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134247A1" w:rsidR="00620916" w:rsidRPr="00FA20BD" w:rsidRDefault="00200BFC" w:rsidP="00FA20BD">
      <w:pPr>
        <w:spacing w:line="360" w:lineRule="auto"/>
        <w:jc w:val="both"/>
        <w:rPr>
          <w:rFonts w:ascii="Palatino Linotype" w:hAnsi="Palatino Linotype" w:cs="Arial"/>
        </w:rPr>
      </w:pPr>
      <w:r w:rsidRPr="00FA20B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4B5C4B" w:rsidRPr="00FA20BD">
        <w:rPr>
          <w:rFonts w:ascii="Palatino Linotype" w:hAnsi="Palatino Linotype" w:cs="Arial"/>
        </w:rPr>
        <w:t>del</w:t>
      </w:r>
      <w:r w:rsidR="00620916" w:rsidRPr="00FA20BD">
        <w:rPr>
          <w:rFonts w:ascii="Palatino Linotype" w:hAnsi="Palatino Linotype" w:cs="Arial"/>
        </w:rPr>
        <w:t xml:space="preserve"> </w:t>
      </w:r>
      <w:r w:rsidR="00C741F2" w:rsidRPr="00FA20BD">
        <w:rPr>
          <w:rFonts w:ascii="Palatino Linotype" w:hAnsi="Palatino Linotype" w:cs="Arial"/>
        </w:rPr>
        <w:t>primero</w:t>
      </w:r>
      <w:r w:rsidR="004B5C4B" w:rsidRPr="00FA20BD">
        <w:rPr>
          <w:rFonts w:ascii="Palatino Linotype" w:hAnsi="Palatino Linotype" w:cs="Arial"/>
        </w:rPr>
        <w:t xml:space="preserve"> </w:t>
      </w:r>
      <w:r w:rsidR="00CE4143" w:rsidRPr="00FA20BD">
        <w:rPr>
          <w:rFonts w:ascii="Palatino Linotype" w:hAnsi="Palatino Linotype" w:cs="Arial"/>
        </w:rPr>
        <w:t xml:space="preserve">de </w:t>
      </w:r>
      <w:r w:rsidR="00C741F2" w:rsidRPr="00FA20BD">
        <w:rPr>
          <w:rFonts w:ascii="Palatino Linotype" w:hAnsi="Palatino Linotype" w:cs="Arial"/>
        </w:rPr>
        <w:t xml:space="preserve">marzo </w:t>
      </w:r>
      <w:r w:rsidR="00CE4143" w:rsidRPr="00FA20BD">
        <w:rPr>
          <w:rFonts w:ascii="Palatino Linotype" w:hAnsi="Palatino Linotype" w:cs="Arial"/>
        </w:rPr>
        <w:t xml:space="preserve">de dos mil </w:t>
      </w:r>
      <w:r w:rsidR="00BE22AE" w:rsidRPr="00FA20BD">
        <w:rPr>
          <w:rFonts w:ascii="Palatino Linotype" w:hAnsi="Palatino Linotype" w:cs="Arial"/>
        </w:rPr>
        <w:t>veintitrés</w:t>
      </w:r>
      <w:r w:rsidR="00CE4143" w:rsidRPr="00FA20BD">
        <w:rPr>
          <w:rFonts w:ascii="Palatino Linotype" w:hAnsi="Palatino Linotype" w:cs="Arial"/>
        </w:rPr>
        <w:t>.</w:t>
      </w:r>
    </w:p>
    <w:p w14:paraId="6CE05D1B" w14:textId="77777777" w:rsidR="004B29B3" w:rsidRPr="00FA20BD" w:rsidRDefault="004B29B3" w:rsidP="00FA20BD">
      <w:pPr>
        <w:spacing w:line="360" w:lineRule="auto"/>
        <w:jc w:val="both"/>
        <w:rPr>
          <w:rFonts w:ascii="Palatino Linotype" w:hAnsi="Palatino Linotype" w:cs="Arial"/>
        </w:rPr>
      </w:pPr>
    </w:p>
    <w:p w14:paraId="71F79FE3" w14:textId="29254009" w:rsidR="00A1125E" w:rsidRPr="00FA20BD" w:rsidRDefault="00D137DD" w:rsidP="00FA20BD">
      <w:pPr>
        <w:spacing w:line="360" w:lineRule="auto"/>
        <w:jc w:val="both"/>
        <w:rPr>
          <w:rFonts w:ascii="Palatino Linotype" w:hAnsi="Palatino Linotype" w:cs="Arial"/>
          <w:lang w:val="es-ES"/>
        </w:rPr>
      </w:pPr>
      <w:r w:rsidRPr="00FA20BD">
        <w:rPr>
          <w:rFonts w:ascii="Palatino Linotype" w:hAnsi="Palatino Linotype" w:cs="Arial"/>
          <w:b/>
          <w:sz w:val="28"/>
        </w:rPr>
        <w:t>VISTO</w:t>
      </w:r>
      <w:r w:rsidR="00FB06DA" w:rsidRPr="00FA20BD">
        <w:rPr>
          <w:rFonts w:ascii="Palatino Linotype" w:hAnsi="Palatino Linotype" w:cs="Arial"/>
          <w:b/>
          <w:sz w:val="28"/>
        </w:rPr>
        <w:t>S</w:t>
      </w:r>
      <w:r w:rsidRPr="00FA20BD">
        <w:rPr>
          <w:rFonts w:ascii="Palatino Linotype" w:hAnsi="Palatino Linotype" w:cs="Arial"/>
        </w:rPr>
        <w:t xml:space="preserve"> </w:t>
      </w:r>
      <w:r w:rsidR="00FB06DA" w:rsidRPr="00FA20BD">
        <w:rPr>
          <w:rFonts w:ascii="Palatino Linotype" w:hAnsi="Palatino Linotype" w:cs="Arial"/>
        </w:rPr>
        <w:t>los</w:t>
      </w:r>
      <w:r w:rsidRPr="00FA20BD">
        <w:rPr>
          <w:rFonts w:ascii="Palatino Linotype" w:hAnsi="Palatino Linotype" w:cs="Arial"/>
        </w:rPr>
        <w:t xml:space="preserve"> expediente</w:t>
      </w:r>
      <w:r w:rsidR="00FB06DA" w:rsidRPr="00FA20BD">
        <w:rPr>
          <w:rFonts w:ascii="Palatino Linotype" w:hAnsi="Palatino Linotype" w:cs="Arial"/>
        </w:rPr>
        <w:t>s</w:t>
      </w:r>
      <w:r w:rsidRPr="00FA20BD">
        <w:rPr>
          <w:rFonts w:ascii="Palatino Linotype" w:hAnsi="Palatino Linotype" w:cs="Arial"/>
        </w:rPr>
        <w:t xml:space="preserve"> formado</w:t>
      </w:r>
      <w:r w:rsidR="00FB06DA" w:rsidRPr="00FA20BD">
        <w:rPr>
          <w:rFonts w:ascii="Palatino Linotype" w:hAnsi="Palatino Linotype" w:cs="Arial"/>
        </w:rPr>
        <w:t>s</w:t>
      </w:r>
      <w:r w:rsidRPr="00FA20BD">
        <w:rPr>
          <w:rFonts w:ascii="Palatino Linotype" w:hAnsi="Palatino Linotype" w:cs="Arial"/>
        </w:rPr>
        <w:t xml:space="preserve"> con motivo de</w:t>
      </w:r>
      <w:r w:rsidR="00FB06DA" w:rsidRPr="00FA20BD">
        <w:rPr>
          <w:rFonts w:ascii="Palatino Linotype" w:hAnsi="Palatino Linotype" w:cs="Arial"/>
        </w:rPr>
        <w:t xml:space="preserve"> </w:t>
      </w:r>
      <w:r w:rsidRPr="00FA20BD">
        <w:rPr>
          <w:rFonts w:ascii="Palatino Linotype" w:hAnsi="Palatino Linotype" w:cs="Arial"/>
        </w:rPr>
        <w:t>l</w:t>
      </w:r>
      <w:r w:rsidR="00FB06DA" w:rsidRPr="00FA20BD">
        <w:rPr>
          <w:rFonts w:ascii="Palatino Linotype" w:hAnsi="Palatino Linotype" w:cs="Arial"/>
        </w:rPr>
        <w:t>os</w:t>
      </w:r>
      <w:r w:rsidRPr="00FA20BD">
        <w:rPr>
          <w:rFonts w:ascii="Palatino Linotype" w:hAnsi="Palatino Linotype" w:cs="Arial"/>
        </w:rPr>
        <w:t xml:space="preserve"> </w:t>
      </w:r>
      <w:r w:rsidR="00504A64" w:rsidRPr="00FA20BD">
        <w:rPr>
          <w:rFonts w:ascii="Palatino Linotype" w:hAnsi="Palatino Linotype" w:cs="Arial"/>
        </w:rPr>
        <w:t>Recurso</w:t>
      </w:r>
      <w:r w:rsidR="00FB06DA" w:rsidRPr="00FA20BD">
        <w:rPr>
          <w:rFonts w:ascii="Palatino Linotype" w:hAnsi="Palatino Linotype" w:cs="Arial"/>
        </w:rPr>
        <w:t>s</w:t>
      </w:r>
      <w:r w:rsidR="00504A64" w:rsidRPr="00FA20BD">
        <w:rPr>
          <w:rFonts w:ascii="Palatino Linotype" w:hAnsi="Palatino Linotype" w:cs="Arial"/>
        </w:rPr>
        <w:t xml:space="preserve"> de Revisión</w:t>
      </w:r>
      <w:r w:rsidRPr="00FA20BD">
        <w:rPr>
          <w:rFonts w:ascii="Palatino Linotype" w:hAnsi="Palatino Linotype" w:cs="Arial"/>
        </w:rPr>
        <w:t xml:space="preserve"> </w:t>
      </w:r>
      <w:r w:rsidR="00C741F2" w:rsidRPr="00FA20BD">
        <w:rPr>
          <w:rFonts w:ascii="Palatino Linotype" w:hAnsi="Palatino Linotype" w:cs="Arial"/>
          <w:b/>
        </w:rPr>
        <w:t>11502</w:t>
      </w:r>
      <w:r w:rsidRPr="00FA20BD">
        <w:rPr>
          <w:rFonts w:ascii="Palatino Linotype" w:hAnsi="Palatino Linotype" w:cs="Arial"/>
          <w:b/>
        </w:rPr>
        <w:t>/INFOEM/IP/RR/202</w:t>
      </w:r>
      <w:r w:rsidR="00FA59CB" w:rsidRPr="00FA20BD">
        <w:rPr>
          <w:rFonts w:ascii="Palatino Linotype" w:hAnsi="Palatino Linotype" w:cs="Arial"/>
          <w:b/>
          <w:lang w:val="es-419"/>
        </w:rPr>
        <w:t>2</w:t>
      </w:r>
      <w:r w:rsidR="00FB06DA" w:rsidRPr="00FA20BD">
        <w:rPr>
          <w:rFonts w:ascii="Palatino Linotype" w:hAnsi="Palatino Linotype" w:cs="Arial"/>
          <w:b/>
          <w:lang w:val="es-419"/>
        </w:rPr>
        <w:t xml:space="preserve"> y </w:t>
      </w:r>
      <w:r w:rsidR="00FB06DA" w:rsidRPr="00FA20BD">
        <w:rPr>
          <w:rFonts w:ascii="Palatino Linotype" w:hAnsi="Palatino Linotype" w:cs="Arial"/>
          <w:b/>
        </w:rPr>
        <w:t>11503/INFOEM/IP/RR/202</w:t>
      </w:r>
      <w:r w:rsidR="00FB06DA" w:rsidRPr="00FA20BD">
        <w:rPr>
          <w:rFonts w:ascii="Palatino Linotype" w:hAnsi="Palatino Linotype" w:cs="Arial"/>
          <w:b/>
          <w:lang w:val="es-419"/>
        </w:rPr>
        <w:t>2</w:t>
      </w:r>
      <w:r w:rsidRPr="00FA20BD">
        <w:rPr>
          <w:rFonts w:ascii="Palatino Linotype" w:hAnsi="Palatino Linotype" w:cs="Arial"/>
          <w:b/>
        </w:rPr>
        <w:t xml:space="preserve">, </w:t>
      </w:r>
      <w:r w:rsidRPr="00FA20BD">
        <w:rPr>
          <w:rFonts w:ascii="Palatino Linotype" w:hAnsi="Palatino Linotype" w:cs="Arial"/>
        </w:rPr>
        <w:t>promovido</w:t>
      </w:r>
      <w:r w:rsidR="00FB06DA" w:rsidRPr="00FA20BD">
        <w:rPr>
          <w:rFonts w:ascii="Palatino Linotype" w:hAnsi="Palatino Linotype" w:cs="Arial"/>
        </w:rPr>
        <w:t>s</w:t>
      </w:r>
      <w:r w:rsidRPr="00FA20BD">
        <w:rPr>
          <w:rFonts w:ascii="Palatino Linotype" w:hAnsi="Palatino Linotype" w:cs="Arial"/>
        </w:rPr>
        <w:t xml:space="preserve"> </w:t>
      </w:r>
      <w:r w:rsidRPr="00FA20BD">
        <w:rPr>
          <w:rFonts w:ascii="Palatino Linotype" w:hAnsi="Palatino Linotype"/>
        </w:rPr>
        <w:t>por</w:t>
      </w:r>
      <w:r w:rsidR="005A21D8" w:rsidRPr="00FA20BD">
        <w:rPr>
          <w:rFonts w:ascii="Palatino Linotype" w:hAnsi="Palatino Linotype"/>
        </w:rPr>
        <w:t xml:space="preserve"> </w:t>
      </w:r>
      <w:r w:rsidR="00F549C2" w:rsidRPr="00FA20BD">
        <w:rPr>
          <w:rFonts w:ascii="Palatino Linotype" w:hAnsi="Palatino Linotype"/>
        </w:rPr>
        <w:t xml:space="preserve">el </w:t>
      </w:r>
      <w:r w:rsidR="00F549C2" w:rsidRPr="00FA20BD">
        <w:rPr>
          <w:rFonts w:ascii="Palatino Linotype" w:hAnsi="Palatino Linotype"/>
          <w:b/>
        </w:rPr>
        <w:t xml:space="preserve">C. </w:t>
      </w:r>
      <w:bookmarkStart w:id="0" w:name="_GoBack"/>
      <w:r w:rsidR="00057B54">
        <w:rPr>
          <w:rFonts w:ascii="Palatino Linotype" w:hAnsi="Palatino Linotype"/>
          <w:b/>
        </w:rPr>
        <w:t xml:space="preserve">XXXXXXX </w:t>
      </w:r>
      <w:proofErr w:type="spellStart"/>
      <w:r w:rsidR="00057B54">
        <w:rPr>
          <w:rFonts w:ascii="Palatino Linotype" w:hAnsi="Palatino Linotype"/>
          <w:b/>
        </w:rPr>
        <w:t>XXXXXXX</w:t>
      </w:r>
      <w:proofErr w:type="spellEnd"/>
      <w:r w:rsidR="00057B54">
        <w:rPr>
          <w:rFonts w:ascii="Palatino Linotype" w:hAnsi="Palatino Linotype"/>
          <w:b/>
        </w:rPr>
        <w:t xml:space="preserve"> XXXXXX</w:t>
      </w:r>
      <w:bookmarkEnd w:id="0"/>
      <w:r w:rsidR="00FA59CB" w:rsidRPr="00FA20BD">
        <w:rPr>
          <w:rFonts w:ascii="Palatino Linotype" w:hAnsi="Palatino Linotype"/>
          <w:lang w:val="es-419"/>
        </w:rPr>
        <w:t>,</w:t>
      </w:r>
      <w:r w:rsidRPr="00FA20BD">
        <w:rPr>
          <w:rFonts w:ascii="Palatino Linotype" w:hAnsi="Palatino Linotype" w:cs="Arial"/>
          <w:b/>
          <w:lang w:val="es-ES"/>
        </w:rPr>
        <w:t xml:space="preserve"> </w:t>
      </w:r>
      <w:r w:rsidRPr="00FA20BD">
        <w:rPr>
          <w:rFonts w:ascii="Palatino Linotype" w:hAnsi="Palatino Linotype"/>
        </w:rPr>
        <w:t xml:space="preserve">a quien en lo sucesivo se le </w:t>
      </w:r>
      <w:r w:rsidR="004C2814" w:rsidRPr="00FA20BD">
        <w:rPr>
          <w:rFonts w:ascii="Palatino Linotype" w:hAnsi="Palatino Linotype"/>
        </w:rPr>
        <w:t>denominará</w:t>
      </w:r>
      <w:r w:rsidRPr="00FA20BD">
        <w:rPr>
          <w:rFonts w:ascii="Palatino Linotype" w:hAnsi="Palatino Linotype"/>
        </w:rPr>
        <w:t xml:space="preserve"> como </w:t>
      </w:r>
      <w:r w:rsidR="00D614A1" w:rsidRPr="00FA20BD">
        <w:rPr>
          <w:rFonts w:ascii="Palatino Linotype" w:hAnsi="Palatino Linotype" w:cs="Arial"/>
          <w:b/>
          <w:lang w:val="es-ES"/>
        </w:rPr>
        <w:t>EL</w:t>
      </w:r>
      <w:r w:rsidRPr="00FA20BD">
        <w:rPr>
          <w:rFonts w:ascii="Palatino Linotype" w:hAnsi="Palatino Linotype" w:cs="Arial"/>
          <w:b/>
          <w:lang w:val="es-ES"/>
        </w:rPr>
        <w:t xml:space="preserve"> RECURRENTE,</w:t>
      </w:r>
      <w:r w:rsidRPr="00FA20BD">
        <w:rPr>
          <w:rFonts w:ascii="Palatino Linotype" w:hAnsi="Palatino Linotype" w:cs="Arial"/>
          <w:lang w:val="es-ES"/>
        </w:rPr>
        <w:t xml:space="preserve"> en contra de la</w:t>
      </w:r>
      <w:r w:rsidR="00FB06DA" w:rsidRPr="00FA20BD">
        <w:rPr>
          <w:rFonts w:ascii="Palatino Linotype" w:hAnsi="Palatino Linotype" w:cs="Arial"/>
          <w:lang w:val="es-ES"/>
        </w:rPr>
        <w:t xml:space="preserve"> falta de </w:t>
      </w:r>
      <w:r w:rsidRPr="00FA20BD">
        <w:rPr>
          <w:rFonts w:ascii="Palatino Linotype" w:hAnsi="Palatino Linotype" w:cs="Arial"/>
          <w:lang w:val="es-ES"/>
        </w:rPr>
        <w:t>respuesta</w:t>
      </w:r>
      <w:r w:rsidR="00FB06DA" w:rsidRPr="00FA20BD">
        <w:rPr>
          <w:rFonts w:ascii="Palatino Linotype" w:hAnsi="Palatino Linotype" w:cs="Arial"/>
          <w:lang w:val="es-ES"/>
        </w:rPr>
        <w:t>s</w:t>
      </w:r>
      <w:r w:rsidRPr="00FA20BD">
        <w:rPr>
          <w:rFonts w:ascii="Palatino Linotype" w:hAnsi="Palatino Linotype" w:cs="Arial"/>
          <w:lang w:val="es-ES"/>
        </w:rPr>
        <w:t xml:space="preserve"> del</w:t>
      </w:r>
      <w:r w:rsidR="00C34D00" w:rsidRPr="00FA20BD">
        <w:rPr>
          <w:rFonts w:ascii="Palatino Linotype" w:hAnsi="Palatino Linotype" w:cs="Arial"/>
          <w:lang w:val="es-ES"/>
        </w:rPr>
        <w:t xml:space="preserve"> </w:t>
      </w:r>
      <w:r w:rsidR="00C741F2" w:rsidRPr="00FA20BD">
        <w:rPr>
          <w:rFonts w:ascii="Palatino Linotype" w:hAnsi="Palatino Linotype" w:cs="Arial"/>
          <w:b/>
          <w:lang w:val="es-ES"/>
        </w:rPr>
        <w:t>Ayuntamiento de Ecatepec de Morelos</w:t>
      </w:r>
      <w:r w:rsidRPr="00FA20BD">
        <w:rPr>
          <w:rFonts w:ascii="Palatino Linotype" w:hAnsi="Palatino Linotype" w:cs="Arial"/>
          <w:b/>
          <w:lang w:val="es-ES"/>
        </w:rPr>
        <w:t xml:space="preserve">, </w:t>
      </w:r>
      <w:r w:rsidR="004C2814" w:rsidRPr="00FA20BD">
        <w:rPr>
          <w:rFonts w:ascii="Palatino Linotype" w:hAnsi="Palatino Linotype" w:cs="Arial"/>
          <w:lang w:val="es-ES"/>
        </w:rPr>
        <w:t xml:space="preserve">a quien </w:t>
      </w:r>
      <w:r w:rsidRPr="00FA20BD">
        <w:rPr>
          <w:rFonts w:ascii="Palatino Linotype" w:hAnsi="Palatino Linotype"/>
        </w:rPr>
        <w:t>en lo su</w:t>
      </w:r>
      <w:r w:rsidR="004C2814" w:rsidRPr="00FA20BD">
        <w:rPr>
          <w:rFonts w:ascii="Palatino Linotype" w:hAnsi="Palatino Linotype"/>
        </w:rPr>
        <w:t xml:space="preserve">cesivo </w:t>
      </w:r>
      <w:r w:rsidRPr="00FA20BD">
        <w:rPr>
          <w:rFonts w:ascii="Palatino Linotype" w:hAnsi="Palatino Linotype"/>
        </w:rPr>
        <w:t xml:space="preserve">se le denominará </w:t>
      </w:r>
      <w:r w:rsidR="004C2814" w:rsidRPr="00FA20BD">
        <w:rPr>
          <w:rFonts w:ascii="Palatino Linotype" w:hAnsi="Palatino Linotype"/>
        </w:rPr>
        <w:t xml:space="preserve">como </w:t>
      </w:r>
      <w:r w:rsidRPr="00FA20BD">
        <w:rPr>
          <w:rFonts w:ascii="Palatino Linotype" w:hAnsi="Palatino Linotype" w:cs="Arial"/>
          <w:b/>
          <w:lang w:val="es-ES"/>
        </w:rPr>
        <w:t xml:space="preserve">EL SUJETO OBLIGADO, </w:t>
      </w:r>
      <w:r w:rsidRPr="00FA20BD">
        <w:rPr>
          <w:rFonts w:ascii="Palatino Linotype" w:hAnsi="Palatino Linotype" w:cs="Arial"/>
          <w:lang w:val="es-ES"/>
        </w:rPr>
        <w:t>se procede a dictar la presente resolución con base en lo siguiente:</w:t>
      </w:r>
    </w:p>
    <w:p w14:paraId="0708AE3B" w14:textId="23FFEADE" w:rsidR="000F0E7C" w:rsidRPr="00FA20BD" w:rsidRDefault="00966CE2" w:rsidP="00FA20BD">
      <w:pPr>
        <w:jc w:val="center"/>
        <w:rPr>
          <w:rFonts w:ascii="Palatino Linotype" w:hAnsi="Palatino Linotype" w:cs="Arial"/>
          <w:b/>
          <w:bCs/>
          <w:spacing w:val="60"/>
          <w:sz w:val="28"/>
          <w:lang w:val="es-419"/>
        </w:rPr>
      </w:pPr>
      <w:r w:rsidRPr="00FA20BD">
        <w:rPr>
          <w:rFonts w:ascii="Palatino Linotype" w:hAnsi="Palatino Linotype" w:cs="Arial"/>
          <w:b/>
          <w:bCs/>
          <w:spacing w:val="60"/>
          <w:sz w:val="28"/>
          <w:lang w:val="es-419"/>
        </w:rPr>
        <w:t>ANTECEDENTES</w:t>
      </w:r>
    </w:p>
    <w:p w14:paraId="3B9DFD37" w14:textId="77777777" w:rsidR="00A1125E" w:rsidRPr="00FA20BD" w:rsidRDefault="00A1125E" w:rsidP="00FA20BD">
      <w:pPr>
        <w:rPr>
          <w:rFonts w:ascii="Palatino Linotype" w:hAnsi="Palatino Linotype" w:cs="Arial"/>
          <w:b/>
          <w:bCs/>
          <w:spacing w:val="60"/>
        </w:rPr>
      </w:pPr>
    </w:p>
    <w:p w14:paraId="4F4A2281" w14:textId="6C382517" w:rsidR="00966CE2" w:rsidRPr="00FA20BD" w:rsidRDefault="00966CE2" w:rsidP="00FA20BD">
      <w:pPr>
        <w:spacing w:line="360" w:lineRule="auto"/>
        <w:jc w:val="both"/>
        <w:rPr>
          <w:rFonts w:ascii="Palatino Linotype" w:hAnsi="Palatino Linotype"/>
          <w:b/>
          <w:sz w:val="28"/>
          <w:szCs w:val="28"/>
        </w:rPr>
      </w:pPr>
      <w:r w:rsidRPr="00FA20BD">
        <w:rPr>
          <w:rFonts w:ascii="Palatino Linotype" w:hAnsi="Palatino Linotype"/>
          <w:b/>
          <w:sz w:val="28"/>
          <w:szCs w:val="28"/>
        </w:rPr>
        <w:t>I. De la</w:t>
      </w:r>
      <w:r w:rsidR="00FB06DA" w:rsidRPr="00FA20BD">
        <w:rPr>
          <w:rFonts w:ascii="Palatino Linotype" w:hAnsi="Palatino Linotype"/>
          <w:b/>
          <w:sz w:val="28"/>
          <w:szCs w:val="28"/>
        </w:rPr>
        <w:t>s</w:t>
      </w:r>
      <w:r w:rsidRPr="00FA20BD">
        <w:rPr>
          <w:rFonts w:ascii="Palatino Linotype" w:hAnsi="Palatino Linotype"/>
          <w:b/>
          <w:sz w:val="28"/>
          <w:szCs w:val="28"/>
        </w:rPr>
        <w:t xml:space="preserve"> Solicitud</w:t>
      </w:r>
      <w:r w:rsidR="00FB06DA" w:rsidRPr="00FA20BD">
        <w:rPr>
          <w:rFonts w:ascii="Palatino Linotype" w:hAnsi="Palatino Linotype"/>
          <w:b/>
          <w:sz w:val="28"/>
          <w:szCs w:val="28"/>
        </w:rPr>
        <w:t>es</w:t>
      </w:r>
      <w:r w:rsidRPr="00FA20BD">
        <w:rPr>
          <w:rFonts w:ascii="Palatino Linotype" w:hAnsi="Palatino Linotype"/>
          <w:b/>
          <w:sz w:val="28"/>
          <w:szCs w:val="28"/>
        </w:rPr>
        <w:t xml:space="preserve"> de Información</w:t>
      </w:r>
    </w:p>
    <w:p w14:paraId="6E8291E3" w14:textId="1FCAA550" w:rsidR="009959DB" w:rsidRPr="00FA20BD" w:rsidRDefault="00BE22AE" w:rsidP="00FA20BD">
      <w:pPr>
        <w:spacing w:line="360" w:lineRule="auto"/>
        <w:jc w:val="both"/>
        <w:rPr>
          <w:rFonts w:ascii="Palatino Linotype" w:eastAsia="MS Mincho" w:hAnsi="Palatino Linotype" w:cs="Arial"/>
          <w:bCs/>
        </w:rPr>
      </w:pPr>
      <w:r w:rsidRPr="00FA20BD">
        <w:rPr>
          <w:rFonts w:ascii="Palatino Linotype" w:eastAsia="MS Mincho" w:hAnsi="Palatino Linotype" w:cs="Arial"/>
        </w:rPr>
        <w:t>El</w:t>
      </w:r>
      <w:r w:rsidR="00163A20" w:rsidRPr="00FA20BD">
        <w:rPr>
          <w:rFonts w:ascii="Palatino Linotype" w:eastAsia="MS Mincho" w:hAnsi="Palatino Linotype" w:cs="Arial"/>
        </w:rPr>
        <w:t xml:space="preserve"> </w:t>
      </w:r>
      <w:bookmarkStart w:id="1" w:name="_Hlk66905340"/>
      <w:r w:rsidR="00C741F2" w:rsidRPr="00FA20BD">
        <w:rPr>
          <w:rFonts w:ascii="Palatino Linotype" w:eastAsia="MS Mincho" w:hAnsi="Palatino Linotype" w:cs="Arial"/>
          <w:b/>
        </w:rPr>
        <w:t>dieciocho de mayo d</w:t>
      </w:r>
      <w:r w:rsidR="0074343D" w:rsidRPr="00FA20BD">
        <w:rPr>
          <w:rFonts w:ascii="Palatino Linotype" w:eastAsia="MS Mincho" w:hAnsi="Palatino Linotype" w:cs="Arial"/>
          <w:b/>
        </w:rPr>
        <w:t xml:space="preserve">e dos mil </w:t>
      </w:r>
      <w:bookmarkEnd w:id="1"/>
      <w:r w:rsidR="00F3794A" w:rsidRPr="00FA20BD">
        <w:rPr>
          <w:rFonts w:ascii="Palatino Linotype" w:eastAsia="MS Mincho" w:hAnsi="Palatino Linotype" w:cs="Arial"/>
          <w:b/>
        </w:rPr>
        <w:t>veintidós</w:t>
      </w:r>
      <w:r w:rsidR="00163A20" w:rsidRPr="00FA20BD">
        <w:rPr>
          <w:rFonts w:ascii="Palatino Linotype" w:eastAsia="MS Mincho" w:hAnsi="Palatino Linotype" w:cs="Arial"/>
        </w:rPr>
        <w:t xml:space="preserve">, </w:t>
      </w:r>
      <w:r w:rsidR="00D614A1" w:rsidRPr="00FA20BD">
        <w:rPr>
          <w:rFonts w:ascii="Palatino Linotype" w:eastAsia="MS Mincho" w:hAnsi="Palatino Linotype" w:cs="Arial"/>
          <w:b/>
          <w:lang w:val="es-419"/>
        </w:rPr>
        <w:t>EL RECURRENTE</w:t>
      </w:r>
      <w:r w:rsidR="00163A20" w:rsidRPr="00FA20BD">
        <w:rPr>
          <w:rFonts w:ascii="Palatino Linotype" w:eastAsia="MS Mincho" w:hAnsi="Palatino Linotype" w:cs="Arial"/>
        </w:rPr>
        <w:t xml:space="preserve"> </w:t>
      </w:r>
      <w:r w:rsidR="00BF3E26" w:rsidRPr="00FA20BD">
        <w:rPr>
          <w:rFonts w:ascii="Palatino Linotype" w:eastAsia="MS Mincho" w:hAnsi="Palatino Linotype" w:cs="Arial"/>
          <w:lang w:val="es-ES_tradnl"/>
        </w:rPr>
        <w:t>presentó a través de</w:t>
      </w:r>
      <w:r w:rsidR="008E4ECC" w:rsidRPr="00FA20BD">
        <w:rPr>
          <w:rFonts w:ascii="Palatino Linotype" w:eastAsia="MS Mincho" w:hAnsi="Palatino Linotype" w:cs="Arial"/>
          <w:lang w:val="es-ES_tradnl"/>
        </w:rPr>
        <w:t xml:space="preserve">l </w:t>
      </w:r>
      <w:r w:rsidR="00BF3E26" w:rsidRPr="00FA20BD">
        <w:rPr>
          <w:rFonts w:ascii="Palatino Linotype" w:eastAsia="MS Mincho" w:hAnsi="Palatino Linotype" w:cs="Arial"/>
          <w:lang w:val="es-ES_tradnl"/>
        </w:rPr>
        <w:t xml:space="preserve">Sistema de Acceso a la Información Mexiquense, en lo subsecuente </w:t>
      </w:r>
      <w:r w:rsidR="00BF3E26" w:rsidRPr="00FA20BD">
        <w:rPr>
          <w:rFonts w:ascii="Palatino Linotype" w:eastAsia="MS Mincho" w:hAnsi="Palatino Linotype" w:cs="Arial"/>
          <w:b/>
          <w:lang w:val="es-ES_tradnl"/>
        </w:rPr>
        <w:t>EL SAIMEX</w:t>
      </w:r>
      <w:r w:rsidR="00BF3E26" w:rsidRPr="00FA20BD">
        <w:rPr>
          <w:rFonts w:ascii="Palatino Linotype" w:eastAsia="MS Mincho" w:hAnsi="Palatino Linotype" w:cs="Arial"/>
          <w:lang w:val="es-ES_tradnl"/>
        </w:rPr>
        <w:t xml:space="preserve"> ante </w:t>
      </w:r>
      <w:r w:rsidR="00BF3E26" w:rsidRPr="00FA20BD">
        <w:rPr>
          <w:rFonts w:ascii="Palatino Linotype" w:eastAsia="MS Mincho" w:hAnsi="Palatino Linotype" w:cs="Arial"/>
          <w:b/>
          <w:lang w:val="es-ES_tradnl"/>
        </w:rPr>
        <w:t>EL SUJETO OBLIGADO</w:t>
      </w:r>
      <w:r w:rsidR="00BF3E26" w:rsidRPr="00FA20BD">
        <w:rPr>
          <w:rFonts w:ascii="Palatino Linotype" w:eastAsia="MS Mincho" w:hAnsi="Palatino Linotype" w:cs="Arial"/>
          <w:lang w:val="es-ES_tradnl"/>
        </w:rPr>
        <w:t>, la</w:t>
      </w:r>
      <w:r w:rsidR="00FB06DA" w:rsidRPr="00FA20BD">
        <w:rPr>
          <w:rFonts w:ascii="Palatino Linotype" w:eastAsia="MS Mincho" w:hAnsi="Palatino Linotype" w:cs="Arial"/>
          <w:lang w:val="es-ES_tradnl"/>
        </w:rPr>
        <w:t>s</w:t>
      </w:r>
      <w:r w:rsidR="00BF3E26" w:rsidRPr="00FA20BD">
        <w:rPr>
          <w:rFonts w:ascii="Palatino Linotype" w:eastAsia="MS Mincho" w:hAnsi="Palatino Linotype" w:cs="Arial"/>
          <w:lang w:val="es-ES_tradnl"/>
        </w:rPr>
        <w:t xml:space="preserve"> solicitud</w:t>
      </w:r>
      <w:r w:rsidR="00FB06DA" w:rsidRPr="00FA20BD">
        <w:rPr>
          <w:rFonts w:ascii="Palatino Linotype" w:eastAsia="MS Mincho" w:hAnsi="Palatino Linotype" w:cs="Arial"/>
          <w:lang w:val="es-ES_tradnl"/>
        </w:rPr>
        <w:t>es</w:t>
      </w:r>
      <w:r w:rsidR="00BF3E26" w:rsidRPr="00FA20BD">
        <w:rPr>
          <w:rFonts w:ascii="Palatino Linotype" w:eastAsia="MS Mincho" w:hAnsi="Palatino Linotype" w:cs="Arial"/>
          <w:lang w:val="es-ES_tradnl"/>
        </w:rPr>
        <w:t xml:space="preserve"> de acceso a la información pública, </w:t>
      </w:r>
      <w:r w:rsidR="009959DB" w:rsidRPr="00FA20BD">
        <w:rPr>
          <w:rFonts w:ascii="Palatino Linotype" w:eastAsia="MS Mincho" w:hAnsi="Palatino Linotype" w:cs="Arial"/>
        </w:rPr>
        <w:t>a la</w:t>
      </w:r>
      <w:r w:rsidR="00FB06DA" w:rsidRPr="00FA20BD">
        <w:rPr>
          <w:rFonts w:ascii="Palatino Linotype" w:eastAsia="MS Mincho" w:hAnsi="Palatino Linotype" w:cs="Arial"/>
        </w:rPr>
        <w:t>s</w:t>
      </w:r>
      <w:r w:rsidR="009959DB" w:rsidRPr="00FA20BD">
        <w:rPr>
          <w:rFonts w:ascii="Palatino Linotype" w:eastAsia="MS Mincho" w:hAnsi="Palatino Linotype" w:cs="Arial"/>
        </w:rPr>
        <w:t xml:space="preserve"> que se le</w:t>
      </w:r>
      <w:r w:rsidR="00FB06DA" w:rsidRPr="00FA20BD">
        <w:rPr>
          <w:rFonts w:ascii="Palatino Linotype" w:eastAsia="MS Mincho" w:hAnsi="Palatino Linotype" w:cs="Arial"/>
        </w:rPr>
        <w:t>s</w:t>
      </w:r>
      <w:r w:rsidR="009959DB" w:rsidRPr="00FA20BD">
        <w:rPr>
          <w:rFonts w:ascii="Palatino Linotype" w:eastAsia="MS Mincho" w:hAnsi="Palatino Linotype" w:cs="Arial"/>
        </w:rPr>
        <w:t xml:space="preserve"> asign</w:t>
      </w:r>
      <w:r w:rsidR="00FB06DA" w:rsidRPr="00FA20BD">
        <w:rPr>
          <w:rFonts w:ascii="Palatino Linotype" w:eastAsia="MS Mincho" w:hAnsi="Palatino Linotype" w:cs="Arial"/>
        </w:rPr>
        <w:t>aron</w:t>
      </w:r>
      <w:r w:rsidR="009959DB" w:rsidRPr="00FA20BD">
        <w:rPr>
          <w:rFonts w:ascii="Palatino Linotype" w:eastAsia="MS Mincho" w:hAnsi="Palatino Linotype" w:cs="Arial"/>
        </w:rPr>
        <w:t xml:space="preserve"> </w:t>
      </w:r>
      <w:r w:rsidR="00FB06DA" w:rsidRPr="00FA20BD">
        <w:rPr>
          <w:rFonts w:ascii="Palatino Linotype" w:eastAsia="MS Mincho" w:hAnsi="Palatino Linotype" w:cs="Arial"/>
        </w:rPr>
        <w:t>los</w:t>
      </w:r>
      <w:r w:rsidR="009959DB" w:rsidRPr="00FA20BD">
        <w:rPr>
          <w:rFonts w:ascii="Palatino Linotype" w:eastAsia="MS Mincho" w:hAnsi="Palatino Linotype" w:cs="Arial"/>
        </w:rPr>
        <w:t xml:space="preserve"> número</w:t>
      </w:r>
      <w:r w:rsidR="00FB06DA" w:rsidRPr="00FA20BD">
        <w:rPr>
          <w:rFonts w:ascii="Palatino Linotype" w:eastAsia="MS Mincho" w:hAnsi="Palatino Linotype" w:cs="Arial"/>
        </w:rPr>
        <w:t>s</w:t>
      </w:r>
      <w:r w:rsidR="009959DB" w:rsidRPr="00FA20BD">
        <w:rPr>
          <w:rFonts w:ascii="Palatino Linotype" w:eastAsia="MS Mincho" w:hAnsi="Palatino Linotype" w:cs="Arial"/>
        </w:rPr>
        <w:t xml:space="preserve"> de </w:t>
      </w:r>
      <w:bookmarkStart w:id="2" w:name="_Hlk71626058"/>
      <w:bookmarkStart w:id="3" w:name="_Hlk72841721"/>
      <w:bookmarkStart w:id="4" w:name="_Hlk73992511"/>
      <w:bookmarkStart w:id="5" w:name="_Hlk79436216"/>
      <w:bookmarkStart w:id="6" w:name="_Hlk79487986"/>
      <w:bookmarkStart w:id="7" w:name="_Hlk81858819"/>
      <w:r w:rsidR="00096E3C" w:rsidRPr="00FA20BD">
        <w:rPr>
          <w:rFonts w:ascii="Palatino Linotype" w:eastAsia="MS Mincho" w:hAnsi="Palatino Linotype" w:cs="Arial"/>
        </w:rPr>
        <w:t>expediente</w:t>
      </w:r>
      <w:r w:rsidR="00FB06DA" w:rsidRPr="00FA20BD">
        <w:rPr>
          <w:rFonts w:ascii="Palatino Linotype" w:eastAsia="MS Mincho" w:hAnsi="Palatino Linotype" w:cs="Arial"/>
        </w:rPr>
        <w:t>s:</w:t>
      </w:r>
      <w:r w:rsidR="00096E3C" w:rsidRPr="00FA20BD">
        <w:rPr>
          <w:rFonts w:ascii="Palatino Linotype" w:eastAsia="MS Mincho" w:hAnsi="Palatino Linotype" w:cs="Arial"/>
        </w:rPr>
        <w:t xml:space="preserve"> </w:t>
      </w:r>
      <w:bookmarkEnd w:id="2"/>
      <w:bookmarkEnd w:id="3"/>
      <w:bookmarkEnd w:id="4"/>
      <w:bookmarkEnd w:id="5"/>
      <w:bookmarkEnd w:id="6"/>
      <w:bookmarkEnd w:id="7"/>
      <w:r w:rsidR="00C741F2" w:rsidRPr="00FA20BD">
        <w:rPr>
          <w:rFonts w:ascii="Palatino Linotype" w:eastAsia="MS Mincho" w:hAnsi="Palatino Linotype" w:cs="Arial"/>
          <w:b/>
          <w:bCs/>
          <w:lang w:val="es-ES"/>
        </w:rPr>
        <w:t>00560/ECATEPEC/IP/2022</w:t>
      </w:r>
      <w:r w:rsidR="00FB06DA" w:rsidRPr="00FA20BD">
        <w:rPr>
          <w:rFonts w:ascii="Palatino Linotype" w:eastAsia="MS Mincho" w:hAnsi="Palatino Linotype" w:cs="Arial"/>
          <w:b/>
          <w:bCs/>
          <w:lang w:val="es-ES"/>
        </w:rPr>
        <w:t xml:space="preserve"> y 00561/ECATEPEC/IP/2022</w:t>
      </w:r>
      <w:r w:rsidR="00F94871" w:rsidRPr="00FA20BD">
        <w:rPr>
          <w:rFonts w:ascii="Palatino Linotype" w:eastAsia="MS Mincho" w:hAnsi="Palatino Linotype" w:cs="Arial"/>
          <w:b/>
          <w:bCs/>
        </w:rPr>
        <w:t xml:space="preserve">, </w:t>
      </w:r>
      <w:r w:rsidR="004C2814" w:rsidRPr="00FA20BD">
        <w:rPr>
          <w:rFonts w:ascii="Palatino Linotype" w:eastAsia="MS Mincho" w:hAnsi="Palatino Linotype" w:cs="Arial"/>
          <w:bCs/>
        </w:rPr>
        <w:t xml:space="preserve">mediante </w:t>
      </w:r>
      <w:r w:rsidR="00FB06DA" w:rsidRPr="00FA20BD">
        <w:rPr>
          <w:rFonts w:ascii="Palatino Linotype" w:eastAsia="MS Mincho" w:hAnsi="Palatino Linotype" w:cs="Arial"/>
          <w:bCs/>
        </w:rPr>
        <w:t>las</w:t>
      </w:r>
      <w:r w:rsidR="009959DB" w:rsidRPr="00FA20BD">
        <w:rPr>
          <w:rFonts w:ascii="Palatino Linotype" w:eastAsia="MS Mincho" w:hAnsi="Palatino Linotype" w:cs="Arial"/>
          <w:bCs/>
        </w:rPr>
        <w:t xml:space="preserve"> cual</w:t>
      </w:r>
      <w:r w:rsidR="00FB06DA" w:rsidRPr="00FA20BD">
        <w:rPr>
          <w:rFonts w:ascii="Palatino Linotype" w:eastAsia="MS Mincho" w:hAnsi="Palatino Linotype" w:cs="Arial"/>
          <w:bCs/>
        </w:rPr>
        <w:t>es</w:t>
      </w:r>
      <w:r w:rsidR="009959DB" w:rsidRPr="00FA20BD">
        <w:rPr>
          <w:rFonts w:ascii="Palatino Linotype" w:eastAsia="MS Mincho" w:hAnsi="Palatino Linotype" w:cs="Arial"/>
          <w:bCs/>
        </w:rPr>
        <w:t xml:space="preserve"> requirió, lo siguiente:</w:t>
      </w:r>
    </w:p>
    <w:p w14:paraId="69A512F7" w14:textId="77777777" w:rsidR="00FB06DA" w:rsidRPr="00FA20BD" w:rsidRDefault="00FB06DA" w:rsidP="00FA20BD">
      <w:pPr>
        <w:spacing w:line="360" w:lineRule="auto"/>
        <w:jc w:val="both"/>
        <w:rPr>
          <w:rFonts w:ascii="Palatino Linotype" w:eastAsia="MS Mincho" w:hAnsi="Palatino Linotype" w:cs="Arial"/>
          <w:bCs/>
          <w:sz w:val="12"/>
        </w:rPr>
      </w:pPr>
    </w:p>
    <w:p w14:paraId="788D04C0" w14:textId="16E9671A" w:rsidR="00C03836" w:rsidRPr="00FA20BD" w:rsidRDefault="00FB06DA" w:rsidP="00FA20BD">
      <w:pPr>
        <w:spacing w:line="360" w:lineRule="auto"/>
        <w:jc w:val="both"/>
        <w:rPr>
          <w:rFonts w:ascii="Palatino Linotype" w:eastAsia="MS Mincho" w:hAnsi="Palatino Linotype" w:cs="Arial"/>
          <w:bCs/>
          <w:sz w:val="16"/>
        </w:rPr>
      </w:pPr>
      <w:r w:rsidRPr="00FA20BD">
        <w:rPr>
          <w:rFonts w:ascii="Palatino Linotype" w:eastAsia="MS Mincho" w:hAnsi="Palatino Linotype" w:cs="Arial"/>
          <w:bCs/>
          <w:sz w:val="16"/>
        </w:rPr>
        <w:t>Para la solicitud con número: 00560/ECATEPEC/IP/2022</w:t>
      </w:r>
    </w:p>
    <w:p w14:paraId="39468A7E" w14:textId="3864DB20" w:rsidR="00C34D00" w:rsidRPr="00FA20BD" w:rsidRDefault="00FA59CB" w:rsidP="00FA20BD">
      <w:pPr>
        <w:ind w:left="851" w:right="902"/>
        <w:jc w:val="both"/>
        <w:rPr>
          <w:rFonts w:ascii="Palatino Linotype" w:hAnsi="Palatino Linotype" w:cs="Arial"/>
          <w:iCs/>
          <w:sz w:val="20"/>
          <w:szCs w:val="20"/>
          <w:lang w:val="es-419"/>
        </w:rPr>
      </w:pPr>
      <w:r w:rsidRPr="00FA20BD">
        <w:rPr>
          <w:rFonts w:ascii="Palatino Linotype" w:hAnsi="Palatino Linotype" w:cs="Arial"/>
          <w:i/>
          <w:iCs/>
          <w:sz w:val="20"/>
          <w:szCs w:val="20"/>
          <w:lang w:val="es-419"/>
        </w:rPr>
        <w:t>“</w:t>
      </w:r>
      <w:r w:rsidR="00C741F2" w:rsidRPr="00FA20BD">
        <w:rPr>
          <w:rFonts w:ascii="Palatino Linotype" w:hAnsi="Palatino Linotype" w:cs="Arial"/>
          <w:i/>
          <w:iCs/>
          <w:sz w:val="20"/>
          <w:szCs w:val="20"/>
        </w:rPr>
        <w:t xml:space="preserve">Se solicita informe: 1. Si el Tesorero Municipal de Ecatepec tiene acceso a los datos e </w:t>
      </w:r>
      <w:proofErr w:type="gramStart"/>
      <w:r w:rsidR="00C741F2" w:rsidRPr="00FA20BD">
        <w:rPr>
          <w:rFonts w:ascii="Palatino Linotype" w:hAnsi="Palatino Linotype" w:cs="Arial"/>
          <w:i/>
          <w:iCs/>
          <w:sz w:val="20"/>
          <w:szCs w:val="20"/>
        </w:rPr>
        <w:t>información</w:t>
      </w:r>
      <w:proofErr w:type="gramEnd"/>
      <w:r w:rsidR="00C741F2" w:rsidRPr="00FA20BD">
        <w:rPr>
          <w:rFonts w:ascii="Palatino Linotype" w:hAnsi="Palatino Linotype" w:cs="Arial"/>
          <w:i/>
          <w:iCs/>
          <w:sz w:val="20"/>
          <w:szCs w:val="20"/>
        </w:rPr>
        <w:t xml:space="preserve"> del área de catastro. 2. Si el Tesorero Municipal de Ecatepec puede conocer en cualquier momento que persona es titular registral de un predio inscrito en el padrón, para efectos fiscales.</w:t>
      </w:r>
      <w:r w:rsidRPr="00FA20BD">
        <w:rPr>
          <w:rFonts w:ascii="Palatino Linotype" w:hAnsi="Palatino Linotype" w:cs="Arial"/>
          <w:i/>
          <w:iCs/>
          <w:sz w:val="20"/>
          <w:szCs w:val="20"/>
          <w:lang w:val="es-419"/>
        </w:rPr>
        <w:t>”</w:t>
      </w:r>
      <w:r w:rsidR="00C34D00" w:rsidRPr="00FA20BD">
        <w:rPr>
          <w:rFonts w:ascii="Palatino Linotype" w:hAnsi="Palatino Linotype" w:cs="Arial"/>
          <w:i/>
          <w:iCs/>
          <w:sz w:val="20"/>
          <w:szCs w:val="20"/>
          <w:lang w:val="es-ES"/>
        </w:rPr>
        <w:t xml:space="preserve"> </w:t>
      </w:r>
      <w:r w:rsidR="00C34D00" w:rsidRPr="00FA20BD">
        <w:rPr>
          <w:rFonts w:ascii="Palatino Linotype" w:hAnsi="Palatino Linotype" w:cs="Arial"/>
          <w:iCs/>
          <w:sz w:val="20"/>
          <w:szCs w:val="20"/>
          <w:lang w:val="es-ES"/>
        </w:rPr>
        <w:t>(</w:t>
      </w:r>
      <w:r w:rsidRPr="00FA20BD">
        <w:rPr>
          <w:rFonts w:ascii="Palatino Linotype" w:hAnsi="Palatino Linotype" w:cs="Arial"/>
          <w:iCs/>
          <w:sz w:val="20"/>
          <w:szCs w:val="20"/>
          <w:lang w:val="es-419"/>
        </w:rPr>
        <w:t>Sic</w:t>
      </w:r>
      <w:r w:rsidR="00C34D00" w:rsidRPr="00FA20BD">
        <w:rPr>
          <w:rFonts w:ascii="Palatino Linotype" w:hAnsi="Palatino Linotype" w:cs="Arial"/>
          <w:iCs/>
          <w:sz w:val="20"/>
          <w:szCs w:val="20"/>
          <w:lang w:val="es-ES"/>
        </w:rPr>
        <w:t>)</w:t>
      </w:r>
      <w:r w:rsidRPr="00FA20BD">
        <w:rPr>
          <w:rFonts w:ascii="Palatino Linotype" w:hAnsi="Palatino Linotype" w:cs="Arial"/>
          <w:iCs/>
          <w:sz w:val="20"/>
          <w:szCs w:val="20"/>
          <w:lang w:val="es-419"/>
        </w:rPr>
        <w:t>.</w:t>
      </w:r>
    </w:p>
    <w:p w14:paraId="44E6ECC7" w14:textId="77777777" w:rsidR="00FB06DA" w:rsidRPr="00FA20BD" w:rsidRDefault="00FB06DA" w:rsidP="00FA20BD">
      <w:pPr>
        <w:ind w:left="851" w:right="902"/>
        <w:jc w:val="both"/>
        <w:rPr>
          <w:rFonts w:ascii="Palatino Linotype" w:eastAsia="MS Mincho" w:hAnsi="Palatino Linotype" w:cs="Arial"/>
          <w:bCs/>
          <w:lang w:val="es-419"/>
        </w:rPr>
      </w:pPr>
    </w:p>
    <w:p w14:paraId="771EC39C" w14:textId="00557639" w:rsidR="00FB06DA" w:rsidRPr="00FA20BD" w:rsidRDefault="00FB06DA" w:rsidP="00FA20BD">
      <w:pPr>
        <w:spacing w:line="360" w:lineRule="auto"/>
        <w:jc w:val="both"/>
        <w:rPr>
          <w:rFonts w:ascii="Palatino Linotype" w:eastAsia="MS Mincho" w:hAnsi="Palatino Linotype" w:cs="Arial"/>
          <w:bCs/>
          <w:sz w:val="16"/>
        </w:rPr>
      </w:pPr>
      <w:r w:rsidRPr="00FA20BD">
        <w:rPr>
          <w:rFonts w:ascii="Palatino Linotype" w:eastAsia="MS Mincho" w:hAnsi="Palatino Linotype" w:cs="Arial"/>
          <w:bCs/>
          <w:sz w:val="16"/>
        </w:rPr>
        <w:t>Para la solicitud con número: 00561/ECATEPEC/IP/2022</w:t>
      </w:r>
    </w:p>
    <w:p w14:paraId="72432870" w14:textId="46246663" w:rsidR="00FB06DA" w:rsidRPr="00FA20BD" w:rsidRDefault="00FB06DA" w:rsidP="00FA20BD">
      <w:pPr>
        <w:ind w:left="851" w:right="902"/>
        <w:jc w:val="both"/>
        <w:rPr>
          <w:rFonts w:ascii="Palatino Linotype" w:eastAsia="MS Mincho" w:hAnsi="Palatino Linotype" w:cs="Arial"/>
          <w:bCs/>
          <w:lang w:val="es-419"/>
        </w:rPr>
      </w:pPr>
      <w:r w:rsidRPr="00FA20BD">
        <w:rPr>
          <w:rFonts w:ascii="Palatino Linotype" w:hAnsi="Palatino Linotype" w:cs="Arial"/>
          <w:i/>
          <w:iCs/>
          <w:sz w:val="20"/>
          <w:szCs w:val="20"/>
          <w:lang w:val="es-419"/>
        </w:rPr>
        <w:lastRenderedPageBreak/>
        <w:t>“</w:t>
      </w:r>
      <w:r w:rsidRPr="00FA20BD">
        <w:rPr>
          <w:rFonts w:ascii="Palatino Linotype" w:hAnsi="Palatino Linotype" w:cs="Arial"/>
          <w:i/>
          <w:iCs/>
          <w:sz w:val="20"/>
          <w:szCs w:val="20"/>
        </w:rPr>
        <w:t>Se solicita informe si un bien inmueble puede ser registrado en el padrón de catastro sin que se conozca el titular o propietario</w:t>
      </w:r>
      <w:proofErr w:type="gramStart"/>
      <w:r w:rsidRPr="00FA20BD">
        <w:rPr>
          <w:rFonts w:ascii="Palatino Linotype" w:hAnsi="Palatino Linotype" w:cs="Arial"/>
          <w:i/>
          <w:iCs/>
          <w:sz w:val="20"/>
          <w:szCs w:val="20"/>
        </w:rPr>
        <w:t>..</w:t>
      </w:r>
      <w:r w:rsidRPr="00FA20BD">
        <w:rPr>
          <w:rFonts w:ascii="Palatino Linotype" w:hAnsi="Palatino Linotype" w:cs="Arial"/>
          <w:i/>
          <w:iCs/>
          <w:sz w:val="20"/>
          <w:szCs w:val="20"/>
          <w:lang w:val="es-419"/>
        </w:rPr>
        <w:t>”</w:t>
      </w:r>
      <w:proofErr w:type="gramEnd"/>
      <w:r w:rsidRPr="00FA20BD">
        <w:rPr>
          <w:rFonts w:ascii="Palatino Linotype" w:hAnsi="Palatino Linotype" w:cs="Arial"/>
          <w:i/>
          <w:iCs/>
          <w:sz w:val="20"/>
          <w:szCs w:val="20"/>
          <w:lang w:val="es-ES"/>
        </w:rPr>
        <w:t xml:space="preserve"> </w:t>
      </w:r>
      <w:r w:rsidRPr="00FA20BD">
        <w:rPr>
          <w:rFonts w:ascii="Palatino Linotype" w:hAnsi="Palatino Linotype" w:cs="Arial"/>
          <w:iCs/>
          <w:sz w:val="20"/>
          <w:szCs w:val="20"/>
          <w:lang w:val="es-ES"/>
        </w:rPr>
        <w:t>(</w:t>
      </w:r>
      <w:r w:rsidRPr="00FA20BD">
        <w:rPr>
          <w:rFonts w:ascii="Palatino Linotype" w:hAnsi="Palatino Linotype" w:cs="Arial"/>
          <w:iCs/>
          <w:sz w:val="20"/>
          <w:szCs w:val="20"/>
          <w:lang w:val="es-419"/>
        </w:rPr>
        <w:t>Sic</w:t>
      </w:r>
      <w:r w:rsidRPr="00FA20BD">
        <w:rPr>
          <w:rFonts w:ascii="Palatino Linotype" w:hAnsi="Palatino Linotype" w:cs="Arial"/>
          <w:iCs/>
          <w:sz w:val="20"/>
          <w:szCs w:val="20"/>
          <w:lang w:val="es-ES"/>
        </w:rPr>
        <w:t>)</w:t>
      </w:r>
      <w:r w:rsidRPr="00FA20BD">
        <w:rPr>
          <w:rFonts w:ascii="Palatino Linotype" w:hAnsi="Palatino Linotype" w:cs="Arial"/>
          <w:iCs/>
          <w:sz w:val="20"/>
          <w:szCs w:val="20"/>
          <w:lang w:val="es-419"/>
        </w:rPr>
        <w:t>.</w:t>
      </w:r>
    </w:p>
    <w:p w14:paraId="6A165DF1" w14:textId="77777777" w:rsidR="00FB06DA" w:rsidRPr="00FA20BD" w:rsidRDefault="00FB06DA" w:rsidP="00FA20BD">
      <w:pPr>
        <w:ind w:left="851" w:right="902"/>
        <w:jc w:val="both"/>
        <w:rPr>
          <w:rFonts w:ascii="Palatino Linotype" w:eastAsia="MS Mincho" w:hAnsi="Palatino Linotype" w:cs="Arial"/>
          <w:bCs/>
          <w:lang w:val="es-419"/>
        </w:rPr>
      </w:pPr>
    </w:p>
    <w:p w14:paraId="7E7327EF" w14:textId="114F0198" w:rsidR="003F343F" w:rsidRPr="00FA20BD" w:rsidRDefault="003F343F" w:rsidP="00FA20BD">
      <w:pPr>
        <w:tabs>
          <w:tab w:val="left" w:pos="851"/>
        </w:tabs>
        <w:ind w:right="901"/>
        <w:jc w:val="both"/>
        <w:rPr>
          <w:rFonts w:ascii="Palatino Linotype" w:eastAsia="MS Mincho" w:hAnsi="Palatino Linotype" w:cs="Arial"/>
          <w:sz w:val="16"/>
          <w:szCs w:val="22"/>
        </w:rPr>
      </w:pPr>
    </w:p>
    <w:p w14:paraId="3A2F0D43" w14:textId="7ED721C1" w:rsidR="00A525BF" w:rsidRPr="00FA20BD" w:rsidRDefault="003F157B" w:rsidP="00FA20BD">
      <w:pPr>
        <w:widowControl w:val="0"/>
        <w:autoSpaceDE w:val="0"/>
        <w:autoSpaceDN w:val="0"/>
        <w:adjustRightInd w:val="0"/>
        <w:spacing w:line="360" w:lineRule="auto"/>
        <w:jc w:val="both"/>
        <w:rPr>
          <w:rFonts w:ascii="Palatino Linotype" w:eastAsia="Calibri" w:hAnsi="Palatino Linotype" w:cs="Arial"/>
          <w:b/>
          <w:bCs/>
          <w:lang w:val="es-ES" w:eastAsia="en-US"/>
        </w:rPr>
      </w:pPr>
      <w:r w:rsidRPr="00FA20BD">
        <w:rPr>
          <w:rFonts w:ascii="Palatino Linotype" w:eastAsia="Calibri" w:hAnsi="Palatino Linotype" w:cs="Arial"/>
          <w:b/>
          <w:bCs/>
          <w:lang w:val="es-ES" w:eastAsia="en-US"/>
        </w:rPr>
        <w:t>MODALIDAD DE ENTREGA</w:t>
      </w:r>
      <w:r w:rsidR="00A525BF" w:rsidRPr="00FA20BD">
        <w:rPr>
          <w:rFonts w:ascii="Palatino Linotype" w:eastAsia="Calibri" w:hAnsi="Palatino Linotype" w:cs="Arial"/>
          <w:b/>
          <w:bCs/>
          <w:lang w:val="es-ES" w:eastAsia="en-US"/>
        </w:rPr>
        <w:t xml:space="preserve">: </w:t>
      </w:r>
      <w:r w:rsidR="00FB06DA" w:rsidRPr="00FA20BD">
        <w:rPr>
          <w:rFonts w:ascii="Palatino Linotype" w:eastAsia="Calibri" w:hAnsi="Palatino Linotype" w:cs="Arial"/>
          <w:bCs/>
          <w:lang w:val="es-ES" w:eastAsia="en-US"/>
        </w:rPr>
        <w:t>Para ambas solicitudes fue referido v</w:t>
      </w:r>
      <w:r w:rsidR="003539B9" w:rsidRPr="00FA20BD">
        <w:rPr>
          <w:rFonts w:ascii="Palatino Linotype" w:eastAsia="Calibri" w:hAnsi="Palatino Linotype" w:cs="Arial"/>
          <w:bCs/>
          <w:lang w:val="es-ES" w:eastAsia="en-US"/>
        </w:rPr>
        <w:t>ía</w:t>
      </w:r>
      <w:r w:rsidR="00C03836" w:rsidRPr="00FA20BD">
        <w:rPr>
          <w:rFonts w:ascii="Palatino Linotype" w:eastAsia="Calibri" w:hAnsi="Palatino Linotype" w:cs="Arial"/>
          <w:bCs/>
          <w:lang w:val="es-ES" w:eastAsia="en-US"/>
        </w:rPr>
        <w:t xml:space="preserve"> Sistema de Acceso a la Información </w:t>
      </w:r>
      <w:r w:rsidR="00C03836" w:rsidRPr="00FA20BD">
        <w:rPr>
          <w:rFonts w:ascii="Palatino Linotype" w:eastAsia="Calibri" w:hAnsi="Palatino Linotype" w:cs="Arial"/>
          <w:b/>
          <w:bCs/>
          <w:lang w:val="es-ES" w:eastAsia="en-US"/>
        </w:rPr>
        <w:t>(</w:t>
      </w:r>
      <w:r w:rsidR="00A525BF" w:rsidRPr="00FA20BD">
        <w:rPr>
          <w:rFonts w:ascii="Palatino Linotype" w:eastAsia="Calibri" w:hAnsi="Palatino Linotype" w:cs="Arial"/>
          <w:b/>
          <w:bCs/>
          <w:lang w:val="es-ES" w:eastAsia="en-US"/>
        </w:rPr>
        <w:t>SAIMEX</w:t>
      </w:r>
      <w:r w:rsidR="00C03836" w:rsidRPr="00FA20BD">
        <w:rPr>
          <w:rFonts w:ascii="Palatino Linotype" w:eastAsia="Calibri" w:hAnsi="Palatino Linotype" w:cs="Arial"/>
          <w:b/>
          <w:bCs/>
          <w:lang w:val="es-ES" w:eastAsia="en-US"/>
        </w:rPr>
        <w:t>)</w:t>
      </w:r>
      <w:r w:rsidR="00C85944" w:rsidRPr="00FA20BD">
        <w:rPr>
          <w:rFonts w:ascii="Palatino Linotype" w:eastAsia="Calibri" w:hAnsi="Palatino Linotype" w:cs="Arial"/>
          <w:b/>
          <w:bCs/>
          <w:lang w:val="es-ES" w:eastAsia="en-US"/>
        </w:rPr>
        <w:t>.</w:t>
      </w:r>
    </w:p>
    <w:p w14:paraId="37F7B821" w14:textId="77777777" w:rsidR="00BE22AE" w:rsidRPr="00FA20BD" w:rsidRDefault="00BE22AE" w:rsidP="00FA20B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BEB626E" w14:textId="7B8CA208" w:rsidR="00D614A1" w:rsidRPr="00FA20BD" w:rsidRDefault="00D614A1" w:rsidP="00FA20BD">
      <w:pPr>
        <w:widowControl w:val="0"/>
        <w:autoSpaceDE w:val="0"/>
        <w:autoSpaceDN w:val="0"/>
        <w:adjustRightInd w:val="0"/>
        <w:spacing w:line="360" w:lineRule="auto"/>
        <w:jc w:val="both"/>
        <w:rPr>
          <w:rFonts w:ascii="Palatino Linotype" w:hAnsi="Palatino Linotype" w:cs="Segoe UI"/>
          <w:lang w:eastAsia="es-MX"/>
        </w:rPr>
      </w:pPr>
      <w:r w:rsidRPr="00FA20BD">
        <w:rPr>
          <w:rFonts w:ascii="Palatino Linotype" w:hAnsi="Palatino Linotype"/>
          <w:b/>
          <w:sz w:val="28"/>
          <w:szCs w:val="28"/>
          <w:lang w:val="es-419"/>
        </w:rPr>
        <w:t>I</w:t>
      </w:r>
      <w:r w:rsidRPr="00FA20BD">
        <w:rPr>
          <w:rFonts w:ascii="Palatino Linotype" w:hAnsi="Palatino Linotype"/>
          <w:b/>
          <w:sz w:val="28"/>
          <w:szCs w:val="28"/>
        </w:rPr>
        <w:t xml:space="preserve">I. </w:t>
      </w:r>
      <w:r w:rsidRPr="00FA20BD">
        <w:rPr>
          <w:rFonts w:ascii="Palatino Linotype" w:hAnsi="Palatino Linotype" w:cs="Arial"/>
          <w:b/>
          <w:sz w:val="28"/>
          <w:szCs w:val="28"/>
        </w:rPr>
        <w:t>Requerimientos</w:t>
      </w:r>
      <w:r w:rsidRPr="00FA20BD">
        <w:rPr>
          <w:rFonts w:ascii="Palatino Linotype" w:hAnsi="Palatino Linotype" w:cs="Segoe UI"/>
          <w:lang w:eastAsia="es-MX"/>
        </w:rPr>
        <w:t xml:space="preserve"> </w:t>
      </w:r>
    </w:p>
    <w:p w14:paraId="502BFB6A" w14:textId="4DFB57BB" w:rsidR="00D614A1" w:rsidRPr="00FA20BD" w:rsidRDefault="00BE22AE" w:rsidP="00FA20BD">
      <w:pPr>
        <w:widowControl w:val="0"/>
        <w:autoSpaceDE w:val="0"/>
        <w:autoSpaceDN w:val="0"/>
        <w:adjustRightInd w:val="0"/>
        <w:spacing w:line="360" w:lineRule="auto"/>
        <w:jc w:val="both"/>
        <w:rPr>
          <w:rFonts w:ascii="Palatino Linotype" w:hAnsi="Palatino Linotype" w:cs="Segoe UI"/>
          <w:lang w:eastAsia="es-MX"/>
        </w:rPr>
      </w:pPr>
      <w:r w:rsidRPr="00FA20BD">
        <w:rPr>
          <w:rFonts w:ascii="Palatino Linotype" w:hAnsi="Palatino Linotype" w:cs="Segoe UI"/>
          <w:lang w:eastAsia="es-MX"/>
        </w:rPr>
        <w:t>El</w:t>
      </w:r>
      <w:r w:rsidR="00D614A1" w:rsidRPr="00FA20BD">
        <w:rPr>
          <w:rFonts w:ascii="Palatino Linotype" w:hAnsi="Palatino Linotype" w:cs="Segoe UI"/>
          <w:lang w:eastAsia="es-MX"/>
        </w:rPr>
        <w:t xml:space="preserve"> </w:t>
      </w:r>
      <w:r w:rsidR="00C741F2" w:rsidRPr="00FA20BD">
        <w:rPr>
          <w:rFonts w:ascii="Palatino Linotype" w:hAnsi="Palatino Linotype" w:cs="Segoe UI"/>
          <w:b/>
          <w:lang w:eastAsia="es-MX"/>
        </w:rPr>
        <w:t>veinte</w:t>
      </w:r>
      <w:r w:rsidRPr="00FA20BD">
        <w:rPr>
          <w:rFonts w:ascii="Palatino Linotype" w:hAnsi="Palatino Linotype" w:cs="Segoe UI"/>
          <w:b/>
          <w:lang w:eastAsia="es-MX"/>
        </w:rPr>
        <w:t xml:space="preserve"> de </w:t>
      </w:r>
      <w:r w:rsidR="00C741F2" w:rsidRPr="00FA20BD">
        <w:rPr>
          <w:rFonts w:ascii="Palatino Linotype" w:hAnsi="Palatino Linotype" w:cs="Segoe UI"/>
          <w:b/>
          <w:lang w:eastAsia="es-MX"/>
        </w:rPr>
        <w:t xml:space="preserve">mayo </w:t>
      </w:r>
      <w:r w:rsidR="00D614A1" w:rsidRPr="00FA20BD">
        <w:rPr>
          <w:rFonts w:ascii="Palatino Linotype" w:hAnsi="Palatino Linotype" w:cs="Segoe UI"/>
          <w:b/>
          <w:lang w:eastAsia="es-MX"/>
        </w:rPr>
        <w:t xml:space="preserve">de dos mil </w:t>
      </w:r>
      <w:r w:rsidR="00D614A1" w:rsidRPr="00FA20BD">
        <w:rPr>
          <w:rFonts w:ascii="Palatino Linotype" w:hAnsi="Palatino Linotype" w:cs="Segoe UI"/>
          <w:b/>
          <w:lang w:val="es-419" w:eastAsia="es-MX"/>
        </w:rPr>
        <w:t>veintidós</w:t>
      </w:r>
      <w:r w:rsidR="00D614A1" w:rsidRPr="00FA20BD">
        <w:rPr>
          <w:rFonts w:ascii="Palatino Linotype" w:hAnsi="Palatino Linotype" w:cs="Segoe UI"/>
          <w:lang w:eastAsia="es-MX"/>
        </w:rPr>
        <w:t xml:space="preserve">, </w:t>
      </w:r>
      <w:r w:rsidR="00D614A1" w:rsidRPr="00FA20BD">
        <w:rPr>
          <w:rFonts w:ascii="Palatino Linotype" w:hAnsi="Palatino Linotype" w:cs="Segoe UI"/>
          <w:b/>
          <w:bCs/>
          <w:lang w:eastAsia="es-MX"/>
        </w:rPr>
        <w:t>EL SU</w:t>
      </w:r>
      <w:r w:rsidR="00D614A1" w:rsidRPr="00FA20BD">
        <w:rPr>
          <w:rFonts w:ascii="Palatino Linotype" w:hAnsi="Palatino Linotype" w:cs="Segoe UI"/>
          <w:b/>
          <w:lang w:eastAsia="es-MX"/>
        </w:rPr>
        <w:t>JETO OBLIGADO</w:t>
      </w:r>
      <w:r w:rsidR="00D614A1" w:rsidRPr="00FA20BD">
        <w:rPr>
          <w:rFonts w:ascii="Palatino Linotype" w:hAnsi="Palatino Linotype" w:cs="Segoe UI"/>
          <w:lang w:eastAsia="es-MX"/>
        </w:rPr>
        <w:t xml:space="preserve"> turno mediante requerimiento </w:t>
      </w:r>
      <w:r w:rsidR="008B5D6C" w:rsidRPr="00FA20BD">
        <w:rPr>
          <w:rFonts w:ascii="Palatino Linotype" w:hAnsi="Palatino Linotype" w:cs="Segoe UI"/>
          <w:lang w:eastAsia="es-MX"/>
        </w:rPr>
        <w:t xml:space="preserve">para cada solicitud de acceso a la información </w:t>
      </w:r>
      <w:r w:rsidR="00D614A1" w:rsidRPr="00FA20BD">
        <w:rPr>
          <w:rFonts w:ascii="Palatino Linotype" w:hAnsi="Palatino Linotype" w:cs="Segoe UI"/>
          <w:lang w:eastAsia="es-MX"/>
        </w:rPr>
        <w:t>al servidor público habilitado que estimó competente</w:t>
      </w:r>
      <w:r w:rsidR="00FB4DA4" w:rsidRPr="00FA20BD">
        <w:rPr>
          <w:rFonts w:ascii="Palatino Linotype" w:hAnsi="Palatino Linotype" w:cs="Segoe UI"/>
          <w:lang w:eastAsia="es-MX"/>
        </w:rPr>
        <w:t xml:space="preserve"> tal y como lo prevé el artículo 162 de la Ley de Transparencia y Acceso a la Información Pública del Estado de México y Municipios</w:t>
      </w:r>
      <w:r w:rsidR="004B5C4B" w:rsidRPr="00FA20BD">
        <w:rPr>
          <w:rFonts w:ascii="Palatino Linotype" w:hAnsi="Palatino Linotype" w:cs="Segoe UI"/>
          <w:lang w:eastAsia="es-MX"/>
        </w:rPr>
        <w:t xml:space="preserve">, </w:t>
      </w:r>
      <w:r w:rsidR="00D614A1" w:rsidRPr="00FA20BD">
        <w:rPr>
          <w:rFonts w:ascii="Palatino Linotype" w:hAnsi="Palatino Linotype" w:cs="Segoe UI"/>
          <w:lang w:eastAsia="es-MX"/>
        </w:rPr>
        <w:t xml:space="preserve">para </w:t>
      </w:r>
      <w:r w:rsidR="005A5D08" w:rsidRPr="00FA20BD">
        <w:rPr>
          <w:rFonts w:ascii="Palatino Linotype" w:hAnsi="Palatino Linotype" w:cs="Segoe UI"/>
          <w:lang w:eastAsia="es-MX"/>
        </w:rPr>
        <w:t>dar contestación a la</w:t>
      </w:r>
      <w:r w:rsidR="008B5D6C" w:rsidRPr="00FA20BD">
        <w:rPr>
          <w:rFonts w:ascii="Palatino Linotype" w:hAnsi="Palatino Linotype" w:cs="Segoe UI"/>
          <w:lang w:eastAsia="es-MX"/>
        </w:rPr>
        <w:t>s</w:t>
      </w:r>
      <w:r w:rsidR="005A5D08" w:rsidRPr="00FA20BD">
        <w:rPr>
          <w:rFonts w:ascii="Palatino Linotype" w:hAnsi="Palatino Linotype" w:cs="Segoe UI"/>
          <w:lang w:eastAsia="es-MX"/>
        </w:rPr>
        <w:t xml:space="preserve"> solicitud</w:t>
      </w:r>
      <w:r w:rsidR="008B5D6C" w:rsidRPr="00FA20BD">
        <w:rPr>
          <w:rFonts w:ascii="Palatino Linotype" w:hAnsi="Palatino Linotype" w:cs="Segoe UI"/>
          <w:lang w:eastAsia="es-MX"/>
        </w:rPr>
        <w:t>es</w:t>
      </w:r>
      <w:r w:rsidR="005A5D08" w:rsidRPr="00FA20BD">
        <w:rPr>
          <w:rFonts w:ascii="Palatino Linotype" w:hAnsi="Palatino Linotype" w:cs="Segoe UI"/>
          <w:lang w:eastAsia="es-MX"/>
        </w:rPr>
        <w:t xml:space="preserve"> de mérito</w:t>
      </w:r>
      <w:r w:rsidRPr="00FA20BD">
        <w:rPr>
          <w:rFonts w:ascii="Palatino Linotype" w:hAnsi="Palatino Linotype" w:cs="Segoe UI"/>
          <w:lang w:eastAsia="es-MX"/>
        </w:rPr>
        <w:t>, tal y como se advierte de la</w:t>
      </w:r>
      <w:r w:rsidR="008B5D6C" w:rsidRPr="00FA20BD">
        <w:rPr>
          <w:rFonts w:ascii="Palatino Linotype" w:hAnsi="Palatino Linotype" w:cs="Segoe UI"/>
          <w:lang w:eastAsia="es-MX"/>
        </w:rPr>
        <w:t>s</w:t>
      </w:r>
      <w:r w:rsidRPr="00FA20BD">
        <w:rPr>
          <w:rFonts w:ascii="Palatino Linotype" w:hAnsi="Palatino Linotype" w:cs="Segoe UI"/>
          <w:lang w:eastAsia="es-MX"/>
        </w:rPr>
        <w:t xml:space="preserve"> </w:t>
      </w:r>
      <w:r w:rsidR="00FB4DA4" w:rsidRPr="00FA20BD">
        <w:rPr>
          <w:rFonts w:ascii="Palatino Linotype" w:hAnsi="Palatino Linotype" w:cs="Segoe UI"/>
          <w:lang w:eastAsia="es-MX"/>
        </w:rPr>
        <w:t>imágenes</w:t>
      </w:r>
      <w:r w:rsidRPr="00FA20BD">
        <w:rPr>
          <w:rFonts w:ascii="Palatino Linotype" w:hAnsi="Palatino Linotype" w:cs="Segoe UI"/>
          <w:lang w:eastAsia="es-MX"/>
        </w:rPr>
        <w:t xml:space="preserve"> siguiente:</w:t>
      </w:r>
    </w:p>
    <w:p w14:paraId="6A7478C0" w14:textId="2E94FD35" w:rsidR="00BE22AE" w:rsidRPr="00FA20BD" w:rsidRDefault="00C741F2" w:rsidP="00FA20BD">
      <w:pPr>
        <w:widowControl w:val="0"/>
        <w:autoSpaceDE w:val="0"/>
        <w:autoSpaceDN w:val="0"/>
        <w:adjustRightInd w:val="0"/>
        <w:spacing w:line="360" w:lineRule="auto"/>
        <w:jc w:val="both"/>
        <w:rPr>
          <w:rFonts w:ascii="Palatino Linotype" w:hAnsi="Palatino Linotype" w:cs="Segoe UI"/>
          <w:lang w:eastAsia="es-MX"/>
        </w:rPr>
      </w:pPr>
      <w:r w:rsidRPr="00FA20BD">
        <w:rPr>
          <w:noProof/>
          <w:lang w:eastAsia="es-MX"/>
        </w:rPr>
        <w:drawing>
          <wp:inline distT="0" distB="0" distL="0" distR="0" wp14:anchorId="24C2A75B" wp14:editId="69DA8454">
            <wp:extent cx="5791835" cy="472440"/>
            <wp:effectExtent l="152400" t="152400" r="361315" b="3657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24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9B4EBBA" w14:textId="4D474223" w:rsidR="008B5D6C" w:rsidRPr="00FA20BD" w:rsidRDefault="008B5D6C" w:rsidP="00FA20BD">
      <w:pPr>
        <w:spacing w:line="360" w:lineRule="auto"/>
        <w:jc w:val="both"/>
        <w:rPr>
          <w:rFonts w:ascii="Palatino Linotype" w:hAnsi="Palatino Linotype" w:cs="Arial"/>
          <w:b/>
          <w:sz w:val="28"/>
          <w:szCs w:val="26"/>
        </w:rPr>
      </w:pPr>
      <w:bookmarkStart w:id="8" w:name="_Hlk76554159"/>
      <w:r w:rsidRPr="00FA20BD">
        <w:rPr>
          <w:noProof/>
          <w:lang w:eastAsia="es-MX"/>
        </w:rPr>
        <w:drawing>
          <wp:inline distT="0" distB="0" distL="0" distR="0" wp14:anchorId="41C126C9" wp14:editId="6EF6B598">
            <wp:extent cx="5791835" cy="471805"/>
            <wp:effectExtent l="152400" t="152400" r="361315" b="3663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71805"/>
                    </a:xfrm>
                    <a:prstGeom prst="rect">
                      <a:avLst/>
                    </a:prstGeom>
                    <a:ln>
                      <a:noFill/>
                    </a:ln>
                    <a:effectLst>
                      <a:outerShdw blurRad="292100" dist="139700" dir="2700000" algn="tl" rotWithShape="0">
                        <a:srgbClr val="333333">
                          <a:alpha val="65000"/>
                        </a:srgbClr>
                      </a:outerShdw>
                    </a:effectLst>
                  </pic:spPr>
                </pic:pic>
              </a:graphicData>
            </a:graphic>
          </wp:inline>
        </w:drawing>
      </w:r>
    </w:p>
    <w:p w14:paraId="79FB9670" w14:textId="77777777" w:rsidR="00FA20BD" w:rsidRPr="00FA20BD" w:rsidRDefault="00FA20BD" w:rsidP="00FA20BD">
      <w:pPr>
        <w:spacing w:line="360" w:lineRule="auto"/>
        <w:jc w:val="both"/>
        <w:rPr>
          <w:rFonts w:ascii="Palatino Linotype" w:hAnsi="Palatino Linotype" w:cs="Arial"/>
          <w:b/>
          <w:sz w:val="28"/>
          <w:szCs w:val="26"/>
        </w:rPr>
      </w:pPr>
    </w:p>
    <w:p w14:paraId="0829FCFD" w14:textId="599D4653" w:rsidR="00FA20BD" w:rsidRPr="00FA20BD" w:rsidRDefault="00FA20BD" w:rsidP="00FA20BD">
      <w:pPr>
        <w:spacing w:line="360" w:lineRule="auto"/>
        <w:jc w:val="both"/>
        <w:rPr>
          <w:rFonts w:ascii="Palatino Linotype" w:hAnsi="Palatino Linotype" w:cs="Arial"/>
          <w:b/>
          <w:sz w:val="28"/>
          <w:szCs w:val="28"/>
        </w:rPr>
      </w:pPr>
      <w:r w:rsidRPr="00FA20BD">
        <w:rPr>
          <w:rFonts w:ascii="Palatino Linotype" w:hAnsi="Palatino Linotype"/>
          <w:b/>
          <w:sz w:val="28"/>
          <w:szCs w:val="28"/>
        </w:rPr>
        <w:t xml:space="preserve">III. </w:t>
      </w:r>
      <w:r w:rsidRPr="00FA20BD">
        <w:rPr>
          <w:rFonts w:ascii="Palatino Linotype" w:hAnsi="Palatino Linotype" w:cs="Arial"/>
          <w:b/>
          <w:sz w:val="28"/>
          <w:szCs w:val="28"/>
        </w:rPr>
        <w:t>Respuesta del Sujeto Obligado</w:t>
      </w:r>
    </w:p>
    <w:p w14:paraId="4DDB29D6" w14:textId="77777777" w:rsidR="00FA20BD" w:rsidRPr="00FA20BD" w:rsidRDefault="00FA20BD" w:rsidP="00FA20BD">
      <w:pPr>
        <w:spacing w:line="360" w:lineRule="auto"/>
        <w:jc w:val="both"/>
        <w:rPr>
          <w:rFonts w:ascii="Palatino Linotype" w:hAnsi="Palatino Linotype" w:cs="Arial"/>
          <w:color w:val="000000" w:themeColor="text1"/>
        </w:rPr>
      </w:pPr>
      <w:r w:rsidRPr="00FA20BD">
        <w:rPr>
          <w:rFonts w:ascii="Palatino Linotype" w:hAnsi="Palatino Linotype"/>
          <w:color w:val="000000" w:themeColor="text1"/>
        </w:rPr>
        <w:t xml:space="preserve">De las constancias que obran en el </w:t>
      </w:r>
      <w:r w:rsidRPr="00FA20BD">
        <w:rPr>
          <w:rFonts w:ascii="Palatino Linotype" w:hAnsi="Palatino Linotype"/>
          <w:b/>
          <w:color w:val="000000" w:themeColor="text1"/>
        </w:rPr>
        <w:t>SAIMEX,</w:t>
      </w:r>
      <w:r w:rsidRPr="00FA20BD">
        <w:rPr>
          <w:rFonts w:ascii="Palatino Linotype" w:hAnsi="Palatino Linotype"/>
          <w:color w:val="000000" w:themeColor="text1"/>
        </w:rPr>
        <w:t xml:space="preserve"> se advierte que </w:t>
      </w:r>
      <w:r w:rsidRPr="00FA20BD">
        <w:rPr>
          <w:rFonts w:ascii="Palatino Linotype" w:hAnsi="Palatino Linotype" w:cs="Arial"/>
          <w:b/>
          <w:color w:val="000000" w:themeColor="text1"/>
        </w:rPr>
        <w:t>EL SUJETO OBLIGADO</w:t>
      </w:r>
      <w:r w:rsidRPr="00FA20BD">
        <w:rPr>
          <w:rFonts w:ascii="Palatino Linotype" w:hAnsi="Palatino Linotype" w:cs="Arial"/>
          <w:color w:val="000000" w:themeColor="text1"/>
        </w:rPr>
        <w:t xml:space="preserve"> no entregó la respuesta a la solicitud de Información Pública realizada por el particular.</w:t>
      </w:r>
    </w:p>
    <w:p w14:paraId="26CEBB98" w14:textId="43744190" w:rsidR="00C741F2" w:rsidRPr="00FA20BD" w:rsidRDefault="00C741F2" w:rsidP="00FA20BD">
      <w:pPr>
        <w:spacing w:line="360" w:lineRule="auto"/>
        <w:jc w:val="both"/>
        <w:rPr>
          <w:rFonts w:ascii="Palatino Linotype" w:hAnsi="Palatino Linotype" w:cs="Arial"/>
          <w:b/>
          <w:sz w:val="28"/>
          <w:szCs w:val="26"/>
        </w:rPr>
      </w:pPr>
      <w:r w:rsidRPr="00FA20BD">
        <w:rPr>
          <w:rFonts w:ascii="Palatino Linotype" w:hAnsi="Palatino Linotype" w:cs="Arial"/>
          <w:b/>
          <w:sz w:val="28"/>
          <w:szCs w:val="26"/>
        </w:rPr>
        <w:lastRenderedPageBreak/>
        <w:t>I</w:t>
      </w:r>
      <w:r w:rsidR="00FA20BD" w:rsidRPr="00FA20BD">
        <w:rPr>
          <w:rFonts w:ascii="Palatino Linotype" w:hAnsi="Palatino Linotype" w:cs="Arial"/>
          <w:b/>
          <w:sz w:val="28"/>
          <w:szCs w:val="26"/>
        </w:rPr>
        <w:t>V</w:t>
      </w:r>
      <w:r w:rsidRPr="00FA20BD">
        <w:rPr>
          <w:rFonts w:ascii="Palatino Linotype" w:hAnsi="Palatino Linotype" w:cs="Arial"/>
          <w:b/>
          <w:sz w:val="28"/>
          <w:szCs w:val="26"/>
        </w:rPr>
        <w:t xml:space="preserve">. </w:t>
      </w:r>
      <w:r w:rsidRPr="00FA20BD">
        <w:rPr>
          <w:rFonts w:ascii="Palatino Linotype" w:hAnsi="Palatino Linotype" w:cs="Arial"/>
          <w:b/>
          <w:bCs/>
          <w:sz w:val="28"/>
          <w:szCs w:val="26"/>
        </w:rPr>
        <w:t>De</w:t>
      </w:r>
      <w:r w:rsidR="008B5D6C" w:rsidRPr="00FA20BD">
        <w:rPr>
          <w:rFonts w:ascii="Palatino Linotype" w:hAnsi="Palatino Linotype" w:cs="Arial"/>
          <w:b/>
          <w:bCs/>
          <w:sz w:val="28"/>
          <w:szCs w:val="26"/>
        </w:rPr>
        <w:t xml:space="preserve"> </w:t>
      </w:r>
      <w:r w:rsidRPr="00FA20BD">
        <w:rPr>
          <w:rFonts w:ascii="Palatino Linotype" w:hAnsi="Palatino Linotype" w:cs="Arial"/>
          <w:b/>
          <w:bCs/>
          <w:sz w:val="28"/>
          <w:szCs w:val="26"/>
        </w:rPr>
        <w:t>l</w:t>
      </w:r>
      <w:r w:rsidR="008B5D6C" w:rsidRPr="00FA20BD">
        <w:rPr>
          <w:rFonts w:ascii="Palatino Linotype" w:hAnsi="Palatino Linotype" w:cs="Arial"/>
          <w:b/>
          <w:bCs/>
          <w:sz w:val="28"/>
          <w:szCs w:val="26"/>
        </w:rPr>
        <w:t>os</w:t>
      </w:r>
      <w:r w:rsidRPr="00FA20BD">
        <w:rPr>
          <w:rFonts w:ascii="Palatino Linotype" w:hAnsi="Palatino Linotype" w:cs="Arial"/>
          <w:b/>
          <w:bCs/>
          <w:sz w:val="28"/>
          <w:szCs w:val="26"/>
        </w:rPr>
        <w:t xml:space="preserve"> Recurso</w:t>
      </w:r>
      <w:r w:rsidR="008B5D6C" w:rsidRPr="00FA20BD">
        <w:rPr>
          <w:rFonts w:ascii="Palatino Linotype" w:hAnsi="Palatino Linotype" w:cs="Arial"/>
          <w:b/>
          <w:bCs/>
          <w:sz w:val="28"/>
          <w:szCs w:val="26"/>
        </w:rPr>
        <w:t>s</w:t>
      </w:r>
      <w:r w:rsidRPr="00FA20BD">
        <w:rPr>
          <w:rFonts w:ascii="Palatino Linotype" w:hAnsi="Palatino Linotype" w:cs="Arial"/>
          <w:b/>
          <w:bCs/>
          <w:sz w:val="28"/>
          <w:szCs w:val="26"/>
        </w:rPr>
        <w:t xml:space="preserve"> de Revisión</w:t>
      </w:r>
    </w:p>
    <w:p w14:paraId="63FF76BB" w14:textId="05C46CDC" w:rsidR="00C741F2" w:rsidRPr="00FA20BD" w:rsidRDefault="00C741F2" w:rsidP="00FA20BD">
      <w:pPr>
        <w:spacing w:line="360" w:lineRule="auto"/>
        <w:jc w:val="both"/>
        <w:rPr>
          <w:rFonts w:ascii="Palatino Linotype" w:hAnsi="Palatino Linotype" w:cs="Arial"/>
          <w:color w:val="000000" w:themeColor="text1"/>
          <w:lang w:val="es-419"/>
        </w:rPr>
      </w:pPr>
      <w:r w:rsidRPr="00FA20BD">
        <w:rPr>
          <w:rFonts w:ascii="Palatino Linotype" w:hAnsi="Palatino Linotype" w:cs="Arial"/>
          <w:color w:val="000000" w:themeColor="text1"/>
        </w:rPr>
        <w:t>Inconforme por la falta de respuesta</w:t>
      </w:r>
      <w:r w:rsidR="00CA4101"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el </w:t>
      </w:r>
      <w:r w:rsidRPr="00FA20BD">
        <w:rPr>
          <w:rFonts w:ascii="Palatino Linotype" w:hAnsi="Palatino Linotype" w:cs="Arial"/>
          <w:b/>
          <w:bCs/>
          <w:color w:val="000000" w:themeColor="text1"/>
        </w:rPr>
        <w:t>veinte de junio de dos mil veintidós</w:t>
      </w:r>
      <w:r w:rsidRPr="00FA20BD">
        <w:rPr>
          <w:rFonts w:ascii="Palatino Linotype" w:hAnsi="Palatino Linotype" w:cs="Arial"/>
          <w:color w:val="000000" w:themeColor="text1"/>
        </w:rPr>
        <w:t xml:space="preserve">, </w:t>
      </w:r>
      <w:r w:rsidRPr="00FA20BD">
        <w:rPr>
          <w:rFonts w:ascii="Palatino Linotype" w:hAnsi="Palatino Linotype" w:cs="Arial"/>
          <w:b/>
          <w:color w:val="000000" w:themeColor="text1"/>
        </w:rPr>
        <w:t>EL RECURRENTE</w:t>
      </w:r>
      <w:r w:rsidRPr="00FA20BD">
        <w:rPr>
          <w:rFonts w:ascii="Palatino Linotype" w:hAnsi="Palatino Linotype" w:cs="Arial"/>
          <w:color w:val="000000" w:themeColor="text1"/>
        </w:rPr>
        <w:t xml:space="preserve"> interpuso </w:t>
      </w:r>
      <w:r w:rsidR="008B5D6C" w:rsidRPr="00FA20BD">
        <w:rPr>
          <w:rFonts w:ascii="Palatino Linotype" w:hAnsi="Palatino Linotype" w:cs="Arial"/>
          <w:color w:val="000000" w:themeColor="text1"/>
        </w:rPr>
        <w:t>los</w:t>
      </w:r>
      <w:r w:rsidRPr="00FA20BD">
        <w:rPr>
          <w:rFonts w:ascii="Palatino Linotype" w:hAnsi="Palatino Linotype" w:cs="Arial"/>
          <w:color w:val="000000" w:themeColor="text1"/>
        </w:rPr>
        <w:t xml:space="preserve"> Recurso</w:t>
      </w:r>
      <w:r w:rsidR="008B5D6C"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w:t>
      </w:r>
      <w:r w:rsidR="008B5D6C" w:rsidRPr="00FA20BD">
        <w:rPr>
          <w:rFonts w:ascii="Palatino Linotype" w:hAnsi="Palatino Linotype" w:cs="Arial"/>
          <w:color w:val="000000" w:themeColor="text1"/>
        </w:rPr>
        <w:t xml:space="preserve">de </w:t>
      </w:r>
      <w:r w:rsidRPr="00FA20BD">
        <w:rPr>
          <w:rFonts w:ascii="Palatino Linotype" w:hAnsi="Palatino Linotype" w:cs="Arial"/>
          <w:color w:val="000000" w:themeColor="text1"/>
        </w:rPr>
        <w:t xml:space="preserve">Revisión materia del presente estudio, </w:t>
      </w:r>
      <w:r w:rsidR="008B5D6C" w:rsidRPr="00FA20BD">
        <w:rPr>
          <w:rFonts w:ascii="Palatino Linotype" w:hAnsi="Palatino Linotype" w:cs="Arial"/>
          <w:color w:val="000000" w:themeColor="text1"/>
        </w:rPr>
        <w:t>los</w:t>
      </w:r>
      <w:r w:rsidRPr="00FA20BD">
        <w:rPr>
          <w:rFonts w:ascii="Palatino Linotype" w:hAnsi="Palatino Linotype" w:cs="Arial"/>
          <w:color w:val="000000" w:themeColor="text1"/>
        </w:rPr>
        <w:t xml:space="preserve"> cual</w:t>
      </w:r>
      <w:r w:rsidR="008B5D6C" w:rsidRPr="00FA20BD">
        <w:rPr>
          <w:rFonts w:ascii="Palatino Linotype" w:hAnsi="Palatino Linotype" w:cs="Arial"/>
          <w:color w:val="000000" w:themeColor="text1"/>
        </w:rPr>
        <w:t>es</w:t>
      </w:r>
      <w:r w:rsidRPr="00FA20BD">
        <w:rPr>
          <w:rFonts w:ascii="Palatino Linotype" w:hAnsi="Palatino Linotype" w:cs="Arial"/>
          <w:color w:val="000000" w:themeColor="text1"/>
        </w:rPr>
        <w:t xml:space="preserve"> fue</w:t>
      </w:r>
      <w:r w:rsidR="008B5D6C" w:rsidRPr="00FA20BD">
        <w:rPr>
          <w:rFonts w:ascii="Palatino Linotype" w:hAnsi="Palatino Linotype" w:cs="Arial"/>
          <w:color w:val="000000" w:themeColor="text1"/>
        </w:rPr>
        <w:t>ron</w:t>
      </w:r>
      <w:r w:rsidRPr="00FA20BD">
        <w:rPr>
          <w:rFonts w:ascii="Palatino Linotype" w:hAnsi="Palatino Linotype" w:cs="Arial"/>
          <w:color w:val="000000" w:themeColor="text1"/>
        </w:rPr>
        <w:t xml:space="preserve"> registrado</w:t>
      </w:r>
      <w:r w:rsidR="008B5D6C"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en </w:t>
      </w:r>
      <w:r w:rsidRPr="00FA20BD">
        <w:rPr>
          <w:rFonts w:ascii="Palatino Linotype" w:hAnsi="Palatino Linotype" w:cs="Arial"/>
          <w:b/>
          <w:color w:val="000000" w:themeColor="text1"/>
        </w:rPr>
        <w:t xml:space="preserve">EL SAIMEX, </w:t>
      </w:r>
      <w:r w:rsidRPr="00FA20BD">
        <w:rPr>
          <w:rFonts w:ascii="Palatino Linotype" w:hAnsi="Palatino Linotype" w:cs="Arial"/>
          <w:bCs/>
          <w:color w:val="000000" w:themeColor="text1"/>
        </w:rPr>
        <w:t>y</w:t>
      </w:r>
      <w:r w:rsidRPr="00FA20BD">
        <w:rPr>
          <w:rFonts w:ascii="Palatino Linotype" w:hAnsi="Palatino Linotype" w:cs="Arial"/>
          <w:color w:val="000000" w:themeColor="text1"/>
        </w:rPr>
        <w:t xml:space="preserve"> se le</w:t>
      </w:r>
      <w:r w:rsidR="008B5D6C"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asignó </w:t>
      </w:r>
      <w:r w:rsidR="008B5D6C" w:rsidRPr="00FA20BD">
        <w:rPr>
          <w:rFonts w:ascii="Palatino Linotype" w:hAnsi="Palatino Linotype" w:cs="Arial"/>
          <w:color w:val="000000" w:themeColor="text1"/>
        </w:rPr>
        <w:t>los</w:t>
      </w:r>
      <w:r w:rsidRPr="00FA20BD">
        <w:rPr>
          <w:rFonts w:ascii="Palatino Linotype" w:hAnsi="Palatino Linotype" w:cs="Arial"/>
          <w:color w:val="000000" w:themeColor="text1"/>
        </w:rPr>
        <w:t xml:space="preserve"> número</w:t>
      </w:r>
      <w:r w:rsidR="008B5D6C"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de expediente</w:t>
      </w:r>
      <w:r w:rsidR="008B5D6C"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w:t>
      </w:r>
      <w:r w:rsidR="004701D4" w:rsidRPr="00FA20BD">
        <w:rPr>
          <w:rFonts w:ascii="Palatino Linotype" w:hAnsi="Palatino Linotype" w:cs="Arial"/>
          <w:b/>
          <w:color w:val="000000" w:themeColor="text1"/>
          <w:lang w:val="es-ES"/>
        </w:rPr>
        <w:t>11502</w:t>
      </w:r>
      <w:r w:rsidRPr="00FA20BD">
        <w:rPr>
          <w:rFonts w:ascii="Palatino Linotype" w:hAnsi="Palatino Linotype" w:cs="Arial"/>
          <w:b/>
          <w:color w:val="000000" w:themeColor="text1"/>
          <w:lang w:val="es-ES"/>
        </w:rPr>
        <w:t>/INFOEM/IP/RR/2022</w:t>
      </w:r>
      <w:r w:rsidR="008B5D6C" w:rsidRPr="00FA20BD">
        <w:rPr>
          <w:rFonts w:ascii="Palatino Linotype" w:hAnsi="Palatino Linotype" w:cs="Arial"/>
          <w:b/>
          <w:color w:val="000000" w:themeColor="text1"/>
          <w:lang w:val="es-ES"/>
        </w:rPr>
        <w:t xml:space="preserve"> y 11503/INFOEM/IP/RR/2022</w:t>
      </w:r>
      <w:r w:rsidRPr="00FA20BD">
        <w:rPr>
          <w:rFonts w:ascii="Palatino Linotype" w:hAnsi="Palatino Linotype" w:cs="Arial"/>
          <w:b/>
          <w:color w:val="000000" w:themeColor="text1"/>
        </w:rPr>
        <w:t>,</w:t>
      </w:r>
      <w:r w:rsidRPr="00FA20BD">
        <w:rPr>
          <w:rFonts w:ascii="Palatino Linotype" w:hAnsi="Palatino Linotype" w:cs="Arial"/>
          <w:color w:val="000000" w:themeColor="text1"/>
        </w:rPr>
        <w:t xml:space="preserve"> en el que señaló lo siguiente</w:t>
      </w:r>
      <w:r w:rsidRPr="00FA20BD">
        <w:rPr>
          <w:rFonts w:ascii="Palatino Linotype" w:hAnsi="Palatino Linotype" w:cs="Arial"/>
          <w:color w:val="000000" w:themeColor="text1"/>
          <w:lang w:val="es-419"/>
        </w:rPr>
        <w:t>:</w:t>
      </w:r>
    </w:p>
    <w:p w14:paraId="5A7ACCD5" w14:textId="77777777" w:rsidR="00C741F2" w:rsidRPr="00FA20BD" w:rsidRDefault="00C741F2" w:rsidP="00FA20BD">
      <w:pPr>
        <w:spacing w:line="360" w:lineRule="auto"/>
        <w:jc w:val="both"/>
        <w:rPr>
          <w:rFonts w:ascii="Palatino Linotype" w:hAnsi="Palatino Linotype" w:cs="Arial"/>
          <w:color w:val="000000" w:themeColor="text1"/>
          <w:sz w:val="12"/>
          <w:lang w:val="es-419"/>
        </w:rPr>
      </w:pPr>
    </w:p>
    <w:p w14:paraId="71CF8372" w14:textId="3A3A6F0E" w:rsidR="008B5D6C" w:rsidRPr="00FA20BD" w:rsidRDefault="008B5D6C" w:rsidP="00FA20BD">
      <w:pPr>
        <w:spacing w:line="360" w:lineRule="auto"/>
        <w:jc w:val="both"/>
        <w:rPr>
          <w:rFonts w:ascii="Palatino Linotype" w:hAnsi="Palatino Linotype" w:cs="Arial"/>
          <w:b/>
          <w:color w:val="000000" w:themeColor="text1"/>
          <w:lang w:val="es-419"/>
        </w:rPr>
      </w:pPr>
      <w:r w:rsidRPr="00FA20BD">
        <w:rPr>
          <w:rFonts w:ascii="Palatino Linotype" w:hAnsi="Palatino Linotype" w:cs="Arial"/>
          <w:color w:val="000000" w:themeColor="text1"/>
          <w:u w:val="single"/>
          <w:lang w:val="es-419"/>
        </w:rPr>
        <w:t xml:space="preserve">Para el Recurso de Revisión </w:t>
      </w:r>
      <w:r w:rsidRPr="00FA20BD">
        <w:rPr>
          <w:rFonts w:ascii="Palatino Linotype" w:hAnsi="Palatino Linotype" w:cs="Arial"/>
          <w:b/>
          <w:color w:val="000000" w:themeColor="text1"/>
          <w:u w:val="single"/>
          <w:lang w:val="es-ES"/>
        </w:rPr>
        <w:t>11502/INFOEM/IP/RR/2022</w:t>
      </w:r>
      <w:r w:rsidRPr="00FA20BD">
        <w:rPr>
          <w:rFonts w:ascii="Palatino Linotype" w:hAnsi="Palatino Linotype" w:cs="Arial"/>
          <w:b/>
          <w:color w:val="000000" w:themeColor="text1"/>
          <w:lang w:val="es-ES"/>
        </w:rPr>
        <w:t>:</w:t>
      </w:r>
    </w:p>
    <w:p w14:paraId="40F294B7" w14:textId="77777777" w:rsidR="008B5D6C" w:rsidRPr="00FA20BD" w:rsidRDefault="008B5D6C" w:rsidP="00FA20BD">
      <w:pPr>
        <w:spacing w:line="360" w:lineRule="auto"/>
        <w:jc w:val="both"/>
        <w:rPr>
          <w:rFonts w:ascii="Palatino Linotype" w:hAnsi="Palatino Linotype" w:cs="Arial"/>
          <w:b/>
          <w:color w:val="000000" w:themeColor="text1"/>
          <w:sz w:val="10"/>
          <w:lang w:val="es-419"/>
        </w:rPr>
      </w:pPr>
    </w:p>
    <w:p w14:paraId="3410EC9C" w14:textId="77777777" w:rsidR="00C741F2" w:rsidRPr="00FA20BD" w:rsidRDefault="00C741F2" w:rsidP="00FA20BD">
      <w:pPr>
        <w:spacing w:line="360" w:lineRule="auto"/>
        <w:jc w:val="both"/>
        <w:rPr>
          <w:rFonts w:ascii="Palatino Linotype" w:hAnsi="Palatino Linotype" w:cs="Arial"/>
          <w:b/>
          <w:color w:val="000000" w:themeColor="text1"/>
        </w:rPr>
      </w:pPr>
      <w:r w:rsidRPr="00FA20BD">
        <w:rPr>
          <w:rFonts w:ascii="Palatino Linotype" w:hAnsi="Palatino Linotype" w:cs="Arial"/>
          <w:b/>
          <w:color w:val="000000" w:themeColor="text1"/>
          <w:lang w:val="es-419"/>
        </w:rPr>
        <w:t>Acto</w:t>
      </w:r>
      <w:r w:rsidRPr="00FA20BD">
        <w:rPr>
          <w:rFonts w:ascii="Palatino Linotype" w:hAnsi="Palatino Linotype" w:cs="Arial"/>
          <w:b/>
          <w:color w:val="000000" w:themeColor="text1"/>
        </w:rPr>
        <w:t xml:space="preserve"> impugnado:</w:t>
      </w:r>
    </w:p>
    <w:p w14:paraId="0851DF5D" w14:textId="4B590987" w:rsidR="00C741F2" w:rsidRPr="00FA20BD" w:rsidRDefault="00C741F2" w:rsidP="00FA20BD">
      <w:pPr>
        <w:tabs>
          <w:tab w:val="left" w:pos="851"/>
        </w:tabs>
        <w:ind w:left="851" w:right="901"/>
        <w:jc w:val="center"/>
        <w:rPr>
          <w:rFonts w:ascii="Palatino Linotype" w:hAnsi="Palatino Linotype" w:cs="Arial"/>
          <w:i/>
          <w:color w:val="000000" w:themeColor="text1"/>
          <w:sz w:val="22"/>
          <w:szCs w:val="22"/>
        </w:rPr>
      </w:pPr>
      <w:r w:rsidRPr="00FA20BD">
        <w:rPr>
          <w:rFonts w:ascii="Palatino Linotype" w:hAnsi="Palatino Linotype" w:cs="Arial"/>
          <w:i/>
          <w:color w:val="000000" w:themeColor="text1"/>
          <w:sz w:val="22"/>
          <w:szCs w:val="22"/>
        </w:rPr>
        <w:t>“</w:t>
      </w:r>
      <w:r w:rsidR="004701D4" w:rsidRPr="00FA20BD">
        <w:rPr>
          <w:rFonts w:ascii="Palatino Linotype" w:hAnsi="Palatino Linotype" w:cs="Arial"/>
          <w:i/>
          <w:color w:val="000000" w:themeColor="text1"/>
          <w:sz w:val="22"/>
          <w:szCs w:val="22"/>
        </w:rPr>
        <w:t>La omisión de dar respuesta a la solicitud con folio 00560/ECATEPEC/IP/2022</w:t>
      </w:r>
      <w:proofErr w:type="gramStart"/>
      <w:r w:rsidR="004701D4" w:rsidRPr="00FA20BD">
        <w:rPr>
          <w:rFonts w:ascii="Palatino Linotype" w:hAnsi="Palatino Linotype" w:cs="Arial"/>
          <w:i/>
          <w:color w:val="000000" w:themeColor="text1"/>
          <w:sz w:val="22"/>
          <w:szCs w:val="22"/>
        </w:rPr>
        <w:t>.</w:t>
      </w:r>
      <w:r w:rsidRPr="00FA20BD">
        <w:rPr>
          <w:rFonts w:ascii="Palatino Linotype" w:hAnsi="Palatino Linotype" w:cs="Arial"/>
          <w:i/>
          <w:color w:val="000000" w:themeColor="text1"/>
          <w:sz w:val="22"/>
          <w:szCs w:val="22"/>
        </w:rPr>
        <w:t>.”</w:t>
      </w:r>
      <w:proofErr w:type="gramEnd"/>
      <w:r w:rsidRPr="00FA20BD">
        <w:rPr>
          <w:rFonts w:ascii="Palatino Linotype" w:hAnsi="Palatino Linotype" w:cs="Arial"/>
          <w:i/>
          <w:color w:val="000000" w:themeColor="text1"/>
          <w:sz w:val="22"/>
          <w:szCs w:val="22"/>
        </w:rPr>
        <w:t xml:space="preserve"> (Sic).</w:t>
      </w:r>
    </w:p>
    <w:p w14:paraId="47F29939" w14:textId="77777777" w:rsidR="00C741F2" w:rsidRPr="00FA20BD" w:rsidRDefault="00C741F2" w:rsidP="00FA20BD">
      <w:pPr>
        <w:spacing w:line="360" w:lineRule="auto"/>
        <w:jc w:val="both"/>
        <w:rPr>
          <w:rFonts w:ascii="Palatino Linotype" w:hAnsi="Palatino Linotype" w:cs="Arial"/>
          <w:b/>
          <w:color w:val="000000" w:themeColor="text1"/>
        </w:rPr>
      </w:pPr>
    </w:p>
    <w:p w14:paraId="40ED0084" w14:textId="77777777" w:rsidR="00C741F2" w:rsidRPr="00FA20BD" w:rsidRDefault="00C741F2" w:rsidP="00FA20BD">
      <w:pPr>
        <w:spacing w:line="360" w:lineRule="auto"/>
        <w:jc w:val="both"/>
        <w:rPr>
          <w:rFonts w:ascii="Palatino Linotype" w:hAnsi="Palatino Linotype" w:cs="Arial"/>
          <w:color w:val="000000" w:themeColor="text1"/>
        </w:rPr>
      </w:pPr>
      <w:r w:rsidRPr="00FA20BD">
        <w:rPr>
          <w:rFonts w:ascii="Palatino Linotype" w:hAnsi="Palatino Linotype" w:cs="Arial"/>
          <w:b/>
          <w:color w:val="000000" w:themeColor="text1"/>
        </w:rPr>
        <w:t>Razones o motivos de inconformidad:</w:t>
      </w:r>
    </w:p>
    <w:p w14:paraId="5F399581" w14:textId="0CD2A1E4" w:rsidR="00C741F2" w:rsidRPr="00FA20BD" w:rsidRDefault="00C741F2" w:rsidP="00FA20BD">
      <w:pPr>
        <w:tabs>
          <w:tab w:val="left" w:pos="851"/>
        </w:tabs>
        <w:ind w:left="851" w:right="901"/>
        <w:jc w:val="both"/>
        <w:rPr>
          <w:rFonts w:ascii="Palatino Linotype" w:hAnsi="Palatino Linotype" w:cs="Arial"/>
          <w:color w:val="000000" w:themeColor="text1"/>
          <w:sz w:val="22"/>
          <w:szCs w:val="22"/>
        </w:rPr>
      </w:pPr>
      <w:r w:rsidRPr="00FA20BD">
        <w:rPr>
          <w:rFonts w:ascii="Palatino Linotype" w:hAnsi="Palatino Linotype" w:cs="Arial"/>
          <w:i/>
          <w:color w:val="000000" w:themeColor="text1"/>
          <w:sz w:val="22"/>
          <w:szCs w:val="22"/>
        </w:rPr>
        <w:t>“</w:t>
      </w:r>
      <w:r w:rsidR="004701D4" w:rsidRPr="00FA20BD">
        <w:rPr>
          <w:rFonts w:ascii="Palatino Linotype" w:hAnsi="Palatino Linotype" w:cs="Arial"/>
          <w:i/>
          <w:color w:val="000000" w:themeColor="text1"/>
          <w:sz w:val="22"/>
          <w:szCs w:val="22"/>
        </w:rPr>
        <w:t>Violación a Derechos de Acceso a la Información previsto en el artículo 6º y al de Petición establecido en el artículo 8º, ambos de nuestra Constitución Política de los Estados Unidos Mexicanos.</w:t>
      </w:r>
      <w:r w:rsidRPr="00FA20BD">
        <w:rPr>
          <w:rFonts w:ascii="Palatino Linotype" w:hAnsi="Palatino Linotype" w:cs="Arial"/>
          <w:i/>
          <w:color w:val="000000" w:themeColor="text1"/>
          <w:sz w:val="22"/>
          <w:szCs w:val="22"/>
        </w:rPr>
        <w:t xml:space="preserve">” </w:t>
      </w:r>
      <w:r w:rsidRPr="00FA20BD">
        <w:rPr>
          <w:rFonts w:ascii="Palatino Linotype" w:hAnsi="Palatino Linotype" w:cs="Arial"/>
          <w:color w:val="000000" w:themeColor="text1"/>
          <w:sz w:val="22"/>
          <w:szCs w:val="22"/>
        </w:rPr>
        <w:t>(Sic).</w:t>
      </w:r>
    </w:p>
    <w:p w14:paraId="0CBB0C21" w14:textId="77777777" w:rsidR="008B5D6C" w:rsidRPr="00FA20BD" w:rsidRDefault="008B5D6C" w:rsidP="00FA20BD">
      <w:pPr>
        <w:tabs>
          <w:tab w:val="left" w:pos="851"/>
        </w:tabs>
        <w:ind w:left="851" w:right="901"/>
        <w:jc w:val="both"/>
        <w:rPr>
          <w:rFonts w:ascii="Palatino Linotype" w:hAnsi="Palatino Linotype" w:cs="Arial"/>
          <w:color w:val="000000" w:themeColor="text1"/>
          <w:sz w:val="22"/>
          <w:szCs w:val="22"/>
        </w:rPr>
      </w:pPr>
    </w:p>
    <w:p w14:paraId="326125FF" w14:textId="77777777" w:rsidR="008B5D6C" w:rsidRPr="00FA20BD" w:rsidRDefault="008B5D6C" w:rsidP="00FA20BD">
      <w:pPr>
        <w:spacing w:line="360" w:lineRule="auto"/>
        <w:jc w:val="both"/>
        <w:rPr>
          <w:rFonts w:ascii="Palatino Linotype" w:hAnsi="Palatino Linotype" w:cs="Arial"/>
          <w:color w:val="000000" w:themeColor="text1"/>
          <w:lang w:val="es-419"/>
        </w:rPr>
      </w:pPr>
    </w:p>
    <w:p w14:paraId="18BB4F8B" w14:textId="420DC310" w:rsidR="008B5D6C" w:rsidRPr="00FA20BD" w:rsidRDefault="008B5D6C" w:rsidP="00FA20BD">
      <w:pPr>
        <w:spacing w:line="360" w:lineRule="auto"/>
        <w:jc w:val="both"/>
        <w:rPr>
          <w:rFonts w:ascii="Palatino Linotype" w:hAnsi="Palatino Linotype" w:cs="Arial"/>
          <w:b/>
          <w:color w:val="000000" w:themeColor="text1"/>
          <w:lang w:val="es-419"/>
        </w:rPr>
      </w:pPr>
      <w:r w:rsidRPr="00FA20BD">
        <w:rPr>
          <w:rFonts w:ascii="Palatino Linotype" w:hAnsi="Palatino Linotype" w:cs="Arial"/>
          <w:color w:val="000000" w:themeColor="text1"/>
          <w:u w:val="single"/>
          <w:lang w:val="es-419"/>
        </w:rPr>
        <w:t xml:space="preserve">Por su parte, para el Recurso de Revisión </w:t>
      </w:r>
      <w:r w:rsidRPr="00FA20BD">
        <w:rPr>
          <w:rFonts w:ascii="Palatino Linotype" w:hAnsi="Palatino Linotype" w:cs="Arial"/>
          <w:b/>
          <w:color w:val="000000" w:themeColor="text1"/>
          <w:u w:val="single"/>
          <w:lang w:val="es-ES"/>
        </w:rPr>
        <w:t>11503/INFOEM/IP/RR/2022</w:t>
      </w:r>
      <w:r w:rsidRPr="00FA20BD">
        <w:rPr>
          <w:rFonts w:ascii="Palatino Linotype" w:hAnsi="Palatino Linotype" w:cs="Arial"/>
          <w:color w:val="000000" w:themeColor="text1"/>
          <w:u w:val="single"/>
          <w:lang w:val="es-ES"/>
        </w:rPr>
        <w:t xml:space="preserve"> lo siguiente</w:t>
      </w:r>
      <w:r w:rsidRPr="00FA20BD">
        <w:rPr>
          <w:rFonts w:ascii="Palatino Linotype" w:hAnsi="Palatino Linotype" w:cs="Arial"/>
          <w:b/>
          <w:color w:val="000000" w:themeColor="text1"/>
          <w:lang w:val="es-ES"/>
        </w:rPr>
        <w:t>:</w:t>
      </w:r>
    </w:p>
    <w:p w14:paraId="64E75425" w14:textId="77777777" w:rsidR="008B5D6C" w:rsidRPr="00FA20BD" w:rsidRDefault="008B5D6C" w:rsidP="00FA20BD">
      <w:pPr>
        <w:spacing w:line="360" w:lineRule="auto"/>
        <w:jc w:val="both"/>
        <w:rPr>
          <w:rFonts w:ascii="Palatino Linotype" w:hAnsi="Palatino Linotype" w:cs="Arial"/>
          <w:b/>
          <w:color w:val="000000" w:themeColor="text1"/>
          <w:sz w:val="10"/>
          <w:lang w:val="es-419"/>
        </w:rPr>
      </w:pPr>
    </w:p>
    <w:p w14:paraId="199408AE" w14:textId="77777777" w:rsidR="008B5D6C" w:rsidRPr="00FA20BD" w:rsidRDefault="008B5D6C" w:rsidP="00FA20BD">
      <w:pPr>
        <w:spacing w:line="360" w:lineRule="auto"/>
        <w:jc w:val="both"/>
        <w:rPr>
          <w:rFonts w:ascii="Palatino Linotype" w:hAnsi="Palatino Linotype" w:cs="Arial"/>
          <w:b/>
          <w:color w:val="000000" w:themeColor="text1"/>
        </w:rPr>
      </w:pPr>
      <w:r w:rsidRPr="00FA20BD">
        <w:rPr>
          <w:rFonts w:ascii="Palatino Linotype" w:hAnsi="Palatino Linotype" w:cs="Arial"/>
          <w:b/>
          <w:color w:val="000000" w:themeColor="text1"/>
          <w:lang w:val="es-419"/>
        </w:rPr>
        <w:t>Acto</w:t>
      </w:r>
      <w:r w:rsidRPr="00FA20BD">
        <w:rPr>
          <w:rFonts w:ascii="Palatino Linotype" w:hAnsi="Palatino Linotype" w:cs="Arial"/>
          <w:b/>
          <w:color w:val="000000" w:themeColor="text1"/>
        </w:rPr>
        <w:t xml:space="preserve"> impugnado:</w:t>
      </w:r>
    </w:p>
    <w:p w14:paraId="5F1DAAA4" w14:textId="2244BEAA" w:rsidR="008B5D6C" w:rsidRPr="00FA20BD" w:rsidRDefault="008B5D6C" w:rsidP="00FA20BD">
      <w:pPr>
        <w:tabs>
          <w:tab w:val="left" w:pos="851"/>
        </w:tabs>
        <w:ind w:left="851" w:right="901"/>
        <w:jc w:val="center"/>
        <w:rPr>
          <w:rFonts w:ascii="Palatino Linotype" w:hAnsi="Palatino Linotype" w:cs="Arial"/>
          <w:i/>
          <w:color w:val="000000" w:themeColor="text1"/>
          <w:sz w:val="22"/>
          <w:szCs w:val="22"/>
        </w:rPr>
      </w:pPr>
      <w:r w:rsidRPr="00FA20BD">
        <w:rPr>
          <w:rFonts w:ascii="Palatino Linotype" w:hAnsi="Palatino Linotype" w:cs="Arial"/>
          <w:i/>
          <w:color w:val="000000" w:themeColor="text1"/>
          <w:sz w:val="22"/>
          <w:szCs w:val="22"/>
        </w:rPr>
        <w:t>“La omisión de dar respuesta a la solicitud folio 00561/ECATEPEC/IP/2022.” (Sic).</w:t>
      </w:r>
    </w:p>
    <w:p w14:paraId="10282E99" w14:textId="77777777" w:rsidR="008B5D6C" w:rsidRPr="00FA20BD" w:rsidRDefault="008B5D6C" w:rsidP="00FA20BD">
      <w:pPr>
        <w:spacing w:line="360" w:lineRule="auto"/>
        <w:jc w:val="both"/>
        <w:rPr>
          <w:rFonts w:ascii="Palatino Linotype" w:hAnsi="Palatino Linotype" w:cs="Arial"/>
          <w:b/>
          <w:color w:val="000000" w:themeColor="text1"/>
        </w:rPr>
      </w:pPr>
    </w:p>
    <w:p w14:paraId="70904EF6" w14:textId="77777777" w:rsidR="008B5D6C" w:rsidRPr="00FA20BD" w:rsidRDefault="008B5D6C" w:rsidP="00FA20BD">
      <w:pPr>
        <w:spacing w:line="360" w:lineRule="auto"/>
        <w:jc w:val="both"/>
        <w:rPr>
          <w:rFonts w:ascii="Palatino Linotype" w:hAnsi="Palatino Linotype" w:cs="Arial"/>
          <w:color w:val="000000" w:themeColor="text1"/>
        </w:rPr>
      </w:pPr>
      <w:r w:rsidRPr="00FA20BD">
        <w:rPr>
          <w:rFonts w:ascii="Palatino Linotype" w:hAnsi="Palatino Linotype" w:cs="Arial"/>
          <w:b/>
          <w:color w:val="000000" w:themeColor="text1"/>
        </w:rPr>
        <w:t>Razones o motivos de inconformidad:</w:t>
      </w:r>
    </w:p>
    <w:p w14:paraId="6B323A16" w14:textId="7135A754" w:rsidR="008B5D6C" w:rsidRPr="00FA20BD" w:rsidRDefault="008B5D6C" w:rsidP="00FA20BD">
      <w:pPr>
        <w:tabs>
          <w:tab w:val="left" w:pos="851"/>
        </w:tabs>
        <w:ind w:left="851" w:right="901"/>
        <w:jc w:val="both"/>
        <w:rPr>
          <w:rFonts w:ascii="Palatino Linotype" w:hAnsi="Palatino Linotype" w:cs="Arial"/>
          <w:color w:val="000000" w:themeColor="text1"/>
          <w:sz w:val="22"/>
          <w:szCs w:val="22"/>
        </w:rPr>
      </w:pPr>
      <w:r w:rsidRPr="00FA20BD">
        <w:rPr>
          <w:rFonts w:ascii="Palatino Linotype" w:hAnsi="Palatino Linotype" w:cs="Arial"/>
          <w:i/>
          <w:color w:val="000000" w:themeColor="text1"/>
          <w:sz w:val="22"/>
          <w:szCs w:val="22"/>
        </w:rPr>
        <w:t xml:space="preserve">“Violación a Derechos de Acceso a la Información previsto en el artículo 6º y al de Petición establecido en el artículo 8º, ambos de nuestra Constitución Política de los Estados Unidos Mexicanos.” </w:t>
      </w:r>
      <w:r w:rsidRPr="00FA20BD">
        <w:rPr>
          <w:rFonts w:ascii="Palatino Linotype" w:hAnsi="Palatino Linotype" w:cs="Arial"/>
          <w:color w:val="000000" w:themeColor="text1"/>
          <w:sz w:val="22"/>
          <w:szCs w:val="22"/>
        </w:rPr>
        <w:t>(Sic).</w:t>
      </w:r>
    </w:p>
    <w:p w14:paraId="7ECCFAB8" w14:textId="77777777" w:rsidR="008B5D6C" w:rsidRPr="00FA20BD" w:rsidRDefault="008B5D6C" w:rsidP="00FA20BD">
      <w:pPr>
        <w:tabs>
          <w:tab w:val="left" w:pos="851"/>
        </w:tabs>
        <w:ind w:left="851" w:right="901"/>
        <w:jc w:val="both"/>
        <w:rPr>
          <w:rFonts w:ascii="Palatino Linotype" w:hAnsi="Palatino Linotype" w:cs="Arial"/>
          <w:color w:val="000000" w:themeColor="text1"/>
          <w:sz w:val="22"/>
          <w:szCs w:val="22"/>
        </w:rPr>
      </w:pPr>
    </w:p>
    <w:bookmarkEnd w:id="8"/>
    <w:p w14:paraId="7C8389F2" w14:textId="33FEE6DD" w:rsidR="00966CE2" w:rsidRPr="00FA20BD" w:rsidRDefault="00966CE2" w:rsidP="00FA20BD">
      <w:pPr>
        <w:spacing w:line="360" w:lineRule="auto"/>
        <w:jc w:val="both"/>
        <w:rPr>
          <w:rFonts w:ascii="Palatino Linotype" w:hAnsi="Palatino Linotype" w:cs="Arial"/>
          <w:b/>
          <w:color w:val="000000" w:themeColor="text1"/>
          <w:sz w:val="28"/>
          <w:szCs w:val="28"/>
        </w:rPr>
      </w:pPr>
      <w:r w:rsidRPr="00FA20BD">
        <w:rPr>
          <w:rFonts w:ascii="Palatino Linotype" w:hAnsi="Palatino Linotype" w:cs="Arial"/>
          <w:b/>
          <w:color w:val="000000" w:themeColor="text1"/>
          <w:sz w:val="28"/>
          <w:szCs w:val="28"/>
        </w:rPr>
        <w:lastRenderedPageBreak/>
        <w:t xml:space="preserve">V. </w:t>
      </w:r>
      <w:r w:rsidRPr="00FA20BD">
        <w:rPr>
          <w:rFonts w:ascii="Palatino Linotype" w:hAnsi="Palatino Linotype" w:cs="Arial"/>
          <w:b/>
          <w:sz w:val="28"/>
          <w:szCs w:val="28"/>
        </w:rPr>
        <w:t>Del turno de</w:t>
      </w:r>
      <w:r w:rsidR="008B5D6C" w:rsidRPr="00FA20BD">
        <w:rPr>
          <w:rFonts w:ascii="Palatino Linotype" w:hAnsi="Palatino Linotype" w:cs="Arial"/>
          <w:b/>
          <w:sz w:val="28"/>
          <w:szCs w:val="28"/>
        </w:rPr>
        <w:t xml:space="preserve"> </w:t>
      </w:r>
      <w:r w:rsidRPr="00FA20BD">
        <w:rPr>
          <w:rFonts w:ascii="Palatino Linotype" w:hAnsi="Palatino Linotype" w:cs="Arial"/>
          <w:b/>
          <w:sz w:val="28"/>
          <w:szCs w:val="28"/>
        </w:rPr>
        <w:t>l</w:t>
      </w:r>
      <w:r w:rsidR="008B5D6C" w:rsidRPr="00FA20BD">
        <w:rPr>
          <w:rFonts w:ascii="Palatino Linotype" w:hAnsi="Palatino Linotype" w:cs="Arial"/>
          <w:b/>
          <w:sz w:val="28"/>
          <w:szCs w:val="28"/>
        </w:rPr>
        <w:t>os</w:t>
      </w:r>
      <w:r w:rsidRPr="00FA20BD">
        <w:rPr>
          <w:rFonts w:ascii="Palatino Linotype" w:hAnsi="Palatino Linotype" w:cs="Arial"/>
          <w:b/>
          <w:sz w:val="28"/>
          <w:szCs w:val="28"/>
        </w:rPr>
        <w:t xml:space="preserve"> Recurso</w:t>
      </w:r>
      <w:r w:rsidR="008B5D6C" w:rsidRPr="00FA20BD">
        <w:rPr>
          <w:rFonts w:ascii="Palatino Linotype" w:hAnsi="Palatino Linotype" w:cs="Arial"/>
          <w:b/>
          <w:sz w:val="28"/>
          <w:szCs w:val="28"/>
        </w:rPr>
        <w:t>s</w:t>
      </w:r>
      <w:r w:rsidRPr="00FA20BD">
        <w:rPr>
          <w:rFonts w:ascii="Palatino Linotype" w:hAnsi="Palatino Linotype" w:cs="Arial"/>
          <w:b/>
          <w:sz w:val="28"/>
          <w:szCs w:val="28"/>
        </w:rPr>
        <w:t xml:space="preserve"> de Revisión</w:t>
      </w:r>
    </w:p>
    <w:p w14:paraId="3D73B783" w14:textId="15836AEA" w:rsidR="00BC450B" w:rsidRPr="00FA20BD" w:rsidRDefault="00200BFC" w:rsidP="00FA20BD">
      <w:pPr>
        <w:spacing w:line="360" w:lineRule="auto"/>
        <w:jc w:val="both"/>
        <w:rPr>
          <w:rFonts w:ascii="Palatino Linotype" w:hAnsi="Palatino Linotype" w:cs="Arial"/>
          <w:lang w:val="es-ES_tradnl"/>
        </w:rPr>
      </w:pPr>
      <w:r w:rsidRPr="00FA20BD">
        <w:rPr>
          <w:rFonts w:ascii="Palatino Linotype" w:hAnsi="Palatino Linotype" w:cs="Arial"/>
        </w:rPr>
        <w:t>E</w:t>
      </w:r>
      <w:r w:rsidR="008C7579" w:rsidRPr="00FA20BD">
        <w:rPr>
          <w:rFonts w:ascii="Palatino Linotype" w:hAnsi="Palatino Linotype" w:cs="Arial"/>
        </w:rPr>
        <w:t xml:space="preserve">l </w:t>
      </w:r>
      <w:r w:rsidR="004701D4" w:rsidRPr="00FA20BD">
        <w:rPr>
          <w:rFonts w:ascii="Palatino Linotype" w:hAnsi="Palatino Linotype" w:cs="Arial"/>
          <w:b/>
        </w:rPr>
        <w:t xml:space="preserve">veinte </w:t>
      </w:r>
      <w:r w:rsidR="005A3993" w:rsidRPr="00FA20BD">
        <w:rPr>
          <w:rFonts w:ascii="Palatino Linotype" w:hAnsi="Palatino Linotype" w:cs="Arial"/>
          <w:b/>
        </w:rPr>
        <w:t>de junio</w:t>
      </w:r>
      <w:r w:rsidR="00023541" w:rsidRPr="00FA20BD">
        <w:rPr>
          <w:rFonts w:ascii="Palatino Linotype" w:hAnsi="Palatino Linotype" w:cs="Arial"/>
          <w:b/>
        </w:rPr>
        <w:t xml:space="preserve"> </w:t>
      </w:r>
      <w:r w:rsidR="00233868" w:rsidRPr="00FA20BD">
        <w:rPr>
          <w:rFonts w:ascii="Palatino Linotype" w:hAnsi="Palatino Linotype" w:cs="Arial"/>
          <w:b/>
        </w:rPr>
        <w:t>de dos mil veintidós</w:t>
      </w:r>
      <w:r w:rsidRPr="00FA20BD">
        <w:rPr>
          <w:rFonts w:ascii="Palatino Linotype" w:hAnsi="Palatino Linotype" w:cs="Arial"/>
        </w:rPr>
        <w:t xml:space="preserve">, </w:t>
      </w:r>
      <w:r w:rsidR="008B5D6C" w:rsidRPr="00FA20BD">
        <w:rPr>
          <w:rFonts w:ascii="Palatino Linotype" w:hAnsi="Palatino Linotype" w:cs="Arial"/>
        </w:rPr>
        <w:t>los</w:t>
      </w:r>
      <w:r w:rsidR="00233868" w:rsidRPr="00FA20BD">
        <w:rPr>
          <w:rFonts w:ascii="Palatino Linotype" w:hAnsi="Palatino Linotype" w:cs="Arial"/>
        </w:rPr>
        <w:t xml:space="preserve"> R</w:t>
      </w:r>
      <w:r w:rsidR="00BC450B" w:rsidRPr="00FA20BD">
        <w:rPr>
          <w:rFonts w:ascii="Palatino Linotype" w:hAnsi="Palatino Linotype" w:cs="Arial"/>
        </w:rPr>
        <w:t>ecurso</w:t>
      </w:r>
      <w:r w:rsidR="008B5D6C" w:rsidRPr="00FA20BD">
        <w:rPr>
          <w:rFonts w:ascii="Palatino Linotype" w:hAnsi="Palatino Linotype" w:cs="Arial"/>
        </w:rPr>
        <w:t>s</w:t>
      </w:r>
      <w:r w:rsidR="00BC450B" w:rsidRPr="00FA20BD">
        <w:rPr>
          <w:rFonts w:ascii="Palatino Linotype" w:hAnsi="Palatino Linotype" w:cs="Arial"/>
        </w:rPr>
        <w:t xml:space="preserve"> de que se trata </w:t>
      </w:r>
      <w:r w:rsidR="008B5D6C" w:rsidRPr="00FA20BD">
        <w:rPr>
          <w:rFonts w:ascii="Palatino Linotype" w:hAnsi="Palatino Linotype" w:cs="Arial"/>
        </w:rPr>
        <w:t>fueron</w:t>
      </w:r>
      <w:r w:rsidR="00BC450B" w:rsidRPr="00FA20BD">
        <w:rPr>
          <w:rFonts w:ascii="Palatino Linotype" w:hAnsi="Palatino Linotype" w:cs="Arial"/>
        </w:rPr>
        <w:t xml:space="preserve"> envi</w:t>
      </w:r>
      <w:r w:rsidR="008B5D6C" w:rsidRPr="00FA20BD">
        <w:rPr>
          <w:rFonts w:ascii="Palatino Linotype" w:hAnsi="Palatino Linotype" w:cs="Arial"/>
        </w:rPr>
        <w:t>ados</w:t>
      </w:r>
      <w:r w:rsidR="00BC450B" w:rsidRPr="00FA20BD">
        <w:rPr>
          <w:rFonts w:ascii="Palatino Linotype" w:hAnsi="Palatino Linotype" w:cs="Arial"/>
        </w:rPr>
        <w:t xml:space="preserve"> electrónicamente al Instituto de </w:t>
      </w:r>
      <w:r w:rsidR="00BC450B" w:rsidRPr="00FA20BD">
        <w:rPr>
          <w:rFonts w:ascii="Palatino Linotype" w:eastAsia="Arial Unicode MS" w:hAnsi="Palatino Linotype" w:cs="Arial"/>
        </w:rPr>
        <w:t>Transparencia</w:t>
      </w:r>
      <w:r w:rsidR="00BC450B" w:rsidRPr="00FA20BD">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FA20BD">
        <w:rPr>
          <w:rFonts w:ascii="Palatino Linotype" w:hAnsi="Palatino Linotype"/>
        </w:rPr>
        <w:t>Ley de Transparencia y Acceso a la Información Pública del Estado de México y Municipios</w:t>
      </w:r>
      <w:r w:rsidR="00BC450B" w:rsidRPr="00FA20BD">
        <w:rPr>
          <w:rFonts w:ascii="Palatino Linotype" w:hAnsi="Palatino Linotype" w:cs="Arial"/>
        </w:rPr>
        <w:t xml:space="preserve">, </w:t>
      </w:r>
      <w:r w:rsidR="00BC450B" w:rsidRPr="00FA20BD">
        <w:rPr>
          <w:rFonts w:ascii="Palatino Linotype" w:hAnsi="Palatino Linotype" w:cs="Arial"/>
          <w:lang w:val="es-ES_tradnl"/>
        </w:rPr>
        <w:t>se turn</w:t>
      </w:r>
      <w:r w:rsidR="008B5D6C" w:rsidRPr="00FA20BD">
        <w:rPr>
          <w:rFonts w:ascii="Palatino Linotype" w:hAnsi="Palatino Linotype" w:cs="Arial"/>
          <w:lang w:val="es-ES_tradnl"/>
        </w:rPr>
        <w:t>aron</w:t>
      </w:r>
      <w:r w:rsidR="00BC450B" w:rsidRPr="00FA20BD">
        <w:rPr>
          <w:rFonts w:ascii="Palatino Linotype" w:hAnsi="Palatino Linotype" w:cs="Arial"/>
          <w:lang w:val="es-ES_tradnl"/>
        </w:rPr>
        <w:t xml:space="preserve"> así: a través del</w:t>
      </w:r>
      <w:r w:rsidR="00BC450B" w:rsidRPr="00FA20BD">
        <w:rPr>
          <w:rFonts w:ascii="Palatino Linotype" w:eastAsia="Arial Unicode MS" w:hAnsi="Palatino Linotype" w:cs="Arial"/>
          <w:lang w:val="es-ES_tradnl"/>
        </w:rPr>
        <w:t xml:space="preserve"> </w:t>
      </w:r>
      <w:r w:rsidR="00BC450B" w:rsidRPr="00FA20BD">
        <w:rPr>
          <w:rFonts w:ascii="Palatino Linotype" w:eastAsia="Arial Unicode MS" w:hAnsi="Palatino Linotype" w:cs="Arial"/>
          <w:b/>
          <w:lang w:val="es-ES_tradnl"/>
        </w:rPr>
        <w:t>SAIMEX</w:t>
      </w:r>
      <w:r w:rsidR="00BC450B" w:rsidRPr="00FA20BD">
        <w:rPr>
          <w:rFonts w:ascii="Palatino Linotype" w:hAnsi="Palatino Linotype"/>
        </w:rPr>
        <w:t xml:space="preserve">, el </w:t>
      </w:r>
      <w:r w:rsidR="00504A64" w:rsidRPr="00FA20BD">
        <w:rPr>
          <w:rFonts w:ascii="Palatino Linotype" w:hAnsi="Palatino Linotype"/>
        </w:rPr>
        <w:t>Recurso de Revisión</w:t>
      </w:r>
      <w:r w:rsidR="00BC450B" w:rsidRPr="00FA20BD">
        <w:rPr>
          <w:rFonts w:ascii="Palatino Linotype" w:hAnsi="Palatino Linotype" w:cs="Arial"/>
          <w:szCs w:val="20"/>
        </w:rPr>
        <w:t xml:space="preserve"> </w:t>
      </w:r>
      <w:r w:rsidR="004701D4" w:rsidRPr="00FA20BD">
        <w:rPr>
          <w:rFonts w:ascii="Palatino Linotype" w:hAnsi="Palatino Linotype" w:cs="Arial"/>
          <w:b/>
          <w:szCs w:val="20"/>
        </w:rPr>
        <w:t>11502</w:t>
      </w:r>
      <w:r w:rsidR="00BC450B" w:rsidRPr="00FA20BD">
        <w:rPr>
          <w:rFonts w:ascii="Palatino Linotype" w:hAnsi="Palatino Linotype" w:cs="Arial"/>
          <w:b/>
        </w:rPr>
        <w:t>/INFOEM/IP/RR/202</w:t>
      </w:r>
      <w:r w:rsidR="00233868" w:rsidRPr="00FA20BD">
        <w:rPr>
          <w:rFonts w:ascii="Palatino Linotype" w:hAnsi="Palatino Linotype" w:cs="Arial"/>
          <w:b/>
        </w:rPr>
        <w:t>2</w:t>
      </w:r>
      <w:r w:rsidR="00BC450B" w:rsidRPr="00FA20BD">
        <w:rPr>
          <w:rFonts w:ascii="Palatino Linotype" w:hAnsi="Palatino Linotype" w:cs="Arial"/>
          <w:b/>
        </w:rPr>
        <w:t xml:space="preserve"> </w:t>
      </w:r>
      <w:r w:rsidR="00233868" w:rsidRPr="00FA20BD">
        <w:rPr>
          <w:rFonts w:ascii="Palatino Linotype" w:hAnsi="Palatino Linotype"/>
        </w:rPr>
        <w:t>a</w:t>
      </w:r>
      <w:r w:rsidR="00023541" w:rsidRPr="00FA20BD">
        <w:rPr>
          <w:rFonts w:ascii="Palatino Linotype" w:hAnsi="Palatino Linotype"/>
        </w:rPr>
        <w:t xml:space="preserve"> </w:t>
      </w:r>
      <w:r w:rsidR="00BC450B" w:rsidRPr="00FA20BD">
        <w:rPr>
          <w:rFonts w:ascii="Palatino Linotype" w:hAnsi="Palatino Linotype"/>
        </w:rPr>
        <w:t>l</w:t>
      </w:r>
      <w:r w:rsidR="00023541" w:rsidRPr="00FA20BD">
        <w:rPr>
          <w:rFonts w:ascii="Palatino Linotype" w:hAnsi="Palatino Linotype"/>
        </w:rPr>
        <w:t>a</w:t>
      </w:r>
      <w:r w:rsidR="00BC450B" w:rsidRPr="00FA20BD">
        <w:rPr>
          <w:rFonts w:ascii="Palatino Linotype" w:hAnsi="Palatino Linotype"/>
        </w:rPr>
        <w:t xml:space="preserve"> </w:t>
      </w:r>
      <w:r w:rsidR="00BC450B" w:rsidRPr="00FA20BD">
        <w:rPr>
          <w:rFonts w:ascii="Palatino Linotype" w:hAnsi="Palatino Linotype" w:cs="Arial"/>
          <w:b/>
          <w:bCs/>
          <w:lang w:val="es-ES_tradnl"/>
        </w:rPr>
        <w:t>Comisionad</w:t>
      </w:r>
      <w:r w:rsidR="00023541" w:rsidRPr="00FA20BD">
        <w:rPr>
          <w:rFonts w:ascii="Palatino Linotype" w:hAnsi="Palatino Linotype" w:cs="Arial"/>
          <w:b/>
          <w:bCs/>
          <w:lang w:val="es-ES_tradnl"/>
        </w:rPr>
        <w:t>a Sharon Cristina Morales Martínez</w:t>
      </w:r>
      <w:r w:rsidR="008B5D6C" w:rsidRPr="00FA20BD">
        <w:rPr>
          <w:rFonts w:ascii="Palatino Linotype" w:hAnsi="Palatino Linotype" w:cs="Arial"/>
          <w:b/>
          <w:lang w:val="es-ES_tradnl"/>
        </w:rPr>
        <w:t xml:space="preserve">, </w:t>
      </w:r>
      <w:r w:rsidR="008B5D6C" w:rsidRPr="00FA20BD">
        <w:rPr>
          <w:rFonts w:ascii="Palatino Linotype" w:hAnsi="Palatino Linotype" w:cs="Arial"/>
          <w:lang w:val="es-ES_tradnl"/>
        </w:rPr>
        <w:t xml:space="preserve">y el Recurso de Revisión </w:t>
      </w:r>
      <w:r w:rsidR="008B5D6C" w:rsidRPr="00FA20BD">
        <w:rPr>
          <w:rFonts w:ascii="Palatino Linotype" w:hAnsi="Palatino Linotype" w:cs="Arial"/>
          <w:b/>
          <w:szCs w:val="20"/>
        </w:rPr>
        <w:t>11503</w:t>
      </w:r>
      <w:r w:rsidR="008B5D6C" w:rsidRPr="00FA20BD">
        <w:rPr>
          <w:rFonts w:ascii="Palatino Linotype" w:hAnsi="Palatino Linotype" w:cs="Arial"/>
          <w:b/>
        </w:rPr>
        <w:t xml:space="preserve">/INFOEM/IP/RR/2022 </w:t>
      </w:r>
      <w:r w:rsidR="008B5D6C" w:rsidRPr="00FA20BD">
        <w:rPr>
          <w:rFonts w:ascii="Palatino Linotype" w:hAnsi="Palatino Linotype"/>
        </w:rPr>
        <w:t xml:space="preserve">a la </w:t>
      </w:r>
      <w:r w:rsidR="008B5D6C" w:rsidRPr="00FA20BD">
        <w:rPr>
          <w:rFonts w:ascii="Palatino Linotype" w:hAnsi="Palatino Linotype" w:cs="Arial"/>
          <w:bCs/>
          <w:lang w:val="es-ES_tradnl"/>
        </w:rPr>
        <w:t>Comisionada María del Rosario Mejía Ayala,</w:t>
      </w:r>
      <w:r w:rsidR="008B5D6C" w:rsidRPr="00FA20BD">
        <w:rPr>
          <w:rFonts w:ascii="Palatino Linotype" w:hAnsi="Palatino Linotype" w:cs="Arial"/>
          <w:lang w:val="es-ES_tradnl"/>
        </w:rPr>
        <w:t xml:space="preserve"> </w:t>
      </w:r>
      <w:r w:rsidR="00BC450B" w:rsidRPr="00FA20BD">
        <w:rPr>
          <w:rFonts w:ascii="Palatino Linotype" w:hAnsi="Palatino Linotype"/>
        </w:rPr>
        <w:t xml:space="preserve">a </w:t>
      </w:r>
      <w:r w:rsidR="00BC450B" w:rsidRPr="00FA20BD">
        <w:rPr>
          <w:rFonts w:ascii="Palatino Linotype" w:hAnsi="Palatino Linotype" w:cs="Arial"/>
          <w:lang w:val="es-ES_tradnl"/>
        </w:rPr>
        <w:t>efecto de que decretara</w:t>
      </w:r>
      <w:r w:rsidR="008B5D6C" w:rsidRPr="00FA20BD">
        <w:rPr>
          <w:rFonts w:ascii="Palatino Linotype" w:hAnsi="Palatino Linotype" w:cs="Arial"/>
          <w:lang w:val="es-ES_tradnl"/>
        </w:rPr>
        <w:t>n</w:t>
      </w:r>
      <w:r w:rsidR="00BC450B" w:rsidRPr="00FA20BD">
        <w:rPr>
          <w:rFonts w:ascii="Palatino Linotype" w:hAnsi="Palatino Linotype" w:cs="Arial"/>
          <w:lang w:val="es-ES_tradnl"/>
        </w:rPr>
        <w:t xml:space="preserve"> su admisión o desechamiento.</w:t>
      </w:r>
    </w:p>
    <w:p w14:paraId="74931326" w14:textId="1B54026C" w:rsidR="00200BFC" w:rsidRPr="00FA20BD" w:rsidRDefault="00200BFC" w:rsidP="00FA20BD">
      <w:pPr>
        <w:spacing w:line="360" w:lineRule="auto"/>
        <w:jc w:val="both"/>
        <w:rPr>
          <w:rFonts w:ascii="Palatino Linotype" w:hAnsi="Palatino Linotype" w:cs="Arial"/>
          <w:lang w:val="es-ES_tradnl"/>
        </w:rPr>
      </w:pPr>
    </w:p>
    <w:p w14:paraId="5C1E3019" w14:textId="56499C1E" w:rsidR="00966CE2" w:rsidRPr="00FA20BD" w:rsidRDefault="00966CE2" w:rsidP="00FA20BD">
      <w:pPr>
        <w:tabs>
          <w:tab w:val="center" w:pos="4252"/>
          <w:tab w:val="right" w:pos="8504"/>
        </w:tabs>
        <w:spacing w:line="360" w:lineRule="auto"/>
        <w:jc w:val="both"/>
        <w:rPr>
          <w:rFonts w:ascii="Palatino Linotype" w:hAnsi="Palatino Linotype" w:cs="Arial"/>
          <w:b/>
          <w:color w:val="000000" w:themeColor="text1"/>
        </w:rPr>
      </w:pPr>
      <w:r w:rsidRPr="00FA20BD">
        <w:rPr>
          <w:rFonts w:ascii="Palatino Linotype" w:hAnsi="Palatino Linotype" w:cs="Arial"/>
          <w:b/>
          <w:color w:val="000000" w:themeColor="text1"/>
        </w:rPr>
        <w:t>a) Admisión del Recurso de Revisión</w:t>
      </w:r>
    </w:p>
    <w:p w14:paraId="21640909" w14:textId="069A7823" w:rsidR="00EB19F2" w:rsidRPr="00FA20BD" w:rsidRDefault="00BC450B" w:rsidP="00FA20BD">
      <w:pPr>
        <w:tabs>
          <w:tab w:val="center" w:pos="4252"/>
          <w:tab w:val="right" w:pos="8504"/>
        </w:tabs>
        <w:spacing w:line="360" w:lineRule="auto"/>
        <w:jc w:val="both"/>
        <w:rPr>
          <w:rFonts w:ascii="Palatino Linotype" w:hAnsi="Palatino Linotype" w:cs="Arial"/>
        </w:rPr>
      </w:pPr>
      <w:r w:rsidRPr="00FA20BD">
        <w:rPr>
          <w:rFonts w:ascii="Palatino Linotype" w:hAnsi="Palatino Linotype" w:cs="Arial"/>
        </w:rPr>
        <w:t xml:space="preserve">De las constancias que obran en </w:t>
      </w:r>
      <w:r w:rsidR="00CA4101" w:rsidRPr="00FA20BD">
        <w:rPr>
          <w:rFonts w:ascii="Palatino Linotype" w:hAnsi="Palatino Linotype" w:cs="Arial"/>
        </w:rPr>
        <w:t>los</w:t>
      </w:r>
      <w:r w:rsidRPr="00FA20BD">
        <w:rPr>
          <w:rFonts w:ascii="Palatino Linotype" w:hAnsi="Palatino Linotype" w:cs="Arial"/>
        </w:rPr>
        <w:t xml:space="preserve"> expediente</w:t>
      </w:r>
      <w:r w:rsidR="00CA4101" w:rsidRPr="00FA20BD">
        <w:rPr>
          <w:rFonts w:ascii="Palatino Linotype" w:hAnsi="Palatino Linotype" w:cs="Arial"/>
        </w:rPr>
        <w:t>s</w:t>
      </w:r>
      <w:r w:rsidRPr="00FA20BD">
        <w:rPr>
          <w:rFonts w:ascii="Palatino Linotype" w:hAnsi="Palatino Linotype" w:cs="Arial"/>
        </w:rPr>
        <w:t xml:space="preserve"> electrónico</w:t>
      </w:r>
      <w:r w:rsidR="00CA4101" w:rsidRPr="00FA20BD">
        <w:rPr>
          <w:rFonts w:ascii="Palatino Linotype" w:hAnsi="Palatino Linotype" w:cs="Arial"/>
        </w:rPr>
        <w:t>s</w:t>
      </w:r>
      <w:r w:rsidRPr="00FA20BD">
        <w:rPr>
          <w:rFonts w:ascii="Palatino Linotype" w:hAnsi="Palatino Linotype" w:cs="Arial"/>
        </w:rPr>
        <w:t xml:space="preserve"> del</w:t>
      </w:r>
      <w:r w:rsidRPr="00FA20BD">
        <w:rPr>
          <w:rFonts w:ascii="Palatino Linotype" w:hAnsi="Palatino Linotype" w:cs="Arial"/>
          <w:b/>
        </w:rPr>
        <w:t xml:space="preserve"> SAIMEX</w:t>
      </w:r>
      <w:r w:rsidR="00E3483C" w:rsidRPr="00FA20BD">
        <w:rPr>
          <w:rFonts w:ascii="Palatino Linotype" w:hAnsi="Palatino Linotype" w:cs="Arial"/>
        </w:rPr>
        <w:t xml:space="preserve">, se advierte que </w:t>
      </w:r>
      <w:r w:rsidR="00600C53" w:rsidRPr="00FA20BD">
        <w:rPr>
          <w:rFonts w:ascii="Palatino Linotype" w:hAnsi="Palatino Linotype" w:cs="Arial"/>
        </w:rPr>
        <w:t>el</w:t>
      </w:r>
      <w:r w:rsidR="00E3483C" w:rsidRPr="00FA20BD">
        <w:rPr>
          <w:rFonts w:ascii="Palatino Linotype" w:hAnsi="Palatino Linotype" w:cs="Arial"/>
        </w:rPr>
        <w:t xml:space="preserve"> </w:t>
      </w:r>
      <w:r w:rsidR="004701D4" w:rsidRPr="00FA20BD">
        <w:rPr>
          <w:rFonts w:ascii="Palatino Linotype" w:hAnsi="Palatino Linotype" w:cs="Arial"/>
          <w:b/>
        </w:rPr>
        <w:t>veintidós</w:t>
      </w:r>
      <w:r w:rsidR="00600C53" w:rsidRPr="00FA20BD">
        <w:rPr>
          <w:rFonts w:ascii="Palatino Linotype" w:hAnsi="Palatino Linotype" w:cs="Arial"/>
          <w:b/>
        </w:rPr>
        <w:t xml:space="preserve"> de junio </w:t>
      </w:r>
      <w:r w:rsidR="00540610" w:rsidRPr="00FA20BD">
        <w:rPr>
          <w:rFonts w:ascii="Palatino Linotype" w:hAnsi="Palatino Linotype" w:cs="Arial"/>
          <w:b/>
        </w:rPr>
        <w:t>de dos mil veintidós</w:t>
      </w:r>
      <w:r w:rsidRPr="00FA20BD">
        <w:rPr>
          <w:rFonts w:ascii="Palatino Linotype" w:hAnsi="Palatino Linotype" w:cs="Arial"/>
        </w:rPr>
        <w:t>, se acord</w:t>
      </w:r>
      <w:r w:rsidR="00E27BA1" w:rsidRPr="00FA20BD">
        <w:rPr>
          <w:rFonts w:ascii="Palatino Linotype" w:hAnsi="Palatino Linotype" w:cs="Arial"/>
        </w:rPr>
        <w:t>ó</w:t>
      </w:r>
      <w:r w:rsidRPr="00FA20BD">
        <w:rPr>
          <w:rFonts w:ascii="Palatino Linotype" w:hAnsi="Palatino Linotype" w:cs="Arial"/>
        </w:rPr>
        <w:t xml:space="preserve"> la</w:t>
      </w:r>
      <w:r w:rsidR="00E27BA1" w:rsidRPr="00FA20BD">
        <w:rPr>
          <w:rFonts w:ascii="Palatino Linotype" w:hAnsi="Palatino Linotype" w:cs="Arial"/>
        </w:rPr>
        <w:t xml:space="preserve"> </w:t>
      </w:r>
      <w:r w:rsidRPr="00FA20BD">
        <w:rPr>
          <w:rFonts w:ascii="Palatino Linotype" w:hAnsi="Palatino Linotype" w:cs="Arial"/>
        </w:rPr>
        <w:t>admisi</w:t>
      </w:r>
      <w:r w:rsidR="00E27BA1" w:rsidRPr="00FA20BD">
        <w:rPr>
          <w:rFonts w:ascii="Palatino Linotype" w:hAnsi="Palatino Linotype" w:cs="Arial"/>
        </w:rPr>
        <w:t>ón</w:t>
      </w:r>
      <w:r w:rsidRPr="00FA20BD">
        <w:rPr>
          <w:rFonts w:ascii="Palatino Linotype" w:hAnsi="Palatino Linotype" w:cs="Arial"/>
        </w:rPr>
        <w:t xml:space="preserve"> a trámite </w:t>
      </w:r>
      <w:r w:rsidR="00E27BA1" w:rsidRPr="00FA20BD">
        <w:rPr>
          <w:rFonts w:ascii="Palatino Linotype" w:hAnsi="Palatino Linotype" w:cs="Arial"/>
        </w:rPr>
        <w:t>del</w:t>
      </w:r>
      <w:r w:rsidRPr="00FA20BD">
        <w:rPr>
          <w:rFonts w:ascii="Palatino Linotype" w:hAnsi="Palatino Linotype" w:cs="Arial"/>
        </w:rPr>
        <w:t xml:space="preserve"> </w:t>
      </w:r>
      <w:r w:rsidR="00504A64" w:rsidRPr="00FA20BD">
        <w:rPr>
          <w:rFonts w:ascii="Palatino Linotype" w:hAnsi="Palatino Linotype" w:cs="Arial"/>
        </w:rPr>
        <w:t>Recurso de Revisión</w:t>
      </w:r>
      <w:r w:rsidR="00CA4101" w:rsidRPr="00FA20BD">
        <w:rPr>
          <w:rFonts w:ascii="Palatino Linotype" w:hAnsi="Palatino Linotype" w:cs="Arial"/>
        </w:rPr>
        <w:t xml:space="preserve"> </w:t>
      </w:r>
      <w:r w:rsidR="00CA4101" w:rsidRPr="00FA20BD">
        <w:rPr>
          <w:rFonts w:ascii="Palatino Linotype" w:hAnsi="Palatino Linotype" w:cs="Arial"/>
          <w:b/>
          <w:szCs w:val="20"/>
        </w:rPr>
        <w:t>11502</w:t>
      </w:r>
      <w:r w:rsidR="00CA4101" w:rsidRPr="00FA20BD">
        <w:rPr>
          <w:rFonts w:ascii="Palatino Linotype" w:hAnsi="Palatino Linotype" w:cs="Arial"/>
          <w:b/>
        </w:rPr>
        <w:t xml:space="preserve">/INFOEM/IP/RR/2022, </w:t>
      </w:r>
      <w:r w:rsidR="00CA4101" w:rsidRPr="00FA20BD">
        <w:rPr>
          <w:rFonts w:ascii="Palatino Linotype" w:hAnsi="Palatino Linotype" w:cs="Arial"/>
        </w:rPr>
        <w:t xml:space="preserve">por su parte, fue el </w:t>
      </w:r>
      <w:r w:rsidR="00CA4101" w:rsidRPr="00FA20BD">
        <w:rPr>
          <w:rFonts w:ascii="Palatino Linotype" w:hAnsi="Palatino Linotype" w:cs="Arial"/>
          <w:b/>
        </w:rPr>
        <w:t>veintisiete de junio de dos mil veintidós</w:t>
      </w:r>
      <w:r w:rsidR="00CA4101" w:rsidRPr="00FA20BD">
        <w:rPr>
          <w:rFonts w:ascii="Palatino Linotype" w:hAnsi="Palatino Linotype" w:cs="Arial"/>
        </w:rPr>
        <w:t xml:space="preserve">, la admisión a trámite del Recurso de Revisión </w:t>
      </w:r>
      <w:r w:rsidR="00CA4101" w:rsidRPr="00FA20BD">
        <w:rPr>
          <w:rFonts w:ascii="Palatino Linotype" w:hAnsi="Palatino Linotype" w:cs="Arial"/>
          <w:b/>
          <w:szCs w:val="20"/>
        </w:rPr>
        <w:t>11503</w:t>
      </w:r>
      <w:r w:rsidR="00CA4101" w:rsidRPr="00FA20BD">
        <w:rPr>
          <w:rFonts w:ascii="Palatino Linotype" w:hAnsi="Palatino Linotype" w:cs="Arial"/>
          <w:b/>
        </w:rPr>
        <w:t>/INFOEM/IP/RR/2022</w:t>
      </w:r>
      <w:r w:rsidRPr="00FA20BD">
        <w:rPr>
          <w:rFonts w:ascii="Palatino Linotype" w:hAnsi="Palatino Linotype" w:cs="Arial"/>
        </w:rPr>
        <w:t xml:space="preserve">; así como la integración </w:t>
      </w:r>
      <w:r w:rsidR="00E27BA1" w:rsidRPr="00FA20BD">
        <w:rPr>
          <w:rFonts w:ascii="Palatino Linotype" w:hAnsi="Palatino Linotype" w:cs="Arial"/>
        </w:rPr>
        <w:t>de</w:t>
      </w:r>
      <w:r w:rsidR="00CA4101" w:rsidRPr="00FA20BD">
        <w:rPr>
          <w:rFonts w:ascii="Palatino Linotype" w:hAnsi="Palatino Linotype" w:cs="Arial"/>
        </w:rPr>
        <w:t xml:space="preserve"> </w:t>
      </w:r>
      <w:r w:rsidR="00E27BA1" w:rsidRPr="00FA20BD">
        <w:rPr>
          <w:rFonts w:ascii="Palatino Linotype" w:hAnsi="Palatino Linotype" w:cs="Arial"/>
        </w:rPr>
        <w:t>l</w:t>
      </w:r>
      <w:r w:rsidR="00CA4101" w:rsidRPr="00FA20BD">
        <w:rPr>
          <w:rFonts w:ascii="Palatino Linotype" w:hAnsi="Palatino Linotype" w:cs="Arial"/>
        </w:rPr>
        <w:t>os</w:t>
      </w:r>
      <w:r w:rsidRPr="00FA20BD">
        <w:rPr>
          <w:rFonts w:ascii="Palatino Linotype" w:hAnsi="Palatino Linotype" w:cs="Arial"/>
        </w:rPr>
        <w:t xml:space="preserve"> expediente</w:t>
      </w:r>
      <w:r w:rsidR="00CA4101" w:rsidRPr="00FA20BD">
        <w:rPr>
          <w:rFonts w:ascii="Palatino Linotype" w:hAnsi="Palatino Linotype" w:cs="Arial"/>
        </w:rPr>
        <w:t>s</w:t>
      </w:r>
      <w:r w:rsidRPr="00FA20BD">
        <w:rPr>
          <w:rFonts w:ascii="Palatino Linotype" w:hAnsi="Palatino Linotype" w:cs="Arial"/>
        </w:rPr>
        <w:t xml:space="preserve"> respectivo</w:t>
      </w:r>
      <w:r w:rsidR="00CA4101" w:rsidRPr="00FA20BD">
        <w:rPr>
          <w:rFonts w:ascii="Palatino Linotype" w:hAnsi="Palatino Linotype" w:cs="Arial"/>
        </w:rPr>
        <w:t>s</w:t>
      </w:r>
      <w:r w:rsidRPr="00FA20BD">
        <w:rPr>
          <w:rFonts w:ascii="Palatino Linotype" w:hAnsi="Palatino Linotype" w:cs="Arial"/>
        </w:rPr>
        <w:t>, mismo</w:t>
      </w:r>
      <w:r w:rsidR="00CA4101" w:rsidRPr="00FA20BD">
        <w:rPr>
          <w:rFonts w:ascii="Palatino Linotype" w:hAnsi="Palatino Linotype" w:cs="Arial"/>
        </w:rPr>
        <w:t>s</w:t>
      </w:r>
      <w:r w:rsidR="0027011E" w:rsidRPr="00FA20BD">
        <w:rPr>
          <w:rFonts w:ascii="Palatino Linotype" w:hAnsi="Palatino Linotype" w:cs="Arial"/>
        </w:rPr>
        <w:t xml:space="preserve"> </w:t>
      </w:r>
      <w:r w:rsidRPr="00FA20BD">
        <w:rPr>
          <w:rFonts w:ascii="Palatino Linotype" w:hAnsi="Palatino Linotype" w:cs="Arial"/>
        </w:rPr>
        <w:t xml:space="preserve">que se </w:t>
      </w:r>
      <w:r w:rsidR="00CA4101" w:rsidRPr="00FA20BD">
        <w:rPr>
          <w:rFonts w:ascii="Palatino Linotype" w:hAnsi="Palatino Linotype" w:cs="Arial"/>
        </w:rPr>
        <w:t>pusieron</w:t>
      </w:r>
      <w:r w:rsidR="00E27BA1" w:rsidRPr="00FA20BD">
        <w:rPr>
          <w:rFonts w:ascii="Palatino Linotype" w:hAnsi="Palatino Linotype" w:cs="Arial"/>
        </w:rPr>
        <w:t xml:space="preserve"> a</w:t>
      </w:r>
      <w:r w:rsidRPr="00FA20BD">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FA20BD">
        <w:rPr>
          <w:rFonts w:ascii="Palatino Linotype" w:hAnsi="Palatino Linotype" w:cs="Arial"/>
          <w:b/>
        </w:rPr>
        <w:t>EL RECURRENTE</w:t>
      </w:r>
      <w:r w:rsidR="00C06091" w:rsidRPr="00FA20BD">
        <w:rPr>
          <w:rFonts w:ascii="Palatino Linotype" w:hAnsi="Palatino Linotype" w:cs="Arial"/>
          <w:b/>
        </w:rPr>
        <w:t xml:space="preserve"> </w:t>
      </w:r>
      <w:r w:rsidRPr="00FA20BD">
        <w:rPr>
          <w:rFonts w:ascii="Palatino Linotype" w:hAnsi="Palatino Linotype" w:cs="Arial"/>
        </w:rPr>
        <w:t xml:space="preserve">manifestara lo que a su derecho conviniera, a efecto de presentar pruebas y alegatos; así como, para que </w:t>
      </w:r>
      <w:r w:rsidRPr="00FA20BD">
        <w:rPr>
          <w:rFonts w:ascii="Palatino Linotype" w:hAnsi="Palatino Linotype" w:cs="Arial"/>
          <w:b/>
        </w:rPr>
        <w:t xml:space="preserve">EL SUJETO OBLIGADO </w:t>
      </w:r>
      <w:r w:rsidRPr="00FA20BD">
        <w:rPr>
          <w:rFonts w:ascii="Palatino Linotype" w:hAnsi="Palatino Linotype" w:cs="Arial"/>
        </w:rPr>
        <w:t xml:space="preserve">rindiera </w:t>
      </w:r>
      <w:r w:rsidR="00E27BA1" w:rsidRPr="00FA20BD">
        <w:rPr>
          <w:rFonts w:ascii="Palatino Linotype" w:hAnsi="Palatino Linotype" w:cs="Arial"/>
        </w:rPr>
        <w:t>el</w:t>
      </w:r>
      <w:r w:rsidRPr="00FA20BD">
        <w:rPr>
          <w:rFonts w:ascii="Palatino Linotype" w:hAnsi="Palatino Linotype" w:cs="Arial"/>
        </w:rPr>
        <w:t xml:space="preserve"> correspondiente</w:t>
      </w:r>
      <w:r w:rsidRPr="00FA20BD">
        <w:rPr>
          <w:rFonts w:ascii="Palatino Linotype" w:hAnsi="Palatino Linotype" w:cs="Arial"/>
          <w:b/>
        </w:rPr>
        <w:t xml:space="preserve"> </w:t>
      </w:r>
      <w:r w:rsidRPr="00FA20BD">
        <w:rPr>
          <w:rFonts w:ascii="Palatino Linotype" w:hAnsi="Palatino Linotype" w:cs="Arial"/>
        </w:rPr>
        <w:t>Informe Justificado.</w:t>
      </w:r>
    </w:p>
    <w:p w14:paraId="4310184C" w14:textId="77777777" w:rsidR="00F336AB" w:rsidRPr="00FA20BD" w:rsidRDefault="00F336AB" w:rsidP="00FA20BD">
      <w:pPr>
        <w:tabs>
          <w:tab w:val="center" w:pos="4252"/>
          <w:tab w:val="right" w:pos="8504"/>
        </w:tabs>
        <w:spacing w:line="360" w:lineRule="auto"/>
        <w:jc w:val="both"/>
        <w:rPr>
          <w:rFonts w:ascii="Palatino Linotype" w:hAnsi="Palatino Linotype" w:cs="Arial"/>
        </w:rPr>
      </w:pPr>
    </w:p>
    <w:p w14:paraId="1AAAACC0" w14:textId="6A9E7FB0" w:rsidR="00966CE2" w:rsidRPr="00FA20BD" w:rsidRDefault="00966CE2" w:rsidP="00FA20BD">
      <w:pPr>
        <w:spacing w:line="360" w:lineRule="auto"/>
        <w:jc w:val="both"/>
        <w:rPr>
          <w:rFonts w:ascii="Palatino Linotype" w:eastAsia="Arial Unicode MS" w:hAnsi="Palatino Linotype" w:cs="Arial"/>
          <w:b/>
          <w:color w:val="000000" w:themeColor="text1"/>
        </w:rPr>
      </w:pPr>
      <w:r w:rsidRPr="00FA20BD">
        <w:rPr>
          <w:rFonts w:ascii="Palatino Linotype" w:eastAsia="Arial Unicode MS" w:hAnsi="Palatino Linotype" w:cs="Arial"/>
          <w:b/>
          <w:color w:val="000000" w:themeColor="text1"/>
        </w:rPr>
        <w:lastRenderedPageBreak/>
        <w:t xml:space="preserve">b) </w:t>
      </w:r>
      <w:r w:rsidRPr="00FA20BD">
        <w:rPr>
          <w:rFonts w:ascii="Palatino Linotype" w:hAnsi="Palatino Linotype" w:cs="Arial"/>
          <w:b/>
          <w:bCs/>
        </w:rPr>
        <w:t>Informe Justificado</w:t>
      </w:r>
    </w:p>
    <w:p w14:paraId="32C7715A" w14:textId="348AB54B" w:rsidR="001647CB" w:rsidRPr="00FA20BD" w:rsidRDefault="001647CB" w:rsidP="00FA20BD">
      <w:pPr>
        <w:spacing w:line="360" w:lineRule="auto"/>
        <w:jc w:val="both"/>
        <w:rPr>
          <w:rFonts w:ascii="Palatino Linotype" w:eastAsia="Arial Unicode MS" w:hAnsi="Palatino Linotype" w:cs="Arial"/>
          <w:lang w:val="es-ES"/>
        </w:rPr>
      </w:pPr>
      <w:r w:rsidRPr="00FA20BD">
        <w:rPr>
          <w:rFonts w:ascii="Palatino Linotype" w:eastAsia="Arial Unicode MS" w:hAnsi="Palatino Linotype" w:cs="Arial"/>
          <w:lang w:val="es-ES"/>
        </w:rPr>
        <w:t xml:space="preserve">Conforme a las constancias del expediente electrónico del </w:t>
      </w:r>
      <w:r w:rsidRPr="00FA20BD">
        <w:rPr>
          <w:rFonts w:ascii="Palatino Linotype" w:eastAsia="Arial Unicode MS" w:hAnsi="Palatino Linotype" w:cs="Arial"/>
          <w:b/>
          <w:lang w:val="es-ES"/>
        </w:rPr>
        <w:t xml:space="preserve">SAIMEX </w:t>
      </w:r>
      <w:r w:rsidRPr="00FA20BD">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FA20BD">
        <w:rPr>
          <w:rFonts w:ascii="Palatino Linotype" w:eastAsia="Arial Unicode MS" w:hAnsi="Palatino Linotype" w:cs="Arial"/>
          <w:b/>
          <w:lang w:val="es-ES"/>
        </w:rPr>
        <w:t>RECURRENTE</w:t>
      </w:r>
      <w:r w:rsidRPr="00FA20BD">
        <w:rPr>
          <w:rFonts w:ascii="Palatino Linotype" w:eastAsia="Arial Unicode MS" w:hAnsi="Palatino Linotype" w:cs="Arial"/>
          <w:lang w:val="es-ES"/>
        </w:rPr>
        <w:t xml:space="preserve">, </w:t>
      </w:r>
      <w:r w:rsidR="00600C53" w:rsidRPr="00FA20BD">
        <w:rPr>
          <w:rFonts w:ascii="Palatino Linotype" w:eastAsia="Arial Unicode MS" w:hAnsi="Palatino Linotype" w:cs="Arial"/>
          <w:lang w:val="es-ES"/>
        </w:rPr>
        <w:t xml:space="preserve">este no realizó manifestación alguna que a su derecho conviniera, por su parte </w:t>
      </w:r>
      <w:r w:rsidR="00600C53" w:rsidRPr="00FA20BD">
        <w:rPr>
          <w:rFonts w:ascii="Palatino Linotype" w:eastAsia="Arial Unicode MS" w:hAnsi="Palatino Linotype" w:cs="Arial"/>
          <w:b/>
          <w:lang w:val="es-ES"/>
        </w:rPr>
        <w:t>EL SUJETO OBLIGADO</w:t>
      </w:r>
      <w:r w:rsidR="002F759C" w:rsidRPr="00FA20BD">
        <w:rPr>
          <w:rFonts w:ascii="Palatino Linotype" w:eastAsia="Arial Unicode MS" w:hAnsi="Palatino Linotype" w:cs="Arial"/>
          <w:lang w:val="es-ES"/>
        </w:rPr>
        <w:t xml:space="preserve"> </w:t>
      </w:r>
      <w:r w:rsidR="00CA4101" w:rsidRPr="00FA20BD">
        <w:rPr>
          <w:rFonts w:ascii="Palatino Linotype" w:eastAsia="Arial Unicode MS" w:hAnsi="Palatino Linotype" w:cs="Arial"/>
          <w:lang w:val="es-ES"/>
        </w:rPr>
        <w:t xml:space="preserve">para el Recurso de Revisión con número </w:t>
      </w:r>
      <w:r w:rsidR="00CA4101" w:rsidRPr="00FA20BD">
        <w:rPr>
          <w:rFonts w:ascii="Palatino Linotype" w:hAnsi="Palatino Linotype" w:cs="Arial"/>
          <w:b/>
          <w:szCs w:val="20"/>
        </w:rPr>
        <w:t>11502</w:t>
      </w:r>
      <w:r w:rsidR="00CA4101" w:rsidRPr="00FA20BD">
        <w:rPr>
          <w:rFonts w:ascii="Palatino Linotype" w:hAnsi="Palatino Linotype" w:cs="Arial"/>
          <w:b/>
        </w:rPr>
        <w:t>/INFOEM/IP/RR/2022,</w:t>
      </w:r>
      <w:r w:rsidR="00CA4101" w:rsidRPr="00FA20BD">
        <w:rPr>
          <w:rFonts w:ascii="Palatino Linotype" w:eastAsia="Arial Unicode MS" w:hAnsi="Palatino Linotype" w:cs="Arial"/>
          <w:lang w:val="es-ES"/>
        </w:rPr>
        <w:t xml:space="preserve"> </w:t>
      </w:r>
      <w:r w:rsidR="002F759C" w:rsidRPr="00FA20BD">
        <w:rPr>
          <w:rFonts w:ascii="Palatino Linotype" w:eastAsia="Arial Unicode MS" w:hAnsi="Palatino Linotype" w:cs="Arial"/>
          <w:lang w:val="es-ES"/>
        </w:rPr>
        <w:t xml:space="preserve">remitió </w:t>
      </w:r>
      <w:r w:rsidR="004701D4" w:rsidRPr="00FA20BD">
        <w:rPr>
          <w:rFonts w:ascii="Palatino Linotype" w:eastAsia="Arial Unicode MS" w:hAnsi="Palatino Linotype" w:cs="Arial"/>
          <w:lang w:val="es-ES"/>
        </w:rPr>
        <w:t>un</w:t>
      </w:r>
      <w:r w:rsidR="002F759C" w:rsidRPr="00FA20BD">
        <w:rPr>
          <w:rFonts w:ascii="Palatino Linotype" w:eastAsia="Arial Unicode MS" w:hAnsi="Palatino Linotype" w:cs="Arial"/>
          <w:lang w:val="es-ES"/>
        </w:rPr>
        <w:t xml:space="preserve"> archivo electrónico</w:t>
      </w:r>
      <w:r w:rsidR="00B61FDD" w:rsidRPr="00FA20BD">
        <w:rPr>
          <w:rFonts w:ascii="Palatino Linotype" w:eastAsia="Arial Unicode MS" w:hAnsi="Palatino Linotype" w:cs="Arial"/>
          <w:lang w:val="es-ES"/>
        </w:rPr>
        <w:t xml:space="preserve">, </w:t>
      </w:r>
      <w:r w:rsidR="004701D4" w:rsidRPr="00FA20BD">
        <w:rPr>
          <w:rFonts w:ascii="Palatino Linotype" w:eastAsia="Arial Unicode MS" w:hAnsi="Palatino Linotype" w:cs="Arial"/>
          <w:lang w:val="es-ES"/>
        </w:rPr>
        <w:t xml:space="preserve">el </w:t>
      </w:r>
      <w:r w:rsidR="00B61FDD" w:rsidRPr="00FA20BD">
        <w:rPr>
          <w:rFonts w:ascii="Palatino Linotype" w:eastAsia="Arial Unicode MS" w:hAnsi="Palatino Linotype" w:cs="Arial"/>
          <w:lang w:val="es-ES"/>
        </w:rPr>
        <w:t xml:space="preserve">cual para un mejor análisis se describe a continuación: </w:t>
      </w:r>
    </w:p>
    <w:p w14:paraId="2AAB5EF4" w14:textId="77777777" w:rsidR="002D55E6" w:rsidRPr="00FA20BD" w:rsidRDefault="002D55E6" w:rsidP="00FA20BD">
      <w:pPr>
        <w:spacing w:line="360" w:lineRule="auto"/>
        <w:jc w:val="both"/>
        <w:rPr>
          <w:rFonts w:ascii="Palatino Linotype" w:eastAsia="Arial Unicode MS" w:hAnsi="Palatino Linotype" w:cs="Arial"/>
          <w:lang w:val="es-ES"/>
        </w:rPr>
      </w:pPr>
    </w:p>
    <w:p w14:paraId="545ACEF2" w14:textId="77777777" w:rsidR="00AD053F" w:rsidRPr="00FA20BD" w:rsidRDefault="00B61FDD" w:rsidP="00FA20BD">
      <w:pPr>
        <w:pStyle w:val="Prrafodelista"/>
        <w:numPr>
          <w:ilvl w:val="0"/>
          <w:numId w:val="44"/>
        </w:numPr>
        <w:spacing w:line="360" w:lineRule="auto"/>
        <w:ind w:right="899"/>
        <w:jc w:val="both"/>
        <w:rPr>
          <w:rFonts w:ascii="Palatino Linotype" w:eastAsia="Arial Unicode MS" w:hAnsi="Palatino Linotype" w:cs="Arial"/>
          <w:i/>
          <w:lang w:val="es-ES"/>
        </w:rPr>
      </w:pPr>
      <w:r w:rsidRPr="00FA20BD">
        <w:rPr>
          <w:rFonts w:ascii="Palatino Linotype" w:eastAsia="Arial Unicode MS" w:hAnsi="Palatino Linotype" w:cs="Arial"/>
          <w:i/>
          <w:lang w:val="es-ES"/>
        </w:rPr>
        <w:t>“</w:t>
      </w:r>
      <w:r w:rsidR="004701D4" w:rsidRPr="00FA20BD">
        <w:rPr>
          <w:rFonts w:ascii="Palatino Linotype" w:eastAsia="Arial Unicode MS" w:hAnsi="Palatino Linotype" w:cs="Arial"/>
          <w:i/>
          <w:lang w:val="es-ES"/>
        </w:rPr>
        <w:t xml:space="preserve">archivo electrónico denominado: </w:t>
      </w:r>
      <w:r w:rsidR="004701D4" w:rsidRPr="00FA20BD">
        <w:rPr>
          <w:rFonts w:ascii="Palatino Linotype" w:eastAsia="Arial Unicode MS" w:hAnsi="Palatino Linotype" w:cs="Arial"/>
          <w:b/>
          <w:i/>
          <w:lang w:val="es-ES"/>
        </w:rPr>
        <w:t xml:space="preserve">“11502.pdf”, </w:t>
      </w:r>
      <w:r w:rsidR="00AD053F" w:rsidRPr="00FA20BD">
        <w:rPr>
          <w:rFonts w:ascii="Palatino Linotype" w:eastAsia="Arial Unicode MS" w:hAnsi="Palatino Linotype" w:cs="Arial"/>
          <w:lang w:val="es-ES"/>
        </w:rPr>
        <w:t xml:space="preserve">del cual se advierten diversos oficios, mismos que versan en lo siguiente: </w:t>
      </w:r>
    </w:p>
    <w:p w14:paraId="7D58ACE6" w14:textId="1FAC51A1" w:rsidR="00A56E4B" w:rsidRPr="00FA20BD" w:rsidRDefault="00AD053F" w:rsidP="00FA20BD">
      <w:pPr>
        <w:pStyle w:val="Prrafodelista"/>
        <w:numPr>
          <w:ilvl w:val="0"/>
          <w:numId w:val="46"/>
        </w:numPr>
        <w:spacing w:line="360" w:lineRule="auto"/>
        <w:ind w:right="899"/>
        <w:jc w:val="both"/>
        <w:rPr>
          <w:rFonts w:ascii="Palatino Linotype" w:eastAsia="Arial Unicode MS" w:hAnsi="Palatino Linotype" w:cs="Arial"/>
          <w:b/>
          <w:lang w:val="es-ES"/>
        </w:rPr>
      </w:pPr>
      <w:r w:rsidRPr="00FA20BD">
        <w:rPr>
          <w:rFonts w:ascii="Palatino Linotype" w:eastAsia="Arial Unicode MS" w:hAnsi="Palatino Linotype" w:cs="Arial"/>
          <w:lang w:val="es-ES"/>
        </w:rPr>
        <w:t xml:space="preserve">oficio sin número, signado por el Secretario Técnico de Gabinete, así como por la Titular de la Unidad de Transparencia, por medio del cual le hacen del conocimiento al </w:t>
      </w:r>
      <w:r w:rsidRPr="00FA20BD">
        <w:rPr>
          <w:rFonts w:ascii="Palatino Linotype" w:eastAsia="Arial Unicode MS" w:hAnsi="Palatino Linotype" w:cs="Arial"/>
          <w:b/>
          <w:lang w:val="es-ES"/>
        </w:rPr>
        <w:t xml:space="preserve">RECURRENTE </w:t>
      </w:r>
      <w:r w:rsidRPr="00FA20BD">
        <w:rPr>
          <w:rFonts w:ascii="Palatino Linotype" w:eastAsia="Arial Unicode MS" w:hAnsi="Palatino Linotype" w:cs="Arial"/>
          <w:lang w:val="es-ES"/>
        </w:rPr>
        <w:t xml:space="preserve">las manifestaciones vertidas por la servidora pública habilitada, la Tesorera Municipal del </w:t>
      </w:r>
      <w:r w:rsidRPr="00FA20BD">
        <w:rPr>
          <w:rFonts w:ascii="Palatino Linotype" w:eastAsia="Arial Unicode MS" w:hAnsi="Palatino Linotype" w:cs="Arial"/>
          <w:b/>
          <w:lang w:val="es-ES"/>
        </w:rPr>
        <w:t>SUJETO OBLIGADO.</w:t>
      </w:r>
    </w:p>
    <w:p w14:paraId="01155AF7" w14:textId="34BB3592" w:rsidR="00AD053F" w:rsidRPr="00FA20BD" w:rsidRDefault="00AD053F" w:rsidP="00FA20BD">
      <w:pPr>
        <w:pStyle w:val="Prrafodelista"/>
        <w:numPr>
          <w:ilvl w:val="0"/>
          <w:numId w:val="46"/>
        </w:numPr>
        <w:spacing w:line="360" w:lineRule="auto"/>
        <w:ind w:right="899"/>
        <w:jc w:val="both"/>
        <w:rPr>
          <w:rFonts w:ascii="Palatino Linotype" w:eastAsia="Arial Unicode MS" w:hAnsi="Palatino Linotype" w:cs="Arial"/>
          <w:b/>
          <w:lang w:val="es-ES"/>
        </w:rPr>
      </w:pPr>
      <w:r w:rsidRPr="00FA20BD">
        <w:rPr>
          <w:rFonts w:ascii="Palatino Linotype" w:eastAsia="Arial Unicode MS" w:hAnsi="Palatino Linotype" w:cs="Arial"/>
          <w:lang w:val="es-ES"/>
        </w:rPr>
        <w:t xml:space="preserve">Oficio con número TM/ECA/03580/2022, signado por la Tesorera Municipal del Ayuntamiento de Ecatepec de Morelos, hoy </w:t>
      </w:r>
      <w:r w:rsidRPr="00FA20BD">
        <w:rPr>
          <w:rFonts w:ascii="Palatino Linotype" w:eastAsia="Arial Unicode MS" w:hAnsi="Palatino Linotype" w:cs="Arial"/>
          <w:b/>
          <w:lang w:val="es-ES"/>
        </w:rPr>
        <w:t xml:space="preserve">SUJETO OBLIGADO, </w:t>
      </w:r>
      <w:r w:rsidRPr="00FA20BD">
        <w:rPr>
          <w:rFonts w:ascii="Palatino Linotype" w:eastAsia="Arial Unicode MS" w:hAnsi="Palatino Linotype" w:cs="Arial"/>
          <w:lang w:val="es-ES"/>
        </w:rPr>
        <w:t xml:space="preserve">mediante el cual realiza un pronunciamiento </w:t>
      </w:r>
      <w:r w:rsidR="00DD52AB" w:rsidRPr="00FA20BD">
        <w:rPr>
          <w:rFonts w:ascii="Palatino Linotype" w:eastAsia="Arial Unicode MS" w:hAnsi="Palatino Linotype" w:cs="Arial"/>
          <w:lang w:val="es-ES"/>
        </w:rPr>
        <w:t xml:space="preserve">respecto a los dos cuestionamientos vertidos por </w:t>
      </w:r>
      <w:r w:rsidR="00DD52AB" w:rsidRPr="00FA20BD">
        <w:rPr>
          <w:rFonts w:ascii="Palatino Linotype" w:eastAsia="Arial Unicode MS" w:hAnsi="Palatino Linotype" w:cs="Arial"/>
          <w:b/>
          <w:lang w:val="es-ES"/>
        </w:rPr>
        <w:t xml:space="preserve">EL RECURRENTE </w:t>
      </w:r>
      <w:r w:rsidR="00DD52AB" w:rsidRPr="00FA20BD">
        <w:rPr>
          <w:rFonts w:ascii="Palatino Linotype" w:eastAsia="Arial Unicode MS" w:hAnsi="Palatino Linotype" w:cs="Arial"/>
          <w:lang w:val="es-ES"/>
        </w:rPr>
        <w:t>en la solicitud de acceso a la información pública que dio trámite al presente Recurso de Revisión.</w:t>
      </w:r>
    </w:p>
    <w:p w14:paraId="55118C29" w14:textId="77777777" w:rsidR="00DD52AB" w:rsidRPr="00FA20BD" w:rsidRDefault="00DD52AB" w:rsidP="00FA20BD">
      <w:pPr>
        <w:pStyle w:val="Prrafodelista"/>
        <w:numPr>
          <w:ilvl w:val="0"/>
          <w:numId w:val="46"/>
        </w:numPr>
        <w:spacing w:line="360" w:lineRule="auto"/>
        <w:ind w:right="899"/>
        <w:jc w:val="both"/>
        <w:rPr>
          <w:rFonts w:ascii="Palatino Linotype" w:eastAsia="Arial Unicode MS" w:hAnsi="Palatino Linotype" w:cs="Arial"/>
          <w:b/>
          <w:lang w:val="es-ES"/>
        </w:rPr>
      </w:pPr>
      <w:r w:rsidRPr="00FA20BD">
        <w:rPr>
          <w:rFonts w:ascii="Palatino Linotype" w:eastAsia="Arial Unicode MS" w:hAnsi="Palatino Linotype" w:cs="Arial"/>
          <w:lang w:val="es-ES"/>
        </w:rPr>
        <w:lastRenderedPageBreak/>
        <w:t>Oficio sin número, signado por el Secretario Técnico de Gabinete, así como de la Titular de la Unidad de Transparencia, por medio del cual, le hacen del conocimiento a la Tesorera Municipal, la interposición del presente Recurso de Revisión, para que en un plazo no mayor a tres días de trámite y respuesta en el ámbito de su competencia a dicha interposición del Recurso en estudio.</w:t>
      </w:r>
    </w:p>
    <w:p w14:paraId="0D03021A" w14:textId="36625C98" w:rsidR="00DD52AB" w:rsidRPr="00FA20BD" w:rsidRDefault="00DD52AB" w:rsidP="00FA20BD">
      <w:pPr>
        <w:pStyle w:val="Prrafodelista"/>
        <w:spacing w:line="360" w:lineRule="auto"/>
        <w:ind w:left="1931" w:right="899"/>
        <w:jc w:val="both"/>
        <w:rPr>
          <w:rFonts w:ascii="Palatino Linotype" w:eastAsia="Arial Unicode MS" w:hAnsi="Palatino Linotype" w:cs="Arial"/>
          <w:sz w:val="14"/>
          <w:lang w:val="es-ES"/>
        </w:rPr>
      </w:pPr>
    </w:p>
    <w:p w14:paraId="1CC075C0" w14:textId="77777777" w:rsidR="0083699A" w:rsidRPr="00FA20BD" w:rsidRDefault="00CA4101" w:rsidP="00FA20BD">
      <w:pPr>
        <w:spacing w:line="360" w:lineRule="auto"/>
        <w:jc w:val="both"/>
        <w:rPr>
          <w:rFonts w:ascii="Palatino Linotype" w:eastAsia="Arial Unicode MS" w:hAnsi="Palatino Linotype" w:cs="Arial"/>
          <w:lang w:val="es-ES"/>
        </w:rPr>
      </w:pPr>
      <w:r w:rsidRPr="00FA20BD">
        <w:rPr>
          <w:rFonts w:ascii="Palatino Linotype" w:eastAsia="Arial Unicode MS" w:hAnsi="Palatino Linotype" w:cs="Arial"/>
          <w:lang w:val="es-ES"/>
        </w:rPr>
        <w:t>Por otra parte, para el Recurso de Revisión con número</w:t>
      </w:r>
      <w:r w:rsidRPr="00FA20BD">
        <w:rPr>
          <w:rFonts w:ascii="Palatino Linotype" w:hAnsi="Palatino Linotype" w:cs="Arial"/>
        </w:rPr>
        <w:t xml:space="preserve"> </w:t>
      </w:r>
      <w:r w:rsidRPr="00FA20BD">
        <w:rPr>
          <w:rFonts w:ascii="Palatino Linotype" w:hAnsi="Palatino Linotype" w:cs="Arial"/>
          <w:b/>
          <w:szCs w:val="20"/>
        </w:rPr>
        <w:t>11503</w:t>
      </w:r>
      <w:r w:rsidRPr="00FA20BD">
        <w:rPr>
          <w:rFonts w:ascii="Palatino Linotype" w:hAnsi="Palatino Linotype" w:cs="Arial"/>
          <w:b/>
        </w:rPr>
        <w:t xml:space="preserve">/INFOEM/IP/RR/2022, EL SUJETO OBLIGADO </w:t>
      </w:r>
      <w:r w:rsidRPr="00FA20BD">
        <w:rPr>
          <w:rFonts w:ascii="Palatino Linotype" w:hAnsi="Palatino Linotype" w:cs="Arial"/>
        </w:rPr>
        <w:t xml:space="preserve">remitió el archivo electrónico denominado </w:t>
      </w:r>
      <w:r w:rsidRPr="00FA20BD">
        <w:rPr>
          <w:rFonts w:ascii="Palatino Linotype" w:hAnsi="Palatino Linotype" w:cs="Arial"/>
          <w:b/>
          <w:i/>
        </w:rPr>
        <w:t xml:space="preserve">“11503.pdf” </w:t>
      </w:r>
      <w:r w:rsidR="0083699A" w:rsidRPr="00FA20BD">
        <w:rPr>
          <w:rFonts w:ascii="Palatino Linotype" w:eastAsia="Arial Unicode MS" w:hAnsi="Palatino Linotype" w:cs="Arial"/>
          <w:lang w:val="es-ES"/>
        </w:rPr>
        <w:t xml:space="preserve">el cual para un mejor análisis se describe a continuación: </w:t>
      </w:r>
    </w:p>
    <w:p w14:paraId="1C470A9E" w14:textId="77777777" w:rsidR="0083699A" w:rsidRPr="00FA20BD" w:rsidRDefault="0083699A" w:rsidP="00FA20BD">
      <w:pPr>
        <w:spacing w:line="360" w:lineRule="auto"/>
        <w:jc w:val="both"/>
        <w:rPr>
          <w:rFonts w:ascii="Palatino Linotype" w:eastAsia="Arial Unicode MS" w:hAnsi="Palatino Linotype" w:cs="Arial"/>
          <w:sz w:val="12"/>
          <w:lang w:val="es-ES"/>
        </w:rPr>
      </w:pPr>
    </w:p>
    <w:p w14:paraId="39723397" w14:textId="79F9469B" w:rsidR="0083699A" w:rsidRPr="00FA20BD" w:rsidRDefault="0083699A" w:rsidP="00FA20BD">
      <w:pPr>
        <w:pStyle w:val="Prrafodelista"/>
        <w:numPr>
          <w:ilvl w:val="0"/>
          <w:numId w:val="47"/>
        </w:numPr>
        <w:spacing w:line="360" w:lineRule="auto"/>
        <w:ind w:right="899"/>
        <w:jc w:val="both"/>
        <w:rPr>
          <w:rFonts w:ascii="Palatino Linotype" w:eastAsia="Arial Unicode MS" w:hAnsi="Palatino Linotype" w:cs="Arial"/>
          <w:b/>
          <w:lang w:val="es-ES"/>
        </w:rPr>
      </w:pPr>
      <w:r w:rsidRPr="00FA20BD">
        <w:rPr>
          <w:rFonts w:ascii="Palatino Linotype" w:eastAsia="Arial Unicode MS" w:hAnsi="Palatino Linotype" w:cs="Arial"/>
          <w:lang w:val="es-ES"/>
        </w:rPr>
        <w:t xml:space="preserve">Oficio sin número, signado por el Secretario Técnico de Gabinete, así como por la Titular de la Unidad de Transparencia, por medio del cual le hacen del conocimiento al </w:t>
      </w:r>
      <w:r w:rsidRPr="00FA20BD">
        <w:rPr>
          <w:rFonts w:ascii="Palatino Linotype" w:eastAsia="Arial Unicode MS" w:hAnsi="Palatino Linotype" w:cs="Arial"/>
          <w:b/>
          <w:lang w:val="es-ES"/>
        </w:rPr>
        <w:t xml:space="preserve">RECURRENTE </w:t>
      </w:r>
      <w:r w:rsidRPr="00FA20BD">
        <w:rPr>
          <w:rFonts w:ascii="Palatino Linotype" w:eastAsia="Arial Unicode MS" w:hAnsi="Palatino Linotype" w:cs="Arial"/>
          <w:lang w:val="es-ES"/>
        </w:rPr>
        <w:t xml:space="preserve">las manifestaciones vertidas por la servidora pública habilitada, la Tesorera Municipal del </w:t>
      </w:r>
      <w:r w:rsidRPr="00FA20BD">
        <w:rPr>
          <w:rFonts w:ascii="Palatino Linotype" w:eastAsia="Arial Unicode MS" w:hAnsi="Palatino Linotype" w:cs="Arial"/>
          <w:b/>
          <w:lang w:val="es-ES"/>
        </w:rPr>
        <w:t>SUJETO OBLIGADO.</w:t>
      </w:r>
    </w:p>
    <w:p w14:paraId="6D320BBC" w14:textId="63A70668" w:rsidR="0083699A" w:rsidRPr="00FA20BD" w:rsidRDefault="0083699A" w:rsidP="00FA20BD">
      <w:pPr>
        <w:pStyle w:val="Prrafodelista"/>
        <w:numPr>
          <w:ilvl w:val="0"/>
          <w:numId w:val="47"/>
        </w:numPr>
        <w:spacing w:line="360" w:lineRule="auto"/>
        <w:ind w:right="899"/>
        <w:jc w:val="both"/>
        <w:rPr>
          <w:rFonts w:ascii="Palatino Linotype" w:eastAsia="Arial Unicode MS" w:hAnsi="Palatino Linotype" w:cs="Arial"/>
          <w:b/>
          <w:lang w:val="es-ES"/>
        </w:rPr>
      </w:pPr>
      <w:r w:rsidRPr="00FA20BD">
        <w:rPr>
          <w:rFonts w:ascii="Palatino Linotype" w:eastAsia="Arial Unicode MS" w:hAnsi="Palatino Linotype" w:cs="Arial"/>
          <w:lang w:val="es-ES"/>
        </w:rPr>
        <w:t xml:space="preserve">Oficio con número TM/ECA/03442/2022, signado por la Tesorera Municipal del Ayuntamiento de Ecatepec de Morelos, hoy </w:t>
      </w:r>
      <w:r w:rsidRPr="00FA20BD">
        <w:rPr>
          <w:rFonts w:ascii="Palatino Linotype" w:eastAsia="Arial Unicode MS" w:hAnsi="Palatino Linotype" w:cs="Arial"/>
          <w:b/>
          <w:lang w:val="es-ES"/>
        </w:rPr>
        <w:t xml:space="preserve">SUJETO OBLIGADO, </w:t>
      </w:r>
      <w:r w:rsidRPr="00FA20BD">
        <w:rPr>
          <w:rFonts w:ascii="Palatino Linotype" w:eastAsia="Arial Unicode MS" w:hAnsi="Palatino Linotype" w:cs="Arial"/>
          <w:lang w:val="es-ES"/>
        </w:rPr>
        <w:t>mediante el cual realiza un pronunciamiento respecto a los ordenamiento</w:t>
      </w:r>
      <w:r w:rsidR="00124A01" w:rsidRPr="00FA20BD">
        <w:rPr>
          <w:rFonts w:ascii="Palatino Linotype" w:eastAsia="Arial Unicode MS" w:hAnsi="Palatino Linotype" w:cs="Arial"/>
          <w:lang w:val="es-ES"/>
        </w:rPr>
        <w:t>s</w:t>
      </w:r>
      <w:r w:rsidRPr="00FA20BD">
        <w:rPr>
          <w:rFonts w:ascii="Palatino Linotype" w:eastAsia="Arial Unicode MS" w:hAnsi="Palatino Linotype" w:cs="Arial"/>
          <w:lang w:val="es-ES"/>
        </w:rPr>
        <w:t xml:space="preserve"> jurídicos que se encuentran enmarcados en el Manual Catastral del Estado de México</w:t>
      </w:r>
      <w:r w:rsidR="00124A01" w:rsidRPr="00FA20BD">
        <w:rPr>
          <w:rFonts w:ascii="Palatino Linotype" w:eastAsia="Arial Unicode MS" w:hAnsi="Palatino Linotype" w:cs="Arial"/>
          <w:lang w:val="es-ES"/>
        </w:rPr>
        <w:t xml:space="preserve">, pronunciándose directamente sobre el cuestionamiento vertido por el </w:t>
      </w:r>
      <w:r w:rsidR="00124A01" w:rsidRPr="00FA20BD">
        <w:rPr>
          <w:rFonts w:ascii="Palatino Linotype" w:eastAsia="Arial Unicode MS" w:hAnsi="Palatino Linotype" w:cs="Arial"/>
          <w:lang w:val="es-ES"/>
        </w:rPr>
        <w:lastRenderedPageBreak/>
        <w:t xml:space="preserve">particular, haciéndole del conocimiento que </w:t>
      </w:r>
      <w:r w:rsidR="00124A01" w:rsidRPr="00FA20BD">
        <w:rPr>
          <w:rFonts w:ascii="Palatino Linotype" w:eastAsia="Arial Unicode MS" w:hAnsi="Palatino Linotype" w:cs="Arial"/>
          <w:b/>
          <w:lang w:val="es-ES"/>
        </w:rPr>
        <w:t>no se puede registrar un inmueble en el padrón catastral sin que se conozca su titular o propietario,</w:t>
      </w:r>
    </w:p>
    <w:p w14:paraId="33F90A02" w14:textId="645EDC35" w:rsidR="0083699A" w:rsidRPr="00FA20BD" w:rsidRDefault="0083699A" w:rsidP="00FA20BD">
      <w:pPr>
        <w:pStyle w:val="Prrafodelista"/>
        <w:numPr>
          <w:ilvl w:val="0"/>
          <w:numId w:val="47"/>
        </w:numPr>
        <w:spacing w:line="360" w:lineRule="auto"/>
        <w:ind w:right="899"/>
        <w:jc w:val="both"/>
        <w:rPr>
          <w:rFonts w:ascii="Palatino Linotype" w:eastAsia="Arial Unicode MS" w:hAnsi="Palatino Linotype" w:cs="Arial"/>
          <w:b/>
          <w:lang w:val="es-ES"/>
        </w:rPr>
      </w:pPr>
      <w:r w:rsidRPr="00FA20BD">
        <w:rPr>
          <w:rFonts w:ascii="Palatino Linotype" w:eastAsia="Arial Unicode MS" w:hAnsi="Palatino Linotype" w:cs="Arial"/>
          <w:lang w:val="es-ES"/>
        </w:rPr>
        <w:t xml:space="preserve">Oficio </w:t>
      </w:r>
      <w:r w:rsidR="00124A01" w:rsidRPr="00FA20BD">
        <w:rPr>
          <w:rFonts w:ascii="Palatino Linotype" w:eastAsia="Arial Unicode MS" w:hAnsi="Palatino Linotype" w:cs="Arial"/>
          <w:lang w:val="es-ES"/>
        </w:rPr>
        <w:t>con</w:t>
      </w:r>
      <w:r w:rsidRPr="00FA20BD">
        <w:rPr>
          <w:rFonts w:ascii="Palatino Linotype" w:eastAsia="Arial Unicode MS" w:hAnsi="Palatino Linotype" w:cs="Arial"/>
          <w:lang w:val="es-ES"/>
        </w:rPr>
        <w:t xml:space="preserve"> número</w:t>
      </w:r>
      <w:r w:rsidR="00124A01" w:rsidRPr="00FA20BD">
        <w:rPr>
          <w:rFonts w:ascii="Palatino Linotype" w:eastAsia="Arial Unicode MS" w:hAnsi="Palatino Linotype" w:cs="Arial"/>
          <w:lang w:val="es-ES"/>
        </w:rPr>
        <w:t xml:space="preserve"> ECA/SDC/469/2022</w:t>
      </w:r>
      <w:r w:rsidRPr="00FA20BD">
        <w:rPr>
          <w:rFonts w:ascii="Palatino Linotype" w:eastAsia="Arial Unicode MS" w:hAnsi="Palatino Linotype" w:cs="Arial"/>
          <w:lang w:val="es-ES"/>
        </w:rPr>
        <w:t xml:space="preserve">, signado por el </w:t>
      </w:r>
      <w:r w:rsidR="00124A01" w:rsidRPr="00FA20BD">
        <w:rPr>
          <w:rFonts w:ascii="Palatino Linotype" w:eastAsia="Arial Unicode MS" w:hAnsi="Palatino Linotype" w:cs="Arial"/>
          <w:lang w:val="es-ES"/>
        </w:rPr>
        <w:t>Subdirector de Catastro</w:t>
      </w:r>
      <w:r w:rsidRPr="00FA20BD">
        <w:rPr>
          <w:rFonts w:ascii="Palatino Linotype" w:eastAsia="Arial Unicode MS" w:hAnsi="Palatino Linotype" w:cs="Arial"/>
          <w:lang w:val="es-ES"/>
        </w:rPr>
        <w:t>,</w:t>
      </w:r>
      <w:r w:rsidR="00124A01" w:rsidRPr="00FA20BD">
        <w:rPr>
          <w:rFonts w:ascii="Palatino Linotype" w:eastAsia="Arial Unicode MS" w:hAnsi="Palatino Linotype" w:cs="Arial"/>
          <w:lang w:val="es-ES"/>
        </w:rPr>
        <w:t xml:space="preserve"> por medio del cual, de manera fundada y motivada le hace del conocimiento al particular que </w:t>
      </w:r>
      <w:r w:rsidR="00124A01" w:rsidRPr="00FA20BD">
        <w:rPr>
          <w:rFonts w:ascii="Palatino Linotype" w:eastAsia="Arial Unicode MS" w:hAnsi="Palatino Linotype" w:cs="Arial"/>
          <w:b/>
          <w:lang w:val="es-ES"/>
        </w:rPr>
        <w:t>no se puede registrar un inmueble en el padrón catastral, sin que se conozca a su titular o propietario.</w:t>
      </w:r>
    </w:p>
    <w:p w14:paraId="4AC0E004" w14:textId="72D449C5" w:rsidR="00124A01" w:rsidRPr="00FA20BD" w:rsidRDefault="00124A01" w:rsidP="00FA20BD">
      <w:pPr>
        <w:pStyle w:val="Prrafodelista"/>
        <w:numPr>
          <w:ilvl w:val="0"/>
          <w:numId w:val="47"/>
        </w:numPr>
        <w:spacing w:line="360" w:lineRule="auto"/>
        <w:ind w:right="899"/>
        <w:jc w:val="both"/>
        <w:rPr>
          <w:rFonts w:ascii="Palatino Linotype" w:eastAsia="Arial Unicode MS" w:hAnsi="Palatino Linotype" w:cs="Arial"/>
          <w:lang w:val="es-ES"/>
        </w:rPr>
      </w:pPr>
      <w:r w:rsidRPr="00FA20BD">
        <w:rPr>
          <w:rFonts w:ascii="Palatino Linotype" w:eastAsia="Arial Unicode MS" w:hAnsi="Palatino Linotype" w:cs="Arial"/>
          <w:lang w:val="es-ES"/>
        </w:rPr>
        <w:t xml:space="preserve">Por último, fue proporcionado un oficio con número </w:t>
      </w:r>
      <w:proofErr w:type="spellStart"/>
      <w:r w:rsidRPr="00FA20BD">
        <w:rPr>
          <w:rFonts w:ascii="Palatino Linotype" w:eastAsia="Arial Unicode MS" w:hAnsi="Palatino Linotype" w:cs="Arial"/>
          <w:lang w:val="es-ES"/>
        </w:rPr>
        <w:t>SEySF</w:t>
      </w:r>
      <w:proofErr w:type="spellEnd"/>
      <w:r w:rsidR="00684F93" w:rsidRPr="00FA20BD">
        <w:rPr>
          <w:rFonts w:ascii="Palatino Linotype" w:eastAsia="Arial Unicode MS" w:hAnsi="Palatino Linotype" w:cs="Arial"/>
          <w:lang w:val="es-ES"/>
        </w:rPr>
        <w:t>/0035/2022, por medio del cual le fue requerido por la Subdirección de Evaluación y Seguimiento Financiero a la Subdirección de Catastro la solicitud de mérito.</w:t>
      </w:r>
    </w:p>
    <w:p w14:paraId="224E77EA" w14:textId="77777777" w:rsidR="00684F93" w:rsidRPr="00FA20BD" w:rsidRDefault="00684F93" w:rsidP="00FA20BD">
      <w:pPr>
        <w:spacing w:line="360" w:lineRule="auto"/>
        <w:jc w:val="both"/>
        <w:rPr>
          <w:rFonts w:ascii="Palatino Linotype" w:eastAsia="Arial Unicode MS" w:hAnsi="Palatino Linotype" w:cs="Arial"/>
          <w:lang w:val="es-ES"/>
        </w:rPr>
      </w:pPr>
    </w:p>
    <w:p w14:paraId="04433C19" w14:textId="77777777" w:rsidR="00684F93" w:rsidRPr="00FA20BD" w:rsidRDefault="00684F93" w:rsidP="00FA20BD">
      <w:pPr>
        <w:spacing w:line="360" w:lineRule="auto"/>
        <w:jc w:val="both"/>
        <w:rPr>
          <w:rFonts w:ascii="Palatino Linotype" w:eastAsia="Arial Unicode MS" w:hAnsi="Palatino Linotype" w:cs="Arial"/>
          <w:b/>
          <w:lang w:val="es-ES"/>
        </w:rPr>
      </w:pPr>
      <w:r w:rsidRPr="00FA20BD">
        <w:rPr>
          <w:rFonts w:ascii="Palatino Linotype" w:eastAsia="Arial Unicode MS" w:hAnsi="Palatino Linotype" w:cs="Arial"/>
          <w:b/>
          <w:lang w:val="es-ES"/>
        </w:rPr>
        <w:t xml:space="preserve">c) De la acumulación de Recursos </w:t>
      </w:r>
    </w:p>
    <w:p w14:paraId="1E720312" w14:textId="28D7B4F6" w:rsidR="0083699A" w:rsidRPr="00FA20BD" w:rsidRDefault="00684F93" w:rsidP="00FA20BD">
      <w:pPr>
        <w:spacing w:line="360" w:lineRule="auto"/>
        <w:jc w:val="both"/>
        <w:rPr>
          <w:rFonts w:ascii="Palatino Linotype" w:eastAsia="Arial Unicode MS" w:hAnsi="Palatino Linotype" w:cs="Arial"/>
          <w:lang w:val="es-ES"/>
        </w:rPr>
      </w:pPr>
      <w:r w:rsidRPr="00FA20BD">
        <w:rPr>
          <w:rFonts w:ascii="Palatino Linotype" w:eastAsia="Arial Unicode MS" w:hAnsi="Palatino Linotype" w:cs="Arial"/>
          <w:lang w:val="es-ES"/>
        </w:rPr>
        <w:t xml:space="preserve">Por economía procesal y con la finalidad de evitar resoluciones contradictorias, 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 el Pleno de este instituto en la Vigésima Quinta Sesión Ordinaria determinó mediante acuerdo </w:t>
      </w:r>
      <w:r w:rsidRPr="00FA20BD">
        <w:rPr>
          <w:rFonts w:ascii="Palatino Linotype" w:eastAsia="Arial Unicode MS" w:hAnsi="Palatino Linotype" w:cs="Arial"/>
          <w:b/>
          <w:lang w:val="es-ES"/>
        </w:rPr>
        <w:t>del ocho de julio de dos mil veintidós</w:t>
      </w:r>
      <w:r w:rsidRPr="00FA20BD">
        <w:rPr>
          <w:rFonts w:ascii="Palatino Linotype" w:eastAsia="Arial Unicode MS" w:hAnsi="Palatino Linotype" w:cs="Arial"/>
          <w:lang w:val="es-ES"/>
        </w:rPr>
        <w:t xml:space="preserve"> </w:t>
      </w:r>
      <w:r w:rsidR="00CA5E24" w:rsidRPr="00FA20BD">
        <w:rPr>
          <w:rFonts w:ascii="Palatino Linotype" w:eastAsia="Arial Unicode MS" w:hAnsi="Palatino Linotype" w:cs="Arial"/>
          <w:lang w:val="es-ES"/>
        </w:rPr>
        <w:t xml:space="preserve">acumular los </w:t>
      </w:r>
      <w:r w:rsidRPr="00FA20BD">
        <w:rPr>
          <w:rFonts w:ascii="Palatino Linotype" w:eastAsia="Arial Unicode MS" w:hAnsi="Palatino Linotype" w:cs="Arial"/>
          <w:lang w:val="es-ES"/>
        </w:rPr>
        <w:t xml:space="preserve">Recursos de Revisión </w:t>
      </w:r>
      <w:r w:rsidR="00CA5E24" w:rsidRPr="00FA20BD">
        <w:rPr>
          <w:rFonts w:ascii="Palatino Linotype" w:eastAsia="Arial Unicode MS" w:hAnsi="Palatino Linotype" w:cs="Arial"/>
          <w:b/>
          <w:lang w:val="es-ES"/>
        </w:rPr>
        <w:t>11502</w:t>
      </w:r>
      <w:r w:rsidRPr="00FA20BD">
        <w:rPr>
          <w:rFonts w:ascii="Palatino Linotype" w:eastAsia="Arial Unicode MS" w:hAnsi="Palatino Linotype" w:cs="Arial"/>
          <w:b/>
          <w:lang w:val="es-ES"/>
        </w:rPr>
        <w:t>/INFOEM/IP/RR/2022</w:t>
      </w:r>
      <w:r w:rsidRPr="00FA20BD">
        <w:rPr>
          <w:rFonts w:ascii="Palatino Linotype" w:eastAsia="Arial Unicode MS" w:hAnsi="Palatino Linotype" w:cs="Arial"/>
          <w:lang w:val="es-ES"/>
        </w:rPr>
        <w:t xml:space="preserve"> y </w:t>
      </w:r>
      <w:r w:rsidR="00CA5E24" w:rsidRPr="00FA20BD">
        <w:rPr>
          <w:rFonts w:ascii="Palatino Linotype" w:eastAsia="Arial Unicode MS" w:hAnsi="Palatino Linotype" w:cs="Arial"/>
          <w:b/>
          <w:lang w:val="es-ES"/>
        </w:rPr>
        <w:lastRenderedPageBreak/>
        <w:t>11503</w:t>
      </w:r>
      <w:r w:rsidRPr="00FA20BD">
        <w:rPr>
          <w:rFonts w:ascii="Palatino Linotype" w:eastAsia="Arial Unicode MS" w:hAnsi="Palatino Linotype" w:cs="Arial"/>
          <w:b/>
          <w:lang w:val="es-ES"/>
        </w:rPr>
        <w:t>/INFOEM/IP/RR/2022,</w:t>
      </w:r>
      <w:r w:rsidRPr="00FA20BD">
        <w:rPr>
          <w:rFonts w:ascii="Palatino Linotype" w:eastAsia="Arial Unicode MS" w:hAnsi="Palatino Linotype" w:cs="Arial"/>
          <w:lang w:val="es-ES"/>
        </w:rPr>
        <w:t xml:space="preserve"> para su resolución por parte de la </w:t>
      </w:r>
      <w:r w:rsidRPr="00FA20BD">
        <w:rPr>
          <w:rFonts w:ascii="Palatino Linotype" w:eastAsia="Arial Unicode MS" w:hAnsi="Palatino Linotype" w:cs="Arial"/>
          <w:b/>
          <w:lang w:val="es-ES"/>
        </w:rPr>
        <w:t>Comisionada Sharon Cristina Morales Martínez.</w:t>
      </w:r>
    </w:p>
    <w:p w14:paraId="5495E8F7" w14:textId="77777777" w:rsidR="00684F93" w:rsidRPr="00FA20BD" w:rsidRDefault="00684F93" w:rsidP="00FA20BD">
      <w:pPr>
        <w:pStyle w:val="Prrafodelista"/>
        <w:spacing w:line="360" w:lineRule="auto"/>
        <w:ind w:left="0"/>
        <w:contextualSpacing/>
        <w:jc w:val="both"/>
        <w:rPr>
          <w:rFonts w:ascii="Palatino Linotype" w:hAnsi="Palatino Linotype"/>
          <w:b/>
          <w:color w:val="000000" w:themeColor="text1"/>
          <w:lang w:val="es-419"/>
        </w:rPr>
      </w:pPr>
    </w:p>
    <w:p w14:paraId="69C2963B" w14:textId="61BAB6CE" w:rsidR="0062057D" w:rsidRPr="00FA20BD" w:rsidRDefault="00CA5E24" w:rsidP="00FA20BD">
      <w:pPr>
        <w:pStyle w:val="Prrafodelista"/>
        <w:spacing w:line="360" w:lineRule="auto"/>
        <w:ind w:left="0"/>
        <w:contextualSpacing/>
        <w:jc w:val="both"/>
        <w:rPr>
          <w:rFonts w:ascii="Palatino Linotype" w:hAnsi="Palatino Linotype"/>
          <w:b/>
          <w:color w:val="000000" w:themeColor="text1"/>
          <w:lang w:val="es-419"/>
        </w:rPr>
      </w:pPr>
      <w:r w:rsidRPr="00FA20BD">
        <w:rPr>
          <w:rFonts w:ascii="Palatino Linotype" w:hAnsi="Palatino Linotype"/>
          <w:b/>
          <w:color w:val="000000" w:themeColor="text1"/>
          <w:lang w:val="es-419"/>
        </w:rPr>
        <w:t>d</w:t>
      </w:r>
      <w:r w:rsidR="0062057D" w:rsidRPr="00FA20BD">
        <w:rPr>
          <w:rFonts w:ascii="Palatino Linotype" w:hAnsi="Palatino Linotype"/>
          <w:b/>
          <w:color w:val="000000" w:themeColor="text1"/>
          <w:lang w:val="es-419"/>
        </w:rPr>
        <w:t xml:space="preserve">) De la ampliación para resolver </w:t>
      </w:r>
      <w:r w:rsidRPr="00FA20BD">
        <w:rPr>
          <w:rFonts w:ascii="Palatino Linotype" w:hAnsi="Palatino Linotype"/>
          <w:b/>
          <w:color w:val="000000" w:themeColor="text1"/>
          <w:lang w:val="es-419"/>
        </w:rPr>
        <w:t>los</w:t>
      </w:r>
      <w:r w:rsidR="0062057D" w:rsidRPr="00FA20BD">
        <w:rPr>
          <w:rFonts w:ascii="Palatino Linotype" w:hAnsi="Palatino Linotype"/>
          <w:b/>
          <w:color w:val="000000" w:themeColor="text1"/>
          <w:lang w:val="es-419"/>
        </w:rPr>
        <w:t xml:space="preserve"> Recurso</w:t>
      </w:r>
      <w:r w:rsidRPr="00FA20BD">
        <w:rPr>
          <w:rFonts w:ascii="Palatino Linotype" w:hAnsi="Palatino Linotype"/>
          <w:b/>
          <w:color w:val="000000" w:themeColor="text1"/>
          <w:lang w:val="es-419"/>
        </w:rPr>
        <w:t>s</w:t>
      </w:r>
      <w:r w:rsidR="0062057D" w:rsidRPr="00FA20BD">
        <w:rPr>
          <w:rFonts w:ascii="Palatino Linotype" w:hAnsi="Palatino Linotype"/>
          <w:b/>
          <w:color w:val="000000" w:themeColor="text1"/>
          <w:lang w:val="es-419"/>
        </w:rPr>
        <w:t xml:space="preserve"> de Revisión:</w:t>
      </w:r>
    </w:p>
    <w:p w14:paraId="19832A69" w14:textId="21C0ABF2" w:rsidR="00F423CB" w:rsidRPr="00FA20BD" w:rsidRDefault="0062057D" w:rsidP="00FA20BD">
      <w:pPr>
        <w:pStyle w:val="Prrafodelista"/>
        <w:spacing w:line="360" w:lineRule="auto"/>
        <w:ind w:left="0"/>
        <w:jc w:val="both"/>
        <w:rPr>
          <w:rFonts w:ascii="Palatino Linotype" w:hAnsi="Palatino Linotype" w:cs="Arial"/>
          <w:color w:val="000000"/>
          <w:lang w:eastAsia="es-MX"/>
        </w:rPr>
      </w:pPr>
      <w:r w:rsidRPr="00FA20BD">
        <w:rPr>
          <w:rFonts w:ascii="Palatino Linotype" w:hAnsi="Palatino Linotype" w:cs="Arial"/>
          <w:color w:val="000000"/>
          <w:lang w:eastAsia="es-MX"/>
        </w:rPr>
        <w:t xml:space="preserve">El </w:t>
      </w:r>
      <w:r w:rsidR="00FA20BD" w:rsidRPr="00FA20BD">
        <w:rPr>
          <w:rFonts w:ascii="Palatino Linotype" w:hAnsi="Palatino Linotype" w:cs="Arial"/>
          <w:b/>
          <w:color w:val="000000"/>
          <w:lang w:eastAsia="es-MX"/>
        </w:rPr>
        <w:t>dieciocho de agosto</w:t>
      </w:r>
      <w:r w:rsidR="00DD52AB" w:rsidRPr="00FA20BD">
        <w:rPr>
          <w:rFonts w:ascii="Palatino Linotype" w:hAnsi="Palatino Linotype" w:cs="Arial"/>
          <w:b/>
          <w:color w:val="000000"/>
          <w:lang w:eastAsia="es-MX"/>
        </w:rPr>
        <w:t xml:space="preserve"> </w:t>
      </w:r>
      <w:r w:rsidRPr="00FA20BD">
        <w:rPr>
          <w:rFonts w:ascii="Palatino Linotype" w:hAnsi="Palatino Linotype" w:cs="Arial"/>
          <w:b/>
          <w:color w:val="000000"/>
          <w:lang w:eastAsia="es-MX"/>
        </w:rPr>
        <w:t>de dos mil veintidós</w:t>
      </w:r>
      <w:r w:rsidRPr="00FA20BD">
        <w:rPr>
          <w:rFonts w:ascii="Palatino Linotype" w:hAnsi="Palatino Linotype" w:cs="Arial"/>
          <w:color w:val="000000"/>
          <w:lang w:eastAsia="es-MX"/>
        </w:rPr>
        <w:t xml:space="preserve">, </w:t>
      </w:r>
      <w:r w:rsidR="00F423CB" w:rsidRPr="00FA20BD">
        <w:rPr>
          <w:rFonts w:ascii="Palatino Linotype" w:hAnsi="Palatino Linotype" w:cs="Arial"/>
          <w:color w:val="000000"/>
          <w:lang w:eastAsia="es-MX"/>
        </w:rPr>
        <w:t xml:space="preserve">se acordó ampliar el plazo para resolver </w:t>
      </w:r>
      <w:r w:rsidR="00CA5E24" w:rsidRPr="00FA20BD">
        <w:rPr>
          <w:rFonts w:ascii="Palatino Linotype" w:hAnsi="Palatino Linotype" w:cs="Arial"/>
          <w:color w:val="000000"/>
          <w:lang w:val="es-419" w:eastAsia="es-MX"/>
        </w:rPr>
        <w:t>los</w:t>
      </w:r>
      <w:r w:rsidR="00F423CB" w:rsidRPr="00FA20BD">
        <w:rPr>
          <w:rFonts w:ascii="Palatino Linotype" w:hAnsi="Palatino Linotype" w:cs="Arial"/>
          <w:color w:val="000000"/>
          <w:lang w:eastAsia="es-MX"/>
        </w:rPr>
        <w:t xml:space="preserve"> Recurso</w:t>
      </w:r>
      <w:r w:rsidR="00CA5E24" w:rsidRPr="00FA20BD">
        <w:rPr>
          <w:rFonts w:ascii="Palatino Linotype" w:hAnsi="Palatino Linotype" w:cs="Arial"/>
          <w:color w:val="000000"/>
          <w:lang w:eastAsia="es-MX"/>
        </w:rPr>
        <w:t>s</w:t>
      </w:r>
      <w:r w:rsidR="00F423CB" w:rsidRPr="00FA20BD">
        <w:rPr>
          <w:rFonts w:ascii="Palatino Linotype" w:hAnsi="Palatino Linotype" w:cs="Arial"/>
          <w:color w:val="000000"/>
          <w:lang w:eastAsia="es-MX"/>
        </w:rPr>
        <w:t xml:space="preserve"> de Revisión </w:t>
      </w:r>
      <w:r w:rsidR="00F423CB" w:rsidRPr="00FA20BD">
        <w:rPr>
          <w:rFonts w:ascii="Palatino Linotype" w:hAnsi="Palatino Linotype" w:cs="Arial"/>
          <w:color w:val="000000"/>
          <w:lang w:val="es-419" w:eastAsia="es-MX"/>
        </w:rPr>
        <w:t>en estudio</w:t>
      </w:r>
      <w:r w:rsidR="00F423CB" w:rsidRPr="00FA20B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57FEB30B" w14:textId="77777777" w:rsidR="00F423CB" w:rsidRPr="00FA20BD" w:rsidRDefault="00F423CB" w:rsidP="00FA20BD">
      <w:pPr>
        <w:spacing w:before="100" w:beforeAutospacing="1" w:after="100" w:afterAutospacing="1" w:line="360" w:lineRule="auto"/>
        <w:jc w:val="both"/>
        <w:rPr>
          <w:rFonts w:ascii="Palatino Linotype" w:eastAsia="Calibri" w:hAnsi="Palatino Linotype"/>
          <w:lang w:eastAsia="en-US"/>
        </w:rPr>
      </w:pPr>
      <w:r w:rsidRPr="00FA20BD">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1278FFA"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CB41A3" w14:textId="77777777" w:rsidR="00F423CB" w:rsidRPr="00FA20BD" w:rsidRDefault="00F423CB" w:rsidP="00FA20BD">
      <w:pPr>
        <w:spacing w:line="360" w:lineRule="auto"/>
        <w:jc w:val="both"/>
        <w:rPr>
          <w:rFonts w:ascii="Palatino Linotype" w:eastAsia="Calibri" w:hAnsi="Palatino Linotype"/>
          <w:lang w:eastAsia="en-US"/>
        </w:rPr>
      </w:pPr>
    </w:p>
    <w:p w14:paraId="21A1DF8F"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0A4684" w14:textId="77777777" w:rsidR="00F423CB" w:rsidRPr="00FA20BD" w:rsidRDefault="00F423CB" w:rsidP="00FA20BD">
      <w:pPr>
        <w:spacing w:line="360" w:lineRule="auto"/>
        <w:jc w:val="both"/>
        <w:rPr>
          <w:rFonts w:ascii="Palatino Linotype" w:eastAsia="Calibri" w:hAnsi="Palatino Linotype"/>
          <w:lang w:eastAsia="en-US"/>
        </w:rPr>
      </w:pPr>
    </w:p>
    <w:p w14:paraId="5740206D"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28D3B5" w14:textId="77777777" w:rsidR="00F423CB" w:rsidRPr="00FA20BD" w:rsidRDefault="00F423CB" w:rsidP="00FA20BD">
      <w:pPr>
        <w:spacing w:line="360" w:lineRule="auto"/>
        <w:jc w:val="both"/>
        <w:rPr>
          <w:rFonts w:ascii="Palatino Linotype" w:eastAsia="Calibri" w:hAnsi="Palatino Linotype"/>
          <w:lang w:eastAsia="en-US"/>
        </w:rPr>
      </w:pPr>
    </w:p>
    <w:p w14:paraId="034EA5FE"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B42AF93" w14:textId="77777777" w:rsidR="00F423CB" w:rsidRPr="00FA20BD" w:rsidRDefault="00F423CB" w:rsidP="00FA20BD">
      <w:pPr>
        <w:spacing w:line="360" w:lineRule="auto"/>
        <w:jc w:val="both"/>
        <w:rPr>
          <w:rFonts w:ascii="Palatino Linotype" w:eastAsia="Calibri" w:hAnsi="Palatino Linotype"/>
          <w:lang w:eastAsia="en-US"/>
        </w:rPr>
      </w:pPr>
    </w:p>
    <w:p w14:paraId="4856A459"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3EEBC42C"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b) Actividad Procesal del interesado: Acciones u omisiones del interesado.</w:t>
      </w:r>
    </w:p>
    <w:p w14:paraId="75D19DA7"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c)  Conducta de la Autoridad: Las Acciones u omisiones realizadas en el procedimiento. Así como si la autoridad actuó con la debida diligencia.</w:t>
      </w:r>
    </w:p>
    <w:p w14:paraId="059A0F6D"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d) La afectación generada en la situación jurídica de la persona involucrada en el proceso: Violación a sus derechos humanos.</w:t>
      </w:r>
    </w:p>
    <w:p w14:paraId="024E708A" w14:textId="77777777" w:rsidR="00F423CB" w:rsidRPr="00FA20BD" w:rsidRDefault="00F423CB" w:rsidP="00FA20BD">
      <w:pPr>
        <w:spacing w:line="360" w:lineRule="auto"/>
        <w:jc w:val="both"/>
        <w:rPr>
          <w:rFonts w:ascii="Palatino Linotype" w:eastAsia="Calibri" w:hAnsi="Palatino Linotype"/>
          <w:lang w:eastAsia="en-US"/>
        </w:rPr>
      </w:pPr>
    </w:p>
    <w:p w14:paraId="16400A7E"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 xml:space="preserve">De modo que, cuando se trate de un asunto excepcional, por alguna o todas las características mencionadas o bien, cuando el ingreso de asuntos al órgano </w:t>
      </w:r>
      <w:r w:rsidRPr="00FA20BD">
        <w:rPr>
          <w:rFonts w:ascii="Palatino Linotype" w:eastAsia="Calibri" w:hAnsi="Palatino Linotype"/>
          <w:lang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1DF4BA2" w14:textId="77777777" w:rsidR="00F423CB" w:rsidRPr="00FA20BD" w:rsidRDefault="00F423CB" w:rsidP="00FA20BD">
      <w:pPr>
        <w:spacing w:line="360" w:lineRule="auto"/>
        <w:jc w:val="both"/>
        <w:rPr>
          <w:rFonts w:ascii="Palatino Linotype" w:eastAsia="Calibri" w:hAnsi="Palatino Linotype"/>
          <w:lang w:eastAsia="en-US"/>
        </w:rPr>
      </w:pPr>
    </w:p>
    <w:p w14:paraId="5E6557BF"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Argumento que encuentra sustento en la jurisprudencia P</w:t>
      </w:r>
      <w:proofErr w:type="gramStart"/>
      <w:r w:rsidRPr="00FA20BD">
        <w:rPr>
          <w:rFonts w:ascii="Palatino Linotype" w:eastAsia="Calibri" w:hAnsi="Palatino Linotype"/>
          <w:lang w:eastAsia="en-US"/>
        </w:rPr>
        <w:t>./</w:t>
      </w:r>
      <w:proofErr w:type="gramEnd"/>
      <w:r w:rsidRPr="00FA20BD">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E428AE" w14:textId="77777777" w:rsidR="00F423CB" w:rsidRPr="00FA20BD" w:rsidRDefault="00F423CB" w:rsidP="00FA20BD">
      <w:pPr>
        <w:spacing w:line="360" w:lineRule="auto"/>
        <w:jc w:val="both"/>
        <w:rPr>
          <w:rFonts w:ascii="Palatino Linotype" w:eastAsia="Calibri" w:hAnsi="Palatino Linotype"/>
          <w:lang w:eastAsia="en-US"/>
        </w:rPr>
      </w:pPr>
    </w:p>
    <w:p w14:paraId="7BF9836F"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342CA4" w14:textId="77777777" w:rsidR="00F423CB" w:rsidRPr="00FA20BD" w:rsidRDefault="00F423CB" w:rsidP="00FA20BD">
      <w:pPr>
        <w:spacing w:line="360" w:lineRule="auto"/>
        <w:jc w:val="both"/>
        <w:rPr>
          <w:rFonts w:ascii="Palatino Linotype" w:eastAsia="Calibri" w:hAnsi="Palatino Linotype"/>
          <w:lang w:eastAsia="en-US"/>
        </w:rPr>
      </w:pPr>
    </w:p>
    <w:p w14:paraId="22A15809" w14:textId="77777777"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22BB1D8C" w14:textId="77777777" w:rsidR="00F423CB" w:rsidRPr="00FA20BD" w:rsidRDefault="00F423CB" w:rsidP="00FA20BD">
      <w:pPr>
        <w:spacing w:line="360" w:lineRule="auto"/>
        <w:jc w:val="both"/>
        <w:rPr>
          <w:rFonts w:ascii="Palatino Linotype" w:eastAsia="Calibri" w:hAnsi="Palatino Linotype"/>
          <w:lang w:eastAsia="en-US"/>
        </w:rPr>
      </w:pPr>
    </w:p>
    <w:p w14:paraId="7F695A40" w14:textId="77777777" w:rsidR="00F423CB" w:rsidRPr="00FA20BD" w:rsidRDefault="00F423CB" w:rsidP="00FA20BD">
      <w:pPr>
        <w:spacing w:line="360" w:lineRule="auto"/>
        <w:ind w:left="851" w:right="899"/>
        <w:jc w:val="both"/>
        <w:rPr>
          <w:rFonts w:ascii="Palatino Linotype" w:eastAsia="Calibri" w:hAnsi="Palatino Linotype"/>
          <w:lang w:eastAsia="en-US"/>
        </w:rPr>
      </w:pPr>
      <w:r w:rsidRPr="00FA20BD">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07B833A7" w14:textId="77777777" w:rsidR="00F423CB" w:rsidRPr="00FA20BD" w:rsidRDefault="00F423CB" w:rsidP="00FA20BD">
      <w:pPr>
        <w:spacing w:line="360" w:lineRule="auto"/>
        <w:ind w:left="851" w:right="899"/>
        <w:jc w:val="both"/>
        <w:rPr>
          <w:rFonts w:ascii="Palatino Linotype" w:eastAsia="Calibri" w:hAnsi="Palatino Linotype"/>
          <w:lang w:eastAsia="en-US"/>
        </w:rPr>
      </w:pPr>
    </w:p>
    <w:p w14:paraId="40A23E72" w14:textId="77777777" w:rsidR="00F423CB" w:rsidRPr="00FA20BD" w:rsidRDefault="00F423CB" w:rsidP="00FA20BD">
      <w:pPr>
        <w:spacing w:line="360" w:lineRule="auto"/>
        <w:ind w:left="851" w:right="899"/>
        <w:jc w:val="both"/>
        <w:rPr>
          <w:rFonts w:ascii="Palatino Linotype" w:eastAsia="Calibri" w:hAnsi="Palatino Linotype"/>
          <w:lang w:eastAsia="en-US"/>
        </w:rPr>
      </w:pPr>
      <w:r w:rsidRPr="00FA20BD">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2B427EC5" w14:textId="77777777" w:rsidR="00F423CB" w:rsidRPr="00FA20BD" w:rsidRDefault="00F423CB" w:rsidP="00FA20BD">
      <w:pPr>
        <w:spacing w:line="360" w:lineRule="auto"/>
        <w:jc w:val="both"/>
        <w:rPr>
          <w:rFonts w:ascii="Palatino Linotype" w:eastAsia="Calibri" w:hAnsi="Palatino Linotype"/>
          <w:lang w:eastAsia="en-US"/>
        </w:rPr>
      </w:pPr>
    </w:p>
    <w:p w14:paraId="31061FDD" w14:textId="24DECB1D" w:rsidR="00F423CB" w:rsidRPr="00FA20BD" w:rsidRDefault="00F423CB" w:rsidP="00FA20BD">
      <w:pPr>
        <w:spacing w:line="360" w:lineRule="auto"/>
        <w:jc w:val="both"/>
        <w:rPr>
          <w:rFonts w:ascii="Palatino Linotype" w:eastAsia="Calibri" w:hAnsi="Palatino Linotype"/>
          <w:lang w:eastAsia="en-US"/>
        </w:rPr>
      </w:pPr>
      <w:r w:rsidRPr="00FA20BD">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r w:rsidR="002D55E6" w:rsidRPr="00FA20BD">
        <w:rPr>
          <w:rFonts w:ascii="Palatino Linotype" w:hAnsi="Palatino Linotype" w:cs="Arial"/>
          <w:color w:val="000000" w:themeColor="text1"/>
        </w:rPr>
        <w:t>; y,</w:t>
      </w:r>
    </w:p>
    <w:p w14:paraId="47B5E636" w14:textId="77777777" w:rsidR="0062057D" w:rsidRPr="00FA20BD" w:rsidRDefault="0062057D" w:rsidP="00FA20BD">
      <w:pPr>
        <w:pStyle w:val="Prrafodelista"/>
        <w:spacing w:line="360" w:lineRule="auto"/>
        <w:ind w:left="0"/>
        <w:jc w:val="both"/>
        <w:rPr>
          <w:rFonts w:ascii="Palatino Linotype" w:hAnsi="Palatino Linotype" w:cs="Arial"/>
          <w:b/>
          <w:bCs/>
        </w:rPr>
      </w:pPr>
    </w:p>
    <w:p w14:paraId="0A4F912E" w14:textId="55E4F5CB" w:rsidR="000048EE" w:rsidRPr="00FA20BD" w:rsidRDefault="00CA5E24" w:rsidP="00FA20BD">
      <w:pPr>
        <w:pStyle w:val="Prrafodelista"/>
        <w:spacing w:line="360" w:lineRule="auto"/>
        <w:ind w:left="0"/>
        <w:jc w:val="both"/>
        <w:rPr>
          <w:rFonts w:ascii="Palatino Linotype" w:hAnsi="Palatino Linotype" w:cs="Arial"/>
          <w:b/>
          <w:bCs/>
        </w:rPr>
      </w:pPr>
      <w:r w:rsidRPr="00FA20BD">
        <w:rPr>
          <w:rFonts w:ascii="Palatino Linotype" w:hAnsi="Palatino Linotype" w:cs="Arial"/>
          <w:b/>
          <w:bCs/>
        </w:rPr>
        <w:t>e</w:t>
      </w:r>
      <w:r w:rsidR="000048EE" w:rsidRPr="00FA20BD">
        <w:rPr>
          <w:rFonts w:ascii="Palatino Linotype" w:hAnsi="Palatino Linotype" w:cs="Arial"/>
          <w:b/>
          <w:bCs/>
        </w:rPr>
        <w:t>) Cierre de Instrucción</w:t>
      </w:r>
    </w:p>
    <w:p w14:paraId="73B84D8C" w14:textId="70E06BBA" w:rsidR="00854092" w:rsidRPr="00FA20BD" w:rsidRDefault="000048EE" w:rsidP="00FA20BD">
      <w:pPr>
        <w:spacing w:line="360" w:lineRule="auto"/>
        <w:jc w:val="both"/>
        <w:rPr>
          <w:rFonts w:ascii="Palatino Linotype" w:hAnsi="Palatino Linotype" w:cs="Arial"/>
          <w:color w:val="000000" w:themeColor="text1"/>
        </w:rPr>
      </w:pPr>
      <w:r w:rsidRPr="00FA20BD">
        <w:rPr>
          <w:rFonts w:ascii="Palatino Linotype" w:hAnsi="Palatino Linotype"/>
          <w:color w:val="000000" w:themeColor="text1"/>
        </w:rPr>
        <w:t>Una vez analizado el estado procesal que guarda</w:t>
      </w:r>
      <w:r w:rsidR="00CA5E24" w:rsidRPr="00FA20BD">
        <w:rPr>
          <w:rFonts w:ascii="Palatino Linotype" w:hAnsi="Palatino Linotype"/>
          <w:color w:val="000000" w:themeColor="text1"/>
        </w:rPr>
        <w:t>n</w:t>
      </w:r>
      <w:r w:rsidRPr="00FA20BD">
        <w:rPr>
          <w:rFonts w:ascii="Palatino Linotype" w:hAnsi="Palatino Linotype"/>
          <w:color w:val="000000" w:themeColor="text1"/>
        </w:rPr>
        <w:t xml:space="preserve"> </w:t>
      </w:r>
      <w:r w:rsidR="00CA5E24" w:rsidRPr="00FA20BD">
        <w:rPr>
          <w:rFonts w:ascii="Palatino Linotype" w:hAnsi="Palatino Linotype"/>
          <w:color w:val="000000" w:themeColor="text1"/>
        </w:rPr>
        <w:t>los</w:t>
      </w:r>
      <w:r w:rsidRPr="00FA20BD">
        <w:rPr>
          <w:rFonts w:ascii="Palatino Linotype" w:hAnsi="Palatino Linotype"/>
          <w:color w:val="000000" w:themeColor="text1"/>
        </w:rPr>
        <w:t xml:space="preserve"> expediente</w:t>
      </w:r>
      <w:r w:rsidR="00CA5E24" w:rsidRPr="00FA20BD">
        <w:rPr>
          <w:rFonts w:ascii="Palatino Linotype" w:hAnsi="Palatino Linotype"/>
          <w:color w:val="000000" w:themeColor="text1"/>
        </w:rPr>
        <w:t xml:space="preserve">s electrónicos del </w:t>
      </w:r>
      <w:r w:rsidR="00CA5E24" w:rsidRPr="00FA20BD">
        <w:rPr>
          <w:rFonts w:ascii="Palatino Linotype" w:hAnsi="Palatino Linotype"/>
          <w:b/>
          <w:color w:val="000000" w:themeColor="text1"/>
        </w:rPr>
        <w:t>SAIMEX</w:t>
      </w:r>
      <w:r w:rsidRPr="00FA20BD">
        <w:rPr>
          <w:rFonts w:ascii="Palatino Linotype" w:hAnsi="Palatino Linotype"/>
          <w:color w:val="000000" w:themeColor="text1"/>
        </w:rPr>
        <w:t xml:space="preserve">, el </w:t>
      </w:r>
      <w:r w:rsidR="003C4887" w:rsidRPr="00FA20BD">
        <w:rPr>
          <w:rFonts w:ascii="Palatino Linotype" w:hAnsi="Palatino Linotype"/>
          <w:b/>
          <w:bCs/>
          <w:color w:val="000000" w:themeColor="text1"/>
        </w:rPr>
        <w:t>veintiocho</w:t>
      </w:r>
      <w:r w:rsidR="002D55E6" w:rsidRPr="00FA20BD">
        <w:rPr>
          <w:rFonts w:ascii="Palatino Linotype" w:hAnsi="Palatino Linotype"/>
          <w:b/>
          <w:bCs/>
          <w:color w:val="000000" w:themeColor="text1"/>
        </w:rPr>
        <w:t xml:space="preserve"> de febrero d</w:t>
      </w:r>
      <w:r w:rsidRPr="00FA20BD">
        <w:rPr>
          <w:rFonts w:ascii="Palatino Linotype" w:hAnsi="Palatino Linotype"/>
          <w:b/>
          <w:bCs/>
          <w:color w:val="000000" w:themeColor="text1"/>
        </w:rPr>
        <w:t xml:space="preserve">e dos mil </w:t>
      </w:r>
      <w:r w:rsidR="007E2D67" w:rsidRPr="00FA20BD">
        <w:rPr>
          <w:rFonts w:ascii="Palatino Linotype" w:hAnsi="Palatino Linotype"/>
          <w:b/>
          <w:bCs/>
          <w:color w:val="000000" w:themeColor="text1"/>
        </w:rPr>
        <w:t>veintitrés</w:t>
      </w:r>
      <w:r w:rsidRPr="00FA20BD">
        <w:rPr>
          <w:rFonts w:ascii="Palatino Linotype" w:hAnsi="Palatino Linotype"/>
          <w:color w:val="000000" w:themeColor="text1"/>
        </w:rPr>
        <w:t xml:space="preserve">, la </w:t>
      </w:r>
      <w:r w:rsidRPr="00FA20BD">
        <w:rPr>
          <w:rFonts w:ascii="Palatino Linotype" w:hAnsi="Palatino Linotype"/>
          <w:b/>
          <w:color w:val="000000" w:themeColor="text1"/>
        </w:rPr>
        <w:t xml:space="preserve">Comisionada Sharon Cristina Morales Martínez </w:t>
      </w:r>
      <w:r w:rsidRPr="00FA20BD">
        <w:rPr>
          <w:rFonts w:ascii="Palatino Linotype" w:hAnsi="Palatino Linotype"/>
          <w:color w:val="000000" w:themeColor="text1"/>
        </w:rPr>
        <w:t>acordó el cierre de instrucción;</w:t>
      </w:r>
      <w:r w:rsidRPr="00FA20BD">
        <w:rPr>
          <w:rFonts w:ascii="Palatino Linotype" w:hAnsi="Palatino Linotype" w:cs="Arial"/>
        </w:rPr>
        <w:t xml:space="preserve"> así como, la remisión de</w:t>
      </w:r>
      <w:r w:rsidR="00CA5E24" w:rsidRPr="00FA20BD">
        <w:rPr>
          <w:rFonts w:ascii="Palatino Linotype" w:hAnsi="Palatino Linotype" w:cs="Arial"/>
        </w:rPr>
        <w:t xml:space="preserve"> </w:t>
      </w:r>
      <w:r w:rsidRPr="00FA20BD">
        <w:rPr>
          <w:rFonts w:ascii="Palatino Linotype" w:hAnsi="Palatino Linotype" w:cs="Arial"/>
        </w:rPr>
        <w:t>l</w:t>
      </w:r>
      <w:r w:rsidR="00CA5E24" w:rsidRPr="00FA20BD">
        <w:rPr>
          <w:rFonts w:ascii="Palatino Linotype" w:hAnsi="Palatino Linotype" w:cs="Arial"/>
        </w:rPr>
        <w:t>os</w:t>
      </w:r>
      <w:r w:rsidRPr="00FA20BD">
        <w:rPr>
          <w:rFonts w:ascii="Palatino Linotype" w:hAnsi="Palatino Linotype" w:cs="Arial"/>
        </w:rPr>
        <w:t xml:space="preserve"> mismo</w:t>
      </w:r>
      <w:r w:rsidR="00CA5E24" w:rsidRPr="00FA20BD">
        <w:rPr>
          <w:rFonts w:ascii="Palatino Linotype" w:hAnsi="Palatino Linotype" w:cs="Arial"/>
        </w:rPr>
        <w:t>s</w:t>
      </w:r>
      <w:r w:rsidRPr="00FA20BD">
        <w:rPr>
          <w:rFonts w:ascii="Palatino Linotype" w:hAnsi="Palatino Linotype" w:cs="Arial"/>
        </w:rPr>
        <w:t xml:space="preserve"> a efecto de ser resuelto</w:t>
      </w:r>
      <w:r w:rsidR="00CA5E24" w:rsidRPr="00FA20BD">
        <w:rPr>
          <w:rFonts w:ascii="Palatino Linotype" w:hAnsi="Palatino Linotype" w:cs="Arial"/>
        </w:rPr>
        <w:t>s</w:t>
      </w:r>
      <w:r w:rsidRPr="00FA20BD">
        <w:rPr>
          <w:rFonts w:ascii="Palatino Linotype" w:hAnsi="Palatino Linotype" w:cs="Arial"/>
        </w:rPr>
        <w:t xml:space="preserve">, de conformidad con lo establecido en el artículo 185 </w:t>
      </w:r>
      <w:r w:rsidRPr="00FA20BD">
        <w:rPr>
          <w:rFonts w:ascii="Palatino Linotype" w:hAnsi="Palatino Linotype" w:cs="Arial"/>
        </w:rPr>
        <w:lastRenderedPageBreak/>
        <w:t>fracciones VI y VIII de la Ley de Transparencia y Acceso a la Información Pública del Estado de México y Municipios</w:t>
      </w:r>
      <w:r w:rsidR="002D55E6" w:rsidRPr="00FA20BD">
        <w:rPr>
          <w:rFonts w:ascii="Palatino Linotype" w:hAnsi="Palatino Linotype" w:cs="Arial"/>
        </w:rPr>
        <w:t>.</w:t>
      </w:r>
    </w:p>
    <w:p w14:paraId="0AE1518D" w14:textId="77777777" w:rsidR="000048EE" w:rsidRPr="00FA20BD" w:rsidRDefault="000048EE" w:rsidP="00FA20BD">
      <w:pPr>
        <w:jc w:val="center"/>
        <w:rPr>
          <w:rFonts w:ascii="Palatino Linotype" w:hAnsi="Palatino Linotype" w:cs="Arial"/>
          <w:b/>
          <w:bCs/>
          <w:spacing w:val="60"/>
          <w:sz w:val="28"/>
        </w:rPr>
      </w:pPr>
    </w:p>
    <w:p w14:paraId="0A17408E" w14:textId="5D1BF497" w:rsidR="005A070A" w:rsidRPr="00FA20BD" w:rsidRDefault="00200BFC" w:rsidP="00FA20BD">
      <w:pPr>
        <w:jc w:val="center"/>
        <w:rPr>
          <w:rFonts w:ascii="Palatino Linotype" w:hAnsi="Palatino Linotype" w:cs="Arial"/>
          <w:b/>
          <w:bCs/>
          <w:spacing w:val="60"/>
          <w:sz w:val="28"/>
        </w:rPr>
      </w:pPr>
      <w:r w:rsidRPr="00FA20BD">
        <w:rPr>
          <w:rFonts w:ascii="Palatino Linotype" w:hAnsi="Palatino Linotype" w:cs="Arial"/>
          <w:b/>
          <w:bCs/>
          <w:spacing w:val="60"/>
          <w:sz w:val="28"/>
        </w:rPr>
        <w:t>CONSIDERANDO</w:t>
      </w:r>
    </w:p>
    <w:p w14:paraId="7831EC2E" w14:textId="77777777" w:rsidR="00A73C60" w:rsidRPr="00FA20BD" w:rsidRDefault="00A73C60" w:rsidP="00FA20BD">
      <w:pPr>
        <w:jc w:val="center"/>
        <w:rPr>
          <w:rFonts w:ascii="Palatino Linotype" w:hAnsi="Palatino Linotype" w:cs="Arial"/>
          <w:b/>
          <w:bCs/>
          <w:spacing w:val="60"/>
          <w:sz w:val="28"/>
        </w:rPr>
      </w:pPr>
    </w:p>
    <w:p w14:paraId="7EF62753" w14:textId="77777777" w:rsidR="007366EE" w:rsidRPr="00FA20BD" w:rsidRDefault="00CC0BEF" w:rsidP="00FA20B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A20BD">
        <w:rPr>
          <w:rFonts w:ascii="Palatino Linotype" w:hAnsi="Palatino Linotype"/>
          <w:b/>
        </w:rPr>
        <w:t>Competencia</w:t>
      </w:r>
      <w:r w:rsidRPr="00FA20BD">
        <w:rPr>
          <w:rFonts w:ascii="Palatino Linotype" w:hAnsi="Palatino Linotype"/>
        </w:rPr>
        <w:t>.</w:t>
      </w:r>
      <w:r w:rsidRPr="00FA20BD">
        <w:rPr>
          <w:rFonts w:ascii="Palatino Linotype" w:hAnsi="Palatino Linotype"/>
          <w:b/>
        </w:rPr>
        <w:t xml:space="preserve"> </w:t>
      </w:r>
    </w:p>
    <w:p w14:paraId="1CE2C5E0" w14:textId="7FA9230F" w:rsidR="00CC0BEF" w:rsidRPr="00FA20BD" w:rsidRDefault="00CC0BEF" w:rsidP="00FA20BD">
      <w:pPr>
        <w:widowControl w:val="0"/>
        <w:tabs>
          <w:tab w:val="left" w:pos="1701"/>
        </w:tabs>
        <w:autoSpaceDE w:val="0"/>
        <w:autoSpaceDN w:val="0"/>
        <w:adjustRightInd w:val="0"/>
        <w:spacing w:line="360" w:lineRule="auto"/>
        <w:jc w:val="both"/>
        <w:rPr>
          <w:rFonts w:ascii="Palatino Linotype" w:hAnsi="Palatino Linotype" w:cs="Arial"/>
        </w:rPr>
      </w:pPr>
      <w:r w:rsidRPr="00FA20BD">
        <w:rPr>
          <w:rFonts w:ascii="Palatino Linotype" w:hAnsi="Palatino Linotype"/>
        </w:rPr>
        <w:t xml:space="preserve">Este Instituto de Transparencia, Acceso a la Información Pública y Protección de Datos Personales del Estado de México y Municipios, es competente para conocer y resolver </w:t>
      </w:r>
      <w:r w:rsidR="00CA5E24" w:rsidRPr="00FA20BD">
        <w:rPr>
          <w:rFonts w:ascii="Palatino Linotype" w:hAnsi="Palatino Linotype"/>
        </w:rPr>
        <w:t>los</w:t>
      </w:r>
      <w:r w:rsidRPr="00FA20BD">
        <w:rPr>
          <w:rFonts w:ascii="Palatino Linotype" w:hAnsi="Palatino Linotype"/>
        </w:rPr>
        <w:t xml:space="preserve"> presente</w:t>
      </w:r>
      <w:r w:rsidR="00CA5E24" w:rsidRPr="00FA20BD">
        <w:rPr>
          <w:rFonts w:ascii="Palatino Linotype" w:hAnsi="Palatino Linotype"/>
        </w:rPr>
        <w:t>s</w:t>
      </w:r>
      <w:r w:rsidRPr="00FA20BD">
        <w:rPr>
          <w:rFonts w:ascii="Palatino Linotype" w:hAnsi="Palatino Linotype"/>
        </w:rPr>
        <w:t xml:space="preserve"> </w:t>
      </w:r>
      <w:r w:rsidR="00504A64" w:rsidRPr="00FA20BD">
        <w:rPr>
          <w:rFonts w:ascii="Palatino Linotype" w:hAnsi="Palatino Linotype"/>
        </w:rPr>
        <w:t>Recurso</w:t>
      </w:r>
      <w:r w:rsidR="00CA5E24" w:rsidRPr="00FA20BD">
        <w:rPr>
          <w:rFonts w:ascii="Palatino Linotype" w:hAnsi="Palatino Linotype"/>
        </w:rPr>
        <w:t>s</w:t>
      </w:r>
      <w:r w:rsidR="00504A64" w:rsidRPr="00FA20BD">
        <w:rPr>
          <w:rFonts w:ascii="Palatino Linotype" w:hAnsi="Palatino Linotype"/>
        </w:rPr>
        <w:t xml:space="preserve"> de Revisión</w:t>
      </w:r>
      <w:r w:rsidRPr="00FA20BD">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FA20BD">
        <w:rPr>
          <w:rFonts w:ascii="Palatino Linotype" w:eastAsia="Calibri" w:hAnsi="Palatino Linotype" w:cs="Arial"/>
          <w:lang w:val="es-ES_tradnl"/>
        </w:rPr>
        <w:t>trigésimo, trigésimo primero y trigésimo segundo</w:t>
      </w:r>
      <w:bookmarkEnd w:id="9"/>
      <w:r w:rsidRPr="00FA20BD">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A20B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FA20BD" w:rsidRDefault="000048EE" w:rsidP="00FA20BD">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FA20BD" w:rsidRDefault="00200BFC" w:rsidP="00FA20BD">
      <w:pPr>
        <w:spacing w:line="360" w:lineRule="auto"/>
        <w:jc w:val="both"/>
        <w:rPr>
          <w:rFonts w:ascii="Palatino Linotype" w:hAnsi="Palatino Linotype" w:cs="Arial"/>
          <w:b/>
        </w:rPr>
      </w:pPr>
      <w:r w:rsidRPr="00FA20BD">
        <w:rPr>
          <w:rFonts w:ascii="Palatino Linotype" w:hAnsi="Palatino Linotype" w:cs="Arial"/>
          <w:b/>
          <w:sz w:val="28"/>
        </w:rPr>
        <w:t>SEGUNDO</w:t>
      </w:r>
      <w:r w:rsidRPr="00FA20BD">
        <w:rPr>
          <w:rFonts w:ascii="Palatino Linotype" w:hAnsi="Palatino Linotype" w:cs="Arial"/>
          <w:b/>
        </w:rPr>
        <w:t xml:space="preserve">. Interés. </w:t>
      </w:r>
    </w:p>
    <w:p w14:paraId="4DD8B4F5" w14:textId="7364F2C1" w:rsidR="00200BFC" w:rsidRPr="00FA20BD" w:rsidRDefault="00CA5E24" w:rsidP="00FA20BD">
      <w:pPr>
        <w:spacing w:line="360" w:lineRule="auto"/>
        <w:jc w:val="both"/>
        <w:rPr>
          <w:rFonts w:ascii="Palatino Linotype" w:hAnsi="Palatino Linotype" w:cs="Arial"/>
          <w:b/>
          <w:bCs/>
        </w:rPr>
      </w:pPr>
      <w:r w:rsidRPr="00FA20BD">
        <w:rPr>
          <w:rFonts w:ascii="Palatino Linotype" w:hAnsi="Palatino Linotype" w:cs="Arial"/>
          <w:bCs/>
        </w:rPr>
        <w:t>Los</w:t>
      </w:r>
      <w:r w:rsidR="00200BFC" w:rsidRPr="00FA20BD">
        <w:rPr>
          <w:rFonts w:ascii="Palatino Linotype" w:hAnsi="Palatino Linotype" w:cs="Arial"/>
          <w:bCs/>
        </w:rPr>
        <w:t xml:space="preserve"> </w:t>
      </w:r>
      <w:r w:rsidR="00504A64" w:rsidRPr="00FA20BD">
        <w:rPr>
          <w:rFonts w:ascii="Palatino Linotype" w:hAnsi="Palatino Linotype" w:cs="Arial"/>
          <w:bCs/>
        </w:rPr>
        <w:t>Recurso</w:t>
      </w:r>
      <w:r w:rsidRPr="00FA20BD">
        <w:rPr>
          <w:rFonts w:ascii="Palatino Linotype" w:hAnsi="Palatino Linotype" w:cs="Arial"/>
          <w:bCs/>
        </w:rPr>
        <w:t>s</w:t>
      </w:r>
      <w:r w:rsidR="00504A64" w:rsidRPr="00FA20BD">
        <w:rPr>
          <w:rFonts w:ascii="Palatino Linotype" w:hAnsi="Palatino Linotype" w:cs="Arial"/>
          <w:bCs/>
        </w:rPr>
        <w:t xml:space="preserve"> de Revisión</w:t>
      </w:r>
      <w:r w:rsidR="00200BFC" w:rsidRPr="00FA20BD">
        <w:rPr>
          <w:rFonts w:ascii="Palatino Linotype" w:hAnsi="Palatino Linotype" w:cs="Arial"/>
          <w:bCs/>
        </w:rPr>
        <w:t xml:space="preserve"> fue</w:t>
      </w:r>
      <w:r w:rsidRPr="00FA20BD">
        <w:rPr>
          <w:rFonts w:ascii="Palatino Linotype" w:hAnsi="Palatino Linotype" w:cs="Arial"/>
          <w:bCs/>
        </w:rPr>
        <w:t>ron</w:t>
      </w:r>
      <w:r w:rsidR="00200BFC" w:rsidRPr="00FA20BD">
        <w:rPr>
          <w:rFonts w:ascii="Palatino Linotype" w:hAnsi="Palatino Linotype" w:cs="Arial"/>
          <w:bCs/>
        </w:rPr>
        <w:t xml:space="preserve"> interpuesto</w:t>
      </w:r>
      <w:r w:rsidRPr="00FA20BD">
        <w:rPr>
          <w:rFonts w:ascii="Palatino Linotype" w:hAnsi="Palatino Linotype" w:cs="Arial"/>
          <w:bCs/>
        </w:rPr>
        <w:t>s</w:t>
      </w:r>
      <w:r w:rsidR="00200BFC" w:rsidRPr="00FA20BD">
        <w:rPr>
          <w:rFonts w:ascii="Palatino Linotype" w:hAnsi="Palatino Linotype" w:cs="Arial"/>
          <w:bCs/>
        </w:rPr>
        <w:t xml:space="preserve"> por parte legítima, en atención a que se present</w:t>
      </w:r>
      <w:r w:rsidRPr="00FA20BD">
        <w:rPr>
          <w:rFonts w:ascii="Palatino Linotype" w:hAnsi="Palatino Linotype" w:cs="Arial"/>
          <w:bCs/>
        </w:rPr>
        <w:t>aron</w:t>
      </w:r>
      <w:r w:rsidR="00200BFC" w:rsidRPr="00FA20BD">
        <w:rPr>
          <w:rFonts w:ascii="Palatino Linotype" w:hAnsi="Palatino Linotype" w:cs="Arial"/>
          <w:bCs/>
        </w:rPr>
        <w:t xml:space="preserve"> por </w:t>
      </w:r>
      <w:r w:rsidR="00D614A1" w:rsidRPr="00FA20BD">
        <w:rPr>
          <w:rFonts w:ascii="Palatino Linotype" w:hAnsi="Palatino Linotype" w:cs="Arial"/>
          <w:b/>
          <w:bCs/>
        </w:rPr>
        <w:t>EL RECURRENTE</w:t>
      </w:r>
      <w:r w:rsidR="00200BFC" w:rsidRPr="00FA20BD">
        <w:rPr>
          <w:rFonts w:ascii="Palatino Linotype" w:hAnsi="Palatino Linotype" w:cs="Arial"/>
          <w:b/>
          <w:bCs/>
        </w:rPr>
        <w:t>,</w:t>
      </w:r>
      <w:r w:rsidR="00200BFC" w:rsidRPr="00FA20BD">
        <w:rPr>
          <w:rFonts w:ascii="Palatino Linotype" w:hAnsi="Palatino Linotype" w:cs="Arial"/>
          <w:bCs/>
        </w:rPr>
        <w:t xml:space="preserve"> quien es la misma persona que formuló la</w:t>
      </w:r>
      <w:r w:rsidRPr="00FA20BD">
        <w:rPr>
          <w:rFonts w:ascii="Palatino Linotype" w:hAnsi="Palatino Linotype" w:cs="Arial"/>
          <w:bCs/>
        </w:rPr>
        <w:t>s</w:t>
      </w:r>
      <w:r w:rsidR="00200BFC" w:rsidRPr="00FA20BD">
        <w:rPr>
          <w:rFonts w:ascii="Palatino Linotype" w:hAnsi="Palatino Linotype" w:cs="Arial"/>
          <w:bCs/>
        </w:rPr>
        <w:t xml:space="preserve"> solicitud</w:t>
      </w:r>
      <w:r w:rsidRPr="00FA20BD">
        <w:rPr>
          <w:rFonts w:ascii="Palatino Linotype" w:hAnsi="Palatino Linotype" w:cs="Arial"/>
          <w:bCs/>
        </w:rPr>
        <w:t>es</w:t>
      </w:r>
      <w:r w:rsidR="00200BFC" w:rsidRPr="00FA20BD">
        <w:rPr>
          <w:rFonts w:ascii="Palatino Linotype" w:hAnsi="Palatino Linotype" w:cs="Arial"/>
          <w:bCs/>
        </w:rPr>
        <w:t xml:space="preserve"> de acceso a la información pública al </w:t>
      </w:r>
      <w:r w:rsidR="00200BFC" w:rsidRPr="00FA20BD">
        <w:rPr>
          <w:rFonts w:ascii="Palatino Linotype" w:hAnsi="Palatino Linotype" w:cs="Arial"/>
          <w:b/>
          <w:bCs/>
        </w:rPr>
        <w:t>SUJETO OBLIGADO.</w:t>
      </w:r>
    </w:p>
    <w:p w14:paraId="2D41EF85" w14:textId="7791229A" w:rsidR="00C06091" w:rsidRDefault="00C06091" w:rsidP="00FA20BD">
      <w:pPr>
        <w:spacing w:line="360" w:lineRule="auto"/>
        <w:jc w:val="both"/>
        <w:rPr>
          <w:rFonts w:ascii="Palatino Linotype" w:hAnsi="Palatino Linotype" w:cs="Arial"/>
          <w:b/>
          <w:bCs/>
        </w:rPr>
      </w:pPr>
    </w:p>
    <w:p w14:paraId="15E956EC" w14:textId="33B861A5" w:rsidR="00FA20BD" w:rsidRDefault="00FA20BD" w:rsidP="00FA20BD">
      <w:pPr>
        <w:spacing w:line="360" w:lineRule="auto"/>
        <w:jc w:val="both"/>
        <w:rPr>
          <w:rFonts w:ascii="Palatino Linotype" w:hAnsi="Palatino Linotype" w:cs="Arial"/>
          <w:b/>
          <w:bCs/>
        </w:rPr>
      </w:pPr>
    </w:p>
    <w:p w14:paraId="4386BC7A" w14:textId="77777777" w:rsidR="00FA20BD" w:rsidRPr="00FA20BD" w:rsidRDefault="00FA20BD" w:rsidP="00FA20BD">
      <w:pPr>
        <w:spacing w:line="360" w:lineRule="auto"/>
        <w:jc w:val="both"/>
        <w:rPr>
          <w:rFonts w:ascii="Palatino Linotype" w:hAnsi="Palatino Linotype" w:cs="Arial"/>
          <w:b/>
          <w:bCs/>
        </w:rPr>
      </w:pPr>
    </w:p>
    <w:p w14:paraId="375B2909" w14:textId="5DC8F45B" w:rsidR="007366EE" w:rsidRPr="00FA20BD" w:rsidRDefault="00926965" w:rsidP="00FA20B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A20BD">
        <w:rPr>
          <w:rFonts w:ascii="Palatino Linotype" w:hAnsi="Palatino Linotype" w:cs="Arial"/>
          <w:b/>
          <w:sz w:val="28"/>
        </w:rPr>
        <w:lastRenderedPageBreak/>
        <w:t>TERCERO</w:t>
      </w:r>
      <w:r w:rsidR="00200BFC" w:rsidRPr="00FA20BD">
        <w:rPr>
          <w:rFonts w:ascii="Palatino Linotype" w:hAnsi="Palatino Linotype" w:cs="Arial"/>
          <w:b/>
        </w:rPr>
        <w:t xml:space="preserve">. </w:t>
      </w:r>
      <w:r w:rsidR="00200BFC" w:rsidRPr="00FA20BD">
        <w:rPr>
          <w:rFonts w:ascii="Palatino Linotype" w:hAnsi="Palatino Linotype" w:cs="Arial"/>
          <w:b/>
          <w:lang w:val="es-ES"/>
        </w:rPr>
        <w:t>Oportunidad</w:t>
      </w:r>
      <w:r w:rsidR="00FD561B" w:rsidRPr="00FA20BD">
        <w:rPr>
          <w:rFonts w:ascii="Palatino Linotype" w:hAnsi="Palatino Linotype" w:cs="Arial"/>
        </w:rPr>
        <w:t xml:space="preserve">. </w:t>
      </w:r>
    </w:p>
    <w:p w14:paraId="79F26D83" w14:textId="77777777" w:rsidR="003C4887" w:rsidRPr="00FA20BD" w:rsidRDefault="003C4887" w:rsidP="00FA20BD">
      <w:pPr>
        <w:autoSpaceDE w:val="0"/>
        <w:autoSpaceDN w:val="0"/>
        <w:adjustRightInd w:val="0"/>
        <w:spacing w:line="360" w:lineRule="auto"/>
        <w:ind w:right="49"/>
        <w:jc w:val="both"/>
        <w:rPr>
          <w:rFonts w:ascii="Palatino Linotype" w:hAnsi="Palatino Linotype" w:cs="Arial"/>
          <w:color w:val="000000" w:themeColor="text1"/>
          <w:lang w:val="es-ES"/>
        </w:rPr>
      </w:pPr>
      <w:r w:rsidRPr="00FA20BD">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64602523" w14:textId="77777777" w:rsidR="003C4887" w:rsidRPr="00FA20BD" w:rsidRDefault="003C4887" w:rsidP="00FA20BD">
      <w:pPr>
        <w:jc w:val="both"/>
        <w:rPr>
          <w:rFonts w:ascii="Palatino Linotype" w:hAnsi="Palatino Linotype" w:cs="Arial"/>
          <w:color w:val="000000" w:themeColor="text1"/>
          <w:lang w:val="es-ES"/>
        </w:rPr>
      </w:pPr>
    </w:p>
    <w:p w14:paraId="577D94F1" w14:textId="77777777" w:rsidR="003C4887" w:rsidRPr="00FA20BD" w:rsidRDefault="003C4887" w:rsidP="00FA20BD">
      <w:pPr>
        <w:autoSpaceDE w:val="0"/>
        <w:autoSpaceDN w:val="0"/>
        <w:adjustRightInd w:val="0"/>
        <w:ind w:left="851" w:right="902"/>
        <w:jc w:val="both"/>
        <w:rPr>
          <w:rFonts w:ascii="Palatino Linotype" w:hAnsi="Palatino Linotype" w:cs="Arial"/>
          <w:i/>
          <w:color w:val="000000" w:themeColor="text1"/>
          <w:sz w:val="22"/>
          <w:szCs w:val="22"/>
          <w:lang w:val="es-ES"/>
        </w:rPr>
      </w:pPr>
      <w:r w:rsidRPr="00FA20BD">
        <w:rPr>
          <w:rFonts w:ascii="Palatino Linotype" w:hAnsi="Palatino Linotype" w:cs="Arial"/>
          <w:b/>
          <w:i/>
          <w:color w:val="000000" w:themeColor="text1"/>
          <w:sz w:val="22"/>
          <w:szCs w:val="22"/>
          <w:lang w:val="es-ES"/>
        </w:rPr>
        <w:t>“Artículo 163.</w:t>
      </w:r>
      <w:r w:rsidRPr="00FA20B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7C7CA9B" w14:textId="77777777" w:rsidR="003C4887" w:rsidRPr="00FA20BD" w:rsidRDefault="003C4887" w:rsidP="00FA20BD">
      <w:pPr>
        <w:autoSpaceDE w:val="0"/>
        <w:autoSpaceDN w:val="0"/>
        <w:adjustRightInd w:val="0"/>
        <w:ind w:left="851" w:right="902"/>
        <w:jc w:val="both"/>
        <w:rPr>
          <w:rFonts w:ascii="Palatino Linotype" w:hAnsi="Palatino Linotype" w:cs="Arial"/>
          <w:i/>
          <w:color w:val="000000" w:themeColor="text1"/>
          <w:sz w:val="22"/>
          <w:szCs w:val="22"/>
          <w:lang w:val="es-ES"/>
        </w:rPr>
      </w:pPr>
    </w:p>
    <w:p w14:paraId="16B442C0" w14:textId="77777777" w:rsidR="003C4887" w:rsidRPr="00FA20BD" w:rsidRDefault="003C4887" w:rsidP="00FA20BD">
      <w:pPr>
        <w:autoSpaceDE w:val="0"/>
        <w:autoSpaceDN w:val="0"/>
        <w:adjustRightInd w:val="0"/>
        <w:ind w:left="851" w:right="902"/>
        <w:jc w:val="both"/>
        <w:rPr>
          <w:rFonts w:ascii="Palatino Linotype" w:hAnsi="Palatino Linotype" w:cs="Arial"/>
          <w:i/>
          <w:color w:val="000000" w:themeColor="text1"/>
          <w:sz w:val="22"/>
          <w:szCs w:val="22"/>
          <w:lang w:val="es-ES"/>
        </w:rPr>
      </w:pPr>
      <w:r w:rsidRPr="00FA20B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8699DB7" w14:textId="77777777" w:rsidR="003C4887" w:rsidRPr="00FA20BD" w:rsidRDefault="003C4887" w:rsidP="00FA20BD">
      <w:pPr>
        <w:spacing w:before="100" w:beforeAutospacing="1" w:after="100" w:afterAutospacing="1" w:line="360" w:lineRule="auto"/>
        <w:jc w:val="both"/>
        <w:rPr>
          <w:rFonts w:ascii="Palatino Linotype" w:hAnsi="Palatino Linotype" w:cs="Arial"/>
          <w:color w:val="000000" w:themeColor="text1"/>
          <w:lang w:val="es-ES"/>
        </w:rPr>
      </w:pPr>
      <w:r w:rsidRPr="00FA20BD">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9F0EE97" w14:textId="77777777" w:rsidR="003C4887" w:rsidRPr="00FA20BD" w:rsidRDefault="003C4887" w:rsidP="00FA20BD">
      <w:pPr>
        <w:spacing w:before="100" w:beforeAutospacing="1" w:after="100" w:afterAutospacing="1" w:line="360" w:lineRule="auto"/>
        <w:jc w:val="both"/>
        <w:rPr>
          <w:rFonts w:ascii="Palatino Linotype" w:hAnsi="Palatino Linotype" w:cs="Arial"/>
          <w:color w:val="000000" w:themeColor="text1"/>
          <w:lang w:val="es-ES"/>
        </w:rPr>
      </w:pPr>
      <w:r w:rsidRPr="00FA20BD">
        <w:rPr>
          <w:rFonts w:ascii="Palatino Linotype" w:hAnsi="Palatino Linotype" w:cs="Arial"/>
          <w:color w:val="000000" w:themeColor="text1"/>
          <w:lang w:val="es-ES"/>
        </w:rPr>
        <w:t xml:space="preserve">Derivado de lo anterior, se constituye la figura jurídica de la </w:t>
      </w:r>
      <w:r w:rsidRPr="00FA20BD">
        <w:rPr>
          <w:rFonts w:ascii="Palatino Linotype" w:hAnsi="Palatino Linotype" w:cs="Arial"/>
          <w:b/>
          <w:color w:val="000000" w:themeColor="text1"/>
          <w:lang w:val="es-ES"/>
        </w:rPr>
        <w:t>NEGATIVA FICTA</w:t>
      </w:r>
      <w:r w:rsidRPr="00FA20B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B9487FF" w14:textId="77777777" w:rsidR="003C4887" w:rsidRPr="00FA20BD" w:rsidRDefault="003C4887" w:rsidP="00FA20BD">
      <w:pPr>
        <w:spacing w:line="360" w:lineRule="auto"/>
        <w:jc w:val="both"/>
        <w:rPr>
          <w:rFonts w:ascii="Palatino Linotype" w:hAnsi="Palatino Linotype" w:cs="Arial"/>
          <w:color w:val="000000" w:themeColor="text1"/>
          <w:lang w:val="es-ES"/>
        </w:rPr>
      </w:pPr>
      <w:r w:rsidRPr="00FA20BD">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6C323746" w14:textId="77777777" w:rsidR="003C4887" w:rsidRPr="00FA20BD" w:rsidRDefault="003C4887" w:rsidP="00FA20BD">
      <w:pPr>
        <w:jc w:val="both"/>
        <w:rPr>
          <w:rFonts w:ascii="Palatino Linotype" w:hAnsi="Palatino Linotype" w:cs="Arial"/>
          <w:color w:val="000000" w:themeColor="text1"/>
          <w:lang w:val="es-ES"/>
        </w:rPr>
      </w:pPr>
    </w:p>
    <w:p w14:paraId="5D7F5903" w14:textId="77777777" w:rsidR="003C4887" w:rsidRPr="00FA20BD" w:rsidRDefault="003C4887" w:rsidP="00FA20BD">
      <w:pPr>
        <w:ind w:left="851" w:right="901"/>
        <w:jc w:val="both"/>
        <w:rPr>
          <w:rFonts w:ascii="Palatino Linotype" w:hAnsi="Palatino Linotype" w:cs="Arial"/>
          <w:i/>
          <w:color w:val="000000" w:themeColor="text1"/>
          <w:sz w:val="22"/>
          <w:szCs w:val="22"/>
          <w:lang w:val="es-ES"/>
        </w:rPr>
      </w:pPr>
      <w:r w:rsidRPr="00FA20BD">
        <w:rPr>
          <w:rFonts w:ascii="Palatino Linotype" w:hAnsi="Palatino Linotype" w:cs="Arial"/>
          <w:b/>
          <w:i/>
          <w:color w:val="000000" w:themeColor="text1"/>
          <w:sz w:val="22"/>
          <w:szCs w:val="22"/>
          <w:lang w:val="es-ES"/>
        </w:rPr>
        <w:t xml:space="preserve">“Artículo 178. </w:t>
      </w:r>
      <w:r w:rsidRPr="00FA20BD">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DC83015" w14:textId="77777777" w:rsidR="003C4887" w:rsidRPr="00FA20BD" w:rsidRDefault="003C4887" w:rsidP="00FA20BD">
      <w:pPr>
        <w:ind w:left="851" w:right="901"/>
        <w:jc w:val="both"/>
        <w:rPr>
          <w:rFonts w:ascii="Palatino Linotype" w:hAnsi="Palatino Linotype" w:cs="Arial"/>
          <w:i/>
          <w:color w:val="000000" w:themeColor="text1"/>
          <w:sz w:val="22"/>
          <w:szCs w:val="22"/>
          <w:lang w:val="es-ES"/>
        </w:rPr>
      </w:pPr>
      <w:r w:rsidRPr="00FA20BD">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A20BD">
        <w:rPr>
          <w:rFonts w:ascii="Palatino Linotype" w:hAnsi="Palatino Linotype" w:cs="Arial"/>
          <w:i/>
          <w:color w:val="000000" w:themeColor="text1"/>
          <w:sz w:val="22"/>
          <w:szCs w:val="22"/>
          <w:lang w:val="es-ES"/>
        </w:rPr>
        <w:t>, acompañado con el documento que pruebe la fecha en que presentó la solicitud.</w:t>
      </w:r>
    </w:p>
    <w:p w14:paraId="6A584371" w14:textId="77777777" w:rsidR="003C4887" w:rsidRPr="00FA20BD" w:rsidRDefault="003C4887" w:rsidP="00FA20BD">
      <w:pPr>
        <w:ind w:left="851" w:right="901"/>
        <w:jc w:val="both"/>
        <w:rPr>
          <w:rFonts w:ascii="Palatino Linotype" w:hAnsi="Palatino Linotype" w:cs="Arial"/>
          <w:i/>
          <w:color w:val="000000" w:themeColor="text1"/>
          <w:sz w:val="22"/>
          <w:szCs w:val="22"/>
          <w:lang w:val="es-ES"/>
        </w:rPr>
      </w:pPr>
      <w:r w:rsidRPr="00FA20BD">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572027D5" w14:textId="77777777" w:rsidR="003C4887" w:rsidRPr="00FA20BD" w:rsidRDefault="003C4887" w:rsidP="00FA20BD">
      <w:pPr>
        <w:ind w:left="851" w:right="901"/>
        <w:jc w:val="both"/>
        <w:rPr>
          <w:rFonts w:ascii="Palatino Linotype" w:hAnsi="Palatino Linotype" w:cs="Arial"/>
          <w:i/>
          <w:color w:val="000000" w:themeColor="text1"/>
          <w:sz w:val="22"/>
          <w:szCs w:val="22"/>
          <w:lang w:val="es-ES"/>
        </w:rPr>
      </w:pPr>
      <w:r w:rsidRPr="00FA20BD">
        <w:rPr>
          <w:rFonts w:ascii="Palatino Linotype" w:hAnsi="Palatino Linotype" w:cs="Arial"/>
          <w:i/>
          <w:color w:val="000000" w:themeColor="text1"/>
          <w:sz w:val="22"/>
          <w:szCs w:val="22"/>
          <w:lang w:val="es-ES"/>
        </w:rPr>
        <w:t xml:space="preserve">(Énfasis añadido) </w:t>
      </w:r>
    </w:p>
    <w:p w14:paraId="02C1C4C9" w14:textId="77777777" w:rsidR="00CA5E24" w:rsidRPr="00FA20BD" w:rsidRDefault="00CA5E24" w:rsidP="00FA20BD">
      <w:pPr>
        <w:ind w:left="851" w:right="901"/>
        <w:jc w:val="both"/>
        <w:rPr>
          <w:rFonts w:ascii="Palatino Linotype" w:hAnsi="Palatino Linotype" w:cs="Arial"/>
          <w:i/>
          <w:color w:val="000000" w:themeColor="text1"/>
          <w:sz w:val="22"/>
          <w:szCs w:val="22"/>
          <w:lang w:val="es-ES"/>
        </w:rPr>
      </w:pPr>
    </w:p>
    <w:p w14:paraId="5DDCC34C" w14:textId="77777777" w:rsidR="003C4887" w:rsidRPr="00FA20BD" w:rsidRDefault="003C4887" w:rsidP="00FA20BD">
      <w:pPr>
        <w:spacing w:line="360" w:lineRule="auto"/>
        <w:jc w:val="both"/>
        <w:rPr>
          <w:rFonts w:ascii="Palatino Linotype" w:hAnsi="Palatino Linotype" w:cs="Arial"/>
          <w:color w:val="000000" w:themeColor="text1"/>
          <w:lang w:val="es-ES"/>
        </w:rPr>
      </w:pPr>
      <w:r w:rsidRPr="00FA20BD">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A20BD">
        <w:rPr>
          <w:rFonts w:ascii="Palatino Linotype" w:hAnsi="Palatino Linotype" w:cs="Arial"/>
          <w:b/>
          <w:color w:val="000000" w:themeColor="text1"/>
          <w:lang w:val="es-ES"/>
        </w:rPr>
        <w:t xml:space="preserve">SUJETO OBLIGADO. </w:t>
      </w:r>
      <w:r w:rsidRPr="00FA20BD">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A20BD">
        <w:rPr>
          <w:rFonts w:ascii="Palatino Linotype" w:hAnsi="Palatino Linotype" w:cs="Arial"/>
          <w:b/>
          <w:bCs/>
          <w:color w:val="000000" w:themeColor="text1"/>
          <w:lang w:val="es-ES"/>
        </w:rPr>
        <w:t>EL</w:t>
      </w:r>
      <w:r w:rsidRPr="00FA20BD">
        <w:rPr>
          <w:rFonts w:ascii="Palatino Linotype" w:hAnsi="Palatino Linotype" w:cs="Arial"/>
          <w:b/>
          <w:color w:val="000000" w:themeColor="text1"/>
          <w:lang w:val="es-ES"/>
        </w:rPr>
        <w:t xml:space="preserve"> RECURRENTE </w:t>
      </w:r>
      <w:r w:rsidRPr="00FA20BD">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793D308B" w14:textId="22F95D61" w:rsidR="003C4887" w:rsidRDefault="003C4887" w:rsidP="00FA20BD">
      <w:pPr>
        <w:autoSpaceDE w:val="0"/>
        <w:autoSpaceDN w:val="0"/>
        <w:adjustRightInd w:val="0"/>
        <w:spacing w:line="360" w:lineRule="auto"/>
        <w:ind w:right="49"/>
        <w:jc w:val="both"/>
        <w:rPr>
          <w:rFonts w:ascii="Palatino Linotype" w:hAnsi="Palatino Linotype" w:cs="Arial"/>
          <w:b/>
          <w:sz w:val="28"/>
        </w:rPr>
      </w:pPr>
    </w:p>
    <w:p w14:paraId="53800989" w14:textId="71FAA88E" w:rsidR="00FA20BD" w:rsidRDefault="00FA20BD" w:rsidP="00FA20BD">
      <w:pPr>
        <w:autoSpaceDE w:val="0"/>
        <w:autoSpaceDN w:val="0"/>
        <w:adjustRightInd w:val="0"/>
        <w:spacing w:line="360" w:lineRule="auto"/>
        <w:ind w:right="49"/>
        <w:jc w:val="both"/>
        <w:rPr>
          <w:rFonts w:ascii="Palatino Linotype" w:hAnsi="Palatino Linotype" w:cs="Arial"/>
          <w:b/>
          <w:sz w:val="28"/>
        </w:rPr>
      </w:pPr>
    </w:p>
    <w:p w14:paraId="38213CFB" w14:textId="77777777" w:rsidR="00FA20BD" w:rsidRPr="00FA20BD" w:rsidRDefault="00FA20BD" w:rsidP="00FA20BD">
      <w:pPr>
        <w:autoSpaceDE w:val="0"/>
        <w:autoSpaceDN w:val="0"/>
        <w:adjustRightInd w:val="0"/>
        <w:spacing w:line="360" w:lineRule="auto"/>
        <w:ind w:right="49"/>
        <w:jc w:val="both"/>
        <w:rPr>
          <w:rFonts w:ascii="Palatino Linotype" w:hAnsi="Palatino Linotype" w:cs="Arial"/>
          <w:b/>
          <w:sz w:val="28"/>
        </w:rPr>
      </w:pPr>
    </w:p>
    <w:p w14:paraId="61FD85DF" w14:textId="11E8FFDF" w:rsidR="007366EE" w:rsidRPr="00FA20BD" w:rsidRDefault="00926965" w:rsidP="00FA20BD">
      <w:pPr>
        <w:autoSpaceDE w:val="0"/>
        <w:autoSpaceDN w:val="0"/>
        <w:adjustRightInd w:val="0"/>
        <w:spacing w:line="360" w:lineRule="auto"/>
        <w:ind w:right="49"/>
        <w:jc w:val="both"/>
        <w:rPr>
          <w:rFonts w:ascii="Palatino Linotype" w:hAnsi="Palatino Linotype"/>
          <w:b/>
        </w:rPr>
      </w:pPr>
      <w:r w:rsidRPr="00FA20BD">
        <w:rPr>
          <w:rFonts w:ascii="Palatino Linotype" w:hAnsi="Palatino Linotype" w:cs="Arial"/>
          <w:b/>
          <w:sz w:val="28"/>
        </w:rPr>
        <w:lastRenderedPageBreak/>
        <w:t>CUARTO</w:t>
      </w:r>
      <w:r w:rsidR="00200BFC" w:rsidRPr="00FA20BD">
        <w:rPr>
          <w:rFonts w:ascii="Palatino Linotype" w:hAnsi="Palatino Linotype"/>
          <w:b/>
        </w:rPr>
        <w:t xml:space="preserve">. </w:t>
      </w:r>
      <w:r w:rsidR="0072617B" w:rsidRPr="00FA20BD">
        <w:rPr>
          <w:rFonts w:ascii="Palatino Linotype" w:hAnsi="Palatino Linotype"/>
          <w:b/>
        </w:rPr>
        <w:t xml:space="preserve">Procedibilidad. </w:t>
      </w:r>
    </w:p>
    <w:p w14:paraId="4BE0C5B1" w14:textId="581CB77B" w:rsidR="003C4887" w:rsidRPr="00FA20BD" w:rsidRDefault="003C4887" w:rsidP="00FA20BD">
      <w:pPr>
        <w:spacing w:line="360" w:lineRule="auto"/>
        <w:jc w:val="both"/>
        <w:textAlignment w:val="baseline"/>
        <w:rPr>
          <w:rFonts w:ascii="Palatino Linotype" w:hAnsi="Palatino Linotype" w:cs="Arial"/>
          <w:lang w:val="es-ES"/>
        </w:rPr>
      </w:pPr>
      <w:r w:rsidRPr="00FA20BD">
        <w:rPr>
          <w:rFonts w:ascii="Palatino Linotype" w:hAnsi="Palatino Linotype" w:cs="Arial"/>
          <w:lang w:val="es-ES"/>
        </w:rPr>
        <w:t>Del análisis efectuado se advierte que resulta procedente la interposición de</w:t>
      </w:r>
      <w:r w:rsidR="00CA5E24" w:rsidRPr="00FA20BD">
        <w:rPr>
          <w:rFonts w:ascii="Palatino Linotype" w:hAnsi="Palatino Linotype" w:cs="Arial"/>
          <w:lang w:val="es-ES"/>
        </w:rPr>
        <w:t xml:space="preserve"> </w:t>
      </w:r>
      <w:r w:rsidRPr="00FA20BD">
        <w:rPr>
          <w:rFonts w:ascii="Palatino Linotype" w:hAnsi="Palatino Linotype" w:cs="Arial"/>
          <w:lang w:val="es-ES"/>
        </w:rPr>
        <w:t>l</w:t>
      </w:r>
      <w:r w:rsidR="00CA5E24" w:rsidRPr="00FA20BD">
        <w:rPr>
          <w:rFonts w:ascii="Palatino Linotype" w:hAnsi="Palatino Linotype" w:cs="Arial"/>
          <w:lang w:val="es-ES"/>
        </w:rPr>
        <w:t>os</w:t>
      </w:r>
      <w:r w:rsidRPr="00FA20BD">
        <w:rPr>
          <w:rFonts w:ascii="Palatino Linotype" w:hAnsi="Palatino Linotype" w:cs="Arial"/>
          <w:lang w:val="es-ES"/>
        </w:rPr>
        <w:t xml:space="preserve"> </w:t>
      </w:r>
      <w:r w:rsidR="00CA5E24" w:rsidRPr="00FA20BD">
        <w:rPr>
          <w:rFonts w:ascii="Palatino Linotype" w:hAnsi="Palatino Linotype" w:cs="Arial"/>
          <w:lang w:val="es-ES"/>
        </w:rPr>
        <w:t>R</w:t>
      </w:r>
      <w:r w:rsidRPr="00FA20BD">
        <w:rPr>
          <w:rFonts w:ascii="Palatino Linotype" w:hAnsi="Palatino Linotype" w:cs="Arial"/>
          <w:lang w:val="es-ES"/>
        </w:rPr>
        <w:t>ecurso</w:t>
      </w:r>
      <w:r w:rsidR="00CA5E24" w:rsidRPr="00FA20BD">
        <w:rPr>
          <w:rFonts w:ascii="Palatino Linotype" w:hAnsi="Palatino Linotype" w:cs="Arial"/>
          <w:lang w:val="es-ES"/>
        </w:rPr>
        <w:t>s</w:t>
      </w:r>
      <w:r w:rsidRPr="00FA20BD">
        <w:rPr>
          <w:rFonts w:ascii="Palatino Linotype" w:hAnsi="Palatino Linotype" w:cs="Arial"/>
          <w:lang w:val="es-ES"/>
        </w:rPr>
        <w:t xml:space="preserve"> </w:t>
      </w:r>
      <w:r w:rsidR="00CA5E24" w:rsidRPr="00FA20BD">
        <w:rPr>
          <w:rFonts w:ascii="Palatino Linotype" w:hAnsi="Palatino Linotype" w:cs="Arial"/>
          <w:lang w:val="es-ES"/>
        </w:rPr>
        <w:t xml:space="preserve">de Revisión </w:t>
      </w:r>
      <w:r w:rsidRPr="00FA20BD">
        <w:rPr>
          <w:rFonts w:ascii="Palatino Linotype" w:hAnsi="Palatino Linotype" w:cs="Arial"/>
          <w:lang w:val="es-ES"/>
        </w:rPr>
        <w:t>y se concluye la acreditación plena de todos y cada uno de los elementos formales exigidos por el artículo 180 de la Ley de Transparencia y Acceso a la Información Pública del Estado de México y Municipios, que a la letra señala:</w:t>
      </w:r>
    </w:p>
    <w:p w14:paraId="090CF989" w14:textId="77777777" w:rsidR="003C4887" w:rsidRPr="00FA20BD" w:rsidRDefault="003C4887" w:rsidP="00FA20BD">
      <w:pPr>
        <w:spacing w:line="360" w:lineRule="auto"/>
        <w:jc w:val="both"/>
        <w:textAlignment w:val="baseline"/>
        <w:rPr>
          <w:rFonts w:ascii="Palatino Linotype" w:hAnsi="Palatino Linotype" w:cs="Arial"/>
          <w:sz w:val="16"/>
          <w:lang w:val="es-ES"/>
        </w:rPr>
      </w:pPr>
    </w:p>
    <w:p w14:paraId="51CDC0BB"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i/>
          <w:sz w:val="22"/>
          <w:lang w:val="es-ES"/>
        </w:rPr>
        <w:t>“</w:t>
      </w:r>
      <w:r w:rsidRPr="00FA20BD">
        <w:rPr>
          <w:rFonts w:ascii="Palatino Linotype" w:hAnsi="Palatino Linotype" w:cs="Arial"/>
          <w:b/>
          <w:i/>
          <w:sz w:val="22"/>
          <w:lang w:val="es-ES"/>
        </w:rPr>
        <w:t>Artículo 180</w:t>
      </w:r>
      <w:r w:rsidRPr="00FA20BD">
        <w:rPr>
          <w:rFonts w:ascii="Palatino Linotype" w:hAnsi="Palatino Linotype" w:cs="Arial"/>
          <w:i/>
          <w:sz w:val="22"/>
          <w:lang w:val="es-ES"/>
        </w:rPr>
        <w:t>. El recurso de revisión contendrá:</w:t>
      </w:r>
    </w:p>
    <w:p w14:paraId="5D67961B" w14:textId="77777777" w:rsidR="003C4887" w:rsidRPr="00FA20BD" w:rsidRDefault="003C4887" w:rsidP="00FA20BD">
      <w:pPr>
        <w:ind w:left="851" w:right="899"/>
        <w:jc w:val="both"/>
        <w:textAlignment w:val="baseline"/>
        <w:rPr>
          <w:rFonts w:ascii="Palatino Linotype" w:hAnsi="Palatino Linotype" w:cs="Arial"/>
          <w:i/>
          <w:sz w:val="22"/>
          <w:lang w:val="es-ES"/>
        </w:rPr>
      </w:pPr>
    </w:p>
    <w:p w14:paraId="69F67148"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I</w:t>
      </w:r>
      <w:r w:rsidRPr="00FA20BD">
        <w:rPr>
          <w:rFonts w:ascii="Palatino Linotype" w:hAnsi="Palatino Linotype" w:cs="Arial"/>
          <w:i/>
          <w:sz w:val="22"/>
          <w:lang w:val="es-ES"/>
        </w:rPr>
        <w:t>. El sujeto obligado ante la cual se presentó la solicitud;</w:t>
      </w:r>
    </w:p>
    <w:p w14:paraId="2E64D171"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II</w:t>
      </w:r>
      <w:r w:rsidRPr="00FA20B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CC3A04F"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III</w:t>
      </w:r>
      <w:r w:rsidRPr="00FA20BD">
        <w:rPr>
          <w:rFonts w:ascii="Palatino Linotype" w:hAnsi="Palatino Linotype" w:cs="Arial"/>
          <w:i/>
          <w:sz w:val="22"/>
          <w:lang w:val="es-ES"/>
        </w:rPr>
        <w:t>. El número de folio de respuesta de la solicitud de acceso;</w:t>
      </w:r>
    </w:p>
    <w:p w14:paraId="27E9E2BF"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IV</w:t>
      </w:r>
      <w:r w:rsidRPr="00FA20B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2AC9087"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V</w:t>
      </w:r>
      <w:r w:rsidRPr="00FA20BD">
        <w:rPr>
          <w:rFonts w:ascii="Palatino Linotype" w:hAnsi="Palatino Linotype" w:cs="Arial"/>
          <w:i/>
          <w:sz w:val="22"/>
          <w:lang w:val="es-ES"/>
        </w:rPr>
        <w:t>. El acto que se recurre;</w:t>
      </w:r>
    </w:p>
    <w:p w14:paraId="41316E66"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VI</w:t>
      </w:r>
      <w:r w:rsidRPr="00FA20BD">
        <w:rPr>
          <w:rFonts w:ascii="Palatino Linotype" w:hAnsi="Palatino Linotype" w:cs="Arial"/>
          <w:i/>
          <w:sz w:val="22"/>
          <w:lang w:val="es-ES"/>
        </w:rPr>
        <w:t>. Las razones o motivos de inconformidad;</w:t>
      </w:r>
    </w:p>
    <w:p w14:paraId="2065135A"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VII</w:t>
      </w:r>
      <w:r w:rsidRPr="00FA20BD">
        <w:rPr>
          <w:rFonts w:ascii="Palatino Linotype" w:hAnsi="Palatino Linotype" w:cs="Arial"/>
          <w:i/>
          <w:sz w:val="22"/>
          <w:lang w:val="es-ES"/>
        </w:rPr>
        <w:t>. La copia de la respuesta que se impugna y, en su caso, de la notificación correspondiente, en el caso de respuesta de la solicitud; y</w:t>
      </w:r>
    </w:p>
    <w:p w14:paraId="60A4246F"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b/>
          <w:i/>
          <w:sz w:val="22"/>
          <w:lang w:val="es-ES"/>
        </w:rPr>
        <w:t>VIII.</w:t>
      </w:r>
      <w:r w:rsidRPr="00FA20BD">
        <w:rPr>
          <w:rFonts w:ascii="Palatino Linotype" w:hAnsi="Palatino Linotype" w:cs="Arial"/>
          <w:i/>
          <w:sz w:val="22"/>
          <w:lang w:val="es-ES"/>
        </w:rPr>
        <w:t xml:space="preserve"> Firma del recurrente, en su caso, cuando se presente por escrito, requisito sin el cual se dará trámite al recurso.</w:t>
      </w:r>
    </w:p>
    <w:p w14:paraId="14168DC5"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i/>
          <w:sz w:val="22"/>
          <w:lang w:val="es-ES"/>
        </w:rPr>
        <w:t>Adicionalmente, se podrán anexar las pruebas y demás elementos que considere procedentes someter a juicio del Instituto.</w:t>
      </w:r>
    </w:p>
    <w:p w14:paraId="40497112"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i/>
          <w:sz w:val="22"/>
          <w:lang w:val="es-ES"/>
        </w:rPr>
        <w:t>En ningún caso será necesario que el particular ratifique el recurso de revisión interpuesto.</w:t>
      </w:r>
    </w:p>
    <w:p w14:paraId="5C838359" w14:textId="77777777" w:rsidR="003C4887" w:rsidRPr="00FA20BD" w:rsidRDefault="003C4887" w:rsidP="00FA20BD">
      <w:pPr>
        <w:ind w:left="851" w:right="899"/>
        <w:jc w:val="both"/>
        <w:textAlignment w:val="baseline"/>
        <w:rPr>
          <w:rFonts w:ascii="Palatino Linotype" w:hAnsi="Palatino Linotype" w:cs="Arial"/>
          <w:i/>
          <w:sz w:val="22"/>
          <w:lang w:val="es-ES"/>
        </w:rPr>
      </w:pPr>
      <w:r w:rsidRPr="00FA20B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79EAE29" w14:textId="77777777" w:rsidR="00D9072D" w:rsidRPr="00FA20BD" w:rsidRDefault="00D9072D" w:rsidP="00FA20BD">
      <w:pPr>
        <w:spacing w:line="360" w:lineRule="auto"/>
        <w:jc w:val="both"/>
        <w:rPr>
          <w:rFonts w:ascii="Palatino Linotype" w:hAnsi="Palatino Linotype" w:cs="Arial"/>
          <w:color w:val="000000" w:themeColor="text1"/>
          <w:lang w:val="es-ES"/>
        </w:rPr>
      </w:pPr>
    </w:p>
    <w:p w14:paraId="0FAE356C" w14:textId="77777777" w:rsidR="00E23B67" w:rsidRPr="00FA20BD" w:rsidRDefault="00E23B67" w:rsidP="00FA20BD">
      <w:pPr>
        <w:spacing w:line="360" w:lineRule="auto"/>
        <w:jc w:val="both"/>
        <w:rPr>
          <w:rFonts w:ascii="Palatino Linotype" w:hAnsi="Palatino Linotype" w:cs="Arial"/>
          <w:b/>
          <w:lang w:val="es-ES"/>
        </w:rPr>
      </w:pPr>
      <w:r w:rsidRPr="00FA20BD">
        <w:rPr>
          <w:rFonts w:ascii="Palatino Linotype" w:hAnsi="Palatino Linotype" w:cs="Arial"/>
          <w:b/>
          <w:sz w:val="28"/>
          <w:szCs w:val="28"/>
        </w:rPr>
        <w:t>QUINTO</w:t>
      </w:r>
      <w:r w:rsidRPr="00FA20BD">
        <w:rPr>
          <w:rFonts w:ascii="Palatino Linotype" w:hAnsi="Palatino Linotype" w:cs="Arial"/>
          <w:b/>
        </w:rPr>
        <w:t xml:space="preserve">. </w:t>
      </w:r>
      <w:r w:rsidRPr="00FA20BD">
        <w:rPr>
          <w:rFonts w:ascii="Palatino Linotype" w:hAnsi="Palatino Linotype"/>
          <w:b/>
          <w:color w:val="000000" w:themeColor="text1"/>
          <w:sz w:val="26"/>
          <w:szCs w:val="26"/>
          <w:lang w:eastAsia="es-MX"/>
        </w:rPr>
        <w:t>Análisis de la causal de sobreseimiento.</w:t>
      </w:r>
      <w:r w:rsidRPr="00FA20BD">
        <w:rPr>
          <w:rFonts w:ascii="Palatino Linotype" w:hAnsi="Palatino Linotype" w:cs="Arial"/>
          <w:b/>
          <w:lang w:val="es-ES"/>
        </w:rPr>
        <w:t xml:space="preserve"> </w:t>
      </w:r>
    </w:p>
    <w:p w14:paraId="29442C7A" w14:textId="7698D4A8" w:rsidR="00E23B67" w:rsidRPr="00FA20BD" w:rsidRDefault="00E23B67" w:rsidP="00FA20BD">
      <w:pPr>
        <w:widowControl w:val="0"/>
        <w:autoSpaceDE w:val="0"/>
        <w:autoSpaceDN w:val="0"/>
        <w:adjustRightInd w:val="0"/>
        <w:spacing w:line="360" w:lineRule="auto"/>
        <w:contextualSpacing/>
        <w:jc w:val="both"/>
        <w:rPr>
          <w:rFonts w:ascii="Palatino Linotype" w:hAnsi="Palatino Linotype"/>
        </w:rPr>
      </w:pPr>
      <w:r w:rsidRPr="00FA20BD">
        <w:rPr>
          <w:rFonts w:ascii="Palatino Linotype" w:hAnsi="Palatino Linotype" w:cs="Arial"/>
        </w:rPr>
        <w:t>E</w:t>
      </w:r>
      <w:r w:rsidRPr="00FA20BD">
        <w:rPr>
          <w:rFonts w:ascii="Palatino Linotype" w:hAnsi="Palatino Linotype"/>
        </w:rPr>
        <w:t xml:space="preserve">ste Órgano </w:t>
      </w:r>
      <w:r w:rsidR="004E54EF" w:rsidRPr="00FA20BD">
        <w:rPr>
          <w:rFonts w:ascii="Palatino Linotype" w:hAnsi="Palatino Linotype"/>
        </w:rPr>
        <w:t>Garante</w:t>
      </w:r>
      <w:r w:rsidRPr="00FA20BD">
        <w:rPr>
          <w:rFonts w:ascii="Palatino Linotype" w:hAnsi="Palatino Linotype"/>
        </w:rPr>
        <w:t xml:space="preserve"> advierte que en el </w:t>
      </w:r>
      <w:r w:rsidRPr="00FA20BD">
        <w:rPr>
          <w:rFonts w:ascii="Palatino Linotype" w:hAnsi="Palatino Linotype"/>
          <w:lang w:val="es-419"/>
        </w:rPr>
        <w:t>presente asunto</w:t>
      </w:r>
      <w:r w:rsidRPr="00FA20BD">
        <w:rPr>
          <w:rFonts w:ascii="Palatino Linotype" w:hAnsi="Palatino Linotype"/>
        </w:rPr>
        <w:t xml:space="preserve"> se actualiza la causal de sobreseimiento prevista en la fracción III del artículo 192 de la </w:t>
      </w:r>
      <w:r w:rsidRPr="00FA20BD">
        <w:rPr>
          <w:rFonts w:ascii="Palatino Linotype" w:hAnsi="Palatino Linotype" w:cs="Arial"/>
        </w:rPr>
        <w:t>de la Ley de Transparencia y Acceso a la Información Pública del Estado de México y Municipios</w:t>
      </w:r>
      <w:r w:rsidRPr="00FA20BD">
        <w:rPr>
          <w:rFonts w:ascii="Palatino Linotype" w:hAnsi="Palatino Linotype"/>
        </w:rPr>
        <w:t xml:space="preserve"> </w:t>
      </w:r>
      <w:r w:rsidRPr="00FA20BD">
        <w:rPr>
          <w:rFonts w:ascii="Palatino Linotype" w:hAnsi="Palatino Linotype"/>
        </w:rPr>
        <w:lastRenderedPageBreak/>
        <w:t>que dispone lo siguiente:</w:t>
      </w:r>
    </w:p>
    <w:p w14:paraId="376B1FA9" w14:textId="77777777" w:rsidR="00E23B67" w:rsidRPr="00FA20BD" w:rsidRDefault="00E23B67" w:rsidP="00FA20BD">
      <w:pPr>
        <w:pStyle w:val="Prrafodelista"/>
        <w:widowControl w:val="0"/>
        <w:autoSpaceDE w:val="0"/>
        <w:autoSpaceDN w:val="0"/>
        <w:adjustRightInd w:val="0"/>
        <w:spacing w:line="360" w:lineRule="auto"/>
        <w:ind w:left="0"/>
        <w:contextualSpacing/>
        <w:jc w:val="both"/>
        <w:rPr>
          <w:rFonts w:ascii="Palatino Linotype" w:hAnsi="Palatino Linotype"/>
          <w:sz w:val="14"/>
        </w:rPr>
      </w:pPr>
    </w:p>
    <w:p w14:paraId="23AA59FB" w14:textId="77777777" w:rsidR="00E23B67" w:rsidRPr="00FA20BD" w:rsidRDefault="00E23B67" w:rsidP="00FA20BD">
      <w:pPr>
        <w:ind w:left="709" w:right="757"/>
        <w:jc w:val="both"/>
        <w:rPr>
          <w:rFonts w:ascii="Palatino Linotype" w:hAnsi="Palatino Linotype" w:cs="Arial"/>
          <w:i/>
          <w:sz w:val="22"/>
        </w:rPr>
      </w:pPr>
      <w:r w:rsidRPr="00FA20BD">
        <w:rPr>
          <w:rFonts w:ascii="Palatino Linotype" w:hAnsi="Palatino Linotype" w:cs="Arial"/>
          <w:b/>
          <w:i/>
          <w:sz w:val="22"/>
        </w:rPr>
        <w:t>“Artículo 192.</w:t>
      </w:r>
      <w:r w:rsidRPr="00FA20BD">
        <w:rPr>
          <w:rFonts w:ascii="Palatino Linotype" w:hAnsi="Palatino Linotype" w:cs="Arial"/>
          <w:i/>
          <w:sz w:val="22"/>
        </w:rPr>
        <w:t xml:space="preserve"> El recurso será sobreseído, en todo o en parte, cuando una vez admitido, se actualicen alguno de los siguientes supuestos:</w:t>
      </w:r>
    </w:p>
    <w:p w14:paraId="594AC5E1" w14:textId="77777777" w:rsidR="00E23B67" w:rsidRPr="00FA20BD" w:rsidRDefault="00E23B67" w:rsidP="00FA20BD">
      <w:pPr>
        <w:ind w:left="709" w:right="757"/>
        <w:jc w:val="both"/>
        <w:rPr>
          <w:rFonts w:ascii="Palatino Linotype" w:hAnsi="Palatino Linotype" w:cs="Arial"/>
          <w:i/>
          <w:sz w:val="22"/>
        </w:rPr>
      </w:pPr>
      <w:r w:rsidRPr="00FA20BD">
        <w:rPr>
          <w:rFonts w:ascii="Palatino Linotype" w:hAnsi="Palatino Linotype" w:cs="Arial"/>
          <w:i/>
          <w:sz w:val="22"/>
        </w:rPr>
        <w:t>…</w:t>
      </w:r>
    </w:p>
    <w:p w14:paraId="24961E75" w14:textId="77777777" w:rsidR="00E23B67" w:rsidRPr="00FA20BD" w:rsidRDefault="00E23B67" w:rsidP="00FA20BD">
      <w:pPr>
        <w:ind w:left="709" w:right="757"/>
        <w:jc w:val="both"/>
        <w:rPr>
          <w:rFonts w:ascii="Palatino Linotype" w:hAnsi="Palatino Linotype" w:cs="Arial"/>
          <w:i/>
          <w:sz w:val="22"/>
        </w:rPr>
      </w:pPr>
      <w:r w:rsidRPr="00FA20BD">
        <w:rPr>
          <w:rFonts w:ascii="Palatino Linotype" w:hAnsi="Palatino Linotype" w:cs="Arial"/>
          <w:b/>
          <w:i/>
          <w:sz w:val="22"/>
        </w:rPr>
        <w:t>III.</w:t>
      </w:r>
      <w:r w:rsidRPr="00FA20BD">
        <w:rPr>
          <w:rFonts w:ascii="Palatino Linotype" w:hAnsi="Palatino Linotype" w:cs="Arial"/>
          <w:i/>
          <w:sz w:val="22"/>
        </w:rPr>
        <w:t xml:space="preserve"> El sujeto obligado responsable del acto lo modifique o revoque de tal manera que el recurso de revisión quede sin materia;…”</w:t>
      </w:r>
    </w:p>
    <w:p w14:paraId="2E1B408D" w14:textId="77777777" w:rsidR="00E23B67" w:rsidRPr="00FA20BD" w:rsidRDefault="00E23B67" w:rsidP="00FA20BD">
      <w:pPr>
        <w:ind w:left="709" w:right="757"/>
        <w:jc w:val="both"/>
        <w:rPr>
          <w:rFonts w:ascii="Palatino Linotype" w:hAnsi="Palatino Linotype" w:cs="Arial"/>
          <w:i/>
          <w:sz w:val="14"/>
        </w:rPr>
      </w:pPr>
    </w:p>
    <w:p w14:paraId="66883717" w14:textId="20D6C993" w:rsidR="00E23B67" w:rsidRPr="00FA20BD" w:rsidRDefault="004E54EF"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Por lo que</w:t>
      </w:r>
      <w:r w:rsidR="00E23B67" w:rsidRPr="00FA20BD">
        <w:rPr>
          <w:rFonts w:ascii="Palatino Linotype" w:hAnsi="Palatino Linotype" w:cs="Arial"/>
        </w:rPr>
        <w:t>, conforme a la transcripción que antecede conviene desglosar los elementos de la disposición enunciada:</w:t>
      </w:r>
    </w:p>
    <w:p w14:paraId="12B64D57" w14:textId="77777777" w:rsidR="00E23B67" w:rsidRPr="00FA20BD" w:rsidRDefault="00E23B67" w:rsidP="00FA20BD">
      <w:pPr>
        <w:spacing w:before="100" w:beforeAutospacing="1" w:after="100" w:afterAutospacing="1"/>
        <w:ind w:left="992"/>
        <w:contextualSpacing/>
        <w:jc w:val="both"/>
        <w:rPr>
          <w:rFonts w:ascii="Palatino Linotype" w:hAnsi="Palatino Linotype" w:cs="Arial"/>
        </w:rPr>
      </w:pPr>
      <w:r w:rsidRPr="00FA20BD">
        <w:rPr>
          <w:rFonts w:ascii="Palatino Linotype" w:hAnsi="Palatino Linotype" w:cs="Arial"/>
        </w:rPr>
        <w:t xml:space="preserve">1.- El sujeto obligado responsable; </w:t>
      </w:r>
    </w:p>
    <w:p w14:paraId="76C1D03A" w14:textId="77777777" w:rsidR="00E23B67" w:rsidRPr="00FA20BD" w:rsidRDefault="00E23B67" w:rsidP="00FA20BD">
      <w:pPr>
        <w:spacing w:before="100" w:beforeAutospacing="1" w:after="100" w:afterAutospacing="1"/>
        <w:ind w:left="992"/>
        <w:contextualSpacing/>
        <w:jc w:val="both"/>
        <w:rPr>
          <w:rFonts w:ascii="Palatino Linotype" w:hAnsi="Palatino Linotype" w:cs="Arial"/>
        </w:rPr>
      </w:pPr>
      <w:r w:rsidRPr="00FA20BD">
        <w:rPr>
          <w:rFonts w:ascii="Palatino Linotype" w:hAnsi="Palatino Linotype" w:cs="Arial"/>
        </w:rPr>
        <w:t>2.- Acto;</w:t>
      </w:r>
    </w:p>
    <w:p w14:paraId="045E482C" w14:textId="77777777" w:rsidR="00E23B67" w:rsidRPr="00FA20BD" w:rsidRDefault="00E23B67" w:rsidP="00FA20BD">
      <w:pPr>
        <w:spacing w:before="100" w:beforeAutospacing="1" w:after="100" w:afterAutospacing="1"/>
        <w:ind w:left="992"/>
        <w:contextualSpacing/>
        <w:jc w:val="both"/>
        <w:rPr>
          <w:rFonts w:ascii="Palatino Linotype" w:hAnsi="Palatino Linotype" w:cs="Arial"/>
        </w:rPr>
      </w:pPr>
      <w:r w:rsidRPr="00FA20BD">
        <w:rPr>
          <w:rFonts w:ascii="Palatino Linotype" w:hAnsi="Palatino Linotype" w:cs="Arial"/>
        </w:rPr>
        <w:t>3.- Que se modifique o revoque; y</w:t>
      </w:r>
    </w:p>
    <w:p w14:paraId="30036048" w14:textId="77777777" w:rsidR="00E23B67" w:rsidRPr="00FA20BD" w:rsidRDefault="00E23B67" w:rsidP="00FA20BD">
      <w:pPr>
        <w:spacing w:before="100" w:beforeAutospacing="1" w:after="100" w:afterAutospacing="1"/>
        <w:ind w:left="992"/>
        <w:contextualSpacing/>
        <w:jc w:val="both"/>
        <w:rPr>
          <w:rFonts w:ascii="Palatino Linotype" w:hAnsi="Palatino Linotype" w:cs="Arial"/>
        </w:rPr>
      </w:pPr>
      <w:r w:rsidRPr="00FA20BD">
        <w:rPr>
          <w:rFonts w:ascii="Palatino Linotype" w:hAnsi="Palatino Linotype" w:cs="Arial"/>
        </w:rPr>
        <w:t>4.- De tal manera que el medio de impugnación quede sin efecto o materia.</w:t>
      </w:r>
    </w:p>
    <w:p w14:paraId="0C9168A6" w14:textId="77777777" w:rsidR="00E23B67" w:rsidRPr="00FA20BD" w:rsidRDefault="00E23B67" w:rsidP="00FA20BD">
      <w:pPr>
        <w:spacing w:before="100" w:beforeAutospacing="1" w:after="100" w:afterAutospacing="1"/>
        <w:ind w:left="992"/>
        <w:contextualSpacing/>
        <w:jc w:val="both"/>
        <w:rPr>
          <w:rFonts w:ascii="Palatino Linotype" w:hAnsi="Palatino Linotype" w:cs="Arial"/>
        </w:rPr>
      </w:pPr>
    </w:p>
    <w:p w14:paraId="41686E83" w14:textId="1CD40ED2" w:rsidR="00E23B67"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El primer elemento normativo es </w:t>
      </w:r>
      <w:r w:rsidRPr="00FA20BD">
        <w:rPr>
          <w:rFonts w:ascii="Palatino Linotype" w:hAnsi="Palatino Linotype" w:cs="Arial"/>
          <w:b/>
        </w:rPr>
        <w:t xml:space="preserve">EL SUJETO OBLIGADO </w:t>
      </w:r>
      <w:r w:rsidRPr="00FA20BD">
        <w:rPr>
          <w:rFonts w:ascii="Palatino Linotype" w:hAnsi="Palatino Linotype" w:cs="Arial"/>
        </w:rPr>
        <w:t xml:space="preserve">responsable, figura que recae en el </w:t>
      </w:r>
      <w:r w:rsidR="003C4887" w:rsidRPr="00FA20BD">
        <w:rPr>
          <w:rFonts w:ascii="Palatino Linotype" w:hAnsi="Palatino Linotype" w:cs="Arial"/>
          <w:b/>
        </w:rPr>
        <w:t>Ayuntamiento de Ecatepec de Morelos</w:t>
      </w:r>
      <w:r w:rsidRPr="00FA20BD">
        <w:rPr>
          <w:rFonts w:ascii="Palatino Linotype" w:hAnsi="Palatino Linotype" w:cs="Arial"/>
          <w:b/>
        </w:rPr>
        <w:t>.</w:t>
      </w:r>
    </w:p>
    <w:p w14:paraId="5E6478FF" w14:textId="6F8F4770" w:rsidR="00E23B67" w:rsidRPr="00FA20BD" w:rsidRDefault="00E23B67" w:rsidP="00FA20BD">
      <w:pPr>
        <w:spacing w:before="100" w:beforeAutospacing="1" w:after="100" w:afterAutospacing="1" w:line="360" w:lineRule="auto"/>
        <w:jc w:val="both"/>
        <w:rPr>
          <w:rFonts w:ascii="Palatino Linotype" w:hAnsi="Palatino Linotype" w:cs="Arial"/>
          <w:lang w:val="es-419"/>
        </w:rPr>
      </w:pPr>
      <w:r w:rsidRPr="00FA20BD">
        <w:rPr>
          <w:rFonts w:ascii="Palatino Linotype" w:hAnsi="Palatino Linotype" w:cs="Arial"/>
        </w:rPr>
        <w:t>El segundo elemento normativo es la existencia de un acto, en el caso en concreto, se acredita con la</w:t>
      </w:r>
      <w:r w:rsidR="00AB54D1" w:rsidRPr="00FA20BD">
        <w:rPr>
          <w:rFonts w:ascii="Palatino Linotype" w:hAnsi="Palatino Linotype" w:cs="Arial"/>
        </w:rPr>
        <w:t xml:space="preserve"> falta de</w:t>
      </w:r>
      <w:r w:rsidRPr="00FA20BD">
        <w:rPr>
          <w:rFonts w:ascii="Palatino Linotype" w:hAnsi="Palatino Linotype" w:cs="Arial"/>
        </w:rPr>
        <w:t xml:space="preserve"> respuesta</w:t>
      </w:r>
      <w:r w:rsidR="004D05F7" w:rsidRPr="00FA20BD">
        <w:rPr>
          <w:rFonts w:ascii="Palatino Linotype" w:hAnsi="Palatino Linotype" w:cs="Arial"/>
        </w:rPr>
        <w:t>s</w:t>
      </w:r>
      <w:r w:rsidRPr="00FA20BD">
        <w:rPr>
          <w:rFonts w:ascii="Palatino Linotype" w:hAnsi="Palatino Linotype" w:cs="Arial"/>
        </w:rPr>
        <w:t xml:space="preserve"> del </w:t>
      </w:r>
      <w:r w:rsidRPr="00FA20BD">
        <w:rPr>
          <w:rFonts w:ascii="Palatino Linotype" w:hAnsi="Palatino Linotype" w:cs="Arial"/>
          <w:b/>
        </w:rPr>
        <w:t>SUJETO OBLIGADO</w:t>
      </w:r>
      <w:r w:rsidRPr="00FA20BD">
        <w:rPr>
          <w:rFonts w:ascii="Palatino Linotype" w:hAnsi="Palatino Linotype" w:cs="Arial"/>
        </w:rPr>
        <w:t>, la</w:t>
      </w:r>
      <w:r w:rsidR="004D05F7" w:rsidRPr="00FA20BD">
        <w:rPr>
          <w:rFonts w:ascii="Palatino Linotype" w:hAnsi="Palatino Linotype" w:cs="Arial"/>
        </w:rPr>
        <w:t>s</w:t>
      </w:r>
      <w:r w:rsidRPr="00FA20BD">
        <w:rPr>
          <w:rFonts w:ascii="Palatino Linotype" w:hAnsi="Palatino Linotype" w:cs="Arial"/>
        </w:rPr>
        <w:t xml:space="preserve"> cual</w:t>
      </w:r>
      <w:r w:rsidR="004D05F7" w:rsidRPr="00FA20BD">
        <w:rPr>
          <w:rFonts w:ascii="Palatino Linotype" w:hAnsi="Palatino Linotype" w:cs="Arial"/>
        </w:rPr>
        <w:t>es</w:t>
      </w:r>
      <w:r w:rsidRPr="00FA20BD">
        <w:rPr>
          <w:rFonts w:ascii="Palatino Linotype" w:hAnsi="Palatino Linotype" w:cs="Arial"/>
        </w:rPr>
        <w:t xml:space="preserve"> </w:t>
      </w:r>
      <w:r w:rsidR="004D05F7" w:rsidRPr="00FA20BD">
        <w:rPr>
          <w:rFonts w:ascii="Palatino Linotype" w:hAnsi="Palatino Linotype" w:cs="Arial"/>
        </w:rPr>
        <w:t>son</w:t>
      </w:r>
      <w:r w:rsidRPr="00FA20BD">
        <w:rPr>
          <w:rFonts w:ascii="Palatino Linotype" w:hAnsi="Palatino Linotype" w:cs="Arial"/>
        </w:rPr>
        <w:t xml:space="preserve"> la</w:t>
      </w:r>
      <w:r w:rsidR="004D05F7" w:rsidRPr="00FA20BD">
        <w:rPr>
          <w:rFonts w:ascii="Palatino Linotype" w:hAnsi="Palatino Linotype" w:cs="Arial"/>
        </w:rPr>
        <w:t>s</w:t>
      </w:r>
      <w:r w:rsidRPr="00FA20BD">
        <w:rPr>
          <w:rFonts w:ascii="Palatino Linotype" w:hAnsi="Palatino Linotype" w:cs="Arial"/>
        </w:rPr>
        <w:t xml:space="preserve"> que se impugna</w:t>
      </w:r>
      <w:r w:rsidR="004D05F7" w:rsidRPr="00FA20BD">
        <w:rPr>
          <w:rFonts w:ascii="Palatino Linotype" w:hAnsi="Palatino Linotype" w:cs="Arial"/>
        </w:rPr>
        <w:t>n</w:t>
      </w:r>
      <w:r w:rsidRPr="00FA20BD">
        <w:rPr>
          <w:rFonts w:ascii="Palatino Linotype" w:hAnsi="Palatino Linotype" w:cs="Arial"/>
        </w:rPr>
        <w:t xml:space="preserve">, al </w:t>
      </w:r>
      <w:r w:rsidR="005638AF" w:rsidRPr="00FA20BD">
        <w:rPr>
          <w:rFonts w:ascii="Palatino Linotype" w:hAnsi="Palatino Linotype" w:cs="Arial"/>
        </w:rPr>
        <w:t>actualizar</w:t>
      </w:r>
      <w:r w:rsidR="004D05F7" w:rsidRPr="00FA20BD">
        <w:rPr>
          <w:rFonts w:ascii="Palatino Linotype" w:hAnsi="Palatino Linotype" w:cs="Arial"/>
        </w:rPr>
        <w:t>se</w:t>
      </w:r>
      <w:r w:rsidR="005638AF" w:rsidRPr="00FA20BD">
        <w:rPr>
          <w:rFonts w:ascii="Palatino Linotype" w:hAnsi="Palatino Linotype" w:cs="Arial"/>
        </w:rPr>
        <w:t xml:space="preserve"> la fracción </w:t>
      </w:r>
      <w:r w:rsidR="00AB54D1" w:rsidRPr="00FA20BD">
        <w:rPr>
          <w:rFonts w:ascii="Palatino Linotype" w:hAnsi="Palatino Linotype" w:cs="Arial"/>
        </w:rPr>
        <w:t>VI</w:t>
      </w:r>
      <w:r w:rsidR="005638AF" w:rsidRPr="00FA20BD">
        <w:rPr>
          <w:rFonts w:ascii="Palatino Linotype" w:hAnsi="Palatino Linotype" w:cs="Arial"/>
        </w:rPr>
        <w:t>I</w:t>
      </w:r>
      <w:r w:rsidR="00AB54D1" w:rsidRPr="00FA20BD">
        <w:rPr>
          <w:rFonts w:ascii="Palatino Linotype" w:hAnsi="Palatino Linotype" w:cs="Arial"/>
        </w:rPr>
        <w:t xml:space="preserve"> del artículo 179</w:t>
      </w:r>
      <w:r w:rsidR="005638AF" w:rsidRPr="00FA20BD">
        <w:rPr>
          <w:rFonts w:ascii="Palatino Linotype" w:hAnsi="Palatino Linotype" w:cs="Arial"/>
        </w:rPr>
        <w:t xml:space="preserve"> de la Ley de Transparencia y Acceso a la Información Pública del Estado de México y Municipios, ya que no se dio </w:t>
      </w:r>
      <w:r w:rsidR="00AB54D1" w:rsidRPr="00FA20BD">
        <w:rPr>
          <w:rFonts w:ascii="Palatino Linotype" w:hAnsi="Palatino Linotype" w:cs="Arial"/>
        </w:rPr>
        <w:t>contestación</w:t>
      </w:r>
      <w:r w:rsidR="005638AF" w:rsidRPr="00FA20BD">
        <w:rPr>
          <w:rFonts w:ascii="Palatino Linotype" w:hAnsi="Palatino Linotype" w:cs="Arial"/>
        </w:rPr>
        <w:t xml:space="preserve"> a la</w:t>
      </w:r>
      <w:r w:rsidR="004D05F7" w:rsidRPr="00FA20BD">
        <w:rPr>
          <w:rFonts w:ascii="Palatino Linotype" w:hAnsi="Palatino Linotype" w:cs="Arial"/>
        </w:rPr>
        <w:t>s</w:t>
      </w:r>
      <w:r w:rsidR="005638AF" w:rsidRPr="00FA20BD">
        <w:rPr>
          <w:rFonts w:ascii="Palatino Linotype" w:hAnsi="Palatino Linotype" w:cs="Arial"/>
        </w:rPr>
        <w:t xml:space="preserve"> solicitud</w:t>
      </w:r>
      <w:r w:rsidR="004D05F7" w:rsidRPr="00FA20BD">
        <w:rPr>
          <w:rFonts w:ascii="Palatino Linotype" w:hAnsi="Palatino Linotype" w:cs="Arial"/>
        </w:rPr>
        <w:t>es</w:t>
      </w:r>
      <w:r w:rsidR="005638AF" w:rsidRPr="00FA20BD">
        <w:rPr>
          <w:rFonts w:ascii="Palatino Linotype" w:hAnsi="Palatino Linotype" w:cs="Arial"/>
        </w:rPr>
        <w:t xml:space="preserve"> de acceso a la información, pues debió </w:t>
      </w:r>
      <w:r w:rsidR="00AB54D1" w:rsidRPr="00FA20BD">
        <w:rPr>
          <w:rFonts w:ascii="Palatino Linotype" w:hAnsi="Palatino Linotype" w:cs="Arial"/>
        </w:rPr>
        <w:t>proporcionarse la información dentro de los quince días posteriores a la presentación de la</w:t>
      </w:r>
      <w:r w:rsidR="004D05F7" w:rsidRPr="00FA20BD">
        <w:rPr>
          <w:rFonts w:ascii="Palatino Linotype" w:hAnsi="Palatino Linotype" w:cs="Arial"/>
        </w:rPr>
        <w:t>s</w:t>
      </w:r>
      <w:r w:rsidR="00AB54D1" w:rsidRPr="00FA20BD">
        <w:rPr>
          <w:rFonts w:ascii="Palatino Linotype" w:hAnsi="Palatino Linotype" w:cs="Arial"/>
        </w:rPr>
        <w:t xml:space="preserve"> solicitud</w:t>
      </w:r>
      <w:r w:rsidR="004D05F7" w:rsidRPr="00FA20BD">
        <w:rPr>
          <w:rFonts w:ascii="Palatino Linotype" w:hAnsi="Palatino Linotype" w:cs="Arial"/>
        </w:rPr>
        <w:t>es</w:t>
      </w:r>
      <w:r w:rsidR="00AB54D1" w:rsidRPr="00FA20BD">
        <w:rPr>
          <w:rFonts w:ascii="Palatino Linotype" w:hAnsi="Palatino Linotype" w:cs="Arial"/>
        </w:rPr>
        <w:t xml:space="preserve"> de acceso a la información que di</w:t>
      </w:r>
      <w:r w:rsidR="004D05F7" w:rsidRPr="00FA20BD">
        <w:rPr>
          <w:rFonts w:ascii="Palatino Linotype" w:hAnsi="Palatino Linotype" w:cs="Arial"/>
        </w:rPr>
        <w:t>eron</w:t>
      </w:r>
      <w:r w:rsidR="00AB54D1" w:rsidRPr="00FA20BD">
        <w:rPr>
          <w:rFonts w:ascii="Palatino Linotype" w:hAnsi="Palatino Linotype" w:cs="Arial"/>
        </w:rPr>
        <w:t xml:space="preserve"> trámite a</w:t>
      </w:r>
      <w:r w:rsidR="004D05F7" w:rsidRPr="00FA20BD">
        <w:rPr>
          <w:rFonts w:ascii="Palatino Linotype" w:hAnsi="Palatino Linotype" w:cs="Arial"/>
        </w:rPr>
        <w:t xml:space="preserve"> </w:t>
      </w:r>
      <w:r w:rsidR="00AB54D1" w:rsidRPr="00FA20BD">
        <w:rPr>
          <w:rFonts w:ascii="Palatino Linotype" w:hAnsi="Palatino Linotype" w:cs="Arial"/>
        </w:rPr>
        <w:t>l</w:t>
      </w:r>
      <w:r w:rsidR="004D05F7" w:rsidRPr="00FA20BD">
        <w:rPr>
          <w:rFonts w:ascii="Palatino Linotype" w:hAnsi="Palatino Linotype" w:cs="Arial"/>
        </w:rPr>
        <w:t>os</w:t>
      </w:r>
      <w:r w:rsidR="00AB54D1" w:rsidRPr="00FA20BD">
        <w:rPr>
          <w:rFonts w:ascii="Palatino Linotype" w:hAnsi="Palatino Linotype" w:cs="Arial"/>
        </w:rPr>
        <w:t xml:space="preserve"> presente</w:t>
      </w:r>
      <w:r w:rsidR="004D05F7" w:rsidRPr="00FA20BD">
        <w:rPr>
          <w:rFonts w:ascii="Palatino Linotype" w:hAnsi="Palatino Linotype" w:cs="Arial"/>
        </w:rPr>
        <w:t>s</w:t>
      </w:r>
      <w:r w:rsidR="00AB54D1" w:rsidRPr="00FA20BD">
        <w:rPr>
          <w:rFonts w:ascii="Palatino Linotype" w:hAnsi="Palatino Linotype" w:cs="Arial"/>
        </w:rPr>
        <w:t xml:space="preserve"> Recurso</w:t>
      </w:r>
      <w:r w:rsidR="004D05F7" w:rsidRPr="00FA20BD">
        <w:rPr>
          <w:rFonts w:ascii="Palatino Linotype" w:hAnsi="Palatino Linotype" w:cs="Arial"/>
        </w:rPr>
        <w:t>s</w:t>
      </w:r>
      <w:r w:rsidR="00AB54D1" w:rsidRPr="00FA20BD">
        <w:rPr>
          <w:rFonts w:ascii="Palatino Linotype" w:hAnsi="Palatino Linotype" w:cs="Arial"/>
        </w:rPr>
        <w:t xml:space="preserve"> de Revisión</w:t>
      </w:r>
      <w:r w:rsidR="005638AF" w:rsidRPr="00FA20BD">
        <w:rPr>
          <w:rFonts w:ascii="Palatino Linotype" w:hAnsi="Palatino Linotype" w:cs="Arial"/>
        </w:rPr>
        <w:t>, ello derivado a las</w:t>
      </w:r>
      <w:r w:rsidR="00AB54D1" w:rsidRPr="00FA20BD">
        <w:rPr>
          <w:rFonts w:ascii="Palatino Linotype" w:hAnsi="Palatino Linotype" w:cs="Arial"/>
        </w:rPr>
        <w:t xml:space="preserve"> constancias que obran en </w:t>
      </w:r>
      <w:r w:rsidR="004D05F7" w:rsidRPr="00FA20BD">
        <w:rPr>
          <w:rFonts w:ascii="Palatino Linotype" w:hAnsi="Palatino Linotype" w:cs="Arial"/>
        </w:rPr>
        <w:t>los</w:t>
      </w:r>
      <w:r w:rsidR="00AB54D1" w:rsidRPr="00FA20BD">
        <w:rPr>
          <w:rFonts w:ascii="Palatino Linotype" w:hAnsi="Palatino Linotype" w:cs="Arial"/>
        </w:rPr>
        <w:t xml:space="preserve"> expediente</w:t>
      </w:r>
      <w:r w:rsidR="004D05F7" w:rsidRPr="00FA20BD">
        <w:rPr>
          <w:rFonts w:ascii="Palatino Linotype" w:hAnsi="Palatino Linotype" w:cs="Arial"/>
        </w:rPr>
        <w:t>s</w:t>
      </w:r>
      <w:r w:rsidR="00AB54D1" w:rsidRPr="00FA20BD">
        <w:rPr>
          <w:rFonts w:ascii="Palatino Linotype" w:hAnsi="Palatino Linotype" w:cs="Arial"/>
        </w:rPr>
        <w:t xml:space="preserve"> electrónico</w:t>
      </w:r>
      <w:r w:rsidR="004D05F7" w:rsidRPr="00FA20BD">
        <w:rPr>
          <w:rFonts w:ascii="Palatino Linotype" w:hAnsi="Palatino Linotype" w:cs="Arial"/>
        </w:rPr>
        <w:t>s</w:t>
      </w:r>
      <w:r w:rsidR="00AB54D1" w:rsidRPr="00FA20BD">
        <w:rPr>
          <w:rFonts w:ascii="Palatino Linotype" w:hAnsi="Palatino Linotype" w:cs="Arial"/>
        </w:rPr>
        <w:t xml:space="preserve"> del </w:t>
      </w:r>
      <w:r w:rsidR="00AB54D1" w:rsidRPr="00FA20BD">
        <w:rPr>
          <w:rFonts w:ascii="Palatino Linotype" w:hAnsi="Palatino Linotype" w:cs="Arial"/>
          <w:b/>
        </w:rPr>
        <w:t xml:space="preserve">SAIMEX, </w:t>
      </w:r>
      <w:r w:rsidR="00AB54D1" w:rsidRPr="00FA20BD">
        <w:rPr>
          <w:rFonts w:ascii="Palatino Linotype" w:hAnsi="Palatino Linotype" w:cs="Arial"/>
        </w:rPr>
        <w:t xml:space="preserve">más aún con las </w:t>
      </w:r>
      <w:r w:rsidR="005638AF" w:rsidRPr="00FA20BD">
        <w:rPr>
          <w:rFonts w:ascii="Palatino Linotype" w:hAnsi="Palatino Linotype" w:cs="Arial"/>
        </w:rPr>
        <w:t xml:space="preserve"> manifestaciones vertidas por </w:t>
      </w:r>
      <w:r w:rsidR="005638AF" w:rsidRPr="00FA20BD">
        <w:rPr>
          <w:rFonts w:ascii="Palatino Linotype" w:hAnsi="Palatino Linotype" w:cs="Arial"/>
          <w:b/>
        </w:rPr>
        <w:t xml:space="preserve">EL RECURRENTE </w:t>
      </w:r>
      <w:r w:rsidR="005638AF" w:rsidRPr="00FA20BD">
        <w:rPr>
          <w:rFonts w:ascii="Palatino Linotype" w:hAnsi="Palatino Linotype" w:cs="Arial"/>
        </w:rPr>
        <w:t>en la interposición de</w:t>
      </w:r>
      <w:r w:rsidR="004D05F7" w:rsidRPr="00FA20BD">
        <w:rPr>
          <w:rFonts w:ascii="Palatino Linotype" w:hAnsi="Palatino Linotype" w:cs="Arial"/>
        </w:rPr>
        <w:t xml:space="preserve"> </w:t>
      </w:r>
      <w:r w:rsidR="005638AF" w:rsidRPr="00FA20BD">
        <w:rPr>
          <w:rFonts w:ascii="Palatino Linotype" w:hAnsi="Palatino Linotype" w:cs="Arial"/>
        </w:rPr>
        <w:t>l</w:t>
      </w:r>
      <w:r w:rsidR="004D05F7" w:rsidRPr="00FA20BD">
        <w:rPr>
          <w:rFonts w:ascii="Palatino Linotype" w:hAnsi="Palatino Linotype" w:cs="Arial"/>
        </w:rPr>
        <w:t>os</w:t>
      </w:r>
      <w:r w:rsidR="005638AF" w:rsidRPr="00FA20BD">
        <w:rPr>
          <w:rFonts w:ascii="Palatino Linotype" w:hAnsi="Palatino Linotype" w:cs="Arial"/>
        </w:rPr>
        <w:t xml:space="preserve"> </w:t>
      </w:r>
      <w:r w:rsidR="005638AF" w:rsidRPr="00FA20BD">
        <w:rPr>
          <w:rFonts w:ascii="Palatino Linotype" w:hAnsi="Palatino Linotype" w:cs="Arial"/>
        </w:rPr>
        <w:lastRenderedPageBreak/>
        <w:t>presente</w:t>
      </w:r>
      <w:r w:rsidR="004D05F7" w:rsidRPr="00FA20BD">
        <w:rPr>
          <w:rFonts w:ascii="Palatino Linotype" w:hAnsi="Palatino Linotype" w:cs="Arial"/>
        </w:rPr>
        <w:t>s</w:t>
      </w:r>
      <w:r w:rsidR="005638AF" w:rsidRPr="00FA20BD">
        <w:rPr>
          <w:rFonts w:ascii="Palatino Linotype" w:hAnsi="Palatino Linotype" w:cs="Arial"/>
        </w:rPr>
        <w:t xml:space="preserve"> Recurso</w:t>
      </w:r>
      <w:r w:rsidR="004D05F7" w:rsidRPr="00FA20BD">
        <w:rPr>
          <w:rFonts w:ascii="Palatino Linotype" w:hAnsi="Palatino Linotype" w:cs="Arial"/>
        </w:rPr>
        <w:t>s</w:t>
      </w:r>
      <w:r w:rsidR="005638AF" w:rsidRPr="00FA20BD">
        <w:rPr>
          <w:rFonts w:ascii="Palatino Linotype" w:hAnsi="Palatino Linotype" w:cs="Arial"/>
        </w:rPr>
        <w:t xml:space="preserve"> de Revisión, ya que </w:t>
      </w:r>
      <w:r w:rsidR="004E54EF" w:rsidRPr="00FA20BD">
        <w:rPr>
          <w:rFonts w:ascii="Palatino Linotype" w:hAnsi="Palatino Linotype" w:cs="Arial"/>
        </w:rPr>
        <w:t xml:space="preserve">sus Razones y Motivos de Inconformidad versan </w:t>
      </w:r>
      <w:r w:rsidRPr="00FA20BD">
        <w:rPr>
          <w:rFonts w:ascii="Palatino Linotype" w:hAnsi="Palatino Linotype" w:cs="Arial"/>
        </w:rPr>
        <w:t>sobre la</w:t>
      </w:r>
      <w:r w:rsidR="004E54EF" w:rsidRPr="00FA20BD">
        <w:rPr>
          <w:rFonts w:ascii="Palatino Linotype" w:hAnsi="Palatino Linotype" w:cs="Arial"/>
        </w:rPr>
        <w:t xml:space="preserve"> falta</w:t>
      </w:r>
      <w:r w:rsidRPr="00FA20BD">
        <w:rPr>
          <w:rFonts w:ascii="Palatino Linotype" w:hAnsi="Palatino Linotype" w:cs="Arial"/>
        </w:rPr>
        <w:t xml:space="preserve"> </w:t>
      </w:r>
      <w:r w:rsidR="00006054" w:rsidRPr="00FA20BD">
        <w:rPr>
          <w:rFonts w:ascii="Palatino Linotype" w:hAnsi="Palatino Linotype" w:cs="Arial"/>
        </w:rPr>
        <w:t xml:space="preserve">de </w:t>
      </w:r>
      <w:r w:rsidR="00AB54D1" w:rsidRPr="00FA20BD">
        <w:rPr>
          <w:rFonts w:ascii="Palatino Linotype" w:hAnsi="Palatino Linotype" w:cs="Arial"/>
        </w:rPr>
        <w:t>respuesta</w:t>
      </w:r>
      <w:r w:rsidR="004D05F7" w:rsidRPr="00FA20BD">
        <w:rPr>
          <w:rFonts w:ascii="Palatino Linotype" w:hAnsi="Palatino Linotype" w:cs="Arial"/>
        </w:rPr>
        <w:t>s</w:t>
      </w:r>
      <w:r w:rsidR="00AB54D1" w:rsidRPr="00FA20BD">
        <w:rPr>
          <w:rFonts w:ascii="Palatino Linotype" w:hAnsi="Palatino Linotype" w:cs="Arial"/>
        </w:rPr>
        <w:t xml:space="preserve"> </w:t>
      </w:r>
      <w:r w:rsidR="00006054" w:rsidRPr="00FA20BD">
        <w:rPr>
          <w:rFonts w:ascii="Palatino Linotype" w:hAnsi="Palatino Linotype" w:cs="Arial"/>
        </w:rPr>
        <w:t xml:space="preserve">del </w:t>
      </w:r>
      <w:r w:rsidR="00AB54D1" w:rsidRPr="00FA20BD">
        <w:rPr>
          <w:rFonts w:ascii="Palatino Linotype" w:hAnsi="Palatino Linotype" w:cs="Arial"/>
          <w:b/>
        </w:rPr>
        <w:t>EL SUJETO OBLIGADO</w:t>
      </w:r>
      <w:r w:rsidR="00006054" w:rsidRPr="00FA20BD">
        <w:rPr>
          <w:rFonts w:ascii="Palatino Linotype" w:hAnsi="Palatino Linotype" w:cs="Arial"/>
        </w:rPr>
        <w:t>.</w:t>
      </w:r>
    </w:p>
    <w:p w14:paraId="4F82AD92" w14:textId="4DE4645E" w:rsidR="00E23B67" w:rsidRPr="00FA20BD" w:rsidRDefault="004E54EF"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Por lo que, la</w:t>
      </w:r>
      <w:r w:rsidR="00E23B67" w:rsidRPr="00FA20BD">
        <w:rPr>
          <w:rFonts w:ascii="Palatino Linotype" w:hAnsi="Palatino Linotype" w:cs="Arial"/>
        </w:rPr>
        <w:t xml:space="preserve"> </w:t>
      </w:r>
      <w:r w:rsidR="00AB54D1" w:rsidRPr="00FA20BD">
        <w:rPr>
          <w:rFonts w:ascii="Palatino Linotype" w:hAnsi="Palatino Linotype" w:cs="Arial"/>
        </w:rPr>
        <w:t xml:space="preserve">falta de </w:t>
      </w:r>
      <w:r w:rsidR="00E23B67" w:rsidRPr="00FA20BD">
        <w:rPr>
          <w:rFonts w:ascii="Palatino Linotype" w:hAnsi="Palatino Linotype" w:cs="Arial"/>
        </w:rPr>
        <w:t>respuesta</w:t>
      </w:r>
      <w:r w:rsidR="004D05F7" w:rsidRPr="00FA20BD">
        <w:rPr>
          <w:rFonts w:ascii="Palatino Linotype" w:hAnsi="Palatino Linotype" w:cs="Arial"/>
        </w:rPr>
        <w:t>s</w:t>
      </w:r>
      <w:r w:rsidR="00AB54D1" w:rsidRPr="00FA20BD">
        <w:rPr>
          <w:rFonts w:ascii="Palatino Linotype" w:hAnsi="Palatino Linotype" w:cs="Arial"/>
        </w:rPr>
        <w:t xml:space="preserve"> del</w:t>
      </w:r>
      <w:r w:rsidR="00E23B67" w:rsidRPr="00FA20BD">
        <w:rPr>
          <w:rFonts w:ascii="Palatino Linotype" w:hAnsi="Palatino Linotype" w:cs="Arial"/>
        </w:rPr>
        <w:t xml:space="preserve"> </w:t>
      </w:r>
      <w:r w:rsidR="00006054" w:rsidRPr="00FA20BD">
        <w:rPr>
          <w:rFonts w:ascii="Palatino Linotype" w:hAnsi="Palatino Linotype" w:cs="Arial"/>
          <w:b/>
        </w:rPr>
        <w:t xml:space="preserve">SUJETO OBLIGADO, </w:t>
      </w:r>
      <w:r w:rsidR="007F4DD0" w:rsidRPr="00FA20BD">
        <w:rPr>
          <w:rFonts w:ascii="Palatino Linotype" w:hAnsi="Palatino Linotype" w:cs="Arial"/>
        </w:rPr>
        <w:t xml:space="preserve">son la </w:t>
      </w:r>
      <w:r w:rsidRPr="00FA20BD">
        <w:rPr>
          <w:rFonts w:ascii="Palatino Linotype" w:hAnsi="Palatino Linotype" w:cs="Arial"/>
        </w:rPr>
        <w:t>parte</w:t>
      </w:r>
      <w:r w:rsidR="007F4DD0" w:rsidRPr="00FA20BD">
        <w:rPr>
          <w:rFonts w:ascii="Palatino Linotype" w:hAnsi="Palatino Linotype" w:cs="Arial"/>
        </w:rPr>
        <w:t xml:space="preserve"> fundamental en e</w:t>
      </w:r>
      <w:r w:rsidRPr="00FA20BD">
        <w:rPr>
          <w:rFonts w:ascii="Palatino Linotype" w:hAnsi="Palatino Linotype" w:cs="Arial"/>
        </w:rPr>
        <w:t xml:space="preserve">l presente </w:t>
      </w:r>
      <w:r w:rsidR="00E23B67" w:rsidRPr="00FA20BD">
        <w:rPr>
          <w:rFonts w:ascii="Palatino Linotype" w:hAnsi="Palatino Linotype" w:cs="Arial"/>
        </w:rPr>
        <w:t xml:space="preserve">estudio, ya que las </w:t>
      </w:r>
      <w:r w:rsidR="00A9189A" w:rsidRPr="00FA20BD">
        <w:rPr>
          <w:rFonts w:ascii="Palatino Linotype" w:hAnsi="Palatino Linotype" w:cs="Arial"/>
        </w:rPr>
        <w:t>omisiones de</w:t>
      </w:r>
      <w:r w:rsidR="00E23B67" w:rsidRPr="00FA20BD">
        <w:rPr>
          <w:rFonts w:ascii="Palatino Linotype" w:hAnsi="Palatino Linotype" w:cs="Arial"/>
        </w:rPr>
        <w:t xml:space="preserve"> los </w:t>
      </w:r>
      <w:r w:rsidR="00E23B67" w:rsidRPr="00FA20BD">
        <w:rPr>
          <w:rFonts w:ascii="Palatino Linotype" w:hAnsi="Palatino Linotype" w:cs="Arial"/>
          <w:u w:val="single"/>
        </w:rPr>
        <w:t>Sujetos Obligados</w:t>
      </w:r>
      <w:r w:rsidR="00E23B67" w:rsidRPr="00FA20BD">
        <w:rPr>
          <w:rFonts w:ascii="Palatino Linotype" w:hAnsi="Palatino Linotype" w:cs="Arial"/>
        </w:rPr>
        <w:t xml:space="preserve"> son consideradas, en el contexto que la Ley de Transparencia y Acceso a la Información Pública del Estado de México y Municipios establece, como “actos”, sin los cuales no se tendría certeza de la existencia o inexistencia de la información pública, ya que es la evidencia notoria y específica del actuar del </w:t>
      </w:r>
      <w:r w:rsidR="00E23B67" w:rsidRPr="00FA20BD">
        <w:rPr>
          <w:rFonts w:ascii="Palatino Linotype" w:hAnsi="Palatino Linotype" w:cs="Arial"/>
          <w:b/>
        </w:rPr>
        <w:t>SUJETO OBLIGADO</w:t>
      </w:r>
      <w:r w:rsidR="00E23B67" w:rsidRPr="00FA20BD">
        <w:rPr>
          <w:rFonts w:ascii="Palatino Linotype" w:hAnsi="Palatino Linotype" w:cs="Arial"/>
        </w:rPr>
        <w:t xml:space="preserve">, la cual se observa a través de los actos que ejecuta y con los que ejerce sus atribuciones legalmente conferidas. </w:t>
      </w:r>
    </w:p>
    <w:p w14:paraId="63499932" w14:textId="77777777" w:rsidR="00E23B67"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La naturaleza jurídica de las respuestas que formulan los Sujetos Obligados, están delimitadas por la misma Ley antes </w:t>
      </w:r>
      <w:r w:rsidRPr="00FA20BD">
        <w:rPr>
          <w:rFonts w:ascii="Palatino Linotype" w:hAnsi="Palatino Linotype" w:cs="Arial"/>
          <w:lang w:val="es-419"/>
        </w:rPr>
        <w:t>señalada</w:t>
      </w:r>
      <w:r w:rsidRPr="00FA20BD">
        <w:rPr>
          <w:rFonts w:ascii="Palatino Linotype" w:hAnsi="Palatino Linotype" w:cs="Arial"/>
        </w:rPr>
        <w:t xml:space="preserve">, ya que el hecho de emitir actos no previstos en el marco normativo que en transparencia rige su actuar, serían ilegales de estricto derecho, por lo que dichos “actos” a que se refiere esta fracción están contenidos en la Ley en cita, en específico, en </w:t>
      </w:r>
      <w:r w:rsidRPr="00FA20BD">
        <w:rPr>
          <w:rFonts w:ascii="Palatino Linotype" w:hAnsi="Palatino Linotype" w:cs="Arial"/>
          <w:lang w:val="es-419"/>
        </w:rPr>
        <w:t>la fracción II d</w:t>
      </w:r>
      <w:r w:rsidRPr="00FA20BD">
        <w:rPr>
          <w:rFonts w:ascii="Palatino Linotype" w:hAnsi="Palatino Linotype" w:cs="Arial"/>
        </w:rPr>
        <w:t>el artículo 53 que a la letra dice:</w:t>
      </w:r>
    </w:p>
    <w:p w14:paraId="1987073B" w14:textId="77777777" w:rsidR="00E23B67" w:rsidRPr="00FA20BD" w:rsidRDefault="00E23B67" w:rsidP="00FA20BD">
      <w:pPr>
        <w:ind w:left="709" w:right="757"/>
        <w:jc w:val="both"/>
        <w:rPr>
          <w:rFonts w:ascii="Palatino Linotype" w:hAnsi="Palatino Linotype" w:cs="Arial"/>
          <w:i/>
          <w:sz w:val="22"/>
        </w:rPr>
      </w:pPr>
      <w:r w:rsidRPr="00FA20BD">
        <w:rPr>
          <w:rFonts w:ascii="Palatino Linotype" w:hAnsi="Palatino Linotype" w:cs="Arial"/>
          <w:i/>
          <w:sz w:val="22"/>
        </w:rPr>
        <w:t>“</w:t>
      </w:r>
      <w:r w:rsidRPr="00FA20BD">
        <w:rPr>
          <w:rFonts w:ascii="Palatino Linotype" w:hAnsi="Palatino Linotype" w:cs="Arial"/>
          <w:b/>
          <w:i/>
          <w:sz w:val="22"/>
        </w:rPr>
        <w:t>Artículo 53</w:t>
      </w:r>
      <w:r w:rsidRPr="00FA20BD">
        <w:rPr>
          <w:rFonts w:ascii="Palatino Linotype" w:hAnsi="Palatino Linotype" w:cs="Arial"/>
          <w:i/>
          <w:sz w:val="22"/>
        </w:rPr>
        <w:t xml:space="preserve">. Las Unidades de Transparencia tendrán las siguientes funciones: </w:t>
      </w:r>
    </w:p>
    <w:p w14:paraId="6C2D23C5" w14:textId="77777777" w:rsidR="00E23B67" w:rsidRPr="00FA20BD" w:rsidRDefault="00E23B67" w:rsidP="00FA20BD">
      <w:pPr>
        <w:ind w:left="709" w:right="757"/>
        <w:jc w:val="both"/>
        <w:rPr>
          <w:rFonts w:ascii="Palatino Linotype" w:hAnsi="Palatino Linotype" w:cs="Arial"/>
          <w:i/>
          <w:sz w:val="22"/>
        </w:rPr>
      </w:pPr>
      <w:r w:rsidRPr="00FA20BD">
        <w:rPr>
          <w:rFonts w:ascii="Palatino Linotype" w:hAnsi="Palatino Linotype" w:cs="Arial"/>
          <w:i/>
          <w:sz w:val="22"/>
        </w:rPr>
        <w:t>…</w:t>
      </w:r>
    </w:p>
    <w:p w14:paraId="1AC22565" w14:textId="77777777" w:rsidR="00E23B67" w:rsidRPr="00FA20BD" w:rsidRDefault="00E23B67" w:rsidP="00FA20BD">
      <w:pPr>
        <w:ind w:left="709" w:right="757"/>
        <w:jc w:val="both"/>
        <w:rPr>
          <w:rFonts w:ascii="Palatino Linotype" w:hAnsi="Palatino Linotype" w:cs="Arial"/>
          <w:b/>
          <w:i/>
          <w:sz w:val="22"/>
        </w:rPr>
      </w:pPr>
      <w:r w:rsidRPr="00FA20BD">
        <w:rPr>
          <w:rFonts w:ascii="Palatino Linotype" w:hAnsi="Palatino Linotype" w:cs="Arial"/>
          <w:b/>
          <w:i/>
          <w:sz w:val="22"/>
        </w:rPr>
        <w:t xml:space="preserve">II. Recibir, tramitar y dar respuesta a las solicitudes de acceso a la información; </w:t>
      </w:r>
    </w:p>
    <w:p w14:paraId="25214BAA" w14:textId="77777777" w:rsidR="00E23B67" w:rsidRPr="00FA20BD" w:rsidRDefault="00E23B67" w:rsidP="00FA20BD">
      <w:pPr>
        <w:ind w:left="709" w:right="757"/>
        <w:jc w:val="both"/>
        <w:rPr>
          <w:rFonts w:ascii="Palatino Linotype" w:hAnsi="Palatino Linotype" w:cs="Arial"/>
          <w:i/>
          <w:sz w:val="22"/>
        </w:rPr>
      </w:pPr>
      <w:r w:rsidRPr="00FA20BD">
        <w:rPr>
          <w:rFonts w:ascii="Palatino Linotype" w:hAnsi="Palatino Linotype" w:cs="Arial"/>
          <w:i/>
          <w:sz w:val="22"/>
        </w:rPr>
        <w:t>…</w:t>
      </w:r>
    </w:p>
    <w:p w14:paraId="09608689" w14:textId="77777777" w:rsidR="00E23B67" w:rsidRPr="00FA20BD" w:rsidRDefault="00E23B67" w:rsidP="00FA20BD">
      <w:pPr>
        <w:ind w:left="709" w:right="757"/>
        <w:jc w:val="both"/>
        <w:rPr>
          <w:rFonts w:ascii="Palatino Linotype" w:hAnsi="Palatino Linotype" w:cs="Arial"/>
          <w:b/>
          <w:i/>
          <w:sz w:val="22"/>
          <w:lang w:val="es-419"/>
        </w:rPr>
      </w:pPr>
      <w:r w:rsidRPr="00FA20BD">
        <w:rPr>
          <w:rFonts w:ascii="Palatino Linotype" w:hAnsi="Palatino Linotype" w:cs="Arial"/>
          <w:b/>
          <w:i/>
          <w:sz w:val="22"/>
          <w:lang w:val="es-419"/>
        </w:rPr>
        <w:t>(Énfasis añadido)</w:t>
      </w:r>
    </w:p>
    <w:p w14:paraId="5715FE13" w14:textId="46E1DFD6" w:rsidR="00E23B67" w:rsidRPr="00FA20BD" w:rsidRDefault="00006054"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Es decir, la impugnación del </w:t>
      </w:r>
      <w:r w:rsidR="00E23B67" w:rsidRPr="00FA20BD">
        <w:rPr>
          <w:rFonts w:ascii="Palatino Linotype" w:hAnsi="Palatino Linotype" w:cs="Arial"/>
          <w:b/>
        </w:rPr>
        <w:t>RECURRENTE</w:t>
      </w:r>
      <w:r w:rsidR="00E23B67" w:rsidRPr="00FA20BD">
        <w:rPr>
          <w:rFonts w:ascii="Palatino Linotype" w:hAnsi="Palatino Linotype" w:cs="Arial"/>
        </w:rPr>
        <w:t xml:space="preserve"> versa sobre la emisión de un “Acto” contenido en la misma Ley o la omisión de éste, lo que en el presente caso se actualiza con la </w:t>
      </w:r>
      <w:r w:rsidR="00A9189A" w:rsidRPr="00FA20BD">
        <w:rPr>
          <w:rFonts w:ascii="Palatino Linotype" w:hAnsi="Palatino Linotype" w:cs="Arial"/>
        </w:rPr>
        <w:t xml:space="preserve">falta de </w:t>
      </w:r>
      <w:r w:rsidR="00E23B67" w:rsidRPr="00FA20BD">
        <w:rPr>
          <w:rFonts w:ascii="Palatino Linotype" w:hAnsi="Palatino Linotype" w:cs="Arial"/>
        </w:rPr>
        <w:t xml:space="preserve">respuesta </w:t>
      </w:r>
      <w:r w:rsidR="00A9189A" w:rsidRPr="00FA20BD">
        <w:rPr>
          <w:rFonts w:ascii="Palatino Linotype" w:hAnsi="Palatino Linotype" w:cs="Arial"/>
        </w:rPr>
        <w:t>del</w:t>
      </w:r>
      <w:r w:rsidR="00E23B67" w:rsidRPr="00FA20BD">
        <w:rPr>
          <w:rFonts w:ascii="Palatino Linotype" w:hAnsi="Palatino Linotype" w:cs="Arial"/>
          <w:b/>
        </w:rPr>
        <w:t xml:space="preserve"> SUJETO OBLIGADO</w:t>
      </w:r>
      <w:r w:rsidR="00E23B67" w:rsidRPr="00FA20BD">
        <w:rPr>
          <w:rFonts w:ascii="Palatino Linotype" w:hAnsi="Palatino Linotype" w:cs="Arial"/>
        </w:rPr>
        <w:t>.</w:t>
      </w:r>
    </w:p>
    <w:p w14:paraId="01C1039C" w14:textId="77777777" w:rsidR="00E23B67"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FA20BD">
        <w:rPr>
          <w:rFonts w:ascii="Palatino Linotype" w:hAnsi="Palatino Linotype" w:cs="Arial"/>
          <w:b/>
          <w:u w:val="single"/>
        </w:rPr>
        <w:t>la modifique o revoque</w:t>
      </w:r>
      <w:r w:rsidRPr="00FA20BD">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64B42FF1" w14:textId="2E5FD001" w:rsidR="00E23B67" w:rsidRPr="00FA20BD" w:rsidRDefault="00E23B67" w:rsidP="00FA20BD">
      <w:pPr>
        <w:spacing w:before="100" w:beforeAutospacing="1" w:after="100" w:afterAutospacing="1" w:line="360" w:lineRule="auto"/>
        <w:jc w:val="both"/>
        <w:rPr>
          <w:rFonts w:ascii="Palatino Linotype" w:hAnsi="Palatino Linotype" w:cs="Arial"/>
          <w:b/>
        </w:rPr>
      </w:pPr>
      <w:r w:rsidRPr="00FA20BD">
        <w:rPr>
          <w:rFonts w:ascii="Palatino Linotype" w:hAnsi="Palatino Linotype" w:cs="Arial"/>
        </w:rPr>
        <w:t xml:space="preserve">Para el caso que nos ocupa, recae esta figura en la </w:t>
      </w:r>
      <w:r w:rsidR="00A9189A" w:rsidRPr="00FA20BD">
        <w:rPr>
          <w:rFonts w:ascii="Palatino Linotype" w:hAnsi="Palatino Linotype" w:cs="Arial"/>
          <w:b/>
          <w:u w:val="single"/>
        </w:rPr>
        <w:t>revocación</w:t>
      </w:r>
      <w:r w:rsidRPr="00FA20BD">
        <w:rPr>
          <w:rFonts w:ascii="Palatino Linotype" w:hAnsi="Palatino Linotype" w:cs="Arial"/>
        </w:rPr>
        <w:t xml:space="preserve"> de la</w:t>
      </w:r>
      <w:r w:rsidR="00A9189A" w:rsidRPr="00FA20BD">
        <w:rPr>
          <w:rFonts w:ascii="Palatino Linotype" w:hAnsi="Palatino Linotype" w:cs="Arial"/>
        </w:rPr>
        <w:t xml:space="preserve"> falta de</w:t>
      </w:r>
      <w:r w:rsidRPr="00FA20BD">
        <w:rPr>
          <w:rFonts w:ascii="Palatino Linotype" w:hAnsi="Palatino Linotype" w:cs="Arial"/>
        </w:rPr>
        <w:t xml:space="preserve"> respuesta inicial, </w:t>
      </w:r>
      <w:r w:rsidR="00A9189A" w:rsidRPr="00FA20BD">
        <w:rPr>
          <w:rFonts w:ascii="Palatino Linotype" w:hAnsi="Palatino Linotype" w:cs="Arial"/>
        </w:rPr>
        <w:t xml:space="preserve">proporcionado </w:t>
      </w:r>
      <w:r w:rsidRPr="00FA20BD">
        <w:rPr>
          <w:rFonts w:ascii="Palatino Linotype" w:hAnsi="Palatino Linotype" w:cs="Arial"/>
        </w:rPr>
        <w:t>a través del Informe Justificado elementos para dejar sin materia las Razones o Motivos de la Inconformidad vertidos por la parte ofendida.</w:t>
      </w:r>
    </w:p>
    <w:p w14:paraId="6FA01A33" w14:textId="77777777" w:rsidR="00E23B67"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En ese tenor, un acto impugnado queda sin efectos, aun cuando existiendo jurídicamente (esto es, que no se ha modificado, ni revocado) no genera ninguna consecuencia legal.</w:t>
      </w:r>
    </w:p>
    <w:p w14:paraId="6C1A0BB6" w14:textId="5B42591F" w:rsidR="00E23B67"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En tanto que, </w:t>
      </w:r>
      <w:r w:rsidRPr="00FA20BD">
        <w:rPr>
          <w:rFonts w:ascii="Palatino Linotype" w:hAnsi="Palatino Linotype" w:cs="Arial"/>
          <w:b/>
          <w:u w:val="single"/>
        </w:rPr>
        <w:t>un acto impugnado queda sin materia</w:t>
      </w:r>
      <w:r w:rsidRPr="00FA20BD">
        <w:rPr>
          <w:rFonts w:ascii="Palatino Linotype" w:hAnsi="Palatino Linotype" w:cs="Arial"/>
        </w:rPr>
        <w:t>, cuando ha sido atendida la pretensión de lo pedido o exigido por un particular</w:t>
      </w:r>
      <w:r w:rsidRPr="00FA20BD">
        <w:rPr>
          <w:rFonts w:ascii="Palatino Linotype" w:hAnsi="Palatino Linotype" w:cs="Arial"/>
          <w:b/>
        </w:rPr>
        <w:t xml:space="preserve"> </w:t>
      </w:r>
      <w:r w:rsidRPr="00FA20BD">
        <w:rPr>
          <w:rFonts w:ascii="Palatino Linotype" w:hAnsi="Palatino Linotype" w:cs="Arial"/>
        </w:rPr>
        <w:t xml:space="preserve">de manera que </w:t>
      </w:r>
      <w:r w:rsidR="0075074E" w:rsidRPr="00FA20BD">
        <w:rPr>
          <w:rFonts w:ascii="Palatino Linotype" w:hAnsi="Palatino Linotype" w:cs="Arial"/>
        </w:rPr>
        <w:t>l</w:t>
      </w:r>
      <w:r w:rsidRPr="00FA20BD">
        <w:rPr>
          <w:rFonts w:ascii="Palatino Linotype" w:hAnsi="Palatino Linotype" w:cs="Arial"/>
        </w:rPr>
        <w:t>os Sujetos Obligados proporcionan una respuesta que aunque sea posterior a los términos previstos en la Ley, mediante ésta concede la información solicitada.</w:t>
      </w:r>
    </w:p>
    <w:p w14:paraId="3E40489E" w14:textId="5E245883" w:rsidR="00E23B67"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Bajo esas consideraciones, se afirma que en el Recurso de Revisión sujeto a estudio, se actualiza la hipótesis jurídica citada en primer término, la cual señala, que un Recurso será sobreseído, todo o en parte, cuando una vez admitido, se modifique</w:t>
      </w:r>
      <w:r w:rsidR="00A9189A" w:rsidRPr="00FA20BD">
        <w:rPr>
          <w:rFonts w:ascii="Palatino Linotype" w:hAnsi="Palatino Linotype" w:cs="Arial"/>
        </w:rPr>
        <w:t xml:space="preserve"> o revoque </w:t>
      </w:r>
      <w:r w:rsidRPr="00FA20BD">
        <w:rPr>
          <w:rFonts w:ascii="Palatino Linotype" w:hAnsi="Palatino Linotype" w:cs="Arial"/>
        </w:rPr>
        <w:t xml:space="preserve">la respuesta de tal manera que el Recurso de Revisión quede sin materia, toda vez que </w:t>
      </w:r>
      <w:r w:rsidRPr="00FA20BD">
        <w:rPr>
          <w:rFonts w:ascii="Palatino Linotype" w:hAnsi="Palatino Linotype" w:cs="Arial"/>
        </w:rPr>
        <w:lastRenderedPageBreak/>
        <w:t xml:space="preserve">quedó probado que </w:t>
      </w:r>
      <w:r w:rsidRPr="00FA20BD">
        <w:rPr>
          <w:rFonts w:ascii="Palatino Linotype" w:hAnsi="Palatino Linotype" w:cs="Arial"/>
          <w:b/>
        </w:rPr>
        <w:t>EL SUJETO OBLIGADO</w:t>
      </w:r>
      <w:r w:rsidRPr="00FA20BD">
        <w:rPr>
          <w:rFonts w:ascii="Palatino Linotype" w:hAnsi="Palatino Linotype" w:cs="Arial"/>
        </w:rPr>
        <w:t xml:space="preserve"> mediante un acto posterior a su respuesta</w:t>
      </w:r>
      <w:r w:rsidR="00A9189A" w:rsidRPr="00FA20BD">
        <w:rPr>
          <w:rFonts w:ascii="Palatino Linotype" w:hAnsi="Palatino Linotype" w:cs="Arial"/>
        </w:rPr>
        <w:t xml:space="preserve"> o falta de respuesta como fue en el caso que nos ocupa</w:t>
      </w:r>
      <w:r w:rsidRPr="00FA20BD">
        <w:rPr>
          <w:rFonts w:ascii="Palatino Linotype" w:hAnsi="Palatino Linotype" w:cs="Arial"/>
        </w:rPr>
        <w:t xml:space="preserve">, </w:t>
      </w:r>
      <w:r w:rsidR="00A9189A" w:rsidRPr="00FA20BD">
        <w:rPr>
          <w:rFonts w:ascii="Palatino Linotype" w:hAnsi="Palatino Linotype" w:cs="Arial"/>
        </w:rPr>
        <w:t>presentó</w:t>
      </w:r>
      <w:r w:rsidRPr="00FA20BD">
        <w:rPr>
          <w:rFonts w:ascii="Palatino Linotype" w:hAnsi="Palatino Linotype" w:cs="Arial"/>
        </w:rPr>
        <w:t xml:space="preserve"> el </w:t>
      </w:r>
      <w:r w:rsidRPr="00FA20BD">
        <w:rPr>
          <w:rFonts w:ascii="Palatino Linotype" w:hAnsi="Palatino Linotype" w:cs="Arial"/>
          <w:b/>
          <w:u w:val="single"/>
        </w:rPr>
        <w:t>Informe Justificado</w:t>
      </w:r>
      <w:r w:rsidRPr="00FA20BD">
        <w:rPr>
          <w:rFonts w:ascii="Palatino Linotype" w:hAnsi="Palatino Linotype" w:cs="Arial"/>
        </w:rPr>
        <w:t>, entreg</w:t>
      </w:r>
      <w:r w:rsidR="00A9189A" w:rsidRPr="00FA20BD">
        <w:rPr>
          <w:rFonts w:ascii="Palatino Linotype" w:hAnsi="Palatino Linotype" w:cs="Arial"/>
        </w:rPr>
        <w:t xml:space="preserve">ando </w:t>
      </w:r>
      <w:r w:rsidRPr="00FA20BD">
        <w:rPr>
          <w:rFonts w:ascii="Palatino Linotype" w:hAnsi="Palatino Linotype" w:cs="Arial"/>
        </w:rPr>
        <w:t xml:space="preserve">información </w:t>
      </w:r>
      <w:r w:rsidR="00A9189A" w:rsidRPr="00FA20BD">
        <w:rPr>
          <w:rFonts w:ascii="Palatino Linotype" w:hAnsi="Palatino Linotype" w:cs="Arial"/>
        </w:rPr>
        <w:t xml:space="preserve">concerniente a lo peticionado por </w:t>
      </w:r>
      <w:r w:rsidR="0075074E" w:rsidRPr="00FA20BD">
        <w:rPr>
          <w:rFonts w:ascii="Palatino Linotype" w:hAnsi="Palatino Linotype" w:cs="Arial"/>
        </w:rPr>
        <w:t>el</w:t>
      </w:r>
      <w:r w:rsidRPr="00FA20BD">
        <w:rPr>
          <w:rFonts w:ascii="Palatino Linotype" w:hAnsi="Palatino Linotype" w:cs="Arial"/>
        </w:rPr>
        <w:t xml:space="preserve"> particular, </w:t>
      </w:r>
      <w:r w:rsidR="00A9189A" w:rsidRPr="00FA20BD">
        <w:rPr>
          <w:rFonts w:ascii="Palatino Linotype" w:hAnsi="Palatino Linotype" w:cs="Arial"/>
        </w:rPr>
        <w:t xml:space="preserve">consecuentemente, con dicha manifestación </w:t>
      </w:r>
      <w:r w:rsidRPr="00FA20BD">
        <w:rPr>
          <w:rFonts w:ascii="Palatino Linotype" w:hAnsi="Palatino Linotype" w:cs="Arial"/>
        </w:rPr>
        <w:t>dejó sin materia el presente Recurso</w:t>
      </w:r>
      <w:r w:rsidR="00A9189A" w:rsidRPr="00FA20BD">
        <w:rPr>
          <w:rFonts w:ascii="Palatino Linotype" w:hAnsi="Palatino Linotype" w:cs="Arial"/>
        </w:rPr>
        <w:t xml:space="preserve"> de Revisión</w:t>
      </w:r>
      <w:r w:rsidRPr="00FA20BD">
        <w:rPr>
          <w:rFonts w:ascii="Palatino Linotype" w:hAnsi="Palatino Linotype" w:cs="Arial"/>
        </w:rPr>
        <w:t>.</w:t>
      </w:r>
    </w:p>
    <w:p w14:paraId="432EA6D8" w14:textId="52B04AAD" w:rsidR="00E23B67" w:rsidRPr="00FA20BD" w:rsidRDefault="00E23B67" w:rsidP="00FA20BD">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FA20BD">
        <w:rPr>
          <w:rFonts w:ascii="Palatino Linotype" w:hAnsi="Palatino Linotype" w:cs="Arial"/>
          <w:color w:val="000000" w:themeColor="text1"/>
        </w:rPr>
        <w:t xml:space="preserve">De lo anterior y para un mejor análisis de </w:t>
      </w:r>
      <w:r w:rsidRPr="00FA20BD">
        <w:rPr>
          <w:rFonts w:ascii="Palatino Linotype" w:hAnsi="Palatino Linotype" w:cs="Arial"/>
          <w:color w:val="000000" w:themeColor="text1"/>
          <w:lang w:val="es-419"/>
        </w:rPr>
        <w:t>lo que hasta aquí se ha expuesto, recordemos que</w:t>
      </w:r>
      <w:r w:rsidR="007F4DD0" w:rsidRPr="00FA20BD">
        <w:rPr>
          <w:rFonts w:ascii="Palatino Linotype" w:hAnsi="Palatino Linotype" w:cs="Arial"/>
          <w:color w:val="000000" w:themeColor="text1"/>
          <w:lang w:val="es-419"/>
        </w:rPr>
        <w:t xml:space="preserve"> en el presente asunto fueron acumulados dos diversos Recursos de Revisión, por lo que para un pronto análisis se hará referencia respecto </w:t>
      </w:r>
      <w:r w:rsidR="00BE51B5" w:rsidRPr="00FA20BD">
        <w:rPr>
          <w:rFonts w:ascii="Palatino Linotype" w:hAnsi="Palatino Linotype" w:cs="Arial"/>
          <w:color w:val="000000" w:themeColor="text1"/>
          <w:lang w:val="es-419"/>
        </w:rPr>
        <w:t>a</w:t>
      </w:r>
      <w:r w:rsidR="007F4DD0" w:rsidRPr="00FA20BD">
        <w:rPr>
          <w:rFonts w:ascii="Palatino Linotype" w:hAnsi="Palatino Linotype" w:cs="Arial"/>
          <w:color w:val="000000" w:themeColor="text1"/>
          <w:lang w:val="es-419"/>
        </w:rPr>
        <w:t xml:space="preserve"> ambas solicitudes para así delimitar la responsabilidad y resolver en un solo sentido, por lo que es preciso recordar que </w:t>
      </w:r>
      <w:r w:rsidRPr="00FA20BD">
        <w:rPr>
          <w:rFonts w:ascii="Palatino Linotype" w:hAnsi="Palatino Linotype" w:cs="Arial"/>
          <w:color w:val="000000" w:themeColor="text1"/>
          <w:lang w:val="es-419"/>
        </w:rPr>
        <w:t xml:space="preserve"> </w:t>
      </w:r>
      <w:r w:rsidR="0075074E" w:rsidRPr="00FA20BD">
        <w:rPr>
          <w:rFonts w:ascii="Palatino Linotype" w:hAnsi="Palatino Linotype" w:cs="Arial"/>
          <w:b/>
          <w:color w:val="000000" w:themeColor="text1"/>
        </w:rPr>
        <w:t>EL</w:t>
      </w:r>
      <w:r w:rsidRPr="00FA20BD">
        <w:rPr>
          <w:rFonts w:ascii="Palatino Linotype" w:hAnsi="Palatino Linotype" w:cs="Arial"/>
          <w:b/>
          <w:color w:val="000000" w:themeColor="text1"/>
        </w:rPr>
        <w:t xml:space="preserve"> RECURRENTE </w:t>
      </w:r>
      <w:r w:rsidRPr="00FA20BD">
        <w:rPr>
          <w:rFonts w:ascii="Palatino Linotype" w:hAnsi="Palatino Linotype" w:cs="Arial"/>
          <w:color w:val="000000" w:themeColor="text1"/>
        </w:rPr>
        <w:t xml:space="preserve">requirió del </w:t>
      </w:r>
      <w:r w:rsidRPr="00FA20BD">
        <w:rPr>
          <w:rFonts w:ascii="Palatino Linotype" w:hAnsi="Palatino Linotype" w:cs="Arial"/>
          <w:b/>
          <w:color w:val="000000" w:themeColor="text1"/>
        </w:rPr>
        <w:t xml:space="preserve">SUJETO OBLIGADO </w:t>
      </w:r>
      <w:r w:rsidRPr="00FA20BD">
        <w:rPr>
          <w:rFonts w:ascii="Palatino Linotype" w:hAnsi="Palatino Linotype" w:cs="Arial"/>
          <w:color w:val="000000" w:themeColor="text1"/>
        </w:rPr>
        <w:t xml:space="preserve">lo siguiente: </w:t>
      </w:r>
    </w:p>
    <w:p w14:paraId="6FC39750" w14:textId="1D3A9E28" w:rsidR="00E23B67" w:rsidRPr="00FA20BD" w:rsidRDefault="00E23B67" w:rsidP="00FA20BD">
      <w:pPr>
        <w:pStyle w:val="Prrafodelista"/>
        <w:widowControl w:val="0"/>
        <w:numPr>
          <w:ilvl w:val="0"/>
          <w:numId w:val="45"/>
        </w:numPr>
        <w:autoSpaceDE w:val="0"/>
        <w:autoSpaceDN w:val="0"/>
        <w:adjustRightInd w:val="0"/>
        <w:spacing w:before="100" w:beforeAutospacing="1" w:after="100" w:afterAutospacing="1" w:line="360" w:lineRule="auto"/>
        <w:jc w:val="both"/>
        <w:rPr>
          <w:rFonts w:ascii="Palatino Linotype" w:hAnsi="Palatino Linotype" w:cs="Arial"/>
          <w:i/>
          <w:color w:val="000000" w:themeColor="text1"/>
          <w:sz w:val="22"/>
        </w:rPr>
      </w:pPr>
      <w:r w:rsidRPr="00FA20BD">
        <w:rPr>
          <w:rFonts w:ascii="Palatino Linotype" w:hAnsi="Palatino Linotype" w:cs="Arial"/>
          <w:i/>
          <w:color w:val="000000" w:themeColor="text1"/>
          <w:sz w:val="22"/>
        </w:rPr>
        <w:t>“</w:t>
      </w:r>
      <w:r w:rsidR="00C66C55" w:rsidRPr="00FA20BD">
        <w:rPr>
          <w:rFonts w:ascii="Palatino Linotype" w:hAnsi="Palatino Linotype" w:cs="Arial"/>
          <w:i/>
          <w:color w:val="000000" w:themeColor="text1"/>
          <w:sz w:val="22"/>
        </w:rPr>
        <w:t>Se solicita informe: 1. Si el Tesorero Municipal de Ecatepec tiene acceso a los datos e información del área de catastro. 2. Si el Tesorero Municipal de Ecatepec puede conocer en cualquier momento que persona es titular registral de un predio inscrito en el padrón, para efectos fiscales.</w:t>
      </w:r>
      <w:r w:rsidRPr="00FA20BD">
        <w:rPr>
          <w:rFonts w:ascii="Palatino Linotype" w:hAnsi="Palatino Linotype" w:cs="Arial"/>
          <w:i/>
          <w:color w:val="000000" w:themeColor="text1"/>
          <w:sz w:val="22"/>
        </w:rPr>
        <w:t>”</w:t>
      </w:r>
      <w:r w:rsidR="000E37C2" w:rsidRPr="00FA20BD">
        <w:rPr>
          <w:rFonts w:ascii="Palatino Linotype" w:hAnsi="Palatino Linotype" w:cs="Arial"/>
          <w:i/>
          <w:color w:val="000000" w:themeColor="text1"/>
          <w:sz w:val="22"/>
        </w:rPr>
        <w:t xml:space="preserve"> </w:t>
      </w:r>
      <w:r w:rsidR="000E37C2" w:rsidRPr="00FA20BD">
        <w:rPr>
          <w:rFonts w:ascii="Palatino Linotype" w:hAnsi="Palatino Linotype" w:cs="Arial"/>
          <w:color w:val="000000" w:themeColor="text1"/>
          <w:sz w:val="22"/>
        </w:rPr>
        <w:t>(Sic).</w:t>
      </w:r>
    </w:p>
    <w:p w14:paraId="502DA371" w14:textId="069F9AF5" w:rsidR="00BE51B5" w:rsidRPr="00FA20BD" w:rsidRDefault="00BE51B5" w:rsidP="00FA20BD">
      <w:pPr>
        <w:pStyle w:val="Prrafodelista"/>
        <w:widowControl w:val="0"/>
        <w:numPr>
          <w:ilvl w:val="0"/>
          <w:numId w:val="45"/>
        </w:numPr>
        <w:autoSpaceDE w:val="0"/>
        <w:autoSpaceDN w:val="0"/>
        <w:adjustRightInd w:val="0"/>
        <w:spacing w:before="100" w:beforeAutospacing="1" w:after="100" w:afterAutospacing="1" w:line="360" w:lineRule="auto"/>
        <w:jc w:val="both"/>
        <w:rPr>
          <w:rFonts w:ascii="Palatino Linotype" w:hAnsi="Palatino Linotype" w:cs="Arial"/>
          <w:i/>
          <w:color w:val="000000" w:themeColor="text1"/>
          <w:sz w:val="22"/>
        </w:rPr>
      </w:pPr>
      <w:r w:rsidRPr="00FA20BD">
        <w:rPr>
          <w:rFonts w:ascii="Palatino Linotype" w:hAnsi="Palatino Linotype" w:cs="Arial"/>
          <w:i/>
          <w:color w:val="000000" w:themeColor="text1"/>
          <w:sz w:val="22"/>
        </w:rPr>
        <w:t xml:space="preserve">“Se solicita informe si un bien inmueble puede ser registrado en el padrón de catastro sin que se conozca el titular o propietario.” </w:t>
      </w:r>
      <w:r w:rsidRPr="00FA20BD">
        <w:rPr>
          <w:rFonts w:ascii="Palatino Linotype" w:hAnsi="Palatino Linotype" w:cs="Arial"/>
          <w:color w:val="000000" w:themeColor="text1"/>
          <w:sz w:val="22"/>
        </w:rPr>
        <w:t>(Sic).</w:t>
      </w:r>
    </w:p>
    <w:p w14:paraId="1D8780B8" w14:textId="3532362B" w:rsidR="00C66C55" w:rsidRPr="00FA20BD" w:rsidRDefault="00C66C55" w:rsidP="00FA20BD">
      <w:pPr>
        <w:autoSpaceDE w:val="0"/>
        <w:autoSpaceDN w:val="0"/>
        <w:adjustRightInd w:val="0"/>
        <w:spacing w:line="360" w:lineRule="auto"/>
        <w:ind w:right="113"/>
        <w:contextualSpacing/>
        <w:jc w:val="both"/>
        <w:rPr>
          <w:rFonts w:ascii="Palatino Linotype" w:eastAsia="MS Mincho" w:hAnsi="Palatino Linotype" w:cs="Arial"/>
          <w:szCs w:val="20"/>
          <w:lang w:val="es-ES_tradnl"/>
        </w:rPr>
      </w:pPr>
      <w:r w:rsidRPr="00FA20BD">
        <w:rPr>
          <w:rFonts w:ascii="Palatino Linotype" w:hAnsi="Palatino Linotype" w:cs="Arial"/>
          <w:color w:val="000000" w:themeColor="text1"/>
        </w:rPr>
        <w:t>Hasta entonces, de conformidad con la formulación de la solicitud de acceso a la información que dio trámite al presente Recurso de Revisión</w:t>
      </w:r>
      <w:r w:rsidR="00BE51B5" w:rsidRPr="00FA20BD">
        <w:rPr>
          <w:rFonts w:ascii="Palatino Linotype" w:hAnsi="Palatino Linotype" w:cs="Arial"/>
          <w:color w:val="000000" w:themeColor="text1"/>
        </w:rPr>
        <w:t xml:space="preserve"> acumulado</w:t>
      </w:r>
      <w:r w:rsidRPr="00FA20BD">
        <w:rPr>
          <w:rFonts w:ascii="Palatino Linotype" w:hAnsi="Palatino Linotype" w:cs="Arial"/>
          <w:color w:val="000000" w:themeColor="text1"/>
        </w:rPr>
        <w:t xml:space="preserve">, debemos entender en primer término </w:t>
      </w:r>
      <w:r w:rsidRPr="00FA20BD">
        <w:rPr>
          <w:rFonts w:ascii="Palatino Linotype" w:hAnsi="Palatino Linotype" w:cs="Arial"/>
          <w:lang w:eastAsia="es-MX"/>
        </w:rPr>
        <w:t xml:space="preserve">que </w:t>
      </w:r>
      <w:r w:rsidRPr="00FA20BD">
        <w:rPr>
          <w:rFonts w:ascii="Palatino Linotype" w:hAnsi="Palatino Linotype" w:cs="Arial"/>
          <w:b/>
          <w:lang w:eastAsia="es-MX"/>
        </w:rPr>
        <w:t>EL RECURRENTE</w:t>
      </w:r>
      <w:r w:rsidRPr="00FA20BD">
        <w:rPr>
          <w:rFonts w:ascii="Palatino Linotype" w:hAnsi="Palatino Linotype" w:cs="Arial"/>
          <w:lang w:eastAsia="es-MX"/>
        </w:rPr>
        <w:t xml:space="preserve"> requirió en forma de </w:t>
      </w:r>
      <w:r w:rsidR="004F19B2" w:rsidRPr="00FA20BD">
        <w:rPr>
          <w:rFonts w:ascii="Palatino Linotype" w:hAnsi="Palatino Linotype" w:cs="Arial"/>
          <w:lang w:eastAsia="es-MX"/>
        </w:rPr>
        <w:t>cuestionamiento</w:t>
      </w:r>
      <w:r w:rsidRPr="00FA20BD">
        <w:rPr>
          <w:rFonts w:ascii="Palatino Linotype" w:hAnsi="Palatino Linotype" w:cs="Arial"/>
          <w:lang w:eastAsia="es-MX"/>
        </w:rPr>
        <w:t xml:space="preserve"> saber ¿Sí el Tesorero Municipal de Ecatepec tiene acceso a los datos e información del área de catastro?, </w:t>
      </w:r>
      <w:r w:rsidR="00765A52" w:rsidRPr="00FA20BD">
        <w:rPr>
          <w:rFonts w:ascii="Palatino Linotype" w:hAnsi="Palatino Linotype" w:cs="Arial"/>
          <w:lang w:eastAsia="es-MX"/>
        </w:rPr>
        <w:t xml:space="preserve"> así como también saber</w:t>
      </w:r>
      <w:r w:rsidR="00BE51B5" w:rsidRPr="00FA20BD">
        <w:rPr>
          <w:rFonts w:ascii="Palatino Linotype" w:hAnsi="Palatino Linotype" w:cs="Arial"/>
          <w:lang w:eastAsia="es-MX"/>
        </w:rPr>
        <w:t>:</w:t>
      </w:r>
      <w:r w:rsidR="00765A52" w:rsidRPr="00FA20BD">
        <w:rPr>
          <w:rFonts w:ascii="Palatino Linotype" w:hAnsi="Palatino Linotype" w:cs="Arial"/>
          <w:lang w:eastAsia="es-MX"/>
        </w:rPr>
        <w:t xml:space="preserve"> ¿Sí el Tesorero Municipal de Ecatepec puede conocer en cualquier momento que persona es titular registral de </w:t>
      </w:r>
      <w:r w:rsidR="00765A52" w:rsidRPr="00FA20BD">
        <w:rPr>
          <w:rFonts w:ascii="Palatino Linotype" w:hAnsi="Palatino Linotype" w:cs="Arial"/>
          <w:lang w:eastAsia="es-MX"/>
        </w:rPr>
        <w:lastRenderedPageBreak/>
        <w:t>un predio inscrito en el padrón, para efectos fiscales?</w:t>
      </w:r>
      <w:r w:rsidR="00BE51B5" w:rsidRPr="00FA20BD">
        <w:rPr>
          <w:rFonts w:ascii="Palatino Linotype" w:hAnsi="Palatino Linotype" w:cs="Arial"/>
          <w:lang w:eastAsia="es-MX"/>
        </w:rPr>
        <w:t xml:space="preserve"> y, por ultimo conocer ¿sí un bien inmueble puede ser registrado en el padrón de catastro sin que se conozca el titular o propietario?</w:t>
      </w:r>
      <w:r w:rsidR="00765A52" w:rsidRPr="00FA20BD">
        <w:rPr>
          <w:rFonts w:ascii="Palatino Linotype" w:hAnsi="Palatino Linotype" w:cs="Arial"/>
          <w:lang w:eastAsia="es-MX"/>
        </w:rPr>
        <w:t xml:space="preserve">, </w:t>
      </w:r>
      <w:r w:rsidRPr="00FA20BD">
        <w:rPr>
          <w:rFonts w:ascii="Palatino Linotype" w:hAnsi="Palatino Linotype" w:cs="Arial"/>
          <w:lang w:eastAsia="es-MX"/>
        </w:rPr>
        <w:t xml:space="preserve">en este caso, </w:t>
      </w:r>
      <w:r w:rsidRPr="00FA20BD">
        <w:rPr>
          <w:rFonts w:ascii="Palatino Linotype" w:eastAsia="MS Mincho" w:hAnsi="Palatino Linotype"/>
          <w:lang w:val="es-ES_tradnl" w:eastAsia="es-MX"/>
        </w:rPr>
        <w:t xml:space="preserve">este Órgano Garante advierte que </w:t>
      </w:r>
      <w:r w:rsidRPr="00FA20BD">
        <w:rPr>
          <w:rFonts w:ascii="Palatino Linotype" w:eastAsia="MS Mincho" w:hAnsi="Palatino Linotype" w:cs="Arial"/>
          <w:lang w:val="es-ES_tradnl"/>
        </w:rPr>
        <w:t xml:space="preserve">dicha solicitud </w:t>
      </w:r>
      <w:r w:rsidR="00765A52" w:rsidRPr="00FA20BD">
        <w:rPr>
          <w:rFonts w:ascii="Palatino Linotype" w:eastAsia="MS Mincho" w:hAnsi="Palatino Linotype" w:cs="Arial"/>
          <w:lang w:val="es-ES_tradnl"/>
        </w:rPr>
        <w:t xml:space="preserve">fue formulada con la intención de que </w:t>
      </w:r>
      <w:r w:rsidR="00765A52" w:rsidRPr="00FA20BD">
        <w:rPr>
          <w:rFonts w:ascii="Palatino Linotype" w:eastAsia="MS Mincho" w:hAnsi="Palatino Linotype" w:cs="Arial"/>
          <w:b/>
          <w:lang w:val="es-ES_tradnl"/>
        </w:rPr>
        <w:t xml:space="preserve">EL SUJETO OBLIGADO </w:t>
      </w:r>
      <w:r w:rsidR="00765A52" w:rsidRPr="00FA20BD">
        <w:rPr>
          <w:rFonts w:ascii="Palatino Linotype" w:eastAsia="MS Mincho" w:hAnsi="Palatino Linotype" w:cs="Arial"/>
          <w:lang w:val="es-ES_tradnl"/>
        </w:rPr>
        <w:t>emita un pronunciamiento</w:t>
      </w:r>
      <w:r w:rsidRPr="00FA20BD">
        <w:rPr>
          <w:rFonts w:ascii="Palatino Linotype" w:eastAsia="MS Mincho" w:hAnsi="Palatino Linotype" w:cs="Arial"/>
          <w:lang w:val="es-ES_tradnl"/>
        </w:rPr>
        <w:t xml:space="preserve">, debido a que se tratan interrogantes y declaraciones </w:t>
      </w:r>
      <w:r w:rsidR="00765A52" w:rsidRPr="00FA20BD">
        <w:rPr>
          <w:rFonts w:ascii="Palatino Linotype" w:eastAsia="MS Mincho" w:hAnsi="Palatino Linotype" w:cs="Arial"/>
          <w:lang w:val="es-ES_tradnl"/>
        </w:rPr>
        <w:t xml:space="preserve">vertidas de tal forma que no se tiene la certeza de que puedan ser colmadas </w:t>
      </w:r>
      <w:r w:rsidR="004F19B2" w:rsidRPr="00FA20BD">
        <w:rPr>
          <w:rFonts w:ascii="Palatino Linotype" w:eastAsia="MS Mincho" w:hAnsi="Palatino Linotype" w:cs="Arial"/>
          <w:lang w:val="es-ES_tradnl"/>
        </w:rPr>
        <w:t xml:space="preserve">con la entrega de documentos, sin embargo en el presente caso así fue, pues el ente recurrido a través de sus servidores públicos habilitados atendió los requerimientos realizando para tal efecto un pronunciamiento conforme a lo peticionado por el particular. </w:t>
      </w:r>
    </w:p>
    <w:p w14:paraId="7261C9B0" w14:textId="77777777" w:rsidR="00C66C55" w:rsidRPr="00FA20BD" w:rsidRDefault="00C66C55" w:rsidP="00FA20BD">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3AE267D4" w14:textId="77777777" w:rsidR="00C66C55" w:rsidRPr="00FA20BD" w:rsidRDefault="00C66C55" w:rsidP="00FA20BD">
      <w:pPr>
        <w:spacing w:line="360" w:lineRule="auto"/>
        <w:contextualSpacing/>
        <w:jc w:val="both"/>
        <w:rPr>
          <w:rFonts w:ascii="Palatino Linotype" w:eastAsia="MS Mincho" w:hAnsi="Palatino Linotype"/>
          <w:lang w:val="es-ES_tradnl"/>
        </w:rPr>
      </w:pPr>
      <w:r w:rsidRPr="00FA20BD">
        <w:rPr>
          <w:rFonts w:ascii="Palatino Linotype" w:eastAsia="MS Mincho" w:hAnsi="Palatino Linotype" w:cs="Arial"/>
          <w:lang w:val="es-ES_tradnl"/>
        </w:rPr>
        <w:t xml:space="preserve">Ahora bien, el derecho </w:t>
      </w:r>
      <w:r w:rsidRPr="00FA20BD">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AB5F16E" w14:textId="77777777" w:rsidR="00C66C55" w:rsidRPr="00FA20BD" w:rsidRDefault="00C66C55" w:rsidP="00FA20BD">
      <w:pPr>
        <w:spacing w:line="360" w:lineRule="auto"/>
        <w:ind w:left="720"/>
        <w:contextualSpacing/>
        <w:jc w:val="both"/>
        <w:rPr>
          <w:rFonts w:ascii="Palatino Linotype" w:eastAsia="MS Mincho" w:hAnsi="Palatino Linotype"/>
          <w:lang w:val="es-ES_tradnl"/>
        </w:rPr>
      </w:pPr>
    </w:p>
    <w:p w14:paraId="50FBD264" w14:textId="77777777" w:rsidR="00C66C55" w:rsidRPr="00FA20BD" w:rsidRDefault="00C66C55" w:rsidP="00FA20BD">
      <w:pPr>
        <w:spacing w:line="360" w:lineRule="auto"/>
        <w:contextualSpacing/>
        <w:jc w:val="both"/>
        <w:rPr>
          <w:rFonts w:ascii="Palatino Linotype" w:eastAsia="MS Mincho" w:hAnsi="Palatino Linotype" w:cs="Arial"/>
          <w:lang w:val="es-ES_tradnl"/>
        </w:rPr>
      </w:pPr>
      <w:r w:rsidRPr="00FA20BD">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7C32077" w14:textId="77777777" w:rsidR="00C66C55" w:rsidRPr="00FA20BD" w:rsidRDefault="00C66C55" w:rsidP="00FA20BD">
      <w:pPr>
        <w:spacing w:line="360" w:lineRule="auto"/>
        <w:ind w:left="720"/>
        <w:contextualSpacing/>
        <w:jc w:val="both"/>
        <w:rPr>
          <w:rFonts w:ascii="Palatino Linotype" w:eastAsia="MS Mincho" w:hAnsi="Palatino Linotype" w:cs="Arial"/>
          <w:lang w:val="es-ES_tradnl"/>
        </w:rPr>
      </w:pPr>
    </w:p>
    <w:p w14:paraId="43C162C7" w14:textId="77777777" w:rsidR="00C66C55" w:rsidRPr="00FA20BD" w:rsidRDefault="00C66C55" w:rsidP="00FA20BD">
      <w:pPr>
        <w:spacing w:line="360" w:lineRule="auto"/>
        <w:contextualSpacing/>
        <w:jc w:val="both"/>
        <w:rPr>
          <w:rFonts w:ascii="Palatino Linotype" w:eastAsia="MS Mincho" w:hAnsi="Palatino Linotype" w:cs="Arial"/>
          <w:lang w:val="es-ES_tradnl"/>
        </w:rPr>
      </w:pPr>
      <w:r w:rsidRPr="00FA20BD">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w:t>
      </w:r>
      <w:r w:rsidRPr="00FA20BD">
        <w:rPr>
          <w:rFonts w:ascii="Palatino Linotype" w:eastAsia="MS Mincho" w:hAnsi="Palatino Linotype" w:cs="Arial"/>
          <w:lang w:val="es-ES_tradnl"/>
        </w:rPr>
        <w:lastRenderedPageBreak/>
        <w:t xml:space="preserve">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6CF73532" w14:textId="77777777" w:rsidR="00C66C55" w:rsidRPr="00FA20BD" w:rsidRDefault="00C66C55" w:rsidP="00FA20BD">
      <w:pPr>
        <w:spacing w:line="360" w:lineRule="auto"/>
        <w:ind w:left="720"/>
        <w:contextualSpacing/>
        <w:jc w:val="both"/>
        <w:rPr>
          <w:rFonts w:ascii="Palatino Linotype" w:eastAsia="MS Mincho" w:hAnsi="Palatino Linotype" w:cs="Arial"/>
          <w:lang w:val="es-ES_tradnl"/>
        </w:rPr>
      </w:pPr>
    </w:p>
    <w:p w14:paraId="62C0B540" w14:textId="77777777" w:rsidR="00C66C55" w:rsidRPr="00FA20BD" w:rsidRDefault="00C66C55" w:rsidP="00FA20BD">
      <w:pPr>
        <w:spacing w:line="360" w:lineRule="auto"/>
        <w:contextualSpacing/>
        <w:jc w:val="both"/>
        <w:rPr>
          <w:rFonts w:ascii="Palatino Linotype" w:eastAsia="MS Mincho" w:hAnsi="Palatino Linotype" w:cs="Arial"/>
          <w:lang w:val="es-ES_tradnl"/>
        </w:rPr>
      </w:pPr>
      <w:r w:rsidRPr="00FA20BD">
        <w:rPr>
          <w:rFonts w:ascii="Palatino Linotype" w:eastAsia="MS Mincho" w:hAnsi="Palatino Linotype" w:cs="Arial"/>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15F63C48" w14:textId="77777777" w:rsidR="00C66C55" w:rsidRPr="00FA20BD" w:rsidRDefault="00C66C55" w:rsidP="00FA20BD">
      <w:pPr>
        <w:spacing w:line="360" w:lineRule="auto"/>
        <w:ind w:left="720"/>
        <w:contextualSpacing/>
        <w:jc w:val="both"/>
        <w:rPr>
          <w:rFonts w:ascii="Palatino Linotype" w:eastAsia="MS Mincho" w:hAnsi="Palatino Linotype" w:cs="Arial"/>
          <w:lang w:val="es-ES_tradnl"/>
        </w:rPr>
      </w:pPr>
    </w:p>
    <w:p w14:paraId="22735C71" w14:textId="4C9525AA" w:rsidR="00C66C55" w:rsidRPr="00FA20BD" w:rsidRDefault="00C66C55" w:rsidP="00FA20BD">
      <w:pPr>
        <w:spacing w:line="360" w:lineRule="auto"/>
        <w:contextualSpacing/>
        <w:jc w:val="both"/>
        <w:rPr>
          <w:rFonts w:ascii="Palatino Linotype" w:eastAsia="MS Mincho" w:hAnsi="Palatino Linotype" w:cs="Arial"/>
          <w:lang w:val="es-ES_tradnl"/>
        </w:rPr>
      </w:pPr>
      <w:r w:rsidRPr="00FA20BD">
        <w:rPr>
          <w:rFonts w:ascii="Palatino Linotype" w:eastAsia="MS Mincho" w:hAnsi="Palatino Linotype" w:cs="Arial"/>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w:t>
      </w:r>
      <w:r w:rsidR="00D60365" w:rsidRPr="00FA20BD">
        <w:rPr>
          <w:rFonts w:ascii="Palatino Linotype" w:eastAsia="MS Mincho" w:hAnsi="Palatino Linotype" w:cs="Arial"/>
          <w:lang w:val="es-ES_tradnl"/>
        </w:rPr>
        <w:t xml:space="preserve"> </w:t>
      </w:r>
      <w:r w:rsidRPr="00FA20BD">
        <w:rPr>
          <w:rFonts w:ascii="Palatino Linotype" w:eastAsia="MS Mincho" w:hAnsi="Palatino Linotype" w:cs="Arial"/>
          <w:lang w:val="es-ES_tradnl"/>
        </w:rPr>
        <w:t>estar en cualquier medio, sea escrito, impreso, sonoro, visual, electrónico, informático u holográfico.</w:t>
      </w:r>
    </w:p>
    <w:p w14:paraId="3EAE1D10" w14:textId="77777777" w:rsidR="00C66C55" w:rsidRPr="00FA20BD" w:rsidRDefault="00C66C55" w:rsidP="00FA20BD">
      <w:pPr>
        <w:spacing w:line="360" w:lineRule="auto"/>
        <w:ind w:left="720"/>
        <w:contextualSpacing/>
        <w:jc w:val="both"/>
        <w:rPr>
          <w:rFonts w:ascii="Palatino Linotype" w:eastAsia="MS Mincho" w:hAnsi="Palatino Linotype" w:cs="Arial"/>
          <w:lang w:val="es-ES_tradnl"/>
        </w:rPr>
      </w:pPr>
    </w:p>
    <w:p w14:paraId="389DC9A0" w14:textId="55F0A476" w:rsidR="00C66C55" w:rsidRPr="00FA20BD" w:rsidRDefault="00C66C55" w:rsidP="00FA20BD">
      <w:pPr>
        <w:spacing w:line="360" w:lineRule="auto"/>
        <w:contextualSpacing/>
        <w:jc w:val="both"/>
        <w:rPr>
          <w:rFonts w:ascii="Palatino Linotype" w:eastAsia="MS Mincho" w:hAnsi="Palatino Linotype" w:cs="Arial"/>
          <w:lang w:val="es-ES_tradnl"/>
        </w:rPr>
      </w:pPr>
      <w:r w:rsidRPr="00FA20BD">
        <w:rPr>
          <w:rFonts w:ascii="Palatino Linotype" w:eastAsia="MS Mincho" w:hAnsi="Palatino Linotype" w:cs="Arial"/>
          <w:lang w:val="es-ES_tradnl"/>
        </w:rPr>
        <w:t>Por otro lado, así como la Constitución</w:t>
      </w:r>
      <w:r w:rsidR="00730D85" w:rsidRPr="00FA20BD">
        <w:rPr>
          <w:rFonts w:ascii="Palatino Linotype" w:eastAsia="MS Mincho" w:hAnsi="Palatino Linotype" w:cs="Arial"/>
          <w:lang w:val="es-ES_tradnl"/>
        </w:rPr>
        <w:t xml:space="preserve"> Política de los Estados Unidos Mexicanos</w:t>
      </w:r>
      <w:r w:rsidRPr="00FA20BD">
        <w:rPr>
          <w:rFonts w:ascii="Palatino Linotype" w:eastAsia="MS Mincho" w:hAnsi="Palatino Linotype" w:cs="Arial"/>
          <w:lang w:val="es-ES_tradnl"/>
        </w:rPr>
        <w:t xml:space="preserve"> y la Ley de </w:t>
      </w:r>
      <w:r w:rsidR="00730D85" w:rsidRPr="00FA20BD">
        <w:rPr>
          <w:rFonts w:ascii="Palatino Linotype" w:eastAsia="MS Mincho" w:hAnsi="Palatino Linotype" w:cs="Arial"/>
          <w:lang w:val="es-ES_tradnl"/>
        </w:rPr>
        <w:t xml:space="preserve">Transparencia y Acceso a la Información Pública del Estado de México y Municipios </w:t>
      </w:r>
      <w:r w:rsidRPr="00FA20BD">
        <w:rPr>
          <w:rFonts w:ascii="Palatino Linotype" w:eastAsia="MS Mincho" w:hAnsi="Palatino Linotype" w:cs="Arial"/>
          <w:lang w:val="es-ES_tradnl"/>
        </w:rPr>
        <w:t>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84CDEA9" w14:textId="77777777" w:rsidR="00C66C55" w:rsidRPr="00FA20BD" w:rsidRDefault="00C66C55" w:rsidP="00FA20BD">
      <w:pPr>
        <w:spacing w:line="360" w:lineRule="auto"/>
        <w:ind w:left="720"/>
        <w:contextualSpacing/>
        <w:jc w:val="both"/>
        <w:rPr>
          <w:rFonts w:ascii="Palatino Linotype" w:eastAsia="MS Mincho" w:hAnsi="Palatino Linotype" w:cs="Arial"/>
          <w:lang w:val="es-ES_tradnl"/>
        </w:rPr>
      </w:pPr>
    </w:p>
    <w:p w14:paraId="5806C393" w14:textId="77777777" w:rsidR="00C66C55" w:rsidRPr="00FA20BD" w:rsidRDefault="00C66C55" w:rsidP="00FA20BD">
      <w:pPr>
        <w:spacing w:line="360" w:lineRule="auto"/>
        <w:contextualSpacing/>
        <w:jc w:val="both"/>
        <w:rPr>
          <w:rFonts w:ascii="Palatino Linotype" w:eastAsia="MS Mincho" w:hAnsi="Palatino Linotype" w:cs="Arial"/>
          <w:lang w:val="es-ES_tradnl" w:eastAsia="es-MX"/>
        </w:rPr>
      </w:pPr>
      <w:r w:rsidRPr="00FA20BD">
        <w:rPr>
          <w:rFonts w:ascii="Palatino Linotype" w:eastAsia="MS Mincho" w:hAnsi="Palatino Linotype" w:cs="Arial"/>
          <w:lang w:val="es-ES_tradnl" w:eastAsia="es-MX"/>
        </w:rPr>
        <w:t xml:space="preserve">Corolario a lo anterior, el doctrinario Ernesto Villanueva </w:t>
      </w:r>
      <w:proofErr w:type="spellStart"/>
      <w:r w:rsidRPr="00FA20BD">
        <w:rPr>
          <w:rFonts w:ascii="Palatino Linotype" w:eastAsia="MS Mincho" w:hAnsi="Palatino Linotype" w:cs="Arial"/>
          <w:lang w:val="es-ES_tradnl" w:eastAsia="es-MX"/>
        </w:rPr>
        <w:t>Villanueva</w:t>
      </w:r>
      <w:proofErr w:type="spellEnd"/>
      <w:r w:rsidRPr="00FA20BD">
        <w:rPr>
          <w:rFonts w:ascii="Palatino Linotype" w:eastAsia="MS Mincho" w:hAnsi="Palatino Linotype" w:cs="Arial"/>
          <w:lang w:val="es-ES_tradnl" w:eastAsia="es-MX"/>
        </w:rPr>
        <w:t xml:space="preserve"> define al derecho de acceso a la información como: </w:t>
      </w:r>
    </w:p>
    <w:p w14:paraId="1689B180" w14:textId="77777777" w:rsidR="00C66C55" w:rsidRPr="00FA20BD" w:rsidRDefault="00C66C55" w:rsidP="00FA20BD">
      <w:pPr>
        <w:spacing w:line="360" w:lineRule="auto"/>
        <w:ind w:left="720"/>
        <w:contextualSpacing/>
        <w:jc w:val="both"/>
        <w:rPr>
          <w:rFonts w:ascii="Palatino Linotype" w:eastAsia="MS Mincho" w:hAnsi="Palatino Linotype" w:cs="Arial"/>
          <w:lang w:val="es-ES_tradnl" w:eastAsia="es-MX"/>
        </w:rPr>
      </w:pPr>
    </w:p>
    <w:p w14:paraId="3B6B3FD6" w14:textId="77777777" w:rsidR="00C66C55" w:rsidRPr="00FA20BD" w:rsidRDefault="00C66C55" w:rsidP="00FA20BD">
      <w:pPr>
        <w:spacing w:line="360" w:lineRule="auto"/>
        <w:ind w:left="720" w:right="902"/>
        <w:contextualSpacing/>
        <w:jc w:val="both"/>
        <w:rPr>
          <w:rFonts w:ascii="Palatino Linotype" w:eastAsia="MS Mincho" w:hAnsi="Palatino Linotype" w:cs="Arial"/>
          <w:i/>
          <w:sz w:val="22"/>
          <w:lang w:val="es-ES_tradnl" w:eastAsia="es-MX"/>
        </w:rPr>
      </w:pPr>
      <w:r w:rsidRPr="00FA20BD">
        <w:rPr>
          <w:rFonts w:ascii="Palatino Linotype" w:eastAsia="MS Mincho" w:hAnsi="Palatino Linotype" w:cs="Arial"/>
          <w:b/>
          <w:i/>
          <w:sz w:val="22"/>
          <w:lang w:val="es-ES_tradnl" w:eastAsia="es-MX"/>
        </w:rPr>
        <w:t>“</w:t>
      </w:r>
      <w:r w:rsidRPr="00FA20BD">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A20BD">
        <w:rPr>
          <w:rFonts w:ascii="Palatino Linotype" w:eastAsia="MS Mincho" w:hAnsi="Palatino Linotype" w:cs="Arial"/>
          <w:b/>
          <w:i/>
          <w:sz w:val="22"/>
          <w:lang w:val="es-ES_tradnl" w:eastAsia="es-MX"/>
        </w:rPr>
        <w:t>”</w:t>
      </w:r>
      <w:r w:rsidRPr="00FA20BD">
        <w:rPr>
          <w:rFonts w:ascii="Palatino Linotype" w:eastAsia="MS Mincho" w:hAnsi="Palatino Linotype" w:cs="Arial"/>
          <w:i/>
          <w:sz w:val="22"/>
          <w:vertAlign w:val="superscript"/>
          <w:lang w:val="es-ES_tradnl" w:eastAsia="es-MX"/>
        </w:rPr>
        <w:t xml:space="preserve"> </w:t>
      </w:r>
      <w:r w:rsidRPr="00FA20BD">
        <w:rPr>
          <w:rFonts w:ascii="Palatino Linotype" w:eastAsia="MS Mincho" w:hAnsi="Palatino Linotype" w:cs="Arial"/>
          <w:i/>
          <w:sz w:val="22"/>
          <w:lang w:val="es-ES_tradnl" w:eastAsia="es-MX"/>
        </w:rPr>
        <w:t>(</w:t>
      </w:r>
      <w:proofErr w:type="gramStart"/>
      <w:r w:rsidRPr="00FA20BD">
        <w:rPr>
          <w:rFonts w:ascii="Palatino Linotype" w:eastAsia="MS Mincho" w:hAnsi="Palatino Linotype" w:cs="Arial"/>
          <w:i/>
          <w:sz w:val="22"/>
          <w:lang w:val="es-ES_tradnl" w:eastAsia="es-MX"/>
        </w:rPr>
        <w:t>sic</w:t>
      </w:r>
      <w:proofErr w:type="gramEnd"/>
      <w:r w:rsidRPr="00FA20BD">
        <w:rPr>
          <w:rFonts w:ascii="Palatino Linotype" w:eastAsia="MS Mincho" w:hAnsi="Palatino Linotype" w:cs="Arial"/>
          <w:i/>
          <w:sz w:val="22"/>
          <w:lang w:val="es-ES_tradnl" w:eastAsia="es-MX"/>
        </w:rPr>
        <w:t xml:space="preserve">) </w:t>
      </w:r>
    </w:p>
    <w:p w14:paraId="1C7CC165" w14:textId="77777777" w:rsidR="00C66C55" w:rsidRPr="00FA20BD" w:rsidRDefault="00C66C55" w:rsidP="00FA20BD">
      <w:pPr>
        <w:spacing w:line="360" w:lineRule="auto"/>
        <w:ind w:left="720" w:right="902"/>
        <w:contextualSpacing/>
        <w:jc w:val="both"/>
        <w:rPr>
          <w:rFonts w:ascii="Palatino Linotype" w:eastAsia="MS Mincho" w:hAnsi="Palatino Linotype" w:cs="Arial"/>
          <w:i/>
          <w:lang w:val="es-ES_tradnl"/>
        </w:rPr>
      </w:pPr>
    </w:p>
    <w:p w14:paraId="7914128F" w14:textId="77777777" w:rsidR="00C66C55" w:rsidRPr="00FA20BD" w:rsidRDefault="00C66C55" w:rsidP="00FA20BD">
      <w:pPr>
        <w:spacing w:line="360" w:lineRule="auto"/>
        <w:contextualSpacing/>
        <w:jc w:val="both"/>
        <w:rPr>
          <w:rFonts w:ascii="Palatino Linotype" w:eastAsia="MS Mincho" w:hAnsi="Palatino Linotype" w:cs="Arial"/>
          <w:b/>
          <w:u w:val="single"/>
          <w:lang w:val="es-ES_tradnl"/>
        </w:rPr>
      </w:pPr>
      <w:r w:rsidRPr="00FA20BD">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FA20BD">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FA20BD">
        <w:rPr>
          <w:rFonts w:ascii="Palatino Linotype" w:eastAsia="MS Mincho" w:hAnsi="Palatino Linotype" w:cs="Arial"/>
          <w:bCs/>
          <w:lang w:val="es-ES_tradnl" w:eastAsia="es-CO"/>
        </w:rPr>
        <w:t xml:space="preserve">segundo supuesto </w:t>
      </w:r>
      <w:r w:rsidRPr="00FA20BD">
        <w:rPr>
          <w:rFonts w:ascii="Palatino Linotype" w:eastAsia="MS Mincho" w:hAnsi="Palatino Linotype" w:cs="Arial"/>
          <w:b/>
          <w:bCs/>
          <w:u w:val="single"/>
          <w:lang w:val="es-ES_tradnl" w:eastAsia="es-CO"/>
        </w:rPr>
        <w:t>la solicitud de acceso a la información pública se encamina primordialmente a</w:t>
      </w:r>
      <w:r w:rsidRPr="00FA20BD">
        <w:rPr>
          <w:rFonts w:ascii="Palatino Linotype" w:eastAsia="MS Mincho" w:hAnsi="Palatino Linotype" w:cs="Arial"/>
          <w:b/>
          <w:u w:val="single"/>
          <w:lang w:val="es-ES_tradnl"/>
        </w:rPr>
        <w:t xml:space="preserve"> permitir el </w:t>
      </w:r>
      <w:r w:rsidRPr="00FA20BD">
        <w:rPr>
          <w:rFonts w:ascii="Palatino Linotype" w:eastAsia="MS Mincho" w:hAnsi="Palatino Linotype" w:cs="Arial"/>
          <w:b/>
          <w:u w:val="single"/>
          <w:lang w:val="es-ES_tradnl" w:eastAsia="es-CO"/>
        </w:rPr>
        <w:t xml:space="preserve">acceso a datos, registros y todo tipo de información </w:t>
      </w:r>
      <w:r w:rsidRPr="00FA20BD">
        <w:rPr>
          <w:rFonts w:ascii="Palatino Linotype" w:eastAsia="MS Mincho" w:hAnsi="Palatino Linotype" w:cs="Arial"/>
          <w:b/>
          <w:u w:val="single"/>
          <w:lang w:val="es-ES_tradnl" w:eastAsia="es-CO"/>
        </w:rPr>
        <w:lastRenderedPageBreak/>
        <w:t xml:space="preserve">pública que conste en documentos, sea generada o se encuentre en posesión de </w:t>
      </w:r>
      <w:r w:rsidRPr="00FA20BD">
        <w:rPr>
          <w:rFonts w:ascii="Palatino Linotype" w:eastAsia="MS Mincho" w:hAnsi="Palatino Linotype" w:cs="Arial"/>
          <w:b/>
          <w:u w:val="single"/>
          <w:lang w:val="es-ES_tradnl"/>
        </w:rPr>
        <w:t xml:space="preserve">la autoridad. </w:t>
      </w:r>
    </w:p>
    <w:p w14:paraId="1218F41C" w14:textId="77777777" w:rsidR="00C66C55" w:rsidRPr="00FA20BD" w:rsidRDefault="00C66C55" w:rsidP="00FA20BD">
      <w:pPr>
        <w:spacing w:line="360" w:lineRule="auto"/>
        <w:contextualSpacing/>
        <w:jc w:val="both"/>
        <w:rPr>
          <w:rFonts w:ascii="Palatino Linotype" w:eastAsia="MS Mincho" w:hAnsi="Palatino Linotype" w:cs="Arial"/>
          <w:b/>
          <w:u w:val="single"/>
          <w:lang w:val="es-ES_tradnl"/>
        </w:rPr>
      </w:pPr>
    </w:p>
    <w:p w14:paraId="625988E6" w14:textId="01B2E8E9" w:rsidR="00C66C55" w:rsidRPr="00FA20BD" w:rsidRDefault="00D60365" w:rsidP="00FA20BD">
      <w:pPr>
        <w:spacing w:line="360" w:lineRule="auto"/>
        <w:contextualSpacing/>
        <w:jc w:val="both"/>
        <w:rPr>
          <w:rFonts w:ascii="Palatino Linotype" w:eastAsia="MS Mincho" w:hAnsi="Palatino Linotype" w:cs="Arial"/>
          <w:lang w:val="es-ES_tradnl"/>
        </w:rPr>
      </w:pPr>
      <w:r w:rsidRPr="00FA20BD">
        <w:rPr>
          <w:rFonts w:ascii="Palatino Linotype" w:eastAsia="MS Mincho" w:hAnsi="Palatino Linotype" w:cs="Arial"/>
          <w:lang w:val="es-ES_tradnl"/>
        </w:rPr>
        <w:t xml:space="preserve">Por lo que, con </w:t>
      </w:r>
      <w:r w:rsidR="00C66C55" w:rsidRPr="00FA20BD">
        <w:rPr>
          <w:rFonts w:ascii="Palatino Linotype" w:eastAsia="MS Mincho" w:hAnsi="Palatino Linotype" w:cs="Arial"/>
          <w:lang w:val="es-ES_tradnl"/>
        </w:rPr>
        <w:t xml:space="preserve">la entrega de una razón o un razonamiento por parte de </w:t>
      </w:r>
      <w:r w:rsidR="00C66C55" w:rsidRPr="00FA20BD">
        <w:rPr>
          <w:rFonts w:ascii="Palatino Linotype" w:eastAsia="MS Mincho" w:hAnsi="Palatino Linotype" w:cs="Arial"/>
          <w:b/>
          <w:lang w:eastAsia="es-MX"/>
        </w:rPr>
        <w:t>EL SUJETO OBLIGADO</w:t>
      </w:r>
      <w:r w:rsidR="00C66C55" w:rsidRPr="00FA20BD">
        <w:rPr>
          <w:rFonts w:ascii="Palatino Linotype" w:eastAsia="MS Mincho" w:hAnsi="Palatino Linotype" w:cs="Arial"/>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01392B6B" w14:textId="3C5D7F13" w:rsidR="00E23B67" w:rsidRPr="00FA20BD" w:rsidRDefault="00D60365" w:rsidP="00FA20B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20BD">
        <w:rPr>
          <w:rFonts w:ascii="Palatino Linotype" w:hAnsi="Palatino Linotype" w:cs="Arial"/>
          <w:color w:val="000000" w:themeColor="text1"/>
          <w:lang w:val="es-419"/>
        </w:rPr>
        <w:t>Sin embargo,</w:t>
      </w:r>
      <w:r w:rsidRPr="00FA20BD">
        <w:rPr>
          <w:rFonts w:ascii="Palatino Linotype" w:hAnsi="Palatino Linotype" w:cs="Arial"/>
          <w:b/>
          <w:color w:val="000000" w:themeColor="text1"/>
          <w:lang w:val="es-419"/>
        </w:rPr>
        <w:t xml:space="preserve"> </w:t>
      </w:r>
      <w:r w:rsidRPr="00FA20BD">
        <w:rPr>
          <w:rFonts w:ascii="Palatino Linotype" w:hAnsi="Palatino Linotype" w:cs="Arial"/>
          <w:color w:val="000000" w:themeColor="text1"/>
          <w:lang w:val="es-419"/>
        </w:rPr>
        <w:t xml:space="preserve">aún y cuando existe la disyuntiva sobre la forma en que fueron formuladas las preguntas </w:t>
      </w:r>
      <w:r w:rsidR="00214CA0" w:rsidRPr="00FA20BD">
        <w:rPr>
          <w:rFonts w:ascii="Palatino Linotype" w:hAnsi="Palatino Linotype" w:cs="Arial"/>
          <w:color w:val="000000" w:themeColor="text1"/>
          <w:lang w:val="es-419"/>
        </w:rPr>
        <w:t>empleadas</w:t>
      </w:r>
      <w:r w:rsidRPr="00FA20BD">
        <w:rPr>
          <w:rFonts w:ascii="Palatino Linotype" w:hAnsi="Palatino Linotype" w:cs="Arial"/>
          <w:color w:val="000000" w:themeColor="text1"/>
          <w:lang w:val="es-419"/>
        </w:rPr>
        <w:t xml:space="preserve"> por </w:t>
      </w:r>
      <w:r w:rsidRPr="00FA20BD">
        <w:rPr>
          <w:rFonts w:ascii="Palatino Linotype" w:hAnsi="Palatino Linotype" w:cs="Arial"/>
          <w:b/>
          <w:color w:val="000000" w:themeColor="text1"/>
          <w:lang w:val="es-419"/>
        </w:rPr>
        <w:t xml:space="preserve">EL RECURRENTE, </w:t>
      </w:r>
      <w:r w:rsidR="00E23B67" w:rsidRPr="00FA20BD">
        <w:rPr>
          <w:rFonts w:ascii="Palatino Linotype" w:hAnsi="Palatino Linotype" w:cs="Arial"/>
          <w:b/>
          <w:color w:val="000000" w:themeColor="text1"/>
          <w:lang w:val="es-419"/>
        </w:rPr>
        <w:t>EL</w:t>
      </w:r>
      <w:r w:rsidR="00E23B67" w:rsidRPr="00FA20BD">
        <w:rPr>
          <w:rFonts w:ascii="Palatino Linotype" w:hAnsi="Palatino Linotype" w:cs="Arial"/>
          <w:color w:val="000000" w:themeColor="text1"/>
          <w:lang w:val="es-419"/>
        </w:rPr>
        <w:t xml:space="preserve"> </w:t>
      </w:r>
      <w:r w:rsidR="00E23B67" w:rsidRPr="00FA20BD">
        <w:rPr>
          <w:rFonts w:ascii="Palatino Linotype" w:hAnsi="Palatino Linotype" w:cs="Arial"/>
          <w:b/>
          <w:color w:val="000000" w:themeColor="text1"/>
        </w:rPr>
        <w:t>SUJETO OBLIGADO</w:t>
      </w:r>
      <w:r w:rsidR="00E23B67" w:rsidRPr="00FA20BD">
        <w:rPr>
          <w:rFonts w:ascii="Palatino Linotype" w:hAnsi="Palatino Linotype" w:cs="Arial"/>
          <w:color w:val="000000" w:themeColor="text1"/>
        </w:rPr>
        <w:t xml:space="preserve">, </w:t>
      </w:r>
      <w:r w:rsidRPr="00FA20BD">
        <w:rPr>
          <w:rFonts w:ascii="Palatino Linotype" w:hAnsi="Palatino Linotype" w:cs="Arial"/>
          <w:color w:val="000000" w:themeColor="text1"/>
        </w:rPr>
        <w:t>no proporcionó en tiempo y forma su respectiva</w:t>
      </w:r>
      <w:r w:rsidR="00214CA0"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respuesta</w:t>
      </w:r>
      <w:r w:rsidR="00214CA0" w:rsidRPr="00FA20BD">
        <w:rPr>
          <w:rFonts w:ascii="Palatino Linotype" w:hAnsi="Palatino Linotype" w:cs="Arial"/>
          <w:color w:val="000000" w:themeColor="text1"/>
        </w:rPr>
        <w:t>s</w:t>
      </w:r>
      <w:r w:rsidRPr="00FA20BD">
        <w:rPr>
          <w:rFonts w:ascii="Palatino Linotype" w:hAnsi="Palatino Linotype" w:cs="Arial"/>
          <w:color w:val="000000" w:themeColor="text1"/>
        </w:rPr>
        <w:t xml:space="preserve">, lo que genero </w:t>
      </w:r>
      <w:r w:rsidR="00FE5821" w:rsidRPr="00FA20BD">
        <w:rPr>
          <w:rFonts w:ascii="Palatino Linotype" w:hAnsi="Palatino Linotype" w:cs="Arial"/>
          <w:color w:val="000000" w:themeColor="text1"/>
        </w:rPr>
        <w:t xml:space="preserve">la </w:t>
      </w:r>
      <w:r w:rsidR="00FE5821" w:rsidRPr="00FA20BD">
        <w:rPr>
          <w:rFonts w:ascii="Palatino Linotype" w:hAnsi="Palatino Linotype" w:cs="Arial"/>
        </w:rPr>
        <w:t>inconformidad del particular</w:t>
      </w:r>
      <w:r w:rsidR="00E23B67" w:rsidRPr="00FA20BD">
        <w:rPr>
          <w:rFonts w:ascii="Palatino Linotype" w:hAnsi="Palatino Linotype" w:cs="Arial"/>
        </w:rPr>
        <w:t>,</w:t>
      </w:r>
      <w:r w:rsidR="00FE5821" w:rsidRPr="00FA20BD">
        <w:rPr>
          <w:rFonts w:ascii="Palatino Linotype" w:hAnsi="Palatino Linotype" w:cs="Arial"/>
        </w:rPr>
        <w:t xml:space="preserve"> el cual a su vez presentó </w:t>
      </w:r>
      <w:r w:rsidR="00214CA0" w:rsidRPr="00FA20BD">
        <w:rPr>
          <w:rFonts w:ascii="Palatino Linotype" w:hAnsi="Palatino Linotype" w:cs="Arial"/>
        </w:rPr>
        <w:t>los</w:t>
      </w:r>
      <w:r w:rsidR="00E23B67" w:rsidRPr="00FA20BD">
        <w:rPr>
          <w:rFonts w:ascii="Palatino Linotype" w:hAnsi="Palatino Linotype" w:cs="Arial"/>
        </w:rPr>
        <w:t xml:space="preserve"> medio</w:t>
      </w:r>
      <w:r w:rsidR="00214CA0" w:rsidRPr="00FA20BD">
        <w:rPr>
          <w:rFonts w:ascii="Palatino Linotype" w:hAnsi="Palatino Linotype" w:cs="Arial"/>
        </w:rPr>
        <w:t>s</w:t>
      </w:r>
      <w:r w:rsidR="00E23B67" w:rsidRPr="00FA20BD">
        <w:rPr>
          <w:rFonts w:ascii="Palatino Linotype" w:hAnsi="Palatino Linotype" w:cs="Arial"/>
        </w:rPr>
        <w:t xml:space="preserve"> de impugnación que nos ocupa, señalando como Acto Impugnado lo que a continuación se indica: </w:t>
      </w:r>
    </w:p>
    <w:p w14:paraId="0943483E" w14:textId="39922066" w:rsidR="00E23B67" w:rsidRPr="00FA20BD" w:rsidRDefault="00E23B67" w:rsidP="00FA20BD">
      <w:pPr>
        <w:spacing w:before="100" w:beforeAutospacing="1" w:after="100" w:afterAutospacing="1"/>
        <w:ind w:left="851" w:right="899"/>
        <w:jc w:val="both"/>
        <w:rPr>
          <w:rFonts w:ascii="Palatino Linotype" w:hAnsi="Palatino Linotype" w:cs="Arial"/>
          <w:color w:val="000000" w:themeColor="text1"/>
        </w:rPr>
      </w:pPr>
      <w:r w:rsidRPr="00FA20BD">
        <w:rPr>
          <w:rFonts w:ascii="Palatino Linotype" w:hAnsi="Palatino Linotype" w:cs="Arial"/>
          <w:i/>
          <w:color w:val="000000" w:themeColor="text1"/>
        </w:rPr>
        <w:t>“</w:t>
      </w:r>
      <w:r w:rsidR="00FE5821" w:rsidRPr="00FA20BD">
        <w:rPr>
          <w:rFonts w:ascii="Palatino Linotype" w:hAnsi="Palatino Linotype" w:cs="Arial"/>
          <w:i/>
          <w:color w:val="000000" w:themeColor="text1"/>
        </w:rPr>
        <w:t>La omisión de dar respuesta a la solicitud con folio 00560/ECATEPEC/IP/2022</w:t>
      </w:r>
      <w:proofErr w:type="gramStart"/>
      <w:r w:rsidR="00FE5821" w:rsidRPr="00FA20BD">
        <w:rPr>
          <w:rFonts w:ascii="Palatino Linotype" w:hAnsi="Palatino Linotype" w:cs="Arial"/>
          <w:i/>
          <w:color w:val="000000" w:themeColor="text1"/>
        </w:rPr>
        <w:t>.</w:t>
      </w:r>
      <w:r w:rsidRPr="00FA20BD">
        <w:rPr>
          <w:rFonts w:ascii="Palatino Linotype" w:hAnsi="Palatino Linotype" w:cs="Arial"/>
          <w:i/>
          <w:color w:val="000000" w:themeColor="text1"/>
        </w:rPr>
        <w:t>.”</w:t>
      </w:r>
      <w:proofErr w:type="gramEnd"/>
      <w:r w:rsidRPr="00FA20BD">
        <w:rPr>
          <w:rFonts w:ascii="Palatino Linotype" w:hAnsi="Palatino Linotype" w:cs="Arial"/>
          <w:i/>
          <w:color w:val="000000" w:themeColor="text1"/>
        </w:rPr>
        <w:t xml:space="preserve"> </w:t>
      </w:r>
      <w:r w:rsidRPr="00FA20BD">
        <w:rPr>
          <w:rFonts w:ascii="Palatino Linotype" w:hAnsi="Palatino Linotype" w:cs="Arial"/>
          <w:color w:val="000000" w:themeColor="text1"/>
        </w:rPr>
        <w:t>(Sic).</w:t>
      </w:r>
      <w:r w:rsidR="00214CA0" w:rsidRPr="00FA20BD">
        <w:rPr>
          <w:rFonts w:ascii="Palatino Linotype" w:hAnsi="Palatino Linotype" w:cs="Arial"/>
          <w:color w:val="000000" w:themeColor="text1"/>
        </w:rPr>
        <w:t xml:space="preserve"> </w:t>
      </w:r>
    </w:p>
    <w:p w14:paraId="156A2CE7" w14:textId="09F118EF" w:rsidR="00214CA0" w:rsidRPr="00FA20BD" w:rsidRDefault="00214CA0" w:rsidP="00FA20BD">
      <w:pPr>
        <w:spacing w:before="100" w:beforeAutospacing="1" w:after="100" w:afterAutospacing="1"/>
        <w:ind w:left="851" w:right="899"/>
        <w:jc w:val="both"/>
        <w:rPr>
          <w:rFonts w:ascii="Palatino Linotype" w:hAnsi="Palatino Linotype" w:cs="Arial"/>
          <w:color w:val="000000" w:themeColor="text1"/>
        </w:rPr>
      </w:pPr>
      <w:r w:rsidRPr="00FA20BD">
        <w:rPr>
          <w:rFonts w:ascii="Palatino Linotype" w:hAnsi="Palatino Linotype" w:cs="Arial"/>
          <w:i/>
          <w:color w:val="000000" w:themeColor="text1"/>
        </w:rPr>
        <w:t>“La omisión de dar respuesta a la solicitud con folio 00561/ECATEPEC/IP/2022</w:t>
      </w:r>
      <w:proofErr w:type="gramStart"/>
      <w:r w:rsidRPr="00FA20BD">
        <w:rPr>
          <w:rFonts w:ascii="Palatino Linotype" w:hAnsi="Palatino Linotype" w:cs="Arial"/>
          <w:i/>
          <w:color w:val="000000" w:themeColor="text1"/>
        </w:rPr>
        <w:t>..”</w:t>
      </w:r>
      <w:proofErr w:type="gramEnd"/>
      <w:r w:rsidRPr="00FA20BD">
        <w:rPr>
          <w:rFonts w:ascii="Palatino Linotype" w:hAnsi="Palatino Linotype" w:cs="Arial"/>
          <w:i/>
          <w:color w:val="000000" w:themeColor="text1"/>
        </w:rPr>
        <w:t xml:space="preserve"> </w:t>
      </w:r>
      <w:r w:rsidRPr="00FA20BD">
        <w:rPr>
          <w:rFonts w:ascii="Palatino Linotype" w:hAnsi="Palatino Linotype" w:cs="Arial"/>
          <w:color w:val="000000" w:themeColor="text1"/>
        </w:rPr>
        <w:t>(Sic).</w:t>
      </w:r>
    </w:p>
    <w:p w14:paraId="753737FB" w14:textId="7DB50D74" w:rsidR="00E23B67" w:rsidRPr="00FA20BD" w:rsidRDefault="00E23B67" w:rsidP="00FA20BD">
      <w:pPr>
        <w:spacing w:before="100" w:beforeAutospacing="1" w:after="100" w:afterAutospacing="1" w:line="360" w:lineRule="auto"/>
        <w:contextualSpacing/>
        <w:jc w:val="both"/>
        <w:rPr>
          <w:rFonts w:ascii="Palatino Linotype" w:hAnsi="Palatino Linotype" w:cs="Arial"/>
          <w:b/>
        </w:rPr>
      </w:pPr>
      <w:r w:rsidRPr="00FA20BD">
        <w:rPr>
          <w:rFonts w:ascii="Palatino Linotype" w:hAnsi="Palatino Linotype" w:cs="Arial"/>
        </w:rPr>
        <w:t xml:space="preserve">Y </w:t>
      </w:r>
      <w:r w:rsidR="00214CA0" w:rsidRPr="00FA20BD">
        <w:rPr>
          <w:rFonts w:ascii="Palatino Linotype" w:hAnsi="Palatino Linotype" w:cs="Arial"/>
        </w:rPr>
        <w:t>para ambos Recursos de Revisión señalo como</w:t>
      </w:r>
      <w:r w:rsidRPr="00FA20BD">
        <w:rPr>
          <w:rFonts w:ascii="Palatino Linotype" w:hAnsi="Palatino Linotype" w:cs="Arial"/>
          <w:b/>
        </w:rPr>
        <w:t xml:space="preserve"> Razones o Motivos de Inconformidad </w:t>
      </w:r>
      <w:r w:rsidRPr="00FA20BD">
        <w:rPr>
          <w:rFonts w:ascii="Palatino Linotype" w:hAnsi="Palatino Linotype" w:cs="Arial"/>
        </w:rPr>
        <w:t>lo siguiente</w:t>
      </w:r>
      <w:r w:rsidRPr="00FA20BD">
        <w:rPr>
          <w:rFonts w:ascii="Palatino Linotype" w:hAnsi="Palatino Linotype" w:cs="Arial"/>
          <w:b/>
        </w:rPr>
        <w:t xml:space="preserve">: </w:t>
      </w:r>
    </w:p>
    <w:p w14:paraId="626B8C22" w14:textId="77777777" w:rsidR="00E23B67" w:rsidRPr="00FA20BD" w:rsidRDefault="00E23B67" w:rsidP="00FA20BD">
      <w:pPr>
        <w:spacing w:before="100" w:beforeAutospacing="1" w:after="100" w:afterAutospacing="1"/>
        <w:ind w:left="851"/>
        <w:contextualSpacing/>
        <w:jc w:val="both"/>
        <w:rPr>
          <w:rFonts w:ascii="Palatino Linotype" w:hAnsi="Palatino Linotype" w:cs="Arial"/>
          <w:i/>
          <w:color w:val="000000" w:themeColor="text1"/>
        </w:rPr>
      </w:pPr>
    </w:p>
    <w:p w14:paraId="52EBE4D1" w14:textId="77643337" w:rsidR="00E23B67" w:rsidRPr="00FA20BD" w:rsidRDefault="00E23B67" w:rsidP="00FA20BD">
      <w:pPr>
        <w:spacing w:before="100" w:beforeAutospacing="1" w:after="100" w:afterAutospacing="1"/>
        <w:ind w:left="851" w:right="899"/>
        <w:contextualSpacing/>
        <w:jc w:val="both"/>
        <w:rPr>
          <w:rFonts w:ascii="Palatino Linotype" w:hAnsi="Palatino Linotype" w:cs="Arial"/>
          <w:i/>
          <w:color w:val="000000" w:themeColor="text1"/>
        </w:rPr>
      </w:pPr>
      <w:r w:rsidRPr="00FA20BD">
        <w:rPr>
          <w:rFonts w:ascii="Palatino Linotype" w:hAnsi="Palatino Linotype" w:cs="Arial"/>
          <w:i/>
          <w:color w:val="000000" w:themeColor="text1"/>
        </w:rPr>
        <w:t>“</w:t>
      </w:r>
      <w:r w:rsidR="00FE5821" w:rsidRPr="00FA20BD">
        <w:rPr>
          <w:rFonts w:ascii="Palatino Linotype" w:hAnsi="Palatino Linotype" w:cs="Arial"/>
          <w:i/>
          <w:color w:val="000000" w:themeColor="text1"/>
        </w:rPr>
        <w:t>Violación a Derechos de Acceso a la Información previsto en el artículo 6º y al de Petición establecido en el artículo 8º, ambos de nuestra Constitución Política de los Estados Unidos Mexicanos.</w:t>
      </w:r>
      <w:r w:rsidR="000E37C2" w:rsidRPr="00FA20BD">
        <w:rPr>
          <w:rFonts w:ascii="Palatino Linotype" w:hAnsi="Palatino Linotype" w:cs="Arial"/>
          <w:i/>
          <w:color w:val="000000" w:themeColor="text1"/>
        </w:rPr>
        <w:t>.</w:t>
      </w:r>
      <w:r w:rsidRPr="00FA20BD">
        <w:rPr>
          <w:rFonts w:ascii="Palatino Linotype" w:hAnsi="Palatino Linotype" w:cs="Arial"/>
          <w:i/>
          <w:color w:val="000000" w:themeColor="text1"/>
        </w:rPr>
        <w:t xml:space="preserve">” </w:t>
      </w:r>
      <w:r w:rsidRPr="00FA20BD">
        <w:rPr>
          <w:rFonts w:ascii="Palatino Linotype" w:hAnsi="Palatino Linotype" w:cs="Arial"/>
          <w:color w:val="000000" w:themeColor="text1"/>
        </w:rPr>
        <w:t>(Sic).</w:t>
      </w:r>
    </w:p>
    <w:p w14:paraId="3EB6186B" w14:textId="77777777" w:rsidR="00E23B67" w:rsidRPr="00FA20BD" w:rsidRDefault="00E23B67" w:rsidP="00FA20BD">
      <w:pPr>
        <w:spacing w:before="100" w:beforeAutospacing="1" w:after="100" w:afterAutospacing="1"/>
        <w:ind w:left="851"/>
        <w:contextualSpacing/>
        <w:jc w:val="both"/>
        <w:rPr>
          <w:rFonts w:ascii="Palatino Linotype" w:hAnsi="Palatino Linotype" w:cs="Arial"/>
        </w:rPr>
      </w:pPr>
    </w:p>
    <w:p w14:paraId="6AD38953" w14:textId="77777777" w:rsidR="00E23B67" w:rsidRPr="00FA20BD" w:rsidRDefault="00E23B67" w:rsidP="00FA20BD">
      <w:pPr>
        <w:spacing w:before="100" w:beforeAutospacing="1" w:after="100" w:afterAutospacing="1"/>
        <w:ind w:left="851"/>
        <w:contextualSpacing/>
        <w:jc w:val="both"/>
        <w:rPr>
          <w:rFonts w:ascii="Palatino Linotype" w:hAnsi="Palatino Linotype" w:cs="Arial"/>
          <w:sz w:val="12"/>
        </w:rPr>
      </w:pPr>
    </w:p>
    <w:p w14:paraId="2E2B1240" w14:textId="3AABEE37" w:rsidR="00FE5821"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Bajo ese tenor, </w:t>
      </w:r>
      <w:r w:rsidRPr="00FA20BD">
        <w:rPr>
          <w:rFonts w:ascii="Palatino Linotype" w:hAnsi="Palatino Linotype" w:cs="Arial"/>
          <w:b/>
        </w:rPr>
        <w:t xml:space="preserve">EL SUJETO OBLIGADO </w:t>
      </w:r>
      <w:r w:rsidR="000E37C2" w:rsidRPr="00FA20BD">
        <w:rPr>
          <w:rFonts w:ascii="Palatino Linotype" w:hAnsi="Palatino Linotype" w:cs="Arial"/>
          <w:lang w:val="es-419"/>
        </w:rPr>
        <w:t>el</w:t>
      </w:r>
      <w:r w:rsidRPr="00FA20BD">
        <w:rPr>
          <w:rFonts w:ascii="Palatino Linotype" w:hAnsi="Palatino Linotype" w:cs="Arial"/>
          <w:lang w:val="es-419"/>
        </w:rPr>
        <w:t xml:space="preserve"> </w:t>
      </w:r>
      <w:r w:rsidR="00214CA0" w:rsidRPr="00FA20BD">
        <w:rPr>
          <w:rFonts w:ascii="Palatino Linotype" w:hAnsi="Palatino Linotype" w:cs="Arial"/>
          <w:b/>
          <w:lang w:val="es-419"/>
        </w:rPr>
        <w:t xml:space="preserve">veintiocho de junio </w:t>
      </w:r>
      <w:r w:rsidR="00214CA0" w:rsidRPr="00FA20BD">
        <w:rPr>
          <w:rFonts w:ascii="Palatino Linotype" w:hAnsi="Palatino Linotype" w:cs="Arial"/>
          <w:lang w:val="es-419"/>
        </w:rPr>
        <w:t xml:space="preserve">así como el </w:t>
      </w:r>
      <w:r w:rsidR="00FE5821" w:rsidRPr="00FA20BD">
        <w:rPr>
          <w:rFonts w:ascii="Palatino Linotype" w:hAnsi="Palatino Linotype" w:cs="Arial"/>
          <w:b/>
        </w:rPr>
        <w:t>uno</w:t>
      </w:r>
      <w:r w:rsidR="000E37C2" w:rsidRPr="00FA20BD">
        <w:rPr>
          <w:rFonts w:ascii="Palatino Linotype" w:hAnsi="Palatino Linotype" w:cs="Arial"/>
          <w:b/>
        </w:rPr>
        <w:t xml:space="preserve"> </w:t>
      </w:r>
      <w:r w:rsidRPr="00FA20BD">
        <w:rPr>
          <w:rFonts w:ascii="Palatino Linotype" w:hAnsi="Palatino Linotype" w:cs="Arial"/>
          <w:b/>
        </w:rPr>
        <w:t>de ju</w:t>
      </w:r>
      <w:r w:rsidR="00FE5821" w:rsidRPr="00FA20BD">
        <w:rPr>
          <w:rFonts w:ascii="Palatino Linotype" w:hAnsi="Palatino Linotype" w:cs="Arial"/>
          <w:b/>
        </w:rPr>
        <w:t>l</w:t>
      </w:r>
      <w:r w:rsidRPr="00FA20BD">
        <w:rPr>
          <w:rFonts w:ascii="Palatino Linotype" w:hAnsi="Palatino Linotype" w:cs="Arial"/>
          <w:b/>
        </w:rPr>
        <w:t xml:space="preserve">io </w:t>
      </w:r>
      <w:r w:rsidR="00214CA0" w:rsidRPr="00FA20BD">
        <w:rPr>
          <w:rFonts w:ascii="Palatino Linotype" w:hAnsi="Palatino Linotype" w:cs="Arial"/>
          <w:b/>
        </w:rPr>
        <w:t xml:space="preserve">ambos </w:t>
      </w:r>
      <w:r w:rsidRPr="00FA20BD">
        <w:rPr>
          <w:rFonts w:ascii="Palatino Linotype" w:hAnsi="Palatino Linotype" w:cs="Arial"/>
          <w:b/>
        </w:rPr>
        <w:t xml:space="preserve">de dos mil veintidós, </w:t>
      </w:r>
      <w:r w:rsidRPr="00FA20BD">
        <w:rPr>
          <w:rFonts w:ascii="Palatino Linotype" w:hAnsi="Palatino Linotype" w:cs="Arial"/>
        </w:rPr>
        <w:t>rindió su</w:t>
      </w:r>
      <w:r w:rsidR="00214CA0" w:rsidRPr="00FA20BD">
        <w:rPr>
          <w:rFonts w:ascii="Palatino Linotype" w:hAnsi="Palatino Linotype" w:cs="Arial"/>
        </w:rPr>
        <w:t>s</w:t>
      </w:r>
      <w:r w:rsidRPr="00FA20BD">
        <w:rPr>
          <w:rFonts w:ascii="Palatino Linotype" w:hAnsi="Palatino Linotype" w:cs="Arial"/>
        </w:rPr>
        <w:t xml:space="preserve"> respectivo</w:t>
      </w:r>
      <w:r w:rsidR="00214CA0" w:rsidRPr="00FA20BD">
        <w:rPr>
          <w:rFonts w:ascii="Palatino Linotype" w:hAnsi="Palatino Linotype" w:cs="Arial"/>
        </w:rPr>
        <w:t>s</w:t>
      </w:r>
      <w:r w:rsidRPr="00FA20BD">
        <w:rPr>
          <w:rFonts w:ascii="Palatino Linotype" w:hAnsi="Palatino Linotype" w:cs="Arial"/>
        </w:rPr>
        <w:t xml:space="preserve"> Informe</w:t>
      </w:r>
      <w:r w:rsidR="00214CA0" w:rsidRPr="00FA20BD">
        <w:rPr>
          <w:rFonts w:ascii="Palatino Linotype" w:hAnsi="Palatino Linotype" w:cs="Arial"/>
        </w:rPr>
        <w:t>s</w:t>
      </w:r>
      <w:r w:rsidRPr="00FA20BD">
        <w:rPr>
          <w:rFonts w:ascii="Palatino Linotype" w:hAnsi="Palatino Linotype" w:cs="Arial"/>
        </w:rPr>
        <w:t xml:space="preserve"> Justificado</w:t>
      </w:r>
      <w:r w:rsidR="00214CA0" w:rsidRPr="00FA20BD">
        <w:rPr>
          <w:rFonts w:ascii="Palatino Linotype" w:hAnsi="Palatino Linotype" w:cs="Arial"/>
        </w:rPr>
        <w:t>s</w:t>
      </w:r>
      <w:r w:rsidRPr="00FA20BD">
        <w:rPr>
          <w:rFonts w:ascii="Palatino Linotype" w:hAnsi="Palatino Linotype" w:cs="Arial"/>
          <w:lang w:val="es-419"/>
        </w:rPr>
        <w:t xml:space="preserve">, </w:t>
      </w:r>
      <w:r w:rsidRPr="00FA20BD">
        <w:rPr>
          <w:rFonts w:ascii="Palatino Linotype" w:hAnsi="Palatino Linotype" w:cs="Arial"/>
        </w:rPr>
        <w:t xml:space="preserve">remitiendo para tal efecto </w:t>
      </w:r>
      <w:r w:rsidR="00FE5821" w:rsidRPr="00FA20BD">
        <w:rPr>
          <w:rFonts w:ascii="Palatino Linotype" w:hAnsi="Palatino Linotype" w:cs="Arial"/>
        </w:rPr>
        <w:t xml:space="preserve">un archivo electrónico </w:t>
      </w:r>
      <w:r w:rsidR="00214CA0" w:rsidRPr="00FA20BD">
        <w:rPr>
          <w:rFonts w:ascii="Palatino Linotype" w:hAnsi="Palatino Linotype" w:cs="Arial"/>
        </w:rPr>
        <w:t xml:space="preserve">para cada Recurso, </w:t>
      </w:r>
      <w:r w:rsidR="00FE5821" w:rsidRPr="00FA20BD">
        <w:rPr>
          <w:rFonts w:ascii="Palatino Linotype" w:hAnsi="Palatino Linotype" w:cs="Arial"/>
        </w:rPr>
        <w:t>de</w:t>
      </w:r>
      <w:r w:rsidR="00214CA0" w:rsidRPr="00FA20BD">
        <w:rPr>
          <w:rFonts w:ascii="Palatino Linotype" w:hAnsi="Palatino Linotype" w:cs="Arial"/>
        </w:rPr>
        <w:t xml:space="preserve"> </w:t>
      </w:r>
      <w:r w:rsidR="00FE5821" w:rsidRPr="00FA20BD">
        <w:rPr>
          <w:rFonts w:ascii="Palatino Linotype" w:hAnsi="Palatino Linotype" w:cs="Arial"/>
        </w:rPr>
        <w:t>l</w:t>
      </w:r>
      <w:r w:rsidR="00214CA0" w:rsidRPr="00FA20BD">
        <w:rPr>
          <w:rFonts w:ascii="Palatino Linotype" w:hAnsi="Palatino Linotype" w:cs="Arial"/>
        </w:rPr>
        <w:t>os</w:t>
      </w:r>
      <w:r w:rsidR="00FE5821" w:rsidRPr="00FA20BD">
        <w:rPr>
          <w:rFonts w:ascii="Palatino Linotype" w:hAnsi="Palatino Linotype" w:cs="Arial"/>
        </w:rPr>
        <w:t xml:space="preserve"> cual</w:t>
      </w:r>
      <w:r w:rsidR="00214CA0" w:rsidRPr="00FA20BD">
        <w:rPr>
          <w:rFonts w:ascii="Palatino Linotype" w:hAnsi="Palatino Linotype" w:cs="Arial"/>
        </w:rPr>
        <w:t>es</w:t>
      </w:r>
      <w:r w:rsidR="00FE5821" w:rsidRPr="00FA20BD">
        <w:rPr>
          <w:rFonts w:ascii="Palatino Linotype" w:hAnsi="Palatino Linotype" w:cs="Arial"/>
        </w:rPr>
        <w:t xml:space="preserve"> lo que realmente cabe resaltar, son las manifestaciones vertidas por l</w:t>
      </w:r>
      <w:r w:rsidR="00214CA0" w:rsidRPr="00FA20BD">
        <w:rPr>
          <w:rFonts w:ascii="Palatino Linotype" w:hAnsi="Palatino Linotype" w:cs="Arial"/>
        </w:rPr>
        <w:t>os</w:t>
      </w:r>
      <w:r w:rsidR="00FE5821" w:rsidRPr="00FA20BD">
        <w:rPr>
          <w:rFonts w:ascii="Palatino Linotype" w:hAnsi="Palatino Linotype" w:cs="Arial"/>
        </w:rPr>
        <w:t xml:space="preserve"> Servidor</w:t>
      </w:r>
      <w:r w:rsidR="00214CA0" w:rsidRPr="00FA20BD">
        <w:rPr>
          <w:rFonts w:ascii="Palatino Linotype" w:hAnsi="Palatino Linotype" w:cs="Arial"/>
        </w:rPr>
        <w:t>es</w:t>
      </w:r>
      <w:r w:rsidR="00FE5821" w:rsidRPr="00FA20BD">
        <w:rPr>
          <w:rFonts w:ascii="Palatino Linotype" w:hAnsi="Palatino Linotype" w:cs="Arial"/>
        </w:rPr>
        <w:t xml:space="preserve"> Públic</w:t>
      </w:r>
      <w:r w:rsidR="00214CA0" w:rsidRPr="00FA20BD">
        <w:rPr>
          <w:rFonts w:ascii="Palatino Linotype" w:hAnsi="Palatino Linotype" w:cs="Arial"/>
        </w:rPr>
        <w:t>os</w:t>
      </w:r>
      <w:r w:rsidR="00FE5821" w:rsidRPr="00FA20BD">
        <w:rPr>
          <w:rFonts w:ascii="Palatino Linotype" w:hAnsi="Palatino Linotype" w:cs="Arial"/>
        </w:rPr>
        <w:t xml:space="preserve"> Habilitad</w:t>
      </w:r>
      <w:r w:rsidR="00214CA0" w:rsidRPr="00FA20BD">
        <w:rPr>
          <w:rFonts w:ascii="Palatino Linotype" w:hAnsi="Palatino Linotype" w:cs="Arial"/>
        </w:rPr>
        <w:t>os</w:t>
      </w:r>
      <w:r w:rsidR="00FE5821" w:rsidRPr="00FA20BD">
        <w:rPr>
          <w:rFonts w:ascii="Palatino Linotype" w:hAnsi="Palatino Linotype" w:cs="Arial"/>
        </w:rPr>
        <w:t>, correspondientes a la Tesorera Municipal</w:t>
      </w:r>
      <w:r w:rsidR="00214CA0" w:rsidRPr="00FA20BD">
        <w:rPr>
          <w:rFonts w:ascii="Palatino Linotype" w:hAnsi="Palatino Linotype" w:cs="Arial"/>
        </w:rPr>
        <w:t xml:space="preserve"> y al Subdirector de Catastro ambos adscritos a</w:t>
      </w:r>
      <w:r w:rsidR="00FE5821" w:rsidRPr="00FA20BD">
        <w:rPr>
          <w:rFonts w:ascii="Palatino Linotype" w:hAnsi="Palatino Linotype" w:cs="Arial"/>
        </w:rPr>
        <w:t xml:space="preserve">l </w:t>
      </w:r>
      <w:r w:rsidR="00FE5821" w:rsidRPr="00FA20BD">
        <w:rPr>
          <w:rFonts w:ascii="Palatino Linotype" w:hAnsi="Palatino Linotype" w:cs="Arial"/>
          <w:b/>
        </w:rPr>
        <w:t xml:space="preserve">SUJETO OBLIGADO, </w:t>
      </w:r>
      <w:r w:rsidR="0009072C" w:rsidRPr="00FA20BD">
        <w:rPr>
          <w:rFonts w:ascii="Palatino Linotype" w:hAnsi="Palatino Linotype" w:cs="Arial"/>
        </w:rPr>
        <w:t xml:space="preserve"> </w:t>
      </w:r>
      <w:r w:rsidR="00214CA0" w:rsidRPr="00FA20BD">
        <w:rPr>
          <w:rFonts w:ascii="Palatino Linotype" w:hAnsi="Palatino Linotype" w:cs="Arial"/>
        </w:rPr>
        <w:t>los</w:t>
      </w:r>
      <w:r w:rsidR="00FE5821" w:rsidRPr="00FA20BD">
        <w:rPr>
          <w:rFonts w:ascii="Palatino Linotype" w:hAnsi="Palatino Linotype" w:cs="Arial"/>
        </w:rPr>
        <w:t xml:space="preserve"> cual</w:t>
      </w:r>
      <w:r w:rsidR="00214CA0" w:rsidRPr="00FA20BD">
        <w:rPr>
          <w:rFonts w:ascii="Palatino Linotype" w:hAnsi="Palatino Linotype" w:cs="Arial"/>
        </w:rPr>
        <w:t>es</w:t>
      </w:r>
      <w:r w:rsidR="00FE5821" w:rsidRPr="00FA20BD">
        <w:rPr>
          <w:rFonts w:ascii="Palatino Linotype" w:hAnsi="Palatino Linotype" w:cs="Arial"/>
        </w:rPr>
        <w:t xml:space="preserve"> de conformidad con sus atribuciones, respondi</w:t>
      </w:r>
      <w:r w:rsidR="00214CA0" w:rsidRPr="00FA20BD">
        <w:rPr>
          <w:rFonts w:ascii="Palatino Linotype" w:hAnsi="Palatino Linotype" w:cs="Arial"/>
        </w:rPr>
        <w:t>eron</w:t>
      </w:r>
      <w:r w:rsidR="00FE5821" w:rsidRPr="00FA20BD">
        <w:rPr>
          <w:rFonts w:ascii="Palatino Linotype" w:hAnsi="Palatino Linotype" w:cs="Arial"/>
        </w:rPr>
        <w:t xml:space="preserve"> lo siguiente: </w:t>
      </w:r>
    </w:p>
    <w:p w14:paraId="417D0E80" w14:textId="17FBAA4E" w:rsidR="00FE5821" w:rsidRPr="00FA20BD" w:rsidRDefault="00FE5821" w:rsidP="00FA20BD">
      <w:pPr>
        <w:spacing w:before="100" w:beforeAutospacing="1" w:after="100" w:afterAutospacing="1" w:line="360" w:lineRule="auto"/>
        <w:ind w:left="142"/>
        <w:jc w:val="center"/>
        <w:rPr>
          <w:rFonts w:ascii="Palatino Linotype" w:hAnsi="Palatino Linotype" w:cs="Arial"/>
        </w:rPr>
      </w:pPr>
      <w:r w:rsidRPr="00FA20BD">
        <w:rPr>
          <w:noProof/>
          <w:lang w:eastAsia="es-MX"/>
        </w:rPr>
        <w:lastRenderedPageBreak/>
        <mc:AlternateContent>
          <mc:Choice Requires="wps">
            <w:drawing>
              <wp:anchor distT="0" distB="0" distL="114300" distR="114300" simplePos="0" relativeHeight="251659264" behindDoc="0" locked="0" layoutInCell="1" allowOverlap="1" wp14:anchorId="2CC13D1E" wp14:editId="54D03D39">
                <wp:simplePos x="0" y="0"/>
                <wp:positionH relativeFrom="column">
                  <wp:posOffset>-60960</wp:posOffset>
                </wp:positionH>
                <wp:positionV relativeFrom="paragraph">
                  <wp:posOffset>2653030</wp:posOffset>
                </wp:positionV>
                <wp:extent cx="428625" cy="609600"/>
                <wp:effectExtent l="57150" t="38100" r="85725" b="95250"/>
                <wp:wrapNone/>
                <wp:docPr id="6" name="Flecha derecha 6"/>
                <wp:cNvGraphicFramePr/>
                <a:graphic xmlns:a="http://schemas.openxmlformats.org/drawingml/2006/main">
                  <a:graphicData uri="http://schemas.microsoft.com/office/word/2010/wordprocessingShape">
                    <wps:wsp>
                      <wps:cNvSpPr/>
                      <wps:spPr>
                        <a:xfrm>
                          <a:off x="0" y="0"/>
                          <a:ext cx="428625" cy="609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2078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4.8pt;margin-top:208.9pt;width:33.7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" adj="10800" fillcolor="red" strokecolor="red">
                <v:shadow on="t" color="black" opacity="22937f" origin=",.5" offset="0,.63889mm"/>
              </v:shape>
            </w:pict>
          </mc:Fallback>
        </mc:AlternateContent>
      </w:r>
      <w:r w:rsidRPr="00FA20BD">
        <w:rPr>
          <w:noProof/>
          <w:lang w:eastAsia="es-MX"/>
        </w:rPr>
        <w:drawing>
          <wp:inline distT="0" distB="0" distL="0" distR="0" wp14:anchorId="3B793E16" wp14:editId="36301FD7">
            <wp:extent cx="5402721" cy="5810250"/>
            <wp:effectExtent l="152400" t="152400" r="36957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5778" cy="5813538"/>
                    </a:xfrm>
                    <a:prstGeom prst="rect">
                      <a:avLst/>
                    </a:prstGeom>
                    <a:ln>
                      <a:noFill/>
                    </a:ln>
                    <a:effectLst>
                      <a:outerShdw blurRad="292100" dist="139700" dir="2700000" algn="tl" rotWithShape="0">
                        <a:srgbClr val="333333">
                          <a:alpha val="65000"/>
                        </a:srgbClr>
                      </a:outerShdw>
                    </a:effectLst>
                  </pic:spPr>
                </pic:pic>
              </a:graphicData>
            </a:graphic>
          </wp:inline>
        </w:drawing>
      </w:r>
    </w:p>
    <w:p w14:paraId="61A452E4" w14:textId="00D39A02" w:rsidR="00FE5821" w:rsidRPr="00FA20BD" w:rsidRDefault="00831BA1" w:rsidP="00FA20BD">
      <w:pPr>
        <w:spacing w:before="100" w:beforeAutospacing="1" w:after="100" w:afterAutospacing="1" w:line="360" w:lineRule="auto"/>
        <w:ind w:left="284"/>
        <w:jc w:val="center"/>
        <w:rPr>
          <w:rFonts w:ascii="Palatino Linotype" w:hAnsi="Palatino Linotype" w:cs="Arial"/>
        </w:rPr>
      </w:pPr>
      <w:r w:rsidRPr="00FA20BD">
        <w:rPr>
          <w:noProof/>
          <w:lang w:eastAsia="es-MX"/>
        </w:rPr>
        <w:lastRenderedPageBreak/>
        <mc:AlternateContent>
          <mc:Choice Requires="wps">
            <w:drawing>
              <wp:anchor distT="0" distB="0" distL="114300" distR="114300" simplePos="0" relativeHeight="251661312" behindDoc="0" locked="0" layoutInCell="1" allowOverlap="1" wp14:anchorId="50C7F92C" wp14:editId="370A187C">
                <wp:simplePos x="0" y="0"/>
                <wp:positionH relativeFrom="column">
                  <wp:posOffset>-165735</wp:posOffset>
                </wp:positionH>
                <wp:positionV relativeFrom="paragraph">
                  <wp:posOffset>-63500</wp:posOffset>
                </wp:positionV>
                <wp:extent cx="428625" cy="609600"/>
                <wp:effectExtent l="57150" t="38100" r="85725" b="95250"/>
                <wp:wrapNone/>
                <wp:docPr id="9" name="Flecha derecha 9"/>
                <wp:cNvGraphicFramePr/>
                <a:graphic xmlns:a="http://schemas.openxmlformats.org/drawingml/2006/main">
                  <a:graphicData uri="http://schemas.microsoft.com/office/word/2010/wordprocessingShape">
                    <wps:wsp>
                      <wps:cNvSpPr/>
                      <wps:spPr>
                        <a:xfrm>
                          <a:off x="0" y="0"/>
                          <a:ext cx="428625" cy="609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46DEBE" id="Flecha derecha 9" o:spid="_x0000_s1026" type="#_x0000_t13" style="position:absolute;margin-left:-13.05pt;margin-top:-5pt;width:33.75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" adj="10800" fillcolor="red" strokecolor="red">
                <v:shadow on="t" color="black" opacity="22937f" origin=",.5" offset="0,.63889mm"/>
              </v:shape>
            </w:pict>
          </mc:Fallback>
        </mc:AlternateContent>
      </w:r>
      <w:r w:rsidRPr="00FA20BD">
        <w:rPr>
          <w:noProof/>
          <w:lang w:eastAsia="es-MX"/>
        </w:rPr>
        <w:drawing>
          <wp:inline distT="0" distB="0" distL="0" distR="0" wp14:anchorId="428A473F" wp14:editId="4AA044C9">
            <wp:extent cx="5305145" cy="1952625"/>
            <wp:effectExtent l="152400" t="152400" r="353060" b="3524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5435"/>
                    <a:stretch/>
                  </pic:blipFill>
                  <pic:spPr bwMode="auto">
                    <a:xfrm>
                      <a:off x="0" y="0"/>
                      <a:ext cx="5307701" cy="195356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217B4AED" w14:textId="24B52E24" w:rsidR="00214CA0" w:rsidRPr="00FA20BD" w:rsidRDefault="00214CA0" w:rsidP="00FA20BD">
      <w:pPr>
        <w:spacing w:before="100" w:beforeAutospacing="1" w:after="100" w:afterAutospacing="1" w:line="360" w:lineRule="auto"/>
        <w:jc w:val="center"/>
        <w:rPr>
          <w:rFonts w:ascii="Palatino Linotype" w:hAnsi="Palatino Linotype" w:cs="Arial"/>
        </w:rPr>
      </w:pPr>
      <w:r w:rsidRPr="00FA20BD">
        <w:rPr>
          <w:noProof/>
          <w:lang w:eastAsia="es-MX"/>
        </w:rPr>
        <mc:AlternateContent>
          <mc:Choice Requires="wps">
            <w:drawing>
              <wp:anchor distT="0" distB="0" distL="114300" distR="114300" simplePos="0" relativeHeight="251663360" behindDoc="0" locked="0" layoutInCell="1" allowOverlap="1" wp14:anchorId="5A6D2607" wp14:editId="010B2828">
                <wp:simplePos x="0" y="0"/>
                <wp:positionH relativeFrom="column">
                  <wp:posOffset>-184785</wp:posOffset>
                </wp:positionH>
                <wp:positionV relativeFrom="paragraph">
                  <wp:posOffset>3384550</wp:posOffset>
                </wp:positionV>
                <wp:extent cx="428625" cy="609600"/>
                <wp:effectExtent l="57150" t="38100" r="85725" b="95250"/>
                <wp:wrapNone/>
                <wp:docPr id="10" name="Flecha derecha 10"/>
                <wp:cNvGraphicFramePr/>
                <a:graphic xmlns:a="http://schemas.openxmlformats.org/drawingml/2006/main">
                  <a:graphicData uri="http://schemas.microsoft.com/office/word/2010/wordprocessingShape">
                    <wps:wsp>
                      <wps:cNvSpPr/>
                      <wps:spPr>
                        <a:xfrm>
                          <a:off x="0" y="0"/>
                          <a:ext cx="428625" cy="609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D07B12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14.55pt;margin-top:266.5pt;width:33.75pt;height: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" adj="10800" fillcolor="red" strokecolor="red">
                <v:shadow on="t" color="black" opacity="22937f" origin=",.5" offset="0,.63889mm"/>
              </v:shape>
            </w:pict>
          </mc:Fallback>
        </mc:AlternateContent>
      </w:r>
      <w:r w:rsidRPr="00FA20BD">
        <w:rPr>
          <w:noProof/>
          <w:lang w:eastAsia="es-MX"/>
        </w:rPr>
        <w:drawing>
          <wp:inline distT="0" distB="0" distL="0" distR="0" wp14:anchorId="5D0E94E5" wp14:editId="20FA22F0">
            <wp:extent cx="5779155" cy="3762375"/>
            <wp:effectExtent l="152400" t="152400" r="354965" b="3524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7069" cy="3767527"/>
                    </a:xfrm>
                    <a:prstGeom prst="rect">
                      <a:avLst/>
                    </a:prstGeom>
                    <a:ln>
                      <a:noFill/>
                    </a:ln>
                    <a:effectLst>
                      <a:outerShdw blurRad="292100" dist="139700" dir="2700000" algn="tl" rotWithShape="0">
                        <a:srgbClr val="333333">
                          <a:alpha val="65000"/>
                        </a:srgbClr>
                      </a:outerShdw>
                    </a:effectLst>
                  </pic:spPr>
                </pic:pic>
              </a:graphicData>
            </a:graphic>
          </wp:inline>
        </w:drawing>
      </w:r>
    </w:p>
    <w:p w14:paraId="2A4E21EB" w14:textId="55B7EDCC" w:rsidR="00214CA0" w:rsidRPr="00FA20BD" w:rsidRDefault="00214CA0" w:rsidP="00FA20BD">
      <w:pPr>
        <w:spacing w:before="100" w:beforeAutospacing="1" w:after="100" w:afterAutospacing="1" w:line="360" w:lineRule="auto"/>
        <w:jc w:val="center"/>
        <w:rPr>
          <w:rFonts w:ascii="Palatino Linotype" w:hAnsi="Palatino Linotype" w:cs="Arial"/>
        </w:rPr>
      </w:pPr>
      <w:r w:rsidRPr="00FA20BD">
        <w:rPr>
          <w:noProof/>
          <w:lang w:eastAsia="es-MX"/>
        </w:rPr>
        <w:lastRenderedPageBreak/>
        <mc:AlternateContent>
          <mc:Choice Requires="wps">
            <w:drawing>
              <wp:anchor distT="0" distB="0" distL="114300" distR="114300" simplePos="0" relativeHeight="251665408" behindDoc="0" locked="0" layoutInCell="1" allowOverlap="1" wp14:anchorId="3FF49589" wp14:editId="3F459175">
                <wp:simplePos x="0" y="0"/>
                <wp:positionH relativeFrom="column">
                  <wp:posOffset>491490</wp:posOffset>
                </wp:positionH>
                <wp:positionV relativeFrom="paragraph">
                  <wp:posOffset>43180</wp:posOffset>
                </wp:positionV>
                <wp:extent cx="428625" cy="609600"/>
                <wp:effectExtent l="57150" t="38100" r="85725" b="95250"/>
                <wp:wrapNone/>
                <wp:docPr id="12" name="Flecha derecha 12"/>
                <wp:cNvGraphicFramePr/>
                <a:graphic xmlns:a="http://schemas.openxmlformats.org/drawingml/2006/main">
                  <a:graphicData uri="http://schemas.microsoft.com/office/word/2010/wordprocessingShape">
                    <wps:wsp>
                      <wps:cNvSpPr/>
                      <wps:spPr>
                        <a:xfrm>
                          <a:off x="0" y="0"/>
                          <a:ext cx="428625" cy="6096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72E026" id="Flecha derecha 12" o:spid="_x0000_s1026" type="#_x0000_t13" style="position:absolute;margin-left:38.7pt;margin-top:3.4pt;width:33.75pt;height:4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" adj="10800" fillcolor="red" strokecolor="red">
                <v:shadow on="t" color="black" opacity="22937f" origin=",.5" offset="0,.63889mm"/>
              </v:shape>
            </w:pict>
          </mc:Fallback>
        </mc:AlternateContent>
      </w:r>
      <w:r w:rsidRPr="00FA20BD">
        <w:rPr>
          <w:noProof/>
          <w:lang w:eastAsia="es-MX"/>
        </w:rPr>
        <w:drawing>
          <wp:inline distT="0" distB="0" distL="0" distR="0" wp14:anchorId="1652E521" wp14:editId="60AE1A30">
            <wp:extent cx="3794846" cy="2952750"/>
            <wp:effectExtent l="152400" t="152400" r="358140" b="3619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01635" cy="2958033"/>
                    </a:xfrm>
                    <a:prstGeom prst="rect">
                      <a:avLst/>
                    </a:prstGeom>
                    <a:ln>
                      <a:noFill/>
                    </a:ln>
                    <a:effectLst>
                      <a:outerShdw blurRad="292100" dist="139700" dir="2700000" algn="tl" rotWithShape="0">
                        <a:srgbClr val="333333">
                          <a:alpha val="65000"/>
                        </a:srgbClr>
                      </a:outerShdw>
                    </a:effectLst>
                  </pic:spPr>
                </pic:pic>
              </a:graphicData>
            </a:graphic>
          </wp:inline>
        </w:drawing>
      </w:r>
    </w:p>
    <w:p w14:paraId="238D802C" w14:textId="65157B33" w:rsidR="0081388E" w:rsidRPr="00FA20BD" w:rsidRDefault="00E23B67"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Razón por la cual, mediante </w:t>
      </w:r>
      <w:r w:rsidR="00214CA0" w:rsidRPr="00FA20BD">
        <w:rPr>
          <w:rFonts w:ascii="Palatino Linotype" w:hAnsi="Palatino Linotype" w:cs="Arial"/>
        </w:rPr>
        <w:t>los</w:t>
      </w:r>
      <w:r w:rsidRPr="00FA20BD">
        <w:rPr>
          <w:rFonts w:ascii="Palatino Linotype" w:hAnsi="Palatino Linotype" w:cs="Arial"/>
        </w:rPr>
        <w:t xml:space="preserve"> Informe</w:t>
      </w:r>
      <w:r w:rsidR="00214CA0" w:rsidRPr="00FA20BD">
        <w:rPr>
          <w:rFonts w:ascii="Palatino Linotype" w:hAnsi="Palatino Linotype" w:cs="Arial"/>
        </w:rPr>
        <w:t>s</w:t>
      </w:r>
      <w:r w:rsidRPr="00FA20BD">
        <w:rPr>
          <w:rFonts w:ascii="Palatino Linotype" w:hAnsi="Palatino Linotype" w:cs="Arial"/>
        </w:rPr>
        <w:t xml:space="preserve"> Justificado</w:t>
      </w:r>
      <w:r w:rsidR="00214CA0" w:rsidRPr="00FA20BD">
        <w:rPr>
          <w:rFonts w:ascii="Palatino Linotype" w:hAnsi="Palatino Linotype" w:cs="Arial"/>
        </w:rPr>
        <w:t>s</w:t>
      </w:r>
      <w:r w:rsidR="00730D85" w:rsidRPr="00FA20BD">
        <w:rPr>
          <w:rFonts w:ascii="Palatino Linotype" w:hAnsi="Palatino Linotype" w:cs="Arial"/>
        </w:rPr>
        <w:t xml:space="preserve"> citados en los párrafos que anteceden</w:t>
      </w:r>
      <w:r w:rsidRPr="00FA20BD">
        <w:rPr>
          <w:rFonts w:ascii="Palatino Linotype" w:hAnsi="Palatino Linotype" w:cs="Arial"/>
        </w:rPr>
        <w:t xml:space="preserve">, se advierte que el Titular de la Unidad de Transparencia </w:t>
      </w:r>
      <w:r w:rsidR="00831BA1" w:rsidRPr="00FA20BD">
        <w:rPr>
          <w:rFonts w:ascii="Palatino Linotype" w:hAnsi="Palatino Linotype" w:cs="Arial"/>
        </w:rPr>
        <w:t>al requerir a l</w:t>
      </w:r>
      <w:r w:rsidR="00214CA0" w:rsidRPr="00FA20BD">
        <w:rPr>
          <w:rFonts w:ascii="Palatino Linotype" w:hAnsi="Palatino Linotype" w:cs="Arial"/>
        </w:rPr>
        <w:t>os</w:t>
      </w:r>
      <w:r w:rsidR="00831BA1" w:rsidRPr="00FA20BD">
        <w:rPr>
          <w:rFonts w:ascii="Palatino Linotype" w:hAnsi="Palatino Linotype" w:cs="Arial"/>
        </w:rPr>
        <w:t xml:space="preserve"> servidor</w:t>
      </w:r>
      <w:r w:rsidR="00214CA0" w:rsidRPr="00FA20BD">
        <w:rPr>
          <w:rFonts w:ascii="Palatino Linotype" w:hAnsi="Palatino Linotype" w:cs="Arial"/>
        </w:rPr>
        <w:t>es</w:t>
      </w:r>
      <w:r w:rsidR="00831BA1" w:rsidRPr="00FA20BD">
        <w:rPr>
          <w:rFonts w:ascii="Palatino Linotype" w:hAnsi="Palatino Linotype" w:cs="Arial"/>
        </w:rPr>
        <w:t xml:space="preserve"> públic</w:t>
      </w:r>
      <w:r w:rsidR="00214CA0" w:rsidRPr="00FA20BD">
        <w:rPr>
          <w:rFonts w:ascii="Palatino Linotype" w:hAnsi="Palatino Linotype" w:cs="Arial"/>
        </w:rPr>
        <w:t>os</w:t>
      </w:r>
      <w:r w:rsidR="00831BA1" w:rsidRPr="00FA20BD">
        <w:rPr>
          <w:rFonts w:ascii="Palatino Linotype" w:hAnsi="Palatino Linotype" w:cs="Arial"/>
        </w:rPr>
        <w:t xml:space="preserve"> habilitad</w:t>
      </w:r>
      <w:r w:rsidR="00214CA0" w:rsidRPr="00FA20BD">
        <w:rPr>
          <w:rFonts w:ascii="Palatino Linotype" w:hAnsi="Palatino Linotype" w:cs="Arial"/>
        </w:rPr>
        <w:t>os</w:t>
      </w:r>
      <w:r w:rsidRPr="00FA20BD">
        <w:rPr>
          <w:rFonts w:ascii="Palatino Linotype" w:hAnsi="Palatino Linotype" w:cs="Arial"/>
        </w:rPr>
        <w:t>,</w:t>
      </w:r>
      <w:r w:rsidR="00831BA1" w:rsidRPr="00FA20BD">
        <w:rPr>
          <w:rFonts w:ascii="Palatino Linotype" w:hAnsi="Palatino Linotype" w:cs="Arial"/>
        </w:rPr>
        <w:t xml:space="preserve"> l</w:t>
      </w:r>
      <w:r w:rsidR="00C57FBA" w:rsidRPr="00FA20BD">
        <w:rPr>
          <w:rFonts w:ascii="Palatino Linotype" w:hAnsi="Palatino Linotype" w:cs="Arial"/>
        </w:rPr>
        <w:t>os</w:t>
      </w:r>
      <w:r w:rsidR="00831BA1" w:rsidRPr="00FA20BD">
        <w:rPr>
          <w:rFonts w:ascii="Palatino Linotype" w:hAnsi="Palatino Linotype" w:cs="Arial"/>
        </w:rPr>
        <w:t xml:space="preserve"> cual</w:t>
      </w:r>
      <w:r w:rsidR="00C57FBA" w:rsidRPr="00FA20BD">
        <w:rPr>
          <w:rFonts w:ascii="Palatino Linotype" w:hAnsi="Palatino Linotype" w:cs="Arial"/>
        </w:rPr>
        <w:t>es</w:t>
      </w:r>
      <w:r w:rsidR="00831BA1" w:rsidRPr="00FA20BD">
        <w:rPr>
          <w:rFonts w:ascii="Palatino Linotype" w:hAnsi="Palatino Linotype" w:cs="Arial"/>
        </w:rPr>
        <w:t xml:space="preserve"> de conformidad con sus atribuciones proporcion</w:t>
      </w:r>
      <w:r w:rsidR="00C57FBA" w:rsidRPr="00FA20BD">
        <w:rPr>
          <w:rFonts w:ascii="Palatino Linotype" w:hAnsi="Palatino Linotype" w:cs="Arial"/>
        </w:rPr>
        <w:t xml:space="preserve">aron en alcance sus </w:t>
      </w:r>
      <w:r w:rsidR="00831BA1" w:rsidRPr="00FA20BD">
        <w:rPr>
          <w:rFonts w:ascii="Palatino Linotype" w:hAnsi="Palatino Linotype" w:cs="Arial"/>
        </w:rPr>
        <w:t>res</w:t>
      </w:r>
      <w:r w:rsidRPr="00FA20BD">
        <w:rPr>
          <w:rFonts w:ascii="Palatino Linotype" w:hAnsi="Palatino Linotype" w:cs="Arial"/>
        </w:rPr>
        <w:t>puesta</w:t>
      </w:r>
      <w:r w:rsidR="00C57FBA" w:rsidRPr="00FA20BD">
        <w:rPr>
          <w:rFonts w:ascii="Palatino Linotype" w:hAnsi="Palatino Linotype" w:cs="Arial"/>
        </w:rPr>
        <w:t>s</w:t>
      </w:r>
      <w:r w:rsidRPr="00FA20BD">
        <w:rPr>
          <w:rFonts w:ascii="Palatino Linotype" w:hAnsi="Palatino Linotype" w:cs="Arial"/>
        </w:rPr>
        <w:t xml:space="preserve">, </w:t>
      </w:r>
      <w:r w:rsidR="00831BA1" w:rsidRPr="00FA20BD">
        <w:rPr>
          <w:rFonts w:ascii="Palatino Linotype" w:hAnsi="Palatino Linotype" w:cs="Arial"/>
        </w:rPr>
        <w:t xml:space="preserve">realizando para tal efecto un pronunciamiento sobre los </w:t>
      </w:r>
      <w:r w:rsidR="00C57FBA" w:rsidRPr="00FA20BD">
        <w:rPr>
          <w:rFonts w:ascii="Palatino Linotype" w:hAnsi="Palatino Linotype" w:cs="Arial"/>
        </w:rPr>
        <w:t>tres</w:t>
      </w:r>
      <w:r w:rsidR="00831BA1" w:rsidRPr="00FA20BD">
        <w:rPr>
          <w:rFonts w:ascii="Palatino Linotype" w:hAnsi="Palatino Linotype" w:cs="Arial"/>
        </w:rPr>
        <w:t xml:space="preserve"> cuestionamientos, lo anterior</w:t>
      </w:r>
      <w:r w:rsidR="00C57FBA" w:rsidRPr="00FA20BD">
        <w:rPr>
          <w:rFonts w:ascii="Palatino Linotype" w:hAnsi="Palatino Linotype" w:cs="Arial"/>
        </w:rPr>
        <w:t xml:space="preserve"> </w:t>
      </w:r>
      <w:r w:rsidRPr="00FA20BD">
        <w:rPr>
          <w:rFonts w:ascii="Palatino Linotype" w:hAnsi="Palatino Linotype" w:cs="Arial"/>
        </w:rPr>
        <w:t>en aras de proporcionar un co</w:t>
      </w:r>
      <w:r w:rsidR="00831BA1" w:rsidRPr="00FA20BD">
        <w:rPr>
          <w:rFonts w:ascii="Palatino Linotype" w:hAnsi="Palatino Linotype" w:cs="Arial"/>
        </w:rPr>
        <w:t xml:space="preserve">rrecto acceso a la información. </w:t>
      </w:r>
    </w:p>
    <w:p w14:paraId="38093373" w14:textId="05023516" w:rsidR="0081388E" w:rsidRPr="00FA20BD" w:rsidRDefault="0042199A" w:rsidP="00FA20BD">
      <w:pPr>
        <w:spacing w:before="100" w:beforeAutospacing="1" w:after="100" w:afterAutospacing="1" w:line="360" w:lineRule="auto"/>
        <w:jc w:val="both"/>
        <w:rPr>
          <w:rFonts w:ascii="Palatino Linotype" w:hAnsi="Palatino Linotype" w:cs="Arial"/>
        </w:rPr>
      </w:pPr>
      <w:r w:rsidRPr="00FA20BD">
        <w:rPr>
          <w:rFonts w:ascii="Palatino Linotype" w:eastAsia="Calibri" w:hAnsi="Palatino Linotype" w:cs="Bookman Old Style,Bold"/>
          <w:bCs/>
          <w:lang w:eastAsia="en-US"/>
        </w:rPr>
        <w:t xml:space="preserve">Por </w:t>
      </w:r>
      <w:r w:rsidR="0081388E" w:rsidRPr="00FA20BD">
        <w:rPr>
          <w:rFonts w:ascii="Palatino Linotype" w:eastAsia="Calibri" w:hAnsi="Palatino Linotype" w:cs="Bookman Old Style,Bold"/>
          <w:bCs/>
          <w:lang w:eastAsia="en-US"/>
        </w:rPr>
        <w:t>lo anterior</w:t>
      </w:r>
      <w:r w:rsidRPr="00FA20BD">
        <w:rPr>
          <w:rFonts w:ascii="Palatino Linotype" w:eastAsia="Calibri" w:hAnsi="Palatino Linotype" w:cs="Bookman Old Style,Bold"/>
          <w:bCs/>
          <w:lang w:eastAsia="en-US"/>
        </w:rPr>
        <w:t xml:space="preserve">, se puede apreciar que derivado de las manifestaciones vertidas por la </w:t>
      </w:r>
      <w:r w:rsidR="00831BA1" w:rsidRPr="00FA20BD">
        <w:rPr>
          <w:rFonts w:ascii="Palatino Linotype" w:eastAsia="Calibri" w:hAnsi="Palatino Linotype" w:cs="Bookman Old Style,Bold"/>
          <w:bCs/>
          <w:lang w:eastAsia="en-US"/>
        </w:rPr>
        <w:t>Tesorera Municipal</w:t>
      </w:r>
      <w:r w:rsidR="00237B4F" w:rsidRPr="00FA20BD">
        <w:rPr>
          <w:rFonts w:ascii="Palatino Linotype" w:eastAsia="Calibri" w:hAnsi="Palatino Linotype" w:cs="Bookman Old Style,Bold"/>
          <w:bCs/>
          <w:lang w:eastAsia="en-US"/>
        </w:rPr>
        <w:t xml:space="preserve"> así como por el </w:t>
      </w:r>
      <w:r w:rsidR="00831BA1" w:rsidRPr="00FA20BD">
        <w:rPr>
          <w:rFonts w:ascii="Palatino Linotype" w:eastAsia="Calibri" w:hAnsi="Palatino Linotype" w:cs="Bookman Old Style,Bold"/>
          <w:bCs/>
          <w:lang w:eastAsia="en-US"/>
        </w:rPr>
        <w:t xml:space="preserve"> </w:t>
      </w:r>
      <w:r w:rsidR="00237B4F" w:rsidRPr="00FA20BD">
        <w:rPr>
          <w:rFonts w:ascii="Palatino Linotype" w:hAnsi="Palatino Linotype" w:cs="Arial"/>
        </w:rPr>
        <w:t>Subdirector de Catastro</w:t>
      </w:r>
      <w:r w:rsidR="00237B4F" w:rsidRPr="00FA20BD">
        <w:rPr>
          <w:rFonts w:ascii="Palatino Linotype" w:eastAsia="Calibri" w:hAnsi="Palatino Linotype" w:cs="Bookman Old Style,Bold"/>
          <w:bCs/>
          <w:lang w:eastAsia="en-US"/>
        </w:rPr>
        <w:t xml:space="preserve"> ambos adscritos al</w:t>
      </w:r>
      <w:r w:rsidR="00831BA1" w:rsidRPr="00FA20BD">
        <w:rPr>
          <w:rFonts w:ascii="Palatino Linotype" w:eastAsia="Calibri" w:hAnsi="Palatino Linotype" w:cs="Bookman Old Style,Bold"/>
          <w:bCs/>
          <w:lang w:eastAsia="en-US"/>
        </w:rPr>
        <w:t xml:space="preserve"> Ayuntamiento de Ecatepec de Morelos </w:t>
      </w:r>
      <w:r w:rsidRPr="00FA20BD">
        <w:rPr>
          <w:rFonts w:ascii="Palatino Linotype" w:hAnsi="Palatino Linotype" w:cs="Arial"/>
        </w:rPr>
        <w:t xml:space="preserve">a través de </w:t>
      </w:r>
      <w:r w:rsidR="00237B4F" w:rsidRPr="00FA20BD">
        <w:rPr>
          <w:rFonts w:ascii="Palatino Linotype" w:hAnsi="Palatino Linotype" w:cs="Arial"/>
        </w:rPr>
        <w:t xml:space="preserve">la presentación de su </w:t>
      </w:r>
      <w:r w:rsidRPr="00FA20BD">
        <w:rPr>
          <w:rFonts w:ascii="Palatino Linotype" w:hAnsi="Palatino Linotype" w:cs="Arial"/>
        </w:rPr>
        <w:t>Informe Justificado</w:t>
      </w:r>
      <w:r w:rsidR="00C57FBA" w:rsidRPr="00FA20BD">
        <w:rPr>
          <w:rFonts w:ascii="Palatino Linotype" w:hAnsi="Palatino Linotype" w:cs="Arial"/>
        </w:rPr>
        <w:t xml:space="preserve">, </w:t>
      </w:r>
      <w:r w:rsidRPr="00FA20BD">
        <w:rPr>
          <w:rFonts w:ascii="Palatino Linotype" w:hAnsi="Palatino Linotype" w:cs="Arial"/>
        </w:rPr>
        <w:t xml:space="preserve">se advierte que, de conformidad con lo establecido en el artículo 12 de la Ley de Transparencia y Acceso a la Información Pública del Estado de México y </w:t>
      </w:r>
      <w:r w:rsidRPr="00FA20BD">
        <w:rPr>
          <w:rFonts w:ascii="Palatino Linotype" w:hAnsi="Palatino Linotype" w:cs="Arial"/>
        </w:rPr>
        <w:lastRenderedPageBreak/>
        <w:t xml:space="preserve">Municipios, </w:t>
      </w:r>
      <w:r w:rsidRPr="00FA20BD">
        <w:rPr>
          <w:rFonts w:ascii="Palatino Linotype" w:hAnsi="Palatino Linotype" w:cs="Arial"/>
          <w:b/>
        </w:rPr>
        <w:t>EL SUJETO OBLIGADO</w:t>
      </w:r>
      <w:r w:rsidRPr="00FA20BD">
        <w:rPr>
          <w:rFonts w:ascii="Palatino Linotype" w:hAnsi="Palatino Linotype" w:cs="Arial"/>
        </w:rPr>
        <w:t xml:space="preserve"> proporcion</w:t>
      </w:r>
      <w:r w:rsidR="0081388E" w:rsidRPr="00FA20BD">
        <w:rPr>
          <w:rFonts w:ascii="Palatino Linotype" w:hAnsi="Palatino Linotype" w:cs="Arial"/>
        </w:rPr>
        <w:t>ó</w:t>
      </w:r>
      <w:r w:rsidRPr="00FA20BD">
        <w:rPr>
          <w:rFonts w:ascii="Palatino Linotype" w:hAnsi="Palatino Linotype" w:cs="Arial"/>
        </w:rPr>
        <w:t xml:space="preserve"> la información que le</w:t>
      </w:r>
      <w:r w:rsidR="0081388E" w:rsidRPr="00FA20BD">
        <w:rPr>
          <w:rFonts w:ascii="Palatino Linotype" w:hAnsi="Palatino Linotype" w:cs="Arial"/>
        </w:rPr>
        <w:t xml:space="preserve"> fue</w:t>
      </w:r>
      <w:r w:rsidRPr="00FA20BD">
        <w:rPr>
          <w:rFonts w:ascii="Palatino Linotype" w:hAnsi="Palatino Linotype" w:cs="Arial"/>
        </w:rPr>
        <w:t xml:space="preserve"> </w:t>
      </w:r>
      <w:r w:rsidR="0081388E" w:rsidRPr="00FA20BD">
        <w:rPr>
          <w:rFonts w:ascii="Palatino Linotype" w:hAnsi="Palatino Linotype" w:cs="Arial"/>
        </w:rPr>
        <w:t>requerida, realizando para tal efecto un documento a modo (a</w:t>
      </w:r>
      <w:r w:rsidR="00237B4F" w:rsidRPr="00FA20BD">
        <w:rPr>
          <w:rFonts w:ascii="Palatino Linotype" w:hAnsi="Palatino Linotype" w:cs="Arial"/>
        </w:rPr>
        <w:t>d hoc</w:t>
      </w:r>
      <w:r w:rsidR="0081388E" w:rsidRPr="00FA20BD">
        <w:rPr>
          <w:rFonts w:ascii="Palatino Linotype" w:hAnsi="Palatino Linotype" w:cs="Arial"/>
        </w:rPr>
        <w:t>), mediante el cual dio atención a la</w:t>
      </w:r>
      <w:r w:rsidR="00C57FBA" w:rsidRPr="00FA20BD">
        <w:rPr>
          <w:rFonts w:ascii="Palatino Linotype" w:hAnsi="Palatino Linotype" w:cs="Arial"/>
        </w:rPr>
        <w:t>s</w:t>
      </w:r>
      <w:r w:rsidR="0081388E" w:rsidRPr="00FA20BD">
        <w:rPr>
          <w:rFonts w:ascii="Palatino Linotype" w:hAnsi="Palatino Linotype" w:cs="Arial"/>
        </w:rPr>
        <w:t xml:space="preserve"> solicitud</w:t>
      </w:r>
      <w:r w:rsidR="00C57FBA" w:rsidRPr="00FA20BD">
        <w:rPr>
          <w:rFonts w:ascii="Palatino Linotype" w:hAnsi="Palatino Linotype" w:cs="Arial"/>
        </w:rPr>
        <w:t>es</w:t>
      </w:r>
      <w:r w:rsidR="0081388E" w:rsidRPr="00FA20BD">
        <w:rPr>
          <w:rFonts w:ascii="Palatino Linotype" w:hAnsi="Palatino Linotype" w:cs="Arial"/>
        </w:rPr>
        <w:t xml:space="preserve"> de mérito. </w:t>
      </w:r>
    </w:p>
    <w:p w14:paraId="25C88061" w14:textId="564C4CF2" w:rsidR="000836C6" w:rsidRPr="00FA20BD" w:rsidRDefault="0081388E"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Por lo que, resulta importante para este Órgano Garante referir que, con las manifestaciones vertidas por la Tesorera Municipal </w:t>
      </w:r>
      <w:r w:rsidR="00C57FBA" w:rsidRPr="00FA20BD">
        <w:rPr>
          <w:rFonts w:ascii="Palatino Linotype" w:hAnsi="Palatino Linotype" w:cs="Arial"/>
        </w:rPr>
        <w:t>y el Subdirector de Catastro, ambos en funciones de servidores</w:t>
      </w:r>
      <w:r w:rsidRPr="00FA20BD">
        <w:rPr>
          <w:rFonts w:ascii="Palatino Linotype" w:hAnsi="Palatino Linotype" w:cs="Arial"/>
        </w:rPr>
        <w:t xml:space="preserve"> públic</w:t>
      </w:r>
      <w:r w:rsidR="00C57FBA" w:rsidRPr="00FA20BD">
        <w:rPr>
          <w:rFonts w:ascii="Palatino Linotype" w:hAnsi="Palatino Linotype" w:cs="Arial"/>
        </w:rPr>
        <w:t>os</w:t>
      </w:r>
      <w:r w:rsidRPr="00FA20BD">
        <w:rPr>
          <w:rFonts w:ascii="Palatino Linotype" w:hAnsi="Palatino Linotype" w:cs="Arial"/>
        </w:rPr>
        <w:t xml:space="preserve"> habilitad</w:t>
      </w:r>
      <w:r w:rsidR="00C57FBA" w:rsidRPr="00FA20BD">
        <w:rPr>
          <w:rFonts w:ascii="Palatino Linotype" w:hAnsi="Palatino Linotype" w:cs="Arial"/>
        </w:rPr>
        <w:t>os</w:t>
      </w:r>
      <w:r w:rsidRPr="00FA20BD">
        <w:rPr>
          <w:rFonts w:ascii="Palatino Linotype" w:hAnsi="Palatino Linotype" w:cs="Arial"/>
        </w:rPr>
        <w:t xml:space="preserve">, </w:t>
      </w:r>
      <w:r w:rsidR="0042199A" w:rsidRPr="00FA20BD">
        <w:rPr>
          <w:rFonts w:ascii="Palatino Linotype" w:hAnsi="Palatino Linotype" w:cs="Arial"/>
        </w:rPr>
        <w:t xml:space="preserve">no </w:t>
      </w:r>
      <w:r w:rsidR="00C57FBA" w:rsidRPr="00FA20BD">
        <w:rPr>
          <w:rFonts w:ascii="Palatino Linotype" w:hAnsi="Palatino Linotype" w:cs="Arial"/>
        </w:rPr>
        <w:t>están</w:t>
      </w:r>
      <w:r w:rsidR="0042199A" w:rsidRPr="00FA20BD">
        <w:rPr>
          <w:rFonts w:ascii="Palatino Linotype" w:hAnsi="Palatino Linotype" w:cs="Arial"/>
        </w:rPr>
        <w:t xml:space="preserve"> obligado</w:t>
      </w:r>
      <w:r w:rsidR="00C57FBA" w:rsidRPr="00FA20BD">
        <w:rPr>
          <w:rFonts w:ascii="Palatino Linotype" w:hAnsi="Palatino Linotype" w:cs="Arial"/>
        </w:rPr>
        <w:t>s</w:t>
      </w:r>
      <w:r w:rsidR="0042199A" w:rsidRPr="00FA20BD">
        <w:rPr>
          <w:rFonts w:ascii="Palatino Linotype" w:hAnsi="Palatino Linotype" w:cs="Arial"/>
        </w:rPr>
        <w:t xml:space="preserve"> a proporcionar </w:t>
      </w:r>
      <w:r w:rsidR="000836C6" w:rsidRPr="00FA20BD">
        <w:rPr>
          <w:rFonts w:ascii="Palatino Linotype" w:hAnsi="Palatino Linotype" w:cs="Arial"/>
        </w:rPr>
        <w:t>documentación que no administre</w:t>
      </w:r>
      <w:r w:rsidR="00C57FBA" w:rsidRPr="00FA20BD">
        <w:rPr>
          <w:rFonts w:ascii="Palatino Linotype" w:hAnsi="Palatino Linotype" w:cs="Arial"/>
        </w:rPr>
        <w:t>n</w:t>
      </w:r>
      <w:r w:rsidR="000836C6" w:rsidRPr="00FA20BD">
        <w:rPr>
          <w:rFonts w:ascii="Palatino Linotype" w:hAnsi="Palatino Linotype" w:cs="Arial"/>
        </w:rPr>
        <w:t>, genere</w:t>
      </w:r>
      <w:r w:rsidR="00C57FBA" w:rsidRPr="00FA20BD">
        <w:rPr>
          <w:rFonts w:ascii="Palatino Linotype" w:hAnsi="Palatino Linotype" w:cs="Arial"/>
        </w:rPr>
        <w:t>n</w:t>
      </w:r>
      <w:r w:rsidR="000836C6" w:rsidRPr="00FA20BD">
        <w:rPr>
          <w:rFonts w:ascii="Palatino Linotype" w:hAnsi="Palatino Linotype" w:cs="Arial"/>
        </w:rPr>
        <w:t xml:space="preserve"> y/o posee</w:t>
      </w:r>
      <w:r w:rsidR="00C57FBA" w:rsidRPr="00FA20BD">
        <w:rPr>
          <w:rFonts w:ascii="Palatino Linotype" w:hAnsi="Palatino Linotype" w:cs="Arial"/>
        </w:rPr>
        <w:t>n</w:t>
      </w:r>
      <w:r w:rsidR="000836C6" w:rsidRPr="00FA20BD">
        <w:rPr>
          <w:rFonts w:ascii="Palatino Linotype" w:hAnsi="Palatino Linotype" w:cs="Arial"/>
        </w:rPr>
        <w:t xml:space="preserve">. </w:t>
      </w:r>
    </w:p>
    <w:p w14:paraId="1F7F6E04" w14:textId="1F648C35" w:rsidR="0042199A" w:rsidRPr="00FA20BD" w:rsidRDefault="0042199A"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 xml:space="preserve">Asimismo, no se omite comentar que debido a que existió un pronunciamiento por parte del </w:t>
      </w:r>
      <w:r w:rsidRPr="00FA20BD">
        <w:rPr>
          <w:rFonts w:ascii="Palatino Linotype" w:hAnsi="Palatino Linotype" w:cs="Arial"/>
          <w:b/>
        </w:rPr>
        <w:t>SUJETO OBLIGADO</w:t>
      </w:r>
      <w:r w:rsidRPr="00FA20BD">
        <w:rPr>
          <w:rFonts w:ascii="Palatino Linotype" w:hAnsi="Palatino Linotype" w:cs="Arial"/>
        </w:rPr>
        <w:t>, a fin de dar respuesta a la</w:t>
      </w:r>
      <w:r w:rsidR="00C57FBA" w:rsidRPr="00FA20BD">
        <w:rPr>
          <w:rFonts w:ascii="Palatino Linotype" w:hAnsi="Palatino Linotype" w:cs="Arial"/>
        </w:rPr>
        <w:t>s</w:t>
      </w:r>
      <w:r w:rsidRPr="00FA20BD">
        <w:rPr>
          <w:rFonts w:ascii="Palatino Linotype" w:hAnsi="Palatino Linotype" w:cs="Arial"/>
        </w:rPr>
        <w:t xml:space="preserve"> solicitud</w:t>
      </w:r>
      <w:r w:rsidR="00C57FBA" w:rsidRPr="00FA20BD">
        <w:rPr>
          <w:rFonts w:ascii="Palatino Linotype" w:hAnsi="Palatino Linotype" w:cs="Arial"/>
        </w:rPr>
        <w:t>es</w:t>
      </w:r>
      <w:r w:rsidRPr="00FA20BD">
        <w:rPr>
          <w:rFonts w:ascii="Palatino Linotype" w:hAnsi="Palatino Linotype" w:cs="Arial"/>
        </w:rPr>
        <w:t xml:space="preserve"> planteada</w:t>
      </w:r>
      <w:r w:rsidR="00C57FBA" w:rsidRPr="00FA20BD">
        <w:rPr>
          <w:rFonts w:ascii="Palatino Linotype" w:hAnsi="Palatino Linotype" w:cs="Arial"/>
        </w:rPr>
        <w:t>s</w:t>
      </w:r>
      <w:r w:rsidRPr="00FA20BD">
        <w:rPr>
          <w:rFonts w:ascii="Palatino Linotype" w:hAnsi="Palatino Linotype" w:cs="Arial"/>
        </w:rPr>
        <w:t>,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w:t>
      </w:r>
      <w:r w:rsidR="004E54EF" w:rsidRPr="00FA20BD">
        <w:rPr>
          <w:rFonts w:ascii="Palatino Linotype" w:hAnsi="Palatino Linotype" w:cs="Arial"/>
        </w:rPr>
        <w:t>.</w:t>
      </w:r>
    </w:p>
    <w:p w14:paraId="76AC47A5" w14:textId="77777777" w:rsidR="0042199A" w:rsidRPr="00FA20BD" w:rsidRDefault="0042199A" w:rsidP="00FA20BD">
      <w:pPr>
        <w:spacing w:before="100" w:beforeAutospacing="1" w:after="100" w:afterAutospacing="1" w:line="360" w:lineRule="auto"/>
        <w:jc w:val="both"/>
        <w:rPr>
          <w:rFonts w:ascii="Palatino Linotype" w:hAnsi="Palatino Linotype" w:cs="Arial"/>
          <w:lang w:val="es-ES_tradnl"/>
        </w:rPr>
      </w:pPr>
      <w:r w:rsidRPr="00FA20BD">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A458DFC" w14:textId="77777777" w:rsidR="0042199A" w:rsidRPr="00FA20BD" w:rsidRDefault="0042199A" w:rsidP="00FA20BD">
      <w:pPr>
        <w:ind w:left="851" w:right="1041"/>
        <w:jc w:val="both"/>
        <w:rPr>
          <w:rFonts w:ascii="Palatino Linotype" w:hAnsi="Palatino Linotype" w:cs="Arial"/>
          <w:i/>
          <w:sz w:val="22"/>
          <w:szCs w:val="20"/>
          <w:lang w:val="es-ES_tradnl"/>
        </w:rPr>
      </w:pPr>
      <w:r w:rsidRPr="00FA20BD">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A20BD">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w:t>
      </w:r>
      <w:r w:rsidRPr="00FA20BD">
        <w:rPr>
          <w:rFonts w:ascii="Palatino Linotype" w:hAnsi="Palatino Linotype" w:cs="Arial"/>
          <w:i/>
          <w:sz w:val="22"/>
          <w:szCs w:val="20"/>
          <w:lang w:val="es-ES_tradnl"/>
        </w:rPr>
        <w:lastRenderedPageBreak/>
        <w:t xml:space="preserve">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A20BD">
        <w:rPr>
          <w:rFonts w:ascii="Palatino Linotype" w:hAnsi="Palatino Linotype" w:cs="Arial"/>
          <w:i/>
          <w:sz w:val="22"/>
          <w:szCs w:val="20"/>
          <w:lang w:val="es-ES_tradnl"/>
        </w:rPr>
        <w:t>Marván</w:t>
      </w:r>
      <w:proofErr w:type="spellEnd"/>
      <w:r w:rsidRPr="00FA20BD">
        <w:rPr>
          <w:rFonts w:ascii="Palatino Linotype" w:hAnsi="Palatino Linotype" w:cs="Arial"/>
          <w:i/>
          <w:sz w:val="22"/>
          <w:szCs w:val="20"/>
          <w:lang w:val="es-ES_tradnl"/>
        </w:rPr>
        <w:t xml:space="preserve"> Laborde 2395/09 Secretaría de Economía - María </w:t>
      </w:r>
      <w:proofErr w:type="spellStart"/>
      <w:r w:rsidRPr="00FA20BD">
        <w:rPr>
          <w:rFonts w:ascii="Palatino Linotype" w:hAnsi="Palatino Linotype" w:cs="Arial"/>
          <w:i/>
          <w:sz w:val="22"/>
          <w:szCs w:val="20"/>
          <w:lang w:val="es-ES_tradnl"/>
        </w:rPr>
        <w:t>Marván</w:t>
      </w:r>
      <w:proofErr w:type="spellEnd"/>
      <w:r w:rsidRPr="00FA20BD">
        <w:rPr>
          <w:rFonts w:ascii="Palatino Linotype" w:hAnsi="Palatino Linotype" w:cs="Arial"/>
          <w:i/>
          <w:sz w:val="22"/>
          <w:szCs w:val="20"/>
          <w:lang w:val="es-ES_tradnl"/>
        </w:rPr>
        <w:t xml:space="preserve"> Laborde 0837/10 Administración Portuaria Integral de Veracruz, S.A. de C.V. – María </w:t>
      </w:r>
      <w:proofErr w:type="spellStart"/>
      <w:r w:rsidRPr="00FA20BD">
        <w:rPr>
          <w:rFonts w:ascii="Palatino Linotype" w:hAnsi="Palatino Linotype" w:cs="Arial"/>
          <w:i/>
          <w:sz w:val="22"/>
          <w:szCs w:val="20"/>
          <w:lang w:val="es-ES_tradnl"/>
        </w:rPr>
        <w:t>Marván</w:t>
      </w:r>
      <w:proofErr w:type="spellEnd"/>
      <w:r w:rsidRPr="00FA20BD">
        <w:rPr>
          <w:rFonts w:ascii="Palatino Linotype" w:hAnsi="Palatino Linotype" w:cs="Arial"/>
          <w:i/>
          <w:sz w:val="22"/>
          <w:szCs w:val="20"/>
          <w:lang w:val="es-ES_tradnl"/>
        </w:rPr>
        <w:t xml:space="preserve"> Laborde </w:t>
      </w:r>
    </w:p>
    <w:p w14:paraId="6964DEED" w14:textId="77777777" w:rsidR="0042199A" w:rsidRPr="00FA20BD" w:rsidRDefault="0042199A" w:rsidP="00FA20BD">
      <w:pPr>
        <w:ind w:left="851" w:right="1041"/>
        <w:jc w:val="both"/>
        <w:rPr>
          <w:rFonts w:ascii="Palatino Linotype" w:hAnsi="Palatino Linotype" w:cs="Arial"/>
          <w:b/>
          <w:i/>
          <w:sz w:val="22"/>
          <w:szCs w:val="20"/>
          <w:lang w:val="es-ES_tradnl"/>
        </w:rPr>
      </w:pPr>
      <w:r w:rsidRPr="00FA20BD">
        <w:rPr>
          <w:rFonts w:ascii="Palatino Linotype" w:hAnsi="Palatino Linotype" w:cs="Arial"/>
          <w:i/>
          <w:sz w:val="22"/>
          <w:szCs w:val="20"/>
          <w:lang w:val="es-ES_tradnl"/>
        </w:rPr>
        <w:t>Criterio 31/10</w:t>
      </w:r>
      <w:r w:rsidRPr="00FA20BD">
        <w:rPr>
          <w:rFonts w:ascii="Palatino Linotype" w:hAnsi="Palatino Linotype" w:cs="Arial"/>
          <w:b/>
          <w:i/>
          <w:sz w:val="22"/>
          <w:szCs w:val="20"/>
          <w:lang w:val="es-ES_tradnl"/>
        </w:rPr>
        <w:t>”</w:t>
      </w:r>
      <w:r w:rsidRPr="00FA20BD">
        <w:rPr>
          <w:rFonts w:ascii="Palatino Linotype" w:hAnsi="Palatino Linotype" w:cs="Arial"/>
          <w:i/>
          <w:sz w:val="22"/>
          <w:szCs w:val="20"/>
          <w:lang w:val="es-ES_tradnl"/>
        </w:rPr>
        <w:t xml:space="preserve"> (sic)</w:t>
      </w:r>
    </w:p>
    <w:p w14:paraId="6A2C6EB4" w14:textId="6CBE9514" w:rsidR="00E23B67" w:rsidRPr="00FA20BD" w:rsidRDefault="00237B4F" w:rsidP="00FA20BD">
      <w:pPr>
        <w:spacing w:before="100" w:beforeAutospacing="1" w:after="100" w:afterAutospacing="1" w:line="360" w:lineRule="auto"/>
        <w:jc w:val="both"/>
        <w:rPr>
          <w:rFonts w:ascii="Palatino Linotype" w:eastAsia="Calibri" w:hAnsi="Palatino Linotype" w:cs="Bookman Old Style,Bold"/>
          <w:bCs/>
          <w:lang w:eastAsia="en-US"/>
        </w:rPr>
      </w:pPr>
      <w:r w:rsidRPr="00FA20BD">
        <w:rPr>
          <w:rFonts w:ascii="Palatino Linotype" w:eastAsia="Calibri" w:hAnsi="Palatino Linotype" w:cs="Bookman Old Style,Bold"/>
          <w:bCs/>
          <w:lang w:eastAsia="en-US"/>
        </w:rPr>
        <w:t>Por lo anterior</w:t>
      </w:r>
      <w:r w:rsidR="00E23B67" w:rsidRPr="00FA20BD">
        <w:rPr>
          <w:rFonts w:ascii="Palatino Linotype" w:eastAsia="Calibri" w:hAnsi="Palatino Linotype" w:cs="Bookman Old Style,Bold"/>
          <w:bCs/>
          <w:lang w:eastAsia="en-US"/>
        </w:rPr>
        <w:t>, se hace del conocimiento a</w:t>
      </w:r>
      <w:r w:rsidR="0042199A" w:rsidRPr="00FA20BD">
        <w:rPr>
          <w:rFonts w:ascii="Palatino Linotype" w:eastAsia="Calibri" w:hAnsi="Palatino Linotype" w:cs="Bookman Old Style,Bold"/>
          <w:bCs/>
          <w:lang w:eastAsia="en-US"/>
        </w:rPr>
        <w:t xml:space="preserve">l </w:t>
      </w:r>
      <w:r w:rsidR="00E23B67" w:rsidRPr="00FA20BD">
        <w:rPr>
          <w:rFonts w:ascii="Palatino Linotype" w:eastAsia="Calibri" w:hAnsi="Palatino Linotype" w:cs="Bookman Old Style,Bold"/>
          <w:b/>
          <w:bCs/>
          <w:lang w:eastAsia="en-US"/>
        </w:rPr>
        <w:t xml:space="preserve">RECURRENTE, </w:t>
      </w:r>
      <w:r w:rsidR="00E23B67" w:rsidRPr="00FA20BD">
        <w:rPr>
          <w:rFonts w:ascii="Palatino Linotype" w:eastAsia="Calibri" w:hAnsi="Palatino Linotype" w:cs="Bookman Old Style,Bold"/>
          <w:bCs/>
          <w:lang w:eastAsia="en-US"/>
        </w:rPr>
        <w:t xml:space="preserve">que de conformidad con lo antes expuesto, </w:t>
      </w:r>
      <w:r w:rsidR="00E23B67" w:rsidRPr="00FA20BD">
        <w:rPr>
          <w:rFonts w:ascii="Palatino Linotype" w:eastAsia="Calibri" w:hAnsi="Palatino Linotype" w:cs="Bookman Old Style,Bold"/>
          <w:b/>
          <w:bCs/>
          <w:lang w:eastAsia="en-US"/>
        </w:rPr>
        <w:t xml:space="preserve">EL SUJETO OBLIGADO </w:t>
      </w:r>
      <w:r w:rsidR="000836C6" w:rsidRPr="00FA20BD">
        <w:rPr>
          <w:rFonts w:ascii="Palatino Linotype" w:eastAsia="Calibri" w:hAnsi="Palatino Linotype" w:cs="Bookman Old Style,Bold"/>
          <w:b/>
          <w:bCs/>
          <w:lang w:eastAsia="en-US"/>
        </w:rPr>
        <w:t>revoco</w:t>
      </w:r>
      <w:r w:rsidR="00E23B67" w:rsidRPr="00FA20BD">
        <w:rPr>
          <w:rFonts w:ascii="Palatino Linotype" w:eastAsia="Calibri" w:hAnsi="Palatino Linotype" w:cs="Bookman Old Style,Bold"/>
          <w:b/>
          <w:bCs/>
          <w:lang w:eastAsia="en-US"/>
        </w:rPr>
        <w:t xml:space="preserve"> </w:t>
      </w:r>
      <w:r w:rsidR="00C14A9B" w:rsidRPr="00FA20BD">
        <w:rPr>
          <w:rFonts w:ascii="Palatino Linotype" w:eastAsia="Calibri" w:hAnsi="Palatino Linotype" w:cs="Bookman Old Style,Bold"/>
          <w:bCs/>
          <w:lang w:eastAsia="en-US"/>
        </w:rPr>
        <w:t>la</w:t>
      </w:r>
      <w:r w:rsidR="000836C6" w:rsidRPr="00FA20BD">
        <w:rPr>
          <w:rFonts w:ascii="Palatino Linotype" w:eastAsia="Calibri" w:hAnsi="Palatino Linotype" w:cs="Bookman Old Style,Bold"/>
          <w:bCs/>
          <w:lang w:eastAsia="en-US"/>
        </w:rPr>
        <w:t xml:space="preserve"> falta de</w:t>
      </w:r>
      <w:r w:rsidR="00E23B67" w:rsidRPr="00FA20BD">
        <w:rPr>
          <w:rFonts w:ascii="Palatino Linotype" w:eastAsia="Calibri" w:hAnsi="Palatino Linotype" w:cs="Bookman Old Style,Bold"/>
          <w:bCs/>
          <w:lang w:eastAsia="en-US"/>
        </w:rPr>
        <w:t xml:space="preserve"> respuesta</w:t>
      </w:r>
      <w:r w:rsidR="00C57FBA" w:rsidRPr="00FA20BD">
        <w:rPr>
          <w:rFonts w:ascii="Palatino Linotype" w:eastAsia="Calibri" w:hAnsi="Palatino Linotype" w:cs="Bookman Old Style,Bold"/>
          <w:bCs/>
          <w:lang w:eastAsia="en-US"/>
        </w:rPr>
        <w:t>s</w:t>
      </w:r>
      <w:r w:rsidR="00E23B67" w:rsidRPr="00FA20BD">
        <w:rPr>
          <w:rFonts w:ascii="Palatino Linotype" w:eastAsia="Calibri" w:hAnsi="Palatino Linotype" w:cs="Bookman Old Style,Bold"/>
          <w:bCs/>
          <w:lang w:eastAsia="en-US"/>
        </w:rPr>
        <w:t xml:space="preserve"> primigenia</w:t>
      </w:r>
      <w:r w:rsidR="00C57FBA" w:rsidRPr="00FA20BD">
        <w:rPr>
          <w:rFonts w:ascii="Palatino Linotype" w:eastAsia="Calibri" w:hAnsi="Palatino Linotype" w:cs="Bookman Old Style,Bold"/>
          <w:bCs/>
          <w:lang w:eastAsia="en-US"/>
        </w:rPr>
        <w:t>s</w:t>
      </w:r>
      <w:r w:rsidR="00E23B67" w:rsidRPr="00FA20BD">
        <w:rPr>
          <w:rFonts w:ascii="Palatino Linotype" w:eastAsia="Calibri" w:hAnsi="Palatino Linotype" w:cs="Bookman Old Style,Bold"/>
          <w:bCs/>
          <w:lang w:eastAsia="en-US"/>
        </w:rPr>
        <w:t>, dando respectivo cumplimiento a lo argumentado</w:t>
      </w:r>
      <w:r w:rsidR="00630CB8" w:rsidRPr="00FA20BD">
        <w:rPr>
          <w:rFonts w:ascii="Palatino Linotype" w:eastAsia="Calibri" w:hAnsi="Palatino Linotype" w:cs="Bookman Old Style,Bold"/>
          <w:bCs/>
          <w:lang w:eastAsia="en-US"/>
        </w:rPr>
        <w:t xml:space="preserve"> por el particular en sus</w:t>
      </w:r>
      <w:r w:rsidR="00C14A9B" w:rsidRPr="00FA20BD">
        <w:rPr>
          <w:rFonts w:ascii="Palatino Linotype" w:eastAsia="Calibri" w:hAnsi="Palatino Linotype" w:cs="Bookman Old Style,Bold"/>
          <w:bCs/>
          <w:lang w:eastAsia="en-US"/>
        </w:rPr>
        <w:t xml:space="preserve"> Razones o Motivos de la Inconformidad</w:t>
      </w:r>
      <w:r w:rsidR="00630CB8" w:rsidRPr="00FA20BD">
        <w:rPr>
          <w:rFonts w:ascii="Palatino Linotype" w:eastAsia="Calibri" w:hAnsi="Palatino Linotype" w:cs="Bookman Old Style,Bold"/>
          <w:bCs/>
          <w:lang w:eastAsia="en-US"/>
        </w:rPr>
        <w:t>,</w:t>
      </w:r>
      <w:r w:rsidR="00C14A9B" w:rsidRPr="00FA20BD">
        <w:rPr>
          <w:rFonts w:ascii="Palatino Linotype" w:eastAsia="Calibri" w:hAnsi="Palatino Linotype" w:cs="Bookman Old Style,Bold"/>
          <w:bCs/>
          <w:lang w:eastAsia="en-US"/>
        </w:rPr>
        <w:t xml:space="preserve"> lo que derivó en el presente Recurso de Revisión</w:t>
      </w:r>
      <w:r w:rsidR="00630CB8" w:rsidRPr="00FA20BD">
        <w:rPr>
          <w:rFonts w:ascii="Palatino Linotype" w:eastAsia="Calibri" w:hAnsi="Palatino Linotype" w:cs="Bookman Old Style,Bold"/>
          <w:bCs/>
          <w:lang w:eastAsia="en-US"/>
        </w:rPr>
        <w:t xml:space="preserve"> acumulado</w:t>
      </w:r>
      <w:r w:rsidR="00E23B67" w:rsidRPr="00FA20BD">
        <w:rPr>
          <w:rFonts w:ascii="Palatino Linotype" w:eastAsia="Calibri" w:hAnsi="Palatino Linotype" w:cs="Bookman Old Style,Bold"/>
          <w:bCs/>
          <w:lang w:eastAsia="en-US"/>
        </w:rPr>
        <w:t xml:space="preserve">, </w:t>
      </w:r>
      <w:r w:rsidR="00C14A9B" w:rsidRPr="00FA20BD">
        <w:rPr>
          <w:rFonts w:ascii="Palatino Linotype" w:eastAsia="Calibri" w:hAnsi="Palatino Linotype" w:cs="Bookman Old Style,Bold"/>
          <w:bCs/>
          <w:lang w:eastAsia="en-US"/>
        </w:rPr>
        <w:t xml:space="preserve">en donde </w:t>
      </w:r>
      <w:r w:rsidR="000836C6" w:rsidRPr="00FA20BD">
        <w:rPr>
          <w:rFonts w:ascii="Palatino Linotype" w:eastAsia="Calibri" w:hAnsi="Palatino Linotype" w:cs="Bookman Old Style,Bold"/>
          <w:bCs/>
          <w:lang w:eastAsia="en-US"/>
        </w:rPr>
        <w:t>fue argumentado la falta de respuesta</w:t>
      </w:r>
      <w:r w:rsidR="00630CB8" w:rsidRPr="00FA20BD">
        <w:rPr>
          <w:rFonts w:ascii="Palatino Linotype" w:eastAsia="Calibri" w:hAnsi="Palatino Linotype" w:cs="Bookman Old Style,Bold"/>
          <w:bCs/>
          <w:lang w:eastAsia="en-US"/>
        </w:rPr>
        <w:t>s</w:t>
      </w:r>
      <w:r w:rsidR="000836C6" w:rsidRPr="00FA20BD">
        <w:rPr>
          <w:rFonts w:ascii="Palatino Linotype" w:eastAsia="Calibri" w:hAnsi="Palatino Linotype" w:cs="Bookman Old Style,Bold"/>
          <w:bCs/>
          <w:lang w:eastAsia="en-US"/>
        </w:rPr>
        <w:t xml:space="preserve"> al</w:t>
      </w:r>
      <w:r w:rsidR="00B02A05" w:rsidRPr="00FA20BD">
        <w:rPr>
          <w:rFonts w:ascii="Palatino Linotype" w:eastAsia="Calibri" w:hAnsi="Palatino Linotype" w:cs="Bookman Old Style,Bold"/>
          <w:bCs/>
          <w:lang w:eastAsia="en-US"/>
        </w:rPr>
        <w:t xml:space="preserve"> Recurso de Revisión</w:t>
      </w:r>
      <w:r w:rsidR="00630CB8" w:rsidRPr="00FA20BD">
        <w:rPr>
          <w:rFonts w:ascii="Palatino Linotype" w:eastAsia="Calibri" w:hAnsi="Palatino Linotype" w:cs="Bookman Old Style,Bold"/>
          <w:bCs/>
          <w:lang w:eastAsia="en-US"/>
        </w:rPr>
        <w:t xml:space="preserve"> acumulado</w:t>
      </w:r>
      <w:r w:rsidR="000836C6" w:rsidRPr="00FA20BD">
        <w:rPr>
          <w:rFonts w:ascii="Palatino Linotype" w:eastAsia="Calibri" w:hAnsi="Palatino Linotype" w:cs="Bookman Old Style,Bold"/>
          <w:bCs/>
          <w:lang w:eastAsia="en-US"/>
        </w:rPr>
        <w:t xml:space="preserve"> que nos ocupa,</w:t>
      </w:r>
      <w:r w:rsidR="00B02A05" w:rsidRPr="00FA20BD">
        <w:rPr>
          <w:rFonts w:ascii="Palatino Linotype" w:eastAsia="Calibri" w:hAnsi="Palatino Linotype" w:cs="Bookman Old Style,Bold"/>
          <w:bCs/>
          <w:lang w:eastAsia="en-US"/>
        </w:rPr>
        <w:t xml:space="preserve"> pues no </w:t>
      </w:r>
      <w:r w:rsidR="000836C6" w:rsidRPr="00FA20BD">
        <w:rPr>
          <w:rFonts w:ascii="Palatino Linotype" w:eastAsia="Calibri" w:hAnsi="Palatino Linotype" w:cs="Bookman Old Style,Bold"/>
          <w:bCs/>
          <w:lang w:eastAsia="en-US"/>
        </w:rPr>
        <w:t>fue</w:t>
      </w:r>
      <w:r w:rsidR="00630CB8" w:rsidRPr="00FA20BD">
        <w:rPr>
          <w:rFonts w:ascii="Palatino Linotype" w:eastAsia="Calibri" w:hAnsi="Palatino Linotype" w:cs="Bookman Old Style,Bold"/>
          <w:bCs/>
          <w:lang w:eastAsia="en-US"/>
        </w:rPr>
        <w:t>ron</w:t>
      </w:r>
      <w:r w:rsidR="00B02A05" w:rsidRPr="00FA20BD">
        <w:rPr>
          <w:rFonts w:ascii="Palatino Linotype" w:eastAsia="Calibri" w:hAnsi="Palatino Linotype" w:cs="Bookman Old Style,Bold"/>
          <w:bCs/>
          <w:lang w:eastAsia="en-US"/>
        </w:rPr>
        <w:t xml:space="preserve"> proporcionad</w:t>
      </w:r>
      <w:r w:rsidR="00C14A9B" w:rsidRPr="00FA20BD">
        <w:rPr>
          <w:rFonts w:ascii="Palatino Linotype" w:eastAsia="Calibri" w:hAnsi="Palatino Linotype" w:cs="Bookman Old Style,Bold"/>
          <w:bCs/>
          <w:lang w:eastAsia="en-US"/>
        </w:rPr>
        <w:t>a</w:t>
      </w:r>
      <w:r w:rsidR="00630CB8" w:rsidRPr="00FA20BD">
        <w:rPr>
          <w:rFonts w:ascii="Palatino Linotype" w:eastAsia="Calibri" w:hAnsi="Palatino Linotype" w:cs="Bookman Old Style,Bold"/>
          <w:bCs/>
          <w:lang w:eastAsia="en-US"/>
        </w:rPr>
        <w:t>s</w:t>
      </w:r>
      <w:r w:rsidR="000836C6" w:rsidRPr="00FA20BD">
        <w:rPr>
          <w:rFonts w:ascii="Palatino Linotype" w:eastAsia="Calibri" w:hAnsi="Palatino Linotype" w:cs="Bookman Old Style,Bold"/>
          <w:bCs/>
          <w:lang w:eastAsia="en-US"/>
        </w:rPr>
        <w:t xml:space="preserve"> en tiempo y forma la</w:t>
      </w:r>
      <w:r w:rsidR="00630CB8" w:rsidRPr="00FA20BD">
        <w:rPr>
          <w:rFonts w:ascii="Palatino Linotype" w:eastAsia="Calibri" w:hAnsi="Palatino Linotype" w:cs="Bookman Old Style,Bold"/>
          <w:bCs/>
          <w:lang w:eastAsia="en-US"/>
        </w:rPr>
        <w:t>s</w:t>
      </w:r>
      <w:r w:rsidR="000836C6" w:rsidRPr="00FA20BD">
        <w:rPr>
          <w:rFonts w:ascii="Palatino Linotype" w:eastAsia="Calibri" w:hAnsi="Palatino Linotype" w:cs="Bookman Old Style,Bold"/>
          <w:bCs/>
          <w:lang w:eastAsia="en-US"/>
        </w:rPr>
        <w:t xml:space="preserve"> respuesta</w:t>
      </w:r>
      <w:r w:rsidR="00630CB8" w:rsidRPr="00FA20BD">
        <w:rPr>
          <w:rFonts w:ascii="Palatino Linotype" w:eastAsia="Calibri" w:hAnsi="Palatino Linotype" w:cs="Bookman Old Style,Bold"/>
          <w:bCs/>
          <w:lang w:eastAsia="en-US"/>
        </w:rPr>
        <w:t>s</w:t>
      </w:r>
      <w:r w:rsidR="000836C6" w:rsidRPr="00FA20BD">
        <w:rPr>
          <w:rFonts w:ascii="Palatino Linotype" w:eastAsia="Calibri" w:hAnsi="Palatino Linotype" w:cs="Bookman Old Style,Bold"/>
          <w:bCs/>
          <w:lang w:eastAsia="en-US"/>
        </w:rPr>
        <w:t xml:space="preserve"> de mérito</w:t>
      </w:r>
      <w:r w:rsidR="00E23B67" w:rsidRPr="00FA20BD">
        <w:rPr>
          <w:rFonts w:ascii="Palatino Linotype" w:hAnsi="Palatino Linotype" w:cs="Arial"/>
        </w:rPr>
        <w:t xml:space="preserve">, </w:t>
      </w:r>
      <w:r w:rsidR="00E23B67" w:rsidRPr="00FA20BD">
        <w:rPr>
          <w:rFonts w:ascii="Palatino Linotype" w:eastAsia="Calibri" w:hAnsi="Palatino Linotype" w:cs="Bookman Old Style,Bold"/>
          <w:bCs/>
          <w:lang w:val="es-419" w:eastAsia="en-US"/>
        </w:rPr>
        <w:t xml:space="preserve">colmando dicho acto </w:t>
      </w:r>
      <w:r w:rsidR="00E23B67" w:rsidRPr="00FA20BD">
        <w:rPr>
          <w:rFonts w:ascii="Palatino Linotype" w:eastAsia="Calibri" w:hAnsi="Palatino Linotype" w:cs="Bookman Old Style,Bold"/>
          <w:b/>
          <w:bCs/>
          <w:lang w:val="es-419" w:eastAsia="en-US"/>
        </w:rPr>
        <w:t>EL SUJETO OBLIGADO</w:t>
      </w:r>
      <w:r w:rsidR="00E23B67" w:rsidRPr="00FA20BD">
        <w:rPr>
          <w:rFonts w:ascii="Palatino Linotype" w:eastAsia="Calibri" w:hAnsi="Palatino Linotype" w:cs="Bookman Old Style,Bold"/>
          <w:bCs/>
          <w:lang w:eastAsia="en-US"/>
        </w:rPr>
        <w:t xml:space="preserve"> mediante la entrega en </w:t>
      </w:r>
      <w:r w:rsidR="00630CB8" w:rsidRPr="00FA20BD">
        <w:rPr>
          <w:rFonts w:ascii="Palatino Linotype" w:eastAsia="Calibri" w:hAnsi="Palatino Linotype" w:cs="Bookman Old Style,Bold"/>
          <w:bCs/>
          <w:lang w:eastAsia="en-US"/>
        </w:rPr>
        <w:t>los</w:t>
      </w:r>
      <w:r w:rsidR="00E23B67" w:rsidRPr="00FA20BD">
        <w:rPr>
          <w:rFonts w:ascii="Palatino Linotype" w:eastAsia="Calibri" w:hAnsi="Palatino Linotype" w:cs="Bookman Old Style,Bold"/>
          <w:bCs/>
          <w:lang w:eastAsia="en-US"/>
        </w:rPr>
        <w:t xml:space="preserve"> Informe</w:t>
      </w:r>
      <w:r w:rsidR="00630CB8" w:rsidRPr="00FA20BD">
        <w:rPr>
          <w:rFonts w:ascii="Palatino Linotype" w:eastAsia="Calibri" w:hAnsi="Palatino Linotype" w:cs="Bookman Old Style,Bold"/>
          <w:bCs/>
          <w:lang w:eastAsia="en-US"/>
        </w:rPr>
        <w:t>s</w:t>
      </w:r>
      <w:r w:rsidR="00E23B67" w:rsidRPr="00FA20BD">
        <w:rPr>
          <w:rFonts w:ascii="Palatino Linotype" w:eastAsia="Calibri" w:hAnsi="Palatino Linotype" w:cs="Bookman Old Style,Bold"/>
          <w:bCs/>
          <w:lang w:eastAsia="en-US"/>
        </w:rPr>
        <w:t xml:space="preserve"> Justificado</w:t>
      </w:r>
      <w:r w:rsidR="00630CB8" w:rsidRPr="00FA20BD">
        <w:rPr>
          <w:rFonts w:ascii="Palatino Linotype" w:eastAsia="Calibri" w:hAnsi="Palatino Linotype" w:cs="Bookman Old Style,Bold"/>
          <w:bCs/>
          <w:lang w:eastAsia="en-US"/>
        </w:rPr>
        <w:t>s</w:t>
      </w:r>
      <w:r w:rsidR="000836C6" w:rsidRPr="00FA20BD">
        <w:rPr>
          <w:rFonts w:ascii="Palatino Linotype" w:eastAsia="Calibri" w:hAnsi="Palatino Linotype" w:cs="Bookman Old Style,Bold"/>
          <w:bCs/>
          <w:lang w:eastAsia="en-US"/>
        </w:rPr>
        <w:t xml:space="preserve">, </w:t>
      </w:r>
      <w:r w:rsidR="00B02A05" w:rsidRPr="00FA20BD">
        <w:rPr>
          <w:rFonts w:ascii="Palatino Linotype" w:eastAsia="Calibri" w:hAnsi="Palatino Linotype" w:cs="Bookman Old Style,Bold"/>
          <w:bCs/>
          <w:lang w:eastAsia="en-US"/>
        </w:rPr>
        <w:t xml:space="preserve">pues </w:t>
      </w:r>
      <w:r w:rsidR="00630CB8" w:rsidRPr="00FA20BD">
        <w:rPr>
          <w:rFonts w:ascii="Palatino Linotype" w:eastAsia="Calibri" w:hAnsi="Palatino Linotype" w:cs="Bookman Old Style,Bold"/>
          <w:bCs/>
          <w:lang w:eastAsia="en-US"/>
        </w:rPr>
        <w:t>los</w:t>
      </w:r>
      <w:r w:rsidR="000836C6" w:rsidRPr="00FA20BD">
        <w:rPr>
          <w:rFonts w:ascii="Palatino Linotype" w:eastAsia="Calibri" w:hAnsi="Palatino Linotype" w:cs="Bookman Old Style,Bold"/>
          <w:bCs/>
          <w:lang w:eastAsia="en-US"/>
        </w:rPr>
        <w:t xml:space="preserve"> </w:t>
      </w:r>
      <w:r w:rsidR="00E23B67" w:rsidRPr="00FA20BD">
        <w:rPr>
          <w:rFonts w:ascii="Palatino Linotype" w:eastAsia="Calibri" w:hAnsi="Palatino Linotype" w:cs="Bookman Old Style,Bold"/>
          <w:bCs/>
          <w:lang w:eastAsia="en-US"/>
        </w:rPr>
        <w:t>servidor</w:t>
      </w:r>
      <w:r w:rsidR="00630CB8" w:rsidRPr="00FA20BD">
        <w:rPr>
          <w:rFonts w:ascii="Palatino Linotype" w:eastAsia="Calibri" w:hAnsi="Palatino Linotype" w:cs="Bookman Old Style,Bold"/>
          <w:bCs/>
          <w:lang w:eastAsia="en-US"/>
        </w:rPr>
        <w:t>es</w:t>
      </w:r>
      <w:r w:rsidR="00E23B67" w:rsidRPr="00FA20BD">
        <w:rPr>
          <w:rFonts w:ascii="Palatino Linotype" w:eastAsia="Calibri" w:hAnsi="Palatino Linotype" w:cs="Bookman Old Style,Bold"/>
          <w:bCs/>
          <w:lang w:eastAsia="en-US"/>
        </w:rPr>
        <w:t xml:space="preserve"> públic</w:t>
      </w:r>
      <w:r w:rsidR="00630CB8" w:rsidRPr="00FA20BD">
        <w:rPr>
          <w:rFonts w:ascii="Palatino Linotype" w:eastAsia="Calibri" w:hAnsi="Palatino Linotype" w:cs="Bookman Old Style,Bold"/>
          <w:bCs/>
          <w:lang w:eastAsia="en-US"/>
        </w:rPr>
        <w:t>os</w:t>
      </w:r>
      <w:r w:rsidR="00E23B67" w:rsidRPr="00FA20BD">
        <w:rPr>
          <w:rFonts w:ascii="Palatino Linotype" w:eastAsia="Calibri" w:hAnsi="Palatino Linotype" w:cs="Bookman Old Style,Bold"/>
          <w:bCs/>
          <w:lang w:eastAsia="en-US"/>
        </w:rPr>
        <w:t xml:space="preserve"> </w:t>
      </w:r>
      <w:r w:rsidR="00B02A05" w:rsidRPr="00FA20BD">
        <w:rPr>
          <w:rFonts w:ascii="Palatino Linotype" w:eastAsia="Calibri" w:hAnsi="Palatino Linotype" w:cs="Bookman Old Style,Bold"/>
          <w:bCs/>
          <w:lang w:eastAsia="en-US"/>
        </w:rPr>
        <w:t>habilitad</w:t>
      </w:r>
      <w:r w:rsidR="00630CB8" w:rsidRPr="00FA20BD">
        <w:rPr>
          <w:rFonts w:ascii="Palatino Linotype" w:eastAsia="Calibri" w:hAnsi="Palatino Linotype" w:cs="Bookman Old Style,Bold"/>
          <w:bCs/>
          <w:lang w:eastAsia="en-US"/>
        </w:rPr>
        <w:t xml:space="preserve">os que fueron requeridos tal y como lo son </w:t>
      </w:r>
      <w:r w:rsidR="000836C6" w:rsidRPr="00FA20BD">
        <w:rPr>
          <w:rFonts w:ascii="Palatino Linotype" w:eastAsia="Calibri" w:hAnsi="Palatino Linotype" w:cs="Bookman Old Style,Bold"/>
          <w:bCs/>
          <w:lang w:eastAsia="en-US"/>
        </w:rPr>
        <w:t xml:space="preserve">la Tesorería Municipal </w:t>
      </w:r>
      <w:r w:rsidR="00630CB8" w:rsidRPr="00FA20BD">
        <w:rPr>
          <w:rFonts w:ascii="Palatino Linotype" w:eastAsia="Calibri" w:hAnsi="Palatino Linotype" w:cs="Bookman Old Style,Bold"/>
          <w:bCs/>
          <w:lang w:eastAsia="en-US"/>
        </w:rPr>
        <w:t xml:space="preserve">y el Subdirector de Catastro </w:t>
      </w:r>
      <w:r w:rsidR="000836C6" w:rsidRPr="00FA20BD">
        <w:rPr>
          <w:rFonts w:ascii="Palatino Linotype" w:eastAsia="Calibri" w:hAnsi="Palatino Linotype" w:cs="Bookman Old Style,Bold"/>
          <w:bCs/>
          <w:lang w:eastAsia="en-US"/>
        </w:rPr>
        <w:t>realiz</w:t>
      </w:r>
      <w:r w:rsidR="00630CB8" w:rsidRPr="00FA20BD">
        <w:rPr>
          <w:rFonts w:ascii="Palatino Linotype" w:eastAsia="Calibri" w:hAnsi="Palatino Linotype" w:cs="Bookman Old Style,Bold"/>
          <w:bCs/>
          <w:lang w:eastAsia="en-US"/>
        </w:rPr>
        <w:t>aron</w:t>
      </w:r>
      <w:r w:rsidR="000836C6" w:rsidRPr="00FA20BD">
        <w:rPr>
          <w:rFonts w:ascii="Palatino Linotype" w:eastAsia="Calibri" w:hAnsi="Palatino Linotype" w:cs="Bookman Old Style,Bold"/>
          <w:bCs/>
          <w:lang w:eastAsia="en-US"/>
        </w:rPr>
        <w:t xml:space="preserve"> un documento a modo, con la finalidad de colmar las </w:t>
      </w:r>
      <w:r w:rsidR="00630CB8" w:rsidRPr="00FA20BD">
        <w:rPr>
          <w:rFonts w:ascii="Palatino Linotype" w:eastAsia="Calibri" w:hAnsi="Palatino Linotype" w:cs="Bookman Old Style,Bold"/>
          <w:bCs/>
          <w:lang w:eastAsia="en-US"/>
        </w:rPr>
        <w:t>tres</w:t>
      </w:r>
      <w:r w:rsidR="000836C6" w:rsidRPr="00FA20BD">
        <w:rPr>
          <w:rFonts w:ascii="Palatino Linotype" w:eastAsia="Calibri" w:hAnsi="Palatino Linotype" w:cs="Bookman Old Style,Bold"/>
          <w:bCs/>
          <w:lang w:eastAsia="en-US"/>
        </w:rPr>
        <w:t xml:space="preserve"> preguntas realizadas por </w:t>
      </w:r>
      <w:r w:rsidR="000836C6" w:rsidRPr="00FA20BD">
        <w:rPr>
          <w:rFonts w:ascii="Palatino Linotype" w:eastAsia="Calibri" w:hAnsi="Palatino Linotype" w:cs="Bookman Old Style,Bold"/>
          <w:b/>
          <w:bCs/>
          <w:lang w:eastAsia="en-US"/>
        </w:rPr>
        <w:t>EL RECURRENTE</w:t>
      </w:r>
      <w:r w:rsidR="00E23B67" w:rsidRPr="00FA20BD">
        <w:rPr>
          <w:rFonts w:ascii="Palatino Linotype" w:eastAsia="Calibri" w:hAnsi="Palatino Linotype" w:cs="Bookman Old Style,Bold"/>
          <w:bCs/>
          <w:lang w:val="es-419" w:eastAsia="en-US"/>
        </w:rPr>
        <w:t>; de</w:t>
      </w:r>
      <w:r w:rsidR="00E23B67" w:rsidRPr="00FA20BD">
        <w:rPr>
          <w:rFonts w:ascii="Palatino Linotype" w:eastAsia="Calibri" w:hAnsi="Palatino Linotype" w:cs="Bookman Old Style,Bold"/>
          <w:bCs/>
          <w:lang w:eastAsia="en-US"/>
        </w:rPr>
        <w:t xml:space="preserve"> esta forma, es evidente que los documentos proporcionados por </w:t>
      </w:r>
      <w:r w:rsidR="00E23B67" w:rsidRPr="00FA20BD">
        <w:rPr>
          <w:rFonts w:ascii="Palatino Linotype" w:eastAsia="Calibri" w:hAnsi="Palatino Linotype" w:cs="Bookman Old Style,Bold"/>
          <w:b/>
          <w:bCs/>
          <w:lang w:eastAsia="en-US"/>
        </w:rPr>
        <w:t>EL</w:t>
      </w:r>
      <w:r w:rsidR="00E23B67" w:rsidRPr="00FA20BD">
        <w:rPr>
          <w:rFonts w:ascii="Palatino Linotype" w:eastAsia="Calibri" w:hAnsi="Palatino Linotype" w:cs="Bookman Old Style,Bold"/>
          <w:bCs/>
          <w:lang w:eastAsia="en-US"/>
        </w:rPr>
        <w:t xml:space="preserve"> </w:t>
      </w:r>
      <w:r w:rsidR="00E23B67" w:rsidRPr="00FA20BD">
        <w:rPr>
          <w:rFonts w:ascii="Palatino Linotype" w:eastAsia="Calibri" w:hAnsi="Palatino Linotype" w:cs="Bookman Old Style,Bold"/>
          <w:b/>
          <w:bCs/>
          <w:lang w:eastAsia="en-US"/>
        </w:rPr>
        <w:t xml:space="preserve">SUJETO OBLIGADO </w:t>
      </w:r>
      <w:r w:rsidR="00E23B67" w:rsidRPr="00FA20BD">
        <w:rPr>
          <w:rFonts w:ascii="Palatino Linotype" w:eastAsia="Calibri" w:hAnsi="Palatino Linotype" w:cs="Bookman Old Style,Bold"/>
          <w:bCs/>
          <w:lang w:eastAsia="en-US"/>
        </w:rPr>
        <w:t xml:space="preserve">en </w:t>
      </w:r>
      <w:r w:rsidR="00E23B67" w:rsidRPr="00FA20BD">
        <w:rPr>
          <w:rFonts w:ascii="Palatino Linotype" w:eastAsia="Calibri" w:hAnsi="Palatino Linotype" w:cs="Bookman Old Style,Bold"/>
          <w:b/>
          <w:bCs/>
          <w:u w:val="single"/>
          <w:lang w:eastAsia="en-US"/>
        </w:rPr>
        <w:t>Informe Justificado</w:t>
      </w:r>
      <w:r w:rsidR="00E23B67" w:rsidRPr="00FA20BD">
        <w:rPr>
          <w:rFonts w:ascii="Palatino Linotype" w:eastAsia="Calibri" w:hAnsi="Palatino Linotype" w:cs="Bookman Old Style,Bold"/>
          <w:bCs/>
          <w:lang w:eastAsia="en-US"/>
        </w:rPr>
        <w:t>, colman la</w:t>
      </w:r>
      <w:r w:rsidR="00630CB8" w:rsidRPr="00FA20BD">
        <w:rPr>
          <w:rFonts w:ascii="Palatino Linotype" w:eastAsia="Calibri" w:hAnsi="Palatino Linotype" w:cs="Bookman Old Style,Bold"/>
          <w:bCs/>
          <w:lang w:eastAsia="en-US"/>
        </w:rPr>
        <w:t>s</w:t>
      </w:r>
      <w:r w:rsidR="00E23B67" w:rsidRPr="00FA20BD">
        <w:rPr>
          <w:rFonts w:ascii="Palatino Linotype" w:eastAsia="Calibri" w:hAnsi="Palatino Linotype" w:cs="Bookman Old Style,Bold"/>
          <w:bCs/>
          <w:lang w:eastAsia="en-US"/>
        </w:rPr>
        <w:t xml:space="preserve"> solicitud</w:t>
      </w:r>
      <w:r w:rsidR="00630CB8" w:rsidRPr="00FA20BD">
        <w:rPr>
          <w:rFonts w:ascii="Palatino Linotype" w:eastAsia="Calibri" w:hAnsi="Palatino Linotype" w:cs="Bookman Old Style,Bold"/>
          <w:bCs/>
          <w:lang w:eastAsia="en-US"/>
        </w:rPr>
        <w:t>es</w:t>
      </w:r>
      <w:r w:rsidR="00E23B67" w:rsidRPr="00FA20BD">
        <w:rPr>
          <w:rFonts w:ascii="Palatino Linotype" w:eastAsia="Calibri" w:hAnsi="Palatino Linotype" w:cs="Bookman Old Style,Bold"/>
          <w:bCs/>
          <w:lang w:eastAsia="en-US"/>
        </w:rPr>
        <w:t xml:space="preserve"> de</w:t>
      </w:r>
      <w:r w:rsidR="00B02A05" w:rsidRPr="00FA20BD">
        <w:rPr>
          <w:rFonts w:ascii="Palatino Linotype" w:eastAsia="Calibri" w:hAnsi="Palatino Linotype" w:cs="Bookman Old Style,Bold"/>
          <w:bCs/>
          <w:lang w:eastAsia="en-US"/>
        </w:rPr>
        <w:t xml:space="preserve">l </w:t>
      </w:r>
      <w:r w:rsidR="00E23B67" w:rsidRPr="00FA20BD">
        <w:rPr>
          <w:rFonts w:ascii="Palatino Linotype" w:eastAsia="Calibri" w:hAnsi="Palatino Linotype" w:cs="Bookman Old Style,Bold"/>
          <w:b/>
          <w:bCs/>
          <w:lang w:eastAsia="en-US"/>
        </w:rPr>
        <w:t xml:space="preserve">RECURRENTE </w:t>
      </w:r>
      <w:r w:rsidR="00E23B67" w:rsidRPr="00FA20BD">
        <w:rPr>
          <w:rFonts w:ascii="Palatino Linotype" w:eastAsia="Calibri" w:hAnsi="Palatino Linotype" w:cs="Bookman Old Style,Bold"/>
          <w:bCs/>
          <w:lang w:eastAsia="en-US"/>
        </w:rPr>
        <w:t xml:space="preserve">al </w:t>
      </w:r>
      <w:r w:rsidR="00C50D50" w:rsidRPr="00FA20BD">
        <w:rPr>
          <w:rFonts w:ascii="Palatino Linotype" w:eastAsia="Calibri" w:hAnsi="Palatino Linotype" w:cs="Bookman Old Style,Bold"/>
          <w:bCs/>
          <w:lang w:eastAsia="en-US"/>
        </w:rPr>
        <w:t xml:space="preserve">contestar las </w:t>
      </w:r>
      <w:r w:rsidR="00630CB8" w:rsidRPr="00FA20BD">
        <w:rPr>
          <w:rFonts w:ascii="Palatino Linotype" w:eastAsia="Calibri" w:hAnsi="Palatino Linotype" w:cs="Bookman Old Style,Bold"/>
          <w:bCs/>
          <w:lang w:eastAsia="en-US"/>
        </w:rPr>
        <w:t>tres</w:t>
      </w:r>
      <w:r w:rsidR="00C50D50" w:rsidRPr="00FA20BD">
        <w:rPr>
          <w:rFonts w:ascii="Palatino Linotype" w:eastAsia="Calibri" w:hAnsi="Palatino Linotype" w:cs="Bookman Old Style,Bold"/>
          <w:bCs/>
          <w:lang w:eastAsia="en-US"/>
        </w:rPr>
        <w:t xml:space="preserve"> preguntas formuladas por el peticionario en ejercicio de derecho de acceso a la información.</w:t>
      </w:r>
    </w:p>
    <w:p w14:paraId="47107BD4" w14:textId="33B14823" w:rsidR="00C50D50" w:rsidRPr="00FA20BD" w:rsidRDefault="00C50D50" w:rsidP="00FA20BD">
      <w:pPr>
        <w:pBdr>
          <w:top w:val="nil"/>
          <w:left w:val="nil"/>
          <w:bottom w:val="nil"/>
          <w:right w:val="nil"/>
          <w:between w:val="nil"/>
        </w:pBdr>
        <w:spacing w:before="240" w:after="240" w:line="360" w:lineRule="auto"/>
        <w:jc w:val="both"/>
        <w:rPr>
          <w:color w:val="000000"/>
          <w:lang w:val="es-ES" w:eastAsia="es-MX"/>
        </w:rPr>
      </w:pPr>
      <w:r w:rsidRPr="00FA20BD">
        <w:rPr>
          <w:rFonts w:ascii="Palatino Linotype" w:hAnsi="Palatino Linotype" w:cs="Arial"/>
        </w:rPr>
        <w:lastRenderedPageBreak/>
        <w:t xml:space="preserve">De </w:t>
      </w:r>
      <w:r w:rsidRPr="00FA20BD">
        <w:rPr>
          <w:rFonts w:ascii="Palatino Linotype" w:eastAsia="Palatino Linotype" w:hAnsi="Palatino Linotype" w:cs="Palatino Linotype"/>
          <w:color w:val="000000"/>
          <w:lang w:val="es-ES" w:eastAsia="es-MX"/>
        </w:rPr>
        <w:t xml:space="preserve">lo precedente, y como sustento a lo que así se resuelve, cabe hacer del conocimiento al </w:t>
      </w:r>
      <w:r w:rsidRPr="00FA20BD">
        <w:rPr>
          <w:rFonts w:ascii="Palatino Linotype" w:eastAsia="Palatino Linotype" w:hAnsi="Palatino Linotype" w:cs="Palatino Linotype"/>
          <w:b/>
          <w:color w:val="000000"/>
          <w:lang w:val="es-ES" w:eastAsia="es-MX"/>
        </w:rPr>
        <w:t xml:space="preserve">RECURRENTE </w:t>
      </w:r>
      <w:r w:rsidRPr="00FA20BD">
        <w:rPr>
          <w:rFonts w:ascii="Palatino Linotype" w:eastAsia="Palatino Linotype" w:hAnsi="Palatino Linotype" w:cs="Palatino Linotype"/>
          <w:color w:val="000000"/>
          <w:lang w:val="es-ES" w:eastAsia="es-MX"/>
        </w:rPr>
        <w:t>que los Sujetos Obligados tienen la obligación o deber de atender las solicitudes de acceso a la información pública que se les hagan de su conocimiento y por ende deben de proporcionar la información pública que obre en su poder, como así lo establece el artículo 12 de la Ley de Transparencia y Acceso a la Información Pública del Estado de México y Municipios, el cual a la letra refiere lo siguiente:</w:t>
      </w:r>
    </w:p>
    <w:p w14:paraId="5E6B54BF" w14:textId="77777777" w:rsidR="00C50D50" w:rsidRPr="00FA20BD" w:rsidRDefault="00C50D50" w:rsidP="00FA20BD">
      <w:pPr>
        <w:pBdr>
          <w:top w:val="nil"/>
          <w:left w:val="nil"/>
          <w:bottom w:val="nil"/>
          <w:right w:val="nil"/>
          <w:between w:val="nil"/>
        </w:pBdr>
        <w:spacing w:before="240" w:after="240"/>
        <w:ind w:left="567" w:right="758"/>
        <w:jc w:val="both"/>
        <w:rPr>
          <w:color w:val="000000"/>
          <w:lang w:val="es-ES" w:eastAsia="es-MX"/>
        </w:rPr>
      </w:pPr>
      <w:r w:rsidRPr="00FA20BD">
        <w:rPr>
          <w:rFonts w:ascii="Palatino Linotype" w:eastAsia="Palatino Linotype" w:hAnsi="Palatino Linotype" w:cs="Palatino Linotype"/>
          <w:i/>
          <w:color w:val="000000"/>
          <w:sz w:val="22"/>
          <w:szCs w:val="22"/>
          <w:lang w:val="es-ES" w:eastAsia="es-MX"/>
        </w:rPr>
        <w:t>“</w:t>
      </w:r>
      <w:r w:rsidRPr="00FA20BD">
        <w:rPr>
          <w:rFonts w:ascii="Palatino Linotype" w:eastAsia="Palatino Linotype" w:hAnsi="Palatino Linotype" w:cs="Palatino Linotype"/>
          <w:b/>
          <w:i/>
          <w:color w:val="000000"/>
          <w:sz w:val="22"/>
          <w:szCs w:val="22"/>
          <w:lang w:val="es-ES" w:eastAsia="es-MX"/>
        </w:rPr>
        <w:t>Artículo 12</w:t>
      </w:r>
      <w:r w:rsidRPr="00FA20BD">
        <w:rPr>
          <w:rFonts w:ascii="Palatino Linotype" w:eastAsia="Palatino Linotype" w:hAnsi="Palatino Linotype" w:cs="Palatino Linotype"/>
          <w:i/>
          <w:color w:val="000000"/>
          <w:sz w:val="22"/>
          <w:szCs w:val="22"/>
          <w:lang w:val="es-ES" w:eastAsia="es-MX"/>
        </w:rPr>
        <w:t>. Quienes generen, recopilen, administren, manejen, procesen, archiven o conserven información pública serán responsables de la misma en los términos de las disposiciones jurídicas aplicables. </w:t>
      </w:r>
    </w:p>
    <w:p w14:paraId="569F1055" w14:textId="77777777" w:rsidR="00C50D50" w:rsidRPr="00FA20BD" w:rsidRDefault="00C50D50" w:rsidP="00FA20BD">
      <w:pPr>
        <w:pBdr>
          <w:top w:val="nil"/>
          <w:left w:val="nil"/>
          <w:bottom w:val="nil"/>
          <w:right w:val="nil"/>
          <w:between w:val="nil"/>
        </w:pBdr>
        <w:spacing w:before="240" w:after="240"/>
        <w:ind w:left="567" w:right="758"/>
        <w:jc w:val="both"/>
        <w:rPr>
          <w:color w:val="000000"/>
          <w:lang w:val="es-ES" w:eastAsia="es-MX"/>
        </w:rPr>
      </w:pPr>
      <w:r w:rsidRPr="00FA20BD">
        <w:rPr>
          <w:rFonts w:ascii="Palatino Linotype" w:eastAsia="Palatino Linotype" w:hAnsi="Palatino Linotype" w:cs="Palatino Linotype"/>
          <w:i/>
          <w:color w:val="000000"/>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F426AC4" w14:textId="77777777" w:rsidR="00C50D50" w:rsidRPr="00FA20BD" w:rsidRDefault="00C50D50" w:rsidP="00FA20BD">
      <w:pPr>
        <w:pBdr>
          <w:top w:val="nil"/>
          <w:left w:val="nil"/>
          <w:bottom w:val="nil"/>
          <w:right w:val="nil"/>
          <w:between w:val="nil"/>
        </w:pBdr>
        <w:spacing w:before="240" w:after="240" w:line="360" w:lineRule="auto"/>
        <w:jc w:val="both"/>
        <w:rPr>
          <w:color w:val="000000"/>
          <w:lang w:val="es-ES" w:eastAsia="es-MX"/>
        </w:rPr>
      </w:pPr>
      <w:r w:rsidRPr="00FA20BD">
        <w:rPr>
          <w:rFonts w:ascii="Palatino Linotype" w:eastAsia="Palatino Linotype" w:hAnsi="Palatino Linotype" w:cs="Palatino Linotype"/>
          <w:color w:val="000000"/>
          <w:lang w:val="es-ES" w:eastAsia="es-MX"/>
        </w:rPr>
        <w:t>Es decir, que el derecho de acceso a la información pública se satisface en aquellos casos en que se entregue documento en que conste la información requerida, toda vez que, los Sujetos Obligados</w:t>
      </w:r>
      <w:r w:rsidRPr="00FA20BD">
        <w:rPr>
          <w:rFonts w:ascii="Palatino Linotype" w:eastAsia="Palatino Linotype" w:hAnsi="Palatino Linotype" w:cs="Palatino Linotype"/>
          <w:b/>
          <w:color w:val="000000"/>
          <w:lang w:val="es-ES" w:eastAsia="es-MX"/>
        </w:rPr>
        <w:t xml:space="preserve"> </w:t>
      </w:r>
      <w:r w:rsidRPr="00FA20BD">
        <w:rPr>
          <w:rFonts w:ascii="Palatino Linotype" w:eastAsia="Palatino Linotype" w:hAnsi="Palatino Linotype" w:cs="Palatino Linotype"/>
          <w:b/>
          <w:color w:val="000000"/>
          <w:u w:val="single"/>
          <w:lang w:val="es-ES" w:eastAsia="es-MX"/>
        </w:rPr>
        <w:t>no tienen el deber de generar, poseer o administrar la información pública con el grado de detalle solicitado</w:t>
      </w:r>
      <w:r w:rsidRPr="00FA20BD">
        <w:rPr>
          <w:rFonts w:ascii="Palatino Linotype" w:eastAsia="Palatino Linotype" w:hAnsi="Palatino Linotype" w:cs="Palatino Linotype"/>
          <w:color w:val="000000"/>
          <w:lang w:val="es-ES" w:eastAsia="es-MX"/>
        </w:rPr>
        <w:t xml:space="preserve">; esto es, que no tienen el deber de generar un documento </w:t>
      </w:r>
      <w:r w:rsidRPr="00FA20BD">
        <w:rPr>
          <w:rFonts w:ascii="Palatino Linotype" w:eastAsia="Palatino Linotype" w:hAnsi="Palatino Linotype" w:cs="Palatino Linotype"/>
          <w:b/>
          <w:i/>
          <w:color w:val="000000"/>
          <w:lang w:val="es-ES" w:eastAsia="es-MX"/>
        </w:rPr>
        <w:t>ad</w:t>
      </w:r>
      <w:r w:rsidRPr="00FA20BD">
        <w:rPr>
          <w:rFonts w:ascii="Palatino Linotype" w:eastAsia="Palatino Linotype" w:hAnsi="Palatino Linotype" w:cs="Palatino Linotype"/>
          <w:i/>
          <w:color w:val="000000"/>
          <w:lang w:val="es-ES" w:eastAsia="es-MX"/>
        </w:rPr>
        <w:t xml:space="preserve"> </w:t>
      </w:r>
      <w:r w:rsidRPr="00FA20BD">
        <w:rPr>
          <w:rFonts w:ascii="Palatino Linotype" w:eastAsia="Palatino Linotype" w:hAnsi="Palatino Linotype" w:cs="Palatino Linotype"/>
          <w:b/>
          <w:i/>
          <w:color w:val="000000"/>
          <w:lang w:val="es-ES" w:eastAsia="es-MX"/>
        </w:rPr>
        <w:t>hoc</w:t>
      </w:r>
      <w:r w:rsidRPr="00FA20BD">
        <w:rPr>
          <w:rFonts w:ascii="Palatino Linotype" w:eastAsia="Palatino Linotype" w:hAnsi="Palatino Linotype" w:cs="Palatino Linotype"/>
          <w:color w:val="000000"/>
          <w:lang w:val="es-ES" w:eastAsia="es-MX"/>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206AB89" w14:textId="77777777" w:rsidR="00C50D50" w:rsidRPr="00FA20BD" w:rsidRDefault="00C50D50" w:rsidP="00FA20BD">
      <w:pPr>
        <w:pBdr>
          <w:top w:val="nil"/>
          <w:left w:val="nil"/>
          <w:bottom w:val="nil"/>
          <w:right w:val="nil"/>
          <w:between w:val="nil"/>
        </w:pBdr>
        <w:ind w:left="567" w:right="567"/>
        <w:jc w:val="both"/>
        <w:rPr>
          <w:color w:val="000000"/>
          <w:lang w:val="es-ES" w:eastAsia="es-MX"/>
        </w:rPr>
      </w:pPr>
      <w:r w:rsidRPr="00FA20BD">
        <w:rPr>
          <w:rFonts w:ascii="Palatino Linotype" w:eastAsia="Palatino Linotype" w:hAnsi="Palatino Linotype" w:cs="Palatino Linotype"/>
          <w:b/>
          <w:i/>
          <w:color w:val="000000"/>
          <w:sz w:val="22"/>
          <w:szCs w:val="22"/>
          <w:lang w:val="es-ES" w:eastAsia="es-MX"/>
        </w:rPr>
        <w:t>03/17 “NO EXISTE OBLIGACIÓN DE ELABORAR DOCUMENTOS AD HOC PARA ATENDER LAS SOLICITUDES DE ACCESO A LA INFORMACIÓN.</w:t>
      </w:r>
    </w:p>
    <w:p w14:paraId="74EF616F" w14:textId="77777777" w:rsidR="00C50D50" w:rsidRPr="00FA20BD" w:rsidRDefault="00C50D50" w:rsidP="00FA20BD">
      <w:pPr>
        <w:pBdr>
          <w:top w:val="nil"/>
          <w:left w:val="nil"/>
          <w:bottom w:val="nil"/>
          <w:right w:val="nil"/>
          <w:between w:val="nil"/>
        </w:pBdr>
        <w:ind w:left="567" w:right="567"/>
        <w:jc w:val="both"/>
        <w:rPr>
          <w:color w:val="000000"/>
          <w:lang w:val="es-ES" w:eastAsia="es-MX"/>
        </w:rPr>
      </w:pPr>
      <w:r w:rsidRPr="00FA20BD">
        <w:rPr>
          <w:rFonts w:ascii="Palatino Linotype" w:eastAsia="Palatino Linotype" w:hAnsi="Palatino Linotype" w:cs="Palatino Linotype"/>
          <w:i/>
          <w:color w:val="000000"/>
          <w:sz w:val="22"/>
          <w:szCs w:val="22"/>
          <w:lang w:val="es-ES" w:eastAsia="es-MX"/>
        </w:rPr>
        <w:t xml:space="preserve">Los artículos 129 de la Ley General de Transparencia y Acceso a la Información Pública y 130, párrafo cuarto, de la Ley Federal de Transparencia y Acceso a la Información Pública, </w:t>
      </w:r>
      <w:r w:rsidRPr="00FA20BD">
        <w:rPr>
          <w:rFonts w:ascii="Palatino Linotype" w:eastAsia="Palatino Linotype" w:hAnsi="Palatino Linotype" w:cs="Palatino Linotype"/>
          <w:i/>
          <w:color w:val="000000"/>
          <w:sz w:val="22"/>
          <w:szCs w:val="22"/>
          <w:lang w:val="es-ES" w:eastAsia="es-MX"/>
        </w:rPr>
        <w:lastRenderedPageBreak/>
        <w:t>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FA20BD">
        <w:rPr>
          <w:rFonts w:ascii="Palatino Linotype" w:eastAsia="Palatino Linotype" w:hAnsi="Palatino Linotype" w:cs="Palatino Linotype"/>
          <w:color w:val="000000"/>
          <w:sz w:val="22"/>
          <w:szCs w:val="22"/>
          <w:lang w:val="es-ES" w:eastAsia="es-MX"/>
        </w:rPr>
        <w:t>(Sic).</w:t>
      </w:r>
    </w:p>
    <w:p w14:paraId="1E79E825" w14:textId="70C0BE93" w:rsidR="00C50D50" w:rsidRPr="00FA20BD" w:rsidRDefault="00C50D50" w:rsidP="00FA20BD">
      <w:pPr>
        <w:pBdr>
          <w:top w:val="nil"/>
          <w:left w:val="nil"/>
          <w:bottom w:val="nil"/>
          <w:right w:val="nil"/>
          <w:between w:val="nil"/>
        </w:pBdr>
        <w:spacing w:before="240" w:after="240" w:line="360" w:lineRule="auto"/>
        <w:jc w:val="both"/>
        <w:rPr>
          <w:color w:val="000000"/>
          <w:lang w:val="es-ES" w:eastAsia="es-MX"/>
        </w:rPr>
      </w:pPr>
      <w:r w:rsidRPr="00FA20BD">
        <w:rPr>
          <w:rFonts w:ascii="Palatino Linotype" w:eastAsia="Palatino Linotype" w:hAnsi="Palatino Linotype" w:cs="Palatino Linotype"/>
          <w:color w:val="000000"/>
          <w:lang w:val="es-ES" w:eastAsia="es-MX"/>
        </w:rPr>
        <w:t xml:space="preserve">Por otra parte, y aunado a lo antepuesto, el último párrafo del artículo 24 de la Ley de la materia, dispone que los Sujetos Obligados </w:t>
      </w:r>
      <w:r w:rsidRPr="00FA20BD">
        <w:rPr>
          <w:rFonts w:ascii="Palatino Linotype" w:eastAsia="Palatino Linotype" w:hAnsi="Palatino Linotype" w:cs="Palatino Linotype"/>
          <w:b/>
          <w:color w:val="000000"/>
          <w:u w:val="single"/>
          <w:lang w:val="es-ES" w:eastAsia="es-MX"/>
        </w:rPr>
        <w:t>sólo proporcionarán la información pública que generen, administren o posean en el ejercicio de sus atribuciones</w:t>
      </w:r>
      <w:r w:rsidRPr="00FA20BD">
        <w:rPr>
          <w:rFonts w:ascii="Palatino Linotype" w:eastAsia="Palatino Linotype" w:hAnsi="Palatino Linotype" w:cs="Palatino Linotype"/>
          <w:color w:val="000000"/>
          <w:lang w:val="es-ES" w:eastAsia="es-MX"/>
        </w:rPr>
        <w:t>; por consiguiente, la información pública que en su caso se encuentre, genere, administre y/o posean los Sujetos Obligados debe ponerse a disposición de cualquier persona, lo que implica que es deber de los Sujetos Obligados, garantizar el Derecho de Acceso a la Información Pública.</w:t>
      </w:r>
    </w:p>
    <w:p w14:paraId="45CBA0FE" w14:textId="77777777" w:rsidR="00C50D50" w:rsidRPr="00FA20BD" w:rsidRDefault="00C50D50" w:rsidP="00FA20BD">
      <w:pPr>
        <w:pBdr>
          <w:top w:val="nil"/>
          <w:left w:val="nil"/>
          <w:bottom w:val="nil"/>
          <w:right w:val="nil"/>
          <w:between w:val="nil"/>
        </w:pBdr>
        <w:spacing w:before="240" w:after="240" w:line="360" w:lineRule="auto"/>
        <w:ind w:right="49"/>
        <w:jc w:val="both"/>
        <w:rPr>
          <w:color w:val="000000"/>
          <w:lang w:val="es-ES" w:eastAsia="es-MX"/>
        </w:rPr>
      </w:pPr>
      <w:r w:rsidRPr="00FA20BD">
        <w:rPr>
          <w:rFonts w:ascii="Palatino Linotype" w:eastAsia="Palatino Linotype" w:hAnsi="Palatino Linotype" w:cs="Palatino Linotype"/>
          <w:b/>
          <w:color w:val="000000"/>
          <w:u w:val="single"/>
          <w:lang w:val="es-ES" w:eastAsia="es-MX"/>
        </w:rPr>
        <w:t>Siempre y cuando</w:t>
      </w:r>
      <w:r w:rsidRPr="00FA20BD">
        <w:rPr>
          <w:rFonts w:ascii="Palatino Linotype" w:eastAsia="Palatino Linotype" w:hAnsi="Palatino Linotype" w:cs="Palatino Linotype"/>
          <w:color w:val="000000"/>
          <w:lang w:val="es-ES" w:eastAsia="es-MX"/>
        </w:rPr>
        <w:t xml:space="preserve"> no se trate de información reservada o clasificada, que difundirla pondría en riesgo la seguridad jurídica y física del titular o titulares según sea el caso, de la información, debiendo tener audacia los Sujetos Obligados para cuidar esta información a través del acuerdo clasificatorio del comité de transparencia y la versión pública que emita el servidor público habilitado de cada </w:t>
      </w:r>
      <w:r w:rsidRPr="00FA20BD">
        <w:rPr>
          <w:rFonts w:ascii="Palatino Linotype" w:eastAsia="Palatino Linotype" w:hAnsi="Palatino Linotype" w:cs="Palatino Linotype"/>
          <w:b/>
          <w:color w:val="000000"/>
          <w:lang w:val="es-ES" w:eastAsia="es-MX"/>
        </w:rPr>
        <w:t>SUJETO OBLIGADO</w:t>
      </w:r>
      <w:r w:rsidRPr="00FA20BD">
        <w:rPr>
          <w:rFonts w:ascii="Palatino Linotype" w:eastAsia="Palatino Linotype" w:hAnsi="Palatino Linotype" w:cs="Palatino Linotype"/>
          <w:color w:val="000000"/>
          <w:lang w:val="es-ES" w:eastAsia="es-MX"/>
        </w:rPr>
        <w:t>; como así se establece en la Ley de Transparencia y Acceso a la Información Pública del Estado de México y Municipios.</w:t>
      </w:r>
    </w:p>
    <w:p w14:paraId="3FE7C413" w14:textId="137EE7F9" w:rsidR="00E23B67" w:rsidRPr="00FA20BD" w:rsidRDefault="00C50D50" w:rsidP="00FA20BD">
      <w:pPr>
        <w:spacing w:before="100" w:beforeAutospacing="1" w:after="100" w:afterAutospacing="1" w:line="360" w:lineRule="auto"/>
        <w:jc w:val="both"/>
        <w:rPr>
          <w:rFonts w:ascii="Palatino Linotype" w:hAnsi="Palatino Linotype" w:cs="Arial"/>
        </w:rPr>
      </w:pPr>
      <w:r w:rsidRPr="00FA20BD">
        <w:rPr>
          <w:rFonts w:ascii="Palatino Linotype" w:hAnsi="Palatino Linotype" w:cs="Arial"/>
        </w:rPr>
        <w:t>Es por todo lo antes expuesto que</w:t>
      </w:r>
      <w:r w:rsidR="00E23B67" w:rsidRPr="00FA20BD">
        <w:rPr>
          <w:rFonts w:ascii="Palatino Linotype" w:hAnsi="Palatino Linotype" w:cs="Arial"/>
        </w:rPr>
        <w:t>,</w:t>
      </w:r>
      <w:r w:rsidRPr="00FA20BD">
        <w:rPr>
          <w:rFonts w:ascii="Palatino Linotype" w:hAnsi="Palatino Linotype" w:cs="Arial"/>
        </w:rPr>
        <w:t xml:space="preserve"> se concluye con </w:t>
      </w:r>
      <w:r w:rsidR="00E23B67" w:rsidRPr="00FA20BD">
        <w:rPr>
          <w:rFonts w:ascii="Palatino Linotype" w:hAnsi="Palatino Linotype" w:cs="Arial"/>
        </w:rPr>
        <w:t xml:space="preserve">el cuarto elemento normativo de la figura legal del sobreseimiento, </w:t>
      </w:r>
      <w:r w:rsidRPr="00FA20BD">
        <w:rPr>
          <w:rFonts w:ascii="Palatino Linotype" w:hAnsi="Palatino Linotype" w:cs="Arial"/>
        </w:rPr>
        <w:t xml:space="preserve">el cual consiste </w:t>
      </w:r>
      <w:r w:rsidR="00E23B67" w:rsidRPr="00FA20BD">
        <w:rPr>
          <w:rFonts w:ascii="Palatino Linotype" w:hAnsi="Palatino Linotype" w:cs="Arial"/>
        </w:rPr>
        <w:t xml:space="preserve">en </w:t>
      </w:r>
      <w:r w:rsidR="00E23B67" w:rsidRPr="00FA20BD">
        <w:rPr>
          <w:rFonts w:ascii="Palatino Linotype" w:hAnsi="Palatino Linotype" w:cs="Arial"/>
          <w:b/>
          <w:i/>
          <w:u w:val="single"/>
        </w:rPr>
        <w:t>que el medio de impugnación quede sin materia</w:t>
      </w:r>
      <w:r w:rsidR="00E23B67" w:rsidRPr="00FA20BD">
        <w:rPr>
          <w:rFonts w:ascii="Palatino Linotype" w:hAnsi="Palatino Linotype" w:cs="Arial"/>
          <w:i/>
        </w:rPr>
        <w:t xml:space="preserve"> </w:t>
      </w:r>
      <w:r w:rsidR="00E23B67" w:rsidRPr="00FA20BD">
        <w:rPr>
          <w:rFonts w:ascii="Palatino Linotype" w:hAnsi="Palatino Linotype" w:cs="Arial"/>
        </w:rPr>
        <w:t xml:space="preserve">en atención al estudio realizado en el presente Recurso de Revisión, por tal motivo, se actualiza tal circunstancia, ya que el </w:t>
      </w:r>
      <w:r w:rsidR="00E23B67" w:rsidRPr="00FA20BD">
        <w:rPr>
          <w:rFonts w:ascii="Palatino Linotype" w:hAnsi="Palatino Linotype" w:cs="Arial"/>
          <w:u w:val="single"/>
        </w:rPr>
        <w:t>Acto Impugnado</w:t>
      </w:r>
      <w:r w:rsidR="00E23B67" w:rsidRPr="00FA20BD">
        <w:rPr>
          <w:rFonts w:ascii="Palatino Linotype" w:hAnsi="Palatino Linotype" w:cs="Arial"/>
        </w:rPr>
        <w:t xml:space="preserve"> así como las </w:t>
      </w:r>
      <w:r w:rsidR="00E23B67" w:rsidRPr="00FA20BD">
        <w:rPr>
          <w:rFonts w:ascii="Palatino Linotype" w:hAnsi="Palatino Linotype" w:cs="Arial"/>
          <w:u w:val="single"/>
        </w:rPr>
        <w:t xml:space="preserve">Razones </w:t>
      </w:r>
      <w:r w:rsidR="00E23B67" w:rsidRPr="00FA20BD">
        <w:rPr>
          <w:rFonts w:ascii="Palatino Linotype" w:hAnsi="Palatino Linotype" w:cs="Arial"/>
          <w:u w:val="single"/>
        </w:rPr>
        <w:lastRenderedPageBreak/>
        <w:t>o Motivos de Inconformidad</w:t>
      </w:r>
      <w:r w:rsidR="00E23B67" w:rsidRPr="00FA20BD">
        <w:rPr>
          <w:rFonts w:ascii="Palatino Linotype" w:hAnsi="Palatino Linotype" w:cs="Arial"/>
        </w:rPr>
        <w:t xml:space="preserve"> que dieron origen al presente Recurso de Revisión quedaron sin materia por las razones anteriormente expuestas.</w:t>
      </w:r>
    </w:p>
    <w:p w14:paraId="3959EBB0" w14:textId="77777777" w:rsidR="00E23B67" w:rsidRPr="00FA20BD" w:rsidRDefault="00E23B67" w:rsidP="00FA20BD">
      <w:pPr>
        <w:spacing w:before="100" w:beforeAutospacing="1" w:after="100" w:afterAutospacing="1" w:line="360" w:lineRule="auto"/>
        <w:contextualSpacing/>
        <w:jc w:val="both"/>
        <w:rPr>
          <w:rFonts w:ascii="Palatino Linotype" w:eastAsia="Calibri" w:hAnsi="Palatino Linotype" w:cs="Arial"/>
        </w:rPr>
      </w:pPr>
      <w:r w:rsidRPr="00FA20BD">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9B39029" w14:textId="77777777" w:rsidR="00E23B67" w:rsidRPr="00FA20BD" w:rsidRDefault="00E23B67" w:rsidP="00FA20BD">
      <w:pPr>
        <w:spacing w:before="100" w:beforeAutospacing="1" w:after="100" w:afterAutospacing="1" w:line="360" w:lineRule="auto"/>
        <w:contextualSpacing/>
        <w:jc w:val="both"/>
        <w:rPr>
          <w:rFonts w:ascii="Palatino Linotype" w:eastAsia="Calibri" w:hAnsi="Palatino Linotype" w:cs="Arial"/>
        </w:rPr>
      </w:pPr>
    </w:p>
    <w:p w14:paraId="08AE4AD7" w14:textId="77777777" w:rsidR="00E23B67" w:rsidRPr="00FA20BD" w:rsidRDefault="00E23B67" w:rsidP="00FA20BD">
      <w:pPr>
        <w:spacing w:before="100" w:beforeAutospacing="1" w:after="100" w:afterAutospacing="1" w:line="360" w:lineRule="auto"/>
        <w:jc w:val="center"/>
        <w:rPr>
          <w:rFonts w:ascii="Palatino Linotype" w:eastAsia="Calibri" w:hAnsi="Palatino Linotype" w:cs="Arial"/>
          <w:b/>
          <w:sz w:val="28"/>
          <w:lang w:val="pt-BR"/>
        </w:rPr>
      </w:pPr>
      <w:r w:rsidRPr="00FA20BD">
        <w:rPr>
          <w:rFonts w:ascii="Palatino Linotype" w:eastAsia="Calibri" w:hAnsi="Palatino Linotype" w:cs="Arial"/>
          <w:b/>
          <w:sz w:val="28"/>
          <w:lang w:val="pt-BR"/>
        </w:rPr>
        <w:t>R E S U E L V E</w:t>
      </w:r>
    </w:p>
    <w:p w14:paraId="2179DAB2" w14:textId="60124E5B" w:rsidR="00E23B67" w:rsidRPr="00FA20BD" w:rsidRDefault="00E23B67" w:rsidP="00FA20BD">
      <w:pPr>
        <w:numPr>
          <w:ilvl w:val="0"/>
          <w:numId w:val="40"/>
        </w:numPr>
        <w:spacing w:line="360" w:lineRule="auto"/>
        <w:ind w:left="0" w:firstLine="0"/>
        <w:contextualSpacing/>
        <w:jc w:val="both"/>
        <w:rPr>
          <w:rFonts w:ascii="Palatino Linotype" w:hAnsi="Palatino Linotype" w:cs="Arial"/>
          <w:szCs w:val="28"/>
        </w:rPr>
      </w:pPr>
      <w:r w:rsidRPr="00FA20BD">
        <w:rPr>
          <w:rFonts w:ascii="Palatino Linotype" w:hAnsi="Palatino Linotype" w:cs="Arial"/>
          <w:szCs w:val="28"/>
        </w:rPr>
        <w:t xml:space="preserve">Se </w:t>
      </w:r>
      <w:r w:rsidRPr="00FA20BD">
        <w:rPr>
          <w:rFonts w:ascii="Palatino Linotype" w:hAnsi="Palatino Linotype" w:cs="Arial"/>
          <w:b/>
          <w:szCs w:val="28"/>
        </w:rPr>
        <w:t>SOBRESEE</w:t>
      </w:r>
      <w:r w:rsidR="00630CB8" w:rsidRPr="00FA20BD">
        <w:rPr>
          <w:rFonts w:ascii="Palatino Linotype" w:hAnsi="Palatino Linotype" w:cs="Arial"/>
          <w:b/>
          <w:szCs w:val="28"/>
        </w:rPr>
        <w:t>N</w:t>
      </w:r>
      <w:r w:rsidRPr="00FA20BD">
        <w:rPr>
          <w:rFonts w:ascii="Palatino Linotype" w:hAnsi="Palatino Linotype" w:cs="Arial"/>
          <w:szCs w:val="28"/>
        </w:rPr>
        <w:t xml:space="preserve"> </w:t>
      </w:r>
      <w:r w:rsidR="00630CB8" w:rsidRPr="00FA20BD">
        <w:rPr>
          <w:rFonts w:ascii="Palatino Linotype" w:hAnsi="Palatino Linotype" w:cs="Arial"/>
          <w:szCs w:val="28"/>
        </w:rPr>
        <w:t>los</w:t>
      </w:r>
      <w:r w:rsidRPr="00FA20BD">
        <w:rPr>
          <w:rFonts w:ascii="Palatino Linotype" w:hAnsi="Palatino Linotype" w:cs="Arial"/>
          <w:szCs w:val="28"/>
        </w:rPr>
        <w:t xml:space="preserve"> Recurso</w:t>
      </w:r>
      <w:r w:rsidR="00630CB8" w:rsidRPr="00FA20BD">
        <w:rPr>
          <w:rFonts w:ascii="Palatino Linotype" w:hAnsi="Palatino Linotype" w:cs="Arial"/>
          <w:szCs w:val="28"/>
        </w:rPr>
        <w:t>s</w:t>
      </w:r>
      <w:r w:rsidRPr="00FA20BD">
        <w:rPr>
          <w:rFonts w:ascii="Palatino Linotype" w:hAnsi="Palatino Linotype" w:cs="Arial"/>
          <w:szCs w:val="28"/>
        </w:rPr>
        <w:t xml:space="preserve"> de Revisión</w:t>
      </w:r>
      <w:r w:rsidR="00630CB8" w:rsidRPr="00FA20BD">
        <w:rPr>
          <w:rFonts w:ascii="Palatino Linotype" w:hAnsi="Palatino Linotype" w:cs="Arial"/>
          <w:szCs w:val="28"/>
        </w:rPr>
        <w:t xml:space="preserve"> con</w:t>
      </w:r>
      <w:r w:rsidRPr="00FA20BD">
        <w:rPr>
          <w:rFonts w:ascii="Palatino Linotype" w:hAnsi="Palatino Linotype" w:cs="Arial"/>
          <w:szCs w:val="28"/>
        </w:rPr>
        <w:t xml:space="preserve"> número </w:t>
      </w:r>
      <w:r w:rsidR="00C007C3" w:rsidRPr="00FA20BD">
        <w:rPr>
          <w:rFonts w:ascii="Palatino Linotype" w:hAnsi="Palatino Linotype" w:cs="Arial"/>
          <w:b/>
          <w:szCs w:val="28"/>
        </w:rPr>
        <w:t>11502</w:t>
      </w:r>
      <w:r w:rsidRPr="00FA20BD">
        <w:rPr>
          <w:rFonts w:ascii="Palatino Linotype" w:hAnsi="Palatino Linotype" w:cs="Arial"/>
          <w:b/>
          <w:szCs w:val="28"/>
        </w:rPr>
        <w:t>/INFOEM/IP/RR/2022</w:t>
      </w:r>
      <w:r w:rsidR="00630CB8" w:rsidRPr="00FA20BD">
        <w:rPr>
          <w:rFonts w:ascii="Palatino Linotype" w:hAnsi="Palatino Linotype" w:cs="Arial"/>
          <w:b/>
          <w:szCs w:val="28"/>
        </w:rPr>
        <w:t xml:space="preserve"> y 11503/INFOEM/IP/RR/2022</w:t>
      </w:r>
      <w:r w:rsidRPr="00FA20BD">
        <w:rPr>
          <w:rFonts w:ascii="Palatino Linotype" w:hAnsi="Palatino Linotype" w:cs="Arial"/>
          <w:b/>
          <w:szCs w:val="28"/>
        </w:rPr>
        <w:t xml:space="preserve">, </w:t>
      </w:r>
      <w:r w:rsidRPr="00FA20BD">
        <w:rPr>
          <w:rFonts w:ascii="Palatino Linotype" w:hAnsi="Palatino Linotype" w:cs="Arial"/>
          <w:color w:val="000000" w:themeColor="text1"/>
        </w:rPr>
        <w:t>por actualizarse el supuesto establecido en el artículo 192, fracción III de la Ley de Transparencia y Acceso a la Información Pública del Estado de México y Municipios,</w:t>
      </w:r>
      <w:r w:rsidRPr="00FA20BD">
        <w:rPr>
          <w:rFonts w:ascii="Palatino Linotype" w:hAnsi="Palatino Linotype" w:cs="Arial"/>
          <w:szCs w:val="28"/>
        </w:rPr>
        <w:t xml:space="preserve"> </w:t>
      </w:r>
      <w:r w:rsidRPr="00FA20BD">
        <w:rPr>
          <w:rFonts w:ascii="Palatino Linotype" w:hAnsi="Palatino Linotype" w:cs="Arial"/>
          <w:szCs w:val="28"/>
          <w:lang w:val="es-ES"/>
        </w:rPr>
        <w:t xml:space="preserve">porque al </w:t>
      </w:r>
      <w:r w:rsidR="00630CB8" w:rsidRPr="00FA20BD">
        <w:rPr>
          <w:rFonts w:ascii="Palatino Linotype" w:hAnsi="Palatino Linotype" w:cs="Arial"/>
          <w:b/>
          <w:szCs w:val="28"/>
          <w:lang w:val="es-ES"/>
        </w:rPr>
        <w:t>revocar</w:t>
      </w:r>
      <w:r w:rsidRPr="00FA20BD">
        <w:rPr>
          <w:rFonts w:ascii="Palatino Linotype" w:hAnsi="Palatino Linotype" w:cs="Arial"/>
          <w:b/>
          <w:szCs w:val="28"/>
          <w:lang w:val="es-ES"/>
        </w:rPr>
        <w:t xml:space="preserve"> la </w:t>
      </w:r>
      <w:r w:rsidR="00630CB8" w:rsidRPr="00FA20BD">
        <w:rPr>
          <w:rFonts w:ascii="Palatino Linotype" w:hAnsi="Palatino Linotype" w:cs="Arial"/>
          <w:b/>
          <w:szCs w:val="28"/>
          <w:lang w:val="es-ES"/>
        </w:rPr>
        <w:t xml:space="preserve">falta de </w:t>
      </w:r>
      <w:r w:rsidRPr="00FA20BD">
        <w:rPr>
          <w:rFonts w:ascii="Palatino Linotype" w:hAnsi="Palatino Linotype" w:cs="Arial"/>
          <w:b/>
          <w:szCs w:val="28"/>
          <w:lang w:val="es-ES"/>
        </w:rPr>
        <w:t>respuesta</w:t>
      </w:r>
      <w:r w:rsidR="00630CB8" w:rsidRPr="00FA20BD">
        <w:rPr>
          <w:rFonts w:ascii="Palatino Linotype" w:hAnsi="Palatino Linotype" w:cs="Arial"/>
          <w:b/>
          <w:szCs w:val="28"/>
          <w:lang w:val="es-ES"/>
        </w:rPr>
        <w:t>s</w:t>
      </w:r>
      <w:r w:rsidR="00BE3DA2" w:rsidRPr="00FA20BD">
        <w:rPr>
          <w:rFonts w:ascii="Palatino Linotype" w:hAnsi="Palatino Linotype" w:cs="Arial"/>
          <w:b/>
          <w:szCs w:val="28"/>
          <w:lang w:val="es-ES"/>
        </w:rPr>
        <w:t xml:space="preserve">, </w:t>
      </w:r>
      <w:r w:rsidRPr="00FA20BD">
        <w:rPr>
          <w:rFonts w:ascii="Palatino Linotype" w:hAnsi="Palatino Linotype" w:cs="Arial"/>
          <w:b/>
          <w:szCs w:val="28"/>
          <w:lang w:val="es-ES"/>
        </w:rPr>
        <w:t>el Recurso de Revisión</w:t>
      </w:r>
      <w:r w:rsidR="00630CB8" w:rsidRPr="00FA20BD">
        <w:rPr>
          <w:rFonts w:ascii="Palatino Linotype" w:hAnsi="Palatino Linotype" w:cs="Arial"/>
          <w:b/>
          <w:szCs w:val="28"/>
          <w:lang w:val="es-ES"/>
        </w:rPr>
        <w:t xml:space="preserve"> acumulado</w:t>
      </w:r>
      <w:r w:rsidRPr="00FA20BD">
        <w:rPr>
          <w:rFonts w:ascii="Palatino Linotype" w:hAnsi="Palatino Linotype" w:cs="Arial"/>
          <w:b/>
          <w:szCs w:val="28"/>
          <w:lang w:val="es-ES"/>
        </w:rPr>
        <w:t xml:space="preserve"> quedó sin materia</w:t>
      </w:r>
      <w:r w:rsidRPr="00FA20BD">
        <w:rPr>
          <w:rFonts w:ascii="Palatino Linotype" w:hAnsi="Palatino Linotype" w:cs="Arial"/>
          <w:szCs w:val="28"/>
          <w:lang w:val="es-ES"/>
        </w:rPr>
        <w:t xml:space="preserve">, en términos del Considerando </w:t>
      </w:r>
      <w:r w:rsidRPr="00FA20BD">
        <w:rPr>
          <w:rFonts w:ascii="Palatino Linotype" w:hAnsi="Palatino Linotype" w:cs="Arial"/>
          <w:b/>
          <w:szCs w:val="28"/>
          <w:lang w:val="es-ES"/>
        </w:rPr>
        <w:t>QUINTO</w:t>
      </w:r>
      <w:r w:rsidRPr="00FA20BD">
        <w:rPr>
          <w:rFonts w:ascii="Palatino Linotype" w:hAnsi="Palatino Linotype" w:cs="Arial"/>
          <w:szCs w:val="28"/>
          <w:lang w:val="es-ES"/>
        </w:rPr>
        <w:t xml:space="preserve"> de la presente resolución.</w:t>
      </w:r>
    </w:p>
    <w:p w14:paraId="5AC7A82B" w14:textId="77777777" w:rsidR="00E23B67" w:rsidRPr="00FA20BD" w:rsidRDefault="00E23B67" w:rsidP="00FA20BD">
      <w:pPr>
        <w:spacing w:line="360" w:lineRule="auto"/>
        <w:contextualSpacing/>
        <w:jc w:val="both"/>
        <w:rPr>
          <w:rFonts w:ascii="Palatino Linotype" w:hAnsi="Palatino Linotype" w:cs="Arial"/>
          <w:szCs w:val="28"/>
        </w:rPr>
      </w:pPr>
    </w:p>
    <w:p w14:paraId="388B5ABB" w14:textId="77777777" w:rsidR="00E23B67" w:rsidRPr="00FA20BD" w:rsidRDefault="00E23B67" w:rsidP="00FA20BD">
      <w:pPr>
        <w:numPr>
          <w:ilvl w:val="0"/>
          <w:numId w:val="40"/>
        </w:numPr>
        <w:spacing w:line="360" w:lineRule="auto"/>
        <w:ind w:left="0" w:firstLine="0"/>
        <w:contextualSpacing/>
        <w:jc w:val="both"/>
        <w:rPr>
          <w:rFonts w:ascii="Palatino Linotype" w:hAnsi="Palatino Linotype" w:cs="Arial"/>
          <w:szCs w:val="28"/>
        </w:rPr>
      </w:pPr>
      <w:r w:rsidRPr="00FA20BD">
        <w:rPr>
          <w:rFonts w:ascii="Palatino Linotype" w:hAnsi="Palatino Linotype"/>
          <w:b/>
        </w:rPr>
        <w:t>Notifíquese</w:t>
      </w:r>
      <w:r w:rsidRPr="00FA20BD">
        <w:rPr>
          <w:rFonts w:ascii="Palatino Linotype" w:hAnsi="Palatino Linotype"/>
        </w:rPr>
        <w:t xml:space="preserve"> la presente resolución al Titular de la Unidad de Transparencia del </w:t>
      </w:r>
      <w:r w:rsidRPr="00FA20BD">
        <w:rPr>
          <w:rFonts w:ascii="Palatino Linotype" w:hAnsi="Palatino Linotype"/>
          <w:b/>
        </w:rPr>
        <w:t>SUJETO OBLIGADO</w:t>
      </w:r>
      <w:r w:rsidRPr="00FA20BD">
        <w:rPr>
          <w:rFonts w:ascii="Palatino Linotype" w:hAnsi="Palatino Linotype"/>
        </w:rPr>
        <w:t xml:space="preserve"> para su conocimiento.</w:t>
      </w:r>
    </w:p>
    <w:p w14:paraId="55247AFE" w14:textId="77777777" w:rsidR="00E23B67" w:rsidRPr="00FA20BD" w:rsidRDefault="00E23B67" w:rsidP="00FA20BD">
      <w:pPr>
        <w:spacing w:line="360" w:lineRule="auto"/>
        <w:contextualSpacing/>
        <w:jc w:val="both"/>
        <w:rPr>
          <w:rFonts w:ascii="Palatino Linotype" w:hAnsi="Palatino Linotype"/>
          <w:b/>
          <w:lang w:eastAsia="es-ES_tradnl"/>
        </w:rPr>
      </w:pPr>
    </w:p>
    <w:p w14:paraId="738F51EA" w14:textId="594D6D90" w:rsidR="00E23B67" w:rsidRPr="00FA20BD" w:rsidRDefault="00E23B67" w:rsidP="00FA20BD">
      <w:pPr>
        <w:numPr>
          <w:ilvl w:val="0"/>
          <w:numId w:val="40"/>
        </w:numPr>
        <w:spacing w:line="360" w:lineRule="auto"/>
        <w:ind w:left="0" w:firstLine="0"/>
        <w:contextualSpacing/>
        <w:jc w:val="both"/>
        <w:rPr>
          <w:rFonts w:ascii="Palatino Linotype" w:hAnsi="Palatino Linotype" w:cs="Arial"/>
          <w:szCs w:val="28"/>
        </w:rPr>
      </w:pPr>
      <w:r w:rsidRPr="00FA20BD">
        <w:rPr>
          <w:rFonts w:ascii="Palatino Linotype" w:hAnsi="Palatino Linotype"/>
          <w:b/>
          <w:lang w:eastAsia="es-ES_tradnl"/>
        </w:rPr>
        <w:t>Notifíquese</w:t>
      </w:r>
      <w:r w:rsidRPr="00FA20BD">
        <w:rPr>
          <w:rFonts w:ascii="Palatino Linotype" w:hAnsi="Palatino Linotype"/>
          <w:lang w:eastAsia="es-ES_tradnl"/>
        </w:rPr>
        <w:t xml:space="preserve"> a</w:t>
      </w:r>
      <w:r w:rsidR="00B02A05" w:rsidRPr="00FA20BD">
        <w:rPr>
          <w:rFonts w:ascii="Palatino Linotype" w:hAnsi="Palatino Linotype"/>
          <w:lang w:eastAsia="es-ES_tradnl"/>
        </w:rPr>
        <w:t>l</w:t>
      </w:r>
      <w:r w:rsidRPr="00FA20BD">
        <w:rPr>
          <w:rFonts w:ascii="Palatino Linotype" w:hAnsi="Palatino Linotype"/>
          <w:b/>
          <w:lang w:eastAsia="es-ES_tradnl"/>
        </w:rPr>
        <w:t xml:space="preserve"> RECURRENTE</w:t>
      </w:r>
      <w:r w:rsidRPr="00FA20BD">
        <w:rPr>
          <w:rFonts w:ascii="Palatino Linotype" w:hAnsi="Palatino Linotype"/>
          <w:lang w:eastAsia="es-ES_tradnl"/>
        </w:rPr>
        <w:t xml:space="preserve"> la </w:t>
      </w:r>
      <w:r w:rsidRPr="00FA20BD">
        <w:rPr>
          <w:rFonts w:ascii="Palatino Linotype" w:hAnsi="Palatino Linotype"/>
        </w:rPr>
        <w:t>presente</w:t>
      </w:r>
      <w:r w:rsidRPr="00FA20BD">
        <w:rPr>
          <w:rFonts w:ascii="Palatino Linotype" w:hAnsi="Palatino Linotype"/>
          <w:lang w:eastAsia="es-ES_tradnl"/>
        </w:rPr>
        <w:t xml:space="preserve"> resolución</w:t>
      </w:r>
      <w:r w:rsidRPr="00FA20BD">
        <w:rPr>
          <w:rFonts w:ascii="Palatino Linotype" w:hAnsi="Palatino Linotype"/>
          <w:lang w:val="es-419" w:eastAsia="es-ES_tradnl"/>
        </w:rPr>
        <w:t xml:space="preserve"> vía </w:t>
      </w:r>
      <w:r w:rsidRPr="00FA20BD">
        <w:rPr>
          <w:rFonts w:ascii="Palatino Linotype" w:hAnsi="Palatino Linotype"/>
          <w:lang w:eastAsia="es-ES_tradnl"/>
        </w:rPr>
        <w:t>Sistema de Acceso a la Información Mexiquense</w:t>
      </w:r>
      <w:r w:rsidRPr="00FA20BD">
        <w:rPr>
          <w:rFonts w:ascii="Palatino Linotype" w:hAnsi="Palatino Linotype"/>
          <w:lang w:val="es-419" w:eastAsia="es-ES_tradnl"/>
        </w:rPr>
        <w:t xml:space="preserve"> </w:t>
      </w:r>
      <w:r w:rsidRPr="00FA20BD">
        <w:rPr>
          <w:rFonts w:ascii="Palatino Linotype" w:hAnsi="Palatino Linotype"/>
          <w:b/>
          <w:lang w:eastAsia="es-ES_tradnl"/>
        </w:rPr>
        <w:t>(SAIMEX)</w:t>
      </w:r>
      <w:r w:rsidRPr="00FA20BD">
        <w:rPr>
          <w:rFonts w:ascii="Palatino Linotype" w:hAnsi="Palatino Linotype"/>
          <w:b/>
          <w:lang w:val="es-419" w:eastAsia="es-ES_tradnl"/>
        </w:rPr>
        <w:t>.</w:t>
      </w:r>
    </w:p>
    <w:p w14:paraId="71BB28BC" w14:textId="77777777" w:rsidR="00C007C3" w:rsidRPr="00FA20BD" w:rsidRDefault="00C007C3" w:rsidP="00FA20BD">
      <w:pPr>
        <w:pStyle w:val="Prrafodelista"/>
        <w:rPr>
          <w:rFonts w:ascii="Palatino Linotype" w:hAnsi="Palatino Linotype" w:cs="Arial"/>
          <w:szCs w:val="28"/>
        </w:rPr>
      </w:pPr>
    </w:p>
    <w:p w14:paraId="155986E7" w14:textId="0F802F41" w:rsidR="00E23B67" w:rsidRPr="00FA20BD" w:rsidRDefault="00E23B67" w:rsidP="00FA20BD">
      <w:pPr>
        <w:numPr>
          <w:ilvl w:val="0"/>
          <w:numId w:val="40"/>
        </w:numPr>
        <w:spacing w:line="360" w:lineRule="auto"/>
        <w:ind w:left="0" w:firstLine="0"/>
        <w:contextualSpacing/>
        <w:jc w:val="both"/>
        <w:rPr>
          <w:rFonts w:ascii="Palatino Linotype" w:hAnsi="Palatino Linotype" w:cs="Arial"/>
          <w:szCs w:val="28"/>
        </w:rPr>
      </w:pPr>
      <w:r w:rsidRPr="00FA20BD">
        <w:rPr>
          <w:rFonts w:ascii="Palatino Linotype" w:hAnsi="Palatino Linotype"/>
          <w:b/>
          <w:lang w:eastAsia="es-ES_tradnl"/>
        </w:rPr>
        <w:lastRenderedPageBreak/>
        <w:t>Hágase</w:t>
      </w:r>
      <w:r w:rsidRPr="00FA20BD">
        <w:rPr>
          <w:rFonts w:ascii="Palatino Linotype" w:hAnsi="Palatino Linotype"/>
          <w:lang w:eastAsia="es-ES_tradnl"/>
        </w:rPr>
        <w:t xml:space="preserve"> </w:t>
      </w:r>
      <w:r w:rsidRPr="00FA20BD">
        <w:rPr>
          <w:rFonts w:ascii="Palatino Linotype" w:hAnsi="Palatino Linotype"/>
          <w:b/>
          <w:lang w:eastAsia="es-ES_tradnl"/>
        </w:rPr>
        <w:t xml:space="preserve">del </w:t>
      </w:r>
      <w:r w:rsidRPr="00FA20BD">
        <w:rPr>
          <w:rFonts w:ascii="Palatino Linotype" w:hAnsi="Palatino Linotype"/>
          <w:b/>
        </w:rPr>
        <w:t>conocimiento</w:t>
      </w:r>
      <w:r w:rsidRPr="00FA20BD">
        <w:rPr>
          <w:rFonts w:ascii="Palatino Linotype" w:hAnsi="Palatino Linotype"/>
          <w:b/>
          <w:lang w:eastAsia="es-ES_tradnl"/>
        </w:rPr>
        <w:t xml:space="preserve"> </w:t>
      </w:r>
      <w:r w:rsidRPr="00FA20BD">
        <w:rPr>
          <w:rFonts w:ascii="Palatino Linotype" w:hAnsi="Palatino Linotype"/>
          <w:lang w:eastAsia="es-ES_tradnl"/>
        </w:rPr>
        <w:t>de</w:t>
      </w:r>
      <w:r w:rsidR="00B02A05" w:rsidRPr="00FA20BD">
        <w:rPr>
          <w:rFonts w:ascii="Palatino Linotype" w:hAnsi="Palatino Linotype"/>
          <w:lang w:eastAsia="es-ES_tradnl"/>
        </w:rPr>
        <w:t xml:space="preserve">l </w:t>
      </w:r>
      <w:r w:rsidRPr="00FA20BD">
        <w:rPr>
          <w:rFonts w:ascii="Palatino Linotype" w:hAnsi="Palatino Linotype"/>
          <w:b/>
          <w:lang w:eastAsia="es-ES_tradnl"/>
        </w:rPr>
        <w:t>RECURRENTE</w:t>
      </w:r>
      <w:r w:rsidRPr="00FA20BD">
        <w:rPr>
          <w:rFonts w:ascii="Palatino Linotype" w:hAnsi="Palatino Linotype"/>
          <w:lang w:eastAsia="es-ES_tradnl"/>
        </w:rPr>
        <w:t xml:space="preserve">, que de </w:t>
      </w:r>
      <w:r w:rsidRPr="00FA20BD">
        <w:rPr>
          <w:rFonts w:ascii="Palatino Linotype" w:hAnsi="Palatino Linotype"/>
        </w:rPr>
        <w:t>conformidad</w:t>
      </w:r>
      <w:r w:rsidRPr="00FA20BD">
        <w:rPr>
          <w:rFonts w:ascii="Palatino Linotype" w:hAnsi="Palatino Linotype"/>
          <w:lang w:eastAsia="es-ES_tradnl"/>
        </w:rPr>
        <w:t xml:space="preserve"> </w:t>
      </w:r>
      <w:r w:rsidRPr="00FA20BD">
        <w:rPr>
          <w:rFonts w:ascii="Palatino Linotype" w:hAnsi="Palatino Linotype" w:cs="Arial"/>
        </w:rPr>
        <w:t>con</w:t>
      </w:r>
      <w:r w:rsidRPr="00FA20BD">
        <w:rPr>
          <w:rFonts w:ascii="Palatino Linotype" w:hAnsi="Palatino Linotype"/>
          <w:lang w:eastAsia="es-ES_tradnl"/>
        </w:rPr>
        <w:t xml:space="preserve"> lo </w:t>
      </w:r>
      <w:r w:rsidRPr="00FA20BD">
        <w:rPr>
          <w:rFonts w:ascii="Palatino Linotype" w:hAnsi="Palatino Linotype" w:cs="Arial"/>
        </w:rPr>
        <w:t>establecido</w:t>
      </w:r>
      <w:r w:rsidRPr="00FA20BD">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1681A73" w14:textId="77777777" w:rsidR="00C64CF7" w:rsidRPr="00FA20BD" w:rsidRDefault="00C64CF7" w:rsidP="00FA20BD">
      <w:pPr>
        <w:spacing w:line="360" w:lineRule="auto"/>
        <w:contextualSpacing/>
        <w:jc w:val="both"/>
        <w:rPr>
          <w:rFonts w:ascii="Palatino Linotype" w:hAnsi="Palatino Linotype" w:cs="Arial"/>
          <w:szCs w:val="28"/>
        </w:rPr>
      </w:pPr>
    </w:p>
    <w:p w14:paraId="4E4F7878" w14:textId="6A6C759B" w:rsidR="007B2CF1" w:rsidRPr="00FA20BD" w:rsidRDefault="007B2CF1" w:rsidP="00FA20BD">
      <w:pPr>
        <w:tabs>
          <w:tab w:val="left" w:pos="709"/>
        </w:tabs>
        <w:spacing w:line="360" w:lineRule="auto"/>
        <w:ind w:right="51"/>
        <w:jc w:val="both"/>
        <w:rPr>
          <w:rFonts w:ascii="Palatino Linotype" w:hAnsi="Palatino Linotype" w:cs="Arial"/>
          <w:color w:val="000000"/>
          <w:lang w:val="es-419" w:eastAsia="es-MX"/>
        </w:rPr>
      </w:pPr>
      <w:r w:rsidRPr="00FA20BD">
        <w:rPr>
          <w:rFonts w:ascii="Palatino Linotype" w:hAnsi="Palatino Linotype" w:cs="Arial"/>
          <w:color w:val="000000"/>
          <w:lang w:eastAsia="es-MX"/>
        </w:rPr>
        <w:t xml:space="preserve">ASÍ LO RESUELVE, POR </w:t>
      </w:r>
      <w:r w:rsidR="00C17BD7" w:rsidRPr="00FA20BD">
        <w:rPr>
          <w:rFonts w:ascii="Palatino Linotype" w:hAnsi="Palatino Linotype" w:cs="Arial"/>
          <w:color w:val="000000"/>
          <w:lang w:eastAsia="es-MX"/>
        </w:rPr>
        <w:t>UNANIMIDAD</w:t>
      </w:r>
      <w:r w:rsidRPr="00FA20BD">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FA20BD">
        <w:rPr>
          <w:rFonts w:ascii="Palatino Linotype" w:hAnsi="Palatino Linotype" w:cs="Arial"/>
          <w:color w:val="000000"/>
          <w:lang w:val="es-419" w:eastAsia="es-MX"/>
        </w:rPr>
        <w:t xml:space="preserve"> </w:t>
      </w:r>
      <w:r w:rsidRPr="00FA20BD">
        <w:rPr>
          <w:rFonts w:ascii="Palatino Linotype" w:hAnsi="Palatino Linotype" w:cs="Arial"/>
          <w:color w:val="000000"/>
          <w:lang w:eastAsia="es-MX"/>
        </w:rPr>
        <w:t xml:space="preserve">EN LA </w:t>
      </w:r>
      <w:r w:rsidR="00C007C3" w:rsidRPr="00FA20BD">
        <w:rPr>
          <w:rFonts w:ascii="Palatino Linotype" w:hAnsi="Palatino Linotype" w:cs="Arial"/>
          <w:color w:val="000000"/>
          <w:lang w:val="es-419" w:eastAsia="es-MX"/>
        </w:rPr>
        <w:t xml:space="preserve">OCTAVA </w:t>
      </w:r>
      <w:r w:rsidRPr="00FA20BD">
        <w:rPr>
          <w:rFonts w:ascii="Palatino Linotype" w:hAnsi="Palatino Linotype" w:cs="Arial"/>
          <w:color w:val="000000"/>
          <w:lang w:eastAsia="es-MX"/>
        </w:rPr>
        <w:t xml:space="preserve">SESIÓN ORDINARIA CELEBRADA EL </w:t>
      </w:r>
      <w:r w:rsidR="00C007C3" w:rsidRPr="00FA20BD">
        <w:rPr>
          <w:rFonts w:ascii="Palatino Linotype" w:hAnsi="Palatino Linotype" w:cs="Arial"/>
          <w:color w:val="000000"/>
          <w:lang w:eastAsia="es-MX"/>
        </w:rPr>
        <w:t xml:space="preserve">PRIMERO </w:t>
      </w:r>
      <w:r w:rsidR="00B02A05" w:rsidRPr="00FA20BD">
        <w:rPr>
          <w:rFonts w:ascii="Palatino Linotype" w:hAnsi="Palatino Linotype" w:cs="Arial"/>
          <w:color w:val="000000"/>
          <w:lang w:eastAsia="es-MX"/>
        </w:rPr>
        <w:t xml:space="preserve">DE </w:t>
      </w:r>
      <w:r w:rsidR="00C007C3" w:rsidRPr="00FA20BD">
        <w:rPr>
          <w:rFonts w:ascii="Palatino Linotype" w:hAnsi="Palatino Linotype" w:cs="Arial"/>
          <w:color w:val="000000"/>
          <w:lang w:eastAsia="es-MX"/>
        </w:rPr>
        <w:t xml:space="preserve">MARZO </w:t>
      </w:r>
      <w:r w:rsidR="00B02A05" w:rsidRPr="00FA20BD">
        <w:rPr>
          <w:rFonts w:ascii="Palatino Linotype" w:hAnsi="Palatino Linotype" w:cs="Arial"/>
          <w:color w:val="000000"/>
          <w:lang w:eastAsia="es-MX"/>
        </w:rPr>
        <w:t>D</w:t>
      </w:r>
      <w:r w:rsidRPr="00FA20BD">
        <w:rPr>
          <w:rFonts w:ascii="Palatino Linotype" w:hAnsi="Palatino Linotype" w:cs="Arial"/>
          <w:color w:val="000000"/>
          <w:lang w:eastAsia="es-MX"/>
        </w:rPr>
        <w:t xml:space="preserve">E DOS MIL </w:t>
      </w:r>
      <w:r w:rsidR="00B02A05" w:rsidRPr="00FA20BD">
        <w:rPr>
          <w:rFonts w:ascii="Palatino Linotype" w:hAnsi="Palatino Linotype" w:cs="Arial"/>
          <w:color w:val="000000"/>
          <w:lang w:eastAsia="es-MX"/>
        </w:rPr>
        <w:t>VEINTITRÉS</w:t>
      </w:r>
      <w:r w:rsidRPr="00FA20BD">
        <w:rPr>
          <w:rFonts w:ascii="Palatino Linotype" w:hAnsi="Palatino Linotype" w:cs="Arial"/>
          <w:color w:val="000000"/>
          <w:lang w:eastAsia="es-MX"/>
        </w:rPr>
        <w:t>, ANTE EL SECRETARIO TÉCNICO DEL PLENO, ALEXIS TAPIA RAMÍREZ.</w:t>
      </w:r>
      <w:r w:rsidRPr="00FA20BD">
        <w:rPr>
          <w:rFonts w:ascii="Palatino Linotype" w:hAnsi="Palatino Linotype" w:cs="Arial"/>
          <w:color w:val="000000"/>
          <w:lang w:val="es-419" w:eastAsia="es-MX"/>
        </w:rPr>
        <w:t>---------------------------------------------</w:t>
      </w:r>
      <w:r w:rsidR="00E64F17" w:rsidRPr="00FA20BD">
        <w:rPr>
          <w:rFonts w:ascii="Palatino Linotype" w:hAnsi="Palatino Linotype" w:cs="Arial"/>
          <w:color w:val="000000"/>
          <w:lang w:val="es-419" w:eastAsia="es-MX"/>
        </w:rPr>
        <w:t>---</w:t>
      </w:r>
      <w:r w:rsidR="00C17BD7" w:rsidRPr="00FA20BD">
        <w:rPr>
          <w:rFonts w:ascii="Palatino Linotype" w:hAnsi="Palatino Linotype" w:cs="Arial"/>
          <w:color w:val="000000"/>
          <w:lang w:val="es-419" w:eastAsia="es-MX"/>
        </w:rPr>
        <w:t>---------------------------------</w:t>
      </w:r>
      <w:r w:rsidR="00E64F17" w:rsidRPr="00FA20BD">
        <w:rPr>
          <w:rFonts w:ascii="Palatino Linotype" w:hAnsi="Palatino Linotype" w:cs="Arial"/>
          <w:color w:val="000000"/>
          <w:lang w:val="es-419" w:eastAsia="es-MX"/>
        </w:rPr>
        <w:t>-----------------</w:t>
      </w:r>
    </w:p>
    <w:p w14:paraId="59CD7A78" w14:textId="6AC1CABF" w:rsidR="007B2CF1" w:rsidRPr="007B2CF1" w:rsidRDefault="007B2CF1" w:rsidP="00FA20BD">
      <w:pPr>
        <w:jc w:val="both"/>
        <w:rPr>
          <w:rFonts w:ascii="Palatino Linotype" w:hAnsi="Palatino Linotype" w:cs="Arial"/>
          <w:color w:val="000000"/>
          <w:sz w:val="16"/>
          <w:szCs w:val="16"/>
          <w:lang w:eastAsia="es-MX"/>
        </w:rPr>
      </w:pPr>
      <w:r w:rsidRPr="00FA20BD">
        <w:rPr>
          <w:rFonts w:ascii="Palatino Linotype" w:hAnsi="Palatino Linotype" w:cs="Arial"/>
          <w:color w:val="000000"/>
          <w:sz w:val="18"/>
          <w:szCs w:val="16"/>
          <w:lang w:val="es-419" w:eastAsia="es-MX"/>
        </w:rPr>
        <w:t>BLA/DEMF/CCA</w:t>
      </w:r>
    </w:p>
    <w:p w14:paraId="6304A849"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FA20BD">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FA20BD">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FA20BD">
      <w:pPr>
        <w:spacing w:line="360" w:lineRule="auto"/>
        <w:jc w:val="both"/>
        <w:rPr>
          <w:rFonts w:ascii="Palatino Linotype" w:hAnsi="Palatino Linotype"/>
        </w:rPr>
      </w:pPr>
    </w:p>
    <w:sectPr w:rsidR="002312F9" w:rsidRPr="00644C09" w:rsidSect="00C06091">
      <w:headerReference w:type="even" r:id="rId14"/>
      <w:headerReference w:type="default" r:id="rId15"/>
      <w:footerReference w:type="default" r:id="rId16"/>
      <w:headerReference w:type="first" r:id="rId17"/>
      <w:footerReference w:type="first" r:id="rId18"/>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6702A" w14:textId="77777777" w:rsidR="00BC4308" w:rsidRDefault="00BC4308" w:rsidP="00C80F8C">
      <w:r>
        <w:separator/>
      </w:r>
    </w:p>
  </w:endnote>
  <w:endnote w:type="continuationSeparator" w:id="0">
    <w:p w14:paraId="59C0EB9A" w14:textId="77777777" w:rsidR="00BC4308" w:rsidRDefault="00BC43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7F4DD0" w:rsidRPr="0010196A" w:rsidRDefault="007F4D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7B5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7B5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7F4DD0" w:rsidRPr="0010196A" w:rsidRDefault="007F4D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7B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7B5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72AE5" w14:textId="77777777" w:rsidR="00BC4308" w:rsidRDefault="00BC4308" w:rsidP="00C80F8C">
      <w:r>
        <w:separator/>
      </w:r>
    </w:p>
  </w:footnote>
  <w:footnote w:type="continuationSeparator" w:id="0">
    <w:p w14:paraId="5ACF4FD0" w14:textId="77777777" w:rsidR="00BC4308" w:rsidRDefault="00BC430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F4DD0" w:rsidRDefault="00BC430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F4DD0" w:rsidRPr="0010196A" w:rsidRDefault="00BC430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F4DD0" w:rsidRPr="008F2CCC" w14:paraId="1F097D8A" w14:textId="77777777" w:rsidTr="00BC450B">
      <w:tc>
        <w:tcPr>
          <w:tcW w:w="3261" w:type="dxa"/>
          <w:vMerge w:val="restart"/>
        </w:tcPr>
        <w:p w14:paraId="1F780A0C" w14:textId="1EFF25F4" w:rsidR="007F4DD0" w:rsidRPr="008F2CCC" w:rsidRDefault="007F4DD0" w:rsidP="00C741F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7F4DD0" w:rsidRPr="00664658" w:rsidRDefault="007F4DD0" w:rsidP="00C741F2">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7BC800A" w:rsidR="007F4DD0" w:rsidRPr="0027759C" w:rsidRDefault="007F4DD0" w:rsidP="00C741F2">
          <w:pPr>
            <w:jc w:val="both"/>
            <w:rPr>
              <w:rFonts w:ascii="Palatino Linotype" w:hAnsi="Palatino Linotype"/>
              <w:b/>
              <w:bCs/>
              <w:sz w:val="22"/>
              <w:szCs w:val="22"/>
            </w:rPr>
          </w:pPr>
          <w:r>
            <w:rPr>
              <w:rFonts w:ascii="Palatino Linotype" w:hAnsi="Palatino Linotype"/>
              <w:b/>
              <w:bCs/>
              <w:sz w:val="22"/>
              <w:szCs w:val="22"/>
            </w:rPr>
            <w:t>11502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r w:rsidR="00BE3DA2">
            <w:rPr>
              <w:rFonts w:ascii="Palatino Linotype" w:hAnsi="Palatino Linotype"/>
              <w:b/>
              <w:bCs/>
              <w:sz w:val="22"/>
              <w:szCs w:val="22"/>
            </w:rPr>
            <w:t>y acumulado</w:t>
          </w:r>
        </w:p>
      </w:tc>
    </w:tr>
    <w:tr w:rsidR="007F4DD0" w:rsidRPr="008F2CCC" w14:paraId="049677A3" w14:textId="77777777" w:rsidTr="00BC450B">
      <w:tc>
        <w:tcPr>
          <w:tcW w:w="3261" w:type="dxa"/>
          <w:vMerge/>
        </w:tcPr>
        <w:p w14:paraId="4A21EAC1" w14:textId="5C1F145E" w:rsidR="007F4DD0" w:rsidRPr="008F2CCC" w:rsidRDefault="007F4DD0" w:rsidP="00C741F2">
          <w:pPr>
            <w:rPr>
              <w:rFonts w:ascii="Palatino Linotype" w:hAnsi="Palatino Linotype"/>
              <w:b/>
              <w:sz w:val="22"/>
              <w:szCs w:val="22"/>
              <w:lang w:val="es-ES_tradnl"/>
            </w:rPr>
          </w:pPr>
        </w:p>
      </w:tc>
      <w:tc>
        <w:tcPr>
          <w:tcW w:w="2551" w:type="dxa"/>
          <w:shd w:val="clear" w:color="auto" w:fill="auto"/>
        </w:tcPr>
        <w:p w14:paraId="1237BCDE" w14:textId="77777777" w:rsidR="007F4DD0" w:rsidRPr="00664658" w:rsidRDefault="007F4DD0" w:rsidP="00C741F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10AF0B" w:rsidR="007F4DD0" w:rsidRPr="00D41D47" w:rsidRDefault="007F4DD0" w:rsidP="00C741F2">
          <w:pPr>
            <w:jc w:val="both"/>
            <w:rPr>
              <w:rFonts w:ascii="Palatino Linotype" w:hAnsi="Palatino Linotype"/>
              <w:b/>
              <w:sz w:val="22"/>
              <w:szCs w:val="22"/>
              <w:lang w:val="es-ES_tradnl"/>
            </w:rPr>
          </w:pPr>
          <w:r w:rsidRPr="00C741F2">
            <w:rPr>
              <w:rFonts w:ascii="Palatino Linotype" w:hAnsi="Palatino Linotype"/>
              <w:b/>
              <w:sz w:val="22"/>
              <w:szCs w:val="22"/>
            </w:rPr>
            <w:t>Ayuntamiento de Ecatepec de Morelos</w:t>
          </w:r>
        </w:p>
      </w:tc>
    </w:tr>
    <w:tr w:rsidR="007F4DD0" w:rsidRPr="008F2CCC" w14:paraId="72CD087D" w14:textId="77777777" w:rsidTr="00BC450B">
      <w:trPr>
        <w:trHeight w:val="228"/>
      </w:trPr>
      <w:tc>
        <w:tcPr>
          <w:tcW w:w="3261" w:type="dxa"/>
          <w:vMerge/>
        </w:tcPr>
        <w:p w14:paraId="1B78656F" w14:textId="01E6F6F6" w:rsidR="007F4DD0" w:rsidRPr="008F2CCC" w:rsidRDefault="007F4DD0" w:rsidP="002A59BF">
          <w:pPr>
            <w:rPr>
              <w:rFonts w:ascii="Palatino Linotype" w:hAnsi="Palatino Linotype"/>
              <w:b/>
              <w:sz w:val="22"/>
              <w:szCs w:val="22"/>
              <w:lang w:val="es-ES_tradnl"/>
            </w:rPr>
          </w:pPr>
        </w:p>
      </w:tc>
      <w:tc>
        <w:tcPr>
          <w:tcW w:w="2551" w:type="dxa"/>
          <w:shd w:val="clear" w:color="auto" w:fill="auto"/>
        </w:tcPr>
        <w:p w14:paraId="74D81628" w14:textId="1691ACC8" w:rsidR="007F4DD0" w:rsidRPr="00BC450B" w:rsidRDefault="007F4DD0"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7F4DD0" w:rsidRPr="00BC450B" w:rsidRDefault="007F4DD0"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7F4DD0" w:rsidRPr="0010196A" w:rsidRDefault="007F4D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E55B497" w:rsidR="007F4DD0" w:rsidRPr="0010196A" w:rsidRDefault="007F4DD0">
    <w:pPr>
      <w:rPr>
        <w:rFonts w:ascii="Palatino Linotype" w:hAnsi="Palatino Linotype"/>
        <w:sz w:val="28"/>
        <w:szCs w:val="28"/>
      </w:rPr>
    </w:pPr>
  </w:p>
  <w:tbl>
    <w:tblPr>
      <w:tblW w:w="10472" w:type="dxa"/>
      <w:tblInd w:w="-833" w:type="dxa"/>
      <w:tblLayout w:type="fixed"/>
      <w:tblLook w:val="04A0" w:firstRow="1" w:lastRow="0" w:firstColumn="1" w:lastColumn="0" w:noHBand="0" w:noVBand="1"/>
    </w:tblPr>
    <w:tblGrid>
      <w:gridCol w:w="3805"/>
      <w:gridCol w:w="3000"/>
      <w:gridCol w:w="3667"/>
    </w:tblGrid>
    <w:tr w:rsidR="007F4DD0" w:rsidRPr="008F2CCC" w14:paraId="6ABABA57" w14:textId="77777777" w:rsidTr="001120DF">
      <w:tc>
        <w:tcPr>
          <w:tcW w:w="3805" w:type="dxa"/>
          <w:vMerge w:val="restart"/>
          <w:shd w:val="clear" w:color="auto" w:fill="auto"/>
        </w:tcPr>
        <w:p w14:paraId="6AA376CC" w14:textId="18FDFDDE" w:rsidR="007F4DD0" w:rsidRPr="008F2CCC" w:rsidRDefault="00BC430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left:0;text-align:left;margin-left:7pt;margin-top:16.35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r w:rsidR="007F4DD0">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7F4DD0" w:rsidRPr="008F2CCC" w:rsidRDefault="007F4DD0"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848B109" w:rsidR="007F4DD0" w:rsidRPr="008F2CCC" w:rsidRDefault="007F4DD0" w:rsidP="00F3794A">
          <w:pPr>
            <w:jc w:val="both"/>
            <w:rPr>
              <w:rFonts w:ascii="Palatino Linotype" w:hAnsi="Palatino Linotype"/>
              <w:b/>
              <w:sz w:val="22"/>
              <w:szCs w:val="22"/>
              <w:lang w:val="es-ES_tradnl"/>
            </w:rPr>
          </w:pPr>
          <w:r>
            <w:rPr>
              <w:rFonts w:ascii="Palatino Linotype" w:hAnsi="Palatino Linotype"/>
              <w:b/>
              <w:bCs/>
              <w:sz w:val="22"/>
              <w:szCs w:val="22"/>
            </w:rPr>
            <w:t>11502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r w:rsidR="00BE3DA2">
            <w:rPr>
              <w:rFonts w:ascii="Palatino Linotype" w:hAnsi="Palatino Linotype"/>
              <w:b/>
              <w:bCs/>
              <w:sz w:val="22"/>
              <w:szCs w:val="22"/>
            </w:rPr>
            <w:t>y acumulado</w:t>
          </w:r>
        </w:p>
      </w:tc>
    </w:tr>
    <w:tr w:rsidR="007F4DD0" w:rsidRPr="008F2CCC" w14:paraId="3B45FB53" w14:textId="77777777" w:rsidTr="001120DF">
      <w:tc>
        <w:tcPr>
          <w:tcW w:w="3805" w:type="dxa"/>
          <w:vMerge/>
          <w:shd w:val="clear" w:color="auto" w:fill="auto"/>
        </w:tcPr>
        <w:p w14:paraId="188B82EF" w14:textId="77777777" w:rsidR="007F4DD0" w:rsidRPr="008F2CCC" w:rsidRDefault="007F4DD0"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7F4DD0" w:rsidRPr="008F2CCC" w:rsidRDefault="007F4DD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200046FE" w:rsidR="007F4DD0" w:rsidRPr="008F2CCC" w:rsidRDefault="00057B54"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XXXXXX</w:t>
          </w:r>
        </w:p>
      </w:tc>
    </w:tr>
    <w:bookmarkEnd w:id="10"/>
    <w:tr w:rsidR="007F4DD0" w:rsidRPr="008F2CCC" w14:paraId="28A493EB" w14:textId="77777777" w:rsidTr="001120DF">
      <w:trPr>
        <w:trHeight w:val="228"/>
      </w:trPr>
      <w:tc>
        <w:tcPr>
          <w:tcW w:w="3805" w:type="dxa"/>
          <w:vMerge/>
          <w:shd w:val="clear" w:color="auto" w:fill="auto"/>
        </w:tcPr>
        <w:p w14:paraId="06C77D31" w14:textId="77777777" w:rsidR="007F4DD0" w:rsidRPr="008F2CCC" w:rsidRDefault="007F4DD0" w:rsidP="00200BFC">
          <w:pPr>
            <w:rPr>
              <w:rFonts w:ascii="Palatino Linotype" w:hAnsi="Palatino Linotype"/>
              <w:b/>
              <w:sz w:val="22"/>
              <w:szCs w:val="22"/>
              <w:lang w:val="es-ES_tradnl"/>
            </w:rPr>
          </w:pPr>
        </w:p>
      </w:tc>
      <w:tc>
        <w:tcPr>
          <w:tcW w:w="3000" w:type="dxa"/>
          <w:shd w:val="clear" w:color="auto" w:fill="auto"/>
        </w:tcPr>
        <w:p w14:paraId="2E1A72B4" w14:textId="77777777" w:rsidR="007F4DD0" w:rsidRPr="008F2CCC" w:rsidRDefault="007F4DD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A277E1C" w:rsidR="007F4DD0" w:rsidRPr="00DC41C8" w:rsidRDefault="007F4DD0" w:rsidP="00200BFC">
          <w:pPr>
            <w:jc w:val="both"/>
            <w:rPr>
              <w:rFonts w:ascii="Palatino Linotype" w:hAnsi="Palatino Linotype"/>
              <w:b/>
              <w:sz w:val="22"/>
              <w:szCs w:val="22"/>
            </w:rPr>
          </w:pPr>
          <w:r w:rsidRPr="00C741F2">
            <w:rPr>
              <w:rFonts w:ascii="Palatino Linotype" w:hAnsi="Palatino Linotype"/>
              <w:b/>
              <w:sz w:val="22"/>
              <w:szCs w:val="22"/>
            </w:rPr>
            <w:t>Ayuntamiento de Ecatepec de Morelos</w:t>
          </w:r>
        </w:p>
      </w:tc>
    </w:tr>
    <w:tr w:rsidR="007F4DD0" w:rsidRPr="008F2CCC" w14:paraId="0F114FF0" w14:textId="77777777" w:rsidTr="001120DF">
      <w:tc>
        <w:tcPr>
          <w:tcW w:w="3805" w:type="dxa"/>
          <w:vMerge/>
          <w:shd w:val="clear" w:color="auto" w:fill="auto"/>
        </w:tcPr>
        <w:p w14:paraId="4CCB64BA" w14:textId="77777777" w:rsidR="007F4DD0" w:rsidRPr="008F2CCC" w:rsidRDefault="007F4DD0" w:rsidP="002A59BF">
          <w:pPr>
            <w:rPr>
              <w:rFonts w:ascii="Palatino Linotype" w:hAnsi="Palatino Linotype"/>
              <w:b/>
              <w:sz w:val="22"/>
              <w:szCs w:val="22"/>
              <w:lang w:val="es-ES_tradnl"/>
            </w:rPr>
          </w:pPr>
        </w:p>
      </w:tc>
      <w:tc>
        <w:tcPr>
          <w:tcW w:w="3000" w:type="dxa"/>
          <w:shd w:val="clear" w:color="auto" w:fill="auto"/>
        </w:tcPr>
        <w:p w14:paraId="31E422EA" w14:textId="3B4B4529" w:rsidR="007F4DD0" w:rsidRPr="00BC450B" w:rsidRDefault="007F4DD0"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7F4DD0" w:rsidRPr="00BC450B" w:rsidRDefault="007F4DD0"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7F4DD0" w:rsidRPr="0010196A" w:rsidRDefault="007F4DD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247E07"/>
    <w:multiLevelType w:val="hybridMultilevel"/>
    <w:tmpl w:val="6D7A54C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C375F7"/>
    <w:multiLevelType w:val="hybridMultilevel"/>
    <w:tmpl w:val="2B1AF066"/>
    <w:lvl w:ilvl="0" w:tplc="75EC468E">
      <w:start w:val="1"/>
      <w:numFmt w:val="decimal"/>
      <w:lvlText w:val="%1)"/>
      <w:lvlJc w:val="left"/>
      <w:pPr>
        <w:ind w:left="1931" w:hanging="360"/>
      </w:pPr>
      <w:rPr>
        <w:rFonts w:hint="default"/>
        <w:b w:val="0"/>
        <w:i/>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21" w15:restartNumberingAfterBreak="0">
    <w:nsid w:val="30E465AE"/>
    <w:multiLevelType w:val="hybridMultilevel"/>
    <w:tmpl w:val="349A7E3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4E4323"/>
    <w:multiLevelType w:val="hybridMultilevel"/>
    <w:tmpl w:val="BBD69C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4000122"/>
    <w:multiLevelType w:val="hybridMultilevel"/>
    <w:tmpl w:val="2B1AF066"/>
    <w:lvl w:ilvl="0" w:tplc="75EC468E">
      <w:start w:val="1"/>
      <w:numFmt w:val="decimal"/>
      <w:lvlText w:val="%1)"/>
      <w:lvlJc w:val="left"/>
      <w:pPr>
        <w:ind w:left="1931" w:hanging="360"/>
      </w:pPr>
      <w:rPr>
        <w:rFonts w:hint="default"/>
        <w:b w:val="0"/>
        <w:i/>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0"/>
  </w:num>
  <w:num w:numId="3">
    <w:abstractNumId w:val="41"/>
  </w:num>
  <w:num w:numId="4">
    <w:abstractNumId w:val="5"/>
  </w:num>
  <w:num w:numId="5">
    <w:abstractNumId w:val="43"/>
  </w:num>
  <w:num w:numId="6">
    <w:abstractNumId w:val="2"/>
  </w:num>
  <w:num w:numId="7">
    <w:abstractNumId w:val="30"/>
  </w:num>
  <w:num w:numId="8">
    <w:abstractNumId w:val="18"/>
  </w:num>
  <w:num w:numId="9">
    <w:abstractNumId w:val="34"/>
  </w:num>
  <w:num w:numId="10">
    <w:abstractNumId w:val="7"/>
  </w:num>
  <w:num w:numId="11">
    <w:abstractNumId w:val="16"/>
  </w:num>
  <w:num w:numId="12">
    <w:abstractNumId w:val="35"/>
  </w:num>
  <w:num w:numId="13">
    <w:abstractNumId w:val="45"/>
  </w:num>
  <w:num w:numId="14">
    <w:abstractNumId w:val="36"/>
  </w:num>
  <w:num w:numId="15">
    <w:abstractNumId w:val="13"/>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1"/>
  </w:num>
  <w:num w:numId="21">
    <w:abstractNumId w:val="19"/>
  </w:num>
  <w:num w:numId="22">
    <w:abstractNumId w:val="3"/>
  </w:num>
  <w:num w:numId="23">
    <w:abstractNumId w:val="15"/>
  </w:num>
  <w:num w:numId="24">
    <w:abstractNumId w:val="40"/>
  </w:num>
  <w:num w:numId="25">
    <w:abstractNumId w:val="39"/>
  </w:num>
  <w:num w:numId="26">
    <w:abstractNumId w:val="0"/>
  </w:num>
  <w:num w:numId="27">
    <w:abstractNumId w:val="17"/>
  </w:num>
  <w:num w:numId="28">
    <w:abstractNumId w:val="33"/>
  </w:num>
  <w:num w:numId="29">
    <w:abstractNumId w:val="12"/>
  </w:num>
  <w:num w:numId="30">
    <w:abstractNumId w:val="22"/>
  </w:num>
  <w:num w:numId="31">
    <w:abstractNumId w:val="9"/>
  </w:num>
  <w:num w:numId="32">
    <w:abstractNumId w:val="32"/>
  </w:num>
  <w:num w:numId="33">
    <w:abstractNumId w:val="26"/>
  </w:num>
  <w:num w:numId="34">
    <w:abstractNumId w:val="4"/>
  </w:num>
  <w:num w:numId="35">
    <w:abstractNumId w:val="27"/>
  </w:num>
  <w:num w:numId="36">
    <w:abstractNumId w:val="28"/>
  </w:num>
  <w:num w:numId="37">
    <w:abstractNumId w:val="44"/>
  </w:num>
  <w:num w:numId="38">
    <w:abstractNumId w:val="8"/>
  </w:num>
  <w:num w:numId="39">
    <w:abstractNumId w:val="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6"/>
  </w:num>
  <w:num w:numId="43">
    <w:abstractNumId w:val="21"/>
  </w:num>
  <w:num w:numId="44">
    <w:abstractNumId w:val="11"/>
  </w:num>
  <w:num w:numId="45">
    <w:abstractNumId w:val="25"/>
  </w:num>
  <w:num w:numId="46">
    <w:abstractNumId w:val="20"/>
  </w:num>
  <w:num w:numId="4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AE1"/>
    <w:rsid w:val="00004C7A"/>
    <w:rsid w:val="000054EA"/>
    <w:rsid w:val="000055AE"/>
    <w:rsid w:val="0000588F"/>
    <w:rsid w:val="00006054"/>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3541"/>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37F"/>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B54"/>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24"/>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6C6"/>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72C"/>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0B7"/>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7C2"/>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5E0C"/>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31C9"/>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A01"/>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544"/>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133"/>
    <w:rsid w:val="00195288"/>
    <w:rsid w:val="0019536A"/>
    <w:rsid w:val="00195609"/>
    <w:rsid w:val="00195662"/>
    <w:rsid w:val="00195F6E"/>
    <w:rsid w:val="00196022"/>
    <w:rsid w:val="001962AC"/>
    <w:rsid w:val="00196A42"/>
    <w:rsid w:val="00197E56"/>
    <w:rsid w:val="001A0054"/>
    <w:rsid w:val="001A1182"/>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9A2"/>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CA0"/>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B4F"/>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44"/>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55B9"/>
    <w:rsid w:val="002864B2"/>
    <w:rsid w:val="00286B88"/>
    <w:rsid w:val="00286DE5"/>
    <w:rsid w:val="00287E1C"/>
    <w:rsid w:val="00290904"/>
    <w:rsid w:val="00290C11"/>
    <w:rsid w:val="00290C9B"/>
    <w:rsid w:val="002910B6"/>
    <w:rsid w:val="002919E5"/>
    <w:rsid w:val="00291CD6"/>
    <w:rsid w:val="00292081"/>
    <w:rsid w:val="002922B7"/>
    <w:rsid w:val="00292588"/>
    <w:rsid w:val="00292820"/>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29EE"/>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5E6"/>
    <w:rsid w:val="002D5962"/>
    <w:rsid w:val="002D5D07"/>
    <w:rsid w:val="002D5E76"/>
    <w:rsid w:val="002D5F6F"/>
    <w:rsid w:val="002D6A08"/>
    <w:rsid w:val="002D7159"/>
    <w:rsid w:val="002D7482"/>
    <w:rsid w:val="002D7957"/>
    <w:rsid w:val="002D79D3"/>
    <w:rsid w:val="002E0326"/>
    <w:rsid w:val="002E1112"/>
    <w:rsid w:val="002E1339"/>
    <w:rsid w:val="002E1819"/>
    <w:rsid w:val="002E1A06"/>
    <w:rsid w:val="002E1A39"/>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59C"/>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906"/>
    <w:rsid w:val="00305CBC"/>
    <w:rsid w:val="00305F6C"/>
    <w:rsid w:val="00306604"/>
    <w:rsid w:val="00306B2C"/>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3A"/>
    <w:rsid w:val="00332BD1"/>
    <w:rsid w:val="00332D95"/>
    <w:rsid w:val="00333541"/>
    <w:rsid w:val="0033358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484"/>
    <w:rsid w:val="003936D3"/>
    <w:rsid w:val="003937C6"/>
    <w:rsid w:val="00393881"/>
    <w:rsid w:val="00393C82"/>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887"/>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3F24"/>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042"/>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199A"/>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083"/>
    <w:rsid w:val="004372F3"/>
    <w:rsid w:val="0043765C"/>
    <w:rsid w:val="0043794C"/>
    <w:rsid w:val="00437A9D"/>
    <w:rsid w:val="004401AB"/>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338"/>
    <w:rsid w:val="00445A44"/>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1D4"/>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D91"/>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ACC"/>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03C"/>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4B"/>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462A"/>
    <w:rsid w:val="004C597A"/>
    <w:rsid w:val="004C5DF9"/>
    <w:rsid w:val="004C61E8"/>
    <w:rsid w:val="004C64C2"/>
    <w:rsid w:val="004C652E"/>
    <w:rsid w:val="004C7286"/>
    <w:rsid w:val="004C771C"/>
    <w:rsid w:val="004C7DD4"/>
    <w:rsid w:val="004D05F7"/>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508"/>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4EF"/>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9B2"/>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304"/>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3EE3"/>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69F"/>
    <w:rsid w:val="00550E43"/>
    <w:rsid w:val="00551C93"/>
    <w:rsid w:val="00551ECF"/>
    <w:rsid w:val="0055235E"/>
    <w:rsid w:val="005529BF"/>
    <w:rsid w:val="00552DA9"/>
    <w:rsid w:val="00552FCF"/>
    <w:rsid w:val="00553081"/>
    <w:rsid w:val="0055374D"/>
    <w:rsid w:val="0055375E"/>
    <w:rsid w:val="00553A69"/>
    <w:rsid w:val="00553A6B"/>
    <w:rsid w:val="00553FB2"/>
    <w:rsid w:val="005547D4"/>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38AF"/>
    <w:rsid w:val="00564311"/>
    <w:rsid w:val="005646C7"/>
    <w:rsid w:val="00564773"/>
    <w:rsid w:val="0056484A"/>
    <w:rsid w:val="0056486B"/>
    <w:rsid w:val="00564BED"/>
    <w:rsid w:val="00564E58"/>
    <w:rsid w:val="00565584"/>
    <w:rsid w:val="00565D0F"/>
    <w:rsid w:val="0056625C"/>
    <w:rsid w:val="0056632B"/>
    <w:rsid w:val="00566E70"/>
    <w:rsid w:val="005673A1"/>
    <w:rsid w:val="00567880"/>
    <w:rsid w:val="00567A41"/>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69E"/>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993"/>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41B"/>
    <w:rsid w:val="005B0786"/>
    <w:rsid w:val="005B12C5"/>
    <w:rsid w:val="005B1384"/>
    <w:rsid w:val="005B1571"/>
    <w:rsid w:val="005B1809"/>
    <w:rsid w:val="005B1BAB"/>
    <w:rsid w:val="005B1DCF"/>
    <w:rsid w:val="005B23C8"/>
    <w:rsid w:val="005B331F"/>
    <w:rsid w:val="005B33BE"/>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5F6EBD"/>
    <w:rsid w:val="00600C53"/>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619"/>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57D"/>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0CB8"/>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4F93"/>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455"/>
    <w:rsid w:val="006F0727"/>
    <w:rsid w:val="006F091B"/>
    <w:rsid w:val="006F0BAE"/>
    <w:rsid w:val="006F0F3C"/>
    <w:rsid w:val="006F172D"/>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0D85"/>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9A4"/>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74E"/>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A52"/>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033"/>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67"/>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4DD0"/>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88E"/>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BA1"/>
    <w:rsid w:val="00831D36"/>
    <w:rsid w:val="00831DA4"/>
    <w:rsid w:val="00831EB3"/>
    <w:rsid w:val="00831FA8"/>
    <w:rsid w:val="00831FBF"/>
    <w:rsid w:val="008320A5"/>
    <w:rsid w:val="008325CF"/>
    <w:rsid w:val="00832810"/>
    <w:rsid w:val="00832E2C"/>
    <w:rsid w:val="00833070"/>
    <w:rsid w:val="008331B6"/>
    <w:rsid w:val="008335AE"/>
    <w:rsid w:val="008344F9"/>
    <w:rsid w:val="008345ED"/>
    <w:rsid w:val="00835239"/>
    <w:rsid w:val="00835248"/>
    <w:rsid w:val="00835927"/>
    <w:rsid w:val="00835D13"/>
    <w:rsid w:val="00835DF1"/>
    <w:rsid w:val="0083642A"/>
    <w:rsid w:val="008367EE"/>
    <w:rsid w:val="0083699A"/>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08C7"/>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705"/>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1A9E"/>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5D6C"/>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A96"/>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225"/>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56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AE6"/>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6C60"/>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8FC"/>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5ECD"/>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BA"/>
    <w:rsid w:val="00A532F0"/>
    <w:rsid w:val="00A535FE"/>
    <w:rsid w:val="00A53691"/>
    <w:rsid w:val="00A536BE"/>
    <w:rsid w:val="00A54110"/>
    <w:rsid w:val="00A550CD"/>
    <w:rsid w:val="00A55905"/>
    <w:rsid w:val="00A55945"/>
    <w:rsid w:val="00A55BCE"/>
    <w:rsid w:val="00A560FD"/>
    <w:rsid w:val="00A56129"/>
    <w:rsid w:val="00A56843"/>
    <w:rsid w:val="00A569E8"/>
    <w:rsid w:val="00A56AE1"/>
    <w:rsid w:val="00A56B0B"/>
    <w:rsid w:val="00A56E4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1D4"/>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89A"/>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239"/>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26E"/>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4D1"/>
    <w:rsid w:val="00AB5702"/>
    <w:rsid w:val="00AB6194"/>
    <w:rsid w:val="00AB61B4"/>
    <w:rsid w:val="00AB64B8"/>
    <w:rsid w:val="00AB6BE9"/>
    <w:rsid w:val="00AB6C73"/>
    <w:rsid w:val="00AB7158"/>
    <w:rsid w:val="00AB7563"/>
    <w:rsid w:val="00AB76BB"/>
    <w:rsid w:val="00AB779F"/>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3F"/>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0EB4"/>
    <w:rsid w:val="00B01153"/>
    <w:rsid w:val="00B01545"/>
    <w:rsid w:val="00B0168D"/>
    <w:rsid w:val="00B018E7"/>
    <w:rsid w:val="00B020BE"/>
    <w:rsid w:val="00B020EB"/>
    <w:rsid w:val="00B0244B"/>
    <w:rsid w:val="00B02A05"/>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45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1FDD"/>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5A92"/>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308"/>
    <w:rsid w:val="00BC450B"/>
    <w:rsid w:val="00BC45B2"/>
    <w:rsid w:val="00BC4729"/>
    <w:rsid w:val="00BC5257"/>
    <w:rsid w:val="00BC588A"/>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2AE"/>
    <w:rsid w:val="00BE28B0"/>
    <w:rsid w:val="00BE297F"/>
    <w:rsid w:val="00BE3446"/>
    <w:rsid w:val="00BE3DA2"/>
    <w:rsid w:val="00BE45C6"/>
    <w:rsid w:val="00BE48D7"/>
    <w:rsid w:val="00BE4C50"/>
    <w:rsid w:val="00BE51B5"/>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1BF0"/>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5D94"/>
    <w:rsid w:val="00BF6013"/>
    <w:rsid w:val="00BF6B76"/>
    <w:rsid w:val="00BF6E95"/>
    <w:rsid w:val="00BF714F"/>
    <w:rsid w:val="00BF765D"/>
    <w:rsid w:val="00BF77F3"/>
    <w:rsid w:val="00BF780D"/>
    <w:rsid w:val="00BF7837"/>
    <w:rsid w:val="00BF7944"/>
    <w:rsid w:val="00BF7D64"/>
    <w:rsid w:val="00BF7F89"/>
    <w:rsid w:val="00C003F2"/>
    <w:rsid w:val="00C007C3"/>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A9B"/>
    <w:rsid w:val="00C14B05"/>
    <w:rsid w:val="00C152A8"/>
    <w:rsid w:val="00C15C58"/>
    <w:rsid w:val="00C16092"/>
    <w:rsid w:val="00C162C5"/>
    <w:rsid w:val="00C16DE2"/>
    <w:rsid w:val="00C17096"/>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0D50"/>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57FBA"/>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4CF7"/>
    <w:rsid w:val="00C65555"/>
    <w:rsid w:val="00C65A28"/>
    <w:rsid w:val="00C65CC3"/>
    <w:rsid w:val="00C66C21"/>
    <w:rsid w:val="00C66C55"/>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1F2"/>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101"/>
    <w:rsid w:val="00CA421E"/>
    <w:rsid w:val="00CA4AE4"/>
    <w:rsid w:val="00CA4F7A"/>
    <w:rsid w:val="00CA4FFF"/>
    <w:rsid w:val="00CA5100"/>
    <w:rsid w:val="00CA51FC"/>
    <w:rsid w:val="00CA538C"/>
    <w:rsid w:val="00CA5725"/>
    <w:rsid w:val="00CA574E"/>
    <w:rsid w:val="00CA5C7C"/>
    <w:rsid w:val="00CA5E24"/>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3C01"/>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2AD"/>
    <w:rsid w:val="00D063EF"/>
    <w:rsid w:val="00D06D9B"/>
    <w:rsid w:val="00D06FE7"/>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B5A"/>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365"/>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A1B"/>
    <w:rsid w:val="00D72A7D"/>
    <w:rsid w:val="00D72E97"/>
    <w:rsid w:val="00D730A4"/>
    <w:rsid w:val="00D7388B"/>
    <w:rsid w:val="00D739C6"/>
    <w:rsid w:val="00D73B76"/>
    <w:rsid w:val="00D73F30"/>
    <w:rsid w:val="00D73FD7"/>
    <w:rsid w:val="00D74196"/>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72D"/>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1CF"/>
    <w:rsid w:val="00DA6336"/>
    <w:rsid w:val="00DA6AB5"/>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7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2AB"/>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5CE7"/>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51B"/>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94D"/>
    <w:rsid w:val="00E22E3B"/>
    <w:rsid w:val="00E22FEE"/>
    <w:rsid w:val="00E232A3"/>
    <w:rsid w:val="00E23838"/>
    <w:rsid w:val="00E23B67"/>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0F3"/>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84E"/>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2EBB"/>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78E"/>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4E2"/>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FB5"/>
    <w:rsid w:val="00F422BC"/>
    <w:rsid w:val="00F423CB"/>
    <w:rsid w:val="00F43AFE"/>
    <w:rsid w:val="00F4485A"/>
    <w:rsid w:val="00F44AF6"/>
    <w:rsid w:val="00F44E39"/>
    <w:rsid w:val="00F44ED8"/>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49C2"/>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0BD"/>
    <w:rsid w:val="00FA229C"/>
    <w:rsid w:val="00FA22A4"/>
    <w:rsid w:val="00FA22CC"/>
    <w:rsid w:val="00FA259E"/>
    <w:rsid w:val="00FA2637"/>
    <w:rsid w:val="00FA34B3"/>
    <w:rsid w:val="00FA3A26"/>
    <w:rsid w:val="00FA3A48"/>
    <w:rsid w:val="00FA3BF4"/>
    <w:rsid w:val="00FA4129"/>
    <w:rsid w:val="00FA439A"/>
    <w:rsid w:val="00FA4577"/>
    <w:rsid w:val="00FA4C3D"/>
    <w:rsid w:val="00FA4D54"/>
    <w:rsid w:val="00FA4F59"/>
    <w:rsid w:val="00FA528A"/>
    <w:rsid w:val="00FA532C"/>
    <w:rsid w:val="00FA55CB"/>
    <w:rsid w:val="00FA59CB"/>
    <w:rsid w:val="00FA63EC"/>
    <w:rsid w:val="00FA6EF0"/>
    <w:rsid w:val="00FA74BA"/>
    <w:rsid w:val="00FA7B36"/>
    <w:rsid w:val="00FB0039"/>
    <w:rsid w:val="00FB06DA"/>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4DA4"/>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21"/>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74403-3B11-48B6-8DE0-55DC0765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6948</Words>
  <Characters>38215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2023-03-06T17:36:00Z</cp:lastPrinted>
  <dcterms:created xsi:type="dcterms:W3CDTF">2023-02-23T20:49:00Z</dcterms:created>
  <dcterms:modified xsi:type="dcterms:W3CDTF">2023-03-13T19:25:00Z</dcterms:modified>
</cp:coreProperties>
</file>