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FCC" w:rsidRPr="003753CC" w:rsidRDefault="000F1FCC" w:rsidP="000F1FCC">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Pr="00B11726">
        <w:rPr>
          <w:rFonts w:ascii="Palatino Linotype" w:eastAsia="Times New Roman" w:hAnsi="Palatino Linotype" w:cs="Arial"/>
          <w:color w:val="000000"/>
          <w:sz w:val="24"/>
          <w:szCs w:val="24"/>
          <w:lang w:eastAsia="es-MX"/>
        </w:rPr>
        <w:t>uno</w:t>
      </w:r>
      <w:r>
        <w:rPr>
          <w:rFonts w:ascii="Palatino Linotype" w:eastAsia="Times New Roman" w:hAnsi="Palatino Linotype" w:cs="Arial"/>
          <w:color w:val="000000"/>
          <w:sz w:val="24"/>
          <w:szCs w:val="24"/>
          <w:lang w:eastAsia="es-MX"/>
        </w:rPr>
        <w:t xml:space="preserve"> de </w:t>
      </w:r>
      <w:r w:rsidR="00B11726">
        <w:rPr>
          <w:rFonts w:ascii="Palatino Linotype" w:eastAsia="Times New Roman" w:hAnsi="Palatino Linotype" w:cs="Arial"/>
          <w:color w:val="000000"/>
          <w:sz w:val="24"/>
          <w:szCs w:val="24"/>
          <w:lang w:eastAsia="es-MX"/>
        </w:rPr>
        <w:t>marzo</w:t>
      </w:r>
      <w:r>
        <w:rPr>
          <w:rFonts w:ascii="Palatino Linotype" w:eastAsia="Times New Roman" w:hAnsi="Palatino Linotype" w:cs="Arial"/>
          <w:color w:val="000000"/>
          <w:sz w:val="24"/>
          <w:szCs w:val="24"/>
          <w:lang w:eastAsia="es-MX"/>
        </w:rPr>
        <w:t xml:space="preserve"> </w:t>
      </w:r>
      <w:r w:rsidRPr="003753CC">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3753CC">
        <w:rPr>
          <w:rFonts w:ascii="Palatino Linotype" w:eastAsia="Times New Roman" w:hAnsi="Palatino Linotype" w:cs="Arial"/>
          <w:color w:val="000000"/>
          <w:sz w:val="24"/>
          <w:szCs w:val="24"/>
          <w:lang w:eastAsia="es-MX"/>
        </w:rPr>
        <w:t>.</w:t>
      </w:r>
    </w:p>
    <w:p w:rsidR="000F1FCC" w:rsidRPr="003753CC" w:rsidRDefault="000F1FCC" w:rsidP="000F1FCC">
      <w:pPr>
        <w:shd w:val="clear" w:color="auto" w:fill="FFFFFF"/>
        <w:spacing w:after="0" w:line="360" w:lineRule="auto"/>
        <w:jc w:val="both"/>
        <w:rPr>
          <w:rFonts w:ascii="Palatino Linotype" w:eastAsia="Times New Roman" w:hAnsi="Palatino Linotype" w:cs="Arial"/>
          <w:color w:val="000000"/>
          <w:sz w:val="24"/>
          <w:szCs w:val="24"/>
          <w:lang w:eastAsia="es-MX"/>
        </w:rPr>
      </w:pPr>
    </w:p>
    <w:p w:rsidR="000F1FCC" w:rsidRPr="009E3B15" w:rsidRDefault="000F1FCC" w:rsidP="000F1FCC">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sidR="00312F10">
        <w:rPr>
          <w:rFonts w:ascii="Palatino Linotype" w:hAnsi="Palatino Linotype" w:cs="Arial"/>
          <w:b/>
          <w:bCs/>
          <w:sz w:val="24"/>
          <w:szCs w:val="24"/>
          <w:lang w:eastAsia="es-MX"/>
        </w:rPr>
        <w:t>1639</w:t>
      </w:r>
      <w:r>
        <w:rPr>
          <w:rFonts w:ascii="Palatino Linotype" w:hAnsi="Palatino Linotype" w:cs="Arial"/>
          <w:b/>
          <w:bCs/>
          <w:sz w:val="24"/>
          <w:szCs w:val="24"/>
          <w:lang w:eastAsia="es-MX"/>
        </w:rPr>
        <w:t>0</w:t>
      </w:r>
      <w:r w:rsidRPr="009E3B15">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 xml:space="preserve">un particular que tanto al </w:t>
      </w:r>
      <w:bookmarkStart w:id="0" w:name="_GoBack"/>
      <w:bookmarkEnd w:id="0"/>
      <w:r w:rsidRPr="00AD28BD">
        <w:rPr>
          <w:rFonts w:ascii="Palatino Linotype" w:hAnsi="Palatino Linotype"/>
          <w:sz w:val="24"/>
          <w:szCs w:val="24"/>
        </w:rPr>
        <w:t>momento de ingresar la solicitud de</w:t>
      </w:r>
      <w:r>
        <w:rPr>
          <w:rFonts w:ascii="Palatino Linotype" w:hAnsi="Palatino Linotype"/>
          <w:sz w:val="24"/>
          <w:szCs w:val="24"/>
        </w:rPr>
        <w:t xml:space="preserve"> </w:t>
      </w:r>
      <w:r w:rsidRPr="00AD28BD">
        <w:rPr>
          <w:rFonts w:ascii="Palatino Linotype" w:hAnsi="Palatino Linotype"/>
          <w:sz w:val="24"/>
          <w:szCs w:val="24"/>
        </w:rPr>
        <w:t xml:space="preserve">información como de interponer </w:t>
      </w:r>
      <w:r>
        <w:rPr>
          <w:rFonts w:ascii="Palatino Linotype" w:hAnsi="Palatino Linotype"/>
          <w:sz w:val="24"/>
          <w:szCs w:val="24"/>
        </w:rPr>
        <w:t>e</w:t>
      </w:r>
      <w:r w:rsidRPr="00AD28BD">
        <w:rPr>
          <w:rFonts w:ascii="Palatino Linotype" w:hAnsi="Palatino Linotype"/>
          <w:sz w:val="24"/>
          <w:szCs w:val="24"/>
        </w:rPr>
        <w:t xml:space="preserve">l recurso de revisión, </w:t>
      </w:r>
      <w:r>
        <w:rPr>
          <w:rFonts w:ascii="Palatino Linotype" w:hAnsi="Palatino Linotype"/>
          <w:sz w:val="24"/>
          <w:szCs w:val="24"/>
        </w:rPr>
        <w:t xml:space="preserve">no </w:t>
      </w:r>
      <w:r w:rsidRPr="00AD28BD">
        <w:rPr>
          <w:rFonts w:ascii="Palatino Linotype" w:hAnsi="Palatino Linotype"/>
          <w:sz w:val="24"/>
          <w:szCs w:val="24"/>
        </w:rPr>
        <w:t>señalo nombre o</w:t>
      </w:r>
      <w:r>
        <w:rPr>
          <w:rFonts w:ascii="Palatino Linotype" w:hAnsi="Palatino Linotype"/>
          <w:sz w:val="24"/>
          <w:szCs w:val="24"/>
        </w:rPr>
        <w:t xml:space="preserve"> </w:t>
      </w:r>
      <w:r w:rsidRPr="00AD28BD">
        <w:rPr>
          <w:rFonts w:ascii="Palatino Linotype" w:hAnsi="Palatino Linotype"/>
          <w:sz w:val="24"/>
          <w:szCs w:val="24"/>
        </w:rPr>
        <w:t>seudónimo con el cual desee ser identificado</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 la</w:t>
      </w:r>
      <w:r w:rsidRPr="009E3B15">
        <w:rPr>
          <w:rFonts w:ascii="Palatino Linotype" w:hAnsi="Palatino Linotype" w:cs="Arial"/>
          <w:sz w:val="24"/>
          <w:szCs w:val="24"/>
        </w:rPr>
        <w:t xml:space="preserve"> </w:t>
      </w:r>
      <w:r w:rsidRPr="00AB2EB0">
        <w:rPr>
          <w:rFonts w:ascii="Palatino Linotype" w:hAnsi="Palatino Linotype" w:cs="Arial"/>
          <w:b/>
          <w:bCs/>
          <w:sz w:val="24"/>
          <w:szCs w:val="24"/>
        </w:rPr>
        <w:t>Secretaría de Movilidad</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0F1FCC" w:rsidRPr="003753CC" w:rsidRDefault="000F1FCC" w:rsidP="000F1FCC">
      <w:pPr>
        <w:tabs>
          <w:tab w:val="left" w:pos="6960"/>
        </w:tabs>
        <w:spacing w:after="0" w:line="360" w:lineRule="auto"/>
        <w:jc w:val="both"/>
        <w:rPr>
          <w:rFonts w:ascii="Palatino Linotype" w:hAnsi="Palatino Linotype" w:cs="Arial"/>
          <w:sz w:val="24"/>
          <w:szCs w:val="24"/>
        </w:rPr>
      </w:pPr>
    </w:p>
    <w:p w:rsidR="000F1FCC" w:rsidRPr="003753CC" w:rsidRDefault="000F1FCC" w:rsidP="000F1FCC">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0F1FCC" w:rsidRPr="003753CC" w:rsidRDefault="000F1FCC" w:rsidP="000F1FCC">
      <w:pPr>
        <w:spacing w:after="0" w:line="360" w:lineRule="auto"/>
        <w:rPr>
          <w:rFonts w:ascii="Palatino Linotype" w:hAnsi="Palatino Linotype" w:cs="Arial"/>
          <w:b/>
          <w:sz w:val="24"/>
          <w:szCs w:val="24"/>
        </w:rPr>
      </w:pPr>
    </w:p>
    <w:p w:rsidR="000F1FCC" w:rsidRPr="00CB45F6"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10 (diez) de octubre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5E3AA0">
        <w:rPr>
          <w:rFonts w:ascii="Palatino Linotype" w:hAnsi="Palatino Linotype" w:cs="Arial"/>
          <w:b/>
          <w:sz w:val="24"/>
          <w:szCs w:val="24"/>
        </w:rPr>
        <w:t>00</w:t>
      </w:r>
      <w:r>
        <w:rPr>
          <w:rFonts w:ascii="Palatino Linotype" w:hAnsi="Palatino Linotype" w:cs="Arial"/>
          <w:b/>
          <w:sz w:val="24"/>
          <w:szCs w:val="24"/>
        </w:rPr>
        <w:t>523</w:t>
      </w:r>
      <w:r w:rsidRPr="005E3AA0">
        <w:rPr>
          <w:rFonts w:ascii="Palatino Linotype" w:hAnsi="Palatino Linotype" w:cs="Arial"/>
          <w:b/>
          <w:sz w:val="24"/>
          <w:szCs w:val="24"/>
        </w:rPr>
        <w:t>/SMOV/IP/2022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rsidR="000F1FCC" w:rsidRPr="00CB45F6" w:rsidRDefault="000F1FCC" w:rsidP="000F1FCC">
      <w:pPr>
        <w:spacing w:after="0" w:line="360" w:lineRule="auto"/>
        <w:jc w:val="both"/>
        <w:rPr>
          <w:rFonts w:ascii="Palatino Linotype" w:hAnsi="Palatino Linotype" w:cs="Arial"/>
          <w:sz w:val="24"/>
          <w:szCs w:val="24"/>
        </w:rPr>
      </w:pPr>
    </w:p>
    <w:p w:rsidR="000F1FCC" w:rsidRPr="00CB45F6" w:rsidRDefault="000F1FCC" w:rsidP="000F1FC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0F1FCC">
        <w:rPr>
          <w:rFonts w:ascii="Palatino Linotype" w:eastAsia="Times New Roman" w:hAnsi="Palatino Linotype" w:cs="Times New Roman"/>
          <w:i/>
          <w:szCs w:val="24"/>
          <w:lang w:eastAsia="es-ES"/>
        </w:rPr>
        <w:t>De acuerdo con el derecho de saber y la ley de movilidad para que las personas se muevan mejor se solicita copia simple por el SAIMEX del Programa Integral de Movilidad.</w:t>
      </w:r>
      <w:r w:rsidRPr="005508BB">
        <w:rPr>
          <w:rFonts w:ascii="Palatino Linotype" w:eastAsia="Times New Roman" w:hAnsi="Palatino Linotype" w:cs="Times New Roman"/>
          <w:i/>
          <w:szCs w:val="24"/>
          <w:lang w:val="es-ES_tradnl" w:eastAsia="es-ES"/>
        </w:rPr>
        <w:t>"</w:t>
      </w:r>
    </w:p>
    <w:p w:rsidR="000F1FCC" w:rsidRDefault="000F1FCC" w:rsidP="000F1FC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F1FCC" w:rsidRDefault="000F1FCC" w:rsidP="000F1FCC">
      <w:pPr>
        <w:tabs>
          <w:tab w:val="left" w:pos="5647"/>
        </w:tabs>
        <w:spacing w:after="0" w:line="360" w:lineRule="auto"/>
        <w:ind w:right="850"/>
        <w:jc w:val="both"/>
        <w:rPr>
          <w:rFonts w:ascii="Palatino Linotype" w:hAnsi="Palatino Linotype"/>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0F1FCC" w:rsidRPr="005E3AA0" w:rsidRDefault="000F1FCC" w:rsidP="000F1FCC">
      <w:pPr>
        <w:tabs>
          <w:tab w:val="left" w:pos="5647"/>
        </w:tabs>
        <w:spacing w:after="0" w:line="360" w:lineRule="auto"/>
        <w:ind w:right="850"/>
        <w:jc w:val="both"/>
        <w:rPr>
          <w:rFonts w:ascii="Palatino Linotype" w:hAnsi="Palatino Linotype"/>
          <w:color w:val="000000"/>
          <w:sz w:val="24"/>
          <w:szCs w:val="24"/>
        </w:rPr>
      </w:pPr>
    </w:p>
    <w:p w:rsidR="000F1FCC" w:rsidRPr="00C03631" w:rsidRDefault="000F1FCC" w:rsidP="000F1FCC">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31 (treinta y uno) de octubre </w:t>
      </w:r>
      <w:r w:rsidRPr="00C03631">
        <w:rPr>
          <w:rFonts w:ascii="Palatino Linotype" w:eastAsia="Times New Roman" w:hAnsi="Palatino Linotype" w:cs="Times New Roman"/>
          <w:sz w:val="24"/>
          <w:szCs w:val="24"/>
          <w:lang w:val="es-ES" w:eastAsia="es-ES"/>
        </w:rPr>
        <w:t>de 2022 (dos mil veintidós), en los términos siguientes:</w:t>
      </w:r>
    </w:p>
    <w:p w:rsidR="000F1FCC" w:rsidRDefault="000F1FCC" w:rsidP="000F1FCC">
      <w:pPr>
        <w:spacing w:after="0" w:line="360" w:lineRule="auto"/>
        <w:jc w:val="both"/>
        <w:rPr>
          <w:rFonts w:ascii="Palatino Linotype" w:hAnsi="Palatino Linotype" w:cs="Arial"/>
          <w:sz w:val="24"/>
          <w:szCs w:val="28"/>
        </w:rPr>
      </w:pPr>
    </w:p>
    <w:p w:rsidR="000F1FCC" w:rsidRDefault="000F1FCC" w:rsidP="000F1FC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3D37B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F1FCC" w:rsidRPr="003D37B1" w:rsidRDefault="000F1FCC" w:rsidP="000F1FC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0F1FCC" w:rsidRPr="00BA20A8" w:rsidRDefault="000F1FCC" w:rsidP="000F1FC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D37B1">
        <w:rPr>
          <w:rFonts w:ascii="Palatino Linotype" w:eastAsia="Times New Roman" w:hAnsi="Palatino Linotype" w:cs="Times New Roman"/>
          <w:i/>
          <w:szCs w:val="24"/>
          <w:lang w:val="es-ES_tradnl" w:eastAsia="es-ES"/>
        </w:rPr>
        <w:t>Se anexa respuesta</w:t>
      </w:r>
      <w:r w:rsidRPr="00BA20A8">
        <w:rPr>
          <w:rFonts w:ascii="Palatino Linotype" w:eastAsia="Times New Roman" w:hAnsi="Palatino Linotype" w:cs="Times New Roman"/>
          <w:i/>
          <w:szCs w:val="24"/>
          <w:lang w:val="es-ES_tradnl" w:eastAsia="es-ES"/>
        </w:rPr>
        <w:t>"</w:t>
      </w:r>
    </w:p>
    <w:p w:rsidR="000F1FCC" w:rsidRPr="00BA20A8" w:rsidRDefault="000F1FCC" w:rsidP="000F1FCC">
      <w:pPr>
        <w:spacing w:after="0" w:line="360" w:lineRule="auto"/>
        <w:jc w:val="both"/>
        <w:rPr>
          <w:rFonts w:ascii="Palatino Linotype" w:hAnsi="Palatino Linotype" w:cs="Arial"/>
          <w:sz w:val="24"/>
          <w:szCs w:val="24"/>
        </w:rPr>
      </w:pPr>
    </w:p>
    <w:p w:rsidR="000F1FCC" w:rsidRDefault="000F1FCC" w:rsidP="000F1FCC">
      <w:pPr>
        <w:spacing w:after="0" w:line="360" w:lineRule="auto"/>
        <w:jc w:val="both"/>
        <w:rPr>
          <w:rFonts w:ascii="Palatino Linotype" w:hAnsi="Palatino Linotype" w:cs="Arial"/>
          <w:sz w:val="24"/>
          <w:szCs w:val="24"/>
        </w:rPr>
      </w:pPr>
      <w:r w:rsidRPr="00BA20A8">
        <w:rPr>
          <w:rFonts w:ascii="Palatino Linotype" w:hAnsi="Palatino Linotype" w:cs="Arial"/>
          <w:sz w:val="24"/>
          <w:szCs w:val="24"/>
        </w:rPr>
        <w:t xml:space="preserve">Se hace constar que el </w:t>
      </w:r>
      <w:r w:rsidRPr="00AB2EB0">
        <w:rPr>
          <w:rFonts w:ascii="Palatino Linotype" w:hAnsi="Palatino Linotype" w:cs="Arial"/>
          <w:b/>
          <w:sz w:val="24"/>
          <w:szCs w:val="24"/>
        </w:rPr>
        <w:t>Sujeto Obligado</w:t>
      </w:r>
      <w:r w:rsidRPr="00BA20A8">
        <w:rPr>
          <w:rFonts w:ascii="Palatino Linotype" w:hAnsi="Palatino Linotype" w:cs="Arial"/>
          <w:sz w:val="24"/>
          <w:szCs w:val="24"/>
        </w:rPr>
        <w:t xml:space="preserve"> adjunto </w:t>
      </w:r>
      <w:r>
        <w:rPr>
          <w:rFonts w:ascii="Palatino Linotype" w:hAnsi="Palatino Linotype" w:cs="Arial"/>
          <w:sz w:val="24"/>
          <w:szCs w:val="24"/>
        </w:rPr>
        <w:t>el archivo</w:t>
      </w:r>
      <w:r w:rsidRPr="00BA20A8">
        <w:rPr>
          <w:rFonts w:ascii="Palatino Linotype" w:hAnsi="Palatino Linotype" w:cs="Arial"/>
          <w:sz w:val="24"/>
          <w:szCs w:val="24"/>
        </w:rPr>
        <w:t xml:space="preserve"> electrónico “</w:t>
      </w:r>
      <w:r w:rsidRPr="000F1FCC">
        <w:rPr>
          <w:rFonts w:ascii="Palatino Linotype" w:hAnsi="Palatino Linotype" w:cs="Arial"/>
          <w:b/>
          <w:i/>
          <w:sz w:val="24"/>
          <w:szCs w:val="24"/>
        </w:rPr>
        <w:t>Respuesta Solicitud 00523 (final).pdf</w:t>
      </w:r>
      <w:r w:rsidRPr="00BA20A8">
        <w:rPr>
          <w:rFonts w:ascii="Palatino Linotype" w:hAnsi="Palatino Linotype" w:cs="Arial"/>
          <w:sz w:val="24"/>
          <w:szCs w:val="24"/>
        </w:rPr>
        <w:t xml:space="preserve">”, </w:t>
      </w:r>
      <w:r>
        <w:rPr>
          <w:rFonts w:ascii="Palatino Linotype" w:hAnsi="Palatino Linotype" w:cs="Arial"/>
          <w:sz w:val="24"/>
          <w:szCs w:val="24"/>
        </w:rPr>
        <w:t>que</w:t>
      </w:r>
      <w:r w:rsidRPr="00BA20A8">
        <w:rPr>
          <w:rFonts w:ascii="Palatino Linotype" w:hAnsi="Palatino Linotype" w:cs="Arial"/>
          <w:sz w:val="24"/>
          <w:szCs w:val="24"/>
        </w:rPr>
        <w:t>, al ser del conocimiento de las partes, se omite su inserción en este apartado, máxime que será objeto de estudio en párrafos posteriores.</w:t>
      </w:r>
    </w:p>
    <w:p w:rsidR="000F1FCC" w:rsidRDefault="000F1FCC" w:rsidP="000F1FCC">
      <w:pPr>
        <w:spacing w:after="0" w:line="360" w:lineRule="auto"/>
        <w:jc w:val="both"/>
        <w:rPr>
          <w:rFonts w:ascii="Palatino Linotype" w:hAnsi="Palatino Linotype" w:cs="Arial"/>
          <w:sz w:val="24"/>
          <w:szCs w:val="24"/>
        </w:rPr>
      </w:pPr>
    </w:p>
    <w:p w:rsidR="000F1FCC" w:rsidRPr="00BA20A8" w:rsidRDefault="000F1FCC" w:rsidP="000F1FCC">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10 (diez</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noviembre</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sidR="00312F10">
        <w:rPr>
          <w:rFonts w:ascii="Palatino Linotype" w:eastAsia="Times New Roman" w:hAnsi="Palatino Linotype" w:cs="Times New Roman"/>
          <w:b/>
          <w:sz w:val="24"/>
          <w:szCs w:val="24"/>
          <w:lang w:val="es-ES" w:eastAsia="es-ES"/>
        </w:rPr>
        <w:t>639</w:t>
      </w:r>
      <w:r>
        <w:rPr>
          <w:rFonts w:ascii="Palatino Linotype" w:eastAsia="Times New Roman" w:hAnsi="Palatino Linotype" w:cs="Times New Roman"/>
          <w:b/>
          <w:sz w:val="24"/>
          <w:szCs w:val="24"/>
          <w:lang w:val="es-ES" w:eastAsia="es-ES"/>
        </w:rPr>
        <w:t>0</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los siguientes:</w:t>
      </w:r>
    </w:p>
    <w:p w:rsidR="000F1FCC" w:rsidRPr="00BA20A8" w:rsidRDefault="000F1FCC" w:rsidP="000F1FCC">
      <w:pPr>
        <w:spacing w:after="0" w:line="360" w:lineRule="auto"/>
        <w:ind w:right="51"/>
        <w:jc w:val="both"/>
        <w:rPr>
          <w:rFonts w:ascii="Palatino Linotype" w:eastAsia="Times New Roman" w:hAnsi="Palatino Linotype" w:cs="Arial"/>
          <w:sz w:val="24"/>
          <w:szCs w:val="24"/>
          <w:lang w:val="es-ES" w:eastAsia="es-ES"/>
        </w:rPr>
      </w:pPr>
    </w:p>
    <w:p w:rsidR="000F1FCC" w:rsidRPr="00BA20A8" w:rsidRDefault="000F1FCC" w:rsidP="000F1FCC">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0F1FCC" w:rsidRPr="00BA20A8" w:rsidRDefault="000F1FCC" w:rsidP="000F1FCC">
      <w:pPr>
        <w:spacing w:after="0" w:line="276" w:lineRule="auto"/>
        <w:ind w:right="616"/>
        <w:jc w:val="both"/>
        <w:rPr>
          <w:rFonts w:ascii="Palatino Linotype" w:eastAsia="Times New Roman" w:hAnsi="Palatino Linotype" w:cs="Times New Roman"/>
          <w:sz w:val="24"/>
          <w:szCs w:val="24"/>
          <w:lang w:val="es-ES" w:eastAsia="es-ES"/>
        </w:rPr>
      </w:pPr>
    </w:p>
    <w:p w:rsidR="000F1FCC" w:rsidRPr="00BA20A8" w:rsidRDefault="000F1FCC" w:rsidP="000F1FCC">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0F1FCC">
        <w:rPr>
          <w:rFonts w:ascii="Palatino Linotype" w:eastAsia="Times New Roman" w:hAnsi="Palatino Linotype" w:cs="Times New Roman"/>
          <w:i/>
          <w:sz w:val="24"/>
          <w:szCs w:val="24"/>
          <w:lang w:val="es-ES" w:eastAsia="es-ES"/>
        </w:rPr>
        <w:t>No entrega la información que por ley deben tgener y es una obligación para la movilidad.</w:t>
      </w:r>
      <w:r w:rsidRPr="00BA20A8">
        <w:rPr>
          <w:rFonts w:ascii="Palatino Linotype" w:eastAsia="Times New Roman" w:hAnsi="Palatino Linotype" w:cs="Times New Roman"/>
          <w:i/>
          <w:sz w:val="24"/>
          <w:szCs w:val="24"/>
          <w:lang w:val="es-ES" w:eastAsia="es-ES"/>
        </w:rPr>
        <w:t>” (sic)</w:t>
      </w:r>
    </w:p>
    <w:p w:rsidR="000F1FCC" w:rsidRDefault="000F1FCC" w:rsidP="000F1FCC">
      <w:pPr>
        <w:spacing w:after="0" w:line="276" w:lineRule="auto"/>
        <w:ind w:right="616"/>
        <w:jc w:val="both"/>
        <w:rPr>
          <w:rFonts w:ascii="Palatino Linotype" w:eastAsia="Times New Roman" w:hAnsi="Palatino Linotype" w:cs="Times New Roman"/>
          <w:sz w:val="24"/>
          <w:szCs w:val="24"/>
          <w:lang w:val="es-ES" w:eastAsia="es-ES"/>
        </w:rPr>
      </w:pPr>
    </w:p>
    <w:p w:rsidR="000F1FCC" w:rsidRDefault="000F1FCC" w:rsidP="000F1FCC">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Razones o motivos de inconformidad</w:t>
      </w:r>
      <w:r>
        <w:rPr>
          <w:rFonts w:ascii="Palatino Linotype" w:eastAsia="Times New Roman" w:hAnsi="Palatino Linotype" w:cs="Times New Roman"/>
          <w:b/>
          <w:sz w:val="24"/>
          <w:szCs w:val="24"/>
          <w:lang w:val="es-ES" w:eastAsia="es-ES"/>
        </w:rPr>
        <w:t>:</w:t>
      </w:r>
    </w:p>
    <w:p w:rsidR="000F1FCC" w:rsidRPr="00AB2EB0" w:rsidRDefault="000F1FCC" w:rsidP="000F1FCC">
      <w:pPr>
        <w:spacing w:after="0" w:line="276" w:lineRule="auto"/>
        <w:ind w:right="616"/>
        <w:jc w:val="both"/>
        <w:rPr>
          <w:rFonts w:ascii="Palatino Linotype" w:eastAsia="Times New Roman" w:hAnsi="Palatino Linotype" w:cs="Times New Roman"/>
          <w:sz w:val="24"/>
          <w:szCs w:val="24"/>
          <w:lang w:val="es-ES" w:eastAsia="es-ES"/>
        </w:rPr>
      </w:pPr>
    </w:p>
    <w:p w:rsidR="000F1FCC" w:rsidRPr="00BA20A8" w:rsidRDefault="000F1FCC" w:rsidP="000F1FCC">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lastRenderedPageBreak/>
        <w:t>“</w:t>
      </w:r>
      <w:r w:rsidRPr="000F1FCC">
        <w:rPr>
          <w:rFonts w:ascii="Palatino Linotype" w:eastAsia="Times New Roman" w:hAnsi="Palatino Linotype" w:cs="Times New Roman"/>
          <w:i/>
          <w:sz w:val="24"/>
          <w:szCs w:val="24"/>
          <w:lang w:eastAsia="es-ES"/>
        </w:rPr>
        <w:t>No entrega la información que por ley deben tgener y es una obligación para la movilidad.</w:t>
      </w:r>
      <w:r w:rsidRPr="00BA20A8">
        <w:rPr>
          <w:rFonts w:ascii="Palatino Linotype" w:eastAsia="Times New Roman" w:hAnsi="Palatino Linotype" w:cs="Times New Roman"/>
          <w:i/>
          <w:sz w:val="24"/>
          <w:szCs w:val="24"/>
          <w:lang w:val="es-ES" w:eastAsia="es-ES"/>
        </w:rPr>
        <w:t>” (sic)</w:t>
      </w:r>
    </w:p>
    <w:p w:rsidR="000F1FCC" w:rsidRDefault="000F1FCC" w:rsidP="000F1FCC">
      <w:pPr>
        <w:spacing w:after="0" w:line="360" w:lineRule="auto"/>
        <w:jc w:val="both"/>
        <w:rPr>
          <w:rFonts w:ascii="Palatino Linotype" w:eastAsia="Times New Roman" w:hAnsi="Palatino Linotype" w:cs="Arial"/>
          <w:sz w:val="24"/>
          <w:lang w:eastAsia="es-ES"/>
        </w:rPr>
      </w:pPr>
    </w:p>
    <w:p w:rsidR="000F1FCC" w:rsidRPr="003753CC" w:rsidRDefault="000F1FCC" w:rsidP="000F1FCC">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10 (diez</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noviembre</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su admisión o desechamiento.</w:t>
      </w:r>
    </w:p>
    <w:p w:rsidR="000F1FCC" w:rsidRPr="003753CC" w:rsidRDefault="000F1FCC" w:rsidP="000F1FCC">
      <w:pPr>
        <w:spacing w:after="0" w:line="360" w:lineRule="auto"/>
        <w:ind w:right="49"/>
        <w:jc w:val="both"/>
        <w:rPr>
          <w:rFonts w:ascii="Palatino Linotype" w:eastAsia="Times New Roman" w:hAnsi="Palatino Linotype" w:cs="Arial"/>
          <w:sz w:val="24"/>
          <w:szCs w:val="24"/>
          <w:lang w:val="es-ES_tradnl" w:eastAsia="es-ES"/>
        </w:rPr>
      </w:pPr>
    </w:p>
    <w:p w:rsidR="000F1FCC" w:rsidRPr="003753CC" w:rsidRDefault="000F1FCC" w:rsidP="000F1FC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15 (quince) de noviembre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F1FCC"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3753CC" w:rsidRDefault="000F1FCC" w:rsidP="000F1FCC">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Pr>
          <w:rFonts w:ascii="Palatino Linotype" w:hAnsi="Palatino Linotype" w:cs="Arial"/>
          <w:sz w:val="24"/>
          <w:szCs w:val="24"/>
        </w:rPr>
        <w:t xml:space="preserve"> rindió su informe justificado, a través del documento electrónico “</w:t>
      </w:r>
      <w:r w:rsidRPr="00B11726">
        <w:rPr>
          <w:rFonts w:ascii="Palatino Linotype" w:hAnsi="Palatino Linotype" w:cs="Arial"/>
          <w:b/>
          <w:i/>
          <w:sz w:val="24"/>
          <w:szCs w:val="24"/>
        </w:rPr>
        <w:t>Informe Justificado RR 16390.pdf</w:t>
      </w:r>
      <w:r>
        <w:rPr>
          <w:rFonts w:ascii="Palatino Linotype" w:hAnsi="Palatino Linotype" w:cs="Arial"/>
          <w:sz w:val="24"/>
          <w:szCs w:val="24"/>
        </w:rPr>
        <w:t xml:space="preserve">”, que fue puesto a la vista del </w:t>
      </w:r>
      <w:r w:rsidRPr="00530E01">
        <w:rPr>
          <w:rFonts w:ascii="Palatino Linotype" w:hAnsi="Palatino Linotype" w:cs="Arial"/>
          <w:b/>
          <w:sz w:val="24"/>
          <w:szCs w:val="24"/>
        </w:rPr>
        <w:t>Recurrente</w:t>
      </w:r>
      <w:r>
        <w:rPr>
          <w:rFonts w:ascii="Palatino Linotype" w:hAnsi="Palatino Linotype" w:cs="Arial"/>
          <w:sz w:val="24"/>
          <w:szCs w:val="24"/>
        </w:rPr>
        <w:t xml:space="preserve"> a efecto que rindiera las manifestaciones que a sus intereses conviniera. U</w:t>
      </w:r>
      <w:r w:rsidRPr="003753CC">
        <w:rPr>
          <w:rFonts w:ascii="Palatino Linotype" w:hAnsi="Palatino Linotype" w:cs="Arial"/>
          <w:sz w:val="24"/>
          <w:szCs w:val="24"/>
        </w:rPr>
        <w:t xml:space="preserve">na vez transcurrido </w:t>
      </w:r>
      <w:r>
        <w:rPr>
          <w:rFonts w:ascii="Palatino Linotype" w:hAnsi="Palatino Linotype" w:cs="Arial"/>
          <w:sz w:val="24"/>
          <w:szCs w:val="24"/>
        </w:rPr>
        <w:t>e</w:t>
      </w:r>
      <w:r w:rsidRPr="003753CC">
        <w:rPr>
          <w:rFonts w:ascii="Palatino Linotype" w:hAnsi="Palatino Linotype" w:cs="Arial"/>
          <w:sz w:val="24"/>
          <w:szCs w:val="24"/>
        </w:rPr>
        <w:t xml:space="preserve">l periodo otorgado a las partes de siete días hábiles para realizar sus manifestaciones en el acuerdo de admisión, y no habiendo prueba pendiente por desahogar, ni que </w:t>
      </w:r>
      <w:r w:rsidRPr="003753CC">
        <w:rPr>
          <w:rFonts w:ascii="Palatino Linotype" w:hAnsi="Palatino Linotype" w:cs="Arial"/>
          <w:sz w:val="24"/>
          <w:szCs w:val="24"/>
        </w:rPr>
        <w:lastRenderedPageBreak/>
        <w:t xml:space="preserve">documentos que integrar al expediente electrónico, se decretó el cierre de instrucción en fecha </w:t>
      </w:r>
      <w:r>
        <w:rPr>
          <w:rFonts w:ascii="Palatino Linotype" w:hAnsi="Palatino Linotype" w:cs="Arial"/>
          <w:sz w:val="24"/>
          <w:szCs w:val="24"/>
        </w:rPr>
        <w:t xml:space="preserve">28 (veintiocho) de noviembre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0F1FCC" w:rsidRDefault="000F1FCC" w:rsidP="000F1FCC">
      <w:pPr>
        <w:spacing w:after="0" w:line="360" w:lineRule="auto"/>
        <w:jc w:val="both"/>
        <w:rPr>
          <w:rFonts w:ascii="Palatino Linotype" w:hAnsi="Palatino Linotype" w:cs="Arial"/>
          <w:sz w:val="24"/>
          <w:szCs w:val="24"/>
        </w:rPr>
      </w:pPr>
    </w:p>
    <w:p w:rsidR="000F1FCC" w:rsidRPr="003753CC" w:rsidRDefault="000F1FCC" w:rsidP="000F1FCC">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13 (trece) de enero </w:t>
      </w:r>
      <w:r w:rsidRPr="003753CC">
        <w:rPr>
          <w:rFonts w:ascii="Palatino Linotype" w:hAnsi="Palatino Linotype" w:cs="Arial"/>
          <w:sz w:val="24"/>
          <w:szCs w:val="24"/>
        </w:rPr>
        <w:t>de</w:t>
      </w:r>
      <w:r>
        <w:rPr>
          <w:rFonts w:ascii="Palatino Linotype" w:hAnsi="Palatino Linotype" w:cs="Arial"/>
          <w:sz w:val="24"/>
          <w:szCs w:val="24"/>
        </w:rPr>
        <w:t xml:space="preserve"> 2023</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 xml:space="preserve">dos mil </w:t>
      </w:r>
      <w:r>
        <w:rPr>
          <w:rFonts w:ascii="Palatino Linotype" w:hAnsi="Palatino Linotype" w:cs="Arial"/>
          <w:sz w:val="24"/>
          <w:szCs w:val="24"/>
        </w:rPr>
        <w:t>veintitrés)</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F1FCC" w:rsidRDefault="000F1FCC" w:rsidP="000F1FCC">
      <w:pPr>
        <w:spacing w:after="0" w:line="360" w:lineRule="auto"/>
        <w:jc w:val="both"/>
        <w:rPr>
          <w:rFonts w:ascii="Palatino Linotype" w:hAnsi="Palatino Linotype" w:cs="Arial"/>
          <w:sz w:val="24"/>
          <w:szCs w:val="24"/>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591A17">
        <w:rPr>
          <w:rFonts w:ascii="Palatino Linotype" w:eastAsia="Times New Roman" w:hAnsi="Palatino Linotype" w:cs="Arial"/>
          <w:sz w:val="24"/>
          <w:szCs w:val="24"/>
          <w:lang w:val="es-ES" w:eastAsia="es-ES"/>
        </w:rPr>
        <w:lastRenderedPageBreak/>
        <w:t>razonabilidad de asuntos conforme a los parámetros establecidos por diversos órganos jurisdiccionales federales, aplicables también en procedimientos análogos, como el que nos ocupa.</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F1FCC" w:rsidRPr="00591A17" w:rsidRDefault="000F1FCC" w:rsidP="000F1FC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F1FCC" w:rsidRPr="00591A17" w:rsidRDefault="000F1FCC" w:rsidP="000F1FC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0F1FCC" w:rsidRPr="00591A17" w:rsidRDefault="000F1FCC" w:rsidP="000F1FC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F1FCC" w:rsidRPr="00591A17" w:rsidRDefault="000F1FCC" w:rsidP="000F1FC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lastRenderedPageBreak/>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0F1FCC"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591A17">
        <w:rPr>
          <w:rFonts w:ascii="Palatino Linotype" w:eastAsia="Times New Roman" w:hAnsi="Palatino Linotype" w:cs="Arial"/>
          <w:sz w:val="24"/>
          <w:szCs w:val="24"/>
          <w:lang w:val="es-ES" w:eastAsia="es-ES"/>
        </w:rPr>
        <w:lastRenderedPageBreak/>
        <w:t>desahogadas por las partes; lo que impide la tramitación de los recursos dentro de los términos legales previamente establecidos por la Ley, por tratarse de causas de fuerza mayor.</w:t>
      </w:r>
    </w:p>
    <w:p w:rsidR="000F1FCC"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p>
    <w:p w:rsidR="000F1FCC" w:rsidRPr="00591A17" w:rsidRDefault="000F1FCC" w:rsidP="000F1FC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0F1FCC" w:rsidRDefault="000F1FCC" w:rsidP="000F1FCC">
      <w:pPr>
        <w:spacing w:after="0" w:line="360" w:lineRule="auto"/>
        <w:jc w:val="both"/>
        <w:rPr>
          <w:rFonts w:ascii="Palatino Linotype" w:hAnsi="Palatino Linotype" w:cs="Arial"/>
          <w:sz w:val="24"/>
          <w:szCs w:val="24"/>
        </w:rPr>
      </w:pPr>
    </w:p>
    <w:p w:rsidR="000F1FCC" w:rsidRPr="003753CC" w:rsidRDefault="000F1FCC" w:rsidP="000F1FCC">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0F1FCC" w:rsidRPr="003753CC" w:rsidRDefault="000F1FCC" w:rsidP="000F1FCC">
      <w:pPr>
        <w:spacing w:after="0" w:line="360" w:lineRule="auto"/>
        <w:jc w:val="center"/>
        <w:rPr>
          <w:rFonts w:ascii="Palatino Linotype" w:hAnsi="Palatino Linotype" w:cs="Arial"/>
          <w:sz w:val="24"/>
          <w:szCs w:val="24"/>
        </w:rPr>
      </w:pPr>
    </w:p>
    <w:p w:rsidR="000F1FCC" w:rsidRPr="003753CC" w:rsidRDefault="000F1FCC" w:rsidP="000F1FCC">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F1FCC" w:rsidRDefault="000F1FCC" w:rsidP="000F1FCC">
      <w:pPr>
        <w:spacing w:after="0" w:line="360" w:lineRule="auto"/>
        <w:jc w:val="both"/>
        <w:rPr>
          <w:rFonts w:ascii="Palatino Linotype" w:hAnsi="Palatino Linotype" w:cs="Arial"/>
          <w:sz w:val="24"/>
          <w:szCs w:val="24"/>
        </w:rPr>
      </w:pPr>
    </w:p>
    <w:p w:rsidR="000F1FCC" w:rsidRPr="003753CC" w:rsidRDefault="000F1FCC" w:rsidP="000F1FCC">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0F1FCC" w:rsidRPr="003753CC" w:rsidRDefault="000F1FCC" w:rsidP="000F1FCC">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F1FCC" w:rsidRPr="003753CC" w:rsidRDefault="000F1FCC" w:rsidP="000F1FCC">
      <w:pPr>
        <w:autoSpaceDE w:val="0"/>
        <w:autoSpaceDN w:val="0"/>
        <w:adjustRightInd w:val="0"/>
        <w:spacing w:after="0" w:line="360" w:lineRule="auto"/>
        <w:jc w:val="both"/>
        <w:rPr>
          <w:rFonts w:ascii="Palatino Linotype" w:hAnsi="Palatino Linotype" w:cs="Arial"/>
          <w:bCs/>
          <w:sz w:val="24"/>
          <w:szCs w:val="24"/>
        </w:rPr>
      </w:pP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3753CC">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180</w:t>
      </w:r>
      <w:r w:rsidRPr="00EF1140">
        <w:rPr>
          <w:rFonts w:ascii="Palatino Linotype" w:hAnsi="Palatino Linotype" w:cs="Arial"/>
          <w:i/>
          <w:szCs w:val="24"/>
        </w:rPr>
        <w:t xml:space="preserve">. El recurso de revisión contendrá: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xml:space="preserve">. El Sujeto Obligado ante la cual se presentó la solicitud;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w:t>
      </w:r>
      <w:r w:rsidRPr="00EF1140">
        <w:rPr>
          <w:rFonts w:ascii="Palatino Linotype" w:hAnsi="Palatino Linotype" w:cs="Arial"/>
          <w:i/>
          <w:szCs w:val="24"/>
        </w:rPr>
        <w:t xml:space="preserve">. </w:t>
      </w:r>
      <w:r w:rsidRPr="00EF1140">
        <w:rPr>
          <w:rFonts w:ascii="Palatino Linotype" w:hAnsi="Palatino Linotype" w:cs="Arial"/>
          <w:i/>
          <w:szCs w:val="24"/>
          <w:u w:val="single"/>
        </w:rPr>
        <w:t>El nombre del solicitante</w:t>
      </w:r>
      <w:r w:rsidRPr="00EF1140">
        <w:rPr>
          <w:rFonts w:ascii="Palatino Linotype" w:hAnsi="Palatino Linotype" w:cs="Arial"/>
          <w:i/>
          <w:szCs w:val="24"/>
        </w:rPr>
        <w:t xml:space="preserve"> que recurre o de su representante y, en su caso, del tercero interesado, así como la dirección o medio que señale para recibir notificaciones;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El número de folio de respuesta de la solicitud de acceso;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IV</w:t>
      </w:r>
      <w:r w:rsidRPr="00EF114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xml:space="preserve">. El acto que se recurre;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razones o motivos de inconformidad;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w:t>
      </w:r>
      <w:r w:rsidRPr="00EF1140">
        <w:rPr>
          <w:rFonts w:ascii="Palatino Linotype" w:hAnsi="Palatino Linotype" w:cs="Arial"/>
          <w:i/>
          <w:szCs w:val="24"/>
        </w:rPr>
        <w:t xml:space="preserve">. La copia de la respuesta que se impugna y, en su caso, de la notificación correspondiente, en el caso de respuesta de la solicitud; y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VIII</w:t>
      </w:r>
      <w:r w:rsidRPr="00EF1140">
        <w:rPr>
          <w:rFonts w:ascii="Palatino Linotype" w:hAnsi="Palatino Linotype" w:cs="Arial"/>
          <w:i/>
          <w:szCs w:val="24"/>
        </w:rPr>
        <w:t xml:space="preserve">. Firma del Recurrente, en su caso, cuando se presente por escrito, requisito sin el cual se dará trámite al recurso.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Adicionalmente, se podrán anexar las pruebas y demás elementos que considere procedentes someter a juicio del Instituto.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 xml:space="preserve">En ningún caso será necesario que el particular ratifique el recurso de revisión interpuesto.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szCs w:val="24"/>
        </w:rPr>
      </w:pPr>
      <w:r w:rsidRPr="00EF114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szCs w:val="24"/>
        </w:rPr>
      </w:pPr>
    </w:p>
    <w:p w:rsidR="000F1FCC" w:rsidRPr="00EF1140" w:rsidRDefault="000F1FCC" w:rsidP="000F1FCC">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EF1140">
        <w:rPr>
          <w:rFonts w:ascii="Palatino Linotype" w:hAnsi="Palatino Linotype" w:cs="Arial"/>
          <w:sz w:val="24"/>
          <w:szCs w:val="24"/>
        </w:rPr>
        <w:lastRenderedPageBreak/>
        <w:t xml:space="preserve">expediente electrónico del SAIMEX se desprende que el solicitante y ahora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 xml:space="preserve">no </w:t>
      </w:r>
      <w:r w:rsidRPr="00EF1140">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F1140">
        <w:rPr>
          <w:rFonts w:ascii="Palatino Linotype" w:hAnsi="Palatino Linotype" w:cs="Arial"/>
          <w:i/>
          <w:sz w:val="24"/>
          <w:szCs w:val="24"/>
        </w:rPr>
        <w:t>sine qua non</w:t>
      </w:r>
      <w:r w:rsidRPr="00EF114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240" w:lineRule="auto"/>
        <w:jc w:val="center"/>
        <w:rPr>
          <w:rFonts w:ascii="Palatino Linotype" w:hAnsi="Palatino Linotype" w:cs="Arial"/>
          <w:b/>
          <w:i/>
        </w:rPr>
      </w:pPr>
      <w:r w:rsidRPr="00EF1140">
        <w:rPr>
          <w:rFonts w:ascii="Palatino Linotype" w:hAnsi="Palatino Linotype" w:cs="Arial"/>
          <w:b/>
          <w:i/>
        </w:rPr>
        <w:lastRenderedPageBreak/>
        <w:t>Constitución Política de los Estados Unidos Mexicanos</w:t>
      </w:r>
    </w:p>
    <w:p w:rsidR="000F1FCC" w:rsidRPr="00EF1140" w:rsidRDefault="000F1FCC" w:rsidP="000F1FCC">
      <w:pPr>
        <w:autoSpaceDE w:val="0"/>
        <w:autoSpaceDN w:val="0"/>
        <w:adjustRightInd w:val="0"/>
        <w:spacing w:after="0" w:line="240" w:lineRule="auto"/>
        <w:jc w:val="both"/>
        <w:rPr>
          <w:rFonts w:ascii="Palatino Linotype" w:hAnsi="Palatino Linotype" w:cs="Arial"/>
        </w:rPr>
      </w:pP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rPr>
      </w:pPr>
      <w:r w:rsidRPr="00EF1140">
        <w:rPr>
          <w:rFonts w:ascii="Palatino Linotype" w:hAnsi="Palatino Linotype" w:cs="Arial"/>
          <w:i/>
        </w:rPr>
        <w:t>“</w:t>
      </w:r>
      <w:r w:rsidRPr="00EF1140">
        <w:rPr>
          <w:rFonts w:ascii="Palatino Linotype" w:hAnsi="Palatino Linotype" w:cs="Arial"/>
          <w:b/>
          <w:i/>
        </w:rPr>
        <w:t>Artículo 6o</w:t>
      </w:r>
      <w:r w:rsidRPr="00EF114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efectos de lo dispuesto en el presente artículo se observará lo siguiente:</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A</w:t>
      </w:r>
      <w:r w:rsidRPr="00EF114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w:t>
      </w:r>
      <w:r w:rsidRPr="00EF114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VI.</w:t>
      </w:r>
      <w:r w:rsidRPr="00EF114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 ley establecerá aquella información que se considere reservada o confidencial.</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p>
    <w:p w:rsidR="000F1FCC" w:rsidRPr="00EF1140" w:rsidRDefault="000F1FCC" w:rsidP="000F1FCC">
      <w:pPr>
        <w:autoSpaceDE w:val="0"/>
        <w:autoSpaceDN w:val="0"/>
        <w:adjustRightInd w:val="0"/>
        <w:spacing w:after="0" w:line="240" w:lineRule="auto"/>
        <w:ind w:left="567" w:right="567"/>
        <w:jc w:val="center"/>
        <w:rPr>
          <w:rFonts w:ascii="Palatino Linotype" w:hAnsi="Palatino Linotype" w:cs="Arial"/>
          <w:b/>
          <w:i/>
          <w:szCs w:val="24"/>
        </w:rPr>
      </w:pPr>
      <w:r w:rsidRPr="00EF1140">
        <w:rPr>
          <w:rFonts w:ascii="Palatino Linotype" w:hAnsi="Palatino Linotype" w:cs="Arial"/>
          <w:b/>
          <w:i/>
          <w:szCs w:val="24"/>
        </w:rPr>
        <w:t>Constitución Política del Estado Libre y Soberano de México</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w:t>
      </w:r>
      <w:r w:rsidRPr="00EF1140">
        <w:rPr>
          <w:rFonts w:ascii="Palatino Linotype" w:hAnsi="Palatino Linotype" w:cs="Arial"/>
          <w:b/>
          <w:i/>
          <w:szCs w:val="24"/>
        </w:rPr>
        <w:t>Artículo 5</w:t>
      </w:r>
      <w:r w:rsidRPr="00EF1140">
        <w:rPr>
          <w:rFonts w:ascii="Palatino Linotype" w:hAnsi="Palatino Linotype" w:cs="Arial"/>
          <w:i/>
          <w:szCs w:val="24"/>
        </w:rPr>
        <w:t xml:space="preserve">. … </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Este derecho se regirá por los principios y bases siguientes:</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w:t>
      </w:r>
      <w:r w:rsidRPr="00EF114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b/>
          <w:i/>
          <w:szCs w:val="24"/>
        </w:rPr>
        <w:t>III</w:t>
      </w:r>
      <w:r w:rsidRPr="00EF114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F1FCC" w:rsidRPr="00EF1140" w:rsidRDefault="000F1FCC" w:rsidP="000F1FCC">
      <w:pPr>
        <w:autoSpaceDE w:val="0"/>
        <w:autoSpaceDN w:val="0"/>
        <w:adjustRightInd w:val="0"/>
        <w:spacing w:after="0" w:line="240" w:lineRule="auto"/>
        <w:ind w:left="567" w:right="567"/>
        <w:jc w:val="right"/>
        <w:rPr>
          <w:rFonts w:ascii="Palatino Linotype" w:hAnsi="Palatino Linotype" w:cs="Arial"/>
          <w:szCs w:val="24"/>
        </w:rPr>
      </w:pPr>
      <w:r w:rsidRPr="00EF1140">
        <w:rPr>
          <w:rFonts w:ascii="Palatino Linotype" w:hAnsi="Palatino Linotype" w:cs="Arial"/>
          <w:szCs w:val="24"/>
        </w:rPr>
        <w:t>(Énfasis añadido)</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otra parte, del contenido del artículo 1 de la Constitución Política de los Estados Unidos Mexicanos, se destaca lo siguiente:</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Artículo 1o.</w:t>
      </w:r>
      <w:r w:rsidRPr="00EF114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Cs w:val="24"/>
        </w:rPr>
      </w:pPr>
      <w:r w:rsidRPr="00EF1140">
        <w:rPr>
          <w:rFonts w:ascii="Palatino Linotype" w:hAnsi="Palatino Linotype" w:cs="Arial"/>
          <w:i/>
          <w:szCs w:val="24"/>
        </w:rPr>
        <w:t>“</w:t>
      </w:r>
      <w:r w:rsidRPr="00EF1140">
        <w:rPr>
          <w:rFonts w:ascii="Palatino Linotype" w:hAnsi="Palatino Linotype" w:cs="Arial"/>
          <w:b/>
          <w:i/>
          <w:szCs w:val="24"/>
        </w:rPr>
        <w:t>Acceso a información gubernamental. No debe condicionarse a que el solicitante acredite su personalidad, demuestre interés alguno o justifique su utilización.</w:t>
      </w:r>
      <w:r w:rsidRPr="00EF114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lastRenderedPageBreak/>
        <w:t>Resoluciones</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5275/13. Interpuesto en contra de la Secretaría de la Defensa Nacional. Comisionado Ponente Ángel Trinidad Zaldívar.</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2937/13. Interpuesto en contra de LICONSA, S.A. de C.V. Comisionado. Ponente Gerardo Laveaga Rendón.</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3609/12. Interpuesto en contra de la Secretaría de Educación Pública. Comisionada Ponente Sigrid Arzt Colunga.</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3361/12. Interpuesto en contra del Servicio de Administración Tributaria. Comisionada Ponente María Elena Pérez-Jaén Zermeño.</w:t>
      </w:r>
    </w:p>
    <w:p w:rsidR="000F1FCC" w:rsidRPr="00EF1140" w:rsidRDefault="000F1FCC" w:rsidP="000F1FCC">
      <w:pPr>
        <w:autoSpaceDE w:val="0"/>
        <w:autoSpaceDN w:val="0"/>
        <w:adjustRightInd w:val="0"/>
        <w:spacing w:after="0" w:line="240" w:lineRule="auto"/>
        <w:ind w:left="567" w:right="567"/>
        <w:jc w:val="both"/>
        <w:rPr>
          <w:rFonts w:ascii="Palatino Linotype" w:hAnsi="Palatino Linotype" w:cs="Arial"/>
          <w:i/>
          <w:sz w:val="20"/>
          <w:szCs w:val="24"/>
        </w:rPr>
      </w:pPr>
      <w:r w:rsidRPr="00EF1140">
        <w:rPr>
          <w:rFonts w:ascii="Palatino Linotype" w:hAnsi="Palatino Linotype" w:cs="Arial"/>
          <w:i/>
          <w:sz w:val="20"/>
          <w:szCs w:val="24"/>
        </w:rPr>
        <w:t>• RDA 0563/12. Interpuesto en contra de la Secretaría de la Función Pública. Comisionada Ponente Jacqueline Peschard Mariscal.”</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 xml:space="preserve">En consecuencia, dado lo expuesto y fundado con anterioridad, se estima que el requisito relativo al nombre del </w:t>
      </w:r>
      <w:r w:rsidRPr="00EF1140">
        <w:rPr>
          <w:rFonts w:ascii="Palatino Linotype" w:hAnsi="Palatino Linotype" w:cs="Arial"/>
          <w:b/>
          <w:sz w:val="24"/>
          <w:szCs w:val="24"/>
        </w:rPr>
        <w:t>Recurrente</w:t>
      </w:r>
      <w:r w:rsidRPr="00EF1140">
        <w:rPr>
          <w:rFonts w:ascii="Palatino Linotype" w:hAnsi="Palatino Linotype" w:cs="Arial"/>
          <w:sz w:val="24"/>
          <w:szCs w:val="24"/>
        </w:rPr>
        <w:t xml:space="preserve"> no constituye un presupuesto </w:t>
      </w:r>
      <w:r w:rsidRPr="00EF1140">
        <w:rPr>
          <w:rFonts w:ascii="Palatino Linotype" w:hAnsi="Palatino Linotype" w:cs="Arial"/>
          <w:sz w:val="24"/>
          <w:szCs w:val="24"/>
        </w:rPr>
        <w:lastRenderedPageBreak/>
        <w:t xml:space="preserve">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EF1140">
        <w:rPr>
          <w:rFonts w:ascii="Palatino Linotype" w:hAnsi="Palatino Linotype" w:cs="Arial"/>
          <w:b/>
          <w:sz w:val="24"/>
          <w:szCs w:val="24"/>
        </w:rPr>
        <w:t>Recurrente</w:t>
      </w:r>
      <w:r w:rsidRPr="00EF1140">
        <w:rPr>
          <w:rFonts w:ascii="Palatino Linotype" w:hAnsi="Palatino Linotype" w:cs="Arial"/>
          <w:sz w:val="24"/>
          <w:szCs w:val="24"/>
        </w:rPr>
        <w:t>, es la misma persona que realizó la solicitud de acceso a la información pública que ahora se impugna.</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3753CC" w:rsidRDefault="000F1FCC" w:rsidP="000F1FCC">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753CC">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0F1FCC" w:rsidRPr="003753CC"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3753CC" w:rsidRDefault="000F1FCC" w:rsidP="000F1FCC">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F1FCC" w:rsidRPr="003753CC"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F1FCC" w:rsidRPr="003753CC" w:rsidRDefault="000F1FCC" w:rsidP="000F1FC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lastRenderedPageBreak/>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0F1FCC" w:rsidRPr="003753CC" w:rsidRDefault="000F1FCC" w:rsidP="000F1FC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0F1FCC" w:rsidRPr="003753CC"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3753CC" w:rsidRDefault="000F1FCC" w:rsidP="000F1FC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F1FCC"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F1FCC" w:rsidRPr="003753CC" w:rsidRDefault="000F1FCC" w:rsidP="000F1FC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0F1FCC" w:rsidRPr="003753CC"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F1FCC" w:rsidRPr="003753CC"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F1FCC"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w:t>
      </w:r>
      <w:r w:rsidRPr="000A604E">
        <w:rPr>
          <w:rFonts w:ascii="Palatino Linotype" w:eastAsia="Times New Roman" w:hAnsi="Palatino Linotype" w:cs="Arial"/>
          <w:sz w:val="24"/>
          <w:szCs w:val="24"/>
          <w:lang w:val="es-ES" w:eastAsia="es-ES"/>
        </w:rPr>
        <w:t xml:space="preserve">d, se puede apreciar que </w:t>
      </w:r>
      <w:r>
        <w:rPr>
          <w:rFonts w:ascii="Palatino Linotype" w:eastAsia="Times New Roman" w:hAnsi="Palatino Linotype" w:cs="Arial"/>
          <w:sz w:val="24"/>
          <w:szCs w:val="24"/>
          <w:lang w:val="es-ES" w:eastAsia="es-ES"/>
        </w:rPr>
        <w:t>el</w:t>
      </w:r>
      <w:r w:rsidRPr="000A604E">
        <w:rPr>
          <w:rFonts w:ascii="Palatino Linotype" w:eastAsia="Times New Roman" w:hAnsi="Palatino Linotype" w:cs="Arial"/>
          <w:sz w:val="24"/>
          <w:szCs w:val="24"/>
          <w:lang w:val="es-ES" w:eastAsia="es-ES"/>
        </w:rPr>
        <w:t xml:space="preserve"> </w:t>
      </w:r>
      <w:r w:rsidRPr="000A604E">
        <w:rPr>
          <w:rFonts w:ascii="Palatino Linotype" w:eastAsia="Times New Roman" w:hAnsi="Palatino Linotype" w:cs="Arial"/>
          <w:b/>
          <w:sz w:val="24"/>
          <w:szCs w:val="24"/>
          <w:lang w:val="es-ES" w:eastAsia="es-ES"/>
        </w:rPr>
        <w:t>Recurrente</w:t>
      </w:r>
      <w:r w:rsidRPr="000A604E">
        <w:rPr>
          <w:rFonts w:ascii="Palatino Linotype" w:eastAsia="Times New Roman" w:hAnsi="Palatino Linotype" w:cs="Arial"/>
          <w:sz w:val="24"/>
          <w:szCs w:val="24"/>
          <w:lang w:val="es-ES" w:eastAsia="es-ES"/>
        </w:rPr>
        <w:t xml:space="preserve"> peticiona objetivamente, lo siguiente:</w:t>
      </w:r>
    </w:p>
    <w:p w:rsidR="000F1FCC"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F1FCC" w:rsidRDefault="000F1FCC" w:rsidP="000F1FCC">
      <w:pPr>
        <w:pStyle w:val="Prrafodelista"/>
        <w:numPr>
          <w:ilvl w:val="0"/>
          <w:numId w:val="24"/>
        </w:numPr>
        <w:spacing w:line="360" w:lineRule="auto"/>
        <w:jc w:val="both"/>
        <w:rPr>
          <w:rFonts w:ascii="Palatino Linotype" w:eastAsia="Calibri" w:hAnsi="Palatino Linotype"/>
        </w:rPr>
      </w:pPr>
      <w:r w:rsidRPr="000F1FCC">
        <w:rPr>
          <w:rFonts w:ascii="Palatino Linotype" w:eastAsia="Calibri" w:hAnsi="Palatino Linotype"/>
        </w:rPr>
        <w:t>copia simple del Programa Integral de Movilidad.</w:t>
      </w:r>
    </w:p>
    <w:p w:rsidR="000F1FCC" w:rsidRDefault="000F1FCC" w:rsidP="000F1FCC">
      <w:pPr>
        <w:spacing w:after="0" w:line="360" w:lineRule="auto"/>
        <w:jc w:val="both"/>
        <w:rPr>
          <w:rFonts w:ascii="Palatino Linotype" w:eastAsia="Calibri" w:hAnsi="Palatino Linotype"/>
          <w:sz w:val="24"/>
        </w:rPr>
      </w:pPr>
    </w:p>
    <w:p w:rsidR="000F1FCC" w:rsidRDefault="000F1FCC" w:rsidP="000F1FCC">
      <w:pPr>
        <w:spacing w:after="0" w:line="360" w:lineRule="auto"/>
        <w:jc w:val="both"/>
        <w:rPr>
          <w:rFonts w:ascii="Palatino Linotype" w:eastAsia="Calibri" w:hAnsi="Palatino Linotype"/>
          <w:sz w:val="24"/>
        </w:rPr>
      </w:pPr>
      <w:r>
        <w:rPr>
          <w:rFonts w:ascii="Palatino Linotype" w:eastAsia="Calibri" w:hAnsi="Palatino Linotype"/>
          <w:sz w:val="24"/>
        </w:rPr>
        <w:lastRenderedPageBreak/>
        <w:t xml:space="preserve">En primer lugar, debemos advertir que, el </w:t>
      </w:r>
      <w:r w:rsidRPr="000F1FCC">
        <w:rPr>
          <w:rFonts w:ascii="Palatino Linotype" w:eastAsia="Calibri" w:hAnsi="Palatino Linotype"/>
          <w:b/>
          <w:sz w:val="24"/>
        </w:rPr>
        <w:t>Recurrente</w:t>
      </w:r>
      <w:r>
        <w:rPr>
          <w:rFonts w:ascii="Palatino Linotype" w:eastAsia="Calibri" w:hAnsi="Palatino Linotype"/>
          <w:sz w:val="24"/>
        </w:rPr>
        <w:t xml:space="preserve"> no señala temporalida</w:t>
      </w:r>
      <w:r w:rsidR="00164D75">
        <w:rPr>
          <w:rFonts w:ascii="Palatino Linotype" w:eastAsia="Calibri" w:hAnsi="Palatino Linotype"/>
          <w:sz w:val="24"/>
        </w:rPr>
        <w:t>d o vigencia de la información, sin embargo, atendiendo que, el artículo 11 de la Ley de Transparencia Local</w:t>
      </w:r>
      <w:r w:rsidR="00164D75">
        <w:rPr>
          <w:rStyle w:val="Refdenotaalpie"/>
          <w:rFonts w:ascii="Palatino Linotype" w:eastAsia="Calibri" w:hAnsi="Palatino Linotype"/>
          <w:sz w:val="24"/>
        </w:rPr>
        <w:footnoteReference w:id="1"/>
      </w:r>
      <w:r w:rsidR="00164D75">
        <w:rPr>
          <w:rFonts w:ascii="Palatino Linotype" w:eastAsia="Calibri" w:hAnsi="Palatino Linotype"/>
          <w:sz w:val="24"/>
        </w:rPr>
        <w:t>, establece respecto de la entrega de la información, esta debe ser la actualizada, consecuentemente, podemos concluir y delimitar que la entrega de la información, deberá corresponder a la vigente a la fecha de la solicitud.</w:t>
      </w:r>
    </w:p>
    <w:p w:rsidR="000F1FCC" w:rsidRDefault="000F1FCC" w:rsidP="000F1FCC">
      <w:pPr>
        <w:spacing w:after="0" w:line="360" w:lineRule="auto"/>
        <w:jc w:val="both"/>
        <w:rPr>
          <w:rFonts w:ascii="Palatino Linotype" w:eastAsia="Calibri" w:hAnsi="Palatino Linotype"/>
          <w:sz w:val="24"/>
        </w:rPr>
      </w:pPr>
    </w:p>
    <w:p w:rsidR="000F1FCC" w:rsidRDefault="000F1FCC" w:rsidP="000F1FCC">
      <w:pPr>
        <w:spacing w:after="0" w:line="360" w:lineRule="auto"/>
        <w:jc w:val="both"/>
        <w:rPr>
          <w:rFonts w:ascii="Palatino Linotype" w:hAnsi="Palatino Linotype" w:cs="Arial"/>
          <w:sz w:val="24"/>
          <w:szCs w:val="24"/>
        </w:rPr>
      </w:pPr>
      <w:r>
        <w:rPr>
          <w:rFonts w:ascii="Palatino Linotype" w:eastAsia="Calibri" w:hAnsi="Palatino Linotype"/>
          <w:sz w:val="24"/>
        </w:rPr>
        <w:t>Acotado lo anterior, de conformidad con las constancias</w:t>
      </w:r>
      <w:r w:rsidR="00164D75">
        <w:rPr>
          <w:rFonts w:ascii="Palatino Linotype" w:eastAsia="Calibri" w:hAnsi="Palatino Linotype"/>
          <w:sz w:val="24"/>
        </w:rPr>
        <w:t xml:space="preserve"> electrónicas</w:t>
      </w:r>
      <w:r>
        <w:rPr>
          <w:rFonts w:ascii="Palatino Linotype" w:eastAsia="Calibri" w:hAnsi="Palatino Linotype"/>
          <w:sz w:val="24"/>
        </w:rPr>
        <w:t xml:space="preserve">, se observa que, el </w:t>
      </w:r>
      <w:r w:rsidRPr="00F00548">
        <w:rPr>
          <w:rFonts w:ascii="Palatino Linotype" w:eastAsia="Calibri" w:hAnsi="Palatino Linotype"/>
          <w:b/>
          <w:sz w:val="24"/>
        </w:rPr>
        <w:t>Sujeto Obligado</w:t>
      </w:r>
      <w:r w:rsidR="00164D75">
        <w:rPr>
          <w:rFonts w:ascii="Palatino Linotype" w:eastAsia="Calibri" w:hAnsi="Palatino Linotype"/>
          <w:sz w:val="24"/>
        </w:rPr>
        <w:t xml:space="preserve"> dio respuesta, a través del</w:t>
      </w:r>
      <w:r>
        <w:rPr>
          <w:rFonts w:ascii="Palatino Linotype" w:eastAsia="Calibri" w:hAnsi="Palatino Linotype"/>
          <w:sz w:val="24"/>
        </w:rPr>
        <w:t xml:space="preserve"> documento electrónico </w:t>
      </w:r>
      <w:r w:rsidRPr="00BA20A8">
        <w:rPr>
          <w:rFonts w:ascii="Palatino Linotype" w:hAnsi="Palatino Linotype" w:cs="Arial"/>
          <w:sz w:val="24"/>
          <w:szCs w:val="24"/>
        </w:rPr>
        <w:t>“</w:t>
      </w:r>
      <w:r w:rsidR="00164D75" w:rsidRPr="00164D75">
        <w:rPr>
          <w:rFonts w:ascii="Palatino Linotype" w:hAnsi="Palatino Linotype" w:cs="Arial"/>
          <w:b/>
          <w:i/>
          <w:sz w:val="24"/>
          <w:szCs w:val="24"/>
        </w:rPr>
        <w:t>Respuesta Solicitud 00523 (final).pdf</w:t>
      </w:r>
      <w:r w:rsidRPr="00BA20A8">
        <w:rPr>
          <w:rFonts w:ascii="Palatino Linotype" w:hAnsi="Palatino Linotype" w:cs="Arial"/>
          <w:sz w:val="24"/>
          <w:szCs w:val="24"/>
        </w:rPr>
        <w:t>”,</w:t>
      </w:r>
      <w:r>
        <w:rPr>
          <w:rFonts w:ascii="Palatino Linotype" w:hAnsi="Palatino Linotype" w:cs="Arial"/>
          <w:sz w:val="24"/>
          <w:szCs w:val="24"/>
        </w:rPr>
        <w:t xml:space="preserve"> </w:t>
      </w:r>
      <w:r w:rsidR="00164D75">
        <w:rPr>
          <w:rFonts w:ascii="Palatino Linotype" w:hAnsi="Palatino Linotype" w:cs="Arial"/>
          <w:sz w:val="24"/>
          <w:szCs w:val="24"/>
        </w:rPr>
        <w:t xml:space="preserve">consistente en el oficio sin número, de fecha 31 (treinta y uno) de octubre de 2022 (dos mil veintidós), remitido por el titular de la Unidad de Transparencia al entonces Solicitante, en que medularmente manifiesta lo </w:t>
      </w:r>
      <w:r>
        <w:rPr>
          <w:rFonts w:ascii="Palatino Linotype" w:hAnsi="Palatino Linotype" w:cs="Arial"/>
          <w:sz w:val="24"/>
          <w:szCs w:val="24"/>
        </w:rPr>
        <w:t>siguiente:</w:t>
      </w:r>
    </w:p>
    <w:p w:rsidR="000F1FCC" w:rsidRDefault="000F1FCC" w:rsidP="000F1FCC">
      <w:pPr>
        <w:spacing w:after="0" w:line="360" w:lineRule="auto"/>
        <w:jc w:val="both"/>
        <w:rPr>
          <w:rFonts w:ascii="Palatino Linotype" w:hAnsi="Palatino Linotype" w:cs="Arial"/>
          <w:sz w:val="24"/>
          <w:szCs w:val="24"/>
        </w:rPr>
      </w:pPr>
    </w:p>
    <w:p w:rsidR="000F1FCC" w:rsidRPr="000A604E" w:rsidRDefault="000F1FCC" w:rsidP="000F1FCC">
      <w:pPr>
        <w:spacing w:after="0" w:line="240" w:lineRule="auto"/>
        <w:ind w:left="567" w:right="567"/>
        <w:jc w:val="both"/>
        <w:rPr>
          <w:rFonts w:ascii="Palatino Linotype" w:eastAsia="Calibri" w:hAnsi="Palatino Linotype"/>
          <w:b/>
          <w:i/>
          <w:lang w:val="es-ES_tradnl"/>
        </w:rPr>
      </w:pPr>
      <w:r w:rsidRPr="000A604E">
        <w:rPr>
          <w:rFonts w:ascii="Palatino Linotype" w:eastAsia="Calibri" w:hAnsi="Palatino Linotype"/>
          <w:b/>
          <w:i/>
          <w:lang w:val="es-ES_tradnl"/>
        </w:rPr>
        <w:t>“</w:t>
      </w:r>
      <w:r w:rsidR="00EF7CE5">
        <w:rPr>
          <w:rFonts w:ascii="Palatino Linotype" w:eastAsia="Calibri" w:hAnsi="Palatino Linotype"/>
          <w:b/>
          <w:i/>
          <w:lang w:val="es-ES_tradnl"/>
        </w:rPr>
        <w:t>Instituto del Transporte del Estado de México</w:t>
      </w:r>
    </w:p>
    <w:p w:rsidR="000F1FCC" w:rsidRDefault="000F1FCC" w:rsidP="000F1FCC">
      <w:pPr>
        <w:spacing w:after="0" w:line="240" w:lineRule="auto"/>
        <w:ind w:left="567" w:right="567"/>
        <w:jc w:val="both"/>
        <w:rPr>
          <w:rFonts w:ascii="Palatino Linotype" w:eastAsia="Calibri" w:hAnsi="Palatino Linotype"/>
          <w:i/>
          <w:lang w:val="es-ES_tradnl"/>
        </w:rPr>
      </w:pPr>
    </w:p>
    <w:p w:rsidR="00EF7CE5" w:rsidRDefault="000F1FCC" w:rsidP="00EF7CE5">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 xml:space="preserve">… </w:t>
      </w:r>
    </w:p>
    <w:p w:rsidR="00EF7CE5" w:rsidRDefault="00EF7CE5" w:rsidP="00EF7CE5">
      <w:pPr>
        <w:spacing w:after="0" w:line="240" w:lineRule="auto"/>
        <w:ind w:left="567" w:right="567"/>
        <w:jc w:val="both"/>
        <w:rPr>
          <w:rFonts w:ascii="Palatino Linotype" w:eastAsia="Calibri" w:hAnsi="Palatino Linotype"/>
          <w:i/>
          <w:lang w:val="es-ES_tradnl"/>
        </w:rPr>
      </w:pPr>
    </w:p>
    <w:p w:rsidR="000F1FCC" w:rsidRDefault="00EF7CE5" w:rsidP="00EF7CE5">
      <w:pPr>
        <w:spacing w:after="0" w:line="240" w:lineRule="auto"/>
        <w:ind w:left="567" w:right="567"/>
        <w:jc w:val="both"/>
        <w:rPr>
          <w:rFonts w:ascii="Palatino Linotype" w:eastAsia="Calibri" w:hAnsi="Palatino Linotype"/>
          <w:i/>
          <w:lang w:val="es-ES_tradnl"/>
        </w:rPr>
      </w:pPr>
      <w:r w:rsidRPr="00EF7CE5">
        <w:rPr>
          <w:rFonts w:ascii="Palatino Linotype" w:eastAsia="Calibri" w:hAnsi="Palatino Linotype"/>
          <w:i/>
          <w:lang w:val="es-ES_tradnl"/>
        </w:rPr>
        <w:t>Derivado del Programa Operativo Anual, no se han presentado acciones, proyectos o programas con</w:t>
      </w:r>
      <w:r>
        <w:rPr>
          <w:rFonts w:ascii="Palatino Linotype" w:eastAsia="Calibri" w:hAnsi="Palatino Linotype"/>
          <w:i/>
          <w:lang w:val="es-ES_tradnl"/>
        </w:rPr>
        <w:t xml:space="preserve"> </w:t>
      </w:r>
      <w:r w:rsidRPr="00EF7CE5">
        <w:rPr>
          <w:rFonts w:ascii="Palatino Linotype" w:eastAsia="Calibri" w:hAnsi="Palatino Linotype"/>
          <w:i/>
          <w:lang w:val="es-ES_tradnl"/>
        </w:rPr>
        <w:t>estrategias calendarizadas enfocadas en un Plan Integral de Movilidad, por tal motivo y después de una</w:t>
      </w:r>
      <w:r>
        <w:rPr>
          <w:rFonts w:ascii="Palatino Linotype" w:eastAsia="Calibri" w:hAnsi="Palatino Linotype"/>
          <w:i/>
          <w:lang w:val="es-ES_tradnl"/>
        </w:rPr>
        <w:t xml:space="preserve"> </w:t>
      </w:r>
      <w:r w:rsidRPr="00EF7CE5">
        <w:rPr>
          <w:rFonts w:ascii="Palatino Linotype" w:eastAsia="Calibri" w:hAnsi="Palatino Linotype"/>
          <w:i/>
          <w:lang w:val="es-ES_tradnl"/>
        </w:rPr>
        <w:t>exhaustiva búsqueda en los archivos físicos y electrónicos que obran en este Instituto del Transporte del</w:t>
      </w:r>
      <w:r>
        <w:rPr>
          <w:rFonts w:ascii="Palatino Linotype" w:eastAsia="Calibri" w:hAnsi="Palatino Linotype"/>
          <w:i/>
          <w:lang w:val="es-ES_tradnl"/>
        </w:rPr>
        <w:t xml:space="preserve"> </w:t>
      </w:r>
      <w:r w:rsidRPr="00EF7CE5">
        <w:rPr>
          <w:rFonts w:ascii="Palatino Linotype" w:eastAsia="Calibri" w:hAnsi="Palatino Linotype"/>
          <w:i/>
          <w:lang w:val="es-ES_tradnl"/>
        </w:rPr>
        <w:t xml:space="preserve">Estado de México, </w:t>
      </w:r>
      <w:r w:rsidRPr="00EF7CE5">
        <w:rPr>
          <w:rFonts w:ascii="Palatino Linotype" w:eastAsia="Calibri" w:hAnsi="Palatino Linotype"/>
          <w:i/>
          <w:u w:val="single"/>
          <w:lang w:val="es-ES_tradnl"/>
        </w:rPr>
        <w:t>no se localizó información referente la realización de un programa con las características que integran el tema de movilidad integral.</w:t>
      </w:r>
      <w:r w:rsidR="000F1FCC" w:rsidRPr="00824417">
        <w:rPr>
          <w:rFonts w:ascii="Palatino Linotype" w:eastAsia="Calibri" w:hAnsi="Palatino Linotype"/>
          <w:i/>
          <w:lang w:val="es-ES_tradnl"/>
        </w:rPr>
        <w:t>”</w:t>
      </w:r>
    </w:p>
    <w:p w:rsidR="000F1FCC" w:rsidRDefault="000F1FCC" w:rsidP="000F1FCC">
      <w:pPr>
        <w:spacing w:after="0" w:line="240" w:lineRule="auto"/>
        <w:ind w:left="567" w:right="567"/>
        <w:jc w:val="both"/>
        <w:rPr>
          <w:rFonts w:ascii="Palatino Linotype" w:eastAsia="Calibri" w:hAnsi="Palatino Linotype"/>
          <w:lang w:val="es-ES_tradnl"/>
        </w:rPr>
      </w:pPr>
    </w:p>
    <w:p w:rsidR="000F1FCC" w:rsidRPr="00824417" w:rsidRDefault="000F1FCC" w:rsidP="000F1FCC">
      <w:pPr>
        <w:spacing w:after="0" w:line="240" w:lineRule="auto"/>
        <w:ind w:left="567" w:right="567"/>
        <w:jc w:val="right"/>
        <w:rPr>
          <w:rFonts w:ascii="Palatino Linotype" w:eastAsia="Calibri" w:hAnsi="Palatino Linotype"/>
          <w:lang w:val="es-ES_tradnl"/>
        </w:rPr>
      </w:pPr>
      <w:r>
        <w:rPr>
          <w:rFonts w:ascii="Palatino Linotype" w:eastAsia="Calibri" w:hAnsi="Palatino Linotype"/>
          <w:lang w:val="es-ES_tradnl"/>
        </w:rPr>
        <w:t>(Énfasis añadido)</w:t>
      </w:r>
    </w:p>
    <w:p w:rsidR="000F1FCC" w:rsidRPr="00A62FD8" w:rsidRDefault="000F1FCC" w:rsidP="000F1FCC">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 acto impugnado </w:t>
      </w:r>
      <w:r>
        <w:rPr>
          <w:rFonts w:ascii="Palatino Linotype" w:eastAsia="Calibri" w:hAnsi="Palatino Linotype"/>
        </w:rPr>
        <w:t>y</w:t>
      </w:r>
      <w:r>
        <w:rPr>
          <w:rFonts w:ascii="Palatino Linotype" w:eastAsia="Calibri" w:hAnsi="Palatino Linotype"/>
          <w:sz w:val="24"/>
          <w:lang w:val="es-ES_tradnl"/>
        </w:rPr>
        <w:t xml:space="preserve"> como razones o motivos de inconformidad objetivamente </w:t>
      </w:r>
      <w:r w:rsidRPr="00196322">
        <w:rPr>
          <w:rFonts w:ascii="Palatino Linotype" w:eastAsia="Calibri" w:hAnsi="Palatino Linotype"/>
          <w:i/>
          <w:sz w:val="24"/>
          <w:lang w:val="es-ES"/>
        </w:rPr>
        <w:t>“</w:t>
      </w:r>
      <w:r w:rsidR="00EF7CE5" w:rsidRPr="00EF7CE5">
        <w:rPr>
          <w:rFonts w:ascii="Palatino Linotype" w:eastAsia="Calibri" w:hAnsi="Palatino Linotype"/>
          <w:i/>
          <w:sz w:val="24"/>
          <w:lang w:val="es-ES"/>
        </w:rPr>
        <w:t>No entrega la información que por ley deben tgener y es una obligación para la movilidad.</w:t>
      </w:r>
      <w:r w:rsidRPr="00196322">
        <w:rPr>
          <w:rFonts w:ascii="Palatino Linotype" w:eastAsia="Calibri" w:hAnsi="Palatino Linotype"/>
          <w:i/>
          <w:sz w:val="24"/>
          <w:lang w:val="es-ES"/>
        </w:rPr>
        <w:t>” (sic)</w:t>
      </w:r>
      <w:r>
        <w:rPr>
          <w:rFonts w:ascii="Palatino Linotype" w:eastAsia="Calibri" w:hAnsi="Palatino Linotype"/>
          <w:i/>
          <w:sz w:val="24"/>
          <w:lang w:val="es-ES"/>
        </w:rPr>
        <w:t>,</w:t>
      </w:r>
      <w:r>
        <w:rPr>
          <w:rFonts w:ascii="Palatino Linotype" w:eastAsia="Calibri" w:hAnsi="Palatino Linotype"/>
          <w:sz w:val="24"/>
          <w:lang w:val="es-ES_tradnl"/>
        </w:rPr>
        <w:t xml:space="preserve"> consideraciones que se encuentran fundadas al encuadrar en la hipótesis normativa consagrada en la fracciones I del artículo 179 de la Ley de Transparencia Local</w:t>
      </w:r>
      <w:r>
        <w:rPr>
          <w:rStyle w:val="Refdenotaalpie"/>
          <w:rFonts w:ascii="Palatino Linotype" w:eastAsia="Calibri" w:hAnsi="Palatino Linotype"/>
          <w:sz w:val="24"/>
          <w:lang w:val="es-ES_tradnl"/>
        </w:rPr>
        <w:footnoteReference w:id="2"/>
      </w:r>
      <w:r>
        <w:rPr>
          <w:rFonts w:ascii="Palatino Linotype" w:eastAsia="Calibri" w:hAnsi="Palatino Linotype"/>
          <w:sz w:val="24"/>
          <w:lang w:val="es-ES_tradnl"/>
        </w:rPr>
        <w:t xml:space="preserve">, relativa a la </w:t>
      </w:r>
      <w:r w:rsidR="00EF7CE5">
        <w:rPr>
          <w:rFonts w:ascii="Palatino Linotype" w:eastAsia="Calibri" w:hAnsi="Palatino Linotype"/>
          <w:sz w:val="24"/>
          <w:lang w:val="es-ES_tradnl"/>
        </w:rPr>
        <w:t xml:space="preserve">negativa de entrega a </w:t>
      </w:r>
      <w:r>
        <w:rPr>
          <w:rFonts w:ascii="Palatino Linotype" w:eastAsia="Calibri" w:hAnsi="Palatino Linotype"/>
          <w:sz w:val="24"/>
          <w:lang w:val="es-ES_tradnl"/>
        </w:rPr>
        <w:t>la información.</w:t>
      </w:r>
    </w:p>
    <w:p w:rsidR="000F1FCC" w:rsidRDefault="000F1FCC" w:rsidP="000F1FCC">
      <w:pPr>
        <w:spacing w:after="0" w:line="360" w:lineRule="auto"/>
        <w:jc w:val="both"/>
        <w:rPr>
          <w:rFonts w:ascii="Palatino Linotype" w:eastAsia="Calibri" w:hAnsi="Palatino Linotype"/>
          <w:sz w:val="24"/>
          <w:lang w:val="es-ES_tradnl"/>
        </w:rPr>
      </w:pPr>
    </w:p>
    <w:p w:rsidR="000F1FCC" w:rsidRDefault="00EF7CE5" w:rsidP="000F1FCC">
      <w:pPr>
        <w:spacing w:after="0" w:line="360" w:lineRule="auto"/>
        <w:jc w:val="both"/>
        <w:rPr>
          <w:rFonts w:ascii="Palatino Linotype" w:eastAsia="Calibri" w:hAnsi="Palatino Linotype"/>
          <w:sz w:val="24"/>
        </w:rPr>
      </w:pPr>
      <w:r>
        <w:rPr>
          <w:rFonts w:ascii="Palatino Linotype" w:eastAsia="Calibri" w:hAnsi="Palatino Linotype"/>
          <w:sz w:val="24"/>
        </w:rPr>
        <w:t xml:space="preserve">Derivado de la interposición del recurso de revisión, el </w:t>
      </w:r>
      <w:r w:rsidRPr="00EF7CE5">
        <w:rPr>
          <w:rFonts w:ascii="Palatino Linotype" w:eastAsia="Calibri" w:hAnsi="Palatino Linotype"/>
          <w:b/>
          <w:sz w:val="24"/>
        </w:rPr>
        <w:t>Sujeto Obligado</w:t>
      </w:r>
      <w:r>
        <w:rPr>
          <w:rFonts w:ascii="Palatino Linotype" w:eastAsia="Calibri" w:hAnsi="Palatino Linotype"/>
          <w:sz w:val="24"/>
        </w:rPr>
        <w:t xml:space="preserve"> presentó el documento electrónico </w:t>
      </w:r>
      <w:r>
        <w:rPr>
          <w:rFonts w:ascii="Palatino Linotype" w:eastAsia="Calibri" w:hAnsi="Palatino Linotype"/>
          <w:b/>
          <w:i/>
          <w:sz w:val="24"/>
        </w:rPr>
        <w:t>“</w:t>
      </w:r>
      <w:r w:rsidRPr="00EF7CE5">
        <w:rPr>
          <w:rFonts w:ascii="Palatino Linotype" w:eastAsia="Calibri" w:hAnsi="Palatino Linotype"/>
          <w:b/>
          <w:i/>
          <w:sz w:val="24"/>
        </w:rPr>
        <w:t>Informe Justificado RR 16390.pdf</w:t>
      </w:r>
      <w:r>
        <w:rPr>
          <w:rFonts w:ascii="Palatino Linotype" w:eastAsia="Calibri" w:hAnsi="Palatino Linotype"/>
          <w:b/>
          <w:i/>
          <w:sz w:val="24"/>
        </w:rPr>
        <w:t>”</w:t>
      </w:r>
      <w:r>
        <w:rPr>
          <w:rFonts w:ascii="Palatino Linotype" w:eastAsia="Calibri" w:hAnsi="Palatino Linotype"/>
          <w:sz w:val="24"/>
        </w:rPr>
        <w:t>, consistente en su informe justificado, a través del cual, manifiesta:</w:t>
      </w:r>
    </w:p>
    <w:p w:rsidR="00EF7CE5" w:rsidRDefault="00EF7CE5" w:rsidP="000F1FCC">
      <w:pPr>
        <w:spacing w:after="0" w:line="360" w:lineRule="auto"/>
        <w:jc w:val="both"/>
        <w:rPr>
          <w:rFonts w:ascii="Palatino Linotype" w:eastAsia="Calibri" w:hAnsi="Palatino Linotype"/>
          <w:sz w:val="24"/>
        </w:rPr>
      </w:pPr>
    </w:p>
    <w:p w:rsidR="00EF7CE5" w:rsidRDefault="00EF7CE5" w:rsidP="00EF7CE5">
      <w:pPr>
        <w:spacing w:after="0" w:line="240" w:lineRule="auto"/>
        <w:ind w:left="567" w:right="567"/>
        <w:jc w:val="both"/>
        <w:rPr>
          <w:rFonts w:ascii="Palatino Linotype" w:eastAsia="Calibri" w:hAnsi="Palatino Linotype"/>
          <w:i/>
        </w:rPr>
      </w:pPr>
      <w:r>
        <w:rPr>
          <w:rFonts w:ascii="Palatino Linotype" w:eastAsia="Calibri" w:hAnsi="Palatino Linotype"/>
          <w:i/>
        </w:rPr>
        <w:t>“Es importante destacar que en ningún momento se negó el derecho de acceso a la información del (la) hoy recurrente, tomando en consideración que desde el pronunciamiento inicial por parte de este Sujeto Obligado a la solicitud primigenia se señaló que no se localizó información referente a la realización de un programa con las características que integran el tema de movilidad integral.”</w:t>
      </w:r>
    </w:p>
    <w:p w:rsidR="00611937" w:rsidRDefault="00611937" w:rsidP="00EF7CE5">
      <w:pPr>
        <w:spacing w:after="0" w:line="240" w:lineRule="auto"/>
        <w:ind w:left="567" w:right="567"/>
        <w:jc w:val="both"/>
        <w:rPr>
          <w:rFonts w:ascii="Palatino Linotype" w:eastAsia="Calibri" w:hAnsi="Palatino Linotype"/>
          <w:i/>
        </w:rPr>
      </w:pPr>
    </w:p>
    <w:p w:rsidR="00611937" w:rsidRDefault="00611937" w:rsidP="00611937">
      <w:pPr>
        <w:spacing w:after="0" w:line="240" w:lineRule="auto"/>
        <w:ind w:left="567" w:right="567"/>
        <w:jc w:val="both"/>
        <w:rPr>
          <w:rFonts w:ascii="Palatino Linotype" w:eastAsia="Calibri" w:hAnsi="Palatino Linotype"/>
          <w:i/>
        </w:rPr>
      </w:pPr>
      <w:r w:rsidRPr="00611937">
        <w:rPr>
          <w:rFonts w:ascii="Palatino Linotype" w:eastAsia="Calibri" w:hAnsi="Palatino Linotype"/>
          <w:i/>
        </w:rPr>
        <w:t>En tal virtud, con la finalidad de atender el presente ocurso, el Servidor Público Habilitado del Instituto del Transporte</w:t>
      </w:r>
      <w:r>
        <w:rPr>
          <w:rFonts w:ascii="Palatino Linotype" w:eastAsia="Calibri" w:hAnsi="Palatino Linotype"/>
          <w:i/>
        </w:rPr>
        <w:t xml:space="preserve"> </w:t>
      </w:r>
      <w:r w:rsidRPr="00611937">
        <w:rPr>
          <w:rFonts w:ascii="Palatino Linotype" w:eastAsia="Calibri" w:hAnsi="Palatino Linotype"/>
          <w:i/>
        </w:rPr>
        <w:t>del Estado de México, como área competente para responder el requerimiento de información que nos ocupa,</w:t>
      </w:r>
      <w:r>
        <w:rPr>
          <w:rFonts w:ascii="Palatino Linotype" w:eastAsia="Calibri" w:hAnsi="Palatino Linotype"/>
          <w:i/>
        </w:rPr>
        <w:t xml:space="preserve"> </w:t>
      </w:r>
      <w:r w:rsidRPr="00611937">
        <w:rPr>
          <w:rFonts w:ascii="Palatino Linotype" w:eastAsia="Calibri" w:hAnsi="Palatino Linotype"/>
          <w:i/>
        </w:rPr>
        <w:t>mediante oficio número 220801010000000/474/2022, señaló lo siguiente:</w:t>
      </w:r>
    </w:p>
    <w:p w:rsidR="00611937" w:rsidRPr="00611937" w:rsidRDefault="00611937" w:rsidP="00611937">
      <w:pPr>
        <w:spacing w:after="0" w:line="240" w:lineRule="auto"/>
        <w:ind w:left="567" w:right="567"/>
        <w:jc w:val="both"/>
        <w:rPr>
          <w:rFonts w:ascii="Palatino Linotype" w:eastAsia="Calibri" w:hAnsi="Palatino Linotype"/>
          <w:i/>
        </w:rPr>
      </w:pPr>
    </w:p>
    <w:p w:rsidR="00611937" w:rsidRPr="00611937" w:rsidRDefault="00611937" w:rsidP="00611937">
      <w:pPr>
        <w:spacing w:after="0" w:line="240" w:lineRule="auto"/>
        <w:ind w:left="567" w:right="567"/>
        <w:jc w:val="both"/>
        <w:rPr>
          <w:rFonts w:ascii="Palatino Linotype" w:eastAsia="Calibri" w:hAnsi="Palatino Linotype"/>
          <w:i/>
        </w:rPr>
      </w:pPr>
      <w:r w:rsidRPr="00611937">
        <w:rPr>
          <w:rFonts w:ascii="Palatino Linotype" w:eastAsia="Calibri" w:hAnsi="Palatino Linotype"/>
          <w:i/>
        </w:rPr>
        <w:t>“Que, en relación con el Recurso de Revisión número 16390/INFOEM/IP/RR/2022, me permito hacer de</w:t>
      </w:r>
      <w:r>
        <w:rPr>
          <w:rFonts w:ascii="Palatino Linotype" w:eastAsia="Calibri" w:hAnsi="Palatino Linotype"/>
          <w:i/>
        </w:rPr>
        <w:t xml:space="preserve"> </w:t>
      </w:r>
      <w:r w:rsidRPr="00611937">
        <w:rPr>
          <w:rFonts w:ascii="Palatino Linotype" w:eastAsia="Calibri" w:hAnsi="Palatino Linotype"/>
          <w:i/>
        </w:rPr>
        <w:t>su conocimiento que, en el ámbito de competencia de este Instituto del Transporte, después de realizar una</w:t>
      </w:r>
      <w:r>
        <w:rPr>
          <w:rFonts w:ascii="Palatino Linotype" w:eastAsia="Calibri" w:hAnsi="Palatino Linotype"/>
          <w:i/>
        </w:rPr>
        <w:t xml:space="preserve"> </w:t>
      </w:r>
      <w:r w:rsidRPr="00611937">
        <w:rPr>
          <w:rFonts w:ascii="Palatino Linotype" w:eastAsia="Calibri" w:hAnsi="Palatino Linotype"/>
          <w:i/>
        </w:rPr>
        <w:t>búsqueda exhaustiva de la información dentro de los archivos de esta oficina, en el periodo requerido por el</w:t>
      </w:r>
      <w:r>
        <w:rPr>
          <w:rFonts w:ascii="Palatino Linotype" w:eastAsia="Calibri" w:hAnsi="Palatino Linotype"/>
          <w:i/>
        </w:rPr>
        <w:t xml:space="preserve"> </w:t>
      </w:r>
      <w:r w:rsidRPr="00611937">
        <w:rPr>
          <w:rFonts w:ascii="Palatino Linotype" w:eastAsia="Calibri" w:hAnsi="Palatino Linotype"/>
          <w:i/>
        </w:rPr>
        <w:t xml:space="preserve">hoy recurrente, </w:t>
      </w:r>
      <w:r w:rsidRPr="00611937">
        <w:rPr>
          <w:rFonts w:ascii="Palatino Linotype" w:eastAsia="Calibri" w:hAnsi="Palatino Linotype"/>
          <w:i/>
          <w:u w:val="single"/>
        </w:rPr>
        <w:t>no se localizó información referente la realización de un programa con las características que Integran el tema de movilidad integral.</w:t>
      </w:r>
    </w:p>
    <w:p w:rsidR="00611937" w:rsidRDefault="00611937" w:rsidP="00611937">
      <w:pPr>
        <w:spacing w:after="0" w:line="240" w:lineRule="auto"/>
        <w:ind w:left="567" w:right="567"/>
        <w:jc w:val="both"/>
        <w:rPr>
          <w:rFonts w:ascii="Palatino Linotype" w:eastAsia="Calibri" w:hAnsi="Palatino Linotype"/>
          <w:i/>
        </w:rPr>
      </w:pPr>
      <w:r w:rsidRPr="00611937">
        <w:rPr>
          <w:rFonts w:ascii="Palatino Linotype" w:eastAsia="Calibri" w:hAnsi="Palatino Linotype"/>
          <w:i/>
        </w:rPr>
        <w:lastRenderedPageBreak/>
        <w:t xml:space="preserve">Cabe señalar que </w:t>
      </w:r>
      <w:r w:rsidRPr="00611937">
        <w:rPr>
          <w:rFonts w:ascii="Palatino Linotype" w:eastAsia="Calibri" w:hAnsi="Palatino Linotype"/>
          <w:i/>
          <w:u w:val="single"/>
        </w:rPr>
        <w:t>no existe normatividad que señale un tiempo determinado para la creación de plan integral de movilidad</w:t>
      </w:r>
      <w:r w:rsidRPr="00611937">
        <w:rPr>
          <w:rFonts w:ascii="Palatino Linotype" w:eastAsia="Calibri" w:hAnsi="Palatino Linotype"/>
          <w:i/>
        </w:rPr>
        <w:t>, toda vez, que Instituto del Transporte se rige por su Plan Operativo Anual POA, bajo el</w:t>
      </w:r>
      <w:r>
        <w:rPr>
          <w:rFonts w:ascii="Palatino Linotype" w:eastAsia="Calibri" w:hAnsi="Palatino Linotype"/>
          <w:i/>
        </w:rPr>
        <w:t xml:space="preserve"> </w:t>
      </w:r>
      <w:r w:rsidRPr="00611937">
        <w:rPr>
          <w:rFonts w:ascii="Palatino Linotype" w:eastAsia="Calibri" w:hAnsi="Palatino Linotype"/>
          <w:i/>
        </w:rPr>
        <w:t>presupuesto asignado.”</w:t>
      </w:r>
    </w:p>
    <w:p w:rsidR="00611937" w:rsidRDefault="00611937" w:rsidP="00EF7CE5">
      <w:pPr>
        <w:spacing w:after="0" w:line="240" w:lineRule="auto"/>
        <w:ind w:left="567" w:right="567"/>
        <w:jc w:val="both"/>
        <w:rPr>
          <w:rFonts w:ascii="Palatino Linotype" w:eastAsia="Calibri" w:hAnsi="Palatino Linotype"/>
          <w:i/>
        </w:rPr>
      </w:pPr>
    </w:p>
    <w:p w:rsidR="00611937" w:rsidRPr="00611937" w:rsidRDefault="00611937" w:rsidP="00611937">
      <w:pPr>
        <w:spacing w:after="0" w:line="240" w:lineRule="auto"/>
        <w:ind w:left="567" w:right="567"/>
        <w:jc w:val="right"/>
        <w:rPr>
          <w:rFonts w:ascii="Palatino Linotype" w:eastAsia="Calibri" w:hAnsi="Palatino Linotype"/>
        </w:rPr>
      </w:pPr>
      <w:r>
        <w:rPr>
          <w:rFonts w:ascii="Palatino Linotype" w:eastAsia="Calibri" w:hAnsi="Palatino Linotype"/>
        </w:rPr>
        <w:t>(Énfasis añadido)</w:t>
      </w:r>
    </w:p>
    <w:p w:rsidR="00EF7CE5" w:rsidRDefault="00EF7CE5" w:rsidP="000F1FCC">
      <w:pPr>
        <w:spacing w:after="0" w:line="360" w:lineRule="auto"/>
        <w:jc w:val="both"/>
        <w:rPr>
          <w:rFonts w:ascii="Palatino Linotype" w:eastAsia="Calibri" w:hAnsi="Palatino Linotype"/>
          <w:sz w:val="24"/>
        </w:rPr>
      </w:pPr>
    </w:p>
    <w:p w:rsidR="008D225E" w:rsidRPr="008D225E" w:rsidRDefault="008D225E" w:rsidP="000F1FCC">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Precisado lo anterior, de </w:t>
      </w:r>
      <w:r w:rsidR="000F1FCC">
        <w:rPr>
          <w:rFonts w:ascii="Palatino Linotype" w:eastAsia="MS Mincho" w:hAnsi="Palatino Linotype" w:cs="Arial"/>
          <w:sz w:val="24"/>
          <w:szCs w:val="24"/>
          <w:lang w:val="es-ES"/>
        </w:rPr>
        <w:t>conformidad con la</w:t>
      </w:r>
      <w:r>
        <w:rPr>
          <w:rFonts w:ascii="Palatino Linotype" w:eastAsia="MS Mincho" w:hAnsi="Palatino Linotype" w:cs="Arial"/>
          <w:sz w:val="24"/>
          <w:szCs w:val="24"/>
          <w:lang w:val="es-ES"/>
        </w:rPr>
        <w:t>s manifestaciones vertidas tanto en</w:t>
      </w:r>
      <w:r w:rsidR="000F1FCC">
        <w:rPr>
          <w:rFonts w:ascii="Palatino Linotype" w:eastAsia="MS Mincho" w:hAnsi="Palatino Linotype" w:cs="Arial"/>
          <w:sz w:val="24"/>
          <w:szCs w:val="24"/>
          <w:lang w:val="es-ES"/>
        </w:rPr>
        <w:t xml:space="preserve"> respuesta</w:t>
      </w:r>
      <w:r>
        <w:rPr>
          <w:rFonts w:ascii="Palatino Linotype" w:eastAsia="MS Mincho" w:hAnsi="Palatino Linotype" w:cs="Arial"/>
          <w:sz w:val="24"/>
          <w:szCs w:val="24"/>
          <w:lang w:val="es-ES"/>
        </w:rPr>
        <w:t xml:space="preserve"> como en informe justificado p</w:t>
      </w:r>
      <w:r w:rsidR="000F1FCC">
        <w:rPr>
          <w:rFonts w:ascii="Palatino Linotype" w:eastAsia="MS Mincho" w:hAnsi="Palatino Linotype" w:cs="Arial"/>
          <w:sz w:val="24"/>
          <w:szCs w:val="24"/>
          <w:lang w:val="es-ES"/>
        </w:rPr>
        <w:t xml:space="preserve">or el </w:t>
      </w:r>
      <w:r w:rsidR="000F1FCC" w:rsidRPr="008D225E">
        <w:rPr>
          <w:rFonts w:ascii="Palatino Linotype" w:eastAsia="MS Mincho" w:hAnsi="Palatino Linotype" w:cs="Arial"/>
          <w:b/>
          <w:sz w:val="24"/>
          <w:szCs w:val="24"/>
          <w:lang w:val="es-ES"/>
        </w:rPr>
        <w:t>Sujeto obligado</w:t>
      </w:r>
      <w:r w:rsidR="000F1FCC">
        <w:rPr>
          <w:rFonts w:ascii="Palatino Linotype" w:eastAsia="MS Mincho" w:hAnsi="Palatino Linotype" w:cs="Arial"/>
          <w:sz w:val="24"/>
          <w:szCs w:val="24"/>
          <w:lang w:val="es-ES"/>
        </w:rPr>
        <w:t xml:space="preserve">, </w:t>
      </w:r>
      <w:r>
        <w:rPr>
          <w:rFonts w:ascii="Palatino Linotype" w:eastAsia="MS Mincho" w:hAnsi="Palatino Linotype" w:cs="Arial"/>
          <w:sz w:val="24"/>
          <w:szCs w:val="24"/>
          <w:lang w:val="es-ES"/>
        </w:rPr>
        <w:t xml:space="preserve">es posible concretar que la </w:t>
      </w:r>
      <w:r>
        <w:rPr>
          <w:rFonts w:ascii="Palatino Linotype" w:eastAsia="MS Mincho" w:hAnsi="Palatino Linotype" w:cs="Arial"/>
          <w:i/>
          <w:sz w:val="24"/>
          <w:szCs w:val="24"/>
          <w:lang w:val="es-ES"/>
        </w:rPr>
        <w:t>&lt;Litis&gt;</w:t>
      </w:r>
      <w:r>
        <w:rPr>
          <w:rFonts w:ascii="Palatino Linotype" w:eastAsia="MS Mincho" w:hAnsi="Palatino Linotype" w:cs="Arial"/>
          <w:sz w:val="24"/>
          <w:szCs w:val="24"/>
          <w:lang w:val="es-ES"/>
        </w:rPr>
        <w:t xml:space="preserve"> en el presente asunto, se centra en determinar si dentro del marco normativo que rige el actuar del Sujeto Obligado, existe facultad, función y/o atribución que lo constriña a tener en sus archivos la información.</w:t>
      </w:r>
    </w:p>
    <w:p w:rsidR="008D225E" w:rsidRDefault="008D225E" w:rsidP="000F1FCC">
      <w:pPr>
        <w:spacing w:after="0" w:line="360" w:lineRule="auto"/>
        <w:jc w:val="both"/>
        <w:rPr>
          <w:rFonts w:ascii="Palatino Linotype" w:eastAsia="MS Mincho" w:hAnsi="Palatino Linotype" w:cs="Arial"/>
          <w:sz w:val="24"/>
          <w:szCs w:val="24"/>
          <w:lang w:val="es-ES"/>
        </w:rPr>
      </w:pPr>
    </w:p>
    <w:p w:rsidR="000F1FCC" w:rsidRDefault="008D225E" w:rsidP="000F1FCC">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Por ello, </w:t>
      </w:r>
      <w:r w:rsidR="000F1FCC">
        <w:rPr>
          <w:rFonts w:ascii="Palatino Linotype" w:eastAsia="MS Mincho" w:hAnsi="Palatino Linotype" w:cs="Arial"/>
          <w:sz w:val="24"/>
          <w:szCs w:val="24"/>
          <w:lang w:val="es-ES"/>
        </w:rPr>
        <w:t>es necesario traer a colación l</w:t>
      </w:r>
      <w:r>
        <w:rPr>
          <w:rFonts w:ascii="Palatino Linotype" w:eastAsia="MS Mincho" w:hAnsi="Palatino Linotype" w:cs="Arial"/>
          <w:sz w:val="24"/>
          <w:szCs w:val="24"/>
          <w:lang w:val="es-ES"/>
        </w:rPr>
        <w:t>os artículos 19 fracción XVI</w:t>
      </w:r>
      <w:r w:rsidR="008C0414">
        <w:rPr>
          <w:rFonts w:ascii="Palatino Linotype" w:eastAsia="MS Mincho" w:hAnsi="Palatino Linotype" w:cs="Arial"/>
          <w:sz w:val="24"/>
          <w:szCs w:val="24"/>
          <w:lang w:val="es-ES"/>
        </w:rPr>
        <w:t xml:space="preserve"> y</w:t>
      </w:r>
      <w:r>
        <w:rPr>
          <w:rFonts w:ascii="Palatino Linotype" w:eastAsia="MS Mincho" w:hAnsi="Palatino Linotype" w:cs="Arial"/>
          <w:sz w:val="24"/>
          <w:szCs w:val="24"/>
          <w:lang w:val="es-ES"/>
        </w:rPr>
        <w:t xml:space="preserve"> 32 de la </w:t>
      </w:r>
      <w:r w:rsidRPr="008D225E">
        <w:rPr>
          <w:rFonts w:ascii="Palatino Linotype" w:eastAsia="MS Mincho" w:hAnsi="Palatino Linotype" w:cs="Arial"/>
          <w:sz w:val="24"/>
          <w:szCs w:val="24"/>
          <w:lang w:val="es-ES"/>
        </w:rPr>
        <w:t>Ley Orgánica de la Administración Pública del Estado de México</w:t>
      </w:r>
      <w:r>
        <w:rPr>
          <w:rFonts w:ascii="Palatino Linotype" w:eastAsia="MS Mincho" w:hAnsi="Palatino Linotype" w:cs="Arial"/>
          <w:sz w:val="24"/>
          <w:szCs w:val="24"/>
          <w:lang w:val="es-ES"/>
        </w:rPr>
        <w:t xml:space="preserve">, </w:t>
      </w:r>
      <w:r w:rsidR="008C0414">
        <w:rPr>
          <w:rFonts w:ascii="Palatino Linotype" w:eastAsia="MS Mincho" w:hAnsi="Palatino Linotype" w:cs="Arial"/>
          <w:sz w:val="24"/>
          <w:szCs w:val="24"/>
          <w:lang w:val="es-ES"/>
        </w:rPr>
        <w:t>1, fracción XIV, 16, 17, 26, 28, transitorios Segundo y Octavo</w:t>
      </w:r>
      <w:r w:rsidR="002A280D">
        <w:rPr>
          <w:rFonts w:ascii="Palatino Linotype" w:eastAsia="MS Mincho" w:hAnsi="Palatino Linotype" w:cs="Arial"/>
          <w:sz w:val="24"/>
          <w:szCs w:val="24"/>
          <w:lang w:val="es-ES"/>
        </w:rPr>
        <w:t xml:space="preserve"> de la </w:t>
      </w:r>
      <w:r w:rsidR="002A280D" w:rsidRPr="002A280D">
        <w:rPr>
          <w:rFonts w:ascii="Palatino Linotype" w:eastAsia="MS Mincho" w:hAnsi="Palatino Linotype" w:cs="Arial"/>
          <w:sz w:val="24"/>
          <w:szCs w:val="24"/>
          <w:lang w:val="es-ES"/>
        </w:rPr>
        <w:t>Ley de Movilidad del Estado de México</w:t>
      </w:r>
      <w:r w:rsidR="002A280D">
        <w:rPr>
          <w:rFonts w:ascii="Palatino Linotype" w:eastAsia="MS Mincho" w:hAnsi="Palatino Linotype" w:cs="Arial"/>
          <w:sz w:val="24"/>
          <w:szCs w:val="24"/>
          <w:lang w:val="es-ES"/>
        </w:rPr>
        <w:t xml:space="preserve">, </w:t>
      </w:r>
      <w:r w:rsidR="008C0414">
        <w:rPr>
          <w:rFonts w:ascii="Palatino Linotype" w:eastAsia="MS Mincho" w:hAnsi="Palatino Linotype" w:cs="Arial"/>
          <w:sz w:val="24"/>
          <w:szCs w:val="24"/>
          <w:lang w:val="es-ES"/>
        </w:rPr>
        <w:t xml:space="preserve">y 6 fracción XXIII, 16 fracción V, del </w:t>
      </w:r>
      <w:r w:rsidR="008C0414" w:rsidRPr="008C0414">
        <w:rPr>
          <w:rFonts w:ascii="Palatino Linotype" w:eastAsia="MS Mincho" w:hAnsi="Palatino Linotype" w:cs="Arial"/>
          <w:sz w:val="24"/>
          <w:szCs w:val="24"/>
          <w:lang w:val="es-ES"/>
        </w:rPr>
        <w:t>Reglamento Interior de la Secretaría de Movilidad</w:t>
      </w:r>
      <w:r w:rsidR="008C0414">
        <w:rPr>
          <w:rFonts w:ascii="Palatino Linotype" w:eastAsia="MS Mincho" w:hAnsi="Palatino Linotype" w:cs="Arial"/>
          <w:sz w:val="24"/>
          <w:szCs w:val="24"/>
          <w:lang w:val="es-ES"/>
        </w:rPr>
        <w:t xml:space="preserve">, que </w:t>
      </w:r>
      <w:r w:rsidR="000F1FCC">
        <w:rPr>
          <w:rFonts w:ascii="Palatino Linotype" w:eastAsia="MS Mincho" w:hAnsi="Palatino Linotype" w:cs="Arial"/>
          <w:sz w:val="24"/>
          <w:szCs w:val="24"/>
          <w:lang w:val="es-ES"/>
        </w:rPr>
        <w:t>señalan:</w:t>
      </w:r>
    </w:p>
    <w:p w:rsidR="000F1FCC" w:rsidRDefault="000F1FCC" w:rsidP="000F1FCC">
      <w:pPr>
        <w:spacing w:after="0" w:line="360" w:lineRule="auto"/>
        <w:jc w:val="both"/>
        <w:rPr>
          <w:rFonts w:ascii="Palatino Linotype" w:eastAsia="MS Mincho" w:hAnsi="Palatino Linotype" w:cs="Arial"/>
          <w:sz w:val="24"/>
          <w:szCs w:val="24"/>
          <w:lang w:val="es-ES"/>
        </w:rPr>
      </w:pPr>
    </w:p>
    <w:p w:rsidR="008C0414" w:rsidRPr="008C0414" w:rsidRDefault="000F1FCC" w:rsidP="008C0414">
      <w:pPr>
        <w:spacing w:after="0" w:line="240" w:lineRule="auto"/>
        <w:ind w:left="567" w:right="567"/>
        <w:jc w:val="center"/>
        <w:rPr>
          <w:rFonts w:ascii="Palatino Linotype" w:eastAsia="MS Mincho" w:hAnsi="Palatino Linotype" w:cs="Arial"/>
          <w:b/>
          <w:i/>
          <w:szCs w:val="24"/>
          <w:lang w:val="es-ES"/>
        </w:rPr>
      </w:pPr>
      <w:r w:rsidRPr="008C0414">
        <w:rPr>
          <w:rFonts w:ascii="Palatino Linotype" w:eastAsia="MS Mincho" w:hAnsi="Palatino Linotype" w:cs="Arial"/>
          <w:b/>
          <w:i/>
          <w:szCs w:val="24"/>
          <w:lang w:val="es-ES"/>
        </w:rPr>
        <w:t>“</w:t>
      </w:r>
      <w:r w:rsidR="008C0414" w:rsidRPr="008C0414">
        <w:rPr>
          <w:rFonts w:ascii="Palatino Linotype" w:eastAsia="MS Mincho" w:hAnsi="Palatino Linotype" w:cs="Arial"/>
          <w:b/>
          <w:i/>
          <w:szCs w:val="24"/>
          <w:lang w:val="es-ES"/>
        </w:rPr>
        <w:t>Ley Orgánica de la Administración Pública del Estado de México</w:t>
      </w:r>
    </w:p>
    <w:p w:rsidR="008C0414" w:rsidRDefault="008C0414" w:rsidP="000F1FCC">
      <w:pPr>
        <w:spacing w:after="0" w:line="240" w:lineRule="auto"/>
        <w:ind w:left="567" w:right="567"/>
        <w:jc w:val="both"/>
        <w:rPr>
          <w:rFonts w:ascii="Palatino Linotype" w:eastAsia="MS Mincho" w:hAnsi="Palatino Linotype" w:cs="Arial"/>
          <w:i/>
          <w:szCs w:val="24"/>
          <w:lang w:val="es-ES"/>
        </w:rPr>
      </w:pPr>
    </w:p>
    <w:p w:rsidR="008D225E" w:rsidRDefault="008D225E" w:rsidP="000F1FCC">
      <w:pPr>
        <w:spacing w:after="0" w:line="240" w:lineRule="auto"/>
        <w:ind w:left="567" w:right="567"/>
        <w:jc w:val="both"/>
        <w:rPr>
          <w:rFonts w:ascii="Palatino Linotype" w:eastAsia="MS Mincho" w:hAnsi="Palatino Linotype" w:cs="Arial"/>
          <w:i/>
          <w:szCs w:val="24"/>
          <w:lang w:val="es-ES"/>
        </w:rPr>
      </w:pPr>
      <w:r w:rsidRPr="008D225E">
        <w:rPr>
          <w:rFonts w:ascii="Palatino Linotype" w:eastAsia="MS Mincho" w:hAnsi="Palatino Linotype" w:cs="Arial"/>
          <w:b/>
          <w:i/>
          <w:szCs w:val="24"/>
        </w:rPr>
        <w:t>Artículo 19.-</w:t>
      </w:r>
      <w:r w:rsidRPr="008D225E">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w:t>
      </w:r>
    </w:p>
    <w:p w:rsidR="008D225E" w:rsidRDefault="008D225E" w:rsidP="000F1FCC">
      <w:pPr>
        <w:spacing w:after="0" w:line="240" w:lineRule="auto"/>
        <w:ind w:left="567" w:right="567"/>
        <w:jc w:val="both"/>
        <w:rPr>
          <w:rFonts w:ascii="Palatino Linotype" w:eastAsia="MS Mincho" w:hAnsi="Palatino Linotype" w:cs="Arial"/>
          <w:i/>
          <w:szCs w:val="24"/>
          <w:lang w:val="es-ES"/>
        </w:rPr>
      </w:pPr>
      <w:r>
        <w:rPr>
          <w:rFonts w:ascii="Palatino Linotype" w:eastAsia="MS Mincho" w:hAnsi="Palatino Linotype" w:cs="Arial"/>
          <w:i/>
          <w:szCs w:val="24"/>
          <w:lang w:val="es-ES"/>
        </w:rPr>
        <w:t>…</w:t>
      </w:r>
    </w:p>
    <w:p w:rsidR="008D225E" w:rsidRDefault="008D225E" w:rsidP="000F1FCC">
      <w:pPr>
        <w:spacing w:after="0" w:line="240" w:lineRule="auto"/>
        <w:ind w:left="567" w:right="567"/>
        <w:jc w:val="both"/>
        <w:rPr>
          <w:rFonts w:ascii="Palatino Linotype" w:eastAsia="MS Mincho" w:hAnsi="Palatino Linotype" w:cs="Arial"/>
          <w:i/>
          <w:szCs w:val="24"/>
          <w:lang w:val="es-ES"/>
        </w:rPr>
      </w:pPr>
      <w:r w:rsidRPr="008D225E">
        <w:rPr>
          <w:rFonts w:ascii="Palatino Linotype" w:eastAsia="MS Mincho" w:hAnsi="Palatino Linotype" w:cs="Arial"/>
          <w:b/>
          <w:i/>
          <w:szCs w:val="24"/>
        </w:rPr>
        <w:t>XVI.</w:t>
      </w:r>
      <w:r w:rsidRPr="008D225E">
        <w:rPr>
          <w:rFonts w:ascii="Palatino Linotype" w:eastAsia="MS Mincho" w:hAnsi="Palatino Linotype" w:cs="Arial"/>
          <w:i/>
          <w:szCs w:val="24"/>
        </w:rPr>
        <w:t xml:space="preserve"> Secretaría de Movilidad;</w:t>
      </w:r>
    </w:p>
    <w:p w:rsidR="008D225E" w:rsidRDefault="008D225E" w:rsidP="000F1FCC">
      <w:pPr>
        <w:spacing w:after="0" w:line="240" w:lineRule="auto"/>
        <w:ind w:left="567" w:right="567"/>
        <w:jc w:val="both"/>
        <w:rPr>
          <w:rFonts w:ascii="Palatino Linotype" w:eastAsia="MS Mincho" w:hAnsi="Palatino Linotype" w:cs="Arial"/>
          <w:i/>
          <w:szCs w:val="24"/>
          <w:lang w:val="es-ES"/>
        </w:rPr>
      </w:pPr>
    </w:p>
    <w:p w:rsidR="008D225E" w:rsidRDefault="008D225E" w:rsidP="000F1FCC">
      <w:pPr>
        <w:spacing w:after="0" w:line="240" w:lineRule="auto"/>
        <w:ind w:left="567" w:right="567"/>
        <w:jc w:val="both"/>
        <w:rPr>
          <w:rFonts w:ascii="Palatino Linotype" w:eastAsia="MS Mincho" w:hAnsi="Palatino Linotype" w:cs="Arial"/>
          <w:i/>
          <w:szCs w:val="24"/>
          <w:lang w:val="es-ES"/>
        </w:rPr>
      </w:pPr>
      <w:r w:rsidRPr="008D225E">
        <w:rPr>
          <w:rFonts w:ascii="Palatino Linotype" w:eastAsia="MS Mincho" w:hAnsi="Palatino Linotype" w:cs="Arial"/>
          <w:b/>
          <w:i/>
          <w:szCs w:val="24"/>
        </w:rPr>
        <w:t>Artículo 32.-</w:t>
      </w:r>
      <w:r w:rsidRPr="008D225E">
        <w:rPr>
          <w:rFonts w:ascii="Palatino Linotype" w:eastAsia="MS Mincho" w:hAnsi="Palatino Linotype" w:cs="Arial"/>
          <w:i/>
          <w:szCs w:val="24"/>
        </w:rPr>
        <w:t xml:space="preserve"> La Secretaría de Movilidad es la dependencia encargada de planear, formular, dirigir, coordinar, gestionar, evaluar, ejecutar y supervisar las acciones, políticas, </w:t>
      </w:r>
      <w:r w:rsidRPr="005C0E7C">
        <w:rPr>
          <w:rFonts w:ascii="Palatino Linotype" w:eastAsia="MS Mincho" w:hAnsi="Palatino Linotype" w:cs="Arial"/>
          <w:i/>
          <w:szCs w:val="24"/>
          <w:u w:val="single"/>
        </w:rPr>
        <w:t>programas</w:t>
      </w:r>
      <w:r w:rsidRPr="008D225E">
        <w:rPr>
          <w:rFonts w:ascii="Palatino Linotype" w:eastAsia="MS Mincho" w:hAnsi="Palatino Linotype" w:cs="Arial"/>
          <w:i/>
          <w:szCs w:val="24"/>
        </w:rPr>
        <w:t xml:space="preserve">, protocolos, proyectos y estudios </w:t>
      </w:r>
      <w:r w:rsidRPr="005C0E7C">
        <w:rPr>
          <w:rFonts w:ascii="Palatino Linotype" w:eastAsia="MS Mincho" w:hAnsi="Palatino Linotype" w:cs="Arial"/>
          <w:i/>
          <w:szCs w:val="24"/>
          <w:u w:val="single"/>
        </w:rPr>
        <w:t>para el desarrollo del sistema integral de movilidad,</w:t>
      </w:r>
      <w:r w:rsidRPr="008D225E">
        <w:rPr>
          <w:rFonts w:ascii="Palatino Linotype" w:eastAsia="MS Mincho" w:hAnsi="Palatino Linotype" w:cs="Arial"/>
          <w:i/>
          <w:szCs w:val="24"/>
        </w:rPr>
        <w:t xml:space="preserve"> incluyendo el servicio público de transporte de jurisdicción estatal, sus servicios conexos y los sistemas de transporte masivo o de alta capacidad, así como el desarrollo y </w:t>
      </w:r>
      <w:r w:rsidRPr="008D225E">
        <w:rPr>
          <w:rFonts w:ascii="Palatino Linotype" w:eastAsia="MS Mincho" w:hAnsi="Palatino Linotype" w:cs="Arial"/>
          <w:i/>
          <w:szCs w:val="24"/>
        </w:rPr>
        <w:lastRenderedPageBreak/>
        <w:t>administración de la infraestructura vial primaria y de la regulación de las comunicaciones de jurisdicción local. A esta Secretaría le corresponde el despacho de los siguientes asuntos:</w:t>
      </w:r>
    </w:p>
    <w:p w:rsidR="008D225E" w:rsidRDefault="008D225E" w:rsidP="000F1FCC">
      <w:pPr>
        <w:spacing w:after="0" w:line="240" w:lineRule="auto"/>
        <w:ind w:left="567" w:right="567"/>
        <w:jc w:val="both"/>
        <w:rPr>
          <w:rFonts w:ascii="Palatino Linotype" w:eastAsia="MS Mincho" w:hAnsi="Palatino Linotype" w:cs="Arial"/>
          <w:i/>
          <w:szCs w:val="24"/>
        </w:rPr>
      </w:pPr>
      <w:r w:rsidRPr="00586496">
        <w:rPr>
          <w:rFonts w:ascii="Palatino Linotype" w:eastAsia="MS Mincho" w:hAnsi="Palatino Linotype" w:cs="Arial"/>
          <w:b/>
          <w:i/>
          <w:szCs w:val="24"/>
        </w:rPr>
        <w:t>I.</w:t>
      </w:r>
      <w:r w:rsidRPr="008D225E">
        <w:rPr>
          <w:rFonts w:ascii="Palatino Linotype" w:eastAsia="MS Mincho" w:hAnsi="Palatino Linotype" w:cs="Arial"/>
          <w:i/>
          <w:szCs w:val="24"/>
        </w:rPr>
        <w:t xml:space="preserve"> Formular y ejecutar planes, </w:t>
      </w:r>
      <w:r w:rsidRPr="008D225E">
        <w:rPr>
          <w:rFonts w:ascii="Palatino Linotype" w:eastAsia="MS Mincho" w:hAnsi="Palatino Linotype" w:cs="Arial"/>
          <w:i/>
          <w:szCs w:val="24"/>
          <w:u w:val="single"/>
        </w:rPr>
        <w:t>programas</w:t>
      </w:r>
      <w:r w:rsidRPr="008D225E">
        <w:rPr>
          <w:rFonts w:ascii="Palatino Linotype" w:eastAsia="MS Mincho" w:hAnsi="Palatino Linotype" w:cs="Arial"/>
          <w:i/>
          <w:szCs w:val="24"/>
        </w:rPr>
        <w:t xml:space="preserve"> y acciones para el desarrollo del transporte y sus servicios conexos, infraestructura vial primaria y comunicaciones de jurisdicción local, incluyendo los relativos a sistemas de transporte masivo o de alta capacidad; </w:t>
      </w:r>
    </w:p>
    <w:p w:rsidR="00586496" w:rsidRDefault="00586496" w:rsidP="000F1FCC">
      <w:pPr>
        <w:spacing w:after="0" w:line="240" w:lineRule="auto"/>
        <w:ind w:left="567" w:right="567"/>
        <w:jc w:val="both"/>
        <w:rPr>
          <w:rFonts w:ascii="Palatino Linotype" w:eastAsia="MS Mincho" w:hAnsi="Palatino Linotype" w:cs="Arial"/>
          <w:i/>
          <w:szCs w:val="24"/>
        </w:rPr>
      </w:pPr>
      <w:r>
        <w:rPr>
          <w:rFonts w:ascii="Palatino Linotype" w:eastAsia="MS Mincho" w:hAnsi="Palatino Linotype" w:cs="Arial"/>
          <w:i/>
          <w:szCs w:val="24"/>
        </w:rPr>
        <w:t>…</w:t>
      </w:r>
    </w:p>
    <w:p w:rsidR="008D225E" w:rsidRDefault="008D225E" w:rsidP="000F1FCC">
      <w:pPr>
        <w:spacing w:after="0" w:line="240" w:lineRule="auto"/>
        <w:ind w:left="567" w:right="567"/>
        <w:jc w:val="both"/>
        <w:rPr>
          <w:rFonts w:ascii="Palatino Linotype" w:eastAsia="MS Mincho" w:hAnsi="Palatino Linotype" w:cs="Arial"/>
          <w:i/>
          <w:szCs w:val="24"/>
          <w:lang w:val="es-ES"/>
        </w:rPr>
      </w:pPr>
    </w:p>
    <w:p w:rsidR="00EE3EC5" w:rsidRPr="00EE3EC5" w:rsidRDefault="00EE3EC5" w:rsidP="00EE3EC5">
      <w:pPr>
        <w:spacing w:after="0" w:line="240" w:lineRule="auto"/>
        <w:ind w:left="567" w:right="567"/>
        <w:jc w:val="center"/>
        <w:rPr>
          <w:rFonts w:ascii="Palatino Linotype" w:eastAsia="MS Mincho" w:hAnsi="Palatino Linotype" w:cs="Arial"/>
          <w:b/>
          <w:i/>
          <w:szCs w:val="24"/>
          <w:lang w:val="es-ES"/>
        </w:rPr>
      </w:pPr>
      <w:r w:rsidRPr="00EE3EC5">
        <w:rPr>
          <w:rFonts w:ascii="Palatino Linotype" w:eastAsia="MS Mincho" w:hAnsi="Palatino Linotype" w:cs="Arial"/>
          <w:b/>
          <w:i/>
          <w:szCs w:val="24"/>
          <w:lang w:val="es-ES"/>
        </w:rPr>
        <w:t>Ley de Movilidad del Estado de México</w:t>
      </w:r>
    </w:p>
    <w:p w:rsidR="00EE3EC5" w:rsidRDefault="00EE3EC5" w:rsidP="000F1FCC">
      <w:pPr>
        <w:spacing w:after="0" w:line="240" w:lineRule="auto"/>
        <w:ind w:left="567" w:right="567"/>
        <w:jc w:val="both"/>
        <w:rPr>
          <w:rFonts w:ascii="Palatino Linotype" w:eastAsia="MS Mincho" w:hAnsi="Palatino Linotype" w:cs="Arial"/>
          <w:i/>
          <w:szCs w:val="24"/>
          <w:lang w:val="es-ES"/>
        </w:rPr>
      </w:pPr>
    </w:p>
    <w:p w:rsidR="00EE3EC5" w:rsidRDefault="00EE3EC5" w:rsidP="000F1FCC">
      <w:pPr>
        <w:spacing w:after="0" w:line="240" w:lineRule="auto"/>
        <w:ind w:left="567" w:right="567"/>
        <w:jc w:val="both"/>
        <w:rPr>
          <w:rFonts w:ascii="Palatino Linotype" w:eastAsia="MS Mincho" w:hAnsi="Palatino Linotype" w:cs="Arial"/>
          <w:i/>
          <w:szCs w:val="24"/>
        </w:rPr>
      </w:pPr>
      <w:r w:rsidRPr="00EE3EC5">
        <w:rPr>
          <w:rFonts w:ascii="Palatino Linotype" w:eastAsia="MS Mincho" w:hAnsi="Palatino Linotype" w:cs="Arial"/>
          <w:b/>
          <w:i/>
          <w:szCs w:val="24"/>
        </w:rPr>
        <w:t>Artículo 1. Objeto de la Ley.</w:t>
      </w:r>
      <w:r w:rsidRPr="00EE3EC5">
        <w:rPr>
          <w:rFonts w:ascii="Palatino Linotype" w:eastAsia="MS Mincho" w:hAnsi="Palatino Linotype" w:cs="Arial"/>
          <w:i/>
          <w:szCs w:val="24"/>
        </w:rPr>
        <w:t xml:space="preserve"> La presente Ley es de observancia general en el Estado de México, sus disposiciones son de orden público e interés, general y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 condición, modo o modalidad de transporte. </w:t>
      </w:r>
    </w:p>
    <w:p w:rsidR="00EE3EC5" w:rsidRDefault="00EE3EC5" w:rsidP="000F1FCC">
      <w:pPr>
        <w:spacing w:after="0" w:line="240" w:lineRule="auto"/>
        <w:ind w:left="567" w:right="567"/>
        <w:jc w:val="both"/>
        <w:rPr>
          <w:rFonts w:ascii="Palatino Linotype" w:eastAsia="MS Mincho" w:hAnsi="Palatino Linotype" w:cs="Arial"/>
          <w:i/>
          <w:szCs w:val="24"/>
        </w:rPr>
      </w:pPr>
      <w:r w:rsidRPr="00EE3EC5">
        <w:rPr>
          <w:rFonts w:ascii="Palatino Linotype" w:eastAsia="MS Mincho" w:hAnsi="Palatino Linotype" w:cs="Arial"/>
          <w:i/>
          <w:szCs w:val="24"/>
        </w:rPr>
        <w:t xml:space="preserve">A falta de disposición expresa en esta Ley, serán aplicables las disposiciones del Código Administrativo del Estado de México. </w:t>
      </w:r>
    </w:p>
    <w:p w:rsidR="00EE3EC5" w:rsidRPr="00EE3EC5" w:rsidRDefault="00EE3EC5" w:rsidP="000F1FCC">
      <w:pPr>
        <w:spacing w:after="0" w:line="240" w:lineRule="auto"/>
        <w:ind w:left="567" w:right="567"/>
        <w:jc w:val="both"/>
        <w:rPr>
          <w:rFonts w:ascii="Palatino Linotype" w:eastAsia="MS Mincho" w:hAnsi="Palatino Linotype" w:cs="Arial"/>
          <w:i/>
          <w:szCs w:val="24"/>
          <w:u w:val="single"/>
          <w:lang w:val="es-ES"/>
        </w:rPr>
      </w:pPr>
      <w:r w:rsidRPr="00EE3EC5">
        <w:rPr>
          <w:rFonts w:ascii="Palatino Linotype" w:eastAsia="MS Mincho" w:hAnsi="Palatino Linotype" w:cs="Arial"/>
          <w:i/>
          <w:szCs w:val="24"/>
          <w:u w:val="single"/>
        </w:rPr>
        <w:t>La movilidad se gestionará para transitar hacia la sustentabilidad teniendo la seguridad vial como máxima del sistema integral de movilidad.</w:t>
      </w:r>
    </w:p>
    <w:p w:rsidR="00EE3EC5" w:rsidRDefault="00EE3EC5" w:rsidP="000F1FCC">
      <w:pPr>
        <w:spacing w:after="0" w:line="240" w:lineRule="auto"/>
        <w:ind w:left="567" w:right="567"/>
        <w:jc w:val="both"/>
        <w:rPr>
          <w:rFonts w:ascii="Palatino Linotype" w:eastAsia="MS Mincho" w:hAnsi="Palatino Linotype" w:cs="Arial"/>
          <w:i/>
          <w:szCs w:val="24"/>
          <w:lang w:val="es-ES"/>
        </w:rPr>
      </w:pPr>
    </w:p>
    <w:p w:rsidR="00EE3EC5" w:rsidRDefault="00EE3EC5" w:rsidP="000F1FCC">
      <w:pPr>
        <w:spacing w:after="0" w:line="240" w:lineRule="auto"/>
        <w:ind w:left="567" w:right="567"/>
        <w:jc w:val="both"/>
        <w:rPr>
          <w:rFonts w:ascii="Palatino Linotype" w:eastAsia="MS Mincho" w:hAnsi="Palatino Linotype" w:cs="Arial"/>
          <w:i/>
          <w:szCs w:val="24"/>
          <w:lang w:val="es-ES"/>
        </w:rPr>
      </w:pPr>
    </w:p>
    <w:p w:rsidR="008D225E"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b/>
          <w:i/>
          <w:szCs w:val="24"/>
        </w:rPr>
        <w:t>Artículo 2. Definiciones.</w:t>
      </w:r>
      <w:r w:rsidRPr="002A280D">
        <w:rPr>
          <w:rFonts w:ascii="Palatino Linotype" w:eastAsia="MS Mincho" w:hAnsi="Palatino Linotype" w:cs="Arial"/>
          <w:i/>
          <w:szCs w:val="24"/>
        </w:rPr>
        <w:t xml:space="preserve"> Para la aplicación, interpretación y efectos de esta Ley, se entiende por:</w:t>
      </w:r>
    </w:p>
    <w:p w:rsidR="002A280D" w:rsidRDefault="002A280D" w:rsidP="000F1FCC">
      <w:pPr>
        <w:spacing w:after="0" w:line="240" w:lineRule="auto"/>
        <w:ind w:left="567" w:right="567"/>
        <w:jc w:val="both"/>
        <w:rPr>
          <w:rFonts w:ascii="Palatino Linotype" w:eastAsia="MS Mincho" w:hAnsi="Palatino Linotype" w:cs="Arial"/>
          <w:i/>
          <w:szCs w:val="24"/>
          <w:lang w:val="es-ES"/>
        </w:rPr>
      </w:pPr>
      <w:r>
        <w:rPr>
          <w:rFonts w:ascii="Palatino Linotype" w:eastAsia="MS Mincho" w:hAnsi="Palatino Linotype" w:cs="Arial"/>
          <w:b/>
          <w:i/>
          <w:szCs w:val="24"/>
        </w:rPr>
        <w:t>…</w:t>
      </w:r>
    </w:p>
    <w:p w:rsidR="002A280D" w:rsidRDefault="002A280D" w:rsidP="000F1FCC">
      <w:pPr>
        <w:spacing w:after="0" w:line="240" w:lineRule="auto"/>
        <w:ind w:left="567" w:right="567"/>
        <w:jc w:val="both"/>
        <w:rPr>
          <w:rFonts w:ascii="Palatino Linotype" w:eastAsia="MS Mincho" w:hAnsi="Palatino Linotype" w:cs="Arial"/>
          <w:i/>
          <w:szCs w:val="24"/>
          <w:lang w:val="es-ES"/>
        </w:rPr>
      </w:pPr>
      <w:r w:rsidRPr="002A280D">
        <w:rPr>
          <w:rFonts w:ascii="Palatino Linotype" w:eastAsia="MS Mincho" w:hAnsi="Palatino Linotype" w:cs="Arial"/>
          <w:b/>
          <w:i/>
          <w:szCs w:val="24"/>
        </w:rPr>
        <w:t>XIV. Programa:</w:t>
      </w:r>
      <w:r w:rsidRPr="002A280D">
        <w:rPr>
          <w:rFonts w:ascii="Palatino Linotype" w:eastAsia="MS Mincho" w:hAnsi="Palatino Linotype" w:cs="Arial"/>
          <w:i/>
          <w:szCs w:val="24"/>
        </w:rPr>
        <w:t xml:space="preserve"> Programa Estatal de Movilidad.</w:t>
      </w:r>
    </w:p>
    <w:p w:rsidR="002A280D" w:rsidRDefault="002A280D" w:rsidP="000F1FCC">
      <w:pPr>
        <w:spacing w:after="0" w:line="240" w:lineRule="auto"/>
        <w:ind w:left="567" w:right="567"/>
        <w:jc w:val="both"/>
        <w:rPr>
          <w:rFonts w:ascii="Palatino Linotype" w:eastAsia="MS Mincho" w:hAnsi="Palatino Linotype" w:cs="Arial"/>
          <w:i/>
          <w:szCs w:val="24"/>
          <w:lang w:val="es-ES"/>
        </w:rPr>
      </w:pP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b/>
          <w:i/>
          <w:szCs w:val="24"/>
        </w:rPr>
        <w:t>Artículo 16. Sistema Integral de Movilidad.</w:t>
      </w:r>
      <w:r w:rsidRPr="005D341D">
        <w:rPr>
          <w:rFonts w:ascii="Palatino Linotype" w:eastAsia="MS Mincho" w:hAnsi="Palatino Linotype" w:cs="Arial"/>
          <w:i/>
          <w:szCs w:val="24"/>
        </w:rPr>
        <w:t xml:space="preserve"> Los elementos del Sistema Integral de Movilidad, se clasifican en:</w:t>
      </w:r>
      <w:r>
        <w:rPr>
          <w:rFonts w:ascii="Palatino Linotype" w:eastAsia="MS Mincho" w:hAnsi="Palatino Linotype" w:cs="Arial"/>
          <w:i/>
          <w:szCs w:val="24"/>
        </w:rPr>
        <w:t xml:space="preserve"> </w:t>
      </w:r>
    </w:p>
    <w:p w:rsidR="005D341D" w:rsidRPr="005D341D" w:rsidRDefault="005D341D" w:rsidP="000F1FCC">
      <w:pPr>
        <w:spacing w:after="0" w:line="240" w:lineRule="auto"/>
        <w:ind w:left="567" w:right="567"/>
        <w:jc w:val="both"/>
        <w:rPr>
          <w:rFonts w:ascii="Palatino Linotype" w:eastAsia="MS Mincho" w:hAnsi="Palatino Linotype" w:cs="Arial"/>
          <w:b/>
          <w:i/>
          <w:szCs w:val="24"/>
        </w:rPr>
      </w:pPr>
      <w:r w:rsidRPr="005D341D">
        <w:rPr>
          <w:rFonts w:ascii="Palatino Linotype" w:eastAsia="MS Mincho" w:hAnsi="Palatino Linotype" w:cs="Arial"/>
          <w:b/>
          <w:i/>
          <w:szCs w:val="24"/>
        </w:rPr>
        <w:t xml:space="preserve">I. Infraestructura vial: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b/>
          <w:i/>
          <w:szCs w:val="24"/>
        </w:rPr>
        <w:t>a) Primaria:</w:t>
      </w:r>
      <w:r w:rsidRPr="005D341D">
        <w:rPr>
          <w:rFonts w:ascii="Palatino Linotype" w:eastAsia="MS Mincho" w:hAnsi="Palatino Linotype" w:cs="Arial"/>
          <w:i/>
          <w:szCs w:val="24"/>
        </w:rPr>
        <w:t xml:space="preserve"> Estará a cargo del Estado, podrá ser de cuota, libre de peaje o de uso restringido.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b/>
          <w:i/>
          <w:szCs w:val="24"/>
        </w:rPr>
        <w:t>b) Local:</w:t>
      </w:r>
      <w:r w:rsidRPr="005D341D">
        <w:rPr>
          <w:rFonts w:ascii="Palatino Linotype" w:eastAsia="MS Mincho" w:hAnsi="Palatino Linotype" w:cs="Arial"/>
          <w:i/>
          <w:szCs w:val="24"/>
        </w:rPr>
        <w:t xml:space="preserve"> Aquella que no sea considerada vial primaria y estará a cargo de los municipios.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b/>
          <w:i/>
          <w:szCs w:val="24"/>
        </w:rPr>
        <w:t>II. Infraestructura para la movilidad:</w:t>
      </w:r>
      <w:r w:rsidRPr="005D341D">
        <w:rPr>
          <w:rFonts w:ascii="Palatino Linotype" w:eastAsia="MS Mincho" w:hAnsi="Palatino Linotype" w:cs="Arial"/>
          <w:i/>
          <w:szCs w:val="24"/>
        </w:rPr>
        <w:t xml:space="preserve"> toda 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 xml:space="preserve">a) Elementos incorporados a las vías públicas e infraestructura de movilidad, que no forman parte intrínseca de la misma, como banquetas, calles peatonales, la señalización, iluminación y equipamiento de seguridad, vigilancia y protección civil y publicidad, entre otras.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 xml:space="preserve">b) Estacionamientos públicos dentro y fuera de la vía pública.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lastRenderedPageBreak/>
        <w:t xml:space="preserve">c) Servicios complementarios.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 xml:space="preserve">d) Sistemas de bicicletas compartidas.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 xml:space="preserve">e) Sistemas de ciclo-vías.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 xml:space="preserve">f) Sistemas de bici-estacionamientos.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g) Parquímetros.</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 xml:space="preserve">h) Sistemas de regulación, administración de la demanda, control de flujos peatonales, vehiculares, sistemas electrónicos de pago del servicio de transporte público.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i/>
          <w:szCs w:val="24"/>
        </w:rPr>
        <w:t xml:space="preserve">i) Sistemas de control vehicular, monitoreo y video vigilancia. </w:t>
      </w: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b/>
          <w:i/>
          <w:szCs w:val="24"/>
        </w:rPr>
        <w:t>III. Instrumentos de programación de la movilidad:</w:t>
      </w:r>
      <w:r w:rsidRPr="005D341D">
        <w:rPr>
          <w:rFonts w:ascii="Palatino Linotype" w:eastAsia="MS Mincho" w:hAnsi="Palatino Linotype" w:cs="Arial"/>
          <w:i/>
          <w:szCs w:val="24"/>
        </w:rPr>
        <w:t xml:space="preserve"> Se refiere a los estudios y políticas vinculados al Sistema Integral de Movilidad y, en general, todas aquellas que las autoridades en materia de movilidad, en el ámbito de su competencia, diseñen para asegurar la movilidad en el Estado, conforme a los principios establecidos en esta Ley. </w:t>
      </w:r>
    </w:p>
    <w:p w:rsidR="005D341D" w:rsidRDefault="005D341D" w:rsidP="000F1FCC">
      <w:pPr>
        <w:spacing w:after="0" w:line="240" w:lineRule="auto"/>
        <w:ind w:left="567" w:right="567"/>
        <w:jc w:val="both"/>
        <w:rPr>
          <w:rFonts w:ascii="Palatino Linotype" w:eastAsia="MS Mincho" w:hAnsi="Palatino Linotype" w:cs="Arial"/>
          <w:i/>
          <w:szCs w:val="24"/>
          <w:lang w:val="es-ES"/>
        </w:rPr>
      </w:pPr>
      <w:r w:rsidRPr="005D341D">
        <w:rPr>
          <w:rFonts w:ascii="Palatino Linotype" w:eastAsia="MS Mincho" w:hAnsi="Palatino Linotype" w:cs="Arial"/>
          <w:b/>
          <w:i/>
          <w:szCs w:val="24"/>
        </w:rPr>
        <w:t>IV. Elementos del Servicio de Transporte:</w:t>
      </w:r>
      <w:r w:rsidRPr="005D341D">
        <w:rPr>
          <w:rFonts w:ascii="Palatino Linotype" w:eastAsia="MS Mincho" w:hAnsi="Palatino Linotype" w:cs="Arial"/>
          <w:i/>
          <w:szCs w:val="24"/>
        </w:rPr>
        <w:t xml:space="preserve"> Los señalados en el Título Segundo de esta Ley.</w:t>
      </w:r>
    </w:p>
    <w:p w:rsidR="005D341D" w:rsidRDefault="005D341D" w:rsidP="000F1FCC">
      <w:pPr>
        <w:spacing w:after="0" w:line="240" w:lineRule="auto"/>
        <w:ind w:left="567" w:right="567"/>
        <w:jc w:val="both"/>
        <w:rPr>
          <w:rFonts w:ascii="Palatino Linotype" w:eastAsia="MS Mincho" w:hAnsi="Palatino Linotype" w:cs="Arial"/>
          <w:i/>
          <w:szCs w:val="24"/>
          <w:lang w:val="es-ES"/>
        </w:rPr>
      </w:pP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b/>
          <w:i/>
          <w:szCs w:val="24"/>
        </w:rPr>
        <w:t>Artículo 17. Competencia de las autoridades en materia de movilidad por lo que se refiere a las vías públicas.</w:t>
      </w:r>
      <w:r w:rsidRPr="002A280D">
        <w:rPr>
          <w:rFonts w:ascii="Palatino Linotype" w:eastAsia="MS Mincho" w:hAnsi="Palatino Linotype" w:cs="Arial"/>
          <w:i/>
          <w:szCs w:val="24"/>
        </w:rPr>
        <w:t xml:space="preserve"> La Secretaría será competente para </w:t>
      </w:r>
      <w:r w:rsidRPr="002A280D">
        <w:rPr>
          <w:rFonts w:ascii="Palatino Linotype" w:eastAsia="MS Mincho" w:hAnsi="Palatino Linotype" w:cs="Arial"/>
          <w:i/>
          <w:szCs w:val="24"/>
          <w:u w:val="single"/>
        </w:rPr>
        <w:t>programar</w:t>
      </w:r>
      <w:r w:rsidRPr="002A280D">
        <w:rPr>
          <w:rFonts w:ascii="Palatino Linotype" w:eastAsia="MS Mincho" w:hAnsi="Palatino Linotype" w:cs="Arial"/>
          <w:i/>
          <w:szCs w:val="24"/>
        </w:rPr>
        <w:t xml:space="preserve">, formular, dirigir, coordinar, ejecutar, evaluar y controlar las políticas y </w:t>
      </w:r>
      <w:r w:rsidRPr="002A280D">
        <w:rPr>
          <w:rFonts w:ascii="Palatino Linotype" w:eastAsia="MS Mincho" w:hAnsi="Palatino Linotype" w:cs="Arial"/>
          <w:i/>
          <w:szCs w:val="24"/>
          <w:u w:val="single"/>
        </w:rPr>
        <w:t xml:space="preserve">programas en materia de aprovechamiento de las vías públicas. </w:t>
      </w:r>
      <w:r w:rsidRPr="002A280D">
        <w:rPr>
          <w:rFonts w:ascii="Palatino Linotype" w:eastAsia="MS Mincho" w:hAnsi="Palatino Linotype" w:cs="Arial"/>
          <w:i/>
          <w:szCs w:val="24"/>
        </w:rPr>
        <w:t xml:space="preserve">Por lo que se refiere a la infraestructura vial primaria, será competencia de la Secretaría de Movilidad programar, formular, dirigir, coordinar, evaluar, ejecutar y controlar las políticas y </w:t>
      </w:r>
      <w:r w:rsidRPr="002A280D">
        <w:rPr>
          <w:rFonts w:ascii="Palatino Linotype" w:eastAsia="MS Mincho" w:hAnsi="Palatino Linotype" w:cs="Arial"/>
          <w:i/>
          <w:szCs w:val="24"/>
          <w:u w:val="single"/>
        </w:rPr>
        <w:t xml:space="preserve">programas en materia de aprovechamiento de las mismas. </w:t>
      </w:r>
    </w:p>
    <w:p w:rsidR="002A280D" w:rsidRDefault="002A280D" w:rsidP="000F1FCC">
      <w:pPr>
        <w:spacing w:after="0" w:line="240" w:lineRule="auto"/>
        <w:ind w:left="567" w:right="567"/>
        <w:jc w:val="both"/>
        <w:rPr>
          <w:rFonts w:ascii="Palatino Linotype" w:eastAsia="MS Mincho" w:hAnsi="Palatino Linotype" w:cs="Arial"/>
          <w:i/>
          <w:szCs w:val="24"/>
          <w:lang w:val="es-ES"/>
        </w:rPr>
      </w:pPr>
      <w:r w:rsidRPr="002A280D">
        <w:rPr>
          <w:rFonts w:ascii="Palatino Linotype" w:eastAsia="MS Mincho" w:hAnsi="Palatino Linotype" w:cs="Arial"/>
          <w:i/>
          <w:szCs w:val="24"/>
        </w:rPr>
        <w:t>En el ámbito de su competencia, la Secretaría deberá ajustarse a lo establecido en esta Ley, el Programa y demás disposiciones jurídicas aplicables.</w:t>
      </w:r>
    </w:p>
    <w:p w:rsidR="002A280D" w:rsidRDefault="002A280D" w:rsidP="000F1FCC">
      <w:pPr>
        <w:spacing w:after="0" w:line="240" w:lineRule="auto"/>
        <w:ind w:left="567" w:right="567"/>
        <w:jc w:val="both"/>
        <w:rPr>
          <w:rFonts w:ascii="Palatino Linotype" w:eastAsia="MS Mincho" w:hAnsi="Palatino Linotype" w:cs="Arial"/>
          <w:i/>
          <w:szCs w:val="24"/>
          <w:lang w:val="es-ES"/>
        </w:rPr>
      </w:pP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b/>
          <w:i/>
          <w:szCs w:val="24"/>
        </w:rPr>
        <w:t>Artículo 26. Elementos del Programa Estatal de Movilidad.</w:t>
      </w:r>
      <w:r w:rsidRPr="002A280D">
        <w:rPr>
          <w:rFonts w:ascii="Palatino Linotype" w:eastAsia="MS Mincho" w:hAnsi="Palatino Linotype" w:cs="Arial"/>
          <w:i/>
          <w:szCs w:val="24"/>
        </w:rPr>
        <w:t xml:space="preserve"> La Secretaría deberá tomar en consideración para </w:t>
      </w:r>
      <w:r w:rsidRPr="002A280D">
        <w:rPr>
          <w:rFonts w:ascii="Palatino Linotype" w:eastAsia="MS Mincho" w:hAnsi="Palatino Linotype" w:cs="Arial"/>
          <w:i/>
          <w:szCs w:val="24"/>
          <w:u w:val="single"/>
        </w:rPr>
        <w:t>la elaboración del Programa</w:t>
      </w:r>
      <w:r w:rsidRPr="002A280D">
        <w:rPr>
          <w:rFonts w:ascii="Palatino Linotype" w:eastAsia="MS Mincho" w:hAnsi="Palatino Linotype" w:cs="Arial"/>
          <w:i/>
          <w:szCs w:val="24"/>
        </w:rPr>
        <w:t xml:space="preserve">, de manera enunciativa más no limitativa, los elementos siguientes: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I. El reconocimiento al derecho a la movilidad conforme a los principios establecidos en esta Ley.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II. Debe compatibilizar el desarrollo socioeconómico con el reordenamiento urbano, es decir, debe ser un programa cuyo eje sea la movilidad sustentable y bajo la premisa de preservación y mejoramiento del ambiente y los recursos naturales.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III. Contar con instrumentos e instituciones ciudadanas que garanticen continuidad en términos de la ley de la materia.</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IV. El proceso de programación requiere de participación ciudadana, para la generación de acuerdos que garanticen su viabilidad de largo plazo.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V. Considerar un equilibrio sustentable entre el desarrollo económico, la equidad social y la calidad ambiental de las ciudades.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VI. Ser cuantificables y derivados de los objetivos.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lastRenderedPageBreak/>
        <w:t xml:space="preserve">VII. El programa deberá formar parte del Plan de Desarrollo del Estado de México, el Plan Estatal de Desarrollo Urbano y, en general, con cualquier programa o política en materia de movilidad, desarrollo urbano, seguridad, desarrollo económico, obras e infraestructura.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VIII. Establecer las bases de coordinación entre las autoridades en materia de movilidad y los municipios y, en general, de las dependencias y entidades de la Administración Pública Estatal, para procurar el ejercicio del derecho a la movilidad en el Estado.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IX. Promover la participación de los sectores público, privado y social en el logro de objetivos del Programa.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X. Promover acciones tendientes a que las personas que se desplacen en el Estado tengan acceso a una oferta multimodal de servicios, de modo que los individuos puedan optar por las modalidades y modos de transportación que mejor atiendan sus necesidades de movilidad con estándares suficientes de seguridad, calidad, accesibilidad, cobertura, conectividad y disminución en tiempo, distancia y costo, según los principios establecidos en esta Ley.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XI. Se otorgará prioridad en la utilización del espacio vial, de acuerdo jerarquía de movilidad.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XII. Priorizar el transporte público y a los sistemas eficientes de transporte, potencializando la intermodalidad y ajustando los sistemas de transporte a la demanda de cada zona. XIII. La evaluación del desempeño de las autoridades en materia de movilidad, los municipios, en general de las dependencias y entidades de la Administración Pública Estatal, conforme a las resoluciones del Comité.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XIV. Deberá considerar al menos los siguientes subprogramas:</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a) Urbanístico.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b) Transporte público.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c) Peatonal. d) Ciclista.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e) Estacionamientos.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f) Vialidades.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g) Control de tránsito.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h) Grupos en condiciones de vulnerabilidad.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i) Seguridad vial. </w:t>
      </w: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i/>
          <w:szCs w:val="24"/>
        </w:rPr>
        <w:t xml:space="preserve">j) Transporte de carga. </w:t>
      </w:r>
    </w:p>
    <w:p w:rsidR="002A280D" w:rsidRDefault="002A280D" w:rsidP="000F1FCC">
      <w:pPr>
        <w:spacing w:after="0" w:line="240" w:lineRule="auto"/>
        <w:ind w:left="567" w:right="567"/>
        <w:jc w:val="both"/>
        <w:rPr>
          <w:rFonts w:ascii="Palatino Linotype" w:eastAsia="MS Mincho" w:hAnsi="Palatino Linotype" w:cs="Arial"/>
          <w:i/>
          <w:szCs w:val="24"/>
          <w:lang w:val="es-ES"/>
        </w:rPr>
      </w:pPr>
      <w:r w:rsidRPr="002A280D">
        <w:rPr>
          <w:rFonts w:ascii="Palatino Linotype" w:eastAsia="MS Mincho" w:hAnsi="Palatino Linotype" w:cs="Arial"/>
          <w:i/>
          <w:szCs w:val="24"/>
        </w:rPr>
        <w:t>k) Gestión de la movilidad.</w:t>
      </w:r>
    </w:p>
    <w:p w:rsidR="002A280D" w:rsidRDefault="002A280D" w:rsidP="000F1FCC">
      <w:pPr>
        <w:spacing w:after="0" w:line="240" w:lineRule="auto"/>
        <w:ind w:left="567" w:right="567"/>
        <w:jc w:val="both"/>
        <w:rPr>
          <w:rFonts w:ascii="Palatino Linotype" w:eastAsia="MS Mincho" w:hAnsi="Palatino Linotype" w:cs="Arial"/>
          <w:i/>
          <w:szCs w:val="24"/>
          <w:lang w:val="es-ES"/>
        </w:rPr>
      </w:pP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b/>
          <w:i/>
          <w:szCs w:val="24"/>
        </w:rPr>
        <w:t>Artículo 28. Elaboración y publicación del Programa Estatal de Movilidad</w:t>
      </w:r>
      <w:r w:rsidRPr="002A280D">
        <w:rPr>
          <w:rFonts w:ascii="Palatino Linotype" w:eastAsia="MS Mincho" w:hAnsi="Palatino Linotype" w:cs="Arial"/>
          <w:i/>
          <w:szCs w:val="24"/>
        </w:rPr>
        <w:t xml:space="preserve">. Corresponde a la Secretaría la </w:t>
      </w:r>
      <w:r w:rsidRPr="002A280D">
        <w:rPr>
          <w:rFonts w:ascii="Palatino Linotype" w:eastAsia="MS Mincho" w:hAnsi="Palatino Linotype" w:cs="Arial"/>
          <w:i/>
          <w:szCs w:val="24"/>
          <w:u w:val="single"/>
        </w:rPr>
        <w:t>elaboración y actualización permanente del Programa</w:t>
      </w:r>
      <w:r w:rsidRPr="002A280D">
        <w:rPr>
          <w:rFonts w:ascii="Palatino Linotype" w:eastAsia="MS Mincho" w:hAnsi="Palatino Linotype" w:cs="Arial"/>
          <w:i/>
          <w:szCs w:val="24"/>
        </w:rPr>
        <w:t xml:space="preserve">, mismo que deberá ser sometido para su aprobación al Comité en los términos que se establezcan en el reglamento interior de dicho órgano colegiado y con estricto apego a lo establecido en esta Ley. </w:t>
      </w:r>
    </w:p>
    <w:p w:rsidR="002A280D" w:rsidRDefault="002A280D" w:rsidP="000F1FCC">
      <w:pPr>
        <w:spacing w:after="0" w:line="240" w:lineRule="auto"/>
        <w:ind w:left="567" w:right="567"/>
        <w:jc w:val="both"/>
        <w:rPr>
          <w:rFonts w:ascii="Palatino Linotype" w:eastAsia="MS Mincho" w:hAnsi="Palatino Linotype" w:cs="Arial"/>
          <w:i/>
          <w:szCs w:val="24"/>
          <w:lang w:val="es-ES"/>
        </w:rPr>
      </w:pPr>
      <w:r w:rsidRPr="002A280D">
        <w:rPr>
          <w:rFonts w:ascii="Palatino Linotype" w:eastAsia="MS Mincho" w:hAnsi="Palatino Linotype" w:cs="Arial"/>
          <w:i/>
          <w:szCs w:val="24"/>
          <w:u w:val="single"/>
        </w:rPr>
        <w:t>Aprobado por el Comité, el Programa será publicado en el periódico oficial "Gaceta del Gobierno"</w:t>
      </w:r>
      <w:r w:rsidRPr="002A280D">
        <w:rPr>
          <w:rFonts w:ascii="Palatino Linotype" w:eastAsia="MS Mincho" w:hAnsi="Palatino Linotype" w:cs="Arial"/>
          <w:i/>
          <w:szCs w:val="24"/>
        </w:rPr>
        <w:t xml:space="preserve"> y deberá ser acatado por las autoridades en materia de movilidad, los municipios y, en general por las dependencias y entidades de la Administración Pública cuya </w:t>
      </w:r>
      <w:r w:rsidRPr="002A280D">
        <w:rPr>
          <w:rFonts w:ascii="Palatino Linotype" w:eastAsia="MS Mincho" w:hAnsi="Palatino Linotype" w:cs="Arial"/>
          <w:i/>
          <w:szCs w:val="24"/>
        </w:rPr>
        <w:lastRenderedPageBreak/>
        <w:t>competencia esté relacionada, directa o indirectamente con el Sistema Integral de Movilidad.</w:t>
      </w:r>
    </w:p>
    <w:p w:rsidR="002A280D" w:rsidRDefault="002A280D" w:rsidP="000F1FCC">
      <w:pPr>
        <w:spacing w:after="0" w:line="240" w:lineRule="auto"/>
        <w:ind w:left="567" w:right="567"/>
        <w:jc w:val="both"/>
        <w:rPr>
          <w:rFonts w:ascii="Palatino Linotype" w:eastAsia="MS Mincho" w:hAnsi="Palatino Linotype" w:cs="Arial"/>
          <w:i/>
          <w:szCs w:val="24"/>
          <w:lang w:val="es-ES"/>
        </w:rPr>
      </w:pPr>
    </w:p>
    <w:p w:rsidR="002A280D" w:rsidRPr="00040B5E" w:rsidRDefault="002A280D" w:rsidP="002A280D">
      <w:pPr>
        <w:spacing w:after="0" w:line="240" w:lineRule="auto"/>
        <w:ind w:left="567" w:right="567"/>
        <w:jc w:val="center"/>
        <w:rPr>
          <w:rFonts w:ascii="Palatino Linotype" w:eastAsia="MS Mincho" w:hAnsi="Palatino Linotype" w:cs="Arial"/>
          <w:b/>
          <w:i/>
          <w:szCs w:val="24"/>
          <w:lang w:val="en-US"/>
        </w:rPr>
      </w:pPr>
      <w:r w:rsidRPr="00040B5E">
        <w:rPr>
          <w:rFonts w:ascii="Palatino Linotype" w:eastAsia="MS Mincho" w:hAnsi="Palatino Linotype" w:cs="Arial"/>
          <w:b/>
          <w:i/>
          <w:szCs w:val="24"/>
          <w:lang w:val="en-US"/>
        </w:rPr>
        <w:t>T R A N S I T O R I O S</w:t>
      </w:r>
    </w:p>
    <w:p w:rsidR="002A280D" w:rsidRPr="00040B5E" w:rsidRDefault="002A280D" w:rsidP="000F1FCC">
      <w:pPr>
        <w:spacing w:after="0" w:line="240" w:lineRule="auto"/>
        <w:ind w:left="567" w:right="567"/>
        <w:jc w:val="both"/>
        <w:rPr>
          <w:rFonts w:ascii="Palatino Linotype" w:eastAsia="MS Mincho" w:hAnsi="Palatino Linotype" w:cs="Arial"/>
          <w:i/>
          <w:szCs w:val="24"/>
          <w:lang w:val="en-US"/>
        </w:rPr>
      </w:pPr>
    </w:p>
    <w:p w:rsidR="005D341D" w:rsidRDefault="005D341D" w:rsidP="000F1FCC">
      <w:pPr>
        <w:spacing w:after="0" w:line="240" w:lineRule="auto"/>
        <w:ind w:left="567" w:right="567"/>
        <w:jc w:val="both"/>
        <w:rPr>
          <w:rFonts w:ascii="Palatino Linotype" w:eastAsia="MS Mincho" w:hAnsi="Palatino Linotype" w:cs="Arial"/>
          <w:i/>
          <w:szCs w:val="24"/>
          <w:lang w:val="es-ES"/>
        </w:rPr>
      </w:pPr>
      <w:r w:rsidRPr="005D341D">
        <w:rPr>
          <w:rFonts w:ascii="Palatino Linotype" w:eastAsia="MS Mincho" w:hAnsi="Palatino Linotype" w:cs="Arial"/>
          <w:b/>
          <w:i/>
          <w:szCs w:val="24"/>
        </w:rPr>
        <w:t>SEGUNDO.</w:t>
      </w:r>
      <w:r w:rsidRPr="005D341D">
        <w:rPr>
          <w:rFonts w:ascii="Palatino Linotype" w:eastAsia="MS Mincho" w:hAnsi="Palatino Linotype" w:cs="Arial"/>
          <w:i/>
          <w:szCs w:val="24"/>
        </w:rPr>
        <w:t xml:space="preserve"> El presente Decreto </w:t>
      </w:r>
      <w:r w:rsidRPr="005D341D">
        <w:rPr>
          <w:rFonts w:ascii="Palatino Linotype" w:eastAsia="MS Mincho" w:hAnsi="Palatino Linotype" w:cs="Arial"/>
          <w:i/>
          <w:szCs w:val="24"/>
          <w:u w:val="single"/>
        </w:rPr>
        <w:t>entrará en vigor a los sesenta días hábiles siguientes al de su publicación</w:t>
      </w:r>
      <w:r w:rsidRPr="005D341D">
        <w:rPr>
          <w:rFonts w:ascii="Palatino Linotype" w:eastAsia="MS Mincho" w:hAnsi="Palatino Linotype" w:cs="Arial"/>
          <w:i/>
          <w:szCs w:val="24"/>
        </w:rPr>
        <w:t xml:space="preserve"> en el Periódico Oficial "Gaceta del Gobierno".</w:t>
      </w:r>
    </w:p>
    <w:p w:rsidR="005D341D" w:rsidRDefault="00B11726" w:rsidP="000F1FCC">
      <w:pPr>
        <w:spacing w:after="0" w:line="240" w:lineRule="auto"/>
        <w:ind w:left="567" w:right="567"/>
        <w:jc w:val="both"/>
        <w:rPr>
          <w:rFonts w:ascii="Palatino Linotype" w:eastAsia="MS Mincho" w:hAnsi="Palatino Linotype" w:cs="Arial"/>
          <w:i/>
          <w:szCs w:val="24"/>
          <w:lang w:val="es-ES"/>
        </w:rPr>
      </w:pPr>
      <w:r>
        <w:rPr>
          <w:rFonts w:ascii="Palatino Linotype" w:eastAsia="MS Mincho" w:hAnsi="Palatino Linotype" w:cs="Arial"/>
          <w:i/>
          <w:szCs w:val="24"/>
          <w:lang w:val="es-ES"/>
        </w:rPr>
        <w:t>…</w:t>
      </w:r>
    </w:p>
    <w:p w:rsidR="00B11726" w:rsidRDefault="00B11726" w:rsidP="000F1FCC">
      <w:pPr>
        <w:spacing w:after="0" w:line="240" w:lineRule="auto"/>
        <w:ind w:left="567" w:right="567"/>
        <w:jc w:val="both"/>
        <w:rPr>
          <w:rFonts w:ascii="Palatino Linotype" w:eastAsia="MS Mincho" w:hAnsi="Palatino Linotype" w:cs="Arial"/>
          <w:i/>
          <w:szCs w:val="24"/>
          <w:lang w:val="es-ES"/>
        </w:rPr>
      </w:pPr>
    </w:p>
    <w:p w:rsidR="002A280D" w:rsidRDefault="002A280D" w:rsidP="000F1FCC">
      <w:pPr>
        <w:spacing w:after="0" w:line="240" w:lineRule="auto"/>
        <w:ind w:left="567" w:right="567"/>
        <w:jc w:val="both"/>
        <w:rPr>
          <w:rFonts w:ascii="Palatino Linotype" w:eastAsia="MS Mincho" w:hAnsi="Palatino Linotype" w:cs="Arial"/>
          <w:i/>
          <w:szCs w:val="24"/>
        </w:rPr>
      </w:pPr>
      <w:r w:rsidRPr="002A280D">
        <w:rPr>
          <w:rFonts w:ascii="Palatino Linotype" w:eastAsia="MS Mincho" w:hAnsi="Palatino Linotype" w:cs="Arial"/>
          <w:b/>
          <w:i/>
          <w:szCs w:val="24"/>
        </w:rPr>
        <w:t>OCTAVO.</w:t>
      </w:r>
      <w:r w:rsidRPr="002A280D">
        <w:rPr>
          <w:rFonts w:ascii="Palatino Linotype" w:eastAsia="MS Mincho" w:hAnsi="Palatino Linotype" w:cs="Arial"/>
          <w:i/>
          <w:szCs w:val="24"/>
        </w:rPr>
        <w:t xml:space="preserve"> El Programa Estatal de Movilidad deberá desarrollarse en </w:t>
      </w:r>
      <w:r w:rsidRPr="005D341D">
        <w:rPr>
          <w:rFonts w:ascii="Palatino Linotype" w:eastAsia="MS Mincho" w:hAnsi="Palatino Linotype" w:cs="Arial"/>
          <w:i/>
          <w:szCs w:val="24"/>
          <w:u w:val="single"/>
        </w:rPr>
        <w:t>un plazo no mayor de sesenta días hábiles, contados a partir de la entrada en vigor del presente Decreto</w:t>
      </w:r>
      <w:r w:rsidRPr="002A280D">
        <w:rPr>
          <w:rFonts w:ascii="Palatino Linotype" w:eastAsia="MS Mincho" w:hAnsi="Palatino Linotype" w:cs="Arial"/>
          <w:i/>
          <w:szCs w:val="24"/>
        </w:rPr>
        <w:t xml:space="preserve">. </w:t>
      </w:r>
    </w:p>
    <w:p w:rsidR="002A280D" w:rsidRDefault="002A280D" w:rsidP="000F1FCC">
      <w:pPr>
        <w:spacing w:after="0" w:line="240" w:lineRule="auto"/>
        <w:ind w:left="567" w:right="567"/>
        <w:jc w:val="both"/>
        <w:rPr>
          <w:rFonts w:ascii="Palatino Linotype" w:eastAsia="MS Mincho" w:hAnsi="Palatino Linotype" w:cs="Arial"/>
          <w:i/>
          <w:szCs w:val="24"/>
        </w:rPr>
      </w:pPr>
    </w:p>
    <w:p w:rsidR="002A280D" w:rsidRDefault="002A280D" w:rsidP="000F1FCC">
      <w:pPr>
        <w:spacing w:after="0" w:line="240" w:lineRule="auto"/>
        <w:ind w:left="567" w:right="567"/>
        <w:jc w:val="both"/>
        <w:rPr>
          <w:rFonts w:ascii="Palatino Linotype" w:eastAsia="MS Mincho" w:hAnsi="Palatino Linotype" w:cs="Arial"/>
          <w:i/>
          <w:szCs w:val="24"/>
          <w:lang w:val="es-ES"/>
        </w:rPr>
      </w:pPr>
      <w:r w:rsidRPr="002A280D">
        <w:rPr>
          <w:rFonts w:ascii="Palatino Linotype" w:eastAsia="MS Mincho" w:hAnsi="Palatino Linotype" w:cs="Arial"/>
          <w:i/>
          <w:szCs w:val="24"/>
        </w:rPr>
        <w:t>Lo tendrá entendido el Gobernador del Estado, haciendo que se publique y se cumpla.</w:t>
      </w:r>
    </w:p>
    <w:p w:rsidR="002A280D" w:rsidRDefault="002A280D" w:rsidP="000F1FCC">
      <w:pPr>
        <w:spacing w:after="0" w:line="240" w:lineRule="auto"/>
        <w:ind w:left="567" w:right="567"/>
        <w:jc w:val="both"/>
        <w:rPr>
          <w:rFonts w:ascii="Palatino Linotype" w:eastAsia="MS Mincho" w:hAnsi="Palatino Linotype" w:cs="Arial"/>
          <w:i/>
          <w:szCs w:val="24"/>
          <w:lang w:val="es-ES"/>
        </w:rPr>
      </w:pPr>
    </w:p>
    <w:p w:rsidR="005D341D" w:rsidRDefault="005D341D" w:rsidP="000F1FCC">
      <w:pPr>
        <w:spacing w:after="0" w:line="240" w:lineRule="auto"/>
        <w:ind w:left="567" w:right="567"/>
        <w:jc w:val="both"/>
        <w:rPr>
          <w:rFonts w:ascii="Palatino Linotype" w:eastAsia="MS Mincho" w:hAnsi="Palatino Linotype" w:cs="Arial"/>
          <w:i/>
          <w:szCs w:val="24"/>
          <w:lang w:val="es-ES"/>
        </w:rPr>
      </w:pPr>
    </w:p>
    <w:p w:rsidR="005D341D" w:rsidRPr="005D341D" w:rsidRDefault="005D341D" w:rsidP="005D341D">
      <w:pPr>
        <w:spacing w:after="0" w:line="240" w:lineRule="auto"/>
        <w:ind w:left="567" w:right="567"/>
        <w:jc w:val="center"/>
        <w:rPr>
          <w:rFonts w:ascii="Palatino Linotype" w:eastAsia="MS Mincho" w:hAnsi="Palatino Linotype" w:cs="Arial"/>
          <w:b/>
          <w:i/>
          <w:szCs w:val="24"/>
          <w:lang w:val="es-ES"/>
        </w:rPr>
      </w:pPr>
      <w:r w:rsidRPr="005D341D">
        <w:rPr>
          <w:rFonts w:ascii="Palatino Linotype" w:eastAsia="MS Mincho" w:hAnsi="Palatino Linotype" w:cs="Arial"/>
          <w:b/>
          <w:i/>
          <w:szCs w:val="24"/>
        </w:rPr>
        <w:t>Reglamento Interior de la Secretaría de Movilidad</w:t>
      </w:r>
    </w:p>
    <w:p w:rsidR="005D341D" w:rsidRDefault="005D341D" w:rsidP="000F1FCC">
      <w:pPr>
        <w:spacing w:after="0" w:line="240" w:lineRule="auto"/>
        <w:ind w:left="567" w:right="567"/>
        <w:jc w:val="both"/>
        <w:rPr>
          <w:rFonts w:ascii="Palatino Linotype" w:eastAsia="MS Mincho" w:hAnsi="Palatino Linotype" w:cs="Arial"/>
          <w:i/>
          <w:szCs w:val="24"/>
          <w:lang w:val="es-ES"/>
        </w:rPr>
      </w:pPr>
    </w:p>
    <w:p w:rsidR="005D341D" w:rsidRDefault="005D341D" w:rsidP="000F1FCC">
      <w:pPr>
        <w:spacing w:after="0" w:line="240" w:lineRule="auto"/>
        <w:ind w:left="567" w:right="567"/>
        <w:jc w:val="both"/>
        <w:rPr>
          <w:rFonts w:ascii="Palatino Linotype" w:eastAsia="MS Mincho" w:hAnsi="Palatino Linotype" w:cs="Arial"/>
          <w:i/>
          <w:szCs w:val="24"/>
          <w:lang w:val="es-ES"/>
        </w:rPr>
      </w:pPr>
      <w:r w:rsidRPr="005D341D">
        <w:rPr>
          <w:rFonts w:ascii="Palatino Linotype" w:eastAsia="MS Mincho" w:hAnsi="Palatino Linotype" w:cs="Arial"/>
          <w:b/>
          <w:i/>
          <w:szCs w:val="24"/>
        </w:rPr>
        <w:t>Artículo 6.</w:t>
      </w:r>
      <w:r w:rsidRPr="005D341D">
        <w:rPr>
          <w:rFonts w:ascii="Palatino Linotype" w:eastAsia="MS Mincho" w:hAnsi="Palatino Linotype" w:cs="Arial"/>
          <w:i/>
          <w:szCs w:val="24"/>
        </w:rPr>
        <w:t xml:space="preserve"> La persona titular de la Secretaría tendrá las atribuciones siguientes:</w:t>
      </w:r>
    </w:p>
    <w:p w:rsidR="005D341D" w:rsidRDefault="005D341D" w:rsidP="000F1FCC">
      <w:pPr>
        <w:spacing w:after="0" w:line="240" w:lineRule="auto"/>
        <w:ind w:left="567" w:right="567"/>
        <w:jc w:val="both"/>
        <w:rPr>
          <w:rFonts w:ascii="Palatino Linotype" w:eastAsia="MS Mincho" w:hAnsi="Palatino Linotype" w:cs="Arial"/>
          <w:i/>
          <w:szCs w:val="24"/>
          <w:lang w:val="es-ES"/>
        </w:rPr>
      </w:pPr>
    </w:p>
    <w:p w:rsidR="005D341D" w:rsidRDefault="005D341D" w:rsidP="000F1FCC">
      <w:pPr>
        <w:spacing w:after="0" w:line="240" w:lineRule="auto"/>
        <w:ind w:left="567" w:right="567"/>
        <w:jc w:val="both"/>
        <w:rPr>
          <w:rFonts w:ascii="Palatino Linotype" w:eastAsia="MS Mincho" w:hAnsi="Palatino Linotype" w:cs="Arial"/>
          <w:i/>
          <w:szCs w:val="24"/>
        </w:rPr>
      </w:pPr>
      <w:r w:rsidRPr="005D341D">
        <w:rPr>
          <w:rFonts w:ascii="Palatino Linotype" w:eastAsia="MS Mincho" w:hAnsi="Palatino Linotype" w:cs="Arial"/>
          <w:b/>
          <w:i/>
          <w:szCs w:val="24"/>
        </w:rPr>
        <w:t xml:space="preserve">XXIII. </w:t>
      </w:r>
      <w:r w:rsidRPr="005D341D">
        <w:rPr>
          <w:rFonts w:ascii="Palatino Linotype" w:eastAsia="MS Mincho" w:hAnsi="Palatino Linotype" w:cs="Arial"/>
          <w:i/>
          <w:szCs w:val="24"/>
        </w:rPr>
        <w:t xml:space="preserve">Aprobar los planes, </w:t>
      </w:r>
      <w:r w:rsidRPr="005D341D">
        <w:rPr>
          <w:rFonts w:ascii="Palatino Linotype" w:eastAsia="MS Mincho" w:hAnsi="Palatino Linotype" w:cs="Arial"/>
          <w:i/>
          <w:szCs w:val="24"/>
          <w:u w:val="single"/>
        </w:rPr>
        <w:t>programas</w:t>
      </w:r>
      <w:r w:rsidRPr="005D341D">
        <w:rPr>
          <w:rFonts w:ascii="Palatino Linotype" w:eastAsia="MS Mincho" w:hAnsi="Palatino Linotype" w:cs="Arial"/>
          <w:i/>
          <w:szCs w:val="24"/>
        </w:rPr>
        <w:t>, proyectos y acciones para el desarrollo del transporte y sus servicios conexos, infraestructura vial primaria y comunicaciones de jurisdicción local, incluyendo los relativos a sistemas de transporte masivo o de alta capacidad, así como vigilar su ejecución;</w:t>
      </w:r>
    </w:p>
    <w:p w:rsidR="005D341D" w:rsidRDefault="005D341D" w:rsidP="000F1FCC">
      <w:pPr>
        <w:spacing w:after="0" w:line="240" w:lineRule="auto"/>
        <w:ind w:left="567" w:right="567"/>
        <w:jc w:val="both"/>
        <w:rPr>
          <w:rFonts w:ascii="Palatino Linotype" w:eastAsia="MS Mincho" w:hAnsi="Palatino Linotype" w:cs="Arial"/>
          <w:i/>
          <w:szCs w:val="24"/>
          <w:lang w:val="es-ES"/>
        </w:rPr>
      </w:pPr>
    </w:p>
    <w:p w:rsidR="005D341D" w:rsidRDefault="005D341D" w:rsidP="000F1FCC">
      <w:pPr>
        <w:spacing w:after="0" w:line="240" w:lineRule="auto"/>
        <w:ind w:left="567" w:right="567"/>
        <w:jc w:val="both"/>
        <w:rPr>
          <w:rFonts w:ascii="Palatino Linotype" w:eastAsia="MS Mincho" w:hAnsi="Palatino Linotype" w:cs="Arial"/>
          <w:i/>
          <w:szCs w:val="24"/>
          <w:lang w:val="es-ES"/>
        </w:rPr>
      </w:pPr>
      <w:r w:rsidRPr="005D341D">
        <w:rPr>
          <w:rFonts w:ascii="Palatino Linotype" w:eastAsia="MS Mincho" w:hAnsi="Palatino Linotype" w:cs="Arial"/>
          <w:b/>
          <w:i/>
          <w:szCs w:val="24"/>
        </w:rPr>
        <w:t>Artículo 13.</w:t>
      </w:r>
      <w:r w:rsidRPr="005D341D">
        <w:rPr>
          <w:rFonts w:ascii="Palatino Linotype" w:eastAsia="MS Mincho" w:hAnsi="Palatino Linotype" w:cs="Arial"/>
          <w:i/>
          <w:szCs w:val="24"/>
        </w:rPr>
        <w:t xml:space="preserve"> Corresponden a las direcciones generales de movilidad, en su respectiva circunscripción territorial, las atribuciones siguientes:</w:t>
      </w:r>
    </w:p>
    <w:p w:rsidR="005D341D" w:rsidRDefault="005D341D" w:rsidP="000F1FCC">
      <w:pPr>
        <w:spacing w:after="0" w:line="240" w:lineRule="auto"/>
        <w:ind w:left="567" w:right="567"/>
        <w:jc w:val="both"/>
        <w:rPr>
          <w:rFonts w:ascii="Palatino Linotype" w:eastAsia="MS Mincho" w:hAnsi="Palatino Linotype" w:cs="Arial"/>
          <w:i/>
          <w:szCs w:val="24"/>
          <w:lang w:val="es-ES"/>
        </w:rPr>
      </w:pPr>
      <w:r>
        <w:rPr>
          <w:rFonts w:ascii="Palatino Linotype" w:eastAsia="MS Mincho" w:hAnsi="Palatino Linotype" w:cs="Arial"/>
          <w:i/>
          <w:szCs w:val="24"/>
          <w:lang w:val="es-ES"/>
        </w:rPr>
        <w:t>…</w:t>
      </w:r>
    </w:p>
    <w:p w:rsidR="005D341D" w:rsidRDefault="005D341D" w:rsidP="000F1FCC">
      <w:pPr>
        <w:spacing w:after="0" w:line="240" w:lineRule="auto"/>
        <w:ind w:left="567" w:right="567"/>
        <w:jc w:val="both"/>
        <w:rPr>
          <w:rFonts w:ascii="Palatino Linotype" w:eastAsia="MS Mincho" w:hAnsi="Palatino Linotype" w:cs="Arial"/>
          <w:i/>
          <w:szCs w:val="24"/>
          <w:lang w:val="es-ES"/>
        </w:rPr>
      </w:pPr>
      <w:r w:rsidRPr="005D341D">
        <w:rPr>
          <w:rFonts w:ascii="Palatino Linotype" w:eastAsia="MS Mincho" w:hAnsi="Palatino Linotype" w:cs="Arial"/>
          <w:b/>
          <w:i/>
          <w:szCs w:val="24"/>
        </w:rPr>
        <w:t>V.</w:t>
      </w:r>
      <w:r w:rsidRPr="005D341D">
        <w:rPr>
          <w:rFonts w:ascii="Palatino Linotype" w:eastAsia="MS Mincho" w:hAnsi="Palatino Linotype" w:cs="Arial"/>
          <w:i/>
          <w:szCs w:val="24"/>
        </w:rPr>
        <w:t xml:space="preserve"> </w:t>
      </w:r>
      <w:r w:rsidRPr="005D341D">
        <w:rPr>
          <w:rFonts w:ascii="Palatino Linotype" w:eastAsia="MS Mincho" w:hAnsi="Palatino Linotype" w:cs="Arial"/>
          <w:i/>
          <w:szCs w:val="24"/>
          <w:u w:val="single"/>
        </w:rPr>
        <w:t>Planear</w:t>
      </w:r>
      <w:r w:rsidRPr="005D341D">
        <w:rPr>
          <w:rFonts w:ascii="Palatino Linotype" w:eastAsia="MS Mincho" w:hAnsi="Palatino Linotype" w:cs="Arial"/>
          <w:i/>
          <w:szCs w:val="24"/>
        </w:rPr>
        <w:t xml:space="preserve">, coordinar y dictaminar sobre la implementación de corredores de mediana capacidad, o de nuevos sistemas de transporte que optimicen la </w:t>
      </w:r>
      <w:r w:rsidRPr="005D341D">
        <w:rPr>
          <w:rFonts w:ascii="Palatino Linotype" w:eastAsia="MS Mincho" w:hAnsi="Palatino Linotype" w:cs="Arial"/>
          <w:i/>
          <w:szCs w:val="24"/>
          <w:u w:val="single"/>
        </w:rPr>
        <w:t>accesibilidad a una movilidad integral;</w:t>
      </w:r>
    </w:p>
    <w:p w:rsidR="005D341D" w:rsidRDefault="005D341D" w:rsidP="000F1FCC">
      <w:pPr>
        <w:spacing w:after="0" w:line="240" w:lineRule="auto"/>
        <w:ind w:left="567" w:right="567"/>
        <w:jc w:val="both"/>
        <w:rPr>
          <w:rFonts w:ascii="Palatino Linotype" w:eastAsia="MS Mincho" w:hAnsi="Palatino Linotype" w:cs="Arial"/>
          <w:i/>
          <w:szCs w:val="24"/>
          <w:lang w:val="es-ES"/>
        </w:rPr>
      </w:pPr>
    </w:p>
    <w:p w:rsidR="002A280D" w:rsidRPr="005D341D" w:rsidRDefault="005D341D" w:rsidP="005D341D">
      <w:pPr>
        <w:spacing w:after="0" w:line="240" w:lineRule="auto"/>
        <w:ind w:left="567" w:right="567"/>
        <w:jc w:val="right"/>
        <w:rPr>
          <w:rFonts w:ascii="Palatino Linotype" w:eastAsia="MS Mincho" w:hAnsi="Palatino Linotype" w:cs="Arial"/>
          <w:szCs w:val="24"/>
          <w:lang w:val="es-ES"/>
        </w:rPr>
      </w:pPr>
      <w:r>
        <w:rPr>
          <w:rFonts w:ascii="Palatino Linotype" w:eastAsia="MS Mincho" w:hAnsi="Palatino Linotype" w:cs="Arial"/>
          <w:szCs w:val="24"/>
          <w:lang w:val="es-ES"/>
        </w:rPr>
        <w:t>(Énfasis añadido)</w:t>
      </w:r>
    </w:p>
    <w:p w:rsidR="000F1FCC" w:rsidRDefault="000F1FCC" w:rsidP="000F1FCC">
      <w:pPr>
        <w:spacing w:after="0" w:line="360" w:lineRule="auto"/>
        <w:jc w:val="both"/>
        <w:rPr>
          <w:rFonts w:ascii="Palatino Linotype" w:eastAsia="MS Mincho" w:hAnsi="Palatino Linotype" w:cs="Arial"/>
          <w:sz w:val="24"/>
          <w:szCs w:val="24"/>
          <w:lang w:val="es-ES"/>
        </w:rPr>
      </w:pPr>
    </w:p>
    <w:p w:rsidR="005C0E7C" w:rsidRDefault="000F1FCC" w:rsidP="000F1FCC">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Preceptos </w:t>
      </w:r>
      <w:r w:rsidR="005C0E7C">
        <w:rPr>
          <w:rFonts w:ascii="Palatino Linotype" w:eastAsia="Calibri" w:hAnsi="Palatino Linotype"/>
          <w:sz w:val="24"/>
          <w:lang w:val="es-ES_tradnl"/>
        </w:rPr>
        <w:t xml:space="preserve">legales, con </w:t>
      </w:r>
      <w:r>
        <w:rPr>
          <w:rFonts w:ascii="Palatino Linotype" w:eastAsia="Calibri" w:hAnsi="Palatino Linotype"/>
          <w:sz w:val="24"/>
          <w:lang w:val="es-ES_tradnl"/>
        </w:rPr>
        <w:t xml:space="preserve">los que podemos observar, </w:t>
      </w:r>
      <w:r w:rsidR="005C0E7C">
        <w:rPr>
          <w:rFonts w:ascii="Palatino Linotype" w:eastAsia="Calibri" w:hAnsi="Palatino Linotype"/>
          <w:sz w:val="24"/>
          <w:lang w:val="es-ES_tradnl"/>
        </w:rPr>
        <w:t xml:space="preserve">que el </w:t>
      </w:r>
      <w:r w:rsidR="005C0E7C" w:rsidRPr="005C0E7C">
        <w:rPr>
          <w:rFonts w:ascii="Palatino Linotype" w:eastAsia="Calibri" w:hAnsi="Palatino Linotype"/>
          <w:b/>
          <w:sz w:val="24"/>
          <w:lang w:val="es-ES_tradnl"/>
        </w:rPr>
        <w:t>Sujeto Obligado</w:t>
      </w:r>
      <w:r w:rsidR="005C0E7C">
        <w:rPr>
          <w:rFonts w:ascii="Palatino Linotype" w:eastAsia="Calibri" w:hAnsi="Palatino Linotype"/>
          <w:sz w:val="24"/>
          <w:lang w:val="es-ES_tradnl"/>
        </w:rPr>
        <w:t xml:space="preserve"> es el encargado de planear y formular programas para el desarrollo integral de movilidad, debiendo elaborar </w:t>
      </w:r>
      <w:r w:rsidR="00C05D90">
        <w:rPr>
          <w:rFonts w:ascii="Palatino Linotype" w:eastAsia="Calibri" w:hAnsi="Palatino Linotype"/>
          <w:sz w:val="24"/>
          <w:lang w:val="es-ES_tradnl"/>
        </w:rPr>
        <w:t xml:space="preserve">y mantener actualizado permanentemente </w:t>
      </w:r>
      <w:r w:rsidR="005C0E7C">
        <w:rPr>
          <w:rFonts w:ascii="Palatino Linotype" w:eastAsia="Calibri" w:hAnsi="Palatino Linotype"/>
          <w:sz w:val="24"/>
          <w:lang w:val="es-ES_tradnl"/>
        </w:rPr>
        <w:t>un Programa Estatal de Movilidad</w:t>
      </w:r>
      <w:r w:rsidR="00C05D90">
        <w:rPr>
          <w:rFonts w:ascii="Palatino Linotype" w:eastAsia="Calibri" w:hAnsi="Palatino Linotype"/>
          <w:sz w:val="24"/>
          <w:lang w:val="es-ES_tradnl"/>
        </w:rPr>
        <w:t xml:space="preserve">. Programa que debió ser desarrollado a más tardar el día 16 (dieciséis) de </w:t>
      </w:r>
      <w:r w:rsidR="00C05D90">
        <w:rPr>
          <w:rFonts w:ascii="Palatino Linotype" w:eastAsia="Calibri" w:hAnsi="Palatino Linotype"/>
          <w:sz w:val="24"/>
          <w:lang w:val="es-ES_tradnl"/>
        </w:rPr>
        <w:lastRenderedPageBreak/>
        <w:t xml:space="preserve">febrero de 2016 (dos mil dieciséis), atendiendo a los términos establecidos en los artículos </w:t>
      </w:r>
      <w:r w:rsidR="00B11726">
        <w:rPr>
          <w:rFonts w:ascii="Palatino Linotype" w:eastAsia="Calibri" w:hAnsi="Palatino Linotype"/>
          <w:sz w:val="24"/>
          <w:lang w:val="es-ES_tradnl"/>
        </w:rPr>
        <w:t xml:space="preserve">transitorios </w:t>
      </w:r>
      <w:r w:rsidR="00C05D90">
        <w:rPr>
          <w:rFonts w:ascii="Palatino Linotype" w:eastAsia="Calibri" w:hAnsi="Palatino Linotype"/>
          <w:sz w:val="24"/>
          <w:lang w:val="es-ES_tradnl"/>
        </w:rPr>
        <w:t>SEGUNDO y OCTAVO, del decreto que expidió la Ley en comento, en los cuales se establecen la fecha de publicación y entrada en vigor.</w:t>
      </w:r>
    </w:p>
    <w:p w:rsidR="005C0E7C" w:rsidRDefault="005C0E7C" w:rsidP="000F1FCC">
      <w:pPr>
        <w:spacing w:after="0" w:line="360" w:lineRule="auto"/>
        <w:jc w:val="both"/>
        <w:rPr>
          <w:rFonts w:ascii="Palatino Linotype" w:eastAsia="Calibri" w:hAnsi="Palatino Linotype"/>
          <w:sz w:val="24"/>
          <w:lang w:val="es-ES_tradnl"/>
        </w:rPr>
      </w:pPr>
    </w:p>
    <w:p w:rsidR="004A2315" w:rsidRPr="00B67627" w:rsidRDefault="004A2315" w:rsidP="004A2315">
      <w:pPr>
        <w:spacing w:after="0" w:line="360" w:lineRule="auto"/>
        <w:jc w:val="both"/>
        <w:rPr>
          <w:rFonts w:ascii="Palatino Linotype" w:eastAsia="MS Mincho" w:hAnsi="Palatino Linotype" w:cs="Arial"/>
          <w:sz w:val="24"/>
          <w:szCs w:val="28"/>
          <w:lang w:eastAsia="es-ES"/>
        </w:rPr>
      </w:pPr>
      <w:r>
        <w:rPr>
          <w:rFonts w:ascii="Palatino Linotype" w:eastAsia="Calibri" w:hAnsi="Palatino Linotype"/>
          <w:sz w:val="24"/>
          <w:lang w:val="es-ES_tradnl"/>
        </w:rPr>
        <w:t>N</w:t>
      </w:r>
      <w:r w:rsidR="00C05D90">
        <w:rPr>
          <w:rFonts w:ascii="Palatino Linotype" w:eastAsia="Calibri" w:hAnsi="Palatino Linotype"/>
          <w:sz w:val="24"/>
          <w:lang w:val="es-ES_tradnl"/>
        </w:rPr>
        <w:t>o pasa desapercibido que</w:t>
      </w:r>
      <w:r>
        <w:rPr>
          <w:rFonts w:ascii="Palatino Linotype" w:eastAsia="Calibri" w:hAnsi="Palatino Linotype"/>
          <w:sz w:val="24"/>
          <w:lang w:val="es-ES_tradnl"/>
        </w:rPr>
        <w:t>,</w:t>
      </w:r>
      <w:r w:rsidR="00C05D90">
        <w:rPr>
          <w:rFonts w:ascii="Palatino Linotype" w:eastAsia="Calibri" w:hAnsi="Palatino Linotype"/>
          <w:sz w:val="24"/>
          <w:lang w:val="es-ES_tradnl"/>
        </w:rPr>
        <w:t xml:space="preserve"> el </w:t>
      </w:r>
      <w:r w:rsidR="00C05D90" w:rsidRPr="00C05D90">
        <w:rPr>
          <w:rFonts w:ascii="Palatino Linotype" w:eastAsia="Calibri" w:hAnsi="Palatino Linotype"/>
          <w:b/>
          <w:sz w:val="24"/>
          <w:lang w:val="es-ES_tradnl"/>
        </w:rPr>
        <w:t>Recurrente</w:t>
      </w:r>
      <w:r w:rsidR="00C05D90">
        <w:rPr>
          <w:rFonts w:ascii="Palatino Linotype" w:eastAsia="Calibri" w:hAnsi="Palatino Linotype"/>
          <w:sz w:val="24"/>
          <w:lang w:val="es-ES_tradnl"/>
        </w:rPr>
        <w:t xml:space="preserve"> peticionó la entrega del Programa Integral de Movilidad,</w:t>
      </w:r>
      <w:r>
        <w:rPr>
          <w:rFonts w:ascii="Palatino Linotype" w:eastAsia="Calibri" w:hAnsi="Palatino Linotype"/>
          <w:sz w:val="24"/>
          <w:lang w:val="es-ES_tradnl"/>
        </w:rPr>
        <w:t xml:space="preserve"> por ello </w:t>
      </w:r>
      <w:r>
        <w:rPr>
          <w:rFonts w:ascii="Palatino Linotype" w:eastAsiaTheme="minorEastAsia" w:hAnsi="Palatino Linotype" w:cs="Arial"/>
          <w:sz w:val="24"/>
          <w:szCs w:val="24"/>
          <w:lang w:val="es-ES_tradnl" w:eastAsia="es-ES"/>
        </w:rPr>
        <w:t xml:space="preserve">cabe recordarle </w:t>
      </w:r>
      <w:r w:rsidRPr="004A2315">
        <w:rPr>
          <w:rFonts w:ascii="Palatino Linotype" w:eastAsiaTheme="minorEastAsia" w:hAnsi="Palatino Linotype" w:cs="Arial"/>
          <w:sz w:val="24"/>
          <w:szCs w:val="24"/>
          <w:lang w:val="es-ES_tradnl" w:eastAsia="es-ES"/>
        </w:rPr>
        <w:t xml:space="preserve">al </w:t>
      </w:r>
      <w:r w:rsidRPr="00B67627">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que los particulares no pudieran ser expertos en lo relativo a conocer de manera exacta la denominación del documento en que obra la información, por lo que </w:t>
      </w:r>
      <w:r w:rsidRPr="00B67627">
        <w:rPr>
          <w:rFonts w:ascii="Palatino Linotype" w:eastAsia="Times New Roman" w:hAnsi="Palatino Linotype" w:cs="Arial"/>
          <w:bCs/>
          <w:iCs/>
          <w:color w:val="000000"/>
          <w:sz w:val="24"/>
          <w:szCs w:val="28"/>
          <w:lang w:eastAsia="es-ES"/>
        </w:rPr>
        <w:t xml:space="preserve">de conformidad con el </w:t>
      </w:r>
      <w:r w:rsidRPr="00B67627">
        <w:rPr>
          <w:rFonts w:ascii="Palatino Linotype" w:eastAsia="MS Mincho" w:hAnsi="Palatino Linotype" w:cs="Times New Roman"/>
          <w:sz w:val="24"/>
          <w:szCs w:val="28"/>
          <w:lang w:eastAsia="es-ES"/>
        </w:rPr>
        <w:t>Criterio</w:t>
      </w:r>
      <w:r w:rsidRPr="00B67627">
        <w:rPr>
          <w:rFonts w:ascii="Palatino Linotype" w:eastAsia="MS Mincho" w:hAnsi="Palatino Linotype" w:cs="Arial"/>
          <w:sz w:val="24"/>
          <w:szCs w:val="28"/>
          <w:lang w:eastAsia="es-ES"/>
        </w:rPr>
        <w:t xml:space="preserve"> </w:t>
      </w:r>
      <w:r w:rsidRPr="00B67627">
        <w:rPr>
          <w:rFonts w:ascii="Palatino Linotype" w:eastAsia="MS Mincho" w:hAnsi="Palatino Linotype" w:cs="Times New Roman"/>
          <w:b/>
          <w:sz w:val="24"/>
          <w:szCs w:val="28"/>
          <w:lang w:eastAsia="es-ES"/>
        </w:rPr>
        <w:t>028</w:t>
      </w:r>
      <w:r w:rsidRPr="00B67627">
        <w:rPr>
          <w:rFonts w:ascii="Palatino Linotype" w:eastAsia="MS Mincho" w:hAnsi="Palatino Linotype" w:cs="Arial"/>
          <w:b/>
          <w:sz w:val="24"/>
          <w:szCs w:val="28"/>
          <w:lang w:eastAsia="es-ES"/>
        </w:rPr>
        <w:t>-</w:t>
      </w:r>
      <w:r w:rsidRPr="00B67627">
        <w:rPr>
          <w:rFonts w:ascii="Palatino Linotype" w:eastAsia="MS Mincho" w:hAnsi="Palatino Linotype" w:cs="Times New Roman"/>
          <w:b/>
          <w:sz w:val="24"/>
          <w:szCs w:val="28"/>
          <w:lang w:eastAsia="es-ES"/>
        </w:rPr>
        <w:t>10</w:t>
      </w:r>
      <w:r w:rsidRPr="00B67627">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B67627">
        <w:rPr>
          <w:rFonts w:ascii="Palatino Linotype" w:eastAsia="MS Mincho" w:hAnsi="Palatino Linotype" w:cs="Arial"/>
          <w:b/>
          <w:sz w:val="24"/>
          <w:szCs w:val="28"/>
          <w:lang w:eastAsia="es-ES"/>
        </w:rPr>
        <w:t>IFAI</w:t>
      </w:r>
      <w:r w:rsidRPr="00B67627">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4A2315" w:rsidRPr="00B67627" w:rsidRDefault="004A2315" w:rsidP="004A2315">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4A2315" w:rsidRPr="00B67627" w:rsidRDefault="004A2315" w:rsidP="004A2315">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B67627">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B67627">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B67627">
        <w:rPr>
          <w:rFonts w:ascii="Palatino Linotype" w:eastAsia="Times New Roman" w:hAnsi="Palatino Linotype" w:cs="Arial"/>
          <w:i/>
          <w:iCs/>
          <w:color w:val="222222"/>
          <w:u w:val="single"/>
          <w:lang w:val="es-ES_tradnl" w:eastAsia="es-MX"/>
        </w:rPr>
        <w:t xml:space="preserve">,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w:t>
      </w:r>
      <w:r w:rsidRPr="00B67627">
        <w:rPr>
          <w:rFonts w:ascii="Palatino Linotype" w:eastAsia="Times New Roman" w:hAnsi="Palatino Linotype" w:cs="Arial"/>
          <w:i/>
          <w:iCs/>
          <w:color w:val="222222"/>
          <w:u w:val="single"/>
          <w:lang w:val="es-ES_tradnl" w:eastAsia="es-MX"/>
        </w:rPr>
        <w:lastRenderedPageBreak/>
        <w:t>una interpretación que le dé una expresión documental</w:t>
      </w:r>
      <w:r w:rsidRPr="00B67627">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4A2315" w:rsidRPr="00B67627" w:rsidRDefault="004A2315" w:rsidP="004A2315">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4A2315" w:rsidRPr="00B67627" w:rsidRDefault="004A2315" w:rsidP="004A2315">
      <w:pPr>
        <w:shd w:val="clear" w:color="auto" w:fill="FFFFFF"/>
        <w:spacing w:after="0" w:line="240" w:lineRule="auto"/>
        <w:ind w:left="567" w:right="616"/>
        <w:jc w:val="right"/>
        <w:rPr>
          <w:rFonts w:ascii="Palatino Linotype" w:eastAsia="Times New Roman" w:hAnsi="Palatino Linotype" w:cs="Arial"/>
          <w:color w:val="222222"/>
          <w:lang w:eastAsia="es-MX"/>
        </w:rPr>
      </w:pPr>
      <w:r w:rsidRPr="00B67627">
        <w:rPr>
          <w:rFonts w:ascii="Palatino Linotype" w:eastAsia="Times New Roman" w:hAnsi="Palatino Linotype" w:cs="Arial"/>
          <w:bCs/>
          <w:iCs/>
          <w:color w:val="222222"/>
          <w:lang w:val="es-ES_tradnl" w:eastAsia="es-MX"/>
        </w:rPr>
        <w:t>(Énfasis añadido)</w:t>
      </w:r>
    </w:p>
    <w:p w:rsidR="004A2315" w:rsidRPr="00B67627" w:rsidRDefault="004A2315" w:rsidP="004A2315">
      <w:pPr>
        <w:spacing w:after="0" w:line="360" w:lineRule="auto"/>
        <w:ind w:right="49"/>
        <w:contextualSpacing/>
        <w:jc w:val="both"/>
        <w:rPr>
          <w:rFonts w:ascii="Palatino Linotype" w:eastAsia="MS Mincho" w:hAnsi="Palatino Linotype" w:cs="Arial"/>
          <w:sz w:val="24"/>
          <w:szCs w:val="24"/>
          <w:lang w:val="es-ES" w:eastAsia="es-ES"/>
        </w:rPr>
      </w:pPr>
    </w:p>
    <w:p w:rsidR="004A2315" w:rsidRPr="00B67627" w:rsidRDefault="004A2315" w:rsidP="004A2315">
      <w:pPr>
        <w:spacing w:after="0" w:line="360" w:lineRule="auto"/>
        <w:ind w:right="49"/>
        <w:contextualSpacing/>
        <w:jc w:val="both"/>
        <w:rPr>
          <w:rFonts w:ascii="Palatino Linotype" w:eastAsia="MS Mincho" w:hAnsi="Palatino Linotype" w:cs="Arial"/>
          <w:sz w:val="24"/>
          <w:szCs w:val="24"/>
          <w:lang w:eastAsia="es-ES"/>
        </w:rPr>
      </w:pPr>
      <w:r w:rsidRPr="00B67627">
        <w:rPr>
          <w:rFonts w:ascii="Palatino Linotype" w:eastAsia="MS Mincho" w:hAnsi="Palatino Linotype" w:cs="Arial"/>
          <w:sz w:val="24"/>
          <w:szCs w:val="24"/>
          <w:lang w:val="es-ES" w:eastAsia="es-ES"/>
        </w:rPr>
        <w:t xml:space="preserve">Robustece lo anterior </w:t>
      </w:r>
      <w:r w:rsidRPr="00B67627">
        <w:rPr>
          <w:rFonts w:ascii="Palatino Linotype" w:eastAsia="MS Mincho" w:hAnsi="Palatino Linotype" w:cs="Arial"/>
          <w:sz w:val="24"/>
          <w:szCs w:val="24"/>
          <w:lang w:eastAsia="es-ES"/>
        </w:rPr>
        <w:t xml:space="preserve">el Criterio Orientador </w:t>
      </w:r>
      <w:r w:rsidRPr="00B67627">
        <w:rPr>
          <w:rFonts w:ascii="Palatino Linotype" w:eastAsia="MS Mincho" w:hAnsi="Palatino Linotype" w:cs="Arial"/>
          <w:b/>
          <w:sz w:val="24"/>
          <w:szCs w:val="24"/>
          <w:lang w:eastAsia="es-ES"/>
        </w:rPr>
        <w:t>16/17</w:t>
      </w:r>
      <w:r w:rsidRPr="00B67627">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w:t>
      </w:r>
      <w:r>
        <w:rPr>
          <w:rFonts w:ascii="Palatino Linotype" w:eastAsia="MS Mincho" w:hAnsi="Palatino Linotype" w:cs="Arial"/>
          <w:sz w:val="24"/>
          <w:szCs w:val="24"/>
          <w:lang w:eastAsia="es-ES"/>
        </w:rPr>
        <w:t xml:space="preserve">INAI, </w:t>
      </w:r>
      <w:r w:rsidRPr="00B67627">
        <w:rPr>
          <w:rFonts w:ascii="Palatino Linotype" w:eastAsia="MS Mincho" w:hAnsi="Palatino Linotype" w:cs="Arial"/>
          <w:sz w:val="24"/>
          <w:szCs w:val="24"/>
          <w:lang w:eastAsia="es-ES"/>
        </w:rPr>
        <w:t>que a la literalidad prevé:</w:t>
      </w:r>
    </w:p>
    <w:p w:rsidR="004A2315" w:rsidRPr="00B67627" w:rsidRDefault="004A2315" w:rsidP="004A2315">
      <w:pPr>
        <w:spacing w:after="0" w:line="360" w:lineRule="auto"/>
        <w:ind w:right="49"/>
        <w:contextualSpacing/>
        <w:jc w:val="both"/>
        <w:rPr>
          <w:rFonts w:ascii="Palatino Linotype" w:eastAsia="MS Mincho" w:hAnsi="Palatino Linotype" w:cs="Arial"/>
          <w:lang w:eastAsia="es-ES"/>
        </w:rPr>
      </w:pPr>
    </w:p>
    <w:p w:rsidR="004A2315" w:rsidRPr="00B67627" w:rsidRDefault="004A2315" w:rsidP="004A2315">
      <w:pPr>
        <w:spacing w:after="0" w:line="240" w:lineRule="auto"/>
        <w:ind w:left="567" w:right="616"/>
        <w:jc w:val="both"/>
        <w:rPr>
          <w:rFonts w:ascii="Palatino Linotype" w:eastAsia="MS Mincho" w:hAnsi="Palatino Linotype" w:cs="Arial"/>
          <w:i/>
          <w:lang w:eastAsia="es-ES"/>
        </w:rPr>
      </w:pPr>
      <w:r w:rsidRPr="00B67627">
        <w:rPr>
          <w:rFonts w:ascii="Palatino Linotype" w:eastAsia="MS Mincho" w:hAnsi="Palatino Linotype" w:cs="Arial"/>
          <w:b/>
          <w:i/>
          <w:lang w:eastAsia="es-ES"/>
        </w:rPr>
        <w:t>“Expresión documental</w:t>
      </w:r>
      <w:r w:rsidRPr="00B67627">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A2315" w:rsidRPr="00B67627" w:rsidRDefault="004A2315" w:rsidP="004A2315">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Resoluciones:</w:t>
      </w:r>
    </w:p>
    <w:p w:rsidR="004A2315" w:rsidRPr="00B67627" w:rsidRDefault="004A2315" w:rsidP="004A2315">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RRA 0774/16. Secretaría de Salud. 31 de agosto de 2016. Por unanimidad. Comisionada Ponente María Patricia Kurczyn Villalobos.</w:t>
      </w:r>
    </w:p>
    <w:p w:rsidR="004A2315" w:rsidRPr="00B67627" w:rsidRDefault="004A2315" w:rsidP="004A2315">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4A2315" w:rsidRPr="00B67627" w:rsidRDefault="004A2315" w:rsidP="004A2315">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RRA 0540/17. Secretaría de Economía. 08 de marzo del 2017. Por unanimidad. Comisionado Ponente Francisco Javier Acuña Llamas”</w:t>
      </w:r>
    </w:p>
    <w:p w:rsidR="004A2315" w:rsidRPr="00B67627" w:rsidRDefault="004A2315" w:rsidP="004A2315">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4A2315" w:rsidRDefault="004A2315" w:rsidP="004A2315">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Criterios los cuales toman relevancia en el caso particular atendiendo que, el </w:t>
      </w:r>
      <w:r w:rsidRPr="004A2315">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se sirvió en responder no contar con atribuciones para generar </w:t>
      </w:r>
      <w:r w:rsidRPr="004A2315">
        <w:rPr>
          <w:rFonts w:ascii="Palatino Linotype" w:eastAsia="Calibri" w:hAnsi="Palatino Linotype"/>
          <w:sz w:val="24"/>
          <w:lang w:val="es-ES_tradnl"/>
        </w:rPr>
        <w:t>un programa con las características que integra</w:t>
      </w:r>
      <w:r>
        <w:rPr>
          <w:rFonts w:ascii="Palatino Linotype" w:eastAsia="Calibri" w:hAnsi="Palatino Linotype"/>
          <w:sz w:val="24"/>
          <w:lang w:val="es-ES_tradnl"/>
        </w:rPr>
        <w:t>n el tema de movilidad integral, no obstante, han quedó acreditadas las atribuciones para la elaboración y actualización permanente del Programa Estatal de Movilidad para el desarrollo integral de movilidad.</w:t>
      </w:r>
    </w:p>
    <w:p w:rsidR="004A2315" w:rsidRDefault="004A2315" w:rsidP="004A2315">
      <w:pPr>
        <w:spacing w:after="0" w:line="360" w:lineRule="auto"/>
        <w:jc w:val="both"/>
        <w:rPr>
          <w:rFonts w:ascii="Palatino Linotype" w:eastAsia="Calibri" w:hAnsi="Palatino Linotype"/>
          <w:sz w:val="24"/>
          <w:lang w:val="es-ES_tradnl"/>
        </w:rPr>
      </w:pPr>
    </w:p>
    <w:p w:rsidR="004A2315" w:rsidRDefault="004A2315" w:rsidP="004A2315">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Es con base en las consideraciones de hecho y de derecho señaladas en líneas precedentes, que podemos concluir que el </w:t>
      </w:r>
      <w:r w:rsidRPr="006033BC">
        <w:rPr>
          <w:rFonts w:ascii="Palatino Linotype" w:eastAsia="Calibri" w:hAnsi="Palatino Linotype"/>
          <w:b/>
          <w:sz w:val="24"/>
          <w:lang w:val="es-ES_tradnl"/>
        </w:rPr>
        <w:t>Sujeto Obligado</w:t>
      </w:r>
      <w:r w:rsidR="006033BC">
        <w:rPr>
          <w:rFonts w:ascii="Palatino Linotype" w:eastAsia="Calibri" w:hAnsi="Palatino Linotype"/>
          <w:sz w:val="24"/>
          <w:lang w:val="es-ES_tradnl"/>
        </w:rPr>
        <w:t xml:space="preserve"> vulnero el derecho de acceso a la información del </w:t>
      </w:r>
      <w:r w:rsidR="006033BC" w:rsidRPr="006033BC">
        <w:rPr>
          <w:rFonts w:ascii="Palatino Linotype" w:eastAsia="Calibri" w:hAnsi="Palatino Linotype"/>
          <w:b/>
          <w:sz w:val="24"/>
          <w:lang w:val="es-ES_tradnl"/>
        </w:rPr>
        <w:t>Recurrente</w:t>
      </w:r>
      <w:r w:rsidR="006033BC">
        <w:rPr>
          <w:rFonts w:ascii="Palatino Linotype" w:eastAsia="Calibri" w:hAnsi="Palatino Linotype"/>
          <w:sz w:val="24"/>
          <w:lang w:val="es-ES_tradnl"/>
        </w:rPr>
        <w:t xml:space="preserve">, al no emitir respuesta en términos de Ley, </w:t>
      </w:r>
      <w:r w:rsidR="006033BC">
        <w:rPr>
          <w:rFonts w:ascii="Palatino Linotype" w:eastAsia="Calibri" w:hAnsi="Palatino Linotype"/>
          <w:sz w:val="24"/>
          <w:lang w:val="es-ES_tradnl"/>
        </w:rPr>
        <w:lastRenderedPageBreak/>
        <w:t>resultando dable ordenar la entrega del Plano Estatal de Movilidad, vigente al 06 (seis) de octubre de 2022 (dos mil veintidós).</w:t>
      </w:r>
    </w:p>
    <w:p w:rsidR="004A2315" w:rsidRDefault="004A2315" w:rsidP="004A2315">
      <w:pPr>
        <w:spacing w:after="0" w:line="360" w:lineRule="auto"/>
        <w:jc w:val="both"/>
        <w:rPr>
          <w:rFonts w:ascii="Palatino Linotype" w:eastAsia="Calibri" w:hAnsi="Palatino Linotype"/>
          <w:sz w:val="24"/>
          <w:lang w:val="es-ES_tradnl"/>
        </w:rPr>
      </w:pPr>
    </w:p>
    <w:p w:rsidR="000F1FCC" w:rsidRPr="00EF1140" w:rsidRDefault="000F1FCC" w:rsidP="000F1FCC">
      <w:pPr>
        <w:spacing w:after="0" w:line="360" w:lineRule="auto"/>
        <w:jc w:val="both"/>
        <w:rPr>
          <w:rFonts w:ascii="Palatino Linotype" w:hAnsi="Palatino Linotype"/>
          <w:sz w:val="24"/>
          <w:szCs w:val="24"/>
        </w:rPr>
      </w:pPr>
      <w:r w:rsidRPr="00EF1140">
        <w:rPr>
          <w:rFonts w:ascii="Palatino Linotype" w:hAnsi="Palatino Linotype"/>
          <w:sz w:val="24"/>
          <w:szCs w:val="24"/>
        </w:rPr>
        <w:t xml:space="preserve">En mérito de lo expuesto en líneas anteriores, al resultar fundados los motivos de inconformidad vertidos por la </w:t>
      </w:r>
      <w:r w:rsidRPr="00BC031C">
        <w:rPr>
          <w:rFonts w:ascii="Palatino Linotype" w:hAnsi="Palatino Linotype"/>
          <w:b/>
          <w:sz w:val="24"/>
          <w:szCs w:val="24"/>
        </w:rPr>
        <w:t>Recurrente</w:t>
      </w:r>
      <w:r w:rsidRPr="00EF1140">
        <w:rPr>
          <w:rFonts w:ascii="Palatino Linotype" w:hAnsi="Palatino Linotype"/>
          <w:sz w:val="24"/>
          <w:szCs w:val="24"/>
        </w:rPr>
        <w:t xml:space="preserve">, con fundamento en la </w:t>
      </w:r>
      <w:r>
        <w:rPr>
          <w:rFonts w:ascii="Palatino Linotype" w:hAnsi="Palatino Linotype"/>
          <w:sz w:val="24"/>
          <w:szCs w:val="24"/>
        </w:rPr>
        <w:t>segunda</w:t>
      </w:r>
      <w:r w:rsidRPr="00EF1140">
        <w:rPr>
          <w:rFonts w:ascii="Palatino Linotype" w:hAnsi="Palatino Linotype"/>
          <w:sz w:val="24"/>
          <w:szCs w:val="24"/>
        </w:rPr>
        <w:t xml:space="preserve"> hipótesis del artículo 186 fracción III de la Ley de Transparencia y Acceso a la Información Pública del Estado de México y Municipios, se</w:t>
      </w:r>
      <w:r w:rsidRPr="004A34CA">
        <w:rPr>
          <w:rFonts w:ascii="Palatino Linotype" w:hAnsi="Palatino Linotype"/>
          <w:sz w:val="24"/>
          <w:szCs w:val="24"/>
        </w:rPr>
        <w:t xml:space="preserve">, </w:t>
      </w:r>
      <w:r>
        <w:rPr>
          <w:rFonts w:ascii="Palatino Linotype" w:hAnsi="Palatino Linotype"/>
          <w:b/>
          <w:sz w:val="24"/>
          <w:szCs w:val="24"/>
        </w:rPr>
        <w:t>MODIFICA</w:t>
      </w:r>
      <w:r w:rsidRPr="00EF1140">
        <w:rPr>
          <w:rFonts w:ascii="Palatino Linotype" w:hAnsi="Palatino Linotype"/>
          <w:b/>
          <w:sz w:val="24"/>
          <w:szCs w:val="24"/>
        </w:rPr>
        <w:t xml:space="preserve"> </w:t>
      </w:r>
      <w:r w:rsidRPr="00EF1140">
        <w:rPr>
          <w:rFonts w:ascii="Palatino Linotype" w:hAnsi="Palatino Linotype"/>
          <w:sz w:val="24"/>
          <w:szCs w:val="24"/>
        </w:rPr>
        <w:t>la</w:t>
      </w:r>
      <w:r>
        <w:rPr>
          <w:rFonts w:ascii="Palatino Linotype" w:hAnsi="Palatino Linotype"/>
          <w:sz w:val="24"/>
          <w:szCs w:val="24"/>
        </w:rPr>
        <w:t xml:space="preserve"> respuesta</w:t>
      </w:r>
      <w:r w:rsidRPr="00EF1140">
        <w:rPr>
          <w:rFonts w:ascii="Palatino Linotype" w:hAnsi="Palatino Linotype"/>
          <w:sz w:val="24"/>
          <w:szCs w:val="24"/>
        </w:rPr>
        <w:t xml:space="preserve"> emitida a la solicitud de información </w:t>
      </w:r>
      <w:r w:rsidR="00B11726" w:rsidRPr="00B11726">
        <w:rPr>
          <w:rFonts w:ascii="Palatino Linotype" w:hAnsi="Palatino Linotype" w:cs="Arial"/>
          <w:b/>
          <w:sz w:val="24"/>
          <w:szCs w:val="24"/>
        </w:rPr>
        <w:t>00523/SMOV/IP/2022</w:t>
      </w:r>
      <w:r w:rsidRPr="00EF1140">
        <w:rPr>
          <w:rFonts w:ascii="Palatino Linotype" w:hAnsi="Palatino Linotype" w:cs="Arial"/>
          <w:sz w:val="24"/>
          <w:szCs w:val="24"/>
        </w:rPr>
        <w:t xml:space="preserve">, </w:t>
      </w:r>
      <w:r w:rsidRPr="00EF1140">
        <w:rPr>
          <w:rFonts w:ascii="Palatino Linotype" w:hAnsi="Palatino Linotype"/>
          <w:sz w:val="24"/>
          <w:szCs w:val="24"/>
        </w:rPr>
        <w:t>que ha sido materia del presente fallo.</w:t>
      </w:r>
    </w:p>
    <w:p w:rsidR="000F1FCC" w:rsidRPr="00EF1140" w:rsidRDefault="000F1FCC" w:rsidP="000F1FCC">
      <w:pPr>
        <w:spacing w:after="0" w:line="360" w:lineRule="auto"/>
        <w:jc w:val="both"/>
        <w:rPr>
          <w:rFonts w:ascii="Palatino Linotype" w:hAnsi="Palatino Linotype"/>
          <w:sz w:val="24"/>
          <w:szCs w:val="24"/>
        </w:rPr>
      </w:pP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lo antes expuesto y fundado es de resolverse y,</w:t>
      </w:r>
    </w:p>
    <w:p w:rsidR="000F1FCC" w:rsidRPr="00EF1140" w:rsidRDefault="000F1FCC" w:rsidP="000F1FCC">
      <w:pPr>
        <w:autoSpaceDE w:val="0"/>
        <w:autoSpaceDN w:val="0"/>
        <w:adjustRightInd w:val="0"/>
        <w:spacing w:after="0" w:line="360" w:lineRule="auto"/>
        <w:jc w:val="both"/>
        <w:rPr>
          <w:rFonts w:ascii="Palatino Linotype" w:hAnsi="Palatino Linotype" w:cs="Arial"/>
          <w:sz w:val="24"/>
          <w:szCs w:val="24"/>
        </w:rPr>
      </w:pPr>
    </w:p>
    <w:p w:rsidR="000F1FCC" w:rsidRPr="00EF1140" w:rsidRDefault="000F1FCC" w:rsidP="000F1FCC">
      <w:pPr>
        <w:spacing w:after="0" w:line="360" w:lineRule="auto"/>
        <w:ind w:left="426"/>
        <w:jc w:val="center"/>
        <w:rPr>
          <w:rFonts w:ascii="Palatino Linotype" w:eastAsia="Times New Roman" w:hAnsi="Palatino Linotype" w:cs="Times New Roman"/>
          <w:b/>
          <w:color w:val="000000"/>
          <w:sz w:val="28"/>
          <w:szCs w:val="24"/>
          <w:lang w:val="es-ES" w:eastAsia="es-ES"/>
        </w:rPr>
      </w:pPr>
      <w:r w:rsidRPr="00EF1140">
        <w:rPr>
          <w:rFonts w:ascii="Palatino Linotype" w:eastAsia="Times New Roman" w:hAnsi="Palatino Linotype" w:cs="Times New Roman"/>
          <w:b/>
          <w:color w:val="000000"/>
          <w:sz w:val="28"/>
          <w:szCs w:val="24"/>
          <w:lang w:val="es-ES" w:eastAsia="es-ES"/>
        </w:rPr>
        <w:t>SE    RESUELVE</w:t>
      </w:r>
    </w:p>
    <w:p w:rsidR="000F1FCC" w:rsidRPr="00EF1140" w:rsidRDefault="000F1FCC" w:rsidP="000F1FCC">
      <w:pPr>
        <w:spacing w:after="0" w:line="360" w:lineRule="auto"/>
        <w:ind w:left="426"/>
        <w:jc w:val="center"/>
        <w:rPr>
          <w:rFonts w:ascii="Palatino Linotype" w:eastAsia="Times New Roman" w:hAnsi="Palatino Linotype" w:cs="Times New Roman"/>
          <w:b/>
          <w:color w:val="000000"/>
          <w:sz w:val="24"/>
          <w:szCs w:val="24"/>
          <w:lang w:val="es-ES" w:eastAsia="es-ES"/>
        </w:rPr>
      </w:pPr>
    </w:p>
    <w:p w:rsidR="000F1FCC" w:rsidRPr="007C3942" w:rsidRDefault="000F1FCC" w:rsidP="000F1FCC">
      <w:pPr>
        <w:spacing w:after="0" w:line="360" w:lineRule="auto"/>
        <w:jc w:val="both"/>
        <w:rPr>
          <w:rFonts w:ascii="Palatino Linotype" w:eastAsia="Times New Roman" w:hAnsi="Palatino Linotype" w:cs="Arial"/>
          <w:sz w:val="24"/>
          <w:szCs w:val="24"/>
          <w:lang w:eastAsia="es-ES"/>
        </w:rPr>
      </w:pPr>
      <w:r w:rsidRPr="000456E0">
        <w:rPr>
          <w:rFonts w:ascii="Palatino Linotype" w:eastAsia="Times New Roman" w:hAnsi="Palatino Linotype" w:cs="Arial"/>
          <w:b/>
          <w:sz w:val="28"/>
          <w:szCs w:val="24"/>
          <w:lang w:eastAsia="es-ES"/>
        </w:rPr>
        <w:t>PRIMERO</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MODIFICA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B11726" w:rsidRPr="00B11726">
        <w:rPr>
          <w:rFonts w:ascii="Palatino Linotype" w:hAnsi="Palatino Linotype" w:cs="Arial"/>
          <w:b/>
          <w:sz w:val="24"/>
          <w:szCs w:val="24"/>
        </w:rPr>
        <w:t>00523/SMOV/IP/2022</w:t>
      </w:r>
      <w:r>
        <w:rPr>
          <w:rFonts w:ascii="Palatino Linotype" w:hAnsi="Palatino Linotype" w:cs="Arial"/>
          <w:sz w:val="24"/>
          <w:szCs w:val="24"/>
        </w:rPr>
        <w:t>,</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 xml:space="preserve">la </w:t>
      </w:r>
      <w:r w:rsidRPr="00A9609C">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rsidR="000F1FCC" w:rsidRPr="007C3942" w:rsidRDefault="000F1FCC" w:rsidP="000F1FCC">
      <w:pPr>
        <w:spacing w:after="0" w:line="360" w:lineRule="auto"/>
        <w:ind w:right="-595"/>
        <w:jc w:val="both"/>
        <w:rPr>
          <w:rFonts w:ascii="Palatino Linotype" w:eastAsia="Times New Roman" w:hAnsi="Palatino Linotype" w:cs="Arial"/>
          <w:b/>
          <w:sz w:val="24"/>
          <w:szCs w:val="24"/>
          <w:lang w:eastAsia="es-ES"/>
        </w:rPr>
      </w:pPr>
    </w:p>
    <w:p w:rsidR="000F1FCC" w:rsidRPr="00046391" w:rsidRDefault="000F1FCC" w:rsidP="000F1FCC">
      <w:pPr>
        <w:spacing w:after="0" w:line="360" w:lineRule="auto"/>
        <w:jc w:val="both"/>
        <w:rPr>
          <w:rFonts w:ascii="Palatino Linotype" w:hAnsi="Palatino Linotype" w:cs="Tahoma"/>
          <w:sz w:val="24"/>
          <w:szCs w:val="24"/>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Pr>
          <w:rFonts w:ascii="Palatino Linotype" w:eastAsia="Times New Roman" w:hAnsi="Palatino Linotype" w:cs="Tahoma"/>
          <w:b/>
          <w:sz w:val="24"/>
          <w:szCs w:val="24"/>
          <w:lang w:eastAsia="es-ES"/>
        </w:rPr>
        <w:t>,</w:t>
      </w:r>
      <w:r w:rsidRPr="00B9649F">
        <w:rPr>
          <w:rFonts w:ascii="Palatino Linotype" w:eastAsia="Times New Roman" w:hAnsi="Palatino Linotype" w:cs="Tahoma"/>
          <w:sz w:val="24"/>
          <w:szCs w:val="24"/>
          <w:lang w:eastAsia="es-ES"/>
        </w:rPr>
        <w:t xml:space="preserve"> previa búsqueda exhaustiva y razonable, </w:t>
      </w:r>
      <w:r>
        <w:rPr>
          <w:rFonts w:ascii="Palatino Linotype" w:eastAsia="Times New Roman" w:hAnsi="Palatino Linotype" w:cs="Tahoma"/>
          <w:sz w:val="24"/>
          <w:szCs w:val="24"/>
          <w:lang w:eastAsia="es-ES"/>
        </w:rPr>
        <w:t xml:space="preserve">haga </w:t>
      </w:r>
      <w:r w:rsidRPr="007D2F3D">
        <w:rPr>
          <w:rFonts w:ascii="Palatino Linotype" w:eastAsia="Times New Roman" w:hAnsi="Palatino Linotype" w:cs="Tahoma"/>
          <w:sz w:val="24"/>
          <w:szCs w:val="24"/>
          <w:lang w:eastAsia="es-ES"/>
        </w:rPr>
        <w:t xml:space="preserve">entrega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en versión pública, a través del Sistema de Acceso a la Información Mexiquense (</w:t>
      </w:r>
      <w:r w:rsidRPr="00046391">
        <w:rPr>
          <w:rFonts w:ascii="Palatino Linotype" w:eastAsia="Times New Roman" w:hAnsi="Palatino Linotype" w:cs="Tahoma"/>
          <w:b/>
          <w:sz w:val="24"/>
          <w:szCs w:val="24"/>
          <w:lang w:eastAsia="es-ES"/>
        </w:rPr>
        <w:t>SAIMEX</w:t>
      </w:r>
      <w:r w:rsidRPr="00046391">
        <w:rPr>
          <w:rFonts w:ascii="Palatino Linotype" w:eastAsia="Times New Roman" w:hAnsi="Palatino Linotype" w:cs="Tahoma"/>
          <w:sz w:val="24"/>
          <w:szCs w:val="24"/>
          <w:lang w:eastAsia="es-ES"/>
        </w:rPr>
        <w:t xml:space="preserve">), </w:t>
      </w:r>
      <w:r w:rsidR="006033BC">
        <w:rPr>
          <w:rFonts w:ascii="Palatino Linotype" w:hAnsi="Palatino Linotype" w:cs="Tahoma"/>
          <w:sz w:val="24"/>
          <w:szCs w:val="24"/>
        </w:rPr>
        <w:t>de</w:t>
      </w:r>
      <w:r w:rsidRPr="00042CAE">
        <w:rPr>
          <w:rFonts w:ascii="Palatino Linotype" w:hAnsi="Palatino Linotype" w:cs="Tahoma"/>
          <w:sz w:val="24"/>
          <w:szCs w:val="24"/>
        </w:rPr>
        <w:t xml:space="preserve"> lo siguiente:</w:t>
      </w:r>
    </w:p>
    <w:p w:rsidR="000F1FCC" w:rsidRDefault="000F1FCC" w:rsidP="000F1FCC">
      <w:pPr>
        <w:spacing w:after="0" w:line="360" w:lineRule="auto"/>
        <w:ind w:right="-595"/>
        <w:jc w:val="both"/>
        <w:rPr>
          <w:rFonts w:ascii="Palatino Linotype" w:eastAsia="Times New Roman" w:hAnsi="Palatino Linotype" w:cs="Tahoma"/>
          <w:sz w:val="24"/>
          <w:szCs w:val="24"/>
          <w:lang w:eastAsia="es-ES"/>
        </w:rPr>
      </w:pPr>
    </w:p>
    <w:p w:rsidR="006033BC" w:rsidRPr="006033BC" w:rsidRDefault="003A71F8" w:rsidP="003A71F8">
      <w:pPr>
        <w:pStyle w:val="Prrafodelista"/>
        <w:numPr>
          <w:ilvl w:val="0"/>
          <w:numId w:val="30"/>
        </w:numPr>
        <w:spacing w:line="360" w:lineRule="auto"/>
        <w:jc w:val="both"/>
        <w:rPr>
          <w:rFonts w:ascii="Palatino Linotype" w:hAnsi="Palatino Linotype" w:cs="Tahoma"/>
        </w:rPr>
      </w:pPr>
      <w:r w:rsidRPr="00FF1679">
        <w:rPr>
          <w:rFonts w:ascii="Palatino Linotype" w:hAnsi="Palatino Linotype" w:cs="Tahoma"/>
        </w:rPr>
        <w:t>Programa</w:t>
      </w:r>
      <w:r w:rsidRPr="003A71F8">
        <w:rPr>
          <w:rFonts w:ascii="Palatino Linotype" w:hAnsi="Palatino Linotype" w:cs="Tahoma"/>
        </w:rPr>
        <w:t xml:space="preserve"> Estatal de Movilidad</w:t>
      </w:r>
      <w:r w:rsidR="006033BC" w:rsidRPr="006033BC">
        <w:rPr>
          <w:rFonts w:ascii="Palatino Linotype" w:hAnsi="Palatino Linotype" w:cs="Tahoma"/>
        </w:rPr>
        <w:t xml:space="preserve">, vigente al </w:t>
      </w:r>
      <w:r w:rsidR="00DC15D5">
        <w:rPr>
          <w:rFonts w:ascii="Palatino Linotype" w:hAnsi="Palatino Linotype" w:cs="Tahoma"/>
        </w:rPr>
        <w:t>10</w:t>
      </w:r>
      <w:r w:rsidR="006033BC" w:rsidRPr="006033BC">
        <w:rPr>
          <w:rFonts w:ascii="Palatino Linotype" w:hAnsi="Palatino Linotype" w:cs="Tahoma"/>
        </w:rPr>
        <w:t xml:space="preserve"> (</w:t>
      </w:r>
      <w:r w:rsidR="00DC15D5">
        <w:rPr>
          <w:rFonts w:ascii="Palatino Linotype" w:hAnsi="Palatino Linotype" w:cs="Tahoma"/>
        </w:rPr>
        <w:t>diez</w:t>
      </w:r>
      <w:r w:rsidR="006033BC" w:rsidRPr="006033BC">
        <w:rPr>
          <w:rFonts w:ascii="Palatino Linotype" w:hAnsi="Palatino Linotype" w:cs="Tahoma"/>
        </w:rPr>
        <w:t>) de octubre de 2022 (dos mil veintidós)</w:t>
      </w:r>
      <w:r w:rsidR="006033BC">
        <w:rPr>
          <w:rFonts w:ascii="Palatino Linotype" w:hAnsi="Palatino Linotype" w:cs="Tahoma"/>
        </w:rPr>
        <w:t>.</w:t>
      </w:r>
    </w:p>
    <w:p w:rsidR="000F1FCC" w:rsidRDefault="000F1FCC" w:rsidP="00211A4D">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lastRenderedPageBreak/>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0F1FCC" w:rsidRDefault="000F1FCC" w:rsidP="000F1FCC">
      <w:pPr>
        <w:spacing w:after="0" w:line="360" w:lineRule="auto"/>
        <w:jc w:val="both"/>
        <w:rPr>
          <w:rFonts w:ascii="Palatino Linotype" w:eastAsia="Times New Roman" w:hAnsi="Palatino Linotype" w:cs="Tahoma"/>
          <w:sz w:val="24"/>
          <w:szCs w:val="24"/>
          <w:lang w:eastAsia="es-ES"/>
        </w:rPr>
      </w:pPr>
    </w:p>
    <w:p w:rsidR="000F1FCC"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F1FCC" w:rsidRPr="007C3942" w:rsidRDefault="000F1FCC" w:rsidP="000F1FC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F1FCC" w:rsidRDefault="000F1FCC" w:rsidP="000F1FCC">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033BC" w:rsidRDefault="006033BC" w:rsidP="000F1FCC">
      <w:pPr>
        <w:autoSpaceDE w:val="0"/>
        <w:autoSpaceDN w:val="0"/>
        <w:adjustRightInd w:val="0"/>
        <w:spacing w:after="0" w:line="360" w:lineRule="auto"/>
        <w:jc w:val="both"/>
        <w:rPr>
          <w:rFonts w:ascii="Palatino Linotype" w:hAnsi="Palatino Linotype"/>
          <w:sz w:val="24"/>
          <w:szCs w:val="24"/>
          <w:lang w:eastAsia="es-ES_tradnl"/>
        </w:rPr>
      </w:pPr>
    </w:p>
    <w:p w:rsidR="00211A4D" w:rsidRDefault="00211A4D" w:rsidP="000F1FCC">
      <w:pPr>
        <w:autoSpaceDE w:val="0"/>
        <w:autoSpaceDN w:val="0"/>
        <w:adjustRightInd w:val="0"/>
        <w:spacing w:after="0" w:line="360" w:lineRule="auto"/>
        <w:jc w:val="both"/>
        <w:rPr>
          <w:rFonts w:ascii="Palatino Linotype" w:hAnsi="Palatino Linotype"/>
          <w:sz w:val="24"/>
          <w:szCs w:val="24"/>
          <w:lang w:eastAsia="es-ES_tradnl"/>
        </w:rPr>
      </w:pPr>
    </w:p>
    <w:p w:rsidR="00211A4D" w:rsidRDefault="00211A4D" w:rsidP="000F1FCC">
      <w:pPr>
        <w:autoSpaceDE w:val="0"/>
        <w:autoSpaceDN w:val="0"/>
        <w:adjustRightInd w:val="0"/>
        <w:spacing w:after="0" w:line="360" w:lineRule="auto"/>
        <w:jc w:val="both"/>
        <w:rPr>
          <w:rFonts w:ascii="Palatino Linotype" w:hAnsi="Palatino Linotype"/>
          <w:sz w:val="24"/>
          <w:szCs w:val="24"/>
          <w:lang w:eastAsia="es-ES_tradnl"/>
        </w:rPr>
      </w:pPr>
    </w:p>
    <w:p w:rsidR="00211A4D" w:rsidRDefault="00211A4D" w:rsidP="000F1FCC">
      <w:pPr>
        <w:autoSpaceDE w:val="0"/>
        <w:autoSpaceDN w:val="0"/>
        <w:adjustRightInd w:val="0"/>
        <w:spacing w:after="0" w:line="360" w:lineRule="auto"/>
        <w:jc w:val="both"/>
        <w:rPr>
          <w:rFonts w:ascii="Palatino Linotype" w:hAnsi="Palatino Linotype"/>
          <w:sz w:val="24"/>
          <w:szCs w:val="24"/>
          <w:lang w:eastAsia="es-ES_tradnl"/>
        </w:rPr>
      </w:pPr>
    </w:p>
    <w:p w:rsidR="00211A4D" w:rsidRPr="007C3942" w:rsidRDefault="00211A4D" w:rsidP="000F1FCC">
      <w:pPr>
        <w:autoSpaceDE w:val="0"/>
        <w:autoSpaceDN w:val="0"/>
        <w:adjustRightInd w:val="0"/>
        <w:spacing w:after="0" w:line="360" w:lineRule="auto"/>
        <w:jc w:val="both"/>
        <w:rPr>
          <w:rFonts w:ascii="Palatino Linotype" w:hAnsi="Palatino Linotype"/>
          <w:sz w:val="24"/>
          <w:szCs w:val="24"/>
          <w:lang w:eastAsia="es-ES_tradnl"/>
        </w:rPr>
      </w:pP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11726">
        <w:rPr>
          <w:rFonts w:ascii="Palatino Linotype" w:hAnsi="Palatino Linotype" w:cs="Arial"/>
          <w:sz w:val="24"/>
          <w:szCs w:val="24"/>
        </w:rPr>
        <w:t>OCTAVA</w:t>
      </w:r>
      <w:r w:rsidRPr="003753CC">
        <w:rPr>
          <w:rFonts w:ascii="Palatino Linotype" w:hAnsi="Palatino Linotype" w:cs="Arial"/>
          <w:sz w:val="24"/>
          <w:szCs w:val="24"/>
        </w:rPr>
        <w:t xml:space="preserve"> SESIÓN ORDINARIA CELEBRADA EL </w:t>
      </w:r>
      <w:r w:rsidRPr="00B11726">
        <w:rPr>
          <w:rFonts w:ascii="Palatino Linotype" w:hAnsi="Palatino Linotype" w:cs="Arial"/>
          <w:sz w:val="24"/>
          <w:szCs w:val="24"/>
        </w:rPr>
        <w:t>UNO</w:t>
      </w:r>
      <w:r>
        <w:rPr>
          <w:rFonts w:ascii="Palatino Linotype" w:hAnsi="Palatino Linotype" w:cs="Arial"/>
          <w:sz w:val="24"/>
          <w:szCs w:val="24"/>
        </w:rPr>
        <w:t xml:space="preserve"> DE </w:t>
      </w:r>
      <w:r w:rsidR="00B11726">
        <w:rPr>
          <w:rFonts w:ascii="Palatino Linotype" w:hAnsi="Palatino Linotype" w:cs="Arial"/>
          <w:sz w:val="24"/>
          <w:szCs w:val="24"/>
        </w:rPr>
        <w:t>MARZO</w:t>
      </w:r>
      <w:r>
        <w:rPr>
          <w:rFonts w:ascii="Palatino Linotype" w:hAnsi="Palatino Linotype" w:cs="Arial"/>
          <w:sz w:val="24"/>
          <w:szCs w:val="24"/>
        </w:rPr>
        <w:t xml:space="preserve"> </w:t>
      </w:r>
      <w:r w:rsidRPr="003753CC">
        <w:rPr>
          <w:rFonts w:ascii="Palatino Linotype" w:hAnsi="Palatino Linotype" w:cs="Arial"/>
          <w:sz w:val="24"/>
          <w:szCs w:val="24"/>
        </w:rPr>
        <w:t>DE DOS MIL VEINTI</w:t>
      </w:r>
      <w:r>
        <w:rPr>
          <w:rFonts w:ascii="Palatino Linotype" w:hAnsi="Palatino Linotype" w:cs="Arial"/>
          <w:sz w:val="24"/>
          <w:szCs w:val="24"/>
        </w:rPr>
        <w:t>TRÉS</w:t>
      </w:r>
      <w:r w:rsidRPr="003753CC">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r>
        <w:rPr>
          <w:rFonts w:ascii="Palatino Linotype" w:hAnsi="Palatino Linotype" w:cs="Arial"/>
          <w:sz w:val="24"/>
          <w:szCs w:val="24"/>
        </w:rPr>
        <w:t>----------------------------------------------</w:t>
      </w: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3753CC" w:rsidRDefault="000F1FCC" w:rsidP="000F1FC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F1FCC" w:rsidRPr="005323D1" w:rsidRDefault="000F1FCC" w:rsidP="000F1FCC">
      <w:pPr>
        <w:spacing w:after="0" w:line="360" w:lineRule="auto"/>
        <w:jc w:val="both"/>
        <w:rPr>
          <w:rFonts w:ascii="Palatino Linotype" w:hAnsi="Palatino Linotype" w:cs="Arial"/>
          <w:sz w:val="20"/>
        </w:rPr>
      </w:pPr>
      <w:r>
        <w:rPr>
          <w:rFonts w:ascii="Palatino Linotype" w:hAnsi="Palatino Linotype" w:cs="Arial"/>
          <w:sz w:val="20"/>
        </w:rPr>
        <w:t>CCR/</w:t>
      </w:r>
    </w:p>
    <w:p w:rsidR="000F1FCC" w:rsidRDefault="000F1FCC" w:rsidP="000F1FCC">
      <w:pPr>
        <w:spacing w:after="0" w:line="360" w:lineRule="auto"/>
        <w:jc w:val="both"/>
        <w:rPr>
          <w:rFonts w:ascii="Palatino Linotype" w:hAnsi="Palatino Linotype" w:cs="Arial"/>
          <w:sz w:val="24"/>
          <w:szCs w:val="24"/>
        </w:rPr>
      </w:pPr>
    </w:p>
    <w:p w:rsidR="000F1FCC" w:rsidRDefault="000F1FCC" w:rsidP="000F1FCC">
      <w:pPr>
        <w:spacing w:after="0" w:line="360" w:lineRule="auto"/>
        <w:jc w:val="both"/>
        <w:rPr>
          <w:rFonts w:ascii="Palatino Linotype" w:hAnsi="Palatino Linotype" w:cs="Arial"/>
          <w:sz w:val="24"/>
          <w:szCs w:val="24"/>
        </w:rPr>
      </w:pPr>
    </w:p>
    <w:p w:rsidR="000F1FCC" w:rsidRDefault="000F1FCC" w:rsidP="000F1FCC">
      <w:pPr>
        <w:spacing w:after="0" w:line="360" w:lineRule="auto"/>
        <w:jc w:val="both"/>
        <w:rPr>
          <w:rFonts w:ascii="Palatino Linotype" w:hAnsi="Palatino Linotype" w:cs="Arial"/>
          <w:sz w:val="24"/>
          <w:szCs w:val="24"/>
        </w:rPr>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Default="000F1FCC" w:rsidP="000F1FCC">
      <w:pPr>
        <w:spacing w:after="0"/>
      </w:pPr>
    </w:p>
    <w:p w:rsidR="000F1FCC" w:rsidRPr="003D37B1" w:rsidRDefault="000F1FCC" w:rsidP="000F1FCC">
      <w:pPr>
        <w:spacing w:after="0"/>
      </w:pPr>
    </w:p>
    <w:p w:rsidR="003E14DC" w:rsidRDefault="003E14DC"/>
    <w:sectPr w:rsidR="003E14DC" w:rsidSect="000F1FC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2F5" w:rsidRDefault="008A52F5" w:rsidP="000F1FCC">
      <w:pPr>
        <w:spacing w:after="0" w:line="240" w:lineRule="auto"/>
      </w:pPr>
      <w:r>
        <w:separator/>
      </w:r>
    </w:p>
  </w:endnote>
  <w:endnote w:type="continuationSeparator" w:id="0">
    <w:p w:rsidR="008A52F5" w:rsidRDefault="008A52F5" w:rsidP="000F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F1FCC" w:rsidRPr="002D6DD8" w:rsidRDefault="000F1FCC" w:rsidP="000F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E5F">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0E5F">
              <w:rPr>
                <w:rFonts w:ascii="Palatino Linotype" w:hAnsi="Palatino Linotype"/>
                <w:bCs/>
                <w:noProof/>
                <w:sz w:val="20"/>
              </w:rPr>
              <w:t>30</w:t>
            </w:r>
            <w:r>
              <w:rPr>
                <w:rFonts w:ascii="Palatino Linotype" w:hAnsi="Palatino Linotype"/>
                <w:bCs/>
                <w:noProof/>
                <w:sz w:val="20"/>
              </w:rPr>
              <w:fldChar w:fldCharType="end"/>
            </w:r>
          </w:p>
        </w:sdtContent>
      </w:sdt>
    </w:sdtContent>
  </w:sdt>
  <w:p w:rsidR="000F1FCC" w:rsidRDefault="000F1F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FCC" w:rsidRPr="000B69FA" w:rsidRDefault="000F1FCC" w:rsidP="000F1FC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0E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0E5F">
      <w:rPr>
        <w:rFonts w:ascii="Palatino Linotype" w:hAnsi="Palatino Linotype"/>
        <w:bCs/>
        <w:noProof/>
        <w:sz w:val="20"/>
      </w:rPr>
      <w:t>30</w:t>
    </w:r>
    <w:r>
      <w:rPr>
        <w:rFonts w:ascii="Palatino Linotype" w:hAnsi="Palatino Linotype"/>
        <w:bCs/>
        <w:noProof/>
        <w:sz w:val="20"/>
      </w:rPr>
      <w:fldChar w:fldCharType="end"/>
    </w:r>
  </w:p>
  <w:p w:rsidR="000F1FCC" w:rsidRDefault="000F1F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2F5" w:rsidRDefault="008A52F5" w:rsidP="000F1FCC">
      <w:pPr>
        <w:spacing w:after="0" w:line="240" w:lineRule="auto"/>
      </w:pPr>
      <w:r>
        <w:separator/>
      </w:r>
    </w:p>
  </w:footnote>
  <w:footnote w:type="continuationSeparator" w:id="0">
    <w:p w:rsidR="008A52F5" w:rsidRDefault="008A52F5" w:rsidP="000F1FCC">
      <w:pPr>
        <w:spacing w:after="0" w:line="240" w:lineRule="auto"/>
      </w:pPr>
      <w:r>
        <w:continuationSeparator/>
      </w:r>
    </w:p>
  </w:footnote>
  <w:footnote w:id="1">
    <w:p w:rsidR="00164D75" w:rsidRPr="00164D75" w:rsidRDefault="00164D75" w:rsidP="00164D75">
      <w:pPr>
        <w:pStyle w:val="Textonotapie"/>
        <w:jc w:val="both"/>
        <w:rPr>
          <w:rFonts w:ascii="Palatino Linotype" w:hAnsi="Palatino Linotype"/>
        </w:rPr>
      </w:pPr>
      <w:r>
        <w:rPr>
          <w:rStyle w:val="Refdenotaalpie"/>
        </w:rPr>
        <w:footnoteRef/>
      </w:r>
      <w:r>
        <w:t xml:space="preserve"> </w:t>
      </w:r>
      <w:r w:rsidRPr="00164D75">
        <w:rPr>
          <w:rFonts w:ascii="Palatino Linotype" w:hAnsi="Palatino Linotype"/>
          <w:b/>
        </w:rPr>
        <w:t>Artículo 11.</w:t>
      </w:r>
      <w:r w:rsidRPr="00164D75">
        <w:rPr>
          <w:rFonts w:ascii="Palatino Linotype" w:hAnsi="Palatino Linotype"/>
        </w:rPr>
        <w:t xml:space="preserve"> En la generación, publicación y entrega de información se deberá garantizar que ésta sea</w:t>
      </w:r>
      <w:r>
        <w:rPr>
          <w:rFonts w:ascii="Palatino Linotype" w:hAnsi="Palatino Linotype"/>
        </w:rPr>
        <w:t xml:space="preserve"> </w:t>
      </w:r>
      <w:r w:rsidRPr="00164D75">
        <w:rPr>
          <w:rFonts w:ascii="Palatino Linotype" w:hAnsi="Palatino Linotype"/>
        </w:rPr>
        <w:t xml:space="preserve">accesible, </w:t>
      </w:r>
      <w:r w:rsidRPr="00164D75">
        <w:rPr>
          <w:rFonts w:ascii="Palatino Linotype" w:hAnsi="Palatino Linotype"/>
          <w:b/>
        </w:rPr>
        <w:t>actualizada</w:t>
      </w:r>
      <w:r w:rsidRPr="00164D75">
        <w:rPr>
          <w:rFonts w:ascii="Palatino Linotype" w:hAnsi="Palatino Linotype"/>
        </w:rPr>
        <w:t>, completa, congruente, confiable, verificable, veraz, integral, oportuna y expedita,</w:t>
      </w:r>
      <w:r>
        <w:rPr>
          <w:rFonts w:ascii="Palatino Linotype" w:hAnsi="Palatino Linotype"/>
        </w:rPr>
        <w:t xml:space="preserve"> </w:t>
      </w:r>
      <w:r w:rsidRPr="00164D75">
        <w:rPr>
          <w:rFonts w:ascii="Palatino Linotype" w:hAnsi="Palatino Linotype"/>
        </w:rPr>
        <w:t>sujeta a un claro régimen de excepciones que deberá estar definido y ser además legítima y</w:t>
      </w:r>
      <w:r>
        <w:rPr>
          <w:rFonts w:ascii="Palatino Linotype" w:hAnsi="Palatino Linotype"/>
        </w:rPr>
        <w:t xml:space="preserve"> </w:t>
      </w:r>
      <w:r w:rsidRPr="00164D75">
        <w:rPr>
          <w:rFonts w:ascii="Palatino Linotype" w:hAnsi="Palatino Linotype"/>
        </w:rPr>
        <w:t>estrictamente necesaria en una sociedad democrática, por lo que atenderá las necesidades del derecho</w:t>
      </w:r>
      <w:r>
        <w:rPr>
          <w:rFonts w:ascii="Palatino Linotype" w:hAnsi="Palatino Linotype"/>
        </w:rPr>
        <w:t xml:space="preserve"> </w:t>
      </w:r>
      <w:r w:rsidRPr="00164D75">
        <w:rPr>
          <w:rFonts w:ascii="Palatino Linotype" w:hAnsi="Palatino Linotype"/>
        </w:rPr>
        <w:t>de acceso a la información de toda persona.</w:t>
      </w:r>
    </w:p>
    <w:p w:rsidR="00164D75" w:rsidRPr="00164D75" w:rsidRDefault="00164D75" w:rsidP="00164D75">
      <w:pPr>
        <w:pStyle w:val="Textonotapie"/>
        <w:jc w:val="both"/>
        <w:rPr>
          <w:lang w:val="es-MX"/>
        </w:rPr>
      </w:pPr>
      <w:r w:rsidRPr="00164D75">
        <w:rPr>
          <w:rFonts w:ascii="Palatino Linotype" w:hAnsi="Palatino Linotype"/>
        </w:rPr>
        <w:t>Los sujetos obligados garantizarán, en todo momento, que la información generada tenga un lenguaje</w:t>
      </w:r>
      <w:r>
        <w:rPr>
          <w:rFonts w:ascii="Palatino Linotype" w:hAnsi="Palatino Linotype"/>
        </w:rPr>
        <w:t xml:space="preserve"> </w:t>
      </w:r>
      <w:r w:rsidRPr="00164D75">
        <w:rPr>
          <w:rFonts w:ascii="Palatino Linotype" w:hAnsi="Palatino Linotype"/>
        </w:rPr>
        <w:t>sencillo para cualquier persona y, en los casos en que así se requiera, realizarán las gestiones</w:t>
      </w:r>
      <w:r>
        <w:rPr>
          <w:rFonts w:ascii="Palatino Linotype" w:hAnsi="Palatino Linotype"/>
        </w:rPr>
        <w:t xml:space="preserve"> </w:t>
      </w:r>
      <w:r w:rsidRPr="00164D75">
        <w:rPr>
          <w:rFonts w:ascii="Palatino Linotype" w:hAnsi="Palatino Linotype"/>
        </w:rPr>
        <w:t>necesarias para contar con la traducción a lenguas indígenas, principalmente cuando se trate de</w:t>
      </w:r>
      <w:r>
        <w:rPr>
          <w:rFonts w:ascii="Palatino Linotype" w:hAnsi="Palatino Linotype"/>
        </w:rPr>
        <w:t xml:space="preserve"> </w:t>
      </w:r>
      <w:r w:rsidRPr="00164D75">
        <w:rPr>
          <w:rFonts w:ascii="Palatino Linotype" w:hAnsi="Palatino Linotype"/>
        </w:rPr>
        <w:t>aquellas residentes en el Estado de México.</w:t>
      </w:r>
    </w:p>
  </w:footnote>
  <w:footnote w:id="2">
    <w:p w:rsidR="000F1FCC" w:rsidRPr="00A62FD8" w:rsidRDefault="000F1FCC" w:rsidP="000F1FCC">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0F1FCC" w:rsidRDefault="00EF7CE5" w:rsidP="000F1FCC">
      <w:pPr>
        <w:pStyle w:val="Textonotapie"/>
        <w:jc w:val="both"/>
        <w:rPr>
          <w:rFonts w:ascii="Palatino Linotype" w:hAnsi="Palatino Linotype"/>
          <w:i/>
          <w:lang w:val="es-MX"/>
        </w:rPr>
      </w:pPr>
      <w:r w:rsidRPr="00EF7CE5">
        <w:rPr>
          <w:rFonts w:ascii="Palatino Linotype" w:hAnsi="Palatino Linotype"/>
          <w:b/>
          <w:i/>
          <w:lang w:val="es-MX"/>
        </w:rPr>
        <w:t>I</w:t>
      </w:r>
      <w:r w:rsidRPr="00EF7CE5">
        <w:rPr>
          <w:rFonts w:ascii="Palatino Linotype" w:hAnsi="Palatino Linotype"/>
          <w:i/>
          <w:lang w:val="es-MX"/>
        </w:rPr>
        <w:t>. La negativa a la información solicitada;</w:t>
      </w:r>
    </w:p>
    <w:p w:rsidR="000F1FCC" w:rsidRPr="00EE7AE1" w:rsidRDefault="000F1FCC" w:rsidP="000F1FCC">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F1FCC" w:rsidTr="000F1FCC">
      <w:trPr>
        <w:trHeight w:val="227"/>
      </w:trPr>
      <w:tc>
        <w:tcPr>
          <w:tcW w:w="5246" w:type="dxa"/>
          <w:hideMark/>
        </w:tcPr>
        <w:p w:rsidR="000F1FCC" w:rsidRPr="00641471" w:rsidRDefault="000F1FCC" w:rsidP="000F1FC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F1FCC" w:rsidRPr="00641471" w:rsidRDefault="000F1FCC" w:rsidP="00312F1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312F10">
            <w:rPr>
              <w:rFonts w:ascii="Palatino Linotype" w:hAnsi="Palatino Linotype" w:cs="Arial"/>
              <w:b/>
              <w:bCs/>
              <w:sz w:val="24"/>
              <w:lang w:eastAsia="es-MX"/>
            </w:rPr>
            <w:t>1639</w:t>
          </w:r>
          <w:r>
            <w:rPr>
              <w:rFonts w:ascii="Palatino Linotype" w:hAnsi="Palatino Linotype" w:cs="Arial"/>
              <w:b/>
              <w:bCs/>
              <w:sz w:val="24"/>
              <w:lang w:eastAsia="es-MX"/>
            </w:rPr>
            <w:t>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0F1FCC" w:rsidTr="000F1FCC">
      <w:trPr>
        <w:trHeight w:val="242"/>
      </w:trPr>
      <w:tc>
        <w:tcPr>
          <w:tcW w:w="5246" w:type="dxa"/>
          <w:hideMark/>
        </w:tcPr>
        <w:p w:rsidR="000F1FCC" w:rsidRPr="00641471" w:rsidRDefault="000F1FCC" w:rsidP="000F1FC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F1FCC" w:rsidRPr="00641471" w:rsidRDefault="000F1FCC" w:rsidP="000F1FCC">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0F1FCC" w:rsidTr="000F1FCC">
      <w:trPr>
        <w:trHeight w:val="342"/>
      </w:trPr>
      <w:tc>
        <w:tcPr>
          <w:tcW w:w="5246" w:type="dxa"/>
          <w:hideMark/>
        </w:tcPr>
        <w:p w:rsidR="000F1FCC" w:rsidRPr="00641471" w:rsidRDefault="000F1FCC" w:rsidP="000F1FC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F1FCC" w:rsidRPr="00641471" w:rsidRDefault="000F1FCC" w:rsidP="000F1FC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F1FCC" w:rsidRPr="00AE046A" w:rsidRDefault="000F1FCC" w:rsidP="000F1FC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561C182" wp14:editId="124957D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F1FCC" w:rsidTr="000F1FCC">
      <w:trPr>
        <w:trHeight w:val="227"/>
      </w:trPr>
      <w:tc>
        <w:tcPr>
          <w:tcW w:w="5104" w:type="dxa"/>
          <w:hideMark/>
        </w:tcPr>
        <w:p w:rsidR="000F1FCC" w:rsidRPr="00641471" w:rsidRDefault="000F1FCC" w:rsidP="000F1FC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F1FCC" w:rsidRPr="00641471" w:rsidRDefault="000F1FCC" w:rsidP="000F1FC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312F10">
            <w:rPr>
              <w:rFonts w:ascii="Palatino Linotype" w:hAnsi="Palatino Linotype" w:cs="Arial"/>
              <w:b/>
              <w:bCs/>
              <w:sz w:val="24"/>
              <w:lang w:eastAsia="es-MX"/>
            </w:rPr>
            <w:t>1639</w:t>
          </w:r>
          <w:r>
            <w:rPr>
              <w:rFonts w:ascii="Palatino Linotype" w:hAnsi="Palatino Linotype" w:cs="Arial"/>
              <w:b/>
              <w:bCs/>
              <w:sz w:val="24"/>
              <w:lang w:eastAsia="es-MX"/>
            </w:rPr>
            <w:t>0/INFOEM/IP/RR/2022</w:t>
          </w:r>
        </w:p>
      </w:tc>
    </w:tr>
    <w:tr w:rsidR="000F1FCC" w:rsidTr="000F1FCC">
      <w:trPr>
        <w:trHeight w:val="242"/>
      </w:trPr>
      <w:tc>
        <w:tcPr>
          <w:tcW w:w="5104" w:type="dxa"/>
          <w:hideMark/>
        </w:tcPr>
        <w:p w:rsidR="000F1FCC" w:rsidRPr="00641471" w:rsidRDefault="000F1FCC" w:rsidP="000F1FC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F1FCC" w:rsidRPr="00641471" w:rsidRDefault="000F1FCC" w:rsidP="000F1FCC">
          <w:pPr>
            <w:spacing w:after="120" w:line="256" w:lineRule="auto"/>
            <w:ind w:left="-486" w:right="214" w:firstLine="284"/>
            <w:jc w:val="right"/>
            <w:rPr>
              <w:rFonts w:ascii="Palatino Linotype" w:hAnsi="Palatino Linotype" w:cs="Arial"/>
              <w:b/>
              <w:szCs w:val="20"/>
            </w:rPr>
          </w:pPr>
          <w:r w:rsidRPr="00AB2EB0">
            <w:rPr>
              <w:rFonts w:ascii="Palatino Linotype" w:hAnsi="Palatino Linotype" w:cs="Arial"/>
              <w:b/>
              <w:szCs w:val="20"/>
            </w:rPr>
            <w:t>Secretaría de Movilidad</w:t>
          </w:r>
        </w:p>
      </w:tc>
    </w:tr>
    <w:tr w:rsidR="000F1FCC" w:rsidTr="000F1FCC">
      <w:trPr>
        <w:trHeight w:val="342"/>
      </w:trPr>
      <w:tc>
        <w:tcPr>
          <w:tcW w:w="5104" w:type="dxa"/>
        </w:tcPr>
        <w:p w:rsidR="000F1FCC" w:rsidRPr="00641471" w:rsidRDefault="000F1FCC" w:rsidP="000F1FC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F1FCC" w:rsidRPr="00641471" w:rsidRDefault="00920E5F" w:rsidP="000F1FCC">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0F1FCC" w:rsidTr="000F1FCC">
      <w:trPr>
        <w:trHeight w:val="342"/>
      </w:trPr>
      <w:tc>
        <w:tcPr>
          <w:tcW w:w="5104" w:type="dxa"/>
        </w:tcPr>
        <w:p w:rsidR="000F1FCC" w:rsidRPr="00641471" w:rsidRDefault="000F1FCC" w:rsidP="000F1FC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F1FCC" w:rsidRPr="00641471" w:rsidRDefault="000F1FCC" w:rsidP="000F1FC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F1FCC" w:rsidRPr="00C222C0" w:rsidRDefault="000F1FC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2BBCC1B" wp14:editId="1991FFD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E2116"/>
    <w:multiLevelType w:val="hybridMultilevel"/>
    <w:tmpl w:val="BE36D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686A98"/>
    <w:multiLevelType w:val="hybridMultilevel"/>
    <w:tmpl w:val="33CA4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4687D"/>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1C37B7"/>
    <w:multiLevelType w:val="hybridMultilevel"/>
    <w:tmpl w:val="30B02B30"/>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B57FBB"/>
    <w:multiLevelType w:val="hybridMultilevel"/>
    <w:tmpl w:val="B14E9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B59014C"/>
    <w:multiLevelType w:val="hybridMultilevel"/>
    <w:tmpl w:val="DD66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8B5561"/>
    <w:multiLevelType w:val="hybridMultilevel"/>
    <w:tmpl w:val="4EE642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4417F1"/>
    <w:multiLevelType w:val="hybridMultilevel"/>
    <w:tmpl w:val="B25ABA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BA7233"/>
    <w:multiLevelType w:val="hybridMultilevel"/>
    <w:tmpl w:val="5978C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3D22DD7"/>
    <w:multiLevelType w:val="multilevel"/>
    <w:tmpl w:val="889A240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2E58B0"/>
    <w:multiLevelType w:val="hybridMultilevel"/>
    <w:tmpl w:val="33CA4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446D62"/>
    <w:multiLevelType w:val="hybridMultilevel"/>
    <w:tmpl w:val="36FA6CFE"/>
    <w:lvl w:ilvl="0" w:tplc="F62EF31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346D6D"/>
    <w:multiLevelType w:val="hybridMultilevel"/>
    <w:tmpl w:val="B3381CD0"/>
    <w:lvl w:ilvl="0" w:tplc="9F74BCB6">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24"/>
  </w:num>
  <w:num w:numId="4">
    <w:abstractNumId w:val="7"/>
  </w:num>
  <w:num w:numId="5">
    <w:abstractNumId w:val="15"/>
  </w:num>
  <w:num w:numId="6">
    <w:abstractNumId w:val="2"/>
  </w:num>
  <w:num w:numId="7">
    <w:abstractNumId w:val="0"/>
  </w:num>
  <w:num w:numId="8">
    <w:abstractNumId w:val="27"/>
  </w:num>
  <w:num w:numId="9">
    <w:abstractNumId w:val="26"/>
  </w:num>
  <w:num w:numId="10">
    <w:abstractNumId w:val="5"/>
  </w:num>
  <w:num w:numId="11">
    <w:abstractNumId w:val="11"/>
  </w:num>
  <w:num w:numId="12">
    <w:abstractNumId w:val="4"/>
  </w:num>
  <w:num w:numId="13">
    <w:abstractNumId w:val="22"/>
  </w:num>
  <w:num w:numId="14">
    <w:abstractNumId w:val="9"/>
  </w:num>
  <w:num w:numId="15">
    <w:abstractNumId w:val="1"/>
  </w:num>
  <w:num w:numId="16">
    <w:abstractNumId w:val="8"/>
  </w:num>
  <w:num w:numId="17">
    <w:abstractNumId w:val="18"/>
  </w:num>
  <w:num w:numId="18">
    <w:abstractNumId w:val="28"/>
  </w:num>
  <w:num w:numId="19">
    <w:abstractNumId w:val="12"/>
  </w:num>
  <w:num w:numId="20">
    <w:abstractNumId w:val="23"/>
  </w:num>
  <w:num w:numId="21">
    <w:abstractNumId w:val="13"/>
  </w:num>
  <w:num w:numId="22">
    <w:abstractNumId w:val="25"/>
  </w:num>
  <w:num w:numId="23">
    <w:abstractNumId w:val="6"/>
  </w:num>
  <w:num w:numId="24">
    <w:abstractNumId w:val="20"/>
  </w:num>
  <w:num w:numId="25">
    <w:abstractNumId w:val="29"/>
  </w:num>
  <w:num w:numId="26">
    <w:abstractNumId w:val="17"/>
  </w:num>
  <w:num w:numId="27">
    <w:abstractNumId w:val="16"/>
  </w:num>
  <w:num w:numId="28">
    <w:abstractNumId w:val="10"/>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CC"/>
    <w:rsid w:val="00040B5E"/>
    <w:rsid w:val="000F1FCC"/>
    <w:rsid w:val="00164D75"/>
    <w:rsid w:val="00211A4D"/>
    <w:rsid w:val="00260844"/>
    <w:rsid w:val="002A280D"/>
    <w:rsid w:val="00312F10"/>
    <w:rsid w:val="003A71F8"/>
    <w:rsid w:val="003E14DC"/>
    <w:rsid w:val="004A2315"/>
    <w:rsid w:val="00525CE4"/>
    <w:rsid w:val="00586496"/>
    <w:rsid w:val="005C0E7C"/>
    <w:rsid w:val="005C70B2"/>
    <w:rsid w:val="005D341D"/>
    <w:rsid w:val="006033BC"/>
    <w:rsid w:val="00611937"/>
    <w:rsid w:val="00827399"/>
    <w:rsid w:val="008A52F5"/>
    <w:rsid w:val="008C0414"/>
    <w:rsid w:val="008D225E"/>
    <w:rsid w:val="00920E5F"/>
    <w:rsid w:val="00A66848"/>
    <w:rsid w:val="00B11726"/>
    <w:rsid w:val="00C05D90"/>
    <w:rsid w:val="00CC73D5"/>
    <w:rsid w:val="00DC15D5"/>
    <w:rsid w:val="00EE3EC5"/>
    <w:rsid w:val="00EF7CE5"/>
    <w:rsid w:val="00FF16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5C8AD-57FD-4E5E-952E-E8662624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F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1F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F1FC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F1F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F1FC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1FC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1FC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F1FC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1FC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1FCC"/>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0F1FCC"/>
    <w:rPr>
      <w:color w:val="0563C1" w:themeColor="hyperlink"/>
      <w:u w:val="single"/>
    </w:rPr>
  </w:style>
  <w:style w:type="table" w:styleId="Tablaconcuadrcula">
    <w:name w:val="Table Grid"/>
    <w:basedOn w:val="Tablanormal"/>
    <w:uiPriority w:val="59"/>
    <w:rsid w:val="000F1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F1FC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30</Pages>
  <Words>8294</Words>
  <Characters>45619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dcterms:created xsi:type="dcterms:W3CDTF">2023-02-16T16:58:00Z</dcterms:created>
  <dcterms:modified xsi:type="dcterms:W3CDTF">2023-04-20T17:39:00Z</dcterms:modified>
</cp:coreProperties>
</file>