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ACD" w:rsidRPr="00880D41" w:rsidRDefault="00E61ACD" w:rsidP="00E61ACD">
      <w:pPr>
        <w:spacing w:before="240" w:line="360" w:lineRule="auto"/>
        <w:jc w:val="both"/>
        <w:rPr>
          <w:rFonts w:ascii="Palatino Linotype" w:eastAsia="Times New Roman" w:hAnsi="Palatino Linotype" w:cs="Arial"/>
          <w:color w:val="000000"/>
          <w:sz w:val="24"/>
          <w:szCs w:val="24"/>
          <w:lang w:eastAsia="es-MX"/>
        </w:rPr>
      </w:pPr>
      <w:r w:rsidRPr="00880D41">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ocho de marzo de dos mil veintitrés.</w:t>
      </w:r>
    </w:p>
    <w:p w:rsidR="00E61ACD" w:rsidRPr="00880D41" w:rsidRDefault="00E61ACD" w:rsidP="00E61ACD">
      <w:pPr>
        <w:tabs>
          <w:tab w:val="left" w:pos="1701"/>
        </w:tabs>
        <w:spacing w:before="240" w:line="360" w:lineRule="auto"/>
        <w:jc w:val="both"/>
        <w:rPr>
          <w:rFonts w:ascii="Palatino Linotype" w:hAnsi="Palatino Linotype" w:cs="Arial"/>
          <w:sz w:val="28"/>
        </w:rPr>
      </w:pPr>
      <w:r w:rsidRPr="00880D41">
        <w:rPr>
          <w:rFonts w:ascii="Palatino Linotype" w:hAnsi="Palatino Linotype" w:cs="Arial"/>
          <w:b/>
          <w:sz w:val="24"/>
        </w:rPr>
        <w:t>VISTO</w:t>
      </w:r>
      <w:r w:rsidRPr="00880D41">
        <w:rPr>
          <w:rFonts w:ascii="Palatino Linotype" w:hAnsi="Palatino Linotype" w:cs="Arial"/>
          <w:sz w:val="24"/>
        </w:rPr>
        <w:t xml:space="preserve"> el expediente electrónico formado con motivo del recurso de revisión número</w:t>
      </w:r>
      <w:r w:rsidRPr="00880D41">
        <w:rPr>
          <w:rFonts w:ascii="Palatino Linotype" w:hAnsi="Palatino Linotype" w:cs="Arial"/>
          <w:b/>
          <w:sz w:val="24"/>
        </w:rPr>
        <w:t xml:space="preserve"> </w:t>
      </w:r>
      <w:r w:rsidRPr="00880D41">
        <w:rPr>
          <w:rFonts w:ascii="Palatino Linotype" w:hAnsi="Palatino Linotype" w:cs="Arial"/>
          <w:b/>
          <w:bCs/>
          <w:sz w:val="24"/>
          <w:lang w:eastAsia="es-MX"/>
        </w:rPr>
        <w:t xml:space="preserve">16975/INFOEM/IP/RR/2022, </w:t>
      </w:r>
      <w:r w:rsidRPr="00880D41">
        <w:rPr>
          <w:rFonts w:ascii="Palatino Linotype" w:hAnsi="Palatino Linotype"/>
          <w:sz w:val="24"/>
        </w:rPr>
        <w:t xml:space="preserve">interpuesto por </w:t>
      </w:r>
      <w:r w:rsidR="003B5FCE">
        <w:rPr>
          <w:rFonts w:ascii="Palatino Linotype" w:hAnsi="Palatino Linotype"/>
          <w:b/>
          <w:sz w:val="24"/>
        </w:rPr>
        <w:t>XXXXXXXXXXXXXXXXX</w:t>
      </w:r>
      <w:r w:rsidRPr="00880D41">
        <w:rPr>
          <w:rFonts w:ascii="Palatino Linotype" w:hAnsi="Palatino Linotype"/>
          <w:sz w:val="24"/>
        </w:rPr>
        <w:t xml:space="preserve">, en lo sucesivo el </w:t>
      </w:r>
      <w:r w:rsidRPr="00880D41">
        <w:rPr>
          <w:rFonts w:ascii="Palatino Linotype" w:hAnsi="Palatino Linotype"/>
          <w:b/>
          <w:sz w:val="24"/>
        </w:rPr>
        <w:t>Recurrente</w:t>
      </w:r>
      <w:r w:rsidR="002B446E" w:rsidRPr="00880D41">
        <w:rPr>
          <w:rFonts w:ascii="Palatino Linotype" w:hAnsi="Palatino Linotype"/>
          <w:sz w:val="24"/>
        </w:rPr>
        <w:t>, en contra de la respuesta</w:t>
      </w:r>
      <w:r w:rsidRPr="00880D41">
        <w:rPr>
          <w:rFonts w:ascii="Palatino Linotype" w:hAnsi="Palatino Linotype"/>
          <w:sz w:val="24"/>
        </w:rPr>
        <w:t xml:space="preserve"> del </w:t>
      </w:r>
      <w:r w:rsidRPr="00880D41">
        <w:rPr>
          <w:rFonts w:ascii="Palatino Linotype" w:hAnsi="Palatino Linotype"/>
          <w:b/>
          <w:sz w:val="24"/>
        </w:rPr>
        <w:t>Ayuntamiento de Melchor Ocampo</w:t>
      </w:r>
      <w:r w:rsidRPr="00880D41">
        <w:rPr>
          <w:rFonts w:ascii="Palatino Linotype" w:hAnsi="Palatino Linotype"/>
          <w:sz w:val="24"/>
        </w:rPr>
        <w:t xml:space="preserve">, en lo subsecuente el </w:t>
      </w:r>
      <w:r w:rsidRPr="00880D41">
        <w:rPr>
          <w:rFonts w:ascii="Palatino Linotype" w:hAnsi="Palatino Linotype"/>
          <w:b/>
          <w:sz w:val="24"/>
        </w:rPr>
        <w:t>Sujeto Obligado</w:t>
      </w:r>
      <w:r w:rsidRPr="00880D41">
        <w:rPr>
          <w:rFonts w:ascii="Palatino Linotype" w:hAnsi="Palatino Linotype"/>
          <w:sz w:val="24"/>
        </w:rPr>
        <w:t>, se procede a dictar la presente resolución.</w:t>
      </w:r>
    </w:p>
    <w:p w:rsidR="00E61ACD" w:rsidRPr="00880D41" w:rsidRDefault="00E61ACD" w:rsidP="00E61ACD">
      <w:pPr>
        <w:tabs>
          <w:tab w:val="left" w:pos="1701"/>
        </w:tabs>
        <w:spacing w:before="240" w:line="360" w:lineRule="auto"/>
        <w:jc w:val="both"/>
        <w:rPr>
          <w:rFonts w:ascii="Palatino Linotype" w:hAnsi="Palatino Linotype" w:cs="Arial"/>
          <w:b/>
          <w:sz w:val="24"/>
        </w:rPr>
      </w:pPr>
    </w:p>
    <w:p w:rsidR="00E61ACD" w:rsidRPr="00880D41" w:rsidRDefault="00E61ACD" w:rsidP="00E61ACD">
      <w:pPr>
        <w:pStyle w:val="infoemcitas"/>
        <w:jc w:val="center"/>
        <w:rPr>
          <w:b/>
          <w:bCs/>
          <w:i w:val="0"/>
          <w:iCs/>
          <w:sz w:val="28"/>
          <w:szCs w:val="28"/>
        </w:rPr>
      </w:pPr>
      <w:r w:rsidRPr="00880D41">
        <w:rPr>
          <w:b/>
          <w:bCs/>
          <w:i w:val="0"/>
          <w:iCs/>
          <w:sz w:val="28"/>
          <w:szCs w:val="28"/>
        </w:rPr>
        <w:t>A N T E C E D E N T E S   D E L   A S U N T O</w:t>
      </w:r>
    </w:p>
    <w:p w:rsidR="00E61ACD" w:rsidRPr="00880D41" w:rsidRDefault="00E61ACD" w:rsidP="00E61ACD">
      <w:pPr>
        <w:spacing w:before="240" w:after="240" w:line="360" w:lineRule="auto"/>
        <w:jc w:val="both"/>
        <w:rPr>
          <w:rFonts w:ascii="Palatino Linotype" w:hAnsi="Palatino Linotype"/>
        </w:rPr>
      </w:pPr>
      <w:r w:rsidRPr="00880D41">
        <w:rPr>
          <w:rFonts w:ascii="Palatino Linotype" w:hAnsi="Palatino Linotype" w:cs="Arial"/>
          <w:b/>
          <w:sz w:val="28"/>
        </w:rPr>
        <w:t>PRIMERO.</w:t>
      </w:r>
      <w:r w:rsidRPr="00880D41">
        <w:rPr>
          <w:rFonts w:ascii="Palatino Linotype" w:hAnsi="Palatino Linotype" w:cs="Arial"/>
        </w:rPr>
        <w:t xml:space="preserve"> </w:t>
      </w:r>
      <w:r w:rsidR="002B446E" w:rsidRPr="00880D41">
        <w:rPr>
          <w:rFonts w:ascii="Palatino Linotype" w:hAnsi="Palatino Linotype"/>
          <w:b/>
          <w:sz w:val="28"/>
          <w:szCs w:val="28"/>
        </w:rPr>
        <w:t>De la Solicitud</w:t>
      </w:r>
      <w:r w:rsidRPr="00880D41">
        <w:rPr>
          <w:rFonts w:ascii="Palatino Linotype" w:hAnsi="Palatino Linotype"/>
          <w:b/>
          <w:sz w:val="28"/>
          <w:szCs w:val="28"/>
        </w:rPr>
        <w:t xml:space="preserve"> de Información.</w:t>
      </w:r>
    </w:p>
    <w:p w:rsidR="00E61ACD" w:rsidRPr="00880D41" w:rsidRDefault="00E61ACD" w:rsidP="00E61ACD">
      <w:pPr>
        <w:spacing w:before="240" w:line="360" w:lineRule="auto"/>
        <w:jc w:val="both"/>
        <w:rPr>
          <w:rFonts w:ascii="Palatino Linotype" w:hAnsi="Palatino Linotype" w:cs="Arial"/>
          <w:sz w:val="24"/>
        </w:rPr>
      </w:pPr>
      <w:r w:rsidRPr="00880D41">
        <w:rPr>
          <w:rFonts w:ascii="Palatino Linotype" w:hAnsi="Palatino Linotype" w:cs="Arial"/>
          <w:sz w:val="24"/>
        </w:rPr>
        <w:t>Con fecha veinticuatro octubre de dos mil veintidós, el</w:t>
      </w:r>
      <w:r w:rsidRPr="00880D41">
        <w:rPr>
          <w:rFonts w:ascii="Palatino Linotype" w:hAnsi="Palatino Linotype" w:cs="Arial"/>
          <w:b/>
          <w:sz w:val="24"/>
        </w:rPr>
        <w:t xml:space="preserve"> Recurrente </w:t>
      </w:r>
      <w:r w:rsidRPr="00880D41">
        <w:rPr>
          <w:rFonts w:ascii="Palatino Linotype" w:hAnsi="Palatino Linotype" w:cs="Arial"/>
          <w:sz w:val="24"/>
        </w:rPr>
        <w:t>presentó a través del Sistema de Acceso a la Información Mexiquense (</w:t>
      </w:r>
      <w:r w:rsidRPr="00880D41">
        <w:rPr>
          <w:rFonts w:ascii="Palatino Linotype" w:hAnsi="Palatino Linotype" w:cs="Arial"/>
          <w:b/>
          <w:sz w:val="24"/>
        </w:rPr>
        <w:t>SAIMEX)</w:t>
      </w:r>
      <w:r w:rsidRPr="00880D41">
        <w:rPr>
          <w:rFonts w:ascii="Palatino Linotype" w:hAnsi="Palatino Linotype" w:cs="Arial"/>
          <w:sz w:val="24"/>
        </w:rPr>
        <w:t xml:space="preserve"> ante </w:t>
      </w:r>
      <w:r w:rsidRPr="00880D41">
        <w:rPr>
          <w:rFonts w:ascii="Palatino Linotype" w:hAnsi="Palatino Linotype" w:cs="Arial"/>
          <w:b/>
          <w:sz w:val="24"/>
        </w:rPr>
        <w:t>El Sujeto Obligado</w:t>
      </w:r>
      <w:r w:rsidRPr="00880D41">
        <w:rPr>
          <w:rFonts w:ascii="Palatino Linotype" w:hAnsi="Palatino Linotype" w:cs="Arial"/>
          <w:sz w:val="24"/>
        </w:rPr>
        <w:t xml:space="preserve">, solicitud de acceso a la información pública, registrada bajo el número de expediente </w:t>
      </w:r>
      <w:r w:rsidRPr="00880D41">
        <w:rPr>
          <w:rFonts w:ascii="Palatino Linotype" w:hAnsi="Palatino Linotype" w:cs="Arial"/>
          <w:b/>
          <w:sz w:val="24"/>
        </w:rPr>
        <w:t xml:space="preserve">00623/MELOCAM/IP/2022, </w:t>
      </w:r>
      <w:r w:rsidRPr="00880D41">
        <w:rPr>
          <w:rFonts w:ascii="Palatino Linotype" w:hAnsi="Palatino Linotype" w:cs="Arial"/>
          <w:sz w:val="24"/>
        </w:rPr>
        <w:t>mediante las cuales solicitó información en el tenor siguiente:</w:t>
      </w:r>
    </w:p>
    <w:p w:rsidR="00E61ACD" w:rsidRPr="00880D41" w:rsidRDefault="00E61ACD" w:rsidP="00E61ACD">
      <w:pPr>
        <w:pStyle w:val="Citas"/>
        <w:spacing w:line="240" w:lineRule="auto"/>
        <w:rPr>
          <w:lang w:val="es-ES_tradnl" w:eastAsia="es-ES"/>
        </w:rPr>
      </w:pPr>
      <w:r w:rsidRPr="00880D41">
        <w:rPr>
          <w:lang w:val="es-ES_tradnl" w:eastAsia="es-ES"/>
        </w:rPr>
        <w:t xml:space="preserve">“SOLICITO ME SEA ENTREGADA, A TRAVÉS DEL SISTEMA DE ACCESO A LA INFORMACIÓN MEXIQUENSE (SAIMEX), PREVIA BÚSQUEDA EXHAUSTIVA Y RAZONABLE EN TODAS LAS ÁREAS COMPETENTES, EN SU CASO EN VERSIÓN PÚBLICA, LO SIGUIENTE: DE TODAS LAS COMPRAS REALIZADAS POR SISTEMA DIF MUNICIPAL DE MELCHOR OCAMPO DEL 01 DE ENERO DE 2022 AL 24 DE OCTUBRE DE 2022 REQUIERO: 1. SOPORTE DOCUMENTAL DE LOS PROCESOS DE LICITACIÓN PÚBLICA, INVITACIÓN RESTRINGIDA O ADJUDICACIÓN </w:t>
      </w:r>
      <w:r w:rsidRPr="00880D41">
        <w:rPr>
          <w:lang w:val="es-ES_tradnl" w:eastAsia="es-ES"/>
        </w:rPr>
        <w:lastRenderedPageBreak/>
        <w:t>DIRECTA REALIZADOS. 2. SOPORTE DOCUMENTAL DE LOS CONTRATOS DE LAS COMPRAS REALIZADAS. 3. SOPORTE DOCUMENTAL DE LOS PAGOS REALIZADOS A LOS PROVEEDORES (RECIBOS, CHEQUE, FACTURAS, DOCUMENTOS DE TRANSFERENCIA BANCARIA, ETC. )” (Sic)</w:t>
      </w:r>
    </w:p>
    <w:p w:rsidR="00E61ACD" w:rsidRPr="00880D41" w:rsidRDefault="00E61ACD" w:rsidP="00E61ACD">
      <w:pPr>
        <w:spacing w:before="240" w:line="360" w:lineRule="auto"/>
        <w:jc w:val="both"/>
        <w:rPr>
          <w:rFonts w:ascii="Palatino Linotype" w:eastAsia="Times New Roman" w:hAnsi="Palatino Linotype" w:cs="Times New Roman"/>
          <w:sz w:val="24"/>
          <w:szCs w:val="24"/>
          <w:lang w:val="es-ES_tradnl" w:eastAsia="es-ES"/>
        </w:rPr>
      </w:pPr>
      <w:r w:rsidRPr="00880D41">
        <w:rPr>
          <w:rFonts w:ascii="Palatino Linotype" w:eastAsia="Times New Roman" w:hAnsi="Palatino Linotype" w:cs="Times New Roman"/>
          <w:b/>
          <w:sz w:val="24"/>
          <w:szCs w:val="24"/>
          <w:lang w:val="es-ES_tradnl" w:eastAsia="es-ES"/>
        </w:rPr>
        <w:t>Modalidad de entrega:</w:t>
      </w:r>
      <w:r w:rsidRPr="00880D41">
        <w:rPr>
          <w:rFonts w:ascii="Palatino Linotype" w:eastAsia="Times New Roman" w:hAnsi="Palatino Linotype" w:cs="Times New Roman"/>
          <w:sz w:val="24"/>
          <w:szCs w:val="24"/>
          <w:lang w:val="es-ES_tradnl" w:eastAsia="es-ES"/>
        </w:rPr>
        <w:t xml:space="preserve"> A través del SAIMEX.</w:t>
      </w:r>
    </w:p>
    <w:p w:rsidR="00E61ACD" w:rsidRPr="00880D41" w:rsidRDefault="00E61ACD" w:rsidP="00E61ACD">
      <w:pPr>
        <w:spacing w:before="240" w:line="360" w:lineRule="auto"/>
        <w:jc w:val="both"/>
        <w:rPr>
          <w:rFonts w:ascii="Palatino Linotype" w:eastAsia="Times New Roman" w:hAnsi="Palatino Linotype" w:cs="Times New Roman"/>
          <w:sz w:val="24"/>
          <w:szCs w:val="24"/>
          <w:lang w:val="es-ES_tradnl" w:eastAsia="es-ES"/>
        </w:rPr>
      </w:pPr>
    </w:p>
    <w:p w:rsidR="00E61ACD" w:rsidRPr="00880D41" w:rsidRDefault="00E61ACD" w:rsidP="00E61ACD">
      <w:pPr>
        <w:pStyle w:val="Ttulo2"/>
        <w:rPr>
          <w:rFonts w:eastAsia="Palatino Linotype"/>
          <w:sz w:val="28"/>
        </w:rPr>
      </w:pPr>
      <w:r w:rsidRPr="00880D41">
        <w:rPr>
          <w:rFonts w:cs="Arial"/>
          <w:sz w:val="28"/>
        </w:rPr>
        <w:t xml:space="preserve">SEGUNDO. </w:t>
      </w:r>
      <w:r w:rsidRPr="00880D41">
        <w:rPr>
          <w:rFonts w:eastAsia="Palatino Linotype"/>
          <w:sz w:val="28"/>
        </w:rPr>
        <w:t>De la prórroga.</w:t>
      </w:r>
    </w:p>
    <w:p w:rsidR="00E61ACD" w:rsidRPr="00880D41" w:rsidRDefault="00E61ACD" w:rsidP="00E61ACD">
      <w:pPr>
        <w:spacing w:line="360" w:lineRule="auto"/>
        <w:jc w:val="both"/>
        <w:rPr>
          <w:rFonts w:ascii="Palatino Linotype" w:hAnsi="Palatino Linotype"/>
          <w:sz w:val="24"/>
        </w:rPr>
      </w:pPr>
      <w:r w:rsidRPr="00880D41">
        <w:rPr>
          <w:rFonts w:ascii="Palatino Linotype" w:hAnsi="Palatino Linotype"/>
          <w:sz w:val="24"/>
        </w:rPr>
        <w:t xml:space="preserve">En fecha once de noviembre de dos mil veintidós el </w:t>
      </w:r>
      <w:r w:rsidRPr="00880D41">
        <w:rPr>
          <w:rFonts w:ascii="Palatino Linotype" w:hAnsi="Palatino Linotype"/>
          <w:b/>
          <w:sz w:val="24"/>
        </w:rPr>
        <w:t xml:space="preserve">Sujeto Obligado </w:t>
      </w:r>
      <w:r w:rsidRPr="00880D41">
        <w:rPr>
          <w:rFonts w:ascii="Palatino Linotype" w:hAnsi="Palatino Linotype"/>
          <w:sz w:val="24"/>
        </w:rPr>
        <w:t>notificó la prórroga para dar respuesta a la solicitud de ampliación, en los siguientes términos:</w:t>
      </w:r>
    </w:p>
    <w:p w:rsidR="00E61ACD" w:rsidRPr="00880D41" w:rsidRDefault="00E61ACD" w:rsidP="00E61ACD">
      <w:pPr>
        <w:pStyle w:val="Citas"/>
      </w:pPr>
      <w:r w:rsidRPr="00880D41">
        <w:t xml:space="preserve">“Con fundamento en el artículo 163 de la Ley de Transparencia y Acceso a la Información Pública del Estado de México y Municipios, </w:t>
      </w:r>
      <w:r w:rsidRPr="00880D41">
        <w:rPr>
          <w:b/>
        </w:rPr>
        <w:t xml:space="preserve">se le hace de su conocimiento que el plazo de 15 días hábiles para atender su solicitud de información ha sido prorrogado por 7 días en virtud de las siguientes </w:t>
      </w:r>
      <w:bookmarkStart w:id="0" w:name="_GoBack"/>
      <w:bookmarkEnd w:id="0"/>
      <w:r w:rsidRPr="00880D41">
        <w:rPr>
          <w:b/>
        </w:rPr>
        <w:t>razones</w:t>
      </w:r>
      <w:r w:rsidRPr="00880D41">
        <w:t>:</w:t>
      </w:r>
    </w:p>
    <w:p w:rsidR="00E61ACD" w:rsidRPr="00880D41" w:rsidRDefault="00E61ACD" w:rsidP="00E61ACD">
      <w:pPr>
        <w:pStyle w:val="Citas"/>
      </w:pPr>
      <w:r w:rsidRPr="00880D41">
        <w:t>Prorroga Aprobada</w:t>
      </w:r>
    </w:p>
    <w:p w:rsidR="00E61ACD" w:rsidRPr="00880D41" w:rsidRDefault="00E61ACD" w:rsidP="00E61ACD">
      <w:pPr>
        <w:pStyle w:val="Citas"/>
      </w:pPr>
      <w:r w:rsidRPr="00880D41">
        <w:t>C. CRISTIAN PACHECO PINEDA</w:t>
      </w:r>
    </w:p>
    <w:p w:rsidR="00E61ACD" w:rsidRPr="00880D41" w:rsidRDefault="00E61ACD" w:rsidP="00E61ACD">
      <w:pPr>
        <w:pStyle w:val="Citas"/>
        <w:rPr>
          <w:b/>
          <w:sz w:val="28"/>
        </w:rPr>
      </w:pPr>
      <w:r w:rsidRPr="00880D41">
        <w:t>Responsable de la Unidad de Transparencia</w:t>
      </w:r>
      <w:r w:rsidR="00CF25F3" w:rsidRPr="00880D41">
        <w:t>” (</w:t>
      </w:r>
      <w:r w:rsidRPr="00880D41">
        <w:t>Sic)</w:t>
      </w:r>
    </w:p>
    <w:p w:rsidR="00E61ACD" w:rsidRPr="00880D41" w:rsidRDefault="00E61ACD" w:rsidP="00E61ACD">
      <w:pPr>
        <w:spacing w:before="240" w:line="360" w:lineRule="auto"/>
        <w:jc w:val="both"/>
        <w:rPr>
          <w:rFonts w:ascii="Palatino Linotype" w:hAnsi="Palatino Linotype" w:cs="Arial"/>
          <w:b/>
          <w:sz w:val="28"/>
        </w:rPr>
      </w:pPr>
      <w:r w:rsidRPr="00880D41">
        <w:rPr>
          <w:rFonts w:ascii="Palatino Linotype" w:hAnsi="Palatino Linotype" w:cs="Arial"/>
          <w:b/>
          <w:sz w:val="28"/>
          <w:szCs w:val="20"/>
        </w:rPr>
        <w:t>TERCERO. De la respuesta del Sujeto Obligado.</w:t>
      </w:r>
    </w:p>
    <w:p w:rsidR="00CF25F3" w:rsidRPr="00880D41" w:rsidRDefault="00E61ACD" w:rsidP="00E61ACD">
      <w:pPr>
        <w:spacing w:before="240" w:line="360" w:lineRule="auto"/>
        <w:jc w:val="both"/>
        <w:rPr>
          <w:rFonts w:ascii="Palatino Linotype" w:hAnsi="Palatino Linotype" w:cs="Arial"/>
          <w:sz w:val="24"/>
          <w:szCs w:val="24"/>
        </w:rPr>
      </w:pPr>
      <w:r w:rsidRPr="00880D41">
        <w:rPr>
          <w:rFonts w:ascii="Palatino Linotype" w:hAnsi="Palatino Linotype" w:cs="Arial"/>
          <w:sz w:val="24"/>
          <w:szCs w:val="24"/>
        </w:rPr>
        <w:t xml:space="preserve">En el expediente electrónico </w:t>
      </w:r>
      <w:r w:rsidRPr="00880D41">
        <w:rPr>
          <w:rFonts w:ascii="Palatino Linotype" w:hAnsi="Palatino Linotype" w:cs="Arial"/>
          <w:b/>
          <w:sz w:val="24"/>
          <w:szCs w:val="24"/>
        </w:rPr>
        <w:t xml:space="preserve">SAIMEX, </w:t>
      </w:r>
      <w:r w:rsidRPr="00880D41">
        <w:rPr>
          <w:rFonts w:ascii="Palatino Linotype" w:hAnsi="Palatino Linotype" w:cs="Arial"/>
          <w:sz w:val="24"/>
          <w:szCs w:val="24"/>
        </w:rPr>
        <w:t xml:space="preserve">se aprecia que el </w:t>
      </w:r>
      <w:r w:rsidR="00CF25F3" w:rsidRPr="00880D41">
        <w:rPr>
          <w:rFonts w:ascii="Palatino Linotype" w:hAnsi="Palatino Linotype" w:cs="Arial"/>
          <w:sz w:val="24"/>
          <w:szCs w:val="24"/>
        </w:rPr>
        <w:t>veinticinco de noviembre</w:t>
      </w:r>
      <w:r w:rsidRPr="00880D41">
        <w:rPr>
          <w:rFonts w:ascii="Palatino Linotype" w:hAnsi="Palatino Linotype" w:cs="Arial"/>
          <w:sz w:val="24"/>
          <w:szCs w:val="24"/>
        </w:rPr>
        <w:t xml:space="preserve"> de dos mil veintidós, </w:t>
      </w:r>
      <w:r w:rsidRPr="00880D41">
        <w:rPr>
          <w:rFonts w:ascii="Palatino Linotype" w:hAnsi="Palatino Linotype" w:cs="Arial"/>
          <w:b/>
          <w:sz w:val="24"/>
          <w:szCs w:val="24"/>
        </w:rPr>
        <w:t xml:space="preserve">El Sujeto Obligado </w:t>
      </w:r>
      <w:r w:rsidR="00CF25F3" w:rsidRPr="00880D41">
        <w:rPr>
          <w:rFonts w:ascii="Palatino Linotype" w:hAnsi="Palatino Linotype" w:cs="Arial"/>
          <w:sz w:val="24"/>
          <w:szCs w:val="24"/>
        </w:rPr>
        <w:t>dio respuesta a la solicitud</w:t>
      </w:r>
      <w:r w:rsidRPr="00880D41">
        <w:rPr>
          <w:rFonts w:ascii="Palatino Linotype" w:hAnsi="Palatino Linotype" w:cs="Arial"/>
          <w:sz w:val="24"/>
          <w:szCs w:val="24"/>
        </w:rPr>
        <w:t xml:space="preserve"> de información en </w:t>
      </w:r>
      <w:r w:rsidR="00CF25F3" w:rsidRPr="00880D41">
        <w:rPr>
          <w:rFonts w:ascii="Palatino Linotype" w:hAnsi="Palatino Linotype" w:cs="Arial"/>
          <w:sz w:val="24"/>
          <w:szCs w:val="24"/>
        </w:rPr>
        <w:t>los siguientes términos:</w:t>
      </w:r>
    </w:p>
    <w:p w:rsidR="00CF25F3" w:rsidRPr="00880D41" w:rsidRDefault="00CF25F3" w:rsidP="00CF25F3">
      <w:pPr>
        <w:pStyle w:val="Citas"/>
      </w:pPr>
      <w:r w:rsidRPr="00880D41">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CF25F3" w:rsidRPr="00880D41" w:rsidRDefault="00CF25F3" w:rsidP="00CF25F3">
      <w:pPr>
        <w:pStyle w:val="Citas"/>
      </w:pPr>
      <w:r w:rsidRPr="00880D41">
        <w:t xml:space="preserve">Me refiero a la Solicitud de Información Pública marcada con el número de folio 00623/MELOCAM/IP/2022 turnada a través del Sistema SAIMEX a esta Unidad Administrativa, en la cual se requiere lo siguiente: DESCRIPCIÓN DE LA INFORMACIÓN SOLICITADA: “SOLICITO ME SEA ENTREGADA, A TRAVÉS DEL SISTEMA DE ACCESO A LA INFORMACIÓN MEXIQUENSE (SAIMEX), PREVIA BÚSQUEDA EXHAUSTIVA Y RAZONABLE EN TODAS LAS ÁREAS COMPETENTES, EN SU CASO EN VERSIÓN PÚBLICA, LO SIGUIENTE: DE TODAS LAS COMPRAS REALIZADAS POR SISTEMA DIF MUNICIPAL DE MELCHOR OCAMPO DEL 01 DE ENERO DE 2022 AL 24 DE OCTUBRE DE 2022 REQUIERO: 1. SOPORTE DOCUMENTAL DE LOS PROCESOS DE LICITACIÓN PÚBLICA, INVITACIÓN RESTRINGIDA O ADJUDICACIÓN DIRECTA REALIZADOS. 2. SOPORTE DOCUMENTAL DE LOS CONTRATOS DE LAS COMPRAS REALIZADAS. 3. SOPORTE DOCUMENTAL DE LOS PAGOS REALIZADOS A LOS PROVEEDORES (RECIBOS, CHEQUE, FACTURAS, DOCUMENTOS DE TRANSFERENCIA BANCARIA, ETC. ).” (Sic) Al respecto, le comento que de la revisión de la solicitud de información pública de mérito, se desprende el hecho de que el “particular” requiere le sea proporcionada diversa información, misma que se encuentra plasmada en múltiples documentos que, por su naturaleza, contienen además datos personales y/o sensibles, cuyo tratamiento es mayormente riguroso, por lo que su acceso es exclusivo de su titular, si bien es cierto, el derecho de acceso a la información es un derecho humano reconocido en la Constitución Política de los Estados Unidos </w:t>
      </w:r>
      <w:r w:rsidRPr="00880D41">
        <w:lastRenderedPageBreak/>
        <w:t xml:space="preserve">Mexicanos, del cual emana el acceso a la información pública, sin embargo, este derecho no confiere un poder absoluto, se encuentra sujeto a limitaciones o excepciones que se sustentan fundamentalmente en el orden y la paz pública, así como el derecho que tiene la sociedad de que sus intereses sean protegidos en su dignidad, máxime si se refiera a la información privada y/o a datos personales concernientes a una persona física o jurídico colectiva identificada o identificable, excepciones que lo regulan y a su vez lo garantizan en atención a la materia de que se trate, además, resulta evidente que las consecuencias que posiblemente se deriven por la publicación de información privada, pudiera ser mayor en perjuicio del titular de los datos contenidos en el (los) documento (s) solicitado (s), que el beneficio de satisfacer un interés particular, pues, indubitable vulneraría su derecho a la intimidad. En atención a lo anterior, es necesario llevar a cabo una minuciosa revisión en el archivo y bases de datos con que se cuenta en esta Dirección General del Sistema municipal DIF, así como de las unidades administrativas adscritas a efecto de verificar la existencia de la información requerida, así como de cada documento localizado que pudiera contener la información solicitada y someterla a un proceso de disociación, para después fotocopiar y/o digitalizar los documentos de que se trate y reintegrarlos de nueva cuenta a su lugar para posteriormente revisar y elaborar en su caso la versión pública, ello en atención a lo dispuesto en los artículos 3 fracción XLV, 52 y 137 de la Ley de la materia; si bien es cierto que la cantidad de información a procesar para la presente solicitud pudiera no sobrepasar los límites de lo posible para su cumplimentación, lo es también que en conjunto con las múltiples solicitudes recibidas en la misma fecha, aunado a las diversas actividades propias del área, dificultan sobremanera los trabajos necesarios para su debida atención, pues implica un importante consumo de recursos materiales y/o humanos, lo que consecuentemente nos impide atender la solicitud que nos ocupa dentro del </w:t>
      </w:r>
      <w:r w:rsidRPr="00880D41">
        <w:lastRenderedPageBreak/>
        <w:t xml:space="preserve">tiempo que establece el artículo 163 de la Ley de Trasparencia local, incluidos los hasta 7 días adicionales por concepto de prorroga; luego entonces, </w:t>
      </w:r>
      <w:r w:rsidRPr="00880D41">
        <w:rPr>
          <w:b/>
          <w:u w:val="single"/>
        </w:rPr>
        <w:t>esta Dirección de Administración consideró viable el cambio de modalidad de entrega de información, lo anterior, toda vez que es facultad de este Sujeto Obligado el determinar el cambio de modalidad,</w:t>
      </w:r>
      <w:r w:rsidRPr="00880D41">
        <w:t xml:space="preserve"> siempre que se ajuste a lo dispuesto en el artículo 158 la Ley de la materia, por lo que solicito a Usted tenga a bien informar a quien corresponda tal determinación, a razón de lo anterior </w:t>
      </w:r>
      <w:r w:rsidRPr="00880D41">
        <w:rPr>
          <w:b/>
        </w:rPr>
        <w:t>se señalan los días 8 y 9 de diciembre del presente año para la Consulta Directa de la Información, en un horario de 09:00 a 15:00 horas, en las oficinas que ocupa la Dirección del Sistema Municipal DIF</w:t>
      </w:r>
      <w:r w:rsidRPr="00880D41">
        <w:t xml:space="preserve">, cito en C. Centenario Himno Nacional S/N, Centro, 54880, Melchor Ocampo, Estado de México, en donde el particular será atendido por la C. Isabel Cristina Reséndiz Pérez, Servidora Pública Habilitada de esta Dependencia; no omito mencionar que el “particular” deberá apersonarse en las oficinas antes señaladas, con copia de identificación oficial vigente y original para su cotejo, a efecto de dejar constancia en la que se describan los hechos, autos o circunstancias del proceso administrativo a desarrollar, además de un dispositivo de almacenamiento para el caso de requerir le sea proporcionada la información en medio magnético; por último, le comento que se dejan a salvo los derechos del particular a efecto de que de considerarlo pertinente realice de nueva cuenta la solicitud objeto del presente, o de interponer el recurso previsto en la Ley de la Materia si no estuviere conforme, esto en un plazo de 15 días posteriores a la notificación de este. Lo anterior, con fundamento en el artículo 6° de la Constitución Política de los Estados Unidos Mexicanos, 5° de la Constitución Política del Estado Libre y Soberano de México, 12, 23 fracción IV, 24 fracción XI y XXV, 50, 51, 58, 59, 158, 173, 176, 178, 179, 180 fracciones V y VI, 194 y 195 de la Ley de Transparencia y Acceso a la Información Pública del Estado de México y </w:t>
      </w:r>
      <w:r w:rsidRPr="00880D41">
        <w:lastRenderedPageBreak/>
        <w:t>Municipios. Sin otro particular por el momento, hago propicia la ocasión para enviarle un saludo cordial.</w:t>
      </w:r>
    </w:p>
    <w:p w:rsidR="00CF25F3" w:rsidRPr="00880D41" w:rsidRDefault="00CF25F3" w:rsidP="00CF25F3">
      <w:pPr>
        <w:pStyle w:val="Citas"/>
      </w:pPr>
      <w:r w:rsidRPr="00880D41">
        <w:t>ATENTAMENTE</w:t>
      </w:r>
    </w:p>
    <w:p w:rsidR="00CF25F3" w:rsidRPr="00880D41" w:rsidRDefault="00CF25F3" w:rsidP="00CF25F3">
      <w:pPr>
        <w:pStyle w:val="Citas"/>
      </w:pPr>
      <w:r w:rsidRPr="00880D41">
        <w:t>C. CRISTIAN PACHECO PINEDA</w:t>
      </w:r>
    </w:p>
    <w:p w:rsidR="00CF25F3" w:rsidRPr="00880D41" w:rsidRDefault="00CF25F3" w:rsidP="002D4289">
      <w:pPr>
        <w:spacing w:before="240" w:line="360" w:lineRule="auto"/>
        <w:jc w:val="both"/>
        <w:rPr>
          <w:rFonts w:ascii="Palatino Linotype" w:hAnsi="Palatino Linotype"/>
          <w:sz w:val="24"/>
          <w:szCs w:val="24"/>
        </w:rPr>
      </w:pPr>
    </w:p>
    <w:p w:rsidR="002D4289" w:rsidRPr="00880D41" w:rsidRDefault="00D04083" w:rsidP="002D4289">
      <w:pPr>
        <w:pStyle w:val="Ttulo2"/>
        <w:rPr>
          <w:rFonts w:eastAsia="Palatino Linotype"/>
          <w:sz w:val="28"/>
          <w:szCs w:val="24"/>
        </w:rPr>
      </w:pPr>
      <w:r w:rsidRPr="00880D41">
        <w:rPr>
          <w:rFonts w:eastAsia="Palatino Linotype"/>
          <w:sz w:val="28"/>
          <w:szCs w:val="24"/>
        </w:rPr>
        <w:t>CUAR</w:t>
      </w:r>
      <w:r w:rsidR="002D4289" w:rsidRPr="00880D41">
        <w:rPr>
          <w:rFonts w:eastAsia="Palatino Linotype"/>
          <w:sz w:val="28"/>
          <w:szCs w:val="24"/>
        </w:rPr>
        <w:t>TO. Del recurso de revisión.</w:t>
      </w:r>
    </w:p>
    <w:p w:rsidR="002D4289" w:rsidRPr="00880D41" w:rsidRDefault="002D4289" w:rsidP="002D42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80D41">
        <w:rPr>
          <w:rFonts w:ascii="Palatino Linotype" w:eastAsia="Palatino Linotype" w:hAnsi="Palatino Linotype" w:cs="Palatino Linotype"/>
          <w:color w:val="000000"/>
          <w:sz w:val="24"/>
          <w:szCs w:val="24"/>
        </w:rPr>
        <w:t xml:space="preserve">Inconforme con la respuesta emitida por el Sujeto Obligado, el Recurrente interpuso el presente recurso de revisión el día veintinueve de noviembre de dos mil veintidós, el cual se registró con el expediente </w:t>
      </w:r>
      <w:r w:rsidRPr="00880D41">
        <w:rPr>
          <w:rFonts w:ascii="Palatino Linotype" w:eastAsia="Palatino Linotype" w:hAnsi="Palatino Linotype" w:cs="Palatino Linotype"/>
          <w:b/>
          <w:color w:val="000000"/>
          <w:sz w:val="24"/>
          <w:szCs w:val="24"/>
        </w:rPr>
        <w:t>16975/INFOEM/IP/RR/2022</w:t>
      </w:r>
      <w:r w:rsidRPr="00880D41">
        <w:rPr>
          <w:rFonts w:ascii="Palatino Linotype" w:eastAsia="Palatino Linotype" w:hAnsi="Palatino Linotype" w:cs="Palatino Linotype"/>
          <w:color w:val="000000"/>
          <w:sz w:val="24"/>
          <w:szCs w:val="24"/>
        </w:rPr>
        <w:t>, en el cual manifestó lo siguiente:</w:t>
      </w:r>
    </w:p>
    <w:p w:rsidR="002D4289" w:rsidRPr="00880D41" w:rsidRDefault="002D4289" w:rsidP="002D4289">
      <w:pPr>
        <w:spacing w:line="360" w:lineRule="auto"/>
        <w:contextualSpacing/>
        <w:jc w:val="both"/>
        <w:rPr>
          <w:rFonts w:ascii="Palatino Linotype" w:eastAsia="Palatino Linotype" w:hAnsi="Palatino Linotype" w:cs="Palatino Linotype"/>
          <w:b/>
        </w:rPr>
      </w:pPr>
      <w:r w:rsidRPr="00880D41">
        <w:rPr>
          <w:rFonts w:ascii="Palatino Linotype" w:eastAsia="Palatino Linotype" w:hAnsi="Palatino Linotype" w:cs="Palatino Linotype"/>
          <w:b/>
        </w:rPr>
        <w:t xml:space="preserve">Acto Impugnado: </w:t>
      </w:r>
    </w:p>
    <w:p w:rsidR="002D4289" w:rsidRPr="00880D41" w:rsidRDefault="002D4289" w:rsidP="002D4289">
      <w:pPr>
        <w:pStyle w:val="Fundamentos"/>
        <w:spacing w:line="360" w:lineRule="auto"/>
        <w:ind w:left="720"/>
        <w:rPr>
          <w:sz w:val="24"/>
        </w:rPr>
      </w:pPr>
      <w:r w:rsidRPr="00880D41">
        <w:rPr>
          <w:sz w:val="24"/>
        </w:rPr>
        <w:t>“NO SE ENTREGA LA INFORMACION SOLICITADA"(Sic)</w:t>
      </w:r>
    </w:p>
    <w:p w:rsidR="002D4289" w:rsidRPr="00880D41" w:rsidRDefault="002D4289" w:rsidP="002D4289">
      <w:pPr>
        <w:spacing w:line="360" w:lineRule="auto"/>
        <w:contextualSpacing/>
        <w:jc w:val="both"/>
        <w:rPr>
          <w:rFonts w:ascii="Palatino Linotype" w:eastAsia="Palatino Linotype" w:hAnsi="Palatino Linotype" w:cs="Palatino Linotype"/>
          <w:iCs/>
          <w:sz w:val="24"/>
          <w:szCs w:val="24"/>
        </w:rPr>
      </w:pPr>
    </w:p>
    <w:p w:rsidR="002D4289" w:rsidRPr="00880D41" w:rsidRDefault="002D4289" w:rsidP="002D4289">
      <w:pPr>
        <w:spacing w:line="360" w:lineRule="auto"/>
        <w:contextualSpacing/>
        <w:jc w:val="both"/>
        <w:rPr>
          <w:rFonts w:ascii="Palatino Linotype" w:eastAsia="Palatino Linotype" w:hAnsi="Palatino Linotype" w:cs="Palatino Linotype"/>
        </w:rPr>
      </w:pPr>
      <w:r w:rsidRPr="00880D41">
        <w:rPr>
          <w:rFonts w:ascii="Palatino Linotype" w:eastAsia="Palatino Linotype" w:hAnsi="Palatino Linotype" w:cs="Palatino Linotype"/>
          <w:b/>
        </w:rPr>
        <w:t>Razones o Motivos de Inconformidad</w:t>
      </w:r>
      <w:r w:rsidRPr="00880D41">
        <w:rPr>
          <w:rFonts w:ascii="Palatino Linotype" w:eastAsia="Palatino Linotype" w:hAnsi="Palatino Linotype" w:cs="Palatino Linotype"/>
        </w:rPr>
        <w:t>:</w:t>
      </w:r>
    </w:p>
    <w:p w:rsidR="002D4289" w:rsidRPr="00880D41" w:rsidRDefault="002D4289" w:rsidP="002D4289">
      <w:pPr>
        <w:pStyle w:val="Fundamentos"/>
        <w:spacing w:line="360" w:lineRule="auto"/>
        <w:rPr>
          <w:sz w:val="24"/>
        </w:rPr>
      </w:pPr>
      <w:r w:rsidRPr="00880D41">
        <w:rPr>
          <w:sz w:val="24"/>
        </w:rPr>
        <w:t>“EL SUJETO OBLIGADO LIMITA Y CONDICIONA LA ENTREGA DE INFORMACION SOLO MEDIANTE UN CAMBIO EN LA MODALIDAD DE ENTREGA DE LA MISMA (PRESEENCIAL)” (Sic)</w:t>
      </w:r>
    </w:p>
    <w:p w:rsidR="002D4289" w:rsidRPr="00880D41" w:rsidRDefault="002D4289" w:rsidP="002D42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D4289" w:rsidRPr="00880D41" w:rsidRDefault="00D04083" w:rsidP="002D4289">
      <w:pPr>
        <w:pStyle w:val="Ttulo2"/>
        <w:rPr>
          <w:rFonts w:eastAsia="Palatino Linotype"/>
          <w:sz w:val="28"/>
          <w:szCs w:val="24"/>
        </w:rPr>
      </w:pPr>
      <w:r w:rsidRPr="00880D41">
        <w:rPr>
          <w:rFonts w:eastAsia="Palatino Linotype"/>
          <w:sz w:val="28"/>
          <w:szCs w:val="24"/>
        </w:rPr>
        <w:t>QUINTO</w:t>
      </w:r>
      <w:r w:rsidR="002D4289" w:rsidRPr="00880D41">
        <w:rPr>
          <w:rFonts w:eastAsia="Palatino Linotype"/>
          <w:sz w:val="28"/>
          <w:szCs w:val="24"/>
        </w:rPr>
        <w:t>. Del turno y admisión del recurso de revisión.</w:t>
      </w:r>
    </w:p>
    <w:p w:rsidR="002D4289" w:rsidRPr="00880D41" w:rsidRDefault="002D4289" w:rsidP="002D42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80D41">
        <w:rPr>
          <w:rFonts w:ascii="Palatino Linotype" w:eastAsia="Palatino Linotype" w:hAnsi="Palatino Linotype" w:cs="Palatino Linotype"/>
          <w:color w:val="000000"/>
          <w:sz w:val="24"/>
          <w:szCs w:val="24"/>
        </w:rPr>
        <w:t xml:space="preserve">Medio de impugnación que le fue turnado al </w:t>
      </w:r>
      <w:r w:rsidRPr="00880D41">
        <w:rPr>
          <w:rFonts w:ascii="Palatino Linotype" w:eastAsia="Palatino Linotype" w:hAnsi="Palatino Linotype" w:cs="Palatino Linotype"/>
          <w:b/>
          <w:color w:val="000000"/>
          <w:sz w:val="24"/>
          <w:szCs w:val="24"/>
        </w:rPr>
        <w:t>Comisionado Presidente José Martínez Vilchis</w:t>
      </w:r>
      <w:r w:rsidRPr="00880D41">
        <w:rPr>
          <w:rFonts w:ascii="Palatino Linotype" w:eastAsia="Palatino Linotype" w:hAnsi="Palatino Linotype" w:cs="Palatino Linotype"/>
          <w:color w:val="000000"/>
          <w:sz w:val="24"/>
          <w:szCs w:val="24"/>
        </w:rPr>
        <w:t xml:space="preserve">, por medio del sistema electrónico en términos del numeral 185 fracción I de la Ley de Transparencia y Acceso a la información Pública del Estado de México y </w:t>
      </w:r>
      <w:r w:rsidRPr="00880D41">
        <w:rPr>
          <w:rFonts w:ascii="Palatino Linotype" w:eastAsia="Palatino Linotype" w:hAnsi="Palatino Linotype" w:cs="Palatino Linotype"/>
          <w:color w:val="000000"/>
          <w:sz w:val="24"/>
          <w:szCs w:val="24"/>
        </w:rPr>
        <w:lastRenderedPageBreak/>
        <w:t xml:space="preserve">Municipios, al cual recayó </w:t>
      </w:r>
      <w:r w:rsidRPr="00880D41">
        <w:rPr>
          <w:rFonts w:ascii="Palatino Linotype" w:eastAsia="Palatino Linotype" w:hAnsi="Palatino Linotype" w:cs="Palatino Linotype"/>
          <w:b/>
          <w:color w:val="000000"/>
          <w:sz w:val="24"/>
          <w:szCs w:val="24"/>
        </w:rPr>
        <w:t>acuerdo de</w:t>
      </w:r>
      <w:r w:rsidRPr="00880D41">
        <w:rPr>
          <w:rFonts w:ascii="Palatino Linotype" w:eastAsia="Palatino Linotype" w:hAnsi="Palatino Linotype" w:cs="Palatino Linotype"/>
          <w:color w:val="000000"/>
          <w:sz w:val="24"/>
          <w:szCs w:val="24"/>
        </w:rPr>
        <w:t xml:space="preserve"> </w:t>
      </w:r>
      <w:r w:rsidRPr="00880D41">
        <w:rPr>
          <w:rFonts w:ascii="Palatino Linotype" w:eastAsia="Palatino Linotype" w:hAnsi="Palatino Linotype" w:cs="Palatino Linotype"/>
          <w:b/>
          <w:color w:val="000000"/>
          <w:sz w:val="24"/>
          <w:szCs w:val="24"/>
        </w:rPr>
        <w:t>admisión</w:t>
      </w:r>
      <w:r w:rsidRPr="00880D41">
        <w:rPr>
          <w:rFonts w:ascii="Palatino Linotype" w:eastAsia="Palatino Linotype" w:hAnsi="Palatino Linotype" w:cs="Palatino Linotype"/>
          <w:color w:val="000000"/>
          <w:sz w:val="24"/>
          <w:szCs w:val="24"/>
        </w:rPr>
        <w:t xml:space="preserve"> de fecha cinco de diciembre de dos mil veintidós, </w:t>
      </w:r>
      <w:r w:rsidRPr="00880D41">
        <w:rPr>
          <w:rFonts w:ascii="Palatino Linotype" w:eastAsia="Palatino Linotype" w:hAnsi="Palatino Linotype" w:cs="Palatino Linotype"/>
          <w:sz w:val="24"/>
          <w:szCs w:val="24"/>
        </w:rPr>
        <w:t>otorgándose</w:t>
      </w:r>
      <w:r w:rsidRPr="00880D41">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rsidR="002D4289" w:rsidRPr="00880D41" w:rsidRDefault="002D4289" w:rsidP="002D42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D4289" w:rsidRPr="00880D41" w:rsidRDefault="00D04083" w:rsidP="002D4289">
      <w:pPr>
        <w:pStyle w:val="Ttulo2"/>
        <w:rPr>
          <w:rFonts w:eastAsia="Palatino Linotype"/>
          <w:sz w:val="28"/>
          <w:szCs w:val="24"/>
        </w:rPr>
      </w:pPr>
      <w:r w:rsidRPr="00880D41">
        <w:rPr>
          <w:rFonts w:eastAsia="Palatino Linotype"/>
          <w:sz w:val="28"/>
          <w:szCs w:val="24"/>
        </w:rPr>
        <w:t>SEXTO</w:t>
      </w:r>
      <w:r w:rsidR="002D4289" w:rsidRPr="00880D41">
        <w:rPr>
          <w:rFonts w:eastAsiaTheme="minorHAnsi"/>
          <w:sz w:val="28"/>
          <w:szCs w:val="24"/>
          <w:lang w:eastAsia="en-US"/>
        </w:rPr>
        <w:t xml:space="preserve">. </w:t>
      </w:r>
      <w:r w:rsidR="002D4289" w:rsidRPr="00880D41">
        <w:rPr>
          <w:rFonts w:eastAsia="Palatino Linotype"/>
          <w:sz w:val="28"/>
          <w:szCs w:val="24"/>
        </w:rPr>
        <w:t>De la etapa de instrucción.</w:t>
      </w:r>
    </w:p>
    <w:p w:rsidR="002D4289" w:rsidRPr="00880D41" w:rsidRDefault="002D4289" w:rsidP="002D4289">
      <w:pPr>
        <w:spacing w:line="360" w:lineRule="auto"/>
        <w:jc w:val="both"/>
        <w:rPr>
          <w:rFonts w:ascii="Palatino Linotype" w:hAnsi="Palatino Linotype" w:cs="Arial"/>
          <w:sz w:val="24"/>
          <w:szCs w:val="24"/>
        </w:rPr>
      </w:pPr>
      <w:r w:rsidRPr="00880D41">
        <w:rPr>
          <w:rFonts w:ascii="Palatino Linotype" w:hAnsi="Palatino Linotype" w:cs="Arial"/>
          <w:sz w:val="24"/>
          <w:szCs w:val="24"/>
        </w:rPr>
        <w:t xml:space="preserve">Una vez abierta la etapa de instrucción, se advierte que el </w:t>
      </w:r>
      <w:r w:rsidRPr="00880D41">
        <w:rPr>
          <w:rFonts w:ascii="Palatino Linotype" w:hAnsi="Palatino Linotype" w:cs="Arial"/>
          <w:b/>
          <w:sz w:val="24"/>
          <w:szCs w:val="24"/>
        </w:rPr>
        <w:t>Sujeto Obligado</w:t>
      </w:r>
      <w:r w:rsidRPr="00880D41">
        <w:rPr>
          <w:rFonts w:ascii="Palatino Linotype" w:hAnsi="Palatino Linotype" w:cs="Arial"/>
          <w:sz w:val="24"/>
          <w:szCs w:val="24"/>
        </w:rPr>
        <w:t xml:space="preserve"> fue omiso en rendir su informe justificado. De igual manera, se advierte que el </w:t>
      </w:r>
      <w:r w:rsidRPr="00880D41">
        <w:rPr>
          <w:rFonts w:ascii="Palatino Linotype" w:hAnsi="Palatino Linotype" w:cs="Arial"/>
          <w:b/>
          <w:sz w:val="24"/>
          <w:szCs w:val="24"/>
        </w:rPr>
        <w:t>Recurrente,</w:t>
      </w:r>
      <w:r w:rsidRPr="00880D41">
        <w:rPr>
          <w:rFonts w:ascii="Palatino Linotype" w:hAnsi="Palatino Linotype" w:cs="Arial"/>
          <w:sz w:val="24"/>
          <w:szCs w:val="24"/>
        </w:rPr>
        <w:t xml:space="preserve"> omitió rendir dentro del término de Ley, las manifestaciones que a sus intereses conviniera.</w:t>
      </w:r>
    </w:p>
    <w:p w:rsidR="002D4289" w:rsidRPr="00880D41" w:rsidRDefault="002D4289" w:rsidP="002D4289">
      <w:pPr>
        <w:spacing w:line="360" w:lineRule="auto"/>
        <w:jc w:val="both"/>
        <w:rPr>
          <w:rFonts w:ascii="Palatino Linotype" w:hAnsi="Palatino Linotype" w:cs="Arial"/>
          <w:sz w:val="24"/>
          <w:szCs w:val="24"/>
        </w:rPr>
      </w:pPr>
    </w:p>
    <w:p w:rsidR="002D4289" w:rsidRPr="00880D41" w:rsidRDefault="002D4289" w:rsidP="002D4289">
      <w:pPr>
        <w:spacing w:line="360" w:lineRule="auto"/>
        <w:jc w:val="both"/>
        <w:rPr>
          <w:rFonts w:ascii="Palatino Linotype" w:hAnsi="Palatino Linotype" w:cs="Arial"/>
          <w:sz w:val="24"/>
          <w:szCs w:val="24"/>
        </w:rPr>
      </w:pPr>
      <w:r w:rsidRPr="00880D41">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2D4289" w:rsidRPr="00880D41" w:rsidRDefault="002D4289" w:rsidP="002D42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D4289" w:rsidRPr="00880D41" w:rsidRDefault="00D04083" w:rsidP="002D4289">
      <w:pPr>
        <w:pStyle w:val="Ttulo2"/>
        <w:rPr>
          <w:rFonts w:eastAsia="Palatino Linotype"/>
          <w:sz w:val="28"/>
          <w:szCs w:val="24"/>
        </w:rPr>
      </w:pPr>
      <w:r w:rsidRPr="00880D41">
        <w:rPr>
          <w:rFonts w:eastAsiaTheme="minorHAnsi"/>
          <w:sz w:val="28"/>
          <w:szCs w:val="24"/>
          <w:lang w:eastAsia="en-US"/>
        </w:rPr>
        <w:t>SÉPTIMO</w:t>
      </w:r>
      <w:r w:rsidR="002D4289" w:rsidRPr="00880D41">
        <w:rPr>
          <w:rFonts w:eastAsiaTheme="minorHAnsi"/>
          <w:sz w:val="28"/>
          <w:szCs w:val="24"/>
          <w:lang w:eastAsia="en-US"/>
        </w:rPr>
        <w:t>.</w:t>
      </w:r>
      <w:r w:rsidR="002D4289" w:rsidRPr="00880D41">
        <w:rPr>
          <w:rFonts w:eastAsia="Palatino Linotype"/>
          <w:sz w:val="28"/>
          <w:szCs w:val="24"/>
        </w:rPr>
        <w:t xml:space="preserve"> Del cierre de instrucción.</w:t>
      </w:r>
    </w:p>
    <w:p w:rsidR="002D4289" w:rsidRPr="00880D41" w:rsidRDefault="002D4289" w:rsidP="002D42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80D41">
        <w:rPr>
          <w:rFonts w:ascii="Palatino Linotype" w:eastAsia="Palatino Linotype" w:hAnsi="Palatino Linotype" w:cs="Palatino Linotype"/>
          <w:color w:val="000000"/>
          <w:sz w:val="24"/>
          <w:szCs w:val="24"/>
        </w:rPr>
        <w:t xml:space="preserve">Transcurrido el término legal, se decretó el </w:t>
      </w:r>
      <w:r w:rsidRPr="00880D41">
        <w:rPr>
          <w:rFonts w:ascii="Palatino Linotype" w:eastAsia="Palatino Linotype" w:hAnsi="Palatino Linotype" w:cs="Palatino Linotype"/>
          <w:b/>
          <w:color w:val="000000"/>
          <w:sz w:val="24"/>
          <w:szCs w:val="24"/>
        </w:rPr>
        <w:t>cierre de instrucción</w:t>
      </w:r>
      <w:r w:rsidRPr="00880D41">
        <w:rPr>
          <w:rFonts w:ascii="Palatino Linotype" w:eastAsia="Palatino Linotype" w:hAnsi="Palatino Linotype" w:cs="Palatino Linotype"/>
          <w:color w:val="000000"/>
          <w:sz w:val="24"/>
          <w:szCs w:val="24"/>
        </w:rPr>
        <w:t xml:space="preserve"> en fecha </w:t>
      </w:r>
      <w:r w:rsidR="00C8583D" w:rsidRPr="00880D41">
        <w:rPr>
          <w:rFonts w:ascii="Palatino Linotype" w:eastAsia="Palatino Linotype" w:hAnsi="Palatino Linotype" w:cs="Palatino Linotype"/>
          <w:color w:val="000000"/>
          <w:sz w:val="24"/>
          <w:szCs w:val="24"/>
        </w:rPr>
        <w:t>nueve de febrero de dos mil veintitrés</w:t>
      </w:r>
      <w:r w:rsidRPr="00880D41">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rsidR="002D4289" w:rsidRPr="00880D41" w:rsidRDefault="002D4289" w:rsidP="002D42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D4289" w:rsidRPr="00880D41" w:rsidRDefault="00D04083" w:rsidP="002D4289">
      <w:pPr>
        <w:pStyle w:val="Ttulo2"/>
        <w:rPr>
          <w:rFonts w:eastAsiaTheme="minorHAnsi"/>
          <w:sz w:val="28"/>
          <w:szCs w:val="24"/>
          <w:lang w:eastAsia="en-US"/>
        </w:rPr>
      </w:pPr>
      <w:r w:rsidRPr="00880D41">
        <w:rPr>
          <w:rFonts w:eastAsiaTheme="minorHAnsi"/>
          <w:sz w:val="28"/>
          <w:szCs w:val="24"/>
          <w:lang w:eastAsia="en-US"/>
        </w:rPr>
        <w:lastRenderedPageBreak/>
        <w:t>OCTAVO</w:t>
      </w:r>
      <w:r w:rsidR="002D4289" w:rsidRPr="00880D41">
        <w:rPr>
          <w:rFonts w:eastAsiaTheme="minorHAnsi"/>
          <w:sz w:val="28"/>
          <w:szCs w:val="24"/>
          <w:lang w:eastAsia="en-US"/>
        </w:rPr>
        <w:t>. De la ampliación del término para resolver.</w:t>
      </w:r>
    </w:p>
    <w:p w:rsidR="002D4289" w:rsidRPr="00880D41" w:rsidRDefault="002D4289" w:rsidP="002D4289">
      <w:pPr>
        <w:spacing w:line="360" w:lineRule="auto"/>
        <w:jc w:val="both"/>
        <w:rPr>
          <w:rFonts w:ascii="Palatino Linotype" w:hAnsi="Palatino Linotype"/>
          <w:sz w:val="24"/>
          <w:szCs w:val="24"/>
        </w:rPr>
      </w:pPr>
      <w:r w:rsidRPr="00880D41">
        <w:rPr>
          <w:rFonts w:ascii="Palatino Linotype" w:hAnsi="Palatino Linotype"/>
          <w:sz w:val="24"/>
          <w:szCs w:val="24"/>
        </w:rPr>
        <w:t xml:space="preserve">En fecha </w:t>
      </w:r>
      <w:r w:rsidR="00C8583D" w:rsidRPr="00880D41">
        <w:rPr>
          <w:rFonts w:ascii="Palatino Linotype" w:eastAsia="Palatino Linotype" w:hAnsi="Palatino Linotype" w:cs="Palatino Linotype"/>
          <w:color w:val="000000"/>
          <w:sz w:val="24"/>
          <w:szCs w:val="24"/>
        </w:rPr>
        <w:t>nueve de febrero de dos mil veintitrés</w:t>
      </w:r>
      <w:r w:rsidRPr="00880D41">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2D4289" w:rsidRPr="00880D41" w:rsidRDefault="002D4289" w:rsidP="002D4289">
      <w:pPr>
        <w:spacing w:line="360" w:lineRule="auto"/>
        <w:jc w:val="both"/>
        <w:rPr>
          <w:rFonts w:ascii="Palatino Linotype" w:hAnsi="Palatino Linotype"/>
          <w:sz w:val="24"/>
          <w:szCs w:val="24"/>
        </w:rPr>
      </w:pP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r w:rsidRPr="00880D41">
        <w:rPr>
          <w:rFonts w:ascii="Palatino Linotype" w:hAnsi="Palatino Linotype"/>
          <w:sz w:val="24"/>
          <w:szCs w:val="24"/>
        </w:rPr>
        <w:t xml:space="preserve">Este organismo garante no pasa por alto justificar, </w:t>
      </w:r>
      <w:r w:rsidRPr="00880D41">
        <w:rPr>
          <w:rFonts w:ascii="Palatino Linotype" w:hAnsi="Palatino Linotype"/>
          <w:bCs/>
          <w:sz w:val="24"/>
          <w:szCs w:val="24"/>
        </w:rPr>
        <w:t xml:space="preserve">que el plazo para emitir resolución en el presente asunto </w:t>
      </w:r>
      <w:r w:rsidRPr="00880D41">
        <w:rPr>
          <w:rFonts w:ascii="Palatino Linotype" w:hAnsi="Palatino Linotype"/>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r w:rsidRPr="00880D41">
        <w:rPr>
          <w:rFonts w:ascii="Palatino Linotype" w:hAnsi="Palatino Linotype"/>
          <w:sz w:val="24"/>
          <w:szCs w:val="24"/>
        </w:rPr>
        <w:t xml:space="preserve"> </w:t>
      </w: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r w:rsidRPr="00880D41">
        <w:rPr>
          <w:rFonts w:ascii="Palatino Linotype" w:hAnsi="Palatino Linotype"/>
          <w:sz w:val="24"/>
          <w:szCs w:val="24"/>
        </w:rPr>
        <w:t xml:space="preserve">Por ello, es menester precisar que, si bien se ha excedido el plazo para resolver el presente medio de impugnación, de conformidad con la ley de la materia, </w:t>
      </w:r>
      <w:r w:rsidRPr="00880D41">
        <w:rPr>
          <w:rFonts w:ascii="Palatino Linotype" w:hAnsi="Palatino Linotype"/>
          <w:bCs/>
          <w:sz w:val="24"/>
          <w:szCs w:val="24"/>
        </w:rPr>
        <w:t>el plazo para emitir resolución</w:t>
      </w:r>
      <w:r w:rsidRPr="00880D41">
        <w:rPr>
          <w:rFonts w:ascii="Palatino Linotype" w:hAnsi="Palatino Linotype"/>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r w:rsidRPr="00880D41">
        <w:rPr>
          <w:rFonts w:ascii="Palatino Linotype" w:hAnsi="Palatino Linotype"/>
          <w:sz w:val="24"/>
          <w:szCs w:val="24"/>
        </w:rPr>
        <w:t xml:space="preserve"> </w:t>
      </w: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r w:rsidRPr="00880D41">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sidRPr="00880D41">
        <w:rPr>
          <w:rFonts w:ascii="Palatino Linotype" w:hAnsi="Palatino Linotype"/>
          <w:sz w:val="24"/>
          <w:szCs w:val="24"/>
        </w:rPr>
        <w:lastRenderedPageBreak/>
        <w:t>tiempo posible, tomando en consideración la dilación total del procedimiento; esto es, en un plazo razonable.</w:t>
      </w: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r w:rsidRPr="00880D41">
        <w:rPr>
          <w:rFonts w:ascii="Palatino Linotype" w:hAnsi="Palatino Linotype"/>
          <w:sz w:val="24"/>
          <w:szCs w:val="24"/>
        </w:rPr>
        <w:t xml:space="preserve"> </w:t>
      </w: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r w:rsidRPr="00880D41">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r w:rsidRPr="00880D41">
        <w:rPr>
          <w:rFonts w:ascii="Palatino Linotype" w:hAnsi="Palatino Linotype"/>
          <w:sz w:val="24"/>
          <w:szCs w:val="24"/>
        </w:rPr>
        <w:t xml:space="preserve"> </w:t>
      </w: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r w:rsidRPr="00880D41">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p>
    <w:p w:rsidR="002D4289" w:rsidRPr="00880D41" w:rsidRDefault="002D4289" w:rsidP="002D4289">
      <w:pPr>
        <w:pStyle w:val="Prrafodelista"/>
        <w:numPr>
          <w:ilvl w:val="0"/>
          <w:numId w:val="4"/>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80D41">
        <w:rPr>
          <w:rFonts w:ascii="Palatino Linotype" w:eastAsiaTheme="minorHAnsi" w:hAnsi="Palatino Linotype" w:cstheme="minorBidi"/>
          <w:b/>
          <w:lang w:val="es-ES_tradnl" w:eastAsia="en-US"/>
        </w:rPr>
        <w:t>Complejidad del asunto:</w:t>
      </w:r>
      <w:r w:rsidRPr="00880D41">
        <w:rPr>
          <w:rFonts w:ascii="Palatino Linotype" w:eastAsiaTheme="minorHAnsi" w:hAnsi="Palatino Linotype" w:cstheme="minorBidi"/>
          <w:lang w:val="es-ES_tradnl" w:eastAsia="en-US"/>
        </w:rPr>
        <w:t xml:space="preserve"> La complejidad de la prueba, la pluralidad de sujetos procesales, el tiempo transcurrido, las características y contexto del recurso.</w:t>
      </w:r>
    </w:p>
    <w:p w:rsidR="002D4289" w:rsidRPr="00880D41" w:rsidRDefault="002D4289" w:rsidP="002D4289">
      <w:pPr>
        <w:pStyle w:val="Prrafodelista"/>
        <w:numPr>
          <w:ilvl w:val="0"/>
          <w:numId w:val="4"/>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80D41">
        <w:rPr>
          <w:rFonts w:ascii="Palatino Linotype" w:eastAsiaTheme="minorHAnsi" w:hAnsi="Palatino Linotype" w:cstheme="minorBidi"/>
          <w:b/>
          <w:lang w:val="es-ES_tradnl" w:eastAsia="en-US"/>
        </w:rPr>
        <w:t>Actividad Procesal del interesado:</w:t>
      </w:r>
      <w:r w:rsidRPr="00880D41">
        <w:rPr>
          <w:rFonts w:ascii="Palatino Linotype" w:eastAsiaTheme="minorHAnsi" w:hAnsi="Palatino Linotype" w:cstheme="minorBidi"/>
          <w:lang w:val="es-ES_tradnl" w:eastAsia="en-US"/>
        </w:rPr>
        <w:t xml:space="preserve"> Acciones u omisiones del interesado.</w:t>
      </w:r>
    </w:p>
    <w:p w:rsidR="002D4289" w:rsidRPr="00880D41" w:rsidRDefault="002D4289" w:rsidP="002D4289">
      <w:pPr>
        <w:pStyle w:val="Prrafodelista"/>
        <w:numPr>
          <w:ilvl w:val="0"/>
          <w:numId w:val="4"/>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80D41">
        <w:rPr>
          <w:rFonts w:ascii="Palatino Linotype" w:eastAsiaTheme="minorHAnsi" w:hAnsi="Palatino Linotype" w:cstheme="minorBidi"/>
          <w:b/>
          <w:lang w:val="es-ES_tradnl" w:eastAsia="en-US"/>
        </w:rPr>
        <w:t>Conducta de la Autoridad:</w:t>
      </w:r>
      <w:r w:rsidRPr="00880D41">
        <w:rPr>
          <w:rFonts w:ascii="Palatino Linotype" w:eastAsiaTheme="minorHAnsi" w:hAnsi="Palatino Linotype" w:cstheme="minorBidi"/>
          <w:lang w:val="es-ES_tradnl" w:eastAsia="en-US"/>
        </w:rPr>
        <w:t xml:space="preserve"> Las Acciones u omisiones realizadas en el procedimiento. Así como si la autoridad actuó con la debida diligencia.</w:t>
      </w:r>
    </w:p>
    <w:p w:rsidR="002D4289" w:rsidRPr="00880D41" w:rsidRDefault="002D4289" w:rsidP="002D4289">
      <w:pPr>
        <w:pStyle w:val="Prrafodelista"/>
        <w:numPr>
          <w:ilvl w:val="0"/>
          <w:numId w:val="4"/>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80D41">
        <w:rPr>
          <w:rFonts w:ascii="Palatino Linotype" w:eastAsiaTheme="minorHAnsi" w:hAnsi="Palatino Linotype" w:cstheme="minorBidi"/>
          <w:b/>
          <w:lang w:val="es-ES_tradnl" w:eastAsia="en-US"/>
        </w:rPr>
        <w:t>La afectación generada en la situación jurídica de la persona involucrada en el proceso:</w:t>
      </w:r>
      <w:r w:rsidRPr="00880D41">
        <w:rPr>
          <w:rFonts w:ascii="Palatino Linotype" w:eastAsiaTheme="minorHAnsi" w:hAnsi="Palatino Linotype" w:cstheme="minorBidi"/>
          <w:lang w:val="es-ES_tradnl" w:eastAsia="en-US"/>
        </w:rPr>
        <w:t xml:space="preserve"> Violación a sus derechos humanos.</w:t>
      </w: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r w:rsidRPr="00880D41">
        <w:rPr>
          <w:rFonts w:ascii="Palatino Linotype" w:hAnsi="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880D41">
        <w:rPr>
          <w:rFonts w:ascii="Palatino Linotype" w:hAnsi="Palatino Linotype"/>
          <w:sz w:val="24"/>
          <w:szCs w:val="24"/>
        </w:rPr>
        <w:lastRenderedPageBreak/>
        <w:t>considerarse normal, debe concluirse que es una excluyente de responsabilidad en relación con la actuación del funcionario, como ha acontecido en el caso que nos ocupa.</w:t>
      </w: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r w:rsidRPr="00880D41">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r w:rsidRPr="00880D41">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r w:rsidRPr="00880D41">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r w:rsidRPr="00880D41">
        <w:rPr>
          <w:rFonts w:ascii="Palatino Linotype" w:hAnsi="Palatino Linotype"/>
          <w:b/>
          <w:sz w:val="24"/>
          <w:szCs w:val="24"/>
        </w:rPr>
        <w:t>“PLAZO RAZONABLE PARA RESOLVER. DIMENSIÓN Y EFECTOS DE ESTE CONCEPTO CUANDO SE ADUCE EXCESIVA CARGA DE TRABAJO.”</w:t>
      </w:r>
      <w:r w:rsidRPr="00880D41">
        <w:rPr>
          <w:rFonts w:ascii="Palatino Linotype" w:hAnsi="Palatino Linotype"/>
          <w:sz w:val="24"/>
          <w:szCs w:val="24"/>
        </w:rPr>
        <w:t xml:space="preserve"> consultable en el Seminario Judicial de la Federación y su gaceta, con el registro digital 2002351.</w:t>
      </w: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r w:rsidRPr="00880D41">
        <w:rPr>
          <w:rFonts w:ascii="Palatino Linotype" w:hAnsi="Palatino Linotype"/>
          <w:b/>
          <w:sz w:val="24"/>
          <w:szCs w:val="24"/>
        </w:rPr>
        <w:t>“PLAZO RAZONABLE PARA RESOLVER. CONCEPTO Y ELEMENTOS QUE LO INTEGRAN A LA LUZ DEL DERECHO INTERNACIONAL DE LOS DERECHOS HUMANOS.”</w:t>
      </w:r>
      <w:r w:rsidRPr="00880D41">
        <w:rPr>
          <w:rFonts w:ascii="Palatino Linotype" w:hAnsi="Palatino Linotype"/>
          <w:sz w:val="24"/>
          <w:szCs w:val="24"/>
        </w:rPr>
        <w:t>, visible en el Seminario Judicial de la Federación y su gaceta, con el registro digital 2002350.</w:t>
      </w: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p>
    <w:p w:rsidR="002D4289" w:rsidRPr="00880D41" w:rsidRDefault="002D4289" w:rsidP="002D4289">
      <w:pPr>
        <w:pBdr>
          <w:top w:val="nil"/>
          <w:left w:val="nil"/>
          <w:bottom w:val="nil"/>
          <w:right w:val="nil"/>
          <w:between w:val="nil"/>
        </w:pBdr>
        <w:spacing w:line="360" w:lineRule="auto"/>
        <w:contextualSpacing/>
        <w:jc w:val="both"/>
        <w:rPr>
          <w:rFonts w:ascii="Palatino Linotype" w:hAnsi="Palatino Linotype"/>
          <w:sz w:val="24"/>
          <w:szCs w:val="24"/>
        </w:rPr>
      </w:pPr>
      <w:r w:rsidRPr="00880D41">
        <w:rPr>
          <w:rFonts w:ascii="Palatino Linotype" w:hAnsi="Palatino Linotype"/>
          <w:bCs/>
          <w:sz w:val="24"/>
          <w:szCs w:val="24"/>
        </w:rPr>
        <w:t>Por ello, este organismo garante comprometido con la tutela de los derechos humanos confiados señala que este exceso del plazo legal para resolver el presente asunto resulta de carácter excepcional.</w:t>
      </w:r>
    </w:p>
    <w:p w:rsidR="00E61ACD" w:rsidRPr="00880D41" w:rsidRDefault="00E61ACD" w:rsidP="00E61ACD">
      <w:pPr>
        <w:spacing w:after="0" w:line="360" w:lineRule="auto"/>
        <w:jc w:val="both"/>
        <w:rPr>
          <w:rFonts w:ascii="Palatino Linotype" w:hAnsi="Palatino Linotype" w:cs="Arial"/>
          <w:sz w:val="24"/>
          <w:szCs w:val="24"/>
        </w:rPr>
      </w:pPr>
    </w:p>
    <w:p w:rsidR="00E61ACD" w:rsidRPr="00880D41" w:rsidRDefault="00E61ACD" w:rsidP="00E61ACD">
      <w:pPr>
        <w:spacing w:before="240" w:line="360" w:lineRule="auto"/>
        <w:jc w:val="center"/>
        <w:rPr>
          <w:rFonts w:ascii="Palatino Linotype" w:hAnsi="Palatino Linotype" w:cs="Arial"/>
          <w:b/>
          <w:sz w:val="28"/>
        </w:rPr>
      </w:pPr>
      <w:r w:rsidRPr="00880D41">
        <w:rPr>
          <w:rFonts w:ascii="Palatino Linotype" w:hAnsi="Palatino Linotype" w:cs="Arial"/>
          <w:b/>
          <w:sz w:val="28"/>
        </w:rPr>
        <w:t xml:space="preserve">C O N S I D E R A N D O </w:t>
      </w:r>
    </w:p>
    <w:p w:rsidR="00E61ACD" w:rsidRPr="00880D41" w:rsidRDefault="00E61ACD" w:rsidP="00E61ACD">
      <w:pPr>
        <w:spacing w:before="240" w:line="360" w:lineRule="auto"/>
        <w:jc w:val="both"/>
        <w:rPr>
          <w:rFonts w:ascii="Palatino Linotype" w:hAnsi="Palatino Linotype" w:cs="Arial"/>
          <w:sz w:val="28"/>
          <w:szCs w:val="28"/>
        </w:rPr>
      </w:pPr>
      <w:r w:rsidRPr="00880D41">
        <w:rPr>
          <w:rFonts w:ascii="Palatino Linotype" w:hAnsi="Palatino Linotype" w:cs="Arial"/>
          <w:b/>
          <w:sz w:val="28"/>
        </w:rPr>
        <w:t>PRIMERO.</w:t>
      </w:r>
      <w:r w:rsidRPr="00880D41">
        <w:rPr>
          <w:rFonts w:ascii="Palatino Linotype" w:hAnsi="Palatino Linotype" w:cs="Arial"/>
          <w:b/>
        </w:rPr>
        <w:t xml:space="preserve"> </w:t>
      </w:r>
      <w:r w:rsidRPr="00880D41">
        <w:rPr>
          <w:rFonts w:ascii="Palatino Linotype" w:hAnsi="Palatino Linotype" w:cs="Arial"/>
          <w:b/>
          <w:sz w:val="28"/>
          <w:szCs w:val="28"/>
        </w:rPr>
        <w:t>De la competencia</w:t>
      </w:r>
      <w:r w:rsidRPr="00880D41">
        <w:rPr>
          <w:rFonts w:ascii="Palatino Linotype" w:hAnsi="Palatino Linotype" w:cs="Arial"/>
          <w:sz w:val="28"/>
          <w:szCs w:val="28"/>
        </w:rPr>
        <w:t>.</w:t>
      </w:r>
    </w:p>
    <w:p w:rsidR="00E61ACD" w:rsidRPr="00880D41" w:rsidRDefault="00E61ACD" w:rsidP="00E61ACD">
      <w:pPr>
        <w:spacing w:before="240" w:line="360" w:lineRule="auto"/>
        <w:jc w:val="both"/>
        <w:rPr>
          <w:rFonts w:ascii="Palatino Linotype" w:eastAsia="Calibri" w:hAnsi="Palatino Linotype" w:cs="Arial"/>
          <w:color w:val="000000" w:themeColor="text1"/>
          <w:sz w:val="24"/>
          <w:szCs w:val="24"/>
        </w:rPr>
      </w:pPr>
      <w:r w:rsidRPr="00880D41">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w:t>
      </w:r>
      <w:r w:rsidRPr="00880D41">
        <w:rPr>
          <w:rFonts w:ascii="Palatino Linotype" w:hAnsi="Palatino Linotype" w:cs="Arial"/>
          <w:sz w:val="24"/>
          <w:szCs w:val="24"/>
          <w:lang w:val="es-ES"/>
        </w:rPr>
        <w:lastRenderedPageBreak/>
        <w:t xml:space="preserve">recurso de revisión interpuesto por </w:t>
      </w:r>
      <w:r w:rsidRPr="00880D41">
        <w:rPr>
          <w:rFonts w:ascii="Palatino Linotype" w:hAnsi="Palatino Linotype" w:cs="Arial"/>
          <w:b/>
          <w:sz w:val="24"/>
          <w:szCs w:val="24"/>
          <w:lang w:val="es-ES"/>
        </w:rPr>
        <w:t xml:space="preserve">la parte recurrente </w:t>
      </w:r>
      <w:r w:rsidRPr="00880D41">
        <w:rPr>
          <w:rFonts w:ascii="Palatino Linotype" w:hAnsi="Palatino Linotype" w:cs="Arial"/>
          <w:sz w:val="24"/>
          <w:szCs w:val="24"/>
          <w:lang w:val="es-ES"/>
        </w:rPr>
        <w:t xml:space="preserve">conforme a lo dispuesto en los artículos 1, párrafos segundo y tercero, </w:t>
      </w:r>
      <w:r w:rsidRPr="00880D41">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880D41">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E61ACD" w:rsidRPr="00880D41" w:rsidRDefault="00E61ACD" w:rsidP="00E61ACD">
      <w:pPr>
        <w:spacing w:before="240" w:line="360" w:lineRule="auto"/>
        <w:jc w:val="both"/>
        <w:rPr>
          <w:rFonts w:ascii="Palatino Linotype" w:eastAsia="Calibri" w:hAnsi="Palatino Linotype"/>
          <w:b/>
          <w:color w:val="000000" w:themeColor="text1"/>
          <w:sz w:val="24"/>
          <w:szCs w:val="24"/>
        </w:rPr>
      </w:pPr>
    </w:p>
    <w:p w:rsidR="00E61ACD" w:rsidRPr="00880D41" w:rsidRDefault="00E61ACD" w:rsidP="00E61ACD">
      <w:pPr>
        <w:pStyle w:val="Prrafodelista"/>
        <w:autoSpaceDE w:val="0"/>
        <w:autoSpaceDN w:val="0"/>
        <w:adjustRightInd w:val="0"/>
        <w:spacing w:before="240" w:after="160" w:line="360" w:lineRule="auto"/>
        <w:ind w:left="0"/>
        <w:jc w:val="both"/>
        <w:rPr>
          <w:rFonts w:ascii="Palatino Linotype" w:hAnsi="Palatino Linotype" w:cs="Arial"/>
          <w:b/>
        </w:rPr>
      </w:pPr>
      <w:r w:rsidRPr="00880D41">
        <w:rPr>
          <w:rFonts w:ascii="Palatino Linotype" w:hAnsi="Palatino Linotype" w:cs="Arial"/>
          <w:b/>
          <w:sz w:val="28"/>
        </w:rPr>
        <w:t>SEGUNDO</w:t>
      </w:r>
      <w:r w:rsidRPr="00880D41">
        <w:rPr>
          <w:rFonts w:ascii="Palatino Linotype" w:hAnsi="Palatino Linotype" w:cs="Arial"/>
          <w:b/>
        </w:rPr>
        <w:t xml:space="preserve">. </w:t>
      </w:r>
      <w:r w:rsidRPr="00880D41">
        <w:rPr>
          <w:rFonts w:ascii="Palatino Linotype" w:hAnsi="Palatino Linotype" w:cs="Arial"/>
          <w:b/>
          <w:sz w:val="28"/>
          <w:szCs w:val="28"/>
        </w:rPr>
        <w:t>Sobre los alcances de los recursos de revisión.</w:t>
      </w:r>
      <w:r w:rsidRPr="00880D41">
        <w:rPr>
          <w:rFonts w:ascii="Palatino Linotype" w:hAnsi="Palatino Linotype" w:cs="Arial"/>
          <w:b/>
        </w:rPr>
        <w:t xml:space="preserve"> </w:t>
      </w:r>
    </w:p>
    <w:p w:rsidR="00E61ACD" w:rsidRPr="00880D41" w:rsidRDefault="00E61ACD" w:rsidP="00E61ACD">
      <w:pPr>
        <w:pStyle w:val="Prrafodelista"/>
        <w:autoSpaceDE w:val="0"/>
        <w:autoSpaceDN w:val="0"/>
        <w:adjustRightInd w:val="0"/>
        <w:spacing w:before="240" w:after="160" w:line="360" w:lineRule="auto"/>
        <w:ind w:left="0"/>
        <w:jc w:val="both"/>
        <w:rPr>
          <w:rFonts w:ascii="Palatino Linotype" w:hAnsi="Palatino Linotype" w:cs="Arial"/>
        </w:rPr>
      </w:pPr>
      <w:r w:rsidRPr="00880D41">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C8583D" w:rsidRPr="00880D41" w:rsidRDefault="00C8583D" w:rsidP="00E61ACD">
      <w:pPr>
        <w:pStyle w:val="Prrafodelista"/>
        <w:autoSpaceDE w:val="0"/>
        <w:autoSpaceDN w:val="0"/>
        <w:adjustRightInd w:val="0"/>
        <w:spacing w:before="240" w:after="160" w:line="360" w:lineRule="auto"/>
        <w:ind w:left="0"/>
        <w:jc w:val="both"/>
        <w:rPr>
          <w:rFonts w:ascii="Palatino Linotype" w:hAnsi="Palatino Linotype" w:cs="Arial"/>
        </w:rPr>
      </w:pPr>
    </w:p>
    <w:p w:rsidR="00E61ACD" w:rsidRPr="00880D41" w:rsidRDefault="00E61ACD" w:rsidP="00E61AC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880D41">
        <w:rPr>
          <w:rFonts w:ascii="Palatino Linotype" w:hAnsi="Palatino Linotype" w:cs="Arial"/>
          <w:b/>
          <w:sz w:val="28"/>
        </w:rPr>
        <w:t>TERCERO</w:t>
      </w:r>
      <w:r w:rsidRPr="00880D41">
        <w:rPr>
          <w:rFonts w:ascii="Palatino Linotype" w:hAnsi="Palatino Linotype" w:cs="Arial"/>
          <w:b/>
        </w:rPr>
        <w:t xml:space="preserve">. </w:t>
      </w:r>
      <w:r w:rsidRPr="00880D41">
        <w:rPr>
          <w:rFonts w:ascii="Palatino Linotype" w:hAnsi="Palatino Linotype" w:cs="Arial"/>
          <w:b/>
          <w:sz w:val="28"/>
          <w:szCs w:val="28"/>
        </w:rPr>
        <w:t>De las causas de improcedencia.</w:t>
      </w:r>
    </w:p>
    <w:p w:rsidR="00E61ACD" w:rsidRPr="00880D41" w:rsidRDefault="00E61ACD" w:rsidP="00E61ACD">
      <w:pPr>
        <w:pStyle w:val="Prrafodelista"/>
        <w:autoSpaceDE w:val="0"/>
        <w:autoSpaceDN w:val="0"/>
        <w:adjustRightInd w:val="0"/>
        <w:spacing w:before="240" w:after="160" w:line="360" w:lineRule="auto"/>
        <w:ind w:left="0"/>
        <w:jc w:val="both"/>
        <w:rPr>
          <w:rFonts w:ascii="Palatino Linotype" w:hAnsi="Palatino Linotype" w:cs="Arial"/>
        </w:rPr>
      </w:pPr>
      <w:r w:rsidRPr="00880D41">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61ACD" w:rsidRPr="00880D41" w:rsidRDefault="00E61ACD" w:rsidP="00E61ACD">
      <w:pPr>
        <w:pStyle w:val="Prrafodelista"/>
        <w:autoSpaceDE w:val="0"/>
        <w:autoSpaceDN w:val="0"/>
        <w:adjustRightInd w:val="0"/>
        <w:spacing w:line="360" w:lineRule="auto"/>
        <w:ind w:left="0"/>
        <w:jc w:val="both"/>
        <w:rPr>
          <w:rFonts w:ascii="Palatino Linotype" w:hAnsi="Palatino Linotype" w:cs="Arial"/>
        </w:rPr>
      </w:pPr>
      <w:r w:rsidRPr="00880D41">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80D41">
        <w:rPr>
          <w:rStyle w:val="Refdenotaalpie"/>
          <w:rFonts w:ascii="Palatino Linotype" w:hAnsi="Palatino Linotype" w:cs="Arial"/>
        </w:rPr>
        <w:footnoteReference w:id="1"/>
      </w:r>
      <w:r w:rsidRPr="00880D41">
        <w:rPr>
          <w:rFonts w:ascii="Palatino Linotype" w:hAnsi="Palatino Linotype" w:cs="Arial"/>
        </w:rPr>
        <w:t xml:space="preserve">. Así las cosas, del análisis de los </w:t>
      </w:r>
      <w:r w:rsidRPr="00880D41">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E61ACD" w:rsidRPr="00880D41" w:rsidRDefault="00E61ACD" w:rsidP="00E61ACD">
      <w:pPr>
        <w:tabs>
          <w:tab w:val="left" w:pos="709"/>
        </w:tabs>
        <w:spacing w:before="240" w:line="360" w:lineRule="auto"/>
        <w:ind w:right="51"/>
        <w:jc w:val="both"/>
        <w:rPr>
          <w:rFonts w:ascii="Palatino Linotype" w:hAnsi="Palatino Linotype"/>
          <w:b/>
          <w:sz w:val="28"/>
          <w:szCs w:val="28"/>
        </w:rPr>
      </w:pPr>
      <w:r w:rsidRPr="00880D41">
        <w:rPr>
          <w:rFonts w:ascii="Palatino Linotype" w:hAnsi="Palatino Linotype"/>
          <w:b/>
          <w:sz w:val="28"/>
          <w:szCs w:val="28"/>
        </w:rPr>
        <w:t xml:space="preserve">CUARTO. Estudio y resolución del asunto </w:t>
      </w:r>
      <w:r w:rsidRPr="00880D41">
        <w:rPr>
          <w:rFonts w:ascii="Palatino Linotype" w:hAnsi="Palatino Linotype"/>
          <w:b/>
          <w:sz w:val="28"/>
          <w:szCs w:val="28"/>
        </w:rPr>
        <w:tab/>
      </w:r>
    </w:p>
    <w:p w:rsidR="00E61ACD" w:rsidRPr="00880D41" w:rsidRDefault="00E61ACD" w:rsidP="00E61A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80D41">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E61ACD" w:rsidRPr="00880D41" w:rsidRDefault="00E61ACD" w:rsidP="00E61A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C8583D" w:rsidRPr="00880D41" w:rsidRDefault="00C8583D" w:rsidP="00C8583D">
      <w:pPr>
        <w:spacing w:line="360" w:lineRule="auto"/>
        <w:jc w:val="both"/>
        <w:rPr>
          <w:rFonts w:ascii="Palatino Linotype" w:hAnsi="Palatino Linotype" w:cs="Arial"/>
          <w:sz w:val="24"/>
        </w:rPr>
      </w:pPr>
      <w:r w:rsidRPr="00880D41">
        <w:rPr>
          <w:rFonts w:ascii="Palatino Linotype" w:hAnsi="Palatino Linotype" w:cs="Tahoma"/>
          <w:bCs/>
          <w:sz w:val="24"/>
        </w:rPr>
        <w:t xml:space="preserve">Bajo estas líneas argumentativas, al retomar y delimitar los requerimientos del ahora </w:t>
      </w:r>
      <w:r w:rsidRPr="00880D41">
        <w:rPr>
          <w:rFonts w:ascii="Palatino Linotype" w:hAnsi="Palatino Linotype" w:cs="Tahoma"/>
          <w:b/>
          <w:bCs/>
          <w:sz w:val="24"/>
        </w:rPr>
        <w:t>Recurrente</w:t>
      </w:r>
      <w:r w:rsidRPr="00880D41">
        <w:rPr>
          <w:rFonts w:ascii="Palatino Linotype" w:hAnsi="Palatino Linotype" w:cs="Tahoma"/>
          <w:bCs/>
          <w:sz w:val="24"/>
        </w:rPr>
        <w:t>, de manera objetiva se precisa que requiere la siguiente información:</w:t>
      </w:r>
    </w:p>
    <w:p w:rsidR="00C8583D" w:rsidRPr="00880D41" w:rsidRDefault="00C8583D" w:rsidP="00C8583D">
      <w:pPr>
        <w:pStyle w:val="Prrafodelista"/>
        <w:numPr>
          <w:ilvl w:val="0"/>
          <w:numId w:val="6"/>
        </w:numPr>
        <w:spacing w:line="360" w:lineRule="auto"/>
        <w:ind w:left="851"/>
        <w:jc w:val="both"/>
        <w:rPr>
          <w:rFonts w:ascii="Palatino Linotype" w:eastAsia="Palatino Linotype" w:hAnsi="Palatino Linotype"/>
        </w:rPr>
      </w:pPr>
      <w:r w:rsidRPr="00880D41">
        <w:rPr>
          <w:rFonts w:ascii="Palatino Linotype" w:eastAsia="Palatino Linotype" w:hAnsi="Palatino Linotype"/>
        </w:rPr>
        <w:t xml:space="preserve">TODAS LAS COMPRAS REALIZADAS POR SISTEMA DIF MUNICIPAL DE MELCHOR OCAMPO DEL 01 DE ENERO DE 2022 AL 24 DE OCTUBRE DE 2022 REQUIERO: </w:t>
      </w:r>
    </w:p>
    <w:p w:rsidR="00C8583D" w:rsidRPr="00880D41" w:rsidRDefault="00C8583D" w:rsidP="00C8583D">
      <w:pPr>
        <w:pStyle w:val="Prrafodelista"/>
        <w:spacing w:line="360" w:lineRule="auto"/>
        <w:ind w:left="851"/>
        <w:jc w:val="both"/>
        <w:rPr>
          <w:rFonts w:ascii="Palatino Linotype" w:eastAsia="Palatino Linotype" w:hAnsi="Palatino Linotype"/>
        </w:rPr>
      </w:pPr>
      <w:r w:rsidRPr="00880D41">
        <w:rPr>
          <w:rFonts w:ascii="Palatino Linotype" w:eastAsia="Palatino Linotype" w:hAnsi="Palatino Linotype"/>
        </w:rPr>
        <w:t xml:space="preserve">1. SOPORTE DOCUMENTAL DE LOS PROCESOS DE LICITACIÓN PÚBLICA, INVITACIÓN RESTRINGIDA O ADJUDICACIÓN DIRECTA REALIZADOS. </w:t>
      </w:r>
    </w:p>
    <w:p w:rsidR="00C8583D" w:rsidRPr="00880D41" w:rsidRDefault="00C8583D" w:rsidP="00C8583D">
      <w:pPr>
        <w:pStyle w:val="Prrafodelista"/>
        <w:spacing w:line="360" w:lineRule="auto"/>
        <w:ind w:left="851"/>
        <w:jc w:val="both"/>
        <w:rPr>
          <w:rFonts w:ascii="Palatino Linotype" w:eastAsia="Palatino Linotype" w:hAnsi="Palatino Linotype"/>
        </w:rPr>
      </w:pPr>
      <w:r w:rsidRPr="00880D41">
        <w:rPr>
          <w:rFonts w:ascii="Palatino Linotype" w:eastAsia="Palatino Linotype" w:hAnsi="Palatino Linotype"/>
        </w:rPr>
        <w:lastRenderedPageBreak/>
        <w:t xml:space="preserve">2. SOPORTE DOCUMENTAL DE LOS CONTRATOS DE LAS COMPRAS REALIZADAS. </w:t>
      </w:r>
    </w:p>
    <w:p w:rsidR="00E61ACD" w:rsidRPr="00880D41" w:rsidRDefault="00C8583D" w:rsidP="00C8583D">
      <w:pPr>
        <w:pStyle w:val="Prrafodelista"/>
        <w:spacing w:line="360" w:lineRule="auto"/>
        <w:ind w:left="851"/>
        <w:jc w:val="both"/>
        <w:rPr>
          <w:rFonts w:ascii="Palatino Linotype" w:eastAsia="Palatino Linotype" w:hAnsi="Palatino Linotype"/>
        </w:rPr>
      </w:pPr>
      <w:r w:rsidRPr="00880D41">
        <w:rPr>
          <w:rFonts w:ascii="Palatino Linotype" w:eastAsia="Palatino Linotype" w:hAnsi="Palatino Linotype"/>
        </w:rPr>
        <w:t>3. SOPORTE DOCUMENTAL DE LOS PAGOS REALIZADOS A LOS PROVEEDORES (RECIBOS, CHEQUE, FACTURAS, DOCUMENTOS DE TRANSFERENCIA BANCARIA, ETC.).</w:t>
      </w:r>
    </w:p>
    <w:p w:rsidR="00E61ACD" w:rsidRPr="00880D41" w:rsidRDefault="00E61ACD" w:rsidP="00C8583D">
      <w:pPr>
        <w:pStyle w:val="Sinespaciado"/>
        <w:spacing w:before="240" w:line="360" w:lineRule="auto"/>
        <w:jc w:val="both"/>
        <w:rPr>
          <w:rFonts w:ascii="Palatino Linotype" w:hAnsi="Palatino Linotype" w:cs="Arial"/>
        </w:rPr>
      </w:pPr>
      <w:r w:rsidRPr="00880D41">
        <w:rPr>
          <w:rFonts w:ascii="Palatino Linotype" w:hAnsi="Palatino Linotype" w:cs="Arial"/>
        </w:rPr>
        <w:t xml:space="preserve">De conformidad con las constancias que obran en </w:t>
      </w:r>
      <w:r w:rsidR="00C8583D" w:rsidRPr="00880D41">
        <w:rPr>
          <w:rFonts w:ascii="Palatino Linotype" w:hAnsi="Palatino Linotype" w:cs="Arial"/>
        </w:rPr>
        <w:t>el</w:t>
      </w:r>
      <w:r w:rsidRPr="00880D41">
        <w:rPr>
          <w:rFonts w:ascii="Palatino Linotype" w:hAnsi="Palatino Linotype" w:cs="Arial"/>
        </w:rPr>
        <w:t xml:space="preserve"> expediente</w:t>
      </w:r>
      <w:r w:rsidR="00C8583D" w:rsidRPr="00880D41">
        <w:rPr>
          <w:rFonts w:ascii="Palatino Linotype" w:hAnsi="Palatino Linotype" w:cs="Arial"/>
        </w:rPr>
        <w:t xml:space="preserve"> electrónico</w:t>
      </w:r>
      <w:r w:rsidRPr="00880D41">
        <w:rPr>
          <w:rFonts w:ascii="Palatino Linotype" w:hAnsi="Palatino Linotype" w:cs="Arial"/>
        </w:rPr>
        <w:t xml:space="preserve">, se observa que el </w:t>
      </w:r>
      <w:r w:rsidRPr="00880D41">
        <w:rPr>
          <w:rFonts w:ascii="Palatino Linotype" w:hAnsi="Palatino Linotype" w:cs="Arial"/>
          <w:b/>
        </w:rPr>
        <w:t>Sujeto Obligado</w:t>
      </w:r>
      <w:r w:rsidRPr="00880D41">
        <w:rPr>
          <w:rFonts w:ascii="Palatino Linotype" w:hAnsi="Palatino Linotype" w:cs="Arial"/>
        </w:rPr>
        <w:t xml:space="preserve"> dio respuesta por medio del sistema SAIMEX,</w:t>
      </w:r>
      <w:r w:rsidR="00C8583D" w:rsidRPr="00880D41">
        <w:rPr>
          <w:rFonts w:ascii="Palatino Linotype" w:hAnsi="Palatino Linotype" w:cs="Arial"/>
        </w:rPr>
        <w:t xml:space="preserve"> a la</w:t>
      </w:r>
      <w:r w:rsidRPr="00880D41">
        <w:rPr>
          <w:rFonts w:ascii="Palatino Linotype" w:hAnsi="Palatino Linotype" w:cs="Arial"/>
        </w:rPr>
        <w:t xml:space="preserve"> solicitud</w:t>
      </w:r>
      <w:r w:rsidR="00C8583D" w:rsidRPr="00880D41">
        <w:rPr>
          <w:rFonts w:ascii="Palatino Linotype" w:hAnsi="Palatino Linotype" w:cs="Arial"/>
        </w:rPr>
        <w:t xml:space="preserve"> </w:t>
      </w:r>
      <w:r w:rsidRPr="00880D41">
        <w:rPr>
          <w:rFonts w:ascii="Palatino Linotype" w:hAnsi="Palatino Linotype" w:cs="Arial"/>
        </w:rPr>
        <w:t>de información</w:t>
      </w:r>
      <w:r w:rsidRPr="00880D41">
        <w:rPr>
          <w:rFonts w:ascii="Palatino Linotype" w:eastAsia="Palatino Linotype" w:hAnsi="Palatino Linotype" w:cs="Palatino Linotype"/>
          <w:b/>
          <w:color w:val="000000"/>
        </w:rPr>
        <w:t xml:space="preserve"> </w:t>
      </w:r>
      <w:r w:rsidR="00C8583D" w:rsidRPr="00880D41">
        <w:rPr>
          <w:rFonts w:ascii="Palatino Linotype" w:hAnsi="Palatino Linotype" w:cs="Arial"/>
          <w:b/>
        </w:rPr>
        <w:t xml:space="preserve">00623/MELOCAM/IP/2022; </w:t>
      </w:r>
      <w:r w:rsidR="00C8583D" w:rsidRPr="00880D41">
        <w:rPr>
          <w:rFonts w:ascii="Palatino Linotype" w:hAnsi="Palatino Linotype" w:cs="Arial"/>
        </w:rPr>
        <w:t>m</w:t>
      </w:r>
      <w:r w:rsidRPr="00880D41">
        <w:rPr>
          <w:rFonts w:ascii="Palatino Linotype" w:eastAsia="Palatino Linotype" w:hAnsi="Palatino Linotype" w:cs="Palatino Linotype"/>
          <w:color w:val="000000"/>
        </w:rPr>
        <w:t xml:space="preserve">ediante el cual se informó que no es posible proporcionar la información de manera electrónica, toda vez que se encuentran en la imposibilidad de entregar al solicitante la información en la modalidad que se señala, por lo que, con el propósito de que el solicitante pueda consultar la información y, en su caso obtenerla deberá realizar </w:t>
      </w:r>
      <w:r w:rsidRPr="00880D41">
        <w:rPr>
          <w:rFonts w:ascii="Palatino Linotype" w:eastAsia="Palatino Linotype" w:hAnsi="Palatino Linotype" w:cs="Palatino Linotype"/>
          <w:b/>
          <w:color w:val="000000"/>
        </w:rPr>
        <w:t>CONSULTA DIRECTA</w:t>
      </w:r>
      <w:r w:rsidRPr="00880D41">
        <w:rPr>
          <w:rFonts w:ascii="Palatino Linotype" w:eastAsia="Palatino Linotype" w:hAnsi="Palatino Linotype" w:cs="Palatino Linotype"/>
          <w:color w:val="000000"/>
        </w:rPr>
        <w:t>.</w:t>
      </w:r>
    </w:p>
    <w:p w:rsidR="00E61ACD" w:rsidRPr="00880D41" w:rsidRDefault="00E61ACD" w:rsidP="00E61ACD">
      <w:pPr>
        <w:spacing w:line="360" w:lineRule="auto"/>
        <w:ind w:right="616"/>
        <w:jc w:val="both"/>
        <w:rPr>
          <w:rFonts w:ascii="Palatino Linotype" w:hAnsi="Palatino Linotype" w:cs="Arial"/>
          <w:sz w:val="24"/>
          <w:szCs w:val="24"/>
        </w:rPr>
      </w:pPr>
    </w:p>
    <w:p w:rsidR="00E61ACD" w:rsidRPr="00880D41" w:rsidRDefault="00E61ACD" w:rsidP="00E61ACD">
      <w:pPr>
        <w:spacing w:line="360" w:lineRule="auto"/>
        <w:jc w:val="both"/>
        <w:rPr>
          <w:rFonts w:ascii="Palatino Linotype" w:hAnsi="Palatino Linotype"/>
          <w:sz w:val="24"/>
          <w:u w:val="single"/>
        </w:rPr>
      </w:pPr>
      <w:r w:rsidRPr="00880D41">
        <w:rPr>
          <w:rFonts w:ascii="Palatino Linotype" w:hAnsi="Palatino Linotype" w:cs="Arial"/>
          <w:sz w:val="24"/>
          <w:szCs w:val="24"/>
        </w:rPr>
        <w:t>Atentos a las manifestaciones del Sujeto Obligado, se puede acreditar que reconoce tener en sus archivos la información peticionada, al pretender hacer entrega de la misma, por lo tanto se obvia el estudio de la naturaleza de la información, toda vez que está aceptando contar con ella, 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 norma jurídica que determine si la dependencia, cuenta con ella o no.</w:t>
      </w:r>
    </w:p>
    <w:p w:rsidR="00E61ACD" w:rsidRPr="00880D41" w:rsidRDefault="00E61ACD" w:rsidP="00E61ACD">
      <w:pPr>
        <w:spacing w:line="360" w:lineRule="auto"/>
        <w:jc w:val="both"/>
        <w:rPr>
          <w:rFonts w:ascii="Palatino Linotype" w:hAnsi="Palatino Linotype"/>
        </w:rPr>
      </w:pPr>
    </w:p>
    <w:p w:rsidR="00E61ACD" w:rsidRPr="00880D41" w:rsidRDefault="00E61ACD" w:rsidP="00E61ACD">
      <w:pPr>
        <w:ind w:left="567" w:right="567"/>
        <w:jc w:val="both"/>
        <w:rPr>
          <w:rFonts w:ascii="Palatino Linotype" w:hAnsi="Palatino Linotype"/>
          <w:i/>
        </w:rPr>
      </w:pPr>
      <w:r w:rsidRPr="00880D41">
        <w:rPr>
          <w:rFonts w:ascii="Palatino Linotype" w:hAnsi="Palatino Linotype"/>
          <w:i/>
        </w:rPr>
        <w:lastRenderedPageBreak/>
        <w:t>“</w:t>
      </w:r>
      <w:r w:rsidRPr="00880D41">
        <w:rPr>
          <w:rFonts w:ascii="Palatino Linotype" w:hAnsi="Palatino Linotype"/>
          <w:b/>
          <w:i/>
        </w:rPr>
        <w:t>Artículo 160.</w:t>
      </w:r>
      <w:r w:rsidRPr="00880D41">
        <w:rPr>
          <w:rFonts w:ascii="Palatino Linotype" w:hAnsi="Palatino Linotype"/>
          <w:i/>
        </w:rPr>
        <w:t xml:space="preserve"> </w:t>
      </w:r>
      <w:r w:rsidRPr="00880D41">
        <w:rPr>
          <w:rFonts w:ascii="Palatino Linotype" w:hAnsi="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880D41">
        <w:rPr>
          <w:rFonts w:ascii="Palatino Linotype" w:hAnsi="Palatino Linotype"/>
          <w:i/>
        </w:rPr>
        <w:t>.</w:t>
      </w:r>
    </w:p>
    <w:p w:rsidR="00E61ACD" w:rsidRPr="00880D41" w:rsidRDefault="00E61ACD" w:rsidP="00E61ACD">
      <w:pPr>
        <w:ind w:left="567" w:right="567"/>
        <w:jc w:val="both"/>
        <w:rPr>
          <w:rFonts w:ascii="Palatino Linotype" w:hAnsi="Palatino Linotype"/>
          <w:i/>
        </w:rPr>
      </w:pPr>
    </w:p>
    <w:p w:rsidR="00E61ACD" w:rsidRPr="00880D41" w:rsidRDefault="00E61ACD" w:rsidP="00E61ACD">
      <w:pPr>
        <w:ind w:left="567" w:right="567"/>
        <w:jc w:val="both"/>
        <w:rPr>
          <w:rFonts w:ascii="Palatino Linotype" w:hAnsi="Palatino Linotype"/>
          <w:i/>
        </w:rPr>
      </w:pPr>
      <w:r w:rsidRPr="00880D41">
        <w:rPr>
          <w:rFonts w:ascii="Palatino Linotype" w:hAnsi="Palatino Linotype"/>
          <w:i/>
        </w:rPr>
        <w:t>En caso que la información solicitada consista en bases de datos se deberá privilegiar la entrega de la misma en formatos abiertos.</w:t>
      </w:r>
    </w:p>
    <w:p w:rsidR="00E61ACD" w:rsidRPr="00880D41" w:rsidRDefault="00E61ACD" w:rsidP="00E61ACD">
      <w:pPr>
        <w:ind w:left="567" w:right="567"/>
        <w:jc w:val="both"/>
        <w:rPr>
          <w:rFonts w:ascii="Palatino Linotype" w:hAnsi="Palatino Linotype"/>
          <w:i/>
        </w:rPr>
      </w:pPr>
    </w:p>
    <w:p w:rsidR="00E61ACD" w:rsidRPr="00880D41" w:rsidRDefault="00E61ACD" w:rsidP="00E61ACD">
      <w:pPr>
        <w:ind w:left="567" w:right="567"/>
        <w:jc w:val="both"/>
        <w:rPr>
          <w:rFonts w:ascii="Palatino Linotype" w:hAnsi="Palatino Linotype" w:cs="Arial"/>
          <w:i/>
        </w:rPr>
      </w:pPr>
      <w:r w:rsidRPr="00880D41">
        <w:rPr>
          <w:rFonts w:ascii="Palatino Linotype" w:hAnsi="Palatino Linotype" w:cs="Arial"/>
          <w:b/>
          <w:i/>
        </w:rPr>
        <w:t>Artículo 166.</w:t>
      </w:r>
      <w:r w:rsidRPr="00880D41">
        <w:rPr>
          <w:rFonts w:ascii="Palatino Linotype" w:hAnsi="Palatino Linotype" w:cs="Arial"/>
          <w:i/>
        </w:rPr>
        <w:t xml:space="preserve"> </w:t>
      </w:r>
      <w:r w:rsidRPr="00880D41">
        <w:rPr>
          <w:rFonts w:ascii="Palatino Linotype" w:hAnsi="Palatino Linotype" w:cs="Arial"/>
          <w:i/>
          <w:u w:val="single"/>
        </w:rPr>
        <w:t>La obligación de acceso a la información pública se tendrá por cumplida cuando el solicitante tenga a su disposición la información requerida, o cuando realice la consulta de la misma en el lugar en el que ésta se localice.</w:t>
      </w:r>
    </w:p>
    <w:p w:rsidR="00E61ACD" w:rsidRPr="00880D41" w:rsidRDefault="00E61ACD" w:rsidP="00E61ACD">
      <w:pPr>
        <w:spacing w:line="360" w:lineRule="auto"/>
        <w:jc w:val="both"/>
        <w:rPr>
          <w:rFonts w:ascii="Palatino Linotype" w:hAnsi="Palatino Linotype" w:cs="Arial"/>
          <w:color w:val="000000" w:themeColor="text1"/>
        </w:rPr>
      </w:pPr>
    </w:p>
    <w:p w:rsidR="00E61ACD" w:rsidRPr="00880D41" w:rsidRDefault="00E61ACD" w:rsidP="00E61ACD">
      <w:pPr>
        <w:spacing w:line="360" w:lineRule="auto"/>
        <w:jc w:val="both"/>
        <w:rPr>
          <w:rFonts w:ascii="Palatino Linotype" w:hAnsi="Palatino Linotype" w:cs="Arial"/>
          <w:color w:val="000000" w:themeColor="text1"/>
          <w:sz w:val="24"/>
          <w:szCs w:val="24"/>
        </w:rPr>
      </w:pPr>
      <w:r w:rsidRPr="00880D41">
        <w:rPr>
          <w:rFonts w:ascii="Palatino Linotype" w:hAnsi="Palatino Linotype" w:cs="Arial"/>
          <w:color w:val="000000" w:themeColor="text1"/>
          <w:sz w:val="24"/>
          <w:szCs w:val="24"/>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E61ACD" w:rsidRPr="00880D41" w:rsidRDefault="00E61ACD" w:rsidP="00E61ACD">
      <w:pPr>
        <w:spacing w:line="360" w:lineRule="auto"/>
        <w:jc w:val="both"/>
        <w:rPr>
          <w:rFonts w:ascii="Palatino Linotype" w:hAnsi="Palatino Linotype"/>
          <w:bCs/>
          <w:sz w:val="24"/>
        </w:rPr>
      </w:pPr>
      <w:r w:rsidRPr="00880D41">
        <w:rPr>
          <w:rFonts w:ascii="Palatino Linotype" w:hAnsi="Palatino Linotype" w:cs="Arial"/>
          <w:color w:val="000000" w:themeColor="text1"/>
          <w:sz w:val="24"/>
          <w:szCs w:val="24"/>
        </w:rPr>
        <w:t xml:space="preserve">Ahora bien, </w:t>
      </w:r>
      <w:r w:rsidRPr="00880D41">
        <w:rPr>
          <w:rFonts w:ascii="Palatino Linotype" w:hAnsi="Palatino Linotype"/>
          <w:bCs/>
          <w:sz w:val="24"/>
        </w:rPr>
        <w:t xml:space="preserve">si bien se obvio el estudio de la fuente obligacional, resulta necesario precisar respecto a las obligaciones de transparencia comunes, que la Ley de Transparencia y Acceso a la Información Pública en su artículo 92 fracción </w:t>
      </w:r>
      <w:r w:rsidR="00787319" w:rsidRPr="00880D41">
        <w:rPr>
          <w:rFonts w:ascii="Palatino Linotype" w:hAnsi="Palatino Linotype"/>
          <w:bCs/>
          <w:sz w:val="24"/>
        </w:rPr>
        <w:t>XXIX</w:t>
      </w:r>
      <w:r w:rsidRPr="00880D41">
        <w:rPr>
          <w:rFonts w:ascii="Palatino Linotype" w:hAnsi="Palatino Linotype"/>
          <w:bCs/>
          <w:sz w:val="24"/>
        </w:rPr>
        <w:t>, establece lo siguiente:</w:t>
      </w:r>
    </w:p>
    <w:p w:rsidR="00E61ACD" w:rsidRPr="00880D41" w:rsidRDefault="00E61ACD" w:rsidP="00E61ACD">
      <w:pPr>
        <w:spacing w:line="360" w:lineRule="auto"/>
        <w:ind w:left="567"/>
        <w:jc w:val="both"/>
        <w:rPr>
          <w:rFonts w:ascii="Palatino Linotype" w:hAnsi="Palatino Linotype"/>
          <w:b/>
          <w:bCs/>
          <w:i/>
        </w:rPr>
      </w:pPr>
      <w:r w:rsidRPr="00880D41">
        <w:rPr>
          <w:rFonts w:ascii="Palatino Linotype" w:hAnsi="Palatino Linotype"/>
          <w:b/>
          <w:bCs/>
          <w:i/>
        </w:rPr>
        <w:t>ARTÍCULO 92. Son obligaciones de transparencia comunes:</w:t>
      </w:r>
    </w:p>
    <w:p w:rsidR="00E61ACD" w:rsidRPr="00880D41" w:rsidRDefault="00E61ACD" w:rsidP="00E61ACD">
      <w:pPr>
        <w:spacing w:line="360" w:lineRule="auto"/>
        <w:ind w:left="567"/>
        <w:jc w:val="both"/>
        <w:rPr>
          <w:rFonts w:ascii="Palatino Linotype" w:hAnsi="Palatino Linotype"/>
          <w:bCs/>
          <w:i/>
        </w:rPr>
      </w:pPr>
      <w:r w:rsidRPr="00880D41">
        <w:rPr>
          <w:rFonts w:ascii="Palatino Linotype" w:hAnsi="Palatino Linotype"/>
          <w:bCs/>
          <w:i/>
        </w:rPr>
        <w:lastRenderedPageBreak/>
        <w:t>(…)</w:t>
      </w:r>
    </w:p>
    <w:p w:rsidR="00787319" w:rsidRPr="00880D41" w:rsidRDefault="00C8583D" w:rsidP="00E61ACD">
      <w:pPr>
        <w:spacing w:line="360" w:lineRule="auto"/>
        <w:ind w:left="567"/>
        <w:jc w:val="both"/>
        <w:rPr>
          <w:rFonts w:ascii="Palatino Linotype" w:hAnsi="Palatino Linotype"/>
          <w:b/>
          <w:bCs/>
          <w:i/>
        </w:rPr>
      </w:pPr>
      <w:r w:rsidRPr="00880D41">
        <w:rPr>
          <w:rFonts w:ascii="Palatino Linotype" w:hAnsi="Palatino Linotype"/>
          <w:b/>
          <w:bCs/>
          <w:i/>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787319" w:rsidRPr="00880D41" w:rsidRDefault="00C8583D" w:rsidP="00E61ACD">
      <w:pPr>
        <w:spacing w:line="360" w:lineRule="auto"/>
        <w:ind w:left="567"/>
        <w:jc w:val="both"/>
        <w:rPr>
          <w:rFonts w:ascii="Palatino Linotype" w:hAnsi="Palatino Linotype"/>
          <w:b/>
          <w:bCs/>
          <w:i/>
        </w:rPr>
      </w:pPr>
      <w:r w:rsidRPr="00880D41">
        <w:rPr>
          <w:rFonts w:ascii="Palatino Linotype" w:hAnsi="Palatino Linotype"/>
          <w:b/>
          <w:bCs/>
          <w:i/>
        </w:rPr>
        <w:t xml:space="preserve">a) De licitaciones públicas o procedimientos de invitación restringida: </w:t>
      </w:r>
    </w:p>
    <w:p w:rsidR="00787319" w:rsidRPr="00880D41" w:rsidRDefault="00C8583D" w:rsidP="00787319">
      <w:pPr>
        <w:spacing w:line="360" w:lineRule="auto"/>
        <w:ind w:left="993"/>
        <w:jc w:val="both"/>
        <w:rPr>
          <w:rFonts w:ascii="Palatino Linotype" w:hAnsi="Palatino Linotype"/>
          <w:bCs/>
          <w:i/>
        </w:rPr>
      </w:pPr>
      <w:r w:rsidRPr="00880D41">
        <w:rPr>
          <w:rFonts w:ascii="Palatino Linotype" w:hAnsi="Palatino Linotype"/>
          <w:bCs/>
          <w:i/>
        </w:rPr>
        <w:t xml:space="preserve">1) La convocatoria o invitación emitida, así como los fundamentos legales aplicados para llevarla a cabo; </w:t>
      </w:r>
    </w:p>
    <w:p w:rsidR="00787319" w:rsidRPr="00880D41" w:rsidRDefault="00C8583D" w:rsidP="00787319">
      <w:pPr>
        <w:spacing w:line="360" w:lineRule="auto"/>
        <w:ind w:left="993"/>
        <w:jc w:val="both"/>
        <w:rPr>
          <w:rFonts w:ascii="Palatino Linotype" w:hAnsi="Palatino Linotype"/>
          <w:bCs/>
          <w:i/>
        </w:rPr>
      </w:pPr>
      <w:r w:rsidRPr="00880D41">
        <w:rPr>
          <w:rFonts w:ascii="Palatino Linotype" w:hAnsi="Palatino Linotype"/>
          <w:bCs/>
          <w:i/>
        </w:rPr>
        <w:t xml:space="preserve">2) Los nombres de los participantes o invitados; </w:t>
      </w:r>
    </w:p>
    <w:p w:rsidR="00787319" w:rsidRPr="00880D41" w:rsidRDefault="00C8583D" w:rsidP="00787319">
      <w:pPr>
        <w:spacing w:line="360" w:lineRule="auto"/>
        <w:ind w:left="993"/>
        <w:jc w:val="both"/>
        <w:rPr>
          <w:rFonts w:ascii="Palatino Linotype" w:hAnsi="Palatino Linotype"/>
          <w:bCs/>
          <w:i/>
        </w:rPr>
      </w:pPr>
      <w:r w:rsidRPr="00880D41">
        <w:rPr>
          <w:rFonts w:ascii="Palatino Linotype" w:hAnsi="Palatino Linotype"/>
          <w:bCs/>
          <w:i/>
        </w:rPr>
        <w:t xml:space="preserve">3) El nombre del ganador y las razones que lo justifican; </w:t>
      </w:r>
    </w:p>
    <w:p w:rsidR="00787319" w:rsidRPr="00880D41" w:rsidRDefault="00C8583D" w:rsidP="00787319">
      <w:pPr>
        <w:spacing w:line="360" w:lineRule="auto"/>
        <w:ind w:left="993"/>
        <w:jc w:val="both"/>
        <w:rPr>
          <w:rFonts w:ascii="Palatino Linotype" w:hAnsi="Palatino Linotype"/>
          <w:bCs/>
          <w:i/>
        </w:rPr>
      </w:pPr>
      <w:r w:rsidRPr="00880D41">
        <w:rPr>
          <w:rFonts w:ascii="Palatino Linotype" w:hAnsi="Palatino Linotype"/>
          <w:bCs/>
          <w:i/>
        </w:rPr>
        <w:t xml:space="preserve">4) El área solicitante y la responsable de su ejecución; </w:t>
      </w:r>
    </w:p>
    <w:p w:rsidR="00787319" w:rsidRPr="00880D41" w:rsidRDefault="00C8583D" w:rsidP="00787319">
      <w:pPr>
        <w:spacing w:line="360" w:lineRule="auto"/>
        <w:ind w:left="993"/>
        <w:jc w:val="both"/>
        <w:rPr>
          <w:rFonts w:ascii="Palatino Linotype" w:hAnsi="Palatino Linotype"/>
          <w:bCs/>
          <w:i/>
        </w:rPr>
      </w:pPr>
      <w:r w:rsidRPr="00880D41">
        <w:rPr>
          <w:rFonts w:ascii="Palatino Linotype" w:hAnsi="Palatino Linotype"/>
          <w:bCs/>
          <w:i/>
        </w:rPr>
        <w:t xml:space="preserve">5) Las convocatorias e invitaciones emitidas; 6) Los dictámenes y fallo de adjudicación; </w:t>
      </w:r>
    </w:p>
    <w:p w:rsidR="00787319" w:rsidRPr="00880D41" w:rsidRDefault="00C8583D" w:rsidP="00787319">
      <w:pPr>
        <w:spacing w:line="360" w:lineRule="auto"/>
        <w:ind w:left="993"/>
        <w:jc w:val="both"/>
        <w:rPr>
          <w:rFonts w:ascii="Palatino Linotype" w:hAnsi="Palatino Linotype"/>
          <w:bCs/>
          <w:i/>
        </w:rPr>
      </w:pPr>
      <w:r w:rsidRPr="00880D41">
        <w:rPr>
          <w:rFonts w:ascii="Palatino Linotype" w:hAnsi="Palatino Linotype"/>
          <w:bCs/>
          <w:i/>
        </w:rPr>
        <w:t xml:space="preserve">7) El contrato y, en su caso, sus anexos; </w:t>
      </w:r>
    </w:p>
    <w:p w:rsidR="00787319" w:rsidRPr="00880D41" w:rsidRDefault="00C8583D" w:rsidP="00787319">
      <w:pPr>
        <w:spacing w:line="360" w:lineRule="auto"/>
        <w:ind w:left="993"/>
        <w:jc w:val="both"/>
        <w:rPr>
          <w:rFonts w:ascii="Palatino Linotype" w:hAnsi="Palatino Linotype"/>
          <w:bCs/>
          <w:i/>
        </w:rPr>
      </w:pPr>
      <w:r w:rsidRPr="00880D41">
        <w:rPr>
          <w:rFonts w:ascii="Palatino Linotype" w:hAnsi="Palatino Linotype"/>
          <w:bCs/>
          <w:i/>
        </w:rPr>
        <w:t xml:space="preserve">8) Los mecanismos de vigilancia y supervisión, incluyendo en su caso, los estudios de impacto urbano y ambiental, según corresponda; </w:t>
      </w:r>
    </w:p>
    <w:p w:rsidR="00787319" w:rsidRPr="00880D41" w:rsidRDefault="00C8583D" w:rsidP="00787319">
      <w:pPr>
        <w:spacing w:line="360" w:lineRule="auto"/>
        <w:ind w:left="993"/>
        <w:jc w:val="both"/>
        <w:rPr>
          <w:rFonts w:ascii="Palatino Linotype" w:hAnsi="Palatino Linotype"/>
          <w:bCs/>
          <w:i/>
        </w:rPr>
      </w:pPr>
      <w:r w:rsidRPr="00880D41">
        <w:rPr>
          <w:rFonts w:ascii="Palatino Linotype" w:hAnsi="Palatino Linotype"/>
          <w:bCs/>
          <w:i/>
        </w:rPr>
        <w:t xml:space="preserve">9) La partida presupuestal, de conformidad con el clasificador por objeto del gasto, en el caso de ser aplicable; </w:t>
      </w:r>
    </w:p>
    <w:p w:rsidR="00787319" w:rsidRPr="00880D41" w:rsidRDefault="00C8583D" w:rsidP="00787319">
      <w:pPr>
        <w:spacing w:line="360" w:lineRule="auto"/>
        <w:ind w:left="993"/>
        <w:jc w:val="both"/>
        <w:rPr>
          <w:rFonts w:ascii="Palatino Linotype" w:hAnsi="Palatino Linotype"/>
          <w:bCs/>
          <w:i/>
        </w:rPr>
      </w:pPr>
      <w:r w:rsidRPr="00880D41">
        <w:rPr>
          <w:rFonts w:ascii="Palatino Linotype" w:hAnsi="Palatino Linotype"/>
          <w:bCs/>
          <w:i/>
        </w:rPr>
        <w:t xml:space="preserve">10) Origen de los recursos especificando si son federales, estatales o municipales, así como el tipo de fondo de participación o aportación respectiva; </w:t>
      </w:r>
    </w:p>
    <w:p w:rsidR="00787319" w:rsidRPr="00880D41" w:rsidRDefault="00C8583D" w:rsidP="00787319">
      <w:pPr>
        <w:spacing w:line="360" w:lineRule="auto"/>
        <w:ind w:left="993"/>
        <w:jc w:val="both"/>
        <w:rPr>
          <w:rFonts w:ascii="Palatino Linotype" w:hAnsi="Palatino Linotype"/>
          <w:bCs/>
          <w:i/>
        </w:rPr>
      </w:pPr>
      <w:r w:rsidRPr="00880D41">
        <w:rPr>
          <w:rFonts w:ascii="Palatino Linotype" w:hAnsi="Palatino Linotype"/>
          <w:bCs/>
          <w:i/>
        </w:rPr>
        <w:t xml:space="preserve">11) Los convenios modificatorios que, en su caso, sean firmados, precisando el objeto y la fecha de celebración; </w:t>
      </w:r>
    </w:p>
    <w:p w:rsidR="00787319" w:rsidRPr="00880D41" w:rsidRDefault="00C8583D" w:rsidP="00787319">
      <w:pPr>
        <w:spacing w:line="360" w:lineRule="auto"/>
        <w:ind w:left="993"/>
        <w:jc w:val="both"/>
        <w:rPr>
          <w:rFonts w:ascii="Palatino Linotype" w:hAnsi="Palatino Linotype"/>
          <w:bCs/>
          <w:i/>
        </w:rPr>
      </w:pPr>
      <w:r w:rsidRPr="00880D41">
        <w:rPr>
          <w:rFonts w:ascii="Palatino Linotype" w:hAnsi="Palatino Linotype"/>
          <w:bCs/>
          <w:i/>
        </w:rPr>
        <w:t>12) Los informes de avance físico y financiero sobre las obras o servicios</w:t>
      </w:r>
      <w:r w:rsidR="00787319" w:rsidRPr="00880D41">
        <w:rPr>
          <w:rFonts w:ascii="Palatino Linotype" w:hAnsi="Palatino Linotype"/>
          <w:bCs/>
          <w:i/>
        </w:rPr>
        <w:t xml:space="preserve"> contratados; </w:t>
      </w:r>
    </w:p>
    <w:p w:rsidR="00787319" w:rsidRPr="00880D41" w:rsidRDefault="00787319" w:rsidP="00787319">
      <w:pPr>
        <w:spacing w:line="360" w:lineRule="auto"/>
        <w:ind w:left="993"/>
        <w:jc w:val="both"/>
        <w:rPr>
          <w:rFonts w:ascii="Palatino Linotype" w:hAnsi="Palatino Linotype"/>
          <w:bCs/>
          <w:i/>
        </w:rPr>
      </w:pPr>
      <w:r w:rsidRPr="00880D41">
        <w:rPr>
          <w:rFonts w:ascii="Palatino Linotype" w:hAnsi="Palatino Linotype"/>
          <w:bCs/>
          <w:i/>
        </w:rPr>
        <w:lastRenderedPageBreak/>
        <w:t xml:space="preserve">13) El convenio de terminación; y </w:t>
      </w:r>
    </w:p>
    <w:p w:rsidR="00787319" w:rsidRPr="00880D41" w:rsidRDefault="00787319" w:rsidP="00787319">
      <w:pPr>
        <w:spacing w:line="360" w:lineRule="auto"/>
        <w:ind w:left="993"/>
        <w:jc w:val="both"/>
        <w:rPr>
          <w:rFonts w:ascii="Palatino Linotype" w:hAnsi="Palatino Linotype"/>
          <w:bCs/>
          <w:i/>
        </w:rPr>
      </w:pPr>
      <w:r w:rsidRPr="00880D41">
        <w:rPr>
          <w:rFonts w:ascii="Palatino Linotype" w:hAnsi="Palatino Linotype"/>
          <w:bCs/>
          <w:i/>
        </w:rPr>
        <w:t xml:space="preserve">14) El finiquito. </w:t>
      </w:r>
    </w:p>
    <w:p w:rsidR="00787319" w:rsidRPr="00880D41" w:rsidRDefault="00787319" w:rsidP="00E61ACD">
      <w:pPr>
        <w:spacing w:line="360" w:lineRule="auto"/>
        <w:ind w:left="567"/>
        <w:jc w:val="both"/>
        <w:rPr>
          <w:rFonts w:ascii="Palatino Linotype" w:hAnsi="Palatino Linotype"/>
          <w:b/>
          <w:bCs/>
          <w:i/>
        </w:rPr>
      </w:pPr>
      <w:r w:rsidRPr="00880D41">
        <w:rPr>
          <w:rFonts w:ascii="Palatino Linotype" w:hAnsi="Palatino Linotype"/>
          <w:b/>
          <w:bCs/>
          <w:i/>
        </w:rPr>
        <w:t xml:space="preserve">b) De las adjudicaciones directas: </w:t>
      </w:r>
    </w:p>
    <w:p w:rsidR="00787319" w:rsidRPr="00880D41" w:rsidRDefault="00787319" w:rsidP="00787319">
      <w:pPr>
        <w:spacing w:line="360" w:lineRule="auto"/>
        <w:ind w:left="993"/>
        <w:jc w:val="both"/>
        <w:rPr>
          <w:rFonts w:ascii="Palatino Linotype" w:hAnsi="Palatino Linotype"/>
          <w:bCs/>
          <w:i/>
        </w:rPr>
      </w:pPr>
      <w:r w:rsidRPr="00880D41">
        <w:rPr>
          <w:rFonts w:ascii="Palatino Linotype" w:hAnsi="Palatino Linotype"/>
          <w:bCs/>
          <w:i/>
        </w:rPr>
        <w:t xml:space="preserve">1) La propuesta enviada por el participante; </w:t>
      </w:r>
    </w:p>
    <w:p w:rsidR="00787319" w:rsidRPr="00880D41" w:rsidRDefault="00787319" w:rsidP="00787319">
      <w:pPr>
        <w:spacing w:line="360" w:lineRule="auto"/>
        <w:ind w:left="993"/>
        <w:jc w:val="both"/>
        <w:rPr>
          <w:rFonts w:ascii="Palatino Linotype" w:hAnsi="Palatino Linotype"/>
          <w:bCs/>
          <w:i/>
        </w:rPr>
      </w:pPr>
      <w:r w:rsidRPr="00880D41">
        <w:rPr>
          <w:rFonts w:ascii="Palatino Linotype" w:hAnsi="Palatino Linotype"/>
          <w:bCs/>
          <w:i/>
        </w:rPr>
        <w:t xml:space="preserve">2) Los motivos y fundamentos legales aplicados para llevarla a cabo; </w:t>
      </w:r>
    </w:p>
    <w:p w:rsidR="00787319" w:rsidRPr="00880D41" w:rsidRDefault="00787319" w:rsidP="00787319">
      <w:pPr>
        <w:spacing w:line="360" w:lineRule="auto"/>
        <w:ind w:left="993"/>
        <w:jc w:val="both"/>
        <w:rPr>
          <w:rFonts w:ascii="Palatino Linotype" w:hAnsi="Palatino Linotype"/>
          <w:bCs/>
          <w:i/>
        </w:rPr>
      </w:pPr>
      <w:r w:rsidRPr="00880D41">
        <w:rPr>
          <w:rFonts w:ascii="Palatino Linotype" w:hAnsi="Palatino Linotype"/>
          <w:bCs/>
          <w:i/>
        </w:rPr>
        <w:t xml:space="preserve">3) La autorización del ejercicio de la opción; </w:t>
      </w:r>
    </w:p>
    <w:p w:rsidR="00787319" w:rsidRPr="00880D41" w:rsidRDefault="00787319" w:rsidP="00787319">
      <w:pPr>
        <w:spacing w:line="360" w:lineRule="auto"/>
        <w:ind w:left="993"/>
        <w:jc w:val="both"/>
        <w:rPr>
          <w:rFonts w:ascii="Palatino Linotype" w:hAnsi="Palatino Linotype"/>
          <w:bCs/>
          <w:i/>
        </w:rPr>
      </w:pPr>
      <w:r w:rsidRPr="00880D41">
        <w:rPr>
          <w:rFonts w:ascii="Palatino Linotype" w:hAnsi="Palatino Linotype"/>
          <w:bCs/>
          <w:i/>
        </w:rPr>
        <w:t xml:space="preserve">4) En su caso, las cotizaciones consideradas, especificando los nombres de los proveedores y sus montos; </w:t>
      </w:r>
    </w:p>
    <w:p w:rsidR="00787319" w:rsidRPr="00880D41" w:rsidRDefault="00787319" w:rsidP="00787319">
      <w:pPr>
        <w:spacing w:line="360" w:lineRule="auto"/>
        <w:ind w:left="993"/>
        <w:jc w:val="both"/>
        <w:rPr>
          <w:rFonts w:ascii="Palatino Linotype" w:hAnsi="Palatino Linotype"/>
          <w:bCs/>
          <w:i/>
        </w:rPr>
      </w:pPr>
      <w:r w:rsidRPr="00880D41">
        <w:rPr>
          <w:rFonts w:ascii="Palatino Linotype" w:hAnsi="Palatino Linotype"/>
          <w:bCs/>
          <w:i/>
        </w:rPr>
        <w:t xml:space="preserve">5) El nombre de la persona física o jurídica colectiva adjudicada; </w:t>
      </w:r>
    </w:p>
    <w:p w:rsidR="00787319" w:rsidRPr="00880D41" w:rsidRDefault="00787319" w:rsidP="00787319">
      <w:pPr>
        <w:spacing w:line="360" w:lineRule="auto"/>
        <w:ind w:left="993"/>
        <w:jc w:val="both"/>
        <w:rPr>
          <w:rFonts w:ascii="Palatino Linotype" w:hAnsi="Palatino Linotype"/>
          <w:bCs/>
          <w:i/>
        </w:rPr>
      </w:pPr>
      <w:r w:rsidRPr="00880D41">
        <w:rPr>
          <w:rFonts w:ascii="Palatino Linotype" w:hAnsi="Palatino Linotype"/>
          <w:bCs/>
          <w:i/>
        </w:rPr>
        <w:t xml:space="preserve">6) La unidad administrativa solicitante y la responsable de su ejecución; </w:t>
      </w:r>
    </w:p>
    <w:p w:rsidR="00787319" w:rsidRPr="00880D41" w:rsidRDefault="00787319" w:rsidP="00787319">
      <w:pPr>
        <w:spacing w:line="360" w:lineRule="auto"/>
        <w:ind w:left="993"/>
        <w:jc w:val="both"/>
        <w:rPr>
          <w:rFonts w:ascii="Palatino Linotype" w:hAnsi="Palatino Linotype"/>
          <w:bCs/>
          <w:i/>
        </w:rPr>
      </w:pPr>
      <w:r w:rsidRPr="00880D41">
        <w:rPr>
          <w:rFonts w:ascii="Palatino Linotype" w:hAnsi="Palatino Linotype"/>
          <w:bCs/>
          <w:i/>
        </w:rPr>
        <w:t xml:space="preserve">7) El número, fecha, el monto del contrato y el plazo de entrega o de ejecución de los servicios u obra; </w:t>
      </w:r>
    </w:p>
    <w:p w:rsidR="00787319" w:rsidRPr="00880D41" w:rsidRDefault="00787319" w:rsidP="00787319">
      <w:pPr>
        <w:spacing w:line="360" w:lineRule="auto"/>
        <w:ind w:left="993"/>
        <w:jc w:val="both"/>
        <w:rPr>
          <w:rFonts w:ascii="Palatino Linotype" w:hAnsi="Palatino Linotype"/>
          <w:bCs/>
          <w:i/>
        </w:rPr>
      </w:pPr>
      <w:r w:rsidRPr="00880D41">
        <w:rPr>
          <w:rFonts w:ascii="Palatino Linotype" w:hAnsi="Palatino Linotype"/>
          <w:bCs/>
          <w:i/>
        </w:rPr>
        <w:t xml:space="preserve">8) Los mecanismos de vigilancia y supervisión, incluyendo, en su caso, los estudios de impacto urbano y ambiental, según corresponda; </w:t>
      </w:r>
    </w:p>
    <w:p w:rsidR="00787319" w:rsidRPr="00880D41" w:rsidRDefault="00787319" w:rsidP="00787319">
      <w:pPr>
        <w:spacing w:line="360" w:lineRule="auto"/>
        <w:ind w:left="993"/>
        <w:jc w:val="both"/>
        <w:rPr>
          <w:rFonts w:ascii="Palatino Linotype" w:hAnsi="Palatino Linotype"/>
          <w:bCs/>
          <w:i/>
        </w:rPr>
      </w:pPr>
      <w:r w:rsidRPr="00880D41">
        <w:rPr>
          <w:rFonts w:ascii="Palatino Linotype" w:hAnsi="Palatino Linotype"/>
          <w:bCs/>
          <w:i/>
        </w:rPr>
        <w:t xml:space="preserve">9) Los informes de avance sobre las obras o servicios contratados; </w:t>
      </w:r>
    </w:p>
    <w:p w:rsidR="00787319" w:rsidRPr="00880D41" w:rsidRDefault="00787319" w:rsidP="00787319">
      <w:pPr>
        <w:spacing w:line="360" w:lineRule="auto"/>
        <w:ind w:left="993"/>
        <w:jc w:val="both"/>
        <w:rPr>
          <w:rFonts w:ascii="Palatino Linotype" w:hAnsi="Palatino Linotype"/>
          <w:bCs/>
          <w:i/>
        </w:rPr>
      </w:pPr>
      <w:r w:rsidRPr="00880D41">
        <w:rPr>
          <w:rFonts w:ascii="Palatino Linotype" w:hAnsi="Palatino Linotype"/>
          <w:bCs/>
          <w:i/>
        </w:rPr>
        <w:t xml:space="preserve">10) El convenio de terminación; y </w:t>
      </w:r>
    </w:p>
    <w:p w:rsidR="00787319" w:rsidRPr="00880D41" w:rsidRDefault="00787319" w:rsidP="00787319">
      <w:pPr>
        <w:spacing w:line="360" w:lineRule="auto"/>
        <w:ind w:left="993"/>
        <w:jc w:val="both"/>
        <w:rPr>
          <w:rFonts w:ascii="Palatino Linotype" w:hAnsi="Palatino Linotype"/>
          <w:bCs/>
          <w:i/>
        </w:rPr>
      </w:pPr>
      <w:r w:rsidRPr="00880D41">
        <w:rPr>
          <w:rFonts w:ascii="Palatino Linotype" w:hAnsi="Palatino Linotype"/>
          <w:bCs/>
          <w:i/>
        </w:rPr>
        <w:t>11) El finiquito.</w:t>
      </w:r>
    </w:p>
    <w:p w:rsidR="00787319" w:rsidRPr="00880D41" w:rsidRDefault="00787319" w:rsidP="00E61ACD">
      <w:pPr>
        <w:spacing w:line="360" w:lineRule="auto"/>
        <w:ind w:left="567"/>
        <w:jc w:val="both"/>
        <w:rPr>
          <w:rFonts w:ascii="Palatino Linotype" w:hAnsi="Palatino Linotype"/>
          <w:b/>
          <w:bCs/>
          <w:i/>
        </w:rPr>
      </w:pPr>
      <w:r w:rsidRPr="00880D41">
        <w:rPr>
          <w:rFonts w:ascii="Palatino Linotype" w:hAnsi="Palatino Linotype"/>
          <w:b/>
          <w:bCs/>
          <w:i/>
        </w:rPr>
        <w:t>XXXVI. Padrón de proveedores y contratistas;</w:t>
      </w:r>
    </w:p>
    <w:p w:rsidR="00E61ACD" w:rsidRPr="00880D41" w:rsidRDefault="00E61ACD" w:rsidP="00E61ACD">
      <w:pPr>
        <w:spacing w:line="360" w:lineRule="auto"/>
        <w:ind w:left="567"/>
        <w:jc w:val="both"/>
        <w:rPr>
          <w:rFonts w:ascii="Palatino Linotype" w:hAnsi="Palatino Linotype"/>
          <w:bCs/>
          <w:i/>
        </w:rPr>
      </w:pPr>
      <w:r w:rsidRPr="00880D41">
        <w:rPr>
          <w:rFonts w:ascii="Palatino Linotype" w:hAnsi="Palatino Linotype"/>
          <w:bCs/>
          <w:i/>
        </w:rPr>
        <w:t>(…)</w:t>
      </w:r>
    </w:p>
    <w:p w:rsidR="00E61ACD" w:rsidRPr="00880D41" w:rsidRDefault="00E61ACD" w:rsidP="00E61ACD">
      <w:pPr>
        <w:spacing w:line="360" w:lineRule="auto"/>
        <w:jc w:val="both"/>
        <w:rPr>
          <w:rFonts w:ascii="Palatino Linotype" w:hAnsi="Palatino Linotype" w:cs="Arial"/>
          <w:color w:val="000000" w:themeColor="text1"/>
          <w:sz w:val="24"/>
          <w:szCs w:val="24"/>
        </w:rPr>
      </w:pPr>
    </w:p>
    <w:p w:rsidR="00E61ACD" w:rsidRPr="00880D41" w:rsidRDefault="00E61ACD" w:rsidP="00E61ACD">
      <w:pPr>
        <w:spacing w:line="360" w:lineRule="auto"/>
        <w:jc w:val="both"/>
        <w:rPr>
          <w:rFonts w:ascii="Palatino Linotype" w:hAnsi="Palatino Linotype"/>
          <w:sz w:val="24"/>
          <w:szCs w:val="24"/>
        </w:rPr>
      </w:pPr>
      <w:r w:rsidRPr="00880D41">
        <w:rPr>
          <w:rFonts w:ascii="Palatino Linotype" w:hAnsi="Palatino Linotype"/>
          <w:sz w:val="24"/>
          <w:szCs w:val="24"/>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880D41">
        <w:rPr>
          <w:rFonts w:ascii="Palatino Linotype" w:hAnsi="Palatino Linotype"/>
          <w:b/>
          <w:sz w:val="24"/>
          <w:szCs w:val="24"/>
        </w:rPr>
        <w:t>Sujeto Obligado</w:t>
      </w:r>
      <w:r w:rsidRPr="00880D41">
        <w:rPr>
          <w:rFonts w:ascii="Palatino Linotype" w:hAnsi="Palatino Linotype"/>
          <w:sz w:val="24"/>
          <w:szCs w:val="24"/>
        </w:rPr>
        <w:t xml:space="preserve">, se establece que éste vulnera el derecho de acceso a la información pública del </w:t>
      </w:r>
      <w:r w:rsidRPr="00880D41">
        <w:rPr>
          <w:rFonts w:ascii="Palatino Linotype" w:hAnsi="Palatino Linotype"/>
          <w:b/>
          <w:sz w:val="24"/>
          <w:szCs w:val="24"/>
        </w:rPr>
        <w:t>Recurrente</w:t>
      </w:r>
      <w:r w:rsidRPr="00880D41">
        <w:rPr>
          <w:rFonts w:ascii="Palatino Linotype" w:hAnsi="Palatino Linotype"/>
          <w:sz w:val="24"/>
          <w:szCs w:val="24"/>
        </w:rPr>
        <w:t>, toda vez que no entrega la información en respuestas a las solicitudes de información presentadas.</w:t>
      </w:r>
    </w:p>
    <w:p w:rsidR="00E61ACD" w:rsidRPr="00880D41" w:rsidRDefault="00E61ACD" w:rsidP="00E61A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E61ACD" w:rsidRPr="00880D41" w:rsidRDefault="00E61ACD" w:rsidP="00E61ACD">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880D41">
        <w:rPr>
          <w:rFonts w:ascii="Palatino Linotype" w:eastAsia="Palatino Linotype" w:hAnsi="Palatino Linotype" w:cs="Palatino Linotype"/>
          <w:color w:val="000000"/>
          <w:sz w:val="24"/>
          <w:szCs w:val="24"/>
        </w:rPr>
        <w:t xml:space="preserve">Ante las respuestas emitidas por el Sujeto Obligado, el Recurrente consideró que su derecho a la información pública había sido conculcado, por lo que interpuso el recurso de revisión al rubro citado, señalando como acto impugnado </w:t>
      </w:r>
      <w:r w:rsidR="00787319" w:rsidRPr="00880D41">
        <w:rPr>
          <w:rFonts w:ascii="Palatino Linotype" w:eastAsia="Palatino Linotype" w:hAnsi="Palatino Linotype" w:cs="Palatino Linotype"/>
          <w:i/>
          <w:color w:val="000000"/>
          <w:sz w:val="24"/>
          <w:szCs w:val="24"/>
        </w:rPr>
        <w:t>“No se entrega la información”</w:t>
      </w:r>
      <w:r w:rsidRPr="00880D41">
        <w:rPr>
          <w:rFonts w:ascii="Palatino Linotype" w:eastAsia="Palatino Linotype" w:hAnsi="Palatino Linotype" w:cs="Palatino Linotype"/>
          <w:color w:val="000000"/>
          <w:sz w:val="24"/>
          <w:szCs w:val="24"/>
        </w:rPr>
        <w:t xml:space="preserve">; dando como razones o motivos de inconformidad, sucintamente, que no </w:t>
      </w:r>
      <w:r w:rsidR="00787319" w:rsidRPr="00880D41">
        <w:rPr>
          <w:rFonts w:ascii="Palatino Linotype" w:eastAsia="Palatino Linotype" w:hAnsi="Palatino Linotype" w:cs="Palatino Linotype"/>
          <w:color w:val="000000"/>
          <w:sz w:val="24"/>
          <w:szCs w:val="24"/>
        </w:rPr>
        <w:t>“</w:t>
      </w:r>
      <w:r w:rsidR="00787319" w:rsidRPr="00880D41">
        <w:rPr>
          <w:rFonts w:ascii="Palatino Linotype" w:eastAsia="Palatino Linotype" w:hAnsi="Palatino Linotype" w:cs="Palatino Linotype"/>
          <w:i/>
          <w:color w:val="000000"/>
          <w:sz w:val="24"/>
          <w:szCs w:val="24"/>
        </w:rPr>
        <w:t>el sujeto obligado limita y condiciona la entrega de informacion solo mediante un cambio en la modalidad de entrega de la misma (preseencial).”</w:t>
      </w:r>
    </w:p>
    <w:p w:rsidR="00E61ACD" w:rsidRPr="00880D41" w:rsidRDefault="00E61ACD" w:rsidP="00E61A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E61ACD" w:rsidRPr="00880D41" w:rsidRDefault="00E61ACD" w:rsidP="00E61ACD">
      <w:pPr>
        <w:pBdr>
          <w:top w:val="nil"/>
          <w:left w:val="nil"/>
          <w:bottom w:val="nil"/>
          <w:right w:val="nil"/>
          <w:between w:val="nil"/>
        </w:pBdr>
        <w:spacing w:after="0" w:line="360" w:lineRule="auto"/>
        <w:contextualSpacing/>
        <w:jc w:val="both"/>
        <w:rPr>
          <w:rFonts w:ascii="Palatino Linotype" w:hAnsi="Palatino Linotype"/>
          <w:sz w:val="24"/>
          <w:szCs w:val="24"/>
        </w:rPr>
      </w:pPr>
      <w:r w:rsidRPr="00880D41">
        <w:rPr>
          <w:rFonts w:ascii="Palatino Linotype" w:hAnsi="Palatino Linotype"/>
          <w:sz w:val="24"/>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E61ACD" w:rsidRPr="00880D41" w:rsidRDefault="00E61ACD" w:rsidP="00E61ACD">
      <w:pPr>
        <w:pBdr>
          <w:top w:val="nil"/>
          <w:left w:val="nil"/>
          <w:bottom w:val="nil"/>
          <w:right w:val="nil"/>
          <w:between w:val="nil"/>
        </w:pBdr>
        <w:spacing w:after="0" w:line="360" w:lineRule="auto"/>
        <w:contextualSpacing/>
        <w:jc w:val="both"/>
        <w:rPr>
          <w:rFonts w:ascii="Palatino Linotype" w:hAnsi="Palatino Linotype"/>
          <w:sz w:val="24"/>
          <w:szCs w:val="24"/>
        </w:rPr>
      </w:pPr>
    </w:p>
    <w:p w:rsidR="00E61ACD" w:rsidRPr="00880D41" w:rsidRDefault="00E61ACD" w:rsidP="00E61ACD">
      <w:pPr>
        <w:pBdr>
          <w:top w:val="nil"/>
          <w:left w:val="nil"/>
          <w:bottom w:val="nil"/>
          <w:right w:val="nil"/>
          <w:between w:val="nil"/>
        </w:pBdr>
        <w:spacing w:after="0" w:line="360" w:lineRule="auto"/>
        <w:contextualSpacing/>
        <w:jc w:val="both"/>
        <w:rPr>
          <w:rFonts w:ascii="Palatino Linotype" w:hAnsi="Palatino Linotype"/>
          <w:sz w:val="24"/>
          <w:szCs w:val="24"/>
        </w:rPr>
      </w:pPr>
      <w:r w:rsidRPr="00880D41">
        <w:rPr>
          <w:rFonts w:ascii="Palatino Linotype" w:hAnsi="Palatino Linotype"/>
          <w:bCs/>
          <w:sz w:val="24"/>
          <w:szCs w:val="24"/>
        </w:rPr>
        <w:lastRenderedPageBreak/>
        <w:t xml:space="preserve">Atento a ello, primeramente, es importante señalar que </w:t>
      </w:r>
      <w:r w:rsidRPr="00880D41">
        <w:rPr>
          <w:rFonts w:ascii="Palatino Linotype" w:hAnsi="Palatino Linotype"/>
          <w:sz w:val="24"/>
          <w:szCs w:val="24"/>
        </w:rPr>
        <w:t>el artículo 4, párrafo segundo, de la Ley de Transparencia y Acceso a la Información Pública del Estado de México y Municipios, dispone:</w:t>
      </w:r>
    </w:p>
    <w:p w:rsidR="00E61ACD" w:rsidRPr="00880D41" w:rsidRDefault="00E61ACD" w:rsidP="00E61ACD">
      <w:pPr>
        <w:pBdr>
          <w:top w:val="nil"/>
          <w:left w:val="nil"/>
          <w:bottom w:val="nil"/>
          <w:right w:val="nil"/>
          <w:between w:val="nil"/>
        </w:pBdr>
        <w:spacing w:after="0" w:line="360" w:lineRule="auto"/>
        <w:contextualSpacing/>
        <w:jc w:val="both"/>
        <w:rPr>
          <w:rFonts w:ascii="Palatino Linotype" w:hAnsi="Palatino Linotype"/>
          <w:sz w:val="24"/>
          <w:szCs w:val="24"/>
        </w:rPr>
      </w:pPr>
    </w:p>
    <w:p w:rsidR="00E61ACD" w:rsidRPr="00880D41" w:rsidRDefault="00E61ACD" w:rsidP="00E61ACD">
      <w:pPr>
        <w:pBdr>
          <w:top w:val="nil"/>
          <w:left w:val="nil"/>
          <w:bottom w:val="nil"/>
          <w:right w:val="nil"/>
          <w:between w:val="nil"/>
        </w:pBdr>
        <w:spacing w:after="0" w:line="240" w:lineRule="auto"/>
        <w:ind w:left="567" w:right="616"/>
        <w:contextualSpacing/>
        <w:jc w:val="both"/>
        <w:rPr>
          <w:rFonts w:ascii="Palatino Linotype" w:hAnsi="Palatino Linotype"/>
          <w:i/>
        </w:rPr>
      </w:pPr>
      <w:r w:rsidRPr="00880D41">
        <w:rPr>
          <w:rFonts w:ascii="Palatino Linotype" w:hAnsi="Palatino Linotype"/>
          <w:b/>
          <w:i/>
        </w:rPr>
        <w:t>Artículo 4. (</w:t>
      </w:r>
      <w:r w:rsidRPr="00880D41">
        <w:rPr>
          <w:rFonts w:ascii="Palatino Linotype" w:hAnsi="Palatino Linotype"/>
          <w:i/>
        </w:rPr>
        <w:t>…)</w:t>
      </w:r>
    </w:p>
    <w:p w:rsidR="00E61ACD" w:rsidRPr="00880D41" w:rsidRDefault="00E61ACD" w:rsidP="00E61ACD">
      <w:pPr>
        <w:pBdr>
          <w:top w:val="nil"/>
          <w:left w:val="nil"/>
          <w:bottom w:val="nil"/>
          <w:right w:val="nil"/>
          <w:between w:val="nil"/>
        </w:pBdr>
        <w:spacing w:after="0" w:line="240" w:lineRule="auto"/>
        <w:ind w:left="567" w:right="616"/>
        <w:contextualSpacing/>
        <w:jc w:val="both"/>
        <w:rPr>
          <w:rFonts w:ascii="Palatino Linotype" w:hAnsi="Palatino Linotype"/>
          <w:i/>
        </w:rPr>
      </w:pPr>
      <w:r w:rsidRPr="00880D41">
        <w:rPr>
          <w:rFonts w:ascii="Palatino Linotype" w:hAnsi="Palatino Linotype"/>
          <w:i/>
        </w:rPr>
        <w:t xml:space="preserve"> </w:t>
      </w:r>
    </w:p>
    <w:p w:rsidR="00E61ACD" w:rsidRPr="00880D41" w:rsidRDefault="00E61ACD" w:rsidP="00E61ACD">
      <w:pPr>
        <w:pBdr>
          <w:top w:val="nil"/>
          <w:left w:val="nil"/>
          <w:bottom w:val="nil"/>
          <w:right w:val="nil"/>
          <w:between w:val="nil"/>
        </w:pBdr>
        <w:spacing w:after="0" w:line="240" w:lineRule="auto"/>
        <w:ind w:left="567" w:right="616"/>
        <w:contextualSpacing/>
        <w:jc w:val="both"/>
        <w:rPr>
          <w:rFonts w:ascii="Palatino Linotype" w:hAnsi="Palatino Linotype"/>
          <w:i/>
        </w:rPr>
      </w:pPr>
      <w:r w:rsidRPr="00880D41">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E61ACD" w:rsidRPr="00880D41" w:rsidRDefault="00E61ACD" w:rsidP="00E61ACD">
      <w:pPr>
        <w:pBdr>
          <w:top w:val="nil"/>
          <w:left w:val="nil"/>
          <w:bottom w:val="nil"/>
          <w:right w:val="nil"/>
          <w:between w:val="nil"/>
        </w:pBdr>
        <w:spacing w:after="0" w:line="240" w:lineRule="auto"/>
        <w:ind w:left="567" w:right="616"/>
        <w:contextualSpacing/>
        <w:jc w:val="both"/>
        <w:rPr>
          <w:rFonts w:ascii="Palatino Linotype" w:hAnsi="Palatino Linotype"/>
          <w:i/>
        </w:rPr>
      </w:pPr>
    </w:p>
    <w:p w:rsidR="00E61ACD" w:rsidRPr="00880D41" w:rsidRDefault="00E61ACD" w:rsidP="00E61ACD">
      <w:pPr>
        <w:pBdr>
          <w:top w:val="nil"/>
          <w:left w:val="nil"/>
          <w:bottom w:val="nil"/>
          <w:right w:val="nil"/>
          <w:between w:val="nil"/>
        </w:pBdr>
        <w:spacing w:after="0" w:line="240" w:lineRule="auto"/>
        <w:ind w:left="567" w:right="616"/>
        <w:contextualSpacing/>
        <w:jc w:val="both"/>
        <w:rPr>
          <w:rFonts w:ascii="Palatino Linotype" w:hAnsi="Palatino Linotype"/>
          <w:i/>
        </w:rPr>
      </w:pPr>
      <w:r w:rsidRPr="00880D41">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rsidR="00E61ACD" w:rsidRPr="00880D41" w:rsidRDefault="00E61ACD" w:rsidP="00E61ACD">
      <w:pPr>
        <w:pBdr>
          <w:top w:val="nil"/>
          <w:left w:val="nil"/>
          <w:bottom w:val="nil"/>
          <w:right w:val="nil"/>
          <w:between w:val="nil"/>
        </w:pBdr>
        <w:spacing w:after="0" w:line="360" w:lineRule="auto"/>
        <w:contextualSpacing/>
        <w:jc w:val="both"/>
        <w:rPr>
          <w:rFonts w:ascii="Palatino Linotype" w:hAnsi="Palatino Linotype"/>
          <w:sz w:val="24"/>
          <w:szCs w:val="24"/>
        </w:rPr>
      </w:pPr>
    </w:p>
    <w:p w:rsidR="00E61ACD" w:rsidRPr="00880D41" w:rsidRDefault="00E61ACD" w:rsidP="00E61ACD">
      <w:pPr>
        <w:spacing w:after="0" w:line="360" w:lineRule="auto"/>
        <w:jc w:val="both"/>
        <w:rPr>
          <w:rFonts w:ascii="Palatino Linotype" w:hAnsi="Palatino Linotype" w:cs="Arial"/>
          <w:sz w:val="24"/>
        </w:rPr>
      </w:pPr>
      <w:r w:rsidRPr="00880D41">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3B1181" w:rsidRPr="00880D41" w:rsidRDefault="003B1181" w:rsidP="00E61ACD">
      <w:pPr>
        <w:spacing w:after="0" w:line="360" w:lineRule="auto"/>
        <w:jc w:val="both"/>
        <w:rPr>
          <w:rFonts w:ascii="Palatino Linotype" w:hAnsi="Palatino Linotype" w:cs="Arial"/>
          <w:i/>
          <w:sz w:val="24"/>
        </w:rPr>
      </w:pPr>
    </w:p>
    <w:p w:rsidR="00E61ACD" w:rsidRPr="00880D41" w:rsidRDefault="00E61ACD" w:rsidP="00E61ACD">
      <w:pPr>
        <w:spacing w:after="0" w:line="360" w:lineRule="auto"/>
        <w:jc w:val="both"/>
        <w:rPr>
          <w:rFonts w:ascii="Palatino Linotype" w:hAnsi="Palatino Linotype" w:cs="Arial"/>
          <w:i/>
          <w:sz w:val="24"/>
        </w:rPr>
      </w:pPr>
    </w:p>
    <w:p w:rsidR="00E61ACD" w:rsidRPr="00880D41" w:rsidRDefault="00E61ACD" w:rsidP="00E61ACD">
      <w:pPr>
        <w:spacing w:after="0" w:line="360" w:lineRule="auto"/>
        <w:jc w:val="both"/>
        <w:rPr>
          <w:rFonts w:ascii="Palatino Linotype" w:hAnsi="Palatino Linotype" w:cs="Arial"/>
          <w:sz w:val="24"/>
          <w:szCs w:val="24"/>
        </w:rPr>
      </w:pPr>
      <w:r w:rsidRPr="00880D41">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E61ACD" w:rsidRPr="00880D41" w:rsidRDefault="00E61ACD" w:rsidP="00E61ACD">
      <w:pPr>
        <w:spacing w:after="0"/>
        <w:ind w:right="567"/>
        <w:jc w:val="both"/>
        <w:rPr>
          <w:rFonts w:ascii="Palatino Linotype" w:hAnsi="Palatino Linotype" w:cs="Arial"/>
          <w:sz w:val="24"/>
          <w:szCs w:val="24"/>
        </w:rPr>
      </w:pPr>
    </w:p>
    <w:p w:rsidR="00E61ACD" w:rsidRPr="00880D41" w:rsidRDefault="00E61ACD" w:rsidP="00E61ACD">
      <w:pPr>
        <w:spacing w:after="0" w:line="240" w:lineRule="auto"/>
        <w:ind w:left="567" w:right="567"/>
        <w:jc w:val="both"/>
        <w:rPr>
          <w:rFonts w:ascii="Palatino Linotype" w:hAnsi="Palatino Linotype" w:cs="Arial"/>
          <w:i/>
          <w:color w:val="000000"/>
        </w:rPr>
      </w:pPr>
      <w:r w:rsidRPr="00880D41">
        <w:rPr>
          <w:rFonts w:ascii="Palatino Linotype" w:hAnsi="Palatino Linotype" w:cs="Arial"/>
          <w:b/>
          <w:i/>
          <w:color w:val="000000"/>
        </w:rPr>
        <w:lastRenderedPageBreak/>
        <w:t>Artículo 12.</w:t>
      </w:r>
      <w:r w:rsidRPr="00880D41">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rsidR="00E61ACD" w:rsidRPr="00880D41" w:rsidRDefault="00E61ACD" w:rsidP="00E61ACD">
      <w:pPr>
        <w:spacing w:after="0" w:line="240" w:lineRule="auto"/>
        <w:ind w:left="567" w:right="567"/>
        <w:jc w:val="both"/>
        <w:rPr>
          <w:rFonts w:ascii="Palatino Linotype" w:hAnsi="Palatino Linotype" w:cs="Arial"/>
          <w:i/>
        </w:rPr>
      </w:pPr>
    </w:p>
    <w:p w:rsidR="00E61ACD" w:rsidRPr="00880D41" w:rsidRDefault="00E61ACD" w:rsidP="00E61ACD">
      <w:pPr>
        <w:spacing w:after="0" w:line="240" w:lineRule="auto"/>
        <w:ind w:left="567" w:right="567"/>
        <w:jc w:val="both"/>
        <w:rPr>
          <w:rFonts w:ascii="Palatino Linotype" w:hAnsi="Palatino Linotype" w:cs="Arial"/>
          <w:i/>
        </w:rPr>
      </w:pPr>
      <w:r w:rsidRPr="00880D41">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61ACD" w:rsidRPr="00880D41" w:rsidRDefault="00E61ACD" w:rsidP="00E61ACD">
      <w:pPr>
        <w:spacing w:after="0" w:line="360" w:lineRule="auto"/>
        <w:jc w:val="both"/>
        <w:rPr>
          <w:rFonts w:ascii="Palatino Linotype" w:hAnsi="Palatino Linotype" w:cs="Arial"/>
          <w:color w:val="000000"/>
          <w:sz w:val="24"/>
        </w:rPr>
      </w:pPr>
    </w:p>
    <w:p w:rsidR="00E61ACD" w:rsidRPr="00880D41" w:rsidRDefault="00E61ACD" w:rsidP="00E61ACD">
      <w:pPr>
        <w:spacing w:after="0" w:line="360" w:lineRule="auto"/>
        <w:jc w:val="both"/>
        <w:rPr>
          <w:rFonts w:ascii="Palatino Linotype" w:hAnsi="Palatino Linotype" w:cs="Arial"/>
          <w:color w:val="000000"/>
          <w:sz w:val="24"/>
        </w:rPr>
      </w:pPr>
      <w:r w:rsidRPr="00880D41">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880D41">
        <w:rPr>
          <w:rFonts w:ascii="Palatino Linotype" w:hAnsi="Palatino Linotype" w:cs="Arial"/>
          <w:b/>
          <w:color w:val="000000"/>
          <w:sz w:val="24"/>
        </w:rPr>
        <w:t xml:space="preserve"> </w:t>
      </w:r>
      <w:r w:rsidRPr="00880D41">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880D41">
        <w:rPr>
          <w:rFonts w:ascii="Palatino Linotype" w:hAnsi="Palatino Linotype" w:cs="Arial"/>
          <w:i/>
          <w:color w:val="000000"/>
          <w:sz w:val="24"/>
        </w:rPr>
        <w:t>ad hoc</w:t>
      </w:r>
      <w:r w:rsidRPr="00880D41">
        <w:rPr>
          <w:rFonts w:ascii="Palatino Linotype" w:hAnsi="Palatino Linotype" w:cs="Arial"/>
          <w:color w:val="000000"/>
          <w:sz w:val="24"/>
        </w:rPr>
        <w:t>, para satisfacer el derecho de acceso a la información pública.</w:t>
      </w:r>
    </w:p>
    <w:p w:rsidR="00E61ACD" w:rsidRPr="00880D41" w:rsidRDefault="00E61ACD" w:rsidP="00E61ACD">
      <w:pPr>
        <w:spacing w:after="0" w:line="360" w:lineRule="auto"/>
        <w:jc w:val="both"/>
        <w:rPr>
          <w:rFonts w:ascii="Palatino Linotype" w:hAnsi="Palatino Linotype" w:cs="Arial"/>
          <w:color w:val="000000"/>
          <w:sz w:val="24"/>
        </w:rPr>
      </w:pPr>
    </w:p>
    <w:p w:rsidR="00E61ACD" w:rsidRPr="00880D41" w:rsidRDefault="00E61ACD" w:rsidP="00E61ACD">
      <w:pPr>
        <w:spacing w:after="0" w:line="360" w:lineRule="auto"/>
        <w:jc w:val="both"/>
        <w:rPr>
          <w:rFonts w:ascii="Palatino Linotype" w:hAnsi="Palatino Linotype"/>
          <w:b/>
          <w:bCs/>
          <w:color w:val="000000"/>
          <w:sz w:val="24"/>
        </w:rPr>
      </w:pPr>
      <w:r w:rsidRPr="00880D41">
        <w:rPr>
          <w:rFonts w:ascii="Palatino Linotype" w:hAnsi="Palatino Linotype" w:cs="Arial"/>
          <w:color w:val="000000"/>
          <w:sz w:val="24"/>
        </w:rPr>
        <w:t xml:space="preserve">Como apoyo a lo anterior, es aplicable el Criterio 03-17, emitido por </w:t>
      </w:r>
      <w:r w:rsidRPr="00880D41">
        <w:rPr>
          <w:rFonts w:ascii="Palatino Linotype" w:eastAsia="Arial Unicode MS" w:hAnsi="Palatino Linotype" w:cs="Arial"/>
          <w:color w:val="000000"/>
          <w:sz w:val="24"/>
        </w:rPr>
        <w:t>el Instituto Nacional de Transparencia, Acceso a la Información y Protección de Datos Personales,</w:t>
      </w:r>
      <w:r w:rsidRPr="00880D41">
        <w:rPr>
          <w:rFonts w:ascii="Palatino Linotype" w:hAnsi="Palatino Linotype"/>
          <w:bCs/>
          <w:color w:val="000000"/>
          <w:sz w:val="24"/>
        </w:rPr>
        <w:t xml:space="preserve"> que dice:</w:t>
      </w:r>
      <w:r w:rsidRPr="00880D41">
        <w:rPr>
          <w:rFonts w:ascii="Palatino Linotype" w:hAnsi="Palatino Linotype"/>
          <w:b/>
          <w:bCs/>
          <w:color w:val="000000"/>
          <w:sz w:val="24"/>
        </w:rPr>
        <w:t xml:space="preserve"> </w:t>
      </w:r>
    </w:p>
    <w:p w:rsidR="00E61ACD" w:rsidRPr="00880D41" w:rsidRDefault="00E61ACD" w:rsidP="00E61ACD">
      <w:pPr>
        <w:spacing w:after="0" w:line="360" w:lineRule="auto"/>
        <w:rPr>
          <w:rFonts w:ascii="Palatino Linotype" w:eastAsia="Times New Roman" w:hAnsi="Palatino Linotype" w:cs="Times New Roman"/>
          <w:sz w:val="24"/>
          <w:szCs w:val="24"/>
          <w:lang w:eastAsia="es-ES"/>
        </w:rPr>
      </w:pPr>
    </w:p>
    <w:p w:rsidR="00E61ACD" w:rsidRPr="00880D41" w:rsidRDefault="00E61ACD" w:rsidP="00E61ACD">
      <w:pPr>
        <w:spacing w:after="0"/>
        <w:ind w:left="851" w:right="850"/>
        <w:jc w:val="both"/>
        <w:rPr>
          <w:rFonts w:ascii="Palatino Linotype" w:hAnsi="Palatino Linotype" w:cs="Arial"/>
          <w:color w:val="000000"/>
          <w:sz w:val="2"/>
        </w:rPr>
      </w:pPr>
    </w:p>
    <w:p w:rsidR="00E61ACD" w:rsidRPr="00880D41" w:rsidRDefault="00E61ACD" w:rsidP="00E61ACD">
      <w:pPr>
        <w:spacing w:after="0" w:line="240" w:lineRule="auto"/>
        <w:ind w:left="567" w:right="567"/>
        <w:jc w:val="both"/>
        <w:rPr>
          <w:rFonts w:ascii="Palatino Linotype" w:hAnsi="Palatino Linotype" w:cs="Arial"/>
          <w:i/>
          <w:color w:val="000000"/>
        </w:rPr>
      </w:pPr>
      <w:r w:rsidRPr="00880D41">
        <w:rPr>
          <w:rFonts w:ascii="Palatino Linotype" w:hAnsi="Palatino Linotype" w:cs="Arial"/>
          <w:b/>
          <w:i/>
          <w:color w:val="000000"/>
        </w:rPr>
        <w:t>No existe obligación de elaborar documentos ad hoc para atender las solicitudes de acceso a la información.</w:t>
      </w:r>
      <w:r w:rsidRPr="00880D41">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61ACD" w:rsidRPr="00880D41" w:rsidRDefault="00E61ACD" w:rsidP="00E61ACD">
      <w:pPr>
        <w:spacing w:after="0" w:line="240" w:lineRule="auto"/>
        <w:ind w:left="567" w:right="567"/>
        <w:jc w:val="both"/>
        <w:rPr>
          <w:rFonts w:ascii="Palatino Linotype" w:hAnsi="Palatino Linotype" w:cs="Arial"/>
          <w:i/>
          <w:color w:val="000000"/>
          <w:sz w:val="2"/>
        </w:rPr>
      </w:pPr>
    </w:p>
    <w:p w:rsidR="00E61ACD" w:rsidRPr="00880D41" w:rsidRDefault="00E61ACD" w:rsidP="00E61ACD">
      <w:pPr>
        <w:spacing w:after="0" w:line="360" w:lineRule="auto"/>
        <w:jc w:val="both"/>
        <w:rPr>
          <w:rFonts w:ascii="Palatino Linotype" w:hAnsi="Palatino Linotype" w:cs="Arial"/>
          <w:color w:val="000000" w:themeColor="text1"/>
          <w:sz w:val="24"/>
        </w:rPr>
      </w:pPr>
    </w:p>
    <w:p w:rsidR="00E61ACD" w:rsidRPr="00880D41" w:rsidRDefault="00E61ACD" w:rsidP="00E61ACD">
      <w:pPr>
        <w:spacing w:after="0" w:line="360" w:lineRule="auto"/>
        <w:jc w:val="both"/>
        <w:rPr>
          <w:rFonts w:ascii="Palatino Linotype" w:hAnsi="Palatino Linotype" w:cs="Arial"/>
          <w:color w:val="000000" w:themeColor="text1"/>
          <w:sz w:val="24"/>
        </w:rPr>
      </w:pPr>
      <w:r w:rsidRPr="00880D41">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880D41">
        <w:rPr>
          <w:rFonts w:ascii="Palatino Linotype" w:hAnsi="Palatino Linotype" w:cs="Arial"/>
          <w:sz w:val="24"/>
        </w:rPr>
        <w:t>generen</w:t>
      </w:r>
      <w:r w:rsidRPr="00880D41">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61ACD" w:rsidRPr="00880D41" w:rsidRDefault="00E61ACD" w:rsidP="00E61ACD">
      <w:pPr>
        <w:spacing w:after="0" w:line="360" w:lineRule="auto"/>
        <w:jc w:val="both"/>
        <w:rPr>
          <w:rFonts w:ascii="Palatino Linotype" w:hAnsi="Palatino Linotype" w:cs="Arial"/>
          <w:color w:val="000000" w:themeColor="text1"/>
          <w:sz w:val="24"/>
        </w:rPr>
      </w:pPr>
    </w:p>
    <w:p w:rsidR="00E61ACD" w:rsidRPr="00880D41" w:rsidRDefault="00E61ACD" w:rsidP="00E61ACD">
      <w:pPr>
        <w:spacing w:after="0" w:line="360" w:lineRule="auto"/>
        <w:jc w:val="both"/>
        <w:rPr>
          <w:rFonts w:ascii="Palatino Linotype" w:hAnsi="Palatino Linotype" w:cs="Arial"/>
          <w:color w:val="000000" w:themeColor="text1"/>
          <w:sz w:val="24"/>
        </w:rPr>
      </w:pPr>
      <w:r w:rsidRPr="00880D41">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80D41">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80D41">
        <w:rPr>
          <w:rFonts w:ascii="Palatino Linotype" w:hAnsi="Palatino Linotype" w:cs="Arial"/>
          <w:color w:val="000000" w:themeColor="text1"/>
          <w:sz w:val="24"/>
        </w:rPr>
        <w:t xml:space="preserve">; los que, </w:t>
      </w:r>
      <w:r w:rsidRPr="00880D41">
        <w:rPr>
          <w:rFonts w:ascii="Palatino Linotype" w:hAnsi="Palatino Linotype" w:cs="Arial"/>
          <w:sz w:val="24"/>
        </w:rPr>
        <w:t>podrán estar en cualquier medio, sea escrito, impreso, sonoro, visual, electrónico, informático u holográfico</w:t>
      </w:r>
      <w:r w:rsidRPr="00880D41">
        <w:rPr>
          <w:rFonts w:ascii="Palatino Linotype" w:hAnsi="Palatino Linotype" w:cs="Arial"/>
          <w:color w:val="000000" w:themeColor="text1"/>
          <w:sz w:val="24"/>
        </w:rPr>
        <w:t xml:space="preserve">, de conformidad con el artículo 3, fracción XI, de la Ley de la materia, el cual dispone lo siguiente: </w:t>
      </w:r>
    </w:p>
    <w:p w:rsidR="00E61ACD" w:rsidRPr="00880D41" w:rsidRDefault="00E61ACD" w:rsidP="00E61ACD">
      <w:pPr>
        <w:pBdr>
          <w:top w:val="nil"/>
          <w:left w:val="nil"/>
          <w:bottom w:val="nil"/>
          <w:right w:val="nil"/>
          <w:between w:val="nil"/>
        </w:pBdr>
        <w:spacing w:after="0" w:line="360" w:lineRule="auto"/>
        <w:contextualSpacing/>
        <w:jc w:val="both"/>
        <w:rPr>
          <w:rFonts w:ascii="Palatino Linotype" w:hAnsi="Palatino Linotype"/>
          <w:sz w:val="24"/>
          <w:szCs w:val="24"/>
        </w:rPr>
      </w:pPr>
    </w:p>
    <w:p w:rsidR="00E61ACD" w:rsidRPr="00880D41" w:rsidRDefault="00E61ACD" w:rsidP="00E61ACD">
      <w:pPr>
        <w:spacing w:after="0" w:line="240" w:lineRule="auto"/>
        <w:ind w:left="567" w:right="567"/>
        <w:jc w:val="both"/>
        <w:rPr>
          <w:rFonts w:ascii="Palatino Linotype" w:hAnsi="Palatino Linotype" w:cs="Arial"/>
          <w:i/>
          <w:color w:val="000000"/>
        </w:rPr>
      </w:pPr>
      <w:r w:rsidRPr="00880D41">
        <w:rPr>
          <w:rFonts w:ascii="Palatino Linotype" w:hAnsi="Palatino Linotype" w:cs="Arial"/>
          <w:b/>
          <w:i/>
          <w:color w:val="000000"/>
        </w:rPr>
        <w:t xml:space="preserve">Artículo 3. </w:t>
      </w:r>
      <w:r w:rsidRPr="00880D41">
        <w:rPr>
          <w:rFonts w:ascii="Palatino Linotype" w:hAnsi="Palatino Linotype" w:cs="Arial"/>
          <w:i/>
          <w:color w:val="000000"/>
        </w:rPr>
        <w:t>Para los efectos de la presente Ley se entenderá por:</w:t>
      </w:r>
    </w:p>
    <w:p w:rsidR="00E61ACD" w:rsidRPr="00880D41" w:rsidRDefault="00E61ACD" w:rsidP="00E61ACD">
      <w:pPr>
        <w:spacing w:after="0" w:line="240" w:lineRule="auto"/>
        <w:ind w:left="567" w:right="567"/>
        <w:jc w:val="both"/>
        <w:rPr>
          <w:rFonts w:ascii="Palatino Linotype" w:hAnsi="Palatino Linotype" w:cs="Arial"/>
          <w:i/>
          <w:color w:val="000000"/>
        </w:rPr>
      </w:pPr>
      <w:r w:rsidRPr="00880D41">
        <w:rPr>
          <w:rFonts w:ascii="Palatino Linotype" w:hAnsi="Palatino Linotype" w:cs="Arial"/>
          <w:i/>
          <w:color w:val="000000"/>
        </w:rPr>
        <w:t>(…)</w:t>
      </w:r>
    </w:p>
    <w:p w:rsidR="00E61ACD" w:rsidRPr="00880D41" w:rsidRDefault="00E61ACD" w:rsidP="00E61ACD">
      <w:pPr>
        <w:spacing w:after="0" w:line="240" w:lineRule="auto"/>
        <w:ind w:left="567" w:right="567"/>
        <w:jc w:val="both"/>
        <w:rPr>
          <w:rFonts w:ascii="Palatino Linotype" w:hAnsi="Palatino Linotype" w:cs="Arial"/>
          <w:i/>
          <w:color w:val="000000"/>
        </w:rPr>
      </w:pPr>
      <w:r w:rsidRPr="00880D41">
        <w:rPr>
          <w:rFonts w:ascii="Palatino Linotype" w:hAnsi="Palatino Linotype" w:cs="Arial"/>
          <w:b/>
          <w:i/>
          <w:color w:val="000000"/>
        </w:rPr>
        <w:t>XI. Documento:</w:t>
      </w:r>
      <w:r w:rsidRPr="00880D41">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880D41">
        <w:rPr>
          <w:rFonts w:ascii="Palatino Linotype" w:hAnsi="Palatino Linotype" w:cs="Arial"/>
          <w:b/>
          <w:i/>
          <w:color w:val="000000"/>
          <w:u w:val="single"/>
        </w:rPr>
        <w:t>Los documentos podrán estar en cualquier medio, sea escrito, impreso, sonoro, visual, electrónico, informático u holográfico</w:t>
      </w:r>
      <w:r w:rsidRPr="00880D41">
        <w:rPr>
          <w:rFonts w:ascii="Palatino Linotype" w:hAnsi="Palatino Linotype" w:cs="Arial"/>
          <w:i/>
          <w:color w:val="000000"/>
        </w:rPr>
        <w:t>;</w:t>
      </w:r>
    </w:p>
    <w:p w:rsidR="00E61ACD" w:rsidRPr="00880D41" w:rsidRDefault="00E61ACD" w:rsidP="00E61ACD">
      <w:pPr>
        <w:spacing w:after="0" w:line="240" w:lineRule="auto"/>
        <w:ind w:left="567" w:right="567"/>
        <w:jc w:val="both"/>
        <w:rPr>
          <w:rFonts w:ascii="Palatino Linotype" w:hAnsi="Palatino Linotype" w:cs="Arial"/>
          <w:i/>
          <w:color w:val="000000"/>
        </w:rPr>
      </w:pPr>
      <w:r w:rsidRPr="00880D41">
        <w:rPr>
          <w:rFonts w:ascii="Palatino Linotype" w:hAnsi="Palatino Linotype" w:cs="Arial"/>
          <w:i/>
          <w:color w:val="000000"/>
        </w:rPr>
        <w:t>(…)</w:t>
      </w:r>
    </w:p>
    <w:p w:rsidR="00E61ACD" w:rsidRPr="00880D41" w:rsidRDefault="00E61ACD" w:rsidP="00E61ACD">
      <w:pPr>
        <w:pBdr>
          <w:top w:val="nil"/>
          <w:left w:val="nil"/>
          <w:bottom w:val="nil"/>
          <w:right w:val="nil"/>
          <w:between w:val="nil"/>
        </w:pBdr>
        <w:spacing w:after="0" w:line="360" w:lineRule="auto"/>
        <w:contextualSpacing/>
        <w:jc w:val="both"/>
        <w:rPr>
          <w:rFonts w:ascii="Palatino Linotype" w:hAnsi="Palatino Linotype"/>
          <w:sz w:val="24"/>
          <w:szCs w:val="24"/>
        </w:rPr>
      </w:pPr>
    </w:p>
    <w:p w:rsidR="00E61ACD" w:rsidRPr="00880D41" w:rsidRDefault="00E61ACD" w:rsidP="00E61ACD">
      <w:pPr>
        <w:autoSpaceDE w:val="0"/>
        <w:autoSpaceDN w:val="0"/>
        <w:adjustRightInd w:val="0"/>
        <w:spacing w:after="0" w:line="360" w:lineRule="auto"/>
        <w:jc w:val="both"/>
        <w:rPr>
          <w:rFonts w:ascii="Palatino Linotype" w:hAnsi="Palatino Linotype" w:cs="Arial"/>
          <w:sz w:val="24"/>
        </w:rPr>
      </w:pPr>
      <w:r w:rsidRPr="00880D41">
        <w:rPr>
          <w:rFonts w:ascii="Palatino Linotype" w:hAnsi="Palatino Linotype" w:cs="Arial"/>
          <w:sz w:val="24"/>
        </w:rPr>
        <w:lastRenderedPageBreak/>
        <w:t xml:space="preserve">Siendo aplicable el Criterio </w:t>
      </w:r>
      <w:r w:rsidRPr="00880D41">
        <w:rPr>
          <w:rFonts w:ascii="Palatino Linotype" w:hAnsi="Palatino Linotype" w:cs="Arial"/>
          <w:bCs/>
          <w:sz w:val="24"/>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80D41">
        <w:rPr>
          <w:rFonts w:ascii="Palatino Linotype" w:hAnsi="Palatino Linotype" w:cs="Arial"/>
          <w:sz w:val="24"/>
        </w:rPr>
        <w:t>cuyo rubro y texto dispone:</w:t>
      </w:r>
    </w:p>
    <w:p w:rsidR="00E61ACD" w:rsidRPr="00880D41" w:rsidRDefault="00E61ACD" w:rsidP="00E61ACD">
      <w:pPr>
        <w:spacing w:after="0" w:line="240" w:lineRule="auto"/>
        <w:rPr>
          <w:rFonts w:ascii="Palatino Linotype" w:eastAsia="Times New Roman" w:hAnsi="Palatino Linotype" w:cs="Times New Roman"/>
          <w:sz w:val="24"/>
          <w:szCs w:val="24"/>
          <w:lang w:eastAsia="es-ES"/>
        </w:rPr>
      </w:pPr>
    </w:p>
    <w:p w:rsidR="00E61ACD" w:rsidRPr="00880D41" w:rsidRDefault="00E61ACD" w:rsidP="00E61ACD">
      <w:pPr>
        <w:spacing w:after="0"/>
        <w:ind w:left="567" w:right="567"/>
        <w:jc w:val="both"/>
        <w:rPr>
          <w:rFonts w:ascii="Palatino Linotype" w:hAnsi="Palatino Linotype" w:cs="Arial"/>
          <w:sz w:val="2"/>
        </w:rPr>
      </w:pPr>
    </w:p>
    <w:p w:rsidR="00E61ACD" w:rsidRPr="00880D41" w:rsidRDefault="00E61ACD" w:rsidP="00E61ACD">
      <w:pPr>
        <w:spacing w:after="0" w:line="240" w:lineRule="auto"/>
        <w:ind w:left="567" w:right="567"/>
        <w:jc w:val="both"/>
        <w:rPr>
          <w:rFonts w:ascii="Palatino Linotype" w:hAnsi="Palatino Linotype" w:cs="Arial"/>
          <w:i/>
        </w:rPr>
      </w:pPr>
      <w:r w:rsidRPr="00880D41">
        <w:rPr>
          <w:rFonts w:ascii="Palatino Linotype" w:hAnsi="Palatino Linotype" w:cs="Arial"/>
          <w:b/>
          <w:i/>
        </w:rPr>
        <w:t xml:space="preserve">INFORMACIÓN PÚBLICA, CONCEPTO DE, EN MATERIA DE TRANSPARENCIA. INTERPRETACIÓN SISTEMÁTICA DE LOS ARTÍCULOS 2°, FRACCIÓN </w:t>
      </w:r>
      <w:r w:rsidRPr="00880D41">
        <w:rPr>
          <w:rFonts w:ascii="Palatino Linotype" w:hAnsi="Palatino Linotype" w:cs="Arial"/>
          <w:b/>
          <w:bCs/>
          <w:i/>
        </w:rPr>
        <w:t xml:space="preserve">V, XV, Y XVI, </w:t>
      </w:r>
      <w:r w:rsidRPr="00880D41">
        <w:rPr>
          <w:rFonts w:ascii="Palatino Linotype" w:hAnsi="Palatino Linotype" w:cs="Arial"/>
          <w:b/>
          <w:i/>
        </w:rPr>
        <w:t>3°, 4°, 11 Y 41.</w:t>
      </w:r>
      <w:r w:rsidRPr="00880D41">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61ACD" w:rsidRPr="00880D41" w:rsidRDefault="00E61ACD" w:rsidP="00E61ACD">
      <w:pPr>
        <w:spacing w:after="0" w:line="240" w:lineRule="auto"/>
        <w:ind w:left="567" w:right="567"/>
        <w:jc w:val="both"/>
        <w:rPr>
          <w:rFonts w:ascii="Palatino Linotype" w:hAnsi="Palatino Linotype" w:cs="Arial"/>
          <w:i/>
        </w:rPr>
      </w:pPr>
      <w:r w:rsidRPr="00880D41">
        <w:rPr>
          <w:rFonts w:ascii="Palatino Linotype" w:hAnsi="Palatino Linotype" w:cs="Arial"/>
          <w:i/>
        </w:rPr>
        <w:t>En consecuencia el acceso a la información se refiere a que se cumplan cualquiera de los siguientes tres supuestos:</w:t>
      </w:r>
    </w:p>
    <w:p w:rsidR="00E61ACD" w:rsidRPr="00880D41" w:rsidRDefault="00E61ACD" w:rsidP="00E61ACD">
      <w:pPr>
        <w:spacing w:after="0" w:line="240" w:lineRule="auto"/>
        <w:ind w:left="567" w:right="567"/>
        <w:jc w:val="both"/>
        <w:rPr>
          <w:rFonts w:ascii="Palatino Linotype" w:hAnsi="Palatino Linotype" w:cs="Arial"/>
          <w:b/>
          <w:i/>
        </w:rPr>
      </w:pPr>
    </w:p>
    <w:p w:rsidR="00E61ACD" w:rsidRPr="00880D41" w:rsidRDefault="00E61ACD" w:rsidP="00E61ACD">
      <w:pPr>
        <w:spacing w:after="0" w:line="240" w:lineRule="auto"/>
        <w:ind w:left="567" w:right="567"/>
        <w:jc w:val="both"/>
        <w:rPr>
          <w:rFonts w:ascii="Palatino Linotype" w:hAnsi="Palatino Linotype" w:cs="Arial"/>
          <w:b/>
          <w:i/>
        </w:rPr>
      </w:pPr>
      <w:r w:rsidRPr="00880D41">
        <w:rPr>
          <w:rFonts w:ascii="Palatino Linotype" w:hAnsi="Palatino Linotype" w:cs="Arial"/>
          <w:b/>
          <w:i/>
        </w:rPr>
        <w:t xml:space="preserve">1) </w:t>
      </w:r>
      <w:r w:rsidRPr="00880D41">
        <w:rPr>
          <w:rFonts w:ascii="Palatino Linotype" w:hAnsi="Palatino Linotype" w:cs="Arial"/>
          <w:b/>
          <w:i/>
          <w:u w:val="single"/>
        </w:rPr>
        <w:t>Que se trate de información registrada en cualquier soporte documental, que en ejercicio de las atribuciones conferidas, sea generada por los Sujetos Obligados;</w:t>
      </w:r>
    </w:p>
    <w:p w:rsidR="00E61ACD" w:rsidRPr="00880D41" w:rsidRDefault="00E61ACD" w:rsidP="00E61ACD">
      <w:pPr>
        <w:spacing w:after="0" w:line="240" w:lineRule="auto"/>
        <w:ind w:left="567" w:right="567"/>
        <w:jc w:val="both"/>
        <w:rPr>
          <w:rFonts w:ascii="Palatino Linotype" w:hAnsi="Palatino Linotype" w:cs="Arial"/>
          <w:i/>
        </w:rPr>
      </w:pPr>
      <w:r w:rsidRPr="00880D41">
        <w:rPr>
          <w:rFonts w:ascii="Palatino Linotype" w:hAnsi="Palatino Linotype" w:cs="Arial"/>
          <w:i/>
        </w:rPr>
        <w:t>2) Que se trate de información registrada en cualquier soporte documental, que en ejercicio de las atribuciones conferidas, sea administrada por los Sujetos Obligados, y</w:t>
      </w:r>
    </w:p>
    <w:p w:rsidR="00E61ACD" w:rsidRPr="00880D41" w:rsidRDefault="00E61ACD" w:rsidP="00E61ACD">
      <w:pPr>
        <w:spacing w:after="0" w:line="240" w:lineRule="auto"/>
        <w:ind w:left="567" w:right="567"/>
        <w:jc w:val="both"/>
        <w:rPr>
          <w:rFonts w:ascii="Palatino Linotype" w:hAnsi="Palatino Linotype" w:cs="Arial"/>
          <w:i/>
          <w:sz w:val="18"/>
        </w:rPr>
      </w:pPr>
      <w:r w:rsidRPr="00880D41">
        <w:rPr>
          <w:rFonts w:ascii="Palatino Linotype" w:hAnsi="Palatino Linotype" w:cs="Arial"/>
          <w:i/>
        </w:rPr>
        <w:t>3) Que se trate de información registrada en cualquier soporte documental, que en ejercicio de las atribuciones conferidas, se encuentre en posesión de los Sujetos Obligados.</w:t>
      </w:r>
    </w:p>
    <w:p w:rsidR="00E61ACD" w:rsidRPr="00880D41" w:rsidRDefault="00E61ACD" w:rsidP="00E61ACD">
      <w:pPr>
        <w:spacing w:after="0" w:line="360" w:lineRule="auto"/>
        <w:jc w:val="both"/>
        <w:rPr>
          <w:rFonts w:ascii="Palatino Linotype" w:hAnsi="Palatino Linotype" w:cs="Arial"/>
          <w:sz w:val="24"/>
        </w:rPr>
      </w:pPr>
    </w:p>
    <w:p w:rsidR="00E61ACD" w:rsidRPr="00880D41" w:rsidRDefault="00E61ACD" w:rsidP="00E61ACD">
      <w:pPr>
        <w:tabs>
          <w:tab w:val="left" w:pos="709"/>
        </w:tabs>
        <w:spacing w:after="0" w:line="360" w:lineRule="auto"/>
        <w:jc w:val="both"/>
        <w:rPr>
          <w:rFonts w:ascii="Palatino Linotype" w:hAnsi="Palatino Linotype" w:cs="Arial"/>
          <w:sz w:val="24"/>
          <w:szCs w:val="24"/>
        </w:rPr>
      </w:pPr>
    </w:p>
    <w:p w:rsidR="00E61ACD" w:rsidRPr="00880D41" w:rsidRDefault="00E61ACD" w:rsidP="00E61ACD">
      <w:pPr>
        <w:tabs>
          <w:tab w:val="left" w:pos="709"/>
        </w:tabs>
        <w:spacing w:after="0" w:line="360" w:lineRule="auto"/>
        <w:jc w:val="both"/>
        <w:rPr>
          <w:rFonts w:ascii="Palatino Linotype" w:hAnsi="Palatino Linotype"/>
          <w:sz w:val="24"/>
          <w:szCs w:val="24"/>
        </w:rPr>
      </w:pPr>
      <w:r w:rsidRPr="00880D41">
        <w:rPr>
          <w:rFonts w:ascii="Palatino Linotype" w:hAnsi="Palatino Linotype" w:cs="Arial"/>
          <w:sz w:val="24"/>
          <w:szCs w:val="24"/>
        </w:rPr>
        <w:t>Por tal razón, este Órgano Garante en uso de las facultades que la propia legislación le otorga deberá ordenar la entrega de la información solicitada, dada la aceptación del Sujeto Obligado de generar, poseer o administrarla, es decir, de tener conocimiento de lo requerido</w:t>
      </w:r>
      <w:r w:rsidRPr="00880D41">
        <w:rPr>
          <w:rFonts w:ascii="Palatino Linotype" w:hAnsi="Palatino Linotype"/>
          <w:sz w:val="24"/>
          <w:szCs w:val="24"/>
        </w:rPr>
        <w:t xml:space="preserve">. En los casos en que esto no sea posible, el Sujeto Obligado podrá garantizar la entrega a través de cualquier otro medio, siempre y cuando funde y motive la razón para hacerlo. </w:t>
      </w:r>
    </w:p>
    <w:p w:rsidR="00E61ACD" w:rsidRPr="00880D41" w:rsidRDefault="00E61ACD" w:rsidP="00E61ACD">
      <w:pPr>
        <w:tabs>
          <w:tab w:val="left" w:pos="709"/>
        </w:tabs>
        <w:spacing w:after="0" w:line="360" w:lineRule="auto"/>
        <w:jc w:val="both"/>
        <w:rPr>
          <w:rFonts w:ascii="Palatino Linotype" w:hAnsi="Palatino Linotype"/>
          <w:sz w:val="24"/>
          <w:szCs w:val="24"/>
        </w:rPr>
      </w:pPr>
    </w:p>
    <w:p w:rsidR="00E61ACD" w:rsidRPr="00880D41" w:rsidRDefault="00E61ACD" w:rsidP="00E61ACD">
      <w:pPr>
        <w:tabs>
          <w:tab w:val="left" w:pos="709"/>
        </w:tabs>
        <w:spacing w:after="0" w:line="360" w:lineRule="auto"/>
        <w:jc w:val="both"/>
        <w:rPr>
          <w:rFonts w:ascii="Palatino Linotype" w:hAnsi="Palatino Linotype"/>
          <w:sz w:val="24"/>
          <w:szCs w:val="24"/>
        </w:rPr>
      </w:pPr>
      <w:r w:rsidRPr="00880D41">
        <w:rPr>
          <w:rFonts w:ascii="Palatino Linotype" w:hAnsi="Palatino Linotype"/>
          <w:sz w:val="24"/>
          <w:szCs w:val="24"/>
        </w:rPr>
        <w:lastRenderedPageBreak/>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rsidR="00E61ACD" w:rsidRPr="00880D41" w:rsidRDefault="00E61ACD" w:rsidP="00E61ACD">
      <w:pPr>
        <w:tabs>
          <w:tab w:val="left" w:pos="709"/>
        </w:tabs>
        <w:spacing w:after="0" w:line="360" w:lineRule="auto"/>
        <w:jc w:val="both"/>
        <w:rPr>
          <w:rFonts w:ascii="Palatino Linotype" w:hAnsi="Palatino Linotype"/>
          <w:sz w:val="24"/>
          <w:szCs w:val="24"/>
        </w:rPr>
      </w:pPr>
    </w:p>
    <w:p w:rsidR="00E61ACD" w:rsidRPr="00880D41" w:rsidRDefault="00E61ACD" w:rsidP="00E61ACD">
      <w:pPr>
        <w:tabs>
          <w:tab w:val="left" w:pos="709"/>
        </w:tabs>
        <w:spacing w:after="0" w:line="360" w:lineRule="auto"/>
        <w:jc w:val="both"/>
        <w:rPr>
          <w:rFonts w:ascii="Palatino Linotype" w:hAnsi="Palatino Linotype" w:cs="Arial"/>
          <w:sz w:val="24"/>
          <w:szCs w:val="24"/>
        </w:rPr>
      </w:pPr>
      <w:r w:rsidRPr="00880D41">
        <w:rPr>
          <w:rFonts w:ascii="Palatino Linotype" w:hAnsi="Palatino Linotype"/>
          <w:sz w:val="24"/>
          <w:szCs w:val="24"/>
        </w:rPr>
        <w:t xml:space="preserve">Ahora bien, la ley de la materia señala en su artículo 158, los casos en que de manera excepcional se puede proceder al cambio de modalidad: </w:t>
      </w:r>
    </w:p>
    <w:p w:rsidR="00E61ACD" w:rsidRPr="00880D41" w:rsidRDefault="00E61ACD" w:rsidP="00E61ACD">
      <w:pPr>
        <w:spacing w:after="0"/>
        <w:rPr>
          <w:rFonts w:ascii="Palatino Linotype" w:hAnsi="Palatino Linotype"/>
          <w:sz w:val="24"/>
          <w:szCs w:val="24"/>
          <w:lang w:eastAsia="es-CO"/>
        </w:rPr>
      </w:pPr>
    </w:p>
    <w:p w:rsidR="00E61ACD" w:rsidRPr="00880D41" w:rsidRDefault="00E61ACD" w:rsidP="00E61ACD">
      <w:pPr>
        <w:spacing w:after="0" w:line="240" w:lineRule="auto"/>
        <w:ind w:left="567" w:right="567"/>
        <w:jc w:val="both"/>
        <w:rPr>
          <w:rFonts w:ascii="Palatino Linotype" w:hAnsi="Palatino Linotype"/>
          <w:i/>
        </w:rPr>
      </w:pPr>
      <w:r w:rsidRPr="00880D41">
        <w:rPr>
          <w:rFonts w:ascii="Palatino Linotype" w:hAnsi="Palatino Linotype"/>
          <w:b/>
          <w:i/>
        </w:rPr>
        <w:t>Artículo 158.</w:t>
      </w:r>
      <w:r w:rsidRPr="00880D41">
        <w:rPr>
          <w:rFonts w:ascii="Palatino Linotype" w:hAnsi="Palatino Linotype"/>
          <w:i/>
        </w:rPr>
        <w:t xml:space="preserve"> De manera excepcional, cuando </w:t>
      </w:r>
      <w:r w:rsidRPr="00880D41">
        <w:rPr>
          <w:rFonts w:ascii="Palatino Linotype" w:hAnsi="Palatino Linotype"/>
          <w:b/>
          <w:i/>
          <w:u w:val="single"/>
        </w:rPr>
        <w:t>de forma fundada y motivada</w:t>
      </w:r>
      <w:r w:rsidRPr="00880D41">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880D41">
        <w:rPr>
          <w:rFonts w:ascii="Palatino Linotype" w:hAnsi="Palatino Linotype"/>
          <w:b/>
          <w:i/>
          <w:u w:val="single"/>
        </w:rPr>
        <w:t>las capacidades técnicas administrativas</w:t>
      </w:r>
      <w:r w:rsidRPr="00880D41">
        <w:rPr>
          <w:rFonts w:ascii="Palatino Linotype" w:hAnsi="Palatino Linotype"/>
          <w:i/>
        </w:rPr>
        <w:t xml:space="preserve"> </w:t>
      </w:r>
      <w:r w:rsidRPr="00880D41">
        <w:rPr>
          <w:rFonts w:ascii="Palatino Linotype" w:hAnsi="Palatino Linotype"/>
          <w:b/>
          <w:i/>
          <w:u w:val="single"/>
        </w:rPr>
        <w:t>y humanas del sujeto obligado</w:t>
      </w:r>
      <w:r w:rsidRPr="00880D41">
        <w:rPr>
          <w:rFonts w:ascii="Palatino Linotype" w:hAnsi="Palatino Linotype"/>
          <w:i/>
        </w:rPr>
        <w:t xml:space="preserve"> para cumplir con la solicitud, en los plazos establecidos para dichos efectos, se podrá poner a disposición del solicitante los documentos en </w:t>
      </w:r>
      <w:r w:rsidRPr="00880D41">
        <w:rPr>
          <w:rFonts w:ascii="Palatino Linotype" w:hAnsi="Palatino Linotype"/>
          <w:b/>
          <w:i/>
        </w:rPr>
        <w:t>consulta directa,</w:t>
      </w:r>
      <w:r w:rsidRPr="00880D41">
        <w:rPr>
          <w:rFonts w:ascii="Palatino Linotype" w:hAnsi="Palatino Linotype"/>
          <w:i/>
        </w:rPr>
        <w:t xml:space="preserve"> salvo la información clasificada.</w:t>
      </w:r>
    </w:p>
    <w:p w:rsidR="00E61ACD" w:rsidRPr="00880D41" w:rsidRDefault="00E61ACD" w:rsidP="00E61ACD">
      <w:pPr>
        <w:spacing w:after="0" w:line="240" w:lineRule="auto"/>
        <w:ind w:left="567" w:right="709"/>
        <w:jc w:val="both"/>
        <w:rPr>
          <w:rFonts w:ascii="Palatino Linotype" w:hAnsi="Palatino Linotype"/>
          <w:i/>
        </w:rPr>
      </w:pPr>
    </w:p>
    <w:p w:rsidR="00E61ACD" w:rsidRPr="00880D41" w:rsidRDefault="00E61ACD" w:rsidP="00E61ACD">
      <w:pPr>
        <w:spacing w:after="0" w:line="240" w:lineRule="auto"/>
        <w:ind w:left="567" w:right="567"/>
        <w:jc w:val="both"/>
        <w:rPr>
          <w:rFonts w:ascii="Palatino Linotype" w:hAnsi="Palatino Linotype"/>
          <w:i/>
        </w:rPr>
      </w:pPr>
      <w:r w:rsidRPr="00880D41">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rsidR="00E61ACD" w:rsidRPr="00880D41" w:rsidRDefault="00E61ACD" w:rsidP="00E61ACD">
      <w:pPr>
        <w:spacing w:after="0" w:line="360" w:lineRule="auto"/>
        <w:rPr>
          <w:rFonts w:ascii="Palatino Linotype" w:hAnsi="Palatino Linotype"/>
          <w:sz w:val="24"/>
          <w:szCs w:val="24"/>
        </w:rPr>
      </w:pPr>
    </w:p>
    <w:p w:rsidR="00E61ACD" w:rsidRPr="00880D41" w:rsidRDefault="00E61ACD" w:rsidP="00E61ACD">
      <w:pPr>
        <w:tabs>
          <w:tab w:val="left" w:pos="709"/>
        </w:tabs>
        <w:spacing w:after="0" w:line="360" w:lineRule="auto"/>
        <w:jc w:val="both"/>
        <w:rPr>
          <w:rFonts w:ascii="Palatino Linotype" w:hAnsi="Palatino Linotype" w:cs="Arial"/>
          <w:sz w:val="24"/>
          <w:szCs w:val="24"/>
        </w:rPr>
      </w:pPr>
      <w:r w:rsidRPr="00880D41">
        <w:rPr>
          <w:rFonts w:ascii="Palatino Linotype" w:hAnsi="Palatino Linotype" w:cs="Arial"/>
          <w:sz w:val="24"/>
          <w:szCs w:val="24"/>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rsidR="00E61ACD" w:rsidRPr="00880D41" w:rsidRDefault="00E61ACD" w:rsidP="00E61ACD">
      <w:pPr>
        <w:tabs>
          <w:tab w:val="left" w:pos="709"/>
        </w:tabs>
        <w:spacing w:after="0" w:line="360" w:lineRule="auto"/>
        <w:jc w:val="both"/>
        <w:rPr>
          <w:rFonts w:ascii="Palatino Linotype" w:hAnsi="Palatino Linotype" w:cs="Arial"/>
          <w:sz w:val="24"/>
          <w:szCs w:val="24"/>
        </w:rPr>
      </w:pPr>
    </w:p>
    <w:p w:rsidR="00E61ACD" w:rsidRPr="00880D41" w:rsidRDefault="00E61ACD" w:rsidP="00E61ACD">
      <w:pPr>
        <w:tabs>
          <w:tab w:val="left" w:pos="709"/>
        </w:tabs>
        <w:spacing w:after="0" w:line="360" w:lineRule="auto"/>
        <w:jc w:val="both"/>
        <w:rPr>
          <w:rFonts w:ascii="Palatino Linotype" w:hAnsi="Palatino Linotype" w:cs="Arial"/>
          <w:sz w:val="24"/>
          <w:szCs w:val="24"/>
        </w:rPr>
      </w:pPr>
      <w:r w:rsidRPr="00880D41">
        <w:rPr>
          <w:rFonts w:ascii="Palatino Linotype" w:hAnsi="Palatino Linotype" w:cs="Arial"/>
          <w:sz w:val="24"/>
          <w:szCs w:val="24"/>
        </w:rPr>
        <w:t>Además, precisan que no se debe ceñir el cambio de modalidad, directamente a consulta directa, sino que los sujetos obligados, deben de buscar la posibilidad de proporcionarla en las otras formas que establecen en la Ley, ya sean electrónicas o físicas.</w:t>
      </w:r>
    </w:p>
    <w:p w:rsidR="00E61ACD" w:rsidRPr="00880D41" w:rsidRDefault="00E61ACD" w:rsidP="00E61ACD">
      <w:pPr>
        <w:tabs>
          <w:tab w:val="left" w:pos="709"/>
        </w:tabs>
        <w:spacing w:after="0" w:line="360" w:lineRule="auto"/>
        <w:jc w:val="both"/>
        <w:rPr>
          <w:rFonts w:ascii="Palatino Linotype" w:hAnsi="Palatino Linotype"/>
          <w:sz w:val="20"/>
          <w:szCs w:val="24"/>
        </w:rPr>
      </w:pPr>
    </w:p>
    <w:p w:rsidR="00E61ACD" w:rsidRPr="00880D41" w:rsidRDefault="00E61ACD" w:rsidP="00E61ACD">
      <w:pPr>
        <w:spacing w:after="0" w:line="360" w:lineRule="auto"/>
        <w:jc w:val="both"/>
        <w:rPr>
          <w:rFonts w:ascii="Palatino Linotype" w:hAnsi="Palatino Linotype" w:cs="Arial"/>
          <w:sz w:val="24"/>
          <w:szCs w:val="24"/>
        </w:rPr>
      </w:pPr>
      <w:r w:rsidRPr="00880D41">
        <w:rPr>
          <w:rFonts w:ascii="Palatino Linotype" w:hAnsi="Palatino Linotype"/>
          <w:sz w:val="24"/>
          <w:szCs w:val="24"/>
        </w:rPr>
        <w:t xml:space="preserve">De lo anterior, se desprende que, el Sujeto Obligado no procedió al cambio de modalidad de manera fundada y motivada, y además que el cambio de vía a </w:t>
      </w:r>
      <w:r w:rsidRPr="00880D41">
        <w:rPr>
          <w:rFonts w:ascii="Palatino Linotype" w:hAnsi="Palatino Linotype"/>
          <w:b/>
          <w:sz w:val="24"/>
          <w:szCs w:val="24"/>
        </w:rPr>
        <w:t>consulta directa</w:t>
      </w:r>
      <w:r w:rsidRPr="00880D41">
        <w:rPr>
          <w:rFonts w:ascii="Palatino Linotype" w:hAnsi="Palatino Linotype"/>
          <w:sz w:val="24"/>
          <w:szCs w:val="24"/>
        </w:rPr>
        <w:t>,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Recurrente, en consecuencia, se considera que con el pronunciamiento realizado desde su respuesta primigenia, el Sujeto Obligado no colma la información solicitada por el particular.</w:t>
      </w:r>
    </w:p>
    <w:p w:rsidR="00E61ACD" w:rsidRPr="00880D41" w:rsidRDefault="00E61ACD" w:rsidP="00E61ACD">
      <w:pPr>
        <w:spacing w:after="0" w:line="360" w:lineRule="auto"/>
        <w:jc w:val="both"/>
        <w:rPr>
          <w:rFonts w:ascii="Palatino Linotype" w:hAnsi="Palatino Linotype"/>
          <w:sz w:val="20"/>
          <w:szCs w:val="24"/>
        </w:rPr>
      </w:pPr>
    </w:p>
    <w:p w:rsidR="00F27DF7" w:rsidRPr="00880D41" w:rsidRDefault="00E61ACD" w:rsidP="00F27DF7">
      <w:pPr>
        <w:pStyle w:val="Prrafodelista"/>
        <w:numPr>
          <w:ilvl w:val="0"/>
          <w:numId w:val="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80D41">
        <w:rPr>
          <w:rFonts w:ascii="Palatino Linotype" w:eastAsia="Palatino Linotype" w:hAnsi="Palatino Linotype" w:cs="Palatino Linotype"/>
        </w:rPr>
        <w:t>Por lo señalado anteriormente y en virtud de que las pretensiones del Recurrente no fueron colmadas, este Órgano Garante estima que las razones o motivos de inconformidad planteados en los recursos de revisión devienen fundados, por lo que es procedente re</w:t>
      </w:r>
      <w:r w:rsidR="00F27DF7" w:rsidRPr="00880D41">
        <w:rPr>
          <w:rFonts w:ascii="Palatino Linotype" w:eastAsia="Palatino Linotype" w:hAnsi="Palatino Linotype" w:cs="Palatino Linotype"/>
        </w:rPr>
        <w:t xml:space="preserve">voca la respuesta proporcionada a la solicitud de información que es </w:t>
      </w:r>
      <w:r w:rsidRPr="00880D41">
        <w:rPr>
          <w:rFonts w:ascii="Palatino Linotype" w:eastAsia="Palatino Linotype" w:hAnsi="Palatino Linotype" w:cs="Palatino Linotype"/>
        </w:rPr>
        <w:t>materia de esta re</w:t>
      </w:r>
      <w:r w:rsidR="00F27DF7" w:rsidRPr="00880D41">
        <w:rPr>
          <w:rFonts w:ascii="Palatino Linotype" w:eastAsia="Palatino Linotype" w:hAnsi="Palatino Linotype" w:cs="Palatino Linotype"/>
        </w:rPr>
        <w:t>solución y ordenar la entrega</w:t>
      </w:r>
      <w:r w:rsidRPr="00880D41">
        <w:rPr>
          <w:rFonts w:ascii="Palatino Linotype" w:eastAsia="Palatino Linotype" w:hAnsi="Palatino Linotype" w:cs="Palatino Linotype"/>
        </w:rPr>
        <w:t xml:space="preserve"> </w:t>
      </w:r>
      <w:r w:rsidR="00F27DF7" w:rsidRPr="00880D41">
        <w:rPr>
          <w:rFonts w:ascii="Palatino Linotype" w:eastAsia="Palatino Linotype" w:hAnsi="Palatino Linotype" w:cs="Palatino Linotype"/>
          <w:color w:val="000000"/>
        </w:rPr>
        <w:t>del primero de enero al veinticuatro de octubre de dos mil veintidós, lo siguiente:</w:t>
      </w:r>
    </w:p>
    <w:p w:rsidR="00F27DF7" w:rsidRPr="00880D41" w:rsidRDefault="00F27DF7" w:rsidP="00F27DF7">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80D41">
        <w:rPr>
          <w:rFonts w:ascii="Palatino Linotype" w:eastAsia="Palatino Linotype" w:hAnsi="Palatino Linotype" w:cs="Palatino Linotype"/>
          <w:color w:val="000000"/>
        </w:rPr>
        <w:t>Documento o documentos donde consten los procesos de licitación.</w:t>
      </w:r>
    </w:p>
    <w:p w:rsidR="00F27DF7" w:rsidRPr="00880D41" w:rsidRDefault="00F27DF7" w:rsidP="00F27DF7">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80D41">
        <w:rPr>
          <w:rFonts w:ascii="Palatino Linotype" w:eastAsia="Palatino Linotype" w:hAnsi="Palatino Linotype" w:cs="Palatino Linotype"/>
          <w:color w:val="000000"/>
        </w:rPr>
        <w:t>Contratos de las compras efectuadas</w:t>
      </w:r>
    </w:p>
    <w:p w:rsidR="00F27DF7" w:rsidRPr="00880D41" w:rsidRDefault="00F27DF7" w:rsidP="00F27DF7">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80D41">
        <w:rPr>
          <w:rFonts w:ascii="Palatino Linotype" w:eastAsia="Palatino Linotype" w:hAnsi="Palatino Linotype" w:cs="Palatino Linotype"/>
          <w:color w:val="000000"/>
        </w:rPr>
        <w:lastRenderedPageBreak/>
        <w:t xml:space="preserve">Documentos o documentos donde consten los pagos realizados a los proveedores. </w:t>
      </w:r>
    </w:p>
    <w:p w:rsidR="00E61ACD" w:rsidRPr="00880D41" w:rsidRDefault="00E61ACD" w:rsidP="00F27DF7">
      <w:pPr>
        <w:spacing w:after="0" w:line="360" w:lineRule="auto"/>
        <w:contextualSpacing/>
        <w:jc w:val="both"/>
        <w:rPr>
          <w:rFonts w:ascii="Palatino Linotype" w:hAnsi="Palatino Linotype" w:cs="Arial"/>
        </w:rPr>
      </w:pPr>
    </w:p>
    <w:p w:rsidR="007556BA" w:rsidRPr="00880D41" w:rsidRDefault="007556BA" w:rsidP="007556BA">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80D41">
        <w:rPr>
          <w:rFonts w:ascii="Palatino Linotype" w:eastAsia="Times New Roman" w:hAnsi="Palatino Linotype" w:cs="Arial"/>
          <w:b/>
          <w:i/>
          <w:sz w:val="28"/>
          <w:szCs w:val="24"/>
          <w:lang w:val="es-ES" w:eastAsia="es-ES"/>
        </w:rPr>
        <w:t>De la versión pública</w:t>
      </w:r>
    </w:p>
    <w:p w:rsidR="007556BA" w:rsidRPr="00880D41" w:rsidRDefault="007556BA" w:rsidP="007556BA">
      <w:pPr>
        <w:tabs>
          <w:tab w:val="left" w:pos="8647"/>
        </w:tabs>
        <w:spacing w:after="0" w:line="360" w:lineRule="auto"/>
        <w:ind w:right="51"/>
        <w:jc w:val="both"/>
        <w:rPr>
          <w:rFonts w:ascii="Palatino Linotype" w:hAnsi="Palatino Linotype" w:cs="Arial"/>
          <w:sz w:val="24"/>
          <w:szCs w:val="24"/>
        </w:rPr>
      </w:pPr>
    </w:p>
    <w:p w:rsidR="007556BA" w:rsidRPr="00880D41" w:rsidRDefault="007556BA" w:rsidP="007556BA">
      <w:pPr>
        <w:tabs>
          <w:tab w:val="left" w:pos="7938"/>
        </w:tabs>
        <w:spacing w:before="240" w:after="240" w:line="360" w:lineRule="auto"/>
        <w:jc w:val="both"/>
        <w:rPr>
          <w:rFonts w:ascii="Palatino Linotype" w:eastAsia="Arial Unicode MS" w:hAnsi="Palatino Linotype" w:cs="Arial"/>
          <w:sz w:val="24"/>
          <w:szCs w:val="24"/>
        </w:rPr>
      </w:pPr>
      <w:r w:rsidRPr="00880D41">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7556BA" w:rsidRPr="00880D41" w:rsidRDefault="007556BA" w:rsidP="007556BA">
      <w:pPr>
        <w:spacing w:before="240" w:line="360" w:lineRule="auto"/>
        <w:ind w:left="851" w:right="851"/>
        <w:jc w:val="both"/>
        <w:rPr>
          <w:rFonts w:ascii="Palatino Linotype" w:hAnsi="Palatino Linotype" w:cs="Arial"/>
          <w:i/>
        </w:rPr>
      </w:pPr>
      <w:r w:rsidRPr="00880D41">
        <w:rPr>
          <w:rFonts w:ascii="Palatino Linotype" w:hAnsi="Palatino Linotype" w:cs="Arial"/>
          <w:i/>
        </w:rPr>
        <w:t>“Artículo 3. Para los efectos de la presente Ley se entenderá por:</w:t>
      </w:r>
    </w:p>
    <w:p w:rsidR="007556BA" w:rsidRPr="00880D41" w:rsidRDefault="007556BA" w:rsidP="007556BA">
      <w:pPr>
        <w:spacing w:before="240" w:line="360" w:lineRule="auto"/>
        <w:ind w:left="851" w:right="851"/>
        <w:jc w:val="both"/>
        <w:rPr>
          <w:rFonts w:ascii="Palatino Linotype" w:hAnsi="Palatino Linotype" w:cs="Arial"/>
          <w:i/>
        </w:rPr>
      </w:pPr>
      <w:r w:rsidRPr="00880D41">
        <w:rPr>
          <w:rFonts w:ascii="Palatino Linotype" w:hAnsi="Palatino Linotype" w:cs="Arial"/>
          <w:i/>
        </w:rPr>
        <w:t>(…)</w:t>
      </w:r>
    </w:p>
    <w:p w:rsidR="007556BA" w:rsidRPr="00880D41" w:rsidRDefault="007556BA" w:rsidP="007556BA">
      <w:pPr>
        <w:spacing w:before="240" w:line="360" w:lineRule="auto"/>
        <w:ind w:left="851" w:right="851"/>
        <w:jc w:val="both"/>
        <w:rPr>
          <w:rFonts w:ascii="Palatino Linotype" w:hAnsi="Palatino Linotype" w:cs="Arial"/>
          <w:b/>
          <w:i/>
        </w:rPr>
      </w:pPr>
      <w:r w:rsidRPr="00880D41">
        <w:rPr>
          <w:rFonts w:ascii="Palatino Linotype" w:hAnsi="Palatino Linotype" w:cs="Arial"/>
          <w:b/>
          <w:i/>
          <w:u w:val="single"/>
        </w:rPr>
        <w:t>IX. Datos personales:</w:t>
      </w:r>
      <w:r w:rsidRPr="00880D41">
        <w:rPr>
          <w:rFonts w:ascii="Palatino Linotype" w:hAnsi="Palatino Linotype" w:cs="Arial"/>
          <w:b/>
          <w:i/>
        </w:rPr>
        <w:t xml:space="preserve"> </w:t>
      </w:r>
      <w:r w:rsidRPr="00880D41">
        <w:rPr>
          <w:rFonts w:ascii="Palatino Linotype" w:hAnsi="Palatino Linotype" w:cs="Arial"/>
          <w:i/>
        </w:rPr>
        <w:t>La información concerniente a una persona, identificada o identificable según lo dispuesto por la Ley de Protección de Datos Personales del Estado de México;</w:t>
      </w:r>
    </w:p>
    <w:p w:rsidR="007556BA" w:rsidRPr="00880D41" w:rsidRDefault="007556BA" w:rsidP="007556BA">
      <w:pPr>
        <w:spacing w:before="240" w:line="360" w:lineRule="auto"/>
        <w:ind w:left="851" w:right="851"/>
        <w:jc w:val="both"/>
        <w:rPr>
          <w:rFonts w:ascii="Palatino Linotype" w:hAnsi="Palatino Linotype" w:cs="Arial"/>
          <w:b/>
          <w:i/>
        </w:rPr>
      </w:pPr>
      <w:r w:rsidRPr="00880D41">
        <w:rPr>
          <w:rFonts w:ascii="Palatino Linotype" w:hAnsi="Palatino Linotype" w:cs="Arial"/>
          <w:b/>
          <w:i/>
        </w:rPr>
        <w:t>(…)</w:t>
      </w:r>
    </w:p>
    <w:p w:rsidR="007556BA" w:rsidRPr="00880D41" w:rsidRDefault="007556BA" w:rsidP="007556BA">
      <w:pPr>
        <w:spacing w:before="240" w:line="360" w:lineRule="auto"/>
        <w:ind w:left="851" w:right="851"/>
        <w:jc w:val="both"/>
        <w:rPr>
          <w:rFonts w:ascii="Palatino Linotype" w:hAnsi="Palatino Linotype" w:cs="Arial"/>
          <w:b/>
          <w:i/>
        </w:rPr>
      </w:pPr>
      <w:r w:rsidRPr="00880D41">
        <w:rPr>
          <w:rFonts w:ascii="Palatino Linotype" w:hAnsi="Palatino Linotype" w:cs="Arial"/>
          <w:b/>
          <w:i/>
          <w:u w:val="single"/>
        </w:rPr>
        <w:t>XLV. Versión pública:</w:t>
      </w:r>
      <w:r w:rsidRPr="00880D41">
        <w:rPr>
          <w:rFonts w:ascii="Palatino Linotype" w:hAnsi="Palatino Linotype" w:cs="Arial"/>
          <w:b/>
          <w:i/>
        </w:rPr>
        <w:t xml:space="preserve"> </w:t>
      </w:r>
      <w:r w:rsidRPr="00880D41">
        <w:rPr>
          <w:rFonts w:ascii="Palatino Linotype" w:hAnsi="Palatino Linotype" w:cs="Arial"/>
          <w:i/>
        </w:rPr>
        <w:t>Documento en el que se elimine, suprime o borra la información clasificada como reservada o confidencial para permitir su acceso.</w:t>
      </w:r>
    </w:p>
    <w:p w:rsidR="007556BA" w:rsidRPr="00880D41" w:rsidRDefault="007556BA" w:rsidP="007556BA">
      <w:pPr>
        <w:spacing w:before="240" w:line="360" w:lineRule="auto"/>
        <w:ind w:left="851" w:right="851"/>
        <w:jc w:val="both"/>
        <w:rPr>
          <w:rFonts w:ascii="Palatino Linotype" w:hAnsi="Palatino Linotype" w:cs="Arial"/>
          <w:b/>
          <w:i/>
        </w:rPr>
      </w:pPr>
      <w:r w:rsidRPr="00880D41">
        <w:rPr>
          <w:rFonts w:ascii="Palatino Linotype" w:hAnsi="Palatino Linotype" w:cs="Arial"/>
          <w:i/>
        </w:rPr>
        <w:lastRenderedPageBreak/>
        <w:t xml:space="preserve">Artículo 122. </w:t>
      </w:r>
      <w:r w:rsidRPr="00880D41">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rsidR="007556BA" w:rsidRPr="00880D41" w:rsidRDefault="007556BA" w:rsidP="007556BA">
      <w:pPr>
        <w:spacing w:before="240" w:line="360" w:lineRule="auto"/>
        <w:ind w:left="851" w:right="851"/>
        <w:jc w:val="both"/>
        <w:rPr>
          <w:rFonts w:ascii="Palatino Linotype" w:hAnsi="Palatino Linotype" w:cs="Arial"/>
          <w:i/>
        </w:rPr>
      </w:pPr>
      <w:r w:rsidRPr="00880D41">
        <w:rPr>
          <w:rFonts w:ascii="Palatino Linotype" w:hAnsi="Palatino Linotype" w:cs="Arial"/>
          <w:i/>
        </w:rPr>
        <w:t>[…]</w:t>
      </w:r>
    </w:p>
    <w:p w:rsidR="007556BA" w:rsidRPr="00880D41" w:rsidRDefault="007556BA" w:rsidP="007556BA">
      <w:pPr>
        <w:spacing w:before="240" w:line="360" w:lineRule="auto"/>
        <w:ind w:left="851" w:right="851"/>
        <w:jc w:val="both"/>
        <w:rPr>
          <w:rFonts w:ascii="Palatino Linotype" w:hAnsi="Palatino Linotype" w:cs="Arial"/>
          <w:i/>
        </w:rPr>
      </w:pPr>
      <w:r w:rsidRPr="00880D41">
        <w:rPr>
          <w:rFonts w:ascii="Palatino Linotype" w:hAnsi="Palatino Linotype" w:cs="Arial"/>
          <w:i/>
        </w:rPr>
        <w:t>Artículo 132. La clasificación de la información se llevará a cabo en el momento en que:</w:t>
      </w:r>
    </w:p>
    <w:p w:rsidR="007556BA" w:rsidRPr="00880D41" w:rsidRDefault="007556BA" w:rsidP="007556BA">
      <w:pPr>
        <w:spacing w:before="240" w:line="360" w:lineRule="auto"/>
        <w:ind w:left="851" w:right="851"/>
        <w:jc w:val="both"/>
        <w:rPr>
          <w:rFonts w:ascii="Palatino Linotype" w:hAnsi="Palatino Linotype" w:cs="Arial"/>
          <w:i/>
        </w:rPr>
      </w:pPr>
      <w:r w:rsidRPr="00880D41">
        <w:rPr>
          <w:rFonts w:ascii="Palatino Linotype" w:hAnsi="Palatino Linotype" w:cs="Arial"/>
          <w:i/>
        </w:rPr>
        <w:t>[…]</w:t>
      </w:r>
    </w:p>
    <w:p w:rsidR="007556BA" w:rsidRPr="00880D41" w:rsidRDefault="007556BA" w:rsidP="007556BA">
      <w:pPr>
        <w:spacing w:before="240" w:line="360" w:lineRule="auto"/>
        <w:ind w:left="851" w:right="851"/>
        <w:jc w:val="both"/>
        <w:rPr>
          <w:rFonts w:ascii="Palatino Linotype" w:hAnsi="Palatino Linotype" w:cs="Arial"/>
          <w:b/>
          <w:i/>
          <w:u w:val="single"/>
        </w:rPr>
      </w:pPr>
      <w:r w:rsidRPr="00880D41">
        <w:rPr>
          <w:rFonts w:ascii="Palatino Linotype" w:hAnsi="Palatino Linotype" w:cs="Arial"/>
          <w:b/>
          <w:i/>
          <w:u w:val="single"/>
        </w:rPr>
        <w:t>II. Se determine mediante resolución de autoridad competente; o</w:t>
      </w:r>
    </w:p>
    <w:p w:rsidR="007556BA" w:rsidRPr="00880D41" w:rsidRDefault="007556BA" w:rsidP="007556BA">
      <w:pPr>
        <w:spacing w:before="240" w:line="360" w:lineRule="auto"/>
        <w:ind w:left="851" w:right="851"/>
        <w:jc w:val="both"/>
        <w:rPr>
          <w:rFonts w:ascii="Palatino Linotype" w:hAnsi="Palatino Linotype" w:cs="Arial"/>
          <w:b/>
          <w:i/>
        </w:rPr>
      </w:pPr>
      <w:r w:rsidRPr="00880D41">
        <w:rPr>
          <w:rFonts w:ascii="Palatino Linotype" w:hAnsi="Palatino Linotype" w:cs="Arial"/>
          <w:b/>
          <w:i/>
        </w:rPr>
        <w:t>(…)</w:t>
      </w:r>
    </w:p>
    <w:p w:rsidR="007556BA" w:rsidRPr="00880D41" w:rsidRDefault="007556BA" w:rsidP="007556BA">
      <w:pPr>
        <w:spacing w:before="240" w:line="360" w:lineRule="auto"/>
        <w:ind w:left="851" w:right="851"/>
        <w:jc w:val="both"/>
        <w:rPr>
          <w:rFonts w:ascii="Palatino Linotype" w:hAnsi="Palatino Linotype" w:cs="Arial"/>
          <w:b/>
          <w:i/>
        </w:rPr>
      </w:pPr>
      <w:r w:rsidRPr="00880D41">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880D41">
        <w:rPr>
          <w:rFonts w:ascii="Palatino Linotype" w:hAnsi="Palatino Linotype" w:cs="Arial"/>
          <w:b/>
          <w:i/>
        </w:rPr>
        <w:t xml:space="preserve"> </w:t>
      </w:r>
      <w:r w:rsidRPr="00880D41">
        <w:rPr>
          <w:rFonts w:ascii="Palatino Linotype" w:hAnsi="Palatino Linotype" w:cs="Arial"/>
          <w:b/>
          <w:i/>
          <w:u w:val="single"/>
        </w:rPr>
        <w:t xml:space="preserve">de manera genérica y fundando y motivando su clasificación.” </w:t>
      </w:r>
      <w:r w:rsidRPr="00880D41">
        <w:rPr>
          <w:rFonts w:ascii="Palatino Linotype" w:hAnsi="Palatino Linotype" w:cs="Arial"/>
          <w:b/>
          <w:i/>
        </w:rPr>
        <w:t>[Sic]</w:t>
      </w:r>
    </w:p>
    <w:p w:rsidR="007556BA" w:rsidRPr="00880D41" w:rsidRDefault="007556BA" w:rsidP="007556BA">
      <w:pPr>
        <w:spacing w:after="0" w:line="360" w:lineRule="auto"/>
        <w:ind w:right="51"/>
        <w:jc w:val="both"/>
        <w:rPr>
          <w:rFonts w:ascii="Palatino Linotype" w:eastAsia="Arial Unicode MS" w:hAnsi="Palatino Linotype" w:cs="Arial"/>
          <w:sz w:val="24"/>
          <w:szCs w:val="24"/>
        </w:rPr>
      </w:pPr>
    </w:p>
    <w:p w:rsidR="007556BA" w:rsidRPr="00880D41" w:rsidRDefault="007556BA" w:rsidP="007556BA">
      <w:pPr>
        <w:spacing w:after="0" w:line="360" w:lineRule="auto"/>
        <w:ind w:right="51"/>
        <w:jc w:val="both"/>
        <w:rPr>
          <w:rFonts w:ascii="Palatino Linotype" w:hAnsi="Palatino Linotype" w:cs="Arial"/>
          <w:sz w:val="24"/>
          <w:szCs w:val="24"/>
        </w:rPr>
      </w:pPr>
      <w:r w:rsidRPr="00880D41">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880D41">
        <w:rPr>
          <w:rFonts w:ascii="Palatino Linotype" w:hAnsi="Palatino Linotype" w:cs="Arial"/>
          <w:sz w:val="24"/>
          <w:szCs w:val="24"/>
        </w:rPr>
        <w:t xml:space="preserve">el </w:t>
      </w:r>
      <w:r w:rsidRPr="00880D41">
        <w:rPr>
          <w:rFonts w:ascii="Palatino Linotype" w:hAnsi="Palatino Linotype" w:cs="Arial"/>
          <w:b/>
          <w:sz w:val="24"/>
          <w:szCs w:val="24"/>
        </w:rPr>
        <w:t>Registro Federal de Contribuyentes (RFC) que no sean de proveedores</w:t>
      </w:r>
      <w:r w:rsidRPr="00880D41">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w:t>
      </w:r>
      <w:r w:rsidRPr="00880D41">
        <w:rPr>
          <w:rFonts w:ascii="Palatino Linotype" w:hAnsi="Palatino Linotype" w:cs="Arial"/>
          <w:sz w:val="24"/>
          <w:szCs w:val="24"/>
        </w:rPr>
        <w:lastRenderedPageBreak/>
        <w:t>públicos, entre otros considerados como datos personales en términos de la normatividad aplicable.</w:t>
      </w:r>
    </w:p>
    <w:p w:rsidR="007556BA" w:rsidRPr="00880D41" w:rsidRDefault="007556BA" w:rsidP="007556BA">
      <w:pPr>
        <w:spacing w:before="240" w:after="240" w:line="360" w:lineRule="auto"/>
        <w:ind w:right="-91"/>
        <w:jc w:val="both"/>
        <w:rPr>
          <w:rFonts w:ascii="Palatino Linotype" w:eastAsia="Times New Roman" w:hAnsi="Palatino Linotype" w:cs="Arial"/>
          <w:sz w:val="24"/>
          <w:szCs w:val="24"/>
          <w:lang w:eastAsia="es-MX"/>
        </w:rPr>
      </w:pPr>
      <w:r w:rsidRPr="00880D41">
        <w:rPr>
          <w:rFonts w:ascii="Palatino Linotype" w:eastAsia="Times New Roman" w:hAnsi="Palatino Linotype" w:cs="Arial"/>
          <w:sz w:val="24"/>
          <w:szCs w:val="24"/>
          <w:lang w:eastAsia="es-MX"/>
        </w:rPr>
        <w:t xml:space="preserve">Lo anterior es compartido por el ahora </w:t>
      </w:r>
      <w:r w:rsidRPr="00880D41">
        <w:rPr>
          <w:rFonts w:ascii="Palatino Linotype" w:eastAsia="Times New Roman" w:hAnsi="Palatino Linotype" w:cs="Arial"/>
          <w:b/>
          <w:bCs/>
          <w:sz w:val="24"/>
          <w:szCs w:val="24"/>
          <w:lang w:eastAsia="es-MX"/>
        </w:rPr>
        <w:t>Instituto Nacional de Transparencia, Acceso a la Información y Protección de Datos Personales</w:t>
      </w:r>
      <w:r w:rsidRPr="00880D41">
        <w:rPr>
          <w:rFonts w:ascii="Palatino Linotype" w:eastAsia="Times New Roman" w:hAnsi="Palatino Linotype" w:cs="Arial"/>
          <w:sz w:val="24"/>
          <w:szCs w:val="24"/>
          <w:lang w:eastAsia="es-MX"/>
        </w:rPr>
        <w:t xml:space="preserve"> (INAI), conforme al criterio </w:t>
      </w:r>
      <w:r w:rsidRPr="00880D41">
        <w:rPr>
          <w:rFonts w:ascii="Palatino Linotype" w:eastAsia="Times New Roman" w:hAnsi="Palatino Linotype" w:cs="Arial"/>
          <w:b/>
          <w:sz w:val="24"/>
          <w:szCs w:val="24"/>
          <w:lang w:eastAsia="es-MX"/>
        </w:rPr>
        <w:t>004/2021,</w:t>
      </w:r>
      <w:r w:rsidRPr="00880D41">
        <w:rPr>
          <w:rFonts w:ascii="Palatino Linotype" w:eastAsia="Times New Roman" w:hAnsi="Palatino Linotype" w:cs="Arial"/>
          <w:sz w:val="24"/>
          <w:szCs w:val="24"/>
          <w:lang w:eastAsia="es-MX"/>
        </w:rPr>
        <w:t xml:space="preserve"> el cual es del tenor literal siguiente:</w:t>
      </w:r>
    </w:p>
    <w:p w:rsidR="007556BA" w:rsidRPr="00880D41" w:rsidRDefault="007556BA" w:rsidP="007556BA">
      <w:pPr>
        <w:autoSpaceDE w:val="0"/>
        <w:autoSpaceDN w:val="0"/>
        <w:adjustRightInd w:val="0"/>
        <w:spacing w:before="240" w:line="360" w:lineRule="auto"/>
        <w:ind w:left="851" w:right="851"/>
        <w:jc w:val="center"/>
        <w:rPr>
          <w:rFonts w:ascii="Palatino Linotype" w:eastAsia="Times New Roman" w:hAnsi="Palatino Linotype" w:cs="Arial"/>
          <w:b/>
          <w:bCs/>
          <w:i/>
        </w:rPr>
      </w:pPr>
      <w:r w:rsidRPr="00880D41">
        <w:rPr>
          <w:rFonts w:ascii="Palatino Linotype" w:eastAsia="Times New Roman" w:hAnsi="Palatino Linotype" w:cs="Arial"/>
          <w:bCs/>
          <w:i/>
        </w:rPr>
        <w:t>“</w:t>
      </w:r>
      <w:r w:rsidRPr="00880D41">
        <w:rPr>
          <w:rFonts w:ascii="Palatino Linotype" w:eastAsia="Times New Roman" w:hAnsi="Palatino Linotype" w:cs="Arial"/>
          <w:b/>
          <w:bCs/>
          <w:i/>
        </w:rPr>
        <w:t>Registro Federal de Contribuyentes (RFC) de personas físicas proveedores o contratistas.</w:t>
      </w:r>
    </w:p>
    <w:p w:rsidR="007556BA" w:rsidRPr="00880D41" w:rsidRDefault="007556BA" w:rsidP="007556BA">
      <w:pPr>
        <w:autoSpaceDE w:val="0"/>
        <w:autoSpaceDN w:val="0"/>
        <w:adjustRightInd w:val="0"/>
        <w:spacing w:before="240" w:line="360" w:lineRule="auto"/>
        <w:ind w:left="851" w:right="851"/>
        <w:jc w:val="both"/>
        <w:rPr>
          <w:rFonts w:ascii="Palatino Linotype" w:eastAsia="Times New Roman" w:hAnsi="Palatino Linotype" w:cs="Arial"/>
          <w:bCs/>
          <w:i/>
        </w:rPr>
      </w:pPr>
      <w:r w:rsidRPr="00880D41">
        <w:rPr>
          <w:rFonts w:ascii="Palatino Linotype" w:eastAsia="Times New Roman" w:hAnsi="Palatino Linotype" w:cs="Arial"/>
          <w:bCs/>
          <w:i/>
        </w:rPr>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rsidR="007556BA" w:rsidRPr="00880D41" w:rsidRDefault="007556BA" w:rsidP="007556BA">
      <w:pPr>
        <w:autoSpaceDE w:val="0"/>
        <w:autoSpaceDN w:val="0"/>
        <w:adjustRightInd w:val="0"/>
        <w:spacing w:before="240" w:line="360" w:lineRule="auto"/>
        <w:ind w:left="851" w:right="851"/>
        <w:jc w:val="both"/>
        <w:rPr>
          <w:rFonts w:ascii="Palatino Linotype" w:eastAsia="Times New Roman" w:hAnsi="Palatino Linotype" w:cs="Arial"/>
          <w:b/>
          <w:i/>
        </w:rPr>
      </w:pPr>
      <w:r w:rsidRPr="00880D41">
        <w:rPr>
          <w:rFonts w:ascii="Palatino Linotype" w:eastAsia="Times New Roman" w:hAnsi="Palatino Linotype" w:cs="Arial"/>
          <w:b/>
          <w:i/>
        </w:rPr>
        <w:t>Precedentes:</w:t>
      </w:r>
    </w:p>
    <w:p w:rsidR="007556BA" w:rsidRPr="00880D41" w:rsidRDefault="007556BA" w:rsidP="007556BA">
      <w:pPr>
        <w:numPr>
          <w:ilvl w:val="0"/>
          <w:numId w:val="7"/>
        </w:numPr>
        <w:autoSpaceDE w:val="0"/>
        <w:autoSpaceDN w:val="0"/>
        <w:adjustRightInd w:val="0"/>
        <w:spacing w:before="240" w:line="360" w:lineRule="auto"/>
        <w:ind w:right="851"/>
        <w:jc w:val="both"/>
        <w:rPr>
          <w:rFonts w:ascii="Palatino Linotype" w:eastAsia="Times New Roman" w:hAnsi="Palatino Linotype" w:cs="Arial"/>
          <w:i/>
        </w:rPr>
      </w:pPr>
      <w:r w:rsidRPr="00880D41">
        <w:rPr>
          <w:rFonts w:ascii="Palatino Linotype" w:eastAsia="Times New Roman" w:hAnsi="Palatino Linotype" w:cs="Arial"/>
          <w:i/>
        </w:rPr>
        <w:t>Acceso a la información Pública. RRA 3639/19.</w:t>
      </w:r>
      <w:r w:rsidRPr="00880D41">
        <w:rPr>
          <w:rFonts w:ascii="Palatino Linotype" w:eastAsia="Times New Roman" w:hAnsi="Palatino Linotype" w:cs="Arial"/>
          <w:bCs/>
          <w:i/>
        </w:rPr>
        <w:t xml:space="preserve"> </w:t>
      </w:r>
      <w:r w:rsidRPr="00880D41">
        <w:rPr>
          <w:rFonts w:ascii="Palatino Linotype" w:eastAsia="Times New Roman" w:hAnsi="Palatino Linotype" w:cs="Arial"/>
          <w:i/>
        </w:rPr>
        <w:t>Sesión del 10 de julio de 2019. Votación por mayoría. Con voto disidente del Comisionado Joel Salas Suárez. Instituto para la Protección del Ahorro Bancario. Comisionada Ponente María Patricia Kurczyn Villalobos.</w:t>
      </w:r>
    </w:p>
    <w:p w:rsidR="007556BA" w:rsidRPr="00880D41" w:rsidRDefault="007556BA" w:rsidP="007556BA">
      <w:pPr>
        <w:numPr>
          <w:ilvl w:val="0"/>
          <w:numId w:val="7"/>
        </w:numPr>
        <w:autoSpaceDE w:val="0"/>
        <w:autoSpaceDN w:val="0"/>
        <w:adjustRightInd w:val="0"/>
        <w:spacing w:before="240" w:line="360" w:lineRule="auto"/>
        <w:ind w:right="851"/>
        <w:jc w:val="both"/>
        <w:rPr>
          <w:rFonts w:ascii="Palatino Linotype" w:eastAsia="Times New Roman" w:hAnsi="Palatino Linotype" w:cs="Arial"/>
          <w:bCs/>
          <w:i/>
        </w:rPr>
      </w:pPr>
      <w:r w:rsidRPr="00880D41">
        <w:rPr>
          <w:rFonts w:ascii="Palatino Linotype" w:eastAsia="Times New Roman" w:hAnsi="Palatino Linotype" w:cs="Arial"/>
          <w:i/>
        </w:rPr>
        <w:t>Acceso a la información Pública. RRA 7709/19.</w:t>
      </w:r>
      <w:r w:rsidRPr="00880D41">
        <w:rPr>
          <w:rFonts w:ascii="Palatino Linotype" w:eastAsia="Times New Roman" w:hAnsi="Palatino Linotype" w:cs="Arial"/>
          <w:bCs/>
          <w:i/>
        </w:rPr>
        <w:t xml:space="preserve"> </w:t>
      </w:r>
      <w:r w:rsidRPr="00880D41">
        <w:rPr>
          <w:rFonts w:ascii="Palatino Linotype" w:eastAsia="Times New Roman" w:hAnsi="Palatino Linotype" w:cs="Arial"/>
          <w:i/>
        </w:rPr>
        <w:t>Sesión del 13 de agosto de 2019. Votación por unanimidad. Con voto particular de la Comisionada Josefina Román Vergara. Suprema Corte de Justicia de la Nación. Comisionada Ponente Josefina Román Vergara.</w:t>
      </w:r>
    </w:p>
    <w:p w:rsidR="007556BA" w:rsidRPr="00880D41" w:rsidRDefault="007556BA" w:rsidP="007556BA">
      <w:pPr>
        <w:numPr>
          <w:ilvl w:val="0"/>
          <w:numId w:val="7"/>
        </w:num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880D41">
        <w:rPr>
          <w:rFonts w:ascii="Palatino Linotype" w:eastAsia="Times New Roman" w:hAnsi="Palatino Linotype" w:cs="Arial"/>
          <w:i/>
        </w:rPr>
        <w:lastRenderedPageBreak/>
        <w:t>Acceso a la información Pública. RRA 5774/19.</w:t>
      </w:r>
      <w:r w:rsidRPr="00880D41">
        <w:rPr>
          <w:rFonts w:ascii="Palatino Linotype" w:eastAsia="Times New Roman" w:hAnsi="Palatino Linotype" w:cs="Arial"/>
          <w:bCs/>
          <w:i/>
        </w:rPr>
        <w:t xml:space="preserve"> </w:t>
      </w:r>
      <w:r w:rsidRPr="00880D41">
        <w:rPr>
          <w:rFonts w:ascii="Palatino Linotype" w:eastAsia="Times New Roman" w:hAnsi="Palatino Linotype" w:cs="Arial"/>
          <w:i/>
        </w:rPr>
        <w:t>Sesión del 21 de agosto de 2019. Votación por mayoría. Con voto disidente del Comisionado Joel Salas Suárez. Secretaría de Marina. Comisionada Ponente Blanca Lilia Ibarra Cadena.” [Sic]</w:t>
      </w:r>
    </w:p>
    <w:p w:rsidR="007556BA" w:rsidRPr="00880D41" w:rsidRDefault="007556BA" w:rsidP="007556BA">
      <w:pPr>
        <w:autoSpaceDE w:val="0"/>
        <w:autoSpaceDN w:val="0"/>
        <w:adjustRightInd w:val="0"/>
        <w:spacing w:before="120" w:after="120"/>
        <w:ind w:left="567" w:right="850"/>
        <w:jc w:val="both"/>
        <w:rPr>
          <w:rFonts w:ascii="Palatino Linotype" w:eastAsia="Times New Roman" w:hAnsi="Palatino Linotype" w:cs="Arial"/>
          <w:i/>
        </w:rPr>
      </w:pPr>
    </w:p>
    <w:p w:rsidR="007556BA" w:rsidRPr="00880D41" w:rsidRDefault="007556BA" w:rsidP="007556BA">
      <w:pPr>
        <w:spacing w:before="240" w:after="240" w:line="360" w:lineRule="auto"/>
        <w:jc w:val="both"/>
        <w:rPr>
          <w:rFonts w:ascii="Palatino Linotype" w:hAnsi="Palatino Linotype" w:cs="Arial"/>
          <w:sz w:val="24"/>
          <w:szCs w:val="24"/>
          <w:lang w:eastAsia="es-MX"/>
        </w:rPr>
      </w:pPr>
      <w:r w:rsidRPr="00880D41">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7556BA" w:rsidRPr="00880D41" w:rsidRDefault="007556BA" w:rsidP="007556BA">
      <w:pPr>
        <w:spacing w:before="240" w:after="240" w:line="360" w:lineRule="auto"/>
        <w:jc w:val="both"/>
        <w:rPr>
          <w:rFonts w:ascii="Palatino Linotype" w:eastAsia="Calibri" w:hAnsi="Palatino Linotype" w:cs="Arial"/>
          <w:sz w:val="24"/>
          <w:szCs w:val="24"/>
          <w:lang w:eastAsia="es-MX"/>
        </w:rPr>
      </w:pPr>
      <w:r w:rsidRPr="00880D41">
        <w:rPr>
          <w:rFonts w:ascii="Palatino Linotype" w:hAnsi="Palatino Linotype" w:cs="Arial"/>
          <w:sz w:val="24"/>
          <w:szCs w:val="24"/>
          <w:lang w:eastAsia="es-MX"/>
        </w:rPr>
        <w:t xml:space="preserve">En cuanto a la </w:t>
      </w:r>
      <w:r w:rsidRPr="00880D41">
        <w:rPr>
          <w:rFonts w:ascii="Palatino Linotype" w:hAnsi="Palatino Linotype" w:cs="Arial"/>
          <w:sz w:val="24"/>
          <w:szCs w:val="24"/>
        </w:rPr>
        <w:t xml:space="preserve">Clave Única de Registro de Población (CURP) en virtud de que éste se </w:t>
      </w:r>
      <w:r w:rsidRPr="00880D41">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7556BA" w:rsidRPr="00880D41" w:rsidRDefault="007556BA" w:rsidP="007556BA">
      <w:pPr>
        <w:spacing w:before="240" w:after="240" w:line="360" w:lineRule="auto"/>
        <w:ind w:right="-91"/>
        <w:jc w:val="both"/>
        <w:rPr>
          <w:rFonts w:ascii="Palatino Linotype" w:eastAsia="Times New Roman" w:hAnsi="Palatino Linotype" w:cs="Arial"/>
          <w:sz w:val="24"/>
          <w:szCs w:val="24"/>
        </w:rPr>
      </w:pPr>
      <w:r w:rsidRPr="00880D41">
        <w:rPr>
          <w:rFonts w:ascii="Palatino Linotype" w:hAnsi="Palatino Linotype" w:cs="Arial"/>
          <w:sz w:val="24"/>
          <w:szCs w:val="24"/>
        </w:rPr>
        <w:t xml:space="preserve">Argumento que es compartido por el </w:t>
      </w:r>
      <w:r w:rsidRPr="00880D41">
        <w:rPr>
          <w:rStyle w:val="Textoennegrita"/>
          <w:rFonts w:ascii="Palatino Linotype" w:hAnsi="Palatino Linotype" w:cs="Arial"/>
        </w:rPr>
        <w:t xml:space="preserve">Instituto Nacional de Transparencia, Acceso a la Información y Protección de Datos Personales, conforme al </w:t>
      </w:r>
      <w:r w:rsidRPr="00880D41">
        <w:rPr>
          <w:rFonts w:ascii="Palatino Linotype" w:eastAsia="Times New Roman" w:hAnsi="Palatino Linotype" w:cs="Arial"/>
          <w:sz w:val="24"/>
          <w:szCs w:val="24"/>
        </w:rPr>
        <w:t xml:space="preserve">criterio número 18/17 el cual refiere: </w:t>
      </w:r>
    </w:p>
    <w:p w:rsidR="007556BA" w:rsidRPr="00880D41" w:rsidRDefault="007556BA" w:rsidP="007556B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880D41">
        <w:rPr>
          <w:rFonts w:ascii="Palatino Linotype" w:eastAsia="Times New Roman" w:hAnsi="Palatino Linotype" w:cs="Arial"/>
          <w:bCs/>
          <w:i/>
          <w:lang w:eastAsia="es-MX"/>
        </w:rPr>
        <w:t>“</w:t>
      </w:r>
      <w:r w:rsidRPr="00880D41">
        <w:rPr>
          <w:rFonts w:ascii="Palatino Linotype" w:eastAsia="Times New Roman" w:hAnsi="Palatino Linotype" w:cs="Arial"/>
          <w:b/>
          <w:bCs/>
          <w:i/>
          <w:lang w:eastAsia="es-MX"/>
        </w:rPr>
        <w:t>CLAVE ÚNICA DE REGISTRO DE POBLACIÓN (CURP).</w:t>
      </w:r>
    </w:p>
    <w:p w:rsidR="007556BA" w:rsidRPr="00880D41" w:rsidRDefault="007556BA" w:rsidP="007556B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880D41">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880D41">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rsidR="007556BA" w:rsidRPr="00880D41" w:rsidRDefault="007556BA" w:rsidP="007556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880D41">
        <w:rPr>
          <w:rFonts w:ascii="Palatino Linotype" w:eastAsia="Times New Roman" w:hAnsi="Palatino Linotype" w:cs="Arial"/>
          <w:i/>
          <w:lang w:eastAsia="es-MX"/>
        </w:rPr>
        <w:t xml:space="preserve"> </w:t>
      </w:r>
      <w:r w:rsidRPr="00880D41">
        <w:rPr>
          <w:rFonts w:ascii="Palatino Linotype" w:eastAsia="Times New Roman" w:hAnsi="Palatino Linotype" w:cs="Arial"/>
          <w:b/>
          <w:i/>
          <w:lang w:eastAsia="es-MX"/>
        </w:rPr>
        <w:t>Resoluciones:</w:t>
      </w:r>
    </w:p>
    <w:p w:rsidR="007556BA" w:rsidRPr="00880D41" w:rsidRDefault="007556BA" w:rsidP="007556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880D41">
        <w:rPr>
          <w:rFonts w:ascii="Palatino Linotype" w:eastAsia="Times New Roman" w:hAnsi="Palatino Linotype" w:cs="Arial"/>
          <w:b/>
          <w:i/>
          <w:lang w:eastAsia="es-MX"/>
        </w:rPr>
        <w:t xml:space="preserve">RRA 3995/16. </w:t>
      </w:r>
      <w:r w:rsidRPr="00880D41">
        <w:rPr>
          <w:rFonts w:ascii="Palatino Linotype" w:eastAsia="Times New Roman" w:hAnsi="Palatino Linotype" w:cs="Arial"/>
          <w:i/>
          <w:lang w:eastAsia="es-MX"/>
        </w:rPr>
        <w:t>Secretaría de la Defensa Nacional. 1 de febrero de 2017. Por unanimidad. Comisionado Ponente Rosendoevgueni Monterrey Chepov.</w:t>
      </w:r>
    </w:p>
    <w:p w:rsidR="007556BA" w:rsidRPr="00880D41" w:rsidRDefault="007556BA" w:rsidP="007556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880D41">
        <w:rPr>
          <w:rFonts w:ascii="Palatino Linotype" w:eastAsia="Times New Roman" w:hAnsi="Palatino Linotype" w:cs="Arial"/>
          <w:b/>
          <w:i/>
          <w:lang w:eastAsia="es-MX"/>
        </w:rPr>
        <w:t xml:space="preserve">RRA </w:t>
      </w:r>
      <w:r w:rsidRPr="00880D41">
        <w:rPr>
          <w:rFonts w:ascii="Palatino Linotype" w:eastAsia="Times New Roman" w:hAnsi="Palatino Linotype" w:cs="Arial"/>
          <w:b/>
          <w:bCs/>
          <w:i/>
          <w:lang w:eastAsia="es-MX"/>
        </w:rPr>
        <w:t xml:space="preserve">0937/17. </w:t>
      </w:r>
      <w:r w:rsidRPr="00880D41">
        <w:rPr>
          <w:rFonts w:ascii="Palatino Linotype" w:eastAsia="Times New Roman" w:hAnsi="Palatino Linotype" w:cs="Arial"/>
          <w:bCs/>
          <w:i/>
          <w:lang w:eastAsia="es-MX"/>
        </w:rPr>
        <w:t xml:space="preserve">Senado de la República. </w:t>
      </w:r>
      <w:r w:rsidRPr="00880D41">
        <w:rPr>
          <w:rFonts w:ascii="Palatino Linotype" w:eastAsia="Times New Roman" w:hAnsi="Palatino Linotype" w:cs="Arial"/>
          <w:bCs/>
          <w:i/>
          <w:lang w:val="es-ES_tradnl" w:eastAsia="es-MX"/>
        </w:rPr>
        <w:t xml:space="preserve">15 de marzo de 2017. Por unanimidad. Comisionada Ponente Ximena Puente de la Mora. </w:t>
      </w:r>
    </w:p>
    <w:p w:rsidR="007556BA" w:rsidRPr="00880D41" w:rsidRDefault="007556BA" w:rsidP="007556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880D41">
        <w:rPr>
          <w:rFonts w:ascii="Palatino Linotype" w:eastAsia="Times New Roman" w:hAnsi="Palatino Linotype" w:cs="Arial"/>
          <w:b/>
          <w:i/>
          <w:lang w:eastAsia="es-MX"/>
        </w:rPr>
        <w:t xml:space="preserve">RRA 0478/17. </w:t>
      </w:r>
      <w:r w:rsidRPr="00880D41">
        <w:rPr>
          <w:rFonts w:ascii="Palatino Linotype" w:eastAsia="Times New Roman" w:hAnsi="Palatino Linotype" w:cs="Arial"/>
          <w:i/>
          <w:lang w:eastAsia="es-MX"/>
        </w:rPr>
        <w:t xml:space="preserve">Secretaría de Relaciones Exteriores. 26 de abril de 2017. Por unanimidad. Comisionada Ponente Areli Cano Guadiana.” </w:t>
      </w:r>
      <w:r w:rsidRPr="00880D41">
        <w:rPr>
          <w:rFonts w:ascii="Palatino Linotype" w:eastAsia="Times New Roman" w:hAnsi="Palatino Linotype" w:cs="Arial"/>
          <w:b/>
          <w:i/>
          <w:lang w:eastAsia="es-MX"/>
        </w:rPr>
        <w:t>[Sic]</w:t>
      </w:r>
    </w:p>
    <w:p w:rsidR="007556BA" w:rsidRPr="00880D41" w:rsidRDefault="007556BA" w:rsidP="007556BA">
      <w:pPr>
        <w:spacing w:after="0" w:line="360" w:lineRule="auto"/>
        <w:ind w:right="51"/>
        <w:jc w:val="both"/>
        <w:rPr>
          <w:rFonts w:ascii="Palatino Linotype" w:hAnsi="Palatino Linotype" w:cs="Arial"/>
          <w:sz w:val="24"/>
          <w:szCs w:val="24"/>
        </w:rPr>
      </w:pPr>
    </w:p>
    <w:p w:rsidR="007556BA" w:rsidRPr="00880D41" w:rsidRDefault="007556BA" w:rsidP="007556BA">
      <w:pPr>
        <w:spacing w:after="0" w:line="360" w:lineRule="auto"/>
        <w:ind w:right="51"/>
        <w:jc w:val="both"/>
        <w:rPr>
          <w:rFonts w:ascii="Palatino Linotype" w:hAnsi="Palatino Linotype" w:cs="Arial"/>
          <w:sz w:val="24"/>
          <w:szCs w:val="24"/>
        </w:rPr>
      </w:pPr>
      <w:r w:rsidRPr="00880D41">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880D41">
        <w:rPr>
          <w:rFonts w:ascii="Palatino Linotype" w:hAnsi="Palatino Linotype" w:cs="Arial"/>
          <w:b/>
          <w:sz w:val="24"/>
          <w:szCs w:val="24"/>
        </w:rPr>
        <w:t>LINEAMIENTOS GENERALES EN MATERIA DE CLASIFICACIÓN Y DESCLASIFICACIÓN DE LA INFORMACIÓN, ASÍ COMO PARA LA ELABORACIÓN DE VERSIONES PÚBLICAS,</w:t>
      </w:r>
      <w:r w:rsidRPr="00880D41">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rsidR="00E61ACD" w:rsidRPr="00880D41" w:rsidRDefault="00E61ACD" w:rsidP="00E61ACD">
      <w:pPr>
        <w:spacing w:after="0" w:line="360" w:lineRule="auto"/>
        <w:jc w:val="both"/>
        <w:rPr>
          <w:rFonts w:ascii="Palatino Linotype" w:eastAsia="Times New Roman" w:hAnsi="Palatino Linotype" w:cs="Times New Roman"/>
          <w:sz w:val="24"/>
          <w:szCs w:val="24"/>
          <w:lang w:eastAsia="es-ES"/>
        </w:rPr>
      </w:pPr>
    </w:p>
    <w:p w:rsidR="00E61ACD" w:rsidRPr="00880D41" w:rsidRDefault="00E61ACD" w:rsidP="00E61ACD">
      <w:pPr>
        <w:spacing w:after="0" w:line="360" w:lineRule="auto"/>
        <w:jc w:val="both"/>
        <w:rPr>
          <w:rFonts w:ascii="Palatino Linotype" w:hAnsi="Palatino Linotype" w:cs="Arial"/>
          <w:sz w:val="24"/>
          <w:szCs w:val="24"/>
        </w:rPr>
      </w:pPr>
      <w:r w:rsidRPr="00880D41">
        <w:rPr>
          <w:rFonts w:ascii="Palatino Linotype" w:eastAsia="Times New Roman" w:hAnsi="Palatino Linotype" w:cs="Times New Roman"/>
          <w:sz w:val="24"/>
          <w:szCs w:val="24"/>
          <w:lang w:eastAsia="es-ES"/>
        </w:rPr>
        <w:lastRenderedPageBreak/>
        <w:t xml:space="preserve">En mérito de lo expuesto en líneas anteriores, resultan fundados los motivos de inconformidad que arguye </w:t>
      </w:r>
      <w:r w:rsidRPr="00880D41">
        <w:rPr>
          <w:rFonts w:ascii="Palatino Linotype" w:eastAsia="Times New Roman" w:hAnsi="Palatino Linotype" w:cs="Times New Roman"/>
          <w:bCs/>
          <w:sz w:val="24"/>
          <w:szCs w:val="24"/>
          <w:lang w:eastAsia="es-ES"/>
        </w:rPr>
        <w:t>el</w:t>
      </w:r>
      <w:r w:rsidRPr="00880D41">
        <w:rPr>
          <w:rFonts w:ascii="Palatino Linotype" w:eastAsia="Times New Roman" w:hAnsi="Palatino Linotype" w:cs="Times New Roman"/>
          <w:b/>
          <w:bCs/>
          <w:sz w:val="24"/>
          <w:szCs w:val="24"/>
          <w:lang w:eastAsia="es-ES"/>
        </w:rPr>
        <w:t xml:space="preserve"> Recurrente </w:t>
      </w:r>
      <w:r w:rsidRPr="00880D41">
        <w:rPr>
          <w:rFonts w:ascii="Palatino Linotype" w:eastAsia="Times New Roman" w:hAnsi="Palatino Linotype" w:cs="Times New Roman"/>
          <w:sz w:val="24"/>
          <w:szCs w:val="24"/>
          <w:lang w:eastAsia="es-ES"/>
        </w:rPr>
        <w:t xml:space="preserve">en su medio de impugnación que fue materia de estudio, por ello </w:t>
      </w:r>
      <w:r w:rsidRPr="00880D41">
        <w:rPr>
          <w:rFonts w:ascii="Palatino Linotype" w:eastAsia="Times New Roman" w:hAnsi="Palatino Linotype" w:cs="Arial"/>
          <w:sz w:val="24"/>
          <w:szCs w:val="24"/>
          <w:lang w:eastAsia="es-ES"/>
        </w:rPr>
        <w:t>con fundamento en la</w:t>
      </w:r>
      <w:r w:rsidRPr="00880D41">
        <w:rPr>
          <w:rFonts w:ascii="Palatino Linotype" w:eastAsia="Times New Roman" w:hAnsi="Palatino Linotype" w:cs="Arial"/>
          <w:b/>
          <w:sz w:val="24"/>
          <w:szCs w:val="24"/>
          <w:lang w:eastAsia="es-ES"/>
        </w:rPr>
        <w:t xml:space="preserve"> </w:t>
      </w:r>
      <w:r w:rsidRPr="00880D41">
        <w:rPr>
          <w:rFonts w:ascii="Palatino Linotype" w:eastAsia="Times New Roman" w:hAnsi="Palatino Linotype" w:cs="Arial"/>
          <w:b/>
          <w:bCs/>
          <w:i/>
          <w:sz w:val="24"/>
          <w:szCs w:val="24"/>
          <w:lang w:eastAsia="es-ES"/>
        </w:rPr>
        <w:t>primera hipótesis</w:t>
      </w:r>
      <w:r w:rsidRPr="00880D41">
        <w:rPr>
          <w:rFonts w:ascii="Palatino Linotype" w:eastAsia="Times New Roman" w:hAnsi="Palatino Linotype" w:cs="Arial"/>
          <w:b/>
          <w:sz w:val="24"/>
          <w:szCs w:val="24"/>
          <w:lang w:eastAsia="es-ES"/>
        </w:rPr>
        <w:t xml:space="preserve"> </w:t>
      </w:r>
      <w:r w:rsidRPr="00880D41">
        <w:rPr>
          <w:rFonts w:ascii="Palatino Linotype" w:eastAsia="Times New Roman" w:hAnsi="Palatino Linotype" w:cs="Arial"/>
          <w:sz w:val="24"/>
          <w:szCs w:val="24"/>
          <w:lang w:eastAsia="es-ES"/>
        </w:rPr>
        <w:t>de la fracción</w:t>
      </w:r>
      <w:r w:rsidRPr="00880D41">
        <w:rPr>
          <w:rFonts w:ascii="Palatino Linotype" w:eastAsia="Times New Roman" w:hAnsi="Palatino Linotype" w:cs="Arial"/>
          <w:b/>
          <w:sz w:val="24"/>
          <w:szCs w:val="24"/>
          <w:lang w:eastAsia="es-ES"/>
        </w:rPr>
        <w:t xml:space="preserve"> </w:t>
      </w:r>
      <w:r w:rsidRPr="00880D41">
        <w:rPr>
          <w:rFonts w:ascii="Palatino Linotype" w:eastAsia="Times New Roman" w:hAnsi="Palatino Linotype" w:cs="Arial"/>
          <w:sz w:val="24"/>
          <w:szCs w:val="24"/>
          <w:lang w:eastAsia="es-ES"/>
        </w:rPr>
        <w:t>III, del artículo 186,</w:t>
      </w:r>
      <w:r w:rsidRPr="00880D41">
        <w:rPr>
          <w:rFonts w:ascii="Palatino Linotype" w:eastAsia="Times New Roman" w:hAnsi="Palatino Linotype" w:cs="Arial"/>
          <w:b/>
          <w:sz w:val="24"/>
          <w:szCs w:val="24"/>
          <w:lang w:eastAsia="es-ES"/>
        </w:rPr>
        <w:t xml:space="preserve"> </w:t>
      </w:r>
      <w:r w:rsidRPr="00880D41">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7556BA" w:rsidRPr="00880D41">
        <w:rPr>
          <w:rFonts w:ascii="Palatino Linotype" w:eastAsia="Times New Roman" w:hAnsi="Palatino Linotype" w:cs="Arial"/>
          <w:b/>
          <w:sz w:val="24"/>
          <w:szCs w:val="24"/>
          <w:lang w:eastAsia="es-ES"/>
        </w:rPr>
        <w:t>REVOCA</w:t>
      </w:r>
      <w:r w:rsidRPr="00880D41">
        <w:rPr>
          <w:rFonts w:ascii="Palatino Linotype" w:eastAsia="Times New Roman" w:hAnsi="Palatino Linotype" w:cs="Arial"/>
          <w:b/>
          <w:sz w:val="24"/>
          <w:szCs w:val="24"/>
          <w:lang w:eastAsia="es-ES"/>
        </w:rPr>
        <w:t xml:space="preserve"> </w:t>
      </w:r>
      <w:r w:rsidRPr="00880D41">
        <w:rPr>
          <w:rFonts w:ascii="Palatino Linotype" w:eastAsia="Times New Roman" w:hAnsi="Palatino Linotype" w:cs="Arial"/>
          <w:sz w:val="24"/>
          <w:szCs w:val="24"/>
          <w:lang w:eastAsia="es-ES"/>
        </w:rPr>
        <w:t>la respuesta a la solicitud de información número</w:t>
      </w:r>
      <w:r w:rsidRPr="00880D41">
        <w:rPr>
          <w:rFonts w:ascii="Palatino Linotype" w:eastAsia="Times New Roman" w:hAnsi="Palatino Linotype" w:cs="Times New Roman"/>
          <w:b/>
          <w:sz w:val="24"/>
          <w:szCs w:val="24"/>
          <w:lang w:eastAsia="es-ES"/>
        </w:rPr>
        <w:t xml:space="preserve"> </w:t>
      </w:r>
      <w:r w:rsidR="007556BA" w:rsidRPr="00880D41">
        <w:rPr>
          <w:rFonts w:ascii="Palatino Linotype" w:hAnsi="Palatino Linotype" w:cs="Arial"/>
          <w:b/>
          <w:sz w:val="24"/>
        </w:rPr>
        <w:t xml:space="preserve">00623/MELOCAM/IP/2022 </w:t>
      </w:r>
      <w:r w:rsidR="007556BA" w:rsidRPr="00880D41">
        <w:rPr>
          <w:rFonts w:ascii="Palatino Linotype" w:hAnsi="Palatino Linotype" w:cs="Arial"/>
          <w:sz w:val="24"/>
          <w:szCs w:val="24"/>
        </w:rPr>
        <w:t>que ha</w:t>
      </w:r>
      <w:r w:rsidRPr="00880D41">
        <w:rPr>
          <w:rFonts w:ascii="Palatino Linotype" w:hAnsi="Palatino Linotype" w:cs="Arial"/>
          <w:sz w:val="24"/>
          <w:szCs w:val="24"/>
        </w:rPr>
        <w:t xml:space="preserve"> sido materia del presente fallo. </w:t>
      </w:r>
    </w:p>
    <w:p w:rsidR="007556BA" w:rsidRPr="00880D41" w:rsidRDefault="007556BA" w:rsidP="00E61ACD">
      <w:pPr>
        <w:spacing w:after="0" w:line="360" w:lineRule="auto"/>
        <w:jc w:val="both"/>
        <w:rPr>
          <w:rFonts w:ascii="Palatino Linotype" w:hAnsi="Palatino Linotype" w:cs="Arial"/>
          <w:sz w:val="24"/>
          <w:szCs w:val="24"/>
        </w:rPr>
      </w:pPr>
    </w:p>
    <w:p w:rsidR="00E61ACD" w:rsidRPr="00880D41" w:rsidRDefault="00E61ACD" w:rsidP="00E61ACD">
      <w:pPr>
        <w:spacing w:after="0" w:line="360" w:lineRule="auto"/>
        <w:jc w:val="both"/>
        <w:rPr>
          <w:rFonts w:ascii="Palatino Linotype" w:eastAsia="Times New Roman" w:hAnsi="Palatino Linotype" w:cs="Times New Roman"/>
          <w:sz w:val="24"/>
          <w:szCs w:val="24"/>
          <w:lang w:eastAsia="es-ES"/>
        </w:rPr>
      </w:pPr>
      <w:r w:rsidRPr="00880D41">
        <w:rPr>
          <w:rFonts w:ascii="Palatino Linotype" w:eastAsia="Times New Roman" w:hAnsi="Palatino Linotype" w:cs="Times New Roman"/>
          <w:sz w:val="24"/>
          <w:szCs w:val="24"/>
          <w:lang w:eastAsia="es-ES"/>
        </w:rPr>
        <w:t>Por lo antes expuesto y fundado es de resolverse y,</w:t>
      </w:r>
    </w:p>
    <w:p w:rsidR="00E61ACD" w:rsidRPr="00880D41" w:rsidRDefault="00E61ACD" w:rsidP="00E61ACD">
      <w:pPr>
        <w:spacing w:line="360" w:lineRule="auto"/>
        <w:contextualSpacing/>
        <w:jc w:val="both"/>
        <w:rPr>
          <w:rFonts w:ascii="Palatino Linotype" w:eastAsia="MS Mincho" w:hAnsi="Palatino Linotype"/>
        </w:rPr>
      </w:pPr>
    </w:p>
    <w:p w:rsidR="00E61ACD" w:rsidRPr="00880D41" w:rsidRDefault="00E61ACD" w:rsidP="00E61ACD">
      <w:pPr>
        <w:spacing w:before="240" w:after="240" w:line="360" w:lineRule="auto"/>
        <w:jc w:val="center"/>
        <w:rPr>
          <w:rFonts w:ascii="Palatino Linotype" w:hAnsi="Palatino Linotype"/>
          <w:b/>
          <w:spacing w:val="60"/>
          <w:sz w:val="28"/>
          <w:szCs w:val="24"/>
        </w:rPr>
      </w:pPr>
      <w:r w:rsidRPr="00880D41">
        <w:rPr>
          <w:rFonts w:ascii="Palatino Linotype" w:hAnsi="Palatino Linotype"/>
          <w:b/>
          <w:spacing w:val="60"/>
          <w:sz w:val="28"/>
          <w:szCs w:val="24"/>
        </w:rPr>
        <w:t>S E RESUELVE</w:t>
      </w:r>
    </w:p>
    <w:p w:rsidR="00E61ACD" w:rsidRPr="00880D41" w:rsidRDefault="00E61ACD" w:rsidP="00E61ACD">
      <w:pPr>
        <w:spacing w:before="240" w:line="360" w:lineRule="auto"/>
        <w:jc w:val="both"/>
        <w:rPr>
          <w:rFonts w:ascii="Palatino Linotype" w:hAnsi="Palatino Linotype" w:cs="Arial"/>
          <w:sz w:val="24"/>
          <w:szCs w:val="24"/>
        </w:rPr>
      </w:pPr>
      <w:r w:rsidRPr="00880D41">
        <w:rPr>
          <w:rFonts w:ascii="Palatino Linotype" w:hAnsi="Palatino Linotype" w:cs="Arial"/>
          <w:b/>
          <w:sz w:val="28"/>
          <w:szCs w:val="28"/>
          <w:lang w:val="es-ES_tradnl"/>
        </w:rPr>
        <w:t>PRIMERO.</w:t>
      </w:r>
      <w:r w:rsidRPr="00880D41">
        <w:rPr>
          <w:rFonts w:ascii="Palatino Linotype" w:hAnsi="Palatino Linotype" w:cs="Arial"/>
          <w:sz w:val="24"/>
          <w:szCs w:val="24"/>
          <w:lang w:val="es-ES_tradnl"/>
        </w:rPr>
        <w:t xml:space="preserve"> </w:t>
      </w:r>
      <w:r w:rsidRPr="00880D41">
        <w:rPr>
          <w:rFonts w:ascii="Palatino Linotype" w:hAnsi="Palatino Linotype" w:cs="Arial"/>
          <w:sz w:val="24"/>
          <w:szCs w:val="24"/>
        </w:rPr>
        <w:t xml:space="preserve">Se </w:t>
      </w:r>
      <w:r w:rsidRPr="00880D41">
        <w:rPr>
          <w:rFonts w:ascii="Palatino Linotype" w:hAnsi="Palatino Linotype" w:cs="Arial"/>
          <w:b/>
          <w:sz w:val="24"/>
          <w:szCs w:val="24"/>
        </w:rPr>
        <w:t xml:space="preserve">REVOCA </w:t>
      </w:r>
      <w:r w:rsidRPr="00880D41">
        <w:rPr>
          <w:rFonts w:ascii="Palatino Linotype" w:hAnsi="Palatino Linotype" w:cs="Arial"/>
          <w:sz w:val="24"/>
          <w:szCs w:val="24"/>
        </w:rPr>
        <w:t xml:space="preserve">la respuesta entregada por </w:t>
      </w:r>
      <w:r w:rsidRPr="00880D41">
        <w:rPr>
          <w:rFonts w:ascii="Palatino Linotype" w:hAnsi="Palatino Linotype" w:cs="Arial"/>
          <w:b/>
          <w:sz w:val="24"/>
          <w:szCs w:val="24"/>
        </w:rPr>
        <w:t xml:space="preserve">EL SUJETO OBLIGADO, </w:t>
      </w:r>
      <w:r w:rsidR="007556BA" w:rsidRPr="00880D41">
        <w:rPr>
          <w:rFonts w:ascii="Palatino Linotype" w:hAnsi="Palatino Linotype" w:cs="Arial"/>
          <w:sz w:val="24"/>
          <w:szCs w:val="24"/>
        </w:rPr>
        <w:t>a la solicitud de información número</w:t>
      </w:r>
      <w:r w:rsidRPr="00880D41">
        <w:rPr>
          <w:rFonts w:ascii="Palatino Linotype" w:hAnsi="Palatino Linotype" w:cs="Arial"/>
          <w:sz w:val="24"/>
          <w:szCs w:val="24"/>
        </w:rPr>
        <w:t xml:space="preserve"> </w:t>
      </w:r>
      <w:r w:rsidR="007556BA" w:rsidRPr="00880D41">
        <w:rPr>
          <w:rFonts w:ascii="Palatino Linotype" w:hAnsi="Palatino Linotype" w:cs="Arial"/>
          <w:b/>
          <w:sz w:val="24"/>
        </w:rPr>
        <w:t xml:space="preserve">00623/MELOCAM/IP/2022 </w:t>
      </w:r>
      <w:r w:rsidRPr="00880D41">
        <w:rPr>
          <w:rFonts w:ascii="Palatino Linotype" w:hAnsi="Palatino Linotype" w:cs="Arial"/>
          <w:sz w:val="24"/>
          <w:szCs w:val="24"/>
        </w:rPr>
        <w:t>por resultar fundados los motivos de inconformidad que arguye el</w:t>
      </w:r>
      <w:r w:rsidRPr="00880D41">
        <w:rPr>
          <w:rFonts w:ascii="Palatino Linotype" w:hAnsi="Palatino Linotype" w:cs="Arial"/>
          <w:b/>
          <w:sz w:val="24"/>
          <w:szCs w:val="24"/>
        </w:rPr>
        <w:t xml:space="preserve"> RECURRENTE, </w:t>
      </w:r>
      <w:r w:rsidRPr="00880D41">
        <w:rPr>
          <w:rFonts w:ascii="Palatino Linotype" w:hAnsi="Palatino Linotype" w:cs="Arial"/>
          <w:sz w:val="24"/>
          <w:szCs w:val="24"/>
        </w:rPr>
        <w:t xml:space="preserve">en términos del considerando </w:t>
      </w:r>
      <w:r w:rsidR="003C05B7" w:rsidRPr="00880D41">
        <w:rPr>
          <w:rFonts w:ascii="Palatino Linotype" w:hAnsi="Palatino Linotype" w:cs="Arial"/>
          <w:b/>
          <w:sz w:val="24"/>
          <w:szCs w:val="24"/>
        </w:rPr>
        <w:t>CUAR</w:t>
      </w:r>
      <w:r w:rsidRPr="00880D41">
        <w:rPr>
          <w:rFonts w:ascii="Palatino Linotype" w:hAnsi="Palatino Linotype" w:cs="Arial"/>
          <w:b/>
          <w:sz w:val="24"/>
          <w:szCs w:val="24"/>
        </w:rPr>
        <w:t xml:space="preserve">TO </w:t>
      </w:r>
      <w:r w:rsidRPr="00880D41">
        <w:rPr>
          <w:rFonts w:ascii="Palatino Linotype" w:hAnsi="Palatino Linotype" w:cs="Arial"/>
          <w:sz w:val="24"/>
          <w:szCs w:val="24"/>
        </w:rPr>
        <w:t xml:space="preserve">de la presente resolución. </w:t>
      </w:r>
    </w:p>
    <w:p w:rsidR="00E61ACD" w:rsidRPr="00880D41" w:rsidRDefault="00E61ACD" w:rsidP="00E61ACD">
      <w:pPr>
        <w:spacing w:before="240" w:line="360" w:lineRule="auto"/>
        <w:jc w:val="both"/>
        <w:rPr>
          <w:rFonts w:ascii="Palatino Linotype" w:hAnsi="Palatino Linotype" w:cs="Arial"/>
          <w:sz w:val="24"/>
          <w:szCs w:val="24"/>
        </w:rPr>
      </w:pPr>
    </w:p>
    <w:p w:rsidR="00E61ACD" w:rsidRPr="00880D41" w:rsidRDefault="00E61ACD" w:rsidP="00E61ACD">
      <w:pPr>
        <w:spacing w:line="360" w:lineRule="auto"/>
        <w:ind w:right="49"/>
        <w:jc w:val="both"/>
        <w:rPr>
          <w:rFonts w:ascii="Palatino Linotype" w:hAnsi="Palatino Linotype" w:cs="Arial"/>
          <w:color w:val="000000" w:themeColor="text1"/>
          <w:sz w:val="24"/>
        </w:rPr>
      </w:pPr>
      <w:r w:rsidRPr="00880D41">
        <w:rPr>
          <w:rFonts w:ascii="Palatino Linotype" w:hAnsi="Palatino Linotype" w:cs="Arial"/>
          <w:b/>
          <w:sz w:val="28"/>
          <w:szCs w:val="28"/>
        </w:rPr>
        <w:t>SEGUNDO.</w:t>
      </w:r>
      <w:r w:rsidRPr="00880D41">
        <w:rPr>
          <w:rFonts w:ascii="Palatino Linotype" w:hAnsi="Palatino Linotype" w:cs="Arial"/>
          <w:sz w:val="24"/>
        </w:rPr>
        <w:t xml:space="preserve"> Se </w:t>
      </w:r>
      <w:r w:rsidRPr="00880D41">
        <w:rPr>
          <w:rFonts w:ascii="Palatino Linotype" w:hAnsi="Palatino Linotype" w:cs="Arial"/>
          <w:b/>
          <w:sz w:val="24"/>
        </w:rPr>
        <w:t>ORDENA</w:t>
      </w:r>
      <w:r w:rsidRPr="00880D41">
        <w:rPr>
          <w:rFonts w:ascii="Palatino Linotype" w:hAnsi="Palatino Linotype" w:cs="Arial"/>
          <w:sz w:val="24"/>
        </w:rPr>
        <w:t xml:space="preserve"> al </w:t>
      </w:r>
      <w:r w:rsidRPr="00880D41">
        <w:rPr>
          <w:rFonts w:ascii="Palatino Linotype" w:hAnsi="Palatino Linotype" w:cs="Arial"/>
          <w:b/>
          <w:sz w:val="24"/>
        </w:rPr>
        <w:t>Sujeto Obligado</w:t>
      </w:r>
      <w:r w:rsidRPr="00880D41">
        <w:rPr>
          <w:rFonts w:ascii="Palatino Linotype" w:hAnsi="Palatino Linotype" w:cs="Arial"/>
          <w:sz w:val="24"/>
        </w:rPr>
        <w:t xml:space="preserve">, en términos del considerando </w:t>
      </w:r>
      <w:r w:rsidR="003C05B7" w:rsidRPr="00880D41">
        <w:rPr>
          <w:rFonts w:ascii="Palatino Linotype" w:hAnsi="Palatino Linotype" w:cs="Arial"/>
          <w:b/>
          <w:sz w:val="24"/>
        </w:rPr>
        <w:t>Cuarto</w:t>
      </w:r>
      <w:r w:rsidRPr="00880D41">
        <w:rPr>
          <w:rFonts w:ascii="Palatino Linotype" w:hAnsi="Palatino Linotype" w:cs="Arial"/>
          <w:b/>
          <w:sz w:val="24"/>
        </w:rPr>
        <w:t xml:space="preserve"> </w:t>
      </w:r>
      <w:r w:rsidRPr="00880D41">
        <w:rPr>
          <w:rFonts w:ascii="Palatino Linotype" w:hAnsi="Palatino Linotype" w:cs="Arial"/>
          <w:sz w:val="24"/>
        </w:rPr>
        <w:t>de esta resolución, haga entrega a través del SAIMEX, en versión pública del soporte documental, en que obre lo siguiente</w:t>
      </w:r>
      <w:r w:rsidRPr="00880D41">
        <w:rPr>
          <w:rFonts w:ascii="Palatino Linotype" w:hAnsi="Palatino Linotype"/>
          <w:bCs/>
          <w:sz w:val="24"/>
        </w:rPr>
        <w:t>:</w:t>
      </w:r>
    </w:p>
    <w:p w:rsidR="00E61ACD" w:rsidRPr="00880D41" w:rsidRDefault="007556BA" w:rsidP="00E61ACD">
      <w:pPr>
        <w:pStyle w:val="Prrafodelista"/>
        <w:numPr>
          <w:ilvl w:val="0"/>
          <w:numId w:val="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80D41">
        <w:rPr>
          <w:rFonts w:ascii="Palatino Linotype" w:eastAsia="Palatino Linotype" w:hAnsi="Palatino Linotype" w:cs="Palatino Linotype"/>
          <w:color w:val="000000"/>
        </w:rPr>
        <w:t>De las compras realizadas por el Sistema Municipal para el Desarrollo Integral de la Familia de Melchor Ocampo, del primero de enero al veinticuatro de octubre de dos mil veintidós, lo siguiente:</w:t>
      </w:r>
    </w:p>
    <w:p w:rsidR="007556BA" w:rsidRPr="00880D41" w:rsidRDefault="007556BA" w:rsidP="007556BA">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80D41">
        <w:rPr>
          <w:rFonts w:ascii="Palatino Linotype" w:eastAsia="Palatino Linotype" w:hAnsi="Palatino Linotype" w:cs="Palatino Linotype"/>
          <w:color w:val="000000"/>
        </w:rPr>
        <w:t>Documento o documentos donde consten los procesos de licitación.</w:t>
      </w:r>
    </w:p>
    <w:p w:rsidR="007556BA" w:rsidRPr="00880D41" w:rsidRDefault="007556BA" w:rsidP="007556BA">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80D41">
        <w:rPr>
          <w:rFonts w:ascii="Palatino Linotype" w:eastAsia="Palatino Linotype" w:hAnsi="Palatino Linotype" w:cs="Palatino Linotype"/>
          <w:color w:val="000000"/>
        </w:rPr>
        <w:lastRenderedPageBreak/>
        <w:t>Contratos de las compras efectuadas</w:t>
      </w:r>
    </w:p>
    <w:p w:rsidR="007556BA" w:rsidRPr="00880D41" w:rsidRDefault="007556BA" w:rsidP="007556BA">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80D41">
        <w:rPr>
          <w:rFonts w:ascii="Palatino Linotype" w:eastAsia="Palatino Linotype" w:hAnsi="Palatino Linotype" w:cs="Palatino Linotype"/>
          <w:color w:val="000000"/>
        </w:rPr>
        <w:t xml:space="preserve">Documentos o documentos donde consten los pagos realizados a los proveedores. </w:t>
      </w:r>
    </w:p>
    <w:p w:rsidR="00E61ACD" w:rsidRPr="00880D41" w:rsidRDefault="00E61ACD" w:rsidP="00E61AC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E61ACD" w:rsidRPr="00880D41" w:rsidRDefault="00E61ACD" w:rsidP="00E61ACD">
      <w:pPr>
        <w:spacing w:line="360" w:lineRule="auto"/>
        <w:jc w:val="both"/>
        <w:rPr>
          <w:rFonts w:ascii="Palatino Linotype" w:hAnsi="Palatino Linotype" w:cs="Arial"/>
          <w:i/>
          <w:sz w:val="24"/>
        </w:rPr>
      </w:pPr>
      <w:r w:rsidRPr="00880D41">
        <w:rPr>
          <w:rFonts w:ascii="Palatino Linotype" w:hAnsi="Palatino Linotype" w:cs="Arial"/>
          <w:i/>
          <w:sz w:val="24"/>
        </w:rPr>
        <w:t>Junto con la documentación se deberá entregar el Acuerdo del Comité de Transparencia mediante el cual se funde y motive la eliminación de los datos y documentos clasificados como confidenciales, en términos de los artículos 49, fracciones II y VII, 143, fracción I y 149, de la Ley de Transparencia y Acceso a la Información Pública del Estado de México y Municipios.</w:t>
      </w:r>
    </w:p>
    <w:p w:rsidR="00E61ACD" w:rsidRPr="00880D41" w:rsidRDefault="00E61ACD" w:rsidP="00E61ACD">
      <w:pPr>
        <w:spacing w:line="360" w:lineRule="auto"/>
        <w:jc w:val="both"/>
        <w:rPr>
          <w:rFonts w:ascii="Palatino Linotype" w:hAnsi="Palatino Linotype" w:cs="Arial"/>
          <w:sz w:val="24"/>
        </w:rPr>
      </w:pPr>
    </w:p>
    <w:p w:rsidR="00E61ACD" w:rsidRPr="00880D41" w:rsidRDefault="00E61ACD" w:rsidP="00E61ACD">
      <w:pPr>
        <w:autoSpaceDE w:val="0"/>
        <w:autoSpaceDN w:val="0"/>
        <w:adjustRightInd w:val="0"/>
        <w:spacing w:line="360" w:lineRule="auto"/>
        <w:ind w:right="49"/>
        <w:jc w:val="both"/>
        <w:rPr>
          <w:rFonts w:ascii="Palatino Linotype" w:hAnsi="Palatino Linotype" w:cs="Arial"/>
          <w:sz w:val="24"/>
        </w:rPr>
      </w:pPr>
      <w:r w:rsidRPr="00880D41">
        <w:rPr>
          <w:rFonts w:ascii="Palatino Linotype" w:hAnsi="Palatino Linotype" w:cs="Arial"/>
          <w:b/>
          <w:sz w:val="28"/>
          <w:szCs w:val="28"/>
        </w:rPr>
        <w:t>TERCERO.</w:t>
      </w:r>
      <w:r w:rsidRPr="00880D41">
        <w:rPr>
          <w:rFonts w:ascii="Palatino Linotype" w:hAnsi="Palatino Linotype" w:cs="Arial"/>
          <w:b/>
          <w:sz w:val="24"/>
        </w:rPr>
        <w:t xml:space="preserve"> NOTIFÍQUESE</w:t>
      </w:r>
      <w:r w:rsidRPr="00880D41">
        <w:rPr>
          <w:rFonts w:ascii="Palatino Linotype" w:hAnsi="Palatino Linotype" w:cs="Arial"/>
          <w:i/>
          <w:sz w:val="24"/>
        </w:rPr>
        <w:t xml:space="preserve"> </w:t>
      </w:r>
      <w:r w:rsidRPr="00880D41">
        <w:rPr>
          <w:rFonts w:ascii="Palatino Linotype" w:hAnsi="Palatino Linotype" w:cs="Arial"/>
          <w:sz w:val="24"/>
        </w:rPr>
        <w:t>la presente resolución al Titular de la Unidad de Transparencia del</w:t>
      </w:r>
      <w:r w:rsidRPr="00880D41">
        <w:rPr>
          <w:rFonts w:ascii="Palatino Linotype" w:hAnsi="Palatino Linotype" w:cs="Arial"/>
          <w:b/>
          <w:sz w:val="24"/>
        </w:rPr>
        <w:t xml:space="preserve"> Sujeto Obligado</w:t>
      </w:r>
      <w:r w:rsidRPr="00880D41">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rsidR="00E61ACD" w:rsidRPr="00880D41" w:rsidRDefault="00E61ACD" w:rsidP="00E61ACD">
      <w:pPr>
        <w:autoSpaceDE w:val="0"/>
        <w:autoSpaceDN w:val="0"/>
        <w:adjustRightInd w:val="0"/>
        <w:spacing w:line="360" w:lineRule="auto"/>
        <w:ind w:right="49"/>
        <w:jc w:val="both"/>
        <w:rPr>
          <w:rFonts w:ascii="Palatino Linotype" w:hAnsi="Palatino Linotype" w:cs="Arial"/>
          <w:sz w:val="24"/>
        </w:rPr>
      </w:pPr>
    </w:p>
    <w:p w:rsidR="00E61ACD" w:rsidRPr="00880D41" w:rsidRDefault="00E61ACD" w:rsidP="00E61ACD">
      <w:pPr>
        <w:autoSpaceDE w:val="0"/>
        <w:autoSpaceDN w:val="0"/>
        <w:adjustRightInd w:val="0"/>
        <w:spacing w:line="360" w:lineRule="auto"/>
        <w:jc w:val="both"/>
        <w:rPr>
          <w:rFonts w:ascii="Palatino Linotype" w:hAnsi="Palatino Linotype" w:cs="Arial"/>
          <w:sz w:val="24"/>
        </w:rPr>
      </w:pPr>
      <w:r w:rsidRPr="00880D41">
        <w:rPr>
          <w:rFonts w:ascii="Palatino Linotype" w:hAnsi="Palatino Linotype" w:cs="Arial"/>
          <w:b/>
          <w:sz w:val="28"/>
          <w:szCs w:val="28"/>
        </w:rPr>
        <w:t>CUARTO.</w:t>
      </w:r>
      <w:r w:rsidRPr="00880D41">
        <w:rPr>
          <w:rFonts w:ascii="Palatino Linotype" w:hAnsi="Palatino Linotype" w:cs="Arial"/>
          <w:b/>
          <w:sz w:val="24"/>
        </w:rPr>
        <w:t xml:space="preserve"> </w:t>
      </w:r>
      <w:r w:rsidRPr="00880D41">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880D41">
        <w:rPr>
          <w:rFonts w:ascii="Palatino Linotype" w:hAnsi="Palatino Linotype" w:cs="Arial"/>
          <w:b/>
          <w:sz w:val="24"/>
        </w:rPr>
        <w:t>Sujeto Obligado</w:t>
      </w:r>
      <w:r w:rsidRPr="00880D41">
        <w:rPr>
          <w:rFonts w:ascii="Palatino Linotype" w:hAnsi="Palatino Linotype" w:cs="Arial"/>
          <w:sz w:val="24"/>
        </w:rPr>
        <w:t xml:space="preserve"> de manera fundada y motivada, podrá solicitar una ampliación de plazo para el cumplimiento de la presente resolución.</w:t>
      </w:r>
    </w:p>
    <w:p w:rsidR="00E61ACD" w:rsidRPr="00880D41" w:rsidRDefault="00E61ACD" w:rsidP="00E61ACD">
      <w:pPr>
        <w:autoSpaceDE w:val="0"/>
        <w:autoSpaceDN w:val="0"/>
        <w:adjustRightInd w:val="0"/>
        <w:spacing w:line="360" w:lineRule="auto"/>
        <w:jc w:val="both"/>
        <w:rPr>
          <w:rFonts w:ascii="Palatino Linotype" w:hAnsi="Palatino Linotype" w:cs="Arial"/>
          <w:sz w:val="24"/>
        </w:rPr>
      </w:pPr>
    </w:p>
    <w:p w:rsidR="00E61ACD" w:rsidRPr="00880D41" w:rsidRDefault="00880D41" w:rsidP="00E61ACD">
      <w:pPr>
        <w:autoSpaceDE w:val="0"/>
        <w:autoSpaceDN w:val="0"/>
        <w:adjustRightInd w:val="0"/>
        <w:spacing w:line="360" w:lineRule="auto"/>
        <w:jc w:val="both"/>
        <w:rPr>
          <w:rFonts w:ascii="Palatino Linotype" w:eastAsia="Times New Roman" w:hAnsi="Palatino Linotype" w:cs="Times New Roman"/>
          <w:sz w:val="24"/>
          <w:szCs w:val="24"/>
          <w:lang w:val="es-ES" w:eastAsia="es-ES"/>
        </w:rPr>
      </w:pPr>
      <w:r>
        <w:rPr>
          <w:rFonts w:ascii="Palatino Linotype" w:hAnsi="Palatino Linotype"/>
          <w:b/>
          <w:noProof/>
          <w:sz w:val="28"/>
          <w:szCs w:val="28"/>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34289</wp:posOffset>
                </wp:positionH>
                <wp:positionV relativeFrom="paragraph">
                  <wp:posOffset>1813559</wp:posOffset>
                </wp:positionV>
                <wp:extent cx="5667375" cy="58388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667375" cy="5838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38B34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142.8pt" to="448.95pt,6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" strokecolor="#5b9bd5 [3204]" strokeweight=".5pt">
                <v:stroke joinstyle="miter"/>
              </v:line>
            </w:pict>
          </mc:Fallback>
        </mc:AlternateContent>
      </w:r>
      <w:r w:rsidR="00E61ACD" w:rsidRPr="00880D41">
        <w:rPr>
          <w:rFonts w:ascii="Palatino Linotype" w:hAnsi="Palatino Linotype"/>
          <w:b/>
          <w:sz w:val="28"/>
          <w:szCs w:val="28"/>
        </w:rPr>
        <w:t>QUINTO.</w:t>
      </w:r>
      <w:r w:rsidR="00E61ACD" w:rsidRPr="00880D41">
        <w:rPr>
          <w:rFonts w:ascii="Palatino Linotype" w:hAnsi="Palatino Linotype"/>
          <w:b/>
        </w:rPr>
        <w:t xml:space="preserve"> </w:t>
      </w:r>
      <w:r w:rsidR="00E61ACD" w:rsidRPr="00880D41">
        <w:rPr>
          <w:rFonts w:ascii="Palatino Linotype" w:hAnsi="Palatino Linotype" w:cs="Arial"/>
          <w:b/>
          <w:sz w:val="24"/>
        </w:rPr>
        <w:t>NOTIFÍQUESE</w:t>
      </w:r>
      <w:r w:rsidR="00E61ACD" w:rsidRPr="00880D41">
        <w:rPr>
          <w:rFonts w:ascii="Palatino Linotype" w:hAnsi="Palatino Linotype" w:cs="Arial"/>
          <w:sz w:val="24"/>
        </w:rPr>
        <w:t xml:space="preserve"> a través del Sistema de Acceso a la Información Mexiquense (SAIMEX), y correo electrónico al </w:t>
      </w:r>
      <w:r w:rsidR="00E61ACD" w:rsidRPr="00880D41">
        <w:rPr>
          <w:rFonts w:ascii="Palatino Linotype" w:hAnsi="Palatino Linotype" w:cs="Arial"/>
          <w:b/>
          <w:sz w:val="24"/>
        </w:rPr>
        <w:t>Recurrente</w:t>
      </w:r>
      <w:r w:rsidR="00E61ACD" w:rsidRPr="00880D41">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E61ACD" w:rsidRPr="00880D41" w:rsidRDefault="00E61ACD" w:rsidP="00E61ACD">
      <w:pPr>
        <w:spacing w:after="0" w:line="360" w:lineRule="auto"/>
        <w:jc w:val="both"/>
        <w:rPr>
          <w:rFonts w:ascii="Palatino Linotype" w:eastAsia="Times New Roman" w:hAnsi="Palatino Linotype" w:cs="Times New Roman"/>
          <w:sz w:val="24"/>
          <w:szCs w:val="24"/>
          <w:lang w:val="es-ES" w:eastAsia="es-ES"/>
        </w:rPr>
      </w:pPr>
    </w:p>
    <w:p w:rsidR="00454623" w:rsidRPr="00880D41" w:rsidRDefault="00454623" w:rsidP="00E61ACD">
      <w:pPr>
        <w:spacing w:after="0" w:line="360" w:lineRule="auto"/>
        <w:jc w:val="both"/>
        <w:rPr>
          <w:rFonts w:ascii="Palatino Linotype" w:eastAsia="Times New Roman" w:hAnsi="Palatino Linotype" w:cs="Times New Roman"/>
          <w:sz w:val="24"/>
          <w:szCs w:val="24"/>
          <w:lang w:val="es-ES" w:eastAsia="es-ES"/>
        </w:rPr>
      </w:pPr>
    </w:p>
    <w:p w:rsidR="00454623" w:rsidRPr="00880D41" w:rsidRDefault="00454623" w:rsidP="00E61ACD">
      <w:pPr>
        <w:spacing w:after="0" w:line="360" w:lineRule="auto"/>
        <w:jc w:val="both"/>
        <w:rPr>
          <w:rFonts w:ascii="Palatino Linotype" w:eastAsia="Times New Roman" w:hAnsi="Palatino Linotype" w:cs="Times New Roman"/>
          <w:sz w:val="24"/>
          <w:szCs w:val="24"/>
          <w:lang w:val="es-ES" w:eastAsia="es-ES"/>
        </w:rPr>
      </w:pPr>
    </w:p>
    <w:p w:rsidR="00454623" w:rsidRPr="00880D41" w:rsidRDefault="00454623" w:rsidP="00E61ACD">
      <w:pPr>
        <w:spacing w:after="0" w:line="360" w:lineRule="auto"/>
        <w:jc w:val="both"/>
        <w:rPr>
          <w:rFonts w:ascii="Palatino Linotype" w:eastAsia="Times New Roman" w:hAnsi="Palatino Linotype" w:cs="Times New Roman"/>
          <w:sz w:val="24"/>
          <w:szCs w:val="24"/>
          <w:lang w:val="es-ES" w:eastAsia="es-ES"/>
        </w:rPr>
      </w:pPr>
    </w:p>
    <w:p w:rsidR="00454623" w:rsidRPr="00880D41" w:rsidRDefault="00454623" w:rsidP="00E61ACD">
      <w:pPr>
        <w:spacing w:after="0" w:line="360" w:lineRule="auto"/>
        <w:jc w:val="both"/>
        <w:rPr>
          <w:rFonts w:ascii="Palatino Linotype" w:eastAsia="Times New Roman" w:hAnsi="Palatino Linotype" w:cs="Times New Roman"/>
          <w:sz w:val="24"/>
          <w:szCs w:val="24"/>
          <w:lang w:val="es-ES" w:eastAsia="es-ES"/>
        </w:rPr>
      </w:pPr>
    </w:p>
    <w:p w:rsidR="00454623" w:rsidRPr="00880D41" w:rsidRDefault="00454623" w:rsidP="00E61ACD">
      <w:pPr>
        <w:spacing w:after="0" w:line="360" w:lineRule="auto"/>
        <w:jc w:val="both"/>
        <w:rPr>
          <w:rFonts w:ascii="Palatino Linotype" w:eastAsia="Times New Roman" w:hAnsi="Palatino Linotype" w:cs="Times New Roman"/>
          <w:sz w:val="24"/>
          <w:szCs w:val="24"/>
          <w:lang w:val="es-ES" w:eastAsia="es-ES"/>
        </w:rPr>
      </w:pPr>
    </w:p>
    <w:p w:rsidR="00454623" w:rsidRPr="00880D41" w:rsidRDefault="00454623" w:rsidP="00E61ACD">
      <w:pPr>
        <w:spacing w:after="0" w:line="360" w:lineRule="auto"/>
        <w:jc w:val="both"/>
        <w:rPr>
          <w:rFonts w:ascii="Palatino Linotype" w:eastAsia="Times New Roman" w:hAnsi="Palatino Linotype" w:cs="Times New Roman"/>
          <w:sz w:val="24"/>
          <w:szCs w:val="24"/>
          <w:lang w:val="es-ES" w:eastAsia="es-ES"/>
        </w:rPr>
      </w:pPr>
    </w:p>
    <w:p w:rsidR="00454623" w:rsidRPr="00880D41" w:rsidRDefault="00454623" w:rsidP="00E61ACD">
      <w:pPr>
        <w:spacing w:after="0" w:line="360" w:lineRule="auto"/>
        <w:jc w:val="both"/>
        <w:rPr>
          <w:rFonts w:ascii="Palatino Linotype" w:eastAsia="Times New Roman" w:hAnsi="Palatino Linotype" w:cs="Times New Roman"/>
          <w:sz w:val="24"/>
          <w:szCs w:val="24"/>
          <w:lang w:val="es-ES" w:eastAsia="es-ES"/>
        </w:rPr>
      </w:pPr>
    </w:p>
    <w:p w:rsidR="00454623" w:rsidRPr="00880D41" w:rsidRDefault="00454623" w:rsidP="00E61ACD">
      <w:pPr>
        <w:spacing w:after="0" w:line="360" w:lineRule="auto"/>
        <w:jc w:val="both"/>
        <w:rPr>
          <w:rFonts w:ascii="Palatino Linotype" w:eastAsia="Times New Roman" w:hAnsi="Palatino Linotype" w:cs="Times New Roman"/>
          <w:sz w:val="24"/>
          <w:szCs w:val="24"/>
          <w:lang w:val="es-ES" w:eastAsia="es-ES"/>
        </w:rPr>
      </w:pPr>
    </w:p>
    <w:p w:rsidR="00454623" w:rsidRPr="00880D41" w:rsidRDefault="00454623" w:rsidP="00E61ACD">
      <w:pPr>
        <w:spacing w:after="0" w:line="360" w:lineRule="auto"/>
        <w:jc w:val="both"/>
        <w:rPr>
          <w:rFonts w:ascii="Palatino Linotype" w:eastAsia="Times New Roman" w:hAnsi="Palatino Linotype" w:cs="Times New Roman"/>
          <w:sz w:val="24"/>
          <w:szCs w:val="24"/>
          <w:lang w:val="es-ES" w:eastAsia="es-ES"/>
        </w:rPr>
      </w:pPr>
    </w:p>
    <w:p w:rsidR="00454623" w:rsidRPr="00880D41" w:rsidRDefault="00454623" w:rsidP="00E61ACD">
      <w:pPr>
        <w:spacing w:after="0" w:line="360" w:lineRule="auto"/>
        <w:jc w:val="both"/>
        <w:rPr>
          <w:rFonts w:ascii="Palatino Linotype" w:eastAsia="Times New Roman" w:hAnsi="Palatino Linotype" w:cs="Times New Roman"/>
          <w:sz w:val="24"/>
          <w:szCs w:val="24"/>
          <w:lang w:val="es-ES" w:eastAsia="es-ES"/>
        </w:rPr>
      </w:pPr>
    </w:p>
    <w:p w:rsidR="00454623" w:rsidRPr="00880D41" w:rsidRDefault="00454623" w:rsidP="00E61ACD">
      <w:pPr>
        <w:spacing w:after="0" w:line="360" w:lineRule="auto"/>
        <w:jc w:val="both"/>
        <w:rPr>
          <w:rFonts w:ascii="Palatino Linotype" w:eastAsia="Times New Roman" w:hAnsi="Palatino Linotype" w:cs="Times New Roman"/>
          <w:sz w:val="24"/>
          <w:szCs w:val="24"/>
          <w:lang w:val="es-ES" w:eastAsia="es-ES"/>
        </w:rPr>
      </w:pPr>
    </w:p>
    <w:p w:rsidR="00454623" w:rsidRPr="00880D41" w:rsidRDefault="00454623" w:rsidP="00E61ACD">
      <w:pPr>
        <w:spacing w:after="0" w:line="360" w:lineRule="auto"/>
        <w:jc w:val="both"/>
        <w:rPr>
          <w:rFonts w:ascii="Palatino Linotype" w:eastAsia="Times New Roman" w:hAnsi="Palatino Linotype" w:cs="Times New Roman"/>
          <w:sz w:val="24"/>
          <w:szCs w:val="24"/>
          <w:lang w:val="es-ES" w:eastAsia="es-ES"/>
        </w:rPr>
      </w:pPr>
    </w:p>
    <w:p w:rsidR="00454623" w:rsidRPr="00880D41" w:rsidRDefault="00454623" w:rsidP="00E61ACD">
      <w:pPr>
        <w:spacing w:after="0" w:line="360" w:lineRule="auto"/>
        <w:jc w:val="both"/>
        <w:rPr>
          <w:rFonts w:ascii="Palatino Linotype" w:eastAsia="Times New Roman" w:hAnsi="Palatino Linotype" w:cs="Times New Roman"/>
          <w:sz w:val="24"/>
          <w:szCs w:val="24"/>
          <w:lang w:val="es-ES" w:eastAsia="es-ES"/>
        </w:rPr>
      </w:pPr>
    </w:p>
    <w:p w:rsidR="00454623" w:rsidRPr="00880D41" w:rsidRDefault="00454623" w:rsidP="00E61ACD">
      <w:pPr>
        <w:spacing w:after="0" w:line="360" w:lineRule="auto"/>
        <w:jc w:val="both"/>
        <w:rPr>
          <w:rFonts w:ascii="Palatino Linotype" w:eastAsia="Times New Roman" w:hAnsi="Palatino Linotype" w:cs="Times New Roman"/>
          <w:sz w:val="24"/>
          <w:szCs w:val="24"/>
          <w:lang w:val="es-ES" w:eastAsia="es-ES"/>
        </w:rPr>
      </w:pPr>
    </w:p>
    <w:p w:rsidR="00E61ACD" w:rsidRPr="00880D41" w:rsidRDefault="00E61ACD" w:rsidP="00E61ACD">
      <w:pPr>
        <w:spacing w:after="0" w:line="360" w:lineRule="auto"/>
        <w:jc w:val="both"/>
        <w:rPr>
          <w:rFonts w:ascii="Palatino Linotype" w:eastAsia="Times New Roman" w:hAnsi="Palatino Linotype" w:cs="Times New Roman"/>
          <w:sz w:val="24"/>
          <w:szCs w:val="24"/>
          <w:lang w:val="es-ES" w:eastAsia="es-ES"/>
        </w:rPr>
      </w:pPr>
    </w:p>
    <w:p w:rsidR="00E61ACD" w:rsidRPr="00880D41" w:rsidRDefault="00E61ACD" w:rsidP="00E61ACD">
      <w:pPr>
        <w:pStyle w:val="Prrafodelista"/>
        <w:autoSpaceDE w:val="0"/>
        <w:autoSpaceDN w:val="0"/>
        <w:adjustRightInd w:val="0"/>
        <w:spacing w:before="240" w:after="160" w:line="360" w:lineRule="auto"/>
        <w:ind w:left="0"/>
        <w:jc w:val="both"/>
        <w:rPr>
          <w:rFonts w:ascii="Palatino Linotype" w:hAnsi="Palatino Linotype" w:cs="Arial"/>
        </w:rPr>
      </w:pPr>
      <w:r w:rsidRPr="00880D41">
        <w:rPr>
          <w:rFonts w:ascii="Palatino Linotype" w:hAnsi="Palatino Linotype" w:cs="Arial"/>
        </w:rPr>
        <w:lastRenderedPageBreak/>
        <w:t>ASÍ LO ACORDÓ, POR UNANIMIDAD DE VOTOS, EL PLENO DEL</w:t>
      </w:r>
      <w:r w:rsidRPr="00880D41">
        <w:rPr>
          <w:rFonts w:ascii="Palatino Linotype" w:eastAsia="Arial Unicode MS" w:hAnsi="Palatino Linotype" w:cs="Arial"/>
        </w:rPr>
        <w:t xml:space="preserve"> INSTITUTO DE TRANSPARENCIA, ACCESO A LA INFORMACIÓN PÚBLICA Y PROTECCIÓN DE DATOS PERSONALES DEL ESTADO DE MÉXICO Y MUNICIPIOS</w:t>
      </w:r>
      <w:r w:rsidRPr="00880D41">
        <w:rPr>
          <w:rFonts w:ascii="Palatino Linotype" w:hAnsi="Palatino Linotype" w:cs="Arial"/>
        </w:rPr>
        <w:t xml:space="preserve">, CONFORMADO POR LOS COMISIONADOS JOSÉ MARTÍNEZ VILCHIS, MARÍA DEL ROSARIO MEJÍA AYALA, SHARON CRISTINA MORALES MARTÍNEZ, LUIS GUSTAVO PARRA NORIEGA Y GUADALUPE RAMÍREZ PEÑA; EN </w:t>
      </w:r>
      <w:r w:rsidR="00454623" w:rsidRPr="00880D41">
        <w:rPr>
          <w:rFonts w:ascii="Palatino Linotype" w:hAnsi="Palatino Linotype" w:cs="Arial"/>
        </w:rPr>
        <w:t>NOVENA</w:t>
      </w:r>
      <w:r w:rsidRPr="00880D41">
        <w:rPr>
          <w:rFonts w:ascii="Palatino Linotype" w:hAnsi="Palatino Linotype" w:cs="Arial"/>
        </w:rPr>
        <w:t xml:space="preserve"> SESIÓN ORDINARIA CELEBRADA EL </w:t>
      </w:r>
      <w:r w:rsidR="00454623" w:rsidRPr="00880D41">
        <w:rPr>
          <w:rFonts w:ascii="Palatino Linotype" w:hAnsi="Palatino Linotype" w:cs="Arial"/>
        </w:rPr>
        <w:t>OCHO DE MARZO DE DOS MIL VEINTITRÉS</w:t>
      </w:r>
      <w:r w:rsidRPr="00880D41">
        <w:rPr>
          <w:rFonts w:ascii="Palatino Linotype" w:hAnsi="Palatino Linotype" w:cs="Arial"/>
        </w:rPr>
        <w:t>, ANTE EL SECRETARIO TÉCNICO DEL PLENO, ALEXIS TAPIA RAMÍREZ. ---------------------------------------------------------------------------------------------------------------------------------------------------------------------------------------------------------------------------------------------------------------------------------------------------------------------------------------------------------------------------------------------------------------------------------------------------------------------------------------------------------------------------------------------------------------------------------------------------------------------------------------------------------------------------------------------------------------------------------------------------------------------------------------------------------------------------------------------------------------------------------------------------------------------------------------------------------------------------------------------------------------------------------------------------------------------------------------------------------------------------------------------------------------------------------------------------------------------------------------------------------------------------------------------------------------------------------------------------------------------------------------------------------------------------------------------------------------------------------------------------------------------------------------</w:t>
      </w:r>
      <w:r w:rsidR="00880D41" w:rsidRPr="00880D41">
        <w:rPr>
          <w:rFonts w:ascii="Palatino Linotype" w:hAnsi="Palatino Linotype" w:cs="Arial"/>
        </w:rPr>
        <w:t>----------------------------------------------------------------------------------------------------------------------------------------------------------------------------------------------------------------------------------</w:t>
      </w:r>
    </w:p>
    <w:p w:rsidR="00E61ACD" w:rsidRPr="002C3EC8" w:rsidRDefault="00E61ACD" w:rsidP="00E61ACD">
      <w:pPr>
        <w:spacing w:line="360" w:lineRule="auto"/>
        <w:jc w:val="both"/>
        <w:rPr>
          <w:rFonts w:ascii="Palatino Linotype" w:hAnsi="Palatino Linotype"/>
          <w:bCs/>
          <w:sz w:val="24"/>
          <w:szCs w:val="24"/>
        </w:rPr>
      </w:pPr>
      <w:r w:rsidRPr="00880D41">
        <w:rPr>
          <w:rFonts w:ascii="Palatino Linotype" w:hAnsi="Palatino Linotype"/>
          <w:bCs/>
          <w:sz w:val="18"/>
          <w:szCs w:val="18"/>
        </w:rPr>
        <w:t>CCR/LMST</w:t>
      </w:r>
    </w:p>
    <w:p w:rsidR="00E61ACD" w:rsidRPr="002C3EC8" w:rsidRDefault="00E61ACD" w:rsidP="00E61ACD">
      <w:pPr>
        <w:spacing w:after="0" w:line="360" w:lineRule="auto"/>
        <w:jc w:val="both"/>
        <w:rPr>
          <w:rFonts w:ascii="Palatino Linotype" w:eastAsia="Calibri" w:hAnsi="Palatino Linotype" w:cs="Times New Roman"/>
          <w:sz w:val="24"/>
          <w:szCs w:val="24"/>
          <w:lang w:eastAsia="es-ES"/>
        </w:rPr>
      </w:pPr>
    </w:p>
    <w:p w:rsidR="00E61ACD" w:rsidRPr="002C3EC8" w:rsidRDefault="00E61ACD" w:rsidP="00E61ACD">
      <w:pPr>
        <w:spacing w:after="0" w:line="360" w:lineRule="auto"/>
        <w:jc w:val="both"/>
        <w:rPr>
          <w:rFonts w:ascii="Palatino Linotype" w:eastAsia="Calibri" w:hAnsi="Palatino Linotype" w:cs="Times New Roman"/>
          <w:sz w:val="24"/>
          <w:szCs w:val="24"/>
          <w:lang w:eastAsia="es-ES"/>
        </w:rPr>
      </w:pPr>
    </w:p>
    <w:p w:rsidR="00E61ACD" w:rsidRPr="002C3EC8" w:rsidRDefault="00E61ACD" w:rsidP="00E61ACD">
      <w:pPr>
        <w:spacing w:after="0" w:line="360" w:lineRule="auto"/>
        <w:jc w:val="both"/>
        <w:rPr>
          <w:rFonts w:ascii="Palatino Linotype" w:eastAsia="Calibri" w:hAnsi="Palatino Linotype" w:cs="Times New Roman"/>
          <w:sz w:val="24"/>
          <w:szCs w:val="24"/>
          <w:lang w:eastAsia="es-ES"/>
        </w:rPr>
      </w:pPr>
    </w:p>
    <w:p w:rsidR="00E61ACD" w:rsidRPr="002C3EC8" w:rsidRDefault="00E61ACD" w:rsidP="00E61ACD">
      <w:pPr>
        <w:spacing w:after="0" w:line="360" w:lineRule="auto"/>
        <w:jc w:val="both"/>
        <w:rPr>
          <w:rFonts w:ascii="Palatino Linotype" w:eastAsia="Calibri" w:hAnsi="Palatino Linotype" w:cs="Times New Roman"/>
          <w:sz w:val="24"/>
          <w:szCs w:val="24"/>
          <w:lang w:eastAsia="es-ES"/>
        </w:rPr>
      </w:pPr>
    </w:p>
    <w:p w:rsidR="00E61ACD" w:rsidRPr="002C3EC8" w:rsidRDefault="00E61ACD" w:rsidP="00E61ACD">
      <w:pPr>
        <w:spacing w:after="0" w:line="360" w:lineRule="auto"/>
        <w:jc w:val="both"/>
        <w:rPr>
          <w:rFonts w:ascii="Palatino Linotype" w:eastAsia="Calibri" w:hAnsi="Palatino Linotype" w:cs="Times New Roman"/>
          <w:sz w:val="24"/>
          <w:szCs w:val="24"/>
          <w:lang w:eastAsia="es-ES"/>
        </w:rPr>
      </w:pPr>
    </w:p>
    <w:p w:rsidR="00E61ACD" w:rsidRPr="002C3EC8" w:rsidRDefault="00E61ACD" w:rsidP="00E61ACD">
      <w:pPr>
        <w:spacing w:after="0" w:line="360" w:lineRule="auto"/>
        <w:jc w:val="both"/>
        <w:rPr>
          <w:rFonts w:ascii="Palatino Linotype" w:eastAsia="Calibri" w:hAnsi="Palatino Linotype" w:cs="Times New Roman"/>
          <w:sz w:val="24"/>
          <w:szCs w:val="24"/>
          <w:lang w:eastAsia="es-ES"/>
        </w:rPr>
      </w:pPr>
    </w:p>
    <w:p w:rsidR="00E61ACD" w:rsidRPr="002C3EC8" w:rsidRDefault="00E61ACD" w:rsidP="00E61ACD">
      <w:pPr>
        <w:spacing w:after="0" w:line="360" w:lineRule="auto"/>
        <w:jc w:val="both"/>
        <w:rPr>
          <w:rFonts w:ascii="Palatino Linotype" w:eastAsia="Calibri" w:hAnsi="Palatino Linotype" w:cs="Times New Roman"/>
          <w:sz w:val="24"/>
          <w:szCs w:val="24"/>
          <w:lang w:eastAsia="es-ES"/>
        </w:rPr>
      </w:pPr>
    </w:p>
    <w:p w:rsidR="00E61ACD" w:rsidRPr="002C3EC8" w:rsidRDefault="00E61ACD" w:rsidP="00E61ACD">
      <w:pPr>
        <w:spacing w:after="0" w:line="360" w:lineRule="auto"/>
        <w:jc w:val="both"/>
        <w:rPr>
          <w:rFonts w:ascii="Palatino Linotype" w:eastAsia="Calibri" w:hAnsi="Palatino Linotype" w:cs="Times New Roman"/>
          <w:sz w:val="24"/>
          <w:szCs w:val="24"/>
          <w:lang w:eastAsia="es-ES"/>
        </w:rPr>
      </w:pPr>
    </w:p>
    <w:p w:rsidR="00E61ACD" w:rsidRPr="002C3EC8" w:rsidRDefault="00E61ACD" w:rsidP="00E61ACD">
      <w:pPr>
        <w:spacing w:after="0" w:line="360" w:lineRule="auto"/>
        <w:jc w:val="both"/>
        <w:rPr>
          <w:rFonts w:ascii="Palatino Linotype" w:eastAsia="Calibri" w:hAnsi="Palatino Linotype" w:cs="Times New Roman"/>
          <w:sz w:val="24"/>
          <w:szCs w:val="24"/>
          <w:lang w:eastAsia="es-ES"/>
        </w:rPr>
      </w:pPr>
    </w:p>
    <w:p w:rsidR="00E61ACD" w:rsidRPr="002C3EC8" w:rsidRDefault="00E61ACD" w:rsidP="00E61ACD">
      <w:pPr>
        <w:spacing w:after="0" w:line="360" w:lineRule="auto"/>
        <w:jc w:val="both"/>
        <w:rPr>
          <w:rFonts w:ascii="Palatino Linotype" w:eastAsia="Calibri" w:hAnsi="Palatino Linotype" w:cs="Times New Roman"/>
          <w:sz w:val="24"/>
          <w:szCs w:val="24"/>
          <w:lang w:eastAsia="es-ES"/>
        </w:rPr>
      </w:pPr>
    </w:p>
    <w:p w:rsidR="00E61ACD" w:rsidRPr="002C3EC8" w:rsidRDefault="00E61ACD" w:rsidP="00E61ACD">
      <w:pPr>
        <w:spacing w:after="0" w:line="360" w:lineRule="auto"/>
        <w:jc w:val="both"/>
        <w:rPr>
          <w:rFonts w:ascii="Palatino Linotype" w:eastAsia="Calibri" w:hAnsi="Palatino Linotype" w:cs="Times New Roman"/>
          <w:sz w:val="24"/>
          <w:szCs w:val="24"/>
          <w:lang w:eastAsia="es-ES"/>
        </w:rPr>
      </w:pPr>
    </w:p>
    <w:p w:rsidR="00E61ACD" w:rsidRPr="002C3EC8" w:rsidRDefault="00E61ACD" w:rsidP="00E61ACD">
      <w:pPr>
        <w:spacing w:after="0" w:line="360" w:lineRule="auto"/>
        <w:jc w:val="both"/>
        <w:rPr>
          <w:rFonts w:ascii="Palatino Linotype" w:eastAsia="Calibri" w:hAnsi="Palatino Linotype" w:cs="Times New Roman"/>
          <w:sz w:val="24"/>
          <w:szCs w:val="24"/>
          <w:lang w:eastAsia="es-ES"/>
        </w:rPr>
      </w:pPr>
    </w:p>
    <w:p w:rsidR="00E61ACD" w:rsidRPr="002C3EC8" w:rsidRDefault="00E61ACD" w:rsidP="00E61AC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E61ACD" w:rsidRPr="002C3EC8" w:rsidRDefault="00E61ACD" w:rsidP="00E61ACD">
      <w:pPr>
        <w:rPr>
          <w:rFonts w:ascii="Palatino Linotype" w:hAnsi="Palatino Linotype"/>
        </w:rPr>
      </w:pPr>
    </w:p>
    <w:p w:rsidR="00E61ACD" w:rsidRDefault="00E61ACD" w:rsidP="00E61ACD"/>
    <w:p w:rsidR="00CD23E8" w:rsidRDefault="00CD23E8"/>
    <w:sectPr w:rsidR="00CD23E8" w:rsidSect="00E61ACD">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ACD" w:rsidRDefault="00E61ACD" w:rsidP="00E61ACD">
      <w:pPr>
        <w:spacing w:after="0" w:line="240" w:lineRule="auto"/>
      </w:pPr>
      <w:r>
        <w:separator/>
      </w:r>
    </w:p>
  </w:endnote>
  <w:endnote w:type="continuationSeparator" w:id="0">
    <w:p w:rsidR="00E61ACD" w:rsidRDefault="00E61ACD" w:rsidP="00E61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ACD" w:rsidRPr="000B69FA" w:rsidRDefault="00E61ACD" w:rsidP="00E61AC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5FCE">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B5FCE">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ACD" w:rsidRPr="000B69FA" w:rsidRDefault="00E61ACD" w:rsidP="00E61AC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5FC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B5FCE">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ACD" w:rsidRDefault="00E61ACD" w:rsidP="00E61ACD">
      <w:pPr>
        <w:spacing w:after="0" w:line="240" w:lineRule="auto"/>
      </w:pPr>
      <w:r>
        <w:separator/>
      </w:r>
    </w:p>
  </w:footnote>
  <w:footnote w:type="continuationSeparator" w:id="0">
    <w:p w:rsidR="00E61ACD" w:rsidRDefault="00E61ACD" w:rsidP="00E61ACD">
      <w:pPr>
        <w:spacing w:after="0" w:line="240" w:lineRule="auto"/>
      </w:pPr>
      <w:r>
        <w:continuationSeparator/>
      </w:r>
    </w:p>
  </w:footnote>
  <w:footnote w:id="1">
    <w:p w:rsidR="00E61ACD" w:rsidRPr="005552A8" w:rsidRDefault="00E61ACD" w:rsidP="00E61AC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61ACD" w:rsidRPr="005552A8" w:rsidRDefault="00E61ACD" w:rsidP="00E61AC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ACD" w:rsidRDefault="00E61ACD">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758D81F" wp14:editId="5668063C">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61ACD" w:rsidTr="00E61ACD">
      <w:trPr>
        <w:trHeight w:val="227"/>
      </w:trPr>
      <w:tc>
        <w:tcPr>
          <w:tcW w:w="5529" w:type="dxa"/>
          <w:hideMark/>
        </w:tcPr>
        <w:p w:rsidR="00E61ACD" w:rsidRDefault="00E61ACD" w:rsidP="00E61AC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61ACD" w:rsidRPr="00B4142F" w:rsidRDefault="00E61ACD" w:rsidP="00E61AC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16975/INFOEM/IP/RR/2022 </w:t>
          </w:r>
        </w:p>
      </w:tc>
    </w:tr>
    <w:tr w:rsidR="00E61ACD" w:rsidTr="00E61ACD">
      <w:trPr>
        <w:trHeight w:val="242"/>
      </w:trPr>
      <w:tc>
        <w:tcPr>
          <w:tcW w:w="5529" w:type="dxa"/>
          <w:hideMark/>
        </w:tcPr>
        <w:p w:rsidR="00E61ACD" w:rsidRDefault="00E61ACD" w:rsidP="00E61AC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61ACD" w:rsidRPr="00F06FED" w:rsidRDefault="00E61ACD" w:rsidP="00E61ACD">
          <w:pPr>
            <w:spacing w:after="120" w:line="256" w:lineRule="auto"/>
            <w:ind w:left="639" w:right="214"/>
            <w:jc w:val="both"/>
            <w:rPr>
              <w:rFonts w:ascii="Palatino Linotype" w:hAnsi="Palatino Linotype" w:cs="Arial"/>
            </w:rPr>
          </w:pPr>
          <w:r>
            <w:rPr>
              <w:rFonts w:ascii="Palatino Linotype" w:hAnsi="Palatino Linotype" w:cs="Arial"/>
              <w:szCs w:val="20"/>
            </w:rPr>
            <w:t>Ayuntamiento de Melchor Ocampo</w:t>
          </w:r>
        </w:p>
      </w:tc>
    </w:tr>
    <w:tr w:rsidR="00E61ACD" w:rsidTr="00E61ACD">
      <w:trPr>
        <w:trHeight w:val="342"/>
      </w:trPr>
      <w:tc>
        <w:tcPr>
          <w:tcW w:w="5529" w:type="dxa"/>
          <w:hideMark/>
        </w:tcPr>
        <w:p w:rsidR="00E61ACD" w:rsidRDefault="00E61ACD" w:rsidP="00E61AC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E61ACD" w:rsidRDefault="00E61ACD" w:rsidP="00E61AC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E61ACD" w:rsidRDefault="00E61A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61ACD" w:rsidTr="00E61ACD">
      <w:trPr>
        <w:trHeight w:val="227"/>
      </w:trPr>
      <w:tc>
        <w:tcPr>
          <w:tcW w:w="5529" w:type="dxa"/>
          <w:hideMark/>
        </w:tcPr>
        <w:p w:rsidR="00E61ACD" w:rsidRDefault="00E61ACD" w:rsidP="00E61AC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61ACD" w:rsidRPr="00B4142F" w:rsidRDefault="00E61ACD" w:rsidP="00E61AC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16975/INFOEM/IP/RR/2022</w:t>
          </w:r>
        </w:p>
      </w:tc>
    </w:tr>
    <w:tr w:rsidR="00E61ACD" w:rsidTr="00E61ACD">
      <w:trPr>
        <w:trHeight w:val="196"/>
      </w:trPr>
      <w:tc>
        <w:tcPr>
          <w:tcW w:w="5529" w:type="dxa"/>
          <w:hideMark/>
        </w:tcPr>
        <w:p w:rsidR="00E61ACD" w:rsidRDefault="00E61ACD" w:rsidP="00E61AC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61ACD" w:rsidRPr="00E61ACD" w:rsidRDefault="003B5FCE" w:rsidP="00E61ACD">
          <w:pPr>
            <w:spacing w:after="120" w:line="256" w:lineRule="auto"/>
            <w:ind w:left="639" w:right="214"/>
            <w:jc w:val="both"/>
            <w:rPr>
              <w:rFonts w:ascii="Palatino Linotype" w:hAnsi="Palatino Linotype" w:cs="Arial"/>
            </w:rPr>
          </w:pPr>
          <w:r>
            <w:rPr>
              <w:rFonts w:ascii="Palatino Linotype" w:hAnsi="Palatino Linotype"/>
              <w:sz w:val="24"/>
            </w:rPr>
            <w:t>XXXXXXXXXXXXXXX</w:t>
          </w:r>
        </w:p>
      </w:tc>
    </w:tr>
    <w:tr w:rsidR="00E61ACD" w:rsidTr="00E61ACD">
      <w:trPr>
        <w:trHeight w:val="242"/>
      </w:trPr>
      <w:tc>
        <w:tcPr>
          <w:tcW w:w="5529" w:type="dxa"/>
          <w:hideMark/>
        </w:tcPr>
        <w:p w:rsidR="00E61ACD" w:rsidRDefault="00E61ACD" w:rsidP="00E61AC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61ACD" w:rsidRDefault="00E61ACD" w:rsidP="00E61ACD">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Melchor Ocampo</w:t>
          </w:r>
        </w:p>
      </w:tc>
    </w:tr>
    <w:tr w:rsidR="00E61ACD" w:rsidTr="00E61ACD">
      <w:trPr>
        <w:trHeight w:val="342"/>
      </w:trPr>
      <w:tc>
        <w:tcPr>
          <w:tcW w:w="5529" w:type="dxa"/>
          <w:hideMark/>
        </w:tcPr>
        <w:p w:rsidR="00E61ACD" w:rsidRDefault="00E61ACD" w:rsidP="00E61AC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E61ACD" w:rsidRDefault="00E61ACD" w:rsidP="00E61AC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E61ACD" w:rsidRDefault="00E61AC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FC417FE" wp14:editId="50D95033">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E1014"/>
    <w:multiLevelType w:val="hybridMultilevel"/>
    <w:tmpl w:val="09F67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766331"/>
    <w:multiLevelType w:val="hybridMultilevel"/>
    <w:tmpl w:val="2EE43E9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021EF3"/>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AA0EA7"/>
    <w:multiLevelType w:val="hybridMultilevel"/>
    <w:tmpl w:val="642ECB82"/>
    <w:lvl w:ilvl="0" w:tplc="C322640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6CD11D6"/>
    <w:multiLevelType w:val="hybridMultilevel"/>
    <w:tmpl w:val="DE920DC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7CBD2C11"/>
    <w:multiLevelType w:val="hybridMultilevel"/>
    <w:tmpl w:val="953CC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E002671"/>
    <w:multiLevelType w:val="hybridMultilevel"/>
    <w:tmpl w:val="03285944"/>
    <w:lvl w:ilvl="0" w:tplc="AFF8515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6"/>
  </w:num>
  <w:num w:numId="2">
    <w:abstractNumId w:val="3"/>
  </w:num>
  <w:num w:numId="3">
    <w:abstractNumId w:val="7"/>
  </w:num>
  <w:num w:numId="4">
    <w:abstractNumId w:val="4"/>
  </w:num>
  <w:num w:numId="5">
    <w:abstractNumId w:val="0"/>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CD"/>
    <w:rsid w:val="00017E01"/>
    <w:rsid w:val="002B446E"/>
    <w:rsid w:val="002D4289"/>
    <w:rsid w:val="003B1181"/>
    <w:rsid w:val="003B5FCE"/>
    <w:rsid w:val="003C05B7"/>
    <w:rsid w:val="00454623"/>
    <w:rsid w:val="007556BA"/>
    <w:rsid w:val="00787319"/>
    <w:rsid w:val="00880D41"/>
    <w:rsid w:val="00886AD6"/>
    <w:rsid w:val="00C43EC9"/>
    <w:rsid w:val="00C8583D"/>
    <w:rsid w:val="00CA1A0A"/>
    <w:rsid w:val="00CD23E8"/>
    <w:rsid w:val="00CF25F3"/>
    <w:rsid w:val="00D04083"/>
    <w:rsid w:val="00E31FBA"/>
    <w:rsid w:val="00E61ACD"/>
    <w:rsid w:val="00F27D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1ED086-56DA-485C-9F61-39FE1180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ACD"/>
  </w:style>
  <w:style w:type="paragraph" w:styleId="Ttulo2">
    <w:name w:val="heading 2"/>
    <w:aliases w:val="Subtítulos"/>
    <w:basedOn w:val="Normal"/>
    <w:next w:val="Normal"/>
    <w:link w:val="Ttulo2Car"/>
    <w:uiPriority w:val="9"/>
    <w:unhideWhenUsed/>
    <w:qFormat/>
    <w:rsid w:val="00E61ACD"/>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AC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61AC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61AC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61AC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61AC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61AC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61AC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61AC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61ACD"/>
    <w:rPr>
      <w:color w:val="0563C1" w:themeColor="hyperlink"/>
      <w:u w:val="single"/>
    </w:rPr>
  </w:style>
  <w:style w:type="paragraph" w:styleId="Sinespaciado">
    <w:name w:val="No Spacing"/>
    <w:aliases w:val="Francesa,INAI"/>
    <w:link w:val="SinespaciadoCar"/>
    <w:uiPriority w:val="1"/>
    <w:qFormat/>
    <w:rsid w:val="00E61AC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61ACD"/>
    <w:rPr>
      <w:rFonts w:ascii="Times New Roman" w:eastAsia="Times New Roman" w:hAnsi="Times New Roman" w:cs="Times New Roman"/>
      <w:sz w:val="24"/>
      <w:szCs w:val="24"/>
      <w:lang w:eastAsia="es-ES"/>
    </w:rPr>
  </w:style>
  <w:style w:type="paragraph" w:customStyle="1" w:styleId="infoemcitas">
    <w:name w:val="infoem citas"/>
    <w:basedOn w:val="Normal"/>
    <w:qFormat/>
    <w:rsid w:val="00E61ACD"/>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E61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E61ACD"/>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61ACD"/>
    <w:pPr>
      <w:spacing w:before="240" w:line="360" w:lineRule="auto"/>
      <w:ind w:left="851" w:right="851"/>
      <w:jc w:val="both"/>
    </w:pPr>
    <w:rPr>
      <w:rFonts w:ascii="Palatino Linotype" w:hAnsi="Palatino Linotype" w:cs="Arial"/>
      <w:i/>
    </w:rPr>
  </w:style>
  <w:style w:type="character" w:customStyle="1" w:styleId="Ttulo2Car">
    <w:name w:val="Título 2 Car"/>
    <w:aliases w:val="Subtítulos Car"/>
    <w:basedOn w:val="Fuentedeprrafopredeter"/>
    <w:link w:val="Ttulo2"/>
    <w:uiPriority w:val="9"/>
    <w:rsid w:val="00E61ACD"/>
    <w:rPr>
      <w:rFonts w:ascii="Palatino Linotype" w:eastAsiaTheme="majorEastAsia" w:hAnsi="Palatino Linotype" w:cstheme="majorBidi"/>
      <w:b/>
      <w:color w:val="000000" w:themeColor="text1"/>
      <w:sz w:val="26"/>
      <w:szCs w:val="26"/>
      <w:lang w:val="es-ES_tradnl" w:eastAsia="es-MX"/>
    </w:rPr>
  </w:style>
  <w:style w:type="paragraph" w:customStyle="1" w:styleId="Fundamentos">
    <w:name w:val="Fundamentos"/>
    <w:basedOn w:val="Normal"/>
    <w:qFormat/>
    <w:rsid w:val="002D4289"/>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styleId="Textoennegrita">
    <w:name w:val="Strong"/>
    <w:uiPriority w:val="22"/>
    <w:qFormat/>
    <w:rsid w:val="007556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7672</Words>
  <Characters>42202</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2023-03-10T16:02:00Z</dcterms:created>
  <dcterms:modified xsi:type="dcterms:W3CDTF">2023-03-29T20:08:00Z</dcterms:modified>
</cp:coreProperties>
</file>