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17C28C33" w:rsidR="005C2E26" w:rsidRPr="00AD0225" w:rsidRDefault="005C2E26" w:rsidP="00AD0225">
      <w:pPr>
        <w:spacing w:line="360" w:lineRule="auto"/>
        <w:jc w:val="both"/>
        <w:rPr>
          <w:rFonts w:ascii="Palatino Linotype" w:hAnsi="Palatino Linotype"/>
        </w:rPr>
      </w:pPr>
      <w:r w:rsidRPr="00AD022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9B5F13" w:rsidRPr="00AD0225">
        <w:rPr>
          <w:rFonts w:ascii="Palatino Linotype" w:hAnsi="Palatino Linotype"/>
        </w:rPr>
        <w:t>de</w:t>
      </w:r>
      <w:r w:rsidRPr="00AD0225">
        <w:rPr>
          <w:rFonts w:ascii="Palatino Linotype" w:hAnsi="Palatino Linotype"/>
        </w:rPr>
        <w:t xml:space="preserve">l </w:t>
      </w:r>
      <w:r w:rsidR="00AB555E" w:rsidRPr="00AD0225">
        <w:rPr>
          <w:rFonts w:ascii="Palatino Linotype" w:hAnsi="Palatino Linotype"/>
        </w:rPr>
        <w:t>primero</w:t>
      </w:r>
      <w:r w:rsidRPr="00AD0225">
        <w:rPr>
          <w:rFonts w:ascii="Palatino Linotype" w:hAnsi="Palatino Linotype"/>
        </w:rPr>
        <w:t xml:space="preserve"> de </w:t>
      </w:r>
      <w:r w:rsidR="00AB555E" w:rsidRPr="00AD0225">
        <w:rPr>
          <w:rFonts w:ascii="Palatino Linotype" w:hAnsi="Palatino Linotype"/>
        </w:rPr>
        <w:t>marzo</w:t>
      </w:r>
      <w:r w:rsidR="00697064" w:rsidRPr="00AD0225">
        <w:rPr>
          <w:rFonts w:ascii="Palatino Linotype" w:hAnsi="Palatino Linotype"/>
        </w:rPr>
        <w:t xml:space="preserve"> de dos mil veintitrés</w:t>
      </w:r>
      <w:r w:rsidR="00943122" w:rsidRPr="00AD0225">
        <w:rPr>
          <w:rFonts w:ascii="Palatino Linotype" w:hAnsi="Palatino Linotype"/>
        </w:rPr>
        <w:t>.</w:t>
      </w:r>
    </w:p>
    <w:p w14:paraId="28464D58" w14:textId="77777777" w:rsidR="00457BB8" w:rsidRPr="00AD0225" w:rsidRDefault="00457BB8" w:rsidP="00AD0225">
      <w:pPr>
        <w:spacing w:line="360" w:lineRule="auto"/>
        <w:jc w:val="both"/>
        <w:rPr>
          <w:rFonts w:ascii="Palatino Linotype" w:hAnsi="Palatino Linotype"/>
        </w:rPr>
      </w:pPr>
    </w:p>
    <w:p w14:paraId="2C11FACB" w14:textId="3DAD0517" w:rsidR="00457BB8" w:rsidRPr="00AD0225" w:rsidRDefault="00457BB8" w:rsidP="00AD0225">
      <w:pPr>
        <w:spacing w:line="360" w:lineRule="auto"/>
        <w:jc w:val="both"/>
        <w:rPr>
          <w:rFonts w:ascii="Palatino Linotype" w:hAnsi="Palatino Linotype"/>
          <w:b/>
        </w:rPr>
      </w:pPr>
      <w:r w:rsidRPr="00AD0225">
        <w:rPr>
          <w:rFonts w:ascii="Palatino Linotype" w:hAnsi="Palatino Linotype"/>
          <w:b/>
        </w:rPr>
        <w:t>VISTO</w:t>
      </w:r>
      <w:r w:rsidRPr="00AD0225">
        <w:rPr>
          <w:rFonts w:ascii="Palatino Linotype" w:hAnsi="Palatino Linotype"/>
        </w:rPr>
        <w:t xml:space="preserve"> el exp</w:t>
      </w:r>
      <w:r w:rsidR="00CB5585" w:rsidRPr="00AD0225">
        <w:rPr>
          <w:rFonts w:ascii="Palatino Linotype" w:hAnsi="Palatino Linotype"/>
        </w:rPr>
        <w:t xml:space="preserve">ediente formado con motivo del </w:t>
      </w:r>
      <w:r w:rsidR="00D86297" w:rsidRPr="00AD0225">
        <w:rPr>
          <w:rFonts w:ascii="Palatino Linotype" w:hAnsi="Palatino Linotype"/>
        </w:rPr>
        <w:t>Recurso Revisión</w:t>
      </w:r>
      <w:r w:rsidRPr="00AD0225">
        <w:rPr>
          <w:rFonts w:ascii="Palatino Linotype" w:hAnsi="Palatino Linotype"/>
        </w:rPr>
        <w:t xml:space="preserve"> </w:t>
      </w:r>
      <w:r w:rsidR="009D72F6" w:rsidRPr="00AD0225">
        <w:rPr>
          <w:rFonts w:ascii="Palatino Linotype" w:hAnsi="Palatino Linotype"/>
          <w:b/>
          <w:lang w:val="es-ES_tradnl"/>
        </w:rPr>
        <w:t>15732</w:t>
      </w:r>
      <w:r w:rsidR="008834CE" w:rsidRPr="00AD0225">
        <w:rPr>
          <w:rFonts w:ascii="Palatino Linotype" w:hAnsi="Palatino Linotype"/>
          <w:b/>
          <w:lang w:val="es-ES_tradnl"/>
        </w:rPr>
        <w:t>/INFOEM/IP/RR/2022</w:t>
      </w:r>
      <w:r w:rsidRPr="00AD0225">
        <w:rPr>
          <w:rFonts w:ascii="Palatino Linotype" w:hAnsi="Palatino Linotype"/>
        </w:rPr>
        <w:t xml:space="preserve">, </w:t>
      </w:r>
      <w:r w:rsidR="006C52D7" w:rsidRPr="00AD0225">
        <w:rPr>
          <w:rFonts w:ascii="Palatino Linotype" w:hAnsi="Palatino Linotype"/>
        </w:rPr>
        <w:t xml:space="preserve">promovido </w:t>
      </w:r>
      <w:r w:rsidR="005C250B" w:rsidRPr="00AD0225">
        <w:rPr>
          <w:rFonts w:ascii="Palatino Linotype" w:hAnsi="Palatino Linotype"/>
        </w:rPr>
        <w:t xml:space="preserve">por </w:t>
      </w:r>
      <w:bookmarkStart w:id="0" w:name="_GoBack"/>
      <w:proofErr w:type="spellStart"/>
      <w:r w:rsidR="00446D07" w:rsidRPr="00446D07">
        <w:rPr>
          <w:rFonts w:ascii="Palatino Linotype" w:hAnsi="Palatino Linotype"/>
          <w:b/>
          <w:lang w:val="es-ES_tradnl"/>
        </w:rPr>
        <w:t>Xxxxxxxx</w:t>
      </w:r>
      <w:proofErr w:type="spellEnd"/>
      <w:r w:rsidR="00446D07" w:rsidRPr="00446D07">
        <w:rPr>
          <w:rFonts w:ascii="Palatino Linotype" w:hAnsi="Palatino Linotype"/>
          <w:b/>
          <w:lang w:val="es-ES_tradnl"/>
        </w:rPr>
        <w:t xml:space="preserve"> </w:t>
      </w:r>
      <w:proofErr w:type="spellStart"/>
      <w:r w:rsidR="00446D07" w:rsidRPr="00446D07">
        <w:rPr>
          <w:rFonts w:ascii="Palatino Linotype" w:hAnsi="Palatino Linotype"/>
          <w:b/>
          <w:lang w:val="es-ES_tradnl"/>
        </w:rPr>
        <w:t>Xxxxx</w:t>
      </w:r>
      <w:proofErr w:type="spellEnd"/>
      <w:r w:rsidR="00446D07" w:rsidRPr="00446D07">
        <w:rPr>
          <w:rFonts w:ascii="Palatino Linotype" w:hAnsi="Palatino Linotype"/>
          <w:b/>
          <w:lang w:val="es-ES_tradnl"/>
        </w:rPr>
        <w:t xml:space="preserve"> </w:t>
      </w:r>
      <w:proofErr w:type="spellStart"/>
      <w:r w:rsidR="00446D07" w:rsidRPr="00446D07">
        <w:rPr>
          <w:rFonts w:ascii="Palatino Linotype" w:hAnsi="Palatino Linotype"/>
          <w:b/>
          <w:lang w:val="es-ES_tradnl"/>
        </w:rPr>
        <w:t>Xxxxx</w:t>
      </w:r>
      <w:bookmarkEnd w:id="0"/>
      <w:proofErr w:type="spellEnd"/>
      <w:r w:rsidR="005C250B" w:rsidRPr="00AD0225">
        <w:rPr>
          <w:rFonts w:ascii="Palatino Linotype" w:hAnsi="Palatino Linotype"/>
        </w:rPr>
        <w:t>,</w:t>
      </w:r>
      <w:r w:rsidR="005C250B" w:rsidRPr="00AD0225">
        <w:rPr>
          <w:rFonts w:ascii="Palatino Linotype" w:hAnsi="Palatino Linotype" w:cs="Arial"/>
          <w:b/>
          <w:lang w:val="es-ES"/>
        </w:rPr>
        <w:t xml:space="preserve"> </w:t>
      </w:r>
      <w:r w:rsidR="007E09B0" w:rsidRPr="00AD0225">
        <w:rPr>
          <w:rFonts w:ascii="Palatino Linotype" w:hAnsi="Palatino Linotype" w:cs="Arial"/>
          <w:lang w:val="es-ES"/>
        </w:rPr>
        <w:t xml:space="preserve">a </w:t>
      </w:r>
      <w:r w:rsidR="007E09B0" w:rsidRPr="00AD0225">
        <w:rPr>
          <w:rFonts w:ascii="Palatino Linotype" w:hAnsi="Palatino Linotype"/>
          <w:lang w:val="es-ES"/>
        </w:rPr>
        <w:t>quien</w:t>
      </w:r>
      <w:r w:rsidR="005C250B" w:rsidRPr="00AD0225">
        <w:rPr>
          <w:rFonts w:ascii="Palatino Linotype" w:hAnsi="Palatino Linotype" w:cs="Arial"/>
          <w:b/>
          <w:lang w:val="es-ES"/>
        </w:rPr>
        <w:t xml:space="preserve"> </w:t>
      </w:r>
      <w:r w:rsidR="005C250B" w:rsidRPr="00AD0225">
        <w:rPr>
          <w:rFonts w:ascii="Palatino Linotype" w:hAnsi="Palatino Linotype"/>
        </w:rPr>
        <w:t>en lo sucesivo se</w:t>
      </w:r>
      <w:r w:rsidR="007E09B0" w:rsidRPr="00AD0225">
        <w:rPr>
          <w:rFonts w:ascii="Palatino Linotype" w:hAnsi="Palatino Linotype"/>
        </w:rPr>
        <w:t xml:space="preserve"> le</w:t>
      </w:r>
      <w:r w:rsidR="005C250B" w:rsidRPr="00AD0225">
        <w:rPr>
          <w:rFonts w:ascii="Palatino Linotype" w:hAnsi="Palatino Linotype"/>
        </w:rPr>
        <w:t xml:space="preserve"> denominará </w:t>
      </w:r>
      <w:r w:rsidR="0077011D" w:rsidRPr="00AD0225">
        <w:rPr>
          <w:rFonts w:ascii="Palatino Linotype" w:hAnsi="Palatino Linotype" w:cs="Arial"/>
          <w:b/>
          <w:lang w:val="es-ES"/>
        </w:rPr>
        <w:t>EL RECURRENTE</w:t>
      </w:r>
      <w:r w:rsidR="005C250B" w:rsidRPr="00AD0225">
        <w:rPr>
          <w:rFonts w:ascii="Palatino Linotype" w:hAnsi="Palatino Linotype"/>
        </w:rPr>
        <w:t>,</w:t>
      </w:r>
      <w:r w:rsidRPr="00AD0225">
        <w:rPr>
          <w:rFonts w:ascii="Palatino Linotype" w:hAnsi="Palatino Linotype"/>
        </w:rPr>
        <w:t xml:space="preserve"> </w:t>
      </w:r>
      <w:r w:rsidR="00E24730" w:rsidRPr="00AD0225">
        <w:rPr>
          <w:rFonts w:ascii="Palatino Linotype" w:hAnsi="Palatino Linotype"/>
        </w:rPr>
        <w:t xml:space="preserve">en contra de </w:t>
      </w:r>
      <w:r w:rsidR="00DD7C89" w:rsidRPr="00AD0225">
        <w:rPr>
          <w:rFonts w:ascii="Palatino Linotype" w:hAnsi="Palatino Linotype" w:cs="Arial"/>
          <w:lang w:val="es-ES"/>
        </w:rPr>
        <w:t>la</w:t>
      </w:r>
      <w:r w:rsidR="00E24730" w:rsidRPr="00AD0225">
        <w:rPr>
          <w:rFonts w:ascii="Palatino Linotype" w:hAnsi="Palatino Linotype" w:cs="Arial"/>
          <w:lang w:val="es-ES"/>
        </w:rPr>
        <w:t xml:space="preserve"> respuesta</w:t>
      </w:r>
      <w:r w:rsidR="00F74502" w:rsidRPr="00AD0225">
        <w:rPr>
          <w:rFonts w:ascii="Palatino Linotype" w:hAnsi="Palatino Linotype" w:cs="Arial"/>
          <w:lang w:val="es-ES"/>
        </w:rPr>
        <w:t xml:space="preserve"> d</w:t>
      </w:r>
      <w:r w:rsidR="000C0B7F" w:rsidRPr="00AD0225">
        <w:rPr>
          <w:rFonts w:ascii="Palatino Linotype" w:hAnsi="Palatino Linotype" w:cs="Arial"/>
          <w:lang w:val="es-ES"/>
        </w:rPr>
        <w:t>e</w:t>
      </w:r>
      <w:r w:rsidR="005C250B" w:rsidRPr="00AD0225">
        <w:rPr>
          <w:rFonts w:ascii="Palatino Linotype" w:hAnsi="Palatino Linotype" w:cs="Arial"/>
          <w:lang w:val="es-ES"/>
        </w:rPr>
        <w:t xml:space="preserve">l </w:t>
      </w:r>
      <w:r w:rsidR="0066427D" w:rsidRPr="00AD0225">
        <w:rPr>
          <w:rFonts w:ascii="Palatino Linotype" w:hAnsi="Palatino Linotype" w:cs="Arial"/>
          <w:b/>
        </w:rPr>
        <w:t>Sistema de Agua Potable Alcantarillado y Saneamiento de Ecatepec de Morelos</w:t>
      </w:r>
      <w:r w:rsidRPr="00AD0225">
        <w:rPr>
          <w:rFonts w:ascii="Palatino Linotype" w:hAnsi="Palatino Linotype"/>
          <w:b/>
        </w:rPr>
        <w:t xml:space="preserve">, </w:t>
      </w:r>
      <w:r w:rsidR="00A66569" w:rsidRPr="00AD0225">
        <w:rPr>
          <w:rFonts w:ascii="Palatino Linotype" w:hAnsi="Palatino Linotype"/>
          <w:lang w:val="es-419"/>
        </w:rPr>
        <w:t xml:space="preserve">que en </w:t>
      </w:r>
      <w:r w:rsidRPr="00AD0225">
        <w:rPr>
          <w:rFonts w:ascii="Palatino Linotype" w:hAnsi="Palatino Linotype"/>
        </w:rPr>
        <w:t xml:space="preserve">lo sucesivo </w:t>
      </w:r>
      <w:r w:rsidR="009E2E2C" w:rsidRPr="00AD0225">
        <w:rPr>
          <w:rFonts w:ascii="Palatino Linotype" w:hAnsi="Palatino Linotype"/>
        </w:rPr>
        <w:t xml:space="preserve">se denominará </w:t>
      </w:r>
      <w:r w:rsidRPr="00AD0225">
        <w:rPr>
          <w:rFonts w:ascii="Palatino Linotype" w:hAnsi="Palatino Linotype"/>
          <w:b/>
        </w:rPr>
        <w:t>EL SUJETO OBLIGADO</w:t>
      </w:r>
      <w:r w:rsidRPr="00AD0225">
        <w:rPr>
          <w:rFonts w:ascii="Palatino Linotype" w:hAnsi="Palatino Linotype"/>
        </w:rPr>
        <w:t>, se procede a dictar la presente resol</w:t>
      </w:r>
      <w:r w:rsidR="009A60AC" w:rsidRPr="00AD0225">
        <w:rPr>
          <w:rFonts w:ascii="Palatino Linotype" w:hAnsi="Palatino Linotype"/>
        </w:rPr>
        <w:t>ución con base en lo siguiente:</w:t>
      </w:r>
    </w:p>
    <w:p w14:paraId="48CEFEB5" w14:textId="77777777" w:rsidR="00457BB8" w:rsidRPr="00AD0225" w:rsidRDefault="00457BB8" w:rsidP="00AD0225">
      <w:pPr>
        <w:jc w:val="center"/>
        <w:rPr>
          <w:rFonts w:ascii="Palatino Linotype" w:hAnsi="Palatino Linotype"/>
        </w:rPr>
      </w:pPr>
    </w:p>
    <w:p w14:paraId="480E521A" w14:textId="1C45FB4A" w:rsidR="00457BB8" w:rsidRPr="00AD0225" w:rsidRDefault="003103D9" w:rsidP="00AD0225">
      <w:pPr>
        <w:jc w:val="center"/>
        <w:rPr>
          <w:rFonts w:ascii="Palatino Linotype" w:hAnsi="Palatino Linotype"/>
          <w:b/>
          <w:bCs/>
          <w:spacing w:val="40"/>
          <w:sz w:val="28"/>
        </w:rPr>
      </w:pPr>
      <w:r w:rsidRPr="00AD0225">
        <w:rPr>
          <w:rFonts w:ascii="Palatino Linotype" w:hAnsi="Palatino Linotype"/>
          <w:b/>
          <w:bCs/>
          <w:spacing w:val="40"/>
          <w:sz w:val="28"/>
        </w:rPr>
        <w:t>ANTECEDENTES</w:t>
      </w:r>
    </w:p>
    <w:p w14:paraId="68707BF2" w14:textId="77777777" w:rsidR="00457BB8" w:rsidRPr="00AD0225" w:rsidRDefault="00457BB8" w:rsidP="00AD0225">
      <w:pPr>
        <w:jc w:val="center"/>
        <w:rPr>
          <w:rFonts w:ascii="Palatino Linotype" w:hAnsi="Palatino Linotype"/>
          <w:b/>
          <w:bCs/>
          <w:spacing w:val="40"/>
        </w:rPr>
      </w:pPr>
    </w:p>
    <w:p w14:paraId="27A028CA" w14:textId="38A75BD8" w:rsidR="0046481A" w:rsidRPr="00AD0225" w:rsidRDefault="00457BB8" w:rsidP="00AD0225">
      <w:pPr>
        <w:spacing w:line="360" w:lineRule="auto"/>
        <w:jc w:val="both"/>
        <w:rPr>
          <w:rFonts w:ascii="Palatino Linotype" w:hAnsi="Palatino Linotype"/>
          <w:b/>
          <w:sz w:val="26"/>
          <w:szCs w:val="26"/>
        </w:rPr>
      </w:pPr>
      <w:r w:rsidRPr="00AD0225">
        <w:rPr>
          <w:rFonts w:ascii="Palatino Linotype" w:hAnsi="Palatino Linotype"/>
          <w:b/>
          <w:sz w:val="26"/>
          <w:szCs w:val="26"/>
        </w:rPr>
        <w:t xml:space="preserve">I. </w:t>
      </w:r>
      <w:r w:rsidR="00747069" w:rsidRPr="00AD0225">
        <w:rPr>
          <w:rFonts w:ascii="Palatino Linotype" w:hAnsi="Palatino Linotype"/>
          <w:b/>
          <w:sz w:val="26"/>
          <w:szCs w:val="26"/>
        </w:rPr>
        <w:t>De la Solicitud de Información</w:t>
      </w:r>
      <w:r w:rsidR="00E547B6" w:rsidRPr="00AD0225">
        <w:rPr>
          <w:rFonts w:ascii="Palatino Linotype" w:hAnsi="Palatino Linotype"/>
          <w:b/>
          <w:sz w:val="26"/>
          <w:szCs w:val="26"/>
        </w:rPr>
        <w:t>.</w:t>
      </w:r>
    </w:p>
    <w:p w14:paraId="4EA39801" w14:textId="0BEACDF4" w:rsidR="00F67B0E" w:rsidRPr="00AD0225" w:rsidRDefault="00F66119" w:rsidP="00AD0225">
      <w:pPr>
        <w:spacing w:line="360" w:lineRule="auto"/>
        <w:jc w:val="both"/>
        <w:rPr>
          <w:rFonts w:ascii="Palatino Linotype" w:hAnsi="Palatino Linotype" w:cs="Arial"/>
          <w:b/>
          <w:bCs/>
          <w:lang w:val="es-ES"/>
        </w:rPr>
      </w:pPr>
      <w:r w:rsidRPr="00AD0225">
        <w:rPr>
          <w:rFonts w:ascii="Palatino Linotype" w:hAnsi="Palatino Linotype" w:cs="Arial"/>
        </w:rPr>
        <w:t>El</w:t>
      </w:r>
      <w:r w:rsidR="00D73171" w:rsidRPr="00AD0225">
        <w:rPr>
          <w:rFonts w:ascii="Palatino Linotype" w:hAnsi="Palatino Linotype" w:cs="Arial"/>
        </w:rPr>
        <w:t xml:space="preserve"> </w:t>
      </w:r>
      <w:r w:rsidR="009D72F6" w:rsidRPr="00AD0225">
        <w:rPr>
          <w:rFonts w:ascii="Palatino Linotype" w:hAnsi="Palatino Linotype" w:cs="Arial"/>
          <w:b/>
        </w:rPr>
        <w:t>catorce</w:t>
      </w:r>
      <w:r w:rsidR="003F7D01" w:rsidRPr="00AD0225">
        <w:rPr>
          <w:rFonts w:ascii="Palatino Linotype" w:hAnsi="Palatino Linotype" w:cs="Arial"/>
          <w:b/>
        </w:rPr>
        <w:t xml:space="preserve"> </w:t>
      </w:r>
      <w:r w:rsidR="006630EE" w:rsidRPr="00AD0225">
        <w:rPr>
          <w:rFonts w:ascii="Palatino Linotype" w:hAnsi="Palatino Linotype" w:cs="Arial"/>
          <w:b/>
        </w:rPr>
        <w:t xml:space="preserve">de </w:t>
      </w:r>
      <w:r w:rsidR="009D72F6" w:rsidRPr="00AD0225">
        <w:rPr>
          <w:rFonts w:ascii="Palatino Linotype" w:hAnsi="Palatino Linotype" w:cs="Arial"/>
          <w:b/>
        </w:rPr>
        <w:t>octubre</w:t>
      </w:r>
      <w:r w:rsidR="00D73171" w:rsidRPr="00AD0225">
        <w:rPr>
          <w:rFonts w:ascii="Palatino Linotype" w:hAnsi="Palatino Linotype" w:cs="Arial"/>
          <w:b/>
        </w:rPr>
        <w:t xml:space="preserve"> de dos mil veintidós</w:t>
      </w:r>
      <w:r w:rsidR="00D73171" w:rsidRPr="00AD0225">
        <w:rPr>
          <w:rFonts w:ascii="Palatino Linotype" w:hAnsi="Palatino Linotype" w:cs="Arial"/>
        </w:rPr>
        <w:t xml:space="preserve">, </w:t>
      </w:r>
      <w:r w:rsidR="0077011D" w:rsidRPr="00AD0225">
        <w:rPr>
          <w:rFonts w:ascii="Palatino Linotype" w:hAnsi="Palatino Linotype" w:cs="Arial"/>
          <w:b/>
        </w:rPr>
        <w:t>EL RECURRENTE</w:t>
      </w:r>
      <w:r w:rsidR="00D73171" w:rsidRPr="00AD0225">
        <w:rPr>
          <w:rFonts w:ascii="Palatino Linotype" w:hAnsi="Palatino Linotype" w:cs="Arial"/>
        </w:rPr>
        <w:t xml:space="preserve"> </w:t>
      </w:r>
      <w:r w:rsidR="001B1A92" w:rsidRPr="00AD0225">
        <w:rPr>
          <w:rFonts w:ascii="Palatino Linotype" w:eastAsia="Palatino Linotype" w:hAnsi="Palatino Linotype" w:cs="Palatino Linotype"/>
        </w:rPr>
        <w:t xml:space="preserve">a través de la plataforma del </w:t>
      </w:r>
      <w:r w:rsidR="007D6468" w:rsidRPr="00AD0225">
        <w:rPr>
          <w:rFonts w:ascii="Palatino Linotype" w:eastAsia="Palatino Linotype" w:hAnsi="Palatino Linotype" w:cs="Palatino Linotype"/>
        </w:rPr>
        <w:t>Sistema de Acceso a la Información Mexiquense</w:t>
      </w:r>
      <w:r w:rsidR="00D73171" w:rsidRPr="00AD0225">
        <w:rPr>
          <w:rFonts w:ascii="Palatino Linotype" w:hAnsi="Palatino Linotype" w:cs="Arial"/>
        </w:rPr>
        <w:t xml:space="preserve">, en lo subsecuente </w:t>
      </w:r>
      <w:r w:rsidR="00D73171" w:rsidRPr="00AD0225">
        <w:rPr>
          <w:rFonts w:ascii="Palatino Linotype" w:hAnsi="Palatino Linotype" w:cs="Arial"/>
          <w:b/>
        </w:rPr>
        <w:t>EL SAIMEX</w:t>
      </w:r>
      <w:r w:rsidR="00D73171" w:rsidRPr="00AD0225">
        <w:rPr>
          <w:rFonts w:ascii="Palatino Linotype" w:hAnsi="Palatino Linotype" w:cs="Arial"/>
        </w:rPr>
        <w:t xml:space="preserve"> ante </w:t>
      </w:r>
      <w:r w:rsidR="00D73171" w:rsidRPr="00AD0225">
        <w:rPr>
          <w:rFonts w:ascii="Palatino Linotype" w:hAnsi="Palatino Linotype" w:cs="Arial"/>
          <w:b/>
        </w:rPr>
        <w:t>EL SUJETO OBLIGADO</w:t>
      </w:r>
      <w:r w:rsidR="00D73171" w:rsidRPr="00AD0225">
        <w:rPr>
          <w:rFonts w:ascii="Palatino Linotype" w:hAnsi="Palatino Linotype" w:cs="Arial"/>
        </w:rPr>
        <w:t>, la solicitud de acceso a la Información Pública, a la que se le</w:t>
      </w:r>
      <w:r w:rsidR="00181639" w:rsidRPr="00AD0225">
        <w:rPr>
          <w:rFonts w:ascii="Palatino Linotype" w:hAnsi="Palatino Linotype" w:cs="Arial"/>
        </w:rPr>
        <w:t xml:space="preserve"> asignó el número de expediente</w:t>
      </w:r>
      <w:r w:rsidR="00181639" w:rsidRPr="00AD0225">
        <w:rPr>
          <w:rFonts w:ascii="Palatino Linotype" w:hAnsi="Palatino Linotype" w:cs="Arial"/>
          <w:b/>
        </w:rPr>
        <w:t xml:space="preserve"> </w:t>
      </w:r>
      <w:r w:rsidR="00F47E28" w:rsidRPr="00AD0225">
        <w:rPr>
          <w:rFonts w:ascii="Palatino Linotype" w:hAnsi="Palatino Linotype" w:cs="Arial"/>
          <w:b/>
        </w:rPr>
        <w:t>00197/OASECATEPE/IP/2022</w:t>
      </w:r>
      <w:r w:rsidR="00D73171" w:rsidRPr="00AD0225">
        <w:rPr>
          <w:rFonts w:ascii="Palatino Linotype" w:hAnsi="Palatino Linotype" w:cs="Arial"/>
        </w:rPr>
        <w:t>, mediante la cual solicitó:</w:t>
      </w:r>
    </w:p>
    <w:p w14:paraId="2A3302E7" w14:textId="23ED57E0" w:rsidR="005D1CB5" w:rsidRPr="00AD0225" w:rsidRDefault="00457BB8" w:rsidP="00AD0225">
      <w:pPr>
        <w:tabs>
          <w:tab w:val="left" w:pos="851"/>
        </w:tabs>
        <w:ind w:left="851" w:right="901"/>
        <w:jc w:val="both"/>
        <w:rPr>
          <w:rFonts w:ascii="Palatino Linotype" w:hAnsi="Palatino Linotype" w:cs="Arial"/>
          <w:i/>
          <w:sz w:val="22"/>
          <w:szCs w:val="22"/>
        </w:rPr>
      </w:pPr>
      <w:r w:rsidRPr="00AD0225">
        <w:rPr>
          <w:rFonts w:ascii="Palatino Linotype" w:hAnsi="Palatino Linotype" w:cs="Arial"/>
          <w:i/>
          <w:sz w:val="22"/>
          <w:szCs w:val="22"/>
        </w:rPr>
        <w:t>“</w:t>
      </w:r>
      <w:r w:rsidR="00F47E28" w:rsidRPr="00AD0225">
        <w:rPr>
          <w:rFonts w:ascii="Palatino Linotype" w:hAnsi="Palatino Linotype" w:cs="Arial"/>
          <w:i/>
          <w:sz w:val="22"/>
          <w:szCs w:val="22"/>
        </w:rPr>
        <w:t>Del total de personas que laboran en SAPASE, a cuánto asciende los recursos financieros por concepto de sueldos y salarios en el ejercicio fiscal 2021, y en el ejercicio fiscal 2022 (al 15 de octubre de 2022).</w:t>
      </w:r>
      <w:r w:rsidR="0069355F" w:rsidRPr="00AD0225">
        <w:rPr>
          <w:rFonts w:ascii="Palatino Linotype" w:hAnsi="Palatino Linotype" w:cs="Arial"/>
          <w:i/>
          <w:sz w:val="22"/>
          <w:szCs w:val="22"/>
        </w:rPr>
        <w:t xml:space="preserve">” </w:t>
      </w:r>
      <w:r w:rsidR="00843502" w:rsidRPr="00AD0225">
        <w:rPr>
          <w:rFonts w:ascii="Palatino Linotype" w:hAnsi="Palatino Linotype" w:cs="Arial"/>
          <w:sz w:val="22"/>
          <w:szCs w:val="22"/>
        </w:rPr>
        <w:t>(s</w:t>
      </w:r>
      <w:r w:rsidRPr="00AD0225">
        <w:rPr>
          <w:rFonts w:ascii="Palatino Linotype" w:hAnsi="Palatino Linotype" w:cs="Arial"/>
          <w:sz w:val="22"/>
          <w:szCs w:val="22"/>
        </w:rPr>
        <w:t>ic)</w:t>
      </w:r>
      <w:r w:rsidR="004E74D1" w:rsidRPr="00AD0225">
        <w:rPr>
          <w:rFonts w:ascii="Palatino Linotype" w:hAnsi="Palatino Linotype" w:cs="Arial"/>
          <w:sz w:val="22"/>
          <w:szCs w:val="22"/>
        </w:rPr>
        <w:t>.</w:t>
      </w:r>
    </w:p>
    <w:p w14:paraId="4E784B64" w14:textId="77777777" w:rsidR="00D73171" w:rsidRPr="00AD0225" w:rsidRDefault="00D73171" w:rsidP="00AD0225">
      <w:pPr>
        <w:spacing w:line="360" w:lineRule="auto"/>
        <w:jc w:val="both"/>
        <w:rPr>
          <w:rFonts w:ascii="Palatino Linotype" w:hAnsi="Palatino Linotype" w:cs="Arial"/>
          <w:b/>
          <w:szCs w:val="26"/>
        </w:rPr>
      </w:pPr>
    </w:p>
    <w:p w14:paraId="6CDDFE4B" w14:textId="1CB90C45" w:rsidR="00B04B8B" w:rsidRPr="00AD0225" w:rsidRDefault="00457BB8" w:rsidP="00AD0225">
      <w:pPr>
        <w:widowControl w:val="0"/>
        <w:spacing w:line="360" w:lineRule="auto"/>
        <w:jc w:val="both"/>
        <w:rPr>
          <w:rFonts w:ascii="Palatino Linotype" w:eastAsia="Palatino Linotype" w:hAnsi="Palatino Linotype" w:cs="Palatino Linotype"/>
        </w:rPr>
      </w:pPr>
      <w:r w:rsidRPr="00AD0225">
        <w:rPr>
          <w:rFonts w:ascii="Palatino Linotype" w:hAnsi="Palatino Linotype" w:cs="Arial"/>
          <w:b/>
          <w:sz w:val="26"/>
          <w:szCs w:val="26"/>
        </w:rPr>
        <w:t>MODALIDAD DE ENTREGA</w:t>
      </w:r>
      <w:r w:rsidRPr="00AD0225">
        <w:rPr>
          <w:rFonts w:ascii="Palatino Linotype" w:hAnsi="Palatino Linotype" w:cs="Arial"/>
          <w:b/>
        </w:rPr>
        <w:t>:</w:t>
      </w:r>
      <w:r w:rsidRPr="00AD0225">
        <w:rPr>
          <w:rFonts w:ascii="Palatino Linotype" w:hAnsi="Palatino Linotype" w:cs="Arial"/>
        </w:rPr>
        <w:t xml:space="preserve"> </w:t>
      </w:r>
      <w:r w:rsidR="007D6468" w:rsidRPr="00AD0225">
        <w:rPr>
          <w:rFonts w:ascii="Palatino Linotype" w:eastAsia="Palatino Linotype" w:hAnsi="Palatino Linotype" w:cs="Palatino Linotype"/>
        </w:rPr>
        <w:t>Sistema de Acceso a la Información Mexiquense (SAIMEX).</w:t>
      </w:r>
    </w:p>
    <w:p w14:paraId="5CE77AFF" w14:textId="12E2EB32" w:rsidR="00F47E28" w:rsidRPr="00AD0225" w:rsidRDefault="00E2352F" w:rsidP="00AD0225">
      <w:pPr>
        <w:spacing w:line="360" w:lineRule="auto"/>
        <w:jc w:val="both"/>
        <w:rPr>
          <w:rFonts w:ascii="Palatino Linotype" w:hAnsi="Palatino Linotype"/>
          <w:b/>
          <w:color w:val="000000" w:themeColor="text1"/>
        </w:rPr>
      </w:pPr>
      <w:r w:rsidRPr="00AD0225">
        <w:rPr>
          <w:rFonts w:ascii="Palatino Linotype" w:hAnsi="Palatino Linotype"/>
          <w:b/>
          <w:sz w:val="26"/>
          <w:szCs w:val="26"/>
        </w:rPr>
        <w:lastRenderedPageBreak/>
        <w:t>I</w:t>
      </w:r>
      <w:r w:rsidR="00F47E28" w:rsidRPr="00AD0225">
        <w:rPr>
          <w:rFonts w:ascii="Palatino Linotype" w:hAnsi="Palatino Linotype"/>
          <w:b/>
          <w:color w:val="000000" w:themeColor="text1"/>
        </w:rPr>
        <w:t>I. Turno de requerimiento del Sujeto Obligado</w:t>
      </w:r>
    </w:p>
    <w:p w14:paraId="37668132" w14:textId="2F6D1553" w:rsidR="00F47E28" w:rsidRPr="00AD0225" w:rsidRDefault="00F47E28" w:rsidP="00AD0225">
      <w:pPr>
        <w:spacing w:line="360" w:lineRule="auto"/>
        <w:jc w:val="both"/>
        <w:rPr>
          <w:rFonts w:ascii="Palatino Linotype" w:hAnsi="Palatino Linotype"/>
          <w:bCs/>
        </w:rPr>
      </w:pPr>
      <w:r w:rsidRPr="00AD0225">
        <w:rPr>
          <w:rFonts w:ascii="Palatino Linotype" w:hAnsi="Palatino Linotype"/>
          <w:color w:val="000000" w:themeColor="text1"/>
        </w:rPr>
        <w:t xml:space="preserve">En cumplimiento al artículo 162 de la Ley de Transparencia y Acceso a la Información Pública del Estado de México y Municipios, el </w:t>
      </w:r>
      <w:r w:rsidR="00652270" w:rsidRPr="00AD0225">
        <w:rPr>
          <w:rFonts w:ascii="Palatino Linotype" w:hAnsi="Palatino Linotype"/>
          <w:b/>
          <w:color w:val="000000" w:themeColor="text1"/>
        </w:rPr>
        <w:t>catorce</w:t>
      </w:r>
      <w:r w:rsidRPr="00AD0225">
        <w:rPr>
          <w:rFonts w:ascii="Palatino Linotype" w:hAnsi="Palatino Linotype"/>
          <w:b/>
          <w:color w:val="000000" w:themeColor="text1"/>
        </w:rPr>
        <w:t xml:space="preserve"> de </w:t>
      </w:r>
      <w:r w:rsidR="00652270" w:rsidRPr="00AD0225">
        <w:rPr>
          <w:rFonts w:ascii="Palatino Linotype" w:hAnsi="Palatino Linotype"/>
          <w:b/>
          <w:color w:val="000000" w:themeColor="text1"/>
        </w:rPr>
        <w:t>octubre</w:t>
      </w:r>
      <w:r w:rsidRPr="00AD0225">
        <w:rPr>
          <w:rFonts w:ascii="Palatino Linotype" w:hAnsi="Palatino Linotype"/>
          <w:b/>
          <w:color w:val="000000" w:themeColor="text1"/>
        </w:rPr>
        <w:t xml:space="preserve"> de dos mil veintidós</w:t>
      </w:r>
      <w:r w:rsidRPr="00AD0225">
        <w:rPr>
          <w:rFonts w:ascii="Palatino Linotype" w:hAnsi="Palatino Linotype"/>
          <w:color w:val="000000" w:themeColor="text1"/>
        </w:rPr>
        <w:t xml:space="preserve">, el Titular de la Unidad de Transparencia del </w:t>
      </w:r>
      <w:r w:rsidRPr="00AD0225">
        <w:rPr>
          <w:rFonts w:ascii="Palatino Linotype" w:hAnsi="Palatino Linotype"/>
          <w:b/>
          <w:color w:val="000000" w:themeColor="text1"/>
        </w:rPr>
        <w:t>SUJETO OBLIGADO</w:t>
      </w:r>
      <w:r w:rsidRPr="00AD0225">
        <w:rPr>
          <w:rFonts w:ascii="Palatino Linotype" w:hAnsi="Palatino Linotype"/>
          <w:color w:val="000000" w:themeColor="text1"/>
        </w:rPr>
        <w:t xml:space="preserve">, turnó los requerimientos de información a los servidores públicos habilitados que estimó pertinente, a fin de colmar la solicitud de acceso a la información; </w:t>
      </w:r>
      <w:r w:rsidRPr="00AD0225">
        <w:rPr>
          <w:rFonts w:ascii="Palatino Linotype" w:hAnsi="Palatino Linotype"/>
          <w:bCs/>
        </w:rPr>
        <w:t>tal y como, se aprecia en las siguientes imágenes:</w:t>
      </w:r>
    </w:p>
    <w:p w14:paraId="6350E6F8" w14:textId="1BEB58C5" w:rsidR="00F47E28" w:rsidRPr="00AD0225" w:rsidRDefault="00652270" w:rsidP="00AD0225">
      <w:pPr>
        <w:spacing w:line="360" w:lineRule="auto"/>
        <w:jc w:val="both"/>
        <w:rPr>
          <w:rFonts w:ascii="Palatino Linotype" w:hAnsi="Palatino Linotype"/>
          <w:b/>
          <w:sz w:val="26"/>
          <w:szCs w:val="26"/>
        </w:rPr>
      </w:pPr>
      <w:r w:rsidRPr="00AD0225">
        <w:rPr>
          <w:noProof/>
          <w:lang w:eastAsia="es-MX"/>
        </w:rPr>
        <w:drawing>
          <wp:inline distT="0" distB="0" distL="0" distR="0" wp14:anchorId="2EB94619" wp14:editId="3DAD2C5E">
            <wp:extent cx="5760720" cy="581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81025"/>
                    </a:xfrm>
                    <a:prstGeom prst="rect">
                      <a:avLst/>
                    </a:prstGeom>
                  </pic:spPr>
                </pic:pic>
              </a:graphicData>
            </a:graphic>
          </wp:inline>
        </w:drawing>
      </w:r>
    </w:p>
    <w:p w14:paraId="375F8CA7" w14:textId="77777777" w:rsidR="00F47E28" w:rsidRPr="00AD0225" w:rsidRDefault="00F47E28" w:rsidP="00AD0225">
      <w:pPr>
        <w:spacing w:line="360" w:lineRule="auto"/>
        <w:jc w:val="both"/>
        <w:rPr>
          <w:rFonts w:ascii="Palatino Linotype" w:hAnsi="Palatino Linotype"/>
          <w:b/>
          <w:sz w:val="26"/>
          <w:szCs w:val="26"/>
        </w:rPr>
      </w:pPr>
    </w:p>
    <w:p w14:paraId="2823E6E3" w14:textId="378BE0E6" w:rsidR="00E66590" w:rsidRPr="00AD0225" w:rsidRDefault="00652270" w:rsidP="00AD0225">
      <w:pPr>
        <w:spacing w:line="360" w:lineRule="auto"/>
        <w:jc w:val="both"/>
        <w:rPr>
          <w:rFonts w:ascii="Palatino Linotype" w:hAnsi="Palatino Linotype" w:cs="Arial"/>
          <w:b/>
          <w:sz w:val="26"/>
          <w:szCs w:val="26"/>
        </w:rPr>
      </w:pPr>
      <w:r w:rsidRPr="00AD0225">
        <w:rPr>
          <w:rFonts w:ascii="Palatino Linotype" w:hAnsi="Palatino Linotype" w:cs="Arial"/>
          <w:b/>
          <w:sz w:val="26"/>
          <w:szCs w:val="26"/>
        </w:rPr>
        <w:t xml:space="preserve">III. </w:t>
      </w:r>
      <w:r w:rsidR="00E66590" w:rsidRPr="00AD0225">
        <w:rPr>
          <w:rFonts w:ascii="Palatino Linotype" w:hAnsi="Palatino Linotype" w:cs="Arial"/>
          <w:b/>
          <w:sz w:val="26"/>
          <w:szCs w:val="26"/>
        </w:rPr>
        <w:t>Respuesta del Sujeto Obligado.</w:t>
      </w:r>
    </w:p>
    <w:p w14:paraId="045D5B73" w14:textId="1838C3CB" w:rsidR="00E66590" w:rsidRPr="00AD0225" w:rsidRDefault="00E66590" w:rsidP="00AD0225">
      <w:pPr>
        <w:spacing w:line="360" w:lineRule="auto"/>
        <w:jc w:val="both"/>
        <w:rPr>
          <w:rFonts w:ascii="Palatino Linotype" w:hAnsi="Palatino Linotype" w:cs="Arial"/>
        </w:rPr>
      </w:pPr>
      <w:r w:rsidRPr="00AD0225">
        <w:rPr>
          <w:rFonts w:ascii="Palatino Linotype" w:hAnsi="Palatino Linotype"/>
        </w:rPr>
        <w:t xml:space="preserve">De las constancias que obran en el </w:t>
      </w:r>
      <w:r w:rsidRPr="00AD0225">
        <w:rPr>
          <w:rFonts w:ascii="Palatino Linotype" w:hAnsi="Palatino Linotype"/>
          <w:b/>
        </w:rPr>
        <w:t>SAIMEX,</w:t>
      </w:r>
      <w:r w:rsidRPr="00AD0225">
        <w:rPr>
          <w:rFonts w:ascii="Palatino Linotype" w:hAnsi="Palatino Linotype"/>
        </w:rPr>
        <w:t xml:space="preserve"> </w:t>
      </w:r>
      <w:r w:rsidR="000E5655" w:rsidRPr="00AD0225">
        <w:rPr>
          <w:rFonts w:ascii="Palatino Linotype" w:hAnsi="Palatino Linotype"/>
        </w:rPr>
        <w:t xml:space="preserve">del recurso de revisión materia del presente asunto, </w:t>
      </w:r>
      <w:r w:rsidRPr="00AD0225">
        <w:rPr>
          <w:rFonts w:ascii="Palatino Linotype" w:hAnsi="Palatino Linotype"/>
        </w:rPr>
        <w:t xml:space="preserve">se advierte que </w:t>
      </w:r>
      <w:r w:rsidR="00F66119" w:rsidRPr="00AD0225">
        <w:rPr>
          <w:rFonts w:ascii="Palatino Linotype" w:hAnsi="Palatino Linotype"/>
        </w:rPr>
        <w:t>el</w:t>
      </w:r>
      <w:r w:rsidRPr="00AD0225">
        <w:rPr>
          <w:rFonts w:ascii="Palatino Linotype" w:hAnsi="Palatino Linotype"/>
        </w:rPr>
        <w:t xml:space="preserve"> </w:t>
      </w:r>
      <w:r w:rsidR="00AE26A5" w:rsidRPr="00AD0225">
        <w:rPr>
          <w:rFonts w:ascii="Palatino Linotype" w:hAnsi="Palatino Linotype"/>
          <w:b/>
        </w:rPr>
        <w:t>veinte</w:t>
      </w:r>
      <w:r w:rsidRPr="00AD0225">
        <w:rPr>
          <w:rFonts w:ascii="Palatino Linotype" w:hAnsi="Palatino Linotype"/>
          <w:b/>
        </w:rPr>
        <w:t xml:space="preserve"> de </w:t>
      </w:r>
      <w:r w:rsidR="00AE26A5" w:rsidRPr="00AD0225">
        <w:rPr>
          <w:rFonts w:ascii="Palatino Linotype" w:hAnsi="Palatino Linotype"/>
          <w:b/>
        </w:rPr>
        <w:t>octubre</w:t>
      </w:r>
      <w:r w:rsidRPr="00AD0225">
        <w:rPr>
          <w:rFonts w:ascii="Palatino Linotype" w:hAnsi="Palatino Linotype"/>
          <w:b/>
        </w:rPr>
        <w:t xml:space="preserve"> </w:t>
      </w:r>
      <w:r w:rsidR="00F66119" w:rsidRPr="00AD0225">
        <w:rPr>
          <w:rFonts w:ascii="Palatino Linotype" w:hAnsi="Palatino Linotype"/>
          <w:b/>
        </w:rPr>
        <w:t>de dos mil veintidós</w:t>
      </w:r>
      <w:r w:rsidRPr="00AD0225">
        <w:rPr>
          <w:rFonts w:ascii="Palatino Linotype" w:hAnsi="Palatino Linotype"/>
        </w:rPr>
        <w:t xml:space="preserve">, </w:t>
      </w:r>
      <w:r w:rsidRPr="00AD0225">
        <w:rPr>
          <w:rFonts w:ascii="Palatino Linotype" w:hAnsi="Palatino Linotype" w:cs="Arial"/>
          <w:b/>
        </w:rPr>
        <w:t>EL SUJETO OBLIGADO</w:t>
      </w:r>
      <w:r w:rsidRPr="00AD0225">
        <w:rPr>
          <w:rFonts w:ascii="Palatino Linotype" w:hAnsi="Palatino Linotype" w:cs="Arial"/>
        </w:rPr>
        <w:t xml:space="preserve"> entregó la respuesta a la solicitud de Información Pública del particular en los siguientes términos:</w:t>
      </w:r>
    </w:p>
    <w:p w14:paraId="0C89FB1C" w14:textId="77777777" w:rsidR="00E66590" w:rsidRPr="00AD0225" w:rsidRDefault="00E66590" w:rsidP="00AD0225">
      <w:pPr>
        <w:spacing w:line="360" w:lineRule="auto"/>
        <w:jc w:val="both"/>
        <w:rPr>
          <w:rFonts w:ascii="Palatino Linotype" w:hAnsi="Palatino Linotype" w:cs="Arial"/>
        </w:rPr>
      </w:pPr>
    </w:p>
    <w:p w14:paraId="00BE1347" w14:textId="77777777" w:rsidR="00AE26A5" w:rsidRPr="00AD0225" w:rsidRDefault="00E66590" w:rsidP="00AD0225">
      <w:pPr>
        <w:spacing w:line="276" w:lineRule="auto"/>
        <w:ind w:left="851" w:right="899"/>
        <w:jc w:val="both"/>
        <w:rPr>
          <w:rFonts w:ascii="Palatino Linotype" w:hAnsi="Palatino Linotype" w:cs="Arial"/>
          <w:i/>
          <w:sz w:val="22"/>
        </w:rPr>
      </w:pPr>
      <w:r w:rsidRPr="00AD0225">
        <w:rPr>
          <w:rFonts w:ascii="Palatino Linotype" w:hAnsi="Palatino Linotype" w:cs="Arial"/>
          <w:i/>
          <w:sz w:val="22"/>
        </w:rPr>
        <w:t>“</w:t>
      </w:r>
      <w:r w:rsidR="00AE26A5" w:rsidRPr="00AD022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2C92CF" w14:textId="77777777" w:rsidR="00AE26A5" w:rsidRPr="00AD0225" w:rsidRDefault="00AE26A5" w:rsidP="00AD0225">
      <w:pPr>
        <w:spacing w:line="276" w:lineRule="auto"/>
        <w:ind w:left="851" w:right="899"/>
        <w:jc w:val="both"/>
        <w:rPr>
          <w:rFonts w:ascii="Palatino Linotype" w:hAnsi="Palatino Linotype" w:cs="Arial"/>
          <w:i/>
          <w:sz w:val="22"/>
        </w:rPr>
      </w:pPr>
    </w:p>
    <w:p w14:paraId="2484C344" w14:textId="0C7934F4" w:rsidR="00E66590" w:rsidRPr="00AD0225" w:rsidRDefault="00AE26A5" w:rsidP="00AD0225">
      <w:pPr>
        <w:spacing w:line="276" w:lineRule="auto"/>
        <w:ind w:left="851" w:right="899"/>
        <w:jc w:val="both"/>
        <w:rPr>
          <w:rFonts w:ascii="Palatino Linotype" w:hAnsi="Palatino Linotype" w:cs="Arial"/>
          <w:sz w:val="22"/>
        </w:rPr>
      </w:pPr>
      <w:r w:rsidRPr="00AD0225">
        <w:rPr>
          <w:rFonts w:ascii="Palatino Linotype" w:hAnsi="Palatino Linotype" w:cs="Arial"/>
          <w:i/>
          <w:sz w:val="22"/>
        </w:rPr>
        <w:t>Folio de la Solicitud: 00197/OASECATEPE/IP/2022 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00197/OASECATEPE/IP/2022; relativo a su petición de información: Del total de personas que laboran en SAPASE, a cuánto asciende los recursos financieros por concepto de sueldos y salarios en el ejercicio fiscal 2021, y en el ejercicio fiscal 2022 (al 15 de octubre de 2022).…Sic Por lo anterior me permito remitir a usted un archivo PDF en el cual encontrara la respuesta a su solicitud, proporcionada por la el Departamento de Nomina y Pagos del O.P.D. S.A.P.A.S.E. Sin más por el momento, quedo de usted esperando que le sea de utilidad dicha información</w:t>
      </w:r>
      <w:r w:rsidR="00E66590" w:rsidRPr="00AD0225">
        <w:rPr>
          <w:rFonts w:ascii="Palatino Linotype" w:hAnsi="Palatino Linotype" w:cs="Arial"/>
          <w:sz w:val="22"/>
        </w:rPr>
        <w:t>.</w:t>
      </w:r>
      <w:r w:rsidRPr="00AD0225">
        <w:rPr>
          <w:rFonts w:ascii="Palatino Linotype" w:hAnsi="Palatino Linotype" w:cs="Arial"/>
          <w:sz w:val="22"/>
        </w:rPr>
        <w:t>”</w:t>
      </w:r>
    </w:p>
    <w:p w14:paraId="76A9CCE0" w14:textId="77777777" w:rsidR="00924A3A" w:rsidRPr="00AD0225" w:rsidRDefault="00924A3A" w:rsidP="00AD0225">
      <w:pPr>
        <w:spacing w:line="360" w:lineRule="auto"/>
        <w:ind w:right="49"/>
        <w:jc w:val="both"/>
        <w:rPr>
          <w:rFonts w:ascii="Palatino Linotype" w:hAnsi="Palatino Linotype" w:cs="Arial"/>
          <w:b/>
          <w:szCs w:val="26"/>
        </w:rPr>
      </w:pPr>
    </w:p>
    <w:p w14:paraId="16C9F162" w14:textId="218E90A8" w:rsidR="0058391C" w:rsidRPr="00AD0225" w:rsidRDefault="006F3E58" w:rsidP="00AD0225">
      <w:pPr>
        <w:spacing w:line="360" w:lineRule="auto"/>
        <w:ind w:right="49"/>
        <w:jc w:val="both"/>
        <w:rPr>
          <w:rFonts w:ascii="Palatino Linotype" w:hAnsi="Palatino Linotype" w:cs="Arial"/>
          <w:szCs w:val="26"/>
        </w:rPr>
      </w:pPr>
      <w:r w:rsidRPr="00AD0225">
        <w:rPr>
          <w:rFonts w:ascii="Palatino Linotype" w:hAnsi="Palatino Linotype" w:cs="Arial"/>
          <w:szCs w:val="26"/>
        </w:rPr>
        <w:t>Por otra parte,</w:t>
      </w:r>
      <w:r w:rsidR="00654010" w:rsidRPr="00AD0225">
        <w:rPr>
          <w:rFonts w:ascii="Palatino Linotype" w:hAnsi="Palatino Linotype" w:cs="Arial"/>
          <w:szCs w:val="26"/>
        </w:rPr>
        <w:t xml:space="preserve"> se </w:t>
      </w:r>
      <w:r w:rsidR="001D791A" w:rsidRPr="00AD0225">
        <w:rPr>
          <w:rFonts w:ascii="Palatino Linotype" w:hAnsi="Palatino Linotype" w:cs="Arial"/>
          <w:szCs w:val="26"/>
        </w:rPr>
        <w:t>anexó</w:t>
      </w:r>
      <w:r w:rsidRPr="00AD0225">
        <w:rPr>
          <w:rFonts w:ascii="Palatino Linotype" w:hAnsi="Palatino Linotype" w:cs="Arial"/>
          <w:szCs w:val="26"/>
        </w:rPr>
        <w:t xml:space="preserve"> </w:t>
      </w:r>
      <w:r w:rsidR="001D791A" w:rsidRPr="00AD0225">
        <w:rPr>
          <w:rFonts w:ascii="Palatino Linotype" w:hAnsi="Palatino Linotype" w:cs="Arial"/>
          <w:szCs w:val="26"/>
        </w:rPr>
        <w:t>el</w:t>
      </w:r>
      <w:r w:rsidRPr="00AD0225">
        <w:rPr>
          <w:rFonts w:ascii="Palatino Linotype" w:hAnsi="Palatino Linotype" w:cs="Arial"/>
          <w:szCs w:val="26"/>
        </w:rPr>
        <w:t xml:space="preserve"> </w:t>
      </w:r>
      <w:r w:rsidR="001D791A" w:rsidRPr="00AD0225">
        <w:rPr>
          <w:rFonts w:ascii="Palatino Linotype" w:hAnsi="Palatino Linotype" w:cs="Arial"/>
          <w:szCs w:val="26"/>
        </w:rPr>
        <w:t>documento</w:t>
      </w:r>
      <w:r w:rsidRPr="00AD0225">
        <w:rPr>
          <w:rFonts w:ascii="Palatino Linotype" w:hAnsi="Palatino Linotype" w:cs="Arial"/>
          <w:szCs w:val="26"/>
        </w:rPr>
        <w:t xml:space="preserve"> </w:t>
      </w:r>
      <w:r w:rsidR="001D791A" w:rsidRPr="00AD0225">
        <w:rPr>
          <w:rFonts w:ascii="Palatino Linotype" w:hAnsi="Palatino Linotype" w:cs="Arial"/>
          <w:szCs w:val="26"/>
        </w:rPr>
        <w:t>digital que a continuación se describe</w:t>
      </w:r>
      <w:r w:rsidR="001667FF" w:rsidRPr="00AD0225">
        <w:rPr>
          <w:rFonts w:ascii="Palatino Linotype" w:hAnsi="Palatino Linotype" w:cs="Arial"/>
          <w:szCs w:val="26"/>
        </w:rPr>
        <w:t>:</w:t>
      </w:r>
      <w:r w:rsidR="004D5322" w:rsidRPr="00AD0225">
        <w:rPr>
          <w:rFonts w:ascii="Palatino Linotype" w:hAnsi="Palatino Linotype" w:cs="Arial"/>
          <w:szCs w:val="26"/>
        </w:rPr>
        <w:t xml:space="preserve"> </w:t>
      </w:r>
    </w:p>
    <w:p w14:paraId="5077B232" w14:textId="77777777" w:rsidR="0058391C" w:rsidRPr="00AD0225" w:rsidRDefault="0058391C" w:rsidP="00AD0225">
      <w:pPr>
        <w:spacing w:line="360" w:lineRule="auto"/>
        <w:ind w:right="49"/>
        <w:jc w:val="both"/>
        <w:rPr>
          <w:rFonts w:ascii="Palatino Linotype" w:hAnsi="Palatino Linotype" w:cs="Arial"/>
          <w:szCs w:val="26"/>
        </w:rPr>
      </w:pPr>
    </w:p>
    <w:p w14:paraId="752AE1A0" w14:textId="65B72E4D" w:rsidR="006F3E58" w:rsidRPr="00AD0225" w:rsidRDefault="006F3E58" w:rsidP="00AD0225">
      <w:pPr>
        <w:pStyle w:val="Prrafodelista"/>
        <w:numPr>
          <w:ilvl w:val="0"/>
          <w:numId w:val="28"/>
        </w:numPr>
        <w:spacing w:line="360" w:lineRule="auto"/>
        <w:ind w:right="49"/>
        <w:jc w:val="both"/>
        <w:rPr>
          <w:rFonts w:ascii="Palatino Linotype" w:hAnsi="Palatino Linotype" w:cs="Arial"/>
          <w:szCs w:val="26"/>
        </w:rPr>
      </w:pPr>
      <w:r w:rsidRPr="00AD0225">
        <w:rPr>
          <w:rFonts w:ascii="Palatino Linotype" w:hAnsi="Palatino Linotype" w:cs="Arial"/>
          <w:b/>
          <w:i/>
          <w:szCs w:val="26"/>
        </w:rPr>
        <w:t>“</w:t>
      </w:r>
      <w:r w:rsidR="00F05CCF" w:rsidRPr="00AD0225">
        <w:rPr>
          <w:rFonts w:ascii="Palatino Linotype" w:hAnsi="Palatino Linotype" w:cs="Arial"/>
          <w:b/>
          <w:i/>
          <w:szCs w:val="26"/>
        </w:rPr>
        <w:t>RESPUESTA 00197-22.pdf</w:t>
      </w:r>
      <w:r w:rsidRPr="00AD0225">
        <w:rPr>
          <w:rFonts w:ascii="Palatino Linotype" w:hAnsi="Palatino Linotype" w:cs="Arial"/>
          <w:b/>
          <w:i/>
          <w:szCs w:val="26"/>
        </w:rPr>
        <w:t>”:</w:t>
      </w:r>
      <w:r w:rsidRPr="00AD0225">
        <w:rPr>
          <w:rFonts w:ascii="Palatino Linotype" w:hAnsi="Palatino Linotype" w:cs="Arial"/>
          <w:szCs w:val="26"/>
        </w:rPr>
        <w:t xml:space="preserve"> </w:t>
      </w:r>
      <w:r w:rsidR="00C579CA" w:rsidRPr="00AD0225">
        <w:rPr>
          <w:rFonts w:ascii="Palatino Linotype" w:hAnsi="Palatino Linotype" w:cs="Arial"/>
          <w:szCs w:val="26"/>
        </w:rPr>
        <w:t xml:space="preserve">documento constante de </w:t>
      </w:r>
      <w:r w:rsidR="007F0265" w:rsidRPr="00AD0225">
        <w:rPr>
          <w:rFonts w:ascii="Palatino Linotype" w:hAnsi="Palatino Linotype" w:cs="Arial"/>
          <w:szCs w:val="26"/>
        </w:rPr>
        <w:t>una foja útil</w:t>
      </w:r>
      <w:r w:rsidR="006F501A" w:rsidRPr="00AD0225">
        <w:rPr>
          <w:rFonts w:ascii="Palatino Linotype" w:hAnsi="Palatino Linotype" w:cs="Arial"/>
          <w:szCs w:val="26"/>
        </w:rPr>
        <w:t xml:space="preserve">, de cuyo contenido se advierte el escrito remitido por </w:t>
      </w:r>
      <w:r w:rsidR="00D8346B" w:rsidRPr="00AD0225">
        <w:rPr>
          <w:rFonts w:ascii="Palatino Linotype" w:hAnsi="Palatino Linotype" w:cs="Arial"/>
          <w:szCs w:val="26"/>
        </w:rPr>
        <w:t>el Jefe</w:t>
      </w:r>
      <w:r w:rsidR="006F501A" w:rsidRPr="00AD0225">
        <w:rPr>
          <w:rFonts w:ascii="Palatino Linotype" w:hAnsi="Palatino Linotype" w:cs="Arial"/>
          <w:szCs w:val="26"/>
        </w:rPr>
        <w:t xml:space="preserve"> </w:t>
      </w:r>
      <w:r w:rsidR="007F0265" w:rsidRPr="00AD0225">
        <w:rPr>
          <w:rFonts w:ascii="Palatino Linotype" w:hAnsi="Palatino Linotype" w:cs="Arial"/>
          <w:szCs w:val="26"/>
        </w:rPr>
        <w:t xml:space="preserve">del Departamento de Nómina y Pagos mediante el cual informa que la información se puede encontrar en el hipervínculo </w:t>
      </w:r>
      <w:hyperlink r:id="rId9" w:history="1">
        <w:r w:rsidR="000C0E7D" w:rsidRPr="00AD0225">
          <w:rPr>
            <w:rStyle w:val="Hipervnculo"/>
            <w:rFonts w:ascii="Palatino Linotype" w:hAnsi="Palatino Linotype" w:cs="Arial"/>
            <w:szCs w:val="26"/>
          </w:rPr>
          <w:t>https://ipomex.org.mx/ipo3/lgt/indice/OASECATEPEC/art_92_viii_b.web</w:t>
        </w:r>
      </w:hyperlink>
      <w:r w:rsidR="000C0E7D" w:rsidRPr="00AD0225">
        <w:rPr>
          <w:rFonts w:ascii="Palatino Linotype" w:hAnsi="Palatino Linotype" w:cs="Arial"/>
          <w:szCs w:val="26"/>
        </w:rPr>
        <w:t xml:space="preserve"> </w:t>
      </w:r>
      <w:r w:rsidR="0031681B" w:rsidRPr="00AD0225">
        <w:rPr>
          <w:rFonts w:ascii="Palatino Linotype" w:hAnsi="Palatino Linotype" w:cs="Arial"/>
          <w:szCs w:val="26"/>
        </w:rPr>
        <w:t>bajo el rubro Tabulador de sueldos y salarios, fracción VIII B, de los ejercicio 2021 y 2022</w:t>
      </w:r>
    </w:p>
    <w:p w14:paraId="0FF7F948" w14:textId="77777777" w:rsidR="006F3E58" w:rsidRPr="00AD0225" w:rsidRDefault="006F3E58" w:rsidP="00AD0225">
      <w:pPr>
        <w:pStyle w:val="Prrafodelista"/>
        <w:spacing w:line="360" w:lineRule="auto"/>
        <w:ind w:left="720" w:right="49"/>
        <w:jc w:val="both"/>
        <w:rPr>
          <w:rFonts w:ascii="Palatino Linotype" w:hAnsi="Palatino Linotype" w:cs="Arial"/>
          <w:szCs w:val="26"/>
        </w:rPr>
      </w:pPr>
    </w:p>
    <w:p w14:paraId="339E91F8" w14:textId="77777777" w:rsidR="00AD0225" w:rsidRPr="00AD0225" w:rsidRDefault="00AD0225" w:rsidP="00AD0225">
      <w:pPr>
        <w:pStyle w:val="Prrafodelista"/>
        <w:tabs>
          <w:tab w:val="left" w:pos="709"/>
        </w:tabs>
        <w:spacing w:line="360" w:lineRule="auto"/>
        <w:ind w:left="0"/>
        <w:jc w:val="both"/>
        <w:rPr>
          <w:rFonts w:ascii="Palatino Linotype" w:hAnsi="Palatino Linotype" w:cs="Arial"/>
          <w:b/>
          <w:sz w:val="26"/>
          <w:szCs w:val="26"/>
        </w:rPr>
      </w:pPr>
    </w:p>
    <w:p w14:paraId="2F3DFF4D" w14:textId="77777777" w:rsidR="00AD0225" w:rsidRPr="00AD0225" w:rsidRDefault="00AD0225" w:rsidP="00AD0225">
      <w:pPr>
        <w:pStyle w:val="Prrafodelista"/>
        <w:tabs>
          <w:tab w:val="left" w:pos="709"/>
        </w:tabs>
        <w:spacing w:line="360" w:lineRule="auto"/>
        <w:ind w:left="0"/>
        <w:jc w:val="both"/>
        <w:rPr>
          <w:rFonts w:ascii="Palatino Linotype" w:hAnsi="Palatino Linotype" w:cs="Arial"/>
          <w:b/>
          <w:sz w:val="26"/>
          <w:szCs w:val="26"/>
        </w:rPr>
      </w:pPr>
    </w:p>
    <w:p w14:paraId="5AF077F6" w14:textId="6552A983" w:rsidR="007D38BB" w:rsidRPr="00AD0225" w:rsidRDefault="0077011D" w:rsidP="00AD0225">
      <w:pPr>
        <w:pStyle w:val="Prrafodelista"/>
        <w:tabs>
          <w:tab w:val="left" w:pos="709"/>
        </w:tabs>
        <w:spacing w:line="360" w:lineRule="auto"/>
        <w:ind w:left="0"/>
        <w:jc w:val="both"/>
        <w:rPr>
          <w:rFonts w:ascii="Palatino Linotype" w:hAnsi="Palatino Linotype" w:cs="Arial"/>
          <w:b/>
          <w:bCs/>
          <w:sz w:val="26"/>
          <w:szCs w:val="26"/>
        </w:rPr>
      </w:pPr>
      <w:r w:rsidRPr="00AD0225">
        <w:rPr>
          <w:rFonts w:ascii="Palatino Linotype" w:hAnsi="Palatino Linotype" w:cs="Arial"/>
          <w:b/>
          <w:sz w:val="26"/>
          <w:szCs w:val="26"/>
        </w:rPr>
        <w:t>IV</w:t>
      </w:r>
      <w:r w:rsidR="00E24730" w:rsidRPr="00AD0225">
        <w:rPr>
          <w:rFonts w:ascii="Palatino Linotype" w:hAnsi="Palatino Linotype" w:cs="Arial"/>
          <w:b/>
          <w:sz w:val="26"/>
          <w:szCs w:val="26"/>
        </w:rPr>
        <w:t>.</w:t>
      </w:r>
      <w:r w:rsidR="000171D8" w:rsidRPr="00AD0225">
        <w:rPr>
          <w:rFonts w:ascii="Palatino Linotype" w:hAnsi="Palatino Linotype" w:cs="Arial"/>
          <w:b/>
          <w:sz w:val="26"/>
          <w:szCs w:val="26"/>
        </w:rPr>
        <w:t xml:space="preserve"> </w:t>
      </w:r>
      <w:r w:rsidR="007D38BB" w:rsidRPr="00AD0225">
        <w:rPr>
          <w:rFonts w:ascii="Palatino Linotype" w:hAnsi="Palatino Linotype" w:cs="Arial"/>
          <w:b/>
          <w:bCs/>
          <w:sz w:val="26"/>
          <w:szCs w:val="26"/>
        </w:rPr>
        <w:t xml:space="preserve">Del </w:t>
      </w:r>
      <w:r w:rsidR="00D86297" w:rsidRPr="00AD0225">
        <w:rPr>
          <w:rFonts w:ascii="Palatino Linotype" w:hAnsi="Palatino Linotype" w:cs="Arial"/>
          <w:b/>
          <w:bCs/>
          <w:sz w:val="26"/>
          <w:szCs w:val="26"/>
        </w:rPr>
        <w:t>Recurso Revisión</w:t>
      </w:r>
      <w:r w:rsidR="00D73171" w:rsidRPr="00AD0225">
        <w:rPr>
          <w:rFonts w:ascii="Palatino Linotype" w:hAnsi="Palatino Linotype" w:cs="Arial"/>
          <w:b/>
          <w:bCs/>
          <w:sz w:val="26"/>
          <w:szCs w:val="26"/>
        </w:rPr>
        <w:t>.</w:t>
      </w:r>
    </w:p>
    <w:p w14:paraId="66BB23E8" w14:textId="76DC55E0" w:rsidR="00EA6DA7" w:rsidRPr="00AD0225" w:rsidRDefault="000171D8" w:rsidP="00AD0225">
      <w:pPr>
        <w:spacing w:line="360" w:lineRule="auto"/>
        <w:jc w:val="both"/>
        <w:rPr>
          <w:rFonts w:ascii="Palatino Linotype" w:hAnsi="Palatino Linotype" w:cs="Arial"/>
          <w:lang w:val="es-419"/>
        </w:rPr>
      </w:pPr>
      <w:r w:rsidRPr="00AD0225">
        <w:rPr>
          <w:rFonts w:ascii="Palatino Linotype" w:hAnsi="Palatino Linotype" w:cs="Arial"/>
        </w:rPr>
        <w:t xml:space="preserve">Inconforme </w:t>
      </w:r>
      <w:r w:rsidR="00FA3204" w:rsidRPr="00AD0225">
        <w:rPr>
          <w:rFonts w:ascii="Palatino Linotype" w:hAnsi="Palatino Linotype" w:cs="Arial"/>
        </w:rPr>
        <w:t xml:space="preserve">con la </w:t>
      </w:r>
      <w:r w:rsidR="00F66119" w:rsidRPr="00AD0225">
        <w:rPr>
          <w:rFonts w:ascii="Palatino Linotype" w:hAnsi="Palatino Linotype" w:cs="Arial"/>
        </w:rPr>
        <w:t>respuesta, el</w:t>
      </w:r>
      <w:r w:rsidRPr="00AD0225">
        <w:rPr>
          <w:rFonts w:ascii="Palatino Linotype" w:hAnsi="Palatino Linotype" w:cs="Arial"/>
        </w:rPr>
        <w:t xml:space="preserve"> </w:t>
      </w:r>
      <w:r w:rsidR="00AE26A5" w:rsidRPr="00AD0225">
        <w:rPr>
          <w:rFonts w:ascii="Palatino Linotype" w:hAnsi="Palatino Linotype"/>
          <w:b/>
        </w:rPr>
        <w:t>veinte de octubre de dos mil veintidós</w:t>
      </w:r>
      <w:r w:rsidRPr="00AD0225">
        <w:rPr>
          <w:rFonts w:ascii="Palatino Linotype" w:hAnsi="Palatino Linotype" w:cs="Arial"/>
        </w:rPr>
        <w:t xml:space="preserve">, </w:t>
      </w:r>
      <w:r w:rsidR="0077011D" w:rsidRPr="00AD0225">
        <w:rPr>
          <w:rFonts w:ascii="Palatino Linotype" w:hAnsi="Palatino Linotype" w:cs="Arial"/>
          <w:b/>
        </w:rPr>
        <w:t>EL RECURRENTE</w:t>
      </w:r>
      <w:r w:rsidRPr="00AD0225">
        <w:rPr>
          <w:rFonts w:ascii="Palatino Linotype" w:hAnsi="Palatino Linotype" w:cs="Arial"/>
        </w:rPr>
        <w:t xml:space="preserve"> interpuso el </w:t>
      </w:r>
      <w:r w:rsidR="00D86297" w:rsidRPr="00AD0225">
        <w:rPr>
          <w:rFonts w:ascii="Palatino Linotype" w:hAnsi="Palatino Linotype" w:cs="Arial"/>
        </w:rPr>
        <w:t>Recurso Revisión</w:t>
      </w:r>
      <w:r w:rsidRPr="00AD0225">
        <w:rPr>
          <w:rFonts w:ascii="Palatino Linotype" w:hAnsi="Palatino Linotype" w:cs="Arial"/>
        </w:rPr>
        <w:t xml:space="preserve"> sujeto del presente estudio, el cual fue registrado en </w:t>
      </w:r>
      <w:r w:rsidRPr="00AD0225">
        <w:rPr>
          <w:rFonts w:ascii="Palatino Linotype" w:hAnsi="Palatino Linotype" w:cs="Arial"/>
          <w:b/>
        </w:rPr>
        <w:t xml:space="preserve">EL SAIMEX, </w:t>
      </w:r>
      <w:r w:rsidRPr="00AD0225">
        <w:rPr>
          <w:rFonts w:ascii="Palatino Linotype" w:hAnsi="Palatino Linotype" w:cs="Arial"/>
          <w:bCs/>
        </w:rPr>
        <w:t>y</w:t>
      </w:r>
      <w:r w:rsidRPr="00AD0225">
        <w:rPr>
          <w:rFonts w:ascii="Palatino Linotype" w:hAnsi="Palatino Linotype" w:cs="Arial"/>
        </w:rPr>
        <w:t xml:space="preserve"> se le asignó el número de expediente </w:t>
      </w:r>
      <w:r w:rsidR="0077011D" w:rsidRPr="00AD0225">
        <w:rPr>
          <w:rFonts w:ascii="Palatino Linotype" w:hAnsi="Palatino Linotype" w:cs="Arial"/>
          <w:b/>
          <w:lang w:val="es-ES"/>
        </w:rPr>
        <w:t>15732</w:t>
      </w:r>
      <w:r w:rsidR="00CD3BC9" w:rsidRPr="00AD0225">
        <w:rPr>
          <w:rFonts w:ascii="Palatino Linotype" w:hAnsi="Palatino Linotype" w:cs="Arial"/>
          <w:b/>
          <w:lang w:val="es-ES"/>
        </w:rPr>
        <w:t>/INFOEM/IP/RR/2022</w:t>
      </w:r>
      <w:r w:rsidRPr="00AD0225">
        <w:rPr>
          <w:rFonts w:ascii="Palatino Linotype" w:hAnsi="Palatino Linotype" w:cs="Arial"/>
          <w:b/>
        </w:rPr>
        <w:t>,</w:t>
      </w:r>
      <w:r w:rsidRPr="00AD0225">
        <w:rPr>
          <w:rFonts w:ascii="Palatino Linotype" w:hAnsi="Palatino Linotype" w:cs="Arial"/>
        </w:rPr>
        <w:t xml:space="preserve"> en el que señaló como</w:t>
      </w:r>
      <w:r w:rsidR="00EA6DA7" w:rsidRPr="00AD0225">
        <w:rPr>
          <w:rFonts w:ascii="Palatino Linotype" w:hAnsi="Palatino Linotype" w:cs="Arial"/>
          <w:lang w:val="es-419"/>
        </w:rPr>
        <w:t>:</w:t>
      </w:r>
    </w:p>
    <w:p w14:paraId="758850CB" w14:textId="77777777" w:rsidR="00D8393F" w:rsidRPr="00AD0225" w:rsidRDefault="00D8393F" w:rsidP="00AD0225">
      <w:pPr>
        <w:spacing w:line="360" w:lineRule="auto"/>
        <w:jc w:val="both"/>
        <w:rPr>
          <w:rFonts w:ascii="Palatino Linotype" w:hAnsi="Palatino Linotype" w:cs="Arial"/>
          <w:lang w:val="es-419"/>
        </w:rPr>
      </w:pPr>
    </w:p>
    <w:p w14:paraId="2FF577A5" w14:textId="3072F74B" w:rsidR="004F149E" w:rsidRPr="00AD0225" w:rsidRDefault="00EA6DA7" w:rsidP="00AD0225">
      <w:pPr>
        <w:spacing w:line="360" w:lineRule="auto"/>
        <w:jc w:val="both"/>
        <w:rPr>
          <w:rFonts w:ascii="Palatino Linotype" w:hAnsi="Palatino Linotype" w:cs="Arial"/>
          <w:b/>
        </w:rPr>
      </w:pPr>
      <w:r w:rsidRPr="00AD0225">
        <w:rPr>
          <w:rFonts w:ascii="Palatino Linotype" w:hAnsi="Palatino Linotype" w:cs="Arial"/>
          <w:b/>
          <w:lang w:val="es-419"/>
        </w:rPr>
        <w:t>A</w:t>
      </w:r>
      <w:proofErr w:type="spellStart"/>
      <w:r w:rsidRPr="00AD0225">
        <w:rPr>
          <w:rFonts w:ascii="Palatino Linotype" w:hAnsi="Palatino Linotype" w:cs="Arial"/>
          <w:b/>
        </w:rPr>
        <w:t>cto</w:t>
      </w:r>
      <w:proofErr w:type="spellEnd"/>
      <w:r w:rsidR="000171D8" w:rsidRPr="00AD0225">
        <w:rPr>
          <w:rFonts w:ascii="Palatino Linotype" w:hAnsi="Palatino Linotype" w:cs="Arial"/>
          <w:b/>
        </w:rPr>
        <w:t xml:space="preserve"> impugnado</w:t>
      </w:r>
      <w:r w:rsidRPr="00AD0225">
        <w:rPr>
          <w:rFonts w:ascii="Palatino Linotype" w:hAnsi="Palatino Linotype" w:cs="Arial"/>
          <w:b/>
        </w:rPr>
        <w:t>:</w:t>
      </w:r>
    </w:p>
    <w:p w14:paraId="4981CCD3" w14:textId="34F7AC3F" w:rsidR="00EA6DA7" w:rsidRPr="00AD0225" w:rsidRDefault="00EA6DA7" w:rsidP="00AD0225">
      <w:pPr>
        <w:tabs>
          <w:tab w:val="left" w:pos="851"/>
        </w:tabs>
        <w:ind w:right="901"/>
        <w:jc w:val="both"/>
        <w:rPr>
          <w:rFonts w:ascii="Palatino Linotype" w:hAnsi="Palatino Linotype" w:cs="Arial"/>
          <w:sz w:val="22"/>
          <w:szCs w:val="22"/>
        </w:rPr>
      </w:pPr>
      <w:r w:rsidRPr="00AD0225">
        <w:rPr>
          <w:rFonts w:ascii="Palatino Linotype" w:hAnsi="Palatino Linotype" w:cs="Arial"/>
          <w:i/>
          <w:sz w:val="22"/>
          <w:szCs w:val="22"/>
        </w:rPr>
        <w:t>“</w:t>
      </w:r>
      <w:r w:rsidR="0077011D" w:rsidRPr="00AD0225">
        <w:rPr>
          <w:rFonts w:ascii="Palatino Linotype" w:hAnsi="Palatino Linotype" w:cs="Arial"/>
          <w:i/>
          <w:sz w:val="22"/>
          <w:szCs w:val="22"/>
        </w:rPr>
        <w:t>Del total de personas que laboran en SAPASE, a cuánto asciende los recursos financieros por concepto de sueldos y salarios en el ejercicio fiscal 2021, y en el ejercicio fiscal 2022 (al 15 de octubre de 2022). NO SOLICITE EL TABULADOR DE SUELDOS Y SALARIOS.</w:t>
      </w:r>
      <w:r w:rsidRPr="00AD0225">
        <w:rPr>
          <w:rFonts w:ascii="Palatino Linotype" w:hAnsi="Palatino Linotype" w:cs="Arial"/>
          <w:i/>
          <w:sz w:val="22"/>
          <w:szCs w:val="22"/>
        </w:rPr>
        <w:t xml:space="preserve">” </w:t>
      </w:r>
      <w:r w:rsidRPr="00AD0225">
        <w:rPr>
          <w:rFonts w:ascii="Palatino Linotype" w:hAnsi="Palatino Linotype" w:cs="Arial"/>
          <w:sz w:val="22"/>
          <w:szCs w:val="22"/>
        </w:rPr>
        <w:t>(</w:t>
      </w:r>
      <w:r w:rsidR="00922C1D" w:rsidRPr="00AD0225">
        <w:rPr>
          <w:rFonts w:ascii="Palatino Linotype" w:hAnsi="Palatino Linotype" w:cs="Arial"/>
          <w:sz w:val="22"/>
          <w:szCs w:val="22"/>
        </w:rPr>
        <w:t>s</w:t>
      </w:r>
      <w:r w:rsidRPr="00AD0225">
        <w:rPr>
          <w:rFonts w:ascii="Palatino Linotype" w:hAnsi="Palatino Linotype" w:cs="Arial"/>
          <w:sz w:val="22"/>
          <w:szCs w:val="22"/>
        </w:rPr>
        <w:t>ic)</w:t>
      </w:r>
      <w:r w:rsidR="00FF339D" w:rsidRPr="00AD0225">
        <w:rPr>
          <w:rFonts w:ascii="Palatino Linotype" w:hAnsi="Palatino Linotype" w:cs="Arial"/>
          <w:sz w:val="22"/>
          <w:szCs w:val="22"/>
        </w:rPr>
        <w:t>.</w:t>
      </w:r>
      <w:r w:rsidR="004450D2" w:rsidRPr="00AD0225">
        <w:rPr>
          <w:rFonts w:ascii="Palatino Linotype" w:hAnsi="Palatino Linotype" w:cs="Arial"/>
          <w:sz w:val="22"/>
          <w:szCs w:val="22"/>
        </w:rPr>
        <w:t xml:space="preserve"> </w:t>
      </w:r>
    </w:p>
    <w:p w14:paraId="76FBAEEF" w14:textId="77777777" w:rsidR="004F149E" w:rsidRPr="00AD0225" w:rsidRDefault="004F149E" w:rsidP="00AD0225">
      <w:pPr>
        <w:tabs>
          <w:tab w:val="left" w:pos="851"/>
        </w:tabs>
        <w:ind w:right="901"/>
        <w:jc w:val="both"/>
        <w:rPr>
          <w:rFonts w:ascii="Palatino Linotype" w:hAnsi="Palatino Linotype" w:cs="Arial"/>
          <w:sz w:val="22"/>
          <w:szCs w:val="22"/>
        </w:rPr>
      </w:pPr>
    </w:p>
    <w:p w14:paraId="48FBAD77" w14:textId="58624A24" w:rsidR="000F5ABB" w:rsidRPr="00AD0225" w:rsidRDefault="000F5ABB" w:rsidP="00AD0225">
      <w:pPr>
        <w:tabs>
          <w:tab w:val="left" w:pos="851"/>
        </w:tabs>
        <w:spacing w:after="240"/>
        <w:ind w:right="901"/>
        <w:jc w:val="both"/>
        <w:rPr>
          <w:rFonts w:ascii="Palatino Linotype" w:hAnsi="Palatino Linotype" w:cs="Arial"/>
          <w:b/>
          <w:szCs w:val="22"/>
        </w:rPr>
      </w:pPr>
      <w:r w:rsidRPr="00AD0225">
        <w:rPr>
          <w:rFonts w:ascii="Palatino Linotype" w:hAnsi="Palatino Linotype" w:cs="Arial"/>
          <w:b/>
          <w:szCs w:val="22"/>
        </w:rPr>
        <w:t>Razones o motivos de inconformidad:</w:t>
      </w:r>
    </w:p>
    <w:p w14:paraId="143D3662" w14:textId="60005894" w:rsidR="00DD70B9" w:rsidRPr="00AD0225" w:rsidRDefault="000F5ABB" w:rsidP="00AD0225">
      <w:pPr>
        <w:tabs>
          <w:tab w:val="left" w:pos="851"/>
        </w:tabs>
        <w:ind w:right="901"/>
        <w:jc w:val="both"/>
        <w:rPr>
          <w:rFonts w:ascii="Palatino Linotype" w:hAnsi="Palatino Linotype" w:cs="Arial"/>
          <w:i/>
          <w:sz w:val="22"/>
          <w:szCs w:val="22"/>
        </w:rPr>
      </w:pPr>
      <w:r w:rsidRPr="00AD0225">
        <w:rPr>
          <w:rFonts w:ascii="Palatino Linotype" w:hAnsi="Palatino Linotype" w:cs="Arial"/>
          <w:i/>
          <w:sz w:val="22"/>
          <w:szCs w:val="22"/>
        </w:rPr>
        <w:t>“</w:t>
      </w:r>
      <w:r w:rsidR="0077011D" w:rsidRPr="00AD0225">
        <w:rPr>
          <w:rFonts w:ascii="Palatino Linotype" w:hAnsi="Palatino Linotype" w:cs="Arial"/>
          <w:i/>
          <w:sz w:val="22"/>
          <w:szCs w:val="22"/>
        </w:rPr>
        <w:t>Solicite recursos financieros por concepto de sueldos y salarios en el ejercicio fiscal 2021, y en el ejercicio fiscal 2022 (al 15 de octubre de 2022).</w:t>
      </w:r>
      <w:r w:rsidRPr="00AD0225">
        <w:rPr>
          <w:rFonts w:ascii="Palatino Linotype" w:hAnsi="Palatino Linotype" w:cs="Arial"/>
          <w:i/>
          <w:sz w:val="22"/>
          <w:szCs w:val="22"/>
        </w:rPr>
        <w:t>” (sic).</w:t>
      </w:r>
    </w:p>
    <w:p w14:paraId="678B3F4B" w14:textId="77777777" w:rsidR="00D0570C" w:rsidRPr="00AD0225" w:rsidRDefault="00D0570C" w:rsidP="00AD0225">
      <w:pPr>
        <w:tabs>
          <w:tab w:val="left" w:pos="851"/>
        </w:tabs>
        <w:ind w:right="901"/>
        <w:jc w:val="both"/>
        <w:rPr>
          <w:rFonts w:ascii="Palatino Linotype" w:hAnsi="Palatino Linotype" w:cs="Arial"/>
          <w:i/>
          <w:sz w:val="22"/>
          <w:szCs w:val="22"/>
        </w:rPr>
      </w:pPr>
    </w:p>
    <w:p w14:paraId="11CDF804" w14:textId="4B55D9E8" w:rsidR="007D38BB" w:rsidRPr="00AD0225" w:rsidRDefault="001916ED" w:rsidP="00AD0225">
      <w:pPr>
        <w:spacing w:line="360" w:lineRule="auto"/>
        <w:jc w:val="both"/>
        <w:rPr>
          <w:rFonts w:ascii="Palatino Linotype" w:hAnsi="Palatino Linotype" w:cs="Arial"/>
          <w:b/>
          <w:sz w:val="26"/>
          <w:szCs w:val="26"/>
        </w:rPr>
      </w:pPr>
      <w:r w:rsidRPr="00AD0225">
        <w:rPr>
          <w:rFonts w:ascii="Palatino Linotype" w:hAnsi="Palatino Linotype" w:cs="Arial"/>
          <w:b/>
          <w:sz w:val="26"/>
          <w:szCs w:val="26"/>
        </w:rPr>
        <w:t>V</w:t>
      </w:r>
      <w:r w:rsidR="000171D8" w:rsidRPr="00AD0225">
        <w:rPr>
          <w:rFonts w:ascii="Palatino Linotype" w:hAnsi="Palatino Linotype" w:cs="Arial"/>
          <w:b/>
          <w:sz w:val="26"/>
          <w:szCs w:val="26"/>
        </w:rPr>
        <w:t xml:space="preserve">. </w:t>
      </w:r>
      <w:r w:rsidR="007D38BB" w:rsidRPr="00AD0225">
        <w:rPr>
          <w:rFonts w:ascii="Palatino Linotype" w:hAnsi="Palatino Linotype" w:cs="Arial"/>
          <w:b/>
          <w:sz w:val="26"/>
          <w:szCs w:val="26"/>
        </w:rPr>
        <w:t xml:space="preserve">Del turno del </w:t>
      </w:r>
      <w:r w:rsidR="00D86297" w:rsidRPr="00AD0225">
        <w:rPr>
          <w:rFonts w:ascii="Palatino Linotype" w:hAnsi="Palatino Linotype" w:cs="Arial"/>
          <w:b/>
          <w:sz w:val="26"/>
          <w:szCs w:val="26"/>
        </w:rPr>
        <w:t>Recurso Revisión</w:t>
      </w:r>
      <w:r w:rsidR="00D8393F" w:rsidRPr="00AD0225">
        <w:rPr>
          <w:rFonts w:ascii="Palatino Linotype" w:hAnsi="Palatino Linotype" w:cs="Arial"/>
          <w:b/>
          <w:sz w:val="26"/>
          <w:szCs w:val="26"/>
        </w:rPr>
        <w:t>.</w:t>
      </w:r>
    </w:p>
    <w:p w14:paraId="7750CE46" w14:textId="5837E908" w:rsidR="001E1320" w:rsidRPr="00AD0225" w:rsidRDefault="00F66119" w:rsidP="00AD0225">
      <w:pPr>
        <w:spacing w:line="360" w:lineRule="auto"/>
        <w:jc w:val="both"/>
        <w:rPr>
          <w:rFonts w:ascii="Palatino Linotype" w:hAnsi="Palatino Linotype" w:cs="Arial"/>
        </w:rPr>
      </w:pPr>
      <w:r w:rsidRPr="00AD0225">
        <w:rPr>
          <w:rFonts w:ascii="Palatino Linotype" w:hAnsi="Palatino Linotype" w:cs="Arial"/>
        </w:rPr>
        <w:t>El</w:t>
      </w:r>
      <w:r w:rsidR="000171D8" w:rsidRPr="00AD0225">
        <w:rPr>
          <w:rFonts w:ascii="Palatino Linotype" w:hAnsi="Palatino Linotype" w:cs="Arial"/>
        </w:rPr>
        <w:t xml:space="preserve"> </w:t>
      </w:r>
      <w:r w:rsidR="00AE26A5" w:rsidRPr="00AD0225">
        <w:rPr>
          <w:rFonts w:ascii="Palatino Linotype" w:hAnsi="Palatino Linotype"/>
          <w:b/>
        </w:rPr>
        <w:t>veinte de octubre de dos mil veintidós</w:t>
      </w:r>
      <w:r w:rsidR="000171D8" w:rsidRPr="00AD0225">
        <w:rPr>
          <w:rFonts w:ascii="Palatino Linotype" w:hAnsi="Palatino Linotype" w:cs="Arial"/>
        </w:rPr>
        <w:t xml:space="preserve">, el </w:t>
      </w:r>
      <w:r w:rsidR="00D8393F" w:rsidRPr="00AD0225">
        <w:rPr>
          <w:rFonts w:ascii="Palatino Linotype" w:hAnsi="Palatino Linotype" w:cs="Arial"/>
        </w:rPr>
        <w:t>medio de impugnación</w:t>
      </w:r>
      <w:r w:rsidR="000171D8" w:rsidRPr="00AD0225">
        <w:rPr>
          <w:rFonts w:ascii="Palatino Linotype" w:hAnsi="Palatino Linotype" w:cs="Arial"/>
        </w:rPr>
        <w:t xml:space="preserve"> que se trata se envió electrónicamente al Instituto de </w:t>
      </w:r>
      <w:r w:rsidR="000171D8" w:rsidRPr="00AD0225">
        <w:rPr>
          <w:rFonts w:ascii="Palatino Linotype" w:eastAsia="Arial Unicode MS" w:hAnsi="Palatino Linotype" w:cs="Arial"/>
        </w:rPr>
        <w:t>Transparencia</w:t>
      </w:r>
      <w:r w:rsidR="000171D8" w:rsidRPr="00AD0225">
        <w:rPr>
          <w:rFonts w:ascii="Palatino Linotype" w:hAnsi="Palatino Linotype" w:cs="Arial"/>
        </w:rPr>
        <w:t xml:space="preserve">, Acceso a la </w:t>
      </w:r>
      <w:r w:rsidR="00D86297" w:rsidRPr="00AD0225">
        <w:rPr>
          <w:rFonts w:ascii="Palatino Linotype" w:hAnsi="Palatino Linotype" w:cs="Arial"/>
        </w:rPr>
        <w:t>Información Pública</w:t>
      </w:r>
      <w:r w:rsidR="000171D8" w:rsidRPr="00AD0225">
        <w:rPr>
          <w:rFonts w:ascii="Palatino Linotype" w:hAnsi="Palatino Linotype" w:cs="Arial"/>
        </w:rPr>
        <w:t xml:space="preserve"> y Protección de Datos Personales del Estado de México y Municipios; </w:t>
      </w:r>
      <w:r w:rsidR="009E2E2C" w:rsidRPr="00AD0225">
        <w:rPr>
          <w:rFonts w:ascii="Palatino Linotype" w:hAnsi="Palatino Linotype" w:cs="Arial"/>
        </w:rPr>
        <w:t xml:space="preserve">por lo que, </w:t>
      </w:r>
      <w:r w:rsidR="000171D8" w:rsidRPr="00AD0225">
        <w:rPr>
          <w:rFonts w:ascii="Palatino Linotype" w:hAnsi="Palatino Linotype" w:cs="Arial"/>
        </w:rPr>
        <w:t xml:space="preserve">con fundamento en el artículo 185, fracción I de la </w:t>
      </w:r>
      <w:r w:rsidR="000171D8" w:rsidRPr="00AD0225">
        <w:rPr>
          <w:rFonts w:ascii="Palatino Linotype" w:hAnsi="Palatino Linotype"/>
        </w:rPr>
        <w:t xml:space="preserve">Ley de Transparencia y Acceso a la </w:t>
      </w:r>
      <w:r w:rsidR="00D86297" w:rsidRPr="00AD0225">
        <w:rPr>
          <w:rFonts w:ascii="Palatino Linotype" w:hAnsi="Palatino Linotype"/>
        </w:rPr>
        <w:t>Información Pública</w:t>
      </w:r>
      <w:r w:rsidR="000171D8" w:rsidRPr="00AD0225">
        <w:rPr>
          <w:rFonts w:ascii="Palatino Linotype" w:hAnsi="Palatino Linotype"/>
        </w:rPr>
        <w:t xml:space="preserve"> del Estado de México y Municipios</w:t>
      </w:r>
      <w:r w:rsidR="000171D8" w:rsidRPr="00AD0225">
        <w:rPr>
          <w:rFonts w:ascii="Palatino Linotype" w:hAnsi="Palatino Linotype" w:cs="Arial"/>
        </w:rPr>
        <w:t xml:space="preserve">, se turnó </w:t>
      </w:r>
      <w:r w:rsidR="00727578" w:rsidRPr="00AD0225">
        <w:rPr>
          <w:rFonts w:ascii="Palatino Linotype" w:hAnsi="Palatino Linotype" w:cs="Arial"/>
        </w:rPr>
        <w:t xml:space="preserve">mediante </w:t>
      </w:r>
      <w:r w:rsidR="00727578" w:rsidRPr="00AD0225">
        <w:rPr>
          <w:rFonts w:ascii="Palatino Linotype" w:hAnsi="Palatino Linotype" w:cs="Arial"/>
          <w:b/>
        </w:rPr>
        <w:t xml:space="preserve">EL </w:t>
      </w:r>
      <w:r w:rsidR="000171D8" w:rsidRPr="00AD0225">
        <w:rPr>
          <w:rFonts w:ascii="Palatino Linotype" w:eastAsia="Arial Unicode MS" w:hAnsi="Palatino Linotype" w:cs="Arial"/>
          <w:b/>
        </w:rPr>
        <w:t>SAIMEX</w:t>
      </w:r>
      <w:r w:rsidR="00B41543" w:rsidRPr="00AD0225">
        <w:rPr>
          <w:rFonts w:ascii="Palatino Linotype" w:hAnsi="Palatino Linotype"/>
        </w:rPr>
        <w:t xml:space="preserve">, </w:t>
      </w:r>
      <w:r w:rsidR="00A20CBF" w:rsidRPr="00AD0225">
        <w:rPr>
          <w:rFonts w:ascii="Palatino Linotype" w:hAnsi="Palatino Linotype"/>
        </w:rPr>
        <w:t>a</w:t>
      </w:r>
      <w:r w:rsidR="00FA3204" w:rsidRPr="00AD0225">
        <w:rPr>
          <w:rFonts w:ascii="Palatino Linotype" w:hAnsi="Palatino Linotype"/>
        </w:rPr>
        <w:t xml:space="preserve"> </w:t>
      </w:r>
      <w:r w:rsidR="0094062A" w:rsidRPr="00AD0225">
        <w:rPr>
          <w:rFonts w:ascii="Palatino Linotype" w:hAnsi="Palatino Linotype"/>
        </w:rPr>
        <w:t>l</w:t>
      </w:r>
      <w:r w:rsidR="00FA3204" w:rsidRPr="00AD0225">
        <w:rPr>
          <w:rFonts w:ascii="Palatino Linotype" w:hAnsi="Palatino Linotype"/>
        </w:rPr>
        <w:t>a</w:t>
      </w:r>
      <w:r w:rsidR="00CE22BE" w:rsidRPr="00AD0225">
        <w:rPr>
          <w:rFonts w:ascii="Palatino Linotype" w:hAnsi="Palatino Linotype"/>
        </w:rPr>
        <w:t xml:space="preserve"> </w:t>
      </w:r>
      <w:r w:rsidR="0046481A" w:rsidRPr="00AD0225">
        <w:rPr>
          <w:rFonts w:ascii="Palatino Linotype" w:hAnsi="Palatino Linotype"/>
          <w:b/>
        </w:rPr>
        <w:t>C</w:t>
      </w:r>
      <w:r w:rsidR="000171D8" w:rsidRPr="00AD0225">
        <w:rPr>
          <w:rFonts w:ascii="Palatino Linotype" w:hAnsi="Palatino Linotype" w:cs="Arial"/>
          <w:b/>
        </w:rPr>
        <w:t>omisionad</w:t>
      </w:r>
      <w:r w:rsidR="00FA3204" w:rsidRPr="00AD0225">
        <w:rPr>
          <w:rFonts w:ascii="Palatino Linotype" w:hAnsi="Palatino Linotype" w:cs="Arial"/>
          <w:b/>
        </w:rPr>
        <w:t>a</w:t>
      </w:r>
      <w:r w:rsidR="00F02503" w:rsidRPr="00AD0225">
        <w:rPr>
          <w:rFonts w:ascii="Palatino Linotype" w:hAnsi="Palatino Linotype" w:cs="Arial"/>
        </w:rPr>
        <w:t xml:space="preserve"> </w:t>
      </w:r>
      <w:r w:rsidR="00FA3204" w:rsidRPr="00AD0225">
        <w:rPr>
          <w:rFonts w:ascii="Palatino Linotype" w:hAnsi="Palatino Linotype" w:cs="Arial"/>
          <w:b/>
        </w:rPr>
        <w:t>Sharon Cristina Morales Martínez</w:t>
      </w:r>
      <w:r w:rsidR="000171D8" w:rsidRPr="00AD0225">
        <w:rPr>
          <w:rFonts w:ascii="Palatino Linotype" w:hAnsi="Palatino Linotype" w:cs="Arial"/>
        </w:rPr>
        <w:t xml:space="preserve"> a efecto de decretar su admisión o desechamiento.</w:t>
      </w:r>
    </w:p>
    <w:p w14:paraId="020150BA" w14:textId="7877F859" w:rsidR="00582E73" w:rsidRPr="00AD0225" w:rsidRDefault="00582E73" w:rsidP="00AD0225">
      <w:pPr>
        <w:spacing w:line="360" w:lineRule="auto"/>
        <w:jc w:val="both"/>
        <w:rPr>
          <w:rFonts w:ascii="Palatino Linotype" w:hAnsi="Palatino Linotype" w:cs="Arial"/>
        </w:rPr>
      </w:pPr>
    </w:p>
    <w:p w14:paraId="2D7F6432" w14:textId="77777777" w:rsidR="00AD0225" w:rsidRPr="00AD0225" w:rsidRDefault="00AD0225" w:rsidP="00AD0225">
      <w:pPr>
        <w:spacing w:line="360" w:lineRule="auto"/>
        <w:jc w:val="both"/>
        <w:rPr>
          <w:rFonts w:ascii="Palatino Linotype" w:hAnsi="Palatino Linotype" w:cs="Arial"/>
        </w:rPr>
      </w:pPr>
    </w:p>
    <w:p w14:paraId="6E2E972C" w14:textId="65595861" w:rsidR="007D38BB" w:rsidRPr="00AD0225" w:rsidRDefault="007D38BB" w:rsidP="00AD0225">
      <w:pPr>
        <w:tabs>
          <w:tab w:val="center" w:pos="4252"/>
          <w:tab w:val="right" w:pos="8504"/>
        </w:tabs>
        <w:spacing w:line="360" w:lineRule="auto"/>
        <w:jc w:val="both"/>
        <w:rPr>
          <w:rFonts w:ascii="Palatino Linotype" w:hAnsi="Palatino Linotype" w:cs="Arial"/>
          <w:b/>
        </w:rPr>
      </w:pPr>
      <w:r w:rsidRPr="00AD0225">
        <w:rPr>
          <w:rFonts w:ascii="Palatino Linotype" w:hAnsi="Palatino Linotype" w:cs="Arial"/>
          <w:b/>
        </w:rPr>
        <w:t xml:space="preserve">a) Admisión del </w:t>
      </w:r>
      <w:r w:rsidR="00D86297" w:rsidRPr="00AD0225">
        <w:rPr>
          <w:rFonts w:ascii="Palatino Linotype" w:hAnsi="Palatino Linotype" w:cs="Arial"/>
          <w:b/>
        </w:rPr>
        <w:t>Recurso Revisión</w:t>
      </w:r>
      <w:r w:rsidR="00D8393F" w:rsidRPr="00AD0225">
        <w:rPr>
          <w:rFonts w:ascii="Palatino Linotype" w:hAnsi="Palatino Linotype" w:cs="Arial"/>
          <w:b/>
        </w:rPr>
        <w:t>.</w:t>
      </w:r>
    </w:p>
    <w:p w14:paraId="700EE037" w14:textId="3DF73345" w:rsidR="00F74502" w:rsidRPr="00AD0225" w:rsidRDefault="000171D8" w:rsidP="00AD0225">
      <w:pPr>
        <w:tabs>
          <w:tab w:val="center" w:pos="4252"/>
          <w:tab w:val="right" w:pos="8504"/>
        </w:tabs>
        <w:spacing w:line="360" w:lineRule="auto"/>
        <w:jc w:val="both"/>
        <w:rPr>
          <w:rFonts w:ascii="Palatino Linotype" w:hAnsi="Palatino Linotype" w:cs="Arial"/>
        </w:rPr>
      </w:pPr>
      <w:r w:rsidRPr="00AD0225">
        <w:rPr>
          <w:rFonts w:ascii="Palatino Linotype" w:hAnsi="Palatino Linotype" w:cs="Arial"/>
        </w:rPr>
        <w:t>De las constancias del expediente electrónico del</w:t>
      </w:r>
      <w:r w:rsidRPr="00AD0225">
        <w:rPr>
          <w:rFonts w:ascii="Palatino Linotype" w:hAnsi="Palatino Linotype" w:cs="Arial"/>
          <w:b/>
        </w:rPr>
        <w:t xml:space="preserve"> SAIMEX</w:t>
      </w:r>
      <w:r w:rsidRPr="00AD0225">
        <w:rPr>
          <w:rFonts w:ascii="Palatino Linotype" w:hAnsi="Palatino Linotype" w:cs="Arial"/>
        </w:rPr>
        <w:t xml:space="preserve">, se advierte que </w:t>
      </w:r>
      <w:r w:rsidR="00727578" w:rsidRPr="00AD0225">
        <w:rPr>
          <w:rFonts w:ascii="Palatino Linotype" w:hAnsi="Palatino Linotype" w:cs="Arial"/>
        </w:rPr>
        <w:t>el</w:t>
      </w:r>
      <w:r w:rsidRPr="00AD0225">
        <w:rPr>
          <w:rFonts w:ascii="Palatino Linotype" w:hAnsi="Palatino Linotype" w:cs="Arial"/>
        </w:rPr>
        <w:t xml:space="preserve"> </w:t>
      </w:r>
      <w:r w:rsidR="00527543" w:rsidRPr="00AD0225">
        <w:rPr>
          <w:rFonts w:ascii="Palatino Linotype" w:hAnsi="Palatino Linotype"/>
          <w:b/>
        </w:rPr>
        <w:t>veinticinco de octubre de dos mil veintidós</w:t>
      </w:r>
      <w:r w:rsidRPr="00AD0225">
        <w:rPr>
          <w:rFonts w:ascii="Palatino Linotype" w:hAnsi="Palatino Linotype" w:cs="Arial"/>
        </w:rPr>
        <w:t xml:space="preserve">, se </w:t>
      </w:r>
      <w:r w:rsidR="004D1753" w:rsidRPr="00AD0225">
        <w:rPr>
          <w:rFonts w:ascii="Palatino Linotype" w:hAnsi="Palatino Linotype" w:cs="Arial"/>
        </w:rPr>
        <w:t>notificó</w:t>
      </w:r>
      <w:r w:rsidRPr="00AD0225">
        <w:rPr>
          <w:rFonts w:ascii="Palatino Linotype" w:hAnsi="Palatino Linotype" w:cs="Arial"/>
        </w:rPr>
        <w:t xml:space="preserve"> la admisión a trámite del </w:t>
      </w:r>
      <w:r w:rsidR="00D86297" w:rsidRPr="00AD0225">
        <w:rPr>
          <w:rFonts w:ascii="Palatino Linotype" w:hAnsi="Palatino Linotype" w:cs="Arial"/>
        </w:rPr>
        <w:t>Recurso Revisión</w:t>
      </w:r>
      <w:r w:rsidRPr="00AD022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D0225">
        <w:rPr>
          <w:rFonts w:ascii="Palatino Linotype" w:hAnsi="Palatino Linotype" w:cs="Arial"/>
        </w:rPr>
        <w:t>Información Pública</w:t>
      </w:r>
      <w:r w:rsidRPr="00AD0225">
        <w:rPr>
          <w:rFonts w:ascii="Palatino Linotype" w:hAnsi="Palatino Linotype" w:cs="Arial"/>
        </w:rPr>
        <w:t xml:space="preserve"> del Estado de México y Municipios</w:t>
      </w:r>
      <w:r w:rsidR="00F74A05" w:rsidRPr="00AD0225">
        <w:rPr>
          <w:rFonts w:ascii="Palatino Linotype" w:hAnsi="Palatino Linotype" w:cs="Arial"/>
        </w:rPr>
        <w:t>;</w:t>
      </w:r>
      <w:r w:rsidRPr="00AD0225">
        <w:rPr>
          <w:rFonts w:ascii="Palatino Linotype" w:hAnsi="Palatino Linotype" w:cs="Arial"/>
        </w:rPr>
        <w:t xml:space="preserve"> </w:t>
      </w:r>
      <w:r w:rsidR="0077011D" w:rsidRPr="00AD0225">
        <w:rPr>
          <w:rFonts w:ascii="Palatino Linotype" w:hAnsi="Palatino Linotype" w:cs="Arial"/>
          <w:b/>
        </w:rPr>
        <w:t>EL RECURRENTE</w:t>
      </w:r>
      <w:r w:rsidR="00F74A05" w:rsidRPr="00AD0225">
        <w:rPr>
          <w:rFonts w:ascii="Palatino Linotype" w:hAnsi="Palatino Linotype" w:cs="Arial"/>
          <w:b/>
        </w:rPr>
        <w:t xml:space="preserve"> </w:t>
      </w:r>
      <w:r w:rsidRPr="00AD0225">
        <w:rPr>
          <w:rFonts w:ascii="Palatino Linotype" w:hAnsi="Palatino Linotype" w:cs="Arial"/>
        </w:rPr>
        <w:t>manifestara</w:t>
      </w:r>
      <w:r w:rsidR="00F74A05" w:rsidRPr="00AD0225">
        <w:rPr>
          <w:rFonts w:ascii="Palatino Linotype" w:hAnsi="Palatino Linotype" w:cs="Arial"/>
        </w:rPr>
        <w:t xml:space="preserve"> </w:t>
      </w:r>
      <w:r w:rsidRPr="00AD0225">
        <w:rPr>
          <w:rFonts w:ascii="Palatino Linotype" w:hAnsi="Palatino Linotype" w:cs="Arial"/>
        </w:rPr>
        <w:t xml:space="preserve">lo que a su derecho conviniera, a efecto de presentar pruebas </w:t>
      </w:r>
      <w:r w:rsidR="00727578" w:rsidRPr="00AD0225">
        <w:rPr>
          <w:rFonts w:ascii="Palatino Linotype" w:hAnsi="Palatino Linotype" w:cs="Arial"/>
        </w:rPr>
        <w:t>o</w:t>
      </w:r>
      <w:r w:rsidRPr="00AD0225">
        <w:rPr>
          <w:rFonts w:ascii="Palatino Linotype" w:hAnsi="Palatino Linotype" w:cs="Arial"/>
        </w:rPr>
        <w:t xml:space="preserve"> alegatos</w:t>
      </w:r>
      <w:r w:rsidR="00727578" w:rsidRPr="00AD0225">
        <w:rPr>
          <w:rFonts w:ascii="Palatino Linotype" w:hAnsi="Palatino Linotype" w:cs="Arial"/>
        </w:rPr>
        <w:t xml:space="preserve"> y</w:t>
      </w:r>
      <w:r w:rsidR="00D5111B" w:rsidRPr="00AD0225">
        <w:rPr>
          <w:rFonts w:ascii="Palatino Linotype" w:hAnsi="Palatino Linotype" w:cs="Arial"/>
        </w:rPr>
        <w:t>,</w:t>
      </w:r>
      <w:r w:rsidR="00727578" w:rsidRPr="00AD0225">
        <w:rPr>
          <w:rFonts w:ascii="Palatino Linotype" w:hAnsi="Palatino Linotype" w:cs="Arial"/>
        </w:rPr>
        <w:t xml:space="preserve"> en su caso, </w:t>
      </w:r>
      <w:r w:rsidRPr="00AD0225">
        <w:rPr>
          <w:rFonts w:ascii="Palatino Linotype" w:hAnsi="Palatino Linotype" w:cs="Arial"/>
          <w:b/>
        </w:rPr>
        <w:t xml:space="preserve">EL SUJETO OBLIGADO </w:t>
      </w:r>
      <w:r w:rsidRPr="00AD0225">
        <w:rPr>
          <w:rFonts w:ascii="Palatino Linotype" w:hAnsi="Palatino Linotype" w:cs="Arial"/>
        </w:rPr>
        <w:t>rindiera su</w:t>
      </w:r>
      <w:r w:rsidR="00727578" w:rsidRPr="00AD0225">
        <w:rPr>
          <w:rFonts w:ascii="Palatino Linotype" w:hAnsi="Palatino Linotype" w:cs="Arial"/>
        </w:rPr>
        <w:t xml:space="preserve"> correspondiente </w:t>
      </w:r>
      <w:r w:rsidRPr="00AD0225">
        <w:rPr>
          <w:rFonts w:ascii="Palatino Linotype" w:hAnsi="Palatino Linotype" w:cs="Arial"/>
        </w:rPr>
        <w:t>Informe Justificado.</w:t>
      </w:r>
    </w:p>
    <w:p w14:paraId="5CB57324" w14:textId="77777777" w:rsidR="0098506B" w:rsidRPr="00AD0225" w:rsidRDefault="0098506B" w:rsidP="00AD0225">
      <w:pPr>
        <w:tabs>
          <w:tab w:val="center" w:pos="4252"/>
          <w:tab w:val="right" w:pos="8504"/>
        </w:tabs>
        <w:spacing w:line="360" w:lineRule="auto"/>
        <w:jc w:val="both"/>
        <w:rPr>
          <w:rFonts w:ascii="Palatino Linotype" w:hAnsi="Palatino Linotype" w:cs="Arial"/>
        </w:rPr>
      </w:pPr>
    </w:p>
    <w:p w14:paraId="28CF2940" w14:textId="4370F684" w:rsidR="00F74A05" w:rsidRPr="00AD0225" w:rsidRDefault="00FA3204" w:rsidP="00AD0225">
      <w:pPr>
        <w:spacing w:line="360" w:lineRule="auto"/>
        <w:jc w:val="both"/>
        <w:rPr>
          <w:rFonts w:ascii="Palatino Linotype" w:eastAsia="Arial Unicode MS" w:hAnsi="Palatino Linotype" w:cs="Arial"/>
          <w:b/>
        </w:rPr>
      </w:pPr>
      <w:r w:rsidRPr="00AD0225">
        <w:rPr>
          <w:rFonts w:ascii="Palatino Linotype" w:eastAsia="Arial Unicode MS" w:hAnsi="Palatino Linotype" w:cs="Arial"/>
          <w:b/>
        </w:rPr>
        <w:t>b</w:t>
      </w:r>
      <w:r w:rsidR="00F74A05" w:rsidRPr="00AD0225">
        <w:rPr>
          <w:rFonts w:ascii="Palatino Linotype" w:eastAsia="Arial Unicode MS" w:hAnsi="Palatino Linotype" w:cs="Arial"/>
          <w:b/>
        </w:rPr>
        <w:t xml:space="preserve">) </w:t>
      </w:r>
      <w:r w:rsidR="00E437E8" w:rsidRPr="00AD0225">
        <w:rPr>
          <w:rFonts w:ascii="Palatino Linotype" w:hAnsi="Palatino Linotype" w:cs="Arial"/>
          <w:b/>
          <w:bCs/>
        </w:rPr>
        <w:t>Manifestaciones.</w:t>
      </w:r>
    </w:p>
    <w:p w14:paraId="7E5D6F63" w14:textId="357FC51B" w:rsidR="00DE648C" w:rsidRPr="00AD0225" w:rsidRDefault="003C2C41" w:rsidP="00AD0225">
      <w:pPr>
        <w:spacing w:line="360" w:lineRule="auto"/>
        <w:jc w:val="both"/>
        <w:rPr>
          <w:rFonts w:ascii="Palatino Linotype" w:eastAsia="Arial Unicode MS" w:hAnsi="Palatino Linotype" w:cs="Arial"/>
        </w:rPr>
      </w:pPr>
      <w:r w:rsidRPr="00AD0225">
        <w:rPr>
          <w:rFonts w:ascii="Palatino Linotype" w:eastAsia="Arial Unicode MS" w:hAnsi="Palatino Linotype" w:cs="Arial"/>
        </w:rPr>
        <w:t xml:space="preserve">De acuerdo </w:t>
      </w:r>
      <w:r w:rsidR="000171D8" w:rsidRPr="00AD0225">
        <w:rPr>
          <w:rFonts w:ascii="Palatino Linotype" w:eastAsia="Arial Unicode MS" w:hAnsi="Palatino Linotype" w:cs="Arial"/>
        </w:rPr>
        <w:t xml:space="preserve">a las constancias </w:t>
      </w:r>
      <w:r w:rsidRPr="00AD0225">
        <w:rPr>
          <w:rFonts w:ascii="Palatino Linotype" w:eastAsia="Arial Unicode MS" w:hAnsi="Palatino Linotype" w:cs="Arial"/>
        </w:rPr>
        <w:t xml:space="preserve">digitales que obran en </w:t>
      </w:r>
      <w:r w:rsidRPr="00AD0225">
        <w:rPr>
          <w:rFonts w:ascii="Palatino Linotype" w:eastAsia="Arial Unicode MS" w:hAnsi="Palatino Linotype" w:cs="Arial"/>
          <w:b/>
        </w:rPr>
        <w:t>EL</w:t>
      </w:r>
      <w:r w:rsidR="000171D8" w:rsidRPr="00AD0225">
        <w:rPr>
          <w:rFonts w:ascii="Palatino Linotype" w:eastAsia="Arial Unicode MS" w:hAnsi="Palatino Linotype" w:cs="Arial"/>
        </w:rPr>
        <w:t xml:space="preserve"> </w:t>
      </w:r>
      <w:r w:rsidR="000171D8" w:rsidRPr="00AD0225">
        <w:rPr>
          <w:rFonts w:ascii="Palatino Linotype" w:eastAsia="Arial Unicode MS" w:hAnsi="Palatino Linotype" w:cs="Arial"/>
          <w:b/>
        </w:rPr>
        <w:t>SAIMEX</w:t>
      </w:r>
      <w:r w:rsidR="000171D8" w:rsidRPr="00AD0225">
        <w:rPr>
          <w:rFonts w:ascii="Palatino Linotype" w:eastAsia="Arial Unicode MS" w:hAnsi="Palatino Linotype" w:cs="Arial"/>
        </w:rPr>
        <w:t xml:space="preserve"> se desprende que </w:t>
      </w:r>
      <w:r w:rsidRPr="00AD0225">
        <w:rPr>
          <w:rFonts w:ascii="Palatino Linotype" w:eastAsia="Arial Unicode MS" w:hAnsi="Palatino Linotype" w:cs="Arial"/>
        </w:rPr>
        <w:t>conforme</w:t>
      </w:r>
      <w:r w:rsidR="000171D8" w:rsidRPr="00AD0225">
        <w:rPr>
          <w:rFonts w:ascii="Palatino Linotype" w:eastAsia="Arial Unicode MS" w:hAnsi="Palatino Linotype" w:cs="Arial"/>
        </w:rPr>
        <w:t xml:space="preserve"> a </w:t>
      </w:r>
      <w:r w:rsidR="006951F3" w:rsidRPr="00AD0225">
        <w:rPr>
          <w:rFonts w:ascii="Palatino Linotype" w:eastAsia="Arial Unicode MS" w:hAnsi="Palatino Linotype" w:cs="Arial"/>
        </w:rPr>
        <w:t xml:space="preserve">lo dispuesto en el artículo 185, fracciones II y IV </w:t>
      </w:r>
      <w:r w:rsidR="000171D8" w:rsidRPr="00AD0225">
        <w:rPr>
          <w:rFonts w:ascii="Palatino Linotype" w:eastAsia="Arial Unicode MS" w:hAnsi="Palatino Linotype" w:cs="Arial"/>
        </w:rPr>
        <w:t xml:space="preserve">de la Ley de Transparencia y Acceso a la </w:t>
      </w:r>
      <w:r w:rsidR="00D86297" w:rsidRPr="00AD0225">
        <w:rPr>
          <w:rFonts w:ascii="Palatino Linotype" w:eastAsia="Arial Unicode MS" w:hAnsi="Palatino Linotype" w:cs="Arial"/>
        </w:rPr>
        <w:t>Información Pública</w:t>
      </w:r>
      <w:r w:rsidR="000171D8" w:rsidRPr="00AD0225">
        <w:rPr>
          <w:rFonts w:ascii="Palatino Linotype" w:eastAsia="Arial Unicode MS" w:hAnsi="Palatino Linotype" w:cs="Arial"/>
        </w:rPr>
        <w:t xml:space="preserve"> del Estado de México y Municipios, dentro del término legalmente concedido a</w:t>
      </w:r>
      <w:r w:rsidR="00B6479E" w:rsidRPr="00AD0225">
        <w:rPr>
          <w:rFonts w:ascii="Palatino Linotype" w:eastAsia="Arial Unicode MS" w:hAnsi="Palatino Linotype" w:cs="Arial"/>
        </w:rPr>
        <w:t xml:space="preserve"> </w:t>
      </w:r>
      <w:r w:rsidR="0077011D" w:rsidRPr="00AD0225">
        <w:rPr>
          <w:rFonts w:ascii="Palatino Linotype" w:eastAsia="Arial Unicode MS" w:hAnsi="Palatino Linotype" w:cs="Arial"/>
          <w:b/>
        </w:rPr>
        <w:t>EL RECURRENTE</w:t>
      </w:r>
      <w:r w:rsidR="000171D8" w:rsidRPr="00AD0225">
        <w:rPr>
          <w:rFonts w:ascii="Palatino Linotype" w:eastAsia="Arial Unicode MS" w:hAnsi="Palatino Linotype" w:cs="Arial"/>
        </w:rPr>
        <w:t>,</w:t>
      </w:r>
      <w:r w:rsidR="00D959D4" w:rsidRPr="00AD0225">
        <w:rPr>
          <w:rFonts w:ascii="Palatino Linotype" w:eastAsia="Arial Unicode MS" w:hAnsi="Palatino Linotype" w:cs="Arial"/>
        </w:rPr>
        <w:t xml:space="preserve"> </w:t>
      </w:r>
      <w:r w:rsidR="00527543" w:rsidRPr="00AD0225">
        <w:rPr>
          <w:rFonts w:ascii="Palatino Linotype" w:eastAsia="Arial Unicode MS" w:hAnsi="Palatino Linotype" w:cs="Arial"/>
        </w:rPr>
        <w:t xml:space="preserve">realizó </w:t>
      </w:r>
      <w:r w:rsidR="00E80F18" w:rsidRPr="00AD0225">
        <w:rPr>
          <w:rFonts w:ascii="Palatino Linotype" w:eastAsia="Arial Unicode MS" w:hAnsi="Palatino Linotype" w:cs="Arial"/>
        </w:rPr>
        <w:t>sus manifestaciones únicamente anexando el archivo de respuesta y en el apartado de comentarios manifestó “No solicite tabulador de Sueldos y Salarios”</w:t>
      </w:r>
      <w:r w:rsidR="00B6479E" w:rsidRPr="00AD0225">
        <w:rPr>
          <w:rFonts w:ascii="Palatino Linotype" w:eastAsia="Arial Unicode MS" w:hAnsi="Palatino Linotype" w:cs="Arial"/>
        </w:rPr>
        <w:t xml:space="preserve">; </w:t>
      </w:r>
      <w:r w:rsidR="000B2F06" w:rsidRPr="00AD0225">
        <w:rPr>
          <w:rFonts w:ascii="Palatino Linotype" w:eastAsia="Arial Unicode MS" w:hAnsi="Palatino Linotype" w:cs="Arial"/>
        </w:rPr>
        <w:t>de igual manera</w:t>
      </w:r>
      <w:r w:rsidR="00B6479E" w:rsidRPr="00AD0225">
        <w:rPr>
          <w:rFonts w:ascii="Palatino Linotype" w:eastAsia="Arial Unicode MS" w:hAnsi="Palatino Linotype" w:cs="Arial"/>
        </w:rPr>
        <w:t>,</w:t>
      </w:r>
      <w:r w:rsidR="00E1073B" w:rsidRPr="00AD0225">
        <w:rPr>
          <w:rFonts w:ascii="Palatino Linotype" w:eastAsia="Arial Unicode MS" w:hAnsi="Palatino Linotype" w:cs="Arial"/>
        </w:rPr>
        <w:t xml:space="preserve"> </w:t>
      </w:r>
      <w:r w:rsidR="00E1073B" w:rsidRPr="00AD0225">
        <w:rPr>
          <w:rFonts w:ascii="Palatino Linotype" w:eastAsia="Arial Unicode MS" w:hAnsi="Palatino Linotype" w:cs="Arial"/>
          <w:b/>
        </w:rPr>
        <w:t xml:space="preserve">EL SUJETO OBLIGADO </w:t>
      </w:r>
      <w:r w:rsidR="00527543" w:rsidRPr="00AD0225">
        <w:rPr>
          <w:rFonts w:ascii="Palatino Linotype" w:eastAsia="Arial Unicode MS" w:hAnsi="Palatino Linotype" w:cs="Arial"/>
        </w:rPr>
        <w:t>rindió</w:t>
      </w:r>
      <w:r w:rsidR="00B20B77" w:rsidRPr="00AD0225">
        <w:rPr>
          <w:rFonts w:ascii="Palatino Linotype" w:eastAsia="Arial Unicode MS" w:hAnsi="Palatino Linotype" w:cs="Arial"/>
        </w:rPr>
        <w:t xml:space="preserve"> su informe justificado</w:t>
      </w:r>
      <w:r w:rsidR="008238CC" w:rsidRPr="00AD0225">
        <w:rPr>
          <w:rFonts w:ascii="Palatino Linotype" w:eastAsia="Arial Unicode MS" w:hAnsi="Palatino Linotype" w:cs="Arial"/>
        </w:rPr>
        <w:t>, sirva de apoyo la siguiente ilustración:</w:t>
      </w:r>
    </w:p>
    <w:p w14:paraId="13BA25BD" w14:textId="7784E11E" w:rsidR="004632E7" w:rsidRPr="00AD0225" w:rsidRDefault="00527543" w:rsidP="00AD0225">
      <w:pPr>
        <w:spacing w:line="360" w:lineRule="auto"/>
        <w:jc w:val="both"/>
        <w:rPr>
          <w:rFonts w:ascii="Palatino Linotype" w:eastAsia="Arial Unicode MS" w:hAnsi="Palatino Linotype" w:cs="Arial"/>
        </w:rPr>
      </w:pPr>
      <w:r w:rsidRPr="00AD0225">
        <w:rPr>
          <w:noProof/>
          <w:lang w:eastAsia="es-MX"/>
        </w:rPr>
        <w:drawing>
          <wp:inline distT="0" distB="0" distL="0" distR="0" wp14:anchorId="3FBD2ED7" wp14:editId="3EA48E05">
            <wp:extent cx="5760720" cy="1758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58950"/>
                    </a:xfrm>
                    <a:prstGeom prst="rect">
                      <a:avLst/>
                    </a:prstGeom>
                  </pic:spPr>
                </pic:pic>
              </a:graphicData>
            </a:graphic>
          </wp:inline>
        </w:drawing>
      </w:r>
    </w:p>
    <w:p w14:paraId="44AD4B60" w14:textId="2711F3EB" w:rsidR="002C3633" w:rsidRPr="00AD0225" w:rsidRDefault="002C3633" w:rsidP="00AD0225">
      <w:pPr>
        <w:spacing w:line="360" w:lineRule="auto"/>
        <w:jc w:val="both"/>
        <w:rPr>
          <w:rFonts w:ascii="Palatino Linotype" w:eastAsia="Arial Unicode MS" w:hAnsi="Palatino Linotype" w:cs="Arial"/>
        </w:rPr>
      </w:pPr>
    </w:p>
    <w:p w14:paraId="6293D429" w14:textId="77777777" w:rsidR="001E1320" w:rsidRPr="00AD0225" w:rsidRDefault="001E1320" w:rsidP="00AD0225">
      <w:pPr>
        <w:spacing w:line="360" w:lineRule="auto"/>
        <w:jc w:val="both"/>
        <w:rPr>
          <w:rFonts w:ascii="Palatino Linotype" w:hAnsi="Palatino Linotype"/>
          <w:b/>
          <w:color w:val="000000" w:themeColor="text1"/>
        </w:rPr>
      </w:pPr>
      <w:r w:rsidRPr="00AD0225">
        <w:rPr>
          <w:rFonts w:ascii="Palatino Linotype" w:hAnsi="Palatino Linotype"/>
          <w:b/>
          <w:color w:val="000000" w:themeColor="text1"/>
        </w:rPr>
        <w:t>c) Acuerdo de ampliación:</w:t>
      </w:r>
    </w:p>
    <w:p w14:paraId="5C3F16F6" w14:textId="0270D64D" w:rsidR="001E1320" w:rsidRPr="00AD0225" w:rsidRDefault="001E1320" w:rsidP="00AD0225">
      <w:pPr>
        <w:pStyle w:val="Prrafodelista"/>
        <w:spacing w:line="360" w:lineRule="auto"/>
        <w:ind w:left="0"/>
        <w:jc w:val="both"/>
        <w:rPr>
          <w:rFonts w:ascii="Palatino Linotype" w:hAnsi="Palatino Linotype" w:cs="Arial"/>
          <w:color w:val="000000" w:themeColor="text1"/>
          <w:lang w:eastAsia="es-MX"/>
        </w:rPr>
      </w:pPr>
      <w:r w:rsidRPr="00AD0225">
        <w:rPr>
          <w:rFonts w:ascii="Palatino Linotype" w:hAnsi="Palatino Linotype"/>
          <w:color w:val="000000" w:themeColor="text1"/>
        </w:rPr>
        <w:t xml:space="preserve">El </w:t>
      </w:r>
      <w:r w:rsidR="00B9440E" w:rsidRPr="00AD0225">
        <w:rPr>
          <w:rFonts w:ascii="Palatino Linotype" w:hAnsi="Palatino Linotype"/>
          <w:b/>
          <w:color w:val="000000" w:themeColor="text1"/>
        </w:rPr>
        <w:t>doce</w:t>
      </w:r>
      <w:r w:rsidRPr="00AD0225">
        <w:rPr>
          <w:rFonts w:ascii="Palatino Linotype" w:hAnsi="Palatino Linotype"/>
          <w:b/>
          <w:color w:val="000000" w:themeColor="text1"/>
        </w:rPr>
        <w:t xml:space="preserve"> de </w:t>
      </w:r>
      <w:r w:rsidR="008238CC" w:rsidRPr="00AD0225">
        <w:rPr>
          <w:rFonts w:ascii="Palatino Linotype" w:hAnsi="Palatino Linotype"/>
          <w:b/>
          <w:color w:val="000000" w:themeColor="text1"/>
        </w:rPr>
        <w:t>enero</w:t>
      </w:r>
      <w:r w:rsidRPr="00AD0225">
        <w:rPr>
          <w:rFonts w:ascii="Palatino Linotype" w:hAnsi="Palatino Linotype"/>
          <w:b/>
          <w:color w:val="000000" w:themeColor="text1"/>
        </w:rPr>
        <w:t xml:space="preserve"> de dos mil </w:t>
      </w:r>
      <w:r w:rsidR="008238CC" w:rsidRPr="00AD0225">
        <w:rPr>
          <w:rFonts w:ascii="Palatino Linotype" w:hAnsi="Palatino Linotype"/>
          <w:b/>
          <w:color w:val="000000" w:themeColor="text1"/>
        </w:rPr>
        <w:t>veintitrés</w:t>
      </w:r>
      <w:r w:rsidRPr="00AD0225">
        <w:rPr>
          <w:rFonts w:ascii="Palatino Linotype" w:hAnsi="Palatino Linotype" w:cs="Arial"/>
          <w:color w:val="000000" w:themeColor="text1"/>
          <w:lang w:eastAsia="es-MX"/>
        </w:rPr>
        <w:t xml:space="preserve">, se notificó a las partes el acuerdo de ampliación del plazo para resolver </w:t>
      </w:r>
      <w:r w:rsidRPr="00AD0225">
        <w:rPr>
          <w:rFonts w:ascii="Palatino Linotype" w:hAnsi="Palatino Linotype" w:cs="Arial"/>
          <w:color w:val="000000" w:themeColor="text1"/>
          <w:lang w:val="es-419" w:eastAsia="es-MX"/>
        </w:rPr>
        <w:t>el</w:t>
      </w:r>
      <w:r w:rsidRPr="00AD0225">
        <w:rPr>
          <w:rFonts w:ascii="Palatino Linotype" w:hAnsi="Palatino Linotype" w:cs="Arial"/>
          <w:color w:val="000000" w:themeColor="text1"/>
          <w:lang w:eastAsia="es-MX"/>
        </w:rPr>
        <w:t xml:space="preserve"> Recurso de Revisión </w:t>
      </w:r>
      <w:r w:rsidRPr="00AD0225">
        <w:rPr>
          <w:rFonts w:ascii="Palatino Linotype" w:hAnsi="Palatino Linotype" w:cs="Arial"/>
          <w:color w:val="000000" w:themeColor="text1"/>
          <w:lang w:val="es-419" w:eastAsia="es-MX"/>
        </w:rPr>
        <w:t>en estudio</w:t>
      </w:r>
      <w:r w:rsidRPr="00AD0225">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0D50C" w14:textId="77777777" w:rsidR="001E1320" w:rsidRPr="00AD0225" w:rsidRDefault="001E1320" w:rsidP="00AD0225">
      <w:pPr>
        <w:pStyle w:val="Prrafodelista"/>
        <w:spacing w:line="360" w:lineRule="auto"/>
        <w:ind w:left="0"/>
        <w:jc w:val="both"/>
        <w:rPr>
          <w:rFonts w:ascii="Palatino Linotype" w:hAnsi="Palatino Linotype" w:cs="Arial"/>
          <w:color w:val="000000" w:themeColor="text1"/>
          <w:lang w:eastAsia="es-MX"/>
        </w:rPr>
      </w:pPr>
    </w:p>
    <w:p w14:paraId="4CDA2CF6"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FBC017" w14:textId="77777777" w:rsidR="001E1320" w:rsidRPr="00AD0225" w:rsidRDefault="001E1320" w:rsidP="00AD0225">
      <w:pPr>
        <w:spacing w:line="360" w:lineRule="auto"/>
        <w:jc w:val="both"/>
        <w:rPr>
          <w:rFonts w:ascii="Palatino Linotype" w:hAnsi="Palatino Linotype" w:cs="Arial"/>
        </w:rPr>
      </w:pPr>
    </w:p>
    <w:p w14:paraId="1D0533AF"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B9C87AE" w14:textId="77777777" w:rsidR="001E1320" w:rsidRPr="00AD0225" w:rsidRDefault="001E1320" w:rsidP="00AD0225">
      <w:pPr>
        <w:spacing w:line="360" w:lineRule="auto"/>
        <w:jc w:val="both"/>
        <w:rPr>
          <w:rFonts w:ascii="Palatino Linotype" w:hAnsi="Palatino Linotype" w:cs="Arial"/>
        </w:rPr>
      </w:pPr>
    </w:p>
    <w:p w14:paraId="6F0E0682"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1CA370" w14:textId="77777777" w:rsidR="001E1320" w:rsidRPr="00AD0225" w:rsidRDefault="001E1320" w:rsidP="00AD0225">
      <w:pPr>
        <w:spacing w:line="360" w:lineRule="auto"/>
        <w:jc w:val="both"/>
        <w:rPr>
          <w:rFonts w:ascii="Palatino Linotype" w:hAnsi="Palatino Linotype" w:cs="Arial"/>
        </w:rPr>
      </w:pPr>
    </w:p>
    <w:p w14:paraId="4DB6BD0E"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7F92DB"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731D46C" w14:textId="77777777" w:rsidR="001E1320" w:rsidRPr="00AD0225" w:rsidRDefault="001E1320" w:rsidP="00AD0225">
      <w:pPr>
        <w:spacing w:line="360" w:lineRule="auto"/>
        <w:jc w:val="both"/>
        <w:rPr>
          <w:rFonts w:ascii="Palatino Linotype" w:hAnsi="Palatino Linotype" w:cs="Arial"/>
        </w:rPr>
      </w:pPr>
    </w:p>
    <w:p w14:paraId="6DAEE642"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b/>
        </w:rPr>
        <w:t>a)</w:t>
      </w:r>
      <w:r w:rsidRPr="00AD0225">
        <w:rPr>
          <w:rFonts w:ascii="Palatino Linotype" w:hAnsi="Palatino Linotype" w:cs="Arial"/>
        </w:rPr>
        <w:t xml:space="preserve"> Complejidad del asunto: La complejidad de la prueba, la pluralidad de sujetos procesales, el tiempo transcurrido, las características y contexto del recurso.</w:t>
      </w:r>
    </w:p>
    <w:p w14:paraId="69C46690"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b/>
        </w:rPr>
        <w:t>b)</w:t>
      </w:r>
      <w:r w:rsidRPr="00AD0225">
        <w:rPr>
          <w:rFonts w:ascii="Palatino Linotype" w:hAnsi="Palatino Linotype" w:cs="Arial"/>
        </w:rPr>
        <w:t xml:space="preserve"> Actividad Procesal del interesado: Acciones u omisiones del interesado.</w:t>
      </w:r>
    </w:p>
    <w:p w14:paraId="2E9F946E"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b/>
        </w:rPr>
        <w:t>c)</w:t>
      </w:r>
      <w:r w:rsidRPr="00AD0225">
        <w:rPr>
          <w:rFonts w:ascii="Palatino Linotype" w:hAnsi="Palatino Linotype" w:cs="Arial"/>
        </w:rPr>
        <w:t xml:space="preserve"> Conducta de la Autoridad: Las Acciones u omisiones realizadas en el procedimiento. Así como si la autoridad actuó con la debida diligencia.</w:t>
      </w:r>
    </w:p>
    <w:p w14:paraId="3B0E0BF0"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b/>
        </w:rPr>
        <w:t>d)</w:t>
      </w:r>
      <w:r w:rsidRPr="00AD0225">
        <w:rPr>
          <w:rFonts w:ascii="Palatino Linotype" w:hAnsi="Palatino Linotype" w:cs="Arial"/>
        </w:rPr>
        <w:t xml:space="preserve"> La afectación generada en la situación jurídica de la persona involucrada en el proceso: Violación a sus derechos humanos.</w:t>
      </w:r>
    </w:p>
    <w:p w14:paraId="24ECD712" w14:textId="77777777" w:rsidR="001E1320" w:rsidRPr="00AD0225" w:rsidRDefault="001E1320" w:rsidP="00AD0225">
      <w:pPr>
        <w:spacing w:line="360" w:lineRule="auto"/>
        <w:jc w:val="both"/>
        <w:rPr>
          <w:rFonts w:ascii="Palatino Linotype" w:hAnsi="Palatino Linotype" w:cs="Arial"/>
        </w:rPr>
      </w:pPr>
    </w:p>
    <w:p w14:paraId="2D03A20F"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B0A572" w14:textId="77777777" w:rsidR="001E1320" w:rsidRPr="00AD0225" w:rsidRDefault="001E1320" w:rsidP="00AD0225">
      <w:pPr>
        <w:spacing w:line="360" w:lineRule="auto"/>
        <w:jc w:val="both"/>
        <w:rPr>
          <w:rFonts w:ascii="Palatino Linotype" w:hAnsi="Palatino Linotype" w:cs="Arial"/>
        </w:rPr>
      </w:pPr>
    </w:p>
    <w:p w14:paraId="7F6CEF17"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1D36CD" w14:textId="77777777" w:rsidR="001E1320" w:rsidRPr="00AD0225" w:rsidRDefault="001E1320" w:rsidP="00AD0225">
      <w:pPr>
        <w:spacing w:line="360" w:lineRule="auto"/>
        <w:jc w:val="both"/>
        <w:rPr>
          <w:rFonts w:ascii="Palatino Linotype" w:hAnsi="Palatino Linotype" w:cs="Arial"/>
        </w:rPr>
      </w:pPr>
    </w:p>
    <w:p w14:paraId="28CC0A40"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B2006F" w14:textId="77777777" w:rsidR="001E1320" w:rsidRPr="00AD0225" w:rsidRDefault="001E1320" w:rsidP="00AD0225">
      <w:pPr>
        <w:spacing w:line="360" w:lineRule="auto"/>
        <w:jc w:val="both"/>
        <w:rPr>
          <w:rFonts w:ascii="Palatino Linotype" w:hAnsi="Palatino Linotype" w:cs="Arial"/>
        </w:rPr>
      </w:pPr>
    </w:p>
    <w:p w14:paraId="65C76B3A"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E698629" w14:textId="77777777" w:rsidR="001E1320" w:rsidRPr="00AD0225" w:rsidRDefault="001E1320" w:rsidP="00AD0225">
      <w:pPr>
        <w:spacing w:line="360" w:lineRule="auto"/>
        <w:jc w:val="both"/>
        <w:rPr>
          <w:rFonts w:ascii="Palatino Linotype" w:hAnsi="Palatino Linotype" w:cs="Arial"/>
        </w:rPr>
      </w:pPr>
    </w:p>
    <w:p w14:paraId="214C9090"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1152AA99" w14:textId="77777777" w:rsidR="001E1320" w:rsidRPr="00AD0225" w:rsidRDefault="001E1320" w:rsidP="00AD0225">
      <w:pPr>
        <w:spacing w:line="360" w:lineRule="auto"/>
        <w:jc w:val="both"/>
        <w:rPr>
          <w:rFonts w:ascii="Palatino Linotype" w:hAnsi="Palatino Linotype" w:cs="Arial"/>
        </w:rPr>
      </w:pPr>
      <w:r w:rsidRPr="00AD0225">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B677198" w14:textId="77777777" w:rsidR="001E1320" w:rsidRPr="00AD0225" w:rsidRDefault="001E1320" w:rsidP="00AD0225">
      <w:pPr>
        <w:spacing w:line="360" w:lineRule="auto"/>
        <w:jc w:val="both"/>
        <w:rPr>
          <w:rFonts w:ascii="Palatino Linotype" w:hAnsi="Palatino Linotype" w:cs="Arial"/>
        </w:rPr>
      </w:pPr>
    </w:p>
    <w:p w14:paraId="55CFD6CB" w14:textId="3A7DAF08" w:rsidR="001E1320" w:rsidRPr="00AD0225" w:rsidRDefault="001E1320" w:rsidP="00AD0225">
      <w:pPr>
        <w:spacing w:line="360" w:lineRule="auto"/>
        <w:jc w:val="both"/>
        <w:rPr>
          <w:rFonts w:ascii="Palatino Linotype" w:eastAsia="Arial Unicode MS" w:hAnsi="Palatino Linotype" w:cs="Arial"/>
        </w:rPr>
      </w:pPr>
      <w:r w:rsidRPr="00AD0225">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1700C47" w14:textId="0B33A15E" w:rsidR="001E1320" w:rsidRPr="00AD0225" w:rsidRDefault="001E1320" w:rsidP="00AD0225">
      <w:pPr>
        <w:spacing w:line="360" w:lineRule="auto"/>
        <w:jc w:val="both"/>
        <w:rPr>
          <w:rFonts w:ascii="Palatino Linotype" w:eastAsia="Arial Unicode MS" w:hAnsi="Palatino Linotype" w:cs="Arial"/>
        </w:rPr>
      </w:pPr>
    </w:p>
    <w:p w14:paraId="56C24666" w14:textId="76139A2F" w:rsidR="00AD0225" w:rsidRPr="00AD0225" w:rsidRDefault="00AD0225" w:rsidP="00AD0225">
      <w:pPr>
        <w:spacing w:line="360" w:lineRule="auto"/>
        <w:jc w:val="both"/>
        <w:rPr>
          <w:rFonts w:ascii="Palatino Linotype" w:eastAsia="Arial Unicode MS" w:hAnsi="Palatino Linotype" w:cs="Arial"/>
        </w:rPr>
      </w:pPr>
    </w:p>
    <w:p w14:paraId="690EE2D3" w14:textId="77777777" w:rsidR="00AD0225" w:rsidRPr="00AD0225" w:rsidRDefault="00AD0225" w:rsidP="00AD0225">
      <w:pPr>
        <w:spacing w:line="360" w:lineRule="auto"/>
        <w:jc w:val="both"/>
        <w:rPr>
          <w:rFonts w:ascii="Palatino Linotype" w:eastAsia="Arial Unicode MS" w:hAnsi="Palatino Linotype" w:cs="Arial"/>
        </w:rPr>
      </w:pPr>
    </w:p>
    <w:p w14:paraId="49E94EF4" w14:textId="340526C6" w:rsidR="00F74A05" w:rsidRPr="00AD0225" w:rsidRDefault="00777ADC" w:rsidP="00AD0225">
      <w:pPr>
        <w:pStyle w:val="Prrafodelista"/>
        <w:spacing w:line="360" w:lineRule="auto"/>
        <w:ind w:left="0"/>
        <w:jc w:val="both"/>
        <w:rPr>
          <w:rFonts w:ascii="Palatino Linotype" w:hAnsi="Palatino Linotype" w:cs="Arial"/>
          <w:b/>
          <w:bCs/>
        </w:rPr>
      </w:pPr>
      <w:r w:rsidRPr="00AD0225">
        <w:rPr>
          <w:rFonts w:ascii="Palatino Linotype" w:hAnsi="Palatino Linotype" w:cs="Arial"/>
          <w:b/>
          <w:bCs/>
        </w:rPr>
        <w:t>d</w:t>
      </w:r>
      <w:r w:rsidR="00F74A05" w:rsidRPr="00AD0225">
        <w:rPr>
          <w:rFonts w:ascii="Palatino Linotype" w:hAnsi="Palatino Linotype" w:cs="Arial"/>
          <w:b/>
          <w:bCs/>
        </w:rPr>
        <w:t>) Cierre de Instrucción</w:t>
      </w:r>
      <w:r w:rsidR="00D8393F" w:rsidRPr="00AD0225">
        <w:rPr>
          <w:rFonts w:ascii="Palatino Linotype" w:hAnsi="Palatino Linotype" w:cs="Arial"/>
          <w:b/>
          <w:bCs/>
        </w:rPr>
        <w:t>.</w:t>
      </w:r>
    </w:p>
    <w:p w14:paraId="410ED933" w14:textId="0378150F" w:rsidR="00832240" w:rsidRPr="00AD0225" w:rsidRDefault="009E2E2C" w:rsidP="00AD0225">
      <w:pPr>
        <w:spacing w:line="360" w:lineRule="auto"/>
        <w:jc w:val="both"/>
        <w:rPr>
          <w:rFonts w:ascii="Palatino Linotype" w:hAnsi="Palatino Linotype" w:cs="Arial"/>
        </w:rPr>
      </w:pPr>
      <w:r w:rsidRPr="00AD0225">
        <w:rPr>
          <w:rFonts w:ascii="Palatino Linotype" w:hAnsi="Palatino Linotype"/>
        </w:rPr>
        <w:t>Una vez analizado el estado procesal que guarda el expediente, el</w:t>
      </w:r>
      <w:r w:rsidR="000171D8" w:rsidRPr="00AD0225">
        <w:rPr>
          <w:rFonts w:ascii="Palatino Linotype" w:hAnsi="Palatino Linotype"/>
        </w:rPr>
        <w:t xml:space="preserve"> </w:t>
      </w:r>
      <w:r w:rsidR="001F163A" w:rsidRPr="00AD0225">
        <w:rPr>
          <w:rFonts w:ascii="Palatino Linotype" w:hAnsi="Palatino Linotype"/>
          <w:b/>
          <w:bCs/>
        </w:rPr>
        <w:t>veintiocho</w:t>
      </w:r>
      <w:r w:rsidR="00DD70B9" w:rsidRPr="00AD0225">
        <w:rPr>
          <w:rFonts w:ascii="Palatino Linotype" w:hAnsi="Palatino Linotype"/>
          <w:b/>
          <w:bCs/>
        </w:rPr>
        <w:t xml:space="preserve"> </w:t>
      </w:r>
      <w:r w:rsidR="00CE22BE" w:rsidRPr="00AD0225">
        <w:rPr>
          <w:rFonts w:ascii="Palatino Linotype" w:hAnsi="Palatino Linotype"/>
          <w:b/>
          <w:bCs/>
        </w:rPr>
        <w:t xml:space="preserve">de </w:t>
      </w:r>
      <w:r w:rsidR="008238CC" w:rsidRPr="00AD0225">
        <w:rPr>
          <w:rFonts w:ascii="Palatino Linotype" w:hAnsi="Palatino Linotype"/>
          <w:b/>
          <w:bCs/>
        </w:rPr>
        <w:t>febrero</w:t>
      </w:r>
      <w:r w:rsidR="00CE22BE" w:rsidRPr="00AD0225">
        <w:rPr>
          <w:rFonts w:ascii="Palatino Linotype" w:hAnsi="Palatino Linotype"/>
          <w:b/>
          <w:bCs/>
        </w:rPr>
        <w:t xml:space="preserve"> de dos mil </w:t>
      </w:r>
      <w:r w:rsidR="00334CCE" w:rsidRPr="00AD0225">
        <w:rPr>
          <w:rFonts w:ascii="Palatino Linotype" w:hAnsi="Palatino Linotype"/>
          <w:b/>
          <w:bCs/>
        </w:rPr>
        <w:t>veintitré</w:t>
      </w:r>
      <w:r w:rsidR="00AE51C8" w:rsidRPr="00AD0225">
        <w:rPr>
          <w:rFonts w:ascii="Palatino Linotype" w:hAnsi="Palatino Linotype"/>
          <w:b/>
          <w:bCs/>
        </w:rPr>
        <w:t>s</w:t>
      </w:r>
      <w:r w:rsidR="000171D8" w:rsidRPr="00AD0225">
        <w:rPr>
          <w:rFonts w:ascii="Palatino Linotype" w:hAnsi="Palatino Linotype"/>
        </w:rPr>
        <w:t xml:space="preserve">, </w:t>
      </w:r>
      <w:r w:rsidR="00CE22BE" w:rsidRPr="00AD0225">
        <w:rPr>
          <w:rFonts w:ascii="Palatino Linotype" w:hAnsi="Palatino Linotype"/>
        </w:rPr>
        <w:t>la</w:t>
      </w:r>
      <w:r w:rsidR="00F74502" w:rsidRPr="00AD0225">
        <w:rPr>
          <w:rFonts w:ascii="Palatino Linotype" w:hAnsi="Palatino Linotype"/>
        </w:rPr>
        <w:t xml:space="preserve"> </w:t>
      </w:r>
      <w:r w:rsidR="00C77536" w:rsidRPr="00AD0225">
        <w:rPr>
          <w:rFonts w:ascii="Palatino Linotype" w:hAnsi="Palatino Linotype"/>
          <w:b/>
        </w:rPr>
        <w:t>Comisionada Sharon Cristina Morales Martínez</w:t>
      </w:r>
      <w:r w:rsidR="00C77536" w:rsidRPr="00AD0225">
        <w:rPr>
          <w:rFonts w:ascii="Palatino Linotype" w:hAnsi="Palatino Linotype"/>
          <w:lang w:val="es-419"/>
        </w:rPr>
        <w:t xml:space="preserve"> </w:t>
      </w:r>
      <w:r w:rsidRPr="00AD0225">
        <w:rPr>
          <w:rFonts w:ascii="Palatino Linotype" w:hAnsi="Palatino Linotype"/>
        </w:rPr>
        <w:t>acordó el cierre de instrucción;</w:t>
      </w:r>
      <w:r w:rsidR="00C2778A" w:rsidRPr="00AD0225">
        <w:rPr>
          <w:rFonts w:ascii="Palatino Linotype" w:hAnsi="Palatino Linotype" w:cs="Arial"/>
        </w:rPr>
        <w:t xml:space="preserve"> así como</w:t>
      </w:r>
      <w:r w:rsidRPr="00AD0225">
        <w:rPr>
          <w:rFonts w:ascii="Palatino Linotype" w:hAnsi="Palatino Linotype" w:cs="Arial"/>
        </w:rPr>
        <w:t>,</w:t>
      </w:r>
      <w:r w:rsidR="00C2778A" w:rsidRPr="00AD022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D0225">
        <w:rPr>
          <w:rFonts w:ascii="Palatino Linotype" w:hAnsi="Palatino Linotype" w:cs="Arial"/>
        </w:rPr>
        <w:t>Información Pública</w:t>
      </w:r>
      <w:r w:rsidR="00C2778A" w:rsidRPr="00AD0225">
        <w:rPr>
          <w:rFonts w:ascii="Palatino Linotype" w:hAnsi="Palatino Linotype" w:cs="Arial"/>
        </w:rPr>
        <w:t xml:space="preserve"> del Estado de México y Municipios</w:t>
      </w:r>
      <w:r w:rsidR="0028330F" w:rsidRPr="00AD0225">
        <w:rPr>
          <w:rFonts w:ascii="Palatino Linotype" w:hAnsi="Palatino Linotype" w:cs="Arial"/>
        </w:rPr>
        <w:t>.</w:t>
      </w:r>
    </w:p>
    <w:p w14:paraId="5BBF1531" w14:textId="77777777" w:rsidR="0057572B" w:rsidRPr="00AD0225" w:rsidRDefault="0057572B" w:rsidP="00AD0225">
      <w:pPr>
        <w:spacing w:line="360" w:lineRule="auto"/>
        <w:jc w:val="both"/>
        <w:rPr>
          <w:rFonts w:ascii="Palatino Linotype" w:hAnsi="Palatino Linotype" w:cs="Arial"/>
        </w:rPr>
      </w:pPr>
    </w:p>
    <w:p w14:paraId="3AB9D768" w14:textId="7EB528FC" w:rsidR="000171D8" w:rsidRPr="00AD0225" w:rsidRDefault="000171D8" w:rsidP="00AD0225">
      <w:pPr>
        <w:jc w:val="center"/>
        <w:rPr>
          <w:rFonts w:ascii="Palatino Linotype" w:hAnsi="Palatino Linotype" w:cs="Arial"/>
          <w:b/>
          <w:bCs/>
          <w:spacing w:val="60"/>
          <w:sz w:val="28"/>
        </w:rPr>
      </w:pPr>
      <w:r w:rsidRPr="00AD0225">
        <w:rPr>
          <w:rFonts w:ascii="Palatino Linotype" w:hAnsi="Palatino Linotype" w:cs="Arial"/>
          <w:b/>
          <w:bCs/>
          <w:spacing w:val="60"/>
          <w:sz w:val="28"/>
        </w:rPr>
        <w:t>CONSIDERANDO</w:t>
      </w:r>
      <w:r w:rsidR="00DC75AB" w:rsidRPr="00AD0225">
        <w:rPr>
          <w:rFonts w:ascii="Palatino Linotype" w:hAnsi="Palatino Linotype" w:cs="Arial"/>
          <w:b/>
          <w:bCs/>
          <w:spacing w:val="60"/>
          <w:sz w:val="28"/>
        </w:rPr>
        <w:t>S</w:t>
      </w:r>
    </w:p>
    <w:p w14:paraId="06897FD6" w14:textId="77777777" w:rsidR="000171D8" w:rsidRPr="00AD0225" w:rsidRDefault="000171D8" w:rsidP="00AD0225">
      <w:pPr>
        <w:jc w:val="center"/>
        <w:rPr>
          <w:rFonts w:ascii="Palatino Linotype" w:hAnsi="Palatino Linotype"/>
          <w:b/>
          <w:sz w:val="28"/>
          <w:szCs w:val="28"/>
        </w:rPr>
      </w:pPr>
    </w:p>
    <w:p w14:paraId="7F105395" w14:textId="2EDBBF94" w:rsidR="00964F6B" w:rsidRPr="00AD0225" w:rsidRDefault="000171D8" w:rsidP="00AD0225">
      <w:pPr>
        <w:spacing w:line="360" w:lineRule="auto"/>
        <w:ind w:right="50"/>
        <w:jc w:val="both"/>
        <w:rPr>
          <w:rFonts w:ascii="Palatino Linotype" w:hAnsi="Palatino Linotype"/>
          <w:b/>
          <w:sz w:val="26"/>
          <w:szCs w:val="26"/>
        </w:rPr>
      </w:pPr>
      <w:r w:rsidRPr="00AD0225">
        <w:rPr>
          <w:rFonts w:ascii="Palatino Linotype" w:hAnsi="Palatino Linotype"/>
          <w:b/>
          <w:sz w:val="26"/>
          <w:szCs w:val="26"/>
        </w:rPr>
        <w:t>PRIMERO.</w:t>
      </w:r>
      <w:r w:rsidRPr="00AD0225">
        <w:rPr>
          <w:rFonts w:ascii="Palatino Linotype" w:hAnsi="Palatino Linotype"/>
          <w:sz w:val="26"/>
          <w:szCs w:val="26"/>
        </w:rPr>
        <w:t xml:space="preserve"> </w:t>
      </w:r>
      <w:r w:rsidRPr="00AD0225">
        <w:rPr>
          <w:rFonts w:ascii="Palatino Linotype" w:hAnsi="Palatino Linotype"/>
          <w:b/>
          <w:sz w:val="26"/>
          <w:szCs w:val="26"/>
        </w:rPr>
        <w:t>Competencia</w:t>
      </w:r>
      <w:r w:rsidRPr="00AD0225">
        <w:rPr>
          <w:rFonts w:ascii="Palatino Linotype" w:hAnsi="Palatino Linotype"/>
          <w:sz w:val="26"/>
          <w:szCs w:val="26"/>
        </w:rPr>
        <w:t>.</w:t>
      </w:r>
    </w:p>
    <w:p w14:paraId="07007E92" w14:textId="669AB65F" w:rsidR="008B239D" w:rsidRPr="00AD0225" w:rsidRDefault="008B239D" w:rsidP="00AD0225">
      <w:pPr>
        <w:spacing w:line="360" w:lineRule="auto"/>
        <w:ind w:right="50"/>
        <w:jc w:val="both"/>
        <w:rPr>
          <w:rFonts w:ascii="Palatino Linotype" w:hAnsi="Palatino Linotype" w:cs="Arial"/>
        </w:rPr>
      </w:pPr>
      <w:r w:rsidRPr="00AD0225">
        <w:rPr>
          <w:rFonts w:ascii="Palatino Linotype" w:hAnsi="Palatino Linotype"/>
        </w:rPr>
        <w:t xml:space="preserve">Este Instituto de Transparencia, Acceso a la </w:t>
      </w:r>
      <w:r w:rsidR="00D86297" w:rsidRPr="00AD0225">
        <w:rPr>
          <w:rFonts w:ascii="Palatino Linotype" w:hAnsi="Palatino Linotype"/>
        </w:rPr>
        <w:t>Información Pública</w:t>
      </w:r>
      <w:r w:rsidRPr="00AD0225">
        <w:rPr>
          <w:rFonts w:ascii="Palatino Linotype" w:hAnsi="Palatino Linotype"/>
        </w:rPr>
        <w:t xml:space="preserve"> y Protección de Datos Personales del Estado de México y Municipios, es competente para </w:t>
      </w:r>
      <w:r w:rsidR="00CB5585" w:rsidRPr="00AD0225">
        <w:rPr>
          <w:rFonts w:ascii="Palatino Linotype" w:hAnsi="Palatino Linotype"/>
        </w:rPr>
        <w:t xml:space="preserve">conocer y resolver el presente </w:t>
      </w:r>
      <w:r w:rsidR="00D86297" w:rsidRPr="00AD0225">
        <w:rPr>
          <w:rFonts w:ascii="Palatino Linotype" w:hAnsi="Palatino Linotype"/>
        </w:rPr>
        <w:t>Recurso Revisión</w:t>
      </w:r>
      <w:r w:rsidRPr="00AD0225">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D0225">
        <w:rPr>
          <w:rFonts w:ascii="Palatino Linotype" w:hAnsi="Palatino Linotype"/>
        </w:rPr>
        <w:t xml:space="preserve"> ordinal</w:t>
      </w:r>
      <w:r w:rsidRPr="00AD0225">
        <w:rPr>
          <w:rFonts w:ascii="Palatino Linotype" w:hAnsi="Palatino Linotype"/>
        </w:rPr>
        <w:t xml:space="preserve"> 2</w:t>
      </w:r>
      <w:r w:rsidR="00727578" w:rsidRPr="00AD0225">
        <w:rPr>
          <w:rFonts w:ascii="Palatino Linotype" w:hAnsi="Palatino Linotype"/>
        </w:rPr>
        <w:t>,</w:t>
      </w:r>
      <w:r w:rsidRPr="00AD0225">
        <w:rPr>
          <w:rFonts w:ascii="Palatino Linotype" w:hAnsi="Palatino Linotype"/>
        </w:rPr>
        <w:t xml:space="preserve"> fracción II, 13, 29, 36, fracciones I y II, 176, 178, 179, 181 párrafo tercero y 185 de la Ley de Transparencia y Acceso a la </w:t>
      </w:r>
      <w:r w:rsidR="00D86297" w:rsidRPr="00AD0225">
        <w:rPr>
          <w:rFonts w:ascii="Palatino Linotype" w:hAnsi="Palatino Linotype"/>
        </w:rPr>
        <w:t>Información Pública</w:t>
      </w:r>
      <w:r w:rsidRPr="00AD0225">
        <w:rPr>
          <w:rFonts w:ascii="Palatino Linotype" w:hAnsi="Palatino Linotype"/>
        </w:rPr>
        <w:t xml:space="preserve"> del Estado de México y Municipios</w:t>
      </w:r>
      <w:r w:rsidRPr="00AD0225">
        <w:rPr>
          <w:rFonts w:ascii="Palatino Linotype" w:hAnsi="Palatino Linotype" w:cs="Arial"/>
        </w:rPr>
        <w:t xml:space="preserve">; y 9, fracciones I y XXIV y 11 del Reglamento Interior del Instituto de Transparencia, Acceso a la </w:t>
      </w:r>
      <w:r w:rsidR="00D86297" w:rsidRPr="00AD0225">
        <w:rPr>
          <w:rFonts w:ascii="Palatino Linotype" w:hAnsi="Palatino Linotype" w:cs="Arial"/>
        </w:rPr>
        <w:t>Información Pública</w:t>
      </w:r>
      <w:r w:rsidRPr="00AD0225">
        <w:rPr>
          <w:rFonts w:ascii="Palatino Linotype" w:hAnsi="Palatino Linotype" w:cs="Arial"/>
        </w:rPr>
        <w:t xml:space="preserve"> y Protección de Datos Personales del Estado de México y Municipios.</w:t>
      </w:r>
    </w:p>
    <w:p w14:paraId="7462BEF6" w14:textId="77777777" w:rsidR="00D8393F" w:rsidRPr="00AD0225" w:rsidRDefault="00D8393F" w:rsidP="00AD0225">
      <w:pPr>
        <w:spacing w:line="360" w:lineRule="auto"/>
        <w:ind w:right="50"/>
        <w:jc w:val="both"/>
        <w:rPr>
          <w:rFonts w:ascii="Palatino Linotype" w:hAnsi="Palatino Linotype" w:cs="Arial"/>
          <w:sz w:val="26"/>
          <w:szCs w:val="26"/>
        </w:rPr>
      </w:pPr>
    </w:p>
    <w:p w14:paraId="508C9D22" w14:textId="35439B0C" w:rsidR="004510AB" w:rsidRPr="00AD0225" w:rsidRDefault="00E74792" w:rsidP="00AD0225">
      <w:pPr>
        <w:spacing w:line="360" w:lineRule="auto"/>
        <w:jc w:val="both"/>
        <w:rPr>
          <w:rFonts w:ascii="Palatino Linotype" w:hAnsi="Palatino Linotype" w:cs="Arial"/>
          <w:b/>
          <w:sz w:val="26"/>
          <w:szCs w:val="26"/>
        </w:rPr>
      </w:pPr>
      <w:r w:rsidRPr="00AD0225">
        <w:rPr>
          <w:rFonts w:ascii="Palatino Linotype" w:hAnsi="Palatino Linotype" w:cs="Arial"/>
          <w:b/>
          <w:sz w:val="26"/>
          <w:szCs w:val="26"/>
        </w:rPr>
        <w:t>SEGUNDO. Interés.</w:t>
      </w:r>
    </w:p>
    <w:p w14:paraId="0024EECC" w14:textId="448E1584" w:rsidR="0057572B" w:rsidRPr="00AD0225" w:rsidRDefault="000171D8" w:rsidP="00AD0225">
      <w:pPr>
        <w:spacing w:line="360" w:lineRule="auto"/>
        <w:jc w:val="both"/>
        <w:rPr>
          <w:rFonts w:ascii="Palatino Linotype" w:hAnsi="Palatino Linotype" w:cs="Arial"/>
          <w:lang w:eastAsia="es-MX"/>
        </w:rPr>
      </w:pPr>
      <w:r w:rsidRPr="00AD0225">
        <w:rPr>
          <w:rFonts w:ascii="Palatino Linotype" w:hAnsi="Palatino Linotype" w:cs="Arial"/>
          <w:bCs/>
        </w:rPr>
        <w:t xml:space="preserve">El </w:t>
      </w:r>
      <w:r w:rsidR="00D86297" w:rsidRPr="00AD0225">
        <w:rPr>
          <w:rFonts w:ascii="Palatino Linotype" w:hAnsi="Palatino Linotype" w:cs="Arial"/>
          <w:bCs/>
        </w:rPr>
        <w:t>Recurso Revisión</w:t>
      </w:r>
      <w:r w:rsidRPr="00AD0225">
        <w:rPr>
          <w:rFonts w:ascii="Palatino Linotype" w:hAnsi="Palatino Linotype" w:cs="Arial"/>
          <w:bCs/>
        </w:rPr>
        <w:t xml:space="preserve"> fue interpuesto por parte legítima, en atención a que se presentó por </w:t>
      </w:r>
      <w:r w:rsidR="0077011D" w:rsidRPr="00AD0225">
        <w:rPr>
          <w:rFonts w:ascii="Palatino Linotype" w:hAnsi="Palatino Linotype" w:cs="Arial"/>
          <w:b/>
        </w:rPr>
        <w:t>EL RECURRENTE</w:t>
      </w:r>
      <w:r w:rsidRPr="00AD0225">
        <w:rPr>
          <w:rFonts w:ascii="Palatino Linotype" w:hAnsi="Palatino Linotype" w:cs="Arial"/>
          <w:b/>
          <w:bCs/>
        </w:rPr>
        <w:t>,</w:t>
      </w:r>
      <w:r w:rsidRPr="00AD0225">
        <w:rPr>
          <w:rFonts w:ascii="Palatino Linotype" w:hAnsi="Palatino Linotype" w:cs="Arial"/>
          <w:bCs/>
        </w:rPr>
        <w:t xml:space="preserve"> quien es la misma persona que formuló la solicitud de acceso a la </w:t>
      </w:r>
      <w:r w:rsidR="00D86297" w:rsidRPr="00AD0225">
        <w:rPr>
          <w:rFonts w:ascii="Palatino Linotype" w:hAnsi="Palatino Linotype" w:cs="Arial"/>
          <w:bCs/>
        </w:rPr>
        <w:t>Información Pública</w:t>
      </w:r>
      <w:r w:rsidRPr="00AD0225">
        <w:rPr>
          <w:rFonts w:ascii="Palatino Linotype" w:hAnsi="Palatino Linotype" w:cs="Arial"/>
          <w:bCs/>
        </w:rPr>
        <w:t xml:space="preserve"> al </w:t>
      </w:r>
      <w:r w:rsidRPr="00AD0225">
        <w:rPr>
          <w:rFonts w:ascii="Palatino Linotype" w:hAnsi="Palatino Linotype" w:cs="Arial"/>
          <w:b/>
          <w:bCs/>
        </w:rPr>
        <w:t>SUJETO OBLIGADO</w:t>
      </w:r>
      <w:r w:rsidR="005B5043" w:rsidRPr="00AD0225">
        <w:rPr>
          <w:rFonts w:ascii="Palatino Linotype" w:hAnsi="Palatino Linotype" w:cs="Arial"/>
          <w:b/>
          <w:bCs/>
        </w:rPr>
        <w:t xml:space="preserve">, </w:t>
      </w:r>
      <w:r w:rsidR="005B5043" w:rsidRPr="00AD0225">
        <w:rPr>
          <w:rFonts w:ascii="Palatino Linotype" w:hAnsi="Palatino Linotype" w:cs="Arial"/>
          <w:bCs/>
        </w:rPr>
        <w:t xml:space="preserve">pues para ello, es </w:t>
      </w:r>
      <w:r w:rsidR="005B5043" w:rsidRPr="00AD0225">
        <w:rPr>
          <w:rFonts w:ascii="Palatino Linotype" w:hAnsi="Palatino Linotype" w:cs="Arial"/>
          <w:lang w:eastAsia="es-MX"/>
        </w:rPr>
        <w:t xml:space="preserve">necesario que el particular ingrese al </w:t>
      </w:r>
      <w:r w:rsidR="005B5043" w:rsidRPr="00AD0225">
        <w:rPr>
          <w:rFonts w:ascii="Palatino Linotype" w:hAnsi="Palatino Linotype" w:cs="Arial"/>
          <w:b/>
          <w:lang w:eastAsia="es-MX"/>
        </w:rPr>
        <w:t xml:space="preserve">SAIMEX </w:t>
      </w:r>
      <w:r w:rsidR="005B5043" w:rsidRPr="00AD0225">
        <w:rPr>
          <w:rFonts w:ascii="Palatino Linotype" w:hAnsi="Palatino Linotype" w:cs="Arial"/>
          <w:lang w:eastAsia="es-MX"/>
        </w:rPr>
        <w:t>mediante la utilización de su clave de usuario y contraseña.</w:t>
      </w:r>
    </w:p>
    <w:p w14:paraId="7F8A5001" w14:textId="77777777" w:rsidR="00334CCE" w:rsidRPr="00AD0225" w:rsidRDefault="00334CCE" w:rsidP="00AD0225">
      <w:pPr>
        <w:spacing w:line="360" w:lineRule="auto"/>
        <w:jc w:val="both"/>
        <w:rPr>
          <w:rFonts w:ascii="Palatino Linotype" w:hAnsi="Palatino Linotype" w:cs="Arial"/>
          <w:lang w:eastAsia="es-MX"/>
        </w:rPr>
      </w:pPr>
    </w:p>
    <w:p w14:paraId="73B57685" w14:textId="77777777" w:rsidR="005C250B" w:rsidRPr="00AD0225" w:rsidRDefault="005C250B" w:rsidP="00AD0225">
      <w:pPr>
        <w:autoSpaceDE w:val="0"/>
        <w:autoSpaceDN w:val="0"/>
        <w:adjustRightInd w:val="0"/>
        <w:spacing w:line="360" w:lineRule="auto"/>
        <w:ind w:right="49"/>
        <w:jc w:val="both"/>
        <w:rPr>
          <w:rFonts w:ascii="Palatino Linotype" w:hAnsi="Palatino Linotype" w:cs="Arial"/>
          <w:b/>
          <w:sz w:val="26"/>
          <w:szCs w:val="26"/>
          <w:lang w:val="es-ES"/>
        </w:rPr>
      </w:pPr>
      <w:r w:rsidRPr="00AD0225">
        <w:rPr>
          <w:rFonts w:ascii="Palatino Linotype" w:hAnsi="Palatino Linotype" w:cs="Arial"/>
          <w:b/>
          <w:sz w:val="26"/>
          <w:szCs w:val="26"/>
        </w:rPr>
        <w:t xml:space="preserve">TERCERO. </w:t>
      </w:r>
      <w:r w:rsidRPr="00AD0225">
        <w:rPr>
          <w:rFonts w:ascii="Palatino Linotype" w:hAnsi="Palatino Linotype" w:cs="Arial"/>
          <w:b/>
          <w:sz w:val="26"/>
          <w:szCs w:val="26"/>
          <w:lang w:val="es-ES"/>
        </w:rPr>
        <w:t xml:space="preserve">Oportunidad. </w:t>
      </w:r>
    </w:p>
    <w:p w14:paraId="085EB8E2" w14:textId="323A7493" w:rsidR="00660A5A" w:rsidRPr="00AD0225" w:rsidRDefault="00660A5A" w:rsidP="00AD0225">
      <w:pPr>
        <w:spacing w:before="100" w:beforeAutospacing="1" w:after="100" w:afterAutospacing="1" w:line="360" w:lineRule="auto"/>
        <w:jc w:val="both"/>
        <w:rPr>
          <w:rFonts w:ascii="Palatino Linotype" w:hAnsi="Palatino Linotype" w:cs="Arial"/>
          <w:lang w:val="es-ES"/>
        </w:rPr>
      </w:pPr>
      <w:r w:rsidRPr="00AD0225">
        <w:rPr>
          <w:rFonts w:ascii="Palatino Linotype" w:hAnsi="Palatino Linotype" w:cs="Arial"/>
          <w:lang w:val="es-ES"/>
        </w:rPr>
        <w:t xml:space="preserve">El Recurso de Revisión fue interpuesto dentro del plazo de quince días hábiles, contados a partir del día siguiente al en que </w:t>
      </w:r>
      <w:r w:rsidR="0077011D" w:rsidRPr="00AD0225">
        <w:rPr>
          <w:rFonts w:ascii="Palatino Linotype" w:hAnsi="Palatino Linotype" w:cs="Arial"/>
          <w:b/>
          <w:lang w:val="es-ES"/>
        </w:rPr>
        <w:t>EL RECURRENTE</w:t>
      </w:r>
      <w:r w:rsidRPr="00AD0225">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AD0225" w:rsidRDefault="00660A5A" w:rsidP="00AD0225">
      <w:pPr>
        <w:ind w:left="851" w:right="616"/>
        <w:jc w:val="both"/>
        <w:rPr>
          <w:rFonts w:ascii="Palatino Linotype" w:hAnsi="Palatino Linotype" w:cs="Arial"/>
          <w:i/>
          <w:sz w:val="22"/>
          <w:lang w:val="es-ES"/>
        </w:rPr>
      </w:pPr>
      <w:r w:rsidRPr="00AD0225">
        <w:rPr>
          <w:rFonts w:ascii="Palatino Linotype" w:hAnsi="Palatino Linotype" w:cs="Arial"/>
          <w:b/>
          <w:i/>
          <w:sz w:val="22"/>
          <w:lang w:val="es-ES"/>
        </w:rPr>
        <w:t>“Artículo 178</w:t>
      </w:r>
      <w:r w:rsidRPr="00AD0225">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AD0225" w:rsidRDefault="00660A5A" w:rsidP="00AD0225">
      <w:pPr>
        <w:ind w:left="851" w:right="616" w:hanging="851"/>
        <w:jc w:val="both"/>
        <w:rPr>
          <w:rFonts w:ascii="Palatino Linotype" w:hAnsi="Palatino Linotype" w:cs="Arial"/>
          <w:i/>
          <w:sz w:val="22"/>
          <w:lang w:val="es-ES"/>
        </w:rPr>
      </w:pPr>
    </w:p>
    <w:p w14:paraId="1A927B83" w14:textId="77777777" w:rsidR="00660A5A" w:rsidRPr="00AD0225" w:rsidRDefault="00660A5A" w:rsidP="00AD0225">
      <w:pPr>
        <w:ind w:left="851" w:right="616"/>
        <w:jc w:val="both"/>
        <w:rPr>
          <w:rFonts w:ascii="Palatino Linotype" w:hAnsi="Palatino Linotype" w:cs="Arial"/>
          <w:i/>
          <w:sz w:val="22"/>
          <w:lang w:val="es-ES"/>
        </w:rPr>
      </w:pPr>
      <w:r w:rsidRPr="00AD0225">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AD0225" w:rsidRDefault="00660A5A" w:rsidP="00AD0225">
      <w:pPr>
        <w:ind w:left="851" w:right="616" w:hanging="851"/>
        <w:jc w:val="both"/>
        <w:rPr>
          <w:rFonts w:ascii="Palatino Linotype" w:hAnsi="Palatino Linotype" w:cs="Arial"/>
          <w:i/>
          <w:sz w:val="22"/>
          <w:lang w:val="es-ES"/>
        </w:rPr>
      </w:pPr>
    </w:p>
    <w:p w14:paraId="0D1095D1" w14:textId="77777777" w:rsidR="00660A5A" w:rsidRPr="00AD0225" w:rsidRDefault="00660A5A" w:rsidP="00AD0225">
      <w:pPr>
        <w:ind w:left="851" w:right="616"/>
        <w:jc w:val="both"/>
        <w:rPr>
          <w:rFonts w:ascii="Palatino Linotype" w:hAnsi="Palatino Linotype" w:cs="Arial"/>
          <w:i/>
          <w:sz w:val="22"/>
          <w:lang w:val="es-ES"/>
        </w:rPr>
      </w:pPr>
      <w:r w:rsidRPr="00AD0225">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D0225">
        <w:rPr>
          <w:rFonts w:ascii="Palatino Linotype" w:hAnsi="Palatino Linotype" w:cs="Arial"/>
          <w:sz w:val="22"/>
          <w:lang w:val="es-ES"/>
        </w:rPr>
        <w:t>(Sic).</w:t>
      </w:r>
    </w:p>
    <w:p w14:paraId="505022FE" w14:textId="77777777" w:rsidR="00660A5A" w:rsidRPr="00AD0225" w:rsidRDefault="00660A5A" w:rsidP="00AD0225">
      <w:pPr>
        <w:ind w:left="851" w:right="616"/>
        <w:jc w:val="both"/>
        <w:rPr>
          <w:rFonts w:ascii="Palatino Linotype" w:hAnsi="Palatino Linotype" w:cs="Arial"/>
          <w:i/>
          <w:sz w:val="22"/>
          <w:lang w:val="es-ES"/>
        </w:rPr>
      </w:pPr>
    </w:p>
    <w:p w14:paraId="6383FD43" w14:textId="4B2A32FB" w:rsidR="008238CC" w:rsidRPr="00AD0225" w:rsidRDefault="00660A5A" w:rsidP="00AD0225">
      <w:pPr>
        <w:spacing w:line="360" w:lineRule="auto"/>
        <w:jc w:val="both"/>
        <w:rPr>
          <w:rFonts w:ascii="Palatino Linotype" w:hAnsi="Palatino Linotype" w:cs="Arial"/>
          <w:color w:val="000000" w:themeColor="text1"/>
          <w:lang w:val="es-ES"/>
        </w:rPr>
      </w:pPr>
      <w:r w:rsidRPr="00AD0225">
        <w:rPr>
          <w:rFonts w:ascii="Palatino Linotype" w:hAnsi="Palatino Linotype" w:cs="Arial"/>
          <w:lang w:val="es-ES"/>
        </w:rPr>
        <w:t xml:space="preserve">En esa tesitura, atendiendo a que </w:t>
      </w:r>
      <w:r w:rsidRPr="00AD0225">
        <w:rPr>
          <w:rFonts w:ascii="Palatino Linotype" w:hAnsi="Palatino Linotype" w:cs="Arial"/>
          <w:b/>
          <w:lang w:val="es-ES"/>
        </w:rPr>
        <w:t>EL SUJETO OBLIGADO</w:t>
      </w:r>
      <w:r w:rsidRPr="00AD0225">
        <w:rPr>
          <w:rFonts w:ascii="Palatino Linotype" w:hAnsi="Palatino Linotype" w:cs="Arial"/>
          <w:lang w:val="es-ES"/>
        </w:rPr>
        <w:t xml:space="preserve"> notificó la respuesta a la solicitud de Acceso a la Información Pública el </w:t>
      </w:r>
      <w:r w:rsidR="00B9440E" w:rsidRPr="00AD0225">
        <w:rPr>
          <w:rFonts w:ascii="Palatino Linotype" w:hAnsi="Palatino Linotype" w:cs="Arial"/>
          <w:b/>
          <w:lang w:val="es-ES"/>
        </w:rPr>
        <w:t>veinte</w:t>
      </w:r>
      <w:r w:rsidRPr="00AD0225">
        <w:rPr>
          <w:rFonts w:ascii="Palatino Linotype" w:hAnsi="Palatino Linotype" w:cs="Arial"/>
          <w:b/>
          <w:lang w:val="es-ES"/>
        </w:rPr>
        <w:t xml:space="preserve"> de </w:t>
      </w:r>
      <w:r w:rsidR="00B9440E" w:rsidRPr="00AD0225">
        <w:rPr>
          <w:rFonts w:ascii="Palatino Linotype" w:hAnsi="Palatino Linotype" w:cs="Arial"/>
          <w:b/>
          <w:lang w:val="es-ES"/>
        </w:rPr>
        <w:t>octubre</w:t>
      </w:r>
      <w:r w:rsidRPr="00AD0225">
        <w:rPr>
          <w:rFonts w:ascii="Palatino Linotype" w:hAnsi="Palatino Linotype" w:cs="Arial"/>
          <w:b/>
          <w:lang w:val="es-ES"/>
        </w:rPr>
        <w:t xml:space="preserve"> de dos mil veintidós</w:t>
      </w:r>
      <w:r w:rsidRPr="00AD0225">
        <w:rPr>
          <w:rFonts w:ascii="Palatino Linotype" w:hAnsi="Palatino Linotype" w:cs="Arial"/>
          <w:lang w:val="es-ES"/>
        </w:rPr>
        <w:t xml:space="preserve">, así, el plazo de quince días hábiles que el artículo 178 de la Ley de la materia otorga a la hoy </w:t>
      </w:r>
      <w:r w:rsidRPr="00AD0225">
        <w:rPr>
          <w:rFonts w:ascii="Palatino Linotype" w:hAnsi="Palatino Linotype" w:cs="Arial"/>
          <w:b/>
          <w:lang w:val="es-ES"/>
        </w:rPr>
        <w:t>RECURRENTE</w:t>
      </w:r>
      <w:r w:rsidRPr="00AD0225">
        <w:rPr>
          <w:rFonts w:ascii="Palatino Linotype" w:hAnsi="Palatino Linotype" w:cs="Arial"/>
          <w:lang w:val="es-ES"/>
        </w:rPr>
        <w:t xml:space="preserve"> para presentar el respectivo Recurso de Revisión, transcurrió del </w:t>
      </w:r>
      <w:r w:rsidR="009E59D6" w:rsidRPr="00AD0225">
        <w:rPr>
          <w:rFonts w:ascii="Palatino Linotype" w:hAnsi="Palatino Linotype" w:cs="Arial"/>
          <w:b/>
          <w:lang w:val="es-ES"/>
        </w:rPr>
        <w:t>veintiuno</w:t>
      </w:r>
      <w:r w:rsidR="00CC3314" w:rsidRPr="00AD0225">
        <w:rPr>
          <w:rFonts w:ascii="Palatino Linotype" w:hAnsi="Palatino Linotype" w:cs="Arial"/>
          <w:b/>
          <w:lang w:val="es-ES"/>
        </w:rPr>
        <w:t xml:space="preserve"> de </w:t>
      </w:r>
      <w:r w:rsidR="009E59D6" w:rsidRPr="00AD0225">
        <w:rPr>
          <w:rFonts w:ascii="Palatino Linotype" w:hAnsi="Palatino Linotype" w:cs="Arial"/>
          <w:b/>
          <w:lang w:val="es-ES"/>
        </w:rPr>
        <w:t xml:space="preserve">octubre al once de noviembre </w:t>
      </w:r>
      <w:r w:rsidR="00CC3314" w:rsidRPr="00AD0225">
        <w:rPr>
          <w:rFonts w:ascii="Palatino Linotype" w:hAnsi="Palatino Linotype" w:cs="Arial"/>
          <w:b/>
          <w:lang w:val="es-ES"/>
        </w:rPr>
        <w:t>de</w:t>
      </w:r>
      <w:r w:rsidRPr="00AD0225">
        <w:rPr>
          <w:rFonts w:ascii="Palatino Linotype" w:hAnsi="Palatino Linotype" w:cs="Arial"/>
          <w:b/>
          <w:lang w:val="es-ES"/>
        </w:rPr>
        <w:t xml:space="preserve"> dos mil veintidós</w:t>
      </w:r>
      <w:r w:rsidRPr="00AD0225">
        <w:rPr>
          <w:rFonts w:ascii="Palatino Linotype" w:hAnsi="Palatino Linotype" w:cs="Arial"/>
          <w:lang w:val="es-ES"/>
        </w:rPr>
        <w:t xml:space="preserve">, sin contemplar en el cómputo los días </w:t>
      </w:r>
      <w:r w:rsidR="009E59D6" w:rsidRPr="00AD0225">
        <w:rPr>
          <w:rFonts w:ascii="Palatino Linotype" w:hAnsi="Palatino Linotype" w:cs="Arial"/>
          <w:lang w:val="es-ES"/>
        </w:rPr>
        <w:t xml:space="preserve">veintidós, veintitrés, veintinueve y treinta de octubre; así como el cinco y seis de noviembre de dos mil veintidós </w:t>
      </w:r>
      <w:r w:rsidRPr="00AD0225">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238CC" w:rsidRPr="00AD0225">
        <w:rPr>
          <w:rFonts w:ascii="Palatino Linotype" w:hAnsi="Palatino Linotype" w:cs="Arial"/>
          <w:lang w:val="es-ES"/>
        </w:rPr>
        <w:t>;</w:t>
      </w:r>
      <w:r w:rsidR="008238CC" w:rsidRPr="00AD0225">
        <w:rPr>
          <w:rFonts w:ascii="Palatino Linotype" w:hAnsi="Palatino Linotype" w:cs="Arial"/>
          <w:color w:val="000000" w:themeColor="text1"/>
          <w:lang w:val="es-ES"/>
        </w:rPr>
        <w:t xml:space="preserve"> así como, el </w:t>
      </w:r>
      <w:r w:rsidR="002052F3" w:rsidRPr="00AD0225">
        <w:rPr>
          <w:rFonts w:ascii="Palatino Linotype" w:hAnsi="Palatino Linotype" w:cs="Arial"/>
          <w:color w:val="000000" w:themeColor="text1"/>
          <w:lang w:val="es-ES"/>
        </w:rPr>
        <w:t>dos de noviembre de dos mil veintidós</w:t>
      </w:r>
      <w:r w:rsidR="000F4EF3" w:rsidRPr="00AD0225">
        <w:rPr>
          <w:rFonts w:ascii="Palatino Linotype" w:hAnsi="Palatino Linotype" w:cs="Arial"/>
          <w:color w:val="000000" w:themeColor="text1"/>
          <w:lang w:val="es-ES"/>
        </w:rPr>
        <w:t>,</w:t>
      </w:r>
      <w:r w:rsidR="008238CC" w:rsidRPr="00AD0225">
        <w:rPr>
          <w:rFonts w:ascii="Palatino Linotype" w:hAnsi="Palatino Linotype" w:cs="Arial"/>
          <w:color w:val="000000" w:themeColor="text1"/>
          <w:lang w:val="es-ES"/>
        </w:rPr>
        <w:t xml:space="preserve"> por corresponder a suspensión de labores de conformidad con el Calendario Oficial en materia de Transparencia aprobado por el Pleno en fecha quince de diciembre de dos mil veintiuno.</w:t>
      </w:r>
    </w:p>
    <w:p w14:paraId="1A537E27" w14:textId="77777777" w:rsidR="008238CC" w:rsidRPr="00AD0225" w:rsidRDefault="008238CC" w:rsidP="00AD0225">
      <w:pPr>
        <w:spacing w:line="360" w:lineRule="auto"/>
        <w:jc w:val="both"/>
        <w:rPr>
          <w:rFonts w:ascii="Palatino Linotype" w:hAnsi="Palatino Linotype" w:cs="Arial"/>
          <w:color w:val="000000" w:themeColor="text1"/>
          <w:lang w:val="es-ES"/>
        </w:rPr>
      </w:pPr>
    </w:p>
    <w:p w14:paraId="49CBB09A" w14:textId="486A603D" w:rsidR="00660A5A" w:rsidRPr="00AD0225" w:rsidRDefault="00660A5A" w:rsidP="00AD0225">
      <w:pPr>
        <w:spacing w:line="360" w:lineRule="auto"/>
        <w:jc w:val="both"/>
        <w:rPr>
          <w:rFonts w:ascii="Palatino Linotype" w:hAnsi="Palatino Linotype" w:cs="Arial"/>
          <w:lang w:val="es-ES"/>
        </w:rPr>
      </w:pPr>
      <w:r w:rsidRPr="00AD0225">
        <w:rPr>
          <w:rFonts w:ascii="Palatino Linotype" w:hAnsi="Palatino Linotype" w:cs="Arial"/>
          <w:lang w:val="es-ES"/>
        </w:rPr>
        <w:t>Por tanto, si el Recurso de Revisión</w:t>
      </w:r>
      <w:r w:rsidR="008238CC" w:rsidRPr="00AD0225">
        <w:rPr>
          <w:rFonts w:ascii="Palatino Linotype" w:hAnsi="Palatino Linotype" w:cs="Arial"/>
          <w:lang w:val="es-ES"/>
        </w:rPr>
        <w:t xml:space="preserve"> que nos ocupa, se interpuso el</w:t>
      </w:r>
      <w:r w:rsidR="002044CB" w:rsidRPr="00AD0225">
        <w:rPr>
          <w:rFonts w:ascii="Palatino Linotype" w:hAnsi="Palatino Linotype" w:cs="Arial"/>
          <w:b/>
          <w:lang w:val="es-ES"/>
        </w:rPr>
        <w:t xml:space="preserve"> </w:t>
      </w:r>
      <w:r w:rsidR="002052F3" w:rsidRPr="00AD0225">
        <w:rPr>
          <w:rFonts w:ascii="Palatino Linotype" w:hAnsi="Palatino Linotype" w:cs="Arial"/>
          <w:b/>
          <w:lang w:val="es-ES"/>
        </w:rPr>
        <w:t>veinte</w:t>
      </w:r>
      <w:r w:rsidR="00EC7758" w:rsidRPr="00AD0225">
        <w:rPr>
          <w:rFonts w:ascii="Palatino Linotype" w:hAnsi="Palatino Linotype" w:cs="Arial"/>
          <w:b/>
          <w:lang w:val="es-ES"/>
        </w:rPr>
        <w:t xml:space="preserve"> </w:t>
      </w:r>
      <w:r w:rsidR="002044CB" w:rsidRPr="00AD0225">
        <w:rPr>
          <w:rFonts w:ascii="Palatino Linotype" w:hAnsi="Palatino Linotype" w:cs="Arial"/>
          <w:b/>
          <w:lang w:val="es-ES"/>
        </w:rPr>
        <w:t xml:space="preserve">de </w:t>
      </w:r>
      <w:r w:rsidR="002052F3" w:rsidRPr="00AD0225">
        <w:rPr>
          <w:rFonts w:ascii="Palatino Linotype" w:hAnsi="Palatino Linotype" w:cs="Arial"/>
          <w:b/>
          <w:lang w:val="es-ES"/>
        </w:rPr>
        <w:t>octubre</w:t>
      </w:r>
      <w:r w:rsidR="002044CB" w:rsidRPr="00AD0225">
        <w:rPr>
          <w:rFonts w:ascii="Palatino Linotype" w:hAnsi="Palatino Linotype" w:cs="Arial"/>
          <w:b/>
          <w:lang w:val="es-ES"/>
        </w:rPr>
        <w:t xml:space="preserve"> </w:t>
      </w:r>
      <w:r w:rsidRPr="00AD0225">
        <w:rPr>
          <w:rFonts w:ascii="Palatino Linotype" w:hAnsi="Palatino Linotype" w:cs="Arial"/>
          <w:b/>
          <w:lang w:val="es-ES"/>
        </w:rPr>
        <w:t>de dos mil veintidós</w:t>
      </w:r>
      <w:r w:rsidRPr="00AD0225">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AD0225" w:rsidRDefault="003220AB" w:rsidP="00AD0225">
      <w:pPr>
        <w:spacing w:line="360" w:lineRule="auto"/>
        <w:jc w:val="both"/>
        <w:rPr>
          <w:rFonts w:ascii="Palatino Linotype" w:hAnsi="Palatino Linotype" w:cs="Arial"/>
          <w:lang w:val="es-ES"/>
        </w:rPr>
      </w:pPr>
    </w:p>
    <w:p w14:paraId="71D326AF" w14:textId="09A3C9AE" w:rsidR="005C250B" w:rsidRPr="00AD0225" w:rsidRDefault="005C250B" w:rsidP="00AD0225">
      <w:pPr>
        <w:autoSpaceDE w:val="0"/>
        <w:autoSpaceDN w:val="0"/>
        <w:adjustRightInd w:val="0"/>
        <w:spacing w:line="360" w:lineRule="auto"/>
        <w:ind w:right="49"/>
        <w:jc w:val="both"/>
        <w:rPr>
          <w:rFonts w:ascii="Palatino Linotype" w:hAnsi="Palatino Linotype"/>
          <w:b/>
          <w:sz w:val="26"/>
          <w:szCs w:val="26"/>
        </w:rPr>
      </w:pPr>
      <w:r w:rsidRPr="00AD0225">
        <w:rPr>
          <w:rFonts w:ascii="Palatino Linotype" w:hAnsi="Palatino Linotype" w:cs="Arial"/>
          <w:b/>
          <w:sz w:val="26"/>
          <w:szCs w:val="26"/>
        </w:rPr>
        <w:t>CUARTO</w:t>
      </w:r>
      <w:r w:rsidR="0030772C" w:rsidRPr="00AD0225">
        <w:rPr>
          <w:rFonts w:ascii="Palatino Linotype" w:hAnsi="Palatino Linotype"/>
          <w:b/>
          <w:sz w:val="26"/>
          <w:szCs w:val="26"/>
        </w:rPr>
        <w:t>. Procedibilidad.</w:t>
      </w:r>
    </w:p>
    <w:p w14:paraId="1CCDC535" w14:textId="77777777" w:rsidR="0039312A" w:rsidRPr="00AD0225" w:rsidRDefault="0039312A" w:rsidP="00AD0225">
      <w:pPr>
        <w:spacing w:line="360" w:lineRule="auto"/>
        <w:jc w:val="both"/>
        <w:textAlignment w:val="baseline"/>
        <w:rPr>
          <w:rFonts w:ascii="Palatino Linotype" w:hAnsi="Palatino Linotype" w:cs="Arial"/>
          <w:lang w:val="es-ES"/>
        </w:rPr>
      </w:pPr>
      <w:r w:rsidRPr="00AD0225">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AD0225" w:rsidRDefault="0039312A" w:rsidP="00AD0225">
      <w:pPr>
        <w:spacing w:line="360" w:lineRule="auto"/>
        <w:jc w:val="both"/>
        <w:textAlignment w:val="baseline"/>
        <w:rPr>
          <w:rFonts w:ascii="Palatino Linotype" w:hAnsi="Palatino Linotype" w:cs="Arial"/>
          <w:lang w:val="es-ES"/>
        </w:rPr>
      </w:pPr>
    </w:p>
    <w:p w14:paraId="09170D8F"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i/>
          <w:sz w:val="22"/>
          <w:lang w:val="es-ES"/>
        </w:rPr>
        <w:t>“</w:t>
      </w:r>
      <w:r w:rsidRPr="00AD0225">
        <w:rPr>
          <w:rFonts w:ascii="Palatino Linotype" w:hAnsi="Palatino Linotype" w:cs="Arial"/>
          <w:b/>
          <w:i/>
          <w:sz w:val="22"/>
          <w:lang w:val="es-ES"/>
        </w:rPr>
        <w:t>Artículo 180</w:t>
      </w:r>
      <w:r w:rsidRPr="00AD0225">
        <w:rPr>
          <w:rFonts w:ascii="Palatino Linotype" w:hAnsi="Palatino Linotype" w:cs="Arial"/>
          <w:i/>
          <w:sz w:val="22"/>
          <w:lang w:val="es-ES"/>
        </w:rPr>
        <w:t>. El recurso de revisión contendrá:</w:t>
      </w:r>
    </w:p>
    <w:p w14:paraId="546FEAA5" w14:textId="77777777" w:rsidR="0039312A" w:rsidRPr="00AD0225" w:rsidRDefault="0039312A" w:rsidP="00AD0225">
      <w:pPr>
        <w:ind w:left="851" w:right="899"/>
        <w:jc w:val="both"/>
        <w:textAlignment w:val="baseline"/>
        <w:rPr>
          <w:rFonts w:ascii="Palatino Linotype" w:hAnsi="Palatino Linotype" w:cs="Arial"/>
          <w:i/>
          <w:sz w:val="22"/>
          <w:lang w:val="es-ES"/>
        </w:rPr>
      </w:pPr>
    </w:p>
    <w:p w14:paraId="6489AD45"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I</w:t>
      </w:r>
      <w:r w:rsidRPr="00AD0225">
        <w:rPr>
          <w:rFonts w:ascii="Palatino Linotype" w:hAnsi="Palatino Linotype" w:cs="Arial"/>
          <w:i/>
          <w:sz w:val="22"/>
          <w:lang w:val="es-ES"/>
        </w:rPr>
        <w:t>. El sujeto obligado ante la cual se presentó la solicitud;</w:t>
      </w:r>
    </w:p>
    <w:p w14:paraId="10C912D3"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II</w:t>
      </w:r>
      <w:r w:rsidRPr="00AD0225">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III</w:t>
      </w:r>
      <w:r w:rsidRPr="00AD0225">
        <w:rPr>
          <w:rFonts w:ascii="Palatino Linotype" w:hAnsi="Palatino Linotype" w:cs="Arial"/>
          <w:i/>
          <w:sz w:val="22"/>
          <w:lang w:val="es-ES"/>
        </w:rPr>
        <w:t>. El número de folio de respuesta de la solicitud de acceso;</w:t>
      </w:r>
    </w:p>
    <w:p w14:paraId="1ED0D505"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IV</w:t>
      </w:r>
      <w:r w:rsidRPr="00AD0225">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V</w:t>
      </w:r>
      <w:r w:rsidRPr="00AD0225">
        <w:rPr>
          <w:rFonts w:ascii="Palatino Linotype" w:hAnsi="Palatino Linotype" w:cs="Arial"/>
          <w:i/>
          <w:sz w:val="22"/>
          <w:lang w:val="es-ES"/>
        </w:rPr>
        <w:t>. El acto que se recurre;</w:t>
      </w:r>
    </w:p>
    <w:p w14:paraId="3D35DA04"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VI</w:t>
      </w:r>
      <w:r w:rsidRPr="00AD0225">
        <w:rPr>
          <w:rFonts w:ascii="Palatino Linotype" w:hAnsi="Palatino Linotype" w:cs="Arial"/>
          <w:i/>
          <w:sz w:val="22"/>
          <w:lang w:val="es-ES"/>
        </w:rPr>
        <w:t>. Las razones o motivos de inconformidad;</w:t>
      </w:r>
    </w:p>
    <w:p w14:paraId="55F99AA7"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VII</w:t>
      </w:r>
      <w:r w:rsidRPr="00AD0225">
        <w:rPr>
          <w:rFonts w:ascii="Palatino Linotype" w:hAnsi="Palatino Linotype" w:cs="Arial"/>
          <w:i/>
          <w:sz w:val="22"/>
          <w:lang w:val="es-ES"/>
        </w:rPr>
        <w:t>. La copia de la respuesta que se impugna y, en su caso, de la notificación correspondiente, en el caso de respuesta de la solicitud; y</w:t>
      </w:r>
    </w:p>
    <w:p w14:paraId="63AED248" w14:textId="4589060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b/>
          <w:i/>
          <w:sz w:val="22"/>
          <w:lang w:val="es-ES"/>
        </w:rPr>
        <w:t>VIII.</w:t>
      </w:r>
      <w:r w:rsidRPr="00AD0225">
        <w:rPr>
          <w:rFonts w:ascii="Palatino Linotype" w:hAnsi="Palatino Linotype" w:cs="Arial"/>
          <w:i/>
          <w:sz w:val="22"/>
          <w:lang w:val="es-ES"/>
        </w:rPr>
        <w:t xml:space="preserve"> Firma </w:t>
      </w:r>
      <w:proofErr w:type="spellStart"/>
      <w:r w:rsidRPr="00AD0225">
        <w:rPr>
          <w:rFonts w:ascii="Palatino Linotype" w:hAnsi="Palatino Linotype" w:cs="Arial"/>
          <w:i/>
          <w:sz w:val="22"/>
          <w:lang w:val="es-ES"/>
        </w:rPr>
        <w:t>d</w:t>
      </w:r>
      <w:r w:rsidR="0077011D" w:rsidRPr="00AD0225">
        <w:rPr>
          <w:rFonts w:ascii="Palatino Linotype" w:hAnsi="Palatino Linotype" w:cs="Arial"/>
          <w:i/>
          <w:sz w:val="22"/>
          <w:lang w:val="es-ES"/>
        </w:rPr>
        <w:t>EL</w:t>
      </w:r>
      <w:proofErr w:type="spellEnd"/>
      <w:r w:rsidR="0077011D" w:rsidRPr="00AD0225">
        <w:rPr>
          <w:rFonts w:ascii="Palatino Linotype" w:hAnsi="Palatino Linotype" w:cs="Arial"/>
          <w:i/>
          <w:sz w:val="22"/>
          <w:lang w:val="es-ES"/>
        </w:rPr>
        <w:t xml:space="preserve"> RECURRENTE</w:t>
      </w:r>
      <w:r w:rsidRPr="00AD0225">
        <w:rPr>
          <w:rFonts w:ascii="Palatino Linotype" w:hAnsi="Palatino Linotype" w:cs="Arial"/>
          <w:i/>
          <w:sz w:val="22"/>
          <w:lang w:val="es-ES"/>
        </w:rPr>
        <w:t>, en su caso, cuando se presente por escrito, requisito sin el cual se dará trámite al recurso.</w:t>
      </w:r>
    </w:p>
    <w:p w14:paraId="44C5F749"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i/>
          <w:sz w:val="22"/>
          <w:lang w:val="es-ES"/>
        </w:rPr>
        <w:t>Adicionalmente, se podrán anexar las pruebas y demás elementos que considere procedentes someter a juicio del Instituto.</w:t>
      </w:r>
    </w:p>
    <w:p w14:paraId="79AC9145"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i/>
          <w:sz w:val="22"/>
          <w:lang w:val="es-ES"/>
        </w:rPr>
        <w:t>En ningún caso será necesario que el particular ratifique el recurso de revisión interpuesto.</w:t>
      </w:r>
    </w:p>
    <w:p w14:paraId="6C4DF787" w14:textId="77777777" w:rsidR="0039312A" w:rsidRPr="00AD0225" w:rsidRDefault="0039312A" w:rsidP="00AD0225">
      <w:pPr>
        <w:ind w:left="851" w:right="899"/>
        <w:jc w:val="both"/>
        <w:textAlignment w:val="baseline"/>
        <w:rPr>
          <w:rFonts w:ascii="Palatino Linotype" w:hAnsi="Palatino Linotype" w:cs="Arial"/>
          <w:i/>
          <w:sz w:val="22"/>
          <w:lang w:val="es-ES"/>
        </w:rPr>
      </w:pPr>
      <w:r w:rsidRPr="00AD0225">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AD0225" w:rsidRDefault="007A06ED" w:rsidP="00AD0225">
      <w:pPr>
        <w:ind w:left="851" w:right="899"/>
        <w:jc w:val="both"/>
        <w:textAlignment w:val="baseline"/>
        <w:rPr>
          <w:rFonts w:ascii="Palatino Linotype" w:hAnsi="Palatino Linotype" w:cs="Arial"/>
          <w:i/>
          <w:sz w:val="22"/>
          <w:lang w:val="es-ES"/>
        </w:rPr>
      </w:pPr>
    </w:p>
    <w:p w14:paraId="1862FA68" w14:textId="4A742A37" w:rsidR="007336BF" w:rsidRPr="00AD0225" w:rsidRDefault="007336BF" w:rsidP="00AD0225">
      <w:pPr>
        <w:spacing w:line="360" w:lineRule="auto"/>
        <w:jc w:val="both"/>
        <w:rPr>
          <w:rFonts w:ascii="Palatino Linotype" w:hAnsi="Palatino Linotype"/>
          <w:szCs w:val="17"/>
          <w:lang w:eastAsia="es-ES_tradnl"/>
        </w:rPr>
      </w:pPr>
      <w:r w:rsidRPr="00AD0225">
        <w:rPr>
          <w:rFonts w:ascii="Palatino Linotype" w:hAnsi="Palatino Linotype" w:cs="Arial"/>
          <w:b/>
          <w:sz w:val="28"/>
          <w:szCs w:val="28"/>
        </w:rPr>
        <w:t>QUINTO</w:t>
      </w:r>
      <w:r w:rsidRPr="00AD0225">
        <w:rPr>
          <w:rFonts w:ascii="Palatino Linotype" w:hAnsi="Palatino Linotype" w:cs="Arial"/>
          <w:b/>
        </w:rPr>
        <w:t xml:space="preserve">. </w:t>
      </w:r>
      <w:r w:rsidR="00030FAC" w:rsidRPr="00AD0225">
        <w:rPr>
          <w:rFonts w:ascii="Palatino Linotype" w:hAnsi="Palatino Linotype" w:cs="Arial"/>
          <w:b/>
          <w:color w:val="000000" w:themeColor="text1"/>
          <w:sz w:val="26"/>
          <w:szCs w:val="26"/>
          <w:lang w:val="es-ES" w:eastAsia="es-MX"/>
        </w:rPr>
        <w:t>Estudio y resolución del asunto</w:t>
      </w:r>
      <w:r w:rsidRPr="00AD0225">
        <w:rPr>
          <w:rFonts w:ascii="Palatino Linotype" w:hAnsi="Palatino Linotype" w:cs="Arial"/>
          <w:b/>
        </w:rPr>
        <w:t>.</w:t>
      </w:r>
    </w:p>
    <w:p w14:paraId="63B40E4C" w14:textId="77777777" w:rsidR="004C5C21" w:rsidRPr="00AD0225" w:rsidRDefault="004C5C21" w:rsidP="00AD0225">
      <w:pPr>
        <w:spacing w:line="360" w:lineRule="auto"/>
        <w:jc w:val="both"/>
        <w:rPr>
          <w:rFonts w:ascii="Palatino Linotype" w:hAnsi="Palatino Linotype"/>
        </w:rPr>
      </w:pPr>
      <w:r w:rsidRPr="00AD0225">
        <w:rPr>
          <w:rFonts w:ascii="Palatino Linotype" w:eastAsia="Arial Unicode MS" w:hAnsi="Palatino Linotype" w:cs="Arial"/>
        </w:rPr>
        <w:t>Es</w:t>
      </w:r>
      <w:r w:rsidRPr="00AD0225">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AD0225" w:rsidRDefault="004C5C21" w:rsidP="00AD0225">
      <w:pPr>
        <w:spacing w:line="360" w:lineRule="auto"/>
        <w:jc w:val="both"/>
        <w:rPr>
          <w:rFonts w:ascii="Palatino Linotype" w:hAnsi="Palatino Linotype"/>
        </w:rPr>
      </w:pPr>
    </w:p>
    <w:p w14:paraId="38B44627"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 xml:space="preserve"> “</w:t>
      </w:r>
      <w:r w:rsidRPr="00AD0225">
        <w:rPr>
          <w:rFonts w:ascii="Palatino Linotype" w:hAnsi="Palatino Linotype" w:cs="Arial"/>
          <w:b/>
          <w:i/>
          <w:sz w:val="22"/>
        </w:rPr>
        <w:t>Artículo 6o…</w:t>
      </w:r>
    </w:p>
    <w:p w14:paraId="76F40E05"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A.</w:t>
      </w:r>
      <w:r w:rsidRPr="00AD0225">
        <w:rPr>
          <w:rFonts w:ascii="Palatino Linotype" w:hAnsi="Palatino Linotype" w:cs="Arial"/>
          <w:i/>
          <w:sz w:val="22"/>
          <w:lang w:eastAsia="es-MX"/>
        </w:rPr>
        <w:t xml:space="preserve"> Para el ejercicio del </w:t>
      </w:r>
      <w:r w:rsidRPr="00AD0225">
        <w:rPr>
          <w:rFonts w:ascii="Palatino Linotype" w:hAnsi="Palatino Linotype" w:cs="Arial"/>
          <w:bCs/>
          <w:i/>
          <w:sz w:val="22"/>
        </w:rPr>
        <w:t>derecho</w:t>
      </w:r>
      <w:r w:rsidRPr="00AD0225">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b/>
          <w:bCs/>
          <w:i/>
          <w:sz w:val="22"/>
          <w:lang w:eastAsia="es-MX"/>
        </w:rPr>
        <w:t xml:space="preserve">I. </w:t>
      </w:r>
      <w:r w:rsidRPr="00AD0225">
        <w:rPr>
          <w:rFonts w:ascii="Palatino Linotype" w:hAnsi="Palatino Linotype" w:cs="Arial"/>
          <w:i/>
          <w:sz w:val="22"/>
          <w:lang w:eastAsia="es-MX"/>
        </w:rPr>
        <w:t xml:space="preserve">Toda la información en posesión de cualquier autoridad, entidad, órgano y organismo de los Poderes Ejecutivo, </w:t>
      </w:r>
      <w:r w:rsidRPr="00AD0225">
        <w:rPr>
          <w:rFonts w:ascii="Palatino Linotype" w:hAnsi="Palatino Linotype" w:cs="Arial"/>
          <w:i/>
          <w:sz w:val="22"/>
        </w:rPr>
        <w:t>Legislativo</w:t>
      </w:r>
      <w:r w:rsidRPr="00AD0225">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D0225">
        <w:rPr>
          <w:rFonts w:ascii="Palatino Linotype" w:hAnsi="Palatino Linotype" w:cs="Arial"/>
          <w:i/>
          <w:sz w:val="22"/>
        </w:rPr>
        <w:t xml:space="preserve"> </w:t>
      </w:r>
      <w:r w:rsidRPr="00AD0225">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 xml:space="preserve">II. </w:t>
      </w:r>
      <w:r w:rsidRPr="00AD0225">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 xml:space="preserve">III. </w:t>
      </w:r>
      <w:r w:rsidRPr="00AD0225">
        <w:rPr>
          <w:rFonts w:ascii="Palatino Linotype" w:hAnsi="Palatino Linotype" w:cs="Arial"/>
          <w:i/>
          <w:sz w:val="22"/>
          <w:lang w:eastAsia="es-MX"/>
        </w:rPr>
        <w:t xml:space="preserve">Toda persona, sin necesidad de </w:t>
      </w:r>
      <w:r w:rsidRPr="00AD0225">
        <w:rPr>
          <w:rFonts w:ascii="Palatino Linotype" w:hAnsi="Palatino Linotype" w:cs="Arial"/>
          <w:i/>
          <w:sz w:val="22"/>
        </w:rPr>
        <w:t>acreditar</w:t>
      </w:r>
      <w:r w:rsidRPr="00AD0225">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 xml:space="preserve">IV. </w:t>
      </w:r>
      <w:r w:rsidRPr="00AD0225">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 xml:space="preserve">V. </w:t>
      </w:r>
      <w:r w:rsidRPr="00AD0225">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AD0225" w:rsidRDefault="004C5C21" w:rsidP="00AD0225">
      <w:pPr>
        <w:ind w:left="851" w:right="901"/>
        <w:jc w:val="both"/>
        <w:rPr>
          <w:rFonts w:ascii="Palatino Linotype" w:hAnsi="Palatino Linotype" w:cs="Arial"/>
          <w:i/>
          <w:sz w:val="22"/>
          <w:lang w:eastAsia="es-MX"/>
        </w:rPr>
      </w:pPr>
      <w:r w:rsidRPr="00AD0225">
        <w:rPr>
          <w:rFonts w:ascii="Palatino Linotype" w:hAnsi="Palatino Linotype" w:cs="Arial"/>
          <w:b/>
          <w:bCs/>
          <w:i/>
          <w:sz w:val="22"/>
          <w:lang w:eastAsia="es-MX"/>
        </w:rPr>
        <w:t xml:space="preserve">VI. </w:t>
      </w:r>
      <w:r w:rsidRPr="00AD0225">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b/>
          <w:bCs/>
          <w:i/>
          <w:sz w:val="22"/>
          <w:lang w:eastAsia="es-MX"/>
        </w:rPr>
        <w:t xml:space="preserve">VII. </w:t>
      </w:r>
      <w:r w:rsidRPr="00AD0225">
        <w:rPr>
          <w:rFonts w:ascii="Palatino Linotype" w:hAnsi="Palatino Linotype" w:cs="Arial"/>
          <w:i/>
          <w:sz w:val="22"/>
          <w:lang w:eastAsia="es-MX"/>
        </w:rPr>
        <w:t>La inobservancia a las disposiciones en materia de acceso a la Información Pública será sancionada en los términos que dispongan las leyes.</w:t>
      </w:r>
      <w:r w:rsidRPr="00AD0225">
        <w:rPr>
          <w:rFonts w:ascii="Palatino Linotype" w:hAnsi="Palatino Linotype" w:cs="Arial"/>
          <w:i/>
          <w:sz w:val="22"/>
        </w:rPr>
        <w:t xml:space="preserve">” </w:t>
      </w:r>
    </w:p>
    <w:p w14:paraId="2EF49589" w14:textId="77777777" w:rsidR="004C5C21" w:rsidRPr="00AD0225" w:rsidRDefault="004C5C21" w:rsidP="00AD0225">
      <w:pPr>
        <w:ind w:left="851" w:right="901"/>
        <w:jc w:val="both"/>
        <w:rPr>
          <w:rFonts w:ascii="Palatino Linotype" w:hAnsi="Palatino Linotype"/>
          <w:i/>
          <w:sz w:val="22"/>
        </w:rPr>
      </w:pPr>
    </w:p>
    <w:p w14:paraId="781984DA" w14:textId="77777777" w:rsidR="004C5C21" w:rsidRPr="00AD0225" w:rsidRDefault="004C5C21" w:rsidP="00AD0225">
      <w:pPr>
        <w:spacing w:before="100" w:beforeAutospacing="1" w:line="360" w:lineRule="auto"/>
        <w:jc w:val="both"/>
        <w:rPr>
          <w:rFonts w:ascii="Palatino Linotype" w:hAnsi="Palatino Linotype"/>
        </w:rPr>
      </w:pPr>
      <w:r w:rsidRPr="00AD0225">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AD0225" w:rsidRDefault="004C5C21" w:rsidP="00AD0225">
      <w:pPr>
        <w:spacing w:line="360" w:lineRule="auto"/>
        <w:jc w:val="both"/>
        <w:rPr>
          <w:rFonts w:ascii="Palatino Linotype" w:hAnsi="Palatino Linotype"/>
        </w:rPr>
      </w:pPr>
    </w:p>
    <w:p w14:paraId="61EDAE14" w14:textId="77777777" w:rsidR="004C5C21" w:rsidRPr="00AD0225" w:rsidRDefault="004C5C21" w:rsidP="00AD0225">
      <w:pPr>
        <w:ind w:left="851" w:right="901"/>
        <w:jc w:val="both"/>
        <w:rPr>
          <w:rFonts w:ascii="Palatino Linotype" w:hAnsi="Palatino Linotype" w:cs="Arial"/>
          <w:b/>
          <w:i/>
          <w:sz w:val="22"/>
          <w:szCs w:val="22"/>
        </w:rPr>
      </w:pPr>
      <w:r w:rsidRPr="00AD0225">
        <w:rPr>
          <w:rFonts w:ascii="Palatino Linotype" w:hAnsi="Palatino Linotype" w:cs="Arial"/>
          <w:i/>
          <w:sz w:val="22"/>
          <w:szCs w:val="22"/>
        </w:rPr>
        <w:t>“</w:t>
      </w:r>
      <w:r w:rsidRPr="00AD0225">
        <w:rPr>
          <w:rFonts w:ascii="Palatino Linotype" w:hAnsi="Palatino Linotype" w:cs="Arial"/>
          <w:b/>
          <w:i/>
          <w:sz w:val="22"/>
          <w:szCs w:val="22"/>
        </w:rPr>
        <w:t>Artículo 5…</w:t>
      </w:r>
    </w:p>
    <w:p w14:paraId="763C0EBA" w14:textId="77777777" w:rsidR="004C5C21" w:rsidRPr="00AD0225" w:rsidRDefault="004C5C21" w:rsidP="00AD0225">
      <w:pPr>
        <w:ind w:left="851" w:right="901"/>
        <w:jc w:val="both"/>
        <w:rPr>
          <w:rFonts w:ascii="Palatino Linotype" w:hAnsi="Palatino Linotype" w:cs="Arial"/>
          <w:i/>
          <w:sz w:val="22"/>
          <w:szCs w:val="22"/>
        </w:rPr>
      </w:pPr>
      <w:r w:rsidRPr="00AD022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AD0225" w:rsidRDefault="004C5C21" w:rsidP="00AD0225">
      <w:pPr>
        <w:ind w:left="851" w:right="901"/>
        <w:jc w:val="both"/>
        <w:rPr>
          <w:rFonts w:ascii="Palatino Linotype" w:hAnsi="Palatino Linotype" w:cs="Arial"/>
          <w:i/>
          <w:sz w:val="22"/>
          <w:szCs w:val="22"/>
        </w:rPr>
      </w:pPr>
    </w:p>
    <w:p w14:paraId="26E846B2" w14:textId="77777777" w:rsidR="004C5C21" w:rsidRPr="00AD0225" w:rsidRDefault="004C5C21" w:rsidP="00AD0225">
      <w:pPr>
        <w:ind w:left="851" w:right="901"/>
        <w:jc w:val="both"/>
        <w:rPr>
          <w:rFonts w:ascii="Palatino Linotype" w:hAnsi="Palatino Linotype" w:cs="Arial"/>
          <w:i/>
          <w:sz w:val="22"/>
          <w:szCs w:val="22"/>
        </w:rPr>
      </w:pPr>
      <w:r w:rsidRPr="00AD022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AD0225" w:rsidRDefault="004C5C21" w:rsidP="00AD0225">
      <w:pPr>
        <w:ind w:left="851" w:right="901"/>
        <w:jc w:val="both"/>
        <w:rPr>
          <w:rFonts w:ascii="Palatino Linotype" w:hAnsi="Palatino Linotype" w:cs="Arial"/>
          <w:i/>
          <w:sz w:val="22"/>
          <w:szCs w:val="22"/>
        </w:rPr>
      </w:pPr>
      <w:r w:rsidRPr="00AD0225">
        <w:rPr>
          <w:rFonts w:ascii="Palatino Linotype" w:hAnsi="Palatino Linotype" w:cs="Arial"/>
          <w:i/>
          <w:sz w:val="22"/>
          <w:szCs w:val="22"/>
        </w:rPr>
        <w:t>Este derecho se regirá por los principios y bases siguientes:</w:t>
      </w:r>
    </w:p>
    <w:p w14:paraId="177595A9" w14:textId="77777777" w:rsidR="004C5C21" w:rsidRPr="00AD0225" w:rsidRDefault="004C5C21" w:rsidP="00AD0225">
      <w:pPr>
        <w:ind w:left="851" w:right="901"/>
        <w:jc w:val="both"/>
        <w:rPr>
          <w:rFonts w:ascii="Palatino Linotype" w:hAnsi="Palatino Linotype" w:cs="Arial"/>
          <w:i/>
          <w:sz w:val="22"/>
          <w:szCs w:val="22"/>
        </w:rPr>
      </w:pPr>
    </w:p>
    <w:p w14:paraId="14FB3091" w14:textId="77777777" w:rsidR="004C5C21" w:rsidRPr="00AD0225" w:rsidRDefault="004C5C21" w:rsidP="00AD0225">
      <w:pPr>
        <w:ind w:left="851" w:right="901"/>
        <w:jc w:val="both"/>
        <w:rPr>
          <w:rFonts w:ascii="Palatino Linotype" w:hAnsi="Palatino Linotype"/>
          <w:sz w:val="22"/>
          <w:szCs w:val="22"/>
        </w:rPr>
      </w:pPr>
      <w:r w:rsidRPr="00AD022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w:t>
      </w:r>
      <w:r w:rsidRPr="00AD0225">
        <w:rPr>
          <w:rFonts w:ascii="Palatino Linotype" w:hAnsi="Palatino Linotype" w:cs="Arial"/>
          <w:i/>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D0225">
        <w:rPr>
          <w:rFonts w:ascii="Palatino Linotype" w:hAnsi="Palatino Linotype"/>
          <w:sz w:val="22"/>
          <w:szCs w:val="22"/>
        </w:rPr>
        <w:t xml:space="preserve"> </w:t>
      </w:r>
    </w:p>
    <w:p w14:paraId="0382D8B0" w14:textId="77777777" w:rsidR="004C5C21" w:rsidRPr="00AD0225" w:rsidRDefault="004C5C21" w:rsidP="00AD0225">
      <w:pPr>
        <w:pStyle w:val="Prrafodelista"/>
        <w:ind w:left="1571" w:right="901"/>
        <w:jc w:val="both"/>
        <w:rPr>
          <w:rFonts w:ascii="Palatino Linotype" w:hAnsi="Palatino Linotype"/>
          <w:sz w:val="22"/>
          <w:szCs w:val="22"/>
        </w:rPr>
      </w:pPr>
    </w:p>
    <w:p w14:paraId="4DBF7948" w14:textId="77777777" w:rsidR="004C5C21" w:rsidRPr="00AD0225" w:rsidRDefault="004C5C21" w:rsidP="00AD0225">
      <w:pPr>
        <w:spacing w:line="360" w:lineRule="auto"/>
        <w:jc w:val="both"/>
        <w:rPr>
          <w:rFonts w:ascii="Palatino Linotype" w:hAnsi="Palatino Linotype"/>
        </w:rPr>
      </w:pPr>
      <w:r w:rsidRPr="00AD0225">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AD0225" w:rsidRDefault="004C5C21" w:rsidP="00AD0225">
      <w:pPr>
        <w:spacing w:line="360" w:lineRule="auto"/>
        <w:jc w:val="both"/>
        <w:rPr>
          <w:rFonts w:ascii="Palatino Linotype" w:hAnsi="Palatino Linotype"/>
        </w:rPr>
      </w:pPr>
    </w:p>
    <w:p w14:paraId="22AC2B90"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w:t>
      </w:r>
      <w:r w:rsidRPr="00AD0225">
        <w:rPr>
          <w:rFonts w:ascii="Palatino Linotype" w:hAnsi="Palatino Linotype" w:cs="Arial"/>
          <w:b/>
          <w:i/>
          <w:sz w:val="22"/>
        </w:rPr>
        <w:t>Artículo 23.</w:t>
      </w:r>
      <w:r w:rsidRPr="00AD0225">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AD0225" w:rsidRDefault="004C5C21" w:rsidP="00AD0225">
      <w:pPr>
        <w:ind w:left="851" w:right="901"/>
        <w:jc w:val="both"/>
        <w:rPr>
          <w:rFonts w:ascii="Palatino Linotype" w:hAnsi="Palatino Linotype" w:cs="Arial"/>
          <w:i/>
          <w:sz w:val="22"/>
        </w:rPr>
      </w:pPr>
    </w:p>
    <w:p w14:paraId="79012EF0"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II. El Poder Legislativo del Estado, los organismos, órganos y entidades de la Legislatura y sus dependencias;</w:t>
      </w:r>
    </w:p>
    <w:p w14:paraId="71422037"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III. El Poder Judicial, sus organismos, órganos y entidades, así como el Consejo de la Judicatura del Estado;</w:t>
      </w:r>
    </w:p>
    <w:p w14:paraId="10DADBB7" w14:textId="77777777" w:rsidR="004C5C21" w:rsidRPr="00AD0225" w:rsidRDefault="004C5C21" w:rsidP="00AD0225">
      <w:pPr>
        <w:ind w:left="851" w:right="901"/>
        <w:jc w:val="both"/>
        <w:rPr>
          <w:rFonts w:ascii="Palatino Linotype" w:hAnsi="Palatino Linotype" w:cs="Arial"/>
          <w:b/>
          <w:i/>
          <w:sz w:val="22"/>
          <w:u w:val="single"/>
        </w:rPr>
      </w:pPr>
      <w:r w:rsidRPr="00AD0225">
        <w:rPr>
          <w:rFonts w:ascii="Palatino Linotype" w:hAnsi="Palatino Linotype" w:cs="Arial"/>
          <w:b/>
          <w:i/>
          <w:sz w:val="22"/>
          <w:u w:val="single"/>
        </w:rPr>
        <w:t>IV. Los ayuntamientos y las dependencias, organismos, órganos y entidades de la administración municipal;</w:t>
      </w:r>
    </w:p>
    <w:p w14:paraId="372BA72A"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V. Los órganos autónomos;</w:t>
      </w:r>
    </w:p>
    <w:p w14:paraId="20B8CC21"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VI. Los tribunales administrativos y autoridades jurisdiccionales en materia laboral;</w:t>
      </w:r>
    </w:p>
    <w:p w14:paraId="6C7BC79B"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VII. Los partidos políticos y agrupaciones políticas, en los términos de las disposiciones aplicables;</w:t>
      </w:r>
    </w:p>
    <w:p w14:paraId="63A5794C"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IX. Los sindicatos que reciban y/o ejerzan recursos públicos en el ámbito estatal y municipal;</w:t>
      </w:r>
    </w:p>
    <w:p w14:paraId="3B43AB8D"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AD0225" w:rsidRDefault="004C5C21" w:rsidP="00AD0225">
      <w:pPr>
        <w:ind w:left="851" w:right="901"/>
        <w:jc w:val="both"/>
        <w:rPr>
          <w:rFonts w:ascii="Palatino Linotype" w:hAnsi="Palatino Linotype" w:cs="Arial"/>
          <w:i/>
          <w:sz w:val="22"/>
        </w:rPr>
      </w:pPr>
      <w:r w:rsidRPr="00AD0225">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AD0225" w:rsidRDefault="004C5C21" w:rsidP="00AD0225">
      <w:pPr>
        <w:ind w:left="851" w:right="901"/>
        <w:jc w:val="both"/>
        <w:rPr>
          <w:rFonts w:ascii="Palatino Linotype" w:hAnsi="Palatino Linotype" w:cs="Arial"/>
          <w:b/>
          <w:i/>
          <w:sz w:val="22"/>
        </w:rPr>
      </w:pPr>
      <w:r w:rsidRPr="00AD0225">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AD0225" w:rsidRDefault="004C5C21" w:rsidP="00AD0225">
      <w:pPr>
        <w:ind w:left="851" w:right="901"/>
        <w:jc w:val="both"/>
        <w:rPr>
          <w:rFonts w:ascii="Palatino Linotype" w:hAnsi="Palatino Linotype" w:cs="Arial"/>
          <w:b/>
          <w:i/>
          <w:sz w:val="22"/>
        </w:rPr>
      </w:pPr>
      <w:r w:rsidRPr="00AD0225">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AD0225" w:rsidRDefault="004C5C21" w:rsidP="00AD0225">
      <w:pPr>
        <w:ind w:left="851" w:right="901"/>
        <w:jc w:val="both"/>
        <w:rPr>
          <w:rFonts w:ascii="Palatino Linotype" w:hAnsi="Palatino Linotype" w:cs="Arial"/>
          <w:i/>
        </w:rPr>
      </w:pPr>
    </w:p>
    <w:p w14:paraId="0C3C73B1" w14:textId="73DFEFE7" w:rsidR="004C5C21" w:rsidRPr="00AD0225" w:rsidRDefault="004C5C21" w:rsidP="00AD0225">
      <w:pPr>
        <w:spacing w:line="360" w:lineRule="auto"/>
        <w:ind w:right="49"/>
        <w:jc w:val="both"/>
        <w:rPr>
          <w:rFonts w:ascii="Palatino Linotype" w:hAnsi="Palatino Linotype" w:cs="Arial"/>
        </w:rPr>
      </w:pPr>
      <w:r w:rsidRPr="00AD0225">
        <w:rPr>
          <w:rFonts w:ascii="Palatino Linotype" w:hAnsi="Palatino Linotype" w:cs="Arial"/>
        </w:rPr>
        <w:t xml:space="preserve">Ahora bien, atendiendo a los preceptos legales a los cuales se hizo referencia, es preciso mencionar que, </w:t>
      </w:r>
      <w:r w:rsidR="00FA3C0E" w:rsidRPr="00AD0225">
        <w:rPr>
          <w:rFonts w:ascii="Palatino Linotype" w:hAnsi="Palatino Linotype" w:cs="Arial"/>
        </w:rPr>
        <w:t>el</w:t>
      </w:r>
      <w:r w:rsidR="00FA3C0E" w:rsidRPr="00AD0225">
        <w:t xml:space="preserve"> </w:t>
      </w:r>
      <w:r w:rsidR="00FA3C0E" w:rsidRPr="00AD0225">
        <w:rPr>
          <w:rFonts w:ascii="Palatino Linotype" w:hAnsi="Palatino Linotype" w:cs="Arial"/>
          <w:b/>
          <w:u w:val="single"/>
        </w:rPr>
        <w:t>Sistema de Agua Potable Alcantarillado y Saneamiento de Ecatepec de Morelos</w:t>
      </w:r>
      <w:r w:rsidR="00FA3C0E" w:rsidRPr="00AD0225">
        <w:rPr>
          <w:rFonts w:ascii="Palatino Linotype" w:hAnsi="Palatino Linotype" w:cs="Arial"/>
          <w:u w:val="single"/>
        </w:rPr>
        <w:t>,</w:t>
      </w:r>
      <w:r w:rsidRPr="00AD0225">
        <w:rPr>
          <w:rFonts w:ascii="Palatino Linotype" w:hAnsi="Palatino Linotype" w:cs="Arial"/>
        </w:rPr>
        <w:t xml:space="preserve"> se encuentra dentro de los supuestos de obligatoriedad a transparentar y garantizar el Acceso a la Información Pública.</w:t>
      </w:r>
    </w:p>
    <w:p w14:paraId="52241C26" w14:textId="77777777" w:rsidR="004C5C21" w:rsidRPr="00AD0225" w:rsidRDefault="004C5C21" w:rsidP="00AD0225">
      <w:pPr>
        <w:spacing w:line="360" w:lineRule="auto"/>
        <w:ind w:right="49"/>
        <w:jc w:val="both"/>
        <w:rPr>
          <w:rFonts w:ascii="Palatino Linotype" w:hAnsi="Palatino Linotype" w:cs="Arial"/>
        </w:rPr>
      </w:pPr>
    </w:p>
    <w:p w14:paraId="062EF2C5" w14:textId="5DE8DA40" w:rsidR="004C5C21" w:rsidRPr="00AD0225" w:rsidRDefault="004C5C21" w:rsidP="00AD0225">
      <w:pPr>
        <w:spacing w:line="360" w:lineRule="auto"/>
        <w:ind w:right="49"/>
        <w:jc w:val="both"/>
        <w:rPr>
          <w:rFonts w:ascii="Palatino Linotype" w:hAnsi="Palatino Linotype" w:cs="Arial"/>
        </w:rPr>
      </w:pPr>
      <w:r w:rsidRPr="00AD0225">
        <w:rPr>
          <w:rFonts w:ascii="Palatino Linotype" w:hAnsi="Palatino Linotype" w:cs="Arial"/>
        </w:rPr>
        <w:t>Lo que se concatena a que las autoridades locales se encuentran constreñidas a la observancia de que toda la información que generen</w:t>
      </w:r>
      <w:r w:rsidR="00334CCE" w:rsidRPr="00AD0225">
        <w:rPr>
          <w:rFonts w:ascii="Palatino Linotype" w:hAnsi="Palatino Linotype" w:cs="Arial"/>
        </w:rPr>
        <w:t xml:space="preserve">, administren o bien posean en su calidad de </w:t>
      </w:r>
      <w:r w:rsidRPr="00AD0225">
        <w:rPr>
          <w:rFonts w:ascii="Palatino Linotype" w:hAnsi="Palatino Linotype" w:cs="Arial"/>
        </w:rPr>
        <w:t>Sujetos Obligados,</w:t>
      </w:r>
      <w:r w:rsidR="00334CCE" w:rsidRPr="00AD0225">
        <w:rPr>
          <w:rFonts w:ascii="Palatino Linotype" w:hAnsi="Palatino Linotype" w:cs="Arial"/>
        </w:rPr>
        <w:t xml:space="preserve"> lo cual</w:t>
      </w:r>
      <w:r w:rsidRPr="00AD0225">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AD0225" w:rsidRDefault="00E46625" w:rsidP="00AD0225">
      <w:pPr>
        <w:spacing w:line="360" w:lineRule="auto"/>
        <w:jc w:val="both"/>
        <w:rPr>
          <w:rFonts w:ascii="Palatino Linotype" w:hAnsi="Palatino Linotype"/>
          <w:color w:val="222222"/>
          <w:lang w:eastAsia="es-MX"/>
        </w:rPr>
      </w:pPr>
    </w:p>
    <w:p w14:paraId="57D6A4EC" w14:textId="39169EE1" w:rsidR="000D6EE4" w:rsidRPr="00AD0225" w:rsidRDefault="000D6EE4" w:rsidP="00AD0225">
      <w:pPr>
        <w:spacing w:line="360" w:lineRule="auto"/>
        <w:ind w:right="49"/>
        <w:jc w:val="both"/>
        <w:rPr>
          <w:rFonts w:ascii="Palatino Linotype" w:eastAsia="Palatino Linotype" w:hAnsi="Palatino Linotype" w:cs="Palatino Linotype"/>
        </w:rPr>
      </w:pPr>
      <w:bookmarkStart w:id="1" w:name="_Hlk101872276"/>
      <w:r w:rsidRPr="00AD0225">
        <w:rPr>
          <w:rFonts w:ascii="Palatino Linotype" w:eastAsia="Palatino Linotype" w:hAnsi="Palatino Linotype" w:cs="Palatino Linotype"/>
        </w:rPr>
        <w:t xml:space="preserve">En ese tenor, para mejor comprensión del asunto que se resuelve, es preciso recordar que, </w:t>
      </w:r>
      <w:r w:rsidR="0077011D" w:rsidRPr="00AD0225">
        <w:rPr>
          <w:rFonts w:ascii="Palatino Linotype" w:eastAsia="Palatino Linotype" w:hAnsi="Palatino Linotype" w:cs="Palatino Linotype"/>
          <w:b/>
        </w:rPr>
        <w:t>EL RECURRENTE</w:t>
      </w:r>
      <w:r w:rsidRPr="00AD0225">
        <w:rPr>
          <w:rFonts w:ascii="Palatino Linotype" w:eastAsia="Palatino Linotype" w:hAnsi="Palatino Linotype" w:cs="Palatino Linotype"/>
        </w:rPr>
        <w:t xml:space="preserve"> requirió al </w:t>
      </w:r>
      <w:r w:rsidRPr="00AD0225">
        <w:rPr>
          <w:rFonts w:ascii="Palatino Linotype" w:eastAsia="Palatino Linotype" w:hAnsi="Palatino Linotype" w:cs="Palatino Linotype"/>
          <w:b/>
        </w:rPr>
        <w:t xml:space="preserve">SUJETO OBLIGADO </w:t>
      </w:r>
      <w:r w:rsidRPr="00AD0225">
        <w:rPr>
          <w:rFonts w:ascii="Palatino Linotype" w:eastAsia="Palatino Linotype" w:hAnsi="Palatino Linotype" w:cs="Palatino Linotype"/>
        </w:rPr>
        <w:t>lo siguiente:</w:t>
      </w:r>
    </w:p>
    <w:p w14:paraId="6081E80B" w14:textId="77777777" w:rsidR="000D6EE4" w:rsidRPr="00AD0225" w:rsidRDefault="000D6EE4" w:rsidP="00AD0225">
      <w:pPr>
        <w:spacing w:line="360" w:lineRule="auto"/>
        <w:ind w:right="49"/>
        <w:jc w:val="both"/>
        <w:rPr>
          <w:rFonts w:ascii="Palatino Linotype" w:eastAsia="Palatino Linotype" w:hAnsi="Palatino Linotype" w:cs="Palatino Linotype"/>
        </w:rPr>
      </w:pPr>
    </w:p>
    <w:p w14:paraId="613B18BE" w14:textId="085C6717" w:rsidR="000D6EE4" w:rsidRPr="00AD0225" w:rsidRDefault="000D6EE4" w:rsidP="00AD0225">
      <w:pPr>
        <w:spacing w:line="360" w:lineRule="auto"/>
        <w:ind w:left="851" w:right="899"/>
        <w:jc w:val="both"/>
        <w:rPr>
          <w:rFonts w:ascii="Palatino Linotype" w:eastAsia="Palatino Linotype" w:hAnsi="Palatino Linotype" w:cs="Palatino Linotype"/>
          <w:sz w:val="22"/>
        </w:rPr>
      </w:pPr>
      <w:r w:rsidRPr="00AD0225">
        <w:rPr>
          <w:rFonts w:ascii="Palatino Linotype" w:eastAsia="Palatino Linotype" w:hAnsi="Palatino Linotype" w:cs="Palatino Linotype"/>
          <w:i/>
          <w:sz w:val="22"/>
        </w:rPr>
        <w:t>“</w:t>
      </w:r>
      <w:r w:rsidR="00022A62" w:rsidRPr="00AD0225">
        <w:rPr>
          <w:rFonts w:ascii="Palatino Linotype" w:eastAsia="Palatino Linotype" w:hAnsi="Palatino Linotype" w:cs="Palatino Linotype"/>
          <w:i/>
          <w:sz w:val="22"/>
        </w:rPr>
        <w:t>Del total de personas que laboran en SAPASE, a cuánto asciende los recursos financieros por concepto de sueldos y salarios en el ejercicio fiscal 2021, y en el ejercicio fiscal 2022 (al 15 de octubre de 2022).</w:t>
      </w:r>
      <w:r w:rsidRPr="00AD0225">
        <w:rPr>
          <w:rFonts w:ascii="Palatino Linotype" w:eastAsia="Palatino Linotype" w:hAnsi="Palatino Linotype" w:cs="Palatino Linotype"/>
          <w:i/>
          <w:sz w:val="22"/>
        </w:rPr>
        <w:t xml:space="preserve">” </w:t>
      </w:r>
      <w:r w:rsidRPr="00AD0225">
        <w:rPr>
          <w:rFonts w:ascii="Palatino Linotype" w:eastAsia="Palatino Linotype" w:hAnsi="Palatino Linotype" w:cs="Palatino Linotype"/>
          <w:sz w:val="22"/>
        </w:rPr>
        <w:t>(sic).</w:t>
      </w:r>
    </w:p>
    <w:p w14:paraId="4E58BA91" w14:textId="77777777" w:rsidR="004C5C21" w:rsidRPr="00AD0225" w:rsidRDefault="004C5C21" w:rsidP="00AD0225">
      <w:pPr>
        <w:spacing w:line="360" w:lineRule="auto"/>
        <w:ind w:left="851" w:right="899"/>
        <w:jc w:val="both"/>
        <w:rPr>
          <w:rFonts w:ascii="Palatino Linotype" w:eastAsia="Palatino Linotype" w:hAnsi="Palatino Linotype" w:cs="Palatino Linotype"/>
          <w:sz w:val="22"/>
        </w:rPr>
      </w:pPr>
    </w:p>
    <w:p w14:paraId="70977399" w14:textId="6E508B9C" w:rsidR="001A5710" w:rsidRPr="00AD0225" w:rsidRDefault="000D6EE4" w:rsidP="00AD0225">
      <w:pPr>
        <w:spacing w:line="360" w:lineRule="auto"/>
        <w:ind w:right="49"/>
        <w:jc w:val="both"/>
        <w:rPr>
          <w:rFonts w:ascii="Palatino Linotype" w:eastAsia="Palatino Linotype" w:hAnsi="Palatino Linotype" w:cs="Palatino Linotype"/>
        </w:rPr>
      </w:pPr>
      <w:r w:rsidRPr="00AD0225">
        <w:rPr>
          <w:rFonts w:ascii="Palatino Linotype" w:eastAsia="Palatino Linotype" w:hAnsi="Palatino Linotype" w:cs="Palatino Linotype"/>
        </w:rPr>
        <w:t>En atención a lo solicitado por el particular, el Sujeto O</w:t>
      </w:r>
      <w:r w:rsidR="00091637" w:rsidRPr="00AD0225">
        <w:rPr>
          <w:rFonts w:ascii="Palatino Linotype" w:eastAsia="Palatino Linotype" w:hAnsi="Palatino Linotype" w:cs="Palatino Linotype"/>
        </w:rPr>
        <w:t xml:space="preserve">bligado respondió lo </w:t>
      </w:r>
      <w:r w:rsidR="001A5710" w:rsidRPr="00AD0225">
        <w:rPr>
          <w:rFonts w:ascii="Palatino Linotype" w:eastAsia="Palatino Linotype" w:hAnsi="Palatino Linotype" w:cs="Palatino Linotype"/>
        </w:rPr>
        <w:t xml:space="preserve">siguiente a través </w:t>
      </w:r>
      <w:r w:rsidR="00C8320B" w:rsidRPr="00AD0225">
        <w:rPr>
          <w:rFonts w:ascii="Palatino Linotype" w:eastAsia="Palatino Linotype" w:hAnsi="Palatino Linotype" w:cs="Palatino Linotype"/>
        </w:rPr>
        <w:t>del archivo</w:t>
      </w:r>
      <w:r w:rsidR="001A5710" w:rsidRPr="00AD0225">
        <w:rPr>
          <w:rFonts w:ascii="Palatino Linotype" w:eastAsia="Palatino Linotype" w:hAnsi="Palatino Linotype" w:cs="Palatino Linotype"/>
        </w:rPr>
        <w:t xml:space="preserve"> que a continuación se </w:t>
      </w:r>
      <w:r w:rsidR="007E441C" w:rsidRPr="00AD0225">
        <w:rPr>
          <w:rFonts w:ascii="Palatino Linotype" w:eastAsia="Palatino Linotype" w:hAnsi="Palatino Linotype" w:cs="Palatino Linotype"/>
        </w:rPr>
        <w:t>insertan para una mejor referencia</w:t>
      </w:r>
      <w:r w:rsidR="001A5710" w:rsidRPr="00AD0225">
        <w:rPr>
          <w:rFonts w:ascii="Palatino Linotype" w:eastAsia="Palatino Linotype" w:hAnsi="Palatino Linotype" w:cs="Palatino Linotype"/>
        </w:rPr>
        <w:t>:</w:t>
      </w:r>
    </w:p>
    <w:p w14:paraId="0143D0DB" w14:textId="1A6915BB" w:rsidR="000D6EE4" w:rsidRPr="00AD0225" w:rsidRDefault="000D6EE4" w:rsidP="00AD0225">
      <w:pPr>
        <w:spacing w:line="360" w:lineRule="auto"/>
        <w:ind w:right="49"/>
        <w:jc w:val="both"/>
        <w:rPr>
          <w:noProof/>
          <w:lang w:eastAsia="es-MX"/>
        </w:rPr>
      </w:pPr>
    </w:p>
    <w:p w14:paraId="4C736F17" w14:textId="73CF1101" w:rsidR="007E441C" w:rsidRPr="00AD0225" w:rsidRDefault="007E441C" w:rsidP="00AD0225">
      <w:pPr>
        <w:spacing w:line="360" w:lineRule="auto"/>
        <w:ind w:right="49"/>
        <w:jc w:val="both"/>
        <w:rPr>
          <w:b/>
          <w:i/>
          <w:noProof/>
          <w:lang w:eastAsia="es-MX"/>
        </w:rPr>
      </w:pPr>
      <w:r w:rsidRPr="00AD0225">
        <w:rPr>
          <w:b/>
          <w:i/>
          <w:noProof/>
          <w:lang w:eastAsia="es-MX"/>
        </w:rPr>
        <w:t>“</w:t>
      </w:r>
      <w:r w:rsidR="00EA7A04" w:rsidRPr="00AD0225">
        <w:rPr>
          <w:b/>
          <w:i/>
          <w:noProof/>
          <w:lang w:eastAsia="es-MX"/>
        </w:rPr>
        <w:t>RESPUESTA 00197-22.pdf</w:t>
      </w:r>
      <w:r w:rsidRPr="00AD0225">
        <w:rPr>
          <w:b/>
          <w:i/>
          <w:noProof/>
          <w:lang w:eastAsia="es-MX"/>
        </w:rPr>
        <w:t xml:space="preserve">”: </w:t>
      </w:r>
    </w:p>
    <w:p w14:paraId="791229BC" w14:textId="77777777" w:rsidR="007E441C" w:rsidRPr="00AD0225" w:rsidRDefault="007E441C" w:rsidP="00AD0225">
      <w:pPr>
        <w:spacing w:line="360" w:lineRule="auto"/>
        <w:ind w:right="49"/>
        <w:jc w:val="both"/>
        <w:rPr>
          <w:noProof/>
          <w:lang w:eastAsia="es-MX"/>
        </w:rPr>
      </w:pPr>
    </w:p>
    <w:p w14:paraId="03C8DDB3" w14:textId="390341C8" w:rsidR="00E00114" w:rsidRPr="00AD0225" w:rsidRDefault="00EA7A04" w:rsidP="00AD0225">
      <w:pPr>
        <w:spacing w:line="360" w:lineRule="auto"/>
        <w:ind w:right="49"/>
        <w:jc w:val="both"/>
        <w:rPr>
          <w:noProof/>
          <w:lang w:eastAsia="es-MX"/>
        </w:rPr>
      </w:pPr>
      <w:r w:rsidRPr="00AD0225">
        <w:rPr>
          <w:noProof/>
          <w:lang w:eastAsia="es-MX"/>
        </w:rPr>
        <w:drawing>
          <wp:inline distT="0" distB="0" distL="0" distR="0" wp14:anchorId="4CFF7AA9" wp14:editId="35B7D600">
            <wp:extent cx="5760720" cy="7143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143750"/>
                    </a:xfrm>
                    <a:prstGeom prst="rect">
                      <a:avLst/>
                    </a:prstGeom>
                  </pic:spPr>
                </pic:pic>
              </a:graphicData>
            </a:graphic>
          </wp:inline>
        </w:drawing>
      </w:r>
    </w:p>
    <w:p w14:paraId="051F9322" w14:textId="59654C26" w:rsidR="00AC2F32" w:rsidRPr="00AD0225" w:rsidRDefault="00AC2F32" w:rsidP="00AD0225">
      <w:pPr>
        <w:spacing w:line="360" w:lineRule="auto"/>
        <w:ind w:right="49"/>
        <w:jc w:val="center"/>
        <w:rPr>
          <w:rFonts w:ascii="Palatino Linotype" w:eastAsia="Palatino Linotype" w:hAnsi="Palatino Linotype" w:cs="Palatino Linotype"/>
        </w:rPr>
      </w:pPr>
    </w:p>
    <w:p w14:paraId="21B00A66" w14:textId="52D5E7F1" w:rsidR="000D6EE4" w:rsidRPr="00AD0225" w:rsidRDefault="000D6EE4" w:rsidP="00AD0225">
      <w:pPr>
        <w:spacing w:line="360" w:lineRule="auto"/>
        <w:ind w:right="49"/>
        <w:jc w:val="both"/>
        <w:rPr>
          <w:rFonts w:ascii="Palatino Linotype" w:eastAsia="Palatino Linotype" w:hAnsi="Palatino Linotype" w:cs="Palatino Linotype"/>
        </w:rPr>
      </w:pPr>
      <w:r w:rsidRPr="00AD0225">
        <w:rPr>
          <w:rFonts w:ascii="Palatino Linotype" w:eastAsia="Palatino Linotype" w:hAnsi="Palatino Linotype" w:cs="Palatino Linotype"/>
        </w:rPr>
        <w:t>Inconforme con la respuesta, el particular presentó el medio de impugnación en que se actúa, en el que señal</w:t>
      </w:r>
      <w:r w:rsidR="0087705E" w:rsidRPr="00AD0225">
        <w:rPr>
          <w:rFonts w:ascii="Palatino Linotype" w:eastAsia="Palatino Linotype" w:hAnsi="Palatino Linotype" w:cs="Palatino Linotype"/>
        </w:rPr>
        <w:t>ó</w:t>
      </w:r>
      <w:r w:rsidRPr="00AD0225">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AD0225" w:rsidRDefault="000D6EE4" w:rsidP="00AD0225">
      <w:pPr>
        <w:spacing w:line="360" w:lineRule="auto"/>
        <w:ind w:right="49"/>
        <w:jc w:val="both"/>
        <w:rPr>
          <w:rFonts w:ascii="Palatino Linotype" w:eastAsia="Palatino Linotype" w:hAnsi="Palatino Linotype" w:cs="Palatino Linotype"/>
        </w:rPr>
      </w:pPr>
    </w:p>
    <w:p w14:paraId="7C4504F7" w14:textId="77777777" w:rsidR="000D6EE4" w:rsidRPr="00AD0225" w:rsidRDefault="000D6EE4" w:rsidP="00AD0225">
      <w:pPr>
        <w:spacing w:line="360" w:lineRule="auto"/>
        <w:ind w:right="49"/>
        <w:rPr>
          <w:rFonts w:ascii="Palatino Linotype" w:eastAsia="Palatino Linotype" w:hAnsi="Palatino Linotype" w:cs="Palatino Linotype"/>
          <w:b/>
        </w:rPr>
      </w:pPr>
      <w:r w:rsidRPr="00AD0225">
        <w:rPr>
          <w:rFonts w:ascii="Palatino Linotype" w:eastAsia="Palatino Linotype" w:hAnsi="Palatino Linotype" w:cs="Palatino Linotype"/>
          <w:b/>
        </w:rPr>
        <w:t>Acto Impugnado:</w:t>
      </w:r>
    </w:p>
    <w:p w14:paraId="693171BE" w14:textId="5B062AC4" w:rsidR="000D6EE4" w:rsidRPr="00AD0225" w:rsidRDefault="000D6EE4" w:rsidP="00AD0225">
      <w:pPr>
        <w:spacing w:line="360" w:lineRule="auto"/>
        <w:ind w:right="49"/>
        <w:jc w:val="both"/>
        <w:rPr>
          <w:rFonts w:ascii="Palatino Linotype" w:eastAsia="Palatino Linotype" w:hAnsi="Palatino Linotype" w:cs="Palatino Linotype"/>
        </w:rPr>
      </w:pPr>
      <w:r w:rsidRPr="00AD0225">
        <w:rPr>
          <w:rFonts w:ascii="Palatino Linotype" w:eastAsia="Palatino Linotype" w:hAnsi="Palatino Linotype" w:cs="Palatino Linotype"/>
          <w:i/>
        </w:rPr>
        <w:t>“</w:t>
      </w:r>
      <w:r w:rsidR="00331939" w:rsidRPr="00AD0225">
        <w:rPr>
          <w:rFonts w:ascii="Palatino Linotype" w:eastAsia="Palatino Linotype" w:hAnsi="Palatino Linotype" w:cs="Palatino Linotype"/>
          <w:i/>
        </w:rPr>
        <w:t xml:space="preserve">Del total de personas que laboran en SAPASE, a cuánto asciende los recursos financieros por concepto de sueldos y salarios en el ejercicio fiscal 2021, y en el ejercicio fiscal 2022 (al 15 de octubre de 2022). NO SOLICITE EL TABULADOR DE SUELDOS Y SALARIOS. </w:t>
      </w:r>
      <w:r w:rsidRPr="00AD0225">
        <w:rPr>
          <w:rFonts w:ascii="Palatino Linotype" w:eastAsia="Palatino Linotype" w:hAnsi="Palatino Linotype" w:cs="Palatino Linotype"/>
          <w:i/>
        </w:rPr>
        <w:t xml:space="preserve">" </w:t>
      </w:r>
      <w:r w:rsidRPr="00AD0225">
        <w:rPr>
          <w:rFonts w:ascii="Palatino Linotype" w:eastAsia="Palatino Linotype" w:hAnsi="Palatino Linotype" w:cs="Palatino Linotype"/>
        </w:rPr>
        <w:t>(</w:t>
      </w:r>
      <w:r w:rsidR="0087705E" w:rsidRPr="00AD0225">
        <w:rPr>
          <w:rFonts w:ascii="Palatino Linotype" w:eastAsia="Palatino Linotype" w:hAnsi="Palatino Linotype" w:cs="Palatino Linotype"/>
        </w:rPr>
        <w:t>Sic</w:t>
      </w:r>
      <w:r w:rsidRPr="00AD0225">
        <w:rPr>
          <w:rFonts w:ascii="Palatino Linotype" w:eastAsia="Palatino Linotype" w:hAnsi="Palatino Linotype" w:cs="Palatino Linotype"/>
        </w:rPr>
        <w:t>).</w:t>
      </w:r>
    </w:p>
    <w:p w14:paraId="1FD4185C" w14:textId="77777777" w:rsidR="00F23FEA" w:rsidRPr="00AD0225" w:rsidRDefault="00F23FEA" w:rsidP="00AD0225">
      <w:pPr>
        <w:spacing w:line="360" w:lineRule="auto"/>
        <w:ind w:right="49"/>
        <w:jc w:val="both"/>
        <w:rPr>
          <w:rFonts w:ascii="Palatino Linotype" w:eastAsia="Palatino Linotype" w:hAnsi="Palatino Linotype" w:cs="Palatino Linotype"/>
        </w:rPr>
      </w:pPr>
    </w:p>
    <w:p w14:paraId="28E58388" w14:textId="77777777" w:rsidR="000D6EE4" w:rsidRPr="00AD0225" w:rsidRDefault="000D6EE4" w:rsidP="00AD0225">
      <w:pPr>
        <w:spacing w:line="360" w:lineRule="auto"/>
        <w:ind w:right="49"/>
        <w:rPr>
          <w:rFonts w:ascii="Palatino Linotype" w:eastAsia="Palatino Linotype" w:hAnsi="Palatino Linotype" w:cs="Palatino Linotype"/>
          <w:b/>
        </w:rPr>
      </w:pPr>
      <w:r w:rsidRPr="00AD0225">
        <w:rPr>
          <w:rFonts w:ascii="Palatino Linotype" w:eastAsia="Palatino Linotype" w:hAnsi="Palatino Linotype" w:cs="Palatino Linotype"/>
          <w:b/>
        </w:rPr>
        <w:t>Razones o Motivos de la Inconformidad:</w:t>
      </w:r>
    </w:p>
    <w:p w14:paraId="6C0B2195" w14:textId="6732B974" w:rsidR="007D5666" w:rsidRPr="00AD0225" w:rsidRDefault="000D6EE4" w:rsidP="00AD0225">
      <w:pPr>
        <w:spacing w:line="360" w:lineRule="auto"/>
        <w:ind w:right="49"/>
        <w:jc w:val="both"/>
        <w:rPr>
          <w:rFonts w:ascii="Palatino Linotype" w:eastAsia="Palatino Linotype" w:hAnsi="Palatino Linotype" w:cs="Palatino Linotype"/>
        </w:rPr>
      </w:pPr>
      <w:r w:rsidRPr="00AD0225">
        <w:rPr>
          <w:rFonts w:ascii="Palatino Linotype" w:eastAsia="Palatino Linotype" w:hAnsi="Palatino Linotype" w:cs="Palatino Linotype"/>
          <w:i/>
        </w:rPr>
        <w:t>“</w:t>
      </w:r>
      <w:r w:rsidR="00331939" w:rsidRPr="00AD0225">
        <w:rPr>
          <w:rFonts w:ascii="Palatino Linotype" w:eastAsia="Palatino Linotype" w:hAnsi="Palatino Linotype" w:cs="Palatino Linotype"/>
          <w:i/>
        </w:rPr>
        <w:t>Solicite recursos financieros por concepto de sueldos y salarios en el ejercicio fiscal 2021, y en el ejercicio fiscal 2022 (al 15 de octubre de 2022).</w:t>
      </w:r>
      <w:r w:rsidRPr="00AD0225">
        <w:rPr>
          <w:rFonts w:ascii="Palatino Linotype" w:eastAsia="Palatino Linotype" w:hAnsi="Palatino Linotype" w:cs="Palatino Linotype"/>
          <w:i/>
        </w:rPr>
        <w:t>”</w:t>
      </w:r>
      <w:r w:rsidRPr="00AD0225">
        <w:rPr>
          <w:rFonts w:ascii="Palatino Linotype" w:eastAsia="Palatino Linotype" w:hAnsi="Palatino Linotype" w:cs="Palatino Linotype"/>
        </w:rPr>
        <w:t xml:space="preserve"> (</w:t>
      </w:r>
      <w:r w:rsidR="0087705E" w:rsidRPr="00AD0225">
        <w:rPr>
          <w:rFonts w:ascii="Palatino Linotype" w:eastAsia="Palatino Linotype" w:hAnsi="Palatino Linotype" w:cs="Palatino Linotype"/>
        </w:rPr>
        <w:t>Sic</w:t>
      </w:r>
      <w:r w:rsidRPr="00AD0225">
        <w:rPr>
          <w:rFonts w:ascii="Palatino Linotype" w:eastAsia="Palatino Linotype" w:hAnsi="Palatino Linotype" w:cs="Palatino Linotype"/>
        </w:rPr>
        <w:t>).</w:t>
      </w:r>
      <w:bookmarkEnd w:id="1"/>
    </w:p>
    <w:p w14:paraId="61953A68" w14:textId="77777777" w:rsidR="00216BC7" w:rsidRPr="00AD0225" w:rsidRDefault="00216BC7" w:rsidP="00AD0225">
      <w:pPr>
        <w:spacing w:line="360" w:lineRule="auto"/>
        <w:ind w:right="49"/>
        <w:jc w:val="both"/>
        <w:rPr>
          <w:rFonts w:ascii="Palatino Linotype" w:eastAsia="Palatino Linotype" w:hAnsi="Palatino Linotype" w:cs="Palatino Linotype"/>
        </w:rPr>
      </w:pPr>
    </w:p>
    <w:p w14:paraId="7E4E0EFC" w14:textId="179C8DD6" w:rsidR="007D5666" w:rsidRPr="00AD0225" w:rsidRDefault="007D5666" w:rsidP="00AD0225">
      <w:pPr>
        <w:spacing w:line="360" w:lineRule="auto"/>
        <w:jc w:val="both"/>
        <w:rPr>
          <w:rFonts w:ascii="Palatino Linotype" w:hAnsi="Palatino Linotype"/>
        </w:rPr>
      </w:pPr>
      <w:r w:rsidRPr="00AD0225">
        <w:rPr>
          <w:rFonts w:ascii="Palatino Linotype" w:hAnsi="Palatino Linotype"/>
        </w:rPr>
        <w:t xml:space="preserve">Por otra parte, se precisa que el particular </w:t>
      </w:r>
      <w:r w:rsidR="00331939" w:rsidRPr="00AD0225">
        <w:rPr>
          <w:rFonts w:ascii="Palatino Linotype" w:hAnsi="Palatino Linotype"/>
        </w:rPr>
        <w:t>realizó su</w:t>
      </w:r>
      <w:r w:rsidRPr="00AD0225">
        <w:rPr>
          <w:rFonts w:ascii="Palatino Linotype" w:hAnsi="Palatino Linotype"/>
        </w:rPr>
        <w:t xml:space="preserve"> manifestación</w:t>
      </w:r>
      <w:r w:rsidR="00331939" w:rsidRPr="00AD0225">
        <w:rPr>
          <w:rFonts w:ascii="Palatino Linotype" w:hAnsi="Palatino Linotype"/>
        </w:rPr>
        <w:t xml:space="preserve"> adjuntando la respuesta que le entregó el Sujeto Obligado y argumentando que </w:t>
      </w:r>
      <w:proofErr w:type="spellStart"/>
      <w:r w:rsidR="00331939" w:rsidRPr="00AD0225">
        <w:rPr>
          <w:rFonts w:ascii="Palatino Linotype" w:hAnsi="Palatino Linotype"/>
        </w:rPr>
        <w:t>el</w:t>
      </w:r>
      <w:proofErr w:type="spellEnd"/>
      <w:r w:rsidR="00331939" w:rsidRPr="00AD0225">
        <w:rPr>
          <w:rFonts w:ascii="Palatino Linotype" w:hAnsi="Palatino Linotype"/>
        </w:rPr>
        <w:t xml:space="preserve"> no solicitó el tabulador de sueldos.</w:t>
      </w:r>
    </w:p>
    <w:p w14:paraId="095A0C01" w14:textId="77777777" w:rsidR="007D5666" w:rsidRPr="00AD0225" w:rsidRDefault="007D5666" w:rsidP="00AD0225">
      <w:pPr>
        <w:spacing w:line="360" w:lineRule="auto"/>
        <w:jc w:val="both"/>
        <w:rPr>
          <w:rFonts w:ascii="Palatino Linotype" w:hAnsi="Palatino Linotype"/>
        </w:rPr>
      </w:pPr>
    </w:p>
    <w:p w14:paraId="5DD076A0" w14:textId="14B6F88A" w:rsidR="003140B8" w:rsidRPr="00AD0225" w:rsidRDefault="007D5666" w:rsidP="00AD0225">
      <w:pPr>
        <w:widowControl w:val="0"/>
        <w:autoSpaceDE w:val="0"/>
        <w:autoSpaceDN w:val="0"/>
        <w:adjustRightInd w:val="0"/>
        <w:spacing w:line="360" w:lineRule="auto"/>
        <w:jc w:val="both"/>
        <w:rPr>
          <w:rFonts w:ascii="Palatino Linotype" w:hAnsi="Palatino Linotype"/>
        </w:rPr>
      </w:pPr>
      <w:r w:rsidRPr="00AD0225">
        <w:rPr>
          <w:rFonts w:ascii="Palatino Linotype" w:hAnsi="Palatino Linotype"/>
        </w:rPr>
        <w:t xml:space="preserve">Expuestas las posturas de las partes, se procede al análisis del agravio hecho valer por el particular, relativo a la </w:t>
      </w:r>
      <w:r w:rsidR="00634580" w:rsidRPr="00AD0225">
        <w:rPr>
          <w:rFonts w:ascii="Palatino Linotype" w:hAnsi="Palatino Linotype"/>
          <w:u w:val="single"/>
        </w:rPr>
        <w:t>negativa de la entrega de la información</w:t>
      </w:r>
      <w:r w:rsidRPr="00AD0225">
        <w:rPr>
          <w:rFonts w:ascii="Palatino Linotype" w:hAnsi="Palatino Linotype"/>
        </w:rPr>
        <w:t xml:space="preserve"> por parte del Sujeto Obligado.</w:t>
      </w:r>
    </w:p>
    <w:p w14:paraId="0960189E" w14:textId="77777777" w:rsidR="00F96F9C" w:rsidRPr="00AD0225" w:rsidRDefault="00F96F9C" w:rsidP="00AD0225">
      <w:pPr>
        <w:widowControl w:val="0"/>
        <w:autoSpaceDE w:val="0"/>
        <w:autoSpaceDN w:val="0"/>
        <w:adjustRightInd w:val="0"/>
        <w:spacing w:line="360" w:lineRule="auto"/>
        <w:jc w:val="both"/>
        <w:rPr>
          <w:rFonts w:ascii="Palatino Linotype" w:hAnsi="Palatino Linotype"/>
        </w:rPr>
      </w:pPr>
    </w:p>
    <w:p w14:paraId="469D20AB" w14:textId="52E99B82" w:rsidR="00F96F9C" w:rsidRPr="00AD0225" w:rsidRDefault="002E6DDD" w:rsidP="00AD0225">
      <w:pPr>
        <w:widowControl w:val="0"/>
        <w:autoSpaceDE w:val="0"/>
        <w:autoSpaceDN w:val="0"/>
        <w:adjustRightInd w:val="0"/>
        <w:spacing w:line="360" w:lineRule="auto"/>
        <w:jc w:val="both"/>
        <w:rPr>
          <w:rFonts w:ascii="Palatino Linotype" w:hAnsi="Palatino Linotype"/>
        </w:rPr>
      </w:pPr>
      <w:r w:rsidRPr="00AD0225">
        <w:rPr>
          <w:rFonts w:ascii="Palatino Linotype" w:hAnsi="Palatino Linotype"/>
        </w:rPr>
        <w:t>Así</w:t>
      </w:r>
      <w:r w:rsidR="00F96F9C" w:rsidRPr="00AD0225">
        <w:rPr>
          <w:rFonts w:ascii="Palatino Linotype" w:hAnsi="Palatino Linotype"/>
        </w:rPr>
        <w:t xml:space="preserve"> mismo, el </w:t>
      </w:r>
      <w:r w:rsidR="00F96F9C" w:rsidRPr="00AD0225">
        <w:rPr>
          <w:rFonts w:ascii="Palatino Linotype" w:hAnsi="Palatino Linotype"/>
          <w:b/>
        </w:rPr>
        <w:t xml:space="preserve">SUJETO OBLIGADO </w:t>
      </w:r>
      <w:r w:rsidR="00F96F9C" w:rsidRPr="00AD0225">
        <w:rPr>
          <w:rFonts w:ascii="Palatino Linotype" w:hAnsi="Palatino Linotype"/>
        </w:rPr>
        <w:t>remitió su informe justificado argumentando que la información otorgada contiene los datos</w:t>
      </w:r>
      <w:r w:rsidRPr="00AD0225">
        <w:rPr>
          <w:rFonts w:ascii="Palatino Linotype" w:hAnsi="Palatino Linotype"/>
        </w:rPr>
        <w:t xml:space="preserve"> requeridos por el peticionario, por lo cual en lo medular reiteran su respuesta.</w:t>
      </w:r>
    </w:p>
    <w:p w14:paraId="18F26613" w14:textId="77777777" w:rsidR="005C699E" w:rsidRPr="00AD0225" w:rsidRDefault="005C699E" w:rsidP="00AD0225">
      <w:pPr>
        <w:widowControl w:val="0"/>
        <w:autoSpaceDE w:val="0"/>
        <w:autoSpaceDN w:val="0"/>
        <w:adjustRightInd w:val="0"/>
        <w:spacing w:line="360" w:lineRule="auto"/>
        <w:jc w:val="both"/>
        <w:rPr>
          <w:rFonts w:ascii="Palatino Linotype" w:hAnsi="Palatino Linotype"/>
        </w:rPr>
      </w:pPr>
    </w:p>
    <w:p w14:paraId="6AF0E3F9" w14:textId="77777777" w:rsidR="005C699E" w:rsidRPr="00AD0225" w:rsidRDefault="005C699E" w:rsidP="00AD0225">
      <w:pPr>
        <w:spacing w:line="360" w:lineRule="auto"/>
        <w:jc w:val="both"/>
        <w:rPr>
          <w:rFonts w:ascii="Palatino Linotype" w:hAnsi="Palatino Linotype"/>
          <w:color w:val="222222"/>
          <w:lang w:eastAsia="es-MX"/>
        </w:rPr>
      </w:pPr>
      <w:r w:rsidRPr="00AD0225">
        <w:rPr>
          <w:rFonts w:ascii="Palatino Linotype" w:hAnsi="Palatino Linotype"/>
          <w:color w:val="222222"/>
          <w:lang w:eastAsia="es-MX"/>
        </w:rPr>
        <w:t xml:space="preserve">Es menester señalar que </w:t>
      </w:r>
      <w:r w:rsidRPr="00AD0225">
        <w:rPr>
          <w:rFonts w:ascii="Palatino Linotype" w:hAnsi="Palatino Linotype"/>
          <w:b/>
          <w:bCs/>
          <w:color w:val="222222"/>
          <w:lang w:eastAsia="es-MX"/>
        </w:rPr>
        <w:t>EL SUJETO OBLIGADO</w:t>
      </w:r>
      <w:r w:rsidRPr="00AD0225">
        <w:rPr>
          <w:rFonts w:ascii="Palatino Linotype" w:hAnsi="Palatino Linotype"/>
          <w:color w:val="222222"/>
          <w:lang w:eastAsia="es-MX"/>
        </w:rPr>
        <w:t xml:space="preserve"> al momento de responder asume contar con la información y que la genera, posee, recopila, maneja, archiva, conserva o administra en ejercicio de sus funciones de derecho público </w:t>
      </w:r>
      <w:r w:rsidRPr="00AD0225">
        <w:rPr>
          <w:rFonts w:ascii="Palatino Linotype" w:hAnsi="Palatino Linotype" w:cs="Arial"/>
        </w:rPr>
        <w:t>y proporcionar la información que obren en su poder conforme el estado que se encuentra y no hacer un procesamiento de la misma, ni presentarla conforme al interés del solicitante</w:t>
      </w:r>
      <w:r w:rsidRPr="00AD0225">
        <w:rPr>
          <w:rFonts w:ascii="Palatino Linotype" w:hAnsi="Palatino Linotype"/>
          <w:color w:val="222222"/>
          <w:lang w:eastAsia="es-MX"/>
        </w:rPr>
        <w:t xml:space="preserve"> motivo por el cual se actualiza el supuesto jurídico, previsto en el artículo 12 de la Ley de Transparencia y Acceso a la Información Pública del Estado de México y Municipios.</w:t>
      </w:r>
    </w:p>
    <w:p w14:paraId="3666C629" w14:textId="77777777" w:rsidR="005C699E" w:rsidRPr="00AD0225" w:rsidRDefault="005C699E" w:rsidP="00AD0225">
      <w:pPr>
        <w:jc w:val="both"/>
        <w:rPr>
          <w:rFonts w:ascii="Palatino Linotype" w:hAnsi="Palatino Linotype"/>
          <w:color w:val="222222"/>
          <w:lang w:eastAsia="es-MX"/>
        </w:rPr>
      </w:pPr>
    </w:p>
    <w:p w14:paraId="1FCCF2BB" w14:textId="77777777" w:rsidR="005C699E" w:rsidRPr="00AD0225" w:rsidRDefault="005C699E" w:rsidP="00AD0225">
      <w:pPr>
        <w:ind w:left="851" w:right="902"/>
        <w:jc w:val="both"/>
        <w:rPr>
          <w:rFonts w:ascii="Palatino Linotype" w:hAnsi="Palatino Linotype"/>
          <w:i/>
          <w:iCs/>
          <w:color w:val="222222"/>
          <w:sz w:val="22"/>
          <w:szCs w:val="22"/>
          <w:lang w:eastAsia="es-MX"/>
        </w:rPr>
      </w:pPr>
      <w:r w:rsidRPr="00AD0225">
        <w:rPr>
          <w:rFonts w:ascii="Palatino Linotype" w:hAnsi="Palatino Linotype"/>
          <w:i/>
          <w:iCs/>
          <w:color w:val="222222"/>
          <w:sz w:val="22"/>
          <w:szCs w:val="22"/>
          <w:lang w:eastAsia="es-MX"/>
        </w:rPr>
        <w:t>“</w:t>
      </w:r>
      <w:r w:rsidRPr="00AD0225">
        <w:rPr>
          <w:rFonts w:ascii="Palatino Linotype" w:hAnsi="Palatino Linotype"/>
          <w:b/>
          <w:bCs/>
          <w:i/>
          <w:iCs/>
          <w:color w:val="222222"/>
          <w:sz w:val="22"/>
          <w:szCs w:val="22"/>
          <w:lang w:eastAsia="es-MX"/>
        </w:rPr>
        <w:t>Artículo 12.</w:t>
      </w:r>
      <w:r w:rsidRPr="00AD0225">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1488AFA0" w14:textId="77777777" w:rsidR="005C699E" w:rsidRPr="00AD0225" w:rsidRDefault="005C699E" w:rsidP="00AD0225">
      <w:pPr>
        <w:ind w:left="851" w:right="902"/>
        <w:jc w:val="both"/>
        <w:rPr>
          <w:rFonts w:ascii="Palatino Linotype" w:hAnsi="Palatino Linotype"/>
          <w:i/>
          <w:iCs/>
          <w:color w:val="222222"/>
          <w:sz w:val="22"/>
          <w:szCs w:val="22"/>
          <w:lang w:eastAsia="es-MX"/>
        </w:rPr>
      </w:pPr>
    </w:p>
    <w:p w14:paraId="5AC64FBC" w14:textId="77777777" w:rsidR="005C699E" w:rsidRPr="00AD0225" w:rsidRDefault="005C699E" w:rsidP="00AD0225">
      <w:pPr>
        <w:ind w:left="851" w:right="902"/>
        <w:jc w:val="both"/>
        <w:rPr>
          <w:rFonts w:ascii="Palatino Linotype" w:hAnsi="Palatino Linotype"/>
          <w:i/>
          <w:iCs/>
          <w:color w:val="222222"/>
          <w:sz w:val="22"/>
          <w:szCs w:val="22"/>
          <w:lang w:eastAsia="es-MX"/>
        </w:rPr>
      </w:pPr>
      <w:r w:rsidRPr="00AD0225">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4EDCB7F" w14:textId="77777777" w:rsidR="005C699E" w:rsidRPr="00AD0225" w:rsidRDefault="005C699E" w:rsidP="00AD0225">
      <w:pPr>
        <w:ind w:left="851" w:right="902"/>
        <w:jc w:val="both"/>
        <w:rPr>
          <w:rFonts w:ascii="Palatino Linotype" w:hAnsi="Palatino Linotype"/>
          <w:color w:val="222222"/>
          <w:lang w:eastAsia="es-MX"/>
        </w:rPr>
      </w:pPr>
    </w:p>
    <w:p w14:paraId="31A485B4" w14:textId="77777777" w:rsidR="005C699E" w:rsidRPr="00AD0225" w:rsidRDefault="005C699E" w:rsidP="00AD0225">
      <w:pPr>
        <w:spacing w:line="360" w:lineRule="auto"/>
        <w:ind w:right="-93"/>
        <w:contextualSpacing/>
        <w:jc w:val="both"/>
        <w:rPr>
          <w:rFonts w:ascii="Palatino Linotype" w:hAnsi="Palatino Linotype"/>
          <w:color w:val="222222"/>
          <w:lang w:eastAsia="es-MX"/>
        </w:rPr>
      </w:pPr>
      <w:r w:rsidRPr="00AD0225">
        <w:rPr>
          <w:rFonts w:ascii="Palatino Linotype" w:hAnsi="Palatino Linotype"/>
          <w:color w:val="222222"/>
          <w:lang w:eastAsia="es-MX"/>
        </w:rPr>
        <w:t xml:space="preserve">Del precepto anterior se obvia la competencia del </w:t>
      </w:r>
      <w:r w:rsidRPr="00AD0225">
        <w:rPr>
          <w:rFonts w:ascii="Palatino Linotype" w:hAnsi="Palatino Linotype"/>
          <w:b/>
          <w:color w:val="222222"/>
          <w:lang w:eastAsia="es-MX"/>
        </w:rPr>
        <w:t xml:space="preserve">SUJETO OBLIGADO </w:t>
      </w:r>
      <w:r w:rsidRPr="00AD0225">
        <w:rPr>
          <w:rFonts w:ascii="Palatino Linotype" w:hAnsi="Palatino Linotype"/>
          <w:color w:val="222222"/>
          <w:lang w:eastAsia="es-MX"/>
        </w:rPr>
        <w:t>de generar, poseer, recopilar, archivar, manejar, conservar</w:t>
      </w:r>
      <w:r w:rsidRPr="00AD0225">
        <w:rPr>
          <w:rFonts w:ascii="Palatino Linotype" w:hAnsi="Palatino Linotype"/>
          <w:b/>
          <w:color w:val="222222"/>
          <w:lang w:eastAsia="es-MX"/>
        </w:rPr>
        <w:t xml:space="preserve"> </w:t>
      </w:r>
      <w:r w:rsidRPr="00AD0225">
        <w:rPr>
          <w:rFonts w:ascii="Palatino Linotype" w:hAnsi="Palatino Linotype"/>
          <w:color w:val="222222"/>
          <w:lang w:eastAsia="es-MX"/>
        </w:rPr>
        <w:t>o administrar la información, puesto que al entregar la misma se obvia que existe fuente obligacional para generarla, poseerla, archivarla, manejarla, recopilarla o administrarla.</w:t>
      </w:r>
    </w:p>
    <w:p w14:paraId="0FAA1792" w14:textId="77777777" w:rsidR="005C699E" w:rsidRPr="00AD0225" w:rsidRDefault="005C699E" w:rsidP="00AD0225">
      <w:pPr>
        <w:spacing w:line="360" w:lineRule="auto"/>
        <w:ind w:right="-93"/>
        <w:contextualSpacing/>
        <w:jc w:val="both"/>
        <w:rPr>
          <w:rFonts w:ascii="Palatino Linotype" w:hAnsi="Palatino Linotype"/>
          <w:color w:val="222222"/>
          <w:lang w:eastAsia="es-MX"/>
        </w:rPr>
      </w:pPr>
    </w:p>
    <w:p w14:paraId="0B56F2F7" w14:textId="77777777" w:rsidR="005C699E" w:rsidRPr="00AD0225" w:rsidRDefault="005C699E" w:rsidP="00AD0225">
      <w:pPr>
        <w:spacing w:line="360" w:lineRule="auto"/>
        <w:ind w:right="49"/>
        <w:jc w:val="both"/>
        <w:rPr>
          <w:rFonts w:ascii="Palatino Linotype" w:hAnsi="Palatino Linotype"/>
          <w:color w:val="000000" w:themeColor="text1"/>
        </w:rPr>
      </w:pPr>
      <w:r w:rsidRPr="00AD0225">
        <w:rPr>
          <w:rFonts w:ascii="Palatino Linotype" w:hAnsi="Palatino Linotype"/>
          <w:color w:val="000000" w:themeColor="text1"/>
        </w:rPr>
        <w:t xml:space="preserve">Es necesario señalar que, al haber existido un pronunciamiento por parte del </w:t>
      </w:r>
      <w:r w:rsidRPr="00AD0225">
        <w:rPr>
          <w:rFonts w:ascii="Palatino Linotype" w:hAnsi="Palatino Linotype"/>
          <w:b/>
          <w:color w:val="000000" w:themeColor="text1"/>
        </w:rPr>
        <w:t>SUJETO OBLIGADO</w:t>
      </w:r>
      <w:r w:rsidRPr="00AD0225">
        <w:rPr>
          <w:rFonts w:ascii="Palatino Linotype" w:hAnsi="Palatino Linotype"/>
          <w:color w:val="000000" w:themeColor="text1"/>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1B3A6AE" w14:textId="77777777" w:rsidR="005C699E" w:rsidRPr="00AD0225" w:rsidRDefault="005C699E" w:rsidP="00AD0225">
      <w:pPr>
        <w:spacing w:line="360" w:lineRule="auto"/>
        <w:jc w:val="both"/>
        <w:rPr>
          <w:rFonts w:ascii="Palatino Linotype" w:hAnsi="Palatino Linotype"/>
          <w:color w:val="000000" w:themeColor="text1"/>
        </w:rPr>
      </w:pPr>
    </w:p>
    <w:p w14:paraId="040E167D" w14:textId="77777777" w:rsidR="005C699E" w:rsidRPr="00AD0225" w:rsidRDefault="005C699E" w:rsidP="00AD0225">
      <w:pPr>
        <w:spacing w:line="360" w:lineRule="auto"/>
        <w:jc w:val="both"/>
        <w:rPr>
          <w:rFonts w:ascii="Palatino Linotype" w:hAnsi="Palatino Linotype" w:cs="Arial"/>
          <w:color w:val="000000" w:themeColor="text1"/>
        </w:rPr>
      </w:pPr>
      <w:r w:rsidRPr="00AD0225">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B817282" w14:textId="77777777" w:rsidR="005C699E" w:rsidRPr="00AD0225" w:rsidRDefault="005C699E" w:rsidP="00AD0225">
      <w:pPr>
        <w:spacing w:line="360" w:lineRule="auto"/>
        <w:jc w:val="both"/>
        <w:rPr>
          <w:rFonts w:ascii="Palatino Linotype" w:hAnsi="Palatino Linotype" w:cs="Arial"/>
          <w:color w:val="000000" w:themeColor="text1"/>
        </w:rPr>
      </w:pPr>
    </w:p>
    <w:p w14:paraId="2012A871" w14:textId="77777777" w:rsidR="005C699E" w:rsidRPr="00AD0225" w:rsidRDefault="005C699E" w:rsidP="00AD0225">
      <w:pPr>
        <w:tabs>
          <w:tab w:val="left" w:pos="851"/>
        </w:tabs>
        <w:spacing w:line="360" w:lineRule="auto"/>
        <w:ind w:left="851" w:right="901"/>
        <w:jc w:val="both"/>
        <w:rPr>
          <w:rFonts w:ascii="Palatino Linotype" w:hAnsi="Palatino Linotype" w:cs="Arial"/>
          <w:i/>
          <w:color w:val="000000" w:themeColor="text1"/>
        </w:rPr>
      </w:pPr>
      <w:r w:rsidRPr="00AD0225">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AD0225">
        <w:rPr>
          <w:rFonts w:ascii="Palatino Linotype" w:hAnsi="Palatino Linotype" w:cs="Arial"/>
          <w:i/>
          <w:color w:val="000000" w:themeColor="text1"/>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D0225">
        <w:rPr>
          <w:rFonts w:ascii="Palatino Linotype" w:hAnsi="Palatino Linotype" w:cs="Arial"/>
          <w:b/>
          <w:i/>
          <w:color w:val="000000" w:themeColor="text1"/>
        </w:rPr>
        <w:t>”</w:t>
      </w:r>
      <w:r w:rsidRPr="00AD0225">
        <w:rPr>
          <w:rFonts w:ascii="Palatino Linotype" w:hAnsi="Palatino Linotype" w:cs="Arial"/>
          <w:i/>
          <w:color w:val="000000" w:themeColor="text1"/>
        </w:rPr>
        <w:t xml:space="preserve"> (sic)</w:t>
      </w:r>
    </w:p>
    <w:p w14:paraId="06D4A7E8" w14:textId="77777777" w:rsidR="005C699E" w:rsidRPr="00AD0225" w:rsidRDefault="005C699E" w:rsidP="00AD0225">
      <w:pPr>
        <w:tabs>
          <w:tab w:val="left" w:pos="851"/>
        </w:tabs>
        <w:spacing w:line="360" w:lineRule="auto"/>
        <w:ind w:left="851" w:right="901"/>
        <w:jc w:val="both"/>
        <w:rPr>
          <w:rFonts w:ascii="Palatino Linotype" w:hAnsi="Palatino Linotype" w:cs="Arial"/>
          <w:b/>
          <w:i/>
          <w:color w:val="000000" w:themeColor="text1"/>
        </w:rPr>
      </w:pPr>
    </w:p>
    <w:p w14:paraId="273A333E" w14:textId="77777777" w:rsidR="005C699E" w:rsidRPr="00AD0225" w:rsidRDefault="005C699E" w:rsidP="00AD0225">
      <w:pPr>
        <w:spacing w:line="360" w:lineRule="auto"/>
        <w:jc w:val="both"/>
        <w:rPr>
          <w:rFonts w:ascii="Palatino Linotype" w:hAnsi="Palatino Linotype" w:cs="Arial"/>
        </w:rPr>
      </w:pPr>
      <w:r w:rsidRPr="00AD0225">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AD0225">
        <w:rPr>
          <w:rFonts w:ascii="Palatino Linotype" w:hAnsi="Palatino Linotype"/>
          <w:bCs/>
        </w:rPr>
        <w:t>colmar la solicitud de acceso a la información</w:t>
      </w:r>
    </w:p>
    <w:p w14:paraId="7ECCA1B1" w14:textId="77777777" w:rsidR="005C699E" w:rsidRPr="00AD0225" w:rsidRDefault="005C699E" w:rsidP="00AD0225">
      <w:pPr>
        <w:spacing w:line="360" w:lineRule="auto"/>
        <w:jc w:val="both"/>
        <w:rPr>
          <w:rFonts w:ascii="Palatino Linotype" w:hAnsi="Palatino Linotype" w:cs="Arial"/>
        </w:rPr>
      </w:pPr>
    </w:p>
    <w:p w14:paraId="0B641125" w14:textId="77777777" w:rsidR="005C699E" w:rsidRPr="00AD0225" w:rsidRDefault="005C699E" w:rsidP="00AD0225">
      <w:pPr>
        <w:spacing w:line="360" w:lineRule="auto"/>
        <w:jc w:val="both"/>
        <w:rPr>
          <w:rStyle w:val="normaltextrun"/>
          <w:color w:val="000000"/>
          <w:shd w:val="clear" w:color="auto" w:fill="FFFFFF"/>
          <w:lang w:val="es-ES"/>
        </w:rPr>
      </w:pPr>
      <w:r w:rsidRPr="00AD0225">
        <w:rPr>
          <w:rFonts w:ascii="Palatino Linotype" w:hAnsi="Palatino Linotype"/>
        </w:rPr>
        <w:t>De lo anterior, se puede advierte que el titular de la Unidad de Transparencia cumplió la normatividad aplicable a la materia, puesto que turno la solicitud al servidor público habilitado y dio respuesta a la solicitud de acceso a la información.</w:t>
      </w:r>
    </w:p>
    <w:p w14:paraId="438E2739" w14:textId="77777777" w:rsidR="002E6DDD" w:rsidRPr="00AD0225" w:rsidRDefault="002E6DDD" w:rsidP="00AD0225">
      <w:pPr>
        <w:widowControl w:val="0"/>
        <w:autoSpaceDE w:val="0"/>
        <w:autoSpaceDN w:val="0"/>
        <w:adjustRightInd w:val="0"/>
        <w:spacing w:line="360" w:lineRule="auto"/>
        <w:jc w:val="both"/>
        <w:rPr>
          <w:rFonts w:ascii="Palatino Linotype" w:hAnsi="Palatino Linotype"/>
        </w:rPr>
      </w:pPr>
    </w:p>
    <w:p w14:paraId="132990A3" w14:textId="30BB668F" w:rsidR="00FF06A0" w:rsidRPr="00AD0225" w:rsidRDefault="009B67F2" w:rsidP="00AD0225">
      <w:pPr>
        <w:spacing w:line="360" w:lineRule="auto"/>
        <w:ind w:right="49"/>
        <w:jc w:val="both"/>
        <w:rPr>
          <w:rFonts w:ascii="Palatino Linotype" w:hAnsi="Palatino Linotype" w:cs="Arial"/>
          <w:i/>
          <w:sz w:val="22"/>
          <w:szCs w:val="22"/>
        </w:rPr>
      </w:pPr>
      <w:r w:rsidRPr="00AD0225">
        <w:rPr>
          <w:rFonts w:ascii="Palatino Linotype" w:eastAsiaTheme="minorEastAsia" w:hAnsi="Palatino Linotype" w:cstheme="minorBidi"/>
          <w:color w:val="000000" w:themeColor="text1"/>
          <w:lang w:val="es-ES_tradnl"/>
        </w:rPr>
        <w:t xml:space="preserve">Ahora bien, es importante señalar que el </w:t>
      </w:r>
      <w:r w:rsidRPr="00AD0225">
        <w:rPr>
          <w:rFonts w:ascii="Palatino Linotype" w:eastAsiaTheme="minorEastAsia" w:hAnsi="Palatino Linotype" w:cstheme="minorBidi"/>
          <w:b/>
          <w:color w:val="000000" w:themeColor="text1"/>
          <w:lang w:val="es-ES_tradnl"/>
        </w:rPr>
        <w:t xml:space="preserve">RECURRENTE </w:t>
      </w:r>
      <w:r w:rsidRPr="00AD0225">
        <w:rPr>
          <w:rFonts w:ascii="Palatino Linotype" w:eastAsiaTheme="minorEastAsia" w:hAnsi="Palatino Linotype" w:cstheme="minorBidi"/>
          <w:color w:val="000000" w:themeColor="text1"/>
          <w:lang w:val="es-ES_tradnl"/>
        </w:rPr>
        <w:t xml:space="preserve">solicitó </w:t>
      </w:r>
      <w:r w:rsidRPr="00AD0225">
        <w:rPr>
          <w:rFonts w:ascii="Palatino Linotype" w:hAnsi="Palatino Linotype" w:cs="Arial"/>
          <w:i/>
          <w:sz w:val="22"/>
          <w:szCs w:val="22"/>
        </w:rPr>
        <w:t xml:space="preserve">“Del total de personas que laboran en SAPASE, </w:t>
      </w:r>
      <w:r w:rsidRPr="00AD0225">
        <w:rPr>
          <w:rFonts w:ascii="Palatino Linotype" w:hAnsi="Palatino Linotype" w:cs="Arial"/>
          <w:b/>
          <w:i/>
          <w:sz w:val="22"/>
          <w:szCs w:val="22"/>
        </w:rPr>
        <w:t>a cuánto asciende los recursos financieros por concepto de sueldos y salarios en el ejercicio fiscal 2021, y en el ejercicio fiscal 2022</w:t>
      </w:r>
      <w:r w:rsidRPr="00AD0225">
        <w:rPr>
          <w:rFonts w:ascii="Palatino Linotype" w:hAnsi="Palatino Linotype" w:cs="Arial"/>
          <w:i/>
          <w:sz w:val="22"/>
          <w:szCs w:val="22"/>
        </w:rPr>
        <w:t xml:space="preserve"> (al 15 de octubre de 2022).”</w:t>
      </w:r>
    </w:p>
    <w:p w14:paraId="42E35507" w14:textId="77777777" w:rsidR="0059410D" w:rsidRPr="00AD0225" w:rsidRDefault="0059410D" w:rsidP="00AD0225">
      <w:pPr>
        <w:spacing w:line="360" w:lineRule="auto"/>
        <w:ind w:right="49"/>
        <w:jc w:val="both"/>
        <w:rPr>
          <w:rFonts w:ascii="Palatino Linotype" w:hAnsi="Palatino Linotype" w:cs="Arial"/>
          <w:i/>
          <w:sz w:val="22"/>
          <w:szCs w:val="22"/>
        </w:rPr>
      </w:pPr>
    </w:p>
    <w:p w14:paraId="2641B879" w14:textId="67FCF9DE" w:rsidR="0059410D" w:rsidRPr="00AD0225" w:rsidRDefault="0059410D" w:rsidP="00AD0225">
      <w:pPr>
        <w:spacing w:line="360" w:lineRule="auto"/>
        <w:ind w:right="49"/>
        <w:jc w:val="both"/>
        <w:rPr>
          <w:rFonts w:ascii="Palatino Linotype" w:hAnsi="Palatino Linotype" w:cs="Arial"/>
          <w:szCs w:val="22"/>
        </w:rPr>
      </w:pPr>
      <w:r w:rsidRPr="00AD0225">
        <w:rPr>
          <w:rFonts w:ascii="Palatino Linotype" w:hAnsi="Palatino Linotype" w:cs="Arial"/>
          <w:szCs w:val="22"/>
        </w:rPr>
        <w:t xml:space="preserve">De lo anterior se desprende que la intención de </w:t>
      </w:r>
      <w:r w:rsidRPr="00AD0225">
        <w:rPr>
          <w:rFonts w:ascii="Palatino Linotype" w:hAnsi="Palatino Linotype" w:cs="Arial"/>
          <w:b/>
          <w:szCs w:val="22"/>
        </w:rPr>
        <w:t xml:space="preserve">EL RECURRENTE </w:t>
      </w:r>
      <w:r w:rsidRPr="00AD0225">
        <w:rPr>
          <w:rFonts w:ascii="Palatino Linotype" w:hAnsi="Palatino Linotype" w:cs="Arial"/>
          <w:szCs w:val="22"/>
        </w:rPr>
        <w:t xml:space="preserve">es conocer la cantidad </w:t>
      </w:r>
      <w:r w:rsidR="00C3306A" w:rsidRPr="00AD0225">
        <w:rPr>
          <w:rFonts w:ascii="Palatino Linotype" w:hAnsi="Palatino Linotype" w:cs="Arial"/>
          <w:szCs w:val="22"/>
        </w:rPr>
        <w:t xml:space="preserve">de dinero que se le otorgó al </w:t>
      </w:r>
      <w:r w:rsidR="00C3306A" w:rsidRPr="00AD0225">
        <w:rPr>
          <w:rFonts w:ascii="Palatino Linotype" w:hAnsi="Palatino Linotype" w:cs="Arial"/>
          <w:b/>
          <w:szCs w:val="22"/>
        </w:rPr>
        <w:t xml:space="preserve">SUJETO OBLIGADO </w:t>
      </w:r>
      <w:r w:rsidR="00506BDC" w:rsidRPr="00AD0225">
        <w:rPr>
          <w:rFonts w:ascii="Palatino Linotype" w:hAnsi="Palatino Linotype" w:cs="Arial"/>
          <w:szCs w:val="22"/>
        </w:rPr>
        <w:t xml:space="preserve">por concepto de sueldos, </w:t>
      </w:r>
      <w:r w:rsidR="00C3306A" w:rsidRPr="00AD0225">
        <w:rPr>
          <w:rFonts w:ascii="Palatino Linotype" w:hAnsi="Palatino Linotype" w:cs="Arial"/>
          <w:szCs w:val="22"/>
        </w:rPr>
        <w:t>salarios</w:t>
      </w:r>
      <w:r w:rsidR="001F2C94" w:rsidRPr="00AD0225">
        <w:rPr>
          <w:rFonts w:ascii="Palatino Linotype" w:hAnsi="Palatino Linotype" w:cs="Arial"/>
          <w:szCs w:val="22"/>
        </w:rPr>
        <w:t xml:space="preserve"> y la cantidad erogada al momento en que presenta la solicitud</w:t>
      </w:r>
      <w:r w:rsidR="003354DF" w:rsidRPr="00AD0225">
        <w:rPr>
          <w:rFonts w:ascii="Palatino Linotype" w:hAnsi="Palatino Linotype" w:cs="Arial"/>
          <w:szCs w:val="22"/>
        </w:rPr>
        <w:t>.</w:t>
      </w:r>
    </w:p>
    <w:p w14:paraId="2A9AEBA2" w14:textId="77777777" w:rsidR="006159F1" w:rsidRPr="00AD0225" w:rsidRDefault="006159F1" w:rsidP="00AD0225">
      <w:pPr>
        <w:spacing w:line="360" w:lineRule="auto"/>
        <w:ind w:right="49"/>
        <w:jc w:val="both"/>
        <w:rPr>
          <w:rFonts w:ascii="Palatino Linotype" w:hAnsi="Palatino Linotype" w:cs="Arial"/>
          <w:szCs w:val="22"/>
        </w:rPr>
      </w:pPr>
    </w:p>
    <w:p w14:paraId="551ED7B7" w14:textId="77777777" w:rsidR="006159F1" w:rsidRPr="00AD0225" w:rsidRDefault="006159F1" w:rsidP="00AD0225">
      <w:pPr>
        <w:tabs>
          <w:tab w:val="left" w:pos="851"/>
        </w:tabs>
        <w:spacing w:line="360" w:lineRule="auto"/>
        <w:jc w:val="both"/>
        <w:rPr>
          <w:rFonts w:ascii="Palatino Linotype" w:eastAsia="MS Mincho" w:hAnsi="Palatino Linotype" w:cs="Arial"/>
          <w:b/>
          <w:bCs/>
          <w:iCs/>
        </w:rPr>
      </w:pPr>
      <w:r w:rsidRPr="00AD0225">
        <w:rPr>
          <w:rFonts w:ascii="Palatino Linotype" w:hAnsi="Palatino Linotype" w:cs="Arial"/>
          <w:lang w:eastAsia="es-MX"/>
        </w:rPr>
        <w:t xml:space="preserve">Ahora bien, en el </w:t>
      </w:r>
      <w:r w:rsidRPr="00AD0225">
        <w:rPr>
          <w:rFonts w:ascii="Palatino Linotype" w:hAnsi="Palatino Linotype"/>
        </w:rPr>
        <w:t>Manual Único de Contabilidad Gubernamental para las Dependencias y Entidades Públicas del Gobierno y Municipios del Estado de México</w:t>
      </w:r>
      <w:r w:rsidRPr="00AD0225">
        <w:rPr>
          <w:rFonts w:ascii="Palatino Linotype" w:hAnsi="Palatino Linotype" w:cs="Arial"/>
          <w:lang w:eastAsia="es-MX"/>
        </w:rPr>
        <w:t xml:space="preserve">, precisa la decodificación por capitulo, concepto y/o subcapítulo, las partidas genéricas y específicas, para mayor referencia del </w:t>
      </w:r>
      <w:r w:rsidRPr="00AD0225">
        <w:rPr>
          <w:rFonts w:ascii="Palatino Linotype" w:hAnsi="Palatino Linotype" w:cs="Arial"/>
          <w:b/>
          <w:bCs/>
          <w:lang w:eastAsia="es-MX"/>
        </w:rPr>
        <w:t>SUJETO OBLIGADO</w:t>
      </w:r>
      <w:r w:rsidRPr="00AD0225">
        <w:rPr>
          <w:rFonts w:ascii="Palatino Linotype" w:hAnsi="Palatino Linotype" w:cs="Arial"/>
          <w:lang w:eastAsia="es-MX"/>
        </w:rPr>
        <w:t xml:space="preserve"> se muestra a continuación lo medular:</w:t>
      </w:r>
    </w:p>
    <w:p w14:paraId="1B465974" w14:textId="77777777" w:rsidR="006159F1" w:rsidRPr="00AD0225" w:rsidRDefault="006159F1" w:rsidP="00AD0225">
      <w:pPr>
        <w:jc w:val="both"/>
        <w:rPr>
          <w:rFonts w:ascii="Palatino Linotype" w:hAnsi="Palatino Linotype" w:cs="Arial"/>
          <w:lang w:eastAsia="es-MX"/>
        </w:rPr>
      </w:pPr>
    </w:p>
    <w:p w14:paraId="74E2860A"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“Capítulo:</w:t>
      </w:r>
      <w:r w:rsidRPr="00AD0225">
        <w:rPr>
          <w:rFonts w:ascii="Palatino Linotype" w:eastAsiaTheme="minorEastAsia" w:hAnsi="Palatino Linotype" w:cs="Arial"/>
          <w:i/>
          <w:iCs/>
          <w:color w:val="000000"/>
          <w:sz w:val="22"/>
          <w:szCs w:val="22"/>
        </w:rPr>
        <w:t xml:space="preserve"> Es el mayor nivel de agregación que identifica el conjunto homogéneo y ordenado de los bienes y servicios requeridos por los entes públicos.</w:t>
      </w:r>
    </w:p>
    <w:p w14:paraId="313D11BD"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0EDE4CEA"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Concepto:</w:t>
      </w:r>
      <w:r w:rsidRPr="00AD0225">
        <w:rPr>
          <w:rFonts w:ascii="Palatino Linotype" w:eastAsiaTheme="minorEastAsia" w:hAnsi="Palatino Linotype" w:cs="Arial"/>
          <w:i/>
          <w:iCs/>
          <w:color w:val="000000"/>
          <w:sz w:val="22"/>
          <w:szCs w:val="22"/>
        </w:rPr>
        <w:t xml:space="preserve"> Son subconjuntos homogéneos y ordenados en forma específica, producto de la desagregación de los bienes y servicios, incluidos en cada capítulo.</w:t>
      </w:r>
    </w:p>
    <w:p w14:paraId="01396AE7"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12C6D4BF"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Partida:</w:t>
      </w:r>
      <w:r w:rsidRPr="00AD0225">
        <w:rPr>
          <w:rFonts w:ascii="Palatino Linotype" w:eastAsiaTheme="minorEastAsia" w:hAnsi="Palatino Linotype" w:cs="Arial"/>
          <w:i/>
          <w:iCs/>
          <w:color w:val="000000"/>
          <w:sz w:val="22"/>
          <w:szCs w:val="22"/>
        </w:rPr>
        <w:t xml:space="preserve"> Es el nivel de agregación más específico en el cual se describen las expresiones concretas y detalladas de los bienes y servicios que se adquieren y se compone de:</w:t>
      </w:r>
    </w:p>
    <w:p w14:paraId="70DC5909"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505095B5" w14:textId="77777777" w:rsidR="006159F1" w:rsidRPr="00AD0225" w:rsidRDefault="006159F1" w:rsidP="00AD0225">
      <w:pPr>
        <w:pStyle w:val="Prrafodelista"/>
        <w:numPr>
          <w:ilvl w:val="0"/>
          <w:numId w:val="31"/>
        </w:numPr>
        <w:autoSpaceDE w:val="0"/>
        <w:autoSpaceDN w:val="0"/>
        <w:adjustRightInd w:val="0"/>
        <w:ind w:left="1701"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La Partida Genérica </w:t>
      </w:r>
      <w:r w:rsidRPr="00AD0225">
        <w:rPr>
          <w:rFonts w:ascii="Palatino Linotype" w:eastAsiaTheme="minorEastAsia" w:hAnsi="Palatino Linotype" w:cs="Arial"/>
          <w:i/>
          <w:iCs/>
          <w:color w:val="000000"/>
          <w:sz w:val="22"/>
          <w:szCs w:val="22"/>
        </w:rPr>
        <w:t>se refiere al tercer dígito, el cual logrará la armonización a todos los niveles de gobierno.</w:t>
      </w:r>
    </w:p>
    <w:p w14:paraId="3E8C247C" w14:textId="77777777" w:rsidR="006159F1" w:rsidRPr="00AD0225" w:rsidRDefault="006159F1" w:rsidP="00AD0225">
      <w:pPr>
        <w:autoSpaceDE w:val="0"/>
        <w:autoSpaceDN w:val="0"/>
        <w:adjustRightInd w:val="0"/>
        <w:ind w:left="1701" w:right="901"/>
        <w:jc w:val="both"/>
        <w:rPr>
          <w:rFonts w:ascii="Palatino Linotype" w:eastAsiaTheme="minorEastAsia" w:hAnsi="Palatino Linotype" w:cs="Arial"/>
          <w:i/>
          <w:iCs/>
          <w:color w:val="000000"/>
          <w:sz w:val="22"/>
          <w:szCs w:val="22"/>
        </w:rPr>
      </w:pPr>
    </w:p>
    <w:p w14:paraId="216079D2" w14:textId="77777777" w:rsidR="006159F1" w:rsidRPr="00AD0225" w:rsidRDefault="006159F1" w:rsidP="00AD0225">
      <w:pPr>
        <w:pStyle w:val="Prrafodelista"/>
        <w:numPr>
          <w:ilvl w:val="0"/>
          <w:numId w:val="31"/>
        </w:numPr>
        <w:autoSpaceDE w:val="0"/>
        <w:autoSpaceDN w:val="0"/>
        <w:adjustRightInd w:val="0"/>
        <w:ind w:left="1701"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La Partida Específica </w:t>
      </w:r>
      <w:r w:rsidRPr="00AD0225">
        <w:rPr>
          <w:rFonts w:ascii="Palatino Linotype" w:eastAsiaTheme="minorEastAsia" w:hAnsi="Palatino Linotype" w:cs="Arial"/>
          <w:i/>
          <w:iCs/>
          <w:color w:val="000000"/>
          <w:sz w:val="22"/>
          <w:szCs w:val="22"/>
        </w:rPr>
        <w:t>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0D2E3FCA" w14:textId="77777777" w:rsidR="006159F1" w:rsidRPr="00AD0225" w:rsidRDefault="006159F1" w:rsidP="00AD0225">
      <w:pPr>
        <w:autoSpaceDE w:val="0"/>
        <w:autoSpaceDN w:val="0"/>
        <w:adjustRightInd w:val="0"/>
        <w:ind w:left="850" w:right="901"/>
        <w:jc w:val="both"/>
        <w:rPr>
          <w:rFonts w:ascii="Palatino Linotype" w:hAnsi="Palatino Linotype" w:cs="Arial"/>
          <w:i/>
          <w:iCs/>
          <w:sz w:val="22"/>
          <w:szCs w:val="22"/>
          <w:lang w:eastAsia="es-MX"/>
        </w:rPr>
      </w:pPr>
    </w:p>
    <w:p w14:paraId="4251DB56"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1000 SERVICIOS PERSONALES</w:t>
      </w:r>
      <w:r w:rsidRPr="00AD0225">
        <w:rPr>
          <w:rFonts w:ascii="Palatino Linotype" w:eastAsiaTheme="minorEastAsia" w:hAnsi="Palatino Linotype" w:cs="Arial"/>
          <w:i/>
          <w:iCs/>
          <w:color w:val="000000"/>
          <w:sz w:val="22"/>
          <w:szCs w:val="22"/>
        </w:rPr>
        <w:t>. Agrupa las remuneraciones del personal al servicio de los entes públicos, tales como</w:t>
      </w:r>
      <w:r w:rsidRPr="00AD0225">
        <w:rPr>
          <w:rFonts w:ascii="Palatino Linotype" w:eastAsiaTheme="minorEastAsia" w:hAnsi="Palatino Linotype" w:cs="Arial"/>
          <w:b/>
          <w:i/>
          <w:iCs/>
          <w:color w:val="000000"/>
          <w:sz w:val="22"/>
          <w:szCs w:val="22"/>
        </w:rPr>
        <w:t>: sueldos, salarios</w:t>
      </w:r>
      <w:r w:rsidRPr="00AD0225">
        <w:rPr>
          <w:rFonts w:ascii="Palatino Linotype" w:eastAsiaTheme="minorEastAsia" w:hAnsi="Palatino Linotype" w:cs="Arial"/>
          <w:i/>
          <w:iCs/>
          <w:color w:val="000000"/>
          <w:sz w:val="22"/>
          <w:szCs w:val="22"/>
        </w:rPr>
        <w:t>, dietas, honorarios asimilables al salario, prestaciones y gastos de seguridad social, obligaciones laborables y otras prestaciones derivadas de una relación laboral; pudiendo ser de carácter permanente o transitorio.</w:t>
      </w:r>
    </w:p>
    <w:p w14:paraId="5958397F" w14:textId="77777777" w:rsidR="006159F1" w:rsidRPr="00AD0225" w:rsidRDefault="006159F1" w:rsidP="00AD0225">
      <w:pPr>
        <w:autoSpaceDE w:val="0"/>
        <w:autoSpaceDN w:val="0"/>
        <w:adjustRightInd w:val="0"/>
        <w:ind w:right="901"/>
        <w:jc w:val="both"/>
        <w:rPr>
          <w:rFonts w:ascii="Palatino Linotype" w:eastAsiaTheme="minorEastAsia" w:hAnsi="Palatino Linotype"/>
          <w:i/>
          <w:iCs/>
          <w:sz w:val="22"/>
          <w:szCs w:val="22"/>
        </w:rPr>
      </w:pPr>
    </w:p>
    <w:p w14:paraId="28A2B360"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2000 MATERIALES Y SUMINISTROS. </w:t>
      </w:r>
      <w:r w:rsidRPr="00AD0225">
        <w:rPr>
          <w:rFonts w:ascii="Palatino Linotype" w:eastAsiaTheme="minorEastAsia" w:hAnsi="Palatino Linotype" w:cs="Arial"/>
          <w:i/>
          <w:iCs/>
          <w:color w:val="000000"/>
          <w:sz w:val="22"/>
          <w:szCs w:val="22"/>
        </w:rPr>
        <w:t>Agrupa las asignaciones destinadas a la adquisición de toda clase de insumos y suministros requeridos para la prestación de bienes y servicios públicos y para el desempeño de las actividades administrativas.</w:t>
      </w:r>
    </w:p>
    <w:p w14:paraId="04C8357B"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0FB86DBA"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3000 SERVICIOS GENERALES. </w:t>
      </w:r>
      <w:r w:rsidRPr="00AD0225">
        <w:rPr>
          <w:rFonts w:ascii="Palatino Linotype" w:eastAsiaTheme="minorEastAsia" w:hAnsi="Palatino Linotype" w:cs="Arial"/>
          <w:i/>
          <w:iCs/>
          <w:color w:val="000000"/>
          <w:sz w:val="22"/>
          <w:szCs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31563B55"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542EFFA6"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4000 TRANSFERENCIAS, ASIGNACIONES, SUBSIDIOS Y OTRAS AYUDAS. </w:t>
      </w:r>
      <w:r w:rsidRPr="00AD0225">
        <w:rPr>
          <w:rFonts w:ascii="Palatino Linotype" w:eastAsiaTheme="minorEastAsia" w:hAnsi="Palatino Linotype" w:cs="Arial"/>
          <w:i/>
          <w:iCs/>
          <w:color w:val="000000"/>
          <w:sz w:val="22"/>
          <w:szCs w:val="22"/>
        </w:rPr>
        <w:t>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2A125FFE"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1DF96134"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5000 BIENES MUEBLES, INMUEBLES E INTANGIBLES. </w:t>
      </w:r>
      <w:r w:rsidRPr="00AD0225">
        <w:rPr>
          <w:rFonts w:ascii="Palatino Linotype" w:eastAsiaTheme="minorEastAsia" w:hAnsi="Palatino Linotype" w:cs="Arial"/>
          <w:i/>
          <w:iCs/>
          <w:color w:val="000000"/>
          <w:sz w:val="22"/>
          <w:szCs w:val="22"/>
        </w:rPr>
        <w:t>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w:t>
      </w:r>
    </w:p>
    <w:p w14:paraId="0312B7C6"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0020DD08"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6000 INVERSIÓN PÚBLICA. </w:t>
      </w:r>
      <w:r w:rsidRPr="00AD0225">
        <w:rPr>
          <w:rFonts w:ascii="Palatino Linotype" w:eastAsiaTheme="minorEastAsia" w:hAnsi="Palatino Linotype" w:cs="Arial"/>
          <w:i/>
          <w:iCs/>
          <w:color w:val="000000"/>
          <w:sz w:val="22"/>
          <w:szCs w:val="22"/>
        </w:rPr>
        <w:t>Asignaciones destinadas a obras por contrato y proyectos productivos y acciones de fomento. Incluye los gastos en estudios de pre</w:t>
      </w:r>
      <w:r w:rsidRPr="00AD0225">
        <w:rPr>
          <w:rFonts w:ascii="Palatino Linotype" w:eastAsiaTheme="minorEastAsia" w:hAnsi="Palatino Linotype" w:cs="Cambria Math"/>
          <w:i/>
          <w:iCs/>
          <w:color w:val="000000"/>
          <w:sz w:val="22"/>
          <w:szCs w:val="22"/>
        </w:rPr>
        <w:t>-</w:t>
      </w:r>
      <w:r w:rsidRPr="00AD0225">
        <w:rPr>
          <w:rFonts w:ascii="Palatino Linotype" w:eastAsiaTheme="minorEastAsia" w:hAnsi="Palatino Linotype" w:cs="Arial"/>
          <w:i/>
          <w:iCs/>
          <w:color w:val="000000"/>
          <w:sz w:val="22"/>
          <w:szCs w:val="22"/>
        </w:rPr>
        <w:t>inversión y preparación del proyecto.</w:t>
      </w:r>
    </w:p>
    <w:p w14:paraId="07CC34EF"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401761B3"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7000 INVERSIONES FINANCIERAS Y OTRAS PROVISIONES. </w:t>
      </w:r>
      <w:r w:rsidRPr="00AD0225">
        <w:rPr>
          <w:rFonts w:ascii="Palatino Linotype" w:eastAsiaTheme="minorEastAsia" w:hAnsi="Palatino Linotype" w:cs="Arial"/>
          <w:i/>
          <w:iCs/>
          <w:color w:val="000000"/>
          <w:sz w:val="22"/>
          <w:szCs w:val="22"/>
        </w:rPr>
        <w:t>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5C0BF869"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5245BE3E"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 xml:space="preserve">8000 PARTICIPACIONES Y APORTACIONES. </w:t>
      </w:r>
      <w:r w:rsidRPr="00AD0225">
        <w:rPr>
          <w:rFonts w:ascii="Palatino Linotype" w:eastAsiaTheme="minorEastAsia" w:hAnsi="Palatino Linotype" w:cs="Arial"/>
          <w:i/>
          <w:iCs/>
          <w:color w:val="000000"/>
          <w:sz w:val="22"/>
          <w:szCs w:val="22"/>
        </w:rPr>
        <w:t>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w:t>
      </w:r>
    </w:p>
    <w:p w14:paraId="58A03227"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p>
    <w:p w14:paraId="14B0F603" w14:textId="77777777" w:rsidR="006159F1" w:rsidRPr="00AD0225" w:rsidRDefault="006159F1" w:rsidP="00AD0225">
      <w:pPr>
        <w:autoSpaceDE w:val="0"/>
        <w:autoSpaceDN w:val="0"/>
        <w:adjustRightInd w:val="0"/>
        <w:ind w:left="850" w:right="901"/>
        <w:jc w:val="both"/>
        <w:rPr>
          <w:rFonts w:ascii="Palatino Linotype" w:eastAsiaTheme="minorEastAsia" w:hAnsi="Palatino Linotype" w:cs="Arial"/>
          <w:i/>
          <w:iCs/>
          <w:color w:val="000000"/>
          <w:sz w:val="22"/>
          <w:szCs w:val="22"/>
        </w:rPr>
      </w:pPr>
      <w:r w:rsidRPr="00AD0225">
        <w:rPr>
          <w:rFonts w:ascii="Palatino Linotype" w:eastAsiaTheme="minorEastAsia" w:hAnsi="Palatino Linotype" w:cs="Arial"/>
          <w:b/>
          <w:bCs/>
          <w:i/>
          <w:iCs/>
          <w:color w:val="000000"/>
          <w:sz w:val="22"/>
          <w:szCs w:val="22"/>
        </w:rPr>
        <w:t>9000 DEUDA PÚBLICA</w:t>
      </w:r>
      <w:r w:rsidRPr="00AD0225">
        <w:rPr>
          <w:rFonts w:ascii="Palatino Linotype" w:eastAsiaTheme="minorEastAsia" w:hAnsi="Palatino Linotype" w:cs="Arial"/>
          <w:i/>
          <w:iCs/>
          <w:color w:val="000000"/>
          <w:sz w:val="22"/>
          <w:szCs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63DA7D85" w14:textId="77777777" w:rsidR="006159F1" w:rsidRPr="00AD0225" w:rsidRDefault="006159F1" w:rsidP="00AD0225">
      <w:pPr>
        <w:spacing w:line="360" w:lineRule="auto"/>
        <w:rPr>
          <w:rFonts w:ascii="Palatino Linotype" w:hAnsi="Palatino Linotype" w:cs="Arial"/>
          <w:lang w:eastAsia="es-MX"/>
        </w:rPr>
      </w:pPr>
    </w:p>
    <w:p w14:paraId="500E4C81" w14:textId="73F30CB1" w:rsidR="006159F1" w:rsidRPr="00AD0225" w:rsidRDefault="006159F1" w:rsidP="00AD0225">
      <w:pPr>
        <w:spacing w:line="360" w:lineRule="auto"/>
        <w:jc w:val="both"/>
        <w:rPr>
          <w:rFonts w:ascii="Palatino Linotype" w:hAnsi="Palatino Linotype" w:cs="Arial"/>
          <w:lang w:eastAsia="es-MX"/>
        </w:rPr>
      </w:pPr>
      <w:r w:rsidRPr="00AD0225">
        <w:rPr>
          <w:rFonts w:ascii="Palatino Linotype" w:hAnsi="Palatino Linotype" w:cs="Arial"/>
          <w:lang w:eastAsia="es-MX"/>
        </w:rPr>
        <w:t>Para reforzar lo siguiente, el Órgano Superior de Fiscalización del Estado de México, anualmente expide Lineamientos en donde se pueden identificar los formatos para la entrega y presentación del P</w:t>
      </w:r>
      <w:r w:rsidR="00CC3559" w:rsidRPr="00AD0225">
        <w:rPr>
          <w:rFonts w:ascii="Palatino Linotype" w:hAnsi="Palatino Linotype" w:cs="Arial"/>
          <w:lang w:eastAsia="es-MX"/>
        </w:rPr>
        <w:t>resupuesto de Egresos Municipal.</w:t>
      </w:r>
    </w:p>
    <w:p w14:paraId="451FE723" w14:textId="77777777" w:rsidR="00CC3559" w:rsidRPr="00AD0225" w:rsidRDefault="00CC3559" w:rsidP="00AD0225">
      <w:pPr>
        <w:spacing w:line="360" w:lineRule="auto"/>
        <w:jc w:val="both"/>
        <w:rPr>
          <w:rFonts w:ascii="Palatino Linotype" w:hAnsi="Palatino Linotype" w:cs="Arial"/>
          <w:lang w:eastAsia="es-MX"/>
        </w:rPr>
      </w:pPr>
    </w:p>
    <w:p w14:paraId="4E3AE07B" w14:textId="24B8F456" w:rsidR="00CC3559" w:rsidRPr="00AD0225" w:rsidRDefault="00CC3559" w:rsidP="00AD0225">
      <w:pPr>
        <w:spacing w:line="360" w:lineRule="auto"/>
        <w:jc w:val="both"/>
        <w:rPr>
          <w:rFonts w:ascii="Palatino Linotype" w:hAnsi="Palatino Linotype" w:cs="Arial"/>
          <w:lang w:eastAsia="es-MX"/>
        </w:rPr>
      </w:pPr>
      <w:r w:rsidRPr="00AD0225">
        <w:rPr>
          <w:rFonts w:ascii="Palatino Linotype" w:hAnsi="Palatino Linotype" w:cs="Arial"/>
          <w:lang w:eastAsia="es-MX"/>
        </w:rPr>
        <w:t xml:space="preserve">Por lo anterior se podría desprender que la información a la que pretende acceder </w:t>
      </w:r>
      <w:r w:rsidR="00AD0225" w:rsidRPr="00AD0225">
        <w:rPr>
          <w:rFonts w:ascii="Palatino Linotype" w:hAnsi="Palatino Linotype" w:cs="Arial"/>
          <w:b/>
          <w:bCs/>
          <w:lang w:eastAsia="es-MX"/>
        </w:rPr>
        <w:t>EL</w:t>
      </w:r>
      <w:r w:rsidRPr="00AD0225">
        <w:rPr>
          <w:rFonts w:ascii="Palatino Linotype" w:hAnsi="Palatino Linotype" w:cs="Arial"/>
          <w:lang w:eastAsia="es-MX"/>
        </w:rPr>
        <w:t xml:space="preserve"> </w:t>
      </w:r>
      <w:r w:rsidRPr="00AD0225">
        <w:rPr>
          <w:rFonts w:ascii="Palatino Linotype" w:hAnsi="Palatino Linotype" w:cs="Arial"/>
          <w:b/>
          <w:lang w:eastAsia="es-MX"/>
        </w:rPr>
        <w:t xml:space="preserve">RECURRENTE </w:t>
      </w:r>
      <w:r w:rsidRPr="00AD0225">
        <w:rPr>
          <w:rFonts w:ascii="Palatino Linotype" w:hAnsi="Palatino Linotype" w:cs="Arial"/>
          <w:lang w:eastAsia="es-MX"/>
        </w:rPr>
        <w:t>se encuentra publicada en el presupuesto de egresos para los ejercicios 2021 y 2022, no obstante lo anterior al momento de ingresar a la información que remite el sujeto obligado se advierte que dentro de los tabuladores de sueldos se advierte el monto específico que se otorgó en dichos años para efecto de sueldos y salar</w:t>
      </w:r>
      <w:r w:rsidR="0025495A" w:rsidRPr="00AD0225">
        <w:rPr>
          <w:rFonts w:ascii="Palatino Linotype" w:hAnsi="Palatino Linotype" w:cs="Arial"/>
          <w:lang w:eastAsia="es-MX"/>
        </w:rPr>
        <w:t>ios tal como se muestra a continuación:</w:t>
      </w:r>
    </w:p>
    <w:p w14:paraId="6517002E" w14:textId="44436E99" w:rsidR="0025495A" w:rsidRPr="00AD0225" w:rsidRDefault="0025495A" w:rsidP="00AD0225">
      <w:pPr>
        <w:spacing w:line="360" w:lineRule="auto"/>
        <w:jc w:val="both"/>
        <w:rPr>
          <w:rFonts w:ascii="Palatino Linotype" w:hAnsi="Palatino Linotype" w:cs="Arial"/>
          <w:lang w:eastAsia="es-MX"/>
        </w:rPr>
      </w:pPr>
    </w:p>
    <w:p w14:paraId="3BF25D7A" w14:textId="34DEB42D" w:rsidR="0025495A" w:rsidRPr="00AD0225" w:rsidRDefault="0025495A" w:rsidP="00AD0225">
      <w:pPr>
        <w:spacing w:line="360" w:lineRule="auto"/>
        <w:jc w:val="both"/>
        <w:rPr>
          <w:rFonts w:ascii="Palatino Linotype" w:hAnsi="Palatino Linotype" w:cs="Arial"/>
          <w:lang w:eastAsia="es-MX"/>
        </w:rPr>
      </w:pPr>
    </w:p>
    <w:p w14:paraId="144E62EC" w14:textId="77777777" w:rsidR="006159F1" w:rsidRPr="00AD0225" w:rsidRDefault="006159F1" w:rsidP="00AD0225">
      <w:pPr>
        <w:spacing w:line="360" w:lineRule="auto"/>
        <w:ind w:right="49"/>
        <w:jc w:val="both"/>
        <w:rPr>
          <w:rFonts w:ascii="Palatino Linotype" w:eastAsiaTheme="minorEastAsia" w:hAnsi="Palatino Linotype" w:cstheme="minorBidi"/>
          <w:color w:val="000000" w:themeColor="text1"/>
          <w:sz w:val="28"/>
          <w:lang w:val="es-ES_tradnl"/>
        </w:rPr>
      </w:pPr>
    </w:p>
    <w:p w14:paraId="19497F7D"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33ACA691"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017EDF72"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7B4ED8ED"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1AE4E500"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5A31FB67"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4A86866B"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25DF9535"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0D6BE008" w14:textId="04BCA616"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7E7E5B35" w14:textId="77777777" w:rsidR="002E6DDD" w:rsidRPr="00AD0225" w:rsidRDefault="002E6DDD" w:rsidP="00AD0225">
      <w:pPr>
        <w:spacing w:line="360" w:lineRule="auto"/>
        <w:ind w:right="49"/>
        <w:jc w:val="both"/>
        <w:rPr>
          <w:rFonts w:ascii="Palatino Linotype" w:eastAsiaTheme="minorEastAsia" w:hAnsi="Palatino Linotype" w:cstheme="minorBidi"/>
          <w:color w:val="000000" w:themeColor="text1"/>
          <w:lang w:val="es-ES_tradnl"/>
        </w:rPr>
      </w:pPr>
    </w:p>
    <w:p w14:paraId="507E0B52" w14:textId="18447190" w:rsidR="002E6DDD" w:rsidRPr="00AD0225" w:rsidRDefault="00593169" w:rsidP="00AD0225">
      <w:pPr>
        <w:spacing w:line="360" w:lineRule="auto"/>
        <w:ind w:right="49"/>
        <w:jc w:val="both"/>
        <w:rPr>
          <w:rFonts w:ascii="Palatino Linotype" w:eastAsiaTheme="minorEastAsia" w:hAnsi="Palatino Linotype" w:cstheme="minorBidi"/>
          <w:color w:val="000000" w:themeColor="text1"/>
          <w:lang w:val="es-ES_tradnl"/>
        </w:rPr>
      </w:pPr>
      <w:r w:rsidRPr="00AD0225">
        <w:rPr>
          <w:noProof/>
          <w:lang w:eastAsia="es-MX"/>
        </w:rPr>
        <mc:AlternateContent>
          <mc:Choice Requires="wps">
            <w:drawing>
              <wp:anchor distT="0" distB="0" distL="114300" distR="114300" simplePos="0" relativeHeight="251661312" behindDoc="0" locked="0" layoutInCell="1" allowOverlap="1" wp14:anchorId="14C55145" wp14:editId="642E39F3">
                <wp:simplePos x="0" y="0"/>
                <wp:positionH relativeFrom="column">
                  <wp:posOffset>4872990</wp:posOffset>
                </wp:positionH>
                <wp:positionV relativeFrom="paragraph">
                  <wp:posOffset>4701540</wp:posOffset>
                </wp:positionV>
                <wp:extent cx="1181100" cy="1990725"/>
                <wp:effectExtent l="95250" t="57150" r="95250" b="123825"/>
                <wp:wrapNone/>
                <wp:docPr id="6" name="Elipse 6"/>
                <wp:cNvGraphicFramePr/>
                <a:graphic xmlns:a="http://schemas.openxmlformats.org/drawingml/2006/main">
                  <a:graphicData uri="http://schemas.microsoft.com/office/word/2010/wordprocessingShape">
                    <wps:wsp>
                      <wps:cNvSpPr/>
                      <wps:spPr>
                        <a:xfrm>
                          <a:off x="0" y="0"/>
                          <a:ext cx="1181100" cy="1990725"/>
                        </a:xfrm>
                        <a:prstGeom prst="ellipse">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445A30" id="Elipse 6" o:spid="_x0000_s1026" style="position:absolute;margin-left:383.7pt;margin-top:370.2pt;width:93pt;height:15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" filled="f" strokecolor="#4579b8 [3044]" strokeweight="6pt">
                <v:shadow on="t" color="black" opacity="22937f" origin=",.5" offset="0,.63889mm"/>
              </v:oval>
            </w:pict>
          </mc:Fallback>
        </mc:AlternateContent>
      </w:r>
      <w:r w:rsidRPr="00AD0225">
        <w:rPr>
          <w:noProof/>
          <w:lang w:eastAsia="es-MX"/>
        </w:rPr>
        <mc:AlternateContent>
          <mc:Choice Requires="wps">
            <w:drawing>
              <wp:anchor distT="0" distB="0" distL="114300" distR="114300" simplePos="0" relativeHeight="251659264" behindDoc="0" locked="0" layoutInCell="1" allowOverlap="1" wp14:anchorId="54A1545F" wp14:editId="042DA0B1">
                <wp:simplePos x="0" y="0"/>
                <wp:positionH relativeFrom="column">
                  <wp:posOffset>15240</wp:posOffset>
                </wp:positionH>
                <wp:positionV relativeFrom="paragraph">
                  <wp:posOffset>5101590</wp:posOffset>
                </wp:positionV>
                <wp:extent cx="1181100" cy="1990725"/>
                <wp:effectExtent l="95250" t="57150" r="95250" b="123825"/>
                <wp:wrapNone/>
                <wp:docPr id="5" name="Elipse 5"/>
                <wp:cNvGraphicFramePr/>
                <a:graphic xmlns:a="http://schemas.openxmlformats.org/drawingml/2006/main">
                  <a:graphicData uri="http://schemas.microsoft.com/office/word/2010/wordprocessingShape">
                    <wps:wsp>
                      <wps:cNvSpPr/>
                      <wps:spPr>
                        <a:xfrm>
                          <a:off x="0" y="0"/>
                          <a:ext cx="1181100" cy="1990725"/>
                        </a:xfrm>
                        <a:prstGeom prst="ellipse">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2001C6" id="Elipse 5" o:spid="_x0000_s1026" style="position:absolute;margin-left:1.2pt;margin-top:401.7pt;width:93pt;height:15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" filled="f" strokecolor="#4579b8 [3044]" strokeweight="6pt">
                <v:shadow on="t" color="black" opacity="22937f" origin=",.5" offset="0,.63889mm"/>
              </v:oval>
            </w:pict>
          </mc:Fallback>
        </mc:AlternateContent>
      </w:r>
      <w:r w:rsidR="00337DC6" w:rsidRPr="00AD0225">
        <w:rPr>
          <w:noProof/>
          <w:lang w:eastAsia="es-MX"/>
        </w:rPr>
        <w:drawing>
          <wp:anchor distT="0" distB="0" distL="114300" distR="114300" simplePos="0" relativeHeight="251658240" behindDoc="0" locked="0" layoutInCell="1" allowOverlap="1" wp14:anchorId="7219D230" wp14:editId="10306AF8">
            <wp:simplePos x="0" y="0"/>
            <wp:positionH relativeFrom="margin">
              <wp:posOffset>-603250</wp:posOffset>
            </wp:positionH>
            <wp:positionV relativeFrom="paragraph">
              <wp:posOffset>635000</wp:posOffset>
            </wp:positionV>
            <wp:extent cx="6964680" cy="5709285"/>
            <wp:effectExtent l="0" t="953" r="6668" b="6667"/>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964680" cy="5709285"/>
                    </a:xfrm>
                    <a:prstGeom prst="rect">
                      <a:avLst/>
                    </a:prstGeom>
                  </pic:spPr>
                </pic:pic>
              </a:graphicData>
            </a:graphic>
            <wp14:sizeRelH relativeFrom="margin">
              <wp14:pctWidth>0</wp14:pctWidth>
            </wp14:sizeRelH>
            <wp14:sizeRelV relativeFrom="margin">
              <wp14:pctHeight>0</wp14:pctHeight>
            </wp14:sizeRelV>
          </wp:anchor>
        </w:drawing>
      </w:r>
    </w:p>
    <w:p w14:paraId="0E85276D" w14:textId="6F84A3A8" w:rsidR="002E6DDD" w:rsidRPr="00AD0225" w:rsidRDefault="00073ECB" w:rsidP="00AD0225">
      <w:pPr>
        <w:spacing w:line="360" w:lineRule="auto"/>
        <w:ind w:right="49"/>
        <w:jc w:val="both"/>
        <w:rPr>
          <w:rFonts w:ascii="Palatino Linotype" w:eastAsiaTheme="minorEastAsia" w:hAnsi="Palatino Linotype" w:cstheme="minorBidi"/>
          <w:color w:val="000000" w:themeColor="text1"/>
          <w:lang w:val="es-ES_tradnl"/>
        </w:rPr>
      </w:pPr>
      <w:r w:rsidRPr="00AD0225">
        <w:rPr>
          <w:noProof/>
          <w:lang w:eastAsia="es-MX"/>
        </w:rPr>
        <mc:AlternateContent>
          <mc:Choice Requires="wps">
            <w:drawing>
              <wp:anchor distT="0" distB="0" distL="114300" distR="114300" simplePos="0" relativeHeight="251665408" behindDoc="0" locked="0" layoutInCell="1" allowOverlap="1" wp14:anchorId="1D7A9643" wp14:editId="7407B67F">
                <wp:simplePos x="0" y="0"/>
                <wp:positionH relativeFrom="column">
                  <wp:posOffset>4592320</wp:posOffset>
                </wp:positionH>
                <wp:positionV relativeFrom="paragraph">
                  <wp:posOffset>5229860</wp:posOffset>
                </wp:positionV>
                <wp:extent cx="1181100" cy="1990725"/>
                <wp:effectExtent l="95250" t="57150" r="95250" b="123825"/>
                <wp:wrapNone/>
                <wp:docPr id="13" name="Elipse 13"/>
                <wp:cNvGraphicFramePr/>
                <a:graphic xmlns:a="http://schemas.openxmlformats.org/drawingml/2006/main">
                  <a:graphicData uri="http://schemas.microsoft.com/office/word/2010/wordprocessingShape">
                    <wps:wsp>
                      <wps:cNvSpPr/>
                      <wps:spPr>
                        <a:xfrm>
                          <a:off x="0" y="0"/>
                          <a:ext cx="1181100" cy="1990725"/>
                        </a:xfrm>
                        <a:prstGeom prst="ellipse">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27910" id="Elipse 13" o:spid="_x0000_s1026" style="position:absolute;margin-left:361.6pt;margin-top:411.8pt;width:93pt;height:15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" filled="f" strokecolor="#4579b8 [3044]" strokeweight="6pt">
                <v:shadow on="t" color="black" opacity="22937f" origin=",.5" offset="0,.63889mm"/>
              </v:oval>
            </w:pict>
          </mc:Fallback>
        </mc:AlternateContent>
      </w:r>
      <w:r w:rsidR="00593169" w:rsidRPr="00AD0225">
        <w:rPr>
          <w:noProof/>
          <w:lang w:eastAsia="es-MX"/>
        </w:rPr>
        <mc:AlternateContent>
          <mc:Choice Requires="wps">
            <w:drawing>
              <wp:anchor distT="0" distB="0" distL="114300" distR="114300" simplePos="0" relativeHeight="251663360" behindDoc="0" locked="0" layoutInCell="1" allowOverlap="1" wp14:anchorId="06088045" wp14:editId="4E875E8A">
                <wp:simplePos x="0" y="0"/>
                <wp:positionH relativeFrom="column">
                  <wp:posOffset>-356235</wp:posOffset>
                </wp:positionH>
                <wp:positionV relativeFrom="paragraph">
                  <wp:posOffset>3930015</wp:posOffset>
                </wp:positionV>
                <wp:extent cx="2952750" cy="3200400"/>
                <wp:effectExtent l="95250" t="57150" r="95250" b="114300"/>
                <wp:wrapNone/>
                <wp:docPr id="12" name="Elipse 12"/>
                <wp:cNvGraphicFramePr/>
                <a:graphic xmlns:a="http://schemas.openxmlformats.org/drawingml/2006/main">
                  <a:graphicData uri="http://schemas.microsoft.com/office/word/2010/wordprocessingShape">
                    <wps:wsp>
                      <wps:cNvSpPr/>
                      <wps:spPr>
                        <a:xfrm>
                          <a:off x="0" y="0"/>
                          <a:ext cx="2952750" cy="3200400"/>
                        </a:xfrm>
                        <a:prstGeom prst="ellipse">
                          <a:avLst/>
                        </a:prstGeom>
                        <a:noFill/>
                        <a:ln w="762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7A6D30" id="Elipse 12" o:spid="_x0000_s1026" style="position:absolute;margin-left:-28.05pt;margin-top:309.45pt;width:232.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" filled="f" strokecolor="#4579b8 [3044]" strokeweight="6pt">
                <v:shadow on="t" color="black" opacity="22937f" origin=",.5" offset="0,.63889mm"/>
              </v:oval>
            </w:pict>
          </mc:Fallback>
        </mc:AlternateContent>
      </w:r>
      <w:r w:rsidR="00593169" w:rsidRPr="00AD0225">
        <w:rPr>
          <w:noProof/>
          <w:lang w:eastAsia="es-MX"/>
        </w:rPr>
        <w:drawing>
          <wp:inline distT="0" distB="0" distL="0" distR="0" wp14:anchorId="1418AAA6" wp14:editId="0A80CACA">
            <wp:extent cx="7010085" cy="5723255"/>
            <wp:effectExtent l="0" t="4445"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7015222" cy="5727449"/>
                    </a:xfrm>
                    <a:prstGeom prst="rect">
                      <a:avLst/>
                    </a:prstGeom>
                  </pic:spPr>
                </pic:pic>
              </a:graphicData>
            </a:graphic>
          </wp:inline>
        </w:drawing>
      </w:r>
    </w:p>
    <w:p w14:paraId="49436F1D" w14:textId="09213687" w:rsidR="001F2C94" w:rsidRPr="00AD0225" w:rsidRDefault="001F2C94" w:rsidP="00AD0225">
      <w:pPr>
        <w:spacing w:line="360" w:lineRule="auto"/>
        <w:ind w:right="49"/>
        <w:jc w:val="both"/>
        <w:rPr>
          <w:rFonts w:ascii="Palatino Linotype" w:eastAsiaTheme="minorEastAsia" w:hAnsi="Palatino Linotype" w:cstheme="minorBidi"/>
          <w:color w:val="000000" w:themeColor="text1"/>
          <w:lang w:val="es-ES_tradnl"/>
        </w:rPr>
      </w:pPr>
      <w:r w:rsidRPr="00AD0225">
        <w:rPr>
          <w:rFonts w:ascii="Palatino Linotype" w:eastAsiaTheme="minorEastAsia" w:hAnsi="Palatino Linotype" w:cstheme="minorBidi"/>
          <w:color w:val="000000" w:themeColor="text1"/>
          <w:lang w:val="es-ES_tradnl"/>
        </w:rPr>
        <w:t xml:space="preserve">Hasta aquí, podemos advertir que se colma parcialmente con la pretensión del </w:t>
      </w:r>
      <w:r w:rsidRPr="00AD0225">
        <w:rPr>
          <w:rFonts w:ascii="Palatino Linotype" w:eastAsiaTheme="minorEastAsia" w:hAnsi="Palatino Linotype" w:cstheme="minorBidi"/>
          <w:b/>
          <w:color w:val="000000" w:themeColor="text1"/>
          <w:lang w:val="es-ES_tradnl"/>
        </w:rPr>
        <w:t xml:space="preserve">RECURRENTE </w:t>
      </w:r>
      <w:r w:rsidRPr="00AD0225">
        <w:rPr>
          <w:rFonts w:ascii="Palatino Linotype" w:eastAsiaTheme="minorEastAsia" w:hAnsi="Palatino Linotype" w:cstheme="minorBidi"/>
          <w:color w:val="000000" w:themeColor="text1"/>
          <w:lang w:val="es-ES_tradnl"/>
        </w:rPr>
        <w:t xml:space="preserve">puesto que se entregó a través del área competente el monto con el que cuenta el </w:t>
      </w:r>
      <w:r w:rsidRPr="00AD0225">
        <w:rPr>
          <w:rFonts w:ascii="Palatino Linotype" w:eastAsiaTheme="minorEastAsia" w:hAnsi="Palatino Linotype" w:cstheme="minorBidi"/>
          <w:b/>
          <w:color w:val="000000" w:themeColor="text1"/>
          <w:lang w:val="es-ES_tradnl"/>
        </w:rPr>
        <w:t xml:space="preserve">SUJETO OBLIGADO </w:t>
      </w:r>
      <w:r w:rsidRPr="00AD0225">
        <w:rPr>
          <w:rFonts w:ascii="Palatino Linotype" w:eastAsiaTheme="minorEastAsia" w:hAnsi="Palatino Linotype" w:cstheme="minorBidi"/>
          <w:color w:val="000000" w:themeColor="text1"/>
          <w:lang w:val="es-ES_tradnl"/>
        </w:rPr>
        <w:t>por concepto de sueldos y salarios</w:t>
      </w:r>
      <w:r w:rsidR="00506BDC" w:rsidRPr="00AD0225">
        <w:rPr>
          <w:rFonts w:ascii="Palatino Linotype" w:eastAsiaTheme="minorEastAsia" w:hAnsi="Palatino Linotype" w:cstheme="minorBidi"/>
          <w:color w:val="000000" w:themeColor="text1"/>
          <w:lang w:val="es-ES_tradnl"/>
        </w:rPr>
        <w:t xml:space="preserve"> de los ejercicios fiscales 2021 y 2022,</w:t>
      </w:r>
      <w:r w:rsidRPr="00AD0225">
        <w:rPr>
          <w:rFonts w:ascii="Palatino Linotype" w:eastAsiaTheme="minorEastAsia" w:hAnsi="Palatino Linotype" w:cstheme="minorBidi"/>
          <w:color w:val="000000" w:themeColor="text1"/>
          <w:lang w:val="es-ES_tradnl"/>
        </w:rPr>
        <w:t xml:space="preserve"> no obstante</w:t>
      </w:r>
      <w:r w:rsidR="00506BDC" w:rsidRPr="00AD0225">
        <w:rPr>
          <w:rFonts w:ascii="Palatino Linotype" w:eastAsiaTheme="minorEastAsia" w:hAnsi="Palatino Linotype" w:cstheme="minorBidi"/>
          <w:color w:val="000000" w:themeColor="text1"/>
          <w:lang w:val="es-ES_tradnl"/>
        </w:rPr>
        <w:t>,</w:t>
      </w:r>
      <w:r w:rsidRPr="00AD0225">
        <w:rPr>
          <w:rFonts w:ascii="Palatino Linotype" w:eastAsiaTheme="minorEastAsia" w:hAnsi="Palatino Linotype" w:cstheme="minorBidi"/>
          <w:color w:val="000000" w:themeColor="text1"/>
          <w:lang w:val="es-ES_tradnl"/>
        </w:rPr>
        <w:t xml:space="preserve"> no se advierte la información respecto a </w:t>
      </w:r>
      <w:r w:rsidR="00B55571" w:rsidRPr="00AD0225">
        <w:rPr>
          <w:rFonts w:ascii="Palatino Linotype" w:eastAsiaTheme="minorEastAsia" w:hAnsi="Palatino Linotype" w:cstheme="minorBidi"/>
          <w:color w:val="000000" w:themeColor="text1"/>
          <w:lang w:val="es-ES_tradnl"/>
        </w:rPr>
        <w:t>cómo</w:t>
      </w:r>
      <w:r w:rsidRPr="00AD0225">
        <w:rPr>
          <w:rFonts w:ascii="Palatino Linotype" w:eastAsiaTheme="minorEastAsia" w:hAnsi="Palatino Linotype" w:cstheme="minorBidi"/>
          <w:color w:val="000000" w:themeColor="text1"/>
          <w:lang w:val="es-ES_tradnl"/>
        </w:rPr>
        <w:t xml:space="preserve"> fue erogado dicho recurso</w:t>
      </w:r>
      <w:r w:rsidR="00B55571" w:rsidRPr="00AD0225">
        <w:rPr>
          <w:rFonts w:ascii="Palatino Linotype" w:eastAsiaTheme="minorEastAsia" w:hAnsi="Palatino Linotype" w:cstheme="minorBidi"/>
          <w:color w:val="000000" w:themeColor="text1"/>
          <w:lang w:val="es-ES_tradnl"/>
        </w:rPr>
        <w:t>, ello en razón de que de la solicitud en mérito y al momento de la interposición de ésta ya se encuentra ejercido y erogado el presupuesto asignado.</w:t>
      </w:r>
    </w:p>
    <w:p w14:paraId="53330FEB" w14:textId="7C030F6E" w:rsidR="00B55571" w:rsidRPr="00AD0225" w:rsidRDefault="00B55571" w:rsidP="00AD0225">
      <w:pPr>
        <w:spacing w:line="360" w:lineRule="auto"/>
        <w:ind w:right="49"/>
        <w:jc w:val="both"/>
        <w:rPr>
          <w:rFonts w:ascii="Palatino Linotype" w:eastAsiaTheme="minorEastAsia" w:hAnsi="Palatino Linotype" w:cstheme="minorBidi"/>
          <w:color w:val="000000" w:themeColor="text1"/>
          <w:lang w:val="es-ES_tradnl"/>
        </w:rPr>
      </w:pPr>
    </w:p>
    <w:p w14:paraId="1C73DCA9" w14:textId="101B75C6" w:rsidR="00B55571" w:rsidRPr="00AD0225" w:rsidRDefault="00B55571" w:rsidP="00AD0225">
      <w:pPr>
        <w:spacing w:line="360" w:lineRule="auto"/>
        <w:ind w:right="49"/>
        <w:jc w:val="both"/>
        <w:rPr>
          <w:rFonts w:ascii="Palatino Linotype" w:eastAsiaTheme="minorEastAsia" w:hAnsi="Palatino Linotype" w:cstheme="minorBidi"/>
          <w:color w:val="000000" w:themeColor="text1"/>
          <w:lang w:val="es-ES_tradnl"/>
        </w:rPr>
      </w:pPr>
      <w:r w:rsidRPr="00AD0225">
        <w:rPr>
          <w:rFonts w:ascii="Palatino Linotype" w:eastAsiaTheme="minorEastAsia" w:hAnsi="Palatino Linotype" w:cstheme="minorBidi"/>
          <w:color w:val="000000" w:themeColor="text1"/>
          <w:lang w:val="es-ES_tradnl"/>
        </w:rPr>
        <w:t>Es de destacar que la información solicitada se puede encontrar de manera enunciativa mas no limitativa en el Estado Analítico del Ejercicio del Presupuesto de Egresos Clasificación por Objeto del gasto (Capitulo y Concepto) puesto que este documento contiene desglosado como fue utilizado el presupuesto asignado, tal como se puede advertir en la siguiente imagen que se utiliza únicamente de manera ilustrativa.</w:t>
      </w:r>
    </w:p>
    <w:p w14:paraId="0881EFD8" w14:textId="511D2093" w:rsidR="00B55571" w:rsidRPr="00AD0225" w:rsidRDefault="00B55571" w:rsidP="00AD0225">
      <w:pPr>
        <w:spacing w:line="360" w:lineRule="auto"/>
        <w:ind w:right="49"/>
        <w:jc w:val="both"/>
        <w:rPr>
          <w:rFonts w:ascii="Palatino Linotype" w:eastAsiaTheme="minorEastAsia" w:hAnsi="Palatino Linotype" w:cstheme="minorBidi"/>
          <w:color w:val="000000" w:themeColor="text1"/>
          <w:lang w:val="es-ES_tradnl"/>
        </w:rPr>
      </w:pPr>
    </w:p>
    <w:p w14:paraId="657784FC" w14:textId="70D8CB00" w:rsidR="00B55571" w:rsidRPr="00AD0225" w:rsidRDefault="00B55571" w:rsidP="00AD0225">
      <w:pPr>
        <w:spacing w:line="360" w:lineRule="auto"/>
        <w:ind w:right="49"/>
        <w:jc w:val="both"/>
        <w:rPr>
          <w:rFonts w:ascii="Palatino Linotype" w:eastAsiaTheme="minorEastAsia" w:hAnsi="Palatino Linotype" w:cstheme="minorBidi"/>
          <w:color w:val="000000" w:themeColor="text1"/>
          <w:lang w:val="es-ES_tradnl"/>
        </w:rPr>
      </w:pPr>
      <w:r w:rsidRPr="00AD0225">
        <w:rPr>
          <w:rFonts w:ascii="Palatino Linotype" w:eastAsiaTheme="minorEastAsia" w:hAnsi="Palatino Linotype" w:cstheme="minorBidi"/>
          <w:noProof/>
          <w:color w:val="000000" w:themeColor="text1"/>
          <w:lang w:eastAsia="es-MX"/>
        </w:rPr>
        <w:drawing>
          <wp:inline distT="0" distB="0" distL="0" distR="0" wp14:anchorId="47F0BCF4" wp14:editId="24F178D0">
            <wp:extent cx="5760720" cy="2264735"/>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9736" cy="2268280"/>
                    </a:xfrm>
                    <a:prstGeom prst="rect">
                      <a:avLst/>
                    </a:prstGeom>
                  </pic:spPr>
                </pic:pic>
              </a:graphicData>
            </a:graphic>
          </wp:inline>
        </w:drawing>
      </w:r>
    </w:p>
    <w:p w14:paraId="4EDED4C3" w14:textId="77777777" w:rsidR="001F2C94" w:rsidRPr="00AD0225" w:rsidRDefault="001F2C94" w:rsidP="00AD0225">
      <w:pPr>
        <w:spacing w:line="360" w:lineRule="auto"/>
        <w:ind w:right="49"/>
        <w:jc w:val="both"/>
        <w:rPr>
          <w:rFonts w:ascii="Palatino Linotype" w:eastAsiaTheme="minorEastAsia" w:hAnsi="Palatino Linotype" w:cstheme="minorBidi"/>
          <w:color w:val="000000" w:themeColor="text1"/>
          <w:lang w:val="es-ES_tradnl"/>
        </w:rPr>
      </w:pPr>
    </w:p>
    <w:p w14:paraId="06E0B632" w14:textId="77777777" w:rsidR="009D265B" w:rsidRPr="00AD0225" w:rsidRDefault="009D265B" w:rsidP="00AD0225">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AD0225">
        <w:rPr>
          <w:rFonts w:ascii="Palatino Linotype" w:eastAsia="Calibri" w:hAnsi="Palatino Linotype" w:cs="Arial"/>
        </w:rPr>
        <w:t xml:space="preserve">Así, con </w:t>
      </w:r>
      <w:r w:rsidRPr="00AD0225">
        <w:rPr>
          <w:rFonts w:ascii="Palatino Linotype" w:hAnsi="Palatino Linotype" w:cs="Arial"/>
        </w:rPr>
        <w:t>fundamento</w:t>
      </w:r>
      <w:r w:rsidRPr="00AD0225">
        <w:rPr>
          <w:rFonts w:ascii="Palatino Linotype" w:eastAsia="Calibri" w:hAnsi="Palatino Linotype" w:cs="Arial"/>
        </w:rPr>
        <w:t xml:space="preserve"> en lo prescrito en los artículos 5, </w:t>
      </w:r>
      <w:r w:rsidRPr="00AD0225">
        <w:rPr>
          <w:rFonts w:ascii="Palatino Linotype" w:hAnsi="Palatino Linotype"/>
        </w:rPr>
        <w:t>párrafos trigésimos, trigésimos primero, trigésimos segundos</w:t>
      </w:r>
      <w:r w:rsidRPr="00AD0225">
        <w:rPr>
          <w:rFonts w:ascii="Palatino Linotype" w:hAnsi="Palatino Linotype" w:cs="Arial"/>
        </w:rPr>
        <w:t>,</w:t>
      </w:r>
      <w:r w:rsidRPr="00AD0225">
        <w:rPr>
          <w:rFonts w:ascii="Palatino Linotype" w:hAnsi="Palatino Linotype"/>
        </w:rPr>
        <w:t xml:space="preserve"> </w:t>
      </w:r>
      <w:r w:rsidRPr="00AD0225">
        <w:rPr>
          <w:rFonts w:ascii="Palatino Linotype" w:hAnsi="Palatino Linotype" w:cs="Arial"/>
        </w:rPr>
        <w:t>fracciones</w:t>
      </w:r>
      <w:r w:rsidRPr="00AD0225">
        <w:rPr>
          <w:rFonts w:ascii="Palatino Linotype" w:hAnsi="Palatino Linotype"/>
        </w:rPr>
        <w:t xml:space="preserve"> IV y V,</w:t>
      </w:r>
      <w:r w:rsidRPr="00AD0225">
        <w:rPr>
          <w:rFonts w:ascii="Palatino Linotype" w:eastAsia="Calibri" w:hAnsi="Palatino Linotype" w:cs="Arial"/>
        </w:rPr>
        <w:t xml:space="preserve"> de la Constitución Política del Estado Libre y Soberano de México, y los artículos </w:t>
      </w:r>
      <w:r w:rsidRPr="00AD0225">
        <w:rPr>
          <w:rFonts w:ascii="Palatino Linotype" w:hAnsi="Palatino Linotype"/>
        </w:rPr>
        <w:t xml:space="preserve">2, </w:t>
      </w:r>
      <w:r w:rsidRPr="00AD0225">
        <w:rPr>
          <w:rFonts w:ascii="Palatino Linotype" w:hAnsi="Palatino Linotype" w:cs="Arial"/>
        </w:rPr>
        <w:t>fracción</w:t>
      </w:r>
      <w:r w:rsidRPr="00AD0225">
        <w:rPr>
          <w:rFonts w:ascii="Palatino Linotype" w:hAnsi="Palatino Linotype"/>
        </w:rPr>
        <w:t xml:space="preserve"> II, 9, </w:t>
      </w:r>
      <w:r w:rsidRPr="00AD0225">
        <w:rPr>
          <w:rFonts w:ascii="Palatino Linotype" w:hAnsi="Palatino Linotype" w:cs="Arial"/>
          <w:lang w:val="es-ES_tradnl"/>
        </w:rPr>
        <w:t>29</w:t>
      </w:r>
      <w:r w:rsidRPr="00AD0225">
        <w:rPr>
          <w:rFonts w:ascii="Palatino Linotype" w:hAnsi="Palatino Linotype"/>
        </w:rPr>
        <w:t>, 36, fracciones I y II, 176, 178, 179, 181, 185, fracción I, 186, 188 y 192, fracción III</w:t>
      </w:r>
      <w:r w:rsidRPr="00AD0225">
        <w:rPr>
          <w:rFonts w:ascii="Palatino Linotype" w:eastAsia="Calibri" w:hAnsi="Palatino Linotype" w:cs="Arial"/>
        </w:rPr>
        <w:t xml:space="preserve"> de la Ley de Transparencia y Acceso a la Información Pública del Estado de México y </w:t>
      </w:r>
      <w:r w:rsidRPr="00AD0225">
        <w:rPr>
          <w:rFonts w:ascii="Palatino Linotype" w:hAnsi="Palatino Linotype" w:cs="Arial"/>
        </w:rPr>
        <w:t>Municipios</w:t>
      </w:r>
      <w:r w:rsidRPr="00AD0225">
        <w:rPr>
          <w:rFonts w:ascii="Palatino Linotype" w:eastAsia="Calibri" w:hAnsi="Palatino Linotype" w:cs="Arial"/>
        </w:rPr>
        <w:t xml:space="preserve">, </w:t>
      </w:r>
      <w:r w:rsidRPr="00AD0225">
        <w:rPr>
          <w:rFonts w:ascii="Palatino Linotype" w:hAnsi="Palatino Linotype"/>
        </w:rPr>
        <w:t>este</w:t>
      </w:r>
      <w:r w:rsidRPr="00AD0225">
        <w:rPr>
          <w:rFonts w:ascii="Palatino Linotype" w:eastAsia="Calibri" w:hAnsi="Palatino Linotype" w:cs="Arial"/>
        </w:rPr>
        <w:t xml:space="preserve"> Pleno:</w:t>
      </w:r>
    </w:p>
    <w:p w14:paraId="75BA624B" w14:textId="77777777" w:rsidR="009D265B" w:rsidRPr="00AD0225" w:rsidRDefault="009D265B" w:rsidP="00AD0225">
      <w:pPr>
        <w:spacing w:line="360" w:lineRule="auto"/>
        <w:contextualSpacing/>
        <w:rPr>
          <w:rFonts w:ascii="Palatino Linotype" w:eastAsia="Calibri" w:hAnsi="Palatino Linotype" w:cs="Tahoma"/>
          <w:b/>
          <w:bCs/>
          <w:lang w:eastAsia="en-US"/>
        </w:rPr>
      </w:pPr>
    </w:p>
    <w:p w14:paraId="0A59D80D" w14:textId="77777777" w:rsidR="009D265B" w:rsidRPr="00AD0225" w:rsidRDefault="009D265B" w:rsidP="00AD0225">
      <w:pPr>
        <w:spacing w:line="360" w:lineRule="auto"/>
        <w:contextualSpacing/>
        <w:jc w:val="center"/>
        <w:rPr>
          <w:rFonts w:ascii="Palatino Linotype" w:eastAsia="Calibri" w:hAnsi="Palatino Linotype" w:cs="Tahoma"/>
          <w:b/>
          <w:bCs/>
          <w:sz w:val="28"/>
          <w:szCs w:val="28"/>
          <w:lang w:eastAsia="en-US"/>
        </w:rPr>
      </w:pPr>
      <w:r w:rsidRPr="00AD0225">
        <w:rPr>
          <w:rFonts w:ascii="Palatino Linotype" w:eastAsia="Calibri" w:hAnsi="Palatino Linotype" w:cs="Tahoma"/>
          <w:b/>
          <w:bCs/>
          <w:sz w:val="28"/>
          <w:szCs w:val="28"/>
          <w:lang w:eastAsia="en-US"/>
        </w:rPr>
        <w:t>R E S U E L V E</w:t>
      </w:r>
    </w:p>
    <w:p w14:paraId="1718CC25" w14:textId="77777777" w:rsidR="00AD0225" w:rsidRPr="00AD0225" w:rsidRDefault="00AD0225" w:rsidP="00AD0225">
      <w:pPr>
        <w:spacing w:line="360" w:lineRule="auto"/>
        <w:ind w:right="49"/>
        <w:jc w:val="both"/>
        <w:rPr>
          <w:rFonts w:ascii="Palatino Linotype" w:eastAsia="Palatino Linotype" w:hAnsi="Palatino Linotype" w:cs="Palatino Linotype"/>
          <w:b/>
        </w:rPr>
      </w:pPr>
    </w:p>
    <w:p w14:paraId="270BC57E" w14:textId="117A2CE3" w:rsidR="00B55571" w:rsidRPr="00AD0225" w:rsidRDefault="00B55571" w:rsidP="00AD0225">
      <w:pPr>
        <w:spacing w:line="360" w:lineRule="auto"/>
        <w:ind w:right="49"/>
        <w:jc w:val="both"/>
        <w:rPr>
          <w:rFonts w:ascii="Palatino Linotype" w:eastAsia="Palatino Linotype" w:hAnsi="Palatino Linotype" w:cs="Palatino Linotype"/>
        </w:rPr>
      </w:pPr>
      <w:r w:rsidRPr="00AD0225">
        <w:rPr>
          <w:rFonts w:ascii="Palatino Linotype" w:eastAsia="Palatino Linotype" w:hAnsi="Palatino Linotype" w:cs="Palatino Linotype"/>
          <w:b/>
        </w:rPr>
        <w:t>PRIMERO.</w:t>
      </w:r>
      <w:r w:rsidRPr="00AD0225">
        <w:rPr>
          <w:rFonts w:ascii="Palatino Linotype" w:eastAsia="Palatino Linotype" w:hAnsi="Palatino Linotype" w:cs="Palatino Linotype"/>
        </w:rPr>
        <w:t xml:space="preserve"> Resultan </w:t>
      </w:r>
      <w:r w:rsidRPr="00AD0225">
        <w:rPr>
          <w:rFonts w:ascii="Palatino Linotype" w:eastAsia="Palatino Linotype" w:hAnsi="Palatino Linotype" w:cs="Palatino Linotype"/>
          <w:b/>
        </w:rPr>
        <w:t>parcialmente fundados</w:t>
      </w:r>
      <w:r w:rsidRPr="00AD0225">
        <w:rPr>
          <w:rFonts w:ascii="Palatino Linotype" w:eastAsia="Palatino Linotype" w:hAnsi="Palatino Linotype" w:cs="Palatino Linotype"/>
        </w:rPr>
        <w:t xml:space="preserve"> los motivos de inconformidad hechos valer por </w:t>
      </w:r>
      <w:r w:rsidRPr="00AD0225">
        <w:rPr>
          <w:rFonts w:ascii="Palatino Linotype" w:eastAsia="Palatino Linotype" w:hAnsi="Palatino Linotype" w:cs="Palatino Linotype"/>
          <w:b/>
        </w:rPr>
        <w:t>EL RECURRENTE</w:t>
      </w:r>
      <w:r w:rsidRPr="00AD0225">
        <w:rPr>
          <w:rFonts w:ascii="Palatino Linotype" w:eastAsia="Palatino Linotype" w:hAnsi="Palatino Linotype" w:cs="Palatino Linotype"/>
        </w:rPr>
        <w:t xml:space="preserve"> en el recurso de revisión </w:t>
      </w:r>
      <w:r w:rsidR="00BB000B" w:rsidRPr="00AD0225">
        <w:rPr>
          <w:rFonts w:ascii="Palatino Linotype" w:eastAsia="Palatino Linotype" w:hAnsi="Palatino Linotype" w:cs="Palatino Linotype"/>
          <w:b/>
        </w:rPr>
        <w:t>15732</w:t>
      </w:r>
      <w:r w:rsidRPr="00AD0225">
        <w:rPr>
          <w:rFonts w:ascii="Palatino Linotype" w:eastAsia="Palatino Linotype" w:hAnsi="Palatino Linotype" w:cs="Palatino Linotype"/>
          <w:b/>
        </w:rPr>
        <w:t>/INFOEM/IP/RR/2023</w:t>
      </w:r>
      <w:r w:rsidRPr="00AD0225">
        <w:rPr>
          <w:rFonts w:ascii="Palatino Linotype" w:eastAsia="Palatino Linotype" w:hAnsi="Palatino Linotype" w:cs="Palatino Linotype"/>
        </w:rPr>
        <w:t xml:space="preserve">, en términos del considerando </w:t>
      </w:r>
      <w:r w:rsidRPr="00AD0225">
        <w:rPr>
          <w:rFonts w:ascii="Palatino Linotype" w:eastAsia="Palatino Linotype" w:hAnsi="Palatino Linotype" w:cs="Palatino Linotype"/>
          <w:b/>
        </w:rPr>
        <w:t>QUINTO</w:t>
      </w:r>
      <w:r w:rsidRPr="00AD0225">
        <w:rPr>
          <w:rFonts w:ascii="Palatino Linotype" w:eastAsia="Palatino Linotype" w:hAnsi="Palatino Linotype" w:cs="Palatino Linotype"/>
        </w:rPr>
        <w:t>.</w:t>
      </w:r>
    </w:p>
    <w:p w14:paraId="09A43A55" w14:textId="77777777" w:rsidR="00B55571" w:rsidRPr="00AD0225" w:rsidRDefault="00B55571" w:rsidP="00AD0225">
      <w:pPr>
        <w:spacing w:line="360" w:lineRule="auto"/>
        <w:ind w:right="49"/>
        <w:jc w:val="both"/>
        <w:rPr>
          <w:rFonts w:ascii="Palatino Linotype" w:eastAsia="Palatino Linotype" w:hAnsi="Palatino Linotype" w:cs="Palatino Linotype"/>
        </w:rPr>
      </w:pPr>
    </w:p>
    <w:p w14:paraId="536AAFD2" w14:textId="00405344" w:rsidR="00B55571" w:rsidRPr="004909E8" w:rsidRDefault="00B55571" w:rsidP="00AD0225">
      <w:pPr>
        <w:spacing w:line="360" w:lineRule="auto"/>
        <w:contextualSpacing/>
        <w:jc w:val="both"/>
        <w:rPr>
          <w:rFonts w:ascii="Palatino Linotype" w:hAnsi="Palatino Linotype" w:cs="Tahoma"/>
          <w:lang w:val="es-ES"/>
        </w:rPr>
      </w:pPr>
      <w:r w:rsidRPr="00AD0225">
        <w:rPr>
          <w:rFonts w:ascii="Palatino Linotype" w:eastAsia="Palatino Linotype" w:hAnsi="Palatino Linotype" w:cs="Palatino Linotype"/>
          <w:b/>
        </w:rPr>
        <w:t xml:space="preserve">SEGUNDO. </w:t>
      </w:r>
      <w:r w:rsidRPr="00AD0225">
        <w:rPr>
          <w:rFonts w:ascii="Palatino Linotype" w:eastAsia="Palatino Linotype" w:hAnsi="Palatino Linotype" w:cs="Palatino Linotype"/>
        </w:rPr>
        <w:t xml:space="preserve">Se </w:t>
      </w:r>
      <w:r w:rsidRPr="00AD0225">
        <w:rPr>
          <w:rFonts w:ascii="Palatino Linotype" w:eastAsia="Palatino Linotype" w:hAnsi="Palatino Linotype" w:cs="Palatino Linotype"/>
          <w:b/>
        </w:rPr>
        <w:t>MODIFICA</w:t>
      </w:r>
      <w:r w:rsidRPr="00AD0225">
        <w:rPr>
          <w:rFonts w:ascii="Palatino Linotype" w:eastAsia="Palatino Linotype" w:hAnsi="Palatino Linotype" w:cs="Palatino Linotype"/>
        </w:rPr>
        <w:t xml:space="preserve"> la respuesta del </w:t>
      </w:r>
      <w:r w:rsidRPr="00AD0225">
        <w:rPr>
          <w:rFonts w:ascii="Palatino Linotype" w:eastAsia="Palatino Linotype" w:hAnsi="Palatino Linotype" w:cs="Palatino Linotype"/>
          <w:b/>
        </w:rPr>
        <w:t>SUJETO OBLIGADO,</w:t>
      </w:r>
      <w:r w:rsidRPr="00AD0225">
        <w:rPr>
          <w:rFonts w:ascii="Palatino Linotype" w:eastAsia="Palatino Linotype" w:hAnsi="Palatino Linotype" w:cs="Palatino Linotype"/>
        </w:rPr>
        <w:t xml:space="preserve"> para que en términos del Considerando </w:t>
      </w:r>
      <w:r w:rsidRPr="00AD0225">
        <w:rPr>
          <w:rFonts w:ascii="Palatino Linotype" w:eastAsia="Palatino Linotype" w:hAnsi="Palatino Linotype" w:cs="Palatino Linotype"/>
          <w:b/>
        </w:rPr>
        <w:t>Quinto</w:t>
      </w:r>
      <w:r w:rsidRPr="00AD0225">
        <w:rPr>
          <w:rFonts w:ascii="Palatino Linotype" w:eastAsia="Palatino Linotype" w:hAnsi="Palatino Linotype" w:cs="Palatino Linotype"/>
        </w:rPr>
        <w:t xml:space="preserve"> haga entrega al </w:t>
      </w:r>
      <w:r w:rsidR="00AD0225" w:rsidRPr="00AD0225">
        <w:rPr>
          <w:rFonts w:ascii="Palatino Linotype" w:eastAsia="Palatino Linotype" w:hAnsi="Palatino Linotype" w:cs="Palatino Linotype"/>
          <w:b/>
          <w:bCs/>
        </w:rPr>
        <w:t>RECURRENTE</w:t>
      </w:r>
      <w:r w:rsidRPr="00AD0225">
        <w:rPr>
          <w:rFonts w:ascii="Palatino Linotype" w:eastAsia="Palatino Linotype" w:hAnsi="Palatino Linotype" w:cs="Palatino Linotype"/>
        </w:rPr>
        <w:t xml:space="preserve"> mediante el Sistema de Acceso a la Información Mexiquense (SAIMEX)</w:t>
      </w:r>
      <w:r w:rsidRPr="00AD0225">
        <w:rPr>
          <w:rFonts w:ascii="Palatino Linotype" w:hAnsi="Palatino Linotype" w:cs="Tahoma"/>
          <w:lang w:val="es-ES"/>
        </w:rPr>
        <w:t>, lo siguiente:</w:t>
      </w:r>
    </w:p>
    <w:p w14:paraId="7258781C" w14:textId="77777777" w:rsidR="00BB000B" w:rsidRPr="00AD0225" w:rsidRDefault="00BB000B" w:rsidP="00AD0225">
      <w:pPr>
        <w:pStyle w:val="Prrafodelista"/>
        <w:numPr>
          <w:ilvl w:val="0"/>
          <w:numId w:val="33"/>
        </w:numPr>
        <w:spacing w:before="240" w:after="240"/>
        <w:jc w:val="both"/>
        <w:rPr>
          <w:rFonts w:ascii="Palatino Linotype" w:eastAsia="Palatino Linotype" w:hAnsi="Palatino Linotype" w:cs="Palatino Linotype"/>
          <w:i/>
          <w:color w:val="FF0000"/>
          <w:sz w:val="22"/>
          <w:szCs w:val="22"/>
        </w:rPr>
      </w:pPr>
      <w:r w:rsidRPr="00AD0225">
        <w:rPr>
          <w:rFonts w:ascii="Palatino Linotype" w:hAnsi="Palatino Linotype" w:cs="Tahoma"/>
          <w:i/>
          <w:szCs w:val="22"/>
          <w:lang w:val="es-ES"/>
        </w:rPr>
        <w:t>El documento donde conste el monto por concepto de sueldos y salarios ejercido en el ejercicio fiscal 2021</w:t>
      </w:r>
    </w:p>
    <w:p w14:paraId="4DB95CC8" w14:textId="034B7125" w:rsidR="00AD0225" w:rsidRPr="004909E8" w:rsidRDefault="00BB000B" w:rsidP="004909E8">
      <w:pPr>
        <w:pStyle w:val="Prrafodelista"/>
        <w:numPr>
          <w:ilvl w:val="0"/>
          <w:numId w:val="33"/>
        </w:numPr>
        <w:spacing w:before="240" w:after="240"/>
        <w:jc w:val="both"/>
        <w:rPr>
          <w:rFonts w:ascii="Palatino Linotype" w:eastAsia="Palatino Linotype" w:hAnsi="Palatino Linotype" w:cs="Palatino Linotype"/>
          <w:i/>
          <w:color w:val="FF0000"/>
          <w:sz w:val="22"/>
          <w:szCs w:val="22"/>
        </w:rPr>
      </w:pPr>
      <w:r w:rsidRPr="00AD0225">
        <w:rPr>
          <w:rFonts w:ascii="Palatino Linotype" w:hAnsi="Palatino Linotype" w:cs="Tahoma"/>
          <w:i/>
          <w:szCs w:val="22"/>
          <w:lang w:val="es-ES"/>
        </w:rPr>
        <w:t>El documento donde conste el monto por concepto de sueldos y salarios ejercido al 14 de octubre dos mil veintidós.</w:t>
      </w:r>
    </w:p>
    <w:p w14:paraId="5473A766" w14:textId="77777777" w:rsidR="00B55571" w:rsidRPr="00AD0225" w:rsidRDefault="00B55571" w:rsidP="00AD0225">
      <w:pPr>
        <w:spacing w:line="360" w:lineRule="auto"/>
        <w:jc w:val="both"/>
        <w:rPr>
          <w:rFonts w:ascii="Palatino Linotype" w:eastAsia="Palatino Linotype" w:hAnsi="Palatino Linotype" w:cs="Palatino Linotype"/>
        </w:rPr>
      </w:pPr>
      <w:r w:rsidRPr="00AD0225">
        <w:rPr>
          <w:rFonts w:ascii="Palatino Linotype" w:eastAsia="Palatino Linotype" w:hAnsi="Palatino Linotype" w:cs="Palatino Linotype"/>
          <w:b/>
        </w:rPr>
        <w:t>TERCERO. Notifíquese</w:t>
      </w:r>
      <w:r w:rsidRPr="00AD0225">
        <w:rPr>
          <w:rFonts w:ascii="Palatino Linotype" w:eastAsia="Palatino Linotype" w:hAnsi="Palatino Linotype" w:cs="Palatino Linotype"/>
          <w:b/>
          <w:i/>
        </w:rPr>
        <w:t xml:space="preserve"> </w:t>
      </w:r>
      <w:r w:rsidRPr="00AD0225">
        <w:rPr>
          <w:rFonts w:ascii="Palatino Linotype" w:eastAsia="Palatino Linotype" w:hAnsi="Palatino Linotype" w:cs="Palatino Linotype"/>
        </w:rPr>
        <w:t>al Titular de la Unidad de Transparencia del</w:t>
      </w:r>
      <w:r w:rsidRPr="00AD0225">
        <w:rPr>
          <w:rFonts w:ascii="Palatino Linotype" w:eastAsia="Palatino Linotype" w:hAnsi="Palatino Linotype" w:cs="Palatino Linotype"/>
          <w:b/>
        </w:rPr>
        <w:t xml:space="preserve"> </w:t>
      </w:r>
      <w:r w:rsidRPr="00AD0225">
        <w:rPr>
          <w:rFonts w:ascii="Palatino Linotype" w:eastAsia="Palatino Linotype" w:hAnsi="Palatino Linotype" w:cs="Palatino Linotype"/>
        </w:rPr>
        <w:t>Sujeto Obligado por medio del Sistema de Acceso a la Información Mexiquense (</w:t>
      </w:r>
      <w:r w:rsidRPr="00AD0225">
        <w:rPr>
          <w:rFonts w:ascii="Palatino Linotype" w:eastAsia="Palatino Linotype" w:hAnsi="Palatino Linotype" w:cs="Palatino Linotype"/>
          <w:b/>
        </w:rPr>
        <w:t>SAIMEX),</w:t>
      </w:r>
      <w:r w:rsidRPr="00AD0225">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3E9D17D" w14:textId="77777777" w:rsidR="00B55571" w:rsidRPr="00AD0225" w:rsidRDefault="00B55571" w:rsidP="004909E8">
      <w:pPr>
        <w:spacing w:line="276" w:lineRule="auto"/>
        <w:jc w:val="both"/>
        <w:rPr>
          <w:rFonts w:ascii="Palatino Linotype" w:eastAsia="Palatino Linotype" w:hAnsi="Palatino Linotype" w:cs="Palatino Linotype"/>
        </w:rPr>
      </w:pPr>
    </w:p>
    <w:p w14:paraId="6C1695A7" w14:textId="77777777" w:rsidR="00B55571" w:rsidRPr="00AD0225" w:rsidRDefault="00B55571" w:rsidP="004909E8">
      <w:pPr>
        <w:spacing w:line="276" w:lineRule="auto"/>
        <w:jc w:val="both"/>
        <w:rPr>
          <w:rFonts w:ascii="Palatino Linotype" w:eastAsia="Palatino Linotype" w:hAnsi="Palatino Linotype" w:cs="Palatino Linotype"/>
        </w:rPr>
      </w:pPr>
      <w:r w:rsidRPr="00AD0225">
        <w:rPr>
          <w:rFonts w:ascii="Palatino Linotype" w:eastAsia="Palatino Linotype" w:hAnsi="Palatino Linotype" w:cs="Palatino Linotype"/>
          <w:b/>
        </w:rPr>
        <w:t xml:space="preserve">CUARTO. </w:t>
      </w:r>
      <w:r w:rsidRPr="00AD022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782194" w14:textId="77777777" w:rsidR="00B55571" w:rsidRPr="00AD0225" w:rsidRDefault="00B55571" w:rsidP="004909E8">
      <w:pPr>
        <w:spacing w:line="276" w:lineRule="auto"/>
        <w:jc w:val="both"/>
        <w:rPr>
          <w:rFonts w:ascii="Palatino Linotype" w:eastAsia="Palatino Linotype" w:hAnsi="Palatino Linotype" w:cs="Palatino Linotype"/>
          <w:b/>
        </w:rPr>
      </w:pPr>
    </w:p>
    <w:p w14:paraId="1D2B30FD" w14:textId="77777777" w:rsidR="0004739D" w:rsidRDefault="00B55571" w:rsidP="004909E8">
      <w:pPr>
        <w:spacing w:line="276" w:lineRule="auto"/>
        <w:jc w:val="both"/>
        <w:rPr>
          <w:rFonts w:ascii="Palatino Linotype" w:eastAsia="Palatino Linotype" w:hAnsi="Palatino Linotype" w:cs="Palatino Linotype"/>
        </w:rPr>
      </w:pPr>
      <w:r w:rsidRPr="00AD0225">
        <w:rPr>
          <w:rFonts w:ascii="Palatino Linotype" w:eastAsia="Palatino Linotype" w:hAnsi="Palatino Linotype" w:cs="Palatino Linotype"/>
          <w:b/>
        </w:rPr>
        <w:t xml:space="preserve">QUINTO. Notifíquese </w:t>
      </w:r>
      <w:r w:rsidRPr="00AD0225">
        <w:rPr>
          <w:rFonts w:ascii="Palatino Linotype" w:eastAsia="Palatino Linotype" w:hAnsi="Palatino Linotype" w:cs="Palatino Linotype"/>
        </w:rPr>
        <w:t xml:space="preserve">la presente resolución al </w:t>
      </w:r>
      <w:r w:rsidR="00AD0225" w:rsidRPr="00AD0225">
        <w:rPr>
          <w:rFonts w:ascii="Palatino Linotype" w:eastAsia="Palatino Linotype" w:hAnsi="Palatino Linotype" w:cs="Palatino Linotype"/>
          <w:b/>
          <w:bCs/>
        </w:rPr>
        <w:t>RECURRENTE</w:t>
      </w:r>
      <w:r w:rsidRPr="00AD0225">
        <w:rPr>
          <w:rFonts w:ascii="Palatino Linotype" w:eastAsia="Palatino Linotype" w:hAnsi="Palatino Linotype" w:cs="Palatino Linotype"/>
        </w:rPr>
        <w:t xml:space="preserv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AC90DC2" w14:textId="77777777" w:rsidR="0004739D" w:rsidRDefault="0004739D" w:rsidP="004909E8">
      <w:pPr>
        <w:spacing w:line="276" w:lineRule="auto"/>
        <w:jc w:val="both"/>
        <w:rPr>
          <w:rFonts w:ascii="Palatino Linotype" w:eastAsia="Palatino Linotype" w:hAnsi="Palatino Linotype" w:cs="Palatino Linotype"/>
        </w:rPr>
      </w:pPr>
    </w:p>
    <w:p w14:paraId="7B8C8241" w14:textId="1D031854" w:rsidR="004A0EEC" w:rsidRPr="0004739D" w:rsidRDefault="004A0EEC" w:rsidP="0004739D">
      <w:pPr>
        <w:spacing w:line="360" w:lineRule="auto"/>
        <w:jc w:val="both"/>
        <w:rPr>
          <w:rFonts w:ascii="Palatino Linotype" w:eastAsia="Palatino Linotype" w:hAnsi="Palatino Linotype" w:cs="Palatino Linotype"/>
        </w:rPr>
      </w:pPr>
      <w:r w:rsidRPr="00AD0225">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50B3" w:rsidRPr="00AD0225">
        <w:rPr>
          <w:rFonts w:ascii="Palatino Linotype" w:hAnsi="Palatino Linotype" w:cs="Arial"/>
        </w:rPr>
        <w:t>OCTAVA</w:t>
      </w:r>
      <w:r w:rsidRPr="00AD0225">
        <w:rPr>
          <w:rFonts w:ascii="Palatino Linotype" w:hAnsi="Palatino Linotype" w:cs="Arial"/>
        </w:rPr>
        <w:t xml:space="preserve"> SESIÓN ORDINARIA CELEBRADA EL </w:t>
      </w:r>
      <w:r w:rsidR="00F650B3" w:rsidRPr="00AD0225">
        <w:rPr>
          <w:rFonts w:ascii="Palatino Linotype" w:hAnsi="Palatino Linotype" w:cs="Arial"/>
        </w:rPr>
        <w:t>PRIMERO</w:t>
      </w:r>
      <w:r w:rsidRPr="00AD0225">
        <w:rPr>
          <w:rFonts w:ascii="Palatino Linotype" w:hAnsi="Palatino Linotype" w:cs="Arial"/>
        </w:rPr>
        <w:t xml:space="preserve"> DE </w:t>
      </w:r>
      <w:r w:rsidR="00F650B3" w:rsidRPr="00AD0225">
        <w:rPr>
          <w:rFonts w:ascii="Palatino Linotype" w:hAnsi="Palatino Linotype" w:cs="Arial"/>
        </w:rPr>
        <w:t>MARZO</w:t>
      </w:r>
      <w:r w:rsidRPr="00AD0225">
        <w:rPr>
          <w:rFonts w:ascii="Palatino Linotype" w:hAnsi="Palatino Linotype" w:cs="Arial"/>
        </w:rPr>
        <w:t xml:space="preserve"> DE DOS MIL </w:t>
      </w:r>
      <w:r w:rsidR="0027384F" w:rsidRPr="00AD0225">
        <w:rPr>
          <w:rFonts w:ascii="Palatino Linotype" w:hAnsi="Palatino Linotype" w:cs="Arial"/>
        </w:rPr>
        <w:t>VEINTITRÉS</w:t>
      </w:r>
      <w:r w:rsidRPr="00AD0225">
        <w:rPr>
          <w:rFonts w:ascii="Palatino Linotype" w:hAnsi="Palatino Linotype" w:cs="Arial"/>
        </w:rPr>
        <w:t>, ANTE EL SECRETARIO TÉCNICO DEL PLENO, ALEXIS TAPIA RAMÍREZ.</w:t>
      </w:r>
    </w:p>
    <w:p w14:paraId="20DEF61A" w14:textId="77777777" w:rsidR="00F5778D" w:rsidRPr="00AD0225" w:rsidRDefault="00F5778D" w:rsidP="00AD0225">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498EA161" w:rsidR="004758B2" w:rsidRPr="00B80037" w:rsidRDefault="00AE4392" w:rsidP="00AD0225">
      <w:pPr>
        <w:tabs>
          <w:tab w:val="left" w:pos="2325"/>
        </w:tabs>
        <w:spacing w:line="360" w:lineRule="auto"/>
        <w:jc w:val="both"/>
        <w:rPr>
          <w:rFonts w:ascii="Palatino Linotype" w:eastAsiaTheme="minorEastAsia" w:hAnsi="Palatino Linotype"/>
          <w:sz w:val="16"/>
          <w:lang w:val="es-419"/>
        </w:rPr>
      </w:pPr>
      <w:r w:rsidRPr="00AD0225">
        <w:rPr>
          <w:rFonts w:ascii="Palatino Linotype" w:eastAsiaTheme="minorEastAsia" w:hAnsi="Palatino Linotype"/>
          <w:sz w:val="16"/>
          <w:lang w:val="es-ES_tradnl"/>
        </w:rPr>
        <w:t>SCMM</w:t>
      </w:r>
      <w:r w:rsidR="00993225" w:rsidRPr="00AD0225">
        <w:rPr>
          <w:rFonts w:ascii="Palatino Linotype" w:eastAsiaTheme="minorEastAsia" w:hAnsi="Palatino Linotype"/>
          <w:sz w:val="16"/>
          <w:lang w:val="es-ES_tradnl"/>
        </w:rPr>
        <w:t>/BLA/DEMF/</w:t>
      </w:r>
      <w:r w:rsidR="000A25A9" w:rsidRPr="00AD0225">
        <w:rPr>
          <w:rFonts w:ascii="Palatino Linotype" w:eastAsiaTheme="minorEastAsia" w:hAnsi="Palatino Linotype"/>
          <w:sz w:val="16"/>
          <w:lang w:val="es-419"/>
        </w:rPr>
        <w:t>JMMO</w:t>
      </w:r>
    </w:p>
    <w:p w14:paraId="1C4D1F5D" w14:textId="40BE29DB" w:rsidR="00EE52D0" w:rsidRPr="00B80037" w:rsidRDefault="00EE52D0" w:rsidP="00AD0225">
      <w:pPr>
        <w:spacing w:line="360" w:lineRule="auto"/>
        <w:rPr>
          <w:rFonts w:ascii="Palatino Linotype" w:hAnsi="Palatino Linotype"/>
          <w:b/>
          <w:sz w:val="28"/>
          <w:szCs w:val="28"/>
        </w:rPr>
      </w:pPr>
    </w:p>
    <w:p w14:paraId="5A5899D6" w14:textId="77777777" w:rsidR="00E60BC9" w:rsidRPr="00B80037" w:rsidRDefault="00E60BC9" w:rsidP="00AD0225">
      <w:pPr>
        <w:spacing w:line="360" w:lineRule="auto"/>
        <w:rPr>
          <w:rFonts w:ascii="Palatino Linotype" w:hAnsi="Palatino Linotype"/>
          <w:b/>
          <w:sz w:val="28"/>
          <w:szCs w:val="28"/>
        </w:rPr>
      </w:pPr>
    </w:p>
    <w:p w14:paraId="14129A6F" w14:textId="77777777" w:rsidR="00E60BC9" w:rsidRPr="00B80037" w:rsidRDefault="00E60BC9" w:rsidP="00AD0225">
      <w:pPr>
        <w:spacing w:line="360" w:lineRule="auto"/>
        <w:rPr>
          <w:rFonts w:ascii="Palatino Linotype" w:hAnsi="Palatino Linotype"/>
          <w:b/>
          <w:sz w:val="28"/>
          <w:szCs w:val="28"/>
        </w:rPr>
      </w:pPr>
    </w:p>
    <w:p w14:paraId="28BB592F" w14:textId="77777777" w:rsidR="00E60BC9" w:rsidRPr="00B80037" w:rsidRDefault="00E60BC9" w:rsidP="00AD0225">
      <w:pPr>
        <w:spacing w:line="360" w:lineRule="auto"/>
        <w:rPr>
          <w:rFonts w:ascii="Palatino Linotype" w:hAnsi="Palatino Linotype"/>
          <w:b/>
          <w:sz w:val="28"/>
          <w:szCs w:val="28"/>
        </w:rPr>
      </w:pPr>
    </w:p>
    <w:p w14:paraId="70CC180A" w14:textId="77777777" w:rsidR="00A85848" w:rsidRDefault="00A85848" w:rsidP="00AD0225">
      <w:pPr>
        <w:spacing w:line="360" w:lineRule="auto"/>
        <w:rPr>
          <w:rFonts w:ascii="Palatino Linotype" w:hAnsi="Palatino Linotype"/>
          <w:b/>
          <w:sz w:val="28"/>
          <w:szCs w:val="28"/>
        </w:rPr>
      </w:pPr>
    </w:p>
    <w:p w14:paraId="36E1560A" w14:textId="77777777" w:rsidR="00003E22" w:rsidRDefault="00003E22" w:rsidP="00AD0225">
      <w:pPr>
        <w:spacing w:line="360" w:lineRule="auto"/>
        <w:rPr>
          <w:rFonts w:ascii="Palatino Linotype" w:hAnsi="Palatino Linotype"/>
          <w:b/>
          <w:sz w:val="28"/>
          <w:szCs w:val="28"/>
        </w:rPr>
      </w:pPr>
    </w:p>
    <w:p w14:paraId="7DAE978B" w14:textId="77777777" w:rsidR="00003E22" w:rsidRDefault="00003E22" w:rsidP="00AD0225">
      <w:pPr>
        <w:spacing w:line="360" w:lineRule="auto"/>
        <w:rPr>
          <w:rFonts w:ascii="Palatino Linotype" w:hAnsi="Palatino Linotype"/>
          <w:b/>
          <w:sz w:val="28"/>
          <w:szCs w:val="28"/>
        </w:rPr>
      </w:pPr>
    </w:p>
    <w:p w14:paraId="2DF8AE80" w14:textId="77777777" w:rsidR="00003E22" w:rsidRDefault="00003E22" w:rsidP="00AD0225">
      <w:pPr>
        <w:spacing w:line="360" w:lineRule="auto"/>
        <w:rPr>
          <w:rFonts w:ascii="Palatino Linotype" w:hAnsi="Palatino Linotype"/>
          <w:b/>
          <w:sz w:val="28"/>
          <w:szCs w:val="28"/>
        </w:rPr>
      </w:pPr>
    </w:p>
    <w:p w14:paraId="384B39D8" w14:textId="77777777" w:rsidR="00003E22" w:rsidRDefault="00003E22" w:rsidP="00AD0225">
      <w:pPr>
        <w:spacing w:line="360" w:lineRule="auto"/>
        <w:rPr>
          <w:rFonts w:ascii="Palatino Linotype" w:hAnsi="Palatino Linotype"/>
          <w:b/>
          <w:sz w:val="28"/>
          <w:szCs w:val="28"/>
        </w:rPr>
      </w:pPr>
    </w:p>
    <w:p w14:paraId="38F6E90A" w14:textId="77777777" w:rsidR="00003E22" w:rsidRDefault="00003E22" w:rsidP="00AD0225">
      <w:pPr>
        <w:spacing w:line="360" w:lineRule="auto"/>
        <w:rPr>
          <w:rFonts w:ascii="Palatino Linotype" w:hAnsi="Palatino Linotype"/>
          <w:b/>
          <w:sz w:val="28"/>
          <w:szCs w:val="28"/>
        </w:rPr>
      </w:pPr>
    </w:p>
    <w:p w14:paraId="7356E8BD" w14:textId="77777777" w:rsidR="00003E22" w:rsidRPr="00B80037" w:rsidRDefault="00003E22" w:rsidP="00AD0225">
      <w:pPr>
        <w:spacing w:line="360" w:lineRule="auto"/>
        <w:rPr>
          <w:rFonts w:ascii="Palatino Linotype" w:hAnsi="Palatino Linotype"/>
          <w:b/>
          <w:sz w:val="28"/>
          <w:szCs w:val="28"/>
        </w:rPr>
      </w:pPr>
    </w:p>
    <w:p w14:paraId="60C323FA" w14:textId="77777777" w:rsidR="00A85848" w:rsidRPr="00B80037" w:rsidRDefault="00A85848" w:rsidP="00AD0225">
      <w:pPr>
        <w:spacing w:line="360" w:lineRule="auto"/>
        <w:rPr>
          <w:rFonts w:ascii="Palatino Linotype" w:hAnsi="Palatino Linotype"/>
          <w:b/>
          <w:sz w:val="28"/>
          <w:szCs w:val="28"/>
        </w:rPr>
      </w:pPr>
    </w:p>
    <w:p w14:paraId="394820D6" w14:textId="77777777" w:rsidR="00A85848" w:rsidRPr="00B80037" w:rsidRDefault="00A85848" w:rsidP="00AD0225">
      <w:pPr>
        <w:spacing w:line="360" w:lineRule="auto"/>
        <w:rPr>
          <w:rFonts w:ascii="Palatino Linotype" w:hAnsi="Palatino Linotype"/>
          <w:b/>
          <w:sz w:val="28"/>
          <w:szCs w:val="28"/>
        </w:rPr>
      </w:pPr>
    </w:p>
    <w:p w14:paraId="1F20849D" w14:textId="77777777" w:rsidR="00A85848" w:rsidRPr="00B80037" w:rsidRDefault="00A85848" w:rsidP="00AD0225">
      <w:pPr>
        <w:spacing w:line="360" w:lineRule="auto"/>
        <w:rPr>
          <w:rFonts w:ascii="Palatino Linotype" w:hAnsi="Palatino Linotype"/>
          <w:b/>
          <w:sz w:val="28"/>
          <w:szCs w:val="28"/>
        </w:rPr>
      </w:pPr>
    </w:p>
    <w:p w14:paraId="36593724" w14:textId="77777777" w:rsidR="00E60BC9" w:rsidRPr="00B80037" w:rsidRDefault="00E60BC9" w:rsidP="00AD0225">
      <w:pPr>
        <w:spacing w:line="360" w:lineRule="auto"/>
        <w:rPr>
          <w:rFonts w:ascii="Palatino Linotype" w:hAnsi="Palatino Linotype"/>
          <w:b/>
          <w:sz w:val="28"/>
          <w:szCs w:val="28"/>
        </w:rPr>
      </w:pPr>
    </w:p>
    <w:p w14:paraId="17A53C78" w14:textId="77777777" w:rsidR="00E60BC9" w:rsidRPr="00B80037" w:rsidRDefault="00E60BC9" w:rsidP="00AD0225">
      <w:pPr>
        <w:spacing w:line="360" w:lineRule="auto"/>
        <w:rPr>
          <w:rFonts w:ascii="Palatino Linotype" w:hAnsi="Palatino Linotype"/>
          <w:b/>
          <w:sz w:val="28"/>
          <w:szCs w:val="28"/>
        </w:rPr>
      </w:pPr>
    </w:p>
    <w:sectPr w:rsidR="00E60BC9" w:rsidRPr="00B80037" w:rsidSect="00F66119">
      <w:headerReference w:type="even" r:id="rId15"/>
      <w:headerReference w:type="default" r:id="rId16"/>
      <w:footerReference w:type="default" r:id="rId17"/>
      <w:headerReference w:type="first" r:id="rId18"/>
      <w:footerReference w:type="first" r:id="rId19"/>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506BDC" w:rsidRDefault="00506BDC" w:rsidP="00C80F8C">
      <w:r>
        <w:separator/>
      </w:r>
    </w:p>
  </w:endnote>
  <w:endnote w:type="continuationSeparator" w:id="0">
    <w:p w14:paraId="2CA1E1DE" w14:textId="77777777" w:rsidR="00506BDC" w:rsidRDefault="00506BD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1B858B7" w:rsidR="00506BDC" w:rsidRPr="0010196A" w:rsidRDefault="00506BD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6D07">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6D07">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B8BB435" w:rsidR="00506BDC" w:rsidRPr="0010196A" w:rsidRDefault="00506BD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46D0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46D07">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506BDC" w:rsidRDefault="00506BDC" w:rsidP="00C80F8C">
      <w:r>
        <w:separator/>
      </w:r>
    </w:p>
  </w:footnote>
  <w:footnote w:type="continuationSeparator" w:id="0">
    <w:p w14:paraId="2D50F1A5" w14:textId="77777777" w:rsidR="00506BDC" w:rsidRDefault="00506BD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06BDC" w:rsidRDefault="00446D0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06BDC" w:rsidRPr="0010196A" w:rsidRDefault="00446D0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06BDC" w:rsidRPr="008F2CCC" w14:paraId="1F097D8A" w14:textId="77777777" w:rsidTr="00DA50F6">
      <w:tc>
        <w:tcPr>
          <w:tcW w:w="3261" w:type="dxa"/>
          <w:vMerge w:val="restart"/>
        </w:tcPr>
        <w:p w14:paraId="1F780A0C" w14:textId="1EFF25F4" w:rsidR="00506BDC" w:rsidRPr="008F2CCC" w:rsidRDefault="00506BD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506BDC" w:rsidRPr="00664658" w:rsidRDefault="00506BD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0750812" w:rsidR="00506BDC" w:rsidRPr="00664658" w:rsidRDefault="00506BDC" w:rsidP="005C250B">
          <w:pPr>
            <w:jc w:val="both"/>
            <w:rPr>
              <w:rFonts w:ascii="Palatino Linotype" w:hAnsi="Palatino Linotype"/>
              <w:b/>
              <w:sz w:val="22"/>
              <w:szCs w:val="22"/>
              <w:lang w:val="es-ES_tradnl"/>
            </w:rPr>
          </w:pPr>
          <w:r>
            <w:rPr>
              <w:rFonts w:ascii="Palatino Linotype" w:hAnsi="Palatino Linotype"/>
              <w:b/>
              <w:lang w:val="es-ES_tradnl"/>
            </w:rPr>
            <w:t>15732</w:t>
          </w:r>
          <w:r w:rsidRPr="00984657">
            <w:rPr>
              <w:rFonts w:ascii="Palatino Linotype" w:hAnsi="Palatino Linotype"/>
              <w:b/>
              <w:lang w:val="es-ES_tradnl"/>
            </w:rPr>
            <w:t>/INFOEM/IP/RR/2022</w:t>
          </w:r>
        </w:p>
      </w:tc>
    </w:tr>
    <w:tr w:rsidR="00506BDC" w:rsidRPr="008F2CCC" w14:paraId="049677A3" w14:textId="77777777" w:rsidTr="00DA50F6">
      <w:tc>
        <w:tcPr>
          <w:tcW w:w="3261" w:type="dxa"/>
          <w:vMerge/>
        </w:tcPr>
        <w:p w14:paraId="4A21EAC1" w14:textId="5C1F145E" w:rsidR="00506BDC" w:rsidRPr="008F2CCC" w:rsidRDefault="00506BDC" w:rsidP="00D41D47">
          <w:pPr>
            <w:rPr>
              <w:rFonts w:ascii="Palatino Linotype" w:hAnsi="Palatino Linotype"/>
              <w:b/>
              <w:sz w:val="22"/>
              <w:szCs w:val="22"/>
              <w:lang w:val="es-ES_tradnl"/>
            </w:rPr>
          </w:pPr>
        </w:p>
      </w:tc>
      <w:tc>
        <w:tcPr>
          <w:tcW w:w="2551" w:type="dxa"/>
          <w:shd w:val="clear" w:color="auto" w:fill="auto"/>
        </w:tcPr>
        <w:p w14:paraId="1237BCDE" w14:textId="77777777" w:rsidR="00506BDC" w:rsidRPr="00664658" w:rsidRDefault="00506BD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14153AA" w:rsidR="00506BDC" w:rsidRPr="00E2352F" w:rsidRDefault="00506BDC" w:rsidP="001A0BBA">
          <w:pPr>
            <w:jc w:val="both"/>
            <w:rPr>
              <w:rFonts w:ascii="Palatino Linotype" w:hAnsi="Palatino Linotype"/>
              <w:b/>
              <w:sz w:val="22"/>
              <w:szCs w:val="22"/>
              <w:lang w:val="es-ES_tradnl"/>
            </w:rPr>
          </w:pPr>
          <w:r w:rsidRPr="0066427D">
            <w:rPr>
              <w:rFonts w:ascii="Palatino Linotype" w:hAnsi="Palatino Linotype"/>
              <w:b/>
              <w:sz w:val="22"/>
              <w:szCs w:val="22"/>
              <w:lang w:val="es-ES_tradnl"/>
            </w:rPr>
            <w:t>Sistema de Agua Potable Alcantarillado y Saneamiento de Ecatepec de Morelos</w:t>
          </w:r>
        </w:p>
      </w:tc>
    </w:tr>
    <w:tr w:rsidR="00506BDC" w:rsidRPr="008F2CCC" w14:paraId="72CD087D" w14:textId="77777777" w:rsidTr="00DA50F6">
      <w:trPr>
        <w:trHeight w:val="228"/>
      </w:trPr>
      <w:tc>
        <w:tcPr>
          <w:tcW w:w="3261" w:type="dxa"/>
          <w:vMerge/>
        </w:tcPr>
        <w:p w14:paraId="1B78656F" w14:textId="5D79A507" w:rsidR="00506BDC" w:rsidRPr="008F2CCC" w:rsidRDefault="00506BDC" w:rsidP="00070856">
          <w:pPr>
            <w:rPr>
              <w:rFonts w:ascii="Palatino Linotype" w:hAnsi="Palatino Linotype"/>
              <w:b/>
              <w:sz w:val="22"/>
              <w:szCs w:val="22"/>
              <w:lang w:val="es-ES_tradnl"/>
            </w:rPr>
          </w:pPr>
        </w:p>
      </w:tc>
      <w:tc>
        <w:tcPr>
          <w:tcW w:w="2551" w:type="dxa"/>
          <w:shd w:val="clear" w:color="auto" w:fill="auto"/>
        </w:tcPr>
        <w:p w14:paraId="74D81628" w14:textId="3839B3E6" w:rsidR="00506BDC" w:rsidRPr="00664658" w:rsidRDefault="00506BDC"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506BDC" w:rsidRPr="00664658" w:rsidRDefault="00506BDC"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506BDC" w:rsidRPr="0010196A" w:rsidRDefault="00506BD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506BDC" w:rsidRPr="0010196A" w:rsidRDefault="00446D0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506BDC" w:rsidRPr="008F2CCC" w14:paraId="6ABABA57" w14:textId="77777777" w:rsidTr="005B5501">
      <w:tc>
        <w:tcPr>
          <w:tcW w:w="4253" w:type="dxa"/>
          <w:vMerge w:val="restart"/>
          <w:shd w:val="clear" w:color="auto" w:fill="auto"/>
        </w:tcPr>
        <w:p w14:paraId="6AA376CC" w14:textId="1E62217E" w:rsidR="00506BDC" w:rsidRPr="008F2CCC" w:rsidRDefault="00506BDC"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506BDC" w:rsidRPr="008F2CCC" w:rsidRDefault="00506B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1FC5D9CE" w:rsidR="00506BDC" w:rsidRPr="008F2CCC" w:rsidRDefault="00506BDC" w:rsidP="003305CB">
          <w:pPr>
            <w:jc w:val="both"/>
            <w:rPr>
              <w:rFonts w:ascii="Palatino Linotype" w:hAnsi="Palatino Linotype"/>
              <w:b/>
              <w:sz w:val="22"/>
              <w:szCs w:val="22"/>
              <w:lang w:val="es-ES_tradnl"/>
            </w:rPr>
          </w:pPr>
          <w:r>
            <w:rPr>
              <w:rFonts w:ascii="Palatino Linotype" w:hAnsi="Palatino Linotype"/>
              <w:b/>
              <w:sz w:val="22"/>
              <w:szCs w:val="22"/>
              <w:lang w:val="es-ES_tradnl"/>
            </w:rPr>
            <w:t>15732</w:t>
          </w:r>
          <w:r w:rsidRPr="00F67B0E">
            <w:rPr>
              <w:rFonts w:ascii="Palatino Linotype" w:hAnsi="Palatino Linotype"/>
              <w:b/>
              <w:sz w:val="22"/>
              <w:szCs w:val="22"/>
              <w:lang w:val="es-ES_tradnl"/>
            </w:rPr>
            <w:t>/INFOEM/IP/RR/2022</w:t>
          </w:r>
        </w:p>
      </w:tc>
    </w:tr>
    <w:tr w:rsidR="00506BDC" w:rsidRPr="008F2CCC" w14:paraId="3B45FB53" w14:textId="77777777" w:rsidTr="005B5501">
      <w:tc>
        <w:tcPr>
          <w:tcW w:w="4253" w:type="dxa"/>
          <w:vMerge/>
          <w:shd w:val="clear" w:color="auto" w:fill="auto"/>
        </w:tcPr>
        <w:p w14:paraId="188B82EF" w14:textId="77777777" w:rsidR="00506BDC" w:rsidRPr="008F2CCC" w:rsidRDefault="00506BDC" w:rsidP="00A2780F">
          <w:pPr>
            <w:rPr>
              <w:rFonts w:ascii="Palatino Linotype" w:hAnsi="Palatino Linotype"/>
              <w:b/>
              <w:sz w:val="22"/>
              <w:szCs w:val="22"/>
              <w:lang w:val="es-ES_tradnl"/>
            </w:rPr>
          </w:pPr>
        </w:p>
      </w:tc>
      <w:tc>
        <w:tcPr>
          <w:tcW w:w="2552" w:type="dxa"/>
          <w:shd w:val="clear" w:color="auto" w:fill="auto"/>
        </w:tcPr>
        <w:p w14:paraId="3B2AD0CF" w14:textId="77777777" w:rsidR="00506BDC" w:rsidRPr="008F2CCC" w:rsidRDefault="00506BD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FC5ADD9" w:rsidR="00506BDC" w:rsidRPr="003305CB" w:rsidRDefault="00446D07" w:rsidP="00446D07">
          <w:pPr>
            <w:jc w:val="both"/>
            <w:rPr>
              <w:rFonts w:ascii="Palatino Linotype" w:hAnsi="Palatino Linotype"/>
              <w:b/>
              <w:sz w:val="22"/>
              <w:szCs w:val="22"/>
              <w:lang w:val="es-419"/>
            </w:rPr>
          </w:pPr>
          <w:proofErr w:type="spellStart"/>
          <w:r>
            <w:rPr>
              <w:rFonts w:ascii="Palatino Linotype" w:hAnsi="Palatino Linotype"/>
              <w:b/>
              <w:sz w:val="22"/>
              <w:szCs w:val="22"/>
              <w:lang w:val="es-419"/>
            </w:rPr>
            <w:t>Xxxxxxxx</w:t>
          </w:r>
          <w:proofErr w:type="spellEnd"/>
          <w:r w:rsidR="00506BDC" w:rsidRPr="0066427D">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w:t>
          </w:r>
          <w:proofErr w:type="spellEnd"/>
          <w:r w:rsidR="00506BDC" w:rsidRPr="0066427D">
            <w:rPr>
              <w:rFonts w:ascii="Palatino Linotype" w:hAnsi="Palatino Linotype"/>
              <w:b/>
              <w:sz w:val="22"/>
              <w:szCs w:val="22"/>
              <w:lang w:val="es-419"/>
            </w:rPr>
            <w:t xml:space="preserve"> </w:t>
          </w:r>
          <w:proofErr w:type="spellStart"/>
          <w:r>
            <w:rPr>
              <w:rFonts w:ascii="Palatino Linotype" w:hAnsi="Palatino Linotype"/>
              <w:b/>
              <w:sz w:val="22"/>
              <w:szCs w:val="22"/>
              <w:lang w:val="es-419"/>
            </w:rPr>
            <w:t>Xxxxx</w:t>
          </w:r>
          <w:proofErr w:type="spellEnd"/>
        </w:p>
      </w:tc>
    </w:tr>
    <w:tr w:rsidR="00506BDC" w:rsidRPr="008F2CCC" w14:paraId="28A493EB" w14:textId="77777777" w:rsidTr="005B5501">
      <w:trPr>
        <w:trHeight w:val="228"/>
      </w:trPr>
      <w:tc>
        <w:tcPr>
          <w:tcW w:w="4253" w:type="dxa"/>
          <w:vMerge/>
          <w:shd w:val="clear" w:color="auto" w:fill="auto"/>
        </w:tcPr>
        <w:p w14:paraId="06C77D31" w14:textId="77777777" w:rsidR="00506BDC" w:rsidRPr="008F2CCC" w:rsidRDefault="00506BDC" w:rsidP="00E37C88">
          <w:pPr>
            <w:rPr>
              <w:rFonts w:ascii="Palatino Linotype" w:hAnsi="Palatino Linotype"/>
              <w:b/>
              <w:sz w:val="22"/>
              <w:szCs w:val="22"/>
              <w:lang w:val="es-ES_tradnl"/>
            </w:rPr>
          </w:pPr>
        </w:p>
      </w:tc>
      <w:tc>
        <w:tcPr>
          <w:tcW w:w="2552" w:type="dxa"/>
          <w:shd w:val="clear" w:color="auto" w:fill="auto"/>
        </w:tcPr>
        <w:p w14:paraId="2E1A72B4" w14:textId="77777777" w:rsidR="00506BDC" w:rsidRPr="008F2CCC" w:rsidRDefault="00506BD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D24FAB5" w:rsidR="00506BDC" w:rsidRPr="00F67B0E" w:rsidRDefault="00506BDC" w:rsidP="00F67B0E">
          <w:pPr>
            <w:jc w:val="both"/>
            <w:rPr>
              <w:lang w:val="es-419"/>
            </w:rPr>
          </w:pPr>
          <w:r w:rsidRPr="0066427D">
            <w:rPr>
              <w:rFonts w:ascii="Palatino Linotype" w:hAnsi="Palatino Linotype"/>
              <w:b/>
              <w:sz w:val="22"/>
              <w:szCs w:val="22"/>
              <w:lang w:val="es-ES_tradnl"/>
            </w:rPr>
            <w:t>Sistema de Agua Potable Alcantarillado y Saneamiento de Ecatepec de Morelos</w:t>
          </w:r>
        </w:p>
      </w:tc>
    </w:tr>
    <w:tr w:rsidR="00506BDC" w:rsidRPr="008F2CCC" w14:paraId="0F114FF0" w14:textId="77777777" w:rsidTr="005B5501">
      <w:tc>
        <w:tcPr>
          <w:tcW w:w="4253" w:type="dxa"/>
          <w:vMerge/>
          <w:shd w:val="clear" w:color="auto" w:fill="auto"/>
        </w:tcPr>
        <w:p w14:paraId="4CCB64BA" w14:textId="77777777" w:rsidR="00506BDC" w:rsidRPr="008F2CCC" w:rsidRDefault="00506BDC" w:rsidP="00A2780F">
          <w:pPr>
            <w:rPr>
              <w:rFonts w:ascii="Palatino Linotype" w:hAnsi="Palatino Linotype"/>
              <w:b/>
              <w:sz w:val="22"/>
              <w:szCs w:val="22"/>
              <w:lang w:val="es-ES_tradnl"/>
            </w:rPr>
          </w:pPr>
        </w:p>
      </w:tc>
      <w:tc>
        <w:tcPr>
          <w:tcW w:w="2552" w:type="dxa"/>
          <w:shd w:val="clear" w:color="auto" w:fill="auto"/>
        </w:tcPr>
        <w:p w14:paraId="31E422EA" w14:textId="63649A07" w:rsidR="00506BDC" w:rsidRPr="008F2CCC" w:rsidRDefault="00506BDC"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506BDC" w:rsidRPr="008F2CCC" w:rsidRDefault="00506BDC"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506BDC" w:rsidRPr="0010196A" w:rsidRDefault="00506BD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095094"/>
    <w:multiLevelType w:val="hybridMultilevel"/>
    <w:tmpl w:val="45D6B472"/>
    <w:lvl w:ilvl="0" w:tplc="A84CEBC4">
      <w:start w:val="1"/>
      <w:numFmt w:val="decimal"/>
      <w:lvlText w:val="%1."/>
      <w:lvlJc w:val="left"/>
      <w:pPr>
        <w:ind w:left="720" w:hanging="360"/>
      </w:pPr>
      <w:rPr>
        <w:rFonts w:eastAsia="Times New Roman" w:cs="Tahoma"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11"/>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8"/>
  </w:num>
  <w:num w:numId="7">
    <w:abstractNumId w:val="5"/>
  </w:num>
  <w:num w:numId="8">
    <w:abstractNumId w:val="21"/>
  </w:num>
  <w:num w:numId="9">
    <w:abstractNumId w:val="17"/>
  </w:num>
  <w:num w:numId="10">
    <w:abstractNumId w:val="24"/>
  </w:num>
  <w:num w:numId="11">
    <w:abstractNumId w:val="12"/>
  </w:num>
  <w:num w:numId="12">
    <w:abstractNumId w:val="29"/>
  </w:num>
  <w:num w:numId="13">
    <w:abstractNumId w:val="25"/>
  </w:num>
  <w:num w:numId="14">
    <w:abstractNumId w:val="7"/>
  </w:num>
  <w:num w:numId="15">
    <w:abstractNumId w:val="27"/>
  </w:num>
  <w:num w:numId="16">
    <w:abstractNumId w:val="13"/>
  </w:num>
  <w:num w:numId="17">
    <w:abstractNumId w:val="15"/>
  </w:num>
  <w:num w:numId="18">
    <w:abstractNumId w:val="20"/>
  </w:num>
  <w:num w:numId="19">
    <w:abstractNumId w:val="0"/>
  </w:num>
  <w:num w:numId="20">
    <w:abstractNumId w:val="23"/>
  </w:num>
  <w:num w:numId="21">
    <w:abstractNumId w:val="26"/>
  </w:num>
  <w:num w:numId="22">
    <w:abstractNumId w:val="30"/>
  </w:num>
  <w:num w:numId="23">
    <w:abstractNumId w:val="1"/>
  </w:num>
  <w:num w:numId="24">
    <w:abstractNumId w:val="14"/>
  </w:num>
  <w:num w:numId="25">
    <w:abstractNumId w:val="22"/>
  </w:num>
  <w:num w:numId="26">
    <w:abstractNumId w:val="19"/>
  </w:num>
  <w:num w:numId="27">
    <w:abstractNumId w:val="3"/>
  </w:num>
  <w:num w:numId="28">
    <w:abstractNumId w:val="8"/>
  </w:num>
  <w:num w:numId="29">
    <w:abstractNumId w:val="10"/>
  </w:num>
  <w:num w:numId="30">
    <w:abstractNumId w:val="6"/>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62"/>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39D"/>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3ECB"/>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228D"/>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5A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06"/>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7D"/>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EF3"/>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0BD5"/>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91A"/>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63A"/>
    <w:rsid w:val="001F1BAC"/>
    <w:rsid w:val="001F1EC5"/>
    <w:rsid w:val="001F1F43"/>
    <w:rsid w:val="001F2A8A"/>
    <w:rsid w:val="001F2C94"/>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2F3"/>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495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DD"/>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4FA"/>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81B"/>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939"/>
    <w:rsid w:val="00331A1A"/>
    <w:rsid w:val="00331B7C"/>
    <w:rsid w:val="00331D23"/>
    <w:rsid w:val="0033214C"/>
    <w:rsid w:val="003328F2"/>
    <w:rsid w:val="00332BD1"/>
    <w:rsid w:val="00333541"/>
    <w:rsid w:val="0033371A"/>
    <w:rsid w:val="0033392B"/>
    <w:rsid w:val="003343F4"/>
    <w:rsid w:val="003347AD"/>
    <w:rsid w:val="00334840"/>
    <w:rsid w:val="00334CCE"/>
    <w:rsid w:val="003354DF"/>
    <w:rsid w:val="00335A01"/>
    <w:rsid w:val="00335C18"/>
    <w:rsid w:val="00335D2F"/>
    <w:rsid w:val="00335D6D"/>
    <w:rsid w:val="00335EB8"/>
    <w:rsid w:val="00336276"/>
    <w:rsid w:val="0033635E"/>
    <w:rsid w:val="00337DC6"/>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28D"/>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5EFA"/>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46F"/>
    <w:rsid w:val="003908D3"/>
    <w:rsid w:val="003915DF"/>
    <w:rsid w:val="003921AF"/>
    <w:rsid w:val="00392757"/>
    <w:rsid w:val="0039284F"/>
    <w:rsid w:val="00392921"/>
    <w:rsid w:val="00392A69"/>
    <w:rsid w:val="00392AFA"/>
    <w:rsid w:val="00392B9D"/>
    <w:rsid w:val="0039312A"/>
    <w:rsid w:val="003933F4"/>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5A51"/>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0D2"/>
    <w:rsid w:val="00445D59"/>
    <w:rsid w:val="00445FF3"/>
    <w:rsid w:val="004460D0"/>
    <w:rsid w:val="00446D07"/>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9E8"/>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6BDC"/>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543"/>
    <w:rsid w:val="00527D00"/>
    <w:rsid w:val="0053057A"/>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69"/>
    <w:rsid w:val="005931D7"/>
    <w:rsid w:val="0059325B"/>
    <w:rsid w:val="005933D6"/>
    <w:rsid w:val="00593535"/>
    <w:rsid w:val="00593857"/>
    <w:rsid w:val="0059401A"/>
    <w:rsid w:val="0059410D"/>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9E"/>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0E"/>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9F1"/>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270"/>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27D"/>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6FE1"/>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11D"/>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26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65B"/>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5D7F"/>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4B"/>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1B5"/>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EB"/>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70B"/>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5F13"/>
    <w:rsid w:val="009B67DD"/>
    <w:rsid w:val="009B67F2"/>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2F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9D6"/>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0F8"/>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55E"/>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225"/>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A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571"/>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94F"/>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40E"/>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00B"/>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0ECA"/>
    <w:rsid w:val="00C316ED"/>
    <w:rsid w:val="00C31F73"/>
    <w:rsid w:val="00C3224B"/>
    <w:rsid w:val="00C32263"/>
    <w:rsid w:val="00C32CA7"/>
    <w:rsid w:val="00C3306A"/>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6E9B"/>
    <w:rsid w:val="00C7715E"/>
    <w:rsid w:val="00C77536"/>
    <w:rsid w:val="00C7788E"/>
    <w:rsid w:val="00C778B4"/>
    <w:rsid w:val="00C779D8"/>
    <w:rsid w:val="00C77AAA"/>
    <w:rsid w:val="00C801B1"/>
    <w:rsid w:val="00C804BE"/>
    <w:rsid w:val="00C80F8C"/>
    <w:rsid w:val="00C812D2"/>
    <w:rsid w:val="00C813CF"/>
    <w:rsid w:val="00C819D7"/>
    <w:rsid w:val="00C8219A"/>
    <w:rsid w:val="00C8320B"/>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5F51"/>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14"/>
    <w:rsid w:val="00CC3370"/>
    <w:rsid w:val="00CC3559"/>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4F3"/>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46B"/>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A22"/>
    <w:rsid w:val="00D90F34"/>
    <w:rsid w:val="00D91286"/>
    <w:rsid w:val="00D91437"/>
    <w:rsid w:val="00D91438"/>
    <w:rsid w:val="00D9186C"/>
    <w:rsid w:val="00D91E6A"/>
    <w:rsid w:val="00D91F4E"/>
    <w:rsid w:val="00D9206C"/>
    <w:rsid w:val="00D920E3"/>
    <w:rsid w:val="00D92984"/>
    <w:rsid w:val="00D92AA0"/>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C8C"/>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4A"/>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13C"/>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0F18"/>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A7A04"/>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C7758"/>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CCF"/>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320"/>
    <w:rsid w:val="00F2470F"/>
    <w:rsid w:val="00F25009"/>
    <w:rsid w:val="00F25738"/>
    <w:rsid w:val="00F261E6"/>
    <w:rsid w:val="00F266B1"/>
    <w:rsid w:val="00F26CDA"/>
    <w:rsid w:val="00F2778E"/>
    <w:rsid w:val="00F27831"/>
    <w:rsid w:val="00F27ADA"/>
    <w:rsid w:val="00F27D1B"/>
    <w:rsid w:val="00F30154"/>
    <w:rsid w:val="00F3037E"/>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E28"/>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0B3"/>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6F9C"/>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3C0E"/>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367426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5941157">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ipomex.org.mx/ipo3/lgt/indice/OASECATEPEC/art_92_viii_b.web"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16154-4238-4971-A9EA-8B81E70B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31</Pages>
  <Words>6188</Words>
  <Characters>34040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2023-03-06T16:15:00Z</cp:lastPrinted>
  <dcterms:created xsi:type="dcterms:W3CDTF">2023-02-11T21:53:00Z</dcterms:created>
  <dcterms:modified xsi:type="dcterms:W3CDTF">2023-03-22T20:39:00Z</dcterms:modified>
</cp:coreProperties>
</file>