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7D15A" w14:textId="77777777" w:rsidR="00264E47" w:rsidRPr="00E63B53" w:rsidRDefault="003233E0">
      <w:pPr>
        <w:spacing w:before="240" w:after="240" w:line="360" w:lineRule="auto"/>
        <w:jc w:val="both"/>
        <w:rPr>
          <w:rFonts w:ascii="Palatino Linotype" w:eastAsia="Palatino Linotype" w:hAnsi="Palatino Linotype" w:cs="Palatino Linotype"/>
        </w:rPr>
      </w:pPr>
      <w:bookmarkStart w:id="0" w:name="_GoBack"/>
      <w:bookmarkEnd w:id="0"/>
      <w:r w:rsidRPr="00E63B53">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8F36B0" w:rsidRPr="00E63B53">
        <w:rPr>
          <w:rFonts w:ascii="Palatino Linotype" w:eastAsia="Palatino Linotype" w:hAnsi="Palatino Linotype" w:cs="Palatino Linotype"/>
        </w:rPr>
        <w:t xml:space="preserve"> de México, de fecha primero de marzo</w:t>
      </w:r>
      <w:r w:rsidRPr="00E63B53">
        <w:rPr>
          <w:rFonts w:ascii="Palatino Linotype" w:eastAsia="Palatino Linotype" w:hAnsi="Palatino Linotype" w:cs="Palatino Linotype"/>
        </w:rPr>
        <w:t xml:space="preserve"> del dos mil veintitrés. </w:t>
      </w:r>
    </w:p>
    <w:p w14:paraId="01074C4E" w14:textId="28F0C5D1" w:rsidR="00264E47" w:rsidRPr="00E63B53" w:rsidRDefault="003233E0">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t>Visto</w:t>
      </w:r>
      <w:r w:rsidRPr="00E63B53">
        <w:rPr>
          <w:rFonts w:ascii="Palatino Linotype" w:eastAsia="Palatino Linotype" w:hAnsi="Palatino Linotype" w:cs="Palatino Linotype"/>
        </w:rPr>
        <w:t xml:space="preserve"> el expediente relativo al recurso de revisión </w:t>
      </w:r>
      <w:r w:rsidR="003465E7" w:rsidRPr="00E63B53">
        <w:rPr>
          <w:rFonts w:ascii="Palatino Linotype" w:eastAsia="Palatino Linotype" w:hAnsi="Palatino Linotype" w:cs="Palatino Linotype"/>
          <w:b/>
        </w:rPr>
        <w:t>14514</w:t>
      </w:r>
      <w:r w:rsidRPr="00E63B53">
        <w:rPr>
          <w:rFonts w:ascii="Palatino Linotype" w:eastAsia="Palatino Linotype" w:hAnsi="Palatino Linotype" w:cs="Palatino Linotype"/>
          <w:b/>
        </w:rPr>
        <w:t>/INFOEM/IP/RR/2022</w:t>
      </w:r>
      <w:r w:rsidRPr="00E63B53">
        <w:rPr>
          <w:rFonts w:ascii="Palatino Linotype" w:eastAsia="Palatino Linotype" w:hAnsi="Palatino Linotype" w:cs="Palatino Linotype"/>
        </w:rPr>
        <w:t xml:space="preserve">, </w:t>
      </w:r>
      <w:r w:rsidR="003140F7" w:rsidRPr="00E63B53">
        <w:rPr>
          <w:rFonts w:ascii="Palatino Linotype" w:eastAsia="Palatino Linotype" w:hAnsi="Palatino Linotype" w:cs="Palatino Linotype"/>
        </w:rPr>
        <w:t xml:space="preserve">interpuesto por </w:t>
      </w:r>
      <w:r w:rsidR="003140F7" w:rsidRPr="00E63B53">
        <w:rPr>
          <w:rFonts w:ascii="Palatino Linotype" w:eastAsia="Palatino Linotype" w:hAnsi="Palatino Linotype" w:cs="Palatino Linotype"/>
          <w:b/>
        </w:rPr>
        <w:t>un particular que no proporcionó su nombre</w:t>
      </w:r>
      <w:r w:rsidR="003140F7" w:rsidRPr="00E63B53">
        <w:rPr>
          <w:rFonts w:ascii="Palatino Linotype" w:eastAsia="Palatino Linotype" w:hAnsi="Palatino Linotype" w:cs="Palatino Linotype"/>
        </w:rPr>
        <w:t xml:space="preserve">, en lo sucesivo el </w:t>
      </w:r>
      <w:r w:rsidR="003140F7" w:rsidRPr="00E63B53">
        <w:rPr>
          <w:rFonts w:ascii="Palatino Linotype" w:eastAsia="Palatino Linotype" w:hAnsi="Palatino Linotype" w:cs="Palatino Linotype"/>
          <w:b/>
        </w:rPr>
        <w:t>RECURRENTE</w:t>
      </w:r>
      <w:r w:rsidRPr="00E63B53">
        <w:rPr>
          <w:rFonts w:ascii="Palatino Linotype" w:eastAsia="Palatino Linotype" w:hAnsi="Palatino Linotype" w:cs="Palatino Linotype"/>
        </w:rPr>
        <w:t xml:space="preserve">, en contra de la respuesta a su solicitud de información con número de folio </w:t>
      </w:r>
      <w:r w:rsidR="003140F7" w:rsidRPr="00E63B53">
        <w:rPr>
          <w:rFonts w:ascii="Palatino Linotype" w:eastAsia="Palatino Linotype" w:hAnsi="Palatino Linotype" w:cs="Palatino Linotype"/>
          <w:b/>
        </w:rPr>
        <w:t>00120/OASNAUCAL/IP/2022</w:t>
      </w:r>
      <w:r w:rsidRPr="00E63B53">
        <w:rPr>
          <w:rFonts w:ascii="Palatino Linotype" w:eastAsia="Palatino Linotype" w:hAnsi="Palatino Linotype" w:cs="Palatino Linotype"/>
          <w:b/>
        </w:rPr>
        <w:t>,</w:t>
      </w:r>
      <w:r w:rsidRPr="00E63B53">
        <w:rPr>
          <w:rFonts w:ascii="Palatino Linotype" w:eastAsia="Palatino Linotype" w:hAnsi="Palatino Linotype" w:cs="Palatino Linotype"/>
        </w:rPr>
        <w:t xml:space="preserve"> por parte del </w:t>
      </w:r>
      <w:r w:rsidR="003140F7" w:rsidRPr="00E63B53">
        <w:rPr>
          <w:rFonts w:ascii="Palatino Linotype" w:eastAsia="Palatino Linotype" w:hAnsi="Palatino Linotype" w:cs="Palatino Linotype"/>
          <w:b/>
        </w:rPr>
        <w:t xml:space="preserve">Organismo Público Descentralizado para la Prestación de </w:t>
      </w:r>
      <w:r w:rsidR="00550B94">
        <w:rPr>
          <w:rFonts w:ascii="Palatino Linotype" w:eastAsia="Palatino Linotype" w:hAnsi="Palatino Linotype" w:cs="Palatino Linotype"/>
          <w:b/>
        </w:rPr>
        <w:t>l</w:t>
      </w:r>
      <w:r w:rsidR="003140F7" w:rsidRPr="00E63B53">
        <w:rPr>
          <w:rFonts w:ascii="Palatino Linotype" w:eastAsia="Palatino Linotype" w:hAnsi="Palatino Linotype" w:cs="Palatino Linotype"/>
          <w:b/>
        </w:rPr>
        <w:t>os Servicios de Agua Potable Alcantarillado y Saneamiento del Municipio de Naucalpan de Juárez,</w:t>
      </w:r>
      <w:r w:rsidRPr="00E63B53">
        <w:rPr>
          <w:rFonts w:ascii="Palatino Linotype" w:eastAsia="Palatino Linotype" w:hAnsi="Palatino Linotype" w:cs="Palatino Linotype"/>
        </w:rPr>
        <w:t xml:space="preserve"> en lo sucesivo el </w:t>
      </w:r>
      <w:r w:rsidRPr="00E63B53">
        <w:rPr>
          <w:rFonts w:ascii="Palatino Linotype" w:eastAsia="Palatino Linotype" w:hAnsi="Palatino Linotype" w:cs="Palatino Linotype"/>
          <w:b/>
        </w:rPr>
        <w:t xml:space="preserve">SUJETO OBLIGADO; </w:t>
      </w:r>
      <w:r w:rsidRPr="00E63B53">
        <w:rPr>
          <w:rFonts w:ascii="Palatino Linotype" w:eastAsia="Palatino Linotype" w:hAnsi="Palatino Linotype" w:cs="Palatino Linotype"/>
        </w:rPr>
        <w:t>se procede a dictar la presente resolución, con base en los siguientes:</w:t>
      </w:r>
    </w:p>
    <w:p w14:paraId="10070150" w14:textId="77777777" w:rsidR="00264E47" w:rsidRPr="00E63B53" w:rsidRDefault="003233E0">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E63B53">
        <w:rPr>
          <w:rFonts w:ascii="Palatino Linotype" w:eastAsia="Palatino Linotype" w:hAnsi="Palatino Linotype" w:cs="Palatino Linotype"/>
          <w:b/>
          <w:sz w:val="22"/>
          <w:szCs w:val="22"/>
        </w:rPr>
        <w:t>A N T E C E D E N T E S:</w:t>
      </w:r>
    </w:p>
    <w:p w14:paraId="77CA1DA5" w14:textId="77777777" w:rsidR="00264E47" w:rsidRPr="00E63B53" w:rsidRDefault="003233E0">
      <w:pPr>
        <w:spacing w:before="240" w:after="240" w:line="360" w:lineRule="auto"/>
        <w:jc w:val="both"/>
        <w:rPr>
          <w:rFonts w:ascii="Palatino Linotype" w:eastAsia="Palatino Linotype" w:hAnsi="Palatino Linotype" w:cs="Palatino Linotype"/>
          <w:b/>
        </w:rPr>
      </w:pPr>
      <w:r w:rsidRPr="00E63B53">
        <w:rPr>
          <w:rFonts w:ascii="Palatino Linotype" w:eastAsia="Palatino Linotype" w:hAnsi="Palatino Linotype" w:cs="Palatino Linotype"/>
          <w:b/>
        </w:rPr>
        <w:t xml:space="preserve">1. Solicitud de acceso a la información. </w:t>
      </w:r>
      <w:r w:rsidR="003140F7" w:rsidRPr="00E63B53">
        <w:rPr>
          <w:rFonts w:ascii="Palatino Linotype" w:eastAsia="Palatino Linotype" w:hAnsi="Palatino Linotype" w:cs="Palatino Linotype"/>
        </w:rPr>
        <w:t>Con fecha primero</w:t>
      </w:r>
      <w:r w:rsidRPr="00E63B53">
        <w:rPr>
          <w:rFonts w:ascii="Palatino Linotype" w:eastAsia="Palatino Linotype" w:hAnsi="Palatino Linotype" w:cs="Palatino Linotype"/>
          <w:sz w:val="36"/>
          <w:szCs w:val="36"/>
        </w:rPr>
        <w:t xml:space="preserve"> </w:t>
      </w:r>
      <w:r w:rsidR="003140F7" w:rsidRPr="00E63B53">
        <w:rPr>
          <w:rFonts w:ascii="Palatino Linotype" w:eastAsia="Palatino Linotype" w:hAnsi="Palatino Linotype" w:cs="Palatino Linotype"/>
        </w:rPr>
        <w:t>de agosto</w:t>
      </w:r>
      <w:r w:rsidRPr="00E63B53">
        <w:rPr>
          <w:rFonts w:ascii="Palatino Linotype" w:eastAsia="Palatino Linotype" w:hAnsi="Palatino Linotype" w:cs="Palatino Linotype"/>
        </w:rPr>
        <w:t xml:space="preserve"> del dos mil veintidós, la parte </w:t>
      </w:r>
      <w:r w:rsidRPr="00E63B53">
        <w:rPr>
          <w:rFonts w:ascii="Palatino Linotype" w:eastAsia="Palatino Linotype" w:hAnsi="Palatino Linotype" w:cs="Palatino Linotype"/>
          <w:b/>
        </w:rPr>
        <w:t>RECURRENTE</w:t>
      </w:r>
      <w:r w:rsidRPr="00E63B53">
        <w:rPr>
          <w:rFonts w:ascii="Palatino Linotype" w:eastAsia="Palatino Linotype" w:hAnsi="Palatino Linotype" w:cs="Palatino Linotype"/>
        </w:rPr>
        <w:t xml:space="preserve"> presentó, a través del Sistema de Acceso a la Información Mexiquense, en lo subsecuente el </w:t>
      </w:r>
      <w:r w:rsidRPr="00E63B53">
        <w:rPr>
          <w:rFonts w:ascii="Palatino Linotype" w:eastAsia="Palatino Linotype" w:hAnsi="Palatino Linotype" w:cs="Palatino Linotype"/>
          <w:b/>
        </w:rPr>
        <w:t>SAIMEX</w:t>
      </w:r>
      <w:r w:rsidRPr="00E63B53">
        <w:rPr>
          <w:rFonts w:ascii="Palatino Linotype" w:eastAsia="Palatino Linotype" w:hAnsi="Palatino Linotype" w:cs="Palatino Linotype"/>
        </w:rPr>
        <w:t xml:space="preserve">, ante el </w:t>
      </w:r>
      <w:r w:rsidRPr="00E63B53">
        <w:rPr>
          <w:rFonts w:ascii="Palatino Linotype" w:eastAsia="Palatino Linotype" w:hAnsi="Palatino Linotype" w:cs="Palatino Linotype"/>
          <w:b/>
        </w:rPr>
        <w:t>SUJETO OBLIGADO</w:t>
      </w:r>
      <w:r w:rsidRPr="00E63B53">
        <w:rPr>
          <w:rFonts w:ascii="Palatino Linotype" w:eastAsia="Palatino Linotype" w:hAnsi="Palatino Linotype" w:cs="Palatino Linotype"/>
        </w:rPr>
        <w:t xml:space="preserve"> la solicitud de acceso a la información pública, a la que se le asignó el número</w:t>
      </w:r>
      <w:r w:rsidRPr="00E63B53">
        <w:rPr>
          <w:rFonts w:ascii="Verdana" w:eastAsia="Verdana" w:hAnsi="Verdana" w:cs="Verdana"/>
          <w:b/>
        </w:rPr>
        <w:t> </w:t>
      </w:r>
      <w:r w:rsidR="003140F7" w:rsidRPr="00E63B53">
        <w:rPr>
          <w:rFonts w:ascii="Palatino Linotype" w:eastAsia="Palatino Linotype" w:hAnsi="Palatino Linotype" w:cs="Palatino Linotype"/>
          <w:b/>
        </w:rPr>
        <w:t>00120/OASNAUCAL/IP/2022</w:t>
      </w:r>
      <w:r w:rsidRPr="00E63B53">
        <w:rPr>
          <w:rFonts w:ascii="Palatino Linotype" w:eastAsia="Palatino Linotype" w:hAnsi="Palatino Linotype" w:cs="Palatino Linotype"/>
          <w:b/>
        </w:rPr>
        <w:t xml:space="preserve">, </w:t>
      </w:r>
      <w:r w:rsidRPr="00E63B53">
        <w:rPr>
          <w:rFonts w:ascii="Palatino Linotype" w:eastAsia="Palatino Linotype" w:hAnsi="Palatino Linotype" w:cs="Palatino Linotype"/>
        </w:rPr>
        <w:t>mediante la cual solicitó acceder a la información siguiente:</w:t>
      </w:r>
    </w:p>
    <w:p w14:paraId="1FE04881" w14:textId="77777777" w:rsidR="00264E47" w:rsidRPr="00E63B53" w:rsidRDefault="003233E0">
      <w:pPr>
        <w:spacing w:before="240" w:after="240"/>
        <w:ind w:left="851" w:right="90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lastRenderedPageBreak/>
        <w:t>“</w:t>
      </w:r>
      <w:r w:rsidR="003140F7" w:rsidRPr="00E63B53">
        <w:rPr>
          <w:rFonts w:ascii="Palatino Linotype" w:eastAsia="Palatino Linotype" w:hAnsi="Palatino Linotype" w:cs="Palatino Linotype"/>
          <w:i/>
          <w:sz w:val="22"/>
          <w:szCs w:val="22"/>
        </w:rPr>
        <w:t>Solicito el Registro del pago de impuestos por las Obligaciones Fiscales del OAPAS a las que tiene que dar cumplimiento por conceptos de ISR, Seguridad Social (ISSEMYM).</w:t>
      </w:r>
      <w:r w:rsidRPr="00E63B53">
        <w:rPr>
          <w:rFonts w:ascii="Palatino Linotype" w:eastAsia="Palatino Linotype" w:hAnsi="Palatino Linotype" w:cs="Palatino Linotype"/>
          <w:i/>
          <w:sz w:val="22"/>
          <w:szCs w:val="22"/>
        </w:rPr>
        <w:t>” (Sic)</w:t>
      </w:r>
    </w:p>
    <w:p w14:paraId="7A4A3AFA" w14:textId="77777777" w:rsidR="00264E47" w:rsidRPr="00E63B53" w:rsidRDefault="003233E0">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t xml:space="preserve">Modalidad elegida para la entrega de la información: </w:t>
      </w:r>
      <w:r w:rsidRPr="00E63B53">
        <w:rPr>
          <w:rFonts w:ascii="Palatino Linotype" w:eastAsia="Palatino Linotype" w:hAnsi="Palatino Linotype" w:cs="Palatino Linotype"/>
        </w:rPr>
        <w:t>a través de SAIMEX.</w:t>
      </w:r>
    </w:p>
    <w:p w14:paraId="0CC578EB" w14:textId="77777777" w:rsidR="003140F7" w:rsidRPr="00E63B53" w:rsidRDefault="003233E0" w:rsidP="003140F7">
      <w:pPr>
        <w:spacing w:before="240" w:after="240" w:line="360" w:lineRule="auto"/>
        <w:jc w:val="both"/>
        <w:rPr>
          <w:rFonts w:ascii="Palatino Linotype" w:eastAsia="Palatino Linotype" w:hAnsi="Palatino Linotype" w:cs="Palatino Linotype"/>
          <w:b/>
        </w:rPr>
      </w:pPr>
      <w:r w:rsidRPr="00E63B53">
        <w:rPr>
          <w:rFonts w:ascii="Palatino Linotype" w:eastAsia="Palatino Linotype" w:hAnsi="Palatino Linotype" w:cs="Palatino Linotype"/>
          <w:b/>
        </w:rPr>
        <w:t xml:space="preserve">2. </w:t>
      </w:r>
      <w:r w:rsidR="003140F7" w:rsidRPr="00E63B53">
        <w:rPr>
          <w:rFonts w:ascii="Palatino Linotype" w:eastAsia="Palatino Linotype" w:hAnsi="Palatino Linotype" w:cs="Palatino Linotype"/>
          <w:b/>
        </w:rPr>
        <w:t xml:space="preserve">Solicitud de Aclaración, </w:t>
      </w:r>
      <w:r w:rsidR="003140F7" w:rsidRPr="00E63B53">
        <w:rPr>
          <w:rFonts w:ascii="Palatino Linotype" w:eastAsia="Palatino Linotype" w:hAnsi="Palatino Linotype" w:cs="Palatino Linotype"/>
        </w:rPr>
        <w:t xml:space="preserve">Con fecha ocho de agosto del dos mil veintidós el </w:t>
      </w:r>
      <w:r w:rsidR="003140F7" w:rsidRPr="00E63B53">
        <w:rPr>
          <w:rFonts w:ascii="Palatino Linotype" w:eastAsia="Palatino Linotype" w:hAnsi="Palatino Linotype" w:cs="Palatino Linotype"/>
          <w:b/>
        </w:rPr>
        <w:t>SUJETO OBLIGADO</w:t>
      </w:r>
      <w:r w:rsidR="003140F7" w:rsidRPr="00E63B53">
        <w:rPr>
          <w:rFonts w:ascii="Palatino Linotype" w:eastAsia="Palatino Linotype" w:hAnsi="Palatino Linotype" w:cs="Palatino Linotype"/>
        </w:rPr>
        <w:t>, requirió al particular que complemente y/o aclare su solicitud, la cual versa como sigue:</w:t>
      </w:r>
    </w:p>
    <w:p w14:paraId="0EBC78A9" w14:textId="77777777" w:rsidR="003140F7" w:rsidRPr="00E63B53" w:rsidRDefault="003140F7" w:rsidP="003140F7">
      <w:pPr>
        <w:ind w:left="851" w:right="90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 xml:space="preserve">“Con fundamento en el </w:t>
      </w:r>
      <w:proofErr w:type="spellStart"/>
      <w:r w:rsidRPr="00E63B53">
        <w:rPr>
          <w:rFonts w:ascii="Palatino Linotype" w:eastAsia="Palatino Linotype" w:hAnsi="Palatino Linotype" w:cs="Palatino Linotype"/>
          <w:i/>
          <w:sz w:val="22"/>
          <w:szCs w:val="22"/>
        </w:rPr>
        <w:t>articulo</w:t>
      </w:r>
      <w:proofErr w:type="spellEnd"/>
      <w:r w:rsidRPr="00E63B53">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6F6DA217" w14:textId="77777777" w:rsidR="003140F7" w:rsidRPr="00E63B53" w:rsidRDefault="003140F7" w:rsidP="003140F7">
      <w:pPr>
        <w:ind w:left="851" w:right="900"/>
        <w:jc w:val="both"/>
        <w:rPr>
          <w:rFonts w:ascii="Palatino Linotype" w:eastAsia="Palatino Linotype" w:hAnsi="Palatino Linotype" w:cs="Palatino Linotype"/>
          <w:b/>
          <w:i/>
          <w:sz w:val="22"/>
          <w:szCs w:val="22"/>
          <w:u w:val="single"/>
        </w:rPr>
      </w:pPr>
      <w:r w:rsidRPr="00E63B53">
        <w:rPr>
          <w:rFonts w:ascii="Verdana" w:hAnsi="Verdana"/>
          <w:sz w:val="18"/>
          <w:szCs w:val="18"/>
        </w:rPr>
        <w:t>D</w:t>
      </w:r>
      <w:r w:rsidRPr="00E63B53">
        <w:rPr>
          <w:rFonts w:ascii="Palatino Linotype" w:eastAsia="Palatino Linotype" w:hAnsi="Palatino Linotype" w:cs="Palatino Linotype"/>
          <w:i/>
          <w:sz w:val="22"/>
          <w:szCs w:val="22"/>
        </w:rPr>
        <w:t xml:space="preserve">E CONFORMIDAD CON EL ARTICULO 159 DE LA LEY DE TRANSPARENCIA Y ACCESO A LA INFORMACION PUBLICA DEL ESTADO DE MEXICO Y MUNICIPIOS, CON LA FINALIDAD DE PROPORCIONAR LA INFORMACION QUE REQUIERE, SOLICITO TENGA A BIEN </w:t>
      </w:r>
      <w:r w:rsidRPr="00E63B53">
        <w:rPr>
          <w:rFonts w:ascii="Palatino Linotype" w:eastAsia="Palatino Linotype" w:hAnsi="Palatino Linotype" w:cs="Palatino Linotype"/>
          <w:b/>
          <w:i/>
          <w:sz w:val="22"/>
          <w:szCs w:val="22"/>
          <w:u w:val="single"/>
        </w:rPr>
        <w:t>ACLARAR EL PERIODO DEL CUAL REQUIERE LA INFORMACION,</w:t>
      </w:r>
      <w:r w:rsidRPr="00E63B53">
        <w:rPr>
          <w:rFonts w:ascii="Palatino Linotype" w:eastAsia="Palatino Linotype" w:hAnsi="Palatino Linotype" w:cs="Palatino Linotype"/>
          <w:i/>
          <w:sz w:val="22"/>
          <w:szCs w:val="22"/>
        </w:rPr>
        <w:t xml:space="preserve"> TODA VEZ QUE ESTA; HACE REFERENCIA AL REGISTRO DE PAGO DE IMPUESTOS POR LAS OBLIGACIONES FISCALES DEL OAPAS A LAS QUE TIENE QUE DAR CUMPLIMIENTO POR CONCEPTOS DE ISR, SEGURIDAD SOCIAL ISSEMYM, SIN </w:t>
      </w:r>
      <w:r w:rsidRPr="00E63B53">
        <w:rPr>
          <w:rFonts w:ascii="Palatino Linotype" w:eastAsia="Palatino Linotype" w:hAnsi="Palatino Linotype" w:cs="Palatino Linotype"/>
          <w:b/>
          <w:i/>
          <w:sz w:val="22"/>
          <w:szCs w:val="22"/>
          <w:u w:val="single"/>
        </w:rPr>
        <w:t>INDICAR EL AÑO DEL CUAL REQUIERE DICHO REGISTRO.</w:t>
      </w:r>
    </w:p>
    <w:p w14:paraId="5BF03D1F" w14:textId="77777777" w:rsidR="003140F7" w:rsidRPr="00E63B53" w:rsidRDefault="003140F7" w:rsidP="003140F7">
      <w:pPr>
        <w:ind w:left="851" w:right="90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A65B657" w14:textId="77777777" w:rsidR="003140F7" w:rsidRPr="00E63B53" w:rsidRDefault="003140F7" w:rsidP="003140F7">
      <w:pPr>
        <w:ind w:left="851" w:right="90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ATENTAMENTE</w:t>
      </w:r>
    </w:p>
    <w:p w14:paraId="1B10E68C" w14:textId="77777777" w:rsidR="003140F7" w:rsidRPr="00E63B53" w:rsidRDefault="003140F7" w:rsidP="003140F7">
      <w:pPr>
        <w:ind w:left="851" w:right="90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LIC. EN DERECHO ANA LAURA ENTAR VILLANUEVA” (Sic)</w:t>
      </w:r>
    </w:p>
    <w:p w14:paraId="72695283" w14:textId="77777777" w:rsidR="003140F7" w:rsidRPr="00E63B53" w:rsidRDefault="003140F7" w:rsidP="003140F7">
      <w:pPr>
        <w:ind w:left="851" w:right="900"/>
        <w:jc w:val="both"/>
        <w:rPr>
          <w:rFonts w:ascii="Palatino Linotype" w:eastAsia="Palatino Linotype" w:hAnsi="Palatino Linotype" w:cs="Palatino Linotype"/>
          <w:i/>
          <w:sz w:val="22"/>
          <w:szCs w:val="22"/>
        </w:rPr>
      </w:pPr>
    </w:p>
    <w:p w14:paraId="4D8F5AA2" w14:textId="77777777" w:rsidR="003140F7" w:rsidRPr="00E63B53" w:rsidRDefault="003140F7" w:rsidP="003140F7">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lastRenderedPageBreak/>
        <w:t xml:space="preserve">3. Aclaración de Solicitud. </w:t>
      </w:r>
      <w:r w:rsidRPr="00E63B53">
        <w:rPr>
          <w:rFonts w:ascii="Palatino Linotype" w:eastAsia="Palatino Linotype" w:hAnsi="Palatino Linotype" w:cs="Palatino Linotype"/>
        </w:rPr>
        <w:t>De las constancias que obras en el expediente electrónico del SAIMEX, se advierte que el solicitante en fecha doce de agosto del año dos mil veintidós, desahogó su aclaración en los siguientes términos:</w:t>
      </w:r>
    </w:p>
    <w:p w14:paraId="0F94DA30" w14:textId="77777777" w:rsidR="00D56A2C" w:rsidRPr="00E63B53" w:rsidRDefault="00D56A2C" w:rsidP="003140F7">
      <w:pPr>
        <w:ind w:left="851" w:right="900"/>
        <w:jc w:val="both"/>
        <w:rPr>
          <w:rFonts w:ascii="Palatino Linotype" w:eastAsia="Palatino Linotype" w:hAnsi="Palatino Linotype" w:cs="Palatino Linotype"/>
          <w:i/>
          <w:sz w:val="22"/>
          <w:szCs w:val="22"/>
        </w:rPr>
      </w:pPr>
    </w:p>
    <w:p w14:paraId="5C83150A" w14:textId="77777777" w:rsidR="003140F7" w:rsidRPr="00E63B53" w:rsidRDefault="003140F7" w:rsidP="003140F7">
      <w:pPr>
        <w:ind w:left="851" w:right="90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 xml:space="preserve">“Por medio del presente y en seguimiento a su aclaración tengo a bien informarle que el periodo al que se hacer referencia seria el comprendido </w:t>
      </w:r>
      <w:r w:rsidRPr="00E63B53">
        <w:rPr>
          <w:rFonts w:ascii="Palatino Linotype" w:eastAsia="Palatino Linotype" w:hAnsi="Palatino Linotype" w:cs="Palatino Linotype"/>
          <w:b/>
          <w:i/>
          <w:sz w:val="22"/>
          <w:szCs w:val="22"/>
          <w:u w:val="single"/>
        </w:rPr>
        <w:t>del primero de enero del 2018 al 31 de julio del 2022</w:t>
      </w:r>
      <w:r w:rsidRPr="00E63B53">
        <w:rPr>
          <w:rFonts w:ascii="Palatino Linotype" w:eastAsia="Palatino Linotype" w:hAnsi="Palatino Linotype" w:cs="Palatino Linotype"/>
          <w:i/>
          <w:sz w:val="22"/>
          <w:szCs w:val="22"/>
        </w:rPr>
        <w:t>.” (Sic)</w:t>
      </w:r>
    </w:p>
    <w:p w14:paraId="2BCB03EA" w14:textId="77777777" w:rsidR="00D56A2C" w:rsidRPr="00E63B53" w:rsidRDefault="00D56A2C" w:rsidP="003140F7">
      <w:pPr>
        <w:ind w:left="851" w:right="900"/>
        <w:jc w:val="both"/>
        <w:rPr>
          <w:rFonts w:ascii="Palatino Linotype" w:eastAsia="Palatino Linotype" w:hAnsi="Palatino Linotype" w:cs="Palatino Linotype"/>
          <w:i/>
          <w:sz w:val="22"/>
          <w:szCs w:val="22"/>
        </w:rPr>
      </w:pPr>
    </w:p>
    <w:p w14:paraId="2661F556" w14:textId="77777777" w:rsidR="00264E47" w:rsidRPr="00E63B53" w:rsidRDefault="003140F7">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t xml:space="preserve">4. </w:t>
      </w:r>
      <w:r w:rsidR="00EE1558" w:rsidRPr="00E63B53">
        <w:rPr>
          <w:rFonts w:ascii="Palatino Linotype" w:eastAsia="Palatino Linotype" w:hAnsi="Palatino Linotype" w:cs="Palatino Linotype"/>
          <w:b/>
        </w:rPr>
        <w:t>R</w:t>
      </w:r>
      <w:r w:rsidR="003233E0" w:rsidRPr="00E63B53">
        <w:rPr>
          <w:rFonts w:ascii="Palatino Linotype" w:eastAsia="Palatino Linotype" w:hAnsi="Palatino Linotype" w:cs="Palatino Linotype"/>
          <w:b/>
        </w:rPr>
        <w:t xml:space="preserve">espuesta. </w:t>
      </w:r>
      <w:r w:rsidRPr="00E63B53">
        <w:rPr>
          <w:rFonts w:ascii="Palatino Linotype" w:eastAsia="Palatino Linotype" w:hAnsi="Palatino Linotype" w:cs="Palatino Linotype"/>
        </w:rPr>
        <w:t>Con fecha dos de septiembre</w:t>
      </w:r>
      <w:r w:rsidR="003233E0" w:rsidRPr="00E63B53">
        <w:rPr>
          <w:rFonts w:ascii="Palatino Linotype" w:eastAsia="Palatino Linotype" w:hAnsi="Palatino Linotype" w:cs="Palatino Linotype"/>
        </w:rPr>
        <w:t xml:space="preserve"> del dos mil veintidós el </w:t>
      </w:r>
      <w:r w:rsidR="003233E0" w:rsidRPr="00E63B53">
        <w:rPr>
          <w:rFonts w:ascii="Palatino Linotype" w:eastAsia="Palatino Linotype" w:hAnsi="Palatino Linotype" w:cs="Palatino Linotype"/>
          <w:b/>
        </w:rPr>
        <w:t>SUJETO OBLIGADO</w:t>
      </w:r>
      <w:r w:rsidR="003233E0" w:rsidRPr="00E63B53">
        <w:rPr>
          <w:rFonts w:ascii="Palatino Linotype" w:eastAsia="Palatino Linotype" w:hAnsi="Palatino Linotype" w:cs="Palatino Linotype"/>
        </w:rPr>
        <w:t xml:space="preserve"> envió su respuesta a la solicitud de acceso a la información a través del SAIMEX, la cual versa como sigue:</w:t>
      </w:r>
    </w:p>
    <w:p w14:paraId="170DA91B" w14:textId="77777777" w:rsidR="00264E47" w:rsidRPr="00E63B53" w:rsidRDefault="003233E0">
      <w:pPr>
        <w:spacing w:before="240" w:after="240"/>
        <w:ind w:left="851" w:right="90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1D2184" w14:textId="77777777" w:rsidR="00264E47" w:rsidRPr="00E63B53" w:rsidRDefault="003140F7">
      <w:pPr>
        <w:spacing w:before="240" w:after="240"/>
        <w:ind w:left="851" w:right="90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 xml:space="preserve">se anexa oficio de respuesta, dando cumplimiento en tiempo y forma a lo </w:t>
      </w:r>
      <w:proofErr w:type="spellStart"/>
      <w:r w:rsidRPr="00E63B53">
        <w:rPr>
          <w:rFonts w:ascii="Palatino Linotype" w:eastAsia="Palatino Linotype" w:hAnsi="Palatino Linotype" w:cs="Palatino Linotype"/>
          <w:i/>
          <w:sz w:val="22"/>
          <w:szCs w:val="22"/>
        </w:rPr>
        <w:t>solciitado</w:t>
      </w:r>
      <w:proofErr w:type="spellEnd"/>
    </w:p>
    <w:p w14:paraId="329B7AFA" w14:textId="77777777" w:rsidR="00264E47" w:rsidRPr="00E63B53" w:rsidRDefault="003233E0">
      <w:pPr>
        <w:spacing w:before="240" w:after="240"/>
        <w:ind w:left="851" w:right="90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ATENTAMENTE</w:t>
      </w:r>
    </w:p>
    <w:p w14:paraId="11C9A13E" w14:textId="77777777" w:rsidR="00264E47" w:rsidRPr="00E63B53" w:rsidRDefault="003140F7" w:rsidP="00313DE2">
      <w:pPr>
        <w:spacing w:before="240" w:after="240"/>
        <w:ind w:left="851" w:right="90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LIC. EN DERECHO ANA LAURA ENTAR VILLANUEVA</w:t>
      </w:r>
      <w:r w:rsidR="003233E0" w:rsidRPr="00E63B53">
        <w:rPr>
          <w:rFonts w:ascii="Palatino Linotype" w:eastAsia="Palatino Linotype" w:hAnsi="Palatino Linotype" w:cs="Palatino Linotype"/>
          <w:i/>
          <w:sz w:val="22"/>
          <w:szCs w:val="22"/>
        </w:rPr>
        <w:t>” (Sic)</w:t>
      </w:r>
    </w:p>
    <w:p w14:paraId="7F3B7886" w14:textId="77777777" w:rsidR="00264E47" w:rsidRPr="00E63B53" w:rsidRDefault="003233E0">
      <w:pPr>
        <w:spacing w:line="360" w:lineRule="auto"/>
        <w:ind w:right="51"/>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El </w:t>
      </w:r>
      <w:r w:rsidRPr="00E63B53">
        <w:rPr>
          <w:rFonts w:ascii="Palatino Linotype" w:eastAsia="Palatino Linotype" w:hAnsi="Palatino Linotype" w:cs="Palatino Linotype"/>
          <w:b/>
        </w:rPr>
        <w:t>SUJETO OBLIGADO</w:t>
      </w:r>
      <w:r w:rsidR="003140F7" w:rsidRPr="00E63B53">
        <w:rPr>
          <w:rFonts w:ascii="Palatino Linotype" w:eastAsia="Palatino Linotype" w:hAnsi="Palatino Linotype" w:cs="Palatino Linotype"/>
        </w:rPr>
        <w:t>, adjuntó a su respuesta el</w:t>
      </w:r>
      <w:r w:rsidR="00313DE2" w:rsidRPr="00E63B53">
        <w:rPr>
          <w:rFonts w:ascii="Palatino Linotype" w:eastAsia="Palatino Linotype" w:hAnsi="Palatino Linotype" w:cs="Palatino Linotype"/>
        </w:rPr>
        <w:t xml:space="preserve"> </w:t>
      </w:r>
      <w:r w:rsidRPr="00E63B53">
        <w:rPr>
          <w:rFonts w:ascii="Palatino Linotype" w:eastAsia="Palatino Linotype" w:hAnsi="Palatino Linotype" w:cs="Palatino Linotype"/>
        </w:rPr>
        <w:t xml:space="preserve">archivo electrónico siguiente: </w:t>
      </w:r>
    </w:p>
    <w:p w14:paraId="278BA4F1" w14:textId="77777777" w:rsidR="003140F7" w:rsidRPr="00E63B53" w:rsidRDefault="003140F7">
      <w:pPr>
        <w:spacing w:line="360" w:lineRule="auto"/>
        <w:ind w:right="51"/>
        <w:jc w:val="both"/>
        <w:rPr>
          <w:rFonts w:ascii="Palatino Linotype" w:eastAsia="Palatino Linotype" w:hAnsi="Palatino Linotype" w:cs="Palatino Linotype"/>
        </w:rPr>
      </w:pPr>
    </w:p>
    <w:p w14:paraId="3343798F" w14:textId="77777777" w:rsidR="00B76B40" w:rsidRPr="00E63B53" w:rsidRDefault="003140F7" w:rsidP="00B76B40">
      <w:pPr>
        <w:spacing w:line="360" w:lineRule="auto"/>
        <w:ind w:right="51"/>
        <w:jc w:val="both"/>
        <w:rPr>
          <w:rFonts w:ascii="Palatino Linotype" w:eastAsia="Palatino Linotype" w:hAnsi="Palatino Linotype" w:cs="Palatino Linotype"/>
        </w:rPr>
      </w:pPr>
      <w:r w:rsidRPr="00E63B53">
        <w:rPr>
          <w:rFonts w:ascii="Palatino Linotype" w:eastAsia="Palatino Linotype" w:hAnsi="Palatino Linotype" w:cs="Palatino Linotype"/>
        </w:rPr>
        <w:t>“</w:t>
      </w:r>
      <w:hyperlink r:id="rId8" w:tgtFrame="_blank" w:history="1">
        <w:r w:rsidRPr="00E63B53">
          <w:rPr>
            <w:rFonts w:ascii="Palatino Linotype" w:eastAsia="Palatino Linotype" w:hAnsi="Palatino Linotype" w:cs="Palatino Linotype"/>
          </w:rPr>
          <w:t xml:space="preserve">SGT O 83 2022 </w:t>
        </w:r>
        <w:proofErr w:type="spellStart"/>
        <w:r w:rsidRPr="00E63B53">
          <w:rPr>
            <w:rFonts w:ascii="Palatino Linotype" w:eastAsia="Palatino Linotype" w:hAnsi="Palatino Linotype" w:cs="Palatino Linotype"/>
          </w:rPr>
          <w:t>resp</w:t>
        </w:r>
        <w:proofErr w:type="spellEnd"/>
        <w:r w:rsidRPr="00E63B53">
          <w:rPr>
            <w:rFonts w:ascii="Palatino Linotype" w:eastAsia="Palatino Linotype" w:hAnsi="Palatino Linotype" w:cs="Palatino Linotype"/>
          </w:rPr>
          <w:t xml:space="preserve"> a solicitud 120.pdf</w:t>
        </w:r>
      </w:hyperlink>
      <w:r w:rsidR="00313DE2" w:rsidRPr="00E63B53">
        <w:rPr>
          <w:rFonts w:ascii="Palatino Linotype" w:eastAsia="Palatino Linotype" w:hAnsi="Palatino Linotype" w:cs="Palatino Linotype"/>
        </w:rPr>
        <w:t xml:space="preserve">”, </w:t>
      </w:r>
      <w:r w:rsidR="00D80F1C" w:rsidRPr="00E63B53">
        <w:rPr>
          <w:rFonts w:ascii="Palatino Linotype" w:eastAsia="Palatino Linotype" w:hAnsi="Palatino Linotype" w:cs="Palatino Linotype"/>
        </w:rPr>
        <w:t xml:space="preserve">por medio del cual la Dirección de Administración y Finanzas del </w:t>
      </w:r>
      <w:r w:rsidR="00D80F1C" w:rsidRPr="00E63B53">
        <w:rPr>
          <w:rFonts w:ascii="Palatino Linotype" w:eastAsia="Palatino Linotype" w:hAnsi="Palatino Linotype" w:cs="Palatino Linotype"/>
          <w:b/>
        </w:rPr>
        <w:t>SUJETO OBLIGADO</w:t>
      </w:r>
      <w:r w:rsidR="00D80F1C" w:rsidRPr="00E63B53">
        <w:rPr>
          <w:rFonts w:ascii="Palatino Linotype" w:eastAsia="Palatino Linotype" w:hAnsi="Palatino Linotype" w:cs="Palatino Linotype"/>
        </w:rPr>
        <w:t xml:space="preserve">, proporcionó desde al año </w:t>
      </w:r>
      <w:r w:rsidR="00D426DA" w:rsidRPr="00E63B53">
        <w:rPr>
          <w:rFonts w:ascii="Palatino Linotype" w:eastAsia="Palatino Linotype" w:hAnsi="Palatino Linotype" w:cs="Palatino Linotype"/>
        </w:rPr>
        <w:lastRenderedPageBreak/>
        <w:t>2018</w:t>
      </w:r>
      <w:r w:rsidR="00D80F1C" w:rsidRPr="00E63B53">
        <w:rPr>
          <w:rFonts w:ascii="Palatino Linotype" w:eastAsia="Palatino Linotype" w:hAnsi="Palatino Linotype" w:cs="Palatino Linotype"/>
        </w:rPr>
        <w:t xml:space="preserve"> al 2022, la información correspondiente a las cantidades de provisión y pagadas por concepto de I.S.P.T y I.S.S.E.M.Y.M, como se advierte en la siguiente imagen sustraída de dicha respuesta:</w:t>
      </w:r>
    </w:p>
    <w:p w14:paraId="3E9B2BC8" w14:textId="77777777" w:rsidR="00D80F1C" w:rsidRPr="00E63B53" w:rsidRDefault="00D80F1C" w:rsidP="00B76B40">
      <w:pPr>
        <w:spacing w:line="360" w:lineRule="auto"/>
        <w:ind w:right="51"/>
        <w:jc w:val="both"/>
        <w:rPr>
          <w:noProof/>
          <w:lang w:val="es-MX" w:eastAsia="en-US"/>
        </w:rPr>
      </w:pPr>
    </w:p>
    <w:p w14:paraId="61EB6069" w14:textId="77777777" w:rsidR="00D80F1C" w:rsidRPr="00E63B53" w:rsidRDefault="00D80F1C" w:rsidP="00B76B40">
      <w:pPr>
        <w:spacing w:line="360" w:lineRule="auto"/>
        <w:ind w:right="51"/>
        <w:jc w:val="both"/>
        <w:rPr>
          <w:rFonts w:ascii="Palatino Linotype" w:eastAsia="Palatino Linotype" w:hAnsi="Palatino Linotype" w:cs="Palatino Linotype"/>
        </w:rPr>
      </w:pPr>
      <w:r w:rsidRPr="00E63B53">
        <w:rPr>
          <w:noProof/>
          <w:lang w:val="es-MX" w:eastAsia="es-MX"/>
        </w:rPr>
        <w:drawing>
          <wp:inline distT="0" distB="0" distL="0" distR="0" wp14:anchorId="26021BA6" wp14:editId="39EB7D3B">
            <wp:extent cx="5328920" cy="4415051"/>
            <wp:effectExtent l="0" t="0" r="508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135" t="17734" r="20098" b="8486"/>
                    <a:stretch/>
                  </pic:blipFill>
                  <pic:spPr bwMode="auto">
                    <a:xfrm>
                      <a:off x="0" y="0"/>
                      <a:ext cx="5341154" cy="4425187"/>
                    </a:xfrm>
                    <a:prstGeom prst="rect">
                      <a:avLst/>
                    </a:prstGeom>
                    <a:ln>
                      <a:noFill/>
                    </a:ln>
                    <a:extLst>
                      <a:ext uri="{53640926-AAD7-44D8-BBD7-CCE9431645EC}">
                        <a14:shadowObscured xmlns:a14="http://schemas.microsoft.com/office/drawing/2010/main"/>
                      </a:ext>
                    </a:extLst>
                  </pic:spPr>
                </pic:pic>
              </a:graphicData>
            </a:graphic>
          </wp:inline>
        </w:drawing>
      </w:r>
    </w:p>
    <w:p w14:paraId="1DDE844C" w14:textId="77777777" w:rsidR="00D80F1C" w:rsidRPr="00E63B53" w:rsidRDefault="00D80F1C" w:rsidP="00B76B40">
      <w:pPr>
        <w:spacing w:line="360" w:lineRule="auto"/>
        <w:ind w:right="51"/>
        <w:jc w:val="both"/>
        <w:rPr>
          <w:rFonts w:ascii="Palatino Linotype" w:eastAsia="Palatino Linotype" w:hAnsi="Palatino Linotype" w:cs="Palatino Linotype"/>
        </w:rPr>
      </w:pPr>
    </w:p>
    <w:p w14:paraId="7C861D84" w14:textId="77777777" w:rsidR="00313DE2" w:rsidRPr="00E63B53" w:rsidRDefault="00313DE2" w:rsidP="002267AB">
      <w:pPr>
        <w:spacing w:line="360" w:lineRule="auto"/>
        <w:ind w:right="51"/>
        <w:jc w:val="both"/>
        <w:rPr>
          <w:rFonts w:ascii="Palatino Linotype" w:eastAsia="Palatino Linotype" w:hAnsi="Palatino Linotype" w:cs="Palatino Linotype"/>
        </w:rPr>
      </w:pPr>
    </w:p>
    <w:p w14:paraId="40273CDA" w14:textId="77777777" w:rsidR="00264E47" w:rsidRPr="00E63B53" w:rsidRDefault="006865C5" w:rsidP="002267AB">
      <w:pPr>
        <w:spacing w:line="360" w:lineRule="auto"/>
        <w:ind w:right="51"/>
        <w:contextualSpacing/>
        <w:jc w:val="both"/>
        <w:rPr>
          <w:rFonts w:ascii="Palatino Linotype" w:eastAsia="Palatino Linotype" w:hAnsi="Palatino Linotype" w:cs="Palatino Linotype"/>
        </w:rPr>
      </w:pPr>
      <w:r w:rsidRPr="00E63B53">
        <w:rPr>
          <w:rFonts w:ascii="Palatino Linotype" w:eastAsia="Palatino Linotype" w:hAnsi="Palatino Linotype" w:cs="Palatino Linotype"/>
          <w:b/>
        </w:rPr>
        <w:lastRenderedPageBreak/>
        <w:t>5</w:t>
      </w:r>
      <w:r w:rsidR="003233E0" w:rsidRPr="00E63B53">
        <w:rPr>
          <w:rFonts w:ascii="Palatino Linotype" w:eastAsia="Palatino Linotype" w:hAnsi="Palatino Linotype" w:cs="Palatino Linotype"/>
          <w:b/>
        </w:rPr>
        <w:t xml:space="preserve">. Interposición del recurso de revisión. </w:t>
      </w:r>
      <w:r w:rsidR="003233E0" w:rsidRPr="00E63B53">
        <w:rPr>
          <w:rFonts w:ascii="Palatino Linotype" w:eastAsia="Palatino Linotype" w:hAnsi="Palatino Linotype" w:cs="Palatino Linotype"/>
        </w:rPr>
        <w:t xml:space="preserve">Inconforme con la respuesta del </w:t>
      </w:r>
      <w:r w:rsidR="003233E0" w:rsidRPr="00E63B53">
        <w:rPr>
          <w:rFonts w:ascii="Palatino Linotype" w:eastAsia="Palatino Linotype" w:hAnsi="Palatino Linotype" w:cs="Palatino Linotype"/>
          <w:b/>
        </w:rPr>
        <w:t>SUJETO OBLIGADO el ahora RECURRENTE</w:t>
      </w:r>
      <w:r w:rsidR="003233E0" w:rsidRPr="00E63B53">
        <w:rPr>
          <w:rFonts w:ascii="Palatino Linotype" w:eastAsia="Palatino Linotype" w:hAnsi="Palatino Linotype" w:cs="Palatino Linotype"/>
        </w:rPr>
        <w:t xml:space="preserve"> interpuso recurso de revisión a través del SAIMEX, en fecha </w:t>
      </w:r>
      <w:r w:rsidRPr="00E63B53">
        <w:rPr>
          <w:rFonts w:ascii="Palatino Linotype" w:eastAsia="Palatino Linotype" w:hAnsi="Palatino Linotype" w:cs="Palatino Linotype"/>
        </w:rPr>
        <w:t>siete de septiembre</w:t>
      </w:r>
      <w:r w:rsidR="003233E0" w:rsidRPr="00E63B53">
        <w:rPr>
          <w:rFonts w:ascii="Palatino Linotype" w:eastAsia="Palatino Linotype" w:hAnsi="Palatino Linotype" w:cs="Palatino Linotype"/>
        </w:rPr>
        <w:t xml:space="preserve"> de dos mil veintidós, a través del cual expresó lo siguiente:</w:t>
      </w:r>
    </w:p>
    <w:p w14:paraId="3C564040" w14:textId="77777777" w:rsidR="00264E47" w:rsidRPr="00E63B53" w:rsidRDefault="00264E47">
      <w:pPr>
        <w:spacing w:line="360" w:lineRule="auto"/>
        <w:ind w:right="49"/>
        <w:jc w:val="both"/>
        <w:rPr>
          <w:rFonts w:ascii="Palatino Linotype" w:eastAsia="Palatino Linotype" w:hAnsi="Palatino Linotype" w:cs="Palatino Linotype"/>
        </w:rPr>
      </w:pPr>
    </w:p>
    <w:p w14:paraId="53EBB4E9" w14:textId="77777777" w:rsidR="00264E47" w:rsidRPr="00E63B53" w:rsidRDefault="003233E0">
      <w:pPr>
        <w:spacing w:line="360" w:lineRule="auto"/>
        <w:rPr>
          <w:rFonts w:ascii="Palatino Linotype" w:eastAsia="Palatino Linotype" w:hAnsi="Palatino Linotype" w:cs="Palatino Linotype"/>
          <w:b/>
        </w:rPr>
      </w:pPr>
      <w:r w:rsidRPr="00E63B53">
        <w:rPr>
          <w:rFonts w:ascii="Palatino Linotype" w:eastAsia="Palatino Linotype" w:hAnsi="Palatino Linotype" w:cs="Palatino Linotype"/>
          <w:b/>
        </w:rPr>
        <w:t>a) Acto impugnado.</w:t>
      </w:r>
    </w:p>
    <w:p w14:paraId="14882A6F" w14:textId="77777777" w:rsidR="00264E47" w:rsidRPr="00E63B53" w:rsidRDefault="003233E0">
      <w:pPr>
        <w:spacing w:after="240"/>
        <w:ind w:left="851" w:right="90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w:t>
      </w:r>
      <w:r w:rsidR="006865C5" w:rsidRPr="00E63B53">
        <w:rPr>
          <w:rFonts w:ascii="Palatino Linotype" w:eastAsia="Palatino Linotype" w:hAnsi="Palatino Linotype" w:cs="Palatino Linotype"/>
          <w:i/>
          <w:sz w:val="22"/>
          <w:szCs w:val="22"/>
        </w:rPr>
        <w:t xml:space="preserve">Una vez analizada la respuesta brindada por el Sujeto Obligado </w:t>
      </w:r>
      <w:r w:rsidR="006865C5" w:rsidRPr="00E63B53">
        <w:rPr>
          <w:rFonts w:ascii="Palatino Linotype" w:eastAsia="Palatino Linotype" w:hAnsi="Palatino Linotype" w:cs="Palatino Linotype"/>
          <w:b/>
          <w:i/>
          <w:sz w:val="22"/>
          <w:szCs w:val="22"/>
          <w:u w:val="single"/>
        </w:rPr>
        <w:t>se puede presumir que este no brinda los documentos con los que basa su dicho</w:t>
      </w:r>
      <w:r w:rsidR="006865C5" w:rsidRPr="00E63B53">
        <w:rPr>
          <w:rFonts w:ascii="Palatino Linotype" w:eastAsia="Palatino Linotype" w:hAnsi="Palatino Linotype" w:cs="Palatino Linotype"/>
          <w:i/>
          <w:sz w:val="22"/>
          <w:szCs w:val="22"/>
        </w:rPr>
        <w:t xml:space="preserve"> y al hacer mención de esto establece la existencia de los mismos.</w:t>
      </w:r>
      <w:r w:rsidRPr="00E63B53">
        <w:rPr>
          <w:rFonts w:ascii="Palatino Linotype" w:eastAsia="Palatino Linotype" w:hAnsi="Palatino Linotype" w:cs="Palatino Linotype"/>
          <w:i/>
          <w:sz w:val="22"/>
          <w:szCs w:val="22"/>
        </w:rPr>
        <w:t>” (Sic)</w:t>
      </w:r>
    </w:p>
    <w:p w14:paraId="46D0AB5B" w14:textId="77777777" w:rsidR="00264E47" w:rsidRPr="00E63B53" w:rsidRDefault="003233E0">
      <w:pPr>
        <w:spacing w:line="360" w:lineRule="auto"/>
        <w:jc w:val="both"/>
        <w:rPr>
          <w:rFonts w:ascii="Palatino Linotype" w:eastAsia="Palatino Linotype" w:hAnsi="Palatino Linotype" w:cs="Palatino Linotype"/>
          <w:b/>
        </w:rPr>
      </w:pPr>
      <w:r w:rsidRPr="00E63B53">
        <w:rPr>
          <w:rFonts w:ascii="Palatino Linotype" w:eastAsia="Palatino Linotype" w:hAnsi="Palatino Linotype" w:cs="Palatino Linotype"/>
          <w:b/>
        </w:rPr>
        <w:t>b) Motivos de inconformidad.</w:t>
      </w:r>
    </w:p>
    <w:p w14:paraId="4E4AA364" w14:textId="77777777" w:rsidR="00264E47" w:rsidRPr="00E63B53" w:rsidRDefault="003233E0">
      <w:pPr>
        <w:spacing w:after="240"/>
        <w:ind w:left="851" w:right="90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w:t>
      </w:r>
      <w:r w:rsidR="006865C5" w:rsidRPr="00E63B53">
        <w:rPr>
          <w:rFonts w:ascii="Palatino Linotype" w:eastAsia="Palatino Linotype" w:hAnsi="Palatino Linotype" w:cs="Palatino Linotype"/>
          <w:i/>
          <w:sz w:val="22"/>
          <w:szCs w:val="22"/>
        </w:rPr>
        <w:t xml:space="preserve">Una vez analizada la respuesta brindada por el Sujeto Obligado se puede </w:t>
      </w:r>
      <w:r w:rsidR="006865C5" w:rsidRPr="00E63B53">
        <w:rPr>
          <w:rFonts w:ascii="Palatino Linotype" w:eastAsia="Palatino Linotype" w:hAnsi="Palatino Linotype" w:cs="Palatino Linotype"/>
          <w:b/>
          <w:i/>
          <w:sz w:val="22"/>
          <w:szCs w:val="22"/>
          <w:u w:val="single"/>
        </w:rPr>
        <w:t>presumir que este no brinda los documentos con los que basa su dicho</w:t>
      </w:r>
      <w:r w:rsidR="006865C5" w:rsidRPr="00E63B53">
        <w:rPr>
          <w:rFonts w:ascii="Palatino Linotype" w:eastAsia="Palatino Linotype" w:hAnsi="Palatino Linotype" w:cs="Palatino Linotype"/>
          <w:i/>
          <w:sz w:val="22"/>
          <w:szCs w:val="22"/>
        </w:rPr>
        <w:t xml:space="preserve"> y al hacer mención de esto establece la existencia de los mismos.</w:t>
      </w:r>
      <w:r w:rsidRPr="00E63B53">
        <w:rPr>
          <w:rFonts w:ascii="Palatino Linotype" w:eastAsia="Palatino Linotype" w:hAnsi="Palatino Linotype" w:cs="Palatino Linotype"/>
          <w:i/>
          <w:sz w:val="22"/>
          <w:szCs w:val="22"/>
        </w:rPr>
        <w:t>” (Sic)</w:t>
      </w:r>
    </w:p>
    <w:p w14:paraId="206B0B4C" w14:textId="77777777" w:rsidR="00264E47" w:rsidRPr="00E63B53" w:rsidRDefault="006865C5">
      <w:pPr>
        <w:spacing w:before="240" w:line="360" w:lineRule="auto"/>
        <w:jc w:val="both"/>
        <w:rPr>
          <w:rFonts w:ascii="Palatino Linotype" w:eastAsia="Palatino Linotype" w:hAnsi="Palatino Linotype" w:cs="Palatino Linotype"/>
          <w:b/>
        </w:rPr>
      </w:pPr>
      <w:r w:rsidRPr="00E63B53">
        <w:rPr>
          <w:rFonts w:ascii="Palatino Linotype" w:eastAsia="Palatino Linotype" w:hAnsi="Palatino Linotype" w:cs="Palatino Linotype"/>
          <w:b/>
        </w:rPr>
        <w:t>6</w:t>
      </w:r>
      <w:r w:rsidR="003233E0" w:rsidRPr="00E63B53">
        <w:rPr>
          <w:rFonts w:ascii="Palatino Linotype" w:eastAsia="Palatino Linotype" w:hAnsi="Palatino Linotype" w:cs="Palatino Linotype"/>
          <w:b/>
        </w:rPr>
        <w:t xml:space="preserve">. Turno. </w:t>
      </w:r>
      <w:r w:rsidR="003233E0" w:rsidRPr="00E63B5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E63B53">
        <w:rPr>
          <w:rFonts w:ascii="Palatino Linotype" w:eastAsia="Palatino Linotype" w:hAnsi="Palatino Linotype" w:cs="Palatino Linotype"/>
          <w:b/>
        </w:rPr>
        <w:t>14514</w:t>
      </w:r>
      <w:r w:rsidR="003233E0" w:rsidRPr="00E63B53">
        <w:rPr>
          <w:rFonts w:ascii="Palatino Linotype" w:eastAsia="Palatino Linotype" w:hAnsi="Palatino Linotype" w:cs="Palatino Linotype"/>
          <w:b/>
        </w:rPr>
        <w:t xml:space="preserve">/INFOEM/IP/RR/2022, </w:t>
      </w:r>
      <w:r w:rsidR="003233E0" w:rsidRPr="00E63B53">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3233E0" w:rsidRPr="00E63B53">
        <w:rPr>
          <w:rFonts w:ascii="Palatino Linotype" w:eastAsia="Palatino Linotype" w:hAnsi="Palatino Linotype" w:cs="Palatino Linotype"/>
          <w:b/>
        </w:rPr>
        <w:t>Guadalupe Ramírez Peña</w:t>
      </w:r>
      <w:r w:rsidR="003233E0" w:rsidRPr="00E63B53">
        <w:rPr>
          <w:rFonts w:ascii="Palatino Linotype" w:eastAsia="Palatino Linotype" w:hAnsi="Palatino Linotype" w:cs="Palatino Linotype"/>
        </w:rPr>
        <w:t>, para su análisis, estudio, elaboración del proyecto y presentación ante el Pleno de este Instituto.</w:t>
      </w:r>
    </w:p>
    <w:p w14:paraId="459D1F87" w14:textId="77777777" w:rsidR="00264E47" w:rsidRPr="00E63B53" w:rsidRDefault="00264E47">
      <w:pPr>
        <w:spacing w:line="360" w:lineRule="auto"/>
        <w:jc w:val="both"/>
        <w:rPr>
          <w:rFonts w:ascii="Palatino Linotype" w:eastAsia="Palatino Linotype" w:hAnsi="Palatino Linotype" w:cs="Palatino Linotype"/>
        </w:rPr>
      </w:pPr>
    </w:p>
    <w:p w14:paraId="37CF4B5F" w14:textId="77777777" w:rsidR="00264E47" w:rsidRPr="00E63B53" w:rsidRDefault="006865C5">
      <w:pPr>
        <w:spacing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lastRenderedPageBreak/>
        <w:t>7</w:t>
      </w:r>
      <w:r w:rsidR="003233E0" w:rsidRPr="00E63B53">
        <w:rPr>
          <w:rFonts w:ascii="Palatino Linotype" w:eastAsia="Palatino Linotype" w:hAnsi="Palatino Linotype" w:cs="Palatino Linotype"/>
          <w:b/>
        </w:rPr>
        <w:t xml:space="preserve">. Admisión del recurso de revisión: </w:t>
      </w:r>
      <w:r w:rsidRPr="00E63B53">
        <w:rPr>
          <w:rFonts w:ascii="Palatino Linotype" w:eastAsia="Palatino Linotype" w:hAnsi="Palatino Linotype" w:cs="Palatino Linotype"/>
        </w:rPr>
        <w:t>En fecha doce de septiembre</w:t>
      </w:r>
      <w:r w:rsidR="003233E0" w:rsidRPr="00E63B53">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w:t>
      </w:r>
      <w:r w:rsidR="004C3C0D" w:rsidRPr="00E63B53">
        <w:rPr>
          <w:rFonts w:ascii="Palatino Linotype" w:eastAsia="Palatino Linotype" w:hAnsi="Palatino Linotype" w:cs="Palatino Linotype"/>
        </w:rPr>
        <w:t xml:space="preserve"> derecho resultara conveniente, </w:t>
      </w:r>
      <w:r w:rsidR="003233E0" w:rsidRPr="00E63B53">
        <w:rPr>
          <w:rFonts w:ascii="Palatino Linotype" w:eastAsia="Palatino Linotype" w:hAnsi="Palatino Linotype" w:cs="Palatino Linotype"/>
        </w:rPr>
        <w:t xml:space="preserve">ofrecieran pruebas, formularan alegatos y el </w:t>
      </w:r>
      <w:r w:rsidR="003233E0" w:rsidRPr="00E63B53">
        <w:rPr>
          <w:rFonts w:ascii="Palatino Linotype" w:eastAsia="Palatino Linotype" w:hAnsi="Palatino Linotype" w:cs="Palatino Linotype"/>
          <w:b/>
        </w:rPr>
        <w:t>SUJETO OBLIGADO</w:t>
      </w:r>
      <w:r w:rsidR="003233E0" w:rsidRPr="00E63B53">
        <w:rPr>
          <w:rFonts w:ascii="Palatino Linotype" w:eastAsia="Palatino Linotype" w:hAnsi="Palatino Linotype" w:cs="Palatino Linotype"/>
        </w:rPr>
        <w:t xml:space="preserve"> presentara su informe justificado. </w:t>
      </w:r>
    </w:p>
    <w:p w14:paraId="268B405F" w14:textId="77777777" w:rsidR="00264E47" w:rsidRPr="00E63B53" w:rsidRDefault="006865C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1" w:name="_heading=h.gjdgxs" w:colFirst="0" w:colLast="0"/>
      <w:bookmarkEnd w:id="1"/>
      <w:r w:rsidRPr="00E63B53">
        <w:rPr>
          <w:rFonts w:ascii="Palatino Linotype" w:eastAsia="Palatino Linotype" w:hAnsi="Palatino Linotype" w:cs="Palatino Linotype"/>
          <w:b/>
        </w:rPr>
        <w:t>8</w:t>
      </w:r>
      <w:r w:rsidR="003233E0" w:rsidRPr="00E63B53">
        <w:rPr>
          <w:rFonts w:ascii="Palatino Linotype" w:eastAsia="Palatino Linotype" w:hAnsi="Palatino Linotype" w:cs="Palatino Linotype"/>
          <w:b/>
        </w:rPr>
        <w:t>. Manifestaciones</w:t>
      </w:r>
      <w:r w:rsidR="003233E0" w:rsidRPr="00E63B53">
        <w:rPr>
          <w:rFonts w:ascii="Palatino Linotype" w:eastAsia="Palatino Linotype" w:hAnsi="Palatino Linotype" w:cs="Palatino Linotype"/>
        </w:rPr>
        <w:t xml:space="preserve">: De las constancias que integran el expediente en que se actúa se advierte que el </w:t>
      </w:r>
      <w:r w:rsidR="003233E0" w:rsidRPr="00E63B53">
        <w:rPr>
          <w:rFonts w:ascii="Palatino Linotype" w:eastAsia="Palatino Linotype" w:hAnsi="Palatino Linotype" w:cs="Palatino Linotype"/>
          <w:b/>
        </w:rPr>
        <w:t>RECURRENT</w:t>
      </w:r>
      <w:r w:rsidR="003233E0" w:rsidRPr="00E63B53">
        <w:rPr>
          <w:rFonts w:ascii="Palatino Linotype" w:eastAsia="Palatino Linotype" w:hAnsi="Palatino Linotype" w:cs="Palatino Linotype"/>
        </w:rPr>
        <w:t>E, fue omiso en presentar sus alegatos o manifestación alguna.</w:t>
      </w:r>
    </w:p>
    <w:p w14:paraId="47315394"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Por su parte el </w:t>
      </w:r>
      <w:r w:rsidRPr="00E63B53">
        <w:rPr>
          <w:rFonts w:ascii="Palatino Linotype" w:eastAsia="Palatino Linotype" w:hAnsi="Palatino Linotype" w:cs="Palatino Linotype"/>
          <w:b/>
        </w:rPr>
        <w:t>SUJETO OBLIGADO</w:t>
      </w:r>
      <w:r w:rsidRPr="00E63B53">
        <w:rPr>
          <w:rFonts w:ascii="Palatino Linotype" w:eastAsia="Palatino Linotype" w:hAnsi="Palatino Linotype" w:cs="Palatino Linotype"/>
        </w:rPr>
        <w:t xml:space="preserve"> de igual forma fue omiso en rendir su informe justificado.</w:t>
      </w:r>
    </w:p>
    <w:p w14:paraId="4A603127" w14:textId="77777777" w:rsidR="006865C5" w:rsidRPr="00E63B53" w:rsidRDefault="006865C5">
      <w:pPr>
        <w:spacing w:line="360" w:lineRule="auto"/>
        <w:jc w:val="both"/>
        <w:rPr>
          <w:noProof/>
          <w:lang w:val="es-MX" w:eastAsia="en-US"/>
        </w:rPr>
      </w:pPr>
    </w:p>
    <w:p w14:paraId="674A7D95" w14:textId="77777777" w:rsidR="00B76B40" w:rsidRPr="00E63B53" w:rsidRDefault="006865C5">
      <w:pPr>
        <w:spacing w:line="360" w:lineRule="auto"/>
        <w:jc w:val="both"/>
        <w:rPr>
          <w:noProof/>
          <w:lang w:val="es-MX" w:eastAsia="en-US"/>
        </w:rPr>
      </w:pPr>
      <w:r w:rsidRPr="00E63B53">
        <w:rPr>
          <w:noProof/>
          <w:lang w:val="es-MX" w:eastAsia="es-MX"/>
        </w:rPr>
        <w:drawing>
          <wp:inline distT="0" distB="0" distL="0" distR="0" wp14:anchorId="1A3016AE" wp14:editId="41E2C74F">
            <wp:extent cx="5497088" cy="1542197"/>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78" t="43037" r="14871" b="27968"/>
                    <a:stretch/>
                  </pic:blipFill>
                  <pic:spPr bwMode="auto">
                    <a:xfrm>
                      <a:off x="0" y="0"/>
                      <a:ext cx="5554513" cy="1558307"/>
                    </a:xfrm>
                    <a:prstGeom prst="rect">
                      <a:avLst/>
                    </a:prstGeom>
                    <a:ln>
                      <a:noFill/>
                    </a:ln>
                    <a:extLst>
                      <a:ext uri="{53640926-AAD7-44D8-BBD7-CCE9431645EC}">
                        <a14:shadowObscured xmlns:a14="http://schemas.microsoft.com/office/drawing/2010/main"/>
                      </a:ext>
                    </a:extLst>
                  </pic:spPr>
                </pic:pic>
              </a:graphicData>
            </a:graphic>
          </wp:inline>
        </w:drawing>
      </w:r>
    </w:p>
    <w:p w14:paraId="2FC0A3DB" w14:textId="77777777" w:rsidR="00264E47" w:rsidRPr="00E63B53" w:rsidRDefault="00264E47">
      <w:pPr>
        <w:widowControl w:val="0"/>
        <w:spacing w:line="360" w:lineRule="auto"/>
        <w:jc w:val="both"/>
        <w:rPr>
          <w:rFonts w:ascii="Palatino Linotype" w:eastAsia="Palatino Linotype" w:hAnsi="Palatino Linotype" w:cs="Palatino Linotype"/>
          <w:b/>
        </w:rPr>
      </w:pPr>
    </w:p>
    <w:p w14:paraId="0C5AE386" w14:textId="77777777" w:rsidR="00264E47" w:rsidRPr="00E63B53" w:rsidRDefault="006865C5">
      <w:pPr>
        <w:widowControl w:val="0"/>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t>9</w:t>
      </w:r>
      <w:r w:rsidR="003233E0" w:rsidRPr="00E63B53">
        <w:rPr>
          <w:rFonts w:ascii="Palatino Linotype" w:eastAsia="Palatino Linotype" w:hAnsi="Palatino Linotype" w:cs="Palatino Linotype"/>
          <w:b/>
        </w:rPr>
        <w:t>.- Ampliación del plazo.</w:t>
      </w:r>
      <w:r w:rsidR="00B76B40" w:rsidRPr="00E63B53">
        <w:rPr>
          <w:rFonts w:ascii="Palatino Linotype" w:eastAsia="Palatino Linotype" w:hAnsi="Palatino Linotype" w:cs="Palatino Linotype"/>
        </w:rPr>
        <w:t xml:space="preserve"> En fecha </w:t>
      </w:r>
      <w:r w:rsidRPr="00E63B53">
        <w:rPr>
          <w:rFonts w:ascii="Palatino Linotype" w:eastAsia="Palatino Linotype" w:hAnsi="Palatino Linotype" w:cs="Palatino Linotype"/>
        </w:rPr>
        <w:t>veintiuno</w:t>
      </w:r>
      <w:r w:rsidR="00B76B40" w:rsidRPr="00E63B53">
        <w:rPr>
          <w:rFonts w:ascii="Palatino Linotype" w:eastAsia="Palatino Linotype" w:hAnsi="Palatino Linotype" w:cs="Palatino Linotype"/>
        </w:rPr>
        <w:t xml:space="preserve"> de febrero</w:t>
      </w:r>
      <w:r w:rsidR="003233E0" w:rsidRPr="00E63B53">
        <w:rPr>
          <w:rFonts w:ascii="Palatino Linotype" w:eastAsia="Palatino Linotype" w:hAnsi="Palatino Linotype" w:cs="Palatino Linotype"/>
        </w:rPr>
        <w:t xml:space="preserve"> del año dos mil veintitrés, con fundamento en el artículo 181, párrafo tercero de la Ley de Transparencia y </w:t>
      </w:r>
      <w:r w:rsidR="003233E0" w:rsidRPr="00E63B53">
        <w:rPr>
          <w:rFonts w:ascii="Palatino Linotype" w:eastAsia="Palatino Linotype" w:hAnsi="Palatino Linotype" w:cs="Palatino Linotype"/>
        </w:rPr>
        <w:lastRenderedPageBreak/>
        <w:t>Acceso a la Información Pública del Estado de México y Municipios, se acordó la ampliación del plazo para su resolución.</w:t>
      </w:r>
    </w:p>
    <w:p w14:paraId="15D752CA" w14:textId="77777777" w:rsidR="00264E47" w:rsidRPr="00E63B53" w:rsidRDefault="00264E47">
      <w:pPr>
        <w:widowControl w:val="0"/>
        <w:spacing w:line="360" w:lineRule="auto"/>
        <w:jc w:val="both"/>
        <w:rPr>
          <w:rFonts w:ascii="Palatino Linotype" w:eastAsia="Palatino Linotype" w:hAnsi="Palatino Linotype" w:cs="Palatino Linotype"/>
        </w:rPr>
      </w:pPr>
    </w:p>
    <w:p w14:paraId="008FD153"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w:t>
      </w:r>
      <w:r w:rsidR="00553EC2" w:rsidRPr="00E63B53">
        <w:rPr>
          <w:rFonts w:ascii="Palatino Linotype" w:eastAsia="Palatino Linotype" w:hAnsi="Palatino Linotype" w:cs="Palatino Linotype"/>
        </w:rPr>
        <w:t>en el año dos mil veintiuno</w:t>
      </w:r>
      <w:r w:rsidRPr="00E63B53">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285E0AA3" w14:textId="77777777" w:rsidR="002267AB" w:rsidRPr="00E63B53" w:rsidRDefault="002267AB">
      <w:pPr>
        <w:spacing w:line="360" w:lineRule="auto"/>
        <w:jc w:val="both"/>
        <w:rPr>
          <w:rFonts w:ascii="Palatino Linotype" w:eastAsia="Palatino Linotype" w:hAnsi="Palatino Linotype" w:cs="Palatino Linotype"/>
        </w:rPr>
      </w:pPr>
    </w:p>
    <w:p w14:paraId="3ACACC82"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1146C89" w14:textId="77777777" w:rsidR="00264E47" w:rsidRPr="00E63B53" w:rsidRDefault="00264E47">
      <w:pPr>
        <w:spacing w:line="360" w:lineRule="auto"/>
        <w:jc w:val="both"/>
        <w:rPr>
          <w:rFonts w:ascii="Palatino Linotype" w:eastAsia="Palatino Linotype" w:hAnsi="Palatino Linotype" w:cs="Palatino Linotype"/>
        </w:rPr>
      </w:pPr>
    </w:p>
    <w:p w14:paraId="579482B5"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E63B53">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776749C5" w14:textId="77777777" w:rsidR="00264E47" w:rsidRPr="00E63B53" w:rsidRDefault="00264E47">
      <w:pPr>
        <w:spacing w:line="360" w:lineRule="auto"/>
        <w:jc w:val="both"/>
        <w:rPr>
          <w:rFonts w:ascii="Palatino Linotype" w:eastAsia="Palatino Linotype" w:hAnsi="Palatino Linotype" w:cs="Palatino Linotype"/>
        </w:rPr>
      </w:pPr>
    </w:p>
    <w:p w14:paraId="5085F99C"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EC5B701" w14:textId="77777777" w:rsidR="00264E47" w:rsidRPr="00E63B53" w:rsidRDefault="00264E47">
      <w:pPr>
        <w:spacing w:line="360" w:lineRule="auto"/>
        <w:jc w:val="both"/>
        <w:rPr>
          <w:rFonts w:ascii="Palatino Linotype" w:eastAsia="Palatino Linotype" w:hAnsi="Palatino Linotype" w:cs="Palatino Linotype"/>
        </w:rPr>
      </w:pPr>
    </w:p>
    <w:p w14:paraId="420A7954" w14:textId="77777777" w:rsidR="00264E47" w:rsidRPr="00E63B53" w:rsidRDefault="003233E0">
      <w:pPr>
        <w:spacing w:line="360" w:lineRule="auto"/>
        <w:jc w:val="both"/>
        <w:rPr>
          <w:rFonts w:ascii="Palatino Linotype" w:eastAsia="Palatino Linotype" w:hAnsi="Palatino Linotype" w:cs="Palatino Linotype"/>
          <w:strike/>
        </w:rPr>
      </w:pPr>
      <w:r w:rsidRPr="00E63B5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6DD6ECC" w14:textId="77777777" w:rsidR="00264E47" w:rsidRPr="00E63B53" w:rsidRDefault="00264E47">
      <w:pPr>
        <w:spacing w:line="360" w:lineRule="auto"/>
        <w:jc w:val="both"/>
        <w:rPr>
          <w:rFonts w:ascii="Palatino Linotype" w:eastAsia="Palatino Linotype" w:hAnsi="Palatino Linotype" w:cs="Palatino Linotype"/>
        </w:rPr>
      </w:pPr>
    </w:p>
    <w:p w14:paraId="17F05570" w14:textId="77777777" w:rsidR="00264E47" w:rsidRPr="00E63B53" w:rsidRDefault="003233E0">
      <w:pPr>
        <w:numPr>
          <w:ilvl w:val="0"/>
          <w:numId w:val="1"/>
        </w:num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A0A6E8B" w14:textId="77777777" w:rsidR="00264E47" w:rsidRPr="00E63B53" w:rsidRDefault="00264E47">
      <w:pPr>
        <w:spacing w:line="360" w:lineRule="auto"/>
        <w:ind w:left="927"/>
        <w:jc w:val="both"/>
        <w:rPr>
          <w:rFonts w:ascii="Palatino Linotype" w:eastAsia="Palatino Linotype" w:hAnsi="Palatino Linotype" w:cs="Palatino Linotype"/>
        </w:rPr>
      </w:pPr>
    </w:p>
    <w:p w14:paraId="7D3FC7EC" w14:textId="77777777" w:rsidR="00264E47" w:rsidRPr="00E63B53" w:rsidRDefault="003233E0">
      <w:pPr>
        <w:numPr>
          <w:ilvl w:val="0"/>
          <w:numId w:val="1"/>
        </w:num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Actividad Procesal del interesado. Acciones u omisiones del interesado.</w:t>
      </w:r>
    </w:p>
    <w:p w14:paraId="12E5ABA3" w14:textId="77777777" w:rsidR="00264E47" w:rsidRPr="00E63B53" w:rsidRDefault="00264E47">
      <w:pPr>
        <w:spacing w:line="360" w:lineRule="auto"/>
        <w:jc w:val="both"/>
        <w:rPr>
          <w:rFonts w:ascii="Palatino Linotype" w:eastAsia="Palatino Linotype" w:hAnsi="Palatino Linotype" w:cs="Palatino Linotype"/>
        </w:rPr>
      </w:pPr>
    </w:p>
    <w:p w14:paraId="0FF64C48" w14:textId="77777777" w:rsidR="00264E47" w:rsidRPr="00E63B53" w:rsidRDefault="003233E0">
      <w:pPr>
        <w:numPr>
          <w:ilvl w:val="0"/>
          <w:numId w:val="1"/>
        </w:num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Conducta de la Autoridad: Las Acciones u omisiones realizadas en el procedimiento. Así como si la autoridad actuó con la debida diligencia.</w:t>
      </w:r>
    </w:p>
    <w:p w14:paraId="76D9253E" w14:textId="77777777" w:rsidR="00264E47" w:rsidRPr="00E63B53" w:rsidRDefault="003233E0">
      <w:pPr>
        <w:spacing w:line="360" w:lineRule="auto"/>
        <w:ind w:left="567"/>
        <w:jc w:val="both"/>
        <w:rPr>
          <w:rFonts w:ascii="Palatino Linotype" w:eastAsia="Palatino Linotype" w:hAnsi="Palatino Linotype" w:cs="Palatino Linotype"/>
        </w:rPr>
      </w:pPr>
      <w:r w:rsidRPr="00E63B53">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0376B97B" w14:textId="77777777" w:rsidR="00264E47" w:rsidRPr="00E63B53" w:rsidRDefault="00264E47">
      <w:pPr>
        <w:spacing w:line="360" w:lineRule="auto"/>
        <w:jc w:val="both"/>
        <w:rPr>
          <w:rFonts w:ascii="Palatino Linotype" w:eastAsia="Palatino Linotype" w:hAnsi="Palatino Linotype" w:cs="Palatino Linotype"/>
        </w:rPr>
      </w:pPr>
    </w:p>
    <w:p w14:paraId="7CB66432"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2EBB0F" w14:textId="77777777" w:rsidR="00264E47" w:rsidRPr="00E63B53" w:rsidRDefault="00264E47">
      <w:pPr>
        <w:spacing w:line="360" w:lineRule="auto"/>
        <w:jc w:val="both"/>
        <w:rPr>
          <w:rFonts w:ascii="Palatino Linotype" w:eastAsia="Palatino Linotype" w:hAnsi="Palatino Linotype" w:cs="Palatino Linotype"/>
        </w:rPr>
      </w:pPr>
    </w:p>
    <w:p w14:paraId="27CB3A0B" w14:textId="77777777" w:rsidR="00264E47" w:rsidRPr="00E63B53" w:rsidRDefault="003233E0">
      <w:pPr>
        <w:spacing w:line="360" w:lineRule="auto"/>
        <w:jc w:val="both"/>
        <w:rPr>
          <w:rFonts w:ascii="Palatino Linotype" w:eastAsia="Palatino Linotype" w:hAnsi="Palatino Linotype" w:cs="Palatino Linotype"/>
          <w:b/>
        </w:rPr>
      </w:pPr>
      <w:r w:rsidRPr="00E63B5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63B5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63B53">
        <w:rPr>
          <w:rFonts w:ascii="Palatino Linotype" w:eastAsia="Palatino Linotype" w:hAnsi="Palatino Linotype" w:cs="Palatino Linotype"/>
        </w:rPr>
        <w:t>, visible en la Gaceta del Seminario Judicial de la Federación con el registro digital 205635.</w:t>
      </w:r>
    </w:p>
    <w:p w14:paraId="3A7E7AC2" w14:textId="77777777" w:rsidR="00264E47" w:rsidRPr="00E63B53" w:rsidRDefault="00264E47">
      <w:pPr>
        <w:spacing w:line="360" w:lineRule="auto"/>
        <w:jc w:val="both"/>
        <w:rPr>
          <w:rFonts w:ascii="Palatino Linotype" w:eastAsia="Palatino Linotype" w:hAnsi="Palatino Linotype" w:cs="Palatino Linotype"/>
        </w:rPr>
      </w:pPr>
    </w:p>
    <w:p w14:paraId="21383840"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E63B53">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D2A594" w14:textId="77777777" w:rsidR="00264E47" w:rsidRPr="00E63B53" w:rsidRDefault="00264E47">
      <w:pPr>
        <w:spacing w:line="360" w:lineRule="auto"/>
        <w:jc w:val="both"/>
        <w:rPr>
          <w:rFonts w:ascii="Palatino Linotype" w:eastAsia="Palatino Linotype" w:hAnsi="Palatino Linotype" w:cs="Palatino Linotype"/>
        </w:rPr>
      </w:pPr>
    </w:p>
    <w:p w14:paraId="2026C654"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A935AC3" w14:textId="77777777" w:rsidR="00264E47" w:rsidRPr="00E63B53" w:rsidRDefault="00264E47">
      <w:pPr>
        <w:spacing w:line="360" w:lineRule="auto"/>
        <w:jc w:val="both"/>
        <w:rPr>
          <w:rFonts w:ascii="Palatino Linotype" w:eastAsia="Palatino Linotype" w:hAnsi="Palatino Linotype" w:cs="Palatino Linotype"/>
        </w:rPr>
      </w:pPr>
    </w:p>
    <w:p w14:paraId="520DA0F0"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 </w:t>
      </w:r>
      <w:r w:rsidRPr="00E63B53">
        <w:rPr>
          <w:rFonts w:ascii="Palatino Linotype" w:eastAsia="Palatino Linotype" w:hAnsi="Palatino Linotype" w:cs="Palatino Linotype"/>
          <w:i/>
        </w:rPr>
        <w:t>“PLAZO RAZONABLE PARA RESOLVER. DIMENSIÓN Y EFECTOS DE ESTE CONCEPTO CUANDO SE ADUCE EXCESIVA CARGA DE TRABAJO.”</w:t>
      </w:r>
      <w:r w:rsidRPr="00E63B53">
        <w:rPr>
          <w:rFonts w:ascii="Palatino Linotype" w:eastAsia="Palatino Linotype" w:hAnsi="Palatino Linotype" w:cs="Palatino Linotype"/>
        </w:rPr>
        <w:t xml:space="preserve"> consultable en el Seminario Judicial de la Federación y su gaceta, con el registro digital 2002351.</w:t>
      </w:r>
    </w:p>
    <w:p w14:paraId="6FE3F692" w14:textId="77777777" w:rsidR="00264E47" w:rsidRPr="00E63B53" w:rsidRDefault="00264E47">
      <w:pPr>
        <w:spacing w:line="360" w:lineRule="auto"/>
        <w:jc w:val="both"/>
        <w:rPr>
          <w:rFonts w:ascii="Palatino Linotype" w:eastAsia="Palatino Linotype" w:hAnsi="Palatino Linotype" w:cs="Palatino Linotype"/>
          <w:b/>
        </w:rPr>
      </w:pPr>
    </w:p>
    <w:p w14:paraId="177721A6"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i/>
        </w:rPr>
        <w:t xml:space="preserve">“PLAZO RAZONABLE PARA RESOLVER. CONCEPTO Y ELEMENTOS QUE LO INTEGRAN A LA LUZ DEL DERECHO INTERNACIONAL DE LOS DERECHOS </w:t>
      </w:r>
      <w:r w:rsidRPr="00E63B53">
        <w:rPr>
          <w:rFonts w:ascii="Palatino Linotype" w:eastAsia="Palatino Linotype" w:hAnsi="Palatino Linotype" w:cs="Palatino Linotype"/>
          <w:i/>
        </w:rPr>
        <w:lastRenderedPageBreak/>
        <w:t>HUMANOS.”</w:t>
      </w:r>
      <w:r w:rsidRPr="00E63B53">
        <w:rPr>
          <w:rFonts w:ascii="Palatino Linotype" w:eastAsia="Palatino Linotype" w:hAnsi="Palatino Linotype" w:cs="Palatino Linotype"/>
        </w:rPr>
        <w:t>, visible en el Seminario Judicial de la Federación y su gaceta, con el registro digital 2002350.</w:t>
      </w:r>
    </w:p>
    <w:p w14:paraId="50529247" w14:textId="77777777" w:rsidR="00264E47" w:rsidRPr="00E63B53" w:rsidRDefault="00264E47">
      <w:pPr>
        <w:spacing w:line="360" w:lineRule="auto"/>
        <w:jc w:val="both"/>
        <w:rPr>
          <w:rFonts w:ascii="Palatino Linotype" w:eastAsia="Palatino Linotype" w:hAnsi="Palatino Linotype" w:cs="Palatino Linotype"/>
        </w:rPr>
      </w:pPr>
    </w:p>
    <w:p w14:paraId="0AC297BF"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64427B7" w14:textId="77777777" w:rsidR="006865C5" w:rsidRPr="00E63B53" w:rsidRDefault="006865C5">
      <w:pPr>
        <w:spacing w:line="360" w:lineRule="auto"/>
        <w:jc w:val="both"/>
        <w:rPr>
          <w:rFonts w:ascii="Palatino Linotype" w:eastAsia="Palatino Linotype" w:hAnsi="Palatino Linotype" w:cs="Palatino Linotype"/>
        </w:rPr>
      </w:pPr>
    </w:p>
    <w:p w14:paraId="5FB4938F" w14:textId="77777777" w:rsidR="00264E47" w:rsidRPr="00E63B53" w:rsidRDefault="006865C5">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t>10</w:t>
      </w:r>
      <w:r w:rsidR="003233E0" w:rsidRPr="00E63B53">
        <w:rPr>
          <w:rFonts w:ascii="Palatino Linotype" w:eastAsia="Palatino Linotype" w:hAnsi="Palatino Linotype" w:cs="Palatino Linotype"/>
          <w:b/>
        </w:rPr>
        <w:t xml:space="preserve">.- Cierre de instrucción. </w:t>
      </w:r>
      <w:r w:rsidRPr="00E63B53">
        <w:rPr>
          <w:rFonts w:ascii="Palatino Linotype" w:eastAsia="Palatino Linotype" w:hAnsi="Palatino Linotype" w:cs="Palatino Linotype"/>
        </w:rPr>
        <w:t>El veintiuno</w:t>
      </w:r>
      <w:r w:rsidR="003233E0" w:rsidRPr="00E63B53">
        <w:rPr>
          <w:rFonts w:ascii="Palatino Linotype" w:eastAsia="Palatino Linotype" w:hAnsi="Palatino Linotype" w:cs="Palatino Linotype"/>
        </w:rPr>
        <w:t xml:space="preserve"> </w:t>
      </w:r>
      <w:r w:rsidR="00B76B40" w:rsidRPr="00E63B53">
        <w:rPr>
          <w:rFonts w:ascii="Palatino Linotype" w:eastAsia="Palatino Linotype" w:hAnsi="Palatino Linotype" w:cs="Palatino Linotype"/>
        </w:rPr>
        <w:t>de febrero</w:t>
      </w:r>
      <w:r w:rsidR="003233E0" w:rsidRPr="00E63B53">
        <w:rPr>
          <w:rFonts w:ascii="Palatino Linotype" w:eastAsia="Palatino Linotype" w:hAnsi="Palatino Linotype" w:cs="Palatino Linotype"/>
        </w:rPr>
        <w:t xml:space="preserve"> de dos mil veintitrés la Comisionada ponente determinó el cierre de instrucción en términos de la fracción VI del artículo 185 de la Ley de Transparencia y Acceso a la Información Pública del Estado de México y Municipios.</w:t>
      </w:r>
    </w:p>
    <w:p w14:paraId="2D8DCD5C" w14:textId="77777777" w:rsidR="00264E47" w:rsidRPr="00E63B53" w:rsidRDefault="00264E47">
      <w:pPr>
        <w:spacing w:line="360" w:lineRule="auto"/>
        <w:jc w:val="both"/>
        <w:rPr>
          <w:rFonts w:ascii="Palatino Linotype" w:eastAsia="Palatino Linotype" w:hAnsi="Palatino Linotype" w:cs="Palatino Linotype"/>
        </w:rPr>
      </w:pPr>
    </w:p>
    <w:p w14:paraId="340C184A" w14:textId="77777777" w:rsidR="00264E47" w:rsidRPr="00E63B53" w:rsidRDefault="003233E0">
      <w:pPr>
        <w:spacing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F0CAEDE" w14:textId="77777777" w:rsidR="00264E47" w:rsidRPr="00E63B53" w:rsidRDefault="003233E0">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2" w:name="_heading=h.30j0zll" w:colFirst="0" w:colLast="0"/>
      <w:bookmarkEnd w:id="2"/>
      <w:r w:rsidRPr="00E63B53">
        <w:rPr>
          <w:rFonts w:ascii="Palatino Linotype" w:eastAsia="Palatino Linotype" w:hAnsi="Palatino Linotype" w:cs="Palatino Linotype"/>
          <w:b/>
          <w:sz w:val="22"/>
          <w:szCs w:val="22"/>
        </w:rPr>
        <w:t>C O N S I D E R A N D O:</w:t>
      </w:r>
    </w:p>
    <w:p w14:paraId="349D4846" w14:textId="77777777" w:rsidR="00264E47" w:rsidRPr="00E63B53" w:rsidRDefault="003233E0">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t xml:space="preserve">Primero. Competencia. </w:t>
      </w:r>
      <w:r w:rsidRPr="00E63B53">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Pr="00E63B53">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0EA862A" w14:textId="77777777" w:rsidR="00D426DA" w:rsidRPr="00E63B53" w:rsidRDefault="003233E0" w:rsidP="00D426DA">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t>Segundo. Oportunidad y Procedibilidad del Recurso de Revisión</w:t>
      </w:r>
      <w:r w:rsidRPr="00E63B53">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E63B53">
        <w:rPr>
          <w:rFonts w:ascii="Palatino Linotype" w:eastAsia="Palatino Linotype" w:hAnsi="Palatino Linotype" w:cs="Palatino Linotype"/>
          <w:b/>
        </w:rPr>
        <w:t>SUJETO OBLIGADO</w:t>
      </w:r>
      <w:r w:rsidRPr="00E63B53">
        <w:rPr>
          <w:rFonts w:ascii="Palatino Linotype" w:eastAsia="Palatino Linotype" w:hAnsi="Palatino Linotype" w:cs="Palatino Linotype"/>
        </w:rPr>
        <w:t xml:space="preserve"> emitió su respuesta a la solicitud planteada por el s</w:t>
      </w:r>
      <w:r w:rsidR="001C59AA" w:rsidRPr="00E63B53">
        <w:rPr>
          <w:rFonts w:ascii="Palatino Linotype" w:eastAsia="Palatino Linotype" w:hAnsi="Palatino Linotype" w:cs="Palatino Linotype"/>
        </w:rPr>
        <w:t xml:space="preserve">olicitante en fecha </w:t>
      </w:r>
      <w:r w:rsidR="00D426DA" w:rsidRPr="00E63B53">
        <w:rPr>
          <w:rFonts w:ascii="Palatino Linotype" w:eastAsia="Palatino Linotype" w:hAnsi="Palatino Linotype" w:cs="Palatino Linotype"/>
        </w:rPr>
        <w:t>dos de septiembre</w:t>
      </w:r>
      <w:r w:rsidRPr="00E63B53">
        <w:rPr>
          <w:rFonts w:ascii="Palatino Linotype" w:eastAsia="Palatino Linotype" w:hAnsi="Palatino Linotype" w:cs="Palatino Linotype"/>
        </w:rPr>
        <w:t xml:space="preserve"> del año dos mil veintidós y la parte </w:t>
      </w:r>
      <w:r w:rsidRPr="00E63B53">
        <w:rPr>
          <w:rFonts w:ascii="Palatino Linotype" w:eastAsia="Palatino Linotype" w:hAnsi="Palatino Linotype" w:cs="Palatino Linotype"/>
          <w:b/>
        </w:rPr>
        <w:t>RECURRENTE</w:t>
      </w:r>
      <w:r w:rsidRPr="00E63B53">
        <w:rPr>
          <w:rFonts w:ascii="Palatino Linotype" w:eastAsia="Palatino Linotype" w:hAnsi="Palatino Linotype" w:cs="Palatino Linotype"/>
        </w:rPr>
        <w:t xml:space="preserve"> presentó su recurso de revisión </w:t>
      </w:r>
      <w:r w:rsidR="00D426DA" w:rsidRPr="00E63B53">
        <w:rPr>
          <w:rFonts w:ascii="Palatino Linotype" w:eastAsia="Palatino Linotype" w:hAnsi="Palatino Linotype" w:cs="Palatino Linotype"/>
        </w:rPr>
        <w:t>el siete del mismo mes y año; esto es, al tercer día hábil siguiente de aquel en que tuvo conocimiento de la respuesta; evidenciándose que la interposición del recurso se encuentra dentro de los márgenes temporales previstos en el citado precepto legal.</w:t>
      </w:r>
    </w:p>
    <w:p w14:paraId="1029BFD8" w14:textId="77777777" w:rsidR="00DB28E3" w:rsidRPr="00E63B53" w:rsidRDefault="00DB28E3" w:rsidP="00DB28E3">
      <w:pPr>
        <w:spacing w:before="240" w:after="240" w:line="360" w:lineRule="auto"/>
        <w:ind w:right="49"/>
        <w:jc w:val="both"/>
        <w:rPr>
          <w:rFonts w:ascii="Palatino Linotype" w:eastAsia="Palatino Linotype" w:hAnsi="Palatino Linotype" w:cs="Palatino Linotype"/>
        </w:rPr>
      </w:pPr>
      <w:r w:rsidRPr="00E63B53">
        <w:rPr>
          <w:rFonts w:ascii="Palatino Linotype" w:eastAsia="Palatino Linotype" w:hAnsi="Palatino Linotype" w:cs="Palatino Linotype"/>
        </w:rPr>
        <w:lastRenderedPageBreak/>
        <w:t xml:space="preserve">Por cuanto hace a la procedibilidad del recurso de revisión, es de suma importancia señalar que la parte </w:t>
      </w:r>
      <w:r w:rsidRPr="00E63B53">
        <w:rPr>
          <w:rFonts w:ascii="Palatino Linotype" w:eastAsia="Palatino Linotype" w:hAnsi="Palatino Linotype" w:cs="Palatino Linotype"/>
          <w:b/>
        </w:rPr>
        <w:t>RECURRENTE</w:t>
      </w:r>
      <w:r w:rsidRPr="00E63B53">
        <w:rPr>
          <w:rFonts w:ascii="Palatino Linotype" w:eastAsia="Palatino Linotype" w:hAnsi="Palatino Linotype" w:cs="Palatino Linotype"/>
        </w:rPr>
        <w:t>, no proporcionó su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CB178FE" w14:textId="77777777" w:rsidR="00DB28E3" w:rsidRPr="00E63B53" w:rsidRDefault="00DB28E3" w:rsidP="00DB28E3">
      <w:pPr>
        <w:spacing w:before="240" w:after="240" w:line="276" w:lineRule="auto"/>
        <w:ind w:left="851" w:right="90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w:t>
      </w:r>
      <w:r w:rsidRPr="00E63B53">
        <w:rPr>
          <w:rFonts w:ascii="Palatino Linotype" w:eastAsia="Palatino Linotype" w:hAnsi="Palatino Linotype" w:cs="Palatino Linotype"/>
          <w:b/>
          <w:i/>
          <w:sz w:val="22"/>
          <w:szCs w:val="22"/>
        </w:rPr>
        <w:t>Las solicitudes anónimas</w:t>
      </w:r>
      <w:r w:rsidRPr="00E63B53">
        <w:rPr>
          <w:rFonts w:ascii="Palatino Linotype" w:eastAsia="Palatino Linotype" w:hAnsi="Palatino Linotype" w:cs="Palatino Linotype"/>
          <w:i/>
          <w:sz w:val="22"/>
          <w:szCs w:val="22"/>
        </w:rPr>
        <w:t xml:space="preserve">, con nombre incompleto o seudónimo </w:t>
      </w:r>
      <w:r w:rsidRPr="00E63B53">
        <w:rPr>
          <w:rFonts w:ascii="Palatino Linotype" w:eastAsia="Palatino Linotype" w:hAnsi="Palatino Linotype" w:cs="Palatino Linotype"/>
          <w:b/>
          <w:i/>
          <w:sz w:val="22"/>
          <w:szCs w:val="22"/>
        </w:rPr>
        <w:t>serán procedentes para su trámite por parte del sujeto obligado ante quien se presente</w:t>
      </w:r>
      <w:r w:rsidRPr="00E63B53">
        <w:rPr>
          <w:rFonts w:ascii="Palatino Linotype" w:eastAsia="Palatino Linotype" w:hAnsi="Palatino Linotype" w:cs="Palatino Linotype"/>
          <w:i/>
          <w:sz w:val="22"/>
          <w:szCs w:val="22"/>
        </w:rPr>
        <w:t>. No podrá requerirse información adicional con motivo del nombre proporcionado por el solicitante."(Sic)</w:t>
      </w:r>
    </w:p>
    <w:p w14:paraId="2F7B729B" w14:textId="77777777" w:rsidR="00DB28E3" w:rsidRPr="00E63B53" w:rsidRDefault="00DB28E3" w:rsidP="00DB28E3">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DE85EFB" w14:textId="77777777" w:rsidR="00264E47" w:rsidRPr="00E63B53" w:rsidRDefault="003233E0">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w:t>
      </w:r>
      <w:r w:rsidR="00D426DA" w:rsidRPr="00E63B53">
        <w:rPr>
          <w:rFonts w:ascii="Palatino Linotype" w:eastAsia="Palatino Linotype" w:hAnsi="Palatino Linotype" w:cs="Palatino Linotype"/>
        </w:rPr>
        <w:t>I</w:t>
      </w:r>
      <w:r w:rsidRPr="00E63B53">
        <w:rPr>
          <w:rFonts w:ascii="Palatino Linotype" w:eastAsia="Palatino Linotype" w:hAnsi="Palatino Linotype" w:cs="Palatino Linotype"/>
        </w:rPr>
        <w:t xml:space="preserve"> de la ley de la materia, que a la letra dice:</w:t>
      </w:r>
    </w:p>
    <w:p w14:paraId="46907F47" w14:textId="77777777" w:rsidR="00264E47" w:rsidRPr="00E63B53" w:rsidRDefault="003233E0">
      <w:pPr>
        <w:ind w:left="1276" w:right="175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lastRenderedPageBreak/>
        <w:t>“</w:t>
      </w:r>
      <w:r w:rsidRPr="00E63B53">
        <w:rPr>
          <w:rFonts w:ascii="Palatino Linotype" w:eastAsia="Palatino Linotype" w:hAnsi="Palatino Linotype" w:cs="Palatino Linotype"/>
          <w:b/>
          <w:i/>
          <w:sz w:val="22"/>
          <w:szCs w:val="22"/>
        </w:rPr>
        <w:t xml:space="preserve">Artículo 179. </w:t>
      </w:r>
      <w:r w:rsidRPr="00E63B53">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E63B53">
        <w:rPr>
          <w:rFonts w:ascii="Palatino Linotype" w:eastAsia="Palatino Linotype" w:hAnsi="Palatino Linotype" w:cs="Palatino Linotype"/>
          <w:i/>
        </w:rPr>
        <w:t>causas</w:t>
      </w:r>
      <w:r w:rsidRPr="00E63B53">
        <w:rPr>
          <w:rFonts w:ascii="Palatino Linotype" w:eastAsia="Palatino Linotype" w:hAnsi="Palatino Linotype" w:cs="Palatino Linotype"/>
          <w:i/>
          <w:sz w:val="22"/>
          <w:szCs w:val="22"/>
        </w:rPr>
        <w:t>:</w:t>
      </w:r>
    </w:p>
    <w:p w14:paraId="306F9432" w14:textId="77777777" w:rsidR="00264E47" w:rsidRPr="00E63B53" w:rsidRDefault="003233E0">
      <w:pPr>
        <w:ind w:left="1276" w:right="175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w:t>
      </w:r>
    </w:p>
    <w:p w14:paraId="43950DFE" w14:textId="77777777" w:rsidR="00264E47" w:rsidRPr="00E63B53" w:rsidRDefault="00D426DA">
      <w:pPr>
        <w:ind w:left="1276" w:right="175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VI. La entrega de información que no corresponda con lo solicitado</w:t>
      </w:r>
      <w:r w:rsidR="003233E0" w:rsidRPr="00E63B53">
        <w:rPr>
          <w:rFonts w:ascii="Palatino Linotype" w:eastAsia="Palatino Linotype" w:hAnsi="Palatino Linotype" w:cs="Palatino Linotype"/>
          <w:i/>
          <w:sz w:val="22"/>
          <w:szCs w:val="22"/>
        </w:rPr>
        <w:t>…” (Sic)</w:t>
      </w:r>
    </w:p>
    <w:p w14:paraId="48469C38" w14:textId="77777777" w:rsidR="00264E47" w:rsidRPr="00E63B53" w:rsidRDefault="003233E0">
      <w:pPr>
        <w:spacing w:before="280" w:after="28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t>Tercero. Materia de Revisión</w:t>
      </w:r>
      <w:r w:rsidRPr="00E63B53">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E63B53">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E63B53">
        <w:rPr>
          <w:rFonts w:ascii="Palatino Linotype" w:eastAsia="Palatino Linotype" w:hAnsi="Palatino Linotype" w:cs="Palatino Linotype"/>
        </w:rPr>
        <w:t xml:space="preserve">del </w:t>
      </w:r>
      <w:r w:rsidRPr="00E63B53">
        <w:rPr>
          <w:rFonts w:ascii="Palatino Linotype" w:eastAsia="Palatino Linotype" w:hAnsi="Palatino Linotype" w:cs="Palatino Linotype"/>
          <w:b/>
        </w:rPr>
        <w:t>RECURRENTE</w:t>
      </w:r>
      <w:r w:rsidRPr="00E63B53">
        <w:rPr>
          <w:rFonts w:ascii="Palatino Linotype" w:eastAsia="Palatino Linotype" w:hAnsi="Palatino Linotype" w:cs="Palatino Linotype"/>
        </w:rPr>
        <w:t>, o en su defecto, en caso de ser procedente, ordenar la entrega de información.</w:t>
      </w:r>
    </w:p>
    <w:p w14:paraId="57E3ED1B" w14:textId="77777777" w:rsidR="00264E47" w:rsidRPr="00E63B53" w:rsidRDefault="003233E0">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t xml:space="preserve">Cuarto. Estudio de fondo del asunto. </w:t>
      </w:r>
      <w:r w:rsidRPr="00E63B53">
        <w:rPr>
          <w:rFonts w:ascii="Palatino Linotype" w:eastAsia="Palatino Linotype" w:hAnsi="Palatino Linotype" w:cs="Palatino Linotype"/>
        </w:rPr>
        <w:t xml:space="preserve">Es conveniente analizar si la respuesta del </w:t>
      </w:r>
      <w:r w:rsidRPr="00E63B53">
        <w:rPr>
          <w:rFonts w:ascii="Palatino Linotype" w:eastAsia="Palatino Linotype" w:hAnsi="Palatino Linotype" w:cs="Palatino Linotype"/>
          <w:b/>
        </w:rPr>
        <w:t>SUJETO OBLIGADO</w:t>
      </w:r>
      <w:r w:rsidRPr="00E63B5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E0BF9B3" w14:textId="77777777" w:rsidR="00264E47" w:rsidRPr="00E63B53" w:rsidRDefault="003233E0">
      <w:pPr>
        <w:spacing w:before="240"/>
        <w:ind w:left="709" w:right="76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lastRenderedPageBreak/>
        <w:t>“</w:t>
      </w:r>
      <w:r w:rsidRPr="00E63B53">
        <w:rPr>
          <w:rFonts w:ascii="Palatino Linotype" w:eastAsia="Palatino Linotype" w:hAnsi="Palatino Linotype" w:cs="Palatino Linotype"/>
          <w:b/>
          <w:i/>
          <w:sz w:val="22"/>
          <w:szCs w:val="22"/>
        </w:rPr>
        <w:t>Artículo 4</w:t>
      </w:r>
      <w:r w:rsidRPr="00E63B5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C774084" w14:textId="77777777" w:rsidR="00264E47" w:rsidRPr="00E63B53" w:rsidRDefault="003233E0">
      <w:pPr>
        <w:ind w:left="709" w:right="76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63B5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5F2BE6D" w14:textId="77777777" w:rsidR="00264E47" w:rsidRPr="00E63B53" w:rsidRDefault="003233E0">
      <w:pPr>
        <w:ind w:left="709" w:right="76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63B53">
        <w:rPr>
          <w:rFonts w:ascii="Palatino Linotype" w:eastAsia="Palatino Linotype" w:hAnsi="Palatino Linotype" w:cs="Palatino Linotype"/>
          <w:i/>
          <w:sz w:val="22"/>
          <w:szCs w:val="22"/>
        </w:rPr>
        <w:t>.”(Sic)</w:t>
      </w:r>
    </w:p>
    <w:p w14:paraId="5C803775" w14:textId="77777777" w:rsidR="00264E47" w:rsidRPr="00E63B53" w:rsidRDefault="00264E47">
      <w:pPr>
        <w:spacing w:line="360" w:lineRule="auto"/>
        <w:jc w:val="both"/>
        <w:rPr>
          <w:rFonts w:ascii="Palatino Linotype" w:eastAsia="Palatino Linotype" w:hAnsi="Palatino Linotype" w:cs="Palatino Linotype"/>
        </w:rPr>
      </w:pPr>
    </w:p>
    <w:p w14:paraId="3DDC77DE"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DEF5CDC" w14:textId="77777777" w:rsidR="00264E47" w:rsidRPr="00E63B53" w:rsidRDefault="00264E47">
      <w:pPr>
        <w:spacing w:line="360" w:lineRule="auto"/>
        <w:jc w:val="both"/>
        <w:rPr>
          <w:rFonts w:ascii="Palatino Linotype" w:eastAsia="Palatino Linotype" w:hAnsi="Palatino Linotype" w:cs="Palatino Linotype"/>
        </w:rPr>
      </w:pPr>
    </w:p>
    <w:p w14:paraId="72CA3C42" w14:textId="77777777" w:rsidR="00264E47" w:rsidRPr="00E63B53" w:rsidRDefault="003233E0">
      <w:pPr>
        <w:ind w:left="567" w:right="758"/>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lastRenderedPageBreak/>
        <w:t>“Artículo 12.-</w:t>
      </w:r>
      <w:r w:rsidRPr="00E63B5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376B619" w14:textId="77777777" w:rsidR="00264E47" w:rsidRPr="00E63B53" w:rsidRDefault="00264E47">
      <w:pPr>
        <w:ind w:left="567" w:right="758"/>
        <w:jc w:val="both"/>
        <w:rPr>
          <w:rFonts w:ascii="Palatino Linotype" w:eastAsia="Palatino Linotype" w:hAnsi="Palatino Linotype" w:cs="Palatino Linotype"/>
          <w:i/>
          <w:sz w:val="22"/>
          <w:szCs w:val="22"/>
        </w:rPr>
      </w:pPr>
    </w:p>
    <w:p w14:paraId="0C34BC52" w14:textId="77777777" w:rsidR="00264E47" w:rsidRPr="00E63B53" w:rsidRDefault="003233E0">
      <w:pPr>
        <w:ind w:left="567" w:right="758"/>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63B53">
        <w:rPr>
          <w:rFonts w:ascii="Palatino Linotype" w:eastAsia="Palatino Linotype" w:hAnsi="Palatino Linotype" w:cs="Palatino Linotype"/>
          <w:i/>
          <w:sz w:val="22"/>
          <w:szCs w:val="22"/>
        </w:rPr>
        <w:t xml:space="preserve">. </w:t>
      </w:r>
      <w:r w:rsidRPr="00E63B5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E294418" w14:textId="77777777" w:rsidR="00264E47" w:rsidRPr="00E63B53" w:rsidRDefault="00264E47">
      <w:pPr>
        <w:spacing w:line="360" w:lineRule="auto"/>
        <w:ind w:right="-93"/>
        <w:jc w:val="both"/>
        <w:rPr>
          <w:rFonts w:ascii="Palatino Linotype" w:eastAsia="Palatino Linotype" w:hAnsi="Palatino Linotype" w:cs="Palatino Linotype"/>
        </w:rPr>
      </w:pPr>
    </w:p>
    <w:p w14:paraId="7026304C" w14:textId="77777777" w:rsidR="00264E47" w:rsidRPr="00E63B53" w:rsidRDefault="003233E0">
      <w:pPr>
        <w:spacing w:line="360" w:lineRule="auto"/>
        <w:ind w:right="-93"/>
        <w:jc w:val="both"/>
        <w:rPr>
          <w:rFonts w:ascii="Palatino Linotype" w:eastAsia="Palatino Linotype" w:hAnsi="Palatino Linotype" w:cs="Palatino Linotype"/>
        </w:rPr>
      </w:pPr>
      <w:r w:rsidRPr="00E63B53">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417BCD0" w14:textId="77777777" w:rsidR="00264E47" w:rsidRPr="00E63B53" w:rsidRDefault="00264E47">
      <w:pPr>
        <w:spacing w:line="360" w:lineRule="auto"/>
        <w:ind w:right="-93"/>
        <w:jc w:val="both"/>
        <w:rPr>
          <w:rFonts w:ascii="Palatino Linotype" w:eastAsia="Palatino Linotype" w:hAnsi="Palatino Linotype" w:cs="Palatino Linotype"/>
        </w:rPr>
      </w:pPr>
    </w:p>
    <w:p w14:paraId="1DB32BF1" w14:textId="77777777" w:rsidR="00264E47" w:rsidRPr="00E63B53" w:rsidRDefault="003233E0">
      <w:pPr>
        <w:spacing w:line="360" w:lineRule="auto"/>
        <w:jc w:val="both"/>
        <w:rPr>
          <w:rFonts w:ascii="Palatino Linotype" w:eastAsia="Palatino Linotype" w:hAnsi="Palatino Linotype" w:cs="Palatino Linotype"/>
          <w:b/>
        </w:rPr>
      </w:pPr>
      <w:r w:rsidRPr="00E63B53">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E63B53">
        <w:rPr>
          <w:rFonts w:ascii="Palatino Linotype" w:eastAsia="Palatino Linotype" w:hAnsi="Palatino Linotype" w:cs="Palatino Linotype"/>
          <w:b/>
        </w:rPr>
        <w:t xml:space="preserve"> </w:t>
      </w:r>
    </w:p>
    <w:p w14:paraId="7DA96EC0" w14:textId="77777777" w:rsidR="00264E47" w:rsidRPr="00E63B53" w:rsidRDefault="003233E0">
      <w:pPr>
        <w:ind w:left="851" w:right="901"/>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w:t>
      </w:r>
      <w:r w:rsidRPr="00E63B53">
        <w:rPr>
          <w:rFonts w:ascii="Palatino Linotype" w:eastAsia="Palatino Linotype" w:hAnsi="Palatino Linotype" w:cs="Palatino Linotype"/>
          <w:b/>
          <w:i/>
          <w:sz w:val="22"/>
          <w:szCs w:val="22"/>
        </w:rPr>
        <w:t>No existe obligación de elaborar documentos ad hoc para atender las solicitudes de acceso a la información.</w:t>
      </w:r>
      <w:r w:rsidRPr="00E63B5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sidRPr="00E63B53">
        <w:rPr>
          <w:rFonts w:ascii="Palatino Linotype" w:eastAsia="Palatino Linotype" w:hAnsi="Palatino Linotype" w:cs="Palatino Linotype"/>
          <w:i/>
          <w:sz w:val="22"/>
          <w:szCs w:val="22"/>
        </w:rPr>
        <w:lastRenderedPageBreak/>
        <w:t>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80AB069" w14:textId="77777777" w:rsidR="00264E47" w:rsidRPr="00E63B53" w:rsidRDefault="003233E0">
      <w:pPr>
        <w:ind w:left="851" w:right="901"/>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 xml:space="preserve">Resoluciones: </w:t>
      </w:r>
    </w:p>
    <w:p w14:paraId="7D1EA54D" w14:textId="77777777" w:rsidR="00264E47" w:rsidRPr="00E63B53" w:rsidRDefault="003233E0">
      <w:pPr>
        <w:ind w:left="851" w:right="901"/>
        <w:jc w:val="both"/>
        <w:rPr>
          <w:rFonts w:ascii="Palatino Linotype" w:eastAsia="Palatino Linotype" w:hAnsi="Palatino Linotype" w:cs="Palatino Linotype"/>
          <w:i/>
          <w:sz w:val="22"/>
          <w:szCs w:val="22"/>
        </w:rPr>
      </w:pPr>
      <w:r w:rsidRPr="00E63B53">
        <w:rPr>
          <w:rFonts w:ascii="Noto Sans Symbols" w:eastAsia="Noto Sans Symbols" w:hAnsi="Noto Sans Symbols" w:cs="Noto Sans Symbols"/>
          <w:i/>
          <w:sz w:val="22"/>
          <w:szCs w:val="22"/>
        </w:rPr>
        <w:t>∙</w:t>
      </w:r>
      <w:r w:rsidRPr="00E63B53">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1BB8702A" w14:textId="77777777" w:rsidR="00264E47" w:rsidRPr="00E63B53" w:rsidRDefault="003233E0">
      <w:pPr>
        <w:ind w:left="851" w:right="901"/>
        <w:jc w:val="both"/>
        <w:rPr>
          <w:rFonts w:ascii="Palatino Linotype" w:eastAsia="Palatino Linotype" w:hAnsi="Palatino Linotype" w:cs="Palatino Linotype"/>
          <w:i/>
          <w:sz w:val="22"/>
          <w:szCs w:val="22"/>
        </w:rPr>
      </w:pPr>
      <w:r w:rsidRPr="00E63B53">
        <w:rPr>
          <w:rFonts w:ascii="Noto Sans Symbols" w:eastAsia="Noto Sans Symbols" w:hAnsi="Noto Sans Symbols" w:cs="Noto Sans Symbols"/>
          <w:i/>
          <w:sz w:val="22"/>
          <w:szCs w:val="22"/>
        </w:rPr>
        <w:t>∙</w:t>
      </w:r>
      <w:r w:rsidRPr="00E63B53">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DB3B209" w14:textId="77777777" w:rsidR="00264E47" w:rsidRPr="00E63B53" w:rsidRDefault="003233E0">
      <w:pPr>
        <w:ind w:left="851" w:right="901"/>
        <w:jc w:val="both"/>
        <w:rPr>
          <w:rFonts w:ascii="Palatino Linotype" w:eastAsia="Palatino Linotype" w:hAnsi="Palatino Linotype" w:cs="Palatino Linotype"/>
          <w:i/>
          <w:sz w:val="22"/>
          <w:szCs w:val="22"/>
        </w:rPr>
      </w:pPr>
      <w:r w:rsidRPr="00E63B53">
        <w:rPr>
          <w:rFonts w:ascii="Noto Sans Symbols" w:eastAsia="Noto Sans Symbols" w:hAnsi="Noto Sans Symbols" w:cs="Noto Sans Symbols"/>
          <w:i/>
          <w:sz w:val="22"/>
          <w:szCs w:val="22"/>
        </w:rPr>
        <w:t>∙</w:t>
      </w:r>
      <w:r w:rsidRPr="00E63B53">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41C1AE47" w14:textId="77777777" w:rsidR="00264E47" w:rsidRPr="00E63B53" w:rsidRDefault="00264E47">
      <w:pPr>
        <w:spacing w:line="360" w:lineRule="auto"/>
        <w:ind w:right="-93"/>
        <w:jc w:val="both"/>
        <w:rPr>
          <w:rFonts w:ascii="Palatino Linotype" w:eastAsia="Palatino Linotype" w:hAnsi="Palatino Linotype" w:cs="Palatino Linotype"/>
        </w:rPr>
      </w:pPr>
    </w:p>
    <w:p w14:paraId="3E47BDAC"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1444E31" w14:textId="77777777" w:rsidR="00264E47" w:rsidRPr="00E63B53" w:rsidRDefault="00264E47">
      <w:pPr>
        <w:spacing w:line="360" w:lineRule="auto"/>
        <w:jc w:val="both"/>
        <w:rPr>
          <w:rFonts w:ascii="Palatino Linotype" w:eastAsia="Palatino Linotype" w:hAnsi="Palatino Linotype" w:cs="Palatino Linotype"/>
        </w:rPr>
      </w:pPr>
    </w:p>
    <w:p w14:paraId="14789E6C" w14:textId="77777777" w:rsidR="00264E47" w:rsidRPr="00E63B53" w:rsidRDefault="003233E0">
      <w:pPr>
        <w:spacing w:line="360" w:lineRule="auto"/>
        <w:ind w:right="49"/>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E63B53">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26248EF" w14:textId="77777777" w:rsidR="00264E47" w:rsidRPr="00E63B53" w:rsidRDefault="00264E47">
      <w:pPr>
        <w:spacing w:line="360" w:lineRule="auto"/>
        <w:ind w:right="49"/>
        <w:jc w:val="both"/>
        <w:rPr>
          <w:rFonts w:ascii="Palatino Linotype" w:eastAsia="Palatino Linotype" w:hAnsi="Palatino Linotype" w:cs="Palatino Linotype"/>
        </w:rPr>
      </w:pPr>
    </w:p>
    <w:p w14:paraId="3F94DF67"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D4B3F85" w14:textId="77777777" w:rsidR="00264E47" w:rsidRPr="00E63B53" w:rsidRDefault="00264E47">
      <w:pPr>
        <w:ind w:left="851" w:right="899"/>
        <w:jc w:val="both"/>
        <w:rPr>
          <w:rFonts w:ascii="Palatino Linotype" w:eastAsia="Palatino Linotype" w:hAnsi="Palatino Linotype" w:cs="Palatino Linotype"/>
          <w:i/>
          <w:sz w:val="22"/>
          <w:szCs w:val="22"/>
        </w:rPr>
      </w:pPr>
    </w:p>
    <w:p w14:paraId="5AD0A7A2" w14:textId="77777777" w:rsidR="00264E47" w:rsidRPr="00E63B53" w:rsidRDefault="003233E0">
      <w:pPr>
        <w:ind w:left="851" w:right="899"/>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w:t>
      </w:r>
      <w:r w:rsidRPr="00E63B53">
        <w:rPr>
          <w:rFonts w:ascii="Palatino Linotype" w:eastAsia="Palatino Linotype" w:hAnsi="Palatino Linotype" w:cs="Palatino Linotype"/>
          <w:b/>
          <w:i/>
          <w:sz w:val="22"/>
          <w:szCs w:val="22"/>
        </w:rPr>
        <w:t xml:space="preserve">Artículo 3. </w:t>
      </w:r>
      <w:r w:rsidRPr="00E63B53">
        <w:rPr>
          <w:rFonts w:ascii="Palatino Linotype" w:eastAsia="Palatino Linotype" w:hAnsi="Palatino Linotype" w:cs="Palatino Linotype"/>
          <w:i/>
          <w:sz w:val="22"/>
          <w:szCs w:val="22"/>
        </w:rPr>
        <w:t>Para los efectos de la presente Ley se entenderá por:</w:t>
      </w:r>
    </w:p>
    <w:p w14:paraId="11BBD549" w14:textId="77777777" w:rsidR="00264E47" w:rsidRPr="00E63B53" w:rsidRDefault="003233E0">
      <w:pPr>
        <w:ind w:left="851" w:right="899"/>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w:t>
      </w:r>
    </w:p>
    <w:p w14:paraId="6DF2066B" w14:textId="77777777" w:rsidR="00264E47" w:rsidRPr="00E63B53" w:rsidRDefault="003233E0">
      <w:pPr>
        <w:ind w:left="851" w:right="899"/>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XI. Documento:</w:t>
      </w:r>
      <w:r w:rsidRPr="00E63B53">
        <w:rPr>
          <w:rFonts w:ascii="Palatino Linotype" w:eastAsia="Palatino Linotype" w:hAnsi="Palatino Linotype" w:cs="Palatino Linotype"/>
          <w:i/>
          <w:sz w:val="22"/>
          <w:szCs w:val="22"/>
        </w:rPr>
        <w:t xml:space="preserve"> Los expedientes, reportes, estudios, actas</w:t>
      </w:r>
      <w:r w:rsidRPr="00E63B53">
        <w:rPr>
          <w:rFonts w:ascii="Palatino Linotype" w:eastAsia="Palatino Linotype" w:hAnsi="Palatino Linotype" w:cs="Palatino Linotype"/>
          <w:b/>
          <w:i/>
          <w:sz w:val="22"/>
          <w:szCs w:val="22"/>
        </w:rPr>
        <w:t>,</w:t>
      </w:r>
      <w:r w:rsidRPr="00E63B5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8ED19D9" w14:textId="77777777" w:rsidR="00264E47" w:rsidRPr="00E63B53" w:rsidRDefault="00264E47">
      <w:pPr>
        <w:ind w:left="851" w:right="899"/>
        <w:jc w:val="both"/>
        <w:rPr>
          <w:rFonts w:ascii="Palatino Linotype" w:eastAsia="Palatino Linotype" w:hAnsi="Palatino Linotype" w:cs="Palatino Linotype"/>
          <w:sz w:val="22"/>
          <w:szCs w:val="22"/>
        </w:rPr>
      </w:pPr>
    </w:p>
    <w:p w14:paraId="3B059816"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0A86061" w14:textId="77777777" w:rsidR="00264E47" w:rsidRPr="00E63B53" w:rsidRDefault="00264E47">
      <w:pPr>
        <w:ind w:left="851" w:right="899"/>
        <w:jc w:val="both"/>
        <w:rPr>
          <w:rFonts w:ascii="Palatino Linotype" w:eastAsia="Palatino Linotype" w:hAnsi="Palatino Linotype" w:cs="Palatino Linotype"/>
        </w:rPr>
      </w:pPr>
    </w:p>
    <w:p w14:paraId="368641A8" w14:textId="77777777" w:rsidR="00264E47" w:rsidRPr="00E63B53" w:rsidRDefault="003233E0">
      <w:pPr>
        <w:ind w:left="851" w:right="899"/>
        <w:jc w:val="both"/>
        <w:rPr>
          <w:rFonts w:ascii="Palatino Linotype" w:eastAsia="Palatino Linotype" w:hAnsi="Palatino Linotype" w:cs="Palatino Linotype"/>
          <w:b/>
          <w:i/>
          <w:sz w:val="22"/>
          <w:szCs w:val="22"/>
        </w:rPr>
      </w:pPr>
      <w:r w:rsidRPr="00E63B53">
        <w:rPr>
          <w:rFonts w:ascii="Palatino Linotype" w:eastAsia="Palatino Linotype" w:hAnsi="Palatino Linotype" w:cs="Palatino Linotype"/>
          <w:b/>
          <w:sz w:val="22"/>
          <w:szCs w:val="22"/>
        </w:rPr>
        <w:t>“</w:t>
      </w:r>
      <w:r w:rsidRPr="00E63B53">
        <w:rPr>
          <w:rFonts w:ascii="Palatino Linotype" w:eastAsia="Palatino Linotype" w:hAnsi="Palatino Linotype" w:cs="Palatino Linotype"/>
          <w:b/>
          <w:i/>
          <w:sz w:val="22"/>
          <w:szCs w:val="22"/>
        </w:rPr>
        <w:t>CRITERIO 0002-11</w:t>
      </w:r>
    </w:p>
    <w:p w14:paraId="57918A65" w14:textId="77777777" w:rsidR="00264E47" w:rsidRPr="00E63B53" w:rsidRDefault="003233E0">
      <w:pPr>
        <w:ind w:left="851" w:right="899"/>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63B5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5771FA9" w14:textId="77777777" w:rsidR="00264E47" w:rsidRPr="00E63B53" w:rsidRDefault="003233E0">
      <w:pPr>
        <w:ind w:left="851" w:right="899"/>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6063723" w14:textId="77777777" w:rsidR="00264E47" w:rsidRPr="00E63B53" w:rsidRDefault="003233E0">
      <w:pPr>
        <w:ind w:left="851" w:right="899"/>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77E2203" w14:textId="77777777" w:rsidR="00264E47" w:rsidRPr="00E63B53" w:rsidRDefault="003233E0">
      <w:pPr>
        <w:ind w:left="851" w:right="899"/>
        <w:jc w:val="both"/>
        <w:rPr>
          <w:rFonts w:ascii="Palatino Linotype" w:eastAsia="Palatino Linotype" w:hAnsi="Palatino Linotype" w:cs="Palatino Linotype"/>
          <w:b/>
          <w:i/>
          <w:sz w:val="22"/>
          <w:szCs w:val="22"/>
        </w:rPr>
      </w:pPr>
      <w:r w:rsidRPr="00E63B53">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3CEBC74C" w14:textId="77777777" w:rsidR="00264E47" w:rsidRPr="00E63B53" w:rsidRDefault="003233E0">
      <w:pPr>
        <w:ind w:left="851" w:right="899"/>
        <w:jc w:val="both"/>
        <w:rPr>
          <w:rFonts w:ascii="Palatino Linotype" w:eastAsia="Palatino Linotype" w:hAnsi="Palatino Linotype" w:cs="Palatino Linotype"/>
          <w:b/>
          <w:i/>
          <w:sz w:val="22"/>
          <w:szCs w:val="22"/>
        </w:rPr>
      </w:pPr>
      <w:r w:rsidRPr="00E63B53">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3C499257" w14:textId="77777777" w:rsidR="00264E47" w:rsidRPr="00E63B53" w:rsidRDefault="00264E47">
      <w:pPr>
        <w:ind w:right="899"/>
        <w:jc w:val="both"/>
        <w:rPr>
          <w:rFonts w:ascii="Palatino Linotype" w:eastAsia="Palatino Linotype" w:hAnsi="Palatino Linotype" w:cs="Palatino Linotype"/>
          <w:b/>
          <w:i/>
          <w:sz w:val="22"/>
          <w:szCs w:val="22"/>
        </w:rPr>
      </w:pPr>
    </w:p>
    <w:p w14:paraId="6D7FE460" w14:textId="77777777" w:rsidR="00264E47" w:rsidRPr="00E63B53" w:rsidRDefault="003233E0">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el particular requirió al </w:t>
      </w:r>
      <w:r w:rsidR="00D426DA" w:rsidRPr="00E63B53">
        <w:rPr>
          <w:rFonts w:ascii="Palatino Linotype" w:eastAsia="Palatino Linotype" w:hAnsi="Palatino Linotype" w:cs="Palatino Linotype"/>
          <w:b/>
        </w:rPr>
        <w:t>Organismo Público Descentralizado para la Prestación de Los Servicios de Agua Potable Alcantarillado y Saneamiento del Municipio de Naucalpan de Juárez</w:t>
      </w:r>
      <w:r w:rsidRPr="00E63B53">
        <w:rPr>
          <w:rFonts w:ascii="Palatino Linotype" w:eastAsia="Palatino Linotype" w:hAnsi="Palatino Linotype" w:cs="Palatino Linotype"/>
          <w:b/>
        </w:rPr>
        <w:t>,</w:t>
      </w:r>
      <w:r w:rsidRPr="00E63B53">
        <w:rPr>
          <w:rFonts w:ascii="Palatino Linotype" w:eastAsia="Palatino Linotype" w:hAnsi="Palatino Linotype" w:cs="Palatino Linotype"/>
        </w:rPr>
        <w:t xml:space="preserve"> lo siguiente:</w:t>
      </w:r>
    </w:p>
    <w:p w14:paraId="5E692FBC" w14:textId="77777777" w:rsidR="00941AE7" w:rsidRPr="00E63B53" w:rsidRDefault="00D426DA" w:rsidP="00D426DA">
      <w:pPr>
        <w:pStyle w:val="Prrafodelista"/>
        <w:numPr>
          <w:ilvl w:val="0"/>
          <w:numId w:val="6"/>
        </w:num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u w:val="single"/>
        </w:rPr>
        <w:t>El Registro del pago de impuestos</w:t>
      </w:r>
      <w:r w:rsidRPr="00E63B53">
        <w:rPr>
          <w:rFonts w:ascii="Palatino Linotype" w:eastAsia="Palatino Linotype" w:hAnsi="Palatino Linotype" w:cs="Palatino Linotype"/>
        </w:rPr>
        <w:t xml:space="preserve"> por las Obligaciones Fiscales del OAPAS a las que tiene que dar cumplimiento por conceptos de ISR, Seguridad Social (ISSEMYM)</w:t>
      </w:r>
      <w:r w:rsidR="00941AE7" w:rsidRPr="00E63B53">
        <w:rPr>
          <w:rFonts w:ascii="Palatino Linotype" w:eastAsia="Palatino Linotype" w:hAnsi="Palatino Linotype" w:cs="Palatino Linotype"/>
        </w:rPr>
        <w:t>.</w:t>
      </w:r>
    </w:p>
    <w:p w14:paraId="045918B1" w14:textId="77777777" w:rsidR="00D426DA" w:rsidRPr="00E63B53" w:rsidRDefault="003233E0" w:rsidP="00D426DA">
      <w:pPr>
        <w:spacing w:line="360" w:lineRule="auto"/>
        <w:ind w:right="51"/>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Por su parte el </w:t>
      </w:r>
      <w:r w:rsidRPr="00E63B53">
        <w:rPr>
          <w:rFonts w:ascii="Palatino Linotype" w:eastAsia="Palatino Linotype" w:hAnsi="Palatino Linotype" w:cs="Palatino Linotype"/>
          <w:b/>
        </w:rPr>
        <w:t>SUJETO OBLIGADO</w:t>
      </w:r>
      <w:r w:rsidRPr="00E63B53">
        <w:rPr>
          <w:rFonts w:ascii="Palatino Linotype" w:eastAsia="Palatino Linotype" w:hAnsi="Palatino Linotype" w:cs="Palatino Linotype"/>
        </w:rPr>
        <w:t xml:space="preserve"> emitió su respuesta </w:t>
      </w:r>
      <w:r w:rsidR="00DB28E3" w:rsidRPr="00E63B53">
        <w:rPr>
          <w:rFonts w:ascii="Palatino Linotype" w:eastAsia="Palatino Linotype" w:hAnsi="Palatino Linotype" w:cs="Palatino Linotype"/>
        </w:rPr>
        <w:t xml:space="preserve">mediante el cual </w:t>
      </w:r>
      <w:r w:rsidR="00D426DA" w:rsidRPr="00E63B53">
        <w:rPr>
          <w:rFonts w:ascii="Palatino Linotype" w:eastAsia="Palatino Linotype" w:hAnsi="Palatino Linotype" w:cs="Palatino Linotype"/>
        </w:rPr>
        <w:t xml:space="preserve">la Dirección de Administración y Finanzas del </w:t>
      </w:r>
      <w:r w:rsidR="00D426DA" w:rsidRPr="00E63B53">
        <w:rPr>
          <w:rFonts w:ascii="Palatino Linotype" w:eastAsia="Palatino Linotype" w:hAnsi="Palatino Linotype" w:cs="Palatino Linotype"/>
          <w:b/>
        </w:rPr>
        <w:t>SUJETO OBLIGADO</w:t>
      </w:r>
      <w:r w:rsidR="00D426DA" w:rsidRPr="00E63B53">
        <w:rPr>
          <w:rFonts w:ascii="Palatino Linotype" w:eastAsia="Palatino Linotype" w:hAnsi="Palatino Linotype" w:cs="Palatino Linotype"/>
        </w:rPr>
        <w:t>, proporcionó desde al año 2018 al 2022, la información correspondiente a las cantidades de provisión y pagadas por concepto de I.S.P.T y I.S.S.E.M.Y.M, como se advierte en la siguiente imagen sustraída de dicha respuesta:</w:t>
      </w:r>
    </w:p>
    <w:p w14:paraId="6914E629" w14:textId="77777777" w:rsidR="00D426DA" w:rsidRPr="00E63B53" w:rsidRDefault="00D426DA" w:rsidP="00D426DA">
      <w:pPr>
        <w:spacing w:line="360" w:lineRule="auto"/>
        <w:ind w:right="51"/>
        <w:jc w:val="both"/>
        <w:rPr>
          <w:noProof/>
          <w:lang w:val="es-MX" w:eastAsia="en-US"/>
        </w:rPr>
      </w:pPr>
      <w:r w:rsidRPr="00E63B53">
        <w:rPr>
          <w:noProof/>
          <w:lang w:val="es-MX" w:eastAsia="es-MX"/>
        </w:rPr>
        <mc:AlternateContent>
          <mc:Choice Requires="wps">
            <w:drawing>
              <wp:anchor distT="0" distB="0" distL="114300" distR="114300" simplePos="0" relativeHeight="251662336" behindDoc="0" locked="0" layoutInCell="1" allowOverlap="1" wp14:anchorId="34050116" wp14:editId="3F07653C">
                <wp:simplePos x="0" y="0"/>
                <wp:positionH relativeFrom="column">
                  <wp:posOffset>56515</wp:posOffset>
                </wp:positionH>
                <wp:positionV relativeFrom="paragraph">
                  <wp:posOffset>46990</wp:posOffset>
                </wp:positionV>
                <wp:extent cx="5422900" cy="1695450"/>
                <wp:effectExtent l="0" t="0" r="25400" b="19050"/>
                <wp:wrapNone/>
                <wp:docPr id="6" name="Conector recto 6"/>
                <wp:cNvGraphicFramePr/>
                <a:graphic xmlns:a="http://schemas.openxmlformats.org/drawingml/2006/main">
                  <a:graphicData uri="http://schemas.microsoft.com/office/word/2010/wordprocessingShape">
                    <wps:wsp>
                      <wps:cNvCnPr/>
                      <wps:spPr>
                        <a:xfrm>
                          <a:off x="0" y="0"/>
                          <a:ext cx="5422900" cy="1695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F37E40"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45pt,3.7pt" to="431.45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" strokecolor="black [3200]" strokeweight=".5pt">
                <v:stroke joinstyle="miter"/>
              </v:line>
            </w:pict>
          </mc:Fallback>
        </mc:AlternateContent>
      </w:r>
    </w:p>
    <w:p w14:paraId="61CEA502" w14:textId="77777777" w:rsidR="00D426DA" w:rsidRPr="00E63B53" w:rsidRDefault="00D426DA" w:rsidP="00D426DA">
      <w:pPr>
        <w:spacing w:line="360" w:lineRule="auto"/>
        <w:ind w:right="51"/>
        <w:jc w:val="both"/>
        <w:rPr>
          <w:rFonts w:ascii="Palatino Linotype" w:eastAsia="Palatino Linotype" w:hAnsi="Palatino Linotype" w:cs="Palatino Linotype"/>
        </w:rPr>
      </w:pPr>
      <w:r w:rsidRPr="00E63B53">
        <w:rPr>
          <w:noProof/>
          <w:lang w:val="es-MX" w:eastAsia="es-MX"/>
        </w:rPr>
        <w:lastRenderedPageBreak/>
        <w:drawing>
          <wp:inline distT="0" distB="0" distL="0" distR="0" wp14:anchorId="19C38A23" wp14:editId="7D97244C">
            <wp:extent cx="5328920" cy="4415051"/>
            <wp:effectExtent l="0" t="0" r="508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135" t="17734" r="20098" b="8486"/>
                    <a:stretch/>
                  </pic:blipFill>
                  <pic:spPr bwMode="auto">
                    <a:xfrm>
                      <a:off x="0" y="0"/>
                      <a:ext cx="5341154" cy="4425187"/>
                    </a:xfrm>
                    <a:prstGeom prst="rect">
                      <a:avLst/>
                    </a:prstGeom>
                    <a:ln>
                      <a:noFill/>
                    </a:ln>
                    <a:extLst>
                      <a:ext uri="{53640926-AAD7-44D8-BBD7-CCE9431645EC}">
                        <a14:shadowObscured xmlns:a14="http://schemas.microsoft.com/office/drawing/2010/main"/>
                      </a:ext>
                    </a:extLst>
                  </pic:spPr>
                </pic:pic>
              </a:graphicData>
            </a:graphic>
          </wp:inline>
        </w:drawing>
      </w:r>
    </w:p>
    <w:p w14:paraId="4F9D3011" w14:textId="77777777" w:rsidR="00264E47" w:rsidRPr="00E63B53" w:rsidRDefault="003233E0">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Inconforme el </w:t>
      </w:r>
      <w:r w:rsidRPr="00E63B53">
        <w:rPr>
          <w:rFonts w:ascii="Palatino Linotype" w:eastAsia="Palatino Linotype" w:hAnsi="Palatino Linotype" w:cs="Palatino Linotype"/>
          <w:b/>
        </w:rPr>
        <w:t>RECURRENTE</w:t>
      </w:r>
      <w:r w:rsidRPr="00E63B53">
        <w:rPr>
          <w:rFonts w:ascii="Palatino Linotype" w:eastAsia="Palatino Linotype" w:hAnsi="Palatino Linotype" w:cs="Palatino Linotype"/>
        </w:rPr>
        <w:t xml:space="preserve"> con la respuesta, interpuso el Recurso de Revisión, en el que señaló en sus motivos de inconformidad que </w:t>
      </w:r>
      <w:r w:rsidR="00D426DA" w:rsidRPr="00E63B53">
        <w:rPr>
          <w:rFonts w:ascii="Palatino Linotype" w:eastAsia="Palatino Linotype" w:hAnsi="Palatino Linotype" w:cs="Palatino Linotype"/>
        </w:rPr>
        <w:t>no se le entregó el soporte documental en los que basa su dicho</w:t>
      </w:r>
      <w:r w:rsidRPr="00E63B53">
        <w:rPr>
          <w:rFonts w:ascii="Palatino Linotype" w:eastAsia="Palatino Linotype" w:hAnsi="Palatino Linotype" w:cs="Palatino Linotype"/>
        </w:rPr>
        <w:t>.</w:t>
      </w:r>
    </w:p>
    <w:p w14:paraId="5C49DD0F" w14:textId="77777777" w:rsidR="00264E47" w:rsidRPr="00E63B53" w:rsidRDefault="003233E0">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Una vez notificado el recurso de revisión al </w:t>
      </w:r>
      <w:r w:rsidRPr="00E63B53">
        <w:rPr>
          <w:rFonts w:ascii="Palatino Linotype" w:eastAsia="Palatino Linotype" w:hAnsi="Palatino Linotype" w:cs="Palatino Linotype"/>
          <w:b/>
        </w:rPr>
        <w:t>SUJETO OBLIGADO</w:t>
      </w:r>
      <w:r w:rsidRPr="00E63B53">
        <w:rPr>
          <w:rFonts w:ascii="Palatino Linotype" w:eastAsia="Palatino Linotype" w:hAnsi="Palatino Linotype" w:cs="Palatino Linotype"/>
        </w:rPr>
        <w:t xml:space="preserve">, este fue omiso </w:t>
      </w:r>
      <w:r w:rsidRPr="00E63B53">
        <w:rPr>
          <w:rFonts w:ascii="Palatino Linotype" w:eastAsia="Palatino Linotype" w:hAnsi="Palatino Linotype" w:cs="Palatino Linotype"/>
        </w:rPr>
        <w:lastRenderedPageBreak/>
        <w:t>en rendir su informe justificado.</w:t>
      </w:r>
    </w:p>
    <w:p w14:paraId="18B25CF9" w14:textId="77777777" w:rsidR="00941AE7" w:rsidRPr="00E63B53" w:rsidRDefault="00941AE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0DA56BBD"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Con base en lo precedente, se determina que la información proporcionada por el </w:t>
      </w:r>
      <w:r w:rsidRPr="00E63B53">
        <w:rPr>
          <w:rFonts w:ascii="Palatino Linotype" w:eastAsia="Palatino Linotype" w:hAnsi="Palatino Linotype" w:cs="Palatino Linotype"/>
          <w:b/>
        </w:rPr>
        <w:t>SUJETO OBLIGADO</w:t>
      </w:r>
      <w:r w:rsidRPr="00E63B53">
        <w:rPr>
          <w:rFonts w:ascii="Palatino Linotype" w:eastAsia="Palatino Linotype" w:hAnsi="Palatino Linotype" w:cs="Palatino Linotype"/>
        </w:rPr>
        <w:t xml:space="preserve"> en su respuesta, </w:t>
      </w:r>
      <w:r w:rsidR="00D426DA" w:rsidRPr="00E63B53">
        <w:rPr>
          <w:rFonts w:ascii="Palatino Linotype" w:eastAsia="Palatino Linotype" w:hAnsi="Palatino Linotype" w:cs="Palatino Linotype"/>
        </w:rPr>
        <w:t xml:space="preserve">no </w:t>
      </w:r>
      <w:r w:rsidRPr="00E63B53">
        <w:rPr>
          <w:rFonts w:ascii="Palatino Linotype" w:eastAsia="Palatino Linotype" w:hAnsi="Palatino Linotype" w:cs="Palatino Linotype"/>
        </w:rPr>
        <w:t>cumple con lo estab</w:t>
      </w:r>
      <w:r w:rsidR="00DB28E3" w:rsidRPr="00E63B53">
        <w:rPr>
          <w:rFonts w:ascii="Palatino Linotype" w:eastAsia="Palatino Linotype" w:hAnsi="Palatino Linotype" w:cs="Palatino Linotype"/>
        </w:rPr>
        <w:t xml:space="preserve">lecido por los artículos 4, 12 y </w:t>
      </w:r>
      <w:r w:rsidRPr="00E63B53">
        <w:rPr>
          <w:rFonts w:ascii="Palatino Linotype" w:eastAsia="Palatino Linotype" w:hAnsi="Palatino Linotype" w:cs="Palatino Linotype"/>
        </w:rPr>
        <w:t xml:space="preserve">24 último párrafo de la Ley de Transparencia y Acceso a la Información Pública del Estado de México y Municipios; por ello, los motivos de inconformidad acontecen fundados para modificar la respuesta del </w:t>
      </w:r>
      <w:r w:rsidRPr="00E63B53">
        <w:rPr>
          <w:rFonts w:ascii="Palatino Linotype" w:eastAsia="Palatino Linotype" w:hAnsi="Palatino Linotype" w:cs="Palatino Linotype"/>
          <w:b/>
        </w:rPr>
        <w:t>SUJETO OBLIGADO</w:t>
      </w:r>
      <w:r w:rsidRPr="00E63B53">
        <w:rPr>
          <w:rFonts w:ascii="Palatino Linotype" w:eastAsia="Palatino Linotype" w:hAnsi="Palatino Linotype" w:cs="Palatino Linotype"/>
        </w:rPr>
        <w:t xml:space="preserve"> en razón de las consideraciones de derecho que a continuación se exponen:</w:t>
      </w:r>
    </w:p>
    <w:p w14:paraId="1E22FCBE" w14:textId="77777777" w:rsidR="00E40591" w:rsidRPr="00E63B53" w:rsidRDefault="00E40591">
      <w:pPr>
        <w:spacing w:line="360" w:lineRule="auto"/>
        <w:jc w:val="both"/>
        <w:rPr>
          <w:rFonts w:ascii="Palatino Linotype" w:eastAsia="Palatino Linotype" w:hAnsi="Palatino Linotype" w:cs="Palatino Linotype"/>
        </w:rPr>
      </w:pPr>
    </w:p>
    <w:p w14:paraId="3F46B8A6" w14:textId="77777777" w:rsidR="00E40591" w:rsidRPr="00E63B53" w:rsidRDefault="00E40591">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Antes del estudio de fondo, es pertinente señalar que en términos de lo señalado por el artículo 43 inciso B fracción I del Bando Municipal del Ayuntamiento de Naucalpan de Juárez para el año 2022, que señala:</w:t>
      </w:r>
    </w:p>
    <w:p w14:paraId="172697EA" w14:textId="77777777" w:rsidR="00E40591" w:rsidRPr="00E63B53" w:rsidRDefault="00E40591">
      <w:pPr>
        <w:spacing w:line="360" w:lineRule="auto"/>
        <w:jc w:val="both"/>
        <w:rPr>
          <w:rFonts w:ascii="Palatino Linotype" w:eastAsia="Palatino Linotype" w:hAnsi="Palatino Linotype" w:cs="Palatino Linotype"/>
        </w:rPr>
      </w:pPr>
    </w:p>
    <w:p w14:paraId="3E9EBD28" w14:textId="77777777" w:rsidR="00E40591" w:rsidRPr="00E63B53" w:rsidRDefault="00E40591" w:rsidP="00E40591">
      <w:pPr>
        <w:ind w:left="851" w:right="899"/>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“Artículo 43. La Administración Pública Centralizada y Descentralizada se constituyen por las dependencias que señala la Ley Orgánica Municipal del Estado de México, aquellas que determine el Reglamento Orgánico y por las que sean creadas por el Ayuntamiento, mismas que estarán jerárquicamente subordinadas al Presidente Municipal.</w:t>
      </w:r>
    </w:p>
    <w:p w14:paraId="6ACB7681" w14:textId="77777777" w:rsidR="00E40591" w:rsidRPr="00E63B53" w:rsidRDefault="00E40591" w:rsidP="00E40591">
      <w:pPr>
        <w:ind w:left="851" w:right="899"/>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w:t>
      </w:r>
    </w:p>
    <w:p w14:paraId="1A8E1DF0" w14:textId="77777777" w:rsidR="00E40591" w:rsidRPr="00E63B53" w:rsidRDefault="00E40591" w:rsidP="00E40591">
      <w:pPr>
        <w:ind w:left="851" w:right="899"/>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 xml:space="preserve">B). La Administración Pública Descentralizada está integrada por: </w:t>
      </w:r>
    </w:p>
    <w:p w14:paraId="591F4964" w14:textId="77777777" w:rsidR="00E40591" w:rsidRPr="00E63B53" w:rsidRDefault="00E40591" w:rsidP="00E40591">
      <w:pPr>
        <w:ind w:left="851" w:right="899"/>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I. Organismo Para la Prestación de los Servicios de Agua Potable, Alcantarillado y Saneamiento del Municipio de Naucalpan. (O.A.P.A.S)</w:t>
      </w:r>
      <w:proofErr w:type="gramStart"/>
      <w:r w:rsidRPr="00E63B53">
        <w:rPr>
          <w:rFonts w:ascii="Palatino Linotype" w:eastAsia="Palatino Linotype" w:hAnsi="Palatino Linotype" w:cs="Palatino Linotype"/>
          <w:i/>
          <w:sz w:val="22"/>
          <w:szCs w:val="22"/>
        </w:rPr>
        <w:t>…(</w:t>
      </w:r>
      <w:proofErr w:type="gramEnd"/>
      <w:r w:rsidRPr="00E63B53">
        <w:rPr>
          <w:rFonts w:ascii="Palatino Linotype" w:eastAsia="Palatino Linotype" w:hAnsi="Palatino Linotype" w:cs="Palatino Linotype"/>
          <w:i/>
          <w:sz w:val="22"/>
          <w:szCs w:val="22"/>
        </w:rPr>
        <w:t>Sic)</w:t>
      </w:r>
    </w:p>
    <w:p w14:paraId="204F6CED" w14:textId="77777777" w:rsidR="00E40591" w:rsidRPr="00E63B53" w:rsidRDefault="00E40591" w:rsidP="00E40591">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lastRenderedPageBreak/>
        <w:t>Se establece que el Organismo Público Descentralizado para la Prestación de Los Servicios de Agua Potable Alcantarillado y Saneamiento del Municipio de Naucalpan de Juárez</w:t>
      </w:r>
      <w:r w:rsidR="005C68F5" w:rsidRPr="00E63B53">
        <w:rPr>
          <w:rFonts w:ascii="Palatino Linotype" w:eastAsia="Palatino Linotype" w:hAnsi="Palatino Linotype" w:cs="Palatino Linotype"/>
        </w:rPr>
        <w:t>, es una Organismo</w:t>
      </w:r>
      <w:r w:rsidRPr="00E63B53">
        <w:rPr>
          <w:rFonts w:ascii="Palatino Linotype" w:eastAsia="Palatino Linotype" w:hAnsi="Palatino Linotype" w:cs="Palatino Linotype"/>
        </w:rPr>
        <w:t xml:space="preserve"> Descentralizado del Ayuntamiento de Naucalpan de Juárez. </w:t>
      </w:r>
    </w:p>
    <w:p w14:paraId="221293A5" w14:textId="77777777" w:rsidR="00E40591" w:rsidRPr="00E63B53" w:rsidRDefault="006F4D69" w:rsidP="00E40591">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Precisado lo anterior, t</w:t>
      </w:r>
      <w:r w:rsidR="00E40591" w:rsidRPr="00E63B53">
        <w:rPr>
          <w:rFonts w:ascii="Palatino Linotype" w:eastAsia="Palatino Linotype" w:hAnsi="Palatino Linotype" w:cs="Palatino Linotype"/>
        </w:rPr>
        <w:t>ocante al pago de impuestos por las Obligaciones Fiscales a las que se tiene que dar cumplimiento por conceptos de ISR, es preciso referir, en primer lugar, que las personas físicas y morales están obligadas al pago del impuesto sobre la renta respecto de todos sus ingresos, en los términos establecidos en el artículo 1 de la Ley del Impuesto Sobre la Renta.</w:t>
      </w:r>
    </w:p>
    <w:p w14:paraId="3DB6E8B9" w14:textId="77777777" w:rsidR="00E40591" w:rsidRPr="00E63B53" w:rsidRDefault="00E40591" w:rsidP="00E40591">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encontrándose obligados a efectuar las retenciones y enteros mensuales quienes hagan pagos por dichos conceptos, y expedir y entregar comprobantes fiscales respectivos, de conformidad con los artículos 94 fracción I,  96 párrafo primero y 99 fracciones I y II de la Ley del Impuesto Sobre la Renta, a saber:</w:t>
      </w:r>
    </w:p>
    <w:p w14:paraId="2D0ADB7F" w14:textId="77777777" w:rsidR="00E40591" w:rsidRPr="00E63B53" w:rsidRDefault="00E40591" w:rsidP="00E40591">
      <w:pPr>
        <w:tabs>
          <w:tab w:val="left" w:pos="7938"/>
        </w:tabs>
        <w:spacing w:before="120" w:after="120"/>
        <w:ind w:left="851" w:right="90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 xml:space="preserve">“Artículo 94. </w:t>
      </w:r>
      <w:r w:rsidRPr="00E63B53">
        <w:rPr>
          <w:rFonts w:ascii="Palatino Linotype" w:eastAsia="Palatino Linotype" w:hAnsi="Palatino Linotype" w:cs="Palatino Linotype"/>
          <w:b/>
          <w:i/>
          <w:sz w:val="22"/>
          <w:szCs w:val="22"/>
          <w:u w:val="single"/>
        </w:rPr>
        <w:t>Se consideran ingresos por la prestación de un servicio personal subordinado</w:t>
      </w:r>
      <w:r w:rsidRPr="00E63B53">
        <w:rPr>
          <w:rFonts w:ascii="Palatino Linotype" w:eastAsia="Palatino Linotype" w:hAnsi="Palatino Linotype" w:cs="Palatino Linotype"/>
          <w:i/>
          <w:sz w:val="22"/>
          <w:szCs w:val="22"/>
        </w:rPr>
        <w:t xml:space="preserve">, los salarios y demás prestaciones que deriven de una </w:t>
      </w:r>
      <w:r w:rsidRPr="00E63B53">
        <w:rPr>
          <w:rFonts w:ascii="Palatino Linotype" w:eastAsia="Palatino Linotype" w:hAnsi="Palatino Linotype" w:cs="Palatino Linotype"/>
          <w:i/>
          <w:sz w:val="22"/>
          <w:szCs w:val="22"/>
        </w:rPr>
        <w:lastRenderedPageBreak/>
        <w:t xml:space="preserve">relación laboral, incluyendo la participación de los trabajadores en las utilidades de las empresas y las prestaciones percibidas como consecuencia de la terminación de la relación laboral. Para los efectos de este impuesto, </w:t>
      </w:r>
      <w:r w:rsidRPr="00E63B53">
        <w:rPr>
          <w:rFonts w:ascii="Palatino Linotype" w:eastAsia="Palatino Linotype" w:hAnsi="Palatino Linotype" w:cs="Palatino Linotype"/>
          <w:b/>
          <w:i/>
          <w:sz w:val="22"/>
          <w:szCs w:val="22"/>
        </w:rPr>
        <w:t xml:space="preserve">se asimilan a estos ingresos </w:t>
      </w:r>
      <w:r w:rsidRPr="00E63B53">
        <w:rPr>
          <w:rFonts w:ascii="Palatino Linotype" w:eastAsia="Palatino Linotype" w:hAnsi="Palatino Linotype" w:cs="Palatino Linotype"/>
          <w:i/>
          <w:sz w:val="22"/>
          <w:szCs w:val="22"/>
        </w:rPr>
        <w:t>los siguientes:</w:t>
      </w:r>
    </w:p>
    <w:p w14:paraId="14936C42" w14:textId="77777777" w:rsidR="00E40591" w:rsidRPr="00E63B53" w:rsidRDefault="00E40591" w:rsidP="00E40591">
      <w:pPr>
        <w:tabs>
          <w:tab w:val="left" w:pos="7938"/>
        </w:tabs>
        <w:spacing w:before="120" w:after="120"/>
        <w:ind w:left="1134" w:right="90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I. Las remuneraciones y demás prestaciones, obtenidas por los funcionarios y trabajadores de</w:t>
      </w:r>
      <w:r w:rsidRPr="00E63B53">
        <w:rPr>
          <w:rFonts w:ascii="Palatino Linotype" w:eastAsia="Palatino Linotype" w:hAnsi="Palatino Linotype" w:cs="Palatino Linotype"/>
          <w:i/>
          <w:sz w:val="22"/>
          <w:szCs w:val="22"/>
        </w:rPr>
        <w:t xml:space="preserve"> la Federación, de las entidades federativas y de </w:t>
      </w:r>
      <w:r w:rsidRPr="00E63B53">
        <w:rPr>
          <w:rFonts w:ascii="Palatino Linotype" w:eastAsia="Palatino Linotype" w:hAnsi="Palatino Linotype" w:cs="Palatino Linotype"/>
          <w:b/>
          <w:i/>
          <w:sz w:val="22"/>
          <w:szCs w:val="22"/>
        </w:rPr>
        <w:t>los municipios</w:t>
      </w:r>
      <w:r w:rsidRPr="00E63B53">
        <w:rPr>
          <w:rFonts w:ascii="Palatino Linotype" w:eastAsia="Palatino Linotype" w:hAnsi="Palatino Linotype" w:cs="Palatino Linotype"/>
          <w:i/>
          <w:sz w:val="22"/>
          <w:szCs w:val="22"/>
        </w:rPr>
        <w:t>, aun cuando sean por concepto de gastos no sujetos a comprobación, así como los obtenidos por los miembros de las fuerzas armadas.</w:t>
      </w:r>
    </w:p>
    <w:p w14:paraId="76ACE0A3" w14:textId="77777777" w:rsidR="00E40591" w:rsidRPr="00E63B53" w:rsidRDefault="00E40591" w:rsidP="00E40591">
      <w:pPr>
        <w:tabs>
          <w:tab w:val="left" w:pos="7938"/>
        </w:tabs>
        <w:spacing w:before="120" w:after="120"/>
        <w:ind w:left="1134" w:right="90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w:t>
      </w:r>
    </w:p>
    <w:p w14:paraId="6132C40D" w14:textId="77777777" w:rsidR="00E40591" w:rsidRPr="00E63B53" w:rsidRDefault="00E40591" w:rsidP="00E40591">
      <w:pPr>
        <w:tabs>
          <w:tab w:val="left" w:pos="7938"/>
        </w:tabs>
        <w:spacing w:before="120" w:after="120"/>
        <w:ind w:left="851" w:right="90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 xml:space="preserve">Artículo 96. </w:t>
      </w:r>
      <w:r w:rsidRPr="00E63B53">
        <w:rPr>
          <w:rFonts w:ascii="Palatino Linotype" w:eastAsia="Palatino Linotype" w:hAnsi="Palatino Linotype" w:cs="Palatino Linotype"/>
          <w:b/>
          <w:i/>
          <w:sz w:val="22"/>
          <w:szCs w:val="22"/>
          <w:u w:val="single"/>
        </w:rPr>
        <w:t>Quienes hagan pagos por los conceptos a que se refiere este Capítulo están obligados a efectuar retenciones y enteros mensuales</w:t>
      </w:r>
      <w:r w:rsidRPr="00E63B53">
        <w:rPr>
          <w:rFonts w:ascii="Palatino Linotype" w:eastAsia="Palatino Linotype" w:hAnsi="Palatino Linotype" w:cs="Palatino Linotype"/>
          <w:i/>
          <w:sz w:val="22"/>
          <w:szCs w:val="22"/>
          <w:u w:val="single"/>
        </w:rPr>
        <w:t xml:space="preserve"> </w:t>
      </w:r>
      <w:r w:rsidRPr="00E63B53">
        <w:rPr>
          <w:rFonts w:ascii="Palatino Linotype" w:eastAsia="Palatino Linotype" w:hAnsi="Palatino Linotype" w:cs="Palatino Linotype"/>
          <w:i/>
          <w:sz w:val="22"/>
          <w:szCs w:val="22"/>
        </w:rPr>
        <w:t>que tendrán el carácter de pagos provisionales a cuenta del impuesto anual. No se efectuará retención a las personas que en el mes únicamente perciban un salario mínimo general correspondiente al área geográfica del contribuyente.</w:t>
      </w:r>
    </w:p>
    <w:p w14:paraId="739803DB" w14:textId="77777777" w:rsidR="00E40591" w:rsidRPr="00E63B53" w:rsidRDefault="00E40591" w:rsidP="00E40591">
      <w:pPr>
        <w:tabs>
          <w:tab w:val="left" w:pos="7938"/>
        </w:tabs>
        <w:spacing w:before="120" w:after="120"/>
        <w:ind w:left="851" w:right="90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w:t>
      </w:r>
    </w:p>
    <w:p w14:paraId="29D8E04C" w14:textId="77777777" w:rsidR="00E40591" w:rsidRPr="00E63B53" w:rsidRDefault="00E40591" w:rsidP="00E40591">
      <w:pPr>
        <w:tabs>
          <w:tab w:val="left" w:pos="7938"/>
        </w:tabs>
        <w:spacing w:before="120" w:after="120"/>
        <w:ind w:left="851" w:right="90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Artículo 99.</w:t>
      </w:r>
      <w:r w:rsidRPr="00E63B53">
        <w:rPr>
          <w:rFonts w:ascii="Palatino Linotype" w:eastAsia="Palatino Linotype" w:hAnsi="Palatino Linotype" w:cs="Palatino Linotype"/>
          <w:i/>
          <w:sz w:val="22"/>
          <w:szCs w:val="22"/>
        </w:rPr>
        <w:t xml:space="preserve"> Quienes hagan pagos por los conceptos a que se refiere este Capítulo, tendrán las siguientes obligaciones: </w:t>
      </w:r>
    </w:p>
    <w:p w14:paraId="00218148" w14:textId="77777777" w:rsidR="00E40591" w:rsidRPr="00E63B53" w:rsidRDefault="00E40591" w:rsidP="00E40591">
      <w:pPr>
        <w:tabs>
          <w:tab w:val="left" w:pos="7938"/>
        </w:tabs>
        <w:spacing w:before="120" w:after="120"/>
        <w:ind w:left="1134" w:right="90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 xml:space="preserve">I. Efectuar las retenciones </w:t>
      </w:r>
      <w:r w:rsidRPr="00E63B53">
        <w:rPr>
          <w:rFonts w:ascii="Palatino Linotype" w:eastAsia="Palatino Linotype" w:hAnsi="Palatino Linotype" w:cs="Palatino Linotype"/>
          <w:i/>
          <w:sz w:val="22"/>
          <w:szCs w:val="22"/>
        </w:rPr>
        <w:t>señaladas en el artículo 96 de esta Ley.</w:t>
      </w:r>
    </w:p>
    <w:p w14:paraId="20694714" w14:textId="77777777" w:rsidR="00E40591" w:rsidRPr="00E63B53" w:rsidRDefault="00E40591" w:rsidP="00E40591">
      <w:pPr>
        <w:tabs>
          <w:tab w:val="left" w:pos="7938"/>
        </w:tabs>
        <w:spacing w:before="120" w:after="120"/>
        <w:ind w:left="1134" w:right="90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w:t>
      </w:r>
    </w:p>
    <w:p w14:paraId="01D88C48" w14:textId="77777777" w:rsidR="00E40591" w:rsidRPr="00E63B53" w:rsidRDefault="00E40591" w:rsidP="00E40591">
      <w:pPr>
        <w:tabs>
          <w:tab w:val="left" w:pos="7938"/>
        </w:tabs>
        <w:spacing w:before="120" w:after="120"/>
        <w:ind w:left="1134" w:right="902"/>
        <w:jc w:val="both"/>
        <w:rPr>
          <w:rFonts w:ascii="Palatino Linotype" w:eastAsia="Palatino Linotype" w:hAnsi="Palatino Linotype" w:cs="Palatino Linotype"/>
          <w:i/>
          <w:sz w:val="20"/>
          <w:szCs w:val="20"/>
        </w:rPr>
      </w:pPr>
      <w:r w:rsidRPr="00E63B53">
        <w:rPr>
          <w:rFonts w:ascii="Palatino Linotype" w:eastAsia="Palatino Linotype" w:hAnsi="Palatino Linotype" w:cs="Palatino Linotype"/>
          <w:b/>
          <w:i/>
          <w:sz w:val="22"/>
          <w:szCs w:val="22"/>
        </w:rPr>
        <w:t>III.</w:t>
      </w:r>
      <w:r w:rsidRPr="00E63B53">
        <w:rPr>
          <w:rFonts w:ascii="Palatino Linotype" w:eastAsia="Palatino Linotype" w:hAnsi="Palatino Linotype" w:cs="Palatino Linotype"/>
          <w:i/>
          <w:sz w:val="22"/>
          <w:szCs w:val="22"/>
        </w:rPr>
        <w:t xml:space="preserve"> </w:t>
      </w:r>
      <w:r w:rsidRPr="00E63B53">
        <w:rPr>
          <w:rFonts w:ascii="Palatino Linotype" w:eastAsia="Palatino Linotype" w:hAnsi="Palatino Linotype" w:cs="Palatino Linotype"/>
          <w:b/>
          <w:i/>
          <w:sz w:val="22"/>
          <w:szCs w:val="22"/>
        </w:rPr>
        <w:t>Expedir y entregar comprobantes fiscales</w:t>
      </w:r>
      <w:r w:rsidRPr="00E63B53">
        <w:rPr>
          <w:rFonts w:ascii="Palatino Linotype" w:eastAsia="Palatino Linotype" w:hAnsi="Palatino Linotype" w:cs="Palatino Linotype"/>
          <w:i/>
          <w:sz w:val="22"/>
          <w:szCs w:val="22"/>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r w:rsidR="006F4D69" w:rsidRPr="00E63B53">
        <w:rPr>
          <w:rFonts w:ascii="Palatino Linotype" w:eastAsia="Palatino Linotype" w:hAnsi="Palatino Linotype" w:cs="Palatino Linotype"/>
          <w:i/>
          <w:sz w:val="22"/>
          <w:szCs w:val="22"/>
        </w:rPr>
        <w:t>(Sic)</w:t>
      </w:r>
    </w:p>
    <w:p w14:paraId="6B8A68FD" w14:textId="77777777" w:rsidR="00E40591" w:rsidRPr="00E63B53" w:rsidRDefault="00E40591" w:rsidP="00E40591">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En este orden de ideas, se advierte que los organismos descentralizados, al estar obligados a realizar el pago a los servidores públicos por los servicios prestados, de </w:t>
      </w:r>
      <w:r w:rsidRPr="00E63B53">
        <w:rPr>
          <w:rFonts w:ascii="Palatino Linotype" w:eastAsia="Palatino Linotype" w:hAnsi="Palatino Linotype" w:cs="Palatino Linotype"/>
        </w:rPr>
        <w:lastRenderedPageBreak/>
        <w:t>conformidad con el artículo 71 de la Ley del Trabajo de los Servidores Públicos del Estado de México, deben retener el impuesto sobre la renta y enterarlo al Servicio de Administración Tributaria, SAT, a más tardar el día 17 del mes inmediato posterior a aquel que corresponda el pago, al ser la dependencia que se encarga de la recaudación, impuestos y la vigilancia del cumplimiento de las obligaciones fiscales por parte de los contribuyentes.</w:t>
      </w:r>
    </w:p>
    <w:p w14:paraId="37EAB304" w14:textId="77777777" w:rsidR="00E40591" w:rsidRPr="00E63B53" w:rsidRDefault="00E40591" w:rsidP="00E40591">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Para tales efectos, la entidad retenedora, debe entregar un comprobante fiscal que ampare las respectivas retenciones conforme a lo establecido en los artículos 29 párrafo primero y 32-G fracción I del Código Financiero de la Federación:</w:t>
      </w:r>
    </w:p>
    <w:p w14:paraId="41E269A9" w14:textId="77777777" w:rsidR="00E40591" w:rsidRPr="00E63B53" w:rsidRDefault="00E40591" w:rsidP="00E40591">
      <w:pPr>
        <w:spacing w:before="120" w:after="120"/>
        <w:ind w:left="709" w:right="900"/>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“Artículo 29.</w:t>
      </w:r>
      <w:r w:rsidRPr="00E63B53">
        <w:rPr>
          <w:rFonts w:ascii="Palatino Linotype" w:eastAsia="Palatino Linotype" w:hAnsi="Palatino Linotype" w:cs="Palatino Linotype"/>
          <w:i/>
          <w:sz w:val="22"/>
          <w:szCs w:val="22"/>
        </w:rPr>
        <w:t xml:space="preserve"> </w:t>
      </w:r>
      <w:r w:rsidRPr="00E63B53">
        <w:rPr>
          <w:rFonts w:ascii="Palatino Linotype" w:eastAsia="Palatino Linotype" w:hAnsi="Palatino Linotype" w:cs="Palatino Linotype"/>
          <w:b/>
          <w:i/>
          <w:sz w:val="22"/>
          <w:szCs w:val="22"/>
        </w:rPr>
        <w:t xml:space="preserve">Cuando las leyes fiscales </w:t>
      </w:r>
      <w:r w:rsidRPr="00E63B53">
        <w:rPr>
          <w:rFonts w:ascii="Palatino Linotype" w:eastAsia="Palatino Linotype" w:hAnsi="Palatino Linotype" w:cs="Palatino Linotype"/>
          <w:b/>
          <w:i/>
          <w:sz w:val="22"/>
          <w:szCs w:val="22"/>
          <w:u w:val="single"/>
        </w:rPr>
        <w:t>establezcan la obligación de expedir comprobantes fiscales</w:t>
      </w:r>
      <w:r w:rsidRPr="00E63B53">
        <w:rPr>
          <w:rFonts w:ascii="Palatino Linotype" w:eastAsia="Palatino Linotype" w:hAnsi="Palatino Linotype" w:cs="Palatino Linotype"/>
          <w:b/>
          <w:i/>
          <w:sz w:val="22"/>
          <w:szCs w:val="22"/>
        </w:rPr>
        <w:t xml:space="preserve"> por los actos o actividades que realicen, por los ingresos que se perciban o por las retenciones de contribuciones que efectúen</w:t>
      </w:r>
      <w:r w:rsidRPr="00E63B53">
        <w:rPr>
          <w:rFonts w:ascii="Palatino Linotype" w:eastAsia="Palatino Linotype" w:hAnsi="Palatino Linotype" w:cs="Palatino Linotype"/>
          <w:i/>
          <w:sz w:val="22"/>
          <w:szCs w:val="22"/>
        </w:rPr>
        <w:t xml:space="preserve">, </w:t>
      </w:r>
      <w:r w:rsidRPr="00E63B53">
        <w:rPr>
          <w:rFonts w:ascii="Palatino Linotype" w:eastAsia="Palatino Linotype" w:hAnsi="Palatino Linotype" w:cs="Palatino Linotype"/>
          <w:i/>
          <w:sz w:val="22"/>
          <w:szCs w:val="22"/>
          <w:u w:val="single"/>
        </w:rPr>
        <w:t>l</w:t>
      </w:r>
      <w:r w:rsidRPr="00E63B53">
        <w:rPr>
          <w:rFonts w:ascii="Palatino Linotype" w:eastAsia="Palatino Linotype" w:hAnsi="Palatino Linotype" w:cs="Palatino Linotype"/>
          <w:b/>
          <w:i/>
          <w:sz w:val="22"/>
          <w:szCs w:val="22"/>
          <w:u w:val="single"/>
        </w:rPr>
        <w:t>os contribuyentes deberán emitirlos mediante documentos digitales a través de la página de Internet del Servicio de Administración Tributaria</w:t>
      </w:r>
      <w:r w:rsidRPr="00E63B53">
        <w:rPr>
          <w:rFonts w:ascii="Palatino Linotype" w:eastAsia="Palatino Linotype" w:hAnsi="Palatino Linotype" w:cs="Palatino Linotype"/>
          <w:i/>
          <w:sz w:val="22"/>
          <w:szCs w:val="22"/>
        </w:rPr>
        <w:t xml:space="preserve">. Las personas que adquieran bienes, disfruten de su uso o goce temporal, reciban servicios, realicen pagos parciales o diferidos que liquidan saldos de comprobantes fiscales digitales por Internet, o </w:t>
      </w:r>
      <w:r w:rsidRPr="00E63B53">
        <w:rPr>
          <w:rFonts w:ascii="Palatino Linotype" w:eastAsia="Palatino Linotype" w:hAnsi="Palatino Linotype" w:cs="Palatino Linotype"/>
          <w:b/>
          <w:i/>
          <w:sz w:val="22"/>
          <w:szCs w:val="22"/>
        </w:rPr>
        <w:t xml:space="preserve">aquéllas a las que les hubieren retenido contribuciones deberán solicitar el comprobante fiscal digital por Internet respectivo. </w:t>
      </w:r>
      <w:r w:rsidRPr="00E63B53">
        <w:rPr>
          <w:rFonts w:ascii="Palatino Linotype" w:eastAsia="Palatino Linotype" w:hAnsi="Palatino Linotype" w:cs="Palatino Linotype"/>
          <w:i/>
          <w:sz w:val="22"/>
          <w:szCs w:val="22"/>
        </w:rPr>
        <w:t>Los contribuyentes que exporten mercancías que no sean objeto de enajenación o cuya enajenación sea a título gratuito, deberán expedir el comprobante fiscal digital por Internet que ampare la operación.</w:t>
      </w:r>
    </w:p>
    <w:p w14:paraId="25FC3DA1" w14:textId="77777777" w:rsidR="00E40591" w:rsidRPr="00E63B53" w:rsidRDefault="00E40591" w:rsidP="00E40591">
      <w:pPr>
        <w:ind w:left="567" w:right="567"/>
        <w:jc w:val="both"/>
        <w:rPr>
          <w:rFonts w:ascii="Palatino Linotype" w:eastAsia="Palatino Linotype" w:hAnsi="Palatino Linotype" w:cs="Palatino Linotype"/>
          <w:b/>
          <w:i/>
        </w:rPr>
      </w:pPr>
      <w:r w:rsidRPr="00E63B53">
        <w:rPr>
          <w:rFonts w:ascii="Palatino Linotype" w:eastAsia="Palatino Linotype" w:hAnsi="Palatino Linotype" w:cs="Palatino Linotype"/>
          <w:b/>
          <w:i/>
        </w:rPr>
        <w:t>…</w:t>
      </w:r>
    </w:p>
    <w:p w14:paraId="58D51D08" w14:textId="77777777" w:rsidR="00E40591" w:rsidRPr="00E63B53" w:rsidRDefault="00E40591" w:rsidP="00E40591">
      <w:pPr>
        <w:spacing w:before="120" w:after="120"/>
        <w:ind w:left="851" w:right="902"/>
        <w:jc w:val="both"/>
        <w:rPr>
          <w:rFonts w:ascii="Palatino Linotype" w:eastAsia="Palatino Linotype" w:hAnsi="Palatino Linotype" w:cs="Palatino Linotype"/>
          <w:b/>
          <w:i/>
          <w:sz w:val="22"/>
          <w:szCs w:val="22"/>
        </w:rPr>
      </w:pPr>
      <w:r w:rsidRPr="00E63B53">
        <w:rPr>
          <w:rFonts w:ascii="Palatino Linotype" w:eastAsia="Palatino Linotype" w:hAnsi="Palatino Linotype" w:cs="Palatino Linotype"/>
          <w:b/>
          <w:i/>
          <w:sz w:val="22"/>
          <w:szCs w:val="22"/>
        </w:rPr>
        <w:t>Artículo 32-G.</w:t>
      </w:r>
      <w:r w:rsidRPr="00E63B53">
        <w:rPr>
          <w:rFonts w:ascii="Palatino Linotype" w:eastAsia="Palatino Linotype" w:hAnsi="Palatino Linotype" w:cs="Palatino Linotype"/>
          <w:i/>
          <w:sz w:val="22"/>
          <w:szCs w:val="22"/>
        </w:rPr>
        <w:t xml:space="preserve"> La Federación, las Entidades Federativas, el Distrito Federal, y </w:t>
      </w:r>
      <w:r w:rsidRPr="00E63B53">
        <w:rPr>
          <w:rFonts w:ascii="Palatino Linotype" w:eastAsia="Palatino Linotype" w:hAnsi="Palatino Linotype" w:cs="Palatino Linotype"/>
          <w:b/>
          <w:i/>
          <w:sz w:val="22"/>
          <w:szCs w:val="22"/>
        </w:rPr>
        <w:t>sus Organismos Descentralizados</w:t>
      </w:r>
      <w:r w:rsidRPr="00E63B53">
        <w:rPr>
          <w:rFonts w:ascii="Palatino Linotype" w:eastAsia="Palatino Linotype" w:hAnsi="Palatino Linotype" w:cs="Palatino Linotype"/>
          <w:i/>
          <w:sz w:val="22"/>
          <w:szCs w:val="22"/>
        </w:rPr>
        <w:t xml:space="preserve">, así como los Municipios, </w:t>
      </w:r>
      <w:r w:rsidRPr="00E63B53">
        <w:rPr>
          <w:rFonts w:ascii="Palatino Linotype" w:eastAsia="Palatino Linotype" w:hAnsi="Palatino Linotype" w:cs="Palatino Linotype"/>
          <w:b/>
          <w:i/>
          <w:sz w:val="22"/>
          <w:szCs w:val="22"/>
        </w:rPr>
        <w:t xml:space="preserve">tendrán la </w:t>
      </w:r>
      <w:r w:rsidRPr="00E63B53">
        <w:rPr>
          <w:rFonts w:ascii="Palatino Linotype" w:eastAsia="Palatino Linotype" w:hAnsi="Palatino Linotype" w:cs="Palatino Linotype"/>
          <w:b/>
          <w:i/>
          <w:sz w:val="22"/>
          <w:szCs w:val="22"/>
          <w:u w:val="single"/>
        </w:rPr>
        <w:lastRenderedPageBreak/>
        <w:t xml:space="preserve">obligación de presentar ante las autoridades fiscales, </w:t>
      </w:r>
      <w:r w:rsidRPr="00E63B53">
        <w:rPr>
          <w:rFonts w:ascii="Palatino Linotype" w:eastAsia="Palatino Linotype" w:hAnsi="Palatino Linotype" w:cs="Palatino Linotype"/>
          <w:b/>
          <w:i/>
          <w:sz w:val="22"/>
          <w:szCs w:val="22"/>
        </w:rPr>
        <w:t>a través de los medios y formatos electrónicos que señale el Servicio de Administración, la información relativa a:</w:t>
      </w:r>
    </w:p>
    <w:p w14:paraId="02C7AA0E" w14:textId="77777777" w:rsidR="00E40591" w:rsidRPr="00E63B53" w:rsidRDefault="00E40591" w:rsidP="00E40591">
      <w:pPr>
        <w:spacing w:before="120" w:after="120"/>
        <w:ind w:left="1134" w:right="90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I</w:t>
      </w:r>
      <w:r w:rsidRPr="00E63B53">
        <w:rPr>
          <w:rFonts w:ascii="Palatino Linotype" w:eastAsia="Palatino Linotype" w:hAnsi="Palatino Linotype" w:cs="Palatino Linotype"/>
          <w:i/>
          <w:sz w:val="22"/>
          <w:szCs w:val="22"/>
        </w:rPr>
        <w:t xml:space="preserve">. </w:t>
      </w:r>
      <w:r w:rsidRPr="00E63B53">
        <w:rPr>
          <w:rFonts w:ascii="Palatino Linotype" w:eastAsia="Palatino Linotype" w:hAnsi="Palatino Linotype" w:cs="Palatino Linotype"/>
          <w:b/>
          <w:i/>
          <w:sz w:val="22"/>
          <w:szCs w:val="22"/>
        </w:rPr>
        <w:t>Las personas a las que en el mes inmediato anterior l</w:t>
      </w:r>
      <w:r w:rsidRPr="00E63B53">
        <w:rPr>
          <w:rFonts w:ascii="Palatino Linotype" w:eastAsia="Palatino Linotype" w:hAnsi="Palatino Linotype" w:cs="Palatino Linotype"/>
          <w:b/>
          <w:i/>
          <w:sz w:val="22"/>
          <w:szCs w:val="22"/>
          <w:u w:val="single"/>
        </w:rPr>
        <w:t>es hubieren efectuado retenciones de impuesto sobre la renta</w:t>
      </w:r>
      <w:r w:rsidRPr="00E63B53">
        <w:rPr>
          <w:rFonts w:ascii="Palatino Linotype" w:eastAsia="Palatino Linotype" w:hAnsi="Palatino Linotype" w:cs="Palatino Linotype"/>
          <w:b/>
          <w:i/>
          <w:sz w:val="22"/>
          <w:szCs w:val="22"/>
        </w:rPr>
        <w:t>,</w:t>
      </w:r>
      <w:r w:rsidRPr="00E63B53">
        <w:rPr>
          <w:rFonts w:ascii="Palatino Linotype" w:eastAsia="Palatino Linotype" w:hAnsi="Palatino Linotype" w:cs="Palatino Linotype"/>
          <w:i/>
          <w:sz w:val="22"/>
          <w:szCs w:val="22"/>
        </w:rPr>
        <w:t xml:space="preserve"> así como de los residentes en el extranjero a los que les hayan efectuado pagos de acuerdo con lo previsto en el Título V de la Ley del Impuesto sobre la Renta.”</w:t>
      </w:r>
    </w:p>
    <w:p w14:paraId="40D38F03" w14:textId="77777777" w:rsidR="00E40591" w:rsidRPr="00E63B53" w:rsidRDefault="00E40591">
      <w:pPr>
        <w:spacing w:line="360" w:lineRule="auto"/>
        <w:jc w:val="both"/>
        <w:rPr>
          <w:rFonts w:ascii="Palatino Linotype" w:eastAsia="Palatino Linotype" w:hAnsi="Palatino Linotype" w:cs="Palatino Linotype"/>
        </w:rPr>
      </w:pPr>
    </w:p>
    <w:p w14:paraId="0F223B37" w14:textId="77777777" w:rsidR="006F4D69" w:rsidRPr="00E63B53" w:rsidRDefault="006F4D69" w:rsidP="00E40591">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Con lo cual se acredita que el </w:t>
      </w:r>
      <w:r w:rsidRPr="00E63B53">
        <w:rPr>
          <w:rFonts w:ascii="Palatino Linotype" w:eastAsia="Palatino Linotype" w:hAnsi="Palatino Linotype" w:cs="Palatino Linotype"/>
          <w:b/>
        </w:rPr>
        <w:t>SUJETO OBLIGADO</w:t>
      </w:r>
      <w:r w:rsidRPr="00E63B53">
        <w:rPr>
          <w:rFonts w:ascii="Palatino Linotype" w:eastAsia="Palatino Linotype" w:hAnsi="Palatino Linotype" w:cs="Palatino Linotype"/>
        </w:rPr>
        <w:t>, debe tener dentro de sus archivos el soporte documental del pago de impuestos por las Obligaciones Fiscales por conceptos de ISR.</w:t>
      </w:r>
    </w:p>
    <w:p w14:paraId="2F465E49" w14:textId="77777777" w:rsidR="006F4D69" w:rsidRPr="00E63B53" w:rsidRDefault="006F4D69" w:rsidP="00E40591">
      <w:pPr>
        <w:spacing w:line="360" w:lineRule="auto"/>
        <w:jc w:val="both"/>
        <w:rPr>
          <w:rFonts w:ascii="Verdana" w:hAnsi="Verdana"/>
          <w:sz w:val="14"/>
          <w:szCs w:val="14"/>
        </w:rPr>
      </w:pPr>
    </w:p>
    <w:p w14:paraId="399BDDED" w14:textId="77777777" w:rsidR="00E40591" w:rsidRPr="00E63B53" w:rsidRDefault="006F4D69" w:rsidP="00E40591">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Por otro lado, en cuanto al pago</w:t>
      </w:r>
      <w:r w:rsidRPr="00E63B53">
        <w:rPr>
          <w:rFonts w:ascii="Verdana" w:hAnsi="Verdana"/>
          <w:sz w:val="14"/>
          <w:szCs w:val="14"/>
        </w:rPr>
        <w:t xml:space="preserve"> </w:t>
      </w:r>
      <w:r w:rsidRPr="00E63B53">
        <w:rPr>
          <w:rFonts w:ascii="Palatino Linotype" w:eastAsia="Palatino Linotype" w:hAnsi="Palatino Linotype" w:cs="Palatino Linotype"/>
        </w:rPr>
        <w:t>de impuestos por las Obligaciones Fiscales por conceptos de seguridad social (ISSEMYM)</w:t>
      </w:r>
      <w:r w:rsidR="00E40591" w:rsidRPr="00E63B53">
        <w:rPr>
          <w:rFonts w:ascii="Palatino Linotype" w:eastAsia="Palatino Linotype" w:hAnsi="Palatino Linotype" w:cs="Palatino Linotype"/>
        </w:rPr>
        <w:t xml:space="preserve">, la Ley de Seguridad Social para los Servidores Públicos del Estado de México y Municipios, </w:t>
      </w:r>
      <w:r w:rsidR="00036C25" w:rsidRPr="00E63B53">
        <w:rPr>
          <w:rFonts w:ascii="Palatino Linotype" w:eastAsia="Palatino Linotype" w:hAnsi="Palatino Linotype" w:cs="Palatino Linotype"/>
        </w:rPr>
        <w:t>establece en su artículo 2 que es</w:t>
      </w:r>
      <w:r w:rsidR="00E40591" w:rsidRPr="00E63B53">
        <w:rPr>
          <w:rFonts w:ascii="Palatino Linotype" w:eastAsia="Palatino Linotype" w:hAnsi="Palatino Linotype" w:cs="Palatino Linotype"/>
        </w:rPr>
        <w:t xml:space="preserve"> del tenor literal siguiente:</w:t>
      </w:r>
    </w:p>
    <w:p w14:paraId="2B9DAAE9" w14:textId="77777777" w:rsidR="00E40591" w:rsidRPr="00E63B53" w:rsidRDefault="00E40591" w:rsidP="00036C25">
      <w:pPr>
        <w:spacing w:before="120" w:after="120"/>
        <w:ind w:left="851" w:right="902"/>
        <w:jc w:val="both"/>
        <w:rPr>
          <w:rFonts w:ascii="Palatino Linotype" w:eastAsia="Palatino Linotype" w:hAnsi="Palatino Linotype" w:cs="Palatino Linotype"/>
        </w:rPr>
      </w:pPr>
      <w:r w:rsidRPr="00E63B53">
        <w:rPr>
          <w:rFonts w:ascii="Palatino Linotype" w:eastAsia="Palatino Linotype" w:hAnsi="Palatino Linotype" w:cs="Palatino Linotype"/>
          <w:i/>
          <w:sz w:val="22"/>
          <w:szCs w:val="22"/>
        </w:rPr>
        <w:t>“</w:t>
      </w:r>
      <w:r w:rsidRPr="00E63B53">
        <w:rPr>
          <w:rFonts w:ascii="Palatino Linotype" w:eastAsia="Palatino Linotype" w:hAnsi="Palatino Linotype" w:cs="Palatino Linotype"/>
          <w:b/>
          <w:i/>
          <w:sz w:val="22"/>
          <w:szCs w:val="22"/>
        </w:rPr>
        <w:t xml:space="preserve">ARTICULO 2.- </w:t>
      </w:r>
      <w:r w:rsidRPr="00E63B53">
        <w:rPr>
          <w:rFonts w:ascii="Palatino Linotype" w:eastAsia="Palatino Linotype" w:hAnsi="Palatino Linotype" w:cs="Palatino Linotype"/>
          <w:i/>
          <w:sz w:val="22"/>
          <w:szCs w:val="22"/>
        </w:rPr>
        <w:t>La aplicación y cumplimiento del régimen de seguridad social que regula esta ley, le corresponde al Instituto de Seguridad Social del Estado de México y Municipios, organismo público descentralizado con personalidad jurídica y patrimonio propios.</w:t>
      </w:r>
      <w:r w:rsidR="00036C25" w:rsidRPr="00E63B53">
        <w:rPr>
          <w:rFonts w:ascii="Palatino Linotype" w:eastAsia="Palatino Linotype" w:hAnsi="Palatino Linotype" w:cs="Palatino Linotype"/>
          <w:i/>
          <w:sz w:val="22"/>
          <w:szCs w:val="22"/>
        </w:rPr>
        <w:t>” (Sic)</w:t>
      </w:r>
      <w:r w:rsidRPr="00E63B53">
        <w:rPr>
          <w:rFonts w:ascii="Palatino Linotype" w:eastAsia="Palatino Linotype" w:hAnsi="Palatino Linotype" w:cs="Palatino Linotype"/>
          <w:i/>
          <w:sz w:val="22"/>
          <w:szCs w:val="22"/>
        </w:rPr>
        <w:br/>
      </w:r>
    </w:p>
    <w:p w14:paraId="5AB27001" w14:textId="77777777" w:rsidR="00E40591" w:rsidRPr="00E63B53" w:rsidRDefault="00036C25" w:rsidP="00E40591">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La obligación de los organismos descentralizados de aplicar y dar cumplimiento al régimen de seguridad social que establece dicha Ley de Seguridad Social.</w:t>
      </w:r>
    </w:p>
    <w:p w14:paraId="0A7FBB85" w14:textId="77777777" w:rsidR="00036C25" w:rsidRPr="00E63B53" w:rsidRDefault="00036C25" w:rsidP="00E40591">
      <w:pPr>
        <w:spacing w:line="360" w:lineRule="auto"/>
        <w:jc w:val="both"/>
        <w:rPr>
          <w:rFonts w:ascii="Palatino Linotype" w:eastAsia="Palatino Linotype" w:hAnsi="Palatino Linotype" w:cs="Palatino Linotype"/>
        </w:rPr>
      </w:pPr>
    </w:p>
    <w:p w14:paraId="61499908" w14:textId="77777777" w:rsidR="00036C25" w:rsidRPr="00E63B53" w:rsidRDefault="00036C25" w:rsidP="00E40591">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lastRenderedPageBreak/>
        <w:t>Mismo ordenamiento legal, que establece una retención por concepto de seguridad social, como así lo establece su artículo 35 que señala:</w:t>
      </w:r>
    </w:p>
    <w:p w14:paraId="5F80BF31" w14:textId="77777777" w:rsidR="00036C25" w:rsidRPr="00E63B53" w:rsidRDefault="00036C25" w:rsidP="00E40591">
      <w:pPr>
        <w:spacing w:line="360" w:lineRule="auto"/>
        <w:jc w:val="both"/>
        <w:rPr>
          <w:rFonts w:ascii="Palatino Linotype" w:eastAsia="Palatino Linotype" w:hAnsi="Palatino Linotype" w:cs="Palatino Linotype"/>
        </w:rPr>
      </w:pPr>
    </w:p>
    <w:p w14:paraId="69339B3B" w14:textId="77777777" w:rsidR="00EB5793" w:rsidRPr="00E63B53" w:rsidRDefault="00036C25" w:rsidP="00036C25">
      <w:pPr>
        <w:spacing w:before="120" w:after="120"/>
        <w:ind w:left="851" w:right="90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 xml:space="preserve">“ARTICULO 35.- </w:t>
      </w:r>
      <w:r w:rsidRPr="00E63B53">
        <w:rPr>
          <w:rFonts w:ascii="Palatino Linotype" w:eastAsia="Palatino Linotype" w:hAnsi="Palatino Linotype" w:cs="Palatino Linotype"/>
          <w:b/>
          <w:i/>
          <w:sz w:val="22"/>
          <w:szCs w:val="22"/>
        </w:rPr>
        <w:t>Las instituciones públicas deberán enterar al Instituto el importe de las cuotas retenidas quincenalmente a los servidores públicos, así como el de las aportaciones que les correspondan, dentro de los cinco días siguientes al de la fecha en que efectúen la retención</w:t>
      </w:r>
      <w:r w:rsidRPr="00E63B53">
        <w:rPr>
          <w:rFonts w:ascii="Palatino Linotype" w:eastAsia="Palatino Linotype" w:hAnsi="Palatino Linotype" w:cs="Palatino Linotype"/>
          <w:i/>
          <w:sz w:val="22"/>
          <w:szCs w:val="22"/>
        </w:rPr>
        <w:t xml:space="preserve">. </w:t>
      </w:r>
    </w:p>
    <w:p w14:paraId="7BD71DDE" w14:textId="77777777" w:rsidR="00EB5793" w:rsidRPr="00E63B53" w:rsidRDefault="00036C25" w:rsidP="00036C25">
      <w:pPr>
        <w:spacing w:before="120" w:after="120"/>
        <w:ind w:left="851" w:right="90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 xml:space="preserve">En el mismo plazo, deberán enterar el importe de los descuentos que por créditos u otros conceptos que ordene el propio Instituto, en cumplimiento de lo dispuesto por esta ley. </w:t>
      </w:r>
    </w:p>
    <w:p w14:paraId="06A1BC06" w14:textId="77777777" w:rsidR="00036C25" w:rsidRPr="00E63B53" w:rsidRDefault="00036C25" w:rsidP="00036C25">
      <w:pPr>
        <w:spacing w:before="120" w:after="120"/>
        <w:ind w:left="851" w:right="902"/>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El entero de cuotas y aportaciones que los ayuntamientos convengan a través de descuento de las participaciones federales que les correspondan, se realizará de forma mensual</w:t>
      </w:r>
      <w:r w:rsidR="00EB5793" w:rsidRPr="00E63B53">
        <w:rPr>
          <w:rFonts w:ascii="Palatino Linotype" w:eastAsia="Palatino Linotype" w:hAnsi="Palatino Linotype" w:cs="Palatino Linotype"/>
          <w:i/>
          <w:sz w:val="22"/>
          <w:szCs w:val="22"/>
        </w:rPr>
        <w:t>” (Sic)</w:t>
      </w:r>
    </w:p>
    <w:p w14:paraId="05B6D4BA" w14:textId="77777777" w:rsidR="00EB5793" w:rsidRPr="00E63B53" w:rsidRDefault="00EB5793" w:rsidP="00036C25">
      <w:pPr>
        <w:spacing w:before="120" w:after="120"/>
        <w:ind w:left="851" w:right="902"/>
        <w:jc w:val="both"/>
        <w:rPr>
          <w:rFonts w:ascii="Palatino Linotype" w:eastAsia="Palatino Linotype" w:hAnsi="Palatino Linotype" w:cs="Palatino Linotype"/>
          <w:i/>
          <w:sz w:val="22"/>
          <w:szCs w:val="22"/>
        </w:rPr>
      </w:pPr>
    </w:p>
    <w:p w14:paraId="520B8CEE" w14:textId="77777777" w:rsidR="00EB5793" w:rsidRPr="00E63B53" w:rsidRDefault="00EB5793" w:rsidP="00EB5793">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Con lo cual se acredita que el </w:t>
      </w:r>
      <w:r w:rsidRPr="00E63B53">
        <w:rPr>
          <w:rFonts w:ascii="Palatino Linotype" w:eastAsia="Palatino Linotype" w:hAnsi="Palatino Linotype" w:cs="Palatino Linotype"/>
          <w:b/>
        </w:rPr>
        <w:t>SUJETO OBLIGADO</w:t>
      </w:r>
      <w:r w:rsidRPr="00E63B53">
        <w:rPr>
          <w:rFonts w:ascii="Palatino Linotype" w:eastAsia="Palatino Linotype" w:hAnsi="Palatino Linotype" w:cs="Palatino Linotype"/>
        </w:rPr>
        <w:t>, debe tener dentro de sus archivos el soporte documental del pago por conceptos de seguridad social.</w:t>
      </w:r>
    </w:p>
    <w:p w14:paraId="202A6A7E" w14:textId="77777777" w:rsidR="00A2208B" w:rsidRPr="00E63B53" w:rsidRDefault="00A2208B" w:rsidP="00EB5793">
      <w:pPr>
        <w:spacing w:line="360" w:lineRule="auto"/>
        <w:jc w:val="both"/>
        <w:rPr>
          <w:rFonts w:ascii="Palatino Linotype" w:eastAsia="Palatino Linotype" w:hAnsi="Palatino Linotype" w:cs="Palatino Linotype"/>
        </w:rPr>
      </w:pPr>
    </w:p>
    <w:p w14:paraId="16442A0F" w14:textId="77777777" w:rsidR="003D3D62" w:rsidRPr="00E63B53" w:rsidRDefault="00A2208B" w:rsidP="00EB5793">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Ahora bien, de una revisión a la solicitud, se advierte que el solicitante fue claro en solicitar el registro en donde conste el pago del impuesto sobre la renta y de seguridad social; es decir, el soporte </w:t>
      </w:r>
      <w:r w:rsidR="00CC7461" w:rsidRPr="00E63B53">
        <w:rPr>
          <w:rFonts w:ascii="Palatino Linotype" w:eastAsia="Palatino Linotype" w:hAnsi="Palatino Linotype" w:cs="Palatino Linotype"/>
        </w:rPr>
        <w:t>documental</w:t>
      </w:r>
      <w:r w:rsidRPr="00E63B53">
        <w:rPr>
          <w:rFonts w:ascii="Palatino Linotype" w:eastAsia="Palatino Linotype" w:hAnsi="Palatino Linotype" w:cs="Palatino Linotype"/>
        </w:rPr>
        <w:t xml:space="preserve"> en donde </w:t>
      </w:r>
      <w:r w:rsidR="00CC7461" w:rsidRPr="00E63B53">
        <w:rPr>
          <w:rFonts w:ascii="Palatino Linotype" w:eastAsia="Palatino Linotype" w:hAnsi="Palatino Linotype" w:cs="Palatino Linotype"/>
        </w:rPr>
        <w:t xml:space="preserve">conste de dicha información y el </w:t>
      </w:r>
      <w:r w:rsidR="00CC7461" w:rsidRPr="00E63B53">
        <w:rPr>
          <w:rFonts w:ascii="Palatino Linotype" w:eastAsia="Palatino Linotype" w:hAnsi="Palatino Linotype" w:cs="Palatino Linotype"/>
          <w:b/>
        </w:rPr>
        <w:t>SUJETO OBLIGADO</w:t>
      </w:r>
      <w:r w:rsidR="00CC7461" w:rsidRPr="00E63B53">
        <w:rPr>
          <w:rFonts w:ascii="Palatino Linotype" w:eastAsia="Palatino Linotype" w:hAnsi="Palatino Linotype" w:cs="Palatino Linotype"/>
        </w:rPr>
        <w:t xml:space="preserve"> </w:t>
      </w:r>
      <w:r w:rsidR="005B577F" w:rsidRPr="00E63B53">
        <w:rPr>
          <w:rFonts w:ascii="Palatino Linotype" w:eastAsia="Palatino Linotype" w:hAnsi="Palatino Linotype" w:cs="Palatino Linotype"/>
        </w:rPr>
        <w:t>en respuesta, entregó a través de</w:t>
      </w:r>
      <w:r w:rsidR="00CC7461" w:rsidRPr="00E63B53">
        <w:rPr>
          <w:rFonts w:ascii="Palatino Linotype" w:eastAsia="Palatino Linotype" w:hAnsi="Palatino Linotype" w:cs="Palatino Linotype"/>
        </w:rPr>
        <w:t xml:space="preserve"> un documento </w:t>
      </w:r>
      <w:r w:rsidR="003D3D62" w:rsidRPr="00E63B53">
        <w:rPr>
          <w:rFonts w:ascii="Palatino Linotype" w:eastAsia="Palatino Linotype" w:hAnsi="Palatino Linotype" w:cs="Palatino Linotype"/>
        </w:rPr>
        <w:t>ad</w:t>
      </w:r>
      <w:r w:rsidR="00CC7461" w:rsidRPr="00E63B53">
        <w:rPr>
          <w:rFonts w:ascii="Palatino Linotype" w:eastAsia="Palatino Linotype" w:hAnsi="Palatino Linotype" w:cs="Palatino Linotype"/>
        </w:rPr>
        <w:t xml:space="preserve"> </w:t>
      </w:r>
      <w:r w:rsidR="003D3D62" w:rsidRPr="00E63B53">
        <w:rPr>
          <w:rFonts w:ascii="Palatino Linotype" w:eastAsia="Palatino Linotype" w:hAnsi="Palatino Linotype" w:cs="Palatino Linotype"/>
        </w:rPr>
        <w:t>h</w:t>
      </w:r>
      <w:r w:rsidR="00CC7461" w:rsidRPr="00E63B53">
        <w:rPr>
          <w:rFonts w:ascii="Palatino Linotype" w:eastAsia="Palatino Linotype" w:hAnsi="Palatino Linotype" w:cs="Palatino Linotype"/>
        </w:rPr>
        <w:t xml:space="preserve">oc </w:t>
      </w:r>
      <w:r w:rsidR="003D3D62" w:rsidRPr="00E63B53">
        <w:rPr>
          <w:rFonts w:ascii="Palatino Linotype" w:eastAsia="Palatino Linotype" w:hAnsi="Palatino Linotype" w:cs="Palatino Linotype"/>
        </w:rPr>
        <w:t>la siguiente información:</w:t>
      </w:r>
    </w:p>
    <w:p w14:paraId="500E4376" w14:textId="77777777" w:rsidR="003D3D62" w:rsidRPr="00E63B53" w:rsidRDefault="003D3D62" w:rsidP="00EB5793">
      <w:pPr>
        <w:spacing w:line="360" w:lineRule="auto"/>
        <w:jc w:val="both"/>
        <w:rPr>
          <w:rFonts w:ascii="Palatino Linotype" w:eastAsia="Palatino Linotype" w:hAnsi="Palatino Linotype" w:cs="Palatino Linotype"/>
        </w:rPr>
      </w:pPr>
    </w:p>
    <w:p w14:paraId="4E3EE0AE" w14:textId="77777777" w:rsidR="003D3D62" w:rsidRPr="00E63B53" w:rsidRDefault="003D3D62" w:rsidP="003D3D62">
      <w:pPr>
        <w:spacing w:line="360" w:lineRule="auto"/>
        <w:jc w:val="both"/>
        <w:rPr>
          <w:rFonts w:ascii="Palatino Linotype" w:eastAsia="Palatino Linotype" w:hAnsi="Palatino Linotype" w:cs="Palatino Linotype"/>
        </w:rPr>
      </w:pPr>
      <w:r w:rsidRPr="00E63B53">
        <w:rPr>
          <w:noProof/>
          <w:lang w:val="es-MX" w:eastAsia="es-MX"/>
        </w:rPr>
        <w:lastRenderedPageBreak/>
        <w:drawing>
          <wp:inline distT="0" distB="0" distL="0" distR="0" wp14:anchorId="2A5871AB" wp14:editId="1E0D82EB">
            <wp:extent cx="5524500" cy="2959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657" t="36427" r="21361" b="6218"/>
                    <a:stretch/>
                  </pic:blipFill>
                  <pic:spPr bwMode="auto">
                    <a:xfrm>
                      <a:off x="0" y="0"/>
                      <a:ext cx="5524500" cy="2959100"/>
                    </a:xfrm>
                    <a:prstGeom prst="rect">
                      <a:avLst/>
                    </a:prstGeom>
                    <a:ln>
                      <a:noFill/>
                    </a:ln>
                    <a:extLst>
                      <a:ext uri="{53640926-AAD7-44D8-BBD7-CCE9431645EC}">
                        <a14:shadowObscured xmlns:a14="http://schemas.microsoft.com/office/drawing/2010/main"/>
                      </a:ext>
                    </a:extLst>
                  </pic:spPr>
                </pic:pic>
              </a:graphicData>
            </a:graphic>
          </wp:inline>
        </w:drawing>
      </w:r>
    </w:p>
    <w:p w14:paraId="5D3E52BE" w14:textId="77777777" w:rsidR="003D3D62" w:rsidRPr="00E63B53" w:rsidRDefault="005B577F" w:rsidP="003D3D62">
      <w:pPr>
        <w:spacing w:line="360" w:lineRule="auto"/>
        <w:jc w:val="both"/>
        <w:rPr>
          <w:rFonts w:ascii="Palatino Linotype" w:eastAsia="Palatino Linotype" w:hAnsi="Palatino Linotype" w:cs="Palatino Linotype"/>
          <w:b/>
        </w:rPr>
      </w:pPr>
      <w:r w:rsidRPr="00E63B53">
        <w:rPr>
          <w:rFonts w:ascii="Palatino Linotype" w:eastAsia="Palatino Linotype" w:hAnsi="Palatino Linotype" w:cs="Palatino Linotype"/>
        </w:rPr>
        <w:t xml:space="preserve">Lo que daría por colmando el derecho de acceso a la información del </w:t>
      </w:r>
      <w:r w:rsidRPr="00E63B53">
        <w:rPr>
          <w:rFonts w:ascii="Palatino Linotype" w:eastAsia="Palatino Linotype" w:hAnsi="Palatino Linotype" w:cs="Palatino Linotype"/>
          <w:b/>
        </w:rPr>
        <w:t>RECURRENTE</w:t>
      </w:r>
      <w:r w:rsidRPr="00E63B53">
        <w:rPr>
          <w:rFonts w:ascii="Palatino Linotype" w:eastAsia="Palatino Linotype" w:hAnsi="Palatino Linotype" w:cs="Palatino Linotype"/>
        </w:rPr>
        <w:t>; pero, como se</w:t>
      </w:r>
      <w:r w:rsidR="004F523F" w:rsidRPr="00E63B53">
        <w:rPr>
          <w:rFonts w:ascii="Palatino Linotype" w:eastAsia="Palatino Linotype" w:hAnsi="Palatino Linotype" w:cs="Palatino Linotype"/>
        </w:rPr>
        <w:t xml:space="preserve"> mencionó el particular solicitó</w:t>
      </w:r>
      <w:r w:rsidRPr="00E63B53">
        <w:rPr>
          <w:rFonts w:ascii="Palatino Linotype" w:eastAsia="Palatino Linotype" w:hAnsi="Palatino Linotype" w:cs="Palatino Linotype"/>
        </w:rPr>
        <w:t xml:space="preserve"> el soporte documental y el Organismo Público Descentralizado para la Prestación de Los Servicios de Agua Potable Alcantarillado y Saneamiento del Municipio de Naucalpan de Juárez, entregó un documento ad hoc, lo</w:t>
      </w:r>
      <w:r w:rsidR="003D3D62" w:rsidRPr="00E63B53">
        <w:rPr>
          <w:rFonts w:ascii="Palatino Linotype" w:eastAsia="Palatino Linotype" w:hAnsi="Palatino Linotype" w:cs="Palatino Linotype"/>
        </w:rPr>
        <w:t xml:space="preserve"> que no está obligado hacer en términos del criterio 03-17, expuesto por el Instituto Nacional de Transparencia, Acceso a la Información y Protección de Datos Personales, que dice:</w:t>
      </w:r>
      <w:r w:rsidR="003D3D62" w:rsidRPr="00E63B53">
        <w:rPr>
          <w:rFonts w:ascii="Palatino Linotype" w:eastAsia="Palatino Linotype" w:hAnsi="Palatino Linotype" w:cs="Palatino Linotype"/>
          <w:b/>
        </w:rPr>
        <w:t xml:space="preserve"> </w:t>
      </w:r>
    </w:p>
    <w:p w14:paraId="3AF93391" w14:textId="77777777" w:rsidR="003D3D62" w:rsidRPr="00E63B53" w:rsidRDefault="003D3D62" w:rsidP="003D3D62">
      <w:pPr>
        <w:spacing w:line="360" w:lineRule="auto"/>
        <w:jc w:val="both"/>
        <w:rPr>
          <w:rFonts w:ascii="Palatino Linotype" w:eastAsia="Palatino Linotype" w:hAnsi="Palatino Linotype" w:cs="Palatino Linotype"/>
          <w:b/>
        </w:rPr>
      </w:pPr>
    </w:p>
    <w:p w14:paraId="053C14C6" w14:textId="77777777" w:rsidR="003D3D62" w:rsidRPr="00E63B53" w:rsidRDefault="003D3D62" w:rsidP="003D3D62">
      <w:pPr>
        <w:ind w:left="851" w:right="901"/>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w:t>
      </w:r>
      <w:r w:rsidRPr="00E63B53">
        <w:rPr>
          <w:rFonts w:ascii="Palatino Linotype" w:eastAsia="Palatino Linotype" w:hAnsi="Palatino Linotype" w:cs="Palatino Linotype"/>
          <w:b/>
          <w:i/>
          <w:sz w:val="22"/>
          <w:szCs w:val="22"/>
        </w:rPr>
        <w:t>No existe obligación de elaborar documentos ad hoc para atender las solicitudes de acceso a la información.</w:t>
      </w:r>
      <w:r w:rsidRPr="00E63B5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w:t>
      </w:r>
      <w:r w:rsidRPr="00E63B53">
        <w:rPr>
          <w:rFonts w:ascii="Palatino Linotype" w:eastAsia="Palatino Linotype" w:hAnsi="Palatino Linotype" w:cs="Palatino Linotype"/>
          <w:i/>
          <w:sz w:val="22"/>
          <w:szCs w:val="22"/>
        </w:rPr>
        <w:lastRenderedPageBreak/>
        <w:t>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F5B443" w14:textId="77777777" w:rsidR="003D3D62" w:rsidRPr="00E63B53" w:rsidRDefault="003D3D62" w:rsidP="003D3D62">
      <w:pPr>
        <w:ind w:left="851" w:right="901"/>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 xml:space="preserve">Resoluciones: </w:t>
      </w:r>
    </w:p>
    <w:p w14:paraId="2911615B" w14:textId="77777777" w:rsidR="003D3D62" w:rsidRPr="00E63B53" w:rsidRDefault="003D3D62" w:rsidP="003D3D62">
      <w:pPr>
        <w:ind w:left="851" w:right="901"/>
        <w:jc w:val="both"/>
        <w:rPr>
          <w:rFonts w:ascii="Palatino Linotype" w:eastAsia="Palatino Linotype" w:hAnsi="Palatino Linotype" w:cs="Palatino Linotype"/>
          <w:i/>
          <w:sz w:val="22"/>
          <w:szCs w:val="22"/>
        </w:rPr>
      </w:pPr>
      <w:r w:rsidRPr="00E63B53">
        <w:rPr>
          <w:rFonts w:ascii="Noto Sans Symbols" w:eastAsia="Noto Sans Symbols" w:hAnsi="Noto Sans Symbols" w:cs="Noto Sans Symbols"/>
          <w:i/>
          <w:sz w:val="22"/>
          <w:szCs w:val="22"/>
        </w:rPr>
        <w:t>∙</w:t>
      </w:r>
      <w:r w:rsidRPr="00E63B53">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1AD0B302" w14:textId="77777777" w:rsidR="003D3D62" w:rsidRPr="00E63B53" w:rsidRDefault="003D3D62" w:rsidP="003D3D62">
      <w:pPr>
        <w:ind w:left="851" w:right="901"/>
        <w:jc w:val="both"/>
        <w:rPr>
          <w:rFonts w:ascii="Palatino Linotype" w:eastAsia="Palatino Linotype" w:hAnsi="Palatino Linotype" w:cs="Palatino Linotype"/>
          <w:i/>
          <w:sz w:val="22"/>
          <w:szCs w:val="22"/>
        </w:rPr>
      </w:pPr>
      <w:r w:rsidRPr="00E63B53">
        <w:rPr>
          <w:rFonts w:ascii="Noto Sans Symbols" w:eastAsia="Noto Sans Symbols" w:hAnsi="Noto Sans Symbols" w:cs="Noto Sans Symbols"/>
          <w:i/>
          <w:sz w:val="22"/>
          <w:szCs w:val="22"/>
        </w:rPr>
        <w:t>∙</w:t>
      </w:r>
      <w:r w:rsidRPr="00E63B53">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53700A20" w14:textId="77777777" w:rsidR="003D3D62" w:rsidRPr="00E63B53" w:rsidRDefault="003D3D62" w:rsidP="003D3D62">
      <w:pPr>
        <w:ind w:left="851" w:right="901"/>
        <w:jc w:val="both"/>
        <w:rPr>
          <w:rFonts w:ascii="Palatino Linotype" w:eastAsia="Palatino Linotype" w:hAnsi="Palatino Linotype" w:cs="Palatino Linotype"/>
          <w:i/>
          <w:sz w:val="22"/>
          <w:szCs w:val="22"/>
        </w:rPr>
      </w:pPr>
      <w:r w:rsidRPr="00E63B53">
        <w:rPr>
          <w:rFonts w:ascii="Noto Sans Symbols" w:eastAsia="Noto Sans Symbols" w:hAnsi="Noto Sans Symbols" w:cs="Noto Sans Symbols"/>
          <w:i/>
          <w:sz w:val="22"/>
          <w:szCs w:val="22"/>
        </w:rPr>
        <w:t>∙</w:t>
      </w:r>
      <w:r w:rsidRPr="00E63B53">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0C414286" w14:textId="77777777" w:rsidR="003D3D62" w:rsidRPr="00E63B53" w:rsidRDefault="003D3D62" w:rsidP="003D3D62">
      <w:pPr>
        <w:spacing w:line="360" w:lineRule="auto"/>
        <w:ind w:right="-93"/>
        <w:jc w:val="both"/>
        <w:rPr>
          <w:rFonts w:ascii="Palatino Linotype" w:eastAsia="Palatino Linotype" w:hAnsi="Palatino Linotype" w:cs="Palatino Linotype"/>
        </w:rPr>
      </w:pPr>
    </w:p>
    <w:p w14:paraId="3EA1BA70" w14:textId="77777777" w:rsidR="005B577F" w:rsidRPr="00E63B53" w:rsidRDefault="003D3D62" w:rsidP="005B577F">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 xml:space="preserve">En razón de que como se acreditó en el presente considerando el </w:t>
      </w:r>
      <w:r w:rsidRPr="00E63B53">
        <w:rPr>
          <w:rFonts w:ascii="Palatino Linotype" w:eastAsia="Palatino Linotype" w:hAnsi="Palatino Linotype" w:cs="Palatino Linotype"/>
          <w:b/>
        </w:rPr>
        <w:t>SUJETO OBLIGADO</w:t>
      </w:r>
      <w:r w:rsidRPr="00E63B53">
        <w:rPr>
          <w:rFonts w:ascii="Palatino Linotype" w:eastAsia="Palatino Linotype" w:hAnsi="Palatino Linotype" w:cs="Palatino Linotype"/>
        </w:rPr>
        <w:t xml:space="preserve">, debe tener dentro de sus archivos los comprobantes fiscales por </w:t>
      </w:r>
      <w:r w:rsidR="005B577F" w:rsidRPr="00E63B53">
        <w:rPr>
          <w:rFonts w:ascii="Palatino Linotype" w:eastAsia="Palatino Linotype" w:hAnsi="Palatino Linotype" w:cs="Palatino Linotype"/>
        </w:rPr>
        <w:t xml:space="preserve">el pago de </w:t>
      </w:r>
      <w:r w:rsidRPr="00E63B53">
        <w:rPr>
          <w:rFonts w:ascii="Palatino Linotype" w:eastAsia="Palatino Linotype" w:hAnsi="Palatino Linotype" w:cs="Palatino Linotype"/>
        </w:rPr>
        <w:t xml:space="preserve">la retención del impuesto sobre la renta y la retención por el concepto de seguridad social; en consecuencia, </w:t>
      </w:r>
      <w:r w:rsidR="0047268C" w:rsidRPr="00E63B53">
        <w:rPr>
          <w:rFonts w:ascii="Palatino Linotype" w:eastAsia="Palatino Linotype" w:hAnsi="Palatino Linotype" w:cs="Palatino Linotype"/>
        </w:rPr>
        <w:t xml:space="preserve">lo procedente es ordenar el soporte documental </w:t>
      </w:r>
      <w:r w:rsidRPr="00E63B53">
        <w:rPr>
          <w:rFonts w:ascii="Palatino Linotype" w:eastAsia="Palatino Linotype" w:hAnsi="Palatino Linotype" w:cs="Palatino Linotype"/>
        </w:rPr>
        <w:t>en donde conste</w:t>
      </w:r>
      <w:r w:rsidR="00897802" w:rsidRPr="00E63B53">
        <w:rPr>
          <w:rFonts w:ascii="Palatino Linotype" w:eastAsia="Palatino Linotype" w:hAnsi="Palatino Linotype" w:cs="Palatino Linotype"/>
        </w:rPr>
        <w:t>n</w:t>
      </w:r>
      <w:r w:rsidRPr="00E63B53">
        <w:rPr>
          <w:rFonts w:ascii="Palatino Linotype" w:eastAsia="Palatino Linotype" w:hAnsi="Palatino Linotype" w:cs="Palatino Linotype"/>
        </w:rPr>
        <w:t xml:space="preserve"> dichas retenciones desde el</w:t>
      </w:r>
      <w:r w:rsidR="0047268C" w:rsidRPr="00E63B53">
        <w:rPr>
          <w:rFonts w:ascii="Palatino Linotype" w:eastAsia="Palatino Linotype" w:hAnsi="Palatino Linotype" w:cs="Palatino Linotype"/>
        </w:rPr>
        <w:t xml:space="preserve"> </w:t>
      </w:r>
      <w:r w:rsidRPr="00E63B53">
        <w:rPr>
          <w:rFonts w:ascii="Palatino Linotype" w:eastAsia="Palatino Linotype" w:hAnsi="Palatino Linotype" w:cs="Palatino Linotype"/>
        </w:rPr>
        <w:t xml:space="preserve">primero de enero del año dos mil dieciocho </w:t>
      </w:r>
      <w:r w:rsidR="00461CB3" w:rsidRPr="00E63B53">
        <w:rPr>
          <w:rFonts w:ascii="Palatino Linotype" w:eastAsia="Palatino Linotype" w:hAnsi="Palatino Linotype" w:cs="Palatino Linotype"/>
        </w:rPr>
        <w:t xml:space="preserve">al </w:t>
      </w:r>
      <w:r w:rsidR="00897802" w:rsidRPr="00E63B53">
        <w:rPr>
          <w:rFonts w:ascii="Palatino Linotype" w:eastAsia="Palatino Linotype" w:hAnsi="Palatino Linotype" w:cs="Palatino Linotype"/>
        </w:rPr>
        <w:t>treinta y uno de julio del año dos mil veintid</w:t>
      </w:r>
      <w:r w:rsidR="005B577F" w:rsidRPr="00E63B53">
        <w:rPr>
          <w:rFonts w:ascii="Palatino Linotype" w:eastAsia="Palatino Linotype" w:hAnsi="Palatino Linotype" w:cs="Palatino Linotype"/>
        </w:rPr>
        <w:t xml:space="preserve">ós, lo anterior en términos de lo señalado por el Criterio de interpretación en el orden administrativo número 0002-11, emitido por Acuerdo del Pleno del Instituto de Transparencia y Acceso a la Información Pública del Estado de México y Municipios; publicado en el Periódico </w:t>
      </w:r>
      <w:r w:rsidR="005B577F" w:rsidRPr="00E63B53">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5D7A3786" w14:textId="77777777" w:rsidR="005B577F" w:rsidRPr="00E63B53" w:rsidRDefault="005B577F" w:rsidP="005B577F">
      <w:pPr>
        <w:ind w:left="851" w:right="899"/>
        <w:jc w:val="both"/>
        <w:rPr>
          <w:rFonts w:ascii="Palatino Linotype" w:eastAsia="Palatino Linotype" w:hAnsi="Palatino Linotype" w:cs="Palatino Linotype"/>
        </w:rPr>
      </w:pPr>
    </w:p>
    <w:p w14:paraId="34B0EB8B" w14:textId="77777777" w:rsidR="005B577F" w:rsidRPr="00E63B53" w:rsidRDefault="005B577F" w:rsidP="005B577F">
      <w:pPr>
        <w:ind w:left="851" w:right="899"/>
        <w:jc w:val="both"/>
        <w:rPr>
          <w:rFonts w:ascii="Palatino Linotype" w:eastAsia="Palatino Linotype" w:hAnsi="Palatino Linotype" w:cs="Palatino Linotype"/>
          <w:b/>
          <w:i/>
          <w:sz w:val="22"/>
          <w:szCs w:val="22"/>
        </w:rPr>
      </w:pPr>
      <w:r w:rsidRPr="00E63B53">
        <w:rPr>
          <w:rFonts w:ascii="Palatino Linotype" w:eastAsia="Palatino Linotype" w:hAnsi="Palatino Linotype" w:cs="Palatino Linotype"/>
          <w:b/>
          <w:sz w:val="22"/>
          <w:szCs w:val="22"/>
        </w:rPr>
        <w:t>“</w:t>
      </w:r>
      <w:r w:rsidRPr="00E63B53">
        <w:rPr>
          <w:rFonts w:ascii="Palatino Linotype" w:eastAsia="Palatino Linotype" w:hAnsi="Palatino Linotype" w:cs="Palatino Linotype"/>
          <w:b/>
          <w:i/>
          <w:sz w:val="22"/>
          <w:szCs w:val="22"/>
        </w:rPr>
        <w:t>CRITERIO 0002-11</w:t>
      </w:r>
    </w:p>
    <w:p w14:paraId="02490180" w14:textId="77777777" w:rsidR="005B577F" w:rsidRPr="00E63B53" w:rsidRDefault="005B577F" w:rsidP="005B577F">
      <w:pPr>
        <w:ind w:left="851" w:right="899"/>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63B5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5CB4259" w14:textId="77777777" w:rsidR="005B577F" w:rsidRPr="00E63B53" w:rsidRDefault="005B577F" w:rsidP="005B577F">
      <w:pPr>
        <w:ind w:left="851" w:right="899"/>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1BD28AD" w14:textId="77777777" w:rsidR="005B577F" w:rsidRPr="00E63B53" w:rsidRDefault="005B577F" w:rsidP="005B577F">
      <w:pPr>
        <w:ind w:left="851" w:right="899"/>
        <w:jc w:val="both"/>
        <w:rPr>
          <w:rFonts w:ascii="Palatino Linotype" w:eastAsia="Palatino Linotype" w:hAnsi="Palatino Linotype" w:cs="Palatino Linotype"/>
          <w:i/>
          <w:sz w:val="22"/>
          <w:szCs w:val="22"/>
        </w:rPr>
      </w:pPr>
      <w:r w:rsidRPr="00E63B5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0CE453E" w14:textId="77777777" w:rsidR="005B577F" w:rsidRPr="00E63B53" w:rsidRDefault="005B577F" w:rsidP="005B577F">
      <w:pPr>
        <w:ind w:left="851" w:right="899"/>
        <w:jc w:val="both"/>
        <w:rPr>
          <w:rFonts w:ascii="Palatino Linotype" w:eastAsia="Palatino Linotype" w:hAnsi="Palatino Linotype" w:cs="Palatino Linotype"/>
          <w:b/>
          <w:i/>
          <w:sz w:val="22"/>
          <w:szCs w:val="22"/>
        </w:rPr>
      </w:pPr>
      <w:r w:rsidRPr="00E63B53">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344357E8" w14:textId="77777777" w:rsidR="005B577F" w:rsidRPr="00E63B53" w:rsidRDefault="005B577F" w:rsidP="005B577F">
      <w:pPr>
        <w:ind w:left="851" w:right="899"/>
        <w:jc w:val="both"/>
        <w:rPr>
          <w:rFonts w:ascii="Palatino Linotype" w:eastAsia="Palatino Linotype" w:hAnsi="Palatino Linotype" w:cs="Palatino Linotype"/>
          <w:b/>
          <w:i/>
          <w:sz w:val="22"/>
          <w:szCs w:val="22"/>
        </w:rPr>
      </w:pPr>
      <w:r w:rsidRPr="00E63B53">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169026D7" w14:textId="77777777" w:rsidR="00264E47" w:rsidRPr="00E63B53" w:rsidRDefault="003233E0">
      <w:pPr>
        <w:spacing w:before="240" w:after="240"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rPr>
        <w:t>Así, con fundamento en lo prescrito en los artículos 5 párrafos vigésimo, vigésimo primero y vigésimo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32ECB7D" w14:textId="77777777" w:rsidR="00264E47" w:rsidRPr="00E63B53" w:rsidRDefault="003233E0">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E63B53">
        <w:rPr>
          <w:rFonts w:ascii="Palatino Linotype" w:eastAsia="Palatino Linotype" w:hAnsi="Palatino Linotype" w:cs="Palatino Linotype"/>
          <w:b/>
          <w:sz w:val="22"/>
          <w:szCs w:val="22"/>
        </w:rPr>
        <w:lastRenderedPageBreak/>
        <w:t>R E S U E L V E:</w:t>
      </w:r>
    </w:p>
    <w:p w14:paraId="25415BE5"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t xml:space="preserve">Primero. </w:t>
      </w:r>
      <w:r w:rsidRPr="00E63B53">
        <w:rPr>
          <w:rFonts w:ascii="Palatino Linotype" w:eastAsia="Palatino Linotype" w:hAnsi="Palatino Linotype" w:cs="Palatino Linotype"/>
        </w:rPr>
        <w:t>Resulta</w:t>
      </w:r>
      <w:r w:rsidRPr="00E63B53">
        <w:rPr>
          <w:rFonts w:ascii="Palatino Linotype" w:eastAsia="Palatino Linotype" w:hAnsi="Palatino Linotype" w:cs="Palatino Linotype"/>
          <w:b/>
        </w:rPr>
        <w:t xml:space="preserve"> FUNDADO</w:t>
      </w:r>
      <w:r w:rsidRPr="00E63B53">
        <w:rPr>
          <w:rFonts w:ascii="Palatino Linotype" w:eastAsia="Palatino Linotype" w:hAnsi="Palatino Linotype" w:cs="Palatino Linotype"/>
        </w:rPr>
        <w:t xml:space="preserve"> el motivo de inconformidad hecho valer por el </w:t>
      </w:r>
      <w:r w:rsidRPr="00E63B53">
        <w:rPr>
          <w:rFonts w:ascii="Palatino Linotype" w:eastAsia="Palatino Linotype" w:hAnsi="Palatino Linotype" w:cs="Palatino Linotype"/>
          <w:b/>
        </w:rPr>
        <w:t>RECURRENTE</w:t>
      </w:r>
      <w:r w:rsidRPr="00E63B53">
        <w:rPr>
          <w:rFonts w:ascii="Palatino Linotype" w:eastAsia="Palatino Linotype" w:hAnsi="Palatino Linotype" w:cs="Palatino Linotype"/>
        </w:rPr>
        <w:t xml:space="preserve"> en el Recurso de Revisión </w:t>
      </w:r>
      <w:r w:rsidR="00E4213D" w:rsidRPr="00E63B53">
        <w:rPr>
          <w:rFonts w:ascii="Palatino Linotype" w:eastAsia="Palatino Linotype" w:hAnsi="Palatino Linotype" w:cs="Palatino Linotype"/>
          <w:b/>
        </w:rPr>
        <w:t>14514</w:t>
      </w:r>
      <w:r w:rsidRPr="00E63B53">
        <w:rPr>
          <w:rFonts w:ascii="Palatino Linotype" w:eastAsia="Palatino Linotype" w:hAnsi="Palatino Linotype" w:cs="Palatino Linotype"/>
          <w:b/>
        </w:rPr>
        <w:t xml:space="preserve">/INFOEM/IP/RR/2022, </w:t>
      </w:r>
      <w:r w:rsidRPr="00E63B53">
        <w:rPr>
          <w:rFonts w:ascii="Palatino Linotype" w:eastAsia="Palatino Linotype" w:hAnsi="Palatino Linotype" w:cs="Palatino Linotype"/>
        </w:rPr>
        <w:t xml:space="preserve">por lo que, en términos del considerando </w:t>
      </w:r>
      <w:r w:rsidRPr="00E63B53">
        <w:rPr>
          <w:rFonts w:ascii="Palatino Linotype" w:eastAsia="Palatino Linotype" w:hAnsi="Palatino Linotype" w:cs="Palatino Linotype"/>
          <w:b/>
        </w:rPr>
        <w:t xml:space="preserve">Cuarto </w:t>
      </w:r>
      <w:r w:rsidRPr="00E63B53">
        <w:rPr>
          <w:rFonts w:ascii="Palatino Linotype" w:eastAsia="Palatino Linotype" w:hAnsi="Palatino Linotype" w:cs="Palatino Linotype"/>
        </w:rPr>
        <w:t xml:space="preserve">de esta resolución, se </w:t>
      </w:r>
      <w:r w:rsidRPr="00E63B53">
        <w:rPr>
          <w:rFonts w:ascii="Palatino Linotype" w:eastAsia="Palatino Linotype" w:hAnsi="Palatino Linotype" w:cs="Palatino Linotype"/>
          <w:b/>
        </w:rPr>
        <w:t xml:space="preserve">MODIFICA </w:t>
      </w:r>
      <w:r w:rsidRPr="00E63B53">
        <w:rPr>
          <w:rFonts w:ascii="Palatino Linotype" w:eastAsia="Palatino Linotype" w:hAnsi="Palatino Linotype" w:cs="Palatino Linotype"/>
        </w:rPr>
        <w:t xml:space="preserve">la respuesta emitida por el </w:t>
      </w:r>
      <w:r w:rsidRPr="00E63B53">
        <w:rPr>
          <w:rFonts w:ascii="Palatino Linotype" w:eastAsia="Palatino Linotype" w:hAnsi="Palatino Linotype" w:cs="Palatino Linotype"/>
          <w:b/>
        </w:rPr>
        <w:t>SUJETO OBLIGADO</w:t>
      </w:r>
      <w:r w:rsidRPr="00E63B53">
        <w:rPr>
          <w:rFonts w:ascii="Palatino Linotype" w:eastAsia="Palatino Linotype" w:hAnsi="Palatino Linotype" w:cs="Palatino Linotype"/>
        </w:rPr>
        <w:t>.</w:t>
      </w:r>
    </w:p>
    <w:p w14:paraId="576F1FBB" w14:textId="77777777" w:rsidR="00264E47" w:rsidRPr="00E63B53" w:rsidRDefault="00264E47">
      <w:pPr>
        <w:spacing w:line="360" w:lineRule="auto"/>
        <w:ind w:right="49"/>
        <w:jc w:val="both"/>
        <w:rPr>
          <w:rFonts w:ascii="Palatino Linotype" w:eastAsia="Palatino Linotype" w:hAnsi="Palatino Linotype" w:cs="Palatino Linotype"/>
          <w:b/>
        </w:rPr>
      </w:pPr>
    </w:p>
    <w:p w14:paraId="5D2123F8" w14:textId="77777777" w:rsidR="0047268C" w:rsidRPr="00E63B53" w:rsidRDefault="003233E0" w:rsidP="0047268C">
      <w:pPr>
        <w:spacing w:line="360" w:lineRule="auto"/>
        <w:ind w:right="49"/>
        <w:jc w:val="both"/>
        <w:rPr>
          <w:rFonts w:ascii="Palatino Linotype" w:eastAsia="Palatino Linotype" w:hAnsi="Palatino Linotype" w:cs="Palatino Linotype"/>
        </w:rPr>
      </w:pPr>
      <w:r w:rsidRPr="00E63B53">
        <w:rPr>
          <w:rFonts w:ascii="Palatino Linotype" w:eastAsia="Palatino Linotype" w:hAnsi="Palatino Linotype" w:cs="Palatino Linotype"/>
          <w:b/>
        </w:rPr>
        <w:t xml:space="preserve">Segundo. </w:t>
      </w:r>
      <w:r w:rsidR="0047268C" w:rsidRPr="00E63B53">
        <w:rPr>
          <w:rFonts w:ascii="Palatino Linotype" w:eastAsia="Palatino Linotype" w:hAnsi="Palatino Linotype" w:cs="Palatino Linotype"/>
        </w:rPr>
        <w:t xml:space="preserve">Se </w:t>
      </w:r>
      <w:r w:rsidR="0047268C" w:rsidRPr="00E63B53">
        <w:rPr>
          <w:rFonts w:ascii="Palatino Linotype" w:eastAsia="Palatino Linotype" w:hAnsi="Palatino Linotype" w:cs="Palatino Linotype"/>
          <w:b/>
        </w:rPr>
        <w:t>Ordena</w:t>
      </w:r>
      <w:r w:rsidR="0047268C" w:rsidRPr="00E63B53">
        <w:rPr>
          <w:rFonts w:ascii="Palatino Linotype" w:eastAsia="Palatino Linotype" w:hAnsi="Palatino Linotype" w:cs="Palatino Linotype"/>
        </w:rPr>
        <w:t xml:space="preserve"> al </w:t>
      </w:r>
      <w:r w:rsidR="0047268C" w:rsidRPr="00E63B53">
        <w:rPr>
          <w:rFonts w:ascii="Palatino Linotype" w:eastAsia="Palatino Linotype" w:hAnsi="Palatino Linotype" w:cs="Palatino Linotype"/>
          <w:b/>
        </w:rPr>
        <w:t>SUJETO OBLIGADO</w:t>
      </w:r>
      <w:r w:rsidR="0047268C" w:rsidRPr="00E63B53">
        <w:rPr>
          <w:rFonts w:ascii="Palatino Linotype" w:eastAsia="Palatino Linotype" w:hAnsi="Palatino Linotype" w:cs="Palatino Linotype"/>
        </w:rPr>
        <w:t xml:space="preserve">, en términos de los Considerandos </w:t>
      </w:r>
      <w:r w:rsidR="00E4213D" w:rsidRPr="00E63B53">
        <w:rPr>
          <w:rFonts w:ascii="Palatino Linotype" w:eastAsia="Palatino Linotype" w:hAnsi="Palatino Linotype" w:cs="Palatino Linotype"/>
          <w:b/>
        </w:rPr>
        <w:t>Cuarto</w:t>
      </w:r>
      <w:r w:rsidR="0047268C" w:rsidRPr="00E63B53">
        <w:rPr>
          <w:rFonts w:ascii="Palatino Linotype" w:eastAsia="Palatino Linotype" w:hAnsi="Palatino Linotype" w:cs="Palatino Linotype"/>
          <w:b/>
        </w:rPr>
        <w:t xml:space="preserve"> </w:t>
      </w:r>
      <w:r w:rsidR="0047268C" w:rsidRPr="00E63B53">
        <w:rPr>
          <w:rFonts w:ascii="Palatino Linotype" w:eastAsia="Palatino Linotype" w:hAnsi="Palatino Linotype" w:cs="Palatino Linotype"/>
        </w:rPr>
        <w:t xml:space="preserve">de esta resolución, haga entrega vía SAIMEX, </w:t>
      </w:r>
      <w:r w:rsidR="005B577F" w:rsidRPr="00E63B53">
        <w:rPr>
          <w:rFonts w:ascii="Palatino Linotype" w:eastAsia="Palatino Linotype" w:hAnsi="Palatino Linotype" w:cs="Palatino Linotype"/>
        </w:rPr>
        <w:t xml:space="preserve">el soporte documental </w:t>
      </w:r>
      <w:r w:rsidR="0047268C" w:rsidRPr="00E63B53">
        <w:rPr>
          <w:rFonts w:ascii="Palatino Linotype" w:eastAsia="Palatino Linotype" w:hAnsi="Palatino Linotype" w:cs="Palatino Linotype"/>
        </w:rPr>
        <w:t>en donde conste lo siguiente:</w:t>
      </w:r>
    </w:p>
    <w:p w14:paraId="5B6DD588" w14:textId="77777777" w:rsidR="0047268C" w:rsidRPr="00E63B53" w:rsidRDefault="0047268C" w:rsidP="0047268C">
      <w:pPr>
        <w:spacing w:line="360" w:lineRule="auto"/>
        <w:ind w:right="49"/>
        <w:jc w:val="both"/>
        <w:rPr>
          <w:rFonts w:ascii="Palatino Linotype" w:eastAsia="Palatino Linotype" w:hAnsi="Palatino Linotype" w:cs="Palatino Linotype"/>
        </w:rPr>
      </w:pPr>
    </w:p>
    <w:p w14:paraId="1FA5A696" w14:textId="77777777" w:rsidR="0047268C" w:rsidRPr="00E63B53" w:rsidRDefault="004F523F" w:rsidP="005B577F">
      <w:pPr>
        <w:pStyle w:val="Prrafodelista"/>
        <w:numPr>
          <w:ilvl w:val="0"/>
          <w:numId w:val="6"/>
        </w:numPr>
        <w:spacing w:line="360" w:lineRule="auto"/>
        <w:ind w:right="49"/>
        <w:jc w:val="both"/>
        <w:rPr>
          <w:rFonts w:ascii="Palatino Linotype" w:eastAsia="Palatino Linotype" w:hAnsi="Palatino Linotype" w:cs="Palatino Linotype"/>
        </w:rPr>
      </w:pPr>
      <w:r w:rsidRPr="00E63B53">
        <w:rPr>
          <w:rFonts w:ascii="Palatino Linotype" w:eastAsia="Palatino Linotype" w:hAnsi="Palatino Linotype" w:cs="Palatino Linotype"/>
        </w:rPr>
        <w:t>Los documentos que acrediten</w:t>
      </w:r>
      <w:r w:rsidR="005B577F" w:rsidRPr="00E63B53">
        <w:rPr>
          <w:rFonts w:ascii="Palatino Linotype" w:eastAsia="Palatino Linotype" w:hAnsi="Palatino Linotype" w:cs="Palatino Linotype"/>
        </w:rPr>
        <w:t xml:space="preserve"> el pago de la retención del impuesto sobre la renta y la retención por el concepto de seguridad social del primero de enero del año dos mil dieciocho al treinta y uno de julio del año dos mil veintidós.</w:t>
      </w:r>
    </w:p>
    <w:p w14:paraId="30F49CB6" w14:textId="77777777" w:rsidR="005B577F" w:rsidRPr="00E63B53" w:rsidRDefault="005B577F" w:rsidP="0047268C">
      <w:pPr>
        <w:spacing w:line="360" w:lineRule="auto"/>
        <w:ind w:left="709" w:right="49"/>
        <w:jc w:val="both"/>
        <w:rPr>
          <w:rFonts w:ascii="Palatino Linotype" w:eastAsia="Palatino Linotype" w:hAnsi="Palatino Linotype" w:cs="Palatino Linotype"/>
          <w:lang w:eastAsia="es-MX"/>
        </w:rPr>
      </w:pPr>
    </w:p>
    <w:p w14:paraId="332CD240"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t>Tercero. Notifíquese vía SAIMEX,</w:t>
      </w:r>
      <w:r w:rsidRPr="00E63B53">
        <w:rPr>
          <w:rFonts w:ascii="Palatino Linotype" w:eastAsia="Palatino Linotype" w:hAnsi="Palatino Linotype" w:cs="Palatino Linotype"/>
          <w:b/>
          <w:i/>
        </w:rPr>
        <w:t xml:space="preserve"> </w:t>
      </w:r>
      <w:r w:rsidRPr="00E63B53">
        <w:rPr>
          <w:rFonts w:ascii="Palatino Linotype" w:eastAsia="Palatino Linotype" w:hAnsi="Palatino Linotype" w:cs="Palatino Linotyp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598ABCD0" w14:textId="77777777" w:rsidR="00264E47" w:rsidRPr="00E63B53" w:rsidRDefault="003233E0">
      <w:pPr>
        <w:spacing w:line="360" w:lineRule="auto"/>
        <w:ind w:right="49"/>
        <w:jc w:val="both"/>
        <w:rPr>
          <w:rFonts w:ascii="Palatino Linotype" w:eastAsia="Palatino Linotype" w:hAnsi="Palatino Linotype" w:cs="Palatino Linotype"/>
        </w:rPr>
      </w:pPr>
      <w:r w:rsidRPr="00E63B53">
        <w:rPr>
          <w:rFonts w:ascii="Palatino Linotype" w:eastAsia="Palatino Linotype" w:hAnsi="Palatino Linotype" w:cs="Palatino Linotype"/>
          <w:b/>
        </w:rPr>
        <w:lastRenderedPageBreak/>
        <w:t>Cuarto. Notifíquese vía SAIMEX</w:t>
      </w:r>
      <w:r w:rsidRPr="00E63B53">
        <w:rPr>
          <w:rFonts w:ascii="Palatino Linotype" w:eastAsia="Palatino Linotype" w:hAnsi="Palatino Linotype" w:cs="Palatino Linotype"/>
        </w:rPr>
        <w:t xml:space="preserve">, a la parte </w:t>
      </w:r>
      <w:r w:rsidRPr="00E63B53">
        <w:rPr>
          <w:rFonts w:ascii="Palatino Linotype" w:eastAsia="Palatino Linotype" w:hAnsi="Palatino Linotype" w:cs="Palatino Linotype"/>
          <w:b/>
        </w:rPr>
        <w:t>RECURRENTE</w:t>
      </w:r>
      <w:r w:rsidRPr="00E63B5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A7A500E" w14:textId="77777777" w:rsidR="00264E47" w:rsidRPr="00E63B53" w:rsidRDefault="00264E47">
      <w:pPr>
        <w:spacing w:line="360" w:lineRule="auto"/>
        <w:ind w:right="49"/>
        <w:jc w:val="both"/>
        <w:rPr>
          <w:rFonts w:ascii="Palatino Linotype" w:eastAsia="Palatino Linotype" w:hAnsi="Palatino Linotype" w:cs="Palatino Linotype"/>
        </w:rPr>
      </w:pPr>
    </w:p>
    <w:p w14:paraId="015DF06C" w14:textId="77777777" w:rsidR="00264E47" w:rsidRPr="00E63B53" w:rsidRDefault="003233E0">
      <w:pPr>
        <w:spacing w:line="360" w:lineRule="auto"/>
        <w:jc w:val="both"/>
        <w:rPr>
          <w:rFonts w:ascii="Palatino Linotype" w:eastAsia="Palatino Linotype" w:hAnsi="Palatino Linotype" w:cs="Palatino Linotype"/>
        </w:rPr>
      </w:pPr>
      <w:r w:rsidRPr="00E63B53">
        <w:rPr>
          <w:rFonts w:ascii="Palatino Linotype" w:eastAsia="Palatino Linotype" w:hAnsi="Palatino Linotype" w:cs="Palatino Linotype"/>
          <w:b/>
        </w:rPr>
        <w:t>Quinto.</w:t>
      </w:r>
      <w:r w:rsidRPr="00E63B53">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E63B53">
        <w:rPr>
          <w:rFonts w:ascii="Palatino Linotype" w:eastAsia="Palatino Linotype" w:hAnsi="Palatino Linotype" w:cs="Palatino Linotype"/>
          <w:b/>
        </w:rPr>
        <w:t>SUJETO OBLIGADO</w:t>
      </w:r>
      <w:r w:rsidRPr="00E63B53">
        <w:rPr>
          <w:rFonts w:ascii="Palatino Linotype" w:eastAsia="Palatino Linotype" w:hAnsi="Palatino Linotype" w:cs="Palatino Linotype"/>
        </w:rPr>
        <w:t xml:space="preserve"> de manera fundada y motivada, podrá solicitar una ampliación de plazo para el cumplimiento de la presente resolución.</w:t>
      </w:r>
    </w:p>
    <w:p w14:paraId="0BDD0FB7" w14:textId="77777777" w:rsidR="00264E47" w:rsidRPr="00E63B53" w:rsidRDefault="003233E0">
      <w:pPr>
        <w:spacing w:before="240" w:after="240" w:line="360" w:lineRule="auto"/>
        <w:jc w:val="both"/>
        <w:rPr>
          <w:rFonts w:ascii="Palatino Linotype" w:eastAsia="Palatino Linotype" w:hAnsi="Palatino Linotype" w:cs="Palatino Linotype"/>
        </w:rPr>
        <w:sectPr w:rsidR="00264E47" w:rsidRPr="00E63B53">
          <w:headerReference w:type="default" r:id="rId12"/>
          <w:footerReference w:type="default" r:id="rId13"/>
          <w:headerReference w:type="first" r:id="rId14"/>
          <w:footerReference w:type="first" r:id="rId15"/>
          <w:pgSz w:w="12240" w:h="15840"/>
          <w:pgMar w:top="2041" w:right="1701" w:bottom="1701" w:left="1701" w:header="709" w:footer="709" w:gutter="0"/>
          <w:pgNumType w:start="1"/>
          <w:cols w:space="720"/>
          <w:titlePg/>
        </w:sectPr>
      </w:pPr>
      <w:r w:rsidRPr="00E63B5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00955495" w:rsidRPr="00E63B53">
        <w:rPr>
          <w:rFonts w:ascii="Palatino Linotype" w:eastAsia="Palatino Linotype" w:hAnsi="Palatino Linotype" w:cs="Palatino Linotype"/>
        </w:rPr>
        <w:t>MARTÍNEZ, LUIS GUSTAVO PARRA NORIEGA Y GUADA</w:t>
      </w:r>
      <w:r w:rsidR="00A2678D" w:rsidRPr="00E63B53">
        <w:rPr>
          <w:rFonts w:ascii="Palatino Linotype" w:eastAsia="Palatino Linotype" w:hAnsi="Palatino Linotype" w:cs="Palatino Linotype"/>
        </w:rPr>
        <w:t>LUPE RAMÍREZ PEÑA; EN LA OCTAVA</w:t>
      </w:r>
      <w:r w:rsidR="00955495" w:rsidRPr="00E63B53">
        <w:rPr>
          <w:rFonts w:ascii="Palatino Linotype" w:eastAsia="Palatino Linotype" w:hAnsi="Palatino Linotype" w:cs="Palatino Linotype"/>
        </w:rPr>
        <w:t xml:space="preserve"> SESIÓN ORDINARIA CELEBRADA EL </w:t>
      </w:r>
      <w:r w:rsidR="00A2678D" w:rsidRPr="00E63B53">
        <w:rPr>
          <w:rFonts w:ascii="Palatino Linotype" w:eastAsia="Palatino Linotype" w:hAnsi="Palatino Linotype" w:cs="Palatino Linotype"/>
        </w:rPr>
        <w:t>PRIMERO DE MARZO</w:t>
      </w:r>
      <w:r w:rsidR="00955495" w:rsidRPr="00E63B53">
        <w:rPr>
          <w:rFonts w:ascii="Palatino Linotype" w:eastAsia="Palatino Linotype" w:hAnsi="Palatino Linotype" w:cs="Palatino Linotype"/>
        </w:rPr>
        <w:t xml:space="preserve"> DEL </w:t>
      </w:r>
      <w:r w:rsidRPr="00E63B53">
        <w:rPr>
          <w:rFonts w:ascii="Palatino Linotype" w:eastAsia="Palatino Linotype" w:hAnsi="Palatino Linotype" w:cs="Palatino Linotype"/>
        </w:rPr>
        <w:t xml:space="preserve">DOS MIL VEINTITRÉS, ANTE EL SECRETARIO TÉCNICO DEL PLENO ALEXIS TAPIA RAMÍREZ.                             </w:t>
      </w:r>
    </w:p>
    <w:p w14:paraId="3AB0A6F7" w14:textId="77777777" w:rsidR="00264E47" w:rsidRPr="00E63B53" w:rsidRDefault="00264E47">
      <w:pPr>
        <w:spacing w:before="240" w:after="240" w:line="360" w:lineRule="auto"/>
        <w:jc w:val="both"/>
        <w:rPr>
          <w:rFonts w:ascii="Palatino Linotype" w:eastAsia="Palatino Linotype" w:hAnsi="Palatino Linotype" w:cs="Palatino Linotype"/>
        </w:rPr>
      </w:pPr>
    </w:p>
    <w:sectPr w:rsidR="00264E47" w:rsidRPr="00E63B53">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A63B86" w14:textId="77777777" w:rsidR="006E39BC" w:rsidRDefault="006E39BC">
      <w:r>
        <w:separator/>
      </w:r>
    </w:p>
  </w:endnote>
  <w:endnote w:type="continuationSeparator" w:id="0">
    <w:p w14:paraId="32D6F717" w14:textId="77777777" w:rsidR="006E39BC" w:rsidRDefault="006E3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F29B1" w14:textId="77777777" w:rsidR="00036C25" w:rsidRDefault="00036C2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20CA9">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20CA9">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11EF1830" w14:textId="77777777" w:rsidR="00036C25" w:rsidRDefault="00036C25">
    <w:pPr>
      <w:pBdr>
        <w:top w:val="nil"/>
        <w:left w:val="nil"/>
        <w:bottom w:val="nil"/>
        <w:right w:val="nil"/>
        <w:between w:val="nil"/>
      </w:pBdr>
      <w:tabs>
        <w:tab w:val="center" w:pos="4252"/>
        <w:tab w:val="right" w:pos="8504"/>
      </w:tabs>
      <w:rPr>
        <w:color w:val="000000"/>
      </w:rPr>
    </w:pPr>
  </w:p>
  <w:p w14:paraId="1C7F955A" w14:textId="77777777" w:rsidR="00036C25" w:rsidRDefault="00036C2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2F44C" w14:textId="77777777" w:rsidR="00036C25" w:rsidRDefault="00036C2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20CA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20CA9">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1C72CF9E" w14:textId="77777777" w:rsidR="00036C25" w:rsidRDefault="00036C2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7CC18" w14:textId="77777777" w:rsidR="006E39BC" w:rsidRDefault="006E39BC">
      <w:r>
        <w:separator/>
      </w:r>
    </w:p>
  </w:footnote>
  <w:footnote w:type="continuationSeparator" w:id="0">
    <w:p w14:paraId="47BE14CA" w14:textId="77777777" w:rsidR="006E39BC" w:rsidRDefault="006E39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02920" w14:textId="77777777" w:rsidR="00036C25" w:rsidRDefault="00036C25">
    <w:pPr>
      <w:widowControl w:val="0"/>
      <w:pBdr>
        <w:top w:val="nil"/>
        <w:left w:val="nil"/>
        <w:bottom w:val="nil"/>
        <w:right w:val="nil"/>
        <w:between w:val="nil"/>
      </w:pBdr>
      <w:spacing w:line="276" w:lineRule="auto"/>
      <w:rPr>
        <w:rFonts w:ascii="Calibri" w:eastAsia="Calibri" w:hAnsi="Calibri" w:cs="Calibri"/>
        <w:color w:val="000000"/>
      </w:rPr>
    </w:pPr>
  </w:p>
  <w:tbl>
    <w:tblPr>
      <w:tblStyle w:val="af0"/>
      <w:tblW w:w="5528" w:type="dxa"/>
      <w:tblInd w:w="3261" w:type="dxa"/>
      <w:tblLayout w:type="fixed"/>
      <w:tblLook w:val="0400" w:firstRow="0" w:lastRow="0" w:firstColumn="0" w:lastColumn="0" w:noHBand="0" w:noVBand="1"/>
    </w:tblPr>
    <w:tblGrid>
      <w:gridCol w:w="2551"/>
      <w:gridCol w:w="2977"/>
    </w:tblGrid>
    <w:tr w:rsidR="00036C25" w14:paraId="54BF7339" w14:textId="77777777">
      <w:tc>
        <w:tcPr>
          <w:tcW w:w="2551" w:type="dxa"/>
          <w:vAlign w:val="center"/>
        </w:tcPr>
        <w:p w14:paraId="3E866167" w14:textId="77777777" w:rsidR="00036C25" w:rsidRDefault="00036C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44538FC6" w14:textId="77777777" w:rsidR="00036C25" w:rsidRDefault="00036C2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14514/INFOEM/IP/RR/2022</w:t>
          </w:r>
        </w:p>
      </w:tc>
    </w:tr>
    <w:tr w:rsidR="00036C25" w14:paraId="66945071" w14:textId="77777777">
      <w:trPr>
        <w:trHeight w:val="228"/>
      </w:trPr>
      <w:tc>
        <w:tcPr>
          <w:tcW w:w="2551" w:type="dxa"/>
          <w:vAlign w:val="center"/>
        </w:tcPr>
        <w:p w14:paraId="4FB438CF" w14:textId="77777777" w:rsidR="00036C25" w:rsidRDefault="00036C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4FF434A4" w14:textId="0288C84A" w:rsidR="00036C25" w:rsidRDefault="00036C25" w:rsidP="003140F7">
          <w:pPr>
            <w:jc w:val="both"/>
            <w:rPr>
              <w:rFonts w:ascii="Palatino Linotype" w:eastAsia="Palatino Linotype" w:hAnsi="Palatino Linotype" w:cs="Palatino Linotype"/>
              <w:b/>
              <w:sz w:val="22"/>
              <w:szCs w:val="22"/>
            </w:rPr>
          </w:pPr>
          <w:r w:rsidRPr="008F36B0">
            <w:rPr>
              <w:rFonts w:ascii="Palatino Linotype" w:eastAsia="Palatino Linotype" w:hAnsi="Palatino Linotype" w:cs="Palatino Linotype"/>
              <w:b/>
              <w:sz w:val="22"/>
              <w:szCs w:val="22"/>
            </w:rPr>
            <w:t xml:space="preserve">Organismo Público Descentralizado para la Prestación de </w:t>
          </w:r>
          <w:r w:rsidR="00550B94">
            <w:rPr>
              <w:rFonts w:ascii="Palatino Linotype" w:eastAsia="Palatino Linotype" w:hAnsi="Palatino Linotype" w:cs="Palatino Linotype"/>
              <w:b/>
              <w:sz w:val="22"/>
              <w:szCs w:val="22"/>
            </w:rPr>
            <w:t>l</w:t>
          </w:r>
          <w:r w:rsidRPr="008F36B0">
            <w:rPr>
              <w:rFonts w:ascii="Palatino Linotype" w:eastAsia="Palatino Linotype" w:hAnsi="Palatino Linotype" w:cs="Palatino Linotype"/>
              <w:b/>
              <w:sz w:val="22"/>
              <w:szCs w:val="22"/>
            </w:rPr>
            <w:t>os Servicios de Agua Potable Alcantarillado y Saneamiento del Municipio de Naucalpan de Juáre</w:t>
          </w:r>
          <w:r>
            <w:rPr>
              <w:rFonts w:ascii="Palatino Linotype" w:eastAsia="Palatino Linotype" w:hAnsi="Palatino Linotype" w:cs="Palatino Linotype"/>
              <w:b/>
              <w:sz w:val="22"/>
              <w:szCs w:val="22"/>
            </w:rPr>
            <w:t>z.</w:t>
          </w:r>
        </w:p>
      </w:tc>
    </w:tr>
    <w:tr w:rsidR="00036C25" w14:paraId="2AFF580E" w14:textId="77777777">
      <w:tc>
        <w:tcPr>
          <w:tcW w:w="2551" w:type="dxa"/>
          <w:vAlign w:val="center"/>
        </w:tcPr>
        <w:p w14:paraId="62DEE939" w14:textId="77777777" w:rsidR="00036C25" w:rsidRDefault="00036C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CA6184F" w14:textId="77777777" w:rsidR="00036C25" w:rsidRDefault="00036C2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0E1E442" w14:textId="77777777" w:rsidR="00036C25" w:rsidRDefault="00036C2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133F91D0" wp14:editId="08C98CB7">
          <wp:simplePos x="0" y="0"/>
          <wp:positionH relativeFrom="column">
            <wp:posOffset>-695767</wp:posOffset>
          </wp:positionH>
          <wp:positionV relativeFrom="paragraph">
            <wp:posOffset>-1200942</wp:posOffset>
          </wp:positionV>
          <wp:extent cx="7809876" cy="10165823"/>
          <wp:effectExtent l="0" t="0" r="0" b="0"/>
          <wp:wrapNone/>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033F2" w14:textId="77777777" w:rsidR="00036C25" w:rsidRDefault="00036C25">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7280C24" wp14:editId="16669BBF">
          <wp:simplePos x="0" y="0"/>
          <wp:positionH relativeFrom="column">
            <wp:posOffset>-846157</wp:posOffset>
          </wp:positionH>
          <wp:positionV relativeFrom="paragraph">
            <wp:posOffset>-171228</wp:posOffset>
          </wp:positionV>
          <wp:extent cx="7809876" cy="10165823"/>
          <wp:effectExtent l="0" t="0" r="0" b="0"/>
          <wp:wrapNone/>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
      <w:tblW w:w="5670" w:type="dxa"/>
      <w:tblInd w:w="3119" w:type="dxa"/>
      <w:tblLayout w:type="fixed"/>
      <w:tblLook w:val="0400" w:firstRow="0" w:lastRow="0" w:firstColumn="0" w:lastColumn="0" w:noHBand="0" w:noVBand="1"/>
    </w:tblPr>
    <w:tblGrid>
      <w:gridCol w:w="2551"/>
      <w:gridCol w:w="3119"/>
    </w:tblGrid>
    <w:tr w:rsidR="00036C25" w14:paraId="6A51F25E" w14:textId="77777777">
      <w:tc>
        <w:tcPr>
          <w:tcW w:w="2551" w:type="dxa"/>
          <w:vAlign w:val="center"/>
        </w:tcPr>
        <w:p w14:paraId="55757420" w14:textId="77777777" w:rsidR="00036C25" w:rsidRDefault="00036C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15F4C5B8" w14:textId="77777777" w:rsidR="00036C25" w:rsidRDefault="00036C2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14514/INFOEM/IP/RR/2022. </w:t>
          </w:r>
        </w:p>
      </w:tc>
    </w:tr>
    <w:tr w:rsidR="00036C25" w14:paraId="51319966" w14:textId="77777777">
      <w:tc>
        <w:tcPr>
          <w:tcW w:w="2551" w:type="dxa"/>
          <w:vAlign w:val="center"/>
        </w:tcPr>
        <w:p w14:paraId="64CBE7C6" w14:textId="77777777" w:rsidR="00036C25" w:rsidRDefault="00036C25">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D8778C8" w14:textId="77777777" w:rsidR="00036C25" w:rsidRDefault="00036C25" w:rsidP="00943FB9">
          <w:pPr>
            <w:ind w:right="27"/>
            <w:jc w:val="both"/>
            <w:rPr>
              <w:rFonts w:ascii="Palatino Linotype" w:eastAsia="Palatino Linotype" w:hAnsi="Palatino Linotype" w:cs="Palatino Linotype"/>
              <w:b/>
              <w:sz w:val="22"/>
              <w:szCs w:val="22"/>
            </w:rPr>
          </w:pPr>
        </w:p>
      </w:tc>
    </w:tr>
    <w:tr w:rsidR="00036C25" w14:paraId="40E710E7" w14:textId="77777777">
      <w:trPr>
        <w:trHeight w:val="228"/>
      </w:trPr>
      <w:tc>
        <w:tcPr>
          <w:tcW w:w="2551" w:type="dxa"/>
          <w:vAlign w:val="center"/>
        </w:tcPr>
        <w:p w14:paraId="76D6CAEC" w14:textId="77777777" w:rsidR="00036C25" w:rsidRDefault="00036C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933BD04" w14:textId="1982B95E" w:rsidR="00036C25" w:rsidRDefault="00036C25" w:rsidP="008F36B0">
          <w:pPr>
            <w:jc w:val="both"/>
            <w:rPr>
              <w:rFonts w:ascii="Palatino Linotype" w:eastAsia="Palatino Linotype" w:hAnsi="Palatino Linotype" w:cs="Palatino Linotype"/>
              <w:b/>
              <w:sz w:val="22"/>
              <w:szCs w:val="22"/>
            </w:rPr>
          </w:pPr>
          <w:r w:rsidRPr="008F36B0">
            <w:rPr>
              <w:rFonts w:ascii="Palatino Linotype" w:eastAsia="Palatino Linotype" w:hAnsi="Palatino Linotype" w:cs="Palatino Linotype"/>
              <w:b/>
              <w:sz w:val="22"/>
              <w:szCs w:val="22"/>
            </w:rPr>
            <w:t xml:space="preserve">Organismo Público Descentralizado para la Prestación de </w:t>
          </w:r>
          <w:r w:rsidR="00550B94">
            <w:rPr>
              <w:rFonts w:ascii="Palatino Linotype" w:eastAsia="Palatino Linotype" w:hAnsi="Palatino Linotype" w:cs="Palatino Linotype"/>
              <w:b/>
              <w:sz w:val="22"/>
              <w:szCs w:val="22"/>
            </w:rPr>
            <w:t>l</w:t>
          </w:r>
          <w:r w:rsidRPr="008F36B0">
            <w:rPr>
              <w:rFonts w:ascii="Palatino Linotype" w:eastAsia="Palatino Linotype" w:hAnsi="Palatino Linotype" w:cs="Palatino Linotype"/>
              <w:b/>
              <w:sz w:val="22"/>
              <w:szCs w:val="22"/>
            </w:rPr>
            <w:t>os Servicios de Agua Potable Alcantarillado y Saneamiento del Municipio de Naucalpan de Juáre</w:t>
          </w:r>
          <w:r>
            <w:rPr>
              <w:rFonts w:ascii="Palatino Linotype" w:eastAsia="Palatino Linotype" w:hAnsi="Palatino Linotype" w:cs="Palatino Linotype"/>
              <w:b/>
              <w:sz w:val="22"/>
              <w:szCs w:val="22"/>
            </w:rPr>
            <w:t>z.</w:t>
          </w:r>
        </w:p>
      </w:tc>
    </w:tr>
    <w:tr w:rsidR="00036C25" w14:paraId="094CC253" w14:textId="77777777">
      <w:tc>
        <w:tcPr>
          <w:tcW w:w="2551" w:type="dxa"/>
          <w:vAlign w:val="center"/>
        </w:tcPr>
        <w:p w14:paraId="7B804E92" w14:textId="77777777" w:rsidR="00036C25" w:rsidRDefault="00036C2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4534362" w14:textId="77777777" w:rsidR="00036C25" w:rsidRDefault="00036C2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C794B6" w14:textId="77777777" w:rsidR="00036C25" w:rsidRDefault="00036C2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00530" w14:textId="77777777" w:rsidR="00036C25" w:rsidRDefault="00036C2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963EAAA" w14:textId="77777777" w:rsidR="00036C25" w:rsidRDefault="00036C2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57ADF"/>
    <w:multiLevelType w:val="hybridMultilevel"/>
    <w:tmpl w:val="33AA6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DC45FA"/>
    <w:multiLevelType w:val="hybridMultilevel"/>
    <w:tmpl w:val="E806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E858AF"/>
    <w:multiLevelType w:val="hybridMultilevel"/>
    <w:tmpl w:val="87A0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B23F5"/>
    <w:multiLevelType w:val="multilevel"/>
    <w:tmpl w:val="64047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B6728FA"/>
    <w:multiLevelType w:val="multilevel"/>
    <w:tmpl w:val="75C44B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C232863"/>
    <w:multiLevelType w:val="multilevel"/>
    <w:tmpl w:val="0E5C58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47"/>
    <w:rsid w:val="00027357"/>
    <w:rsid w:val="00036C25"/>
    <w:rsid w:val="000B6929"/>
    <w:rsid w:val="000E7717"/>
    <w:rsid w:val="00135BBC"/>
    <w:rsid w:val="00164CE6"/>
    <w:rsid w:val="001654CD"/>
    <w:rsid w:val="00186B3C"/>
    <w:rsid w:val="00194D33"/>
    <w:rsid w:val="001B0BBC"/>
    <w:rsid w:val="001C59AA"/>
    <w:rsid w:val="00200637"/>
    <w:rsid w:val="002267AB"/>
    <w:rsid w:val="00264E47"/>
    <w:rsid w:val="002807AC"/>
    <w:rsid w:val="002A7AB3"/>
    <w:rsid w:val="002E13C3"/>
    <w:rsid w:val="00313DE2"/>
    <w:rsid w:val="003140F7"/>
    <w:rsid w:val="003233E0"/>
    <w:rsid w:val="00334F3C"/>
    <w:rsid w:val="003465E7"/>
    <w:rsid w:val="003473BA"/>
    <w:rsid w:val="00372106"/>
    <w:rsid w:val="0038283C"/>
    <w:rsid w:val="003D2FE8"/>
    <w:rsid w:val="003D3D62"/>
    <w:rsid w:val="00402038"/>
    <w:rsid w:val="004129BF"/>
    <w:rsid w:val="00436FFC"/>
    <w:rsid w:val="0044444A"/>
    <w:rsid w:val="00461CB3"/>
    <w:rsid w:val="0047268C"/>
    <w:rsid w:val="004B25BF"/>
    <w:rsid w:val="004C3C0D"/>
    <w:rsid w:val="004C5A24"/>
    <w:rsid w:val="004D564D"/>
    <w:rsid w:val="004F523F"/>
    <w:rsid w:val="00550B94"/>
    <w:rsid w:val="00553EC2"/>
    <w:rsid w:val="00555975"/>
    <w:rsid w:val="005821A8"/>
    <w:rsid w:val="00584531"/>
    <w:rsid w:val="005B276C"/>
    <w:rsid w:val="005B577F"/>
    <w:rsid w:val="005C68F5"/>
    <w:rsid w:val="006865C5"/>
    <w:rsid w:val="00697969"/>
    <w:rsid w:val="006A0173"/>
    <w:rsid w:val="006E22A1"/>
    <w:rsid w:val="006E39BC"/>
    <w:rsid w:val="006F4D69"/>
    <w:rsid w:val="00720CA9"/>
    <w:rsid w:val="00745BAF"/>
    <w:rsid w:val="00794801"/>
    <w:rsid w:val="007A30BF"/>
    <w:rsid w:val="00800BA5"/>
    <w:rsid w:val="00812381"/>
    <w:rsid w:val="00831F2F"/>
    <w:rsid w:val="00897802"/>
    <w:rsid w:val="008B7AED"/>
    <w:rsid w:val="008E6374"/>
    <w:rsid w:val="008F13F8"/>
    <w:rsid w:val="008F36B0"/>
    <w:rsid w:val="00910485"/>
    <w:rsid w:val="00936F3F"/>
    <w:rsid w:val="00941AE7"/>
    <w:rsid w:val="00943FB9"/>
    <w:rsid w:val="00955495"/>
    <w:rsid w:val="00A2208B"/>
    <w:rsid w:val="00A2678D"/>
    <w:rsid w:val="00A4035A"/>
    <w:rsid w:val="00B10F02"/>
    <w:rsid w:val="00B6128D"/>
    <w:rsid w:val="00B734F1"/>
    <w:rsid w:val="00B76B40"/>
    <w:rsid w:val="00B77C43"/>
    <w:rsid w:val="00BA3779"/>
    <w:rsid w:val="00C017B6"/>
    <w:rsid w:val="00CC7461"/>
    <w:rsid w:val="00CF2482"/>
    <w:rsid w:val="00D00178"/>
    <w:rsid w:val="00D426DA"/>
    <w:rsid w:val="00D517BA"/>
    <w:rsid w:val="00D56A2C"/>
    <w:rsid w:val="00D76619"/>
    <w:rsid w:val="00D80F1C"/>
    <w:rsid w:val="00DB28E3"/>
    <w:rsid w:val="00E40591"/>
    <w:rsid w:val="00E4213D"/>
    <w:rsid w:val="00E63B53"/>
    <w:rsid w:val="00E76BA2"/>
    <w:rsid w:val="00E87BB1"/>
    <w:rsid w:val="00EB5793"/>
    <w:rsid w:val="00ED2150"/>
    <w:rsid w:val="00ED5D13"/>
    <w:rsid w:val="00EE1558"/>
    <w:rsid w:val="00EF43E3"/>
    <w:rsid w:val="00FA419F"/>
    <w:rsid w:val="00FC64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F3B30"/>
  <w15:docId w15:val="{D26E4FF5-9E4A-4428-BEB8-93219CB4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top w:w="0" w:type="dxa"/>
        <w:left w:w="108" w:type="dxa"/>
        <w:bottom w:w="0" w:type="dxa"/>
        <w:right w:w="108"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08" w:type="dxa"/>
        <w:bottom w:w="0" w:type="dxa"/>
        <w:right w:w="108"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3417">
      <w:bodyDiv w:val="1"/>
      <w:marLeft w:val="0"/>
      <w:marRight w:val="0"/>
      <w:marTop w:val="0"/>
      <w:marBottom w:val="0"/>
      <w:divBdr>
        <w:top w:val="none" w:sz="0" w:space="0" w:color="auto"/>
        <w:left w:val="none" w:sz="0" w:space="0" w:color="auto"/>
        <w:bottom w:val="none" w:sz="0" w:space="0" w:color="auto"/>
        <w:right w:val="none" w:sz="0" w:space="0" w:color="auto"/>
      </w:divBdr>
    </w:div>
    <w:div w:id="394931216">
      <w:bodyDiv w:val="1"/>
      <w:marLeft w:val="0"/>
      <w:marRight w:val="0"/>
      <w:marTop w:val="0"/>
      <w:marBottom w:val="0"/>
      <w:divBdr>
        <w:top w:val="none" w:sz="0" w:space="0" w:color="auto"/>
        <w:left w:val="none" w:sz="0" w:space="0" w:color="auto"/>
        <w:bottom w:val="none" w:sz="0" w:space="0" w:color="auto"/>
        <w:right w:val="none" w:sz="0" w:space="0" w:color="auto"/>
      </w:divBdr>
    </w:div>
    <w:div w:id="417020713">
      <w:bodyDiv w:val="1"/>
      <w:marLeft w:val="0"/>
      <w:marRight w:val="0"/>
      <w:marTop w:val="0"/>
      <w:marBottom w:val="0"/>
      <w:divBdr>
        <w:top w:val="none" w:sz="0" w:space="0" w:color="auto"/>
        <w:left w:val="none" w:sz="0" w:space="0" w:color="auto"/>
        <w:bottom w:val="none" w:sz="0" w:space="0" w:color="auto"/>
        <w:right w:val="none" w:sz="0" w:space="0" w:color="auto"/>
      </w:divBdr>
    </w:div>
    <w:div w:id="789738083">
      <w:bodyDiv w:val="1"/>
      <w:marLeft w:val="0"/>
      <w:marRight w:val="0"/>
      <w:marTop w:val="0"/>
      <w:marBottom w:val="0"/>
      <w:divBdr>
        <w:top w:val="none" w:sz="0" w:space="0" w:color="auto"/>
        <w:left w:val="none" w:sz="0" w:space="0" w:color="auto"/>
        <w:bottom w:val="none" w:sz="0" w:space="0" w:color="auto"/>
        <w:right w:val="none" w:sz="0" w:space="0" w:color="auto"/>
      </w:divBdr>
    </w:div>
    <w:div w:id="845248636">
      <w:bodyDiv w:val="1"/>
      <w:marLeft w:val="0"/>
      <w:marRight w:val="0"/>
      <w:marTop w:val="0"/>
      <w:marBottom w:val="0"/>
      <w:divBdr>
        <w:top w:val="none" w:sz="0" w:space="0" w:color="auto"/>
        <w:left w:val="none" w:sz="0" w:space="0" w:color="auto"/>
        <w:bottom w:val="none" w:sz="0" w:space="0" w:color="auto"/>
        <w:right w:val="none" w:sz="0" w:space="0" w:color="auto"/>
      </w:divBdr>
    </w:div>
    <w:div w:id="989360240">
      <w:bodyDiv w:val="1"/>
      <w:marLeft w:val="0"/>
      <w:marRight w:val="0"/>
      <w:marTop w:val="0"/>
      <w:marBottom w:val="0"/>
      <w:divBdr>
        <w:top w:val="none" w:sz="0" w:space="0" w:color="auto"/>
        <w:left w:val="none" w:sz="0" w:space="0" w:color="auto"/>
        <w:bottom w:val="none" w:sz="0" w:space="0" w:color="auto"/>
        <w:right w:val="none" w:sz="0" w:space="0" w:color="auto"/>
      </w:divBdr>
    </w:div>
    <w:div w:id="1086266244">
      <w:bodyDiv w:val="1"/>
      <w:marLeft w:val="0"/>
      <w:marRight w:val="0"/>
      <w:marTop w:val="0"/>
      <w:marBottom w:val="0"/>
      <w:divBdr>
        <w:top w:val="none" w:sz="0" w:space="0" w:color="auto"/>
        <w:left w:val="none" w:sz="0" w:space="0" w:color="auto"/>
        <w:bottom w:val="none" w:sz="0" w:space="0" w:color="auto"/>
        <w:right w:val="none" w:sz="0" w:space="0" w:color="auto"/>
      </w:divBdr>
    </w:div>
    <w:div w:id="1211192049">
      <w:bodyDiv w:val="1"/>
      <w:marLeft w:val="0"/>
      <w:marRight w:val="0"/>
      <w:marTop w:val="0"/>
      <w:marBottom w:val="0"/>
      <w:divBdr>
        <w:top w:val="none" w:sz="0" w:space="0" w:color="auto"/>
        <w:left w:val="none" w:sz="0" w:space="0" w:color="auto"/>
        <w:bottom w:val="none" w:sz="0" w:space="0" w:color="auto"/>
        <w:right w:val="none" w:sz="0" w:space="0" w:color="auto"/>
      </w:divBdr>
    </w:div>
    <w:div w:id="1400596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60297.pag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R/S1FJ8niPO74+M19/9Lyj4Y8Q==">AMUW2mU3vHvTaLyWzv8TW6ClU2vQ0PkRFMXQKH+YOR9Tgh6lDyyx5OEGGQdH3tvnpFRtqDNHidB/ibmpEJLb68r6Dp3uXLbxYgi84Hc7Mtaf8tZ8NjqTKqM74FoT3GEzmGKd7cX6kqkoWxtWHq8Xj255s7mJxwjkgg==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6328</Words>
  <Characters>34806</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2023-03-06T17:00:00Z</cp:lastPrinted>
  <dcterms:created xsi:type="dcterms:W3CDTF">2023-03-08T21:10:00Z</dcterms:created>
  <dcterms:modified xsi:type="dcterms:W3CDTF">2023-03-08T21:10:00Z</dcterms:modified>
</cp:coreProperties>
</file>