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4365256B" w:rsidR="00457BB8" w:rsidRPr="00F34973" w:rsidRDefault="00457BB8" w:rsidP="00290990">
      <w:pPr>
        <w:spacing w:line="360" w:lineRule="auto"/>
        <w:jc w:val="both"/>
        <w:rPr>
          <w:rFonts w:ascii="Palatino Linotype" w:hAnsi="Palatino Linotype"/>
        </w:rPr>
      </w:pPr>
      <w:bookmarkStart w:id="0" w:name="_GoBack"/>
      <w:bookmarkEnd w:id="0"/>
      <w:r w:rsidRPr="00F34973">
        <w:rPr>
          <w:rFonts w:ascii="Palatino Linotype" w:hAnsi="Palatino Linotype"/>
        </w:rPr>
        <w:t xml:space="preserve">Resolución del Pleno del Instituto de Transparencia, Acceso a la </w:t>
      </w:r>
      <w:r w:rsidR="00D86297" w:rsidRPr="00F34973">
        <w:rPr>
          <w:rFonts w:ascii="Palatino Linotype" w:hAnsi="Palatino Linotype"/>
        </w:rPr>
        <w:t>Información Pública</w:t>
      </w:r>
      <w:r w:rsidRPr="00F34973">
        <w:rPr>
          <w:rFonts w:ascii="Palatino Linotype" w:hAnsi="Palatino Linotype"/>
        </w:rPr>
        <w:t xml:space="preserve"> y Protección de Datos Personales del Estado de México y Municipios, con domicilio en Metepec, Estado de México, </w:t>
      </w:r>
      <w:r w:rsidR="00F613D2" w:rsidRPr="00F34973">
        <w:rPr>
          <w:rFonts w:ascii="Palatino Linotype" w:hAnsi="Palatino Linotype"/>
        </w:rPr>
        <w:t>del</w:t>
      </w:r>
      <w:r w:rsidR="001F138A" w:rsidRPr="00F34973">
        <w:rPr>
          <w:rFonts w:ascii="Palatino Linotype" w:hAnsi="Palatino Linotype"/>
        </w:rPr>
        <w:t xml:space="preserve"> </w:t>
      </w:r>
      <w:r w:rsidR="00BF3B1C" w:rsidRPr="00F34973">
        <w:rPr>
          <w:rFonts w:ascii="Palatino Linotype" w:hAnsi="Palatino Linotype"/>
        </w:rPr>
        <w:t>primero de marzo</w:t>
      </w:r>
      <w:r w:rsidR="006654CB" w:rsidRPr="00F34973">
        <w:rPr>
          <w:rFonts w:ascii="Palatino Linotype" w:hAnsi="Palatino Linotype"/>
        </w:rPr>
        <w:t xml:space="preserve"> </w:t>
      </w:r>
      <w:r w:rsidR="00B41543" w:rsidRPr="00F34973">
        <w:rPr>
          <w:rFonts w:ascii="Palatino Linotype" w:hAnsi="Palatino Linotype"/>
        </w:rPr>
        <w:t>d</w:t>
      </w:r>
      <w:r w:rsidR="00F74502" w:rsidRPr="00F34973">
        <w:rPr>
          <w:rFonts w:ascii="Palatino Linotype" w:hAnsi="Palatino Linotype"/>
        </w:rPr>
        <w:t xml:space="preserve">e dos mil </w:t>
      </w:r>
      <w:r w:rsidR="003579AB" w:rsidRPr="00F34973">
        <w:rPr>
          <w:rFonts w:ascii="Palatino Linotype" w:hAnsi="Palatino Linotype"/>
        </w:rPr>
        <w:t>veinti</w:t>
      </w:r>
      <w:r w:rsidR="006654CB" w:rsidRPr="00F34973">
        <w:rPr>
          <w:rFonts w:ascii="Palatino Linotype" w:hAnsi="Palatino Linotype"/>
        </w:rPr>
        <w:t>trés</w:t>
      </w:r>
      <w:r w:rsidRPr="00F34973">
        <w:rPr>
          <w:rFonts w:ascii="Palatino Linotype" w:hAnsi="Palatino Linotype"/>
        </w:rPr>
        <w:t>.</w:t>
      </w:r>
    </w:p>
    <w:p w14:paraId="28464D58" w14:textId="77777777" w:rsidR="00457BB8" w:rsidRPr="00F34973" w:rsidRDefault="00457BB8" w:rsidP="00290990">
      <w:pPr>
        <w:spacing w:line="360" w:lineRule="auto"/>
        <w:jc w:val="both"/>
        <w:rPr>
          <w:rFonts w:ascii="Palatino Linotype" w:hAnsi="Palatino Linotype"/>
        </w:rPr>
      </w:pPr>
    </w:p>
    <w:p w14:paraId="2C11FACB" w14:textId="195231F2" w:rsidR="00457BB8" w:rsidRPr="00F34973" w:rsidRDefault="00457BB8" w:rsidP="00290990">
      <w:pPr>
        <w:spacing w:line="360" w:lineRule="auto"/>
        <w:jc w:val="both"/>
        <w:rPr>
          <w:rFonts w:ascii="Palatino Linotype" w:hAnsi="Palatino Linotype"/>
          <w:b/>
          <w:lang w:val="es-ES_tradnl"/>
        </w:rPr>
      </w:pPr>
      <w:r w:rsidRPr="00F34973">
        <w:rPr>
          <w:rFonts w:ascii="Palatino Linotype" w:hAnsi="Palatino Linotype"/>
          <w:b/>
        </w:rPr>
        <w:t>VISTO</w:t>
      </w:r>
      <w:r w:rsidRPr="00F34973">
        <w:rPr>
          <w:rFonts w:ascii="Palatino Linotype" w:hAnsi="Palatino Linotype"/>
        </w:rPr>
        <w:t xml:space="preserve"> el exp</w:t>
      </w:r>
      <w:r w:rsidR="00CB5585" w:rsidRPr="00F34973">
        <w:rPr>
          <w:rFonts w:ascii="Palatino Linotype" w:hAnsi="Palatino Linotype"/>
        </w:rPr>
        <w:t xml:space="preserve">ediente formado con motivo del </w:t>
      </w:r>
      <w:r w:rsidR="00D86297" w:rsidRPr="00F34973">
        <w:rPr>
          <w:rFonts w:ascii="Palatino Linotype" w:hAnsi="Palatino Linotype"/>
        </w:rPr>
        <w:t>Recurso Revisión</w:t>
      </w:r>
      <w:r w:rsidRPr="00F34973">
        <w:rPr>
          <w:rFonts w:ascii="Palatino Linotype" w:hAnsi="Palatino Linotype"/>
        </w:rPr>
        <w:t xml:space="preserve"> </w:t>
      </w:r>
      <w:r w:rsidR="006B39FD" w:rsidRPr="00F34973">
        <w:rPr>
          <w:rFonts w:ascii="Palatino Linotype" w:hAnsi="Palatino Linotype"/>
          <w:b/>
          <w:lang w:val="es-ES_tradnl"/>
        </w:rPr>
        <w:t>1</w:t>
      </w:r>
      <w:r w:rsidR="00BF3B1C" w:rsidRPr="00F34973">
        <w:rPr>
          <w:rFonts w:ascii="Palatino Linotype" w:hAnsi="Palatino Linotype"/>
          <w:b/>
          <w:lang w:val="es-ES_tradnl"/>
        </w:rPr>
        <w:t>7017</w:t>
      </w:r>
      <w:r w:rsidR="008834CE" w:rsidRPr="00F34973">
        <w:rPr>
          <w:rFonts w:ascii="Palatino Linotype" w:hAnsi="Palatino Linotype"/>
          <w:b/>
          <w:lang w:val="es-ES_tradnl"/>
        </w:rPr>
        <w:t>/INFOEM/IP/RR/2022</w:t>
      </w:r>
      <w:r w:rsidRPr="00F34973">
        <w:rPr>
          <w:rFonts w:ascii="Palatino Linotype" w:hAnsi="Palatino Linotype"/>
        </w:rPr>
        <w:t xml:space="preserve">, </w:t>
      </w:r>
      <w:r w:rsidR="006C52D7" w:rsidRPr="00F34973">
        <w:rPr>
          <w:rFonts w:ascii="Palatino Linotype" w:hAnsi="Palatino Linotype"/>
        </w:rPr>
        <w:t>promovido</w:t>
      </w:r>
      <w:r w:rsidR="002267EB" w:rsidRPr="00F34973">
        <w:rPr>
          <w:rFonts w:ascii="Palatino Linotype" w:hAnsi="Palatino Linotype"/>
        </w:rPr>
        <w:t xml:space="preserve"> </w:t>
      </w:r>
      <w:r w:rsidR="00BF3B1C" w:rsidRPr="00F34973">
        <w:rPr>
          <w:rFonts w:ascii="Palatino Linotype" w:hAnsi="Palatino Linotype"/>
        </w:rPr>
        <w:t>por un</w:t>
      </w:r>
      <w:r w:rsidR="00031838" w:rsidRPr="00F34973">
        <w:rPr>
          <w:rFonts w:ascii="Palatino Linotype" w:hAnsi="Palatino Linotype"/>
        </w:rPr>
        <w:t xml:space="preserve"> </w:t>
      </w:r>
      <w:r w:rsidR="00F43967" w:rsidRPr="00F34973">
        <w:rPr>
          <w:rFonts w:ascii="Palatino Linotype" w:hAnsi="Palatino Linotype"/>
        </w:rPr>
        <w:t>ciudadano de</w:t>
      </w:r>
      <w:r w:rsidR="00BF3B1C" w:rsidRPr="00F34973">
        <w:rPr>
          <w:rFonts w:ascii="Palatino Linotype" w:hAnsi="Palatino Linotype"/>
        </w:rPr>
        <w:t xml:space="preserve"> manera anónimo, </w:t>
      </w:r>
      <w:r w:rsidR="009F7320" w:rsidRPr="00F34973">
        <w:rPr>
          <w:rFonts w:ascii="Palatino Linotype" w:hAnsi="Palatino Linotype" w:cs="Arial"/>
          <w:color w:val="000000" w:themeColor="text1"/>
          <w:lang w:val="es-ES"/>
        </w:rPr>
        <w:t xml:space="preserve">quien </w:t>
      </w:r>
      <w:r w:rsidR="005C250B" w:rsidRPr="00F34973">
        <w:rPr>
          <w:rFonts w:ascii="Palatino Linotype" w:hAnsi="Palatino Linotype"/>
          <w:color w:val="000000" w:themeColor="text1"/>
        </w:rPr>
        <w:t xml:space="preserve">en lo sucesivo se denominará </w:t>
      </w:r>
      <w:r w:rsidR="005C250B" w:rsidRPr="00F34973">
        <w:rPr>
          <w:rFonts w:ascii="Palatino Linotype" w:hAnsi="Palatino Linotype" w:cs="Arial"/>
          <w:b/>
          <w:color w:val="000000" w:themeColor="text1"/>
          <w:lang w:val="es-ES"/>
        </w:rPr>
        <w:t>EL RECURRENTE</w:t>
      </w:r>
      <w:r w:rsidR="005C250B" w:rsidRPr="00F34973">
        <w:rPr>
          <w:rFonts w:ascii="Palatino Linotype" w:hAnsi="Palatino Linotype"/>
          <w:color w:val="000000" w:themeColor="text1"/>
        </w:rPr>
        <w:t>,</w:t>
      </w:r>
      <w:r w:rsidRPr="00F34973">
        <w:rPr>
          <w:rFonts w:ascii="Palatino Linotype" w:hAnsi="Palatino Linotype"/>
        </w:rPr>
        <w:t xml:space="preserve"> </w:t>
      </w:r>
      <w:r w:rsidR="00E24730" w:rsidRPr="00F34973">
        <w:rPr>
          <w:rFonts w:ascii="Palatino Linotype" w:hAnsi="Palatino Linotype"/>
        </w:rPr>
        <w:t xml:space="preserve">en contra de </w:t>
      </w:r>
      <w:r w:rsidR="00D25291" w:rsidRPr="00F34973">
        <w:rPr>
          <w:rFonts w:ascii="Palatino Linotype" w:hAnsi="Palatino Linotype" w:cs="Arial"/>
          <w:color w:val="000000" w:themeColor="text1"/>
          <w:lang w:val="es-ES"/>
        </w:rPr>
        <w:t>la</w:t>
      </w:r>
      <w:r w:rsidR="005C250B" w:rsidRPr="00F34973">
        <w:rPr>
          <w:rFonts w:ascii="Palatino Linotype" w:hAnsi="Palatino Linotype" w:cs="Arial"/>
          <w:color w:val="000000" w:themeColor="text1"/>
          <w:lang w:val="es-ES"/>
        </w:rPr>
        <w:t xml:space="preserve"> </w:t>
      </w:r>
      <w:r w:rsidR="00E24730" w:rsidRPr="00F34973">
        <w:rPr>
          <w:rFonts w:ascii="Palatino Linotype" w:hAnsi="Palatino Linotype" w:cs="Arial"/>
          <w:color w:val="000000" w:themeColor="text1"/>
          <w:lang w:val="es-ES"/>
        </w:rPr>
        <w:t>respuesta</w:t>
      </w:r>
      <w:r w:rsidR="00F74502" w:rsidRPr="00F34973">
        <w:rPr>
          <w:rFonts w:ascii="Palatino Linotype" w:hAnsi="Palatino Linotype" w:cs="Arial"/>
          <w:color w:val="000000" w:themeColor="text1"/>
          <w:lang w:val="es-ES"/>
        </w:rPr>
        <w:t xml:space="preserve"> d</w:t>
      </w:r>
      <w:r w:rsidR="000C0B7F" w:rsidRPr="00F34973">
        <w:rPr>
          <w:rFonts w:ascii="Palatino Linotype" w:hAnsi="Palatino Linotype" w:cs="Arial"/>
          <w:color w:val="000000" w:themeColor="text1"/>
          <w:lang w:val="es-ES"/>
        </w:rPr>
        <w:t>e</w:t>
      </w:r>
      <w:r w:rsidR="005C250B" w:rsidRPr="00F34973">
        <w:rPr>
          <w:rFonts w:ascii="Palatino Linotype" w:hAnsi="Palatino Linotype" w:cs="Arial"/>
          <w:color w:val="000000" w:themeColor="text1"/>
          <w:lang w:val="es-ES"/>
        </w:rPr>
        <w:t xml:space="preserve">l </w:t>
      </w:r>
      <w:r w:rsidR="006B39FD" w:rsidRPr="00F34973">
        <w:rPr>
          <w:rFonts w:ascii="Palatino Linotype" w:hAnsi="Palatino Linotype" w:cs="Arial"/>
          <w:b/>
          <w:color w:val="000000" w:themeColor="text1"/>
          <w:lang w:val="es-ES"/>
        </w:rPr>
        <w:t xml:space="preserve">Ayuntamiento de </w:t>
      </w:r>
      <w:r w:rsidR="00BF3B1C" w:rsidRPr="00F34973">
        <w:rPr>
          <w:rFonts w:ascii="Palatino Linotype" w:hAnsi="Palatino Linotype" w:cs="Arial"/>
          <w:b/>
          <w:color w:val="000000" w:themeColor="text1"/>
          <w:lang w:val="es-ES"/>
        </w:rPr>
        <w:t>Cuautitlán Izcalli</w:t>
      </w:r>
      <w:r w:rsidRPr="00F34973">
        <w:rPr>
          <w:rFonts w:ascii="Palatino Linotype" w:hAnsi="Palatino Linotype"/>
          <w:b/>
        </w:rPr>
        <w:t xml:space="preserve"> </w:t>
      </w:r>
      <w:r w:rsidRPr="00F34973">
        <w:rPr>
          <w:rFonts w:ascii="Palatino Linotype" w:hAnsi="Palatino Linotype"/>
        </w:rPr>
        <w:t xml:space="preserve">en lo sucesivo </w:t>
      </w:r>
      <w:r w:rsidR="009E2E2C" w:rsidRPr="00F34973">
        <w:rPr>
          <w:rFonts w:ascii="Palatino Linotype" w:hAnsi="Palatino Linotype"/>
        </w:rPr>
        <w:t xml:space="preserve">se denominará </w:t>
      </w:r>
      <w:r w:rsidRPr="00F34973">
        <w:rPr>
          <w:rFonts w:ascii="Palatino Linotype" w:hAnsi="Palatino Linotype"/>
          <w:b/>
        </w:rPr>
        <w:t>EL SUJETO OBLIGADO</w:t>
      </w:r>
      <w:r w:rsidRPr="00F34973">
        <w:rPr>
          <w:rFonts w:ascii="Palatino Linotype" w:hAnsi="Palatino Linotype"/>
        </w:rPr>
        <w:t xml:space="preserve">, se procede a dictar la presente resolución con base en lo siguiente: </w:t>
      </w:r>
    </w:p>
    <w:p w14:paraId="48CEFEB5" w14:textId="77777777" w:rsidR="00457BB8" w:rsidRPr="00F34973" w:rsidRDefault="00457BB8" w:rsidP="00290990">
      <w:pPr>
        <w:jc w:val="both"/>
        <w:rPr>
          <w:rFonts w:ascii="Palatino Linotype" w:hAnsi="Palatino Linotype"/>
        </w:rPr>
      </w:pPr>
    </w:p>
    <w:p w14:paraId="480E521A" w14:textId="77777777" w:rsidR="00457BB8" w:rsidRPr="00F34973" w:rsidRDefault="00457BB8" w:rsidP="00290990">
      <w:pPr>
        <w:jc w:val="center"/>
        <w:rPr>
          <w:rFonts w:ascii="Palatino Linotype" w:hAnsi="Palatino Linotype"/>
          <w:b/>
          <w:bCs/>
          <w:spacing w:val="40"/>
          <w:sz w:val="28"/>
        </w:rPr>
      </w:pPr>
      <w:r w:rsidRPr="00F34973">
        <w:rPr>
          <w:rFonts w:ascii="Palatino Linotype" w:hAnsi="Palatino Linotype"/>
          <w:b/>
          <w:bCs/>
          <w:spacing w:val="40"/>
          <w:sz w:val="28"/>
        </w:rPr>
        <w:t>RESULTANDO</w:t>
      </w:r>
    </w:p>
    <w:p w14:paraId="68707BF2" w14:textId="77777777" w:rsidR="00457BB8" w:rsidRPr="00F34973" w:rsidRDefault="00457BB8" w:rsidP="00290990">
      <w:pPr>
        <w:jc w:val="both"/>
        <w:rPr>
          <w:rFonts w:ascii="Palatino Linotype" w:hAnsi="Palatino Linotype"/>
          <w:b/>
          <w:bCs/>
          <w:spacing w:val="40"/>
        </w:rPr>
      </w:pPr>
    </w:p>
    <w:p w14:paraId="27A028CA" w14:textId="2DB5AD91" w:rsidR="0046481A" w:rsidRPr="00F34973" w:rsidRDefault="00457BB8" w:rsidP="00290990">
      <w:pPr>
        <w:spacing w:line="360" w:lineRule="auto"/>
        <w:jc w:val="both"/>
        <w:rPr>
          <w:rFonts w:ascii="Palatino Linotype" w:hAnsi="Palatino Linotype"/>
          <w:b/>
          <w:sz w:val="26"/>
          <w:szCs w:val="26"/>
        </w:rPr>
      </w:pPr>
      <w:r w:rsidRPr="00F34973">
        <w:rPr>
          <w:rFonts w:ascii="Palatino Linotype" w:hAnsi="Palatino Linotype"/>
          <w:b/>
          <w:sz w:val="26"/>
          <w:szCs w:val="26"/>
        </w:rPr>
        <w:t xml:space="preserve">I. </w:t>
      </w:r>
      <w:r w:rsidR="00747069" w:rsidRPr="00F34973">
        <w:rPr>
          <w:rFonts w:ascii="Palatino Linotype" w:hAnsi="Palatino Linotype"/>
          <w:b/>
          <w:sz w:val="26"/>
          <w:szCs w:val="26"/>
        </w:rPr>
        <w:t>De la Solicitud de Información</w:t>
      </w:r>
      <w:r w:rsidR="008A1821" w:rsidRPr="00F34973">
        <w:rPr>
          <w:rFonts w:ascii="Palatino Linotype" w:hAnsi="Palatino Linotype"/>
          <w:b/>
          <w:sz w:val="26"/>
          <w:szCs w:val="26"/>
        </w:rPr>
        <w:t>.</w:t>
      </w:r>
    </w:p>
    <w:p w14:paraId="4DB7B57B" w14:textId="4578C3B8" w:rsidR="00B41543" w:rsidRPr="00F34973" w:rsidRDefault="00B9033F" w:rsidP="00290990">
      <w:pPr>
        <w:spacing w:line="360" w:lineRule="auto"/>
        <w:jc w:val="both"/>
        <w:rPr>
          <w:rFonts w:ascii="Palatino Linotype" w:hAnsi="Palatino Linotype" w:cs="Arial"/>
          <w:b/>
          <w:bCs/>
          <w:lang w:val="es-ES"/>
        </w:rPr>
      </w:pPr>
      <w:r w:rsidRPr="00F34973">
        <w:rPr>
          <w:rFonts w:ascii="Palatino Linotype" w:hAnsi="Palatino Linotype" w:cs="Arial"/>
        </w:rPr>
        <w:t>El</w:t>
      </w:r>
      <w:r w:rsidR="00B41543" w:rsidRPr="00F34973">
        <w:rPr>
          <w:rFonts w:ascii="Palatino Linotype" w:hAnsi="Palatino Linotype"/>
          <w:lang w:val="es-ES"/>
        </w:rPr>
        <w:t xml:space="preserve"> </w:t>
      </w:r>
      <w:r w:rsidR="00BF3B1C" w:rsidRPr="00F34973">
        <w:rPr>
          <w:rFonts w:ascii="Palatino Linotype" w:hAnsi="Palatino Linotype"/>
          <w:b/>
          <w:lang w:val="es-ES"/>
        </w:rPr>
        <w:t>tres de noviembre</w:t>
      </w:r>
      <w:r w:rsidR="00931EDB" w:rsidRPr="00F34973">
        <w:rPr>
          <w:rFonts w:ascii="Palatino Linotype" w:hAnsi="Palatino Linotype"/>
          <w:b/>
          <w:lang w:val="es-ES"/>
        </w:rPr>
        <w:t xml:space="preserve"> de </w:t>
      </w:r>
      <w:r w:rsidR="008D7A47" w:rsidRPr="00F34973">
        <w:rPr>
          <w:rFonts w:ascii="Palatino Linotype" w:hAnsi="Palatino Linotype" w:cs="Arial"/>
          <w:b/>
          <w:lang w:val="es-ES"/>
        </w:rPr>
        <w:t>dos mil veintidós</w:t>
      </w:r>
      <w:r w:rsidR="00B41543" w:rsidRPr="00F34973">
        <w:rPr>
          <w:rFonts w:ascii="Palatino Linotype" w:hAnsi="Palatino Linotype"/>
          <w:lang w:val="es-ES"/>
        </w:rPr>
        <w:t xml:space="preserve">, </w:t>
      </w:r>
      <w:r w:rsidR="00B41543" w:rsidRPr="00F34973">
        <w:rPr>
          <w:rFonts w:ascii="Palatino Linotype" w:hAnsi="Palatino Linotype"/>
          <w:b/>
          <w:lang w:val="es-ES"/>
        </w:rPr>
        <w:t xml:space="preserve">EL RECURRENTE </w:t>
      </w:r>
      <w:r w:rsidR="00B41543" w:rsidRPr="00F34973">
        <w:rPr>
          <w:rFonts w:ascii="Palatino Linotype" w:hAnsi="Palatino Linotype" w:cs="Arial"/>
        </w:rPr>
        <w:t xml:space="preserve">presentó a través </w:t>
      </w:r>
      <w:r w:rsidR="005B5501" w:rsidRPr="00F34973">
        <w:rPr>
          <w:rFonts w:ascii="Palatino Linotype" w:hAnsi="Palatino Linotype" w:cs="Arial"/>
        </w:rPr>
        <w:t>del</w:t>
      </w:r>
      <w:r w:rsidR="00B41543" w:rsidRPr="00F34973">
        <w:rPr>
          <w:rFonts w:ascii="Palatino Linotype" w:hAnsi="Palatino Linotype" w:cs="Arial"/>
        </w:rPr>
        <w:t xml:space="preserve"> Sistema de Acceso a la Información Mexiquense</w:t>
      </w:r>
      <w:r w:rsidR="009F7320" w:rsidRPr="00F34973">
        <w:rPr>
          <w:rFonts w:ascii="Palatino Linotype" w:hAnsi="Palatino Linotype"/>
        </w:rPr>
        <w:t xml:space="preserve">, en lo subsecuente </w:t>
      </w:r>
      <w:r w:rsidR="009F7320" w:rsidRPr="00F34973">
        <w:rPr>
          <w:rFonts w:ascii="Palatino Linotype" w:hAnsi="Palatino Linotype"/>
          <w:b/>
        </w:rPr>
        <w:t>EL</w:t>
      </w:r>
      <w:r w:rsidR="00B41543" w:rsidRPr="00F34973">
        <w:rPr>
          <w:rFonts w:ascii="Palatino Linotype" w:hAnsi="Palatino Linotype" w:cs="Arial"/>
          <w:b/>
        </w:rPr>
        <w:t xml:space="preserve"> SAIMEX</w:t>
      </w:r>
      <w:r w:rsidR="00B41543" w:rsidRPr="00F34973">
        <w:rPr>
          <w:rFonts w:ascii="Palatino Linotype" w:hAnsi="Palatino Linotype" w:cs="Arial"/>
        </w:rPr>
        <w:t xml:space="preserve"> ante </w:t>
      </w:r>
      <w:r w:rsidR="009F7320" w:rsidRPr="00F34973">
        <w:rPr>
          <w:rFonts w:ascii="Palatino Linotype" w:hAnsi="Palatino Linotype" w:cs="Arial"/>
          <w:b/>
        </w:rPr>
        <w:t>EL</w:t>
      </w:r>
      <w:r w:rsidR="00B41543" w:rsidRPr="00F34973">
        <w:rPr>
          <w:rFonts w:ascii="Palatino Linotype" w:hAnsi="Palatino Linotype" w:cs="Arial"/>
          <w:b/>
        </w:rPr>
        <w:t xml:space="preserve"> SUJETO OBLIGADO</w:t>
      </w:r>
      <w:r w:rsidR="00B41543" w:rsidRPr="00F34973">
        <w:rPr>
          <w:rFonts w:ascii="Palatino Linotype" w:hAnsi="Palatino Linotype" w:cs="Arial"/>
          <w:lang w:val="es-ES"/>
        </w:rPr>
        <w:t xml:space="preserve">, la solicitud de acceso a la </w:t>
      </w:r>
      <w:r w:rsidR="00D86297" w:rsidRPr="00F34973">
        <w:rPr>
          <w:rFonts w:ascii="Palatino Linotype" w:hAnsi="Palatino Linotype" w:cs="Arial"/>
          <w:lang w:val="es-ES"/>
        </w:rPr>
        <w:t>Información Pública</w:t>
      </w:r>
      <w:r w:rsidR="00B41543" w:rsidRPr="00F34973">
        <w:rPr>
          <w:rFonts w:ascii="Palatino Linotype" w:hAnsi="Palatino Linotype" w:cs="Arial"/>
          <w:lang w:val="es-ES"/>
        </w:rPr>
        <w:t>, a la que se le asignó el número de expediente</w:t>
      </w:r>
      <w:r w:rsidR="00F67B0E" w:rsidRPr="00F34973">
        <w:rPr>
          <w:rFonts w:ascii="Palatino Linotype" w:hAnsi="Palatino Linotype" w:cs="Arial"/>
          <w:lang w:val="es-419"/>
        </w:rPr>
        <w:t xml:space="preserve"> </w:t>
      </w:r>
      <w:r w:rsidR="00BF3B1C" w:rsidRPr="00F34973">
        <w:rPr>
          <w:rFonts w:ascii="Palatino Linotype" w:hAnsi="Palatino Linotype" w:cs="Arial"/>
          <w:b/>
          <w:bCs/>
        </w:rPr>
        <w:t>01065/CUAUTIZC/IP/2022</w:t>
      </w:r>
      <w:r w:rsidR="00B41543" w:rsidRPr="00F34973">
        <w:rPr>
          <w:rFonts w:ascii="Palatino Linotype" w:hAnsi="Palatino Linotype" w:cs="Arial"/>
          <w:lang w:val="es-ES"/>
        </w:rPr>
        <w:t xml:space="preserve">, mediante la cual </w:t>
      </w:r>
      <w:r w:rsidR="008A1821" w:rsidRPr="00F34973">
        <w:rPr>
          <w:rFonts w:ascii="Palatino Linotype" w:hAnsi="Palatino Linotype" w:cs="Arial"/>
          <w:lang w:val="es-ES"/>
        </w:rPr>
        <w:t>solicitó</w:t>
      </w:r>
      <w:r w:rsidR="00B41543" w:rsidRPr="00F34973">
        <w:rPr>
          <w:rFonts w:ascii="Palatino Linotype" w:hAnsi="Palatino Linotype" w:cs="Arial"/>
          <w:lang w:val="es-ES"/>
        </w:rPr>
        <w:t>:</w:t>
      </w:r>
    </w:p>
    <w:p w14:paraId="190C9BA8" w14:textId="77777777" w:rsidR="00457BB8" w:rsidRPr="00F34973" w:rsidRDefault="00457BB8" w:rsidP="00290990">
      <w:pPr>
        <w:tabs>
          <w:tab w:val="left" w:pos="851"/>
        </w:tabs>
        <w:ind w:left="851" w:right="901"/>
        <w:jc w:val="both"/>
        <w:rPr>
          <w:rFonts w:ascii="Palatino Linotype" w:hAnsi="Palatino Linotype" w:cs="Arial"/>
          <w:i/>
        </w:rPr>
      </w:pPr>
    </w:p>
    <w:p w14:paraId="30EB344E" w14:textId="55FFB420" w:rsidR="008A1821" w:rsidRPr="00F34973" w:rsidRDefault="0011399D" w:rsidP="00290990">
      <w:pPr>
        <w:tabs>
          <w:tab w:val="left" w:pos="851"/>
        </w:tabs>
        <w:ind w:left="851" w:right="901"/>
        <w:jc w:val="both"/>
        <w:rPr>
          <w:rFonts w:ascii="Palatino Linotype" w:hAnsi="Palatino Linotype" w:cs="Arial"/>
          <w:i/>
        </w:rPr>
      </w:pPr>
      <w:r w:rsidRPr="00F34973">
        <w:rPr>
          <w:rFonts w:ascii="Palatino Linotype" w:hAnsi="Palatino Linotype" w:cs="Arial"/>
          <w:i/>
        </w:rPr>
        <w:t>“</w:t>
      </w:r>
      <w:r w:rsidR="00BF3B1C" w:rsidRPr="00F34973">
        <w:rPr>
          <w:rFonts w:ascii="Palatino Linotype" w:hAnsi="Palatino Linotype" w:cs="Arial"/>
          <w:i/>
        </w:rPr>
        <w:t>amablemente solicito de forma digital atraves de este portal de información versión digital del título profesional de Maestría y cédula profesional de Maestría, de la "maestra" titular encargada del área de transparencia</w:t>
      </w:r>
      <w:r w:rsidR="00931EDB" w:rsidRPr="00F34973">
        <w:rPr>
          <w:rFonts w:ascii="Palatino Linotype" w:hAnsi="Palatino Linotype" w:cs="Arial"/>
          <w:i/>
        </w:rPr>
        <w:t>.</w:t>
      </w:r>
      <w:r w:rsidRPr="00F34973">
        <w:rPr>
          <w:rFonts w:ascii="Palatino Linotype" w:hAnsi="Palatino Linotype" w:cs="Arial"/>
          <w:i/>
        </w:rPr>
        <w:t>” (sic)</w:t>
      </w:r>
    </w:p>
    <w:p w14:paraId="0B336B2F" w14:textId="227BA6D8" w:rsidR="00F67B0E" w:rsidRPr="00F34973" w:rsidRDefault="00457BB8" w:rsidP="00290990">
      <w:pPr>
        <w:jc w:val="both"/>
        <w:rPr>
          <w:rFonts w:ascii="Palatino Linotype" w:hAnsi="Palatino Linotype" w:cs="Arial"/>
          <w:b/>
        </w:rPr>
      </w:pPr>
      <w:r w:rsidRPr="00F34973">
        <w:rPr>
          <w:rFonts w:ascii="Palatino Linotype" w:hAnsi="Palatino Linotype" w:cs="Arial"/>
          <w:b/>
          <w:sz w:val="26"/>
          <w:szCs w:val="26"/>
        </w:rPr>
        <w:lastRenderedPageBreak/>
        <w:t>MODALIDAD DE ENTREGA</w:t>
      </w:r>
      <w:r w:rsidRPr="00F34973">
        <w:rPr>
          <w:rFonts w:ascii="Palatino Linotype" w:hAnsi="Palatino Linotype" w:cs="Arial"/>
          <w:b/>
        </w:rPr>
        <w:t>:</w:t>
      </w:r>
      <w:r w:rsidRPr="00F34973">
        <w:rPr>
          <w:rFonts w:ascii="Palatino Linotype" w:hAnsi="Palatino Linotype" w:cs="Arial"/>
        </w:rPr>
        <w:t xml:space="preserve"> Vía </w:t>
      </w:r>
      <w:r w:rsidRPr="00F34973">
        <w:rPr>
          <w:rFonts w:ascii="Palatino Linotype" w:hAnsi="Palatino Linotype" w:cs="Arial"/>
          <w:b/>
        </w:rPr>
        <w:t>SAIMEX.</w:t>
      </w:r>
    </w:p>
    <w:p w14:paraId="6F8F16CA" w14:textId="77777777" w:rsidR="006B39FD" w:rsidRPr="00F34973" w:rsidRDefault="006B39FD" w:rsidP="00290990">
      <w:pPr>
        <w:jc w:val="both"/>
        <w:rPr>
          <w:rFonts w:ascii="Palatino Linotype" w:hAnsi="Palatino Linotype" w:cs="Arial"/>
          <w:b/>
        </w:rPr>
      </w:pPr>
    </w:p>
    <w:p w14:paraId="0ACC107F" w14:textId="77777777" w:rsidR="006B39FD" w:rsidRPr="00F34973" w:rsidRDefault="006B39FD" w:rsidP="00290990">
      <w:pPr>
        <w:spacing w:line="360" w:lineRule="auto"/>
        <w:jc w:val="both"/>
        <w:rPr>
          <w:rFonts w:ascii="Palatino Linotype" w:hAnsi="Palatino Linotype"/>
          <w:b/>
          <w:sz w:val="28"/>
          <w:szCs w:val="28"/>
        </w:rPr>
      </w:pPr>
      <w:r w:rsidRPr="00F34973">
        <w:rPr>
          <w:rFonts w:ascii="Palatino Linotype" w:hAnsi="Palatino Linotype"/>
          <w:b/>
          <w:sz w:val="28"/>
          <w:szCs w:val="28"/>
        </w:rPr>
        <w:t>II. Turno de requerimiento del Sujeto Obligado</w:t>
      </w:r>
    </w:p>
    <w:p w14:paraId="51A18B03" w14:textId="4EB8C74A" w:rsidR="006B39FD" w:rsidRPr="00F34973" w:rsidRDefault="006B39FD" w:rsidP="00290990">
      <w:pPr>
        <w:spacing w:line="360" w:lineRule="auto"/>
        <w:jc w:val="both"/>
        <w:rPr>
          <w:rFonts w:ascii="Palatino Linotype" w:hAnsi="Palatino Linotype"/>
          <w:color w:val="000000" w:themeColor="text1"/>
        </w:rPr>
      </w:pPr>
      <w:r w:rsidRPr="00F34973">
        <w:rPr>
          <w:rFonts w:ascii="Palatino Linotype" w:hAnsi="Palatino Linotype"/>
          <w:color w:val="000000" w:themeColor="text1"/>
        </w:rPr>
        <w:t xml:space="preserve">En cumplimiento al artículo 162 de la Ley de Transparencia y Acceso a la Información Pública del Estado de México y Municipios, el </w:t>
      </w:r>
      <w:r w:rsidR="00180BB6" w:rsidRPr="00F34973">
        <w:rPr>
          <w:rFonts w:ascii="Palatino Linotype" w:hAnsi="Palatino Linotype"/>
          <w:b/>
          <w:color w:val="000000" w:themeColor="text1"/>
        </w:rPr>
        <w:t>cuatro de noviembre</w:t>
      </w:r>
      <w:r w:rsidRPr="00F34973">
        <w:rPr>
          <w:rFonts w:ascii="Palatino Linotype" w:hAnsi="Palatino Linotype"/>
          <w:b/>
          <w:color w:val="000000" w:themeColor="text1"/>
        </w:rPr>
        <w:t xml:space="preserve"> de dos mil veintidós</w:t>
      </w:r>
      <w:r w:rsidRPr="00F34973">
        <w:rPr>
          <w:rFonts w:ascii="Palatino Linotype" w:hAnsi="Palatino Linotype"/>
          <w:color w:val="000000" w:themeColor="text1"/>
        </w:rPr>
        <w:t xml:space="preserve">, el Titular de la Unidad de Transparencia del </w:t>
      </w:r>
      <w:r w:rsidRPr="00F34973">
        <w:rPr>
          <w:rFonts w:ascii="Palatino Linotype" w:hAnsi="Palatino Linotype"/>
          <w:b/>
          <w:color w:val="000000" w:themeColor="text1"/>
        </w:rPr>
        <w:t>SUJETO OBLIGADO</w:t>
      </w:r>
      <w:r w:rsidRPr="00F34973">
        <w:rPr>
          <w:rFonts w:ascii="Palatino Linotype" w:hAnsi="Palatino Linotype"/>
          <w:color w:val="000000" w:themeColor="text1"/>
        </w:rPr>
        <w:t>, turnó el requerimiento de información al servidor público habilitado que estimó pertinente, a fin de colmar la solicitud de acceso a la información; tal y como, se aprecia en la imagen siguiente:</w:t>
      </w:r>
    </w:p>
    <w:p w14:paraId="12F8F312" w14:textId="77777777" w:rsidR="00AA6ACC" w:rsidRPr="00F34973" w:rsidRDefault="00AA6ACC" w:rsidP="00290990">
      <w:pPr>
        <w:spacing w:line="360" w:lineRule="auto"/>
        <w:jc w:val="both"/>
        <w:rPr>
          <w:rFonts w:ascii="Palatino Linotype" w:hAnsi="Palatino Linotype"/>
          <w:color w:val="000000" w:themeColor="text1"/>
        </w:rPr>
      </w:pPr>
    </w:p>
    <w:p w14:paraId="03416742" w14:textId="263BC012" w:rsidR="006B39FD" w:rsidRPr="00F34973" w:rsidRDefault="00180BB6" w:rsidP="00290990">
      <w:pPr>
        <w:spacing w:line="360" w:lineRule="auto"/>
        <w:jc w:val="both"/>
        <w:rPr>
          <w:rFonts w:ascii="Palatino Linotype" w:hAnsi="Palatino Linotype"/>
          <w:b/>
        </w:rPr>
      </w:pPr>
      <w:r w:rsidRPr="00F34973">
        <w:rPr>
          <w:rFonts w:ascii="Palatino Linotype" w:hAnsi="Palatino Linotype"/>
          <w:b/>
          <w:noProof/>
          <w:lang w:eastAsia="es-MX"/>
        </w:rPr>
        <w:drawing>
          <wp:inline distT="0" distB="0" distL="0" distR="0" wp14:anchorId="58DA62E1" wp14:editId="3F234B52">
            <wp:extent cx="5610225" cy="15335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1533525"/>
                    </a:xfrm>
                    <a:prstGeom prst="rect">
                      <a:avLst/>
                    </a:prstGeom>
                    <a:noFill/>
                    <a:ln>
                      <a:noFill/>
                    </a:ln>
                  </pic:spPr>
                </pic:pic>
              </a:graphicData>
            </a:graphic>
          </wp:inline>
        </w:drawing>
      </w:r>
    </w:p>
    <w:p w14:paraId="0E53F3FF" w14:textId="77777777" w:rsidR="00AA6ACC" w:rsidRPr="00F34973" w:rsidRDefault="00AA6ACC" w:rsidP="00290990">
      <w:pPr>
        <w:spacing w:line="360" w:lineRule="auto"/>
        <w:jc w:val="both"/>
        <w:rPr>
          <w:rFonts w:ascii="Palatino Linotype" w:hAnsi="Palatino Linotype"/>
          <w:b/>
        </w:rPr>
      </w:pPr>
    </w:p>
    <w:p w14:paraId="097CB9ED" w14:textId="340065F3" w:rsidR="006B39FD" w:rsidRPr="00F34973" w:rsidRDefault="006B39FD" w:rsidP="00290990">
      <w:pPr>
        <w:spacing w:line="360" w:lineRule="auto"/>
        <w:jc w:val="both"/>
        <w:rPr>
          <w:rFonts w:ascii="Palatino Linotype" w:hAnsi="Palatino Linotype" w:cs="Arial"/>
          <w:b/>
          <w:sz w:val="28"/>
          <w:szCs w:val="28"/>
        </w:rPr>
      </w:pPr>
      <w:r w:rsidRPr="00F34973">
        <w:rPr>
          <w:rFonts w:ascii="Palatino Linotype" w:hAnsi="Palatino Linotype"/>
          <w:b/>
          <w:sz w:val="28"/>
          <w:szCs w:val="28"/>
        </w:rPr>
        <w:t xml:space="preserve">III. </w:t>
      </w:r>
      <w:r w:rsidRPr="00F34973">
        <w:rPr>
          <w:rFonts w:ascii="Palatino Linotype" w:hAnsi="Palatino Linotype" w:cs="Arial"/>
          <w:b/>
          <w:sz w:val="28"/>
          <w:szCs w:val="28"/>
        </w:rPr>
        <w:t>Respuesta del Sujeto Obligado</w:t>
      </w:r>
    </w:p>
    <w:p w14:paraId="4AC884EB" w14:textId="02A38A03" w:rsidR="008A1821" w:rsidRPr="00F34973" w:rsidRDefault="00641A03" w:rsidP="00290990">
      <w:pPr>
        <w:spacing w:line="360" w:lineRule="auto"/>
        <w:jc w:val="both"/>
        <w:rPr>
          <w:rFonts w:ascii="Palatino Linotype" w:hAnsi="Palatino Linotype" w:cs="Arial"/>
          <w:color w:val="000000" w:themeColor="text1"/>
        </w:rPr>
      </w:pPr>
      <w:r w:rsidRPr="00F34973">
        <w:rPr>
          <w:rFonts w:ascii="Palatino Linotype" w:hAnsi="Palatino Linotype"/>
          <w:color w:val="000000" w:themeColor="text1"/>
        </w:rPr>
        <w:t>De</w:t>
      </w:r>
      <w:r w:rsidR="009F7320" w:rsidRPr="00F34973">
        <w:rPr>
          <w:rFonts w:ascii="Palatino Linotype" w:hAnsi="Palatino Linotype"/>
          <w:color w:val="000000" w:themeColor="text1"/>
        </w:rPr>
        <w:t xml:space="preserve"> las constancias que obran en </w:t>
      </w:r>
      <w:r w:rsidR="009F7320" w:rsidRPr="00F34973">
        <w:rPr>
          <w:rFonts w:ascii="Palatino Linotype" w:hAnsi="Palatino Linotype"/>
          <w:b/>
          <w:color w:val="000000" w:themeColor="text1"/>
        </w:rPr>
        <w:t>EL</w:t>
      </w:r>
      <w:r w:rsidRPr="00F34973">
        <w:rPr>
          <w:rFonts w:ascii="Palatino Linotype" w:hAnsi="Palatino Linotype"/>
          <w:color w:val="000000" w:themeColor="text1"/>
        </w:rPr>
        <w:t xml:space="preserve"> </w:t>
      </w:r>
      <w:r w:rsidRPr="00F34973">
        <w:rPr>
          <w:rFonts w:ascii="Palatino Linotype" w:hAnsi="Palatino Linotype"/>
          <w:b/>
          <w:color w:val="000000" w:themeColor="text1"/>
        </w:rPr>
        <w:t>SAIMEX,</w:t>
      </w:r>
      <w:r w:rsidRPr="00F34973">
        <w:rPr>
          <w:rFonts w:ascii="Palatino Linotype" w:hAnsi="Palatino Linotype"/>
          <w:color w:val="000000" w:themeColor="text1"/>
        </w:rPr>
        <w:t xml:space="preserve"> se advierte que</w:t>
      </w:r>
      <w:r w:rsidR="00041841" w:rsidRPr="00F34973">
        <w:rPr>
          <w:rFonts w:ascii="Palatino Linotype" w:hAnsi="Palatino Linotype"/>
          <w:color w:val="000000" w:themeColor="text1"/>
        </w:rPr>
        <w:t xml:space="preserve"> el</w:t>
      </w:r>
      <w:r w:rsidR="003474C9" w:rsidRPr="00F34973">
        <w:rPr>
          <w:rFonts w:ascii="Palatino Linotype" w:hAnsi="Palatino Linotype"/>
          <w:b/>
          <w:color w:val="000000" w:themeColor="text1"/>
        </w:rPr>
        <w:t xml:space="preserve"> </w:t>
      </w:r>
      <w:r w:rsidR="00F36A1A" w:rsidRPr="00F34973">
        <w:rPr>
          <w:rFonts w:ascii="Palatino Linotype" w:hAnsi="Palatino Linotype"/>
          <w:b/>
          <w:color w:val="000000" w:themeColor="text1"/>
        </w:rPr>
        <w:t>veintitrés</w:t>
      </w:r>
      <w:r w:rsidR="00AF7A98" w:rsidRPr="00F34973">
        <w:rPr>
          <w:rFonts w:ascii="Palatino Linotype" w:hAnsi="Palatino Linotype"/>
          <w:b/>
          <w:color w:val="000000" w:themeColor="text1"/>
        </w:rPr>
        <w:t xml:space="preserve"> de </w:t>
      </w:r>
      <w:r w:rsidR="00F36A1A" w:rsidRPr="00F34973">
        <w:rPr>
          <w:rFonts w:ascii="Palatino Linotype" w:hAnsi="Palatino Linotype"/>
          <w:b/>
          <w:color w:val="000000" w:themeColor="text1"/>
        </w:rPr>
        <w:t>novi</w:t>
      </w:r>
      <w:r w:rsidR="00AF7A98" w:rsidRPr="00F34973">
        <w:rPr>
          <w:rFonts w:ascii="Palatino Linotype" w:hAnsi="Palatino Linotype"/>
          <w:b/>
          <w:color w:val="000000" w:themeColor="text1"/>
        </w:rPr>
        <w:t>embre</w:t>
      </w:r>
      <w:r w:rsidR="00183565" w:rsidRPr="00F34973">
        <w:rPr>
          <w:rFonts w:ascii="Palatino Linotype" w:hAnsi="Palatino Linotype"/>
          <w:b/>
          <w:color w:val="000000" w:themeColor="text1"/>
        </w:rPr>
        <w:t xml:space="preserve"> de dos mil veintidós</w:t>
      </w:r>
      <w:r w:rsidR="00DA682D" w:rsidRPr="00F34973">
        <w:rPr>
          <w:rFonts w:ascii="Palatino Linotype" w:hAnsi="Palatino Linotype"/>
          <w:color w:val="000000" w:themeColor="text1"/>
        </w:rPr>
        <w:t xml:space="preserve">, </w:t>
      </w:r>
      <w:r w:rsidRPr="00F34973">
        <w:rPr>
          <w:rFonts w:ascii="Palatino Linotype" w:hAnsi="Palatino Linotype" w:cs="Arial"/>
          <w:b/>
          <w:color w:val="000000" w:themeColor="text1"/>
        </w:rPr>
        <w:t>EL SUJETO OBLIGADO</w:t>
      </w:r>
      <w:r w:rsidRPr="00F34973">
        <w:rPr>
          <w:rFonts w:ascii="Palatino Linotype" w:hAnsi="Palatino Linotype" w:cs="Arial"/>
          <w:color w:val="000000" w:themeColor="text1"/>
        </w:rPr>
        <w:t xml:space="preserve"> </w:t>
      </w:r>
      <w:r w:rsidR="00886866" w:rsidRPr="00F34973">
        <w:rPr>
          <w:rFonts w:ascii="Palatino Linotype" w:hAnsi="Palatino Linotype" w:cs="Arial"/>
          <w:color w:val="000000" w:themeColor="text1"/>
        </w:rPr>
        <w:t>dio respuesta</w:t>
      </w:r>
      <w:r w:rsidR="008A1821" w:rsidRPr="00F34973">
        <w:rPr>
          <w:rFonts w:ascii="Palatino Linotype" w:hAnsi="Palatino Linotype" w:cs="Arial"/>
          <w:color w:val="000000" w:themeColor="text1"/>
        </w:rPr>
        <w:t xml:space="preserve"> a la solicitud planteada por </w:t>
      </w:r>
      <w:r w:rsidR="008A1821" w:rsidRPr="00F34973">
        <w:rPr>
          <w:rFonts w:ascii="Palatino Linotype" w:hAnsi="Palatino Linotype" w:cs="Arial"/>
          <w:b/>
          <w:color w:val="000000" w:themeColor="text1"/>
        </w:rPr>
        <w:t>EL RECURRENTE</w:t>
      </w:r>
      <w:r w:rsidR="00F6723C" w:rsidRPr="00F34973">
        <w:rPr>
          <w:rFonts w:ascii="Palatino Linotype" w:hAnsi="Palatino Linotype" w:cs="Arial"/>
          <w:color w:val="000000" w:themeColor="text1"/>
        </w:rPr>
        <w:t>, en los términos siguientes:</w:t>
      </w:r>
    </w:p>
    <w:p w14:paraId="6E061F1E" w14:textId="77777777" w:rsidR="00E67017" w:rsidRPr="00F34973" w:rsidRDefault="008A1821" w:rsidP="00290990">
      <w:pPr>
        <w:ind w:left="851" w:right="899"/>
        <w:jc w:val="both"/>
        <w:rPr>
          <w:rFonts w:ascii="Palatino Linotype" w:hAnsi="Palatino Linotype" w:cs="Arial"/>
          <w:i/>
          <w:color w:val="000000" w:themeColor="text1"/>
          <w:sz w:val="22"/>
          <w:szCs w:val="22"/>
        </w:rPr>
      </w:pPr>
      <w:r w:rsidRPr="00F34973">
        <w:rPr>
          <w:rFonts w:ascii="Palatino Linotype" w:hAnsi="Palatino Linotype" w:cs="Arial"/>
          <w:i/>
          <w:color w:val="000000" w:themeColor="text1"/>
          <w:sz w:val="22"/>
          <w:szCs w:val="22"/>
        </w:rPr>
        <w:t>“</w:t>
      </w:r>
      <w:r w:rsidR="00E67017" w:rsidRPr="00F34973">
        <w:rPr>
          <w:rFonts w:ascii="Palatino Linotype" w:hAnsi="Palatino Linotype" w:cs="Arial"/>
          <w:i/>
          <w:color w:val="000000" w:themeColor="text1"/>
          <w:sz w:val="22"/>
          <w:szCs w:val="22"/>
        </w:rPr>
        <w:t xml:space="preserve">En respuesta a la solicitud recibida, nos permitimos hacer de su conocimiento que con fundamento en el artículo 53, Fracciones: II, V y VI de la Ley de </w:t>
      </w:r>
      <w:r w:rsidR="00E67017" w:rsidRPr="00F34973">
        <w:rPr>
          <w:rFonts w:ascii="Palatino Linotype" w:hAnsi="Palatino Linotype" w:cs="Arial"/>
          <w:i/>
          <w:color w:val="000000" w:themeColor="text1"/>
          <w:sz w:val="22"/>
          <w:szCs w:val="22"/>
        </w:rPr>
        <w:lastRenderedPageBreak/>
        <w:t>Transparencia y Acceso a la Información Pública del Estado de México y Municipios, le contestamos que:</w:t>
      </w:r>
    </w:p>
    <w:p w14:paraId="7BE4BF06" w14:textId="77777777" w:rsidR="00E67017" w:rsidRPr="00F34973" w:rsidRDefault="00E67017" w:rsidP="00290990">
      <w:pPr>
        <w:ind w:left="851" w:right="899"/>
        <w:jc w:val="both"/>
        <w:rPr>
          <w:rFonts w:ascii="Palatino Linotype" w:hAnsi="Palatino Linotype" w:cs="Arial"/>
          <w:i/>
          <w:color w:val="000000" w:themeColor="text1"/>
          <w:sz w:val="22"/>
          <w:szCs w:val="22"/>
        </w:rPr>
      </w:pPr>
      <w:r w:rsidRPr="00F34973">
        <w:rPr>
          <w:rFonts w:ascii="Palatino Linotype" w:hAnsi="Palatino Linotype" w:cs="Arial"/>
          <w:i/>
          <w:color w:val="000000" w:themeColor="text1"/>
          <w:sz w:val="22"/>
          <w:szCs w:val="22"/>
        </w:rPr>
        <w:t xml:space="preserve">Por medio del presente y con fundamento en los artículos 3, 11, 40, 41, 46, 53 fracciones II, V y VI y demás relativos y aplicables de la Ley de Transparencia y Acceso a la Información Pública del Estado de México y Municipios, así como el numeral TREINTA Y OCHO inciso d), de sus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anexo el oficio de respuesta que a su solicitud le entrega la DIRECCIÓN DE ADMINISTRACIÓN: 1.- “Con fundamento en lo dispuesto por el artículo 6° de la Constitución Política de los Estados Unidos Mexicanos; 5° de la Constitución Política del Estado Libre y Soberano de México; 12, 23 fracción IV, 24 fracción XI, 25 y 52 de la Ley de Transparencia y Acceso a la Información Pública del Estado de México y Municipios; y en relación a su solicitud de información con folio 01065/CUAUTIZC/IP/2022, turnada a través del Sistema de Acceso a la Información Mexiquense, consistente en: “amablemente solicito de forma digital atraves de este portal de información versión digital del título profesional de Maestría y cédula profesional de Maestría, de la "maestra" titular encargada del área de transparencia.”(SIC) </w:t>
      </w:r>
      <w:r w:rsidRPr="00F34973">
        <w:rPr>
          <w:rFonts w:ascii="Palatino Linotype" w:hAnsi="Palatino Linotype" w:cs="Arial"/>
          <w:b/>
          <w:i/>
          <w:color w:val="000000" w:themeColor="text1"/>
          <w:sz w:val="22"/>
          <w:szCs w:val="22"/>
        </w:rPr>
        <w:t>Al respecto, me permito adjuntar copia simple del oficio DA/SRH/0397/2022 suscrito por la persona titular de la Subdirección de Recursos Humanos, mediante el cual informa que no se encontró documento alguno relacionado con el título o cédula profesional de Maestría pertenecientes a la persona titular de la Coordinación de Transparencia.”</w:t>
      </w:r>
      <w:r w:rsidRPr="00F34973">
        <w:rPr>
          <w:rFonts w:ascii="Palatino Linotype" w:hAnsi="Palatino Linotype" w:cs="Arial"/>
          <w:i/>
          <w:color w:val="000000" w:themeColor="text1"/>
          <w:sz w:val="22"/>
          <w:szCs w:val="22"/>
        </w:rPr>
        <w:t xml:space="preserve"> SIC De lo anteriormente expuesto y fundado a Usted, en términos de los artículos 11, 41, 46 y demás aplicables de la Ley de Transparencia y Acceso a la Información Pública del Estado de México y Municipios, a Usted pido se sirva tener a esta Coordinación de Transparencia por notificada en tiempo y forma la contestación a su solicitud de acceso a la información para los efectos legales correspondientes, a través del sistema denominado SAIMEX.</w:t>
      </w:r>
    </w:p>
    <w:p w14:paraId="11815693" w14:textId="77777777" w:rsidR="00E67017" w:rsidRPr="00F34973" w:rsidRDefault="00E67017" w:rsidP="00290990">
      <w:pPr>
        <w:ind w:left="851" w:right="899"/>
        <w:jc w:val="both"/>
        <w:rPr>
          <w:rFonts w:ascii="Palatino Linotype" w:hAnsi="Palatino Linotype" w:cs="Arial"/>
          <w:i/>
          <w:color w:val="000000" w:themeColor="text1"/>
          <w:sz w:val="22"/>
          <w:szCs w:val="22"/>
        </w:rPr>
      </w:pPr>
      <w:r w:rsidRPr="00F34973">
        <w:rPr>
          <w:rFonts w:ascii="Palatino Linotype" w:hAnsi="Palatino Linotype" w:cs="Arial"/>
          <w:i/>
          <w:color w:val="000000" w:themeColor="text1"/>
          <w:sz w:val="22"/>
          <w:szCs w:val="22"/>
        </w:rPr>
        <w:t>ATENTAMENTE</w:t>
      </w:r>
    </w:p>
    <w:p w14:paraId="3C0BDC50" w14:textId="29E2EF97" w:rsidR="003D614C" w:rsidRPr="00F34973" w:rsidRDefault="00E67017" w:rsidP="00290990">
      <w:pPr>
        <w:ind w:left="851" w:right="899"/>
        <w:jc w:val="both"/>
        <w:rPr>
          <w:rFonts w:ascii="Palatino Linotype" w:hAnsi="Palatino Linotype" w:cs="Arial"/>
          <w:i/>
          <w:color w:val="000000" w:themeColor="text1"/>
        </w:rPr>
      </w:pPr>
      <w:r w:rsidRPr="00F34973">
        <w:rPr>
          <w:rFonts w:ascii="Palatino Linotype" w:hAnsi="Palatino Linotype" w:cs="Arial"/>
          <w:i/>
          <w:color w:val="000000" w:themeColor="text1"/>
          <w:sz w:val="22"/>
          <w:szCs w:val="22"/>
        </w:rPr>
        <w:t>MTRA. MARÍA ISABEL CISNEROS MÁRQUEZ</w:t>
      </w:r>
    </w:p>
    <w:p w14:paraId="4CC5A870" w14:textId="1F17A88E" w:rsidR="00C4385D" w:rsidRPr="00F34973" w:rsidRDefault="003D614C" w:rsidP="00290990">
      <w:pPr>
        <w:spacing w:line="360" w:lineRule="auto"/>
        <w:jc w:val="both"/>
        <w:rPr>
          <w:rFonts w:ascii="Palatino Linotype" w:hAnsi="Palatino Linotype" w:cs="Arial"/>
          <w:lang w:val="es-ES_tradnl"/>
        </w:rPr>
      </w:pPr>
      <w:r w:rsidRPr="00F34973">
        <w:rPr>
          <w:rFonts w:ascii="Palatino Linotype" w:hAnsi="Palatino Linotype" w:cs="Arial"/>
          <w:lang w:val="es-ES_tradnl"/>
        </w:rPr>
        <w:t xml:space="preserve">A su respuesta anexó el archivo digital denominado </w:t>
      </w:r>
      <w:r w:rsidR="000D40DC" w:rsidRPr="00F34973">
        <w:rPr>
          <w:rFonts w:ascii="Palatino Linotype" w:hAnsi="Palatino Linotype" w:cs="Arial"/>
          <w:b/>
          <w:bCs/>
          <w:lang w:val="es-ES_tradnl"/>
        </w:rPr>
        <w:t>“</w:t>
      </w:r>
      <w:r w:rsidR="00E67017" w:rsidRPr="00F34973">
        <w:rPr>
          <w:rFonts w:ascii="Palatino Linotype" w:hAnsi="Palatino Linotype" w:cs="Arial"/>
          <w:b/>
          <w:bCs/>
          <w:lang w:val="es-ES_tradnl"/>
        </w:rPr>
        <w:t>1065.pdf</w:t>
      </w:r>
      <w:r w:rsidR="000D40DC" w:rsidRPr="00F34973">
        <w:rPr>
          <w:rFonts w:ascii="Palatino Linotype" w:hAnsi="Palatino Linotype" w:cs="Arial"/>
          <w:b/>
          <w:bCs/>
          <w:lang w:val="es-ES_tradnl"/>
        </w:rPr>
        <w:t>”</w:t>
      </w:r>
      <w:r w:rsidRPr="00F34973">
        <w:rPr>
          <w:rFonts w:ascii="Palatino Linotype" w:hAnsi="Palatino Linotype" w:cs="Arial"/>
          <w:lang w:val="es-ES_tradnl"/>
        </w:rPr>
        <w:t xml:space="preserve"> el cual </w:t>
      </w:r>
      <w:r w:rsidR="00E67017" w:rsidRPr="00F34973">
        <w:rPr>
          <w:rFonts w:ascii="Palatino Linotype" w:hAnsi="Palatino Linotype" w:cs="Arial"/>
          <w:lang w:val="es-ES_tradnl"/>
        </w:rPr>
        <w:t>consta de</w:t>
      </w:r>
      <w:r w:rsidRPr="00F34973">
        <w:rPr>
          <w:rFonts w:ascii="Palatino Linotype" w:hAnsi="Palatino Linotype" w:cs="Arial"/>
          <w:lang w:val="es-ES_tradnl"/>
        </w:rPr>
        <w:t xml:space="preserve"> </w:t>
      </w:r>
      <w:r w:rsidR="00E67017" w:rsidRPr="00F34973">
        <w:rPr>
          <w:rFonts w:ascii="Palatino Linotype" w:hAnsi="Palatino Linotype" w:cs="Arial"/>
          <w:lang w:val="es-ES_tradnl"/>
        </w:rPr>
        <w:t xml:space="preserve">tres fojas, en el que adjunta oficio de respuesta de folio 01065/CUAUTIZC/IP/2022 </w:t>
      </w:r>
      <w:r w:rsidR="00E67017" w:rsidRPr="00F34973">
        <w:rPr>
          <w:rFonts w:ascii="Palatino Linotype" w:hAnsi="Palatino Linotype" w:cs="Arial"/>
          <w:lang w:val="es-ES_tradnl"/>
        </w:rPr>
        <w:lastRenderedPageBreak/>
        <w:t>firmado por la Directora de Administración y oficio número DA/SRH</w:t>
      </w:r>
      <w:r w:rsidR="00A514C8" w:rsidRPr="00F34973">
        <w:rPr>
          <w:rFonts w:ascii="Palatino Linotype" w:hAnsi="Palatino Linotype" w:cs="Arial"/>
          <w:lang w:val="es-ES_tradnl"/>
        </w:rPr>
        <w:t xml:space="preserve">/0397/2022 firmado por la Subdirector de Recursos Humanos, </w:t>
      </w:r>
      <w:r w:rsidR="001D295B" w:rsidRPr="00F34973">
        <w:rPr>
          <w:rFonts w:ascii="Palatino Linotype" w:hAnsi="Palatino Linotype" w:cs="Arial"/>
          <w:lang w:val="es-ES_tradnl"/>
        </w:rPr>
        <w:t xml:space="preserve">mediante el cual </w:t>
      </w:r>
      <w:r w:rsidR="00C4385D" w:rsidRPr="00F34973">
        <w:rPr>
          <w:rFonts w:ascii="Palatino Linotype" w:hAnsi="Palatino Linotype" w:cs="Arial"/>
          <w:lang w:val="es-ES_tradnl"/>
        </w:rPr>
        <w:t>da</w:t>
      </w:r>
      <w:r w:rsidR="00A514C8" w:rsidRPr="00F34973">
        <w:rPr>
          <w:rFonts w:ascii="Palatino Linotype" w:hAnsi="Palatino Linotype" w:cs="Arial"/>
          <w:lang w:val="es-ES_tradnl"/>
        </w:rPr>
        <w:t>n</w:t>
      </w:r>
      <w:r w:rsidR="00C4385D" w:rsidRPr="00F34973">
        <w:rPr>
          <w:rFonts w:ascii="Palatino Linotype" w:hAnsi="Palatino Linotype" w:cs="Arial"/>
          <w:lang w:val="es-ES_tradnl"/>
        </w:rPr>
        <w:t xml:space="preserve"> atención a la solicitud </w:t>
      </w:r>
      <w:r w:rsidR="00A514C8" w:rsidRPr="00F34973">
        <w:rPr>
          <w:rFonts w:ascii="Palatino Linotype" w:hAnsi="Palatino Linotype" w:cs="Arial"/>
          <w:b/>
          <w:bCs/>
        </w:rPr>
        <w:t>01065/CUAUTIZC/IP/2022</w:t>
      </w:r>
      <w:r w:rsidR="00C4385D" w:rsidRPr="00F34973">
        <w:rPr>
          <w:rFonts w:ascii="Palatino Linotype" w:hAnsi="Palatino Linotype" w:cs="Arial"/>
          <w:b/>
          <w:lang w:val="es-ES_tradnl"/>
        </w:rPr>
        <w:t>.</w:t>
      </w:r>
    </w:p>
    <w:p w14:paraId="6808D88E" w14:textId="6F9B96C6" w:rsidR="003D614C" w:rsidRPr="00F34973" w:rsidRDefault="003D614C" w:rsidP="00290990">
      <w:pPr>
        <w:jc w:val="both"/>
        <w:rPr>
          <w:rFonts w:ascii="Palatino Linotype" w:hAnsi="Palatino Linotype" w:cs="Arial"/>
          <w:lang w:val="es-ES_tradnl"/>
        </w:rPr>
      </w:pPr>
    </w:p>
    <w:p w14:paraId="5AF077F6" w14:textId="1D5F91B8" w:rsidR="007D38BB" w:rsidRPr="00F34973" w:rsidRDefault="00621C44" w:rsidP="00290990">
      <w:pPr>
        <w:pStyle w:val="Prrafodelista"/>
        <w:tabs>
          <w:tab w:val="left" w:pos="709"/>
        </w:tabs>
        <w:spacing w:line="360" w:lineRule="auto"/>
        <w:ind w:left="0"/>
        <w:jc w:val="both"/>
        <w:rPr>
          <w:rFonts w:ascii="Palatino Linotype" w:hAnsi="Palatino Linotype" w:cs="Arial"/>
          <w:b/>
          <w:bCs/>
          <w:sz w:val="26"/>
          <w:szCs w:val="26"/>
        </w:rPr>
      </w:pPr>
      <w:r w:rsidRPr="00F34973">
        <w:rPr>
          <w:rFonts w:ascii="Palatino Linotype" w:hAnsi="Palatino Linotype" w:cs="Arial"/>
          <w:b/>
          <w:color w:val="000000" w:themeColor="text1"/>
          <w:sz w:val="26"/>
          <w:szCs w:val="26"/>
          <w:lang w:val="es-419"/>
        </w:rPr>
        <w:t>IV</w:t>
      </w:r>
      <w:r w:rsidR="00E24730" w:rsidRPr="00F34973">
        <w:rPr>
          <w:rFonts w:ascii="Palatino Linotype" w:hAnsi="Palatino Linotype" w:cs="Arial"/>
          <w:b/>
          <w:color w:val="000000" w:themeColor="text1"/>
          <w:sz w:val="26"/>
          <w:szCs w:val="26"/>
        </w:rPr>
        <w:t>.</w:t>
      </w:r>
      <w:r w:rsidR="000171D8" w:rsidRPr="00F34973">
        <w:rPr>
          <w:rFonts w:ascii="Palatino Linotype" w:hAnsi="Palatino Linotype" w:cs="Arial"/>
          <w:b/>
          <w:color w:val="000000" w:themeColor="text1"/>
          <w:sz w:val="26"/>
          <w:szCs w:val="26"/>
        </w:rPr>
        <w:t xml:space="preserve"> </w:t>
      </w:r>
      <w:r w:rsidR="007D38BB" w:rsidRPr="00F34973">
        <w:rPr>
          <w:rFonts w:ascii="Palatino Linotype" w:hAnsi="Palatino Linotype" w:cs="Arial"/>
          <w:b/>
          <w:bCs/>
          <w:sz w:val="26"/>
          <w:szCs w:val="26"/>
        </w:rPr>
        <w:t xml:space="preserve">Del </w:t>
      </w:r>
      <w:r w:rsidR="00D86297" w:rsidRPr="00F34973">
        <w:rPr>
          <w:rFonts w:ascii="Palatino Linotype" w:hAnsi="Palatino Linotype" w:cs="Arial"/>
          <w:b/>
          <w:bCs/>
          <w:sz w:val="26"/>
          <w:szCs w:val="26"/>
        </w:rPr>
        <w:t>Recurso Revisión</w:t>
      </w:r>
      <w:r w:rsidR="00DA682D" w:rsidRPr="00F34973">
        <w:rPr>
          <w:rFonts w:ascii="Palatino Linotype" w:hAnsi="Palatino Linotype" w:cs="Arial"/>
          <w:b/>
          <w:bCs/>
          <w:sz w:val="26"/>
          <w:szCs w:val="26"/>
        </w:rPr>
        <w:t>.</w:t>
      </w:r>
    </w:p>
    <w:p w14:paraId="7E5A781E" w14:textId="7629DE6F" w:rsidR="00EA6DA7" w:rsidRPr="00F34973" w:rsidRDefault="005078EC" w:rsidP="00290990">
      <w:pPr>
        <w:spacing w:line="360" w:lineRule="auto"/>
        <w:jc w:val="both"/>
        <w:rPr>
          <w:rFonts w:ascii="Palatino Linotype" w:hAnsi="Palatino Linotype" w:cs="Arial"/>
          <w:color w:val="000000" w:themeColor="text1"/>
          <w:lang w:val="es-419"/>
        </w:rPr>
      </w:pPr>
      <w:r w:rsidRPr="00F34973">
        <w:rPr>
          <w:rFonts w:ascii="Palatino Linotype" w:hAnsi="Palatino Linotype" w:cs="Arial"/>
          <w:color w:val="000000" w:themeColor="text1"/>
        </w:rPr>
        <w:t>Inconforme con la</w:t>
      </w:r>
      <w:r w:rsidR="00E9179F" w:rsidRPr="00F34973">
        <w:rPr>
          <w:rFonts w:ascii="Palatino Linotype" w:hAnsi="Palatino Linotype" w:cs="Arial"/>
          <w:color w:val="000000" w:themeColor="text1"/>
        </w:rPr>
        <w:t xml:space="preserve"> respuesta, </w:t>
      </w:r>
      <w:r w:rsidR="00041841" w:rsidRPr="00F34973">
        <w:rPr>
          <w:rFonts w:ascii="Palatino Linotype" w:hAnsi="Palatino Linotype" w:cs="Arial"/>
          <w:color w:val="000000" w:themeColor="text1"/>
        </w:rPr>
        <w:t>el</w:t>
      </w:r>
      <w:r w:rsidR="00E9179F" w:rsidRPr="00F34973">
        <w:rPr>
          <w:rFonts w:ascii="Palatino Linotype" w:hAnsi="Palatino Linotype" w:cs="Arial"/>
          <w:color w:val="000000" w:themeColor="text1"/>
        </w:rPr>
        <w:t xml:space="preserve"> </w:t>
      </w:r>
      <w:r w:rsidR="000F7284" w:rsidRPr="00F34973">
        <w:rPr>
          <w:rFonts w:ascii="Palatino Linotype" w:hAnsi="Palatino Linotype" w:cs="Arial"/>
          <w:b/>
          <w:bCs/>
          <w:color w:val="000000" w:themeColor="text1"/>
        </w:rPr>
        <w:t>treinta de noviembre</w:t>
      </w:r>
      <w:r w:rsidR="005C250B" w:rsidRPr="00F34973">
        <w:rPr>
          <w:rFonts w:ascii="Palatino Linotype" w:hAnsi="Palatino Linotype" w:cs="Arial"/>
          <w:b/>
          <w:bCs/>
          <w:color w:val="000000" w:themeColor="text1"/>
        </w:rPr>
        <w:t xml:space="preserve"> </w:t>
      </w:r>
      <w:r w:rsidR="00B41543" w:rsidRPr="00F34973">
        <w:rPr>
          <w:rFonts w:ascii="Palatino Linotype" w:hAnsi="Palatino Linotype" w:cs="Arial"/>
          <w:b/>
          <w:bCs/>
          <w:color w:val="000000" w:themeColor="text1"/>
        </w:rPr>
        <w:t>de dos mil veintidós</w:t>
      </w:r>
      <w:r w:rsidR="000171D8" w:rsidRPr="00F34973">
        <w:rPr>
          <w:rFonts w:ascii="Palatino Linotype" w:hAnsi="Palatino Linotype" w:cs="Arial"/>
          <w:color w:val="000000" w:themeColor="text1"/>
        </w:rPr>
        <w:t xml:space="preserve">, </w:t>
      </w:r>
      <w:r w:rsidR="00B41543" w:rsidRPr="00F34973">
        <w:rPr>
          <w:rFonts w:ascii="Palatino Linotype" w:hAnsi="Palatino Linotype" w:cs="Arial"/>
          <w:b/>
          <w:color w:val="000000" w:themeColor="text1"/>
        </w:rPr>
        <w:t xml:space="preserve">EL </w:t>
      </w:r>
      <w:r w:rsidR="000171D8" w:rsidRPr="00F34973">
        <w:rPr>
          <w:rFonts w:ascii="Palatino Linotype" w:hAnsi="Palatino Linotype" w:cs="Arial"/>
          <w:b/>
          <w:color w:val="000000" w:themeColor="text1"/>
        </w:rPr>
        <w:t>RECURRENTE</w:t>
      </w:r>
      <w:r w:rsidR="000171D8" w:rsidRPr="00F34973">
        <w:rPr>
          <w:rFonts w:ascii="Palatino Linotype" w:hAnsi="Palatino Linotype" w:cs="Arial"/>
          <w:color w:val="000000" w:themeColor="text1"/>
        </w:rPr>
        <w:t xml:space="preserve"> interpuso el </w:t>
      </w:r>
      <w:r w:rsidR="00D86297" w:rsidRPr="00F34973">
        <w:rPr>
          <w:rFonts w:ascii="Palatino Linotype" w:hAnsi="Palatino Linotype" w:cs="Arial"/>
          <w:color w:val="000000" w:themeColor="text1"/>
        </w:rPr>
        <w:t>Recurso Revisión</w:t>
      </w:r>
      <w:r w:rsidR="000171D8" w:rsidRPr="00F34973">
        <w:rPr>
          <w:rFonts w:ascii="Palatino Linotype" w:hAnsi="Palatino Linotype" w:cs="Arial"/>
          <w:color w:val="000000" w:themeColor="text1"/>
        </w:rPr>
        <w:t xml:space="preserve"> sujeto del presente estudio, el cual fue registrado en </w:t>
      </w:r>
      <w:r w:rsidR="000171D8" w:rsidRPr="00F34973">
        <w:rPr>
          <w:rFonts w:ascii="Palatino Linotype" w:hAnsi="Palatino Linotype" w:cs="Arial"/>
          <w:b/>
          <w:color w:val="000000" w:themeColor="text1"/>
        </w:rPr>
        <w:t xml:space="preserve">EL SAIMEX, </w:t>
      </w:r>
      <w:r w:rsidR="000171D8" w:rsidRPr="00F34973">
        <w:rPr>
          <w:rFonts w:ascii="Palatino Linotype" w:hAnsi="Palatino Linotype" w:cs="Arial"/>
          <w:bCs/>
          <w:color w:val="000000" w:themeColor="text1"/>
        </w:rPr>
        <w:t>y</w:t>
      </w:r>
      <w:r w:rsidR="000171D8" w:rsidRPr="00F34973">
        <w:rPr>
          <w:rFonts w:ascii="Palatino Linotype" w:hAnsi="Palatino Linotype" w:cs="Arial"/>
          <w:color w:val="000000" w:themeColor="text1"/>
        </w:rPr>
        <w:t xml:space="preserve"> se le asignó el número de expediente </w:t>
      </w:r>
      <w:r w:rsidR="00B46DDF" w:rsidRPr="00F34973">
        <w:rPr>
          <w:rFonts w:ascii="Palatino Linotype" w:hAnsi="Palatino Linotype" w:cs="Arial"/>
          <w:b/>
          <w:color w:val="000000" w:themeColor="text1"/>
          <w:lang w:val="es-ES"/>
        </w:rPr>
        <w:t>1</w:t>
      </w:r>
      <w:r w:rsidR="00F663B2" w:rsidRPr="00F34973">
        <w:rPr>
          <w:rFonts w:ascii="Palatino Linotype" w:hAnsi="Palatino Linotype" w:cs="Arial"/>
          <w:b/>
          <w:color w:val="000000" w:themeColor="text1"/>
          <w:lang w:val="es-ES"/>
        </w:rPr>
        <w:t>7017</w:t>
      </w:r>
      <w:r w:rsidR="00E9179F" w:rsidRPr="00F34973">
        <w:rPr>
          <w:rFonts w:ascii="Palatino Linotype" w:hAnsi="Palatino Linotype" w:cs="Arial"/>
          <w:b/>
          <w:color w:val="000000" w:themeColor="text1"/>
          <w:lang w:val="es-ES"/>
        </w:rPr>
        <w:t>/INFOEM/IP/RR/2022</w:t>
      </w:r>
      <w:r w:rsidR="000171D8" w:rsidRPr="00F34973">
        <w:rPr>
          <w:rFonts w:ascii="Palatino Linotype" w:hAnsi="Palatino Linotype" w:cs="Arial"/>
          <w:b/>
          <w:color w:val="000000" w:themeColor="text1"/>
        </w:rPr>
        <w:t>,</w:t>
      </w:r>
      <w:r w:rsidR="000171D8" w:rsidRPr="00F34973">
        <w:rPr>
          <w:rFonts w:ascii="Palatino Linotype" w:hAnsi="Palatino Linotype" w:cs="Arial"/>
          <w:color w:val="000000" w:themeColor="text1"/>
        </w:rPr>
        <w:t xml:space="preserve"> en el que señaló como</w:t>
      </w:r>
      <w:r w:rsidR="00EA6DA7" w:rsidRPr="00F34973">
        <w:rPr>
          <w:rFonts w:ascii="Palatino Linotype" w:hAnsi="Palatino Linotype" w:cs="Arial"/>
          <w:color w:val="000000" w:themeColor="text1"/>
          <w:lang w:val="es-419"/>
        </w:rPr>
        <w:t>:</w:t>
      </w:r>
    </w:p>
    <w:p w14:paraId="568FB602" w14:textId="77777777" w:rsidR="00004430" w:rsidRPr="00F34973" w:rsidRDefault="00004430" w:rsidP="00290990">
      <w:pPr>
        <w:jc w:val="both"/>
        <w:rPr>
          <w:rFonts w:ascii="Palatino Linotype" w:hAnsi="Palatino Linotype" w:cs="Arial"/>
          <w:color w:val="000000" w:themeColor="text1"/>
          <w:lang w:val="es-419"/>
        </w:rPr>
      </w:pPr>
    </w:p>
    <w:p w14:paraId="2480E3C8" w14:textId="69F3F087" w:rsidR="003C73EC" w:rsidRPr="00F34973" w:rsidRDefault="00EA6DA7" w:rsidP="00290990">
      <w:pPr>
        <w:pStyle w:val="Prrafodelista"/>
        <w:numPr>
          <w:ilvl w:val="0"/>
          <w:numId w:val="8"/>
        </w:numPr>
        <w:jc w:val="both"/>
        <w:rPr>
          <w:rFonts w:ascii="Palatino Linotype" w:hAnsi="Palatino Linotype" w:cs="Arial"/>
          <w:b/>
          <w:color w:val="000000" w:themeColor="text1"/>
        </w:rPr>
      </w:pPr>
      <w:r w:rsidRPr="00F34973">
        <w:rPr>
          <w:rFonts w:ascii="Palatino Linotype" w:hAnsi="Palatino Linotype" w:cs="Arial"/>
          <w:b/>
          <w:color w:val="000000" w:themeColor="text1"/>
          <w:lang w:val="es-419"/>
        </w:rPr>
        <w:t>A</w:t>
      </w:r>
      <w:r w:rsidRPr="00F34973">
        <w:rPr>
          <w:rFonts w:ascii="Palatino Linotype" w:hAnsi="Palatino Linotype" w:cs="Arial"/>
          <w:b/>
          <w:color w:val="000000" w:themeColor="text1"/>
        </w:rPr>
        <w:t>cto</w:t>
      </w:r>
      <w:r w:rsidR="000171D8" w:rsidRPr="00F34973">
        <w:rPr>
          <w:rFonts w:ascii="Palatino Linotype" w:hAnsi="Palatino Linotype" w:cs="Arial"/>
          <w:b/>
          <w:color w:val="000000" w:themeColor="text1"/>
        </w:rPr>
        <w:t xml:space="preserve"> impugnado</w:t>
      </w:r>
      <w:r w:rsidRPr="00F34973">
        <w:rPr>
          <w:rFonts w:ascii="Palatino Linotype" w:hAnsi="Palatino Linotype" w:cs="Arial"/>
          <w:b/>
          <w:color w:val="000000" w:themeColor="text1"/>
        </w:rPr>
        <w:t>:</w:t>
      </w:r>
    </w:p>
    <w:p w14:paraId="3622A3D5" w14:textId="77777777" w:rsidR="00612410" w:rsidRPr="00F34973" w:rsidRDefault="00612410" w:rsidP="00290990">
      <w:pPr>
        <w:pStyle w:val="Prrafodelista"/>
        <w:ind w:left="720"/>
        <w:jc w:val="both"/>
        <w:rPr>
          <w:rFonts w:ascii="Palatino Linotype" w:hAnsi="Palatino Linotype" w:cs="Arial"/>
          <w:b/>
          <w:color w:val="000000" w:themeColor="text1"/>
        </w:rPr>
      </w:pPr>
    </w:p>
    <w:p w14:paraId="139B9625" w14:textId="5D3A389A" w:rsidR="00EA6DA7" w:rsidRPr="00F34973" w:rsidRDefault="00136CC0" w:rsidP="00290990">
      <w:pPr>
        <w:tabs>
          <w:tab w:val="left" w:pos="851"/>
        </w:tabs>
        <w:ind w:left="851" w:right="901"/>
        <w:jc w:val="both"/>
        <w:rPr>
          <w:rFonts w:ascii="Palatino Linotype" w:hAnsi="Palatino Linotype" w:cs="Arial"/>
          <w:i/>
          <w:color w:val="000000" w:themeColor="text1"/>
          <w:sz w:val="22"/>
          <w:szCs w:val="22"/>
        </w:rPr>
      </w:pPr>
      <w:r w:rsidRPr="00F34973">
        <w:rPr>
          <w:rFonts w:ascii="Palatino Linotype" w:hAnsi="Palatino Linotype" w:cs="Arial"/>
          <w:i/>
          <w:color w:val="000000" w:themeColor="text1"/>
          <w:sz w:val="22"/>
          <w:szCs w:val="22"/>
          <w:lang w:val="es-419"/>
        </w:rPr>
        <w:t>“</w:t>
      </w:r>
      <w:r w:rsidR="00F663B2" w:rsidRPr="00F34973">
        <w:rPr>
          <w:rFonts w:ascii="Palatino Linotype" w:hAnsi="Palatino Linotype" w:cs="Arial"/>
          <w:i/>
          <w:color w:val="000000" w:themeColor="text1"/>
          <w:sz w:val="22"/>
          <w:szCs w:val="22"/>
        </w:rPr>
        <w:t>LA RESPEUSTA OTORGADA</w:t>
      </w:r>
      <w:r w:rsidR="00E9179F" w:rsidRPr="00F34973">
        <w:rPr>
          <w:rFonts w:ascii="Palatino Linotype" w:hAnsi="Palatino Linotype" w:cs="Arial"/>
          <w:i/>
          <w:color w:val="000000" w:themeColor="text1"/>
          <w:sz w:val="22"/>
          <w:szCs w:val="22"/>
          <w:lang w:val="es-419"/>
        </w:rPr>
        <w:t>.</w:t>
      </w:r>
      <w:r w:rsidR="00EA6DA7" w:rsidRPr="00F34973">
        <w:rPr>
          <w:rFonts w:ascii="Palatino Linotype" w:hAnsi="Palatino Linotype" w:cs="Arial"/>
          <w:i/>
          <w:color w:val="000000" w:themeColor="text1"/>
          <w:sz w:val="22"/>
          <w:szCs w:val="22"/>
        </w:rPr>
        <w:t>” (Sic)</w:t>
      </w:r>
      <w:r w:rsidR="00A760DE" w:rsidRPr="00F34973">
        <w:rPr>
          <w:rFonts w:ascii="Palatino Linotype" w:hAnsi="Palatino Linotype" w:cs="Arial"/>
          <w:i/>
          <w:color w:val="000000" w:themeColor="text1"/>
          <w:sz w:val="22"/>
          <w:szCs w:val="22"/>
        </w:rPr>
        <w:t>.</w:t>
      </w:r>
    </w:p>
    <w:p w14:paraId="4981CCD3" w14:textId="77777777" w:rsidR="00EA6DA7" w:rsidRPr="00F34973" w:rsidRDefault="00EA6DA7" w:rsidP="00290990">
      <w:pPr>
        <w:jc w:val="both"/>
        <w:rPr>
          <w:rFonts w:ascii="Palatino Linotype" w:hAnsi="Palatino Linotype" w:cs="Arial"/>
          <w:b/>
          <w:color w:val="000000" w:themeColor="text1"/>
        </w:rPr>
      </w:pPr>
    </w:p>
    <w:p w14:paraId="69339DCF" w14:textId="72B12BE6" w:rsidR="00684C99" w:rsidRPr="00F34973" w:rsidRDefault="00004430" w:rsidP="00290990">
      <w:pPr>
        <w:pStyle w:val="Prrafodelista"/>
        <w:numPr>
          <w:ilvl w:val="0"/>
          <w:numId w:val="8"/>
        </w:numPr>
        <w:jc w:val="both"/>
        <w:rPr>
          <w:rFonts w:ascii="Palatino Linotype" w:hAnsi="Palatino Linotype" w:cs="Arial"/>
          <w:color w:val="000000" w:themeColor="text1"/>
        </w:rPr>
      </w:pPr>
      <w:r w:rsidRPr="00F34973">
        <w:rPr>
          <w:rFonts w:ascii="Palatino Linotype" w:hAnsi="Palatino Linotype" w:cs="Arial"/>
          <w:b/>
          <w:color w:val="000000" w:themeColor="text1"/>
        </w:rPr>
        <w:t>R</w:t>
      </w:r>
      <w:r w:rsidR="005C250B" w:rsidRPr="00F34973">
        <w:rPr>
          <w:rFonts w:ascii="Palatino Linotype" w:hAnsi="Palatino Linotype" w:cs="Arial"/>
          <w:b/>
          <w:color w:val="000000" w:themeColor="text1"/>
        </w:rPr>
        <w:t>azones o motivos de inconformidad</w:t>
      </w:r>
      <w:r w:rsidR="007553E5" w:rsidRPr="00F34973">
        <w:rPr>
          <w:rFonts w:ascii="Palatino Linotype" w:hAnsi="Palatino Linotype" w:cs="Arial"/>
          <w:color w:val="000000" w:themeColor="text1"/>
        </w:rPr>
        <w:t>:</w:t>
      </w:r>
    </w:p>
    <w:p w14:paraId="66BCC3D2" w14:textId="77777777" w:rsidR="00A760DE" w:rsidRPr="00F34973" w:rsidRDefault="00A760DE" w:rsidP="00290990">
      <w:pPr>
        <w:pStyle w:val="Prrafodelista"/>
        <w:ind w:left="720"/>
        <w:jc w:val="both"/>
        <w:rPr>
          <w:rFonts w:ascii="Palatino Linotype" w:hAnsi="Palatino Linotype" w:cs="Arial"/>
          <w:color w:val="000000" w:themeColor="text1"/>
        </w:rPr>
      </w:pPr>
    </w:p>
    <w:p w14:paraId="7C39F5AC" w14:textId="19C21CA5" w:rsidR="00684C99" w:rsidRPr="00F34973" w:rsidRDefault="00684C99" w:rsidP="00290990">
      <w:pPr>
        <w:tabs>
          <w:tab w:val="left" w:pos="851"/>
        </w:tabs>
        <w:ind w:left="851" w:right="901"/>
        <w:jc w:val="both"/>
        <w:rPr>
          <w:rFonts w:ascii="Palatino Linotype" w:hAnsi="Palatino Linotype" w:cs="Arial"/>
          <w:i/>
          <w:color w:val="000000" w:themeColor="text1"/>
          <w:sz w:val="22"/>
        </w:rPr>
      </w:pPr>
      <w:r w:rsidRPr="00F34973">
        <w:rPr>
          <w:rFonts w:ascii="Palatino Linotype" w:hAnsi="Palatino Linotype" w:cs="Arial"/>
          <w:i/>
          <w:color w:val="000000" w:themeColor="text1"/>
          <w:sz w:val="22"/>
        </w:rPr>
        <w:t>“</w:t>
      </w:r>
      <w:r w:rsidR="00F663B2" w:rsidRPr="00F34973">
        <w:rPr>
          <w:rFonts w:ascii="Palatino Linotype" w:hAnsi="Palatino Linotype" w:cs="Arial"/>
          <w:i/>
          <w:color w:val="000000" w:themeColor="text1"/>
          <w:sz w:val="22"/>
        </w:rPr>
        <w:t>NO ME ENVIAN LO QUE SOLICITO, SIENDO OBLIGACION DE RECURSOS HUMANOS LA DE ARTICULO 48 FRACCION XXIV DEL REGLAMENTO DE ORGANIZACION INTERNA DEL MUNICIPIO DE C. IZCALLI ESTABLECE QUE LA PERSONA TITULAR DE LA DIRECCION DE ADMINISTRACION CONTARA CON LA FACULTADES SIGUIENTES: FRACCION XXIV . integración y ACTUALIZACION de los expedientes laborales de las personas servidoras públicas... de lo mencionado claramente es su obligación integrar el titulo de maestría de su titular y si no se integro actualzarlos por ello no puede excusarse diciendo que no lo encontró, tan simple como solicitarlo a la Maestra coordinadora integrarlo y hacerlo llegar, toda vez que esta dentro de sus obligaciones tuteladas es su propia norma interna, por lo cual me doy cuenta que la intención es no cumplir con lo que solicite.</w:t>
      </w:r>
      <w:r w:rsidR="0021084F" w:rsidRPr="00F34973">
        <w:rPr>
          <w:rFonts w:ascii="Palatino Linotype" w:hAnsi="Palatino Linotype" w:cs="Arial"/>
          <w:i/>
          <w:color w:val="000000" w:themeColor="text1"/>
          <w:sz w:val="22"/>
        </w:rPr>
        <w:t>.</w:t>
      </w:r>
      <w:r w:rsidR="000741B3" w:rsidRPr="00F34973">
        <w:rPr>
          <w:rFonts w:ascii="Palatino Linotype" w:hAnsi="Palatino Linotype" w:cs="Arial"/>
          <w:i/>
          <w:color w:val="000000" w:themeColor="text1"/>
          <w:sz w:val="22"/>
        </w:rPr>
        <w:t>”</w:t>
      </w:r>
    </w:p>
    <w:p w14:paraId="2E00CF51" w14:textId="77777777" w:rsidR="00A760DE" w:rsidRPr="00F34973" w:rsidRDefault="00A760DE" w:rsidP="00290990">
      <w:pPr>
        <w:tabs>
          <w:tab w:val="left" w:pos="851"/>
        </w:tabs>
        <w:ind w:left="851" w:right="901"/>
        <w:jc w:val="both"/>
        <w:rPr>
          <w:rFonts w:ascii="Palatino Linotype" w:hAnsi="Palatino Linotype" w:cs="Arial"/>
          <w:i/>
          <w:color w:val="000000" w:themeColor="text1"/>
        </w:rPr>
      </w:pPr>
    </w:p>
    <w:p w14:paraId="11CDF804" w14:textId="4CC8BBD3" w:rsidR="007D38BB" w:rsidRPr="00F34973" w:rsidRDefault="006D019F" w:rsidP="00290990">
      <w:pPr>
        <w:spacing w:after="240"/>
        <w:jc w:val="both"/>
        <w:rPr>
          <w:rFonts w:ascii="Palatino Linotype" w:hAnsi="Palatino Linotype" w:cs="Arial"/>
          <w:b/>
          <w:color w:val="000000" w:themeColor="text1"/>
          <w:sz w:val="26"/>
          <w:szCs w:val="26"/>
        </w:rPr>
      </w:pPr>
      <w:r w:rsidRPr="00F34973">
        <w:rPr>
          <w:rFonts w:ascii="Palatino Linotype" w:hAnsi="Palatino Linotype" w:cs="Arial"/>
          <w:b/>
          <w:color w:val="000000" w:themeColor="text1"/>
          <w:sz w:val="26"/>
          <w:szCs w:val="26"/>
          <w:lang w:val="es-419"/>
        </w:rPr>
        <w:lastRenderedPageBreak/>
        <w:t>V</w:t>
      </w:r>
      <w:r w:rsidR="000171D8" w:rsidRPr="00F34973">
        <w:rPr>
          <w:rFonts w:ascii="Palatino Linotype" w:hAnsi="Palatino Linotype" w:cs="Arial"/>
          <w:b/>
          <w:color w:val="000000" w:themeColor="text1"/>
          <w:sz w:val="26"/>
          <w:szCs w:val="26"/>
        </w:rPr>
        <w:t xml:space="preserve">. </w:t>
      </w:r>
      <w:r w:rsidR="007D38BB" w:rsidRPr="00F34973">
        <w:rPr>
          <w:rFonts w:ascii="Palatino Linotype" w:hAnsi="Palatino Linotype" w:cs="Arial"/>
          <w:b/>
          <w:sz w:val="26"/>
          <w:szCs w:val="26"/>
        </w:rPr>
        <w:t xml:space="preserve">Del turno del </w:t>
      </w:r>
      <w:r w:rsidR="00D86297" w:rsidRPr="00F34973">
        <w:rPr>
          <w:rFonts w:ascii="Palatino Linotype" w:hAnsi="Palatino Linotype" w:cs="Arial"/>
          <w:b/>
          <w:sz w:val="26"/>
          <w:szCs w:val="26"/>
        </w:rPr>
        <w:t>Recurso Revisión</w:t>
      </w:r>
      <w:r w:rsidR="00004430" w:rsidRPr="00F34973">
        <w:rPr>
          <w:rFonts w:ascii="Palatino Linotype" w:hAnsi="Palatino Linotype" w:cs="Arial"/>
          <w:b/>
          <w:sz w:val="26"/>
          <w:szCs w:val="26"/>
        </w:rPr>
        <w:t>.</w:t>
      </w:r>
    </w:p>
    <w:p w14:paraId="7F32BE8B" w14:textId="701F6607" w:rsidR="001E3F54" w:rsidRPr="00F34973" w:rsidRDefault="000171D8" w:rsidP="00290990">
      <w:pPr>
        <w:spacing w:line="360" w:lineRule="auto"/>
        <w:jc w:val="both"/>
        <w:rPr>
          <w:rFonts w:ascii="Palatino Linotype" w:hAnsi="Palatino Linotype" w:cs="Arial"/>
          <w:color w:val="000000" w:themeColor="text1"/>
        </w:rPr>
      </w:pPr>
      <w:r w:rsidRPr="00F34973">
        <w:rPr>
          <w:rFonts w:ascii="Palatino Linotype" w:hAnsi="Palatino Linotype" w:cs="Arial"/>
          <w:color w:val="000000" w:themeColor="text1"/>
        </w:rPr>
        <w:t>E</w:t>
      </w:r>
      <w:r w:rsidR="00041841" w:rsidRPr="00F34973">
        <w:rPr>
          <w:rFonts w:ascii="Palatino Linotype" w:hAnsi="Palatino Linotype" w:cs="Arial"/>
          <w:color w:val="000000" w:themeColor="text1"/>
        </w:rPr>
        <w:t>l</w:t>
      </w:r>
      <w:r w:rsidRPr="00F34973">
        <w:rPr>
          <w:rFonts w:ascii="Palatino Linotype" w:hAnsi="Palatino Linotype" w:cs="Arial"/>
          <w:color w:val="000000" w:themeColor="text1"/>
        </w:rPr>
        <w:t xml:space="preserve"> </w:t>
      </w:r>
      <w:r w:rsidR="00F663B2" w:rsidRPr="00F34973">
        <w:rPr>
          <w:rFonts w:ascii="Palatino Linotype" w:hAnsi="Palatino Linotype" w:cs="Arial"/>
          <w:b/>
          <w:color w:val="000000" w:themeColor="text1"/>
        </w:rPr>
        <w:t>treinta de noviembre</w:t>
      </w:r>
      <w:r w:rsidR="005C250B" w:rsidRPr="00F34973">
        <w:rPr>
          <w:rFonts w:ascii="Palatino Linotype" w:hAnsi="Palatino Linotype" w:cs="Arial"/>
          <w:b/>
          <w:bCs/>
          <w:color w:val="000000" w:themeColor="text1"/>
        </w:rPr>
        <w:t xml:space="preserve"> de</w:t>
      </w:r>
      <w:r w:rsidR="00B41543" w:rsidRPr="00F34973">
        <w:rPr>
          <w:rFonts w:ascii="Palatino Linotype" w:hAnsi="Palatino Linotype" w:cs="Arial"/>
          <w:b/>
          <w:bCs/>
          <w:color w:val="000000" w:themeColor="text1"/>
        </w:rPr>
        <w:t xml:space="preserve"> dos mil veintidós</w:t>
      </w:r>
      <w:r w:rsidRPr="00F34973">
        <w:rPr>
          <w:rFonts w:ascii="Palatino Linotype" w:hAnsi="Palatino Linotype" w:cs="Arial"/>
          <w:color w:val="000000" w:themeColor="text1"/>
        </w:rPr>
        <w:t xml:space="preserve">, el recurso que se trata se envió electrónicamente al Instituto de </w:t>
      </w:r>
      <w:r w:rsidRPr="00F34973">
        <w:rPr>
          <w:rFonts w:ascii="Palatino Linotype" w:eastAsia="Arial Unicode MS" w:hAnsi="Palatino Linotype" w:cs="Arial"/>
          <w:color w:val="000000" w:themeColor="text1"/>
        </w:rPr>
        <w:t>Transparencia</w:t>
      </w:r>
      <w:r w:rsidRPr="00F34973">
        <w:rPr>
          <w:rFonts w:ascii="Palatino Linotype" w:hAnsi="Palatino Linotype" w:cs="Arial"/>
          <w:color w:val="000000" w:themeColor="text1"/>
        </w:rPr>
        <w:t xml:space="preserve">, Acceso a la </w:t>
      </w:r>
      <w:r w:rsidR="00D86297" w:rsidRPr="00F34973">
        <w:rPr>
          <w:rFonts w:ascii="Palatino Linotype" w:hAnsi="Palatino Linotype" w:cs="Arial"/>
          <w:color w:val="000000" w:themeColor="text1"/>
        </w:rPr>
        <w:t>Información Pública</w:t>
      </w:r>
      <w:r w:rsidRPr="00F34973">
        <w:rPr>
          <w:rFonts w:ascii="Palatino Linotype" w:hAnsi="Palatino Linotype" w:cs="Arial"/>
          <w:color w:val="000000" w:themeColor="text1"/>
        </w:rPr>
        <w:t xml:space="preserve"> y Protección de Datos Personales del Estado de México y Municipios; </w:t>
      </w:r>
      <w:r w:rsidR="009E2E2C" w:rsidRPr="00F34973">
        <w:rPr>
          <w:rFonts w:ascii="Palatino Linotype" w:hAnsi="Palatino Linotype" w:cs="Arial"/>
          <w:color w:val="000000" w:themeColor="text1"/>
        </w:rPr>
        <w:t xml:space="preserve">por lo que, </w:t>
      </w:r>
      <w:r w:rsidRPr="00F34973">
        <w:rPr>
          <w:rFonts w:ascii="Palatino Linotype" w:hAnsi="Palatino Linotype" w:cs="Arial"/>
          <w:color w:val="000000" w:themeColor="text1"/>
        </w:rPr>
        <w:t xml:space="preserve">con fundamento en el artículo 185, fracción I de la </w:t>
      </w:r>
      <w:r w:rsidRPr="00F34973">
        <w:rPr>
          <w:rFonts w:ascii="Palatino Linotype" w:hAnsi="Palatino Linotype"/>
          <w:color w:val="000000" w:themeColor="text1"/>
        </w:rPr>
        <w:t xml:space="preserve">Ley de Transparencia y Acceso a la </w:t>
      </w:r>
      <w:r w:rsidR="00D86297" w:rsidRPr="00F34973">
        <w:rPr>
          <w:rFonts w:ascii="Palatino Linotype" w:hAnsi="Palatino Linotype"/>
          <w:color w:val="000000" w:themeColor="text1"/>
        </w:rPr>
        <w:t>Información Pública</w:t>
      </w:r>
      <w:r w:rsidRPr="00F34973">
        <w:rPr>
          <w:rFonts w:ascii="Palatino Linotype" w:hAnsi="Palatino Linotype"/>
          <w:color w:val="000000" w:themeColor="text1"/>
        </w:rPr>
        <w:t xml:space="preserve"> del Estado de México y Municipios</w:t>
      </w:r>
      <w:r w:rsidRPr="00F34973">
        <w:rPr>
          <w:rFonts w:ascii="Palatino Linotype" w:hAnsi="Palatino Linotype" w:cs="Arial"/>
          <w:color w:val="000000" w:themeColor="text1"/>
        </w:rPr>
        <w:t xml:space="preserve">, se turnó </w:t>
      </w:r>
      <w:r w:rsidR="00727578" w:rsidRPr="00F34973">
        <w:rPr>
          <w:rFonts w:ascii="Palatino Linotype" w:hAnsi="Palatino Linotype" w:cs="Arial"/>
          <w:color w:val="000000" w:themeColor="text1"/>
        </w:rPr>
        <w:t xml:space="preserve">mediante </w:t>
      </w:r>
      <w:r w:rsidR="00727578" w:rsidRPr="00F34973">
        <w:rPr>
          <w:rFonts w:ascii="Palatino Linotype" w:hAnsi="Palatino Linotype" w:cs="Arial"/>
          <w:b/>
          <w:color w:val="000000" w:themeColor="text1"/>
        </w:rPr>
        <w:t xml:space="preserve">EL </w:t>
      </w:r>
      <w:r w:rsidRPr="00F34973">
        <w:rPr>
          <w:rFonts w:ascii="Palatino Linotype" w:eastAsia="Arial Unicode MS" w:hAnsi="Palatino Linotype" w:cs="Arial"/>
          <w:b/>
          <w:color w:val="000000" w:themeColor="text1"/>
        </w:rPr>
        <w:t>SAIMEX</w:t>
      </w:r>
      <w:r w:rsidR="00B41543" w:rsidRPr="00F34973">
        <w:rPr>
          <w:rFonts w:ascii="Palatino Linotype" w:hAnsi="Palatino Linotype"/>
          <w:color w:val="000000" w:themeColor="text1"/>
        </w:rPr>
        <w:t xml:space="preserve">, </w:t>
      </w:r>
      <w:r w:rsidR="002B39F6" w:rsidRPr="00F34973">
        <w:rPr>
          <w:rFonts w:ascii="Palatino Linotype" w:hAnsi="Palatino Linotype"/>
          <w:color w:val="000000" w:themeColor="text1"/>
        </w:rPr>
        <w:t>a</w:t>
      </w:r>
      <w:r w:rsidR="005B0FD3" w:rsidRPr="00F34973">
        <w:rPr>
          <w:rFonts w:ascii="Palatino Linotype" w:hAnsi="Palatino Linotype"/>
          <w:color w:val="000000" w:themeColor="text1"/>
        </w:rPr>
        <w:t xml:space="preserve"> la Ponencia de</w:t>
      </w:r>
      <w:r w:rsidR="00C837BA" w:rsidRPr="00F34973">
        <w:rPr>
          <w:rFonts w:ascii="Palatino Linotype" w:hAnsi="Palatino Linotype"/>
          <w:color w:val="000000" w:themeColor="text1"/>
        </w:rPr>
        <w:t xml:space="preserve"> </w:t>
      </w:r>
      <w:r w:rsidR="00004430" w:rsidRPr="00F34973">
        <w:rPr>
          <w:rFonts w:ascii="Palatino Linotype" w:hAnsi="Palatino Linotype"/>
          <w:color w:val="000000" w:themeColor="text1"/>
        </w:rPr>
        <w:t>l</w:t>
      </w:r>
      <w:r w:rsidR="00C837BA" w:rsidRPr="00F34973">
        <w:rPr>
          <w:rFonts w:ascii="Palatino Linotype" w:hAnsi="Palatino Linotype"/>
          <w:color w:val="000000" w:themeColor="text1"/>
        </w:rPr>
        <w:t>a</w:t>
      </w:r>
      <w:r w:rsidR="00041841" w:rsidRPr="00F34973">
        <w:rPr>
          <w:rFonts w:ascii="Palatino Linotype" w:hAnsi="Palatino Linotype"/>
          <w:color w:val="000000" w:themeColor="text1"/>
        </w:rPr>
        <w:t xml:space="preserve"> Comisionada Sharon </w:t>
      </w:r>
      <w:r w:rsidR="007D51C6" w:rsidRPr="00F34973">
        <w:rPr>
          <w:rFonts w:ascii="Palatino Linotype" w:hAnsi="Palatino Linotype"/>
          <w:color w:val="000000" w:themeColor="text1"/>
        </w:rPr>
        <w:t>Cristina</w:t>
      </w:r>
      <w:r w:rsidR="00041841" w:rsidRPr="00F34973">
        <w:rPr>
          <w:rFonts w:ascii="Palatino Linotype" w:hAnsi="Palatino Linotype"/>
          <w:color w:val="000000" w:themeColor="text1"/>
        </w:rPr>
        <w:t xml:space="preserve"> Morales Martínez</w:t>
      </w:r>
      <w:r w:rsidR="00C837BA" w:rsidRPr="00F34973">
        <w:rPr>
          <w:rFonts w:ascii="Palatino Linotype" w:hAnsi="Palatino Linotype"/>
          <w:color w:val="000000" w:themeColor="text1"/>
        </w:rPr>
        <w:t xml:space="preserve"> suscrita</w:t>
      </w:r>
      <w:r w:rsidR="00E83A6C" w:rsidRPr="00F34973">
        <w:rPr>
          <w:rFonts w:ascii="Palatino Linotype" w:hAnsi="Palatino Linotype" w:cs="Arial"/>
          <w:b/>
          <w:color w:val="000000" w:themeColor="text1"/>
        </w:rPr>
        <w:t>,</w:t>
      </w:r>
      <w:r w:rsidR="00873E36" w:rsidRPr="00F34973">
        <w:rPr>
          <w:rFonts w:ascii="Palatino Linotype" w:hAnsi="Palatino Linotype" w:cs="Arial"/>
          <w:b/>
          <w:color w:val="000000" w:themeColor="text1"/>
          <w:lang w:val="es-419"/>
        </w:rPr>
        <w:t xml:space="preserve"> </w:t>
      </w:r>
      <w:r w:rsidRPr="00F34973">
        <w:rPr>
          <w:rFonts w:ascii="Palatino Linotype" w:hAnsi="Palatino Linotype" w:cs="Arial"/>
          <w:color w:val="000000" w:themeColor="text1"/>
        </w:rPr>
        <w:t>a efecto de decretar su admisión o desechamiento.</w:t>
      </w:r>
    </w:p>
    <w:p w14:paraId="0A9B14D8" w14:textId="77777777" w:rsidR="002B39F6" w:rsidRPr="00F34973" w:rsidRDefault="002B39F6" w:rsidP="00290990">
      <w:pPr>
        <w:spacing w:line="360" w:lineRule="auto"/>
        <w:jc w:val="both"/>
        <w:rPr>
          <w:rFonts w:ascii="Palatino Linotype" w:hAnsi="Palatino Linotype" w:cs="Arial"/>
          <w:color w:val="000000" w:themeColor="text1"/>
        </w:rPr>
      </w:pPr>
    </w:p>
    <w:p w14:paraId="6E2E972C" w14:textId="5864780D" w:rsidR="007D38BB" w:rsidRPr="00F34973" w:rsidRDefault="007D38BB" w:rsidP="00290990">
      <w:pPr>
        <w:tabs>
          <w:tab w:val="center" w:pos="4252"/>
          <w:tab w:val="right" w:pos="8504"/>
        </w:tabs>
        <w:spacing w:line="360" w:lineRule="auto"/>
        <w:jc w:val="both"/>
        <w:rPr>
          <w:rFonts w:ascii="Palatino Linotype" w:hAnsi="Palatino Linotype" w:cs="Arial"/>
          <w:b/>
          <w:color w:val="000000" w:themeColor="text1"/>
        </w:rPr>
      </w:pPr>
      <w:r w:rsidRPr="00F34973">
        <w:rPr>
          <w:rFonts w:ascii="Palatino Linotype" w:hAnsi="Palatino Linotype" w:cs="Arial"/>
          <w:b/>
          <w:color w:val="000000" w:themeColor="text1"/>
        </w:rPr>
        <w:t xml:space="preserve">a) Admisión del </w:t>
      </w:r>
      <w:r w:rsidR="00D86297" w:rsidRPr="00F34973">
        <w:rPr>
          <w:rFonts w:ascii="Palatino Linotype" w:hAnsi="Palatino Linotype" w:cs="Arial"/>
          <w:b/>
          <w:color w:val="000000" w:themeColor="text1"/>
        </w:rPr>
        <w:t>Recurso Revisión</w:t>
      </w:r>
      <w:r w:rsidR="00A760DE" w:rsidRPr="00F34973">
        <w:rPr>
          <w:rFonts w:ascii="Palatino Linotype" w:hAnsi="Palatino Linotype" w:cs="Arial"/>
          <w:b/>
          <w:color w:val="000000" w:themeColor="text1"/>
        </w:rPr>
        <w:t>.</w:t>
      </w:r>
    </w:p>
    <w:p w14:paraId="7B625BB9" w14:textId="55B3CF5B" w:rsidR="000171D8" w:rsidRPr="00F34973" w:rsidRDefault="000171D8" w:rsidP="00290990">
      <w:pPr>
        <w:tabs>
          <w:tab w:val="center" w:pos="4252"/>
          <w:tab w:val="right" w:pos="8504"/>
        </w:tabs>
        <w:spacing w:line="360" w:lineRule="auto"/>
        <w:jc w:val="both"/>
        <w:rPr>
          <w:rFonts w:ascii="Palatino Linotype" w:hAnsi="Palatino Linotype" w:cs="Arial"/>
          <w:color w:val="000000" w:themeColor="text1"/>
        </w:rPr>
      </w:pPr>
      <w:r w:rsidRPr="00F34973">
        <w:rPr>
          <w:rFonts w:ascii="Palatino Linotype" w:hAnsi="Palatino Linotype" w:cs="Arial"/>
          <w:color w:val="000000" w:themeColor="text1"/>
        </w:rPr>
        <w:t>De las constancias del expediente electrónico del</w:t>
      </w:r>
      <w:r w:rsidRPr="00F34973">
        <w:rPr>
          <w:rFonts w:ascii="Palatino Linotype" w:hAnsi="Palatino Linotype" w:cs="Arial"/>
          <w:b/>
          <w:color w:val="000000" w:themeColor="text1"/>
        </w:rPr>
        <w:t xml:space="preserve"> SAIMEX</w:t>
      </w:r>
      <w:r w:rsidRPr="00F34973">
        <w:rPr>
          <w:rFonts w:ascii="Palatino Linotype" w:hAnsi="Palatino Linotype" w:cs="Arial"/>
          <w:color w:val="000000" w:themeColor="text1"/>
        </w:rPr>
        <w:t xml:space="preserve">, se advierte que </w:t>
      </w:r>
      <w:r w:rsidR="00727578" w:rsidRPr="00F34973">
        <w:rPr>
          <w:rFonts w:ascii="Palatino Linotype" w:hAnsi="Palatino Linotype" w:cs="Arial"/>
          <w:color w:val="000000" w:themeColor="text1"/>
        </w:rPr>
        <w:t>el</w:t>
      </w:r>
      <w:r w:rsidRPr="00F34973">
        <w:rPr>
          <w:rFonts w:ascii="Palatino Linotype" w:hAnsi="Palatino Linotype" w:cs="Arial"/>
          <w:color w:val="000000" w:themeColor="text1"/>
        </w:rPr>
        <w:t xml:space="preserve"> </w:t>
      </w:r>
      <w:r w:rsidR="00111532" w:rsidRPr="00F34973">
        <w:rPr>
          <w:rFonts w:ascii="Palatino Linotype" w:hAnsi="Palatino Linotype" w:cs="Arial"/>
          <w:b/>
          <w:bCs/>
          <w:color w:val="000000" w:themeColor="text1"/>
        </w:rPr>
        <w:t>cinco de diciembre</w:t>
      </w:r>
      <w:r w:rsidR="005C250B" w:rsidRPr="00F34973">
        <w:rPr>
          <w:rFonts w:ascii="Palatino Linotype" w:hAnsi="Palatino Linotype" w:cs="Arial"/>
          <w:b/>
          <w:bCs/>
          <w:color w:val="000000" w:themeColor="text1"/>
        </w:rPr>
        <w:t xml:space="preserve"> </w:t>
      </w:r>
      <w:r w:rsidR="00B41543" w:rsidRPr="00F34973">
        <w:rPr>
          <w:rFonts w:ascii="Palatino Linotype" w:hAnsi="Palatino Linotype" w:cs="Arial"/>
          <w:b/>
          <w:bCs/>
          <w:color w:val="000000" w:themeColor="text1"/>
        </w:rPr>
        <w:t>de dos mil veintidós</w:t>
      </w:r>
      <w:r w:rsidRPr="00F34973">
        <w:rPr>
          <w:rFonts w:ascii="Palatino Linotype" w:hAnsi="Palatino Linotype" w:cs="Arial"/>
          <w:color w:val="000000" w:themeColor="text1"/>
        </w:rPr>
        <w:t xml:space="preserve">, se acordó la admisión a trámite del </w:t>
      </w:r>
      <w:r w:rsidR="00D86297" w:rsidRPr="00F34973">
        <w:rPr>
          <w:rFonts w:ascii="Palatino Linotype" w:hAnsi="Palatino Linotype" w:cs="Arial"/>
          <w:color w:val="000000" w:themeColor="text1"/>
        </w:rPr>
        <w:t>Recurso Revisión</w:t>
      </w:r>
      <w:r w:rsidRPr="00F34973">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F34973">
        <w:rPr>
          <w:rFonts w:ascii="Palatino Linotype" w:hAnsi="Palatino Linotype" w:cs="Arial"/>
          <w:color w:val="000000" w:themeColor="text1"/>
        </w:rPr>
        <w:t>Información Pública</w:t>
      </w:r>
      <w:r w:rsidRPr="00F34973">
        <w:rPr>
          <w:rFonts w:ascii="Palatino Linotype" w:hAnsi="Palatino Linotype" w:cs="Arial"/>
          <w:color w:val="000000" w:themeColor="text1"/>
        </w:rPr>
        <w:t xml:space="preserve"> del Estado de México y Municipios</w:t>
      </w:r>
      <w:r w:rsidR="00F74A05" w:rsidRPr="00F34973">
        <w:rPr>
          <w:rFonts w:ascii="Palatino Linotype" w:hAnsi="Palatino Linotype" w:cs="Arial"/>
          <w:color w:val="000000" w:themeColor="text1"/>
        </w:rPr>
        <w:t>;</w:t>
      </w:r>
      <w:r w:rsidRPr="00F34973">
        <w:rPr>
          <w:rFonts w:ascii="Palatino Linotype" w:hAnsi="Palatino Linotype" w:cs="Arial"/>
          <w:color w:val="000000" w:themeColor="text1"/>
        </w:rPr>
        <w:t xml:space="preserve"> </w:t>
      </w:r>
      <w:r w:rsidR="00F74A05" w:rsidRPr="00F34973">
        <w:rPr>
          <w:rFonts w:ascii="Palatino Linotype" w:hAnsi="Palatino Linotype" w:cs="Arial"/>
          <w:b/>
          <w:color w:val="000000" w:themeColor="text1"/>
        </w:rPr>
        <w:t xml:space="preserve">EL RECURRENTE </w:t>
      </w:r>
      <w:r w:rsidRPr="00F34973">
        <w:rPr>
          <w:rFonts w:ascii="Palatino Linotype" w:hAnsi="Palatino Linotype" w:cs="Arial"/>
          <w:color w:val="000000" w:themeColor="text1"/>
        </w:rPr>
        <w:t>manifestara</w:t>
      </w:r>
      <w:r w:rsidR="00F74A05" w:rsidRPr="00F34973">
        <w:rPr>
          <w:rFonts w:ascii="Palatino Linotype" w:hAnsi="Palatino Linotype" w:cs="Arial"/>
          <w:color w:val="000000" w:themeColor="text1"/>
        </w:rPr>
        <w:t xml:space="preserve"> </w:t>
      </w:r>
      <w:r w:rsidRPr="00F34973">
        <w:rPr>
          <w:rFonts w:ascii="Palatino Linotype" w:hAnsi="Palatino Linotype" w:cs="Arial"/>
          <w:color w:val="000000" w:themeColor="text1"/>
        </w:rPr>
        <w:t xml:space="preserve">lo que a su derecho conviniera, a efecto de presentar pruebas </w:t>
      </w:r>
      <w:r w:rsidR="00727578" w:rsidRPr="00F34973">
        <w:rPr>
          <w:rFonts w:ascii="Palatino Linotype" w:hAnsi="Palatino Linotype" w:cs="Arial"/>
          <w:color w:val="000000" w:themeColor="text1"/>
        </w:rPr>
        <w:t>o</w:t>
      </w:r>
      <w:r w:rsidRPr="00F34973">
        <w:rPr>
          <w:rFonts w:ascii="Palatino Linotype" w:hAnsi="Palatino Linotype" w:cs="Arial"/>
          <w:color w:val="000000" w:themeColor="text1"/>
        </w:rPr>
        <w:t xml:space="preserve"> alegatos</w:t>
      </w:r>
      <w:r w:rsidR="00727578" w:rsidRPr="00F34973">
        <w:rPr>
          <w:rFonts w:ascii="Palatino Linotype" w:hAnsi="Palatino Linotype" w:cs="Arial"/>
          <w:color w:val="000000" w:themeColor="text1"/>
        </w:rPr>
        <w:t xml:space="preserve"> y</w:t>
      </w:r>
      <w:r w:rsidR="00D5111B" w:rsidRPr="00F34973">
        <w:rPr>
          <w:rFonts w:ascii="Palatino Linotype" w:hAnsi="Palatino Linotype" w:cs="Arial"/>
          <w:color w:val="000000" w:themeColor="text1"/>
        </w:rPr>
        <w:t>,</w:t>
      </w:r>
      <w:r w:rsidR="00727578" w:rsidRPr="00F34973">
        <w:rPr>
          <w:rFonts w:ascii="Palatino Linotype" w:hAnsi="Palatino Linotype" w:cs="Arial"/>
          <w:color w:val="000000" w:themeColor="text1"/>
        </w:rPr>
        <w:t xml:space="preserve"> en su caso, </w:t>
      </w:r>
      <w:r w:rsidRPr="00F34973">
        <w:rPr>
          <w:rFonts w:ascii="Palatino Linotype" w:hAnsi="Palatino Linotype" w:cs="Arial"/>
          <w:b/>
          <w:color w:val="000000" w:themeColor="text1"/>
        </w:rPr>
        <w:t xml:space="preserve">EL SUJETO OBLIGADO </w:t>
      </w:r>
      <w:r w:rsidRPr="00F34973">
        <w:rPr>
          <w:rFonts w:ascii="Palatino Linotype" w:hAnsi="Palatino Linotype" w:cs="Arial"/>
          <w:color w:val="000000" w:themeColor="text1"/>
        </w:rPr>
        <w:t>rindiera su</w:t>
      </w:r>
      <w:r w:rsidR="00727578" w:rsidRPr="00F34973">
        <w:rPr>
          <w:rFonts w:ascii="Palatino Linotype" w:hAnsi="Palatino Linotype" w:cs="Arial"/>
          <w:color w:val="000000" w:themeColor="text1"/>
        </w:rPr>
        <w:t xml:space="preserve"> correspondiente </w:t>
      </w:r>
      <w:r w:rsidRPr="00F34973">
        <w:rPr>
          <w:rFonts w:ascii="Palatino Linotype" w:hAnsi="Palatino Linotype" w:cs="Arial"/>
          <w:color w:val="000000" w:themeColor="text1"/>
        </w:rPr>
        <w:t>Informe Justificado.</w:t>
      </w:r>
    </w:p>
    <w:p w14:paraId="1483585D" w14:textId="5EEC0AB8" w:rsidR="00C837BA" w:rsidRPr="00F34973" w:rsidRDefault="00C837BA" w:rsidP="00290990">
      <w:pPr>
        <w:spacing w:line="360" w:lineRule="auto"/>
        <w:jc w:val="both"/>
        <w:rPr>
          <w:rFonts w:ascii="Palatino Linotype" w:eastAsia="Arial Unicode MS" w:hAnsi="Palatino Linotype" w:cs="Arial"/>
          <w:b/>
          <w:color w:val="000000" w:themeColor="text1"/>
        </w:rPr>
      </w:pPr>
    </w:p>
    <w:p w14:paraId="20641581" w14:textId="77777777" w:rsidR="00290990" w:rsidRPr="00F34973" w:rsidRDefault="00290990" w:rsidP="00290990">
      <w:pPr>
        <w:spacing w:line="360" w:lineRule="auto"/>
        <w:jc w:val="both"/>
        <w:rPr>
          <w:rFonts w:ascii="Palatino Linotype" w:eastAsia="Arial Unicode MS" w:hAnsi="Palatino Linotype" w:cs="Arial"/>
          <w:b/>
          <w:color w:val="000000" w:themeColor="text1"/>
        </w:rPr>
      </w:pPr>
    </w:p>
    <w:p w14:paraId="5A6F3AA3" w14:textId="77777777" w:rsidR="00C837BA" w:rsidRPr="00F34973" w:rsidRDefault="00C837BA" w:rsidP="00290990">
      <w:pPr>
        <w:spacing w:line="360" w:lineRule="auto"/>
        <w:jc w:val="both"/>
        <w:rPr>
          <w:rFonts w:ascii="Palatino Linotype" w:eastAsia="Arial Unicode MS" w:hAnsi="Palatino Linotype" w:cs="Arial"/>
          <w:b/>
          <w:color w:val="000000" w:themeColor="text1"/>
          <w:sz w:val="26"/>
          <w:szCs w:val="26"/>
        </w:rPr>
      </w:pPr>
      <w:r w:rsidRPr="00F34973">
        <w:rPr>
          <w:rFonts w:ascii="Palatino Linotype" w:eastAsia="Arial Unicode MS" w:hAnsi="Palatino Linotype" w:cs="Arial"/>
          <w:b/>
          <w:color w:val="000000" w:themeColor="text1"/>
          <w:sz w:val="26"/>
          <w:szCs w:val="26"/>
        </w:rPr>
        <w:lastRenderedPageBreak/>
        <w:t xml:space="preserve">b) </w:t>
      </w:r>
      <w:r w:rsidRPr="00F34973">
        <w:rPr>
          <w:rFonts w:ascii="Palatino Linotype" w:hAnsi="Palatino Linotype" w:cs="Arial"/>
          <w:b/>
          <w:bCs/>
          <w:sz w:val="26"/>
          <w:szCs w:val="26"/>
        </w:rPr>
        <w:t>Informe Justificado</w:t>
      </w:r>
    </w:p>
    <w:p w14:paraId="6935729F" w14:textId="691FB1EE" w:rsidR="00C837BA" w:rsidRPr="00F34973" w:rsidRDefault="00C837BA" w:rsidP="00290990">
      <w:pPr>
        <w:tabs>
          <w:tab w:val="center" w:pos="4252"/>
          <w:tab w:val="right" w:pos="8504"/>
        </w:tabs>
        <w:spacing w:line="360" w:lineRule="auto"/>
        <w:jc w:val="both"/>
        <w:rPr>
          <w:rFonts w:ascii="Palatino Linotype" w:eastAsia="Arial Unicode MS" w:hAnsi="Palatino Linotype" w:cs="Arial"/>
        </w:rPr>
      </w:pPr>
      <w:r w:rsidRPr="00F34973">
        <w:rPr>
          <w:rFonts w:ascii="Palatino Linotype" w:eastAsia="Arial Unicode MS" w:hAnsi="Palatino Linotype" w:cs="Arial"/>
        </w:rPr>
        <w:t xml:space="preserve">De acuerdo a las constancias digitales que obran en </w:t>
      </w:r>
      <w:r w:rsidRPr="00F34973">
        <w:rPr>
          <w:rFonts w:ascii="Palatino Linotype" w:eastAsia="Arial Unicode MS" w:hAnsi="Palatino Linotype" w:cs="Arial"/>
          <w:b/>
        </w:rPr>
        <w:t>EL</w:t>
      </w:r>
      <w:r w:rsidRPr="00F34973">
        <w:rPr>
          <w:rFonts w:ascii="Palatino Linotype" w:eastAsia="Arial Unicode MS" w:hAnsi="Palatino Linotype" w:cs="Arial"/>
        </w:rPr>
        <w:t xml:space="preserve"> </w:t>
      </w:r>
      <w:r w:rsidRPr="00F34973">
        <w:rPr>
          <w:rFonts w:ascii="Palatino Linotype" w:eastAsia="Arial Unicode MS" w:hAnsi="Palatino Linotype" w:cs="Arial"/>
          <w:b/>
        </w:rPr>
        <w:t>SAIMEX</w:t>
      </w:r>
      <w:r w:rsidRPr="00F34973">
        <w:rPr>
          <w:rFonts w:ascii="Palatino Linotype" w:eastAsia="Arial Unicode MS" w:hAnsi="Palatino Linotype" w:cs="Arial"/>
        </w:rPr>
        <w:t xml:space="preserve"> </w:t>
      </w:r>
      <w:r w:rsidR="00B9033F" w:rsidRPr="00F34973">
        <w:rPr>
          <w:rFonts w:ascii="Palatino Linotype" w:eastAsia="Arial Unicode MS" w:hAnsi="Palatino Linotype" w:cs="Arial"/>
        </w:rPr>
        <w:t xml:space="preserve">materia del presente asunto, </w:t>
      </w:r>
      <w:r w:rsidRPr="00F34973">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al </w:t>
      </w:r>
      <w:r w:rsidRPr="00F34973">
        <w:rPr>
          <w:rFonts w:ascii="Palatino Linotype" w:eastAsia="Arial Unicode MS" w:hAnsi="Palatino Linotype" w:cs="Arial"/>
          <w:b/>
        </w:rPr>
        <w:t>RECURRENTE</w:t>
      </w:r>
      <w:r w:rsidRPr="00F34973">
        <w:rPr>
          <w:rFonts w:ascii="Palatino Linotype" w:eastAsia="Arial Unicode MS" w:hAnsi="Palatino Linotype" w:cs="Arial"/>
        </w:rPr>
        <w:t xml:space="preserve">, no realizó manifestación alguna, ni presentó pruebas o alegatos, </w:t>
      </w:r>
      <w:r w:rsidRPr="00F34973">
        <w:rPr>
          <w:rFonts w:ascii="Palatino Linotype" w:eastAsia="Arial Unicode MS" w:hAnsi="Palatino Linotype" w:cs="Arial"/>
          <w:color w:val="000000" w:themeColor="text1"/>
          <w:lang w:val="es-419"/>
        </w:rPr>
        <w:t xml:space="preserve">por su parte </w:t>
      </w:r>
      <w:r w:rsidRPr="00F34973">
        <w:rPr>
          <w:rFonts w:ascii="Palatino Linotype" w:eastAsia="Arial Unicode MS" w:hAnsi="Palatino Linotype" w:cs="Arial"/>
          <w:b/>
          <w:color w:val="000000" w:themeColor="text1"/>
        </w:rPr>
        <w:t xml:space="preserve">EL SUJETO OBLIGADO </w:t>
      </w:r>
      <w:r w:rsidR="00E11900" w:rsidRPr="00F34973">
        <w:rPr>
          <w:rFonts w:ascii="Palatino Linotype" w:eastAsia="Arial Unicode MS" w:hAnsi="Palatino Linotype" w:cs="Arial"/>
          <w:bCs/>
          <w:color w:val="000000" w:themeColor="text1"/>
        </w:rPr>
        <w:t>realizó manifestaciones</w:t>
      </w:r>
      <w:r w:rsidR="00130321" w:rsidRPr="00F34973">
        <w:rPr>
          <w:rFonts w:ascii="Palatino Linotype" w:eastAsia="Arial Unicode MS" w:hAnsi="Palatino Linotype" w:cs="Arial"/>
          <w:b/>
          <w:color w:val="000000" w:themeColor="text1"/>
          <w:lang w:val="es-419"/>
        </w:rPr>
        <w:t xml:space="preserve">, </w:t>
      </w:r>
      <w:r w:rsidRPr="00F34973">
        <w:rPr>
          <w:rFonts w:ascii="Palatino Linotype" w:eastAsia="Palatino Linotype" w:hAnsi="Palatino Linotype" w:cs="Palatino Linotype"/>
        </w:rPr>
        <w:t>tal y como se desprende en la imagen que a continuación se inserta:</w:t>
      </w:r>
    </w:p>
    <w:p w14:paraId="2F9DC378" w14:textId="50360214" w:rsidR="009059C1" w:rsidRPr="00F34973" w:rsidRDefault="009059C1" w:rsidP="00290990">
      <w:pPr>
        <w:tabs>
          <w:tab w:val="center" w:pos="4252"/>
          <w:tab w:val="right" w:pos="8504"/>
        </w:tabs>
        <w:spacing w:line="360" w:lineRule="auto"/>
        <w:jc w:val="both"/>
        <w:rPr>
          <w:noProof/>
          <w:lang w:eastAsia="es-MX"/>
        </w:rPr>
      </w:pPr>
    </w:p>
    <w:p w14:paraId="42FA9667" w14:textId="17B27472" w:rsidR="00111532" w:rsidRPr="00F34973" w:rsidRDefault="00111532" w:rsidP="00290990">
      <w:pPr>
        <w:tabs>
          <w:tab w:val="center" w:pos="4252"/>
          <w:tab w:val="right" w:pos="8504"/>
        </w:tabs>
        <w:spacing w:line="360" w:lineRule="auto"/>
        <w:jc w:val="both"/>
        <w:rPr>
          <w:noProof/>
          <w:lang w:eastAsia="es-MX"/>
        </w:rPr>
      </w:pPr>
      <w:r w:rsidRPr="00F34973">
        <w:rPr>
          <w:noProof/>
          <w:lang w:eastAsia="es-MX"/>
        </w:rPr>
        <w:drawing>
          <wp:inline distT="0" distB="0" distL="0" distR="0" wp14:anchorId="0C594AE5" wp14:editId="1E394FAD">
            <wp:extent cx="5610225" cy="33813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3381375"/>
                    </a:xfrm>
                    <a:prstGeom prst="rect">
                      <a:avLst/>
                    </a:prstGeom>
                    <a:noFill/>
                    <a:ln>
                      <a:noFill/>
                    </a:ln>
                  </pic:spPr>
                </pic:pic>
              </a:graphicData>
            </a:graphic>
          </wp:inline>
        </w:drawing>
      </w:r>
    </w:p>
    <w:p w14:paraId="581BEDF6" w14:textId="6E9B22C1" w:rsidR="00111532" w:rsidRPr="00F34973" w:rsidRDefault="00111532" w:rsidP="00290990">
      <w:pPr>
        <w:tabs>
          <w:tab w:val="center" w:pos="4252"/>
          <w:tab w:val="right" w:pos="8504"/>
        </w:tabs>
        <w:spacing w:line="360" w:lineRule="auto"/>
        <w:jc w:val="both"/>
        <w:rPr>
          <w:noProof/>
          <w:lang w:eastAsia="es-MX"/>
        </w:rPr>
      </w:pPr>
    </w:p>
    <w:p w14:paraId="509142DE" w14:textId="258553A0" w:rsidR="00111532" w:rsidRPr="00F34973" w:rsidRDefault="00111532" w:rsidP="00290990">
      <w:pPr>
        <w:tabs>
          <w:tab w:val="center" w:pos="4252"/>
          <w:tab w:val="right" w:pos="8504"/>
        </w:tabs>
        <w:spacing w:line="360" w:lineRule="auto"/>
        <w:jc w:val="both"/>
        <w:rPr>
          <w:noProof/>
          <w:lang w:eastAsia="es-MX"/>
        </w:rPr>
      </w:pPr>
    </w:p>
    <w:p w14:paraId="2366BA96" w14:textId="723D2ABF" w:rsidR="008567CC" w:rsidRPr="00F34973" w:rsidRDefault="008567CC" w:rsidP="00290990">
      <w:pPr>
        <w:tabs>
          <w:tab w:val="center" w:pos="4252"/>
          <w:tab w:val="right" w:pos="8504"/>
        </w:tabs>
        <w:spacing w:line="360" w:lineRule="auto"/>
        <w:jc w:val="both"/>
        <w:rPr>
          <w:noProof/>
          <w:lang w:eastAsia="es-MX"/>
        </w:rPr>
      </w:pPr>
      <w:r w:rsidRPr="00F34973">
        <w:rPr>
          <w:rFonts w:ascii="Palatino Linotype" w:eastAsia="Palatino Linotype" w:hAnsi="Palatino Linotype" w:cs="Palatino Linotype"/>
          <w:b/>
        </w:rPr>
        <w:lastRenderedPageBreak/>
        <w:t xml:space="preserve">c) De la ampliación </w:t>
      </w:r>
    </w:p>
    <w:p w14:paraId="3710DDA4" w14:textId="4B7BEA98" w:rsidR="008567CC" w:rsidRPr="00F34973" w:rsidRDefault="008567CC" w:rsidP="00290990">
      <w:pPr>
        <w:spacing w:line="360" w:lineRule="auto"/>
        <w:jc w:val="both"/>
        <w:rPr>
          <w:rFonts w:ascii="Palatino Linotype" w:eastAsia="Palatino Linotype" w:hAnsi="Palatino Linotype" w:cs="Palatino Linotype"/>
        </w:rPr>
      </w:pPr>
      <w:r w:rsidRPr="00F34973">
        <w:rPr>
          <w:rFonts w:ascii="Palatino Linotype" w:eastAsia="Palatino Linotype" w:hAnsi="Palatino Linotype" w:cs="Palatino Linotype"/>
        </w:rPr>
        <w:t>E</w:t>
      </w:r>
      <w:r w:rsidR="00041841" w:rsidRPr="00F34973">
        <w:rPr>
          <w:rFonts w:ascii="Palatino Linotype" w:eastAsia="Palatino Linotype" w:hAnsi="Palatino Linotype" w:cs="Palatino Linotype"/>
        </w:rPr>
        <w:t>l</w:t>
      </w:r>
      <w:r w:rsidRPr="00F34973">
        <w:rPr>
          <w:rFonts w:ascii="Palatino Linotype" w:eastAsia="Palatino Linotype" w:hAnsi="Palatino Linotype" w:cs="Palatino Linotype"/>
        </w:rPr>
        <w:t xml:space="preserve"> </w:t>
      </w:r>
      <w:r w:rsidR="00111532" w:rsidRPr="00F34973">
        <w:rPr>
          <w:rFonts w:ascii="Palatino Linotype" w:eastAsia="Palatino Linotype" w:hAnsi="Palatino Linotype" w:cs="Palatino Linotype"/>
          <w:b/>
        </w:rPr>
        <w:t>treinta de enero</w:t>
      </w:r>
      <w:r w:rsidR="009059C1" w:rsidRPr="00F34973">
        <w:rPr>
          <w:rFonts w:ascii="Palatino Linotype" w:eastAsia="Palatino Linotype" w:hAnsi="Palatino Linotype" w:cs="Palatino Linotype"/>
          <w:b/>
        </w:rPr>
        <w:t xml:space="preserve"> de dos mil veintidós</w:t>
      </w:r>
      <w:r w:rsidRPr="00F34973">
        <w:rPr>
          <w:rFonts w:ascii="Palatino Linotype" w:eastAsia="Palatino Linotype" w:hAnsi="Palatino Linotype" w:cs="Palatino Linotype"/>
        </w:rPr>
        <w:t xml:space="preserve">, se notificó el acuerdo de ampliación de plazo para resolver el presente </w:t>
      </w:r>
      <w:r w:rsidR="00F613D2" w:rsidRPr="00F34973">
        <w:rPr>
          <w:rFonts w:ascii="Palatino Linotype" w:eastAsia="Palatino Linotype" w:hAnsi="Palatino Linotype" w:cs="Palatino Linotype"/>
        </w:rPr>
        <w:t>Recurso de Revisión</w:t>
      </w:r>
      <w:r w:rsidRPr="00F34973">
        <w:rPr>
          <w:rFonts w:ascii="Palatino Linotype" w:eastAsia="Palatino Linotype" w:hAnsi="Palatino Linotype" w:cs="Palatino Linotype"/>
        </w:rPr>
        <w:t>, previsto en el artículo 181, tercer párrafo de la Ley de Transparencia y Acceso a la Información Pública del Estado de México y Municipios.</w:t>
      </w:r>
    </w:p>
    <w:p w14:paraId="06E63F7E" w14:textId="77777777" w:rsidR="00F8302C" w:rsidRPr="00F34973" w:rsidRDefault="00F8302C" w:rsidP="00290990">
      <w:pPr>
        <w:spacing w:line="360" w:lineRule="auto"/>
        <w:jc w:val="both"/>
        <w:rPr>
          <w:rFonts w:ascii="Palatino Linotype" w:hAnsi="Palatino Linotype" w:cs="Arial"/>
          <w:color w:val="000000" w:themeColor="text1"/>
          <w:lang w:val="es-419"/>
        </w:rPr>
      </w:pPr>
    </w:p>
    <w:p w14:paraId="2B59BAAE" w14:textId="77777777" w:rsidR="00F8302C" w:rsidRPr="00F34973" w:rsidRDefault="00F8302C" w:rsidP="00290990">
      <w:pPr>
        <w:spacing w:line="360" w:lineRule="auto"/>
        <w:jc w:val="both"/>
        <w:rPr>
          <w:rFonts w:ascii="Palatino Linotype" w:hAnsi="Palatino Linotype"/>
        </w:rPr>
      </w:pPr>
      <w:r w:rsidRPr="00F34973">
        <w:rPr>
          <w:rFonts w:ascii="Palatino Linotype" w:hAnsi="Palatino Linotype"/>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2C5B5DA2" w14:textId="77777777" w:rsidR="00F8302C" w:rsidRPr="00F34973" w:rsidRDefault="00F8302C" w:rsidP="00290990">
      <w:pPr>
        <w:spacing w:line="360" w:lineRule="auto"/>
        <w:jc w:val="both"/>
        <w:rPr>
          <w:rFonts w:ascii="Palatino Linotype" w:hAnsi="Palatino Linotype"/>
        </w:rPr>
      </w:pPr>
    </w:p>
    <w:p w14:paraId="4823E113" w14:textId="77777777" w:rsidR="00F8302C" w:rsidRPr="00F34973" w:rsidRDefault="00F8302C" w:rsidP="00290990">
      <w:pPr>
        <w:spacing w:line="360" w:lineRule="auto"/>
        <w:jc w:val="both"/>
        <w:rPr>
          <w:rFonts w:ascii="Palatino Linotype" w:hAnsi="Palatino Linotype"/>
        </w:rPr>
      </w:pPr>
      <w:r w:rsidRPr="00F34973">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237E6BD9" w14:textId="77777777" w:rsidR="00F8302C" w:rsidRPr="00F34973" w:rsidRDefault="00F8302C" w:rsidP="00290990">
      <w:pPr>
        <w:spacing w:line="360" w:lineRule="auto"/>
        <w:jc w:val="both"/>
        <w:rPr>
          <w:rFonts w:ascii="Palatino Linotype" w:hAnsi="Palatino Linotype"/>
        </w:rPr>
      </w:pPr>
    </w:p>
    <w:p w14:paraId="43FC246C" w14:textId="77777777" w:rsidR="00F8302C" w:rsidRPr="00F34973" w:rsidRDefault="00F8302C" w:rsidP="00290990">
      <w:pPr>
        <w:spacing w:line="360" w:lineRule="auto"/>
        <w:jc w:val="both"/>
        <w:rPr>
          <w:rFonts w:ascii="Palatino Linotype" w:hAnsi="Palatino Linotype"/>
        </w:rPr>
      </w:pPr>
      <w:r w:rsidRPr="00F34973">
        <w:rPr>
          <w:rFonts w:ascii="Palatino Linotype" w:hAnsi="Palatino Linotype"/>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B0E0CBD" w14:textId="77777777" w:rsidR="00F8302C" w:rsidRPr="00F34973" w:rsidRDefault="00F8302C" w:rsidP="00290990">
      <w:pPr>
        <w:spacing w:line="360" w:lineRule="auto"/>
        <w:jc w:val="both"/>
        <w:rPr>
          <w:rFonts w:ascii="Palatino Linotype" w:hAnsi="Palatino Linotype"/>
        </w:rPr>
      </w:pPr>
    </w:p>
    <w:p w14:paraId="250B8FC5" w14:textId="77777777" w:rsidR="00F8302C" w:rsidRPr="00F34973" w:rsidRDefault="00F8302C" w:rsidP="00290990">
      <w:pPr>
        <w:spacing w:line="360" w:lineRule="auto"/>
        <w:jc w:val="both"/>
        <w:rPr>
          <w:rFonts w:ascii="Palatino Linotype" w:hAnsi="Palatino Linotype"/>
        </w:rPr>
      </w:pPr>
      <w:r w:rsidRPr="00F34973">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7973BA1" w14:textId="77777777" w:rsidR="00F8302C" w:rsidRPr="00F34973" w:rsidRDefault="00F8302C" w:rsidP="00290990">
      <w:pPr>
        <w:spacing w:line="360" w:lineRule="auto"/>
        <w:jc w:val="both"/>
        <w:rPr>
          <w:rFonts w:ascii="Palatino Linotype" w:hAnsi="Palatino Linotype"/>
        </w:rPr>
      </w:pPr>
    </w:p>
    <w:p w14:paraId="0FD758C5" w14:textId="77777777" w:rsidR="00F8302C" w:rsidRPr="00F34973" w:rsidRDefault="00F8302C" w:rsidP="00290990">
      <w:pPr>
        <w:spacing w:line="360" w:lineRule="auto"/>
        <w:jc w:val="both"/>
        <w:rPr>
          <w:rFonts w:ascii="Palatino Linotype" w:hAnsi="Palatino Linotype"/>
        </w:rPr>
      </w:pPr>
      <w:r w:rsidRPr="00F34973">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537549C5" w14:textId="77777777" w:rsidR="00F8302C" w:rsidRPr="00F34973" w:rsidRDefault="00F8302C" w:rsidP="00290990">
      <w:pPr>
        <w:spacing w:line="360" w:lineRule="auto"/>
        <w:jc w:val="both"/>
        <w:rPr>
          <w:rFonts w:ascii="Palatino Linotype" w:hAnsi="Palatino Linotype"/>
        </w:rPr>
      </w:pPr>
    </w:p>
    <w:p w14:paraId="559BD9FD" w14:textId="77777777" w:rsidR="00F8302C" w:rsidRPr="00F34973" w:rsidRDefault="00F8302C" w:rsidP="00290990">
      <w:pPr>
        <w:pStyle w:val="Prrafodelista"/>
        <w:numPr>
          <w:ilvl w:val="0"/>
          <w:numId w:val="14"/>
        </w:numPr>
        <w:spacing w:line="360" w:lineRule="auto"/>
        <w:contextualSpacing/>
        <w:jc w:val="both"/>
        <w:rPr>
          <w:rFonts w:ascii="Palatino Linotype" w:hAnsi="Palatino Linotype"/>
        </w:rPr>
      </w:pPr>
      <w:r w:rsidRPr="00F34973">
        <w:rPr>
          <w:rFonts w:ascii="Palatino Linotype" w:hAnsi="Palatino Linotype"/>
        </w:rPr>
        <w:t xml:space="preserve">Complejidad del Asunto: La complejidad de la prueba, la pluralidad de sujetos procesales, el tiempo transcurrido, las características y contexto del recurso. </w:t>
      </w:r>
    </w:p>
    <w:p w14:paraId="5706AD6E" w14:textId="77777777" w:rsidR="00F8302C" w:rsidRPr="00F34973" w:rsidRDefault="00F8302C" w:rsidP="00290990">
      <w:pPr>
        <w:pStyle w:val="Prrafodelista"/>
        <w:spacing w:line="360" w:lineRule="auto"/>
        <w:ind w:left="927"/>
        <w:jc w:val="both"/>
        <w:rPr>
          <w:rFonts w:ascii="Palatino Linotype" w:hAnsi="Palatino Linotype"/>
        </w:rPr>
      </w:pPr>
    </w:p>
    <w:p w14:paraId="36382BBB" w14:textId="77777777" w:rsidR="00F8302C" w:rsidRPr="00F34973" w:rsidRDefault="00F8302C" w:rsidP="00290990">
      <w:pPr>
        <w:pStyle w:val="Prrafodelista"/>
        <w:numPr>
          <w:ilvl w:val="0"/>
          <w:numId w:val="14"/>
        </w:numPr>
        <w:spacing w:line="360" w:lineRule="auto"/>
        <w:contextualSpacing/>
        <w:jc w:val="both"/>
        <w:rPr>
          <w:rFonts w:ascii="Palatino Linotype" w:hAnsi="Palatino Linotype"/>
        </w:rPr>
      </w:pPr>
      <w:r w:rsidRPr="00F34973">
        <w:rPr>
          <w:rFonts w:ascii="Palatino Linotype" w:hAnsi="Palatino Linotype"/>
        </w:rPr>
        <w:t>Actividad Procesal del interesado. Acciones u omisiones del interesado.</w:t>
      </w:r>
    </w:p>
    <w:p w14:paraId="23F26573" w14:textId="77777777" w:rsidR="00F8302C" w:rsidRPr="00F34973" w:rsidRDefault="00F8302C" w:rsidP="00290990">
      <w:pPr>
        <w:spacing w:line="360" w:lineRule="auto"/>
        <w:jc w:val="both"/>
        <w:rPr>
          <w:rFonts w:ascii="Palatino Linotype" w:hAnsi="Palatino Linotype"/>
        </w:rPr>
      </w:pPr>
    </w:p>
    <w:p w14:paraId="252AAF51" w14:textId="77777777" w:rsidR="00F8302C" w:rsidRPr="00F34973" w:rsidRDefault="00F8302C" w:rsidP="00290990">
      <w:pPr>
        <w:pStyle w:val="Prrafodelista"/>
        <w:numPr>
          <w:ilvl w:val="0"/>
          <w:numId w:val="14"/>
        </w:numPr>
        <w:spacing w:line="360" w:lineRule="auto"/>
        <w:contextualSpacing/>
        <w:jc w:val="both"/>
        <w:rPr>
          <w:rFonts w:ascii="Palatino Linotype" w:hAnsi="Palatino Linotype"/>
        </w:rPr>
      </w:pPr>
      <w:r w:rsidRPr="00F34973">
        <w:rPr>
          <w:rFonts w:ascii="Palatino Linotype" w:hAnsi="Palatino Linotype"/>
        </w:rPr>
        <w:t>Conducta de la Autoridad: Las Acciones u omisiones realizadas en el procedimiento. Así como si la autoridad actuó con la debida diligencia.</w:t>
      </w:r>
    </w:p>
    <w:p w14:paraId="676480EE" w14:textId="77777777" w:rsidR="00F8302C" w:rsidRPr="00F34973" w:rsidRDefault="00F8302C" w:rsidP="00290990">
      <w:pPr>
        <w:spacing w:line="360" w:lineRule="auto"/>
        <w:ind w:left="567"/>
        <w:jc w:val="both"/>
        <w:rPr>
          <w:rFonts w:ascii="Palatino Linotype" w:hAnsi="Palatino Linotype"/>
        </w:rPr>
      </w:pPr>
      <w:r w:rsidRPr="00F34973">
        <w:rPr>
          <w:rFonts w:ascii="Palatino Linotype" w:hAnsi="Palatino Linotype"/>
        </w:rPr>
        <w:lastRenderedPageBreak/>
        <w:t>d) La afectación generada en la situación jurídica de la persona involucrada en el proceso: Violación a sus derechos humanos.</w:t>
      </w:r>
    </w:p>
    <w:p w14:paraId="15B31DC7" w14:textId="77777777" w:rsidR="00F8302C" w:rsidRPr="00F34973" w:rsidRDefault="00F8302C" w:rsidP="00290990">
      <w:pPr>
        <w:spacing w:line="360" w:lineRule="auto"/>
        <w:jc w:val="both"/>
        <w:rPr>
          <w:rFonts w:ascii="Palatino Linotype" w:hAnsi="Palatino Linotype"/>
        </w:rPr>
      </w:pPr>
    </w:p>
    <w:p w14:paraId="138A23AD" w14:textId="77777777" w:rsidR="00F8302C" w:rsidRPr="00F34973" w:rsidRDefault="00F8302C" w:rsidP="00290990">
      <w:pPr>
        <w:spacing w:line="360" w:lineRule="auto"/>
        <w:jc w:val="both"/>
        <w:rPr>
          <w:rFonts w:ascii="Palatino Linotype" w:hAnsi="Palatino Linotype"/>
        </w:rPr>
      </w:pPr>
      <w:r w:rsidRPr="00F34973">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5876928" w14:textId="77777777" w:rsidR="00F8302C" w:rsidRPr="00F34973" w:rsidRDefault="00F8302C" w:rsidP="00290990">
      <w:pPr>
        <w:spacing w:line="360" w:lineRule="auto"/>
        <w:jc w:val="both"/>
        <w:rPr>
          <w:rFonts w:ascii="Palatino Linotype" w:hAnsi="Palatino Linotype"/>
        </w:rPr>
      </w:pPr>
    </w:p>
    <w:p w14:paraId="26D9FE0C" w14:textId="77777777" w:rsidR="00F8302C" w:rsidRPr="00F34973" w:rsidRDefault="00F8302C" w:rsidP="00290990">
      <w:pPr>
        <w:spacing w:line="360" w:lineRule="auto"/>
        <w:jc w:val="both"/>
        <w:rPr>
          <w:rFonts w:ascii="Palatino Linotype" w:hAnsi="Palatino Linotype"/>
          <w:b/>
        </w:rPr>
      </w:pPr>
      <w:r w:rsidRPr="00F34973">
        <w:rPr>
          <w:rFonts w:ascii="Palatino Linotype" w:hAnsi="Palatino Linotype"/>
        </w:rPr>
        <w:t xml:space="preserve">Argumento que encuentra sustento en la jurisprudencia P./J. 32/92 emitida por el Pleno de la Suprema Corte de Justicia de la Nación de rubro </w:t>
      </w:r>
      <w:r w:rsidRPr="00F34973">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F34973">
        <w:rPr>
          <w:rFonts w:ascii="Palatino Linotype" w:hAnsi="Palatino Linotype"/>
        </w:rPr>
        <w:t>, visible en la Gaceta del Seminario Judicial de la Federación con el registro digital 205635.</w:t>
      </w:r>
    </w:p>
    <w:p w14:paraId="13F3D606" w14:textId="77777777" w:rsidR="00F8302C" w:rsidRPr="00F34973" w:rsidRDefault="00F8302C" w:rsidP="00290990">
      <w:pPr>
        <w:spacing w:line="360" w:lineRule="auto"/>
        <w:jc w:val="both"/>
        <w:rPr>
          <w:rFonts w:ascii="Palatino Linotype" w:hAnsi="Palatino Linotype"/>
        </w:rPr>
      </w:pPr>
    </w:p>
    <w:p w14:paraId="0C66587C" w14:textId="18BC5390" w:rsidR="00F8302C" w:rsidRPr="00F34973" w:rsidRDefault="00F8302C" w:rsidP="00290990">
      <w:pPr>
        <w:spacing w:line="360" w:lineRule="auto"/>
        <w:jc w:val="both"/>
        <w:rPr>
          <w:rFonts w:ascii="Palatino Linotype" w:hAnsi="Palatino Linotype"/>
        </w:rPr>
      </w:pPr>
      <w:r w:rsidRPr="00F34973">
        <w:rPr>
          <w:rFonts w:ascii="Palatino Linotype" w:hAnsi="Palatino Linotype"/>
        </w:rPr>
        <w:t xml:space="preserve">Razones por las cuales cabe concluir que, la resolución al </w:t>
      </w:r>
      <w:r w:rsidR="00F613D2" w:rsidRPr="00F34973">
        <w:rPr>
          <w:rFonts w:ascii="Palatino Linotype" w:hAnsi="Palatino Linotype"/>
        </w:rPr>
        <w:t>Recurso de Revisión</w:t>
      </w:r>
      <w:r w:rsidRPr="00F34973">
        <w:rPr>
          <w:rFonts w:ascii="Palatino Linotype" w:hAnsi="Palatino Linotype"/>
        </w:rPr>
        <w:t xml:space="preserve"> se solventa hasta esta fecha, debido a que existe una excesiva carga de trabajo en desproporción a la capacidad de los recursos materiales y humanos con que cuenta este Instituto para atender la enorme demanda de usuarios que acuden para que se </w:t>
      </w:r>
      <w:r w:rsidRPr="00F34973">
        <w:rPr>
          <w:rFonts w:ascii="Palatino Linotype" w:hAnsi="Palatino Linotype"/>
        </w:rPr>
        <w:lastRenderedPageBreak/>
        <w:t>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B93C4A5" w14:textId="77777777" w:rsidR="0090099B" w:rsidRPr="00F34973" w:rsidRDefault="0090099B" w:rsidP="00290990">
      <w:pPr>
        <w:spacing w:line="360" w:lineRule="auto"/>
        <w:jc w:val="both"/>
        <w:rPr>
          <w:rFonts w:ascii="Palatino Linotype" w:hAnsi="Palatino Linotype"/>
        </w:rPr>
      </w:pPr>
    </w:p>
    <w:p w14:paraId="0C44F495" w14:textId="271F01C6" w:rsidR="00F8302C" w:rsidRPr="00F34973" w:rsidRDefault="00F8302C" w:rsidP="00290990">
      <w:pPr>
        <w:spacing w:line="360" w:lineRule="auto"/>
        <w:jc w:val="both"/>
        <w:rPr>
          <w:rFonts w:ascii="Palatino Linotype" w:hAnsi="Palatino Linotype"/>
        </w:rPr>
      </w:pPr>
      <w:r w:rsidRPr="00F34973">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4C67A41D" w14:textId="77777777" w:rsidR="00F8302C" w:rsidRPr="00F34973" w:rsidRDefault="00F8302C" w:rsidP="00290990">
      <w:pPr>
        <w:spacing w:line="360" w:lineRule="auto"/>
        <w:jc w:val="both"/>
        <w:rPr>
          <w:rFonts w:ascii="Palatino Linotype" w:hAnsi="Palatino Linotype"/>
        </w:rPr>
      </w:pPr>
    </w:p>
    <w:p w14:paraId="3F0FB7EA" w14:textId="77777777" w:rsidR="00F8302C" w:rsidRPr="00F34973" w:rsidRDefault="00F8302C" w:rsidP="00290990">
      <w:pPr>
        <w:spacing w:line="360" w:lineRule="auto"/>
        <w:jc w:val="both"/>
        <w:rPr>
          <w:rFonts w:ascii="Palatino Linotype" w:hAnsi="Palatino Linotype"/>
        </w:rPr>
      </w:pPr>
      <w:r w:rsidRPr="00F34973">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590F5B81" w14:textId="77777777" w:rsidR="00F8302C" w:rsidRPr="00F34973" w:rsidRDefault="00F8302C" w:rsidP="00290990">
      <w:pPr>
        <w:spacing w:line="360" w:lineRule="auto"/>
        <w:jc w:val="both"/>
        <w:rPr>
          <w:rFonts w:ascii="Palatino Linotype" w:hAnsi="Palatino Linotype"/>
        </w:rPr>
      </w:pPr>
    </w:p>
    <w:p w14:paraId="3D36595A" w14:textId="77777777" w:rsidR="00F8302C" w:rsidRPr="00F34973" w:rsidRDefault="00F8302C" w:rsidP="00290990">
      <w:pPr>
        <w:spacing w:line="360" w:lineRule="auto"/>
        <w:jc w:val="both"/>
        <w:rPr>
          <w:rFonts w:ascii="Palatino Linotype" w:hAnsi="Palatino Linotype"/>
        </w:rPr>
      </w:pPr>
      <w:r w:rsidRPr="00F34973">
        <w:rPr>
          <w:rFonts w:ascii="Palatino Linotype" w:hAnsi="Palatino Linotype"/>
        </w:rPr>
        <w:t xml:space="preserve"> </w:t>
      </w:r>
      <w:r w:rsidRPr="00F34973">
        <w:rPr>
          <w:rFonts w:ascii="Palatino Linotype" w:hAnsi="Palatino Linotype"/>
          <w:i/>
        </w:rPr>
        <w:t>“PLAZO RAZONABLE PARA RESOLVER. DIMENSIÓN Y EFECTOS DE ESTE CONCEPTO CUANDO SE ADUCE EXCESIVA CARGA DE TRABAJO.”</w:t>
      </w:r>
      <w:r w:rsidRPr="00F34973">
        <w:rPr>
          <w:rFonts w:ascii="Palatino Linotype" w:hAnsi="Palatino Linotype"/>
        </w:rPr>
        <w:t xml:space="preserve"> consultable en el Seminario Judicial de la Federación y su gaceta, con el registro digital 2002351.</w:t>
      </w:r>
    </w:p>
    <w:p w14:paraId="690EA457" w14:textId="77777777" w:rsidR="00F8302C" w:rsidRPr="00F34973" w:rsidRDefault="00F8302C" w:rsidP="00290990">
      <w:pPr>
        <w:spacing w:line="360" w:lineRule="auto"/>
        <w:jc w:val="both"/>
        <w:rPr>
          <w:rFonts w:ascii="Palatino Linotype" w:hAnsi="Palatino Linotype"/>
          <w:b/>
        </w:rPr>
      </w:pPr>
    </w:p>
    <w:p w14:paraId="71C384DB" w14:textId="77777777" w:rsidR="00F8302C" w:rsidRPr="00F34973" w:rsidRDefault="00F8302C" w:rsidP="00290990">
      <w:pPr>
        <w:spacing w:line="360" w:lineRule="auto"/>
        <w:jc w:val="both"/>
        <w:rPr>
          <w:rFonts w:ascii="Palatino Linotype" w:hAnsi="Palatino Linotype"/>
        </w:rPr>
      </w:pPr>
      <w:r w:rsidRPr="00F34973">
        <w:rPr>
          <w:rFonts w:ascii="Palatino Linotype" w:hAnsi="Palatino Linotype"/>
          <w:i/>
        </w:rPr>
        <w:t xml:space="preserve">“PLAZO RAZONABLE PARA RESOLVER. CONCEPTO Y ELEMENTOS QUE LO INTEGRAN A LA LUZ DEL DERECHO INTERNACIONAL DE LOS DERECHOS </w:t>
      </w:r>
      <w:r w:rsidRPr="00F34973">
        <w:rPr>
          <w:rFonts w:ascii="Palatino Linotype" w:hAnsi="Palatino Linotype"/>
          <w:i/>
        </w:rPr>
        <w:lastRenderedPageBreak/>
        <w:t>HUMANOS.”</w:t>
      </w:r>
      <w:r w:rsidRPr="00F34973">
        <w:rPr>
          <w:rFonts w:ascii="Palatino Linotype" w:hAnsi="Palatino Linotype"/>
        </w:rPr>
        <w:t>, visible en el Seminario Judicial de la Federación y su gaceta, con el registro digital 2002350.</w:t>
      </w:r>
    </w:p>
    <w:p w14:paraId="74CCAAEF" w14:textId="77777777" w:rsidR="00F8302C" w:rsidRPr="00F34973" w:rsidRDefault="00F8302C" w:rsidP="00290990">
      <w:pPr>
        <w:spacing w:line="360" w:lineRule="auto"/>
        <w:jc w:val="both"/>
        <w:rPr>
          <w:rFonts w:ascii="Palatino Linotype" w:hAnsi="Palatino Linotype" w:cs="Arial"/>
        </w:rPr>
      </w:pPr>
    </w:p>
    <w:p w14:paraId="49E94EF4" w14:textId="4E0AF64A" w:rsidR="00F74A05" w:rsidRPr="00F34973" w:rsidRDefault="008567CC" w:rsidP="00290990">
      <w:pPr>
        <w:pStyle w:val="Prrafodelista"/>
        <w:spacing w:line="360" w:lineRule="auto"/>
        <w:ind w:left="0"/>
        <w:jc w:val="both"/>
        <w:rPr>
          <w:rFonts w:ascii="Palatino Linotype" w:hAnsi="Palatino Linotype" w:cs="Arial"/>
          <w:b/>
          <w:bCs/>
        </w:rPr>
      </w:pPr>
      <w:r w:rsidRPr="00F34973">
        <w:rPr>
          <w:rFonts w:ascii="Palatino Linotype" w:hAnsi="Palatino Linotype" w:cs="Arial"/>
          <w:b/>
          <w:bCs/>
        </w:rPr>
        <w:t>d</w:t>
      </w:r>
      <w:r w:rsidR="00F74A05" w:rsidRPr="00F34973">
        <w:rPr>
          <w:rFonts w:ascii="Palatino Linotype" w:hAnsi="Palatino Linotype" w:cs="Arial"/>
          <w:b/>
          <w:bCs/>
        </w:rPr>
        <w:t>) Cierre de Instrucción</w:t>
      </w:r>
      <w:r w:rsidR="001E0B9A" w:rsidRPr="00F34973">
        <w:rPr>
          <w:rFonts w:ascii="Palatino Linotype" w:hAnsi="Palatino Linotype" w:cs="Arial"/>
          <w:b/>
          <w:bCs/>
        </w:rPr>
        <w:t>.</w:t>
      </w:r>
    </w:p>
    <w:p w14:paraId="1A9B19D0" w14:textId="08E28A1A" w:rsidR="000C0B7F" w:rsidRPr="00F34973" w:rsidRDefault="009E2E2C" w:rsidP="00290990">
      <w:pPr>
        <w:spacing w:line="360" w:lineRule="auto"/>
        <w:jc w:val="both"/>
        <w:rPr>
          <w:rFonts w:ascii="Palatino Linotype" w:hAnsi="Palatino Linotype" w:cs="Arial"/>
          <w:color w:val="000000" w:themeColor="text1"/>
        </w:rPr>
      </w:pPr>
      <w:r w:rsidRPr="00F34973">
        <w:rPr>
          <w:rFonts w:ascii="Palatino Linotype" w:hAnsi="Palatino Linotype"/>
          <w:color w:val="000000" w:themeColor="text1"/>
        </w:rPr>
        <w:t>Una vez analizado el estado procesal que guarda el expediente, el</w:t>
      </w:r>
      <w:r w:rsidR="00D127CB" w:rsidRPr="00F34973">
        <w:rPr>
          <w:rFonts w:ascii="Palatino Linotype" w:hAnsi="Palatino Linotype"/>
          <w:color w:val="000000" w:themeColor="text1"/>
        </w:rPr>
        <w:t xml:space="preserve"> </w:t>
      </w:r>
      <w:r w:rsidR="00111532" w:rsidRPr="00F34973">
        <w:rPr>
          <w:rFonts w:ascii="Palatino Linotype" w:hAnsi="Palatino Linotype"/>
          <w:b/>
          <w:color w:val="000000" w:themeColor="text1"/>
        </w:rPr>
        <w:t>veintiocho de febrero</w:t>
      </w:r>
      <w:r w:rsidR="009F68B8" w:rsidRPr="00F34973">
        <w:rPr>
          <w:rFonts w:ascii="Palatino Linotype" w:hAnsi="Palatino Linotype"/>
          <w:color w:val="000000" w:themeColor="text1"/>
        </w:rPr>
        <w:t xml:space="preserve"> </w:t>
      </w:r>
      <w:r w:rsidR="00CE22BE" w:rsidRPr="00F34973">
        <w:rPr>
          <w:rFonts w:ascii="Palatino Linotype" w:hAnsi="Palatino Linotype"/>
          <w:b/>
          <w:bCs/>
          <w:color w:val="000000" w:themeColor="text1"/>
        </w:rPr>
        <w:t xml:space="preserve">de dos mil </w:t>
      </w:r>
      <w:r w:rsidR="003C0ED6" w:rsidRPr="00F34973">
        <w:rPr>
          <w:rFonts w:ascii="Palatino Linotype" w:hAnsi="Palatino Linotype"/>
          <w:b/>
          <w:bCs/>
          <w:color w:val="000000" w:themeColor="text1"/>
        </w:rPr>
        <w:t>veintitrés</w:t>
      </w:r>
      <w:r w:rsidR="000171D8" w:rsidRPr="00F34973">
        <w:rPr>
          <w:rFonts w:ascii="Palatino Linotype" w:hAnsi="Palatino Linotype"/>
          <w:color w:val="000000" w:themeColor="text1"/>
        </w:rPr>
        <w:t xml:space="preserve">, </w:t>
      </w:r>
      <w:r w:rsidR="00CE22BE" w:rsidRPr="00F34973">
        <w:rPr>
          <w:rFonts w:ascii="Palatino Linotype" w:hAnsi="Palatino Linotype"/>
          <w:color w:val="000000" w:themeColor="text1"/>
        </w:rPr>
        <w:t>la</w:t>
      </w:r>
      <w:r w:rsidR="00F74502" w:rsidRPr="00F34973">
        <w:rPr>
          <w:rFonts w:ascii="Palatino Linotype" w:hAnsi="Palatino Linotype"/>
          <w:color w:val="000000" w:themeColor="text1"/>
        </w:rPr>
        <w:t xml:space="preserve"> </w:t>
      </w:r>
      <w:r w:rsidR="00C77536" w:rsidRPr="00F34973">
        <w:rPr>
          <w:rFonts w:ascii="Palatino Linotype" w:hAnsi="Palatino Linotype"/>
          <w:b/>
          <w:color w:val="000000" w:themeColor="text1"/>
        </w:rPr>
        <w:t>Comisionada Sharon Cristina Morales Martínez</w:t>
      </w:r>
      <w:r w:rsidR="00C77536" w:rsidRPr="00F34973">
        <w:rPr>
          <w:rFonts w:ascii="Palatino Linotype" w:hAnsi="Palatino Linotype"/>
          <w:color w:val="000000" w:themeColor="text1"/>
          <w:lang w:val="es-419"/>
        </w:rPr>
        <w:t xml:space="preserve"> </w:t>
      </w:r>
      <w:r w:rsidRPr="00F34973">
        <w:rPr>
          <w:rFonts w:ascii="Palatino Linotype" w:hAnsi="Palatino Linotype"/>
          <w:color w:val="000000" w:themeColor="text1"/>
        </w:rPr>
        <w:t>acordó el cierre de instrucción;</w:t>
      </w:r>
      <w:r w:rsidR="00C2778A" w:rsidRPr="00F34973">
        <w:rPr>
          <w:rFonts w:ascii="Palatino Linotype" w:hAnsi="Palatino Linotype" w:cs="Arial"/>
        </w:rPr>
        <w:t xml:space="preserve"> así como</w:t>
      </w:r>
      <w:r w:rsidRPr="00F34973">
        <w:rPr>
          <w:rFonts w:ascii="Palatino Linotype" w:hAnsi="Palatino Linotype" w:cs="Arial"/>
        </w:rPr>
        <w:t>,</w:t>
      </w:r>
      <w:r w:rsidR="00C2778A" w:rsidRPr="00F34973">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F34973">
        <w:rPr>
          <w:rFonts w:ascii="Palatino Linotype" w:hAnsi="Palatino Linotype" w:cs="Arial"/>
        </w:rPr>
        <w:t>Información Pública</w:t>
      </w:r>
      <w:r w:rsidR="00C2778A" w:rsidRPr="00F34973">
        <w:rPr>
          <w:rFonts w:ascii="Palatino Linotype" w:hAnsi="Palatino Linotype" w:cs="Arial"/>
        </w:rPr>
        <w:t xml:space="preserve"> del Estado de México y Municipios</w:t>
      </w:r>
      <w:r w:rsidR="000C0B7F" w:rsidRPr="00F34973">
        <w:rPr>
          <w:rFonts w:ascii="Palatino Linotype" w:hAnsi="Palatino Linotype" w:cs="Arial"/>
          <w:color w:val="000000" w:themeColor="text1"/>
        </w:rPr>
        <w:t>; y</w:t>
      </w:r>
      <w:r w:rsidR="00C77536" w:rsidRPr="00F34973">
        <w:rPr>
          <w:rFonts w:ascii="Palatino Linotype" w:hAnsi="Palatino Linotype" w:cs="Arial"/>
          <w:color w:val="000000" w:themeColor="text1"/>
          <w:lang w:val="es-419"/>
        </w:rPr>
        <w:t>,</w:t>
      </w:r>
      <w:r w:rsidR="000C0B7F" w:rsidRPr="00F34973">
        <w:rPr>
          <w:rFonts w:ascii="Palatino Linotype" w:hAnsi="Palatino Linotype" w:cs="Arial"/>
          <w:color w:val="000000" w:themeColor="text1"/>
        </w:rPr>
        <w:t xml:space="preserve"> </w:t>
      </w:r>
    </w:p>
    <w:p w14:paraId="410ED933" w14:textId="71AF3E3C" w:rsidR="00832240" w:rsidRPr="00F34973" w:rsidRDefault="00832240" w:rsidP="00290990">
      <w:pPr>
        <w:jc w:val="both"/>
        <w:rPr>
          <w:rFonts w:ascii="Palatino Linotype" w:hAnsi="Palatino Linotype" w:cs="Arial"/>
          <w:color w:val="000000" w:themeColor="text1"/>
        </w:rPr>
      </w:pPr>
    </w:p>
    <w:p w14:paraId="3AB9D768" w14:textId="77777777" w:rsidR="000171D8" w:rsidRPr="00F34973" w:rsidRDefault="000171D8" w:rsidP="00290990">
      <w:pPr>
        <w:jc w:val="center"/>
        <w:rPr>
          <w:rFonts w:ascii="Palatino Linotype" w:hAnsi="Palatino Linotype" w:cs="Arial"/>
          <w:b/>
          <w:bCs/>
          <w:color w:val="000000" w:themeColor="text1"/>
          <w:spacing w:val="60"/>
          <w:sz w:val="28"/>
        </w:rPr>
      </w:pPr>
      <w:r w:rsidRPr="00F34973">
        <w:rPr>
          <w:rFonts w:ascii="Palatino Linotype" w:hAnsi="Palatino Linotype" w:cs="Arial"/>
          <w:b/>
          <w:bCs/>
          <w:color w:val="000000" w:themeColor="text1"/>
          <w:spacing w:val="60"/>
          <w:sz w:val="28"/>
        </w:rPr>
        <w:t>CONSIDERANDO</w:t>
      </w:r>
    </w:p>
    <w:p w14:paraId="06897FD6" w14:textId="77777777" w:rsidR="000171D8" w:rsidRPr="00F34973" w:rsidRDefault="000171D8" w:rsidP="00290990">
      <w:pPr>
        <w:jc w:val="both"/>
        <w:rPr>
          <w:rFonts w:ascii="Palatino Linotype" w:hAnsi="Palatino Linotype"/>
          <w:b/>
          <w:color w:val="000000" w:themeColor="text1"/>
        </w:rPr>
      </w:pPr>
    </w:p>
    <w:p w14:paraId="109E4DF8" w14:textId="5C161DAF" w:rsidR="00684C99" w:rsidRPr="00F34973" w:rsidRDefault="000171D8" w:rsidP="00290990">
      <w:pPr>
        <w:spacing w:line="360" w:lineRule="auto"/>
        <w:ind w:right="50"/>
        <w:jc w:val="both"/>
        <w:rPr>
          <w:rFonts w:ascii="Palatino Linotype" w:hAnsi="Palatino Linotype"/>
          <w:b/>
          <w:color w:val="000000" w:themeColor="text1"/>
        </w:rPr>
      </w:pPr>
      <w:r w:rsidRPr="00F34973">
        <w:rPr>
          <w:rFonts w:ascii="Palatino Linotype" w:hAnsi="Palatino Linotype"/>
          <w:b/>
          <w:color w:val="000000" w:themeColor="text1"/>
        </w:rPr>
        <w:t>PRIMERO.</w:t>
      </w:r>
      <w:r w:rsidRPr="00F34973">
        <w:rPr>
          <w:rFonts w:ascii="Palatino Linotype" w:hAnsi="Palatino Linotype"/>
          <w:color w:val="000000" w:themeColor="text1"/>
        </w:rPr>
        <w:t xml:space="preserve"> </w:t>
      </w:r>
      <w:r w:rsidRPr="00F34973">
        <w:rPr>
          <w:rFonts w:ascii="Palatino Linotype" w:hAnsi="Palatino Linotype"/>
          <w:b/>
          <w:color w:val="000000" w:themeColor="text1"/>
        </w:rPr>
        <w:t>Competencia</w:t>
      </w:r>
      <w:r w:rsidRPr="00F34973">
        <w:rPr>
          <w:rFonts w:ascii="Palatino Linotype" w:hAnsi="Palatino Linotype"/>
          <w:color w:val="000000" w:themeColor="text1"/>
        </w:rPr>
        <w:t>.</w:t>
      </w:r>
    </w:p>
    <w:p w14:paraId="07007E92" w14:textId="3B46B8F0" w:rsidR="008B239D" w:rsidRPr="00F34973" w:rsidRDefault="008B239D" w:rsidP="00290990">
      <w:pPr>
        <w:spacing w:line="360" w:lineRule="auto"/>
        <w:ind w:right="50"/>
        <w:jc w:val="both"/>
        <w:rPr>
          <w:rFonts w:ascii="Palatino Linotype" w:hAnsi="Palatino Linotype" w:cs="Arial"/>
          <w:color w:val="000000" w:themeColor="text1"/>
        </w:rPr>
      </w:pPr>
      <w:r w:rsidRPr="00F34973">
        <w:rPr>
          <w:rFonts w:ascii="Palatino Linotype" w:hAnsi="Palatino Linotype"/>
          <w:color w:val="000000" w:themeColor="text1"/>
        </w:rPr>
        <w:t xml:space="preserve">Este Instituto, es competente para </w:t>
      </w:r>
      <w:r w:rsidR="00CB5585" w:rsidRPr="00F34973">
        <w:rPr>
          <w:rFonts w:ascii="Palatino Linotype" w:hAnsi="Palatino Linotype"/>
          <w:color w:val="000000" w:themeColor="text1"/>
        </w:rPr>
        <w:t xml:space="preserve">conocer y resolver el presente </w:t>
      </w:r>
      <w:r w:rsidR="00D86297" w:rsidRPr="00F34973">
        <w:rPr>
          <w:rFonts w:ascii="Palatino Linotype" w:hAnsi="Palatino Linotype"/>
          <w:color w:val="000000" w:themeColor="text1"/>
        </w:rPr>
        <w:t>Recurso Revisión</w:t>
      </w:r>
      <w:r w:rsidRPr="00F34973">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F34973">
        <w:rPr>
          <w:rFonts w:ascii="Palatino Linotype" w:hAnsi="Palatino Linotype"/>
          <w:color w:val="000000" w:themeColor="text1"/>
        </w:rPr>
        <w:t xml:space="preserve"> ordinal</w:t>
      </w:r>
      <w:r w:rsidRPr="00F34973">
        <w:rPr>
          <w:rFonts w:ascii="Palatino Linotype" w:hAnsi="Palatino Linotype"/>
          <w:color w:val="000000" w:themeColor="text1"/>
        </w:rPr>
        <w:t xml:space="preserve"> 2</w:t>
      </w:r>
      <w:r w:rsidR="00727578" w:rsidRPr="00F34973">
        <w:rPr>
          <w:rFonts w:ascii="Palatino Linotype" w:hAnsi="Palatino Linotype"/>
          <w:color w:val="000000" w:themeColor="text1"/>
        </w:rPr>
        <w:t>,</w:t>
      </w:r>
      <w:r w:rsidRPr="00F34973">
        <w:rPr>
          <w:rFonts w:ascii="Palatino Linotype" w:hAnsi="Palatino Linotype"/>
          <w:color w:val="000000" w:themeColor="text1"/>
        </w:rPr>
        <w:t xml:space="preserve"> fracción II, 13, 29, 36, fracciones I y II, 176, 178, 179, 181 párrafo tercero y 185 de la Ley de Transparencia y Acceso a la </w:t>
      </w:r>
      <w:r w:rsidR="00D86297" w:rsidRPr="00F34973">
        <w:rPr>
          <w:rFonts w:ascii="Palatino Linotype" w:hAnsi="Palatino Linotype"/>
          <w:color w:val="000000" w:themeColor="text1"/>
        </w:rPr>
        <w:t>Información Pública</w:t>
      </w:r>
      <w:r w:rsidRPr="00F34973">
        <w:rPr>
          <w:rFonts w:ascii="Palatino Linotype" w:hAnsi="Palatino Linotype"/>
          <w:color w:val="000000" w:themeColor="text1"/>
        </w:rPr>
        <w:t xml:space="preserve"> del Estado de México y Municipios</w:t>
      </w:r>
      <w:r w:rsidRPr="00F34973">
        <w:rPr>
          <w:rFonts w:ascii="Palatino Linotype" w:hAnsi="Palatino Linotype" w:cs="Arial"/>
          <w:color w:val="000000" w:themeColor="text1"/>
        </w:rPr>
        <w:t xml:space="preserve">; y 9, fracciones I y XXIV y 11 del Reglamento Interior del Instituto de Transparencia, Acceso a la </w:t>
      </w:r>
      <w:r w:rsidR="00D86297" w:rsidRPr="00F34973">
        <w:rPr>
          <w:rFonts w:ascii="Palatino Linotype" w:hAnsi="Palatino Linotype" w:cs="Arial"/>
          <w:color w:val="000000" w:themeColor="text1"/>
        </w:rPr>
        <w:t>Información Pública</w:t>
      </w:r>
      <w:r w:rsidRPr="00F34973">
        <w:rPr>
          <w:rFonts w:ascii="Palatino Linotype" w:hAnsi="Palatino Linotype" w:cs="Arial"/>
          <w:color w:val="000000" w:themeColor="text1"/>
        </w:rPr>
        <w:t xml:space="preserve"> y Protección de Datos Personales del Estado de México y Municipios.</w:t>
      </w:r>
    </w:p>
    <w:p w14:paraId="0058F932" w14:textId="77777777" w:rsidR="003C73EC" w:rsidRPr="00F34973" w:rsidRDefault="003C73EC" w:rsidP="00290990">
      <w:pPr>
        <w:spacing w:line="360" w:lineRule="auto"/>
        <w:ind w:right="50"/>
        <w:jc w:val="both"/>
        <w:rPr>
          <w:rFonts w:ascii="Palatino Linotype" w:hAnsi="Palatino Linotype" w:cs="Arial"/>
          <w:color w:val="000000" w:themeColor="text1"/>
        </w:rPr>
      </w:pPr>
    </w:p>
    <w:p w14:paraId="508C9D22" w14:textId="40A4B0DD" w:rsidR="004510AB" w:rsidRPr="00F34973" w:rsidRDefault="00B032E9" w:rsidP="00290990">
      <w:pPr>
        <w:spacing w:line="360" w:lineRule="auto"/>
        <w:jc w:val="both"/>
        <w:rPr>
          <w:rFonts w:ascii="Palatino Linotype" w:hAnsi="Palatino Linotype" w:cs="Arial"/>
          <w:b/>
          <w:color w:val="000000" w:themeColor="text1"/>
        </w:rPr>
      </w:pPr>
      <w:r w:rsidRPr="00F34973">
        <w:rPr>
          <w:rFonts w:ascii="Palatino Linotype" w:hAnsi="Palatino Linotype" w:cs="Arial"/>
          <w:b/>
          <w:color w:val="000000" w:themeColor="text1"/>
        </w:rPr>
        <w:t>SEGUNDO. Interés.</w:t>
      </w:r>
    </w:p>
    <w:p w14:paraId="62DE6AC3" w14:textId="633B2EC7" w:rsidR="005B5043" w:rsidRPr="00F34973" w:rsidRDefault="000171D8" w:rsidP="00290990">
      <w:pPr>
        <w:spacing w:line="360" w:lineRule="auto"/>
        <w:jc w:val="both"/>
        <w:rPr>
          <w:rFonts w:ascii="Palatino Linotype" w:hAnsi="Palatino Linotype" w:cs="Arial"/>
          <w:b/>
          <w:bCs/>
          <w:color w:val="000000" w:themeColor="text1"/>
        </w:rPr>
      </w:pPr>
      <w:r w:rsidRPr="00F34973">
        <w:rPr>
          <w:rFonts w:ascii="Palatino Linotype" w:hAnsi="Palatino Linotype" w:cs="Arial"/>
          <w:bCs/>
          <w:color w:val="000000" w:themeColor="text1"/>
        </w:rPr>
        <w:t xml:space="preserve">El </w:t>
      </w:r>
      <w:r w:rsidR="00D86297" w:rsidRPr="00F34973">
        <w:rPr>
          <w:rFonts w:ascii="Palatino Linotype" w:hAnsi="Palatino Linotype" w:cs="Arial"/>
          <w:bCs/>
          <w:color w:val="000000" w:themeColor="text1"/>
        </w:rPr>
        <w:t xml:space="preserve">Recurso </w:t>
      </w:r>
      <w:r w:rsidR="00206EAD" w:rsidRPr="00F34973">
        <w:rPr>
          <w:rFonts w:ascii="Palatino Linotype" w:hAnsi="Palatino Linotype" w:cs="Arial"/>
          <w:bCs/>
          <w:color w:val="000000" w:themeColor="text1"/>
        </w:rPr>
        <w:t xml:space="preserve">de </w:t>
      </w:r>
      <w:r w:rsidR="00D86297" w:rsidRPr="00F34973">
        <w:rPr>
          <w:rFonts w:ascii="Palatino Linotype" w:hAnsi="Palatino Linotype" w:cs="Arial"/>
          <w:bCs/>
          <w:color w:val="000000" w:themeColor="text1"/>
        </w:rPr>
        <w:t>Revisión</w:t>
      </w:r>
      <w:r w:rsidRPr="00F34973">
        <w:rPr>
          <w:rFonts w:ascii="Palatino Linotype" w:hAnsi="Palatino Linotype" w:cs="Arial"/>
          <w:bCs/>
          <w:color w:val="000000" w:themeColor="text1"/>
        </w:rPr>
        <w:t xml:space="preserve"> fue interpuesto por parte legítima, en atención a que se presentó por </w:t>
      </w:r>
      <w:r w:rsidR="00AE51C8" w:rsidRPr="00F34973">
        <w:rPr>
          <w:rFonts w:ascii="Palatino Linotype" w:hAnsi="Palatino Linotype" w:cs="Arial"/>
          <w:b/>
          <w:color w:val="000000" w:themeColor="text1"/>
        </w:rPr>
        <w:t>EL</w:t>
      </w:r>
      <w:r w:rsidRPr="00F34973">
        <w:rPr>
          <w:rFonts w:ascii="Palatino Linotype" w:hAnsi="Palatino Linotype" w:cs="Arial"/>
          <w:b/>
          <w:bCs/>
          <w:color w:val="000000" w:themeColor="text1"/>
        </w:rPr>
        <w:t xml:space="preserve"> RECURRENTE,</w:t>
      </w:r>
      <w:r w:rsidRPr="00F34973">
        <w:rPr>
          <w:rFonts w:ascii="Palatino Linotype" w:hAnsi="Palatino Linotype" w:cs="Arial"/>
          <w:bCs/>
          <w:color w:val="000000" w:themeColor="text1"/>
        </w:rPr>
        <w:t xml:space="preserve"> quien es la misma perso</w:t>
      </w:r>
      <w:r w:rsidR="0025362C" w:rsidRPr="00F34973">
        <w:rPr>
          <w:rFonts w:ascii="Palatino Linotype" w:hAnsi="Palatino Linotype" w:cs="Arial"/>
          <w:bCs/>
          <w:color w:val="000000" w:themeColor="text1"/>
        </w:rPr>
        <w:t>na que formuló la solicitud de A</w:t>
      </w:r>
      <w:r w:rsidRPr="00F34973">
        <w:rPr>
          <w:rFonts w:ascii="Palatino Linotype" w:hAnsi="Palatino Linotype" w:cs="Arial"/>
          <w:bCs/>
          <w:color w:val="000000" w:themeColor="text1"/>
        </w:rPr>
        <w:t xml:space="preserve">cceso a la </w:t>
      </w:r>
      <w:r w:rsidR="00D86297" w:rsidRPr="00F34973">
        <w:rPr>
          <w:rFonts w:ascii="Palatino Linotype" w:hAnsi="Palatino Linotype" w:cs="Arial"/>
          <w:bCs/>
          <w:color w:val="000000" w:themeColor="text1"/>
        </w:rPr>
        <w:t>Información Pública</w:t>
      </w:r>
      <w:r w:rsidRPr="00F34973">
        <w:rPr>
          <w:rFonts w:ascii="Palatino Linotype" w:hAnsi="Palatino Linotype" w:cs="Arial"/>
          <w:bCs/>
          <w:color w:val="000000" w:themeColor="text1"/>
        </w:rPr>
        <w:t xml:space="preserve"> al </w:t>
      </w:r>
      <w:r w:rsidRPr="00F34973">
        <w:rPr>
          <w:rFonts w:ascii="Palatino Linotype" w:hAnsi="Palatino Linotype" w:cs="Arial"/>
          <w:b/>
          <w:bCs/>
          <w:color w:val="000000" w:themeColor="text1"/>
        </w:rPr>
        <w:t>SUJETO OBLIGADO</w:t>
      </w:r>
      <w:r w:rsidR="005B5043" w:rsidRPr="00F34973">
        <w:rPr>
          <w:rFonts w:ascii="Palatino Linotype" w:hAnsi="Palatino Linotype" w:cs="Arial"/>
          <w:b/>
          <w:bCs/>
          <w:color w:val="000000" w:themeColor="text1"/>
        </w:rPr>
        <w:t xml:space="preserve">, </w:t>
      </w:r>
      <w:r w:rsidR="005B5043" w:rsidRPr="00F34973">
        <w:rPr>
          <w:rFonts w:ascii="Palatino Linotype" w:hAnsi="Palatino Linotype" w:cs="Arial"/>
          <w:bCs/>
          <w:color w:val="000000" w:themeColor="text1"/>
        </w:rPr>
        <w:t xml:space="preserve">pues para ello, es </w:t>
      </w:r>
      <w:r w:rsidR="005B5043" w:rsidRPr="00F34973">
        <w:rPr>
          <w:rFonts w:ascii="Palatino Linotype" w:hAnsi="Palatino Linotype" w:cs="Arial"/>
          <w:color w:val="000000"/>
          <w:lang w:eastAsia="es-MX"/>
        </w:rPr>
        <w:t xml:space="preserve">necesario que el particular ingrese al </w:t>
      </w:r>
      <w:r w:rsidR="005B5043" w:rsidRPr="00F34973">
        <w:rPr>
          <w:rFonts w:ascii="Palatino Linotype" w:hAnsi="Palatino Linotype" w:cs="Arial"/>
          <w:b/>
          <w:color w:val="000000"/>
          <w:lang w:eastAsia="es-MX"/>
        </w:rPr>
        <w:t xml:space="preserve">SAIMEX </w:t>
      </w:r>
      <w:r w:rsidR="005B5043" w:rsidRPr="00F34973">
        <w:rPr>
          <w:rFonts w:ascii="Palatino Linotype" w:hAnsi="Palatino Linotype" w:cs="Arial"/>
          <w:color w:val="000000"/>
          <w:lang w:eastAsia="es-MX"/>
        </w:rPr>
        <w:t>mediante la utilización de su clave de usuario y contraseña.</w:t>
      </w:r>
    </w:p>
    <w:p w14:paraId="104423D5" w14:textId="77777777" w:rsidR="000171D8" w:rsidRPr="00F34973" w:rsidRDefault="000171D8" w:rsidP="00290990">
      <w:pPr>
        <w:jc w:val="both"/>
        <w:rPr>
          <w:rFonts w:ascii="Palatino Linotype" w:hAnsi="Palatino Linotype" w:cs="Arial"/>
          <w:b/>
          <w:color w:val="000000" w:themeColor="text1"/>
        </w:rPr>
      </w:pPr>
    </w:p>
    <w:p w14:paraId="73B57685" w14:textId="77777777" w:rsidR="005C250B" w:rsidRPr="00F34973" w:rsidRDefault="005C250B" w:rsidP="00290990">
      <w:pPr>
        <w:autoSpaceDE w:val="0"/>
        <w:autoSpaceDN w:val="0"/>
        <w:adjustRightInd w:val="0"/>
        <w:spacing w:after="240"/>
        <w:ind w:right="49"/>
        <w:jc w:val="both"/>
        <w:rPr>
          <w:rFonts w:ascii="Palatino Linotype" w:hAnsi="Palatino Linotype" w:cs="Arial"/>
          <w:b/>
          <w:color w:val="000000" w:themeColor="text1"/>
          <w:lang w:val="es-ES"/>
        </w:rPr>
      </w:pPr>
      <w:r w:rsidRPr="00F34973">
        <w:rPr>
          <w:rFonts w:ascii="Palatino Linotype" w:hAnsi="Palatino Linotype" w:cs="Arial"/>
          <w:b/>
          <w:color w:val="000000" w:themeColor="text1"/>
        </w:rPr>
        <w:t xml:space="preserve">TERCERO. </w:t>
      </w:r>
      <w:r w:rsidRPr="00F34973">
        <w:rPr>
          <w:rFonts w:ascii="Palatino Linotype" w:hAnsi="Palatino Linotype" w:cs="Arial"/>
          <w:b/>
          <w:color w:val="000000" w:themeColor="text1"/>
          <w:lang w:val="es-ES"/>
        </w:rPr>
        <w:t xml:space="preserve">Oportunidad. </w:t>
      </w:r>
    </w:p>
    <w:p w14:paraId="60886ECE" w14:textId="6EC8D300" w:rsidR="00BD01B2" w:rsidRPr="00F34973" w:rsidRDefault="00BD01B2" w:rsidP="00290990">
      <w:pPr>
        <w:spacing w:line="360" w:lineRule="auto"/>
        <w:jc w:val="both"/>
        <w:rPr>
          <w:rFonts w:ascii="Palatino Linotype" w:hAnsi="Palatino Linotype" w:cs="Arial"/>
          <w:color w:val="000000" w:themeColor="text1"/>
          <w:lang w:val="es-ES"/>
        </w:rPr>
      </w:pPr>
      <w:r w:rsidRPr="00F34973">
        <w:rPr>
          <w:rFonts w:ascii="Palatino Linotype" w:hAnsi="Palatino Linotype" w:cs="Arial"/>
          <w:color w:val="000000" w:themeColor="text1"/>
          <w:lang w:val="es-ES"/>
        </w:rPr>
        <w:t xml:space="preserve">El </w:t>
      </w:r>
      <w:r w:rsidR="00F613D2" w:rsidRPr="00F34973">
        <w:rPr>
          <w:rFonts w:ascii="Palatino Linotype" w:hAnsi="Palatino Linotype" w:cs="Arial"/>
          <w:color w:val="000000" w:themeColor="text1"/>
          <w:lang w:val="es-ES"/>
        </w:rPr>
        <w:t>Recurso de Revisión</w:t>
      </w:r>
      <w:r w:rsidRPr="00F34973">
        <w:rPr>
          <w:rFonts w:ascii="Palatino Linotype" w:hAnsi="Palatino Linotype" w:cs="Arial"/>
          <w:color w:val="000000" w:themeColor="text1"/>
          <w:lang w:val="es-ES"/>
        </w:rPr>
        <w:t xml:space="preserve"> fue interpuesto dentro del plazo de quince días hábiles, contados a partir del día siguiente al en que </w:t>
      </w:r>
      <w:r w:rsidRPr="00F34973">
        <w:rPr>
          <w:rFonts w:ascii="Palatino Linotype" w:hAnsi="Palatino Linotype" w:cs="Arial"/>
          <w:b/>
          <w:color w:val="000000" w:themeColor="text1"/>
          <w:lang w:val="es-ES"/>
        </w:rPr>
        <w:t>EL RECURRENTE</w:t>
      </w:r>
      <w:r w:rsidRPr="00F34973">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35D1C0E" w14:textId="77777777" w:rsidR="00BD01B2" w:rsidRPr="00F34973" w:rsidRDefault="00BD01B2" w:rsidP="00290990">
      <w:pPr>
        <w:jc w:val="both"/>
        <w:rPr>
          <w:rFonts w:ascii="Palatino Linotype" w:hAnsi="Palatino Linotype" w:cs="Arial"/>
          <w:color w:val="000000" w:themeColor="text1"/>
          <w:lang w:val="es-ES"/>
        </w:rPr>
      </w:pPr>
    </w:p>
    <w:p w14:paraId="6D0FB0B2" w14:textId="08DACC4C" w:rsidR="00BD01B2" w:rsidRPr="00F34973" w:rsidRDefault="00BD01B2" w:rsidP="00290990">
      <w:pPr>
        <w:ind w:left="851" w:right="616"/>
        <w:jc w:val="both"/>
        <w:rPr>
          <w:rFonts w:ascii="Palatino Linotype" w:hAnsi="Palatino Linotype" w:cs="Arial"/>
          <w:i/>
          <w:color w:val="000000" w:themeColor="text1"/>
          <w:sz w:val="22"/>
          <w:lang w:val="es-ES"/>
        </w:rPr>
      </w:pPr>
      <w:r w:rsidRPr="00F34973">
        <w:rPr>
          <w:rFonts w:ascii="Palatino Linotype" w:hAnsi="Palatino Linotype" w:cs="Arial"/>
          <w:b/>
          <w:i/>
          <w:color w:val="000000" w:themeColor="text1"/>
          <w:sz w:val="22"/>
          <w:lang w:val="es-ES"/>
        </w:rPr>
        <w:t>“Artículo 178</w:t>
      </w:r>
      <w:r w:rsidRPr="00F34973">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F613D2" w:rsidRPr="00F34973">
        <w:rPr>
          <w:rFonts w:ascii="Palatino Linotype" w:hAnsi="Palatino Linotype" w:cs="Arial"/>
          <w:i/>
          <w:color w:val="000000" w:themeColor="text1"/>
          <w:sz w:val="22"/>
          <w:lang w:val="es-ES"/>
        </w:rPr>
        <w:t>Recurso de Revisión</w:t>
      </w:r>
      <w:r w:rsidRPr="00F34973">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0DFA9108" w14:textId="77777777" w:rsidR="00BD01B2" w:rsidRPr="00F34973" w:rsidRDefault="00BD01B2" w:rsidP="00290990">
      <w:pPr>
        <w:ind w:left="851" w:right="616" w:hanging="851"/>
        <w:jc w:val="both"/>
        <w:rPr>
          <w:rFonts w:ascii="Palatino Linotype" w:hAnsi="Palatino Linotype" w:cs="Arial"/>
          <w:i/>
          <w:color w:val="000000" w:themeColor="text1"/>
          <w:sz w:val="22"/>
          <w:lang w:val="es-ES"/>
        </w:rPr>
      </w:pPr>
    </w:p>
    <w:p w14:paraId="609A96D4" w14:textId="77777777" w:rsidR="00BD01B2" w:rsidRPr="00F34973" w:rsidRDefault="00BD01B2" w:rsidP="00290990">
      <w:pPr>
        <w:ind w:left="851" w:right="616"/>
        <w:jc w:val="both"/>
        <w:rPr>
          <w:rFonts w:ascii="Palatino Linotype" w:hAnsi="Palatino Linotype" w:cs="Arial"/>
          <w:i/>
          <w:color w:val="000000" w:themeColor="text1"/>
          <w:sz w:val="22"/>
          <w:lang w:val="es-ES"/>
        </w:rPr>
      </w:pPr>
      <w:r w:rsidRPr="00F34973">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5992254" w14:textId="77777777" w:rsidR="00BD01B2" w:rsidRPr="00F34973" w:rsidRDefault="00BD01B2" w:rsidP="00290990">
      <w:pPr>
        <w:ind w:left="851" w:right="616" w:hanging="851"/>
        <w:jc w:val="both"/>
        <w:rPr>
          <w:rFonts w:ascii="Palatino Linotype" w:hAnsi="Palatino Linotype" w:cs="Arial"/>
          <w:i/>
          <w:color w:val="000000" w:themeColor="text1"/>
          <w:sz w:val="22"/>
          <w:lang w:val="es-ES"/>
        </w:rPr>
      </w:pPr>
    </w:p>
    <w:p w14:paraId="7EC6A5C9" w14:textId="36D74235" w:rsidR="00BD01B2" w:rsidRPr="00F34973" w:rsidRDefault="00BD01B2" w:rsidP="00290990">
      <w:pPr>
        <w:ind w:left="851" w:right="616"/>
        <w:jc w:val="both"/>
        <w:rPr>
          <w:rFonts w:ascii="Palatino Linotype" w:hAnsi="Palatino Linotype" w:cs="Arial"/>
          <w:i/>
          <w:color w:val="000000" w:themeColor="text1"/>
          <w:sz w:val="22"/>
          <w:lang w:val="es-ES"/>
        </w:rPr>
      </w:pPr>
      <w:r w:rsidRPr="00F34973">
        <w:rPr>
          <w:rFonts w:ascii="Palatino Linotype" w:hAnsi="Palatino Linotype" w:cs="Arial"/>
          <w:i/>
          <w:color w:val="000000" w:themeColor="text1"/>
          <w:sz w:val="22"/>
          <w:lang w:val="es-ES"/>
        </w:rPr>
        <w:lastRenderedPageBreak/>
        <w:t xml:space="preserve">En el caso de que se interponga ante la Unidad de Transparencia, ésta deberá remitir el </w:t>
      </w:r>
      <w:r w:rsidR="00F613D2" w:rsidRPr="00F34973">
        <w:rPr>
          <w:rFonts w:ascii="Palatino Linotype" w:hAnsi="Palatino Linotype" w:cs="Arial"/>
          <w:i/>
          <w:color w:val="000000" w:themeColor="text1"/>
          <w:sz w:val="22"/>
          <w:lang w:val="es-ES"/>
        </w:rPr>
        <w:t>Recurso de Revisión</w:t>
      </w:r>
      <w:r w:rsidRPr="00F34973">
        <w:rPr>
          <w:rFonts w:ascii="Palatino Linotype" w:hAnsi="Palatino Linotype" w:cs="Arial"/>
          <w:i/>
          <w:color w:val="000000" w:themeColor="text1"/>
          <w:sz w:val="22"/>
          <w:lang w:val="es-ES"/>
        </w:rPr>
        <w:t xml:space="preserve"> al Instituto a más tardar al día siguiente de haberlo recibido.” </w:t>
      </w:r>
      <w:r w:rsidRPr="00F34973">
        <w:rPr>
          <w:rFonts w:ascii="Palatino Linotype" w:hAnsi="Palatino Linotype" w:cs="Arial"/>
          <w:color w:val="000000" w:themeColor="text1"/>
          <w:sz w:val="22"/>
          <w:lang w:val="es-ES"/>
        </w:rPr>
        <w:t>(Sic)</w:t>
      </w:r>
      <w:r w:rsidR="00B032E9" w:rsidRPr="00F34973">
        <w:rPr>
          <w:rFonts w:ascii="Palatino Linotype" w:hAnsi="Palatino Linotype" w:cs="Arial"/>
          <w:color w:val="000000" w:themeColor="text1"/>
          <w:sz w:val="22"/>
          <w:lang w:val="es-ES"/>
        </w:rPr>
        <w:t>.</w:t>
      </w:r>
    </w:p>
    <w:p w14:paraId="33AD7EB0" w14:textId="77777777" w:rsidR="00BD01B2" w:rsidRPr="00F34973" w:rsidRDefault="00BD01B2" w:rsidP="00290990">
      <w:pPr>
        <w:ind w:left="851" w:right="616"/>
        <w:jc w:val="both"/>
        <w:rPr>
          <w:rFonts w:ascii="Palatino Linotype" w:hAnsi="Palatino Linotype" w:cs="Arial"/>
          <w:i/>
          <w:color w:val="000000" w:themeColor="text1"/>
          <w:sz w:val="22"/>
          <w:lang w:val="es-ES"/>
        </w:rPr>
      </w:pPr>
    </w:p>
    <w:p w14:paraId="2AD17C7A" w14:textId="402F5EE2" w:rsidR="00B032E9" w:rsidRPr="00F34973" w:rsidRDefault="00BD01B2" w:rsidP="00290990">
      <w:pPr>
        <w:spacing w:line="360" w:lineRule="auto"/>
        <w:jc w:val="both"/>
        <w:rPr>
          <w:rFonts w:ascii="Palatino Linotype" w:hAnsi="Palatino Linotype" w:cs="Arial"/>
          <w:color w:val="000000" w:themeColor="text1"/>
          <w:lang w:val="es-ES"/>
        </w:rPr>
      </w:pPr>
      <w:r w:rsidRPr="00F34973">
        <w:rPr>
          <w:rFonts w:ascii="Palatino Linotype" w:hAnsi="Palatino Linotype" w:cs="Arial"/>
          <w:color w:val="000000" w:themeColor="text1"/>
          <w:lang w:val="es-ES"/>
        </w:rPr>
        <w:t xml:space="preserve">En esa tesitura, atendiendo a que </w:t>
      </w:r>
      <w:r w:rsidRPr="00F34973">
        <w:rPr>
          <w:rFonts w:ascii="Palatino Linotype" w:hAnsi="Palatino Linotype" w:cs="Arial"/>
          <w:b/>
          <w:color w:val="000000" w:themeColor="text1"/>
          <w:lang w:val="es-ES"/>
        </w:rPr>
        <w:t>EL SUJETO OBLIGADO</w:t>
      </w:r>
      <w:r w:rsidRPr="00F34973">
        <w:rPr>
          <w:rFonts w:ascii="Palatino Linotype" w:hAnsi="Palatino Linotype" w:cs="Arial"/>
          <w:color w:val="000000" w:themeColor="text1"/>
          <w:lang w:val="es-ES"/>
        </w:rPr>
        <w:t xml:space="preserve"> notificó la respuesta a la solicitud de Acceso a la Información Pública el </w:t>
      </w:r>
      <w:r w:rsidRPr="00F34973">
        <w:rPr>
          <w:rFonts w:ascii="Palatino Linotype" w:hAnsi="Palatino Linotype" w:cs="Arial"/>
          <w:b/>
          <w:color w:val="000000" w:themeColor="text1"/>
          <w:lang w:val="es-ES"/>
        </w:rPr>
        <w:t xml:space="preserve">día </w:t>
      </w:r>
      <w:r w:rsidR="00584BB2" w:rsidRPr="00F34973">
        <w:rPr>
          <w:rFonts w:ascii="Palatino Linotype" w:hAnsi="Palatino Linotype" w:cs="Arial"/>
          <w:b/>
          <w:color w:val="000000" w:themeColor="text1"/>
          <w:lang w:val="es-ES"/>
        </w:rPr>
        <w:t>veintitrés de noviembre</w:t>
      </w:r>
      <w:r w:rsidRPr="00F34973">
        <w:rPr>
          <w:rFonts w:ascii="Palatino Linotype" w:hAnsi="Palatino Linotype" w:cs="Arial"/>
          <w:b/>
          <w:color w:val="000000" w:themeColor="text1"/>
          <w:lang w:val="es-ES"/>
        </w:rPr>
        <w:t xml:space="preserve"> de dos mil veintidós</w:t>
      </w:r>
      <w:r w:rsidRPr="00F34973">
        <w:rPr>
          <w:rFonts w:ascii="Palatino Linotype" w:hAnsi="Palatino Linotype" w:cs="Arial"/>
          <w:color w:val="000000" w:themeColor="text1"/>
          <w:lang w:val="es-ES"/>
        </w:rPr>
        <w:t xml:space="preserve">, así, el plazo de quince días hábiles que el artículo 178 de la Ley de la materia otorga al hoy </w:t>
      </w:r>
      <w:r w:rsidRPr="00F34973">
        <w:rPr>
          <w:rFonts w:ascii="Palatino Linotype" w:hAnsi="Palatino Linotype" w:cs="Arial"/>
          <w:b/>
          <w:color w:val="000000" w:themeColor="text1"/>
          <w:lang w:val="es-ES"/>
        </w:rPr>
        <w:t>RECURRENTE</w:t>
      </w:r>
      <w:r w:rsidRPr="00F34973">
        <w:rPr>
          <w:rFonts w:ascii="Palatino Linotype" w:hAnsi="Palatino Linotype" w:cs="Arial"/>
          <w:color w:val="000000" w:themeColor="text1"/>
          <w:lang w:val="es-ES"/>
        </w:rPr>
        <w:t xml:space="preserve"> para presentar el respectivo </w:t>
      </w:r>
      <w:r w:rsidR="00F613D2" w:rsidRPr="00F34973">
        <w:rPr>
          <w:rFonts w:ascii="Palatino Linotype" w:hAnsi="Palatino Linotype" w:cs="Arial"/>
          <w:color w:val="000000" w:themeColor="text1"/>
          <w:lang w:val="es-ES"/>
        </w:rPr>
        <w:t>Recurso de Revisión</w:t>
      </w:r>
      <w:r w:rsidRPr="00F34973">
        <w:rPr>
          <w:rFonts w:ascii="Palatino Linotype" w:hAnsi="Palatino Linotype" w:cs="Arial"/>
          <w:color w:val="000000" w:themeColor="text1"/>
          <w:lang w:val="es-ES"/>
        </w:rPr>
        <w:t xml:space="preserve">, transcurrió del </w:t>
      </w:r>
      <w:r w:rsidR="006868E5" w:rsidRPr="00F34973">
        <w:rPr>
          <w:rFonts w:ascii="Palatino Linotype" w:hAnsi="Palatino Linotype" w:cs="Arial"/>
          <w:b/>
          <w:color w:val="000000" w:themeColor="text1"/>
          <w:lang w:val="es-ES"/>
        </w:rPr>
        <w:t xml:space="preserve">veintitrés de </w:t>
      </w:r>
      <w:r w:rsidR="00584BB2" w:rsidRPr="00F34973">
        <w:rPr>
          <w:rFonts w:ascii="Palatino Linotype" w:hAnsi="Palatino Linotype" w:cs="Arial"/>
          <w:b/>
          <w:color w:val="000000" w:themeColor="text1"/>
          <w:lang w:val="es-ES"/>
        </w:rPr>
        <w:t>novi</w:t>
      </w:r>
      <w:r w:rsidR="006868E5" w:rsidRPr="00F34973">
        <w:rPr>
          <w:rFonts w:ascii="Palatino Linotype" w:hAnsi="Palatino Linotype" w:cs="Arial"/>
          <w:b/>
          <w:color w:val="000000" w:themeColor="text1"/>
          <w:lang w:val="es-ES"/>
        </w:rPr>
        <w:t>embre</w:t>
      </w:r>
      <w:r w:rsidR="00D458B1" w:rsidRPr="00F34973">
        <w:rPr>
          <w:rFonts w:ascii="Palatino Linotype" w:hAnsi="Palatino Linotype" w:cs="Arial"/>
          <w:b/>
          <w:color w:val="000000" w:themeColor="text1"/>
          <w:lang w:val="es-ES"/>
        </w:rPr>
        <w:t xml:space="preserve"> al </w:t>
      </w:r>
      <w:r w:rsidR="00507A63" w:rsidRPr="00F34973">
        <w:rPr>
          <w:rFonts w:ascii="Palatino Linotype" w:hAnsi="Palatino Linotype" w:cs="Arial"/>
          <w:b/>
          <w:color w:val="000000" w:themeColor="text1"/>
          <w:lang w:val="es-ES"/>
        </w:rPr>
        <w:t>catorce de diciembre</w:t>
      </w:r>
      <w:r w:rsidRPr="00F34973">
        <w:rPr>
          <w:rFonts w:ascii="Palatino Linotype" w:hAnsi="Palatino Linotype" w:cs="Arial"/>
          <w:b/>
          <w:color w:val="000000" w:themeColor="text1"/>
          <w:lang w:val="es-ES"/>
        </w:rPr>
        <w:t xml:space="preserve"> de dos mil veintidós</w:t>
      </w:r>
      <w:r w:rsidRPr="00F34973">
        <w:rPr>
          <w:rFonts w:ascii="Palatino Linotype" w:hAnsi="Palatino Linotype" w:cs="Arial"/>
          <w:color w:val="000000" w:themeColor="text1"/>
          <w:lang w:val="es-ES"/>
        </w:rPr>
        <w:t>, sin contemplar en el cómputo los días</w:t>
      </w:r>
      <w:r w:rsidR="0090099B" w:rsidRPr="00F34973">
        <w:rPr>
          <w:rFonts w:ascii="Palatino Linotype" w:hAnsi="Palatino Linotype" w:cs="Arial"/>
          <w:color w:val="000000" w:themeColor="text1"/>
          <w:lang w:val="es-ES"/>
        </w:rPr>
        <w:t xml:space="preserve"> </w:t>
      </w:r>
      <w:r w:rsidR="00507A63" w:rsidRPr="00F34973">
        <w:rPr>
          <w:rFonts w:ascii="Palatino Linotype" w:hAnsi="Palatino Linotype" w:cs="Arial"/>
          <w:color w:val="000000" w:themeColor="text1"/>
          <w:lang w:val="es-ES"/>
        </w:rPr>
        <w:t>veintiséis y veintisiete de noviembre; tres, cuatro, diez y once de diciembre de dos ml veintidós</w:t>
      </w:r>
      <w:r w:rsidRPr="00F34973">
        <w:rPr>
          <w:rFonts w:ascii="Palatino Linotype" w:hAnsi="Palatino Linotype" w:cs="Arial"/>
          <w:color w:val="000000" w:themeColor="text1"/>
          <w:lang w:val="es-ES"/>
        </w:rPr>
        <w:t xml:space="preserve">, por corresponder a sábados y domingos, considerados como días inhábiles, en términos del artículo 3, fracción X de la Ley de Transparencia y Acceso a la Información Pública del Estado de </w:t>
      </w:r>
      <w:r w:rsidR="009F68B8" w:rsidRPr="00F34973">
        <w:rPr>
          <w:rFonts w:ascii="Palatino Linotype" w:hAnsi="Palatino Linotype" w:cs="Arial"/>
          <w:color w:val="000000" w:themeColor="text1"/>
          <w:lang w:val="es-ES"/>
        </w:rPr>
        <w:t>México y Municipios</w:t>
      </w:r>
      <w:r w:rsidR="00694FA7" w:rsidRPr="00F34973">
        <w:rPr>
          <w:rFonts w:ascii="Palatino Linotype" w:hAnsi="Palatino Linotype" w:cs="Arial"/>
          <w:color w:val="000000" w:themeColor="text1"/>
          <w:lang w:val="es-ES"/>
        </w:rPr>
        <w:t>.</w:t>
      </w:r>
    </w:p>
    <w:p w14:paraId="3CB608D6" w14:textId="77777777" w:rsidR="007B4406" w:rsidRPr="00F34973" w:rsidRDefault="007B4406" w:rsidP="00290990">
      <w:pPr>
        <w:spacing w:line="360" w:lineRule="auto"/>
        <w:jc w:val="both"/>
        <w:rPr>
          <w:rFonts w:ascii="Palatino Linotype" w:hAnsi="Palatino Linotype" w:cs="Arial"/>
          <w:color w:val="000000" w:themeColor="text1"/>
          <w:lang w:val="es-ES"/>
        </w:rPr>
      </w:pPr>
    </w:p>
    <w:p w14:paraId="1AF98301" w14:textId="69493F76" w:rsidR="007904B6" w:rsidRPr="00F34973" w:rsidRDefault="00BD01B2" w:rsidP="00290990">
      <w:pPr>
        <w:spacing w:line="360" w:lineRule="auto"/>
        <w:jc w:val="both"/>
        <w:rPr>
          <w:rFonts w:ascii="Palatino Linotype" w:hAnsi="Palatino Linotype" w:cs="Arial"/>
          <w:color w:val="000000" w:themeColor="text1"/>
          <w:lang w:val="es-ES"/>
        </w:rPr>
      </w:pPr>
      <w:r w:rsidRPr="00F34973">
        <w:rPr>
          <w:rFonts w:ascii="Palatino Linotype" w:hAnsi="Palatino Linotype" w:cs="Arial"/>
          <w:color w:val="000000" w:themeColor="text1"/>
          <w:lang w:val="es-ES"/>
        </w:rPr>
        <w:t xml:space="preserve">Por tanto, si el </w:t>
      </w:r>
      <w:r w:rsidR="00F613D2" w:rsidRPr="00F34973">
        <w:rPr>
          <w:rFonts w:ascii="Palatino Linotype" w:hAnsi="Palatino Linotype" w:cs="Arial"/>
          <w:color w:val="000000" w:themeColor="text1"/>
          <w:lang w:val="es-ES"/>
        </w:rPr>
        <w:t>Recurso de Revisión</w:t>
      </w:r>
      <w:r w:rsidRPr="00F34973">
        <w:rPr>
          <w:rFonts w:ascii="Palatino Linotype" w:hAnsi="Palatino Linotype" w:cs="Arial"/>
          <w:color w:val="000000" w:themeColor="text1"/>
          <w:lang w:val="es-ES"/>
        </w:rPr>
        <w:t xml:space="preserve"> que nos ocupa, se interpuso el </w:t>
      </w:r>
      <w:r w:rsidR="00507A63" w:rsidRPr="00F34973">
        <w:rPr>
          <w:rFonts w:ascii="Palatino Linotype" w:hAnsi="Palatino Linotype" w:cs="Arial"/>
          <w:b/>
          <w:color w:val="000000" w:themeColor="text1"/>
          <w:lang w:val="es-ES"/>
        </w:rPr>
        <w:t>treinta de noviembre</w:t>
      </w:r>
      <w:r w:rsidR="003C0ED6" w:rsidRPr="00F34973">
        <w:rPr>
          <w:rFonts w:ascii="Palatino Linotype" w:hAnsi="Palatino Linotype" w:cs="Arial"/>
          <w:b/>
          <w:color w:val="000000" w:themeColor="text1"/>
          <w:lang w:val="es-ES"/>
        </w:rPr>
        <w:t xml:space="preserve"> </w:t>
      </w:r>
      <w:r w:rsidRPr="00F34973">
        <w:rPr>
          <w:rFonts w:ascii="Palatino Linotype" w:hAnsi="Palatino Linotype" w:cs="Arial"/>
          <w:b/>
          <w:color w:val="000000" w:themeColor="text1"/>
          <w:lang w:val="es-ES"/>
        </w:rPr>
        <w:t>de dos mil veintidós</w:t>
      </w:r>
      <w:r w:rsidRPr="00F34973">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74BF5245" w14:textId="77777777" w:rsidR="00F613D2" w:rsidRPr="00F34973" w:rsidRDefault="00F613D2" w:rsidP="00290990">
      <w:pPr>
        <w:spacing w:line="360" w:lineRule="auto"/>
        <w:jc w:val="both"/>
        <w:rPr>
          <w:rFonts w:ascii="Palatino Linotype" w:hAnsi="Palatino Linotype" w:cs="Arial"/>
          <w:color w:val="000000" w:themeColor="text1"/>
          <w:lang w:val="es-ES"/>
        </w:rPr>
      </w:pPr>
    </w:p>
    <w:p w14:paraId="4D597100" w14:textId="77777777" w:rsidR="00BD01B2" w:rsidRPr="00F34973" w:rsidRDefault="00BD01B2" w:rsidP="00290990">
      <w:pPr>
        <w:jc w:val="both"/>
        <w:rPr>
          <w:rFonts w:ascii="Palatino Linotype" w:hAnsi="Palatino Linotype"/>
          <w:b/>
          <w:color w:val="000000" w:themeColor="text1"/>
          <w:lang w:val="es-ES_tradnl"/>
        </w:rPr>
      </w:pPr>
    </w:p>
    <w:p w14:paraId="71D326AF" w14:textId="00F511CA" w:rsidR="005C250B" w:rsidRPr="00F34973" w:rsidRDefault="005C250B" w:rsidP="00290990">
      <w:pPr>
        <w:autoSpaceDE w:val="0"/>
        <w:autoSpaceDN w:val="0"/>
        <w:adjustRightInd w:val="0"/>
        <w:spacing w:line="360" w:lineRule="auto"/>
        <w:ind w:right="49"/>
        <w:jc w:val="both"/>
        <w:rPr>
          <w:rFonts w:ascii="Palatino Linotype" w:hAnsi="Palatino Linotype"/>
          <w:b/>
        </w:rPr>
      </w:pPr>
      <w:r w:rsidRPr="00F34973">
        <w:rPr>
          <w:rFonts w:ascii="Palatino Linotype" w:hAnsi="Palatino Linotype" w:cs="Arial"/>
          <w:b/>
        </w:rPr>
        <w:t>CUARTO</w:t>
      </w:r>
      <w:r w:rsidR="009737F2" w:rsidRPr="00F34973">
        <w:rPr>
          <w:rFonts w:ascii="Palatino Linotype" w:hAnsi="Palatino Linotype"/>
          <w:b/>
        </w:rPr>
        <w:t>. Procedibilidad.</w:t>
      </w:r>
    </w:p>
    <w:p w14:paraId="44B3B36F" w14:textId="77777777" w:rsidR="009737F2" w:rsidRPr="00F34973" w:rsidRDefault="009737F2" w:rsidP="00290990">
      <w:pPr>
        <w:spacing w:line="360" w:lineRule="auto"/>
        <w:jc w:val="both"/>
        <w:textAlignment w:val="baseline"/>
        <w:rPr>
          <w:rFonts w:ascii="Palatino Linotype" w:hAnsi="Palatino Linotype" w:cs="Arial"/>
          <w:lang w:val="es-ES"/>
        </w:rPr>
      </w:pPr>
      <w:r w:rsidRPr="00F34973">
        <w:rPr>
          <w:rFonts w:ascii="Palatino Linotype" w:hAnsi="Palatino Linotype" w:cs="Arial"/>
          <w:lang w:val="es-ES"/>
        </w:rPr>
        <w:t xml:space="preserve">Del análisis efectuado se advierte que resulta procedente la interposición del recurso y se concluye la acreditación plena de todos y cada uno de los elementos formales </w:t>
      </w:r>
      <w:r w:rsidRPr="00F34973">
        <w:rPr>
          <w:rFonts w:ascii="Palatino Linotype" w:hAnsi="Palatino Linotype" w:cs="Arial"/>
          <w:lang w:val="es-ES"/>
        </w:rPr>
        <w:lastRenderedPageBreak/>
        <w:t>exigidos por el artículo 180 de la Ley de Transparencia y Acceso a la Información Pública del Estado de México y Municipios, que a la letra señala:</w:t>
      </w:r>
    </w:p>
    <w:p w14:paraId="3CF77AB2" w14:textId="77777777" w:rsidR="009737F2" w:rsidRPr="00F34973" w:rsidRDefault="009737F2" w:rsidP="00290990">
      <w:pPr>
        <w:spacing w:line="360" w:lineRule="auto"/>
        <w:jc w:val="both"/>
        <w:textAlignment w:val="baseline"/>
        <w:rPr>
          <w:rFonts w:ascii="Palatino Linotype" w:hAnsi="Palatino Linotype" w:cs="Arial"/>
          <w:lang w:val="es-ES"/>
        </w:rPr>
      </w:pPr>
    </w:p>
    <w:p w14:paraId="7D2AE28A" w14:textId="42400DB2"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i/>
          <w:sz w:val="22"/>
          <w:lang w:val="es-ES"/>
        </w:rPr>
        <w:t>“</w:t>
      </w:r>
      <w:r w:rsidRPr="00F34973">
        <w:rPr>
          <w:rFonts w:ascii="Palatino Linotype" w:hAnsi="Palatino Linotype" w:cs="Arial"/>
          <w:b/>
          <w:i/>
          <w:sz w:val="22"/>
          <w:lang w:val="es-ES"/>
        </w:rPr>
        <w:t>Artículo 180</w:t>
      </w:r>
      <w:r w:rsidRPr="00F34973">
        <w:rPr>
          <w:rFonts w:ascii="Palatino Linotype" w:hAnsi="Palatino Linotype" w:cs="Arial"/>
          <w:i/>
          <w:sz w:val="22"/>
          <w:lang w:val="es-ES"/>
        </w:rPr>
        <w:t xml:space="preserve">. El </w:t>
      </w:r>
      <w:r w:rsidR="00F613D2" w:rsidRPr="00F34973">
        <w:rPr>
          <w:rFonts w:ascii="Palatino Linotype" w:hAnsi="Palatino Linotype" w:cs="Arial"/>
          <w:i/>
          <w:sz w:val="22"/>
          <w:lang w:val="es-ES"/>
        </w:rPr>
        <w:t>Recurso de Revisión</w:t>
      </w:r>
      <w:r w:rsidRPr="00F34973">
        <w:rPr>
          <w:rFonts w:ascii="Palatino Linotype" w:hAnsi="Palatino Linotype" w:cs="Arial"/>
          <w:i/>
          <w:sz w:val="22"/>
          <w:lang w:val="es-ES"/>
        </w:rPr>
        <w:t xml:space="preserve"> contendrá:</w:t>
      </w:r>
    </w:p>
    <w:p w14:paraId="7141CD34" w14:textId="77777777" w:rsidR="009737F2" w:rsidRPr="00F34973" w:rsidRDefault="009737F2" w:rsidP="00290990">
      <w:pPr>
        <w:ind w:left="851" w:right="899"/>
        <w:jc w:val="both"/>
        <w:textAlignment w:val="baseline"/>
        <w:rPr>
          <w:rFonts w:ascii="Palatino Linotype" w:hAnsi="Palatino Linotype" w:cs="Arial"/>
          <w:i/>
          <w:sz w:val="22"/>
          <w:lang w:val="es-ES"/>
        </w:rPr>
      </w:pPr>
    </w:p>
    <w:p w14:paraId="046A3483" w14:textId="77777777"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b/>
          <w:i/>
          <w:sz w:val="22"/>
          <w:lang w:val="es-ES"/>
        </w:rPr>
        <w:t>I</w:t>
      </w:r>
      <w:r w:rsidRPr="00F34973">
        <w:rPr>
          <w:rFonts w:ascii="Palatino Linotype" w:hAnsi="Palatino Linotype" w:cs="Arial"/>
          <w:i/>
          <w:sz w:val="22"/>
          <w:lang w:val="es-ES"/>
        </w:rPr>
        <w:t>. El sujeto obligado ante la cual se presentó la solicitud;</w:t>
      </w:r>
    </w:p>
    <w:p w14:paraId="796D395D" w14:textId="77777777"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b/>
          <w:i/>
          <w:sz w:val="22"/>
          <w:lang w:val="es-ES"/>
        </w:rPr>
        <w:t>II</w:t>
      </w:r>
      <w:r w:rsidRPr="00F34973">
        <w:rPr>
          <w:rFonts w:ascii="Palatino Linotype" w:hAnsi="Palatino Linotype" w:cs="Arial"/>
          <w:i/>
          <w:sz w:val="22"/>
          <w:lang w:val="es-ES"/>
        </w:rPr>
        <w:t>. El nombre del solicitante que recurre o de su representante y, en su caso, del tercero interesado, así como la dirección o medio que señale para recibir notificaciones;</w:t>
      </w:r>
    </w:p>
    <w:p w14:paraId="6E3E9254" w14:textId="77777777"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b/>
          <w:i/>
          <w:sz w:val="22"/>
          <w:lang w:val="es-ES"/>
        </w:rPr>
        <w:t>III</w:t>
      </w:r>
      <w:r w:rsidRPr="00F34973">
        <w:rPr>
          <w:rFonts w:ascii="Palatino Linotype" w:hAnsi="Palatino Linotype" w:cs="Arial"/>
          <w:i/>
          <w:sz w:val="22"/>
          <w:lang w:val="es-ES"/>
        </w:rPr>
        <w:t>. El número de folio de respuesta de la solicitud de acceso;</w:t>
      </w:r>
    </w:p>
    <w:p w14:paraId="71808FEE" w14:textId="77777777"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b/>
          <w:i/>
          <w:sz w:val="22"/>
          <w:lang w:val="es-ES"/>
        </w:rPr>
        <w:t>IV</w:t>
      </w:r>
      <w:r w:rsidRPr="00F34973">
        <w:rPr>
          <w:rFonts w:ascii="Palatino Linotype" w:hAnsi="Palatino Linotype" w:cs="Arial"/>
          <w:i/>
          <w:sz w:val="22"/>
          <w:lang w:val="es-ES"/>
        </w:rPr>
        <w:t>. La fecha en que fue notificada la respuesta al solicitante o tuvo conocimiento del acto reclamado, o de presentación de la solicitud, en caso de falta de respuesta;</w:t>
      </w:r>
    </w:p>
    <w:p w14:paraId="6C1EA18F" w14:textId="77777777"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b/>
          <w:i/>
          <w:sz w:val="22"/>
          <w:lang w:val="es-ES"/>
        </w:rPr>
        <w:t>V</w:t>
      </w:r>
      <w:r w:rsidRPr="00F34973">
        <w:rPr>
          <w:rFonts w:ascii="Palatino Linotype" w:hAnsi="Palatino Linotype" w:cs="Arial"/>
          <w:i/>
          <w:sz w:val="22"/>
          <w:lang w:val="es-ES"/>
        </w:rPr>
        <w:t>. El acto que se recurre;</w:t>
      </w:r>
    </w:p>
    <w:p w14:paraId="6E28CDC7" w14:textId="77777777"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b/>
          <w:i/>
          <w:sz w:val="22"/>
          <w:lang w:val="es-ES"/>
        </w:rPr>
        <w:t>VI</w:t>
      </w:r>
      <w:r w:rsidRPr="00F34973">
        <w:rPr>
          <w:rFonts w:ascii="Palatino Linotype" w:hAnsi="Palatino Linotype" w:cs="Arial"/>
          <w:i/>
          <w:sz w:val="22"/>
          <w:lang w:val="es-ES"/>
        </w:rPr>
        <w:t>. Las razones o motivos de inconformidad;</w:t>
      </w:r>
    </w:p>
    <w:p w14:paraId="2E6B3B9D" w14:textId="77777777"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b/>
          <w:i/>
          <w:sz w:val="22"/>
          <w:lang w:val="es-ES"/>
        </w:rPr>
        <w:t>VII</w:t>
      </w:r>
      <w:r w:rsidRPr="00F34973">
        <w:rPr>
          <w:rFonts w:ascii="Palatino Linotype" w:hAnsi="Palatino Linotype" w:cs="Arial"/>
          <w:i/>
          <w:sz w:val="22"/>
          <w:lang w:val="es-ES"/>
        </w:rPr>
        <w:t>. La copia de la respuesta que se impugna y, en su caso, de la notificación correspondiente, en el caso de respuesta de la solicitud; y</w:t>
      </w:r>
    </w:p>
    <w:p w14:paraId="62DAB44C" w14:textId="77777777"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b/>
          <w:i/>
          <w:sz w:val="22"/>
          <w:lang w:val="es-ES"/>
        </w:rPr>
        <w:t>VIII.</w:t>
      </w:r>
      <w:r w:rsidRPr="00F34973">
        <w:rPr>
          <w:rFonts w:ascii="Palatino Linotype" w:hAnsi="Palatino Linotype" w:cs="Arial"/>
          <w:i/>
          <w:sz w:val="22"/>
          <w:lang w:val="es-ES"/>
        </w:rPr>
        <w:t xml:space="preserve"> Firma del recurrente, en su caso, cuando se presente por escrito, requisito sin el cual se dará trámite al recurso.</w:t>
      </w:r>
    </w:p>
    <w:p w14:paraId="7B43C5A3" w14:textId="77777777"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i/>
          <w:sz w:val="22"/>
          <w:lang w:val="es-ES"/>
        </w:rPr>
        <w:t>Adicionalmente, se podrán anexar las pruebas y demás elementos que considere procedentes someter a juicio del Instituto.</w:t>
      </w:r>
    </w:p>
    <w:p w14:paraId="7201EBFB" w14:textId="54B966C3" w:rsidR="009737F2" w:rsidRPr="00F34973" w:rsidRDefault="009737F2" w:rsidP="00290990">
      <w:pPr>
        <w:ind w:left="851" w:right="899"/>
        <w:jc w:val="both"/>
        <w:textAlignment w:val="baseline"/>
        <w:rPr>
          <w:rFonts w:ascii="Palatino Linotype" w:hAnsi="Palatino Linotype" w:cs="Arial"/>
          <w:i/>
          <w:sz w:val="22"/>
          <w:lang w:val="es-ES"/>
        </w:rPr>
      </w:pPr>
      <w:r w:rsidRPr="00F34973">
        <w:rPr>
          <w:rFonts w:ascii="Palatino Linotype" w:hAnsi="Palatino Linotype" w:cs="Arial"/>
          <w:i/>
          <w:sz w:val="22"/>
          <w:lang w:val="es-ES"/>
        </w:rPr>
        <w:t xml:space="preserve">En ningún caso será necesario que el particular ratifique el </w:t>
      </w:r>
      <w:r w:rsidR="00F613D2" w:rsidRPr="00F34973">
        <w:rPr>
          <w:rFonts w:ascii="Palatino Linotype" w:hAnsi="Palatino Linotype" w:cs="Arial"/>
          <w:i/>
          <w:sz w:val="22"/>
          <w:lang w:val="es-ES"/>
        </w:rPr>
        <w:t>Recurso de Revisión</w:t>
      </w:r>
      <w:r w:rsidRPr="00F34973">
        <w:rPr>
          <w:rFonts w:ascii="Palatino Linotype" w:hAnsi="Palatino Linotype" w:cs="Arial"/>
          <w:i/>
          <w:sz w:val="22"/>
          <w:lang w:val="es-ES"/>
        </w:rPr>
        <w:t xml:space="preserve"> interpuesto.</w:t>
      </w:r>
    </w:p>
    <w:p w14:paraId="3FD49CE4" w14:textId="77777777" w:rsidR="002D454F" w:rsidRPr="00F34973" w:rsidRDefault="009737F2" w:rsidP="00290990">
      <w:pPr>
        <w:ind w:left="851" w:right="899"/>
        <w:jc w:val="both"/>
        <w:textAlignment w:val="baseline"/>
      </w:pPr>
      <w:r w:rsidRPr="00F34973">
        <w:rPr>
          <w:rFonts w:ascii="Palatino Linotype" w:hAnsi="Palatino Linotype" w:cs="Arial"/>
          <w:i/>
          <w:sz w:val="22"/>
          <w:lang w:val="es-ES"/>
        </w:rPr>
        <w:t>En caso de que el recurso se interponga de manera electrónica no será indispensable que contengan los requisitos establecidos en las fracciones II, IV, VII y VIII.”</w:t>
      </w:r>
      <w:r w:rsidR="002D454F" w:rsidRPr="00F34973">
        <w:t xml:space="preserve"> </w:t>
      </w:r>
    </w:p>
    <w:p w14:paraId="6D77B29A" w14:textId="77777777" w:rsidR="002D454F" w:rsidRPr="00F34973" w:rsidRDefault="002D454F" w:rsidP="00290990">
      <w:pPr>
        <w:ind w:left="851" w:right="899"/>
        <w:jc w:val="both"/>
        <w:textAlignment w:val="baseline"/>
      </w:pPr>
    </w:p>
    <w:p w14:paraId="6AC0AE43" w14:textId="77777777" w:rsidR="00694FA7" w:rsidRPr="00F34973" w:rsidRDefault="00694FA7" w:rsidP="00290990">
      <w:pPr>
        <w:spacing w:line="360" w:lineRule="auto"/>
        <w:jc w:val="both"/>
        <w:textAlignment w:val="baseline"/>
        <w:rPr>
          <w:rFonts w:ascii="Palatino Linotype" w:hAnsi="Palatino Linotype"/>
          <w:b/>
          <w:color w:val="000000" w:themeColor="text1"/>
          <w:lang w:eastAsia="es-MX"/>
        </w:rPr>
      </w:pPr>
    </w:p>
    <w:p w14:paraId="1845814D" w14:textId="6629C03C" w:rsidR="005B5043" w:rsidRPr="00F34973" w:rsidRDefault="000171D8" w:rsidP="00290990">
      <w:pPr>
        <w:spacing w:line="360" w:lineRule="auto"/>
        <w:contextualSpacing/>
        <w:jc w:val="both"/>
        <w:textAlignment w:val="baseline"/>
        <w:rPr>
          <w:rFonts w:ascii="Palatino Linotype" w:hAnsi="Palatino Linotype" w:cs="Arial"/>
          <w:b/>
          <w:color w:val="000000" w:themeColor="text1"/>
          <w:lang w:val="es-ES" w:eastAsia="es-MX"/>
        </w:rPr>
      </w:pPr>
      <w:r w:rsidRPr="00F34973">
        <w:rPr>
          <w:rFonts w:ascii="Palatino Linotype" w:hAnsi="Palatino Linotype"/>
          <w:b/>
          <w:color w:val="000000" w:themeColor="text1"/>
          <w:lang w:eastAsia="es-MX"/>
        </w:rPr>
        <w:t>QUINTO</w:t>
      </w:r>
      <w:r w:rsidRPr="00F34973">
        <w:rPr>
          <w:rFonts w:ascii="Palatino Linotype" w:hAnsi="Palatino Linotype" w:cs="Arial"/>
          <w:b/>
          <w:color w:val="000000" w:themeColor="text1"/>
          <w:lang w:eastAsia="es-MX"/>
        </w:rPr>
        <w:t xml:space="preserve">. </w:t>
      </w:r>
      <w:r w:rsidRPr="00F34973">
        <w:rPr>
          <w:rFonts w:ascii="Palatino Linotype" w:hAnsi="Palatino Linotype" w:cs="Arial"/>
          <w:b/>
          <w:color w:val="000000" w:themeColor="text1"/>
          <w:lang w:val="es-ES" w:eastAsia="es-MX"/>
        </w:rPr>
        <w:t>Estudio y resolución del asunto.</w:t>
      </w:r>
    </w:p>
    <w:p w14:paraId="04F3571C" w14:textId="209B16A2" w:rsidR="00031666" w:rsidRPr="00F34973" w:rsidRDefault="00031666" w:rsidP="00290990">
      <w:pPr>
        <w:spacing w:before="240" w:after="240" w:line="360" w:lineRule="auto"/>
        <w:contextualSpacing/>
        <w:jc w:val="both"/>
        <w:rPr>
          <w:rFonts w:ascii="Palatino Linotype" w:eastAsia="Palatino Linotype" w:hAnsi="Palatino Linotype" w:cs="Palatino Linotype"/>
          <w:color w:val="000000"/>
        </w:rPr>
      </w:pPr>
      <w:r w:rsidRPr="00F34973">
        <w:rPr>
          <w:rFonts w:ascii="Palatino Linotype" w:eastAsia="Palatino Linotype" w:hAnsi="Palatino Linotype" w:cs="Palatino Linotype"/>
        </w:rPr>
        <w:t xml:space="preserve">Es conveniente analizar si la respuesta del </w:t>
      </w:r>
      <w:r w:rsidRPr="00F34973">
        <w:rPr>
          <w:rFonts w:ascii="Palatino Linotype" w:eastAsia="Palatino Linotype" w:hAnsi="Palatino Linotype" w:cs="Palatino Linotype"/>
          <w:b/>
        </w:rPr>
        <w:t>SUJETO OBLIGADO</w:t>
      </w:r>
      <w:r w:rsidRPr="00F34973">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w:t>
      </w:r>
      <w:r w:rsidRPr="00F34973">
        <w:rPr>
          <w:rFonts w:ascii="Palatino Linotype" w:eastAsia="Palatino Linotype" w:hAnsi="Palatino Linotype" w:cs="Palatino Linotype"/>
        </w:rPr>
        <w:lastRenderedPageBreak/>
        <w:t xml:space="preserve">Estado de México y Municipios en su </w:t>
      </w:r>
      <w:r w:rsidRPr="00F34973">
        <w:rPr>
          <w:rFonts w:ascii="Palatino Linotype" w:eastAsia="Palatino Linotype" w:hAnsi="Palatino Linotype" w:cs="Palatino Linotype"/>
          <w:color w:val="000000"/>
        </w:rPr>
        <w:t xml:space="preserve">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w:t>
      </w:r>
      <w:r w:rsidRPr="00F34973">
        <w:rPr>
          <w:rFonts w:ascii="Palatino Linotype" w:eastAsia="Palatino Linotype" w:hAnsi="Palatino Linotype" w:cs="Palatino Linotype"/>
        </w:rPr>
        <w:t>transcribe</w:t>
      </w:r>
      <w:r w:rsidRPr="00F34973">
        <w:rPr>
          <w:rFonts w:ascii="Palatino Linotype" w:eastAsia="Palatino Linotype" w:hAnsi="Palatino Linotype" w:cs="Palatino Linotype"/>
          <w:color w:val="000000"/>
        </w:rPr>
        <w:t xml:space="preserve"> para un mejor entendimiento:</w:t>
      </w:r>
    </w:p>
    <w:p w14:paraId="78C01253" w14:textId="77777777" w:rsidR="004B085C" w:rsidRPr="00F34973" w:rsidRDefault="004B085C" w:rsidP="00290990">
      <w:pPr>
        <w:spacing w:before="240" w:after="240" w:line="360" w:lineRule="auto"/>
        <w:contextualSpacing/>
        <w:jc w:val="both"/>
        <w:rPr>
          <w:rFonts w:ascii="Palatino Linotype" w:eastAsia="Palatino Linotype" w:hAnsi="Palatino Linotype" w:cs="Palatino Linotype"/>
        </w:rPr>
      </w:pPr>
    </w:p>
    <w:p w14:paraId="0661733D" w14:textId="6288FE2E" w:rsidR="00031666" w:rsidRPr="00F34973" w:rsidRDefault="00031666" w:rsidP="00290990">
      <w:pPr>
        <w:spacing w:before="240"/>
        <w:ind w:left="709" w:right="760"/>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i/>
          <w:sz w:val="22"/>
          <w:szCs w:val="22"/>
        </w:rPr>
        <w:t>“</w:t>
      </w:r>
      <w:r w:rsidRPr="00F34973">
        <w:rPr>
          <w:rFonts w:ascii="Palatino Linotype" w:eastAsia="Palatino Linotype" w:hAnsi="Palatino Linotype" w:cs="Palatino Linotype"/>
          <w:b/>
          <w:i/>
          <w:sz w:val="22"/>
          <w:szCs w:val="22"/>
        </w:rPr>
        <w:t>Artículo 4.</w:t>
      </w:r>
      <w:r w:rsidRPr="00F3497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3C8C218C" w14:textId="77777777" w:rsidR="006E5BE6" w:rsidRPr="00F34973" w:rsidRDefault="006E5BE6" w:rsidP="00290990">
      <w:pPr>
        <w:spacing w:before="240"/>
        <w:ind w:left="709" w:right="760"/>
        <w:jc w:val="both"/>
        <w:rPr>
          <w:rFonts w:ascii="Palatino Linotype" w:eastAsia="Palatino Linotype" w:hAnsi="Palatino Linotype" w:cs="Palatino Linotype"/>
          <w:i/>
          <w:sz w:val="22"/>
          <w:szCs w:val="22"/>
        </w:rPr>
      </w:pPr>
    </w:p>
    <w:p w14:paraId="638EA920" w14:textId="77777777" w:rsidR="00031666" w:rsidRPr="00F34973" w:rsidRDefault="00031666" w:rsidP="00290990">
      <w:pPr>
        <w:ind w:left="709" w:right="760"/>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F3497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2FB12C7" w14:textId="410BB8D3" w:rsidR="00031666" w:rsidRPr="00F34973" w:rsidRDefault="00031666" w:rsidP="00290990">
      <w:pPr>
        <w:ind w:left="709" w:right="760"/>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006E5BE6" w:rsidRPr="00F34973">
        <w:rPr>
          <w:rFonts w:ascii="Palatino Linotype" w:eastAsia="Palatino Linotype" w:hAnsi="Palatino Linotype" w:cs="Palatino Linotype"/>
          <w:i/>
          <w:sz w:val="22"/>
          <w:szCs w:val="22"/>
        </w:rPr>
        <w:t>.” (</w:t>
      </w:r>
      <w:r w:rsidRPr="00F34973">
        <w:rPr>
          <w:rFonts w:ascii="Palatino Linotype" w:eastAsia="Palatino Linotype" w:hAnsi="Palatino Linotype" w:cs="Palatino Linotype"/>
          <w:i/>
          <w:sz w:val="22"/>
          <w:szCs w:val="22"/>
        </w:rPr>
        <w:t>Sic)</w:t>
      </w:r>
    </w:p>
    <w:p w14:paraId="250C5A8D" w14:textId="77777777" w:rsidR="00031666" w:rsidRPr="00F34973" w:rsidRDefault="00031666" w:rsidP="00290990">
      <w:pPr>
        <w:ind w:left="709" w:right="760"/>
        <w:jc w:val="both"/>
        <w:rPr>
          <w:rFonts w:ascii="Palatino Linotype" w:eastAsia="Palatino Linotype" w:hAnsi="Palatino Linotype" w:cs="Palatino Linotype"/>
          <w:i/>
        </w:rPr>
      </w:pPr>
    </w:p>
    <w:p w14:paraId="65FA893E" w14:textId="77777777" w:rsidR="00031666" w:rsidRPr="00F34973" w:rsidRDefault="00031666" w:rsidP="00290990">
      <w:pPr>
        <w:spacing w:before="240" w:after="240" w:line="360" w:lineRule="auto"/>
        <w:jc w:val="both"/>
        <w:rPr>
          <w:rFonts w:ascii="Palatino Linotype" w:eastAsia="Palatino Linotype" w:hAnsi="Palatino Linotype" w:cs="Palatino Linotype"/>
        </w:rPr>
      </w:pPr>
      <w:r w:rsidRPr="00F34973">
        <w:rPr>
          <w:rFonts w:ascii="Palatino Linotype" w:eastAsia="Palatino Linotype" w:hAnsi="Palatino Linotype" w:cs="Palatino Linotype"/>
        </w:rPr>
        <w:t xml:space="preserve">De lo anterior, se desprende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w:t>
      </w:r>
      <w:r w:rsidRPr="00F34973">
        <w:rPr>
          <w:rFonts w:ascii="Palatino Linotype" w:eastAsia="Palatino Linotype" w:hAnsi="Palatino Linotype" w:cs="Palatino Linotype"/>
        </w:rPr>
        <w:lastRenderedPageBreak/>
        <w:t>presentarla conforme al interés del solicitante; como así lo establece el artículo 12 de la Ley de Transparencia y Acceso a la Información Pública del Estado de México y Municipios, el cual a la letra dice:</w:t>
      </w:r>
    </w:p>
    <w:p w14:paraId="57700E4D" w14:textId="77777777" w:rsidR="00031666" w:rsidRPr="00F34973" w:rsidRDefault="00031666" w:rsidP="00290990">
      <w:pPr>
        <w:ind w:left="567" w:right="758"/>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i/>
          <w:sz w:val="22"/>
          <w:szCs w:val="22"/>
        </w:rPr>
        <w:t>“</w:t>
      </w:r>
      <w:r w:rsidRPr="00F34973">
        <w:rPr>
          <w:rFonts w:ascii="Palatino Linotype" w:eastAsia="Palatino Linotype" w:hAnsi="Palatino Linotype" w:cs="Palatino Linotype"/>
          <w:b/>
          <w:i/>
          <w:sz w:val="22"/>
          <w:szCs w:val="22"/>
        </w:rPr>
        <w:t>Artículo 12.-</w:t>
      </w:r>
      <w:r w:rsidRPr="00F3497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0E186B4" w14:textId="77777777" w:rsidR="00031666" w:rsidRPr="00F34973" w:rsidRDefault="00031666" w:rsidP="00290990">
      <w:pPr>
        <w:ind w:left="567" w:right="758"/>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F34973">
        <w:rPr>
          <w:rFonts w:ascii="Palatino Linotype" w:eastAsia="Palatino Linotype" w:hAnsi="Palatino Linotype" w:cs="Palatino Linotype"/>
          <w:i/>
          <w:sz w:val="22"/>
          <w:szCs w:val="22"/>
        </w:rPr>
        <w:t xml:space="preserve">. </w:t>
      </w:r>
      <w:r w:rsidRPr="00F34973">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6F95BFD" w14:textId="77777777" w:rsidR="00031666" w:rsidRPr="00F34973" w:rsidRDefault="00031666" w:rsidP="00290990">
      <w:pPr>
        <w:spacing w:line="360" w:lineRule="auto"/>
        <w:ind w:right="-93"/>
        <w:jc w:val="both"/>
        <w:rPr>
          <w:rFonts w:ascii="Palatino Linotype" w:eastAsia="Palatino Linotype" w:hAnsi="Palatino Linotype" w:cs="Palatino Linotype"/>
          <w:color w:val="000000"/>
        </w:rPr>
      </w:pPr>
    </w:p>
    <w:p w14:paraId="074AE663" w14:textId="77777777" w:rsidR="00031666" w:rsidRPr="00F34973" w:rsidRDefault="00031666" w:rsidP="00290990">
      <w:pPr>
        <w:spacing w:line="360" w:lineRule="auto"/>
        <w:ind w:right="-93"/>
        <w:jc w:val="both"/>
        <w:rPr>
          <w:rFonts w:ascii="Palatino Linotype" w:eastAsia="Palatino Linotype" w:hAnsi="Palatino Linotype" w:cs="Palatino Linotype"/>
          <w:color w:val="000000"/>
        </w:rPr>
      </w:pPr>
      <w:r w:rsidRPr="00F34973">
        <w:rPr>
          <w:rFonts w:ascii="Palatino Linotype" w:eastAsia="Palatino Linotype" w:hAnsi="Palatino Linotype" w:cs="Palatino Linotype"/>
          <w:color w:val="000000"/>
        </w:rPr>
        <w:t xml:space="preserve">Es decir, todo Sujeto Obligado que genere, recopile, administre, procese, archive, posea o conserve información es responsables de la misma, teniendo a su vez la obligación de proporcionarla cuando se le requiera, sin necesidad de resumirla, efectuar procedimientos para obtenerla, calcular y practicar investigaciones; es decir, los Sujetos Obligados sólo se concretarán a proporcionar la información solicitada que tengan en su poder en el estado que se encuentran, sin necesidad de concretarse al interés o términos específicos del solicitante. </w:t>
      </w:r>
    </w:p>
    <w:p w14:paraId="5F750B00" w14:textId="77777777" w:rsidR="00031666" w:rsidRPr="00F34973" w:rsidRDefault="00031666" w:rsidP="00290990">
      <w:pPr>
        <w:spacing w:line="360" w:lineRule="auto"/>
        <w:ind w:right="-93"/>
        <w:jc w:val="both"/>
        <w:rPr>
          <w:rFonts w:ascii="Palatino Linotype" w:eastAsia="Palatino Linotype" w:hAnsi="Palatino Linotype" w:cs="Palatino Linotype"/>
          <w:color w:val="000000"/>
        </w:rPr>
      </w:pPr>
    </w:p>
    <w:p w14:paraId="2833F131" w14:textId="77777777" w:rsidR="00031666" w:rsidRPr="00F34973" w:rsidRDefault="00031666" w:rsidP="00290990">
      <w:pPr>
        <w:spacing w:line="360" w:lineRule="auto"/>
        <w:jc w:val="both"/>
        <w:rPr>
          <w:rFonts w:ascii="Palatino Linotype" w:eastAsia="Palatino Linotype" w:hAnsi="Palatino Linotype" w:cs="Palatino Linotype"/>
          <w:b/>
          <w:color w:val="000000"/>
        </w:rPr>
      </w:pPr>
      <w:r w:rsidRPr="00F34973">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sidRPr="00F34973">
        <w:rPr>
          <w:rFonts w:ascii="Palatino Linotype" w:eastAsia="Palatino Linotype" w:hAnsi="Palatino Linotype" w:cs="Palatino Linotype"/>
          <w:b/>
          <w:color w:val="000000"/>
        </w:rPr>
        <w:t xml:space="preserve"> </w:t>
      </w:r>
    </w:p>
    <w:p w14:paraId="6BB8B7BE" w14:textId="77777777" w:rsidR="00031666" w:rsidRPr="00F34973" w:rsidRDefault="00031666" w:rsidP="00290990">
      <w:pPr>
        <w:ind w:left="851" w:right="850"/>
        <w:jc w:val="both"/>
        <w:rPr>
          <w:rFonts w:ascii="Palatino Linotype" w:eastAsia="Palatino Linotype" w:hAnsi="Palatino Linotype" w:cs="Palatino Linotype"/>
          <w:color w:val="000000"/>
        </w:rPr>
      </w:pPr>
    </w:p>
    <w:p w14:paraId="286DF726" w14:textId="77777777" w:rsidR="00031666" w:rsidRPr="00F34973" w:rsidRDefault="00031666" w:rsidP="00290990">
      <w:pPr>
        <w:ind w:left="851" w:right="901"/>
        <w:jc w:val="both"/>
        <w:rPr>
          <w:rFonts w:ascii="Palatino Linotype" w:eastAsia="Palatino Linotype" w:hAnsi="Palatino Linotype" w:cs="Palatino Linotype"/>
          <w:i/>
          <w:color w:val="000000"/>
          <w:sz w:val="22"/>
          <w:szCs w:val="22"/>
        </w:rPr>
      </w:pPr>
      <w:r w:rsidRPr="00F34973">
        <w:rPr>
          <w:rFonts w:ascii="Palatino Linotype" w:eastAsia="Palatino Linotype" w:hAnsi="Palatino Linotype" w:cs="Palatino Linotype"/>
          <w:i/>
          <w:color w:val="000000"/>
          <w:sz w:val="22"/>
          <w:szCs w:val="22"/>
        </w:rPr>
        <w:t>“</w:t>
      </w:r>
      <w:r w:rsidRPr="00F34973">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sidRPr="00F34973">
        <w:rPr>
          <w:rFonts w:ascii="Palatino Linotype" w:eastAsia="Palatino Linotype" w:hAnsi="Palatino Linotype" w:cs="Palatino Linotype"/>
          <w:i/>
          <w:color w:val="000000"/>
          <w:sz w:val="22"/>
          <w:szCs w:val="22"/>
        </w:rPr>
        <w:t xml:space="preserve"> Los artículos 129 de la Ley General </w:t>
      </w:r>
      <w:r w:rsidRPr="00F34973">
        <w:rPr>
          <w:rFonts w:ascii="Palatino Linotype" w:eastAsia="Palatino Linotype" w:hAnsi="Palatino Linotype" w:cs="Palatino Linotype"/>
          <w:i/>
          <w:color w:val="000000"/>
          <w:sz w:val="22"/>
          <w:szCs w:val="22"/>
        </w:rPr>
        <w:lastRenderedPageBreak/>
        <w:t>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DAF41DA" w14:textId="77777777" w:rsidR="00031666" w:rsidRPr="00F34973" w:rsidRDefault="00031666" w:rsidP="00290990">
      <w:pPr>
        <w:spacing w:line="360" w:lineRule="auto"/>
        <w:jc w:val="both"/>
        <w:rPr>
          <w:rFonts w:ascii="Palatino Linotype" w:eastAsia="Palatino Linotype" w:hAnsi="Palatino Linotype" w:cs="Palatino Linotype"/>
        </w:rPr>
      </w:pPr>
    </w:p>
    <w:p w14:paraId="677E01E3" w14:textId="77777777" w:rsidR="00031666" w:rsidRPr="00F34973" w:rsidRDefault="00031666" w:rsidP="00290990">
      <w:pPr>
        <w:spacing w:line="360" w:lineRule="auto"/>
        <w:jc w:val="both"/>
        <w:rPr>
          <w:rFonts w:ascii="Palatino Linotype" w:eastAsia="Palatino Linotype" w:hAnsi="Palatino Linotype" w:cs="Palatino Linotype"/>
          <w:color w:val="000000"/>
        </w:rPr>
      </w:pPr>
      <w:r w:rsidRPr="00F34973">
        <w:rPr>
          <w:rFonts w:ascii="Palatino Linotype" w:eastAsia="Palatino Linotype" w:hAnsi="Palatino Linotype" w:cs="Palatino Linotype"/>
        </w:rPr>
        <w:t xml:space="preserve">En esa tesitura, el artículo 24 en su último párrafo de la Ley de la Materia, dispone que los Sujetos Obligados </w:t>
      </w:r>
      <w:r w:rsidRPr="00F34973">
        <w:rPr>
          <w:rFonts w:ascii="Palatino Linotype" w:eastAsia="Palatino Linotype" w:hAnsi="Palatino Linotype" w:cs="Palatino Linotype"/>
          <w:color w:val="000000"/>
        </w:rPr>
        <w:t xml:space="preserve">sólo proporcionarán la información pública que </w:t>
      </w:r>
      <w:r w:rsidRPr="00F34973">
        <w:rPr>
          <w:rFonts w:ascii="Palatino Linotype" w:eastAsia="Palatino Linotype" w:hAnsi="Palatino Linotype" w:cs="Palatino Linotype"/>
        </w:rPr>
        <w:t>generen</w:t>
      </w:r>
      <w:r w:rsidRPr="00F34973">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 lo que no sucedió en el presente caso.</w:t>
      </w:r>
    </w:p>
    <w:p w14:paraId="681B5C6C" w14:textId="77777777" w:rsidR="00031666" w:rsidRPr="00F34973" w:rsidRDefault="00031666" w:rsidP="00290990">
      <w:pPr>
        <w:spacing w:line="360" w:lineRule="auto"/>
        <w:jc w:val="both"/>
        <w:rPr>
          <w:rFonts w:ascii="Palatino Linotype" w:eastAsia="Palatino Linotype" w:hAnsi="Palatino Linotype" w:cs="Palatino Linotype"/>
          <w:color w:val="000000"/>
        </w:rPr>
      </w:pPr>
    </w:p>
    <w:p w14:paraId="7CB577D8" w14:textId="77777777" w:rsidR="00031666" w:rsidRPr="00F34973" w:rsidRDefault="00031666" w:rsidP="00290990">
      <w:pPr>
        <w:spacing w:line="360" w:lineRule="auto"/>
        <w:ind w:right="49"/>
        <w:jc w:val="both"/>
        <w:rPr>
          <w:rFonts w:ascii="Palatino Linotype" w:eastAsia="Palatino Linotype" w:hAnsi="Palatino Linotype" w:cs="Palatino Linotype"/>
        </w:rPr>
      </w:pPr>
      <w:r w:rsidRPr="00F34973">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8C386CA" w14:textId="77777777" w:rsidR="00031666" w:rsidRPr="00F34973" w:rsidRDefault="00031666" w:rsidP="00290990">
      <w:pPr>
        <w:spacing w:line="360" w:lineRule="auto"/>
        <w:ind w:right="49"/>
        <w:jc w:val="both"/>
        <w:rPr>
          <w:rFonts w:ascii="Palatino Linotype" w:eastAsia="Palatino Linotype" w:hAnsi="Palatino Linotype" w:cs="Palatino Linotype"/>
        </w:rPr>
      </w:pPr>
    </w:p>
    <w:p w14:paraId="6016CDD2" w14:textId="77777777" w:rsidR="00031666" w:rsidRPr="00F34973" w:rsidRDefault="00031666" w:rsidP="00290990">
      <w:pPr>
        <w:spacing w:line="360" w:lineRule="auto"/>
        <w:jc w:val="both"/>
        <w:rPr>
          <w:rFonts w:ascii="Palatino Linotype" w:eastAsia="Palatino Linotype" w:hAnsi="Palatino Linotype" w:cs="Palatino Linotype"/>
        </w:rPr>
      </w:pPr>
      <w:r w:rsidRPr="00F34973">
        <w:rPr>
          <w:rFonts w:ascii="Palatino Linotype" w:eastAsia="Palatino Linotype" w:hAnsi="Palatino Linotype" w:cs="Palatino Linotype"/>
        </w:rPr>
        <w:lastRenderedPageBreak/>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65E2D458" w14:textId="77777777" w:rsidR="00031666" w:rsidRPr="00F34973" w:rsidRDefault="00031666" w:rsidP="00290990">
      <w:pPr>
        <w:ind w:left="851" w:right="899"/>
        <w:jc w:val="both"/>
        <w:rPr>
          <w:rFonts w:ascii="Palatino Linotype" w:eastAsia="Palatino Linotype" w:hAnsi="Palatino Linotype" w:cs="Palatino Linotype"/>
          <w:i/>
          <w:sz w:val="22"/>
          <w:szCs w:val="22"/>
        </w:rPr>
      </w:pPr>
    </w:p>
    <w:p w14:paraId="49F912C1" w14:textId="77777777" w:rsidR="00031666" w:rsidRPr="00F34973" w:rsidRDefault="00031666" w:rsidP="00290990">
      <w:pPr>
        <w:ind w:left="851" w:right="899"/>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i/>
          <w:sz w:val="22"/>
          <w:szCs w:val="22"/>
        </w:rPr>
        <w:t>“</w:t>
      </w:r>
      <w:r w:rsidRPr="00F34973">
        <w:rPr>
          <w:rFonts w:ascii="Palatino Linotype" w:eastAsia="Palatino Linotype" w:hAnsi="Palatino Linotype" w:cs="Palatino Linotype"/>
          <w:b/>
          <w:i/>
          <w:sz w:val="22"/>
          <w:szCs w:val="22"/>
        </w:rPr>
        <w:t xml:space="preserve">Artículo 3. </w:t>
      </w:r>
      <w:r w:rsidRPr="00F34973">
        <w:rPr>
          <w:rFonts w:ascii="Palatino Linotype" w:eastAsia="Palatino Linotype" w:hAnsi="Palatino Linotype" w:cs="Palatino Linotype"/>
          <w:i/>
          <w:sz w:val="22"/>
          <w:szCs w:val="22"/>
        </w:rPr>
        <w:t>Para los efectos de la presente Ley se entenderá por:</w:t>
      </w:r>
    </w:p>
    <w:p w14:paraId="73514755" w14:textId="77777777" w:rsidR="00031666" w:rsidRPr="00F34973" w:rsidRDefault="00031666" w:rsidP="00290990">
      <w:pPr>
        <w:ind w:left="851" w:right="899"/>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i/>
          <w:sz w:val="22"/>
          <w:szCs w:val="22"/>
        </w:rPr>
        <w:t>…</w:t>
      </w:r>
    </w:p>
    <w:p w14:paraId="102A8430" w14:textId="77777777" w:rsidR="00031666" w:rsidRPr="00F34973" w:rsidRDefault="00031666" w:rsidP="00290990">
      <w:pPr>
        <w:ind w:left="851" w:right="899"/>
        <w:jc w:val="both"/>
        <w:rPr>
          <w:rFonts w:ascii="Palatino Linotype" w:eastAsia="Palatino Linotype" w:hAnsi="Palatino Linotype" w:cs="Palatino Linotype"/>
          <w:i/>
          <w:color w:val="000000"/>
          <w:sz w:val="22"/>
          <w:szCs w:val="22"/>
        </w:rPr>
      </w:pPr>
      <w:r w:rsidRPr="00F34973">
        <w:rPr>
          <w:rFonts w:ascii="Palatino Linotype" w:eastAsia="Palatino Linotype" w:hAnsi="Palatino Linotype" w:cs="Palatino Linotype"/>
          <w:b/>
          <w:i/>
          <w:color w:val="000000"/>
          <w:sz w:val="22"/>
          <w:szCs w:val="22"/>
        </w:rPr>
        <w:t>XI. Documento:</w:t>
      </w:r>
      <w:r w:rsidRPr="00F34973">
        <w:rPr>
          <w:rFonts w:ascii="Palatino Linotype" w:eastAsia="Palatino Linotype" w:hAnsi="Palatino Linotype" w:cs="Palatino Linotype"/>
          <w:i/>
          <w:color w:val="000000"/>
          <w:sz w:val="22"/>
          <w:szCs w:val="22"/>
        </w:rPr>
        <w:t xml:space="preserve"> Los expedientes, reportes, estudios, actas</w:t>
      </w:r>
      <w:r w:rsidRPr="00F34973">
        <w:rPr>
          <w:rFonts w:ascii="Palatino Linotype" w:eastAsia="Palatino Linotype" w:hAnsi="Palatino Linotype" w:cs="Palatino Linotype"/>
          <w:b/>
          <w:i/>
          <w:color w:val="000000"/>
          <w:sz w:val="22"/>
          <w:szCs w:val="22"/>
        </w:rPr>
        <w:t>,</w:t>
      </w:r>
      <w:r w:rsidRPr="00F34973">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4A1DE61A" w14:textId="77777777" w:rsidR="00031666" w:rsidRPr="00F34973" w:rsidRDefault="00031666" w:rsidP="00290990">
      <w:pPr>
        <w:ind w:left="851" w:right="899"/>
        <w:jc w:val="both"/>
        <w:rPr>
          <w:rFonts w:ascii="Palatino Linotype" w:eastAsia="Palatino Linotype" w:hAnsi="Palatino Linotype" w:cs="Palatino Linotype"/>
          <w:sz w:val="22"/>
          <w:szCs w:val="22"/>
        </w:rPr>
      </w:pPr>
    </w:p>
    <w:p w14:paraId="4E25A250" w14:textId="77777777" w:rsidR="00896B64" w:rsidRPr="00F34973" w:rsidRDefault="00896B64" w:rsidP="00290990">
      <w:pPr>
        <w:spacing w:line="360" w:lineRule="auto"/>
        <w:jc w:val="both"/>
        <w:rPr>
          <w:rFonts w:ascii="Palatino Linotype" w:eastAsia="Palatino Linotype" w:hAnsi="Palatino Linotype" w:cs="Palatino Linotype"/>
        </w:rPr>
      </w:pPr>
    </w:p>
    <w:p w14:paraId="781143EA" w14:textId="77777777" w:rsidR="00031666" w:rsidRPr="00F34973" w:rsidRDefault="00031666" w:rsidP="00290990">
      <w:pPr>
        <w:spacing w:line="360" w:lineRule="auto"/>
        <w:jc w:val="both"/>
        <w:rPr>
          <w:rFonts w:ascii="Palatino Linotype" w:eastAsia="Palatino Linotype" w:hAnsi="Palatino Linotype" w:cs="Palatino Linotype"/>
        </w:rPr>
      </w:pPr>
      <w:r w:rsidRPr="00F34973">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49676B5B" w14:textId="77777777" w:rsidR="00031666" w:rsidRPr="00F34973" w:rsidRDefault="00031666" w:rsidP="00290990">
      <w:pPr>
        <w:ind w:left="851" w:right="899"/>
        <w:jc w:val="both"/>
        <w:rPr>
          <w:rFonts w:ascii="Palatino Linotype" w:eastAsia="Palatino Linotype" w:hAnsi="Palatino Linotype" w:cs="Palatino Linotype"/>
        </w:rPr>
      </w:pPr>
    </w:p>
    <w:p w14:paraId="1F8E6BEF" w14:textId="77777777" w:rsidR="00031666" w:rsidRPr="00F34973" w:rsidRDefault="00031666" w:rsidP="00290990">
      <w:pPr>
        <w:ind w:left="851" w:right="899"/>
        <w:jc w:val="both"/>
        <w:rPr>
          <w:rFonts w:ascii="Palatino Linotype" w:eastAsia="Palatino Linotype" w:hAnsi="Palatino Linotype" w:cs="Palatino Linotype"/>
          <w:b/>
          <w:i/>
          <w:sz w:val="22"/>
          <w:szCs w:val="22"/>
        </w:rPr>
      </w:pPr>
      <w:r w:rsidRPr="00F34973">
        <w:rPr>
          <w:rFonts w:ascii="Palatino Linotype" w:eastAsia="Palatino Linotype" w:hAnsi="Palatino Linotype" w:cs="Palatino Linotype"/>
          <w:b/>
          <w:sz w:val="22"/>
          <w:szCs w:val="22"/>
        </w:rPr>
        <w:t>“</w:t>
      </w:r>
      <w:r w:rsidRPr="00F34973">
        <w:rPr>
          <w:rFonts w:ascii="Palatino Linotype" w:eastAsia="Palatino Linotype" w:hAnsi="Palatino Linotype" w:cs="Palatino Linotype"/>
          <w:b/>
          <w:i/>
          <w:sz w:val="22"/>
          <w:szCs w:val="22"/>
        </w:rPr>
        <w:t>CRITERIO 0002-11</w:t>
      </w:r>
    </w:p>
    <w:p w14:paraId="35CF7C8D" w14:textId="77777777" w:rsidR="00031666" w:rsidRPr="00F34973" w:rsidRDefault="00031666" w:rsidP="00290990">
      <w:pPr>
        <w:ind w:left="851" w:right="899"/>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F3497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3EA070F" w14:textId="77777777" w:rsidR="00031666" w:rsidRPr="00F34973" w:rsidRDefault="00031666" w:rsidP="00290990">
      <w:pPr>
        <w:ind w:left="851" w:right="899"/>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741DC27B" w14:textId="77777777" w:rsidR="00031666" w:rsidRPr="00F34973" w:rsidRDefault="00031666" w:rsidP="00290990">
      <w:pPr>
        <w:ind w:left="851" w:right="899"/>
        <w:jc w:val="both"/>
        <w:rPr>
          <w:rFonts w:ascii="Palatino Linotype" w:eastAsia="Palatino Linotype" w:hAnsi="Palatino Linotype" w:cs="Palatino Linotype"/>
          <w:i/>
          <w:sz w:val="22"/>
          <w:szCs w:val="22"/>
        </w:rPr>
      </w:pPr>
      <w:r w:rsidRPr="00F3497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4BAE896" w14:textId="77777777" w:rsidR="00031666" w:rsidRPr="00F34973" w:rsidRDefault="00031666" w:rsidP="00290990">
      <w:pPr>
        <w:ind w:left="851" w:right="899"/>
        <w:jc w:val="both"/>
        <w:rPr>
          <w:rFonts w:ascii="Palatino Linotype" w:eastAsia="Palatino Linotype" w:hAnsi="Palatino Linotype" w:cs="Palatino Linotype"/>
          <w:b/>
          <w:i/>
          <w:sz w:val="22"/>
          <w:szCs w:val="22"/>
        </w:rPr>
      </w:pPr>
      <w:r w:rsidRPr="00F3497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01799EBC" w14:textId="1A9C9210" w:rsidR="00031666" w:rsidRPr="00F34973" w:rsidRDefault="00031666" w:rsidP="00290990">
      <w:pPr>
        <w:ind w:left="851" w:right="899"/>
        <w:jc w:val="both"/>
        <w:rPr>
          <w:rFonts w:ascii="Palatino Linotype" w:eastAsia="Palatino Linotype" w:hAnsi="Palatino Linotype" w:cs="Palatino Linotype"/>
          <w:b/>
          <w:i/>
          <w:sz w:val="22"/>
          <w:szCs w:val="22"/>
        </w:rPr>
      </w:pPr>
      <w:r w:rsidRPr="00F34973">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w:t>
      </w:r>
      <w:r w:rsidR="0086779D" w:rsidRPr="00F34973">
        <w:rPr>
          <w:rFonts w:ascii="Palatino Linotype" w:eastAsia="Palatino Linotype" w:hAnsi="Palatino Linotype" w:cs="Palatino Linotype"/>
          <w:b/>
          <w:i/>
          <w:sz w:val="22"/>
          <w:szCs w:val="22"/>
        </w:rPr>
        <w:t xml:space="preserve"> </w:t>
      </w:r>
      <w:r w:rsidRPr="00F34973">
        <w:rPr>
          <w:rFonts w:ascii="Palatino Linotype" w:eastAsia="Palatino Linotype" w:hAnsi="Palatino Linotype" w:cs="Palatino Linotype"/>
          <w:b/>
          <w:i/>
          <w:sz w:val="22"/>
          <w:szCs w:val="22"/>
        </w:rPr>
        <w:t>(Sic)</w:t>
      </w:r>
    </w:p>
    <w:p w14:paraId="31CB366A" w14:textId="77777777" w:rsidR="00031666" w:rsidRPr="00F34973" w:rsidRDefault="00031666" w:rsidP="00290990">
      <w:pPr>
        <w:spacing w:before="240" w:after="240" w:line="360" w:lineRule="auto"/>
        <w:contextualSpacing/>
        <w:jc w:val="both"/>
        <w:rPr>
          <w:rFonts w:ascii="Palatino Linotype" w:eastAsia="Palatino Linotype" w:hAnsi="Palatino Linotype" w:cs="Palatino Linotype"/>
          <w:color w:val="000000"/>
        </w:rPr>
      </w:pPr>
    </w:p>
    <w:p w14:paraId="5BF3491D" w14:textId="3981734C" w:rsidR="00031666" w:rsidRPr="00F34973" w:rsidRDefault="00031666" w:rsidP="00290990">
      <w:pPr>
        <w:spacing w:before="240" w:after="240" w:line="360" w:lineRule="auto"/>
        <w:contextualSpacing/>
        <w:jc w:val="both"/>
        <w:rPr>
          <w:rFonts w:ascii="Palatino Linotype" w:eastAsia="Palatino Linotype" w:hAnsi="Palatino Linotype" w:cs="Palatino Linotype"/>
        </w:rPr>
      </w:pPr>
      <w:r w:rsidRPr="00F34973">
        <w:rPr>
          <w:rFonts w:ascii="Palatino Linotype" w:eastAsia="Palatino Linotype" w:hAnsi="Palatino Linotype" w:cs="Palatino Linotype"/>
        </w:rPr>
        <w:t>Ahora bien, del análisis de la solic</w:t>
      </w:r>
      <w:r w:rsidR="00B9033F" w:rsidRPr="00F34973">
        <w:rPr>
          <w:rFonts w:ascii="Palatino Linotype" w:eastAsia="Palatino Linotype" w:hAnsi="Palatino Linotype" w:cs="Palatino Linotype"/>
        </w:rPr>
        <w:t xml:space="preserve">itud de información motivo del </w:t>
      </w:r>
      <w:r w:rsidR="00F613D2" w:rsidRPr="00F34973">
        <w:rPr>
          <w:rFonts w:ascii="Palatino Linotype" w:eastAsia="Palatino Linotype" w:hAnsi="Palatino Linotype" w:cs="Palatino Linotype"/>
        </w:rPr>
        <w:t>Recurso de Revisión</w:t>
      </w:r>
      <w:r w:rsidRPr="00F34973">
        <w:rPr>
          <w:rFonts w:ascii="Palatino Linotype" w:eastAsia="Palatino Linotype" w:hAnsi="Palatino Linotype" w:cs="Palatino Linotype"/>
        </w:rPr>
        <w:t xml:space="preserve"> que ahora se resuelve, se advierte que el particular requirió al Ayuntamiento de </w:t>
      </w:r>
      <w:r w:rsidR="00507A63" w:rsidRPr="00F34973">
        <w:rPr>
          <w:rFonts w:ascii="Palatino Linotype" w:eastAsia="Palatino Linotype" w:hAnsi="Palatino Linotype" w:cs="Palatino Linotype"/>
        </w:rPr>
        <w:t>Cuautitlán Izcalli</w:t>
      </w:r>
      <w:r w:rsidRPr="00F34973">
        <w:rPr>
          <w:rFonts w:ascii="Palatino Linotype" w:eastAsia="Palatino Linotype" w:hAnsi="Palatino Linotype" w:cs="Palatino Linotype"/>
        </w:rPr>
        <w:t>, lo siguiente:</w:t>
      </w:r>
    </w:p>
    <w:p w14:paraId="1F48C341" w14:textId="77777777" w:rsidR="00031666" w:rsidRPr="00F34973" w:rsidRDefault="00031666" w:rsidP="00290990">
      <w:pPr>
        <w:spacing w:before="240" w:after="240" w:line="360" w:lineRule="auto"/>
        <w:contextualSpacing/>
        <w:jc w:val="both"/>
        <w:rPr>
          <w:rFonts w:ascii="Palatino Linotype" w:eastAsia="Palatino Linotype" w:hAnsi="Palatino Linotype" w:cs="Palatino Linotype"/>
        </w:rPr>
      </w:pPr>
    </w:p>
    <w:p w14:paraId="6A439F07" w14:textId="0DF31C5E" w:rsidR="00C40E99" w:rsidRPr="00F34973" w:rsidRDefault="00C40E99" w:rsidP="00290990">
      <w:pPr>
        <w:tabs>
          <w:tab w:val="left" w:pos="851"/>
        </w:tabs>
        <w:ind w:left="851" w:right="901"/>
        <w:jc w:val="both"/>
        <w:rPr>
          <w:rFonts w:ascii="Palatino Linotype" w:hAnsi="Palatino Linotype" w:cs="Arial"/>
          <w:i/>
          <w:sz w:val="22"/>
          <w:szCs w:val="22"/>
        </w:rPr>
      </w:pPr>
      <w:r w:rsidRPr="00F34973">
        <w:rPr>
          <w:rFonts w:ascii="Palatino Linotype" w:hAnsi="Palatino Linotype" w:cs="Arial"/>
          <w:i/>
          <w:sz w:val="22"/>
          <w:szCs w:val="22"/>
        </w:rPr>
        <w:t>“</w:t>
      </w:r>
      <w:r w:rsidR="00822035" w:rsidRPr="00F34973">
        <w:rPr>
          <w:rFonts w:ascii="Palatino Linotype" w:hAnsi="Palatino Linotype" w:cs="Arial"/>
          <w:i/>
          <w:sz w:val="22"/>
          <w:szCs w:val="22"/>
        </w:rPr>
        <w:t>amablemente solicito de forma digital atraves de este portal de información versión digital del título profesional de Maestría y cédula profesional de Maestría, de la "maestra" titular encargada del área de transparencia</w:t>
      </w:r>
      <w:r w:rsidRPr="00F34973">
        <w:rPr>
          <w:rFonts w:ascii="Palatino Linotype" w:hAnsi="Palatino Linotype" w:cs="Arial"/>
          <w:i/>
          <w:sz w:val="22"/>
          <w:szCs w:val="22"/>
        </w:rPr>
        <w:t>.” (sic)</w:t>
      </w:r>
    </w:p>
    <w:p w14:paraId="0C8586FD" w14:textId="77777777" w:rsidR="00031666" w:rsidRPr="00F34973" w:rsidRDefault="00031666" w:rsidP="00290990">
      <w:pPr>
        <w:tabs>
          <w:tab w:val="left" w:pos="851"/>
        </w:tabs>
        <w:ind w:left="851" w:right="901"/>
        <w:jc w:val="both"/>
        <w:rPr>
          <w:rFonts w:ascii="Palatino Linotype" w:hAnsi="Palatino Linotype" w:cs="Arial"/>
          <w:i/>
        </w:rPr>
      </w:pPr>
    </w:p>
    <w:p w14:paraId="278AEC3A" w14:textId="7E1C0285" w:rsidR="002415E3" w:rsidRPr="00F34973" w:rsidRDefault="00031666" w:rsidP="00290990">
      <w:pPr>
        <w:spacing w:before="240" w:after="240" w:line="360" w:lineRule="auto"/>
        <w:ind w:right="49"/>
        <w:jc w:val="both"/>
        <w:rPr>
          <w:rFonts w:ascii="Palatino Linotype" w:hAnsi="Palatino Linotype" w:cs="Arial"/>
          <w:lang w:val="es-ES_tradnl"/>
        </w:rPr>
      </w:pPr>
      <w:r w:rsidRPr="00F34973">
        <w:rPr>
          <w:rFonts w:ascii="Palatino Linotype" w:eastAsia="Palatino Linotype" w:hAnsi="Palatino Linotype" w:cs="Palatino Linotype"/>
        </w:rPr>
        <w:lastRenderedPageBreak/>
        <w:t xml:space="preserve">Por su parte el </w:t>
      </w:r>
      <w:r w:rsidRPr="00F34973">
        <w:rPr>
          <w:rFonts w:ascii="Palatino Linotype" w:eastAsia="Palatino Linotype" w:hAnsi="Palatino Linotype" w:cs="Palatino Linotype"/>
          <w:b/>
        </w:rPr>
        <w:t>SUJETO OBLIGADO</w:t>
      </w:r>
      <w:r w:rsidRPr="00F34973">
        <w:rPr>
          <w:rFonts w:ascii="Palatino Linotype" w:eastAsia="Palatino Linotype" w:hAnsi="Palatino Linotype" w:cs="Palatino Linotype"/>
        </w:rPr>
        <w:t>, respondió anexando</w:t>
      </w:r>
      <w:r w:rsidRPr="00F34973">
        <w:rPr>
          <w:rFonts w:ascii="Palatino Linotype" w:hAnsi="Palatino Linotype" w:cs="Arial"/>
          <w:bCs/>
          <w:color w:val="000000" w:themeColor="text1"/>
          <w:lang w:val="es-419"/>
        </w:rPr>
        <w:t xml:space="preserve"> el archivo digital </w:t>
      </w:r>
      <w:r w:rsidR="00BD02C8" w:rsidRPr="00F34973">
        <w:rPr>
          <w:rFonts w:ascii="Palatino Linotype" w:hAnsi="Palatino Linotype" w:cs="Arial"/>
          <w:lang w:val="es-ES_tradnl"/>
        </w:rPr>
        <w:t xml:space="preserve">denominado </w:t>
      </w:r>
      <w:r w:rsidR="00BD02C8" w:rsidRPr="00F34973">
        <w:rPr>
          <w:rFonts w:ascii="Palatino Linotype" w:hAnsi="Palatino Linotype" w:cs="Arial"/>
          <w:b/>
          <w:bCs/>
          <w:lang w:val="es-ES_tradnl"/>
        </w:rPr>
        <w:t>“</w:t>
      </w:r>
      <w:r w:rsidR="00F845C8" w:rsidRPr="00F34973">
        <w:rPr>
          <w:rFonts w:ascii="Palatino Linotype" w:hAnsi="Palatino Linotype" w:cs="Arial"/>
          <w:b/>
          <w:bCs/>
          <w:lang w:val="es-ES_tradnl"/>
        </w:rPr>
        <w:t>1065.pdf</w:t>
      </w:r>
      <w:r w:rsidR="00BD02C8" w:rsidRPr="00F34973">
        <w:rPr>
          <w:rFonts w:ascii="Palatino Linotype" w:hAnsi="Palatino Linotype" w:cs="Arial"/>
          <w:b/>
          <w:bCs/>
          <w:lang w:val="es-ES_tradnl"/>
        </w:rPr>
        <w:t>”</w:t>
      </w:r>
      <w:r w:rsidR="00BD02C8" w:rsidRPr="00F34973">
        <w:rPr>
          <w:rFonts w:ascii="Palatino Linotype" w:hAnsi="Palatino Linotype" w:cs="Arial"/>
          <w:lang w:val="es-ES_tradnl"/>
        </w:rPr>
        <w:t xml:space="preserve"> el cual contiene el oficio firmado por </w:t>
      </w:r>
      <w:r w:rsidR="002415E3" w:rsidRPr="00F34973">
        <w:rPr>
          <w:rFonts w:ascii="Palatino Linotype" w:hAnsi="Palatino Linotype" w:cs="Arial"/>
          <w:lang w:val="es-ES_tradnl"/>
        </w:rPr>
        <w:t xml:space="preserve">la </w:t>
      </w:r>
      <w:r w:rsidR="00F845C8" w:rsidRPr="00F34973">
        <w:rPr>
          <w:rFonts w:ascii="Palatino Linotype" w:hAnsi="Palatino Linotype" w:cs="Arial"/>
          <w:lang w:val="es-ES_tradnl"/>
        </w:rPr>
        <w:t>Subdirectora de Recursos Humanos y por la Directora de Administración</w:t>
      </w:r>
      <w:r w:rsidR="00BD02C8" w:rsidRPr="00F34973">
        <w:rPr>
          <w:rFonts w:ascii="Palatino Linotype" w:hAnsi="Palatino Linotype" w:cs="Arial"/>
          <w:lang w:val="es-ES_tradnl"/>
        </w:rPr>
        <w:t>, mediante el cual hace del conocimiento</w:t>
      </w:r>
      <w:r w:rsidR="002415E3" w:rsidRPr="00F34973">
        <w:rPr>
          <w:rFonts w:ascii="Palatino Linotype" w:hAnsi="Palatino Linotype" w:cs="Arial"/>
          <w:lang w:val="es-ES_tradnl"/>
        </w:rPr>
        <w:t xml:space="preserve"> lo siguiente: </w:t>
      </w:r>
    </w:p>
    <w:p w14:paraId="5E43746D" w14:textId="092A843B" w:rsidR="002415E3" w:rsidRPr="00F34973" w:rsidRDefault="00F845C8" w:rsidP="00290990">
      <w:pPr>
        <w:spacing w:before="240" w:after="240" w:line="360" w:lineRule="auto"/>
        <w:ind w:right="49"/>
        <w:jc w:val="center"/>
        <w:rPr>
          <w:rFonts w:ascii="Palatino Linotype" w:hAnsi="Palatino Linotype" w:cs="Arial"/>
          <w:lang w:val="es-ES_tradnl"/>
        </w:rPr>
      </w:pPr>
      <w:r w:rsidRPr="00F34973">
        <w:rPr>
          <w:rFonts w:ascii="Palatino Linotype" w:hAnsi="Palatino Linotype" w:cs="Arial"/>
          <w:noProof/>
          <w:lang w:eastAsia="es-MX"/>
        </w:rPr>
        <w:drawing>
          <wp:inline distT="0" distB="0" distL="0" distR="0" wp14:anchorId="3BF6441B" wp14:editId="1829A094">
            <wp:extent cx="3857625" cy="3743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57625" cy="3743325"/>
                    </a:xfrm>
                    <a:prstGeom prst="rect">
                      <a:avLst/>
                    </a:prstGeom>
                    <a:noFill/>
                    <a:ln>
                      <a:noFill/>
                    </a:ln>
                  </pic:spPr>
                </pic:pic>
              </a:graphicData>
            </a:graphic>
          </wp:inline>
        </w:drawing>
      </w:r>
    </w:p>
    <w:p w14:paraId="3F1F91B7" w14:textId="6AD3B769" w:rsidR="00A3234D" w:rsidRPr="00F34973" w:rsidRDefault="00A3234D" w:rsidP="00290990">
      <w:pPr>
        <w:spacing w:before="240" w:after="240" w:line="360" w:lineRule="auto"/>
        <w:ind w:right="49"/>
        <w:jc w:val="center"/>
        <w:rPr>
          <w:rFonts w:ascii="Palatino Linotype" w:hAnsi="Palatino Linotype" w:cs="Arial"/>
          <w:lang w:val="es-ES_tradnl"/>
        </w:rPr>
      </w:pPr>
      <w:r w:rsidRPr="00F34973">
        <w:rPr>
          <w:rFonts w:ascii="Palatino Linotype" w:hAnsi="Palatino Linotype" w:cs="Arial"/>
          <w:noProof/>
          <w:lang w:eastAsia="es-MX"/>
        </w:rPr>
        <w:lastRenderedPageBreak/>
        <w:drawing>
          <wp:inline distT="0" distB="0" distL="0" distR="0" wp14:anchorId="3E990265" wp14:editId="1F67BC6B">
            <wp:extent cx="4219575" cy="55149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9575" cy="5514975"/>
                    </a:xfrm>
                    <a:prstGeom prst="rect">
                      <a:avLst/>
                    </a:prstGeom>
                    <a:noFill/>
                    <a:ln>
                      <a:noFill/>
                    </a:ln>
                  </pic:spPr>
                </pic:pic>
              </a:graphicData>
            </a:graphic>
          </wp:inline>
        </w:drawing>
      </w:r>
    </w:p>
    <w:p w14:paraId="57302823" w14:textId="55CA55E2" w:rsidR="00A3234D" w:rsidRPr="00F34973" w:rsidRDefault="00A3234D" w:rsidP="00290990">
      <w:pPr>
        <w:spacing w:before="240" w:after="240" w:line="360" w:lineRule="auto"/>
        <w:ind w:right="49"/>
        <w:rPr>
          <w:rFonts w:ascii="Palatino Linotype" w:hAnsi="Palatino Linotype" w:cs="Arial"/>
          <w:lang w:val="es-ES_tradnl"/>
        </w:rPr>
      </w:pPr>
    </w:p>
    <w:p w14:paraId="25E9B6F1" w14:textId="01BF8FF4" w:rsidR="000E2CA3" w:rsidRPr="00F34973" w:rsidRDefault="00A3234D" w:rsidP="00290990">
      <w:pPr>
        <w:spacing w:before="240" w:after="240" w:line="360" w:lineRule="auto"/>
        <w:ind w:right="49"/>
        <w:jc w:val="center"/>
        <w:rPr>
          <w:rFonts w:ascii="Palatino Linotype" w:hAnsi="Palatino Linotype" w:cs="Arial"/>
          <w:lang w:val="es-ES_tradnl"/>
        </w:rPr>
      </w:pPr>
      <w:r w:rsidRPr="00F34973">
        <w:rPr>
          <w:rFonts w:ascii="Palatino Linotype" w:hAnsi="Palatino Linotype" w:cs="Arial"/>
          <w:noProof/>
          <w:lang w:eastAsia="es-MX"/>
        </w:rPr>
        <w:lastRenderedPageBreak/>
        <w:drawing>
          <wp:inline distT="0" distB="0" distL="0" distR="0" wp14:anchorId="0C2536F8" wp14:editId="12246059">
            <wp:extent cx="3819525" cy="46767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9525" cy="4676775"/>
                    </a:xfrm>
                    <a:prstGeom prst="rect">
                      <a:avLst/>
                    </a:prstGeom>
                    <a:noFill/>
                    <a:ln>
                      <a:noFill/>
                    </a:ln>
                  </pic:spPr>
                </pic:pic>
              </a:graphicData>
            </a:graphic>
          </wp:inline>
        </w:drawing>
      </w:r>
    </w:p>
    <w:p w14:paraId="09AD88A8" w14:textId="0DF26A94" w:rsidR="00A3234D" w:rsidRPr="00F34973" w:rsidRDefault="00A3234D" w:rsidP="00290990">
      <w:pPr>
        <w:spacing w:line="360" w:lineRule="auto"/>
        <w:jc w:val="both"/>
        <w:rPr>
          <w:rFonts w:ascii="Palatino Linotype" w:hAnsi="Palatino Linotype"/>
          <w:color w:val="222222"/>
        </w:rPr>
      </w:pPr>
      <w:r w:rsidRPr="00F34973">
        <w:rPr>
          <w:rFonts w:ascii="Palatino Linotype" w:hAnsi="Palatino Linotype"/>
          <w:color w:val="222222"/>
        </w:rPr>
        <w:t>En este sentido, debe dejarse claro que al haber existido un pronunciamiento por parte del </w:t>
      </w:r>
      <w:r w:rsidRPr="00F34973">
        <w:rPr>
          <w:rFonts w:ascii="Palatino Linotype" w:hAnsi="Palatino Linotype"/>
          <w:b/>
          <w:bCs/>
          <w:color w:val="222222"/>
        </w:rPr>
        <w:t>Sujeto Obligado</w:t>
      </w:r>
      <w:r w:rsidRPr="00F34973">
        <w:rPr>
          <w:rFonts w:ascii="Palatino Linotype" w:hAnsi="Palatino Linotype"/>
          <w:color w:val="222222"/>
        </w:rPr>
        <w:t xml:space="preserve">, este Instituto no está facultado para manifestarse sobre la veracidad del mismo, pues no existe precepto legal alguno en la Ley de la materia que lo faculte para, vía </w:t>
      </w:r>
      <w:r w:rsidR="00F613D2" w:rsidRPr="00F34973">
        <w:rPr>
          <w:rFonts w:ascii="Palatino Linotype" w:hAnsi="Palatino Linotype"/>
          <w:color w:val="222222"/>
        </w:rPr>
        <w:t>Recurso de Revisión</w:t>
      </w:r>
      <w:r w:rsidRPr="00F34973">
        <w:rPr>
          <w:rFonts w:ascii="Palatino Linotype" w:hAnsi="Palatino Linotype"/>
          <w:color w:val="222222"/>
        </w:rPr>
        <w:t>, pronunciarse al respecto. Sirve de apoyo a lo anterior, por analogía, el criterio 31-10, emitido por el entonces Instituto Federal de Acceso a la Información que a la letra indica:</w:t>
      </w:r>
    </w:p>
    <w:p w14:paraId="616044C2" w14:textId="77777777" w:rsidR="00A3234D" w:rsidRPr="00F34973" w:rsidRDefault="00A3234D" w:rsidP="00290990">
      <w:pPr>
        <w:pStyle w:val="Sinespaciado"/>
      </w:pPr>
    </w:p>
    <w:p w14:paraId="453ABB5D" w14:textId="77777777" w:rsidR="00A3234D" w:rsidRPr="00F34973" w:rsidRDefault="00A3234D" w:rsidP="00290990">
      <w:pPr>
        <w:spacing w:line="221" w:lineRule="atLeast"/>
        <w:ind w:left="851" w:right="1276"/>
        <w:jc w:val="both"/>
        <w:rPr>
          <w:color w:val="222222"/>
          <w:sz w:val="22"/>
        </w:rPr>
      </w:pPr>
      <w:r w:rsidRPr="00F34973">
        <w:rPr>
          <w:rFonts w:ascii="Palatino Linotype" w:hAnsi="Palatino Linotype"/>
          <w:i/>
          <w:iCs/>
          <w:color w:val="222222"/>
          <w:sz w:val="22"/>
        </w:rPr>
        <w:t>“</w:t>
      </w:r>
      <w:r w:rsidRPr="00F34973">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F34973">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32C668" w14:textId="77777777" w:rsidR="00A3234D" w:rsidRPr="00F34973" w:rsidRDefault="00A3234D" w:rsidP="00290990">
      <w:pPr>
        <w:spacing w:line="360" w:lineRule="auto"/>
        <w:ind w:right="141"/>
        <w:jc w:val="both"/>
        <w:rPr>
          <w:rFonts w:ascii="Palatino Linotype" w:eastAsiaTheme="minorHAnsi" w:hAnsi="Palatino Linotype" w:cs="Arial"/>
          <w:bCs/>
          <w:lang w:eastAsia="en-US"/>
        </w:rPr>
      </w:pPr>
    </w:p>
    <w:p w14:paraId="2BF28C01" w14:textId="7CF31736" w:rsidR="00A3234D" w:rsidRPr="00F34973" w:rsidRDefault="00A3234D" w:rsidP="00290990">
      <w:pPr>
        <w:spacing w:line="360" w:lineRule="auto"/>
        <w:ind w:right="141"/>
        <w:jc w:val="both"/>
        <w:rPr>
          <w:rFonts w:ascii="Palatino Linotype" w:eastAsiaTheme="minorHAnsi" w:hAnsi="Palatino Linotype" w:cs="Arial"/>
          <w:bCs/>
          <w:i/>
          <w:sz w:val="22"/>
          <w:lang w:eastAsia="en-US"/>
        </w:rPr>
      </w:pPr>
      <w:r w:rsidRPr="00F34973">
        <w:rPr>
          <w:rFonts w:ascii="Palatino Linotype" w:eastAsiaTheme="minorHAnsi" w:hAnsi="Palatino Linotype" w:cs="Arial"/>
          <w:bCs/>
          <w:lang w:eastAsia="en-US"/>
        </w:rPr>
        <w:t xml:space="preserve">Es así que derivado de la respuesta emitida por </w:t>
      </w:r>
      <w:r w:rsidRPr="00F34973">
        <w:rPr>
          <w:rFonts w:ascii="Palatino Linotype" w:eastAsiaTheme="minorHAnsi" w:hAnsi="Palatino Linotype" w:cs="Arial"/>
          <w:b/>
          <w:bCs/>
          <w:lang w:eastAsia="en-US"/>
        </w:rPr>
        <w:t>El Sujeto Obligado</w:t>
      </w:r>
      <w:r w:rsidRPr="00F34973">
        <w:rPr>
          <w:rFonts w:ascii="Palatino Linotype" w:eastAsiaTheme="minorHAnsi" w:hAnsi="Palatino Linotype" w:cs="Arial"/>
          <w:bCs/>
          <w:lang w:eastAsia="en-US"/>
        </w:rPr>
        <w:t xml:space="preserve">, </w:t>
      </w:r>
      <w:r w:rsidRPr="00F34973">
        <w:rPr>
          <w:rFonts w:ascii="Palatino Linotype" w:eastAsiaTheme="minorHAnsi" w:hAnsi="Palatino Linotype" w:cs="Arial"/>
          <w:b/>
          <w:bCs/>
          <w:lang w:eastAsia="en-US"/>
        </w:rPr>
        <w:t>El Recurrente</w:t>
      </w:r>
      <w:r w:rsidRPr="00F34973">
        <w:rPr>
          <w:rFonts w:ascii="Palatino Linotype" w:eastAsiaTheme="minorHAnsi" w:hAnsi="Palatino Linotype" w:cs="Arial"/>
          <w:bCs/>
          <w:lang w:eastAsia="en-US"/>
        </w:rPr>
        <w:t xml:space="preserve">, interpuso el presente </w:t>
      </w:r>
      <w:r w:rsidR="00F613D2" w:rsidRPr="00F34973">
        <w:rPr>
          <w:rFonts w:ascii="Palatino Linotype" w:eastAsiaTheme="minorHAnsi" w:hAnsi="Palatino Linotype" w:cs="Arial"/>
          <w:bCs/>
          <w:lang w:eastAsia="en-US"/>
        </w:rPr>
        <w:t>Recurso de Revisión</w:t>
      </w:r>
      <w:r w:rsidRPr="00F34973">
        <w:rPr>
          <w:rFonts w:ascii="Palatino Linotype" w:eastAsiaTheme="minorHAnsi" w:hAnsi="Palatino Linotype" w:cs="Arial"/>
          <w:bCs/>
          <w:lang w:eastAsia="en-US"/>
        </w:rPr>
        <w:t xml:space="preserve">, señalando sustancialmente como sus razones o motivos de inconformidad, lo siguiente: </w:t>
      </w:r>
      <w:r w:rsidRPr="00F34973">
        <w:rPr>
          <w:rFonts w:ascii="Palatino Linotype" w:eastAsiaTheme="minorHAnsi" w:hAnsi="Palatino Linotype" w:cs="Arial"/>
          <w:bCs/>
          <w:i/>
          <w:sz w:val="22"/>
          <w:lang w:eastAsia="en-US"/>
        </w:rPr>
        <w:t>“</w:t>
      </w:r>
      <w:r w:rsidR="00D96E7B" w:rsidRPr="00F34973">
        <w:rPr>
          <w:rFonts w:ascii="Palatino Linotype" w:eastAsiaTheme="minorHAnsi" w:hAnsi="Palatino Linotype" w:cs="Arial"/>
          <w:bCs/>
          <w:i/>
          <w:sz w:val="22"/>
          <w:lang w:eastAsia="en-US"/>
        </w:rPr>
        <w:t xml:space="preserve">NO ME ENVIAN LO QUE SOLICITO, SIENDO OBLIGACION DE RECURSOS HUMANOS LA DE ARTICULO 48 FRACCION XXIV DEL REGLAMENTO DE ORGANIZACION INTERNA DEL MUNICIPIO DE C. IZCALLI ESTABLECE QUE LA PERSONA TITULAR DE LA DIRECCION DE ADMINISTRACION CONTARA CON LA FACULTADES SIGUIENTES: FRACCION XXIV . integración y ACTUALIZACION de los expedientes laborales de las personas servidoras públicas... de lo mencionado claramente es su obligación integrar el titulo de maestría de su titular y si no se integro actualzarlos por ello no puede excusarse diciendo que no lo encontró, tan simple como solicitarlo a la Maestra coordinadora integrarlo y hacerlo llegar, toda vez que esta dentro de </w:t>
      </w:r>
      <w:r w:rsidR="00D96E7B" w:rsidRPr="00F34973">
        <w:rPr>
          <w:rFonts w:ascii="Palatino Linotype" w:eastAsiaTheme="minorHAnsi" w:hAnsi="Palatino Linotype" w:cs="Arial"/>
          <w:bCs/>
          <w:i/>
          <w:sz w:val="22"/>
          <w:lang w:eastAsia="en-US"/>
        </w:rPr>
        <w:lastRenderedPageBreak/>
        <w:t>sus obligaciones tuteladas es su propia norma interna, por lo cual me doy cuenta que la intención es no cumplir con lo que solicite</w:t>
      </w:r>
      <w:r w:rsidRPr="00F34973">
        <w:rPr>
          <w:rFonts w:ascii="Palatino Linotype" w:eastAsiaTheme="minorHAnsi" w:hAnsi="Palatino Linotype" w:cs="Arial"/>
          <w:bCs/>
          <w:i/>
          <w:sz w:val="22"/>
          <w:lang w:eastAsia="en-US"/>
        </w:rPr>
        <w:t>.” (Sic).</w:t>
      </w:r>
    </w:p>
    <w:p w14:paraId="7449995A" w14:textId="417855A5" w:rsidR="00031666" w:rsidRPr="00F34973" w:rsidRDefault="00031666" w:rsidP="00290990">
      <w:pPr>
        <w:jc w:val="both"/>
        <w:rPr>
          <w:rFonts w:ascii="Palatino Linotype" w:hAnsi="Palatino Linotype" w:cs="Arial"/>
          <w:color w:val="000000" w:themeColor="text1"/>
        </w:rPr>
      </w:pPr>
    </w:p>
    <w:p w14:paraId="392A610B" w14:textId="50458662" w:rsidR="00031666" w:rsidRPr="00F34973" w:rsidRDefault="0075250D" w:rsidP="00290990">
      <w:pPr>
        <w:spacing w:line="360" w:lineRule="auto"/>
        <w:jc w:val="both"/>
        <w:rPr>
          <w:rFonts w:ascii="Palatino Linotype" w:eastAsia="Palatino Linotype" w:hAnsi="Palatino Linotype" w:cs="Palatino Linotype"/>
        </w:rPr>
      </w:pPr>
      <w:r w:rsidRPr="00F34973">
        <w:rPr>
          <w:rFonts w:ascii="Palatino Linotype" w:eastAsia="Palatino Linotype" w:hAnsi="Palatino Linotype" w:cs="Palatino Linotype"/>
        </w:rPr>
        <w:t xml:space="preserve">Una vez notificado el </w:t>
      </w:r>
      <w:r w:rsidR="00F613D2" w:rsidRPr="00F34973">
        <w:rPr>
          <w:rFonts w:ascii="Palatino Linotype" w:eastAsia="Palatino Linotype" w:hAnsi="Palatino Linotype" w:cs="Palatino Linotype"/>
        </w:rPr>
        <w:t>Recurso de Revisión</w:t>
      </w:r>
      <w:r w:rsidR="00031666" w:rsidRPr="00F34973">
        <w:rPr>
          <w:rFonts w:ascii="Palatino Linotype" w:eastAsia="Palatino Linotype" w:hAnsi="Palatino Linotype" w:cs="Palatino Linotype"/>
        </w:rPr>
        <w:t xml:space="preserve"> al </w:t>
      </w:r>
      <w:r w:rsidR="00031666" w:rsidRPr="00F34973">
        <w:rPr>
          <w:rFonts w:ascii="Palatino Linotype" w:eastAsia="Palatino Linotype" w:hAnsi="Palatino Linotype" w:cs="Palatino Linotype"/>
          <w:b/>
        </w:rPr>
        <w:t>SUJETO OBLIGADO</w:t>
      </w:r>
      <w:r w:rsidR="00031666" w:rsidRPr="00F34973">
        <w:rPr>
          <w:rFonts w:ascii="Palatino Linotype" w:eastAsia="Palatino Linotype" w:hAnsi="Palatino Linotype" w:cs="Palatino Linotype"/>
        </w:rPr>
        <w:t xml:space="preserve">, </w:t>
      </w:r>
      <w:r w:rsidR="00DA1143" w:rsidRPr="00F34973">
        <w:rPr>
          <w:rFonts w:ascii="Palatino Linotype" w:eastAsia="Palatino Linotype" w:hAnsi="Palatino Linotype" w:cs="Palatino Linotype"/>
        </w:rPr>
        <w:t xml:space="preserve">rindió su informe justificado, </w:t>
      </w:r>
      <w:r w:rsidR="009712BB" w:rsidRPr="00F34973">
        <w:rPr>
          <w:rFonts w:ascii="Palatino Linotype" w:eastAsia="Palatino Linotype" w:hAnsi="Palatino Linotype" w:cs="Palatino Linotype"/>
        </w:rPr>
        <w:t xml:space="preserve">en el que se pronuncia </w:t>
      </w:r>
      <w:r w:rsidR="00B97935" w:rsidRPr="00F34973">
        <w:rPr>
          <w:rFonts w:ascii="Palatino Linotype" w:eastAsia="Palatino Linotype" w:hAnsi="Palatino Linotype" w:cs="Palatino Linotype"/>
        </w:rPr>
        <w:t xml:space="preserve">con fundamento en los artículos 98 fracción XVII de la Ley del Trabajo de los Servidores Públicos del Estado de México y Municipios; 4, 6, 11, 12, 18 y 23 fracción IV de la Ley de </w:t>
      </w:r>
      <w:r w:rsidR="009712BB" w:rsidRPr="00F34973">
        <w:rPr>
          <w:rFonts w:ascii="Palatino Linotype" w:eastAsia="Palatino Linotype" w:hAnsi="Palatino Linotype" w:cs="Palatino Linotype"/>
        </w:rPr>
        <w:t>Transparencia y Acceso a la Información Pública del</w:t>
      </w:r>
      <w:r w:rsidR="00B97935" w:rsidRPr="00F34973">
        <w:rPr>
          <w:rFonts w:ascii="Palatino Linotype" w:eastAsia="Palatino Linotype" w:hAnsi="Palatino Linotype" w:cs="Palatino Linotype"/>
        </w:rPr>
        <w:t xml:space="preserve"> Estado de México y Municipios; así como 47 y 48 fracción XXIV del Reglamento de Organización Interna de la Administración Pública del Municipio de Cuautitlán Izcalli, ratifica emitida en primera instancia. </w:t>
      </w:r>
    </w:p>
    <w:p w14:paraId="29D9B8F1" w14:textId="49B864DE" w:rsidR="00031666" w:rsidRPr="00F34973" w:rsidRDefault="00031666" w:rsidP="00290990">
      <w:pPr>
        <w:spacing w:line="360" w:lineRule="auto"/>
        <w:jc w:val="both"/>
        <w:rPr>
          <w:rFonts w:ascii="Palatino Linotype" w:eastAsia="Palatino Linotype" w:hAnsi="Palatino Linotype" w:cs="Palatino Linotype"/>
        </w:rPr>
      </w:pPr>
    </w:p>
    <w:p w14:paraId="10F45264" w14:textId="6BCF4E18" w:rsidR="00A859AE" w:rsidRPr="00F34973" w:rsidRDefault="000E2CA3" w:rsidP="00290990">
      <w:pPr>
        <w:spacing w:line="360" w:lineRule="auto"/>
        <w:jc w:val="both"/>
        <w:rPr>
          <w:rFonts w:ascii="Palatino Linotype" w:eastAsia="Palatino Linotype" w:hAnsi="Palatino Linotype" w:cs="Palatino Linotype"/>
        </w:rPr>
      </w:pPr>
      <w:r w:rsidRPr="00F34973">
        <w:rPr>
          <w:rFonts w:ascii="Palatino Linotype" w:eastAsia="Palatino Linotype" w:hAnsi="Palatino Linotype" w:cs="Palatino Linotype"/>
        </w:rPr>
        <w:t xml:space="preserve">No </w:t>
      </w:r>
      <w:r w:rsidR="009712BB" w:rsidRPr="00F34973">
        <w:rPr>
          <w:rFonts w:ascii="Palatino Linotype" w:eastAsia="Palatino Linotype" w:hAnsi="Palatino Linotype" w:cs="Palatino Linotype"/>
        </w:rPr>
        <w:t>obstante,</w:t>
      </w:r>
      <w:r w:rsidRPr="00F34973">
        <w:rPr>
          <w:rFonts w:ascii="Palatino Linotype" w:eastAsia="Palatino Linotype" w:hAnsi="Palatino Linotype" w:cs="Palatino Linotype"/>
        </w:rPr>
        <w:t xml:space="preserve"> lo anterior, conv</w:t>
      </w:r>
      <w:r w:rsidR="0075250D" w:rsidRPr="00F34973">
        <w:rPr>
          <w:rFonts w:ascii="Palatino Linotype" w:eastAsia="Palatino Linotype" w:hAnsi="Palatino Linotype" w:cs="Palatino Linotype"/>
        </w:rPr>
        <w:t xml:space="preserve">iene destacar la idoneidad del </w:t>
      </w:r>
      <w:r w:rsidR="00994566" w:rsidRPr="00F34973">
        <w:rPr>
          <w:rFonts w:ascii="Palatino Linotype" w:eastAsia="Palatino Linotype" w:hAnsi="Palatino Linotype" w:cs="Palatino Linotype"/>
        </w:rPr>
        <w:t>Servidor Público Habilitado</w:t>
      </w:r>
      <w:r w:rsidRPr="00F34973">
        <w:rPr>
          <w:rFonts w:ascii="Palatino Linotype" w:eastAsia="Palatino Linotype" w:hAnsi="Palatino Linotype" w:cs="Palatino Linotype"/>
        </w:rPr>
        <w:t xml:space="preserve"> que proporcionó la información</w:t>
      </w:r>
      <w:r w:rsidR="009A47D0" w:rsidRPr="00F34973">
        <w:rPr>
          <w:rFonts w:ascii="Palatino Linotype" w:eastAsia="Palatino Linotype" w:hAnsi="Palatino Linotype" w:cs="Palatino Linotype"/>
        </w:rPr>
        <w:t xml:space="preserve"> que</w:t>
      </w:r>
      <w:r w:rsidR="0075250D" w:rsidRPr="00F34973">
        <w:rPr>
          <w:rFonts w:ascii="Palatino Linotype" w:eastAsia="Palatino Linotype" w:hAnsi="Palatino Linotype" w:cs="Palatino Linotype"/>
        </w:rPr>
        <w:t xml:space="preserve"> en el presente caso,</w:t>
      </w:r>
      <w:r w:rsidR="009A47D0" w:rsidRPr="00F34973">
        <w:rPr>
          <w:rFonts w:ascii="Palatino Linotype" w:eastAsia="Palatino Linotype" w:hAnsi="Palatino Linotype" w:cs="Palatino Linotype"/>
        </w:rPr>
        <w:t xml:space="preserve"> lo fue</w:t>
      </w:r>
      <w:r w:rsidR="00F51889" w:rsidRPr="00F34973">
        <w:rPr>
          <w:rFonts w:ascii="Palatino Linotype" w:eastAsia="Palatino Linotype" w:hAnsi="Palatino Linotype" w:cs="Palatino Linotype"/>
        </w:rPr>
        <w:t xml:space="preserve"> la Subdirectora de Recursos Humanos y la Directora de Administración, </w:t>
      </w:r>
      <w:r w:rsidR="009A47D0" w:rsidRPr="00F34973">
        <w:rPr>
          <w:rFonts w:ascii="Palatino Linotype" w:eastAsia="Palatino Linotype" w:hAnsi="Palatino Linotype" w:cs="Palatino Linotype"/>
        </w:rPr>
        <w:t>el cual tiene delimitadas sus funciones en</w:t>
      </w:r>
      <w:r w:rsidR="0055506C" w:rsidRPr="00F34973">
        <w:rPr>
          <w:rFonts w:ascii="Palatino Linotype" w:eastAsia="Palatino Linotype" w:hAnsi="Palatino Linotype" w:cs="Palatino Linotype"/>
        </w:rPr>
        <w:t xml:space="preserve"> la siguiente normatividad artículo 98 fracción XVII;  </w:t>
      </w:r>
      <w:r w:rsidR="009A47D0" w:rsidRPr="00F34973">
        <w:rPr>
          <w:rFonts w:ascii="Palatino Linotype" w:eastAsia="Palatino Linotype" w:hAnsi="Palatino Linotype" w:cs="Palatino Linotype"/>
        </w:rPr>
        <w:t xml:space="preserve">el </w:t>
      </w:r>
      <w:r w:rsidR="00A859AE" w:rsidRPr="00F34973">
        <w:rPr>
          <w:rFonts w:ascii="Palatino Linotype" w:eastAsia="Palatino Linotype" w:hAnsi="Palatino Linotype" w:cs="Palatino Linotype"/>
        </w:rPr>
        <w:t xml:space="preserve">artículo 26 del </w:t>
      </w:r>
      <w:r w:rsidR="009A47D0" w:rsidRPr="00F34973">
        <w:rPr>
          <w:rFonts w:ascii="Palatino Linotype" w:eastAsia="Palatino Linotype" w:hAnsi="Palatino Linotype" w:cs="Palatino Linotype"/>
        </w:rPr>
        <w:t>Bando Municipal de dicho municipio y que a continuación se cita</w:t>
      </w:r>
      <w:r w:rsidR="0055506C" w:rsidRPr="00F34973">
        <w:rPr>
          <w:rFonts w:ascii="Palatino Linotype" w:eastAsia="Palatino Linotype" w:hAnsi="Palatino Linotype" w:cs="Palatino Linotype"/>
        </w:rPr>
        <w:t>n</w:t>
      </w:r>
      <w:r w:rsidR="009A47D0" w:rsidRPr="00F34973">
        <w:rPr>
          <w:rFonts w:ascii="Palatino Linotype" w:eastAsia="Palatino Linotype" w:hAnsi="Palatino Linotype" w:cs="Palatino Linotype"/>
        </w:rPr>
        <w:t>:</w:t>
      </w:r>
    </w:p>
    <w:p w14:paraId="497C6D7A" w14:textId="08AFD42E" w:rsidR="0055506C" w:rsidRPr="00F34973" w:rsidRDefault="0055506C" w:rsidP="00290990">
      <w:pPr>
        <w:spacing w:line="360" w:lineRule="auto"/>
        <w:jc w:val="both"/>
        <w:rPr>
          <w:rFonts w:ascii="Palatino Linotype" w:eastAsia="Palatino Linotype" w:hAnsi="Palatino Linotype" w:cs="Palatino Linotype"/>
        </w:rPr>
      </w:pPr>
    </w:p>
    <w:p w14:paraId="52CABAE4" w14:textId="77777777" w:rsidR="0055506C" w:rsidRPr="00F34973" w:rsidRDefault="0055506C" w:rsidP="00290990">
      <w:pPr>
        <w:spacing w:line="360" w:lineRule="auto"/>
        <w:ind w:left="907" w:right="851"/>
        <w:jc w:val="both"/>
        <w:rPr>
          <w:rFonts w:ascii="Palatino Linotype" w:hAnsi="Palatino Linotype"/>
          <w:b/>
          <w:i/>
          <w:sz w:val="22"/>
          <w:szCs w:val="22"/>
        </w:rPr>
      </w:pPr>
      <w:r w:rsidRPr="00F34973">
        <w:rPr>
          <w:rFonts w:ascii="Palatino Linotype" w:hAnsi="Palatino Linotype"/>
          <w:b/>
          <w:i/>
          <w:sz w:val="22"/>
          <w:szCs w:val="22"/>
        </w:rPr>
        <w:t xml:space="preserve">TITULO CUARTO </w:t>
      </w:r>
    </w:p>
    <w:p w14:paraId="72206B39" w14:textId="77777777" w:rsidR="0055506C" w:rsidRPr="00F34973" w:rsidRDefault="0055506C" w:rsidP="00290990">
      <w:pPr>
        <w:spacing w:line="360" w:lineRule="auto"/>
        <w:ind w:left="907" w:right="851"/>
        <w:jc w:val="both"/>
        <w:rPr>
          <w:rFonts w:ascii="Palatino Linotype" w:hAnsi="Palatino Linotype"/>
          <w:b/>
          <w:i/>
          <w:sz w:val="22"/>
          <w:szCs w:val="22"/>
        </w:rPr>
      </w:pPr>
      <w:r w:rsidRPr="00F34973">
        <w:rPr>
          <w:rFonts w:ascii="Palatino Linotype" w:hAnsi="Palatino Linotype"/>
          <w:b/>
          <w:i/>
          <w:sz w:val="22"/>
          <w:szCs w:val="22"/>
        </w:rPr>
        <w:t xml:space="preserve">De las Obligaciones de las Instituciones Públicas </w:t>
      </w:r>
    </w:p>
    <w:p w14:paraId="516C92F5" w14:textId="77777777" w:rsidR="0055506C" w:rsidRPr="00F34973" w:rsidRDefault="0055506C" w:rsidP="00290990">
      <w:pPr>
        <w:spacing w:line="360" w:lineRule="auto"/>
        <w:ind w:left="907" w:right="851"/>
        <w:jc w:val="both"/>
        <w:rPr>
          <w:rFonts w:ascii="Palatino Linotype" w:hAnsi="Palatino Linotype"/>
          <w:b/>
          <w:i/>
          <w:sz w:val="22"/>
          <w:szCs w:val="22"/>
        </w:rPr>
      </w:pPr>
      <w:r w:rsidRPr="00F34973">
        <w:rPr>
          <w:rFonts w:ascii="Palatino Linotype" w:hAnsi="Palatino Linotype"/>
          <w:b/>
          <w:i/>
          <w:sz w:val="22"/>
          <w:szCs w:val="22"/>
        </w:rPr>
        <w:t xml:space="preserve">CAPITULO I De las Obligaciones en General </w:t>
      </w:r>
    </w:p>
    <w:p w14:paraId="5C6BACF8" w14:textId="50A7D393" w:rsidR="0055506C" w:rsidRPr="00F34973" w:rsidRDefault="0055506C" w:rsidP="00290990">
      <w:pPr>
        <w:spacing w:line="360" w:lineRule="auto"/>
        <w:ind w:left="907" w:right="851"/>
        <w:jc w:val="both"/>
        <w:rPr>
          <w:rFonts w:ascii="Palatino Linotype" w:hAnsi="Palatino Linotype"/>
          <w:i/>
          <w:sz w:val="22"/>
          <w:szCs w:val="22"/>
        </w:rPr>
      </w:pPr>
      <w:r w:rsidRPr="00F34973">
        <w:rPr>
          <w:rFonts w:ascii="Palatino Linotype" w:hAnsi="Palatino Linotype"/>
          <w:b/>
          <w:i/>
          <w:sz w:val="22"/>
          <w:szCs w:val="22"/>
        </w:rPr>
        <w:t>ARTÍCULO 98</w:t>
      </w:r>
      <w:r w:rsidRPr="00F34973">
        <w:rPr>
          <w:rFonts w:ascii="Palatino Linotype" w:hAnsi="Palatino Linotype"/>
          <w:i/>
          <w:sz w:val="22"/>
          <w:szCs w:val="22"/>
        </w:rPr>
        <w:t>. Son obligaciones de las instituciones públicas:</w:t>
      </w:r>
    </w:p>
    <w:p w14:paraId="0F88C0D6" w14:textId="57A285E9" w:rsidR="0055506C" w:rsidRPr="00F34973" w:rsidRDefault="0055506C" w:rsidP="00290990">
      <w:pPr>
        <w:spacing w:line="360" w:lineRule="auto"/>
        <w:ind w:left="907" w:right="851"/>
        <w:jc w:val="both"/>
        <w:rPr>
          <w:rFonts w:ascii="Palatino Linotype" w:hAnsi="Palatino Linotype"/>
          <w:i/>
          <w:sz w:val="22"/>
          <w:szCs w:val="22"/>
        </w:rPr>
      </w:pPr>
      <w:r w:rsidRPr="00F34973">
        <w:rPr>
          <w:rFonts w:ascii="Palatino Linotype" w:hAnsi="Palatino Linotype"/>
          <w:i/>
          <w:sz w:val="22"/>
          <w:szCs w:val="22"/>
        </w:rPr>
        <w:t>…</w:t>
      </w:r>
    </w:p>
    <w:p w14:paraId="10F8193C" w14:textId="62C0A31F" w:rsidR="0055506C" w:rsidRPr="00F34973" w:rsidRDefault="0055506C" w:rsidP="00290990">
      <w:pPr>
        <w:spacing w:line="360" w:lineRule="auto"/>
        <w:ind w:left="907" w:right="851"/>
        <w:jc w:val="both"/>
        <w:rPr>
          <w:rFonts w:ascii="Palatino Linotype" w:hAnsi="Palatino Linotype"/>
          <w:i/>
          <w:sz w:val="22"/>
          <w:szCs w:val="22"/>
        </w:rPr>
      </w:pPr>
      <w:r w:rsidRPr="00F34973">
        <w:rPr>
          <w:rFonts w:ascii="Palatino Linotype" w:hAnsi="Palatino Linotype"/>
          <w:i/>
          <w:sz w:val="22"/>
          <w:szCs w:val="22"/>
        </w:rPr>
        <w:lastRenderedPageBreak/>
        <w:t>XVII. Integrar los expedientes de los servidores públicos y proporcionar las constancias que éstos soliciten para el trámite de los asuntos de su interés en los términos que señalen los ordenamientos respectivos.</w:t>
      </w:r>
    </w:p>
    <w:p w14:paraId="133ED2F4" w14:textId="086A7D9F" w:rsidR="0055506C" w:rsidRPr="00F34973" w:rsidRDefault="0055506C" w:rsidP="00290990">
      <w:pPr>
        <w:spacing w:line="360" w:lineRule="auto"/>
        <w:ind w:left="907" w:right="851"/>
        <w:jc w:val="both"/>
        <w:rPr>
          <w:rFonts w:ascii="Palatino Linotype" w:hAnsi="Palatino Linotype"/>
          <w:i/>
          <w:sz w:val="22"/>
          <w:szCs w:val="22"/>
        </w:rPr>
      </w:pPr>
      <w:r w:rsidRPr="00F34973">
        <w:rPr>
          <w:rFonts w:ascii="Palatino Linotype" w:hAnsi="Palatino Linotype"/>
          <w:i/>
          <w:sz w:val="22"/>
          <w:szCs w:val="22"/>
        </w:rPr>
        <w:t>…</w:t>
      </w:r>
    </w:p>
    <w:p w14:paraId="6365F497" w14:textId="6FB0D58D" w:rsidR="002E6E03" w:rsidRPr="00F34973" w:rsidRDefault="002E6E03" w:rsidP="00290990">
      <w:pPr>
        <w:spacing w:line="360" w:lineRule="auto"/>
        <w:ind w:right="851"/>
        <w:jc w:val="both"/>
        <w:rPr>
          <w:rFonts w:ascii="Palatino Linotype" w:eastAsia="Palatino Linotype" w:hAnsi="Palatino Linotype" w:cs="Palatino Linotype"/>
          <w:sz w:val="22"/>
          <w:szCs w:val="22"/>
        </w:rPr>
      </w:pPr>
    </w:p>
    <w:p w14:paraId="7E5BDC21" w14:textId="77777777" w:rsidR="002E6E03" w:rsidRPr="00F34973" w:rsidRDefault="002E6E03" w:rsidP="00290990">
      <w:pPr>
        <w:pStyle w:val="Prrafodelista"/>
        <w:widowControl w:val="0"/>
        <w:autoSpaceDE w:val="0"/>
        <w:autoSpaceDN w:val="0"/>
        <w:adjustRightInd w:val="0"/>
        <w:spacing w:line="360" w:lineRule="auto"/>
        <w:ind w:left="0"/>
        <w:jc w:val="both"/>
        <w:rPr>
          <w:rFonts w:ascii="Palatino Linotype" w:eastAsia="Arial Unicode MS" w:hAnsi="Palatino Linotype" w:cs="Arial"/>
          <w:lang w:val="es-ES"/>
        </w:rPr>
      </w:pPr>
      <w:r w:rsidRPr="00F34973">
        <w:rPr>
          <w:rFonts w:ascii="Palatino Linotype" w:hAnsi="Palatino Linotype" w:cs="Arial"/>
          <w:color w:val="000000" w:themeColor="text1"/>
        </w:rPr>
        <w:t xml:space="preserve">En atención a lo anterior, las instituciones públicas deben conformar expedientes de los servidores públicos, en los que se integren los documentos que son necesarios para ingresar a laborar, por lo que se considera importante traer a contexto </w:t>
      </w:r>
      <w:r w:rsidRPr="00F34973">
        <w:rPr>
          <w:rFonts w:ascii="Palatino Linotype" w:eastAsia="Arial Unicode MS" w:hAnsi="Palatino Linotype" w:cs="Arial"/>
          <w:lang w:val="es-ES"/>
        </w:rPr>
        <w:t>los artículos 1 párrafo primero y 47, fracción I de la Ley del Trabajo de los Servidores Públicos del Estado de México y Municipios, prevén:</w:t>
      </w:r>
    </w:p>
    <w:p w14:paraId="2518DDAB" w14:textId="77777777" w:rsidR="002E6E03" w:rsidRPr="00F34973" w:rsidRDefault="002E6E03" w:rsidP="00290990">
      <w:pPr>
        <w:pStyle w:val="Prrafodelista"/>
        <w:widowControl w:val="0"/>
        <w:autoSpaceDE w:val="0"/>
        <w:autoSpaceDN w:val="0"/>
        <w:adjustRightInd w:val="0"/>
        <w:ind w:left="0"/>
        <w:jc w:val="both"/>
        <w:rPr>
          <w:rFonts w:ascii="Palatino Linotype" w:hAnsi="Palatino Linotype" w:cs="Arial"/>
          <w:color w:val="000000" w:themeColor="text1"/>
        </w:rPr>
      </w:pPr>
    </w:p>
    <w:p w14:paraId="45FCB061" w14:textId="77777777" w:rsidR="002E6E03" w:rsidRPr="00F34973" w:rsidRDefault="002E6E03" w:rsidP="00290990">
      <w:pPr>
        <w:autoSpaceDE w:val="0"/>
        <w:autoSpaceDN w:val="0"/>
        <w:adjustRightInd w:val="0"/>
        <w:ind w:left="851" w:right="899"/>
        <w:jc w:val="both"/>
        <w:rPr>
          <w:rFonts w:ascii="Palatino Linotype" w:hAnsi="Palatino Linotype" w:cs="Arial"/>
          <w:i/>
          <w:sz w:val="22"/>
          <w:szCs w:val="22"/>
          <w:lang w:eastAsia="es-MX"/>
        </w:rPr>
      </w:pPr>
      <w:r w:rsidRPr="00F34973">
        <w:rPr>
          <w:rFonts w:ascii="Palatino Linotype" w:hAnsi="Palatino Linotype" w:cs="Arial"/>
          <w:b/>
          <w:i/>
          <w:color w:val="000000"/>
          <w:sz w:val="22"/>
          <w:szCs w:val="22"/>
          <w:lang w:val="es-ES"/>
        </w:rPr>
        <w:t>“</w:t>
      </w:r>
      <w:r w:rsidRPr="00F34973">
        <w:rPr>
          <w:rFonts w:ascii="Palatino Linotype" w:hAnsi="Palatino Linotype" w:cs="Arial"/>
          <w:b/>
          <w:bCs/>
          <w:i/>
          <w:sz w:val="22"/>
          <w:szCs w:val="22"/>
          <w:lang w:eastAsia="es-MX"/>
        </w:rPr>
        <w:t xml:space="preserve">ARTÍCULO 1. </w:t>
      </w:r>
      <w:r w:rsidRPr="00F34973">
        <w:rPr>
          <w:rFonts w:ascii="Palatino Linotype" w:hAnsi="Palatino Linotype" w:cs="Arial"/>
          <w:i/>
          <w:sz w:val="22"/>
          <w:szCs w:val="22"/>
          <w:lang w:eastAsia="es-MX"/>
        </w:rPr>
        <w:t xml:space="preserve">Ésta ley es de orden público e interés social y tiene por objeto regular las relaciones de </w:t>
      </w:r>
      <w:r w:rsidRPr="00F34973">
        <w:rPr>
          <w:rFonts w:ascii="Palatino Linotype" w:hAnsi="Palatino Linotype" w:cs="Arial"/>
          <w:i/>
          <w:color w:val="000000"/>
          <w:sz w:val="22"/>
          <w:szCs w:val="22"/>
          <w:lang w:val="es-ES"/>
        </w:rPr>
        <w:t>trabajo</w:t>
      </w:r>
      <w:r w:rsidRPr="00F34973">
        <w:rPr>
          <w:rFonts w:ascii="Palatino Linotype" w:hAnsi="Palatino Linotype" w:cs="Arial"/>
          <w:i/>
          <w:sz w:val="22"/>
          <w:szCs w:val="22"/>
          <w:lang w:eastAsia="es-MX"/>
        </w:rPr>
        <w:t>, comprendidas entre los poderes públicos del Estado y los Municipios y sus respectivos servidores públicos.</w:t>
      </w:r>
    </w:p>
    <w:p w14:paraId="0A07491E" w14:textId="77777777" w:rsidR="002E6E03" w:rsidRPr="00F34973" w:rsidRDefault="002E6E03" w:rsidP="00290990">
      <w:pPr>
        <w:widowControl w:val="0"/>
        <w:autoSpaceDE w:val="0"/>
        <w:autoSpaceDN w:val="0"/>
        <w:adjustRightInd w:val="0"/>
        <w:ind w:left="851" w:right="899"/>
        <w:jc w:val="both"/>
        <w:rPr>
          <w:rFonts w:ascii="Palatino Linotype" w:hAnsi="Palatino Linotype" w:cs="Arial"/>
          <w:b/>
          <w:i/>
          <w:color w:val="000000"/>
          <w:sz w:val="22"/>
          <w:szCs w:val="22"/>
          <w:lang w:val="es-ES"/>
        </w:rPr>
      </w:pPr>
    </w:p>
    <w:p w14:paraId="548CA923" w14:textId="77777777" w:rsidR="002E6E03" w:rsidRPr="00F34973" w:rsidRDefault="002E6E03" w:rsidP="00290990">
      <w:pPr>
        <w:widowControl w:val="0"/>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b/>
          <w:i/>
          <w:color w:val="000000"/>
          <w:sz w:val="22"/>
          <w:szCs w:val="22"/>
          <w:lang w:val="es-ES"/>
        </w:rPr>
        <w:t>ARTÍCULO 47.</w:t>
      </w:r>
      <w:r w:rsidRPr="00F34973">
        <w:rPr>
          <w:rFonts w:ascii="Palatino Linotype" w:hAnsi="Palatino Linotype" w:cs="Arial"/>
          <w:i/>
          <w:color w:val="000000"/>
          <w:sz w:val="22"/>
          <w:szCs w:val="22"/>
          <w:lang w:val="es-ES"/>
        </w:rPr>
        <w:t xml:space="preserve"> Para ingresar al servicio público se requiere: </w:t>
      </w:r>
    </w:p>
    <w:p w14:paraId="3341881F"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I. Presentar una solicitud utilizando la forma oficial que se autorice por la institución pública o dependencia correspondiente; </w:t>
      </w:r>
    </w:p>
    <w:p w14:paraId="740FD005"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II. Ser de nacionalidad mexicana, con la excepción prevista en el artículo 17 de la presente ley; </w:t>
      </w:r>
    </w:p>
    <w:p w14:paraId="1DAC49F4"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III. Estar en pleno ejercicio de sus derechos civiles y políticos, en su caso; </w:t>
      </w:r>
    </w:p>
    <w:p w14:paraId="759DCC1C"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IV. Acreditar, cuando proceda, el cumplimiento de la Ley del Servicio Militar Nacional; </w:t>
      </w:r>
    </w:p>
    <w:p w14:paraId="41AC5066"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V. Derogada. </w:t>
      </w:r>
    </w:p>
    <w:p w14:paraId="0A952735"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VI. No haber sido separado anteriormente del servicio por las causas previstas en el artículo 93 de la presente ley; </w:t>
      </w:r>
    </w:p>
    <w:p w14:paraId="170DE10A"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VII. Tener buena salud, lo que se comprobará con los certificados médicos correspondientes, en la forma en que se establezca en cada institución pública; </w:t>
      </w:r>
    </w:p>
    <w:p w14:paraId="0A7F0CBC"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VIII. Cumplir con los requisitos que se establezcan para los diferentes puestos; </w:t>
      </w:r>
    </w:p>
    <w:p w14:paraId="47184271"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lastRenderedPageBreak/>
        <w:t xml:space="preserve">IX. Acreditar por medio de los exámenes correspondientes los conocimientos y aptitudes necesarios para el desempeño del puesto; y </w:t>
      </w:r>
    </w:p>
    <w:p w14:paraId="08B9C118"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X. No estar inhabilitado para el ejercicio del servicio público. </w:t>
      </w:r>
    </w:p>
    <w:p w14:paraId="5931799A"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 xml:space="preserve">XI. Presentar certificado expedido por la Unidad del Registro de Deudores Alimentarios Morosos en el que conste, si se encuentra inscrito o no en el mismo. </w:t>
      </w:r>
    </w:p>
    <w:p w14:paraId="5A12F883"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p>
    <w:p w14:paraId="24D4A530" w14:textId="77777777" w:rsidR="002E6E03" w:rsidRPr="00F34973" w:rsidRDefault="002E6E03" w:rsidP="00290990">
      <w:pPr>
        <w:autoSpaceDE w:val="0"/>
        <w:autoSpaceDN w:val="0"/>
        <w:adjustRightInd w:val="0"/>
        <w:ind w:left="851" w:right="899"/>
        <w:jc w:val="both"/>
        <w:rPr>
          <w:rFonts w:ascii="Palatino Linotype" w:hAnsi="Palatino Linotype" w:cs="Arial"/>
          <w:i/>
          <w:color w:val="000000"/>
          <w:sz w:val="22"/>
          <w:szCs w:val="22"/>
          <w:lang w:val="es-ES"/>
        </w:rPr>
      </w:pPr>
      <w:r w:rsidRPr="00F34973">
        <w:rPr>
          <w:rFonts w:ascii="Palatino Linotype" w:hAnsi="Palatino Linotype" w:cs="Arial"/>
          <w:i/>
          <w:color w:val="000000"/>
          <w:sz w:val="22"/>
          <w:szCs w:val="22"/>
          <w:lang w:val="es-ES"/>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0CD1F5FC" w14:textId="77777777" w:rsidR="002E6E03" w:rsidRPr="00F34973" w:rsidRDefault="002E6E03" w:rsidP="00290990">
      <w:pPr>
        <w:autoSpaceDE w:val="0"/>
        <w:autoSpaceDN w:val="0"/>
        <w:adjustRightInd w:val="0"/>
        <w:ind w:left="851" w:right="899"/>
        <w:jc w:val="both"/>
        <w:rPr>
          <w:rFonts w:ascii="Palatino Linotype" w:hAnsi="Palatino Linotype" w:cs="Arial"/>
          <w:i/>
          <w:sz w:val="22"/>
          <w:szCs w:val="22"/>
          <w:lang w:val="es-ES"/>
        </w:rPr>
      </w:pPr>
      <w:r w:rsidRPr="00F34973">
        <w:rPr>
          <w:rFonts w:ascii="Palatino Linotype" w:hAnsi="Palatino Linotype" w:cs="Arial"/>
          <w:i/>
          <w:sz w:val="22"/>
          <w:szCs w:val="22"/>
          <w:lang w:val="es-ES"/>
        </w:rPr>
        <w:t xml:space="preserve">(Énfasis </w:t>
      </w:r>
      <w:r w:rsidRPr="00F34973">
        <w:rPr>
          <w:rFonts w:ascii="Palatino Linotype" w:hAnsi="Palatino Linotype" w:cs="Arial"/>
          <w:i/>
          <w:color w:val="000000"/>
          <w:sz w:val="22"/>
          <w:szCs w:val="22"/>
          <w:lang w:val="es-ES"/>
        </w:rPr>
        <w:t>añadido</w:t>
      </w:r>
      <w:r w:rsidRPr="00F34973">
        <w:rPr>
          <w:rFonts w:ascii="Palatino Linotype" w:hAnsi="Palatino Linotype" w:cs="Arial"/>
          <w:i/>
          <w:sz w:val="22"/>
          <w:szCs w:val="22"/>
          <w:lang w:val="es-ES"/>
        </w:rPr>
        <w:t>.)</w:t>
      </w:r>
    </w:p>
    <w:p w14:paraId="6DD68C53" w14:textId="77777777" w:rsidR="002E6E03" w:rsidRPr="00F34973" w:rsidRDefault="002E6E03" w:rsidP="00290990">
      <w:pPr>
        <w:contextualSpacing/>
        <w:jc w:val="both"/>
        <w:rPr>
          <w:rFonts w:ascii="Palatino Linotype" w:eastAsia="Calibri" w:hAnsi="Palatino Linotype" w:cs="Tahoma"/>
          <w:bCs/>
          <w:sz w:val="22"/>
          <w:szCs w:val="22"/>
          <w:lang w:eastAsia="en-US"/>
        </w:rPr>
      </w:pPr>
    </w:p>
    <w:p w14:paraId="5AD24CCE" w14:textId="77777777" w:rsidR="002E6E03" w:rsidRPr="00F34973" w:rsidRDefault="002E6E03" w:rsidP="00290990">
      <w:pPr>
        <w:spacing w:line="360" w:lineRule="auto"/>
        <w:contextualSpacing/>
        <w:jc w:val="both"/>
        <w:rPr>
          <w:rFonts w:ascii="Palatino Linotype" w:hAnsi="Palatino Linotype"/>
          <w:noProof/>
          <w:szCs w:val="22"/>
          <w:lang w:eastAsia="es-MX"/>
        </w:rPr>
      </w:pPr>
      <w:r w:rsidRPr="00F34973">
        <w:rPr>
          <w:rFonts w:ascii="Palatino Linotype" w:hAnsi="Palatino Linotype"/>
          <w:noProof/>
          <w:szCs w:val="22"/>
          <w:lang w:eastAsia="es-MX"/>
        </w:rPr>
        <w:t>De lo anterior se advierte que</w:t>
      </w:r>
      <w:r w:rsidRPr="00F34973">
        <w:rPr>
          <w:rFonts w:ascii="Palatino Linotype" w:hAnsi="Palatino Linotype" w:cs="Tahoma"/>
          <w:szCs w:val="22"/>
        </w:rPr>
        <w:t xml:space="preserve">, </w:t>
      </w:r>
      <w:r w:rsidRPr="00F34973">
        <w:rPr>
          <w:rFonts w:ascii="Palatino Linotype" w:hAnsi="Palatino Linotype"/>
          <w:noProof/>
          <w:szCs w:val="22"/>
          <w:lang w:eastAsia="es-MX"/>
        </w:rPr>
        <w:t>para la contratación de un servidor público, es necesario el cumplimiento de los requisitos que se establezcan para el puesto a desempeñar, por lo que los expedientes laborales deberán contener aquellos documentos necesarios en los que conste la información que avala que la persona que ostenta un determinado puesto y que cuenta con todas las aptitudes y cualidades necesarias para el desempeño del mismo.</w:t>
      </w:r>
    </w:p>
    <w:p w14:paraId="50D95007" w14:textId="77777777" w:rsidR="002E6E03" w:rsidRPr="00F34973" w:rsidRDefault="002E6E03" w:rsidP="00290990">
      <w:pPr>
        <w:spacing w:line="360" w:lineRule="auto"/>
        <w:contextualSpacing/>
        <w:jc w:val="both"/>
        <w:rPr>
          <w:rFonts w:ascii="Palatino Linotype" w:hAnsi="Palatino Linotype"/>
          <w:noProof/>
          <w:szCs w:val="22"/>
          <w:lang w:eastAsia="es-MX"/>
        </w:rPr>
      </w:pPr>
    </w:p>
    <w:p w14:paraId="3BE00A8A" w14:textId="19AD33AB" w:rsidR="002E6E03" w:rsidRPr="00F34973" w:rsidRDefault="002E6E03" w:rsidP="00290990">
      <w:pPr>
        <w:spacing w:line="360" w:lineRule="auto"/>
        <w:contextualSpacing/>
        <w:jc w:val="both"/>
        <w:rPr>
          <w:rFonts w:ascii="Palatino Linotype" w:eastAsia="Calibri" w:hAnsi="Palatino Linotype" w:cs="Tahoma"/>
          <w:iCs/>
          <w:noProof/>
          <w:szCs w:val="22"/>
          <w:lang w:val="es-ES" w:eastAsia="es-ES_tradnl"/>
        </w:rPr>
      </w:pPr>
      <w:r w:rsidRPr="00F34973">
        <w:rPr>
          <w:rFonts w:ascii="Palatino Linotype" w:hAnsi="Palatino Linotype"/>
          <w:noProof/>
          <w:szCs w:val="22"/>
          <w:lang w:eastAsia="es-MX"/>
        </w:rPr>
        <w:t xml:space="preserve">Así pues, se entiende que se deben cumplir con lo dispuesto en el artículo 47 de la </w:t>
      </w:r>
      <w:r w:rsidRPr="00F34973">
        <w:rPr>
          <w:rFonts w:ascii="Palatino Linotype" w:eastAsia="Calibri" w:hAnsi="Palatino Linotype" w:cs="Tahoma"/>
          <w:iCs/>
          <w:noProof/>
          <w:szCs w:val="22"/>
          <w:lang w:val="es-ES" w:eastAsia="es-ES_tradnl"/>
        </w:rPr>
        <w:t>Ley del Trabajo de los Servidores Públicos del Estado y Municipios, por lo que el Sujeto Obligado debe tener en sus archivos el expediente laboral del titular o encargado de la Unidad de Transparencia.</w:t>
      </w:r>
    </w:p>
    <w:p w14:paraId="24A3DBDF" w14:textId="799FD7D2" w:rsidR="002E6E03" w:rsidRPr="00F34973" w:rsidRDefault="002E6E03" w:rsidP="00290990">
      <w:pPr>
        <w:spacing w:line="360" w:lineRule="auto"/>
        <w:contextualSpacing/>
        <w:jc w:val="both"/>
        <w:rPr>
          <w:rFonts w:ascii="Palatino Linotype" w:eastAsia="Calibri" w:hAnsi="Palatino Linotype" w:cs="Tahoma"/>
          <w:iCs/>
          <w:noProof/>
          <w:szCs w:val="22"/>
          <w:lang w:val="es-ES" w:eastAsia="es-ES_tradnl"/>
        </w:rPr>
      </w:pPr>
    </w:p>
    <w:p w14:paraId="7861F22F" w14:textId="1DB2CAC9" w:rsidR="0055506C" w:rsidRPr="00F34973" w:rsidRDefault="008C4C0F" w:rsidP="00290990">
      <w:pPr>
        <w:spacing w:line="360" w:lineRule="auto"/>
        <w:ind w:right="-93"/>
        <w:jc w:val="both"/>
        <w:rPr>
          <w:rFonts w:ascii="Palatino Linotype" w:eastAsia="Palatino Linotype" w:hAnsi="Palatino Linotype" w:cs="Palatino Linotype"/>
        </w:rPr>
      </w:pPr>
      <w:r w:rsidRPr="00F34973">
        <w:rPr>
          <w:rFonts w:ascii="Palatino Linotype" w:eastAsia="Palatino Linotype" w:hAnsi="Palatino Linotype" w:cs="Palatino Linotype"/>
        </w:rPr>
        <w:t xml:space="preserve">Por lo que respecta al artículo 26 del Bando Municipal 2022 Cuautitlán Izcalli, contempla que para el despacho, estudio y planeación de los asuntos de la </w:t>
      </w:r>
      <w:r w:rsidRPr="00F34973">
        <w:rPr>
          <w:rFonts w:ascii="Palatino Linotype" w:eastAsia="Palatino Linotype" w:hAnsi="Palatino Linotype" w:cs="Palatino Linotype"/>
        </w:rPr>
        <w:lastRenderedPageBreak/>
        <w:t xml:space="preserve">Administración Municipal contempla a la Dirección de Administración como dependencia, tal y como lo estipula a continuación: </w:t>
      </w:r>
    </w:p>
    <w:p w14:paraId="70FADE64" w14:textId="77777777" w:rsidR="00034673" w:rsidRPr="00F34973" w:rsidRDefault="00034673" w:rsidP="00290990">
      <w:pPr>
        <w:spacing w:line="360" w:lineRule="auto"/>
        <w:ind w:right="-93"/>
        <w:jc w:val="both"/>
        <w:rPr>
          <w:rFonts w:ascii="Palatino Linotype" w:eastAsia="Palatino Linotype" w:hAnsi="Palatino Linotype" w:cs="Palatino Linotype"/>
        </w:rPr>
      </w:pPr>
    </w:p>
    <w:p w14:paraId="0EEB7003" w14:textId="3750A9B3" w:rsidR="00A859AE" w:rsidRPr="00F34973" w:rsidRDefault="00A859AE" w:rsidP="00290990">
      <w:pPr>
        <w:spacing w:line="360" w:lineRule="auto"/>
        <w:jc w:val="center"/>
        <w:rPr>
          <w:rFonts w:ascii="Palatino Linotype" w:eastAsia="Palatino Linotype" w:hAnsi="Palatino Linotype" w:cs="Palatino Linotype"/>
        </w:rPr>
      </w:pPr>
      <w:r w:rsidRPr="00F34973">
        <w:rPr>
          <w:rFonts w:ascii="Palatino Linotype" w:eastAsia="Palatino Linotype" w:hAnsi="Palatino Linotype" w:cs="Palatino Linotype"/>
          <w:noProof/>
          <w:lang w:eastAsia="es-MX"/>
        </w:rPr>
        <w:drawing>
          <wp:inline distT="0" distB="0" distL="0" distR="0" wp14:anchorId="62381AD9" wp14:editId="73086292">
            <wp:extent cx="4038600" cy="184785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38600" cy="1847850"/>
                    </a:xfrm>
                    <a:prstGeom prst="rect">
                      <a:avLst/>
                    </a:prstGeom>
                    <a:noFill/>
                    <a:ln>
                      <a:noFill/>
                    </a:ln>
                  </pic:spPr>
                </pic:pic>
              </a:graphicData>
            </a:graphic>
          </wp:inline>
        </w:drawing>
      </w:r>
    </w:p>
    <w:p w14:paraId="45D95E1F" w14:textId="1C6772FC" w:rsidR="00C96A06" w:rsidRPr="00F34973" w:rsidRDefault="00A859AE" w:rsidP="00290990">
      <w:pPr>
        <w:spacing w:line="360" w:lineRule="auto"/>
        <w:jc w:val="center"/>
        <w:rPr>
          <w:rFonts w:ascii="Palatino Linotype" w:eastAsia="Palatino Linotype" w:hAnsi="Palatino Linotype" w:cs="Palatino Linotype"/>
        </w:rPr>
      </w:pPr>
      <w:r w:rsidRPr="00F34973">
        <w:rPr>
          <w:rFonts w:ascii="Palatino Linotype" w:eastAsia="Palatino Linotype" w:hAnsi="Palatino Linotype" w:cs="Palatino Linotype"/>
          <w:noProof/>
          <w:lang w:eastAsia="es-MX"/>
        </w:rPr>
        <w:drawing>
          <wp:inline distT="0" distB="0" distL="0" distR="0" wp14:anchorId="3652EEE5" wp14:editId="0BBB23DA">
            <wp:extent cx="3895725" cy="206692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5725" cy="2066925"/>
                    </a:xfrm>
                    <a:prstGeom prst="rect">
                      <a:avLst/>
                    </a:prstGeom>
                    <a:noFill/>
                    <a:ln>
                      <a:noFill/>
                    </a:ln>
                  </pic:spPr>
                </pic:pic>
              </a:graphicData>
            </a:graphic>
          </wp:inline>
        </w:drawing>
      </w:r>
    </w:p>
    <w:p w14:paraId="3EFC9BE3" w14:textId="44024E67" w:rsidR="00C96A06" w:rsidRPr="00F34973" w:rsidRDefault="009A47D0" w:rsidP="00290990">
      <w:pPr>
        <w:spacing w:line="360" w:lineRule="auto"/>
        <w:jc w:val="both"/>
        <w:rPr>
          <w:rFonts w:ascii="Palatino Linotype" w:eastAsia="Palatino Linotype" w:hAnsi="Palatino Linotype" w:cs="Palatino Linotype"/>
        </w:rPr>
      </w:pPr>
      <w:r w:rsidRPr="00F34973">
        <w:rPr>
          <w:rFonts w:ascii="Palatino Linotype" w:eastAsia="Palatino Linotype" w:hAnsi="Palatino Linotype" w:cs="Palatino Linotype"/>
        </w:rPr>
        <w:t xml:space="preserve">De lo anterior se puede advertir claramente las </w:t>
      </w:r>
      <w:r w:rsidR="00347E48" w:rsidRPr="00F34973">
        <w:rPr>
          <w:rFonts w:ascii="Palatino Linotype" w:eastAsia="Palatino Linotype" w:hAnsi="Palatino Linotype" w:cs="Palatino Linotype"/>
        </w:rPr>
        <w:t>atribuciones de</w:t>
      </w:r>
      <w:r w:rsidR="00034673" w:rsidRPr="00F34973">
        <w:rPr>
          <w:rFonts w:ascii="Palatino Linotype" w:eastAsia="Palatino Linotype" w:hAnsi="Palatino Linotype" w:cs="Palatino Linotype"/>
        </w:rPr>
        <w:t xml:space="preserve"> la Dirección de Administración </w:t>
      </w:r>
      <w:r w:rsidR="00F2507D" w:rsidRPr="00F34973">
        <w:rPr>
          <w:rFonts w:ascii="Palatino Linotype" w:eastAsia="Palatino Linotype" w:hAnsi="Palatino Linotype" w:cs="Palatino Linotype"/>
        </w:rPr>
        <w:t>al interior del Sujeto O</w:t>
      </w:r>
      <w:r w:rsidR="00C04B09" w:rsidRPr="00F34973">
        <w:rPr>
          <w:rFonts w:ascii="Palatino Linotype" w:eastAsia="Palatino Linotype" w:hAnsi="Palatino Linotype" w:cs="Palatino Linotype"/>
        </w:rPr>
        <w:t xml:space="preserve">bligado, siendo el Servidor Público Habilitado </w:t>
      </w:r>
      <w:r w:rsidRPr="00F34973">
        <w:rPr>
          <w:rFonts w:ascii="Palatino Linotype" w:eastAsia="Palatino Linotype" w:hAnsi="Palatino Linotype" w:cs="Palatino Linotype"/>
        </w:rPr>
        <w:t>idóneo para proporcionar la información solicitada por el Recurrente.</w:t>
      </w:r>
    </w:p>
    <w:p w14:paraId="7BF51805" w14:textId="77777777" w:rsidR="00C96A06" w:rsidRPr="00F34973" w:rsidRDefault="00C96A06" w:rsidP="00290990">
      <w:pPr>
        <w:spacing w:line="360" w:lineRule="auto"/>
        <w:jc w:val="both"/>
        <w:rPr>
          <w:rFonts w:ascii="Palatino Linotype" w:eastAsia="Palatino Linotype" w:hAnsi="Palatino Linotype" w:cs="Palatino Linotype"/>
        </w:rPr>
      </w:pPr>
    </w:p>
    <w:p w14:paraId="2098B624" w14:textId="01D60C8C" w:rsidR="00031666" w:rsidRPr="00F34973" w:rsidRDefault="00031666" w:rsidP="00290990">
      <w:pPr>
        <w:spacing w:line="360" w:lineRule="auto"/>
        <w:ind w:right="-93"/>
        <w:jc w:val="both"/>
        <w:rPr>
          <w:rFonts w:ascii="Palatino Linotype" w:eastAsia="Palatino Linotype" w:hAnsi="Palatino Linotype" w:cs="Palatino Linotype"/>
        </w:rPr>
      </w:pPr>
      <w:r w:rsidRPr="00F34973">
        <w:rPr>
          <w:rFonts w:ascii="Palatino Linotype" w:eastAsia="Palatino Linotype" w:hAnsi="Palatino Linotype" w:cs="Palatino Linotype"/>
          <w:color w:val="000000"/>
        </w:rPr>
        <w:lastRenderedPageBreak/>
        <w:t>En virtud de lo anterior</w:t>
      </w:r>
      <w:r w:rsidRPr="00F34973">
        <w:rPr>
          <w:rFonts w:ascii="Palatino Linotype" w:eastAsia="Palatino Linotype" w:hAnsi="Palatino Linotype" w:cs="Palatino Linotype"/>
        </w:rPr>
        <w:t xml:space="preserve">, se determina que la información </w:t>
      </w:r>
      <w:r w:rsidR="0075250D" w:rsidRPr="00F34973">
        <w:rPr>
          <w:rFonts w:ascii="Palatino Linotype" w:eastAsia="Palatino Linotype" w:hAnsi="Palatino Linotype" w:cs="Palatino Linotype"/>
        </w:rPr>
        <w:t>proporcionada</w:t>
      </w:r>
      <w:r w:rsidRPr="00F34973">
        <w:rPr>
          <w:rFonts w:ascii="Palatino Linotype" w:eastAsia="Palatino Linotype" w:hAnsi="Palatino Linotype" w:cs="Palatino Linotype"/>
        </w:rPr>
        <w:t xml:space="preserve"> por el </w:t>
      </w:r>
      <w:r w:rsidRPr="00F34973">
        <w:rPr>
          <w:rFonts w:ascii="Palatino Linotype" w:eastAsia="Palatino Linotype" w:hAnsi="Palatino Linotype" w:cs="Palatino Linotype"/>
          <w:b/>
        </w:rPr>
        <w:t>SUJETO OBLIGADO</w:t>
      </w:r>
      <w:r w:rsidRPr="00F34973">
        <w:rPr>
          <w:rFonts w:ascii="Palatino Linotype" w:eastAsia="Palatino Linotype" w:hAnsi="Palatino Linotype" w:cs="Palatino Linotype"/>
        </w:rPr>
        <w:t xml:space="preserve"> en su respuesta</w:t>
      </w:r>
      <w:r w:rsidR="00C04B09" w:rsidRPr="00F34973">
        <w:rPr>
          <w:rFonts w:ascii="Palatino Linotype" w:eastAsia="Palatino Linotype" w:hAnsi="Palatino Linotype" w:cs="Palatino Linotype"/>
        </w:rPr>
        <w:t xml:space="preserve"> primigenia</w:t>
      </w:r>
      <w:r w:rsidRPr="00F34973">
        <w:rPr>
          <w:rFonts w:ascii="Palatino Linotype" w:eastAsia="Palatino Linotype" w:hAnsi="Palatino Linotype" w:cs="Palatino Linotype"/>
        </w:rPr>
        <w:t>, cumple con lo establecido por los artículos 4, 12, 24 último párrafo y 162 de la Ley de Transparencia y Acceso a la Información Pública del Estado de México y Municipios</w:t>
      </w:r>
      <w:r w:rsidR="00FD7DD8" w:rsidRPr="00F34973">
        <w:rPr>
          <w:rFonts w:ascii="Palatino Linotype" w:eastAsia="Palatino Linotype" w:hAnsi="Palatino Linotype" w:cs="Palatino Linotype"/>
        </w:rPr>
        <w:t xml:space="preserve">; </w:t>
      </w:r>
      <w:r w:rsidRPr="00F34973">
        <w:rPr>
          <w:rFonts w:ascii="Palatino Linotype" w:eastAsia="Palatino Linotype" w:hAnsi="Palatino Linotype" w:cs="Palatino Linotype"/>
        </w:rPr>
        <w:t xml:space="preserve">de ahí que, los motivos de inconformidad acontecen </w:t>
      </w:r>
      <w:r w:rsidRPr="00F34973">
        <w:rPr>
          <w:rFonts w:ascii="Palatino Linotype" w:eastAsia="Palatino Linotype" w:hAnsi="Palatino Linotype" w:cs="Palatino Linotype"/>
          <w:b/>
          <w:bCs/>
        </w:rPr>
        <w:t>infundados</w:t>
      </w:r>
      <w:r w:rsidRPr="00F34973">
        <w:rPr>
          <w:rFonts w:ascii="Palatino Linotype" w:eastAsia="Palatino Linotype" w:hAnsi="Palatino Linotype" w:cs="Palatino Linotype"/>
        </w:rPr>
        <w:t xml:space="preserve"> para revocar la respuesta del </w:t>
      </w:r>
      <w:r w:rsidRPr="00F34973">
        <w:rPr>
          <w:rFonts w:ascii="Palatino Linotype" w:eastAsia="Palatino Linotype" w:hAnsi="Palatino Linotype" w:cs="Palatino Linotype"/>
          <w:b/>
        </w:rPr>
        <w:t>SUJETO OBLIGADO</w:t>
      </w:r>
      <w:r w:rsidR="00497805" w:rsidRPr="00F34973">
        <w:rPr>
          <w:rFonts w:ascii="Palatino Linotype" w:eastAsia="Palatino Linotype" w:hAnsi="Palatino Linotype" w:cs="Palatino Linotype"/>
        </w:rPr>
        <w:t>.</w:t>
      </w:r>
    </w:p>
    <w:p w14:paraId="47800052" w14:textId="77777777" w:rsidR="00497805" w:rsidRPr="00F34973" w:rsidRDefault="00497805" w:rsidP="00290990">
      <w:pPr>
        <w:spacing w:line="360" w:lineRule="auto"/>
        <w:ind w:right="-93"/>
        <w:jc w:val="both"/>
        <w:rPr>
          <w:rFonts w:ascii="Palatino Linotype" w:eastAsia="Palatino Linotype" w:hAnsi="Palatino Linotype" w:cs="Palatino Linotype"/>
        </w:rPr>
      </w:pPr>
    </w:p>
    <w:p w14:paraId="1446AF89" w14:textId="77777777" w:rsidR="00031666" w:rsidRPr="00F34973" w:rsidRDefault="00031666" w:rsidP="00290990">
      <w:pPr>
        <w:pStyle w:val="paragraph"/>
        <w:spacing w:before="0" w:beforeAutospacing="0" w:after="0" w:afterAutospacing="0" w:line="360" w:lineRule="auto"/>
        <w:jc w:val="both"/>
        <w:textAlignment w:val="baseline"/>
        <w:rPr>
          <w:rFonts w:ascii="Palatino Linotype" w:hAnsi="Palatino Linotype" w:cs="Segoe UI"/>
          <w:sz w:val="24"/>
          <w:szCs w:val="24"/>
        </w:rPr>
      </w:pPr>
      <w:r w:rsidRPr="00F34973">
        <w:rPr>
          <w:rFonts w:ascii="Palatino Linotype" w:hAnsi="Palatino Linotype"/>
          <w:noProof/>
          <w:sz w:val="24"/>
          <w:szCs w:val="24"/>
        </w:rPr>
        <w:t xml:space="preserve">En este sentido, toda vez que hubo un pronunciamiento para atender el requerimiento de información, </w:t>
      </w:r>
      <w:r w:rsidRPr="00F34973">
        <w:rPr>
          <w:rFonts w:ascii="Palatino Linotype" w:hAnsi="Palatino Linotype" w:cs="Segoe UI"/>
          <w:sz w:val="24"/>
          <w:szCs w:val="24"/>
        </w:rPr>
        <w:t xml:space="preserve">es procedente advertir que este Organismo Garante no está facultado para </w:t>
      </w:r>
      <w:r w:rsidRPr="00F34973">
        <w:rPr>
          <w:rFonts w:ascii="Palatino Linotype" w:hAnsi="Palatino Linotype" w:cs="Segoe UI"/>
          <w:b/>
          <w:bCs/>
          <w:sz w:val="24"/>
          <w:szCs w:val="24"/>
        </w:rPr>
        <w:t>dudar de la veracidad</w:t>
      </w:r>
      <w:r w:rsidRPr="00F34973">
        <w:rPr>
          <w:rFonts w:ascii="Palatino Linotype" w:hAnsi="Palatino Linotype" w:cs="Segoe UI"/>
          <w:sz w:val="24"/>
          <w:szCs w:val="24"/>
        </w:rPr>
        <w:t xml:space="preserve"> de lo manifestado en respuesta por el Sujeto Obligado, lo cual, se robustece con lo plasmado en el criterio de interpretación para sujetos obligados histórico con clave de control SO/031/2010 emitido por el entonces Instituto Federal de Acceso a la Información y Protección de Datos (IFAI) ahora Instituto Nacional de Transparencia, Acceso a la Información, y Protección de Datos Personales (INAI), que lleva por rubro y texto los siguientes:</w:t>
      </w:r>
      <w:r w:rsidRPr="00F34973">
        <w:rPr>
          <w:rFonts w:ascii="Times New Roman" w:hAnsi="Times New Roman" w:cs="Times New Roman"/>
          <w:sz w:val="24"/>
          <w:szCs w:val="24"/>
        </w:rPr>
        <w:t>  </w:t>
      </w:r>
      <w:r w:rsidRPr="00F34973">
        <w:rPr>
          <w:rFonts w:ascii="Palatino Linotype" w:hAnsi="Palatino Linotype" w:cs="Segoe UI"/>
          <w:sz w:val="24"/>
          <w:szCs w:val="24"/>
        </w:rPr>
        <w:t> </w:t>
      </w:r>
    </w:p>
    <w:p w14:paraId="76C8D715" w14:textId="77777777" w:rsidR="00031666" w:rsidRPr="00F34973" w:rsidRDefault="00031666" w:rsidP="00290990">
      <w:pPr>
        <w:spacing w:line="360" w:lineRule="auto"/>
        <w:jc w:val="both"/>
        <w:textAlignment w:val="baseline"/>
        <w:rPr>
          <w:rFonts w:ascii="Palatino Linotype" w:hAnsi="Palatino Linotype" w:cs="Segoe UI"/>
          <w:sz w:val="22"/>
          <w:szCs w:val="22"/>
          <w:lang w:eastAsia="es-MX"/>
        </w:rPr>
      </w:pPr>
      <w:r w:rsidRPr="00F34973">
        <w:rPr>
          <w:sz w:val="22"/>
          <w:szCs w:val="22"/>
          <w:lang w:eastAsia="es-MX"/>
        </w:rPr>
        <w:t> </w:t>
      </w:r>
    </w:p>
    <w:p w14:paraId="11F0494D" w14:textId="77777777" w:rsidR="00031666" w:rsidRPr="00F34973" w:rsidRDefault="00031666" w:rsidP="00290990">
      <w:pPr>
        <w:ind w:left="556" w:right="527"/>
        <w:jc w:val="both"/>
        <w:textAlignment w:val="baseline"/>
        <w:rPr>
          <w:rFonts w:ascii="Palatino Linotype" w:hAnsi="Palatino Linotype" w:cs="Segoe UI"/>
          <w:lang w:eastAsia="es-MX"/>
        </w:rPr>
      </w:pPr>
      <w:r w:rsidRPr="00F34973">
        <w:rPr>
          <w:rFonts w:ascii="Palatino Linotype" w:hAnsi="Palatino Linotype" w:cs="Segoe UI"/>
          <w:b/>
          <w:bCs/>
          <w:i/>
          <w:iCs/>
          <w:lang w:eastAsia="es-MX"/>
        </w:rPr>
        <w:t>“El Instituto Federal de Acceso a la Información y Protección de Datos no cuenta con facultades para pronunciarse respecto de la veracidad de los documentos proporcionados por los sujetos obligados.</w:t>
      </w:r>
      <w:r w:rsidRPr="00F34973">
        <w:rPr>
          <w:rFonts w:ascii="Palatino Linotype" w:hAnsi="Palatino Linotype" w:cs="Segoe UI"/>
          <w:i/>
          <w:iCs/>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w:t>
      </w:r>
      <w:r w:rsidRPr="00F34973">
        <w:rPr>
          <w:rFonts w:ascii="Palatino Linotype" w:hAnsi="Palatino Linotype" w:cs="Segoe UI"/>
          <w:i/>
          <w:iCs/>
          <w:lang w:eastAsia="es-MX"/>
        </w:rPr>
        <w:lastRenderedPageBreak/>
        <w:t>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F34973">
        <w:rPr>
          <w:lang w:eastAsia="es-MX"/>
        </w:rPr>
        <w:t> </w:t>
      </w:r>
      <w:r w:rsidRPr="00F34973">
        <w:rPr>
          <w:rFonts w:ascii="Palatino Linotype" w:hAnsi="Palatino Linotype" w:cs="Segoe UI"/>
          <w:lang w:eastAsia="es-MX"/>
        </w:rPr>
        <w:t> </w:t>
      </w:r>
    </w:p>
    <w:p w14:paraId="4A38CE70" w14:textId="77777777" w:rsidR="00031666" w:rsidRPr="00F34973" w:rsidRDefault="00031666" w:rsidP="00290990">
      <w:pPr>
        <w:spacing w:line="360" w:lineRule="auto"/>
        <w:jc w:val="both"/>
        <w:rPr>
          <w:rFonts w:ascii="Palatino Linotype" w:eastAsia="Calibri" w:hAnsi="Palatino Linotype" w:cs="Arial"/>
          <w:color w:val="000000" w:themeColor="text1"/>
          <w:sz w:val="22"/>
          <w:szCs w:val="22"/>
          <w:lang w:eastAsia="en-US"/>
        </w:rPr>
      </w:pPr>
    </w:p>
    <w:p w14:paraId="54E1F933" w14:textId="32939A16" w:rsidR="00031666" w:rsidRPr="00F34973" w:rsidRDefault="00031666" w:rsidP="00290990">
      <w:pPr>
        <w:spacing w:line="360" w:lineRule="auto"/>
        <w:ind w:right="-28"/>
        <w:jc w:val="both"/>
        <w:rPr>
          <w:rFonts w:ascii="Palatino Linotype" w:hAnsi="Palatino Linotype"/>
        </w:rPr>
      </w:pPr>
      <w:r w:rsidRPr="00F34973">
        <w:rPr>
          <w:rFonts w:ascii="Palatino Linotype" w:eastAsia="Calibri" w:hAnsi="Palatino Linotype" w:cs="Arial"/>
          <w:color w:val="000000" w:themeColor="text1"/>
          <w:lang w:eastAsia="en-US"/>
        </w:rPr>
        <w:t xml:space="preserve">En congruencia con lo anterior, </w:t>
      </w:r>
      <w:r w:rsidRPr="00F34973">
        <w:rPr>
          <w:rFonts w:ascii="Palatino Linotype" w:hAnsi="Palatino Linotype"/>
        </w:rPr>
        <w:t xml:space="preserve">no debe dejarse de lado que los Sujetos Obligados en términos del artículo 12, de la Ley local de la materia, únicamente se encuentran constreñidos a hacer entrega de </w:t>
      </w:r>
      <w:r w:rsidRPr="00F34973">
        <w:rPr>
          <w:rFonts w:ascii="Palatino Linotype" w:hAnsi="Palatino Linotype"/>
          <w:b/>
          <w:bCs/>
        </w:rPr>
        <w:t>la información que se les requiere y que obra en sus archivos sin la necesidad de generarla conforme al interés del Recurrente</w:t>
      </w:r>
      <w:r w:rsidRPr="00F34973">
        <w:rPr>
          <w:rFonts w:ascii="Palatino Linotype" w:hAnsi="Palatino Linotype"/>
        </w:rPr>
        <w:t>, entonces, en concordancia con el último párrafo del artículo 24 y el diverso 160 de la Ley local de la materia, se colige que los sujetos obligados únicamente deberán proporcionar la documentación que obre en sus arch</w:t>
      </w:r>
      <w:r w:rsidR="00333E9C" w:rsidRPr="00F34973">
        <w:rPr>
          <w:rFonts w:ascii="Palatino Linotype" w:hAnsi="Palatino Linotype"/>
        </w:rPr>
        <w:t>ivos.</w:t>
      </w:r>
    </w:p>
    <w:p w14:paraId="638AFCC8" w14:textId="77777777" w:rsidR="00333E9C" w:rsidRPr="00F34973" w:rsidRDefault="00333E9C" w:rsidP="00290990">
      <w:pPr>
        <w:spacing w:line="360" w:lineRule="auto"/>
        <w:ind w:right="-28"/>
        <w:jc w:val="both"/>
        <w:rPr>
          <w:rFonts w:ascii="Palatino Linotype" w:hAnsi="Palatino Linotype"/>
          <w:sz w:val="22"/>
        </w:rPr>
      </w:pPr>
    </w:p>
    <w:p w14:paraId="56C0F033" w14:textId="77777777" w:rsidR="003A4977" w:rsidRPr="00F34973" w:rsidRDefault="003A4977" w:rsidP="00290990">
      <w:pPr>
        <w:spacing w:line="360" w:lineRule="auto"/>
        <w:contextualSpacing/>
        <w:jc w:val="both"/>
        <w:rPr>
          <w:rFonts w:ascii="Palatino Linotype" w:eastAsia="Calibri" w:hAnsi="Palatino Linotype" w:cs="Tahoma"/>
          <w:iCs/>
          <w:noProof/>
          <w:szCs w:val="22"/>
          <w:lang w:val="es-ES" w:eastAsia="es-ES_tradnl"/>
        </w:rPr>
      </w:pPr>
      <w:r w:rsidRPr="00F34973">
        <w:rPr>
          <w:rFonts w:ascii="Palatino Linotype" w:eastAsia="Calibri" w:hAnsi="Palatino Linotype" w:cs="Tahoma"/>
          <w:iCs/>
          <w:noProof/>
          <w:szCs w:val="22"/>
          <w:lang w:val="es-ES" w:eastAsia="es-ES_tradnl"/>
        </w:rPr>
        <w:t xml:space="preserve">Consecuentemente a lo anterior, es de precisar que lo que el Recurrente solicito fue versión digital del título profesional de Maestría y cédula profesional de Maestría, de la "maestra" titular encargada del área de transparencia, a lo que </w:t>
      </w:r>
      <w:r w:rsidRPr="00F34973">
        <w:rPr>
          <w:rFonts w:ascii="Palatino Linotype" w:eastAsia="Calibri" w:hAnsi="Palatino Linotype" w:cs="Tahoma"/>
          <w:b/>
          <w:iCs/>
          <w:noProof/>
          <w:szCs w:val="22"/>
          <w:lang w:val="es-ES" w:eastAsia="es-ES_tradnl"/>
        </w:rPr>
        <w:t>EL SUJETO OBLIGADO</w:t>
      </w:r>
      <w:r w:rsidRPr="00F34973">
        <w:rPr>
          <w:rFonts w:ascii="Palatino Linotype" w:eastAsia="Calibri" w:hAnsi="Palatino Linotype" w:cs="Tahoma"/>
          <w:iCs/>
          <w:noProof/>
          <w:szCs w:val="22"/>
          <w:lang w:val="es-ES" w:eastAsia="es-ES_tradnl"/>
        </w:rPr>
        <w:t xml:space="preserve"> refirio que derivado de una busqueda exhaustiva no obra información de lo solicitado, por lo anterior es importante mencionar al artículo 57 de la Ley de Transparencia y Accceso a la Información Pública del Estado de México y Municpios contempla lo siguiente: </w:t>
      </w:r>
    </w:p>
    <w:p w14:paraId="42CBB350" w14:textId="77777777" w:rsidR="003A4977" w:rsidRPr="00F34973" w:rsidRDefault="003A4977" w:rsidP="00290990">
      <w:pPr>
        <w:spacing w:line="360" w:lineRule="auto"/>
        <w:contextualSpacing/>
        <w:jc w:val="both"/>
        <w:rPr>
          <w:rFonts w:ascii="Palatino Linotype" w:eastAsia="Calibri" w:hAnsi="Palatino Linotype" w:cs="Tahoma"/>
          <w:iCs/>
          <w:noProof/>
          <w:szCs w:val="22"/>
          <w:lang w:val="es-ES" w:eastAsia="es-ES_tradnl"/>
        </w:rPr>
      </w:pPr>
    </w:p>
    <w:p w14:paraId="1BAAD54A" w14:textId="77777777" w:rsidR="003A4977" w:rsidRPr="00F34973" w:rsidRDefault="003A4977" w:rsidP="00290990">
      <w:pPr>
        <w:spacing w:line="360" w:lineRule="auto"/>
        <w:ind w:left="907" w:right="851"/>
        <w:contextualSpacing/>
        <w:jc w:val="both"/>
        <w:rPr>
          <w:rFonts w:ascii="Palatino Linotype" w:eastAsia="Calibri" w:hAnsi="Palatino Linotype" w:cs="Tahoma"/>
          <w:i/>
          <w:iCs/>
          <w:noProof/>
          <w:sz w:val="22"/>
          <w:szCs w:val="22"/>
          <w:lang w:eastAsia="es-ES_tradnl"/>
        </w:rPr>
      </w:pPr>
      <w:r w:rsidRPr="00F34973">
        <w:rPr>
          <w:rFonts w:ascii="Palatino Linotype" w:eastAsia="Calibri" w:hAnsi="Palatino Linotype" w:cs="Tahoma"/>
          <w:iCs/>
          <w:noProof/>
          <w:szCs w:val="22"/>
          <w:lang w:val="es-ES" w:eastAsia="es-ES_tradnl"/>
        </w:rPr>
        <w:lastRenderedPageBreak/>
        <w:t xml:space="preserve"> </w:t>
      </w:r>
      <w:r w:rsidRPr="00F34973">
        <w:rPr>
          <w:rFonts w:ascii="Palatino Linotype" w:eastAsia="Calibri" w:hAnsi="Palatino Linotype" w:cs="Tahoma"/>
          <w:b/>
          <w:i/>
          <w:iCs/>
          <w:noProof/>
          <w:sz w:val="22"/>
          <w:szCs w:val="22"/>
          <w:lang w:eastAsia="es-ES_tradnl"/>
        </w:rPr>
        <w:t>Artículo 57.</w:t>
      </w:r>
      <w:r w:rsidRPr="00F34973">
        <w:rPr>
          <w:rFonts w:ascii="Palatino Linotype" w:eastAsia="Calibri" w:hAnsi="Palatino Linotype" w:cs="Tahoma"/>
          <w:i/>
          <w:iCs/>
          <w:noProof/>
          <w:sz w:val="22"/>
          <w:szCs w:val="22"/>
          <w:lang w:eastAsia="es-ES_tradnl"/>
        </w:rPr>
        <w:t xml:space="preserve"> El </w:t>
      </w:r>
      <w:r w:rsidRPr="00F34973">
        <w:rPr>
          <w:rFonts w:ascii="Palatino Linotype" w:eastAsia="Calibri" w:hAnsi="Palatino Linotype" w:cs="Tahoma"/>
          <w:i/>
          <w:iCs/>
          <w:noProof/>
          <w:sz w:val="22"/>
          <w:szCs w:val="22"/>
          <w:u w:val="single"/>
          <w:lang w:eastAsia="es-ES_tradnl"/>
        </w:rPr>
        <w:t>responsable de la Unidad de Transparencia deberá tener el perfil adecuado para el cumplimiento de las obligaciones</w:t>
      </w:r>
      <w:r w:rsidRPr="00F34973">
        <w:rPr>
          <w:rFonts w:ascii="Palatino Linotype" w:eastAsia="Calibri" w:hAnsi="Palatino Linotype" w:cs="Tahoma"/>
          <w:i/>
          <w:iCs/>
          <w:noProof/>
          <w:sz w:val="22"/>
          <w:szCs w:val="22"/>
          <w:lang w:eastAsia="es-ES_tradnl"/>
        </w:rPr>
        <w:t xml:space="preserve"> que se derivan de la presente Ley. Para ser nombrado titular de la Unidad de Transparencia, deberá cumplir, por lo menos, con los siguientes requisitos: </w:t>
      </w:r>
    </w:p>
    <w:p w14:paraId="03C52777" w14:textId="77777777" w:rsidR="003A4977" w:rsidRPr="00F34973" w:rsidRDefault="003A4977" w:rsidP="00290990">
      <w:pPr>
        <w:spacing w:line="360" w:lineRule="auto"/>
        <w:ind w:left="907" w:right="851"/>
        <w:contextualSpacing/>
        <w:jc w:val="both"/>
        <w:rPr>
          <w:rFonts w:ascii="Palatino Linotype" w:eastAsia="Calibri" w:hAnsi="Palatino Linotype" w:cs="Tahoma"/>
          <w:i/>
          <w:iCs/>
          <w:noProof/>
          <w:sz w:val="22"/>
          <w:szCs w:val="22"/>
          <w:lang w:eastAsia="es-ES_tradnl"/>
        </w:rPr>
      </w:pPr>
      <w:r w:rsidRPr="00F34973">
        <w:rPr>
          <w:rFonts w:ascii="Palatino Linotype" w:eastAsia="Calibri" w:hAnsi="Palatino Linotype" w:cs="Tahoma"/>
          <w:i/>
          <w:iCs/>
          <w:noProof/>
          <w:sz w:val="22"/>
          <w:szCs w:val="22"/>
          <w:lang w:eastAsia="es-ES_tradnl"/>
        </w:rPr>
        <w:t xml:space="preserve">I. Contar con conocimiento o, tratándose de las entidades gubernamentales estatales y los municipios certificación en materia de acceso a la información, transparencia y protección de datos personales, que para tal efecto emita el Instituto; </w:t>
      </w:r>
    </w:p>
    <w:p w14:paraId="3D87C0D2" w14:textId="77777777" w:rsidR="003A4977" w:rsidRPr="00F34973" w:rsidRDefault="003A4977" w:rsidP="00290990">
      <w:pPr>
        <w:spacing w:line="360" w:lineRule="auto"/>
        <w:ind w:left="907" w:right="851"/>
        <w:contextualSpacing/>
        <w:jc w:val="both"/>
        <w:rPr>
          <w:rFonts w:ascii="Palatino Linotype" w:eastAsia="Calibri" w:hAnsi="Palatino Linotype" w:cs="Tahoma"/>
          <w:i/>
          <w:iCs/>
          <w:noProof/>
          <w:sz w:val="22"/>
          <w:szCs w:val="22"/>
          <w:lang w:eastAsia="es-ES_tradnl"/>
        </w:rPr>
      </w:pPr>
      <w:r w:rsidRPr="00F34973">
        <w:rPr>
          <w:rFonts w:ascii="Palatino Linotype" w:eastAsia="Calibri" w:hAnsi="Palatino Linotype" w:cs="Tahoma"/>
          <w:i/>
          <w:iCs/>
          <w:noProof/>
          <w:sz w:val="22"/>
          <w:szCs w:val="22"/>
          <w:lang w:eastAsia="es-ES_tradnl"/>
        </w:rPr>
        <w:t xml:space="preserve">II. Experiencia en materia de acceso a la información y protección de datos personales; y </w:t>
      </w:r>
    </w:p>
    <w:p w14:paraId="1BFD01CC" w14:textId="77777777" w:rsidR="003A4977" w:rsidRPr="00F34973" w:rsidRDefault="003A4977" w:rsidP="00290990">
      <w:pPr>
        <w:spacing w:line="360" w:lineRule="auto"/>
        <w:ind w:left="907" w:right="851"/>
        <w:contextualSpacing/>
        <w:jc w:val="both"/>
        <w:rPr>
          <w:rFonts w:ascii="Palatino Linotype" w:eastAsia="Calibri" w:hAnsi="Palatino Linotype" w:cs="Tahoma"/>
          <w:i/>
          <w:iCs/>
          <w:noProof/>
          <w:sz w:val="22"/>
          <w:szCs w:val="22"/>
          <w:lang w:val="es-ES" w:eastAsia="es-ES_tradnl"/>
        </w:rPr>
      </w:pPr>
      <w:r w:rsidRPr="00F34973">
        <w:rPr>
          <w:rFonts w:ascii="Palatino Linotype" w:eastAsia="Calibri" w:hAnsi="Palatino Linotype" w:cs="Tahoma"/>
          <w:i/>
          <w:iCs/>
          <w:noProof/>
          <w:sz w:val="22"/>
          <w:szCs w:val="22"/>
          <w:lang w:eastAsia="es-ES_tradnl"/>
        </w:rPr>
        <w:t>III. Habilidades de organización y comunicación, así como visión y liderazgo.</w:t>
      </w:r>
    </w:p>
    <w:p w14:paraId="61C4FE69" w14:textId="3EF61C02" w:rsidR="003A4977" w:rsidRPr="00F34973" w:rsidRDefault="003A4977" w:rsidP="00290990">
      <w:pPr>
        <w:spacing w:line="360" w:lineRule="auto"/>
        <w:ind w:right="-28"/>
        <w:jc w:val="both"/>
        <w:rPr>
          <w:rFonts w:ascii="Palatino Linotype" w:hAnsi="Palatino Linotype"/>
        </w:rPr>
      </w:pPr>
    </w:p>
    <w:p w14:paraId="4E560149" w14:textId="1D193D1E" w:rsidR="00D641A9" w:rsidRPr="00F34973" w:rsidRDefault="0075250D" w:rsidP="00290990">
      <w:pPr>
        <w:spacing w:line="360" w:lineRule="auto"/>
        <w:ind w:right="-28"/>
        <w:jc w:val="both"/>
        <w:rPr>
          <w:rFonts w:ascii="Palatino Linotype" w:hAnsi="Palatino Linotype"/>
        </w:rPr>
      </w:pPr>
      <w:r w:rsidRPr="00F34973">
        <w:rPr>
          <w:rFonts w:ascii="Palatino Linotype" w:hAnsi="Palatino Linotype"/>
        </w:rPr>
        <w:t>Por lo anterior</w:t>
      </w:r>
      <w:r w:rsidR="00042974" w:rsidRPr="00F34973">
        <w:rPr>
          <w:rFonts w:ascii="Palatino Linotype" w:hAnsi="Palatino Linotype"/>
        </w:rPr>
        <w:t>, se concluye que</w:t>
      </w:r>
      <w:r w:rsidR="003A4977" w:rsidRPr="00F34973">
        <w:rPr>
          <w:rFonts w:ascii="Palatino Linotype" w:hAnsi="Palatino Linotype"/>
        </w:rPr>
        <w:t xml:space="preserve"> no existe fuente obligacional para que el </w:t>
      </w:r>
      <w:r w:rsidR="003A4977" w:rsidRPr="00F34973">
        <w:rPr>
          <w:rFonts w:ascii="Palatino Linotype" w:hAnsi="Palatino Linotype"/>
          <w:b/>
        </w:rPr>
        <w:t>SUJETO OBLIGADO,</w:t>
      </w:r>
      <w:r w:rsidR="003A4977" w:rsidRPr="00F34973">
        <w:rPr>
          <w:rFonts w:ascii="Palatino Linotype" w:hAnsi="Palatino Linotype"/>
        </w:rPr>
        <w:t xml:space="preserve"> archive, genere, </w:t>
      </w:r>
      <w:r w:rsidR="00530D53" w:rsidRPr="00F34973">
        <w:rPr>
          <w:rFonts w:ascii="Palatino Linotype" w:hAnsi="Palatino Linotype"/>
        </w:rPr>
        <w:t xml:space="preserve">administre o posea el </w:t>
      </w:r>
      <w:r w:rsidR="000455E4" w:rsidRPr="00F34973">
        <w:rPr>
          <w:rFonts w:ascii="Palatino Linotype" w:hAnsi="Palatino Linotype"/>
        </w:rPr>
        <w:t>título</w:t>
      </w:r>
      <w:r w:rsidR="00530D53" w:rsidRPr="00F34973">
        <w:rPr>
          <w:rFonts w:ascii="Palatino Linotype" w:hAnsi="Palatino Linotype"/>
        </w:rPr>
        <w:t xml:space="preserve"> profesional de </w:t>
      </w:r>
      <w:r w:rsidR="000455E4" w:rsidRPr="00F34973">
        <w:rPr>
          <w:rFonts w:ascii="Palatino Linotype" w:hAnsi="Palatino Linotype"/>
        </w:rPr>
        <w:t>maestría</w:t>
      </w:r>
      <w:r w:rsidR="00530D53" w:rsidRPr="00F34973">
        <w:rPr>
          <w:rFonts w:ascii="Palatino Linotype" w:hAnsi="Palatino Linotype"/>
        </w:rPr>
        <w:t xml:space="preserve"> y cedula profesional de maestría de la encargada de la Unidad de Transparencia</w:t>
      </w:r>
      <w:r w:rsidR="003A4977" w:rsidRPr="00F34973">
        <w:rPr>
          <w:rFonts w:ascii="Palatino Linotype" w:hAnsi="Palatino Linotype"/>
        </w:rPr>
        <w:t xml:space="preserve">, </w:t>
      </w:r>
      <w:r w:rsidR="00530D53" w:rsidRPr="00F34973">
        <w:rPr>
          <w:rFonts w:ascii="Palatino Linotype" w:hAnsi="Palatino Linotype"/>
        </w:rPr>
        <w:t xml:space="preserve">derivado a que el artículo que al rubro se menciona no estipula como requisito para desempeñar dicho cargo, </w:t>
      </w:r>
      <w:r w:rsidR="003A4977" w:rsidRPr="00F34973">
        <w:rPr>
          <w:rFonts w:ascii="Palatino Linotype" w:hAnsi="Palatino Linotype"/>
        </w:rPr>
        <w:t>por lo que,</w:t>
      </w:r>
      <w:r w:rsidR="00042974" w:rsidRPr="00F34973">
        <w:rPr>
          <w:rFonts w:ascii="Palatino Linotype" w:hAnsi="Palatino Linotype"/>
        </w:rPr>
        <w:t xml:space="preserve"> los agravios hechos valer por el Particular devienen de </w:t>
      </w:r>
      <w:r w:rsidR="00042974" w:rsidRPr="00F34973">
        <w:rPr>
          <w:rFonts w:ascii="Palatino Linotype" w:hAnsi="Palatino Linotype"/>
          <w:b/>
        </w:rPr>
        <w:t>INFUNDADOS</w:t>
      </w:r>
      <w:r w:rsidR="00042974" w:rsidRPr="00F34973">
        <w:rPr>
          <w:rFonts w:ascii="Palatino Linotype" w:hAnsi="Palatino Linotype"/>
        </w:rPr>
        <w:t xml:space="preserve">, pues el Sujeto Obligado dio atención a </w:t>
      </w:r>
      <w:r w:rsidR="007964D1" w:rsidRPr="00F34973">
        <w:rPr>
          <w:rFonts w:ascii="Palatino Linotype" w:hAnsi="Palatino Linotype"/>
        </w:rPr>
        <w:t>la petición realizada</w:t>
      </w:r>
      <w:r w:rsidR="00042974" w:rsidRPr="00F34973">
        <w:rPr>
          <w:rFonts w:ascii="Palatino Linotype" w:hAnsi="Palatino Linotype"/>
        </w:rPr>
        <w:t xml:space="preserve"> a través del ejercicio de acceso a la información pública, por lo tanto, </w:t>
      </w:r>
      <w:r w:rsidRPr="00F34973">
        <w:rPr>
          <w:rFonts w:ascii="Palatino Linotype" w:hAnsi="Palatino Linotype"/>
        </w:rPr>
        <w:t>es dable</w:t>
      </w:r>
      <w:r w:rsidR="00042974" w:rsidRPr="00F34973">
        <w:rPr>
          <w:rFonts w:ascii="Palatino Linotype" w:hAnsi="Palatino Linotype"/>
        </w:rPr>
        <w:t xml:space="preserve"> </w:t>
      </w:r>
      <w:r w:rsidR="00042974" w:rsidRPr="00F34973">
        <w:rPr>
          <w:rFonts w:ascii="Palatino Linotype" w:hAnsi="Palatino Linotype"/>
          <w:b/>
        </w:rPr>
        <w:t>CONFIRMAR</w:t>
      </w:r>
      <w:r w:rsidR="00042974" w:rsidRPr="00F34973">
        <w:rPr>
          <w:rFonts w:ascii="Palatino Linotype" w:hAnsi="Palatino Linotype"/>
        </w:rPr>
        <w:t xml:space="preserve"> la respuesta emitida a la solicitud de acceso con folio </w:t>
      </w:r>
      <w:r w:rsidR="002277C6" w:rsidRPr="00F34973">
        <w:rPr>
          <w:rFonts w:ascii="Palatino Linotype" w:hAnsi="Palatino Linotype" w:cs="Arial"/>
          <w:b/>
          <w:bCs/>
        </w:rPr>
        <w:t>01065/CUAUTIZC/IP/2022</w:t>
      </w:r>
      <w:r w:rsidR="00FD7DD8" w:rsidRPr="00F34973">
        <w:rPr>
          <w:rFonts w:ascii="Palatino Linotype" w:hAnsi="Palatino Linotype" w:cs="Arial"/>
          <w:b/>
          <w:bCs/>
        </w:rPr>
        <w:t>.</w:t>
      </w:r>
    </w:p>
    <w:p w14:paraId="22C007B3" w14:textId="3A99CC7B" w:rsidR="00FD7DD8" w:rsidRPr="00F34973" w:rsidRDefault="00FD7DD8" w:rsidP="00290990">
      <w:pPr>
        <w:spacing w:line="360" w:lineRule="auto"/>
        <w:ind w:right="-28"/>
        <w:jc w:val="both"/>
        <w:rPr>
          <w:rFonts w:ascii="Palatino Linotype" w:eastAsia="Calibri" w:hAnsi="Palatino Linotype" w:cs="Arial"/>
        </w:rPr>
      </w:pPr>
    </w:p>
    <w:p w14:paraId="394663A0" w14:textId="77777777" w:rsidR="00290990" w:rsidRPr="00F34973" w:rsidRDefault="00290990" w:rsidP="00290990">
      <w:pPr>
        <w:spacing w:line="360" w:lineRule="auto"/>
        <w:ind w:right="-28"/>
        <w:jc w:val="both"/>
        <w:rPr>
          <w:rFonts w:ascii="Palatino Linotype" w:eastAsia="Calibri" w:hAnsi="Palatino Linotype" w:cs="Arial"/>
        </w:rPr>
      </w:pPr>
    </w:p>
    <w:p w14:paraId="32E3A428" w14:textId="44F0360A" w:rsidR="007964D1" w:rsidRPr="00F34973" w:rsidRDefault="007964D1" w:rsidP="00290990">
      <w:pPr>
        <w:pStyle w:val="Prrafodelista"/>
        <w:widowControl w:val="0"/>
        <w:tabs>
          <w:tab w:val="left" w:pos="1276"/>
        </w:tabs>
        <w:autoSpaceDE w:val="0"/>
        <w:autoSpaceDN w:val="0"/>
        <w:adjustRightInd w:val="0"/>
        <w:spacing w:line="360" w:lineRule="auto"/>
        <w:ind w:left="0"/>
        <w:jc w:val="both"/>
        <w:rPr>
          <w:rFonts w:ascii="Palatino Linotype" w:eastAsia="Calibri" w:hAnsi="Palatino Linotype" w:cs="Arial"/>
        </w:rPr>
      </w:pPr>
      <w:r w:rsidRPr="00F34973">
        <w:rPr>
          <w:rFonts w:ascii="Palatino Linotype" w:eastAsia="Calibri" w:hAnsi="Palatino Linotype" w:cs="Arial"/>
        </w:rPr>
        <w:lastRenderedPageBreak/>
        <w:t xml:space="preserve">Así, con </w:t>
      </w:r>
      <w:r w:rsidRPr="00F34973">
        <w:rPr>
          <w:rFonts w:ascii="Palatino Linotype" w:hAnsi="Palatino Linotype" w:cs="Arial"/>
        </w:rPr>
        <w:t>fundamento</w:t>
      </w:r>
      <w:r w:rsidRPr="00F34973">
        <w:rPr>
          <w:rFonts w:ascii="Palatino Linotype" w:eastAsia="Calibri" w:hAnsi="Palatino Linotype" w:cs="Arial"/>
        </w:rPr>
        <w:t xml:space="preserve"> en lo prescrito en los artículos 5, </w:t>
      </w:r>
      <w:r w:rsidRPr="00F34973">
        <w:rPr>
          <w:rFonts w:ascii="Palatino Linotype" w:hAnsi="Palatino Linotype"/>
        </w:rPr>
        <w:t>párrafos trigésimos, trigésimos primero, trigésimos segundos</w:t>
      </w:r>
      <w:r w:rsidRPr="00F34973">
        <w:rPr>
          <w:rFonts w:ascii="Palatino Linotype" w:hAnsi="Palatino Linotype" w:cs="Arial"/>
        </w:rPr>
        <w:t>,</w:t>
      </w:r>
      <w:r w:rsidRPr="00F34973">
        <w:rPr>
          <w:rFonts w:ascii="Palatino Linotype" w:hAnsi="Palatino Linotype"/>
        </w:rPr>
        <w:t xml:space="preserve"> </w:t>
      </w:r>
      <w:r w:rsidRPr="00F34973">
        <w:rPr>
          <w:rFonts w:ascii="Palatino Linotype" w:hAnsi="Palatino Linotype" w:cs="Arial"/>
        </w:rPr>
        <w:t>fracciones</w:t>
      </w:r>
      <w:r w:rsidRPr="00F34973">
        <w:rPr>
          <w:rFonts w:ascii="Palatino Linotype" w:hAnsi="Palatino Linotype"/>
        </w:rPr>
        <w:t xml:space="preserve"> IV y V,</w:t>
      </w:r>
      <w:r w:rsidRPr="00F34973">
        <w:rPr>
          <w:rFonts w:ascii="Palatino Linotype" w:eastAsia="Calibri" w:hAnsi="Palatino Linotype" w:cs="Arial"/>
        </w:rPr>
        <w:t xml:space="preserve"> de la Constitución Política del Estado Libre y Soberano de México, y los artículos </w:t>
      </w:r>
      <w:r w:rsidRPr="00F34973">
        <w:rPr>
          <w:rFonts w:ascii="Palatino Linotype" w:hAnsi="Palatino Linotype"/>
        </w:rPr>
        <w:t xml:space="preserve">2, </w:t>
      </w:r>
      <w:r w:rsidRPr="00F34973">
        <w:rPr>
          <w:rFonts w:ascii="Palatino Linotype" w:hAnsi="Palatino Linotype" w:cs="Arial"/>
        </w:rPr>
        <w:t>fracción</w:t>
      </w:r>
      <w:r w:rsidRPr="00F34973">
        <w:rPr>
          <w:rFonts w:ascii="Palatino Linotype" w:hAnsi="Palatino Linotype"/>
        </w:rPr>
        <w:t xml:space="preserve"> II, 9, </w:t>
      </w:r>
      <w:r w:rsidRPr="00F34973">
        <w:rPr>
          <w:rFonts w:ascii="Palatino Linotype" w:hAnsi="Palatino Linotype" w:cs="Arial"/>
          <w:lang w:val="es-ES_tradnl"/>
        </w:rPr>
        <w:t>29</w:t>
      </w:r>
      <w:r w:rsidRPr="00F34973">
        <w:rPr>
          <w:rFonts w:ascii="Palatino Linotype" w:hAnsi="Palatino Linotype"/>
        </w:rPr>
        <w:t>, 36, fracciones I y II, 176, 178, 179, 181, 185, fracción I, 186, 188 y 192, fracción III</w:t>
      </w:r>
      <w:r w:rsidRPr="00F34973">
        <w:rPr>
          <w:rFonts w:ascii="Palatino Linotype" w:eastAsia="Calibri" w:hAnsi="Palatino Linotype" w:cs="Arial"/>
        </w:rPr>
        <w:t xml:space="preserve"> de la Ley de Transparencia y Acceso a la Información Pública del Estado de México y </w:t>
      </w:r>
      <w:r w:rsidRPr="00F34973">
        <w:rPr>
          <w:rFonts w:ascii="Palatino Linotype" w:hAnsi="Palatino Linotype" w:cs="Arial"/>
        </w:rPr>
        <w:t>Municipios</w:t>
      </w:r>
      <w:r w:rsidRPr="00F34973">
        <w:rPr>
          <w:rFonts w:ascii="Palatino Linotype" w:eastAsia="Calibri" w:hAnsi="Palatino Linotype" w:cs="Arial"/>
        </w:rPr>
        <w:t xml:space="preserve">, </w:t>
      </w:r>
      <w:r w:rsidRPr="00F34973">
        <w:rPr>
          <w:rFonts w:ascii="Palatino Linotype" w:hAnsi="Palatino Linotype"/>
        </w:rPr>
        <w:t>este</w:t>
      </w:r>
      <w:r w:rsidRPr="00F34973">
        <w:rPr>
          <w:rFonts w:ascii="Palatino Linotype" w:eastAsia="Calibri" w:hAnsi="Palatino Linotype" w:cs="Arial"/>
        </w:rPr>
        <w:t xml:space="preserve"> Pleno:</w:t>
      </w:r>
    </w:p>
    <w:p w14:paraId="4719F1FB" w14:textId="77777777" w:rsidR="00042974" w:rsidRPr="00F34973" w:rsidRDefault="00042974" w:rsidP="00290990">
      <w:pPr>
        <w:spacing w:line="360" w:lineRule="auto"/>
        <w:contextualSpacing/>
        <w:rPr>
          <w:rFonts w:ascii="Palatino Linotype" w:eastAsia="Calibri" w:hAnsi="Palatino Linotype" w:cs="Tahoma"/>
          <w:b/>
          <w:bCs/>
          <w:lang w:eastAsia="en-US"/>
        </w:rPr>
      </w:pPr>
    </w:p>
    <w:p w14:paraId="4965073F" w14:textId="77777777" w:rsidR="00042974" w:rsidRPr="00F34973" w:rsidRDefault="00042974" w:rsidP="00290990">
      <w:pPr>
        <w:spacing w:line="360" w:lineRule="auto"/>
        <w:contextualSpacing/>
        <w:jc w:val="center"/>
        <w:rPr>
          <w:rFonts w:ascii="Palatino Linotype" w:eastAsia="Calibri" w:hAnsi="Palatino Linotype" w:cs="Tahoma"/>
          <w:b/>
          <w:bCs/>
          <w:sz w:val="22"/>
          <w:szCs w:val="22"/>
          <w:lang w:eastAsia="en-US"/>
        </w:rPr>
      </w:pPr>
      <w:r w:rsidRPr="00F34973">
        <w:rPr>
          <w:rFonts w:ascii="Palatino Linotype" w:eastAsia="Calibri" w:hAnsi="Palatino Linotype" w:cs="Tahoma"/>
          <w:b/>
          <w:bCs/>
          <w:sz w:val="22"/>
          <w:szCs w:val="22"/>
          <w:lang w:eastAsia="en-US"/>
        </w:rPr>
        <w:t>R E S U E L V E</w:t>
      </w:r>
    </w:p>
    <w:p w14:paraId="2E6AECE2" w14:textId="177BCEA2" w:rsidR="00042974" w:rsidRPr="00F34973" w:rsidRDefault="00042974" w:rsidP="00290990">
      <w:pPr>
        <w:pStyle w:val="paragraph"/>
        <w:spacing w:before="0" w:beforeAutospacing="0" w:after="0" w:afterAutospacing="0" w:line="360" w:lineRule="auto"/>
        <w:jc w:val="both"/>
        <w:textAlignment w:val="baseline"/>
        <w:rPr>
          <w:rStyle w:val="normaltextrun"/>
          <w:rFonts w:ascii="Palatino Linotype" w:hAnsi="Palatino Linotype" w:cs="Segoe UI"/>
          <w:sz w:val="24"/>
          <w:szCs w:val="24"/>
        </w:rPr>
      </w:pPr>
      <w:r w:rsidRPr="00F34973">
        <w:rPr>
          <w:rStyle w:val="normaltextrun"/>
          <w:rFonts w:ascii="Palatino Linotype" w:hAnsi="Palatino Linotype" w:cs="Segoe UI"/>
          <w:b/>
          <w:bCs/>
          <w:sz w:val="24"/>
          <w:szCs w:val="24"/>
        </w:rPr>
        <w:t xml:space="preserve">PRIMERO. </w:t>
      </w:r>
      <w:r w:rsidRPr="00F34973">
        <w:rPr>
          <w:rStyle w:val="normaltextrun"/>
          <w:rFonts w:ascii="Palatino Linotype" w:hAnsi="Palatino Linotype" w:cs="Segoe UI"/>
          <w:sz w:val="24"/>
          <w:szCs w:val="24"/>
        </w:rPr>
        <w:t xml:space="preserve">Se </w:t>
      </w:r>
      <w:r w:rsidRPr="00F34973">
        <w:rPr>
          <w:rStyle w:val="normaltextrun"/>
          <w:rFonts w:ascii="Palatino Linotype" w:hAnsi="Palatino Linotype" w:cs="Segoe UI"/>
          <w:b/>
          <w:bCs/>
          <w:sz w:val="24"/>
          <w:szCs w:val="24"/>
        </w:rPr>
        <w:t>CONFIRMA</w:t>
      </w:r>
      <w:r w:rsidRPr="00F34973">
        <w:rPr>
          <w:rStyle w:val="normaltextrun"/>
          <w:rFonts w:ascii="Palatino Linotype" w:hAnsi="Palatino Linotype" w:cs="Segoe UI"/>
          <w:sz w:val="24"/>
          <w:szCs w:val="24"/>
        </w:rPr>
        <w:t xml:space="preserve"> la respuesta del Sujeto Obligado</w:t>
      </w:r>
      <w:r w:rsidRPr="00F34973">
        <w:rPr>
          <w:rStyle w:val="normaltextrun"/>
          <w:rFonts w:ascii="Palatino Linotype" w:hAnsi="Palatino Linotype" w:cs="Segoe UI"/>
          <w:b/>
          <w:bCs/>
          <w:sz w:val="24"/>
          <w:szCs w:val="24"/>
        </w:rPr>
        <w:t xml:space="preserve"> </w:t>
      </w:r>
      <w:r w:rsidRPr="00F34973">
        <w:rPr>
          <w:rStyle w:val="normaltextrun"/>
          <w:rFonts w:ascii="Palatino Linotype" w:hAnsi="Palatino Linotype" w:cs="Segoe UI"/>
          <w:sz w:val="24"/>
          <w:szCs w:val="24"/>
        </w:rPr>
        <w:t xml:space="preserve">para atender la solicitud de acceso a la información </w:t>
      </w:r>
      <w:r w:rsidR="002277C6" w:rsidRPr="00F34973">
        <w:rPr>
          <w:rFonts w:ascii="Palatino Linotype" w:hAnsi="Palatino Linotype" w:cs="Segoe UI"/>
          <w:b/>
          <w:bCs/>
          <w:sz w:val="24"/>
          <w:szCs w:val="24"/>
        </w:rPr>
        <w:t>01065/CUAUTIZC/IP/2022</w:t>
      </w:r>
      <w:r w:rsidRPr="00F34973">
        <w:rPr>
          <w:rStyle w:val="normaltextrun"/>
          <w:rFonts w:ascii="Palatino Linotype" w:hAnsi="Palatino Linotype" w:cs="Segoe UI"/>
          <w:color w:val="000000"/>
          <w:sz w:val="24"/>
          <w:szCs w:val="24"/>
        </w:rPr>
        <w:t>,</w:t>
      </w:r>
      <w:r w:rsidRPr="00F34973">
        <w:rPr>
          <w:rStyle w:val="normaltextrun"/>
          <w:rFonts w:ascii="Palatino Linotype" w:hAnsi="Palatino Linotype" w:cs="Segoe UI"/>
          <w:b/>
          <w:bCs/>
          <w:sz w:val="24"/>
          <w:szCs w:val="24"/>
        </w:rPr>
        <w:t xml:space="preserve"> </w:t>
      </w:r>
      <w:r w:rsidRPr="00F34973">
        <w:rPr>
          <w:rStyle w:val="normaltextrun"/>
          <w:rFonts w:ascii="Palatino Linotype" w:hAnsi="Palatino Linotype" w:cs="Segoe UI"/>
          <w:sz w:val="24"/>
          <w:szCs w:val="24"/>
        </w:rPr>
        <w:t xml:space="preserve">por resultar infundadas las razones o motivos de inconformidad hechos valer por el </w:t>
      </w:r>
      <w:r w:rsidR="00F34973" w:rsidRPr="00F34973">
        <w:rPr>
          <w:rStyle w:val="normaltextrun"/>
          <w:rFonts w:ascii="Palatino Linotype" w:hAnsi="Palatino Linotype" w:cs="Segoe UI"/>
          <w:b/>
          <w:bCs/>
          <w:sz w:val="24"/>
          <w:szCs w:val="24"/>
        </w:rPr>
        <w:t>RECURRENTE</w:t>
      </w:r>
      <w:r w:rsidRPr="00F34973">
        <w:rPr>
          <w:rStyle w:val="normaltextrun"/>
          <w:rFonts w:ascii="Palatino Linotype" w:hAnsi="Palatino Linotype" w:cs="Segoe UI"/>
          <w:sz w:val="24"/>
          <w:szCs w:val="24"/>
        </w:rPr>
        <w:t xml:space="preserve"> en el </w:t>
      </w:r>
      <w:r w:rsidR="00F613D2" w:rsidRPr="00F34973">
        <w:rPr>
          <w:rStyle w:val="normaltextrun"/>
          <w:rFonts w:ascii="Palatino Linotype" w:hAnsi="Palatino Linotype" w:cs="Segoe UI"/>
          <w:sz w:val="24"/>
          <w:szCs w:val="24"/>
        </w:rPr>
        <w:t>Recurso de Revisión</w:t>
      </w:r>
      <w:r w:rsidRPr="00F34973">
        <w:rPr>
          <w:rStyle w:val="normaltextrun"/>
          <w:rFonts w:ascii="Palatino Linotype" w:hAnsi="Palatino Linotype" w:cs="Segoe UI"/>
          <w:sz w:val="24"/>
          <w:szCs w:val="24"/>
        </w:rPr>
        <w:t xml:space="preserve"> </w:t>
      </w:r>
      <w:r w:rsidR="002277C6" w:rsidRPr="00F34973">
        <w:rPr>
          <w:rFonts w:ascii="Palatino Linotype" w:hAnsi="Palatino Linotype" w:cs="Segoe UI"/>
          <w:b/>
          <w:bCs/>
          <w:sz w:val="24"/>
          <w:szCs w:val="24"/>
        </w:rPr>
        <w:t>17017</w:t>
      </w:r>
      <w:r w:rsidR="00FD7DD8" w:rsidRPr="00F34973">
        <w:rPr>
          <w:rFonts w:ascii="Palatino Linotype" w:hAnsi="Palatino Linotype" w:cs="Segoe UI"/>
          <w:b/>
          <w:bCs/>
          <w:sz w:val="24"/>
          <w:szCs w:val="24"/>
        </w:rPr>
        <w:t xml:space="preserve">/INFOEM/IP/RR/2022 </w:t>
      </w:r>
      <w:r w:rsidRPr="00F34973">
        <w:rPr>
          <w:rStyle w:val="normaltextrun"/>
          <w:rFonts w:ascii="Palatino Linotype" w:hAnsi="Palatino Linotype" w:cs="Segoe UI"/>
          <w:sz w:val="24"/>
          <w:szCs w:val="24"/>
        </w:rPr>
        <w:t xml:space="preserve">en términos de los Considerandos </w:t>
      </w:r>
      <w:r w:rsidRPr="00F34973">
        <w:rPr>
          <w:rStyle w:val="normaltextrun"/>
          <w:rFonts w:ascii="Palatino Linotype" w:hAnsi="Palatino Linotype" w:cs="Segoe UI"/>
          <w:b/>
          <w:bCs/>
          <w:sz w:val="24"/>
          <w:szCs w:val="24"/>
        </w:rPr>
        <w:t>QUINTO</w:t>
      </w:r>
      <w:r w:rsidR="006A3091" w:rsidRPr="00F34973">
        <w:rPr>
          <w:rStyle w:val="normaltextrun"/>
          <w:rFonts w:ascii="Palatino Linotype" w:hAnsi="Palatino Linotype" w:cs="Segoe UI"/>
          <w:b/>
          <w:bCs/>
          <w:sz w:val="24"/>
          <w:szCs w:val="24"/>
        </w:rPr>
        <w:t xml:space="preserve"> </w:t>
      </w:r>
      <w:r w:rsidRPr="00F34973">
        <w:rPr>
          <w:rStyle w:val="normaltextrun"/>
          <w:rFonts w:ascii="Palatino Linotype" w:hAnsi="Palatino Linotype" w:cs="Segoe UI"/>
          <w:sz w:val="24"/>
          <w:szCs w:val="24"/>
        </w:rPr>
        <w:t>de esta Resolución.</w:t>
      </w:r>
    </w:p>
    <w:p w14:paraId="570E786F" w14:textId="77777777" w:rsidR="00042974" w:rsidRPr="00F34973" w:rsidRDefault="00042974" w:rsidP="00290990">
      <w:pPr>
        <w:pStyle w:val="paragraph"/>
        <w:spacing w:before="0" w:beforeAutospacing="0" w:after="0" w:afterAutospacing="0" w:line="360" w:lineRule="auto"/>
        <w:jc w:val="both"/>
        <w:textAlignment w:val="baseline"/>
        <w:rPr>
          <w:rFonts w:ascii="Palatino Linotype" w:hAnsi="Palatino Linotype" w:cs="Segoe UI"/>
          <w:sz w:val="24"/>
          <w:szCs w:val="24"/>
        </w:rPr>
      </w:pPr>
    </w:p>
    <w:p w14:paraId="612F2E76" w14:textId="77777777" w:rsidR="00042974" w:rsidRPr="00F34973" w:rsidRDefault="00042974" w:rsidP="00290990">
      <w:pPr>
        <w:pStyle w:val="paragraph"/>
        <w:spacing w:before="0" w:beforeAutospacing="0" w:after="0" w:afterAutospacing="0" w:line="360" w:lineRule="auto"/>
        <w:jc w:val="both"/>
        <w:textAlignment w:val="baseline"/>
        <w:rPr>
          <w:rStyle w:val="eop"/>
          <w:rFonts w:ascii="Palatino Linotype" w:hAnsi="Palatino Linotype" w:cs="Segoe UI"/>
          <w:sz w:val="24"/>
          <w:szCs w:val="24"/>
        </w:rPr>
      </w:pPr>
      <w:r w:rsidRPr="00F34973">
        <w:rPr>
          <w:rStyle w:val="normaltextrun"/>
          <w:rFonts w:ascii="Palatino Linotype" w:hAnsi="Palatino Linotype" w:cs="Segoe UI"/>
          <w:b/>
          <w:bCs/>
          <w:sz w:val="24"/>
          <w:szCs w:val="24"/>
        </w:rPr>
        <w:t xml:space="preserve">SEGUNDO. NOTIFÍQUESE </w:t>
      </w:r>
      <w:r w:rsidRPr="00F34973">
        <w:rPr>
          <w:rStyle w:val="normaltextrun"/>
          <w:rFonts w:ascii="Palatino Linotype" w:hAnsi="Palatino Linotype" w:cs="Segoe UI"/>
          <w:sz w:val="24"/>
          <w:szCs w:val="24"/>
        </w:rPr>
        <w:t xml:space="preserve">la presente resolución al Titular de la Unidad de Transparencia del Sujeto Obligado, a través del Sistema de Acceso a la Información Mexiquense </w:t>
      </w:r>
      <w:r w:rsidRPr="00F34973">
        <w:rPr>
          <w:rStyle w:val="normaltextrun"/>
          <w:rFonts w:ascii="Palatino Linotype" w:hAnsi="Palatino Linotype" w:cs="Segoe UI"/>
          <w:b/>
          <w:bCs/>
          <w:sz w:val="24"/>
          <w:szCs w:val="24"/>
        </w:rPr>
        <w:t>SAIMEX</w:t>
      </w:r>
      <w:r w:rsidRPr="00F34973">
        <w:rPr>
          <w:rStyle w:val="normaltextrun"/>
          <w:rFonts w:ascii="Palatino Linotype" w:hAnsi="Palatino Linotype" w:cs="Segoe UI"/>
          <w:sz w:val="24"/>
          <w:szCs w:val="24"/>
        </w:rPr>
        <w:t>.</w:t>
      </w:r>
    </w:p>
    <w:p w14:paraId="6A165389" w14:textId="77777777" w:rsidR="00042974" w:rsidRPr="00F34973" w:rsidRDefault="00042974" w:rsidP="00290990">
      <w:pPr>
        <w:pStyle w:val="paragraph"/>
        <w:spacing w:before="0" w:beforeAutospacing="0" w:after="0" w:afterAutospacing="0" w:line="360" w:lineRule="auto"/>
        <w:jc w:val="both"/>
        <w:textAlignment w:val="baseline"/>
        <w:rPr>
          <w:rFonts w:ascii="Palatino Linotype" w:hAnsi="Palatino Linotype" w:cs="Segoe UI"/>
          <w:sz w:val="24"/>
          <w:szCs w:val="24"/>
        </w:rPr>
      </w:pPr>
    </w:p>
    <w:p w14:paraId="758F9378" w14:textId="7FD7A233" w:rsidR="00042974" w:rsidRPr="00F34973" w:rsidRDefault="00042974" w:rsidP="00290990">
      <w:pPr>
        <w:pStyle w:val="paragraph"/>
        <w:spacing w:before="0" w:beforeAutospacing="0" w:after="0" w:afterAutospacing="0" w:line="360" w:lineRule="auto"/>
        <w:jc w:val="both"/>
        <w:textAlignment w:val="baseline"/>
        <w:rPr>
          <w:rStyle w:val="eop"/>
          <w:rFonts w:ascii="Palatino Linotype" w:hAnsi="Palatino Linotype" w:cs="Segoe UI"/>
          <w:sz w:val="22"/>
          <w:szCs w:val="22"/>
        </w:rPr>
      </w:pPr>
      <w:r w:rsidRPr="00F34973">
        <w:rPr>
          <w:rStyle w:val="normaltextrun"/>
          <w:rFonts w:ascii="Palatino Linotype" w:hAnsi="Palatino Linotype" w:cs="Segoe UI"/>
          <w:b/>
          <w:bCs/>
          <w:sz w:val="24"/>
          <w:szCs w:val="24"/>
        </w:rPr>
        <w:t>TERCERO. NOTIFÍQUESE</w:t>
      </w:r>
      <w:r w:rsidRPr="00F34973">
        <w:rPr>
          <w:rStyle w:val="normaltextrun"/>
          <w:rFonts w:ascii="Palatino Linotype" w:hAnsi="Palatino Linotype" w:cs="Segoe UI"/>
          <w:sz w:val="24"/>
          <w:szCs w:val="24"/>
        </w:rPr>
        <w:t xml:space="preserve"> al </w:t>
      </w:r>
      <w:r w:rsidR="00F34973" w:rsidRPr="00F34973">
        <w:rPr>
          <w:rStyle w:val="normaltextrun"/>
          <w:rFonts w:ascii="Palatino Linotype" w:hAnsi="Palatino Linotype" w:cs="Segoe UI"/>
          <w:b/>
          <w:bCs/>
          <w:sz w:val="24"/>
          <w:szCs w:val="24"/>
        </w:rPr>
        <w:t>RECURRENTE</w:t>
      </w:r>
      <w:r w:rsidRPr="00F34973">
        <w:rPr>
          <w:rStyle w:val="normaltextrun"/>
          <w:rFonts w:ascii="Palatino Linotype" w:hAnsi="Palatino Linotype" w:cs="Segoe UI"/>
          <w:sz w:val="24"/>
          <w:szCs w:val="24"/>
        </w:rPr>
        <w:t xml:space="preserve"> la presente Resolución, por el correo electrónico proporcionado para tales efectos, así como por el Sistema de Acceso a la Información Mexiquense </w:t>
      </w:r>
      <w:r w:rsidRPr="00F34973">
        <w:rPr>
          <w:rStyle w:val="normaltextrun"/>
          <w:rFonts w:ascii="Palatino Linotype" w:hAnsi="Palatino Linotype" w:cs="Segoe UI"/>
          <w:b/>
          <w:bCs/>
          <w:sz w:val="24"/>
          <w:szCs w:val="24"/>
        </w:rPr>
        <w:t>SAIMEX</w:t>
      </w:r>
      <w:r w:rsidRPr="00F34973">
        <w:rPr>
          <w:rStyle w:val="normaltextrun"/>
          <w:rFonts w:ascii="Palatino Linotype" w:hAnsi="Palatino Linotype" w:cs="Segoe UI"/>
          <w:sz w:val="24"/>
          <w:szCs w:val="24"/>
        </w:rPr>
        <w:t xml:space="preserve">; del mismo modo, se hace de su conocimiento que de conformidad con lo establecido en el artículo 196 de la Ley de Transparencia </w:t>
      </w:r>
      <w:r w:rsidRPr="00F34973">
        <w:rPr>
          <w:rStyle w:val="normaltextrun"/>
          <w:rFonts w:ascii="Palatino Linotype" w:hAnsi="Palatino Linotype" w:cs="Segoe UI"/>
          <w:sz w:val="24"/>
          <w:szCs w:val="24"/>
        </w:rPr>
        <w:lastRenderedPageBreak/>
        <w:t>y Acceso a la Información Pública del Estado de México y Municipios podrá promover el Juicio de Amparo en los términos de las leyes aplicables</w:t>
      </w:r>
      <w:r w:rsidRPr="00F34973">
        <w:rPr>
          <w:rStyle w:val="normaltextrun"/>
          <w:rFonts w:ascii="Palatino Linotype" w:hAnsi="Palatino Linotype" w:cs="Segoe UI"/>
          <w:sz w:val="22"/>
          <w:szCs w:val="22"/>
        </w:rPr>
        <w:t>.</w:t>
      </w:r>
      <w:r w:rsidRPr="00F34973">
        <w:rPr>
          <w:rStyle w:val="eop"/>
          <w:rFonts w:ascii="Palatino Linotype" w:hAnsi="Palatino Linotype" w:cs="Segoe UI"/>
          <w:sz w:val="22"/>
          <w:szCs w:val="22"/>
        </w:rPr>
        <w:t> </w:t>
      </w:r>
    </w:p>
    <w:p w14:paraId="2CEB54BF" w14:textId="77777777" w:rsidR="00FD7DD8" w:rsidRPr="00F34973" w:rsidRDefault="00FD7DD8" w:rsidP="00290990">
      <w:pPr>
        <w:pStyle w:val="paragraph"/>
        <w:spacing w:before="0" w:beforeAutospacing="0" w:after="0" w:afterAutospacing="0" w:line="360" w:lineRule="auto"/>
        <w:jc w:val="both"/>
        <w:textAlignment w:val="baseline"/>
        <w:rPr>
          <w:rFonts w:ascii="Palatino Linotype" w:hAnsi="Palatino Linotype" w:cs="Segoe UI"/>
          <w:sz w:val="18"/>
          <w:szCs w:val="18"/>
        </w:rPr>
      </w:pPr>
    </w:p>
    <w:p w14:paraId="6FA4C5CA" w14:textId="03946EA1" w:rsidR="00E16CB3" w:rsidRPr="00F34973" w:rsidRDefault="005D1CB5" w:rsidP="00290990">
      <w:pPr>
        <w:spacing w:line="360" w:lineRule="auto"/>
        <w:contextualSpacing/>
        <w:jc w:val="both"/>
        <w:rPr>
          <w:rFonts w:ascii="Palatino Linotype" w:hAnsi="Palatino Linotype" w:cs="Arial"/>
          <w:color w:val="000000" w:themeColor="text1"/>
        </w:rPr>
      </w:pPr>
      <w:r w:rsidRPr="00F34973">
        <w:rPr>
          <w:rFonts w:ascii="Palatino Linotype" w:hAnsi="Palatino Linotype" w:cs="Arial"/>
          <w:color w:val="000000" w:themeColor="text1"/>
        </w:rPr>
        <w:t>ASÍ LO RESUELVE, POR</w:t>
      </w:r>
      <w:r w:rsidR="009D6BDB" w:rsidRPr="00F34973">
        <w:rPr>
          <w:rFonts w:ascii="Palatino Linotype" w:hAnsi="Palatino Linotype" w:cs="Arial"/>
          <w:color w:val="000000" w:themeColor="text1"/>
        </w:rPr>
        <w:t xml:space="preserve"> UNANIMIDAD </w:t>
      </w:r>
      <w:r w:rsidR="00E16CB3" w:rsidRPr="00F34973">
        <w:rPr>
          <w:rFonts w:ascii="Palatino Linotype" w:hAnsi="Palatino Linotype" w:cs="Arial"/>
          <w:color w:val="000000" w:themeColor="text1"/>
        </w:rPr>
        <w:t xml:space="preserve">DE VOTOS EL PLENO DEL INSTITUTO DE TRANSPARENCIA, ACCESO A LA </w:t>
      </w:r>
      <w:r w:rsidR="00D86297" w:rsidRPr="00F34973">
        <w:rPr>
          <w:rFonts w:ascii="Palatino Linotype" w:hAnsi="Palatino Linotype" w:cs="Arial"/>
          <w:color w:val="000000" w:themeColor="text1"/>
        </w:rPr>
        <w:t>INFORMACIÓN PÚBLICA</w:t>
      </w:r>
      <w:r w:rsidR="00E16CB3" w:rsidRPr="00F34973">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7F73DC" w:rsidRPr="00F34973">
        <w:rPr>
          <w:rFonts w:ascii="Palatino Linotype" w:hAnsi="Palatino Linotype" w:cs="Arial"/>
          <w:color w:val="000000" w:themeColor="text1"/>
        </w:rPr>
        <w:t>OCTAVA</w:t>
      </w:r>
      <w:r w:rsidR="004917F2" w:rsidRPr="00F34973">
        <w:rPr>
          <w:rFonts w:ascii="Palatino Linotype" w:hAnsi="Palatino Linotype" w:cs="Arial"/>
          <w:color w:val="000000" w:themeColor="text1"/>
        </w:rPr>
        <w:t xml:space="preserve"> </w:t>
      </w:r>
      <w:r w:rsidR="00E16CB3" w:rsidRPr="00F34973">
        <w:rPr>
          <w:rFonts w:ascii="Palatino Linotype" w:hAnsi="Palatino Linotype" w:cs="Arial"/>
          <w:color w:val="000000" w:themeColor="text1"/>
        </w:rPr>
        <w:t xml:space="preserve">SESIÓN ORDINARIA CELEBRADA EL </w:t>
      </w:r>
      <w:r w:rsidR="002277C6" w:rsidRPr="00F34973">
        <w:rPr>
          <w:rFonts w:ascii="Palatino Linotype" w:hAnsi="Palatino Linotype" w:cs="Arial"/>
          <w:color w:val="000000" w:themeColor="text1"/>
        </w:rPr>
        <w:t xml:space="preserve">PRIMERO DE MARZO </w:t>
      </w:r>
      <w:r w:rsidR="006A3091" w:rsidRPr="00F34973">
        <w:rPr>
          <w:rFonts w:ascii="Palatino Linotype" w:hAnsi="Palatino Linotype" w:cs="Arial"/>
          <w:color w:val="000000" w:themeColor="text1"/>
        </w:rPr>
        <w:t>DE DOS MIL VEINTITRÉS</w:t>
      </w:r>
      <w:r w:rsidR="00E16CB3" w:rsidRPr="00F34973">
        <w:rPr>
          <w:rFonts w:ascii="Palatino Linotype" w:hAnsi="Palatino Linotype" w:cs="Arial"/>
          <w:color w:val="000000" w:themeColor="text1"/>
        </w:rPr>
        <w:t xml:space="preserve">, ANTE EL SECRETARIO TÉCNICO DEL PLENO, ALEXIS TAPIA RAMÍREZ. </w:t>
      </w:r>
    </w:p>
    <w:p w14:paraId="6ADABCE0" w14:textId="1A1EC014" w:rsidR="004758B2" w:rsidRPr="003C73EC" w:rsidRDefault="00AE4392" w:rsidP="00290990">
      <w:pPr>
        <w:jc w:val="both"/>
        <w:rPr>
          <w:rFonts w:ascii="Palatino Linotype" w:eastAsiaTheme="minorEastAsia" w:hAnsi="Palatino Linotype"/>
          <w:sz w:val="20"/>
        </w:rPr>
      </w:pPr>
      <w:r w:rsidRPr="00F34973">
        <w:rPr>
          <w:rFonts w:ascii="Palatino Linotype" w:eastAsiaTheme="minorEastAsia" w:hAnsi="Palatino Linotype"/>
          <w:sz w:val="14"/>
          <w:lang w:val="es-ES_tradnl"/>
        </w:rPr>
        <w:t>SCMM</w:t>
      </w:r>
      <w:r w:rsidR="00993225" w:rsidRPr="00F34973">
        <w:rPr>
          <w:rFonts w:ascii="Palatino Linotype" w:eastAsiaTheme="minorEastAsia" w:hAnsi="Palatino Linotype"/>
          <w:sz w:val="14"/>
          <w:lang w:val="es-ES_tradnl"/>
        </w:rPr>
        <w:t>/BLA/DEMF/</w:t>
      </w:r>
      <w:r w:rsidR="00FD7DD8" w:rsidRPr="00F34973">
        <w:rPr>
          <w:rFonts w:ascii="Palatino Linotype" w:eastAsiaTheme="minorEastAsia" w:hAnsi="Palatino Linotype"/>
          <w:sz w:val="14"/>
        </w:rPr>
        <w:t>MRC</w:t>
      </w:r>
    </w:p>
    <w:p w14:paraId="1C4D1F5D" w14:textId="0668E0C3" w:rsidR="00EE52D0" w:rsidRPr="00984657" w:rsidRDefault="00091451" w:rsidP="00290990">
      <w:pPr>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886866">
      <w:headerReference w:type="even" r:id="rId15"/>
      <w:headerReference w:type="default" r:id="rId16"/>
      <w:footerReference w:type="default" r:id="rId17"/>
      <w:headerReference w:type="first" r:id="rId18"/>
      <w:footerReference w:type="first" r:id="rId19"/>
      <w:pgSz w:w="12240" w:h="15840"/>
      <w:pgMar w:top="1417" w:right="1701" w:bottom="1417"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6399B5" w14:textId="77777777" w:rsidR="003C16DF" w:rsidRDefault="003C16DF" w:rsidP="00C80F8C">
      <w:r>
        <w:separator/>
      </w:r>
    </w:p>
  </w:endnote>
  <w:endnote w:type="continuationSeparator" w:id="0">
    <w:p w14:paraId="44E67673" w14:textId="77777777" w:rsidR="003C16DF" w:rsidRDefault="003C16D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6DE65C3"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1F01">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1F0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p w14:paraId="0E0FF7EC" w14:textId="77777777" w:rsidR="00FC402C" w:rsidRDefault="00FC402C"/>
  <w:p w14:paraId="79D7D651" w14:textId="77777777" w:rsidR="00FC402C" w:rsidRDefault="00FC402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79A7569"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D1F0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D1F01">
      <w:rPr>
        <w:rFonts w:ascii="Palatino Linotype" w:hAnsi="Palatino Linotype" w:cs="Arial"/>
        <w:bCs/>
        <w:noProof/>
        <w:sz w:val="22"/>
        <w:szCs w:val="22"/>
      </w:rPr>
      <w:t>33</w:t>
    </w:r>
    <w:r w:rsidRPr="0010196A">
      <w:rPr>
        <w:rFonts w:ascii="Palatino Linotype" w:hAnsi="Palatino Linotype" w:cs="Arial"/>
        <w:bCs/>
        <w:sz w:val="22"/>
        <w:szCs w:val="22"/>
      </w:rPr>
      <w:fldChar w:fldCharType="end"/>
    </w:r>
  </w:p>
  <w:p w14:paraId="307D291E" w14:textId="77777777" w:rsidR="00FC402C" w:rsidRDefault="00FC402C"/>
  <w:p w14:paraId="2F68753F" w14:textId="77777777" w:rsidR="00FC402C" w:rsidRDefault="00FC4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6C69B1" w14:textId="77777777" w:rsidR="003C16DF" w:rsidRDefault="003C16DF" w:rsidP="00C80F8C">
      <w:r>
        <w:separator/>
      </w:r>
    </w:p>
  </w:footnote>
  <w:footnote w:type="continuationSeparator" w:id="0">
    <w:p w14:paraId="21D9838F" w14:textId="77777777" w:rsidR="003C16DF" w:rsidRDefault="003C16DF"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74502" w:rsidRDefault="007D1F0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p w14:paraId="1EAC6265" w14:textId="77777777" w:rsidR="00FC402C" w:rsidRDefault="00FC402C"/>
  <w:p w14:paraId="31012D46" w14:textId="77777777" w:rsidR="00FC402C" w:rsidRDefault="00FC402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74502" w:rsidRPr="0010196A" w:rsidRDefault="007D1F0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643E5019" w:rsidR="00F74502" w:rsidRPr="00664658" w:rsidRDefault="002E226A" w:rsidP="005C250B">
          <w:pPr>
            <w:jc w:val="both"/>
            <w:rPr>
              <w:rFonts w:ascii="Palatino Linotype" w:hAnsi="Palatino Linotype"/>
              <w:b/>
              <w:sz w:val="22"/>
              <w:szCs w:val="22"/>
              <w:lang w:val="es-ES_tradnl"/>
            </w:rPr>
          </w:pPr>
          <w:r>
            <w:rPr>
              <w:rFonts w:ascii="Palatino Linotype" w:hAnsi="Palatino Linotype"/>
              <w:b/>
              <w:lang w:val="es-ES_tradnl"/>
            </w:rPr>
            <w:t>1</w:t>
          </w:r>
          <w:r w:rsidR="00226080">
            <w:rPr>
              <w:rFonts w:ascii="Palatino Linotype" w:hAnsi="Palatino Linotype"/>
              <w:b/>
              <w:lang w:val="es-ES_tradnl"/>
            </w:rPr>
            <w:t>7017</w:t>
          </w:r>
          <w:r w:rsidR="00136CC0" w:rsidRPr="00136CC0">
            <w:rPr>
              <w:rFonts w:ascii="Palatino Linotype" w:hAnsi="Palatino Linotype"/>
              <w:b/>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5BF9E1" w:rsidR="00F74502" w:rsidRPr="00130321" w:rsidRDefault="00226080" w:rsidP="00C77536">
          <w:pPr>
            <w:jc w:val="both"/>
            <w:rPr>
              <w:b/>
              <w:lang w:val="es-419"/>
            </w:rPr>
          </w:pPr>
          <w:r>
            <w:rPr>
              <w:rFonts w:ascii="Palatino Linotype" w:hAnsi="Palatino Linotype"/>
              <w:b/>
              <w:sz w:val="22"/>
              <w:szCs w:val="22"/>
              <w:lang w:val="es-419"/>
            </w:rPr>
            <w:t>Ayuntamiento de Cuautitlán Izcalli</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p w14:paraId="25EB506A" w14:textId="77777777" w:rsidR="00FC402C" w:rsidRDefault="00FC402C"/>
  <w:p w14:paraId="32A5B893" w14:textId="77777777" w:rsidR="00FC402C" w:rsidRDefault="00FC402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1D66CF6C" w:rsidR="00F74502" w:rsidRPr="0010196A" w:rsidRDefault="007D1F0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9073" w:type="dxa"/>
      <w:tblInd w:w="-142" w:type="dxa"/>
      <w:tblLayout w:type="fixed"/>
      <w:tblLook w:val="04A0" w:firstRow="1" w:lastRow="0" w:firstColumn="1" w:lastColumn="0" w:noHBand="0" w:noVBand="1"/>
    </w:tblPr>
    <w:tblGrid>
      <w:gridCol w:w="3403"/>
      <w:gridCol w:w="2552"/>
      <w:gridCol w:w="3118"/>
    </w:tblGrid>
    <w:tr w:rsidR="00F74502" w:rsidRPr="008F2CCC" w14:paraId="6ABABA57" w14:textId="77777777" w:rsidTr="00F50109">
      <w:tc>
        <w:tcPr>
          <w:tcW w:w="340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118" w:type="dxa"/>
          <w:shd w:val="clear" w:color="auto" w:fill="auto"/>
          <w:vAlign w:val="center"/>
        </w:tcPr>
        <w:p w14:paraId="5F0F5848" w14:textId="57C60C55" w:rsidR="00F74502" w:rsidRPr="008F2CCC" w:rsidRDefault="00226080" w:rsidP="004E06CC">
          <w:pPr>
            <w:jc w:val="both"/>
            <w:rPr>
              <w:rFonts w:ascii="Palatino Linotype" w:hAnsi="Palatino Linotype"/>
              <w:b/>
              <w:sz w:val="22"/>
              <w:szCs w:val="22"/>
              <w:lang w:val="es-ES_tradnl"/>
            </w:rPr>
          </w:pPr>
          <w:r>
            <w:rPr>
              <w:rFonts w:ascii="Palatino Linotype" w:hAnsi="Palatino Linotype"/>
              <w:b/>
              <w:sz w:val="22"/>
              <w:szCs w:val="22"/>
              <w:lang w:val="es-ES_tradnl"/>
            </w:rPr>
            <w:t>17017</w:t>
          </w:r>
          <w:r w:rsidR="00F67B0E" w:rsidRPr="00F67B0E">
            <w:rPr>
              <w:rFonts w:ascii="Palatino Linotype" w:hAnsi="Palatino Linotype"/>
              <w:b/>
              <w:sz w:val="22"/>
              <w:szCs w:val="22"/>
              <w:lang w:val="es-ES_tradnl"/>
            </w:rPr>
            <w:t>/INFOEM/IP/RR/2022</w:t>
          </w:r>
        </w:p>
      </w:tc>
    </w:tr>
    <w:tr w:rsidR="008A1821" w:rsidRPr="008F2CCC" w14:paraId="3B45FB53" w14:textId="77777777" w:rsidTr="00F50109">
      <w:tc>
        <w:tcPr>
          <w:tcW w:w="3403" w:type="dxa"/>
          <w:vMerge/>
          <w:shd w:val="clear" w:color="auto" w:fill="auto"/>
        </w:tcPr>
        <w:p w14:paraId="188B82EF" w14:textId="77777777" w:rsidR="008A1821" w:rsidRPr="008F2CCC" w:rsidRDefault="008A1821" w:rsidP="00A2780F">
          <w:pPr>
            <w:rPr>
              <w:rFonts w:ascii="Palatino Linotype" w:hAnsi="Palatino Linotype"/>
              <w:b/>
              <w:sz w:val="22"/>
              <w:szCs w:val="22"/>
              <w:lang w:val="es-ES_tradnl"/>
            </w:rPr>
          </w:pPr>
        </w:p>
      </w:tc>
      <w:tc>
        <w:tcPr>
          <w:tcW w:w="2552" w:type="dxa"/>
          <w:shd w:val="clear" w:color="auto" w:fill="auto"/>
        </w:tcPr>
        <w:p w14:paraId="78719C56" w14:textId="32450BDC" w:rsidR="00886866" w:rsidRDefault="00886866" w:rsidP="008A1821">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144A9352" w:rsidR="008A1821" w:rsidRPr="008F2CCC" w:rsidRDefault="008A1821" w:rsidP="008A1821">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398779DE" w14:textId="7E9C327B" w:rsidR="00886866" w:rsidRDefault="00886866" w:rsidP="00495809">
          <w:pPr>
            <w:jc w:val="both"/>
            <w:rPr>
              <w:rFonts w:ascii="Palatino Linotype" w:hAnsi="Palatino Linotype"/>
              <w:b/>
              <w:sz w:val="22"/>
              <w:szCs w:val="22"/>
              <w:lang w:val="es-ES_tradnl"/>
            </w:rPr>
          </w:pPr>
        </w:p>
        <w:p w14:paraId="749961B3" w14:textId="4FABB66D" w:rsidR="008A1821" w:rsidRPr="003305CB" w:rsidRDefault="00443DF8" w:rsidP="00226080">
          <w:pPr>
            <w:jc w:val="both"/>
            <w:rPr>
              <w:rFonts w:ascii="Palatino Linotype" w:hAnsi="Palatino Linotype"/>
              <w:b/>
              <w:sz w:val="22"/>
              <w:szCs w:val="22"/>
              <w:lang w:val="es-419"/>
            </w:rPr>
          </w:pPr>
          <w:r>
            <w:rPr>
              <w:rFonts w:ascii="Palatino Linotype" w:hAnsi="Palatino Linotype"/>
              <w:b/>
              <w:sz w:val="22"/>
              <w:szCs w:val="22"/>
              <w:lang w:val="es-419"/>
            </w:rPr>
            <w:t xml:space="preserve">Ayuntamiento de </w:t>
          </w:r>
          <w:r w:rsidR="00226080">
            <w:rPr>
              <w:rFonts w:ascii="Palatino Linotype" w:hAnsi="Palatino Linotype"/>
              <w:b/>
              <w:sz w:val="22"/>
              <w:szCs w:val="22"/>
              <w:lang w:val="es-419"/>
            </w:rPr>
            <w:t>Cuautitlán Izcalli</w:t>
          </w:r>
        </w:p>
      </w:tc>
    </w:tr>
    <w:tr w:rsidR="008A1821" w:rsidRPr="008F2CCC" w14:paraId="28A493EB" w14:textId="77777777" w:rsidTr="00F50109">
      <w:trPr>
        <w:trHeight w:val="228"/>
      </w:trPr>
      <w:tc>
        <w:tcPr>
          <w:tcW w:w="3403" w:type="dxa"/>
          <w:vMerge/>
          <w:shd w:val="clear" w:color="auto" w:fill="auto"/>
        </w:tcPr>
        <w:p w14:paraId="06C77D31" w14:textId="77777777" w:rsidR="008A1821" w:rsidRPr="008F2CCC" w:rsidRDefault="008A1821" w:rsidP="00E37C88">
          <w:pPr>
            <w:rPr>
              <w:rFonts w:ascii="Palatino Linotype" w:hAnsi="Palatino Linotype"/>
              <w:b/>
              <w:sz w:val="22"/>
              <w:szCs w:val="22"/>
              <w:lang w:val="es-ES_tradnl"/>
            </w:rPr>
          </w:pPr>
        </w:p>
      </w:tc>
      <w:tc>
        <w:tcPr>
          <w:tcW w:w="2552" w:type="dxa"/>
          <w:shd w:val="clear" w:color="auto" w:fill="auto"/>
        </w:tcPr>
        <w:p w14:paraId="2E1A72B4" w14:textId="51E480D9" w:rsidR="008A1821" w:rsidRPr="008F2CCC" w:rsidRDefault="008A1821"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118" w:type="dxa"/>
          <w:shd w:val="clear" w:color="auto" w:fill="auto"/>
        </w:tcPr>
        <w:p w14:paraId="47AF3C2E" w14:textId="048CBE1F" w:rsidR="008A1821" w:rsidRPr="00F67B0E" w:rsidRDefault="008A1821" w:rsidP="00F67B0E">
          <w:pPr>
            <w:jc w:val="both"/>
            <w:rPr>
              <w:lang w:val="es-419"/>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p w14:paraId="2177ED90" w14:textId="77777777" w:rsidR="00FC402C" w:rsidRDefault="00FC402C"/>
  <w:p w14:paraId="178C7FC9" w14:textId="77777777" w:rsidR="00FC402C" w:rsidRDefault="00FC4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A107EB"/>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EA0431B"/>
    <w:multiLevelType w:val="hybridMultilevel"/>
    <w:tmpl w:val="281C23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06D1F00"/>
    <w:multiLevelType w:val="hybridMultilevel"/>
    <w:tmpl w:val="D6921ED6"/>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7671807"/>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7E46746"/>
    <w:multiLevelType w:val="hybridMultilevel"/>
    <w:tmpl w:val="70CA7B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11" w15:restartNumberingAfterBreak="0">
    <w:nsid w:val="390A66E8"/>
    <w:multiLevelType w:val="multilevel"/>
    <w:tmpl w:val="3A180158"/>
    <w:lvl w:ilvl="0">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4E5E3A79"/>
    <w:multiLevelType w:val="hybridMultilevel"/>
    <w:tmpl w:val="5268D40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3DA1AFA"/>
    <w:multiLevelType w:val="hybridMultilevel"/>
    <w:tmpl w:val="5B58D4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6B620C0"/>
    <w:multiLevelType w:val="multilevel"/>
    <w:tmpl w:val="290027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144154D"/>
    <w:multiLevelType w:val="hybridMultilevel"/>
    <w:tmpl w:val="D8105EC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9C01429"/>
    <w:multiLevelType w:val="hybridMultilevel"/>
    <w:tmpl w:val="C8946D98"/>
    <w:lvl w:ilvl="0" w:tplc="B452440C">
      <w:start w:val="18"/>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522EC7"/>
    <w:multiLevelType w:val="hybridMultilevel"/>
    <w:tmpl w:val="C4D494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FCB5368"/>
    <w:multiLevelType w:val="hybridMultilevel"/>
    <w:tmpl w:val="E2EADFB2"/>
    <w:lvl w:ilvl="0" w:tplc="5A1A0B60">
      <w:start w:val="1"/>
      <w:numFmt w:val="lowerLetter"/>
      <w:lvlText w:val="%1)"/>
      <w:lvlJc w:val="left"/>
      <w:pPr>
        <w:ind w:left="927" w:hanging="360"/>
      </w:p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8"/>
  </w:num>
  <w:num w:numId="2">
    <w:abstractNumId w:val="6"/>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2"/>
  </w:num>
  <w:num w:numId="7">
    <w:abstractNumId w:val="7"/>
  </w:num>
  <w:num w:numId="8">
    <w:abstractNumId w:val="13"/>
  </w:num>
  <w:num w:numId="9">
    <w:abstractNumId w:val="15"/>
  </w:num>
  <w:num w:numId="10">
    <w:abstractNumId w:val="11"/>
  </w:num>
  <w:num w:numId="11">
    <w:abstractNumId w:val="16"/>
  </w:num>
  <w:num w:numId="12">
    <w:abstractNumId w:val="10"/>
  </w:num>
  <w:num w:numId="13">
    <w:abstractNumId w:val="18"/>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7"/>
  </w:num>
  <w:num w:numId="17">
    <w:abstractNumId w:val="14"/>
  </w:num>
  <w:num w:numId="18">
    <w:abstractNumId w:val="5"/>
  </w:num>
  <w:num w:numId="19">
    <w:abstractNumId w:val="2"/>
  </w:num>
  <w:num w:numId="20">
    <w:abstractNumId w:val="4"/>
  </w:num>
  <w:num w:numId="21">
    <w:abstractNumId w:val="19"/>
  </w:num>
  <w:num w:numId="22">
    <w:abstractNumId w:val="9"/>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MX"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430"/>
    <w:rsid w:val="000046A7"/>
    <w:rsid w:val="00004C7A"/>
    <w:rsid w:val="000054EA"/>
    <w:rsid w:val="0000588F"/>
    <w:rsid w:val="00005B51"/>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A38"/>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1E9"/>
    <w:rsid w:val="000254C2"/>
    <w:rsid w:val="00025DB0"/>
    <w:rsid w:val="0002685C"/>
    <w:rsid w:val="0002690E"/>
    <w:rsid w:val="00026A3C"/>
    <w:rsid w:val="00027195"/>
    <w:rsid w:val="0003033D"/>
    <w:rsid w:val="00030B10"/>
    <w:rsid w:val="0003134F"/>
    <w:rsid w:val="0003153C"/>
    <w:rsid w:val="00031666"/>
    <w:rsid w:val="000317FD"/>
    <w:rsid w:val="00031838"/>
    <w:rsid w:val="00031B70"/>
    <w:rsid w:val="00031C72"/>
    <w:rsid w:val="00031E7E"/>
    <w:rsid w:val="00032398"/>
    <w:rsid w:val="00032403"/>
    <w:rsid w:val="0003302B"/>
    <w:rsid w:val="000333BC"/>
    <w:rsid w:val="0003355B"/>
    <w:rsid w:val="000336D0"/>
    <w:rsid w:val="000337B3"/>
    <w:rsid w:val="000339B9"/>
    <w:rsid w:val="00033C79"/>
    <w:rsid w:val="00033E94"/>
    <w:rsid w:val="00033ED1"/>
    <w:rsid w:val="00033F56"/>
    <w:rsid w:val="00034673"/>
    <w:rsid w:val="00035676"/>
    <w:rsid w:val="00035CDF"/>
    <w:rsid w:val="000362C4"/>
    <w:rsid w:val="00036439"/>
    <w:rsid w:val="00036B1A"/>
    <w:rsid w:val="00037DDE"/>
    <w:rsid w:val="00037FDC"/>
    <w:rsid w:val="0004120D"/>
    <w:rsid w:val="000415DD"/>
    <w:rsid w:val="00041841"/>
    <w:rsid w:val="00041959"/>
    <w:rsid w:val="00041A86"/>
    <w:rsid w:val="000423AF"/>
    <w:rsid w:val="00042714"/>
    <w:rsid w:val="00042974"/>
    <w:rsid w:val="00042A23"/>
    <w:rsid w:val="00042F6A"/>
    <w:rsid w:val="0004330A"/>
    <w:rsid w:val="00043943"/>
    <w:rsid w:val="0004425E"/>
    <w:rsid w:val="00044351"/>
    <w:rsid w:val="000446CF"/>
    <w:rsid w:val="00044856"/>
    <w:rsid w:val="000449C9"/>
    <w:rsid w:val="00044D0E"/>
    <w:rsid w:val="000454E2"/>
    <w:rsid w:val="000455E4"/>
    <w:rsid w:val="000464A3"/>
    <w:rsid w:val="000465A8"/>
    <w:rsid w:val="00047111"/>
    <w:rsid w:val="000478A8"/>
    <w:rsid w:val="00047A25"/>
    <w:rsid w:val="00047D35"/>
    <w:rsid w:val="00047E38"/>
    <w:rsid w:val="00047E9E"/>
    <w:rsid w:val="00050FE1"/>
    <w:rsid w:val="00051ADD"/>
    <w:rsid w:val="00051B43"/>
    <w:rsid w:val="00051CC9"/>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57CB8"/>
    <w:rsid w:val="000606B4"/>
    <w:rsid w:val="000613E3"/>
    <w:rsid w:val="000618EE"/>
    <w:rsid w:val="00061D4C"/>
    <w:rsid w:val="00061E2B"/>
    <w:rsid w:val="00061E9B"/>
    <w:rsid w:val="00061EB4"/>
    <w:rsid w:val="00062501"/>
    <w:rsid w:val="0006258E"/>
    <w:rsid w:val="00062793"/>
    <w:rsid w:val="000628AA"/>
    <w:rsid w:val="00062C16"/>
    <w:rsid w:val="00062E17"/>
    <w:rsid w:val="00062E20"/>
    <w:rsid w:val="00062FE6"/>
    <w:rsid w:val="000633BB"/>
    <w:rsid w:val="000636AD"/>
    <w:rsid w:val="00063AEF"/>
    <w:rsid w:val="00064245"/>
    <w:rsid w:val="000644B3"/>
    <w:rsid w:val="000646B0"/>
    <w:rsid w:val="0006590C"/>
    <w:rsid w:val="00065B50"/>
    <w:rsid w:val="00066A54"/>
    <w:rsid w:val="00066B22"/>
    <w:rsid w:val="00066BCD"/>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1B3"/>
    <w:rsid w:val="0007436D"/>
    <w:rsid w:val="00074BCE"/>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3841"/>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4DE8"/>
    <w:rsid w:val="000B5041"/>
    <w:rsid w:val="000B5051"/>
    <w:rsid w:val="000B5A14"/>
    <w:rsid w:val="000B61F5"/>
    <w:rsid w:val="000B633D"/>
    <w:rsid w:val="000B6507"/>
    <w:rsid w:val="000B666B"/>
    <w:rsid w:val="000B676D"/>
    <w:rsid w:val="000B68DF"/>
    <w:rsid w:val="000B7784"/>
    <w:rsid w:val="000C0462"/>
    <w:rsid w:val="000C0695"/>
    <w:rsid w:val="000C0B7F"/>
    <w:rsid w:val="000C0FA4"/>
    <w:rsid w:val="000C100A"/>
    <w:rsid w:val="000C1C1F"/>
    <w:rsid w:val="000C1C30"/>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87"/>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0DC"/>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2CA3"/>
    <w:rsid w:val="000E38D1"/>
    <w:rsid w:val="000E46D9"/>
    <w:rsid w:val="000E558F"/>
    <w:rsid w:val="000E5592"/>
    <w:rsid w:val="000E55DE"/>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284"/>
    <w:rsid w:val="000F750D"/>
    <w:rsid w:val="000F79E5"/>
    <w:rsid w:val="000F79EA"/>
    <w:rsid w:val="000F7B4E"/>
    <w:rsid w:val="00100BC0"/>
    <w:rsid w:val="001013FF"/>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532"/>
    <w:rsid w:val="00111746"/>
    <w:rsid w:val="00111DBB"/>
    <w:rsid w:val="00111F07"/>
    <w:rsid w:val="0011253C"/>
    <w:rsid w:val="00112988"/>
    <w:rsid w:val="00113015"/>
    <w:rsid w:val="001131FD"/>
    <w:rsid w:val="00113629"/>
    <w:rsid w:val="001136D3"/>
    <w:rsid w:val="0011399D"/>
    <w:rsid w:val="001149CC"/>
    <w:rsid w:val="00114BA6"/>
    <w:rsid w:val="00114CC0"/>
    <w:rsid w:val="0011502F"/>
    <w:rsid w:val="0011507B"/>
    <w:rsid w:val="00115DB1"/>
    <w:rsid w:val="00115E6B"/>
    <w:rsid w:val="0011612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321"/>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2B0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840"/>
    <w:rsid w:val="00161908"/>
    <w:rsid w:val="00161D33"/>
    <w:rsid w:val="001624E0"/>
    <w:rsid w:val="00162617"/>
    <w:rsid w:val="001626F3"/>
    <w:rsid w:val="00162796"/>
    <w:rsid w:val="00163E4C"/>
    <w:rsid w:val="001640BD"/>
    <w:rsid w:val="001642E9"/>
    <w:rsid w:val="0016439F"/>
    <w:rsid w:val="001646CE"/>
    <w:rsid w:val="0016493E"/>
    <w:rsid w:val="00164D1B"/>
    <w:rsid w:val="00164D86"/>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6B"/>
    <w:rsid w:val="00175FE0"/>
    <w:rsid w:val="001769F3"/>
    <w:rsid w:val="001779E0"/>
    <w:rsid w:val="00177BBD"/>
    <w:rsid w:val="00177E7F"/>
    <w:rsid w:val="00177F5F"/>
    <w:rsid w:val="00180098"/>
    <w:rsid w:val="00180BB6"/>
    <w:rsid w:val="00181250"/>
    <w:rsid w:val="00181D67"/>
    <w:rsid w:val="00182009"/>
    <w:rsid w:val="001821FD"/>
    <w:rsid w:val="001825CC"/>
    <w:rsid w:val="001826A7"/>
    <w:rsid w:val="001830EE"/>
    <w:rsid w:val="001834AE"/>
    <w:rsid w:val="00183565"/>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0868"/>
    <w:rsid w:val="001B1253"/>
    <w:rsid w:val="001B125C"/>
    <w:rsid w:val="001B12D9"/>
    <w:rsid w:val="001B15F4"/>
    <w:rsid w:val="001B1669"/>
    <w:rsid w:val="001B1ABC"/>
    <w:rsid w:val="001B1D04"/>
    <w:rsid w:val="001B2536"/>
    <w:rsid w:val="001B27AD"/>
    <w:rsid w:val="001B2E89"/>
    <w:rsid w:val="001B3698"/>
    <w:rsid w:val="001B3C5C"/>
    <w:rsid w:val="001B449C"/>
    <w:rsid w:val="001B47B3"/>
    <w:rsid w:val="001B4AED"/>
    <w:rsid w:val="001B4B59"/>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70A8"/>
    <w:rsid w:val="001C7515"/>
    <w:rsid w:val="001D0333"/>
    <w:rsid w:val="001D03A9"/>
    <w:rsid w:val="001D0D4A"/>
    <w:rsid w:val="001D1147"/>
    <w:rsid w:val="001D136D"/>
    <w:rsid w:val="001D1592"/>
    <w:rsid w:val="001D197C"/>
    <w:rsid w:val="001D2165"/>
    <w:rsid w:val="001D2764"/>
    <w:rsid w:val="001D295B"/>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0B9A"/>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38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CD2"/>
    <w:rsid w:val="0020314B"/>
    <w:rsid w:val="002034BD"/>
    <w:rsid w:val="00204207"/>
    <w:rsid w:val="00204DE3"/>
    <w:rsid w:val="00204FDF"/>
    <w:rsid w:val="0020508A"/>
    <w:rsid w:val="0020533C"/>
    <w:rsid w:val="0020564A"/>
    <w:rsid w:val="00205684"/>
    <w:rsid w:val="002057FC"/>
    <w:rsid w:val="00205BDE"/>
    <w:rsid w:val="002064B3"/>
    <w:rsid w:val="00206EAD"/>
    <w:rsid w:val="00206EF4"/>
    <w:rsid w:val="0021084F"/>
    <w:rsid w:val="00210956"/>
    <w:rsid w:val="00210AF1"/>
    <w:rsid w:val="00212797"/>
    <w:rsid w:val="002127EE"/>
    <w:rsid w:val="00212AD4"/>
    <w:rsid w:val="00212CDA"/>
    <w:rsid w:val="00212E8D"/>
    <w:rsid w:val="00213125"/>
    <w:rsid w:val="002141DB"/>
    <w:rsid w:val="0021511B"/>
    <w:rsid w:val="002156E0"/>
    <w:rsid w:val="00215701"/>
    <w:rsid w:val="002159F8"/>
    <w:rsid w:val="00215C9B"/>
    <w:rsid w:val="00215D98"/>
    <w:rsid w:val="00215DCB"/>
    <w:rsid w:val="00216746"/>
    <w:rsid w:val="00216EF2"/>
    <w:rsid w:val="002176D1"/>
    <w:rsid w:val="00217725"/>
    <w:rsid w:val="002178DB"/>
    <w:rsid w:val="002178DF"/>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080"/>
    <w:rsid w:val="00226145"/>
    <w:rsid w:val="002267EB"/>
    <w:rsid w:val="00226CD8"/>
    <w:rsid w:val="00227335"/>
    <w:rsid w:val="002277C6"/>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5E3"/>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D17"/>
    <w:rsid w:val="00247FF9"/>
    <w:rsid w:val="002502B5"/>
    <w:rsid w:val="00250F99"/>
    <w:rsid w:val="00251009"/>
    <w:rsid w:val="00252AFC"/>
    <w:rsid w:val="002531E4"/>
    <w:rsid w:val="0025362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4CB"/>
    <w:rsid w:val="00272567"/>
    <w:rsid w:val="00272629"/>
    <w:rsid w:val="002727E6"/>
    <w:rsid w:val="002729DA"/>
    <w:rsid w:val="00272BE2"/>
    <w:rsid w:val="002740AF"/>
    <w:rsid w:val="002743A2"/>
    <w:rsid w:val="0027448C"/>
    <w:rsid w:val="002747B1"/>
    <w:rsid w:val="002748A6"/>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990"/>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04"/>
    <w:rsid w:val="002A5E0D"/>
    <w:rsid w:val="002A616A"/>
    <w:rsid w:val="002A67D6"/>
    <w:rsid w:val="002A707F"/>
    <w:rsid w:val="002A7ADC"/>
    <w:rsid w:val="002B0232"/>
    <w:rsid w:val="002B0E2D"/>
    <w:rsid w:val="002B1211"/>
    <w:rsid w:val="002B1EFF"/>
    <w:rsid w:val="002B1F09"/>
    <w:rsid w:val="002B21BE"/>
    <w:rsid w:val="002B2608"/>
    <w:rsid w:val="002B285A"/>
    <w:rsid w:val="002B29D7"/>
    <w:rsid w:val="002B2AF8"/>
    <w:rsid w:val="002B2F18"/>
    <w:rsid w:val="002B323A"/>
    <w:rsid w:val="002B38AB"/>
    <w:rsid w:val="002B39F6"/>
    <w:rsid w:val="002B578D"/>
    <w:rsid w:val="002B5A2B"/>
    <w:rsid w:val="002B60B8"/>
    <w:rsid w:val="002B60DC"/>
    <w:rsid w:val="002B6394"/>
    <w:rsid w:val="002B6E64"/>
    <w:rsid w:val="002B7094"/>
    <w:rsid w:val="002B7129"/>
    <w:rsid w:val="002B7695"/>
    <w:rsid w:val="002B777F"/>
    <w:rsid w:val="002B7D32"/>
    <w:rsid w:val="002C0512"/>
    <w:rsid w:val="002C0CD3"/>
    <w:rsid w:val="002C0FEC"/>
    <w:rsid w:val="002C12D5"/>
    <w:rsid w:val="002C135F"/>
    <w:rsid w:val="002C136C"/>
    <w:rsid w:val="002C18AC"/>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54F"/>
    <w:rsid w:val="002D4ACE"/>
    <w:rsid w:val="002D4F4B"/>
    <w:rsid w:val="002D51F7"/>
    <w:rsid w:val="002D52A2"/>
    <w:rsid w:val="002D5962"/>
    <w:rsid w:val="002D5D07"/>
    <w:rsid w:val="002D7159"/>
    <w:rsid w:val="002D773B"/>
    <w:rsid w:val="002D7957"/>
    <w:rsid w:val="002D79D3"/>
    <w:rsid w:val="002E0326"/>
    <w:rsid w:val="002E0AF3"/>
    <w:rsid w:val="002E0C0B"/>
    <w:rsid w:val="002E1112"/>
    <w:rsid w:val="002E1339"/>
    <w:rsid w:val="002E1819"/>
    <w:rsid w:val="002E1A06"/>
    <w:rsid w:val="002E1BB7"/>
    <w:rsid w:val="002E226A"/>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6E03"/>
    <w:rsid w:val="002E79BD"/>
    <w:rsid w:val="002E7B6A"/>
    <w:rsid w:val="002F0740"/>
    <w:rsid w:val="002F0C82"/>
    <w:rsid w:val="002F0E65"/>
    <w:rsid w:val="002F18E7"/>
    <w:rsid w:val="002F1A28"/>
    <w:rsid w:val="002F1A7D"/>
    <w:rsid w:val="002F21D6"/>
    <w:rsid w:val="002F274B"/>
    <w:rsid w:val="002F281F"/>
    <w:rsid w:val="002F2934"/>
    <w:rsid w:val="002F29AD"/>
    <w:rsid w:val="002F35ED"/>
    <w:rsid w:val="002F3A15"/>
    <w:rsid w:val="002F3B69"/>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C75"/>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65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3E9C"/>
    <w:rsid w:val="003343F4"/>
    <w:rsid w:val="003347AD"/>
    <w:rsid w:val="00334840"/>
    <w:rsid w:val="00335A01"/>
    <w:rsid w:val="00335D6D"/>
    <w:rsid w:val="00335EB8"/>
    <w:rsid w:val="00336276"/>
    <w:rsid w:val="0033635E"/>
    <w:rsid w:val="003402BA"/>
    <w:rsid w:val="003405E8"/>
    <w:rsid w:val="00340E75"/>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C9"/>
    <w:rsid w:val="003474F9"/>
    <w:rsid w:val="003478EC"/>
    <w:rsid w:val="00347A55"/>
    <w:rsid w:val="00347E48"/>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9B5"/>
    <w:rsid w:val="003622CB"/>
    <w:rsid w:val="003628F4"/>
    <w:rsid w:val="0036306A"/>
    <w:rsid w:val="00364487"/>
    <w:rsid w:val="00364BC7"/>
    <w:rsid w:val="00364E32"/>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186"/>
    <w:rsid w:val="003733D9"/>
    <w:rsid w:val="0037348F"/>
    <w:rsid w:val="003734EC"/>
    <w:rsid w:val="003736EC"/>
    <w:rsid w:val="00373E0C"/>
    <w:rsid w:val="00374253"/>
    <w:rsid w:val="00374338"/>
    <w:rsid w:val="003745A3"/>
    <w:rsid w:val="0037478B"/>
    <w:rsid w:val="0037495F"/>
    <w:rsid w:val="00374B8F"/>
    <w:rsid w:val="00374CA1"/>
    <w:rsid w:val="003753B8"/>
    <w:rsid w:val="00375D8B"/>
    <w:rsid w:val="00375E9F"/>
    <w:rsid w:val="0037601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47D7"/>
    <w:rsid w:val="00385020"/>
    <w:rsid w:val="003850EC"/>
    <w:rsid w:val="003852EA"/>
    <w:rsid w:val="0038692F"/>
    <w:rsid w:val="0038708D"/>
    <w:rsid w:val="0038767F"/>
    <w:rsid w:val="003908D3"/>
    <w:rsid w:val="003915CA"/>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28"/>
    <w:rsid w:val="003A468A"/>
    <w:rsid w:val="003A4977"/>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3F5"/>
    <w:rsid w:val="003C04E5"/>
    <w:rsid w:val="003C0544"/>
    <w:rsid w:val="003C0C03"/>
    <w:rsid w:val="003C0C4B"/>
    <w:rsid w:val="003C0ED6"/>
    <w:rsid w:val="003C0F0A"/>
    <w:rsid w:val="003C16DF"/>
    <w:rsid w:val="003C1C4B"/>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C73EC"/>
    <w:rsid w:val="003D0937"/>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14C"/>
    <w:rsid w:val="003D6350"/>
    <w:rsid w:val="003D63D4"/>
    <w:rsid w:val="003D63E5"/>
    <w:rsid w:val="003D6B0A"/>
    <w:rsid w:val="003D74A1"/>
    <w:rsid w:val="003D7948"/>
    <w:rsid w:val="003D7DC6"/>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DFD"/>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6B7"/>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3D9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017"/>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DF8"/>
    <w:rsid w:val="00443FDB"/>
    <w:rsid w:val="004444AB"/>
    <w:rsid w:val="0044466E"/>
    <w:rsid w:val="0044472C"/>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587E"/>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5A0"/>
    <w:rsid w:val="00481E81"/>
    <w:rsid w:val="00481EE4"/>
    <w:rsid w:val="004821F9"/>
    <w:rsid w:val="004825A2"/>
    <w:rsid w:val="0048271E"/>
    <w:rsid w:val="00482B20"/>
    <w:rsid w:val="00482F68"/>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9C1"/>
    <w:rsid w:val="00490CDA"/>
    <w:rsid w:val="0049174C"/>
    <w:rsid w:val="004917F2"/>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805"/>
    <w:rsid w:val="00497D47"/>
    <w:rsid w:val="00497FC5"/>
    <w:rsid w:val="004A04DD"/>
    <w:rsid w:val="004A087A"/>
    <w:rsid w:val="004A088B"/>
    <w:rsid w:val="004A0D9D"/>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85C"/>
    <w:rsid w:val="004B090C"/>
    <w:rsid w:val="004B1A91"/>
    <w:rsid w:val="004B2086"/>
    <w:rsid w:val="004B2305"/>
    <w:rsid w:val="004B2C2F"/>
    <w:rsid w:val="004B2E59"/>
    <w:rsid w:val="004B3947"/>
    <w:rsid w:val="004B3B51"/>
    <w:rsid w:val="004B3DAC"/>
    <w:rsid w:val="004B4CB8"/>
    <w:rsid w:val="004B54D9"/>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06CC"/>
    <w:rsid w:val="004E1194"/>
    <w:rsid w:val="004E2E1D"/>
    <w:rsid w:val="004E2FC6"/>
    <w:rsid w:val="004E3429"/>
    <w:rsid w:val="004E34E5"/>
    <w:rsid w:val="004E35E4"/>
    <w:rsid w:val="004E38AF"/>
    <w:rsid w:val="004E3EA0"/>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8EC"/>
    <w:rsid w:val="00507A63"/>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65BD"/>
    <w:rsid w:val="00517F8D"/>
    <w:rsid w:val="00520CA8"/>
    <w:rsid w:val="00521291"/>
    <w:rsid w:val="005215F0"/>
    <w:rsid w:val="00521CC2"/>
    <w:rsid w:val="00522110"/>
    <w:rsid w:val="0052232E"/>
    <w:rsid w:val="00522397"/>
    <w:rsid w:val="00522A1D"/>
    <w:rsid w:val="00522AC9"/>
    <w:rsid w:val="00523636"/>
    <w:rsid w:val="0052391C"/>
    <w:rsid w:val="00523E71"/>
    <w:rsid w:val="005251DD"/>
    <w:rsid w:val="00525242"/>
    <w:rsid w:val="0052578D"/>
    <w:rsid w:val="00525D52"/>
    <w:rsid w:val="00525ED0"/>
    <w:rsid w:val="00526CD3"/>
    <w:rsid w:val="005271AC"/>
    <w:rsid w:val="0052736F"/>
    <w:rsid w:val="00527D00"/>
    <w:rsid w:val="00527E2C"/>
    <w:rsid w:val="00530455"/>
    <w:rsid w:val="00530750"/>
    <w:rsid w:val="00530D53"/>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2A4"/>
    <w:rsid w:val="00545557"/>
    <w:rsid w:val="00545A2E"/>
    <w:rsid w:val="005465AB"/>
    <w:rsid w:val="00546C2E"/>
    <w:rsid w:val="0054716E"/>
    <w:rsid w:val="0054754C"/>
    <w:rsid w:val="00547BC3"/>
    <w:rsid w:val="00547D0B"/>
    <w:rsid w:val="00550E43"/>
    <w:rsid w:val="00551ECF"/>
    <w:rsid w:val="0055235E"/>
    <w:rsid w:val="00552531"/>
    <w:rsid w:val="005529BF"/>
    <w:rsid w:val="00552FCF"/>
    <w:rsid w:val="0055346F"/>
    <w:rsid w:val="0055374D"/>
    <w:rsid w:val="0055375E"/>
    <w:rsid w:val="005539BA"/>
    <w:rsid w:val="00553A6B"/>
    <w:rsid w:val="00553FB2"/>
    <w:rsid w:val="00554CDC"/>
    <w:rsid w:val="0055506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57D"/>
    <w:rsid w:val="00571728"/>
    <w:rsid w:val="00571B8B"/>
    <w:rsid w:val="00571E5C"/>
    <w:rsid w:val="005721BD"/>
    <w:rsid w:val="005722C2"/>
    <w:rsid w:val="005727D8"/>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BB2"/>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FD3"/>
    <w:rsid w:val="005B12C5"/>
    <w:rsid w:val="005B1384"/>
    <w:rsid w:val="005B1571"/>
    <w:rsid w:val="005B1BAB"/>
    <w:rsid w:val="005B1DCF"/>
    <w:rsid w:val="005B23C8"/>
    <w:rsid w:val="005B331F"/>
    <w:rsid w:val="005B442E"/>
    <w:rsid w:val="005B5043"/>
    <w:rsid w:val="005B5501"/>
    <w:rsid w:val="005B5B44"/>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254"/>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C7EE9"/>
    <w:rsid w:val="005D0128"/>
    <w:rsid w:val="005D0555"/>
    <w:rsid w:val="005D0B73"/>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581"/>
    <w:rsid w:val="005E1D28"/>
    <w:rsid w:val="005E2992"/>
    <w:rsid w:val="005E2AF7"/>
    <w:rsid w:val="005E336C"/>
    <w:rsid w:val="005E3AB6"/>
    <w:rsid w:val="005E3BA5"/>
    <w:rsid w:val="005E4AF2"/>
    <w:rsid w:val="005E4B08"/>
    <w:rsid w:val="005E4DDB"/>
    <w:rsid w:val="005E4EC7"/>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1EA"/>
    <w:rsid w:val="005F1C83"/>
    <w:rsid w:val="005F1E1A"/>
    <w:rsid w:val="005F2534"/>
    <w:rsid w:val="005F286A"/>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16E"/>
    <w:rsid w:val="006079D6"/>
    <w:rsid w:val="00607B93"/>
    <w:rsid w:val="00610C11"/>
    <w:rsid w:val="00611280"/>
    <w:rsid w:val="00611B99"/>
    <w:rsid w:val="00611C39"/>
    <w:rsid w:val="00612329"/>
    <w:rsid w:val="00612410"/>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1C44"/>
    <w:rsid w:val="0062208D"/>
    <w:rsid w:val="00622581"/>
    <w:rsid w:val="00622C67"/>
    <w:rsid w:val="00622F2D"/>
    <w:rsid w:val="00622FD8"/>
    <w:rsid w:val="006238C9"/>
    <w:rsid w:val="00623C2A"/>
    <w:rsid w:val="00623D81"/>
    <w:rsid w:val="00623E0D"/>
    <w:rsid w:val="0062454D"/>
    <w:rsid w:val="00624FE2"/>
    <w:rsid w:val="006253A5"/>
    <w:rsid w:val="00625640"/>
    <w:rsid w:val="00625D6F"/>
    <w:rsid w:val="00625FD4"/>
    <w:rsid w:val="0062602A"/>
    <w:rsid w:val="0062608C"/>
    <w:rsid w:val="006269D2"/>
    <w:rsid w:val="00626D7E"/>
    <w:rsid w:val="006270D4"/>
    <w:rsid w:val="006271B3"/>
    <w:rsid w:val="006271FC"/>
    <w:rsid w:val="0062778B"/>
    <w:rsid w:val="00627EC5"/>
    <w:rsid w:val="0063015E"/>
    <w:rsid w:val="00630876"/>
    <w:rsid w:val="00631622"/>
    <w:rsid w:val="006317C0"/>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AF"/>
    <w:rsid w:val="006578F2"/>
    <w:rsid w:val="00660118"/>
    <w:rsid w:val="00660136"/>
    <w:rsid w:val="0066098F"/>
    <w:rsid w:val="00661215"/>
    <w:rsid w:val="0066224A"/>
    <w:rsid w:val="00662929"/>
    <w:rsid w:val="00662A81"/>
    <w:rsid w:val="00662BCD"/>
    <w:rsid w:val="00662E7F"/>
    <w:rsid w:val="0066328F"/>
    <w:rsid w:val="006635DB"/>
    <w:rsid w:val="00664060"/>
    <w:rsid w:val="00664658"/>
    <w:rsid w:val="006650E0"/>
    <w:rsid w:val="006654CB"/>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9D5"/>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8E5"/>
    <w:rsid w:val="00686FEE"/>
    <w:rsid w:val="0069069F"/>
    <w:rsid w:val="00691932"/>
    <w:rsid w:val="00692F31"/>
    <w:rsid w:val="00692F64"/>
    <w:rsid w:val="006930D5"/>
    <w:rsid w:val="00693490"/>
    <w:rsid w:val="00693878"/>
    <w:rsid w:val="00693A79"/>
    <w:rsid w:val="00693E86"/>
    <w:rsid w:val="00694012"/>
    <w:rsid w:val="0069473D"/>
    <w:rsid w:val="00694FA7"/>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91"/>
    <w:rsid w:val="006A30E8"/>
    <w:rsid w:val="006A313B"/>
    <w:rsid w:val="006A497F"/>
    <w:rsid w:val="006A5618"/>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9FD"/>
    <w:rsid w:val="006B3F4F"/>
    <w:rsid w:val="006B4664"/>
    <w:rsid w:val="006B4B50"/>
    <w:rsid w:val="006B4B70"/>
    <w:rsid w:val="006B4F95"/>
    <w:rsid w:val="006B51F8"/>
    <w:rsid w:val="006B5DAA"/>
    <w:rsid w:val="006B5EC8"/>
    <w:rsid w:val="006B6680"/>
    <w:rsid w:val="006B6852"/>
    <w:rsid w:val="006B689F"/>
    <w:rsid w:val="006B6FC0"/>
    <w:rsid w:val="006B77AD"/>
    <w:rsid w:val="006C0BBF"/>
    <w:rsid w:val="006C140F"/>
    <w:rsid w:val="006C1A39"/>
    <w:rsid w:val="006C2427"/>
    <w:rsid w:val="006C24F6"/>
    <w:rsid w:val="006C2BE2"/>
    <w:rsid w:val="006C2EF9"/>
    <w:rsid w:val="006C2FB3"/>
    <w:rsid w:val="006C3E4C"/>
    <w:rsid w:val="006C4797"/>
    <w:rsid w:val="006C4845"/>
    <w:rsid w:val="006C5127"/>
    <w:rsid w:val="006C52D7"/>
    <w:rsid w:val="006C53E6"/>
    <w:rsid w:val="006C56AC"/>
    <w:rsid w:val="006C5C5E"/>
    <w:rsid w:val="006C69FF"/>
    <w:rsid w:val="006C6A74"/>
    <w:rsid w:val="006C6E05"/>
    <w:rsid w:val="006C7581"/>
    <w:rsid w:val="006C767D"/>
    <w:rsid w:val="006D019F"/>
    <w:rsid w:val="006D047D"/>
    <w:rsid w:val="006D071E"/>
    <w:rsid w:val="006D0C2A"/>
    <w:rsid w:val="006D0D92"/>
    <w:rsid w:val="006D0E52"/>
    <w:rsid w:val="006D1488"/>
    <w:rsid w:val="006D1AB6"/>
    <w:rsid w:val="006D1B0A"/>
    <w:rsid w:val="006D201B"/>
    <w:rsid w:val="006D2023"/>
    <w:rsid w:val="006D2109"/>
    <w:rsid w:val="006D2625"/>
    <w:rsid w:val="006D2CA2"/>
    <w:rsid w:val="006D2D7F"/>
    <w:rsid w:val="006D3972"/>
    <w:rsid w:val="006D4392"/>
    <w:rsid w:val="006D4A76"/>
    <w:rsid w:val="006D4D7E"/>
    <w:rsid w:val="006D535A"/>
    <w:rsid w:val="006D5B86"/>
    <w:rsid w:val="006D6201"/>
    <w:rsid w:val="006D6E39"/>
    <w:rsid w:val="006D79EC"/>
    <w:rsid w:val="006D7EA2"/>
    <w:rsid w:val="006D7EEB"/>
    <w:rsid w:val="006D7F59"/>
    <w:rsid w:val="006E0022"/>
    <w:rsid w:val="006E0266"/>
    <w:rsid w:val="006E0836"/>
    <w:rsid w:val="006E1976"/>
    <w:rsid w:val="006E1BB0"/>
    <w:rsid w:val="006E25F7"/>
    <w:rsid w:val="006E33F7"/>
    <w:rsid w:val="006E3C33"/>
    <w:rsid w:val="006E410B"/>
    <w:rsid w:val="006E4335"/>
    <w:rsid w:val="006E44EB"/>
    <w:rsid w:val="006E44F5"/>
    <w:rsid w:val="006E4C49"/>
    <w:rsid w:val="006E55AA"/>
    <w:rsid w:val="006E5BE6"/>
    <w:rsid w:val="006E61FC"/>
    <w:rsid w:val="006E6389"/>
    <w:rsid w:val="006E68A6"/>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25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0CEC"/>
    <w:rsid w:val="00711743"/>
    <w:rsid w:val="00711DE7"/>
    <w:rsid w:val="007123ED"/>
    <w:rsid w:val="0071255C"/>
    <w:rsid w:val="00712DF1"/>
    <w:rsid w:val="00712EE0"/>
    <w:rsid w:val="00713770"/>
    <w:rsid w:val="0071434B"/>
    <w:rsid w:val="007143E0"/>
    <w:rsid w:val="0071494D"/>
    <w:rsid w:val="00715E0D"/>
    <w:rsid w:val="00716124"/>
    <w:rsid w:val="007161A6"/>
    <w:rsid w:val="00716843"/>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271"/>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50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8E7"/>
    <w:rsid w:val="00757974"/>
    <w:rsid w:val="007602FC"/>
    <w:rsid w:val="007615FB"/>
    <w:rsid w:val="00761A77"/>
    <w:rsid w:val="007626AB"/>
    <w:rsid w:val="00762EBE"/>
    <w:rsid w:val="007631BF"/>
    <w:rsid w:val="007631D9"/>
    <w:rsid w:val="007636B4"/>
    <w:rsid w:val="007637A7"/>
    <w:rsid w:val="00763C13"/>
    <w:rsid w:val="00763C1E"/>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4B6"/>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64D1"/>
    <w:rsid w:val="00797B84"/>
    <w:rsid w:val="00797B98"/>
    <w:rsid w:val="00797D62"/>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CE2"/>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406"/>
    <w:rsid w:val="007B4C03"/>
    <w:rsid w:val="007B564E"/>
    <w:rsid w:val="007B57FB"/>
    <w:rsid w:val="007B5AF9"/>
    <w:rsid w:val="007B5C61"/>
    <w:rsid w:val="007B6A1B"/>
    <w:rsid w:val="007B6A47"/>
    <w:rsid w:val="007B6AD8"/>
    <w:rsid w:val="007B7F32"/>
    <w:rsid w:val="007C0CC6"/>
    <w:rsid w:val="007C1259"/>
    <w:rsid w:val="007C13B7"/>
    <w:rsid w:val="007C13E3"/>
    <w:rsid w:val="007C1493"/>
    <w:rsid w:val="007C1FBE"/>
    <w:rsid w:val="007C2056"/>
    <w:rsid w:val="007C250D"/>
    <w:rsid w:val="007C2BC5"/>
    <w:rsid w:val="007C2C4B"/>
    <w:rsid w:val="007C3519"/>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F01"/>
    <w:rsid w:val="007D2170"/>
    <w:rsid w:val="007D2616"/>
    <w:rsid w:val="007D2BC3"/>
    <w:rsid w:val="007D3437"/>
    <w:rsid w:val="007D382E"/>
    <w:rsid w:val="007D38BB"/>
    <w:rsid w:val="007D3AE4"/>
    <w:rsid w:val="007D3CE4"/>
    <w:rsid w:val="007D44BA"/>
    <w:rsid w:val="007D46F7"/>
    <w:rsid w:val="007D4C03"/>
    <w:rsid w:val="007D4FF9"/>
    <w:rsid w:val="007D506C"/>
    <w:rsid w:val="007D51C6"/>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3DC"/>
    <w:rsid w:val="007F75A8"/>
    <w:rsid w:val="00801018"/>
    <w:rsid w:val="008011A7"/>
    <w:rsid w:val="008013E3"/>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223"/>
    <w:rsid w:val="00814411"/>
    <w:rsid w:val="00814680"/>
    <w:rsid w:val="008146D6"/>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109"/>
    <w:rsid w:val="00817429"/>
    <w:rsid w:val="008175CE"/>
    <w:rsid w:val="0081786A"/>
    <w:rsid w:val="008178E3"/>
    <w:rsid w:val="00817CC5"/>
    <w:rsid w:val="00817F88"/>
    <w:rsid w:val="00820426"/>
    <w:rsid w:val="00820488"/>
    <w:rsid w:val="00820B21"/>
    <w:rsid w:val="00820B9B"/>
    <w:rsid w:val="00820D1B"/>
    <w:rsid w:val="00822035"/>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982"/>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2F9"/>
    <w:rsid w:val="00841E4A"/>
    <w:rsid w:val="008422EC"/>
    <w:rsid w:val="00842C7F"/>
    <w:rsid w:val="00843E1E"/>
    <w:rsid w:val="00844279"/>
    <w:rsid w:val="0084429F"/>
    <w:rsid w:val="008448E0"/>
    <w:rsid w:val="00844916"/>
    <w:rsid w:val="00845238"/>
    <w:rsid w:val="0084523E"/>
    <w:rsid w:val="00845969"/>
    <w:rsid w:val="00845A61"/>
    <w:rsid w:val="008465C6"/>
    <w:rsid w:val="008467B8"/>
    <w:rsid w:val="008469EE"/>
    <w:rsid w:val="00846A10"/>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EA6"/>
    <w:rsid w:val="00855F9F"/>
    <w:rsid w:val="00855FA9"/>
    <w:rsid w:val="00856033"/>
    <w:rsid w:val="008564C8"/>
    <w:rsid w:val="00856541"/>
    <w:rsid w:val="008567CC"/>
    <w:rsid w:val="0085683B"/>
    <w:rsid w:val="00857082"/>
    <w:rsid w:val="008570AA"/>
    <w:rsid w:val="00857699"/>
    <w:rsid w:val="008577A8"/>
    <w:rsid w:val="008602B6"/>
    <w:rsid w:val="008603DA"/>
    <w:rsid w:val="0086079C"/>
    <w:rsid w:val="00861605"/>
    <w:rsid w:val="00861EF3"/>
    <w:rsid w:val="008625E1"/>
    <w:rsid w:val="00862F05"/>
    <w:rsid w:val="00863007"/>
    <w:rsid w:val="008630E7"/>
    <w:rsid w:val="00863151"/>
    <w:rsid w:val="008632C9"/>
    <w:rsid w:val="008635A5"/>
    <w:rsid w:val="00863A49"/>
    <w:rsid w:val="008641B6"/>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9D"/>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866"/>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6B64"/>
    <w:rsid w:val="00897096"/>
    <w:rsid w:val="008978A4"/>
    <w:rsid w:val="008A040A"/>
    <w:rsid w:val="008A06A4"/>
    <w:rsid w:val="008A0B47"/>
    <w:rsid w:val="008A1390"/>
    <w:rsid w:val="008A1821"/>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40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C0F"/>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35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920"/>
    <w:rsid w:val="008F4D68"/>
    <w:rsid w:val="008F4E04"/>
    <w:rsid w:val="008F4F7D"/>
    <w:rsid w:val="008F5255"/>
    <w:rsid w:val="008F5667"/>
    <w:rsid w:val="008F5901"/>
    <w:rsid w:val="008F5EEB"/>
    <w:rsid w:val="008F6701"/>
    <w:rsid w:val="008F6A7E"/>
    <w:rsid w:val="008F6D10"/>
    <w:rsid w:val="008F6E71"/>
    <w:rsid w:val="008F73C7"/>
    <w:rsid w:val="0090099B"/>
    <w:rsid w:val="00900DA1"/>
    <w:rsid w:val="00900F9F"/>
    <w:rsid w:val="00901028"/>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9C1"/>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1D6"/>
    <w:rsid w:val="0092438D"/>
    <w:rsid w:val="009246E5"/>
    <w:rsid w:val="0092611C"/>
    <w:rsid w:val="00926554"/>
    <w:rsid w:val="00926C88"/>
    <w:rsid w:val="00926DDC"/>
    <w:rsid w:val="00927525"/>
    <w:rsid w:val="00927577"/>
    <w:rsid w:val="00927999"/>
    <w:rsid w:val="00927AFB"/>
    <w:rsid w:val="00927B29"/>
    <w:rsid w:val="00927BD5"/>
    <w:rsid w:val="00931194"/>
    <w:rsid w:val="0093124D"/>
    <w:rsid w:val="009314FE"/>
    <w:rsid w:val="009317DB"/>
    <w:rsid w:val="00931EDB"/>
    <w:rsid w:val="0093204F"/>
    <w:rsid w:val="009332D9"/>
    <w:rsid w:val="00933F8F"/>
    <w:rsid w:val="00934200"/>
    <w:rsid w:val="0093427C"/>
    <w:rsid w:val="009348FC"/>
    <w:rsid w:val="0093517B"/>
    <w:rsid w:val="00935943"/>
    <w:rsid w:val="00936631"/>
    <w:rsid w:val="009368E7"/>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ABC"/>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2BB"/>
    <w:rsid w:val="009717ED"/>
    <w:rsid w:val="00971B75"/>
    <w:rsid w:val="00971DC6"/>
    <w:rsid w:val="00972312"/>
    <w:rsid w:val="009726F5"/>
    <w:rsid w:val="0097282A"/>
    <w:rsid w:val="0097283E"/>
    <w:rsid w:val="00972F05"/>
    <w:rsid w:val="009730C3"/>
    <w:rsid w:val="009737F2"/>
    <w:rsid w:val="009739DD"/>
    <w:rsid w:val="009739F6"/>
    <w:rsid w:val="00973BFF"/>
    <w:rsid w:val="00973D02"/>
    <w:rsid w:val="00974465"/>
    <w:rsid w:val="009749E3"/>
    <w:rsid w:val="00975616"/>
    <w:rsid w:val="0097580B"/>
    <w:rsid w:val="00975969"/>
    <w:rsid w:val="00975EB9"/>
    <w:rsid w:val="00976AA5"/>
    <w:rsid w:val="009776B8"/>
    <w:rsid w:val="00977935"/>
    <w:rsid w:val="00977EBC"/>
    <w:rsid w:val="009805B5"/>
    <w:rsid w:val="009809E6"/>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726"/>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566"/>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47D0"/>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740"/>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3E33"/>
    <w:rsid w:val="009C44F7"/>
    <w:rsid w:val="009C4EB4"/>
    <w:rsid w:val="009C622E"/>
    <w:rsid w:val="009C6744"/>
    <w:rsid w:val="009C6DB0"/>
    <w:rsid w:val="009C7748"/>
    <w:rsid w:val="009D00C1"/>
    <w:rsid w:val="009D0D90"/>
    <w:rsid w:val="009D0ED6"/>
    <w:rsid w:val="009D0F71"/>
    <w:rsid w:val="009D11BE"/>
    <w:rsid w:val="009D1831"/>
    <w:rsid w:val="009D201E"/>
    <w:rsid w:val="009D27E2"/>
    <w:rsid w:val="009D294A"/>
    <w:rsid w:val="009D2EC8"/>
    <w:rsid w:val="009D2EDB"/>
    <w:rsid w:val="009D374B"/>
    <w:rsid w:val="009D3EC7"/>
    <w:rsid w:val="009D412D"/>
    <w:rsid w:val="009D5C26"/>
    <w:rsid w:val="009D60EF"/>
    <w:rsid w:val="009D617D"/>
    <w:rsid w:val="009D6335"/>
    <w:rsid w:val="009D6755"/>
    <w:rsid w:val="009D6B5A"/>
    <w:rsid w:val="009D6BDB"/>
    <w:rsid w:val="009D7256"/>
    <w:rsid w:val="009D7303"/>
    <w:rsid w:val="009D79B3"/>
    <w:rsid w:val="009D7EB2"/>
    <w:rsid w:val="009E0232"/>
    <w:rsid w:val="009E0403"/>
    <w:rsid w:val="009E04FD"/>
    <w:rsid w:val="009E2354"/>
    <w:rsid w:val="009E2379"/>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8"/>
    <w:rsid w:val="009F68BC"/>
    <w:rsid w:val="009F6BD2"/>
    <w:rsid w:val="009F6E60"/>
    <w:rsid w:val="009F6F9F"/>
    <w:rsid w:val="009F7320"/>
    <w:rsid w:val="00A00C08"/>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4BD"/>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34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DC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4C8"/>
    <w:rsid w:val="00A51621"/>
    <w:rsid w:val="00A51681"/>
    <w:rsid w:val="00A5257D"/>
    <w:rsid w:val="00A525E0"/>
    <w:rsid w:val="00A52823"/>
    <w:rsid w:val="00A52DF0"/>
    <w:rsid w:val="00A535FE"/>
    <w:rsid w:val="00A53691"/>
    <w:rsid w:val="00A54110"/>
    <w:rsid w:val="00A54836"/>
    <w:rsid w:val="00A550CD"/>
    <w:rsid w:val="00A55945"/>
    <w:rsid w:val="00A560FD"/>
    <w:rsid w:val="00A56129"/>
    <w:rsid w:val="00A56197"/>
    <w:rsid w:val="00A563E0"/>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063"/>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DE"/>
    <w:rsid w:val="00A766B4"/>
    <w:rsid w:val="00A76DA1"/>
    <w:rsid w:val="00A770A2"/>
    <w:rsid w:val="00A777C8"/>
    <w:rsid w:val="00A77A85"/>
    <w:rsid w:val="00A8002B"/>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9AE"/>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ACC"/>
    <w:rsid w:val="00AA6C3A"/>
    <w:rsid w:val="00AA6EBE"/>
    <w:rsid w:val="00AA6EFC"/>
    <w:rsid w:val="00AA7019"/>
    <w:rsid w:val="00AA7310"/>
    <w:rsid w:val="00AA754C"/>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14D"/>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8F"/>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6FF"/>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A98"/>
    <w:rsid w:val="00AF7B90"/>
    <w:rsid w:val="00B01153"/>
    <w:rsid w:val="00B01545"/>
    <w:rsid w:val="00B0168D"/>
    <w:rsid w:val="00B018E7"/>
    <w:rsid w:val="00B020EB"/>
    <w:rsid w:val="00B0244B"/>
    <w:rsid w:val="00B02D12"/>
    <w:rsid w:val="00B031BD"/>
    <w:rsid w:val="00B032E9"/>
    <w:rsid w:val="00B03E19"/>
    <w:rsid w:val="00B040E3"/>
    <w:rsid w:val="00B04104"/>
    <w:rsid w:val="00B045AD"/>
    <w:rsid w:val="00B048CF"/>
    <w:rsid w:val="00B04E2B"/>
    <w:rsid w:val="00B057A7"/>
    <w:rsid w:val="00B0677A"/>
    <w:rsid w:val="00B06A25"/>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6802"/>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6F31"/>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6DDF"/>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BBE"/>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72D7"/>
    <w:rsid w:val="00B775DF"/>
    <w:rsid w:val="00B77A3F"/>
    <w:rsid w:val="00B77AF1"/>
    <w:rsid w:val="00B77C4F"/>
    <w:rsid w:val="00B8009E"/>
    <w:rsid w:val="00B8014D"/>
    <w:rsid w:val="00B80592"/>
    <w:rsid w:val="00B807F8"/>
    <w:rsid w:val="00B80AEA"/>
    <w:rsid w:val="00B81B0B"/>
    <w:rsid w:val="00B81C6A"/>
    <w:rsid w:val="00B820BE"/>
    <w:rsid w:val="00B82286"/>
    <w:rsid w:val="00B82511"/>
    <w:rsid w:val="00B827DF"/>
    <w:rsid w:val="00B827F4"/>
    <w:rsid w:val="00B82F91"/>
    <w:rsid w:val="00B831A0"/>
    <w:rsid w:val="00B8359B"/>
    <w:rsid w:val="00B83676"/>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33F"/>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307"/>
    <w:rsid w:val="00B96406"/>
    <w:rsid w:val="00B9650D"/>
    <w:rsid w:val="00B966F1"/>
    <w:rsid w:val="00B97192"/>
    <w:rsid w:val="00B97419"/>
    <w:rsid w:val="00B976B7"/>
    <w:rsid w:val="00B97883"/>
    <w:rsid w:val="00B97935"/>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1B2"/>
    <w:rsid w:val="00BD02C8"/>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3B1C"/>
    <w:rsid w:val="00BF402A"/>
    <w:rsid w:val="00BF4087"/>
    <w:rsid w:val="00BF4931"/>
    <w:rsid w:val="00BF49C6"/>
    <w:rsid w:val="00BF4C9B"/>
    <w:rsid w:val="00BF4FF7"/>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78B"/>
    <w:rsid w:val="00C00901"/>
    <w:rsid w:val="00C00D51"/>
    <w:rsid w:val="00C0161D"/>
    <w:rsid w:val="00C02182"/>
    <w:rsid w:val="00C02547"/>
    <w:rsid w:val="00C03F7A"/>
    <w:rsid w:val="00C0436A"/>
    <w:rsid w:val="00C0486E"/>
    <w:rsid w:val="00C04B09"/>
    <w:rsid w:val="00C04CCB"/>
    <w:rsid w:val="00C052B7"/>
    <w:rsid w:val="00C057BF"/>
    <w:rsid w:val="00C0585D"/>
    <w:rsid w:val="00C05C01"/>
    <w:rsid w:val="00C06F89"/>
    <w:rsid w:val="00C07011"/>
    <w:rsid w:val="00C074A4"/>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2F8B"/>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BA1"/>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0E99"/>
    <w:rsid w:val="00C416A1"/>
    <w:rsid w:val="00C41784"/>
    <w:rsid w:val="00C41B10"/>
    <w:rsid w:val="00C41F05"/>
    <w:rsid w:val="00C421C2"/>
    <w:rsid w:val="00C4230D"/>
    <w:rsid w:val="00C423FC"/>
    <w:rsid w:val="00C4385D"/>
    <w:rsid w:val="00C43937"/>
    <w:rsid w:val="00C43A32"/>
    <w:rsid w:val="00C43D02"/>
    <w:rsid w:val="00C441CD"/>
    <w:rsid w:val="00C4548E"/>
    <w:rsid w:val="00C45C4C"/>
    <w:rsid w:val="00C4630A"/>
    <w:rsid w:val="00C4700C"/>
    <w:rsid w:val="00C47C49"/>
    <w:rsid w:val="00C5023D"/>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1B5"/>
    <w:rsid w:val="00C71373"/>
    <w:rsid w:val="00C71401"/>
    <w:rsid w:val="00C71888"/>
    <w:rsid w:val="00C724A7"/>
    <w:rsid w:val="00C7267B"/>
    <w:rsid w:val="00C72785"/>
    <w:rsid w:val="00C72FC7"/>
    <w:rsid w:val="00C73084"/>
    <w:rsid w:val="00C733DB"/>
    <w:rsid w:val="00C74181"/>
    <w:rsid w:val="00C748B8"/>
    <w:rsid w:val="00C74BD1"/>
    <w:rsid w:val="00C74D84"/>
    <w:rsid w:val="00C75787"/>
    <w:rsid w:val="00C75A16"/>
    <w:rsid w:val="00C75AE4"/>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7BA"/>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4CF"/>
    <w:rsid w:val="00C9571F"/>
    <w:rsid w:val="00C95979"/>
    <w:rsid w:val="00C95B7B"/>
    <w:rsid w:val="00C967C2"/>
    <w:rsid w:val="00C96A06"/>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CD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823"/>
    <w:rsid w:val="00CD0935"/>
    <w:rsid w:val="00CD121D"/>
    <w:rsid w:val="00CD1A7C"/>
    <w:rsid w:val="00CD22CF"/>
    <w:rsid w:val="00CD2319"/>
    <w:rsid w:val="00CD254C"/>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A08"/>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6615"/>
    <w:rsid w:val="00CF7515"/>
    <w:rsid w:val="00CF7B93"/>
    <w:rsid w:val="00D00664"/>
    <w:rsid w:val="00D00A64"/>
    <w:rsid w:val="00D00B6E"/>
    <w:rsid w:val="00D014AE"/>
    <w:rsid w:val="00D01A5A"/>
    <w:rsid w:val="00D01D8E"/>
    <w:rsid w:val="00D02069"/>
    <w:rsid w:val="00D023BF"/>
    <w:rsid w:val="00D0320A"/>
    <w:rsid w:val="00D034AE"/>
    <w:rsid w:val="00D03D86"/>
    <w:rsid w:val="00D041DB"/>
    <w:rsid w:val="00D05017"/>
    <w:rsid w:val="00D060F4"/>
    <w:rsid w:val="00D06221"/>
    <w:rsid w:val="00D07B90"/>
    <w:rsid w:val="00D07DE6"/>
    <w:rsid w:val="00D10650"/>
    <w:rsid w:val="00D10920"/>
    <w:rsid w:val="00D10BB0"/>
    <w:rsid w:val="00D10C69"/>
    <w:rsid w:val="00D11A5A"/>
    <w:rsid w:val="00D127CB"/>
    <w:rsid w:val="00D12978"/>
    <w:rsid w:val="00D12C93"/>
    <w:rsid w:val="00D1422D"/>
    <w:rsid w:val="00D14572"/>
    <w:rsid w:val="00D148A0"/>
    <w:rsid w:val="00D14A1A"/>
    <w:rsid w:val="00D159D4"/>
    <w:rsid w:val="00D15E8B"/>
    <w:rsid w:val="00D16391"/>
    <w:rsid w:val="00D164A0"/>
    <w:rsid w:val="00D16559"/>
    <w:rsid w:val="00D16CAB"/>
    <w:rsid w:val="00D16EF4"/>
    <w:rsid w:val="00D1730B"/>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3D76"/>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58B1"/>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FAA"/>
    <w:rsid w:val="00D62461"/>
    <w:rsid w:val="00D62A02"/>
    <w:rsid w:val="00D641A9"/>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310"/>
    <w:rsid w:val="00D7388B"/>
    <w:rsid w:val="00D73959"/>
    <w:rsid w:val="00D739C6"/>
    <w:rsid w:val="00D73F30"/>
    <w:rsid w:val="00D73FD7"/>
    <w:rsid w:val="00D7433B"/>
    <w:rsid w:val="00D748BB"/>
    <w:rsid w:val="00D74944"/>
    <w:rsid w:val="00D75113"/>
    <w:rsid w:val="00D756C2"/>
    <w:rsid w:val="00D75A86"/>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53"/>
    <w:rsid w:val="00D84ABB"/>
    <w:rsid w:val="00D84E76"/>
    <w:rsid w:val="00D84F12"/>
    <w:rsid w:val="00D86297"/>
    <w:rsid w:val="00D8682D"/>
    <w:rsid w:val="00D86DB5"/>
    <w:rsid w:val="00D872DA"/>
    <w:rsid w:val="00D873DA"/>
    <w:rsid w:val="00D87A8E"/>
    <w:rsid w:val="00D9016A"/>
    <w:rsid w:val="00D90DD7"/>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E7B"/>
    <w:rsid w:val="00D9736C"/>
    <w:rsid w:val="00D9765D"/>
    <w:rsid w:val="00D9778C"/>
    <w:rsid w:val="00D977AF"/>
    <w:rsid w:val="00DA015F"/>
    <w:rsid w:val="00DA0234"/>
    <w:rsid w:val="00DA049F"/>
    <w:rsid w:val="00DA0B86"/>
    <w:rsid w:val="00DA0C95"/>
    <w:rsid w:val="00DA10A8"/>
    <w:rsid w:val="00DA1143"/>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82D"/>
    <w:rsid w:val="00DA6C7E"/>
    <w:rsid w:val="00DA7675"/>
    <w:rsid w:val="00DA782B"/>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B7C4A"/>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9B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9BB"/>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6C"/>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1900"/>
    <w:rsid w:val="00E120FD"/>
    <w:rsid w:val="00E12322"/>
    <w:rsid w:val="00E12B9D"/>
    <w:rsid w:val="00E12DFA"/>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544"/>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AD9"/>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1E6"/>
    <w:rsid w:val="00E422A0"/>
    <w:rsid w:val="00E42905"/>
    <w:rsid w:val="00E42F0C"/>
    <w:rsid w:val="00E42F1E"/>
    <w:rsid w:val="00E43258"/>
    <w:rsid w:val="00E433F5"/>
    <w:rsid w:val="00E44599"/>
    <w:rsid w:val="00E44C26"/>
    <w:rsid w:val="00E4505B"/>
    <w:rsid w:val="00E45A0A"/>
    <w:rsid w:val="00E45EB3"/>
    <w:rsid w:val="00E463ED"/>
    <w:rsid w:val="00E468BF"/>
    <w:rsid w:val="00E46902"/>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5C8"/>
    <w:rsid w:val="00E53979"/>
    <w:rsid w:val="00E5460E"/>
    <w:rsid w:val="00E5559D"/>
    <w:rsid w:val="00E55C0B"/>
    <w:rsid w:val="00E5610C"/>
    <w:rsid w:val="00E5626A"/>
    <w:rsid w:val="00E5676C"/>
    <w:rsid w:val="00E56E8D"/>
    <w:rsid w:val="00E56EE0"/>
    <w:rsid w:val="00E573F7"/>
    <w:rsid w:val="00E57D29"/>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017"/>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4BC0"/>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A6C"/>
    <w:rsid w:val="00E83C39"/>
    <w:rsid w:val="00E84715"/>
    <w:rsid w:val="00E84813"/>
    <w:rsid w:val="00E848B6"/>
    <w:rsid w:val="00E84EE1"/>
    <w:rsid w:val="00E857BB"/>
    <w:rsid w:val="00E8663E"/>
    <w:rsid w:val="00E8666F"/>
    <w:rsid w:val="00E86E4F"/>
    <w:rsid w:val="00E87645"/>
    <w:rsid w:val="00E87716"/>
    <w:rsid w:val="00E87C0E"/>
    <w:rsid w:val="00E9151F"/>
    <w:rsid w:val="00E91588"/>
    <w:rsid w:val="00E915CC"/>
    <w:rsid w:val="00E9179F"/>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46D"/>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3D4"/>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CB8"/>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C1"/>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AE9"/>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58C"/>
    <w:rsid w:val="00F147AC"/>
    <w:rsid w:val="00F14D7D"/>
    <w:rsid w:val="00F15864"/>
    <w:rsid w:val="00F15FC2"/>
    <w:rsid w:val="00F15FED"/>
    <w:rsid w:val="00F1614C"/>
    <w:rsid w:val="00F164F8"/>
    <w:rsid w:val="00F16ADE"/>
    <w:rsid w:val="00F17345"/>
    <w:rsid w:val="00F17AC9"/>
    <w:rsid w:val="00F206F7"/>
    <w:rsid w:val="00F212DD"/>
    <w:rsid w:val="00F218FF"/>
    <w:rsid w:val="00F2244C"/>
    <w:rsid w:val="00F235BC"/>
    <w:rsid w:val="00F238F9"/>
    <w:rsid w:val="00F23A32"/>
    <w:rsid w:val="00F24DB1"/>
    <w:rsid w:val="00F25009"/>
    <w:rsid w:val="00F2507D"/>
    <w:rsid w:val="00F25738"/>
    <w:rsid w:val="00F261E6"/>
    <w:rsid w:val="00F266B1"/>
    <w:rsid w:val="00F26CDA"/>
    <w:rsid w:val="00F2710E"/>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4973"/>
    <w:rsid w:val="00F35168"/>
    <w:rsid w:val="00F369F8"/>
    <w:rsid w:val="00F36A1A"/>
    <w:rsid w:val="00F3712D"/>
    <w:rsid w:val="00F37384"/>
    <w:rsid w:val="00F40701"/>
    <w:rsid w:val="00F407CB"/>
    <w:rsid w:val="00F408A1"/>
    <w:rsid w:val="00F408E3"/>
    <w:rsid w:val="00F40912"/>
    <w:rsid w:val="00F413DE"/>
    <w:rsid w:val="00F41917"/>
    <w:rsid w:val="00F43858"/>
    <w:rsid w:val="00F43967"/>
    <w:rsid w:val="00F43AFE"/>
    <w:rsid w:val="00F4485A"/>
    <w:rsid w:val="00F44AF6"/>
    <w:rsid w:val="00F44E39"/>
    <w:rsid w:val="00F452B7"/>
    <w:rsid w:val="00F45528"/>
    <w:rsid w:val="00F456AB"/>
    <w:rsid w:val="00F45780"/>
    <w:rsid w:val="00F4732B"/>
    <w:rsid w:val="00F478CD"/>
    <w:rsid w:val="00F47F19"/>
    <w:rsid w:val="00F50049"/>
    <w:rsid w:val="00F50057"/>
    <w:rsid w:val="00F50109"/>
    <w:rsid w:val="00F504D2"/>
    <w:rsid w:val="00F50E53"/>
    <w:rsid w:val="00F50EB0"/>
    <w:rsid w:val="00F50FA4"/>
    <w:rsid w:val="00F511DA"/>
    <w:rsid w:val="00F515D2"/>
    <w:rsid w:val="00F51642"/>
    <w:rsid w:val="00F5174C"/>
    <w:rsid w:val="00F51889"/>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3D2"/>
    <w:rsid w:val="00F614DD"/>
    <w:rsid w:val="00F61D65"/>
    <w:rsid w:val="00F62034"/>
    <w:rsid w:val="00F621F3"/>
    <w:rsid w:val="00F62AAE"/>
    <w:rsid w:val="00F62AF0"/>
    <w:rsid w:val="00F6315F"/>
    <w:rsid w:val="00F63352"/>
    <w:rsid w:val="00F63AC0"/>
    <w:rsid w:val="00F640FB"/>
    <w:rsid w:val="00F64B57"/>
    <w:rsid w:val="00F64B73"/>
    <w:rsid w:val="00F64DAF"/>
    <w:rsid w:val="00F64F8E"/>
    <w:rsid w:val="00F654AB"/>
    <w:rsid w:val="00F65A28"/>
    <w:rsid w:val="00F65B64"/>
    <w:rsid w:val="00F65BAA"/>
    <w:rsid w:val="00F65F06"/>
    <w:rsid w:val="00F66025"/>
    <w:rsid w:val="00F66210"/>
    <w:rsid w:val="00F662D3"/>
    <w:rsid w:val="00F662EE"/>
    <w:rsid w:val="00F663B2"/>
    <w:rsid w:val="00F663BB"/>
    <w:rsid w:val="00F6644C"/>
    <w:rsid w:val="00F6671E"/>
    <w:rsid w:val="00F66C5F"/>
    <w:rsid w:val="00F66CDA"/>
    <w:rsid w:val="00F6723C"/>
    <w:rsid w:val="00F67569"/>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6C0E"/>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02C"/>
    <w:rsid w:val="00F836A2"/>
    <w:rsid w:val="00F836BA"/>
    <w:rsid w:val="00F83D6A"/>
    <w:rsid w:val="00F83D96"/>
    <w:rsid w:val="00F83EA1"/>
    <w:rsid w:val="00F842A4"/>
    <w:rsid w:val="00F845C8"/>
    <w:rsid w:val="00F84760"/>
    <w:rsid w:val="00F84F69"/>
    <w:rsid w:val="00F8531B"/>
    <w:rsid w:val="00F8561A"/>
    <w:rsid w:val="00F85CC0"/>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AD0"/>
    <w:rsid w:val="00F96C31"/>
    <w:rsid w:val="00F96E7D"/>
    <w:rsid w:val="00F96EF1"/>
    <w:rsid w:val="00F97398"/>
    <w:rsid w:val="00FA02D4"/>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4ADB"/>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0ED9"/>
    <w:rsid w:val="00FC157F"/>
    <w:rsid w:val="00FC1687"/>
    <w:rsid w:val="00FC2361"/>
    <w:rsid w:val="00FC28DB"/>
    <w:rsid w:val="00FC3263"/>
    <w:rsid w:val="00FC3282"/>
    <w:rsid w:val="00FC402C"/>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392"/>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D7C6F"/>
    <w:rsid w:val="00FD7DD8"/>
    <w:rsid w:val="00FE021D"/>
    <w:rsid w:val="00FE0D14"/>
    <w:rsid w:val="00FE135A"/>
    <w:rsid w:val="00FE221C"/>
    <w:rsid w:val="00FE22DF"/>
    <w:rsid w:val="00FE23AD"/>
    <w:rsid w:val="00FE24D0"/>
    <w:rsid w:val="00FE2EE3"/>
    <w:rsid w:val="00FE2F48"/>
    <w:rsid w:val="00FE307C"/>
    <w:rsid w:val="00FE435E"/>
    <w:rsid w:val="00FE483B"/>
    <w:rsid w:val="00FE49AC"/>
    <w:rsid w:val="00FE4EC9"/>
    <w:rsid w:val="00FE4FB6"/>
    <w:rsid w:val="00FE4FE2"/>
    <w:rsid w:val="00FE5042"/>
    <w:rsid w:val="00FE556C"/>
    <w:rsid w:val="00FE6082"/>
    <w:rsid w:val="00FE685C"/>
    <w:rsid w:val="00FE6BF0"/>
    <w:rsid w:val="00FF0610"/>
    <w:rsid w:val="00FF08B7"/>
    <w:rsid w:val="00FF0A60"/>
    <w:rsid w:val="00FF1A93"/>
    <w:rsid w:val="00FF200F"/>
    <w:rsid w:val="00FF2316"/>
    <w:rsid w:val="00FF25D7"/>
    <w:rsid w:val="00FF3111"/>
    <w:rsid w:val="00FF40E7"/>
    <w:rsid w:val="00FF4AF4"/>
    <w:rsid w:val="00FF4D2F"/>
    <w:rsid w:val="00FF4E78"/>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E9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character" w:customStyle="1" w:styleId="medium">
    <w:name w:val="medium"/>
    <w:basedOn w:val="Fuentedeprrafopredeter"/>
    <w:rsid w:val="00F84F69"/>
  </w:style>
  <w:style w:type="paragraph" w:styleId="Listaconvietas2">
    <w:name w:val="List Bullet 2"/>
    <w:basedOn w:val="Normal"/>
    <w:uiPriority w:val="99"/>
    <w:unhideWhenUsed/>
    <w:rsid w:val="00042974"/>
    <w:pPr>
      <w:numPr>
        <w:numId w:val="15"/>
      </w:numPr>
      <w:contextualSpacing/>
    </w:pPr>
    <w:rPr>
      <w:sz w:val="20"/>
      <w:szCs w:val="20"/>
    </w:rPr>
  </w:style>
  <w:style w:type="character" w:customStyle="1" w:styleId="Mencinsinresolver10">
    <w:name w:val="Mención sin resolver10"/>
    <w:basedOn w:val="Fuentedeprrafopredeter"/>
    <w:uiPriority w:val="99"/>
    <w:semiHidden/>
    <w:unhideWhenUsed/>
    <w:rsid w:val="000B4D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555194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416773">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585132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888428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0506880">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647016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004766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2713770">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980831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C3556E-8AC7-4323-B3F7-37B0A112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6348</Words>
  <Characters>34917</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2023-03-06T17:24:00Z</cp:lastPrinted>
  <dcterms:created xsi:type="dcterms:W3CDTF">2023-02-28T02:20:00Z</dcterms:created>
  <dcterms:modified xsi:type="dcterms:W3CDTF">2023-03-06T17:24:00Z</dcterms:modified>
</cp:coreProperties>
</file>