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7E8D0" w14:textId="77777777" w:rsidR="009A117A" w:rsidRPr="00667998" w:rsidRDefault="009A117A" w:rsidP="00624D6D">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ocho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itrés</w:t>
      </w:r>
      <w:r w:rsidRPr="00667998">
        <w:rPr>
          <w:rFonts w:ascii="Palatino Linotype" w:eastAsia="Times New Roman" w:hAnsi="Palatino Linotype" w:cs="Arial"/>
          <w:color w:val="000000"/>
          <w:sz w:val="24"/>
          <w:szCs w:val="24"/>
          <w:lang w:eastAsia="es-MX"/>
        </w:rPr>
        <w:t>.</w:t>
      </w:r>
    </w:p>
    <w:p w14:paraId="2DAB5040" w14:textId="77777777" w:rsidR="009A117A" w:rsidRPr="00667998" w:rsidRDefault="009A117A" w:rsidP="00624D6D">
      <w:pPr>
        <w:shd w:val="clear" w:color="auto" w:fill="FFFFFF"/>
        <w:spacing w:after="0" w:line="360" w:lineRule="auto"/>
        <w:jc w:val="both"/>
        <w:rPr>
          <w:rFonts w:ascii="Palatino Linotype" w:eastAsia="Times New Roman" w:hAnsi="Palatino Linotype" w:cs="Arial"/>
          <w:color w:val="000000"/>
          <w:sz w:val="2"/>
          <w:szCs w:val="24"/>
          <w:lang w:eastAsia="es-MX"/>
        </w:rPr>
      </w:pPr>
    </w:p>
    <w:p w14:paraId="2032752D" w14:textId="77777777" w:rsidR="009A117A" w:rsidRPr="00667998" w:rsidRDefault="009A117A" w:rsidP="00624D6D">
      <w:pPr>
        <w:tabs>
          <w:tab w:val="left" w:pos="1701"/>
        </w:tabs>
        <w:spacing w:after="0" w:line="360" w:lineRule="auto"/>
        <w:jc w:val="both"/>
        <w:rPr>
          <w:rFonts w:ascii="Palatino Linotype" w:hAnsi="Palatino Linotype" w:cs="Arial"/>
          <w:b/>
          <w:sz w:val="24"/>
        </w:rPr>
      </w:pPr>
    </w:p>
    <w:p w14:paraId="4AC61597" w14:textId="77777777" w:rsidR="009A117A" w:rsidRPr="00667998" w:rsidRDefault="009A117A" w:rsidP="00624D6D">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sidRPr="00E970F5">
        <w:rPr>
          <w:rFonts w:ascii="Palatino Linotype" w:hAnsi="Palatino Linotype" w:cs="Arial"/>
          <w:b/>
          <w:bCs/>
          <w:sz w:val="24"/>
        </w:rPr>
        <w:t>17</w:t>
      </w:r>
      <w:r w:rsidR="00D92CC5">
        <w:rPr>
          <w:rFonts w:ascii="Palatino Linotype" w:hAnsi="Palatino Linotype" w:cs="Arial"/>
          <w:b/>
          <w:bCs/>
          <w:sz w:val="24"/>
        </w:rPr>
        <w:t>54</w:t>
      </w:r>
      <w:r w:rsidRPr="00E970F5">
        <w:rPr>
          <w:rFonts w:ascii="Palatino Linotype" w:hAnsi="Palatino Linotype" w:cs="Arial"/>
          <w:b/>
          <w:bCs/>
          <w:sz w:val="24"/>
        </w:rPr>
        <w:t>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D92CC5">
        <w:rPr>
          <w:rFonts w:ascii="Palatino Linotype" w:hAnsi="Palatino Linotype" w:cs="Arial"/>
          <w:b/>
          <w:bCs/>
          <w:sz w:val="24"/>
          <w:szCs w:val="24"/>
        </w:rPr>
        <w:t>persona que no proporcionó nombre</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w:t>
      </w:r>
      <w:bookmarkStart w:id="0" w:name="_GoBack"/>
      <w:bookmarkEnd w:id="0"/>
      <w:r w:rsidRPr="00667998">
        <w:rPr>
          <w:rFonts w:ascii="Palatino Linotype" w:hAnsi="Palatino Linotype" w:cs="Arial"/>
          <w:sz w:val="24"/>
          <w:szCs w:val="24"/>
        </w:rPr>
        <w:t xml:space="preserve">lo sucesivo </w:t>
      </w:r>
      <w:r>
        <w:rPr>
          <w:rFonts w:ascii="Palatino Linotype" w:hAnsi="Palatino Linotype" w:cs="Arial"/>
          <w:b/>
          <w:bCs/>
          <w:sz w:val="24"/>
          <w:szCs w:val="24"/>
        </w:rPr>
        <w:t>l</w:t>
      </w:r>
      <w:r w:rsidR="00D92CC5">
        <w:rPr>
          <w:rFonts w:ascii="Palatino Linotype" w:hAnsi="Palatino Linotype" w:cs="Arial"/>
          <w:b/>
          <w:bCs/>
          <w:sz w:val="24"/>
          <w:szCs w:val="24"/>
        </w:rPr>
        <w:t>a parte</w:t>
      </w:r>
      <w:r>
        <w:rPr>
          <w:rFonts w:ascii="Palatino Linotype" w:hAnsi="Palatino Linotype" w:cs="Arial"/>
          <w:b/>
          <w:bCs/>
          <w:sz w:val="24"/>
          <w:szCs w:val="24"/>
        </w:rPr>
        <w:t xml:space="preserve"> Recurrente</w:t>
      </w:r>
      <w:r w:rsidRPr="00667998">
        <w:rPr>
          <w:rFonts w:ascii="Palatino Linotype" w:hAnsi="Palatino Linotype" w:cs="Arial"/>
          <w:sz w:val="24"/>
          <w:szCs w:val="24"/>
        </w:rPr>
        <w:t xml:space="preserve">, en contra de la respuesta del </w:t>
      </w:r>
      <w:r w:rsidR="00D92CC5">
        <w:rPr>
          <w:rFonts w:ascii="Palatino Linotype" w:hAnsi="Palatino Linotype" w:cs="Arial"/>
          <w:b/>
          <w:sz w:val="24"/>
          <w:szCs w:val="24"/>
        </w:rPr>
        <w:t>Ayuntamiento de Texcoco</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2C371E52" w14:textId="77777777" w:rsidR="009A117A" w:rsidRPr="004A1460" w:rsidRDefault="009A117A" w:rsidP="00624D6D">
      <w:pPr>
        <w:tabs>
          <w:tab w:val="left" w:pos="1701"/>
        </w:tabs>
        <w:spacing w:after="0" w:line="360" w:lineRule="auto"/>
        <w:jc w:val="both"/>
        <w:rPr>
          <w:rFonts w:ascii="Palatino Linotype" w:hAnsi="Palatino Linotype" w:cs="Arial"/>
          <w:sz w:val="24"/>
        </w:rPr>
      </w:pPr>
    </w:p>
    <w:p w14:paraId="5992E8CF" w14:textId="77777777" w:rsidR="009A117A" w:rsidRPr="00667998" w:rsidRDefault="009A117A" w:rsidP="00624D6D">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73FA2FCD" w14:textId="77777777" w:rsidR="009A117A" w:rsidRPr="00667998" w:rsidRDefault="009A117A" w:rsidP="00624D6D">
      <w:pPr>
        <w:spacing w:after="0" w:line="360" w:lineRule="auto"/>
        <w:jc w:val="center"/>
        <w:rPr>
          <w:rFonts w:ascii="Palatino Linotype" w:hAnsi="Palatino Linotype"/>
          <w:b/>
          <w:sz w:val="24"/>
        </w:rPr>
      </w:pPr>
    </w:p>
    <w:p w14:paraId="6008CD2C" w14:textId="77777777" w:rsidR="009A117A" w:rsidRPr="00667998" w:rsidRDefault="009A117A" w:rsidP="00624D6D">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CB3FB02" w14:textId="77777777" w:rsidR="009A117A" w:rsidRDefault="009A117A" w:rsidP="00624D6D">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D92CC5">
        <w:rPr>
          <w:rFonts w:ascii="Palatino Linotype" w:hAnsi="Palatino Linotype" w:cs="Arial"/>
          <w:sz w:val="24"/>
        </w:rPr>
        <w:t>diez de noviembr</w:t>
      </w:r>
      <w:r w:rsidRPr="00667998">
        <w:rPr>
          <w:rFonts w:ascii="Palatino Linotype" w:hAnsi="Palatino Linotype" w:cs="Arial"/>
          <w:sz w:val="24"/>
        </w:rPr>
        <w:t>e de dos mil ve</w:t>
      </w:r>
      <w:r>
        <w:rPr>
          <w:rFonts w:ascii="Palatino Linotype" w:hAnsi="Palatino Linotype" w:cs="Arial"/>
          <w:sz w:val="24"/>
        </w:rPr>
        <w:t>intitrés</w:t>
      </w:r>
      <w:r w:rsidRPr="00667998">
        <w:rPr>
          <w:rFonts w:ascii="Palatino Linotype" w:hAnsi="Palatino Linotype" w:cs="Arial"/>
          <w:sz w:val="24"/>
        </w:rPr>
        <w:t xml:space="preserve">, </w:t>
      </w:r>
      <w:r>
        <w:rPr>
          <w:rFonts w:ascii="Palatino Linotype" w:hAnsi="Palatino Linotype" w:cs="Arial"/>
          <w:sz w:val="24"/>
        </w:rPr>
        <w:t>l</w:t>
      </w:r>
      <w:r w:rsidR="00D92CC5">
        <w:rPr>
          <w:rFonts w:ascii="Palatino Linotype" w:hAnsi="Palatino Linotype" w:cs="Arial"/>
          <w:sz w:val="24"/>
        </w:rPr>
        <w:t>a parte</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E970F5">
        <w:rPr>
          <w:rFonts w:ascii="Palatino Linotype" w:hAnsi="Palatino Linotype" w:cs="Arial"/>
          <w:b/>
          <w:sz w:val="24"/>
        </w:rPr>
        <w:t>004</w:t>
      </w:r>
      <w:r w:rsidR="00D92CC5">
        <w:rPr>
          <w:rFonts w:ascii="Palatino Linotype" w:hAnsi="Palatino Linotype" w:cs="Arial"/>
          <w:b/>
          <w:sz w:val="24"/>
        </w:rPr>
        <w:t>28</w:t>
      </w:r>
      <w:r w:rsidRPr="00E970F5">
        <w:rPr>
          <w:rFonts w:ascii="Palatino Linotype" w:hAnsi="Palatino Linotype" w:cs="Arial"/>
          <w:b/>
          <w:sz w:val="24"/>
        </w:rPr>
        <w:t>/</w:t>
      </w:r>
      <w:r w:rsidR="00D92CC5">
        <w:rPr>
          <w:rFonts w:ascii="Palatino Linotype" w:hAnsi="Palatino Linotype" w:cs="Arial"/>
          <w:b/>
          <w:sz w:val="24"/>
        </w:rPr>
        <w:t>TEXCOCO</w:t>
      </w:r>
      <w:r w:rsidRPr="00E970F5">
        <w:rPr>
          <w:rFonts w:ascii="Palatino Linotype" w:hAnsi="Palatino Linotype" w:cs="Arial"/>
          <w:b/>
          <w:sz w:val="24"/>
        </w:rPr>
        <w:t>/IP/2022</w:t>
      </w:r>
      <w:r w:rsidRPr="00667998">
        <w:rPr>
          <w:rFonts w:ascii="Palatino Linotype" w:hAnsi="Palatino Linotype" w:cs="Arial"/>
          <w:sz w:val="24"/>
        </w:rPr>
        <w:t>, mediante la cual solicitó lo siguiente:</w:t>
      </w:r>
    </w:p>
    <w:p w14:paraId="2FB15664" w14:textId="77777777" w:rsidR="009A117A" w:rsidRPr="00667998" w:rsidRDefault="009A117A" w:rsidP="00624D6D">
      <w:pPr>
        <w:spacing w:after="0" w:line="360" w:lineRule="auto"/>
        <w:jc w:val="both"/>
        <w:rPr>
          <w:rFonts w:ascii="Palatino Linotype" w:hAnsi="Palatino Linotype" w:cs="Arial"/>
          <w:sz w:val="24"/>
        </w:rPr>
      </w:pPr>
    </w:p>
    <w:p w14:paraId="414C0BED" w14:textId="77777777" w:rsidR="009A117A" w:rsidRDefault="009A117A" w:rsidP="00A208EC">
      <w:pPr>
        <w:spacing w:after="0" w:line="240" w:lineRule="auto"/>
        <w:ind w:left="720" w:right="851"/>
        <w:jc w:val="both"/>
        <w:rPr>
          <w:rFonts w:ascii="Palatino Linotype" w:hAnsi="Palatino Linotype" w:cs="Arial"/>
          <w:b/>
          <w:sz w:val="2"/>
        </w:rPr>
      </w:pPr>
      <w:r>
        <w:rPr>
          <w:rFonts w:ascii="Palatino Linotype" w:hAnsi="Palatino Linotype" w:cs="Arial"/>
          <w:i/>
          <w:sz w:val="24"/>
        </w:rPr>
        <w:t>“</w:t>
      </w:r>
      <w:r w:rsidR="00D92CC5" w:rsidRPr="00D92CC5">
        <w:rPr>
          <w:rFonts w:ascii="Palatino Linotype" w:hAnsi="Palatino Linotype" w:cs="Arial"/>
          <w:i/>
          <w:sz w:val="24"/>
        </w:rPr>
        <w:t xml:space="preserve">Requiero el fundamento legal y administrativo por el cual los policías municipales detienen a conductores de motocicletas sin importar el cilindraje; en ese mismo sentido, requiero en versión pública (dependiendo el caso concreto) del documento que ampare y justifique la razón por la cual los policías municipales detienen a conductores de motocicletas. Requiero el extracto en </w:t>
      </w:r>
      <w:r w:rsidR="00D92CC5" w:rsidRPr="00D92CC5">
        <w:rPr>
          <w:rFonts w:ascii="Palatino Linotype" w:hAnsi="Palatino Linotype" w:cs="Arial"/>
          <w:i/>
          <w:sz w:val="24"/>
        </w:rPr>
        <w:lastRenderedPageBreak/>
        <w:t xml:space="preserve">digital del procedimiento (conforme a manual etc), fundamento legal y administrativo mediante el cual un ciudadano puede denunciar abuso de la fuerza policial, exceso en sus funciones, intimidación, abuso policial, realizar funciones que no les corresponden y violación de derechos humanos; en ese mismo sentido, requiero concretamente la ubicación, nombre del área, nombre del procedimiento, horario, nombre del servidor público responsable de recibir las quejas antes descritas en contra de policías municipales. Requiero el fundamento legal y administrativo por el cual los policías municipales detienen a conductores de vehículos, camionetas y camiones; en ese mismo sentido, requiero en versión pública (dependiendo el caso concreto) del documento que ampare y justifique la razón por la cual los policías municipales detienen a conductores de vehículos, camionetas y camiones. Requiero el fundamento legal y administrativo por el cual los policías municipales realizan sobre las calles principales de Texcoco lo que parecen ser "operativos", es decir, invaden un carril para colocar una patrulla y entre tres o cuatro mugricipales detienen a vehículos, motos, camiones sin fundar ni motivar tal acción, en ese mismo sentido, requiero en versión pública (dependiendo el caso concreto) del documento que ampare y justifique la razón por la cual los policías municipales detienen a conductores de vehículos, camionetas y camiones en aparentes "operativos" es decir, invaden un carril para colocar una patrulla y entre tres o cuatro preventivos detienen a vehículos, motos, camiones. Señale específicamente las funciones que deben de desempeñar los policías municipales. Fundamento legal que rige a los policías mugricipales. También requiero saber, concretamente cuando o en que momento los policías municipales pueden hacer "retenes" y/o "operativos" ya sea sobre las carreteras aledañas al municipio de texcoco, en calles o avenidas principales etc. así como el objetivo de realizar tales "tareas", tomando en cuenta que, el bando mugricipal no faculta a los policías municipales para hacer "retenes" y/o "operativos" e incluso detener motos, vehículs etc sin que medie un documento que ampare tal acción. En el año 2022 cuantos "retenes" y/o "operativos" han efectuado los policías municipales y cual es el documento que ampara tal acción así como el fundamento legal y administrativo para tal efecto. No se omite señalar que, el solicitante no esta obligado a conocer los términos, palabras, definiciones etc que emplean dentro de la administración pública. En caso de que me detengan en un supuesto "retenes" y/o "operativos" por parte de los policias municipales de texcoco y quiera interponer una queja/denuncia o como le llamen, requiero el procedimiento para </w:t>
      </w:r>
      <w:r w:rsidR="00D92CC5" w:rsidRPr="00D92CC5">
        <w:rPr>
          <w:rFonts w:ascii="Palatino Linotype" w:hAnsi="Palatino Linotype" w:cs="Arial"/>
          <w:i/>
          <w:sz w:val="24"/>
        </w:rPr>
        <w:lastRenderedPageBreak/>
        <w:t>interponer una queja/denuncia o como le llamen en contra de policias municipales de texcoco los cuales son al final del día servidores públicos. Finalmente independientemente de lo anterior requerido, solicito el procedimiento, ubicación, fundamento legal y administrativo, lugar, horario, responsable, nombre del área etc. para interponer una queja/denuncia o como le llamen en contra de policias municipales de texcoco los cuales son al final del día servidores públicos.</w:t>
      </w:r>
      <w:r>
        <w:rPr>
          <w:rFonts w:ascii="Palatino Linotype" w:hAnsi="Palatino Linotype" w:cs="Arial"/>
          <w:i/>
          <w:sz w:val="24"/>
        </w:rPr>
        <w:t>” (Sic)</w:t>
      </w:r>
    </w:p>
    <w:p w14:paraId="1D725585" w14:textId="77777777" w:rsidR="009A117A" w:rsidRDefault="009A117A" w:rsidP="00624D6D">
      <w:pPr>
        <w:spacing w:after="0" w:line="360" w:lineRule="auto"/>
        <w:ind w:right="850"/>
        <w:jc w:val="both"/>
        <w:rPr>
          <w:rFonts w:ascii="Palatino Linotype" w:hAnsi="Palatino Linotype" w:cs="Arial"/>
          <w:b/>
          <w:sz w:val="2"/>
        </w:rPr>
      </w:pPr>
    </w:p>
    <w:p w14:paraId="4647A1AA" w14:textId="77777777" w:rsidR="009A117A" w:rsidRDefault="009A117A" w:rsidP="00624D6D">
      <w:pPr>
        <w:spacing w:after="0" w:line="360" w:lineRule="auto"/>
        <w:ind w:right="850"/>
        <w:jc w:val="both"/>
        <w:rPr>
          <w:rFonts w:ascii="Palatino Linotype" w:hAnsi="Palatino Linotype" w:cs="Arial"/>
          <w:b/>
          <w:sz w:val="2"/>
        </w:rPr>
      </w:pPr>
    </w:p>
    <w:p w14:paraId="4511C223" w14:textId="77777777" w:rsidR="009A117A" w:rsidRDefault="009A117A" w:rsidP="00624D6D">
      <w:pPr>
        <w:spacing w:after="0" w:line="360" w:lineRule="auto"/>
        <w:ind w:right="850"/>
        <w:jc w:val="both"/>
        <w:rPr>
          <w:rFonts w:ascii="Palatino Linotype" w:hAnsi="Palatino Linotype" w:cs="Arial"/>
          <w:b/>
          <w:sz w:val="2"/>
        </w:rPr>
      </w:pPr>
    </w:p>
    <w:p w14:paraId="55518836" w14:textId="77777777" w:rsidR="009A117A" w:rsidRDefault="009A117A" w:rsidP="00624D6D">
      <w:pPr>
        <w:spacing w:after="0" w:line="360" w:lineRule="auto"/>
        <w:ind w:right="850"/>
        <w:jc w:val="both"/>
        <w:rPr>
          <w:rFonts w:ascii="Palatino Linotype" w:hAnsi="Palatino Linotype" w:cs="Arial"/>
          <w:b/>
          <w:sz w:val="2"/>
        </w:rPr>
      </w:pPr>
    </w:p>
    <w:p w14:paraId="33E3751B" w14:textId="77777777" w:rsidR="009A117A" w:rsidRDefault="009A117A" w:rsidP="00624D6D">
      <w:pPr>
        <w:spacing w:after="0" w:line="360" w:lineRule="auto"/>
        <w:ind w:right="850"/>
        <w:jc w:val="both"/>
        <w:rPr>
          <w:rFonts w:ascii="Palatino Linotype" w:hAnsi="Palatino Linotype" w:cs="Arial"/>
          <w:b/>
          <w:sz w:val="2"/>
        </w:rPr>
      </w:pPr>
    </w:p>
    <w:p w14:paraId="38105F75" w14:textId="77777777" w:rsidR="009A117A" w:rsidRPr="00667998" w:rsidRDefault="009A117A" w:rsidP="00624D6D">
      <w:pPr>
        <w:spacing w:after="0" w:line="360" w:lineRule="auto"/>
        <w:ind w:right="850"/>
        <w:jc w:val="both"/>
        <w:rPr>
          <w:rFonts w:ascii="Palatino Linotype" w:hAnsi="Palatino Linotype" w:cs="Arial"/>
          <w:b/>
          <w:sz w:val="2"/>
        </w:rPr>
      </w:pPr>
    </w:p>
    <w:p w14:paraId="672ACC64" w14:textId="77777777" w:rsidR="009A117A" w:rsidRDefault="009A117A" w:rsidP="00624D6D">
      <w:pPr>
        <w:spacing w:after="0" w:line="360" w:lineRule="auto"/>
        <w:jc w:val="both"/>
        <w:rPr>
          <w:rFonts w:ascii="Palatino Linotype" w:hAnsi="Palatino Linotype" w:cs="Arial"/>
          <w:b/>
          <w:sz w:val="24"/>
        </w:rPr>
      </w:pPr>
    </w:p>
    <w:p w14:paraId="6FEFFDB4" w14:textId="77777777" w:rsidR="009A117A" w:rsidRDefault="009A117A" w:rsidP="00624D6D">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4E4D960" w14:textId="77777777" w:rsidR="009A117A" w:rsidRDefault="009A117A" w:rsidP="00624D6D">
      <w:pPr>
        <w:spacing w:after="0" w:line="360" w:lineRule="auto"/>
        <w:jc w:val="both"/>
        <w:rPr>
          <w:rFonts w:ascii="Palatino Linotype" w:hAnsi="Palatino Linotype" w:cs="Arial"/>
          <w:b/>
          <w:sz w:val="24"/>
        </w:rPr>
      </w:pPr>
    </w:p>
    <w:p w14:paraId="3A7422CC" w14:textId="77777777" w:rsidR="00675AB5" w:rsidRPr="003C1522" w:rsidRDefault="00675AB5" w:rsidP="00624D6D">
      <w:pPr>
        <w:spacing w:after="0" w:line="360" w:lineRule="auto"/>
        <w:jc w:val="both"/>
        <w:rPr>
          <w:rFonts w:ascii="Palatino Linotype" w:hAnsi="Palatino Linotype" w:cs="Arial"/>
          <w:b/>
          <w:sz w:val="28"/>
        </w:rPr>
      </w:pPr>
      <w:r w:rsidRPr="003C1522">
        <w:rPr>
          <w:rFonts w:ascii="Palatino Linotype" w:hAnsi="Palatino Linotype" w:cs="Arial"/>
          <w:b/>
          <w:sz w:val="28"/>
        </w:rPr>
        <w:t xml:space="preserve">SEGUNDO. </w:t>
      </w:r>
      <w:r w:rsidRPr="003C1522">
        <w:rPr>
          <w:rFonts w:ascii="Palatino Linotype" w:hAnsi="Palatino Linotype" w:cs="Arial"/>
          <w:b/>
          <w:sz w:val="28"/>
          <w:szCs w:val="20"/>
        </w:rPr>
        <w:t>De la prórroga y la respuesta del Sujeto Obligado.</w:t>
      </w:r>
    </w:p>
    <w:p w14:paraId="1467CDAB" w14:textId="77777777" w:rsidR="00675AB5" w:rsidRPr="003C1522" w:rsidRDefault="00675AB5" w:rsidP="00624D6D">
      <w:pPr>
        <w:pStyle w:val="Sinespaciado"/>
        <w:spacing w:line="360" w:lineRule="auto"/>
        <w:jc w:val="both"/>
        <w:rPr>
          <w:rFonts w:ascii="Palatino Linotype" w:hAnsi="Palatino Linotype" w:cs="Arial"/>
        </w:rPr>
      </w:pPr>
      <w:r w:rsidRPr="003C1522">
        <w:rPr>
          <w:rFonts w:ascii="Palatino Linotype" w:hAnsi="Palatino Linotype" w:cs="Arial"/>
        </w:rPr>
        <w:t xml:space="preserve">De las constancias del expediente electrónico </w:t>
      </w:r>
      <w:r w:rsidRPr="003C1522">
        <w:rPr>
          <w:rFonts w:ascii="Palatino Linotype" w:hAnsi="Palatino Linotype" w:cs="Arial"/>
          <w:b/>
        </w:rPr>
        <w:t xml:space="preserve">SAIMEX, </w:t>
      </w:r>
      <w:r w:rsidRPr="003C1522">
        <w:rPr>
          <w:rFonts w:ascii="Palatino Linotype" w:hAnsi="Palatino Linotype" w:cs="Arial"/>
        </w:rPr>
        <w:t xml:space="preserve">se advierte que </w:t>
      </w:r>
      <w:r w:rsidRPr="003C1522">
        <w:rPr>
          <w:rFonts w:ascii="Palatino Linotype" w:hAnsi="Palatino Linotype"/>
        </w:rPr>
        <w:t xml:space="preserve">en fecha </w:t>
      </w:r>
      <w:r>
        <w:rPr>
          <w:rFonts w:ascii="Palatino Linotype" w:hAnsi="Palatino Linotype"/>
        </w:rPr>
        <w:t>dos</w:t>
      </w:r>
      <w:r w:rsidRPr="003C1522">
        <w:rPr>
          <w:rFonts w:ascii="Palatino Linotype" w:hAnsi="Palatino Linotype"/>
        </w:rPr>
        <w:t xml:space="preserve"> de </w:t>
      </w:r>
      <w:r>
        <w:rPr>
          <w:rFonts w:ascii="Palatino Linotype" w:hAnsi="Palatino Linotype"/>
        </w:rPr>
        <w:t>diciembre</w:t>
      </w:r>
      <w:r w:rsidRPr="003C1522">
        <w:rPr>
          <w:rFonts w:ascii="Palatino Linotype" w:hAnsi="Palatino Linotype" w:cs="Arial"/>
        </w:rPr>
        <w:t xml:space="preserve"> de dos mil veintidós el Sujeto Obligado solicito una prórroga para poder atender la solicitud de información.</w:t>
      </w:r>
    </w:p>
    <w:p w14:paraId="6D49DFA0" w14:textId="77777777" w:rsidR="00675AB5" w:rsidRPr="003C1522" w:rsidRDefault="00675AB5" w:rsidP="00624D6D">
      <w:pPr>
        <w:pStyle w:val="Sinespaciado"/>
        <w:spacing w:line="360" w:lineRule="auto"/>
        <w:jc w:val="both"/>
        <w:rPr>
          <w:rFonts w:ascii="Palatino Linotype" w:hAnsi="Palatino Linotype"/>
        </w:rPr>
      </w:pPr>
    </w:p>
    <w:p w14:paraId="4614FA68" w14:textId="77777777" w:rsidR="00675AB5" w:rsidRPr="003C1522" w:rsidRDefault="00675AB5" w:rsidP="00624D6D">
      <w:pPr>
        <w:pStyle w:val="Sinespaciado"/>
        <w:spacing w:line="360" w:lineRule="auto"/>
        <w:jc w:val="both"/>
        <w:rPr>
          <w:rFonts w:ascii="Palatino Linotype" w:hAnsi="Palatino Linotype" w:cs="Arial"/>
        </w:rPr>
      </w:pPr>
      <w:r w:rsidRPr="003C1522">
        <w:rPr>
          <w:rFonts w:ascii="Palatino Linotype" w:hAnsi="Palatino Linotype"/>
        </w:rPr>
        <w:t>En fecha</w:t>
      </w:r>
      <w:r w:rsidRPr="003C1522">
        <w:rPr>
          <w:rFonts w:ascii="Palatino Linotype" w:hAnsi="Palatino Linotype" w:cs="Arial"/>
        </w:rPr>
        <w:t xml:space="preserve"> </w:t>
      </w:r>
      <w:r>
        <w:rPr>
          <w:rFonts w:ascii="Palatino Linotype" w:hAnsi="Palatino Linotype" w:cs="Arial"/>
        </w:rPr>
        <w:t>se</w:t>
      </w:r>
      <w:r w:rsidRPr="003C1522">
        <w:rPr>
          <w:rFonts w:ascii="Palatino Linotype" w:hAnsi="Palatino Linotype" w:cs="Arial"/>
        </w:rPr>
        <w:t xml:space="preserve">is de </w:t>
      </w:r>
      <w:r>
        <w:rPr>
          <w:rFonts w:ascii="Palatino Linotype" w:hAnsi="Palatino Linotype" w:cs="Arial"/>
        </w:rPr>
        <w:t>diciembre</w:t>
      </w:r>
      <w:r w:rsidRPr="003C1522">
        <w:rPr>
          <w:rFonts w:ascii="Palatino Linotype" w:hAnsi="Palatino Linotype" w:cs="Arial"/>
        </w:rPr>
        <w:t xml:space="preserve"> de dos mil veintidós el </w:t>
      </w:r>
      <w:r w:rsidRPr="003C1522">
        <w:rPr>
          <w:rFonts w:ascii="Palatino Linotype" w:hAnsi="Palatino Linotype" w:cs="Arial"/>
          <w:b/>
        </w:rPr>
        <w:t>Sujeto Obligado</w:t>
      </w:r>
      <w:r w:rsidRPr="003C1522">
        <w:rPr>
          <w:rFonts w:ascii="Palatino Linotype" w:hAnsi="Palatino Linotype" w:cs="Arial"/>
        </w:rPr>
        <w:t xml:space="preserve"> dio respuesta a través del SAIMEX a la solicitud de información en los siguientes términos: </w:t>
      </w:r>
    </w:p>
    <w:p w14:paraId="2DD7363C" w14:textId="77777777" w:rsidR="009A117A" w:rsidRPr="00E818A5" w:rsidRDefault="009A117A" w:rsidP="00624D6D">
      <w:pPr>
        <w:spacing w:after="0" w:line="360" w:lineRule="auto"/>
        <w:jc w:val="both"/>
        <w:rPr>
          <w:rFonts w:ascii="Palatino Linotype" w:hAnsi="Palatino Linotype" w:cs="Arial"/>
          <w:sz w:val="24"/>
        </w:rPr>
      </w:pPr>
    </w:p>
    <w:p w14:paraId="34485618" w14:textId="77777777" w:rsidR="00675AB5" w:rsidRPr="00675AB5" w:rsidRDefault="009A117A" w:rsidP="00624D6D">
      <w:pPr>
        <w:spacing w:after="0" w:line="240" w:lineRule="auto"/>
        <w:ind w:left="567" w:right="567"/>
        <w:jc w:val="both"/>
        <w:rPr>
          <w:rFonts w:ascii="Palatino Linotype" w:hAnsi="Palatino Linotype" w:cs="Arial"/>
          <w:i/>
        </w:rPr>
      </w:pPr>
      <w:r>
        <w:rPr>
          <w:rFonts w:ascii="Palatino Linotype" w:hAnsi="Palatino Linotype" w:cs="Arial"/>
          <w:i/>
        </w:rPr>
        <w:t>“</w:t>
      </w:r>
      <w:r w:rsidR="00675AB5" w:rsidRPr="00675AB5">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61B9655" w14:textId="77777777" w:rsidR="00675AB5" w:rsidRPr="00675AB5" w:rsidRDefault="00675AB5" w:rsidP="00624D6D">
      <w:pPr>
        <w:spacing w:after="0" w:line="240" w:lineRule="auto"/>
        <w:ind w:left="567" w:right="567"/>
        <w:jc w:val="both"/>
        <w:rPr>
          <w:rFonts w:ascii="Palatino Linotype" w:hAnsi="Palatino Linotype" w:cs="Arial"/>
          <w:i/>
        </w:rPr>
      </w:pPr>
      <w:r w:rsidRPr="00675AB5">
        <w:rPr>
          <w:rFonts w:ascii="Palatino Linotype" w:hAnsi="Palatino Linotype" w:cs="Arial"/>
          <w:i/>
        </w:rPr>
        <w:t>Texcoco, México a 05 de DICIEMBRE de 2022 Folio de la solicitud: 00428 /TEXCOCO/IP/2022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7B631CE2" w14:textId="77777777" w:rsidR="00675AB5" w:rsidRPr="00675AB5" w:rsidRDefault="00675AB5" w:rsidP="00624D6D">
      <w:pPr>
        <w:spacing w:after="0" w:line="240" w:lineRule="auto"/>
        <w:ind w:left="567" w:right="567"/>
        <w:jc w:val="both"/>
        <w:rPr>
          <w:rFonts w:ascii="Palatino Linotype" w:hAnsi="Palatino Linotype" w:cs="Arial"/>
          <w:i/>
        </w:rPr>
      </w:pPr>
      <w:r w:rsidRPr="00675AB5">
        <w:rPr>
          <w:rFonts w:ascii="Palatino Linotype" w:hAnsi="Palatino Linotype" w:cs="Arial"/>
          <w:i/>
        </w:rPr>
        <w:lastRenderedPageBreak/>
        <w:t>ATENTAMENTE</w:t>
      </w:r>
    </w:p>
    <w:p w14:paraId="2457FA6C" w14:textId="77777777" w:rsidR="009A117A" w:rsidRDefault="00675AB5" w:rsidP="00624D6D">
      <w:pPr>
        <w:spacing w:after="0" w:line="240" w:lineRule="auto"/>
        <w:ind w:left="567" w:right="567"/>
        <w:jc w:val="both"/>
        <w:rPr>
          <w:rFonts w:ascii="Palatino Linotype" w:hAnsi="Palatino Linotype" w:cs="Arial"/>
          <w:i/>
        </w:rPr>
      </w:pPr>
      <w:r w:rsidRPr="00675AB5">
        <w:rPr>
          <w:rFonts w:ascii="Palatino Linotype" w:hAnsi="Palatino Linotype" w:cs="Arial"/>
          <w:i/>
        </w:rPr>
        <w:t>Lic. René Jonathan Sandoval Tinoco</w:t>
      </w:r>
      <w:r w:rsidR="009A117A" w:rsidRPr="00E970F5">
        <w:rPr>
          <w:rFonts w:ascii="Palatino Linotype" w:hAnsi="Palatino Linotype" w:cs="Arial"/>
          <w:i/>
        </w:rPr>
        <w:t xml:space="preserve"> </w:t>
      </w:r>
      <w:r w:rsidR="009A117A" w:rsidRPr="00667998">
        <w:rPr>
          <w:rFonts w:ascii="Palatino Linotype" w:hAnsi="Palatino Linotype" w:cs="Arial"/>
          <w:i/>
        </w:rPr>
        <w:t>“(Sic).</w:t>
      </w:r>
    </w:p>
    <w:p w14:paraId="2D505E07" w14:textId="77777777" w:rsidR="00675AB5" w:rsidRDefault="00675AB5" w:rsidP="00624D6D">
      <w:pPr>
        <w:spacing w:after="0" w:line="360" w:lineRule="auto"/>
        <w:jc w:val="both"/>
        <w:rPr>
          <w:rFonts w:ascii="Palatino Linotype" w:hAnsi="Palatino Linotype" w:cs="Arial"/>
          <w:sz w:val="24"/>
          <w:szCs w:val="24"/>
        </w:rPr>
      </w:pPr>
    </w:p>
    <w:p w14:paraId="7F34105A" w14:textId="77777777" w:rsidR="009A117A" w:rsidRDefault="009A117A" w:rsidP="00624D6D">
      <w:pPr>
        <w:spacing w:after="0" w:line="360" w:lineRule="auto"/>
        <w:jc w:val="both"/>
        <w:rPr>
          <w:rFonts w:ascii="Palatino Linotype" w:hAnsi="Palatino Linotype" w:cs="Arial"/>
          <w:sz w:val="24"/>
          <w:szCs w:val="24"/>
        </w:rPr>
      </w:pPr>
      <w:r w:rsidRPr="008F7C5F">
        <w:rPr>
          <w:rFonts w:ascii="Palatino Linotype" w:hAnsi="Palatino Linotype" w:cs="Arial"/>
          <w:sz w:val="24"/>
          <w:szCs w:val="24"/>
        </w:rPr>
        <w:t>El Sujeto Obligado</w:t>
      </w:r>
      <w:r>
        <w:rPr>
          <w:rFonts w:ascii="Palatino Linotype" w:hAnsi="Palatino Linotype" w:cs="Arial"/>
          <w:b/>
          <w:sz w:val="24"/>
          <w:szCs w:val="24"/>
        </w:rPr>
        <w:t xml:space="preserve"> </w:t>
      </w:r>
      <w:r>
        <w:rPr>
          <w:rFonts w:ascii="Palatino Linotype" w:hAnsi="Palatino Linotype" w:cs="Arial"/>
          <w:sz w:val="24"/>
          <w:szCs w:val="24"/>
        </w:rPr>
        <w:t xml:space="preserve">adjuntó el archivo electrónico denominado </w:t>
      </w:r>
      <w:r>
        <w:rPr>
          <w:rFonts w:ascii="Palatino Linotype" w:hAnsi="Palatino Linotype" w:cs="Arial"/>
          <w:b/>
          <w:bCs/>
          <w:sz w:val="24"/>
          <w:szCs w:val="24"/>
        </w:rPr>
        <w:t>“</w:t>
      </w:r>
      <w:r w:rsidR="00675AB5" w:rsidRPr="00675AB5">
        <w:rPr>
          <w:rFonts w:ascii="Palatino Linotype" w:hAnsi="Palatino Linotype" w:cs="Arial"/>
          <w:b/>
          <w:bCs/>
          <w:sz w:val="24"/>
          <w:szCs w:val="24"/>
        </w:rPr>
        <w:t>RESPUESTA SOLICITUD 428-2022.pdf</w:t>
      </w:r>
      <w:r>
        <w:rPr>
          <w:rFonts w:ascii="Palatino Linotype" w:hAnsi="Palatino Linotype" w:cs="Arial"/>
          <w:b/>
          <w:bCs/>
          <w:sz w:val="24"/>
          <w:szCs w:val="24"/>
        </w:rPr>
        <w:t xml:space="preserve">” </w:t>
      </w:r>
      <w:r>
        <w:rPr>
          <w:rFonts w:ascii="Palatino Linotype" w:hAnsi="Palatino Linotype" w:cs="Arial"/>
          <w:sz w:val="24"/>
          <w:szCs w:val="24"/>
        </w:rPr>
        <w:t>del cu</w:t>
      </w:r>
      <w:r w:rsidRPr="001747F4">
        <w:rPr>
          <w:rFonts w:ascii="Palatino Linotype" w:hAnsi="Palatino Linotype" w:cs="Arial"/>
          <w:sz w:val="24"/>
          <w:szCs w:val="24"/>
        </w:rPr>
        <w:t>al se hará mérito de su estudio más adelante.</w:t>
      </w:r>
    </w:p>
    <w:p w14:paraId="0B64366C" w14:textId="77777777" w:rsidR="009A117A" w:rsidRDefault="009A117A" w:rsidP="00624D6D">
      <w:pPr>
        <w:spacing w:after="0" w:line="360" w:lineRule="auto"/>
        <w:jc w:val="both"/>
        <w:rPr>
          <w:rFonts w:ascii="Palatino Linotype" w:hAnsi="Palatino Linotype" w:cs="Arial"/>
          <w:b/>
          <w:sz w:val="28"/>
        </w:rPr>
      </w:pPr>
    </w:p>
    <w:p w14:paraId="1E888C1A" w14:textId="77777777" w:rsidR="009A117A" w:rsidRPr="00667998" w:rsidRDefault="009A117A" w:rsidP="00624D6D">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77738421" w14:textId="77777777" w:rsidR="009A117A" w:rsidRDefault="009A117A" w:rsidP="00624D6D">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w:t>
      </w:r>
      <w:r w:rsidR="00675AB5">
        <w:rPr>
          <w:rFonts w:ascii="Palatino Linotype" w:hAnsi="Palatino Linotype" w:cs="Arial"/>
          <w:sz w:val="24"/>
          <w:szCs w:val="24"/>
        </w:rPr>
        <w:t xml:space="preserve"> parte </w:t>
      </w:r>
      <w:r>
        <w:rPr>
          <w:rFonts w:ascii="Palatino Linotype" w:hAnsi="Palatino Linotype" w:cs="Arial"/>
          <w:sz w:val="24"/>
          <w:szCs w:val="24"/>
        </w:rPr>
        <w:t>Recurrente</w:t>
      </w:r>
      <w:r w:rsidRPr="00667998">
        <w:rPr>
          <w:rFonts w:ascii="Palatino Linotype" w:hAnsi="Palatino Linotype" w:cs="Arial"/>
          <w:b/>
          <w:sz w:val="24"/>
          <w:szCs w:val="24"/>
        </w:rPr>
        <w:t xml:space="preserv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veinticuatro de agosto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675AB5">
        <w:rPr>
          <w:rFonts w:ascii="Palatino Linotype" w:hAnsi="Palatino Linotype" w:cs="Arial"/>
          <w:b/>
          <w:bCs/>
          <w:sz w:val="24"/>
          <w:szCs w:val="24"/>
        </w:rPr>
        <w:t>1</w:t>
      </w:r>
      <w:r w:rsidRPr="0032241C">
        <w:rPr>
          <w:rFonts w:ascii="Palatino Linotype" w:hAnsi="Palatino Linotype" w:cs="Arial"/>
          <w:b/>
          <w:bCs/>
          <w:sz w:val="24"/>
          <w:szCs w:val="24"/>
        </w:rPr>
        <w:t>7</w:t>
      </w:r>
      <w:r w:rsidR="00675AB5">
        <w:rPr>
          <w:rFonts w:ascii="Palatino Linotype" w:hAnsi="Palatino Linotype" w:cs="Arial"/>
          <w:b/>
          <w:bCs/>
          <w:sz w:val="24"/>
          <w:szCs w:val="24"/>
        </w:rPr>
        <w:t>54</w:t>
      </w:r>
      <w:r w:rsidRPr="0032241C">
        <w:rPr>
          <w:rFonts w:ascii="Palatino Linotype" w:hAnsi="Palatino Linotype" w:cs="Arial"/>
          <w:b/>
          <w:bCs/>
          <w:sz w:val="24"/>
          <w:szCs w:val="24"/>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25A0D928" w14:textId="77777777" w:rsidR="009A117A" w:rsidRDefault="009A117A" w:rsidP="00624D6D">
      <w:pPr>
        <w:spacing w:after="0" w:line="360" w:lineRule="auto"/>
        <w:jc w:val="both"/>
        <w:rPr>
          <w:rFonts w:ascii="Palatino Linotype" w:hAnsi="Palatino Linotype" w:cs="Arial"/>
          <w:sz w:val="24"/>
        </w:rPr>
      </w:pPr>
    </w:p>
    <w:p w14:paraId="26B78E0D" w14:textId="77777777" w:rsidR="009A117A" w:rsidRPr="00667998" w:rsidRDefault="009A117A" w:rsidP="00624D6D">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6AD15D3D" w14:textId="2EB557D1" w:rsidR="009A117A" w:rsidRDefault="009A117A" w:rsidP="00624D6D">
      <w:pPr>
        <w:tabs>
          <w:tab w:val="left" w:pos="8364"/>
        </w:tabs>
        <w:spacing w:after="0" w:line="240" w:lineRule="auto"/>
        <w:ind w:left="709" w:right="851"/>
        <w:jc w:val="both"/>
        <w:rPr>
          <w:rFonts w:ascii="Palatino Linotype" w:hAnsi="Palatino Linotype" w:cs="Arial"/>
          <w:i/>
        </w:rPr>
      </w:pPr>
      <w:r w:rsidRPr="008B2F25">
        <w:rPr>
          <w:rFonts w:ascii="Palatino Linotype" w:hAnsi="Palatino Linotype" w:cs="Arial"/>
          <w:i/>
        </w:rPr>
        <w:t>"</w:t>
      </w:r>
      <w:r w:rsidR="00675AB5" w:rsidRPr="00675AB5">
        <w:rPr>
          <w:rFonts w:ascii="Palatino Linotype" w:hAnsi="Palatino Linotype" w:cs="Arial"/>
          <w:i/>
        </w:rPr>
        <w:t xml:space="preserve">Se interpone recurso de revisión en contra de la respuesta emitida por el sujeto obligado en razón de que la entrega de la información no corresponde con lo solicitado, más bien, lo único que se percibe es la negativa a toda costa de entregar la información requerida pues según su "razonamiento" y/o "análisis" refieren que, la solicitud no se realizo (entre otras cosas) de manera "respetuosa"; el respecto, es risible tal situación ya que, nos encontramos con tres panoramas: 1.- Los errores de escritura son involuntarios (error de dedo) a través de un sistema computacional; 2.- El autocorrector de escritura utilizado en los navegadores de internet no son 100% confiables en cuanto a la utilización de diverso lenguaje y/o palabras usadas por usos y costumbres, es decir, si la auto-corrección del navegador que utiliza el suscrito solicitante de información realizó una corrección sin que se haya detectado, no es mi problema; no obstante, no debe pasar desapercibido que, debe imperar el principio de máxima publicidad sin dilaciones ni obstaculización como lo fue plasmado en la respuesta del sujeto obligado para dar atención al requerimiento de información, eso, si es una violación al derecho humano al acceso a la información pública, y 3.- De acuerdo con el Diccionario de la Real Academia Española [https://www.rae.es/] consultado el día 21 de diciembre de 2022, la palabra "MUGRICIPALES" y/o "MUGRICIPAL" no existe en el diccionario [ver https://dle.rae.es/mugricipal?m=form], se anexa captura. En consecuencia, la entrega de la información no corresponde con lo solicitado, aunado a que, el supuesto argumento </w:t>
      </w:r>
      <w:r w:rsidR="00675AB5" w:rsidRPr="00675AB5">
        <w:rPr>
          <w:rFonts w:ascii="Palatino Linotype" w:hAnsi="Palatino Linotype" w:cs="Arial"/>
          <w:i/>
        </w:rPr>
        <w:lastRenderedPageBreak/>
        <w:t>que utiliza el sujeto obligado responsable para demeritar mi solicitud de información en razón de que, supuestamente es ofensiva carece de sentido, inclusive hilarante desde cualquier perspectiva y para ello, se adjunta una captura de pantalla de la propia respuesta del sujeto obligado mediante la cual se observa claramente un ERROR DE ESCRITURA INVOLUNTARIO (ERROR DE DEDO), con ello queda demostrado que inclusive los servidores públicos que desempeñan un cargo público en el que supuestamente deben cubrir un perfil (experiencia, determinada escolaridad, etc.) tienen fallas como cualquier otra persona, solo que en este caso, los servidores públicos deben evitar tener fallas pues para muestra se interpone el presente recurso de revisión. En conclusión: a) la palabra "mugricipal" no existe; b) la respuesta que emite el sujeto obligado es hilarante ya que ellos mismos le dan un calificativo despectivo y ofensivo a los propios policías municipales; c) el sujeto obligado que emite la respuesta también tiene errores de escritura, y d) la entrega de la información no corresponde con lo solicitado. Por lo tanto, se interpone el presente recurso de revisión a efecto de que, me sea entregada la información requerida.</w:t>
      </w:r>
      <w:r w:rsidRPr="00667998">
        <w:rPr>
          <w:rFonts w:ascii="Palatino Linotype" w:hAnsi="Palatino Linotype" w:cs="Arial"/>
          <w:i/>
        </w:rPr>
        <w:t>” [Sic].</w:t>
      </w:r>
    </w:p>
    <w:p w14:paraId="7CF2E92A" w14:textId="77777777" w:rsidR="009A117A" w:rsidRDefault="009A117A" w:rsidP="00624D6D">
      <w:pPr>
        <w:spacing w:after="0" w:line="240" w:lineRule="auto"/>
        <w:ind w:left="851" w:right="851"/>
        <w:jc w:val="both"/>
        <w:rPr>
          <w:rFonts w:ascii="Palatino Linotype" w:hAnsi="Palatino Linotype" w:cs="Arial"/>
          <w:i/>
          <w:sz w:val="24"/>
        </w:rPr>
      </w:pPr>
    </w:p>
    <w:p w14:paraId="13CD49F7" w14:textId="77777777" w:rsidR="009A117A" w:rsidRPr="00FD749E" w:rsidRDefault="009A117A" w:rsidP="00624D6D">
      <w:pPr>
        <w:spacing w:after="0" w:line="240" w:lineRule="auto"/>
        <w:ind w:left="851" w:right="851"/>
        <w:jc w:val="both"/>
        <w:rPr>
          <w:rFonts w:ascii="Palatino Linotype" w:hAnsi="Palatino Linotype" w:cs="Arial"/>
          <w:i/>
          <w:sz w:val="24"/>
        </w:rPr>
      </w:pPr>
    </w:p>
    <w:p w14:paraId="459B44D3" w14:textId="77777777" w:rsidR="009A117A" w:rsidRPr="00667998" w:rsidRDefault="009A117A" w:rsidP="00624D6D">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70AC200D" w14:textId="6C654C9A" w:rsidR="009A117A" w:rsidRDefault="009A117A" w:rsidP="00624D6D">
      <w:pPr>
        <w:spacing w:after="0"/>
        <w:ind w:left="284"/>
        <w:jc w:val="both"/>
        <w:rPr>
          <w:rFonts w:ascii="Palatino Linotype" w:hAnsi="Palatino Linotype" w:cs="Arial"/>
          <w:i/>
        </w:rPr>
      </w:pPr>
      <w:r w:rsidRPr="00667998">
        <w:rPr>
          <w:rFonts w:ascii="Palatino Linotype" w:hAnsi="Palatino Linotype" w:cs="Arial"/>
          <w:i/>
        </w:rPr>
        <w:t>“</w:t>
      </w:r>
      <w:r w:rsidR="00675AB5" w:rsidRPr="00675AB5">
        <w:rPr>
          <w:rFonts w:ascii="Palatino Linotype" w:hAnsi="Palatino Linotype" w:cs="Arial"/>
          <w:i/>
        </w:rPr>
        <w:t xml:space="preserve">1.- Los errores de escritura son involuntarios (error de dedo) a través de un sistema computacional; 2.- El autocorrector de escritura utilizado en los navegadores de internet no son 100% confiables en cuanto a la utilización de diverso lenguaje y/o palabras usadas por usos y costumbres, es decir, si la auto-corrección del navegador que utiliza el suscrito solicitante de información realizó una corrección sin que se haya detectado, no es mi problema; no obstante, no debe pasar desapercibido que, debe imperar el principio de máxima publicidad sin dilaciones ni obstaculización como lo fue plasmado en la respuesta del sujeto obligado para dar atención al requerimiento de información, eso, si es una violación al derecho humano al acceso a la información pública; y 3.- De acuerdo con el Diccionario de la Real Academia Española [https://www.rae.es/] consultado el día 21 de diciembre de 2022, la palabra "MUGRICIPALES" y/o "MUGRICIPAL" no existe en el diccionario [ver https://dle.rae.es/mugricipal?m=form], se anexa captura. En consecuencia, la entrega de la información no corresponde con lo solicitado, aunado a que, el supuesto argumento que utiliza el sujeto obligado responsable para demeritar mi solicitud de información en razón de que, supuestamente es ofensiva carece de sentido, inclusive hilarante desde cualquier perspectiva y para ello, se adjunta una captura de pantalla de la propia respuesta del sujeto obligado mediante la cual se observa claramente un ERROR DE ESCRITURA INVOLUNTARIO (ERROR DE DEDO), con ello queda demostrado que inclusive los servidores públicos que desempeñan un cargo público en el que supuestamente deben cubrir un perfil (experiencia, determinada escolaridad, etc.) tienen fallas como cualquier otra persona, solo que en este caso, los servidores públicos deben evitar tener fallas pues para muestra se interpone el presente recurso de revisión. En conclusión: a) la palabra "mugricipal" no existe; b) la respuesta que </w:t>
      </w:r>
      <w:r w:rsidR="00675AB5" w:rsidRPr="00675AB5">
        <w:rPr>
          <w:rFonts w:ascii="Palatino Linotype" w:hAnsi="Palatino Linotype" w:cs="Arial"/>
          <w:i/>
        </w:rPr>
        <w:lastRenderedPageBreak/>
        <w:t>emite el sujeto obligado es hilarante ya que ellos mismos le dan un calificativo despectivo y ofensivo a los propios policías municipales; c) el sujeto obligado que emite la respuesta también tiene errores de escritura d) la entrega de la información no corresponde con lo solicitado Por lo tanto, se interpone el presente recurso de revisión a efecto de que, me sea entregada la información requerida.</w:t>
      </w:r>
      <w:r w:rsidRPr="00667998">
        <w:rPr>
          <w:rFonts w:ascii="Palatino Linotype" w:hAnsi="Palatino Linotype" w:cs="Arial"/>
          <w:i/>
        </w:rPr>
        <w:t>” [Sic].</w:t>
      </w:r>
    </w:p>
    <w:p w14:paraId="05389780" w14:textId="77777777" w:rsidR="00B37895" w:rsidRPr="00667998" w:rsidRDefault="00B37895" w:rsidP="00624D6D">
      <w:pPr>
        <w:spacing w:after="0"/>
        <w:ind w:left="284"/>
        <w:jc w:val="both"/>
        <w:rPr>
          <w:rFonts w:ascii="Palatino Linotype" w:hAnsi="Palatino Linotype" w:cs="Arial"/>
          <w:i/>
        </w:rPr>
      </w:pPr>
    </w:p>
    <w:p w14:paraId="165684EB" w14:textId="77777777" w:rsidR="009A117A" w:rsidRPr="00675AB5" w:rsidRDefault="00675AB5" w:rsidP="00624D6D">
      <w:pPr>
        <w:pStyle w:val="Sinespaciado"/>
        <w:spacing w:line="360" w:lineRule="auto"/>
        <w:jc w:val="both"/>
        <w:rPr>
          <w:rFonts w:ascii="Palatino Linotype" w:hAnsi="Palatino Linotype"/>
        </w:rPr>
      </w:pPr>
      <w:r w:rsidRPr="00675AB5">
        <w:rPr>
          <w:rFonts w:ascii="Palatino Linotype" w:hAnsi="Palatino Linotype"/>
        </w:rPr>
        <w:t xml:space="preserve">La parte Recurrente adjuntó los archivos electrónicos denominados </w:t>
      </w:r>
      <w:r>
        <w:rPr>
          <w:rFonts w:ascii="Palatino Linotype" w:hAnsi="Palatino Linotype"/>
        </w:rPr>
        <w:t>“</w:t>
      </w:r>
      <w:r w:rsidRPr="00675AB5">
        <w:rPr>
          <w:rFonts w:ascii="Palatino Linotype" w:hAnsi="Palatino Linotype"/>
        </w:rPr>
        <w:t>Capt2.JPG</w:t>
      </w:r>
      <w:r>
        <w:rPr>
          <w:rFonts w:ascii="Palatino Linotype" w:hAnsi="Palatino Linotype"/>
        </w:rPr>
        <w:t>” y “</w:t>
      </w:r>
      <w:r w:rsidRPr="00675AB5">
        <w:rPr>
          <w:rFonts w:ascii="Palatino Linotype" w:hAnsi="Palatino Linotype"/>
        </w:rPr>
        <w:t>Capt.JPG</w:t>
      </w:r>
      <w:r>
        <w:rPr>
          <w:rFonts w:ascii="Palatino Linotype" w:hAnsi="Palatino Linotype"/>
        </w:rPr>
        <w:t>”</w:t>
      </w:r>
      <w:r w:rsidR="002A5C3B">
        <w:rPr>
          <w:rFonts w:ascii="Palatino Linotype" w:hAnsi="Palatino Linotype"/>
        </w:rPr>
        <w:t>, de las que se advierten capturas de pantalla de la página electrónica para consultar el diccionario de la lengua española y parte de la respuesta otorgada por el Sujeto Obligado, en el que se muestra un error ortográfico</w:t>
      </w:r>
      <w:r w:rsidR="009278E8">
        <w:rPr>
          <w:rFonts w:ascii="Palatino Linotype" w:hAnsi="Palatino Linotype"/>
        </w:rPr>
        <w:t>, respecivamente</w:t>
      </w:r>
      <w:r w:rsidR="002A5C3B">
        <w:rPr>
          <w:rFonts w:ascii="Palatino Linotype" w:hAnsi="Palatino Linotype"/>
        </w:rPr>
        <w:t xml:space="preserve">. </w:t>
      </w:r>
    </w:p>
    <w:p w14:paraId="1035D7F5" w14:textId="77777777" w:rsidR="009A117A" w:rsidRPr="00F303BC" w:rsidRDefault="009A117A" w:rsidP="00624D6D">
      <w:pPr>
        <w:pStyle w:val="Sinespaciado"/>
        <w:rPr>
          <w:rFonts w:ascii="Palatino Linotype" w:hAnsi="Palatino Linotype"/>
        </w:rPr>
      </w:pPr>
    </w:p>
    <w:p w14:paraId="7CAA8866" w14:textId="77777777" w:rsidR="009A117A" w:rsidRPr="00667998" w:rsidRDefault="009A117A" w:rsidP="00624D6D">
      <w:pPr>
        <w:spacing w:after="0" w:line="360" w:lineRule="auto"/>
        <w:jc w:val="both"/>
        <w:rPr>
          <w:rFonts w:ascii="Palatino Linotype" w:hAnsi="Palatino Linotype" w:cs="Arial"/>
          <w:b/>
          <w:sz w:val="24"/>
          <w:szCs w:val="24"/>
        </w:rPr>
      </w:pPr>
      <w:r>
        <w:rPr>
          <w:rFonts w:ascii="Palatino Linotype" w:hAnsi="Palatino Linotype" w:cs="Arial"/>
          <w:b/>
          <w:sz w:val="28"/>
        </w:rPr>
        <w:t>CUART</w:t>
      </w:r>
      <w:r w:rsidRPr="00667998">
        <w:rPr>
          <w:rFonts w:ascii="Palatino Linotype" w:hAnsi="Palatino Linotype" w:cs="Arial"/>
          <w:b/>
          <w:sz w:val="28"/>
        </w:rPr>
        <w: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353FAC50" w14:textId="77777777" w:rsidR="009A117A" w:rsidRPr="00667998" w:rsidRDefault="009A117A" w:rsidP="00624D6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9278E8">
        <w:rPr>
          <w:rFonts w:ascii="Palatino Linotype" w:hAnsi="Palatino Linotype" w:cs="Arial"/>
          <w:sz w:val="24"/>
          <w:szCs w:val="24"/>
        </w:rPr>
        <w:t>doce</w:t>
      </w:r>
      <w:r w:rsidRPr="00141144">
        <w:rPr>
          <w:rFonts w:ascii="Palatino Linotype" w:hAnsi="Palatino Linotype" w:cs="Arial"/>
          <w:sz w:val="24"/>
          <w:szCs w:val="24"/>
        </w:rPr>
        <w:t xml:space="preserve"> de </w:t>
      </w:r>
      <w:r w:rsidR="009278E8">
        <w:rPr>
          <w:rFonts w:ascii="Palatino Linotype" w:hAnsi="Palatino Linotype" w:cs="Arial"/>
          <w:sz w:val="24"/>
          <w:szCs w:val="24"/>
        </w:rPr>
        <w:t>ener</w:t>
      </w:r>
      <w:r>
        <w:rPr>
          <w:rFonts w:ascii="Palatino Linotype" w:hAnsi="Palatino Linotype" w:cs="Arial"/>
          <w:sz w:val="24"/>
          <w:szCs w:val="24"/>
        </w:rPr>
        <w:t xml:space="preserve">o </w:t>
      </w:r>
      <w:r w:rsidRPr="00141144">
        <w:rPr>
          <w:rFonts w:ascii="Palatino Linotype" w:hAnsi="Palatino Linotype" w:cs="Arial"/>
          <w:sz w:val="24"/>
          <w:szCs w:val="24"/>
        </w:rPr>
        <w:t>del año dos mil veinti</w:t>
      </w:r>
      <w:r w:rsidR="009278E8">
        <w:rPr>
          <w:rFonts w:ascii="Palatino Linotype" w:hAnsi="Palatino Linotype" w:cs="Arial"/>
          <w:sz w:val="24"/>
          <w:szCs w:val="24"/>
        </w:rPr>
        <w:t>trés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66C24B42" w14:textId="77777777" w:rsidR="009A117A" w:rsidRPr="00667998" w:rsidRDefault="009A117A" w:rsidP="00624D6D">
      <w:pPr>
        <w:spacing w:after="0" w:line="360" w:lineRule="auto"/>
        <w:jc w:val="both"/>
        <w:rPr>
          <w:rFonts w:ascii="Palatino Linotype" w:hAnsi="Palatino Linotype" w:cs="Arial"/>
          <w:sz w:val="24"/>
          <w:szCs w:val="24"/>
        </w:rPr>
      </w:pPr>
    </w:p>
    <w:p w14:paraId="46CE06C8" w14:textId="77777777" w:rsidR="009A117A" w:rsidRPr="00667998" w:rsidRDefault="009A117A" w:rsidP="00624D6D">
      <w:pPr>
        <w:spacing w:after="0" w:line="360" w:lineRule="auto"/>
        <w:jc w:val="both"/>
        <w:rPr>
          <w:rFonts w:ascii="Palatino Linotype" w:hAnsi="Palatino Linotype" w:cs="Arial"/>
          <w:b/>
          <w:sz w:val="28"/>
          <w:szCs w:val="28"/>
        </w:rPr>
      </w:pPr>
      <w:r>
        <w:rPr>
          <w:rFonts w:ascii="Palatino Linotype" w:hAnsi="Palatino Linotype" w:cs="Arial"/>
          <w:b/>
          <w:sz w:val="28"/>
        </w:rPr>
        <w:t>QUINTO</w:t>
      </w:r>
      <w:r w:rsidRPr="00667998">
        <w:rPr>
          <w:rFonts w:ascii="Palatino Linotype" w:hAnsi="Palatino Linotype" w:cs="Arial"/>
          <w:b/>
          <w:sz w:val="28"/>
        </w:rPr>
        <w:t xml:space="preserve">. </w:t>
      </w:r>
      <w:r w:rsidRPr="00667998">
        <w:rPr>
          <w:rFonts w:ascii="Palatino Linotype" w:hAnsi="Palatino Linotype" w:cs="Arial"/>
          <w:b/>
          <w:sz w:val="28"/>
          <w:szCs w:val="28"/>
        </w:rPr>
        <w:t>De la etapa de instrucción.</w:t>
      </w:r>
    </w:p>
    <w:p w14:paraId="68E6FE65" w14:textId="77777777" w:rsidR="009A117A" w:rsidRDefault="009A117A" w:rsidP="00624D6D">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fue omiso en rendir su informe justificado.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p>
    <w:p w14:paraId="00BA5D6F" w14:textId="77777777" w:rsidR="009A117A" w:rsidRDefault="009A117A" w:rsidP="00624D6D">
      <w:pPr>
        <w:tabs>
          <w:tab w:val="left" w:pos="8505"/>
        </w:tabs>
        <w:spacing w:after="0" w:line="360" w:lineRule="auto"/>
        <w:ind w:right="709"/>
        <w:rPr>
          <w:noProof/>
        </w:rPr>
      </w:pPr>
    </w:p>
    <w:p w14:paraId="5E6E0C5A" w14:textId="77777777" w:rsidR="00A208EC" w:rsidRDefault="00A208EC" w:rsidP="00624D6D">
      <w:pPr>
        <w:spacing w:after="0" w:line="360" w:lineRule="auto"/>
        <w:jc w:val="both"/>
        <w:rPr>
          <w:rFonts w:ascii="Palatino Linotype" w:hAnsi="Palatino Linotype" w:cs="Arial"/>
          <w:b/>
          <w:sz w:val="28"/>
        </w:rPr>
      </w:pPr>
    </w:p>
    <w:p w14:paraId="3363C752" w14:textId="77777777" w:rsidR="00A208EC" w:rsidRDefault="00A208EC" w:rsidP="00624D6D">
      <w:pPr>
        <w:spacing w:after="0" w:line="360" w:lineRule="auto"/>
        <w:jc w:val="both"/>
        <w:rPr>
          <w:rFonts w:ascii="Palatino Linotype" w:hAnsi="Palatino Linotype" w:cs="Arial"/>
          <w:b/>
          <w:sz w:val="28"/>
        </w:rPr>
      </w:pPr>
    </w:p>
    <w:p w14:paraId="2BF15A32" w14:textId="77777777" w:rsidR="00A208EC" w:rsidRDefault="00A208EC" w:rsidP="00624D6D">
      <w:pPr>
        <w:spacing w:after="0" w:line="360" w:lineRule="auto"/>
        <w:jc w:val="both"/>
        <w:rPr>
          <w:rFonts w:ascii="Palatino Linotype" w:hAnsi="Palatino Linotype" w:cs="Arial"/>
          <w:b/>
          <w:sz w:val="28"/>
        </w:rPr>
      </w:pPr>
    </w:p>
    <w:p w14:paraId="089F1EA7" w14:textId="15E276B9" w:rsidR="009A117A" w:rsidRPr="00C220D0" w:rsidRDefault="009A117A" w:rsidP="00624D6D">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B67B067" w14:textId="77777777" w:rsidR="009A117A" w:rsidRDefault="009A117A" w:rsidP="00624D6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9278E8">
        <w:rPr>
          <w:rFonts w:ascii="Palatino Linotype" w:hAnsi="Palatino Linotype" w:cs="Arial"/>
          <w:sz w:val="24"/>
          <w:szCs w:val="24"/>
        </w:rPr>
        <w:t>veintiséis</w:t>
      </w:r>
      <w:r>
        <w:rPr>
          <w:rFonts w:ascii="Palatino Linotype" w:hAnsi="Palatino Linotype" w:cs="Arial"/>
          <w:sz w:val="24"/>
          <w:szCs w:val="24"/>
        </w:rPr>
        <w:t xml:space="preserve"> de e</w:t>
      </w:r>
      <w:r w:rsidR="009278E8">
        <w:rPr>
          <w:rFonts w:ascii="Palatino Linotype" w:hAnsi="Palatino Linotype" w:cs="Arial"/>
          <w:sz w:val="24"/>
          <w:szCs w:val="24"/>
        </w:rPr>
        <w:t>nero</w:t>
      </w:r>
      <w:r>
        <w:rPr>
          <w:rFonts w:ascii="Palatino Linotype" w:hAnsi="Palatino Linotype" w:cs="Arial"/>
          <w:sz w:val="24"/>
          <w:szCs w:val="24"/>
        </w:rPr>
        <w:t xml:space="preserve"> de dos mil veinti</w:t>
      </w:r>
      <w:r w:rsidR="009278E8">
        <w:rPr>
          <w:rFonts w:ascii="Palatino Linotype" w:hAnsi="Palatino Linotype" w:cs="Arial"/>
          <w:sz w:val="24"/>
          <w:szCs w:val="24"/>
        </w:rPr>
        <w:t>tré</w:t>
      </w:r>
      <w:r>
        <w:rPr>
          <w:rFonts w:ascii="Palatino Linotype" w:hAnsi="Palatino Linotype" w:cs="Arial"/>
          <w:sz w:val="24"/>
          <w:szCs w:val="24"/>
        </w:rPr>
        <w:t>s</w:t>
      </w:r>
      <w:r w:rsidRPr="00667998">
        <w:rPr>
          <w:rFonts w:ascii="Palatino Linotype" w:hAnsi="Palatino Linotype" w:cs="Arial"/>
          <w:sz w:val="24"/>
          <w:szCs w:val="24"/>
        </w:rPr>
        <w:t xml:space="preserve">, se decretó el cierre de la misma del expediente electrónico formado con motivo de la interposición del presente recurso de revisión, a fin de que </w:t>
      </w:r>
      <w:r>
        <w:rPr>
          <w:rFonts w:ascii="Palatino Linotype" w:hAnsi="Palatino Linotype" w:cs="Arial"/>
          <w:sz w:val="24"/>
          <w:szCs w:val="24"/>
        </w:rPr>
        <w:t xml:space="preserve">el Comisionado </w:t>
      </w:r>
      <w:r w:rsidRPr="00667998">
        <w:rPr>
          <w:rFonts w:ascii="Palatino Linotype" w:hAnsi="Palatino Linotype" w:cs="Arial"/>
          <w:sz w:val="24"/>
          <w:szCs w:val="24"/>
        </w:rPr>
        <w:t>Ponente presentara el proyecto de resolución correspondiente.</w:t>
      </w:r>
    </w:p>
    <w:p w14:paraId="33E74C8D" w14:textId="77777777" w:rsidR="009A117A" w:rsidRDefault="009A117A" w:rsidP="00624D6D">
      <w:pPr>
        <w:spacing w:after="0" w:line="360" w:lineRule="auto"/>
        <w:jc w:val="both"/>
        <w:rPr>
          <w:rFonts w:ascii="Palatino Linotype" w:hAnsi="Palatino Linotype" w:cs="Arial"/>
          <w:sz w:val="24"/>
          <w:szCs w:val="24"/>
        </w:rPr>
      </w:pPr>
    </w:p>
    <w:p w14:paraId="4B709962" w14:textId="77777777" w:rsidR="009A117A" w:rsidRPr="00C220D0" w:rsidRDefault="009A117A" w:rsidP="00624D6D">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39B92E7A" w14:textId="77777777" w:rsidR="009A117A" w:rsidRPr="00667998" w:rsidRDefault="009A117A" w:rsidP="00624D6D">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9278E8">
        <w:rPr>
          <w:rFonts w:ascii="Palatino Linotype" w:hAnsi="Palatino Linotype" w:cs="Arial"/>
          <w:sz w:val="24"/>
          <w:szCs w:val="24"/>
        </w:rPr>
        <w:t>veinticuatro</w:t>
      </w:r>
      <w:r>
        <w:rPr>
          <w:rFonts w:ascii="Palatino Linotype" w:hAnsi="Palatino Linotype" w:cs="Arial"/>
          <w:sz w:val="24"/>
          <w:szCs w:val="24"/>
        </w:rPr>
        <w:t xml:space="preserve"> de </w:t>
      </w:r>
      <w:r w:rsidR="009278E8">
        <w:rPr>
          <w:rFonts w:ascii="Palatino Linotype" w:hAnsi="Palatino Linotype" w:cs="Arial"/>
          <w:sz w:val="24"/>
          <w:szCs w:val="24"/>
        </w:rPr>
        <w:t>febrero</w:t>
      </w:r>
      <w:r w:rsidRPr="00667998">
        <w:rPr>
          <w:rFonts w:ascii="Palatino Linotype" w:hAnsi="Palatino Linotype" w:cs="Arial"/>
          <w:sz w:val="24"/>
          <w:szCs w:val="24"/>
        </w:rPr>
        <w:t xml:space="preserve"> del año </w:t>
      </w:r>
      <w:r>
        <w:rPr>
          <w:rFonts w:ascii="Palatino Linotype" w:hAnsi="Palatino Linotype" w:cs="Arial"/>
          <w:sz w:val="24"/>
          <w:szCs w:val="24"/>
        </w:rPr>
        <w:t>dos mil veinti</w:t>
      </w:r>
      <w:r w:rsidR="009278E8">
        <w:rPr>
          <w:rFonts w:ascii="Palatino Linotype" w:hAnsi="Palatino Linotype" w:cs="Arial"/>
          <w:sz w:val="24"/>
          <w:szCs w:val="24"/>
        </w:rPr>
        <w:t>trés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1038CB0D" w14:textId="77777777" w:rsidR="009A117A" w:rsidRDefault="009A117A" w:rsidP="00624D6D">
      <w:pPr>
        <w:spacing w:after="0" w:line="360" w:lineRule="auto"/>
        <w:rPr>
          <w:rFonts w:ascii="Palatino Linotype" w:hAnsi="Palatino Linotype" w:cs="Arial"/>
          <w:b/>
          <w:sz w:val="28"/>
        </w:rPr>
      </w:pPr>
    </w:p>
    <w:p w14:paraId="6DD26532"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812733"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4C9A911"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Pr>
          <w:rFonts w:ascii="Palatino Linotype" w:hAnsi="Palatino Linotype"/>
          <w:sz w:val="24"/>
          <w:szCs w:val="24"/>
        </w:rPr>
        <w:lastRenderedPageBreak/>
        <w:t>jurisdiccionales federales, aplicables también en procedimientos análogos, como el que nos ocupa.</w:t>
      </w:r>
    </w:p>
    <w:p w14:paraId="2767CD57"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543D461D"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DB7B9A0"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1C5908F7"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EB9BD68"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56A3F1CE"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14:paraId="6A80606C" w14:textId="77777777" w:rsidR="009A117A" w:rsidRDefault="009A117A" w:rsidP="00624D6D">
      <w:pPr>
        <w:spacing w:after="0" w:line="360" w:lineRule="auto"/>
        <w:jc w:val="both"/>
        <w:rPr>
          <w:rFonts w:ascii="Palatino Linotype" w:hAnsi="Palatino Linotype"/>
          <w:sz w:val="24"/>
          <w:szCs w:val="24"/>
        </w:rPr>
      </w:pPr>
    </w:p>
    <w:p w14:paraId="5A000159" w14:textId="77777777" w:rsidR="009A117A" w:rsidRDefault="009A117A" w:rsidP="00624D6D">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Complejidad del asunto: La complejidad de la prueba, la pluralidad de sujetos procesales, el tiempo transcurrido, las características y contexto del recurso.</w:t>
      </w:r>
    </w:p>
    <w:p w14:paraId="4D40A5AC" w14:textId="77777777" w:rsidR="009A117A" w:rsidRDefault="009A117A" w:rsidP="00624D6D">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Actividad Procesal del interesado: Acciones u omisiones del interesado.</w:t>
      </w:r>
    </w:p>
    <w:p w14:paraId="4420985E" w14:textId="77777777" w:rsidR="009A117A" w:rsidRDefault="009A117A" w:rsidP="00624D6D">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Conducta de la Autoridad: Las Acciones u omisiones realizadas en el procedimiento. Así como si la autoridad actuó con la debida diligencia.</w:t>
      </w:r>
    </w:p>
    <w:p w14:paraId="318222AB" w14:textId="77777777" w:rsidR="009A117A" w:rsidRDefault="009A117A" w:rsidP="00624D6D">
      <w:pPr>
        <w:pStyle w:val="Prrafodelista"/>
        <w:numPr>
          <w:ilvl w:val="0"/>
          <w:numId w:val="3"/>
        </w:numPr>
        <w:spacing w:line="360" w:lineRule="auto"/>
        <w:ind w:left="567" w:hanging="283"/>
        <w:jc w:val="both"/>
        <w:rPr>
          <w:rFonts w:ascii="Palatino Linotype" w:hAnsi="Palatino Linotype"/>
        </w:rPr>
      </w:pPr>
      <w:r>
        <w:rPr>
          <w:rFonts w:ascii="Palatino Linotype" w:hAnsi="Palatino Linotype"/>
        </w:rPr>
        <w:t>La afectación generada en la situación jurídica de la persona involucrada en el proceso: Violación a sus derechos humanos.</w:t>
      </w:r>
    </w:p>
    <w:p w14:paraId="6878CFC3" w14:textId="77777777" w:rsidR="009A117A" w:rsidRDefault="009A117A" w:rsidP="00624D6D">
      <w:pPr>
        <w:spacing w:after="0" w:line="360" w:lineRule="auto"/>
        <w:jc w:val="both"/>
        <w:rPr>
          <w:rFonts w:ascii="Palatino Linotype" w:hAnsi="Palatino Linotype"/>
          <w:sz w:val="24"/>
          <w:szCs w:val="24"/>
        </w:rPr>
      </w:pPr>
    </w:p>
    <w:p w14:paraId="7DC75D47" w14:textId="77777777" w:rsidR="009278E8"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4526D25" w14:textId="77777777" w:rsidR="009278E8" w:rsidRDefault="009278E8" w:rsidP="00624D6D">
      <w:pPr>
        <w:spacing w:after="0" w:line="360" w:lineRule="auto"/>
        <w:jc w:val="both"/>
        <w:rPr>
          <w:rFonts w:ascii="Palatino Linotype" w:hAnsi="Palatino Linotype"/>
          <w:sz w:val="24"/>
          <w:szCs w:val="24"/>
        </w:rPr>
      </w:pPr>
    </w:p>
    <w:p w14:paraId="49320420"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ED517BE"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6FFC9EE0"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967E2D2"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31757E69"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w:t>
      </w:r>
      <w:r>
        <w:rPr>
          <w:rFonts w:ascii="Palatino Linotype" w:hAnsi="Palatino Linotype"/>
          <w:sz w:val="24"/>
          <w:szCs w:val="24"/>
        </w:rPr>
        <w:lastRenderedPageBreak/>
        <w:t>impide la tramitación de los recursos dentro de los términos legales previamente establecidos por la Ley, por tratarse de causas de fuerza mayor.</w:t>
      </w:r>
    </w:p>
    <w:p w14:paraId="037F601C" w14:textId="77777777" w:rsidR="009A117A" w:rsidRDefault="009A117A" w:rsidP="00624D6D">
      <w:pPr>
        <w:spacing w:after="0" w:line="360" w:lineRule="auto"/>
        <w:jc w:val="both"/>
        <w:rPr>
          <w:rFonts w:ascii="Palatino Linotype" w:hAnsi="Palatino Linotype"/>
          <w:sz w:val="24"/>
          <w:szCs w:val="24"/>
        </w:rPr>
      </w:pPr>
    </w:p>
    <w:p w14:paraId="4896BD1B"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59E191B8"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3DA022AD"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“PLAZO RAZONABLE PARA RESOLVER. DIMENSIÓN Y EFECTOS DE ESTE CONCEPTO CUANDO SE ADUCE EXCESIVA CARGA DE TRABAJO.” consultable en el Seminario Judicial de la Federación y su gaceta, con el registro digital 2002351.</w:t>
      </w:r>
    </w:p>
    <w:p w14:paraId="435F10BA"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 xml:space="preserve"> </w:t>
      </w:r>
    </w:p>
    <w:p w14:paraId="31118D28"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09610C5B" w14:textId="77777777" w:rsidR="009A117A" w:rsidRDefault="009A117A" w:rsidP="00624D6D">
      <w:pPr>
        <w:spacing w:after="0" w:line="360" w:lineRule="auto"/>
        <w:jc w:val="both"/>
        <w:rPr>
          <w:rFonts w:ascii="Palatino Linotype" w:hAnsi="Palatino Linotype"/>
          <w:sz w:val="24"/>
          <w:szCs w:val="24"/>
        </w:rPr>
      </w:pPr>
    </w:p>
    <w:p w14:paraId="6B23A3D9" w14:textId="77777777" w:rsidR="009A117A" w:rsidRDefault="009A117A" w:rsidP="00624D6D">
      <w:pPr>
        <w:spacing w:after="0" w:line="360" w:lineRule="auto"/>
        <w:jc w:val="both"/>
        <w:rPr>
          <w:rFonts w:ascii="Palatino Linotype" w:hAnsi="Palatino Linotype"/>
          <w:sz w:val="24"/>
          <w:szCs w:val="24"/>
        </w:rPr>
      </w:pPr>
      <w:r>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51519CCA" w14:textId="77777777" w:rsidR="009A117A" w:rsidRDefault="009A117A" w:rsidP="00624D6D">
      <w:pPr>
        <w:spacing w:after="0" w:line="360" w:lineRule="auto"/>
        <w:rPr>
          <w:rFonts w:ascii="Palatino Linotype" w:hAnsi="Palatino Linotype" w:cs="Arial"/>
          <w:b/>
          <w:sz w:val="28"/>
        </w:rPr>
      </w:pPr>
    </w:p>
    <w:p w14:paraId="42F8CD05" w14:textId="77777777" w:rsidR="009A117A" w:rsidRPr="00667998" w:rsidRDefault="009A117A" w:rsidP="00624D6D">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5DDE1846" w14:textId="77777777" w:rsidR="009A117A" w:rsidRPr="00C220D0" w:rsidRDefault="009A117A" w:rsidP="00624D6D">
      <w:pPr>
        <w:pStyle w:val="Sinespaciado"/>
        <w:rPr>
          <w:rFonts w:ascii="Palatino Linotype" w:hAnsi="Palatino Linotype"/>
        </w:rPr>
      </w:pPr>
    </w:p>
    <w:p w14:paraId="2C561F01" w14:textId="77777777" w:rsidR="009A117A" w:rsidRPr="00667998" w:rsidRDefault="009A117A" w:rsidP="00624D6D">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7EF04094" w14:textId="77777777" w:rsidR="009A117A" w:rsidRPr="00667998" w:rsidRDefault="009A117A" w:rsidP="00624D6D">
      <w:pPr>
        <w:pStyle w:val="Sinespaciado"/>
        <w:spacing w:line="360" w:lineRule="auto"/>
        <w:jc w:val="both"/>
        <w:rPr>
          <w:rFonts w:ascii="Palatino Linotype" w:hAnsi="Palatino Linotype"/>
        </w:rPr>
      </w:pPr>
      <w:r w:rsidRPr="00667998">
        <w:rPr>
          <w:rFonts w:ascii="Palatino Linotype" w:hAnsi="Palatino Linotype"/>
        </w:rPr>
        <w:lastRenderedPageBreak/>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1EA5816" w14:textId="77777777" w:rsidR="009A117A" w:rsidRDefault="009A117A" w:rsidP="00624D6D">
      <w:pPr>
        <w:pStyle w:val="Prrafodelista"/>
        <w:autoSpaceDE w:val="0"/>
        <w:autoSpaceDN w:val="0"/>
        <w:adjustRightInd w:val="0"/>
        <w:spacing w:line="360" w:lineRule="auto"/>
        <w:ind w:left="0"/>
        <w:jc w:val="both"/>
        <w:rPr>
          <w:rFonts w:ascii="Palatino Linotype" w:hAnsi="Palatino Linotype" w:cs="Arial"/>
          <w:b/>
          <w:sz w:val="28"/>
        </w:rPr>
      </w:pPr>
    </w:p>
    <w:p w14:paraId="76423A9A" w14:textId="77777777" w:rsidR="009A117A" w:rsidRPr="00667998" w:rsidRDefault="009A117A" w:rsidP="00624D6D">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65CF1463" w14:textId="77777777" w:rsidR="009A117A" w:rsidRDefault="009A117A" w:rsidP="00624D6D">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44E1047" w14:textId="77777777" w:rsidR="009A117A" w:rsidRDefault="009A117A" w:rsidP="00624D6D">
      <w:pPr>
        <w:pStyle w:val="Prrafodelista"/>
        <w:autoSpaceDE w:val="0"/>
        <w:autoSpaceDN w:val="0"/>
        <w:adjustRightInd w:val="0"/>
        <w:spacing w:line="360" w:lineRule="auto"/>
        <w:ind w:left="0"/>
        <w:jc w:val="both"/>
        <w:rPr>
          <w:rFonts w:ascii="Palatino Linotype" w:hAnsi="Palatino Linotype" w:cs="Arial"/>
          <w:b/>
        </w:rPr>
      </w:pPr>
    </w:p>
    <w:p w14:paraId="51D3465D" w14:textId="77777777" w:rsidR="00B0386C" w:rsidRPr="0025170A" w:rsidRDefault="00B0386C" w:rsidP="00624D6D">
      <w:pPr>
        <w:spacing w:after="0" w:line="360" w:lineRule="auto"/>
        <w:jc w:val="both"/>
        <w:rPr>
          <w:rFonts w:ascii="Palatino Linotype" w:eastAsia="Calibri" w:hAnsi="Palatino Linotype" w:cs="Arial"/>
          <w:sz w:val="26"/>
          <w:szCs w:val="26"/>
          <w:lang w:val="es-ES" w:eastAsia="es-ES"/>
        </w:rPr>
      </w:pPr>
      <w:r w:rsidRPr="0025170A">
        <w:rPr>
          <w:rFonts w:ascii="Palatino Linotype" w:eastAsia="Calibri" w:hAnsi="Palatino Linotype" w:cs="Arial"/>
          <w:b/>
          <w:sz w:val="26"/>
          <w:szCs w:val="26"/>
          <w:lang w:val="es-ES" w:eastAsia="es-ES"/>
        </w:rPr>
        <w:t>TERCERO. Cuestiones de previo y especial pronunciamiento.</w:t>
      </w:r>
    </w:p>
    <w:p w14:paraId="313F3E12" w14:textId="77777777" w:rsidR="00B0386C" w:rsidRPr="0025170A" w:rsidRDefault="00B0386C" w:rsidP="00624D6D">
      <w:pPr>
        <w:spacing w:after="0" w:line="360" w:lineRule="auto"/>
        <w:jc w:val="both"/>
        <w:rPr>
          <w:rFonts w:ascii="Palatino Linotype" w:eastAsia="Times New Roman" w:hAnsi="Palatino Linotype" w:cs="Times New Roman"/>
          <w:sz w:val="24"/>
          <w:szCs w:val="24"/>
          <w:lang w:val="es-ES" w:eastAsia="es-ES"/>
        </w:rPr>
      </w:pPr>
      <w:r w:rsidRPr="0025170A">
        <w:rPr>
          <w:rFonts w:ascii="Palatino Linotype" w:eastAsia="Times New Roman" w:hAnsi="Palatino Linotype" w:cs="Arial"/>
          <w:sz w:val="24"/>
          <w:szCs w:val="24"/>
          <w:lang w:val="es-ES" w:eastAsia="es-ES"/>
        </w:rPr>
        <w:t xml:space="preserve">El Recurso de Revisión en estudio contiene los elementos normativos de validez exigidos en </w:t>
      </w:r>
      <w:r w:rsidRPr="0025170A">
        <w:rPr>
          <w:rFonts w:ascii="Palatino Linotype" w:eastAsia="Times New Roman" w:hAnsi="Palatino Linotype" w:cs="Times New Roman"/>
          <w:sz w:val="24"/>
          <w:szCs w:val="24"/>
          <w:lang w:val="es-ES" w:eastAsia="es-ES"/>
        </w:rPr>
        <w:t xml:space="preserve">la Ley de Transparencia y </w:t>
      </w:r>
      <w:r w:rsidRPr="0025170A">
        <w:rPr>
          <w:rFonts w:ascii="Palatino Linotype" w:eastAsia="Times New Roman" w:hAnsi="Palatino Linotype" w:cs="Arial"/>
          <w:sz w:val="24"/>
          <w:szCs w:val="24"/>
          <w:lang w:val="es-ES_tradnl" w:eastAsia="es-ES"/>
        </w:rPr>
        <w:t>Acceso a la Información Pública del Estado de México y Municipios</w:t>
      </w:r>
      <w:r w:rsidRPr="0025170A">
        <w:rPr>
          <w:rFonts w:ascii="Palatino Linotype" w:eastAsia="Times New Roman" w:hAnsi="Palatino Linotype" w:cs="Times New Roman"/>
          <w:sz w:val="24"/>
          <w:szCs w:val="24"/>
          <w:lang w:val="es-ES" w:eastAsia="es-ES"/>
        </w:rPr>
        <w:t>, establecidos en el artículo 180 que enuncia:</w:t>
      </w:r>
    </w:p>
    <w:p w14:paraId="623CFBAC" w14:textId="77777777" w:rsidR="00B0386C" w:rsidRPr="0025170A" w:rsidRDefault="00B0386C" w:rsidP="00624D6D">
      <w:pPr>
        <w:spacing w:after="0" w:line="360" w:lineRule="auto"/>
        <w:jc w:val="both"/>
        <w:rPr>
          <w:rFonts w:ascii="Palatino Linotype" w:eastAsia="Times New Roman" w:hAnsi="Palatino Linotype" w:cs="Times New Roman"/>
          <w:sz w:val="18"/>
          <w:szCs w:val="24"/>
          <w:lang w:val="es-ES" w:eastAsia="es-ES"/>
        </w:rPr>
      </w:pPr>
    </w:p>
    <w:p w14:paraId="588FEC18"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 xml:space="preserve">“Artículo 180. </w:t>
      </w:r>
      <w:r w:rsidRPr="0025170A">
        <w:rPr>
          <w:rFonts w:ascii="Palatino Linotype" w:eastAsia="Times New Roman" w:hAnsi="Palatino Linotype" w:cs="Arial"/>
          <w:i/>
          <w:szCs w:val="24"/>
          <w:lang w:val="es-ES" w:eastAsia="es-ES"/>
        </w:rPr>
        <w:t>El recurso de revisión contendrá:</w:t>
      </w:r>
    </w:p>
    <w:p w14:paraId="2461432A"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 El sujeto obligado ante la cual se presentó la solicitud;</w:t>
      </w:r>
    </w:p>
    <w:p w14:paraId="425A720E"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II. El nombre del solicitante que recurre</w:t>
      </w:r>
      <w:r w:rsidRPr="0025170A">
        <w:rPr>
          <w:rFonts w:ascii="Palatino Linotype" w:eastAsia="Times New Roman" w:hAnsi="Palatino Linotype" w:cs="Arial"/>
          <w:i/>
          <w:szCs w:val="24"/>
          <w:lang w:val="es-ES" w:eastAsia="es-ES"/>
        </w:rPr>
        <w:t xml:space="preserve"> o de su representante y, en su caso, del tercero interesado, así como la dirección o medio que señale para recibir notificaciones;</w:t>
      </w:r>
    </w:p>
    <w:p w14:paraId="22D66E16"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III. El número de folio de respuesta de la solicitud de acceso;</w:t>
      </w:r>
    </w:p>
    <w:p w14:paraId="174A0428"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IV. La fecha en que fue notificada la respuesta al solicitante o tuvo conocimiento del acto reclamado, o de presentación de la solicitud, en caso de falta de respuesta;</w:t>
      </w:r>
    </w:p>
    <w:p w14:paraId="0D8E34EC"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 El acto que se recurre;</w:t>
      </w:r>
    </w:p>
    <w:p w14:paraId="2390F2AA"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 Las razones o motivos de inconformidad;</w:t>
      </w:r>
    </w:p>
    <w:p w14:paraId="0ABA2EB1"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 La copia de la respuesta que se impugna y, en su caso, de la notificación correspondiente, en el caso de respuesta de la solicitud; y</w:t>
      </w:r>
    </w:p>
    <w:p w14:paraId="239DE1FE"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VIII. Firma del recurrente, en su caso, cuando se presente por escrito, requisito sin el cual se dará trámite al recurso.</w:t>
      </w:r>
    </w:p>
    <w:p w14:paraId="7AF38EC2"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p>
    <w:p w14:paraId="6CB89F3C"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Adicionalmente, se podrán anexar las pruebas y demás elementos que considere procedentes someter a juicio del Instituto.</w:t>
      </w:r>
    </w:p>
    <w:p w14:paraId="01C1BD42"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p>
    <w:p w14:paraId="00863538"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i/>
          <w:szCs w:val="24"/>
          <w:lang w:val="es-ES" w:eastAsia="es-ES"/>
        </w:rPr>
        <w:t>En ningún caso será necesario que el particular ratifique el recurso de revisión interpuesto.</w:t>
      </w:r>
    </w:p>
    <w:p w14:paraId="37B44737"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p>
    <w:p w14:paraId="1A1CD75A" w14:textId="77777777" w:rsidR="00B0386C" w:rsidRPr="0025170A" w:rsidRDefault="00B0386C" w:rsidP="00624D6D">
      <w:pPr>
        <w:spacing w:after="0" w:line="240" w:lineRule="auto"/>
        <w:ind w:left="567" w:right="567"/>
        <w:jc w:val="both"/>
        <w:rPr>
          <w:rFonts w:ascii="Palatino Linotype" w:eastAsia="Times New Roman" w:hAnsi="Palatino Linotype" w:cs="Arial"/>
          <w:i/>
          <w:szCs w:val="24"/>
          <w:lang w:val="es-ES" w:eastAsia="es-ES"/>
        </w:rPr>
      </w:pPr>
      <w:r w:rsidRPr="0025170A">
        <w:rPr>
          <w:rFonts w:ascii="Palatino Linotype" w:eastAsia="Times New Roman" w:hAnsi="Palatino Linotype" w:cs="Arial"/>
          <w:b/>
          <w:i/>
          <w:szCs w:val="24"/>
          <w:lang w:val="es-ES" w:eastAsia="es-ES"/>
        </w:rPr>
        <w:t>En caso de que el recurso se interponga de manera electrónica no será indispensable que contengan los requisitos establecidos en las fracciones II</w:t>
      </w:r>
      <w:r w:rsidRPr="0025170A">
        <w:rPr>
          <w:rFonts w:ascii="Palatino Linotype" w:eastAsia="Times New Roman" w:hAnsi="Palatino Linotype" w:cs="Arial"/>
          <w:i/>
          <w:szCs w:val="24"/>
          <w:lang w:val="es-ES" w:eastAsia="es-ES"/>
        </w:rPr>
        <w:t>, IV, VII y VIII.”</w:t>
      </w:r>
    </w:p>
    <w:p w14:paraId="5F7E5E47" w14:textId="77777777" w:rsidR="00B0386C" w:rsidRPr="0025170A" w:rsidRDefault="00B0386C" w:rsidP="00624D6D">
      <w:pPr>
        <w:spacing w:after="0" w:line="240" w:lineRule="auto"/>
        <w:ind w:left="567" w:right="567"/>
        <w:jc w:val="right"/>
        <w:rPr>
          <w:rFonts w:ascii="Palatino Linotype" w:eastAsia="Times New Roman" w:hAnsi="Palatino Linotype" w:cs="Arial"/>
          <w:i/>
          <w:sz w:val="20"/>
          <w:szCs w:val="24"/>
          <w:lang w:val="es-ES" w:eastAsia="es-ES"/>
        </w:rPr>
      </w:pPr>
      <w:r w:rsidRPr="0025170A">
        <w:rPr>
          <w:rFonts w:ascii="Palatino Linotype" w:eastAsia="Times New Roman" w:hAnsi="Palatino Linotype" w:cs="Arial"/>
          <w:i/>
          <w:sz w:val="20"/>
          <w:szCs w:val="24"/>
          <w:lang w:val="es-ES" w:eastAsia="es-ES"/>
        </w:rPr>
        <w:t>[Énfasis añadido]</w:t>
      </w:r>
    </w:p>
    <w:p w14:paraId="0DF3A7AE" w14:textId="77777777" w:rsidR="00B0386C" w:rsidRPr="0025170A" w:rsidRDefault="00B0386C" w:rsidP="00624D6D">
      <w:pPr>
        <w:spacing w:after="0" w:line="276" w:lineRule="auto"/>
        <w:ind w:left="851"/>
        <w:jc w:val="right"/>
        <w:rPr>
          <w:rFonts w:ascii="Palatino Linotype" w:eastAsia="Times New Roman" w:hAnsi="Palatino Linotype" w:cs="Arial"/>
          <w:b/>
          <w:i/>
          <w:sz w:val="24"/>
          <w:szCs w:val="24"/>
          <w:lang w:val="es-ES" w:eastAsia="es-ES"/>
        </w:rPr>
      </w:pPr>
    </w:p>
    <w:p w14:paraId="5774888A" w14:textId="77777777" w:rsidR="00B0386C" w:rsidRDefault="00B0386C" w:rsidP="00624D6D">
      <w:pPr>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Segoe UI"/>
          <w:sz w:val="24"/>
          <w:szCs w:val="24"/>
          <w:lang w:val="es-ES" w:eastAsia="es-ES"/>
        </w:rPr>
        <w:t xml:space="preserve">Cabe señalar que </w:t>
      </w:r>
      <w:r w:rsidRPr="0025170A">
        <w:rPr>
          <w:rFonts w:ascii="Palatino Linotype" w:eastAsia="Calibri" w:hAnsi="Palatino Linotype" w:cs="Segoe UI"/>
          <w:b/>
          <w:sz w:val="24"/>
          <w:szCs w:val="24"/>
          <w:lang w:val="es-ES" w:eastAsia="es-ES"/>
        </w:rPr>
        <w:t>l</w:t>
      </w:r>
      <w:r>
        <w:rPr>
          <w:rFonts w:ascii="Palatino Linotype" w:eastAsia="Calibri" w:hAnsi="Palatino Linotype" w:cs="Segoe UI"/>
          <w:b/>
          <w:sz w:val="24"/>
          <w:szCs w:val="24"/>
          <w:lang w:val="es-ES" w:eastAsia="es-ES"/>
        </w:rPr>
        <w:t>a parte</w:t>
      </w:r>
      <w:r w:rsidRPr="0025170A">
        <w:rPr>
          <w:rFonts w:ascii="Palatino Linotype" w:eastAsia="Calibri" w:hAnsi="Palatino Linotype" w:cs="Segoe UI"/>
          <w:b/>
          <w:sz w:val="24"/>
          <w:szCs w:val="24"/>
          <w:lang w:val="es-ES" w:eastAsia="es-ES"/>
        </w:rPr>
        <w:t xml:space="preserve"> Recurrente</w:t>
      </w:r>
      <w:r w:rsidRPr="0025170A">
        <w:rPr>
          <w:rFonts w:ascii="Palatino Linotype" w:eastAsia="Calibri" w:hAnsi="Palatino Linotype" w:cs="Segoe UI"/>
          <w:sz w:val="24"/>
          <w:szCs w:val="24"/>
          <w:lang w:val="es-ES" w:eastAsia="es-ES"/>
        </w:rPr>
        <w:t xml:space="preserve"> ejerció de manera anónima su derecho de acceso a la información pública</w:t>
      </w:r>
      <w:r w:rsidRPr="0025170A">
        <w:rPr>
          <w:rFonts w:ascii="Palatino Linotype" w:eastAsia="Calibri" w:hAnsi="Palatino Linotype" w:cs="Times New Roman"/>
          <w:sz w:val="24"/>
          <w:szCs w:val="24"/>
          <w:lang w:val="es-ES" w:eastAsia="es-ES"/>
        </w:rPr>
        <w:t xml:space="preserve">, sin embargo, no es motivo para desechar las </w:t>
      </w:r>
      <w:r w:rsidRPr="0025170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2CA6F72B" w14:textId="77777777" w:rsidR="00B0386C" w:rsidRPr="0025170A" w:rsidRDefault="00B0386C" w:rsidP="00624D6D">
      <w:pPr>
        <w:spacing w:after="0" w:line="360" w:lineRule="auto"/>
        <w:jc w:val="both"/>
        <w:rPr>
          <w:rFonts w:ascii="Palatino Linotype" w:eastAsia="Calibri" w:hAnsi="Palatino Linotype" w:cs="Arial"/>
          <w:sz w:val="24"/>
          <w:szCs w:val="24"/>
          <w:lang w:val="es-ES" w:eastAsia="es-ES"/>
        </w:rPr>
      </w:pPr>
    </w:p>
    <w:p w14:paraId="1C64E8B7" w14:textId="77777777" w:rsidR="00B0386C" w:rsidRPr="0025170A" w:rsidRDefault="00B0386C" w:rsidP="00624D6D">
      <w:pPr>
        <w:spacing w:after="0" w:line="240" w:lineRule="auto"/>
        <w:ind w:left="567" w:right="567"/>
        <w:jc w:val="both"/>
        <w:rPr>
          <w:rFonts w:ascii="Palatino Linotype" w:eastAsia="Calibri" w:hAnsi="Palatino Linotype" w:cs="Arial"/>
          <w:i/>
          <w:szCs w:val="24"/>
          <w:lang w:val="es-ES" w:eastAsia="es-ES"/>
        </w:rPr>
      </w:pPr>
      <w:r w:rsidRPr="0025170A">
        <w:rPr>
          <w:rFonts w:ascii="Palatino Linotype" w:eastAsia="Calibri" w:hAnsi="Palatino Linotype" w:cs="Arial"/>
          <w:i/>
          <w:szCs w:val="24"/>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664081E1" w14:textId="77777777" w:rsidR="00B0386C" w:rsidRDefault="00B0386C" w:rsidP="00624D6D">
      <w:pPr>
        <w:spacing w:after="0" w:line="360" w:lineRule="auto"/>
        <w:jc w:val="both"/>
        <w:rPr>
          <w:rFonts w:ascii="Palatino Linotype" w:eastAsia="Calibri" w:hAnsi="Palatino Linotype" w:cs="Times New Roman"/>
          <w:sz w:val="24"/>
          <w:szCs w:val="24"/>
          <w:lang w:val="es-ES" w:eastAsia="es-ES"/>
        </w:rPr>
      </w:pPr>
    </w:p>
    <w:p w14:paraId="53C386EE" w14:textId="77777777" w:rsidR="00B0386C" w:rsidRDefault="00B0386C" w:rsidP="00624D6D">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lastRenderedPageBreak/>
        <w:t xml:space="preserve">Robusteciendo lo anterior se encuentra lo dispuesto en los artículos 6, Apartado A, fracciones III y IV, de la Constitución Política de los Estados Unidos Mexicanos y 5 párrafos </w:t>
      </w:r>
      <w:r w:rsidRPr="0025170A">
        <w:rPr>
          <w:rFonts w:ascii="Palatino Linotype" w:eastAsia="Calibri" w:hAnsi="Palatino Linotype" w:cs="Arial"/>
          <w:sz w:val="24"/>
          <w:szCs w:val="24"/>
          <w:lang w:val="es-ES" w:eastAsia="es-ES"/>
        </w:rPr>
        <w:t>vigésimo, vigésimo primero</w:t>
      </w:r>
      <w:r w:rsidRPr="0025170A">
        <w:rPr>
          <w:rFonts w:ascii="Palatino Linotype" w:eastAsia="Times New Roman" w:hAnsi="Palatino Linotype" w:cs="Arial"/>
          <w:sz w:val="24"/>
          <w:szCs w:val="24"/>
          <w:lang w:val="es-ES" w:eastAsia="es-ES"/>
        </w:rPr>
        <w:t xml:space="preserve"> y vigésimo segundo</w:t>
      </w:r>
      <w:r w:rsidRPr="0025170A">
        <w:rPr>
          <w:rFonts w:ascii="Palatino Linotype" w:eastAsia="Calibri" w:hAnsi="Palatino Linotype" w:cs="Times New Roman"/>
          <w:sz w:val="24"/>
          <w:szCs w:val="24"/>
          <w:lang w:val="es-ES" w:eastAsia="es-ES"/>
        </w:rPr>
        <w:t>, de la Constitución Política del Estado Libre y Soberano de México, se establece lo siguiente:</w:t>
      </w:r>
    </w:p>
    <w:p w14:paraId="0F1C2B69" w14:textId="77777777" w:rsidR="00B0386C" w:rsidRPr="0025170A" w:rsidRDefault="00B0386C" w:rsidP="00624D6D">
      <w:pPr>
        <w:spacing w:after="0" w:line="360" w:lineRule="auto"/>
        <w:jc w:val="both"/>
        <w:rPr>
          <w:rFonts w:ascii="Palatino Linotype" w:eastAsia="Calibri" w:hAnsi="Palatino Linotype" w:cs="Times New Roman"/>
          <w:sz w:val="24"/>
          <w:szCs w:val="24"/>
          <w:lang w:val="es-ES" w:eastAsia="es-ES"/>
        </w:rPr>
      </w:pPr>
    </w:p>
    <w:p w14:paraId="46BA118B" w14:textId="77777777" w:rsidR="00B0386C" w:rsidRPr="0025170A" w:rsidRDefault="00B0386C" w:rsidP="00624D6D">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 los Estados Unidos Mexicanos</w:t>
      </w:r>
    </w:p>
    <w:p w14:paraId="6B3FD663"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6</w:t>
      </w:r>
      <w:r w:rsidRPr="0025170A">
        <w:rPr>
          <w:rFonts w:ascii="Palatino Linotype" w:eastAsia="Calibri" w:hAnsi="Palatino Linotype" w:cs="Times New Roman"/>
          <w:i/>
          <w:szCs w:val="24"/>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B108C74"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14E8F49E"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Para efectos de lo dispuesto en el presente artículo se observará lo siguiente: </w:t>
      </w:r>
    </w:p>
    <w:p w14:paraId="47FD06E6"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A. Para el ejercicio del derecho de acceso a la información, la Federación, los Estados y el Distrito Federal, en el ámbito de sus respectivas competencias, se regirán por los siguientes principios y bases:</w:t>
      </w:r>
    </w:p>
    <w:p w14:paraId="50FE738E"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CA3EBCC"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III. Toda persona, sin necesidad de acreditar interés alguno o justificar su utilización, tendrá acceso gratuito a la información pública, a sus datos personales o a la rectificación de éstos. </w:t>
      </w:r>
    </w:p>
    <w:p w14:paraId="4799C973"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71D22088"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p>
    <w:p w14:paraId="253706DB" w14:textId="77777777" w:rsidR="00B0386C" w:rsidRPr="0025170A" w:rsidRDefault="00B0386C" w:rsidP="00624D6D">
      <w:pPr>
        <w:spacing w:after="0" w:line="240" w:lineRule="auto"/>
        <w:ind w:left="567" w:right="567"/>
        <w:jc w:val="center"/>
        <w:rPr>
          <w:rFonts w:ascii="Palatino Linotype" w:eastAsia="Calibri" w:hAnsi="Palatino Linotype" w:cs="Times New Roman"/>
          <w:b/>
          <w:i/>
          <w:szCs w:val="24"/>
          <w:lang w:val="es-ES" w:eastAsia="es-ES"/>
        </w:rPr>
      </w:pPr>
      <w:r w:rsidRPr="0025170A">
        <w:rPr>
          <w:rFonts w:ascii="Palatino Linotype" w:eastAsia="Calibri" w:hAnsi="Palatino Linotype" w:cs="Times New Roman"/>
          <w:b/>
          <w:i/>
          <w:szCs w:val="24"/>
          <w:lang w:val="es-ES" w:eastAsia="es-ES"/>
        </w:rPr>
        <w:t>Constitución Política del Estado Libre y Soberano de México</w:t>
      </w:r>
    </w:p>
    <w:p w14:paraId="4B0EC65E"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5</w:t>
      </w:r>
      <w:r w:rsidRPr="0025170A">
        <w:rPr>
          <w:rFonts w:ascii="Palatino Linotype" w:eastAsia="Calibri" w:hAnsi="Palatino Linotype" w:cs="Times New Roman"/>
          <w:i/>
          <w:szCs w:val="24"/>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10DCD094"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023A7BBC"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Toda persona en el Estado de México, tiene derecho al libre acceso a la información plural y oportuna, así como a buscar recibir y difundir información e ideas de toda índole por cualquier medio de expresión.</w:t>
      </w:r>
    </w:p>
    <w:p w14:paraId="18A99718"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 (…)</w:t>
      </w:r>
    </w:p>
    <w:p w14:paraId="3D162540"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 xml:space="preserve">El derecho a la información será garantizado por el Estado. La ley establecerá las previsiones que permitan asegurar la protección, el respeto y la difusión de este derecho. </w:t>
      </w:r>
    </w:p>
    <w:p w14:paraId="159FD534" w14:textId="77777777" w:rsidR="00B0386C" w:rsidRDefault="00B0386C" w:rsidP="00624D6D">
      <w:pPr>
        <w:spacing w:after="0" w:line="240" w:lineRule="auto"/>
        <w:ind w:left="567" w:right="567"/>
        <w:jc w:val="both"/>
        <w:rPr>
          <w:rFonts w:ascii="Palatino Linotype" w:eastAsia="Calibri" w:hAnsi="Palatino Linotype" w:cs="Times New Roman"/>
          <w:i/>
          <w:szCs w:val="24"/>
          <w:lang w:val="es-ES" w:eastAsia="es-ES"/>
        </w:rPr>
      </w:pPr>
    </w:p>
    <w:p w14:paraId="2FC2F446"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521E6BD"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p>
    <w:p w14:paraId="609DBB2C"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1E227103"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IV. Se establecerán mecanismos de acceso a la información y procedimientos de revisión expeditos que se sustanciarán ante el organismo autónomo especializado e imparcial que establece esta Constitución.</w:t>
      </w:r>
    </w:p>
    <w:p w14:paraId="2A563464"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p>
    <w:p w14:paraId="4824B1ED" w14:textId="77777777" w:rsidR="00B0386C" w:rsidRPr="0025170A" w:rsidRDefault="00B0386C" w:rsidP="00624D6D">
      <w:pPr>
        <w:spacing w:after="0" w:line="240" w:lineRule="auto"/>
        <w:ind w:left="567" w:right="567"/>
        <w:jc w:val="both"/>
        <w:rPr>
          <w:rFonts w:ascii="Palatino Linotype" w:eastAsia="Calibri" w:hAnsi="Palatino Linotype" w:cs="Times New Roman"/>
          <w:i/>
          <w:sz w:val="24"/>
          <w:szCs w:val="24"/>
          <w:lang w:val="es-ES" w:eastAsia="es-ES"/>
        </w:rPr>
      </w:pPr>
      <w:r w:rsidRPr="0025170A">
        <w:rPr>
          <w:rFonts w:ascii="Palatino Linotype" w:eastAsia="Calibri" w:hAnsi="Palatino Linotype" w:cs="Times New Roman"/>
          <w:i/>
          <w:szCs w:val="24"/>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2CAA385" w14:textId="77777777" w:rsidR="00B0386C" w:rsidRPr="0025170A" w:rsidRDefault="00B0386C" w:rsidP="00624D6D">
      <w:pPr>
        <w:spacing w:after="0" w:line="360" w:lineRule="auto"/>
        <w:jc w:val="both"/>
        <w:rPr>
          <w:rFonts w:ascii="Palatino Linotype" w:eastAsia="Calibri" w:hAnsi="Palatino Linotype" w:cs="Times New Roman"/>
          <w:sz w:val="24"/>
          <w:szCs w:val="24"/>
          <w:lang w:val="es-ES" w:eastAsia="es-ES"/>
        </w:rPr>
      </w:pPr>
    </w:p>
    <w:p w14:paraId="72EFF7A9" w14:textId="77777777" w:rsidR="00B0386C" w:rsidRPr="0025170A" w:rsidRDefault="00B0386C" w:rsidP="00624D6D">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14:paraId="7AFD0022" w14:textId="77777777" w:rsidR="00B0386C" w:rsidRPr="0025170A" w:rsidRDefault="00B0386C" w:rsidP="00624D6D">
      <w:pPr>
        <w:spacing w:after="0" w:line="240" w:lineRule="auto"/>
        <w:rPr>
          <w:rFonts w:ascii="Times New Roman" w:eastAsia="Calibri" w:hAnsi="Times New Roman" w:cs="Times New Roman"/>
          <w:sz w:val="24"/>
          <w:szCs w:val="24"/>
          <w:lang w:eastAsia="es-ES"/>
        </w:rPr>
      </w:pPr>
    </w:p>
    <w:p w14:paraId="56FB0E5D"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w:t>
      </w:r>
      <w:r w:rsidRPr="0025170A">
        <w:rPr>
          <w:rFonts w:ascii="Palatino Linotype" w:eastAsia="Calibri" w:hAnsi="Palatino Linotype" w:cs="Times New Roman"/>
          <w:b/>
          <w:i/>
          <w:szCs w:val="24"/>
          <w:lang w:val="es-ES" w:eastAsia="es-ES"/>
        </w:rPr>
        <w:t>Artículo 1o</w:t>
      </w:r>
      <w:r w:rsidRPr="0025170A">
        <w:rPr>
          <w:rFonts w:ascii="Palatino Linotype" w:eastAsia="Calibri" w:hAnsi="Palatino Linotype" w:cs="Times New Roman"/>
          <w:i/>
          <w:szCs w:val="24"/>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862E2EB"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Las normas relativas a los derechos humanos se interpretarán de conformidad con esta Constitución y con los tratados internacionales de la materia favoreciendo en todo tiempo a las personas la protección más amplia.</w:t>
      </w:r>
    </w:p>
    <w:p w14:paraId="04A8491C" w14:textId="77777777" w:rsidR="00B0386C"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w:t>
      </w:r>
    </w:p>
    <w:p w14:paraId="470974D6" w14:textId="77777777" w:rsidR="00B0386C" w:rsidRDefault="00B0386C" w:rsidP="00624D6D">
      <w:pPr>
        <w:spacing w:after="0" w:line="240" w:lineRule="auto"/>
        <w:ind w:left="567" w:right="567"/>
        <w:jc w:val="both"/>
        <w:rPr>
          <w:rFonts w:ascii="Palatino Linotype" w:eastAsia="Calibri" w:hAnsi="Palatino Linotype" w:cs="Times New Roman"/>
          <w:i/>
          <w:szCs w:val="24"/>
          <w:lang w:val="es-ES" w:eastAsia="es-ES"/>
        </w:rPr>
      </w:pPr>
    </w:p>
    <w:p w14:paraId="50D42263" w14:textId="77777777" w:rsidR="00B0386C" w:rsidRPr="0025170A" w:rsidRDefault="00B0386C" w:rsidP="00624D6D">
      <w:pPr>
        <w:spacing w:after="0" w:line="240" w:lineRule="auto"/>
        <w:ind w:left="567" w:right="567"/>
        <w:jc w:val="both"/>
        <w:rPr>
          <w:rFonts w:ascii="Palatino Linotype" w:eastAsia="Calibri" w:hAnsi="Palatino Linotype" w:cs="Times New Roman"/>
          <w:i/>
          <w:szCs w:val="24"/>
          <w:lang w:val="es-ES" w:eastAsia="es-ES"/>
        </w:rPr>
      </w:pPr>
      <w:r w:rsidRPr="0025170A">
        <w:rPr>
          <w:rFonts w:ascii="Palatino Linotype" w:eastAsia="Calibri" w:hAnsi="Palatino Linotype" w:cs="Times New Roman"/>
          <w:i/>
          <w:szCs w:val="24"/>
          <w:lang w:val="es-ES" w:eastAsia="es-ES"/>
        </w:rPr>
        <w:lastRenderedPageBreak/>
        <w:t>En consecuencia, el Estado deberá prevenir, investigar, sancionar y reparar las violaciones a los derechos humanos, en los términos que establezca la ley.”</w:t>
      </w:r>
    </w:p>
    <w:p w14:paraId="75381856" w14:textId="77777777" w:rsidR="00B0386C" w:rsidRPr="0025170A" w:rsidRDefault="00B0386C" w:rsidP="00624D6D">
      <w:pPr>
        <w:spacing w:after="0" w:line="240" w:lineRule="auto"/>
        <w:rPr>
          <w:rFonts w:ascii="Times New Roman" w:eastAsia="Calibri" w:hAnsi="Times New Roman" w:cs="Times New Roman"/>
          <w:sz w:val="24"/>
          <w:szCs w:val="24"/>
          <w:lang w:eastAsia="es-ES"/>
        </w:rPr>
      </w:pPr>
    </w:p>
    <w:p w14:paraId="040A9C6C" w14:textId="77777777" w:rsidR="00B0386C" w:rsidRPr="0025170A" w:rsidRDefault="00B0386C" w:rsidP="00624D6D">
      <w:pPr>
        <w:spacing w:after="0" w:line="360" w:lineRule="auto"/>
        <w:jc w:val="both"/>
        <w:rPr>
          <w:rFonts w:ascii="Palatino Linotype" w:eastAsia="Calibri" w:hAnsi="Palatino Linotype" w:cs="Times New Roman"/>
          <w:sz w:val="24"/>
          <w:szCs w:val="24"/>
          <w:lang w:val="es-ES" w:eastAsia="es-ES"/>
        </w:rPr>
      </w:pPr>
      <w:r w:rsidRPr="0025170A">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25170A">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25170A">
        <w:rPr>
          <w:rFonts w:ascii="Palatino Linotype" w:eastAsia="Calibri" w:hAnsi="Palatino Linotype" w:cs="Times New Roman"/>
          <w:sz w:val="24"/>
          <w:szCs w:val="24"/>
          <w:lang w:val="es-ES" w:eastAsia="es-ES"/>
        </w:rPr>
        <w:t>.</w:t>
      </w:r>
    </w:p>
    <w:p w14:paraId="261F9468" w14:textId="77777777" w:rsidR="00B0386C" w:rsidRDefault="00B0386C" w:rsidP="00624D6D">
      <w:pPr>
        <w:autoSpaceDE w:val="0"/>
        <w:autoSpaceDN w:val="0"/>
        <w:adjustRightInd w:val="0"/>
        <w:spacing w:after="0" w:line="360" w:lineRule="auto"/>
        <w:jc w:val="both"/>
        <w:rPr>
          <w:rFonts w:ascii="Palatino Linotype" w:eastAsia="Calibri" w:hAnsi="Palatino Linotype" w:cs="Arial"/>
          <w:sz w:val="24"/>
          <w:szCs w:val="24"/>
          <w:lang w:val="es-ES" w:eastAsia="es-ES"/>
        </w:rPr>
      </w:pPr>
    </w:p>
    <w:p w14:paraId="248D23F6" w14:textId="77777777" w:rsidR="00B0386C" w:rsidRPr="0025170A" w:rsidRDefault="00B0386C" w:rsidP="00624D6D">
      <w:pPr>
        <w:autoSpaceDE w:val="0"/>
        <w:autoSpaceDN w:val="0"/>
        <w:adjustRightInd w:val="0"/>
        <w:spacing w:after="0" w:line="360" w:lineRule="auto"/>
        <w:jc w:val="both"/>
        <w:rPr>
          <w:rFonts w:ascii="Palatino Linotype" w:eastAsia="Calibri" w:hAnsi="Palatino Linotype" w:cs="Arial"/>
          <w:sz w:val="24"/>
          <w:szCs w:val="24"/>
          <w:lang w:val="es-ES" w:eastAsia="es-ES"/>
        </w:rPr>
      </w:pPr>
      <w:r w:rsidRPr="0025170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55A96776" w14:textId="77777777" w:rsidR="00B0386C" w:rsidRDefault="00B0386C" w:rsidP="00624D6D">
      <w:pPr>
        <w:pStyle w:val="Prrafodelista"/>
        <w:autoSpaceDE w:val="0"/>
        <w:autoSpaceDN w:val="0"/>
        <w:adjustRightInd w:val="0"/>
        <w:spacing w:line="360" w:lineRule="auto"/>
        <w:ind w:left="0"/>
        <w:jc w:val="both"/>
        <w:rPr>
          <w:rFonts w:ascii="Palatino Linotype" w:hAnsi="Palatino Linotype" w:cs="Arial"/>
          <w:b/>
          <w:sz w:val="28"/>
          <w:szCs w:val="28"/>
        </w:rPr>
      </w:pPr>
    </w:p>
    <w:p w14:paraId="5EF30490" w14:textId="77777777" w:rsidR="009A117A" w:rsidRDefault="00B0386C" w:rsidP="00624D6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szCs w:val="28"/>
        </w:rPr>
        <w:t>CUART</w:t>
      </w:r>
      <w:r w:rsidRPr="000B61B4">
        <w:rPr>
          <w:rFonts w:ascii="Palatino Linotype" w:hAnsi="Palatino Linotype" w:cs="Arial"/>
          <w:b/>
          <w:sz w:val="28"/>
          <w:szCs w:val="28"/>
        </w:rPr>
        <w:t>O.</w:t>
      </w:r>
      <w:r w:rsidR="009A117A">
        <w:rPr>
          <w:rFonts w:ascii="Palatino Linotype" w:hAnsi="Palatino Linotype" w:cs="Arial"/>
          <w:b/>
          <w:sz w:val="28"/>
        </w:rPr>
        <w:t xml:space="preserve"> De las causas de improcedencia.</w:t>
      </w:r>
    </w:p>
    <w:p w14:paraId="2C02FB54" w14:textId="77777777" w:rsidR="009A117A" w:rsidRPr="00667998" w:rsidRDefault="009A117A" w:rsidP="00624D6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9709864" w14:textId="77777777" w:rsidR="00B0386C" w:rsidRDefault="00B0386C" w:rsidP="00624D6D">
      <w:pPr>
        <w:pStyle w:val="Prrafodelista"/>
        <w:autoSpaceDE w:val="0"/>
        <w:autoSpaceDN w:val="0"/>
        <w:adjustRightInd w:val="0"/>
        <w:spacing w:line="360" w:lineRule="auto"/>
        <w:ind w:left="0"/>
        <w:jc w:val="both"/>
        <w:rPr>
          <w:rFonts w:ascii="Palatino Linotype" w:hAnsi="Palatino Linotype" w:cs="Arial"/>
        </w:rPr>
      </w:pPr>
    </w:p>
    <w:p w14:paraId="3F92E3C2" w14:textId="77777777" w:rsidR="009A117A" w:rsidRDefault="009A117A" w:rsidP="00624D6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w:t>
      </w:r>
      <w:r w:rsidRPr="00667998">
        <w:rPr>
          <w:rFonts w:ascii="Palatino Linotype" w:hAnsi="Palatino Linotype" w:cs="Arial"/>
        </w:rPr>
        <w:lastRenderedPageBreak/>
        <w:t>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0138627F" w14:textId="77777777" w:rsidR="00B0386C" w:rsidRDefault="00B0386C" w:rsidP="00624D6D">
      <w:pPr>
        <w:pStyle w:val="Prrafodelista"/>
        <w:autoSpaceDE w:val="0"/>
        <w:autoSpaceDN w:val="0"/>
        <w:adjustRightInd w:val="0"/>
        <w:spacing w:line="360" w:lineRule="auto"/>
        <w:ind w:left="0"/>
        <w:jc w:val="both"/>
        <w:rPr>
          <w:rFonts w:ascii="Palatino Linotype" w:hAnsi="Palatino Linotype" w:cs="Arial"/>
        </w:rPr>
      </w:pPr>
    </w:p>
    <w:p w14:paraId="6B274D85" w14:textId="77777777" w:rsidR="009A117A" w:rsidRDefault="009A117A" w:rsidP="00624D6D">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5DD5C7AD" w14:textId="77777777" w:rsidR="009A117A" w:rsidRDefault="009A117A" w:rsidP="00624D6D">
      <w:pPr>
        <w:pStyle w:val="Prrafodelista"/>
        <w:autoSpaceDE w:val="0"/>
        <w:autoSpaceDN w:val="0"/>
        <w:adjustRightInd w:val="0"/>
        <w:spacing w:line="360" w:lineRule="auto"/>
        <w:ind w:left="0"/>
        <w:jc w:val="both"/>
        <w:rPr>
          <w:rFonts w:ascii="Palatino Linotype" w:hAnsi="Palatino Linotype" w:cs="Arial"/>
        </w:rPr>
      </w:pPr>
    </w:p>
    <w:p w14:paraId="6D5A0D7D" w14:textId="77777777" w:rsidR="009A117A" w:rsidRDefault="00B0386C" w:rsidP="00624D6D">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QUIN</w:t>
      </w:r>
      <w:r w:rsidR="009A117A">
        <w:rPr>
          <w:rFonts w:ascii="Palatino Linotype" w:hAnsi="Palatino Linotype" w:cs="Arial"/>
          <w:b/>
          <w:sz w:val="28"/>
        </w:rPr>
        <w:t>T</w:t>
      </w:r>
      <w:r w:rsidR="009A117A" w:rsidRPr="00667998">
        <w:rPr>
          <w:rFonts w:ascii="Palatino Linotype" w:hAnsi="Palatino Linotype" w:cs="Arial"/>
          <w:b/>
          <w:sz w:val="28"/>
        </w:rPr>
        <w:t>O. Estudio y resolución del asunto.</w:t>
      </w:r>
    </w:p>
    <w:p w14:paraId="32C465DA" w14:textId="77777777" w:rsidR="009A117A" w:rsidRPr="00667998" w:rsidRDefault="009A117A" w:rsidP="00624D6D">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3843656" w14:textId="77777777" w:rsidR="009A117A" w:rsidRDefault="009A117A" w:rsidP="00624D6D">
      <w:pPr>
        <w:spacing w:after="0" w:line="360" w:lineRule="auto"/>
        <w:jc w:val="both"/>
        <w:rPr>
          <w:rFonts w:ascii="Palatino Linotype" w:hAnsi="Palatino Linotype"/>
          <w:sz w:val="24"/>
          <w:szCs w:val="24"/>
        </w:rPr>
      </w:pPr>
    </w:p>
    <w:p w14:paraId="7225486C" w14:textId="77777777" w:rsidR="009A117A" w:rsidRDefault="009A117A" w:rsidP="00624D6D">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el parte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1B584681" w14:textId="77777777" w:rsidR="009A117A" w:rsidRDefault="009A117A" w:rsidP="00624D6D">
      <w:pPr>
        <w:pStyle w:val="Prrafodelista"/>
        <w:autoSpaceDE w:val="0"/>
        <w:autoSpaceDN w:val="0"/>
        <w:adjustRightInd w:val="0"/>
        <w:spacing w:line="360" w:lineRule="auto"/>
        <w:ind w:left="0"/>
        <w:jc w:val="both"/>
        <w:rPr>
          <w:rFonts w:ascii="Palatino Linotype" w:hAnsi="Palatino Linotype" w:cs="Arial"/>
        </w:rPr>
      </w:pPr>
    </w:p>
    <w:p w14:paraId="249592AA" w14:textId="77777777" w:rsidR="00CA2CDD" w:rsidRDefault="00CA2CDD" w:rsidP="00624D6D">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CA2CDD">
        <w:rPr>
          <w:rFonts w:ascii="Palatino Linotype" w:hAnsi="Palatino Linotype" w:cs="Arial"/>
        </w:rPr>
        <w:t>undamento legal y administrativo por el cual los policías municipales detienen a conductores de motocicletas sin importar el cilindraje</w:t>
      </w:r>
      <w:r w:rsidR="00EB35B4">
        <w:rPr>
          <w:rFonts w:ascii="Palatino Linotype" w:hAnsi="Palatino Linotype" w:cs="Arial"/>
        </w:rPr>
        <w:t>; asimismo</w:t>
      </w:r>
      <w:r>
        <w:rPr>
          <w:rFonts w:ascii="Palatino Linotype" w:hAnsi="Palatino Linotype" w:cs="Arial"/>
        </w:rPr>
        <w:t xml:space="preserve"> </w:t>
      </w:r>
      <w:r w:rsidRPr="00CA2CDD">
        <w:rPr>
          <w:rFonts w:ascii="Palatino Linotype" w:hAnsi="Palatino Linotype" w:cs="Arial"/>
        </w:rPr>
        <w:t xml:space="preserve">versión pública (dependiendo el caso concreto) del documento que ampare y justifique la razón por la cual los policías municipales detienen a conductores de motocicletas. </w:t>
      </w:r>
    </w:p>
    <w:p w14:paraId="19284865" w14:textId="77777777" w:rsidR="00CA2CDD" w:rsidRDefault="00CA2CDD" w:rsidP="00624D6D">
      <w:pPr>
        <w:pStyle w:val="Prrafodelista"/>
        <w:autoSpaceDE w:val="0"/>
        <w:autoSpaceDN w:val="0"/>
        <w:adjustRightInd w:val="0"/>
        <w:spacing w:line="360" w:lineRule="auto"/>
        <w:ind w:left="720"/>
        <w:jc w:val="both"/>
        <w:rPr>
          <w:rFonts w:ascii="Palatino Linotype" w:hAnsi="Palatino Linotype" w:cs="Arial"/>
        </w:rPr>
      </w:pPr>
    </w:p>
    <w:p w14:paraId="396E0CDB" w14:textId="77777777" w:rsidR="00CA2CDD" w:rsidRDefault="00CA2CDD" w:rsidP="00624D6D">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E</w:t>
      </w:r>
      <w:r w:rsidRPr="00CA2CDD">
        <w:rPr>
          <w:rFonts w:ascii="Palatino Linotype" w:hAnsi="Palatino Linotype" w:cs="Arial"/>
        </w:rPr>
        <w:t xml:space="preserve">xtracto en digital del procedimiento (conforme a manual etc), fundamento legal y administrativo mediante el cual un ciudadano puede denunciar abuso de la fuerza policial, exceso en sus funciones, intimidación, abuso policial, realizar </w:t>
      </w:r>
      <w:r w:rsidRPr="00CA2CDD">
        <w:rPr>
          <w:rFonts w:ascii="Palatino Linotype" w:hAnsi="Palatino Linotype" w:cs="Arial"/>
        </w:rPr>
        <w:lastRenderedPageBreak/>
        <w:t xml:space="preserve">funciones que no les corresponden y violación de derechos humanos; </w:t>
      </w:r>
      <w:r>
        <w:rPr>
          <w:rFonts w:ascii="Palatino Linotype" w:hAnsi="Palatino Linotype" w:cs="Arial"/>
        </w:rPr>
        <w:t>así como</w:t>
      </w:r>
      <w:r w:rsidRPr="00CA2CDD">
        <w:rPr>
          <w:rFonts w:ascii="Palatino Linotype" w:hAnsi="Palatino Linotype" w:cs="Arial"/>
        </w:rPr>
        <w:t xml:space="preserve"> la ubicación, nombre del área, nombre del procedimiento, horario, nombre del servidor público responsable de recibir las quejas antes descritas en contra de policías municipales. </w:t>
      </w:r>
    </w:p>
    <w:p w14:paraId="4DEFEFF2" w14:textId="77777777" w:rsidR="00CA2CDD" w:rsidRPr="00CA2CDD" w:rsidRDefault="00CA2CDD" w:rsidP="00624D6D">
      <w:pPr>
        <w:pStyle w:val="Prrafodelista"/>
        <w:rPr>
          <w:rFonts w:ascii="Palatino Linotype" w:hAnsi="Palatino Linotype" w:cs="Arial"/>
        </w:rPr>
      </w:pPr>
    </w:p>
    <w:p w14:paraId="08D4EE36" w14:textId="77777777" w:rsidR="00CA2CDD" w:rsidRDefault="00CA2CDD" w:rsidP="00624D6D">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CA2CDD">
        <w:rPr>
          <w:rFonts w:ascii="Palatino Linotype" w:hAnsi="Palatino Linotype" w:cs="Arial"/>
        </w:rPr>
        <w:t xml:space="preserve">undamento legal y administrativo por el cual los policías municipales detienen a conductores de vehículos, camionetas y camiones; </w:t>
      </w:r>
      <w:r>
        <w:rPr>
          <w:rFonts w:ascii="Palatino Linotype" w:hAnsi="Palatino Linotype" w:cs="Arial"/>
        </w:rPr>
        <w:t>a</w:t>
      </w:r>
      <w:r w:rsidR="00EB35B4">
        <w:rPr>
          <w:rFonts w:ascii="Palatino Linotype" w:hAnsi="Palatino Linotype" w:cs="Arial"/>
        </w:rPr>
        <w:t>simismo</w:t>
      </w:r>
      <w:r w:rsidRPr="00CA2CDD">
        <w:rPr>
          <w:rFonts w:ascii="Palatino Linotype" w:hAnsi="Palatino Linotype" w:cs="Arial"/>
        </w:rPr>
        <w:t xml:space="preserve"> versión pública (dependiendo el caso concreto) del documento que ampare y justifique la razón por la cual los policías municipales detienen a conductores de vehículos, camionetas y camiones. </w:t>
      </w:r>
    </w:p>
    <w:p w14:paraId="6BC3322E" w14:textId="77777777" w:rsidR="00CA2CDD" w:rsidRPr="00CA2CDD" w:rsidRDefault="00CA2CDD" w:rsidP="00624D6D">
      <w:pPr>
        <w:pStyle w:val="Prrafodelista"/>
        <w:rPr>
          <w:rFonts w:ascii="Palatino Linotype" w:hAnsi="Palatino Linotype" w:cs="Arial"/>
        </w:rPr>
      </w:pPr>
    </w:p>
    <w:p w14:paraId="3A690121" w14:textId="634B48D5" w:rsidR="00CA2CDD" w:rsidRDefault="00CA2CDD" w:rsidP="00624D6D">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Pr="00CA2CDD">
        <w:rPr>
          <w:rFonts w:ascii="Palatino Linotype" w:hAnsi="Palatino Linotype" w:cs="Arial"/>
        </w:rPr>
        <w:t>undamento legal y administrativo por el cual los policías municipales realizan sobre las calles principales de Texcoco lo que parecen ser "operativos", es decir, invaden un carril para colocar una patrulla y entre tres o cuatro mu</w:t>
      </w:r>
      <w:r w:rsidR="00A208EC">
        <w:rPr>
          <w:rFonts w:ascii="Palatino Linotype" w:hAnsi="Palatino Linotype" w:cs="Arial"/>
        </w:rPr>
        <w:t>n</w:t>
      </w:r>
      <w:r w:rsidRPr="00CA2CDD">
        <w:rPr>
          <w:rFonts w:ascii="Palatino Linotype" w:hAnsi="Palatino Linotype" w:cs="Arial"/>
        </w:rPr>
        <w:t xml:space="preserve">icipales detienen a vehículos, motos, camiones sin fundar ni motivar tal acción, </w:t>
      </w:r>
      <w:r>
        <w:rPr>
          <w:rFonts w:ascii="Palatino Linotype" w:hAnsi="Palatino Linotype" w:cs="Arial"/>
        </w:rPr>
        <w:t>asimismo</w:t>
      </w:r>
      <w:r w:rsidRPr="00CA2CDD">
        <w:rPr>
          <w:rFonts w:ascii="Palatino Linotype" w:hAnsi="Palatino Linotype" w:cs="Arial"/>
        </w:rPr>
        <w:t xml:space="preserve">, requiero en versión pública (dependiendo el caso concreto) del documento que ampare y justifique la razón por la cual los policías municipales detienen a conductores de vehículos, camionetas y camiones en aparentes "operativos" es decir, invaden un carril para colocar una patrulla y entre tres o cuatro preventivos detienen a vehículos, motos, camiones. </w:t>
      </w:r>
    </w:p>
    <w:p w14:paraId="695D108C" w14:textId="77777777" w:rsidR="00CA2CDD" w:rsidRPr="00CA2CDD" w:rsidRDefault="00CA2CDD" w:rsidP="00624D6D">
      <w:pPr>
        <w:pStyle w:val="Prrafodelista"/>
        <w:rPr>
          <w:rFonts w:ascii="Palatino Linotype" w:hAnsi="Palatino Linotype" w:cs="Arial"/>
        </w:rPr>
      </w:pPr>
    </w:p>
    <w:p w14:paraId="3250C897" w14:textId="77777777" w:rsidR="00CA2CDD" w:rsidRDefault="00EB35B4" w:rsidP="00624D6D">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F</w:t>
      </w:r>
      <w:r w:rsidR="00CA2CDD" w:rsidRPr="00CA2CDD">
        <w:rPr>
          <w:rFonts w:ascii="Palatino Linotype" w:hAnsi="Palatino Linotype" w:cs="Arial"/>
        </w:rPr>
        <w:t xml:space="preserve">unciones que deben de desempeñar los policías municipales. </w:t>
      </w:r>
    </w:p>
    <w:p w14:paraId="602C1AC0" w14:textId="77777777" w:rsidR="00CA2CDD" w:rsidRPr="00CA2CDD" w:rsidRDefault="00CA2CDD" w:rsidP="00624D6D">
      <w:pPr>
        <w:pStyle w:val="Prrafodelista"/>
        <w:rPr>
          <w:rFonts w:ascii="Palatino Linotype" w:hAnsi="Palatino Linotype" w:cs="Arial"/>
        </w:rPr>
      </w:pPr>
    </w:p>
    <w:p w14:paraId="170B260C" w14:textId="0D1024AD" w:rsidR="00CA2CDD" w:rsidRDefault="00CA2CDD" w:rsidP="00624D6D">
      <w:pPr>
        <w:pStyle w:val="Prrafodelista"/>
        <w:numPr>
          <w:ilvl w:val="0"/>
          <w:numId w:val="8"/>
        </w:numPr>
        <w:autoSpaceDE w:val="0"/>
        <w:autoSpaceDN w:val="0"/>
        <w:adjustRightInd w:val="0"/>
        <w:spacing w:line="360" w:lineRule="auto"/>
        <w:jc w:val="both"/>
        <w:rPr>
          <w:rFonts w:ascii="Palatino Linotype" w:hAnsi="Palatino Linotype" w:cs="Arial"/>
        </w:rPr>
      </w:pPr>
      <w:r w:rsidRPr="00CA2CDD">
        <w:rPr>
          <w:rFonts w:ascii="Palatino Linotype" w:hAnsi="Palatino Linotype" w:cs="Arial"/>
        </w:rPr>
        <w:t>Fundamento legal que rige a los policías mu</w:t>
      </w:r>
      <w:r w:rsidR="00A208EC">
        <w:rPr>
          <w:rFonts w:ascii="Palatino Linotype" w:hAnsi="Palatino Linotype" w:cs="Arial"/>
        </w:rPr>
        <w:t>n</w:t>
      </w:r>
      <w:r w:rsidRPr="00CA2CDD">
        <w:rPr>
          <w:rFonts w:ascii="Palatino Linotype" w:hAnsi="Palatino Linotype" w:cs="Arial"/>
        </w:rPr>
        <w:t xml:space="preserve">icipales. </w:t>
      </w:r>
    </w:p>
    <w:p w14:paraId="21BF5C39" w14:textId="77777777" w:rsidR="00CA2CDD" w:rsidRPr="00CA2CDD" w:rsidRDefault="00CA2CDD" w:rsidP="00624D6D">
      <w:pPr>
        <w:pStyle w:val="Prrafodelista"/>
        <w:rPr>
          <w:rFonts w:ascii="Palatino Linotype" w:hAnsi="Palatino Linotype" w:cs="Arial"/>
        </w:rPr>
      </w:pPr>
    </w:p>
    <w:p w14:paraId="4541C395" w14:textId="23234623" w:rsidR="00CA2CDD" w:rsidRDefault="00EB35B4" w:rsidP="00624D6D">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M</w:t>
      </w:r>
      <w:r w:rsidR="00CA2CDD" w:rsidRPr="00CA2CDD">
        <w:rPr>
          <w:rFonts w:ascii="Palatino Linotype" w:hAnsi="Palatino Linotype" w:cs="Arial"/>
        </w:rPr>
        <w:t>omento</w:t>
      </w:r>
      <w:r>
        <w:rPr>
          <w:rFonts w:ascii="Palatino Linotype" w:hAnsi="Palatino Linotype" w:cs="Arial"/>
        </w:rPr>
        <w:t xml:space="preserve"> en que </w:t>
      </w:r>
      <w:r w:rsidR="00CA2CDD" w:rsidRPr="00CA2CDD">
        <w:rPr>
          <w:rFonts w:ascii="Palatino Linotype" w:hAnsi="Palatino Linotype" w:cs="Arial"/>
        </w:rPr>
        <w:t>los policías municipales pueden hacer "retenes" y/o "operativos" ya sea sobre las carreteras aledañas al municipio de Texcoco, en calles o avenidas principales etc. así como el objetivo de realizar tales "tareas", tomando en cuenta que, el bando mu</w:t>
      </w:r>
      <w:r w:rsidR="00A208EC">
        <w:rPr>
          <w:rFonts w:ascii="Palatino Linotype" w:hAnsi="Palatino Linotype" w:cs="Arial"/>
        </w:rPr>
        <w:t>n</w:t>
      </w:r>
      <w:r w:rsidR="00CA2CDD" w:rsidRPr="00CA2CDD">
        <w:rPr>
          <w:rFonts w:ascii="Palatino Linotype" w:hAnsi="Palatino Linotype" w:cs="Arial"/>
        </w:rPr>
        <w:t xml:space="preserve">icipal no faculta a los policías municipales para hacer "retenes" y/o "operativos" e incluso detener motos, vehículos etc sin que medie un documento que ampare tal acción. </w:t>
      </w:r>
    </w:p>
    <w:p w14:paraId="06F912E9" w14:textId="77777777" w:rsidR="00CA2CDD" w:rsidRPr="00CA2CDD" w:rsidRDefault="00CA2CDD" w:rsidP="00624D6D">
      <w:pPr>
        <w:pStyle w:val="Prrafodelista"/>
        <w:rPr>
          <w:rFonts w:ascii="Palatino Linotype" w:hAnsi="Palatino Linotype" w:cs="Arial"/>
        </w:rPr>
      </w:pPr>
    </w:p>
    <w:p w14:paraId="1C5717B7" w14:textId="77777777" w:rsidR="00CA2CDD" w:rsidRDefault="00CA2CDD" w:rsidP="00624D6D">
      <w:pPr>
        <w:pStyle w:val="Prrafodelista"/>
        <w:numPr>
          <w:ilvl w:val="0"/>
          <w:numId w:val="8"/>
        </w:numPr>
        <w:autoSpaceDE w:val="0"/>
        <w:autoSpaceDN w:val="0"/>
        <w:adjustRightInd w:val="0"/>
        <w:spacing w:line="360" w:lineRule="auto"/>
        <w:jc w:val="both"/>
        <w:rPr>
          <w:rFonts w:ascii="Palatino Linotype" w:hAnsi="Palatino Linotype" w:cs="Arial"/>
        </w:rPr>
      </w:pPr>
      <w:r w:rsidRPr="00CA2CDD">
        <w:rPr>
          <w:rFonts w:ascii="Palatino Linotype" w:hAnsi="Palatino Linotype" w:cs="Arial"/>
        </w:rPr>
        <w:t xml:space="preserve">En el año 2022 cuantos "retenes" y/o "operativos" han efectuado los policías municipales y cuál es el documento que ampara tal </w:t>
      </w:r>
      <w:r w:rsidR="00EB35B4" w:rsidRPr="00CA2CDD">
        <w:rPr>
          <w:rFonts w:ascii="Palatino Linotype" w:hAnsi="Palatino Linotype" w:cs="Arial"/>
        </w:rPr>
        <w:t>acción,</w:t>
      </w:r>
      <w:r w:rsidRPr="00CA2CDD">
        <w:rPr>
          <w:rFonts w:ascii="Palatino Linotype" w:hAnsi="Palatino Linotype" w:cs="Arial"/>
        </w:rPr>
        <w:t xml:space="preserve"> así como el </w:t>
      </w:r>
      <w:r>
        <w:rPr>
          <w:rFonts w:ascii="Palatino Linotype" w:hAnsi="Palatino Linotype" w:cs="Arial"/>
        </w:rPr>
        <w:t>f</w:t>
      </w:r>
      <w:r w:rsidRPr="00CA2CDD">
        <w:rPr>
          <w:rFonts w:ascii="Palatino Linotype" w:hAnsi="Palatino Linotype" w:cs="Arial"/>
        </w:rPr>
        <w:t xml:space="preserve">undamento legal y administrativo para tal efecto. </w:t>
      </w:r>
    </w:p>
    <w:p w14:paraId="54357B41" w14:textId="77777777" w:rsidR="00CA2CDD" w:rsidRPr="00CA2CDD" w:rsidRDefault="00CA2CDD" w:rsidP="00624D6D">
      <w:pPr>
        <w:pStyle w:val="Prrafodelista"/>
        <w:rPr>
          <w:rFonts w:ascii="Palatino Linotype" w:hAnsi="Palatino Linotype" w:cs="Arial"/>
        </w:rPr>
      </w:pPr>
    </w:p>
    <w:p w14:paraId="22C65A29" w14:textId="77777777" w:rsidR="00CA2CDD" w:rsidRDefault="00CA2CDD" w:rsidP="00624D6D">
      <w:pPr>
        <w:pStyle w:val="Prrafodelista"/>
        <w:numPr>
          <w:ilvl w:val="0"/>
          <w:numId w:val="8"/>
        </w:numPr>
        <w:autoSpaceDE w:val="0"/>
        <w:autoSpaceDN w:val="0"/>
        <w:adjustRightInd w:val="0"/>
        <w:spacing w:line="360" w:lineRule="auto"/>
        <w:jc w:val="both"/>
        <w:rPr>
          <w:rFonts w:ascii="Palatino Linotype" w:hAnsi="Palatino Linotype" w:cs="Arial"/>
        </w:rPr>
      </w:pPr>
      <w:r>
        <w:rPr>
          <w:rFonts w:ascii="Palatino Linotype" w:hAnsi="Palatino Linotype" w:cs="Arial"/>
        </w:rPr>
        <w:t>P</w:t>
      </w:r>
      <w:r w:rsidRPr="00CA2CDD">
        <w:rPr>
          <w:rFonts w:ascii="Palatino Linotype" w:hAnsi="Palatino Linotype" w:cs="Arial"/>
        </w:rPr>
        <w:t>rocedimiento</w:t>
      </w:r>
      <w:r w:rsidR="00EB35B4">
        <w:rPr>
          <w:rFonts w:ascii="Palatino Linotype" w:hAnsi="Palatino Linotype" w:cs="Arial"/>
        </w:rPr>
        <w:t>, u</w:t>
      </w:r>
      <w:r w:rsidR="00EB35B4" w:rsidRPr="00CA2CDD">
        <w:rPr>
          <w:rFonts w:ascii="Palatino Linotype" w:hAnsi="Palatino Linotype" w:cs="Arial"/>
        </w:rPr>
        <w:t>bicación, fundamento legal y administrativo, lugar, horario, responsable, nombre del área etc.</w:t>
      </w:r>
      <w:r w:rsidR="00EB35B4">
        <w:rPr>
          <w:rFonts w:ascii="Palatino Linotype" w:hAnsi="Palatino Linotype" w:cs="Arial"/>
        </w:rPr>
        <w:t>,</w:t>
      </w:r>
      <w:r w:rsidR="00EB35B4" w:rsidRPr="00CA2CDD">
        <w:rPr>
          <w:rFonts w:ascii="Palatino Linotype" w:hAnsi="Palatino Linotype" w:cs="Arial"/>
        </w:rPr>
        <w:t xml:space="preserve"> para</w:t>
      </w:r>
      <w:r w:rsidRPr="00CA2CDD">
        <w:rPr>
          <w:rFonts w:ascii="Palatino Linotype" w:hAnsi="Palatino Linotype" w:cs="Arial"/>
        </w:rPr>
        <w:t xml:space="preserve"> interponer una queja/denuncia o como le llamen en contra de policías municipales de Texcoco los cuales son al final del día servidores públicos. </w:t>
      </w:r>
    </w:p>
    <w:p w14:paraId="2E7D9FCD" w14:textId="77777777" w:rsidR="00CA2CDD" w:rsidRPr="00CA2CDD" w:rsidRDefault="00CA2CDD" w:rsidP="00624D6D">
      <w:pPr>
        <w:pStyle w:val="Prrafodelista"/>
        <w:rPr>
          <w:rFonts w:ascii="Palatino Linotype" w:hAnsi="Palatino Linotype" w:cs="Arial"/>
        </w:rPr>
      </w:pPr>
    </w:p>
    <w:p w14:paraId="24684B33" w14:textId="77777777" w:rsidR="009A117A" w:rsidRDefault="009A117A" w:rsidP="00624D6D">
      <w:pPr>
        <w:pStyle w:val="Sinespaciado"/>
        <w:spacing w:line="360" w:lineRule="auto"/>
        <w:jc w:val="both"/>
        <w:rPr>
          <w:rFonts w:ascii="Palatino Linotype" w:hAnsi="Palatino Linotype"/>
        </w:rPr>
      </w:pPr>
      <w:r>
        <w:rPr>
          <w:rFonts w:ascii="Palatino Linotype" w:hAnsi="Palatino Linotype"/>
        </w:rPr>
        <w:t>Derivado de lo anterior</w:t>
      </w:r>
      <w:r w:rsidRPr="00667998">
        <w:rPr>
          <w:rFonts w:ascii="Palatino Linotype" w:hAnsi="Palatino Linotype"/>
        </w:rPr>
        <w:t xml:space="preserve"> el </w:t>
      </w:r>
      <w:r w:rsidRPr="00667998">
        <w:rPr>
          <w:rFonts w:ascii="Palatino Linotype" w:hAnsi="Palatino Linotype"/>
          <w:b/>
        </w:rPr>
        <w:t>Sujeto Obligado</w:t>
      </w:r>
      <w:r w:rsidRPr="00667998">
        <w:rPr>
          <w:rFonts w:ascii="Palatino Linotype" w:hAnsi="Palatino Linotype"/>
        </w:rPr>
        <w:t xml:space="preserve"> </w:t>
      </w:r>
      <w:r>
        <w:rPr>
          <w:rFonts w:ascii="Palatino Linotype" w:hAnsi="Palatino Linotype"/>
        </w:rPr>
        <w:t xml:space="preserve">señaló como respuesta el archivo electrónico denominado </w:t>
      </w:r>
      <w:r w:rsidRPr="00CF7E7E">
        <w:rPr>
          <w:rFonts w:ascii="Palatino Linotype" w:hAnsi="Palatino Linotype"/>
        </w:rPr>
        <w:t>“</w:t>
      </w:r>
      <w:r w:rsidR="00EB35B4" w:rsidRPr="00EB35B4">
        <w:rPr>
          <w:rFonts w:ascii="Palatino Linotype" w:hAnsi="Palatino Linotype"/>
        </w:rPr>
        <w:t>RESPUESTA SOLICITUD 428-2022.pdf</w:t>
      </w:r>
      <w:r w:rsidRPr="00CF7E7E">
        <w:rPr>
          <w:rFonts w:ascii="Palatino Linotype" w:hAnsi="Palatino Linotype"/>
        </w:rPr>
        <w:t>”</w:t>
      </w:r>
      <w:r>
        <w:rPr>
          <w:rFonts w:ascii="Palatino Linotype" w:hAnsi="Palatino Linotype"/>
        </w:rPr>
        <w:t>, el cual se describe a continuación:</w:t>
      </w:r>
    </w:p>
    <w:p w14:paraId="5019A131" w14:textId="77777777" w:rsidR="009A117A" w:rsidRDefault="009A117A" w:rsidP="00624D6D">
      <w:pPr>
        <w:pStyle w:val="Sinespaciado"/>
        <w:spacing w:line="360" w:lineRule="auto"/>
        <w:jc w:val="both"/>
        <w:rPr>
          <w:rFonts w:ascii="Palatino Linotype" w:hAnsi="Palatino Linotype"/>
        </w:rPr>
      </w:pPr>
    </w:p>
    <w:p w14:paraId="0249C173" w14:textId="0CD46141" w:rsidR="009A117A" w:rsidRPr="00EB35B4" w:rsidRDefault="00EB35B4" w:rsidP="00624D6D">
      <w:pPr>
        <w:pStyle w:val="Sinespaciado"/>
        <w:numPr>
          <w:ilvl w:val="0"/>
          <w:numId w:val="7"/>
        </w:numPr>
        <w:spacing w:line="360" w:lineRule="auto"/>
        <w:jc w:val="both"/>
        <w:rPr>
          <w:rFonts w:ascii="Palatino Linotype" w:hAnsi="Palatino Linotype"/>
          <w:color w:val="000000"/>
        </w:rPr>
      </w:pPr>
      <w:r w:rsidRPr="00EB35B4">
        <w:rPr>
          <w:rFonts w:ascii="Palatino Linotype" w:hAnsi="Palatino Linotype"/>
          <w:b/>
        </w:rPr>
        <w:t>RESPUESTA SOLICITUD 428-2022.pdf</w:t>
      </w:r>
      <w:r w:rsidR="009A117A" w:rsidRPr="00EB35B4">
        <w:rPr>
          <w:rFonts w:ascii="Palatino Linotype" w:hAnsi="Palatino Linotype"/>
          <w:b/>
        </w:rPr>
        <w:t>:</w:t>
      </w:r>
      <w:r w:rsidR="009A117A" w:rsidRPr="00EB35B4">
        <w:rPr>
          <w:rFonts w:ascii="Palatino Linotype" w:hAnsi="Palatino Linotype"/>
        </w:rPr>
        <w:t xml:space="preserve"> Documento constante de </w:t>
      </w:r>
      <w:r w:rsidRPr="00EB35B4">
        <w:rPr>
          <w:rFonts w:ascii="Palatino Linotype" w:hAnsi="Palatino Linotype"/>
        </w:rPr>
        <w:t>tres (3)</w:t>
      </w:r>
      <w:r w:rsidR="009A117A" w:rsidRPr="00EB35B4">
        <w:rPr>
          <w:rFonts w:ascii="Palatino Linotype" w:hAnsi="Palatino Linotype"/>
        </w:rPr>
        <w:t xml:space="preserve"> fojas a través del cual se advierte</w:t>
      </w:r>
      <w:r>
        <w:rPr>
          <w:rFonts w:ascii="Palatino Linotype" w:hAnsi="Palatino Linotype"/>
        </w:rPr>
        <w:t xml:space="preserve"> oficio</w:t>
      </w:r>
      <w:r w:rsidR="009A117A" w:rsidRPr="00EB35B4">
        <w:rPr>
          <w:rFonts w:ascii="Palatino Linotype" w:hAnsi="Palatino Linotype"/>
        </w:rPr>
        <w:t xml:space="preserve"> de fecha </w:t>
      </w:r>
      <w:r>
        <w:rPr>
          <w:rFonts w:ascii="Palatino Linotype" w:hAnsi="Palatino Linotype"/>
        </w:rPr>
        <w:t>se</w:t>
      </w:r>
      <w:r w:rsidR="009A117A" w:rsidRPr="00EB35B4">
        <w:rPr>
          <w:rFonts w:ascii="Palatino Linotype" w:hAnsi="Palatino Linotype"/>
        </w:rPr>
        <w:t xml:space="preserve">is de </w:t>
      </w:r>
      <w:r>
        <w:rPr>
          <w:rFonts w:ascii="Palatino Linotype" w:hAnsi="Palatino Linotype"/>
        </w:rPr>
        <w:t>diciembre</w:t>
      </w:r>
      <w:r w:rsidR="009A117A" w:rsidRPr="00EB35B4">
        <w:rPr>
          <w:rFonts w:ascii="Palatino Linotype" w:hAnsi="Palatino Linotype"/>
        </w:rPr>
        <w:t xml:space="preserve"> de dos mil veintidós, a través del cual la Titular de la Unidad de Transparencia h</w:t>
      </w:r>
      <w:r w:rsidR="00B37895">
        <w:rPr>
          <w:rFonts w:ascii="Palatino Linotype" w:hAnsi="Palatino Linotype"/>
        </w:rPr>
        <w:t>izo</w:t>
      </w:r>
      <w:r w:rsidR="009A117A" w:rsidRPr="00EB35B4">
        <w:rPr>
          <w:rFonts w:ascii="Palatino Linotype" w:hAnsi="Palatino Linotype"/>
        </w:rPr>
        <w:t xml:space="preserve"> del conocimiento al solicitante, que </w:t>
      </w:r>
      <w:r>
        <w:rPr>
          <w:rFonts w:ascii="Palatino Linotype" w:hAnsi="Palatino Linotype"/>
        </w:rPr>
        <w:t xml:space="preserve">lo descrito en su solicitud de información no cumple con los </w:t>
      </w:r>
      <w:r w:rsidR="00933925">
        <w:rPr>
          <w:rFonts w:ascii="Palatino Linotype" w:hAnsi="Palatino Linotype"/>
        </w:rPr>
        <w:t>requisitos</w:t>
      </w:r>
      <w:r>
        <w:rPr>
          <w:rFonts w:ascii="Palatino Linotype" w:hAnsi="Palatino Linotype"/>
        </w:rPr>
        <w:t xml:space="preserve"> establecidos en el artículo 8 de la Carta Magna, al </w:t>
      </w:r>
      <w:r>
        <w:rPr>
          <w:rFonts w:ascii="Palatino Linotype" w:hAnsi="Palatino Linotype"/>
        </w:rPr>
        <w:lastRenderedPageBreak/>
        <w:t>no realizar su solicitud de manera respetuosa</w:t>
      </w:r>
      <w:r w:rsidR="00933925">
        <w:rPr>
          <w:rFonts w:ascii="Palatino Linotype" w:hAnsi="Palatino Linotype"/>
        </w:rPr>
        <w:t xml:space="preserve"> </w:t>
      </w:r>
      <w:r>
        <w:rPr>
          <w:rFonts w:ascii="Palatino Linotype" w:hAnsi="Palatino Linotype"/>
        </w:rPr>
        <w:t xml:space="preserve">para poder dar, exhortándole </w:t>
      </w:r>
      <w:r w:rsidR="00933925">
        <w:rPr>
          <w:rFonts w:ascii="Palatino Linotype" w:hAnsi="Palatino Linotype"/>
        </w:rPr>
        <w:t>se refiera a esa Institución, integrantes y ordenamientos legales con el debido respeto.</w:t>
      </w:r>
    </w:p>
    <w:p w14:paraId="628F1ACA" w14:textId="77777777" w:rsidR="00EB35B4" w:rsidRDefault="00EB35B4" w:rsidP="00624D6D">
      <w:pPr>
        <w:pStyle w:val="Sinespaciado"/>
        <w:spacing w:line="360" w:lineRule="auto"/>
        <w:ind w:left="1080"/>
        <w:jc w:val="both"/>
        <w:rPr>
          <w:rFonts w:ascii="Palatino Linotype" w:hAnsi="Palatino Linotype"/>
          <w:color w:val="000000"/>
        </w:rPr>
      </w:pPr>
    </w:p>
    <w:p w14:paraId="27039233" w14:textId="77777777" w:rsidR="007F5653" w:rsidRDefault="007F5653" w:rsidP="00624D6D">
      <w:pPr>
        <w:pStyle w:val="Sinespaciado"/>
        <w:spacing w:line="360" w:lineRule="auto"/>
        <w:jc w:val="both"/>
        <w:rPr>
          <w:rFonts w:ascii="Palatino Linotype" w:hAnsi="Palatino Linotype"/>
        </w:rPr>
      </w:pPr>
      <w:r w:rsidRPr="002F3BBA">
        <w:rPr>
          <w:rFonts w:ascii="Palatino Linotype" w:hAnsi="Palatino Linotype" w:cs="Arial"/>
        </w:rPr>
        <w:t xml:space="preserve">De la tal forma que es necesario verificar si el </w:t>
      </w:r>
      <w:r w:rsidRPr="0066352B">
        <w:rPr>
          <w:rFonts w:ascii="Palatino Linotype" w:hAnsi="Palatino Linotype" w:cs="Arial"/>
          <w:b/>
        </w:rPr>
        <w:t>Sujeto Obligado</w:t>
      </w:r>
      <w:r w:rsidRPr="002F3BBA">
        <w:rPr>
          <w:rFonts w:ascii="Palatino Linotype" w:hAnsi="Palatino Linotype" w:cs="Arial"/>
        </w:rPr>
        <w:t xml:space="preserve"> cuenta con las atribuciones para generar la información solicitada por </w:t>
      </w:r>
      <w:r>
        <w:rPr>
          <w:rFonts w:ascii="Palatino Linotype" w:hAnsi="Palatino Linotype" w:cs="Arial"/>
        </w:rPr>
        <w:t>l</w:t>
      </w:r>
      <w:r w:rsidR="00AA656B">
        <w:rPr>
          <w:rFonts w:ascii="Palatino Linotype" w:hAnsi="Palatino Linotype" w:cs="Arial"/>
        </w:rPr>
        <w:t>a parte</w:t>
      </w:r>
      <w:r w:rsidRPr="002F3BBA">
        <w:rPr>
          <w:rFonts w:ascii="Palatino Linotype" w:hAnsi="Palatino Linotype" w:cs="Arial"/>
        </w:rPr>
        <w:t xml:space="preserve"> </w:t>
      </w:r>
      <w:r w:rsidRPr="005F2972">
        <w:rPr>
          <w:rFonts w:ascii="Palatino Linotype" w:hAnsi="Palatino Linotype" w:cs="Arial"/>
          <w:b/>
        </w:rPr>
        <w:t>Recurrente</w:t>
      </w:r>
      <w:r w:rsidRPr="002F3BBA">
        <w:rPr>
          <w:rFonts w:ascii="Palatino Linotype" w:hAnsi="Palatino Linotype" w:cs="Arial"/>
        </w:rPr>
        <w:t xml:space="preserve">. Así, </w:t>
      </w:r>
      <w:r>
        <w:rPr>
          <w:rFonts w:ascii="Palatino Linotype" w:hAnsi="Palatino Linotype"/>
        </w:rPr>
        <w:t>e</w:t>
      </w:r>
      <w:r w:rsidRPr="002F3BBA">
        <w:rPr>
          <w:rFonts w:ascii="Palatino Linotype" w:hAnsi="Palatino Linotype"/>
        </w:rPr>
        <w:t>n ese orden de ideas, la Ley de Transparencia y Acceso a la Información Pública del Estado de México y Municipios, prevé en su artículo 23, fracción IV, lo siguiente:</w:t>
      </w:r>
    </w:p>
    <w:p w14:paraId="4F0C7EB3" w14:textId="77777777" w:rsidR="007F5653" w:rsidRPr="005F2972" w:rsidRDefault="007F5653" w:rsidP="00624D6D">
      <w:pPr>
        <w:pStyle w:val="Sinespaciado"/>
      </w:pPr>
    </w:p>
    <w:p w14:paraId="2D658081" w14:textId="77777777" w:rsidR="007F5653" w:rsidRPr="005F2972" w:rsidRDefault="007F5653" w:rsidP="001C072F">
      <w:pPr>
        <w:pStyle w:val="Sinespaciado"/>
        <w:ind w:left="567" w:right="567"/>
        <w:jc w:val="both"/>
        <w:rPr>
          <w:rFonts w:ascii="Palatino Linotype" w:hAnsi="Palatino Linotype"/>
          <w:i/>
          <w:sz w:val="22"/>
        </w:rPr>
      </w:pPr>
      <w:r w:rsidRPr="005F2972">
        <w:rPr>
          <w:rFonts w:ascii="Palatino Linotype" w:hAnsi="Palatino Linotype"/>
          <w:b/>
          <w:i/>
          <w:sz w:val="22"/>
        </w:rPr>
        <w:t>Artículo 23.</w:t>
      </w:r>
      <w:r w:rsidRPr="005F2972">
        <w:rPr>
          <w:rFonts w:ascii="Palatino Linotype" w:hAnsi="Palatino Linotype"/>
          <w:i/>
          <w:sz w:val="22"/>
        </w:rPr>
        <w:t xml:space="preserve"> Son sujetos obligados a transparentar y permitir el acceso a su información y proteger los datos personales que obren en su poder:</w:t>
      </w:r>
    </w:p>
    <w:p w14:paraId="29FFA8C9" w14:textId="77777777" w:rsidR="007F5653" w:rsidRPr="005F2972" w:rsidRDefault="007F5653" w:rsidP="001C072F">
      <w:pPr>
        <w:pStyle w:val="Sinespaciado"/>
        <w:ind w:left="567" w:right="567"/>
        <w:jc w:val="both"/>
        <w:rPr>
          <w:rFonts w:ascii="Palatino Linotype" w:hAnsi="Palatino Linotype"/>
          <w:i/>
          <w:sz w:val="22"/>
        </w:rPr>
      </w:pPr>
      <w:r w:rsidRPr="005F2972">
        <w:rPr>
          <w:rFonts w:ascii="Palatino Linotype" w:hAnsi="Palatino Linotype"/>
          <w:i/>
          <w:sz w:val="22"/>
        </w:rPr>
        <w:t>(…)</w:t>
      </w:r>
    </w:p>
    <w:p w14:paraId="4FFAEB47" w14:textId="77777777" w:rsidR="007F5653" w:rsidRPr="005F2972" w:rsidRDefault="007F5653" w:rsidP="001C072F">
      <w:pPr>
        <w:pStyle w:val="Sinespaciado"/>
        <w:ind w:left="567" w:right="567"/>
        <w:jc w:val="both"/>
        <w:rPr>
          <w:rFonts w:ascii="Palatino Linotype" w:hAnsi="Palatino Linotype"/>
          <w:i/>
          <w:sz w:val="22"/>
        </w:rPr>
      </w:pPr>
      <w:r w:rsidRPr="005F2972">
        <w:rPr>
          <w:rFonts w:ascii="Palatino Linotype" w:hAnsi="Palatino Linotype"/>
          <w:i/>
          <w:sz w:val="22"/>
        </w:rPr>
        <w:t xml:space="preserve">IV. </w:t>
      </w:r>
      <w:r w:rsidRPr="005F2972">
        <w:rPr>
          <w:rFonts w:ascii="Palatino Linotype" w:hAnsi="Palatino Linotype"/>
          <w:b/>
          <w:i/>
          <w:sz w:val="22"/>
          <w:u w:val="single"/>
        </w:rPr>
        <w:t>Los ayuntamientos y las dependencias, organismos, órganos y entidades de la administración municipal</w:t>
      </w:r>
      <w:r w:rsidRPr="005F2972">
        <w:rPr>
          <w:rFonts w:ascii="Palatino Linotype" w:hAnsi="Palatino Linotype"/>
          <w:i/>
          <w:sz w:val="22"/>
        </w:rPr>
        <w:t>;</w:t>
      </w:r>
    </w:p>
    <w:p w14:paraId="6820EED6" w14:textId="77777777" w:rsidR="007F5653" w:rsidRPr="005F2972" w:rsidRDefault="007F5653" w:rsidP="00624D6D">
      <w:pPr>
        <w:pStyle w:val="Sinespaciado"/>
        <w:ind w:left="567" w:right="567"/>
        <w:jc w:val="both"/>
        <w:rPr>
          <w:rFonts w:ascii="Palatino Linotype" w:hAnsi="Palatino Linotype"/>
          <w:i/>
          <w:sz w:val="22"/>
        </w:rPr>
      </w:pPr>
      <w:r w:rsidRPr="005F2972">
        <w:rPr>
          <w:rFonts w:ascii="Palatino Linotype" w:hAnsi="Palatino Linotype"/>
          <w:i/>
          <w:sz w:val="22"/>
        </w:rPr>
        <w:t>(…)</w:t>
      </w:r>
    </w:p>
    <w:p w14:paraId="52778519" w14:textId="77777777" w:rsidR="007F5653" w:rsidRPr="002F3BBA" w:rsidRDefault="007F5653" w:rsidP="00624D6D">
      <w:pPr>
        <w:pStyle w:val="Sinespaciado"/>
        <w:spacing w:line="360" w:lineRule="auto"/>
        <w:jc w:val="both"/>
        <w:rPr>
          <w:rFonts w:ascii="Palatino Linotype" w:hAnsi="Palatino Linotype"/>
        </w:rPr>
      </w:pPr>
    </w:p>
    <w:p w14:paraId="4E39E580" w14:textId="77777777" w:rsidR="007F5653" w:rsidRPr="002F3BBA" w:rsidRDefault="007F5653" w:rsidP="00624D6D">
      <w:pPr>
        <w:pStyle w:val="Sinespaciado"/>
        <w:spacing w:line="360" w:lineRule="auto"/>
        <w:jc w:val="both"/>
        <w:rPr>
          <w:rFonts w:ascii="Palatino Linotype" w:hAnsi="Palatino Linotype"/>
        </w:rPr>
      </w:pPr>
      <w:r w:rsidRPr="002F3BBA">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263C0A" w14:textId="77777777" w:rsidR="007F5653" w:rsidRPr="002F3BBA" w:rsidRDefault="007F5653" w:rsidP="00624D6D">
      <w:pPr>
        <w:pStyle w:val="Sinespaciado"/>
        <w:spacing w:line="360" w:lineRule="auto"/>
        <w:jc w:val="both"/>
        <w:rPr>
          <w:rFonts w:ascii="Palatino Linotype" w:hAnsi="Palatino Linotype"/>
        </w:rPr>
      </w:pPr>
    </w:p>
    <w:p w14:paraId="3BDA0B9F" w14:textId="77777777" w:rsidR="007F5653" w:rsidRDefault="007F5653" w:rsidP="00624D6D">
      <w:pPr>
        <w:pStyle w:val="Sinespaciado"/>
        <w:spacing w:line="360" w:lineRule="auto"/>
        <w:jc w:val="both"/>
        <w:rPr>
          <w:rFonts w:ascii="Palatino Linotype" w:hAnsi="Palatino Linotype"/>
        </w:rPr>
      </w:pPr>
      <w:r>
        <w:rPr>
          <w:rFonts w:ascii="Palatino Linotype" w:hAnsi="Palatino Linotype"/>
        </w:rPr>
        <w:t xml:space="preserve">Ahora bien, de acuerdo al artículo 115, fracciones III, inciso h, de la Constitución Política de los Estados Unidos Mexicanos, el cual establece que los municipios, tendrán a su cargo </w:t>
      </w:r>
      <w:r w:rsidR="00AA656B">
        <w:rPr>
          <w:rFonts w:ascii="Palatino Linotype" w:hAnsi="Palatino Linotype"/>
        </w:rPr>
        <w:t>s</w:t>
      </w:r>
      <w:r w:rsidR="00AA656B" w:rsidRPr="00AA656B">
        <w:rPr>
          <w:rFonts w:ascii="Palatino Linotype" w:hAnsi="Palatino Linotype"/>
        </w:rPr>
        <w:t>eguridad pública, policía preventiva municipal y tránsito</w:t>
      </w:r>
      <w:r w:rsidR="00AA656B">
        <w:rPr>
          <w:rFonts w:ascii="Palatino Linotype" w:hAnsi="Palatino Linotype"/>
        </w:rPr>
        <w:t>, tal y como se advierte a continuación:</w:t>
      </w:r>
    </w:p>
    <w:p w14:paraId="36FCB13F" w14:textId="77777777" w:rsidR="007F5653" w:rsidRDefault="007F5653" w:rsidP="00624D6D">
      <w:pPr>
        <w:pStyle w:val="Sinespaciado"/>
        <w:spacing w:line="360" w:lineRule="auto"/>
        <w:jc w:val="both"/>
        <w:rPr>
          <w:rFonts w:ascii="Palatino Linotype" w:hAnsi="Palatino Linotype"/>
        </w:rPr>
      </w:pPr>
    </w:p>
    <w:p w14:paraId="1728999A" w14:textId="77777777" w:rsidR="007F5653" w:rsidRDefault="007F5653" w:rsidP="00AA656B">
      <w:pPr>
        <w:pStyle w:val="Sinespaciado"/>
        <w:spacing w:line="360" w:lineRule="auto"/>
        <w:ind w:left="567" w:right="567"/>
        <w:jc w:val="both"/>
        <w:rPr>
          <w:rFonts w:ascii="Palatino Linotype" w:hAnsi="Palatino Linotype"/>
          <w:i/>
        </w:rPr>
      </w:pPr>
      <w:r w:rsidRPr="00826D48">
        <w:rPr>
          <w:rFonts w:ascii="Palatino Linotype" w:hAnsi="Palatino Linotype"/>
          <w:b/>
          <w:i/>
        </w:rPr>
        <w:lastRenderedPageBreak/>
        <w:t>Artículo 115.</w:t>
      </w:r>
      <w:r w:rsidRPr="00826D48">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14:paraId="0B996903" w14:textId="77777777" w:rsidR="007F5653" w:rsidRDefault="007F5653" w:rsidP="00AA656B">
      <w:pPr>
        <w:pStyle w:val="Sinespaciado"/>
        <w:spacing w:line="360" w:lineRule="auto"/>
        <w:ind w:left="567" w:right="567"/>
        <w:jc w:val="both"/>
        <w:rPr>
          <w:rFonts w:ascii="Palatino Linotype" w:hAnsi="Palatino Linotype"/>
          <w:i/>
        </w:rPr>
      </w:pPr>
      <w:r>
        <w:rPr>
          <w:rFonts w:ascii="Palatino Linotype" w:hAnsi="Palatino Linotype"/>
          <w:b/>
          <w:i/>
        </w:rPr>
        <w:t>(…</w:t>
      </w:r>
      <w:r>
        <w:rPr>
          <w:rFonts w:ascii="Palatino Linotype" w:hAnsi="Palatino Linotype"/>
          <w:i/>
        </w:rPr>
        <w:t>)</w:t>
      </w:r>
    </w:p>
    <w:p w14:paraId="175E572F" w14:textId="77777777" w:rsidR="007F5653" w:rsidRDefault="007F5653" w:rsidP="00AA656B">
      <w:pPr>
        <w:pStyle w:val="Sinespaciado"/>
        <w:spacing w:line="360" w:lineRule="auto"/>
        <w:ind w:left="567" w:right="567"/>
        <w:jc w:val="both"/>
        <w:rPr>
          <w:rFonts w:ascii="Palatino Linotype" w:hAnsi="Palatino Linotype"/>
          <w:i/>
        </w:rPr>
      </w:pPr>
      <w:r w:rsidRPr="00826D48">
        <w:rPr>
          <w:rFonts w:ascii="Palatino Linotype" w:hAnsi="Palatino Linotype"/>
          <w:i/>
        </w:rPr>
        <w:t>III. Los Municipios tendrán a su cargo las funciones y servicios públicos siguientes:</w:t>
      </w:r>
    </w:p>
    <w:p w14:paraId="1943574E" w14:textId="77777777" w:rsidR="007F5653" w:rsidRDefault="007F5653" w:rsidP="00AA656B">
      <w:pPr>
        <w:pStyle w:val="Sinespaciado"/>
        <w:spacing w:line="360" w:lineRule="auto"/>
        <w:ind w:left="567" w:right="567"/>
        <w:jc w:val="both"/>
        <w:rPr>
          <w:rFonts w:ascii="Palatino Linotype" w:hAnsi="Palatino Linotype"/>
          <w:i/>
        </w:rPr>
      </w:pPr>
      <w:r>
        <w:rPr>
          <w:rFonts w:ascii="Palatino Linotype" w:hAnsi="Palatino Linotype"/>
          <w:i/>
        </w:rPr>
        <w:t>(…)</w:t>
      </w:r>
    </w:p>
    <w:p w14:paraId="47790BC6" w14:textId="77777777" w:rsidR="007F5653" w:rsidRPr="00C11238" w:rsidRDefault="007F5653" w:rsidP="00AA656B">
      <w:pPr>
        <w:pStyle w:val="Sinespaciado"/>
        <w:spacing w:line="360" w:lineRule="auto"/>
        <w:ind w:left="567" w:right="567"/>
        <w:jc w:val="both"/>
        <w:rPr>
          <w:rFonts w:ascii="Palatino Linotype" w:hAnsi="Palatino Linotype"/>
          <w:i/>
          <w:iCs/>
        </w:rPr>
      </w:pPr>
      <w:r w:rsidRPr="00C11238">
        <w:rPr>
          <w:rFonts w:ascii="Palatino Linotype" w:hAnsi="Palatino Linotype"/>
          <w:i/>
          <w:iCs/>
        </w:rPr>
        <w:t>h) Seguridad pública, en los términos del artículo 21 de esta Constitución, policía preventiva municipal y tránsito;</w:t>
      </w:r>
    </w:p>
    <w:p w14:paraId="09C58CDD" w14:textId="77777777" w:rsidR="007F5653" w:rsidRDefault="007F5653" w:rsidP="00624D6D">
      <w:pPr>
        <w:pStyle w:val="Sinespaciado"/>
        <w:spacing w:line="360" w:lineRule="auto"/>
        <w:ind w:right="567"/>
        <w:jc w:val="both"/>
        <w:rPr>
          <w:rFonts w:ascii="Palatino Linotype" w:hAnsi="Palatino Linotype"/>
          <w:i/>
        </w:rPr>
      </w:pPr>
    </w:p>
    <w:p w14:paraId="7AB9BD45" w14:textId="77777777" w:rsidR="007F5653" w:rsidRPr="005E37BF" w:rsidRDefault="007F5653" w:rsidP="00624D6D">
      <w:pPr>
        <w:pStyle w:val="Sinespaciado"/>
        <w:spacing w:line="360" w:lineRule="auto"/>
        <w:jc w:val="both"/>
        <w:rPr>
          <w:rFonts w:ascii="Palatino Linotype" w:hAnsi="Palatino Linotype"/>
        </w:rPr>
      </w:pPr>
      <w:r w:rsidRPr="005E37BF">
        <w:rPr>
          <w:rFonts w:ascii="Palatino Linotype" w:hAnsi="Palatino Linotype"/>
        </w:rPr>
        <w:t>Aunado a lo anterior el artículo 122 de la Constitución</w:t>
      </w:r>
      <w:r w:rsidRPr="005E37BF">
        <w:rPr>
          <w:rFonts w:ascii="Palatino Linotype" w:eastAsia="Calibri" w:hAnsi="Palatino Linotype" w:cs="Tahoma"/>
          <w:b/>
          <w:bCs/>
          <w:lang w:eastAsia="en-US"/>
        </w:rPr>
        <w:t xml:space="preserve"> Política del Estado Libre y Soberano de México</w:t>
      </w:r>
      <w:r>
        <w:rPr>
          <w:rFonts w:ascii="Palatino Linotype" w:hAnsi="Palatino Linotype"/>
        </w:rPr>
        <w:t xml:space="preserve">, reitera lo señalado en el artículo 115, fracción III, de la </w:t>
      </w:r>
      <w:r w:rsidRPr="00DA2489">
        <w:rPr>
          <w:rFonts w:ascii="Palatino Linotype" w:hAnsi="Palatino Linotype"/>
        </w:rPr>
        <w:t>Constitución Política de los Estados Unidos Mexicanos</w:t>
      </w:r>
      <w:r>
        <w:rPr>
          <w:rFonts w:ascii="Palatino Linotype" w:hAnsi="Palatino Linotype"/>
        </w:rPr>
        <w:t xml:space="preserve">, es decir que los </w:t>
      </w:r>
      <w:r w:rsidRPr="00DA2489">
        <w:rPr>
          <w:rFonts w:ascii="Palatino Linotype" w:hAnsi="Palatino Linotype"/>
        </w:rPr>
        <w:t>municipios tienen a su cargo las fu</w:t>
      </w:r>
      <w:r>
        <w:rPr>
          <w:rFonts w:ascii="Palatino Linotype" w:hAnsi="Palatino Linotype"/>
        </w:rPr>
        <w:t>nciones y servicios públicos.</w:t>
      </w:r>
    </w:p>
    <w:p w14:paraId="429EE8BE" w14:textId="77777777" w:rsidR="007F5653" w:rsidRDefault="007F5653" w:rsidP="00624D6D">
      <w:pPr>
        <w:pStyle w:val="Sinespaciado"/>
        <w:spacing w:line="360" w:lineRule="auto"/>
        <w:ind w:left="567" w:right="567"/>
        <w:jc w:val="both"/>
        <w:rPr>
          <w:rFonts w:ascii="Palatino Linotype" w:hAnsi="Palatino Linotype"/>
          <w:i/>
        </w:rPr>
      </w:pPr>
    </w:p>
    <w:p w14:paraId="6553916B" w14:textId="77777777" w:rsidR="007F5653" w:rsidRDefault="007F5653" w:rsidP="00AA656B">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CAPITULO TERCERO</w:t>
      </w:r>
    </w:p>
    <w:p w14:paraId="51FEB240" w14:textId="77777777" w:rsidR="007F5653" w:rsidRDefault="007F5653" w:rsidP="00AA656B">
      <w:pPr>
        <w:pStyle w:val="Sinespaciado"/>
        <w:spacing w:line="360" w:lineRule="auto"/>
        <w:ind w:left="567" w:right="567"/>
        <w:jc w:val="center"/>
        <w:rPr>
          <w:rFonts w:ascii="Palatino Linotype" w:hAnsi="Palatino Linotype"/>
          <w:i/>
          <w:sz w:val="22"/>
          <w:szCs w:val="22"/>
        </w:rPr>
      </w:pPr>
      <w:r w:rsidRPr="005E37BF">
        <w:rPr>
          <w:rFonts w:ascii="Palatino Linotype" w:hAnsi="Palatino Linotype"/>
          <w:i/>
          <w:sz w:val="22"/>
          <w:szCs w:val="22"/>
        </w:rPr>
        <w:t>De las Atribuciones de los Ayuntamientos</w:t>
      </w:r>
    </w:p>
    <w:p w14:paraId="33092F2C" w14:textId="77777777" w:rsidR="007F5653" w:rsidRDefault="007F5653" w:rsidP="00AA656B">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b/>
          <w:i/>
          <w:sz w:val="22"/>
          <w:szCs w:val="22"/>
        </w:rPr>
        <w:t xml:space="preserve">Artículo 122.- </w:t>
      </w:r>
      <w:r w:rsidRPr="00D1387F">
        <w:rPr>
          <w:rFonts w:ascii="Palatino Linotype" w:hAnsi="Palatino Linotype"/>
          <w:i/>
          <w:sz w:val="22"/>
          <w:szCs w:val="22"/>
          <w:u w:val="single"/>
        </w:rPr>
        <w:t>Los ayuntamientos de los municipios tienen las atribuciones que establecen la Constitución Federal, esta Constitución, y demás disposiciones legales aplicables</w:t>
      </w:r>
      <w:r w:rsidRPr="005E37BF">
        <w:rPr>
          <w:rFonts w:ascii="Palatino Linotype" w:hAnsi="Palatino Linotype"/>
          <w:i/>
          <w:sz w:val="22"/>
          <w:szCs w:val="22"/>
        </w:rPr>
        <w:t xml:space="preserve">. </w:t>
      </w:r>
    </w:p>
    <w:p w14:paraId="0263705F" w14:textId="77777777" w:rsidR="007F5653" w:rsidRDefault="007F5653" w:rsidP="00AA656B">
      <w:pPr>
        <w:pStyle w:val="Sinespaciado"/>
        <w:spacing w:line="360" w:lineRule="auto"/>
        <w:ind w:left="567" w:right="567"/>
        <w:jc w:val="both"/>
        <w:rPr>
          <w:rFonts w:ascii="Palatino Linotype" w:hAnsi="Palatino Linotype"/>
          <w:i/>
          <w:sz w:val="22"/>
          <w:szCs w:val="22"/>
        </w:rPr>
      </w:pPr>
      <w:r w:rsidRPr="005E37BF">
        <w:rPr>
          <w:rFonts w:ascii="Palatino Linotype" w:hAnsi="Palatino Linotype"/>
          <w:i/>
          <w:sz w:val="22"/>
          <w:szCs w:val="22"/>
        </w:rPr>
        <w:t>Los municipios tendrán a su cargo las funciones y servicios públicos que señala la fracción III del artículo 115 de la Constitución Política de los Estados Unidos Mexicanos.</w:t>
      </w:r>
    </w:p>
    <w:p w14:paraId="3BDAA7A1" w14:textId="77777777" w:rsidR="007F5653" w:rsidRPr="00826D48" w:rsidRDefault="007F5653" w:rsidP="00D1387F">
      <w:pPr>
        <w:pStyle w:val="Sinespaciado"/>
        <w:spacing w:line="360" w:lineRule="auto"/>
        <w:ind w:left="567" w:right="567"/>
        <w:jc w:val="both"/>
        <w:rPr>
          <w:rFonts w:ascii="Palatino Linotype" w:hAnsi="Palatino Linotype"/>
          <w:i/>
        </w:rPr>
      </w:pPr>
      <w:r w:rsidRPr="005E37BF">
        <w:rPr>
          <w:rFonts w:ascii="Palatino Linotype" w:hAnsi="Palatino Linotype"/>
          <w:i/>
          <w:sz w:val="22"/>
          <w:szCs w:val="22"/>
        </w:rPr>
        <w:t xml:space="preserve"> </w:t>
      </w:r>
    </w:p>
    <w:p w14:paraId="4E5DB164" w14:textId="2331AC73" w:rsidR="007F5653" w:rsidRDefault="007F5653" w:rsidP="00624D6D">
      <w:pPr>
        <w:pStyle w:val="Sinespaciado"/>
        <w:spacing w:line="360" w:lineRule="auto"/>
        <w:jc w:val="both"/>
        <w:rPr>
          <w:rFonts w:ascii="Palatino Linotype" w:hAnsi="Palatino Linotype"/>
        </w:rPr>
      </w:pPr>
      <w:r w:rsidRPr="00D27CD6">
        <w:rPr>
          <w:rFonts w:ascii="Palatino Linotype" w:hAnsi="Palatino Linotype"/>
        </w:rPr>
        <w:t xml:space="preserve">Por su parte, Ley Orgánica Municipal del Estado de México, señala </w:t>
      </w:r>
      <w:r>
        <w:rPr>
          <w:rFonts w:ascii="Palatino Linotype" w:hAnsi="Palatino Linotype"/>
        </w:rPr>
        <w:t xml:space="preserve">en sus </w:t>
      </w:r>
      <w:r w:rsidRPr="00D27CD6">
        <w:rPr>
          <w:rFonts w:ascii="Palatino Linotype" w:hAnsi="Palatino Linotype"/>
        </w:rPr>
        <w:t xml:space="preserve">artículos </w:t>
      </w:r>
      <w:r>
        <w:rPr>
          <w:rFonts w:ascii="Palatino Linotype" w:hAnsi="Palatino Linotype"/>
        </w:rPr>
        <w:t>48 y 125</w:t>
      </w:r>
      <w:r w:rsidRPr="00D27CD6">
        <w:rPr>
          <w:rFonts w:ascii="Palatino Linotype" w:hAnsi="Palatino Linotype"/>
        </w:rPr>
        <w:t xml:space="preserve">, </w:t>
      </w:r>
      <w:r>
        <w:rPr>
          <w:rFonts w:ascii="Palatino Linotype" w:hAnsi="Palatino Linotype"/>
        </w:rPr>
        <w:t>como</w:t>
      </w:r>
      <w:r w:rsidRPr="00D27CD6">
        <w:rPr>
          <w:rFonts w:ascii="Palatino Linotype" w:hAnsi="Palatino Linotype"/>
        </w:rPr>
        <w:t xml:space="preserve"> atribución del </w:t>
      </w:r>
      <w:r w:rsidR="00D1387F">
        <w:rPr>
          <w:rFonts w:ascii="Palatino Linotype" w:hAnsi="Palatino Linotype"/>
        </w:rPr>
        <w:t>Presidente M</w:t>
      </w:r>
      <w:r>
        <w:rPr>
          <w:rFonts w:ascii="Palatino Linotype" w:hAnsi="Palatino Linotype"/>
        </w:rPr>
        <w:t>unicipal tener bajo su mando cuerpos de seguridad pública, tránsito, entre otras.</w:t>
      </w:r>
    </w:p>
    <w:p w14:paraId="7B6B3B5E" w14:textId="77777777" w:rsidR="007F5653" w:rsidRDefault="007F5653" w:rsidP="00624D6D">
      <w:pPr>
        <w:pStyle w:val="Sinespaciado"/>
        <w:tabs>
          <w:tab w:val="left" w:pos="8505"/>
        </w:tabs>
        <w:spacing w:line="360" w:lineRule="auto"/>
        <w:ind w:left="567" w:right="709"/>
        <w:jc w:val="center"/>
        <w:rPr>
          <w:rFonts w:ascii="Palatino Linotype" w:hAnsi="Palatino Linotype"/>
          <w:i/>
          <w:iCs/>
          <w:sz w:val="22"/>
          <w:szCs w:val="22"/>
        </w:rPr>
      </w:pPr>
    </w:p>
    <w:p w14:paraId="5BD17085" w14:textId="77777777" w:rsidR="007F5653" w:rsidRPr="00C93D68" w:rsidRDefault="007F5653" w:rsidP="00D1387F">
      <w:pPr>
        <w:pStyle w:val="Sinespaciado"/>
        <w:tabs>
          <w:tab w:val="left" w:pos="8505"/>
        </w:tabs>
        <w:ind w:left="567" w:right="567"/>
        <w:jc w:val="center"/>
        <w:rPr>
          <w:rFonts w:ascii="Palatino Linotype" w:hAnsi="Palatino Linotype"/>
          <w:i/>
          <w:iCs/>
          <w:sz w:val="22"/>
          <w:szCs w:val="22"/>
        </w:rPr>
      </w:pPr>
      <w:r w:rsidRPr="00C93D68">
        <w:rPr>
          <w:rFonts w:ascii="Palatino Linotype" w:hAnsi="Palatino Linotype"/>
          <w:i/>
          <w:iCs/>
          <w:sz w:val="22"/>
          <w:szCs w:val="22"/>
        </w:rPr>
        <w:t>TITULO III</w:t>
      </w:r>
    </w:p>
    <w:p w14:paraId="0CD68366" w14:textId="77777777" w:rsidR="007F5653" w:rsidRPr="00C93D68" w:rsidRDefault="007F5653" w:rsidP="00D1387F">
      <w:pPr>
        <w:pStyle w:val="Sinespaciado"/>
        <w:tabs>
          <w:tab w:val="left" w:pos="8505"/>
        </w:tabs>
        <w:ind w:left="567" w:right="567"/>
        <w:jc w:val="center"/>
        <w:rPr>
          <w:rFonts w:ascii="Palatino Linotype" w:hAnsi="Palatino Linotype"/>
          <w:i/>
          <w:iCs/>
          <w:sz w:val="22"/>
          <w:szCs w:val="22"/>
        </w:rPr>
      </w:pPr>
      <w:r w:rsidRPr="00C93D68">
        <w:rPr>
          <w:rFonts w:ascii="Palatino Linotype" w:hAnsi="Palatino Linotype"/>
          <w:i/>
          <w:iCs/>
          <w:sz w:val="22"/>
          <w:szCs w:val="22"/>
        </w:rPr>
        <w:t>De las Atribuciones de los Miembros del Ayuntamiento,</w:t>
      </w:r>
    </w:p>
    <w:p w14:paraId="1C7B94CF" w14:textId="77777777" w:rsidR="007F5653" w:rsidRPr="00C93D68" w:rsidRDefault="007F5653" w:rsidP="00D1387F">
      <w:pPr>
        <w:pStyle w:val="Sinespaciado"/>
        <w:tabs>
          <w:tab w:val="left" w:pos="8505"/>
        </w:tabs>
        <w:ind w:left="567" w:right="567"/>
        <w:jc w:val="center"/>
        <w:rPr>
          <w:rFonts w:ascii="Palatino Linotype" w:hAnsi="Palatino Linotype"/>
          <w:i/>
          <w:iCs/>
          <w:sz w:val="22"/>
          <w:szCs w:val="22"/>
        </w:rPr>
      </w:pPr>
      <w:r w:rsidRPr="00C93D68">
        <w:rPr>
          <w:rFonts w:ascii="Palatino Linotype" w:hAnsi="Palatino Linotype"/>
          <w:i/>
          <w:iCs/>
          <w:sz w:val="22"/>
          <w:szCs w:val="22"/>
        </w:rPr>
        <w:t xml:space="preserve">sus Comisiones, Autoridades Auxiliares y </w:t>
      </w:r>
      <w:r w:rsidR="00D1387F" w:rsidRPr="00C93D68">
        <w:rPr>
          <w:rFonts w:ascii="Palatino Linotype" w:hAnsi="Palatino Linotype"/>
          <w:i/>
          <w:iCs/>
          <w:sz w:val="22"/>
          <w:szCs w:val="22"/>
        </w:rPr>
        <w:t>Órganos</w:t>
      </w:r>
      <w:r w:rsidRPr="00C93D68">
        <w:rPr>
          <w:rFonts w:ascii="Palatino Linotype" w:hAnsi="Palatino Linotype"/>
          <w:i/>
          <w:iCs/>
          <w:sz w:val="22"/>
          <w:szCs w:val="22"/>
        </w:rPr>
        <w:t xml:space="preserve"> de</w:t>
      </w:r>
    </w:p>
    <w:p w14:paraId="4C0877E1" w14:textId="77777777" w:rsidR="007F5653" w:rsidRPr="00C93D68" w:rsidRDefault="007F5653" w:rsidP="00D1387F">
      <w:pPr>
        <w:pStyle w:val="Sinespaciado"/>
        <w:tabs>
          <w:tab w:val="left" w:pos="8505"/>
        </w:tabs>
        <w:ind w:left="567" w:right="567"/>
        <w:jc w:val="center"/>
        <w:rPr>
          <w:rFonts w:ascii="Palatino Linotype" w:hAnsi="Palatino Linotype"/>
          <w:i/>
          <w:iCs/>
          <w:sz w:val="22"/>
          <w:szCs w:val="22"/>
        </w:rPr>
      </w:pPr>
      <w:r w:rsidRPr="00C93D68">
        <w:rPr>
          <w:rFonts w:ascii="Palatino Linotype" w:hAnsi="Palatino Linotype"/>
          <w:i/>
          <w:iCs/>
          <w:sz w:val="22"/>
          <w:szCs w:val="22"/>
        </w:rPr>
        <w:t>Participación Ciudadana</w:t>
      </w:r>
    </w:p>
    <w:p w14:paraId="7BEBD2CB" w14:textId="77777777" w:rsidR="007F5653" w:rsidRDefault="007F5653" w:rsidP="00D1387F">
      <w:pPr>
        <w:pStyle w:val="Sinespaciado"/>
        <w:tabs>
          <w:tab w:val="left" w:pos="8505"/>
        </w:tabs>
        <w:ind w:left="567" w:right="567"/>
        <w:jc w:val="center"/>
        <w:rPr>
          <w:rFonts w:ascii="Palatino Linotype" w:hAnsi="Palatino Linotype"/>
          <w:i/>
          <w:iCs/>
          <w:sz w:val="22"/>
          <w:szCs w:val="22"/>
        </w:rPr>
      </w:pPr>
      <w:r w:rsidRPr="00C93D68">
        <w:rPr>
          <w:rFonts w:ascii="Palatino Linotype" w:hAnsi="Palatino Linotype"/>
          <w:i/>
          <w:iCs/>
          <w:sz w:val="22"/>
          <w:szCs w:val="22"/>
        </w:rPr>
        <w:t>CAPITULO PRIMERO</w:t>
      </w:r>
    </w:p>
    <w:p w14:paraId="2102B0B5" w14:textId="77777777" w:rsidR="00D1387F" w:rsidRDefault="00D1387F" w:rsidP="00D1387F">
      <w:pPr>
        <w:pStyle w:val="Sinespaciado"/>
        <w:tabs>
          <w:tab w:val="left" w:pos="8505"/>
        </w:tabs>
        <w:ind w:left="567" w:right="567"/>
        <w:jc w:val="both"/>
        <w:rPr>
          <w:rFonts w:ascii="Palatino Linotype" w:hAnsi="Palatino Linotype"/>
          <w:b/>
          <w:i/>
          <w:iCs/>
          <w:sz w:val="22"/>
          <w:szCs w:val="22"/>
        </w:rPr>
      </w:pPr>
    </w:p>
    <w:p w14:paraId="7F41C613"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D1387F">
        <w:rPr>
          <w:rFonts w:ascii="Palatino Linotype" w:hAnsi="Palatino Linotype"/>
          <w:b/>
          <w:i/>
          <w:iCs/>
          <w:sz w:val="22"/>
          <w:szCs w:val="22"/>
        </w:rPr>
        <w:t>Artículo 48.-</w:t>
      </w:r>
      <w:r w:rsidRPr="00C93D68">
        <w:rPr>
          <w:rFonts w:ascii="Palatino Linotype" w:hAnsi="Palatino Linotype"/>
          <w:i/>
          <w:iCs/>
          <w:sz w:val="22"/>
          <w:szCs w:val="22"/>
        </w:rPr>
        <w:t xml:space="preserve"> </w:t>
      </w:r>
      <w:r w:rsidRPr="00D1387F">
        <w:rPr>
          <w:rFonts w:ascii="Palatino Linotype" w:hAnsi="Palatino Linotype"/>
          <w:i/>
          <w:iCs/>
          <w:sz w:val="22"/>
          <w:szCs w:val="22"/>
          <w:u w:val="single"/>
        </w:rPr>
        <w:t>El presidente municipal tiene las siguientes atribuciones</w:t>
      </w:r>
      <w:r w:rsidRPr="00C93D68">
        <w:rPr>
          <w:rFonts w:ascii="Palatino Linotype" w:hAnsi="Palatino Linotype"/>
          <w:i/>
          <w:iCs/>
          <w:sz w:val="22"/>
          <w:szCs w:val="22"/>
        </w:rPr>
        <w:t>:</w:t>
      </w:r>
    </w:p>
    <w:p w14:paraId="1958BB32"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 I. Presidir y dirigir las sesiones del ayuntamiento; </w:t>
      </w:r>
    </w:p>
    <w:p w14:paraId="7C121D0A"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II. Ejecutar los acuerdos del ayuntamiento e informar su cumplimiento; </w:t>
      </w:r>
    </w:p>
    <w:p w14:paraId="5DF10B75"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III. Promulgar y publicar el Bando Municipal en la Gaceta Municipal y en los estrados de la Secretaría del Ayuntamiento, así como ordenar la difusión de las normas de carácter general y reglamentos aprobados por el Ayuntamiento; </w:t>
      </w:r>
    </w:p>
    <w:p w14:paraId="0351670B" w14:textId="77777777" w:rsidR="007F5653" w:rsidRPr="00C93D68"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IV.- Asumir la representación jurídica del Municipio y del ayuntamiento, así como de las dependencias de la Administración Pública Municipal, en los litigios en que este sea parte. IV Bis. Vigilar y ejecutar los programas y acciones para la prevención, atención y en su caso, el pago de las responsabilidades económicas de los Ayuntamientos de los conflictos laborales;</w:t>
      </w:r>
    </w:p>
    <w:p w14:paraId="64EAB4CF"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IV Ter. Entregar al cabildo de forma mensual, la relación detallada del contingente económico de litigios laborales en contra del Ayuntamiento para la implementación de los programas y acciones para la prevención, atención y en su caso, el pago de las responsabilidades económicas de los Ayuntamientos de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14:paraId="1B2762AA"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 Convocar a sesiones ordinarias y extraordinarias a los integrantes del ayuntamiento; </w:t>
      </w:r>
    </w:p>
    <w:p w14:paraId="5100C8BB"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 Bis. Elaborar, con la aprobación del cabildo, el presupuesto correspondiente al pago de las responsabilidades económicas derivadas de los conflictos laborales; </w:t>
      </w:r>
    </w:p>
    <w:p w14:paraId="262197E2"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VI. Proponer al ayuntamiento los nombramientos de secretario, tesorero y titulares de las dependencias y organismos auxiliares de la administración pública municipal, favoreciendo para tal efecto el principio de igualdad y equidad de género; </w:t>
      </w:r>
    </w:p>
    <w:p w14:paraId="71CC8CCB"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VI Bis. Expedir, previo acuerdo del Ayuntamiento, la licencia del establecimiento mercantil que autorice o permita la venta de bebidas alcohólicas, en un plazo no mayor a tres días hábiles, contados a partir de que sea emitida la autorización del Ayuntamiento; </w:t>
      </w:r>
    </w:p>
    <w:p w14:paraId="4F4243D4"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VI. Ter. Informar al cabildo de los casos de terminación y recisión de las relaciones laborales que se presenten independientemente de su causa, así como de las acciones que al respecto se deban tener para evitar los conflictos laborales, en términos de lo dispuesto por la Ley de Transparencia y Acceso a la Información Pública del Estado de México y Municipios y la Ley de Protección de Datos Personales en posesión de sujetos obligados del Estado de México y Municipios; </w:t>
      </w:r>
    </w:p>
    <w:p w14:paraId="3C30EE10"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lastRenderedPageBreak/>
        <w:t xml:space="preserve">VII. Presidir las comisiones que le asigne la ley o el ayuntamiento; </w:t>
      </w:r>
    </w:p>
    <w:p w14:paraId="3C29B1AE"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VIII. Contratar y concertar en representación del ayuntamiento y previo acuerdo de éste, la realización de obras y la prestación de servicios públicos, por terceros o con el concurso del Estado o de otros ayuntamientos; </w:t>
      </w:r>
    </w:p>
    <w:p w14:paraId="26924032"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IX. Verificar que la recaudación de las contribuciones y demás ingresos propios del municipio se realicen conforme a las disposiciones legales aplicables; </w:t>
      </w:r>
    </w:p>
    <w:p w14:paraId="53B58BCA"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X. Vigilar la correcta inversión de los fondos públicos; </w:t>
      </w:r>
    </w:p>
    <w:p w14:paraId="76C0A51D" w14:textId="77777777" w:rsidR="007F5653" w:rsidRDefault="007F5653" w:rsidP="00D1387F">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XI. Supervisar la administración, registro, control, uso, mantenimiento y conservación adecuados de los bienes del municipio; </w:t>
      </w:r>
    </w:p>
    <w:p w14:paraId="578B367B" w14:textId="77777777" w:rsidR="007F5653" w:rsidRPr="00C93D68" w:rsidRDefault="007F5653" w:rsidP="00D1387F">
      <w:pPr>
        <w:pStyle w:val="Sinespaciado"/>
        <w:tabs>
          <w:tab w:val="left" w:pos="8505"/>
        </w:tabs>
        <w:ind w:left="567" w:right="567"/>
        <w:jc w:val="both"/>
        <w:rPr>
          <w:rFonts w:ascii="Palatino Linotype" w:hAnsi="Palatino Linotype"/>
          <w:i/>
          <w:iCs/>
          <w:sz w:val="22"/>
          <w:szCs w:val="22"/>
          <w:u w:val="single"/>
        </w:rPr>
      </w:pPr>
      <w:r w:rsidRPr="007A098E">
        <w:rPr>
          <w:rFonts w:ascii="Palatino Linotype" w:hAnsi="Palatino Linotype"/>
          <w:b/>
          <w:bCs/>
          <w:i/>
          <w:iCs/>
          <w:sz w:val="22"/>
          <w:szCs w:val="22"/>
          <w:u w:val="single"/>
        </w:rPr>
        <w:t>XII.</w:t>
      </w:r>
      <w:r w:rsidRPr="00C93D68">
        <w:rPr>
          <w:rFonts w:ascii="Palatino Linotype" w:hAnsi="Palatino Linotype"/>
          <w:i/>
          <w:iCs/>
          <w:sz w:val="22"/>
          <w:szCs w:val="22"/>
          <w:u w:val="single"/>
        </w:rPr>
        <w:t xml:space="preserve"> </w:t>
      </w:r>
      <w:r w:rsidRPr="00C93D68">
        <w:rPr>
          <w:rFonts w:ascii="Palatino Linotype" w:hAnsi="Palatino Linotype"/>
          <w:b/>
          <w:bCs/>
          <w:i/>
          <w:iCs/>
          <w:sz w:val="22"/>
          <w:szCs w:val="22"/>
          <w:u w:val="single"/>
        </w:rPr>
        <w:t>Tener bajo su mando los cuerpos de seguridad pública, tránsito</w:t>
      </w:r>
      <w:r w:rsidRPr="00C93D68">
        <w:rPr>
          <w:rFonts w:ascii="Palatino Linotype" w:hAnsi="Palatino Linotype"/>
          <w:i/>
          <w:iCs/>
          <w:sz w:val="22"/>
          <w:szCs w:val="22"/>
          <w:u w:val="single"/>
        </w:rPr>
        <w:t xml:space="preserve"> y bomberos municipales, en los términos del capítulo octavo, del título cuarto de esta Ley;</w:t>
      </w:r>
    </w:p>
    <w:p w14:paraId="12B5EAB9" w14:textId="77777777" w:rsidR="007F5653" w:rsidRPr="00C93D68" w:rsidRDefault="007F5653" w:rsidP="00D1387F">
      <w:pPr>
        <w:pStyle w:val="Sinespaciado"/>
        <w:tabs>
          <w:tab w:val="left" w:pos="8505"/>
        </w:tabs>
        <w:ind w:left="567" w:right="567"/>
        <w:jc w:val="both"/>
        <w:rPr>
          <w:rFonts w:ascii="Palatino Linotype" w:hAnsi="Palatino Linotype"/>
          <w:i/>
          <w:iCs/>
          <w:sz w:val="20"/>
          <w:szCs w:val="20"/>
        </w:rPr>
      </w:pPr>
      <w:r>
        <w:rPr>
          <w:rFonts w:ascii="Palatino Linotype" w:hAnsi="Palatino Linotype"/>
          <w:i/>
          <w:iCs/>
          <w:sz w:val="22"/>
          <w:szCs w:val="22"/>
        </w:rPr>
        <w:t>(…)</w:t>
      </w:r>
    </w:p>
    <w:p w14:paraId="67FA6D1B" w14:textId="77777777" w:rsidR="007F5653" w:rsidRDefault="007F5653" w:rsidP="00624D6D">
      <w:pPr>
        <w:pStyle w:val="Sinespaciado"/>
        <w:tabs>
          <w:tab w:val="left" w:pos="8505"/>
        </w:tabs>
        <w:spacing w:line="360" w:lineRule="auto"/>
        <w:ind w:left="567" w:right="709"/>
        <w:jc w:val="both"/>
        <w:rPr>
          <w:rFonts w:ascii="Palatino Linotype" w:hAnsi="Palatino Linotype"/>
          <w:i/>
          <w:iCs/>
          <w:sz w:val="22"/>
          <w:szCs w:val="22"/>
        </w:rPr>
      </w:pPr>
    </w:p>
    <w:p w14:paraId="0D38A3F7" w14:textId="77777777" w:rsidR="007F5653" w:rsidRDefault="007F5653" w:rsidP="005F5602">
      <w:pPr>
        <w:pStyle w:val="Sinespaciado"/>
        <w:tabs>
          <w:tab w:val="left" w:pos="8505"/>
        </w:tabs>
        <w:ind w:left="567" w:right="567"/>
        <w:jc w:val="center"/>
        <w:rPr>
          <w:rFonts w:ascii="Palatino Linotype" w:hAnsi="Palatino Linotype"/>
          <w:i/>
          <w:iCs/>
          <w:sz w:val="22"/>
          <w:szCs w:val="22"/>
        </w:rPr>
      </w:pPr>
      <w:r w:rsidRPr="00C93D68">
        <w:rPr>
          <w:rFonts w:ascii="Palatino Linotype" w:hAnsi="Palatino Linotype"/>
          <w:i/>
          <w:iCs/>
          <w:sz w:val="22"/>
          <w:szCs w:val="22"/>
        </w:rPr>
        <w:t>CAPITULO SEPTIMO</w:t>
      </w:r>
    </w:p>
    <w:p w14:paraId="50F6F792" w14:textId="77777777" w:rsidR="007F5653" w:rsidRDefault="007F5653" w:rsidP="005F5602">
      <w:pPr>
        <w:pStyle w:val="Sinespaciado"/>
        <w:tabs>
          <w:tab w:val="left" w:pos="8505"/>
        </w:tabs>
        <w:ind w:left="567" w:right="567"/>
        <w:jc w:val="center"/>
        <w:rPr>
          <w:rFonts w:ascii="Palatino Linotype" w:hAnsi="Palatino Linotype"/>
          <w:i/>
          <w:iCs/>
          <w:sz w:val="22"/>
          <w:szCs w:val="22"/>
        </w:rPr>
      </w:pPr>
      <w:r w:rsidRPr="00C93D68">
        <w:rPr>
          <w:rFonts w:ascii="Palatino Linotype" w:hAnsi="Palatino Linotype"/>
          <w:i/>
          <w:iCs/>
          <w:sz w:val="22"/>
          <w:szCs w:val="22"/>
        </w:rPr>
        <w:t>De los Servicios Públicos</w:t>
      </w:r>
    </w:p>
    <w:p w14:paraId="2D8488C3"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7A098E">
        <w:rPr>
          <w:rFonts w:ascii="Palatino Linotype" w:hAnsi="Palatino Linotype"/>
          <w:b/>
          <w:bCs/>
          <w:i/>
          <w:iCs/>
          <w:sz w:val="22"/>
          <w:szCs w:val="22"/>
        </w:rPr>
        <w:t>Artículo 125.-</w:t>
      </w:r>
      <w:r w:rsidRPr="00C93D68">
        <w:rPr>
          <w:rFonts w:ascii="Palatino Linotype" w:hAnsi="Palatino Linotype"/>
          <w:i/>
          <w:iCs/>
          <w:sz w:val="22"/>
          <w:szCs w:val="22"/>
        </w:rPr>
        <w:t xml:space="preserve"> Los municipios tendrán a su cargo la prestación, explotación, administración y conservación de los servicios públicos municipales, considerándose enunciativa y no limitativamente, los siguientes: </w:t>
      </w:r>
    </w:p>
    <w:p w14:paraId="507F69D2"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 Agua potable, alcantarillado, saneamiento y aguas residuales; </w:t>
      </w:r>
    </w:p>
    <w:p w14:paraId="430B73FB"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II. Alumbrado público; </w:t>
      </w:r>
    </w:p>
    <w:p w14:paraId="296D4418"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III. Limpia, recolección, segregada, traslado, tratamiento y disposición final de los residuos sólidos urbanos; En la recolección segregada, con la finalidad de fomentar la economía circular y promover la valorización de los residuos sólidos urbanos, se observará la siguiente clasificación: a) Orgánicos b) Inorgánicos </w:t>
      </w:r>
    </w:p>
    <w:p w14:paraId="5FDA1360"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IV. Mercados y centrales de abasto; </w:t>
      </w:r>
    </w:p>
    <w:p w14:paraId="4C262EBA"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 Panteones; </w:t>
      </w:r>
    </w:p>
    <w:p w14:paraId="6FDB8224"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VI. Rastro; </w:t>
      </w:r>
    </w:p>
    <w:p w14:paraId="531C807C"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VII. Calles, parques, jardines, áreas verdes y recreativas; </w:t>
      </w:r>
    </w:p>
    <w:p w14:paraId="0779F3FC" w14:textId="77777777" w:rsidR="007F5653" w:rsidRPr="00C93D68" w:rsidRDefault="007F5653" w:rsidP="005F5602">
      <w:pPr>
        <w:pStyle w:val="Sinespaciado"/>
        <w:tabs>
          <w:tab w:val="left" w:pos="8505"/>
        </w:tabs>
        <w:ind w:left="567" w:right="567"/>
        <w:jc w:val="both"/>
        <w:rPr>
          <w:rFonts w:ascii="Palatino Linotype" w:hAnsi="Palatino Linotype"/>
          <w:b/>
          <w:bCs/>
          <w:i/>
          <w:iCs/>
          <w:sz w:val="22"/>
          <w:szCs w:val="22"/>
          <w:u w:val="single"/>
        </w:rPr>
      </w:pPr>
      <w:r w:rsidRPr="00C93D68">
        <w:rPr>
          <w:rFonts w:ascii="Palatino Linotype" w:hAnsi="Palatino Linotype"/>
          <w:b/>
          <w:bCs/>
          <w:i/>
          <w:iCs/>
          <w:sz w:val="22"/>
          <w:szCs w:val="22"/>
          <w:u w:val="single"/>
        </w:rPr>
        <w:t xml:space="preserve">VIII. Seguridad pública y tránsito; </w:t>
      </w:r>
    </w:p>
    <w:p w14:paraId="6C91C357"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IX. Embellecimiento y conservación de los poblados, centros urbanos y obras de interés social; </w:t>
      </w:r>
    </w:p>
    <w:p w14:paraId="2EFFD4AC" w14:textId="77777777" w:rsidR="007F5653" w:rsidRDefault="007F5653" w:rsidP="005F5602">
      <w:pPr>
        <w:pStyle w:val="Sinespaciado"/>
        <w:tabs>
          <w:tab w:val="left" w:pos="8505"/>
        </w:tabs>
        <w:ind w:left="567" w:right="567"/>
        <w:jc w:val="both"/>
        <w:rPr>
          <w:rFonts w:ascii="Palatino Linotype" w:hAnsi="Palatino Linotype"/>
          <w:i/>
          <w:iCs/>
          <w:sz w:val="22"/>
          <w:szCs w:val="22"/>
        </w:rPr>
      </w:pPr>
      <w:r w:rsidRPr="00C93D68">
        <w:rPr>
          <w:rFonts w:ascii="Palatino Linotype" w:hAnsi="Palatino Linotype"/>
          <w:i/>
          <w:iCs/>
          <w:sz w:val="22"/>
          <w:szCs w:val="22"/>
        </w:rPr>
        <w:t xml:space="preserve">X. Asistencia social en el ámbito de su competencia, atención para el desarrollo integral de la mujer y grupos vulnerables, para lograr su incorporación plena y activa en todos los ámbitos; </w:t>
      </w:r>
    </w:p>
    <w:p w14:paraId="278E8BE6" w14:textId="77777777" w:rsidR="007F5653" w:rsidRPr="00C93D68" w:rsidRDefault="007F5653" w:rsidP="005F5602">
      <w:pPr>
        <w:pStyle w:val="Sinespaciado"/>
        <w:tabs>
          <w:tab w:val="left" w:pos="8505"/>
        </w:tabs>
        <w:ind w:left="567" w:right="567"/>
        <w:jc w:val="both"/>
        <w:rPr>
          <w:rFonts w:ascii="Palatino Linotype" w:hAnsi="Palatino Linotype"/>
          <w:i/>
          <w:iCs/>
          <w:sz w:val="20"/>
          <w:szCs w:val="20"/>
        </w:rPr>
      </w:pPr>
      <w:r w:rsidRPr="00C93D68">
        <w:rPr>
          <w:rFonts w:ascii="Palatino Linotype" w:hAnsi="Palatino Linotype"/>
          <w:i/>
          <w:iCs/>
          <w:sz w:val="22"/>
          <w:szCs w:val="22"/>
        </w:rPr>
        <w:t>XI. De empleo.</w:t>
      </w:r>
    </w:p>
    <w:p w14:paraId="2299BFFD" w14:textId="77777777" w:rsidR="007F5653" w:rsidRDefault="007F5653" w:rsidP="005F5602">
      <w:pPr>
        <w:pStyle w:val="Sinespaciado"/>
        <w:tabs>
          <w:tab w:val="left" w:pos="8505"/>
        </w:tabs>
        <w:ind w:left="567" w:right="567"/>
        <w:jc w:val="both"/>
        <w:rPr>
          <w:rFonts w:ascii="Palatino Linotype" w:hAnsi="Palatino Linotype"/>
          <w:i/>
          <w:iCs/>
          <w:sz w:val="20"/>
          <w:szCs w:val="20"/>
        </w:rPr>
      </w:pPr>
    </w:p>
    <w:p w14:paraId="7F6700AF" w14:textId="77777777" w:rsidR="005F5602" w:rsidRDefault="005F5602" w:rsidP="005F5602">
      <w:pPr>
        <w:pStyle w:val="Sinespaciado"/>
        <w:tabs>
          <w:tab w:val="left" w:pos="8505"/>
        </w:tabs>
        <w:ind w:left="567" w:right="567"/>
        <w:jc w:val="both"/>
        <w:rPr>
          <w:rFonts w:ascii="Palatino Linotype" w:hAnsi="Palatino Linotype"/>
        </w:rPr>
      </w:pPr>
    </w:p>
    <w:p w14:paraId="139EA879" w14:textId="77777777" w:rsidR="007A098E" w:rsidRDefault="007A098E" w:rsidP="006F0FFA">
      <w:pPr>
        <w:pStyle w:val="Sinespaciado"/>
        <w:tabs>
          <w:tab w:val="left" w:pos="8505"/>
        </w:tabs>
        <w:spacing w:line="360" w:lineRule="auto"/>
        <w:jc w:val="both"/>
        <w:rPr>
          <w:rFonts w:ascii="Palatino Linotype" w:hAnsi="Palatino Linotype"/>
        </w:rPr>
      </w:pPr>
    </w:p>
    <w:p w14:paraId="6C070BCB" w14:textId="77777777" w:rsidR="007A098E" w:rsidRDefault="007A098E" w:rsidP="006F0FFA">
      <w:pPr>
        <w:pStyle w:val="Sinespaciado"/>
        <w:tabs>
          <w:tab w:val="left" w:pos="8505"/>
        </w:tabs>
        <w:spacing w:line="360" w:lineRule="auto"/>
        <w:jc w:val="both"/>
        <w:rPr>
          <w:rFonts w:ascii="Palatino Linotype" w:hAnsi="Palatino Linotype"/>
        </w:rPr>
      </w:pPr>
    </w:p>
    <w:p w14:paraId="23C7F1E3" w14:textId="77777777" w:rsidR="007A098E" w:rsidRDefault="007A098E" w:rsidP="006F0FFA">
      <w:pPr>
        <w:pStyle w:val="Sinespaciado"/>
        <w:tabs>
          <w:tab w:val="left" w:pos="8505"/>
        </w:tabs>
        <w:spacing w:line="360" w:lineRule="auto"/>
        <w:jc w:val="both"/>
        <w:rPr>
          <w:rFonts w:ascii="Palatino Linotype" w:hAnsi="Palatino Linotype"/>
        </w:rPr>
      </w:pPr>
    </w:p>
    <w:p w14:paraId="2D92271F" w14:textId="095B532D" w:rsidR="007F5653" w:rsidRDefault="007F5653" w:rsidP="006F0FFA">
      <w:pPr>
        <w:pStyle w:val="Sinespaciado"/>
        <w:tabs>
          <w:tab w:val="left" w:pos="8505"/>
        </w:tabs>
        <w:spacing w:line="360" w:lineRule="auto"/>
        <w:jc w:val="both"/>
        <w:rPr>
          <w:rFonts w:ascii="Palatino Linotype" w:hAnsi="Palatino Linotype"/>
        </w:rPr>
      </w:pPr>
      <w:r w:rsidRPr="001E01EB">
        <w:rPr>
          <w:rFonts w:ascii="Palatino Linotype" w:hAnsi="Palatino Linotype"/>
        </w:rPr>
        <w:t xml:space="preserve">Aunado a lo anteriormente expuesto </w:t>
      </w:r>
      <w:r>
        <w:rPr>
          <w:rFonts w:ascii="Palatino Linotype" w:hAnsi="Palatino Linotype"/>
        </w:rPr>
        <w:t xml:space="preserve">y </w:t>
      </w:r>
      <w:r w:rsidR="007A098E">
        <w:rPr>
          <w:rFonts w:ascii="Palatino Linotype" w:hAnsi="Palatino Linotype"/>
        </w:rPr>
        <w:t>e</w:t>
      </w:r>
      <w:r>
        <w:rPr>
          <w:rFonts w:ascii="Palatino Linotype" w:hAnsi="Palatino Linotype"/>
        </w:rPr>
        <w:t>l</w:t>
      </w:r>
      <w:r w:rsidR="007A098E">
        <w:rPr>
          <w:rFonts w:ascii="Palatino Linotype" w:hAnsi="Palatino Linotype"/>
        </w:rPr>
        <w:t xml:space="preserve"> artículo 28 del</w:t>
      </w:r>
      <w:r>
        <w:rPr>
          <w:rFonts w:ascii="Palatino Linotype" w:hAnsi="Palatino Linotype"/>
        </w:rPr>
        <w:t xml:space="preserve"> Bando Municipal de </w:t>
      </w:r>
      <w:r w:rsidR="006F0FFA">
        <w:rPr>
          <w:rFonts w:ascii="Palatino Linotype" w:hAnsi="Palatino Linotype"/>
        </w:rPr>
        <w:t>Texcoco</w:t>
      </w:r>
      <w:r>
        <w:rPr>
          <w:rFonts w:ascii="Palatino Linotype" w:hAnsi="Palatino Linotype"/>
        </w:rPr>
        <w:t xml:space="preserve">, </w:t>
      </w:r>
      <w:r w:rsidR="006F0FFA">
        <w:rPr>
          <w:rFonts w:ascii="Palatino Linotype" w:hAnsi="Palatino Linotype"/>
        </w:rPr>
        <w:t>establece las Dependencias Administrativas que integran su Administración Pública</w:t>
      </w:r>
      <w:r>
        <w:rPr>
          <w:rFonts w:ascii="Palatino Linotype" w:hAnsi="Palatino Linotype"/>
        </w:rPr>
        <w:t>, de las que se desprenden las siguientes:</w:t>
      </w:r>
    </w:p>
    <w:p w14:paraId="5AF39951" w14:textId="77777777" w:rsidR="007F5653" w:rsidRPr="001E01EB" w:rsidRDefault="007F5653" w:rsidP="006F0FFA">
      <w:pPr>
        <w:pStyle w:val="Sinespaciado"/>
        <w:tabs>
          <w:tab w:val="left" w:pos="8505"/>
        </w:tabs>
        <w:spacing w:line="360" w:lineRule="auto"/>
        <w:jc w:val="both"/>
        <w:rPr>
          <w:rFonts w:ascii="Palatino Linotype" w:hAnsi="Palatino Linotype"/>
        </w:rPr>
      </w:pPr>
    </w:p>
    <w:p w14:paraId="4E4D9616" w14:textId="77777777" w:rsidR="006F0FFA" w:rsidRDefault="006F0FFA" w:rsidP="006F0FFA">
      <w:pPr>
        <w:pStyle w:val="Sinespaciado"/>
        <w:tabs>
          <w:tab w:val="left" w:pos="8505"/>
        </w:tabs>
        <w:ind w:left="567" w:right="567"/>
        <w:jc w:val="both"/>
        <w:rPr>
          <w:rFonts w:ascii="Palatino Linotype" w:hAnsi="Palatino Linotype"/>
          <w:i/>
          <w:iCs/>
          <w:sz w:val="22"/>
          <w:szCs w:val="22"/>
        </w:rPr>
      </w:pPr>
      <w:r w:rsidRPr="007A098E">
        <w:rPr>
          <w:rFonts w:ascii="Palatino Linotype" w:hAnsi="Palatino Linotype"/>
          <w:b/>
          <w:bCs/>
          <w:i/>
          <w:iCs/>
          <w:sz w:val="22"/>
          <w:szCs w:val="22"/>
        </w:rPr>
        <w:t>Artículo 28</w:t>
      </w:r>
      <w:r w:rsidRPr="006F0FFA">
        <w:rPr>
          <w:rFonts w:ascii="Palatino Linotype" w:hAnsi="Palatino Linotype"/>
          <w:i/>
          <w:iCs/>
          <w:sz w:val="22"/>
          <w:szCs w:val="22"/>
        </w:rPr>
        <w:t>. Para el despacho, estudio y planeación de los</w:t>
      </w:r>
      <w:r>
        <w:rPr>
          <w:rFonts w:ascii="Palatino Linotype" w:hAnsi="Palatino Linotype"/>
          <w:i/>
          <w:iCs/>
          <w:sz w:val="22"/>
          <w:szCs w:val="22"/>
        </w:rPr>
        <w:t xml:space="preserve"> </w:t>
      </w:r>
      <w:r w:rsidRPr="006F0FFA">
        <w:rPr>
          <w:rFonts w:ascii="Palatino Linotype" w:hAnsi="Palatino Linotype"/>
          <w:i/>
          <w:iCs/>
          <w:sz w:val="22"/>
          <w:szCs w:val="22"/>
        </w:rPr>
        <w:t>diversos asuntos municipales, la Administración Pública</w:t>
      </w:r>
      <w:r>
        <w:rPr>
          <w:rFonts w:ascii="Palatino Linotype" w:hAnsi="Palatino Linotype"/>
          <w:i/>
          <w:iCs/>
          <w:sz w:val="22"/>
          <w:szCs w:val="22"/>
        </w:rPr>
        <w:t xml:space="preserve"> </w:t>
      </w:r>
      <w:r w:rsidRPr="006F0FFA">
        <w:rPr>
          <w:rFonts w:ascii="Palatino Linotype" w:hAnsi="Palatino Linotype"/>
          <w:i/>
          <w:iCs/>
          <w:sz w:val="22"/>
          <w:szCs w:val="22"/>
        </w:rPr>
        <w:t>Municipal está integrada por las siguientes Dependencias</w:t>
      </w:r>
      <w:r>
        <w:rPr>
          <w:rFonts w:ascii="Palatino Linotype" w:hAnsi="Palatino Linotype"/>
          <w:i/>
          <w:iCs/>
          <w:sz w:val="22"/>
          <w:szCs w:val="22"/>
        </w:rPr>
        <w:t xml:space="preserve"> </w:t>
      </w:r>
      <w:r w:rsidRPr="006F0FFA">
        <w:rPr>
          <w:rFonts w:ascii="Palatino Linotype" w:hAnsi="Palatino Linotype"/>
          <w:i/>
          <w:iCs/>
          <w:sz w:val="22"/>
          <w:szCs w:val="22"/>
        </w:rPr>
        <w:t>Administrativas:</w:t>
      </w:r>
      <w:r>
        <w:rPr>
          <w:rFonts w:ascii="Palatino Linotype" w:hAnsi="Palatino Linotype"/>
          <w:i/>
          <w:iCs/>
          <w:sz w:val="22"/>
          <w:szCs w:val="22"/>
        </w:rPr>
        <w:t xml:space="preserve"> </w:t>
      </w:r>
    </w:p>
    <w:p w14:paraId="1183A5C8" w14:textId="77777777" w:rsidR="006F0FFA" w:rsidRDefault="006F0FFA" w:rsidP="006F0FFA">
      <w:pPr>
        <w:pStyle w:val="Sinespaciado"/>
        <w:tabs>
          <w:tab w:val="left" w:pos="8505"/>
        </w:tabs>
        <w:ind w:left="567" w:right="567"/>
        <w:jc w:val="both"/>
        <w:rPr>
          <w:rFonts w:ascii="Palatino Linotype" w:hAnsi="Palatino Linotype"/>
          <w:i/>
          <w:iCs/>
          <w:sz w:val="22"/>
          <w:szCs w:val="22"/>
        </w:rPr>
      </w:pPr>
    </w:p>
    <w:p w14:paraId="027BB0B1" w14:textId="77777777" w:rsidR="006F0FFA" w:rsidRDefault="006F0FFA" w:rsidP="006F0FFA">
      <w:pPr>
        <w:pStyle w:val="Sinespaciado"/>
        <w:tabs>
          <w:tab w:val="left" w:pos="8505"/>
        </w:tabs>
        <w:ind w:left="567" w:right="567"/>
        <w:jc w:val="both"/>
        <w:rPr>
          <w:rFonts w:ascii="Palatino Linotype" w:hAnsi="Palatino Linotype"/>
          <w:i/>
          <w:iCs/>
          <w:sz w:val="22"/>
          <w:szCs w:val="22"/>
        </w:rPr>
      </w:pPr>
      <w:r w:rsidRPr="00B46165">
        <w:rPr>
          <w:rFonts w:ascii="Palatino Linotype" w:hAnsi="Palatino Linotype"/>
          <w:b/>
          <w:bCs/>
          <w:i/>
          <w:iCs/>
          <w:sz w:val="22"/>
          <w:szCs w:val="22"/>
          <w:u w:val="single"/>
        </w:rPr>
        <w:t>I. Secretaría del Ayuntamiento</w:t>
      </w:r>
      <w:r w:rsidRPr="006F0FFA">
        <w:rPr>
          <w:rFonts w:ascii="Palatino Linotype" w:hAnsi="Palatino Linotype"/>
          <w:i/>
          <w:iCs/>
          <w:sz w:val="22"/>
          <w:szCs w:val="22"/>
        </w:rPr>
        <w:t>;</w:t>
      </w:r>
    </w:p>
    <w:p w14:paraId="5E363145"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p>
    <w:p w14:paraId="600CFC08"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II. Tesorería Municipal;</w:t>
      </w:r>
    </w:p>
    <w:p w14:paraId="6D2DB930" w14:textId="77777777" w:rsidR="007F5653"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III. Contraloría Interna Municipal;</w:t>
      </w:r>
    </w:p>
    <w:p w14:paraId="0E265110" w14:textId="77777777" w:rsidR="006F0FFA" w:rsidRPr="006F0FFA" w:rsidRDefault="006F0FFA" w:rsidP="006F0FFA">
      <w:pPr>
        <w:pStyle w:val="Sinespaciado"/>
        <w:tabs>
          <w:tab w:val="left" w:pos="8505"/>
        </w:tabs>
        <w:ind w:left="567" w:right="567"/>
        <w:jc w:val="both"/>
        <w:rPr>
          <w:rFonts w:ascii="Palatino Linotype" w:hAnsi="Palatino Linotype"/>
          <w:b/>
          <w:i/>
          <w:iCs/>
          <w:sz w:val="22"/>
          <w:szCs w:val="22"/>
          <w:u w:val="single"/>
        </w:rPr>
      </w:pPr>
      <w:r w:rsidRPr="006F0FFA">
        <w:rPr>
          <w:rFonts w:ascii="Palatino Linotype" w:hAnsi="Palatino Linotype"/>
          <w:b/>
          <w:i/>
          <w:iCs/>
          <w:sz w:val="22"/>
          <w:szCs w:val="22"/>
          <w:u w:val="single"/>
        </w:rPr>
        <w:t>IV. Dirección General de Seguridad Pública y Movilidad;</w:t>
      </w:r>
    </w:p>
    <w:p w14:paraId="6F009891"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V. Dirección General de Obras Públicas;</w:t>
      </w:r>
    </w:p>
    <w:p w14:paraId="04E9F701"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VI. Dirección General de Administración;</w:t>
      </w:r>
    </w:p>
    <w:p w14:paraId="1EB58C73"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VII. Dirección de Servicios Públicos;</w:t>
      </w:r>
    </w:p>
    <w:p w14:paraId="35D9DC43"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VIII. Dirección de Planeación;</w:t>
      </w:r>
    </w:p>
    <w:p w14:paraId="01E3D0EF"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IX. Dirección de Agua Potable, Drenaje y Alcantarillado;</w:t>
      </w:r>
    </w:p>
    <w:p w14:paraId="1BD30518"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 Dirección de Desarrollo Social, Educativo y del Deporte;</w:t>
      </w:r>
    </w:p>
    <w:p w14:paraId="097719E7"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XI. Dirección de Desarrollo Urbano y Ecología;</w:t>
      </w:r>
    </w:p>
    <w:p w14:paraId="39297588"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XII. Dirección de Catastro Municipal;</w:t>
      </w:r>
    </w:p>
    <w:p w14:paraId="068EA83E"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XIII. Dirección de Cultura;</w:t>
      </w:r>
    </w:p>
    <w:p w14:paraId="29D91117"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XIV. Dirección de Desarrollo Económico;</w:t>
      </w:r>
    </w:p>
    <w:p w14:paraId="07716C89"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XV. Dirección de Protección Civil, Bomberos y Atención Médica</w:t>
      </w:r>
      <w:r>
        <w:rPr>
          <w:rFonts w:ascii="Palatino Linotype" w:hAnsi="Palatino Linotype"/>
          <w:i/>
          <w:iCs/>
          <w:sz w:val="22"/>
          <w:szCs w:val="22"/>
        </w:rPr>
        <w:t xml:space="preserve"> </w:t>
      </w:r>
      <w:r w:rsidRPr="006F0FFA">
        <w:rPr>
          <w:rFonts w:ascii="Palatino Linotype" w:hAnsi="Palatino Linotype"/>
          <w:i/>
          <w:iCs/>
          <w:sz w:val="22"/>
          <w:szCs w:val="22"/>
        </w:rPr>
        <w:t>Prehospitalaria;</w:t>
      </w:r>
    </w:p>
    <w:p w14:paraId="255D7AB2"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XVI. Dirección de Desarrollo Rural;</w:t>
      </w:r>
    </w:p>
    <w:p w14:paraId="0E38B79D"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XVII. Dirección de Imagen y Comunicación Social;</w:t>
      </w:r>
    </w:p>
    <w:p w14:paraId="30E8B74F"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832FC4">
        <w:rPr>
          <w:rFonts w:ascii="Palatino Linotype" w:hAnsi="Palatino Linotype"/>
          <w:b/>
          <w:bCs/>
          <w:i/>
          <w:iCs/>
          <w:sz w:val="22"/>
          <w:szCs w:val="22"/>
          <w:u w:val="single"/>
        </w:rPr>
        <w:t>XVIII. Consejería Jurídica</w:t>
      </w:r>
      <w:r w:rsidRPr="006F0FFA">
        <w:rPr>
          <w:rFonts w:ascii="Palatino Linotype" w:hAnsi="Palatino Linotype"/>
          <w:i/>
          <w:iCs/>
          <w:sz w:val="22"/>
          <w:szCs w:val="22"/>
        </w:rPr>
        <w:t>;</w:t>
      </w:r>
    </w:p>
    <w:p w14:paraId="6ACD3128" w14:textId="77777777" w:rsidR="006F0FFA" w:rsidRP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XIX. Oficialía Mediadora, Conciliadora y Calificadora, y</w:t>
      </w:r>
    </w:p>
    <w:p w14:paraId="5CE3B51B" w14:textId="77777777" w:rsidR="006F0FFA" w:rsidRDefault="006F0FFA" w:rsidP="006F0FFA">
      <w:pPr>
        <w:pStyle w:val="Sinespaciado"/>
        <w:tabs>
          <w:tab w:val="left" w:pos="8505"/>
        </w:tabs>
        <w:ind w:left="567" w:right="567"/>
        <w:jc w:val="both"/>
        <w:rPr>
          <w:rFonts w:ascii="Palatino Linotype" w:hAnsi="Palatino Linotype"/>
          <w:i/>
          <w:iCs/>
          <w:sz w:val="22"/>
          <w:szCs w:val="22"/>
        </w:rPr>
      </w:pPr>
      <w:r w:rsidRPr="006F0FFA">
        <w:rPr>
          <w:rFonts w:ascii="Palatino Linotype" w:hAnsi="Palatino Linotype"/>
          <w:i/>
          <w:iCs/>
          <w:sz w:val="22"/>
          <w:szCs w:val="22"/>
        </w:rPr>
        <w:t>XX. Gerencia de la Ciudad.</w:t>
      </w:r>
    </w:p>
    <w:p w14:paraId="26A7A41A" w14:textId="77777777" w:rsidR="006F0FFA" w:rsidRDefault="006F0FFA" w:rsidP="006F0FFA">
      <w:pPr>
        <w:pStyle w:val="Sinespaciado"/>
        <w:tabs>
          <w:tab w:val="left" w:pos="8505"/>
        </w:tabs>
        <w:ind w:right="567"/>
        <w:jc w:val="both"/>
        <w:rPr>
          <w:rFonts w:ascii="Palatino Linotype" w:hAnsi="Palatino Linotype"/>
          <w:i/>
          <w:iCs/>
          <w:sz w:val="22"/>
          <w:szCs w:val="22"/>
        </w:rPr>
      </w:pPr>
    </w:p>
    <w:p w14:paraId="084F4461" w14:textId="4CC6AEE9" w:rsidR="006F0FFA" w:rsidRDefault="006F0FFA" w:rsidP="006F0FFA">
      <w:pPr>
        <w:pStyle w:val="Sinespaciado"/>
        <w:tabs>
          <w:tab w:val="left" w:pos="8505"/>
        </w:tabs>
        <w:spacing w:line="360" w:lineRule="auto"/>
        <w:jc w:val="both"/>
        <w:rPr>
          <w:rFonts w:ascii="Palatino Linotype" w:hAnsi="Palatino Linotype"/>
          <w:iCs/>
          <w:szCs w:val="22"/>
        </w:rPr>
      </w:pPr>
      <w:r w:rsidRPr="006F0FFA">
        <w:rPr>
          <w:rFonts w:ascii="Palatino Linotype" w:hAnsi="Palatino Linotype"/>
          <w:iCs/>
          <w:szCs w:val="22"/>
        </w:rPr>
        <w:t>D</w:t>
      </w:r>
      <w:r>
        <w:rPr>
          <w:rFonts w:ascii="Palatino Linotype" w:hAnsi="Palatino Linotype"/>
          <w:iCs/>
          <w:szCs w:val="22"/>
        </w:rPr>
        <w:t>e la norm</w:t>
      </w:r>
      <w:r w:rsidRPr="006F0FFA">
        <w:rPr>
          <w:rFonts w:ascii="Palatino Linotype" w:hAnsi="Palatino Linotype"/>
          <w:iCs/>
          <w:szCs w:val="22"/>
        </w:rPr>
        <w:t>a</w:t>
      </w:r>
      <w:r>
        <w:rPr>
          <w:rFonts w:ascii="Palatino Linotype" w:hAnsi="Palatino Linotype"/>
          <w:iCs/>
          <w:szCs w:val="22"/>
        </w:rPr>
        <w:t xml:space="preserve">tividad previamente plasmada se advierte que el Sujeto Obligado cuenta con </w:t>
      </w:r>
      <w:r w:rsidR="00B46165">
        <w:rPr>
          <w:rFonts w:ascii="Palatino Linotype" w:hAnsi="Palatino Linotype"/>
          <w:iCs/>
          <w:szCs w:val="22"/>
        </w:rPr>
        <w:t xml:space="preserve">Secretaría del Ayuntamiento, </w:t>
      </w:r>
      <w:r>
        <w:rPr>
          <w:rFonts w:ascii="Palatino Linotype" w:hAnsi="Palatino Linotype"/>
          <w:iCs/>
          <w:szCs w:val="22"/>
        </w:rPr>
        <w:t xml:space="preserve">la Dirección General de Seguridad Pública y </w:t>
      </w:r>
      <w:r w:rsidR="0002492E">
        <w:rPr>
          <w:rFonts w:ascii="Palatino Linotype" w:hAnsi="Palatino Linotype"/>
          <w:iCs/>
          <w:szCs w:val="22"/>
        </w:rPr>
        <w:t>Movilidad, así</w:t>
      </w:r>
      <w:r w:rsidR="00832FC4">
        <w:rPr>
          <w:rFonts w:ascii="Palatino Linotype" w:hAnsi="Palatino Linotype"/>
          <w:iCs/>
          <w:szCs w:val="22"/>
        </w:rPr>
        <w:t xml:space="preserve"> como Consejería Jurídica</w:t>
      </w:r>
      <w:r>
        <w:rPr>
          <w:rFonts w:ascii="Palatino Linotype" w:hAnsi="Palatino Linotype"/>
          <w:iCs/>
          <w:szCs w:val="22"/>
        </w:rPr>
        <w:t>, resultando de nuestro interés dicha</w:t>
      </w:r>
      <w:r w:rsidR="00832FC4">
        <w:rPr>
          <w:rFonts w:ascii="Palatino Linotype" w:hAnsi="Palatino Linotype"/>
          <w:iCs/>
          <w:szCs w:val="22"/>
        </w:rPr>
        <w:t>s</w:t>
      </w:r>
      <w:r>
        <w:rPr>
          <w:rFonts w:ascii="Palatino Linotype" w:hAnsi="Palatino Linotype"/>
          <w:iCs/>
          <w:szCs w:val="22"/>
        </w:rPr>
        <w:t xml:space="preserve"> área</w:t>
      </w:r>
      <w:r w:rsidR="00832FC4">
        <w:rPr>
          <w:rFonts w:ascii="Palatino Linotype" w:hAnsi="Palatino Linotype"/>
          <w:iCs/>
          <w:szCs w:val="22"/>
        </w:rPr>
        <w:t>s</w:t>
      </w:r>
      <w:r>
        <w:rPr>
          <w:rFonts w:ascii="Palatino Linotype" w:hAnsi="Palatino Linotype"/>
          <w:iCs/>
          <w:szCs w:val="22"/>
        </w:rPr>
        <w:t xml:space="preserve">, por </w:t>
      </w:r>
      <w:r>
        <w:rPr>
          <w:rFonts w:ascii="Palatino Linotype" w:hAnsi="Palatino Linotype"/>
          <w:iCs/>
          <w:szCs w:val="22"/>
        </w:rPr>
        <w:lastRenderedPageBreak/>
        <w:t>lo que resulta necesario traer a colación los artículos</w:t>
      </w:r>
      <w:r w:rsidR="00B46165">
        <w:rPr>
          <w:rFonts w:ascii="Palatino Linotype" w:hAnsi="Palatino Linotype"/>
          <w:iCs/>
          <w:szCs w:val="22"/>
        </w:rPr>
        <w:t xml:space="preserve"> </w:t>
      </w:r>
      <w:r w:rsidR="00B46165" w:rsidRPr="00B46165">
        <w:rPr>
          <w:rFonts w:ascii="Palatino Linotype" w:hAnsi="Palatino Linotype"/>
          <w:iCs/>
          <w:szCs w:val="22"/>
        </w:rPr>
        <w:t>31 frac</w:t>
      </w:r>
      <w:r w:rsidR="00B46165">
        <w:rPr>
          <w:rFonts w:ascii="Palatino Linotype" w:hAnsi="Palatino Linotype"/>
          <w:iCs/>
          <w:szCs w:val="22"/>
        </w:rPr>
        <w:t>ción</w:t>
      </w:r>
      <w:r w:rsidR="00B46165" w:rsidRPr="00B46165">
        <w:rPr>
          <w:rFonts w:ascii="Palatino Linotype" w:hAnsi="Palatino Linotype"/>
          <w:iCs/>
          <w:szCs w:val="22"/>
        </w:rPr>
        <w:t xml:space="preserve"> III y X</w:t>
      </w:r>
      <w:r w:rsidR="00B46165">
        <w:rPr>
          <w:rFonts w:ascii="Palatino Linotype" w:hAnsi="Palatino Linotype"/>
          <w:iCs/>
          <w:szCs w:val="22"/>
        </w:rPr>
        <w:t>,</w:t>
      </w:r>
      <w:r>
        <w:rPr>
          <w:rFonts w:ascii="Palatino Linotype" w:hAnsi="Palatino Linotype"/>
          <w:iCs/>
          <w:szCs w:val="22"/>
        </w:rPr>
        <w:t xml:space="preserve"> 59, 60</w:t>
      </w:r>
      <w:r w:rsidR="00B46165">
        <w:rPr>
          <w:rFonts w:ascii="Palatino Linotype" w:hAnsi="Palatino Linotype"/>
          <w:iCs/>
          <w:szCs w:val="22"/>
        </w:rPr>
        <w:t>,</w:t>
      </w:r>
      <w:r>
        <w:rPr>
          <w:rFonts w:ascii="Palatino Linotype" w:hAnsi="Palatino Linotype"/>
          <w:iCs/>
          <w:szCs w:val="22"/>
        </w:rPr>
        <w:t xml:space="preserve"> 61</w:t>
      </w:r>
      <w:r w:rsidR="00B46165">
        <w:rPr>
          <w:rFonts w:ascii="Palatino Linotype" w:hAnsi="Palatino Linotype"/>
          <w:iCs/>
          <w:szCs w:val="22"/>
        </w:rPr>
        <w:t xml:space="preserve"> y 150</w:t>
      </w:r>
      <w:r>
        <w:rPr>
          <w:rFonts w:ascii="Palatino Linotype" w:hAnsi="Palatino Linotype"/>
          <w:iCs/>
          <w:szCs w:val="22"/>
        </w:rPr>
        <w:t xml:space="preserve"> del mismo ordenamiento, los cuales se insertan a continuación:</w:t>
      </w:r>
    </w:p>
    <w:p w14:paraId="63FEE2ED" w14:textId="02C258AA" w:rsidR="006F0FFA" w:rsidRDefault="006F0FFA" w:rsidP="006F0FFA">
      <w:pPr>
        <w:pStyle w:val="Sinespaciado"/>
        <w:tabs>
          <w:tab w:val="left" w:pos="8505"/>
        </w:tabs>
        <w:spacing w:line="360" w:lineRule="auto"/>
        <w:jc w:val="both"/>
        <w:rPr>
          <w:rFonts w:ascii="Palatino Linotype" w:hAnsi="Palatino Linotype"/>
          <w:iCs/>
          <w:szCs w:val="22"/>
        </w:rPr>
      </w:pPr>
    </w:p>
    <w:p w14:paraId="42D88F87" w14:textId="43314CD3" w:rsidR="00B46165" w:rsidRPr="00B46165" w:rsidRDefault="00B46165" w:rsidP="00B46165">
      <w:pPr>
        <w:pStyle w:val="Sinespaciado"/>
        <w:tabs>
          <w:tab w:val="left" w:pos="8505"/>
        </w:tabs>
        <w:ind w:left="567" w:right="567"/>
        <w:jc w:val="center"/>
        <w:rPr>
          <w:rFonts w:ascii="Palatino Linotype" w:hAnsi="Palatino Linotype"/>
          <w:b/>
          <w:bCs/>
          <w:i/>
          <w:iCs/>
          <w:sz w:val="22"/>
          <w:szCs w:val="22"/>
        </w:rPr>
      </w:pPr>
      <w:r w:rsidRPr="00B46165">
        <w:rPr>
          <w:rFonts w:ascii="Palatino Linotype" w:hAnsi="Palatino Linotype"/>
          <w:b/>
          <w:bCs/>
          <w:i/>
          <w:iCs/>
          <w:sz w:val="22"/>
          <w:szCs w:val="22"/>
        </w:rPr>
        <w:t>CAPITULO II</w:t>
      </w:r>
    </w:p>
    <w:p w14:paraId="6EDA2E5B" w14:textId="555D068E" w:rsidR="00B46165" w:rsidRPr="00B46165" w:rsidRDefault="00B46165" w:rsidP="00B46165">
      <w:pPr>
        <w:pStyle w:val="Sinespaciado"/>
        <w:tabs>
          <w:tab w:val="left" w:pos="8505"/>
        </w:tabs>
        <w:ind w:left="567" w:right="567"/>
        <w:jc w:val="center"/>
        <w:rPr>
          <w:rFonts w:ascii="Palatino Linotype" w:hAnsi="Palatino Linotype"/>
          <w:b/>
          <w:bCs/>
          <w:i/>
          <w:iCs/>
          <w:sz w:val="22"/>
          <w:szCs w:val="22"/>
        </w:rPr>
      </w:pPr>
      <w:r w:rsidRPr="00B46165">
        <w:rPr>
          <w:rFonts w:ascii="Palatino Linotype" w:hAnsi="Palatino Linotype"/>
          <w:b/>
          <w:bCs/>
          <w:i/>
          <w:iCs/>
          <w:sz w:val="22"/>
          <w:szCs w:val="22"/>
        </w:rPr>
        <w:t>De la Secretaría del Ayuntamiento</w:t>
      </w:r>
    </w:p>
    <w:p w14:paraId="74D025FB" w14:textId="4994D396" w:rsidR="00B46165" w:rsidRDefault="00B46165" w:rsidP="00B46165">
      <w:pPr>
        <w:pStyle w:val="Sinespaciado"/>
        <w:tabs>
          <w:tab w:val="left" w:pos="8505"/>
        </w:tabs>
        <w:ind w:left="567" w:right="567"/>
        <w:jc w:val="both"/>
        <w:rPr>
          <w:rFonts w:ascii="Palatino Linotype" w:hAnsi="Palatino Linotype"/>
          <w:i/>
          <w:iCs/>
          <w:sz w:val="22"/>
          <w:szCs w:val="22"/>
        </w:rPr>
      </w:pPr>
      <w:r w:rsidRPr="00B46165">
        <w:rPr>
          <w:rFonts w:ascii="Palatino Linotype" w:hAnsi="Palatino Linotype"/>
          <w:b/>
          <w:bCs/>
          <w:i/>
          <w:iCs/>
          <w:sz w:val="22"/>
          <w:szCs w:val="22"/>
        </w:rPr>
        <w:t>Artículo 31.</w:t>
      </w:r>
      <w:r w:rsidRPr="00B46165">
        <w:rPr>
          <w:rFonts w:ascii="Palatino Linotype" w:hAnsi="Palatino Linotype"/>
          <w:i/>
          <w:iCs/>
          <w:sz w:val="22"/>
          <w:szCs w:val="22"/>
        </w:rPr>
        <w:t xml:space="preserve"> Corresponde al titular de la Secretaría del Ayuntamiento, además de las atribuciones que expresamente le confiere el artículo 91 de la Ley Orgánica las siguientes facultades:</w:t>
      </w:r>
    </w:p>
    <w:p w14:paraId="6D8610C2" w14:textId="3FC6A047" w:rsidR="00B46165" w:rsidRDefault="00B46165" w:rsidP="00B46165">
      <w:pPr>
        <w:pStyle w:val="Sinespaciado"/>
        <w:tabs>
          <w:tab w:val="left" w:pos="8505"/>
        </w:tabs>
        <w:ind w:left="567" w:right="567"/>
        <w:jc w:val="both"/>
        <w:rPr>
          <w:rFonts w:ascii="Palatino Linotype" w:hAnsi="Palatino Linotype"/>
          <w:i/>
          <w:iCs/>
          <w:sz w:val="22"/>
          <w:szCs w:val="22"/>
        </w:rPr>
      </w:pPr>
      <w:r>
        <w:rPr>
          <w:rFonts w:ascii="Palatino Linotype" w:hAnsi="Palatino Linotype"/>
          <w:b/>
          <w:bCs/>
          <w:i/>
          <w:iCs/>
          <w:sz w:val="22"/>
          <w:szCs w:val="22"/>
        </w:rPr>
        <w:t>(…</w:t>
      </w:r>
      <w:r>
        <w:rPr>
          <w:rFonts w:ascii="Palatino Linotype" w:hAnsi="Palatino Linotype"/>
          <w:i/>
          <w:iCs/>
          <w:sz w:val="22"/>
          <w:szCs w:val="22"/>
        </w:rPr>
        <w:t>)</w:t>
      </w:r>
    </w:p>
    <w:p w14:paraId="40620F08" w14:textId="41FF9743" w:rsidR="00B46165" w:rsidRDefault="00B46165" w:rsidP="00B46165">
      <w:pPr>
        <w:pStyle w:val="Sinespaciado"/>
        <w:tabs>
          <w:tab w:val="left" w:pos="8505"/>
        </w:tabs>
        <w:ind w:left="567" w:right="567"/>
        <w:jc w:val="both"/>
        <w:rPr>
          <w:rFonts w:ascii="Palatino Linotype" w:hAnsi="Palatino Linotype"/>
          <w:i/>
          <w:iCs/>
          <w:sz w:val="22"/>
          <w:szCs w:val="20"/>
        </w:rPr>
      </w:pPr>
      <w:r w:rsidRPr="00B46165">
        <w:rPr>
          <w:rFonts w:ascii="Palatino Linotype" w:hAnsi="Palatino Linotype"/>
          <w:b/>
          <w:bCs/>
          <w:i/>
          <w:iCs/>
          <w:sz w:val="22"/>
          <w:szCs w:val="20"/>
          <w:u w:val="single"/>
        </w:rPr>
        <w:t>III. Girar las instrucciones necesarias a efecto de hacer cumplir las políticas, acuerdos, órdenes, circulares y demás disposiciones del orden administrativo que expida el Ayuntamiento o la Presidenta Municipal</w:t>
      </w:r>
      <w:r w:rsidRPr="00B46165">
        <w:rPr>
          <w:rFonts w:ascii="Palatino Linotype" w:hAnsi="Palatino Linotype"/>
          <w:i/>
          <w:iCs/>
          <w:sz w:val="22"/>
          <w:szCs w:val="20"/>
        </w:rPr>
        <w:t>;</w:t>
      </w:r>
    </w:p>
    <w:p w14:paraId="055ACC85" w14:textId="57047850" w:rsidR="00B46165" w:rsidRDefault="00B46165" w:rsidP="00B46165">
      <w:pPr>
        <w:pStyle w:val="Sinespaciado"/>
        <w:tabs>
          <w:tab w:val="left" w:pos="8505"/>
        </w:tabs>
        <w:ind w:left="567" w:right="567"/>
        <w:jc w:val="both"/>
        <w:rPr>
          <w:rFonts w:ascii="Palatino Linotype" w:hAnsi="Palatino Linotype"/>
          <w:i/>
          <w:iCs/>
          <w:sz w:val="22"/>
          <w:szCs w:val="20"/>
        </w:rPr>
      </w:pPr>
      <w:r>
        <w:rPr>
          <w:rFonts w:ascii="Palatino Linotype" w:hAnsi="Palatino Linotype"/>
          <w:i/>
          <w:iCs/>
          <w:sz w:val="22"/>
          <w:szCs w:val="20"/>
        </w:rPr>
        <w:t>(…)</w:t>
      </w:r>
    </w:p>
    <w:p w14:paraId="61887498" w14:textId="3D62B4C6" w:rsidR="00B46165" w:rsidRDefault="00B46165" w:rsidP="00B46165">
      <w:pPr>
        <w:pStyle w:val="Sinespaciado"/>
        <w:tabs>
          <w:tab w:val="left" w:pos="8505"/>
        </w:tabs>
        <w:ind w:left="567" w:right="567"/>
        <w:jc w:val="both"/>
        <w:rPr>
          <w:rFonts w:ascii="Palatino Linotype" w:hAnsi="Palatino Linotype"/>
          <w:b/>
          <w:bCs/>
          <w:i/>
          <w:iCs/>
          <w:sz w:val="22"/>
          <w:szCs w:val="20"/>
          <w:u w:val="single"/>
        </w:rPr>
      </w:pPr>
      <w:r w:rsidRPr="00B46165">
        <w:rPr>
          <w:rFonts w:ascii="Palatino Linotype" w:hAnsi="Palatino Linotype"/>
          <w:b/>
          <w:bCs/>
          <w:i/>
          <w:iCs/>
          <w:sz w:val="22"/>
          <w:szCs w:val="20"/>
          <w:u w:val="single"/>
        </w:rPr>
        <w:t>X. Ordenar y supervisar la publicación de todos los acuerdos tomados por el Ayuntamiento en Sesiones de Cabildo, tanto en la Gaceta Municipal, como en la página electrónica del gobierno municipal. Así, como todos aquellos asuntos que solicite la Presidenta Municipal;</w:t>
      </w:r>
    </w:p>
    <w:p w14:paraId="0EBDD757" w14:textId="7917FA7B" w:rsidR="00B46165" w:rsidRPr="00B46165" w:rsidRDefault="00B46165" w:rsidP="00B46165">
      <w:pPr>
        <w:pStyle w:val="Sinespaciado"/>
        <w:tabs>
          <w:tab w:val="left" w:pos="8505"/>
        </w:tabs>
        <w:ind w:left="567" w:right="567"/>
        <w:jc w:val="both"/>
        <w:rPr>
          <w:rFonts w:ascii="Palatino Linotype" w:hAnsi="Palatino Linotype"/>
          <w:i/>
          <w:iCs/>
          <w:sz w:val="22"/>
          <w:szCs w:val="20"/>
        </w:rPr>
      </w:pPr>
      <w:r w:rsidRPr="00B46165">
        <w:rPr>
          <w:rFonts w:ascii="Palatino Linotype" w:hAnsi="Palatino Linotype"/>
          <w:i/>
          <w:iCs/>
          <w:sz w:val="22"/>
          <w:szCs w:val="20"/>
        </w:rPr>
        <w:t>(…)</w:t>
      </w:r>
    </w:p>
    <w:p w14:paraId="22149AF0" w14:textId="0B88AD87" w:rsidR="00B46165" w:rsidRDefault="00B46165" w:rsidP="00B46165">
      <w:pPr>
        <w:pStyle w:val="Sinespaciado"/>
        <w:tabs>
          <w:tab w:val="left" w:pos="8505"/>
        </w:tabs>
        <w:ind w:left="567" w:right="567"/>
        <w:jc w:val="both"/>
        <w:rPr>
          <w:rFonts w:ascii="Palatino Linotype" w:hAnsi="Palatino Linotype"/>
          <w:i/>
          <w:iCs/>
          <w:sz w:val="22"/>
          <w:szCs w:val="20"/>
        </w:rPr>
      </w:pPr>
    </w:p>
    <w:p w14:paraId="1575BA56" w14:textId="77777777" w:rsidR="00B46165" w:rsidRDefault="00B46165" w:rsidP="00B46165">
      <w:pPr>
        <w:pStyle w:val="Sinespaciado"/>
        <w:tabs>
          <w:tab w:val="left" w:pos="8505"/>
        </w:tabs>
        <w:ind w:left="567" w:right="567"/>
        <w:jc w:val="both"/>
        <w:rPr>
          <w:rFonts w:ascii="Palatino Linotype" w:hAnsi="Palatino Linotype"/>
          <w:i/>
          <w:iCs/>
          <w:sz w:val="22"/>
          <w:szCs w:val="20"/>
        </w:rPr>
      </w:pPr>
    </w:p>
    <w:p w14:paraId="2A21FCC8" w14:textId="77777777" w:rsidR="00B46165" w:rsidRDefault="00B46165" w:rsidP="00B46165">
      <w:pPr>
        <w:pStyle w:val="Sinespaciado"/>
        <w:tabs>
          <w:tab w:val="left" w:pos="8505"/>
        </w:tabs>
        <w:ind w:left="567" w:right="567"/>
        <w:jc w:val="center"/>
        <w:rPr>
          <w:rFonts w:ascii="Palatino Linotype" w:hAnsi="Palatino Linotype"/>
          <w:i/>
          <w:iCs/>
          <w:sz w:val="22"/>
          <w:szCs w:val="20"/>
        </w:rPr>
      </w:pPr>
    </w:p>
    <w:p w14:paraId="445485F3" w14:textId="0CE78D3C" w:rsidR="006F0FFA" w:rsidRPr="00221A29" w:rsidRDefault="006F0FFA" w:rsidP="00B46165">
      <w:pPr>
        <w:pStyle w:val="Sinespaciado"/>
        <w:tabs>
          <w:tab w:val="left" w:pos="8505"/>
        </w:tabs>
        <w:ind w:left="567" w:right="567"/>
        <w:jc w:val="center"/>
        <w:rPr>
          <w:rFonts w:ascii="Palatino Linotype" w:hAnsi="Palatino Linotype"/>
          <w:b/>
          <w:i/>
          <w:sz w:val="22"/>
        </w:rPr>
      </w:pPr>
      <w:r w:rsidRPr="00221A29">
        <w:rPr>
          <w:rFonts w:ascii="Palatino Linotype" w:hAnsi="Palatino Linotype"/>
          <w:b/>
          <w:i/>
          <w:sz w:val="22"/>
        </w:rPr>
        <w:t>CAPÍTULO VI</w:t>
      </w:r>
    </w:p>
    <w:p w14:paraId="79A38BAC" w14:textId="77777777" w:rsidR="00221A29" w:rsidRPr="00221A29" w:rsidRDefault="006F0FFA" w:rsidP="00221A29">
      <w:pPr>
        <w:pStyle w:val="Sinespaciado"/>
        <w:tabs>
          <w:tab w:val="left" w:pos="8505"/>
        </w:tabs>
        <w:ind w:left="567" w:right="567"/>
        <w:jc w:val="center"/>
        <w:rPr>
          <w:rFonts w:ascii="Palatino Linotype" w:hAnsi="Palatino Linotype"/>
          <w:b/>
          <w:i/>
          <w:sz w:val="22"/>
        </w:rPr>
      </w:pPr>
      <w:r w:rsidRPr="00221A29">
        <w:rPr>
          <w:rFonts w:ascii="Palatino Linotype" w:hAnsi="Palatino Linotype"/>
          <w:b/>
          <w:i/>
          <w:sz w:val="22"/>
        </w:rPr>
        <w:t>De la Dirección General de Seguridad Pública y Movilidad</w:t>
      </w:r>
    </w:p>
    <w:p w14:paraId="123241DE" w14:textId="77777777" w:rsidR="00221A29" w:rsidRDefault="006F0FFA" w:rsidP="006F0FFA">
      <w:pPr>
        <w:pStyle w:val="Sinespaciado"/>
        <w:tabs>
          <w:tab w:val="left" w:pos="8505"/>
        </w:tabs>
        <w:ind w:left="567" w:right="567"/>
        <w:jc w:val="both"/>
        <w:rPr>
          <w:rFonts w:ascii="Palatino Linotype" w:hAnsi="Palatino Linotype"/>
          <w:i/>
          <w:sz w:val="22"/>
        </w:rPr>
      </w:pPr>
      <w:r w:rsidRPr="00221A29">
        <w:rPr>
          <w:rFonts w:ascii="Palatino Linotype" w:hAnsi="Palatino Linotype"/>
          <w:b/>
          <w:i/>
          <w:sz w:val="22"/>
        </w:rPr>
        <w:t xml:space="preserve">Artículo 59. </w:t>
      </w:r>
      <w:r w:rsidRPr="00221A29">
        <w:rPr>
          <w:rFonts w:ascii="Palatino Linotype" w:hAnsi="Palatino Linotype"/>
          <w:i/>
          <w:sz w:val="22"/>
          <w:u w:val="single"/>
        </w:rPr>
        <w:t>Las funciones de seguridad pública y movilidad serán ejercidas por el Ayuntamiento, a través de la Dirección General de Seguridad Pública y Movilidad</w:t>
      </w:r>
      <w:r w:rsidRPr="006F0FFA">
        <w:rPr>
          <w:rFonts w:ascii="Palatino Linotype" w:hAnsi="Palatino Linotype"/>
          <w:i/>
          <w:sz w:val="22"/>
        </w:rPr>
        <w:t xml:space="preserve">, quién ejercerá su función en el Municipio, de conformidad con lo mandatado en los siguientes ordenamientos: Constitución Federal, Constitución Local, Ley General del Sistema Nacional de Seguridad Pública, Ley de Seguridad del Estado de México, Código Administrativo, el Código de Procedimientos Administrativos, la Ley Orgánica, Reglamento de Tránsito del Estado de México, el presente Bando, el Reglamento en materia de Seguridad Pública Municipal vigente y demás ordenamientos legales vigentes en la materia. </w:t>
      </w:r>
    </w:p>
    <w:p w14:paraId="2D15A935" w14:textId="77777777" w:rsidR="00221A29" w:rsidRDefault="00221A29" w:rsidP="006F0FFA">
      <w:pPr>
        <w:pStyle w:val="Sinespaciado"/>
        <w:tabs>
          <w:tab w:val="left" w:pos="8505"/>
        </w:tabs>
        <w:ind w:left="567" w:right="567"/>
        <w:jc w:val="both"/>
        <w:rPr>
          <w:rFonts w:ascii="Palatino Linotype" w:hAnsi="Palatino Linotype"/>
          <w:i/>
          <w:sz w:val="22"/>
        </w:rPr>
      </w:pPr>
    </w:p>
    <w:p w14:paraId="33091BA3" w14:textId="77777777" w:rsidR="00221A29" w:rsidRDefault="00221A29" w:rsidP="006F0FFA">
      <w:pPr>
        <w:pStyle w:val="Sinespaciado"/>
        <w:tabs>
          <w:tab w:val="left" w:pos="8505"/>
        </w:tabs>
        <w:ind w:left="567" w:right="567"/>
        <w:jc w:val="both"/>
        <w:rPr>
          <w:rFonts w:ascii="Palatino Linotype" w:hAnsi="Palatino Linotype"/>
          <w:b/>
          <w:i/>
          <w:sz w:val="22"/>
        </w:rPr>
      </w:pPr>
    </w:p>
    <w:p w14:paraId="7F761DB1" w14:textId="77777777" w:rsidR="006F0FFA" w:rsidRDefault="006F0FFA" w:rsidP="006F0FFA">
      <w:pPr>
        <w:pStyle w:val="Sinespaciado"/>
        <w:tabs>
          <w:tab w:val="left" w:pos="8505"/>
        </w:tabs>
        <w:ind w:left="567" w:right="567"/>
        <w:jc w:val="both"/>
        <w:rPr>
          <w:rFonts w:ascii="Palatino Linotype" w:hAnsi="Palatino Linotype"/>
          <w:i/>
          <w:sz w:val="22"/>
        </w:rPr>
      </w:pPr>
      <w:r w:rsidRPr="00221A29">
        <w:rPr>
          <w:rFonts w:ascii="Palatino Linotype" w:hAnsi="Palatino Linotype"/>
          <w:b/>
          <w:i/>
          <w:sz w:val="22"/>
        </w:rPr>
        <w:t>Artículo 60.</w:t>
      </w:r>
      <w:r w:rsidRPr="006F0FFA">
        <w:rPr>
          <w:rFonts w:ascii="Palatino Linotype" w:hAnsi="Palatino Linotype"/>
          <w:i/>
          <w:sz w:val="22"/>
        </w:rPr>
        <w:t xml:space="preserve"> </w:t>
      </w:r>
      <w:r w:rsidRPr="00221A29">
        <w:rPr>
          <w:rFonts w:ascii="Palatino Linotype" w:hAnsi="Palatino Linotype"/>
          <w:i/>
          <w:sz w:val="22"/>
          <w:u w:val="single"/>
        </w:rPr>
        <w:t>Los elementos adscritos a la Dirección General de Seguridad Pública y Movilidad, se regirán por los principios de legalidad, objetividad, eficiencia, profesionalismo, honradez, respeto a los Derechos Humanos reconocidos en la Constitución Federal y Tratados Internacionales.</w:t>
      </w:r>
      <w:r w:rsidRPr="006F0FFA">
        <w:rPr>
          <w:rFonts w:ascii="Palatino Linotype" w:hAnsi="Palatino Linotype"/>
          <w:i/>
          <w:sz w:val="22"/>
        </w:rPr>
        <w:t xml:space="preserve"> Así mismo, fomentará la participación ciudadana y la rendición de </w:t>
      </w:r>
      <w:r w:rsidRPr="006F0FFA">
        <w:rPr>
          <w:rFonts w:ascii="Palatino Linotype" w:hAnsi="Palatino Linotype"/>
          <w:i/>
          <w:sz w:val="22"/>
        </w:rPr>
        <w:lastRenderedPageBreak/>
        <w:t>cuentas en términos de las normas aplicables. Su relación con el Ayuntamiento será de naturaleza administrativa en términos de lo dispuesto por el artículo 123 apartado B, fracción XIII de la Constitución Federal.</w:t>
      </w:r>
    </w:p>
    <w:p w14:paraId="715E1B90" w14:textId="77777777" w:rsidR="00221A29" w:rsidRDefault="00221A29" w:rsidP="006F0FFA">
      <w:pPr>
        <w:pStyle w:val="Sinespaciado"/>
        <w:tabs>
          <w:tab w:val="left" w:pos="8505"/>
        </w:tabs>
        <w:ind w:left="567" w:right="567"/>
        <w:jc w:val="both"/>
        <w:rPr>
          <w:rFonts w:ascii="Palatino Linotype" w:hAnsi="Palatino Linotype"/>
          <w:i/>
          <w:sz w:val="22"/>
        </w:rPr>
      </w:pPr>
    </w:p>
    <w:p w14:paraId="425464B7" w14:textId="77777777" w:rsidR="00221A29" w:rsidRDefault="00221A29" w:rsidP="006F0FFA">
      <w:pPr>
        <w:pStyle w:val="Sinespaciado"/>
        <w:tabs>
          <w:tab w:val="left" w:pos="8505"/>
        </w:tabs>
        <w:ind w:left="567" w:right="567"/>
        <w:jc w:val="both"/>
        <w:rPr>
          <w:rFonts w:ascii="Palatino Linotype" w:hAnsi="Palatino Linotype"/>
          <w:i/>
          <w:sz w:val="22"/>
        </w:rPr>
      </w:pPr>
      <w:r w:rsidRPr="00221A29">
        <w:rPr>
          <w:rFonts w:ascii="Palatino Linotype" w:hAnsi="Palatino Linotype"/>
          <w:b/>
          <w:i/>
          <w:sz w:val="22"/>
        </w:rPr>
        <w:t>Artículo 61.</w:t>
      </w:r>
      <w:r w:rsidRPr="00221A29">
        <w:rPr>
          <w:rFonts w:ascii="Palatino Linotype" w:hAnsi="Palatino Linotype"/>
          <w:i/>
          <w:sz w:val="22"/>
        </w:rPr>
        <w:t xml:space="preserve"> Son autoridades en materia de Seguridad Pública y Movilidad: </w:t>
      </w:r>
    </w:p>
    <w:p w14:paraId="3AA88EA2" w14:textId="77777777" w:rsidR="00221A29" w:rsidRDefault="00221A29" w:rsidP="006F0FFA">
      <w:pPr>
        <w:pStyle w:val="Sinespaciado"/>
        <w:tabs>
          <w:tab w:val="left" w:pos="8505"/>
        </w:tabs>
        <w:ind w:left="567" w:right="567"/>
        <w:jc w:val="both"/>
        <w:rPr>
          <w:rFonts w:ascii="Palatino Linotype" w:hAnsi="Palatino Linotype"/>
          <w:i/>
          <w:sz w:val="22"/>
        </w:rPr>
      </w:pPr>
      <w:r w:rsidRPr="00221A29">
        <w:rPr>
          <w:rFonts w:ascii="Palatino Linotype" w:hAnsi="Palatino Linotype"/>
          <w:i/>
          <w:sz w:val="22"/>
        </w:rPr>
        <w:t xml:space="preserve">I. El Ayuntamiento; </w:t>
      </w:r>
    </w:p>
    <w:p w14:paraId="6F74A1A2" w14:textId="77777777" w:rsidR="00221A29" w:rsidRDefault="00221A29" w:rsidP="006F0FFA">
      <w:pPr>
        <w:pStyle w:val="Sinespaciado"/>
        <w:tabs>
          <w:tab w:val="left" w:pos="8505"/>
        </w:tabs>
        <w:ind w:left="567" w:right="567"/>
        <w:jc w:val="both"/>
        <w:rPr>
          <w:rFonts w:ascii="Palatino Linotype" w:hAnsi="Palatino Linotype"/>
          <w:i/>
          <w:sz w:val="22"/>
        </w:rPr>
      </w:pPr>
      <w:r w:rsidRPr="00221A29">
        <w:rPr>
          <w:rFonts w:ascii="Palatino Linotype" w:hAnsi="Palatino Linotype"/>
          <w:i/>
          <w:sz w:val="22"/>
        </w:rPr>
        <w:t xml:space="preserve">II. La Presidente Municipal; </w:t>
      </w:r>
    </w:p>
    <w:p w14:paraId="6869BA50" w14:textId="77777777" w:rsidR="00221A29" w:rsidRDefault="00221A29" w:rsidP="006F0FFA">
      <w:pPr>
        <w:pStyle w:val="Sinespaciado"/>
        <w:tabs>
          <w:tab w:val="left" w:pos="8505"/>
        </w:tabs>
        <w:ind w:left="567" w:right="567"/>
        <w:jc w:val="both"/>
        <w:rPr>
          <w:rFonts w:ascii="Palatino Linotype" w:hAnsi="Palatino Linotype"/>
          <w:i/>
          <w:sz w:val="22"/>
        </w:rPr>
      </w:pPr>
      <w:r w:rsidRPr="00221A29">
        <w:rPr>
          <w:rFonts w:ascii="Palatino Linotype" w:hAnsi="Palatino Linotype"/>
          <w:b/>
          <w:i/>
          <w:sz w:val="22"/>
          <w:u w:val="single"/>
        </w:rPr>
        <w:t>III. El Director General de Seguridad Pública y Movilidad,</w:t>
      </w:r>
      <w:r w:rsidRPr="00221A29">
        <w:rPr>
          <w:rFonts w:ascii="Palatino Linotype" w:hAnsi="Palatino Linotype"/>
          <w:i/>
          <w:sz w:val="22"/>
        </w:rPr>
        <w:t xml:space="preserve"> y </w:t>
      </w:r>
    </w:p>
    <w:p w14:paraId="3B1D6FA5" w14:textId="77777777" w:rsidR="00221A29" w:rsidRPr="00221A29" w:rsidRDefault="00221A29" w:rsidP="006F0FFA">
      <w:pPr>
        <w:pStyle w:val="Sinespaciado"/>
        <w:tabs>
          <w:tab w:val="left" w:pos="8505"/>
        </w:tabs>
        <w:ind w:left="567" w:right="567"/>
        <w:jc w:val="both"/>
        <w:rPr>
          <w:rFonts w:ascii="Palatino Linotype" w:hAnsi="Palatino Linotype"/>
          <w:b/>
          <w:i/>
          <w:sz w:val="22"/>
          <w:u w:val="single"/>
        </w:rPr>
      </w:pPr>
      <w:r w:rsidRPr="00221A29">
        <w:rPr>
          <w:rFonts w:ascii="Palatino Linotype" w:hAnsi="Palatino Linotype"/>
          <w:b/>
          <w:i/>
          <w:sz w:val="22"/>
          <w:u w:val="single"/>
        </w:rPr>
        <w:t xml:space="preserve">IV. Los elementos que integran el Cuerpo de la Dirección General de Seguridad Pública y Movilidad. </w:t>
      </w:r>
    </w:p>
    <w:p w14:paraId="7350EBF3" w14:textId="54F7D3B3" w:rsidR="00221A29" w:rsidRDefault="00221A29" w:rsidP="006F0FFA">
      <w:pPr>
        <w:pStyle w:val="Sinespaciado"/>
        <w:tabs>
          <w:tab w:val="left" w:pos="8505"/>
        </w:tabs>
        <w:ind w:left="567" w:right="567"/>
        <w:jc w:val="both"/>
        <w:rPr>
          <w:rFonts w:ascii="Palatino Linotype" w:hAnsi="Palatino Linotype"/>
          <w:i/>
          <w:sz w:val="22"/>
        </w:rPr>
      </w:pPr>
      <w:r w:rsidRPr="00221A29">
        <w:rPr>
          <w:rFonts w:ascii="Palatino Linotype" w:hAnsi="Palatino Linotype"/>
          <w:i/>
          <w:sz w:val="22"/>
        </w:rPr>
        <w:t xml:space="preserve">La estructura orgánica y funcional, así como </w:t>
      </w:r>
      <w:r w:rsidRPr="00221A29">
        <w:rPr>
          <w:rFonts w:ascii="Palatino Linotype" w:hAnsi="Palatino Linotype"/>
          <w:i/>
          <w:sz w:val="22"/>
          <w:u w:val="single"/>
        </w:rPr>
        <w:t>las estrategias operativas aplicables en el territorio municipal, estarán previstas en el Reglamento en materia de Seguridad Pública Municipal y demás normatividad aplicable</w:t>
      </w:r>
      <w:r w:rsidRPr="00221A29">
        <w:rPr>
          <w:rFonts w:ascii="Palatino Linotype" w:hAnsi="Palatino Linotype"/>
          <w:i/>
          <w:sz w:val="22"/>
        </w:rPr>
        <w:t>.</w:t>
      </w:r>
    </w:p>
    <w:p w14:paraId="42814E2C" w14:textId="75A0C725" w:rsidR="00832FC4" w:rsidRDefault="00832FC4" w:rsidP="006F0FFA">
      <w:pPr>
        <w:pStyle w:val="Sinespaciado"/>
        <w:tabs>
          <w:tab w:val="left" w:pos="8505"/>
        </w:tabs>
        <w:ind w:left="567" w:right="567"/>
        <w:jc w:val="both"/>
        <w:rPr>
          <w:rFonts w:ascii="Palatino Linotype" w:hAnsi="Palatino Linotype"/>
          <w:i/>
          <w:sz w:val="22"/>
        </w:rPr>
      </w:pPr>
    </w:p>
    <w:p w14:paraId="5EDCD9D1" w14:textId="77777777" w:rsidR="00832FC4" w:rsidRPr="00832FC4" w:rsidRDefault="00832FC4" w:rsidP="00832FC4">
      <w:pPr>
        <w:pStyle w:val="Sinespaciado"/>
        <w:tabs>
          <w:tab w:val="left" w:pos="8505"/>
        </w:tabs>
        <w:ind w:left="567" w:right="567"/>
        <w:jc w:val="both"/>
        <w:rPr>
          <w:rFonts w:ascii="Palatino Linotype" w:hAnsi="Palatino Linotype"/>
          <w:i/>
          <w:iCs/>
          <w:sz w:val="20"/>
          <w:szCs w:val="22"/>
        </w:rPr>
      </w:pPr>
    </w:p>
    <w:p w14:paraId="3404DC7D" w14:textId="599D21BB" w:rsidR="00832FC4" w:rsidRPr="00111501" w:rsidRDefault="00832FC4" w:rsidP="00832FC4">
      <w:pPr>
        <w:pStyle w:val="Sinespaciado"/>
        <w:tabs>
          <w:tab w:val="left" w:pos="8505"/>
        </w:tabs>
        <w:ind w:left="567" w:right="567"/>
        <w:jc w:val="both"/>
        <w:rPr>
          <w:rFonts w:ascii="Palatino Linotype" w:hAnsi="Palatino Linotype"/>
          <w:i/>
          <w:iCs/>
          <w:sz w:val="22"/>
        </w:rPr>
      </w:pPr>
      <w:r w:rsidRPr="00111501">
        <w:rPr>
          <w:rFonts w:ascii="Palatino Linotype" w:hAnsi="Palatino Linotype"/>
          <w:b/>
          <w:bCs/>
          <w:i/>
          <w:iCs/>
          <w:sz w:val="22"/>
        </w:rPr>
        <w:t>Artículo 150.</w:t>
      </w:r>
      <w:r w:rsidRPr="00111501">
        <w:rPr>
          <w:rFonts w:ascii="Palatino Linotype" w:hAnsi="Palatino Linotype"/>
          <w:i/>
          <w:iCs/>
          <w:sz w:val="22"/>
        </w:rPr>
        <w:t xml:space="preserve"> </w:t>
      </w:r>
      <w:r w:rsidRPr="00111501">
        <w:rPr>
          <w:rFonts w:ascii="Palatino Linotype" w:hAnsi="Palatino Linotype"/>
          <w:b/>
          <w:bCs/>
          <w:i/>
          <w:iCs/>
          <w:sz w:val="22"/>
          <w:u w:val="single"/>
        </w:rPr>
        <w:t>La Consejería Jurídica</w:t>
      </w:r>
      <w:r w:rsidRPr="00111501">
        <w:rPr>
          <w:rFonts w:ascii="Palatino Linotype" w:hAnsi="Palatino Linotype"/>
          <w:i/>
          <w:iCs/>
          <w:sz w:val="22"/>
        </w:rPr>
        <w:t xml:space="preserve"> formulará respecto de los asuntos de su competencia, </w:t>
      </w:r>
      <w:r w:rsidRPr="00111501">
        <w:rPr>
          <w:rFonts w:ascii="Palatino Linotype" w:hAnsi="Palatino Linotype"/>
          <w:b/>
          <w:bCs/>
          <w:i/>
          <w:iCs/>
          <w:sz w:val="22"/>
          <w:u w:val="single"/>
        </w:rPr>
        <w:t>los proyectos de actualización, adecuación o modificación a su reglamento interior, acuerdos, circulares, resoluciones y demás disposiciones administrativas que resulten necesarias para su eficiente desempeño de la Administración Pública Municipal</w:t>
      </w:r>
      <w:r w:rsidRPr="00111501">
        <w:rPr>
          <w:rFonts w:ascii="Palatino Linotype" w:hAnsi="Palatino Linotype"/>
          <w:i/>
          <w:iCs/>
          <w:sz w:val="22"/>
        </w:rPr>
        <w:t>, mismas que cuando así proceda se someterán a la consideración del Cabildo a través de la Presidente Municipal.</w:t>
      </w:r>
    </w:p>
    <w:p w14:paraId="0278AF69" w14:textId="77777777" w:rsidR="006F0FFA" w:rsidRDefault="006F0FFA" w:rsidP="006F0FFA">
      <w:pPr>
        <w:pStyle w:val="Sinespaciado"/>
        <w:tabs>
          <w:tab w:val="left" w:pos="8505"/>
        </w:tabs>
        <w:ind w:left="567" w:right="567"/>
        <w:jc w:val="both"/>
        <w:rPr>
          <w:rFonts w:ascii="Palatino Linotype" w:hAnsi="Palatino Linotype"/>
          <w:i/>
          <w:iCs/>
          <w:sz w:val="22"/>
          <w:szCs w:val="22"/>
        </w:rPr>
      </w:pPr>
    </w:p>
    <w:p w14:paraId="6AEDF26F" w14:textId="77777777" w:rsidR="006F0FFA" w:rsidRDefault="006F0FFA" w:rsidP="006F0FFA">
      <w:pPr>
        <w:pStyle w:val="Sinespaciado"/>
        <w:tabs>
          <w:tab w:val="left" w:pos="8505"/>
        </w:tabs>
        <w:ind w:left="567" w:right="567"/>
        <w:jc w:val="both"/>
      </w:pPr>
    </w:p>
    <w:p w14:paraId="626AC554" w14:textId="7CB6ABB1" w:rsidR="0029651A" w:rsidRDefault="007F5653" w:rsidP="0029651A">
      <w:pPr>
        <w:autoSpaceDE w:val="0"/>
        <w:autoSpaceDN w:val="0"/>
        <w:adjustRightInd w:val="0"/>
        <w:spacing w:after="0" w:line="360" w:lineRule="auto"/>
        <w:jc w:val="both"/>
        <w:rPr>
          <w:rFonts w:ascii="Palatino Linotype" w:eastAsia="Calibri" w:hAnsi="Palatino Linotype" w:cs="Tahoma"/>
          <w:bCs/>
          <w:sz w:val="24"/>
          <w:szCs w:val="24"/>
        </w:rPr>
      </w:pPr>
      <w:r w:rsidRPr="001868B0">
        <w:rPr>
          <w:rFonts w:ascii="Palatino Linotype" w:eastAsia="Calibri" w:hAnsi="Palatino Linotype" w:cs="Tahoma"/>
          <w:bCs/>
          <w:sz w:val="24"/>
          <w:szCs w:val="24"/>
        </w:rPr>
        <w:t xml:space="preserve">Así, con base a la normatividad previamente plasmada, </w:t>
      </w:r>
      <w:r w:rsidR="00FB4D23">
        <w:rPr>
          <w:rFonts w:ascii="Palatino Linotype" w:eastAsia="Calibri" w:hAnsi="Palatino Linotype" w:cs="Tahoma"/>
          <w:bCs/>
          <w:sz w:val="24"/>
          <w:szCs w:val="24"/>
        </w:rPr>
        <w:t xml:space="preserve">se advierte que el Sujeto Obligado cuenta dentro de su estructura orgánica con </w:t>
      </w:r>
      <w:r w:rsidR="0002492E" w:rsidRPr="0002492E">
        <w:rPr>
          <w:rFonts w:ascii="Palatino Linotype" w:eastAsia="Calibri" w:hAnsi="Palatino Linotype" w:cs="Tahoma"/>
          <w:bCs/>
          <w:sz w:val="24"/>
          <w:szCs w:val="24"/>
        </w:rPr>
        <w:t>Secretaría del Ayuntamiento, la Dirección General de Seguridad Pública y Movilidad, así como Consejería Jurídica</w:t>
      </w:r>
      <w:r w:rsidR="00FB4D23">
        <w:rPr>
          <w:rFonts w:ascii="Palatino Linotype" w:eastAsia="Calibri" w:hAnsi="Palatino Linotype" w:cs="Tahoma"/>
          <w:bCs/>
          <w:sz w:val="24"/>
          <w:szCs w:val="24"/>
        </w:rPr>
        <w:t>,</w:t>
      </w:r>
      <w:r w:rsidR="0002492E">
        <w:rPr>
          <w:rFonts w:ascii="Palatino Linotype" w:eastAsia="Calibri" w:hAnsi="Palatino Linotype" w:cs="Tahoma"/>
          <w:bCs/>
          <w:sz w:val="24"/>
          <w:szCs w:val="24"/>
        </w:rPr>
        <w:t xml:space="preserve"> </w:t>
      </w:r>
      <w:r w:rsidR="00491132">
        <w:rPr>
          <w:rFonts w:ascii="Palatino Linotype" w:eastAsia="Calibri" w:hAnsi="Palatino Linotype" w:cs="Tahoma"/>
          <w:bCs/>
          <w:sz w:val="24"/>
          <w:szCs w:val="24"/>
        </w:rPr>
        <w:t xml:space="preserve">por </w:t>
      </w:r>
      <w:r w:rsidR="00A355CB">
        <w:rPr>
          <w:rFonts w:ascii="Palatino Linotype" w:eastAsia="Calibri" w:hAnsi="Palatino Linotype" w:cs="Tahoma"/>
          <w:bCs/>
          <w:sz w:val="24"/>
          <w:szCs w:val="24"/>
        </w:rPr>
        <w:t>tanto,</w:t>
      </w:r>
      <w:r w:rsidR="00FB4D23">
        <w:rPr>
          <w:rFonts w:ascii="Palatino Linotype" w:eastAsia="Calibri" w:hAnsi="Palatino Linotype" w:cs="Tahoma"/>
          <w:bCs/>
          <w:sz w:val="24"/>
          <w:szCs w:val="24"/>
        </w:rPr>
        <w:t xml:space="preserve"> puede obrar la información requerida por la parte Recurrente</w:t>
      </w:r>
      <w:r w:rsidR="0029651A">
        <w:rPr>
          <w:rFonts w:ascii="Palatino Linotype" w:eastAsia="Calibri" w:hAnsi="Palatino Linotype" w:cs="Tahoma"/>
          <w:bCs/>
          <w:sz w:val="24"/>
          <w:szCs w:val="24"/>
        </w:rPr>
        <w:t>.</w:t>
      </w:r>
    </w:p>
    <w:p w14:paraId="4EADECB0" w14:textId="77777777" w:rsidR="0029651A" w:rsidRDefault="0029651A" w:rsidP="0029651A">
      <w:pPr>
        <w:autoSpaceDE w:val="0"/>
        <w:autoSpaceDN w:val="0"/>
        <w:adjustRightInd w:val="0"/>
        <w:spacing w:after="0" w:line="360" w:lineRule="auto"/>
        <w:jc w:val="both"/>
        <w:rPr>
          <w:rFonts w:ascii="Palatino Linotype" w:eastAsia="Calibri" w:hAnsi="Palatino Linotype" w:cs="Tahoma"/>
          <w:bCs/>
          <w:sz w:val="24"/>
          <w:szCs w:val="24"/>
        </w:rPr>
      </w:pPr>
    </w:p>
    <w:p w14:paraId="457A7B5F" w14:textId="52A8CF79" w:rsidR="00491132" w:rsidRDefault="0029651A" w:rsidP="0029651A">
      <w:pPr>
        <w:autoSpaceDE w:val="0"/>
        <w:autoSpaceDN w:val="0"/>
        <w:adjustRightInd w:val="0"/>
        <w:spacing w:after="0"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t>Ahora bien, de las constancias que obran en el expediente electrónico del SAIMEX se advierte que el Titular de la Unidad de Transparencia d</w:t>
      </w:r>
      <w:r w:rsidR="00FB4D23">
        <w:rPr>
          <w:rFonts w:ascii="Palatino Linotype" w:eastAsia="Calibri" w:hAnsi="Palatino Linotype" w:cs="Tahoma"/>
          <w:bCs/>
          <w:sz w:val="24"/>
          <w:szCs w:val="24"/>
        </w:rPr>
        <w:t xml:space="preserve">el </w:t>
      </w:r>
      <w:r w:rsidR="00491132">
        <w:rPr>
          <w:rFonts w:ascii="Palatino Linotype" w:eastAsia="Calibri" w:hAnsi="Palatino Linotype" w:cs="Tahoma"/>
          <w:bCs/>
          <w:sz w:val="24"/>
          <w:szCs w:val="24"/>
        </w:rPr>
        <w:t>Sujeto</w:t>
      </w:r>
      <w:r w:rsidR="00FB4D23">
        <w:rPr>
          <w:rFonts w:ascii="Palatino Linotype" w:eastAsia="Calibri" w:hAnsi="Palatino Linotype" w:cs="Tahoma"/>
          <w:bCs/>
          <w:sz w:val="24"/>
          <w:szCs w:val="24"/>
        </w:rPr>
        <w:t xml:space="preserve"> Obligado, realizó requerimiento </w:t>
      </w:r>
      <w:r w:rsidR="00F910C3">
        <w:rPr>
          <w:rFonts w:ascii="Palatino Linotype" w:eastAsia="Calibri" w:hAnsi="Palatino Linotype" w:cs="Tahoma"/>
          <w:bCs/>
          <w:sz w:val="24"/>
          <w:szCs w:val="24"/>
        </w:rPr>
        <w:t xml:space="preserve">a la Servidora Pública Habilitada Ana Guadalupe Vargas Tolentino, con cargo de Coordinadora de  Proyectos, adscrita a la Dirección General de Seguridad Pública, </w:t>
      </w:r>
      <w:r w:rsidR="00FB4D23">
        <w:rPr>
          <w:rFonts w:ascii="Palatino Linotype" w:eastAsia="Calibri" w:hAnsi="Palatino Linotype" w:cs="Tahoma"/>
          <w:bCs/>
          <w:sz w:val="24"/>
          <w:szCs w:val="24"/>
        </w:rPr>
        <w:t xml:space="preserve">para poder </w:t>
      </w:r>
      <w:r w:rsidR="00491132">
        <w:rPr>
          <w:rFonts w:ascii="Palatino Linotype" w:eastAsia="Calibri" w:hAnsi="Palatino Linotype" w:cs="Tahoma"/>
          <w:bCs/>
          <w:sz w:val="24"/>
          <w:szCs w:val="24"/>
        </w:rPr>
        <w:t xml:space="preserve">dar respuesta a la solicitud de información, también lo es que al </w:t>
      </w:r>
      <w:r w:rsidR="00491132">
        <w:rPr>
          <w:rFonts w:ascii="Palatino Linotype" w:eastAsia="Calibri" w:hAnsi="Palatino Linotype" w:cs="Tahoma"/>
          <w:bCs/>
          <w:sz w:val="24"/>
          <w:szCs w:val="24"/>
        </w:rPr>
        <w:lastRenderedPageBreak/>
        <w:t xml:space="preserve">servidor público requerido no se pronunció al respecto, quedando como </w:t>
      </w:r>
      <w:r w:rsidR="00491132" w:rsidRPr="00491132">
        <w:rPr>
          <w:rFonts w:ascii="Palatino Linotype" w:eastAsia="Calibri" w:hAnsi="Palatino Linotype" w:cs="Tahoma"/>
          <w:bCs/>
          <w:i/>
          <w:sz w:val="24"/>
          <w:szCs w:val="24"/>
        </w:rPr>
        <w:t>“pendiente de respuesta”</w:t>
      </w:r>
      <w:r w:rsidR="00491132">
        <w:rPr>
          <w:rFonts w:ascii="Palatino Linotype" w:eastAsia="Calibri" w:hAnsi="Palatino Linotype" w:cs="Tahoma"/>
          <w:bCs/>
          <w:i/>
          <w:sz w:val="24"/>
          <w:szCs w:val="24"/>
        </w:rPr>
        <w:t>,</w:t>
      </w:r>
      <w:r w:rsidR="00491132">
        <w:rPr>
          <w:rFonts w:ascii="Palatino Linotype" w:eastAsia="Calibri" w:hAnsi="Palatino Linotype" w:cs="Tahoma"/>
          <w:bCs/>
          <w:sz w:val="24"/>
          <w:szCs w:val="24"/>
        </w:rPr>
        <w:t xml:space="preserve"> tal y como se desprende de las constancias que integran el expediente electrónico del SAIMEX, la cual se inserta a continuación:</w:t>
      </w:r>
    </w:p>
    <w:p w14:paraId="06DBBD6A" w14:textId="77777777" w:rsidR="00491132" w:rsidRDefault="00491132" w:rsidP="00491132">
      <w:pPr>
        <w:autoSpaceDE w:val="0"/>
        <w:autoSpaceDN w:val="0"/>
        <w:adjustRightInd w:val="0"/>
        <w:spacing w:line="360" w:lineRule="auto"/>
        <w:jc w:val="center"/>
        <w:rPr>
          <w:rFonts w:ascii="Palatino Linotype" w:eastAsia="Calibri" w:hAnsi="Palatino Linotype" w:cs="Tahoma"/>
          <w:bCs/>
          <w:sz w:val="24"/>
          <w:szCs w:val="24"/>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94CEC95" wp14:editId="771CE399">
                <wp:simplePos x="0" y="0"/>
                <wp:positionH relativeFrom="column">
                  <wp:posOffset>196574</wp:posOffset>
                </wp:positionH>
                <wp:positionV relativeFrom="paragraph">
                  <wp:posOffset>315571</wp:posOffset>
                </wp:positionV>
                <wp:extent cx="3985404" cy="336430"/>
                <wp:effectExtent l="0" t="0" r="15240" b="26035"/>
                <wp:wrapNone/>
                <wp:docPr id="7" name="Rectángulo 7"/>
                <wp:cNvGraphicFramePr/>
                <a:graphic xmlns:a="http://schemas.openxmlformats.org/drawingml/2006/main">
                  <a:graphicData uri="http://schemas.microsoft.com/office/word/2010/wordprocessingShape">
                    <wps:wsp>
                      <wps:cNvSpPr/>
                      <wps:spPr>
                        <a:xfrm>
                          <a:off x="0" y="0"/>
                          <a:ext cx="3985404" cy="33643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cx="http://schemas.microsoft.com/office/drawing/2014/chartex">
            <w:pict>
              <v:rect w14:anchorId="07B51237" id="Rectángulo 7" o:spid="_x0000_s1026" style="position:absolute;margin-left:15.5pt;margin-top:24.85pt;width:313.8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" filled="f" strokecolor="red" strokeweight="1.5pt"/>
            </w:pict>
          </mc:Fallback>
        </mc:AlternateContent>
      </w:r>
      <w:r>
        <w:rPr>
          <w:noProof/>
          <w:lang w:eastAsia="es-MX"/>
        </w:rPr>
        <w:drawing>
          <wp:inline distT="0" distB="0" distL="0" distR="0" wp14:anchorId="2A544BC3" wp14:editId="7FA025E2">
            <wp:extent cx="5590444" cy="836763"/>
            <wp:effectExtent l="114300" t="76200" r="106045" b="781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1102" t="21493" r="21050" b="60683"/>
                    <a:stretch/>
                  </pic:blipFill>
                  <pic:spPr bwMode="auto">
                    <a:xfrm>
                      <a:off x="0" y="0"/>
                      <a:ext cx="5590444" cy="83676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6FE2D14" w14:textId="77777777" w:rsidR="00491132" w:rsidRDefault="00491132" w:rsidP="00F910C3">
      <w:pPr>
        <w:autoSpaceDE w:val="0"/>
        <w:autoSpaceDN w:val="0"/>
        <w:adjustRightInd w:val="0"/>
        <w:spacing w:after="0" w:line="360" w:lineRule="auto"/>
        <w:jc w:val="both"/>
        <w:rPr>
          <w:rFonts w:ascii="Palatino Linotype" w:eastAsia="Calibri" w:hAnsi="Palatino Linotype" w:cs="Tahoma"/>
          <w:bCs/>
          <w:sz w:val="24"/>
          <w:szCs w:val="24"/>
        </w:rPr>
      </w:pPr>
    </w:p>
    <w:p w14:paraId="08C70A39" w14:textId="77777777" w:rsidR="00F910C3" w:rsidRDefault="00FB4D23" w:rsidP="00F910C3">
      <w:pPr>
        <w:autoSpaceDE w:val="0"/>
        <w:autoSpaceDN w:val="0"/>
        <w:adjustRightInd w:val="0"/>
        <w:spacing w:after="0" w:line="360" w:lineRule="auto"/>
        <w:jc w:val="both"/>
        <w:rPr>
          <w:rFonts w:ascii="Palatino Linotype" w:eastAsia="Calibri" w:hAnsi="Palatino Linotype" w:cs="Tahoma"/>
          <w:bCs/>
          <w:sz w:val="24"/>
          <w:szCs w:val="24"/>
        </w:rPr>
      </w:pPr>
      <w:r>
        <w:rPr>
          <w:rFonts w:ascii="Palatino Linotype" w:eastAsia="Calibri" w:hAnsi="Palatino Linotype" w:cs="Tahoma"/>
          <w:bCs/>
          <w:sz w:val="24"/>
          <w:szCs w:val="24"/>
        </w:rPr>
        <w:t xml:space="preserve"> </w:t>
      </w:r>
      <w:r w:rsidR="00491132">
        <w:rPr>
          <w:rFonts w:ascii="Palatino Linotype" w:eastAsia="Calibri" w:hAnsi="Palatino Linotype" w:cs="Tahoma"/>
          <w:bCs/>
          <w:sz w:val="24"/>
          <w:szCs w:val="24"/>
        </w:rPr>
        <w:t xml:space="preserve">Hechas las precisiones anteriores, </w:t>
      </w:r>
      <w:r w:rsidR="007F5653" w:rsidRPr="001868B0">
        <w:rPr>
          <w:rFonts w:ascii="Palatino Linotype" w:eastAsia="Calibri" w:hAnsi="Palatino Linotype" w:cs="Tahoma"/>
          <w:bCs/>
          <w:sz w:val="24"/>
          <w:szCs w:val="24"/>
        </w:rPr>
        <w:t xml:space="preserve">se puede concluir que el Ayuntamiento de </w:t>
      </w:r>
      <w:r w:rsidR="00D1387F" w:rsidRPr="001868B0">
        <w:rPr>
          <w:rFonts w:ascii="Palatino Linotype" w:eastAsia="Calibri" w:hAnsi="Palatino Linotype" w:cs="Tahoma"/>
          <w:bCs/>
          <w:sz w:val="24"/>
          <w:szCs w:val="24"/>
        </w:rPr>
        <w:t>Texcoco</w:t>
      </w:r>
      <w:r w:rsidR="007F5653" w:rsidRPr="001868B0">
        <w:rPr>
          <w:rFonts w:ascii="Palatino Linotype" w:eastAsia="Calibri" w:hAnsi="Palatino Linotype" w:cs="Tahoma"/>
          <w:bCs/>
          <w:sz w:val="24"/>
          <w:szCs w:val="24"/>
        </w:rPr>
        <w:t xml:space="preserve"> debe contar con los documentos que</w:t>
      </w:r>
      <w:r w:rsidR="00D1387F" w:rsidRPr="001868B0">
        <w:rPr>
          <w:rFonts w:ascii="Palatino Linotype" w:eastAsia="Calibri" w:hAnsi="Palatino Linotype" w:cs="Tahoma"/>
          <w:bCs/>
          <w:sz w:val="24"/>
          <w:szCs w:val="24"/>
        </w:rPr>
        <w:t xml:space="preserve"> indiquen </w:t>
      </w:r>
      <w:r w:rsidR="00F910C3">
        <w:rPr>
          <w:rFonts w:ascii="Palatino Linotype" w:eastAsia="Calibri" w:hAnsi="Palatino Linotype" w:cs="Tahoma"/>
          <w:bCs/>
          <w:sz w:val="24"/>
          <w:szCs w:val="24"/>
        </w:rPr>
        <w:t>lo siguiente:</w:t>
      </w:r>
    </w:p>
    <w:p w14:paraId="1CF14202"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eastAsia="Calibri" w:hAnsi="Palatino Linotype" w:cs="Tahoma"/>
          <w:bCs/>
          <w:lang w:val="es-MX"/>
        </w:rPr>
        <w:t>E</w:t>
      </w:r>
      <w:r w:rsidR="00425EBB" w:rsidRPr="00F910C3">
        <w:rPr>
          <w:rFonts w:ascii="Palatino Linotype" w:eastAsia="Calibri" w:hAnsi="Palatino Linotype" w:cs="Tahoma"/>
          <w:bCs/>
        </w:rPr>
        <w:t xml:space="preserve">l fundamento legal de </w:t>
      </w:r>
      <w:r w:rsidR="00D1387F" w:rsidRPr="00F910C3">
        <w:rPr>
          <w:rFonts w:ascii="Palatino Linotype" w:eastAsia="Calibri" w:hAnsi="Palatino Linotype" w:cs="Tahoma"/>
          <w:bCs/>
        </w:rPr>
        <w:t xml:space="preserve">los procedimientos </w:t>
      </w:r>
      <w:r w:rsidR="00A75B9B" w:rsidRPr="00F910C3">
        <w:rPr>
          <w:rFonts w:ascii="Palatino Linotype" w:eastAsia="Calibri" w:hAnsi="Palatino Linotype" w:cs="Tahoma"/>
          <w:bCs/>
        </w:rPr>
        <w:t>que debe seguir la policía municipal para la detención de los conductores de motocicl</w:t>
      </w:r>
      <w:r w:rsidR="00425EBB" w:rsidRPr="00F910C3">
        <w:rPr>
          <w:rFonts w:ascii="Palatino Linotype" w:eastAsia="Calibri" w:hAnsi="Palatino Linotype" w:cs="Tahoma"/>
          <w:bCs/>
        </w:rPr>
        <w:t>etas;</w:t>
      </w:r>
      <w:r w:rsidR="00D1387F" w:rsidRPr="00F910C3">
        <w:rPr>
          <w:rFonts w:ascii="Palatino Linotype" w:eastAsia="Calibri" w:hAnsi="Palatino Linotype" w:cs="Tahoma"/>
          <w:bCs/>
        </w:rPr>
        <w:t xml:space="preserve"> </w:t>
      </w:r>
    </w:p>
    <w:p w14:paraId="3D37996B"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eastAsia="Calibri" w:hAnsi="Palatino Linotype" w:cs="Tahoma"/>
          <w:bCs/>
        </w:rPr>
        <w:t>F</w:t>
      </w:r>
      <w:r w:rsidR="00A75B9B" w:rsidRPr="00F910C3">
        <w:rPr>
          <w:rFonts w:ascii="Palatino Linotype" w:eastAsia="Calibri" w:hAnsi="Palatino Linotype" w:cs="Tahoma"/>
          <w:bCs/>
        </w:rPr>
        <w:t xml:space="preserve">undamento legal y administrativo para denunciar </w:t>
      </w:r>
      <w:r w:rsidR="007F5653" w:rsidRPr="00F910C3">
        <w:rPr>
          <w:rFonts w:ascii="Palatino Linotype" w:eastAsia="Calibri" w:hAnsi="Palatino Linotype" w:cs="Tahoma"/>
          <w:bCs/>
        </w:rPr>
        <w:t>el</w:t>
      </w:r>
      <w:r w:rsidR="00A75B9B" w:rsidRPr="00F910C3">
        <w:rPr>
          <w:rFonts w:ascii="Palatino Linotype" w:eastAsia="Calibri" w:hAnsi="Palatino Linotype" w:cs="Tahoma"/>
          <w:bCs/>
        </w:rPr>
        <w:t xml:space="preserve"> abuso de la fuerza policial y violación de a los derechos humanos</w:t>
      </w:r>
      <w:r w:rsidR="00425EBB" w:rsidRPr="00F910C3">
        <w:rPr>
          <w:rFonts w:ascii="Palatino Linotype" w:eastAsia="Calibri" w:hAnsi="Palatino Linotype" w:cs="Tahoma"/>
          <w:bCs/>
        </w:rPr>
        <w:t xml:space="preserve">, así como </w:t>
      </w:r>
      <w:r w:rsidR="00425EBB" w:rsidRPr="00F910C3">
        <w:rPr>
          <w:rFonts w:ascii="Palatino Linotype" w:hAnsi="Palatino Linotype" w:cs="Arial"/>
        </w:rPr>
        <w:t xml:space="preserve">ubicación, nombre, </w:t>
      </w:r>
      <w:r w:rsidR="00425EBB" w:rsidRPr="00F910C3">
        <w:rPr>
          <w:rFonts w:ascii="Palatino Linotype" w:eastAsia="Calibri" w:hAnsi="Palatino Linotype" w:cs="Tahoma"/>
          <w:bCs/>
        </w:rPr>
        <w:t xml:space="preserve">área, procedimiento, horario y responsable de recibir las quejas en contra de los policías municipales; </w:t>
      </w:r>
    </w:p>
    <w:p w14:paraId="1F85070B"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hAnsi="Palatino Linotype" w:cs="Arial"/>
        </w:rPr>
        <w:t>F</w:t>
      </w:r>
      <w:r w:rsidR="00425EBB" w:rsidRPr="00F910C3">
        <w:rPr>
          <w:rFonts w:ascii="Palatino Linotype" w:hAnsi="Palatino Linotype" w:cs="Arial"/>
        </w:rPr>
        <w:t>undamento legal y administrativo por el cual los policías municipales detienen a conductores de vehículos, camionetas y camiones; asimismo documento que justifique la razón por la cual los policías municipales detienen a conductores de vehículos, camionetas y camiones;</w:t>
      </w:r>
      <w:r w:rsidR="001868B0" w:rsidRPr="00F910C3">
        <w:rPr>
          <w:rFonts w:ascii="Palatino Linotype" w:hAnsi="Palatino Linotype" w:cs="Arial"/>
        </w:rPr>
        <w:t xml:space="preserve"> </w:t>
      </w:r>
    </w:p>
    <w:p w14:paraId="4026EAAA"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hAnsi="Palatino Linotype" w:cs="Arial"/>
        </w:rPr>
        <w:t>F</w:t>
      </w:r>
      <w:r w:rsidR="00425EBB" w:rsidRPr="00F910C3">
        <w:rPr>
          <w:rFonts w:ascii="Palatino Linotype" w:hAnsi="Palatino Linotype" w:cs="Arial"/>
        </w:rPr>
        <w:t xml:space="preserve">undamento legal y administrativo que llevan a cabo los policías municipales lo que parecen ser "operativos", invadiendo un carril para colocar una patrulla por lo que la policía municipal detiene a vehículos, motos, camiones sin fundar ni motivar tal acción, así como la justificación por la que los policías municipales </w:t>
      </w:r>
      <w:r w:rsidR="00425EBB" w:rsidRPr="00F910C3">
        <w:rPr>
          <w:rFonts w:ascii="Palatino Linotype" w:hAnsi="Palatino Linotype" w:cs="Arial"/>
        </w:rPr>
        <w:lastRenderedPageBreak/>
        <w:t>detienen a conductores de vehículos, camionetas y camiones en aparentes "operativos";</w:t>
      </w:r>
      <w:r w:rsidR="00425EBB" w:rsidRPr="00F910C3">
        <w:t xml:space="preserve"> </w:t>
      </w:r>
      <w:r w:rsidR="00425EBB" w:rsidRPr="00F910C3">
        <w:rPr>
          <w:rFonts w:ascii="Palatino Linotype" w:hAnsi="Palatino Linotype" w:cs="Arial"/>
        </w:rPr>
        <w:t xml:space="preserve"> </w:t>
      </w:r>
    </w:p>
    <w:p w14:paraId="4F2A19BA"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hAnsi="Palatino Linotype" w:cs="Arial"/>
        </w:rPr>
        <w:t>F</w:t>
      </w:r>
      <w:r w:rsidR="00425EBB" w:rsidRPr="00F910C3">
        <w:rPr>
          <w:rFonts w:ascii="Palatino Linotype" w:hAnsi="Palatino Linotype" w:cs="Arial"/>
        </w:rPr>
        <w:t>unciones que deben de desempeñar los policías municipales;</w:t>
      </w:r>
    </w:p>
    <w:p w14:paraId="2CF4938A"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hAnsi="Palatino Linotype" w:cs="Arial"/>
        </w:rPr>
        <w:t>F</w:t>
      </w:r>
      <w:r w:rsidR="00425EBB" w:rsidRPr="00F910C3">
        <w:rPr>
          <w:rFonts w:ascii="Palatino Linotype" w:hAnsi="Palatino Linotype" w:cs="Arial"/>
        </w:rPr>
        <w:t>undamento legal que rige a los policías municipales;</w:t>
      </w:r>
      <w:r w:rsidR="00AF4D5C" w:rsidRPr="00F910C3">
        <w:rPr>
          <w:rFonts w:ascii="Palatino Linotype" w:hAnsi="Palatino Linotype" w:cs="Arial"/>
        </w:rPr>
        <w:t xml:space="preserve"> </w:t>
      </w:r>
    </w:p>
    <w:p w14:paraId="1CFAEC2A"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hAnsi="Palatino Linotype" w:cs="Arial"/>
        </w:rPr>
        <w:t>C</w:t>
      </w:r>
      <w:r w:rsidR="00AF4D5C" w:rsidRPr="00F910C3">
        <w:rPr>
          <w:rFonts w:ascii="Palatino Linotype" w:hAnsi="Palatino Linotype" w:cs="Arial"/>
        </w:rPr>
        <w:t xml:space="preserve">ausas o circunstancias por las que los policías municipales llevan a cabo retenes y/o operativos; </w:t>
      </w:r>
    </w:p>
    <w:p w14:paraId="65ADD591"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hAnsi="Palatino Linotype" w:cs="Arial"/>
        </w:rPr>
        <w:t>N</w:t>
      </w:r>
      <w:r w:rsidR="00AF4D5C" w:rsidRPr="00F910C3">
        <w:rPr>
          <w:rFonts w:ascii="Palatino Linotype" w:hAnsi="Palatino Linotype" w:cs="Arial"/>
        </w:rPr>
        <w:t xml:space="preserve">úmero de retenes efectuados por los policías municipales en el año dos mil veintidós, fundamento legal y documento que ampare llevar a cabo los retenes; </w:t>
      </w:r>
    </w:p>
    <w:p w14:paraId="4C571B92" w14:textId="77777777" w:rsidR="00F910C3" w:rsidRPr="00F910C3" w:rsidRDefault="00F910C3" w:rsidP="00F910C3">
      <w:pPr>
        <w:pStyle w:val="Prrafodelista"/>
        <w:numPr>
          <w:ilvl w:val="0"/>
          <w:numId w:val="13"/>
        </w:numPr>
        <w:autoSpaceDE w:val="0"/>
        <w:autoSpaceDN w:val="0"/>
        <w:adjustRightInd w:val="0"/>
        <w:spacing w:line="360" w:lineRule="auto"/>
        <w:jc w:val="both"/>
        <w:rPr>
          <w:rFonts w:ascii="Palatino Linotype" w:hAnsi="Palatino Linotype"/>
        </w:rPr>
      </w:pPr>
      <w:r>
        <w:rPr>
          <w:rFonts w:ascii="Palatino Linotype" w:hAnsi="Palatino Linotype" w:cs="Arial"/>
        </w:rPr>
        <w:t>P</w:t>
      </w:r>
      <w:r w:rsidR="001868B0" w:rsidRPr="00F910C3">
        <w:rPr>
          <w:rFonts w:ascii="Palatino Linotype" w:hAnsi="Palatino Linotype" w:cs="Arial"/>
        </w:rPr>
        <w:t>rocedimiento, ubicación, fundamento legal y administrativo, lugar, horario, responsable, nombre del área etc., para interponer una queja/denuncia o como le llamen en contra de policías municipales de Texcoco los cuales son al fin del día servidores públicos</w:t>
      </w:r>
      <w:r w:rsidR="007F5653" w:rsidRPr="00F910C3">
        <w:rPr>
          <w:rFonts w:ascii="Palatino Linotype" w:eastAsia="Calibri" w:hAnsi="Palatino Linotype" w:cs="Tahoma"/>
          <w:bCs/>
        </w:rPr>
        <w:t xml:space="preserve">; </w:t>
      </w:r>
    </w:p>
    <w:p w14:paraId="79432020" w14:textId="77777777" w:rsidR="00F910C3" w:rsidRDefault="00F910C3" w:rsidP="00A355CB">
      <w:pPr>
        <w:autoSpaceDE w:val="0"/>
        <w:autoSpaceDN w:val="0"/>
        <w:adjustRightInd w:val="0"/>
        <w:spacing w:after="0" w:line="360" w:lineRule="auto"/>
        <w:jc w:val="both"/>
        <w:rPr>
          <w:rFonts w:ascii="Palatino Linotype" w:eastAsia="Calibri" w:hAnsi="Palatino Linotype" w:cs="Tahoma"/>
          <w:bCs/>
        </w:rPr>
      </w:pPr>
    </w:p>
    <w:p w14:paraId="50141A20" w14:textId="1D2F4CD4" w:rsidR="007F5653" w:rsidRPr="00F910C3" w:rsidRDefault="00F910C3" w:rsidP="00A355CB">
      <w:pPr>
        <w:autoSpaceDE w:val="0"/>
        <w:autoSpaceDN w:val="0"/>
        <w:adjustRightInd w:val="0"/>
        <w:spacing w:after="0" w:line="360" w:lineRule="auto"/>
        <w:jc w:val="both"/>
        <w:rPr>
          <w:rFonts w:ascii="Palatino Linotype" w:hAnsi="Palatino Linotype"/>
          <w:sz w:val="24"/>
          <w:szCs w:val="24"/>
        </w:rPr>
      </w:pPr>
      <w:r w:rsidRPr="00F910C3">
        <w:rPr>
          <w:rFonts w:ascii="Palatino Linotype" w:eastAsia="Calibri" w:hAnsi="Palatino Linotype" w:cs="Tahoma"/>
          <w:bCs/>
          <w:sz w:val="24"/>
          <w:szCs w:val="24"/>
        </w:rPr>
        <w:t>Lo anterior,</w:t>
      </w:r>
      <w:r w:rsidR="00832FC4">
        <w:rPr>
          <w:rFonts w:ascii="Palatino Linotype" w:eastAsia="Calibri" w:hAnsi="Palatino Linotype" w:cs="Tahoma"/>
          <w:bCs/>
          <w:sz w:val="24"/>
          <w:szCs w:val="24"/>
        </w:rPr>
        <w:t xml:space="preserve"> toda vez </w:t>
      </w:r>
      <w:r w:rsidR="007F5653" w:rsidRPr="00F910C3">
        <w:rPr>
          <w:rFonts w:ascii="Palatino Linotype" w:eastAsia="Calibri" w:hAnsi="Palatino Linotype" w:cs="Tahoma"/>
          <w:bCs/>
          <w:sz w:val="24"/>
          <w:szCs w:val="24"/>
        </w:rPr>
        <w:t xml:space="preserve">que derivado </w:t>
      </w:r>
      <w:r w:rsidR="007F5653" w:rsidRPr="00F910C3">
        <w:rPr>
          <w:rFonts w:ascii="Palatino Linotype" w:hAnsi="Palatino Linotype" w:cs="Arial"/>
          <w:sz w:val="24"/>
          <w:szCs w:val="24"/>
        </w:rPr>
        <w:t xml:space="preserve">del análisis que se realizó a las atribuciones ya citadas, se advierte que el Sujeto Obligado, cuenta con las </w:t>
      </w:r>
      <w:r w:rsidR="007F5653" w:rsidRPr="00F910C3">
        <w:rPr>
          <w:rFonts w:ascii="Palatino Linotype" w:hAnsi="Palatino Linotype"/>
          <w:sz w:val="24"/>
          <w:szCs w:val="24"/>
        </w:rPr>
        <w:t xml:space="preserve">atribuciones para proporcionar la información solicitada, en consecuencia deberá atender la solicitud planteada por el particular,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 </w:t>
      </w:r>
    </w:p>
    <w:p w14:paraId="2E3B30DE" w14:textId="77777777" w:rsidR="007F5653" w:rsidRDefault="007F5653" w:rsidP="00624D6D">
      <w:pPr>
        <w:spacing w:after="0" w:line="360" w:lineRule="auto"/>
        <w:jc w:val="both"/>
        <w:rPr>
          <w:rFonts w:ascii="Palatino Linotype" w:hAnsi="Palatino Linotype" w:cs="Arial"/>
          <w:sz w:val="24"/>
          <w:lang w:val="es-ES"/>
        </w:rPr>
      </w:pPr>
    </w:p>
    <w:p w14:paraId="2FCE7610" w14:textId="77777777" w:rsidR="007F5653" w:rsidRPr="00C92F48" w:rsidRDefault="007F5653" w:rsidP="00624D6D">
      <w:pPr>
        <w:spacing w:after="0" w:line="360" w:lineRule="auto"/>
        <w:jc w:val="both"/>
        <w:rPr>
          <w:rFonts w:ascii="Palatino Linotype" w:hAnsi="Palatino Linotype" w:cs="Arial"/>
          <w:sz w:val="24"/>
        </w:rPr>
      </w:pPr>
      <w:r w:rsidRPr="00C92F48">
        <w:rPr>
          <w:rFonts w:ascii="Palatino Linotype" w:hAnsi="Palatino Linotype" w:cs="Arial"/>
          <w:sz w:val="24"/>
          <w:lang w:val="es-ES"/>
        </w:rPr>
        <w:t xml:space="preserve">Es así que, del </w:t>
      </w:r>
      <w:r w:rsidRPr="00C92F48">
        <w:rPr>
          <w:rFonts w:ascii="Palatino Linotype" w:hAnsi="Palatino Linotype" w:cs="Arial"/>
          <w:sz w:val="24"/>
          <w:lang w:val="es-ES" w:eastAsia="es-MX"/>
        </w:rPr>
        <w:t xml:space="preserve">análisis a </w:t>
      </w:r>
      <w:r w:rsidRPr="00C92F48">
        <w:rPr>
          <w:rFonts w:ascii="Palatino Linotype" w:hAnsi="Palatino Linotype" w:cs="Arial"/>
          <w:color w:val="000000" w:themeColor="text1"/>
          <w:sz w:val="24"/>
          <w:lang w:val="es-ES"/>
        </w:rPr>
        <w:t>las constancias que obran en el expediente electrónico denominado</w:t>
      </w:r>
      <w:r>
        <w:rPr>
          <w:rFonts w:ascii="Palatino Linotype" w:hAnsi="Palatino Linotype" w:cs="Arial"/>
          <w:color w:val="000000" w:themeColor="text1"/>
          <w:sz w:val="24"/>
          <w:lang w:val="es-ES"/>
        </w:rPr>
        <w:t xml:space="preserve"> </w:t>
      </w:r>
      <w:r w:rsidRPr="00667998">
        <w:rPr>
          <w:rFonts w:ascii="Palatino Linotype" w:hAnsi="Palatino Linotype" w:cs="Arial"/>
          <w:sz w:val="24"/>
        </w:rPr>
        <w:t>Sistema de Acceso a la Información Mexiquense</w:t>
      </w:r>
      <w:r w:rsidRPr="00C92F48">
        <w:rPr>
          <w:rFonts w:ascii="Palatino Linotype" w:hAnsi="Palatino Linotype" w:cs="Arial"/>
          <w:color w:val="000000" w:themeColor="text1"/>
          <w:sz w:val="24"/>
          <w:lang w:val="es-ES"/>
        </w:rPr>
        <w:t xml:space="preserve"> </w:t>
      </w:r>
      <w:r>
        <w:rPr>
          <w:rFonts w:ascii="Palatino Linotype" w:hAnsi="Palatino Linotype" w:cs="Arial"/>
          <w:color w:val="000000" w:themeColor="text1"/>
          <w:sz w:val="24"/>
          <w:lang w:val="es-ES"/>
        </w:rPr>
        <w:t>(</w:t>
      </w:r>
      <w:r w:rsidRPr="00C92F48">
        <w:rPr>
          <w:rFonts w:ascii="Palatino Linotype" w:hAnsi="Palatino Linotype" w:cs="Arial"/>
          <w:b/>
          <w:color w:val="000000" w:themeColor="text1"/>
          <w:sz w:val="24"/>
          <w:lang w:val="es-ES"/>
        </w:rPr>
        <w:t>SAIMEX</w:t>
      </w:r>
      <w:r>
        <w:rPr>
          <w:rFonts w:ascii="Palatino Linotype" w:hAnsi="Palatino Linotype" w:cs="Arial"/>
          <w:b/>
          <w:color w:val="000000" w:themeColor="text1"/>
          <w:sz w:val="24"/>
          <w:lang w:val="es-ES"/>
        </w:rPr>
        <w:t>)</w:t>
      </w:r>
      <w:r w:rsidRPr="00C92F48">
        <w:rPr>
          <w:rFonts w:ascii="Palatino Linotype" w:hAnsi="Palatino Linotype" w:cs="Arial"/>
          <w:color w:val="000000" w:themeColor="text1"/>
          <w:sz w:val="24"/>
          <w:lang w:val="es-ES"/>
        </w:rPr>
        <w:t xml:space="preserve">, se advierte que </w:t>
      </w:r>
      <w:r w:rsidRPr="00C92F48">
        <w:rPr>
          <w:rFonts w:ascii="Palatino Linotype" w:hAnsi="Palatino Linotype" w:cs="Arial"/>
          <w:sz w:val="24"/>
          <w:lang w:val="es-ES"/>
        </w:rPr>
        <w:t xml:space="preserve">el Titular de la Unidad de Transparencia no siguió el procedimiento de acceso a la </w:t>
      </w:r>
      <w:r w:rsidRPr="00C92F48">
        <w:rPr>
          <w:rFonts w:ascii="Palatino Linotype" w:hAnsi="Palatino Linotype" w:cs="Arial"/>
          <w:sz w:val="24"/>
          <w:lang w:val="es-ES"/>
        </w:rPr>
        <w:lastRenderedPageBreak/>
        <w:t xml:space="preserve">información previsto en el artículo 162 de la Ley de Transparencia y Acceso a la Información Pública del Estado de México y Municipios, esto es, no turnó a todas las áreas competentes que pudiesen contar con la información o deban tenerla de acuerdo a sus facultades, competencias y funciones, con el objeto de que realicen una búsqueda exhaustiva y razonable de la información solicitada, ya </w:t>
      </w:r>
      <w:r w:rsidRPr="00C92F48">
        <w:rPr>
          <w:rFonts w:ascii="Palatino Linotype" w:hAnsi="Palatino Linotype" w:cs="Arial"/>
          <w:sz w:val="24"/>
        </w:rPr>
        <w:t xml:space="preserve">que de manera unilateral se limitó a referir que </w:t>
      </w:r>
      <w:r>
        <w:rPr>
          <w:rFonts w:ascii="Palatino Linotype" w:hAnsi="Palatino Linotype" w:cs="Arial"/>
          <w:sz w:val="24"/>
        </w:rPr>
        <w:t>no se cuenta con ellas</w:t>
      </w:r>
      <w:r w:rsidRPr="00C92F48">
        <w:rPr>
          <w:rFonts w:ascii="Palatino Linotype" w:hAnsi="Palatino Linotype" w:cs="Arial"/>
          <w:sz w:val="24"/>
        </w:rPr>
        <w:t xml:space="preserve">. </w:t>
      </w:r>
    </w:p>
    <w:p w14:paraId="1E940D3F" w14:textId="77777777" w:rsidR="001868B0" w:rsidRDefault="001868B0" w:rsidP="00624D6D">
      <w:pPr>
        <w:spacing w:after="0" w:line="360" w:lineRule="auto"/>
        <w:jc w:val="both"/>
        <w:rPr>
          <w:rFonts w:ascii="Palatino Linotype" w:hAnsi="Palatino Linotype" w:cs="Arial"/>
          <w:color w:val="000000" w:themeColor="text1"/>
          <w:sz w:val="24"/>
          <w:lang w:val="es-ES"/>
        </w:rPr>
      </w:pPr>
    </w:p>
    <w:p w14:paraId="30CCDDAA" w14:textId="77777777" w:rsidR="007F5653" w:rsidRPr="00C92F48" w:rsidRDefault="007F5653" w:rsidP="00624D6D">
      <w:pPr>
        <w:spacing w:after="0" w:line="360" w:lineRule="auto"/>
        <w:jc w:val="both"/>
        <w:rPr>
          <w:rFonts w:ascii="Palatino Linotype" w:hAnsi="Palatino Linotype" w:cs="Arial"/>
          <w:color w:val="000000" w:themeColor="text1"/>
          <w:sz w:val="24"/>
          <w:lang w:val="es-ES"/>
        </w:rPr>
      </w:pPr>
      <w:r w:rsidRPr="00C92F48">
        <w:rPr>
          <w:rFonts w:ascii="Palatino Linotype" w:hAnsi="Palatino Linotype" w:cs="Arial"/>
          <w:color w:val="000000" w:themeColor="text1"/>
          <w:sz w:val="24"/>
          <w:lang w:val="es-ES"/>
        </w:rPr>
        <w:t>En este orden de ideas, resulta evidente que</w:t>
      </w:r>
      <w:r w:rsidR="001868B0">
        <w:rPr>
          <w:rFonts w:ascii="Palatino Linotype" w:hAnsi="Palatino Linotype" w:cs="Arial"/>
          <w:color w:val="000000" w:themeColor="text1"/>
          <w:sz w:val="24"/>
          <w:lang w:val="es-ES"/>
        </w:rPr>
        <w:t xml:space="preserve"> el</w:t>
      </w:r>
      <w:r w:rsidRPr="00C92F48">
        <w:rPr>
          <w:rFonts w:ascii="Palatino Linotype" w:hAnsi="Palatino Linotype" w:cs="Arial"/>
          <w:color w:val="000000" w:themeColor="text1"/>
          <w:sz w:val="24"/>
          <w:lang w:val="es-ES"/>
        </w:rPr>
        <w:t xml:space="preserve"> </w:t>
      </w:r>
      <w:r w:rsidRPr="001868B0">
        <w:rPr>
          <w:rFonts w:ascii="Palatino Linotype" w:hAnsi="Palatino Linotype" w:cs="Arial"/>
          <w:color w:val="000000" w:themeColor="text1"/>
          <w:sz w:val="24"/>
          <w:lang w:eastAsia="es-MX"/>
        </w:rPr>
        <w:t>S</w:t>
      </w:r>
      <w:r w:rsidR="001868B0" w:rsidRPr="001868B0">
        <w:rPr>
          <w:rFonts w:ascii="Palatino Linotype" w:hAnsi="Palatino Linotype" w:cs="Arial"/>
          <w:color w:val="000000" w:themeColor="text1"/>
          <w:sz w:val="24"/>
          <w:lang w:eastAsia="es-MX"/>
        </w:rPr>
        <w:t>ujeto</w:t>
      </w:r>
      <w:r w:rsidRPr="001868B0">
        <w:rPr>
          <w:rFonts w:ascii="Palatino Linotype" w:hAnsi="Palatino Linotype" w:cs="Arial"/>
          <w:color w:val="000000" w:themeColor="text1"/>
          <w:sz w:val="24"/>
          <w:lang w:eastAsia="es-MX"/>
        </w:rPr>
        <w:t xml:space="preserve"> O</w:t>
      </w:r>
      <w:r w:rsidR="001868B0" w:rsidRPr="001868B0">
        <w:rPr>
          <w:rFonts w:ascii="Palatino Linotype" w:hAnsi="Palatino Linotype" w:cs="Arial"/>
          <w:color w:val="000000" w:themeColor="text1"/>
          <w:sz w:val="24"/>
          <w:lang w:eastAsia="es-MX"/>
        </w:rPr>
        <w:t>bligado</w:t>
      </w:r>
      <w:r w:rsidRPr="00C92F48">
        <w:rPr>
          <w:rFonts w:ascii="Palatino Linotype" w:hAnsi="Palatino Linotype" w:cs="Arial"/>
          <w:color w:val="000000" w:themeColor="text1"/>
          <w:sz w:val="24"/>
          <w:lang w:val="es-ES"/>
        </w:rPr>
        <w:t xml:space="preserve"> no acreditó haber realizado la búsqueda minuciosa exhaustiva y razonable,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92F48">
        <w:rPr>
          <w:rFonts w:ascii="Palatino Linotype" w:hAnsi="Palatino Linotype" w:cs="Arial"/>
          <w:b/>
          <w:color w:val="000000" w:themeColor="text1"/>
          <w:sz w:val="24"/>
          <w:u w:val="single"/>
          <w:lang w:val="es-ES"/>
        </w:rPr>
        <w:t>con el objeto de que realicen una búsqueda exhaustiva y razonable de la información solicitada</w:t>
      </w:r>
      <w:r w:rsidRPr="00C92F48">
        <w:rPr>
          <w:rFonts w:ascii="Palatino Linotype" w:hAnsi="Palatino Linotype" w:cs="Arial"/>
          <w:color w:val="000000" w:themeColor="text1"/>
          <w:sz w:val="24"/>
          <w:lang w:val="es-ES"/>
        </w:rPr>
        <w:t xml:space="preserve">, situación que no fue realizada por el Titular de la Unidad de Transparencia del </w:t>
      </w:r>
      <w:r w:rsidRPr="00C92F48">
        <w:rPr>
          <w:rFonts w:ascii="Palatino Linotype" w:hAnsi="Palatino Linotype" w:cs="Arial"/>
          <w:b/>
          <w:color w:val="000000" w:themeColor="text1"/>
          <w:sz w:val="24"/>
          <w:lang w:val="es-ES"/>
        </w:rPr>
        <w:t>SUJETO OBLIGADO</w:t>
      </w:r>
      <w:r w:rsidRPr="00C92F48">
        <w:rPr>
          <w:rFonts w:ascii="Palatino Linotype" w:hAnsi="Palatino Linotype" w:cs="Arial"/>
          <w:color w:val="000000" w:themeColor="text1"/>
          <w:sz w:val="24"/>
          <w:lang w:val="es-ES"/>
        </w:rPr>
        <w:t>.</w:t>
      </w:r>
    </w:p>
    <w:p w14:paraId="3E6089F1" w14:textId="77777777" w:rsidR="007F5653" w:rsidRPr="00C92F48" w:rsidRDefault="007F5653" w:rsidP="00624D6D">
      <w:pPr>
        <w:spacing w:after="0"/>
        <w:jc w:val="both"/>
        <w:rPr>
          <w:rFonts w:ascii="Palatino Linotype" w:hAnsi="Palatino Linotype" w:cs="Arial"/>
          <w:color w:val="000000" w:themeColor="text1"/>
          <w:sz w:val="24"/>
          <w:lang w:val="es-ES"/>
        </w:rPr>
      </w:pPr>
    </w:p>
    <w:p w14:paraId="1898AB75" w14:textId="77777777" w:rsidR="007F5653" w:rsidRPr="00C92F48" w:rsidRDefault="007F5653" w:rsidP="00624D6D">
      <w:pPr>
        <w:spacing w:after="0" w:line="360" w:lineRule="auto"/>
        <w:jc w:val="both"/>
        <w:rPr>
          <w:rFonts w:ascii="Palatino Linotype" w:hAnsi="Palatino Linotype" w:cs="Arial"/>
          <w:sz w:val="24"/>
          <w:lang w:val="es-ES"/>
        </w:rPr>
      </w:pPr>
      <w:r w:rsidRPr="00C92F48">
        <w:rPr>
          <w:rFonts w:ascii="Palatino Linotype" w:hAnsi="Palatino Linotype" w:cs="Arial"/>
          <w:sz w:val="24"/>
          <w:lang w:val="es-ES"/>
        </w:rPr>
        <w:t>A efecto de determinar la legalidad de dicha respuesta, es necesario tomar en cuenta las siguientes disposiciones de la Ley de la materia.</w:t>
      </w:r>
    </w:p>
    <w:p w14:paraId="33F6773B" w14:textId="77777777" w:rsidR="007F5653" w:rsidRPr="00C92F48" w:rsidRDefault="007F5653" w:rsidP="00624D6D">
      <w:pPr>
        <w:spacing w:after="0"/>
        <w:jc w:val="both"/>
        <w:rPr>
          <w:rFonts w:ascii="Palatino Linotype" w:hAnsi="Palatino Linotype" w:cs="Arial"/>
          <w:color w:val="000000" w:themeColor="text1"/>
          <w:sz w:val="24"/>
          <w:lang w:val="es-ES"/>
        </w:rPr>
      </w:pPr>
    </w:p>
    <w:p w14:paraId="1148D01A"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w:t>
      </w:r>
      <w:r w:rsidRPr="00C92F48">
        <w:rPr>
          <w:rFonts w:ascii="Palatino Linotype" w:hAnsi="Palatino Linotype"/>
          <w:b/>
          <w:i/>
          <w:sz w:val="24"/>
          <w:lang w:val="es-ES"/>
        </w:rPr>
        <w:t>Artículo 50.</w:t>
      </w:r>
      <w:r w:rsidRPr="00C92F48">
        <w:rPr>
          <w:rFonts w:ascii="Palatino Linotype" w:hAnsi="Palatino Linotype"/>
          <w:i/>
          <w:sz w:val="24"/>
          <w:lang w:val="es-ES"/>
        </w:rPr>
        <w:t xml:space="preserve"> Los sujetos obligados contarán con un área responsable para la atención de las solicitudes de </w:t>
      </w:r>
      <w:r w:rsidRPr="00C92F48">
        <w:rPr>
          <w:rFonts w:ascii="Palatino Linotype" w:hAnsi="Palatino Linotype" w:cs="Arial"/>
          <w:i/>
          <w:sz w:val="24"/>
          <w:lang w:val="es-ES" w:eastAsia="es-MX"/>
        </w:rPr>
        <w:t>información</w:t>
      </w:r>
      <w:r w:rsidRPr="00C92F48">
        <w:rPr>
          <w:rFonts w:ascii="Palatino Linotype" w:hAnsi="Palatino Linotype"/>
          <w:i/>
          <w:sz w:val="24"/>
          <w:lang w:val="es-ES"/>
        </w:rPr>
        <w:t>, a la que se le denominará Unidad de Transparencia.</w:t>
      </w:r>
    </w:p>
    <w:p w14:paraId="31643BBB" w14:textId="77777777" w:rsidR="007F5653" w:rsidRPr="00C92F48" w:rsidRDefault="007F5653" w:rsidP="001868B0">
      <w:pPr>
        <w:spacing w:after="0"/>
        <w:ind w:left="567" w:right="567"/>
        <w:contextualSpacing/>
        <w:jc w:val="both"/>
        <w:rPr>
          <w:rFonts w:ascii="Palatino Linotype" w:hAnsi="Palatino Linotype"/>
          <w:i/>
          <w:sz w:val="24"/>
          <w:lang w:val="es-ES"/>
        </w:rPr>
      </w:pPr>
    </w:p>
    <w:p w14:paraId="6D5436F1"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51</w:t>
      </w:r>
      <w:r w:rsidRPr="00C92F48">
        <w:rPr>
          <w:rFonts w:ascii="Palatino Linotype" w:hAnsi="Palatino Linotype"/>
          <w:i/>
          <w:sz w:val="24"/>
          <w:lang w:val="es-ES"/>
        </w:rPr>
        <w:t xml:space="preserve">. Los sujetos obligados designaran a un responsable para atender la Unidad de Transparencia, quien fungirá como enlace entre éstos y los solicitantes. </w:t>
      </w:r>
      <w:r w:rsidRPr="00C92F48">
        <w:rPr>
          <w:rFonts w:ascii="Palatino Linotype" w:hAnsi="Palatino Linotype"/>
          <w:i/>
          <w:sz w:val="24"/>
          <w:lang w:val="es-ES"/>
        </w:rPr>
        <w:lastRenderedPageBreak/>
        <w:t xml:space="preserve">Dicha Unidad será la encargada de tramitar </w:t>
      </w:r>
      <w:r w:rsidRPr="00C92F48">
        <w:rPr>
          <w:rFonts w:ascii="Palatino Linotype" w:hAnsi="Palatino Linotype" w:cs="Arial"/>
          <w:i/>
          <w:sz w:val="24"/>
          <w:lang w:val="es-ES" w:eastAsia="es-MX"/>
        </w:rPr>
        <w:t>internamente</w:t>
      </w:r>
      <w:r w:rsidRPr="00C92F48">
        <w:rPr>
          <w:rFonts w:ascii="Palatino Linotype" w:hAnsi="Palatino Linotype"/>
          <w:i/>
          <w:sz w:val="24"/>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2CCBCBA" w14:textId="77777777" w:rsidR="007F5653" w:rsidRPr="00C92F48" w:rsidRDefault="007F5653" w:rsidP="001868B0">
      <w:pPr>
        <w:spacing w:after="0"/>
        <w:ind w:left="567" w:right="567"/>
        <w:contextualSpacing/>
        <w:jc w:val="both"/>
        <w:rPr>
          <w:rFonts w:ascii="Palatino Linotype" w:hAnsi="Palatino Linotype"/>
          <w:i/>
          <w:sz w:val="24"/>
          <w:lang w:val="es-ES"/>
        </w:rPr>
      </w:pPr>
    </w:p>
    <w:p w14:paraId="13710B1B"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53</w:t>
      </w:r>
      <w:r w:rsidRPr="00C92F48">
        <w:rPr>
          <w:rFonts w:ascii="Palatino Linotype" w:hAnsi="Palatino Linotype"/>
          <w:i/>
          <w:sz w:val="24"/>
          <w:lang w:val="es-ES"/>
        </w:rPr>
        <w:t xml:space="preserve">. Las Unidades de </w:t>
      </w:r>
      <w:r w:rsidRPr="00C92F48">
        <w:rPr>
          <w:rFonts w:ascii="Palatino Linotype" w:hAnsi="Palatino Linotype" w:cs="Arial"/>
          <w:i/>
          <w:sz w:val="24"/>
          <w:lang w:val="es-ES" w:eastAsia="es-MX"/>
        </w:rPr>
        <w:t>Transparencia</w:t>
      </w:r>
      <w:r w:rsidRPr="00C92F48">
        <w:rPr>
          <w:rFonts w:ascii="Palatino Linotype" w:hAnsi="Palatino Linotype"/>
          <w:i/>
          <w:sz w:val="24"/>
          <w:lang w:val="es-ES"/>
        </w:rPr>
        <w:t xml:space="preserve"> tendrán las siguientes funciones:</w:t>
      </w:r>
    </w:p>
    <w:p w14:paraId="72C3D4FC"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 xml:space="preserve">I. Recabar, difundir y actualizar la información relativa a las obligaciones de transparencia comunes y específicas a la </w:t>
      </w:r>
      <w:r w:rsidRPr="00C92F48">
        <w:rPr>
          <w:rFonts w:ascii="Palatino Linotype" w:hAnsi="Palatino Linotype" w:cs="Arial"/>
          <w:i/>
          <w:sz w:val="24"/>
          <w:lang w:val="es-ES" w:eastAsia="es-MX"/>
        </w:rPr>
        <w:t>que</w:t>
      </w:r>
      <w:r w:rsidRPr="00C92F48">
        <w:rPr>
          <w:rFonts w:ascii="Palatino Linotype" w:hAnsi="Palatino Linotype"/>
          <w:i/>
          <w:sz w:val="24"/>
          <w:lang w:val="es-ES"/>
        </w:rPr>
        <w:t xml:space="preserve"> se refiere la Ley General, esta Ley, la que determine el Instituto y las demás disposiciones de la materia, así como propiciar que las áreas la actualicen periódicamente conforme a la normatividad aplicable;</w:t>
      </w:r>
    </w:p>
    <w:p w14:paraId="5DCEC101" w14:textId="77777777" w:rsidR="007F5653" w:rsidRPr="00C92F48" w:rsidRDefault="007F5653" w:rsidP="001868B0">
      <w:pPr>
        <w:spacing w:after="0"/>
        <w:ind w:left="567" w:right="567"/>
        <w:jc w:val="both"/>
        <w:rPr>
          <w:rFonts w:ascii="Palatino Linotype" w:hAnsi="Palatino Linotype"/>
          <w:b/>
          <w:i/>
          <w:sz w:val="24"/>
          <w:lang w:val="es-ES"/>
        </w:rPr>
      </w:pPr>
      <w:r w:rsidRPr="00C92F48">
        <w:rPr>
          <w:rFonts w:ascii="Palatino Linotype" w:hAnsi="Palatino Linotype"/>
          <w:b/>
          <w:i/>
          <w:sz w:val="24"/>
          <w:lang w:val="es-ES"/>
        </w:rPr>
        <w:t xml:space="preserve">II. Recibir, </w:t>
      </w:r>
      <w:r w:rsidRPr="00C92F48">
        <w:rPr>
          <w:rFonts w:ascii="Palatino Linotype" w:hAnsi="Palatino Linotype"/>
          <w:b/>
          <w:i/>
          <w:sz w:val="24"/>
          <w:u w:val="single"/>
          <w:lang w:val="es-ES"/>
        </w:rPr>
        <w:t>tramitar</w:t>
      </w:r>
      <w:r w:rsidRPr="00C92F48">
        <w:rPr>
          <w:rFonts w:ascii="Palatino Linotype" w:hAnsi="Palatino Linotype"/>
          <w:b/>
          <w:i/>
          <w:sz w:val="24"/>
          <w:lang w:val="es-ES"/>
        </w:rPr>
        <w:t xml:space="preserve"> y dar respuesta a las solicitudes de acceso a la información;</w:t>
      </w:r>
    </w:p>
    <w:p w14:paraId="5FCF2E22"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 xml:space="preserve">III. Auxiliar a los particulares en la elaboración de solicitudes de acceso a la información y, en su caso, orientarlos sobre los sujetos </w:t>
      </w:r>
      <w:r w:rsidRPr="00C92F48">
        <w:rPr>
          <w:rFonts w:ascii="Palatino Linotype" w:hAnsi="Palatino Linotype" w:cs="Arial"/>
          <w:i/>
          <w:sz w:val="24"/>
          <w:lang w:val="es-ES" w:eastAsia="es-MX"/>
        </w:rPr>
        <w:t>obligados</w:t>
      </w:r>
      <w:r w:rsidRPr="00C92F48">
        <w:rPr>
          <w:rFonts w:ascii="Palatino Linotype" w:hAnsi="Palatino Linotype"/>
          <w:i/>
          <w:sz w:val="24"/>
          <w:lang w:val="es-ES"/>
        </w:rPr>
        <w:t xml:space="preserve"> competentes conforme a la normatividad aplicable;</w:t>
      </w:r>
    </w:p>
    <w:p w14:paraId="2A29C856"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IV. Realizar, con efectividad, los trámites internos necesarios para la atención de las solicitudes de acceso a la información;</w:t>
      </w:r>
    </w:p>
    <w:p w14:paraId="1FF759FE"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V. Entregar, en su caso, a los particulares la información solicitada;</w:t>
      </w:r>
    </w:p>
    <w:p w14:paraId="6F443B70"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VI. Efectuar las notificaciones a los solicitantes;</w:t>
      </w:r>
    </w:p>
    <w:p w14:paraId="27A9338C"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VII. Proponer al Comité de Transparencia, los procedimientos internos que aseguren la mayor eficiencia en la gestión de las solicitudes de acceso a la información, conforme a la normatividad aplicable;</w:t>
      </w:r>
    </w:p>
    <w:p w14:paraId="212B3F14"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VIII. Proponer a quien preside el Comité de Transparencia, personal habilitado que sea necesario para recibir y dar trámite a las solicitudes de acceso a la información;</w:t>
      </w:r>
    </w:p>
    <w:p w14:paraId="131FA51B"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14:paraId="400DB12F"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X. Presentar ante el Comité, el proyecto de clasificación de información;</w:t>
      </w:r>
    </w:p>
    <w:p w14:paraId="685330A3"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XI. Promover e implementar políticas de transparencia proactiva procurando su accesibilidad;</w:t>
      </w:r>
    </w:p>
    <w:p w14:paraId="5A7DD1E0"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XII. Fomentar la transparencia y accesibilidad al interior del sujeto obligado;</w:t>
      </w:r>
    </w:p>
    <w:p w14:paraId="27E97776"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lastRenderedPageBreak/>
        <w:t>XIII. Hacer del conocimiento de la instancia competente la probable responsabilidad por el incumplimiento de las obligaciones previstas en la presente Ley; y</w:t>
      </w:r>
    </w:p>
    <w:p w14:paraId="4298B1B9"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XIV. Las demás que resulten necesarias para facilitar el acceso a la información y aquellas que se desprenden de la presente Ley y demás disposiciones jurídicas aplicables.</w:t>
      </w:r>
    </w:p>
    <w:p w14:paraId="76E6E776"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134A913B" w14:textId="77777777" w:rsidR="001868B0" w:rsidRDefault="001868B0" w:rsidP="001868B0">
      <w:pPr>
        <w:spacing w:after="0"/>
        <w:ind w:left="567" w:right="567"/>
        <w:jc w:val="both"/>
        <w:rPr>
          <w:rFonts w:ascii="Palatino Linotype" w:hAnsi="Palatino Linotype"/>
          <w:i/>
          <w:sz w:val="24"/>
          <w:lang w:val="es-ES"/>
        </w:rPr>
      </w:pPr>
    </w:p>
    <w:p w14:paraId="2EB2458C" w14:textId="77777777" w:rsidR="001868B0" w:rsidRDefault="001868B0" w:rsidP="001868B0">
      <w:pPr>
        <w:spacing w:after="0"/>
        <w:ind w:left="567" w:right="567"/>
        <w:jc w:val="both"/>
        <w:rPr>
          <w:rFonts w:ascii="Palatino Linotype" w:hAnsi="Palatino Linotype"/>
          <w:i/>
          <w:sz w:val="24"/>
          <w:lang w:val="es-ES"/>
        </w:rPr>
      </w:pPr>
    </w:p>
    <w:p w14:paraId="0822DFC8"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3CEFBFEB" w14:textId="77777777" w:rsidR="007F5653" w:rsidRPr="00C92F48" w:rsidRDefault="007F5653" w:rsidP="001868B0">
      <w:pPr>
        <w:spacing w:after="0"/>
        <w:ind w:left="567" w:right="567"/>
        <w:contextualSpacing/>
        <w:jc w:val="both"/>
        <w:rPr>
          <w:rFonts w:ascii="Palatino Linotype" w:hAnsi="Palatino Linotype"/>
          <w:i/>
          <w:sz w:val="24"/>
          <w:lang w:val="es-ES"/>
        </w:rPr>
      </w:pPr>
    </w:p>
    <w:p w14:paraId="54A2600E"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59</w:t>
      </w:r>
      <w:r w:rsidRPr="00C92F48">
        <w:rPr>
          <w:rFonts w:ascii="Palatino Linotype" w:hAnsi="Palatino Linotype"/>
          <w:i/>
          <w:sz w:val="24"/>
          <w:lang w:val="es-ES"/>
        </w:rPr>
        <w:t>. Los servidores públicos habilitados tendrán las funciones siguientes:</w:t>
      </w:r>
    </w:p>
    <w:p w14:paraId="744BD013"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I. Localizar la información que le solicite la Unidad de Transparencia;</w:t>
      </w:r>
    </w:p>
    <w:p w14:paraId="1B7A64B0"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II. Proporcionar la información que obre en los archivos y que le sea solicitada por la Unidad de Transparencia;</w:t>
      </w:r>
    </w:p>
    <w:p w14:paraId="41756A1C"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III. Apoyar a la Unidad de Transparencia en lo que esta le solicite para el cumplimiento de sus funciones;</w:t>
      </w:r>
    </w:p>
    <w:p w14:paraId="50749A86"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IV. Proporcionar a la Unidad de Transparencia, las modificaciones a la información pública de oficio que obre en su poder;</w:t>
      </w:r>
    </w:p>
    <w:p w14:paraId="2458E52B"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V. Integrar y presentar al responsable de la Unidad de Transparencia la propuesta de clasificación de información, la cual tendrá los fundamentos y argumentos en que se basa dicha propuesta;</w:t>
      </w:r>
    </w:p>
    <w:p w14:paraId="015C57F9"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t>VI. Verificar, una vez analizado el contenido de la información, que no se encuentre en los supuestos de información clasificada; y</w:t>
      </w:r>
    </w:p>
    <w:p w14:paraId="4EA7AB85" w14:textId="77777777" w:rsidR="007F5653" w:rsidRPr="00C92F48" w:rsidRDefault="007F5653" w:rsidP="001868B0">
      <w:pPr>
        <w:spacing w:after="0"/>
        <w:ind w:left="567" w:right="567"/>
        <w:jc w:val="both"/>
        <w:rPr>
          <w:rFonts w:ascii="Palatino Linotype" w:hAnsi="Palatino Linotype"/>
          <w:i/>
          <w:sz w:val="24"/>
          <w:lang w:val="es-ES"/>
        </w:rPr>
      </w:pPr>
      <w:r w:rsidRPr="00C92F48">
        <w:rPr>
          <w:rFonts w:ascii="Palatino Linotype" w:hAnsi="Palatino Linotype"/>
          <w:i/>
          <w:sz w:val="24"/>
          <w:lang w:val="es-ES"/>
        </w:rPr>
        <w:lastRenderedPageBreak/>
        <w:t>VII. Dar cuenta a la Unidad de Transparencia del vencimiento de los plazos de reserva.</w:t>
      </w:r>
    </w:p>
    <w:p w14:paraId="116BF2C6" w14:textId="77777777" w:rsidR="007F5653" w:rsidRPr="00C92F48" w:rsidRDefault="007F5653" w:rsidP="001868B0">
      <w:pPr>
        <w:spacing w:after="0"/>
        <w:ind w:left="567" w:right="567"/>
        <w:contextualSpacing/>
        <w:jc w:val="both"/>
        <w:rPr>
          <w:rFonts w:ascii="Palatino Linotype" w:hAnsi="Palatino Linotype"/>
          <w:i/>
          <w:sz w:val="24"/>
          <w:lang w:val="es-ES"/>
        </w:rPr>
      </w:pPr>
    </w:p>
    <w:p w14:paraId="754D529E" w14:textId="77777777" w:rsidR="007F5653" w:rsidRDefault="007F5653" w:rsidP="001868B0">
      <w:pPr>
        <w:spacing w:after="0"/>
        <w:ind w:left="567" w:right="567"/>
        <w:jc w:val="both"/>
        <w:rPr>
          <w:rFonts w:ascii="Palatino Linotype" w:hAnsi="Palatino Linotype"/>
          <w:i/>
          <w:sz w:val="24"/>
          <w:lang w:val="es-ES"/>
        </w:rPr>
      </w:pPr>
      <w:r w:rsidRPr="00C92F48">
        <w:rPr>
          <w:rFonts w:ascii="Palatino Linotype" w:hAnsi="Palatino Linotype"/>
          <w:b/>
          <w:i/>
          <w:sz w:val="24"/>
          <w:lang w:val="es-ES"/>
        </w:rPr>
        <w:t>Artículo 162</w:t>
      </w:r>
      <w:r w:rsidRPr="00C92F48">
        <w:rPr>
          <w:rFonts w:ascii="Palatino Linotype" w:hAnsi="Palatino Linotype"/>
          <w:i/>
          <w:sz w:val="24"/>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2677C8C" w14:textId="77777777" w:rsidR="007F5653" w:rsidRPr="00C92F48" w:rsidRDefault="007F5653" w:rsidP="00624D6D">
      <w:pPr>
        <w:spacing w:after="0"/>
        <w:ind w:left="851" w:right="901"/>
        <w:jc w:val="both"/>
        <w:rPr>
          <w:rFonts w:ascii="Palatino Linotype" w:hAnsi="Palatino Linotype"/>
          <w:i/>
          <w:sz w:val="24"/>
          <w:lang w:val="es-ES"/>
        </w:rPr>
      </w:pPr>
    </w:p>
    <w:p w14:paraId="4721D828" w14:textId="77777777" w:rsidR="007F5653" w:rsidRPr="00C92F48" w:rsidRDefault="007F5653" w:rsidP="00624D6D">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005F5602">
        <w:rPr>
          <w:rFonts w:ascii="Palatino Linotype" w:eastAsia="Calibri" w:hAnsi="Palatino Linotype"/>
          <w:sz w:val="24"/>
          <w:lang w:val="es-ES"/>
        </w:rPr>
        <w:t>el Sujeto O</w:t>
      </w:r>
      <w:r w:rsidR="005F5602" w:rsidRPr="005F5602">
        <w:rPr>
          <w:rFonts w:ascii="Palatino Linotype" w:eastAsia="Calibri" w:hAnsi="Palatino Linotype"/>
          <w:sz w:val="24"/>
          <w:lang w:val="es-ES"/>
        </w:rPr>
        <w:t>bligado</w:t>
      </w:r>
      <w:r w:rsidR="005F5602" w:rsidRPr="00C92F48">
        <w:rPr>
          <w:rFonts w:ascii="Palatino Linotype" w:eastAsia="Calibri" w:hAnsi="Palatino Linotype"/>
          <w:sz w:val="24"/>
          <w:lang w:val="es-ES"/>
        </w:rPr>
        <w:t xml:space="preserve"> </w:t>
      </w:r>
      <w:r w:rsidRPr="00C92F48">
        <w:rPr>
          <w:rFonts w:ascii="Palatino Linotype" w:eastAsia="Calibri" w:hAnsi="Palatino Linotype"/>
          <w:sz w:val="24"/>
          <w:lang w:val="es-ES"/>
        </w:rPr>
        <w:t>y los solicitantes, y tiene bajo su responsabilidad el tramitar internamente la solicitud de información.</w:t>
      </w:r>
    </w:p>
    <w:p w14:paraId="786E5370" w14:textId="77777777" w:rsidR="007F5653" w:rsidRPr="00C92F48" w:rsidRDefault="007F5653" w:rsidP="00624D6D">
      <w:pPr>
        <w:spacing w:after="0"/>
        <w:ind w:left="426"/>
        <w:contextualSpacing/>
        <w:jc w:val="both"/>
        <w:rPr>
          <w:rFonts w:ascii="Palatino Linotype" w:eastAsia="Calibri" w:hAnsi="Palatino Linotype"/>
          <w:sz w:val="24"/>
          <w:lang w:val="es-ES"/>
        </w:rPr>
      </w:pPr>
    </w:p>
    <w:p w14:paraId="3B83F8E2" w14:textId="77777777" w:rsidR="007F5653" w:rsidRPr="00C92F48" w:rsidRDefault="007F5653" w:rsidP="00624D6D">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 xml:space="preserve">De tal manera que, si bien, el </w:t>
      </w:r>
      <w:r>
        <w:rPr>
          <w:rFonts w:ascii="Palatino Linotype" w:eastAsia="Calibri" w:hAnsi="Palatino Linotype"/>
          <w:sz w:val="24"/>
          <w:lang w:val="es-ES"/>
        </w:rPr>
        <w:t>Titular de la Unidad de Transparencia dio respuesta a la solicitud de información en cuestión, tenía que haber realizado el procedimiento</w:t>
      </w:r>
      <w:r w:rsidRPr="00C92F48">
        <w:rPr>
          <w:rFonts w:ascii="Palatino Linotype" w:eastAsia="Calibri" w:hAnsi="Palatino Linotype"/>
          <w:sz w:val="24"/>
          <w:lang w:val="es-ES"/>
        </w:rPr>
        <w:t xml:space="preserve">, </w:t>
      </w:r>
      <w:r>
        <w:rPr>
          <w:rFonts w:ascii="Palatino Linotype" w:eastAsia="Calibri" w:hAnsi="Palatino Linotype"/>
          <w:sz w:val="24"/>
          <w:lang w:val="es-ES"/>
        </w:rPr>
        <w:t>de turnar dentro de las</w:t>
      </w:r>
      <w:r w:rsidRPr="00C92F48">
        <w:rPr>
          <w:rFonts w:ascii="Palatino Linotype" w:eastAsia="Calibri" w:hAnsi="Palatino Linotype"/>
          <w:sz w:val="24"/>
          <w:lang w:val="es-ES"/>
        </w:rPr>
        <w:t xml:space="preserve"> áreas que conforman la estructura del </w:t>
      </w:r>
      <w:r w:rsidR="005F5602">
        <w:rPr>
          <w:rFonts w:ascii="Palatino Linotype" w:eastAsia="Calibri" w:hAnsi="Palatino Linotype"/>
          <w:sz w:val="24"/>
          <w:lang w:val="es-ES"/>
        </w:rPr>
        <w:t>Sujeto O</w:t>
      </w:r>
      <w:r w:rsidR="005F5602" w:rsidRPr="005F5602">
        <w:rPr>
          <w:rFonts w:ascii="Palatino Linotype" w:eastAsia="Calibri" w:hAnsi="Palatino Linotype"/>
          <w:sz w:val="24"/>
          <w:lang w:val="es-ES"/>
        </w:rPr>
        <w:t>bligado</w:t>
      </w:r>
      <w:r w:rsidRPr="00C92F48">
        <w:rPr>
          <w:rFonts w:ascii="Palatino Linotype" w:eastAsia="Calibri" w:hAnsi="Palatino Linotype"/>
          <w:sz w:val="24"/>
          <w:lang w:val="es-ES"/>
        </w:rPr>
        <w:t xml:space="preserve">, </w:t>
      </w:r>
      <w:r>
        <w:rPr>
          <w:rFonts w:ascii="Palatino Linotype" w:eastAsia="Calibri" w:hAnsi="Palatino Linotype"/>
          <w:sz w:val="24"/>
          <w:lang w:val="es-ES"/>
        </w:rPr>
        <w:t xml:space="preserve">a fin de que el responsable del área diera respuesta a la misma, tal y como lo marca la normatividad invocada, </w:t>
      </w:r>
      <w:r w:rsidRPr="00C92F48">
        <w:rPr>
          <w:rFonts w:ascii="Palatino Linotype" w:eastAsia="Calibri" w:hAnsi="Palatino Linotype"/>
          <w:sz w:val="24"/>
          <w:lang w:val="es-ES"/>
        </w:rPr>
        <w:t xml:space="preserve">es por ello que debe turnar la solicitud a </w:t>
      </w:r>
      <w:r w:rsidRPr="00C92F48">
        <w:rPr>
          <w:rFonts w:ascii="Palatino Linotype" w:hAnsi="Palatino Linotype" w:cs="Arial"/>
          <w:sz w:val="24"/>
          <w:lang w:val="es-ES"/>
        </w:rPr>
        <w:t xml:space="preserve">todas las áreas que y </w:t>
      </w:r>
      <w:r w:rsidRPr="00C92F48">
        <w:rPr>
          <w:rFonts w:ascii="Palatino Linotype" w:eastAsia="Calibri" w:hAnsi="Palatino Linotype"/>
          <w:sz w:val="24"/>
          <w:lang w:val="es-ES"/>
        </w:rPr>
        <w:t>que pudieran generar, administrar o poseer la información requerida por el particular; pues los mismos, tienen como función, buscar, localizar y poseer la información, así como entregarla.</w:t>
      </w:r>
    </w:p>
    <w:p w14:paraId="50EFC00E" w14:textId="77777777" w:rsidR="007F5653" w:rsidRPr="00C92F48" w:rsidRDefault="007F5653" w:rsidP="00624D6D">
      <w:pPr>
        <w:spacing w:after="0"/>
        <w:jc w:val="both"/>
        <w:rPr>
          <w:rFonts w:ascii="Palatino Linotype" w:eastAsia="Calibri" w:hAnsi="Palatino Linotype"/>
          <w:sz w:val="24"/>
          <w:lang w:val="es-ES"/>
        </w:rPr>
      </w:pPr>
    </w:p>
    <w:p w14:paraId="18A7BDA4" w14:textId="77777777" w:rsidR="007F5653" w:rsidRDefault="007F5653" w:rsidP="00624D6D">
      <w:pPr>
        <w:spacing w:after="0" w:line="360" w:lineRule="auto"/>
        <w:jc w:val="both"/>
        <w:rPr>
          <w:rFonts w:ascii="Palatino Linotype" w:eastAsia="Calibri" w:hAnsi="Palatino Linotype"/>
          <w:sz w:val="24"/>
          <w:lang w:val="es-ES"/>
        </w:rPr>
      </w:pPr>
      <w:r w:rsidRPr="00C92F48">
        <w:rPr>
          <w:rFonts w:ascii="Palatino Linotype" w:eastAsia="Calibri" w:hAnsi="Palatino Linotype"/>
          <w:sz w:val="24"/>
          <w:lang w:val="es-ES"/>
        </w:rPr>
        <w:t>Es por ello, que corresponde al Titular de la Unidad de Transparencia el garantizar que las solicitudes se turnen a todas las áreas competentes que puedan contar con la información, con el objeto de que se realice una búsqueda exha</w:t>
      </w:r>
      <w:r>
        <w:rPr>
          <w:rFonts w:ascii="Palatino Linotype" w:eastAsia="Calibri" w:hAnsi="Palatino Linotype"/>
          <w:sz w:val="24"/>
          <w:lang w:val="es-ES"/>
        </w:rPr>
        <w:t>ustiva y razonable de la misma.</w:t>
      </w:r>
    </w:p>
    <w:p w14:paraId="76230D46" w14:textId="77777777" w:rsidR="007F5653" w:rsidRDefault="007F5653" w:rsidP="00624D6D">
      <w:pPr>
        <w:spacing w:after="0" w:line="360" w:lineRule="auto"/>
        <w:jc w:val="both"/>
        <w:rPr>
          <w:rFonts w:ascii="Palatino Linotype" w:eastAsia="Calibri" w:hAnsi="Palatino Linotype"/>
          <w:sz w:val="24"/>
          <w:lang w:val="es-ES"/>
        </w:rPr>
      </w:pPr>
    </w:p>
    <w:p w14:paraId="39C12852" w14:textId="77777777" w:rsidR="007F5653" w:rsidRDefault="007F5653" w:rsidP="00624D6D">
      <w:pPr>
        <w:spacing w:after="0" w:line="360" w:lineRule="auto"/>
        <w:jc w:val="both"/>
        <w:rPr>
          <w:rFonts w:ascii="Palatino Linotype" w:hAnsi="Palatino Linotype" w:cs="Tahoma"/>
          <w:sz w:val="24"/>
        </w:rPr>
      </w:pPr>
      <w:r w:rsidRPr="00E706A9">
        <w:rPr>
          <w:rFonts w:ascii="Palatino Linotype" w:eastAsia="Calibri" w:hAnsi="Palatino Linotype" w:cs="Tahoma"/>
          <w:bCs/>
          <w:sz w:val="24"/>
        </w:rPr>
        <w:t xml:space="preserve">Conforme a lo anterior, se puede advertir que el Sujeto Obligado </w:t>
      </w:r>
      <w:r>
        <w:rPr>
          <w:rFonts w:ascii="Palatino Linotype" w:eastAsia="Calibri" w:hAnsi="Palatino Linotype" w:cs="Tahoma"/>
          <w:bCs/>
          <w:sz w:val="24"/>
        </w:rPr>
        <w:t>no</w:t>
      </w:r>
      <w:r w:rsidRPr="00E706A9">
        <w:rPr>
          <w:rFonts w:ascii="Palatino Linotype" w:eastAsia="Calibri" w:hAnsi="Palatino Linotype" w:cs="Tahoma"/>
          <w:bCs/>
          <w:sz w:val="24"/>
        </w:rPr>
        <w:t xml:space="preserve"> turnó la solicitud de información a </w:t>
      </w:r>
      <w:r>
        <w:rPr>
          <w:rFonts w:ascii="Palatino Linotype" w:eastAsia="Calibri" w:hAnsi="Palatino Linotype" w:cs="Tahoma"/>
          <w:bCs/>
          <w:sz w:val="24"/>
        </w:rPr>
        <w:t xml:space="preserve">las </w:t>
      </w:r>
      <w:r w:rsidRPr="00E706A9">
        <w:rPr>
          <w:rFonts w:ascii="Palatino Linotype" w:eastAsia="Calibri" w:hAnsi="Palatino Linotype" w:cs="Tahoma"/>
          <w:bCs/>
          <w:sz w:val="24"/>
        </w:rPr>
        <w:t>diversas unidades administrativas</w:t>
      </w:r>
      <w:r>
        <w:rPr>
          <w:rFonts w:ascii="Palatino Linotype" w:eastAsia="Calibri" w:hAnsi="Palatino Linotype" w:cs="Tahoma"/>
          <w:bCs/>
          <w:sz w:val="24"/>
        </w:rPr>
        <w:t xml:space="preserve"> con las que cuenta</w:t>
      </w:r>
      <w:r w:rsidRPr="00E706A9">
        <w:rPr>
          <w:rFonts w:ascii="Palatino Linotype" w:eastAsia="Calibri" w:hAnsi="Palatino Linotype" w:cs="Tahoma"/>
          <w:bCs/>
          <w:sz w:val="24"/>
        </w:rPr>
        <w:t>, por lo que se concluye</w:t>
      </w:r>
      <w:r>
        <w:rPr>
          <w:rFonts w:ascii="Palatino Linotype" w:eastAsia="Calibri" w:hAnsi="Palatino Linotype" w:cs="Tahoma"/>
          <w:bCs/>
          <w:sz w:val="24"/>
        </w:rPr>
        <w:t>,</w:t>
      </w:r>
      <w:r w:rsidRPr="00E706A9">
        <w:rPr>
          <w:rFonts w:ascii="Palatino Linotype" w:eastAsia="Calibri" w:hAnsi="Palatino Linotype" w:cs="Tahoma"/>
          <w:bCs/>
          <w:sz w:val="24"/>
        </w:rPr>
        <w:t xml:space="preserve"> que el Sujeto Obligado incumplió con el procedimiento de búsqueda establecido en el artículo 162 de la Ley de Transparencia y Acceso a la Información Pública de</w:t>
      </w:r>
      <w:r>
        <w:rPr>
          <w:rFonts w:ascii="Palatino Linotype" w:eastAsia="Calibri" w:hAnsi="Palatino Linotype" w:cs="Tahoma"/>
          <w:bCs/>
          <w:sz w:val="24"/>
        </w:rPr>
        <w:t xml:space="preserve">l Estado de México y Municipios, por lo que no se </w:t>
      </w:r>
      <w:r w:rsidRPr="00E706A9">
        <w:rPr>
          <w:rFonts w:ascii="Palatino Linotype" w:eastAsia="Calibri" w:hAnsi="Palatino Linotype" w:cs="Tahoma"/>
          <w:bCs/>
          <w:sz w:val="24"/>
        </w:rPr>
        <w:t>acredit</w:t>
      </w:r>
      <w:r>
        <w:rPr>
          <w:rFonts w:ascii="Palatino Linotype" w:eastAsia="Calibri" w:hAnsi="Palatino Linotype" w:cs="Tahoma"/>
          <w:bCs/>
          <w:sz w:val="24"/>
        </w:rPr>
        <w:t>ó</w:t>
      </w:r>
      <w:r w:rsidRPr="00E706A9">
        <w:rPr>
          <w:rFonts w:ascii="Palatino Linotype" w:eastAsia="Calibri" w:hAnsi="Palatino Linotype" w:cs="Tahoma"/>
          <w:bCs/>
          <w:sz w:val="24"/>
        </w:rPr>
        <w:t xml:space="preserve"> que la búsqueda fuera exhaustiva y razonable; para lograr dicha situación</w:t>
      </w:r>
      <w:r w:rsidRPr="00E706A9">
        <w:rPr>
          <w:rFonts w:ascii="Palatino Linotype" w:hAnsi="Palatino Linotype" w:cs="Tahoma"/>
          <w:sz w:val="24"/>
        </w:rPr>
        <w:t>, en principio, resulta necesario determinar, que es una investigación con esas características.</w:t>
      </w:r>
    </w:p>
    <w:p w14:paraId="4234AF3A" w14:textId="77777777" w:rsidR="007F5653" w:rsidRDefault="007F5653" w:rsidP="00624D6D">
      <w:pPr>
        <w:spacing w:after="0" w:line="360" w:lineRule="auto"/>
        <w:jc w:val="both"/>
        <w:rPr>
          <w:rFonts w:ascii="Palatino Linotype" w:hAnsi="Palatino Linotype" w:cs="Tahoma"/>
          <w:sz w:val="24"/>
        </w:rPr>
      </w:pPr>
    </w:p>
    <w:p w14:paraId="7A330AF3" w14:textId="77777777" w:rsidR="007F5653" w:rsidRPr="00E706A9" w:rsidRDefault="007F5653" w:rsidP="00624D6D">
      <w:pPr>
        <w:spacing w:after="0" w:line="360" w:lineRule="auto"/>
        <w:jc w:val="both"/>
        <w:rPr>
          <w:rFonts w:ascii="Palatino Linotype" w:hAnsi="Palatino Linotype" w:cs="Tahoma"/>
          <w:sz w:val="24"/>
        </w:rPr>
      </w:pPr>
      <w:r>
        <w:rPr>
          <w:rFonts w:ascii="Palatino Linotype" w:hAnsi="Palatino Linotype" w:cs="Tahoma"/>
          <w:sz w:val="24"/>
        </w:rPr>
        <w:t>Aunado</w:t>
      </w:r>
      <w:r w:rsidRPr="00E706A9">
        <w:rPr>
          <w:rFonts w:ascii="Palatino Linotype" w:hAnsi="Palatino Linotype" w:cs="Tahoma"/>
          <w:sz w:val="24"/>
        </w:rPr>
        <w:t xml:space="preserve"> a lo </w:t>
      </w:r>
      <w:r>
        <w:rPr>
          <w:rFonts w:ascii="Palatino Linotype" w:hAnsi="Palatino Linotype" w:cs="Tahoma"/>
          <w:sz w:val="24"/>
        </w:rPr>
        <w:t>expuesto</w:t>
      </w:r>
      <w:r w:rsidRPr="00E706A9">
        <w:rPr>
          <w:rFonts w:ascii="Palatino Linotype" w:hAnsi="Palatino Linotype" w:cs="Tahoma"/>
          <w:sz w:val="24"/>
        </w:rPr>
        <w:t>,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1338060A" w14:textId="77777777" w:rsidR="007F5653" w:rsidRPr="00E706A9" w:rsidRDefault="007F5653" w:rsidP="00624D6D">
      <w:pPr>
        <w:spacing w:after="0" w:line="360" w:lineRule="auto"/>
        <w:jc w:val="both"/>
        <w:rPr>
          <w:rFonts w:ascii="Palatino Linotype" w:hAnsi="Palatino Linotype" w:cs="Tahoma"/>
          <w:sz w:val="24"/>
        </w:rPr>
      </w:pPr>
    </w:p>
    <w:p w14:paraId="674C678D" w14:textId="77777777" w:rsidR="007F5653" w:rsidRDefault="007F5653" w:rsidP="00624D6D">
      <w:pPr>
        <w:spacing w:after="0" w:line="360" w:lineRule="auto"/>
        <w:jc w:val="both"/>
        <w:rPr>
          <w:rFonts w:ascii="Palatino Linotype" w:hAnsi="Palatino Linotype" w:cs="Tahoma"/>
          <w:sz w:val="24"/>
        </w:rPr>
      </w:pPr>
      <w:r w:rsidRPr="00E706A9">
        <w:rPr>
          <w:rFonts w:ascii="Palatino Linotype" w:hAnsi="Palatino Linotype" w:cs="Tahoma"/>
          <w:sz w:val="24"/>
        </w:rPr>
        <w:t xml:space="preserve">En ese contexto, de conformidad con los </w:t>
      </w:r>
      <w:r w:rsidRPr="00E706A9">
        <w:rPr>
          <w:rFonts w:ascii="Palatino Linotype" w:hAnsi="Palatino Linotype" w:cs="Tahoma"/>
          <w:b/>
          <w:sz w:val="24"/>
        </w:rPr>
        <w:t>criterios 12/10 y 04/19,</w:t>
      </w:r>
      <w:r w:rsidRPr="00E706A9">
        <w:rPr>
          <w:rFonts w:ascii="Palatino Linotype" w:hAnsi="Palatino Linotype" w:cs="Tahoma"/>
          <w:sz w:val="24"/>
        </w:rPr>
        <w:t xml:space="preserve">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92D75B8" w14:textId="77777777" w:rsidR="005F5602" w:rsidRDefault="005F5602" w:rsidP="00624D6D">
      <w:pPr>
        <w:spacing w:after="0" w:line="360" w:lineRule="auto"/>
        <w:jc w:val="both"/>
        <w:rPr>
          <w:rFonts w:ascii="Palatino Linotype" w:hAnsi="Palatino Linotype" w:cs="Tahoma"/>
          <w:sz w:val="24"/>
        </w:rPr>
      </w:pPr>
    </w:p>
    <w:p w14:paraId="600A0A74" w14:textId="77777777" w:rsidR="007F5653" w:rsidRPr="00E706A9" w:rsidRDefault="007F5653" w:rsidP="00624D6D">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Motivación por las que se buscó la información, en determinadas unidades administrativas;</w:t>
      </w:r>
    </w:p>
    <w:p w14:paraId="7C3FF2A8" w14:textId="77777777" w:rsidR="007F5653" w:rsidRPr="00E706A9" w:rsidRDefault="007F5653" w:rsidP="00624D6D">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Los criterios de búsqueda utilizados, y</w:t>
      </w:r>
    </w:p>
    <w:p w14:paraId="3C4D1429" w14:textId="77777777" w:rsidR="007F5653" w:rsidRPr="00E706A9" w:rsidRDefault="007F5653" w:rsidP="00624D6D">
      <w:pPr>
        <w:numPr>
          <w:ilvl w:val="0"/>
          <w:numId w:val="9"/>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p>
    <w:p w14:paraId="740B4FEB" w14:textId="77777777" w:rsidR="007F5653" w:rsidRDefault="007F5653" w:rsidP="00624D6D">
      <w:pPr>
        <w:pStyle w:val="Sinespaciado"/>
        <w:tabs>
          <w:tab w:val="left" w:pos="8505"/>
        </w:tabs>
        <w:spacing w:line="360" w:lineRule="auto"/>
        <w:jc w:val="both"/>
        <w:rPr>
          <w:rFonts w:ascii="Palatino Linotype" w:hAnsi="Palatino Linotype"/>
        </w:rPr>
      </w:pPr>
    </w:p>
    <w:p w14:paraId="7105E134" w14:textId="77777777" w:rsidR="007F5653" w:rsidRPr="00E706A9" w:rsidRDefault="007F5653" w:rsidP="00624D6D">
      <w:pPr>
        <w:spacing w:after="0" w:line="360" w:lineRule="auto"/>
        <w:jc w:val="both"/>
        <w:rPr>
          <w:rFonts w:ascii="Palatino Linotype" w:hAnsi="Palatino Linotype" w:cs="Tahoma"/>
          <w:sz w:val="24"/>
        </w:rPr>
      </w:pPr>
      <w:r w:rsidRPr="00E706A9">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14:paraId="099D8B65" w14:textId="77777777" w:rsidR="007F5653" w:rsidRPr="00E706A9" w:rsidRDefault="007F5653" w:rsidP="00624D6D">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áreas donde se buscó la información;</w:t>
      </w:r>
    </w:p>
    <w:p w14:paraId="7BF94CC6" w14:textId="77777777" w:rsidR="007F5653" w:rsidRPr="00E706A9" w:rsidRDefault="007F5653" w:rsidP="00624D6D">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Tipo de archivos buscados (físicos o electrónicos);</w:t>
      </w:r>
    </w:p>
    <w:p w14:paraId="260332C8" w14:textId="77777777" w:rsidR="007F5653" w:rsidRPr="00E706A9" w:rsidRDefault="007F5653" w:rsidP="00624D6D">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 xml:space="preserve">Los criterios de búsqueda utilizados, y </w:t>
      </w:r>
    </w:p>
    <w:p w14:paraId="63BFD707" w14:textId="77777777" w:rsidR="007F5653" w:rsidRDefault="007F5653" w:rsidP="00624D6D">
      <w:pPr>
        <w:numPr>
          <w:ilvl w:val="0"/>
          <w:numId w:val="10"/>
        </w:numPr>
        <w:spacing w:after="0" w:line="360" w:lineRule="auto"/>
        <w:contextualSpacing/>
        <w:jc w:val="both"/>
        <w:rPr>
          <w:rFonts w:ascii="Palatino Linotype" w:hAnsi="Palatino Linotype" w:cs="Tahoma"/>
          <w:sz w:val="24"/>
        </w:rPr>
      </w:pPr>
      <w:r w:rsidRPr="00E706A9">
        <w:rPr>
          <w:rFonts w:ascii="Palatino Linotype" w:hAnsi="Palatino Linotype" w:cs="Tahoma"/>
          <w:sz w:val="24"/>
        </w:rPr>
        <w:t>Las circunstancias que fueron tomadas en cuenta.</w:t>
      </w:r>
      <w:r w:rsidRPr="00E706A9">
        <w:rPr>
          <w:rFonts w:ascii="Palatino Linotype" w:hAnsi="Palatino Linotype" w:cs="Tahoma"/>
          <w:sz w:val="24"/>
        </w:rPr>
        <w:tab/>
      </w:r>
    </w:p>
    <w:p w14:paraId="51A92679" w14:textId="77777777" w:rsidR="007F5653" w:rsidRPr="00E706A9" w:rsidRDefault="007F5653" w:rsidP="00624D6D">
      <w:pPr>
        <w:spacing w:after="0" w:line="360" w:lineRule="auto"/>
        <w:ind w:left="720"/>
        <w:contextualSpacing/>
        <w:jc w:val="both"/>
        <w:rPr>
          <w:rFonts w:ascii="Palatino Linotype" w:hAnsi="Palatino Linotype" w:cs="Tahoma"/>
          <w:sz w:val="24"/>
        </w:rPr>
      </w:pPr>
    </w:p>
    <w:p w14:paraId="6135BE41" w14:textId="77777777" w:rsidR="007F5653" w:rsidRDefault="007F5653" w:rsidP="00A355CB">
      <w:pPr>
        <w:spacing w:after="0" w:line="360" w:lineRule="auto"/>
        <w:jc w:val="both"/>
        <w:rPr>
          <w:rFonts w:ascii="Palatino Linotype" w:hAnsi="Palatino Linotype" w:cs="Tahoma"/>
          <w:sz w:val="24"/>
        </w:rPr>
      </w:pPr>
      <w:r w:rsidRPr="00E706A9">
        <w:rPr>
          <w:rFonts w:ascii="Palatino Linotype" w:hAnsi="Palatino Linotype" w:cs="Tahoma"/>
          <w:sz w:val="24"/>
        </w:rPr>
        <w:t xml:space="preserve">Conforme a lo anterior, este Instituto considera </w:t>
      </w:r>
      <w:r>
        <w:rPr>
          <w:rFonts w:ascii="Palatino Linotype" w:hAnsi="Palatino Linotype" w:cs="Tahoma"/>
          <w:sz w:val="24"/>
        </w:rPr>
        <w:t xml:space="preserve">el Ayuntamiento de </w:t>
      </w:r>
      <w:r w:rsidR="005F5602">
        <w:rPr>
          <w:rFonts w:ascii="Palatino Linotype" w:hAnsi="Palatino Linotype" w:cs="Tahoma"/>
          <w:sz w:val="24"/>
        </w:rPr>
        <w:t>Texcoco</w:t>
      </w:r>
      <w:r w:rsidRPr="00E706A9">
        <w:rPr>
          <w:rFonts w:ascii="Palatino Linotype" w:hAnsi="Palatino Linotype" w:cs="Tahoma"/>
          <w:sz w:val="24"/>
        </w:rPr>
        <w:t>, no cumplió con ninguno de los requisitos previamente señalados por l</w:t>
      </w:r>
      <w:r>
        <w:rPr>
          <w:rFonts w:ascii="Palatino Linotype" w:hAnsi="Palatino Linotype" w:cs="Tahoma"/>
          <w:sz w:val="24"/>
        </w:rPr>
        <w:t>o siguiente no</w:t>
      </w:r>
      <w:r w:rsidRPr="00E706A9">
        <w:rPr>
          <w:rFonts w:ascii="Palatino Linotype" w:hAnsi="Palatino Linotype" w:cs="Tahoma"/>
          <w:sz w:val="24"/>
        </w:rPr>
        <w:t xml:space="preserve"> turnó la solicitud de información a </w:t>
      </w:r>
      <w:r>
        <w:rPr>
          <w:rFonts w:ascii="Palatino Linotype" w:hAnsi="Palatino Linotype" w:cs="Tahoma"/>
          <w:sz w:val="24"/>
        </w:rPr>
        <w:t xml:space="preserve">las </w:t>
      </w:r>
      <w:r w:rsidRPr="00E706A9">
        <w:rPr>
          <w:rFonts w:ascii="Palatino Linotype" w:hAnsi="Palatino Linotype" w:cs="Tahoma"/>
          <w:sz w:val="24"/>
        </w:rPr>
        <w:t>diversas áreas</w:t>
      </w:r>
      <w:r w:rsidRPr="00E706A9">
        <w:rPr>
          <w:rFonts w:ascii="Palatino Linotype" w:hAnsi="Palatino Linotype" w:cs="Tahoma"/>
          <w:sz w:val="24"/>
          <w:lang w:val="es-ES"/>
        </w:rPr>
        <w:t>,</w:t>
      </w:r>
      <w:r>
        <w:rPr>
          <w:rFonts w:ascii="Palatino Linotype" w:hAnsi="Palatino Linotype" w:cs="Tahoma"/>
          <w:sz w:val="24"/>
          <w:lang w:val="es-ES"/>
        </w:rPr>
        <w:t xml:space="preserve"> por lo que</w:t>
      </w:r>
      <w:r w:rsidRPr="00E706A9">
        <w:rPr>
          <w:rFonts w:ascii="Palatino Linotype" w:hAnsi="Palatino Linotype" w:cs="Tahoma"/>
          <w:sz w:val="24"/>
          <w:lang w:val="es-ES"/>
        </w:rPr>
        <w:t xml:space="preserve"> no se logró advertir que estas hayan realizado</w:t>
      </w:r>
      <w:r>
        <w:rPr>
          <w:rFonts w:ascii="Palatino Linotype" w:hAnsi="Palatino Linotype" w:cs="Tahoma"/>
          <w:sz w:val="24"/>
          <w:lang w:val="es-ES"/>
        </w:rPr>
        <w:t xml:space="preserve"> una indagación de lo requerido, no se indago en documentos físicos o </w:t>
      </w:r>
      <w:r w:rsidRPr="00E706A9">
        <w:rPr>
          <w:rFonts w:ascii="Palatino Linotype" w:hAnsi="Palatino Linotype" w:cs="Tahoma"/>
          <w:sz w:val="24"/>
        </w:rPr>
        <w:t>también electrónicos</w:t>
      </w:r>
      <w:r>
        <w:rPr>
          <w:rFonts w:ascii="Palatino Linotype" w:hAnsi="Palatino Linotype" w:cs="Tahoma"/>
          <w:sz w:val="24"/>
        </w:rPr>
        <w:t xml:space="preserve"> y no se logró desprender </w:t>
      </w:r>
      <w:r w:rsidRPr="00E706A9">
        <w:rPr>
          <w:rFonts w:ascii="Palatino Linotype" w:hAnsi="Palatino Linotype" w:cs="Tahoma"/>
          <w:sz w:val="24"/>
        </w:rPr>
        <w:t>los criterios de búsqueda utilizados</w:t>
      </w:r>
      <w:r>
        <w:rPr>
          <w:rFonts w:ascii="Palatino Linotype" w:hAnsi="Palatino Linotype" w:cs="Tahoma"/>
          <w:sz w:val="24"/>
        </w:rPr>
        <w:t>,</w:t>
      </w:r>
      <w:r w:rsidRPr="00E706A9">
        <w:rPr>
          <w:rFonts w:ascii="Palatino Linotype" w:hAnsi="Palatino Linotype" w:cs="Tahoma"/>
          <w:sz w:val="24"/>
        </w:rPr>
        <w:t xml:space="preserve"> pues no precisó como realizó la misma</w:t>
      </w:r>
      <w:r>
        <w:rPr>
          <w:rFonts w:ascii="Palatino Linotype" w:hAnsi="Palatino Linotype" w:cs="Tahoma"/>
          <w:sz w:val="24"/>
        </w:rPr>
        <w:t>.</w:t>
      </w:r>
    </w:p>
    <w:p w14:paraId="65D0BCB2" w14:textId="77777777" w:rsidR="009A117A" w:rsidRPr="00B34F23" w:rsidRDefault="009A117A" w:rsidP="00A355CB">
      <w:pPr>
        <w:shd w:val="clear" w:color="auto" w:fill="FFFFFF"/>
        <w:spacing w:after="0" w:line="360" w:lineRule="auto"/>
        <w:ind w:left="720"/>
        <w:jc w:val="both"/>
        <w:rPr>
          <w:rFonts w:ascii="Palatino Linotype" w:hAnsi="Palatino Linotype"/>
          <w:b/>
          <w:bCs/>
          <w:i/>
          <w:iCs/>
          <w:color w:val="222222"/>
          <w:sz w:val="24"/>
          <w:szCs w:val="28"/>
          <w:lang w:eastAsia="es-MX"/>
        </w:rPr>
      </w:pPr>
    </w:p>
    <w:p w14:paraId="13E3E6E3" w14:textId="77777777" w:rsidR="009A117A" w:rsidRDefault="009A117A" w:rsidP="00A355CB">
      <w:pPr>
        <w:shd w:val="clear" w:color="auto" w:fill="FFFFFF"/>
        <w:spacing w:after="0" w:line="360" w:lineRule="auto"/>
        <w:ind w:left="720"/>
        <w:jc w:val="both"/>
        <w:rPr>
          <w:rFonts w:ascii="Palatino Linotype" w:hAnsi="Palatino Linotype"/>
          <w:b/>
          <w:bCs/>
          <w:i/>
          <w:iCs/>
          <w:color w:val="222222"/>
          <w:sz w:val="28"/>
          <w:szCs w:val="28"/>
          <w:lang w:eastAsia="es-MX"/>
        </w:rPr>
      </w:pPr>
      <w:r w:rsidRPr="00FA2342">
        <w:rPr>
          <w:rFonts w:ascii="Palatino Linotype" w:hAnsi="Palatino Linotype"/>
          <w:b/>
          <w:bCs/>
          <w:i/>
          <w:iCs/>
          <w:color w:val="222222"/>
          <w:sz w:val="28"/>
          <w:szCs w:val="28"/>
          <w:lang w:eastAsia="es-MX"/>
        </w:rPr>
        <w:t>De la versión pública.</w:t>
      </w:r>
    </w:p>
    <w:p w14:paraId="291D4D5C" w14:textId="77777777" w:rsidR="00F16BE9" w:rsidRPr="00F16BE9" w:rsidRDefault="00F16BE9" w:rsidP="00A355CB">
      <w:pPr>
        <w:shd w:val="clear" w:color="auto" w:fill="FFFFFF"/>
        <w:spacing w:after="0" w:line="360" w:lineRule="auto"/>
        <w:ind w:left="720"/>
        <w:jc w:val="both"/>
        <w:rPr>
          <w:rFonts w:ascii="Palatino Linotype" w:hAnsi="Palatino Linotype"/>
          <w:color w:val="222222"/>
          <w:sz w:val="24"/>
          <w:szCs w:val="28"/>
          <w:lang w:eastAsia="es-MX"/>
        </w:rPr>
      </w:pPr>
    </w:p>
    <w:p w14:paraId="642D936B" w14:textId="77777777" w:rsidR="00F16BE9" w:rsidRPr="009264F9" w:rsidRDefault="00F16BE9" w:rsidP="00A355CB">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437D5746" w14:textId="77777777" w:rsidR="00F16BE9" w:rsidRDefault="00F16BE9" w:rsidP="00A355CB">
      <w:pPr>
        <w:spacing w:after="0"/>
        <w:ind w:left="567" w:right="567"/>
        <w:jc w:val="both"/>
        <w:rPr>
          <w:rFonts w:ascii="Palatino Linotype" w:hAnsi="Palatino Linotype" w:cs="Arial"/>
          <w:b/>
          <w:i/>
        </w:rPr>
      </w:pPr>
    </w:p>
    <w:p w14:paraId="3A89E562" w14:textId="77777777" w:rsidR="00F16BE9" w:rsidRPr="007C3E46" w:rsidRDefault="00F16BE9" w:rsidP="00A355CB">
      <w:pPr>
        <w:spacing w:after="0"/>
        <w:ind w:left="567" w:right="567"/>
        <w:jc w:val="both"/>
        <w:rPr>
          <w:rFonts w:ascii="Palatino Linotype" w:hAnsi="Palatino Linotype" w:cs="Arial"/>
          <w:i/>
        </w:rPr>
      </w:pPr>
      <w:r w:rsidRPr="007C3E46">
        <w:rPr>
          <w:rFonts w:ascii="Palatino Linotype" w:hAnsi="Palatino Linotype" w:cs="Arial"/>
          <w:b/>
          <w:i/>
        </w:rPr>
        <w:t>Artículo 3.</w:t>
      </w:r>
      <w:r w:rsidRPr="007C3E46">
        <w:rPr>
          <w:rFonts w:ascii="Palatino Linotype" w:hAnsi="Palatino Linotype" w:cs="Arial"/>
          <w:i/>
        </w:rPr>
        <w:t xml:space="preserve"> Para los efectos de la presente Ley se entenderá por:</w:t>
      </w:r>
    </w:p>
    <w:p w14:paraId="5731A8FB" w14:textId="77777777" w:rsidR="00F16BE9" w:rsidRPr="007C3E46" w:rsidRDefault="00F16BE9" w:rsidP="00A355CB">
      <w:pPr>
        <w:spacing w:after="0"/>
        <w:ind w:left="567" w:right="567"/>
        <w:jc w:val="both"/>
        <w:rPr>
          <w:rFonts w:ascii="Palatino Linotype" w:hAnsi="Palatino Linotype" w:cs="Arial"/>
          <w:i/>
        </w:rPr>
      </w:pPr>
      <w:r w:rsidRPr="007C3E46">
        <w:rPr>
          <w:rFonts w:ascii="Palatino Linotype" w:hAnsi="Palatino Linotype" w:cs="Arial"/>
          <w:i/>
        </w:rPr>
        <w:t>[…]</w:t>
      </w:r>
    </w:p>
    <w:p w14:paraId="272C90DB"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lastRenderedPageBreak/>
        <w:t>IX. Datos personales:</w:t>
      </w:r>
      <w:r w:rsidRPr="007C3E46">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73BDFC12"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XX.</w:t>
      </w:r>
      <w:r w:rsidRPr="007C3E46">
        <w:rPr>
          <w:rFonts w:ascii="Palatino Linotype" w:hAnsi="Palatino Linotype" w:cs="Arial"/>
          <w:i/>
        </w:rPr>
        <w:t xml:space="preserve"> </w:t>
      </w:r>
      <w:r w:rsidRPr="007C3E46">
        <w:rPr>
          <w:rFonts w:ascii="Palatino Linotype" w:hAnsi="Palatino Linotype" w:cs="Arial"/>
          <w:b/>
          <w:i/>
        </w:rPr>
        <w:t>Información clasificada:</w:t>
      </w:r>
      <w:r w:rsidRPr="007C3E46">
        <w:rPr>
          <w:rFonts w:ascii="Palatino Linotype" w:hAnsi="Palatino Linotype" w:cs="Arial"/>
          <w:i/>
        </w:rPr>
        <w:t xml:space="preserve"> Aquella considerada por la presente Ley como reservada o confidencial;</w:t>
      </w:r>
    </w:p>
    <w:p w14:paraId="5A7C2890"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XXI.</w:t>
      </w:r>
      <w:r w:rsidRPr="007C3E46">
        <w:rPr>
          <w:rFonts w:ascii="Palatino Linotype" w:hAnsi="Palatino Linotype" w:cs="Arial"/>
          <w:i/>
        </w:rPr>
        <w:t xml:space="preserve"> </w:t>
      </w:r>
      <w:r w:rsidRPr="007C3E46">
        <w:rPr>
          <w:rFonts w:ascii="Palatino Linotype" w:hAnsi="Palatino Linotype" w:cs="Arial"/>
          <w:b/>
          <w:i/>
        </w:rPr>
        <w:t>Información confidencial:</w:t>
      </w:r>
      <w:r w:rsidRPr="007C3E46">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82CF70C"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w:t>
      </w:r>
    </w:p>
    <w:p w14:paraId="200E864A"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XLV.</w:t>
      </w:r>
      <w:r w:rsidRPr="007C3E46">
        <w:rPr>
          <w:rFonts w:ascii="Palatino Linotype" w:hAnsi="Palatino Linotype" w:cs="Arial"/>
          <w:i/>
        </w:rPr>
        <w:t xml:space="preserve"> </w:t>
      </w:r>
      <w:r w:rsidRPr="007C3E46">
        <w:rPr>
          <w:rFonts w:ascii="Palatino Linotype" w:hAnsi="Palatino Linotype" w:cs="Arial"/>
          <w:b/>
          <w:i/>
        </w:rPr>
        <w:t>Versión pública:</w:t>
      </w:r>
      <w:r w:rsidRPr="007C3E46">
        <w:rPr>
          <w:rFonts w:ascii="Palatino Linotype" w:hAnsi="Palatino Linotype" w:cs="Arial"/>
          <w:i/>
        </w:rPr>
        <w:t xml:space="preserve"> Documento en el que se elimine, suprime o borra la información clasificada como reservada o confidencial para permitir su acceso.</w:t>
      </w:r>
    </w:p>
    <w:p w14:paraId="6842932E" w14:textId="77777777" w:rsidR="00F16BE9" w:rsidRDefault="00F16BE9" w:rsidP="00F16BE9">
      <w:pPr>
        <w:spacing w:after="0"/>
        <w:ind w:left="567" w:right="567"/>
        <w:jc w:val="both"/>
        <w:rPr>
          <w:rFonts w:ascii="Palatino Linotype" w:hAnsi="Palatino Linotype" w:cs="Arial"/>
          <w:i/>
        </w:rPr>
      </w:pPr>
      <w:r w:rsidRPr="007C3E46">
        <w:rPr>
          <w:rFonts w:ascii="Palatino Linotype" w:hAnsi="Palatino Linotype" w:cs="Arial"/>
          <w:i/>
        </w:rPr>
        <w:t>[…]</w:t>
      </w:r>
    </w:p>
    <w:p w14:paraId="5D1544CB" w14:textId="77777777" w:rsidR="00F16BE9" w:rsidRPr="007C3E46" w:rsidRDefault="00F16BE9" w:rsidP="00F16BE9">
      <w:pPr>
        <w:spacing w:after="0"/>
        <w:ind w:left="567" w:right="567"/>
        <w:jc w:val="both"/>
        <w:rPr>
          <w:rFonts w:ascii="Palatino Linotype" w:hAnsi="Palatino Linotype" w:cs="Arial"/>
          <w:i/>
        </w:rPr>
      </w:pPr>
    </w:p>
    <w:p w14:paraId="13FD0DF8" w14:textId="77777777" w:rsidR="00F16BE9"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 xml:space="preserve">Artículo 91. </w:t>
      </w:r>
      <w:r w:rsidRPr="007C3E46">
        <w:rPr>
          <w:rFonts w:ascii="Palatino Linotype" w:hAnsi="Palatino Linotype" w:cs="Arial"/>
          <w:i/>
        </w:rPr>
        <w:t>El acceso a la información pública será restringido excepcionalmente, cuando ésta sea clasificada como reservada o confidencial.</w:t>
      </w:r>
    </w:p>
    <w:p w14:paraId="6E0D9DFC" w14:textId="77777777" w:rsidR="00F16BE9" w:rsidRPr="007C3E46" w:rsidRDefault="00F16BE9" w:rsidP="00F16BE9">
      <w:pPr>
        <w:spacing w:after="0"/>
        <w:ind w:left="567" w:right="567"/>
        <w:jc w:val="both"/>
        <w:rPr>
          <w:rFonts w:ascii="Palatino Linotype" w:hAnsi="Palatino Linotype" w:cs="Arial"/>
          <w:i/>
        </w:rPr>
      </w:pPr>
    </w:p>
    <w:p w14:paraId="1B72C3E9"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Artículo 132.</w:t>
      </w:r>
      <w:r w:rsidRPr="007C3E46">
        <w:rPr>
          <w:rFonts w:ascii="Palatino Linotype" w:hAnsi="Palatino Linotype" w:cs="Arial"/>
          <w:i/>
        </w:rPr>
        <w:t xml:space="preserve"> </w:t>
      </w:r>
      <w:r w:rsidRPr="007C3E46">
        <w:rPr>
          <w:rFonts w:ascii="Palatino Linotype" w:hAnsi="Palatino Linotype" w:cs="Arial"/>
          <w:i/>
          <w:u w:val="single"/>
        </w:rPr>
        <w:t>La clasificación de la información se llevará a cabo en el momento en que</w:t>
      </w:r>
      <w:r w:rsidRPr="007C3E46">
        <w:rPr>
          <w:rFonts w:ascii="Palatino Linotype" w:hAnsi="Palatino Linotype" w:cs="Arial"/>
          <w:i/>
        </w:rPr>
        <w:t>:</w:t>
      </w:r>
    </w:p>
    <w:p w14:paraId="1CD282C2"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I.</w:t>
      </w:r>
      <w:r w:rsidRPr="007C3E46">
        <w:rPr>
          <w:rFonts w:ascii="Palatino Linotype" w:hAnsi="Palatino Linotype" w:cs="Arial"/>
          <w:i/>
        </w:rPr>
        <w:t xml:space="preserve"> Se reciba una solicitud de acceso a la información;</w:t>
      </w:r>
    </w:p>
    <w:p w14:paraId="52EF2065"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II.</w:t>
      </w:r>
      <w:r w:rsidRPr="007C3E46">
        <w:rPr>
          <w:rFonts w:ascii="Palatino Linotype" w:hAnsi="Palatino Linotype" w:cs="Arial"/>
          <w:i/>
        </w:rPr>
        <w:t xml:space="preserve"> </w:t>
      </w:r>
      <w:r w:rsidRPr="007C3E46">
        <w:rPr>
          <w:rFonts w:ascii="Palatino Linotype" w:hAnsi="Palatino Linotype" w:cs="Arial"/>
          <w:i/>
          <w:u w:val="single"/>
        </w:rPr>
        <w:t>Se determine mediante resolución de autoridad competente; o</w:t>
      </w:r>
    </w:p>
    <w:p w14:paraId="3ABAAD51" w14:textId="77777777" w:rsidR="00F16BE9" w:rsidRPr="007C3E46" w:rsidRDefault="00F16BE9" w:rsidP="00F16BE9">
      <w:pPr>
        <w:spacing w:after="0"/>
        <w:ind w:left="567" w:right="567"/>
        <w:jc w:val="both"/>
        <w:rPr>
          <w:rFonts w:ascii="Palatino Linotype" w:hAnsi="Palatino Linotype" w:cs="Arial"/>
          <w:i/>
          <w:u w:val="single"/>
        </w:rPr>
      </w:pPr>
      <w:r w:rsidRPr="007C3E46">
        <w:rPr>
          <w:rFonts w:ascii="Palatino Linotype" w:hAnsi="Palatino Linotype" w:cs="Arial"/>
          <w:b/>
          <w:i/>
        </w:rPr>
        <w:t>III.</w:t>
      </w:r>
      <w:r w:rsidRPr="007C3E46">
        <w:rPr>
          <w:rFonts w:ascii="Palatino Linotype" w:hAnsi="Palatino Linotype" w:cs="Arial"/>
          <w:i/>
        </w:rPr>
        <w:t xml:space="preserve"> </w:t>
      </w:r>
      <w:r w:rsidRPr="007C3E46">
        <w:rPr>
          <w:rFonts w:ascii="Palatino Linotype" w:hAnsi="Palatino Linotype" w:cs="Arial"/>
          <w:i/>
          <w:u w:val="single"/>
        </w:rPr>
        <w:t>Se generen versiones públicas para dar cumplimiento a las obligaciones de transparencia previstas en esta Ley.</w:t>
      </w:r>
    </w:p>
    <w:p w14:paraId="2697C21C" w14:textId="77777777" w:rsidR="00F16BE9" w:rsidRPr="00395D52" w:rsidRDefault="00F16BE9" w:rsidP="00F16BE9">
      <w:pPr>
        <w:spacing w:after="0"/>
        <w:ind w:left="567" w:right="567"/>
        <w:jc w:val="both"/>
        <w:rPr>
          <w:rFonts w:ascii="Palatino Linotype" w:hAnsi="Palatino Linotype" w:cs="Arial"/>
          <w:i/>
        </w:rPr>
      </w:pPr>
      <w:r w:rsidRPr="007C3E46">
        <w:rPr>
          <w:rFonts w:ascii="Palatino Linotype" w:hAnsi="Palatino Linotype" w:cs="Arial"/>
          <w:i/>
        </w:rPr>
        <w:t>[…]</w:t>
      </w:r>
    </w:p>
    <w:p w14:paraId="26FE832A" w14:textId="77777777" w:rsidR="00F16BE9" w:rsidRDefault="00F16BE9" w:rsidP="00F16BE9">
      <w:pPr>
        <w:spacing w:after="0" w:line="360" w:lineRule="auto"/>
        <w:jc w:val="both"/>
        <w:rPr>
          <w:rFonts w:ascii="Palatino Linotype" w:hAnsi="Palatino Linotype" w:cs="Arial"/>
        </w:rPr>
      </w:pPr>
    </w:p>
    <w:p w14:paraId="0CFAB7AE" w14:textId="77777777" w:rsidR="00F16BE9" w:rsidRPr="009264F9" w:rsidRDefault="00F16BE9" w:rsidP="00F16BE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654463" w14:textId="77777777" w:rsidR="00F16BE9" w:rsidRPr="009264F9" w:rsidRDefault="00F16BE9" w:rsidP="00F16BE9">
      <w:pPr>
        <w:spacing w:after="0" w:line="360" w:lineRule="auto"/>
        <w:jc w:val="both"/>
        <w:rPr>
          <w:rFonts w:ascii="Palatino Linotype" w:hAnsi="Palatino Linotype" w:cs="Arial"/>
          <w:sz w:val="24"/>
          <w:szCs w:val="24"/>
        </w:rPr>
      </w:pPr>
    </w:p>
    <w:p w14:paraId="0CFD49F5" w14:textId="77777777" w:rsidR="00F16BE9" w:rsidRPr="009264F9" w:rsidRDefault="00F16BE9" w:rsidP="00F16BE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 xml:space="preserve">Por otro lado, los </w:t>
      </w:r>
      <w:r w:rsidRPr="009264F9">
        <w:rPr>
          <w:rFonts w:ascii="Palatino Linotype" w:hAnsi="Palatino Linotype" w:cs="Arial"/>
          <w:i/>
          <w:sz w:val="24"/>
          <w:szCs w:val="24"/>
        </w:rPr>
        <w:t>Lineamientos Generales en Materia de Clasificación y Desclasificación de la Información, así como para la elaboración de Versiones Públicas</w:t>
      </w:r>
      <w:r w:rsidRPr="009264F9">
        <w:rPr>
          <w:rFonts w:ascii="Palatino Linotype" w:hAnsi="Palatino Linotype" w:cs="Arial"/>
          <w:sz w:val="24"/>
          <w:szCs w:val="24"/>
        </w:rPr>
        <w:t xml:space="preserve">, emitidos por el Consejo Nacional del Sistema Nacional de Transparencia, Acceso a la Información Pública y </w:t>
      </w:r>
      <w:r w:rsidRPr="009264F9">
        <w:rPr>
          <w:rFonts w:ascii="Palatino Linotype" w:hAnsi="Palatino Linotype" w:cs="Arial"/>
          <w:sz w:val="24"/>
          <w:szCs w:val="24"/>
        </w:rPr>
        <w:lastRenderedPageBreak/>
        <w:t>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C0AF41F" w14:textId="77777777" w:rsidR="00F16BE9" w:rsidRPr="009264F9" w:rsidRDefault="00F16BE9" w:rsidP="00F16BE9">
      <w:pPr>
        <w:spacing w:after="0" w:line="360" w:lineRule="auto"/>
        <w:jc w:val="both"/>
        <w:rPr>
          <w:rFonts w:ascii="Palatino Linotype" w:hAnsi="Palatino Linotype" w:cs="Arial"/>
          <w:sz w:val="24"/>
          <w:szCs w:val="24"/>
        </w:rPr>
      </w:pPr>
    </w:p>
    <w:p w14:paraId="7B444B55" w14:textId="77777777" w:rsidR="00F16BE9" w:rsidRPr="009264F9" w:rsidRDefault="00F16BE9" w:rsidP="00F16BE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Entorno a lo que aquí nos interesa, los Lineamientos Quincuagésimo sexto, Quincuagésimo séptimo y Quincuagésimo octavo, establecen lo siguiente:</w:t>
      </w:r>
    </w:p>
    <w:p w14:paraId="060B08AC" w14:textId="77777777" w:rsidR="00F16BE9" w:rsidRPr="00690F42" w:rsidRDefault="00F16BE9" w:rsidP="00F16BE9">
      <w:pPr>
        <w:pStyle w:val="Sinespaciado"/>
      </w:pPr>
    </w:p>
    <w:p w14:paraId="70586DA5"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Quincuagésimo sexto.</w:t>
      </w:r>
      <w:r w:rsidRPr="007C3E46">
        <w:rPr>
          <w:rFonts w:ascii="Palatino Linotype"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B7357DE" w14:textId="77777777" w:rsidR="00F16BE9" w:rsidRPr="007C3E46" w:rsidRDefault="00F16BE9" w:rsidP="00F16BE9">
      <w:pPr>
        <w:spacing w:after="0"/>
        <w:ind w:left="567" w:right="567"/>
        <w:jc w:val="both"/>
        <w:rPr>
          <w:rFonts w:ascii="Palatino Linotype" w:hAnsi="Palatino Linotype" w:cs="Arial"/>
          <w:i/>
        </w:rPr>
      </w:pPr>
    </w:p>
    <w:p w14:paraId="62FE9C1D"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Quincuagésimo séptimo.</w:t>
      </w:r>
      <w:r w:rsidRPr="007C3E46">
        <w:rPr>
          <w:rFonts w:ascii="Palatino Linotype" w:hAnsi="Palatino Linotype" w:cs="Arial"/>
          <w:i/>
        </w:rPr>
        <w:t xml:space="preserve"> Se considera, en principio, como información pública y no podrá omitirse de las versiones públicas la siguiente:</w:t>
      </w:r>
    </w:p>
    <w:p w14:paraId="5CB7F4C7"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i/>
        </w:rPr>
        <w:t xml:space="preserve"> </w:t>
      </w:r>
    </w:p>
    <w:p w14:paraId="183653E2"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i/>
        </w:rPr>
        <w:t xml:space="preserve">I. La relativa a las Obligaciones de Transparencia que contempla el Título V de la Ley General y las demás disposiciones legales aplicables; </w:t>
      </w:r>
    </w:p>
    <w:p w14:paraId="773CB38E"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i/>
        </w:rPr>
        <w:t xml:space="preserve">II. El nombre de los servidores públicos en los documentos, y sus firmas autógrafas, cuando sean utilizados en el ejercicio de las facultades conferidas para el desempeño del servicio público, y </w:t>
      </w:r>
    </w:p>
    <w:p w14:paraId="6EC1401A"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6C5067B" w14:textId="77777777" w:rsidR="00F16BE9" w:rsidRPr="007C3E46" w:rsidRDefault="00F16BE9" w:rsidP="00F16BE9">
      <w:pPr>
        <w:spacing w:after="0"/>
        <w:ind w:left="567" w:right="567"/>
        <w:jc w:val="both"/>
        <w:rPr>
          <w:rFonts w:ascii="Palatino Linotype" w:hAnsi="Palatino Linotype" w:cs="Arial"/>
          <w:i/>
        </w:rPr>
      </w:pPr>
    </w:p>
    <w:p w14:paraId="4F9658DA"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i/>
        </w:rPr>
        <w:t xml:space="preserve">Lo anterior, siempre y cuando no se acredite alguna causal de clasificación, prevista en las leyes o en los tratados internaciones suscritos por el Estado mexicano. </w:t>
      </w:r>
    </w:p>
    <w:p w14:paraId="55DB7790" w14:textId="77777777" w:rsidR="00F16BE9" w:rsidRPr="007C3E46" w:rsidRDefault="00F16BE9" w:rsidP="00F16BE9">
      <w:pPr>
        <w:spacing w:after="0"/>
        <w:ind w:left="567" w:right="567"/>
        <w:jc w:val="both"/>
        <w:rPr>
          <w:rFonts w:ascii="Palatino Linotype" w:hAnsi="Palatino Linotype" w:cs="Arial"/>
          <w:i/>
        </w:rPr>
      </w:pPr>
    </w:p>
    <w:p w14:paraId="5F86BD61" w14:textId="77777777" w:rsidR="00F16BE9" w:rsidRPr="007C3E46" w:rsidRDefault="00F16BE9" w:rsidP="00F16BE9">
      <w:pPr>
        <w:spacing w:after="0"/>
        <w:ind w:left="567" w:right="567"/>
        <w:jc w:val="both"/>
        <w:rPr>
          <w:rFonts w:ascii="Palatino Linotype" w:hAnsi="Palatino Linotype" w:cs="Arial"/>
          <w:i/>
        </w:rPr>
      </w:pPr>
      <w:r w:rsidRPr="007C3E46">
        <w:rPr>
          <w:rFonts w:ascii="Palatino Linotype" w:hAnsi="Palatino Linotype" w:cs="Arial"/>
          <w:b/>
          <w:i/>
        </w:rPr>
        <w:t>Quincuagésimo octavo.</w:t>
      </w:r>
      <w:r w:rsidRPr="007C3E46">
        <w:rPr>
          <w:rFonts w:ascii="Palatino Linotype" w:hAnsi="Palatino Linotype" w:cs="Arial"/>
          <w:i/>
        </w:rPr>
        <w:t xml:space="preserve"> Los sujetos obligados garantizarán que los sistemas o medios empleados para eliminar la información en las versiones públicas no permitan la recuperación o visualización de la misma.</w:t>
      </w:r>
    </w:p>
    <w:p w14:paraId="4F1C2BEC" w14:textId="77777777" w:rsidR="00F16BE9" w:rsidRPr="009264F9" w:rsidRDefault="00F16BE9" w:rsidP="00F16BE9">
      <w:pPr>
        <w:spacing w:after="0" w:line="360" w:lineRule="auto"/>
        <w:jc w:val="both"/>
        <w:rPr>
          <w:rFonts w:ascii="Palatino Linotype" w:hAnsi="Palatino Linotype" w:cs="Arial"/>
          <w:i/>
          <w:sz w:val="24"/>
          <w:szCs w:val="24"/>
        </w:rPr>
      </w:pPr>
    </w:p>
    <w:p w14:paraId="06CDD5FA" w14:textId="77777777" w:rsidR="00F16BE9" w:rsidRPr="009264F9" w:rsidRDefault="00F16BE9" w:rsidP="00F16BE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196981C" w14:textId="77777777" w:rsidR="00F16BE9" w:rsidRPr="009264F9" w:rsidRDefault="00F16BE9" w:rsidP="00F16BE9">
      <w:pPr>
        <w:spacing w:after="0" w:line="360" w:lineRule="auto"/>
        <w:jc w:val="both"/>
        <w:rPr>
          <w:rFonts w:ascii="Palatino Linotype" w:hAnsi="Palatino Linotype" w:cs="Arial"/>
          <w:sz w:val="24"/>
          <w:szCs w:val="24"/>
        </w:rPr>
      </w:pPr>
    </w:p>
    <w:p w14:paraId="29563E2B" w14:textId="77777777" w:rsidR="00F16BE9" w:rsidRPr="009264F9" w:rsidRDefault="00F16BE9" w:rsidP="00F16BE9">
      <w:pPr>
        <w:spacing w:after="0" w:line="360" w:lineRule="auto"/>
        <w:jc w:val="both"/>
        <w:rPr>
          <w:rFonts w:ascii="Palatino Linotype" w:hAnsi="Palatino Linotype" w:cs="Arial"/>
          <w:sz w:val="24"/>
          <w:szCs w:val="24"/>
        </w:rPr>
      </w:pPr>
      <w:r w:rsidRPr="009264F9">
        <w:rPr>
          <w:rFonts w:ascii="Palatino Linotype" w:hAnsi="Palatino Linotype" w:cs="Arial"/>
          <w:sz w:val="24"/>
          <w:szCs w:val="24"/>
        </w:rPr>
        <w:t>Por lo que respecta al Acuerdo del Comité de Transparencia que la sustente la versión pública, de la documentación a entregar, deberá ser notificado mediante el SAIMEX.</w:t>
      </w:r>
    </w:p>
    <w:p w14:paraId="6C9BC2D9" w14:textId="77777777" w:rsidR="00F16BE9" w:rsidRPr="009264F9" w:rsidRDefault="00F16BE9" w:rsidP="00F16BE9">
      <w:pPr>
        <w:spacing w:after="0" w:line="360" w:lineRule="auto"/>
        <w:jc w:val="both"/>
        <w:rPr>
          <w:rFonts w:ascii="Palatino Linotype" w:hAnsi="Palatino Linotype" w:cs="Arial"/>
          <w:sz w:val="24"/>
          <w:szCs w:val="24"/>
        </w:rPr>
      </w:pPr>
    </w:p>
    <w:p w14:paraId="2E8EE6C2" w14:textId="77777777" w:rsidR="00F16BE9" w:rsidRPr="00EE1E88" w:rsidRDefault="00F16BE9" w:rsidP="00F16BE9">
      <w:pPr>
        <w:pStyle w:val="Sinespaciado"/>
        <w:spacing w:line="360" w:lineRule="auto"/>
        <w:jc w:val="both"/>
        <w:rPr>
          <w:rFonts w:ascii="Palatino Linotype" w:hAnsi="Palatino Linotype"/>
        </w:rPr>
      </w:pPr>
      <w:r w:rsidRPr="009264F9">
        <w:rPr>
          <w:rFonts w:ascii="Palatino Linotype" w:hAnsi="Palatino Linotype" w:cs="Arial"/>
          <w:bCs/>
        </w:rPr>
        <w:t>En ese tenor y de acuerdo a la interpretación en el orden administrativo que le da</w:t>
      </w:r>
      <w:r w:rsidRPr="00951014">
        <w:rPr>
          <w:rFonts w:ascii="Palatino Linotype" w:hAnsi="Palatino Linotype" w:cs="Arial"/>
          <w:bCs/>
        </w:rPr>
        <w:t xml:space="preserve"> la Ley de la materia a este Instituto específicamente, en términos de su artículo 36, fracción I, </w:t>
      </w:r>
      <w:r w:rsidRPr="00951014">
        <w:rPr>
          <w:rFonts w:ascii="Palatino Linotype" w:hAnsi="Palatino Linotype" w:cs="Arial"/>
        </w:rPr>
        <w:t xml:space="preserve">de la Ley de Transparencia y Acceso a la Información Pública del Estado de México y Municipios, </w:t>
      </w:r>
      <w:r w:rsidRPr="00951014">
        <w:rPr>
          <w:rFonts w:ascii="Palatino Linotype" w:hAnsi="Palatino Linotype" w:cs="Arial"/>
          <w:bCs/>
        </w:rPr>
        <w:t xml:space="preserve">a efecto de salvaguardar el derecho de acceso a la información pública </w:t>
      </w:r>
      <w:r w:rsidRPr="00EE1E88">
        <w:rPr>
          <w:rFonts w:ascii="Palatino Linotype" w:hAnsi="Palatino Linotype" w:cs="Arial"/>
          <w:bCs/>
        </w:rPr>
        <w:t>consignado a favor del Recurrente.</w:t>
      </w:r>
    </w:p>
    <w:p w14:paraId="3B3777EB" w14:textId="77777777" w:rsidR="009A117A" w:rsidRDefault="009A117A" w:rsidP="00F16BE9">
      <w:pPr>
        <w:spacing w:after="0" w:line="360" w:lineRule="auto"/>
        <w:jc w:val="both"/>
        <w:rPr>
          <w:rFonts w:ascii="Palatino Linotype" w:hAnsi="Palatino Linotype" w:cs="Arial"/>
          <w:sz w:val="24"/>
          <w:szCs w:val="24"/>
          <w:lang w:eastAsia="es-MX"/>
        </w:rPr>
      </w:pPr>
    </w:p>
    <w:p w14:paraId="5A004B3C" w14:textId="77777777" w:rsidR="009A117A" w:rsidRPr="00EE1E88" w:rsidRDefault="009A117A" w:rsidP="00624D6D">
      <w:pPr>
        <w:spacing w:after="0" w:line="360" w:lineRule="auto"/>
        <w:jc w:val="both"/>
        <w:rPr>
          <w:rFonts w:ascii="Palatino Linotype" w:hAnsi="Palatino Linotype"/>
          <w:sz w:val="24"/>
          <w:szCs w:val="24"/>
        </w:rPr>
      </w:pPr>
      <w:r>
        <w:rPr>
          <w:rFonts w:ascii="Palatino Linotype" w:hAnsi="Palatino Linotype" w:cs="Arial"/>
          <w:sz w:val="24"/>
          <w:szCs w:val="24"/>
          <w:lang w:eastAsia="es-MX"/>
        </w:rPr>
        <w:t>E</w:t>
      </w:r>
      <w:r w:rsidRPr="00EE1E88">
        <w:rPr>
          <w:rFonts w:ascii="Palatino Linotype" w:hAnsi="Palatino Linotype"/>
          <w:sz w:val="24"/>
          <w:szCs w:val="24"/>
        </w:rPr>
        <w:t xml:space="preserve">n mérito de lo expuesto en líneas anteriores, resultan fundados los motivos de inconformidad vertidos por </w:t>
      </w:r>
      <w:r>
        <w:rPr>
          <w:rFonts w:ascii="Palatino Linotype" w:hAnsi="Palatino Linotype"/>
          <w:b/>
          <w:sz w:val="24"/>
          <w:szCs w:val="24"/>
        </w:rPr>
        <w:t>la</w:t>
      </w:r>
      <w:r w:rsidR="00F16BE9">
        <w:rPr>
          <w:rFonts w:ascii="Palatino Linotype" w:hAnsi="Palatino Linotype"/>
          <w:b/>
          <w:sz w:val="24"/>
          <w:szCs w:val="24"/>
        </w:rPr>
        <w:t xml:space="preserve"> parte</w:t>
      </w:r>
      <w:r>
        <w:rPr>
          <w:rFonts w:ascii="Palatino Linotype" w:hAnsi="Palatino Linotype"/>
          <w:b/>
          <w:sz w:val="24"/>
          <w:szCs w:val="24"/>
        </w:rPr>
        <w:t xml:space="preserve"> </w:t>
      </w:r>
      <w:r w:rsidRPr="00EE1E88">
        <w:rPr>
          <w:rFonts w:ascii="Palatino Linotype" w:hAnsi="Palatino Linotype"/>
          <w:b/>
          <w:sz w:val="24"/>
          <w:szCs w:val="24"/>
        </w:rPr>
        <w:t>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w:t>
      </w:r>
      <w:r w:rsidRPr="00EE1E88">
        <w:rPr>
          <w:rFonts w:ascii="Palatino Linotype" w:hAnsi="Palatino Linotype"/>
          <w:sz w:val="24"/>
          <w:szCs w:val="24"/>
        </w:rPr>
        <w:lastRenderedPageBreak/>
        <w:t xml:space="preserve">Información Pública del Estado de México y Municipios, se </w:t>
      </w:r>
      <w:r>
        <w:rPr>
          <w:rFonts w:ascii="Palatino Linotype" w:hAnsi="Palatino Linotype"/>
          <w:b/>
          <w:sz w:val="24"/>
          <w:szCs w:val="24"/>
        </w:rPr>
        <w:t>REVO</w:t>
      </w:r>
      <w:r w:rsidRPr="004F0C5B">
        <w:rPr>
          <w:rFonts w:ascii="Palatino Linotype" w:hAnsi="Palatino Linotype"/>
          <w:b/>
          <w:sz w:val="24"/>
          <w:szCs w:val="24"/>
        </w:rPr>
        <w:t>C</w:t>
      </w:r>
      <w:r w:rsidRPr="00EE1E88">
        <w:rPr>
          <w:rFonts w:ascii="Palatino Linotype" w:hAnsi="Palatino Linotype"/>
          <w:b/>
          <w:sz w:val="24"/>
          <w:szCs w:val="24"/>
        </w:rPr>
        <w:t xml:space="preserve">A </w:t>
      </w:r>
      <w:r w:rsidRPr="00EE1E88">
        <w:rPr>
          <w:rFonts w:ascii="Palatino Linotype" w:hAnsi="Palatino Linotype"/>
          <w:sz w:val="24"/>
          <w:szCs w:val="24"/>
        </w:rPr>
        <w:t xml:space="preserve">la respuesta a la solicitud de información </w:t>
      </w:r>
      <w:r w:rsidR="00F16BE9">
        <w:rPr>
          <w:rFonts w:ascii="Palatino Linotype" w:hAnsi="Palatino Linotype" w:cs="Arial"/>
          <w:b/>
          <w:sz w:val="24"/>
          <w:szCs w:val="24"/>
        </w:rPr>
        <w:t>00428</w:t>
      </w:r>
      <w:r w:rsidRPr="000F11B4">
        <w:rPr>
          <w:rFonts w:ascii="Palatino Linotype" w:hAnsi="Palatino Linotype" w:cs="Arial"/>
          <w:b/>
          <w:sz w:val="24"/>
          <w:szCs w:val="24"/>
        </w:rPr>
        <w:t>/</w:t>
      </w:r>
      <w:r w:rsidR="00F16BE9">
        <w:rPr>
          <w:rFonts w:ascii="Palatino Linotype" w:hAnsi="Palatino Linotype" w:cs="Arial"/>
          <w:b/>
          <w:sz w:val="24"/>
          <w:szCs w:val="24"/>
        </w:rPr>
        <w:t>TEXCOCO</w:t>
      </w:r>
      <w:r w:rsidRPr="000F11B4">
        <w:rPr>
          <w:rFonts w:ascii="Palatino Linotype" w:hAnsi="Palatino Linotype" w:cs="Arial"/>
          <w:b/>
          <w:sz w:val="24"/>
          <w:szCs w:val="24"/>
        </w:rPr>
        <w:t>/IP/2022</w:t>
      </w:r>
      <w:r w:rsidRPr="004F0C5B">
        <w:rPr>
          <w:rFonts w:ascii="Palatino Linotype" w:hAnsi="Palatino Linotype" w:cs="Arial"/>
          <w:b/>
          <w:sz w:val="24"/>
          <w:szCs w:val="24"/>
        </w:rPr>
        <w:t>,</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585326F8" w14:textId="77777777" w:rsidR="009A117A" w:rsidRPr="00EE1E88" w:rsidRDefault="009A117A" w:rsidP="00624D6D">
      <w:pPr>
        <w:spacing w:after="0" w:line="360" w:lineRule="auto"/>
        <w:jc w:val="both"/>
        <w:rPr>
          <w:rFonts w:ascii="Palatino Linotype" w:hAnsi="Palatino Linotype"/>
          <w:sz w:val="24"/>
          <w:szCs w:val="24"/>
        </w:rPr>
      </w:pPr>
    </w:p>
    <w:p w14:paraId="090AE0B3" w14:textId="77777777" w:rsidR="009A117A" w:rsidRPr="00EE1E88" w:rsidRDefault="009A117A" w:rsidP="00624D6D">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015AD606" w14:textId="77777777" w:rsidR="009A117A" w:rsidRPr="00071411" w:rsidRDefault="009A117A" w:rsidP="00624D6D">
      <w:pPr>
        <w:spacing w:after="0" w:line="360" w:lineRule="auto"/>
        <w:jc w:val="both"/>
        <w:rPr>
          <w:rFonts w:ascii="Palatino Linotype" w:hAnsi="Palatino Linotype"/>
        </w:rPr>
      </w:pPr>
    </w:p>
    <w:p w14:paraId="14D150FD" w14:textId="77777777" w:rsidR="009A117A" w:rsidRDefault="009A117A" w:rsidP="00624D6D">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3D1CC537" w14:textId="77777777" w:rsidR="009A117A" w:rsidRPr="00B34F23" w:rsidRDefault="009A117A" w:rsidP="00624D6D">
      <w:pPr>
        <w:pStyle w:val="Sinespaciado"/>
        <w:spacing w:line="360" w:lineRule="auto"/>
        <w:rPr>
          <w:rFonts w:ascii="Palatino Linotype" w:hAnsi="Palatino Linotype"/>
          <w:lang w:eastAsia="en-US"/>
        </w:rPr>
      </w:pPr>
    </w:p>
    <w:p w14:paraId="13C6A304" w14:textId="77777777" w:rsidR="009A117A" w:rsidRPr="00B27D0F" w:rsidRDefault="009A117A" w:rsidP="00624D6D">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Pr>
          <w:rFonts w:ascii="Palatino Linotype" w:hAnsi="Palatino Linotype" w:cs="Arial"/>
          <w:b/>
          <w:sz w:val="24"/>
          <w:szCs w:val="24"/>
        </w:rPr>
        <w:t xml:space="preserve"> REVOCA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F16BE9">
        <w:rPr>
          <w:rFonts w:ascii="Palatino Linotype" w:hAnsi="Palatino Linotype" w:cs="Arial"/>
          <w:b/>
          <w:sz w:val="24"/>
          <w:szCs w:val="24"/>
        </w:rPr>
        <w:t>00428</w:t>
      </w:r>
      <w:r w:rsidR="00F16BE9" w:rsidRPr="000F11B4">
        <w:rPr>
          <w:rFonts w:ascii="Palatino Linotype" w:hAnsi="Palatino Linotype" w:cs="Arial"/>
          <w:b/>
          <w:sz w:val="24"/>
          <w:szCs w:val="24"/>
        </w:rPr>
        <w:t>/</w:t>
      </w:r>
      <w:r w:rsidR="00F16BE9">
        <w:rPr>
          <w:rFonts w:ascii="Palatino Linotype" w:hAnsi="Palatino Linotype" w:cs="Arial"/>
          <w:b/>
          <w:sz w:val="24"/>
          <w:szCs w:val="24"/>
        </w:rPr>
        <w:t>TEXCOCO</w:t>
      </w:r>
      <w:r w:rsidR="00F16BE9" w:rsidRPr="000F11B4">
        <w:rPr>
          <w:rFonts w:ascii="Palatino Linotype" w:hAnsi="Palatino Linotype" w:cs="Arial"/>
          <w:b/>
          <w:sz w:val="24"/>
          <w:szCs w:val="24"/>
        </w:rPr>
        <w:t>/IP/2022</w:t>
      </w:r>
      <w:r w:rsidRPr="00B27D0F">
        <w:rPr>
          <w:rFonts w:ascii="Palatino Linotype" w:hAnsi="Palatino Linotype" w:cs="Arial"/>
          <w:sz w:val="24"/>
          <w:szCs w:val="24"/>
        </w:rPr>
        <w:t xml:space="preserve">, por resultar fundados los motivos de inconformidad vertidos por </w:t>
      </w:r>
      <w:r w:rsidR="0007664F">
        <w:rPr>
          <w:rFonts w:ascii="Palatino Linotype" w:hAnsi="Palatino Linotype" w:cs="Arial"/>
          <w:sz w:val="24"/>
          <w:szCs w:val="24"/>
        </w:rPr>
        <w:t xml:space="preserve">la parte </w:t>
      </w:r>
      <w:r w:rsidRPr="00B27D0F">
        <w:rPr>
          <w:rFonts w:ascii="Palatino Linotype" w:hAnsi="Palatino Linotype" w:cs="Arial"/>
          <w:b/>
          <w:sz w:val="24"/>
          <w:szCs w:val="24"/>
        </w:rPr>
        <w:t>Recurrente</w:t>
      </w:r>
      <w:r w:rsidRPr="00B27D0F">
        <w:rPr>
          <w:rFonts w:ascii="Palatino Linotype" w:hAnsi="Palatino Linotype" w:cs="Arial"/>
          <w:sz w:val="24"/>
          <w:szCs w:val="24"/>
        </w:rPr>
        <w:t xml:space="preserve">, en términos del Considerando </w:t>
      </w:r>
      <w:r w:rsidR="0007664F">
        <w:rPr>
          <w:rFonts w:ascii="Palatino Linotype" w:hAnsi="Palatino Linotype" w:cs="Arial"/>
          <w:b/>
          <w:sz w:val="24"/>
          <w:szCs w:val="24"/>
        </w:rPr>
        <w:t>QUIN</w:t>
      </w:r>
      <w:r>
        <w:rPr>
          <w:rFonts w:ascii="Palatino Linotype" w:hAnsi="Palatino Linotype" w:cs="Arial"/>
          <w:b/>
          <w:sz w:val="24"/>
          <w:szCs w:val="24"/>
        </w:rPr>
        <w:t>T</w:t>
      </w:r>
      <w:r w:rsidRPr="00B27D0F">
        <w:rPr>
          <w:rFonts w:ascii="Palatino Linotype" w:hAnsi="Palatino Linotype" w:cs="Arial"/>
          <w:b/>
          <w:sz w:val="24"/>
          <w:szCs w:val="24"/>
        </w:rPr>
        <w:t>O</w:t>
      </w:r>
      <w:r w:rsidRPr="00B27D0F">
        <w:rPr>
          <w:rFonts w:ascii="Palatino Linotype" w:hAnsi="Palatino Linotype" w:cs="Arial"/>
          <w:sz w:val="24"/>
          <w:szCs w:val="24"/>
        </w:rPr>
        <w:t xml:space="preserve"> de esta resolución.</w:t>
      </w:r>
    </w:p>
    <w:p w14:paraId="734B1B0A" w14:textId="77777777" w:rsidR="0007664F" w:rsidRPr="00FC6F08" w:rsidRDefault="0007664F" w:rsidP="00624D6D">
      <w:pPr>
        <w:autoSpaceDE w:val="0"/>
        <w:autoSpaceDN w:val="0"/>
        <w:adjustRightInd w:val="0"/>
        <w:spacing w:after="0" w:line="360" w:lineRule="auto"/>
        <w:ind w:right="49"/>
        <w:jc w:val="both"/>
        <w:rPr>
          <w:rFonts w:ascii="Palatino Linotype" w:hAnsi="Palatino Linotype" w:cs="Arial"/>
        </w:rPr>
      </w:pPr>
    </w:p>
    <w:p w14:paraId="235944F2" w14:textId="77777777" w:rsidR="009A117A" w:rsidRDefault="009A117A" w:rsidP="00624D6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sidR="0007664F">
        <w:rPr>
          <w:rFonts w:ascii="Palatino Linotype" w:hAnsi="Palatino Linotype" w:cs="Arial"/>
          <w:sz w:val="24"/>
          <w:szCs w:val="24"/>
        </w:rPr>
        <w:t xml:space="preserve"> la parte</w:t>
      </w:r>
      <w:r>
        <w:rPr>
          <w:rFonts w:ascii="Palatino Linotype" w:hAnsi="Palatino Linotype" w:cs="Arial"/>
          <w:sz w:val="24"/>
          <w:szCs w:val="24"/>
        </w:rPr>
        <w:t xml:space="preserve"> </w:t>
      </w:r>
      <w:r w:rsidRPr="00B27D0F">
        <w:rPr>
          <w:rFonts w:ascii="Palatino Linotype" w:hAnsi="Palatino Linotype" w:cs="Arial"/>
          <w:b/>
          <w:sz w:val="24"/>
          <w:szCs w:val="24"/>
        </w:rPr>
        <w:t xml:space="preserve">Recurrente </w:t>
      </w:r>
      <w:r w:rsidRPr="00B27D0F">
        <w:rPr>
          <w:rFonts w:ascii="Palatino Linotype" w:hAnsi="Palatino Linotype" w:cs="Arial"/>
          <w:sz w:val="24"/>
          <w:szCs w:val="24"/>
        </w:rPr>
        <w:t xml:space="preserve">en términos del Considerando </w:t>
      </w:r>
      <w:r w:rsidR="0007664F">
        <w:rPr>
          <w:rFonts w:ascii="Palatino Linotype" w:hAnsi="Palatino Linotype" w:cs="Arial"/>
          <w:b/>
          <w:sz w:val="24"/>
          <w:szCs w:val="24"/>
        </w:rPr>
        <w:t>QUIN</w:t>
      </w:r>
      <w:r>
        <w:rPr>
          <w:rFonts w:ascii="Palatino Linotype" w:hAnsi="Palatino Linotype" w:cs="Arial"/>
          <w:b/>
          <w:sz w:val="24"/>
          <w:szCs w:val="24"/>
        </w:rPr>
        <w:t>T</w:t>
      </w:r>
      <w:r w:rsidRPr="00B27D0F">
        <w:rPr>
          <w:rFonts w:ascii="Palatino Linotype" w:hAnsi="Palatino Linotype" w:cs="Arial"/>
          <w:b/>
          <w:sz w:val="24"/>
          <w:szCs w:val="24"/>
        </w:rPr>
        <w:t xml:space="preserve">O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 xml:space="preserve">, </w:t>
      </w:r>
      <w:r w:rsidR="0007664F">
        <w:rPr>
          <w:rFonts w:ascii="Palatino Linotype" w:hAnsi="Palatino Linotype" w:cs="Arial"/>
          <w:sz w:val="24"/>
          <w:szCs w:val="24"/>
        </w:rPr>
        <w:t xml:space="preserve">de ser procedente </w:t>
      </w:r>
      <w:r>
        <w:rPr>
          <w:rFonts w:ascii="Palatino Linotype" w:hAnsi="Palatino Linotype" w:cs="Arial"/>
          <w:sz w:val="24"/>
          <w:szCs w:val="24"/>
        </w:rPr>
        <w:t xml:space="preserve">en versión pública, documento o documentos </w:t>
      </w:r>
      <w:r w:rsidRPr="00B27D0F">
        <w:rPr>
          <w:rFonts w:ascii="Palatino Linotype" w:hAnsi="Palatino Linotype"/>
          <w:sz w:val="24"/>
          <w:szCs w:val="24"/>
        </w:rPr>
        <w:t>donde conste</w:t>
      </w:r>
      <w:r w:rsidRPr="00B27D0F">
        <w:rPr>
          <w:rFonts w:ascii="Palatino Linotype" w:hAnsi="Palatino Linotype" w:cs="Arial"/>
          <w:sz w:val="24"/>
          <w:szCs w:val="24"/>
        </w:rPr>
        <w:t xml:space="preserve"> lo siguiente:</w:t>
      </w:r>
    </w:p>
    <w:p w14:paraId="32B6CA90" w14:textId="77777777" w:rsidR="00570C54" w:rsidRDefault="00570C54" w:rsidP="00624D6D">
      <w:pPr>
        <w:spacing w:after="0" w:line="360" w:lineRule="auto"/>
        <w:jc w:val="both"/>
        <w:rPr>
          <w:rFonts w:ascii="Palatino Linotype" w:hAnsi="Palatino Linotype" w:cs="Arial"/>
          <w:sz w:val="24"/>
          <w:szCs w:val="24"/>
        </w:rPr>
      </w:pPr>
    </w:p>
    <w:p w14:paraId="2985B734" w14:textId="77777777" w:rsidR="00570C54" w:rsidRPr="00570C54" w:rsidRDefault="00570C54" w:rsidP="00570C54">
      <w:pPr>
        <w:pStyle w:val="Prrafodelista"/>
        <w:numPr>
          <w:ilvl w:val="0"/>
          <w:numId w:val="12"/>
        </w:numPr>
        <w:spacing w:line="360" w:lineRule="auto"/>
        <w:jc w:val="both"/>
        <w:rPr>
          <w:rFonts w:ascii="Palatino Linotype" w:hAnsi="Palatino Linotype"/>
        </w:rPr>
      </w:pPr>
      <w:r w:rsidRPr="00570C54">
        <w:rPr>
          <w:rFonts w:ascii="Palatino Linotype" w:hAnsi="Palatino Linotype"/>
        </w:rPr>
        <w:t xml:space="preserve">Fundamento legal de los procedimientos que debe seguir la policía municipal para la detención de los conductores de motocicletas; </w:t>
      </w:r>
    </w:p>
    <w:p w14:paraId="09D204E9" w14:textId="0F9187F9" w:rsidR="00570C54" w:rsidRDefault="00570C54" w:rsidP="00570C54">
      <w:pPr>
        <w:pStyle w:val="Prrafodelista"/>
        <w:numPr>
          <w:ilvl w:val="0"/>
          <w:numId w:val="12"/>
        </w:numPr>
        <w:spacing w:line="360" w:lineRule="auto"/>
        <w:jc w:val="both"/>
        <w:rPr>
          <w:rFonts w:ascii="Palatino Linotype" w:hAnsi="Palatino Linotype"/>
        </w:rPr>
      </w:pPr>
      <w:r>
        <w:rPr>
          <w:rFonts w:ascii="Palatino Linotype" w:hAnsi="Palatino Linotype"/>
        </w:rPr>
        <w:t>F</w:t>
      </w:r>
      <w:r w:rsidRPr="00570C54">
        <w:rPr>
          <w:rFonts w:ascii="Palatino Linotype" w:hAnsi="Palatino Linotype"/>
        </w:rPr>
        <w:t>undamento legal y administrativo para denunciar el abuso de la fuerza policial y violación de a los derechos humanos</w:t>
      </w:r>
      <w:r w:rsidR="00A355CB">
        <w:rPr>
          <w:rFonts w:ascii="Palatino Linotype" w:hAnsi="Palatino Linotype"/>
        </w:rPr>
        <w:t>;</w:t>
      </w:r>
    </w:p>
    <w:p w14:paraId="591308E7" w14:textId="06D5D29B" w:rsidR="00570C54" w:rsidRDefault="00570C54" w:rsidP="00570C54">
      <w:pPr>
        <w:pStyle w:val="Prrafodelista"/>
        <w:numPr>
          <w:ilvl w:val="0"/>
          <w:numId w:val="12"/>
        </w:numPr>
        <w:spacing w:line="360" w:lineRule="auto"/>
        <w:jc w:val="both"/>
        <w:rPr>
          <w:rFonts w:ascii="Palatino Linotype" w:hAnsi="Palatino Linotype"/>
        </w:rPr>
      </w:pPr>
      <w:r>
        <w:rPr>
          <w:rFonts w:ascii="Palatino Linotype" w:hAnsi="Palatino Linotype"/>
        </w:rPr>
        <w:lastRenderedPageBreak/>
        <w:t>Área responsable</w:t>
      </w:r>
      <w:r w:rsidRPr="00570C54">
        <w:rPr>
          <w:rFonts w:ascii="Palatino Linotype" w:hAnsi="Palatino Linotype"/>
        </w:rPr>
        <w:t xml:space="preserve"> de recibir las quejas en contra de los policías municipales</w:t>
      </w:r>
      <w:r>
        <w:rPr>
          <w:rFonts w:ascii="Palatino Linotype" w:hAnsi="Palatino Linotype"/>
        </w:rPr>
        <w:t xml:space="preserve">, </w:t>
      </w:r>
      <w:r w:rsidR="005D04A1">
        <w:rPr>
          <w:rFonts w:ascii="Palatino Linotype" w:hAnsi="Palatino Linotype"/>
        </w:rPr>
        <w:t xml:space="preserve">ubicación, nombre, horario, </w:t>
      </w:r>
      <w:r>
        <w:rPr>
          <w:rFonts w:ascii="Palatino Linotype" w:hAnsi="Palatino Linotype"/>
        </w:rPr>
        <w:t xml:space="preserve">nombre del </w:t>
      </w:r>
      <w:r w:rsidR="005D04A1">
        <w:rPr>
          <w:rFonts w:ascii="Palatino Linotype" w:hAnsi="Palatino Linotype"/>
        </w:rPr>
        <w:t xml:space="preserve">servidor público responsable </w:t>
      </w:r>
      <w:r w:rsidR="005D04A1" w:rsidRPr="00B22B67">
        <w:rPr>
          <w:rFonts w:ascii="Palatino Linotype" w:hAnsi="Palatino Linotype"/>
        </w:rPr>
        <w:t>y procedimiento</w:t>
      </w:r>
      <w:r w:rsidRPr="00B22B67">
        <w:rPr>
          <w:rFonts w:ascii="Palatino Linotype" w:hAnsi="Palatino Linotype"/>
        </w:rPr>
        <w:t xml:space="preserve"> que se lleva a cabo;</w:t>
      </w:r>
    </w:p>
    <w:p w14:paraId="4A4970D7" w14:textId="3227989E" w:rsidR="00570C54" w:rsidRDefault="00570C54" w:rsidP="00570C54">
      <w:pPr>
        <w:pStyle w:val="Prrafodelista"/>
        <w:numPr>
          <w:ilvl w:val="0"/>
          <w:numId w:val="12"/>
        </w:numPr>
        <w:spacing w:line="360" w:lineRule="auto"/>
        <w:jc w:val="both"/>
        <w:rPr>
          <w:rFonts w:ascii="Palatino Linotype" w:hAnsi="Palatino Linotype"/>
        </w:rPr>
      </w:pPr>
      <w:r>
        <w:rPr>
          <w:rFonts w:ascii="Palatino Linotype" w:hAnsi="Palatino Linotype"/>
        </w:rPr>
        <w:t>F</w:t>
      </w:r>
      <w:r w:rsidRPr="00570C54">
        <w:rPr>
          <w:rFonts w:ascii="Palatino Linotype" w:hAnsi="Palatino Linotype"/>
        </w:rPr>
        <w:t>undamento legal y administrativo por el cual los policías municipales detienen a conductores de vehículos, camionetas y camiones</w:t>
      </w:r>
      <w:r w:rsidR="00A355CB">
        <w:rPr>
          <w:rFonts w:ascii="Palatino Linotype" w:hAnsi="Palatino Linotype"/>
        </w:rPr>
        <w:t>.</w:t>
      </w:r>
    </w:p>
    <w:p w14:paraId="7E7AC9A9" w14:textId="36DC25DF" w:rsidR="00D266CF" w:rsidRDefault="00570C54" w:rsidP="00570C54">
      <w:pPr>
        <w:pStyle w:val="Prrafodelista"/>
        <w:numPr>
          <w:ilvl w:val="0"/>
          <w:numId w:val="12"/>
        </w:numPr>
        <w:spacing w:line="360" w:lineRule="auto"/>
        <w:jc w:val="both"/>
        <w:rPr>
          <w:rFonts w:ascii="Palatino Linotype" w:hAnsi="Palatino Linotype"/>
        </w:rPr>
      </w:pPr>
      <w:r>
        <w:rPr>
          <w:rFonts w:ascii="Palatino Linotype" w:hAnsi="Palatino Linotype"/>
        </w:rPr>
        <w:t>F</w:t>
      </w:r>
      <w:r w:rsidRPr="00570C54">
        <w:rPr>
          <w:rFonts w:ascii="Palatino Linotype" w:hAnsi="Palatino Linotype"/>
        </w:rPr>
        <w:t>undamento legal y administrativo</w:t>
      </w:r>
      <w:r w:rsidR="00A355CB">
        <w:rPr>
          <w:rFonts w:ascii="Palatino Linotype" w:hAnsi="Palatino Linotype"/>
        </w:rPr>
        <w:t xml:space="preserve"> de los procedimientos</w:t>
      </w:r>
      <w:r w:rsidRPr="00570C54">
        <w:rPr>
          <w:rFonts w:ascii="Palatino Linotype" w:hAnsi="Palatino Linotype"/>
        </w:rPr>
        <w:t xml:space="preserve"> que llevan a cabo los policías</w:t>
      </w:r>
      <w:r w:rsidR="00A355CB">
        <w:rPr>
          <w:rFonts w:ascii="Palatino Linotype" w:hAnsi="Palatino Linotype"/>
        </w:rPr>
        <w:t xml:space="preserve"> municipales;</w:t>
      </w:r>
    </w:p>
    <w:p w14:paraId="47974544" w14:textId="77777777" w:rsidR="00D266CF" w:rsidRDefault="00D266CF" w:rsidP="00570C54">
      <w:pPr>
        <w:pStyle w:val="Prrafodelista"/>
        <w:numPr>
          <w:ilvl w:val="0"/>
          <w:numId w:val="12"/>
        </w:numPr>
        <w:spacing w:line="360" w:lineRule="auto"/>
        <w:jc w:val="both"/>
        <w:rPr>
          <w:rFonts w:ascii="Palatino Linotype" w:hAnsi="Palatino Linotype"/>
        </w:rPr>
      </w:pPr>
      <w:r>
        <w:rPr>
          <w:rFonts w:ascii="Palatino Linotype" w:hAnsi="Palatino Linotype"/>
        </w:rPr>
        <w:t>F</w:t>
      </w:r>
      <w:r w:rsidR="00570C54" w:rsidRPr="00570C54">
        <w:rPr>
          <w:rFonts w:ascii="Palatino Linotype" w:hAnsi="Palatino Linotype"/>
        </w:rPr>
        <w:t xml:space="preserve">unciones que deben de desempeñar los policías municipales; </w:t>
      </w:r>
    </w:p>
    <w:p w14:paraId="114918B3" w14:textId="1DE7B49A" w:rsidR="00D266CF" w:rsidRDefault="00D266CF" w:rsidP="00570C54">
      <w:pPr>
        <w:pStyle w:val="Prrafodelista"/>
        <w:numPr>
          <w:ilvl w:val="0"/>
          <w:numId w:val="12"/>
        </w:numPr>
        <w:spacing w:line="360" w:lineRule="auto"/>
        <w:jc w:val="both"/>
        <w:rPr>
          <w:rFonts w:ascii="Palatino Linotype" w:hAnsi="Palatino Linotype"/>
        </w:rPr>
      </w:pPr>
      <w:r>
        <w:rPr>
          <w:rFonts w:ascii="Palatino Linotype" w:hAnsi="Palatino Linotype"/>
        </w:rPr>
        <w:t>F</w:t>
      </w:r>
      <w:r w:rsidR="00570C54" w:rsidRPr="00570C54">
        <w:rPr>
          <w:rFonts w:ascii="Palatino Linotype" w:hAnsi="Palatino Linotype"/>
        </w:rPr>
        <w:t>undamento legal que rige</w:t>
      </w:r>
      <w:r w:rsidR="00A355CB">
        <w:rPr>
          <w:rFonts w:ascii="Palatino Linotype" w:hAnsi="Palatino Linotype"/>
        </w:rPr>
        <w:t xml:space="preserve"> la actuación de</w:t>
      </w:r>
      <w:r w:rsidR="00570C54" w:rsidRPr="00570C54">
        <w:rPr>
          <w:rFonts w:ascii="Palatino Linotype" w:hAnsi="Palatino Linotype"/>
        </w:rPr>
        <w:t xml:space="preserve"> los policías municipales; </w:t>
      </w:r>
    </w:p>
    <w:p w14:paraId="3C453A15" w14:textId="3B5F1CD3" w:rsidR="00D266CF" w:rsidRDefault="00A355CB" w:rsidP="00570C54">
      <w:pPr>
        <w:pStyle w:val="Prrafodelista"/>
        <w:numPr>
          <w:ilvl w:val="0"/>
          <w:numId w:val="12"/>
        </w:numPr>
        <w:spacing w:line="360" w:lineRule="auto"/>
        <w:jc w:val="both"/>
        <w:rPr>
          <w:rFonts w:ascii="Palatino Linotype" w:hAnsi="Palatino Linotype"/>
        </w:rPr>
      </w:pPr>
      <w:r>
        <w:rPr>
          <w:rFonts w:ascii="Palatino Linotype" w:hAnsi="Palatino Linotype"/>
        </w:rPr>
        <w:t>F</w:t>
      </w:r>
      <w:r w:rsidRPr="00570C54">
        <w:rPr>
          <w:rFonts w:ascii="Palatino Linotype" w:hAnsi="Palatino Linotype"/>
        </w:rPr>
        <w:t xml:space="preserve">undamento legal que </w:t>
      </w:r>
      <w:r>
        <w:rPr>
          <w:rFonts w:ascii="Palatino Linotype" w:hAnsi="Palatino Linotype"/>
        </w:rPr>
        <w:t>establezca las c</w:t>
      </w:r>
      <w:r w:rsidR="00570C54" w:rsidRPr="00570C54">
        <w:rPr>
          <w:rFonts w:ascii="Palatino Linotype" w:hAnsi="Palatino Linotype"/>
        </w:rPr>
        <w:t xml:space="preserve">ausas o circunstancias por las que los policías municipales llevan a cabo retenes y operativos; </w:t>
      </w:r>
    </w:p>
    <w:p w14:paraId="46D2142A" w14:textId="77777777" w:rsidR="00D266CF" w:rsidRDefault="00D266CF" w:rsidP="00570C54">
      <w:pPr>
        <w:pStyle w:val="Prrafodelista"/>
        <w:numPr>
          <w:ilvl w:val="0"/>
          <w:numId w:val="12"/>
        </w:numPr>
        <w:spacing w:line="360" w:lineRule="auto"/>
        <w:jc w:val="both"/>
        <w:rPr>
          <w:rFonts w:ascii="Palatino Linotype" w:hAnsi="Palatino Linotype"/>
        </w:rPr>
      </w:pPr>
      <w:r>
        <w:rPr>
          <w:rFonts w:ascii="Palatino Linotype" w:hAnsi="Palatino Linotype"/>
        </w:rPr>
        <w:t>N</w:t>
      </w:r>
      <w:r w:rsidR="00570C54" w:rsidRPr="00570C54">
        <w:rPr>
          <w:rFonts w:ascii="Palatino Linotype" w:hAnsi="Palatino Linotype"/>
        </w:rPr>
        <w:t>úmero de retenes efectuados por los policías municipal</w:t>
      </w:r>
      <w:r>
        <w:rPr>
          <w:rFonts w:ascii="Palatino Linotype" w:hAnsi="Palatino Linotype"/>
        </w:rPr>
        <w:t>es en el año dos mil veintidós; y</w:t>
      </w:r>
    </w:p>
    <w:p w14:paraId="045C759D" w14:textId="77777777" w:rsidR="009A117A" w:rsidRPr="00570C54" w:rsidRDefault="00D266CF" w:rsidP="00570C54">
      <w:pPr>
        <w:pStyle w:val="Prrafodelista"/>
        <w:numPr>
          <w:ilvl w:val="0"/>
          <w:numId w:val="12"/>
        </w:numPr>
        <w:spacing w:line="360" w:lineRule="auto"/>
        <w:jc w:val="both"/>
        <w:rPr>
          <w:rFonts w:ascii="Palatino Linotype" w:hAnsi="Palatino Linotype"/>
        </w:rPr>
      </w:pPr>
      <w:r>
        <w:rPr>
          <w:rFonts w:ascii="Palatino Linotype" w:hAnsi="Palatino Linotype"/>
        </w:rPr>
        <w:t>F</w:t>
      </w:r>
      <w:r w:rsidR="00570C54" w:rsidRPr="00570C54">
        <w:rPr>
          <w:rFonts w:ascii="Palatino Linotype" w:hAnsi="Palatino Linotype"/>
        </w:rPr>
        <w:t>undamento legal y documento que am</w:t>
      </w:r>
      <w:r>
        <w:rPr>
          <w:rFonts w:ascii="Palatino Linotype" w:hAnsi="Palatino Linotype"/>
        </w:rPr>
        <w:t>pare llevar a cabo los retenes.</w:t>
      </w:r>
    </w:p>
    <w:p w14:paraId="6A18C027" w14:textId="77777777" w:rsidR="009A117A" w:rsidRDefault="009A117A" w:rsidP="00624D6D">
      <w:pPr>
        <w:spacing w:after="0"/>
        <w:ind w:left="567"/>
        <w:jc w:val="both"/>
        <w:rPr>
          <w:rFonts w:ascii="Palatino Linotype" w:hAnsi="Palatino Linotype" w:cs="Arial"/>
          <w:i/>
          <w:sz w:val="24"/>
          <w:szCs w:val="24"/>
        </w:rPr>
      </w:pPr>
    </w:p>
    <w:p w14:paraId="52909A3E" w14:textId="77777777" w:rsidR="009A117A" w:rsidRDefault="009A117A" w:rsidP="00624D6D">
      <w:pPr>
        <w:spacing w:after="0"/>
        <w:ind w:left="567"/>
        <w:jc w:val="both"/>
        <w:rPr>
          <w:rFonts w:ascii="Palatino Linotype" w:hAnsi="Palatino Linotype"/>
          <w:i/>
          <w:szCs w:val="28"/>
        </w:rPr>
      </w:pPr>
      <w:r w:rsidRPr="00D15926">
        <w:rPr>
          <w:rFonts w:ascii="Palatino Linotype" w:hAnsi="Palatino Linotype"/>
          <w:i/>
          <w:szCs w:val="28"/>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07A22F4" w14:textId="28174199" w:rsidR="009A117A" w:rsidRDefault="009A117A" w:rsidP="00624D6D">
      <w:pPr>
        <w:spacing w:after="0" w:line="240" w:lineRule="auto"/>
        <w:ind w:left="567"/>
        <w:jc w:val="both"/>
        <w:rPr>
          <w:rFonts w:ascii="Palatino Linotype" w:hAnsi="Palatino Linotype"/>
          <w:i/>
          <w:sz w:val="24"/>
          <w:szCs w:val="28"/>
        </w:rPr>
      </w:pPr>
    </w:p>
    <w:p w14:paraId="1F3C6180" w14:textId="14E391B3" w:rsidR="003E5D34" w:rsidRDefault="003E5D34" w:rsidP="00624D6D">
      <w:pPr>
        <w:spacing w:after="0" w:line="240" w:lineRule="auto"/>
        <w:ind w:left="567"/>
        <w:jc w:val="both"/>
        <w:rPr>
          <w:rFonts w:ascii="Palatino Linotype" w:hAnsi="Palatino Linotype"/>
          <w:i/>
          <w:szCs w:val="28"/>
        </w:rPr>
      </w:pPr>
      <w:r w:rsidRPr="00B22B67">
        <w:rPr>
          <w:rFonts w:ascii="Palatino Linotype" w:hAnsi="Palatino Linotype"/>
          <w:i/>
          <w:szCs w:val="28"/>
        </w:rPr>
        <w:t>Para el que en caso de no contar con la información requerida en el punto 9, se deberá hacer del conocimiento a la parte recurrente de manera motivada, en concordancia con el artículo 19 de la Ley de Transparencia y Acceso a la Información Pública del Estado de México y Municipios.</w:t>
      </w:r>
    </w:p>
    <w:p w14:paraId="48C0FAF0" w14:textId="77777777" w:rsidR="003E5D34" w:rsidRPr="003E5D34" w:rsidRDefault="003E5D34" w:rsidP="00624D6D">
      <w:pPr>
        <w:spacing w:after="0" w:line="240" w:lineRule="auto"/>
        <w:ind w:left="567"/>
        <w:jc w:val="both"/>
        <w:rPr>
          <w:rFonts w:ascii="Palatino Linotype" w:hAnsi="Palatino Linotype"/>
          <w:i/>
          <w:szCs w:val="28"/>
        </w:rPr>
      </w:pPr>
    </w:p>
    <w:p w14:paraId="389BA9BB" w14:textId="77777777" w:rsidR="009A117A" w:rsidRDefault="009A117A" w:rsidP="00624D6D">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 xml:space="preserve">para que conforme al artículo 186, último párrafo, 189, segundo párrafo y 194, de la Ley de Transparencia y Acceso a la Información Pública del Estado </w:t>
      </w:r>
      <w:r w:rsidRPr="00891EA4">
        <w:rPr>
          <w:rFonts w:ascii="Palatino Linotype" w:hAnsi="Palatino Linotype" w:cs="Arial"/>
          <w:sz w:val="24"/>
          <w:szCs w:val="32"/>
          <w:lang w:val="es-ES_tradnl"/>
        </w:rPr>
        <w:lastRenderedPageBreak/>
        <w:t>de México y Municipios; dé cumplimiento a lo ordenado dentro del plazo de diez días hábiles, debiendo informar a este Instituto en un plazo de tres días hábiles siguientes sobre el cumplimiento dado a la presente.</w:t>
      </w:r>
    </w:p>
    <w:p w14:paraId="46CB4286" w14:textId="77777777" w:rsidR="009A117A" w:rsidRPr="00B34F23" w:rsidRDefault="009A117A" w:rsidP="00624D6D">
      <w:pPr>
        <w:spacing w:after="0" w:line="360" w:lineRule="auto"/>
        <w:jc w:val="both"/>
        <w:rPr>
          <w:rFonts w:ascii="Palatino Linotype" w:hAnsi="Palatino Linotype" w:cs="Arial"/>
          <w:b/>
          <w:bCs/>
          <w:sz w:val="24"/>
          <w:szCs w:val="28"/>
        </w:rPr>
      </w:pPr>
    </w:p>
    <w:p w14:paraId="7EC3F57A" w14:textId="77777777" w:rsidR="009A117A" w:rsidRPr="00891EA4" w:rsidRDefault="009A117A" w:rsidP="00624D6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3EAD519E" w14:textId="77777777" w:rsidR="009A117A" w:rsidRPr="00B34F23" w:rsidRDefault="009A117A" w:rsidP="00624D6D">
      <w:pPr>
        <w:autoSpaceDE w:val="0"/>
        <w:autoSpaceDN w:val="0"/>
        <w:adjustRightInd w:val="0"/>
        <w:spacing w:after="0" w:line="360" w:lineRule="auto"/>
        <w:ind w:right="51"/>
        <w:jc w:val="both"/>
        <w:rPr>
          <w:rFonts w:ascii="Palatino Linotype" w:hAnsi="Palatino Linotype" w:cs="Arial"/>
          <w:b/>
          <w:sz w:val="24"/>
          <w:szCs w:val="28"/>
        </w:rPr>
      </w:pPr>
    </w:p>
    <w:p w14:paraId="1A20DD76" w14:textId="77777777" w:rsidR="009A117A" w:rsidRPr="00FC6F08" w:rsidRDefault="009A117A" w:rsidP="00624D6D">
      <w:pPr>
        <w:autoSpaceDE w:val="0"/>
        <w:autoSpaceDN w:val="0"/>
        <w:adjustRightInd w:val="0"/>
        <w:spacing w:after="0" w:line="360" w:lineRule="auto"/>
        <w:ind w:right="51"/>
        <w:jc w:val="both"/>
        <w:rPr>
          <w:rFonts w:ascii="Palatino Linotype" w:hAnsi="Palatino Linotype" w:cs="Arial"/>
        </w:rPr>
      </w:pPr>
      <w:r w:rsidRPr="00AE6704">
        <w:rPr>
          <w:rFonts w:ascii="Palatino Linotype" w:hAnsi="Palatino Linotype" w:cs="Arial"/>
          <w:b/>
          <w:sz w:val="28"/>
          <w:szCs w:val="28"/>
        </w:rPr>
        <w:t>QUINTO.</w:t>
      </w:r>
      <w:r w:rsidRPr="00AE6704">
        <w:rPr>
          <w:rFonts w:ascii="Palatino Linotype" w:hAnsi="Palatino Linotype" w:cs="Arial"/>
          <w:b/>
        </w:rPr>
        <w:t xml:space="preserve"> </w:t>
      </w:r>
      <w:r w:rsidRPr="00891EA4">
        <w:rPr>
          <w:rFonts w:ascii="Palatino Linotype" w:hAnsi="Palatino Linotype" w:cs="Arial"/>
          <w:b/>
          <w:sz w:val="24"/>
          <w:szCs w:val="24"/>
        </w:rPr>
        <w:t>NOTIFÍQUESE</w:t>
      </w:r>
      <w:r w:rsidRPr="00891EA4">
        <w:rPr>
          <w:rFonts w:ascii="Palatino Linotype" w:hAnsi="Palatino Linotype" w:cs="Arial"/>
          <w:sz w:val="24"/>
          <w:szCs w:val="24"/>
        </w:rPr>
        <w:t xml:space="preserve"> a</w:t>
      </w:r>
      <w:r w:rsidR="00D266CF">
        <w:rPr>
          <w:rFonts w:ascii="Palatino Linotype" w:hAnsi="Palatino Linotype" w:cs="Arial"/>
          <w:sz w:val="24"/>
          <w:szCs w:val="24"/>
        </w:rPr>
        <w:t xml:space="preserve"> </w:t>
      </w:r>
      <w:r w:rsidRPr="00891EA4">
        <w:rPr>
          <w:rFonts w:ascii="Palatino Linotype" w:hAnsi="Palatino Linotype" w:cs="Arial"/>
          <w:sz w:val="24"/>
          <w:szCs w:val="24"/>
        </w:rPr>
        <w:t>l</w:t>
      </w:r>
      <w:r w:rsidR="00D266CF">
        <w:rPr>
          <w:rFonts w:ascii="Palatino Linotype" w:hAnsi="Palatino Linotype" w:cs="Arial"/>
          <w:sz w:val="24"/>
          <w:szCs w:val="24"/>
        </w:rPr>
        <w:t>a parte</w:t>
      </w:r>
      <w:r>
        <w:rPr>
          <w:rFonts w:ascii="Palatino Linotype" w:hAnsi="Palatino Linotype" w:cs="Arial"/>
          <w:sz w:val="24"/>
          <w:szCs w:val="24"/>
        </w:rPr>
        <w:t xml:space="preserve"> </w:t>
      </w:r>
      <w:r w:rsidRPr="00891EA4">
        <w:rPr>
          <w:rFonts w:ascii="Palatino Linotype" w:hAnsi="Palatino Linotype" w:cs="Arial"/>
          <w:b/>
          <w:sz w:val="24"/>
          <w:szCs w:val="24"/>
        </w:rPr>
        <w:t>Recurrente</w:t>
      </w:r>
      <w:r w:rsidRPr="00891EA4">
        <w:rPr>
          <w:rFonts w:ascii="Palatino Linotype" w:hAnsi="Palatino Linotype" w:cs="Arial"/>
          <w:sz w:val="24"/>
          <w:szCs w:val="24"/>
        </w:rPr>
        <w:t xml:space="preserve"> la presente resolución a través del Sistema de Acceso a la Información Mexiquense </w:t>
      </w:r>
      <w:r w:rsidRPr="00891EA4">
        <w:rPr>
          <w:rFonts w:ascii="Palatino Linotype" w:hAnsi="Palatino Linotype" w:cs="Arial"/>
          <w:b/>
          <w:sz w:val="24"/>
          <w:szCs w:val="24"/>
        </w:rPr>
        <w:t>(SAIMEX),</w:t>
      </w:r>
      <w:r w:rsidRPr="00891EA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79DCC125" w14:textId="043EF8B3" w:rsidR="009A117A" w:rsidRPr="00724A22" w:rsidRDefault="003E5D34" w:rsidP="00624D6D">
      <w:pPr>
        <w:pStyle w:val="Prrafodelista"/>
        <w:autoSpaceDE w:val="0"/>
        <w:autoSpaceDN w:val="0"/>
        <w:adjustRightInd w:val="0"/>
        <w:spacing w:line="360" w:lineRule="auto"/>
        <w:ind w:left="0"/>
        <w:jc w:val="both"/>
        <w:rPr>
          <w:rFonts w:ascii="Palatino Linotype" w:eastAsiaTheme="minorEastAsia" w:hAnsi="Palatino Linotype"/>
          <w:color w:val="000000" w:themeColor="text1"/>
          <w:lang w:val="es-MX"/>
        </w:rPr>
      </w:pPr>
      <w:r>
        <w:rPr>
          <w:rFonts w:ascii="Palatino Linotype" w:eastAsiaTheme="minorEastAsia"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7ED7AB50" wp14:editId="580B9D96">
                <wp:simplePos x="0" y="0"/>
                <wp:positionH relativeFrom="column">
                  <wp:posOffset>9193</wp:posOffset>
                </wp:positionH>
                <wp:positionV relativeFrom="paragraph">
                  <wp:posOffset>68662</wp:posOffset>
                </wp:positionV>
                <wp:extent cx="5788549" cy="2838615"/>
                <wp:effectExtent l="0" t="0" r="22225" b="19050"/>
                <wp:wrapNone/>
                <wp:docPr id="2" name="Conector recto 2"/>
                <wp:cNvGraphicFramePr/>
                <a:graphic xmlns:a="http://schemas.openxmlformats.org/drawingml/2006/main">
                  <a:graphicData uri="http://schemas.microsoft.com/office/word/2010/wordprocessingShape">
                    <wps:wsp>
                      <wps:cNvCnPr/>
                      <wps:spPr>
                        <a:xfrm>
                          <a:off x="0" y="0"/>
                          <a:ext cx="5788549" cy="28386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FD3CC74"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pt,5.4pt" to="456.5pt,2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" strokecolor="black [3200]" strokeweight=".5pt">
                <v:stroke joinstyle="miter"/>
              </v:line>
            </w:pict>
          </mc:Fallback>
        </mc:AlternateContent>
      </w:r>
    </w:p>
    <w:p w14:paraId="345357E4" w14:textId="77777777"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D8AA1AB" w14:textId="77777777"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32C8D2A6" w14:textId="77777777"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E59B608" w14:textId="77777777"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2B04CF9" w14:textId="77777777"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0412DD4" w14:textId="77777777"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4D85E36" w14:textId="77777777"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0A5D2922" w14:textId="77777777" w:rsidR="003E5D34" w:rsidRDefault="009A117A"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lastRenderedPageBreak/>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 xml:space="preserve">MARÍA DEL ROSARIO MEJÍA AYALA, SHARON CRISTINA MORALES MARTÍNEZ, LUIS GUSTAVO PARRA NORIEGA </w:t>
      </w:r>
      <w:r w:rsidRPr="00667998">
        <w:rPr>
          <w:rFonts w:ascii="Palatino Linotype" w:eastAsiaTheme="minorEastAsia" w:hAnsi="Palatino Linotype"/>
          <w:color w:val="000000" w:themeColor="text1"/>
          <w:sz w:val="24"/>
          <w:szCs w:val="24"/>
          <w:lang w:val="es-ES_tradnl" w:eastAsia="es-ES"/>
        </w:rPr>
        <w:t xml:space="preserve">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D266CF">
        <w:rPr>
          <w:rFonts w:ascii="Palatino Linotype" w:eastAsiaTheme="minorEastAsia" w:hAnsi="Palatino Linotype"/>
          <w:color w:val="000000" w:themeColor="text1"/>
          <w:sz w:val="24"/>
          <w:szCs w:val="24"/>
          <w:lang w:val="es-ES_tradnl" w:eastAsia="es-ES"/>
        </w:rPr>
        <w:t>NOVEN</w:t>
      </w:r>
      <w:r>
        <w:rPr>
          <w:rFonts w:ascii="Palatino Linotype" w:eastAsiaTheme="minorEastAsia" w:hAnsi="Palatino Linotype"/>
          <w:color w:val="000000" w:themeColor="text1"/>
          <w:sz w:val="24"/>
          <w:szCs w:val="24"/>
          <w:lang w:val="es-ES_tradnl" w:eastAsia="es-ES"/>
        </w:rPr>
        <w:t>A S</w:t>
      </w:r>
      <w:r w:rsidRPr="00CC689C">
        <w:rPr>
          <w:rFonts w:ascii="Palatino Linotype" w:eastAsiaTheme="minorEastAsia" w:hAnsi="Palatino Linotype"/>
          <w:color w:val="000000" w:themeColor="text1"/>
          <w:sz w:val="24"/>
          <w:szCs w:val="24"/>
          <w:lang w:val="es-ES_tradnl" w:eastAsia="es-ES"/>
        </w:rPr>
        <w:t>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D266CF">
        <w:rPr>
          <w:rFonts w:ascii="Palatino Linotype" w:eastAsiaTheme="minorEastAsia" w:hAnsi="Palatino Linotype"/>
          <w:color w:val="000000" w:themeColor="text1"/>
          <w:sz w:val="24"/>
          <w:szCs w:val="24"/>
          <w:lang w:val="es-ES_tradnl" w:eastAsia="es-ES"/>
        </w:rPr>
        <w:t>OCHO</w:t>
      </w:r>
      <w:r>
        <w:rPr>
          <w:rFonts w:ascii="Palatino Linotype" w:eastAsiaTheme="minorEastAsia" w:hAnsi="Palatino Linotype"/>
          <w:color w:val="000000" w:themeColor="text1"/>
          <w:sz w:val="24"/>
          <w:szCs w:val="24"/>
          <w:lang w:val="es-ES_tradnl" w:eastAsia="es-ES"/>
        </w:rPr>
        <w:t xml:space="preserve"> DE </w:t>
      </w:r>
      <w:r w:rsidR="00D266CF">
        <w:rPr>
          <w:rFonts w:ascii="Palatino Linotype" w:eastAsiaTheme="minorEastAsia" w:hAnsi="Palatino Linotype"/>
          <w:color w:val="000000" w:themeColor="text1"/>
          <w:sz w:val="24"/>
          <w:szCs w:val="24"/>
          <w:lang w:val="es-ES_tradnl" w:eastAsia="es-ES"/>
        </w:rPr>
        <w:t>MARZ</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ITRÉS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 xml:space="preserve">-------------------- </w:t>
      </w:r>
    </w:p>
    <w:p w14:paraId="5FB36D3B" w14:textId="56EA6F16" w:rsidR="003E5D34"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rPr>
        <w:t>--------------------------------------------------------------------------------------------------------------------------------------------------------------------------------------------------------------------------------------------------------------------------------------------------------------------------------------------------------------------------------------------------------------------------------------------------------------------------------------------------------------------------------------------------------------------------------------------------------------------------------------------------------------------------------------------------------------------------------------------------------------------------------------------------------------------------------------------------------------------------------------------------------------------------------------------------------------------------------------------------------------------------------------------------------------------------------------------------------------------------------------------------------------------------------------------------------------------------------------------------------------------------------------------------------------------------------------------------------------------------------------------------------------------------------------------------------------------------------------------------------------------------------------------------------------------------------------------------------------------------------------------------------------------------------------------------------------------------------------------------------------------------------------------------------------------------------------------------------------------------------------------------------------------------------------------------------------------------------------------------------------------------------------------------------------------------------</w:t>
      </w:r>
    </w:p>
    <w:p w14:paraId="24EA9B02" w14:textId="20165408" w:rsidR="009A117A" w:rsidRPr="00E11432" w:rsidRDefault="003E5D34" w:rsidP="00624D6D">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hAnsi="Palatino Linotype"/>
          <w:sz w:val="16"/>
          <w:szCs w:val="18"/>
        </w:rPr>
        <w:t>J</w:t>
      </w:r>
      <w:r w:rsidR="009A117A">
        <w:rPr>
          <w:rFonts w:ascii="Palatino Linotype" w:hAnsi="Palatino Linotype"/>
          <w:sz w:val="16"/>
          <w:szCs w:val="18"/>
        </w:rPr>
        <w:t>MV</w:t>
      </w:r>
      <w:r w:rsidR="009A117A" w:rsidRPr="00667998">
        <w:rPr>
          <w:rFonts w:ascii="Palatino Linotype" w:hAnsi="Palatino Linotype"/>
          <w:sz w:val="16"/>
          <w:szCs w:val="18"/>
        </w:rPr>
        <w:t>/</w:t>
      </w:r>
      <w:r w:rsidR="009A117A">
        <w:rPr>
          <w:rFonts w:ascii="Palatino Linotype" w:hAnsi="Palatino Linotype"/>
          <w:sz w:val="16"/>
          <w:szCs w:val="18"/>
        </w:rPr>
        <w:t>CCR</w:t>
      </w:r>
      <w:r>
        <w:rPr>
          <w:rFonts w:ascii="Palatino Linotype" w:hAnsi="Palatino Linotype"/>
          <w:sz w:val="16"/>
          <w:szCs w:val="18"/>
        </w:rPr>
        <w:t>/bpac</w:t>
      </w:r>
    </w:p>
    <w:p w14:paraId="57496B39" w14:textId="77777777" w:rsidR="009A117A" w:rsidRDefault="009A117A" w:rsidP="00624D6D">
      <w:pPr>
        <w:spacing w:after="0"/>
      </w:pPr>
    </w:p>
    <w:p w14:paraId="36A35F32" w14:textId="77777777" w:rsidR="009A117A" w:rsidRDefault="009A117A" w:rsidP="00624D6D">
      <w:pPr>
        <w:spacing w:after="0"/>
      </w:pPr>
    </w:p>
    <w:p w14:paraId="3487D3D0" w14:textId="77777777" w:rsidR="009A117A" w:rsidRDefault="009A117A" w:rsidP="00624D6D">
      <w:pPr>
        <w:spacing w:after="0"/>
      </w:pPr>
    </w:p>
    <w:p w14:paraId="59D59373" w14:textId="77777777" w:rsidR="009A117A" w:rsidRDefault="009A117A" w:rsidP="00624D6D">
      <w:pPr>
        <w:spacing w:after="0"/>
      </w:pPr>
    </w:p>
    <w:p w14:paraId="71868827" w14:textId="77777777" w:rsidR="009A117A" w:rsidRDefault="009A117A" w:rsidP="00624D6D">
      <w:pPr>
        <w:spacing w:after="0"/>
      </w:pPr>
    </w:p>
    <w:p w14:paraId="51223727" w14:textId="77777777" w:rsidR="009A117A" w:rsidRDefault="009A117A" w:rsidP="00624D6D">
      <w:pPr>
        <w:spacing w:after="0"/>
      </w:pPr>
    </w:p>
    <w:p w14:paraId="28AABE18" w14:textId="77777777" w:rsidR="009A117A" w:rsidRDefault="009A117A" w:rsidP="00624D6D">
      <w:pPr>
        <w:spacing w:after="0"/>
      </w:pPr>
    </w:p>
    <w:p w14:paraId="394B59EA" w14:textId="77777777" w:rsidR="009A117A" w:rsidRDefault="009A117A" w:rsidP="00624D6D">
      <w:pPr>
        <w:spacing w:after="0"/>
      </w:pPr>
    </w:p>
    <w:p w14:paraId="1AC52C85" w14:textId="77777777" w:rsidR="009A117A" w:rsidRDefault="009A117A" w:rsidP="00624D6D">
      <w:pPr>
        <w:spacing w:after="0"/>
      </w:pPr>
    </w:p>
    <w:p w14:paraId="19499ADF" w14:textId="77777777" w:rsidR="009A117A" w:rsidRDefault="009A117A" w:rsidP="00624D6D">
      <w:pPr>
        <w:spacing w:after="0"/>
      </w:pPr>
    </w:p>
    <w:p w14:paraId="37C72B76" w14:textId="77777777" w:rsidR="009A117A" w:rsidRDefault="009A117A" w:rsidP="00624D6D">
      <w:pPr>
        <w:spacing w:after="0"/>
      </w:pPr>
    </w:p>
    <w:p w14:paraId="6EDB2E86" w14:textId="77777777" w:rsidR="009A117A" w:rsidRDefault="009A117A" w:rsidP="00624D6D">
      <w:pPr>
        <w:spacing w:after="0"/>
      </w:pPr>
    </w:p>
    <w:p w14:paraId="6994B0A8" w14:textId="77777777" w:rsidR="009A117A" w:rsidRDefault="009A117A" w:rsidP="00624D6D">
      <w:pPr>
        <w:spacing w:after="0"/>
      </w:pPr>
    </w:p>
    <w:p w14:paraId="0849FF1E" w14:textId="77777777" w:rsidR="009A117A" w:rsidRDefault="009A117A" w:rsidP="00624D6D">
      <w:pPr>
        <w:spacing w:after="0"/>
      </w:pPr>
    </w:p>
    <w:p w14:paraId="19CCCC76" w14:textId="77777777" w:rsidR="009A117A" w:rsidRDefault="009A117A" w:rsidP="00624D6D">
      <w:pPr>
        <w:spacing w:after="0"/>
      </w:pPr>
    </w:p>
    <w:p w14:paraId="60CC84EF" w14:textId="77777777" w:rsidR="009A117A" w:rsidRDefault="009A117A" w:rsidP="00624D6D">
      <w:pPr>
        <w:spacing w:after="0"/>
      </w:pPr>
    </w:p>
    <w:p w14:paraId="2114BC43" w14:textId="77777777" w:rsidR="009A117A" w:rsidRDefault="009A117A" w:rsidP="00624D6D">
      <w:pPr>
        <w:spacing w:after="0"/>
      </w:pPr>
    </w:p>
    <w:p w14:paraId="33871E59" w14:textId="77777777" w:rsidR="009A117A" w:rsidRDefault="009A117A" w:rsidP="00624D6D">
      <w:pPr>
        <w:spacing w:after="0"/>
      </w:pPr>
    </w:p>
    <w:p w14:paraId="61A40529" w14:textId="77777777" w:rsidR="009A117A" w:rsidRDefault="009A117A" w:rsidP="00624D6D">
      <w:pPr>
        <w:spacing w:after="0"/>
      </w:pPr>
    </w:p>
    <w:p w14:paraId="6C66E503" w14:textId="77777777" w:rsidR="009A117A" w:rsidRDefault="009A117A" w:rsidP="00624D6D">
      <w:pPr>
        <w:spacing w:after="0"/>
      </w:pPr>
    </w:p>
    <w:p w14:paraId="426C8C3E" w14:textId="77777777" w:rsidR="00635512" w:rsidRDefault="00635512" w:rsidP="00624D6D">
      <w:pPr>
        <w:spacing w:after="0"/>
      </w:pPr>
    </w:p>
    <w:sectPr w:rsidR="00635512" w:rsidSect="00CA2CDD">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4BF32" w14:textId="77777777" w:rsidR="00CA2CDD" w:rsidRDefault="00CA2CDD" w:rsidP="009A117A">
      <w:pPr>
        <w:spacing w:after="0" w:line="240" w:lineRule="auto"/>
      </w:pPr>
      <w:r>
        <w:separator/>
      </w:r>
    </w:p>
  </w:endnote>
  <w:endnote w:type="continuationSeparator" w:id="0">
    <w:p w14:paraId="24E49B49" w14:textId="77777777" w:rsidR="00CA2CDD" w:rsidRDefault="00CA2CDD" w:rsidP="009A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5481F" w14:textId="5883599B" w:rsidR="00CA2CDD" w:rsidRPr="000B69FA" w:rsidRDefault="00CA2CDD" w:rsidP="00CA2C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3D8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363D88" w:rsidRPr="00363D88">
        <w:rPr>
          <w:rFonts w:ascii="Palatino Linotype" w:hAnsi="Palatino Linotype"/>
          <w:bCs/>
          <w:noProof/>
          <w:sz w:val="20"/>
        </w:rPr>
        <w:t>42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46155" w14:textId="1D6367A0" w:rsidR="00CA2CDD" w:rsidRPr="000B69FA" w:rsidRDefault="00CA2CDD" w:rsidP="00CA2CD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63D8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fldSimple w:instr="NUMPAGES  \* Arabic  \* MERGEFORMAT">
      <w:r w:rsidR="00363D88" w:rsidRPr="00363D88">
        <w:rPr>
          <w:rFonts w:ascii="Palatino Linotype" w:hAnsi="Palatino Linotype"/>
          <w:bCs/>
          <w:noProof/>
          <w:sz w:val="20"/>
        </w:rPr>
        <w:t>42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BCC15" w14:textId="77777777" w:rsidR="00CA2CDD" w:rsidRDefault="00CA2CDD" w:rsidP="009A117A">
      <w:pPr>
        <w:spacing w:after="0" w:line="240" w:lineRule="auto"/>
      </w:pPr>
      <w:r>
        <w:separator/>
      </w:r>
    </w:p>
  </w:footnote>
  <w:footnote w:type="continuationSeparator" w:id="0">
    <w:p w14:paraId="56DAC8C1" w14:textId="77777777" w:rsidR="00CA2CDD" w:rsidRDefault="00CA2CDD" w:rsidP="009A117A">
      <w:pPr>
        <w:spacing w:after="0" w:line="240" w:lineRule="auto"/>
      </w:pPr>
      <w:r>
        <w:continuationSeparator/>
      </w:r>
    </w:p>
  </w:footnote>
  <w:footnote w:id="1">
    <w:p w14:paraId="2E9622FC" w14:textId="77777777" w:rsidR="00CA2CDD" w:rsidRPr="00481AAF" w:rsidRDefault="00CA2CDD" w:rsidP="009A117A">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50C8DF55" w14:textId="77777777" w:rsidR="00CA2CDD" w:rsidRPr="00946E1F" w:rsidRDefault="00CA2CDD" w:rsidP="009A117A">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rPr>
        <w:t> </w:t>
      </w:r>
      <w:hyperlink r:id="rId1" w:history="1">
        <w:r w:rsidRPr="00481AAF">
          <w:rPr>
            <w:rStyle w:val="Hipervnculo"/>
            <w:rFonts w:ascii="Palatino Linotype" w:hAnsi="Palatino Linotype"/>
            <w:i/>
          </w:rPr>
          <w:t>73 y 74 de la Ley de Amparo</w:t>
        </w:r>
      </w:hyperlink>
      <w:r w:rsidRPr="00481AAF">
        <w:rPr>
          <w:rStyle w:val="apple-converted-space"/>
          <w:rFonts w:ascii="Palatino Linotype" w:hAnsi="Palatino Linotype"/>
          <w:i/>
        </w:rPr>
        <w:t> </w:t>
      </w:r>
      <w:r w:rsidRPr="00481AAF">
        <w:rPr>
          <w:rFonts w:ascii="Palatino Linotype" w:hAnsi="Palatino Linotype"/>
          <w:i/>
          <w:sz w:val="20"/>
          <w:szCs w:val="20"/>
        </w:rPr>
        <w:t>con el artículo</w:t>
      </w:r>
      <w:r w:rsidRPr="00481AAF">
        <w:rPr>
          <w:rStyle w:val="apple-converted-space"/>
          <w:rFonts w:ascii="Palatino Linotype" w:hAnsi="Palatino Linotype"/>
          <w:i/>
        </w:rPr>
        <w:t> </w:t>
      </w:r>
      <w:hyperlink r:id="rId2" w:history="1">
        <w:r w:rsidRPr="00481AAF">
          <w:rPr>
            <w:rStyle w:val="Hipervnculo"/>
            <w:rFonts w:ascii="Palatino Linotype" w:hAnsi="Palatino Linotype"/>
            <w:i/>
          </w:rPr>
          <w:t>25.1 de la Convención Americana sobre Derechos Humanos</w:t>
        </w:r>
      </w:hyperlink>
      <w:r w:rsidRPr="00481AAF">
        <w:rPr>
          <w:rStyle w:val="apple-converted-space"/>
          <w:rFonts w:ascii="Palatino Linotype" w:hAnsi="Palatino Linotype"/>
          <w:i/>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12656" w14:textId="77777777" w:rsidR="00CA2CDD" w:rsidRDefault="00363D88">
    <w:pPr>
      <w:pStyle w:val="Encabezado"/>
    </w:pPr>
    <w:r>
      <w:rPr>
        <w:noProof/>
      </w:rPr>
      <w:pict w14:anchorId="0FEFAE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1025"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A4292" w14:textId="77777777" w:rsidR="00CA2CDD" w:rsidRDefault="00363D88">
    <w:pPr>
      <w:pStyle w:val="Encabezado"/>
    </w:pPr>
    <w:r>
      <w:rPr>
        <w:noProof/>
      </w:rPr>
      <w:pict w14:anchorId="79021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1026"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CA2CDD" w14:paraId="3873D171" w14:textId="77777777" w:rsidTr="00CA2CDD">
      <w:trPr>
        <w:trHeight w:val="227"/>
      </w:trPr>
      <w:tc>
        <w:tcPr>
          <w:tcW w:w="5949" w:type="dxa"/>
          <w:hideMark/>
        </w:tcPr>
        <w:p w14:paraId="61A8B5A0" w14:textId="77777777" w:rsidR="00CA2CDD" w:rsidRDefault="00CA2CDD" w:rsidP="00CA2C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04CAC1E" w14:textId="77777777" w:rsidR="00CA2CDD" w:rsidRPr="00B4142F" w:rsidRDefault="00CA2CDD" w:rsidP="009A117A">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17540/INFOEM/IP/RR/2022</w:t>
          </w:r>
        </w:p>
      </w:tc>
    </w:tr>
    <w:tr w:rsidR="00CA2CDD" w14:paraId="114D425F" w14:textId="77777777" w:rsidTr="00CA2CDD">
      <w:trPr>
        <w:trHeight w:val="242"/>
      </w:trPr>
      <w:tc>
        <w:tcPr>
          <w:tcW w:w="5949" w:type="dxa"/>
          <w:hideMark/>
        </w:tcPr>
        <w:p w14:paraId="4E36AE06" w14:textId="77777777" w:rsidR="00CA2CDD" w:rsidRDefault="00CA2CDD" w:rsidP="00CA2C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2BEEB15" w14:textId="77777777" w:rsidR="00CA2CDD" w:rsidRPr="00F06FED" w:rsidRDefault="00CA2CDD" w:rsidP="00CA2CDD">
          <w:pPr>
            <w:spacing w:after="120" w:line="256" w:lineRule="auto"/>
            <w:ind w:right="214"/>
            <w:jc w:val="right"/>
            <w:rPr>
              <w:rFonts w:ascii="Palatino Linotype" w:hAnsi="Palatino Linotype" w:cs="Arial"/>
            </w:rPr>
          </w:pPr>
          <w:r>
            <w:rPr>
              <w:rFonts w:ascii="Palatino Linotype" w:hAnsi="Palatino Linotype" w:cs="Arial"/>
              <w:szCs w:val="20"/>
            </w:rPr>
            <w:t>Ayuntamiento de Texcoco</w:t>
          </w:r>
        </w:p>
      </w:tc>
    </w:tr>
    <w:tr w:rsidR="00CA2CDD" w14:paraId="469C57E8" w14:textId="77777777" w:rsidTr="00CA2CDD">
      <w:trPr>
        <w:trHeight w:val="342"/>
      </w:trPr>
      <w:tc>
        <w:tcPr>
          <w:tcW w:w="5949" w:type="dxa"/>
          <w:hideMark/>
        </w:tcPr>
        <w:p w14:paraId="5BF803C3" w14:textId="77777777" w:rsidR="00CA2CDD" w:rsidRDefault="00CA2CDD" w:rsidP="00CA2C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4B53418" w14:textId="77777777" w:rsidR="00CA2CDD" w:rsidRDefault="00CA2CDD" w:rsidP="00CA2CDD">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76E53B4A" w14:textId="77777777" w:rsidR="00CA2CDD" w:rsidRDefault="00CA2CD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CA2CDD" w14:paraId="5FB4681F" w14:textId="77777777" w:rsidTr="00CA2CDD">
      <w:trPr>
        <w:trHeight w:val="227"/>
      </w:trPr>
      <w:tc>
        <w:tcPr>
          <w:tcW w:w="6091" w:type="dxa"/>
          <w:hideMark/>
        </w:tcPr>
        <w:p w14:paraId="35523999" w14:textId="77777777" w:rsidR="00CA2CDD" w:rsidRDefault="00CA2CDD" w:rsidP="00CA2CD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2E787F32" w14:textId="77777777" w:rsidR="00CA2CDD" w:rsidRPr="00B4142F" w:rsidRDefault="00CA2CDD" w:rsidP="009A117A">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17540/INFOEM/IP/RR/2022</w:t>
          </w:r>
        </w:p>
      </w:tc>
    </w:tr>
    <w:tr w:rsidR="00CA2CDD" w14:paraId="63807785" w14:textId="77777777" w:rsidTr="00CA2CDD">
      <w:trPr>
        <w:trHeight w:val="196"/>
      </w:trPr>
      <w:tc>
        <w:tcPr>
          <w:tcW w:w="6091" w:type="dxa"/>
          <w:hideMark/>
        </w:tcPr>
        <w:p w14:paraId="270B47A1" w14:textId="77777777" w:rsidR="00CA2CDD" w:rsidRDefault="00CA2CDD" w:rsidP="00CA2CD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76C7A135" w14:textId="7007E236" w:rsidR="00CA2CDD" w:rsidRPr="00F06FED" w:rsidRDefault="00363D88" w:rsidP="00CA2CDD">
          <w:pPr>
            <w:spacing w:after="120" w:line="256" w:lineRule="auto"/>
            <w:ind w:right="214"/>
            <w:jc w:val="right"/>
            <w:rPr>
              <w:rFonts w:ascii="Palatino Linotype" w:hAnsi="Palatino Linotype" w:cs="Arial"/>
            </w:rPr>
          </w:pPr>
          <w:r>
            <w:rPr>
              <w:rFonts w:ascii="Palatino Linotype" w:hAnsi="Palatino Linotype" w:cs="Arial"/>
            </w:rPr>
            <w:t>xxxx</w:t>
          </w:r>
        </w:p>
      </w:tc>
    </w:tr>
    <w:tr w:rsidR="00CA2CDD" w14:paraId="337BB46C" w14:textId="77777777" w:rsidTr="00CA2CDD">
      <w:trPr>
        <w:trHeight w:val="242"/>
      </w:trPr>
      <w:tc>
        <w:tcPr>
          <w:tcW w:w="6091" w:type="dxa"/>
          <w:hideMark/>
        </w:tcPr>
        <w:p w14:paraId="52762087" w14:textId="77777777" w:rsidR="00CA2CDD" w:rsidRDefault="00CA2CDD" w:rsidP="00CA2CD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18CAB483" w14:textId="77777777" w:rsidR="00CA2CDD" w:rsidRDefault="00CA2CDD" w:rsidP="00CA2CDD">
          <w:pPr>
            <w:spacing w:after="120" w:line="256" w:lineRule="auto"/>
            <w:ind w:right="214"/>
            <w:jc w:val="right"/>
            <w:rPr>
              <w:rFonts w:ascii="Palatino Linotype" w:hAnsi="Palatino Linotype" w:cs="Arial"/>
              <w:szCs w:val="20"/>
            </w:rPr>
          </w:pPr>
          <w:r>
            <w:rPr>
              <w:rFonts w:ascii="Palatino Linotype" w:hAnsi="Palatino Linotype" w:cs="Arial"/>
              <w:szCs w:val="20"/>
            </w:rPr>
            <w:t>Ayuntamiento de Texcoco</w:t>
          </w:r>
        </w:p>
      </w:tc>
    </w:tr>
    <w:tr w:rsidR="00CA2CDD" w14:paraId="08B4B45D" w14:textId="77777777" w:rsidTr="00CA2CDD">
      <w:trPr>
        <w:trHeight w:val="342"/>
      </w:trPr>
      <w:tc>
        <w:tcPr>
          <w:tcW w:w="6091" w:type="dxa"/>
          <w:hideMark/>
        </w:tcPr>
        <w:p w14:paraId="2BC55ADE" w14:textId="77777777" w:rsidR="00CA2CDD" w:rsidRDefault="00CA2CDD" w:rsidP="00CA2CD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4D3BC300" w14:textId="77777777" w:rsidR="00CA2CDD" w:rsidRDefault="00CA2CDD" w:rsidP="00CA2CDD">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177813B4" w14:textId="77777777" w:rsidR="00CA2CDD" w:rsidRDefault="00363D88">
    <w:pPr>
      <w:pStyle w:val="Encabezado"/>
    </w:pPr>
    <w:r>
      <w:rPr>
        <w:noProof/>
      </w:rPr>
      <w:pict w14:anchorId="60516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1027" type="#_x0000_t75" style="position:absolute;margin-left:-85.4pt;margin-top:-136.7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043F0"/>
    <w:multiLevelType w:val="hybridMultilevel"/>
    <w:tmpl w:val="9012A7C6"/>
    <w:lvl w:ilvl="0" w:tplc="22380D5A">
      <w:start w:val="1"/>
      <w:numFmt w:val="lowerLetter"/>
      <w:lvlText w:val="%1)"/>
      <w:lvlJc w:val="left"/>
      <w:pPr>
        <w:ind w:left="720" w:hanging="360"/>
      </w:pPr>
      <w:rPr>
        <w:rFonts w:eastAsia="Calibri"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D93C71"/>
    <w:multiLevelType w:val="hybridMultilevel"/>
    <w:tmpl w:val="EA288FF4"/>
    <w:lvl w:ilvl="0" w:tplc="84F8A01C">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2134BF"/>
    <w:multiLevelType w:val="hybridMultilevel"/>
    <w:tmpl w:val="70C0FAFA"/>
    <w:lvl w:ilvl="0" w:tplc="080A0001">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DB075A"/>
    <w:multiLevelType w:val="hybridMultilevel"/>
    <w:tmpl w:val="241CC04C"/>
    <w:lvl w:ilvl="0" w:tplc="C46ACFD8">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C3E4466"/>
    <w:multiLevelType w:val="hybridMultilevel"/>
    <w:tmpl w:val="5DD401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DA806E8"/>
    <w:multiLevelType w:val="hybridMultilevel"/>
    <w:tmpl w:val="2654BE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8507E6"/>
    <w:multiLevelType w:val="hybridMultilevel"/>
    <w:tmpl w:val="7C6EF1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A511C0A"/>
    <w:multiLevelType w:val="hybridMultilevel"/>
    <w:tmpl w:val="747AD5A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0"/>
  </w:num>
  <w:num w:numId="6">
    <w:abstractNumId w:val="3"/>
  </w:num>
  <w:num w:numId="7">
    <w:abstractNumId w:val="1"/>
  </w:num>
  <w:num w:numId="8">
    <w:abstractNumId w:val="8"/>
  </w:num>
  <w:num w:numId="9">
    <w:abstractNumId w:val="2"/>
  </w:num>
  <w:num w:numId="10">
    <w:abstractNumId w:val="6"/>
  </w:num>
  <w:num w:numId="11">
    <w:abstractNumId w:val="12"/>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17A"/>
    <w:rsid w:val="00020221"/>
    <w:rsid w:val="0002492E"/>
    <w:rsid w:val="0007664F"/>
    <w:rsid w:val="00111501"/>
    <w:rsid w:val="001868B0"/>
    <w:rsid w:val="001C072F"/>
    <w:rsid w:val="00221A29"/>
    <w:rsid w:val="002512C5"/>
    <w:rsid w:val="0029651A"/>
    <w:rsid w:val="002A5C3B"/>
    <w:rsid w:val="00363D88"/>
    <w:rsid w:val="003E5D34"/>
    <w:rsid w:val="00425EBB"/>
    <w:rsid w:val="0044410D"/>
    <w:rsid w:val="00491132"/>
    <w:rsid w:val="00570C54"/>
    <w:rsid w:val="005D04A1"/>
    <w:rsid w:val="005F5602"/>
    <w:rsid w:val="00624D6D"/>
    <w:rsid w:val="00635512"/>
    <w:rsid w:val="00675AB5"/>
    <w:rsid w:val="006F0FFA"/>
    <w:rsid w:val="007A098E"/>
    <w:rsid w:val="007F5653"/>
    <w:rsid w:val="00832FC4"/>
    <w:rsid w:val="009278E8"/>
    <w:rsid w:val="00933925"/>
    <w:rsid w:val="00970CC2"/>
    <w:rsid w:val="009A117A"/>
    <w:rsid w:val="00A208EC"/>
    <w:rsid w:val="00A355CB"/>
    <w:rsid w:val="00A75B9B"/>
    <w:rsid w:val="00AA656B"/>
    <w:rsid w:val="00AF4D5C"/>
    <w:rsid w:val="00B0386C"/>
    <w:rsid w:val="00B22B67"/>
    <w:rsid w:val="00B37895"/>
    <w:rsid w:val="00B46165"/>
    <w:rsid w:val="00CA2CDD"/>
    <w:rsid w:val="00CB3A6D"/>
    <w:rsid w:val="00D1387F"/>
    <w:rsid w:val="00D266CF"/>
    <w:rsid w:val="00D92CC5"/>
    <w:rsid w:val="00EB35B4"/>
    <w:rsid w:val="00EF121B"/>
    <w:rsid w:val="00F16BE9"/>
    <w:rsid w:val="00F910C3"/>
    <w:rsid w:val="00FB4D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7D772"/>
  <w15:chartTrackingRefBased/>
  <w15:docId w15:val="{145CCF66-4010-4452-A660-EF86B466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17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117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A117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A117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A117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117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A117A"/>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9A117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9A117A"/>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unhideWhenUsed/>
    <w:qFormat/>
    <w:rsid w:val="009A117A"/>
    <w:pPr>
      <w:spacing w:after="120"/>
    </w:pPr>
  </w:style>
  <w:style w:type="character" w:customStyle="1" w:styleId="TextoindependienteCar">
    <w:name w:val="Texto independiente Car"/>
    <w:basedOn w:val="Fuentedeprrafopredeter"/>
    <w:link w:val="Textoindependiente"/>
    <w:uiPriority w:val="1"/>
    <w:rsid w:val="009A117A"/>
  </w:style>
  <w:style w:type="paragraph" w:customStyle="1" w:styleId="Texto">
    <w:name w:val="Texto"/>
    <w:basedOn w:val="Normal"/>
    <w:link w:val="TextoCar"/>
    <w:rsid w:val="009A117A"/>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9A117A"/>
    <w:rPr>
      <w:rFonts w:ascii="Arial" w:eastAsia="Times New Roman" w:hAnsi="Arial" w:cs="Arial"/>
      <w:sz w:val="18"/>
      <w:szCs w:val="18"/>
      <w:lang w:eastAsia="es-ES"/>
    </w:rPr>
  </w:style>
  <w:style w:type="character" w:customStyle="1" w:styleId="apple-converted-space">
    <w:name w:val="apple-converted-space"/>
    <w:basedOn w:val="Fuentedeprrafopredeter"/>
    <w:rsid w:val="009A117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A117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9A117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A117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A117A"/>
    <w:rPr>
      <w:rFonts w:ascii="Times New Roman" w:eastAsia="Times New Roman" w:hAnsi="Times New Roman" w:cs="Times New Roman"/>
      <w:sz w:val="20"/>
      <w:szCs w:val="20"/>
      <w:lang w:val="es-ES" w:eastAsia="es-ES"/>
    </w:rPr>
  </w:style>
  <w:style w:type="paragraph" w:styleId="Textosinformato">
    <w:name w:val="Plain Text"/>
    <w:basedOn w:val="Normal"/>
    <w:link w:val="TextosinformatoCar"/>
    <w:rsid w:val="009A117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9A117A"/>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201150">
      <w:bodyDiv w:val="1"/>
      <w:marLeft w:val="0"/>
      <w:marRight w:val="0"/>
      <w:marTop w:val="0"/>
      <w:marBottom w:val="0"/>
      <w:divBdr>
        <w:top w:val="none" w:sz="0" w:space="0" w:color="auto"/>
        <w:left w:val="none" w:sz="0" w:space="0" w:color="auto"/>
        <w:bottom w:val="none" w:sz="0" w:space="0" w:color="auto"/>
        <w:right w:val="none" w:sz="0" w:space="0" w:color="auto"/>
      </w:divBdr>
    </w:div>
    <w:div w:id="544488462">
      <w:bodyDiv w:val="1"/>
      <w:marLeft w:val="0"/>
      <w:marRight w:val="0"/>
      <w:marTop w:val="0"/>
      <w:marBottom w:val="0"/>
      <w:divBdr>
        <w:top w:val="none" w:sz="0" w:space="0" w:color="auto"/>
        <w:left w:val="none" w:sz="0" w:space="0" w:color="auto"/>
        <w:bottom w:val="none" w:sz="0" w:space="0" w:color="auto"/>
        <w:right w:val="none" w:sz="0" w:space="0" w:color="auto"/>
      </w:divBdr>
    </w:div>
    <w:div w:id="704019000">
      <w:bodyDiv w:val="1"/>
      <w:marLeft w:val="0"/>
      <w:marRight w:val="0"/>
      <w:marTop w:val="0"/>
      <w:marBottom w:val="0"/>
      <w:divBdr>
        <w:top w:val="none" w:sz="0" w:space="0" w:color="auto"/>
        <w:left w:val="none" w:sz="0" w:space="0" w:color="auto"/>
        <w:bottom w:val="none" w:sz="0" w:space="0" w:color="auto"/>
        <w:right w:val="none" w:sz="0" w:space="0" w:color="auto"/>
      </w:divBdr>
    </w:div>
    <w:div w:id="914246704">
      <w:bodyDiv w:val="1"/>
      <w:marLeft w:val="0"/>
      <w:marRight w:val="0"/>
      <w:marTop w:val="0"/>
      <w:marBottom w:val="0"/>
      <w:divBdr>
        <w:top w:val="none" w:sz="0" w:space="0" w:color="auto"/>
        <w:left w:val="none" w:sz="0" w:space="0" w:color="auto"/>
        <w:bottom w:val="none" w:sz="0" w:space="0" w:color="auto"/>
        <w:right w:val="none" w:sz="0" w:space="0" w:color="auto"/>
      </w:divBdr>
      <w:divsChild>
        <w:div w:id="86387650">
          <w:marLeft w:val="0"/>
          <w:marRight w:val="0"/>
          <w:marTop w:val="0"/>
          <w:marBottom w:val="0"/>
          <w:divBdr>
            <w:top w:val="none" w:sz="0" w:space="0" w:color="auto"/>
            <w:left w:val="none" w:sz="0" w:space="0" w:color="auto"/>
            <w:bottom w:val="none" w:sz="0" w:space="0" w:color="auto"/>
            <w:right w:val="none" w:sz="0" w:space="0" w:color="auto"/>
          </w:divBdr>
        </w:div>
      </w:divsChild>
    </w:div>
    <w:div w:id="1202792335">
      <w:bodyDiv w:val="1"/>
      <w:marLeft w:val="0"/>
      <w:marRight w:val="0"/>
      <w:marTop w:val="0"/>
      <w:marBottom w:val="0"/>
      <w:divBdr>
        <w:top w:val="none" w:sz="0" w:space="0" w:color="auto"/>
        <w:left w:val="none" w:sz="0" w:space="0" w:color="auto"/>
        <w:bottom w:val="none" w:sz="0" w:space="0" w:color="auto"/>
        <w:right w:val="none" w:sz="0" w:space="0" w:color="auto"/>
      </w:divBdr>
      <w:divsChild>
        <w:div w:id="1715621545">
          <w:marLeft w:val="0"/>
          <w:marRight w:val="0"/>
          <w:marTop w:val="0"/>
          <w:marBottom w:val="0"/>
          <w:divBdr>
            <w:top w:val="none" w:sz="0" w:space="0" w:color="auto"/>
            <w:left w:val="none" w:sz="0" w:space="0" w:color="auto"/>
            <w:bottom w:val="none" w:sz="0" w:space="0" w:color="auto"/>
            <w:right w:val="none" w:sz="0" w:space="0" w:color="auto"/>
          </w:divBdr>
        </w:div>
      </w:divsChild>
    </w:div>
    <w:div w:id="1403261282">
      <w:bodyDiv w:val="1"/>
      <w:marLeft w:val="0"/>
      <w:marRight w:val="0"/>
      <w:marTop w:val="0"/>
      <w:marBottom w:val="0"/>
      <w:divBdr>
        <w:top w:val="none" w:sz="0" w:space="0" w:color="auto"/>
        <w:left w:val="none" w:sz="0" w:space="0" w:color="auto"/>
        <w:bottom w:val="none" w:sz="0" w:space="0" w:color="auto"/>
        <w:right w:val="none" w:sz="0" w:space="0" w:color="auto"/>
      </w:divBdr>
    </w:div>
    <w:div w:id="1620599367">
      <w:bodyDiv w:val="1"/>
      <w:marLeft w:val="0"/>
      <w:marRight w:val="0"/>
      <w:marTop w:val="0"/>
      <w:marBottom w:val="0"/>
      <w:divBdr>
        <w:top w:val="none" w:sz="0" w:space="0" w:color="auto"/>
        <w:left w:val="none" w:sz="0" w:space="0" w:color="auto"/>
        <w:bottom w:val="none" w:sz="0" w:space="0" w:color="auto"/>
        <w:right w:val="none" w:sz="0" w:space="0" w:color="auto"/>
      </w:divBdr>
      <w:divsChild>
        <w:div w:id="1459376223">
          <w:marLeft w:val="0"/>
          <w:marRight w:val="0"/>
          <w:marTop w:val="0"/>
          <w:marBottom w:val="0"/>
          <w:divBdr>
            <w:top w:val="none" w:sz="0" w:space="0" w:color="auto"/>
            <w:left w:val="none" w:sz="0" w:space="0" w:color="auto"/>
            <w:bottom w:val="none" w:sz="0" w:space="0" w:color="auto"/>
            <w:right w:val="none" w:sz="0" w:space="0" w:color="auto"/>
          </w:divBdr>
        </w:div>
      </w:divsChild>
    </w:div>
    <w:div w:id="191931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42</Pages>
  <Words>11162</Words>
  <Characters>61391</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72409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Juan Carlos Miranda Araiza</cp:lastModifiedBy>
  <cp:revision>36</cp:revision>
  <dcterms:created xsi:type="dcterms:W3CDTF">2023-02-23T20:25:00Z</dcterms:created>
  <dcterms:modified xsi:type="dcterms:W3CDTF">2023-04-20T18:27:00Z</dcterms:modified>
</cp:coreProperties>
</file>