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0D92897" w:rsidR="00662C69" w:rsidRPr="002514DE" w:rsidRDefault="00C54D7B"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2514DE">
        <w:rPr>
          <w:rFonts w:ascii="Palatino Linotype" w:hAnsi="Palatino Linotype"/>
          <w:color w:val="000000" w:themeColor="text1"/>
        </w:rPr>
        <w:t>R</w:t>
      </w:r>
      <w:r w:rsidR="00662C69" w:rsidRPr="002514D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514DE">
        <w:rPr>
          <w:rFonts w:ascii="Palatino Linotype" w:hAnsi="Palatino Linotype"/>
          <w:color w:val="000000" w:themeColor="text1"/>
        </w:rPr>
        <w:t>icipios, con</w:t>
      </w:r>
      <w:r w:rsidR="00662C69" w:rsidRPr="002514DE">
        <w:rPr>
          <w:rFonts w:ascii="Palatino Linotype" w:hAnsi="Palatino Linotype"/>
          <w:color w:val="000000" w:themeColor="text1"/>
        </w:rPr>
        <w:t xml:space="preserve"> </w:t>
      </w:r>
      <w:r w:rsidR="00485DB6" w:rsidRPr="002514DE">
        <w:rPr>
          <w:rFonts w:ascii="Palatino Linotype" w:hAnsi="Palatino Linotype"/>
          <w:color w:val="000000" w:themeColor="text1"/>
        </w:rPr>
        <w:t xml:space="preserve">domicilio </w:t>
      </w:r>
      <w:r w:rsidR="00662C69" w:rsidRPr="002514DE">
        <w:rPr>
          <w:rFonts w:ascii="Palatino Linotype" w:hAnsi="Palatino Linotype"/>
          <w:color w:val="000000" w:themeColor="text1"/>
        </w:rPr>
        <w:t xml:space="preserve">en Metepec, Estado de México; de </w:t>
      </w:r>
      <w:r w:rsidR="00751133" w:rsidRPr="002514DE">
        <w:rPr>
          <w:rFonts w:ascii="Palatino Linotype" w:hAnsi="Palatino Linotype"/>
          <w:color w:val="000000" w:themeColor="text1"/>
        </w:rPr>
        <w:t xml:space="preserve">fecha </w:t>
      </w:r>
      <w:r w:rsidR="00E73025" w:rsidRPr="002514DE">
        <w:rPr>
          <w:rFonts w:ascii="Palatino Linotype" w:hAnsi="Palatino Linotype"/>
          <w:color w:val="000000" w:themeColor="text1"/>
        </w:rPr>
        <w:t xml:space="preserve">uno (01) de marzo </w:t>
      </w:r>
      <w:r w:rsidR="00507D4A" w:rsidRPr="002514DE">
        <w:rPr>
          <w:rFonts w:ascii="Palatino Linotype" w:hAnsi="Palatino Linotype"/>
          <w:color w:val="000000" w:themeColor="text1"/>
        </w:rPr>
        <w:t>de dos mil veintitrés</w:t>
      </w:r>
      <w:r w:rsidR="00662C69" w:rsidRPr="002514DE">
        <w:rPr>
          <w:rFonts w:ascii="Palatino Linotype" w:hAnsi="Palatino Linotype"/>
          <w:color w:val="000000" w:themeColor="text1"/>
        </w:rPr>
        <w:t>.</w:t>
      </w:r>
    </w:p>
    <w:p w14:paraId="1181C59D" w14:textId="77777777" w:rsidR="00B31E90" w:rsidRPr="002514DE" w:rsidRDefault="00B31E90" w:rsidP="00B31E90">
      <w:pPr>
        <w:tabs>
          <w:tab w:val="left" w:pos="3465"/>
        </w:tabs>
        <w:spacing w:line="360" w:lineRule="auto"/>
        <w:jc w:val="both"/>
        <w:rPr>
          <w:rFonts w:ascii="Palatino Linotype" w:hAnsi="Palatino Linotype"/>
          <w:color w:val="000000" w:themeColor="text1"/>
        </w:rPr>
      </w:pPr>
    </w:p>
    <w:p w14:paraId="04F87235" w14:textId="7EF499ED" w:rsidR="005F0007" w:rsidRPr="002514DE" w:rsidRDefault="00662C69" w:rsidP="00B31E90">
      <w:pPr>
        <w:spacing w:line="360" w:lineRule="auto"/>
        <w:jc w:val="both"/>
        <w:rPr>
          <w:rFonts w:ascii="Palatino Linotype" w:eastAsia="Times New Roman" w:hAnsi="Palatino Linotype" w:cs="Times New Roman"/>
          <w:color w:val="000000" w:themeColor="text1"/>
        </w:rPr>
      </w:pPr>
      <w:r w:rsidRPr="002514DE">
        <w:rPr>
          <w:rFonts w:ascii="Palatino Linotype" w:hAnsi="Palatino Linotype"/>
          <w:b/>
          <w:color w:val="000000" w:themeColor="text1"/>
        </w:rPr>
        <w:t>VISTO</w:t>
      </w:r>
      <w:r w:rsidRPr="002514DE">
        <w:rPr>
          <w:rFonts w:ascii="Palatino Linotype" w:hAnsi="Palatino Linotype"/>
          <w:color w:val="000000" w:themeColor="text1"/>
        </w:rPr>
        <w:t xml:space="preserve"> </w:t>
      </w:r>
      <w:r w:rsidR="00F25B61" w:rsidRPr="002514DE">
        <w:rPr>
          <w:rFonts w:ascii="Palatino Linotype" w:hAnsi="Palatino Linotype"/>
          <w:color w:val="000000" w:themeColor="text1"/>
        </w:rPr>
        <w:t>el</w:t>
      </w:r>
      <w:r w:rsidRPr="002514DE">
        <w:rPr>
          <w:rFonts w:ascii="Palatino Linotype" w:hAnsi="Palatino Linotype"/>
          <w:color w:val="000000" w:themeColor="text1"/>
        </w:rPr>
        <w:t xml:space="preserve"> expediente electrónico for</w:t>
      </w:r>
      <w:r w:rsidR="00D37494" w:rsidRPr="002514DE">
        <w:rPr>
          <w:rFonts w:ascii="Palatino Linotype" w:hAnsi="Palatino Linotype"/>
          <w:color w:val="000000" w:themeColor="text1"/>
        </w:rPr>
        <w:t>mado con motivo del</w:t>
      </w:r>
      <w:r w:rsidRPr="002514DE">
        <w:rPr>
          <w:rFonts w:ascii="Palatino Linotype" w:hAnsi="Palatino Linotype"/>
          <w:color w:val="000000" w:themeColor="text1"/>
        </w:rPr>
        <w:t xml:space="preserve"> recurso de revisión </w:t>
      </w:r>
      <w:r w:rsidR="00E9022C" w:rsidRPr="002514DE">
        <w:rPr>
          <w:rFonts w:ascii="Palatino Linotype" w:hAnsi="Palatino Linotype"/>
          <w:b/>
          <w:bCs/>
          <w:color w:val="000000" w:themeColor="text1"/>
        </w:rPr>
        <w:t>07668/INFOEM/IP/RR/2022</w:t>
      </w:r>
      <w:r w:rsidR="005F1362" w:rsidRPr="002514DE">
        <w:rPr>
          <w:rFonts w:ascii="Palatino Linotype" w:eastAsia="Times New Roman" w:hAnsi="Palatino Linotype" w:cs="Arial"/>
          <w:bCs/>
          <w:color w:val="000000" w:themeColor="text1"/>
        </w:rPr>
        <w:t xml:space="preserve">, </w:t>
      </w:r>
      <w:r w:rsidR="006B31E7" w:rsidRPr="002514DE">
        <w:rPr>
          <w:rFonts w:ascii="Palatino Linotype" w:eastAsia="Times New Roman" w:hAnsi="Palatino Linotype" w:cs="Times New Roman"/>
          <w:color w:val="000000" w:themeColor="text1"/>
        </w:rPr>
        <w:t>interpuesto por</w:t>
      </w:r>
      <w:r w:rsidR="00FD27EA" w:rsidRPr="002514DE">
        <w:rPr>
          <w:rFonts w:ascii="Palatino Linotype" w:eastAsia="Times New Roman" w:hAnsi="Palatino Linotype" w:cs="Times New Roman"/>
          <w:color w:val="000000" w:themeColor="text1"/>
        </w:rPr>
        <w:t xml:space="preserve"> </w:t>
      </w:r>
      <w:r w:rsidR="002514DE">
        <w:rPr>
          <w:rFonts w:ascii="Palatino Linotype" w:eastAsia="Times New Roman" w:hAnsi="Palatino Linotype" w:cs="Times New Roman"/>
          <w:b/>
          <w:bCs/>
          <w:color w:val="000000" w:themeColor="text1"/>
        </w:rPr>
        <w:t>XXXXXXX</w:t>
      </w:r>
      <w:bookmarkStart w:id="0" w:name="_GoBack"/>
      <w:bookmarkEnd w:id="0"/>
      <w:r w:rsidR="00FD27EA" w:rsidRPr="002514DE">
        <w:rPr>
          <w:rFonts w:ascii="Palatino Linotype" w:eastAsia="Times New Roman" w:hAnsi="Palatino Linotype" w:cs="Times New Roman"/>
          <w:color w:val="000000" w:themeColor="text1"/>
        </w:rPr>
        <w:t xml:space="preserve">, en lo sucesivo, </w:t>
      </w:r>
      <w:r w:rsidR="008E29BB" w:rsidRPr="002514DE">
        <w:rPr>
          <w:rFonts w:ascii="Palatino Linotype" w:eastAsia="Times New Roman" w:hAnsi="Palatino Linotype" w:cs="Times New Roman"/>
          <w:color w:val="000000" w:themeColor="text1"/>
        </w:rPr>
        <w:t>el</w:t>
      </w:r>
      <w:r w:rsidR="00E92215" w:rsidRPr="002514DE">
        <w:rPr>
          <w:rFonts w:ascii="Palatino Linotype" w:eastAsia="Times New Roman" w:hAnsi="Palatino Linotype" w:cs="Times New Roman"/>
          <w:color w:val="000000" w:themeColor="text1"/>
        </w:rPr>
        <w:t xml:space="preserve"> </w:t>
      </w:r>
      <w:r w:rsidR="006B31E7" w:rsidRPr="002514DE">
        <w:rPr>
          <w:rFonts w:ascii="Palatino Linotype" w:eastAsia="Times New Roman" w:hAnsi="Palatino Linotype" w:cs="Times New Roman"/>
          <w:b/>
          <w:bCs/>
          <w:color w:val="000000" w:themeColor="text1"/>
        </w:rPr>
        <w:t>RECURRENTE</w:t>
      </w:r>
      <w:r w:rsidR="00E647FF" w:rsidRPr="002514DE">
        <w:rPr>
          <w:rFonts w:ascii="Palatino Linotype" w:eastAsia="Times New Roman" w:hAnsi="Palatino Linotype" w:cs="Arial"/>
          <w:color w:val="000000" w:themeColor="text1"/>
        </w:rPr>
        <w:t>;</w:t>
      </w:r>
      <w:r w:rsidR="005F1362" w:rsidRPr="002514DE">
        <w:rPr>
          <w:rFonts w:ascii="Palatino Linotype" w:eastAsia="Times New Roman" w:hAnsi="Palatino Linotype" w:cs="Arial"/>
          <w:color w:val="000000" w:themeColor="text1"/>
        </w:rPr>
        <w:t xml:space="preserve"> en contra de la respuesta del</w:t>
      </w:r>
      <w:r w:rsidR="002C1007" w:rsidRPr="002514DE">
        <w:rPr>
          <w:rFonts w:ascii="Palatino Linotype" w:eastAsia="Times New Roman" w:hAnsi="Palatino Linotype" w:cs="Arial"/>
          <w:color w:val="000000" w:themeColor="text1"/>
        </w:rPr>
        <w:t xml:space="preserve"> </w:t>
      </w:r>
      <w:r w:rsidR="00E9022C" w:rsidRPr="002514DE">
        <w:rPr>
          <w:rFonts w:ascii="Palatino Linotype" w:eastAsia="Times New Roman" w:hAnsi="Palatino Linotype" w:cs="Arial"/>
          <w:b/>
          <w:color w:val="000000" w:themeColor="text1"/>
        </w:rPr>
        <w:t>Ayuntamiento de Metepec</w:t>
      </w:r>
      <w:r w:rsidR="009572EE" w:rsidRPr="002514DE">
        <w:rPr>
          <w:rFonts w:ascii="Palatino Linotype" w:eastAsia="Calibri" w:hAnsi="Palatino Linotype" w:cs="Arial"/>
          <w:color w:val="000000" w:themeColor="text1"/>
          <w:lang w:val="es-ES"/>
        </w:rPr>
        <w:t>,</w:t>
      </w:r>
      <w:r w:rsidR="005F1362" w:rsidRPr="002514DE">
        <w:rPr>
          <w:rFonts w:ascii="Palatino Linotype" w:eastAsia="Calibri" w:hAnsi="Palatino Linotype" w:cs="Arial"/>
          <w:color w:val="000000" w:themeColor="text1"/>
          <w:lang w:val="es-ES"/>
        </w:rPr>
        <w:t xml:space="preserve"> </w:t>
      </w:r>
      <w:r w:rsidR="00F17EFA" w:rsidRPr="002514DE">
        <w:rPr>
          <w:rFonts w:ascii="Palatino Linotype" w:eastAsia="Calibri" w:hAnsi="Palatino Linotype" w:cs="Arial"/>
          <w:color w:val="000000" w:themeColor="text1"/>
          <w:lang w:val="es-ES"/>
        </w:rPr>
        <w:t>en adelante,</w:t>
      </w:r>
      <w:r w:rsidR="00F17EFA" w:rsidRPr="002514DE">
        <w:rPr>
          <w:rFonts w:ascii="Palatino Linotype" w:eastAsia="Times New Roman" w:hAnsi="Palatino Linotype" w:cs="Times New Roman"/>
          <w:color w:val="000000" w:themeColor="text1"/>
        </w:rPr>
        <w:t xml:space="preserve"> </w:t>
      </w:r>
      <w:r w:rsidR="005F1362" w:rsidRPr="002514DE">
        <w:rPr>
          <w:rFonts w:ascii="Palatino Linotype" w:eastAsia="Times New Roman" w:hAnsi="Palatino Linotype" w:cs="Times New Roman"/>
          <w:color w:val="000000" w:themeColor="text1"/>
        </w:rPr>
        <w:t>el</w:t>
      </w:r>
      <w:r w:rsidR="005F1362" w:rsidRPr="002514DE">
        <w:rPr>
          <w:rFonts w:ascii="Palatino Linotype" w:eastAsia="Times New Roman" w:hAnsi="Palatino Linotype" w:cs="Times New Roman"/>
          <w:b/>
          <w:color w:val="000000" w:themeColor="text1"/>
        </w:rPr>
        <w:t xml:space="preserve"> SUJETO OBLIGADO</w:t>
      </w:r>
      <w:r w:rsidR="005F1362" w:rsidRPr="002514DE">
        <w:rPr>
          <w:rFonts w:ascii="Palatino Linotype" w:eastAsia="Times New Roman" w:hAnsi="Palatino Linotype" w:cs="Times New Roman"/>
          <w:color w:val="000000" w:themeColor="text1"/>
        </w:rPr>
        <w:t>,</w:t>
      </w:r>
      <w:r w:rsidR="005F1362" w:rsidRPr="002514DE">
        <w:rPr>
          <w:rFonts w:ascii="Palatino Linotype" w:eastAsia="Times New Roman" w:hAnsi="Palatino Linotype" w:cs="Times New Roman"/>
          <w:b/>
          <w:color w:val="000000" w:themeColor="text1"/>
        </w:rPr>
        <w:t xml:space="preserve"> </w:t>
      </w:r>
      <w:r w:rsidR="005F1362" w:rsidRPr="002514D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514DE" w:rsidRDefault="009A593A" w:rsidP="00B31E90">
      <w:pPr>
        <w:spacing w:line="360" w:lineRule="auto"/>
        <w:jc w:val="both"/>
        <w:rPr>
          <w:rFonts w:ascii="Palatino Linotype" w:hAnsi="Palatino Linotype"/>
          <w:b/>
          <w:color w:val="000000" w:themeColor="text1"/>
        </w:rPr>
      </w:pPr>
    </w:p>
    <w:p w14:paraId="769E1410" w14:textId="395F5B5E" w:rsidR="00587366" w:rsidRPr="002514D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2514DE">
        <w:rPr>
          <w:b/>
          <w:color w:val="000000" w:themeColor="text1"/>
        </w:rPr>
        <w:t>ANTECEDENTES</w:t>
      </w:r>
      <w:bookmarkEnd w:id="1"/>
      <w:bookmarkEnd w:id="2"/>
      <w:bookmarkEnd w:id="3"/>
    </w:p>
    <w:p w14:paraId="5672105D" w14:textId="77777777" w:rsidR="00B31E90" w:rsidRPr="002514D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4B5AF88" w:rsidR="00D9392E" w:rsidRPr="002514DE"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14DE">
        <w:rPr>
          <w:rFonts w:ascii="Palatino Linotype" w:eastAsia="Calibri" w:hAnsi="Palatino Linotype" w:cs="Arial"/>
          <w:color w:val="000000" w:themeColor="text1"/>
          <w:lang w:val="es-ES"/>
        </w:rPr>
        <w:t>El</w:t>
      </w:r>
      <w:r w:rsidR="00D9392E" w:rsidRPr="002514DE">
        <w:rPr>
          <w:rFonts w:ascii="Palatino Linotype" w:eastAsia="Calibri" w:hAnsi="Palatino Linotype" w:cs="Arial"/>
          <w:color w:val="000000" w:themeColor="text1"/>
          <w:lang w:val="es-ES"/>
        </w:rPr>
        <w:t xml:space="preserve"> </w:t>
      </w:r>
      <w:r w:rsidR="00E9022C" w:rsidRPr="002514DE">
        <w:rPr>
          <w:rFonts w:ascii="Palatino Linotype" w:eastAsia="Calibri" w:hAnsi="Palatino Linotype" w:cs="Arial"/>
          <w:color w:val="000000" w:themeColor="text1"/>
          <w:lang w:val="es-ES"/>
        </w:rPr>
        <w:t>dieciocho (18) de abril</w:t>
      </w:r>
      <w:r w:rsidR="001B370C" w:rsidRPr="002514DE">
        <w:rPr>
          <w:rFonts w:ascii="Palatino Linotype" w:eastAsia="Calibri" w:hAnsi="Palatino Linotype" w:cs="Arial"/>
          <w:color w:val="000000" w:themeColor="text1"/>
          <w:lang w:val="es-ES"/>
        </w:rPr>
        <w:t xml:space="preserve"> </w:t>
      </w:r>
      <w:r w:rsidR="00FE159E" w:rsidRPr="002514DE">
        <w:rPr>
          <w:rFonts w:ascii="Palatino Linotype" w:eastAsia="Calibri" w:hAnsi="Palatino Linotype" w:cs="Arial"/>
          <w:color w:val="000000" w:themeColor="text1"/>
          <w:lang w:val="es-ES"/>
        </w:rPr>
        <w:t>de dos mil veintidós</w:t>
      </w:r>
      <w:r w:rsidR="005F1362" w:rsidRPr="002514DE">
        <w:rPr>
          <w:rFonts w:ascii="Palatino Linotype" w:eastAsia="Calibri" w:hAnsi="Palatino Linotype" w:cs="Arial"/>
          <w:color w:val="000000" w:themeColor="text1"/>
          <w:lang w:val="es-ES"/>
        </w:rPr>
        <w:t xml:space="preserve">, </w:t>
      </w:r>
      <w:r w:rsidR="00FE159E" w:rsidRPr="002514DE">
        <w:rPr>
          <w:rFonts w:ascii="Palatino Linotype" w:eastAsia="Calibri" w:hAnsi="Palatino Linotype" w:cs="Arial"/>
          <w:color w:val="000000" w:themeColor="text1"/>
          <w:lang w:val="es-ES"/>
        </w:rPr>
        <w:t>el particular</w:t>
      </w:r>
      <w:r w:rsidR="005F1362" w:rsidRPr="002514DE">
        <w:rPr>
          <w:rFonts w:ascii="Palatino Linotype" w:hAnsi="Palatino Linotype"/>
          <w:color w:val="000000" w:themeColor="text1"/>
        </w:rPr>
        <w:t xml:space="preserve"> presentó</w:t>
      </w:r>
      <w:r w:rsidR="005F1362" w:rsidRPr="002514DE">
        <w:rPr>
          <w:rFonts w:ascii="Palatino Linotype" w:hAnsi="Palatino Linotype"/>
          <w:b/>
          <w:color w:val="000000" w:themeColor="text1"/>
        </w:rPr>
        <w:t xml:space="preserve"> </w:t>
      </w:r>
      <w:r w:rsidR="00127E68" w:rsidRPr="002514DE">
        <w:rPr>
          <w:rFonts w:ascii="Palatino Linotype" w:hAnsi="Palatino Linotype"/>
          <w:bCs/>
          <w:color w:val="000000" w:themeColor="text1"/>
        </w:rPr>
        <w:t xml:space="preserve">a través </w:t>
      </w:r>
      <w:r w:rsidR="009E58CA" w:rsidRPr="002514DE">
        <w:rPr>
          <w:rFonts w:ascii="Palatino Linotype" w:hAnsi="Palatino Linotype"/>
          <w:bCs/>
          <w:color w:val="000000" w:themeColor="text1"/>
        </w:rPr>
        <w:t>del</w:t>
      </w:r>
      <w:r w:rsidR="00DE4F75" w:rsidRPr="002514DE">
        <w:rPr>
          <w:rFonts w:ascii="Palatino Linotype" w:hAnsi="Palatino Linotype"/>
          <w:bCs/>
          <w:color w:val="000000" w:themeColor="text1"/>
        </w:rPr>
        <w:t xml:space="preserve"> </w:t>
      </w:r>
      <w:r w:rsidR="00FE159E" w:rsidRPr="002514DE">
        <w:rPr>
          <w:rFonts w:ascii="Palatino Linotype" w:eastAsia="Calibri" w:hAnsi="Palatino Linotype" w:cs="Arial"/>
          <w:color w:val="000000" w:themeColor="text1"/>
          <w:lang w:val="es-ES"/>
        </w:rPr>
        <w:t>SAIMEX</w:t>
      </w:r>
      <w:r w:rsidR="005F1362" w:rsidRPr="002514DE">
        <w:rPr>
          <w:rFonts w:ascii="Palatino Linotype" w:eastAsia="Calibri" w:hAnsi="Palatino Linotype" w:cs="Arial"/>
          <w:color w:val="000000" w:themeColor="text1"/>
          <w:lang w:val="es-ES"/>
        </w:rPr>
        <w:t>, la solicitud de información pública registrada</w:t>
      </w:r>
      <w:r w:rsidR="00772245" w:rsidRPr="002514DE">
        <w:rPr>
          <w:rFonts w:ascii="Palatino Linotype" w:eastAsia="Calibri" w:hAnsi="Palatino Linotype" w:cs="Arial"/>
          <w:color w:val="000000" w:themeColor="text1"/>
          <w:lang w:val="es-ES"/>
        </w:rPr>
        <w:t xml:space="preserve"> con </w:t>
      </w:r>
      <w:r w:rsidR="00F25B61" w:rsidRPr="002514DE">
        <w:rPr>
          <w:rFonts w:ascii="Palatino Linotype" w:eastAsia="Calibri" w:hAnsi="Palatino Linotype" w:cs="Arial"/>
          <w:color w:val="000000" w:themeColor="text1"/>
          <w:lang w:val="es-ES"/>
        </w:rPr>
        <w:t>el</w:t>
      </w:r>
      <w:r w:rsidR="005F1362" w:rsidRPr="002514DE">
        <w:rPr>
          <w:rFonts w:ascii="Palatino Linotype" w:eastAsia="Calibri" w:hAnsi="Palatino Linotype" w:cs="Arial"/>
          <w:color w:val="000000" w:themeColor="text1"/>
          <w:lang w:val="es-ES"/>
        </w:rPr>
        <w:t xml:space="preserve"> número</w:t>
      </w:r>
      <w:r w:rsidR="00772245" w:rsidRPr="002514DE">
        <w:rPr>
          <w:rFonts w:ascii="Palatino Linotype" w:eastAsia="Calibri" w:hAnsi="Palatino Linotype" w:cs="Arial"/>
          <w:color w:val="000000" w:themeColor="text1"/>
          <w:lang w:val="es-ES"/>
        </w:rPr>
        <w:t xml:space="preserve"> </w:t>
      </w:r>
      <w:r w:rsidR="00E9022C" w:rsidRPr="002514DE">
        <w:rPr>
          <w:rFonts w:ascii="Palatino Linotype" w:eastAsia="Calibri" w:hAnsi="Palatino Linotype" w:cs="Arial"/>
          <w:b/>
          <w:color w:val="000000" w:themeColor="text1"/>
          <w:lang w:val="es-ES"/>
        </w:rPr>
        <w:t>03199/METEPEC/IP/2022</w:t>
      </w:r>
      <w:r w:rsidR="005F1362" w:rsidRPr="002514DE">
        <w:rPr>
          <w:rFonts w:ascii="Palatino Linotype" w:hAnsi="Palatino Linotype"/>
          <w:b/>
          <w:bCs/>
          <w:color w:val="000000" w:themeColor="text1"/>
        </w:rPr>
        <w:t>,</w:t>
      </w:r>
      <w:r w:rsidR="00F25B61" w:rsidRPr="002514DE">
        <w:rPr>
          <w:rFonts w:ascii="Palatino Linotype" w:eastAsia="Calibri" w:hAnsi="Palatino Linotype" w:cs="Arial"/>
          <w:color w:val="000000" w:themeColor="text1"/>
          <w:lang w:val="es-ES"/>
        </w:rPr>
        <w:t xml:space="preserve"> mediante la</w:t>
      </w:r>
      <w:r w:rsidR="00772245" w:rsidRPr="002514DE">
        <w:rPr>
          <w:rFonts w:ascii="Palatino Linotype" w:eastAsia="Calibri" w:hAnsi="Palatino Linotype" w:cs="Arial"/>
          <w:color w:val="000000" w:themeColor="text1"/>
          <w:lang w:val="es-ES"/>
        </w:rPr>
        <w:t xml:space="preserve"> que </w:t>
      </w:r>
      <w:r w:rsidR="005F1362" w:rsidRPr="002514DE">
        <w:rPr>
          <w:rFonts w:ascii="Palatino Linotype" w:eastAsia="Calibri" w:hAnsi="Palatino Linotype" w:cs="Arial"/>
          <w:color w:val="000000" w:themeColor="text1"/>
          <w:lang w:val="es-ES"/>
        </w:rPr>
        <w:t>requirió</w:t>
      </w:r>
      <w:r w:rsidR="00022D89" w:rsidRPr="002514DE">
        <w:rPr>
          <w:rFonts w:ascii="Palatino Linotype" w:eastAsia="Calibri" w:hAnsi="Palatino Linotype" w:cs="Arial"/>
          <w:color w:val="000000" w:themeColor="text1"/>
          <w:lang w:val="es-ES"/>
        </w:rPr>
        <w:t xml:space="preserve"> lo siguiente</w:t>
      </w:r>
      <w:r w:rsidR="005F1362" w:rsidRPr="002514DE">
        <w:rPr>
          <w:rFonts w:ascii="Palatino Linotype" w:eastAsia="Calibri" w:hAnsi="Palatino Linotype" w:cs="Arial"/>
          <w:color w:val="000000" w:themeColor="text1"/>
          <w:lang w:val="es-ES"/>
        </w:rPr>
        <w:t>:</w:t>
      </w:r>
    </w:p>
    <w:p w14:paraId="76EB7490" w14:textId="77777777" w:rsidR="00B31E90" w:rsidRPr="002514D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71512D9" w:rsidR="0097210F" w:rsidRPr="002514DE"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2514DE">
        <w:rPr>
          <w:rFonts w:ascii="Palatino Linotype" w:hAnsi="Palatino Linotype"/>
          <w:i/>
          <w:color w:val="000000" w:themeColor="text1"/>
          <w:sz w:val="22"/>
          <w:szCs w:val="22"/>
        </w:rPr>
        <w:t xml:space="preserve"> </w:t>
      </w:r>
      <w:r w:rsidR="005F1362" w:rsidRPr="002514DE">
        <w:rPr>
          <w:rFonts w:ascii="Palatino Linotype" w:hAnsi="Palatino Linotype"/>
          <w:i/>
          <w:color w:val="000000" w:themeColor="text1"/>
          <w:sz w:val="22"/>
          <w:szCs w:val="22"/>
        </w:rPr>
        <w:t>“</w:t>
      </w:r>
      <w:r w:rsidR="00E9022C" w:rsidRPr="002514DE">
        <w:rPr>
          <w:rFonts w:ascii="Palatino Linotype" w:hAnsi="Palatino Linotype"/>
          <w:i/>
          <w:color w:val="000000" w:themeColor="text1"/>
          <w:sz w:val="22"/>
          <w:szCs w:val="22"/>
        </w:rPr>
        <w:t xml:space="preserve">Solicito información de la administración y la organización del municipio de </w:t>
      </w:r>
      <w:proofErr w:type="spellStart"/>
      <w:r w:rsidR="00E9022C" w:rsidRPr="002514DE">
        <w:rPr>
          <w:rFonts w:ascii="Palatino Linotype" w:hAnsi="Palatino Linotype"/>
          <w:i/>
          <w:color w:val="000000" w:themeColor="text1"/>
          <w:sz w:val="22"/>
          <w:szCs w:val="22"/>
        </w:rPr>
        <w:t>metepec</w:t>
      </w:r>
      <w:proofErr w:type="spellEnd"/>
      <w:r w:rsidR="00E9022C" w:rsidRPr="002514DE">
        <w:rPr>
          <w:rFonts w:ascii="Palatino Linotype" w:hAnsi="Palatino Linotype"/>
          <w:i/>
          <w:color w:val="000000" w:themeColor="text1"/>
          <w:sz w:val="22"/>
          <w:szCs w:val="22"/>
        </w:rPr>
        <w:t>.</w:t>
      </w:r>
      <w:r w:rsidR="005F1362" w:rsidRPr="002514DE">
        <w:rPr>
          <w:rFonts w:ascii="Palatino Linotype" w:hAnsi="Palatino Linotype"/>
          <w:i/>
          <w:color w:val="000000" w:themeColor="text1"/>
          <w:sz w:val="22"/>
          <w:szCs w:val="22"/>
        </w:rPr>
        <w:t xml:space="preserve">” </w:t>
      </w:r>
      <w:r w:rsidR="005F1362" w:rsidRPr="002514DE">
        <w:rPr>
          <w:rFonts w:ascii="Palatino Linotype" w:hAnsi="Palatino Linotype"/>
          <w:color w:val="000000" w:themeColor="text1"/>
          <w:sz w:val="22"/>
          <w:szCs w:val="22"/>
        </w:rPr>
        <w:t>(Sic).</w:t>
      </w:r>
    </w:p>
    <w:p w14:paraId="65A03C8D" w14:textId="77777777" w:rsidR="005F1362" w:rsidRPr="002514DE" w:rsidRDefault="005F1362" w:rsidP="00B31E90">
      <w:pPr>
        <w:spacing w:line="360" w:lineRule="auto"/>
        <w:ind w:right="333"/>
        <w:jc w:val="both"/>
        <w:rPr>
          <w:rFonts w:ascii="Palatino Linotype" w:hAnsi="Palatino Linotype"/>
          <w:color w:val="000000" w:themeColor="text1"/>
        </w:rPr>
      </w:pPr>
    </w:p>
    <w:p w14:paraId="60B313F1" w14:textId="14357656" w:rsidR="00E9022C" w:rsidRPr="002514DE" w:rsidRDefault="005F1362"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14DE">
        <w:rPr>
          <w:rFonts w:ascii="Palatino Linotype" w:hAnsi="Palatino Linotype" w:cs="Arial"/>
          <w:color w:val="000000" w:themeColor="text1"/>
        </w:rPr>
        <w:t xml:space="preserve">Se hace constar que </w:t>
      </w:r>
      <w:r w:rsidR="00025127" w:rsidRPr="002514DE">
        <w:rPr>
          <w:rFonts w:ascii="Palatino Linotype" w:eastAsia="Times New Roman" w:hAnsi="Palatino Linotype" w:cs="Arial"/>
          <w:color w:val="000000" w:themeColor="text1"/>
          <w:lang w:val="es-ES"/>
        </w:rPr>
        <w:t>el entonces</w:t>
      </w:r>
      <w:r w:rsidR="00FD7996" w:rsidRPr="002514DE">
        <w:rPr>
          <w:rFonts w:ascii="Palatino Linotype" w:eastAsia="Times New Roman" w:hAnsi="Palatino Linotype" w:cs="Arial"/>
          <w:color w:val="000000" w:themeColor="text1"/>
          <w:lang w:val="es-ES"/>
        </w:rPr>
        <w:t xml:space="preserve"> </w:t>
      </w:r>
      <w:r w:rsidR="00FD7996" w:rsidRPr="002514DE">
        <w:rPr>
          <w:rFonts w:ascii="Palatino Linotype" w:eastAsia="Times New Roman" w:hAnsi="Palatino Linotype" w:cs="Arial"/>
          <w:b/>
          <w:color w:val="000000" w:themeColor="text1"/>
          <w:lang w:val="es-ES"/>
        </w:rPr>
        <w:t>SOLICITANTE</w:t>
      </w:r>
      <w:r w:rsidRPr="002514DE">
        <w:rPr>
          <w:rFonts w:ascii="Palatino Linotype" w:eastAsia="Times New Roman" w:hAnsi="Palatino Linotype" w:cs="Arial"/>
          <w:color w:val="000000" w:themeColor="text1"/>
          <w:lang w:val="es-ES"/>
        </w:rPr>
        <w:t xml:space="preserve"> </w:t>
      </w:r>
      <w:r w:rsidR="00E9022C" w:rsidRPr="002514DE">
        <w:rPr>
          <w:rFonts w:ascii="Palatino Linotype" w:eastAsia="Times New Roman" w:hAnsi="Palatino Linotype" w:cs="Arial"/>
          <w:color w:val="000000" w:themeColor="text1"/>
          <w:lang w:val="es-ES"/>
        </w:rPr>
        <w:t xml:space="preserve">acompañó su acuse de Solicitud de Información Pública con el archivo electrónico titulado </w:t>
      </w:r>
      <w:r w:rsidR="00E9022C" w:rsidRPr="002514DE">
        <w:rPr>
          <w:rFonts w:ascii="Palatino Linotype" w:eastAsia="Times New Roman" w:hAnsi="Palatino Linotype" w:cs="Arial"/>
          <w:b/>
          <w:bCs/>
          <w:i/>
          <w:iCs/>
          <w:color w:val="000000" w:themeColor="text1"/>
          <w:lang w:val="es-ES"/>
        </w:rPr>
        <w:t>“Solicitud de transparencia.docx”</w:t>
      </w:r>
      <w:r w:rsidR="00E9022C" w:rsidRPr="002514DE">
        <w:rPr>
          <w:rFonts w:ascii="Palatino Linotype" w:eastAsia="Times New Roman" w:hAnsi="Palatino Linotype" w:cs="Arial"/>
          <w:color w:val="000000" w:themeColor="text1"/>
          <w:lang w:val="es-ES"/>
        </w:rPr>
        <w:t>,</w:t>
      </w:r>
      <w:r w:rsidR="00A73E14" w:rsidRPr="002514DE">
        <w:rPr>
          <w:rFonts w:ascii="Palatino Linotype" w:eastAsia="Times New Roman" w:hAnsi="Palatino Linotype" w:cs="Arial"/>
          <w:color w:val="000000" w:themeColor="text1"/>
          <w:lang w:val="es-ES"/>
        </w:rPr>
        <w:t xml:space="preserve"> </w:t>
      </w:r>
      <w:r w:rsidR="00E9022C" w:rsidRPr="002514DE">
        <w:rPr>
          <w:rFonts w:ascii="Palatino Linotype" w:eastAsia="Times New Roman" w:hAnsi="Palatino Linotype" w:cs="Arial"/>
          <w:color w:val="000000" w:themeColor="text1"/>
          <w:lang w:val="es-ES"/>
        </w:rPr>
        <w:t>cuyo contenido se transcribe a continuación:</w:t>
      </w:r>
    </w:p>
    <w:p w14:paraId="11A317CF" w14:textId="77777777" w:rsidR="00E9022C" w:rsidRPr="002514DE" w:rsidRDefault="00E9022C" w:rsidP="00E9022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0A3E232" w14:textId="77777777" w:rsidR="00A73E14" w:rsidRPr="002514DE" w:rsidRDefault="00E9022C" w:rsidP="00A73E14">
      <w:pPr>
        <w:pStyle w:val="Prrafodelista"/>
        <w:tabs>
          <w:tab w:val="left" w:pos="426"/>
        </w:tabs>
        <w:spacing w:line="276" w:lineRule="auto"/>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w:t>
      </w:r>
      <w:r w:rsidR="00A73E14" w:rsidRPr="002514DE">
        <w:rPr>
          <w:rFonts w:ascii="Palatino Linotype" w:eastAsia="MS Mincho" w:hAnsi="Palatino Linotype" w:cs="Times New Roman"/>
          <w:i/>
          <w:iCs/>
          <w:color w:val="000000" w:themeColor="text1"/>
          <w:sz w:val="22"/>
          <w:szCs w:val="22"/>
        </w:rPr>
        <w:t xml:space="preserve">¿Existe un órgano de acceso a la información pública municipal? </w:t>
      </w:r>
    </w:p>
    <w:p w14:paraId="5A2982C9"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¿Cuenta con módulo y portal web para hacer pública la información?</w:t>
      </w:r>
    </w:p>
    <w:p w14:paraId="058B4525"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¿Publica la información de acuerdo a la legislación en la materia?</w:t>
      </w:r>
    </w:p>
    <w:p w14:paraId="4AE8540A"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lastRenderedPageBreak/>
        <w:t>¿Se cuenta con algún programa para la detección y el combate de la corrupción que considere la participación ciudadana?</w:t>
      </w:r>
    </w:p>
    <w:p w14:paraId="4DECD4EE"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¿Qué proporción guardan los procedimientos instaurados en relación a las denuncias procedentes?</w:t>
      </w:r>
    </w:p>
    <w:p w14:paraId="11B18B60"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¿Se cuenta con instancia promotora de la participación ciudadana?</w:t>
      </w:r>
    </w:p>
    <w:p w14:paraId="633C9E57"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¿Se cuenta con un comité de planeación municipal?</w:t>
      </w:r>
    </w:p>
    <w:p w14:paraId="27935FDA"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¿Cuáles son las comisiones y/o consejos existentes en el municipio y como están integradas?</w:t>
      </w:r>
    </w:p>
    <w:p w14:paraId="5BD0E56B"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¿Se cuenta con mecanismos de consulta ciudadana para la planeación y seguimiento de políticas y programas?</w:t>
      </w:r>
    </w:p>
    <w:p w14:paraId="77FE0EB0"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 xml:space="preserve">¿Lleva a cabo el municipio consultas ciudadanas para la evaluación de su gestión? </w:t>
      </w:r>
    </w:p>
    <w:p w14:paraId="68866774"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¿Se cuenta con órganos y mecanismos de contraloría social?</w:t>
      </w:r>
    </w:p>
    <w:p w14:paraId="073BAE2D" w14:textId="77777777" w:rsidR="00A73E14" w:rsidRPr="002514DE" w:rsidRDefault="00A73E14" w:rsidP="00A73E14">
      <w:pPr>
        <w:pStyle w:val="Prrafodelista"/>
        <w:tabs>
          <w:tab w:val="left" w:pos="426"/>
        </w:tabs>
        <w:ind w:left="567" w:right="567"/>
        <w:rPr>
          <w:rFonts w:ascii="Palatino Linotype" w:eastAsia="MS Mincho" w:hAnsi="Palatino Linotype" w:cs="Times New Roman"/>
          <w:i/>
          <w:iCs/>
          <w:color w:val="000000" w:themeColor="text1"/>
          <w:sz w:val="22"/>
          <w:szCs w:val="22"/>
        </w:rPr>
      </w:pPr>
      <w:r w:rsidRPr="002514DE">
        <w:rPr>
          <w:rFonts w:ascii="Palatino Linotype" w:eastAsia="MS Mincho" w:hAnsi="Palatino Linotype" w:cs="Times New Roman"/>
          <w:i/>
          <w:iCs/>
          <w:color w:val="000000" w:themeColor="text1"/>
          <w:sz w:val="22"/>
          <w:szCs w:val="22"/>
        </w:rPr>
        <w:t>¿Se cuenta con mecanismos de atención ciudadana a peticiones, quejas, denuncias y sugerencias ciudadanas, con seguimiento institucional?</w:t>
      </w:r>
    </w:p>
    <w:p w14:paraId="23B0488A" w14:textId="164F1EB4" w:rsidR="00E9022C" w:rsidRPr="002514DE" w:rsidRDefault="00A73E14" w:rsidP="00A73E14">
      <w:pPr>
        <w:pStyle w:val="Prrafodelista"/>
        <w:tabs>
          <w:tab w:val="left" w:pos="426"/>
        </w:tabs>
        <w:ind w:left="567" w:right="567"/>
        <w:rPr>
          <w:rFonts w:ascii="Palatino Linotype" w:eastAsia="MS Mincho" w:hAnsi="Palatino Linotype" w:cs="Times New Roman"/>
          <w:color w:val="000000" w:themeColor="text1"/>
          <w:sz w:val="22"/>
          <w:szCs w:val="22"/>
        </w:rPr>
      </w:pPr>
      <w:r w:rsidRPr="002514DE">
        <w:rPr>
          <w:rFonts w:ascii="Palatino Linotype" w:eastAsia="MS Mincho" w:hAnsi="Palatino Linotype" w:cs="Times New Roman"/>
          <w:i/>
          <w:iCs/>
          <w:color w:val="000000" w:themeColor="text1"/>
          <w:sz w:val="22"/>
          <w:szCs w:val="22"/>
        </w:rPr>
        <w:t>¿</w:t>
      </w:r>
      <w:proofErr w:type="gramStart"/>
      <w:r w:rsidRPr="002514DE">
        <w:rPr>
          <w:rFonts w:ascii="Palatino Linotype" w:eastAsia="MS Mincho" w:hAnsi="Palatino Linotype" w:cs="Times New Roman"/>
          <w:i/>
          <w:iCs/>
          <w:color w:val="000000" w:themeColor="text1"/>
          <w:sz w:val="22"/>
          <w:szCs w:val="22"/>
        </w:rPr>
        <w:t>se</w:t>
      </w:r>
      <w:proofErr w:type="gramEnd"/>
      <w:r w:rsidRPr="002514DE">
        <w:rPr>
          <w:rFonts w:ascii="Palatino Linotype" w:eastAsia="MS Mincho" w:hAnsi="Palatino Linotype" w:cs="Times New Roman"/>
          <w:i/>
          <w:iCs/>
          <w:color w:val="000000" w:themeColor="text1"/>
          <w:sz w:val="22"/>
          <w:szCs w:val="22"/>
        </w:rPr>
        <w:t xml:space="preserve"> han realizado labores en defensa del bienestar animal? Se ha sorprendido a carretoneros en uso de caballos o burros para recolección de basura o estos cuentan con algún permiso para ello</w:t>
      </w:r>
      <w:proofErr w:type="gramStart"/>
      <w:r w:rsidRPr="002514DE">
        <w:rPr>
          <w:rFonts w:ascii="Palatino Linotype" w:eastAsia="MS Mincho" w:hAnsi="Palatino Linotype" w:cs="Times New Roman"/>
          <w:i/>
          <w:iCs/>
          <w:color w:val="000000" w:themeColor="text1"/>
          <w:sz w:val="22"/>
          <w:szCs w:val="22"/>
        </w:rPr>
        <w:t>?</w:t>
      </w:r>
      <w:proofErr w:type="gramEnd"/>
      <w:r w:rsidRPr="002514DE">
        <w:rPr>
          <w:rFonts w:ascii="Palatino Linotype" w:eastAsia="MS Mincho" w:hAnsi="Palatino Linotype" w:cs="Times New Roman"/>
          <w:i/>
          <w:iCs/>
          <w:color w:val="000000" w:themeColor="text1"/>
          <w:sz w:val="22"/>
          <w:szCs w:val="22"/>
        </w:rPr>
        <w:t xml:space="preserve"> ¿Existe algún reglamento vigente de bienestar animal aprobado en esta administración o alguna pasada? Si acaso hubiese alguno anterior se derogó o sigue vigente</w:t>
      </w:r>
      <w:proofErr w:type="gramStart"/>
      <w:r w:rsidRPr="002514DE">
        <w:rPr>
          <w:rFonts w:ascii="Palatino Linotype" w:eastAsia="MS Mincho" w:hAnsi="Palatino Linotype" w:cs="Times New Roman"/>
          <w:i/>
          <w:iCs/>
          <w:color w:val="000000" w:themeColor="text1"/>
          <w:sz w:val="22"/>
          <w:szCs w:val="22"/>
        </w:rPr>
        <w:t>?</w:t>
      </w:r>
      <w:proofErr w:type="gramEnd"/>
      <w:r w:rsidRPr="002514DE">
        <w:rPr>
          <w:rFonts w:ascii="Palatino Linotype" w:eastAsia="MS Mincho" w:hAnsi="Palatino Linotype" w:cs="Times New Roman"/>
          <w:i/>
          <w:iCs/>
          <w:color w:val="000000" w:themeColor="text1"/>
          <w:sz w:val="22"/>
          <w:szCs w:val="22"/>
        </w:rPr>
        <w:t>”</w:t>
      </w:r>
      <w:r w:rsidRPr="002514DE">
        <w:rPr>
          <w:rFonts w:ascii="Palatino Linotype" w:eastAsia="MS Mincho" w:hAnsi="Palatino Linotype" w:cs="Times New Roman"/>
          <w:color w:val="000000" w:themeColor="text1"/>
          <w:sz w:val="22"/>
          <w:szCs w:val="22"/>
        </w:rPr>
        <w:t xml:space="preserve"> (Sic)</w:t>
      </w:r>
    </w:p>
    <w:p w14:paraId="5284DA6E" w14:textId="77777777" w:rsidR="00E9022C" w:rsidRPr="002514DE" w:rsidRDefault="00E9022C" w:rsidP="00E9022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5BA18A9" w14:textId="7B845E4F" w:rsidR="0039142B" w:rsidRPr="002514DE" w:rsidRDefault="00E9022C"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14DE">
        <w:rPr>
          <w:rFonts w:ascii="Palatino Linotype" w:eastAsia="Times New Roman" w:hAnsi="Palatino Linotype" w:cs="Arial"/>
          <w:color w:val="000000" w:themeColor="text1"/>
          <w:lang w:val="es-ES"/>
        </w:rPr>
        <w:t xml:space="preserve">Asimismo, se reconoce que el particular </w:t>
      </w:r>
      <w:r w:rsidR="005F1362" w:rsidRPr="002514DE">
        <w:rPr>
          <w:rFonts w:ascii="Palatino Linotype" w:eastAsia="Times New Roman" w:hAnsi="Palatino Linotype" w:cs="Arial"/>
          <w:color w:val="000000" w:themeColor="text1"/>
          <w:lang w:val="es-ES"/>
        </w:rPr>
        <w:t>señaló como modalidad de entrega de la información</w:t>
      </w:r>
      <w:r w:rsidR="005F1362" w:rsidRPr="002514DE">
        <w:rPr>
          <w:rFonts w:ascii="Palatino Linotype" w:eastAsia="Times New Roman" w:hAnsi="Palatino Linotype" w:cs="Arial"/>
          <w:bCs/>
          <w:color w:val="000000" w:themeColor="text1"/>
          <w:lang w:val="es-ES"/>
        </w:rPr>
        <w:t>:</w:t>
      </w:r>
      <w:r w:rsidR="001E4152" w:rsidRPr="002514DE">
        <w:rPr>
          <w:rFonts w:ascii="Palatino Linotype" w:eastAsia="Times New Roman" w:hAnsi="Palatino Linotype" w:cs="Arial"/>
          <w:b/>
          <w:color w:val="000000" w:themeColor="text1"/>
          <w:lang w:val="es-ES"/>
        </w:rPr>
        <w:t xml:space="preserve"> </w:t>
      </w:r>
      <w:r w:rsidR="001E4152" w:rsidRPr="002514DE">
        <w:rPr>
          <w:rFonts w:ascii="Palatino Linotype" w:eastAsia="Times New Roman" w:hAnsi="Palatino Linotype" w:cs="Arial"/>
          <w:b/>
          <w:i/>
          <w:iCs/>
          <w:color w:val="000000" w:themeColor="text1"/>
          <w:lang w:val="es-ES"/>
        </w:rPr>
        <w:t>A través del SAIMEX</w:t>
      </w:r>
      <w:r w:rsidR="005B4B08" w:rsidRPr="002514DE">
        <w:rPr>
          <w:rFonts w:ascii="Palatino Linotype" w:eastAsia="Calibri" w:hAnsi="Palatino Linotype" w:cs="Arial"/>
          <w:color w:val="000000" w:themeColor="text1"/>
          <w:lang w:val="es-ES"/>
        </w:rPr>
        <w:t>.</w:t>
      </w:r>
    </w:p>
    <w:p w14:paraId="7C0BE992" w14:textId="77777777" w:rsidR="0027463A" w:rsidRPr="002514DE"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F92DA89" w:rsidR="0022448D" w:rsidRPr="002514DE"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14DE">
        <w:rPr>
          <w:rFonts w:ascii="Palatino Linotype" w:eastAsia="MS Mincho" w:hAnsi="Palatino Linotype" w:cs="Times New Roman"/>
          <w:color w:val="000000" w:themeColor="text1"/>
        </w:rPr>
        <w:t>E</w:t>
      </w:r>
      <w:r w:rsidR="00B31E90" w:rsidRPr="002514DE">
        <w:rPr>
          <w:rFonts w:ascii="Palatino Linotype" w:eastAsia="MS Mincho" w:hAnsi="Palatino Linotype" w:cs="Times New Roman"/>
          <w:color w:val="000000" w:themeColor="text1"/>
        </w:rPr>
        <w:t xml:space="preserve">l </w:t>
      </w:r>
      <w:r w:rsidR="00477AAB" w:rsidRPr="002514DE">
        <w:rPr>
          <w:rFonts w:ascii="Palatino Linotype" w:eastAsia="MS Mincho" w:hAnsi="Palatino Linotype" w:cs="Times New Roman"/>
          <w:color w:val="000000" w:themeColor="text1"/>
        </w:rPr>
        <w:t>veintiocho (28) de abril</w:t>
      </w:r>
      <w:r w:rsidR="00373F21" w:rsidRPr="002514DE">
        <w:rPr>
          <w:rFonts w:ascii="Palatino Linotype" w:eastAsia="MS Mincho" w:hAnsi="Palatino Linotype" w:cs="Times New Roman"/>
          <w:color w:val="000000" w:themeColor="text1"/>
        </w:rPr>
        <w:t xml:space="preserve"> </w:t>
      </w:r>
      <w:r w:rsidR="00FE159E" w:rsidRPr="002514DE">
        <w:rPr>
          <w:rFonts w:ascii="Palatino Linotype" w:eastAsia="MS Mincho" w:hAnsi="Palatino Linotype" w:cs="Times New Roman"/>
          <w:color w:val="000000" w:themeColor="text1"/>
        </w:rPr>
        <w:t xml:space="preserve">de dos mil </w:t>
      </w:r>
      <w:r w:rsidR="00392FF3" w:rsidRPr="002514DE">
        <w:rPr>
          <w:rFonts w:ascii="Palatino Linotype" w:eastAsia="MS Mincho" w:hAnsi="Palatino Linotype" w:cs="Times New Roman"/>
          <w:color w:val="000000" w:themeColor="text1"/>
        </w:rPr>
        <w:t>veintidós</w:t>
      </w:r>
      <w:r w:rsidR="000411E2" w:rsidRPr="002514DE">
        <w:rPr>
          <w:rFonts w:ascii="Palatino Linotype" w:eastAsia="MS Mincho" w:hAnsi="Palatino Linotype" w:cs="Times New Roman"/>
          <w:color w:val="000000" w:themeColor="text1"/>
        </w:rPr>
        <w:t xml:space="preserve">, </w:t>
      </w:r>
      <w:r w:rsidR="000411E2" w:rsidRPr="002514DE">
        <w:rPr>
          <w:rFonts w:ascii="Palatino Linotype" w:hAnsi="Palatino Linotype"/>
          <w:color w:val="000000" w:themeColor="text1"/>
          <w:szCs w:val="14"/>
        </w:rPr>
        <w:t xml:space="preserve">el </w:t>
      </w:r>
      <w:r w:rsidR="000411E2" w:rsidRPr="002514DE">
        <w:rPr>
          <w:rFonts w:ascii="Palatino Linotype" w:hAnsi="Palatino Linotype"/>
          <w:b/>
          <w:color w:val="000000" w:themeColor="text1"/>
          <w:szCs w:val="14"/>
        </w:rPr>
        <w:t>SUJETO OBLIGADO</w:t>
      </w:r>
      <w:r w:rsidR="000411E2" w:rsidRPr="002514DE">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2514DE" w:rsidRDefault="009A593A" w:rsidP="00B31E90">
      <w:pPr>
        <w:pStyle w:val="Sinespaciado"/>
        <w:ind w:left="567" w:right="567"/>
        <w:jc w:val="right"/>
        <w:rPr>
          <w:rFonts w:ascii="Palatino Linotype" w:hAnsi="Palatino Linotype"/>
          <w:i/>
          <w:noProof/>
          <w:color w:val="000000" w:themeColor="text1"/>
          <w:lang w:eastAsia="es-MX"/>
        </w:rPr>
      </w:pPr>
    </w:p>
    <w:p w14:paraId="411C7CF6" w14:textId="77777777" w:rsidR="000C5458" w:rsidRPr="002514DE" w:rsidRDefault="00F25B61" w:rsidP="000C54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14DE">
        <w:rPr>
          <w:rFonts w:ascii="Palatino Linotype" w:hAnsi="Palatino Linotype"/>
          <w:i/>
          <w:noProof/>
          <w:color w:val="000000" w:themeColor="text1"/>
          <w:sz w:val="22"/>
          <w:szCs w:val="22"/>
          <w:lang w:val="es-MX" w:eastAsia="es-MX"/>
        </w:rPr>
        <w:t xml:space="preserve"> </w:t>
      </w:r>
      <w:r w:rsidR="005F1362" w:rsidRPr="002514DE">
        <w:rPr>
          <w:rFonts w:ascii="Palatino Linotype" w:hAnsi="Palatino Linotype"/>
          <w:i/>
          <w:noProof/>
          <w:color w:val="000000" w:themeColor="text1"/>
          <w:sz w:val="22"/>
          <w:szCs w:val="22"/>
          <w:lang w:val="es-MX" w:eastAsia="es-MX"/>
        </w:rPr>
        <w:t>“</w:t>
      </w:r>
      <w:r w:rsidR="000C5458" w:rsidRPr="002514D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183D48" w14:textId="77777777" w:rsidR="000C5458" w:rsidRPr="002514DE" w:rsidRDefault="000C5458" w:rsidP="000C545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CF2C454" w14:textId="09BC410D" w:rsidR="000C5458" w:rsidRPr="002514DE" w:rsidRDefault="000C5458" w:rsidP="000C54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14DE">
        <w:rPr>
          <w:rFonts w:ascii="Palatino Linotype" w:hAnsi="Palatino Linotype"/>
          <w:i/>
          <w:noProof/>
          <w:color w:val="000000" w:themeColor="text1"/>
          <w:sz w:val="22"/>
          <w:szCs w:val="22"/>
          <w:lang w:val="es-MX" w:eastAsia="es-MX"/>
        </w:rPr>
        <w:t xml:space="preserve">C. SOLICITANTE P R E S E N T E. En respuesta a la solicitud número 03199/METEPEC/IP/2022,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w:t>
      </w:r>
      <w:r w:rsidRPr="002514DE">
        <w:rPr>
          <w:rFonts w:ascii="Palatino Linotype" w:hAnsi="Palatino Linotype"/>
          <w:i/>
          <w:noProof/>
          <w:color w:val="000000" w:themeColor="text1"/>
          <w:sz w:val="22"/>
          <w:szCs w:val="22"/>
          <w:lang w:val="es-MX" w:eastAsia="es-MX"/>
        </w:rPr>
        <w:lastRenderedPageBreak/>
        <w:t>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2D0498E" w14:textId="77777777" w:rsidR="000C5458" w:rsidRPr="002514DE" w:rsidRDefault="000C5458" w:rsidP="000C545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862B7FD" w14:textId="3AF3B76B" w:rsidR="000C5458" w:rsidRPr="002514DE" w:rsidRDefault="000C5458" w:rsidP="000C54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514DE">
        <w:rPr>
          <w:rFonts w:ascii="Palatino Linotype" w:hAnsi="Palatino Linotype"/>
          <w:i/>
          <w:noProof/>
          <w:color w:val="000000" w:themeColor="text1"/>
          <w:sz w:val="22"/>
          <w:szCs w:val="22"/>
          <w:lang w:val="es-MX" w:eastAsia="es-MX"/>
        </w:rPr>
        <w:t>ATENTAMENTE</w:t>
      </w:r>
    </w:p>
    <w:p w14:paraId="35A36DE0" w14:textId="4E3926EC" w:rsidR="0039142B" w:rsidRPr="002514DE" w:rsidRDefault="000C5458" w:rsidP="000C545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514DE">
        <w:rPr>
          <w:rFonts w:ascii="Palatino Linotype" w:hAnsi="Palatino Linotype"/>
          <w:i/>
          <w:noProof/>
          <w:color w:val="000000" w:themeColor="text1"/>
          <w:sz w:val="22"/>
          <w:szCs w:val="22"/>
          <w:lang w:val="es-MX" w:eastAsia="es-MX"/>
        </w:rPr>
        <w:t>Lic. Gerardo Arturo Ozuna Martínez</w:t>
      </w:r>
      <w:r w:rsidR="005F1362" w:rsidRPr="002514DE">
        <w:rPr>
          <w:rFonts w:ascii="Palatino Linotype" w:hAnsi="Palatino Linotype"/>
          <w:i/>
          <w:noProof/>
          <w:color w:val="000000" w:themeColor="text1"/>
          <w:sz w:val="22"/>
          <w:szCs w:val="22"/>
          <w:lang w:val="es-MX" w:eastAsia="es-MX"/>
        </w:rPr>
        <w:t>”</w:t>
      </w:r>
      <w:r w:rsidR="00EB3DF7" w:rsidRPr="002514DE">
        <w:rPr>
          <w:rFonts w:ascii="Palatino Linotype" w:hAnsi="Palatino Linotype"/>
          <w:noProof/>
          <w:color w:val="000000" w:themeColor="text1"/>
          <w:sz w:val="22"/>
          <w:szCs w:val="22"/>
          <w:lang w:val="es-MX" w:eastAsia="es-MX"/>
        </w:rPr>
        <w:t xml:space="preserve"> (Sic.)</w:t>
      </w:r>
    </w:p>
    <w:p w14:paraId="2D68519B" w14:textId="77777777" w:rsidR="0097210F" w:rsidRPr="002514DE"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2514DE"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14DE">
        <w:rPr>
          <w:rFonts w:ascii="Palatino Linotype" w:hAnsi="Palatino Linotype"/>
          <w:color w:val="000000" w:themeColor="text1"/>
          <w:szCs w:val="22"/>
        </w:rPr>
        <w:t xml:space="preserve">Adjunto </w:t>
      </w:r>
      <w:r w:rsidR="00E85FF3" w:rsidRPr="002514DE">
        <w:rPr>
          <w:rFonts w:ascii="Palatino Linotype" w:hAnsi="Palatino Linotype"/>
          <w:color w:val="000000" w:themeColor="text1"/>
          <w:szCs w:val="22"/>
        </w:rPr>
        <w:t>al acuse de respuesta</w:t>
      </w:r>
      <w:r w:rsidRPr="002514DE">
        <w:rPr>
          <w:rFonts w:ascii="Palatino Linotype" w:hAnsi="Palatino Linotype"/>
          <w:color w:val="000000" w:themeColor="text1"/>
          <w:szCs w:val="22"/>
        </w:rPr>
        <w:t xml:space="preserve">, el </w:t>
      </w:r>
      <w:r w:rsidRPr="002514DE">
        <w:rPr>
          <w:rFonts w:ascii="Palatino Linotype" w:hAnsi="Palatino Linotype"/>
          <w:b/>
          <w:bCs/>
          <w:color w:val="000000" w:themeColor="text1"/>
          <w:szCs w:val="22"/>
        </w:rPr>
        <w:t>SUJETO OBLIGADO</w:t>
      </w:r>
      <w:r w:rsidRPr="002514DE">
        <w:rPr>
          <w:rFonts w:ascii="Palatino Linotype" w:hAnsi="Palatino Linotype"/>
          <w:color w:val="000000" w:themeColor="text1"/>
          <w:szCs w:val="22"/>
        </w:rPr>
        <w:t xml:space="preserve"> entregó al particular </w:t>
      </w:r>
      <w:r w:rsidR="005E2486" w:rsidRPr="002514DE">
        <w:rPr>
          <w:rFonts w:ascii="Palatino Linotype" w:hAnsi="Palatino Linotype"/>
          <w:color w:val="000000" w:themeColor="text1"/>
          <w:szCs w:val="22"/>
        </w:rPr>
        <w:t>el</w:t>
      </w:r>
      <w:r w:rsidRPr="002514DE">
        <w:rPr>
          <w:rFonts w:ascii="Palatino Linotype" w:hAnsi="Palatino Linotype"/>
          <w:color w:val="000000" w:themeColor="text1"/>
          <w:szCs w:val="22"/>
        </w:rPr>
        <w:t xml:space="preserve"> documento</w:t>
      </w:r>
      <w:r w:rsidR="00B67B60" w:rsidRPr="002514DE">
        <w:rPr>
          <w:rFonts w:ascii="Palatino Linotype" w:hAnsi="Palatino Linotype"/>
          <w:color w:val="000000" w:themeColor="text1"/>
          <w:szCs w:val="22"/>
        </w:rPr>
        <w:t xml:space="preserve"> cuyo contenido</w:t>
      </w:r>
      <w:r w:rsidRPr="002514DE">
        <w:rPr>
          <w:rFonts w:ascii="Palatino Linotype" w:hAnsi="Palatino Linotype"/>
          <w:color w:val="000000" w:themeColor="text1"/>
          <w:szCs w:val="22"/>
        </w:rPr>
        <w:t xml:space="preserve"> se describe a continuación:</w:t>
      </w:r>
    </w:p>
    <w:p w14:paraId="25136209" w14:textId="3654323E" w:rsidR="00F25B61" w:rsidRPr="002514DE"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sidRPr="002514DE">
        <w:rPr>
          <w:rFonts w:ascii="Palatino Linotype" w:hAnsi="Palatino Linotype"/>
          <w:b/>
          <w:i/>
          <w:color w:val="000000" w:themeColor="text1"/>
          <w:szCs w:val="22"/>
        </w:rPr>
        <w:t>“</w:t>
      </w:r>
      <w:r w:rsidR="000C5458" w:rsidRPr="002514DE">
        <w:rPr>
          <w:rFonts w:ascii="Palatino Linotype" w:hAnsi="Palatino Linotype"/>
          <w:b/>
          <w:i/>
          <w:color w:val="000000" w:themeColor="text1"/>
          <w:szCs w:val="22"/>
        </w:rPr>
        <w:t>03199</w:t>
      </w:r>
      <w:r w:rsidRPr="002514DE">
        <w:rPr>
          <w:rFonts w:ascii="Palatino Linotype" w:hAnsi="Palatino Linotype"/>
          <w:b/>
          <w:i/>
          <w:color w:val="000000" w:themeColor="text1"/>
          <w:szCs w:val="22"/>
        </w:rPr>
        <w:t>.</w:t>
      </w:r>
      <w:r w:rsidR="000C5458" w:rsidRPr="002514DE">
        <w:rPr>
          <w:rFonts w:ascii="Palatino Linotype" w:hAnsi="Palatino Linotype"/>
          <w:b/>
          <w:i/>
          <w:color w:val="000000" w:themeColor="text1"/>
          <w:szCs w:val="22"/>
        </w:rPr>
        <w:t>PDF</w:t>
      </w:r>
      <w:r w:rsidRPr="002514DE">
        <w:rPr>
          <w:rFonts w:ascii="Palatino Linotype" w:hAnsi="Palatino Linotype"/>
          <w:b/>
          <w:i/>
          <w:color w:val="000000" w:themeColor="text1"/>
          <w:szCs w:val="22"/>
        </w:rPr>
        <w:t>”</w:t>
      </w:r>
      <w:r w:rsidRPr="002514DE">
        <w:rPr>
          <w:rFonts w:ascii="Palatino Linotype" w:hAnsi="Palatino Linotype"/>
          <w:color w:val="000000" w:themeColor="text1"/>
          <w:szCs w:val="22"/>
        </w:rPr>
        <w:t>: Documento</w:t>
      </w:r>
      <w:r w:rsidR="00CA5FEE" w:rsidRPr="002514DE">
        <w:rPr>
          <w:rFonts w:ascii="Palatino Linotype" w:hAnsi="Palatino Linotype"/>
          <w:color w:val="000000" w:themeColor="text1"/>
          <w:szCs w:val="22"/>
        </w:rPr>
        <w:t xml:space="preserve"> de</w:t>
      </w:r>
      <w:r w:rsidR="000C5458" w:rsidRPr="002514DE">
        <w:rPr>
          <w:rFonts w:ascii="Palatino Linotype" w:hAnsi="Palatino Linotype"/>
          <w:color w:val="000000" w:themeColor="text1"/>
          <w:szCs w:val="22"/>
        </w:rPr>
        <w:t xml:space="preserve"> una foja consistente en la copia digitalizada del oficio número UT/MET/772/2022, de veintisiete (27) de abril de dos mil veintidós, </w:t>
      </w:r>
      <w:r w:rsidR="00065A78" w:rsidRPr="002514DE">
        <w:rPr>
          <w:rFonts w:ascii="Palatino Linotype" w:hAnsi="Palatino Linotype"/>
          <w:color w:val="000000" w:themeColor="text1"/>
          <w:szCs w:val="22"/>
        </w:rPr>
        <w:t xml:space="preserve">firmado por el Titular de la Unidad de Transparencia del </w:t>
      </w:r>
      <w:r w:rsidR="00065A78" w:rsidRPr="002514DE">
        <w:rPr>
          <w:rFonts w:ascii="Palatino Linotype" w:hAnsi="Palatino Linotype"/>
          <w:b/>
          <w:bCs/>
          <w:color w:val="000000" w:themeColor="text1"/>
          <w:szCs w:val="22"/>
        </w:rPr>
        <w:t>SUJETO OBLIGADO</w:t>
      </w:r>
      <w:r w:rsidR="00065A78" w:rsidRPr="002514DE">
        <w:rPr>
          <w:rFonts w:ascii="Palatino Linotype" w:hAnsi="Palatino Linotype"/>
          <w:color w:val="000000" w:themeColor="text1"/>
          <w:szCs w:val="22"/>
        </w:rPr>
        <w:t xml:space="preserve">, y dirigido al entonces </w:t>
      </w:r>
      <w:r w:rsidR="00065A78" w:rsidRPr="002514DE">
        <w:rPr>
          <w:rFonts w:ascii="Palatino Linotype" w:hAnsi="Palatino Linotype"/>
          <w:b/>
          <w:bCs/>
          <w:color w:val="000000" w:themeColor="text1"/>
          <w:szCs w:val="22"/>
        </w:rPr>
        <w:t>SOLICITANTE</w:t>
      </w:r>
      <w:r w:rsidR="00065A78" w:rsidRPr="002514DE">
        <w:rPr>
          <w:rFonts w:ascii="Palatino Linotype" w:hAnsi="Palatino Linotype"/>
          <w:color w:val="000000" w:themeColor="text1"/>
          <w:szCs w:val="22"/>
        </w:rPr>
        <w:t xml:space="preserve">, por el que </w:t>
      </w:r>
      <w:r w:rsidR="000B4DDD" w:rsidRPr="002514DE">
        <w:rPr>
          <w:rFonts w:ascii="Palatino Linotype" w:hAnsi="Palatino Linotype"/>
          <w:color w:val="000000" w:themeColor="text1"/>
          <w:szCs w:val="22"/>
        </w:rPr>
        <w:t xml:space="preserve">manifiesta que lo solicitado corresponde a obligaciones de transparencia común, y </w:t>
      </w:r>
      <w:r w:rsidR="00730DF4" w:rsidRPr="002514DE">
        <w:rPr>
          <w:rFonts w:ascii="Palatino Linotype" w:hAnsi="Palatino Linotype"/>
          <w:color w:val="000000" w:themeColor="text1"/>
          <w:szCs w:val="22"/>
        </w:rPr>
        <w:t>comparte un enlace para consultar su portal de Información Pública de Oficio Mexiquense (IPOMEX).</w:t>
      </w:r>
    </w:p>
    <w:p w14:paraId="18538835" w14:textId="77777777" w:rsidR="00FE159E" w:rsidRPr="002514DE" w:rsidRDefault="00FE159E" w:rsidP="00B67B60">
      <w:pPr>
        <w:spacing w:line="360" w:lineRule="auto"/>
        <w:jc w:val="both"/>
        <w:rPr>
          <w:rFonts w:ascii="Palatino Linotype" w:hAnsi="Palatino Linotype" w:cs="Arial"/>
        </w:rPr>
      </w:pPr>
    </w:p>
    <w:p w14:paraId="272B63B3" w14:textId="746ACB51" w:rsidR="000D5A1D" w:rsidRPr="002514D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14DE">
        <w:rPr>
          <w:rFonts w:ascii="Palatino Linotype" w:eastAsia="Times New Roman" w:hAnsi="Palatino Linotype" w:cs="Arial"/>
          <w:color w:val="000000" w:themeColor="text1"/>
          <w:lang w:val="es-ES"/>
        </w:rPr>
        <w:t>D</w:t>
      </w:r>
      <w:r w:rsidR="00561ED1" w:rsidRPr="002514DE">
        <w:rPr>
          <w:rFonts w:ascii="Palatino Linotype" w:eastAsia="Times New Roman" w:hAnsi="Palatino Linotype" w:cs="Arial"/>
          <w:color w:val="000000" w:themeColor="text1"/>
          <w:lang w:val="es-ES"/>
        </w:rPr>
        <w:t xml:space="preserve">erivado de la respuesta emitida por el </w:t>
      </w:r>
      <w:r w:rsidR="00561ED1" w:rsidRPr="002514DE">
        <w:rPr>
          <w:rFonts w:ascii="Palatino Linotype" w:eastAsia="Times New Roman" w:hAnsi="Palatino Linotype" w:cs="Arial"/>
          <w:b/>
          <w:color w:val="000000" w:themeColor="text1"/>
          <w:lang w:val="es-ES"/>
        </w:rPr>
        <w:t>SUJETO OBLIGADO</w:t>
      </w:r>
      <w:r w:rsidR="00561ED1" w:rsidRPr="002514DE">
        <w:rPr>
          <w:rFonts w:ascii="Palatino Linotype" w:eastAsia="Times New Roman" w:hAnsi="Palatino Linotype" w:cs="Arial"/>
          <w:color w:val="000000" w:themeColor="text1"/>
          <w:lang w:val="es-ES"/>
        </w:rPr>
        <w:t>, e</w:t>
      </w:r>
      <w:r w:rsidR="00DB4BEF" w:rsidRPr="002514DE">
        <w:rPr>
          <w:rFonts w:ascii="Palatino Linotype" w:eastAsia="Times New Roman" w:hAnsi="Palatino Linotype" w:cs="Arial"/>
          <w:color w:val="000000" w:themeColor="text1"/>
          <w:lang w:val="es-ES"/>
        </w:rPr>
        <w:t xml:space="preserve">l </w:t>
      </w:r>
      <w:r w:rsidR="00F26D05" w:rsidRPr="002514DE">
        <w:rPr>
          <w:rFonts w:ascii="Palatino Linotype" w:eastAsia="Times New Roman" w:hAnsi="Palatino Linotype" w:cs="Arial"/>
          <w:color w:val="000000" w:themeColor="text1"/>
          <w:lang w:val="es-ES"/>
        </w:rPr>
        <w:t>once (11) de mayo</w:t>
      </w:r>
      <w:r w:rsidR="002E3C57" w:rsidRPr="002514DE">
        <w:rPr>
          <w:rFonts w:ascii="Palatino Linotype" w:eastAsia="Times New Roman" w:hAnsi="Palatino Linotype" w:cs="Arial"/>
          <w:color w:val="000000" w:themeColor="text1"/>
          <w:lang w:val="es-ES"/>
        </w:rPr>
        <w:t xml:space="preserve"> </w:t>
      </w:r>
      <w:r w:rsidR="00864EBB" w:rsidRPr="002514DE">
        <w:rPr>
          <w:rFonts w:ascii="Palatino Linotype" w:eastAsia="Times New Roman" w:hAnsi="Palatino Linotype" w:cs="Arial"/>
          <w:color w:val="000000" w:themeColor="text1"/>
          <w:lang w:val="es-ES"/>
        </w:rPr>
        <w:t>de dos mil veintidós</w:t>
      </w:r>
      <w:r w:rsidR="00FE49E3" w:rsidRPr="002514DE">
        <w:rPr>
          <w:rFonts w:ascii="Palatino Linotype" w:eastAsia="Times New Roman" w:hAnsi="Palatino Linotype" w:cs="Arial"/>
          <w:color w:val="000000" w:themeColor="text1"/>
          <w:lang w:val="es-ES"/>
        </w:rPr>
        <w:t xml:space="preserve">, </w:t>
      </w:r>
      <w:r w:rsidR="001468E9" w:rsidRPr="002514DE">
        <w:rPr>
          <w:rFonts w:ascii="Palatino Linotype" w:eastAsia="Times New Roman" w:hAnsi="Palatino Linotype" w:cs="Arial"/>
          <w:color w:val="000000" w:themeColor="text1"/>
          <w:lang w:val="es-ES"/>
        </w:rPr>
        <w:t>el</w:t>
      </w:r>
      <w:r w:rsidR="005F1362" w:rsidRPr="002514DE">
        <w:rPr>
          <w:rFonts w:ascii="Palatino Linotype" w:eastAsia="Times New Roman" w:hAnsi="Palatino Linotype" w:cs="Arial"/>
          <w:color w:val="000000" w:themeColor="text1"/>
          <w:lang w:val="es-ES"/>
        </w:rPr>
        <w:t xml:space="preserve"> particular</w:t>
      </w:r>
      <w:r w:rsidR="00DB4BEF" w:rsidRPr="002514DE">
        <w:rPr>
          <w:rFonts w:ascii="Palatino Linotype" w:eastAsia="Times New Roman" w:hAnsi="Palatino Linotype" w:cs="Arial"/>
          <w:color w:val="000000" w:themeColor="text1"/>
          <w:lang w:val="es-ES"/>
        </w:rPr>
        <w:t xml:space="preserve"> interpuso</w:t>
      </w:r>
      <w:r w:rsidR="009316E9" w:rsidRPr="002514DE">
        <w:rPr>
          <w:rFonts w:ascii="Palatino Linotype" w:eastAsia="Times New Roman" w:hAnsi="Palatino Linotype" w:cs="Arial"/>
          <w:color w:val="000000" w:themeColor="text1"/>
          <w:lang w:val="es-ES"/>
        </w:rPr>
        <w:t xml:space="preserve"> </w:t>
      </w:r>
      <w:r w:rsidR="00F25B61" w:rsidRPr="002514DE">
        <w:rPr>
          <w:rFonts w:ascii="Palatino Linotype" w:eastAsia="Times New Roman" w:hAnsi="Palatino Linotype" w:cs="Arial"/>
          <w:color w:val="000000" w:themeColor="text1"/>
          <w:lang w:val="es-ES"/>
        </w:rPr>
        <w:t>el</w:t>
      </w:r>
      <w:r w:rsidR="004D68F8" w:rsidRPr="002514DE">
        <w:rPr>
          <w:rFonts w:ascii="Palatino Linotype" w:eastAsia="Times New Roman" w:hAnsi="Palatino Linotype" w:cs="Arial"/>
          <w:color w:val="000000" w:themeColor="text1"/>
          <w:lang w:val="es-ES"/>
        </w:rPr>
        <w:t xml:space="preserve"> recurso de revisión </w:t>
      </w:r>
      <w:r w:rsidR="00E9022C" w:rsidRPr="002514DE">
        <w:rPr>
          <w:rFonts w:ascii="Palatino Linotype" w:eastAsia="Calibri" w:hAnsi="Palatino Linotype" w:cs="Arial"/>
          <w:b/>
          <w:color w:val="000000" w:themeColor="text1"/>
          <w:lang w:val="es-ES"/>
        </w:rPr>
        <w:t>07668/INFOEM/IP/RR/2022</w:t>
      </w:r>
      <w:r w:rsidR="009A0461" w:rsidRPr="002514DE">
        <w:rPr>
          <w:rFonts w:ascii="Palatino Linotype" w:eastAsia="Calibri" w:hAnsi="Palatino Linotype" w:cs="Arial"/>
          <w:color w:val="000000" w:themeColor="text1"/>
          <w:lang w:val="es-ES"/>
        </w:rPr>
        <w:t>;</w:t>
      </w:r>
      <w:r w:rsidR="00102D65" w:rsidRPr="002514DE">
        <w:rPr>
          <w:rFonts w:ascii="Palatino Linotype" w:eastAsia="Times New Roman" w:hAnsi="Palatino Linotype" w:cs="Arial"/>
          <w:color w:val="000000" w:themeColor="text1"/>
          <w:lang w:val="es-ES"/>
        </w:rPr>
        <w:t xml:space="preserve"> </w:t>
      </w:r>
      <w:r w:rsidR="00F25B61" w:rsidRPr="002514DE">
        <w:rPr>
          <w:rFonts w:ascii="Palatino Linotype" w:eastAsia="Times New Roman" w:hAnsi="Palatino Linotype" w:cs="Arial"/>
          <w:color w:val="000000" w:themeColor="text1"/>
          <w:lang w:val="es-ES"/>
        </w:rPr>
        <w:t>impugnación</w:t>
      </w:r>
      <w:r w:rsidR="004D68F8" w:rsidRPr="002514DE">
        <w:rPr>
          <w:rFonts w:ascii="Palatino Linotype" w:eastAsia="Times New Roman" w:hAnsi="Palatino Linotype" w:cs="Arial"/>
          <w:color w:val="000000" w:themeColor="text1"/>
          <w:lang w:val="es-ES"/>
        </w:rPr>
        <w:t xml:space="preserve"> </w:t>
      </w:r>
      <w:r w:rsidR="00A45546" w:rsidRPr="002514DE">
        <w:rPr>
          <w:rFonts w:ascii="Palatino Linotype" w:eastAsia="Times New Roman" w:hAnsi="Palatino Linotype" w:cs="Arial"/>
          <w:color w:val="000000" w:themeColor="text1"/>
          <w:lang w:val="es-ES"/>
        </w:rPr>
        <w:t xml:space="preserve">en </w:t>
      </w:r>
      <w:r w:rsidR="00977D37" w:rsidRPr="002514DE">
        <w:rPr>
          <w:rFonts w:ascii="Palatino Linotype" w:eastAsia="Times New Roman" w:hAnsi="Palatino Linotype" w:cs="Arial"/>
          <w:color w:val="000000" w:themeColor="text1"/>
          <w:lang w:val="es-ES"/>
        </w:rPr>
        <w:t>la</w:t>
      </w:r>
      <w:r w:rsidR="00A45546" w:rsidRPr="002514DE">
        <w:rPr>
          <w:rFonts w:ascii="Palatino Linotype" w:eastAsia="Times New Roman" w:hAnsi="Palatino Linotype" w:cs="Arial"/>
          <w:color w:val="000000" w:themeColor="text1"/>
          <w:lang w:val="es-ES"/>
        </w:rPr>
        <w:t xml:space="preserve"> que refirió </w:t>
      </w:r>
      <w:r w:rsidR="004D68F8" w:rsidRPr="002514DE">
        <w:rPr>
          <w:rFonts w:ascii="Palatino Linotype" w:eastAsia="Times New Roman" w:hAnsi="Palatino Linotype" w:cs="Arial"/>
          <w:color w:val="000000" w:themeColor="text1"/>
          <w:lang w:val="es-ES"/>
        </w:rPr>
        <w:t>lo siguiente:</w:t>
      </w:r>
    </w:p>
    <w:p w14:paraId="054906C6" w14:textId="77777777" w:rsidR="00E34622" w:rsidRPr="002514D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C874BA" w:rsidR="00E34622" w:rsidRPr="002514DE"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2514DE">
        <w:rPr>
          <w:rFonts w:ascii="Palatino Linotype" w:eastAsia="Times New Roman" w:hAnsi="Palatino Linotype" w:cs="Arial"/>
          <w:b/>
          <w:color w:val="000000" w:themeColor="text1"/>
          <w:sz w:val="22"/>
          <w:lang w:val="es-ES"/>
        </w:rPr>
        <w:t>Acto impugnado:</w:t>
      </w:r>
      <w:r w:rsidRPr="002514DE">
        <w:rPr>
          <w:rFonts w:ascii="Palatino Linotype" w:eastAsia="Times New Roman" w:hAnsi="Palatino Linotype" w:cs="Arial"/>
          <w:color w:val="000000" w:themeColor="text1"/>
          <w:sz w:val="22"/>
          <w:lang w:val="es-ES"/>
        </w:rPr>
        <w:t xml:space="preserve"> “</w:t>
      </w:r>
      <w:r w:rsidR="00F26D05" w:rsidRPr="002514DE">
        <w:rPr>
          <w:rFonts w:ascii="Palatino Linotype" w:eastAsia="Times New Roman" w:hAnsi="Palatino Linotype" w:cs="Arial"/>
          <w:i/>
          <w:iCs/>
          <w:color w:val="000000" w:themeColor="text1"/>
          <w:sz w:val="22"/>
          <w:lang w:val="es-ES"/>
        </w:rPr>
        <w:t xml:space="preserve">Se realizó una solicitud de acceso a la información pública el día 18-04-2022 en la cual se realizaron una serie de preguntas al Ayuntamiento de Metepec, el sujeto obligado. Siendo estas preguntas de carácter administrativo y de orden público. Y se responde a la solicitud el día 28 de Abril del 2022 con ciertas deficiencias que impiden ejercer mi derecho al acceso a la información garantizados </w:t>
      </w:r>
      <w:r w:rsidR="00F26D05" w:rsidRPr="002514DE">
        <w:rPr>
          <w:rFonts w:ascii="Palatino Linotype" w:eastAsia="Times New Roman" w:hAnsi="Palatino Linotype" w:cs="Arial"/>
          <w:i/>
          <w:iCs/>
          <w:color w:val="000000" w:themeColor="text1"/>
          <w:sz w:val="22"/>
          <w:lang w:val="es-ES"/>
        </w:rPr>
        <w:lastRenderedPageBreak/>
        <w:t>en los artículos 6 y 8 constitucionales así como los artículos 4 y 6 de la Ley General de Transparencia y Acceso a la Información Pública, ya que la información no fue proporcionada.</w:t>
      </w:r>
      <w:r w:rsidRPr="002514DE">
        <w:rPr>
          <w:rFonts w:ascii="Palatino Linotype" w:eastAsia="Times New Roman" w:hAnsi="Palatino Linotype" w:cs="Arial"/>
          <w:i/>
          <w:iCs/>
          <w:color w:val="000000" w:themeColor="text1"/>
          <w:sz w:val="22"/>
          <w:lang w:val="es-ES"/>
        </w:rPr>
        <w:t>”</w:t>
      </w:r>
      <w:r w:rsidRPr="002514DE">
        <w:rPr>
          <w:rFonts w:ascii="Palatino Linotype" w:eastAsia="Times New Roman" w:hAnsi="Palatino Linotype" w:cs="Arial"/>
          <w:color w:val="000000" w:themeColor="text1"/>
          <w:sz w:val="22"/>
          <w:lang w:val="es-ES"/>
        </w:rPr>
        <w:t xml:space="preserve"> (Sic).</w:t>
      </w:r>
    </w:p>
    <w:p w14:paraId="25E44FB6" w14:textId="77777777" w:rsidR="00F25B61" w:rsidRPr="002514DE"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2A73BF1" w:rsidR="000E096F" w:rsidRPr="002514DE"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2514DE">
        <w:rPr>
          <w:rFonts w:ascii="Palatino Linotype" w:eastAsia="Times New Roman" w:hAnsi="Palatino Linotype" w:cs="Arial"/>
          <w:b/>
          <w:color w:val="000000" w:themeColor="text1"/>
          <w:sz w:val="22"/>
          <w:lang w:val="es-ES"/>
        </w:rPr>
        <w:t>Razones o motivos de inconformidad:</w:t>
      </w:r>
      <w:r w:rsidRPr="002514DE">
        <w:rPr>
          <w:rFonts w:ascii="Palatino Linotype" w:eastAsia="Times New Roman" w:hAnsi="Palatino Linotype" w:cs="Arial"/>
          <w:color w:val="000000" w:themeColor="text1"/>
          <w:sz w:val="22"/>
          <w:lang w:val="es-ES"/>
        </w:rPr>
        <w:t xml:space="preserve"> “</w:t>
      </w:r>
      <w:r w:rsidR="00394F10" w:rsidRPr="002514DE">
        <w:rPr>
          <w:rFonts w:ascii="Palatino Linotype" w:hAnsi="Palatino Linotype"/>
          <w:i/>
          <w:iCs/>
          <w:color w:val="000000"/>
          <w:sz w:val="22"/>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r w:rsidRPr="002514DE">
        <w:rPr>
          <w:rFonts w:ascii="Palatino Linotype" w:eastAsia="Times New Roman" w:hAnsi="Palatino Linotype" w:cs="Arial"/>
          <w:i/>
          <w:color w:val="000000" w:themeColor="text1"/>
          <w:sz w:val="22"/>
          <w:lang w:val="es-ES"/>
        </w:rPr>
        <w:t>”</w:t>
      </w:r>
      <w:r w:rsidRPr="002514DE">
        <w:rPr>
          <w:rFonts w:ascii="Palatino Linotype" w:eastAsia="Times New Roman" w:hAnsi="Palatino Linotype" w:cs="Arial"/>
          <w:color w:val="000000" w:themeColor="text1"/>
          <w:sz w:val="22"/>
          <w:lang w:val="es-ES"/>
        </w:rPr>
        <w:t xml:space="preserve"> (Sic).</w:t>
      </w:r>
    </w:p>
    <w:p w14:paraId="4D16C3B0" w14:textId="77777777" w:rsidR="00E34622" w:rsidRPr="002514DE" w:rsidRDefault="00E34622" w:rsidP="00E85FF3">
      <w:pPr>
        <w:tabs>
          <w:tab w:val="left" w:pos="426"/>
        </w:tabs>
        <w:spacing w:line="360" w:lineRule="auto"/>
        <w:jc w:val="both"/>
        <w:rPr>
          <w:rFonts w:ascii="Palatino Linotype" w:hAnsi="Palatino Linotype"/>
          <w:color w:val="000000" w:themeColor="text1"/>
          <w:szCs w:val="22"/>
        </w:rPr>
      </w:pPr>
    </w:p>
    <w:p w14:paraId="35FE9542" w14:textId="557FEDCE" w:rsidR="001526C3" w:rsidRPr="002514DE" w:rsidRDefault="001526C3"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14DE">
        <w:rPr>
          <w:rFonts w:ascii="Palatino Linotype" w:eastAsia="Calibri" w:hAnsi="Palatino Linotype" w:cs="Arial"/>
          <w:color w:val="000000" w:themeColor="text1"/>
          <w:lang w:val="es-ES"/>
        </w:rPr>
        <w:t xml:space="preserve">Se hace constar que el particular acompañó su recurso de revisión </w:t>
      </w:r>
      <w:r w:rsidR="00394F10" w:rsidRPr="002514DE">
        <w:rPr>
          <w:rFonts w:ascii="Palatino Linotype" w:eastAsia="Calibri" w:hAnsi="Palatino Linotype" w:cs="Arial"/>
          <w:color w:val="000000" w:themeColor="text1"/>
          <w:lang w:val="es-ES"/>
        </w:rPr>
        <w:t xml:space="preserve">con el archivo electrónico titulado </w:t>
      </w:r>
      <w:r w:rsidR="00394F10" w:rsidRPr="002514DE">
        <w:rPr>
          <w:rFonts w:ascii="Palatino Linotype" w:eastAsia="Calibri" w:hAnsi="Palatino Linotype" w:cs="Arial"/>
          <w:b/>
          <w:bCs/>
          <w:i/>
          <w:iCs/>
          <w:color w:val="000000" w:themeColor="text1"/>
          <w:lang w:val="es-ES"/>
        </w:rPr>
        <w:t>“Recurso de Revisión 03199.doc”</w:t>
      </w:r>
      <w:r w:rsidR="00394F10" w:rsidRPr="002514DE">
        <w:rPr>
          <w:rFonts w:ascii="Palatino Linotype" w:eastAsia="Calibri" w:hAnsi="Palatino Linotype" w:cs="Arial"/>
          <w:color w:val="000000" w:themeColor="text1"/>
          <w:lang w:val="es-ES"/>
        </w:rPr>
        <w:t xml:space="preserve">, cuyo contenido </w:t>
      </w:r>
      <w:r w:rsidR="00A37ADB" w:rsidRPr="002514DE">
        <w:rPr>
          <w:rFonts w:ascii="Palatino Linotype" w:eastAsia="Calibri" w:hAnsi="Palatino Linotype" w:cs="Arial"/>
          <w:color w:val="000000" w:themeColor="text1"/>
          <w:lang w:val="es-ES"/>
        </w:rPr>
        <w:t>esencial</w:t>
      </w:r>
      <w:r w:rsidR="00394F10" w:rsidRPr="002514DE">
        <w:rPr>
          <w:rFonts w:ascii="Palatino Linotype" w:eastAsia="Calibri" w:hAnsi="Palatino Linotype" w:cs="Arial"/>
          <w:color w:val="000000" w:themeColor="text1"/>
          <w:lang w:val="es-ES"/>
        </w:rPr>
        <w:t xml:space="preserve"> se vierte enseguida:</w:t>
      </w:r>
    </w:p>
    <w:p w14:paraId="47AF225C" w14:textId="77777777" w:rsidR="001526C3" w:rsidRPr="002514DE" w:rsidRDefault="001526C3"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53013A" w14:textId="31EFD0E5" w:rsidR="0032264B" w:rsidRPr="002514DE" w:rsidRDefault="00394F10" w:rsidP="00435075">
      <w:pPr>
        <w:pStyle w:val="Prrafodelista"/>
        <w:tabs>
          <w:tab w:val="left" w:pos="426"/>
        </w:tabs>
        <w:spacing w:line="276" w:lineRule="auto"/>
        <w:ind w:left="567" w:right="567"/>
        <w:jc w:val="center"/>
        <w:rPr>
          <w:rFonts w:ascii="Palatino Linotype" w:eastAsia="Calibri" w:hAnsi="Palatino Linotype" w:cs="Arial"/>
          <w:b/>
          <w:i/>
          <w:iCs/>
          <w:color w:val="000000" w:themeColor="text1"/>
          <w:sz w:val="22"/>
          <w:szCs w:val="22"/>
          <w:lang w:val="es-ES"/>
        </w:rPr>
      </w:pPr>
      <w:r w:rsidRPr="002514DE">
        <w:rPr>
          <w:rFonts w:ascii="Palatino Linotype" w:eastAsia="Calibri" w:hAnsi="Palatino Linotype" w:cs="Arial"/>
          <w:i/>
          <w:iCs/>
          <w:color w:val="000000" w:themeColor="text1"/>
          <w:sz w:val="22"/>
          <w:szCs w:val="22"/>
          <w:lang w:val="es-ES"/>
        </w:rPr>
        <w:t>“</w:t>
      </w:r>
      <w:r w:rsidR="0032264B" w:rsidRPr="002514DE">
        <w:rPr>
          <w:rFonts w:ascii="Palatino Linotype" w:eastAsia="Calibri" w:hAnsi="Palatino Linotype" w:cs="Arial"/>
          <w:b/>
          <w:i/>
          <w:iCs/>
          <w:color w:val="000000" w:themeColor="text1"/>
          <w:sz w:val="22"/>
          <w:szCs w:val="22"/>
          <w:lang w:val="es-ES"/>
        </w:rPr>
        <w:t>FUNDAMENTOS PARA INTERPONER EL RECURSO DE REVISIÓN</w:t>
      </w:r>
    </w:p>
    <w:p w14:paraId="6562DD7E" w14:textId="77777777" w:rsidR="0032264B" w:rsidRPr="002514DE" w:rsidRDefault="0032264B" w:rsidP="0032264B">
      <w:pPr>
        <w:pStyle w:val="Prrafodelista"/>
        <w:tabs>
          <w:tab w:val="left" w:pos="426"/>
        </w:tabs>
        <w:spacing w:line="276" w:lineRule="auto"/>
        <w:ind w:left="567" w:right="567"/>
        <w:jc w:val="both"/>
        <w:rPr>
          <w:rFonts w:ascii="Palatino Linotype" w:eastAsia="Calibri" w:hAnsi="Palatino Linotype" w:cs="Arial"/>
          <w:b/>
          <w:i/>
          <w:iCs/>
          <w:color w:val="000000" w:themeColor="text1"/>
          <w:sz w:val="22"/>
          <w:szCs w:val="22"/>
          <w:lang w:val="es-ES"/>
        </w:rPr>
      </w:pPr>
    </w:p>
    <w:p w14:paraId="1CD8194C" w14:textId="62B3D240" w:rsidR="0032264B" w:rsidRPr="002514DE" w:rsidRDefault="00590579" w:rsidP="00A37ADB">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lang w:val="es-ES"/>
        </w:rPr>
      </w:pPr>
      <w:proofErr w:type="spellStart"/>
      <w:r w:rsidRPr="002514DE">
        <w:rPr>
          <w:rFonts w:ascii="Palatino Linotype" w:eastAsia="Calibri" w:hAnsi="Palatino Linotype" w:cs="Arial"/>
          <w:i/>
          <w:iCs/>
          <w:color w:val="000000" w:themeColor="text1"/>
          <w:sz w:val="22"/>
          <w:szCs w:val="22"/>
          <w:lang w:val="es-ES"/>
        </w:rPr>
        <w:t>Xxxxxxxx</w:t>
      </w:r>
      <w:proofErr w:type="spellEnd"/>
      <w:r w:rsidRPr="002514DE">
        <w:rPr>
          <w:rFonts w:ascii="Palatino Linotype" w:eastAsia="Calibri" w:hAnsi="Palatino Linotype" w:cs="Arial"/>
          <w:i/>
          <w:iCs/>
          <w:color w:val="000000" w:themeColor="text1"/>
          <w:sz w:val="22"/>
          <w:szCs w:val="22"/>
          <w:lang w:val="es-ES"/>
        </w:rPr>
        <w:t xml:space="preserve"> </w:t>
      </w:r>
      <w:proofErr w:type="spellStart"/>
      <w:r w:rsidRPr="002514DE">
        <w:rPr>
          <w:rFonts w:ascii="Palatino Linotype" w:eastAsia="Calibri" w:hAnsi="Palatino Linotype" w:cs="Arial"/>
          <w:i/>
          <w:iCs/>
          <w:color w:val="000000" w:themeColor="text1"/>
          <w:sz w:val="22"/>
          <w:szCs w:val="22"/>
          <w:lang w:val="es-ES"/>
        </w:rPr>
        <w:t>xxxxxx</w:t>
      </w:r>
      <w:proofErr w:type="spellEnd"/>
      <w:r w:rsidRPr="002514DE">
        <w:rPr>
          <w:rFonts w:ascii="Palatino Linotype" w:eastAsia="Calibri" w:hAnsi="Palatino Linotype" w:cs="Arial"/>
          <w:i/>
          <w:iCs/>
          <w:color w:val="000000" w:themeColor="text1"/>
          <w:sz w:val="22"/>
          <w:szCs w:val="22"/>
          <w:lang w:val="es-ES"/>
        </w:rPr>
        <w:t xml:space="preserve"> </w:t>
      </w:r>
      <w:proofErr w:type="spellStart"/>
      <w:r w:rsidRPr="002514DE">
        <w:rPr>
          <w:rFonts w:ascii="Palatino Linotype" w:eastAsia="Calibri" w:hAnsi="Palatino Linotype" w:cs="Arial"/>
          <w:i/>
          <w:iCs/>
          <w:color w:val="000000" w:themeColor="text1"/>
          <w:sz w:val="22"/>
          <w:szCs w:val="22"/>
          <w:lang w:val="es-ES"/>
        </w:rPr>
        <w:t>xxxxxx</w:t>
      </w:r>
      <w:proofErr w:type="spellEnd"/>
      <w:r w:rsidR="0032264B" w:rsidRPr="002514DE">
        <w:rPr>
          <w:rFonts w:ascii="Palatino Linotype" w:eastAsia="Calibri" w:hAnsi="Palatino Linotype" w:cs="Arial"/>
          <w:i/>
          <w:iCs/>
          <w:color w:val="000000" w:themeColor="text1"/>
          <w:sz w:val="22"/>
          <w:szCs w:val="22"/>
          <w:lang w:val="es-ES"/>
        </w:rPr>
        <w:t xml:space="preserve"> promoviendo por propio derecho, señalando como correo para recibir digitalmente cualquier tipo de notificación en</w:t>
      </w:r>
      <w:r w:rsidRPr="002514DE">
        <w:rPr>
          <w:rFonts w:ascii="Palatino Linotype" w:eastAsia="Calibri" w:hAnsi="Palatino Linotype" w:cs="Arial"/>
          <w:i/>
          <w:iCs/>
          <w:color w:val="000000" w:themeColor="text1"/>
          <w:sz w:val="22"/>
          <w:szCs w:val="22"/>
          <w:lang w:val="es-ES"/>
        </w:rPr>
        <w:t xml:space="preserve"> </w:t>
      </w:r>
      <w:proofErr w:type="spellStart"/>
      <w:r w:rsidR="00A37ADB" w:rsidRPr="002514DE">
        <w:rPr>
          <w:rFonts w:ascii="Palatino Linotype" w:eastAsia="Calibri" w:hAnsi="Palatino Linotype" w:cs="Arial"/>
          <w:i/>
          <w:iCs/>
          <w:color w:val="000000" w:themeColor="text1"/>
          <w:sz w:val="22"/>
          <w:szCs w:val="22"/>
          <w:lang w:val="es-ES"/>
        </w:rPr>
        <w:t>xxxxxxxxxxxxxxxxxxxxxxxxxxxx</w:t>
      </w:r>
      <w:proofErr w:type="spellEnd"/>
      <w:r w:rsidR="0032264B" w:rsidRPr="002514DE">
        <w:rPr>
          <w:rFonts w:ascii="Palatino Linotype" w:eastAsia="Calibri" w:hAnsi="Palatino Linotype" w:cs="Arial"/>
          <w:i/>
          <w:iCs/>
          <w:color w:val="000000" w:themeColor="text1"/>
          <w:sz w:val="22"/>
          <w:szCs w:val="22"/>
          <w:lang w:val="es-ES"/>
        </w:rPr>
        <w:t xml:space="preserve">, con el debido respeto comparezco para: </w:t>
      </w:r>
    </w:p>
    <w:p w14:paraId="294F2904" w14:textId="77777777" w:rsidR="0032264B" w:rsidRPr="002514DE" w:rsidRDefault="0032264B" w:rsidP="0032264B">
      <w:pPr>
        <w:pStyle w:val="Prrafodelista"/>
        <w:tabs>
          <w:tab w:val="left" w:pos="426"/>
        </w:tabs>
        <w:spacing w:line="276" w:lineRule="auto"/>
        <w:ind w:left="567" w:right="567"/>
        <w:rPr>
          <w:rFonts w:ascii="Palatino Linotype" w:eastAsia="Calibri" w:hAnsi="Palatino Linotype" w:cs="Arial"/>
          <w:i/>
          <w:iCs/>
          <w:color w:val="000000" w:themeColor="text1"/>
          <w:sz w:val="22"/>
          <w:szCs w:val="22"/>
          <w:lang w:val="es-ES"/>
        </w:rPr>
      </w:pPr>
    </w:p>
    <w:p w14:paraId="5CE53EF7" w14:textId="77777777" w:rsidR="0032264B" w:rsidRPr="002514DE" w:rsidRDefault="0032264B" w:rsidP="00A37ADB">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lang w:val="es-ES"/>
        </w:rPr>
      </w:pPr>
      <w:r w:rsidRPr="002514DE">
        <w:rPr>
          <w:rFonts w:ascii="Palatino Linotype" w:eastAsia="Calibri" w:hAnsi="Palatino Linotype" w:cs="Arial"/>
          <w:i/>
          <w:iCs/>
          <w:color w:val="000000" w:themeColor="text1"/>
          <w:sz w:val="22"/>
          <w:szCs w:val="22"/>
          <w:lang w:val="es-ES"/>
        </w:rPr>
        <w:t xml:space="preserve">Que por medio del presente escrito, vengo a interponer el recurso de revisión que contemplan los artículos 178 y 179 de la Ley de Transparencia y Acceso a la Información Pública del Estado de México y Municipios contra la resolución con el folio 03199/METEPEC/IP/2022, con fecha del 18 de Abril del 2022, realizada por medio de </w:t>
      </w:r>
      <w:r w:rsidRPr="002514DE">
        <w:rPr>
          <w:rFonts w:ascii="Palatino Linotype" w:eastAsia="Calibri" w:hAnsi="Palatino Linotype" w:cs="Arial"/>
          <w:i/>
          <w:iCs/>
          <w:color w:val="000000" w:themeColor="text1"/>
          <w:sz w:val="22"/>
          <w:szCs w:val="22"/>
          <w:lang w:val="es-ES"/>
        </w:rPr>
        <w:lastRenderedPageBreak/>
        <w:t xml:space="preserve">la plataforma SAIMEX, emitida por el Ayuntamiento de Metepec, por considerar que el sujeto obligado incurrió en la siguiente conducta: La notificación, entrega o puesta a disposición de información en una modalidad o formato distinto al solicitado y la entrega o puesta a disposición de información en un formato incomprensible y/o no accesible para el solicitante. </w:t>
      </w:r>
    </w:p>
    <w:p w14:paraId="61AD72A1" w14:textId="77777777" w:rsidR="0032264B" w:rsidRPr="002514DE" w:rsidRDefault="0032264B" w:rsidP="0032264B">
      <w:pPr>
        <w:pStyle w:val="Prrafodelista"/>
        <w:tabs>
          <w:tab w:val="left" w:pos="426"/>
        </w:tabs>
        <w:spacing w:line="276" w:lineRule="auto"/>
        <w:ind w:left="567" w:right="567"/>
        <w:jc w:val="both"/>
        <w:rPr>
          <w:rFonts w:ascii="Palatino Linotype" w:eastAsia="Calibri" w:hAnsi="Palatino Linotype" w:cs="Arial"/>
          <w:b/>
          <w:i/>
          <w:iCs/>
          <w:color w:val="000000" w:themeColor="text1"/>
          <w:sz w:val="22"/>
          <w:szCs w:val="22"/>
          <w:lang w:val="es-ES"/>
        </w:rPr>
      </w:pPr>
    </w:p>
    <w:p w14:paraId="42B1A888" w14:textId="77777777" w:rsidR="0032264B" w:rsidRPr="002514DE" w:rsidRDefault="0032264B" w:rsidP="00A37ADB">
      <w:pPr>
        <w:pStyle w:val="Prrafodelista"/>
        <w:tabs>
          <w:tab w:val="left" w:pos="426"/>
        </w:tabs>
        <w:spacing w:line="276" w:lineRule="auto"/>
        <w:ind w:left="567" w:right="567"/>
        <w:jc w:val="center"/>
        <w:rPr>
          <w:rFonts w:ascii="Palatino Linotype" w:eastAsia="Calibri" w:hAnsi="Palatino Linotype" w:cs="Arial"/>
          <w:b/>
          <w:i/>
          <w:iCs/>
          <w:color w:val="000000" w:themeColor="text1"/>
          <w:sz w:val="22"/>
          <w:szCs w:val="22"/>
          <w:lang w:val="es-ES"/>
        </w:rPr>
      </w:pPr>
      <w:r w:rsidRPr="002514DE">
        <w:rPr>
          <w:rFonts w:ascii="Palatino Linotype" w:eastAsia="Calibri" w:hAnsi="Palatino Linotype" w:cs="Arial"/>
          <w:b/>
          <w:i/>
          <w:iCs/>
          <w:color w:val="000000" w:themeColor="text1"/>
          <w:sz w:val="22"/>
          <w:szCs w:val="22"/>
          <w:lang w:val="es-ES"/>
        </w:rPr>
        <w:t>EL ACTO QUE SE OCURRE</w:t>
      </w:r>
    </w:p>
    <w:p w14:paraId="349B3635" w14:textId="77777777" w:rsidR="0032264B" w:rsidRPr="002514DE" w:rsidRDefault="0032264B" w:rsidP="0032264B">
      <w:pPr>
        <w:pStyle w:val="Prrafodelista"/>
        <w:tabs>
          <w:tab w:val="left" w:pos="426"/>
        </w:tabs>
        <w:spacing w:line="276" w:lineRule="auto"/>
        <w:ind w:left="567" w:right="567"/>
        <w:jc w:val="both"/>
        <w:rPr>
          <w:rFonts w:ascii="Palatino Linotype" w:eastAsia="Calibri" w:hAnsi="Palatino Linotype" w:cs="Arial"/>
          <w:b/>
          <w:i/>
          <w:iCs/>
          <w:color w:val="000000" w:themeColor="text1"/>
          <w:sz w:val="22"/>
          <w:szCs w:val="22"/>
          <w:lang w:val="es-ES"/>
        </w:rPr>
      </w:pPr>
    </w:p>
    <w:p w14:paraId="417B7010" w14:textId="77777777" w:rsidR="0032264B" w:rsidRPr="002514DE" w:rsidRDefault="0032264B" w:rsidP="00A37ADB">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Se realizó una solicitud de acceso a la información pública el día 18-04-2022 en la cual se realizaron una serie de preguntas al Ayuntamiento de Metepec, el sujeto obligado. Siendo estas preguntas de carácter  administrativo y de orden público.</w:t>
      </w:r>
      <w:r w:rsidRPr="002514DE">
        <w:rPr>
          <w:rFonts w:ascii="Palatino Linotype" w:eastAsia="Calibri" w:hAnsi="Palatino Linotype" w:cs="Arial"/>
          <w:i/>
          <w:iCs/>
          <w:color w:val="000000" w:themeColor="text1"/>
          <w:sz w:val="22"/>
          <w:szCs w:val="22"/>
        </w:rPr>
        <w:cr/>
      </w:r>
    </w:p>
    <w:p w14:paraId="3786E35D" w14:textId="77777777" w:rsidR="0032264B" w:rsidRPr="002514DE" w:rsidRDefault="0032264B" w:rsidP="00A37ADB">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 xml:space="preserve">Posterior a ello se presentó por parte del Ayuntamiento de Metepec el L.F.B. GERARDO ARTURO OZUNA MARTINEZ, se responde a la solicitud el día 28 de Abril del 2022 con ciertas deficiencias que impiden ejercer mi derecho al acceso a la información garantizados en los artículos 6 y 8 constitucionales así como los artículos 4 y 6 de la Ley General de Transparencia y Acceso a la Información Pública. </w:t>
      </w:r>
    </w:p>
    <w:p w14:paraId="2F88E366" w14:textId="051845C6" w:rsidR="0032264B" w:rsidRPr="002514DE" w:rsidRDefault="0032264B" w:rsidP="0032264B">
      <w:pPr>
        <w:pStyle w:val="Prrafodelista"/>
        <w:tabs>
          <w:tab w:val="left" w:pos="426"/>
        </w:tabs>
        <w:spacing w:line="276" w:lineRule="auto"/>
        <w:ind w:left="567" w:right="567"/>
        <w:jc w:val="both"/>
        <w:rPr>
          <w:rFonts w:ascii="Palatino Linotype" w:eastAsia="Calibri" w:hAnsi="Palatino Linotype" w:cs="Arial"/>
          <w:b/>
          <w:i/>
          <w:iCs/>
          <w:color w:val="000000" w:themeColor="text1"/>
          <w:sz w:val="22"/>
          <w:szCs w:val="22"/>
        </w:rPr>
      </w:pPr>
      <w:r w:rsidRPr="002514DE">
        <w:rPr>
          <w:rFonts w:ascii="Palatino Linotype" w:eastAsia="Calibri" w:hAnsi="Palatino Linotype" w:cs="Arial"/>
          <w:i/>
          <w:iCs/>
          <w:color w:val="000000" w:themeColor="text1"/>
          <w:sz w:val="22"/>
          <w:szCs w:val="22"/>
        </w:rPr>
        <w:t>Por lo que el sujeto obligado ha incurrido en uno de los motivos para presentar un Recurso de revisión consagrado en el artículo 179 fracción V.</w:t>
      </w:r>
      <w:r w:rsidRPr="002514DE">
        <w:rPr>
          <w:rFonts w:ascii="Palatino Linotype" w:eastAsia="Calibri" w:hAnsi="Palatino Linotype" w:cs="Arial"/>
          <w:i/>
          <w:iCs/>
          <w:color w:val="000000" w:themeColor="text1"/>
          <w:sz w:val="22"/>
          <w:szCs w:val="22"/>
        </w:rPr>
        <w:cr/>
      </w:r>
    </w:p>
    <w:p w14:paraId="318898FF" w14:textId="77777777" w:rsidR="0032264B" w:rsidRPr="002514DE" w:rsidRDefault="0032264B" w:rsidP="00A37ADB">
      <w:pPr>
        <w:pStyle w:val="Prrafodelista"/>
        <w:tabs>
          <w:tab w:val="left" w:pos="426"/>
        </w:tabs>
        <w:spacing w:line="276" w:lineRule="auto"/>
        <w:ind w:left="567" w:right="567"/>
        <w:jc w:val="center"/>
        <w:rPr>
          <w:rFonts w:ascii="Palatino Linotype" w:eastAsia="Calibri" w:hAnsi="Palatino Linotype" w:cs="Arial"/>
          <w:b/>
          <w:i/>
          <w:iCs/>
          <w:color w:val="000000" w:themeColor="text1"/>
          <w:sz w:val="22"/>
          <w:szCs w:val="22"/>
        </w:rPr>
      </w:pPr>
      <w:r w:rsidRPr="002514DE">
        <w:rPr>
          <w:rFonts w:ascii="Palatino Linotype" w:eastAsia="Calibri" w:hAnsi="Palatino Linotype" w:cs="Arial"/>
          <w:b/>
          <w:i/>
          <w:iCs/>
          <w:color w:val="000000" w:themeColor="text1"/>
          <w:sz w:val="22"/>
          <w:szCs w:val="22"/>
        </w:rPr>
        <w:t>AGRAVIOS</w:t>
      </w:r>
    </w:p>
    <w:p w14:paraId="6062396A" w14:textId="77777777" w:rsidR="0032264B" w:rsidRPr="002514DE" w:rsidRDefault="0032264B" w:rsidP="0032264B">
      <w:pPr>
        <w:pStyle w:val="Prrafodelista"/>
        <w:tabs>
          <w:tab w:val="left" w:pos="426"/>
        </w:tabs>
        <w:spacing w:line="276" w:lineRule="auto"/>
        <w:ind w:left="567" w:right="567"/>
        <w:jc w:val="both"/>
        <w:rPr>
          <w:rFonts w:ascii="Palatino Linotype" w:eastAsia="Calibri" w:hAnsi="Palatino Linotype" w:cs="Arial"/>
          <w:b/>
          <w:i/>
          <w:iCs/>
          <w:color w:val="000000" w:themeColor="text1"/>
          <w:sz w:val="22"/>
          <w:szCs w:val="22"/>
        </w:rPr>
      </w:pPr>
    </w:p>
    <w:p w14:paraId="33417BFD" w14:textId="77777777" w:rsidR="0032264B" w:rsidRPr="002514DE" w:rsidRDefault="0032264B" w:rsidP="00F8376B">
      <w:pPr>
        <w:pStyle w:val="Prrafodelista"/>
        <w:numPr>
          <w:ilvl w:val="0"/>
          <w:numId w:val="10"/>
        </w:numPr>
        <w:tabs>
          <w:tab w:val="left" w:pos="426"/>
        </w:tabs>
        <w:spacing w:line="276" w:lineRule="auto"/>
        <w:ind w:left="851" w:right="567" w:hanging="284"/>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La resolución incumple con el Artículo 160 de La Ley de Transparencia y Acceso a la Información Pública del Estado de México y Municipios.</w:t>
      </w:r>
    </w:p>
    <w:p w14:paraId="723E62A3" w14:textId="77777777" w:rsidR="0032264B" w:rsidRPr="002514DE" w:rsidRDefault="0032264B" w:rsidP="00F8376B">
      <w:pPr>
        <w:pStyle w:val="Prrafodelista"/>
        <w:numPr>
          <w:ilvl w:val="0"/>
          <w:numId w:val="10"/>
        </w:numPr>
        <w:tabs>
          <w:tab w:val="left" w:pos="426"/>
        </w:tabs>
        <w:spacing w:line="276" w:lineRule="auto"/>
        <w:ind w:left="851" w:right="567" w:hanging="284"/>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La resolución incumple con el Artículo 177 de La Ley de Transparencia y Acceso a la Información Pública del Estado de México y Municipios, al no especificar el derecho y plazo que tienen para promover recurso de revisión.</w:t>
      </w:r>
      <w:r w:rsidRPr="002514DE">
        <w:rPr>
          <w:rFonts w:ascii="Palatino Linotype" w:eastAsia="Calibri" w:hAnsi="Palatino Linotype" w:cs="Arial"/>
          <w:i/>
          <w:iCs/>
          <w:color w:val="000000" w:themeColor="text1"/>
          <w:sz w:val="22"/>
          <w:szCs w:val="22"/>
        </w:rPr>
        <w:cr/>
      </w:r>
    </w:p>
    <w:p w14:paraId="5E5AFD3A" w14:textId="77777777" w:rsidR="0032264B" w:rsidRPr="002514DE" w:rsidRDefault="0032264B" w:rsidP="00F8376B">
      <w:pPr>
        <w:pStyle w:val="Prrafodelista"/>
        <w:numPr>
          <w:ilvl w:val="0"/>
          <w:numId w:val="10"/>
        </w:numPr>
        <w:tabs>
          <w:tab w:val="left" w:pos="426"/>
        </w:tabs>
        <w:spacing w:line="276" w:lineRule="auto"/>
        <w:ind w:left="851" w:right="567" w:hanging="284"/>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 xml:space="preserve">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w:t>
      </w:r>
    </w:p>
    <w:p w14:paraId="63B17734" w14:textId="77777777" w:rsidR="0032264B" w:rsidRPr="002514DE" w:rsidRDefault="0032264B" w:rsidP="00F8376B">
      <w:pPr>
        <w:pStyle w:val="Prrafodelista"/>
        <w:numPr>
          <w:ilvl w:val="0"/>
          <w:numId w:val="10"/>
        </w:numPr>
        <w:tabs>
          <w:tab w:val="left" w:pos="426"/>
        </w:tabs>
        <w:spacing w:line="276" w:lineRule="auto"/>
        <w:ind w:left="851" w:right="567" w:hanging="284"/>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t xml:space="preserve">Así mismo, el sujeto incurre en una de las causas de incumplimiento de las obligaciones establecidas en la Ley de Transparencia y Acceso a la Información Pública del Estado de México y Municipios, especificada en el Artículo 222, Fracción III y X. </w:t>
      </w:r>
    </w:p>
    <w:p w14:paraId="55B326C8" w14:textId="2A41FE77" w:rsidR="00394F10" w:rsidRPr="002514DE" w:rsidRDefault="0032264B" w:rsidP="00F8376B">
      <w:pPr>
        <w:pStyle w:val="Prrafodelista"/>
        <w:numPr>
          <w:ilvl w:val="0"/>
          <w:numId w:val="10"/>
        </w:numPr>
        <w:tabs>
          <w:tab w:val="left" w:pos="426"/>
        </w:tabs>
        <w:spacing w:line="276" w:lineRule="auto"/>
        <w:ind w:left="851" w:right="567" w:hanging="284"/>
        <w:jc w:val="both"/>
        <w:rPr>
          <w:rFonts w:ascii="Palatino Linotype" w:eastAsia="Calibri" w:hAnsi="Palatino Linotype" w:cs="Arial"/>
          <w:i/>
          <w:iCs/>
          <w:color w:val="000000" w:themeColor="text1"/>
          <w:sz w:val="22"/>
          <w:szCs w:val="22"/>
        </w:rPr>
      </w:pPr>
      <w:r w:rsidRPr="002514DE">
        <w:rPr>
          <w:rFonts w:ascii="Palatino Linotype" w:eastAsia="Calibri" w:hAnsi="Palatino Linotype" w:cs="Arial"/>
          <w:i/>
          <w:iCs/>
          <w:color w:val="000000" w:themeColor="text1"/>
          <w:sz w:val="22"/>
          <w:szCs w:val="22"/>
        </w:rPr>
        <w:lastRenderedPageBreak/>
        <w:t>Y finalmente el sujeto obligado incumple con su función expresada en el artículo 53 Fracción V de la Ley de Transparencia y Acceso a la Información Pública del Estado de México y Municipios.</w:t>
      </w:r>
      <w:r w:rsidR="00A37ADB" w:rsidRPr="002514DE">
        <w:rPr>
          <w:rFonts w:ascii="Palatino Linotype" w:eastAsia="Calibri" w:hAnsi="Palatino Linotype" w:cs="Arial"/>
          <w:i/>
          <w:iCs/>
          <w:color w:val="000000" w:themeColor="text1"/>
          <w:sz w:val="22"/>
          <w:szCs w:val="22"/>
        </w:rPr>
        <w:t xml:space="preserve">” </w:t>
      </w:r>
      <w:r w:rsidR="00A37ADB" w:rsidRPr="002514DE">
        <w:rPr>
          <w:rFonts w:ascii="Palatino Linotype" w:eastAsia="Calibri" w:hAnsi="Palatino Linotype" w:cs="Arial"/>
          <w:color w:val="000000" w:themeColor="text1"/>
          <w:sz w:val="22"/>
          <w:szCs w:val="22"/>
        </w:rPr>
        <w:t>(Sic)</w:t>
      </w:r>
    </w:p>
    <w:p w14:paraId="3C8DEE6E" w14:textId="77777777" w:rsidR="00394F10" w:rsidRPr="002514DE"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BF147D4" w:rsidR="005C7898" w:rsidRPr="002514DE"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14DE">
        <w:rPr>
          <w:rFonts w:ascii="Palatino Linotype" w:eastAsia="Calibri" w:hAnsi="Palatino Linotype" w:cs="Arial"/>
          <w:color w:val="000000" w:themeColor="text1"/>
          <w:lang w:val="es-ES"/>
        </w:rPr>
        <w:t xml:space="preserve">Se </w:t>
      </w:r>
      <w:r w:rsidR="00F25B61" w:rsidRPr="002514DE">
        <w:rPr>
          <w:rFonts w:ascii="Palatino Linotype" w:eastAsia="Times New Roman" w:hAnsi="Palatino Linotype" w:cs="Arial"/>
          <w:color w:val="000000" w:themeColor="text1"/>
          <w:lang w:val="es-ES"/>
        </w:rPr>
        <w:t>registró</w:t>
      </w:r>
      <w:r w:rsidRPr="002514DE">
        <w:rPr>
          <w:rFonts w:ascii="Palatino Linotype" w:eastAsia="Times New Roman" w:hAnsi="Palatino Linotype" w:cs="Arial"/>
          <w:color w:val="000000" w:themeColor="text1"/>
          <w:lang w:val="es-ES"/>
        </w:rPr>
        <w:t xml:space="preserve"> </w:t>
      </w:r>
      <w:r w:rsidR="00F25B61" w:rsidRPr="002514DE">
        <w:rPr>
          <w:rFonts w:ascii="Palatino Linotype" w:eastAsia="Times New Roman" w:hAnsi="Palatino Linotype" w:cs="Arial"/>
          <w:color w:val="000000" w:themeColor="text1"/>
          <w:lang w:val="es-ES"/>
        </w:rPr>
        <w:t>el</w:t>
      </w:r>
      <w:r w:rsidRPr="002514DE">
        <w:rPr>
          <w:rFonts w:ascii="Palatino Linotype" w:eastAsia="Times New Roman" w:hAnsi="Palatino Linotype" w:cs="Arial"/>
          <w:color w:val="000000" w:themeColor="text1"/>
          <w:lang w:val="es-ES"/>
        </w:rPr>
        <w:t xml:space="preserve"> recurso de revisión bajo </w:t>
      </w:r>
      <w:r w:rsidR="00F25B61" w:rsidRPr="002514DE">
        <w:rPr>
          <w:rFonts w:ascii="Palatino Linotype" w:eastAsia="Times New Roman" w:hAnsi="Palatino Linotype" w:cs="Arial"/>
          <w:color w:val="000000" w:themeColor="text1"/>
          <w:lang w:val="es-ES"/>
        </w:rPr>
        <w:t>el</w:t>
      </w:r>
      <w:r w:rsidRPr="002514DE">
        <w:rPr>
          <w:rFonts w:ascii="Palatino Linotype" w:eastAsia="Times New Roman" w:hAnsi="Palatino Linotype" w:cs="Arial"/>
          <w:color w:val="000000" w:themeColor="text1"/>
          <w:lang w:val="es-ES"/>
        </w:rPr>
        <w:t xml:space="preserve"> número de expediente </w:t>
      </w:r>
      <w:r w:rsidR="00E9022C" w:rsidRPr="002514DE">
        <w:rPr>
          <w:rFonts w:ascii="Palatino Linotype" w:eastAsia="Times New Roman" w:hAnsi="Palatino Linotype" w:cs="Arial"/>
          <w:b/>
          <w:color w:val="000000" w:themeColor="text1"/>
          <w:lang w:val="es-ES"/>
        </w:rPr>
        <w:t>07668/INFOEM/IP/RR/2022</w:t>
      </w:r>
      <w:r w:rsidRPr="002514DE">
        <w:rPr>
          <w:rFonts w:ascii="Palatino Linotype" w:hAnsi="Palatino Linotype" w:cs="Arial"/>
          <w:bCs/>
          <w:color w:val="000000" w:themeColor="text1"/>
        </w:rPr>
        <w:t xml:space="preserve">; asimismo, con fundamento en lo dispuesto por el </w:t>
      </w:r>
      <w:r w:rsidRPr="002514DE">
        <w:rPr>
          <w:rFonts w:ascii="Palatino Linotype" w:eastAsia="Calibri" w:hAnsi="Palatino Linotype" w:cs="Arial"/>
          <w:bCs/>
          <w:color w:val="000000" w:themeColor="text1"/>
          <w:lang w:val="es-ES"/>
        </w:rPr>
        <w:t>artículo 185</w:t>
      </w:r>
      <w:r w:rsidR="00AE1CCB" w:rsidRPr="002514DE">
        <w:rPr>
          <w:rFonts w:ascii="Palatino Linotype" w:eastAsia="Calibri" w:hAnsi="Palatino Linotype" w:cs="Arial"/>
          <w:bCs/>
          <w:color w:val="000000" w:themeColor="text1"/>
          <w:lang w:val="es-ES"/>
        </w:rPr>
        <w:t>,</w:t>
      </w:r>
      <w:r w:rsidRPr="002514DE">
        <w:rPr>
          <w:rFonts w:ascii="Palatino Linotype" w:eastAsia="Calibri" w:hAnsi="Palatino Linotype" w:cs="Arial"/>
          <w:bCs/>
          <w:color w:val="000000" w:themeColor="text1"/>
          <w:lang w:val="es-ES"/>
        </w:rPr>
        <w:t xml:space="preserve"> fracción I</w:t>
      </w:r>
      <w:r w:rsidR="00AE1CCB" w:rsidRPr="002514DE">
        <w:rPr>
          <w:rFonts w:ascii="Palatino Linotype" w:eastAsia="Calibri" w:hAnsi="Palatino Linotype" w:cs="Arial"/>
          <w:bCs/>
          <w:color w:val="000000" w:themeColor="text1"/>
          <w:lang w:val="es-ES"/>
        </w:rPr>
        <w:t>,</w:t>
      </w:r>
      <w:r w:rsidRPr="002514DE">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2514DE">
        <w:rPr>
          <w:rFonts w:ascii="Palatino Linotype" w:eastAsia="Times New Roman" w:hAnsi="Palatino Linotype" w:cs="Arial"/>
          <w:bCs/>
          <w:color w:val="000000" w:themeColor="text1"/>
          <w:lang w:val="es-ES"/>
        </w:rPr>
        <w:t xml:space="preserve">se </w:t>
      </w:r>
      <w:r w:rsidR="00F25B61" w:rsidRPr="002514DE">
        <w:rPr>
          <w:rFonts w:ascii="Palatino Linotype" w:eastAsia="Times New Roman" w:hAnsi="Palatino Linotype" w:cs="Arial"/>
          <w:bCs/>
          <w:color w:val="000000" w:themeColor="text1"/>
          <w:lang w:val="es-ES"/>
        </w:rPr>
        <w:t>turnó</w:t>
      </w:r>
      <w:r w:rsidRPr="002514DE">
        <w:rPr>
          <w:rFonts w:ascii="Palatino Linotype" w:eastAsia="Times New Roman" w:hAnsi="Palatino Linotype" w:cs="Arial"/>
          <w:bCs/>
          <w:color w:val="000000" w:themeColor="text1"/>
          <w:lang w:val="es-ES"/>
        </w:rPr>
        <w:t xml:space="preserve"> a l</w:t>
      </w:r>
      <w:r w:rsidR="00F25B61" w:rsidRPr="002514DE">
        <w:rPr>
          <w:rFonts w:ascii="Palatino Linotype" w:eastAsia="Times New Roman" w:hAnsi="Palatino Linotype" w:cs="Arial"/>
          <w:bCs/>
          <w:color w:val="000000" w:themeColor="text1"/>
          <w:lang w:val="es-ES"/>
        </w:rPr>
        <w:t>a</w:t>
      </w:r>
      <w:r w:rsidRPr="002514DE">
        <w:rPr>
          <w:rFonts w:ascii="Palatino Linotype" w:eastAsia="Times New Roman" w:hAnsi="Palatino Linotype" w:cs="Arial"/>
          <w:bCs/>
          <w:color w:val="000000" w:themeColor="text1"/>
          <w:lang w:val="es-ES"/>
        </w:rPr>
        <w:t xml:space="preserve"> </w:t>
      </w:r>
      <w:r w:rsidRPr="002514DE">
        <w:rPr>
          <w:rFonts w:ascii="Palatino Linotype" w:eastAsia="Times New Roman" w:hAnsi="Palatino Linotype" w:cs="Arial"/>
          <w:b/>
          <w:bCs/>
          <w:color w:val="000000" w:themeColor="text1"/>
          <w:lang w:val="es-ES"/>
        </w:rPr>
        <w:t>Comisionad</w:t>
      </w:r>
      <w:r w:rsidR="00F25B61" w:rsidRPr="002514DE">
        <w:rPr>
          <w:rFonts w:ascii="Palatino Linotype" w:eastAsia="Times New Roman" w:hAnsi="Palatino Linotype" w:cs="Arial"/>
          <w:b/>
          <w:bCs/>
          <w:color w:val="000000" w:themeColor="text1"/>
          <w:lang w:val="es-ES"/>
        </w:rPr>
        <w:t>a</w:t>
      </w:r>
      <w:r w:rsidRPr="002514DE">
        <w:rPr>
          <w:rFonts w:ascii="Palatino Linotype" w:eastAsia="Times New Roman" w:hAnsi="Palatino Linotype" w:cs="Arial"/>
          <w:b/>
          <w:bCs/>
          <w:color w:val="000000" w:themeColor="text1"/>
          <w:lang w:val="es-ES"/>
        </w:rPr>
        <w:t xml:space="preserve"> María del Rosario Mejía Ayala</w:t>
      </w:r>
      <w:r w:rsidR="00F25B61" w:rsidRPr="002514DE">
        <w:rPr>
          <w:rFonts w:ascii="Palatino Linotype" w:eastAsia="Times New Roman" w:hAnsi="Palatino Linotype" w:cs="Arial"/>
          <w:bCs/>
          <w:color w:val="000000" w:themeColor="text1"/>
          <w:lang w:val="es-ES"/>
        </w:rPr>
        <w:t>,</w:t>
      </w:r>
      <w:r w:rsidRPr="002514DE">
        <w:rPr>
          <w:rFonts w:ascii="Palatino Linotype" w:eastAsia="Times New Roman" w:hAnsi="Palatino Linotype" w:cs="Arial"/>
          <w:bCs/>
          <w:color w:val="000000" w:themeColor="text1"/>
          <w:lang w:val="es-ES"/>
        </w:rPr>
        <w:t xml:space="preserve"> con el objeto de </w:t>
      </w:r>
      <w:r w:rsidRPr="002514DE">
        <w:rPr>
          <w:rFonts w:ascii="Palatino Linotype" w:eastAsia="Times New Roman" w:hAnsi="Palatino Linotype" w:cs="Arial"/>
          <w:bCs/>
          <w:color w:val="000000" w:themeColor="text1"/>
        </w:rPr>
        <w:t>su análisis.</w:t>
      </w:r>
    </w:p>
    <w:p w14:paraId="23A01433" w14:textId="77777777" w:rsidR="005C7898" w:rsidRPr="002514DE"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7612BA76" w:rsidR="00473F11" w:rsidRPr="002514DE"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2514DE">
        <w:rPr>
          <w:rFonts w:ascii="Palatino Linotype" w:eastAsia="Times New Roman" w:hAnsi="Palatino Linotype" w:cs="Arial"/>
          <w:color w:val="000000" w:themeColor="text1"/>
          <w:lang w:val="es-ES"/>
        </w:rPr>
        <w:t>La Comisionada Ponente</w:t>
      </w:r>
      <w:r w:rsidR="00473F11" w:rsidRPr="002514DE">
        <w:rPr>
          <w:rFonts w:ascii="Palatino Linotype" w:eastAsia="Calibri" w:hAnsi="Palatino Linotype" w:cs="Arial"/>
          <w:color w:val="000000" w:themeColor="text1"/>
          <w:lang w:val="es-ES"/>
        </w:rPr>
        <w:t>, con fundamento en lo dispuesto por el artículo 185</w:t>
      </w:r>
      <w:r w:rsidR="00F638B9" w:rsidRPr="002514DE">
        <w:rPr>
          <w:rFonts w:ascii="Palatino Linotype" w:eastAsia="Calibri" w:hAnsi="Palatino Linotype" w:cs="Arial"/>
          <w:color w:val="000000" w:themeColor="text1"/>
          <w:lang w:val="es-ES"/>
        </w:rPr>
        <w:t>,</w:t>
      </w:r>
      <w:r w:rsidR="00473F11" w:rsidRPr="002514DE">
        <w:rPr>
          <w:rFonts w:ascii="Palatino Linotype" w:eastAsia="Calibri" w:hAnsi="Palatino Linotype" w:cs="Arial"/>
          <w:color w:val="000000" w:themeColor="text1"/>
          <w:lang w:val="es-ES"/>
        </w:rPr>
        <w:t xml:space="preserve"> fracción II</w:t>
      </w:r>
      <w:r w:rsidR="00F638B9" w:rsidRPr="002514DE">
        <w:rPr>
          <w:rFonts w:ascii="Palatino Linotype" w:eastAsia="Calibri" w:hAnsi="Palatino Linotype" w:cs="Arial"/>
          <w:color w:val="000000" w:themeColor="text1"/>
          <w:lang w:val="es-ES"/>
        </w:rPr>
        <w:t>,</w:t>
      </w:r>
      <w:r w:rsidR="00473F11" w:rsidRPr="002514DE">
        <w:rPr>
          <w:rFonts w:ascii="Palatino Linotype" w:eastAsia="Calibri" w:hAnsi="Palatino Linotype" w:cs="Arial"/>
          <w:color w:val="000000" w:themeColor="text1"/>
          <w:lang w:val="es-ES"/>
        </w:rPr>
        <w:t xml:space="preserve"> de la </w:t>
      </w:r>
      <w:r w:rsidRPr="002514DE">
        <w:rPr>
          <w:rFonts w:ascii="Palatino Linotype" w:eastAsia="Calibri" w:hAnsi="Palatino Linotype" w:cs="Arial"/>
          <w:color w:val="000000" w:themeColor="text1"/>
          <w:lang w:val="es-ES"/>
        </w:rPr>
        <w:t xml:space="preserve">Ley </w:t>
      </w:r>
      <w:r w:rsidR="00473F11" w:rsidRPr="002514DE">
        <w:rPr>
          <w:rFonts w:ascii="Palatino Linotype" w:eastAsia="Calibri" w:hAnsi="Palatino Linotype" w:cs="Arial"/>
          <w:color w:val="000000" w:themeColor="text1"/>
          <w:lang w:val="es-ES"/>
        </w:rPr>
        <w:t>de la materia, a través del acuerdo de admisión de</w:t>
      </w:r>
      <w:r w:rsidR="007E5A30" w:rsidRPr="002514DE">
        <w:rPr>
          <w:rFonts w:ascii="Palatino Linotype" w:eastAsia="Calibri" w:hAnsi="Palatino Linotype" w:cs="Arial"/>
          <w:color w:val="000000" w:themeColor="text1"/>
          <w:lang w:val="es-ES"/>
        </w:rPr>
        <w:t xml:space="preserve"> </w:t>
      </w:r>
      <w:r w:rsidR="00CF15AD" w:rsidRPr="002514DE">
        <w:rPr>
          <w:rFonts w:ascii="Palatino Linotype" w:eastAsia="Calibri" w:hAnsi="Palatino Linotype" w:cs="Arial"/>
          <w:color w:val="000000" w:themeColor="text1"/>
          <w:lang w:val="es-ES"/>
        </w:rPr>
        <w:t xml:space="preserve">dieciséis (16) de mayo </w:t>
      </w:r>
      <w:r w:rsidR="00AE1CCB" w:rsidRPr="002514DE">
        <w:rPr>
          <w:rFonts w:ascii="Palatino Linotype" w:eastAsia="Calibri" w:hAnsi="Palatino Linotype" w:cs="Arial"/>
          <w:color w:val="000000" w:themeColor="text1"/>
          <w:lang w:val="es-ES"/>
        </w:rPr>
        <w:t>de dos mil veintidós</w:t>
      </w:r>
      <w:r w:rsidR="00473F11" w:rsidRPr="002514DE">
        <w:rPr>
          <w:rFonts w:ascii="Palatino Linotype" w:eastAsia="Calibri" w:hAnsi="Palatino Linotype" w:cs="Arial"/>
          <w:color w:val="000000" w:themeColor="text1"/>
          <w:lang w:val="es-ES"/>
        </w:rPr>
        <w:t xml:space="preserve">, </w:t>
      </w:r>
      <w:r w:rsidRPr="002514DE">
        <w:rPr>
          <w:rFonts w:ascii="Palatino Linotype" w:eastAsia="Calibri" w:hAnsi="Palatino Linotype" w:cs="Arial"/>
          <w:color w:val="000000" w:themeColor="text1"/>
          <w:lang w:val="es-ES"/>
        </w:rPr>
        <w:t>puso</w:t>
      </w:r>
      <w:r w:rsidR="00473F11" w:rsidRPr="002514DE">
        <w:rPr>
          <w:rFonts w:ascii="Palatino Linotype" w:eastAsia="Calibri" w:hAnsi="Palatino Linotype" w:cs="Arial"/>
          <w:color w:val="000000" w:themeColor="text1"/>
          <w:lang w:val="es-ES"/>
        </w:rPr>
        <w:t xml:space="preserve"> a disposición de las partes </w:t>
      </w:r>
      <w:r w:rsidRPr="002514DE">
        <w:rPr>
          <w:rFonts w:ascii="Palatino Linotype" w:eastAsia="Calibri" w:hAnsi="Palatino Linotype" w:cs="Arial"/>
          <w:color w:val="000000" w:themeColor="text1"/>
          <w:lang w:val="es-ES"/>
        </w:rPr>
        <w:t>el expediente electrónico</w:t>
      </w:r>
      <w:r w:rsidR="00473F11" w:rsidRPr="002514DE">
        <w:rPr>
          <w:rFonts w:ascii="Palatino Linotype" w:eastAsia="Calibri" w:hAnsi="Palatino Linotype" w:cs="Arial"/>
          <w:color w:val="000000" w:themeColor="text1"/>
          <w:lang w:val="es-ES"/>
        </w:rPr>
        <w:t xml:space="preserve"> </w:t>
      </w:r>
      <w:r w:rsidR="00473F11" w:rsidRPr="002514DE">
        <w:rPr>
          <w:rFonts w:ascii="Palatino Linotype" w:eastAsia="Calibri" w:hAnsi="Palatino Linotype" w:cs="Arial"/>
          <w:color w:val="000000" w:themeColor="text1"/>
        </w:rPr>
        <w:t xml:space="preserve">vía </w:t>
      </w:r>
      <w:r w:rsidR="00E85FF3" w:rsidRPr="002514DE">
        <w:rPr>
          <w:rFonts w:ascii="Palatino Linotype" w:eastAsia="Calibri" w:hAnsi="Palatino Linotype" w:cs="Arial"/>
          <w:color w:val="000000" w:themeColor="text1"/>
          <w:lang w:val="es-ES"/>
        </w:rPr>
        <w:t xml:space="preserve">SAIMEX, </w:t>
      </w:r>
      <w:r w:rsidR="00473F11" w:rsidRPr="002514DE">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2514DE">
        <w:rPr>
          <w:rFonts w:ascii="Palatino Linotype" w:eastAsia="Calibri" w:hAnsi="Palatino Linotype" w:cs="Arial"/>
          <w:b/>
          <w:color w:val="000000" w:themeColor="text1"/>
          <w:lang w:val="es-ES"/>
        </w:rPr>
        <w:t>SUJETO OBLIGADO</w:t>
      </w:r>
      <w:r w:rsidR="00473F11" w:rsidRPr="002514DE">
        <w:rPr>
          <w:rFonts w:ascii="Palatino Linotype" w:eastAsia="Calibri" w:hAnsi="Palatino Linotype" w:cs="Arial"/>
          <w:color w:val="000000" w:themeColor="text1"/>
          <w:lang w:val="es-ES"/>
        </w:rPr>
        <w:t xml:space="preserve"> presentara los Informes Justificados procedentes</w:t>
      </w:r>
      <w:bookmarkEnd w:id="4"/>
      <w:r w:rsidR="00AE1CCB" w:rsidRPr="002514DE">
        <w:rPr>
          <w:rFonts w:ascii="Palatino Linotype" w:eastAsia="Calibri" w:hAnsi="Palatino Linotype" w:cs="Arial"/>
          <w:color w:val="000000" w:themeColor="text1"/>
          <w:lang w:val="es-ES"/>
        </w:rPr>
        <w:t>.</w:t>
      </w:r>
    </w:p>
    <w:p w14:paraId="12EBC051" w14:textId="77777777" w:rsidR="00CF15AD" w:rsidRPr="002514DE"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4B2125A8" w:rsidR="00CF15AD" w:rsidRPr="002514DE" w:rsidRDefault="00CF15AD"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14DE">
        <w:rPr>
          <w:rFonts w:ascii="Palatino Linotype" w:eastAsia="Calibri" w:hAnsi="Palatino Linotype" w:cs="Arial"/>
          <w:color w:val="000000" w:themeColor="text1"/>
          <w:lang w:val="es-ES"/>
        </w:rPr>
        <w:t xml:space="preserve">De las constancias que obran en el expediente digital formado en el SAIMEX, se advierte que el </w:t>
      </w:r>
      <w:r w:rsidRPr="002514DE">
        <w:rPr>
          <w:rFonts w:ascii="Palatino Linotype" w:eastAsia="Calibri" w:hAnsi="Palatino Linotype" w:cs="Arial"/>
          <w:b/>
          <w:bCs/>
          <w:color w:val="000000" w:themeColor="text1"/>
          <w:lang w:val="es-ES"/>
        </w:rPr>
        <w:t>SUJETO OBLIGADO</w:t>
      </w:r>
      <w:r w:rsidRPr="002514DE">
        <w:rPr>
          <w:rFonts w:ascii="Palatino Linotype" w:eastAsia="Calibri" w:hAnsi="Palatino Linotype" w:cs="Arial"/>
          <w:color w:val="000000" w:themeColor="text1"/>
          <w:lang w:val="es-ES"/>
        </w:rPr>
        <w:t xml:space="preserve"> no presentó su informe justado justificado para confirmar, modificar o revocar su respuesta, en términos del </w:t>
      </w:r>
      <w:r w:rsidR="00403781" w:rsidRPr="002514DE">
        <w:rPr>
          <w:rFonts w:ascii="Palatino Linotype" w:eastAsia="Calibri" w:hAnsi="Palatino Linotype" w:cs="Arial"/>
          <w:color w:val="000000" w:themeColor="text1"/>
          <w:lang w:val="es-ES"/>
        </w:rPr>
        <w:t>artículo 185</w:t>
      </w:r>
      <w:r w:rsidR="00E02A48" w:rsidRPr="002514DE">
        <w:rPr>
          <w:rFonts w:ascii="Palatino Linotype" w:eastAsia="Calibri" w:hAnsi="Palatino Linotype" w:cs="Arial"/>
          <w:color w:val="000000" w:themeColor="text1"/>
          <w:lang w:val="es-ES"/>
        </w:rPr>
        <w:t xml:space="preserve"> de la Ley de Transparencia y Acceso a la Información Pública del Estado de México y Municipios. Por su parte, el </w:t>
      </w:r>
      <w:r w:rsidR="00E02A48" w:rsidRPr="002514DE">
        <w:rPr>
          <w:rFonts w:ascii="Palatino Linotype" w:eastAsia="Calibri" w:hAnsi="Palatino Linotype" w:cs="Arial"/>
          <w:b/>
          <w:bCs/>
          <w:color w:val="000000" w:themeColor="text1"/>
          <w:lang w:val="es-ES"/>
        </w:rPr>
        <w:t>RECURRENTE</w:t>
      </w:r>
      <w:r w:rsidR="00E02A48" w:rsidRPr="002514DE">
        <w:rPr>
          <w:rFonts w:ascii="Palatino Linotype" w:eastAsia="Calibri" w:hAnsi="Palatino Linotype" w:cs="Arial"/>
          <w:color w:val="000000" w:themeColor="text1"/>
          <w:lang w:val="es-ES"/>
        </w:rPr>
        <w:t xml:space="preserve"> no presentó ningún tipo de </w:t>
      </w:r>
      <w:r w:rsidR="00BD7AEB" w:rsidRPr="002514DE">
        <w:rPr>
          <w:rFonts w:ascii="Palatino Linotype" w:eastAsia="Calibri" w:hAnsi="Palatino Linotype" w:cs="Arial"/>
          <w:color w:val="000000" w:themeColor="text1"/>
          <w:lang w:val="es-ES"/>
        </w:rPr>
        <w:t xml:space="preserve">manifestaciones o alegatos. Se adjunta a continuación la captura del apartado de </w:t>
      </w:r>
      <w:r w:rsidR="00BD7AEB" w:rsidRPr="002514DE">
        <w:rPr>
          <w:rFonts w:ascii="Palatino Linotype" w:eastAsia="Calibri" w:hAnsi="Palatino Linotype" w:cs="Arial"/>
          <w:i/>
          <w:iCs/>
          <w:color w:val="000000" w:themeColor="text1"/>
          <w:lang w:val="es-ES"/>
        </w:rPr>
        <w:t>Manifestaciones</w:t>
      </w:r>
      <w:r w:rsidR="00BD7AEB" w:rsidRPr="002514DE">
        <w:rPr>
          <w:rFonts w:ascii="Palatino Linotype" w:eastAsia="Calibri" w:hAnsi="Palatino Linotype" w:cs="Arial"/>
          <w:color w:val="000000" w:themeColor="text1"/>
          <w:lang w:val="es-ES"/>
        </w:rPr>
        <w:t xml:space="preserve"> como mera referencia:</w:t>
      </w:r>
    </w:p>
    <w:p w14:paraId="095A11D4" w14:textId="77777777" w:rsidR="00AE1CCB" w:rsidRPr="002514DE"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81AB79" w14:textId="090EC33D" w:rsidR="00BD7AEB" w:rsidRPr="002514DE" w:rsidRDefault="00A679BF" w:rsidP="00BD7AEB">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2514DE">
        <w:rPr>
          <w:rFonts w:ascii="Palatino Linotype" w:eastAsia="Calibri" w:hAnsi="Palatino Linotype" w:cs="Arial"/>
          <w:noProof/>
          <w:color w:val="000000" w:themeColor="text1"/>
          <w:lang w:eastAsia="es-MX"/>
        </w:rPr>
        <w:lastRenderedPageBreak/>
        <w:drawing>
          <wp:inline distT="0" distB="0" distL="0" distR="0" wp14:anchorId="1664AA71" wp14:editId="1A86FE77">
            <wp:extent cx="4839216" cy="1138897"/>
            <wp:effectExtent l="38100" t="38100" r="101600" b="106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stretch>
                      <a:fillRect/>
                    </a:stretch>
                  </pic:blipFill>
                  <pic:spPr>
                    <a:xfrm>
                      <a:off x="0" y="0"/>
                      <a:ext cx="4913890" cy="115647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6CDBF0" w14:textId="77777777" w:rsidR="00BD7AEB" w:rsidRPr="002514DE"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2AE5E3E4" w:rsidR="009A7F61" w:rsidRPr="002514D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eastAsia="Times New Roman" w:hAnsi="Palatino Linotype" w:cs="Arial"/>
          <w:color w:val="000000" w:themeColor="text1"/>
        </w:rPr>
        <w:t xml:space="preserve">El </w:t>
      </w:r>
      <w:r w:rsidR="00CC35A3" w:rsidRPr="002514DE">
        <w:rPr>
          <w:rFonts w:ascii="Palatino Linotype" w:eastAsia="Times New Roman" w:hAnsi="Palatino Linotype" w:cs="Arial"/>
          <w:color w:val="000000" w:themeColor="text1"/>
        </w:rPr>
        <w:t>nueve (09</w:t>
      </w:r>
      <w:r w:rsidRPr="002514DE">
        <w:rPr>
          <w:rFonts w:ascii="Palatino Linotype" w:eastAsia="Times New Roman" w:hAnsi="Palatino Linotype" w:cs="Arial"/>
          <w:color w:val="000000" w:themeColor="text1"/>
        </w:rPr>
        <w:t xml:space="preserve">) de diciembre de dos mil veintidós, </w:t>
      </w:r>
      <w:r w:rsidRPr="002514D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2514DE">
        <w:rPr>
          <w:rFonts w:ascii="Palatino Linotype" w:hAnsi="Palatino Linotype" w:cs="Arial"/>
          <w:bCs/>
          <w:color w:val="000000" w:themeColor="text1"/>
          <w:lang w:val="es-ES"/>
        </w:rPr>
        <w:t xml:space="preserve"> </w:t>
      </w:r>
      <w:r w:rsidRPr="002514DE">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2514D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hAnsi="Palatino Linotype"/>
          <w:color w:val="000000" w:themeColor="text1"/>
        </w:rPr>
        <w:t xml:space="preserve">Este </w:t>
      </w:r>
      <w:r w:rsidRPr="002514D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2514D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2514DE">
        <w:rPr>
          <w:rFonts w:ascii="Palatino Linotype" w:hAnsi="Palatino Linotype"/>
        </w:rPr>
        <w:lastRenderedPageBreak/>
        <w:t>parámetros establecidos por diversos órganos jurisdiccionales federales, aplicables también en procedimientos análogos, como el que nos ocupa.</w:t>
      </w:r>
    </w:p>
    <w:p w14:paraId="21F11ED0" w14:textId="77777777" w:rsidR="009A7F61" w:rsidRPr="002514D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hAnsi="Palatino Linotype"/>
          <w:color w:val="000000" w:themeColor="text1"/>
        </w:rPr>
        <w:t xml:space="preserve">Así, </w:t>
      </w:r>
      <w:r w:rsidRPr="002514D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eastAsia="Calibri" w:hAnsi="Palatino Linotype" w:cs="Arial"/>
        </w:rPr>
        <w:t xml:space="preserve">En </w:t>
      </w:r>
      <w:r w:rsidRPr="002514D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2514D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eastAsia="Calibri" w:hAnsi="Palatino Linotype" w:cs="Arial"/>
        </w:rPr>
        <w:t xml:space="preserve">Por </w:t>
      </w:r>
      <w:r w:rsidRPr="002514D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2514D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2514DE">
        <w:rPr>
          <w:rFonts w:ascii="Palatino Linotype" w:eastAsia="Calibri" w:hAnsi="Palatino Linotype" w:cs="Arial"/>
          <w:b/>
          <w:bCs/>
        </w:rPr>
        <w:t>Complejidad del Asunto:</w:t>
      </w:r>
      <w:r w:rsidRPr="002514DE">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2514D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2514DE">
        <w:rPr>
          <w:rFonts w:ascii="Palatino Linotype" w:eastAsia="Calibri" w:hAnsi="Palatino Linotype" w:cs="Arial"/>
          <w:b/>
          <w:bCs/>
        </w:rPr>
        <w:t>Actividad Procesal del interesado:</w:t>
      </w:r>
      <w:r w:rsidRPr="002514DE">
        <w:rPr>
          <w:rFonts w:ascii="Palatino Linotype" w:eastAsia="Calibri" w:hAnsi="Palatino Linotype" w:cs="Arial"/>
        </w:rPr>
        <w:t xml:space="preserve"> Acciones u omisiones del interesado.</w:t>
      </w:r>
    </w:p>
    <w:p w14:paraId="3EAB6D11" w14:textId="77777777" w:rsidR="009A7F61" w:rsidRPr="002514D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2514DE">
        <w:rPr>
          <w:rFonts w:ascii="Palatino Linotype" w:eastAsia="Calibri" w:hAnsi="Palatino Linotype" w:cs="Arial"/>
          <w:b/>
          <w:bCs/>
        </w:rPr>
        <w:t>Conducta de la Autoridad:</w:t>
      </w:r>
      <w:r w:rsidRPr="002514DE">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2514DE" w:rsidRDefault="009A7F61" w:rsidP="00F8376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2514DE">
        <w:rPr>
          <w:rFonts w:ascii="Palatino Linotype" w:eastAsia="Calibri" w:hAnsi="Palatino Linotype" w:cs="Arial"/>
          <w:b/>
          <w:bCs/>
        </w:rPr>
        <w:t xml:space="preserve">La afectación generada en la situación jurídica de la persona involucrada en el proceso: </w:t>
      </w:r>
      <w:r w:rsidRPr="002514DE">
        <w:rPr>
          <w:rFonts w:ascii="Palatino Linotype" w:eastAsia="Calibri" w:hAnsi="Palatino Linotype" w:cs="Arial"/>
        </w:rPr>
        <w:t>Violación a sus derechos humanos.</w:t>
      </w:r>
    </w:p>
    <w:p w14:paraId="51E91675" w14:textId="77777777" w:rsidR="009A7F61" w:rsidRPr="002514D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eastAsia="Calibri" w:hAnsi="Palatino Linotype" w:cs="Arial"/>
          <w:color w:val="000000" w:themeColor="text1"/>
        </w:rPr>
        <w:lastRenderedPageBreak/>
        <w:t xml:space="preserve">De </w:t>
      </w:r>
      <w:r w:rsidRPr="002514D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eastAsia="Calibri" w:hAnsi="Palatino Linotype" w:cs="Arial"/>
        </w:rPr>
        <w:t xml:space="preserve">Argumento </w:t>
      </w:r>
      <w:r w:rsidRPr="002514DE">
        <w:rPr>
          <w:rFonts w:ascii="Palatino Linotype" w:hAnsi="Palatino Linotype"/>
        </w:rPr>
        <w:t>que encuentra sustento en la jurisprudencia P</w:t>
      </w:r>
      <w:proofErr w:type="gramStart"/>
      <w:r w:rsidRPr="002514DE">
        <w:rPr>
          <w:rFonts w:ascii="Palatino Linotype" w:hAnsi="Palatino Linotype"/>
        </w:rPr>
        <w:t>./</w:t>
      </w:r>
      <w:proofErr w:type="gramEnd"/>
      <w:r w:rsidRPr="002514DE">
        <w:rPr>
          <w:rFonts w:ascii="Palatino Linotype" w:hAnsi="Palatino Linotype"/>
        </w:rPr>
        <w:t xml:space="preserve">J. 32/92 emitida por el Pleno de la Suprema Corte de Justicia de la Nación de rubro </w:t>
      </w:r>
      <w:r w:rsidRPr="002514D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514DE">
        <w:rPr>
          <w:rStyle w:val="Refdenotaalpie"/>
          <w:rFonts w:ascii="Palatino Linotype" w:hAnsi="Palatino Linotype"/>
          <w:i/>
        </w:rPr>
        <w:footnoteReference w:id="2"/>
      </w:r>
      <w:r w:rsidRPr="002514DE">
        <w:rPr>
          <w:rFonts w:ascii="Palatino Linotype" w:hAnsi="Palatino Linotype"/>
        </w:rPr>
        <w:t>, visible en la Gaceta del Seminario Judicial de la Federación con el registro digital 205635.</w:t>
      </w:r>
    </w:p>
    <w:p w14:paraId="5DAAAF75"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2514D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2514DE">
        <w:rPr>
          <w:rFonts w:ascii="Palatino Linotype" w:eastAsia="Calibri" w:hAnsi="Palatino Linotype" w:cs="Arial"/>
        </w:rPr>
        <w:t xml:space="preserve">Razones </w:t>
      </w:r>
      <w:r w:rsidRPr="002514D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2514DE"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2514D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eastAsia="Calibri" w:hAnsi="Palatino Linotype" w:cs="Arial"/>
        </w:rPr>
        <w:t xml:space="preserve">Al </w:t>
      </w:r>
      <w:r w:rsidRPr="002514D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2514D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2514DE" w:rsidRDefault="009A7F61" w:rsidP="009A7F61">
      <w:pPr>
        <w:pStyle w:val="Prrafodelista"/>
        <w:spacing w:line="276" w:lineRule="auto"/>
        <w:ind w:left="567" w:right="567"/>
        <w:jc w:val="both"/>
        <w:rPr>
          <w:rFonts w:ascii="Palatino Linotype" w:hAnsi="Palatino Linotype"/>
          <w:i/>
          <w:sz w:val="22"/>
        </w:rPr>
      </w:pPr>
      <w:r w:rsidRPr="002514DE">
        <w:rPr>
          <w:rFonts w:ascii="Palatino Linotype" w:hAnsi="Palatino Linotype"/>
          <w:b/>
          <w:i/>
          <w:sz w:val="22"/>
        </w:rPr>
        <w:t>PLAZO RAZONABLE PARA RESOLVER. DIMENSIÓN Y EFECTOS DE ESTE CONCEPTO CUANDO SE ADUCE EXCESIVA CARGA DE TRABAJO.</w:t>
      </w:r>
      <w:r w:rsidRPr="002514D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w:t>
      </w:r>
      <w:r w:rsidRPr="002514DE">
        <w:rPr>
          <w:rFonts w:ascii="Palatino Linotype" w:hAnsi="Palatino Linotype"/>
          <w:i/>
          <w:sz w:val="22"/>
        </w:rPr>
        <w:lastRenderedPageBreak/>
        <w:t>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2514DE">
        <w:rPr>
          <w:rStyle w:val="Refdenotaalpie"/>
          <w:rFonts w:ascii="Palatino Linotype" w:hAnsi="Palatino Linotype"/>
          <w:i/>
          <w:sz w:val="22"/>
        </w:rPr>
        <w:footnoteReference w:id="3"/>
      </w:r>
    </w:p>
    <w:p w14:paraId="69C648E9" w14:textId="77777777" w:rsidR="009A7F61" w:rsidRPr="002514DE"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2514DE" w:rsidRDefault="009A7F61" w:rsidP="009A7F61">
      <w:pPr>
        <w:pStyle w:val="Prrafodelista"/>
        <w:spacing w:line="276" w:lineRule="auto"/>
        <w:ind w:left="567" w:right="567"/>
        <w:jc w:val="both"/>
        <w:rPr>
          <w:rFonts w:ascii="Palatino Linotype" w:hAnsi="Palatino Linotype"/>
          <w:i/>
          <w:sz w:val="22"/>
        </w:rPr>
      </w:pPr>
      <w:r w:rsidRPr="002514DE">
        <w:rPr>
          <w:rFonts w:ascii="Palatino Linotype" w:hAnsi="Palatino Linotype"/>
          <w:b/>
          <w:i/>
          <w:sz w:val="22"/>
        </w:rPr>
        <w:t>PLAZO RAZONABLE PARA RESOLVER. CONCEPTO Y ELEMENTOS QUE LO INTEGRAN A LA LUZ DEL DERECHO INTERNACIONAL DE LOS DERECHOS HUMANOS.</w:t>
      </w:r>
      <w:r w:rsidRPr="002514D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w:t>
      </w:r>
      <w:r w:rsidRPr="002514DE">
        <w:rPr>
          <w:rFonts w:ascii="Palatino Linotype" w:hAnsi="Palatino Linotype"/>
          <w:i/>
          <w:sz w:val="22"/>
        </w:rPr>
        <w:lastRenderedPageBreak/>
        <w:t>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2514DE">
        <w:rPr>
          <w:rStyle w:val="Refdenotaalpie"/>
          <w:rFonts w:ascii="Palatino Linotype" w:hAnsi="Palatino Linotype"/>
          <w:i/>
          <w:sz w:val="22"/>
        </w:rPr>
        <w:footnoteReference w:id="4"/>
      </w:r>
    </w:p>
    <w:p w14:paraId="3D25832A" w14:textId="77777777" w:rsidR="009A7F61" w:rsidRPr="002514D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2514D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eastAsia="Calibri" w:hAnsi="Palatino Linotype" w:cs="Arial"/>
          <w:color w:val="000000" w:themeColor="text1"/>
        </w:rPr>
        <w:t xml:space="preserve">Por </w:t>
      </w:r>
      <w:r w:rsidRPr="002514D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2514DE"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713C69FA" w14:textId="2B17E070" w:rsidR="00AE1CCB" w:rsidRPr="002514DE" w:rsidRDefault="00795FC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2514DE">
        <w:rPr>
          <w:rFonts w:ascii="Palatino Linotype" w:eastAsia="Times New Roman" w:hAnsi="Palatino Linotype" w:cs="Arial"/>
          <w:color w:val="000000" w:themeColor="text1"/>
        </w:rPr>
        <w:t xml:space="preserve">Finalmente, el </w:t>
      </w:r>
      <w:r w:rsidR="00E73025" w:rsidRPr="002514DE">
        <w:rPr>
          <w:rFonts w:ascii="Palatino Linotype" w:eastAsia="Times New Roman" w:hAnsi="Palatino Linotype" w:cs="Arial"/>
          <w:color w:val="000000" w:themeColor="text1"/>
        </w:rPr>
        <w:t>quince (15</w:t>
      </w:r>
      <w:r w:rsidRPr="002514DE">
        <w:rPr>
          <w:rFonts w:ascii="Palatino Linotype" w:eastAsia="Times New Roman" w:hAnsi="Palatino Linotype" w:cs="Arial"/>
          <w:color w:val="000000" w:themeColor="text1"/>
        </w:rPr>
        <w:t>)</w:t>
      </w:r>
      <w:r w:rsidR="00CC35A3" w:rsidRPr="002514DE">
        <w:rPr>
          <w:rFonts w:ascii="Palatino Linotype" w:eastAsia="Times New Roman" w:hAnsi="Palatino Linotype" w:cs="Arial"/>
          <w:color w:val="000000" w:themeColor="text1"/>
        </w:rPr>
        <w:t xml:space="preserve"> de febrero</w:t>
      </w:r>
      <w:r w:rsidR="007E72D5" w:rsidRPr="002514DE">
        <w:rPr>
          <w:rFonts w:ascii="Palatino Linotype" w:eastAsia="Times New Roman" w:hAnsi="Palatino Linotype" w:cs="Arial"/>
          <w:color w:val="000000" w:themeColor="text1"/>
        </w:rPr>
        <w:t xml:space="preserve"> de dos mil veintitrés</w:t>
      </w:r>
      <w:r w:rsidR="001E0672" w:rsidRPr="002514DE">
        <w:rPr>
          <w:rFonts w:ascii="Palatino Linotype" w:eastAsia="Times New Roman" w:hAnsi="Palatino Linotype" w:cs="Arial"/>
          <w:color w:val="000000" w:themeColor="text1"/>
        </w:rPr>
        <w:t xml:space="preserve">, </w:t>
      </w:r>
      <w:r w:rsidR="00AE1CCB" w:rsidRPr="002514DE">
        <w:rPr>
          <w:rFonts w:ascii="Palatino Linotype" w:hAnsi="Palatino Linotype" w:cs="Arial"/>
          <w:color w:val="000000" w:themeColor="text1"/>
        </w:rPr>
        <w:t xml:space="preserve">la Comisionada Ponente decretó el cierre del periodo de instrucción, por lo que ordenó turnar </w:t>
      </w:r>
      <w:r w:rsidR="008A7F1F" w:rsidRPr="002514DE">
        <w:rPr>
          <w:rFonts w:ascii="Palatino Linotype" w:hAnsi="Palatino Linotype" w:cs="Arial"/>
          <w:color w:val="000000" w:themeColor="text1"/>
        </w:rPr>
        <w:t>el expediente</w:t>
      </w:r>
      <w:r w:rsidR="004D5BA4" w:rsidRPr="002514DE">
        <w:rPr>
          <w:rFonts w:ascii="Palatino Linotype" w:hAnsi="Palatino Linotype" w:cs="Arial"/>
          <w:color w:val="000000" w:themeColor="text1"/>
        </w:rPr>
        <w:t xml:space="preserve"> </w:t>
      </w:r>
      <w:r w:rsidR="00AE1CCB" w:rsidRPr="002514DE">
        <w:rPr>
          <w:rFonts w:ascii="Palatino Linotype" w:hAnsi="Palatino Linotype" w:cs="Arial"/>
          <w:color w:val="000000" w:themeColor="text1"/>
        </w:rPr>
        <w:t>para su resolució</w:t>
      </w:r>
      <w:r w:rsidR="009A7F61" w:rsidRPr="002514DE">
        <w:rPr>
          <w:rFonts w:ascii="Palatino Linotype" w:hAnsi="Palatino Linotype" w:cs="Arial"/>
          <w:color w:val="000000" w:themeColor="text1"/>
        </w:rPr>
        <w:t>n, misma que ahora se pronuncia; y ------------------------</w:t>
      </w:r>
    </w:p>
    <w:p w14:paraId="35BA85D8" w14:textId="77777777" w:rsidR="00AE1CCB" w:rsidRPr="002514DE"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2514DE"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2514DE" w:rsidRDefault="007C0013" w:rsidP="00B31E90">
      <w:pPr>
        <w:pStyle w:val="Ttulo1"/>
        <w:spacing w:before="0"/>
        <w:jc w:val="center"/>
        <w:rPr>
          <w:b/>
          <w:color w:val="000000" w:themeColor="text1"/>
        </w:rPr>
      </w:pPr>
      <w:bookmarkStart w:id="7" w:name="_Toc88071777"/>
      <w:r w:rsidRPr="002514DE">
        <w:rPr>
          <w:b/>
          <w:color w:val="000000" w:themeColor="text1"/>
        </w:rPr>
        <w:lastRenderedPageBreak/>
        <w:t>CONSIDERANDO</w:t>
      </w:r>
      <w:bookmarkEnd w:id="5"/>
      <w:bookmarkEnd w:id="6"/>
      <w:bookmarkEnd w:id="7"/>
    </w:p>
    <w:p w14:paraId="435CF9A4" w14:textId="77777777" w:rsidR="00FC1DA7" w:rsidRPr="002514DE" w:rsidRDefault="00FC1DA7" w:rsidP="00B31E90">
      <w:pPr>
        <w:rPr>
          <w:color w:val="000000" w:themeColor="text1"/>
          <w:lang w:eastAsia="en-US"/>
        </w:rPr>
      </w:pPr>
    </w:p>
    <w:p w14:paraId="629A5BE2" w14:textId="1FC05436" w:rsidR="007C0013" w:rsidRPr="002514DE"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2514DE">
        <w:rPr>
          <w:rFonts w:ascii="Palatino Linotype" w:hAnsi="Palatino Linotype"/>
          <w:b/>
          <w:color w:val="000000" w:themeColor="text1"/>
          <w:sz w:val="24"/>
        </w:rPr>
        <w:t>PRIMERO. De la competencia</w:t>
      </w:r>
      <w:bookmarkEnd w:id="8"/>
      <w:bookmarkEnd w:id="9"/>
      <w:bookmarkEnd w:id="10"/>
    </w:p>
    <w:p w14:paraId="60FBD8C7" w14:textId="77777777" w:rsidR="00FC1DA7" w:rsidRPr="002514DE" w:rsidRDefault="00FC1DA7" w:rsidP="00B31E90">
      <w:pPr>
        <w:rPr>
          <w:rFonts w:ascii="Palatino Linotype" w:hAnsi="Palatino Linotype"/>
          <w:color w:val="000000" w:themeColor="text1"/>
          <w:lang w:eastAsia="en-US"/>
        </w:rPr>
      </w:pPr>
    </w:p>
    <w:p w14:paraId="0BF52B18" w14:textId="2D570B6F" w:rsidR="005A228F" w:rsidRPr="002514D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514D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514DE">
        <w:rPr>
          <w:rFonts w:ascii="Palatino Linotype" w:eastAsia="Calibri" w:hAnsi="Palatino Linotype" w:cs="Times New Roman"/>
          <w:color w:val="000000" w:themeColor="text1"/>
          <w:lang w:val="es-ES"/>
        </w:rPr>
        <w:t xml:space="preserve">etente para conocer y resolver </w:t>
      </w:r>
      <w:r w:rsidR="005C7898" w:rsidRPr="002514DE">
        <w:rPr>
          <w:rFonts w:ascii="Palatino Linotype" w:eastAsia="Calibri" w:hAnsi="Palatino Linotype" w:cs="Times New Roman"/>
          <w:color w:val="000000" w:themeColor="text1"/>
          <w:lang w:val="es-ES"/>
        </w:rPr>
        <w:t>los</w:t>
      </w:r>
      <w:r w:rsidRPr="002514DE">
        <w:rPr>
          <w:rFonts w:ascii="Palatino Linotype" w:eastAsia="Calibri" w:hAnsi="Palatino Linotype" w:cs="Times New Roman"/>
          <w:color w:val="000000" w:themeColor="text1"/>
          <w:lang w:val="es-ES"/>
        </w:rPr>
        <w:t xml:space="preserve"> presente</w:t>
      </w:r>
      <w:r w:rsidR="005C7898" w:rsidRPr="002514DE">
        <w:rPr>
          <w:rFonts w:ascii="Palatino Linotype" w:eastAsia="Calibri" w:hAnsi="Palatino Linotype" w:cs="Times New Roman"/>
          <w:color w:val="000000" w:themeColor="text1"/>
          <w:lang w:val="es-ES"/>
        </w:rPr>
        <w:t>s</w:t>
      </w:r>
      <w:r w:rsidRPr="002514DE">
        <w:rPr>
          <w:rFonts w:ascii="Palatino Linotype" w:eastAsia="Calibri" w:hAnsi="Palatino Linotype" w:cs="Times New Roman"/>
          <w:color w:val="000000" w:themeColor="text1"/>
          <w:lang w:val="es-ES"/>
        </w:rPr>
        <w:t xml:space="preserve"> recurso</w:t>
      </w:r>
      <w:r w:rsidR="005C7898" w:rsidRPr="002514DE">
        <w:rPr>
          <w:rFonts w:ascii="Palatino Linotype" w:eastAsia="Calibri" w:hAnsi="Palatino Linotype" w:cs="Times New Roman"/>
          <w:color w:val="000000" w:themeColor="text1"/>
          <w:lang w:val="es-ES"/>
        </w:rPr>
        <w:t>s</w:t>
      </w:r>
      <w:r w:rsidRPr="002514DE">
        <w:rPr>
          <w:rFonts w:ascii="Palatino Linotype" w:eastAsia="Calibri" w:hAnsi="Palatino Linotype" w:cs="Times New Roman"/>
          <w:color w:val="000000" w:themeColor="text1"/>
          <w:lang w:val="es-ES"/>
        </w:rPr>
        <w:t xml:space="preserve"> de conformidad con el artículo: 6, apartado A, fracción IV de la </w:t>
      </w:r>
      <w:r w:rsidRPr="002514DE">
        <w:rPr>
          <w:rFonts w:ascii="Palatino Linotype" w:eastAsia="Calibri" w:hAnsi="Palatino Linotype" w:cs="Times New Roman"/>
          <w:b/>
          <w:color w:val="000000" w:themeColor="text1"/>
          <w:lang w:val="es-ES"/>
        </w:rPr>
        <w:t>Constitución Política de los Estados Unidos Mexicanos</w:t>
      </w:r>
      <w:r w:rsidRPr="002514DE">
        <w:rPr>
          <w:rFonts w:ascii="Palatino Linotype" w:eastAsia="Calibri" w:hAnsi="Palatino Linotype" w:cs="Times New Roman"/>
          <w:color w:val="000000" w:themeColor="text1"/>
          <w:lang w:val="es-ES"/>
        </w:rPr>
        <w:t xml:space="preserve">; 5, párrafos </w:t>
      </w:r>
      <w:r w:rsidR="000B7C4F" w:rsidRPr="002514DE">
        <w:rPr>
          <w:rFonts w:ascii="Palatino Linotype" w:eastAsia="Calibri" w:hAnsi="Palatino Linotype" w:cs="Times New Roman"/>
          <w:color w:val="000000" w:themeColor="text1"/>
          <w:lang w:val="es-ES"/>
        </w:rPr>
        <w:t>trigésimo, trigésimo primero y trigésimo segundo</w:t>
      </w:r>
      <w:r w:rsidR="004F785F" w:rsidRPr="002514DE">
        <w:rPr>
          <w:rFonts w:ascii="Palatino Linotype" w:eastAsia="Calibri" w:hAnsi="Palatino Linotype" w:cs="Times New Roman"/>
          <w:color w:val="000000" w:themeColor="text1"/>
          <w:lang w:val="es-ES"/>
        </w:rPr>
        <w:t>,</w:t>
      </w:r>
      <w:r w:rsidRPr="002514DE">
        <w:rPr>
          <w:rFonts w:ascii="Palatino Linotype" w:eastAsia="Calibri" w:hAnsi="Palatino Linotype" w:cs="Times New Roman"/>
          <w:color w:val="000000" w:themeColor="text1"/>
          <w:lang w:val="es-ES"/>
        </w:rPr>
        <w:t xml:space="preserve"> fracciones IV y V</w:t>
      </w:r>
      <w:r w:rsidR="004F785F" w:rsidRPr="002514DE">
        <w:rPr>
          <w:rFonts w:ascii="Palatino Linotype" w:eastAsia="Calibri" w:hAnsi="Palatino Linotype" w:cs="Times New Roman"/>
          <w:color w:val="000000" w:themeColor="text1"/>
          <w:lang w:val="es-ES"/>
        </w:rPr>
        <w:t>,</w:t>
      </w:r>
      <w:r w:rsidRPr="002514DE">
        <w:rPr>
          <w:rFonts w:ascii="Palatino Linotype" w:eastAsia="Calibri" w:hAnsi="Palatino Linotype" w:cs="Times New Roman"/>
          <w:color w:val="000000" w:themeColor="text1"/>
          <w:lang w:val="es-ES"/>
        </w:rPr>
        <w:t xml:space="preserve"> de la </w:t>
      </w:r>
      <w:r w:rsidRPr="002514DE">
        <w:rPr>
          <w:rFonts w:ascii="Palatino Linotype" w:eastAsia="Calibri" w:hAnsi="Palatino Linotype" w:cs="Times New Roman"/>
          <w:b/>
          <w:color w:val="000000" w:themeColor="text1"/>
          <w:lang w:val="es-ES"/>
        </w:rPr>
        <w:t>Constitución Política del Estado Libre y Soberano de México</w:t>
      </w:r>
      <w:r w:rsidRPr="002514D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514DE">
        <w:rPr>
          <w:rFonts w:ascii="Palatino Linotype" w:eastAsia="Calibri" w:hAnsi="Palatino Linotype" w:cs="Arial"/>
          <w:color w:val="000000" w:themeColor="text1"/>
          <w:lang w:val="es-ES"/>
        </w:rPr>
        <w:t xml:space="preserve">de la </w:t>
      </w:r>
      <w:r w:rsidRPr="002514DE">
        <w:rPr>
          <w:rFonts w:ascii="Palatino Linotype" w:eastAsia="Calibri" w:hAnsi="Palatino Linotype" w:cs="Arial"/>
          <w:b/>
          <w:color w:val="000000" w:themeColor="text1"/>
          <w:lang w:val="es-ES"/>
        </w:rPr>
        <w:t>Ley de Transparencia y Acceso a la Información Pública del Estado de México y Municipios</w:t>
      </w:r>
      <w:r w:rsidRPr="002514DE">
        <w:rPr>
          <w:rFonts w:ascii="Palatino Linotype" w:eastAsia="Calibri" w:hAnsi="Palatino Linotype" w:cs="Arial"/>
          <w:color w:val="000000" w:themeColor="text1"/>
          <w:lang w:val="es-ES"/>
        </w:rPr>
        <w:t xml:space="preserve">; y 10, 7, 9 fracciones I y XXIV, y 11 del </w:t>
      </w:r>
      <w:r w:rsidRPr="002514D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2514DE"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514DE"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2514DE">
        <w:rPr>
          <w:rFonts w:ascii="Palatino Linotype" w:hAnsi="Palatino Linotype"/>
          <w:b/>
          <w:color w:val="000000" w:themeColor="text1"/>
          <w:sz w:val="24"/>
        </w:rPr>
        <w:t>SEGUNDO. De la oportunidad y proced</w:t>
      </w:r>
      <w:r w:rsidR="00F35C44" w:rsidRPr="002514DE">
        <w:rPr>
          <w:rFonts w:ascii="Palatino Linotype" w:hAnsi="Palatino Linotype"/>
          <w:b/>
          <w:color w:val="000000" w:themeColor="text1"/>
          <w:sz w:val="24"/>
        </w:rPr>
        <w:t>encia</w:t>
      </w:r>
      <w:r w:rsidRPr="002514DE">
        <w:rPr>
          <w:rFonts w:ascii="Palatino Linotype" w:hAnsi="Palatino Linotype"/>
          <w:b/>
          <w:color w:val="000000" w:themeColor="text1"/>
          <w:sz w:val="24"/>
        </w:rPr>
        <w:t>.</w:t>
      </w:r>
      <w:bookmarkEnd w:id="11"/>
      <w:bookmarkEnd w:id="12"/>
      <w:bookmarkEnd w:id="13"/>
    </w:p>
    <w:p w14:paraId="18E22450" w14:textId="77777777" w:rsidR="00C6440A" w:rsidRPr="002514DE" w:rsidRDefault="00C6440A" w:rsidP="00B31E90">
      <w:pPr>
        <w:rPr>
          <w:color w:val="000000" w:themeColor="text1"/>
          <w:lang w:eastAsia="en-US"/>
        </w:rPr>
      </w:pPr>
    </w:p>
    <w:p w14:paraId="1DAE4B2B" w14:textId="118515A2" w:rsidR="008A7F1F" w:rsidRPr="002514DE"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2514DE">
        <w:rPr>
          <w:rFonts w:ascii="Palatino Linotype" w:eastAsia="Calibri" w:hAnsi="Palatino Linotype" w:cs="Arial"/>
          <w:color w:val="000000" w:themeColor="text1"/>
        </w:rPr>
        <w:t>El</w:t>
      </w:r>
      <w:r w:rsidR="003E6D0F" w:rsidRPr="002514DE">
        <w:rPr>
          <w:rFonts w:ascii="Palatino Linotype" w:eastAsia="Calibri" w:hAnsi="Palatino Linotype" w:cs="Arial"/>
          <w:color w:val="000000" w:themeColor="text1"/>
        </w:rPr>
        <w:t xml:space="preserve"> </w:t>
      </w:r>
      <w:r w:rsidRPr="002514DE">
        <w:rPr>
          <w:rFonts w:ascii="Palatino Linotype" w:eastAsia="Calibri" w:hAnsi="Palatino Linotype" w:cs="Arial"/>
          <w:lang w:val="es-ES_tradnl"/>
        </w:rPr>
        <w:t>medio de impugnación fue presentado a través del SAIMEX</w:t>
      </w:r>
      <w:r w:rsidRPr="002514DE">
        <w:rPr>
          <w:rFonts w:ascii="Palatino Linotype" w:eastAsia="Calibri" w:hAnsi="Palatino Linotype" w:cs="Arial"/>
          <w:b/>
          <w:lang w:val="es-ES_tradnl"/>
        </w:rPr>
        <w:t>,</w:t>
      </w:r>
      <w:r w:rsidRPr="002514DE">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514DE">
        <w:rPr>
          <w:rFonts w:ascii="Palatino Linotype" w:eastAsia="Calibri" w:hAnsi="Palatino Linotype" w:cs="Arial"/>
          <w:b/>
          <w:lang w:val="es-ES_tradnl"/>
        </w:rPr>
        <w:t>SUJETO OBLIGADO</w:t>
      </w:r>
      <w:r w:rsidRPr="002514DE">
        <w:rPr>
          <w:rFonts w:ascii="Palatino Linotype" w:eastAsia="Calibri" w:hAnsi="Palatino Linotype" w:cs="Arial"/>
          <w:lang w:val="es-ES_tradnl"/>
        </w:rPr>
        <w:t xml:space="preserve"> entregó respuesta el </w:t>
      </w:r>
      <w:r w:rsidR="00795FC5" w:rsidRPr="002514DE">
        <w:rPr>
          <w:rFonts w:ascii="Palatino Linotype" w:eastAsia="Calibri" w:hAnsi="Palatino Linotype" w:cs="Arial"/>
          <w:lang w:val="es-ES_tradnl"/>
        </w:rPr>
        <w:t>veintiocho (28) de abril</w:t>
      </w:r>
      <w:r w:rsidR="00775193" w:rsidRPr="002514DE">
        <w:rPr>
          <w:rFonts w:ascii="Palatino Linotype" w:eastAsia="Calibri" w:hAnsi="Palatino Linotype" w:cs="Arial"/>
          <w:lang w:val="es-ES_tradnl"/>
        </w:rPr>
        <w:t xml:space="preserve"> </w:t>
      </w:r>
      <w:r w:rsidRPr="002514DE">
        <w:rPr>
          <w:rFonts w:ascii="Palatino Linotype" w:eastAsia="Calibri" w:hAnsi="Palatino Linotype" w:cs="Arial"/>
          <w:lang w:val="es-ES_tradnl"/>
        </w:rPr>
        <w:t>de dos mil veintidós</w:t>
      </w:r>
      <w:r w:rsidRPr="002514DE">
        <w:rPr>
          <w:rFonts w:ascii="Palatino Linotype" w:eastAsia="Calibri" w:hAnsi="Palatino Linotype" w:cs="Arial"/>
        </w:rPr>
        <w:t xml:space="preserve">, el plazo para interponer el recurso de revisión trascurrió del </w:t>
      </w:r>
      <w:r w:rsidR="00BA200D" w:rsidRPr="002514DE">
        <w:rPr>
          <w:rFonts w:ascii="Palatino Linotype" w:eastAsia="Calibri" w:hAnsi="Palatino Linotype" w:cs="Arial"/>
        </w:rPr>
        <w:t>veintinueve (29) de abril al veinte (20) de mayo</w:t>
      </w:r>
      <w:r w:rsidR="007E72D5" w:rsidRPr="002514DE">
        <w:rPr>
          <w:rFonts w:ascii="Palatino Linotype" w:eastAsia="Calibri" w:hAnsi="Palatino Linotype" w:cs="Arial"/>
        </w:rPr>
        <w:t xml:space="preserve"> </w:t>
      </w:r>
      <w:r w:rsidRPr="002514DE">
        <w:rPr>
          <w:rFonts w:ascii="Palatino Linotype" w:eastAsia="Calibri" w:hAnsi="Palatino Linotype" w:cs="Arial"/>
        </w:rPr>
        <w:t xml:space="preserve">de dos mil veintidós; sin contemplar en el cómputo los </w:t>
      </w:r>
      <w:r w:rsidR="007E72D5" w:rsidRPr="002514DE">
        <w:rPr>
          <w:rFonts w:ascii="Palatino Linotype" w:eastAsia="Calibri" w:hAnsi="Palatino Linotype" w:cs="Arial"/>
        </w:rPr>
        <w:t>sábado</w:t>
      </w:r>
      <w:r w:rsidR="00093A7F" w:rsidRPr="002514DE">
        <w:rPr>
          <w:rFonts w:ascii="Palatino Linotype" w:eastAsia="Calibri" w:hAnsi="Palatino Linotype" w:cs="Arial"/>
        </w:rPr>
        <w:t>s</w:t>
      </w:r>
      <w:r w:rsidR="00BA200D" w:rsidRPr="002514DE">
        <w:rPr>
          <w:rFonts w:ascii="Palatino Linotype" w:eastAsia="Calibri" w:hAnsi="Palatino Linotype" w:cs="Arial"/>
        </w:rPr>
        <w:t>,</w:t>
      </w:r>
      <w:r w:rsidR="007E72D5" w:rsidRPr="002514DE">
        <w:rPr>
          <w:rFonts w:ascii="Palatino Linotype" w:eastAsia="Calibri" w:hAnsi="Palatino Linotype" w:cs="Arial"/>
        </w:rPr>
        <w:t xml:space="preserve"> domingos</w:t>
      </w:r>
      <w:r w:rsidR="00BA200D" w:rsidRPr="002514DE">
        <w:rPr>
          <w:rFonts w:ascii="Palatino Linotype" w:eastAsia="Calibri" w:hAnsi="Palatino Linotype" w:cs="Arial"/>
        </w:rPr>
        <w:t xml:space="preserve"> y días inhábiles</w:t>
      </w:r>
      <w:r w:rsidR="003A2CF7" w:rsidRPr="002514DE">
        <w:rPr>
          <w:rFonts w:ascii="Palatino Linotype" w:eastAsia="Calibri" w:hAnsi="Palatino Linotype" w:cs="Arial"/>
        </w:rPr>
        <w:t>,</w:t>
      </w:r>
      <w:r w:rsidRPr="002514DE">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2514DE"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3456F023" w:rsidR="00740BA4" w:rsidRPr="002514DE"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514DE">
        <w:rPr>
          <w:rFonts w:ascii="Palatino Linotype" w:eastAsia="Calibri" w:hAnsi="Palatino Linotype" w:cs="Arial"/>
        </w:rPr>
        <w:t xml:space="preserve">Luego entonces, si el presente recurso de revisión fue interpuesto el </w:t>
      </w:r>
      <w:r w:rsidR="00BA200D" w:rsidRPr="002514DE">
        <w:rPr>
          <w:rFonts w:ascii="Palatino Linotype" w:eastAsia="Calibri" w:hAnsi="Palatino Linotype" w:cs="Arial"/>
        </w:rPr>
        <w:t>once (11) de mayo</w:t>
      </w:r>
      <w:r w:rsidRPr="002514DE">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2514DE">
        <w:rPr>
          <w:rFonts w:ascii="Palatino Linotype" w:eastAsia="Calibri" w:hAnsi="Palatino Linotype" w:cs="Arial"/>
          <w:b/>
        </w:rPr>
        <w:t xml:space="preserve"> </w:t>
      </w:r>
      <w:r w:rsidRPr="002514DE">
        <w:rPr>
          <w:rFonts w:ascii="Palatino Linotype" w:eastAsia="Calibri" w:hAnsi="Palatino Linotype" w:cs="Arial"/>
        </w:rPr>
        <w:t>vigente.</w:t>
      </w:r>
    </w:p>
    <w:p w14:paraId="59CCEA40" w14:textId="77777777" w:rsidR="00774AB3" w:rsidRPr="002514DE"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2514D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514DE">
        <w:rPr>
          <w:rFonts w:ascii="Palatino Linotype" w:eastAsia="Calibri" w:hAnsi="Palatino Linotype" w:cs="Arial"/>
          <w:color w:val="000000" w:themeColor="text1"/>
        </w:rPr>
        <w:t xml:space="preserve">Consecuencia de lo anterior, </w:t>
      </w:r>
      <w:r w:rsidR="00566BC5" w:rsidRPr="002514DE">
        <w:rPr>
          <w:rFonts w:ascii="Palatino Linotype" w:eastAsia="Calibri" w:hAnsi="Palatino Linotype" w:cs="Arial"/>
          <w:color w:val="000000" w:themeColor="text1"/>
        </w:rPr>
        <w:t>este Órgano Garante</w:t>
      </w:r>
      <w:r w:rsidRPr="002514DE">
        <w:rPr>
          <w:rFonts w:ascii="Palatino Linotype" w:eastAsia="Calibri" w:hAnsi="Palatino Linotype" w:cs="Arial"/>
          <w:color w:val="000000" w:themeColor="text1"/>
        </w:rPr>
        <w:t xml:space="preserve"> advierte que </w:t>
      </w:r>
      <w:r w:rsidR="00FB2EE1" w:rsidRPr="002514DE">
        <w:rPr>
          <w:rFonts w:ascii="Palatino Linotype" w:eastAsia="Calibri" w:hAnsi="Palatino Linotype" w:cs="Arial"/>
          <w:color w:val="000000" w:themeColor="text1"/>
        </w:rPr>
        <w:t>el</w:t>
      </w:r>
      <w:r w:rsidR="00540208" w:rsidRPr="002514DE">
        <w:rPr>
          <w:rFonts w:ascii="Palatino Linotype" w:eastAsia="Calibri" w:hAnsi="Palatino Linotype" w:cs="Arial"/>
          <w:color w:val="000000" w:themeColor="text1"/>
        </w:rPr>
        <w:t xml:space="preserve"> </w:t>
      </w:r>
      <w:r w:rsidR="00FB2EE1" w:rsidRPr="002514DE">
        <w:rPr>
          <w:rFonts w:ascii="Palatino Linotype" w:eastAsia="Calibri" w:hAnsi="Palatino Linotype" w:cs="Arial"/>
          <w:color w:val="000000" w:themeColor="text1"/>
        </w:rPr>
        <w:t xml:space="preserve">escrito </w:t>
      </w:r>
      <w:r w:rsidR="00540208" w:rsidRPr="002514DE">
        <w:rPr>
          <w:rFonts w:ascii="Palatino Linotype" w:eastAsia="Calibri" w:hAnsi="Palatino Linotype" w:cs="Arial"/>
          <w:color w:val="000000" w:themeColor="text1"/>
        </w:rPr>
        <w:t>contiene las formalidades previstas por el artículo 180</w:t>
      </w:r>
      <w:r w:rsidR="00FB2EE1" w:rsidRPr="002514DE">
        <w:rPr>
          <w:rFonts w:ascii="Palatino Linotype" w:eastAsia="Calibri" w:hAnsi="Palatino Linotype" w:cs="Arial"/>
          <w:color w:val="000000" w:themeColor="text1"/>
        </w:rPr>
        <w:t>,</w:t>
      </w:r>
      <w:r w:rsidR="00540208" w:rsidRPr="002514DE">
        <w:rPr>
          <w:rFonts w:ascii="Palatino Linotype" w:eastAsia="Calibri" w:hAnsi="Palatino Linotype" w:cs="Arial"/>
          <w:color w:val="000000" w:themeColor="text1"/>
        </w:rPr>
        <w:t xml:space="preserve"> último párrafo</w:t>
      </w:r>
      <w:r w:rsidR="00FB2EE1" w:rsidRPr="002514DE">
        <w:rPr>
          <w:rFonts w:ascii="Palatino Linotype" w:eastAsia="Calibri" w:hAnsi="Palatino Linotype" w:cs="Arial"/>
          <w:color w:val="000000" w:themeColor="text1"/>
        </w:rPr>
        <w:t>,</w:t>
      </w:r>
      <w:r w:rsidR="00540208" w:rsidRPr="002514DE">
        <w:rPr>
          <w:rFonts w:ascii="Palatino Linotype" w:eastAsia="Calibri" w:hAnsi="Palatino Linotype" w:cs="Arial"/>
          <w:color w:val="000000" w:themeColor="text1"/>
        </w:rPr>
        <w:t xml:space="preserve"> de la Ley </w:t>
      </w:r>
      <w:r w:rsidR="004911B6" w:rsidRPr="002514DE">
        <w:rPr>
          <w:rFonts w:ascii="Palatino Linotype" w:eastAsia="Calibri" w:hAnsi="Palatino Linotype" w:cs="Arial"/>
          <w:color w:val="000000" w:themeColor="text1"/>
        </w:rPr>
        <w:t>de Transparencia y Acceso a la Información Pública del Estado de México y Municipios</w:t>
      </w:r>
      <w:r w:rsidR="00540208" w:rsidRPr="002514DE">
        <w:rPr>
          <w:rFonts w:ascii="Palatino Linotype" w:eastAsia="Calibri" w:hAnsi="Palatino Linotype" w:cs="Arial"/>
          <w:color w:val="000000" w:themeColor="text1"/>
        </w:rPr>
        <w:t xml:space="preserve">, por lo que es procedente que </w:t>
      </w:r>
      <w:r w:rsidR="004911B6" w:rsidRPr="002514DE">
        <w:rPr>
          <w:rFonts w:ascii="Palatino Linotype" w:eastAsia="Calibri" w:hAnsi="Palatino Linotype" w:cs="Arial"/>
          <w:color w:val="000000" w:themeColor="text1"/>
        </w:rPr>
        <w:t>e</w:t>
      </w:r>
      <w:r w:rsidR="00540208" w:rsidRPr="002514DE">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2514DE">
        <w:rPr>
          <w:rFonts w:ascii="Palatino Linotype" w:eastAsia="Calibri" w:hAnsi="Palatino Linotype" w:cs="Arial"/>
          <w:color w:val="000000" w:themeColor="text1"/>
        </w:rPr>
        <w:t xml:space="preserve">Municipios, conozca y resuelva </w:t>
      </w:r>
      <w:r w:rsidR="00FB2EE1" w:rsidRPr="002514DE">
        <w:rPr>
          <w:rFonts w:ascii="Palatino Linotype" w:eastAsia="Calibri" w:hAnsi="Palatino Linotype" w:cs="Arial"/>
          <w:color w:val="000000" w:themeColor="text1"/>
        </w:rPr>
        <w:t>el</w:t>
      </w:r>
      <w:r w:rsidR="00540208" w:rsidRPr="002514DE">
        <w:rPr>
          <w:rFonts w:ascii="Palatino Linotype" w:eastAsia="Calibri" w:hAnsi="Palatino Linotype" w:cs="Arial"/>
          <w:color w:val="000000" w:themeColor="text1"/>
        </w:rPr>
        <w:t xml:space="preserve"> presente recurso.</w:t>
      </w:r>
    </w:p>
    <w:p w14:paraId="316CB621" w14:textId="77777777" w:rsidR="00710B50" w:rsidRPr="002514DE"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2514DE"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2514DE">
        <w:rPr>
          <w:rFonts w:ascii="Palatino Linotype" w:hAnsi="Palatino Linotype"/>
          <w:b/>
          <w:color w:val="000000" w:themeColor="text1"/>
        </w:rPr>
        <w:t xml:space="preserve">TERCERO. </w:t>
      </w:r>
      <w:r w:rsidR="00D5750C" w:rsidRPr="002514DE">
        <w:rPr>
          <w:rFonts w:ascii="Palatino Linotype" w:hAnsi="Palatino Linotype"/>
          <w:b/>
          <w:color w:val="000000" w:themeColor="text1"/>
        </w:rPr>
        <w:t xml:space="preserve">Del planteamiento de la </w:t>
      </w:r>
      <w:r w:rsidR="00D5750C" w:rsidRPr="002514DE">
        <w:rPr>
          <w:rFonts w:ascii="Palatino Linotype" w:hAnsi="Palatino Linotype"/>
          <w:b/>
          <w:i/>
          <w:color w:val="000000" w:themeColor="text1"/>
        </w:rPr>
        <w:t>Litis</w:t>
      </w:r>
      <w:r w:rsidRPr="002514DE">
        <w:rPr>
          <w:rFonts w:ascii="Palatino Linotype" w:hAnsi="Palatino Linotype"/>
          <w:b/>
          <w:color w:val="000000" w:themeColor="text1"/>
        </w:rPr>
        <w:t>.</w:t>
      </w:r>
      <w:bookmarkEnd w:id="14"/>
    </w:p>
    <w:p w14:paraId="4FB84CAD" w14:textId="77777777" w:rsidR="00CA62D4" w:rsidRPr="002514DE"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6699E5E7" w:rsidR="00635424" w:rsidRPr="002514DE" w:rsidRDefault="00627CA9"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2514DE">
        <w:rPr>
          <w:rFonts w:ascii="Palatino Linotype" w:hAnsi="Palatino Linotype" w:cs="Arial"/>
          <w:color w:val="000000" w:themeColor="text1"/>
        </w:rPr>
        <w:t xml:space="preserve">A través de diversos planteamientos formulados a modo de pregunta, se requirió conocer información relacionada con </w:t>
      </w:r>
      <w:r w:rsidR="00855A70" w:rsidRPr="002514DE">
        <w:rPr>
          <w:rFonts w:ascii="Palatino Linotype" w:hAnsi="Palatino Linotype" w:cs="Arial"/>
          <w:color w:val="000000" w:themeColor="text1"/>
        </w:rPr>
        <w:t xml:space="preserve">transparencia, combate a la corrupción, </w:t>
      </w:r>
      <w:r w:rsidR="009341A4" w:rsidRPr="002514DE">
        <w:rPr>
          <w:rFonts w:ascii="Palatino Linotype" w:hAnsi="Palatino Linotype" w:cs="Arial"/>
          <w:color w:val="000000" w:themeColor="text1"/>
        </w:rPr>
        <w:t xml:space="preserve">denuncias, participación ciudadana, comisiones y consejos municipales, mecanismos de consulta </w:t>
      </w:r>
      <w:r w:rsidR="00A822C6" w:rsidRPr="002514DE">
        <w:rPr>
          <w:rFonts w:ascii="Palatino Linotype" w:hAnsi="Palatino Linotype" w:cs="Arial"/>
          <w:color w:val="000000" w:themeColor="text1"/>
        </w:rPr>
        <w:t xml:space="preserve">y atención </w:t>
      </w:r>
      <w:r w:rsidR="009341A4" w:rsidRPr="002514DE">
        <w:rPr>
          <w:rFonts w:ascii="Palatino Linotype" w:hAnsi="Palatino Linotype" w:cs="Arial"/>
          <w:color w:val="000000" w:themeColor="text1"/>
        </w:rPr>
        <w:t>ciudadana</w:t>
      </w:r>
      <w:r w:rsidR="00A822C6" w:rsidRPr="002514DE">
        <w:rPr>
          <w:rFonts w:ascii="Palatino Linotype" w:hAnsi="Palatino Linotype" w:cs="Arial"/>
          <w:color w:val="000000" w:themeColor="text1"/>
        </w:rPr>
        <w:t>, contraloría social,</w:t>
      </w:r>
      <w:r w:rsidR="006D57BE" w:rsidRPr="002514DE">
        <w:rPr>
          <w:rFonts w:ascii="Palatino Linotype" w:hAnsi="Palatino Linotype" w:cs="Arial"/>
          <w:color w:val="000000" w:themeColor="text1"/>
        </w:rPr>
        <w:t xml:space="preserve"> </w:t>
      </w:r>
      <w:r w:rsidR="00A822C6" w:rsidRPr="002514DE">
        <w:rPr>
          <w:rFonts w:ascii="Palatino Linotype" w:hAnsi="Palatino Linotype" w:cs="Arial"/>
          <w:color w:val="000000" w:themeColor="text1"/>
        </w:rPr>
        <w:t>y defensa del bienestar animal.</w:t>
      </w:r>
    </w:p>
    <w:p w14:paraId="54C012CA" w14:textId="77777777" w:rsidR="00635424" w:rsidRPr="002514DE"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B181E86" w:rsidR="0056788F" w:rsidRPr="002514DE"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14DE">
        <w:rPr>
          <w:rFonts w:ascii="Palatino Linotype" w:hAnsi="Palatino Linotype" w:cs="Arial"/>
          <w:color w:val="000000" w:themeColor="text1"/>
        </w:rPr>
        <w:t>E</w:t>
      </w:r>
      <w:r w:rsidR="00E50385" w:rsidRPr="002514DE">
        <w:rPr>
          <w:rFonts w:ascii="Palatino Linotype" w:hAnsi="Palatino Linotype" w:cs="Arial"/>
          <w:color w:val="000000" w:themeColor="text1"/>
        </w:rPr>
        <w:t xml:space="preserve">l </w:t>
      </w:r>
      <w:r w:rsidR="00E50385" w:rsidRPr="002514DE">
        <w:rPr>
          <w:rFonts w:ascii="Palatino Linotype" w:hAnsi="Palatino Linotype" w:cs="Arial"/>
          <w:b/>
          <w:color w:val="000000" w:themeColor="text1"/>
        </w:rPr>
        <w:t>SUJETO OBLIGADO</w:t>
      </w:r>
      <w:r w:rsidR="00E50385" w:rsidRPr="002514DE">
        <w:rPr>
          <w:rFonts w:ascii="Palatino Linotype" w:hAnsi="Palatino Linotype" w:cs="Arial"/>
          <w:color w:val="000000" w:themeColor="text1"/>
        </w:rPr>
        <w:t xml:space="preserve"> </w:t>
      </w:r>
      <w:r w:rsidR="00635424" w:rsidRPr="002514DE">
        <w:rPr>
          <w:rFonts w:ascii="Palatino Linotype" w:hAnsi="Palatino Linotype" w:cs="Arial"/>
          <w:color w:val="000000" w:themeColor="text1"/>
        </w:rPr>
        <w:t xml:space="preserve">entregó un oficio </w:t>
      </w:r>
      <w:r w:rsidR="00A822C6" w:rsidRPr="002514DE">
        <w:rPr>
          <w:rFonts w:ascii="Palatino Linotype" w:hAnsi="Palatino Linotype" w:cs="Arial"/>
          <w:color w:val="000000" w:themeColor="text1"/>
        </w:rPr>
        <w:t>suscrito por el Titular de la Unidad de Transparencia</w:t>
      </w:r>
      <w:r w:rsidR="00635424" w:rsidRPr="002514DE">
        <w:rPr>
          <w:rFonts w:ascii="Palatino Linotype" w:hAnsi="Palatino Linotype" w:cs="Arial"/>
          <w:color w:val="000000" w:themeColor="text1"/>
        </w:rPr>
        <w:t xml:space="preserve">, </w:t>
      </w:r>
      <w:r w:rsidR="00A822C6" w:rsidRPr="002514DE">
        <w:rPr>
          <w:rFonts w:ascii="Palatino Linotype" w:hAnsi="Palatino Linotype" w:cs="Arial"/>
          <w:color w:val="000000" w:themeColor="text1"/>
        </w:rPr>
        <w:t xml:space="preserve">en el que </w:t>
      </w:r>
      <w:r w:rsidR="00117D31" w:rsidRPr="002514DE">
        <w:rPr>
          <w:rFonts w:ascii="Palatino Linotype" w:hAnsi="Palatino Linotype" w:cs="Arial"/>
          <w:color w:val="000000" w:themeColor="text1"/>
        </w:rPr>
        <w:t>señaló un enlace de internet para consultar la información solicitada.</w:t>
      </w:r>
    </w:p>
    <w:p w14:paraId="384AFD18" w14:textId="77777777" w:rsidR="00117D31" w:rsidRPr="002514DE"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32F7830D" w:rsidR="00117D31" w:rsidRPr="002514DE"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14DE">
        <w:rPr>
          <w:rFonts w:ascii="Palatino Linotype" w:hAnsi="Palatino Linotype" w:cs="Arial"/>
          <w:color w:val="000000" w:themeColor="text1"/>
        </w:rPr>
        <w:lastRenderedPageBreak/>
        <w:t xml:space="preserve">El particular impugnó la respuesta del </w:t>
      </w:r>
      <w:r w:rsidRPr="002514DE">
        <w:rPr>
          <w:rFonts w:ascii="Palatino Linotype" w:hAnsi="Palatino Linotype" w:cs="Arial"/>
          <w:b/>
          <w:bCs/>
          <w:color w:val="000000" w:themeColor="text1"/>
        </w:rPr>
        <w:t>SUJETO OBLIGADO</w:t>
      </w:r>
      <w:r w:rsidRPr="002514DE">
        <w:rPr>
          <w:rFonts w:ascii="Palatino Linotype" w:hAnsi="Palatino Linotype" w:cs="Arial"/>
          <w:color w:val="000000" w:themeColor="text1"/>
        </w:rPr>
        <w:t>, mediante el recurso de revisión con número indicado al rubro, y en el que señaló</w:t>
      </w:r>
      <w:r w:rsidR="008472A9" w:rsidRPr="002514DE">
        <w:rPr>
          <w:rFonts w:ascii="Palatino Linotype" w:hAnsi="Palatino Linotype" w:cs="Arial"/>
          <w:color w:val="000000" w:themeColor="text1"/>
        </w:rPr>
        <w:t xml:space="preserve"> por agravios, esencialmente, la </w:t>
      </w:r>
      <w:r w:rsidR="00DA0B95" w:rsidRPr="002514DE">
        <w:rPr>
          <w:rFonts w:ascii="Palatino Linotype" w:hAnsi="Palatino Linotype" w:cs="Arial"/>
          <w:color w:val="000000" w:themeColor="text1"/>
        </w:rPr>
        <w:t xml:space="preserve">entrega de información en una modalidad </w:t>
      </w:r>
      <w:r w:rsidR="00E73025" w:rsidRPr="002514DE">
        <w:rPr>
          <w:rFonts w:ascii="Palatino Linotype" w:hAnsi="Palatino Linotype" w:cs="Arial"/>
          <w:color w:val="000000" w:themeColor="text1"/>
        </w:rPr>
        <w:t>distinta</w:t>
      </w:r>
      <w:r w:rsidR="00DA0B95" w:rsidRPr="002514DE">
        <w:rPr>
          <w:rFonts w:ascii="Palatino Linotype" w:hAnsi="Palatino Linotype" w:cs="Arial"/>
          <w:color w:val="000000" w:themeColor="text1"/>
        </w:rPr>
        <w:t xml:space="preserve"> al solicitado, así como la entrega de información en un formato </w:t>
      </w:r>
      <w:r w:rsidR="00E73025" w:rsidRPr="002514DE">
        <w:rPr>
          <w:rFonts w:ascii="Palatino Linotype" w:hAnsi="Palatino Linotype" w:cs="Arial"/>
          <w:color w:val="000000" w:themeColor="text1"/>
        </w:rPr>
        <w:t xml:space="preserve">incomprensible o </w:t>
      </w:r>
      <w:r w:rsidR="00DA0B95" w:rsidRPr="002514DE">
        <w:rPr>
          <w:rFonts w:ascii="Palatino Linotype" w:hAnsi="Palatino Linotype" w:cs="Arial"/>
          <w:color w:val="000000" w:themeColor="text1"/>
        </w:rPr>
        <w:t>no accesible.</w:t>
      </w:r>
    </w:p>
    <w:p w14:paraId="52493E42" w14:textId="77777777" w:rsidR="0056788F" w:rsidRPr="002514DE"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CB5358F" w:rsidR="001A032D" w:rsidRPr="002514D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14DE">
        <w:rPr>
          <w:rFonts w:ascii="Palatino Linotype" w:hAnsi="Palatino Linotype" w:cs="Arial"/>
          <w:color w:val="000000" w:themeColor="text1"/>
        </w:rPr>
        <w:t xml:space="preserve">En ese sentido, </w:t>
      </w:r>
      <w:r w:rsidR="00566BC5" w:rsidRPr="002514DE">
        <w:rPr>
          <w:rFonts w:ascii="Palatino Linotype" w:hAnsi="Palatino Linotype" w:cs="Arial"/>
          <w:color w:val="000000" w:themeColor="text1"/>
        </w:rPr>
        <w:t>este Órgano Garante</w:t>
      </w:r>
      <w:r w:rsidR="002E160F" w:rsidRPr="002514DE">
        <w:rPr>
          <w:rFonts w:ascii="Palatino Linotype" w:hAnsi="Palatino Linotype" w:cs="Arial"/>
          <w:color w:val="000000" w:themeColor="text1"/>
        </w:rPr>
        <w:t xml:space="preserve"> advierte que las razones o motivos de inconformidad manifestados por el </w:t>
      </w:r>
      <w:r w:rsidRPr="002514DE">
        <w:rPr>
          <w:rFonts w:ascii="Palatino Linotype" w:hAnsi="Palatino Linotype" w:cs="Arial"/>
          <w:b/>
          <w:bCs/>
          <w:color w:val="000000" w:themeColor="text1"/>
        </w:rPr>
        <w:t>RECURRENTE</w:t>
      </w:r>
      <w:r w:rsidRPr="002514DE">
        <w:rPr>
          <w:rFonts w:ascii="Palatino Linotype" w:hAnsi="Palatino Linotype" w:cs="Arial"/>
          <w:color w:val="000000" w:themeColor="text1"/>
        </w:rPr>
        <w:t xml:space="preserve"> </w:t>
      </w:r>
      <w:r w:rsidR="002E160F" w:rsidRPr="002514DE">
        <w:rPr>
          <w:rFonts w:ascii="Palatino Linotype" w:hAnsi="Palatino Linotype" w:cs="Arial"/>
          <w:color w:val="000000" w:themeColor="text1"/>
        </w:rPr>
        <w:t>sugieren que la respuesta proporcionada</w:t>
      </w:r>
      <w:r w:rsidR="00B855AA" w:rsidRPr="002514DE">
        <w:rPr>
          <w:rFonts w:ascii="Palatino Linotype" w:hAnsi="Palatino Linotype" w:cs="Arial"/>
          <w:color w:val="000000" w:themeColor="text1"/>
        </w:rPr>
        <w:t xml:space="preserve"> por el </w:t>
      </w:r>
      <w:r w:rsidR="00B855AA" w:rsidRPr="002514DE">
        <w:rPr>
          <w:rFonts w:ascii="Palatino Linotype" w:hAnsi="Palatino Linotype" w:cs="Arial"/>
          <w:b/>
          <w:bCs/>
          <w:color w:val="000000" w:themeColor="text1"/>
        </w:rPr>
        <w:t>SUJETO OBLIGADO</w:t>
      </w:r>
      <w:r w:rsidR="007409D8" w:rsidRPr="002514DE">
        <w:rPr>
          <w:rFonts w:ascii="Palatino Linotype" w:hAnsi="Palatino Linotype" w:cs="Arial"/>
          <w:color w:val="000000" w:themeColor="text1"/>
        </w:rPr>
        <w:t xml:space="preserve"> no </w:t>
      </w:r>
      <w:r w:rsidR="006D57BE" w:rsidRPr="002514DE">
        <w:rPr>
          <w:rFonts w:ascii="Palatino Linotype" w:hAnsi="Palatino Linotype" w:cs="Arial"/>
          <w:color w:val="000000" w:themeColor="text1"/>
        </w:rPr>
        <w:t>cumplió</w:t>
      </w:r>
      <w:r w:rsidR="00B855AA" w:rsidRPr="002514DE">
        <w:rPr>
          <w:rFonts w:ascii="Palatino Linotype" w:hAnsi="Palatino Linotype" w:cs="Arial"/>
          <w:color w:val="000000" w:themeColor="text1"/>
        </w:rPr>
        <w:t xml:space="preserve"> con </w:t>
      </w:r>
      <w:r w:rsidR="008F7752" w:rsidRPr="002514DE">
        <w:rPr>
          <w:rFonts w:ascii="Palatino Linotype" w:hAnsi="Palatino Linotype" w:cs="Arial"/>
          <w:color w:val="000000" w:themeColor="text1"/>
        </w:rPr>
        <w:t>los</w:t>
      </w:r>
      <w:r w:rsidR="00B855AA" w:rsidRPr="002514DE">
        <w:rPr>
          <w:rFonts w:ascii="Palatino Linotype" w:hAnsi="Palatino Linotype" w:cs="Arial"/>
          <w:color w:val="000000" w:themeColor="text1"/>
        </w:rPr>
        <w:t xml:space="preserve"> principio</w:t>
      </w:r>
      <w:r w:rsidR="008F7752" w:rsidRPr="002514DE">
        <w:rPr>
          <w:rFonts w:ascii="Palatino Linotype" w:hAnsi="Palatino Linotype" w:cs="Arial"/>
          <w:color w:val="000000" w:themeColor="text1"/>
        </w:rPr>
        <w:t>s</w:t>
      </w:r>
      <w:r w:rsidR="00B855AA" w:rsidRPr="002514DE">
        <w:rPr>
          <w:rFonts w:ascii="Palatino Linotype" w:hAnsi="Palatino Linotype" w:cs="Arial"/>
          <w:color w:val="000000" w:themeColor="text1"/>
        </w:rPr>
        <w:t xml:space="preserve"> contendido</w:t>
      </w:r>
      <w:r w:rsidR="008F7752" w:rsidRPr="002514DE">
        <w:rPr>
          <w:rFonts w:ascii="Palatino Linotype" w:hAnsi="Palatino Linotype" w:cs="Arial"/>
          <w:color w:val="000000" w:themeColor="text1"/>
        </w:rPr>
        <w:t>s</w:t>
      </w:r>
      <w:r w:rsidR="00B855AA" w:rsidRPr="002514D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514DE">
        <w:rPr>
          <w:rFonts w:ascii="Palatino Linotype" w:hAnsi="Palatino Linotype" w:cs="Arial"/>
          <w:color w:val="000000" w:themeColor="text1"/>
        </w:rPr>
        <w:t>os</w:t>
      </w:r>
      <w:r w:rsidR="00B855AA" w:rsidRPr="002514DE">
        <w:rPr>
          <w:rFonts w:ascii="Palatino Linotype" w:hAnsi="Palatino Linotype" w:cs="Arial"/>
          <w:color w:val="000000" w:themeColor="text1"/>
        </w:rPr>
        <w:t xml:space="preserve"> cual</w:t>
      </w:r>
      <w:r w:rsidR="008F7752" w:rsidRPr="002514DE">
        <w:rPr>
          <w:rFonts w:ascii="Palatino Linotype" w:hAnsi="Palatino Linotype" w:cs="Arial"/>
          <w:color w:val="000000" w:themeColor="text1"/>
        </w:rPr>
        <w:t>es</w:t>
      </w:r>
      <w:r w:rsidR="00B855AA" w:rsidRPr="002514DE">
        <w:rPr>
          <w:rFonts w:ascii="Palatino Linotype" w:hAnsi="Palatino Linotype" w:cs="Arial"/>
          <w:color w:val="000000" w:themeColor="text1"/>
        </w:rPr>
        <w:t xml:space="preserve"> señala</w:t>
      </w:r>
      <w:r w:rsidR="008F7752" w:rsidRPr="002514DE">
        <w:rPr>
          <w:rFonts w:ascii="Palatino Linotype" w:hAnsi="Palatino Linotype" w:cs="Arial"/>
          <w:color w:val="000000" w:themeColor="text1"/>
        </w:rPr>
        <w:t>n</w:t>
      </w:r>
      <w:r w:rsidR="00B855AA" w:rsidRPr="002514DE">
        <w:rPr>
          <w:rFonts w:ascii="Palatino Linotype" w:hAnsi="Palatino Linotype" w:cs="Arial"/>
          <w:color w:val="000000" w:themeColor="text1"/>
        </w:rPr>
        <w:t xml:space="preserve"> que en la generación, publicación y entrega de información se deberá garantizar que ésta </w:t>
      </w:r>
      <w:r w:rsidR="00C51671" w:rsidRPr="002514DE">
        <w:rPr>
          <w:rFonts w:ascii="Palatino Linotype" w:hAnsi="Palatino Linotype" w:cs="Arial"/>
          <w:color w:val="000000" w:themeColor="text1"/>
        </w:rPr>
        <w:t>sea</w:t>
      </w:r>
      <w:r w:rsidR="007409D8" w:rsidRPr="002514DE">
        <w:rPr>
          <w:rFonts w:ascii="Palatino Linotype" w:hAnsi="Palatino Linotype" w:cs="Arial"/>
          <w:color w:val="000000" w:themeColor="text1"/>
        </w:rPr>
        <w:t xml:space="preserve"> </w:t>
      </w:r>
      <w:r w:rsidR="00C9707E" w:rsidRPr="002514DE">
        <w:rPr>
          <w:rFonts w:ascii="Palatino Linotype" w:hAnsi="Palatino Linotype" w:cs="Arial"/>
          <w:b/>
          <w:color w:val="000000" w:themeColor="text1"/>
        </w:rPr>
        <w:t>accesible</w:t>
      </w:r>
      <w:r w:rsidR="00E73025" w:rsidRPr="002514DE">
        <w:rPr>
          <w:rFonts w:ascii="Palatino Linotype" w:hAnsi="Palatino Linotype" w:cs="Arial"/>
          <w:color w:val="000000" w:themeColor="text1"/>
        </w:rPr>
        <w:t xml:space="preserve">, </w:t>
      </w:r>
      <w:r w:rsidR="00E73025" w:rsidRPr="002514DE">
        <w:rPr>
          <w:rFonts w:ascii="Palatino Linotype" w:hAnsi="Palatino Linotype" w:cs="Arial"/>
          <w:b/>
          <w:color w:val="000000" w:themeColor="text1"/>
        </w:rPr>
        <w:t>congruente</w:t>
      </w:r>
      <w:r w:rsidR="00E73025" w:rsidRPr="002514DE">
        <w:rPr>
          <w:rFonts w:ascii="Palatino Linotype" w:hAnsi="Palatino Linotype" w:cs="Arial"/>
          <w:color w:val="000000" w:themeColor="text1"/>
        </w:rPr>
        <w:t xml:space="preserve"> y </w:t>
      </w:r>
      <w:r w:rsidR="00E73025" w:rsidRPr="002514DE">
        <w:rPr>
          <w:rFonts w:ascii="Palatino Linotype" w:hAnsi="Palatino Linotype" w:cs="Arial"/>
          <w:b/>
          <w:color w:val="000000" w:themeColor="text1"/>
        </w:rPr>
        <w:t>oportuna</w:t>
      </w:r>
      <w:r w:rsidR="00E73025" w:rsidRPr="002514DE">
        <w:rPr>
          <w:rFonts w:ascii="Palatino Linotype" w:hAnsi="Palatino Linotype" w:cs="Arial"/>
          <w:color w:val="000000" w:themeColor="text1"/>
        </w:rPr>
        <w:t>.</w:t>
      </w:r>
    </w:p>
    <w:p w14:paraId="026A3A70" w14:textId="77777777" w:rsidR="00197091" w:rsidRPr="002514DE"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181111" w:rsidR="00AD76A1" w:rsidRPr="002514DE"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14DE">
        <w:rPr>
          <w:rFonts w:ascii="Palatino Linotype" w:hAnsi="Palatino Linotype" w:cs="Arial"/>
          <w:color w:val="000000" w:themeColor="text1"/>
          <w:szCs w:val="23"/>
        </w:rPr>
        <w:t xml:space="preserve">Por lo anterior, la </w:t>
      </w:r>
      <w:r w:rsidRPr="002514DE">
        <w:rPr>
          <w:rFonts w:ascii="Palatino Linotype" w:hAnsi="Palatino Linotype" w:cs="Arial"/>
          <w:i/>
          <w:color w:val="000000" w:themeColor="text1"/>
          <w:szCs w:val="23"/>
        </w:rPr>
        <w:t>Litis</w:t>
      </w:r>
      <w:r w:rsidRPr="002514DE">
        <w:rPr>
          <w:rFonts w:ascii="Palatino Linotype" w:hAnsi="Palatino Linotype" w:cs="Arial"/>
          <w:color w:val="000000" w:themeColor="text1"/>
          <w:szCs w:val="23"/>
        </w:rPr>
        <w:t xml:space="preserve"> a resolver en el presente recurso se circunscribe en determinar si</w:t>
      </w:r>
      <w:r w:rsidR="002C6561" w:rsidRPr="002514DE">
        <w:rPr>
          <w:rFonts w:ascii="Palatino Linotype" w:hAnsi="Palatino Linotype" w:cs="Arial"/>
          <w:color w:val="000000" w:themeColor="text1"/>
          <w:szCs w:val="23"/>
        </w:rPr>
        <w:t xml:space="preserve"> </w:t>
      </w:r>
      <w:r w:rsidR="004B0EB6" w:rsidRPr="002514DE">
        <w:rPr>
          <w:rFonts w:ascii="Palatino Linotype" w:hAnsi="Palatino Linotype" w:cs="Arial"/>
          <w:color w:val="000000" w:themeColor="text1"/>
          <w:szCs w:val="23"/>
        </w:rPr>
        <w:t>la respuesta del</w:t>
      </w:r>
      <w:r w:rsidR="002C6561" w:rsidRPr="002514DE">
        <w:rPr>
          <w:rFonts w:ascii="Palatino Linotype" w:hAnsi="Palatino Linotype" w:cs="Arial"/>
          <w:color w:val="000000" w:themeColor="text1"/>
          <w:szCs w:val="23"/>
        </w:rPr>
        <w:t xml:space="preserve"> </w:t>
      </w:r>
      <w:r w:rsidR="002C6561" w:rsidRPr="002514DE">
        <w:rPr>
          <w:rFonts w:ascii="Palatino Linotype" w:hAnsi="Palatino Linotype" w:cs="Arial"/>
          <w:b/>
          <w:bCs/>
          <w:color w:val="000000" w:themeColor="text1"/>
          <w:szCs w:val="23"/>
        </w:rPr>
        <w:t>SUJETO OBLIGADO</w:t>
      </w:r>
      <w:r w:rsidR="002C6561" w:rsidRPr="002514DE">
        <w:rPr>
          <w:rFonts w:ascii="Palatino Linotype" w:hAnsi="Palatino Linotype" w:cs="Arial"/>
          <w:color w:val="000000" w:themeColor="text1"/>
          <w:szCs w:val="23"/>
        </w:rPr>
        <w:t xml:space="preserve"> </w:t>
      </w:r>
      <w:r w:rsidR="004B0EB6" w:rsidRPr="002514DE">
        <w:rPr>
          <w:rFonts w:ascii="Palatino Linotype" w:hAnsi="Palatino Linotype" w:cs="Arial"/>
          <w:color w:val="000000" w:themeColor="text1"/>
          <w:szCs w:val="23"/>
        </w:rPr>
        <w:t xml:space="preserve">colma el derecho de acceso a la información ejercido por </w:t>
      </w:r>
      <w:r w:rsidR="001025C6" w:rsidRPr="002514DE">
        <w:rPr>
          <w:rFonts w:ascii="Palatino Linotype" w:hAnsi="Palatino Linotype" w:cs="Arial"/>
          <w:color w:val="000000" w:themeColor="text1"/>
          <w:szCs w:val="23"/>
        </w:rPr>
        <w:t>el</w:t>
      </w:r>
      <w:r w:rsidR="004B0EB6" w:rsidRPr="002514DE">
        <w:rPr>
          <w:rFonts w:ascii="Palatino Linotype" w:hAnsi="Palatino Linotype" w:cs="Arial"/>
          <w:color w:val="000000" w:themeColor="text1"/>
          <w:szCs w:val="23"/>
        </w:rPr>
        <w:t xml:space="preserve"> </w:t>
      </w:r>
      <w:r w:rsidR="004B0EB6" w:rsidRPr="002514DE">
        <w:rPr>
          <w:rFonts w:ascii="Palatino Linotype" w:hAnsi="Palatino Linotype" w:cs="Arial"/>
          <w:b/>
          <w:bCs/>
          <w:color w:val="000000" w:themeColor="text1"/>
          <w:szCs w:val="23"/>
        </w:rPr>
        <w:t>RECURRENTE</w:t>
      </w:r>
      <w:r w:rsidR="002C6561" w:rsidRPr="002514DE">
        <w:rPr>
          <w:rFonts w:ascii="Palatino Linotype" w:hAnsi="Palatino Linotype" w:cs="Arial"/>
          <w:color w:val="000000" w:themeColor="text1"/>
          <w:szCs w:val="23"/>
        </w:rPr>
        <w:t xml:space="preserve"> o</w:t>
      </w:r>
      <w:r w:rsidR="001025C6" w:rsidRPr="002514DE">
        <w:rPr>
          <w:rFonts w:ascii="Palatino Linotype" w:hAnsi="Palatino Linotype" w:cs="Arial"/>
          <w:color w:val="000000" w:themeColor="text1"/>
          <w:szCs w:val="23"/>
        </w:rPr>
        <w:t>,</w:t>
      </w:r>
      <w:r w:rsidR="002C6561" w:rsidRPr="002514DE">
        <w:rPr>
          <w:rFonts w:ascii="Palatino Linotype" w:hAnsi="Palatino Linotype" w:cs="Arial"/>
          <w:color w:val="000000" w:themeColor="text1"/>
          <w:szCs w:val="23"/>
        </w:rPr>
        <w:t xml:space="preserve"> si por el contrario, se</w:t>
      </w:r>
      <w:r w:rsidR="00E32652" w:rsidRPr="002514DE">
        <w:rPr>
          <w:rFonts w:ascii="Palatino Linotype" w:hAnsi="Palatino Linotype" w:cs="Arial"/>
          <w:color w:val="000000" w:themeColor="text1"/>
          <w:szCs w:val="23"/>
        </w:rPr>
        <w:t xml:space="preserve"> </w:t>
      </w:r>
      <w:r w:rsidR="0028248C" w:rsidRPr="002514DE">
        <w:rPr>
          <w:rFonts w:ascii="Palatino Linotype" w:hAnsi="Palatino Linotype"/>
          <w:color w:val="000000" w:themeColor="text1"/>
        </w:rPr>
        <w:t>actualiza</w:t>
      </w:r>
      <w:r w:rsidR="00C51671" w:rsidRPr="002514DE">
        <w:rPr>
          <w:rFonts w:ascii="Palatino Linotype" w:hAnsi="Palatino Linotype"/>
          <w:color w:val="000000" w:themeColor="text1"/>
        </w:rPr>
        <w:t>n</w:t>
      </w:r>
      <w:r w:rsidR="0028248C" w:rsidRPr="002514DE">
        <w:rPr>
          <w:rFonts w:ascii="Palatino Linotype" w:hAnsi="Palatino Linotype"/>
          <w:color w:val="000000" w:themeColor="text1"/>
        </w:rPr>
        <w:t xml:space="preserve"> la</w:t>
      </w:r>
      <w:r w:rsidR="00C51671" w:rsidRPr="002514DE">
        <w:rPr>
          <w:rFonts w:ascii="Palatino Linotype" w:hAnsi="Palatino Linotype"/>
          <w:color w:val="000000" w:themeColor="text1"/>
        </w:rPr>
        <w:t>s</w:t>
      </w:r>
      <w:r w:rsidR="0028248C" w:rsidRPr="002514DE">
        <w:rPr>
          <w:rFonts w:ascii="Palatino Linotype" w:hAnsi="Palatino Linotype"/>
          <w:color w:val="000000" w:themeColor="text1"/>
        </w:rPr>
        <w:t xml:space="preserve"> causal</w:t>
      </w:r>
      <w:r w:rsidR="00C51671" w:rsidRPr="002514DE">
        <w:rPr>
          <w:rFonts w:ascii="Palatino Linotype" w:hAnsi="Palatino Linotype"/>
          <w:color w:val="000000" w:themeColor="text1"/>
        </w:rPr>
        <w:t>es</w:t>
      </w:r>
      <w:r w:rsidR="0028248C" w:rsidRPr="002514DE">
        <w:rPr>
          <w:rFonts w:ascii="Palatino Linotype" w:hAnsi="Palatino Linotype"/>
          <w:color w:val="000000" w:themeColor="text1"/>
        </w:rPr>
        <w:t xml:space="preserve"> de procedencia</w:t>
      </w:r>
      <w:r w:rsidR="00E66A80" w:rsidRPr="002514DE">
        <w:rPr>
          <w:rFonts w:ascii="Palatino Linotype" w:hAnsi="Palatino Linotype" w:cs="Arial"/>
          <w:color w:val="000000" w:themeColor="text1"/>
          <w:szCs w:val="23"/>
        </w:rPr>
        <w:t xml:space="preserve"> del recurso de revisión establecida</w:t>
      </w:r>
      <w:r w:rsidR="00C51671" w:rsidRPr="002514DE">
        <w:rPr>
          <w:rFonts w:ascii="Palatino Linotype" w:hAnsi="Palatino Linotype" w:cs="Arial"/>
          <w:color w:val="000000" w:themeColor="text1"/>
          <w:szCs w:val="23"/>
        </w:rPr>
        <w:t>s</w:t>
      </w:r>
      <w:r w:rsidR="00E66A80" w:rsidRPr="002514DE">
        <w:rPr>
          <w:rFonts w:ascii="Palatino Linotype" w:hAnsi="Palatino Linotype" w:cs="Arial"/>
          <w:color w:val="000000" w:themeColor="text1"/>
          <w:szCs w:val="23"/>
        </w:rPr>
        <w:t xml:space="preserve"> en el artículo 179 </w:t>
      </w:r>
      <w:r w:rsidR="00C51671" w:rsidRPr="002514DE">
        <w:rPr>
          <w:rFonts w:ascii="Palatino Linotype" w:hAnsi="Palatino Linotype" w:cs="Arial"/>
          <w:color w:val="000000" w:themeColor="text1"/>
          <w:szCs w:val="23"/>
        </w:rPr>
        <w:t>fracciones</w:t>
      </w:r>
      <w:r w:rsidR="00E66A80" w:rsidRPr="002514DE">
        <w:rPr>
          <w:rFonts w:ascii="Palatino Linotype" w:hAnsi="Palatino Linotype" w:cs="Arial"/>
          <w:color w:val="000000" w:themeColor="text1"/>
          <w:szCs w:val="23"/>
        </w:rPr>
        <w:t xml:space="preserve"> </w:t>
      </w:r>
      <w:r w:rsidR="006015F0" w:rsidRPr="002514DE">
        <w:rPr>
          <w:rFonts w:ascii="Palatino Linotype" w:hAnsi="Palatino Linotype" w:cs="Arial"/>
          <w:color w:val="000000" w:themeColor="text1"/>
          <w:szCs w:val="23"/>
        </w:rPr>
        <w:t>I</w:t>
      </w:r>
      <w:r w:rsidR="00640B8E" w:rsidRPr="002514DE">
        <w:rPr>
          <w:rFonts w:ascii="Palatino Linotype" w:hAnsi="Palatino Linotype" w:cs="Arial"/>
          <w:color w:val="000000" w:themeColor="text1"/>
          <w:szCs w:val="23"/>
        </w:rPr>
        <w:t>,</w:t>
      </w:r>
      <w:r w:rsidR="0021056F" w:rsidRPr="002514DE">
        <w:rPr>
          <w:rFonts w:ascii="Palatino Linotype" w:hAnsi="Palatino Linotype" w:cs="Arial"/>
          <w:color w:val="000000" w:themeColor="text1"/>
          <w:szCs w:val="23"/>
        </w:rPr>
        <w:t xml:space="preserve"> </w:t>
      </w:r>
      <w:r w:rsidR="007D7B65" w:rsidRPr="002514DE">
        <w:rPr>
          <w:rFonts w:ascii="Palatino Linotype" w:hAnsi="Palatino Linotype" w:cs="Arial"/>
          <w:color w:val="000000" w:themeColor="text1"/>
          <w:szCs w:val="23"/>
        </w:rPr>
        <w:t>VIII, y/o IX</w:t>
      </w:r>
      <w:r w:rsidR="00390D23" w:rsidRPr="002514DE">
        <w:rPr>
          <w:rFonts w:ascii="Palatino Linotype" w:hAnsi="Palatino Linotype" w:cs="Arial"/>
          <w:color w:val="000000" w:themeColor="text1"/>
          <w:szCs w:val="23"/>
        </w:rPr>
        <w:t xml:space="preserve"> </w:t>
      </w:r>
      <w:r w:rsidR="00E66A80" w:rsidRPr="002514DE">
        <w:rPr>
          <w:rFonts w:ascii="Palatino Linotype" w:hAnsi="Palatino Linotype" w:cs="Arial"/>
          <w:color w:val="000000" w:themeColor="text1"/>
          <w:szCs w:val="23"/>
        </w:rPr>
        <w:t xml:space="preserve">de la Ley de Transparencia y Acceso a la Información Pública del Estado de México y Municipios, </w:t>
      </w:r>
      <w:r w:rsidR="00C51671" w:rsidRPr="002514DE">
        <w:rPr>
          <w:rFonts w:ascii="Palatino Linotype" w:hAnsi="Palatino Linotype" w:cs="Arial"/>
          <w:color w:val="000000" w:themeColor="text1"/>
          <w:szCs w:val="23"/>
        </w:rPr>
        <w:t xml:space="preserve">y </w:t>
      </w:r>
      <w:r w:rsidR="00E66A80" w:rsidRPr="002514DE">
        <w:rPr>
          <w:rFonts w:ascii="Palatino Linotype" w:hAnsi="Palatino Linotype" w:cs="Arial"/>
          <w:color w:val="000000" w:themeColor="text1"/>
          <w:szCs w:val="23"/>
        </w:rPr>
        <w:t>que se transcribe</w:t>
      </w:r>
      <w:r w:rsidR="00C51671" w:rsidRPr="002514DE">
        <w:rPr>
          <w:rFonts w:ascii="Palatino Linotype" w:hAnsi="Palatino Linotype" w:cs="Arial"/>
          <w:color w:val="000000" w:themeColor="text1"/>
          <w:szCs w:val="23"/>
        </w:rPr>
        <w:t>n</w:t>
      </w:r>
      <w:r w:rsidR="00E66A80" w:rsidRPr="002514DE">
        <w:rPr>
          <w:rFonts w:ascii="Palatino Linotype" w:hAnsi="Palatino Linotype" w:cs="Arial"/>
          <w:color w:val="000000" w:themeColor="text1"/>
          <w:szCs w:val="23"/>
        </w:rPr>
        <w:t xml:space="preserve"> a continuación:</w:t>
      </w:r>
    </w:p>
    <w:p w14:paraId="5D251E5B" w14:textId="77777777" w:rsidR="002630E4" w:rsidRPr="002514DE"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2514DE" w:rsidRDefault="00E66A80" w:rsidP="00B31E90">
      <w:pPr>
        <w:pStyle w:val="Sinespaciado"/>
        <w:tabs>
          <w:tab w:val="left" w:pos="426"/>
        </w:tabs>
        <w:ind w:left="851"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i/>
          <w:color w:val="000000" w:themeColor="text1"/>
          <w:sz w:val="22"/>
        </w:rPr>
        <w:t>Artículo 179.</w:t>
      </w:r>
      <w:r w:rsidRPr="002514D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2514DE" w:rsidRDefault="007409D8" w:rsidP="00B31E90">
      <w:pPr>
        <w:pStyle w:val="Sinespaciado"/>
        <w:tabs>
          <w:tab w:val="left" w:pos="426"/>
        </w:tabs>
        <w:ind w:left="851" w:right="567"/>
        <w:jc w:val="both"/>
        <w:rPr>
          <w:rFonts w:ascii="Palatino Linotype" w:hAnsi="Palatino Linotype"/>
          <w:bCs/>
          <w:i/>
          <w:color w:val="000000" w:themeColor="text1"/>
          <w:sz w:val="22"/>
        </w:rPr>
      </w:pPr>
      <w:r w:rsidRPr="002514DE">
        <w:rPr>
          <w:rFonts w:ascii="Palatino Linotype" w:hAnsi="Palatino Linotype"/>
          <w:b/>
          <w:bCs/>
          <w:i/>
          <w:color w:val="000000" w:themeColor="text1"/>
          <w:sz w:val="22"/>
        </w:rPr>
        <w:t>I.</w:t>
      </w:r>
      <w:r w:rsidRPr="002514DE">
        <w:rPr>
          <w:rFonts w:ascii="Palatino Linotype" w:hAnsi="Palatino Linotype"/>
          <w:bCs/>
          <w:i/>
          <w:color w:val="000000" w:themeColor="text1"/>
          <w:sz w:val="22"/>
        </w:rPr>
        <w:t xml:space="preserve"> La negativa a la información solicitada;</w:t>
      </w:r>
    </w:p>
    <w:p w14:paraId="0FA844DD" w14:textId="569F63AD" w:rsidR="004107D7" w:rsidRPr="002514DE" w:rsidRDefault="0021056F" w:rsidP="004107D7">
      <w:pPr>
        <w:pStyle w:val="Sinespaciado"/>
        <w:tabs>
          <w:tab w:val="left" w:pos="426"/>
        </w:tabs>
        <w:ind w:left="851"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 xml:space="preserve"> </w:t>
      </w:r>
      <w:r w:rsidR="004107D7" w:rsidRPr="002514DE">
        <w:rPr>
          <w:rFonts w:ascii="Palatino Linotype" w:hAnsi="Palatino Linotype"/>
          <w:i/>
          <w:color w:val="000000" w:themeColor="text1"/>
          <w:sz w:val="22"/>
        </w:rPr>
        <w:t>(…)</w:t>
      </w:r>
    </w:p>
    <w:p w14:paraId="3993F0A5" w14:textId="77777777" w:rsidR="007D7B65" w:rsidRPr="002514DE" w:rsidRDefault="007D7B65" w:rsidP="004170BE">
      <w:pPr>
        <w:pStyle w:val="Sinespaciado"/>
        <w:tabs>
          <w:tab w:val="left" w:pos="426"/>
        </w:tabs>
        <w:ind w:left="851" w:right="567"/>
        <w:jc w:val="both"/>
        <w:rPr>
          <w:rFonts w:ascii="Palatino Linotype" w:hAnsi="Palatino Linotype"/>
          <w:bCs/>
          <w:i/>
          <w:color w:val="000000" w:themeColor="text1"/>
          <w:sz w:val="22"/>
          <w:lang w:val="es-MX"/>
        </w:rPr>
      </w:pPr>
      <w:r w:rsidRPr="002514DE">
        <w:rPr>
          <w:rFonts w:ascii="Palatino Linotype" w:hAnsi="Palatino Linotype"/>
          <w:b/>
          <w:i/>
          <w:color w:val="000000" w:themeColor="text1"/>
          <w:sz w:val="22"/>
          <w:lang w:val="es-MX"/>
        </w:rPr>
        <w:t>VIII.</w:t>
      </w:r>
      <w:r w:rsidRPr="002514DE">
        <w:rPr>
          <w:rFonts w:ascii="Palatino Linotype" w:hAnsi="Palatino Linotype"/>
          <w:bCs/>
          <w:i/>
          <w:color w:val="000000" w:themeColor="text1"/>
          <w:sz w:val="22"/>
          <w:lang w:val="es-MX"/>
        </w:rPr>
        <w:t xml:space="preserve"> La notificación, entrega o puesta a disposición de información en una modalidad o formato distinto al solicitado; </w:t>
      </w:r>
    </w:p>
    <w:p w14:paraId="05B06739" w14:textId="77777777" w:rsidR="007D7B65" w:rsidRPr="002514DE" w:rsidRDefault="007D7B65" w:rsidP="004170BE">
      <w:pPr>
        <w:pStyle w:val="Sinespaciado"/>
        <w:tabs>
          <w:tab w:val="left" w:pos="426"/>
        </w:tabs>
        <w:ind w:left="851" w:right="567"/>
        <w:jc w:val="both"/>
        <w:rPr>
          <w:rFonts w:ascii="Palatino Linotype" w:hAnsi="Palatino Linotype"/>
          <w:bCs/>
          <w:i/>
          <w:color w:val="000000" w:themeColor="text1"/>
          <w:sz w:val="22"/>
          <w:lang w:val="es-MX"/>
        </w:rPr>
      </w:pPr>
      <w:r w:rsidRPr="002514DE">
        <w:rPr>
          <w:rFonts w:ascii="Palatino Linotype" w:hAnsi="Palatino Linotype"/>
          <w:b/>
          <w:i/>
          <w:color w:val="000000" w:themeColor="text1"/>
          <w:sz w:val="22"/>
          <w:lang w:val="es-MX"/>
        </w:rPr>
        <w:t>IX.</w:t>
      </w:r>
      <w:r w:rsidRPr="002514DE">
        <w:rPr>
          <w:rFonts w:ascii="Palatino Linotype" w:hAnsi="Palatino Linotype"/>
          <w:bCs/>
          <w:i/>
          <w:color w:val="000000" w:themeColor="text1"/>
          <w:sz w:val="22"/>
          <w:lang w:val="es-MX"/>
        </w:rPr>
        <w:t xml:space="preserve"> La entrega o puesta a disposición de información en un formato incomprensible y/o no accesible para el solicitante; </w:t>
      </w:r>
    </w:p>
    <w:p w14:paraId="4FCA9B3F" w14:textId="6FDC87C0" w:rsidR="00515DEC" w:rsidRPr="002514DE" w:rsidRDefault="004170BE" w:rsidP="004170BE">
      <w:pPr>
        <w:pStyle w:val="Sinespaciado"/>
        <w:tabs>
          <w:tab w:val="left" w:pos="426"/>
        </w:tabs>
        <w:ind w:left="851" w:right="567"/>
        <w:jc w:val="both"/>
        <w:rPr>
          <w:rFonts w:ascii="Palatino Linotype" w:hAnsi="Palatino Linotype"/>
          <w:bCs/>
          <w:i/>
          <w:color w:val="000000" w:themeColor="text1"/>
          <w:sz w:val="22"/>
        </w:rPr>
      </w:pPr>
      <w:r w:rsidRPr="002514DE">
        <w:rPr>
          <w:rFonts w:ascii="Palatino Linotype" w:hAnsi="Palatino Linotype"/>
          <w:bCs/>
          <w:i/>
          <w:color w:val="000000" w:themeColor="text1"/>
          <w:sz w:val="22"/>
        </w:rPr>
        <w:lastRenderedPageBreak/>
        <w:t>(...)</w:t>
      </w:r>
      <w:r w:rsidR="007D7B65" w:rsidRPr="002514DE">
        <w:rPr>
          <w:rFonts w:ascii="Palatino Linotype" w:hAnsi="Palatino Linotype"/>
          <w:bCs/>
          <w:i/>
          <w:color w:val="000000" w:themeColor="text1"/>
          <w:sz w:val="22"/>
        </w:rPr>
        <w:t>”</w:t>
      </w:r>
    </w:p>
    <w:p w14:paraId="3000BF2B" w14:textId="43F12A12" w:rsidR="0021056F" w:rsidRPr="002514DE"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2514DE"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514DE" w:rsidRDefault="0021056F" w:rsidP="0021056F">
      <w:pPr>
        <w:rPr>
          <w:lang w:eastAsia="en-US"/>
        </w:rPr>
      </w:pPr>
    </w:p>
    <w:p w14:paraId="5CEC2F48" w14:textId="072A0162" w:rsidR="00EF014A" w:rsidRPr="002514DE" w:rsidRDefault="00094B41" w:rsidP="00F96156">
      <w:pPr>
        <w:pStyle w:val="Ttulo2"/>
        <w:tabs>
          <w:tab w:val="left" w:pos="426"/>
        </w:tabs>
        <w:rPr>
          <w:rFonts w:ascii="Palatino Linotype" w:hAnsi="Palatino Linotype" w:cs="Arial"/>
          <w:b/>
          <w:color w:val="000000" w:themeColor="text1"/>
          <w:sz w:val="24"/>
        </w:rPr>
      </w:pPr>
      <w:bookmarkStart w:id="20" w:name="_Toc88071781"/>
      <w:r w:rsidRPr="002514DE">
        <w:rPr>
          <w:rFonts w:ascii="Palatino Linotype" w:hAnsi="Palatino Linotype" w:cs="Arial"/>
          <w:b/>
          <w:color w:val="000000" w:themeColor="text1"/>
          <w:sz w:val="24"/>
        </w:rPr>
        <w:t>CUARTO</w:t>
      </w:r>
      <w:r w:rsidR="00EF014A" w:rsidRPr="002514DE">
        <w:rPr>
          <w:rFonts w:ascii="Palatino Linotype" w:hAnsi="Palatino Linotype" w:cs="Arial"/>
          <w:b/>
          <w:color w:val="000000" w:themeColor="text1"/>
          <w:sz w:val="24"/>
        </w:rPr>
        <w:t>. Estudio y Resolución del asunto.</w:t>
      </w:r>
      <w:bookmarkEnd w:id="20"/>
    </w:p>
    <w:p w14:paraId="6E979250" w14:textId="2A34D6B5" w:rsidR="00A55D2B" w:rsidRPr="002514D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2514DE"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2514DE">
        <w:rPr>
          <w:rFonts w:ascii="Palatino Linotype" w:hAnsi="Palatino Linotype"/>
          <w:b/>
          <w:color w:val="000000" w:themeColor="text1"/>
        </w:rPr>
        <w:t xml:space="preserve">I. </w:t>
      </w:r>
      <w:r w:rsidR="008C33F9" w:rsidRPr="002514DE">
        <w:rPr>
          <w:rFonts w:ascii="Palatino Linotype" w:hAnsi="Palatino Linotype"/>
          <w:b/>
          <w:color w:val="000000" w:themeColor="text1"/>
        </w:rPr>
        <w:t>Del deber de las autoridades de promover, respetar, proteger y garantizar el derecho de acceso a la información pública</w:t>
      </w:r>
      <w:r w:rsidR="00167813" w:rsidRPr="002514DE">
        <w:rPr>
          <w:rFonts w:ascii="Palatino Linotype" w:hAnsi="Palatino Linotype"/>
          <w:b/>
          <w:color w:val="000000" w:themeColor="text1"/>
        </w:rPr>
        <w:t>.</w:t>
      </w:r>
      <w:bookmarkEnd w:id="23"/>
    </w:p>
    <w:p w14:paraId="126843DA" w14:textId="77777777" w:rsidR="008C33F9" w:rsidRPr="002514D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2514D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lang w:val="es-ES"/>
        </w:rPr>
        <w:t xml:space="preserve">Es elemental </w:t>
      </w:r>
      <w:r w:rsidRPr="002514DE">
        <w:rPr>
          <w:rFonts w:ascii="Palatino Linotype" w:hAnsi="Palatino Linotype"/>
          <w:lang w:val="es-ES_tradnl"/>
        </w:rPr>
        <w:t>precisar</w:t>
      </w:r>
      <w:r w:rsidRPr="002514DE">
        <w:rPr>
          <w:rFonts w:ascii="Palatino Linotype" w:hAnsi="Palatino Linotype"/>
          <w:bCs/>
        </w:rPr>
        <w:t xml:space="preserve"> que </w:t>
      </w:r>
      <w:r w:rsidRPr="002514DE">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514DE">
        <w:rPr>
          <w:rFonts w:ascii="Palatino Linotype" w:hAnsi="Palatino Linotype"/>
          <w:b/>
          <w:bCs/>
          <w:lang w:val="es-ES_tradnl"/>
        </w:rPr>
        <w:t>SUJETO OBLIGADO</w:t>
      </w:r>
      <w:r w:rsidRPr="002514DE">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14DE">
        <w:rPr>
          <w:rFonts w:ascii="Palatino Linotype" w:hAnsi="Palatino Linotype"/>
          <w:b/>
          <w:bCs/>
          <w:lang w:val="es-ES_tradnl"/>
        </w:rPr>
        <w:t xml:space="preserve">Constitución Política de los Estados Unidos Mexicanos </w:t>
      </w:r>
      <w:r w:rsidRPr="002514DE">
        <w:rPr>
          <w:rFonts w:ascii="Palatino Linotype" w:hAnsi="Palatino Linotype"/>
          <w:bCs/>
          <w:lang w:val="es-ES_tradnl"/>
        </w:rPr>
        <w:t xml:space="preserve">al señalar la obligación de “promover, </w:t>
      </w:r>
      <w:r w:rsidRPr="002514DE">
        <w:rPr>
          <w:rFonts w:ascii="Palatino Linotype" w:hAnsi="Palatino Linotype"/>
          <w:b/>
          <w:bCs/>
          <w:lang w:val="es-ES_tradnl"/>
        </w:rPr>
        <w:t>respetar</w:t>
      </w:r>
      <w:r w:rsidRPr="002514DE">
        <w:rPr>
          <w:rFonts w:ascii="Palatino Linotype" w:hAnsi="Palatino Linotype"/>
          <w:bCs/>
          <w:lang w:val="es-ES_tradnl"/>
        </w:rPr>
        <w:t xml:space="preserve">, proteger y </w:t>
      </w:r>
      <w:r w:rsidRPr="002514DE">
        <w:rPr>
          <w:rFonts w:ascii="Palatino Linotype" w:hAnsi="Palatino Linotype"/>
          <w:b/>
          <w:bCs/>
          <w:lang w:val="es-ES_tradnl"/>
        </w:rPr>
        <w:t>garantizar</w:t>
      </w:r>
      <w:r w:rsidRPr="002514DE">
        <w:rPr>
          <w:rFonts w:ascii="Palatino Linotype" w:hAnsi="Palatino Linotype"/>
          <w:bCs/>
          <w:lang w:val="es-ES_tradnl"/>
        </w:rPr>
        <w:t xml:space="preserve"> los derechos humanos”, entre los cuales se encuentra dicho derecho.</w:t>
      </w:r>
    </w:p>
    <w:p w14:paraId="1F31B48B" w14:textId="77777777" w:rsidR="008C33F9" w:rsidRPr="002514D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2514D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lang w:val="es-ES"/>
        </w:rPr>
        <w:t xml:space="preserve">Por </w:t>
      </w:r>
      <w:r w:rsidRPr="002514DE">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2514D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2514D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lang w:val="es-ES"/>
        </w:rPr>
        <w:lastRenderedPageBreak/>
        <w:t xml:space="preserve">Así las cosas, </w:t>
      </w:r>
      <w:r w:rsidRPr="002514DE">
        <w:rPr>
          <w:rFonts w:ascii="Palatino Linotype" w:hAnsi="Palatino Linotype"/>
          <w:color w:val="000000" w:themeColor="text1"/>
        </w:rPr>
        <w:t xml:space="preserve">podemos definir el Derecho de Acceso a la Información Pública como: </w:t>
      </w:r>
      <w:r w:rsidRPr="002514DE">
        <w:rPr>
          <w:rFonts w:ascii="Palatino Linotype" w:hAnsi="Palatino Linotype"/>
          <w:i/>
          <w:color w:val="000000" w:themeColor="text1"/>
        </w:rPr>
        <w:t>La igualdad de oportunidades para recibir, buscar e impartir información</w:t>
      </w:r>
      <w:r w:rsidRPr="002514DE">
        <w:rPr>
          <w:rFonts w:ascii="Palatino Linotype" w:hAnsi="Palatino Linotype"/>
          <w:i/>
          <w:color w:val="000000" w:themeColor="text1"/>
          <w:vertAlign w:val="superscript"/>
        </w:rPr>
        <w:footnoteReference w:id="5"/>
      </w:r>
      <w:r w:rsidRPr="002514D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14DE">
        <w:rPr>
          <w:rFonts w:ascii="Palatino Linotype" w:hAnsi="Palatino Linotype"/>
          <w:i/>
          <w:color w:val="000000" w:themeColor="text1"/>
          <w:vertAlign w:val="superscript"/>
        </w:rPr>
        <w:footnoteReference w:id="6"/>
      </w:r>
      <w:r w:rsidRPr="002514DE">
        <w:rPr>
          <w:rFonts w:ascii="Palatino Linotype" w:hAnsi="Palatino Linotype"/>
          <w:color w:val="000000" w:themeColor="text1"/>
        </w:rPr>
        <w:t>que se constituye como una herramienta fundamental para ejercer</w:t>
      </w:r>
      <w:r w:rsidRPr="002514D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2514DE">
        <w:rPr>
          <w:rFonts w:ascii="Palatino Linotype" w:hAnsi="Palatino Linotype"/>
          <w:i/>
          <w:color w:val="000000" w:themeColor="text1"/>
          <w:vertAlign w:val="superscript"/>
        </w:rPr>
        <w:footnoteReference w:id="7"/>
      </w:r>
      <w:r w:rsidRPr="002514DE">
        <w:rPr>
          <w:rFonts w:ascii="Palatino Linotype" w:hAnsi="Palatino Linotype"/>
          <w:i/>
          <w:color w:val="000000" w:themeColor="text1"/>
        </w:rPr>
        <w:t xml:space="preserve"> </w:t>
      </w:r>
      <w:r w:rsidRPr="002514DE">
        <w:rPr>
          <w:rFonts w:ascii="Palatino Linotype" w:hAnsi="Palatino Linotype"/>
          <w:color w:val="000000" w:themeColor="text1"/>
        </w:rPr>
        <w:t>fomentando</w:t>
      </w:r>
      <w:r w:rsidRPr="002514DE">
        <w:rPr>
          <w:rFonts w:ascii="Palatino Linotype" w:hAnsi="Palatino Linotype"/>
          <w:i/>
          <w:color w:val="000000" w:themeColor="text1"/>
        </w:rPr>
        <w:t xml:space="preserve"> la transparencia de las actividades estatales y </w:t>
      </w:r>
      <w:r w:rsidRPr="002514DE">
        <w:rPr>
          <w:rFonts w:ascii="Palatino Linotype" w:hAnsi="Palatino Linotype"/>
          <w:color w:val="000000" w:themeColor="text1"/>
        </w:rPr>
        <w:t>promoviendo</w:t>
      </w:r>
      <w:r w:rsidRPr="002514DE">
        <w:rPr>
          <w:rFonts w:ascii="Palatino Linotype" w:hAnsi="Palatino Linotype"/>
          <w:i/>
          <w:color w:val="000000" w:themeColor="text1"/>
        </w:rPr>
        <w:t xml:space="preserve"> la responsabilidad de los funcionarios sobre su gestión pública,</w:t>
      </w:r>
      <w:r w:rsidRPr="002514DE">
        <w:rPr>
          <w:rFonts w:ascii="Palatino Linotype" w:hAnsi="Palatino Linotype"/>
          <w:i/>
          <w:color w:val="000000" w:themeColor="text1"/>
          <w:vertAlign w:val="superscript"/>
        </w:rPr>
        <w:footnoteReference w:id="8"/>
      </w:r>
      <w:r w:rsidRPr="002514DE">
        <w:rPr>
          <w:rFonts w:ascii="Palatino Linotype" w:hAnsi="Palatino Linotype"/>
          <w:color w:val="000000" w:themeColor="text1"/>
        </w:rPr>
        <w:t>que permite</w:t>
      </w:r>
      <w:r w:rsidRPr="002514D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2514D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2514D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lang w:val="es-ES"/>
        </w:rPr>
        <w:t xml:space="preserve">Por </w:t>
      </w:r>
      <w:r w:rsidRPr="002514DE">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2514DE">
        <w:rPr>
          <w:rFonts w:ascii="Palatino Linotype" w:hAnsi="Palatino Linotype"/>
          <w:color w:val="000000" w:themeColor="text1"/>
        </w:rPr>
        <w:t>,</w:t>
      </w:r>
      <w:r w:rsidRPr="002514DE">
        <w:rPr>
          <w:rFonts w:ascii="Palatino Linotype" w:hAnsi="Palatino Linotype"/>
          <w:color w:val="000000" w:themeColor="text1"/>
        </w:rPr>
        <w:t xml:space="preserve"> establece que </w:t>
      </w:r>
      <w:r w:rsidRPr="002514DE">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2514DE">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2514DE">
        <w:rPr>
          <w:rFonts w:ascii="Palatino Linotype" w:hAnsi="Palatino Linotype"/>
          <w:color w:val="000000" w:themeColor="text1"/>
        </w:rPr>
        <w:lastRenderedPageBreak/>
        <w:t>determinar la posible afectación y, de ser el caso, ordenar la reparación a la violación del derecho en cuestión.</w:t>
      </w:r>
    </w:p>
    <w:p w14:paraId="26582407"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055FBDF4" w14:textId="3D2672B7" w:rsidR="0022042D" w:rsidRPr="002514DE"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sidRPr="002514DE">
        <w:rPr>
          <w:rFonts w:ascii="Palatino Linotype" w:hAnsi="Palatino Linotype"/>
          <w:b/>
          <w:bCs/>
          <w:lang w:val="es-ES"/>
        </w:rPr>
        <w:t>II. De los límites del derecho de acceso a la información.</w:t>
      </w:r>
    </w:p>
    <w:p w14:paraId="38474C9A"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lang w:val="es-ES"/>
        </w:rPr>
        <w:t xml:space="preserve">Previo a iniciar el análisis de la información solicitada, se considera </w:t>
      </w:r>
      <w:r w:rsidRPr="002514DE">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Pr="002514DE"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2514D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Pr="002514DE" w:rsidRDefault="0022042D" w:rsidP="0022042D">
      <w:pPr>
        <w:spacing w:line="276" w:lineRule="auto"/>
        <w:ind w:left="567" w:right="567"/>
        <w:jc w:val="both"/>
        <w:rPr>
          <w:rFonts w:ascii="Palatino Linotype" w:eastAsia="Palatino Linotype" w:hAnsi="Palatino Linotype" w:cs="Palatino Linotype"/>
        </w:rPr>
      </w:pPr>
      <w:r w:rsidRPr="002514DE">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lastRenderedPageBreak/>
        <w:t xml:space="preserve">El </w:t>
      </w:r>
      <w:r w:rsidRPr="002514DE">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2514DE">
        <w:rPr>
          <w:rFonts w:ascii="Palatino Linotype" w:eastAsia="Palatino Linotype" w:hAnsi="Palatino Linotype" w:cs="Palatino Linotype"/>
          <w:color w:val="000000"/>
          <w:vertAlign w:val="superscript"/>
        </w:rPr>
        <w:footnoteReference w:id="9"/>
      </w:r>
      <w:r w:rsidRPr="002514DE">
        <w:rPr>
          <w:rFonts w:ascii="Palatino Linotype" w:eastAsia="Palatino Linotype" w:hAnsi="Palatino Linotype" w:cs="Palatino Linotype"/>
          <w:color w:val="000000"/>
        </w:rPr>
        <w:t>, para darnos un mejor panorama:</w:t>
      </w:r>
    </w:p>
    <w:p w14:paraId="547E48DA" w14:textId="77777777" w:rsidR="0022042D" w:rsidRPr="002514DE"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b/>
          <w:i/>
          <w:sz w:val="22"/>
          <w:szCs w:val="22"/>
        </w:rPr>
        <w:t xml:space="preserve">“XI. Documento: </w:t>
      </w:r>
      <w:r w:rsidRPr="002514DE">
        <w:rPr>
          <w:rFonts w:ascii="Palatino Linotype" w:eastAsia="Palatino Linotype" w:hAnsi="Palatino Linotype" w:cs="Palatino Linotype"/>
          <w:b/>
          <w:bCs/>
          <w:i/>
          <w:sz w:val="22"/>
          <w:szCs w:val="22"/>
        </w:rPr>
        <w:t>Los expedientes, reportes, estudios,</w:t>
      </w:r>
      <w:r w:rsidRPr="002514DE">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2514DE">
        <w:rPr>
          <w:rFonts w:ascii="Palatino Linotype" w:eastAsia="Palatino Linotype" w:hAnsi="Palatino Linotype" w:cs="Palatino Linotype"/>
          <w:i/>
          <w:sz w:val="22"/>
          <w:szCs w:val="22"/>
        </w:rPr>
        <w:t xml:space="preserve"> bien, </w:t>
      </w:r>
      <w:r w:rsidRPr="002514DE">
        <w:rPr>
          <w:rFonts w:ascii="Palatino Linotype" w:eastAsia="Palatino Linotype" w:hAnsi="Palatino Linotype" w:cs="Palatino Linotype"/>
          <w:b/>
          <w:bCs/>
          <w:i/>
          <w:sz w:val="22"/>
          <w:szCs w:val="22"/>
        </w:rPr>
        <w:t>cualquier</w:t>
      </w:r>
      <w:r w:rsidRPr="002514DE">
        <w:rPr>
          <w:rFonts w:ascii="Palatino Linotype" w:eastAsia="Palatino Linotype" w:hAnsi="Palatino Linotype" w:cs="Palatino Linotype"/>
          <w:i/>
          <w:sz w:val="22"/>
          <w:szCs w:val="22"/>
        </w:rPr>
        <w:t xml:space="preserve"> otro </w:t>
      </w:r>
      <w:r w:rsidRPr="002514DE">
        <w:rPr>
          <w:rFonts w:ascii="Palatino Linotype" w:eastAsia="Palatino Linotype" w:hAnsi="Palatino Linotype" w:cs="Palatino Linotype"/>
          <w:b/>
          <w:bCs/>
          <w:i/>
          <w:sz w:val="22"/>
          <w:szCs w:val="22"/>
        </w:rPr>
        <w:t>registro que documente el ejercicio de las facultades, funciones y competencias de los</w:t>
      </w:r>
      <w:r w:rsidRPr="002514DE">
        <w:rPr>
          <w:rFonts w:ascii="Palatino Linotype" w:eastAsia="Palatino Linotype" w:hAnsi="Palatino Linotype" w:cs="Palatino Linotype"/>
          <w:i/>
          <w:sz w:val="22"/>
          <w:szCs w:val="22"/>
        </w:rPr>
        <w:t xml:space="preserve"> </w:t>
      </w:r>
      <w:r w:rsidRPr="002514DE">
        <w:rPr>
          <w:rFonts w:ascii="Palatino Linotype" w:eastAsia="Palatino Linotype" w:hAnsi="Palatino Linotype" w:cs="Palatino Linotype"/>
          <w:b/>
          <w:i/>
          <w:sz w:val="22"/>
          <w:szCs w:val="22"/>
        </w:rPr>
        <w:t>sujetos obligados</w:t>
      </w:r>
      <w:r w:rsidRPr="002514DE">
        <w:rPr>
          <w:rFonts w:ascii="Palatino Linotype" w:eastAsia="Palatino Linotype" w:hAnsi="Palatino Linotype" w:cs="Palatino Linotype"/>
          <w:i/>
          <w:sz w:val="22"/>
          <w:szCs w:val="22"/>
        </w:rPr>
        <w:t xml:space="preserve">, sus </w:t>
      </w:r>
      <w:r w:rsidRPr="002514DE">
        <w:rPr>
          <w:rFonts w:ascii="Palatino Linotype" w:eastAsia="Palatino Linotype" w:hAnsi="Palatino Linotype" w:cs="Palatino Linotype"/>
          <w:bCs/>
          <w:i/>
          <w:sz w:val="22"/>
          <w:szCs w:val="22"/>
        </w:rPr>
        <w:t>servidores públicos</w:t>
      </w:r>
      <w:r w:rsidRPr="002514DE">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2514DE" w:rsidRDefault="0022042D" w:rsidP="0022042D">
      <w:pPr>
        <w:spacing w:line="276" w:lineRule="auto"/>
        <w:ind w:left="567" w:right="567"/>
        <w:jc w:val="both"/>
        <w:rPr>
          <w:rFonts w:ascii="Palatino Linotype" w:eastAsia="Palatino Linotype" w:hAnsi="Palatino Linotype" w:cs="Palatino Linotype"/>
          <w:iCs/>
          <w:sz w:val="22"/>
          <w:szCs w:val="22"/>
        </w:rPr>
      </w:pPr>
      <w:r w:rsidRPr="002514DE">
        <w:rPr>
          <w:rFonts w:ascii="Palatino Linotype" w:eastAsia="Palatino Linotype" w:hAnsi="Palatino Linotype" w:cs="Palatino Linotype"/>
          <w:sz w:val="22"/>
          <w:szCs w:val="22"/>
        </w:rPr>
        <w:t>(Énfasis añadido)</w:t>
      </w:r>
    </w:p>
    <w:p w14:paraId="18197C76"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Correlativo </w:t>
      </w:r>
      <w:r w:rsidRPr="002514DE">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Pr="002514DE"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b/>
          <w:i/>
          <w:sz w:val="22"/>
          <w:szCs w:val="22"/>
        </w:rPr>
        <w:t xml:space="preserve">“Artículo 4. </w:t>
      </w:r>
      <w:r w:rsidRPr="002514DE">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514D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Pr="002514DE" w:rsidRDefault="0022042D" w:rsidP="0022042D">
      <w:pPr>
        <w:spacing w:line="276" w:lineRule="auto"/>
        <w:ind w:left="567" w:right="567"/>
        <w:jc w:val="both"/>
        <w:rPr>
          <w:rFonts w:ascii="Palatino Linotype" w:eastAsia="Palatino Linotype" w:hAnsi="Palatino Linotype" w:cs="Palatino Linotype"/>
          <w:b/>
          <w:i/>
          <w:sz w:val="22"/>
          <w:szCs w:val="22"/>
        </w:rPr>
      </w:pPr>
      <w:r w:rsidRPr="002514DE">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Pr="002514DE"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2514DE">
        <w:rPr>
          <w:rFonts w:ascii="Palatino Linotype" w:eastAsia="Palatino Linotype" w:hAnsi="Palatino Linotype" w:cs="Palatino Linotype"/>
          <w:i/>
          <w:sz w:val="22"/>
          <w:szCs w:val="22"/>
        </w:rPr>
        <w:t xml:space="preserve">. </w:t>
      </w:r>
    </w:p>
    <w:p w14:paraId="675CBA10" w14:textId="77777777" w:rsidR="0022042D" w:rsidRPr="002514DE" w:rsidRDefault="0022042D" w:rsidP="0022042D">
      <w:pPr>
        <w:spacing w:line="276" w:lineRule="auto"/>
        <w:ind w:left="567" w:right="567"/>
        <w:jc w:val="both"/>
        <w:rPr>
          <w:rFonts w:ascii="Palatino Linotype" w:eastAsia="Palatino Linotype" w:hAnsi="Palatino Linotype" w:cs="Palatino Linotype"/>
          <w:i/>
          <w:sz w:val="22"/>
          <w:szCs w:val="22"/>
        </w:rPr>
      </w:pPr>
      <w:r w:rsidRPr="002514D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Pr="002514DE" w:rsidRDefault="0022042D" w:rsidP="0022042D">
      <w:pPr>
        <w:spacing w:line="276" w:lineRule="auto"/>
        <w:ind w:left="567" w:right="567"/>
        <w:jc w:val="both"/>
        <w:rPr>
          <w:rFonts w:ascii="Palatino Linotype" w:eastAsia="Palatino Linotype" w:hAnsi="Palatino Linotype" w:cs="Palatino Linotype"/>
          <w:sz w:val="22"/>
          <w:szCs w:val="22"/>
        </w:rPr>
      </w:pPr>
      <w:r w:rsidRPr="002514DE">
        <w:rPr>
          <w:rFonts w:ascii="Palatino Linotype" w:eastAsia="Palatino Linotype" w:hAnsi="Palatino Linotype" w:cs="Palatino Linotype"/>
          <w:sz w:val="22"/>
          <w:szCs w:val="22"/>
        </w:rPr>
        <w:t>(Énfasis añadido)</w:t>
      </w:r>
    </w:p>
    <w:p w14:paraId="1799B4CA"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Es </w:t>
      </w:r>
      <w:r w:rsidRPr="002514DE">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w:t>
      </w:r>
      <w:r w:rsidRPr="002514DE">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2514DE">
        <w:rPr>
          <w:rFonts w:ascii="Palatino Linotype" w:eastAsia="Palatino Linotype" w:hAnsi="Palatino Linotype" w:cs="Palatino Linotype"/>
          <w:color w:val="000000"/>
          <w:vertAlign w:val="superscript"/>
        </w:rPr>
        <w:footnoteReference w:id="10"/>
      </w:r>
      <w:r w:rsidRPr="002514DE">
        <w:rPr>
          <w:rFonts w:ascii="Palatino Linotype" w:eastAsia="Palatino Linotype" w:hAnsi="Palatino Linotype" w:cs="Palatino Linotype"/>
          <w:color w:val="000000"/>
        </w:rPr>
        <w:t>.</w:t>
      </w:r>
    </w:p>
    <w:p w14:paraId="12A884C9"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lastRenderedPageBreak/>
        <w:t xml:space="preserve">En </w:t>
      </w:r>
      <w:r w:rsidRPr="002514DE">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514DE">
        <w:rPr>
          <w:rFonts w:ascii="Palatino Linotype" w:eastAsia="Palatino Linotype" w:hAnsi="Palatino Linotype" w:cs="Palatino Linotype"/>
          <w:color w:val="000000"/>
          <w:vertAlign w:val="superscript"/>
        </w:rPr>
        <w:footnoteReference w:id="11"/>
      </w:r>
      <w:r w:rsidRPr="002514DE">
        <w:rPr>
          <w:rFonts w:ascii="Palatino Linotype" w:eastAsia="Palatino Linotype" w:hAnsi="Palatino Linotype" w:cs="Palatino Linotype"/>
          <w:color w:val="000000"/>
        </w:rPr>
        <w:t xml:space="preserve"> y máxima publicidad; sobre éste último se debe poner mayor énfasis, puesto que establece que </w:t>
      </w:r>
      <w:r w:rsidRPr="002514DE">
        <w:rPr>
          <w:rFonts w:ascii="Palatino Linotype" w:eastAsia="Palatino Linotype" w:hAnsi="Palatino Linotype" w:cs="Palatino Linotype"/>
          <w:b/>
          <w:color w:val="000000"/>
          <w:u w:val="single"/>
        </w:rPr>
        <w:t>toda la información en posesión de los Sujetos Obligados será</w:t>
      </w:r>
      <w:r w:rsidRPr="002514DE">
        <w:rPr>
          <w:rFonts w:ascii="Palatino Linotype" w:eastAsia="Palatino Linotype" w:hAnsi="Palatino Linotype" w:cs="Palatino Linotype"/>
          <w:color w:val="000000"/>
        </w:rPr>
        <w:t xml:space="preserve"> pública, completa, </w:t>
      </w:r>
      <w:r w:rsidRPr="002514DE">
        <w:rPr>
          <w:rFonts w:ascii="Palatino Linotype" w:eastAsia="Palatino Linotype" w:hAnsi="Palatino Linotype" w:cs="Palatino Linotype"/>
          <w:b/>
          <w:color w:val="000000"/>
          <w:u w:val="single"/>
        </w:rPr>
        <w:t>oportuna</w:t>
      </w:r>
      <w:r w:rsidRPr="002514DE">
        <w:rPr>
          <w:rFonts w:ascii="Palatino Linotype" w:eastAsia="Palatino Linotype" w:hAnsi="Palatino Linotype" w:cs="Palatino Linotype"/>
          <w:color w:val="000000"/>
        </w:rPr>
        <w:t xml:space="preserve"> y </w:t>
      </w:r>
      <w:r w:rsidRPr="002514DE">
        <w:rPr>
          <w:rFonts w:ascii="Palatino Linotype" w:eastAsia="Palatino Linotype" w:hAnsi="Palatino Linotype" w:cs="Palatino Linotype"/>
          <w:b/>
          <w:color w:val="000000"/>
          <w:u w:val="single"/>
        </w:rPr>
        <w:t>accesible</w:t>
      </w:r>
      <w:r w:rsidRPr="002514DE">
        <w:rPr>
          <w:rFonts w:ascii="Palatino Linotype" w:eastAsia="Palatino Linotype" w:hAnsi="Palatino Linotype" w:cs="Palatino Linotype"/>
          <w:color w:val="000000"/>
        </w:rPr>
        <w:t xml:space="preserve">, </w:t>
      </w:r>
      <w:r w:rsidRPr="002514DE">
        <w:rPr>
          <w:rFonts w:ascii="Palatino Linotype" w:eastAsia="Palatino Linotype" w:hAnsi="Palatino Linotype" w:cs="Palatino Linotype"/>
          <w:b/>
          <w:color w:val="000000"/>
        </w:rPr>
        <w:t>lo que permite que la ciudadanía tenga un amplio acceso sobre lo que es el actuar de las autoridades</w:t>
      </w:r>
      <w:r w:rsidRPr="002514DE">
        <w:rPr>
          <w:rFonts w:ascii="Palatino Linotype" w:eastAsia="Palatino Linotype" w:hAnsi="Palatino Linotype" w:cs="Palatino Linotype"/>
          <w:color w:val="000000"/>
        </w:rPr>
        <w:t>.</w:t>
      </w:r>
    </w:p>
    <w:p w14:paraId="60D1857B"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Robustece </w:t>
      </w:r>
      <w:r w:rsidRPr="002514DE">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Pr="002514DE"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Pr="002514DE"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2514DE">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2514DE">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w:t>
      </w:r>
      <w:r w:rsidRPr="002514DE">
        <w:rPr>
          <w:rFonts w:ascii="Palatino Linotype" w:eastAsia="Palatino Linotype" w:hAnsi="Palatino Linotype" w:cs="Palatino Linotype"/>
          <w:i/>
          <w:color w:val="000000"/>
          <w:sz w:val="22"/>
          <w:szCs w:val="22"/>
        </w:rPr>
        <w:lastRenderedPageBreak/>
        <w:t>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2514DE"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Tal y como se ha señalado, </w:t>
      </w:r>
      <w:r w:rsidRPr="002514DE">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2514DE">
        <w:rPr>
          <w:rFonts w:ascii="Palatino Linotype" w:hAnsi="Palatino Linotype"/>
          <w:color w:val="000000" w:themeColor="text1"/>
        </w:rPr>
        <w:t xml:space="preserve">, ya sea porque la genera, posee o administra; </w:t>
      </w:r>
      <w:r w:rsidRPr="002514DE">
        <w:rPr>
          <w:rFonts w:ascii="Palatino Linotype" w:hAnsi="Palatino Linotype"/>
          <w:b/>
          <w:bCs/>
          <w:color w:val="000000" w:themeColor="text1"/>
        </w:rPr>
        <w:t>toda vez que</w:t>
      </w:r>
      <w:r w:rsidRPr="002514DE">
        <w:rPr>
          <w:rFonts w:ascii="Palatino Linotype" w:hAnsi="Palatino Linotype"/>
          <w:color w:val="000000" w:themeColor="text1"/>
        </w:rPr>
        <w:t xml:space="preserve">, a través de dicha acción, </w:t>
      </w:r>
      <w:r w:rsidRPr="002514DE">
        <w:rPr>
          <w:rFonts w:ascii="Palatino Linotype" w:hAnsi="Palatino Linotype"/>
          <w:b/>
          <w:color w:val="000000" w:themeColor="text1"/>
        </w:rPr>
        <w:t>permite que las personas ejerzan un medio de control sobre las acciones que se están ejerciendo y evaluar su desempeño</w:t>
      </w:r>
      <w:r w:rsidRPr="002514DE">
        <w:rPr>
          <w:rFonts w:ascii="Palatino Linotype" w:hAnsi="Palatino Linotype"/>
          <w:color w:val="000000" w:themeColor="text1"/>
        </w:rPr>
        <w:t>.</w:t>
      </w:r>
    </w:p>
    <w:p w14:paraId="4D886182" w14:textId="77777777" w:rsidR="00AF49E4" w:rsidRPr="002514DE"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39BDABA0" w:rsidR="009E260E" w:rsidRPr="002514D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sidRPr="002514DE">
        <w:rPr>
          <w:rFonts w:ascii="Palatino Linotype" w:hAnsi="Palatino Linotype"/>
          <w:b/>
          <w:color w:val="000000" w:themeColor="text1"/>
        </w:rPr>
        <w:t>I</w:t>
      </w:r>
      <w:r w:rsidR="0022042D" w:rsidRPr="002514DE">
        <w:rPr>
          <w:rFonts w:ascii="Palatino Linotype" w:hAnsi="Palatino Linotype"/>
          <w:b/>
          <w:color w:val="000000" w:themeColor="text1"/>
        </w:rPr>
        <w:t>I</w:t>
      </w:r>
      <w:r w:rsidR="009E260E" w:rsidRPr="002514DE">
        <w:rPr>
          <w:rFonts w:ascii="Palatino Linotype" w:hAnsi="Palatino Linotype"/>
          <w:b/>
          <w:color w:val="000000" w:themeColor="text1"/>
        </w:rPr>
        <w:t>I. De la atención a la solicitud de información.</w:t>
      </w:r>
      <w:bookmarkEnd w:id="24"/>
    </w:p>
    <w:p w14:paraId="5E98A031" w14:textId="77777777" w:rsidR="0031153E" w:rsidRPr="002514D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06F31641" w:rsidR="009E260E" w:rsidRPr="002514DE"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U</w:t>
      </w:r>
      <w:r w:rsidR="00215A63" w:rsidRPr="002514DE">
        <w:rPr>
          <w:rFonts w:ascii="Palatino Linotype" w:hAnsi="Palatino Linotype"/>
        </w:rPr>
        <w:t>na</w:t>
      </w:r>
      <w:r w:rsidR="007D7B65" w:rsidRPr="002514DE">
        <w:rPr>
          <w:rFonts w:ascii="Palatino Linotype" w:hAnsi="Palatino Linotype"/>
        </w:rPr>
        <w:t xml:space="preserve"> vez</w:t>
      </w:r>
      <w:r w:rsidR="00215A63" w:rsidRPr="002514DE">
        <w:rPr>
          <w:rFonts w:ascii="Palatino Linotype" w:hAnsi="Palatino Linotype"/>
        </w:rPr>
        <w:t xml:space="preserve"> expuesto lo anterior, </w:t>
      </w:r>
      <w:r w:rsidR="009E260E" w:rsidRPr="002514DE">
        <w:rPr>
          <w:rFonts w:ascii="Palatino Linotype" w:hAnsi="Palatino Linotype"/>
        </w:rPr>
        <w:t xml:space="preserve">de la lectura a la solicitud de información </w:t>
      </w:r>
      <w:r w:rsidR="00E9022C" w:rsidRPr="002514DE">
        <w:rPr>
          <w:rFonts w:ascii="Palatino Linotype" w:hAnsi="Palatino Linotype"/>
          <w:b/>
        </w:rPr>
        <w:t>03199/METEPEC/IP/2022</w:t>
      </w:r>
      <w:r w:rsidR="002D57AA" w:rsidRPr="002514DE">
        <w:rPr>
          <w:rFonts w:ascii="Palatino Linotype" w:hAnsi="Palatino Linotype"/>
        </w:rPr>
        <w:t>,</w:t>
      </w:r>
      <w:r w:rsidR="009E260E" w:rsidRPr="002514DE">
        <w:rPr>
          <w:rFonts w:ascii="Palatino Linotype" w:hAnsi="Palatino Linotype"/>
        </w:rPr>
        <w:t xml:space="preserve">  </w:t>
      </w:r>
      <w:r w:rsidR="006D57BE" w:rsidRPr="002514DE">
        <w:rPr>
          <w:rFonts w:ascii="Palatino Linotype" w:hAnsi="Palatino Linotype"/>
        </w:rPr>
        <w:t xml:space="preserve">y </w:t>
      </w:r>
      <w:r w:rsidR="009E260E" w:rsidRPr="002514DE">
        <w:rPr>
          <w:rFonts w:ascii="Palatino Linotype" w:hAnsi="Palatino Linotype"/>
        </w:rPr>
        <w:t xml:space="preserve">como fuera señalado en el </w:t>
      </w:r>
      <w:r w:rsidR="009E260E" w:rsidRPr="002514DE">
        <w:rPr>
          <w:rFonts w:ascii="Palatino Linotype" w:hAnsi="Palatino Linotype"/>
          <w:i/>
          <w:iCs/>
        </w:rPr>
        <w:t>Planteamiento de la Litis</w:t>
      </w:r>
      <w:r w:rsidR="009E260E" w:rsidRPr="002514DE">
        <w:rPr>
          <w:rFonts w:ascii="Palatino Linotype" w:hAnsi="Palatino Linotype"/>
        </w:rPr>
        <w:t xml:space="preserve"> de esta resolución, se advierte que el entonces </w:t>
      </w:r>
      <w:r w:rsidR="009E260E" w:rsidRPr="002514DE">
        <w:rPr>
          <w:rFonts w:ascii="Palatino Linotype" w:hAnsi="Palatino Linotype"/>
          <w:b/>
        </w:rPr>
        <w:t>SOLICITANTE</w:t>
      </w:r>
      <w:r w:rsidR="009E260E" w:rsidRPr="002514DE">
        <w:rPr>
          <w:rFonts w:ascii="Palatino Linotype" w:hAnsi="Palatino Linotype"/>
        </w:rPr>
        <w:t xml:space="preserve"> requirió acceder a la siguiente información:</w:t>
      </w:r>
    </w:p>
    <w:p w14:paraId="75954B38" w14:textId="1CD80F23" w:rsidR="00E609D1" w:rsidRPr="002514DE" w:rsidRDefault="00D16177"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Informe si existe un Órgano de Acceso a la Información Pública Municipal.</w:t>
      </w:r>
    </w:p>
    <w:p w14:paraId="74B774E9" w14:textId="0CF21014" w:rsidR="00D16177" w:rsidRPr="002514DE" w:rsidRDefault="00D16177"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 xml:space="preserve">Informe si cuenta con </w:t>
      </w:r>
      <w:r w:rsidR="003D5051" w:rsidRPr="002514DE">
        <w:rPr>
          <w:rFonts w:ascii="Palatino Linotype" w:hAnsi="Palatino Linotype" w:cs="Arial"/>
          <w:color w:val="000000" w:themeColor="text1"/>
        </w:rPr>
        <w:t xml:space="preserve">un módulo y portal </w:t>
      </w:r>
      <w:r w:rsidR="003D5051" w:rsidRPr="002514DE">
        <w:rPr>
          <w:rFonts w:ascii="Palatino Linotype" w:hAnsi="Palatino Linotype" w:cs="Arial"/>
          <w:i/>
          <w:iCs/>
          <w:color w:val="000000" w:themeColor="text1"/>
        </w:rPr>
        <w:t>web</w:t>
      </w:r>
      <w:r w:rsidR="003D5051" w:rsidRPr="002514DE">
        <w:rPr>
          <w:rFonts w:ascii="Palatino Linotype" w:hAnsi="Palatino Linotype" w:cs="Arial"/>
          <w:color w:val="000000" w:themeColor="text1"/>
        </w:rPr>
        <w:t xml:space="preserve"> para publicar la información.</w:t>
      </w:r>
    </w:p>
    <w:p w14:paraId="1615EE74" w14:textId="6E62A739" w:rsidR="003D5051" w:rsidRPr="002514DE" w:rsidRDefault="007A28D5"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Manifieste si publica la información de acuerdo a la legislación en la materia.</w:t>
      </w:r>
    </w:p>
    <w:p w14:paraId="3B539F04" w14:textId="671B26E3" w:rsidR="007A28D5" w:rsidRPr="002514DE" w:rsidRDefault="00ED26C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Informe si cuenta con algún programa para la detección y el combate de la </w:t>
      </w:r>
      <w:r w:rsidR="00E73025" w:rsidRPr="002514DE">
        <w:rPr>
          <w:rFonts w:ascii="Palatino Linotype" w:hAnsi="Palatino Linotype"/>
          <w:color w:val="000000" w:themeColor="text1"/>
        </w:rPr>
        <w:t>corrupción</w:t>
      </w:r>
      <w:r w:rsidRPr="002514DE">
        <w:rPr>
          <w:rFonts w:ascii="Palatino Linotype" w:hAnsi="Palatino Linotype"/>
          <w:color w:val="000000" w:themeColor="text1"/>
        </w:rPr>
        <w:t xml:space="preserve"> que considere la participación ciudadana.</w:t>
      </w:r>
    </w:p>
    <w:p w14:paraId="3AEBE96D" w14:textId="10F3A067" w:rsidR="00ED26C0" w:rsidRPr="002514DE" w:rsidRDefault="007F7734"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qué proporción guardan los procedimientos instaurados en relación con las denuncias procedentes.</w:t>
      </w:r>
    </w:p>
    <w:p w14:paraId="2EEA50B5" w14:textId="74296351" w:rsidR="007F7734" w:rsidRPr="002514DE" w:rsidRDefault="007F7734"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una instancia promotora de participación ciudadana.</w:t>
      </w:r>
    </w:p>
    <w:p w14:paraId="4C9B94FE" w14:textId="755EE53F" w:rsidR="007F7734" w:rsidRPr="002514DE" w:rsidRDefault="00D95C8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un Comité de Planeación Municipal.</w:t>
      </w:r>
    </w:p>
    <w:p w14:paraId="56B013A0" w14:textId="579391F8" w:rsidR="00D95C8E" w:rsidRPr="002514DE" w:rsidRDefault="00D95C8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cuales son las Comisiones y/o Consejos existentes en el municipio y cómo están integrados.</w:t>
      </w:r>
    </w:p>
    <w:p w14:paraId="4C221938" w14:textId="40745989" w:rsidR="00D95C8E" w:rsidRPr="002514DE" w:rsidRDefault="00D95C8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Informe si cuenta con mecanismos de consulta ciudadana para la </w:t>
      </w:r>
      <w:r w:rsidR="003E6D1E" w:rsidRPr="002514DE">
        <w:rPr>
          <w:rFonts w:ascii="Palatino Linotype" w:hAnsi="Palatino Linotype"/>
          <w:color w:val="000000" w:themeColor="text1"/>
        </w:rPr>
        <w:t>planeación y seguimiento de políticas y programas.</w:t>
      </w:r>
    </w:p>
    <w:p w14:paraId="32247C9D" w14:textId="702AF7BD" w:rsidR="003E6D1E" w:rsidRPr="002514DE" w:rsidRDefault="003E6D1E"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Informe si llevan a cabo consultas ciudadanas para la evaluación de </w:t>
      </w:r>
      <w:r w:rsidR="00AB3F90" w:rsidRPr="002514DE">
        <w:rPr>
          <w:rFonts w:ascii="Palatino Linotype" w:hAnsi="Palatino Linotype"/>
          <w:color w:val="000000" w:themeColor="text1"/>
        </w:rPr>
        <w:t>la gestión municipal.</w:t>
      </w:r>
    </w:p>
    <w:p w14:paraId="4F432DDB" w14:textId="3C3752B5" w:rsidR="00AB3F90" w:rsidRPr="002514DE" w:rsidRDefault="00AB3F9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Órganos y mecanismos de Contraloría Social.</w:t>
      </w:r>
    </w:p>
    <w:p w14:paraId="30FAD989" w14:textId="44127C42" w:rsidR="00AB3F90" w:rsidRPr="002514DE" w:rsidRDefault="00AB3F9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mecanismos de atención ciudadana a peticiones, quejas, denuncias y sugerencias ciudadanas.</w:t>
      </w:r>
    </w:p>
    <w:p w14:paraId="70E20DB2" w14:textId="1B311A85" w:rsidR="00AB3F90" w:rsidRPr="002514DE" w:rsidRDefault="00AB3F9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se han realizado labores en defensa del bienestar animal</w:t>
      </w:r>
      <w:r w:rsidR="00547330" w:rsidRPr="002514DE">
        <w:rPr>
          <w:rFonts w:ascii="Palatino Linotype" w:hAnsi="Palatino Linotype"/>
          <w:color w:val="000000" w:themeColor="text1"/>
        </w:rPr>
        <w:t>.</w:t>
      </w:r>
    </w:p>
    <w:p w14:paraId="0C11B8B6" w14:textId="65EB2A2D" w:rsidR="00547330" w:rsidRPr="002514DE" w:rsidRDefault="0054733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existe algún reglamento vigente de bienestar animal</w:t>
      </w:r>
      <w:r w:rsidR="00A95848" w:rsidRPr="002514DE">
        <w:rPr>
          <w:rFonts w:ascii="Palatino Linotype" w:hAnsi="Palatino Linotype"/>
          <w:color w:val="000000" w:themeColor="text1"/>
        </w:rPr>
        <w:t>.</w:t>
      </w:r>
    </w:p>
    <w:p w14:paraId="4DEA6192" w14:textId="2C907887" w:rsidR="00547330" w:rsidRPr="002514DE" w:rsidRDefault="00547330"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se ha sorprendido a carretoneros, en uso de caballos o burros, para recolección de basura, o si éstos cuentan con algún permiso para ello.</w:t>
      </w:r>
    </w:p>
    <w:p w14:paraId="3F9DDF83" w14:textId="77777777" w:rsidR="00D16177" w:rsidRPr="002514DE" w:rsidRDefault="00D16177" w:rsidP="00D16177">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0AA7FB80" w:rsidR="0021056F" w:rsidRPr="002514DE"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E</w:t>
      </w:r>
      <w:r w:rsidR="00984D47" w:rsidRPr="002514DE">
        <w:rPr>
          <w:rFonts w:ascii="Palatino Linotype" w:hAnsi="Palatino Linotype"/>
        </w:rPr>
        <w:t xml:space="preserve">n respuesta a la solicitud de información </w:t>
      </w:r>
      <w:r w:rsidR="00E9022C" w:rsidRPr="002514DE">
        <w:rPr>
          <w:rFonts w:ascii="Palatino Linotype" w:hAnsi="Palatino Linotype"/>
          <w:b/>
          <w:bCs/>
        </w:rPr>
        <w:t>03199/METEPEC/IP/2022</w:t>
      </w:r>
      <w:r w:rsidR="00984D47" w:rsidRPr="002514DE">
        <w:rPr>
          <w:rFonts w:ascii="Palatino Linotype" w:hAnsi="Palatino Linotype"/>
        </w:rPr>
        <w:t xml:space="preserve">, </w:t>
      </w:r>
      <w:r w:rsidRPr="002514DE">
        <w:rPr>
          <w:rFonts w:ascii="Palatino Linotype" w:hAnsi="Palatino Linotype"/>
        </w:rPr>
        <w:t xml:space="preserve">el </w:t>
      </w:r>
      <w:r w:rsidRPr="002514DE">
        <w:rPr>
          <w:rFonts w:ascii="Palatino Linotype" w:hAnsi="Palatino Linotype"/>
          <w:b/>
        </w:rPr>
        <w:t>SUJETO OBLIGADO</w:t>
      </w:r>
      <w:r w:rsidRPr="002514DE">
        <w:rPr>
          <w:rFonts w:ascii="Palatino Linotype" w:hAnsi="Palatino Linotype"/>
        </w:rPr>
        <w:t xml:space="preserve"> </w:t>
      </w:r>
      <w:r w:rsidR="000A0678" w:rsidRPr="002514DE">
        <w:rPr>
          <w:rFonts w:ascii="Palatino Linotype" w:hAnsi="Palatino Linotype"/>
        </w:rPr>
        <w:t>entregó</w:t>
      </w:r>
      <w:r w:rsidRPr="002514DE">
        <w:rPr>
          <w:rFonts w:ascii="Palatino Linotype" w:hAnsi="Palatino Linotype"/>
        </w:rPr>
        <w:t xml:space="preserve"> al particular </w:t>
      </w:r>
      <w:r w:rsidR="00D14673" w:rsidRPr="002514DE">
        <w:rPr>
          <w:rFonts w:ascii="Palatino Linotype" w:hAnsi="Palatino Linotype"/>
        </w:rPr>
        <w:t>la copia digitalizada del</w:t>
      </w:r>
      <w:r w:rsidR="00C0234A" w:rsidRPr="002514DE">
        <w:rPr>
          <w:rFonts w:ascii="Palatino Linotype" w:hAnsi="Palatino Linotype"/>
        </w:rPr>
        <w:t xml:space="preserve"> oficio</w:t>
      </w:r>
      <w:r w:rsidR="00750FC0" w:rsidRPr="002514DE">
        <w:rPr>
          <w:rFonts w:ascii="Palatino Linotype" w:hAnsi="Palatino Linotype"/>
        </w:rPr>
        <w:t xml:space="preserve"> número UT/MET/772/2022</w:t>
      </w:r>
      <w:r w:rsidR="00E3451B" w:rsidRPr="002514DE">
        <w:rPr>
          <w:rFonts w:ascii="Palatino Linotype" w:hAnsi="Palatino Linotype"/>
        </w:rPr>
        <w:t>,</w:t>
      </w:r>
      <w:r w:rsidR="00C0234A" w:rsidRPr="002514DE">
        <w:rPr>
          <w:rFonts w:ascii="Palatino Linotype" w:hAnsi="Palatino Linotype"/>
        </w:rPr>
        <w:t xml:space="preserve"> de </w:t>
      </w:r>
      <w:r w:rsidR="00750FC0" w:rsidRPr="002514DE">
        <w:rPr>
          <w:rFonts w:ascii="Palatino Linotype" w:hAnsi="Palatino Linotype"/>
        </w:rPr>
        <w:t xml:space="preserve">veintisiete (27) de abril </w:t>
      </w:r>
      <w:r w:rsidR="00C0234A" w:rsidRPr="002514DE">
        <w:rPr>
          <w:rFonts w:ascii="Palatino Linotype" w:hAnsi="Palatino Linotype"/>
        </w:rPr>
        <w:t xml:space="preserve">de dos mil veintidós, emitido por el </w:t>
      </w:r>
      <w:r w:rsidR="00E3451B" w:rsidRPr="002514DE">
        <w:rPr>
          <w:rFonts w:ascii="Palatino Linotype" w:hAnsi="Palatino Linotype"/>
        </w:rPr>
        <w:t>Titular de la Unidad de Transparencia</w:t>
      </w:r>
      <w:r w:rsidR="00D14673" w:rsidRPr="002514DE">
        <w:rPr>
          <w:rFonts w:ascii="Palatino Linotype" w:hAnsi="Palatino Linotype"/>
        </w:rPr>
        <w:t>, cuyo contenido elemental se transcribe a continuación:</w:t>
      </w:r>
    </w:p>
    <w:p w14:paraId="350AF06A" w14:textId="5E3D2E1E" w:rsidR="002E7464" w:rsidRPr="002514DE"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68187469" w14:textId="00918EED" w:rsidR="00E3451B" w:rsidRPr="002514DE" w:rsidRDefault="00C0234A" w:rsidP="003E2ED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14DE">
        <w:rPr>
          <w:rFonts w:ascii="Palatino Linotype" w:hAnsi="Palatino Linotype"/>
          <w:i/>
          <w:iCs/>
          <w:color w:val="000000" w:themeColor="text1"/>
          <w:sz w:val="22"/>
          <w:szCs w:val="22"/>
        </w:rPr>
        <w:t>“</w:t>
      </w:r>
      <w:r w:rsidR="00E3451B" w:rsidRPr="002514DE">
        <w:rPr>
          <w:rFonts w:ascii="Palatino Linotype" w:hAnsi="Palatino Linotype"/>
          <w:i/>
          <w:iCs/>
          <w:color w:val="000000" w:themeColor="text1"/>
          <w:sz w:val="22"/>
          <w:szCs w:val="22"/>
        </w:rPr>
        <w:t xml:space="preserve">Al respecto, le comparto que la información antes referida es una obligación común de este Sujeto Obligado conferida en el artículo 92 de la Ley de Transparencia y Acceso a la Información Pública del Estado de México, por lo que esta Unidad de Transparencia </w:t>
      </w:r>
      <w:proofErr w:type="spellStart"/>
      <w:r w:rsidR="00E3451B" w:rsidRPr="002514DE">
        <w:rPr>
          <w:rFonts w:ascii="Palatino Linotype" w:hAnsi="Palatino Linotype"/>
          <w:i/>
          <w:iCs/>
          <w:color w:val="000000" w:themeColor="text1"/>
          <w:sz w:val="22"/>
          <w:szCs w:val="22"/>
        </w:rPr>
        <w:t>redirecciona</w:t>
      </w:r>
      <w:proofErr w:type="spellEnd"/>
      <w:r w:rsidR="00E3451B" w:rsidRPr="002514DE">
        <w:rPr>
          <w:rFonts w:ascii="Palatino Linotype" w:hAnsi="Palatino Linotype"/>
          <w:i/>
          <w:iCs/>
          <w:color w:val="000000" w:themeColor="text1"/>
          <w:sz w:val="22"/>
          <w:szCs w:val="22"/>
        </w:rPr>
        <w:t xml:space="preserve"> al solicitante a la página web de la Información Pública de Oficio de los Sujetos Obligados del Estado de México y Municipios en la siguiente liga:</w:t>
      </w:r>
    </w:p>
    <w:p w14:paraId="7C45E536" w14:textId="77777777" w:rsidR="00E3451B" w:rsidRPr="002514DE" w:rsidRDefault="00E3451B" w:rsidP="003E2ED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DB7A292" w14:textId="48DAB2D7" w:rsidR="001809A7" w:rsidRPr="002514DE" w:rsidRDefault="001809A7" w:rsidP="001809A7">
      <w:pPr>
        <w:pStyle w:val="Prrafodelista"/>
        <w:tabs>
          <w:tab w:val="left" w:pos="426"/>
        </w:tabs>
        <w:spacing w:before="240" w:after="240" w:line="276" w:lineRule="auto"/>
        <w:ind w:left="567" w:right="567"/>
        <w:jc w:val="center"/>
        <w:rPr>
          <w:rFonts w:ascii="Palatino Linotype" w:hAnsi="Palatino Linotype"/>
          <w:b/>
          <w:bCs/>
          <w:i/>
          <w:iCs/>
          <w:color w:val="000000" w:themeColor="text1"/>
          <w:sz w:val="22"/>
          <w:szCs w:val="22"/>
        </w:rPr>
      </w:pPr>
      <w:r w:rsidRPr="002514DE">
        <w:rPr>
          <w:rFonts w:ascii="Palatino Linotype" w:hAnsi="Palatino Linotype"/>
          <w:b/>
          <w:bCs/>
          <w:i/>
          <w:iCs/>
          <w:color w:val="000000" w:themeColor="text1"/>
          <w:sz w:val="22"/>
          <w:szCs w:val="22"/>
        </w:rPr>
        <w:t>https://www.ipomex.org.mx/ipo3/lgt/indice/metepec.web</w:t>
      </w:r>
    </w:p>
    <w:p w14:paraId="15136332" w14:textId="77777777" w:rsidR="001809A7" w:rsidRPr="002514DE" w:rsidRDefault="001809A7" w:rsidP="003E2ED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2F65F44F" w14:textId="5F68A735" w:rsidR="000A0678" w:rsidRPr="002514DE" w:rsidRDefault="00E3451B" w:rsidP="003E2ED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514DE">
        <w:rPr>
          <w:rFonts w:ascii="Palatino Linotype" w:hAnsi="Palatino Linotype"/>
          <w:i/>
          <w:iCs/>
          <w:color w:val="000000" w:themeColor="text1"/>
          <w:sz w:val="22"/>
          <w:szCs w:val="22"/>
        </w:rPr>
        <w:t>No omito hacer de su conocimiento que las obligaciones comunes y específicas se encuentran actualmente en etapa de actualización de la información del 1°</w:t>
      </w:r>
      <w:r w:rsidR="001809A7" w:rsidRPr="002514DE">
        <w:rPr>
          <w:rFonts w:ascii="Palatino Linotype" w:hAnsi="Palatino Linotype"/>
          <w:i/>
          <w:iCs/>
          <w:color w:val="000000" w:themeColor="text1"/>
          <w:sz w:val="22"/>
          <w:szCs w:val="22"/>
        </w:rPr>
        <w:t xml:space="preserve"> trimestre del año en curso, por lo que podrá revisar la información una vez actualizado el periodo correspondiente.</w:t>
      </w:r>
      <w:r w:rsidR="00D80F7C" w:rsidRPr="002514DE">
        <w:rPr>
          <w:rFonts w:ascii="Palatino Linotype" w:hAnsi="Palatino Linotype"/>
          <w:i/>
          <w:iCs/>
          <w:color w:val="000000" w:themeColor="text1"/>
          <w:sz w:val="22"/>
          <w:szCs w:val="22"/>
        </w:rPr>
        <w:t>”</w:t>
      </w:r>
      <w:r w:rsidR="003E2ED8" w:rsidRPr="002514DE">
        <w:rPr>
          <w:rFonts w:ascii="Palatino Linotype" w:hAnsi="Palatino Linotype"/>
          <w:color w:val="000000" w:themeColor="text1"/>
          <w:sz w:val="22"/>
          <w:szCs w:val="22"/>
        </w:rPr>
        <w:t xml:space="preserve"> (Sic)</w:t>
      </w:r>
    </w:p>
    <w:p w14:paraId="0BEA6015" w14:textId="77777777" w:rsidR="002E7464" w:rsidRPr="002514DE"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63DA103" w:rsidR="009747E8" w:rsidRPr="002514DE"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su parte, el ahora </w:t>
      </w:r>
      <w:r w:rsidRPr="002514DE">
        <w:rPr>
          <w:rFonts w:ascii="Palatino Linotype" w:hAnsi="Palatino Linotype"/>
          <w:b/>
          <w:color w:val="000000" w:themeColor="text1"/>
        </w:rPr>
        <w:t>RECURRENTE</w:t>
      </w:r>
      <w:r w:rsidRPr="002514DE">
        <w:rPr>
          <w:rFonts w:ascii="Palatino Linotype" w:hAnsi="Palatino Linotype"/>
          <w:color w:val="000000" w:themeColor="text1"/>
        </w:rPr>
        <w:t xml:space="preserve"> promovió el recurso de revisión con número al rubro indicado, en contra de la respuesta del </w:t>
      </w:r>
      <w:r w:rsidRPr="002514DE">
        <w:rPr>
          <w:rFonts w:ascii="Palatino Linotype" w:hAnsi="Palatino Linotype"/>
          <w:b/>
          <w:color w:val="000000" w:themeColor="text1"/>
        </w:rPr>
        <w:t>SUJETO OBLIGADO</w:t>
      </w:r>
      <w:r w:rsidRPr="002514DE">
        <w:rPr>
          <w:rFonts w:ascii="Palatino Linotype" w:hAnsi="Palatino Linotype"/>
          <w:color w:val="000000" w:themeColor="text1"/>
        </w:rPr>
        <w:t>, y en los que señaló por agravios</w:t>
      </w:r>
      <w:r w:rsidR="003E2ED8" w:rsidRPr="002514DE">
        <w:rPr>
          <w:rFonts w:ascii="Palatino Linotype" w:hAnsi="Palatino Linotype"/>
          <w:color w:val="000000" w:themeColor="text1"/>
        </w:rPr>
        <w:t>, lo siguiente:</w:t>
      </w:r>
    </w:p>
    <w:p w14:paraId="7B55ABFC" w14:textId="77777777" w:rsidR="0081717F" w:rsidRPr="002514DE" w:rsidRDefault="004A4FB5"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La </w:t>
      </w:r>
      <w:r w:rsidR="0081717F" w:rsidRPr="002514DE">
        <w:rPr>
          <w:rFonts w:ascii="Palatino Linotype" w:hAnsi="Palatino Linotype"/>
          <w:color w:val="000000" w:themeColor="text1"/>
          <w:lang w:val="es-ES"/>
        </w:rPr>
        <w:t>notificación, entrega o puesta a disposición de información en una modalidad o formato distinto al solicitado;</w:t>
      </w:r>
    </w:p>
    <w:p w14:paraId="2F66DDB6" w14:textId="67B439E8" w:rsidR="009747E8" w:rsidRPr="002514DE" w:rsidRDefault="0081717F"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lang w:val="es-ES"/>
        </w:rPr>
        <w:t>La entrega o puesta a disposición de información en un formato incomprensible y/o no accesible;</w:t>
      </w:r>
    </w:p>
    <w:p w14:paraId="10E0017C" w14:textId="58FA90CF" w:rsidR="0081717F" w:rsidRPr="002514DE" w:rsidRDefault="0081717F"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Que la respuesta incumple con el artículo 160 de la Ley de Transparencia y Acceso a la Información Pública del Estado de México y Municipios.</w:t>
      </w:r>
    </w:p>
    <w:p w14:paraId="482BACE6" w14:textId="4F9B35DC" w:rsidR="0081717F" w:rsidRPr="002514DE" w:rsidRDefault="0081717F"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lastRenderedPageBreak/>
        <w:t>Que se incumple lo establecido por el artículo 177 de la Ley de Transparencia y Acceso a la Información Pública del Estado de México y Municipios, al no especificarse el derecho y plazo para promover el recurso de revisión;</w:t>
      </w:r>
    </w:p>
    <w:p w14:paraId="69067DB1" w14:textId="4E3CE02A" w:rsidR="0081717F" w:rsidRPr="002514DE" w:rsidRDefault="0081717F"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Que se incumple con el artículo 92 de la Ley de Transparencia y Acceso a la Información Pública del Estado de México y Municipios, </w:t>
      </w:r>
      <w:r w:rsidR="00E41813" w:rsidRPr="002514DE">
        <w:rPr>
          <w:rFonts w:ascii="Palatino Linotype" w:hAnsi="Palatino Linotype"/>
          <w:color w:val="000000" w:themeColor="text1"/>
        </w:rPr>
        <w:t xml:space="preserve">toda vez que el </w:t>
      </w:r>
      <w:r w:rsidR="00E41813" w:rsidRPr="002514DE">
        <w:rPr>
          <w:rFonts w:ascii="Palatino Linotype" w:hAnsi="Palatino Linotype"/>
          <w:b/>
          <w:bCs/>
          <w:color w:val="000000" w:themeColor="text1"/>
        </w:rPr>
        <w:t>SUJETO OBLIGADO</w:t>
      </w:r>
      <w:r w:rsidR="00E41813" w:rsidRPr="002514DE">
        <w:rPr>
          <w:rFonts w:ascii="Palatino Linotype" w:hAnsi="Palatino Linotype"/>
          <w:color w:val="000000" w:themeColor="text1"/>
        </w:rPr>
        <w:t xml:space="preserve"> no puso a disposición de una manera clara y sencilla la información solicitada que se especifica en el artículo </w:t>
      </w:r>
      <w:r w:rsidR="008E2154" w:rsidRPr="002514DE">
        <w:rPr>
          <w:rFonts w:ascii="Palatino Linotype" w:hAnsi="Palatino Linotype"/>
          <w:color w:val="000000" w:themeColor="text1"/>
        </w:rPr>
        <w:t>de mérito;</w:t>
      </w:r>
    </w:p>
    <w:p w14:paraId="482A7C31" w14:textId="72529DF4" w:rsidR="008E2154" w:rsidRPr="002514DE" w:rsidRDefault="008E2154"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Que el </w:t>
      </w:r>
      <w:r w:rsidRPr="002514DE">
        <w:rPr>
          <w:rFonts w:ascii="Palatino Linotype" w:hAnsi="Palatino Linotype"/>
          <w:b/>
          <w:bCs/>
          <w:color w:val="000000" w:themeColor="text1"/>
        </w:rPr>
        <w:t>SUJETO OBLIGADO</w:t>
      </w:r>
      <w:r w:rsidRPr="002514DE">
        <w:rPr>
          <w:rFonts w:ascii="Palatino Linotype" w:hAnsi="Palatino Linotype"/>
          <w:color w:val="000000" w:themeColor="text1"/>
        </w:rPr>
        <w:t xml:space="preserve"> incurre en una de las causas de incumplimiento de las obligaciones establecidas en la Ley de Transparencia y Acceso a la Información Pública del Estado de México y Municipios</w:t>
      </w:r>
      <w:r w:rsidR="007F57FD" w:rsidRPr="002514DE">
        <w:rPr>
          <w:rFonts w:ascii="Palatino Linotype" w:hAnsi="Palatino Linotype"/>
          <w:color w:val="000000" w:themeColor="text1"/>
        </w:rPr>
        <w:t>, especificadas en el artículo 222, fracciones III y X; y</w:t>
      </w:r>
    </w:p>
    <w:p w14:paraId="37F0AC46" w14:textId="5FC53FC6" w:rsidR="007F57FD" w:rsidRPr="002514DE" w:rsidRDefault="007F57FD" w:rsidP="00F8376B">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Que el </w:t>
      </w:r>
      <w:r w:rsidRPr="002514DE">
        <w:rPr>
          <w:rFonts w:ascii="Palatino Linotype" w:hAnsi="Palatino Linotype"/>
          <w:b/>
          <w:bCs/>
          <w:color w:val="000000" w:themeColor="text1"/>
        </w:rPr>
        <w:t>SUJETO OBLIGADO</w:t>
      </w:r>
      <w:r w:rsidRPr="002514DE">
        <w:rPr>
          <w:rFonts w:ascii="Palatino Linotype" w:hAnsi="Palatino Linotype"/>
          <w:color w:val="000000" w:themeColor="text1"/>
        </w:rPr>
        <w:t xml:space="preserve"> incumplió con su función establecida en el artículo 53, fracción V, de la Ley de Transparencia y Acceso a la Información Pública del Estado de México y Municipios.</w:t>
      </w:r>
    </w:p>
    <w:p w14:paraId="307E8328" w14:textId="77777777" w:rsidR="00C0234A" w:rsidRPr="002514DE" w:rsidRDefault="00C0234A" w:rsidP="00C0234A">
      <w:pPr>
        <w:pStyle w:val="Prrafodelista"/>
        <w:tabs>
          <w:tab w:val="left" w:pos="426"/>
        </w:tabs>
        <w:spacing w:before="240" w:after="240" w:line="360" w:lineRule="auto"/>
        <w:ind w:left="1134" w:right="51"/>
        <w:jc w:val="both"/>
        <w:rPr>
          <w:rFonts w:ascii="Palatino Linotype" w:hAnsi="Palatino Linotype"/>
          <w:color w:val="000000" w:themeColor="text1"/>
        </w:rPr>
      </w:pPr>
    </w:p>
    <w:p w14:paraId="32D17AC3" w14:textId="022AE9FE" w:rsidR="00BD1287" w:rsidRPr="002514DE" w:rsidRDefault="00FD753A"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Así las cosas</w:t>
      </w:r>
      <w:r w:rsidR="00BD1287" w:rsidRPr="002514DE">
        <w:rPr>
          <w:rFonts w:ascii="Palatino Linotype" w:hAnsi="Palatino Linotype"/>
          <w:color w:val="000000" w:themeColor="text1"/>
        </w:rPr>
        <w:t xml:space="preserve">, no debe ignorarse que el particular formuló todos sus requerimientos al </w:t>
      </w:r>
      <w:r w:rsidR="00BD1287" w:rsidRPr="002514DE">
        <w:rPr>
          <w:rFonts w:ascii="Palatino Linotype" w:hAnsi="Palatino Linotype"/>
          <w:b/>
          <w:color w:val="000000" w:themeColor="text1"/>
        </w:rPr>
        <w:t>SUJETO OBLIGADO</w:t>
      </w:r>
      <w:r w:rsidR="00BD1287" w:rsidRPr="002514DE">
        <w:rPr>
          <w:rFonts w:ascii="Palatino Linotype" w:hAnsi="Palatino Linotype"/>
          <w:color w:val="000000" w:themeColor="text1"/>
        </w:rPr>
        <w:t xml:space="preserve"> a modo de </w:t>
      </w:r>
      <w:r w:rsidR="00A12D51" w:rsidRPr="002514DE">
        <w:rPr>
          <w:rFonts w:ascii="Palatino Linotype" w:hAnsi="Palatino Linotype"/>
          <w:b/>
          <w:color w:val="000000" w:themeColor="text1"/>
        </w:rPr>
        <w:t>consulta</w:t>
      </w:r>
      <w:r w:rsidR="00BD1287" w:rsidRPr="002514DE">
        <w:rPr>
          <w:rFonts w:ascii="Palatino Linotype" w:hAnsi="Palatino Linotype"/>
          <w:color w:val="000000" w:themeColor="text1"/>
        </w:rPr>
        <w:t xml:space="preserve">; esto es, que no </w:t>
      </w:r>
      <w:r w:rsidR="00EC5288" w:rsidRPr="002514DE">
        <w:rPr>
          <w:rFonts w:ascii="Palatino Linotype" w:hAnsi="Palatino Linotype"/>
          <w:color w:val="000000" w:themeColor="text1"/>
        </w:rPr>
        <w:t>señaló</w:t>
      </w:r>
      <w:r w:rsidR="00BD1287" w:rsidRPr="002514DE">
        <w:rPr>
          <w:rFonts w:ascii="Palatino Linotype" w:hAnsi="Palatino Linotype"/>
          <w:color w:val="000000" w:themeColor="text1"/>
        </w:rPr>
        <w:t xml:space="preserve"> ningún documento específico, sino que solicitó que se le informara el estado que guardan diversas </w:t>
      </w:r>
      <w:r w:rsidR="00A12D51" w:rsidRPr="002514DE">
        <w:rPr>
          <w:rFonts w:ascii="Palatino Linotype" w:hAnsi="Palatino Linotype"/>
          <w:color w:val="000000" w:themeColor="text1"/>
        </w:rPr>
        <w:t>obligaciones</w:t>
      </w:r>
      <w:r w:rsidR="00BD1287" w:rsidRPr="002514DE">
        <w:rPr>
          <w:rFonts w:ascii="Palatino Linotype" w:hAnsi="Palatino Linotype"/>
          <w:color w:val="000000" w:themeColor="text1"/>
        </w:rPr>
        <w:t xml:space="preserve"> </w:t>
      </w:r>
      <w:r w:rsidR="00A12D51" w:rsidRPr="002514DE">
        <w:rPr>
          <w:rFonts w:ascii="Palatino Linotype" w:hAnsi="Palatino Linotype"/>
          <w:color w:val="000000" w:themeColor="text1"/>
        </w:rPr>
        <w:t xml:space="preserve">y políticas públicas </w:t>
      </w:r>
      <w:r w:rsidR="00BD1287" w:rsidRPr="002514DE">
        <w:rPr>
          <w:rFonts w:ascii="Palatino Linotype" w:hAnsi="Palatino Linotype"/>
          <w:color w:val="000000" w:themeColor="text1"/>
        </w:rPr>
        <w:t xml:space="preserve">relacionadas con </w:t>
      </w:r>
      <w:r w:rsidR="00BD1287" w:rsidRPr="002514DE">
        <w:rPr>
          <w:rFonts w:ascii="Palatino Linotype" w:hAnsi="Palatino Linotype" w:cs="Arial"/>
          <w:color w:val="000000" w:themeColor="text1"/>
        </w:rPr>
        <w:t>transparencia, combate a la corrupción, denuncias, participación ciudadana, comisiones y consejos municipales, mecanismos de consulta y atención ciudadana, contraloría social, y defensa del bienestar animal.</w:t>
      </w:r>
    </w:p>
    <w:p w14:paraId="6561C1DE" w14:textId="77777777" w:rsidR="00EC5288" w:rsidRPr="002514DE" w:rsidRDefault="00EC5288" w:rsidP="00EC5288">
      <w:pPr>
        <w:pStyle w:val="Prrafodelista"/>
        <w:tabs>
          <w:tab w:val="left" w:pos="426"/>
        </w:tabs>
        <w:spacing w:before="240" w:after="240" w:line="360" w:lineRule="auto"/>
        <w:ind w:left="0" w:right="51"/>
        <w:jc w:val="both"/>
        <w:rPr>
          <w:rFonts w:ascii="Palatino Linotype" w:hAnsi="Palatino Linotype"/>
          <w:color w:val="000000" w:themeColor="text1"/>
        </w:rPr>
      </w:pPr>
    </w:p>
    <w:p w14:paraId="3BF23A11" w14:textId="152AEC59" w:rsidR="00EC5288" w:rsidRPr="002514DE" w:rsidRDefault="00EC5288"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 xml:space="preserve">Al respecto, </w:t>
      </w:r>
      <w:r w:rsidR="00DA50C9" w:rsidRPr="002514DE">
        <w:rPr>
          <w:rFonts w:ascii="Palatino Linotype" w:hAnsi="Palatino Linotype" w:cs="Arial"/>
          <w:color w:val="000000" w:themeColor="text1"/>
        </w:rPr>
        <w:t>es esencial recordar que los particulares, quienes ejerzan su derecho de acceso a la información, no necesitan ser expertos en transparencia, mucho menos en derecho administrativo, para presentar solicitudes a los entes públicos</w:t>
      </w:r>
      <w:r w:rsidR="003330E5" w:rsidRPr="002514DE">
        <w:rPr>
          <w:rFonts w:ascii="Palatino Linotype" w:hAnsi="Palatino Linotype" w:cs="Arial"/>
          <w:color w:val="000000" w:themeColor="text1"/>
        </w:rPr>
        <w:t>, pues parte de las obligaciones</w:t>
      </w:r>
      <w:r w:rsidR="00D70202" w:rsidRPr="002514DE">
        <w:rPr>
          <w:rFonts w:ascii="Palatino Linotype" w:hAnsi="Palatino Linotype" w:cs="Arial"/>
          <w:color w:val="000000" w:themeColor="text1"/>
        </w:rPr>
        <w:t xml:space="preserve"> de éstos</w:t>
      </w:r>
      <w:r w:rsidR="00495024" w:rsidRPr="002514DE">
        <w:rPr>
          <w:rFonts w:ascii="Palatino Linotype" w:hAnsi="Palatino Linotype" w:cs="Arial"/>
          <w:color w:val="000000" w:themeColor="text1"/>
        </w:rPr>
        <w:t xml:space="preserve"> consiste en la identificación y búsqueda de los documentos que colmen el derecho de los solicitantes.</w:t>
      </w:r>
    </w:p>
    <w:p w14:paraId="0D2528CB" w14:textId="77777777" w:rsidR="0022042D" w:rsidRPr="002514DE"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15A9B3A" w14:textId="3B594F1A" w:rsidR="00BD1287" w:rsidRPr="002514DE" w:rsidRDefault="005D2CD0" w:rsidP="00AF49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Por ello</w:t>
      </w:r>
      <w:r w:rsidR="00BD1287" w:rsidRPr="002514DE">
        <w:rPr>
          <w:rFonts w:ascii="Palatino Linotype" w:hAnsi="Palatino Linotype"/>
          <w:color w:val="000000" w:themeColor="text1"/>
        </w:rPr>
        <w:t xml:space="preserve">, es importante referir que el procedimiento de atención a las solicitudes de información debe regirse bajo los principios de </w:t>
      </w:r>
      <w:r w:rsidR="00BD1287" w:rsidRPr="002514DE">
        <w:rPr>
          <w:rFonts w:ascii="Palatino Linotype" w:hAnsi="Palatino Linotype"/>
          <w:b/>
          <w:color w:val="000000" w:themeColor="text1"/>
        </w:rPr>
        <w:t>auxilio</w:t>
      </w:r>
      <w:r w:rsidR="00BD1287" w:rsidRPr="002514DE">
        <w:rPr>
          <w:rFonts w:ascii="Palatino Linotype" w:hAnsi="Palatino Linotype"/>
          <w:color w:val="000000" w:themeColor="text1"/>
        </w:rPr>
        <w:t xml:space="preserve"> y </w:t>
      </w:r>
      <w:r w:rsidR="00BD1287" w:rsidRPr="002514DE">
        <w:rPr>
          <w:rFonts w:ascii="Palatino Linotype" w:hAnsi="Palatino Linotype"/>
          <w:b/>
          <w:color w:val="000000" w:themeColor="text1"/>
        </w:rPr>
        <w:t>orientación</w:t>
      </w:r>
      <w:r w:rsidR="00BD1287" w:rsidRPr="002514DE">
        <w:rPr>
          <w:rFonts w:ascii="Palatino Linotype" w:hAnsi="Palatino Linotype"/>
          <w:color w:val="000000" w:themeColor="text1"/>
        </w:rPr>
        <w:t xml:space="preserve"> en favor de los particulares; </w:t>
      </w:r>
      <w:r w:rsidRPr="002514DE">
        <w:rPr>
          <w:rFonts w:ascii="Palatino Linotype" w:hAnsi="Palatino Linotype"/>
          <w:color w:val="000000" w:themeColor="text1"/>
        </w:rPr>
        <w:t>luego entonces</w:t>
      </w:r>
      <w:r w:rsidR="00BD1287" w:rsidRPr="002514DE">
        <w:rPr>
          <w:rFonts w:ascii="Palatino Linotype" w:hAnsi="Palatino Linotype"/>
          <w:color w:val="000000" w:themeColor="text1"/>
        </w:rPr>
        <w:t xml:space="preserve">, la Unidad de Transparencia, junto con los Servidores Públicos Habilitados de las distintas áreas administrativas que conforman a los Sujetos Obligados, deben </w:t>
      </w:r>
      <w:r w:rsidR="00A12D51" w:rsidRPr="002514DE">
        <w:rPr>
          <w:rFonts w:ascii="Palatino Linotype" w:hAnsi="Palatino Linotype"/>
          <w:color w:val="000000" w:themeColor="text1"/>
        </w:rPr>
        <w:t>de analizar a profundidad las solicitudes que reciban, a fin de identificar los documentos públicos que puedan colmar los requerimientos de la ciudadanía.</w:t>
      </w:r>
    </w:p>
    <w:p w14:paraId="1D2F617B" w14:textId="77777777" w:rsidR="00BD1287" w:rsidRPr="002514DE" w:rsidRDefault="00BD1287" w:rsidP="00BD1287">
      <w:pPr>
        <w:pStyle w:val="Prrafodelista"/>
        <w:tabs>
          <w:tab w:val="left" w:pos="426"/>
        </w:tabs>
        <w:spacing w:before="240" w:after="240" w:line="360" w:lineRule="auto"/>
        <w:ind w:left="0" w:right="51"/>
        <w:jc w:val="both"/>
        <w:rPr>
          <w:rFonts w:ascii="Palatino Linotype" w:hAnsi="Palatino Linotype"/>
          <w:color w:val="000000" w:themeColor="text1"/>
        </w:rPr>
      </w:pPr>
    </w:p>
    <w:p w14:paraId="295F614F" w14:textId="1CFFD747" w:rsidR="00BD1287" w:rsidRPr="002514DE" w:rsidRDefault="00A12D51" w:rsidP="00AF49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Sustenta lo anterior el Criterio de Interpretación </w:t>
      </w:r>
      <w:r w:rsidRPr="002514DE">
        <w:rPr>
          <w:rFonts w:ascii="Palatino Linotype" w:hAnsi="Palatino Linotype"/>
          <w:b/>
          <w:color w:val="000000" w:themeColor="text1"/>
        </w:rPr>
        <w:t>016/2017</w:t>
      </w:r>
      <w:r w:rsidRPr="002514DE">
        <w:rPr>
          <w:rFonts w:ascii="Palatino Linotype" w:hAnsi="Palatino Linotype"/>
          <w:color w:val="000000" w:themeColor="text1"/>
        </w:rPr>
        <w:t>, publicado por el Instituto Nacional de Transparencia, Acceso a la Información y Protección de Datos Personales, cuyo rubro y texto establece lo siguiente:</w:t>
      </w:r>
    </w:p>
    <w:p w14:paraId="3DBB6202" w14:textId="77777777" w:rsidR="00BD1287" w:rsidRPr="002514DE" w:rsidRDefault="00BD1287" w:rsidP="00BD1287">
      <w:pPr>
        <w:pStyle w:val="Prrafodelista"/>
        <w:tabs>
          <w:tab w:val="left" w:pos="426"/>
        </w:tabs>
        <w:spacing w:before="240" w:after="240" w:line="360" w:lineRule="auto"/>
        <w:ind w:left="0" w:right="51"/>
        <w:jc w:val="both"/>
        <w:rPr>
          <w:rFonts w:ascii="Palatino Linotype" w:hAnsi="Palatino Linotype"/>
          <w:color w:val="000000" w:themeColor="text1"/>
        </w:rPr>
      </w:pPr>
    </w:p>
    <w:p w14:paraId="1DF27711" w14:textId="601D01C9" w:rsidR="00A12D51" w:rsidRPr="002514DE" w:rsidRDefault="00A12D51" w:rsidP="00A12D51">
      <w:pPr>
        <w:pStyle w:val="Prrafodelista"/>
        <w:tabs>
          <w:tab w:val="left" w:pos="426"/>
        </w:tabs>
        <w:spacing w:before="240" w:line="276" w:lineRule="auto"/>
        <w:ind w:left="567" w:right="567"/>
        <w:jc w:val="both"/>
        <w:rPr>
          <w:rFonts w:ascii="Palatino Linotype" w:hAnsi="Palatino Linotype"/>
          <w:i/>
          <w:color w:val="000000" w:themeColor="text1"/>
          <w:sz w:val="22"/>
          <w:lang w:val="es-ES"/>
        </w:rPr>
      </w:pPr>
      <w:r w:rsidRPr="002514DE">
        <w:rPr>
          <w:rFonts w:ascii="Palatino Linotype" w:hAnsi="Palatino Linotype"/>
          <w:b/>
          <w:bCs/>
          <w:i/>
          <w:color w:val="000000" w:themeColor="text1"/>
          <w:sz w:val="22"/>
        </w:rPr>
        <w:t>EXPRESIÓN DOCUMENTAL. “Cuando</w:t>
      </w:r>
      <w:r w:rsidRPr="002514DE">
        <w:rPr>
          <w:rFonts w:ascii="Palatino Linotype" w:hAnsi="Palatino Linotype"/>
          <w:i/>
          <w:color w:val="000000" w:themeColor="text1"/>
          <w:sz w:val="22"/>
          <w:lang w:val="es-ES"/>
        </w:rPr>
        <w:t xml:space="preserve"> los particulares presenten solicitudes de acceso a la información sin identificar de forma precisa la documentación que pudiera contener la información de su interés, </w:t>
      </w:r>
      <w:r w:rsidRPr="002514DE">
        <w:rPr>
          <w:rFonts w:ascii="Palatino Linotype" w:hAnsi="Palatino Linotype"/>
          <w:i/>
          <w:color w:val="000000" w:themeColor="text1"/>
          <w:sz w:val="22"/>
        </w:rPr>
        <w:t xml:space="preserve">o bien, </w:t>
      </w:r>
      <w:r w:rsidRPr="002514DE">
        <w:rPr>
          <w:rFonts w:ascii="Palatino Linotype" w:hAnsi="Palatino Linotype"/>
          <w:b/>
          <w:i/>
          <w:color w:val="000000" w:themeColor="text1"/>
          <w:sz w:val="22"/>
        </w:rPr>
        <w:t>la solicitud constituya una consulta,</w:t>
      </w:r>
      <w:r w:rsidRPr="002514DE">
        <w:rPr>
          <w:rFonts w:ascii="Palatino Linotype" w:hAnsi="Palatino Linotype"/>
          <w:b/>
          <w:i/>
          <w:color w:val="000000" w:themeColor="text1"/>
          <w:sz w:val="22"/>
          <w:lang w:val="es-ES"/>
        </w:rPr>
        <w:t xml:space="preserve"> pero la respuesta pudiera obrar en algún documento en poder de los sujetos obligados, éstos deben dar a dichas solicitudes una interpretación que les otorgue una expresión documental</w:t>
      </w:r>
      <w:r w:rsidRPr="002514DE">
        <w:rPr>
          <w:rFonts w:ascii="Palatino Linotype" w:hAnsi="Palatino Linotype"/>
          <w:i/>
          <w:color w:val="000000" w:themeColor="text1"/>
          <w:sz w:val="22"/>
          <w:lang w:val="es-ES"/>
        </w:rPr>
        <w:t>.”</w:t>
      </w:r>
    </w:p>
    <w:p w14:paraId="7E415ADE" w14:textId="04320BD2" w:rsidR="00A12D51" w:rsidRPr="002514DE" w:rsidRDefault="00A12D51" w:rsidP="00A12D51">
      <w:pPr>
        <w:pStyle w:val="Prrafodelista"/>
        <w:tabs>
          <w:tab w:val="left" w:pos="426"/>
        </w:tabs>
        <w:spacing w:before="240" w:line="276" w:lineRule="auto"/>
        <w:ind w:left="567" w:right="567"/>
        <w:jc w:val="both"/>
        <w:rPr>
          <w:rFonts w:ascii="Palatino Linotype" w:hAnsi="Palatino Linotype"/>
          <w:color w:val="000000" w:themeColor="text1"/>
          <w:sz w:val="22"/>
        </w:rPr>
      </w:pPr>
      <w:r w:rsidRPr="002514DE">
        <w:rPr>
          <w:rFonts w:ascii="Palatino Linotype" w:hAnsi="Palatino Linotype"/>
          <w:bCs/>
          <w:color w:val="000000" w:themeColor="text1"/>
          <w:sz w:val="22"/>
        </w:rPr>
        <w:t>(Énfasis añadido)</w:t>
      </w:r>
    </w:p>
    <w:p w14:paraId="3489D965" w14:textId="77777777" w:rsidR="00AF49E4" w:rsidRPr="002514DE"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4973FBDE" w:rsidR="004107D7" w:rsidRPr="002514DE" w:rsidRDefault="00AF49E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lastRenderedPageBreak/>
        <w:t>A</w:t>
      </w:r>
      <w:r w:rsidR="0072136F" w:rsidRPr="002514DE">
        <w:rPr>
          <w:rFonts w:ascii="Palatino Linotype" w:hAnsi="Palatino Linotype"/>
          <w:color w:val="000000" w:themeColor="text1"/>
        </w:rPr>
        <w:t>sí las cosas</w:t>
      </w:r>
      <w:r w:rsidR="004A2A62" w:rsidRPr="002514DE">
        <w:rPr>
          <w:rFonts w:ascii="Palatino Linotype" w:hAnsi="Palatino Linotype"/>
          <w:color w:val="000000" w:themeColor="text1"/>
        </w:rPr>
        <w:t>, se procede</w:t>
      </w:r>
      <w:r w:rsidR="00923604" w:rsidRPr="002514DE">
        <w:rPr>
          <w:rFonts w:ascii="Palatino Linotype" w:hAnsi="Palatino Linotype"/>
          <w:color w:val="000000" w:themeColor="text1"/>
        </w:rPr>
        <w:t>rá</w:t>
      </w:r>
      <w:r w:rsidR="004A2A62" w:rsidRPr="002514DE">
        <w:rPr>
          <w:rFonts w:ascii="Palatino Linotype" w:hAnsi="Palatino Linotype"/>
          <w:color w:val="000000" w:themeColor="text1"/>
        </w:rPr>
        <w:t xml:space="preserve"> a analizar </w:t>
      </w:r>
      <w:r w:rsidR="00106847" w:rsidRPr="002514DE">
        <w:rPr>
          <w:rFonts w:ascii="Palatino Linotype" w:hAnsi="Palatino Linotype"/>
          <w:color w:val="000000" w:themeColor="text1"/>
        </w:rPr>
        <w:t xml:space="preserve">la naturaleza de </w:t>
      </w:r>
      <w:r w:rsidR="004A2A62" w:rsidRPr="002514DE">
        <w:rPr>
          <w:rFonts w:ascii="Palatino Linotype" w:hAnsi="Palatino Linotype"/>
          <w:color w:val="000000" w:themeColor="text1"/>
        </w:rPr>
        <w:t>la información solicitada,</w:t>
      </w:r>
      <w:r w:rsidR="0072136F" w:rsidRPr="002514DE">
        <w:rPr>
          <w:rFonts w:ascii="Palatino Linotype" w:hAnsi="Palatino Linotype"/>
          <w:color w:val="000000" w:themeColor="text1"/>
        </w:rPr>
        <w:t xml:space="preserve"> </w:t>
      </w:r>
      <w:r w:rsidR="00DF6794" w:rsidRPr="002514DE">
        <w:rPr>
          <w:rFonts w:ascii="Palatino Linotype" w:hAnsi="Palatino Linotype"/>
          <w:color w:val="000000" w:themeColor="text1"/>
        </w:rPr>
        <w:t>a fin de determinar si, con su respuesta</w:t>
      </w:r>
      <w:r w:rsidR="00A526B0" w:rsidRPr="002514DE">
        <w:rPr>
          <w:rFonts w:ascii="Palatino Linotype" w:hAnsi="Palatino Linotype"/>
          <w:color w:val="000000" w:themeColor="text1"/>
        </w:rPr>
        <w:t xml:space="preserve">, </w:t>
      </w:r>
      <w:r w:rsidR="004A2A62" w:rsidRPr="002514DE">
        <w:rPr>
          <w:rFonts w:ascii="Palatino Linotype" w:hAnsi="Palatino Linotype"/>
          <w:color w:val="000000" w:themeColor="text1"/>
        </w:rPr>
        <w:t xml:space="preserve">el </w:t>
      </w:r>
      <w:r w:rsidR="004A2A62" w:rsidRPr="002514DE">
        <w:rPr>
          <w:rFonts w:ascii="Palatino Linotype" w:hAnsi="Palatino Linotype"/>
          <w:b/>
          <w:color w:val="000000" w:themeColor="text1"/>
        </w:rPr>
        <w:t>SUJETO OBLIGADO</w:t>
      </w:r>
      <w:r w:rsidR="004A2A62" w:rsidRPr="002514DE">
        <w:rPr>
          <w:rFonts w:ascii="Palatino Linotype" w:hAnsi="Palatino Linotype"/>
          <w:color w:val="000000" w:themeColor="text1"/>
        </w:rPr>
        <w:t xml:space="preserve"> logró colmar el derecho de acceso a la información ejercido por el </w:t>
      </w:r>
      <w:r w:rsidR="004A2A62" w:rsidRPr="002514DE">
        <w:rPr>
          <w:rFonts w:ascii="Palatino Linotype" w:hAnsi="Palatino Linotype"/>
          <w:b/>
          <w:color w:val="000000" w:themeColor="text1"/>
        </w:rPr>
        <w:t>RECURRENTE</w:t>
      </w:r>
      <w:r w:rsidR="00923604" w:rsidRPr="002514DE">
        <w:rPr>
          <w:rFonts w:ascii="Palatino Linotype" w:hAnsi="Palatino Linotype"/>
          <w:bCs/>
          <w:color w:val="000000" w:themeColor="text1"/>
        </w:rPr>
        <w:t>;</w:t>
      </w:r>
      <w:r w:rsidR="004A2A62" w:rsidRPr="002514DE">
        <w:rPr>
          <w:rFonts w:ascii="Palatino Linotype" w:hAnsi="Palatino Linotype"/>
          <w:color w:val="000000" w:themeColor="text1"/>
        </w:rPr>
        <w:t xml:space="preserve"> o, si por el contrario, procede la entrega de información.</w:t>
      </w:r>
    </w:p>
    <w:p w14:paraId="3DA0F3B3" w14:textId="77777777" w:rsidR="00EB6084" w:rsidRPr="002514DE"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63359BF0" w:rsidR="00893537" w:rsidRPr="002514DE"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I</w:t>
      </w:r>
      <w:r w:rsidR="00893537" w:rsidRPr="002514DE">
        <w:rPr>
          <w:rFonts w:ascii="Palatino Linotype" w:hAnsi="Palatino Linotype"/>
          <w:b/>
          <w:color w:val="000000" w:themeColor="text1"/>
        </w:rPr>
        <w:t xml:space="preserve">V. </w:t>
      </w:r>
      <w:r w:rsidR="007264A0" w:rsidRPr="002514DE">
        <w:rPr>
          <w:rFonts w:ascii="Palatino Linotype" w:hAnsi="Palatino Linotype"/>
          <w:b/>
          <w:color w:val="000000" w:themeColor="text1"/>
        </w:rPr>
        <w:t>Del enlace entregado en respuesta a la solicitud de información</w:t>
      </w:r>
      <w:r w:rsidR="00893537" w:rsidRPr="002514DE">
        <w:rPr>
          <w:rFonts w:ascii="Palatino Linotype" w:hAnsi="Palatino Linotype"/>
          <w:b/>
          <w:color w:val="000000" w:themeColor="text1"/>
        </w:rPr>
        <w:t>.</w:t>
      </w:r>
    </w:p>
    <w:p w14:paraId="56B52BDA" w14:textId="77777777" w:rsidR="00893537" w:rsidRPr="002514DE"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4A848EA9" w14:textId="77777777" w:rsidR="004F3DD7" w:rsidRPr="002514DE" w:rsidRDefault="0069264C" w:rsidP="004F3DD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 xml:space="preserve">El </w:t>
      </w:r>
      <w:r w:rsidR="004F3DD7" w:rsidRPr="002514DE">
        <w:rPr>
          <w:rFonts w:ascii="Palatino Linotype" w:hAnsi="Palatino Linotype"/>
          <w:color w:val="000000" w:themeColor="text1"/>
        </w:rPr>
        <w:t xml:space="preserve">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004F3DD7" w:rsidRPr="002514DE">
        <w:rPr>
          <w:rFonts w:ascii="Palatino Linotype" w:hAnsi="Palatino Linotype"/>
          <w:b/>
          <w:color w:val="000000" w:themeColor="text1"/>
        </w:rPr>
        <w:t>en un plazo no mayor a cinco días hábiles</w:t>
      </w:r>
      <w:r w:rsidR="004F3DD7" w:rsidRPr="002514DE">
        <w:rPr>
          <w:rFonts w:ascii="Palatino Linotype" w:hAnsi="Palatino Linotype"/>
          <w:color w:val="000000" w:themeColor="text1"/>
        </w:rPr>
        <w:t xml:space="preserve">. </w:t>
      </w:r>
      <w:r w:rsidR="004F3DD7" w:rsidRPr="002514DE">
        <w:rPr>
          <w:rFonts w:ascii="Palatino Linotype" w:hAnsi="Palatino Linotype"/>
          <w:b/>
          <w:color w:val="000000" w:themeColor="text1"/>
        </w:rPr>
        <w:t>La fuente deberá ser precisa y concreta</w:t>
      </w:r>
      <w:r w:rsidR="004F3DD7" w:rsidRPr="002514DE">
        <w:rPr>
          <w:rFonts w:ascii="Palatino Linotype" w:hAnsi="Palatino Linotype"/>
          <w:color w:val="000000" w:themeColor="text1"/>
        </w:rPr>
        <w:t xml:space="preserve"> y </w:t>
      </w:r>
      <w:r w:rsidR="004F3DD7" w:rsidRPr="002514DE">
        <w:rPr>
          <w:rFonts w:ascii="Palatino Linotype" w:hAnsi="Palatino Linotype"/>
          <w:b/>
          <w:color w:val="000000" w:themeColor="text1"/>
        </w:rPr>
        <w:t>no debe implicar que el solicitante realice una búsqueda en toda la información que se encuentre disponible</w:t>
      </w:r>
      <w:r w:rsidR="004F3DD7" w:rsidRPr="002514DE">
        <w:rPr>
          <w:rFonts w:ascii="Palatino Linotype" w:hAnsi="Palatino Linotype"/>
          <w:color w:val="000000" w:themeColor="text1"/>
        </w:rPr>
        <w:t>.</w:t>
      </w:r>
    </w:p>
    <w:p w14:paraId="5A61D537" w14:textId="77777777" w:rsidR="004F3DD7" w:rsidRPr="002514DE" w:rsidRDefault="004F3DD7" w:rsidP="004F3DD7">
      <w:pPr>
        <w:pStyle w:val="Prrafodelista"/>
        <w:tabs>
          <w:tab w:val="left" w:pos="426"/>
        </w:tabs>
        <w:spacing w:before="240" w:after="240" w:line="360" w:lineRule="auto"/>
        <w:ind w:left="0" w:right="51"/>
        <w:jc w:val="both"/>
        <w:rPr>
          <w:rFonts w:ascii="Palatino Linotype" w:hAnsi="Palatino Linotype"/>
          <w:color w:val="000000" w:themeColor="text1"/>
        </w:rPr>
      </w:pPr>
    </w:p>
    <w:p w14:paraId="763D876D" w14:textId="77777777" w:rsidR="004F3DD7" w:rsidRPr="002514DE" w:rsidRDefault="004F3DD7" w:rsidP="004F3DD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Así </w:t>
      </w:r>
      <w:r w:rsidRPr="002514DE">
        <w:rPr>
          <w:rFonts w:ascii="Palatino Linotype" w:eastAsia="MS Mincho" w:hAnsi="Palatino Linotype" w:cs="Times New Roman"/>
        </w:rPr>
        <w:t xml:space="preserve">las cosas, la Ley de la materia establece que, para el caso de que la información que requieran los particulares ya se encuentre disponible en medios electrónicos, el </w:t>
      </w:r>
      <w:r w:rsidRPr="002514DE">
        <w:rPr>
          <w:rFonts w:ascii="Palatino Linotype" w:eastAsia="MS Mincho" w:hAnsi="Palatino Linotype" w:cs="Times New Roman"/>
          <w:b/>
          <w:bCs/>
        </w:rPr>
        <w:t>SUJETO OBLIGADO</w:t>
      </w:r>
      <w:r w:rsidRPr="002514DE">
        <w:rPr>
          <w:rFonts w:ascii="Palatino Linotype" w:eastAsia="MS Mincho" w:hAnsi="Palatino Linotype" w:cs="Times New Roman"/>
        </w:rPr>
        <w:t xml:space="preserve"> podrá hacerle saber al particular la fuente de consulta atendiendo dos consideraciones: </w:t>
      </w:r>
      <w:r w:rsidRPr="002514DE">
        <w:rPr>
          <w:rFonts w:ascii="Palatino Linotype" w:eastAsia="MS Mincho" w:hAnsi="Palatino Linotype" w:cs="Times New Roman"/>
          <w:b/>
          <w:bCs/>
        </w:rPr>
        <w:t>a)</w:t>
      </w:r>
      <w:r w:rsidRPr="002514DE">
        <w:rPr>
          <w:rFonts w:ascii="Palatino Linotype" w:eastAsia="MS Mincho" w:hAnsi="Palatino Linotype" w:cs="Times New Roman"/>
        </w:rPr>
        <w:t xml:space="preserve"> la fuente se deberá hacer de su conocimiento dentro de los primeros </w:t>
      </w:r>
      <w:r w:rsidRPr="002514DE">
        <w:rPr>
          <w:rFonts w:ascii="Palatino Linotype" w:eastAsia="MS Mincho" w:hAnsi="Palatino Linotype" w:cs="Times New Roman"/>
          <w:b/>
          <w:bCs/>
        </w:rPr>
        <w:t>cinco días hábiles</w:t>
      </w:r>
      <w:r w:rsidRPr="002514DE">
        <w:rPr>
          <w:rFonts w:ascii="Palatino Linotype" w:eastAsia="MS Mincho" w:hAnsi="Palatino Linotype" w:cs="Times New Roman"/>
        </w:rPr>
        <w:t xml:space="preserve"> posteriores a la recepción de la solicitud de información; y, </w:t>
      </w:r>
      <w:r w:rsidRPr="002514DE">
        <w:rPr>
          <w:rFonts w:ascii="Palatino Linotype" w:eastAsia="MS Mincho" w:hAnsi="Palatino Linotype" w:cs="Times New Roman"/>
          <w:b/>
          <w:bCs/>
        </w:rPr>
        <w:t>b)</w:t>
      </w:r>
      <w:r w:rsidRPr="002514DE">
        <w:rPr>
          <w:rFonts w:ascii="Palatino Linotype" w:eastAsia="MS Mincho" w:hAnsi="Palatino Linotype" w:cs="Times New Roman"/>
        </w:rPr>
        <w:t xml:space="preserve"> la fuente deberá ser </w:t>
      </w:r>
      <w:r w:rsidRPr="002514DE">
        <w:rPr>
          <w:rFonts w:ascii="Palatino Linotype" w:eastAsia="MS Mincho" w:hAnsi="Palatino Linotype" w:cs="Times New Roman"/>
          <w:b/>
          <w:bCs/>
        </w:rPr>
        <w:t>precisa</w:t>
      </w:r>
      <w:r w:rsidRPr="002514DE">
        <w:rPr>
          <w:rFonts w:ascii="Palatino Linotype" w:eastAsia="MS Mincho" w:hAnsi="Palatino Linotype" w:cs="Times New Roman"/>
        </w:rPr>
        <w:t>, esto es, que evite que el particular tenga que realizar una búsqueda en toda la información disponible en el portal que se señale.</w:t>
      </w:r>
    </w:p>
    <w:p w14:paraId="318168BE" w14:textId="77777777" w:rsidR="004F3DD7" w:rsidRPr="002514DE" w:rsidRDefault="004F3DD7" w:rsidP="004F3DD7">
      <w:pPr>
        <w:pStyle w:val="Prrafodelista"/>
        <w:tabs>
          <w:tab w:val="left" w:pos="426"/>
        </w:tabs>
        <w:spacing w:before="240" w:after="240" w:line="360" w:lineRule="auto"/>
        <w:ind w:left="0" w:right="51"/>
        <w:jc w:val="both"/>
        <w:rPr>
          <w:rFonts w:ascii="Palatino Linotype" w:hAnsi="Palatino Linotype"/>
          <w:color w:val="000000" w:themeColor="text1"/>
        </w:rPr>
      </w:pPr>
    </w:p>
    <w:p w14:paraId="4C9C1C83" w14:textId="69C58795" w:rsidR="004F3DD7" w:rsidRPr="002514DE" w:rsidRDefault="004F3DD7" w:rsidP="004F3DD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En </w:t>
      </w:r>
      <w:r w:rsidRPr="002514DE">
        <w:rPr>
          <w:rFonts w:ascii="Palatino Linotype" w:eastAsia="MS Mincho" w:hAnsi="Palatino Linotype" w:cs="Times New Roman"/>
        </w:rPr>
        <w:t xml:space="preserve">el presente asunto, por cuanto hace al primer elemento para acreditar la entrega de información señalando una fuente de consulta, como fuera señalado en el apartado de </w:t>
      </w:r>
      <w:r w:rsidRPr="002514DE">
        <w:rPr>
          <w:rFonts w:ascii="Palatino Linotype" w:eastAsia="MS Mincho" w:hAnsi="Palatino Linotype" w:cs="Times New Roman"/>
          <w:i/>
        </w:rPr>
        <w:t>Antecedentes</w:t>
      </w:r>
      <w:r w:rsidRPr="002514DE">
        <w:rPr>
          <w:rFonts w:ascii="Palatino Linotype" w:eastAsia="MS Mincho" w:hAnsi="Palatino Linotype" w:cs="Times New Roman"/>
        </w:rPr>
        <w:t xml:space="preserve"> de la presente resolución, </w:t>
      </w:r>
      <w:r w:rsidRPr="002514DE">
        <w:rPr>
          <w:rFonts w:ascii="Palatino Linotype" w:eastAsia="MS Mincho" w:hAnsi="Palatino Linotype" w:cs="Times New Roman"/>
          <w:b/>
          <w:bCs/>
        </w:rPr>
        <w:t>el SUJETO OBLIGADO entregó respuesta</w:t>
      </w:r>
      <w:r w:rsidRPr="002514DE">
        <w:rPr>
          <w:rFonts w:ascii="Palatino Linotype" w:eastAsia="MS Mincho" w:hAnsi="Palatino Linotype" w:cs="Times New Roman"/>
        </w:rPr>
        <w:t xml:space="preserve"> a la solicitud de información el </w:t>
      </w:r>
      <w:r w:rsidR="003A3CC2" w:rsidRPr="002514DE">
        <w:rPr>
          <w:rFonts w:ascii="Palatino Linotype" w:eastAsia="MS Mincho" w:hAnsi="Palatino Linotype" w:cs="Times New Roman"/>
        </w:rPr>
        <w:t>veintiocho (28) de abril</w:t>
      </w:r>
      <w:r w:rsidRPr="002514DE">
        <w:rPr>
          <w:rFonts w:ascii="Palatino Linotype" w:eastAsia="MS Mincho" w:hAnsi="Palatino Linotype" w:cs="Times New Roman"/>
        </w:rPr>
        <w:t xml:space="preserve"> de dos mil veintidós; esto es, </w:t>
      </w:r>
      <w:r w:rsidRPr="002514DE">
        <w:rPr>
          <w:rFonts w:ascii="Palatino Linotype" w:eastAsia="MS Mincho" w:hAnsi="Palatino Linotype" w:cs="Times New Roman"/>
          <w:b/>
          <w:bCs/>
        </w:rPr>
        <w:t xml:space="preserve">al </w:t>
      </w:r>
      <w:r w:rsidR="000A1D66" w:rsidRPr="002514DE">
        <w:rPr>
          <w:rFonts w:ascii="Palatino Linotype" w:eastAsia="MS Mincho" w:hAnsi="Palatino Linotype" w:cs="Times New Roman"/>
          <w:b/>
          <w:bCs/>
        </w:rPr>
        <w:t>octavo</w:t>
      </w:r>
      <w:r w:rsidRPr="002514DE">
        <w:rPr>
          <w:rFonts w:ascii="Palatino Linotype" w:eastAsia="MS Mincho" w:hAnsi="Palatino Linotype" w:cs="Times New Roman"/>
          <w:b/>
          <w:bCs/>
        </w:rPr>
        <w:t xml:space="preserve"> día hábil posterior a la presentación de la solicitud de información </w:t>
      </w:r>
      <w:r w:rsidR="009B209E" w:rsidRPr="002514DE">
        <w:rPr>
          <w:rFonts w:ascii="Palatino Linotype" w:eastAsia="MS Mincho" w:hAnsi="Palatino Linotype" w:cs="Times New Roman"/>
          <w:b/>
          <w:bCs/>
        </w:rPr>
        <w:t>03199</w:t>
      </w:r>
      <w:r w:rsidRPr="002514DE">
        <w:rPr>
          <w:rFonts w:ascii="Palatino Linotype" w:eastAsia="MS Mincho" w:hAnsi="Palatino Linotype" w:cs="Times New Roman"/>
          <w:b/>
          <w:bCs/>
        </w:rPr>
        <w:t>/</w:t>
      </w:r>
      <w:r w:rsidR="009B209E" w:rsidRPr="002514DE">
        <w:rPr>
          <w:rFonts w:ascii="Palatino Linotype" w:eastAsia="MS Mincho" w:hAnsi="Palatino Linotype" w:cs="Times New Roman"/>
          <w:b/>
          <w:bCs/>
        </w:rPr>
        <w:t>METEPEC</w:t>
      </w:r>
      <w:r w:rsidRPr="002514DE">
        <w:rPr>
          <w:rFonts w:ascii="Palatino Linotype" w:eastAsia="MS Mincho" w:hAnsi="Palatino Linotype" w:cs="Times New Roman"/>
          <w:b/>
          <w:bCs/>
        </w:rPr>
        <w:t>/IP/2022, encontrándose superado el plazo legalmente establecido por la Ley de la materia</w:t>
      </w:r>
      <w:r w:rsidRPr="002514DE">
        <w:rPr>
          <w:rFonts w:ascii="Palatino Linotype" w:eastAsia="MS Mincho" w:hAnsi="Palatino Linotype" w:cs="Times New Roman"/>
        </w:rPr>
        <w:t>.</w:t>
      </w:r>
    </w:p>
    <w:p w14:paraId="1BFE9F1D" w14:textId="77777777" w:rsidR="004F3DD7" w:rsidRPr="002514DE" w:rsidRDefault="004F3DD7" w:rsidP="004F3DD7">
      <w:pPr>
        <w:pStyle w:val="Prrafodelista"/>
        <w:tabs>
          <w:tab w:val="left" w:pos="426"/>
        </w:tabs>
        <w:spacing w:before="240" w:after="240" w:line="360" w:lineRule="auto"/>
        <w:ind w:left="0" w:right="51"/>
        <w:jc w:val="both"/>
        <w:rPr>
          <w:rFonts w:ascii="Palatino Linotype" w:hAnsi="Palatino Linotype"/>
          <w:color w:val="000000" w:themeColor="text1"/>
        </w:rPr>
      </w:pPr>
    </w:p>
    <w:p w14:paraId="122AE6FE" w14:textId="5F982AAA" w:rsidR="004F3DD7" w:rsidRPr="002514DE" w:rsidRDefault="004F3DD7" w:rsidP="004F3DD7">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2514DE">
        <w:rPr>
          <w:rFonts w:ascii="Palatino Linotype" w:hAnsi="Palatino Linotype"/>
          <w:color w:val="000000" w:themeColor="text1"/>
        </w:rPr>
        <w:t xml:space="preserve">Por otro lado, por cuanto hace a la fuente precisa y concreta para consultar la información, conviene recordar que el </w:t>
      </w:r>
      <w:r w:rsidRPr="002514DE">
        <w:rPr>
          <w:rFonts w:ascii="Palatino Linotype" w:hAnsi="Palatino Linotype"/>
          <w:b/>
          <w:color w:val="000000" w:themeColor="text1"/>
        </w:rPr>
        <w:t>SUJETO OBLIGADO</w:t>
      </w:r>
      <w:r w:rsidRPr="002514DE">
        <w:rPr>
          <w:rFonts w:ascii="Palatino Linotype" w:hAnsi="Palatino Linotype"/>
          <w:color w:val="000000" w:themeColor="text1"/>
        </w:rPr>
        <w:t xml:space="preserve"> entregó un enlace específico donde consultar la información</w:t>
      </w:r>
      <w:r w:rsidRPr="002514DE">
        <w:rPr>
          <w:rStyle w:val="Refdenotaalpie"/>
          <w:rFonts w:ascii="Palatino Linotype" w:hAnsi="Palatino Linotype"/>
          <w:color w:val="000000" w:themeColor="text1"/>
        </w:rPr>
        <w:footnoteReference w:id="12"/>
      </w:r>
      <w:r w:rsidRPr="002514DE">
        <w:rPr>
          <w:rFonts w:ascii="Palatino Linotype" w:hAnsi="Palatino Linotype"/>
          <w:color w:val="000000" w:themeColor="text1"/>
        </w:rPr>
        <w:t>, siendo este su portal</w:t>
      </w:r>
      <w:r w:rsidR="000D6E5C" w:rsidRPr="002514DE">
        <w:rPr>
          <w:rFonts w:ascii="Palatino Linotype" w:hAnsi="Palatino Linotype"/>
          <w:color w:val="000000" w:themeColor="text1"/>
        </w:rPr>
        <w:t xml:space="preserve"> </w:t>
      </w:r>
      <w:r w:rsidRPr="002514DE">
        <w:rPr>
          <w:rFonts w:ascii="Palatino Linotype" w:hAnsi="Palatino Linotype"/>
          <w:color w:val="000000" w:themeColor="text1"/>
        </w:rPr>
        <w:t>IPOMEX</w:t>
      </w:r>
      <w:r w:rsidR="000D6E5C" w:rsidRPr="002514DE">
        <w:rPr>
          <w:rFonts w:ascii="Palatino Linotype" w:hAnsi="Palatino Linotype"/>
          <w:color w:val="000000" w:themeColor="text1"/>
        </w:rPr>
        <w:t>.</w:t>
      </w:r>
    </w:p>
    <w:p w14:paraId="12EC4E61" w14:textId="77777777" w:rsidR="004F3DD7" w:rsidRPr="002514DE" w:rsidRDefault="004F3DD7" w:rsidP="004F3DD7">
      <w:pPr>
        <w:pStyle w:val="Prrafodelista"/>
        <w:tabs>
          <w:tab w:val="left" w:pos="426"/>
        </w:tabs>
        <w:spacing w:before="240" w:after="240" w:line="360" w:lineRule="auto"/>
        <w:ind w:left="0" w:right="51"/>
        <w:jc w:val="both"/>
        <w:rPr>
          <w:rFonts w:ascii="Palatino Linotype" w:hAnsi="Palatino Linotype" w:cs="Arial"/>
          <w:lang w:eastAsia="es-MX"/>
        </w:rPr>
      </w:pPr>
    </w:p>
    <w:p w14:paraId="0E87AA3F" w14:textId="717E1755" w:rsidR="004F3DD7" w:rsidRPr="002514DE" w:rsidRDefault="004F3DD7" w:rsidP="004F3DD7">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2514DE">
        <w:rPr>
          <w:rFonts w:ascii="Palatino Linotype" w:hAnsi="Palatino Linotype"/>
        </w:rPr>
        <w:t xml:space="preserve">Dicho lo anterior, </w:t>
      </w:r>
      <w:r w:rsidRPr="002514DE">
        <w:rPr>
          <w:rFonts w:ascii="Palatino Linotype" w:hAnsi="Palatino Linotype"/>
          <w:b/>
          <w:bCs/>
        </w:rPr>
        <w:t>este Organismo Garante accedió al enlace de mérito, el cual redirige al men</w:t>
      </w:r>
      <w:r w:rsidR="00455F6A" w:rsidRPr="002514DE">
        <w:rPr>
          <w:rFonts w:ascii="Palatino Linotype" w:hAnsi="Palatino Linotype"/>
          <w:b/>
          <w:bCs/>
        </w:rPr>
        <w:t>ú</w:t>
      </w:r>
      <w:r w:rsidRPr="002514DE">
        <w:rPr>
          <w:rFonts w:ascii="Palatino Linotype" w:hAnsi="Palatino Linotype"/>
          <w:b/>
          <w:bCs/>
        </w:rPr>
        <w:t xml:space="preserve"> principal del portal IPOMEX del Ayuntamiento de </w:t>
      </w:r>
      <w:r w:rsidR="000D6E5C" w:rsidRPr="002514DE">
        <w:rPr>
          <w:rFonts w:ascii="Palatino Linotype" w:hAnsi="Palatino Linotype"/>
          <w:b/>
          <w:bCs/>
        </w:rPr>
        <w:t>Metepec</w:t>
      </w:r>
      <w:r w:rsidRPr="002514DE">
        <w:rPr>
          <w:rStyle w:val="Refdenotaalpie"/>
          <w:rFonts w:ascii="Palatino Linotype" w:hAnsi="Palatino Linotype"/>
        </w:rPr>
        <w:footnoteReference w:id="13"/>
      </w:r>
      <w:r w:rsidR="00455F6A" w:rsidRPr="002514DE">
        <w:rPr>
          <w:rFonts w:ascii="Palatino Linotype" w:hAnsi="Palatino Linotype"/>
        </w:rPr>
        <w:t>; por consi</w:t>
      </w:r>
      <w:r w:rsidR="00DB1DAF" w:rsidRPr="002514DE">
        <w:rPr>
          <w:rFonts w:ascii="Palatino Linotype" w:hAnsi="Palatino Linotype"/>
        </w:rPr>
        <w:t xml:space="preserve">guiente, tampoco se acreditó la orientación a un fuente precisa, pues implica que el </w:t>
      </w:r>
      <w:r w:rsidR="00DB1DAF" w:rsidRPr="002514DE">
        <w:rPr>
          <w:rFonts w:ascii="Palatino Linotype" w:hAnsi="Palatino Linotype"/>
          <w:b/>
          <w:bCs/>
        </w:rPr>
        <w:t>RECURRENTE</w:t>
      </w:r>
      <w:r w:rsidR="00DB1DAF" w:rsidRPr="002514DE">
        <w:rPr>
          <w:rFonts w:ascii="Palatino Linotype" w:hAnsi="Palatino Linotype"/>
        </w:rPr>
        <w:t xml:space="preserve"> navegue a lo largo de los distintos bloques de </w:t>
      </w:r>
      <w:r w:rsidR="00354DD8" w:rsidRPr="002514DE">
        <w:rPr>
          <w:rFonts w:ascii="Palatino Linotype" w:hAnsi="Palatino Linotype"/>
        </w:rPr>
        <w:t xml:space="preserve">obligaciones de transparencia común que, de acuerdo con lo establecido por el artículo 92 de la Ley de Transparencia y Acceso a la Información Pública del Estado </w:t>
      </w:r>
      <w:r w:rsidR="00354DD8" w:rsidRPr="002514DE">
        <w:rPr>
          <w:rFonts w:ascii="Palatino Linotype" w:hAnsi="Palatino Linotype"/>
        </w:rPr>
        <w:lastRenderedPageBreak/>
        <w:t xml:space="preserve">de México y Municipios, </w:t>
      </w:r>
      <w:r w:rsidR="00AB5FD7" w:rsidRPr="002514DE">
        <w:rPr>
          <w:rFonts w:ascii="Palatino Linotype" w:hAnsi="Palatino Linotype"/>
        </w:rPr>
        <w:t xml:space="preserve">el </w:t>
      </w:r>
      <w:r w:rsidR="00AB5FD7" w:rsidRPr="002514DE">
        <w:rPr>
          <w:rFonts w:ascii="Palatino Linotype" w:hAnsi="Palatino Linotype"/>
          <w:b/>
          <w:bCs/>
        </w:rPr>
        <w:t>SUJETO OBLIGADO</w:t>
      </w:r>
      <w:r w:rsidR="00AB5FD7" w:rsidRPr="002514DE">
        <w:rPr>
          <w:rFonts w:ascii="Palatino Linotype" w:hAnsi="Palatino Linotype"/>
        </w:rPr>
        <w:t xml:space="preserve"> debe publicar y difundir de manera permanente. Se comparte la captura de imagen del portal IPOMEX del </w:t>
      </w:r>
      <w:r w:rsidR="00AB5FD7" w:rsidRPr="002514DE">
        <w:rPr>
          <w:rFonts w:ascii="Palatino Linotype" w:hAnsi="Palatino Linotype"/>
          <w:b/>
          <w:bCs/>
        </w:rPr>
        <w:t>SUJETO OBLIGADO</w:t>
      </w:r>
      <w:r w:rsidR="00AB5FD7" w:rsidRPr="002514DE">
        <w:rPr>
          <w:rFonts w:ascii="Palatino Linotype" w:hAnsi="Palatino Linotype"/>
        </w:rPr>
        <w:t xml:space="preserve"> como mera referencia:</w:t>
      </w:r>
    </w:p>
    <w:p w14:paraId="059ADF8C" w14:textId="77777777" w:rsidR="004F3DD7" w:rsidRPr="002514DE" w:rsidRDefault="004F3DD7" w:rsidP="004F3DD7">
      <w:pPr>
        <w:pStyle w:val="Prrafodelista"/>
        <w:tabs>
          <w:tab w:val="left" w:pos="426"/>
        </w:tabs>
        <w:spacing w:before="240" w:after="240" w:line="360" w:lineRule="auto"/>
        <w:ind w:left="0" w:right="51"/>
        <w:jc w:val="both"/>
        <w:rPr>
          <w:rFonts w:ascii="Palatino Linotype" w:hAnsi="Palatino Linotype" w:cs="Arial"/>
          <w:lang w:eastAsia="es-MX"/>
        </w:rPr>
      </w:pPr>
    </w:p>
    <w:p w14:paraId="5D6D3D0B" w14:textId="24A030D4" w:rsidR="004F3DD7" w:rsidRPr="002514DE" w:rsidRDefault="0057101E" w:rsidP="004F3DD7">
      <w:pPr>
        <w:pStyle w:val="Prrafodelista"/>
        <w:tabs>
          <w:tab w:val="left" w:pos="426"/>
        </w:tabs>
        <w:spacing w:before="240" w:after="240" w:line="360" w:lineRule="auto"/>
        <w:ind w:left="0" w:right="51"/>
        <w:jc w:val="center"/>
        <w:rPr>
          <w:rFonts w:ascii="Palatino Linotype" w:hAnsi="Palatino Linotype" w:cs="Arial"/>
          <w:lang w:eastAsia="es-MX"/>
        </w:rPr>
      </w:pPr>
      <w:r w:rsidRPr="002514DE">
        <w:rPr>
          <w:rFonts w:ascii="Palatino Linotype" w:hAnsi="Palatino Linotype" w:cs="Arial"/>
          <w:noProof/>
          <w:lang w:eastAsia="es-MX"/>
        </w:rPr>
        <w:drawing>
          <wp:inline distT="0" distB="0" distL="0" distR="0" wp14:anchorId="307E0BB5" wp14:editId="72C6225C">
            <wp:extent cx="4799134" cy="2978417"/>
            <wp:effectExtent l="38100" t="38100" r="103505" b="952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4841498" cy="300470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CBBC9E" w14:textId="77777777" w:rsidR="004F3DD7" w:rsidRPr="002514DE" w:rsidRDefault="004F3DD7" w:rsidP="004F3DD7">
      <w:pPr>
        <w:pStyle w:val="Prrafodelista"/>
        <w:tabs>
          <w:tab w:val="left" w:pos="426"/>
        </w:tabs>
        <w:spacing w:before="240" w:after="240" w:line="360" w:lineRule="auto"/>
        <w:ind w:left="0" w:right="51"/>
        <w:jc w:val="center"/>
        <w:rPr>
          <w:rFonts w:ascii="Palatino Linotype" w:hAnsi="Palatino Linotype" w:cs="Arial"/>
          <w:lang w:eastAsia="es-MX"/>
        </w:rPr>
      </w:pPr>
    </w:p>
    <w:p w14:paraId="5C6EAF02" w14:textId="7D92601C" w:rsidR="007264A0" w:rsidRPr="002514DE" w:rsidRDefault="004F3DD7" w:rsidP="004F3DD7">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2514DE">
        <w:rPr>
          <w:rFonts w:ascii="Palatino Linotype" w:hAnsi="Palatino Linotype"/>
        </w:rPr>
        <w:t xml:space="preserve">Luego entonces, ya que el </w:t>
      </w:r>
      <w:r w:rsidRPr="002514DE">
        <w:rPr>
          <w:rFonts w:ascii="Palatino Linotype" w:hAnsi="Palatino Linotype"/>
          <w:b/>
          <w:bCs/>
        </w:rPr>
        <w:t>SUJETO OBLIGADO</w:t>
      </w:r>
      <w:r w:rsidRPr="002514DE">
        <w:rPr>
          <w:rFonts w:ascii="Palatino Linotype" w:hAnsi="Palatino Linotype"/>
        </w:rPr>
        <w:t xml:space="preserve"> no logró colmar </w:t>
      </w:r>
      <w:r w:rsidR="00864015" w:rsidRPr="002514DE">
        <w:rPr>
          <w:rFonts w:ascii="Palatino Linotype" w:hAnsi="Palatino Linotype"/>
        </w:rPr>
        <w:t>ninguno</w:t>
      </w:r>
      <w:r w:rsidRPr="002514DE">
        <w:rPr>
          <w:rFonts w:ascii="Palatino Linotype" w:hAnsi="Palatino Linotype"/>
        </w:rPr>
        <w:t xml:space="preserve"> de los dos elementos de procedencia establecidos en el artículo 161 de la Ley de Transparencia y Acceso a la Información Pública del Estado de México y Municipios para atender solicitudes de información a través de fuentes de internet,</w:t>
      </w:r>
      <w:r w:rsidR="00864015" w:rsidRPr="002514DE">
        <w:rPr>
          <w:rFonts w:ascii="Palatino Linotype" w:hAnsi="Palatino Linotype"/>
        </w:rPr>
        <w:t xml:space="preserve"> </w:t>
      </w:r>
      <w:r w:rsidRPr="002514DE">
        <w:rPr>
          <w:rFonts w:ascii="Palatino Linotype" w:hAnsi="Palatino Linotype"/>
        </w:rPr>
        <w:t xml:space="preserve">este Organismo Garante concluye que </w:t>
      </w:r>
      <w:r w:rsidR="00864015" w:rsidRPr="002514DE">
        <w:rPr>
          <w:rFonts w:ascii="Palatino Linotype" w:hAnsi="Palatino Linotype"/>
          <w:b/>
          <w:bCs/>
        </w:rPr>
        <w:t xml:space="preserve">la respuesta proporcionada a la solicitud de información </w:t>
      </w:r>
      <w:r w:rsidR="000B5CF4" w:rsidRPr="002514DE">
        <w:rPr>
          <w:rFonts w:ascii="Palatino Linotype" w:hAnsi="Palatino Linotype"/>
          <w:b/>
          <w:bCs/>
        </w:rPr>
        <w:t>03199/METEPEC/IP/2022 no colmó, ni en lo general o en lo particular, el derecho de acceso a la información ejercido por el RECURRENTE.</w:t>
      </w:r>
    </w:p>
    <w:p w14:paraId="1C25624A" w14:textId="77777777" w:rsidR="003E71F5" w:rsidRPr="002514DE" w:rsidRDefault="003E71F5" w:rsidP="003E71F5">
      <w:pPr>
        <w:pStyle w:val="Prrafodelista"/>
        <w:tabs>
          <w:tab w:val="left" w:pos="426"/>
        </w:tabs>
        <w:spacing w:before="240" w:after="240" w:line="360" w:lineRule="auto"/>
        <w:ind w:left="0" w:right="51"/>
        <w:jc w:val="both"/>
        <w:rPr>
          <w:rFonts w:ascii="Palatino Linotype" w:hAnsi="Palatino Linotype" w:cs="Arial"/>
          <w:lang w:eastAsia="es-MX"/>
        </w:rPr>
      </w:pPr>
    </w:p>
    <w:p w14:paraId="4B3383C0" w14:textId="165332B4" w:rsidR="00424AE3" w:rsidRPr="002514DE" w:rsidRDefault="00424AE3" w:rsidP="004F3DD7">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2514DE">
        <w:rPr>
          <w:rFonts w:ascii="Palatino Linotype" w:hAnsi="Palatino Linotype"/>
        </w:rPr>
        <w:lastRenderedPageBreak/>
        <w:t xml:space="preserve">Razón de lo anterior, se procede a analizar la naturaleza de la información solicitada, así como el marco de competencia del </w:t>
      </w:r>
      <w:r w:rsidRPr="002514DE">
        <w:rPr>
          <w:rFonts w:ascii="Palatino Linotype" w:hAnsi="Palatino Linotype"/>
          <w:b/>
          <w:bCs/>
        </w:rPr>
        <w:t>SUJETO OBLIGADO</w:t>
      </w:r>
      <w:r w:rsidR="003E71F5" w:rsidRPr="002514DE">
        <w:rPr>
          <w:rFonts w:ascii="Palatino Linotype" w:hAnsi="Palatino Linotype"/>
        </w:rPr>
        <w:t xml:space="preserve"> para poseerla, generarla y/o administrarla.</w:t>
      </w:r>
    </w:p>
    <w:p w14:paraId="47705719" w14:textId="77777777" w:rsidR="007264A0" w:rsidRPr="002514DE" w:rsidRDefault="007264A0" w:rsidP="007264A0">
      <w:pPr>
        <w:pStyle w:val="Prrafodelista"/>
        <w:tabs>
          <w:tab w:val="left" w:pos="426"/>
        </w:tabs>
        <w:spacing w:before="240" w:after="240" w:line="360" w:lineRule="auto"/>
        <w:ind w:left="0" w:right="51"/>
        <w:jc w:val="both"/>
        <w:rPr>
          <w:rFonts w:ascii="Palatino Linotype" w:hAnsi="Palatino Linotype"/>
        </w:rPr>
      </w:pPr>
    </w:p>
    <w:p w14:paraId="27337509" w14:textId="202C7BEE" w:rsidR="007264A0" w:rsidRPr="002514DE" w:rsidRDefault="00A63AD7" w:rsidP="00EA548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514DE">
        <w:rPr>
          <w:rFonts w:ascii="Palatino Linotype" w:hAnsi="Palatino Linotype"/>
          <w:b/>
          <w:bCs/>
          <w:color w:val="000000" w:themeColor="text1"/>
        </w:rPr>
        <w:t>V.I. De la información relacionada con la transparencia y el acceso a la información pública municipal.</w:t>
      </w:r>
    </w:p>
    <w:p w14:paraId="4F7B5EA8" w14:textId="77777777" w:rsidR="00CA203D" w:rsidRPr="002514DE" w:rsidRDefault="00CA203D" w:rsidP="007264A0">
      <w:pPr>
        <w:pStyle w:val="Prrafodelista"/>
        <w:tabs>
          <w:tab w:val="left" w:pos="426"/>
        </w:tabs>
        <w:spacing w:before="240" w:after="240" w:line="360" w:lineRule="auto"/>
        <w:ind w:left="0" w:right="51"/>
        <w:jc w:val="both"/>
        <w:rPr>
          <w:rFonts w:ascii="Palatino Linotype" w:hAnsi="Palatino Linotype"/>
          <w:color w:val="000000" w:themeColor="text1"/>
        </w:rPr>
      </w:pPr>
    </w:p>
    <w:p w14:paraId="0CFDAECE" w14:textId="20C53487" w:rsidR="00A63AD7" w:rsidRPr="002514DE" w:rsidRDefault="00795786"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No es ocioso recordar que, adjunto a la solicitud de información </w:t>
      </w:r>
      <w:r w:rsidRPr="002514DE">
        <w:rPr>
          <w:rFonts w:ascii="Palatino Linotype" w:hAnsi="Palatino Linotype"/>
          <w:b/>
          <w:bCs/>
        </w:rPr>
        <w:t>03199/METEPEC/IP/2022</w:t>
      </w:r>
      <w:r w:rsidRPr="002514DE">
        <w:rPr>
          <w:rFonts w:ascii="Palatino Linotype" w:hAnsi="Palatino Linotype"/>
          <w:color w:val="000000" w:themeColor="text1"/>
        </w:rPr>
        <w:t xml:space="preserve">, el particular entregó un documento </w:t>
      </w:r>
      <w:r w:rsidR="0072310C" w:rsidRPr="002514DE">
        <w:rPr>
          <w:rFonts w:ascii="Palatino Linotype" w:hAnsi="Palatino Linotype"/>
          <w:color w:val="000000" w:themeColor="text1"/>
        </w:rPr>
        <w:t xml:space="preserve">titulado </w:t>
      </w:r>
      <w:r w:rsidR="0072310C" w:rsidRPr="002514DE">
        <w:rPr>
          <w:rFonts w:ascii="Palatino Linotype" w:hAnsi="Palatino Linotype"/>
          <w:b/>
          <w:bCs/>
          <w:i/>
          <w:iCs/>
          <w:color w:val="000000" w:themeColor="text1"/>
        </w:rPr>
        <w:t>“Solicitud de transparencia.docx”</w:t>
      </w:r>
      <w:r w:rsidR="0072310C" w:rsidRPr="002514DE">
        <w:rPr>
          <w:rFonts w:ascii="Palatino Linotype" w:hAnsi="Palatino Linotype"/>
          <w:color w:val="000000" w:themeColor="text1"/>
        </w:rPr>
        <w:t xml:space="preserve"> consistente en la formulación de </w:t>
      </w:r>
      <w:r w:rsidR="006A45C0" w:rsidRPr="002514DE">
        <w:rPr>
          <w:rFonts w:ascii="Palatino Linotype" w:hAnsi="Palatino Linotype"/>
          <w:color w:val="000000" w:themeColor="text1"/>
        </w:rPr>
        <w:t>16 preguntas relacionadas con distintas materias.</w:t>
      </w:r>
    </w:p>
    <w:p w14:paraId="32A24618" w14:textId="77777777" w:rsidR="00F20BE3" w:rsidRPr="002514DE" w:rsidRDefault="00F20BE3" w:rsidP="00F20BE3">
      <w:pPr>
        <w:pStyle w:val="Prrafodelista"/>
        <w:tabs>
          <w:tab w:val="left" w:pos="426"/>
        </w:tabs>
        <w:spacing w:before="240" w:after="240" w:line="360" w:lineRule="auto"/>
        <w:ind w:left="0" w:right="51"/>
        <w:jc w:val="both"/>
        <w:rPr>
          <w:rFonts w:ascii="Palatino Linotype" w:hAnsi="Palatino Linotype"/>
          <w:color w:val="000000" w:themeColor="text1"/>
        </w:rPr>
      </w:pPr>
    </w:p>
    <w:p w14:paraId="7AE6A47B" w14:textId="3450200A" w:rsidR="006A45C0" w:rsidRPr="002514DE" w:rsidRDefault="006A45C0"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Por cuanto hace a los primeros tres requerimientos, el particular solicitó conocer lo siguiente:</w:t>
      </w:r>
    </w:p>
    <w:p w14:paraId="425DA3EF" w14:textId="77777777" w:rsidR="006A45C0" w:rsidRPr="002514DE" w:rsidRDefault="006A45C0" w:rsidP="006A45C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Informe si existe un Órgano de Acceso a la Información Pública Municipal.</w:t>
      </w:r>
    </w:p>
    <w:p w14:paraId="1D66DE4B" w14:textId="77777777" w:rsidR="006A45C0" w:rsidRPr="002514DE" w:rsidRDefault="006A45C0" w:rsidP="006A45C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Informe si cuenta con un módulo y portal </w:t>
      </w:r>
      <w:r w:rsidRPr="002514DE">
        <w:rPr>
          <w:rFonts w:ascii="Palatino Linotype" w:hAnsi="Palatino Linotype" w:cs="Arial"/>
          <w:i/>
          <w:iCs/>
          <w:color w:val="000000" w:themeColor="text1"/>
        </w:rPr>
        <w:t>web</w:t>
      </w:r>
      <w:r w:rsidRPr="002514DE">
        <w:rPr>
          <w:rFonts w:ascii="Palatino Linotype" w:hAnsi="Palatino Linotype" w:cs="Arial"/>
          <w:color w:val="000000" w:themeColor="text1"/>
        </w:rPr>
        <w:t xml:space="preserve"> para publicar la información.</w:t>
      </w:r>
    </w:p>
    <w:p w14:paraId="27B60F6E" w14:textId="2F80F3CB" w:rsidR="006A45C0" w:rsidRPr="002514DE" w:rsidRDefault="006A45C0" w:rsidP="006A45C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Manifieste si publica la información de acuerdo a la legislación en la materia.</w:t>
      </w:r>
    </w:p>
    <w:p w14:paraId="5EBE1706" w14:textId="77777777" w:rsidR="00A63AD7" w:rsidRPr="002514DE" w:rsidRDefault="00A63AD7" w:rsidP="00A63AD7">
      <w:pPr>
        <w:pStyle w:val="Prrafodelista"/>
        <w:tabs>
          <w:tab w:val="left" w:pos="426"/>
        </w:tabs>
        <w:spacing w:before="240" w:after="240" w:line="360" w:lineRule="auto"/>
        <w:ind w:left="0" w:right="51"/>
        <w:jc w:val="both"/>
        <w:rPr>
          <w:rFonts w:ascii="Palatino Linotype" w:hAnsi="Palatino Linotype"/>
          <w:color w:val="000000" w:themeColor="text1"/>
        </w:rPr>
      </w:pPr>
    </w:p>
    <w:p w14:paraId="010077E8" w14:textId="6556526A" w:rsidR="00DF6794" w:rsidRPr="002514DE" w:rsidRDefault="00CC4A28"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Al respecto, la</w:t>
      </w:r>
      <w:r w:rsidR="00DF6794" w:rsidRPr="002514DE">
        <w:rPr>
          <w:rFonts w:ascii="Palatino Linotype" w:hAnsi="Palatino Linotype"/>
        </w:rPr>
        <w:t xml:space="preserve"> Ley de Transparencia y Acceso a la Información Pública del Estado de México y Municipios, en su artículo 150, establece que </w:t>
      </w:r>
      <w:r w:rsidR="00DF6794" w:rsidRPr="002514DE">
        <w:rPr>
          <w:rFonts w:ascii="Palatino Linotype" w:hAnsi="Palatino Linotype"/>
          <w:b/>
        </w:rPr>
        <w:t>el procedimiento de acceso a la información es la garantía primaria del derecho en cuestión y se rige por los principios de</w:t>
      </w:r>
      <w:r w:rsidR="00DF6794" w:rsidRPr="002514DE">
        <w:rPr>
          <w:rFonts w:ascii="Palatino Linotype" w:hAnsi="Palatino Linotype"/>
        </w:rPr>
        <w:t xml:space="preserve"> simplicidad, rapidez gratuidad del procedimiento, </w:t>
      </w:r>
      <w:r w:rsidR="00DF6794" w:rsidRPr="002514DE">
        <w:rPr>
          <w:rFonts w:ascii="Palatino Linotype" w:hAnsi="Palatino Linotype"/>
          <w:b/>
        </w:rPr>
        <w:lastRenderedPageBreak/>
        <w:t>auxilio y orientación a los particulares</w:t>
      </w:r>
      <w:r w:rsidR="00DF6794" w:rsidRPr="002514DE">
        <w:rPr>
          <w:rFonts w:ascii="Palatino Linotype" w:hAnsi="Palatino Linotype"/>
        </w:rPr>
        <w:t>, así como atención adecuada a las personas con discapacidad y a los hablantes de lengua indígena con el objeto de otorgar la protección más amplia del derecho de las personas.</w:t>
      </w:r>
    </w:p>
    <w:p w14:paraId="0A04B60F"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1C91F74" w14:textId="77777777" w:rsidR="00DF6794" w:rsidRPr="002514DE"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Para atender las solicitudes de información, los Sujetos Obligados contarán con un área denominada </w:t>
      </w:r>
      <w:r w:rsidRPr="002514DE">
        <w:rPr>
          <w:rFonts w:ascii="Palatino Linotype" w:hAnsi="Palatino Linotype"/>
          <w:b/>
          <w:bCs/>
          <w:color w:val="000000" w:themeColor="text1"/>
        </w:rPr>
        <w:t>Unidad de Transparencia</w:t>
      </w:r>
      <w:r w:rsidRPr="002514DE">
        <w:rPr>
          <w:rFonts w:ascii="Palatino Linotype" w:hAnsi="Palatino Linotype"/>
          <w:color w:val="000000" w:themeColor="text1"/>
          <w:vertAlign w:val="superscript"/>
        </w:rPr>
        <w:footnoteReference w:id="14"/>
      </w:r>
      <w:r w:rsidRPr="002514DE">
        <w:rPr>
          <w:rFonts w:ascii="Palatino Linotype" w:hAnsi="Palatino Linotype"/>
          <w:color w:val="000000" w:themeColor="text1"/>
        </w:rPr>
        <w:t xml:space="preserve">, la cual será presidida por un Titular, quien fungirá como enlace entre éstos y los solicitantes. Dicha Unidad </w:t>
      </w:r>
      <w:r w:rsidRPr="002514DE">
        <w:rPr>
          <w:rFonts w:ascii="Palatino Linotype" w:hAnsi="Palatino Linotype"/>
          <w:b/>
          <w:bCs/>
          <w:color w:val="000000" w:themeColor="text1"/>
        </w:rPr>
        <w:t>será la encargada de tramitar internamente la solicitud de información</w:t>
      </w:r>
      <w:r w:rsidRPr="002514DE">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514DE">
        <w:rPr>
          <w:rFonts w:ascii="Palatino Linotype" w:hAnsi="Palatino Linotype"/>
          <w:b/>
          <w:bCs/>
          <w:color w:val="000000" w:themeColor="text1"/>
        </w:rPr>
        <w:t xml:space="preserve">gestionar la atención a las solicitudes de información </w:t>
      </w:r>
      <w:r w:rsidRPr="002514DE">
        <w:rPr>
          <w:rFonts w:ascii="Palatino Linotype" w:hAnsi="Palatino Linotype"/>
          <w:color w:val="000000" w:themeColor="text1"/>
        </w:rPr>
        <w:t>en los términos de la Ley General y la Ley de Transparencia y Acceso a la Información Pública del Estado de México y Municipios</w:t>
      </w:r>
      <w:r w:rsidRPr="002514DE">
        <w:rPr>
          <w:rFonts w:ascii="Palatino Linotype" w:hAnsi="Palatino Linotype"/>
          <w:color w:val="000000" w:themeColor="text1"/>
          <w:vertAlign w:val="superscript"/>
        </w:rPr>
        <w:footnoteReference w:id="15"/>
      </w:r>
      <w:r w:rsidRPr="002514DE">
        <w:rPr>
          <w:rFonts w:ascii="Palatino Linotype" w:hAnsi="Palatino Linotype"/>
          <w:color w:val="000000" w:themeColor="text1"/>
        </w:rPr>
        <w:t>.</w:t>
      </w:r>
    </w:p>
    <w:p w14:paraId="4BC89331"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68C399FD" w14:textId="77777777" w:rsidR="00DF6794" w:rsidRPr="002514DE"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 xml:space="preserve">De </w:t>
      </w:r>
      <w:r w:rsidRPr="002514DE">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32F75AEC" w14:textId="77777777" w:rsidR="00DF6794" w:rsidRPr="002514DE" w:rsidRDefault="00DF6794" w:rsidP="00F8376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514DE">
        <w:rPr>
          <w:rFonts w:ascii="Palatino Linotype" w:eastAsia="MS Mincho" w:hAnsi="Palatino Linotype" w:cs="Times New Roman"/>
          <w:color w:val="000000"/>
        </w:rPr>
        <w:t>Recibir, tramitar y dar respuesta a las solicitudes de acceso a la información;</w:t>
      </w:r>
    </w:p>
    <w:p w14:paraId="5667EBAC" w14:textId="77777777" w:rsidR="00DF6794" w:rsidRPr="002514DE" w:rsidRDefault="00DF6794" w:rsidP="00F8376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514DE">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6BC8FA73" w14:textId="77777777" w:rsidR="00DF6794" w:rsidRPr="002514DE" w:rsidRDefault="00DF6794" w:rsidP="00F8376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514DE">
        <w:rPr>
          <w:rFonts w:ascii="Palatino Linotype" w:eastAsia="MS Mincho" w:hAnsi="Palatino Linotype" w:cs="Times New Roman"/>
          <w:color w:val="000000"/>
        </w:rPr>
        <w:t xml:space="preserve">Entregar, en su caso, a los particulares la información solicitada; y </w:t>
      </w:r>
    </w:p>
    <w:p w14:paraId="183D0D3C" w14:textId="77777777" w:rsidR="00DF6794" w:rsidRPr="002514DE" w:rsidRDefault="00DF6794" w:rsidP="00F8376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eastAsia="MS Mincho" w:hAnsi="Palatino Linotype" w:cs="Times New Roman"/>
          <w:color w:val="000000"/>
        </w:rPr>
        <w:t>Efectuar las notificaciones a los solicitantes.</w:t>
      </w:r>
    </w:p>
    <w:p w14:paraId="79316938"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79E92E9" w14:textId="77777777" w:rsidR="00DF6794" w:rsidRPr="002514DE"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2514DE">
        <w:rPr>
          <w:rFonts w:ascii="Palatino Linotype" w:hAnsi="Palatino Linotype"/>
          <w:vertAlign w:val="superscript"/>
        </w:rPr>
        <w:footnoteReference w:id="16"/>
      </w:r>
      <w:r w:rsidRPr="002514DE">
        <w:rPr>
          <w:rFonts w:ascii="Palatino Linotype" w:hAnsi="Palatino Linotype"/>
        </w:rPr>
        <w:t xml:space="preserve"> y tendrán, entre sus atribuciones, las siguientes</w:t>
      </w:r>
      <w:r w:rsidRPr="002514DE">
        <w:rPr>
          <w:rFonts w:ascii="Palatino Linotype" w:hAnsi="Palatino Linotype"/>
          <w:vertAlign w:val="superscript"/>
        </w:rPr>
        <w:footnoteReference w:id="17"/>
      </w:r>
      <w:r w:rsidRPr="002514DE">
        <w:rPr>
          <w:rFonts w:ascii="Palatino Linotype" w:hAnsi="Palatino Linotype"/>
        </w:rPr>
        <w:t>:</w:t>
      </w:r>
    </w:p>
    <w:p w14:paraId="1976E15E" w14:textId="77777777" w:rsidR="00DF6794" w:rsidRPr="002514DE" w:rsidRDefault="00DF6794" w:rsidP="00F8376B">
      <w:pPr>
        <w:pStyle w:val="Prrafodelista"/>
        <w:numPr>
          <w:ilvl w:val="1"/>
          <w:numId w:val="5"/>
        </w:numPr>
        <w:tabs>
          <w:tab w:val="left" w:pos="426"/>
        </w:tabs>
        <w:spacing w:before="240" w:after="240" w:line="360" w:lineRule="auto"/>
        <w:ind w:left="1134" w:right="51"/>
        <w:jc w:val="both"/>
        <w:rPr>
          <w:rFonts w:ascii="Palatino Linotype" w:hAnsi="Palatino Linotype"/>
        </w:rPr>
      </w:pPr>
      <w:r w:rsidRPr="002514DE">
        <w:rPr>
          <w:rFonts w:ascii="Palatino Linotype" w:hAnsi="Palatino Linotype"/>
        </w:rPr>
        <w:t>Localizar la información que le solicite la Unidad de Transparencia; y</w:t>
      </w:r>
    </w:p>
    <w:p w14:paraId="00B09C35" w14:textId="77777777" w:rsidR="00DF6794" w:rsidRPr="002514DE" w:rsidRDefault="00DF6794" w:rsidP="00F8376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rPr>
        <w:t>Proporcionar la información que obre en los archivos y que le sea solicitada por la Unidad de Transparencia.</w:t>
      </w:r>
    </w:p>
    <w:p w14:paraId="1265548E"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54698103" w14:textId="77777777" w:rsidR="00DF6794" w:rsidRPr="002514DE"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 xml:space="preserve">De tal </w:t>
      </w:r>
      <w:r w:rsidRPr="002514DE">
        <w:rPr>
          <w:rFonts w:ascii="Palatino Linotype" w:eastAsia="MS Mincho" w:hAnsi="Palatino Linotype" w:cs="Times New Roman"/>
          <w:color w:val="000000"/>
        </w:rPr>
        <w:t xml:space="preserve">manera que cada una de las áreas administrativas del </w:t>
      </w:r>
      <w:r w:rsidRPr="002514DE">
        <w:rPr>
          <w:rFonts w:ascii="Palatino Linotype" w:eastAsia="MS Mincho" w:hAnsi="Palatino Linotype" w:cs="Times New Roman"/>
          <w:b/>
          <w:bCs/>
          <w:color w:val="000000"/>
        </w:rPr>
        <w:t>SUJETO OBLIGADO</w:t>
      </w:r>
      <w:r w:rsidRPr="002514DE">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259354A" w14:textId="77777777" w:rsidR="00DA084C" w:rsidRPr="002514DE" w:rsidRDefault="00DA084C" w:rsidP="00DA084C">
      <w:pPr>
        <w:pStyle w:val="Prrafodelista"/>
        <w:tabs>
          <w:tab w:val="left" w:pos="426"/>
        </w:tabs>
        <w:spacing w:before="240" w:after="240" w:line="360" w:lineRule="auto"/>
        <w:ind w:left="0" w:right="51"/>
        <w:jc w:val="both"/>
        <w:rPr>
          <w:rFonts w:ascii="Palatino Linotype" w:hAnsi="Palatino Linotype"/>
          <w:color w:val="000000" w:themeColor="text1"/>
        </w:rPr>
      </w:pPr>
    </w:p>
    <w:p w14:paraId="53F0E024" w14:textId="3E1EFAE6" w:rsidR="00FE0E6B" w:rsidRPr="002514DE" w:rsidRDefault="00DA084C" w:rsidP="00F127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 xml:space="preserve">Por otro lado, </w:t>
      </w:r>
      <w:r w:rsidR="00FE0E6B" w:rsidRPr="002514DE">
        <w:rPr>
          <w:rFonts w:ascii="Palatino Linotype" w:hAnsi="Palatino Linotype"/>
        </w:rPr>
        <w:t xml:space="preserve">debemos señalar que el artículo 92 de la Ley de Transparencia y Acceso a la Información Pública del Estado de México y Municipios, enlista un total de 52 fracciones, consistentes en las </w:t>
      </w:r>
      <w:r w:rsidR="00FE0E6B" w:rsidRPr="002514DE">
        <w:rPr>
          <w:rFonts w:ascii="Palatino Linotype" w:hAnsi="Palatino Linotype"/>
          <w:b/>
        </w:rPr>
        <w:t>obligaciones de transparencia comunes</w:t>
      </w:r>
      <w:r w:rsidR="00FE0E6B" w:rsidRPr="002514DE">
        <w:rPr>
          <w:rFonts w:ascii="Palatino Linotype" w:hAnsi="Palatino Linotype"/>
        </w:rPr>
        <w:t xml:space="preserve"> que los Sujetos Obligados deben de poner a disposición del público de manera permanente y actualizada de forma sencilla, precisa y entendible, </w:t>
      </w:r>
      <w:r w:rsidR="00FE0E6B" w:rsidRPr="002514DE">
        <w:rPr>
          <w:rFonts w:ascii="Palatino Linotype" w:hAnsi="Palatino Linotype"/>
          <w:b/>
        </w:rPr>
        <w:t>en los respectivos medios electrónicos</w:t>
      </w:r>
      <w:r w:rsidR="00FE0E6B" w:rsidRPr="002514DE">
        <w:rPr>
          <w:rFonts w:ascii="Palatino Linotype" w:hAnsi="Palatino Linotype"/>
        </w:rPr>
        <w:t>, de acuerdo con sus facultades, atribuciones, funciones u objeto social, según corresponda.</w:t>
      </w:r>
    </w:p>
    <w:p w14:paraId="4638F130" w14:textId="77777777" w:rsidR="00FE0E6B" w:rsidRPr="002514DE" w:rsidRDefault="00FE0E6B" w:rsidP="00FE0E6B">
      <w:pPr>
        <w:pStyle w:val="Prrafodelista"/>
        <w:tabs>
          <w:tab w:val="left" w:pos="426"/>
        </w:tabs>
        <w:spacing w:before="240" w:after="240" w:line="360" w:lineRule="auto"/>
        <w:ind w:left="0" w:right="51"/>
        <w:jc w:val="both"/>
        <w:rPr>
          <w:rFonts w:ascii="Palatino Linotype" w:hAnsi="Palatino Linotype"/>
          <w:color w:val="000000" w:themeColor="text1"/>
        </w:rPr>
      </w:pPr>
    </w:p>
    <w:p w14:paraId="458C2C9C" w14:textId="2DB44DF6" w:rsidR="00FE0E6B" w:rsidRPr="002514DE" w:rsidRDefault="00FE0E6B" w:rsidP="00F127C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lastRenderedPageBreak/>
        <w:t xml:space="preserve">Por otro lado, el artículo 94 de la Ley en comento, enlista las </w:t>
      </w:r>
      <w:r w:rsidRPr="002514DE">
        <w:rPr>
          <w:rFonts w:ascii="Palatino Linotype" w:hAnsi="Palatino Linotype"/>
          <w:b/>
        </w:rPr>
        <w:t>obligaciones de transparencia específicas</w:t>
      </w:r>
      <w:r w:rsidRPr="002514DE">
        <w:rPr>
          <w:rFonts w:ascii="Palatino Linotype" w:hAnsi="Palatino Linotype"/>
        </w:rPr>
        <w:t xml:space="preserve"> las cuales, el Poder Ejecutivo y los Municipios deberán publicar y difundir aparte de las obligaciones de transparencia común,</w:t>
      </w:r>
    </w:p>
    <w:p w14:paraId="7C1B3757" w14:textId="77777777" w:rsidR="00FE0E6B" w:rsidRPr="002514DE" w:rsidRDefault="00FE0E6B" w:rsidP="00FE0E6B">
      <w:pPr>
        <w:pStyle w:val="Prrafodelista"/>
        <w:tabs>
          <w:tab w:val="left" w:pos="426"/>
        </w:tabs>
        <w:spacing w:before="240" w:after="240" w:line="360" w:lineRule="auto"/>
        <w:ind w:left="0" w:right="51"/>
        <w:jc w:val="both"/>
        <w:rPr>
          <w:rFonts w:ascii="Palatino Linotype" w:hAnsi="Palatino Linotype"/>
          <w:color w:val="000000" w:themeColor="text1"/>
        </w:rPr>
      </w:pPr>
    </w:p>
    <w:p w14:paraId="0A0F880A" w14:textId="3BC4A6FC" w:rsidR="00DA084C" w:rsidRPr="002514DE" w:rsidRDefault="00FE0E6B"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rPr>
        <w:t xml:space="preserve">Como hemos aterrizado, </w:t>
      </w:r>
      <w:r w:rsidR="00DA084C" w:rsidRPr="002514DE">
        <w:rPr>
          <w:rFonts w:ascii="Palatino Linotype" w:hAnsi="Palatino Linotype"/>
        </w:rPr>
        <w:t xml:space="preserve">es obligación de los Sujetos Obligados el poner a disposición de los particulares la información a que se refiere </w:t>
      </w:r>
      <w:r w:rsidR="000501DE" w:rsidRPr="002514DE">
        <w:rPr>
          <w:rFonts w:ascii="Palatino Linotype" w:hAnsi="Palatino Linotype"/>
        </w:rPr>
        <w:t>la Ley de la materia,</w:t>
      </w:r>
      <w:r w:rsidR="00DA084C" w:rsidRPr="002514DE">
        <w:rPr>
          <w:rFonts w:ascii="Palatino Linotype" w:hAnsi="Palatino Linotype"/>
        </w:rPr>
        <w:t xml:space="preserve"> a través de sus sitios de Internet y de la Plataforma Nacional</w:t>
      </w:r>
      <w:r w:rsidR="000501DE" w:rsidRPr="002514DE">
        <w:rPr>
          <w:rFonts w:ascii="Palatino Linotype" w:hAnsi="Palatino Linotype"/>
        </w:rPr>
        <w:t xml:space="preserve"> Transparencia</w:t>
      </w:r>
      <w:r w:rsidR="000501DE" w:rsidRPr="002514DE">
        <w:rPr>
          <w:rStyle w:val="Refdenotaalpie"/>
          <w:rFonts w:ascii="Palatino Linotype" w:hAnsi="Palatino Linotype"/>
        </w:rPr>
        <w:footnoteReference w:id="18"/>
      </w:r>
      <w:r w:rsidR="00DA084C" w:rsidRPr="002514DE">
        <w:rPr>
          <w:rFonts w:ascii="Palatino Linotype" w:hAnsi="Palatino Linotype"/>
        </w:rPr>
        <w:t>.</w:t>
      </w:r>
    </w:p>
    <w:p w14:paraId="135E43EF" w14:textId="77777777" w:rsidR="00DA084C" w:rsidRPr="002514DE" w:rsidRDefault="00DA084C" w:rsidP="00DA084C">
      <w:pPr>
        <w:pStyle w:val="Prrafodelista"/>
        <w:tabs>
          <w:tab w:val="left" w:pos="426"/>
        </w:tabs>
        <w:spacing w:before="240" w:after="240" w:line="360" w:lineRule="auto"/>
        <w:ind w:left="0" w:right="51"/>
        <w:jc w:val="both"/>
        <w:rPr>
          <w:rFonts w:ascii="Palatino Linotype" w:hAnsi="Palatino Linotype"/>
          <w:color w:val="000000" w:themeColor="text1"/>
        </w:rPr>
      </w:pPr>
    </w:p>
    <w:p w14:paraId="636A900E" w14:textId="0E6C7497" w:rsidR="00DA084C" w:rsidRPr="002514DE" w:rsidRDefault="000501DE"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La información correspondiente a las obligaciones de transparencia deberá actualizarse por lo menos cada tres meses, salvo que en la Ley o en otra disposición normativa se establezca un plazo diverso</w:t>
      </w:r>
      <w:r w:rsidRPr="002514DE">
        <w:rPr>
          <w:rStyle w:val="Refdenotaalpie"/>
          <w:rFonts w:ascii="Palatino Linotype" w:hAnsi="Palatino Linotype"/>
          <w:color w:val="000000" w:themeColor="text1"/>
        </w:rPr>
        <w:footnoteReference w:id="19"/>
      </w:r>
      <w:r w:rsidRPr="002514DE">
        <w:rPr>
          <w:rFonts w:ascii="Palatino Linotype" w:hAnsi="Palatino Linotype"/>
          <w:color w:val="000000" w:themeColor="text1"/>
        </w:rPr>
        <w:t>.</w:t>
      </w:r>
    </w:p>
    <w:p w14:paraId="2260D874" w14:textId="77777777" w:rsidR="00DA084C" w:rsidRPr="002514DE" w:rsidRDefault="00DA084C" w:rsidP="00DA084C">
      <w:pPr>
        <w:pStyle w:val="Prrafodelista"/>
        <w:tabs>
          <w:tab w:val="left" w:pos="426"/>
        </w:tabs>
        <w:spacing w:before="240" w:after="240" w:line="360" w:lineRule="auto"/>
        <w:ind w:left="0" w:right="51"/>
        <w:jc w:val="both"/>
        <w:rPr>
          <w:rFonts w:ascii="Palatino Linotype" w:hAnsi="Palatino Linotype"/>
          <w:color w:val="000000" w:themeColor="text1"/>
        </w:rPr>
      </w:pPr>
    </w:p>
    <w:p w14:paraId="1E3F82D2" w14:textId="45F2C169" w:rsidR="00DA084C"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Razón de lo anterior, el </w:t>
      </w:r>
      <w:r w:rsidRPr="002514DE">
        <w:rPr>
          <w:rFonts w:ascii="Palatino Linotype" w:hAnsi="Palatino Linotype"/>
          <w:b/>
          <w:color w:val="000000" w:themeColor="text1"/>
        </w:rPr>
        <w:t>SUJETO OBLIGADO</w:t>
      </w:r>
      <w:r w:rsidRPr="002514DE">
        <w:rPr>
          <w:rFonts w:ascii="Palatino Linotype" w:hAnsi="Palatino Linotype"/>
          <w:color w:val="000000" w:themeColor="text1"/>
        </w:rPr>
        <w:t xml:space="preserve"> deberá entregar los documentos donde conste su órgano o dependencia de acceso a la información pública municipal, así como la información relativa a su módulo y portal </w:t>
      </w:r>
      <w:r w:rsidRPr="002514DE">
        <w:rPr>
          <w:rFonts w:ascii="Palatino Linotype" w:hAnsi="Palatino Linotype"/>
          <w:i/>
          <w:color w:val="000000" w:themeColor="text1"/>
        </w:rPr>
        <w:t>web</w:t>
      </w:r>
      <w:r w:rsidRPr="002514DE">
        <w:rPr>
          <w:rFonts w:ascii="Palatino Linotype" w:hAnsi="Palatino Linotype"/>
          <w:color w:val="000000" w:themeColor="text1"/>
        </w:rPr>
        <w:t xml:space="preserve"> donde publica su información.</w:t>
      </w:r>
    </w:p>
    <w:p w14:paraId="785CAF8E" w14:textId="77777777" w:rsidR="00DA084C" w:rsidRPr="002514DE" w:rsidRDefault="00DA084C" w:rsidP="00DA084C">
      <w:pPr>
        <w:pStyle w:val="Prrafodelista"/>
        <w:tabs>
          <w:tab w:val="left" w:pos="426"/>
        </w:tabs>
        <w:spacing w:before="240" w:after="240" w:line="360" w:lineRule="auto"/>
        <w:ind w:left="0" w:right="51"/>
        <w:jc w:val="both"/>
        <w:rPr>
          <w:rFonts w:ascii="Palatino Linotype" w:hAnsi="Palatino Linotype"/>
          <w:color w:val="000000" w:themeColor="text1"/>
        </w:rPr>
      </w:pPr>
    </w:p>
    <w:p w14:paraId="29C768A7" w14:textId="792D5D6A" w:rsidR="00DA084C"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otro lado, por cuanto hace al requerimiento vertido en la solicitud </w:t>
      </w:r>
      <w:r w:rsidRPr="002514DE">
        <w:rPr>
          <w:rFonts w:ascii="Palatino Linotype" w:hAnsi="Palatino Linotype"/>
          <w:b/>
          <w:color w:val="000000" w:themeColor="text1"/>
        </w:rPr>
        <w:t>03199/METEPEC/IP/2022</w:t>
      </w:r>
      <w:r w:rsidRPr="002514DE">
        <w:rPr>
          <w:rFonts w:ascii="Palatino Linotype" w:hAnsi="Palatino Linotype"/>
          <w:color w:val="000000" w:themeColor="text1"/>
        </w:rPr>
        <w:t xml:space="preserve">, consistente en </w:t>
      </w:r>
      <w:r w:rsidRPr="002514DE">
        <w:rPr>
          <w:rFonts w:ascii="Palatino Linotype" w:hAnsi="Palatino Linotype"/>
          <w:i/>
          <w:color w:val="000000" w:themeColor="text1"/>
        </w:rPr>
        <w:t>“¿Publica la información de acuerdo a la legislación en la materia?”</w:t>
      </w:r>
      <w:r w:rsidRPr="002514DE">
        <w:rPr>
          <w:rFonts w:ascii="Palatino Linotype" w:hAnsi="Palatino Linotype"/>
          <w:color w:val="000000" w:themeColor="text1"/>
        </w:rPr>
        <w:t xml:space="preserve">, este Organismo Garante </w:t>
      </w:r>
      <w:r w:rsidRPr="002514DE">
        <w:rPr>
          <w:rFonts w:ascii="Palatino Linotype" w:eastAsia="MS Mincho" w:hAnsi="Palatino Linotype" w:cs="Times New Roman"/>
          <w:lang w:val="es-ES_tradnl" w:eastAsia="es-MX"/>
        </w:rPr>
        <w:t xml:space="preserve">advierte que </w:t>
      </w:r>
      <w:r w:rsidRPr="002514DE">
        <w:rPr>
          <w:rFonts w:ascii="Palatino Linotype" w:eastAsia="MS Mincho" w:hAnsi="Palatino Linotype" w:cs="Arial"/>
          <w:lang w:val="es-ES_tradnl"/>
        </w:rPr>
        <w:t>dicha solicitud no constituye un derecho de acceso a la información pública, sino más bien un derecho de petición, debido a que se trata de un planteamiento, respecto del cual, el particular busca que se otorgue una respuesta positiva o negativa directa.</w:t>
      </w:r>
    </w:p>
    <w:p w14:paraId="6D5EF9E2" w14:textId="77777777" w:rsidR="00DA084C" w:rsidRPr="002514DE" w:rsidRDefault="00DA084C" w:rsidP="00DA084C">
      <w:pPr>
        <w:pStyle w:val="Prrafodelista"/>
        <w:tabs>
          <w:tab w:val="left" w:pos="426"/>
        </w:tabs>
        <w:spacing w:before="240" w:after="240" w:line="360" w:lineRule="auto"/>
        <w:ind w:left="0" w:right="51"/>
        <w:jc w:val="both"/>
        <w:rPr>
          <w:rFonts w:ascii="Palatino Linotype" w:hAnsi="Palatino Linotype"/>
          <w:color w:val="000000" w:themeColor="text1"/>
        </w:rPr>
      </w:pPr>
    </w:p>
    <w:p w14:paraId="3E980C55" w14:textId="7EF316DA" w:rsidR="00DA084C"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Bajo </w:t>
      </w:r>
      <w:r w:rsidRPr="002514DE">
        <w:rPr>
          <w:rFonts w:ascii="Palatino Linotype" w:eastAsia="MS Mincho" w:hAnsi="Palatino Linotype" w:cs="Arial"/>
          <w:lang w:val="es-ES_tradnl"/>
        </w:rPr>
        <w:t>ese contexto, es importante dejar en claro lo que debe entenderse por derecho de petición y por derecho de acceso a la información pública.</w:t>
      </w:r>
    </w:p>
    <w:p w14:paraId="65E038E4"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5C65A351" w14:textId="5D2DA83D" w:rsidR="000649C2"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w:t>
      </w:r>
      <w:r w:rsidRPr="002514DE">
        <w:rPr>
          <w:rFonts w:ascii="Palatino Linotype" w:eastAsia="MS Mincho" w:hAnsi="Palatino Linotype" w:cs="Arial"/>
          <w:lang w:val="es-ES_tradnl"/>
        </w:rPr>
        <w:t>lo que respecta a la definición de Derecho de Petición, el Maestro Ignacio Burgoa Orihuela refiere:</w:t>
      </w:r>
    </w:p>
    <w:p w14:paraId="65F379F6"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70CB1F15" w14:textId="49597991" w:rsidR="000649C2" w:rsidRPr="002514DE" w:rsidRDefault="000649C2" w:rsidP="00E56066">
      <w:pPr>
        <w:pStyle w:val="Prrafodelista"/>
        <w:tabs>
          <w:tab w:val="left" w:pos="426"/>
        </w:tabs>
        <w:spacing w:before="240" w:after="240" w:line="276" w:lineRule="auto"/>
        <w:ind w:left="567" w:right="567"/>
        <w:jc w:val="both"/>
        <w:rPr>
          <w:rFonts w:ascii="Palatino Linotype" w:hAnsi="Palatino Linotype"/>
          <w:i/>
          <w:color w:val="000000" w:themeColor="text1"/>
          <w:sz w:val="22"/>
          <w:lang w:val="es-ES_tradnl"/>
        </w:rPr>
      </w:pPr>
      <w:r w:rsidRPr="002514DE">
        <w:rPr>
          <w:rFonts w:ascii="Palatino Linotype" w:hAnsi="Palatino Linotype"/>
          <w:b/>
          <w:i/>
          <w:color w:val="000000" w:themeColor="text1"/>
          <w:sz w:val="22"/>
          <w:lang w:val="es-ES_tradnl"/>
        </w:rPr>
        <w:t>“(</w:t>
      </w:r>
      <w:r w:rsidRPr="002514DE">
        <w:rPr>
          <w:rFonts w:ascii="Palatino Linotype" w:hAnsi="Palatino Linotype"/>
          <w:i/>
          <w:color w:val="000000" w:themeColor="text1"/>
          <w:sz w:val="22"/>
          <w:lang w:val="es-ES_tradnl"/>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2514DE">
        <w:rPr>
          <w:rFonts w:ascii="Palatino Linotype" w:hAnsi="Palatino Linotype"/>
          <w:i/>
          <w:color w:val="000000" w:themeColor="text1"/>
          <w:sz w:val="22"/>
          <w:lang w:val="es-ES_tradnl"/>
        </w:rPr>
        <w:t>.</w:t>
      </w:r>
      <w:r w:rsidRPr="002514DE">
        <w:rPr>
          <w:rFonts w:ascii="Palatino Linotype" w:hAnsi="Palatino Linotype"/>
          <w:b/>
          <w:i/>
          <w:color w:val="000000" w:themeColor="text1"/>
          <w:sz w:val="22"/>
          <w:lang w:val="es-ES_tradnl"/>
        </w:rPr>
        <w:t>“</w:t>
      </w:r>
      <w:proofErr w:type="gramEnd"/>
      <w:r w:rsidRPr="002514DE">
        <w:rPr>
          <w:rFonts w:ascii="Palatino Linotype" w:hAnsi="Palatino Linotype"/>
          <w:i/>
          <w:color w:val="000000" w:themeColor="text1"/>
          <w:sz w:val="22"/>
          <w:lang w:val="es-ES_tradnl"/>
        </w:rPr>
        <w:t xml:space="preserve"> </w:t>
      </w:r>
      <w:r w:rsidRPr="002514DE">
        <w:rPr>
          <w:rFonts w:ascii="Palatino Linotype" w:hAnsi="Palatino Linotype"/>
          <w:color w:val="000000" w:themeColor="text1"/>
          <w:sz w:val="22"/>
          <w:lang w:val="es-ES_tradnl"/>
        </w:rPr>
        <w:t>(Sic)</w:t>
      </w:r>
    </w:p>
    <w:p w14:paraId="7047EA00"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42374559" w14:textId="3EF27ADE" w:rsidR="000649C2"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w:t>
      </w:r>
      <w:r w:rsidRPr="002514DE">
        <w:rPr>
          <w:rFonts w:ascii="Palatino Linotype" w:eastAsia="MS Mincho" w:hAnsi="Palatino Linotype" w:cs="Arial"/>
          <w:lang w:val="es-ES_tradnl"/>
        </w:rPr>
        <w:t>su parte, David Cienfuegos Salgado, concibe al derecho de petición como:</w:t>
      </w:r>
    </w:p>
    <w:p w14:paraId="489ACB3A"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0873788A" w14:textId="019B7A84" w:rsidR="000649C2" w:rsidRPr="002514DE" w:rsidRDefault="000649C2" w:rsidP="000649C2">
      <w:pPr>
        <w:autoSpaceDE w:val="0"/>
        <w:autoSpaceDN w:val="0"/>
        <w:adjustRightInd w:val="0"/>
        <w:spacing w:line="276" w:lineRule="auto"/>
        <w:ind w:left="567" w:right="567"/>
        <w:contextualSpacing/>
        <w:jc w:val="both"/>
        <w:rPr>
          <w:rFonts w:ascii="Palatino Linotype" w:eastAsia="MS Mincho" w:hAnsi="Palatino Linotype" w:cs="Arial"/>
          <w:sz w:val="22"/>
          <w:lang w:val="es-ES_tradnl"/>
        </w:rPr>
      </w:pPr>
      <w:r w:rsidRPr="002514DE">
        <w:rPr>
          <w:rFonts w:ascii="Palatino Linotype" w:eastAsia="MS Mincho" w:hAnsi="Palatino Linotype" w:cs="Arial"/>
          <w:b/>
          <w:i/>
          <w:sz w:val="22"/>
          <w:lang w:val="es-ES_tradnl"/>
        </w:rPr>
        <w:t>“</w:t>
      </w:r>
      <w:r w:rsidRPr="002514DE">
        <w:rPr>
          <w:rFonts w:ascii="Palatino Linotype" w:eastAsia="MS Mincho" w:hAnsi="Palatino Linotype" w:cs="Arial"/>
          <w:i/>
          <w:sz w:val="22"/>
          <w:lang w:val="es-ES_tradnl"/>
        </w:rPr>
        <w:t>el derecho de toda persona a ser escuchado por quienes ejercen el poder público.</w:t>
      </w:r>
      <w:r w:rsidRPr="002514DE">
        <w:rPr>
          <w:rFonts w:ascii="Palatino Linotype" w:eastAsia="MS Mincho" w:hAnsi="Palatino Linotype" w:cs="Arial"/>
          <w:b/>
          <w:i/>
          <w:sz w:val="22"/>
          <w:lang w:val="es-ES_tradnl"/>
        </w:rPr>
        <w:t>”</w:t>
      </w:r>
      <w:r w:rsidRPr="002514DE">
        <w:rPr>
          <w:rFonts w:ascii="Palatino Linotype" w:eastAsia="MS Mincho" w:hAnsi="Palatino Linotype" w:cs="Arial"/>
          <w:i/>
          <w:sz w:val="22"/>
          <w:lang w:val="es-ES_tradnl"/>
        </w:rPr>
        <w:t xml:space="preserve"> </w:t>
      </w:r>
      <w:r w:rsidRPr="002514DE">
        <w:rPr>
          <w:rFonts w:ascii="Palatino Linotype" w:eastAsia="MS Mincho" w:hAnsi="Palatino Linotype" w:cs="Arial"/>
          <w:sz w:val="22"/>
          <w:lang w:val="es-ES_tradnl"/>
        </w:rPr>
        <w:t xml:space="preserve">(Sic) </w:t>
      </w:r>
    </w:p>
    <w:p w14:paraId="57855ED9"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572D2658" w14:textId="7863DD8D" w:rsidR="000649C2"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 </w:t>
      </w:r>
      <w:r w:rsidRPr="002514DE">
        <w:rPr>
          <w:rFonts w:ascii="Palatino Linotype" w:eastAsia="MS Mincho" w:hAnsi="Palatino Linotype" w:cs="Arial"/>
          <w:lang w:val="es-ES_tradnl"/>
        </w:rPr>
        <w:t>este respecto, para diferenciar el derecho de petición al derecho de acceso a la información, resulta conducente señalar que José Guadalupe Robles, conceptualiza el derecho a la información como:</w:t>
      </w:r>
    </w:p>
    <w:p w14:paraId="75734962"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2A375E10" w14:textId="041F2E3B" w:rsidR="000649C2" w:rsidRPr="002514DE" w:rsidRDefault="000649C2" w:rsidP="000649C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 xml:space="preserve">“un </w:t>
      </w:r>
      <w:r w:rsidRPr="002514DE">
        <w:rPr>
          <w:rFonts w:ascii="Palatino Linotype" w:hAnsi="Palatino Linotype"/>
          <w:i/>
          <w:color w:val="000000" w:themeColor="text1"/>
          <w:sz w:val="22"/>
          <w:lang w:val="es-ES_tradnl"/>
        </w:rPr>
        <w:t>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514DE">
        <w:rPr>
          <w:rFonts w:ascii="Palatino Linotype" w:hAnsi="Palatino Linotype"/>
          <w:b/>
          <w:i/>
          <w:color w:val="000000" w:themeColor="text1"/>
          <w:sz w:val="22"/>
          <w:lang w:val="es-ES_tradnl"/>
        </w:rPr>
        <w:t>”</w:t>
      </w:r>
      <w:r w:rsidRPr="002514DE">
        <w:rPr>
          <w:rFonts w:ascii="Palatino Linotype" w:hAnsi="Palatino Linotype"/>
          <w:i/>
          <w:color w:val="000000" w:themeColor="text1"/>
          <w:sz w:val="22"/>
          <w:lang w:val="es-ES_tradnl"/>
        </w:rPr>
        <w:t xml:space="preserve"> </w:t>
      </w:r>
      <w:r w:rsidRPr="002514DE">
        <w:rPr>
          <w:rFonts w:ascii="Palatino Linotype" w:hAnsi="Palatino Linotype"/>
          <w:color w:val="000000" w:themeColor="text1"/>
          <w:sz w:val="22"/>
          <w:lang w:val="es-ES_tradnl"/>
        </w:rPr>
        <w:t>(Sic)</w:t>
      </w:r>
    </w:p>
    <w:p w14:paraId="29205EC3"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448EBD1D" w14:textId="36E99BD0" w:rsidR="000649C2"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lastRenderedPageBreak/>
        <w:t xml:space="preserve">De </w:t>
      </w:r>
      <w:r w:rsidRPr="002514DE">
        <w:rPr>
          <w:rFonts w:ascii="Palatino Linotype" w:hAnsi="Palatino Linotype"/>
          <w:color w:val="000000" w:themeColor="text1"/>
          <w:lang w:val="es-ES_tradnl"/>
        </w:rPr>
        <w:t xml:space="preserve">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2514DE">
        <w:rPr>
          <w:rFonts w:ascii="Palatino Linotype" w:hAnsi="Palatino Linotype"/>
          <w:bCs/>
          <w:color w:val="000000" w:themeColor="text1"/>
          <w:lang w:val="es-ES_tradnl"/>
        </w:rPr>
        <w:t xml:space="preserve">segundo supuesto </w:t>
      </w:r>
      <w:r w:rsidRPr="002514DE">
        <w:rPr>
          <w:rFonts w:ascii="Palatino Linotype" w:hAnsi="Palatino Linotype"/>
          <w:b/>
          <w:bCs/>
          <w:color w:val="000000" w:themeColor="text1"/>
          <w:u w:val="single"/>
          <w:lang w:val="es-ES_tradnl"/>
        </w:rPr>
        <w:t>la solicitud de acceso a la información pública se encamina primordialmente a</w:t>
      </w:r>
      <w:r w:rsidRPr="002514DE">
        <w:rPr>
          <w:rFonts w:ascii="Palatino Linotype" w:hAnsi="Palatino Linotype"/>
          <w:b/>
          <w:color w:val="000000" w:themeColor="text1"/>
          <w:u w:val="single"/>
          <w:lang w:val="es-ES_tradnl"/>
        </w:rPr>
        <w:t xml:space="preserve"> permitir el acceso a datos, registros y todo tipo de información pública que conste en documentos, sea generada o se encuentre en posesión de la autoridad.</w:t>
      </w:r>
    </w:p>
    <w:p w14:paraId="62D32238"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5D1E447E" w14:textId="23C33E22" w:rsidR="000649C2" w:rsidRPr="002514DE" w:rsidRDefault="000649C2"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Luego entonces, </w:t>
      </w:r>
      <w:r w:rsidRPr="002514DE">
        <w:rPr>
          <w:rFonts w:ascii="Palatino Linotype" w:eastAsia="MS Mincho" w:hAnsi="Palatino Linotype" w:cs="Arial"/>
          <w:lang w:val="es-ES_tradnl"/>
        </w:rPr>
        <w:t xml:space="preserve">la entrega de una razón o un razonamiento por parte de </w:t>
      </w:r>
      <w:r w:rsidRPr="002514DE">
        <w:rPr>
          <w:rFonts w:ascii="Palatino Linotype" w:eastAsia="MS Mincho" w:hAnsi="Palatino Linotype" w:cs="Arial"/>
          <w:b/>
          <w:lang w:eastAsia="es-MX"/>
        </w:rPr>
        <w:t>EL SUJETO OBLIGADO</w:t>
      </w:r>
      <w:r w:rsidRPr="002514DE">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03266F9D"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6C8DB019" w14:textId="03EBB56B" w:rsidR="0024579C" w:rsidRPr="002514DE" w:rsidRDefault="0024579C" w:rsidP="002457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V.</w:t>
      </w:r>
      <w:r w:rsidR="000649C2" w:rsidRPr="002514DE">
        <w:rPr>
          <w:rFonts w:ascii="Palatino Linotype" w:hAnsi="Palatino Linotype"/>
          <w:b/>
          <w:color w:val="000000" w:themeColor="text1"/>
        </w:rPr>
        <w:t>I</w:t>
      </w:r>
      <w:r w:rsidRPr="002514DE">
        <w:rPr>
          <w:rFonts w:ascii="Palatino Linotype" w:hAnsi="Palatino Linotype"/>
          <w:b/>
          <w:color w:val="000000" w:themeColor="text1"/>
        </w:rPr>
        <w:t xml:space="preserve">I Del </w:t>
      </w:r>
      <w:r w:rsidR="00EE1B02" w:rsidRPr="002514DE">
        <w:rPr>
          <w:rFonts w:ascii="Palatino Linotype" w:hAnsi="Palatino Linotype"/>
          <w:b/>
          <w:color w:val="000000" w:themeColor="text1"/>
        </w:rPr>
        <w:t xml:space="preserve">combate </w:t>
      </w:r>
      <w:r w:rsidR="000649C2" w:rsidRPr="002514DE">
        <w:rPr>
          <w:rFonts w:ascii="Palatino Linotype" w:hAnsi="Palatino Linotype"/>
          <w:b/>
          <w:color w:val="000000" w:themeColor="text1"/>
        </w:rPr>
        <w:t>a la corrupción</w:t>
      </w:r>
      <w:r w:rsidRPr="002514DE">
        <w:rPr>
          <w:rFonts w:ascii="Palatino Linotype" w:hAnsi="Palatino Linotype"/>
          <w:b/>
          <w:color w:val="000000" w:themeColor="text1"/>
        </w:rPr>
        <w:t>.</w:t>
      </w:r>
    </w:p>
    <w:p w14:paraId="12A9997C" w14:textId="77777777" w:rsidR="0024579C" w:rsidRPr="002514DE" w:rsidRDefault="0024579C"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C7C2A44" w14:textId="0C085FDB" w:rsidR="000649C2" w:rsidRPr="002514DE" w:rsidRDefault="000649C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Toca el turno de analizar la naturaleza de la información que englo</w:t>
      </w:r>
      <w:r w:rsidR="006149C2" w:rsidRPr="002514DE">
        <w:rPr>
          <w:rFonts w:ascii="Palatino Linotype" w:hAnsi="Palatino Linotype"/>
          <w:color w:val="000000" w:themeColor="text1"/>
        </w:rPr>
        <w:t>ba a los requerimientos cuarto,</w:t>
      </w:r>
      <w:r w:rsidRPr="002514DE">
        <w:rPr>
          <w:rFonts w:ascii="Palatino Linotype" w:hAnsi="Palatino Linotype"/>
          <w:color w:val="000000" w:themeColor="text1"/>
        </w:rPr>
        <w:t xml:space="preserve"> quinto</w:t>
      </w:r>
      <w:r w:rsidR="006149C2" w:rsidRPr="002514DE">
        <w:rPr>
          <w:rFonts w:ascii="Palatino Linotype" w:hAnsi="Palatino Linotype"/>
          <w:color w:val="000000" w:themeColor="text1"/>
        </w:rPr>
        <w:t xml:space="preserve"> y sexto</w:t>
      </w:r>
      <w:r w:rsidRPr="002514DE">
        <w:rPr>
          <w:rFonts w:ascii="Palatino Linotype" w:hAnsi="Palatino Linotype"/>
          <w:color w:val="000000" w:themeColor="text1"/>
        </w:rPr>
        <w:t>, plasmados en el archivo adjunto de la solicitud de información primigenia, consistentes en:</w:t>
      </w:r>
    </w:p>
    <w:p w14:paraId="2C592F72" w14:textId="06D7C6DD" w:rsidR="000649C2" w:rsidRPr="002514DE" w:rsidRDefault="000649C2" w:rsidP="000649C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algún programa para la detección y el combate de la corrupción que considere la participación ciudadana.</w:t>
      </w:r>
    </w:p>
    <w:p w14:paraId="0226B911" w14:textId="747E0147" w:rsidR="000649C2" w:rsidRPr="002514DE" w:rsidRDefault="000649C2" w:rsidP="000649C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qué proporción guardan los procedimientos instaurados en relación con las denuncias procedentes.</w:t>
      </w:r>
    </w:p>
    <w:p w14:paraId="2775CFE8" w14:textId="1D3F33DE" w:rsidR="006149C2" w:rsidRPr="002514DE" w:rsidRDefault="006149C2" w:rsidP="000649C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lastRenderedPageBreak/>
        <w:t>Informe si se cuenta con una instancia promotora de la participación ciudadana.</w:t>
      </w:r>
    </w:p>
    <w:p w14:paraId="26C83EB6"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23B38F2A" w14:textId="27DC8FE2" w:rsidR="000649C2" w:rsidRPr="002514DE" w:rsidRDefault="00EE1B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En ese sentido, conviene señalar que el artículo 123 de la Constitución Política del Estado Libre y Soberano de México, establece que </w:t>
      </w:r>
      <w:r w:rsidRPr="002514DE">
        <w:rPr>
          <w:rFonts w:ascii="Palatino Linotype" w:hAnsi="Palatino Linotype"/>
          <w:b/>
          <w:color w:val="000000" w:themeColor="text1"/>
        </w:rPr>
        <w:t>los ayuntamientos</w:t>
      </w:r>
      <w:r w:rsidRPr="002514DE">
        <w:rPr>
          <w:rFonts w:ascii="Palatino Linotype" w:hAnsi="Palatino Linotype"/>
          <w:color w:val="000000" w:themeColor="text1"/>
        </w:rPr>
        <w:t xml:space="preserve">, en el ámbito de su competencia, </w:t>
      </w:r>
      <w:r w:rsidRPr="002514DE">
        <w:rPr>
          <w:rFonts w:ascii="Palatino Linotype" w:hAnsi="Palatino Linotype"/>
          <w:b/>
          <w:color w:val="000000" w:themeColor="text1"/>
        </w:rPr>
        <w:t>desempeñarán facultades normativas, para el régimen de gobierno y administración del Municipio, así como lo relacionado al Sistema Municipal Anticorrupción</w:t>
      </w:r>
      <w:r w:rsidRPr="002514DE">
        <w:rPr>
          <w:rFonts w:ascii="Palatino Linotype" w:hAnsi="Palatino Linotype"/>
          <w:color w:val="000000" w:themeColor="text1"/>
        </w:rPr>
        <w:t xml:space="preserve"> y funciones de inspección, concernientes al cumplimiento de las disposiciones de observancia general aplicables.</w:t>
      </w:r>
    </w:p>
    <w:p w14:paraId="6B1A8CC7"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1544A145" w14:textId="6D53CB7D" w:rsidR="000649C2" w:rsidRPr="002514DE" w:rsidRDefault="00EE1B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Al respecto, la </w:t>
      </w:r>
      <w:r w:rsidRPr="002514DE">
        <w:rPr>
          <w:rFonts w:ascii="Palatino Linotype" w:hAnsi="Palatino Linotype"/>
          <w:b/>
          <w:color w:val="000000" w:themeColor="text1"/>
        </w:rPr>
        <w:t>Ley del Sistema Anticorrupción del Estado de México y Municipios</w:t>
      </w:r>
      <w:r w:rsidRPr="002514DE">
        <w:rPr>
          <w:rFonts w:ascii="Palatino Linotype" w:hAnsi="Palatino Linotype"/>
          <w:color w:val="000000" w:themeColor="text1"/>
        </w:rPr>
        <w:t>, en su artículo primero, establece que ésta es de orden público y de observancia general en todo el territorio del Estado de México; y tiene por objeto establecer las bases de coordinación entre el Estado y los Municipios para el funcionamiento de los Sistemas Anticorrupción, para que las autoridades estatales y municipales competentes prevengan, investiguen y sancionen las faltas administrativas y los hechos de corrupción.</w:t>
      </w:r>
    </w:p>
    <w:p w14:paraId="7497A520"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02719DD6" w14:textId="6CC45C69" w:rsidR="000649C2" w:rsidRPr="002514DE" w:rsidRDefault="00EE1B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Dentro de los objetivos de la Ley del Sistema Anticorrupción del Estado de México, podemos rescatar los siguientes</w:t>
      </w:r>
      <w:r w:rsidRPr="002514DE">
        <w:rPr>
          <w:rStyle w:val="Refdenotaalpie"/>
          <w:rFonts w:ascii="Palatino Linotype" w:hAnsi="Palatino Linotype"/>
          <w:color w:val="000000" w:themeColor="text1"/>
        </w:rPr>
        <w:footnoteReference w:id="20"/>
      </w:r>
      <w:r w:rsidRPr="002514DE">
        <w:rPr>
          <w:rFonts w:ascii="Palatino Linotype" w:hAnsi="Palatino Linotype"/>
          <w:color w:val="000000" w:themeColor="text1"/>
        </w:rPr>
        <w:t>:</w:t>
      </w:r>
    </w:p>
    <w:p w14:paraId="0291ABB4" w14:textId="77777777" w:rsidR="00EE1B02" w:rsidRPr="002514DE" w:rsidRDefault="00EE1B02" w:rsidP="00EE1B0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Establecer las directrices básicas que definan la coordinación de las autoridades competentes estatales y municipales para la generación de políticas públicas en materia de prevención, detección, control, sanción, disuasión y combate a la corrupción. </w:t>
      </w:r>
    </w:p>
    <w:p w14:paraId="58429EA3" w14:textId="77777777" w:rsidR="00EE1B02" w:rsidRPr="002514DE" w:rsidRDefault="00EE1B02" w:rsidP="00EE1B0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lastRenderedPageBreak/>
        <w:t xml:space="preserve">Regular la organización y funcionamiento de los Sistemas Estatal y Municipal Anticorrupción y en su caso su Comité Coordinador y su Secretaría Ejecutiva, así como establecer las bases de coordinación entre sus integrantes. </w:t>
      </w:r>
    </w:p>
    <w:p w14:paraId="2F0A37A0" w14:textId="0ECCCA35" w:rsidR="00EE1B02" w:rsidRPr="002514DE" w:rsidRDefault="00EE1B02" w:rsidP="00EE1B0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Establecer las bases, principios y procedimientos para la organización y funcionamiento del Comité de Participación Ciudadana.</w:t>
      </w:r>
    </w:p>
    <w:p w14:paraId="78A6C01F"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7030EC64" w14:textId="11FE29CA" w:rsidR="000649C2" w:rsidRPr="002514DE" w:rsidRDefault="000A663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 nivel local, </w:t>
      </w:r>
      <w:r w:rsidRPr="002514DE">
        <w:rPr>
          <w:rFonts w:ascii="Palatino Linotype" w:hAnsi="Palatino Linotype"/>
          <w:b/>
          <w:color w:val="000000" w:themeColor="text1"/>
        </w:rPr>
        <w:t>el</w:t>
      </w:r>
      <w:r w:rsidRPr="002514DE">
        <w:rPr>
          <w:rFonts w:ascii="Palatino Linotype" w:hAnsi="Palatino Linotype"/>
          <w:color w:val="000000" w:themeColor="text1"/>
        </w:rPr>
        <w:t xml:space="preserve"> </w:t>
      </w:r>
      <w:r w:rsidRPr="002514DE">
        <w:rPr>
          <w:rFonts w:ascii="Palatino Linotype" w:hAnsi="Palatino Linotype"/>
          <w:b/>
          <w:color w:val="000000" w:themeColor="text1"/>
        </w:rPr>
        <w:t>Sistema Municipal Anticorrupción</w:t>
      </w:r>
      <w:r w:rsidRPr="002514DE">
        <w:rPr>
          <w:rFonts w:ascii="Palatino Linotype" w:hAnsi="Palatino Linotype"/>
          <w:color w:val="000000" w:themeColor="text1"/>
        </w:rPr>
        <w:t xml:space="preserve"> será la instancia de coordinación y </w:t>
      </w:r>
      <w:proofErr w:type="spellStart"/>
      <w:r w:rsidRPr="002514DE">
        <w:rPr>
          <w:rFonts w:ascii="Palatino Linotype" w:hAnsi="Palatino Linotype"/>
          <w:color w:val="000000" w:themeColor="text1"/>
        </w:rPr>
        <w:t>coadyuvancia</w:t>
      </w:r>
      <w:proofErr w:type="spellEnd"/>
      <w:r w:rsidRPr="002514DE">
        <w:rPr>
          <w:rFonts w:ascii="Palatino Linotype" w:hAnsi="Palatino Linotype"/>
          <w:color w:val="000000" w:themeColor="text1"/>
        </w:rPr>
        <w:t xml:space="preserve"> con el Sistema Estatal Anticorrupción, que concurrentemente </w:t>
      </w:r>
      <w:r w:rsidRPr="002514DE">
        <w:rPr>
          <w:rFonts w:ascii="Palatino Linotype" w:hAnsi="Palatino Linotype"/>
          <w:b/>
          <w:color w:val="000000" w:themeColor="text1"/>
        </w:rPr>
        <w:t>tendrá por objeto establecer principios, bases generales, políticas públicas, acciones y procedimientos en la</w:t>
      </w:r>
      <w:r w:rsidRPr="002514DE">
        <w:rPr>
          <w:rFonts w:ascii="Palatino Linotype" w:hAnsi="Palatino Linotype"/>
          <w:color w:val="000000" w:themeColor="text1"/>
        </w:rPr>
        <w:t xml:space="preserve"> prevención, </w:t>
      </w:r>
      <w:r w:rsidRPr="002514DE">
        <w:rPr>
          <w:rFonts w:ascii="Palatino Linotype" w:hAnsi="Palatino Linotype"/>
          <w:b/>
          <w:color w:val="000000" w:themeColor="text1"/>
        </w:rPr>
        <w:t>detección y sanción de</w:t>
      </w:r>
      <w:r w:rsidRPr="002514DE">
        <w:rPr>
          <w:rFonts w:ascii="Palatino Linotype" w:hAnsi="Palatino Linotype"/>
          <w:color w:val="000000" w:themeColor="text1"/>
        </w:rPr>
        <w:t xml:space="preserve"> faltas administrativas, </w:t>
      </w:r>
      <w:r w:rsidRPr="002514DE">
        <w:rPr>
          <w:rFonts w:ascii="Palatino Linotype" w:hAnsi="Palatino Linotype"/>
          <w:b/>
          <w:color w:val="000000" w:themeColor="text1"/>
        </w:rPr>
        <w:t>actos y hechos de corrupción</w:t>
      </w:r>
      <w:r w:rsidRPr="002514DE">
        <w:rPr>
          <w:rFonts w:ascii="Palatino Linotype" w:hAnsi="Palatino Linotype"/>
          <w:color w:val="000000" w:themeColor="text1"/>
        </w:rPr>
        <w:t>, así como coadyuvar con las autoridades competentes en la fiscalización y control de recursos públicos en el ámbito municipal</w:t>
      </w:r>
      <w:r w:rsidRPr="002514DE">
        <w:rPr>
          <w:rStyle w:val="Refdenotaalpie"/>
          <w:rFonts w:ascii="Palatino Linotype" w:hAnsi="Palatino Linotype"/>
          <w:color w:val="000000" w:themeColor="text1"/>
        </w:rPr>
        <w:footnoteReference w:id="21"/>
      </w:r>
      <w:r w:rsidRPr="002514DE">
        <w:rPr>
          <w:rFonts w:ascii="Palatino Linotype" w:hAnsi="Palatino Linotype"/>
          <w:color w:val="000000" w:themeColor="text1"/>
        </w:rPr>
        <w:t>.</w:t>
      </w:r>
    </w:p>
    <w:p w14:paraId="30255D13"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072ACD99" w14:textId="61320F8C" w:rsidR="000649C2" w:rsidRPr="002514DE" w:rsidRDefault="000A663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El Sistema Municipal Anticorrupción se integrará por</w:t>
      </w:r>
      <w:r w:rsidRPr="002514DE">
        <w:rPr>
          <w:rStyle w:val="Refdenotaalpie"/>
          <w:rFonts w:ascii="Palatino Linotype" w:hAnsi="Palatino Linotype"/>
          <w:color w:val="000000" w:themeColor="text1"/>
        </w:rPr>
        <w:footnoteReference w:id="22"/>
      </w:r>
      <w:r w:rsidRPr="002514DE">
        <w:rPr>
          <w:rFonts w:ascii="Palatino Linotype" w:hAnsi="Palatino Linotype"/>
          <w:color w:val="000000" w:themeColor="text1"/>
        </w:rPr>
        <w:t>:</w:t>
      </w:r>
    </w:p>
    <w:p w14:paraId="346C05B0" w14:textId="0CAA7C7F" w:rsidR="000A663B" w:rsidRPr="002514DE" w:rsidRDefault="000A663B"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Un Comité Coordinador Municipal; y,</w:t>
      </w:r>
    </w:p>
    <w:p w14:paraId="6A3C7AB6" w14:textId="0376CE0D" w:rsidR="000A663B" w:rsidRPr="002514DE" w:rsidRDefault="000A663B"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Un Comité de Participación Ciudadana.</w:t>
      </w:r>
    </w:p>
    <w:p w14:paraId="24706677"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10222104" w14:textId="35809FD8" w:rsidR="000649C2" w:rsidRPr="002514DE" w:rsidRDefault="000A663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El Comité Coordinador Municipal se integrará por el Titular de la Contraloría Municipal, el Titular de la Unidad de Transparencia, y un </w:t>
      </w:r>
      <w:proofErr w:type="spellStart"/>
      <w:r w:rsidRPr="002514DE">
        <w:rPr>
          <w:rFonts w:ascii="Palatino Linotype" w:hAnsi="Palatino Linotype"/>
          <w:color w:val="000000" w:themeColor="text1"/>
        </w:rPr>
        <w:t>Respresentante</w:t>
      </w:r>
      <w:proofErr w:type="spellEnd"/>
      <w:r w:rsidRPr="002514DE">
        <w:rPr>
          <w:rFonts w:ascii="Palatino Linotype" w:hAnsi="Palatino Linotype"/>
          <w:color w:val="000000" w:themeColor="text1"/>
        </w:rPr>
        <w:t xml:space="preserve"> del Comité de Participación Ciudadana</w:t>
      </w:r>
      <w:r w:rsidRPr="002514DE">
        <w:rPr>
          <w:rStyle w:val="Refdenotaalpie"/>
          <w:rFonts w:ascii="Palatino Linotype" w:hAnsi="Palatino Linotype"/>
          <w:color w:val="000000" w:themeColor="text1"/>
        </w:rPr>
        <w:footnoteReference w:id="23"/>
      </w:r>
      <w:r w:rsidRPr="002514DE">
        <w:rPr>
          <w:rFonts w:ascii="Palatino Linotype" w:hAnsi="Palatino Linotype"/>
          <w:color w:val="000000" w:themeColor="text1"/>
        </w:rPr>
        <w:t xml:space="preserve">; y tendrá entre sus facultades, la elaboración y entrega de un informe anual al Comité Coordinador del Sistema Estatal </w:t>
      </w:r>
      <w:r w:rsidRPr="002514DE">
        <w:rPr>
          <w:rFonts w:ascii="Palatino Linotype" w:hAnsi="Palatino Linotype"/>
          <w:color w:val="000000" w:themeColor="text1"/>
        </w:rPr>
        <w:lastRenderedPageBreak/>
        <w:t xml:space="preserve">Anticorrupción de las acciones realizadas, las políticas aplicadas y del avance de éstas con respecto del ejercicio de sus funciones, además </w:t>
      </w:r>
      <w:r w:rsidRPr="002514DE">
        <w:rPr>
          <w:rFonts w:ascii="Palatino Linotype" w:hAnsi="Palatino Linotype"/>
          <w:b/>
          <w:color w:val="000000" w:themeColor="text1"/>
        </w:rPr>
        <w:t>informar al mismo Comité de la probable comisión de hechos de corrupción y faltas administrativas para que en su caso, emita recomendaciones no vinculantes a las autoridades competentes</w:t>
      </w:r>
      <w:r w:rsidRPr="002514DE">
        <w:rPr>
          <w:rFonts w:ascii="Palatino Linotype" w:hAnsi="Palatino Linotype"/>
          <w:color w:val="000000" w:themeColor="text1"/>
        </w:rPr>
        <w:t>, a fin de adoptar medidas dirigidas al fortalecimiento institucional para la prevención y erradicación de tales conductas</w:t>
      </w:r>
      <w:r w:rsidRPr="002514DE">
        <w:rPr>
          <w:rStyle w:val="Refdenotaalpie"/>
          <w:rFonts w:ascii="Palatino Linotype" w:hAnsi="Palatino Linotype"/>
          <w:color w:val="000000" w:themeColor="text1"/>
        </w:rPr>
        <w:footnoteReference w:id="24"/>
      </w:r>
      <w:r w:rsidRPr="002514DE">
        <w:rPr>
          <w:rFonts w:ascii="Palatino Linotype" w:hAnsi="Palatino Linotype"/>
          <w:color w:val="000000" w:themeColor="text1"/>
        </w:rPr>
        <w:t>.</w:t>
      </w:r>
    </w:p>
    <w:p w14:paraId="07179E6D"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71597725" w14:textId="40596342" w:rsidR="000649C2" w:rsidRPr="002514DE" w:rsidRDefault="000A663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su parte, el Comité de Participación Ciudadana Municipal, tiene como objetivo el coadyuvar, en términos de la Ley del Sistema Anticorrupción del Estado de México y </w:t>
      </w:r>
      <w:proofErr w:type="spellStart"/>
      <w:r w:rsidRPr="002514DE">
        <w:rPr>
          <w:rFonts w:ascii="Palatino Linotype" w:hAnsi="Palatino Linotype"/>
          <w:color w:val="000000" w:themeColor="text1"/>
        </w:rPr>
        <w:t>Municipos</w:t>
      </w:r>
      <w:proofErr w:type="spellEnd"/>
      <w:r w:rsidRPr="002514DE">
        <w:rPr>
          <w:rFonts w:ascii="Palatino Linotype" w:hAnsi="Palatino Linotype"/>
          <w:color w:val="000000" w:themeColor="text1"/>
        </w:rPr>
        <w:t>, al cumplimiento de los objetivos del Comité Coordinador Municipal, así como ser la instancia de vinculación con las organizaciones sociales y académicas relacionadas con las materias del Sistema Municipal Anticorrupción</w:t>
      </w:r>
      <w:r w:rsidRPr="002514DE">
        <w:rPr>
          <w:rStyle w:val="Refdenotaalpie"/>
          <w:rFonts w:ascii="Palatino Linotype" w:hAnsi="Palatino Linotype"/>
          <w:color w:val="000000" w:themeColor="text1"/>
        </w:rPr>
        <w:footnoteReference w:id="25"/>
      </w:r>
      <w:r w:rsidRPr="002514DE">
        <w:rPr>
          <w:rFonts w:ascii="Palatino Linotype" w:hAnsi="Palatino Linotype"/>
          <w:color w:val="000000" w:themeColor="text1"/>
        </w:rPr>
        <w:t>.</w:t>
      </w:r>
    </w:p>
    <w:p w14:paraId="3025821B"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315BDB8C" w14:textId="78F13597" w:rsidR="000649C2" w:rsidRPr="002514DE" w:rsidRDefault="000A663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El Comité de Participación Ciudadana Municipal se integrará por tres ciudadanos que se hayan destacado por su contribución al combate a la corrupción, de notoria buena conducta y honorabilidad manifiesta</w:t>
      </w:r>
      <w:r w:rsidRPr="002514DE">
        <w:rPr>
          <w:rStyle w:val="Refdenotaalpie"/>
          <w:rFonts w:ascii="Palatino Linotype" w:hAnsi="Palatino Linotype"/>
          <w:color w:val="000000" w:themeColor="text1"/>
        </w:rPr>
        <w:footnoteReference w:id="26"/>
      </w:r>
      <w:r w:rsidRPr="002514DE">
        <w:rPr>
          <w:rFonts w:ascii="Palatino Linotype" w:hAnsi="Palatino Linotype"/>
          <w:color w:val="000000" w:themeColor="text1"/>
        </w:rPr>
        <w:t>; y tendrá, entre sus atribuciones, las siguientes</w:t>
      </w:r>
      <w:r w:rsidRPr="002514DE">
        <w:rPr>
          <w:rStyle w:val="Refdenotaalpie"/>
          <w:rFonts w:ascii="Palatino Linotype" w:hAnsi="Palatino Linotype"/>
          <w:color w:val="000000" w:themeColor="text1"/>
        </w:rPr>
        <w:footnoteReference w:id="27"/>
      </w:r>
      <w:r w:rsidRPr="002514DE">
        <w:rPr>
          <w:rFonts w:ascii="Palatino Linotype" w:hAnsi="Palatino Linotype"/>
          <w:color w:val="000000" w:themeColor="text1"/>
        </w:rPr>
        <w:t>:</w:t>
      </w:r>
    </w:p>
    <w:p w14:paraId="7356F5C6" w14:textId="77777777" w:rsidR="006149C2" w:rsidRPr="002514DE" w:rsidRDefault="006149C2"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Proponer</w:t>
      </w:r>
      <w:r w:rsidRPr="002514DE">
        <w:rPr>
          <w:rFonts w:ascii="Palatino Linotype" w:hAnsi="Palatino Linotype"/>
          <w:color w:val="000000" w:themeColor="text1"/>
        </w:rPr>
        <w:t xml:space="preserve"> al Comité Coordinador Municipal </w:t>
      </w:r>
      <w:r w:rsidRPr="002514DE">
        <w:rPr>
          <w:rFonts w:ascii="Palatino Linotype" w:hAnsi="Palatino Linotype"/>
          <w:b/>
          <w:color w:val="000000" w:themeColor="text1"/>
        </w:rPr>
        <w:t>mecanismos para que la sociedad participe en la prevención y denuncia de</w:t>
      </w:r>
      <w:r w:rsidRPr="002514DE">
        <w:rPr>
          <w:rFonts w:ascii="Palatino Linotype" w:hAnsi="Palatino Linotype"/>
          <w:color w:val="000000" w:themeColor="text1"/>
        </w:rPr>
        <w:t xml:space="preserve"> faltas administrativas y </w:t>
      </w:r>
      <w:r w:rsidRPr="002514DE">
        <w:rPr>
          <w:rFonts w:ascii="Palatino Linotype" w:hAnsi="Palatino Linotype"/>
          <w:b/>
          <w:color w:val="000000" w:themeColor="text1"/>
        </w:rPr>
        <w:t>hechos de corrupción</w:t>
      </w:r>
      <w:r w:rsidRPr="002514DE">
        <w:rPr>
          <w:rFonts w:ascii="Palatino Linotype" w:hAnsi="Palatino Linotype"/>
          <w:color w:val="000000" w:themeColor="text1"/>
        </w:rPr>
        <w:t xml:space="preserve">. </w:t>
      </w:r>
    </w:p>
    <w:p w14:paraId="77CB2BFF" w14:textId="77777777" w:rsidR="006149C2" w:rsidRPr="002514DE" w:rsidRDefault="006149C2"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 xml:space="preserve">Llevar un registro voluntario de las organizaciones de la sociedad civil que deseen colaborar de manera coordinada con el Comité de </w:t>
      </w:r>
      <w:r w:rsidRPr="002514DE">
        <w:rPr>
          <w:rFonts w:ascii="Palatino Linotype" w:hAnsi="Palatino Linotype"/>
          <w:b/>
          <w:color w:val="000000" w:themeColor="text1"/>
        </w:rPr>
        <w:lastRenderedPageBreak/>
        <w:t>Participación Ciudadana Municipal</w:t>
      </w:r>
      <w:r w:rsidRPr="002514DE">
        <w:rPr>
          <w:rFonts w:ascii="Palatino Linotype" w:hAnsi="Palatino Linotype"/>
          <w:color w:val="000000" w:themeColor="text1"/>
        </w:rPr>
        <w:t xml:space="preserve">, para establecer una red de participación ciudadana, conforme a sus normas de carácter interno. </w:t>
      </w:r>
    </w:p>
    <w:p w14:paraId="240B8453" w14:textId="77777777" w:rsidR="006149C2" w:rsidRPr="002514DE" w:rsidRDefault="006149C2"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Opinar o proponer</w:t>
      </w:r>
      <w:r w:rsidRPr="002514DE">
        <w:rPr>
          <w:rFonts w:ascii="Palatino Linotype" w:hAnsi="Palatino Linotype"/>
          <w:color w:val="000000" w:themeColor="text1"/>
        </w:rPr>
        <w:t xml:space="preserve"> al Comité Coordinador Municipal, </w:t>
      </w:r>
      <w:r w:rsidRPr="002514DE">
        <w:rPr>
          <w:rFonts w:ascii="Palatino Linotype" w:hAnsi="Palatino Linotype"/>
          <w:b/>
          <w:color w:val="000000" w:themeColor="text1"/>
        </w:rPr>
        <w:t>indicadores y metodologías para la medición y seguimiento del fenómeno de la corrupción</w:t>
      </w:r>
      <w:r w:rsidRPr="002514DE">
        <w:rPr>
          <w:rFonts w:ascii="Palatino Linotype" w:hAnsi="Palatino Linotype"/>
          <w:color w:val="000000" w:themeColor="text1"/>
        </w:rPr>
        <w:t xml:space="preserve">, así como para la evaluación del cumplimiento de los objetivos y metas de la Política Municipal en la materia, las Políticas Integrales y los programas y acciones que implementen las autoridades que conforman el Sistema Estatal Anticorrupción. </w:t>
      </w:r>
    </w:p>
    <w:p w14:paraId="398E8C2B" w14:textId="77777777" w:rsidR="006149C2" w:rsidRPr="002514DE" w:rsidRDefault="006149C2"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Proponer mecanismos de articulación</w:t>
      </w:r>
      <w:r w:rsidRPr="002514DE">
        <w:rPr>
          <w:rFonts w:ascii="Palatino Linotype" w:hAnsi="Palatino Linotype"/>
          <w:color w:val="000000" w:themeColor="text1"/>
        </w:rPr>
        <w:t xml:space="preserve"> entre organizaciones de la sociedad civil, instituciones académicas y grupos ciudadanos. </w:t>
      </w:r>
    </w:p>
    <w:p w14:paraId="1BB2C680" w14:textId="2CA42C1B" w:rsidR="000A663B" w:rsidRPr="002514DE" w:rsidRDefault="006149C2" w:rsidP="000A6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Proponer reglas y procedimientos a través de los cuales se recibirán las</w:t>
      </w:r>
      <w:r w:rsidRPr="002514DE">
        <w:rPr>
          <w:rFonts w:ascii="Palatino Linotype" w:hAnsi="Palatino Linotype"/>
          <w:color w:val="000000" w:themeColor="text1"/>
        </w:rPr>
        <w:t xml:space="preserve"> peticiones, solicitudes y </w:t>
      </w:r>
      <w:r w:rsidRPr="002514DE">
        <w:rPr>
          <w:rFonts w:ascii="Palatino Linotype" w:hAnsi="Palatino Linotype"/>
          <w:b/>
          <w:color w:val="000000" w:themeColor="text1"/>
        </w:rPr>
        <w:t>denuncias fundadas y motivadas que la sociedad civil pretenda hacer llegar al Órgano Superior de Fiscalización del Estado de México y a los Entes Públicos Fiscalizadores</w:t>
      </w:r>
      <w:r w:rsidRPr="002514DE">
        <w:rPr>
          <w:rFonts w:ascii="Palatino Linotype" w:hAnsi="Palatino Linotype"/>
          <w:color w:val="000000" w:themeColor="text1"/>
        </w:rPr>
        <w:t>.</w:t>
      </w:r>
    </w:p>
    <w:p w14:paraId="29FD1CBA"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2C025CCE" w14:textId="1CB58E1D" w:rsidR="000649C2" w:rsidRPr="002514DE" w:rsidRDefault="006149C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De lo anterior se coligue que el </w:t>
      </w:r>
      <w:r w:rsidRPr="002514DE">
        <w:rPr>
          <w:rFonts w:ascii="Palatino Linotype" w:hAnsi="Palatino Linotype"/>
          <w:b/>
          <w:color w:val="000000" w:themeColor="text1"/>
        </w:rPr>
        <w:t>SUJETO OBLIGADO</w:t>
      </w:r>
      <w:r w:rsidRPr="002514DE">
        <w:rPr>
          <w:rFonts w:ascii="Palatino Linotype" w:hAnsi="Palatino Linotype"/>
          <w:color w:val="000000" w:themeColor="text1"/>
        </w:rPr>
        <w:t xml:space="preserve"> sí debe de contar con un programa para la detección y el combate a la corrupción que promueva y considere a la participación ciudadana, aunado a que deberá elaborar informes minuciosos donde se exponga el estado que guardan los procedimientos instaurados por hechos de corrupción, así como el total de denuncias recibidas, y reconocidas como procedentes.</w:t>
      </w:r>
    </w:p>
    <w:p w14:paraId="6E43DA05"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38521991" w14:textId="377476C7" w:rsidR="006149C2" w:rsidRPr="002514DE" w:rsidRDefault="006149C2" w:rsidP="006149C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V.III De la planeación municipal.</w:t>
      </w:r>
    </w:p>
    <w:p w14:paraId="6F5656C2" w14:textId="77777777" w:rsidR="000649C2" w:rsidRPr="002514DE" w:rsidRDefault="000649C2" w:rsidP="000649C2">
      <w:pPr>
        <w:pStyle w:val="Prrafodelista"/>
        <w:tabs>
          <w:tab w:val="left" w:pos="426"/>
        </w:tabs>
        <w:spacing w:before="240" w:after="240" w:line="360" w:lineRule="auto"/>
        <w:ind w:left="0" w:right="51"/>
        <w:jc w:val="both"/>
        <w:rPr>
          <w:rFonts w:ascii="Palatino Linotype" w:hAnsi="Palatino Linotype"/>
          <w:color w:val="000000" w:themeColor="text1"/>
        </w:rPr>
      </w:pPr>
    </w:p>
    <w:p w14:paraId="1B0E4130" w14:textId="148867BF" w:rsidR="00DF6794" w:rsidRPr="002514DE" w:rsidRDefault="000649C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lastRenderedPageBreak/>
        <w:t>E</w:t>
      </w:r>
      <w:r w:rsidR="00A94F2F" w:rsidRPr="002514DE">
        <w:rPr>
          <w:rFonts w:ascii="Palatino Linotype" w:hAnsi="Palatino Linotype"/>
          <w:color w:val="000000" w:themeColor="text1"/>
        </w:rPr>
        <w:t xml:space="preserve">l </w:t>
      </w:r>
      <w:r w:rsidR="00A94F2F" w:rsidRPr="002514DE">
        <w:rPr>
          <w:rFonts w:ascii="Palatino Linotype" w:hAnsi="Palatino Linotype" w:cs="Arial"/>
          <w:color w:val="000000" w:themeColor="text1"/>
        </w:rPr>
        <w:t xml:space="preserve">artículo 115 de la Constitución Política de los Estados Unidos Mexicanos, en su fracción </w:t>
      </w:r>
      <w:r w:rsidR="008223ED" w:rsidRPr="002514DE">
        <w:rPr>
          <w:rFonts w:ascii="Palatino Linotype" w:hAnsi="Palatino Linotype" w:cs="Arial"/>
          <w:color w:val="000000" w:themeColor="text1"/>
        </w:rPr>
        <w:t>II</w:t>
      </w:r>
      <w:r w:rsidR="00A94F2F" w:rsidRPr="002514DE">
        <w:rPr>
          <w:rFonts w:ascii="Palatino Linotype" w:hAnsi="Palatino Linotype" w:cs="Arial"/>
          <w:color w:val="000000" w:themeColor="text1"/>
        </w:rPr>
        <w:t xml:space="preserve">, establece que </w:t>
      </w:r>
      <w:r w:rsidR="00A94F2F" w:rsidRPr="002514DE">
        <w:rPr>
          <w:rFonts w:ascii="Palatino Linotype" w:hAnsi="Palatino Linotype" w:cs="Arial"/>
          <w:b/>
          <w:color w:val="000000" w:themeColor="text1"/>
        </w:rPr>
        <w:t xml:space="preserve">los municipios </w:t>
      </w:r>
      <w:r w:rsidR="008223ED" w:rsidRPr="002514DE">
        <w:rPr>
          <w:rFonts w:ascii="Palatino Linotype" w:hAnsi="Palatino Linotype" w:cs="Arial"/>
          <w:b/>
          <w:color w:val="000000" w:themeColor="text1"/>
        </w:rPr>
        <w:t>estarán investidos de personalidad jurídica</w:t>
      </w:r>
      <w:r w:rsidR="008223ED" w:rsidRPr="002514DE">
        <w:rPr>
          <w:rFonts w:ascii="Palatino Linotype" w:hAnsi="Palatino Linotype" w:cs="Arial"/>
          <w:color w:val="000000" w:themeColor="text1"/>
        </w:rPr>
        <w:t xml:space="preserve"> y manejarán su patrimonio conforme a la ley; por lo tanto, </w:t>
      </w:r>
      <w:r w:rsidR="008223ED" w:rsidRPr="002514DE">
        <w:rPr>
          <w:rFonts w:ascii="Palatino Linotype" w:hAnsi="Palatino Linotype" w:cs="Arial"/>
          <w:b/>
          <w:color w:val="000000" w:themeColor="text1"/>
        </w:rPr>
        <w:t>tendrán facultades para aprobar</w:t>
      </w:r>
      <w:r w:rsidR="008223ED" w:rsidRPr="002514DE">
        <w:rPr>
          <w:rFonts w:ascii="Palatino Linotype" w:hAnsi="Palatino Linotype" w:cs="Arial"/>
          <w:color w:val="000000" w:themeColor="text1"/>
        </w:rPr>
        <w:t xml:space="preserve">, de acuerdo con las leyes en materia municipal que deberán expedir las legislaturas de los Estados, </w:t>
      </w:r>
      <w:r w:rsidR="008223ED" w:rsidRPr="002514DE">
        <w:rPr>
          <w:rFonts w:ascii="Palatino Linotype" w:hAnsi="Palatino Linotype" w:cs="Arial"/>
          <w:b/>
          <w:color w:val="000000" w:themeColor="text1"/>
        </w:rPr>
        <w:t>los bandos de policía y gobierno</w:t>
      </w:r>
      <w:r w:rsidR="008223ED" w:rsidRPr="002514DE">
        <w:rPr>
          <w:rFonts w:ascii="Palatino Linotype" w:hAnsi="Palatino Linotype" w:cs="Arial"/>
          <w:color w:val="000000" w:themeColor="text1"/>
        </w:rPr>
        <w:t xml:space="preserve">, los </w:t>
      </w:r>
      <w:r w:rsidR="008223ED" w:rsidRPr="002514DE">
        <w:rPr>
          <w:rFonts w:ascii="Palatino Linotype" w:hAnsi="Palatino Linotype" w:cs="Arial"/>
          <w:b/>
          <w:color w:val="000000" w:themeColor="text1"/>
        </w:rPr>
        <w:t>reglamentos, circulares y disposiciones administrativas</w:t>
      </w:r>
      <w:r w:rsidR="008223ED" w:rsidRPr="002514DE">
        <w:rPr>
          <w:rFonts w:ascii="Palatino Linotype" w:hAnsi="Palatino Linotype" w:cs="Arial"/>
          <w:color w:val="000000" w:themeColor="text1"/>
        </w:rPr>
        <w:t xml:space="preserve"> de observancia general dentro de sus respectivas jurisdicciones, </w:t>
      </w:r>
      <w:r w:rsidR="008223ED" w:rsidRPr="002514DE">
        <w:rPr>
          <w:rFonts w:ascii="Palatino Linotype" w:hAnsi="Palatino Linotype" w:cs="Arial"/>
          <w:b/>
          <w:color w:val="000000" w:themeColor="text1"/>
        </w:rPr>
        <w:t>que organicen la administración pública municipal</w:t>
      </w:r>
      <w:r w:rsidR="008223ED" w:rsidRPr="002514DE">
        <w:rPr>
          <w:rFonts w:ascii="Palatino Linotype" w:hAnsi="Palatino Linotype" w:cs="Arial"/>
          <w:color w:val="000000" w:themeColor="text1"/>
        </w:rPr>
        <w:t xml:space="preserve">, regulen las materias, procedimientos, funciones y servicios públicos de su competencia </w:t>
      </w:r>
      <w:r w:rsidR="008223ED" w:rsidRPr="002514DE">
        <w:rPr>
          <w:rFonts w:ascii="Palatino Linotype" w:hAnsi="Palatino Linotype" w:cs="Arial"/>
          <w:b/>
          <w:color w:val="000000" w:themeColor="text1"/>
        </w:rPr>
        <w:t>y aseguren la participación ciudadana y vecinal</w:t>
      </w:r>
      <w:r w:rsidR="008223ED" w:rsidRPr="002514DE">
        <w:rPr>
          <w:rFonts w:ascii="Palatino Linotype" w:hAnsi="Palatino Linotype" w:cs="Arial"/>
          <w:color w:val="000000" w:themeColor="text1"/>
        </w:rPr>
        <w:t>.</w:t>
      </w:r>
    </w:p>
    <w:p w14:paraId="58D48053"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950A238" w14:textId="23345F98" w:rsidR="006149C2" w:rsidRPr="002514DE" w:rsidRDefault="008223ED"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Ahora bien, de conformidad con lo establecido por el artículo 64 de la Ley Orgánica Municipal del Estado de México, para el eficaz desempeño de sus funciones públicas, los ayuntamientos podrán auxiliarse por:</w:t>
      </w:r>
    </w:p>
    <w:p w14:paraId="6CD1D91D" w14:textId="77777777" w:rsidR="008223ED" w:rsidRPr="002514DE" w:rsidRDefault="008223ED" w:rsidP="008223ED">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2514DE">
        <w:rPr>
          <w:rFonts w:ascii="Palatino Linotype" w:hAnsi="Palatino Linotype"/>
          <w:b/>
          <w:color w:val="000000" w:themeColor="text1"/>
        </w:rPr>
        <w:t xml:space="preserve">Comisiones del ayuntamiento; </w:t>
      </w:r>
    </w:p>
    <w:p w14:paraId="3391DCCC" w14:textId="77777777" w:rsidR="008223ED" w:rsidRPr="002514DE" w:rsidRDefault="008223ED" w:rsidP="008223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 xml:space="preserve">Consejos de participación ciudadana; </w:t>
      </w:r>
    </w:p>
    <w:p w14:paraId="42A61912" w14:textId="597F0262" w:rsidR="008223ED" w:rsidRPr="002514DE" w:rsidRDefault="008223ED" w:rsidP="008223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Organizaciones sociales representativas de las comunidades; y</w:t>
      </w:r>
    </w:p>
    <w:p w14:paraId="2B4417FF" w14:textId="791C9B4E" w:rsidR="008223ED" w:rsidRPr="002514DE" w:rsidRDefault="008223ED" w:rsidP="008223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Las demás organizaciones que determinen las leyes y reglamentos o los acuerdos del ayuntamiento.</w:t>
      </w:r>
    </w:p>
    <w:p w14:paraId="6B4BDB39"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56C0766" w14:textId="6300C044" w:rsidR="006149C2" w:rsidRPr="002514DE" w:rsidRDefault="008223ED"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Siendo de especial interés para el presente asunto, las comisiones del ayuntamiento, cuyos integrantes serán nombrados por éste, de entre sus miembros, a propuesta del presidente municipal, </w:t>
      </w:r>
      <w:r w:rsidRPr="002514DE">
        <w:rPr>
          <w:rFonts w:ascii="Palatino Linotype" w:hAnsi="Palatino Linotype" w:cs="Arial"/>
          <w:b/>
          <w:color w:val="000000" w:themeColor="text1"/>
        </w:rPr>
        <w:t>a más tardar en la tercera sesión ordinaria que celebren al inicio de su gestión</w:t>
      </w:r>
      <w:r w:rsidRPr="002514DE">
        <w:rPr>
          <w:rFonts w:ascii="Palatino Linotype" w:hAnsi="Palatino Linotype" w:cs="Arial"/>
          <w:color w:val="000000" w:themeColor="text1"/>
        </w:rPr>
        <w:t xml:space="preserve">. Se conformarán de forma plural, paritaria y proporcional, tomando en cuenta el número de sus integrantes y la importancia de los ramos encomendados a las mismas; en su integración se deberá tomar en </w:t>
      </w:r>
      <w:r w:rsidRPr="002514DE">
        <w:rPr>
          <w:rFonts w:ascii="Palatino Linotype" w:hAnsi="Palatino Linotype" w:cs="Arial"/>
          <w:color w:val="000000" w:themeColor="text1"/>
        </w:rPr>
        <w:lastRenderedPageBreak/>
        <w:t>consideración el conocimiento, profesión, vocación, experiencia de las personas integrantes del ayuntamiento, observando los principios de igualdad, equidad y garantizando la paridad de género en la designación de presidencias de las comisiones del ayuntamiento</w:t>
      </w:r>
      <w:r w:rsidRPr="002514DE">
        <w:rPr>
          <w:rStyle w:val="Refdenotaalpie"/>
          <w:rFonts w:ascii="Palatino Linotype" w:hAnsi="Palatino Linotype" w:cs="Arial"/>
          <w:color w:val="000000" w:themeColor="text1"/>
        </w:rPr>
        <w:footnoteReference w:id="28"/>
      </w:r>
      <w:r w:rsidRPr="002514DE">
        <w:rPr>
          <w:rFonts w:ascii="Palatino Linotype" w:hAnsi="Palatino Linotype" w:cs="Arial"/>
          <w:color w:val="000000" w:themeColor="text1"/>
        </w:rPr>
        <w:t>.</w:t>
      </w:r>
    </w:p>
    <w:p w14:paraId="58260933"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3F56349" w14:textId="7B977595" w:rsidR="006149C2" w:rsidRPr="002514DE" w:rsidRDefault="00E7185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Las comisiones las determinará el ayuntamiento de acuerdo a las necesidades del municipio y podrán ser permanentes o transitorias</w:t>
      </w:r>
      <w:r w:rsidRPr="002514DE">
        <w:rPr>
          <w:rStyle w:val="Refdenotaalpie"/>
          <w:rFonts w:ascii="Palatino Linotype" w:hAnsi="Palatino Linotype" w:cs="Arial"/>
          <w:color w:val="000000" w:themeColor="text1"/>
        </w:rPr>
        <w:footnoteReference w:id="29"/>
      </w:r>
      <w:r w:rsidRPr="002514DE">
        <w:rPr>
          <w:rFonts w:ascii="Palatino Linotype" w:hAnsi="Palatino Linotype" w:cs="Arial"/>
          <w:color w:val="000000" w:themeColor="text1"/>
        </w:rPr>
        <w:t>.</w:t>
      </w:r>
    </w:p>
    <w:p w14:paraId="7897B39C" w14:textId="1F4046B9" w:rsidR="00E71851" w:rsidRPr="002514DE" w:rsidRDefault="00E71851" w:rsidP="00E7185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Serán permanentes las comisiones</w:t>
      </w:r>
      <w:r w:rsidRPr="002514DE">
        <w:rPr>
          <w:rFonts w:ascii="Palatino Linotype" w:hAnsi="Palatino Linotype" w:cs="Arial"/>
          <w:color w:val="000000" w:themeColor="text1"/>
        </w:rPr>
        <w:t>:</w:t>
      </w:r>
    </w:p>
    <w:p w14:paraId="29067C0F" w14:textId="363D32D2" w:rsidR="00E71851" w:rsidRPr="002514DE" w:rsidRDefault="00E71851" w:rsidP="00F8376B">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gobernación, cuyo responsable será el presidente municipal; </w:t>
      </w:r>
    </w:p>
    <w:p w14:paraId="6BCE0D4F" w14:textId="77777777" w:rsidR="00E71851" w:rsidRPr="002514DE" w:rsidRDefault="00E71851" w:rsidP="00F8376B">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2514DE">
        <w:rPr>
          <w:rFonts w:ascii="Palatino Linotype" w:hAnsi="Palatino Linotype" w:cs="Arial"/>
          <w:b/>
          <w:color w:val="000000" w:themeColor="text1"/>
        </w:rPr>
        <w:t>De planeación para el desarrollo</w:t>
      </w:r>
      <w:r w:rsidRPr="002514DE">
        <w:rPr>
          <w:rFonts w:ascii="Palatino Linotype" w:hAnsi="Palatino Linotype" w:cs="Arial"/>
          <w:color w:val="000000" w:themeColor="text1"/>
        </w:rPr>
        <w:t xml:space="preserve">, que estará a cargo del presidente municipal; </w:t>
      </w:r>
    </w:p>
    <w:p w14:paraId="45948604" w14:textId="3F472953" w:rsidR="00E71851" w:rsidRPr="002514DE" w:rsidRDefault="00E71851" w:rsidP="00F8376B">
      <w:pPr>
        <w:pStyle w:val="Prrafodelista"/>
        <w:numPr>
          <w:ilvl w:val="2"/>
          <w:numId w:val="11"/>
        </w:numPr>
        <w:tabs>
          <w:tab w:val="left" w:pos="426"/>
        </w:tabs>
        <w:spacing w:before="240" w:after="240" w:line="360" w:lineRule="auto"/>
        <w:ind w:left="1701"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hacienda, que presidirá el síndico o el primer síndico, cuando haya </w:t>
      </w:r>
      <w:r w:rsidR="00F20B85" w:rsidRPr="002514DE">
        <w:rPr>
          <w:rFonts w:ascii="Palatino Linotype" w:hAnsi="Palatino Linotype" w:cs="Arial"/>
          <w:color w:val="000000" w:themeColor="text1"/>
        </w:rPr>
        <w:t>más</w:t>
      </w:r>
      <w:r w:rsidRPr="002514DE">
        <w:rPr>
          <w:rFonts w:ascii="Palatino Linotype" w:hAnsi="Palatino Linotype" w:cs="Arial"/>
          <w:color w:val="000000" w:themeColor="text1"/>
        </w:rPr>
        <w:t xml:space="preserve"> de uno;</w:t>
      </w:r>
    </w:p>
    <w:p w14:paraId="7FE5E8EA" w14:textId="5A030366" w:rsidR="00E71851" w:rsidRPr="002514DE" w:rsidRDefault="00E71851" w:rsidP="00E7185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463BCE28"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7BE1D22C" w14:textId="36F359DE" w:rsidR="006149C2" w:rsidRPr="002514DE" w:rsidRDefault="00E7185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La </w:t>
      </w:r>
      <w:r w:rsidRPr="002514DE">
        <w:rPr>
          <w:rFonts w:ascii="Palatino Linotype" w:hAnsi="Palatino Linotype" w:cs="Arial"/>
          <w:b/>
          <w:color w:val="000000" w:themeColor="text1"/>
        </w:rPr>
        <w:t>Comisión de Planeación para el Desarrollo Municipal</w:t>
      </w:r>
      <w:r w:rsidRPr="002514DE">
        <w:rPr>
          <w:rFonts w:ascii="Palatino Linotype" w:hAnsi="Palatino Linotype" w:cs="Arial"/>
          <w:color w:val="000000" w:themeColor="text1"/>
        </w:rPr>
        <w:t>, se integrará con ciudadanos distinguidos del municipio, representativos de los sectores público, social y privado, así como de las organizaciones sociales del municipio, también podrán incorporarse a miembros de los consejos de participación ciudadana</w:t>
      </w:r>
      <w:r w:rsidRPr="002514DE">
        <w:rPr>
          <w:rStyle w:val="Refdenotaalpie"/>
          <w:rFonts w:ascii="Palatino Linotype" w:hAnsi="Palatino Linotype" w:cs="Arial"/>
          <w:color w:val="000000" w:themeColor="text1"/>
        </w:rPr>
        <w:footnoteReference w:id="30"/>
      </w:r>
      <w:r w:rsidRPr="002514DE">
        <w:rPr>
          <w:rFonts w:ascii="Palatino Linotype" w:hAnsi="Palatino Linotype" w:cs="Arial"/>
          <w:color w:val="000000" w:themeColor="text1"/>
        </w:rPr>
        <w:t>.</w:t>
      </w:r>
    </w:p>
    <w:p w14:paraId="7F60AC32"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191CDFE" w14:textId="6470CE0F" w:rsidR="006149C2" w:rsidRPr="002514DE" w:rsidRDefault="00E7185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De conformidad con lo establecido por el artículo 83 de la Ley Orgánica Municipal del Estado de México, la Comisión de Planeación para el Desarrollo Municipal tendrá las siguientes atribuciones:</w:t>
      </w:r>
    </w:p>
    <w:p w14:paraId="3ABAE7EF"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4C025FA"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i/>
          <w:color w:val="000000" w:themeColor="text1"/>
        </w:rPr>
        <w:t>“</w:t>
      </w:r>
      <w:r w:rsidRPr="002514DE">
        <w:rPr>
          <w:rFonts w:ascii="Palatino Linotype" w:hAnsi="Palatino Linotype"/>
          <w:b/>
          <w:i/>
          <w:color w:val="000000" w:themeColor="text1"/>
        </w:rPr>
        <w:t>I.</w:t>
      </w:r>
      <w:r w:rsidRPr="002514DE">
        <w:rPr>
          <w:rFonts w:ascii="Palatino Linotype" w:hAnsi="Palatino Linotype"/>
          <w:i/>
          <w:color w:val="000000" w:themeColor="text1"/>
        </w:rPr>
        <w:t xml:space="preserve"> </w:t>
      </w:r>
      <w:r w:rsidRPr="002514DE">
        <w:rPr>
          <w:rFonts w:ascii="Palatino Linotype" w:hAnsi="Palatino Linotype"/>
          <w:b/>
          <w:i/>
          <w:color w:val="000000" w:themeColor="text1"/>
        </w:rPr>
        <w:t>Proponer al ayuntamiento los mecanismos, instrumentos o acciones para la formulación, control y evaluación del Plan de Desarrollo Municipal</w:t>
      </w:r>
      <w:r w:rsidRPr="002514DE">
        <w:rPr>
          <w:rFonts w:ascii="Palatino Linotype" w:hAnsi="Palatino Linotype"/>
          <w:i/>
          <w:color w:val="000000" w:themeColor="text1"/>
        </w:rPr>
        <w:t xml:space="preserve">; </w:t>
      </w:r>
    </w:p>
    <w:p w14:paraId="54C90A15"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II.</w:t>
      </w:r>
      <w:r w:rsidRPr="002514DE">
        <w:rPr>
          <w:rFonts w:ascii="Palatino Linotype" w:hAnsi="Palatino Linotype"/>
          <w:i/>
          <w:color w:val="000000" w:themeColor="text1"/>
        </w:rPr>
        <w:t xml:space="preserve"> </w:t>
      </w:r>
      <w:r w:rsidRPr="002514DE">
        <w:rPr>
          <w:rFonts w:ascii="Palatino Linotype" w:hAnsi="Palatino Linotype"/>
          <w:b/>
          <w:i/>
          <w:color w:val="000000" w:themeColor="text1"/>
        </w:rPr>
        <w:t>Consolidar un proceso permanente y participativo de planeación orientado a resolver los problemas municipales</w:t>
      </w:r>
      <w:r w:rsidRPr="002514DE">
        <w:rPr>
          <w:rFonts w:ascii="Palatino Linotype" w:hAnsi="Palatino Linotype"/>
          <w:i/>
          <w:color w:val="000000" w:themeColor="text1"/>
        </w:rPr>
        <w:t>;</w:t>
      </w:r>
    </w:p>
    <w:p w14:paraId="50963FCB"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III.</w:t>
      </w:r>
      <w:r w:rsidRPr="002514DE">
        <w:rPr>
          <w:rFonts w:ascii="Palatino Linotype" w:hAnsi="Palatino Linotype"/>
          <w:i/>
          <w:color w:val="000000" w:themeColor="text1"/>
        </w:rPr>
        <w:t xml:space="preserve"> Formular recomendaciones para mejorar la administración municipal y la prestación de los servicios públicos; </w:t>
      </w:r>
    </w:p>
    <w:p w14:paraId="193AB82D"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IV.</w:t>
      </w:r>
      <w:r w:rsidRPr="002514DE">
        <w:rPr>
          <w:rFonts w:ascii="Palatino Linotype" w:hAnsi="Palatino Linotype"/>
          <w:i/>
          <w:color w:val="000000" w:themeColor="text1"/>
        </w:rPr>
        <w:t xml:space="preserve"> Realizar estudios y captar la información necesaria para cumplir con las encomiendas contenidas en las fracciones anteriores; </w:t>
      </w:r>
    </w:p>
    <w:p w14:paraId="46C9803E"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V.</w:t>
      </w:r>
      <w:r w:rsidRPr="002514DE">
        <w:rPr>
          <w:rFonts w:ascii="Palatino Linotype" w:hAnsi="Palatino Linotype"/>
          <w:i/>
          <w:color w:val="000000" w:themeColor="text1"/>
        </w:rPr>
        <w:t xml:space="preserve"> Gestionar la expedición de reglamentos o disposiciones administrativas que regulen el funcionamiento de los programas que integren el Plan de Desarrollo Municipal; </w:t>
      </w:r>
    </w:p>
    <w:p w14:paraId="15F675A5"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VI.</w:t>
      </w:r>
      <w:r w:rsidRPr="002514DE">
        <w:rPr>
          <w:rFonts w:ascii="Palatino Linotype" w:hAnsi="Palatino Linotype"/>
          <w:i/>
          <w:color w:val="000000" w:themeColor="text1"/>
        </w:rPr>
        <w:t xml:space="preserve"> Comparecer ante el cabildo cuando éste lo solicite, o cuando la comisión lo estime conveniente; </w:t>
      </w:r>
    </w:p>
    <w:p w14:paraId="07022B4D"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VII.</w:t>
      </w:r>
      <w:r w:rsidRPr="002514DE">
        <w:rPr>
          <w:rFonts w:ascii="Palatino Linotype" w:hAnsi="Palatino Linotype"/>
          <w:i/>
          <w:color w:val="000000" w:themeColor="text1"/>
        </w:rPr>
        <w:t xml:space="preserve"> Proponer, previo estudio, a las autoridades municipales, la realización de obras o la creación de nuevos servicios públicos o el mejoramiento a los ya existentes mediante el sistema de cooperación y en su oportunidad promover la misma; </w:t>
      </w:r>
    </w:p>
    <w:p w14:paraId="3BB7B616"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VII bis.</w:t>
      </w:r>
      <w:r w:rsidRPr="002514DE">
        <w:rPr>
          <w:rFonts w:ascii="Palatino Linotype" w:hAnsi="Palatino Linotype"/>
          <w:i/>
          <w:color w:val="000000" w:themeColor="text1"/>
        </w:rPr>
        <w:t xml:space="preserve"> Proponer a las autoridades municipales la ejecución de acciones encaminadas a mejorar los programas y subprogramas de protección civil establecidos en la presente Ley; </w:t>
      </w:r>
    </w:p>
    <w:p w14:paraId="2543871F"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VIII.</w:t>
      </w:r>
      <w:r w:rsidRPr="002514DE">
        <w:rPr>
          <w:rFonts w:ascii="Palatino Linotype" w:hAnsi="Palatino Linotype"/>
          <w:i/>
          <w:color w:val="000000" w:themeColor="text1"/>
        </w:rPr>
        <w:t xml:space="preserve"> Desahogar las consultas que en materia de creación y establecimiento de nuevos asentamientos humanos dentro del municipio, les turne el ayuntamiento; </w:t>
      </w:r>
    </w:p>
    <w:p w14:paraId="5AA04B09" w14:textId="77777777"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IX.</w:t>
      </w:r>
      <w:r w:rsidRPr="002514DE">
        <w:rPr>
          <w:rFonts w:ascii="Palatino Linotype" w:hAnsi="Palatino Linotype"/>
          <w:i/>
          <w:color w:val="000000" w:themeColor="text1"/>
        </w:rPr>
        <w:t xml:space="preserve"> Formar subcomisiones de estudio para asuntos determinados; </w:t>
      </w:r>
    </w:p>
    <w:p w14:paraId="569DF428" w14:textId="526B837E" w:rsidR="00E71851" w:rsidRPr="002514DE" w:rsidRDefault="00E71851" w:rsidP="00E71851">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X.</w:t>
      </w:r>
      <w:r w:rsidRPr="002514DE">
        <w:rPr>
          <w:rFonts w:ascii="Palatino Linotype" w:hAnsi="Palatino Linotype"/>
          <w:i/>
          <w:color w:val="000000" w:themeColor="text1"/>
        </w:rPr>
        <w:t xml:space="preserve"> Proponer al cabildo su reglamento interior.”</w:t>
      </w:r>
    </w:p>
    <w:p w14:paraId="10AA2565" w14:textId="4347C6CB" w:rsidR="007404A6" w:rsidRPr="002514DE" w:rsidRDefault="007404A6" w:rsidP="00E71851">
      <w:pPr>
        <w:pStyle w:val="Prrafodelista"/>
        <w:tabs>
          <w:tab w:val="left" w:pos="426"/>
        </w:tabs>
        <w:spacing w:before="240" w:after="240" w:line="276" w:lineRule="auto"/>
        <w:ind w:left="567" w:right="567"/>
        <w:jc w:val="both"/>
        <w:rPr>
          <w:rFonts w:ascii="Palatino Linotype" w:hAnsi="Palatino Linotype"/>
          <w:color w:val="000000" w:themeColor="text1"/>
        </w:rPr>
      </w:pPr>
      <w:r w:rsidRPr="002514DE">
        <w:rPr>
          <w:rFonts w:ascii="Palatino Linotype" w:hAnsi="Palatino Linotype"/>
          <w:color w:val="000000" w:themeColor="text1"/>
        </w:rPr>
        <w:t>(Énfasis añadido)</w:t>
      </w:r>
    </w:p>
    <w:p w14:paraId="04AC9327" w14:textId="77777777" w:rsidR="00E71851" w:rsidRPr="002514DE" w:rsidRDefault="00E71851"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110306B" w14:textId="2D5A6846" w:rsidR="006149C2" w:rsidRPr="002514DE" w:rsidRDefault="00E71851"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Al inicio de su periodo constitucional, el Presidente Municipal convocará a organizaciones sociales de la comunidad para que se integren a la Comisión de Planeación para el Desarrollo Municipal</w:t>
      </w:r>
      <w:r w:rsidRPr="002514DE">
        <w:rPr>
          <w:rStyle w:val="Refdenotaalpie"/>
          <w:rFonts w:ascii="Palatino Linotype" w:hAnsi="Palatino Linotype" w:cs="Arial"/>
          <w:color w:val="000000" w:themeColor="text1"/>
        </w:rPr>
        <w:footnoteReference w:id="31"/>
      </w:r>
      <w:r w:rsidRPr="002514DE">
        <w:rPr>
          <w:rFonts w:ascii="Palatino Linotype" w:hAnsi="Palatino Linotype" w:cs="Arial"/>
          <w:color w:val="000000" w:themeColor="text1"/>
        </w:rPr>
        <w:t>, la cual contará con un mínimo de cinco miembros encabezados por quien designe el ayuntamiento, y podrá tener tantos como se juzgue conveniente para el eficaz desempeño de sus funciones, los cuales durarán en su encargo el período municipal correspondiente</w:t>
      </w:r>
      <w:r w:rsidRPr="002514DE">
        <w:rPr>
          <w:rStyle w:val="Refdenotaalpie"/>
          <w:rFonts w:ascii="Palatino Linotype" w:hAnsi="Palatino Linotype" w:cs="Arial"/>
          <w:color w:val="000000" w:themeColor="text1"/>
        </w:rPr>
        <w:footnoteReference w:id="32"/>
      </w:r>
      <w:r w:rsidRPr="002514DE">
        <w:rPr>
          <w:rFonts w:ascii="Palatino Linotype" w:hAnsi="Palatino Linotype" w:cs="Arial"/>
          <w:color w:val="000000" w:themeColor="text1"/>
        </w:rPr>
        <w:t>.</w:t>
      </w:r>
    </w:p>
    <w:p w14:paraId="2F6099B6"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BDD7D5B" w14:textId="28092720" w:rsidR="006149C2" w:rsidRPr="002514DE" w:rsidRDefault="00F127C3"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Ahora bien, el Código de Reglamentación Municipal de Metepec, en su artículo 12.315, establece que el Comité de Planeación para el Desarrollo Municipal es un </w:t>
      </w:r>
      <w:r w:rsidRPr="002514DE">
        <w:rPr>
          <w:rFonts w:ascii="Palatino Linotype" w:hAnsi="Palatino Linotype"/>
          <w:b/>
          <w:color w:val="000000" w:themeColor="text1"/>
        </w:rPr>
        <w:t>órgano de expresión, consulta y opinión ciudadana para el Ayuntamiento</w:t>
      </w:r>
      <w:r w:rsidRPr="002514DE">
        <w:rPr>
          <w:rFonts w:ascii="Palatino Linotype" w:hAnsi="Palatino Linotype"/>
          <w:color w:val="000000" w:themeColor="text1"/>
        </w:rPr>
        <w:t xml:space="preserve">, que </w:t>
      </w:r>
      <w:r w:rsidRPr="002514DE">
        <w:rPr>
          <w:rFonts w:ascii="Palatino Linotype" w:hAnsi="Palatino Linotype"/>
          <w:b/>
          <w:color w:val="000000" w:themeColor="text1"/>
        </w:rPr>
        <w:t>funciona a través de la concertación y participación con los ciudadanos, grupos y organizaciones sociales y privadas</w:t>
      </w:r>
      <w:r w:rsidRPr="002514DE">
        <w:rPr>
          <w:rFonts w:ascii="Palatino Linotype" w:hAnsi="Palatino Linotype"/>
          <w:color w:val="000000" w:themeColor="text1"/>
        </w:rPr>
        <w:t xml:space="preserve">, así como con los gobiernos estatal, federal y con otros gobiernos municipales, </w:t>
      </w:r>
      <w:r w:rsidRPr="002514DE">
        <w:rPr>
          <w:rFonts w:ascii="Palatino Linotype" w:hAnsi="Palatino Linotype"/>
          <w:b/>
          <w:color w:val="000000" w:themeColor="text1"/>
        </w:rPr>
        <w:t>en materia de planeación</w:t>
      </w:r>
      <w:r w:rsidRPr="002514DE">
        <w:rPr>
          <w:rFonts w:ascii="Palatino Linotype" w:hAnsi="Palatino Linotype"/>
          <w:color w:val="000000" w:themeColor="text1"/>
        </w:rPr>
        <w:t>, buscando el crecimiento armónico y el desarrollo ordenado del Municipio.</w:t>
      </w:r>
    </w:p>
    <w:p w14:paraId="27F5A573"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9FC0653" w14:textId="0CD19737" w:rsidR="006149C2" w:rsidRPr="002514DE" w:rsidRDefault="00F127C3"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acuerdo con el numeral 12.316 del Código en comento, el Comité </w:t>
      </w:r>
      <w:r w:rsidRPr="002514DE">
        <w:rPr>
          <w:rFonts w:ascii="Palatino Linotype" w:hAnsi="Palatino Linotype"/>
          <w:color w:val="000000" w:themeColor="text1"/>
        </w:rPr>
        <w:t>de Planeación para el Desarrollo Municipal tendrá los siguientes objetivos:</w:t>
      </w:r>
    </w:p>
    <w:p w14:paraId="15D8E773"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4044CCF" w14:textId="77777777" w:rsidR="00F127C3" w:rsidRPr="002514DE" w:rsidRDefault="00F127C3" w:rsidP="00F127C3">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i/>
          <w:color w:val="000000" w:themeColor="text1"/>
        </w:rPr>
        <w:t>“</w:t>
      </w:r>
      <w:r w:rsidRPr="002514DE">
        <w:rPr>
          <w:rFonts w:ascii="Palatino Linotype" w:hAnsi="Palatino Linotype"/>
          <w:b/>
          <w:bCs/>
          <w:i/>
          <w:color w:val="000000" w:themeColor="text1"/>
        </w:rPr>
        <w:t>Artículo 12.316</w:t>
      </w:r>
      <w:r w:rsidRPr="002514DE">
        <w:rPr>
          <w:rFonts w:ascii="Palatino Linotype" w:hAnsi="Palatino Linotype"/>
          <w:i/>
          <w:color w:val="000000" w:themeColor="text1"/>
        </w:rPr>
        <w:t xml:space="preserve">. Son objetivos del Comité, los siguientes: </w:t>
      </w:r>
    </w:p>
    <w:p w14:paraId="2537471B" w14:textId="77777777" w:rsidR="00F127C3" w:rsidRPr="002514DE" w:rsidRDefault="00F127C3" w:rsidP="00F127C3">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w:t>
      </w:r>
      <w:r w:rsidRPr="002514DE">
        <w:rPr>
          <w:rFonts w:ascii="Palatino Linotype" w:hAnsi="Palatino Linotype"/>
          <w:i/>
          <w:color w:val="000000" w:themeColor="text1"/>
        </w:rPr>
        <w:t xml:space="preserve"> </w:t>
      </w:r>
      <w:r w:rsidRPr="002514DE">
        <w:rPr>
          <w:rFonts w:ascii="Palatino Linotype" w:hAnsi="Palatino Linotype"/>
          <w:b/>
          <w:i/>
          <w:color w:val="000000" w:themeColor="text1"/>
        </w:rPr>
        <w:t>Promover y fomentar la participación de los sectores</w:t>
      </w:r>
      <w:r w:rsidRPr="002514DE">
        <w:rPr>
          <w:rFonts w:ascii="Palatino Linotype" w:hAnsi="Palatino Linotype"/>
          <w:i/>
          <w:color w:val="000000" w:themeColor="text1"/>
        </w:rPr>
        <w:t xml:space="preserve"> público, </w:t>
      </w:r>
      <w:r w:rsidRPr="002514DE">
        <w:rPr>
          <w:rFonts w:ascii="Palatino Linotype" w:hAnsi="Palatino Linotype"/>
          <w:b/>
          <w:i/>
          <w:color w:val="000000" w:themeColor="text1"/>
        </w:rPr>
        <w:t>social y privado en la planeación del crecimiento y desarrollo municipal</w:t>
      </w:r>
      <w:r w:rsidRPr="002514DE">
        <w:rPr>
          <w:rFonts w:ascii="Palatino Linotype" w:hAnsi="Palatino Linotype"/>
          <w:i/>
          <w:color w:val="000000" w:themeColor="text1"/>
        </w:rPr>
        <w:t xml:space="preserve">; </w:t>
      </w:r>
    </w:p>
    <w:p w14:paraId="2DA355A9" w14:textId="54AF90CD" w:rsidR="00F127C3" w:rsidRPr="002514DE" w:rsidRDefault="00F127C3" w:rsidP="00F127C3">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II.</w:t>
      </w:r>
      <w:r w:rsidRPr="002514DE">
        <w:rPr>
          <w:rFonts w:ascii="Palatino Linotype" w:hAnsi="Palatino Linotype"/>
          <w:i/>
          <w:color w:val="000000" w:themeColor="text1"/>
        </w:rPr>
        <w:t xml:space="preserve"> </w:t>
      </w:r>
      <w:r w:rsidRPr="002514DE">
        <w:rPr>
          <w:rFonts w:ascii="Palatino Linotype" w:hAnsi="Palatino Linotype"/>
          <w:b/>
          <w:i/>
          <w:color w:val="000000" w:themeColor="text1"/>
        </w:rPr>
        <w:t>Recabar la opinión y las sugerencias de la población del Municipio, a través de alguna de las modalidades siguientes:</w:t>
      </w:r>
      <w:r w:rsidRPr="002514DE">
        <w:rPr>
          <w:rFonts w:ascii="Palatino Linotype" w:hAnsi="Palatino Linotype"/>
          <w:i/>
          <w:color w:val="000000" w:themeColor="text1"/>
        </w:rPr>
        <w:t xml:space="preserve"> </w:t>
      </w:r>
    </w:p>
    <w:p w14:paraId="6E1A04DD"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b/>
          <w:i/>
          <w:color w:val="000000" w:themeColor="text1"/>
        </w:rPr>
      </w:pPr>
      <w:r w:rsidRPr="002514DE">
        <w:rPr>
          <w:rFonts w:ascii="Palatino Linotype" w:hAnsi="Palatino Linotype"/>
          <w:b/>
          <w:i/>
          <w:color w:val="000000" w:themeColor="text1"/>
        </w:rPr>
        <w:t>a)</w:t>
      </w:r>
      <w:r w:rsidRPr="002514DE">
        <w:rPr>
          <w:rFonts w:ascii="Palatino Linotype" w:hAnsi="Palatino Linotype"/>
          <w:i/>
          <w:color w:val="000000" w:themeColor="text1"/>
        </w:rPr>
        <w:t xml:space="preserve"> </w:t>
      </w:r>
      <w:r w:rsidRPr="002514DE">
        <w:rPr>
          <w:rFonts w:ascii="Palatino Linotype" w:hAnsi="Palatino Linotype"/>
          <w:b/>
          <w:i/>
          <w:color w:val="000000" w:themeColor="text1"/>
        </w:rPr>
        <w:t xml:space="preserve">Foros temáticos abiertos; </w:t>
      </w:r>
    </w:p>
    <w:p w14:paraId="773995A2"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b/>
          <w:i/>
          <w:color w:val="000000" w:themeColor="text1"/>
        </w:rPr>
      </w:pPr>
      <w:r w:rsidRPr="002514DE">
        <w:rPr>
          <w:rFonts w:ascii="Palatino Linotype" w:hAnsi="Palatino Linotype"/>
          <w:b/>
          <w:i/>
          <w:color w:val="000000" w:themeColor="text1"/>
        </w:rPr>
        <w:t xml:space="preserve">b) Foros regionales abiertos; </w:t>
      </w:r>
    </w:p>
    <w:p w14:paraId="772E51B9"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b/>
          <w:i/>
          <w:color w:val="000000" w:themeColor="text1"/>
        </w:rPr>
      </w:pPr>
      <w:r w:rsidRPr="002514DE">
        <w:rPr>
          <w:rFonts w:ascii="Palatino Linotype" w:hAnsi="Palatino Linotype"/>
          <w:b/>
          <w:i/>
          <w:color w:val="000000" w:themeColor="text1"/>
        </w:rPr>
        <w:lastRenderedPageBreak/>
        <w:t xml:space="preserve">c) Encuestas y sondeos de opinión; </w:t>
      </w:r>
    </w:p>
    <w:p w14:paraId="4702195F"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b/>
          <w:i/>
          <w:color w:val="000000" w:themeColor="text1"/>
        </w:rPr>
      </w:pPr>
      <w:r w:rsidRPr="002514DE">
        <w:rPr>
          <w:rFonts w:ascii="Palatino Linotype" w:hAnsi="Palatino Linotype"/>
          <w:b/>
          <w:i/>
          <w:color w:val="000000" w:themeColor="text1"/>
        </w:rPr>
        <w:t xml:space="preserve">d) Buzones de opinión ciudadana; </w:t>
      </w:r>
    </w:p>
    <w:p w14:paraId="36943265"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b/>
          <w:i/>
          <w:color w:val="000000" w:themeColor="text1"/>
        </w:rPr>
      </w:pPr>
      <w:r w:rsidRPr="002514DE">
        <w:rPr>
          <w:rFonts w:ascii="Palatino Linotype" w:hAnsi="Palatino Linotype"/>
          <w:b/>
          <w:i/>
          <w:color w:val="000000" w:themeColor="text1"/>
        </w:rPr>
        <w:t xml:space="preserve">e) Estudios e investigaciones académicas y sociales; y </w:t>
      </w:r>
    </w:p>
    <w:p w14:paraId="6E5E2135" w14:textId="77777777" w:rsidR="00F127C3" w:rsidRPr="002514DE" w:rsidRDefault="00F127C3" w:rsidP="00F127C3">
      <w:pPr>
        <w:pStyle w:val="Prrafodelista"/>
        <w:tabs>
          <w:tab w:val="left" w:pos="426"/>
        </w:tabs>
        <w:spacing w:before="240" w:after="240" w:line="276" w:lineRule="auto"/>
        <w:ind w:left="851" w:right="567"/>
        <w:jc w:val="both"/>
        <w:rPr>
          <w:rFonts w:ascii="Palatino Linotype" w:hAnsi="Palatino Linotype"/>
          <w:i/>
          <w:color w:val="000000" w:themeColor="text1"/>
        </w:rPr>
      </w:pPr>
      <w:r w:rsidRPr="002514DE">
        <w:rPr>
          <w:rFonts w:ascii="Palatino Linotype" w:hAnsi="Palatino Linotype"/>
          <w:b/>
          <w:i/>
          <w:color w:val="000000" w:themeColor="text1"/>
        </w:rPr>
        <w:t>f) Registro de demandas de campaña</w:t>
      </w:r>
      <w:r w:rsidRPr="002514DE">
        <w:rPr>
          <w:rFonts w:ascii="Palatino Linotype" w:hAnsi="Palatino Linotype"/>
          <w:i/>
          <w:color w:val="000000" w:themeColor="text1"/>
        </w:rPr>
        <w:t xml:space="preserve">. </w:t>
      </w:r>
    </w:p>
    <w:p w14:paraId="5FA2BF7E" w14:textId="07ECDF18" w:rsidR="00F127C3" w:rsidRPr="002514DE" w:rsidRDefault="00F127C3" w:rsidP="00F127C3">
      <w:pPr>
        <w:pStyle w:val="Prrafodelista"/>
        <w:tabs>
          <w:tab w:val="left" w:pos="426"/>
        </w:tabs>
        <w:spacing w:before="240" w:after="240" w:line="276" w:lineRule="auto"/>
        <w:ind w:left="567" w:right="567"/>
        <w:jc w:val="both"/>
        <w:rPr>
          <w:rFonts w:ascii="Palatino Linotype" w:hAnsi="Palatino Linotype"/>
          <w:i/>
          <w:color w:val="000000" w:themeColor="text1"/>
        </w:rPr>
      </w:pPr>
      <w:r w:rsidRPr="002514DE">
        <w:rPr>
          <w:rFonts w:ascii="Palatino Linotype" w:hAnsi="Palatino Linotype"/>
          <w:b/>
          <w:i/>
          <w:color w:val="000000" w:themeColor="text1"/>
        </w:rPr>
        <w:t>III.</w:t>
      </w:r>
      <w:r w:rsidRPr="002514DE">
        <w:rPr>
          <w:rFonts w:ascii="Palatino Linotype" w:hAnsi="Palatino Linotype"/>
          <w:i/>
          <w:color w:val="000000" w:themeColor="text1"/>
        </w:rPr>
        <w:t xml:space="preserve"> Sugerir o recomendar al Ayuntamiento, los medios de coordinación entre el Municipio y los gobiernos federal, estatal y con otros municipios colindantes, tendientes a establecer estrategias de desarrollo o solucionar problemas comunes.”</w:t>
      </w:r>
    </w:p>
    <w:p w14:paraId="33A24365" w14:textId="4ED34917" w:rsidR="007404A6" w:rsidRPr="002514DE" w:rsidRDefault="007404A6" w:rsidP="00F127C3">
      <w:pPr>
        <w:pStyle w:val="Prrafodelista"/>
        <w:tabs>
          <w:tab w:val="left" w:pos="426"/>
        </w:tabs>
        <w:spacing w:before="240" w:after="240" w:line="276" w:lineRule="auto"/>
        <w:ind w:left="567" w:right="567"/>
        <w:jc w:val="both"/>
        <w:rPr>
          <w:rFonts w:ascii="Palatino Linotype" w:hAnsi="Palatino Linotype"/>
          <w:color w:val="000000" w:themeColor="text1"/>
        </w:rPr>
      </w:pPr>
      <w:r w:rsidRPr="002514DE">
        <w:rPr>
          <w:rFonts w:ascii="Palatino Linotype" w:hAnsi="Palatino Linotype"/>
          <w:color w:val="000000" w:themeColor="text1"/>
        </w:rPr>
        <w:t>(Énfasis añadido)</w:t>
      </w:r>
    </w:p>
    <w:p w14:paraId="01992C8E" w14:textId="77777777" w:rsidR="00F127C3" w:rsidRPr="002514DE" w:rsidRDefault="00F127C3"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1E90220" w14:textId="5CA84D9A" w:rsidR="006149C2" w:rsidRPr="002514DE" w:rsidRDefault="007404A6"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Así las cosas, podemos advertir que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para el ejercicio de sus funciones y atribuciones, podrá contar con tantos consejos y comisiones como lo amerite; siendo uno de ellos el, Comité de Planeación para el Desarrollo Municipal, cuyo objeto fundamental será formular, controlar y evaluar las políticas públicas proyectadas dentro del Plan de Desarrollo Municipal.</w:t>
      </w:r>
    </w:p>
    <w:p w14:paraId="3D33E2DF"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199204C8" w14:textId="141EB147" w:rsidR="006149C2" w:rsidRPr="002514DE" w:rsidRDefault="007404A6"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Asimismo, para lograr su objetivo, el Comité de Planeación para el Desarrollo Municipal deberá mantener un acercamiento permanente con la sociedad, a través de diversos mecanismos de consulta, tales como foros temáticos y regionales, </w:t>
      </w:r>
      <w:r w:rsidR="00F20B85" w:rsidRPr="002514DE">
        <w:rPr>
          <w:rFonts w:ascii="Palatino Linotype" w:hAnsi="Palatino Linotype" w:cs="Arial"/>
          <w:color w:val="000000" w:themeColor="text1"/>
        </w:rPr>
        <w:t>encuestas</w:t>
      </w:r>
      <w:r w:rsidRPr="002514DE">
        <w:rPr>
          <w:rFonts w:ascii="Palatino Linotype" w:hAnsi="Palatino Linotype" w:cs="Arial"/>
          <w:color w:val="000000" w:themeColor="text1"/>
        </w:rPr>
        <w:t>, sondeos, buzones de opinión, etcétera.</w:t>
      </w:r>
    </w:p>
    <w:p w14:paraId="0A93526B"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105690B6" w14:textId="35D83583" w:rsidR="006149C2" w:rsidRPr="002514DE" w:rsidRDefault="007404A6"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Por lo anterior,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deberá realizar una búsqueda en sus archivos a fin de entregar al </w:t>
      </w:r>
      <w:r w:rsidRPr="002514DE">
        <w:rPr>
          <w:rFonts w:ascii="Palatino Linotype" w:hAnsi="Palatino Linotype" w:cs="Arial"/>
          <w:b/>
          <w:color w:val="000000" w:themeColor="text1"/>
        </w:rPr>
        <w:t>RECURRENTE</w:t>
      </w:r>
      <w:r w:rsidRPr="002514DE">
        <w:rPr>
          <w:rFonts w:ascii="Palatino Linotype" w:hAnsi="Palatino Linotype" w:cs="Arial"/>
          <w:color w:val="000000" w:themeColor="text1"/>
        </w:rPr>
        <w:t xml:space="preserve"> el o los documentos que atiendan los requerimientos en materia de planeación municipal, consulta ciudadana y los diversos consejos y comisiones reconocidos dentro de la administración pública municipal.</w:t>
      </w:r>
    </w:p>
    <w:p w14:paraId="50CD7856"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845CD94" w14:textId="181ED74B" w:rsidR="006149C2" w:rsidRPr="002514DE" w:rsidRDefault="007404A6"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No se ignora que uno de los requerimientos formulados por el particular fue conocer si se han llevado a cabo consultas ciudadanas para la evaluación de la gestión municipal; sin embargo, no se señaló un periodo específico respecto del cual se requiriera la información.</w:t>
      </w:r>
    </w:p>
    <w:p w14:paraId="758E4E2F"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2F4832E" w14:textId="6C840545" w:rsidR="006149C2" w:rsidRPr="002514DE" w:rsidRDefault="007404A6"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Por lo anterior, a fin de dar una adecuada respuesta al </w:t>
      </w:r>
      <w:r w:rsidRPr="002514DE">
        <w:rPr>
          <w:rFonts w:ascii="Palatino Linotype" w:hAnsi="Palatino Linotype" w:cs="Arial"/>
          <w:b/>
          <w:color w:val="000000" w:themeColor="text1"/>
        </w:rPr>
        <w:t>RECURRENTE</w:t>
      </w:r>
      <w:r w:rsidRPr="002514DE">
        <w:rPr>
          <w:rFonts w:ascii="Palatino Linotype" w:hAnsi="Palatino Linotype" w:cs="Arial"/>
          <w:color w:val="000000" w:themeColor="text1"/>
        </w:rPr>
        <w:t xml:space="preserve">,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deberá entregar la información generada al respecto durante </w:t>
      </w:r>
      <w:r w:rsidR="00982C47" w:rsidRPr="002514DE">
        <w:rPr>
          <w:rFonts w:ascii="Palatino Linotype" w:hAnsi="Palatino Linotype" w:cs="Arial"/>
          <w:color w:val="000000" w:themeColor="text1"/>
        </w:rPr>
        <w:t xml:space="preserve"> el año inmediato anterior a la presentación de la solicitud </w:t>
      </w:r>
      <w:r w:rsidR="00982C47" w:rsidRPr="002514DE">
        <w:rPr>
          <w:rFonts w:ascii="Palatino Linotype" w:hAnsi="Palatino Linotype" w:cs="Arial"/>
          <w:b/>
          <w:color w:val="000000" w:themeColor="text1"/>
        </w:rPr>
        <w:t>03199/METEPEC/IP/2022</w:t>
      </w:r>
      <w:r w:rsidR="00982C47" w:rsidRPr="002514DE">
        <w:rPr>
          <w:rFonts w:ascii="Palatino Linotype" w:hAnsi="Palatino Linotype" w:cs="Arial"/>
          <w:color w:val="000000" w:themeColor="text1"/>
        </w:rPr>
        <w:t xml:space="preserve">, esto es, por </w:t>
      </w:r>
      <w:r w:rsidRPr="002514DE">
        <w:rPr>
          <w:rFonts w:ascii="Palatino Linotype" w:hAnsi="Palatino Linotype" w:cs="Arial"/>
          <w:color w:val="000000" w:themeColor="text1"/>
        </w:rPr>
        <w:t xml:space="preserve">el periodo comprendido del </w:t>
      </w:r>
      <w:r w:rsidR="00F20B85" w:rsidRPr="002514DE">
        <w:rPr>
          <w:rFonts w:ascii="Palatino Linotype" w:hAnsi="Palatino Linotype" w:cs="Arial"/>
          <w:color w:val="000000" w:themeColor="text1"/>
        </w:rPr>
        <w:t>dieciocho</w:t>
      </w:r>
      <w:r w:rsidRPr="002514DE">
        <w:rPr>
          <w:rFonts w:ascii="Palatino Linotype" w:hAnsi="Palatino Linotype" w:cs="Arial"/>
          <w:color w:val="000000" w:themeColor="text1"/>
        </w:rPr>
        <w:t xml:space="preserve"> (18) de abril de dos mil veintiuno al dieciocho (18) de abril de dos mil veintidós</w:t>
      </w:r>
      <w:r w:rsidR="00982C47" w:rsidRPr="002514DE">
        <w:rPr>
          <w:rFonts w:ascii="Palatino Linotype" w:hAnsi="Palatino Linotype" w:cs="Arial"/>
          <w:color w:val="000000" w:themeColor="text1"/>
        </w:rPr>
        <w:t>.</w:t>
      </w:r>
    </w:p>
    <w:p w14:paraId="6F5A6432"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18C863A2" w14:textId="12E304CF" w:rsidR="006149C2" w:rsidRPr="002514DE" w:rsidRDefault="00982C4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Lo anterior en seguimiento al Criterio de Interpretación 003/2019, publicado por el Instituto Nacional de Transparencia, Acceso a la Información Pública y Protección de Datos Personales, cuyo rubro y texto señalan lo siguiente:</w:t>
      </w:r>
    </w:p>
    <w:p w14:paraId="79C2CD91"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A3C3777" w14:textId="32C8EB42" w:rsidR="00982C47" w:rsidRPr="002514DE" w:rsidRDefault="00982C47" w:rsidP="00982C47">
      <w:pPr>
        <w:pStyle w:val="Prrafodelista"/>
        <w:tabs>
          <w:tab w:val="left" w:pos="426"/>
        </w:tabs>
        <w:spacing w:before="240" w:after="240" w:line="276" w:lineRule="auto"/>
        <w:ind w:left="567" w:right="567"/>
        <w:rPr>
          <w:rFonts w:ascii="Palatino Linotype" w:hAnsi="Palatino Linotype"/>
          <w:i/>
          <w:color w:val="000000" w:themeColor="text1"/>
          <w:sz w:val="22"/>
        </w:rPr>
      </w:pPr>
      <w:r w:rsidRPr="002514DE">
        <w:rPr>
          <w:rFonts w:ascii="Palatino Linotype" w:hAnsi="Palatino Linotype"/>
          <w:b/>
          <w:i/>
          <w:color w:val="000000" w:themeColor="text1"/>
          <w:sz w:val="22"/>
        </w:rPr>
        <w:t>PERIODO DE BÚSQUEDA DE LA INFORMACIÓN. “</w:t>
      </w:r>
      <w:r w:rsidRPr="002514DE">
        <w:rPr>
          <w:rFonts w:ascii="Palatino Linotype" w:hAnsi="Palatino Linotype"/>
          <w:i/>
          <w:color w:val="000000" w:themeColor="text1"/>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328A7E5" w14:textId="77777777" w:rsidR="00982C47" w:rsidRPr="002514DE" w:rsidRDefault="00982C47"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D4A4148" w14:textId="3C06A769" w:rsidR="006149C2" w:rsidRPr="002514DE" w:rsidRDefault="00982C4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Por </w:t>
      </w:r>
      <w:r w:rsidRPr="002514DE">
        <w:rPr>
          <w:rFonts w:ascii="Palatino Linotype" w:hAnsi="Palatino Linotype" w:cs="Arial"/>
          <w:color w:val="000000" w:themeColor="text1"/>
          <w:lang w:val="es-ES"/>
        </w:rPr>
        <w:t xml:space="preserve">otro lado, si derivado de la búsqueda de la información, ésta no se localizara en los archivos del </w:t>
      </w:r>
      <w:r w:rsidRPr="002514DE">
        <w:rPr>
          <w:rFonts w:ascii="Palatino Linotype" w:hAnsi="Palatino Linotype" w:cs="Arial"/>
          <w:b/>
          <w:color w:val="000000" w:themeColor="text1"/>
          <w:lang w:val="es-ES"/>
        </w:rPr>
        <w:t>SUJETO OBLIGADO</w:t>
      </w:r>
      <w:r w:rsidRPr="002514DE">
        <w:rPr>
          <w:rFonts w:ascii="Palatino Linotype" w:hAnsi="Palatino Linotype" w:cs="Arial"/>
          <w:color w:val="000000" w:themeColor="text1"/>
          <w:lang w:val="es-ES"/>
        </w:rPr>
        <w:t>, deberá atender las formalidades que establece el fundamento jurídico plasmado en el artículo 19 de la Ley de Transparencia y Acceso a la Información Pública del Estado de México y Municipios, y que es del tenor literal siguiente:</w:t>
      </w:r>
    </w:p>
    <w:p w14:paraId="41553A2C"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761D7C0" w14:textId="77777777" w:rsidR="00982C47" w:rsidRPr="002514DE" w:rsidRDefault="00982C47" w:rsidP="00982C47">
      <w:pPr>
        <w:pStyle w:val="Prrafodelista"/>
        <w:tabs>
          <w:tab w:val="left" w:pos="426"/>
        </w:tabs>
        <w:spacing w:before="240" w:after="240" w:line="276" w:lineRule="auto"/>
        <w:ind w:left="567" w:right="567"/>
        <w:rPr>
          <w:rFonts w:ascii="Palatino Linotype" w:hAnsi="Palatino Linotype"/>
          <w:i/>
          <w:color w:val="000000" w:themeColor="text1"/>
          <w:sz w:val="22"/>
          <w:lang w:val="es-ES"/>
        </w:rPr>
      </w:pPr>
      <w:r w:rsidRPr="002514DE">
        <w:rPr>
          <w:rFonts w:ascii="Palatino Linotype" w:hAnsi="Palatino Linotype"/>
          <w:i/>
          <w:color w:val="000000" w:themeColor="text1"/>
          <w:sz w:val="22"/>
        </w:rPr>
        <w:t>“</w:t>
      </w:r>
      <w:r w:rsidRPr="002514DE">
        <w:rPr>
          <w:rFonts w:ascii="Palatino Linotype" w:hAnsi="Palatino Linotype"/>
          <w:b/>
          <w:i/>
          <w:color w:val="000000" w:themeColor="text1"/>
          <w:sz w:val="22"/>
          <w:lang w:val="es-ES"/>
        </w:rPr>
        <w:t>Artículo 19.</w:t>
      </w:r>
      <w:r w:rsidRPr="002514DE">
        <w:rPr>
          <w:rFonts w:ascii="Palatino Linotype" w:hAnsi="Palatino Linotype"/>
          <w:i/>
          <w:color w:val="000000" w:themeColor="text1"/>
          <w:sz w:val="22"/>
          <w:lang w:val="es-ES"/>
        </w:rPr>
        <w:t xml:space="preserve"> Se presume que la información debe existir si se refiere a las facultades, competencias y funciones que los ordenamientos jurídicos aplicables otorgan a los sujetos obligados.</w:t>
      </w:r>
    </w:p>
    <w:p w14:paraId="2F9EC442" w14:textId="77777777" w:rsidR="00982C47" w:rsidRPr="002514DE" w:rsidRDefault="00982C47" w:rsidP="00982C47">
      <w:pPr>
        <w:pStyle w:val="Prrafodelista"/>
        <w:tabs>
          <w:tab w:val="left" w:pos="426"/>
        </w:tabs>
        <w:spacing w:before="240" w:after="240" w:line="276" w:lineRule="auto"/>
        <w:ind w:left="567" w:right="567"/>
        <w:rPr>
          <w:rFonts w:ascii="Palatino Linotype" w:hAnsi="Palatino Linotype"/>
          <w:b/>
          <w:i/>
          <w:color w:val="000000" w:themeColor="text1"/>
          <w:sz w:val="22"/>
          <w:lang w:val="es-ES"/>
        </w:rPr>
      </w:pPr>
      <w:r w:rsidRPr="002514DE">
        <w:rPr>
          <w:rFonts w:ascii="Palatino Linotype" w:hAnsi="Palatino Linotype"/>
          <w:b/>
          <w:i/>
          <w:color w:val="000000" w:themeColor="text1"/>
          <w:sz w:val="22"/>
          <w:lang w:val="es-ES"/>
        </w:rPr>
        <w:t>En los casos en que ciertas facultades, competencias o funciones no se hayan ejercido, se debe motivar la respuesta en función de las causas que motiven tal circunstancia.</w:t>
      </w:r>
    </w:p>
    <w:p w14:paraId="16B591B6" w14:textId="77777777" w:rsidR="00982C47" w:rsidRPr="002514DE" w:rsidRDefault="00982C47" w:rsidP="00982C47">
      <w:pPr>
        <w:pStyle w:val="Prrafodelista"/>
        <w:tabs>
          <w:tab w:val="left" w:pos="426"/>
        </w:tabs>
        <w:spacing w:before="240" w:after="240" w:line="276" w:lineRule="auto"/>
        <w:ind w:left="567" w:right="567"/>
        <w:rPr>
          <w:rFonts w:ascii="Palatino Linotype" w:hAnsi="Palatino Linotype"/>
          <w:i/>
          <w:color w:val="000000" w:themeColor="text1"/>
          <w:sz w:val="22"/>
          <w:lang w:val="es-ES"/>
        </w:rPr>
      </w:pPr>
      <w:r w:rsidRPr="002514DE">
        <w:rPr>
          <w:rFonts w:ascii="Palatino Linotype" w:hAnsi="Palatino Linotype"/>
          <w:i/>
          <w:color w:val="000000" w:themeColor="text1"/>
          <w:sz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514900" w14:textId="4EA3AA44" w:rsidR="00982C47" w:rsidRPr="002514DE" w:rsidRDefault="00982C47" w:rsidP="00982C47">
      <w:pPr>
        <w:pStyle w:val="Prrafodelista"/>
        <w:tabs>
          <w:tab w:val="left" w:pos="426"/>
        </w:tabs>
        <w:spacing w:before="240" w:after="240" w:line="276" w:lineRule="auto"/>
        <w:ind w:left="567" w:right="567"/>
        <w:rPr>
          <w:rFonts w:ascii="Palatino Linotype" w:hAnsi="Palatino Linotype"/>
          <w:color w:val="000000" w:themeColor="text1"/>
          <w:sz w:val="22"/>
          <w:lang w:val="es-ES"/>
        </w:rPr>
      </w:pPr>
      <w:r w:rsidRPr="002514DE">
        <w:rPr>
          <w:rFonts w:ascii="Palatino Linotype" w:hAnsi="Palatino Linotype"/>
          <w:color w:val="000000" w:themeColor="text1"/>
          <w:sz w:val="22"/>
          <w:lang w:val="es-ES"/>
        </w:rPr>
        <w:t>(Énfasis añadido)</w:t>
      </w:r>
    </w:p>
    <w:p w14:paraId="576A6761" w14:textId="77777777" w:rsidR="00982C47" w:rsidRPr="002514DE" w:rsidRDefault="00982C47"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5FB9B75" w14:textId="7EA3CAA0" w:rsidR="006149C2" w:rsidRPr="002514DE" w:rsidRDefault="00982C4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Por </w:t>
      </w:r>
      <w:r w:rsidRPr="002514DE">
        <w:rPr>
          <w:rFonts w:ascii="Palatino Linotype" w:hAnsi="Palatino Linotype" w:cs="Arial"/>
          <w:color w:val="000000" w:themeColor="text1"/>
          <w:lang w:val="es-ES_tradnl"/>
        </w:rPr>
        <w:t xml:space="preserve">lo que de ser el caso que dicha información no haya sido generada el </w:t>
      </w:r>
      <w:r w:rsidRPr="002514DE">
        <w:rPr>
          <w:rFonts w:ascii="Palatino Linotype" w:hAnsi="Palatino Linotype" w:cs="Arial"/>
          <w:b/>
          <w:color w:val="000000" w:themeColor="text1"/>
          <w:lang w:val="es-ES_tradnl"/>
        </w:rPr>
        <w:t xml:space="preserve">SUJETO OBLIGADO </w:t>
      </w:r>
      <w:r w:rsidRPr="002514DE">
        <w:rPr>
          <w:rFonts w:ascii="Palatino Linotype" w:hAnsi="Palatino Linotype" w:cs="Arial"/>
          <w:color w:val="000000" w:themeColor="text1"/>
          <w:lang w:val="es-ES_tradnl"/>
        </w:rPr>
        <w:t>deberá de manifestar, de manera precisa y clara</w:t>
      </w:r>
      <w:r w:rsidRPr="002514DE">
        <w:rPr>
          <w:rFonts w:ascii="Palatino Linotype" w:hAnsi="Palatino Linotype" w:cs="Arial"/>
          <w:b/>
          <w:color w:val="000000" w:themeColor="text1"/>
          <w:lang w:val="es-ES_tradnl"/>
        </w:rPr>
        <w:t>, las razones que expliquen las causas por las que no se haya generado</w:t>
      </w:r>
      <w:r w:rsidRPr="002514DE">
        <w:rPr>
          <w:rFonts w:ascii="Palatino Linotype" w:hAnsi="Palatino Linotype" w:cs="Arial"/>
          <w:color w:val="000000" w:themeColor="text1"/>
          <w:lang w:val="es-ES_tradnl"/>
        </w:rPr>
        <w:t xml:space="preserve"> la información requerida en el presente asunto.</w:t>
      </w:r>
    </w:p>
    <w:p w14:paraId="7DA5859E"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129DB8C" w14:textId="2A15DFF5" w:rsidR="003632E0" w:rsidRPr="002514DE" w:rsidRDefault="003632E0" w:rsidP="003632E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V.IV. De la Contraloría social.</w:t>
      </w:r>
    </w:p>
    <w:p w14:paraId="4DD85BFB" w14:textId="77777777" w:rsidR="003632E0" w:rsidRPr="002514DE" w:rsidRDefault="003632E0"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F0F6218" w14:textId="7C673C4F" w:rsidR="006149C2" w:rsidRPr="002514DE" w:rsidRDefault="00B840A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Toca ahora el turno de analizar la naturaleza jurídica, así como la competencia del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relacionada con los siguientes requerimientos:</w:t>
      </w:r>
    </w:p>
    <w:p w14:paraId="0549E25F" w14:textId="77777777"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Órganos y mecanismos de Contraloría Social.</w:t>
      </w:r>
    </w:p>
    <w:p w14:paraId="1F8197E4" w14:textId="7E7E1872"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cuenta con mecanismos de atención ciudadana a peticiones, quejas, denuncias y sugerencias ciudadanas.</w:t>
      </w:r>
    </w:p>
    <w:p w14:paraId="52040438"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22C41AB" w14:textId="4FD1E525" w:rsidR="006149C2" w:rsidRPr="002514DE" w:rsidRDefault="00B840A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Al respecto, la </w:t>
      </w:r>
      <w:r w:rsidRPr="002514DE">
        <w:rPr>
          <w:rFonts w:ascii="Palatino Linotype" w:hAnsi="Palatino Linotype" w:cs="Arial"/>
          <w:b/>
          <w:color w:val="000000" w:themeColor="text1"/>
        </w:rPr>
        <w:t>Ley General de Desarrollo Social</w:t>
      </w:r>
      <w:r w:rsidRPr="002514DE">
        <w:rPr>
          <w:rFonts w:ascii="Palatino Linotype" w:hAnsi="Palatino Linotype" w:cs="Arial"/>
          <w:color w:val="000000" w:themeColor="text1"/>
        </w:rPr>
        <w:t xml:space="preserve">, en su artículo primero, establece que ésta es de orden público e interés social y de </w:t>
      </w:r>
      <w:r w:rsidRPr="002514DE">
        <w:rPr>
          <w:rFonts w:ascii="Palatino Linotype" w:hAnsi="Palatino Linotype" w:cs="Arial"/>
          <w:b/>
          <w:color w:val="000000" w:themeColor="text1"/>
        </w:rPr>
        <w:t>observancia general en todo el territorio nacional</w:t>
      </w:r>
      <w:r w:rsidRPr="002514DE">
        <w:rPr>
          <w:rFonts w:ascii="Palatino Linotype" w:hAnsi="Palatino Linotype" w:cs="Arial"/>
          <w:color w:val="000000" w:themeColor="text1"/>
        </w:rPr>
        <w:t>, y tiene por objeto:</w:t>
      </w:r>
    </w:p>
    <w:p w14:paraId="1FF69F39" w14:textId="77777777"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 xml:space="preserve">Garantizar el pleno ejercicio de los derechos sociales consagrados en la Constitución Política de los Estados Unidos Mexicanos, asegurando el acceso de toda la población al desarrollo social; </w:t>
      </w:r>
    </w:p>
    <w:p w14:paraId="27A80515" w14:textId="53470288"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Señalar las obligaciones del Gobierno, establecer las instituciones responsables del desarrollo social y definir los principios y lineamientos generales a los que debe sujetarse la Política Nacional de Desarrollo Social;</w:t>
      </w:r>
    </w:p>
    <w:p w14:paraId="6638F76B" w14:textId="53C8FA19"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Determinar la competencia de los gobiernos municipales, de las entidades federativas y del Gobierno Federal en materia de desarrollo social, así como las bases para la concertación de acciones con los sectores social y privado; y </w:t>
      </w:r>
    </w:p>
    <w:p w14:paraId="3E335ECF" w14:textId="4EE2878F" w:rsidR="00B840A7" w:rsidRPr="002514DE" w:rsidRDefault="00B840A7" w:rsidP="00B840A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Determinar las bases y fomentar la participación social y privada en la materia.</w:t>
      </w:r>
    </w:p>
    <w:p w14:paraId="7F22C210"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4F32D3D8" w14:textId="0FFDED12" w:rsidR="006149C2" w:rsidRPr="002514DE" w:rsidRDefault="00B840A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acuerdo con la Ley General de mérito, existirá un </w:t>
      </w:r>
      <w:r w:rsidRPr="002514DE">
        <w:rPr>
          <w:rFonts w:ascii="Palatino Linotype" w:hAnsi="Palatino Linotype" w:cs="Arial"/>
          <w:b/>
          <w:color w:val="000000" w:themeColor="text1"/>
        </w:rPr>
        <w:t>Sistema Nacional de Desarrollo Social</w:t>
      </w:r>
      <w:r w:rsidRPr="002514DE">
        <w:rPr>
          <w:rFonts w:ascii="Palatino Linotype" w:hAnsi="Palatino Linotype" w:cs="Arial"/>
          <w:color w:val="000000" w:themeColor="text1"/>
        </w:rPr>
        <w:t xml:space="preserve">, que será un mecanismo permanente de concurrencia, colaboración, coordinación y concertación de los gobiernos; federal, los de las entidades federativas y los </w:t>
      </w:r>
      <w:r w:rsidRPr="002514DE">
        <w:rPr>
          <w:rFonts w:ascii="Palatino Linotype" w:hAnsi="Palatino Linotype" w:cs="Arial"/>
          <w:b/>
          <w:color w:val="000000" w:themeColor="text1"/>
        </w:rPr>
        <w:t>municipales</w:t>
      </w:r>
      <w:r w:rsidRPr="002514DE">
        <w:rPr>
          <w:rFonts w:ascii="Palatino Linotype" w:hAnsi="Palatino Linotype" w:cs="Arial"/>
          <w:color w:val="000000" w:themeColor="text1"/>
        </w:rPr>
        <w:t>.</w:t>
      </w:r>
    </w:p>
    <w:p w14:paraId="737BEB54"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09655C89" w14:textId="0DBD73AC" w:rsidR="006149C2" w:rsidRPr="002514DE" w:rsidRDefault="00B840A7"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Por cuanto hace a los municipios (o bien, a los ayuntamientos), de acuerdo con el artículo 45 de la Ley General de Desarrollo Social, tendrán las siguientes atribuciones:</w:t>
      </w:r>
    </w:p>
    <w:p w14:paraId="73FFD7BE"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4865BD38" w14:textId="77777777"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i/>
          <w:color w:val="000000" w:themeColor="text1"/>
          <w:sz w:val="22"/>
        </w:rPr>
        <w:t xml:space="preserve">Artículo 45. </w:t>
      </w:r>
      <w:r w:rsidRPr="002514DE">
        <w:rPr>
          <w:rFonts w:ascii="Palatino Linotype" w:hAnsi="Palatino Linotype"/>
          <w:i/>
          <w:color w:val="000000" w:themeColor="text1"/>
          <w:sz w:val="22"/>
        </w:rPr>
        <w:t xml:space="preserve">Corresponde a los ayuntamientos, en el ámbito de su competencia, las siguientes atribuciones: </w:t>
      </w:r>
    </w:p>
    <w:p w14:paraId="380B3D84" w14:textId="0218E34A"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w:t>
      </w:r>
      <w:r w:rsidRPr="002514DE">
        <w:rPr>
          <w:rFonts w:ascii="Palatino Linotype" w:hAnsi="Palatino Linotype"/>
          <w:i/>
          <w:color w:val="000000" w:themeColor="text1"/>
          <w:sz w:val="22"/>
        </w:rPr>
        <w:t xml:space="preserve"> Formular y ejecutar el programa municipal de desarrollo social;</w:t>
      </w:r>
    </w:p>
    <w:p w14:paraId="0FD44E79" w14:textId="1FCFF221"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lastRenderedPageBreak/>
        <w:t>(…)</w:t>
      </w:r>
    </w:p>
    <w:p w14:paraId="45C646CD" w14:textId="77777777"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Concertar acciones con los sectores social y privado en materia de desarrollo social</w:t>
      </w:r>
      <w:r w:rsidRPr="002514DE">
        <w:rPr>
          <w:rFonts w:ascii="Palatino Linotype" w:hAnsi="Palatino Linotype"/>
          <w:i/>
          <w:color w:val="000000" w:themeColor="text1"/>
          <w:sz w:val="22"/>
        </w:rPr>
        <w:t xml:space="preserve">; </w:t>
      </w:r>
    </w:p>
    <w:p w14:paraId="546A0073" w14:textId="77777777"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Establecer mecanismos para incluir la participación social organizada en los programas y acciones de desarrollo social</w:t>
      </w:r>
      <w:r w:rsidRPr="002514DE">
        <w:rPr>
          <w:rFonts w:ascii="Palatino Linotype" w:hAnsi="Palatino Linotype"/>
          <w:i/>
          <w:color w:val="000000" w:themeColor="text1"/>
          <w:sz w:val="22"/>
        </w:rPr>
        <w:t xml:space="preserve">; </w:t>
      </w:r>
    </w:p>
    <w:p w14:paraId="4455A66F" w14:textId="01A030AB"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Informar a la sociedad sobre las acciones en torno al desarrollo social</w:t>
      </w:r>
      <w:r w:rsidRPr="002514DE">
        <w:rPr>
          <w:rFonts w:ascii="Palatino Linotype" w:hAnsi="Palatino Linotype"/>
          <w:i/>
          <w:color w:val="000000" w:themeColor="text1"/>
          <w:sz w:val="22"/>
        </w:rPr>
        <w:t>, y</w:t>
      </w:r>
    </w:p>
    <w:p w14:paraId="643BEFD2" w14:textId="24254B4B"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p>
    <w:p w14:paraId="1546BBAA" w14:textId="3CF0570E" w:rsidR="00B840A7" w:rsidRPr="002514DE" w:rsidRDefault="00B840A7" w:rsidP="00B840A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514DE">
        <w:rPr>
          <w:rFonts w:ascii="Palatino Linotype" w:hAnsi="Palatino Linotype"/>
          <w:color w:val="000000" w:themeColor="text1"/>
          <w:sz w:val="22"/>
        </w:rPr>
        <w:t>(Énfasis añadido)</w:t>
      </w:r>
    </w:p>
    <w:p w14:paraId="2243B4FD" w14:textId="77777777" w:rsidR="00B840A7" w:rsidRPr="002514DE" w:rsidRDefault="00B840A7"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C33ED40" w14:textId="6890878B"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Una de las instituciones </w:t>
      </w:r>
      <w:r w:rsidR="00F20B85" w:rsidRPr="002514DE">
        <w:rPr>
          <w:rFonts w:ascii="Palatino Linotype" w:hAnsi="Palatino Linotype" w:cs="Arial"/>
          <w:color w:val="000000" w:themeColor="text1"/>
        </w:rPr>
        <w:t>reconocidas</w:t>
      </w:r>
      <w:r w:rsidRPr="002514DE">
        <w:rPr>
          <w:rFonts w:ascii="Palatino Linotype" w:hAnsi="Palatino Linotype" w:cs="Arial"/>
          <w:color w:val="000000" w:themeColor="text1"/>
        </w:rPr>
        <w:t xml:space="preserve"> por el Sistema Nacional de Desarrollo Social, consiste en la </w:t>
      </w:r>
      <w:r w:rsidRPr="002514DE">
        <w:rPr>
          <w:rFonts w:ascii="Palatino Linotype" w:hAnsi="Palatino Linotype" w:cs="Arial"/>
          <w:b/>
          <w:color w:val="000000" w:themeColor="text1"/>
        </w:rPr>
        <w:t>Contraloría Social</w:t>
      </w:r>
      <w:r w:rsidRPr="002514DE">
        <w:rPr>
          <w:rFonts w:ascii="Palatino Linotype" w:hAnsi="Palatino Linotype" w:cs="Arial"/>
          <w:color w:val="000000" w:themeColor="text1"/>
        </w:rPr>
        <w:t xml:space="preserve">, la cual se identifica como el </w:t>
      </w:r>
      <w:r w:rsidRPr="002514DE">
        <w:rPr>
          <w:rFonts w:ascii="Palatino Linotype" w:hAnsi="Palatino Linotype" w:cs="Arial"/>
          <w:b/>
          <w:color w:val="000000" w:themeColor="text1"/>
        </w:rPr>
        <w:t>mecanismo de los beneficiarios, de manera organizada, para verificar el cumplimiento de las metas y la correcta aplicación de los recursos públicos asignados a los programas de desarrollo social</w:t>
      </w:r>
      <w:r w:rsidRPr="002514DE">
        <w:rPr>
          <w:rStyle w:val="Refdenotaalpie"/>
          <w:rFonts w:ascii="Palatino Linotype" w:hAnsi="Palatino Linotype" w:cs="Arial"/>
          <w:b/>
          <w:color w:val="000000" w:themeColor="text1"/>
        </w:rPr>
        <w:footnoteReference w:id="33"/>
      </w:r>
      <w:r w:rsidRPr="002514DE">
        <w:rPr>
          <w:rFonts w:ascii="Palatino Linotype" w:hAnsi="Palatino Linotype" w:cs="Arial"/>
          <w:color w:val="000000" w:themeColor="text1"/>
        </w:rPr>
        <w:t>.</w:t>
      </w:r>
    </w:p>
    <w:p w14:paraId="39049952"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2F57CB8" w14:textId="21EF2616"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De acuerdo con el numeral 71 de la Ley General de Desarrollo Social, la Contraloría Social tendrá las siguientes funciones:</w:t>
      </w:r>
    </w:p>
    <w:p w14:paraId="400266EC" w14:textId="1568506A"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Solicitar</w:t>
      </w:r>
      <w:r w:rsidRPr="002514DE">
        <w:rPr>
          <w:rFonts w:ascii="Palatino Linotype" w:hAnsi="Palatino Linotype" w:cs="Arial"/>
          <w:color w:val="000000" w:themeColor="text1"/>
        </w:rPr>
        <w:t xml:space="preserve"> la </w:t>
      </w:r>
      <w:r w:rsidRPr="002514DE">
        <w:rPr>
          <w:rFonts w:ascii="Palatino Linotype" w:hAnsi="Palatino Linotype" w:cs="Arial"/>
          <w:b/>
          <w:color w:val="000000" w:themeColor="text1"/>
        </w:rPr>
        <w:t>información a las autoridades</w:t>
      </w:r>
      <w:r w:rsidRPr="002514DE">
        <w:rPr>
          <w:rFonts w:ascii="Palatino Linotype" w:hAnsi="Palatino Linotype" w:cs="Arial"/>
          <w:color w:val="000000" w:themeColor="text1"/>
        </w:rPr>
        <w:t xml:space="preserve"> federales, estatales y municipales </w:t>
      </w:r>
      <w:r w:rsidRPr="002514DE">
        <w:rPr>
          <w:rFonts w:ascii="Palatino Linotype" w:hAnsi="Palatino Linotype" w:cs="Arial"/>
          <w:b/>
          <w:color w:val="000000" w:themeColor="text1"/>
        </w:rPr>
        <w:t>responsables de los programas de desarrollo social que considere necesaria para el desempeño de sus funciones</w:t>
      </w:r>
      <w:r w:rsidRPr="002514DE">
        <w:rPr>
          <w:rFonts w:ascii="Palatino Linotype" w:hAnsi="Palatino Linotype" w:cs="Arial"/>
          <w:color w:val="000000" w:themeColor="text1"/>
        </w:rPr>
        <w:t xml:space="preserve">; </w:t>
      </w:r>
    </w:p>
    <w:p w14:paraId="6C90FF5C" w14:textId="77777777"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Vigilar el ejercicio de los recursos públicos y la aplicación de los programas de desarrollo social</w:t>
      </w:r>
      <w:r w:rsidRPr="002514DE">
        <w:rPr>
          <w:rFonts w:ascii="Palatino Linotype" w:hAnsi="Palatino Linotype" w:cs="Arial"/>
          <w:color w:val="000000" w:themeColor="text1"/>
        </w:rPr>
        <w:t xml:space="preserve"> conforme a la Ley y a las reglas de operación; </w:t>
      </w:r>
    </w:p>
    <w:p w14:paraId="499ADE21" w14:textId="77777777"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Emitir informes sobre el desempeño de los programas y ejecución de los recursos públicos</w:t>
      </w:r>
      <w:r w:rsidRPr="002514DE">
        <w:rPr>
          <w:rFonts w:ascii="Palatino Linotype" w:hAnsi="Palatino Linotype" w:cs="Arial"/>
          <w:color w:val="000000" w:themeColor="text1"/>
        </w:rPr>
        <w:t xml:space="preserve">; </w:t>
      </w:r>
    </w:p>
    <w:p w14:paraId="6E94CF6A" w14:textId="554873ED"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u w:val="single"/>
        </w:rPr>
        <w:lastRenderedPageBreak/>
        <w:t>Atender e investigar las quejas y denuncias presentadas sobre la aplicación y ejecución de los programas</w:t>
      </w:r>
      <w:r w:rsidRPr="002514DE">
        <w:rPr>
          <w:rFonts w:ascii="Palatino Linotype" w:hAnsi="Palatino Linotype" w:cs="Arial"/>
          <w:color w:val="000000" w:themeColor="text1"/>
        </w:rPr>
        <w:t>, y</w:t>
      </w:r>
    </w:p>
    <w:p w14:paraId="57942011" w14:textId="5963D0E0"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b/>
          <w:color w:val="000000" w:themeColor="text1"/>
        </w:rPr>
        <w:t>Presentar</w:t>
      </w:r>
      <w:r w:rsidRPr="002514DE">
        <w:rPr>
          <w:rFonts w:ascii="Palatino Linotype" w:hAnsi="Palatino Linotype"/>
          <w:color w:val="000000" w:themeColor="text1"/>
        </w:rPr>
        <w:t xml:space="preserve"> ante la autoridad competente </w:t>
      </w:r>
      <w:r w:rsidRPr="002514DE">
        <w:rPr>
          <w:rFonts w:ascii="Palatino Linotype" w:hAnsi="Palatino Linotype"/>
          <w:b/>
          <w:color w:val="000000" w:themeColor="text1"/>
        </w:rPr>
        <w:t xml:space="preserve">las quejas y denuncias que puedan dar lugar al </w:t>
      </w:r>
      <w:proofErr w:type="spellStart"/>
      <w:r w:rsidRPr="002514DE">
        <w:rPr>
          <w:rFonts w:ascii="Palatino Linotype" w:hAnsi="Palatino Linotype"/>
          <w:b/>
          <w:color w:val="000000" w:themeColor="text1"/>
        </w:rPr>
        <w:t>fincamiento</w:t>
      </w:r>
      <w:proofErr w:type="spellEnd"/>
      <w:r w:rsidRPr="002514DE">
        <w:rPr>
          <w:rFonts w:ascii="Palatino Linotype" w:hAnsi="Palatino Linotype"/>
          <w:b/>
          <w:color w:val="000000" w:themeColor="text1"/>
        </w:rPr>
        <w:t xml:space="preserve"> de responsabilidades administrativas, civiles o penales relacionadas con los programas sociales</w:t>
      </w:r>
      <w:r w:rsidRPr="002514DE">
        <w:rPr>
          <w:rFonts w:ascii="Palatino Linotype" w:hAnsi="Palatino Linotype"/>
          <w:color w:val="000000" w:themeColor="text1"/>
        </w:rPr>
        <w:t>.</w:t>
      </w:r>
    </w:p>
    <w:p w14:paraId="007ABE07"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6EFC87E7" w14:textId="4A618EB4"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La Contraloría Social se sustenta jurídicamente en los derechos de información, de petición, de asociación y de participación en diversos sectores de la sociedad para la planeación democrática del desarrollo nacional, los cuales están plasmados en la Constitución Política de los Estados Unidos Mexicano, en los siguientes artículos:</w:t>
      </w:r>
    </w:p>
    <w:p w14:paraId="7FD8C0D8"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451C72B2" w14:textId="5F6ABFC2" w:rsidR="0047491A" w:rsidRPr="002514DE" w:rsidRDefault="0047491A" w:rsidP="00F8376B">
      <w:pPr>
        <w:pStyle w:val="Prrafodelista"/>
        <w:numPr>
          <w:ilvl w:val="0"/>
          <w:numId w:val="12"/>
        </w:numPr>
        <w:tabs>
          <w:tab w:val="clear" w:pos="720"/>
          <w:tab w:val="left" w:pos="426"/>
          <w:tab w:val="num" w:pos="993"/>
        </w:tabs>
        <w:spacing w:before="240" w:after="240" w:line="276" w:lineRule="auto"/>
        <w:ind w:left="1134" w:right="567" w:hanging="283"/>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bCs/>
          <w:i/>
          <w:color w:val="000000" w:themeColor="text1"/>
          <w:sz w:val="22"/>
        </w:rPr>
        <w:t>Artículo 6.</w:t>
      </w:r>
      <w:r w:rsidRPr="002514DE">
        <w:rPr>
          <w:rFonts w:ascii="Palatino Linotype" w:hAnsi="Palatino Linotype"/>
          <w:i/>
          <w:color w:val="000000" w:themeColor="text1"/>
          <w:sz w:val="22"/>
        </w:rPr>
        <w:t> “[…] El derecho a la información será garantizado por el Estado".</w:t>
      </w:r>
    </w:p>
    <w:p w14:paraId="6F690302" w14:textId="6CC44CE1" w:rsidR="0047491A" w:rsidRPr="002514DE" w:rsidRDefault="0047491A" w:rsidP="00F8376B">
      <w:pPr>
        <w:pStyle w:val="Prrafodelista"/>
        <w:numPr>
          <w:ilvl w:val="0"/>
          <w:numId w:val="12"/>
        </w:numPr>
        <w:tabs>
          <w:tab w:val="clear" w:pos="720"/>
          <w:tab w:val="left" w:pos="426"/>
          <w:tab w:val="num" w:pos="993"/>
        </w:tabs>
        <w:spacing w:before="240" w:after="240" w:line="276" w:lineRule="auto"/>
        <w:ind w:left="1134" w:right="567" w:hanging="283"/>
        <w:jc w:val="both"/>
        <w:rPr>
          <w:rFonts w:ascii="Palatino Linotype" w:hAnsi="Palatino Linotype"/>
          <w:i/>
          <w:color w:val="000000" w:themeColor="text1"/>
          <w:sz w:val="22"/>
        </w:rPr>
      </w:pPr>
      <w:r w:rsidRPr="002514DE">
        <w:rPr>
          <w:rFonts w:ascii="Palatino Linotype" w:hAnsi="Palatino Linotype"/>
          <w:b/>
          <w:bCs/>
          <w:i/>
          <w:color w:val="000000" w:themeColor="text1"/>
          <w:sz w:val="22"/>
        </w:rPr>
        <w:t>Artículo 8.</w:t>
      </w:r>
      <w:r w:rsidRPr="002514DE">
        <w:rPr>
          <w:rFonts w:ascii="Palatino Linotype" w:hAnsi="Palatino Linotype"/>
          <w:i/>
          <w:color w:val="000000" w:themeColor="text1"/>
          <w:sz w:val="22"/>
        </w:rPr>
        <w:t> "Los funcionarios y empleados públicos respetarán el ejercicio del derecho de petición […]”.</w:t>
      </w:r>
    </w:p>
    <w:p w14:paraId="2AA55698" w14:textId="705878AD" w:rsidR="0047491A" w:rsidRPr="002514DE" w:rsidRDefault="0047491A" w:rsidP="00F8376B">
      <w:pPr>
        <w:pStyle w:val="Prrafodelista"/>
        <w:numPr>
          <w:ilvl w:val="0"/>
          <w:numId w:val="12"/>
        </w:numPr>
        <w:tabs>
          <w:tab w:val="clear" w:pos="720"/>
          <w:tab w:val="left" w:pos="426"/>
          <w:tab w:val="num" w:pos="993"/>
        </w:tabs>
        <w:spacing w:before="240" w:after="240" w:line="276" w:lineRule="auto"/>
        <w:ind w:left="1134" w:right="567" w:hanging="283"/>
        <w:jc w:val="both"/>
        <w:rPr>
          <w:rFonts w:ascii="Palatino Linotype" w:hAnsi="Palatino Linotype"/>
          <w:i/>
          <w:color w:val="000000" w:themeColor="text1"/>
          <w:sz w:val="22"/>
        </w:rPr>
      </w:pPr>
      <w:r w:rsidRPr="002514DE">
        <w:rPr>
          <w:rFonts w:ascii="Palatino Linotype" w:hAnsi="Palatino Linotype"/>
          <w:b/>
          <w:bCs/>
          <w:i/>
          <w:color w:val="000000" w:themeColor="text1"/>
          <w:sz w:val="22"/>
        </w:rPr>
        <w:t>Artículo 9.</w:t>
      </w:r>
      <w:r w:rsidRPr="002514DE">
        <w:rPr>
          <w:rFonts w:ascii="Palatino Linotype" w:hAnsi="Palatino Linotype"/>
          <w:i/>
          <w:color w:val="000000" w:themeColor="text1"/>
          <w:sz w:val="22"/>
        </w:rPr>
        <w:t> "No se podrá coartar el derecho de asociarse o reunirse pacíficamente con cualquier objeto lícito; pero solamente los ciudadanos de la República podrán hacerlo para tomar parte en los asuntos políticos del país." […]</w:t>
      </w:r>
    </w:p>
    <w:p w14:paraId="3E98E1C3" w14:textId="00F9E6CC" w:rsidR="0047491A" w:rsidRPr="002514DE" w:rsidRDefault="0047491A" w:rsidP="00F8376B">
      <w:pPr>
        <w:pStyle w:val="Prrafodelista"/>
        <w:numPr>
          <w:ilvl w:val="0"/>
          <w:numId w:val="12"/>
        </w:numPr>
        <w:tabs>
          <w:tab w:val="clear" w:pos="720"/>
          <w:tab w:val="left" w:pos="426"/>
          <w:tab w:val="num" w:pos="993"/>
        </w:tabs>
        <w:spacing w:before="240" w:after="240" w:line="276" w:lineRule="auto"/>
        <w:ind w:left="1134" w:right="567" w:hanging="283"/>
        <w:jc w:val="both"/>
        <w:rPr>
          <w:rFonts w:ascii="Palatino Linotype" w:hAnsi="Palatino Linotype"/>
          <w:i/>
          <w:color w:val="000000" w:themeColor="text1"/>
          <w:sz w:val="22"/>
        </w:rPr>
      </w:pPr>
      <w:r w:rsidRPr="002514DE">
        <w:rPr>
          <w:rFonts w:ascii="Palatino Linotype" w:hAnsi="Palatino Linotype"/>
          <w:b/>
          <w:bCs/>
          <w:i/>
          <w:color w:val="000000" w:themeColor="text1"/>
          <w:sz w:val="22"/>
        </w:rPr>
        <w:t>Artículo 26.</w:t>
      </w:r>
      <w:r w:rsidRPr="002514DE">
        <w:rPr>
          <w:rFonts w:ascii="Palatino Linotype" w:hAnsi="Palatino Linotype"/>
          <w:i/>
          <w:color w:val="000000" w:themeColor="text1"/>
          <w:sz w:val="22"/>
        </w:rPr>
        <w:t> […] "La planeación será democrática y deliberativa. Mediante los mecanismos de participación que establezca la ley, recogerá las aspiraciones y demandas de la sociedad para incorporarlas al plan y los programas de desarrollo." […]”</w:t>
      </w:r>
    </w:p>
    <w:p w14:paraId="0A19DBD2" w14:textId="77777777" w:rsidR="0047491A" w:rsidRPr="002514DE" w:rsidRDefault="0047491A"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54D9C3B" w14:textId="6AEA8D57"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Ahora bien, el Código de Reglamentación Municipal de Metepec, en su artículo 3.68, reconoce que la </w:t>
      </w:r>
      <w:r w:rsidRPr="002514DE">
        <w:rPr>
          <w:rFonts w:ascii="Palatino Linotype" w:hAnsi="Palatino Linotype" w:cs="Arial"/>
          <w:b/>
          <w:color w:val="000000" w:themeColor="text1"/>
        </w:rPr>
        <w:t>Contraloría Interna Municipal</w:t>
      </w:r>
      <w:r w:rsidRPr="002514DE">
        <w:rPr>
          <w:rFonts w:ascii="Palatino Linotype" w:hAnsi="Palatino Linotype" w:cs="Arial"/>
          <w:color w:val="000000" w:themeColor="text1"/>
        </w:rPr>
        <w:t xml:space="preserve"> es el órgano de control interno establecido por el Ayuntamiento, responsable de la inspección, vigilancia, control y evaluación de las funciones que por competencia realizan las dependencias de la administración pública municipal, verificando su debido funcionamiento administrativo acorde a la normatividad, planes y programas establecidos; de </w:t>
      </w:r>
      <w:r w:rsidRPr="002514DE">
        <w:rPr>
          <w:rFonts w:ascii="Palatino Linotype" w:hAnsi="Palatino Linotype" w:cs="Arial"/>
          <w:color w:val="000000" w:themeColor="text1"/>
        </w:rPr>
        <w:lastRenderedPageBreak/>
        <w:t>comprobar la correcta aplicación de los recursos que por ley correspondan al Municipio en congruencia con el Presupuesto de Egresos, ejecutando las acciones y procesos que promuevan la transparencia, rendición de cuentas, la prevención, investigación, resolución y sanción de las faltas administrativas y demás hechos de corrupción, de acuerdo a lo señalado en Ley Estatal Anticorrupción del Estado de México y a la Ley de Responsabilidades Administrativas del Estado de México y Municipios.</w:t>
      </w:r>
    </w:p>
    <w:p w14:paraId="396B286A"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1BA3896" w14:textId="0B59B1EE"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Para la investigación, estudio, planeación, substanciación, despacho y resolución de los asuntos de su competencia, la Contraloría Interna Municipal se integra por las unidades administrativas siguientes</w:t>
      </w:r>
      <w:r w:rsidRPr="002514DE">
        <w:rPr>
          <w:rStyle w:val="Refdenotaalpie"/>
          <w:rFonts w:ascii="Palatino Linotype" w:hAnsi="Palatino Linotype" w:cs="Arial"/>
          <w:color w:val="000000" w:themeColor="text1"/>
        </w:rPr>
        <w:footnoteReference w:id="34"/>
      </w:r>
      <w:r w:rsidRPr="002514DE">
        <w:rPr>
          <w:rFonts w:ascii="Palatino Linotype" w:hAnsi="Palatino Linotype" w:cs="Arial"/>
          <w:color w:val="000000" w:themeColor="text1"/>
        </w:rPr>
        <w:t>:</w:t>
      </w:r>
    </w:p>
    <w:p w14:paraId="421843B8" w14:textId="77777777"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s="Arial"/>
          <w:b/>
          <w:color w:val="000000" w:themeColor="text1"/>
        </w:rPr>
      </w:pPr>
      <w:proofErr w:type="spellStart"/>
      <w:r w:rsidRPr="002514DE">
        <w:rPr>
          <w:rFonts w:ascii="Palatino Linotype" w:hAnsi="Palatino Linotype" w:cs="Arial"/>
          <w:b/>
          <w:color w:val="000000" w:themeColor="text1"/>
        </w:rPr>
        <w:t>Subcontraloría</w:t>
      </w:r>
      <w:proofErr w:type="spellEnd"/>
      <w:r w:rsidRPr="002514DE">
        <w:rPr>
          <w:rFonts w:ascii="Palatino Linotype" w:hAnsi="Palatino Linotype" w:cs="Arial"/>
          <w:b/>
          <w:color w:val="000000" w:themeColor="text1"/>
        </w:rPr>
        <w:t xml:space="preserve"> Social e Investigación; </w:t>
      </w:r>
    </w:p>
    <w:p w14:paraId="37EAC2C9" w14:textId="3C5920AF"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proofErr w:type="spellStart"/>
      <w:r w:rsidRPr="002514DE">
        <w:rPr>
          <w:rFonts w:ascii="Palatino Linotype" w:hAnsi="Palatino Linotype" w:cs="Arial"/>
          <w:color w:val="000000" w:themeColor="text1"/>
        </w:rPr>
        <w:t>Subcontraloría</w:t>
      </w:r>
      <w:proofErr w:type="spellEnd"/>
      <w:r w:rsidRPr="002514DE">
        <w:rPr>
          <w:rFonts w:ascii="Palatino Linotype" w:hAnsi="Palatino Linotype" w:cs="Arial"/>
          <w:color w:val="000000" w:themeColor="text1"/>
        </w:rPr>
        <w:t xml:space="preserve"> de Auditoría; </w:t>
      </w:r>
    </w:p>
    <w:p w14:paraId="443F63CC" w14:textId="4247B7E9"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proofErr w:type="spellStart"/>
      <w:r w:rsidRPr="002514DE">
        <w:rPr>
          <w:rFonts w:ascii="Palatino Linotype" w:hAnsi="Palatino Linotype" w:cs="Arial"/>
          <w:color w:val="000000" w:themeColor="text1"/>
        </w:rPr>
        <w:t>Subcontraloría</w:t>
      </w:r>
      <w:proofErr w:type="spellEnd"/>
      <w:r w:rsidRPr="002514DE">
        <w:rPr>
          <w:rFonts w:ascii="Palatino Linotype" w:hAnsi="Palatino Linotype" w:cs="Arial"/>
          <w:color w:val="000000" w:themeColor="text1"/>
        </w:rPr>
        <w:t xml:space="preserve"> de Responsabilidades; y </w:t>
      </w:r>
    </w:p>
    <w:p w14:paraId="142FAAB8" w14:textId="5467336B" w:rsidR="0047491A" w:rsidRPr="002514DE" w:rsidRDefault="0047491A" w:rsidP="0047491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Coordinación de Asuntos Internos de Seguridad Pública.</w:t>
      </w:r>
    </w:p>
    <w:p w14:paraId="5EFA38F5"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D808BB1" w14:textId="6E15CBCC" w:rsidR="006149C2" w:rsidRPr="002514DE" w:rsidRDefault="0047491A"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Siendo de especial interés la </w:t>
      </w:r>
      <w:proofErr w:type="spellStart"/>
      <w:r w:rsidRPr="002514DE">
        <w:rPr>
          <w:rFonts w:ascii="Palatino Linotype" w:hAnsi="Palatino Linotype" w:cs="Arial"/>
          <w:b/>
          <w:color w:val="000000" w:themeColor="text1"/>
        </w:rPr>
        <w:t>Subcontraloría</w:t>
      </w:r>
      <w:proofErr w:type="spellEnd"/>
      <w:r w:rsidRPr="002514DE">
        <w:rPr>
          <w:rFonts w:ascii="Palatino Linotype" w:hAnsi="Palatino Linotype" w:cs="Arial"/>
          <w:b/>
          <w:color w:val="000000" w:themeColor="text1"/>
        </w:rPr>
        <w:t xml:space="preserve"> Social e Investigación</w:t>
      </w:r>
      <w:r w:rsidRPr="002514DE">
        <w:rPr>
          <w:rFonts w:ascii="Palatino Linotype" w:hAnsi="Palatino Linotype" w:cs="Arial"/>
          <w:color w:val="000000" w:themeColor="text1"/>
        </w:rPr>
        <w:t xml:space="preserve">, la cual, de acuerdo con el artículo 3.74 del Código de Reglamentación Municipal, </w:t>
      </w:r>
      <w:r w:rsidR="00CA26FB" w:rsidRPr="002514DE">
        <w:rPr>
          <w:rFonts w:ascii="Palatino Linotype" w:hAnsi="Palatino Linotype" w:cs="Arial"/>
          <w:color w:val="000000" w:themeColor="text1"/>
        </w:rPr>
        <w:t>tendrá el despacho de los siguientes asuntos:</w:t>
      </w:r>
    </w:p>
    <w:p w14:paraId="4067EFA9"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5383E81" w14:textId="50513B2C"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bCs/>
          <w:i/>
          <w:color w:val="000000" w:themeColor="text1"/>
          <w:sz w:val="22"/>
        </w:rPr>
        <w:t xml:space="preserve">Artículo 3.74. </w:t>
      </w:r>
      <w:r w:rsidRPr="002514DE">
        <w:rPr>
          <w:rFonts w:ascii="Palatino Linotype" w:hAnsi="Palatino Linotype"/>
          <w:i/>
          <w:color w:val="000000" w:themeColor="text1"/>
          <w:sz w:val="22"/>
        </w:rPr>
        <w:t xml:space="preserve">Corresponde a la </w:t>
      </w:r>
      <w:proofErr w:type="spellStart"/>
      <w:r w:rsidRPr="002514DE">
        <w:rPr>
          <w:rFonts w:ascii="Palatino Linotype" w:hAnsi="Palatino Linotype"/>
          <w:i/>
          <w:color w:val="000000" w:themeColor="text1"/>
          <w:sz w:val="22"/>
        </w:rPr>
        <w:t>Subcontraloria</w:t>
      </w:r>
      <w:proofErr w:type="spellEnd"/>
      <w:r w:rsidRPr="002514DE">
        <w:rPr>
          <w:rFonts w:ascii="Palatino Linotype" w:hAnsi="Palatino Linotype"/>
          <w:i/>
          <w:color w:val="000000" w:themeColor="text1"/>
          <w:sz w:val="22"/>
        </w:rPr>
        <w:t xml:space="preserve"> Social e Investigación, a través de su titular el despacho de los asuntos siguientes:</w:t>
      </w:r>
    </w:p>
    <w:p w14:paraId="02F58D7B" w14:textId="24065EBF"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w:t>
      </w:r>
      <w:r w:rsidRPr="002514DE">
        <w:rPr>
          <w:rFonts w:ascii="Palatino Linotype" w:hAnsi="Palatino Linotype"/>
          <w:i/>
          <w:color w:val="000000" w:themeColor="text1"/>
          <w:sz w:val="22"/>
        </w:rPr>
        <w:t xml:space="preserve"> Fungir y ejercer las atribuciones como autoridad investigadora previstas en la Ley de Responsabilidades;</w:t>
      </w:r>
    </w:p>
    <w:p w14:paraId="169B14EB"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Recibir, atender y tramitar las quejas, denuncias y sugerencias que promuevan los ciudadanos y particulares</w:t>
      </w:r>
      <w:r w:rsidRPr="002514DE">
        <w:rPr>
          <w:rFonts w:ascii="Palatino Linotype" w:hAnsi="Palatino Linotype"/>
          <w:i/>
          <w:color w:val="000000" w:themeColor="text1"/>
          <w:sz w:val="22"/>
        </w:rPr>
        <w:t xml:space="preserve"> por incumplimiento de las obligaciones de </w:t>
      </w:r>
      <w:r w:rsidRPr="002514DE">
        <w:rPr>
          <w:rFonts w:ascii="Palatino Linotype" w:hAnsi="Palatino Linotype"/>
          <w:i/>
          <w:color w:val="000000" w:themeColor="text1"/>
          <w:sz w:val="22"/>
        </w:rPr>
        <w:lastRenderedPageBreak/>
        <w:t xml:space="preserve">los servidores públicos de la Administración Pública Municipal, así como de las que generen los Comités Ciudadanos de Control y Vigilancia o con motivo de las obras por administración; </w:t>
      </w:r>
    </w:p>
    <w:p w14:paraId="567E40C1"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Emitir los acuerdos y determinaciones de trámite, con motivo de las quejas, denuncias que promuevan los ciudadanos y particulares</w:t>
      </w:r>
      <w:r w:rsidRPr="002514DE">
        <w:rPr>
          <w:rFonts w:ascii="Palatino Linotype" w:hAnsi="Palatino Linotype"/>
          <w:i/>
          <w:color w:val="000000" w:themeColor="text1"/>
          <w:sz w:val="22"/>
        </w:rPr>
        <w:t xml:space="preserve">, así como de la promoción de oficio y demás actos derivados de auditorías, inspecciones e intervenciones, por incumplimiento de las obligaciones de los servidores públicos municipales, suscribiendo los acuerdos, requerimientos y resoluciones de investigación para tal efecto; </w:t>
      </w:r>
    </w:p>
    <w:p w14:paraId="44870D98"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IV.</w:t>
      </w:r>
      <w:r w:rsidRPr="002514DE">
        <w:rPr>
          <w:rFonts w:ascii="Palatino Linotype" w:hAnsi="Palatino Linotype"/>
          <w:i/>
          <w:color w:val="000000" w:themeColor="text1"/>
          <w:sz w:val="22"/>
        </w:rPr>
        <w:t xml:space="preserve"> Ordenar e instruir auditorias e inspecciones dentro del procedimiento de investigación, a que se refiere la Ley de Responsabilidades, en los términos de las Bases de Auditoría establecidas por el Contralor Interno Municipal. </w:t>
      </w:r>
    </w:p>
    <w:p w14:paraId="0C216620"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w:t>
      </w:r>
      <w:r w:rsidRPr="002514DE">
        <w:rPr>
          <w:rFonts w:ascii="Palatino Linotype" w:hAnsi="Palatino Linotype"/>
          <w:i/>
          <w:color w:val="000000" w:themeColor="text1"/>
          <w:sz w:val="22"/>
        </w:rPr>
        <w:t xml:space="preserve"> Ordenar la práctica de las visitas de verificación durante el desarrollo del procedimiento de investigación, observando las formalidades del Código de Procedimientos Administrativos del Estado de México; </w:t>
      </w:r>
    </w:p>
    <w:p w14:paraId="78578E4C"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w:t>
      </w:r>
      <w:r w:rsidRPr="002514DE">
        <w:rPr>
          <w:rFonts w:ascii="Palatino Linotype" w:hAnsi="Palatino Linotype"/>
          <w:i/>
          <w:color w:val="000000" w:themeColor="text1"/>
          <w:sz w:val="22"/>
        </w:rPr>
        <w:t xml:space="preserve"> Calificar la posible conducta como grave o no grave del o los servidores públicos en términos de la Ley de Responsabilidades y demás normatividad aplicable; </w:t>
      </w:r>
    </w:p>
    <w:p w14:paraId="51FAEE0C"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 xml:space="preserve">VII. </w:t>
      </w:r>
      <w:r w:rsidRPr="002514DE">
        <w:rPr>
          <w:rFonts w:ascii="Palatino Linotype" w:hAnsi="Palatino Linotype"/>
          <w:i/>
          <w:color w:val="000000" w:themeColor="text1"/>
          <w:sz w:val="22"/>
        </w:rPr>
        <w:t xml:space="preserve">Emitir una vez concluidos los procedimientos de investigación, los Informes de Presunta Responsabilidad Administrativa, en términos de la Ley de Responsabilidades, para remisión ante la autoridad competente; </w:t>
      </w:r>
    </w:p>
    <w:p w14:paraId="228B26B1"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VIII.</w:t>
      </w:r>
      <w:r w:rsidRPr="002514DE">
        <w:rPr>
          <w:rFonts w:ascii="Palatino Linotype" w:hAnsi="Palatino Linotype"/>
          <w:i/>
          <w:color w:val="000000" w:themeColor="text1"/>
          <w:sz w:val="22"/>
        </w:rPr>
        <w:t xml:space="preserve"> Aplicar las medidas de apremio establecidas en la Ley de Responsabilidades; </w:t>
      </w:r>
    </w:p>
    <w:p w14:paraId="4F581018"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IX.</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Auxiliar a la Contralor Interno Municipal en la promoción y constitución los Comités Ciudadanos de Control y Vigilancia</w:t>
      </w:r>
      <w:r w:rsidRPr="002514DE">
        <w:rPr>
          <w:rFonts w:ascii="Palatino Linotype" w:hAnsi="Palatino Linotype"/>
          <w:i/>
          <w:color w:val="000000" w:themeColor="text1"/>
          <w:sz w:val="22"/>
        </w:rPr>
        <w:t xml:space="preserve">, en obras y acciones que realice la Administración Pública Municipal; </w:t>
      </w:r>
    </w:p>
    <w:p w14:paraId="006E409D"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Coordinarse con la Secretaría de Planeación Urbana y Obras Públicas y la Secretaría de Gobierno, para llevar a cabo la constitución de los Comités Ciudadanos de Control y Vigilancia</w:t>
      </w:r>
      <w:r w:rsidRPr="002514DE">
        <w:rPr>
          <w:rFonts w:ascii="Palatino Linotype" w:hAnsi="Palatino Linotype"/>
          <w:i/>
          <w:color w:val="000000" w:themeColor="text1"/>
          <w:sz w:val="22"/>
        </w:rPr>
        <w:t xml:space="preserve">, en comunidades beneficiadas con la ejecución de obras y programas sociales, ya sea con recursos Municipales, Estatales o Federales; </w:t>
      </w:r>
    </w:p>
    <w:p w14:paraId="20B17CFC"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Asistir al Contralor Interno Municipal para la realización de las evaluaciones de control interno a las áreas que conforman la Administración Pública Municipal</w:t>
      </w:r>
      <w:r w:rsidRPr="002514DE">
        <w:rPr>
          <w:rFonts w:ascii="Palatino Linotype" w:hAnsi="Palatino Linotype"/>
          <w:i/>
          <w:color w:val="000000" w:themeColor="text1"/>
          <w:sz w:val="22"/>
        </w:rPr>
        <w:t xml:space="preserve">, así como de su respectivo seguimiento en los casos que procedan; </w:t>
      </w:r>
    </w:p>
    <w:p w14:paraId="5414A0FF"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XII.</w:t>
      </w:r>
      <w:r w:rsidRPr="002514DE">
        <w:rPr>
          <w:rFonts w:ascii="Palatino Linotype" w:hAnsi="Palatino Linotype"/>
          <w:i/>
          <w:color w:val="000000" w:themeColor="text1"/>
          <w:sz w:val="22"/>
        </w:rPr>
        <w:t xml:space="preserve"> Emitir para firma del Contralor Interno Municipal, las recomendaciones y observaciones a las medidas de control interno en la Dependencias de la Administración Pública Municipal; </w:t>
      </w:r>
    </w:p>
    <w:p w14:paraId="367126A0"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XIII.</w:t>
      </w:r>
      <w:r w:rsidRPr="002514DE">
        <w:rPr>
          <w:rFonts w:ascii="Palatino Linotype" w:hAnsi="Palatino Linotype"/>
          <w:i/>
          <w:color w:val="000000" w:themeColor="text1"/>
          <w:sz w:val="22"/>
        </w:rPr>
        <w:t xml:space="preserve"> Requerir información y documentación a las dependencias de la Administración Pública Municipal, que sea necesaria para el ejercicio de sus funciones y en estricto apego a la normatividad en materia de datos personales; </w:t>
      </w:r>
    </w:p>
    <w:p w14:paraId="2DE38AF6" w14:textId="77777777"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lastRenderedPageBreak/>
        <w:t>XIV.</w:t>
      </w:r>
      <w:r w:rsidRPr="002514DE">
        <w:rPr>
          <w:rFonts w:ascii="Palatino Linotype" w:hAnsi="Palatino Linotype"/>
          <w:i/>
          <w:color w:val="000000" w:themeColor="text1"/>
          <w:sz w:val="22"/>
        </w:rPr>
        <w:t xml:space="preserve"> Recibir y canalizar las sugerencias que presente la ciudadanía con la finalidad de </w:t>
      </w:r>
      <w:proofErr w:type="spellStart"/>
      <w:r w:rsidRPr="002514DE">
        <w:rPr>
          <w:rFonts w:ascii="Palatino Linotype" w:hAnsi="Palatino Linotype"/>
          <w:i/>
          <w:color w:val="000000" w:themeColor="text1"/>
          <w:sz w:val="22"/>
        </w:rPr>
        <w:t>eficientar</w:t>
      </w:r>
      <w:proofErr w:type="spellEnd"/>
      <w:r w:rsidRPr="002514DE">
        <w:rPr>
          <w:rFonts w:ascii="Palatino Linotype" w:hAnsi="Palatino Linotype"/>
          <w:i/>
          <w:color w:val="000000" w:themeColor="text1"/>
          <w:sz w:val="22"/>
        </w:rPr>
        <w:t xml:space="preserve"> la prestación de los servicios públicos municipales; </w:t>
      </w:r>
    </w:p>
    <w:p w14:paraId="39C567D4" w14:textId="39138EE4" w:rsidR="00CA26FB" w:rsidRPr="002514DE" w:rsidRDefault="00CA26FB" w:rsidP="00CA26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XV.</w:t>
      </w:r>
      <w:r w:rsidRPr="002514DE">
        <w:rPr>
          <w:rFonts w:ascii="Palatino Linotype" w:hAnsi="Palatino Linotype"/>
          <w:i/>
          <w:color w:val="000000" w:themeColor="text1"/>
          <w:sz w:val="22"/>
        </w:rPr>
        <w:t xml:space="preserve"> Las demás que le sean encomendadas por la persona titular de la Contraloría Interna Municipal y otras disposiciones legales.”</w:t>
      </w:r>
    </w:p>
    <w:p w14:paraId="69C2BC31" w14:textId="77777777" w:rsidR="00CA26FB" w:rsidRPr="002514DE" w:rsidRDefault="00CA26FB"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480BF749" w14:textId="2C6A52F0" w:rsidR="006149C2" w:rsidRPr="002514DE" w:rsidRDefault="00CA26F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Así las cosas, resulta concluyente que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sí cuenta con una institución de Contraloría Social, la cual tendrá entre sus funciones el recibir, atender y tramitar las quejas, denuncias y sugerencias que promueva la ciudadanía con respecto a la administración pública municipal, financiera y cualquier acto de autoridad ejecutado por el Ayuntamiento de Metepec, o cualquiera de sus servidores públicos.</w:t>
      </w:r>
    </w:p>
    <w:p w14:paraId="6E620C5F"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0B9036DF" w14:textId="67D5D19D" w:rsidR="006149C2" w:rsidRPr="002514DE" w:rsidRDefault="00CA26FB"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Así las cosas,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deberá entregar al particular los documentos donde consten los mecanismos de contraloría social, así como el procedimiento de atención ciudadana </w:t>
      </w:r>
      <w:r w:rsidR="00EA548B" w:rsidRPr="002514DE">
        <w:rPr>
          <w:rFonts w:ascii="Palatino Linotype" w:hAnsi="Palatino Linotype" w:cs="Arial"/>
          <w:color w:val="000000" w:themeColor="text1"/>
        </w:rPr>
        <w:t>para la recepción y seguimiento de peticiones, quejas, denuncias y sugerencias.</w:t>
      </w:r>
    </w:p>
    <w:p w14:paraId="42817A85"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DF60F5B" w14:textId="6752CA37" w:rsidR="00EA548B" w:rsidRPr="002514DE" w:rsidRDefault="00EA548B" w:rsidP="00EA548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V.V. Del bienestar animal.</w:t>
      </w:r>
    </w:p>
    <w:p w14:paraId="23B7D959" w14:textId="77777777" w:rsidR="00EA548B" w:rsidRPr="002514DE" w:rsidRDefault="00EA548B"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417F37C" w14:textId="64349528" w:rsidR="004E24A2" w:rsidRPr="002514DE" w:rsidRDefault="004E24A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Finalmente, por cuanto hace a los últimos tres requerimientos esgrimidos dentro del archivo adjunto a la solicitud de información </w:t>
      </w:r>
      <w:r w:rsidRPr="002514DE">
        <w:rPr>
          <w:rFonts w:ascii="Palatino Linotype" w:hAnsi="Palatino Linotype" w:cs="Arial"/>
          <w:b/>
          <w:color w:val="000000" w:themeColor="text1"/>
        </w:rPr>
        <w:t>03199/METEPEC/IP/2022</w:t>
      </w:r>
      <w:r w:rsidRPr="002514DE">
        <w:rPr>
          <w:rFonts w:ascii="Palatino Linotype" w:hAnsi="Palatino Linotype" w:cs="Arial"/>
          <w:color w:val="000000" w:themeColor="text1"/>
        </w:rPr>
        <w:t xml:space="preserve">, se aprecia que el hoy </w:t>
      </w:r>
      <w:r w:rsidRPr="002514DE">
        <w:rPr>
          <w:rFonts w:ascii="Palatino Linotype" w:hAnsi="Palatino Linotype" w:cs="Arial"/>
          <w:b/>
          <w:color w:val="000000" w:themeColor="text1"/>
        </w:rPr>
        <w:t>RECURRENTE</w:t>
      </w:r>
      <w:r w:rsidRPr="002514DE">
        <w:rPr>
          <w:rFonts w:ascii="Palatino Linotype" w:hAnsi="Palatino Linotype" w:cs="Arial"/>
          <w:color w:val="000000" w:themeColor="text1"/>
        </w:rPr>
        <w:t xml:space="preserve"> requirió al Ayuntamiento de Metepec, la siguiente información:</w:t>
      </w:r>
    </w:p>
    <w:p w14:paraId="2459309B" w14:textId="77777777" w:rsidR="004E24A2" w:rsidRPr="002514DE" w:rsidRDefault="004E24A2" w:rsidP="004E24A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se han realizado labores en defensa del bienestar animal.</w:t>
      </w:r>
    </w:p>
    <w:p w14:paraId="0CAA60C9" w14:textId="77777777" w:rsidR="004E24A2" w:rsidRPr="002514DE" w:rsidRDefault="004E24A2" w:rsidP="004E24A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t>Informe si existe algún reglamento vigente de bienestar animal.</w:t>
      </w:r>
    </w:p>
    <w:p w14:paraId="504B147E" w14:textId="7F4FB484" w:rsidR="004E24A2" w:rsidRPr="002514DE" w:rsidRDefault="004E24A2" w:rsidP="004E24A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olor w:val="000000" w:themeColor="text1"/>
        </w:rPr>
        <w:lastRenderedPageBreak/>
        <w:t>Informe si se ha sorprendido a carretoneros, en uso de caballos o burros, para recolección de basura, o si éstos cuentan con algún permiso para ello.</w:t>
      </w:r>
    </w:p>
    <w:p w14:paraId="4E308202" w14:textId="77777777" w:rsidR="004E24A2" w:rsidRPr="002514DE" w:rsidRDefault="004E24A2" w:rsidP="004E24A2">
      <w:pPr>
        <w:pStyle w:val="Prrafodelista"/>
        <w:tabs>
          <w:tab w:val="left" w:pos="426"/>
        </w:tabs>
        <w:spacing w:before="240" w:after="240" w:line="360" w:lineRule="auto"/>
        <w:ind w:left="0" w:right="51"/>
        <w:jc w:val="both"/>
        <w:rPr>
          <w:rFonts w:ascii="Palatino Linotype" w:hAnsi="Palatino Linotype"/>
          <w:color w:val="000000" w:themeColor="text1"/>
        </w:rPr>
      </w:pPr>
    </w:p>
    <w:p w14:paraId="688A16E8" w14:textId="6E1BBA9A" w:rsidR="006149C2" w:rsidRPr="002514DE" w:rsidRDefault="004E24A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Por lo tanto, ya que los requerimientos del particular se relacionan con el cuidado y bienestar animal, es imperante iniciar el estudio a través de lo establecido por  el artículo 18 de la Constitución Política del Estado Libre y Soberano de México, mismo que se transcribe a continuación:</w:t>
      </w:r>
    </w:p>
    <w:p w14:paraId="7C460A44"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4F3A35F6" w14:textId="58DD8BC4"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i/>
          <w:color w:val="000000" w:themeColor="text1"/>
          <w:sz w:val="22"/>
        </w:rPr>
        <w:t>Artículo 18.</w:t>
      </w:r>
      <w:r w:rsidRPr="002514DE">
        <w:rPr>
          <w:rFonts w:ascii="Palatino Linotype" w:hAnsi="Palatino Linotype"/>
          <w:i/>
          <w:color w:val="000000" w:themeColor="text1"/>
          <w:sz w:val="22"/>
        </w:rPr>
        <w:t xml:space="preserve"> (…)</w:t>
      </w:r>
    </w:p>
    <w:p w14:paraId="53A64FD6" w14:textId="77777777"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 xml:space="preserve">Esta Constitución reconoce a los animales como seres sintientes </w:t>
      </w:r>
      <w:r w:rsidRPr="002514DE">
        <w:rPr>
          <w:rFonts w:ascii="Palatino Linotype" w:hAnsi="Palatino Linotype"/>
          <w:i/>
          <w:color w:val="000000" w:themeColor="text1"/>
          <w:sz w:val="22"/>
        </w:rPr>
        <w:t>y, por lo tanto</w:t>
      </w:r>
      <w:r w:rsidRPr="002514DE">
        <w:rPr>
          <w:rFonts w:ascii="Palatino Linotype" w:hAnsi="Palatino Linotype"/>
          <w:b/>
          <w:i/>
          <w:color w:val="000000" w:themeColor="text1"/>
          <w:sz w:val="22"/>
        </w:rPr>
        <w:t>, deben recibir trato digno</w:t>
      </w:r>
      <w:r w:rsidRPr="002514DE">
        <w:rPr>
          <w:rFonts w:ascii="Palatino Linotype" w:hAnsi="Palatino Linotype"/>
          <w:i/>
          <w:color w:val="000000" w:themeColor="text1"/>
          <w:sz w:val="22"/>
        </w:rPr>
        <w:t xml:space="preserve">. </w:t>
      </w:r>
    </w:p>
    <w:p w14:paraId="4647C8AE" w14:textId="2E51A314"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 xml:space="preserve">En el Estado de México, </w:t>
      </w:r>
      <w:r w:rsidRPr="002514DE">
        <w:rPr>
          <w:rFonts w:ascii="Palatino Linotype" w:hAnsi="Palatino Linotype"/>
          <w:b/>
          <w:i/>
          <w:color w:val="000000" w:themeColor="text1"/>
          <w:sz w:val="22"/>
        </w:rPr>
        <w:t>toda persona tiene un deber ético y obligación jurídica de respetar la vida y la integridad de los animales</w:t>
      </w:r>
      <w:r w:rsidRPr="002514DE">
        <w:rPr>
          <w:rFonts w:ascii="Palatino Linotype" w:hAnsi="Palatino Linotype"/>
          <w:i/>
          <w:color w:val="000000" w:themeColor="text1"/>
          <w:sz w:val="22"/>
        </w:rPr>
        <w:t>; éstos, por su naturaleza son sujetos de consideración moral.</w:t>
      </w:r>
    </w:p>
    <w:p w14:paraId="3C43CE37" w14:textId="77777777"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 xml:space="preserve">Su tutela es de responsabilidad común. </w:t>
      </w:r>
    </w:p>
    <w:p w14:paraId="0CEA040B" w14:textId="2BD4FA70"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Las autoridades</w:t>
      </w:r>
      <w:r w:rsidRPr="002514DE">
        <w:rPr>
          <w:rFonts w:ascii="Palatino Linotype" w:hAnsi="Palatino Linotype"/>
          <w:i/>
          <w:color w:val="000000" w:themeColor="text1"/>
          <w:sz w:val="22"/>
        </w:rPr>
        <w:t xml:space="preserve"> del Estado de México </w:t>
      </w:r>
      <w:r w:rsidRPr="002514DE">
        <w:rPr>
          <w:rFonts w:ascii="Palatino Linotype" w:hAnsi="Palatino Linotype"/>
          <w:b/>
          <w:i/>
          <w:color w:val="000000" w:themeColor="text1"/>
          <w:sz w:val="22"/>
        </w:rPr>
        <w:t>garantizarán la protección, el bienestar, así como el trato digno y respetuoso a los animales</w:t>
      </w:r>
      <w:r w:rsidRPr="002514DE">
        <w:rPr>
          <w:rFonts w:ascii="Palatino Linotype" w:hAnsi="Palatino Linotype"/>
          <w:i/>
          <w:color w:val="000000" w:themeColor="text1"/>
          <w:sz w:val="22"/>
        </w:rPr>
        <w:t xml:space="preserve"> y fomentarán una cultura de cuidado y tutela responsable. Asimismo, diseñarán estrategias para la atención de animales en abandono.”</w:t>
      </w:r>
    </w:p>
    <w:p w14:paraId="249856DB" w14:textId="1340B2CC" w:rsidR="004E24A2" w:rsidRPr="002514DE" w:rsidRDefault="004E24A2" w:rsidP="004E24A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514DE">
        <w:rPr>
          <w:rFonts w:ascii="Palatino Linotype" w:hAnsi="Palatino Linotype"/>
          <w:color w:val="000000" w:themeColor="text1"/>
          <w:sz w:val="22"/>
        </w:rPr>
        <w:t>(Énfasis añadido)</w:t>
      </w:r>
    </w:p>
    <w:p w14:paraId="0734FC1B" w14:textId="77777777" w:rsidR="004E24A2" w:rsidRPr="002514DE" w:rsidRDefault="004E24A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565B6CE3" w14:textId="7DFEB2B9" w:rsidR="006149C2" w:rsidRPr="002514DE" w:rsidRDefault="004E24A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De lo anterior se </w:t>
      </w:r>
      <w:r w:rsidR="00F954D4" w:rsidRPr="002514DE">
        <w:rPr>
          <w:rFonts w:ascii="Palatino Linotype" w:hAnsi="Palatino Linotype"/>
          <w:color w:val="000000" w:themeColor="text1"/>
        </w:rPr>
        <w:t>coligue que la Constitución Local</w:t>
      </w:r>
      <w:r w:rsidRPr="002514DE">
        <w:rPr>
          <w:rFonts w:ascii="Palatino Linotype" w:hAnsi="Palatino Linotype"/>
          <w:color w:val="000000" w:themeColor="text1"/>
        </w:rPr>
        <w:t xml:space="preserve"> garantiza la protección, el bienestar y el trato digno y respetuoso hacia los animales, al ser seres sintientes sujetos de consideración moral y, cuya tutela, será de responsabilidad común.</w:t>
      </w:r>
    </w:p>
    <w:p w14:paraId="2604DD9F"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3CA4FF67" w14:textId="74031E2C" w:rsidR="006149C2" w:rsidRPr="002514DE" w:rsidRDefault="00F954D4"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 xml:space="preserve">En seguimiento al mandato constitucional estatal, la Ley Orgánica Municipal del Estado de México establece que dentro de cada municipio se establecerá una </w:t>
      </w:r>
      <w:r w:rsidRPr="002514DE">
        <w:rPr>
          <w:rFonts w:ascii="Palatino Linotype" w:hAnsi="Palatino Linotype" w:cs="Arial"/>
          <w:b/>
          <w:color w:val="000000" w:themeColor="text1"/>
        </w:rPr>
        <w:t>Unidad de Control y Bienestar Animal</w:t>
      </w:r>
      <w:r w:rsidRPr="002514DE">
        <w:rPr>
          <w:rFonts w:ascii="Palatino Linotype" w:hAnsi="Palatino Linotype" w:cs="Arial"/>
          <w:color w:val="000000" w:themeColor="text1"/>
        </w:rPr>
        <w:t>, la cual tendrá las siguientes funciones</w:t>
      </w:r>
      <w:r w:rsidRPr="002514DE">
        <w:rPr>
          <w:rStyle w:val="Refdenotaalpie"/>
          <w:rFonts w:ascii="Palatino Linotype" w:hAnsi="Palatino Linotype" w:cs="Arial"/>
          <w:color w:val="000000" w:themeColor="text1"/>
        </w:rPr>
        <w:footnoteReference w:id="35"/>
      </w:r>
      <w:r w:rsidRPr="002514DE">
        <w:rPr>
          <w:rFonts w:ascii="Palatino Linotype" w:hAnsi="Palatino Linotype" w:cs="Arial"/>
          <w:color w:val="000000" w:themeColor="text1"/>
        </w:rPr>
        <w:t>:</w:t>
      </w:r>
    </w:p>
    <w:p w14:paraId="6D101D80" w14:textId="77777777"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Desarrollar y aplicar programas de esterilización permanente de perros y gatos de compañía y en situación de calle; </w:t>
      </w:r>
    </w:p>
    <w:p w14:paraId="0D4DA20B" w14:textId="77777777"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Promoción de la educación y cultura de la convivencia responsable de los animales de compañía</w:t>
      </w:r>
      <w:r w:rsidRPr="002514DE">
        <w:rPr>
          <w:rFonts w:ascii="Palatino Linotype" w:hAnsi="Palatino Linotype" w:cs="Arial"/>
          <w:color w:val="000000" w:themeColor="text1"/>
        </w:rPr>
        <w:t xml:space="preserve">; </w:t>
      </w:r>
    </w:p>
    <w:p w14:paraId="33CD9FD6" w14:textId="77777777"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vacunación y esterilización; </w:t>
      </w:r>
    </w:p>
    <w:p w14:paraId="0240DE9D" w14:textId="77777777"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difusión, promoción y fomento de adopción de animales; </w:t>
      </w:r>
    </w:p>
    <w:p w14:paraId="0EFD30E0" w14:textId="77777777"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b/>
          <w:color w:val="000000" w:themeColor="text1"/>
        </w:rPr>
        <w:t>Capacitación para la promoción del bienestar animal</w:t>
      </w:r>
      <w:r w:rsidRPr="002514DE">
        <w:rPr>
          <w:rFonts w:ascii="Palatino Linotype" w:hAnsi="Palatino Linotype" w:cs="Arial"/>
          <w:color w:val="000000" w:themeColor="text1"/>
        </w:rPr>
        <w:t xml:space="preserve">; </w:t>
      </w:r>
    </w:p>
    <w:p w14:paraId="4C549981" w14:textId="2248B4EE" w:rsidR="00F954D4" w:rsidRPr="002514DE" w:rsidRDefault="00F954D4" w:rsidP="00F954D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Control poblacional de perros y gatos en situación de calle; por medio de la esterilización.</w:t>
      </w:r>
    </w:p>
    <w:p w14:paraId="23B6ED9D"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16A886E" w14:textId="34B81DE4" w:rsidR="006149C2" w:rsidRPr="002514DE" w:rsidRDefault="00F954D4"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De conformidad con lo dispuesto por el artículo 124 Ter de la Ley Orgánica Municipal del Estado de México, la Unidad de Control y Bienestar Animal contará con las siguientes funciones:</w:t>
      </w:r>
    </w:p>
    <w:p w14:paraId="11D3ACBD"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3DF86278"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i/>
          <w:color w:val="000000" w:themeColor="text1"/>
          <w:sz w:val="22"/>
        </w:rPr>
        <w:t>Artículo 124 Ter.-</w:t>
      </w:r>
      <w:r w:rsidRPr="002514DE">
        <w:rPr>
          <w:rFonts w:ascii="Palatino Linotype" w:hAnsi="Palatino Linotype"/>
          <w:i/>
          <w:color w:val="000000" w:themeColor="text1"/>
          <w:sz w:val="22"/>
        </w:rPr>
        <w:t xml:space="preserve"> Para el cumplimiento de sus funciones deberá realizar las siguientes acciones: </w:t>
      </w:r>
    </w:p>
    <w:p w14:paraId="2E36F38B"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w:t>
      </w:r>
      <w:r w:rsidRPr="002514DE">
        <w:rPr>
          <w:rFonts w:ascii="Palatino Linotype" w:hAnsi="Palatino Linotype"/>
          <w:i/>
          <w:color w:val="000000" w:themeColor="text1"/>
          <w:sz w:val="22"/>
        </w:rPr>
        <w:t xml:space="preserve"> Coordinar, organizar y difundir la operación de programas permanentes de control y bienestar animal en situación de calle, apoyándose en el respectivo Consejo Municipal. </w:t>
      </w:r>
    </w:p>
    <w:p w14:paraId="1A519CF9"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514DE">
        <w:rPr>
          <w:rFonts w:ascii="Palatino Linotype" w:hAnsi="Palatino Linotype"/>
          <w:b/>
          <w:i/>
          <w:color w:val="000000" w:themeColor="text1"/>
          <w:sz w:val="22"/>
        </w:rPr>
        <w:t xml:space="preserve">II. Atender y canalizar los reportes de maltrato animal en situación de calle; </w:t>
      </w:r>
    </w:p>
    <w:p w14:paraId="3985990C"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III.</w:t>
      </w:r>
      <w:r w:rsidRPr="002514DE">
        <w:rPr>
          <w:rFonts w:ascii="Palatino Linotype" w:hAnsi="Palatino Linotype"/>
          <w:i/>
          <w:color w:val="000000" w:themeColor="text1"/>
          <w:sz w:val="22"/>
        </w:rPr>
        <w:t xml:space="preserve">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0B304FE1"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lastRenderedPageBreak/>
        <w:t>IV.</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Establecer un plan de trabajo anual,</w:t>
      </w:r>
      <w:r w:rsidRPr="002514DE">
        <w:rPr>
          <w:rFonts w:ascii="Palatino Linotype" w:hAnsi="Palatino Linotype"/>
          <w:i/>
          <w:color w:val="000000" w:themeColor="text1"/>
          <w:sz w:val="22"/>
        </w:rPr>
        <w:t xml:space="preserve"> mismo que se pondrá a consideración del Consejo Municipal de Control y Bienestar Animal durante el mes de enero de cada año; </w:t>
      </w:r>
    </w:p>
    <w:p w14:paraId="4598D8AF"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w:t>
      </w:r>
      <w:r w:rsidRPr="002514DE">
        <w:rPr>
          <w:rFonts w:ascii="Palatino Linotype" w:hAnsi="Palatino Linotype"/>
          <w:i/>
          <w:color w:val="000000" w:themeColor="text1"/>
          <w:sz w:val="22"/>
        </w:rPr>
        <w:t xml:space="preserve"> Contar con las medidas adecuadas de control sanitario en sus instalaciones y en la implementación de acciones de control animal; </w:t>
      </w:r>
    </w:p>
    <w:p w14:paraId="692CF818"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w:t>
      </w:r>
      <w:r w:rsidRPr="002514DE">
        <w:rPr>
          <w:rFonts w:ascii="Palatino Linotype" w:hAnsi="Palatino Linotype"/>
          <w:i/>
          <w:color w:val="000000" w:themeColor="text1"/>
          <w:sz w:val="22"/>
        </w:rPr>
        <w:t xml:space="preserve"> Disponer de un equipo que, proporcione servicio médico veterinario de manera rutinaria; </w:t>
      </w:r>
    </w:p>
    <w:p w14:paraId="30D5DCF7"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w:t>
      </w:r>
      <w:r w:rsidRPr="002514DE">
        <w:rPr>
          <w:rFonts w:ascii="Palatino Linotype" w:hAnsi="Palatino Linotype"/>
          <w:i/>
          <w:color w:val="000000" w:themeColor="text1"/>
          <w:sz w:val="22"/>
        </w:rPr>
        <w:t xml:space="preserve"> Habilitar unidades en desuso para la instalación de unidades móviles de esterilización de animales de compañía y en situación de calle. </w:t>
      </w:r>
    </w:p>
    <w:p w14:paraId="18261383"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 xml:space="preserve">VIII. </w:t>
      </w:r>
      <w:r w:rsidRPr="002514DE">
        <w:rPr>
          <w:rFonts w:ascii="Palatino Linotype" w:hAnsi="Palatino Linotype"/>
          <w:i/>
          <w:color w:val="000000" w:themeColor="text1"/>
          <w:sz w:val="22"/>
        </w:rPr>
        <w:t>Contar con las unidades móviles que determinen las necesidades de cada municipio en materia de control poblacional animal.</w:t>
      </w:r>
    </w:p>
    <w:p w14:paraId="03327483"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IX.</w:t>
      </w:r>
      <w:r w:rsidRPr="002514DE">
        <w:rPr>
          <w:rFonts w:ascii="Palatino Linotype" w:hAnsi="Palatino Linotype"/>
          <w:i/>
          <w:color w:val="000000" w:themeColor="text1"/>
          <w:sz w:val="22"/>
        </w:rPr>
        <w:t xml:space="preserve"> Contar con personal médico capacitado para la implementación de acciones de control animal. </w:t>
      </w:r>
    </w:p>
    <w:p w14:paraId="12316165"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w:t>
      </w:r>
      <w:r w:rsidRPr="002514DE">
        <w:rPr>
          <w:rFonts w:ascii="Palatino Linotype" w:hAnsi="Palatino Linotype"/>
          <w:i/>
          <w:color w:val="000000" w:themeColor="text1"/>
          <w:sz w:val="22"/>
        </w:rPr>
        <w:t xml:space="preserve"> Contar con equipo y medidas adecuadas de control sanitario en las unidades móviles, o en instalaciones para la implementación de acciones de control animal </w:t>
      </w:r>
    </w:p>
    <w:p w14:paraId="32D4A49B"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w:t>
      </w:r>
      <w:r w:rsidRPr="002514DE">
        <w:rPr>
          <w:rFonts w:ascii="Palatino Linotype" w:hAnsi="Palatino Linotype"/>
          <w:i/>
          <w:color w:val="000000" w:themeColor="text1"/>
          <w:sz w:val="22"/>
        </w:rPr>
        <w:t xml:space="preserve"> Disponer de un equipo que proporcione servicio médico veterinario de manera rutinaria en unidades móviles o instalaciones. </w:t>
      </w:r>
    </w:p>
    <w:p w14:paraId="0FEFFC5D" w14:textId="77777777"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XII.</w:t>
      </w:r>
      <w:r w:rsidRPr="002514DE">
        <w:rPr>
          <w:rFonts w:ascii="Palatino Linotype" w:hAnsi="Palatino Linotype"/>
          <w:i/>
          <w:color w:val="000000" w:themeColor="text1"/>
          <w:sz w:val="22"/>
        </w:rPr>
        <w:t xml:space="preserve"> Esterilizar a diez por ciento del total de animales en situación de calle anualmente. </w:t>
      </w:r>
    </w:p>
    <w:p w14:paraId="165F8833" w14:textId="04B1460B"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Para el cumplimiento de sus funciones, podrá auxiliarse de las dependencias de la administración pública municipal, y solicitar colaboración de otras instancias de gobierno, iniciativa privada o de la sociedad civil.”</w:t>
      </w:r>
    </w:p>
    <w:p w14:paraId="1FD8C7B3" w14:textId="70135D96" w:rsidR="00F954D4" w:rsidRPr="002514DE" w:rsidRDefault="00F954D4" w:rsidP="00F954D4">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514DE">
        <w:rPr>
          <w:rFonts w:ascii="Palatino Linotype" w:hAnsi="Palatino Linotype"/>
          <w:color w:val="000000" w:themeColor="text1"/>
          <w:sz w:val="22"/>
        </w:rPr>
        <w:t>(Énfasis añadido)</w:t>
      </w:r>
    </w:p>
    <w:p w14:paraId="69F8D43B" w14:textId="77777777" w:rsidR="00F954D4" w:rsidRPr="002514DE" w:rsidRDefault="00F954D4"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6E2487E7" w14:textId="029775E0" w:rsidR="00EA548B" w:rsidRPr="002514DE" w:rsidRDefault="00F954D4"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Así las cosas, podemos concluir que, por Ley, los municipios deberán contar con una Unidad de control y Bienestar Animal, la cual se encargará de </w:t>
      </w:r>
      <w:r w:rsidRPr="002514DE">
        <w:rPr>
          <w:rFonts w:ascii="Palatino Linotype" w:hAnsi="Palatino Linotype" w:cs="Arial"/>
          <w:b/>
          <w:color w:val="000000" w:themeColor="text1"/>
        </w:rPr>
        <w:t>atender y canalizar los reportes de maltrato animal</w:t>
      </w:r>
      <w:r w:rsidRPr="002514DE">
        <w:rPr>
          <w:rFonts w:ascii="Palatino Linotype" w:hAnsi="Palatino Linotype" w:cs="Arial"/>
          <w:color w:val="000000" w:themeColor="text1"/>
        </w:rPr>
        <w:t xml:space="preserve">, así como de elaborar un </w:t>
      </w:r>
      <w:r w:rsidRPr="002514DE">
        <w:rPr>
          <w:rFonts w:ascii="Palatino Linotype" w:hAnsi="Palatino Linotype" w:cs="Arial"/>
          <w:b/>
          <w:color w:val="000000" w:themeColor="text1"/>
        </w:rPr>
        <w:t>plan de trabajo anual</w:t>
      </w:r>
      <w:r w:rsidRPr="002514DE">
        <w:rPr>
          <w:rFonts w:ascii="Palatino Linotype" w:hAnsi="Palatino Linotype" w:cs="Arial"/>
          <w:color w:val="000000" w:themeColor="text1"/>
        </w:rPr>
        <w:t xml:space="preserve"> donde se viertan las actividades de esterilización, atención veterinaria, concientización </w:t>
      </w:r>
      <w:r w:rsidR="001056B2" w:rsidRPr="002514DE">
        <w:rPr>
          <w:rFonts w:ascii="Palatino Linotype" w:hAnsi="Palatino Linotype" w:cs="Arial"/>
          <w:color w:val="000000" w:themeColor="text1"/>
        </w:rPr>
        <w:t>y promoción de la educación y cultura de la convivencia responsable de los animales, etc.</w:t>
      </w:r>
    </w:p>
    <w:p w14:paraId="00969A1E"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28365291" w14:textId="55BBF6A5" w:rsidR="00EA548B" w:rsidRPr="002514DE" w:rsidRDefault="001056B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Por su parte, de acuerdo con el Código de Reglamentación Municipal de Metepec,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contará con una </w:t>
      </w:r>
      <w:r w:rsidRPr="002514DE">
        <w:rPr>
          <w:rFonts w:ascii="Palatino Linotype" w:hAnsi="Palatino Linotype" w:cs="Arial"/>
          <w:b/>
          <w:color w:val="000000" w:themeColor="text1"/>
        </w:rPr>
        <w:t>Dirección de Medio Ambiente</w:t>
      </w:r>
      <w:r w:rsidRPr="002514DE">
        <w:rPr>
          <w:rFonts w:ascii="Palatino Linotype" w:hAnsi="Palatino Linotype" w:cs="Arial"/>
          <w:color w:val="000000" w:themeColor="text1"/>
        </w:rPr>
        <w:t xml:space="preserve">, la cual será el área administrativa dedicada a administrar bienes públicos </w:t>
      </w:r>
      <w:r w:rsidRPr="002514DE">
        <w:rPr>
          <w:rFonts w:ascii="Palatino Linotype" w:hAnsi="Palatino Linotype" w:cs="Arial"/>
          <w:color w:val="000000" w:themeColor="text1"/>
        </w:rPr>
        <w:lastRenderedPageBreak/>
        <w:t>relacionados con los recursos naturales y el medio ambiente; es responsable de dar opiniones técnicas y normativas de estudios ecológicos, proyectos, manifestaciones de impacto ambiental y gestiones ambientales.</w:t>
      </w:r>
    </w:p>
    <w:p w14:paraId="2CA32101"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5FD57D10" w14:textId="01F1E8FF" w:rsidR="00EA548B" w:rsidRPr="002514DE" w:rsidRDefault="001056B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 acuerdo con lo dispuesto por el dispositivo 3.238 del Código antes mencionado, la Dirección de Medio Ambiente tendrá entre sus </w:t>
      </w:r>
      <w:r w:rsidR="00F20B85" w:rsidRPr="002514DE">
        <w:rPr>
          <w:rFonts w:ascii="Palatino Linotype" w:hAnsi="Palatino Linotype" w:cs="Arial"/>
          <w:color w:val="000000" w:themeColor="text1"/>
        </w:rPr>
        <w:t>atribuciones</w:t>
      </w:r>
      <w:r w:rsidRPr="002514DE">
        <w:rPr>
          <w:rFonts w:ascii="Palatino Linotype" w:hAnsi="Palatino Linotype" w:cs="Arial"/>
          <w:color w:val="000000" w:themeColor="text1"/>
        </w:rPr>
        <w:t>, las siguientes:</w:t>
      </w:r>
    </w:p>
    <w:p w14:paraId="00A4595C" w14:textId="20D1E135" w:rsidR="001056B2" w:rsidRPr="002514DE" w:rsidRDefault="001056B2" w:rsidP="001056B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color w:val="000000" w:themeColor="text1"/>
        </w:rPr>
        <w:t xml:space="preserve">Establecer y regular el Centro de Control Canino y Felino Municipal; </w:t>
      </w:r>
    </w:p>
    <w:p w14:paraId="3C04BE91" w14:textId="01BBEB78" w:rsidR="001056B2" w:rsidRPr="002514DE" w:rsidRDefault="001056B2" w:rsidP="001056B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b/>
          <w:color w:val="000000" w:themeColor="text1"/>
        </w:rPr>
        <w:t>Recibir y atender quejas sobre maltrato animal</w:t>
      </w:r>
      <w:r w:rsidRPr="002514DE">
        <w:rPr>
          <w:rFonts w:ascii="Palatino Linotype" w:hAnsi="Palatino Linotype" w:cs="Arial"/>
          <w:color w:val="000000" w:themeColor="text1"/>
        </w:rPr>
        <w:t>; y</w:t>
      </w:r>
    </w:p>
    <w:p w14:paraId="4FB766F7" w14:textId="72AF4966" w:rsidR="001056B2" w:rsidRPr="002514DE" w:rsidRDefault="001056B2" w:rsidP="001056B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t xml:space="preserve">Supervisar las condiciones de operación y mantenimiento de criaderos de animales, siempre que medie denuncia ciudadana de maltrato, y en caso de encontrar anomalías o infracciones a las leyes de la materia, </w:t>
      </w:r>
      <w:r w:rsidRPr="002514DE">
        <w:rPr>
          <w:rFonts w:ascii="Palatino Linotype" w:hAnsi="Palatino Linotype" w:cs="Arial"/>
          <w:b/>
          <w:color w:val="000000" w:themeColor="text1"/>
        </w:rPr>
        <w:t>imponer las sanciones que en derecho apliquen</w:t>
      </w:r>
      <w:r w:rsidRPr="002514DE">
        <w:rPr>
          <w:rFonts w:ascii="Palatino Linotype" w:hAnsi="Palatino Linotype" w:cs="Arial"/>
          <w:color w:val="000000" w:themeColor="text1"/>
        </w:rPr>
        <w:t>, de acuerdo a la normatividad vigente.</w:t>
      </w:r>
    </w:p>
    <w:p w14:paraId="0935EE5F"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39410CAB" w14:textId="22EA5E67" w:rsidR="00EA548B" w:rsidRPr="002514DE" w:rsidRDefault="001056B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Para el cumplimiento de sus atribuciones y facultades, la Dirección de Medio Ambiente se auxiliará de tres dependencias, a saber: </w:t>
      </w:r>
      <w:r w:rsidRPr="002514DE">
        <w:rPr>
          <w:rFonts w:ascii="Palatino Linotype" w:hAnsi="Palatino Linotype"/>
          <w:b/>
          <w:color w:val="000000" w:themeColor="text1"/>
        </w:rPr>
        <w:t>a)</w:t>
      </w:r>
      <w:r w:rsidRPr="002514DE">
        <w:rPr>
          <w:rFonts w:ascii="Palatino Linotype" w:hAnsi="Palatino Linotype"/>
          <w:color w:val="000000" w:themeColor="text1"/>
        </w:rPr>
        <w:t xml:space="preserve"> Subdirección de Gestión Ambiental; </w:t>
      </w:r>
      <w:r w:rsidRPr="002514DE">
        <w:rPr>
          <w:rFonts w:ascii="Palatino Linotype" w:hAnsi="Palatino Linotype"/>
          <w:b/>
          <w:color w:val="000000" w:themeColor="text1"/>
        </w:rPr>
        <w:t>b)</w:t>
      </w:r>
      <w:r w:rsidRPr="002514DE">
        <w:rPr>
          <w:rFonts w:ascii="Palatino Linotype" w:hAnsi="Palatino Linotype"/>
          <w:color w:val="000000" w:themeColor="text1"/>
        </w:rPr>
        <w:t xml:space="preserve"> Subdirección de Control y Vigilancia; y, </w:t>
      </w:r>
      <w:r w:rsidRPr="002514DE">
        <w:rPr>
          <w:rFonts w:ascii="Palatino Linotype" w:hAnsi="Palatino Linotype"/>
          <w:b/>
          <w:color w:val="000000" w:themeColor="text1"/>
        </w:rPr>
        <w:t>c)</w:t>
      </w:r>
      <w:r w:rsidRPr="002514DE">
        <w:rPr>
          <w:rFonts w:ascii="Times New Roman" w:hAnsi="Times New Roman" w:cs="Times New Roman"/>
          <w:color w:val="000000"/>
        </w:rPr>
        <w:t xml:space="preserve"> </w:t>
      </w:r>
      <w:r w:rsidRPr="002514DE">
        <w:rPr>
          <w:rFonts w:ascii="Palatino Linotype" w:hAnsi="Palatino Linotype"/>
          <w:color w:val="000000" w:themeColor="text1"/>
        </w:rPr>
        <w:t>Subdirección de Control Canino y Felino.</w:t>
      </w:r>
    </w:p>
    <w:p w14:paraId="75066AAB"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4F10D7CD" w14:textId="178B0835" w:rsidR="00EA548B" w:rsidRPr="002514DE" w:rsidRDefault="00A338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Ahora bien, en lo que corresponde al bienestar y protección a los animales, el Título Cuarto del Código de Reglamentación Municipal de Metepec tiene por objeto regular y garantizar la protección y bienestar de los animales sujetos al dominio, </w:t>
      </w:r>
      <w:r w:rsidRPr="002514DE">
        <w:rPr>
          <w:rFonts w:ascii="Palatino Linotype" w:hAnsi="Palatino Linotype" w:cs="Arial"/>
          <w:color w:val="000000" w:themeColor="text1"/>
        </w:rPr>
        <w:lastRenderedPageBreak/>
        <w:t>posesión, control y cuidado, del ser humano, que se encuentren en forma permanente o temporal dentro del territorio municipal</w:t>
      </w:r>
      <w:r w:rsidRPr="002514DE">
        <w:rPr>
          <w:rStyle w:val="Refdenotaalpie"/>
          <w:rFonts w:ascii="Palatino Linotype" w:hAnsi="Palatino Linotype" w:cs="Arial"/>
          <w:color w:val="000000" w:themeColor="text1"/>
        </w:rPr>
        <w:footnoteReference w:id="36"/>
      </w:r>
      <w:r w:rsidRPr="002514DE">
        <w:rPr>
          <w:rFonts w:ascii="Palatino Linotype" w:hAnsi="Palatino Linotype" w:cs="Arial"/>
          <w:color w:val="000000" w:themeColor="text1"/>
        </w:rPr>
        <w:t>.</w:t>
      </w:r>
    </w:p>
    <w:p w14:paraId="12371481"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361C9A20" w14:textId="1C57ADC2" w:rsidR="00EA548B" w:rsidRPr="002514DE" w:rsidRDefault="00A338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A fin de establecer un plan de acción anual, la o el Director de Medio Ambiente y la o el Titular de la Subdirección de Control Canino y Felino Municipal, formularán el Programa de Trabajo Sanitario y de Bienestar Animal Anual, conforme a las Normas Oficiales Mexicanas correspondientes</w:t>
      </w:r>
      <w:r w:rsidRPr="002514DE">
        <w:rPr>
          <w:rStyle w:val="Refdenotaalpie"/>
          <w:rFonts w:ascii="Palatino Linotype" w:hAnsi="Palatino Linotype"/>
          <w:color w:val="000000" w:themeColor="text1"/>
        </w:rPr>
        <w:footnoteReference w:id="37"/>
      </w:r>
      <w:r w:rsidRPr="002514DE">
        <w:rPr>
          <w:rFonts w:ascii="Palatino Linotype" w:hAnsi="Palatino Linotype"/>
          <w:color w:val="000000" w:themeColor="text1"/>
        </w:rPr>
        <w:t>; asimismo, ambas dependencias trabajarán en conjunto para implementar los programas tendientes a promover la responsabilidad de las y los propietarios de mascotas</w:t>
      </w:r>
      <w:r w:rsidRPr="002514DE">
        <w:rPr>
          <w:rStyle w:val="Refdenotaalpie"/>
          <w:rFonts w:ascii="Palatino Linotype" w:hAnsi="Palatino Linotype"/>
          <w:color w:val="000000" w:themeColor="text1"/>
        </w:rPr>
        <w:footnoteReference w:id="38"/>
      </w:r>
      <w:r w:rsidRPr="002514DE">
        <w:rPr>
          <w:rFonts w:ascii="Palatino Linotype" w:hAnsi="Palatino Linotype"/>
          <w:color w:val="000000" w:themeColor="text1"/>
        </w:rPr>
        <w:t>.</w:t>
      </w:r>
    </w:p>
    <w:p w14:paraId="661A43CC"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7946066E" w14:textId="7DA4D449" w:rsidR="00EA548B" w:rsidRPr="002514DE" w:rsidRDefault="00A338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Por su parte, el artículo 7.77 del Código de Reglamentación Municipal de Metepec establece que, durante el proceso de formulación y conducción de las políticas para la protección de los animales, las autoridades deberán observar los siguientes principios:</w:t>
      </w:r>
    </w:p>
    <w:p w14:paraId="6249D400" w14:textId="25B6672F" w:rsidR="00A33802" w:rsidRPr="002514DE" w:rsidRDefault="00A33802" w:rsidP="00A3380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color w:val="000000" w:themeColor="text1"/>
        </w:rPr>
        <w:t xml:space="preserve">Garantizar que toda persona física o jurídico colectiva que tenga bajo su dominio, posesión, cuidado o control directo un animal cualquiera que sea su especie, tiene la obligación de su protección y bienestar; </w:t>
      </w:r>
    </w:p>
    <w:p w14:paraId="4556DFCA" w14:textId="61A12AAC" w:rsidR="00A33802" w:rsidRPr="002514DE" w:rsidRDefault="00A33802" w:rsidP="00A3380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color w:val="000000" w:themeColor="text1"/>
        </w:rPr>
        <w:t xml:space="preserve">Procurar que ninguna persona sea forzada o coaccionada a causar daño, lesión, mutilación o provoque la muerte de algún animal; </w:t>
      </w:r>
    </w:p>
    <w:p w14:paraId="30D40F6B" w14:textId="7EEEF5F3" w:rsidR="00A33802" w:rsidRPr="002514DE" w:rsidRDefault="00A33802" w:rsidP="00A3380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color w:val="000000" w:themeColor="text1"/>
        </w:rPr>
        <w:t xml:space="preserve">Procurar que todo animal tenga un mantenimiento y alojamiento adecuados; </w:t>
      </w:r>
    </w:p>
    <w:p w14:paraId="526036D7" w14:textId="305E79F1" w:rsidR="00A33802" w:rsidRPr="002514DE" w:rsidRDefault="00A33802" w:rsidP="00A3380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2514DE">
        <w:rPr>
          <w:rFonts w:ascii="Palatino Linotype" w:hAnsi="Palatino Linotype" w:cs="Arial"/>
          <w:color w:val="000000" w:themeColor="text1"/>
        </w:rPr>
        <w:t xml:space="preserve">Prever la reducción, remplazo y refinamiento de los animales utilizados en todo proyecto o actividad de investigación o enseñanza; y </w:t>
      </w:r>
    </w:p>
    <w:p w14:paraId="3770F59F" w14:textId="3378E666" w:rsidR="00A33802" w:rsidRPr="002514DE" w:rsidRDefault="00A33802" w:rsidP="00A3380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14DE">
        <w:rPr>
          <w:rFonts w:ascii="Palatino Linotype" w:hAnsi="Palatino Linotype" w:cs="Arial"/>
          <w:color w:val="000000" w:themeColor="text1"/>
        </w:rPr>
        <w:lastRenderedPageBreak/>
        <w:t>Fomentar la responsabilidad de velar por la protección y bienestar de los animales de los cuales se tenga dominio, posesión, cuidado o control directo.</w:t>
      </w:r>
    </w:p>
    <w:p w14:paraId="18A7C606" w14:textId="77777777" w:rsidR="00EA548B" w:rsidRPr="002514DE" w:rsidRDefault="00EA548B" w:rsidP="00EA548B">
      <w:pPr>
        <w:pStyle w:val="Prrafodelista"/>
        <w:tabs>
          <w:tab w:val="left" w:pos="426"/>
        </w:tabs>
        <w:spacing w:before="240" w:after="240" w:line="360" w:lineRule="auto"/>
        <w:ind w:left="0" w:right="51"/>
        <w:jc w:val="both"/>
        <w:rPr>
          <w:rFonts w:ascii="Palatino Linotype" w:hAnsi="Palatino Linotype"/>
          <w:color w:val="000000" w:themeColor="text1"/>
        </w:rPr>
      </w:pPr>
    </w:p>
    <w:p w14:paraId="6FD3FDCD" w14:textId="2A18D2B1" w:rsidR="00EA548B" w:rsidRPr="002514DE" w:rsidRDefault="00A33802"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Derivado de lo anterior, y de acuerdo con lo establecido por los numerales 7.78 y 7.79 del Código de Reglamentación Municipal de Metepec, a la Dirección de Medio Ambiente, y a la Subdirección de Control Canino y Felino, les corresponderá la atención de los siguientes asuntos:</w:t>
      </w:r>
    </w:p>
    <w:p w14:paraId="24E863C3" w14:textId="77777777" w:rsidR="00A33802" w:rsidRPr="002514DE" w:rsidRDefault="00A33802" w:rsidP="00A33802">
      <w:pPr>
        <w:pStyle w:val="Prrafodelista"/>
        <w:tabs>
          <w:tab w:val="left" w:pos="426"/>
        </w:tabs>
        <w:spacing w:before="240" w:after="240" w:line="360" w:lineRule="auto"/>
        <w:ind w:left="0" w:right="51"/>
        <w:jc w:val="both"/>
        <w:rPr>
          <w:rFonts w:ascii="Palatino Linotype" w:hAnsi="Palatino Linotype"/>
          <w:color w:val="000000" w:themeColor="text1"/>
        </w:rPr>
      </w:pPr>
    </w:p>
    <w:p w14:paraId="5FD3D519" w14:textId="77777777" w:rsidR="00A33802" w:rsidRPr="002514DE" w:rsidRDefault="00A33802"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bCs/>
          <w:i/>
          <w:color w:val="000000" w:themeColor="text1"/>
          <w:sz w:val="22"/>
        </w:rPr>
        <w:t xml:space="preserve">Artículo 7.78. </w:t>
      </w:r>
      <w:r w:rsidRPr="002514DE">
        <w:rPr>
          <w:rFonts w:ascii="Palatino Linotype" w:hAnsi="Palatino Linotype"/>
          <w:b/>
          <w:i/>
          <w:color w:val="000000" w:themeColor="text1"/>
          <w:sz w:val="22"/>
        </w:rPr>
        <w:t>Corresponde a la o el Director de Medio Ambiente</w:t>
      </w:r>
      <w:r w:rsidRPr="002514DE">
        <w:rPr>
          <w:rFonts w:ascii="Palatino Linotype" w:hAnsi="Palatino Linotype"/>
          <w:i/>
          <w:color w:val="000000" w:themeColor="text1"/>
          <w:sz w:val="22"/>
        </w:rPr>
        <w:t xml:space="preserve">, en materia de protección y control de los animales: </w:t>
      </w:r>
    </w:p>
    <w:p w14:paraId="5CA2F9B2" w14:textId="6D3564EE" w:rsidR="00A33802" w:rsidRPr="002514DE" w:rsidRDefault="00635127"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p>
    <w:p w14:paraId="735204CB" w14:textId="77777777" w:rsidR="00A33802" w:rsidRPr="002514DE" w:rsidRDefault="00A33802"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Conocer cualquier hecho acto u omisión derivado del incumplimiento de la normatividad vigente en la materia y emitir las sanciones correspondientes</w:t>
      </w:r>
      <w:r w:rsidRPr="002514DE">
        <w:rPr>
          <w:rFonts w:ascii="Palatino Linotype" w:hAnsi="Palatino Linotype"/>
          <w:i/>
          <w:color w:val="000000" w:themeColor="text1"/>
          <w:sz w:val="22"/>
        </w:rPr>
        <w:t xml:space="preserve"> salvo aquellas que estén expresamente atribuidas a otras autoridades; </w:t>
      </w:r>
    </w:p>
    <w:p w14:paraId="2C8EC580" w14:textId="77777777" w:rsidR="00A33802" w:rsidRPr="002514DE" w:rsidRDefault="00A33802"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III.</w:t>
      </w:r>
      <w:r w:rsidRPr="002514DE">
        <w:rPr>
          <w:rFonts w:ascii="Palatino Linotype" w:hAnsi="Palatino Linotype"/>
          <w:i/>
          <w:color w:val="000000" w:themeColor="text1"/>
          <w:sz w:val="22"/>
        </w:rPr>
        <w:t xml:space="preserve"> Coordinar con otras instancias o dependencias la realización de actividades en la materia; </w:t>
      </w:r>
    </w:p>
    <w:p w14:paraId="7C3B8CBF" w14:textId="77777777" w:rsidR="00A33802" w:rsidRPr="002514DE" w:rsidRDefault="00A33802"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IV.</w:t>
      </w:r>
      <w:r w:rsidRPr="002514DE">
        <w:rPr>
          <w:rFonts w:ascii="Palatino Linotype" w:hAnsi="Palatino Linotype"/>
          <w:i/>
          <w:color w:val="000000" w:themeColor="text1"/>
          <w:sz w:val="22"/>
        </w:rPr>
        <w:t xml:space="preserve"> Designar a las y los servidores públicos, facultándoles para la realización de visitas de verificación en la materia de este Título; </w:t>
      </w:r>
    </w:p>
    <w:p w14:paraId="13938602" w14:textId="6C266E62" w:rsidR="00A33802" w:rsidRPr="002514DE" w:rsidRDefault="00635127"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p>
    <w:p w14:paraId="15578919" w14:textId="01365C21" w:rsidR="00A33802" w:rsidRPr="002514DE" w:rsidRDefault="00A33802"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w:t>
      </w:r>
      <w:r w:rsidRPr="002514DE">
        <w:rPr>
          <w:rFonts w:ascii="Palatino Linotype" w:hAnsi="Palatino Linotype"/>
          <w:i/>
          <w:color w:val="000000" w:themeColor="text1"/>
          <w:sz w:val="22"/>
        </w:rPr>
        <w:t xml:space="preserve"> Turnar a la autoridad competente los asuntos que en la materia estén atribuidas a otras autoridades.</w:t>
      </w:r>
      <w:r w:rsidR="00635127" w:rsidRPr="002514DE">
        <w:rPr>
          <w:rFonts w:ascii="Palatino Linotype" w:hAnsi="Palatino Linotype"/>
          <w:i/>
          <w:color w:val="000000" w:themeColor="text1"/>
          <w:sz w:val="22"/>
        </w:rPr>
        <w:t>”</w:t>
      </w:r>
    </w:p>
    <w:p w14:paraId="1D791A02" w14:textId="77777777" w:rsidR="00635127" w:rsidRPr="002514DE" w:rsidRDefault="00635127" w:rsidP="00A33802">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B3174B8"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r w:rsidRPr="002514DE">
        <w:rPr>
          <w:rFonts w:ascii="Palatino Linotype" w:hAnsi="Palatino Linotype"/>
          <w:b/>
          <w:bCs/>
          <w:i/>
          <w:color w:val="000000" w:themeColor="text1"/>
          <w:sz w:val="22"/>
        </w:rPr>
        <w:t xml:space="preserve">Artículo 7.79. </w:t>
      </w:r>
      <w:r w:rsidRPr="002514DE">
        <w:rPr>
          <w:rFonts w:ascii="Palatino Linotype" w:hAnsi="Palatino Linotype"/>
          <w:b/>
          <w:i/>
          <w:color w:val="000000" w:themeColor="text1"/>
          <w:sz w:val="22"/>
        </w:rPr>
        <w:t>Corresponde a la</w:t>
      </w:r>
      <w:r w:rsidRPr="002514DE">
        <w:rPr>
          <w:rFonts w:ascii="Palatino Linotype" w:hAnsi="Palatino Linotype"/>
          <w:i/>
          <w:color w:val="000000" w:themeColor="text1"/>
          <w:sz w:val="22"/>
        </w:rPr>
        <w:t xml:space="preserve"> Dirección de Medio Ambiente, a través de la </w:t>
      </w:r>
      <w:r w:rsidRPr="002514DE">
        <w:rPr>
          <w:rFonts w:ascii="Palatino Linotype" w:hAnsi="Palatino Linotype"/>
          <w:b/>
          <w:i/>
          <w:color w:val="000000" w:themeColor="text1"/>
          <w:sz w:val="22"/>
        </w:rPr>
        <w:t>Subdirección de Control Canino y Felino Municipal</w:t>
      </w:r>
      <w:r w:rsidRPr="002514DE">
        <w:rPr>
          <w:rFonts w:ascii="Palatino Linotype" w:hAnsi="Palatino Linotype"/>
          <w:i/>
          <w:color w:val="000000" w:themeColor="text1"/>
          <w:sz w:val="22"/>
        </w:rPr>
        <w:t xml:space="preserve">: </w:t>
      </w:r>
    </w:p>
    <w:p w14:paraId="53578285" w14:textId="39E30974"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i/>
          <w:color w:val="000000" w:themeColor="text1"/>
          <w:sz w:val="22"/>
        </w:rPr>
        <w:t>(…)</w:t>
      </w:r>
    </w:p>
    <w:p w14:paraId="49E78529" w14:textId="5F3713B0"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w:t>
      </w:r>
      <w:r w:rsidRPr="002514DE">
        <w:rPr>
          <w:rFonts w:ascii="Palatino Linotype" w:hAnsi="Palatino Linotype"/>
          <w:i/>
          <w:color w:val="000000" w:themeColor="text1"/>
          <w:sz w:val="22"/>
        </w:rPr>
        <w:t xml:space="preserve"> Concientizar a las y los propietarios de mascotas, sobre la responsabilidad que deriva de su cuidado, con la finalidad de evitar agresiones y accidentes ocasionados por éstas;</w:t>
      </w:r>
    </w:p>
    <w:p w14:paraId="32A26F58"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Difundir</w:t>
      </w:r>
      <w:r w:rsidRPr="002514DE">
        <w:rPr>
          <w:rFonts w:ascii="Palatino Linotype" w:hAnsi="Palatino Linotype"/>
          <w:i/>
          <w:color w:val="000000" w:themeColor="text1"/>
          <w:sz w:val="22"/>
        </w:rPr>
        <w:t xml:space="preserve"> entre la población </w:t>
      </w:r>
      <w:r w:rsidRPr="002514DE">
        <w:rPr>
          <w:rFonts w:ascii="Palatino Linotype" w:hAnsi="Palatino Linotype"/>
          <w:b/>
          <w:i/>
          <w:color w:val="000000" w:themeColor="text1"/>
          <w:sz w:val="22"/>
        </w:rPr>
        <w:t>las disposiciones jurídicas y técnicas, que fomenten un trato digno y respetuoso hacia los animales</w:t>
      </w:r>
      <w:r w:rsidRPr="002514DE">
        <w:rPr>
          <w:rFonts w:ascii="Palatino Linotype" w:hAnsi="Palatino Linotype"/>
          <w:i/>
          <w:color w:val="000000" w:themeColor="text1"/>
          <w:sz w:val="22"/>
        </w:rPr>
        <w:t xml:space="preserve">, y su tenencia responsable; </w:t>
      </w:r>
    </w:p>
    <w:p w14:paraId="1C965937"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lastRenderedPageBreak/>
        <w:t>IV.</w:t>
      </w:r>
      <w:r w:rsidRPr="002514DE">
        <w:rPr>
          <w:rFonts w:ascii="Palatino Linotype" w:hAnsi="Palatino Linotype"/>
          <w:i/>
          <w:color w:val="000000" w:themeColor="text1"/>
          <w:sz w:val="22"/>
        </w:rPr>
        <w:t xml:space="preserve"> Difundir información respecto a las enfermedades transmisibles de animales a los seres humanos con la finalidad de proteger la salud de la población en general; </w:t>
      </w:r>
    </w:p>
    <w:p w14:paraId="4EE94914"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w:t>
      </w:r>
      <w:r w:rsidRPr="002514DE">
        <w:rPr>
          <w:rFonts w:ascii="Palatino Linotype" w:hAnsi="Palatino Linotype"/>
          <w:i/>
          <w:color w:val="000000" w:themeColor="text1"/>
          <w:sz w:val="22"/>
        </w:rPr>
        <w:t xml:space="preserve"> Llevar a cabo campañas permanentes de esterilización, vacunación y desparasitación de acuerdo a las disposiciones aplicables y en coordinación con las autoridades competentes e instituciones de salud para animales de compañía; </w:t>
      </w:r>
    </w:p>
    <w:p w14:paraId="66A563A6"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w:t>
      </w:r>
      <w:r w:rsidRPr="002514DE">
        <w:rPr>
          <w:rFonts w:ascii="Palatino Linotype" w:hAnsi="Palatino Linotype"/>
          <w:i/>
          <w:color w:val="000000" w:themeColor="text1"/>
          <w:sz w:val="22"/>
        </w:rPr>
        <w:t xml:space="preserve"> Proporcionar, de acuerdo a la capacidad económica del Municipio, el servicio de esterilización quirúrgica gratuita, permanente, extensiva, sistemática y de calidad, de animales de compañía, cubriendo los requisitos correspondientes; </w:t>
      </w:r>
    </w:p>
    <w:p w14:paraId="71ECB9E8"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w:t>
      </w:r>
      <w:r w:rsidRPr="002514DE">
        <w:rPr>
          <w:rFonts w:ascii="Palatino Linotype" w:hAnsi="Palatino Linotype"/>
          <w:i/>
          <w:color w:val="000000" w:themeColor="text1"/>
          <w:sz w:val="22"/>
        </w:rPr>
        <w:t xml:space="preserve"> Prestar los servicios de consulta veterinaria, cirugía y aplicación de medicamentos a animales de compañía, provistos por el usuario, previo pago de derechos; </w:t>
      </w:r>
    </w:p>
    <w:p w14:paraId="21A4FAFC"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VIII.</w:t>
      </w:r>
      <w:r w:rsidRPr="002514DE">
        <w:rPr>
          <w:rFonts w:ascii="Palatino Linotype" w:hAnsi="Palatino Linotype"/>
          <w:i/>
          <w:color w:val="000000" w:themeColor="text1"/>
          <w:sz w:val="22"/>
        </w:rPr>
        <w:t xml:space="preserve"> Capturar perros y gatos en situación de calle o abandonados, y garantizar su resguardo para ser devueltos a su dueño previo pago de la multa correspondiente o su sacrificio conforme a la normatividad vigente en la materia; </w:t>
      </w:r>
    </w:p>
    <w:p w14:paraId="513D5935"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IX.</w:t>
      </w:r>
      <w:r w:rsidRPr="002514DE">
        <w:rPr>
          <w:rFonts w:ascii="Palatino Linotype" w:hAnsi="Palatino Linotype"/>
          <w:i/>
          <w:color w:val="000000" w:themeColor="text1"/>
          <w:sz w:val="22"/>
        </w:rPr>
        <w:t xml:space="preserve"> Realizar las actividades de vigilancia epidemiológica de la rabia conforme a lo establecido en la normatividad vigente en la materia y los convenios que para tal fin se establezcan; </w:t>
      </w:r>
    </w:p>
    <w:p w14:paraId="399420EB"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w:t>
      </w:r>
      <w:r w:rsidRPr="002514DE">
        <w:rPr>
          <w:rFonts w:ascii="Palatino Linotype" w:hAnsi="Palatino Linotype"/>
          <w:i/>
          <w:color w:val="000000" w:themeColor="text1"/>
          <w:sz w:val="22"/>
        </w:rPr>
        <w:t xml:space="preserve"> Llevar a cabo el sacrificio humanitario de animales cuando tengan una condición clínica determinada por un especialista en medicina veterinaria, conforme a los ordenamientos aplicables; </w:t>
      </w:r>
    </w:p>
    <w:p w14:paraId="02BFA8F9"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w:t>
      </w:r>
      <w:r w:rsidRPr="002514DE">
        <w:rPr>
          <w:rFonts w:ascii="Palatino Linotype" w:hAnsi="Palatino Linotype"/>
          <w:i/>
          <w:color w:val="000000" w:themeColor="text1"/>
          <w:sz w:val="22"/>
        </w:rPr>
        <w:t xml:space="preserve"> Colaborar en el control de plagas en edificios y espacios públicos o comunitarios; </w:t>
      </w:r>
    </w:p>
    <w:p w14:paraId="0DC20485"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XII.</w:t>
      </w:r>
      <w:r w:rsidRPr="002514DE">
        <w:rPr>
          <w:rFonts w:ascii="Palatino Linotype" w:hAnsi="Palatino Linotype"/>
          <w:i/>
          <w:color w:val="000000" w:themeColor="text1"/>
          <w:sz w:val="22"/>
        </w:rPr>
        <w:t xml:space="preserve"> Capturar y observar animales agresores, así como su devolución después del periodo de observación, dando a los animales un trato digno y respetuoso. En todos los casos, al momento de la devolución de la mascota, o de la definición que se tome sobre el destino final de la misma, la o el dueño de la mascota calificada como agresora, deberá cubrir los gastos de manutención en el Centro, así como los que se hayan derivado del daño y ataque de su mascota, a terceros; </w:t>
      </w:r>
    </w:p>
    <w:p w14:paraId="67340E4D"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Verificar y atender las denuncias y quejas de la ciudadanía en materia de protección a los animales, maltrato o tenencia irresponsable</w:t>
      </w:r>
      <w:r w:rsidRPr="002514DE">
        <w:rPr>
          <w:rFonts w:ascii="Palatino Linotype" w:hAnsi="Palatino Linotype"/>
          <w:i/>
          <w:color w:val="000000" w:themeColor="text1"/>
          <w:sz w:val="22"/>
        </w:rPr>
        <w:t xml:space="preserve"> y cuando exista denuncia por falta de higiene, hacinamiento u olores fétidos producidos por la falta de mantenimiento, crianza, compra-venta o reproducción de los animales, así como atender aquellos asuntos que les sean remitidos por otras dependencias sobre estos supuestos, en detrimento del bienestar animal y la salud de la población, previa orden de comisión de la o el Director de Medio Ambiente; </w:t>
      </w:r>
    </w:p>
    <w:p w14:paraId="5315825A"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XIV.</w:t>
      </w:r>
      <w:r w:rsidRPr="002514DE">
        <w:rPr>
          <w:rFonts w:ascii="Palatino Linotype" w:hAnsi="Palatino Linotype"/>
          <w:i/>
          <w:color w:val="000000" w:themeColor="text1"/>
          <w:sz w:val="22"/>
        </w:rPr>
        <w:t xml:space="preserve"> Responder y atender reportes por agresión animal; </w:t>
      </w:r>
    </w:p>
    <w:p w14:paraId="7B36A37D"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XV.</w:t>
      </w:r>
      <w:r w:rsidRPr="002514DE">
        <w:rPr>
          <w:rFonts w:ascii="Palatino Linotype" w:hAnsi="Palatino Linotype"/>
          <w:i/>
          <w:color w:val="000000" w:themeColor="text1"/>
          <w:sz w:val="22"/>
        </w:rPr>
        <w:t xml:space="preserve"> Coadyuvar en el rescate de animales silvestres y entregarlos a las autoridades competentes para su atención y resguardo; </w:t>
      </w:r>
    </w:p>
    <w:p w14:paraId="7A2AE8B8"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lastRenderedPageBreak/>
        <w:t>XVI.</w:t>
      </w:r>
      <w:r w:rsidRPr="002514DE">
        <w:rPr>
          <w:rFonts w:ascii="Palatino Linotype" w:hAnsi="Palatino Linotype"/>
          <w:i/>
          <w:color w:val="000000" w:themeColor="text1"/>
          <w:sz w:val="22"/>
        </w:rPr>
        <w:t xml:space="preserve"> Revisar y verificar que las actividades de organizaciones protectoras de animales establecidas en </w:t>
      </w:r>
      <w:proofErr w:type="gramStart"/>
      <w:r w:rsidRPr="002514DE">
        <w:rPr>
          <w:rFonts w:ascii="Palatino Linotype" w:hAnsi="Palatino Linotype"/>
          <w:i/>
          <w:color w:val="000000" w:themeColor="text1"/>
          <w:sz w:val="22"/>
        </w:rPr>
        <w:t>el territorio municipal y registradas</w:t>
      </w:r>
      <w:proofErr w:type="gramEnd"/>
      <w:r w:rsidRPr="002514DE">
        <w:rPr>
          <w:rFonts w:ascii="Palatino Linotype" w:hAnsi="Palatino Linotype"/>
          <w:i/>
          <w:color w:val="000000" w:themeColor="text1"/>
          <w:sz w:val="22"/>
        </w:rPr>
        <w:t xml:space="preserve"> ante las dependencias del Gobierno del Estado de México, se realicen conforme a la normatividad y manejo sanitario comprobable; </w:t>
      </w:r>
    </w:p>
    <w:p w14:paraId="5B2ED3DA"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XVII.</w:t>
      </w:r>
      <w:r w:rsidRPr="002514DE">
        <w:rPr>
          <w:rFonts w:ascii="Palatino Linotype" w:hAnsi="Palatino Linotype"/>
          <w:i/>
          <w:color w:val="000000" w:themeColor="text1"/>
          <w:sz w:val="22"/>
        </w:rPr>
        <w:t xml:space="preserve"> Promover la donación y adopción de animales de compañía entre los particulares que así lo deseen; </w:t>
      </w:r>
    </w:p>
    <w:p w14:paraId="2E823986"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XVIII.</w:t>
      </w:r>
      <w:r w:rsidRPr="002514DE">
        <w:rPr>
          <w:rFonts w:ascii="Palatino Linotype" w:hAnsi="Palatino Linotype"/>
          <w:i/>
          <w:color w:val="000000" w:themeColor="text1"/>
          <w:sz w:val="22"/>
        </w:rPr>
        <w:t xml:space="preserve"> Llevar los registros y controles necesarios de acuerdo a la normatividad vigente en la materia; </w:t>
      </w:r>
    </w:p>
    <w:p w14:paraId="54E58FA9"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XIX.</w:t>
      </w:r>
      <w:r w:rsidRPr="002514DE">
        <w:rPr>
          <w:rFonts w:ascii="Palatino Linotype" w:hAnsi="Palatino Linotype"/>
          <w:i/>
          <w:color w:val="000000" w:themeColor="text1"/>
          <w:sz w:val="22"/>
        </w:rPr>
        <w:t xml:space="preserve"> Integrar el padrón de consultorios, clínicas, hospitales médicos veterinarios o establecimientos que cuenten con venta de productos farmacéuticos para uso veterinario que se encuentren dentro del territorio municipal; </w:t>
      </w:r>
    </w:p>
    <w:p w14:paraId="05C53943"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w:t>
      </w:r>
      <w:r w:rsidRPr="002514DE">
        <w:rPr>
          <w:rFonts w:ascii="Palatino Linotype" w:hAnsi="Palatino Linotype"/>
          <w:i/>
          <w:color w:val="000000" w:themeColor="text1"/>
          <w:sz w:val="22"/>
        </w:rPr>
        <w:t xml:space="preserve"> Custodiar a los animales que sean decomisados, por la Dirección de Gobernación, o cualquier otra dependencia municipal, con motivo de su venta en la vía pública; </w:t>
      </w:r>
    </w:p>
    <w:p w14:paraId="7A328445"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XXI.</w:t>
      </w:r>
      <w:r w:rsidRPr="002514DE">
        <w:rPr>
          <w:rFonts w:ascii="Palatino Linotype" w:hAnsi="Palatino Linotype"/>
          <w:i/>
          <w:color w:val="000000" w:themeColor="text1"/>
          <w:sz w:val="22"/>
        </w:rPr>
        <w:t xml:space="preserve"> Colaborar con las dependencias estatales en el cumplimiento de sus obligaciones y atribuciones en materia de protección y bienestar animal; </w:t>
      </w:r>
    </w:p>
    <w:p w14:paraId="7F094F76"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XXII.</w:t>
      </w:r>
      <w:r w:rsidRPr="002514DE">
        <w:rPr>
          <w:rFonts w:ascii="Palatino Linotype" w:hAnsi="Palatino Linotype"/>
          <w:i/>
          <w:color w:val="000000" w:themeColor="text1"/>
          <w:sz w:val="22"/>
        </w:rPr>
        <w:t xml:space="preserve"> </w:t>
      </w:r>
      <w:r w:rsidRPr="002514DE">
        <w:rPr>
          <w:rFonts w:ascii="Palatino Linotype" w:hAnsi="Palatino Linotype"/>
          <w:b/>
          <w:i/>
          <w:color w:val="000000" w:themeColor="text1"/>
          <w:sz w:val="22"/>
        </w:rPr>
        <w:t>Fomentar las actividades relacionadas al trato digno y respetuoso hacia los animales como seres sintientes</w:t>
      </w:r>
      <w:r w:rsidRPr="002514DE">
        <w:rPr>
          <w:rFonts w:ascii="Palatino Linotype" w:hAnsi="Palatino Linotype"/>
          <w:i/>
          <w:color w:val="000000" w:themeColor="text1"/>
          <w:sz w:val="22"/>
        </w:rPr>
        <w:t xml:space="preserve">; </w:t>
      </w:r>
    </w:p>
    <w:p w14:paraId="233A6093"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XXIII.</w:t>
      </w:r>
      <w:r w:rsidRPr="002514DE">
        <w:rPr>
          <w:rFonts w:ascii="Palatino Linotype" w:hAnsi="Palatino Linotype"/>
          <w:i/>
          <w:color w:val="000000" w:themeColor="text1"/>
          <w:sz w:val="22"/>
        </w:rPr>
        <w:t xml:space="preserve"> Promover una convivencia responsable con los animales de compañía, impulsando su inclusión en los edificios públicos municipales y en los establecimientos comerciales o de servicios que tengan las condiciones adecuadas para su permanencia en dichos lugares; </w:t>
      </w:r>
    </w:p>
    <w:p w14:paraId="1197A0E0" w14:textId="77777777"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XXIV.</w:t>
      </w:r>
      <w:r w:rsidRPr="002514DE">
        <w:rPr>
          <w:rFonts w:ascii="Palatino Linotype" w:hAnsi="Palatino Linotype"/>
          <w:i/>
          <w:color w:val="000000" w:themeColor="text1"/>
          <w:sz w:val="22"/>
        </w:rPr>
        <w:t xml:space="preserve"> Determinar las condiciones que deben tener los espacios públicos o privados que permitan la inclusión de animales de compañía a sus instalaciones; y </w:t>
      </w:r>
    </w:p>
    <w:p w14:paraId="55EE80AE" w14:textId="4B40B9D4"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514DE">
        <w:rPr>
          <w:rFonts w:ascii="Palatino Linotype" w:hAnsi="Palatino Linotype"/>
          <w:b/>
          <w:i/>
          <w:color w:val="000000" w:themeColor="text1"/>
          <w:sz w:val="22"/>
        </w:rPr>
        <w:t>XXV.</w:t>
      </w:r>
      <w:r w:rsidRPr="002514DE">
        <w:rPr>
          <w:rFonts w:ascii="Palatino Linotype" w:hAnsi="Palatino Linotype"/>
          <w:i/>
          <w:color w:val="000000" w:themeColor="text1"/>
          <w:sz w:val="22"/>
        </w:rPr>
        <w:t xml:space="preserve"> Disponer de los residuos biológico-infecciosos generados con motivo de sus actividades, conforme a la normatividad vigente en la materia.”</w:t>
      </w:r>
    </w:p>
    <w:p w14:paraId="0D25E145" w14:textId="27CA040B" w:rsidR="00635127" w:rsidRPr="002514DE" w:rsidRDefault="00635127" w:rsidP="0063512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2514DE">
        <w:rPr>
          <w:rFonts w:ascii="Palatino Linotype" w:hAnsi="Palatino Linotype"/>
          <w:color w:val="000000" w:themeColor="text1"/>
          <w:sz w:val="22"/>
        </w:rPr>
        <w:t>(Énfasis añadido)</w:t>
      </w:r>
    </w:p>
    <w:p w14:paraId="5A3351C8" w14:textId="77777777" w:rsidR="00A33802" w:rsidRPr="002514DE" w:rsidRDefault="00A33802" w:rsidP="00A33802">
      <w:pPr>
        <w:pStyle w:val="Prrafodelista"/>
        <w:tabs>
          <w:tab w:val="left" w:pos="426"/>
        </w:tabs>
        <w:spacing w:before="240" w:after="240" w:line="360" w:lineRule="auto"/>
        <w:ind w:left="0" w:right="51"/>
        <w:jc w:val="both"/>
        <w:rPr>
          <w:rFonts w:ascii="Palatino Linotype" w:hAnsi="Palatino Linotype"/>
          <w:color w:val="000000" w:themeColor="text1"/>
        </w:rPr>
      </w:pPr>
    </w:p>
    <w:p w14:paraId="7A2A442F" w14:textId="42DF5012" w:rsidR="00635127" w:rsidRPr="002514DE" w:rsidRDefault="00635127" w:rsidP="00E560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Así las cosas, este Organismo Garante concluye que el </w:t>
      </w:r>
      <w:r w:rsidRPr="002514DE">
        <w:rPr>
          <w:rFonts w:ascii="Palatino Linotype" w:hAnsi="Palatino Linotype" w:cs="Arial"/>
          <w:b/>
          <w:color w:val="000000" w:themeColor="text1"/>
        </w:rPr>
        <w:t>SUJETO OBLIGADO</w:t>
      </w:r>
      <w:r w:rsidRPr="002514DE">
        <w:rPr>
          <w:rFonts w:ascii="Palatino Linotype" w:hAnsi="Palatino Linotype" w:cs="Arial"/>
          <w:color w:val="000000" w:themeColor="text1"/>
        </w:rPr>
        <w:t xml:space="preserve"> está constreñido a </w:t>
      </w:r>
      <w:r w:rsidR="00F20B85" w:rsidRPr="002514DE">
        <w:rPr>
          <w:rFonts w:ascii="Palatino Linotype" w:hAnsi="Palatino Linotype" w:cs="Arial"/>
          <w:color w:val="000000" w:themeColor="text1"/>
        </w:rPr>
        <w:t>contar</w:t>
      </w:r>
      <w:r w:rsidRPr="002514DE">
        <w:rPr>
          <w:rFonts w:ascii="Palatino Linotype" w:hAnsi="Palatino Linotype" w:cs="Arial"/>
          <w:color w:val="000000" w:themeColor="text1"/>
        </w:rPr>
        <w:t xml:space="preserve"> con normas, manuales o reglamentos que regulen la actividad municipal relacionada con el bienestar animal; del mismo modo, deberá realizar labores en defensa del bienestar animal, las cuales, idóneamente deben obrar en el Plan Anual de Trabajo del área competente; y, finalmente, tendrá </w:t>
      </w:r>
      <w:r w:rsidRPr="002514DE">
        <w:rPr>
          <w:rFonts w:ascii="Palatino Linotype" w:hAnsi="Palatino Linotype" w:cs="Arial"/>
          <w:color w:val="000000" w:themeColor="text1"/>
        </w:rPr>
        <w:lastRenderedPageBreak/>
        <w:t>competencia para recibir denuncias por maltrato animal como, por ejemplo, uso de animales equinos para recolectar residuos.</w:t>
      </w:r>
    </w:p>
    <w:p w14:paraId="41DB3510"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18F9137" w14:textId="270B364E" w:rsidR="006149C2" w:rsidRPr="002514DE" w:rsidRDefault="006149C2" w:rsidP="006149C2">
      <w:pPr>
        <w:pStyle w:val="Prrafodelista"/>
        <w:tabs>
          <w:tab w:val="left" w:pos="426"/>
        </w:tabs>
        <w:spacing w:before="240" w:after="240" w:line="360" w:lineRule="auto"/>
        <w:ind w:left="0" w:right="51"/>
        <w:jc w:val="both"/>
        <w:outlineLvl w:val="1"/>
        <w:rPr>
          <w:rFonts w:ascii="Palatino Linotype" w:hAnsi="Palatino Linotype" w:cs="Arial"/>
          <w:b/>
          <w:color w:val="000000" w:themeColor="text1"/>
        </w:rPr>
      </w:pPr>
      <w:r w:rsidRPr="002514DE">
        <w:rPr>
          <w:rFonts w:ascii="Palatino Linotype" w:hAnsi="Palatino Linotype" w:cs="Arial"/>
          <w:b/>
          <w:color w:val="000000" w:themeColor="text1"/>
        </w:rPr>
        <w:t>QUINTO. De la versión pública.</w:t>
      </w:r>
    </w:p>
    <w:p w14:paraId="4BC29BC2" w14:textId="77777777" w:rsidR="006149C2" w:rsidRPr="002514DE"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B88B713"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color w:val="000000" w:themeColor="text1"/>
        </w:rPr>
        <w:t xml:space="preserve">Debe </w:t>
      </w:r>
      <w:r w:rsidRPr="002514DE">
        <w:rPr>
          <w:rFonts w:ascii="Palatino Linotype" w:hAnsi="Palatino Linotype"/>
          <w:color w:val="000000" w:themeColor="text1"/>
        </w:rPr>
        <w:t xml:space="preserve">destacarse que, debido a la naturaleza de la información </w:t>
      </w:r>
      <w:r w:rsidRPr="002514DE">
        <w:rPr>
          <w:rFonts w:ascii="Palatino Linotype" w:hAnsi="Palatino Linotype"/>
          <w:bCs/>
          <w:color w:val="000000" w:themeColor="text1"/>
        </w:rPr>
        <w:t>solicitada, eventualmente</w:t>
      </w:r>
      <w:r w:rsidRPr="002514DE">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6E417CA"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7716996"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La </w:t>
      </w:r>
      <w:r w:rsidRPr="002514D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2514DE">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04EC8B18"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1A0C4E8"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El </w:t>
      </w:r>
      <w:r w:rsidRPr="002514D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FAE99B4"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84B4251" w14:textId="77777777" w:rsidR="00635127" w:rsidRPr="002514DE"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I. Requisitos previos.</w:t>
      </w:r>
    </w:p>
    <w:p w14:paraId="3A3BFE0C"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2A8DE1A3"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Los </w:t>
      </w:r>
      <w:r w:rsidRPr="002514D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015E470"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2E95556"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Además, </w:t>
      </w:r>
      <w:r w:rsidRPr="002514DE">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2514DE">
        <w:rPr>
          <w:rFonts w:ascii="Palatino Linotype" w:eastAsia="MS Mincho" w:hAnsi="Palatino Linotype" w:cs="Times New Roman"/>
        </w:rPr>
        <w:lastRenderedPageBreak/>
        <w:t>determina una autoridad competente o porque se va a generar una versión pública para cumplir con sus obligaciones.</w:t>
      </w:r>
    </w:p>
    <w:p w14:paraId="4C7B8401"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9840A4F"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El </w:t>
      </w:r>
      <w:r w:rsidRPr="002514D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98C516B"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71C2BBF" w14:textId="77777777" w:rsidR="00635127" w:rsidRPr="002514DE"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II. Supuestos de clasificación.</w:t>
      </w:r>
    </w:p>
    <w:p w14:paraId="4EC708DD"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44ABF541"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Las </w:t>
      </w:r>
      <w:r w:rsidRPr="002514D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3EC98D4"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6AFCB2A"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Los </w:t>
      </w:r>
      <w:r w:rsidRPr="002514D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111F568" w14:textId="77777777" w:rsidR="00635127" w:rsidRPr="002514DE"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39006708" w14:textId="77777777" w:rsidR="00635127" w:rsidRPr="002514DE"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514DE">
        <w:rPr>
          <w:rFonts w:ascii="Palatino Linotype" w:hAnsi="Palatino Linotype" w:cs="Bookman Old Style"/>
          <w:bCs/>
          <w:i/>
          <w:color w:val="000000"/>
          <w:sz w:val="22"/>
          <w:szCs w:val="22"/>
        </w:rPr>
        <w:t>“</w:t>
      </w:r>
      <w:r w:rsidRPr="002514DE">
        <w:rPr>
          <w:rFonts w:ascii="Palatino Linotype" w:hAnsi="Palatino Linotype" w:cs="Bookman Old Style"/>
          <w:b/>
          <w:i/>
          <w:color w:val="000000"/>
          <w:sz w:val="22"/>
          <w:szCs w:val="22"/>
        </w:rPr>
        <w:t>I.</w:t>
      </w:r>
      <w:r w:rsidRPr="002514DE">
        <w:rPr>
          <w:rFonts w:ascii="Palatino Linotype" w:hAnsi="Palatino Linotype" w:cs="Bookman Old Style"/>
          <w:bCs/>
          <w:i/>
          <w:color w:val="000000"/>
          <w:sz w:val="22"/>
          <w:szCs w:val="22"/>
        </w:rPr>
        <w:t xml:space="preserve"> </w:t>
      </w:r>
      <w:r w:rsidRPr="002514DE">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F7D65FC" w14:textId="77777777" w:rsidR="00635127" w:rsidRPr="002514DE"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514DE">
        <w:rPr>
          <w:rFonts w:ascii="Palatino Linotype" w:hAnsi="Palatino Linotype" w:cs="Bookman Old Style"/>
          <w:b/>
          <w:i/>
          <w:color w:val="000000"/>
          <w:sz w:val="22"/>
          <w:szCs w:val="22"/>
        </w:rPr>
        <w:t>II.</w:t>
      </w:r>
      <w:r w:rsidRPr="002514DE">
        <w:rPr>
          <w:rFonts w:ascii="Palatino Linotype" w:hAnsi="Palatino Linotype" w:cs="Bookman Old Style"/>
          <w:bCs/>
          <w:i/>
          <w:color w:val="000000"/>
          <w:sz w:val="22"/>
          <w:szCs w:val="22"/>
        </w:rPr>
        <w:t xml:space="preserve"> </w:t>
      </w:r>
      <w:r w:rsidRPr="002514DE">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8BE6AB5" w14:textId="77777777" w:rsidR="00635127" w:rsidRPr="002514DE"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514DE">
        <w:rPr>
          <w:rFonts w:ascii="Palatino Linotype" w:hAnsi="Palatino Linotype" w:cs="Bookman Old Style"/>
          <w:b/>
          <w:i/>
          <w:color w:val="000000"/>
          <w:sz w:val="22"/>
          <w:szCs w:val="22"/>
        </w:rPr>
        <w:t>III.</w:t>
      </w:r>
      <w:r w:rsidRPr="002514DE">
        <w:rPr>
          <w:rFonts w:ascii="Palatino Linotype" w:hAnsi="Palatino Linotype" w:cs="Bookman Old Style"/>
          <w:bCs/>
          <w:i/>
          <w:color w:val="000000"/>
          <w:sz w:val="22"/>
          <w:szCs w:val="22"/>
        </w:rPr>
        <w:t xml:space="preserve"> </w:t>
      </w:r>
      <w:r w:rsidRPr="002514DE">
        <w:rPr>
          <w:rFonts w:ascii="Palatino Linotype" w:hAnsi="Palatino Linotype" w:cs="Bookman Old Style"/>
          <w:i/>
          <w:color w:val="000000"/>
          <w:sz w:val="22"/>
          <w:szCs w:val="22"/>
        </w:rPr>
        <w:t xml:space="preserve">La que presenten los particulares a los sujetos obligados, de conformidad con lo </w:t>
      </w:r>
      <w:r w:rsidRPr="002514DE">
        <w:rPr>
          <w:rFonts w:ascii="Palatino Linotype" w:hAnsi="Palatino Linotype" w:cs="Bookman Old Style"/>
          <w:i/>
          <w:color w:val="000000"/>
          <w:sz w:val="22"/>
          <w:szCs w:val="22"/>
        </w:rPr>
        <w:lastRenderedPageBreak/>
        <w:t xml:space="preserve">dispuesto por las leyes o los tratados internacionales. </w:t>
      </w:r>
    </w:p>
    <w:p w14:paraId="6C108CC0" w14:textId="77777777" w:rsidR="00635127" w:rsidRPr="002514DE"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514DE">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1F48A46" w14:textId="77777777" w:rsidR="00635127" w:rsidRPr="002514DE" w:rsidRDefault="00635127" w:rsidP="0063512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2514DE">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D698841"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449D03E0"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eastAsia="Palatino Linotype" w:hAnsi="Palatino Linotype" w:cs="Palatino Linotype"/>
          <w:color w:val="000000"/>
        </w:rPr>
        <w:t xml:space="preserve">Mientras </w:t>
      </w:r>
      <w:r w:rsidRPr="002514D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AA6F2E"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3782A80"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Como </w:t>
      </w:r>
      <w:r w:rsidRPr="002514DE">
        <w:rPr>
          <w:rFonts w:ascii="Palatino Linotype" w:eastAsia="MS Mincho" w:hAnsi="Palatino Linotype" w:cs="Times New Roman"/>
        </w:rPr>
        <w:t xml:space="preserve">consecuencia de lo anterior, el </w:t>
      </w:r>
      <w:r w:rsidRPr="002514DE">
        <w:rPr>
          <w:rFonts w:ascii="Palatino Linotype" w:eastAsia="MS Mincho" w:hAnsi="Palatino Linotype" w:cs="Times New Roman"/>
          <w:b/>
          <w:bCs/>
        </w:rPr>
        <w:t>SUJETO OBLIGADO</w:t>
      </w:r>
      <w:r w:rsidRPr="002514D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40354D5"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5EDA2B2C"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Al </w:t>
      </w:r>
      <w:r w:rsidRPr="002514D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2B70EDF" w14:textId="77777777" w:rsidR="00635127" w:rsidRPr="002514DE"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73C283AF"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i/>
          <w:sz w:val="22"/>
          <w:szCs w:val="22"/>
        </w:rPr>
        <w:t>“</w:t>
      </w:r>
      <w:r w:rsidRPr="002514DE">
        <w:rPr>
          <w:rFonts w:ascii="Palatino Linotype" w:hAnsi="Palatino Linotype" w:cs="Arial"/>
          <w:b/>
          <w:i/>
          <w:sz w:val="22"/>
          <w:szCs w:val="22"/>
        </w:rPr>
        <w:t>Quincuagésimo.</w:t>
      </w:r>
      <w:r w:rsidRPr="002514D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42C863"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0E4287"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i/>
          <w:sz w:val="22"/>
          <w:szCs w:val="22"/>
        </w:rPr>
        <w:lastRenderedPageBreak/>
        <w:t>Quincuagésimo primero.</w:t>
      </w:r>
      <w:r w:rsidRPr="002514DE">
        <w:rPr>
          <w:rFonts w:ascii="Palatino Linotype" w:hAnsi="Palatino Linotype" w:cs="Arial"/>
          <w:i/>
          <w:sz w:val="22"/>
          <w:szCs w:val="22"/>
        </w:rPr>
        <w:t xml:space="preserve"> La leyenda en los documentos clasificados indicará:</w:t>
      </w:r>
    </w:p>
    <w:p w14:paraId="0F1AF03D"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I.</w:t>
      </w:r>
      <w:r w:rsidRPr="002514DE">
        <w:rPr>
          <w:rFonts w:ascii="Palatino Linotype" w:hAnsi="Palatino Linotype" w:cs="Arial"/>
          <w:i/>
          <w:sz w:val="22"/>
          <w:szCs w:val="22"/>
        </w:rPr>
        <w:t xml:space="preserve"> La fecha de sesión del Comité de Transparencia en donde se confirmó la clasificación, en su caso;</w:t>
      </w:r>
    </w:p>
    <w:p w14:paraId="177F1AAC"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II.</w:t>
      </w:r>
      <w:r w:rsidRPr="002514DE">
        <w:rPr>
          <w:rFonts w:ascii="Palatino Linotype" w:hAnsi="Palatino Linotype" w:cs="Arial"/>
          <w:i/>
          <w:sz w:val="22"/>
          <w:szCs w:val="22"/>
        </w:rPr>
        <w:t xml:space="preserve"> El nombre del área;</w:t>
      </w:r>
    </w:p>
    <w:p w14:paraId="022EE90B"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III.</w:t>
      </w:r>
      <w:r w:rsidRPr="002514DE">
        <w:rPr>
          <w:rFonts w:ascii="Palatino Linotype" w:hAnsi="Palatino Linotype" w:cs="Arial"/>
          <w:i/>
          <w:sz w:val="22"/>
          <w:szCs w:val="22"/>
        </w:rPr>
        <w:t xml:space="preserve"> La palabra reservado o confidencial;</w:t>
      </w:r>
    </w:p>
    <w:p w14:paraId="5CAEF315"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IV.</w:t>
      </w:r>
      <w:r w:rsidRPr="002514DE">
        <w:rPr>
          <w:rFonts w:ascii="Palatino Linotype" w:hAnsi="Palatino Linotype" w:cs="Arial"/>
          <w:i/>
          <w:sz w:val="22"/>
          <w:szCs w:val="22"/>
        </w:rPr>
        <w:t xml:space="preserve"> Las partes o secciones reservadas o confidenciales, en su caso;</w:t>
      </w:r>
    </w:p>
    <w:p w14:paraId="3EB04D4A"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V.</w:t>
      </w:r>
      <w:r w:rsidRPr="002514DE">
        <w:rPr>
          <w:rFonts w:ascii="Palatino Linotype" w:hAnsi="Palatino Linotype" w:cs="Arial"/>
          <w:i/>
          <w:sz w:val="22"/>
          <w:szCs w:val="22"/>
        </w:rPr>
        <w:t xml:space="preserve"> El fundamento legal;</w:t>
      </w:r>
    </w:p>
    <w:p w14:paraId="0C91E681"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VI.</w:t>
      </w:r>
      <w:r w:rsidRPr="002514DE">
        <w:rPr>
          <w:rFonts w:ascii="Palatino Linotype" w:hAnsi="Palatino Linotype" w:cs="Arial"/>
          <w:i/>
          <w:sz w:val="22"/>
          <w:szCs w:val="22"/>
        </w:rPr>
        <w:t xml:space="preserve"> El periodo de reserva, y</w:t>
      </w:r>
    </w:p>
    <w:p w14:paraId="54449570"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bCs/>
          <w:i/>
          <w:sz w:val="22"/>
          <w:szCs w:val="22"/>
        </w:rPr>
        <w:t>VII.</w:t>
      </w:r>
      <w:r w:rsidRPr="002514DE">
        <w:rPr>
          <w:rFonts w:ascii="Palatino Linotype" w:hAnsi="Palatino Linotype" w:cs="Arial"/>
          <w:i/>
          <w:sz w:val="22"/>
          <w:szCs w:val="22"/>
        </w:rPr>
        <w:t xml:space="preserve"> La rúbrica del titular del área.</w:t>
      </w:r>
    </w:p>
    <w:p w14:paraId="6625DAD4"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548DB7E"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i/>
          <w:sz w:val="22"/>
          <w:szCs w:val="22"/>
        </w:rPr>
        <w:t>Quincuagésimo segundo.</w:t>
      </w:r>
      <w:r w:rsidRPr="002514D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71960DD"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3A5F44C"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099E4AC" w14:textId="77777777" w:rsidR="00635127" w:rsidRPr="002514DE" w:rsidRDefault="00635127" w:rsidP="0063512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514DE">
        <w:rPr>
          <w:rFonts w:ascii="Palatino Linotype" w:hAnsi="Palatino Linotype" w:cs="Arial"/>
          <w:b/>
          <w:i/>
          <w:sz w:val="22"/>
          <w:szCs w:val="22"/>
        </w:rPr>
        <w:t>Quincuagésimo tercero.</w:t>
      </w:r>
      <w:r w:rsidRPr="002514DE">
        <w:rPr>
          <w:rFonts w:ascii="Palatino Linotype" w:hAnsi="Palatino Linotype" w:cs="Arial"/>
          <w:i/>
          <w:sz w:val="22"/>
          <w:szCs w:val="22"/>
        </w:rPr>
        <w:t xml:space="preserve"> El formato para señalar la clasificación parcial de un documento, es el siguiente:</w:t>
      </w:r>
    </w:p>
    <w:p w14:paraId="4AE664E3" w14:textId="77777777" w:rsidR="00635127" w:rsidRPr="002514DE" w:rsidRDefault="00635127" w:rsidP="00635127">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2514DE">
        <w:rPr>
          <w:rFonts w:ascii="Palatino Linotype" w:hAnsi="Palatino Linotype" w:cs="Arial"/>
          <w:i/>
          <w:noProof/>
          <w:lang w:eastAsia="es-MX"/>
        </w:rPr>
        <w:drawing>
          <wp:inline distT="0" distB="0" distL="0" distR="0" wp14:anchorId="3AD3FFB2" wp14:editId="35471742">
            <wp:extent cx="3964940" cy="3254498"/>
            <wp:effectExtent l="57150" t="57150" r="111760" b="1174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6016" cy="328821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B94078"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4EAF390"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eastAsia="Palatino Linotype" w:hAnsi="Palatino Linotype" w:cs="Palatino Linotype"/>
          <w:color w:val="000000"/>
        </w:rPr>
        <w:t xml:space="preserve">Una </w:t>
      </w:r>
      <w:r w:rsidRPr="002514D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48ECF73"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25B95D99" w14:textId="77777777" w:rsidR="00635127" w:rsidRPr="002514DE" w:rsidRDefault="00635127" w:rsidP="0063512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514DE">
        <w:rPr>
          <w:rFonts w:ascii="Palatino Linotype" w:hAnsi="Palatino Linotype"/>
          <w:b/>
          <w:color w:val="000000" w:themeColor="text1"/>
        </w:rPr>
        <w:t>III. La intervención del Comité de Transparencia.</w:t>
      </w:r>
    </w:p>
    <w:p w14:paraId="534882EF"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b/>
          <w:color w:val="000000" w:themeColor="text1"/>
        </w:rPr>
      </w:pPr>
      <w:r w:rsidRPr="002514DE">
        <w:rPr>
          <w:rFonts w:ascii="Palatino Linotype" w:hAnsi="Palatino Linotype"/>
          <w:b/>
          <w:color w:val="000000" w:themeColor="text1"/>
        </w:rPr>
        <w:t>a) Formalidades para emitir el Acuerdo de Clasificación.</w:t>
      </w:r>
    </w:p>
    <w:p w14:paraId="1FD3E830"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1F7F395B"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El </w:t>
      </w:r>
      <w:r w:rsidRPr="002514D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C80936"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B163C74"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Evidentemente, </w:t>
      </w:r>
      <w:r w:rsidRPr="002514D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2514DE">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F19EDE7"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50C8A6DC"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La </w:t>
      </w:r>
      <w:r w:rsidRPr="002514D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CB62E26"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41534AF"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b/>
          <w:color w:val="000000" w:themeColor="text1"/>
        </w:rPr>
      </w:pPr>
      <w:r w:rsidRPr="002514DE">
        <w:rPr>
          <w:rFonts w:ascii="Palatino Linotype" w:hAnsi="Palatino Linotype"/>
          <w:b/>
          <w:color w:val="000000" w:themeColor="text1"/>
        </w:rPr>
        <w:t>b) Requisitos de fondo del Acuerdo de Clasificación.</w:t>
      </w:r>
    </w:p>
    <w:p w14:paraId="2C92DEFD"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19815958"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Como </w:t>
      </w:r>
      <w:r w:rsidRPr="002514D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4D38BF"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786BE92"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De </w:t>
      </w:r>
      <w:r w:rsidRPr="002514D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49AFF2"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0EFA6A3"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Han </w:t>
      </w:r>
      <w:r w:rsidRPr="002514D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2514D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514DE">
        <w:rPr>
          <w:rFonts w:ascii="Palatino Linotype" w:eastAsia="MS Mincho" w:hAnsi="Palatino Linotype" w:cs="Times New Roman"/>
        </w:rPr>
        <w:t>.</w:t>
      </w:r>
    </w:p>
    <w:p w14:paraId="34D89F3F"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561FA3E"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Por </w:t>
      </w:r>
      <w:r w:rsidRPr="002514DE">
        <w:rPr>
          <w:rFonts w:ascii="Palatino Linotype" w:eastAsia="MS Mincho" w:hAnsi="Palatino Linotype" w:cs="Times New Roman"/>
        </w:rPr>
        <w:t>su parte, el intérprete judicial del país ha establecido una jurisprudencia</w:t>
      </w:r>
      <w:r w:rsidRPr="002514DE">
        <w:rPr>
          <w:rStyle w:val="Refdenotaalpie"/>
          <w:rFonts w:ascii="Palatino Linotype" w:eastAsia="MS Mincho" w:hAnsi="Palatino Linotype" w:cs="Times New Roman"/>
        </w:rPr>
        <w:footnoteReference w:id="39"/>
      </w:r>
      <w:r w:rsidRPr="002514DE">
        <w:rPr>
          <w:rFonts w:ascii="Palatino Linotype" w:eastAsia="MS Mincho" w:hAnsi="Palatino Linotype" w:cs="Times New Roman"/>
        </w:rPr>
        <w:t xml:space="preserve"> respecto a qué debe entenderse por fundamentación y motivación, en los siguientes términos:</w:t>
      </w:r>
    </w:p>
    <w:p w14:paraId="4ACA0BDE" w14:textId="77777777" w:rsidR="00635127" w:rsidRPr="002514DE" w:rsidRDefault="00635127" w:rsidP="00635127">
      <w:pPr>
        <w:pStyle w:val="Prrafodelista"/>
        <w:tabs>
          <w:tab w:val="left" w:pos="426"/>
        </w:tabs>
        <w:spacing w:before="240" w:line="360" w:lineRule="auto"/>
        <w:ind w:left="0" w:right="51"/>
        <w:jc w:val="both"/>
        <w:rPr>
          <w:rFonts w:ascii="Palatino Linotype" w:hAnsi="Palatino Linotype"/>
          <w:color w:val="000000" w:themeColor="text1"/>
        </w:rPr>
      </w:pPr>
    </w:p>
    <w:p w14:paraId="44361A7E" w14:textId="77777777" w:rsidR="00635127" w:rsidRPr="002514DE" w:rsidRDefault="00635127" w:rsidP="00635127">
      <w:pPr>
        <w:spacing w:line="276" w:lineRule="auto"/>
        <w:ind w:left="567" w:right="567"/>
        <w:contextualSpacing/>
        <w:jc w:val="both"/>
        <w:rPr>
          <w:rFonts w:ascii="Palatino Linotype" w:hAnsi="Palatino Linotype" w:cs="Arial"/>
          <w:i/>
          <w:color w:val="000000"/>
          <w:sz w:val="22"/>
          <w:szCs w:val="22"/>
        </w:rPr>
      </w:pPr>
      <w:r w:rsidRPr="002514DE">
        <w:rPr>
          <w:rFonts w:ascii="Palatino Linotype" w:hAnsi="Palatino Linotype" w:cs="Arial"/>
          <w:b/>
          <w:i/>
          <w:color w:val="000000"/>
          <w:sz w:val="22"/>
          <w:szCs w:val="22"/>
        </w:rPr>
        <w:lastRenderedPageBreak/>
        <w:t>FUNDAMENTACIÓN Y MOTIVACIÓN.</w:t>
      </w:r>
      <w:r w:rsidRPr="002514DE">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A31B41"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0E597165"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eastAsia="Palatino Linotype" w:hAnsi="Palatino Linotype" w:cs="Palatino Linotype"/>
          <w:color w:val="000000"/>
        </w:rPr>
        <w:t xml:space="preserve">Así, </w:t>
      </w:r>
      <w:r w:rsidRPr="002514DE">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5FEEEF"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335E05FD"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En </w:t>
      </w:r>
      <w:r w:rsidRPr="002514DE">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189978"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7FC47345" w14:textId="77777777" w:rsidR="00635127"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En </w:t>
      </w:r>
      <w:r w:rsidRPr="002514DE">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E8726BD" w14:textId="77777777" w:rsidR="00635127" w:rsidRPr="002514DE" w:rsidRDefault="00635127" w:rsidP="00635127">
      <w:pPr>
        <w:pStyle w:val="Prrafodelista"/>
        <w:tabs>
          <w:tab w:val="left" w:pos="426"/>
        </w:tabs>
        <w:spacing w:before="240" w:after="240" w:line="360" w:lineRule="auto"/>
        <w:ind w:left="0" w:right="51"/>
        <w:jc w:val="both"/>
        <w:rPr>
          <w:rFonts w:ascii="Palatino Linotype" w:hAnsi="Palatino Linotype"/>
          <w:color w:val="000000" w:themeColor="text1"/>
        </w:rPr>
      </w:pPr>
    </w:p>
    <w:p w14:paraId="69498458" w14:textId="11E5E021" w:rsidR="006149C2" w:rsidRPr="002514DE" w:rsidRDefault="00635127" w:rsidP="006351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rPr>
        <w:t xml:space="preserve">Otro </w:t>
      </w:r>
      <w:r w:rsidRPr="002514DE">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4947C6D" w14:textId="77777777" w:rsidR="00DF6794" w:rsidRPr="002514DE"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5DB7A533" w:rsidR="00C65875" w:rsidRPr="002514DE" w:rsidRDefault="006149C2"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2514DE">
        <w:rPr>
          <w:rFonts w:ascii="Palatino Linotype" w:hAnsi="Palatino Linotype" w:cs="Arial"/>
          <w:b/>
          <w:bCs/>
          <w:lang w:eastAsia="es-MX"/>
        </w:rPr>
        <w:t>SEXTO</w:t>
      </w:r>
      <w:r w:rsidR="00C65875" w:rsidRPr="002514DE">
        <w:rPr>
          <w:rFonts w:ascii="Palatino Linotype" w:hAnsi="Palatino Linotype" w:cs="Arial"/>
          <w:b/>
          <w:bCs/>
          <w:lang w:eastAsia="es-MX"/>
        </w:rPr>
        <w:t>. Decisión.</w:t>
      </w:r>
    </w:p>
    <w:p w14:paraId="462AEDDB" w14:textId="77777777" w:rsidR="00C65875" w:rsidRPr="002514DE"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328E311C" w:rsidR="00C65875" w:rsidRPr="002514DE"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s="Arial"/>
          <w:lang w:eastAsia="es-MX"/>
        </w:rPr>
        <w:t xml:space="preserve">A lo largo del presente estudio, se estableció que el </w:t>
      </w:r>
      <w:r w:rsidRPr="002514DE">
        <w:rPr>
          <w:rFonts w:ascii="Palatino Linotype" w:hAnsi="Palatino Linotype" w:cs="Arial"/>
          <w:b/>
          <w:lang w:eastAsia="es-MX"/>
        </w:rPr>
        <w:t>SUJETO OBLIGADO</w:t>
      </w:r>
      <w:r w:rsidRPr="002514DE">
        <w:rPr>
          <w:rFonts w:ascii="Palatino Linotype" w:hAnsi="Palatino Linotype" w:cs="Arial"/>
          <w:lang w:eastAsia="es-MX"/>
        </w:rPr>
        <w:t xml:space="preserve"> no había colmado el derecho de acceso a la información ejercido por el </w:t>
      </w:r>
      <w:r w:rsidRPr="002514DE">
        <w:rPr>
          <w:rFonts w:ascii="Palatino Linotype" w:hAnsi="Palatino Linotype" w:cs="Arial"/>
          <w:b/>
          <w:lang w:eastAsia="es-MX"/>
        </w:rPr>
        <w:t>RECURRENTE</w:t>
      </w:r>
      <w:r w:rsidRPr="002514DE">
        <w:rPr>
          <w:rFonts w:ascii="Palatino Linotype" w:hAnsi="Palatino Linotype" w:cs="Arial"/>
          <w:lang w:eastAsia="es-MX"/>
        </w:rPr>
        <w:t xml:space="preserve">, toda vez que el enlace proveído en respuesta no atendía las disposiciones establecidas en el artículo 161 de la Ley de Transparencia y Acceso a la Información Pública del Estado de México y Municipios. Razón de lo anterior, se analizó de oficio el concepto y marco legal que </w:t>
      </w:r>
      <w:r w:rsidR="00F20B85" w:rsidRPr="002514DE">
        <w:rPr>
          <w:rFonts w:ascii="Palatino Linotype" w:hAnsi="Palatino Linotype" w:cs="Arial"/>
          <w:lang w:eastAsia="es-MX"/>
        </w:rPr>
        <w:t>englobaban</w:t>
      </w:r>
      <w:r w:rsidRPr="002514DE">
        <w:rPr>
          <w:rFonts w:ascii="Palatino Linotype" w:hAnsi="Palatino Linotype" w:cs="Arial"/>
          <w:lang w:eastAsia="es-MX"/>
        </w:rPr>
        <w:t xml:space="preserve"> los diversos requerimientos del particular, así como la competencia del Ayuntamiento de Metepec para poseer, generar y administrar información.</w:t>
      </w:r>
    </w:p>
    <w:p w14:paraId="53A0C7F3" w14:textId="77777777" w:rsidR="00E62DCB" w:rsidRPr="002514DE"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5BC9B20" w:rsidR="00F01443" w:rsidRPr="002514DE"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eastAsia="MS Mincho" w:hAnsi="Palatino Linotype" w:cstheme="majorBidi"/>
          <w:lang w:val="es-ES"/>
        </w:rPr>
        <w:t>Por lo tanto, e</w:t>
      </w:r>
      <w:r w:rsidR="003E6079" w:rsidRPr="002514DE">
        <w:rPr>
          <w:rFonts w:ascii="Palatino Linotype" w:eastAsia="MS Mincho" w:hAnsi="Palatino Linotype" w:cstheme="majorBidi"/>
          <w:lang w:val="es-ES"/>
        </w:rPr>
        <w:t>n consecuencia y en mérito de lo expuesto en líneas anteriores, resultan</w:t>
      </w:r>
      <w:r w:rsidR="00FB5B03" w:rsidRPr="002514DE">
        <w:rPr>
          <w:rFonts w:ascii="Palatino Linotype" w:eastAsia="MS Mincho" w:hAnsi="Palatino Linotype" w:cstheme="majorBidi"/>
          <w:lang w:val="es-ES"/>
        </w:rPr>
        <w:t xml:space="preserve"> parcialmente</w:t>
      </w:r>
      <w:r w:rsidR="00094B41" w:rsidRPr="002514DE">
        <w:rPr>
          <w:rFonts w:ascii="Palatino Linotype" w:eastAsia="MS Mincho" w:hAnsi="Palatino Linotype" w:cstheme="majorBidi"/>
          <w:lang w:val="es-ES"/>
        </w:rPr>
        <w:t xml:space="preserve"> </w:t>
      </w:r>
      <w:r w:rsidR="003E6079" w:rsidRPr="002514DE">
        <w:rPr>
          <w:rFonts w:ascii="Palatino Linotype" w:eastAsia="MS Mincho" w:hAnsi="Palatino Linotype" w:cstheme="majorBidi"/>
          <w:lang w:val="es-ES"/>
        </w:rPr>
        <w:t xml:space="preserve">fundadas las razones o motivos de inconformidad hechos valer por el </w:t>
      </w:r>
      <w:r w:rsidR="003E6079" w:rsidRPr="002514DE">
        <w:rPr>
          <w:rFonts w:ascii="Palatino Linotype" w:eastAsia="MS Mincho" w:hAnsi="Palatino Linotype" w:cstheme="majorBidi"/>
          <w:b/>
          <w:lang w:val="es-ES"/>
        </w:rPr>
        <w:t>RECURRENTE</w:t>
      </w:r>
      <w:r w:rsidR="003E6079" w:rsidRPr="002514DE">
        <w:rPr>
          <w:rFonts w:ascii="Palatino Linotype" w:eastAsia="MS Mincho" w:hAnsi="Palatino Linotype" w:cstheme="majorBidi"/>
          <w:lang w:val="es-ES"/>
        </w:rPr>
        <w:t xml:space="preserve"> dentro del recurso de revisión </w:t>
      </w:r>
      <w:r w:rsidR="00E9022C" w:rsidRPr="002514DE">
        <w:rPr>
          <w:rFonts w:ascii="Palatino Linotype" w:eastAsia="MS Mincho" w:hAnsi="Palatino Linotype" w:cstheme="majorBidi"/>
          <w:b/>
          <w:bCs/>
          <w:lang w:val="es-ES"/>
        </w:rPr>
        <w:t>07668/INFOEM/IP/RR/2022</w:t>
      </w:r>
      <w:r w:rsidR="003E6079" w:rsidRPr="002514DE">
        <w:rPr>
          <w:rFonts w:ascii="Palatino Linotype" w:eastAsia="MS Mincho" w:hAnsi="Palatino Linotype" w:cstheme="majorBidi"/>
          <w:lang w:val="es-ES"/>
        </w:rPr>
        <w:t xml:space="preserve">; por ello, y con fundamento en la fracción </w:t>
      </w:r>
      <w:r w:rsidR="00743CAC" w:rsidRPr="002514DE">
        <w:rPr>
          <w:rFonts w:ascii="Palatino Linotype" w:eastAsia="MS Mincho" w:hAnsi="Palatino Linotype" w:cstheme="majorBidi"/>
          <w:lang w:val="es-ES"/>
        </w:rPr>
        <w:t>I</w:t>
      </w:r>
      <w:r w:rsidR="003E6079" w:rsidRPr="002514DE">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2514DE">
        <w:rPr>
          <w:rFonts w:ascii="Palatino Linotype" w:eastAsia="MS Mincho" w:hAnsi="Palatino Linotype" w:cstheme="majorBidi"/>
          <w:b/>
          <w:lang w:val="es-ES"/>
        </w:rPr>
        <w:t>REVOCA</w:t>
      </w:r>
      <w:r w:rsidR="003E6079" w:rsidRPr="002514DE">
        <w:rPr>
          <w:rFonts w:ascii="Palatino Linotype" w:eastAsia="MS Mincho" w:hAnsi="Palatino Linotype" w:cstheme="majorBidi"/>
          <w:lang w:val="es-ES"/>
        </w:rPr>
        <w:t xml:space="preserve"> la respuesta a l</w:t>
      </w:r>
      <w:r w:rsidRPr="002514DE">
        <w:rPr>
          <w:rFonts w:ascii="Palatino Linotype" w:eastAsia="MS Mincho" w:hAnsi="Palatino Linotype" w:cstheme="majorBidi"/>
          <w:lang w:val="es-ES"/>
        </w:rPr>
        <w:t>a</w:t>
      </w:r>
      <w:r w:rsidR="003E6079" w:rsidRPr="002514DE">
        <w:rPr>
          <w:rFonts w:ascii="Palatino Linotype" w:eastAsia="MS Mincho" w:hAnsi="Palatino Linotype" w:cstheme="majorBidi"/>
          <w:lang w:val="es-ES"/>
        </w:rPr>
        <w:t xml:space="preserve"> solicitud de información número </w:t>
      </w:r>
      <w:r w:rsidR="00E9022C" w:rsidRPr="002514DE">
        <w:rPr>
          <w:rFonts w:ascii="Palatino Linotype" w:eastAsia="MS Mincho" w:hAnsi="Palatino Linotype" w:cstheme="majorBidi"/>
          <w:b/>
          <w:lang w:val="es-ES"/>
        </w:rPr>
        <w:t>03199/METEPEC/IP/2022</w:t>
      </w:r>
      <w:r w:rsidR="003E6079" w:rsidRPr="002514DE">
        <w:rPr>
          <w:rFonts w:ascii="Palatino Linotype" w:eastAsia="MS Mincho" w:hAnsi="Palatino Linotype" w:cstheme="majorBidi"/>
          <w:lang w:val="es-ES"/>
        </w:rPr>
        <w:t>.</w:t>
      </w:r>
    </w:p>
    <w:p w14:paraId="370E910A" w14:textId="77777777" w:rsidR="00F01443" w:rsidRPr="002514D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2514D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14DE">
        <w:rPr>
          <w:rFonts w:ascii="Palatino Linotype" w:hAnsi="Palatino Linotype"/>
          <w:color w:val="000000" w:themeColor="text1"/>
          <w:lang w:val="es-ES"/>
        </w:rPr>
        <w:t xml:space="preserve">Por </w:t>
      </w:r>
      <w:r w:rsidR="00B41516" w:rsidRPr="002514DE">
        <w:rPr>
          <w:rFonts w:ascii="Palatino Linotype" w:hAnsi="Palatino Linotype"/>
          <w:color w:val="000000" w:themeColor="text1"/>
        </w:rPr>
        <w:t xml:space="preserve">lo anteriormente expuesto y fundado, </w:t>
      </w:r>
      <w:r w:rsidR="003E6079" w:rsidRPr="002514DE">
        <w:rPr>
          <w:rFonts w:ascii="Palatino Linotype" w:hAnsi="Palatino Linotype"/>
          <w:color w:val="000000" w:themeColor="text1"/>
        </w:rPr>
        <w:t>e</w:t>
      </w:r>
      <w:r w:rsidR="00B41516" w:rsidRPr="002514DE">
        <w:rPr>
          <w:rFonts w:ascii="Palatino Linotype" w:hAnsi="Palatino Linotype"/>
          <w:color w:val="000000" w:themeColor="text1"/>
        </w:rPr>
        <w:t xml:space="preserve">ste </w:t>
      </w:r>
      <w:r w:rsidR="00B41516" w:rsidRPr="002514DE">
        <w:rPr>
          <w:rFonts w:ascii="Palatino Linotype" w:hAnsi="Palatino Linotype"/>
          <w:b/>
          <w:color w:val="000000" w:themeColor="text1"/>
        </w:rPr>
        <w:t>ÓRGANO GARANTE</w:t>
      </w:r>
      <w:r w:rsidR="00B41516" w:rsidRPr="002514DE">
        <w:rPr>
          <w:rFonts w:ascii="Palatino Linotype" w:hAnsi="Palatino Linotype"/>
          <w:color w:val="000000" w:themeColor="text1"/>
        </w:rPr>
        <w:t xml:space="preserve"> emite los siguientes:</w:t>
      </w:r>
      <w:r w:rsidR="003E6079" w:rsidRPr="002514DE">
        <w:rPr>
          <w:rFonts w:ascii="Palatino Linotype" w:hAnsi="Palatino Linotype"/>
          <w:color w:val="000000" w:themeColor="text1"/>
        </w:rPr>
        <w:t xml:space="preserve"> </w:t>
      </w:r>
      <w:r w:rsidR="00D71057" w:rsidRPr="002514DE">
        <w:rPr>
          <w:rFonts w:ascii="Palatino Linotype" w:hAnsi="Palatino Linotype"/>
          <w:color w:val="000000" w:themeColor="text1"/>
        </w:rPr>
        <w:t>--------------------------------------------------------------------------</w:t>
      </w:r>
      <w:r w:rsidR="00E10AC3" w:rsidRPr="002514DE">
        <w:rPr>
          <w:rFonts w:ascii="Palatino Linotype" w:hAnsi="Palatino Linotype"/>
          <w:color w:val="000000" w:themeColor="text1"/>
        </w:rPr>
        <w:t>-----------------</w:t>
      </w:r>
      <w:r w:rsidR="00895335" w:rsidRPr="002514DE">
        <w:rPr>
          <w:rFonts w:ascii="Palatino Linotype" w:hAnsi="Palatino Linotype"/>
          <w:color w:val="000000" w:themeColor="text1"/>
        </w:rPr>
        <w:t>--</w:t>
      </w:r>
      <w:r w:rsidR="003E6079" w:rsidRPr="002514DE">
        <w:rPr>
          <w:rFonts w:ascii="Palatino Linotype" w:hAnsi="Palatino Linotype"/>
          <w:color w:val="000000" w:themeColor="text1"/>
        </w:rPr>
        <w:t>--</w:t>
      </w:r>
      <w:r w:rsidR="00FC6C3D" w:rsidRPr="002514DE">
        <w:rPr>
          <w:rFonts w:ascii="Palatino Linotype" w:hAnsi="Palatino Linotype"/>
          <w:color w:val="000000" w:themeColor="text1"/>
        </w:rPr>
        <w:t>----------------------------------------</w:t>
      </w:r>
      <w:r w:rsidR="00472A17" w:rsidRPr="002514DE">
        <w:rPr>
          <w:rFonts w:ascii="Palatino Linotype" w:hAnsi="Palatino Linotype"/>
          <w:color w:val="000000" w:themeColor="text1"/>
        </w:rPr>
        <w:t>------------------------------------------------------------------------------------------------------------------------------------------------------------------------</w:t>
      </w:r>
      <w:r w:rsidR="00FC6C3D" w:rsidRPr="002514DE">
        <w:rPr>
          <w:rFonts w:ascii="Palatino Linotype" w:hAnsi="Palatino Linotype"/>
          <w:color w:val="000000" w:themeColor="text1"/>
        </w:rPr>
        <w:t>----------</w:t>
      </w:r>
    </w:p>
    <w:p w14:paraId="64A61CAA" w14:textId="2603B9B8" w:rsidR="00A73C04" w:rsidRPr="002514DE" w:rsidRDefault="00A73C04">
      <w:pPr>
        <w:rPr>
          <w:rFonts w:ascii="Palatino Linotype" w:hAnsi="Palatino Linotype"/>
          <w:color w:val="000000" w:themeColor="text1"/>
        </w:rPr>
      </w:pPr>
    </w:p>
    <w:p w14:paraId="18C7D92B" w14:textId="2E6B88EF" w:rsidR="009959DB" w:rsidRPr="002514DE"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2514DE">
        <w:rPr>
          <w:b/>
          <w:color w:val="000000" w:themeColor="text1"/>
          <w:sz w:val="28"/>
          <w:szCs w:val="24"/>
        </w:rPr>
        <w:lastRenderedPageBreak/>
        <w:t>R E S O L U T I V O S</w:t>
      </w:r>
      <w:bookmarkEnd w:id="21"/>
      <w:bookmarkEnd w:id="22"/>
      <w:bookmarkEnd w:id="25"/>
      <w:bookmarkEnd w:id="26"/>
      <w:bookmarkEnd w:id="27"/>
    </w:p>
    <w:p w14:paraId="2EF2AC2D" w14:textId="77777777" w:rsidR="00A73C04" w:rsidRPr="002514DE" w:rsidRDefault="00A73C04" w:rsidP="002578EE">
      <w:pPr>
        <w:spacing w:line="360" w:lineRule="auto"/>
        <w:jc w:val="both"/>
        <w:rPr>
          <w:rFonts w:ascii="Palatino Linotype" w:eastAsia="Times New Roman" w:hAnsi="Palatino Linotype" w:cs="Arial"/>
          <w:b/>
          <w:sz w:val="28"/>
          <w:szCs w:val="28"/>
        </w:rPr>
      </w:pPr>
    </w:p>
    <w:p w14:paraId="0C435278" w14:textId="0019B5BA" w:rsidR="00A73C04" w:rsidRPr="002514DE" w:rsidRDefault="00A73C04" w:rsidP="00A73C04">
      <w:pPr>
        <w:spacing w:line="360" w:lineRule="auto"/>
        <w:jc w:val="both"/>
        <w:rPr>
          <w:rFonts w:ascii="Palatino Linotype" w:eastAsia="Times New Roman" w:hAnsi="Palatino Linotype" w:cs="Times New Roman"/>
        </w:rPr>
      </w:pPr>
      <w:r w:rsidRPr="002514DE">
        <w:rPr>
          <w:rFonts w:ascii="Palatino Linotype" w:eastAsia="Times New Roman" w:hAnsi="Palatino Linotype" w:cs="Arial"/>
          <w:b/>
          <w:sz w:val="28"/>
          <w:szCs w:val="28"/>
        </w:rPr>
        <w:t>PRIMERO</w:t>
      </w:r>
      <w:r w:rsidRPr="002514DE">
        <w:rPr>
          <w:rFonts w:ascii="Palatino Linotype" w:eastAsia="Times New Roman" w:hAnsi="Palatino Linotype" w:cs="Arial"/>
          <w:b/>
        </w:rPr>
        <w:t xml:space="preserve">. </w:t>
      </w:r>
      <w:r w:rsidR="00743CAC" w:rsidRPr="002514DE">
        <w:rPr>
          <w:rFonts w:ascii="Palatino Linotype" w:eastAsia="Times New Roman" w:hAnsi="Palatino Linotype" w:cs="Arial"/>
        </w:rPr>
        <w:t xml:space="preserve">Resultan </w:t>
      </w:r>
      <w:r w:rsidRPr="002514DE">
        <w:rPr>
          <w:rFonts w:ascii="Palatino Linotype" w:eastAsia="Times New Roman" w:hAnsi="Palatino Linotype" w:cs="Arial"/>
        </w:rPr>
        <w:t>fundadas las</w:t>
      </w:r>
      <w:r w:rsidRPr="002514DE">
        <w:rPr>
          <w:rFonts w:ascii="Palatino Linotype" w:eastAsia="Times New Roman" w:hAnsi="Palatino Linotype" w:cs="Arial"/>
          <w:b/>
        </w:rPr>
        <w:t xml:space="preserve"> </w:t>
      </w:r>
      <w:r w:rsidRPr="002514DE">
        <w:rPr>
          <w:rFonts w:ascii="Palatino Linotype" w:eastAsia="Times New Roman" w:hAnsi="Palatino Linotype" w:cs="Arial"/>
          <w:lang w:val="es-ES"/>
        </w:rPr>
        <w:t xml:space="preserve">razones o motivos de inconformidad hechos valer </w:t>
      </w:r>
      <w:r w:rsidRPr="002514DE">
        <w:rPr>
          <w:rFonts w:ascii="Palatino Linotype" w:eastAsia="Calibri" w:hAnsi="Palatino Linotype" w:cs="Arial"/>
          <w:lang w:val="es-ES"/>
        </w:rPr>
        <w:t xml:space="preserve">en </w:t>
      </w:r>
      <w:r w:rsidR="00291D91" w:rsidRPr="002514DE">
        <w:rPr>
          <w:rFonts w:ascii="Palatino Linotype" w:eastAsia="Calibri" w:hAnsi="Palatino Linotype" w:cs="Arial"/>
          <w:lang w:val="es-ES"/>
        </w:rPr>
        <w:t>el</w:t>
      </w:r>
      <w:r w:rsidRPr="002514DE">
        <w:rPr>
          <w:rFonts w:ascii="Palatino Linotype" w:eastAsia="Calibri" w:hAnsi="Palatino Linotype" w:cs="Arial"/>
          <w:lang w:val="es-ES"/>
        </w:rPr>
        <w:t xml:space="preserve"> recurso de revisión </w:t>
      </w:r>
      <w:r w:rsidR="00E9022C" w:rsidRPr="002514DE">
        <w:rPr>
          <w:rFonts w:ascii="Palatino Linotype" w:eastAsia="Times New Roman" w:hAnsi="Palatino Linotype" w:cs="Times New Roman"/>
          <w:b/>
        </w:rPr>
        <w:t>07668/INFOEM/IP/RR/2022</w:t>
      </w:r>
      <w:r w:rsidRPr="002514DE">
        <w:rPr>
          <w:rFonts w:ascii="Palatino Linotype" w:eastAsia="Times New Roman" w:hAnsi="Palatino Linotype" w:cs="Times New Roman"/>
          <w:b/>
        </w:rPr>
        <w:t xml:space="preserve"> </w:t>
      </w:r>
      <w:r w:rsidRPr="002514DE">
        <w:rPr>
          <w:rFonts w:ascii="Palatino Linotype" w:eastAsia="Times New Roman" w:hAnsi="Palatino Linotype" w:cs="Times New Roman"/>
        </w:rPr>
        <w:t>en términos de</w:t>
      </w:r>
      <w:r w:rsidR="00743CAC" w:rsidRPr="002514DE">
        <w:rPr>
          <w:rFonts w:ascii="Palatino Linotype" w:eastAsia="Times New Roman" w:hAnsi="Palatino Linotype" w:cs="Times New Roman"/>
        </w:rPr>
        <w:t xml:space="preserve"> </w:t>
      </w:r>
      <w:r w:rsidRPr="002514DE">
        <w:rPr>
          <w:rFonts w:ascii="Palatino Linotype" w:eastAsia="Times New Roman" w:hAnsi="Palatino Linotype" w:cs="Times New Roman"/>
        </w:rPr>
        <w:t>l</w:t>
      </w:r>
      <w:r w:rsidR="00743CAC" w:rsidRPr="002514DE">
        <w:rPr>
          <w:rFonts w:ascii="Palatino Linotype" w:eastAsia="Times New Roman" w:hAnsi="Palatino Linotype" w:cs="Times New Roman"/>
        </w:rPr>
        <w:t>os</w:t>
      </w:r>
      <w:r w:rsidRPr="002514DE">
        <w:rPr>
          <w:rFonts w:ascii="Palatino Linotype" w:eastAsia="Times New Roman" w:hAnsi="Palatino Linotype" w:cs="Times New Roman"/>
          <w:b/>
          <w:bCs/>
        </w:rPr>
        <w:t xml:space="preserve"> Considerando</w:t>
      </w:r>
      <w:r w:rsidR="00743CAC" w:rsidRPr="002514DE">
        <w:rPr>
          <w:rFonts w:ascii="Palatino Linotype" w:eastAsia="Times New Roman" w:hAnsi="Palatino Linotype" w:cs="Times New Roman"/>
          <w:b/>
          <w:bCs/>
        </w:rPr>
        <w:t>s</w:t>
      </w:r>
      <w:r w:rsidRPr="002514DE">
        <w:rPr>
          <w:rFonts w:ascii="Palatino Linotype" w:eastAsia="Times New Roman" w:hAnsi="Palatino Linotype" w:cs="Times New Roman"/>
        </w:rPr>
        <w:t xml:space="preserve"> </w:t>
      </w:r>
      <w:r w:rsidRPr="002514DE">
        <w:rPr>
          <w:rFonts w:ascii="Palatino Linotype" w:eastAsia="Times New Roman" w:hAnsi="Palatino Linotype" w:cs="Times New Roman"/>
          <w:b/>
        </w:rPr>
        <w:t>CUARTO</w:t>
      </w:r>
      <w:r w:rsidRPr="002514DE">
        <w:rPr>
          <w:rFonts w:ascii="Palatino Linotype" w:eastAsia="Times New Roman" w:hAnsi="Palatino Linotype" w:cs="Times New Roman"/>
        </w:rPr>
        <w:t xml:space="preserve"> </w:t>
      </w:r>
      <w:r w:rsidR="00743CAC" w:rsidRPr="002514DE">
        <w:rPr>
          <w:rFonts w:ascii="Palatino Linotype" w:eastAsia="Times New Roman" w:hAnsi="Palatino Linotype" w:cs="Times New Roman"/>
        </w:rPr>
        <w:t xml:space="preserve">y </w:t>
      </w:r>
      <w:r w:rsidR="00743CAC" w:rsidRPr="002514DE">
        <w:rPr>
          <w:rFonts w:ascii="Palatino Linotype" w:eastAsia="Times New Roman" w:hAnsi="Palatino Linotype" w:cs="Times New Roman"/>
          <w:b/>
        </w:rPr>
        <w:t>QUINTO</w:t>
      </w:r>
      <w:r w:rsidR="00743CAC" w:rsidRPr="002514DE">
        <w:rPr>
          <w:rFonts w:ascii="Palatino Linotype" w:eastAsia="Times New Roman" w:hAnsi="Palatino Linotype" w:cs="Times New Roman"/>
        </w:rPr>
        <w:t xml:space="preserve"> </w:t>
      </w:r>
      <w:r w:rsidRPr="002514DE">
        <w:rPr>
          <w:rFonts w:ascii="Palatino Linotype" w:eastAsia="Times New Roman" w:hAnsi="Palatino Linotype" w:cs="Times New Roman"/>
        </w:rPr>
        <w:t>de la presente resolución.</w:t>
      </w:r>
    </w:p>
    <w:p w14:paraId="0DBF8BF4" w14:textId="77777777" w:rsidR="00A73C04" w:rsidRPr="002514DE" w:rsidRDefault="00A73C04" w:rsidP="00A73C04">
      <w:pPr>
        <w:spacing w:line="360" w:lineRule="auto"/>
        <w:contextualSpacing/>
        <w:jc w:val="both"/>
        <w:rPr>
          <w:rFonts w:ascii="Palatino Linotype" w:eastAsia="Calibri" w:hAnsi="Palatino Linotype" w:cs="Arial"/>
          <w:b/>
          <w:bCs/>
          <w:lang w:val="es-ES"/>
        </w:rPr>
      </w:pPr>
    </w:p>
    <w:p w14:paraId="2A288E5F" w14:textId="734075B9" w:rsidR="00743CAC" w:rsidRPr="002514DE" w:rsidRDefault="00743CAC" w:rsidP="00743CAC">
      <w:pPr>
        <w:spacing w:line="360" w:lineRule="auto"/>
        <w:contextualSpacing/>
        <w:jc w:val="both"/>
        <w:rPr>
          <w:rFonts w:ascii="Palatino Linotype" w:eastAsia="Times New Roman" w:hAnsi="Palatino Linotype" w:cs="Arial"/>
          <w:color w:val="000000"/>
        </w:rPr>
      </w:pPr>
      <w:r w:rsidRPr="002514DE">
        <w:rPr>
          <w:rFonts w:ascii="Palatino Linotype" w:eastAsia="Calibri" w:hAnsi="Palatino Linotype" w:cs="Arial"/>
          <w:b/>
          <w:bCs/>
          <w:sz w:val="28"/>
          <w:szCs w:val="28"/>
          <w:lang w:val="es-ES"/>
        </w:rPr>
        <w:t>SEGUNDO</w:t>
      </w:r>
      <w:r w:rsidRPr="002514DE">
        <w:rPr>
          <w:rFonts w:ascii="Palatino Linotype" w:eastAsia="Calibri" w:hAnsi="Palatino Linotype" w:cs="Arial"/>
          <w:b/>
          <w:bCs/>
          <w:lang w:val="es-ES"/>
        </w:rPr>
        <w:t xml:space="preserve">. </w:t>
      </w:r>
      <w:r w:rsidRPr="002514DE">
        <w:rPr>
          <w:rFonts w:ascii="Palatino Linotype" w:eastAsia="Calibri" w:hAnsi="Palatino Linotype" w:cs="Arial"/>
          <w:lang w:val="es-ES"/>
        </w:rPr>
        <w:t xml:space="preserve">Se </w:t>
      </w:r>
      <w:r w:rsidR="003F3757" w:rsidRPr="002514DE">
        <w:rPr>
          <w:rFonts w:ascii="Palatino Linotype" w:eastAsia="Calibri" w:hAnsi="Palatino Linotype" w:cs="Arial"/>
          <w:b/>
          <w:lang w:val="es-ES"/>
        </w:rPr>
        <w:t>REVOCA</w:t>
      </w:r>
      <w:r w:rsidRPr="002514DE">
        <w:rPr>
          <w:rFonts w:ascii="Palatino Linotype" w:eastAsia="Calibri" w:hAnsi="Palatino Linotype" w:cs="Arial"/>
          <w:lang w:val="es-ES"/>
        </w:rPr>
        <w:t xml:space="preserve"> la respuesta emitida por el </w:t>
      </w:r>
      <w:r w:rsidR="00E9022C" w:rsidRPr="002514DE">
        <w:rPr>
          <w:rFonts w:ascii="Palatino Linotype" w:eastAsia="Calibri" w:hAnsi="Palatino Linotype" w:cs="Arial"/>
          <w:b/>
        </w:rPr>
        <w:t>Ayuntamiento de Metepec</w:t>
      </w:r>
      <w:r w:rsidRPr="002514DE">
        <w:rPr>
          <w:rFonts w:ascii="Palatino Linotype" w:eastAsia="Calibri" w:hAnsi="Palatino Linotype" w:cs="Arial"/>
          <w:bCs/>
        </w:rPr>
        <w:t xml:space="preserve"> a la solicitud </w:t>
      </w:r>
      <w:r w:rsidR="00E9022C" w:rsidRPr="002514DE">
        <w:rPr>
          <w:rFonts w:ascii="Palatino Linotype" w:eastAsia="MS Mincho" w:hAnsi="Palatino Linotype" w:cstheme="majorBidi"/>
          <w:b/>
          <w:lang w:val="es-ES"/>
        </w:rPr>
        <w:t>03199/METEPEC/IP/2022</w:t>
      </w:r>
      <w:r w:rsidRPr="002514DE">
        <w:rPr>
          <w:rFonts w:ascii="Palatino Linotype" w:eastAsia="MS Mincho" w:hAnsi="Palatino Linotype" w:cstheme="majorBidi"/>
          <w:b/>
          <w:lang w:val="es-ES"/>
        </w:rPr>
        <w:t xml:space="preserve"> </w:t>
      </w:r>
      <w:r w:rsidRPr="002514DE">
        <w:rPr>
          <w:rFonts w:ascii="Palatino Linotype" w:eastAsia="Calibri" w:hAnsi="Palatino Linotype" w:cs="Arial"/>
        </w:rPr>
        <w:t xml:space="preserve">y se </w:t>
      </w:r>
      <w:r w:rsidRPr="002514DE">
        <w:rPr>
          <w:rFonts w:ascii="Palatino Linotype" w:eastAsia="Calibri" w:hAnsi="Palatino Linotype" w:cs="Arial"/>
          <w:b/>
        </w:rPr>
        <w:t>ORDENA</w:t>
      </w:r>
      <w:r w:rsidRPr="002514DE">
        <w:rPr>
          <w:rFonts w:ascii="Palatino Linotype" w:eastAsia="Calibri" w:hAnsi="Palatino Linotype" w:cs="Arial"/>
          <w:b/>
          <w:lang w:val="es-ES"/>
        </w:rPr>
        <w:t xml:space="preserve"> </w:t>
      </w:r>
      <w:r w:rsidRPr="002514DE">
        <w:rPr>
          <w:rFonts w:ascii="Palatino Linotype" w:eastAsia="Calibri" w:hAnsi="Palatino Linotype" w:cs="Arial"/>
          <w:lang w:val="es-ES"/>
        </w:rPr>
        <w:t xml:space="preserve">entregar, </w:t>
      </w:r>
      <w:bookmarkStart w:id="28" w:name="_Toc460947013"/>
      <w:r w:rsidRPr="002514DE">
        <w:rPr>
          <w:rFonts w:ascii="Palatino Linotype" w:eastAsia="Calibri" w:hAnsi="Palatino Linotype" w:cs="Arial"/>
          <w:lang w:val="es-ES"/>
        </w:rPr>
        <w:t>vía Sistema de Acceso a la Información Pública Mexiquense (SAIMEX)</w:t>
      </w:r>
      <w:r w:rsidRPr="002514DE">
        <w:rPr>
          <w:rFonts w:ascii="Palatino Linotype" w:eastAsia="Times New Roman" w:hAnsi="Palatino Linotype" w:cs="Arial"/>
          <w:color w:val="000000"/>
        </w:rPr>
        <w:t xml:space="preserve">, </w:t>
      </w:r>
      <w:r w:rsidR="00871304" w:rsidRPr="002514DE">
        <w:rPr>
          <w:rFonts w:ascii="Palatino Linotype" w:eastAsia="Times New Roman" w:hAnsi="Palatino Linotype" w:cs="Arial"/>
          <w:color w:val="000000"/>
        </w:rPr>
        <w:t xml:space="preserve">en versión pública de ser procedente, los documentos donde conste </w:t>
      </w:r>
      <w:r w:rsidR="00821ACB" w:rsidRPr="002514DE">
        <w:rPr>
          <w:rFonts w:ascii="Palatino Linotype" w:eastAsia="Times New Roman" w:hAnsi="Palatino Linotype" w:cs="Arial"/>
          <w:color w:val="000000"/>
        </w:rPr>
        <w:t>lo siguiente</w:t>
      </w:r>
      <w:r w:rsidRPr="002514DE">
        <w:rPr>
          <w:rFonts w:ascii="Palatino Linotype" w:eastAsia="Times New Roman" w:hAnsi="Palatino Linotype" w:cs="Arial"/>
          <w:color w:val="000000"/>
        </w:rPr>
        <w:t xml:space="preserve">: </w:t>
      </w:r>
    </w:p>
    <w:p w14:paraId="5A34926D" w14:textId="37B2B5EE" w:rsidR="00821ACB" w:rsidRPr="002514DE" w:rsidRDefault="00821ACB"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2514DE">
        <w:rPr>
          <w:rFonts w:ascii="Palatino Linotype" w:hAnsi="Palatino Linotype"/>
          <w:b/>
          <w:color w:val="000000" w:themeColor="text1"/>
        </w:rPr>
        <w:t>Información vigente al dieciocho (18) de abril de dos mil veintidós:</w:t>
      </w:r>
    </w:p>
    <w:p w14:paraId="5FAA45D9" w14:textId="382B79C5"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Domicilio de</w:t>
      </w:r>
      <w:r w:rsidR="00AC54A4" w:rsidRPr="002514DE">
        <w:rPr>
          <w:rFonts w:ascii="Palatino Linotype" w:hAnsi="Palatino Linotype"/>
          <w:b/>
          <w:color w:val="000000" w:themeColor="text1"/>
        </w:rPr>
        <w:t xml:space="preserve"> la </w:t>
      </w:r>
      <w:r w:rsidR="00AC54A4" w:rsidRPr="002514DE">
        <w:rPr>
          <w:rFonts w:ascii="Palatino Linotype" w:hAnsi="Palatino Linotype"/>
          <w:b/>
          <w:bCs/>
          <w:color w:val="000000" w:themeColor="text1"/>
        </w:rPr>
        <w:t xml:space="preserve">Unidad </w:t>
      </w:r>
      <w:r w:rsidRPr="002514DE">
        <w:rPr>
          <w:rFonts w:ascii="Palatino Linotype" w:hAnsi="Palatino Linotype"/>
          <w:b/>
          <w:color w:val="000000" w:themeColor="text1"/>
        </w:rPr>
        <w:t>de Transparencia y Acceso a la Información Pública;</w:t>
      </w:r>
    </w:p>
    <w:p w14:paraId="35B05689" w14:textId="2809B6B7"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 xml:space="preserve">Portal </w:t>
      </w:r>
      <w:r w:rsidRPr="002514DE">
        <w:rPr>
          <w:rFonts w:ascii="Palatino Linotype" w:hAnsi="Palatino Linotype"/>
          <w:b/>
          <w:i/>
          <w:color w:val="000000" w:themeColor="text1"/>
        </w:rPr>
        <w:t>web</w:t>
      </w:r>
      <w:r w:rsidRPr="002514DE">
        <w:rPr>
          <w:rFonts w:ascii="Palatino Linotype" w:hAnsi="Palatino Linotype"/>
          <w:b/>
          <w:color w:val="000000" w:themeColor="text1"/>
        </w:rPr>
        <w:t xml:space="preserve"> donde publican sus obligaciones de transparencia común.</w:t>
      </w:r>
    </w:p>
    <w:p w14:paraId="52D55343" w14:textId="0834BD66"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Contacto y domicilio de la instancia promotora de participación ciudadana.</w:t>
      </w:r>
    </w:p>
    <w:p w14:paraId="5CE81DAF" w14:textId="77777777"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Integrantes del Comité de Planeación Municipal.</w:t>
      </w:r>
    </w:p>
    <w:p w14:paraId="4FC7B570" w14:textId="77777777"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Comisiones y/o Consejos existentes en el municipio y cómo están integrados.</w:t>
      </w:r>
    </w:p>
    <w:p w14:paraId="6439B548" w14:textId="3B8874FC"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Mecanismos de consulta ciudadana para la planeación y seguimiento de políticas públicas y programas sociales.</w:t>
      </w:r>
    </w:p>
    <w:p w14:paraId="02EEBBD9" w14:textId="77777777"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 xml:space="preserve">Contacto y domicilio de la Contraloría Interna Municipal </w:t>
      </w:r>
    </w:p>
    <w:p w14:paraId="13DFF22D" w14:textId="0DE77135"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lastRenderedPageBreak/>
        <w:t>Mecanismos de atención ciudadana a peticiones, quejas, denuncias y sugerencias ciudadanas.</w:t>
      </w:r>
    </w:p>
    <w:p w14:paraId="5CE51B3F" w14:textId="5C531946" w:rsidR="00821ACB" w:rsidRPr="002514DE" w:rsidRDefault="00821ACB" w:rsidP="00F8376B">
      <w:pPr>
        <w:pStyle w:val="Prrafodelista"/>
        <w:numPr>
          <w:ilvl w:val="1"/>
          <w:numId w:val="14"/>
        </w:numPr>
        <w:tabs>
          <w:tab w:val="left" w:pos="426"/>
        </w:tabs>
        <w:spacing w:before="240" w:after="240" w:line="360" w:lineRule="auto"/>
        <w:ind w:left="1701" w:right="51" w:hanging="283"/>
        <w:jc w:val="both"/>
        <w:rPr>
          <w:rFonts w:ascii="Palatino Linotype" w:hAnsi="Palatino Linotype"/>
          <w:b/>
          <w:color w:val="000000" w:themeColor="text1"/>
        </w:rPr>
      </w:pPr>
      <w:r w:rsidRPr="002514DE">
        <w:rPr>
          <w:rFonts w:ascii="Palatino Linotype" w:hAnsi="Palatino Linotype"/>
          <w:b/>
          <w:color w:val="000000" w:themeColor="text1"/>
        </w:rPr>
        <w:t>Manuales, reglamentos o normas vigentes en materia de bienestar animal.</w:t>
      </w:r>
    </w:p>
    <w:p w14:paraId="31B61CB7" w14:textId="3057169A" w:rsidR="00821ACB" w:rsidRPr="002514DE" w:rsidRDefault="00821ACB"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2514DE">
        <w:rPr>
          <w:rFonts w:ascii="Palatino Linotype" w:hAnsi="Palatino Linotype"/>
          <w:b/>
          <w:color w:val="000000" w:themeColor="text1"/>
        </w:rPr>
        <w:t xml:space="preserve">Información generada durante el periodo comprendido del dieciocho (18) de abril de dos mil </w:t>
      </w:r>
      <w:r w:rsidR="00F20B85" w:rsidRPr="002514DE">
        <w:rPr>
          <w:rFonts w:ascii="Palatino Linotype" w:hAnsi="Palatino Linotype"/>
          <w:b/>
          <w:color w:val="000000" w:themeColor="text1"/>
        </w:rPr>
        <w:t>veintiuno</w:t>
      </w:r>
      <w:r w:rsidRPr="002514DE">
        <w:rPr>
          <w:rFonts w:ascii="Palatino Linotype" w:hAnsi="Palatino Linotype"/>
          <w:b/>
          <w:color w:val="000000" w:themeColor="text1"/>
        </w:rPr>
        <w:t xml:space="preserve"> al dieciocho (18) de abril de dos mil veintidós:</w:t>
      </w:r>
    </w:p>
    <w:p w14:paraId="66599004" w14:textId="77777777" w:rsidR="00655936" w:rsidRPr="002514DE" w:rsidRDefault="00655936" w:rsidP="00655936">
      <w:pPr>
        <w:pStyle w:val="Prrafodelista"/>
        <w:numPr>
          <w:ilvl w:val="0"/>
          <w:numId w:val="16"/>
        </w:numPr>
        <w:tabs>
          <w:tab w:val="left" w:pos="426"/>
        </w:tabs>
        <w:spacing w:before="240" w:after="240" w:line="360" w:lineRule="auto"/>
        <w:ind w:right="567"/>
        <w:jc w:val="both"/>
        <w:rPr>
          <w:rFonts w:ascii="Palatino Linotype" w:hAnsi="Palatino Linotype"/>
          <w:b/>
          <w:color w:val="000000" w:themeColor="text1"/>
        </w:rPr>
      </w:pPr>
      <w:r w:rsidRPr="002514DE">
        <w:rPr>
          <w:rFonts w:ascii="Palatino Linotype" w:hAnsi="Palatino Linotype"/>
          <w:b/>
          <w:color w:val="000000" w:themeColor="text1"/>
        </w:rPr>
        <w:t>Programas para la detección y el combate de la corrupción que consideren la participación ciudadana.</w:t>
      </w:r>
    </w:p>
    <w:p w14:paraId="14F6CFBC" w14:textId="77777777" w:rsidR="00655936" w:rsidRPr="002514DE" w:rsidRDefault="00655936" w:rsidP="00655936">
      <w:pPr>
        <w:pStyle w:val="Prrafodelista"/>
        <w:numPr>
          <w:ilvl w:val="0"/>
          <w:numId w:val="16"/>
        </w:numPr>
        <w:tabs>
          <w:tab w:val="left" w:pos="426"/>
        </w:tabs>
        <w:spacing w:before="240" w:after="240" w:line="360" w:lineRule="auto"/>
        <w:ind w:right="567"/>
        <w:jc w:val="both"/>
        <w:rPr>
          <w:rFonts w:ascii="Palatino Linotype" w:hAnsi="Palatino Linotype"/>
          <w:b/>
          <w:color w:val="000000" w:themeColor="text1"/>
        </w:rPr>
      </w:pPr>
      <w:r w:rsidRPr="002514DE">
        <w:rPr>
          <w:rFonts w:ascii="Palatino Linotype" w:hAnsi="Palatino Linotype"/>
          <w:b/>
          <w:color w:val="000000" w:themeColor="text1"/>
        </w:rPr>
        <w:t>Estadística de los procedimientos instaurados en relación con las denuncias procedentes en materia de combate a la corrupción.</w:t>
      </w:r>
    </w:p>
    <w:p w14:paraId="5B8C1073" w14:textId="77777777" w:rsidR="00655936" w:rsidRPr="002514DE" w:rsidRDefault="00655936" w:rsidP="00655936">
      <w:pPr>
        <w:pStyle w:val="Prrafodelista"/>
        <w:numPr>
          <w:ilvl w:val="0"/>
          <w:numId w:val="16"/>
        </w:numPr>
        <w:tabs>
          <w:tab w:val="left" w:pos="426"/>
        </w:tabs>
        <w:spacing w:before="240" w:after="240" w:line="360" w:lineRule="auto"/>
        <w:ind w:right="567"/>
        <w:jc w:val="both"/>
        <w:rPr>
          <w:rFonts w:ascii="Palatino Linotype" w:hAnsi="Palatino Linotype"/>
          <w:b/>
          <w:color w:val="000000" w:themeColor="text1"/>
        </w:rPr>
      </w:pPr>
      <w:r w:rsidRPr="002514DE">
        <w:rPr>
          <w:rFonts w:ascii="Palatino Linotype" w:hAnsi="Palatino Linotype"/>
          <w:b/>
          <w:color w:val="000000" w:themeColor="text1"/>
        </w:rPr>
        <w:t>Consultas ciudadanas llevadas a cabo para la evaluación de la gestión municipal.</w:t>
      </w:r>
    </w:p>
    <w:p w14:paraId="275FEB9D" w14:textId="77777777" w:rsidR="00655936" w:rsidRPr="002514DE" w:rsidRDefault="00655936" w:rsidP="00655936">
      <w:pPr>
        <w:pStyle w:val="Prrafodelista"/>
        <w:numPr>
          <w:ilvl w:val="0"/>
          <w:numId w:val="16"/>
        </w:numPr>
        <w:tabs>
          <w:tab w:val="left" w:pos="426"/>
        </w:tabs>
        <w:spacing w:before="240" w:after="240" w:line="360" w:lineRule="auto"/>
        <w:ind w:right="567"/>
        <w:jc w:val="both"/>
        <w:rPr>
          <w:rFonts w:ascii="Palatino Linotype" w:hAnsi="Palatino Linotype"/>
          <w:b/>
          <w:color w:val="000000" w:themeColor="text1"/>
        </w:rPr>
      </w:pPr>
      <w:r w:rsidRPr="002514DE">
        <w:rPr>
          <w:rFonts w:ascii="Palatino Linotype" w:hAnsi="Palatino Linotype"/>
          <w:b/>
          <w:color w:val="000000" w:themeColor="text1"/>
        </w:rPr>
        <w:t xml:space="preserve">Mecanismos de Contraloría Social implementados en </w:t>
      </w:r>
      <w:proofErr w:type="spellStart"/>
      <w:r w:rsidRPr="002514DE">
        <w:rPr>
          <w:rFonts w:ascii="Palatino Linotype" w:hAnsi="Palatino Linotype"/>
          <w:b/>
          <w:color w:val="000000" w:themeColor="text1"/>
        </w:rPr>
        <w:t>coadyuvancia</w:t>
      </w:r>
      <w:proofErr w:type="spellEnd"/>
      <w:r w:rsidRPr="002514DE">
        <w:rPr>
          <w:rFonts w:ascii="Palatino Linotype" w:hAnsi="Palatino Linotype"/>
          <w:b/>
          <w:color w:val="000000" w:themeColor="text1"/>
        </w:rPr>
        <w:t xml:space="preserve"> con la ciudadanía.</w:t>
      </w:r>
    </w:p>
    <w:p w14:paraId="25DEA5BA" w14:textId="77777777" w:rsidR="00655936" w:rsidRPr="002514DE" w:rsidRDefault="00655936" w:rsidP="00655936">
      <w:pPr>
        <w:pStyle w:val="Prrafodelista"/>
        <w:numPr>
          <w:ilvl w:val="0"/>
          <w:numId w:val="16"/>
        </w:numPr>
        <w:tabs>
          <w:tab w:val="left" w:pos="426"/>
        </w:tabs>
        <w:spacing w:before="240" w:after="240" w:line="360" w:lineRule="auto"/>
        <w:ind w:right="567"/>
        <w:jc w:val="both"/>
        <w:rPr>
          <w:rFonts w:ascii="Palatino Linotype" w:hAnsi="Palatino Linotype"/>
          <w:b/>
          <w:color w:val="000000" w:themeColor="text1"/>
        </w:rPr>
      </w:pPr>
      <w:r w:rsidRPr="002514DE">
        <w:rPr>
          <w:rFonts w:ascii="Palatino Linotype" w:hAnsi="Palatino Linotype"/>
          <w:b/>
          <w:color w:val="000000" w:themeColor="text1"/>
        </w:rPr>
        <w:t>Labores implementadas en defensa del bienestar animal.</w:t>
      </w:r>
    </w:p>
    <w:p w14:paraId="2211A492" w14:textId="2F73E648" w:rsidR="00E56066" w:rsidRPr="002514DE" w:rsidRDefault="000C2F7C" w:rsidP="00655936">
      <w:pPr>
        <w:pStyle w:val="Prrafodelista"/>
        <w:numPr>
          <w:ilvl w:val="0"/>
          <w:numId w:val="16"/>
        </w:numPr>
        <w:tabs>
          <w:tab w:val="left" w:pos="426"/>
        </w:tabs>
        <w:spacing w:before="240" w:after="240" w:line="360" w:lineRule="auto"/>
        <w:ind w:left="1134" w:right="567" w:firstLine="0"/>
        <w:jc w:val="both"/>
        <w:rPr>
          <w:rFonts w:ascii="Palatino Linotype" w:eastAsia="MS Mincho" w:hAnsi="Palatino Linotype" w:cs="Times New Roman"/>
          <w:color w:val="000000" w:themeColor="text1"/>
        </w:rPr>
      </w:pPr>
      <w:r w:rsidRPr="002514DE">
        <w:rPr>
          <w:rFonts w:ascii="Palatino Linotype" w:hAnsi="Palatino Linotype"/>
          <w:b/>
          <w:color w:val="000000" w:themeColor="text1"/>
        </w:rPr>
        <w:t xml:space="preserve">El soporte documental donde conste </w:t>
      </w:r>
      <w:r w:rsidR="00655936" w:rsidRPr="002514DE">
        <w:rPr>
          <w:rFonts w:ascii="Palatino Linotype" w:hAnsi="Palatino Linotype"/>
          <w:b/>
          <w:color w:val="000000" w:themeColor="text1"/>
        </w:rPr>
        <w:t>s</w:t>
      </w:r>
      <w:r w:rsidRPr="002514DE">
        <w:rPr>
          <w:rFonts w:ascii="Palatino Linotype" w:hAnsi="Palatino Linotype"/>
          <w:b/>
          <w:color w:val="000000" w:themeColor="text1"/>
        </w:rPr>
        <w:t>i</w:t>
      </w:r>
      <w:r w:rsidR="00655936" w:rsidRPr="002514DE">
        <w:rPr>
          <w:rFonts w:ascii="Palatino Linotype" w:hAnsi="Palatino Linotype"/>
          <w:b/>
          <w:color w:val="000000" w:themeColor="text1"/>
        </w:rPr>
        <w:t xml:space="preserve"> se</w:t>
      </w:r>
      <w:r w:rsidR="00E56066" w:rsidRPr="002514DE">
        <w:rPr>
          <w:rFonts w:ascii="Palatino Linotype" w:hAnsi="Palatino Linotype"/>
          <w:b/>
          <w:color w:val="000000" w:themeColor="text1"/>
        </w:rPr>
        <w:t xml:space="preserve"> ha sorprendido a carretoneros en uso de caballos o burros para recolección de basura o estos cuentan con algún permiso para ello</w:t>
      </w:r>
    </w:p>
    <w:p w14:paraId="0A9E6057" w14:textId="77777777" w:rsidR="00871304" w:rsidRPr="002514DE" w:rsidRDefault="00871304" w:rsidP="00871304">
      <w:pPr>
        <w:tabs>
          <w:tab w:val="left" w:pos="993"/>
        </w:tabs>
        <w:spacing w:line="360" w:lineRule="auto"/>
        <w:jc w:val="both"/>
        <w:rPr>
          <w:rFonts w:ascii="Palatino Linotype" w:eastAsia="Calibri" w:hAnsi="Palatino Linotype" w:cs="Arial"/>
        </w:rPr>
      </w:pPr>
      <w:r w:rsidRPr="002514DE">
        <w:rPr>
          <w:rFonts w:ascii="Palatino Linotype" w:hAnsi="Palatino Linotype"/>
          <w:color w:val="000000"/>
        </w:rPr>
        <w:t xml:space="preserve">Para </w:t>
      </w:r>
      <w:r w:rsidRPr="002514D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2514DE">
        <w:rPr>
          <w:rFonts w:ascii="Palatino Linotype" w:eastAsia="Calibri" w:hAnsi="Palatino Linotype" w:cs="Arial"/>
        </w:rPr>
        <w:lastRenderedPageBreak/>
        <w:t xml:space="preserve">dentro del soporte documental respectivo objeto de las versiones públicas que se formulen y se ponga a disposición del </w:t>
      </w:r>
      <w:r w:rsidRPr="002514DE">
        <w:rPr>
          <w:rFonts w:ascii="Palatino Linotype" w:eastAsia="Calibri" w:hAnsi="Palatino Linotype" w:cs="Arial"/>
          <w:b/>
        </w:rPr>
        <w:t>RECURRENTE</w:t>
      </w:r>
      <w:r w:rsidRPr="002514DE">
        <w:rPr>
          <w:rFonts w:ascii="Palatino Linotype" w:eastAsia="Calibri" w:hAnsi="Palatino Linotype" w:cs="Arial"/>
        </w:rPr>
        <w:t>.</w:t>
      </w:r>
    </w:p>
    <w:p w14:paraId="1035B58E" w14:textId="77777777" w:rsidR="009978E1" w:rsidRPr="002514DE" w:rsidRDefault="009978E1" w:rsidP="00871304">
      <w:pPr>
        <w:tabs>
          <w:tab w:val="left" w:pos="993"/>
        </w:tabs>
        <w:spacing w:line="360" w:lineRule="auto"/>
        <w:jc w:val="both"/>
        <w:rPr>
          <w:rFonts w:ascii="Palatino Linotype" w:eastAsia="Calibri" w:hAnsi="Palatino Linotype" w:cs="Arial"/>
        </w:rPr>
      </w:pPr>
    </w:p>
    <w:p w14:paraId="7782B491" w14:textId="530135CE" w:rsidR="009978E1" w:rsidRPr="002514DE" w:rsidRDefault="009978E1" w:rsidP="00871304">
      <w:pPr>
        <w:tabs>
          <w:tab w:val="left" w:pos="993"/>
        </w:tabs>
        <w:spacing w:line="360" w:lineRule="auto"/>
        <w:jc w:val="both"/>
        <w:rPr>
          <w:rFonts w:ascii="Palatino Linotype" w:eastAsia="Calibri" w:hAnsi="Palatino Linotype" w:cs="Arial"/>
        </w:rPr>
      </w:pPr>
      <w:r w:rsidRPr="002514DE">
        <w:rPr>
          <w:rFonts w:ascii="Palatino Linotype" w:eastAsia="Calibri" w:hAnsi="Palatino Linotype" w:cs="Arial"/>
        </w:rPr>
        <w:t xml:space="preserve">Por otro lado, si una vez realizada la búsqueda de la información, el </w:t>
      </w:r>
      <w:r w:rsidRPr="002514DE">
        <w:rPr>
          <w:rFonts w:ascii="Palatino Linotype" w:eastAsia="Calibri" w:hAnsi="Palatino Linotype" w:cs="Arial"/>
          <w:b/>
        </w:rPr>
        <w:t>SUJETO OBLIGADO</w:t>
      </w:r>
      <w:r w:rsidRPr="002514DE">
        <w:rPr>
          <w:rFonts w:ascii="Palatino Linotype" w:eastAsia="Calibri" w:hAnsi="Palatino Linotype" w:cs="Arial"/>
        </w:rPr>
        <w:t xml:space="preserve"> </w:t>
      </w:r>
      <w:r w:rsidR="00F20B85" w:rsidRPr="002514DE">
        <w:rPr>
          <w:rFonts w:ascii="Palatino Linotype" w:eastAsia="Calibri" w:hAnsi="Palatino Linotype" w:cs="Arial"/>
        </w:rPr>
        <w:t>confluyera</w:t>
      </w:r>
      <w:r w:rsidRPr="002514DE">
        <w:rPr>
          <w:rFonts w:ascii="Palatino Linotype" w:eastAsia="Calibri" w:hAnsi="Palatino Linotype" w:cs="Arial"/>
        </w:rPr>
        <w:t xml:space="preserve"> que no cuenta con documentos relacionados con la información se ordena entregar en el </w:t>
      </w:r>
      <w:r w:rsidR="00655936" w:rsidRPr="002514DE">
        <w:rPr>
          <w:rFonts w:ascii="Palatino Linotype" w:eastAsia="Calibri" w:hAnsi="Palatino Linotype" w:cs="Arial"/>
          <w:b/>
        </w:rPr>
        <w:t>punto II, incisos  b), c</w:t>
      </w:r>
      <w:proofErr w:type="gramStart"/>
      <w:r w:rsidR="00655936" w:rsidRPr="002514DE">
        <w:rPr>
          <w:rFonts w:ascii="Palatino Linotype" w:eastAsia="Calibri" w:hAnsi="Palatino Linotype" w:cs="Arial"/>
          <w:b/>
        </w:rPr>
        <w:t>) ,</w:t>
      </w:r>
      <w:proofErr w:type="gramEnd"/>
      <w:r w:rsidRPr="002514DE">
        <w:rPr>
          <w:rFonts w:ascii="Palatino Linotype" w:eastAsia="Calibri" w:hAnsi="Palatino Linotype" w:cs="Arial"/>
          <w:b/>
        </w:rPr>
        <w:t xml:space="preserve"> d</w:t>
      </w:r>
      <w:r w:rsidRPr="002514DE">
        <w:rPr>
          <w:rFonts w:ascii="Palatino Linotype" w:eastAsia="Calibri" w:hAnsi="Palatino Linotype" w:cs="Arial"/>
        </w:rPr>
        <w:t>)</w:t>
      </w:r>
      <w:r w:rsidR="00655936" w:rsidRPr="002514DE">
        <w:rPr>
          <w:rFonts w:ascii="Palatino Linotype" w:eastAsia="Calibri" w:hAnsi="Palatino Linotype" w:cs="Arial"/>
        </w:rPr>
        <w:t xml:space="preserve"> </w:t>
      </w:r>
      <w:r w:rsidR="00655936" w:rsidRPr="002514DE">
        <w:rPr>
          <w:rFonts w:ascii="Palatino Linotype" w:eastAsia="Calibri" w:hAnsi="Palatino Linotype" w:cs="Arial"/>
          <w:b/>
        </w:rPr>
        <w:t>o f)</w:t>
      </w:r>
      <w:r w:rsidR="00655936" w:rsidRPr="002514DE">
        <w:rPr>
          <w:rFonts w:ascii="Palatino Linotype" w:eastAsia="Calibri" w:hAnsi="Palatino Linotype" w:cs="Arial"/>
        </w:rPr>
        <w:t xml:space="preserve"> </w:t>
      </w:r>
      <w:r w:rsidRPr="002514DE">
        <w:rPr>
          <w:rFonts w:ascii="Palatino Linotype" w:eastAsia="Calibri" w:hAnsi="Palatino Linotype" w:cs="Arial"/>
        </w:rPr>
        <w:t xml:space="preserve"> deberá hacerlo del conocimiento del </w:t>
      </w:r>
      <w:r w:rsidRPr="002514DE">
        <w:rPr>
          <w:rFonts w:ascii="Palatino Linotype" w:eastAsia="Calibri" w:hAnsi="Palatino Linotype" w:cs="Arial"/>
          <w:b/>
        </w:rPr>
        <w:t>RECURRENTE</w:t>
      </w:r>
      <w:r w:rsidRPr="002514DE">
        <w:rPr>
          <w:rFonts w:ascii="Palatino Linotype" w:eastAsia="Calibri" w:hAnsi="Palatino Linotype" w:cs="Arial"/>
        </w:rPr>
        <w:t xml:space="preserve">, donde explique las razones por las que no se genera, posee o administra la información de manera </w:t>
      </w:r>
      <w:r w:rsidRPr="002514DE">
        <w:rPr>
          <w:rFonts w:ascii="Palatino Linotype" w:eastAsia="Calibri" w:hAnsi="Palatino Linotype" w:cs="Arial"/>
          <w:b/>
        </w:rPr>
        <w:t>clara</w:t>
      </w:r>
      <w:r w:rsidRPr="002514DE">
        <w:rPr>
          <w:rFonts w:ascii="Palatino Linotype" w:eastAsia="Calibri" w:hAnsi="Palatino Linotype" w:cs="Arial"/>
        </w:rPr>
        <w:t xml:space="preserve"> y </w:t>
      </w:r>
      <w:r w:rsidRPr="002514DE">
        <w:rPr>
          <w:rFonts w:ascii="Palatino Linotype" w:eastAsia="Calibri" w:hAnsi="Palatino Linotype" w:cs="Arial"/>
          <w:b/>
        </w:rPr>
        <w:t>precisa</w:t>
      </w:r>
      <w:r w:rsidRPr="002514DE">
        <w:rPr>
          <w:rFonts w:ascii="Palatino Linotype" w:eastAsia="Calibri" w:hAnsi="Palatino Linotype" w:cs="Arial"/>
        </w:rPr>
        <w:t>.</w:t>
      </w:r>
    </w:p>
    <w:p w14:paraId="42CFD909" w14:textId="77777777" w:rsidR="004D54E4" w:rsidRPr="002514DE" w:rsidRDefault="004D54E4" w:rsidP="00743CAC">
      <w:pPr>
        <w:tabs>
          <w:tab w:val="left" w:pos="993"/>
        </w:tabs>
        <w:spacing w:line="360" w:lineRule="auto"/>
        <w:jc w:val="both"/>
        <w:rPr>
          <w:rFonts w:ascii="Palatino Linotype" w:hAnsi="Palatino Linotype"/>
          <w:color w:val="000000"/>
        </w:rPr>
      </w:pPr>
    </w:p>
    <w:p w14:paraId="22EACC04" w14:textId="3801BF54" w:rsidR="00743CAC" w:rsidRPr="002514DE" w:rsidRDefault="00743CAC" w:rsidP="00743CAC">
      <w:pPr>
        <w:spacing w:line="360" w:lineRule="auto"/>
        <w:jc w:val="both"/>
        <w:rPr>
          <w:rFonts w:ascii="Palatino Linotype" w:eastAsia="MS Mincho" w:hAnsi="Palatino Linotype" w:cs="Times New Roman"/>
          <w:color w:val="000000"/>
        </w:rPr>
      </w:pPr>
      <w:r w:rsidRPr="002514DE">
        <w:rPr>
          <w:rFonts w:ascii="Palatino Linotype" w:eastAsia="MS Mincho" w:hAnsi="Palatino Linotype" w:cs="Times New Roman"/>
          <w:b/>
          <w:color w:val="000000"/>
          <w:sz w:val="28"/>
          <w:szCs w:val="28"/>
        </w:rPr>
        <w:t>TERCERO</w:t>
      </w:r>
      <w:r w:rsidRPr="002514DE">
        <w:rPr>
          <w:rFonts w:ascii="Palatino Linotype" w:eastAsia="MS Mincho" w:hAnsi="Palatino Linotype" w:cs="Times New Roman"/>
          <w:b/>
          <w:color w:val="000000"/>
        </w:rPr>
        <w:t>.</w:t>
      </w:r>
      <w:r w:rsidRPr="002514DE">
        <w:rPr>
          <w:rFonts w:ascii="Palatino Linotype" w:eastAsia="MS Mincho" w:hAnsi="Palatino Linotype" w:cs="Times New Roman"/>
          <w:color w:val="000000"/>
        </w:rPr>
        <w:t xml:space="preserve"> Notifíquese a</w:t>
      </w:r>
      <w:r w:rsidR="00C603F1" w:rsidRPr="002514DE">
        <w:rPr>
          <w:rFonts w:ascii="Palatino Linotype" w:eastAsia="MS Mincho" w:hAnsi="Palatino Linotype" w:cs="Times New Roman"/>
          <w:color w:val="000000"/>
        </w:rPr>
        <w:t>l</w:t>
      </w:r>
      <w:r w:rsidRPr="002514DE">
        <w:rPr>
          <w:rFonts w:ascii="Palatino Linotype" w:eastAsia="MS Mincho" w:hAnsi="Palatino Linotype" w:cs="Times New Roman"/>
          <w:color w:val="000000"/>
        </w:rPr>
        <w:t xml:space="preserve"> Titular de la Unidad de Transparencia del</w:t>
      </w:r>
      <w:r w:rsidRPr="002514DE">
        <w:rPr>
          <w:rFonts w:ascii="Palatino Linotype" w:eastAsia="MS Mincho" w:hAnsi="Palatino Linotype" w:cs="Times New Roman"/>
          <w:b/>
          <w:color w:val="000000"/>
        </w:rPr>
        <w:t xml:space="preserve"> SUJETO OBLIGADO</w:t>
      </w:r>
      <w:r w:rsidRPr="002514DE">
        <w:rPr>
          <w:rFonts w:ascii="Palatino Linotype" w:eastAsia="MS Mincho" w:hAnsi="Palatino Linotype" w:cs="Times New Roman"/>
          <w:color w:val="000000"/>
        </w:rPr>
        <w:t>, vía Sistema de Acceso a la Información Mexiquense (SAIMEX), para que conforme a los artículos 186</w:t>
      </w:r>
      <w:r w:rsidR="007C1605" w:rsidRPr="002514DE">
        <w:rPr>
          <w:rFonts w:ascii="Palatino Linotype" w:eastAsia="MS Mincho" w:hAnsi="Palatino Linotype" w:cs="Times New Roman"/>
          <w:color w:val="000000"/>
        </w:rPr>
        <w:t>,</w:t>
      </w:r>
      <w:r w:rsidRPr="002514DE">
        <w:rPr>
          <w:rFonts w:ascii="Palatino Linotype" w:eastAsia="MS Mincho" w:hAnsi="Palatino Linotype" w:cs="Times New Roman"/>
          <w:color w:val="000000"/>
        </w:rPr>
        <w:t xml:space="preserve"> último párrafo, 189</w:t>
      </w:r>
      <w:r w:rsidR="007C1605" w:rsidRPr="002514DE">
        <w:rPr>
          <w:rFonts w:ascii="Palatino Linotype" w:eastAsia="MS Mincho" w:hAnsi="Palatino Linotype" w:cs="Times New Roman"/>
          <w:color w:val="000000"/>
        </w:rPr>
        <w:t>,</w:t>
      </w:r>
      <w:r w:rsidRPr="002514DE">
        <w:rPr>
          <w:rFonts w:ascii="Palatino Linotype" w:eastAsia="MS Mincho" w:hAnsi="Palatino Linotype" w:cs="Times New Roman"/>
          <w:color w:val="000000"/>
        </w:rPr>
        <w:t xml:space="preserve"> párrafo segundo</w:t>
      </w:r>
      <w:r w:rsidR="007C1605" w:rsidRPr="002514DE">
        <w:rPr>
          <w:rFonts w:ascii="Palatino Linotype" w:eastAsia="MS Mincho" w:hAnsi="Palatino Linotype" w:cs="Times New Roman"/>
          <w:color w:val="000000"/>
        </w:rPr>
        <w:t>,</w:t>
      </w:r>
      <w:r w:rsidRPr="002514DE">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2514DE"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2514DE" w:rsidRDefault="00743CAC" w:rsidP="00743CAC">
      <w:pPr>
        <w:spacing w:line="360" w:lineRule="auto"/>
        <w:jc w:val="both"/>
        <w:rPr>
          <w:rFonts w:ascii="Palatino Linotype" w:eastAsia="MS Mincho" w:hAnsi="Palatino Linotype" w:cs="Times New Roman"/>
          <w:color w:val="000000"/>
        </w:rPr>
      </w:pPr>
      <w:r w:rsidRPr="002514DE">
        <w:rPr>
          <w:rFonts w:ascii="Palatino Linotype" w:eastAsia="MS Mincho" w:hAnsi="Palatino Linotype" w:cs="Times New Roman"/>
          <w:b/>
          <w:bCs/>
          <w:color w:val="000000"/>
          <w:sz w:val="28"/>
          <w:szCs w:val="28"/>
        </w:rPr>
        <w:t>CUARTO</w:t>
      </w:r>
      <w:r w:rsidRPr="002514DE">
        <w:rPr>
          <w:rFonts w:ascii="Palatino Linotype" w:eastAsia="MS Mincho" w:hAnsi="Palatino Linotype" w:cs="Times New Roman"/>
          <w:b/>
          <w:bCs/>
          <w:color w:val="000000"/>
        </w:rPr>
        <w:t>.</w:t>
      </w:r>
      <w:r w:rsidRPr="002514DE">
        <w:rPr>
          <w:rFonts w:ascii="Palatino Linotype" w:eastAsia="MS Mincho" w:hAnsi="Palatino Linotype" w:cs="Times New Roman"/>
          <w:color w:val="000000"/>
        </w:rPr>
        <w:t xml:space="preserve"> De </w:t>
      </w:r>
      <w:r w:rsidRPr="002514D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2514DE">
        <w:rPr>
          <w:rFonts w:ascii="Palatino Linotype" w:eastAsia="MS Mincho" w:hAnsi="Palatino Linotype" w:cs="Times New Roman"/>
          <w:b/>
          <w:color w:val="000000"/>
        </w:rPr>
        <w:t>SUJETO OBLIGADO,</w:t>
      </w:r>
      <w:r w:rsidRPr="002514D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2514DE"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2514DE" w:rsidRDefault="00743CAC" w:rsidP="00743CAC">
      <w:pPr>
        <w:spacing w:line="360" w:lineRule="auto"/>
        <w:jc w:val="both"/>
        <w:rPr>
          <w:rFonts w:ascii="Palatino Linotype" w:eastAsia="MS Mincho" w:hAnsi="Palatino Linotype" w:cs="Times New Roman"/>
          <w:color w:val="000000"/>
        </w:rPr>
      </w:pPr>
      <w:r w:rsidRPr="002514DE">
        <w:rPr>
          <w:rFonts w:ascii="Palatino Linotype" w:eastAsia="MS Mincho" w:hAnsi="Palatino Linotype" w:cs="Times New Roman"/>
          <w:b/>
          <w:color w:val="000000"/>
          <w:sz w:val="28"/>
          <w:szCs w:val="28"/>
        </w:rPr>
        <w:t>QUINTO</w:t>
      </w:r>
      <w:r w:rsidRPr="002514DE">
        <w:rPr>
          <w:rFonts w:ascii="Palatino Linotype" w:eastAsia="MS Mincho" w:hAnsi="Palatino Linotype" w:cs="Times New Roman"/>
          <w:b/>
          <w:color w:val="000000"/>
        </w:rPr>
        <w:t xml:space="preserve">. </w:t>
      </w:r>
      <w:r w:rsidRPr="002514DE">
        <w:rPr>
          <w:rFonts w:ascii="Palatino Linotype" w:eastAsia="MS Mincho" w:hAnsi="Palatino Linotype" w:cs="Times New Roman"/>
          <w:color w:val="000000"/>
        </w:rPr>
        <w:t xml:space="preserve">Notifíquese al </w:t>
      </w:r>
      <w:r w:rsidRPr="002514DE">
        <w:rPr>
          <w:rFonts w:ascii="Palatino Linotype" w:eastAsia="MS Mincho" w:hAnsi="Palatino Linotype" w:cs="Times New Roman"/>
          <w:b/>
          <w:bCs/>
          <w:color w:val="000000"/>
        </w:rPr>
        <w:t>RECURRENTE</w:t>
      </w:r>
      <w:r w:rsidRPr="002514DE">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2514DE" w:rsidRDefault="00743CAC" w:rsidP="00743CAC">
      <w:pPr>
        <w:spacing w:line="360" w:lineRule="auto"/>
        <w:jc w:val="both"/>
        <w:rPr>
          <w:rFonts w:ascii="Palatino Linotype" w:hAnsi="Palatino Linotype"/>
          <w:b/>
        </w:rPr>
      </w:pPr>
    </w:p>
    <w:p w14:paraId="2A314043" w14:textId="741DB04E" w:rsidR="00743CAC" w:rsidRPr="002514DE" w:rsidRDefault="00743CAC" w:rsidP="00743CAC">
      <w:pPr>
        <w:spacing w:line="360" w:lineRule="auto"/>
        <w:jc w:val="both"/>
        <w:rPr>
          <w:rFonts w:ascii="Palatino Linotype" w:eastAsia="MS Mincho" w:hAnsi="Palatino Linotype" w:cs="Times New Roman"/>
          <w:color w:val="000000"/>
        </w:rPr>
      </w:pPr>
      <w:r w:rsidRPr="002514DE">
        <w:rPr>
          <w:rFonts w:ascii="Palatino Linotype" w:eastAsia="MS Mincho" w:hAnsi="Palatino Linotype" w:cs="Times New Roman"/>
          <w:b/>
          <w:sz w:val="28"/>
          <w:szCs w:val="28"/>
        </w:rPr>
        <w:lastRenderedPageBreak/>
        <w:t>SEXTO</w:t>
      </w:r>
      <w:r w:rsidRPr="002514DE">
        <w:rPr>
          <w:rFonts w:ascii="Palatino Linotype" w:eastAsia="MS Mincho" w:hAnsi="Palatino Linotype" w:cs="Times New Roman"/>
          <w:b/>
          <w:color w:val="000000"/>
        </w:rPr>
        <w:t xml:space="preserve">. </w:t>
      </w:r>
      <w:r w:rsidRPr="002514DE">
        <w:rPr>
          <w:rFonts w:ascii="Palatino Linotype" w:eastAsia="MS Mincho" w:hAnsi="Palatino Linotype" w:cs="Times New Roman"/>
          <w:color w:val="000000"/>
        </w:rPr>
        <w:t xml:space="preserve">Se </w:t>
      </w:r>
      <w:bookmarkEnd w:id="28"/>
      <w:r w:rsidRPr="002514DE">
        <w:rPr>
          <w:rFonts w:ascii="Palatino Linotype" w:eastAsia="MS Mincho" w:hAnsi="Palatino Linotype" w:cs="Times New Roman"/>
          <w:color w:val="000000" w:themeColor="text1"/>
        </w:rPr>
        <w:t>hace del conocimiento del</w:t>
      </w:r>
      <w:r w:rsidRPr="002514DE">
        <w:rPr>
          <w:rFonts w:ascii="Palatino Linotype" w:eastAsia="MS Mincho" w:hAnsi="Palatino Linotype" w:cs="Times New Roman"/>
          <w:b/>
          <w:color w:val="000000" w:themeColor="text1"/>
        </w:rPr>
        <w:t xml:space="preserve"> RECURRENTE </w:t>
      </w:r>
      <w:r w:rsidRPr="002514DE">
        <w:rPr>
          <w:rFonts w:ascii="Palatino Linotype" w:eastAsia="MS Mincho" w:hAnsi="Palatino Linotype" w:cs="Times New Roman"/>
          <w:color w:val="000000" w:themeColor="text1"/>
        </w:rPr>
        <w:t xml:space="preserve">que, </w:t>
      </w:r>
      <w:r w:rsidR="00F75114" w:rsidRPr="002514DE">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2514DE">
        <w:rPr>
          <w:rFonts w:ascii="Palatino Linotype" w:eastAsia="MS Mincho" w:hAnsi="Palatino Linotype" w:cs="Times New Roman"/>
          <w:bCs/>
          <w:color w:val="000000"/>
          <w:lang w:val="es-ES"/>
        </w:rPr>
        <w:t>vía juicio de amparo</w:t>
      </w:r>
      <w:r w:rsidR="00F75114" w:rsidRPr="002514DE">
        <w:rPr>
          <w:rFonts w:ascii="Palatino Linotype" w:eastAsia="MS Mincho" w:hAnsi="Palatino Linotype" w:cs="Times New Roman"/>
          <w:color w:val="000000"/>
          <w:lang w:val="es-ES"/>
        </w:rPr>
        <w:t xml:space="preserve"> en los términos de las leyes aplicables</w:t>
      </w:r>
      <w:r w:rsidR="00C603F1" w:rsidRPr="002514DE">
        <w:rPr>
          <w:rFonts w:ascii="Palatino Linotype" w:eastAsia="MS Mincho" w:hAnsi="Palatino Linotype"/>
          <w:color w:val="000000" w:themeColor="text1"/>
        </w:rPr>
        <w:t>.</w:t>
      </w:r>
    </w:p>
    <w:p w14:paraId="35177F2C" w14:textId="77777777" w:rsidR="002578EE" w:rsidRPr="002514DE" w:rsidRDefault="002578EE" w:rsidP="002578EE">
      <w:pPr>
        <w:spacing w:line="360" w:lineRule="auto"/>
        <w:jc w:val="both"/>
        <w:rPr>
          <w:rFonts w:ascii="Palatino Linotype" w:eastAsia="MS Mincho" w:hAnsi="Palatino Linotype" w:cs="Times New Roman"/>
          <w:color w:val="000000"/>
          <w:lang w:val="es-ES"/>
        </w:rPr>
      </w:pPr>
    </w:p>
    <w:p w14:paraId="22E4A10F" w14:textId="77777777" w:rsidR="00751133" w:rsidRDefault="00751133" w:rsidP="00751133">
      <w:pPr>
        <w:spacing w:before="240" w:after="240" w:line="360" w:lineRule="auto"/>
        <w:jc w:val="both"/>
        <w:rPr>
          <w:rFonts w:ascii="Palatino Linotype" w:hAnsi="Palatino Linotype"/>
        </w:rPr>
      </w:pPr>
      <w:r w:rsidRPr="002514D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C10A" w14:textId="77777777" w:rsidR="00BF5807" w:rsidRDefault="00BF5807" w:rsidP="00587366">
      <w:r>
        <w:separator/>
      </w:r>
    </w:p>
  </w:endnote>
  <w:endnote w:type="continuationSeparator" w:id="0">
    <w:p w14:paraId="4BA88E36" w14:textId="77777777" w:rsidR="00BF5807" w:rsidRDefault="00BF5807" w:rsidP="00587366">
      <w:r>
        <w:continuationSeparator/>
      </w:r>
    </w:p>
  </w:endnote>
  <w:endnote w:type="continuationNotice" w:id="1">
    <w:p w14:paraId="561DD727" w14:textId="77777777" w:rsidR="00BF5807" w:rsidRDefault="00BF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56066" w:rsidRPr="00883450" w:rsidRDefault="00E560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514D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514DE">
              <w:rPr>
                <w:rFonts w:ascii="Palatino Linotype" w:hAnsi="Palatino Linotype"/>
                <w:b/>
                <w:bCs/>
                <w:noProof/>
                <w:sz w:val="22"/>
                <w:szCs w:val="20"/>
              </w:rPr>
              <w:t>75</w:t>
            </w:r>
            <w:r w:rsidRPr="00883450">
              <w:rPr>
                <w:rFonts w:ascii="Palatino Linotype" w:hAnsi="Palatino Linotype"/>
                <w:b/>
                <w:bCs/>
                <w:sz w:val="22"/>
                <w:szCs w:val="20"/>
              </w:rPr>
              <w:fldChar w:fldCharType="end"/>
            </w:r>
          </w:p>
        </w:sdtContent>
      </w:sdt>
    </w:sdtContent>
  </w:sdt>
  <w:p w14:paraId="6243EC1B" w14:textId="0E7C8B1E" w:rsidR="00E56066" w:rsidRDefault="00E560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56066" w:rsidRPr="00883450" w:rsidRDefault="00E560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514DE" w:rsidRPr="002514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514DE" w:rsidRPr="002514DE">
      <w:rPr>
        <w:rFonts w:ascii="Palatino Linotype" w:hAnsi="Palatino Linotype"/>
        <w:noProof/>
        <w:sz w:val="22"/>
        <w:szCs w:val="22"/>
        <w:lang w:val="es-ES"/>
      </w:rPr>
      <w:t>75</w:t>
    </w:r>
    <w:r w:rsidRPr="00883450">
      <w:rPr>
        <w:rFonts w:ascii="Palatino Linotype" w:hAnsi="Palatino Linotype"/>
        <w:sz w:val="22"/>
        <w:szCs w:val="22"/>
      </w:rPr>
      <w:fldChar w:fldCharType="end"/>
    </w:r>
  </w:p>
  <w:p w14:paraId="5F5C4865" w14:textId="6B993D8B" w:rsidR="00E56066" w:rsidRPr="00883450" w:rsidRDefault="00E560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96A3" w14:textId="77777777" w:rsidR="00BF5807" w:rsidRDefault="00BF5807" w:rsidP="00587366">
      <w:r>
        <w:separator/>
      </w:r>
    </w:p>
  </w:footnote>
  <w:footnote w:type="continuationSeparator" w:id="0">
    <w:p w14:paraId="793FFB3D" w14:textId="77777777" w:rsidR="00BF5807" w:rsidRDefault="00BF5807" w:rsidP="00587366">
      <w:r>
        <w:continuationSeparator/>
      </w:r>
    </w:p>
  </w:footnote>
  <w:footnote w:type="continuationNotice" w:id="1">
    <w:p w14:paraId="6D850580" w14:textId="77777777" w:rsidR="00BF5807" w:rsidRDefault="00BF5807"/>
  </w:footnote>
  <w:footnote w:id="2">
    <w:p w14:paraId="386BEB3D" w14:textId="77777777" w:rsidR="00E56066" w:rsidRPr="00C7183E" w:rsidRDefault="00E56066"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E56066" w:rsidRDefault="00E56066"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E56066" w:rsidRDefault="00E56066"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E56066" w:rsidRPr="009C43C2" w:rsidRDefault="00E560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E56066" w:rsidRPr="009C43C2" w:rsidRDefault="00E560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E56066" w:rsidRPr="009C43C2" w:rsidRDefault="00E560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E56066" w:rsidRDefault="00E5606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41EBEAA8" w14:textId="77777777" w:rsidR="00E56066" w:rsidRDefault="00E56066"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12960953" w14:textId="77777777" w:rsidR="00E56066" w:rsidRDefault="00E56066"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20F063E9" w14:textId="77777777" w:rsidR="00E56066" w:rsidRDefault="00E56066"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E56066" w:rsidRDefault="00E56066"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41A0812C" w14:textId="77777777" w:rsidR="00E56066" w:rsidRDefault="00E56066"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E56066" w:rsidRDefault="00E56066" w:rsidP="0022042D">
      <w:pPr>
        <w:pBdr>
          <w:top w:val="nil"/>
          <w:left w:val="nil"/>
          <w:bottom w:val="nil"/>
          <w:right w:val="nil"/>
          <w:between w:val="nil"/>
        </w:pBdr>
        <w:rPr>
          <w:color w:val="000000"/>
          <w:sz w:val="20"/>
          <w:szCs w:val="20"/>
        </w:rPr>
      </w:pPr>
      <w:r>
        <w:rPr>
          <w:color w:val="000000"/>
          <w:sz w:val="20"/>
          <w:szCs w:val="20"/>
        </w:rPr>
        <w:t>(…)”</w:t>
      </w:r>
    </w:p>
  </w:footnote>
  <w:footnote w:id="12">
    <w:p w14:paraId="0569850F" w14:textId="17B72327" w:rsidR="00E56066" w:rsidRPr="00B82DFB" w:rsidRDefault="00E56066" w:rsidP="004F3DD7">
      <w:pPr>
        <w:pStyle w:val="Textonotapie"/>
        <w:rPr>
          <w:lang w:val="es-ES_tradnl"/>
        </w:rPr>
      </w:pPr>
      <w:r>
        <w:rPr>
          <w:rStyle w:val="Refdenotaalpie"/>
        </w:rPr>
        <w:footnoteRef/>
      </w:r>
      <w:r>
        <w:t xml:space="preserve"> </w:t>
      </w:r>
      <w:r w:rsidRPr="00C1611D">
        <w:rPr>
          <w:rFonts w:ascii="Palatino Linotype" w:hAnsi="Palatino Linotype"/>
        </w:rPr>
        <w:t>https://www.</w:t>
      </w:r>
      <w:r>
        <w:rPr>
          <w:rFonts w:ascii="Palatino Linotype" w:hAnsi="Palatino Linotype"/>
        </w:rPr>
        <w:t>ipomex.org.mx/ipo3/lgt/indice/metepec.web</w:t>
      </w:r>
    </w:p>
  </w:footnote>
  <w:footnote w:id="13">
    <w:p w14:paraId="3C223F94" w14:textId="4E41CB2B" w:rsidR="00E56066" w:rsidRPr="00D401A0" w:rsidRDefault="00E56066" w:rsidP="004F3DD7">
      <w:pPr>
        <w:pStyle w:val="Textonotapie"/>
        <w:rPr>
          <w:lang w:val="es-ES_tradnl"/>
        </w:rPr>
      </w:pPr>
      <w:r>
        <w:rPr>
          <w:rStyle w:val="Refdenotaalpie"/>
        </w:rPr>
        <w:footnoteRef/>
      </w:r>
      <w:r>
        <w:t xml:space="preserve"> </w:t>
      </w:r>
      <w:r w:rsidRPr="0040674A">
        <w:t>https://www.ipomex.org.mx/ipo3/lgt/indice/metepec.web?token=03AFY_a8VKKQ2ORINhGk0l-75wRfh_GZ0LIDkz2t8KRdhMXBwzO4fKRDi40fLeFXtjAlpL3080IJGS7yOadYW3Zg97XxP-_K44xLMwdyoBEc30NhJkklCeM2vze2igwy-Q5UwPDoyF9FPq2OHmhu1CsNB0beDeA_3cJbk20lkApJornHvYuqF0pul1ywp3wDTDdjGODGZIXWTR5HXkGpP2-VQdFXFQAGM8yjaDCbK544tngN-q6goaP-5V3P_2QULynB0t73_BFu0AYC94ehNapueHdmqKFbhyeUY2S9bcAL0Sj1eeeReThI6VP8C3yY6kUwA4r_Esf4-2gvK716tSCAaHn0tWWNY-kdblvXLgEHHIlcAovpjbhtURD7Qmn3D82nEKDKc1ddrAZeCj28T1Lyu2tJfdD1iV5QL4mZo7sh4ntTXDwqoNf_vf-Q92rzEKnWsVnWZPMtgq6OiiuXCZUFs5XGEP2eXzvWeZtrpZhNnjEx4bK8Fo9HB7jpTBN06WSzunIWE7M8g5fHcjfAT6hAm23pMZKyHuhIBfGjCHJLbe88bP-MyJgYnieYD8uu8SZxebmfhZAImf</w:t>
      </w:r>
    </w:p>
  </w:footnote>
  <w:footnote w:id="14">
    <w:p w14:paraId="6E87229F" w14:textId="77777777" w:rsidR="00E56066" w:rsidRDefault="00E56066" w:rsidP="00DF6794">
      <w:pPr>
        <w:pStyle w:val="Textonotapie"/>
      </w:pPr>
      <w:r>
        <w:rPr>
          <w:rStyle w:val="Refdenotaalpie"/>
        </w:rPr>
        <w:footnoteRef/>
      </w:r>
      <w:r>
        <w:t xml:space="preserve"> Artículo 50, Ley de Transparencia y Acceso a la Información Pública del Estado de México y Municipios.</w:t>
      </w:r>
    </w:p>
  </w:footnote>
  <w:footnote w:id="15">
    <w:p w14:paraId="51481DB4" w14:textId="77777777" w:rsidR="00E56066" w:rsidRDefault="00E56066" w:rsidP="00DF6794">
      <w:pPr>
        <w:pStyle w:val="Textonotapie"/>
      </w:pPr>
      <w:r>
        <w:rPr>
          <w:rStyle w:val="Refdenotaalpie"/>
        </w:rPr>
        <w:footnoteRef/>
      </w:r>
      <w:r>
        <w:t xml:space="preserve"> Artículo 51, Ídem.</w:t>
      </w:r>
    </w:p>
  </w:footnote>
  <w:footnote w:id="16">
    <w:p w14:paraId="56A86A9D" w14:textId="75E63B68" w:rsidR="00E56066" w:rsidRDefault="00E56066" w:rsidP="00DF6794">
      <w:pPr>
        <w:pStyle w:val="Textonotapie"/>
      </w:pPr>
      <w:r>
        <w:rPr>
          <w:rStyle w:val="Refdenotaalpie"/>
        </w:rPr>
        <w:footnoteRef/>
      </w:r>
      <w:r>
        <w:t xml:space="preserve"> Artículo 58, Ley de Transparencia y Acceso a la Información Pública del Estado de México y Municipios.</w:t>
      </w:r>
    </w:p>
  </w:footnote>
  <w:footnote w:id="17">
    <w:p w14:paraId="160EFC47" w14:textId="77777777" w:rsidR="00E56066" w:rsidRDefault="00E56066" w:rsidP="00DF6794">
      <w:pPr>
        <w:pStyle w:val="Textonotapie"/>
      </w:pPr>
      <w:r>
        <w:rPr>
          <w:rStyle w:val="Refdenotaalpie"/>
        </w:rPr>
        <w:footnoteRef/>
      </w:r>
      <w:r>
        <w:t xml:space="preserve"> Artículo 59, Ídem.</w:t>
      </w:r>
    </w:p>
  </w:footnote>
  <w:footnote w:id="18">
    <w:p w14:paraId="662A6326" w14:textId="2E05780C" w:rsidR="00E56066" w:rsidRDefault="00E56066">
      <w:pPr>
        <w:pStyle w:val="Textonotapie"/>
      </w:pPr>
      <w:r>
        <w:rPr>
          <w:rStyle w:val="Refdenotaalpie"/>
        </w:rPr>
        <w:footnoteRef/>
      </w:r>
      <w:r>
        <w:t xml:space="preserve"> Artículo 75, </w:t>
      </w:r>
      <w:proofErr w:type="spellStart"/>
      <w:r>
        <w:t>Idem</w:t>
      </w:r>
      <w:proofErr w:type="spellEnd"/>
      <w:r>
        <w:t>.</w:t>
      </w:r>
    </w:p>
  </w:footnote>
  <w:footnote w:id="19">
    <w:p w14:paraId="71C18272" w14:textId="26644BD0" w:rsidR="00E56066" w:rsidRDefault="00E56066">
      <w:pPr>
        <w:pStyle w:val="Textonotapie"/>
      </w:pPr>
      <w:r>
        <w:rPr>
          <w:rStyle w:val="Refdenotaalpie"/>
        </w:rPr>
        <w:footnoteRef/>
      </w:r>
      <w:r>
        <w:t xml:space="preserve"> Artículo 77, Ley de Transparencia y Acceso a la Información Pública del Estado de México y Municipios.</w:t>
      </w:r>
    </w:p>
  </w:footnote>
  <w:footnote w:id="20">
    <w:p w14:paraId="441A1265" w14:textId="7C6AFA1D" w:rsidR="00E56066" w:rsidRDefault="00E56066">
      <w:pPr>
        <w:pStyle w:val="Textonotapie"/>
      </w:pPr>
      <w:r>
        <w:rPr>
          <w:rStyle w:val="Refdenotaalpie"/>
        </w:rPr>
        <w:footnoteRef/>
      </w:r>
      <w:r>
        <w:t xml:space="preserve"> Artículo 2, Ley del Sistema Anticorrupción del Estado de México y Municipios.</w:t>
      </w:r>
    </w:p>
  </w:footnote>
  <w:footnote w:id="21">
    <w:p w14:paraId="5E95E294" w14:textId="63D92DD3" w:rsidR="00E56066" w:rsidRDefault="00E56066">
      <w:pPr>
        <w:pStyle w:val="Textonotapie"/>
      </w:pPr>
      <w:r>
        <w:rPr>
          <w:rStyle w:val="Refdenotaalpie"/>
        </w:rPr>
        <w:footnoteRef/>
      </w:r>
      <w:r>
        <w:t xml:space="preserve"> Artículo 61, Ley del Sistema Anticorrupción del Estado de México y Municipios.</w:t>
      </w:r>
    </w:p>
  </w:footnote>
  <w:footnote w:id="22">
    <w:p w14:paraId="588B69DD" w14:textId="1B844719" w:rsidR="00E56066" w:rsidRDefault="00E56066">
      <w:pPr>
        <w:pStyle w:val="Textonotapie"/>
      </w:pPr>
      <w:r>
        <w:rPr>
          <w:rStyle w:val="Refdenotaalpie"/>
        </w:rPr>
        <w:footnoteRef/>
      </w:r>
      <w:r>
        <w:t xml:space="preserve"> Artículo 62, Ídem.</w:t>
      </w:r>
    </w:p>
  </w:footnote>
  <w:footnote w:id="23">
    <w:p w14:paraId="022E93FD" w14:textId="3EE67729" w:rsidR="00E56066" w:rsidRDefault="00E56066">
      <w:pPr>
        <w:pStyle w:val="Textonotapie"/>
      </w:pPr>
      <w:r>
        <w:rPr>
          <w:rStyle w:val="Refdenotaalpie"/>
        </w:rPr>
        <w:footnoteRef/>
      </w:r>
      <w:r>
        <w:t xml:space="preserve"> Artículo 63, Ídem.</w:t>
      </w:r>
    </w:p>
  </w:footnote>
  <w:footnote w:id="24">
    <w:p w14:paraId="2280E5A8" w14:textId="7974E91B" w:rsidR="00E56066" w:rsidRDefault="00E56066">
      <w:pPr>
        <w:pStyle w:val="Textonotapie"/>
      </w:pPr>
      <w:r>
        <w:rPr>
          <w:rStyle w:val="Refdenotaalpie"/>
        </w:rPr>
        <w:footnoteRef/>
      </w:r>
      <w:r>
        <w:t xml:space="preserve"> Artículo 64, Ley del Sistema Anticorrupción del Estado de México y Municipios.</w:t>
      </w:r>
    </w:p>
  </w:footnote>
  <w:footnote w:id="25">
    <w:p w14:paraId="4041AF1F" w14:textId="7EF92B64" w:rsidR="00E56066" w:rsidRDefault="00E56066">
      <w:pPr>
        <w:pStyle w:val="Textonotapie"/>
      </w:pPr>
      <w:r>
        <w:rPr>
          <w:rStyle w:val="Refdenotaalpie"/>
        </w:rPr>
        <w:footnoteRef/>
      </w:r>
      <w:r>
        <w:t xml:space="preserve"> Artículo 68, Ídem.</w:t>
      </w:r>
    </w:p>
  </w:footnote>
  <w:footnote w:id="26">
    <w:p w14:paraId="50E646B7" w14:textId="40E16F18" w:rsidR="00E56066" w:rsidRDefault="00E56066">
      <w:pPr>
        <w:pStyle w:val="Textonotapie"/>
      </w:pPr>
      <w:r>
        <w:rPr>
          <w:rStyle w:val="Refdenotaalpie"/>
        </w:rPr>
        <w:footnoteRef/>
      </w:r>
      <w:r>
        <w:t xml:space="preserve"> Artículo 69, Ídem.</w:t>
      </w:r>
    </w:p>
  </w:footnote>
  <w:footnote w:id="27">
    <w:p w14:paraId="58A1DD30" w14:textId="69A8F217" w:rsidR="00E56066" w:rsidRDefault="00E56066">
      <w:pPr>
        <w:pStyle w:val="Textonotapie"/>
      </w:pPr>
      <w:r>
        <w:rPr>
          <w:rStyle w:val="Refdenotaalpie"/>
        </w:rPr>
        <w:footnoteRef/>
      </w:r>
      <w:r>
        <w:t xml:space="preserve"> Artículo 75, Ídem.</w:t>
      </w:r>
    </w:p>
  </w:footnote>
  <w:footnote w:id="28">
    <w:p w14:paraId="5F56967D" w14:textId="2BC68453" w:rsidR="00E56066" w:rsidRDefault="00E56066">
      <w:pPr>
        <w:pStyle w:val="Textonotapie"/>
      </w:pPr>
      <w:r>
        <w:rPr>
          <w:rStyle w:val="Refdenotaalpie"/>
        </w:rPr>
        <w:footnoteRef/>
      </w:r>
      <w:r>
        <w:t xml:space="preserve"> Artículo 65, Ley Orgánica Municipal del Estado de México.</w:t>
      </w:r>
    </w:p>
  </w:footnote>
  <w:footnote w:id="29">
    <w:p w14:paraId="7C86E151" w14:textId="219BFF23" w:rsidR="00E56066" w:rsidRDefault="00E56066">
      <w:pPr>
        <w:pStyle w:val="Textonotapie"/>
      </w:pPr>
      <w:r>
        <w:rPr>
          <w:rStyle w:val="Refdenotaalpie"/>
        </w:rPr>
        <w:footnoteRef/>
      </w:r>
      <w:r>
        <w:t xml:space="preserve"> Artículo 69, Ídem.</w:t>
      </w:r>
    </w:p>
  </w:footnote>
  <w:footnote w:id="30">
    <w:p w14:paraId="30CB6674" w14:textId="78F52E28" w:rsidR="00E56066" w:rsidRDefault="00E56066">
      <w:pPr>
        <w:pStyle w:val="Textonotapie"/>
      </w:pPr>
      <w:r>
        <w:rPr>
          <w:rStyle w:val="Refdenotaalpie"/>
        </w:rPr>
        <w:footnoteRef/>
      </w:r>
      <w:r>
        <w:t xml:space="preserve"> Artículo 82, Ley Orgánica Municipal del Estado de México.</w:t>
      </w:r>
    </w:p>
  </w:footnote>
  <w:footnote w:id="31">
    <w:p w14:paraId="7810FF58" w14:textId="059F135B" w:rsidR="00E56066" w:rsidRDefault="00E56066">
      <w:pPr>
        <w:pStyle w:val="Textonotapie"/>
      </w:pPr>
      <w:r>
        <w:rPr>
          <w:rStyle w:val="Refdenotaalpie"/>
        </w:rPr>
        <w:footnoteRef/>
      </w:r>
      <w:r>
        <w:t xml:space="preserve"> Artículo 84, Ley Orgánica Municipal del Estado de México.</w:t>
      </w:r>
    </w:p>
  </w:footnote>
  <w:footnote w:id="32">
    <w:p w14:paraId="005F1AED" w14:textId="513ECC43" w:rsidR="00E56066" w:rsidRDefault="00E56066">
      <w:pPr>
        <w:pStyle w:val="Textonotapie"/>
      </w:pPr>
      <w:r>
        <w:rPr>
          <w:rStyle w:val="Refdenotaalpie"/>
        </w:rPr>
        <w:footnoteRef/>
      </w:r>
      <w:r>
        <w:t xml:space="preserve"> Artículo 85, Ídem.</w:t>
      </w:r>
    </w:p>
  </w:footnote>
  <w:footnote w:id="33">
    <w:p w14:paraId="3D69C6A3" w14:textId="3D2E7CA3" w:rsidR="00E56066" w:rsidRDefault="00E56066">
      <w:pPr>
        <w:pStyle w:val="Textonotapie"/>
      </w:pPr>
      <w:r>
        <w:rPr>
          <w:rStyle w:val="Refdenotaalpie"/>
        </w:rPr>
        <w:footnoteRef/>
      </w:r>
      <w:r>
        <w:t xml:space="preserve"> Artículo 69, Ley General de Desarrollo Social.</w:t>
      </w:r>
    </w:p>
  </w:footnote>
  <w:footnote w:id="34">
    <w:p w14:paraId="0B0BA5EC" w14:textId="4651F520" w:rsidR="00E56066" w:rsidRDefault="00E56066">
      <w:pPr>
        <w:pStyle w:val="Textonotapie"/>
      </w:pPr>
      <w:r>
        <w:rPr>
          <w:rStyle w:val="Refdenotaalpie"/>
        </w:rPr>
        <w:footnoteRef/>
      </w:r>
      <w:r>
        <w:t xml:space="preserve"> Artículo 3.71, Código de Reglamentación Municipal de Metepec.</w:t>
      </w:r>
    </w:p>
  </w:footnote>
  <w:footnote w:id="35">
    <w:p w14:paraId="36A975CC" w14:textId="42F501D8" w:rsidR="00E56066" w:rsidRDefault="00E56066">
      <w:pPr>
        <w:pStyle w:val="Textonotapie"/>
      </w:pPr>
      <w:r>
        <w:rPr>
          <w:rStyle w:val="Refdenotaalpie"/>
        </w:rPr>
        <w:footnoteRef/>
      </w:r>
      <w:r>
        <w:t xml:space="preserve"> Artículo 124 Bis, Ley Orgánica Municipal del Estado de México.</w:t>
      </w:r>
    </w:p>
  </w:footnote>
  <w:footnote w:id="36">
    <w:p w14:paraId="4BC68529" w14:textId="500EBE1A" w:rsidR="00E56066" w:rsidRDefault="00E56066">
      <w:pPr>
        <w:pStyle w:val="Textonotapie"/>
      </w:pPr>
      <w:r>
        <w:rPr>
          <w:rStyle w:val="Refdenotaalpie"/>
        </w:rPr>
        <w:footnoteRef/>
      </w:r>
      <w:r>
        <w:t xml:space="preserve"> Artículo 7.70, Código de Reglamentación Municipal de Metepec.</w:t>
      </w:r>
    </w:p>
  </w:footnote>
  <w:footnote w:id="37">
    <w:p w14:paraId="38DECBE9" w14:textId="64120EE2" w:rsidR="00E56066" w:rsidRDefault="00E56066">
      <w:pPr>
        <w:pStyle w:val="Textonotapie"/>
      </w:pPr>
      <w:r>
        <w:rPr>
          <w:rStyle w:val="Refdenotaalpie"/>
        </w:rPr>
        <w:footnoteRef/>
      </w:r>
      <w:r>
        <w:t xml:space="preserve"> Artículo 7.73, Ídem.</w:t>
      </w:r>
    </w:p>
  </w:footnote>
  <w:footnote w:id="38">
    <w:p w14:paraId="6AB1A1BA" w14:textId="6BB5F111" w:rsidR="00E56066" w:rsidRDefault="00E56066">
      <w:pPr>
        <w:pStyle w:val="Textonotapie"/>
      </w:pPr>
      <w:r>
        <w:rPr>
          <w:rStyle w:val="Refdenotaalpie"/>
        </w:rPr>
        <w:footnoteRef/>
      </w:r>
      <w:r>
        <w:t xml:space="preserve"> Artículo 7.76, Ídem.</w:t>
      </w:r>
    </w:p>
  </w:footnote>
  <w:footnote w:id="39">
    <w:p w14:paraId="49F0D8BA" w14:textId="77777777" w:rsidR="00E56066" w:rsidRDefault="00E56066" w:rsidP="0063512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E56066" w:rsidRPr="00025127" w14:paraId="07F2896E" w14:textId="77777777" w:rsidTr="008E29BB">
      <w:trPr>
        <w:trHeight w:val="138"/>
        <w:jc w:val="right"/>
      </w:trPr>
      <w:tc>
        <w:tcPr>
          <w:tcW w:w="3828" w:type="dxa"/>
          <w:vAlign w:val="center"/>
        </w:tcPr>
        <w:p w14:paraId="4A5B1974" w14:textId="172F35BB" w:rsidR="00E56066" w:rsidRPr="00025127" w:rsidRDefault="00E560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0D16A9FE" w:rsidR="00E56066" w:rsidRPr="00025127" w:rsidRDefault="00E56066" w:rsidP="00F25B61">
          <w:pPr>
            <w:pStyle w:val="Encabezado"/>
            <w:jc w:val="both"/>
            <w:rPr>
              <w:rFonts w:ascii="Palatino Linotype" w:hAnsi="Palatino Linotype"/>
              <w:b/>
              <w:sz w:val="22"/>
              <w:szCs w:val="22"/>
            </w:rPr>
          </w:pPr>
          <w:r>
            <w:rPr>
              <w:rFonts w:ascii="Palatino Linotype" w:hAnsi="Palatino Linotype"/>
              <w:b/>
              <w:sz w:val="22"/>
              <w:szCs w:val="22"/>
            </w:rPr>
            <w:t>07668</w:t>
          </w:r>
          <w:r w:rsidRPr="00025127">
            <w:rPr>
              <w:rFonts w:ascii="Palatino Linotype" w:hAnsi="Palatino Linotype"/>
              <w:b/>
              <w:sz w:val="22"/>
              <w:szCs w:val="22"/>
            </w:rPr>
            <w:t>/INFOEM/IP/RR/</w:t>
          </w:r>
          <w:r>
            <w:rPr>
              <w:rFonts w:ascii="Palatino Linotype" w:hAnsi="Palatino Linotype"/>
              <w:b/>
              <w:sz w:val="22"/>
              <w:szCs w:val="22"/>
            </w:rPr>
            <w:t>2022</w:t>
          </w:r>
        </w:p>
      </w:tc>
    </w:tr>
    <w:tr w:rsidR="00E56066" w:rsidRPr="00025127" w14:paraId="1B5D8690" w14:textId="77777777" w:rsidTr="008E29BB">
      <w:trPr>
        <w:trHeight w:val="233"/>
        <w:jc w:val="right"/>
      </w:trPr>
      <w:tc>
        <w:tcPr>
          <w:tcW w:w="3828" w:type="dxa"/>
          <w:vAlign w:val="center"/>
        </w:tcPr>
        <w:p w14:paraId="3903F2C6" w14:textId="22D569F8" w:rsidR="00E56066" w:rsidRPr="00025127" w:rsidRDefault="00E56066"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F8C0EDF" w:rsidR="00E56066" w:rsidRPr="00025127" w:rsidRDefault="00E56066" w:rsidP="00D4447E">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E56066" w:rsidRPr="00025127" w14:paraId="095EB01B" w14:textId="77777777" w:rsidTr="008E29BB">
      <w:trPr>
        <w:trHeight w:val="321"/>
        <w:jc w:val="right"/>
      </w:trPr>
      <w:tc>
        <w:tcPr>
          <w:tcW w:w="3828" w:type="dxa"/>
          <w:vAlign w:val="center"/>
        </w:tcPr>
        <w:p w14:paraId="6E000A51" w14:textId="05E1861A" w:rsidR="00E56066" w:rsidRPr="00025127" w:rsidRDefault="00E5606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E56066" w:rsidRPr="00025127" w:rsidRDefault="00E5606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E56066" w:rsidRDefault="00E56066"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E56066" w:rsidRPr="00025127" w14:paraId="0A3256F2" w14:textId="77777777" w:rsidTr="008E29BB">
      <w:trPr>
        <w:trHeight w:val="138"/>
        <w:jc w:val="right"/>
      </w:trPr>
      <w:tc>
        <w:tcPr>
          <w:tcW w:w="3828" w:type="dxa"/>
          <w:vAlign w:val="center"/>
        </w:tcPr>
        <w:p w14:paraId="3D80769D" w14:textId="44A35B8D" w:rsidR="00E56066" w:rsidRPr="00025127" w:rsidRDefault="00E56066"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17C9904C" w:rsidR="00E56066" w:rsidRPr="00025127" w:rsidRDefault="00E56066" w:rsidP="00F25B61">
          <w:pPr>
            <w:pStyle w:val="Encabezado"/>
            <w:rPr>
              <w:rFonts w:ascii="Palatino Linotype" w:hAnsi="Palatino Linotype"/>
              <w:b/>
              <w:sz w:val="22"/>
              <w:szCs w:val="22"/>
            </w:rPr>
          </w:pPr>
          <w:r>
            <w:rPr>
              <w:rFonts w:ascii="Palatino Linotype" w:hAnsi="Palatino Linotype"/>
              <w:b/>
              <w:sz w:val="22"/>
              <w:szCs w:val="22"/>
            </w:rPr>
            <w:t>07668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E56066" w:rsidRPr="00025127" w14:paraId="128C8B3C" w14:textId="77777777" w:rsidTr="008E29BB">
      <w:trPr>
        <w:trHeight w:val="233"/>
        <w:jc w:val="right"/>
      </w:trPr>
      <w:tc>
        <w:tcPr>
          <w:tcW w:w="3828" w:type="dxa"/>
          <w:vAlign w:val="center"/>
        </w:tcPr>
        <w:p w14:paraId="483E3371" w14:textId="66B1BC74" w:rsidR="00E56066" w:rsidRPr="00025127" w:rsidRDefault="00E560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87ED16F" w:rsidR="00E56066" w:rsidRPr="00025127" w:rsidRDefault="002514DE" w:rsidP="0058757A">
          <w:pPr>
            <w:pStyle w:val="Encabezado"/>
            <w:rPr>
              <w:rFonts w:ascii="Palatino Linotype" w:hAnsi="Palatino Linotype"/>
              <w:b/>
              <w:sz w:val="22"/>
              <w:szCs w:val="22"/>
            </w:rPr>
          </w:pPr>
          <w:r>
            <w:rPr>
              <w:rFonts w:ascii="Palatino Linotype" w:hAnsi="Palatino Linotype"/>
              <w:b/>
              <w:sz w:val="22"/>
              <w:szCs w:val="22"/>
            </w:rPr>
            <w:t>XXXXXXX</w:t>
          </w:r>
        </w:p>
      </w:tc>
    </w:tr>
    <w:tr w:rsidR="00E56066" w:rsidRPr="00025127" w14:paraId="41BE0704" w14:textId="77777777" w:rsidTr="008E29BB">
      <w:trPr>
        <w:trHeight w:val="321"/>
        <w:jc w:val="right"/>
      </w:trPr>
      <w:tc>
        <w:tcPr>
          <w:tcW w:w="3828" w:type="dxa"/>
          <w:vAlign w:val="center"/>
        </w:tcPr>
        <w:p w14:paraId="34C64148" w14:textId="10C6C8A9" w:rsidR="00E56066" w:rsidRPr="00025127" w:rsidRDefault="00E560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DA7808A" w:rsidR="00E56066" w:rsidRPr="00025127" w:rsidRDefault="00E56066" w:rsidP="00507D4A">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E56066" w:rsidRPr="00025127" w14:paraId="0C8B6193" w14:textId="77777777" w:rsidTr="008E29BB">
      <w:trPr>
        <w:trHeight w:val="321"/>
        <w:jc w:val="right"/>
      </w:trPr>
      <w:tc>
        <w:tcPr>
          <w:tcW w:w="3828" w:type="dxa"/>
          <w:vAlign w:val="center"/>
        </w:tcPr>
        <w:p w14:paraId="321FFAFF" w14:textId="0E8C2CE7" w:rsidR="00E56066" w:rsidRPr="00025127" w:rsidRDefault="00E5606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E56066" w:rsidRPr="00025127" w:rsidRDefault="00E5606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E56066" w:rsidRDefault="00BF580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7C0B4D"/>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8"/>
  </w:num>
  <w:num w:numId="5">
    <w:abstractNumId w:val="13"/>
  </w:num>
  <w:num w:numId="6">
    <w:abstractNumId w:val="6"/>
  </w:num>
  <w:num w:numId="7">
    <w:abstractNumId w:val="3"/>
  </w:num>
  <w:num w:numId="8">
    <w:abstractNumId w:val="12"/>
  </w:num>
  <w:num w:numId="9">
    <w:abstractNumId w:val="9"/>
  </w:num>
  <w:num w:numId="10">
    <w:abstractNumId w:val="11"/>
  </w:num>
  <w:num w:numId="11">
    <w:abstractNumId w:val="10"/>
  </w:num>
  <w:num w:numId="12">
    <w:abstractNumId w:val="15"/>
  </w:num>
  <w:num w:numId="13">
    <w:abstractNumId w:val="1"/>
  </w:num>
  <w:num w:numId="14">
    <w:abstractNumId w:val="14"/>
  </w:num>
  <w:num w:numId="15">
    <w:abstractNumId w:val="5"/>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01DE"/>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1D66"/>
    <w:rsid w:val="000A26B8"/>
    <w:rsid w:val="000A3F90"/>
    <w:rsid w:val="000A44DE"/>
    <w:rsid w:val="000A4554"/>
    <w:rsid w:val="000A45FD"/>
    <w:rsid w:val="000A4E44"/>
    <w:rsid w:val="000A556A"/>
    <w:rsid w:val="000A663B"/>
    <w:rsid w:val="000A77ED"/>
    <w:rsid w:val="000B0370"/>
    <w:rsid w:val="000B2BA0"/>
    <w:rsid w:val="000B405C"/>
    <w:rsid w:val="000B4DDD"/>
    <w:rsid w:val="000B5AB1"/>
    <w:rsid w:val="000B5CF4"/>
    <w:rsid w:val="000B5D79"/>
    <w:rsid w:val="000B6D31"/>
    <w:rsid w:val="000B750B"/>
    <w:rsid w:val="000B7C4F"/>
    <w:rsid w:val="000C0061"/>
    <w:rsid w:val="000C0663"/>
    <w:rsid w:val="000C0BBB"/>
    <w:rsid w:val="000C10B9"/>
    <w:rsid w:val="000C1D19"/>
    <w:rsid w:val="000C2E5F"/>
    <w:rsid w:val="000C2F7C"/>
    <w:rsid w:val="000C3423"/>
    <w:rsid w:val="000C3861"/>
    <w:rsid w:val="000C4111"/>
    <w:rsid w:val="000C48CA"/>
    <w:rsid w:val="000C4A8E"/>
    <w:rsid w:val="000C4F40"/>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09A7"/>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42D"/>
    <w:rsid w:val="00220ADB"/>
    <w:rsid w:val="002217BA"/>
    <w:rsid w:val="00221E74"/>
    <w:rsid w:val="00223507"/>
    <w:rsid w:val="00223ACC"/>
    <w:rsid w:val="0022448D"/>
    <w:rsid w:val="00226ED6"/>
    <w:rsid w:val="002275DE"/>
    <w:rsid w:val="00230170"/>
    <w:rsid w:val="002305CF"/>
    <w:rsid w:val="00232110"/>
    <w:rsid w:val="00232A11"/>
    <w:rsid w:val="00233E08"/>
    <w:rsid w:val="002345FF"/>
    <w:rsid w:val="00235DF2"/>
    <w:rsid w:val="00237611"/>
    <w:rsid w:val="002408D7"/>
    <w:rsid w:val="002426EA"/>
    <w:rsid w:val="00244476"/>
    <w:rsid w:val="0024579C"/>
    <w:rsid w:val="002457CF"/>
    <w:rsid w:val="00245B8E"/>
    <w:rsid w:val="002507D8"/>
    <w:rsid w:val="002514DE"/>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B05"/>
    <w:rsid w:val="00282D4D"/>
    <w:rsid w:val="0028323A"/>
    <w:rsid w:val="002856F3"/>
    <w:rsid w:val="00286DDB"/>
    <w:rsid w:val="002871EB"/>
    <w:rsid w:val="00290DBD"/>
    <w:rsid w:val="00291D91"/>
    <w:rsid w:val="002948C4"/>
    <w:rsid w:val="00294D2D"/>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21B2"/>
    <w:rsid w:val="00372328"/>
    <w:rsid w:val="00373F21"/>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19CA"/>
    <w:rsid w:val="003C7282"/>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674A"/>
    <w:rsid w:val="004078C8"/>
    <w:rsid w:val="004102DE"/>
    <w:rsid w:val="004107D7"/>
    <w:rsid w:val="00412696"/>
    <w:rsid w:val="00412E24"/>
    <w:rsid w:val="00414335"/>
    <w:rsid w:val="004147B1"/>
    <w:rsid w:val="00416727"/>
    <w:rsid w:val="004170BE"/>
    <w:rsid w:val="004171E4"/>
    <w:rsid w:val="00417A0E"/>
    <w:rsid w:val="0042068A"/>
    <w:rsid w:val="00422378"/>
    <w:rsid w:val="0042267F"/>
    <w:rsid w:val="0042437A"/>
    <w:rsid w:val="00424992"/>
    <w:rsid w:val="00424AE3"/>
    <w:rsid w:val="00424E72"/>
    <w:rsid w:val="00425F0D"/>
    <w:rsid w:val="00426D7C"/>
    <w:rsid w:val="00427621"/>
    <w:rsid w:val="004300ED"/>
    <w:rsid w:val="00431687"/>
    <w:rsid w:val="00432A8C"/>
    <w:rsid w:val="00432B72"/>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02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24A2"/>
    <w:rsid w:val="004E6E3A"/>
    <w:rsid w:val="004F0C96"/>
    <w:rsid w:val="004F0F98"/>
    <w:rsid w:val="004F28A0"/>
    <w:rsid w:val="004F39A4"/>
    <w:rsid w:val="004F3DD7"/>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579"/>
    <w:rsid w:val="0059089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622E"/>
    <w:rsid w:val="005D6617"/>
    <w:rsid w:val="005D6FF0"/>
    <w:rsid w:val="005E11D5"/>
    <w:rsid w:val="005E2486"/>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49C2"/>
    <w:rsid w:val="00616236"/>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593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64C"/>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DF4"/>
    <w:rsid w:val="00731F1F"/>
    <w:rsid w:val="00732319"/>
    <w:rsid w:val="0073324B"/>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50A80"/>
    <w:rsid w:val="00750FC0"/>
    <w:rsid w:val="00751061"/>
    <w:rsid w:val="00751133"/>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5786"/>
    <w:rsid w:val="00795FC5"/>
    <w:rsid w:val="00797D59"/>
    <w:rsid w:val="007A0692"/>
    <w:rsid w:val="007A082B"/>
    <w:rsid w:val="007A0A0E"/>
    <w:rsid w:val="007A1303"/>
    <w:rsid w:val="007A28D5"/>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D8E"/>
    <w:rsid w:val="008200A3"/>
    <w:rsid w:val="00820222"/>
    <w:rsid w:val="00820BF2"/>
    <w:rsid w:val="00821ACB"/>
    <w:rsid w:val="008223ED"/>
    <w:rsid w:val="00824749"/>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015"/>
    <w:rsid w:val="008645F1"/>
    <w:rsid w:val="00864EBB"/>
    <w:rsid w:val="008662C0"/>
    <w:rsid w:val="0086644C"/>
    <w:rsid w:val="0087030B"/>
    <w:rsid w:val="008705E1"/>
    <w:rsid w:val="00871304"/>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439C"/>
    <w:rsid w:val="00994E5F"/>
    <w:rsid w:val="009959DB"/>
    <w:rsid w:val="00995C9F"/>
    <w:rsid w:val="0099752D"/>
    <w:rsid w:val="009978E1"/>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49B"/>
    <w:rsid w:val="009B6F16"/>
    <w:rsid w:val="009C0940"/>
    <w:rsid w:val="009C0950"/>
    <w:rsid w:val="009C1D99"/>
    <w:rsid w:val="009C1F8B"/>
    <w:rsid w:val="009C1FA5"/>
    <w:rsid w:val="009C20A8"/>
    <w:rsid w:val="009C5057"/>
    <w:rsid w:val="009C6069"/>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535B"/>
    <w:rsid w:val="00AC54A4"/>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0A7"/>
    <w:rsid w:val="00B84739"/>
    <w:rsid w:val="00B855AA"/>
    <w:rsid w:val="00B8780A"/>
    <w:rsid w:val="00B902E7"/>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346"/>
    <w:rsid w:val="00BF3B85"/>
    <w:rsid w:val="00BF485E"/>
    <w:rsid w:val="00BF5807"/>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4D7B"/>
    <w:rsid w:val="00C55FE8"/>
    <w:rsid w:val="00C601EF"/>
    <w:rsid w:val="00C603F1"/>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2E"/>
    <w:rsid w:val="00C80034"/>
    <w:rsid w:val="00C80729"/>
    <w:rsid w:val="00C828E8"/>
    <w:rsid w:val="00C83043"/>
    <w:rsid w:val="00C83579"/>
    <w:rsid w:val="00C837E5"/>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2B0A"/>
    <w:rsid w:val="00D5750C"/>
    <w:rsid w:val="00D60582"/>
    <w:rsid w:val="00D61222"/>
    <w:rsid w:val="00D6172F"/>
    <w:rsid w:val="00D63800"/>
    <w:rsid w:val="00D63990"/>
    <w:rsid w:val="00D63D90"/>
    <w:rsid w:val="00D65068"/>
    <w:rsid w:val="00D65243"/>
    <w:rsid w:val="00D658A1"/>
    <w:rsid w:val="00D65BBD"/>
    <w:rsid w:val="00D67B28"/>
    <w:rsid w:val="00D67E99"/>
    <w:rsid w:val="00D70202"/>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50385"/>
    <w:rsid w:val="00E506E7"/>
    <w:rsid w:val="00E507A5"/>
    <w:rsid w:val="00E51A57"/>
    <w:rsid w:val="00E528D2"/>
    <w:rsid w:val="00E54E89"/>
    <w:rsid w:val="00E56066"/>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7DAE"/>
    <w:rsid w:val="00F9000A"/>
    <w:rsid w:val="00F9002A"/>
    <w:rsid w:val="00F906D0"/>
    <w:rsid w:val="00F90CC8"/>
    <w:rsid w:val="00F91388"/>
    <w:rsid w:val="00F93FEB"/>
    <w:rsid w:val="00F94E43"/>
    <w:rsid w:val="00F954D4"/>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1858864">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68181423">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AC23-5676-4D25-A175-871C7670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75</Pages>
  <Words>17679</Words>
  <Characters>97236</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2023-02-23T00:25:00Z</dcterms:created>
  <dcterms:modified xsi:type="dcterms:W3CDTF">2023-03-14T23:59:00Z</dcterms:modified>
</cp:coreProperties>
</file>