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C159D" w:rsidR="00177EE1" w:rsidP="00E214D7" w:rsidRDefault="00177EE1" w14:paraId="2EE49F4E" w14:textId="69EDDA18">
      <w:pPr>
        <w:spacing w:after="0" w:line="360" w:lineRule="auto"/>
        <w:rPr>
          <w:rFonts w:eastAsia="Times New Roman" w:cs="Tahoma"/>
          <w:bCs/>
          <w:color w:val="auto"/>
          <w:lang w:eastAsia="es-ES"/>
        </w:rPr>
      </w:pPr>
      <w:r w:rsidRPr="001C159D">
        <w:rPr>
          <w:rFonts w:eastAsia="Calibri" w:cs="Tahoma"/>
          <w:bCs/>
          <w:color w:val="000000"/>
        </w:rPr>
        <w:t>Resolución</w:t>
      </w:r>
      <w:r w:rsidRPr="001C159D" w:rsidR="00083A1D">
        <w:rPr>
          <w:rFonts w:eastAsia="Calibri" w:cs="Tahoma"/>
          <w:bCs/>
          <w:color w:val="000000"/>
        </w:rPr>
        <w:t xml:space="preserve"> </w:t>
      </w:r>
      <w:r w:rsidRPr="001C159D">
        <w:rPr>
          <w:rFonts w:eastAsia="Calibri" w:cs="Tahoma"/>
          <w:bCs/>
          <w:color w:val="000000"/>
        </w:rPr>
        <w:t>del</w:t>
      </w:r>
      <w:r w:rsidRPr="001C159D" w:rsidR="00083A1D">
        <w:rPr>
          <w:rFonts w:eastAsia="Calibri" w:cs="Tahoma"/>
          <w:bCs/>
          <w:color w:val="000000"/>
        </w:rPr>
        <w:t xml:space="preserve"> </w:t>
      </w:r>
      <w:r w:rsidRPr="001C159D">
        <w:rPr>
          <w:rFonts w:eastAsia="Calibri" w:cs="Tahoma"/>
          <w:bCs/>
          <w:color w:val="000000"/>
        </w:rPr>
        <w:t>Pleno</w:t>
      </w:r>
      <w:r w:rsidRPr="001C159D" w:rsidR="00083A1D">
        <w:rPr>
          <w:rFonts w:eastAsia="Calibri" w:cs="Tahoma"/>
          <w:bCs/>
          <w:color w:val="000000"/>
        </w:rPr>
        <w:t xml:space="preserve"> </w:t>
      </w:r>
      <w:r w:rsidRPr="001C159D">
        <w:rPr>
          <w:rFonts w:eastAsia="Calibri" w:cs="Tahoma"/>
          <w:bCs/>
          <w:color w:val="000000"/>
        </w:rPr>
        <w:t>del</w:t>
      </w:r>
      <w:r w:rsidRPr="001C159D" w:rsidR="00083A1D">
        <w:rPr>
          <w:rFonts w:eastAsia="Calibri" w:cs="Tahoma"/>
          <w:bCs/>
          <w:color w:val="000000"/>
        </w:rPr>
        <w:t xml:space="preserve"> </w:t>
      </w:r>
      <w:r w:rsidRPr="001C159D">
        <w:rPr>
          <w:rFonts w:eastAsia="Calibri" w:cs="Tahoma"/>
          <w:bCs/>
          <w:color w:val="000000"/>
        </w:rPr>
        <w:t>Instituto</w:t>
      </w:r>
      <w:r w:rsidRPr="001C159D" w:rsidR="00083A1D">
        <w:rPr>
          <w:rFonts w:eastAsia="Calibri" w:cs="Tahoma"/>
          <w:bCs/>
          <w:color w:val="000000"/>
        </w:rPr>
        <w:t xml:space="preserve"> </w:t>
      </w:r>
      <w:r w:rsidRPr="001C159D">
        <w:rPr>
          <w:rFonts w:eastAsia="Calibri" w:cs="Tahoma"/>
          <w:bCs/>
          <w:color w:val="000000"/>
        </w:rPr>
        <w:t>de</w:t>
      </w:r>
      <w:r w:rsidRPr="001C159D" w:rsidR="00083A1D">
        <w:rPr>
          <w:rFonts w:eastAsia="Calibri" w:cs="Tahoma"/>
          <w:bCs/>
          <w:color w:val="000000"/>
        </w:rPr>
        <w:t xml:space="preserve"> </w:t>
      </w:r>
      <w:r w:rsidRPr="001C159D">
        <w:rPr>
          <w:rFonts w:eastAsia="Calibri" w:cs="Tahoma"/>
          <w:bCs/>
          <w:color w:val="000000"/>
        </w:rPr>
        <w:t>Transparencia,</w:t>
      </w:r>
      <w:r w:rsidRPr="001C159D" w:rsidR="00083A1D">
        <w:rPr>
          <w:rFonts w:eastAsia="Calibri" w:cs="Tahoma"/>
          <w:bCs/>
          <w:color w:val="000000"/>
        </w:rPr>
        <w:t xml:space="preserve"> </w:t>
      </w:r>
      <w:r w:rsidRPr="001C159D">
        <w:rPr>
          <w:rFonts w:eastAsia="Calibri" w:cs="Tahoma"/>
          <w:bCs/>
          <w:color w:val="000000"/>
        </w:rPr>
        <w:t>Acceso</w:t>
      </w:r>
      <w:r w:rsidRPr="001C159D" w:rsidR="00083A1D">
        <w:rPr>
          <w:rFonts w:eastAsia="Calibri" w:cs="Tahoma"/>
          <w:bCs/>
          <w:color w:val="000000"/>
        </w:rPr>
        <w:t xml:space="preserve"> </w:t>
      </w:r>
      <w:r w:rsidRPr="001C159D">
        <w:rPr>
          <w:rFonts w:eastAsia="Calibri" w:cs="Tahoma"/>
          <w:bCs/>
          <w:color w:val="000000"/>
        </w:rPr>
        <w:t>a</w:t>
      </w:r>
      <w:r w:rsidRPr="001C159D" w:rsidR="00083A1D">
        <w:rPr>
          <w:rFonts w:eastAsia="Calibri" w:cs="Tahoma"/>
          <w:bCs/>
          <w:color w:val="000000"/>
        </w:rPr>
        <w:t xml:space="preserve"> </w:t>
      </w:r>
      <w:r w:rsidRPr="001C159D">
        <w:rPr>
          <w:rFonts w:eastAsia="Calibri" w:cs="Tahoma"/>
          <w:bCs/>
          <w:color w:val="000000"/>
        </w:rPr>
        <w:t>la</w:t>
      </w:r>
      <w:r w:rsidRPr="001C159D" w:rsidR="00083A1D">
        <w:rPr>
          <w:rFonts w:eastAsia="Calibri" w:cs="Tahoma"/>
          <w:bCs/>
          <w:color w:val="000000"/>
        </w:rPr>
        <w:t xml:space="preserve"> </w:t>
      </w:r>
      <w:r w:rsidRPr="001C159D">
        <w:rPr>
          <w:rFonts w:eastAsia="Calibri" w:cs="Tahoma"/>
          <w:bCs/>
          <w:color w:val="000000"/>
        </w:rPr>
        <w:t>Información</w:t>
      </w:r>
      <w:r w:rsidRPr="001C159D" w:rsidR="00083A1D">
        <w:rPr>
          <w:rFonts w:eastAsia="Calibri" w:cs="Tahoma"/>
          <w:bCs/>
          <w:color w:val="000000"/>
        </w:rPr>
        <w:t xml:space="preserve"> </w:t>
      </w:r>
      <w:r w:rsidRPr="001C159D">
        <w:rPr>
          <w:rFonts w:eastAsia="Calibri" w:cs="Tahoma"/>
          <w:bCs/>
          <w:color w:val="000000"/>
        </w:rPr>
        <w:t>Pública</w:t>
      </w:r>
      <w:r w:rsidRPr="001C159D" w:rsidR="00083A1D">
        <w:rPr>
          <w:rFonts w:eastAsia="Calibri" w:cs="Tahoma"/>
          <w:bCs/>
          <w:color w:val="000000"/>
        </w:rPr>
        <w:t xml:space="preserve"> </w:t>
      </w:r>
      <w:r w:rsidRPr="001C159D">
        <w:rPr>
          <w:rFonts w:eastAsia="Calibri" w:cs="Tahoma"/>
          <w:bCs/>
          <w:color w:val="000000"/>
        </w:rPr>
        <w:t>y</w:t>
      </w:r>
      <w:r w:rsidRPr="001C159D" w:rsidR="00083A1D">
        <w:rPr>
          <w:rFonts w:eastAsia="Calibri" w:cs="Tahoma"/>
          <w:bCs/>
          <w:color w:val="000000"/>
        </w:rPr>
        <w:t xml:space="preserve"> </w:t>
      </w:r>
      <w:r w:rsidRPr="001C159D">
        <w:rPr>
          <w:rFonts w:eastAsia="Times New Roman" w:cs="Tahoma"/>
          <w:bCs/>
          <w:color w:val="auto"/>
          <w:lang w:eastAsia="es-ES"/>
        </w:rPr>
        <w:t>Protección</w:t>
      </w:r>
      <w:r w:rsidRPr="001C159D" w:rsidR="00083A1D">
        <w:rPr>
          <w:rFonts w:eastAsia="Times New Roman" w:cs="Tahoma"/>
          <w:bCs/>
          <w:color w:val="auto"/>
          <w:lang w:eastAsia="es-ES"/>
        </w:rPr>
        <w:t xml:space="preserve"> </w:t>
      </w:r>
      <w:r w:rsidRPr="001C159D">
        <w:rPr>
          <w:rFonts w:eastAsia="Times New Roman" w:cs="Tahoma"/>
          <w:bCs/>
          <w:color w:val="auto"/>
          <w:lang w:eastAsia="es-ES"/>
        </w:rPr>
        <w:t>de</w:t>
      </w:r>
      <w:r w:rsidRPr="001C159D" w:rsidR="00083A1D">
        <w:rPr>
          <w:rFonts w:eastAsia="Times New Roman" w:cs="Tahoma"/>
          <w:bCs/>
          <w:color w:val="auto"/>
          <w:lang w:eastAsia="es-ES"/>
        </w:rPr>
        <w:t xml:space="preserve"> </w:t>
      </w:r>
      <w:r w:rsidRPr="001C159D">
        <w:rPr>
          <w:rFonts w:eastAsia="Times New Roman" w:cs="Tahoma"/>
          <w:bCs/>
          <w:color w:val="auto"/>
          <w:lang w:eastAsia="es-ES"/>
        </w:rPr>
        <w:t>Datos</w:t>
      </w:r>
      <w:r w:rsidRPr="001C159D" w:rsidR="00083A1D">
        <w:rPr>
          <w:rFonts w:eastAsia="Times New Roman" w:cs="Tahoma"/>
          <w:bCs/>
          <w:color w:val="auto"/>
          <w:lang w:eastAsia="es-ES"/>
        </w:rPr>
        <w:t xml:space="preserve"> </w:t>
      </w:r>
      <w:r w:rsidRPr="001C159D">
        <w:rPr>
          <w:rFonts w:eastAsia="Times New Roman" w:cs="Tahoma"/>
          <w:bCs/>
          <w:color w:val="auto"/>
          <w:lang w:eastAsia="es-ES"/>
        </w:rPr>
        <w:t>Personales</w:t>
      </w:r>
      <w:r w:rsidRPr="001C159D" w:rsidR="00083A1D">
        <w:rPr>
          <w:rFonts w:eastAsia="Times New Roman" w:cs="Tahoma"/>
          <w:bCs/>
          <w:color w:val="auto"/>
          <w:lang w:eastAsia="es-ES"/>
        </w:rPr>
        <w:t xml:space="preserve"> </w:t>
      </w:r>
      <w:r w:rsidRPr="001C159D">
        <w:rPr>
          <w:rFonts w:eastAsia="Times New Roman" w:cs="Tahoma"/>
          <w:bCs/>
          <w:color w:val="auto"/>
          <w:lang w:eastAsia="es-ES"/>
        </w:rPr>
        <w:t>del</w:t>
      </w:r>
      <w:r w:rsidRPr="001C159D" w:rsidR="00083A1D">
        <w:rPr>
          <w:rFonts w:eastAsia="Times New Roman" w:cs="Tahoma"/>
          <w:bCs/>
          <w:color w:val="auto"/>
          <w:lang w:eastAsia="es-ES"/>
        </w:rPr>
        <w:t xml:space="preserve"> </w:t>
      </w:r>
      <w:r w:rsidRPr="001C159D">
        <w:rPr>
          <w:rFonts w:eastAsia="Times New Roman" w:cs="Tahoma"/>
          <w:bCs/>
          <w:color w:val="auto"/>
          <w:lang w:eastAsia="es-ES"/>
        </w:rPr>
        <w:t>Estado</w:t>
      </w:r>
      <w:r w:rsidRPr="001C159D" w:rsidR="00083A1D">
        <w:rPr>
          <w:rFonts w:eastAsia="Times New Roman" w:cs="Tahoma"/>
          <w:bCs/>
          <w:color w:val="auto"/>
          <w:lang w:eastAsia="es-ES"/>
        </w:rPr>
        <w:t xml:space="preserve"> </w:t>
      </w:r>
      <w:r w:rsidRPr="001C159D">
        <w:rPr>
          <w:rFonts w:eastAsia="Times New Roman" w:cs="Tahoma"/>
          <w:bCs/>
          <w:color w:val="auto"/>
          <w:lang w:eastAsia="es-ES"/>
        </w:rPr>
        <w:t>de</w:t>
      </w:r>
      <w:r w:rsidRPr="001C159D" w:rsidR="00083A1D">
        <w:rPr>
          <w:rFonts w:eastAsia="Times New Roman" w:cs="Tahoma"/>
          <w:bCs/>
          <w:color w:val="auto"/>
          <w:lang w:eastAsia="es-ES"/>
        </w:rPr>
        <w:t xml:space="preserve"> </w:t>
      </w:r>
      <w:r w:rsidRPr="001C159D">
        <w:rPr>
          <w:rFonts w:eastAsia="Times New Roman" w:cs="Tahoma"/>
          <w:bCs/>
          <w:color w:val="auto"/>
          <w:lang w:eastAsia="es-ES"/>
        </w:rPr>
        <w:t>México</w:t>
      </w:r>
      <w:r w:rsidRPr="001C159D" w:rsidR="00083A1D">
        <w:rPr>
          <w:rFonts w:eastAsia="Times New Roman" w:cs="Tahoma"/>
          <w:bCs/>
          <w:color w:val="auto"/>
          <w:lang w:eastAsia="es-ES"/>
        </w:rPr>
        <w:t xml:space="preserve"> </w:t>
      </w:r>
      <w:r w:rsidRPr="001C159D">
        <w:rPr>
          <w:rFonts w:eastAsia="Times New Roman" w:cs="Tahoma"/>
          <w:bCs/>
          <w:color w:val="auto"/>
          <w:lang w:eastAsia="es-ES"/>
        </w:rPr>
        <w:t>y</w:t>
      </w:r>
      <w:r w:rsidRPr="001C159D" w:rsidR="00083A1D">
        <w:rPr>
          <w:rFonts w:eastAsia="Times New Roman" w:cs="Tahoma"/>
          <w:bCs/>
          <w:color w:val="auto"/>
          <w:lang w:eastAsia="es-ES"/>
        </w:rPr>
        <w:t xml:space="preserve"> </w:t>
      </w:r>
      <w:r w:rsidRPr="001C159D">
        <w:rPr>
          <w:rFonts w:eastAsia="Times New Roman" w:cs="Tahoma"/>
          <w:bCs/>
          <w:color w:val="auto"/>
          <w:lang w:eastAsia="es-ES"/>
        </w:rPr>
        <w:t>Municipios,</w:t>
      </w:r>
      <w:r w:rsidRPr="001C159D" w:rsidR="00083A1D">
        <w:rPr>
          <w:rFonts w:eastAsia="Times New Roman" w:cs="Tahoma"/>
          <w:bCs/>
          <w:color w:val="auto"/>
          <w:lang w:eastAsia="es-ES"/>
        </w:rPr>
        <w:t xml:space="preserve"> </w:t>
      </w:r>
      <w:r w:rsidRPr="001C159D">
        <w:rPr>
          <w:rFonts w:eastAsia="Times New Roman" w:cs="Tahoma"/>
          <w:bCs/>
          <w:color w:val="auto"/>
          <w:lang w:eastAsia="es-ES"/>
        </w:rPr>
        <w:t>con</w:t>
      </w:r>
      <w:r w:rsidRPr="001C159D" w:rsidR="00083A1D">
        <w:rPr>
          <w:rFonts w:eastAsia="Times New Roman" w:cs="Tahoma"/>
          <w:bCs/>
          <w:color w:val="auto"/>
          <w:lang w:eastAsia="es-ES"/>
        </w:rPr>
        <w:t xml:space="preserve"> </w:t>
      </w:r>
      <w:r w:rsidRPr="001C159D">
        <w:rPr>
          <w:rFonts w:eastAsia="Times New Roman" w:cs="Tahoma"/>
          <w:bCs/>
          <w:color w:val="auto"/>
          <w:lang w:eastAsia="es-ES"/>
        </w:rPr>
        <w:t>domicilio</w:t>
      </w:r>
      <w:r w:rsidRPr="001C159D" w:rsidR="00083A1D">
        <w:rPr>
          <w:rFonts w:eastAsia="Times New Roman" w:cs="Tahoma"/>
          <w:bCs/>
          <w:color w:val="auto"/>
          <w:lang w:eastAsia="es-ES"/>
        </w:rPr>
        <w:t xml:space="preserve"> </w:t>
      </w:r>
      <w:r w:rsidRPr="001C159D">
        <w:rPr>
          <w:rFonts w:eastAsia="Times New Roman" w:cs="Tahoma"/>
          <w:bCs/>
          <w:color w:val="auto"/>
          <w:lang w:eastAsia="es-ES"/>
        </w:rPr>
        <w:t>en</w:t>
      </w:r>
      <w:r w:rsidRPr="001C159D" w:rsidR="00083A1D">
        <w:rPr>
          <w:rFonts w:eastAsia="Times New Roman" w:cs="Tahoma"/>
          <w:bCs/>
          <w:color w:val="auto"/>
          <w:lang w:eastAsia="es-ES"/>
        </w:rPr>
        <w:t xml:space="preserve"> </w:t>
      </w:r>
      <w:r w:rsidRPr="001C159D">
        <w:rPr>
          <w:rFonts w:eastAsia="Times New Roman" w:cs="Tahoma"/>
          <w:bCs/>
          <w:color w:val="auto"/>
          <w:lang w:eastAsia="es-ES"/>
        </w:rPr>
        <w:t>Metepec,</w:t>
      </w:r>
      <w:r w:rsidRPr="001C159D" w:rsidR="00083A1D">
        <w:rPr>
          <w:rFonts w:eastAsia="Times New Roman" w:cs="Tahoma"/>
          <w:bCs/>
          <w:color w:val="auto"/>
          <w:lang w:eastAsia="es-ES"/>
        </w:rPr>
        <w:t xml:space="preserve"> </w:t>
      </w:r>
      <w:r w:rsidRPr="001C159D">
        <w:rPr>
          <w:rFonts w:eastAsia="Times New Roman" w:cs="Tahoma"/>
          <w:bCs/>
          <w:color w:val="auto"/>
          <w:lang w:eastAsia="es-ES"/>
        </w:rPr>
        <w:t>Estado</w:t>
      </w:r>
      <w:r w:rsidRPr="001C159D" w:rsidR="00083A1D">
        <w:rPr>
          <w:rFonts w:eastAsia="Times New Roman" w:cs="Tahoma"/>
          <w:bCs/>
          <w:color w:val="auto"/>
          <w:lang w:eastAsia="es-ES"/>
        </w:rPr>
        <w:t xml:space="preserve"> </w:t>
      </w:r>
      <w:r w:rsidRPr="001C159D">
        <w:rPr>
          <w:rFonts w:eastAsia="Times New Roman" w:cs="Tahoma"/>
          <w:bCs/>
          <w:color w:val="auto"/>
          <w:lang w:eastAsia="es-ES"/>
        </w:rPr>
        <w:t>de</w:t>
      </w:r>
      <w:r w:rsidRPr="001C159D" w:rsidR="00083A1D">
        <w:rPr>
          <w:rFonts w:eastAsia="Times New Roman" w:cs="Tahoma"/>
          <w:bCs/>
          <w:color w:val="auto"/>
          <w:lang w:eastAsia="es-ES"/>
        </w:rPr>
        <w:t xml:space="preserve"> </w:t>
      </w:r>
      <w:r w:rsidRPr="001C159D">
        <w:rPr>
          <w:rFonts w:eastAsia="Times New Roman" w:cs="Tahoma"/>
          <w:bCs/>
          <w:color w:val="auto"/>
          <w:lang w:eastAsia="es-ES"/>
        </w:rPr>
        <w:t>México,</w:t>
      </w:r>
      <w:r w:rsidRPr="001C159D" w:rsidR="00083A1D">
        <w:rPr>
          <w:rFonts w:eastAsia="Times New Roman" w:cs="Tahoma"/>
          <w:bCs/>
          <w:color w:val="auto"/>
          <w:lang w:eastAsia="es-ES"/>
        </w:rPr>
        <w:t xml:space="preserve"> </w:t>
      </w:r>
      <w:r w:rsidRPr="001C159D">
        <w:rPr>
          <w:rFonts w:eastAsia="Times New Roman" w:cs="Tahoma"/>
          <w:bCs/>
          <w:color w:val="auto"/>
          <w:lang w:eastAsia="es-ES"/>
        </w:rPr>
        <w:t>de</w:t>
      </w:r>
      <w:r w:rsidRPr="001C159D" w:rsidR="00083A1D">
        <w:rPr>
          <w:rFonts w:eastAsia="Times New Roman" w:cs="Tahoma"/>
          <w:bCs/>
          <w:color w:val="auto"/>
          <w:lang w:eastAsia="es-ES"/>
        </w:rPr>
        <w:t xml:space="preserve"> </w:t>
      </w:r>
      <w:r w:rsidRPr="001C159D">
        <w:rPr>
          <w:rFonts w:eastAsia="Times New Roman" w:cs="Tahoma"/>
          <w:bCs/>
          <w:color w:val="auto"/>
          <w:lang w:eastAsia="es-ES"/>
        </w:rPr>
        <w:t>fecha</w:t>
      </w:r>
      <w:r w:rsidRPr="001C159D" w:rsidR="00083A1D">
        <w:rPr>
          <w:rFonts w:eastAsia="Times New Roman" w:cs="Tahoma"/>
          <w:bCs/>
          <w:color w:val="auto"/>
          <w:lang w:eastAsia="es-ES"/>
        </w:rPr>
        <w:t xml:space="preserve"> </w:t>
      </w:r>
      <w:r w:rsidRPr="001C159D" w:rsidR="00012D9F">
        <w:rPr>
          <w:rFonts w:eastAsia="Times New Roman" w:cs="Tahoma"/>
          <w:bCs/>
          <w:color w:val="auto"/>
          <w:lang w:eastAsia="es-ES"/>
        </w:rPr>
        <w:t>primero de marzo</w:t>
      </w:r>
      <w:r w:rsidRPr="001C159D" w:rsidR="00083A1D">
        <w:rPr>
          <w:rFonts w:eastAsia="Times New Roman" w:cs="Tahoma"/>
          <w:bCs/>
          <w:color w:val="auto"/>
          <w:lang w:eastAsia="es-ES"/>
        </w:rPr>
        <w:t xml:space="preserve"> </w:t>
      </w:r>
      <w:r w:rsidRPr="001C159D">
        <w:rPr>
          <w:rFonts w:eastAsia="Times New Roman" w:cs="Tahoma"/>
          <w:bCs/>
          <w:color w:val="auto"/>
          <w:lang w:eastAsia="es-ES"/>
        </w:rPr>
        <w:t>de</w:t>
      </w:r>
      <w:r w:rsidRPr="001C159D" w:rsidR="00083A1D">
        <w:rPr>
          <w:rFonts w:eastAsia="Times New Roman" w:cs="Tahoma"/>
          <w:bCs/>
          <w:color w:val="auto"/>
          <w:lang w:eastAsia="es-ES"/>
        </w:rPr>
        <w:t xml:space="preserve"> </w:t>
      </w:r>
      <w:r w:rsidRPr="001C159D">
        <w:rPr>
          <w:rFonts w:eastAsia="Times New Roman" w:cs="Tahoma"/>
          <w:bCs/>
          <w:color w:val="auto"/>
          <w:lang w:eastAsia="es-ES"/>
        </w:rPr>
        <w:t>dos</w:t>
      </w:r>
      <w:r w:rsidRPr="001C159D" w:rsidR="00083A1D">
        <w:rPr>
          <w:rFonts w:eastAsia="Times New Roman" w:cs="Tahoma"/>
          <w:bCs/>
          <w:color w:val="auto"/>
          <w:lang w:eastAsia="es-ES"/>
        </w:rPr>
        <w:t xml:space="preserve"> </w:t>
      </w:r>
      <w:r w:rsidRPr="001C159D">
        <w:rPr>
          <w:rFonts w:eastAsia="Times New Roman" w:cs="Tahoma"/>
          <w:bCs/>
          <w:color w:val="auto"/>
          <w:lang w:eastAsia="es-ES"/>
        </w:rPr>
        <w:t>mil</w:t>
      </w:r>
      <w:r w:rsidRPr="001C159D" w:rsidR="00083A1D">
        <w:rPr>
          <w:rFonts w:eastAsia="Times New Roman" w:cs="Tahoma"/>
          <w:bCs/>
          <w:color w:val="auto"/>
          <w:lang w:eastAsia="es-ES"/>
        </w:rPr>
        <w:t xml:space="preserve"> </w:t>
      </w:r>
      <w:r w:rsidRPr="001C159D" w:rsidR="00BF3CE5">
        <w:rPr>
          <w:rFonts w:eastAsia="Times New Roman" w:cs="Tahoma"/>
          <w:bCs/>
          <w:color w:val="auto"/>
          <w:lang w:eastAsia="es-ES"/>
        </w:rPr>
        <w:t>veinti</w:t>
      </w:r>
      <w:r w:rsidRPr="001C159D" w:rsidR="005C64C6">
        <w:rPr>
          <w:rFonts w:eastAsia="Times New Roman" w:cs="Tahoma"/>
          <w:bCs/>
          <w:color w:val="auto"/>
          <w:lang w:eastAsia="es-ES"/>
        </w:rPr>
        <w:t>trés</w:t>
      </w:r>
      <w:r w:rsidRPr="001C159D" w:rsidR="00D86A27">
        <w:rPr>
          <w:rFonts w:eastAsia="Times New Roman" w:cs="Tahoma"/>
          <w:bCs/>
          <w:color w:val="auto"/>
          <w:lang w:eastAsia="es-ES"/>
        </w:rPr>
        <w:t>.</w:t>
      </w:r>
    </w:p>
    <w:p w:rsidRPr="001C159D" w:rsidR="00177EE1" w:rsidP="00E214D7" w:rsidRDefault="00177EE1" w14:paraId="13C04D54" w14:textId="77777777">
      <w:pPr>
        <w:tabs>
          <w:tab w:val="left" w:pos="2839"/>
        </w:tabs>
        <w:spacing w:after="0" w:line="360" w:lineRule="auto"/>
        <w:rPr>
          <w:rFonts w:eastAsia="Times New Roman" w:cs="Tahoma"/>
          <w:bCs/>
          <w:color w:val="auto"/>
          <w:lang w:eastAsia="es-ES"/>
        </w:rPr>
      </w:pPr>
    </w:p>
    <w:p w:rsidRPr="001C159D" w:rsidR="00177EE1" w:rsidP="00E214D7" w:rsidRDefault="00177EE1" w14:paraId="536348C3" w14:textId="0F747DB3">
      <w:pPr>
        <w:spacing w:after="0" w:line="360" w:lineRule="auto"/>
        <w:rPr>
          <w:rFonts w:eastAsia="Calibri" w:cs="Tahoma"/>
          <w:color w:val="0D0D0D"/>
        </w:rPr>
      </w:pPr>
      <w:r w:rsidRPr="335CF3DF" w:rsidR="335CF3DF">
        <w:rPr>
          <w:rFonts w:eastAsia="Times New Roman" w:cs="Tahoma"/>
          <w:b w:val="1"/>
          <w:bCs w:val="1"/>
          <w:color w:val="auto"/>
          <w:lang w:eastAsia="es-ES"/>
        </w:rPr>
        <w:t>VISTO</w:t>
      </w:r>
      <w:r w:rsidRPr="335CF3DF" w:rsidR="335CF3DF">
        <w:rPr>
          <w:rFonts w:eastAsia="Calibri" w:cs="Tahoma"/>
          <w:color w:val="0D0D0D" w:themeColor="text1" w:themeTint="F2" w:themeShade="FF"/>
        </w:rPr>
        <w:t xml:space="preserve"> el expediente conformado con motivo del Recurso de Revisión </w:t>
      </w:r>
      <w:r w:rsidRPr="335CF3DF" w:rsidR="335CF3DF">
        <w:rPr>
          <w:rFonts w:eastAsia="Calibri" w:cs="Tahoma"/>
          <w:b w:val="1"/>
          <w:bCs w:val="1"/>
          <w:color w:val="0D0D0D" w:themeColor="text1" w:themeTint="F2" w:themeShade="FF"/>
        </w:rPr>
        <w:t>12351/INFOEM/IP/RR/2022</w:t>
      </w:r>
      <w:r w:rsidRPr="335CF3DF" w:rsidR="335CF3DF">
        <w:rPr>
          <w:rFonts w:eastAsia="Calibri" w:cs="Tahoma"/>
          <w:color w:val="000000" w:themeColor="text1" w:themeTint="FF" w:themeShade="FF"/>
        </w:rPr>
        <w:t xml:space="preserve">, interpuesto por el </w:t>
      </w:r>
      <w:r w:rsidRPr="335CF3DF" w:rsidR="335CF3DF">
        <w:rPr>
          <w:rFonts w:eastAsia="Calibri" w:cs="Tahoma"/>
          <w:color w:val="0D0D0D" w:themeColor="text1" w:themeTint="F2" w:themeShade="FF"/>
        </w:rPr>
        <w:t xml:space="preserve">Recurrente </w:t>
      </w:r>
      <w:r w:rsidRPr="335CF3DF" w:rsidR="335CF3DF">
        <w:rPr>
          <w:rFonts w:eastAsia="Calibri" w:cs="Tahoma"/>
          <w:color w:val="0D0D0D" w:themeColor="text1" w:themeTint="F2" w:themeShade="FF"/>
          <w:highlight w:val="black"/>
        </w:rPr>
        <w:t>XXXXXXXXXXXXXXXX</w:t>
      </w:r>
      <w:r w:rsidRPr="335CF3DF" w:rsidR="335CF3DF">
        <w:rPr>
          <w:rFonts w:eastAsia="Calibri" w:cs="Tahoma"/>
          <w:color w:val="0D0D0D" w:themeColor="text1" w:themeTint="F2" w:themeShade="FF"/>
        </w:rPr>
        <w:t>, en contra de la respuesta del Sujeto Obligado,</w:t>
      </w:r>
      <w:r w:rsidRPr="335CF3DF" w:rsidR="335CF3DF">
        <w:rPr>
          <w:rFonts w:eastAsia="Calibri" w:cs="Tahoma"/>
          <w:color w:val="000000" w:themeColor="text1" w:themeTint="FF" w:themeShade="FF"/>
        </w:rPr>
        <w:t xml:space="preserve"> Ayuntamiento de Atlacomulco, a la solicitud de acceso a la información </w:t>
      </w:r>
      <w:r w:rsidRPr="335CF3DF" w:rsidR="335CF3DF">
        <w:rPr>
          <w:rFonts w:eastAsia="Calibri" w:cs="Tahoma"/>
          <w:b w:val="1"/>
          <w:bCs w:val="1"/>
          <w:color w:val="0D0D0D" w:themeColor="text1" w:themeTint="F2" w:themeShade="FF"/>
        </w:rPr>
        <w:t>00291/ATLACOM/IP/2022</w:t>
      </w:r>
      <w:r w:rsidRPr="335CF3DF" w:rsidR="335CF3DF">
        <w:rPr>
          <w:rFonts w:eastAsia="Calibri" w:cs="Tahoma"/>
          <w:color w:val="000000" w:themeColor="text1" w:themeTint="FF" w:themeShade="FF"/>
        </w:rPr>
        <w:t>, se emite la presente Resolución, con base en los Antecedentes y Considerandos que se exponen a continuación:</w:t>
      </w:r>
    </w:p>
    <w:p w:rsidRPr="001C159D" w:rsidR="00177EE1" w:rsidP="00E214D7" w:rsidRDefault="00177EE1" w14:paraId="22EB31FD" w14:textId="77777777">
      <w:pPr>
        <w:spacing w:after="0" w:line="360" w:lineRule="auto"/>
        <w:rPr>
          <w:rFonts w:eastAsia="Calibri" w:cs="Tahoma"/>
          <w:color w:val="000000"/>
        </w:rPr>
      </w:pPr>
    </w:p>
    <w:p w:rsidRPr="001C159D" w:rsidR="00177EE1" w:rsidP="00E214D7" w:rsidRDefault="00177EE1" w14:paraId="33E985E3" w14:textId="77777777">
      <w:pPr>
        <w:tabs>
          <w:tab w:val="center" w:pos="4522"/>
          <w:tab w:val="left" w:pos="7245"/>
        </w:tabs>
        <w:spacing w:after="0" w:line="360" w:lineRule="auto"/>
        <w:jc w:val="center"/>
        <w:rPr>
          <w:rFonts w:eastAsia="Calibri" w:cs="Tahoma"/>
          <w:b/>
          <w:color w:val="000000"/>
        </w:rPr>
      </w:pPr>
      <w:r w:rsidRPr="001C159D">
        <w:rPr>
          <w:rFonts w:eastAsia="Calibri" w:cs="Tahoma"/>
          <w:b/>
          <w:color w:val="000000"/>
        </w:rPr>
        <w:t>A</w:t>
      </w:r>
      <w:r w:rsidRPr="001C159D" w:rsidR="00083A1D">
        <w:rPr>
          <w:rFonts w:eastAsia="Calibri" w:cs="Tahoma"/>
          <w:b/>
          <w:color w:val="000000"/>
        </w:rPr>
        <w:t xml:space="preserve"> </w:t>
      </w:r>
      <w:r w:rsidRPr="001C159D">
        <w:rPr>
          <w:rFonts w:eastAsia="Calibri" w:cs="Tahoma"/>
          <w:b/>
          <w:color w:val="000000"/>
        </w:rPr>
        <w:t>N</w:t>
      </w:r>
      <w:r w:rsidRPr="001C159D" w:rsidR="00083A1D">
        <w:rPr>
          <w:rFonts w:eastAsia="Calibri" w:cs="Tahoma"/>
          <w:b/>
          <w:color w:val="000000"/>
        </w:rPr>
        <w:t xml:space="preserve"> </w:t>
      </w:r>
      <w:r w:rsidRPr="001C159D">
        <w:rPr>
          <w:rFonts w:eastAsia="Calibri" w:cs="Tahoma"/>
          <w:b/>
          <w:color w:val="000000"/>
        </w:rPr>
        <w:t>T</w:t>
      </w:r>
      <w:r w:rsidRPr="001C159D" w:rsidR="00083A1D">
        <w:rPr>
          <w:rFonts w:eastAsia="Calibri" w:cs="Tahoma"/>
          <w:b/>
          <w:color w:val="000000"/>
        </w:rPr>
        <w:t xml:space="preserve"> </w:t>
      </w:r>
      <w:r w:rsidRPr="001C159D">
        <w:rPr>
          <w:rFonts w:eastAsia="Calibri" w:cs="Tahoma"/>
          <w:b/>
          <w:color w:val="000000"/>
        </w:rPr>
        <w:t>E</w:t>
      </w:r>
      <w:r w:rsidRPr="001C159D" w:rsidR="00083A1D">
        <w:rPr>
          <w:rFonts w:eastAsia="Calibri" w:cs="Tahoma"/>
          <w:b/>
          <w:color w:val="000000"/>
        </w:rPr>
        <w:t xml:space="preserve"> </w:t>
      </w:r>
      <w:r w:rsidRPr="001C159D">
        <w:rPr>
          <w:rFonts w:eastAsia="Calibri" w:cs="Tahoma"/>
          <w:b/>
          <w:color w:val="000000"/>
        </w:rPr>
        <w:t>C</w:t>
      </w:r>
      <w:r w:rsidRPr="001C159D" w:rsidR="00083A1D">
        <w:rPr>
          <w:rFonts w:eastAsia="Calibri" w:cs="Tahoma"/>
          <w:b/>
          <w:color w:val="000000"/>
        </w:rPr>
        <w:t xml:space="preserve"> </w:t>
      </w:r>
      <w:r w:rsidRPr="001C159D">
        <w:rPr>
          <w:rFonts w:eastAsia="Calibri" w:cs="Tahoma"/>
          <w:b/>
          <w:color w:val="000000"/>
        </w:rPr>
        <w:t>E</w:t>
      </w:r>
      <w:r w:rsidRPr="001C159D" w:rsidR="00083A1D">
        <w:rPr>
          <w:rFonts w:eastAsia="Calibri" w:cs="Tahoma"/>
          <w:b/>
          <w:color w:val="000000"/>
        </w:rPr>
        <w:t xml:space="preserve"> </w:t>
      </w:r>
      <w:r w:rsidRPr="001C159D">
        <w:rPr>
          <w:rFonts w:eastAsia="Calibri" w:cs="Tahoma"/>
          <w:b/>
          <w:color w:val="000000"/>
        </w:rPr>
        <w:t>D</w:t>
      </w:r>
      <w:r w:rsidRPr="001C159D" w:rsidR="00083A1D">
        <w:rPr>
          <w:rFonts w:eastAsia="Calibri" w:cs="Tahoma"/>
          <w:b/>
          <w:color w:val="000000"/>
        </w:rPr>
        <w:t xml:space="preserve"> </w:t>
      </w:r>
      <w:r w:rsidRPr="001C159D">
        <w:rPr>
          <w:rFonts w:eastAsia="Calibri" w:cs="Tahoma"/>
          <w:b/>
          <w:color w:val="000000"/>
        </w:rPr>
        <w:t>E</w:t>
      </w:r>
      <w:r w:rsidRPr="001C159D" w:rsidR="00083A1D">
        <w:rPr>
          <w:rFonts w:eastAsia="Calibri" w:cs="Tahoma"/>
          <w:b/>
          <w:color w:val="000000"/>
        </w:rPr>
        <w:t xml:space="preserve"> </w:t>
      </w:r>
      <w:r w:rsidRPr="001C159D">
        <w:rPr>
          <w:rFonts w:eastAsia="Calibri" w:cs="Tahoma"/>
          <w:b/>
          <w:color w:val="000000"/>
        </w:rPr>
        <w:t>N</w:t>
      </w:r>
      <w:r w:rsidRPr="001C159D" w:rsidR="00083A1D">
        <w:rPr>
          <w:rFonts w:eastAsia="Calibri" w:cs="Tahoma"/>
          <w:b/>
          <w:color w:val="000000"/>
        </w:rPr>
        <w:t xml:space="preserve"> </w:t>
      </w:r>
      <w:r w:rsidRPr="001C159D">
        <w:rPr>
          <w:rFonts w:eastAsia="Calibri" w:cs="Tahoma"/>
          <w:b/>
          <w:color w:val="000000"/>
        </w:rPr>
        <w:t>T</w:t>
      </w:r>
      <w:r w:rsidRPr="001C159D" w:rsidR="00083A1D">
        <w:rPr>
          <w:rFonts w:eastAsia="Calibri" w:cs="Tahoma"/>
          <w:b/>
          <w:color w:val="000000"/>
        </w:rPr>
        <w:t xml:space="preserve"> </w:t>
      </w:r>
      <w:r w:rsidRPr="001C159D">
        <w:rPr>
          <w:rFonts w:eastAsia="Calibri" w:cs="Tahoma"/>
          <w:b/>
          <w:color w:val="000000"/>
        </w:rPr>
        <w:t>E</w:t>
      </w:r>
      <w:r w:rsidRPr="001C159D" w:rsidR="00083A1D">
        <w:rPr>
          <w:rFonts w:eastAsia="Calibri" w:cs="Tahoma"/>
          <w:b/>
          <w:color w:val="000000"/>
        </w:rPr>
        <w:t xml:space="preserve"> </w:t>
      </w:r>
      <w:r w:rsidRPr="001C159D">
        <w:rPr>
          <w:rFonts w:eastAsia="Calibri" w:cs="Tahoma"/>
          <w:b/>
          <w:color w:val="000000"/>
        </w:rPr>
        <w:t>S:</w:t>
      </w:r>
    </w:p>
    <w:p w:rsidRPr="001C159D" w:rsidR="00177EE1" w:rsidP="00E214D7" w:rsidRDefault="00177EE1" w14:paraId="20C21A2D" w14:textId="77777777">
      <w:pPr>
        <w:spacing w:after="0" w:line="360" w:lineRule="auto"/>
      </w:pPr>
    </w:p>
    <w:p w:rsidRPr="001C159D" w:rsidR="00177EE1" w:rsidP="00E214D7" w:rsidRDefault="00177EE1" w14:paraId="5172F97A" w14:textId="77777777">
      <w:pPr>
        <w:tabs>
          <w:tab w:val="left" w:pos="567"/>
        </w:tabs>
        <w:spacing w:after="0" w:line="360" w:lineRule="auto"/>
        <w:rPr>
          <w:rFonts w:eastAsia="Times New Roman" w:cs="Tahoma"/>
          <w:b/>
          <w:color w:val="auto"/>
          <w:lang w:eastAsia="es-ES"/>
        </w:rPr>
      </w:pPr>
      <w:r w:rsidRPr="001C159D">
        <w:rPr>
          <w:rFonts w:eastAsia="Times New Roman" w:cs="Tahoma"/>
          <w:b/>
          <w:color w:val="auto"/>
          <w:lang w:eastAsia="es-ES"/>
        </w:rPr>
        <w:t>I.</w:t>
      </w:r>
      <w:r w:rsidRPr="001C159D" w:rsidR="00083A1D">
        <w:rPr>
          <w:rFonts w:eastAsia="Times New Roman" w:cs="Tahoma"/>
          <w:b/>
          <w:color w:val="auto"/>
          <w:lang w:eastAsia="es-ES"/>
        </w:rPr>
        <w:t xml:space="preserve"> </w:t>
      </w:r>
      <w:r w:rsidRPr="001C159D">
        <w:rPr>
          <w:rFonts w:eastAsia="Times New Roman" w:cs="Tahoma"/>
          <w:b/>
          <w:color w:val="auto"/>
          <w:lang w:eastAsia="es-ES"/>
        </w:rPr>
        <w:t>Presentación</w:t>
      </w:r>
      <w:r w:rsidRPr="001C159D" w:rsidR="00083A1D">
        <w:rPr>
          <w:rFonts w:eastAsia="Times New Roman" w:cs="Tahoma"/>
          <w:b/>
          <w:color w:val="auto"/>
          <w:lang w:eastAsia="es-ES"/>
        </w:rPr>
        <w:t xml:space="preserve"> </w:t>
      </w:r>
      <w:r w:rsidRPr="001C159D">
        <w:rPr>
          <w:rFonts w:eastAsia="Times New Roman" w:cs="Tahoma"/>
          <w:b/>
          <w:color w:val="auto"/>
          <w:lang w:eastAsia="es-ES"/>
        </w:rPr>
        <w:t>de</w:t>
      </w:r>
      <w:r w:rsidRPr="001C159D" w:rsidR="00083A1D">
        <w:rPr>
          <w:rFonts w:eastAsia="Times New Roman" w:cs="Tahoma"/>
          <w:b/>
          <w:color w:val="auto"/>
          <w:lang w:eastAsia="es-ES"/>
        </w:rPr>
        <w:t xml:space="preserve"> </w:t>
      </w:r>
      <w:r w:rsidRPr="001C159D">
        <w:rPr>
          <w:rFonts w:eastAsia="Times New Roman" w:cs="Tahoma"/>
          <w:b/>
          <w:color w:val="auto"/>
          <w:lang w:eastAsia="es-ES"/>
        </w:rPr>
        <w:t>la</w:t>
      </w:r>
      <w:r w:rsidRPr="001C159D" w:rsidR="00083A1D">
        <w:rPr>
          <w:rFonts w:eastAsia="Times New Roman" w:cs="Tahoma"/>
          <w:b/>
          <w:color w:val="auto"/>
          <w:lang w:eastAsia="es-ES"/>
        </w:rPr>
        <w:t xml:space="preserve"> </w:t>
      </w:r>
      <w:r w:rsidRPr="001C159D">
        <w:rPr>
          <w:rFonts w:eastAsia="Times New Roman" w:cs="Tahoma"/>
          <w:b/>
          <w:color w:val="auto"/>
          <w:lang w:eastAsia="es-ES"/>
        </w:rPr>
        <w:t>solicitud</w:t>
      </w:r>
      <w:r w:rsidRPr="001C159D" w:rsidR="00083A1D">
        <w:rPr>
          <w:rFonts w:eastAsia="Times New Roman" w:cs="Tahoma"/>
          <w:b/>
          <w:color w:val="auto"/>
          <w:lang w:eastAsia="es-ES"/>
        </w:rPr>
        <w:t xml:space="preserve"> </w:t>
      </w:r>
      <w:r w:rsidRPr="001C159D">
        <w:rPr>
          <w:rFonts w:eastAsia="Times New Roman" w:cs="Tahoma"/>
          <w:b/>
          <w:color w:val="auto"/>
          <w:lang w:eastAsia="es-ES"/>
        </w:rPr>
        <w:t>de</w:t>
      </w:r>
      <w:r w:rsidRPr="001C159D" w:rsidR="00083A1D">
        <w:rPr>
          <w:rFonts w:eastAsia="Times New Roman" w:cs="Tahoma"/>
          <w:b/>
          <w:color w:val="auto"/>
          <w:lang w:eastAsia="es-ES"/>
        </w:rPr>
        <w:t xml:space="preserve"> </w:t>
      </w:r>
      <w:r w:rsidRPr="001C159D">
        <w:rPr>
          <w:rFonts w:eastAsia="Times New Roman" w:cs="Tahoma"/>
          <w:b/>
          <w:color w:val="auto"/>
          <w:lang w:eastAsia="es-ES"/>
        </w:rPr>
        <w:t>información:</w:t>
      </w:r>
    </w:p>
    <w:p w:rsidRPr="001C159D" w:rsidR="00177EE1" w:rsidP="00E214D7" w:rsidRDefault="00177EE1" w14:paraId="42D9A1F3" w14:textId="77777777">
      <w:pPr>
        <w:tabs>
          <w:tab w:val="left" w:pos="567"/>
        </w:tabs>
        <w:spacing w:after="0" w:line="360" w:lineRule="auto"/>
        <w:rPr>
          <w:rFonts w:eastAsia="Times New Roman" w:cs="Tahoma"/>
          <w:color w:val="auto"/>
          <w:lang w:eastAsia="es-ES"/>
        </w:rPr>
      </w:pPr>
    </w:p>
    <w:p w:rsidRPr="001C159D" w:rsidR="00873010" w:rsidP="00E214D7" w:rsidRDefault="00177EE1" w14:paraId="1F4AACE9" w14:textId="4F6B3DD4">
      <w:pPr>
        <w:spacing w:after="0" w:line="360" w:lineRule="auto"/>
        <w:rPr>
          <w:rFonts w:eastAsia="Calibri" w:cs="Tahoma"/>
        </w:rPr>
      </w:pPr>
      <w:r w:rsidRPr="001C159D">
        <w:rPr>
          <w:rFonts w:eastAsia="Times New Roman" w:cs="Tahoma"/>
          <w:color w:val="auto"/>
          <w:lang w:eastAsia="es-ES"/>
        </w:rPr>
        <w:t>Con</w:t>
      </w:r>
      <w:r w:rsidRPr="001C159D" w:rsidR="00083A1D">
        <w:rPr>
          <w:rFonts w:eastAsia="Times New Roman" w:cs="Tahoma"/>
          <w:color w:val="auto"/>
          <w:lang w:eastAsia="es-ES"/>
        </w:rPr>
        <w:t xml:space="preserve"> </w:t>
      </w:r>
      <w:r w:rsidRPr="001C159D">
        <w:rPr>
          <w:rFonts w:eastAsia="Times New Roman" w:cs="Tahoma"/>
          <w:color w:val="auto"/>
          <w:lang w:eastAsia="es-ES"/>
        </w:rPr>
        <w:t>fecha</w:t>
      </w:r>
      <w:r w:rsidRPr="001C159D" w:rsidR="00083A1D">
        <w:rPr>
          <w:rFonts w:eastAsia="Times New Roman" w:cs="Tahoma"/>
          <w:color w:val="auto"/>
          <w:lang w:eastAsia="es-ES"/>
        </w:rPr>
        <w:t xml:space="preserve"> </w:t>
      </w:r>
      <w:r w:rsidRPr="001C159D" w:rsidR="005C64C6">
        <w:rPr>
          <w:rFonts w:eastAsia="Times New Roman" w:cs="Tahoma"/>
          <w:color w:val="auto"/>
          <w:lang w:eastAsia="es-ES"/>
        </w:rPr>
        <w:t xml:space="preserve">tres </w:t>
      </w:r>
      <w:r w:rsidRPr="001C159D" w:rsidR="00DF4540">
        <w:rPr>
          <w:rFonts w:eastAsia="Times New Roman" w:cs="Tahoma"/>
          <w:color w:val="auto"/>
          <w:lang w:eastAsia="es-ES"/>
        </w:rPr>
        <w:t>de</w:t>
      </w:r>
      <w:r w:rsidRPr="001C159D" w:rsidR="005C64C6">
        <w:rPr>
          <w:rFonts w:eastAsia="Times New Roman" w:cs="Tahoma"/>
          <w:color w:val="auto"/>
          <w:lang w:eastAsia="es-ES"/>
        </w:rPr>
        <w:t xml:space="preserve"> junio</w:t>
      </w:r>
      <w:r w:rsidRPr="001C159D" w:rsidR="0077325F">
        <w:rPr>
          <w:rFonts w:eastAsia="Times New Roman" w:cs="Tahoma"/>
          <w:color w:val="auto"/>
          <w:lang w:eastAsia="es-ES"/>
        </w:rPr>
        <w:t xml:space="preserve"> </w:t>
      </w:r>
      <w:r w:rsidRPr="001C159D">
        <w:rPr>
          <w:rFonts w:eastAsia="Times New Roman" w:cs="Tahoma"/>
          <w:color w:val="auto"/>
          <w:lang w:eastAsia="es-ES"/>
        </w:rPr>
        <w:t>de</w:t>
      </w:r>
      <w:r w:rsidRPr="001C159D" w:rsidR="00083A1D">
        <w:rPr>
          <w:rFonts w:eastAsia="Times New Roman" w:cs="Tahoma"/>
          <w:color w:val="auto"/>
          <w:lang w:eastAsia="es-ES"/>
        </w:rPr>
        <w:t xml:space="preserve"> </w:t>
      </w:r>
      <w:r w:rsidRPr="001C159D">
        <w:rPr>
          <w:rFonts w:eastAsia="Times New Roman" w:cs="Tahoma"/>
          <w:color w:val="auto"/>
          <w:lang w:eastAsia="es-ES"/>
        </w:rPr>
        <w:t>dos</w:t>
      </w:r>
      <w:r w:rsidRPr="001C159D" w:rsidR="00083A1D">
        <w:rPr>
          <w:rFonts w:eastAsia="Times New Roman" w:cs="Tahoma"/>
          <w:color w:val="auto"/>
          <w:lang w:eastAsia="es-ES"/>
        </w:rPr>
        <w:t xml:space="preserve"> </w:t>
      </w:r>
      <w:r w:rsidRPr="001C159D">
        <w:rPr>
          <w:rFonts w:eastAsia="Times New Roman" w:cs="Tahoma"/>
          <w:color w:val="auto"/>
          <w:lang w:eastAsia="es-ES"/>
        </w:rPr>
        <w:t>mil</w:t>
      </w:r>
      <w:r w:rsidRPr="001C159D" w:rsidR="00083A1D">
        <w:rPr>
          <w:rFonts w:eastAsia="Times New Roman" w:cs="Tahoma"/>
          <w:color w:val="auto"/>
          <w:lang w:eastAsia="es-ES"/>
        </w:rPr>
        <w:t xml:space="preserve"> </w:t>
      </w:r>
      <w:r w:rsidRPr="001C159D" w:rsidR="005D417E">
        <w:rPr>
          <w:rFonts w:eastAsia="Times New Roman" w:cs="Tahoma"/>
          <w:color w:val="auto"/>
          <w:lang w:eastAsia="es-ES"/>
        </w:rPr>
        <w:t>veintidós</w:t>
      </w:r>
      <w:r w:rsidRPr="001C159D">
        <w:rPr>
          <w:rFonts w:eastAsia="Times New Roman" w:cs="Tahoma"/>
          <w:color w:val="auto"/>
          <w:lang w:eastAsia="es-ES"/>
        </w:rPr>
        <w:t>,</w:t>
      </w:r>
      <w:r w:rsidRPr="001C159D" w:rsidR="00083A1D">
        <w:rPr>
          <w:rFonts w:eastAsia="Times New Roman" w:cs="Tahoma"/>
          <w:color w:val="auto"/>
          <w:lang w:eastAsia="es-ES"/>
        </w:rPr>
        <w:t xml:space="preserve"> </w:t>
      </w:r>
      <w:r w:rsidRPr="001C159D">
        <w:rPr>
          <w:rFonts w:eastAsia="Times New Roman" w:cs="Tahoma"/>
          <w:color w:val="auto"/>
          <w:lang w:eastAsia="es-ES"/>
        </w:rPr>
        <w:t>el</w:t>
      </w:r>
      <w:r w:rsidRPr="001C159D" w:rsidR="00083A1D">
        <w:rPr>
          <w:rFonts w:eastAsia="Times New Roman" w:cs="Tahoma"/>
          <w:color w:val="auto"/>
          <w:lang w:eastAsia="es-ES"/>
        </w:rPr>
        <w:t xml:space="preserve"> </w:t>
      </w:r>
      <w:r w:rsidRPr="001C159D">
        <w:rPr>
          <w:rFonts w:eastAsia="Times New Roman" w:cs="Tahoma"/>
          <w:color w:val="auto"/>
          <w:lang w:eastAsia="es-ES"/>
        </w:rPr>
        <w:t>Particular</w:t>
      </w:r>
      <w:r w:rsidRPr="001C159D" w:rsidR="00083A1D">
        <w:rPr>
          <w:rFonts w:eastAsia="Times New Roman" w:cs="Tahoma"/>
          <w:color w:val="auto"/>
          <w:lang w:eastAsia="es-ES"/>
        </w:rPr>
        <w:t xml:space="preserve"> </w:t>
      </w:r>
      <w:r w:rsidRPr="001C159D">
        <w:rPr>
          <w:rFonts w:eastAsia="Times New Roman" w:cs="Tahoma"/>
          <w:color w:val="auto"/>
          <w:lang w:eastAsia="es-ES"/>
        </w:rPr>
        <w:t>presentó</w:t>
      </w:r>
      <w:r w:rsidRPr="001C159D" w:rsidR="00083A1D">
        <w:rPr>
          <w:rFonts w:eastAsia="Times New Roman" w:cs="Tahoma"/>
          <w:color w:val="auto"/>
          <w:lang w:eastAsia="es-ES"/>
        </w:rPr>
        <w:t xml:space="preserve"> </w:t>
      </w:r>
      <w:r w:rsidRPr="001C159D">
        <w:rPr>
          <w:rFonts w:eastAsia="Times New Roman" w:cs="Tahoma"/>
          <w:color w:val="auto"/>
          <w:lang w:eastAsia="es-ES"/>
        </w:rPr>
        <w:t>una</w:t>
      </w:r>
      <w:r w:rsidRPr="001C159D" w:rsidR="00083A1D">
        <w:rPr>
          <w:rFonts w:eastAsia="Times New Roman" w:cs="Tahoma"/>
          <w:color w:val="auto"/>
          <w:lang w:eastAsia="es-ES"/>
        </w:rPr>
        <w:t xml:space="preserve"> </w:t>
      </w:r>
      <w:r w:rsidRPr="001C159D">
        <w:rPr>
          <w:rFonts w:eastAsia="Times New Roman" w:cs="Tahoma"/>
          <w:color w:val="auto"/>
          <w:lang w:eastAsia="es-ES"/>
        </w:rPr>
        <w:t>solicitud</w:t>
      </w:r>
      <w:r w:rsidRPr="001C159D" w:rsidR="00083A1D">
        <w:rPr>
          <w:rFonts w:eastAsia="Times New Roman" w:cs="Tahoma"/>
          <w:color w:val="auto"/>
          <w:lang w:eastAsia="es-ES"/>
        </w:rPr>
        <w:t xml:space="preserve"> </w:t>
      </w:r>
      <w:r w:rsidRPr="001C159D">
        <w:rPr>
          <w:rFonts w:eastAsia="Times New Roman" w:cs="Tahoma"/>
          <w:color w:val="auto"/>
          <w:lang w:eastAsia="es-ES"/>
        </w:rPr>
        <w:t>de</w:t>
      </w:r>
      <w:r w:rsidRPr="001C159D" w:rsidR="00083A1D">
        <w:rPr>
          <w:rFonts w:eastAsia="Times New Roman" w:cs="Tahoma"/>
          <w:color w:val="auto"/>
          <w:lang w:eastAsia="es-ES"/>
        </w:rPr>
        <w:t xml:space="preserve"> </w:t>
      </w:r>
      <w:r w:rsidRPr="001C159D">
        <w:rPr>
          <w:rFonts w:eastAsia="Times New Roman" w:cs="Tahoma"/>
          <w:color w:val="auto"/>
          <w:lang w:eastAsia="es-ES"/>
        </w:rPr>
        <w:t>acceso</w:t>
      </w:r>
      <w:r w:rsidRPr="001C159D" w:rsidR="00083A1D">
        <w:rPr>
          <w:rFonts w:eastAsia="Times New Roman" w:cs="Tahoma"/>
          <w:color w:val="auto"/>
          <w:lang w:eastAsia="es-ES"/>
        </w:rPr>
        <w:t xml:space="preserve"> </w:t>
      </w:r>
      <w:r w:rsidRPr="001C159D">
        <w:rPr>
          <w:rFonts w:eastAsia="Times New Roman" w:cs="Tahoma"/>
          <w:color w:val="auto"/>
          <w:lang w:eastAsia="es-ES"/>
        </w:rPr>
        <w:t>a</w:t>
      </w:r>
      <w:r w:rsidRPr="001C159D" w:rsidR="00083A1D">
        <w:rPr>
          <w:rFonts w:eastAsia="Times New Roman" w:cs="Tahoma"/>
          <w:color w:val="auto"/>
          <w:lang w:eastAsia="es-ES"/>
        </w:rPr>
        <w:t xml:space="preserve"> </w:t>
      </w:r>
      <w:r w:rsidRPr="001C159D">
        <w:rPr>
          <w:rFonts w:eastAsia="Times New Roman" w:cs="Tahoma"/>
          <w:color w:val="auto"/>
          <w:lang w:eastAsia="es-ES"/>
        </w:rPr>
        <w:t>la</w:t>
      </w:r>
      <w:r w:rsidRPr="001C159D" w:rsidR="00083A1D">
        <w:rPr>
          <w:rFonts w:eastAsia="Times New Roman" w:cs="Tahoma"/>
          <w:color w:val="auto"/>
          <w:lang w:eastAsia="es-ES"/>
        </w:rPr>
        <w:t xml:space="preserve"> </w:t>
      </w:r>
      <w:r w:rsidRPr="001C159D">
        <w:rPr>
          <w:rFonts w:eastAsia="Times New Roman" w:cs="Tahoma"/>
          <w:color w:val="auto"/>
          <w:lang w:eastAsia="es-ES"/>
        </w:rPr>
        <w:t>información</w:t>
      </w:r>
      <w:r w:rsidRPr="001C159D" w:rsidR="00083A1D">
        <w:rPr>
          <w:rFonts w:eastAsia="Times New Roman" w:cs="Tahoma"/>
          <w:color w:val="auto"/>
          <w:lang w:eastAsia="es-ES"/>
        </w:rPr>
        <w:t xml:space="preserve"> </w:t>
      </w:r>
      <w:r w:rsidRPr="001C159D">
        <w:rPr>
          <w:rFonts w:eastAsia="Times New Roman" w:cs="Tahoma"/>
          <w:color w:val="auto"/>
          <w:lang w:eastAsia="es-ES"/>
        </w:rPr>
        <w:t>pública,</w:t>
      </w:r>
      <w:r w:rsidRPr="001C159D" w:rsidR="00083A1D">
        <w:rPr>
          <w:rFonts w:eastAsia="Times New Roman" w:cs="Tahoma"/>
          <w:color w:val="auto"/>
          <w:lang w:eastAsia="es-ES"/>
        </w:rPr>
        <w:t xml:space="preserve"> </w:t>
      </w:r>
      <w:r w:rsidRPr="001C159D" w:rsidR="002032FB">
        <w:rPr>
          <w:rFonts w:eastAsia="Times New Roman" w:cs="Tahoma"/>
          <w:color w:val="auto"/>
          <w:lang w:eastAsia="es-ES"/>
        </w:rPr>
        <w:t>a través Sistema de Acceso a la Información Mexiquense (SAIMEX)</w:t>
      </w:r>
      <w:r w:rsidRPr="001C159D">
        <w:rPr>
          <w:rFonts w:eastAsia="Times New Roman" w:cs="Tahoma"/>
          <w:color w:val="auto"/>
          <w:lang w:eastAsia="es-ES"/>
        </w:rPr>
        <w:t>,</w:t>
      </w:r>
      <w:r w:rsidRPr="001C159D" w:rsidR="00083A1D">
        <w:rPr>
          <w:rFonts w:eastAsia="Times New Roman" w:cs="Tahoma"/>
          <w:color w:val="auto"/>
          <w:lang w:eastAsia="es-ES"/>
        </w:rPr>
        <w:t xml:space="preserve"> </w:t>
      </w:r>
      <w:r w:rsidRPr="001C159D">
        <w:rPr>
          <w:rFonts w:eastAsia="Times New Roman" w:cs="Tahoma"/>
          <w:color w:val="auto"/>
          <w:lang w:eastAsia="es-ES"/>
        </w:rPr>
        <w:t>ante</w:t>
      </w:r>
      <w:r w:rsidRPr="001C159D" w:rsidR="0077325F">
        <w:rPr>
          <w:rFonts w:eastAsia="Times New Roman" w:cs="Tahoma"/>
          <w:color w:val="auto"/>
          <w:lang w:eastAsia="es-ES"/>
        </w:rPr>
        <w:t xml:space="preserve"> </w:t>
      </w:r>
      <w:r w:rsidRPr="001C159D" w:rsidR="007A02A9">
        <w:rPr>
          <w:rFonts w:eastAsia="Times New Roman" w:cs="Tahoma"/>
          <w:color w:val="auto"/>
          <w:lang w:eastAsia="es-ES"/>
        </w:rPr>
        <w:t xml:space="preserve">el Ayuntamiento de </w:t>
      </w:r>
      <w:r w:rsidRPr="001C159D" w:rsidR="005C64C6">
        <w:rPr>
          <w:rFonts w:eastAsia="Times New Roman" w:cs="Tahoma"/>
          <w:color w:val="auto"/>
          <w:lang w:eastAsia="es-ES"/>
        </w:rPr>
        <w:t>Atlacomulco</w:t>
      </w:r>
      <w:r w:rsidRPr="001C159D">
        <w:rPr>
          <w:rFonts w:eastAsia="Calibri" w:cs="Tahoma"/>
        </w:rPr>
        <w:t>,</w:t>
      </w:r>
      <w:r w:rsidRPr="001C159D" w:rsidR="00083A1D">
        <w:rPr>
          <w:rFonts w:eastAsia="Calibri" w:cs="Tahoma"/>
        </w:rPr>
        <w:t xml:space="preserve"> </w:t>
      </w:r>
      <w:r w:rsidRPr="001C159D">
        <w:rPr>
          <w:rFonts w:eastAsia="Calibri" w:cs="Tahoma"/>
        </w:rPr>
        <w:t>en</w:t>
      </w:r>
      <w:r w:rsidRPr="001C159D" w:rsidR="00083A1D">
        <w:rPr>
          <w:rFonts w:eastAsia="Calibri" w:cs="Tahoma"/>
        </w:rPr>
        <w:t xml:space="preserve"> </w:t>
      </w:r>
      <w:r w:rsidRPr="001C159D">
        <w:rPr>
          <w:rFonts w:eastAsia="Calibri" w:cs="Tahoma"/>
        </w:rPr>
        <w:t>los</w:t>
      </w:r>
      <w:r w:rsidRPr="001C159D" w:rsidR="00083A1D">
        <w:rPr>
          <w:rFonts w:eastAsia="Calibri" w:cs="Tahoma"/>
        </w:rPr>
        <w:t xml:space="preserve"> </w:t>
      </w:r>
      <w:r w:rsidRPr="001C159D">
        <w:rPr>
          <w:rFonts w:eastAsia="Calibri" w:cs="Tahoma"/>
        </w:rPr>
        <w:t>siguientes</w:t>
      </w:r>
      <w:r w:rsidRPr="001C159D" w:rsidR="00083A1D">
        <w:rPr>
          <w:rFonts w:eastAsia="Calibri" w:cs="Tahoma"/>
        </w:rPr>
        <w:t xml:space="preserve"> </w:t>
      </w:r>
      <w:r w:rsidRPr="001C159D">
        <w:rPr>
          <w:rFonts w:eastAsia="Calibri" w:cs="Tahoma"/>
        </w:rPr>
        <w:t>términos:</w:t>
      </w:r>
      <w:r w:rsidRPr="001C159D" w:rsidR="00083A1D">
        <w:rPr>
          <w:rFonts w:eastAsia="Calibri" w:cs="Tahoma"/>
        </w:rPr>
        <w:t xml:space="preserve"> </w:t>
      </w:r>
    </w:p>
    <w:p w:rsidRPr="001C159D" w:rsidR="00873010" w:rsidP="00E214D7" w:rsidRDefault="00873010" w14:paraId="19D24334" w14:textId="77777777">
      <w:pPr>
        <w:spacing w:after="0" w:line="360" w:lineRule="auto"/>
        <w:rPr>
          <w:rFonts w:eastAsia="Calibri" w:cs="Tahoma"/>
        </w:rPr>
      </w:pPr>
    </w:p>
    <w:p w:rsidRPr="001C159D" w:rsidR="00873010" w:rsidP="00E214D7" w:rsidRDefault="00177EE1" w14:paraId="7A302FEE" w14:textId="602FD4E4">
      <w:pPr>
        <w:spacing w:after="0" w:line="360" w:lineRule="auto"/>
        <w:ind w:left="567" w:right="567"/>
        <w:rPr>
          <w:rFonts w:eastAsia="Times New Roman" w:cs="Tahoma"/>
          <w:b/>
          <w:bCs/>
          <w:i/>
          <w:iCs/>
          <w:color w:val="auto"/>
          <w:sz w:val="20"/>
          <w:lang w:eastAsia="es-ES"/>
        </w:rPr>
      </w:pPr>
      <w:r w:rsidRPr="001C159D">
        <w:rPr>
          <w:rFonts w:eastAsia="Times New Roman" w:cs="Arial"/>
          <w:bCs/>
          <w:i/>
          <w:iCs/>
          <w:color w:val="auto"/>
          <w:sz w:val="20"/>
          <w:lang w:eastAsia="es-ES"/>
        </w:rPr>
        <w:t>“</w:t>
      </w:r>
      <w:r w:rsidRPr="001C159D">
        <w:rPr>
          <w:rFonts w:eastAsia="Times New Roman" w:cs="Tahoma"/>
          <w:b/>
          <w:bCs/>
          <w:i/>
          <w:iCs/>
          <w:color w:val="auto"/>
          <w:sz w:val="20"/>
          <w:lang w:eastAsia="es-ES"/>
        </w:rPr>
        <w:t>DESCRIPCIÓN</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CLARA</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Y</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PRECISA</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DE</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LA</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INFORMACIÓN</w:t>
      </w:r>
      <w:r w:rsidRPr="001C159D" w:rsidR="00083A1D">
        <w:rPr>
          <w:rFonts w:eastAsia="Times New Roman" w:cs="Tahoma"/>
          <w:b/>
          <w:bCs/>
          <w:i/>
          <w:iCs/>
          <w:color w:val="auto"/>
          <w:sz w:val="20"/>
          <w:lang w:eastAsia="es-ES"/>
        </w:rPr>
        <w:t xml:space="preserve"> </w:t>
      </w:r>
      <w:r w:rsidRPr="001C159D">
        <w:rPr>
          <w:rFonts w:eastAsia="Times New Roman" w:cs="Tahoma"/>
          <w:b/>
          <w:bCs/>
          <w:i/>
          <w:iCs/>
          <w:color w:val="auto"/>
          <w:sz w:val="20"/>
          <w:lang w:eastAsia="es-ES"/>
        </w:rPr>
        <w:t>SOLICITADA.</w:t>
      </w:r>
    </w:p>
    <w:p w:rsidRPr="001C159D" w:rsidR="00873010" w:rsidP="00E214D7" w:rsidRDefault="005C64C6" w14:paraId="68F5EA1F" w14:textId="2744E6BA">
      <w:pPr>
        <w:autoSpaceDE w:val="0"/>
        <w:autoSpaceDN w:val="0"/>
        <w:adjustRightInd w:val="0"/>
        <w:spacing w:after="0" w:line="360" w:lineRule="auto"/>
        <w:ind w:left="567" w:right="567"/>
        <w:rPr>
          <w:rFonts w:eastAsia="Times New Roman" w:cs="Tahoma"/>
          <w:i/>
          <w:iCs/>
          <w:color w:val="auto"/>
          <w:sz w:val="20"/>
          <w:lang w:eastAsia="es-ES"/>
        </w:rPr>
      </w:pPr>
      <w:r w:rsidRPr="001C159D">
        <w:rPr>
          <w:rFonts w:eastAsia="Times New Roman" w:cs="Tahoma"/>
          <w:i/>
          <w:iCs/>
          <w:color w:val="auto"/>
          <w:sz w:val="20"/>
          <w:lang w:eastAsia="es-ES"/>
        </w:rPr>
        <w:t xml:space="preserve">REQUIERO EL BALANCE COMPARATIVO DE LOS PRIMEROS 100 DÍAS DE LA ADMINISTRACIÓN 2019-2021 DE TODOS LOS RUBROS CON EL INFORME DE LOS 100 DIAS DE LA ADMINISTRACIÓN ANEXANDO LA EVIDENCIA DOCUMENTAL QUE SUSTENTE LAS ACCIONES QUE SE ENUMEREN PROTEGIENDO EN TODO MOMENTO LOS DATOS PERSONALES DE LOS CIUDADANOS. DICHA INFORMACIÓN DEBERÁ CONTENER FECHA, LUGAR, SUSCESO, ACCIÓN, LOGRO CON SU RESPECTIVA EVIDENCIA EN CASO DE NO TENER MANERA DE HACER EL COMPARATIVO DESEO SE ME INFORME EN QUE EVIDENCIA SE BASARON PARA QUE EN EL INFORME DE LA PRESIDENTA MUNICIPAL LIC MARISOL ARIAS FLORES SE DIERAN CANTIDADES </w:t>
      </w:r>
      <w:r w:rsidRPr="001C159D">
        <w:rPr>
          <w:rFonts w:eastAsia="Times New Roman" w:cs="Tahoma"/>
          <w:i/>
          <w:iCs/>
          <w:color w:val="auto"/>
          <w:sz w:val="20"/>
          <w:lang w:eastAsia="es-ES"/>
        </w:rPr>
        <w:lastRenderedPageBreak/>
        <w:t>EN LAS QUE SUPUESTAMENTE SUPERABAN LO QUE LA ADMINISTRACIÓN 2019-2021 HABIA REALIZADO SI COMO DICE EN SU OFICIO PMSA2389/05/2022 , Y EN TODOS LOS QUE ADJUNTO A LA RESPUESTA DE LA SOLICITUD 211, DESPUES DE HACER UNA BUSQUEDA EXHAUSTIVA EN SUS ARCHIVOS NO ENCONTRO INFORMACIÓN AL RESPECTO.</w:t>
      </w:r>
      <w:r w:rsidRPr="001C159D" w:rsidR="00873010">
        <w:rPr>
          <w:rFonts w:eastAsia="Times New Roman" w:cs="Tahoma"/>
          <w:i/>
          <w:iCs/>
          <w:color w:val="auto"/>
          <w:sz w:val="20"/>
          <w:lang w:eastAsia="es-ES"/>
        </w:rPr>
        <w:t>”</w:t>
      </w:r>
    </w:p>
    <w:p w:rsidRPr="001C159D" w:rsidR="00873010" w:rsidP="00E214D7" w:rsidRDefault="00873010" w14:paraId="3D23A777" w14:textId="77777777">
      <w:pPr>
        <w:autoSpaceDE w:val="0"/>
        <w:autoSpaceDN w:val="0"/>
        <w:adjustRightInd w:val="0"/>
        <w:spacing w:after="0" w:line="360" w:lineRule="auto"/>
        <w:ind w:left="567" w:right="567"/>
        <w:rPr>
          <w:rFonts w:eastAsia="Times New Roman" w:cs="Tahoma"/>
          <w:i/>
          <w:iCs/>
          <w:color w:val="auto"/>
          <w:sz w:val="20"/>
          <w:lang w:eastAsia="es-ES"/>
        </w:rPr>
      </w:pPr>
    </w:p>
    <w:p w:rsidRPr="001C159D" w:rsidR="00873010" w:rsidP="00E214D7" w:rsidRDefault="00873010" w14:paraId="1BDC51E8" w14:textId="77777777">
      <w:pPr>
        <w:autoSpaceDE w:val="0"/>
        <w:autoSpaceDN w:val="0"/>
        <w:adjustRightInd w:val="0"/>
        <w:spacing w:after="0" w:line="360" w:lineRule="auto"/>
        <w:ind w:left="567" w:right="567"/>
        <w:rPr>
          <w:rFonts w:eastAsia="Times New Roman" w:cs="Tahoma"/>
          <w:b/>
          <w:bCs/>
          <w:i/>
          <w:iCs/>
          <w:color w:val="auto"/>
          <w:sz w:val="20"/>
          <w:lang w:eastAsia="es-ES"/>
        </w:rPr>
      </w:pPr>
      <w:r w:rsidRPr="001C159D">
        <w:rPr>
          <w:rFonts w:eastAsia="Times New Roman" w:cs="Tahoma"/>
          <w:b/>
          <w:bCs/>
          <w:i/>
          <w:iCs/>
          <w:color w:val="auto"/>
          <w:sz w:val="20"/>
          <w:lang w:eastAsia="es-ES"/>
        </w:rPr>
        <w:t>“MODALIDAD DE ENTREGA</w:t>
      </w:r>
    </w:p>
    <w:p w:rsidRPr="001C159D" w:rsidR="00873010" w:rsidP="00E214D7" w:rsidRDefault="00873010" w14:paraId="6E3EE44E" w14:textId="490E7A82">
      <w:pPr>
        <w:autoSpaceDE w:val="0"/>
        <w:autoSpaceDN w:val="0"/>
        <w:adjustRightInd w:val="0"/>
        <w:spacing w:after="0" w:line="360" w:lineRule="auto"/>
        <w:ind w:left="567" w:right="567"/>
        <w:rPr>
          <w:rFonts w:eastAsia="Times New Roman" w:cs="Tahoma"/>
          <w:i/>
          <w:iCs/>
          <w:color w:val="auto"/>
          <w:sz w:val="20"/>
          <w:lang w:eastAsia="es-ES"/>
        </w:rPr>
      </w:pPr>
      <w:r w:rsidRPr="001C159D">
        <w:rPr>
          <w:rFonts w:eastAsia="Times New Roman" w:cs="Tahoma"/>
          <w:i/>
          <w:iCs/>
          <w:color w:val="auto"/>
          <w:sz w:val="20"/>
          <w:lang w:eastAsia="es-ES"/>
        </w:rPr>
        <w:t>A través del SAIMEX”</w:t>
      </w:r>
    </w:p>
    <w:p w:rsidRPr="001C159D" w:rsidR="005703AB" w:rsidP="00E214D7" w:rsidRDefault="005703AB" w14:paraId="1E9CE9E8" w14:textId="77777777">
      <w:pPr>
        <w:autoSpaceDE w:val="0"/>
        <w:autoSpaceDN w:val="0"/>
        <w:adjustRightInd w:val="0"/>
        <w:spacing w:after="0" w:line="360" w:lineRule="auto"/>
        <w:ind w:left="567" w:right="567"/>
        <w:rPr>
          <w:rFonts w:eastAsia="Times New Roman" w:cs="Tahoma"/>
          <w:i/>
          <w:iCs/>
          <w:color w:val="auto"/>
          <w:sz w:val="20"/>
          <w:lang w:eastAsia="es-ES"/>
        </w:rPr>
      </w:pPr>
    </w:p>
    <w:p w:rsidRPr="001C159D" w:rsidR="002327BA" w:rsidP="00E214D7" w:rsidRDefault="002327BA" w14:paraId="2A077202" w14:textId="08620F6F">
      <w:pPr>
        <w:autoSpaceDE w:val="0"/>
        <w:autoSpaceDN w:val="0"/>
        <w:adjustRightInd w:val="0"/>
        <w:spacing w:after="0" w:line="360" w:lineRule="auto"/>
        <w:rPr>
          <w:b/>
          <w:bCs/>
        </w:rPr>
      </w:pPr>
      <w:r w:rsidRPr="001C159D">
        <w:rPr>
          <w:rFonts w:cs="Tahoma"/>
          <w:b/>
        </w:rPr>
        <w:t>II.</w:t>
      </w:r>
      <w:r w:rsidRPr="001C159D" w:rsidR="00083A1D">
        <w:rPr>
          <w:b/>
          <w:bCs/>
        </w:rPr>
        <w:t xml:space="preserve"> </w:t>
      </w:r>
      <w:r w:rsidRPr="001C159D">
        <w:rPr>
          <w:b/>
          <w:bCs/>
        </w:rPr>
        <w:t>Respuesta</w:t>
      </w:r>
      <w:r w:rsidRPr="001C159D" w:rsidR="00083A1D">
        <w:rPr>
          <w:b/>
          <w:bCs/>
        </w:rPr>
        <w:t xml:space="preserve"> </w:t>
      </w:r>
      <w:r w:rsidRPr="001C159D">
        <w:rPr>
          <w:b/>
          <w:bCs/>
        </w:rPr>
        <w:t>del</w:t>
      </w:r>
      <w:r w:rsidRPr="001C159D" w:rsidR="00083A1D">
        <w:rPr>
          <w:b/>
          <w:bCs/>
        </w:rPr>
        <w:t xml:space="preserve"> </w:t>
      </w:r>
      <w:r w:rsidRPr="001C159D">
        <w:rPr>
          <w:b/>
          <w:bCs/>
        </w:rPr>
        <w:t>Sujeto</w:t>
      </w:r>
      <w:r w:rsidRPr="001C159D" w:rsidR="00083A1D">
        <w:rPr>
          <w:b/>
          <w:bCs/>
        </w:rPr>
        <w:t xml:space="preserve"> </w:t>
      </w:r>
      <w:r w:rsidRPr="001C159D">
        <w:rPr>
          <w:b/>
          <w:bCs/>
        </w:rPr>
        <w:t>Obligado.</w:t>
      </w:r>
      <w:r w:rsidRPr="001C159D" w:rsidR="00083A1D">
        <w:rPr>
          <w:b/>
          <w:bCs/>
        </w:rPr>
        <w:t xml:space="preserve"> </w:t>
      </w:r>
    </w:p>
    <w:p w:rsidRPr="001C159D" w:rsidR="008D28FA" w:rsidP="00E214D7" w:rsidRDefault="008D28FA" w14:paraId="16936CFF" w14:textId="4A7D649C">
      <w:pPr>
        <w:autoSpaceDE w:val="0"/>
        <w:autoSpaceDN w:val="0"/>
        <w:adjustRightInd w:val="0"/>
        <w:spacing w:after="0" w:line="360" w:lineRule="auto"/>
        <w:rPr>
          <w:b/>
          <w:bCs/>
        </w:rPr>
      </w:pPr>
    </w:p>
    <w:p w:rsidRPr="001C159D" w:rsidR="002327BA" w:rsidP="00E214D7" w:rsidRDefault="005C64C6" w14:paraId="6AD892AA" w14:textId="73591803">
      <w:pPr>
        <w:autoSpaceDE w:val="0"/>
        <w:autoSpaceDN w:val="0"/>
        <w:adjustRightInd w:val="0"/>
        <w:spacing w:after="0" w:line="360" w:lineRule="auto"/>
        <w:rPr>
          <w:rFonts w:eastAsia="Times New Roman" w:cs="Tahoma"/>
          <w:color w:val="auto"/>
          <w:lang w:eastAsia="es-ES"/>
        </w:rPr>
      </w:pPr>
      <w:r w:rsidRPr="001C159D">
        <w:rPr>
          <w:rFonts w:cs="Tahoma"/>
        </w:rPr>
        <w:t>El veinticuatro</w:t>
      </w:r>
      <w:r w:rsidRPr="001C159D" w:rsidR="00983D1F">
        <w:rPr>
          <w:rFonts w:cs="Tahoma"/>
        </w:rPr>
        <w:t xml:space="preserve"> de </w:t>
      </w:r>
      <w:r w:rsidRPr="001C159D" w:rsidR="005703AB">
        <w:rPr>
          <w:rFonts w:cs="Tahoma"/>
        </w:rPr>
        <w:t>junio</w:t>
      </w:r>
      <w:r w:rsidRPr="001C159D" w:rsidR="005D417E">
        <w:rPr>
          <w:rFonts w:cs="Tahoma"/>
        </w:rPr>
        <w:t xml:space="preserve"> de</w:t>
      </w:r>
      <w:r w:rsidRPr="001C159D" w:rsidR="00083A1D">
        <w:rPr>
          <w:rFonts w:cs="Tahoma"/>
        </w:rPr>
        <w:t xml:space="preserve"> </w:t>
      </w:r>
      <w:r w:rsidRPr="001C159D" w:rsidR="002327BA">
        <w:rPr>
          <w:rFonts w:cs="Tahoma"/>
        </w:rPr>
        <w:t>dos</w:t>
      </w:r>
      <w:r w:rsidRPr="001C159D" w:rsidR="00083A1D">
        <w:rPr>
          <w:rFonts w:cs="Tahoma"/>
        </w:rPr>
        <w:t xml:space="preserve"> </w:t>
      </w:r>
      <w:r w:rsidRPr="001C159D" w:rsidR="002327BA">
        <w:rPr>
          <w:rFonts w:cs="Tahoma"/>
        </w:rPr>
        <w:t>mil</w:t>
      </w:r>
      <w:r w:rsidRPr="001C159D" w:rsidR="00083A1D">
        <w:rPr>
          <w:rFonts w:cs="Tahoma"/>
        </w:rPr>
        <w:t xml:space="preserve"> </w:t>
      </w:r>
      <w:r w:rsidRPr="001C159D" w:rsidR="005D417E">
        <w:rPr>
          <w:rFonts w:cs="Tahoma"/>
        </w:rPr>
        <w:t>veintidós</w:t>
      </w:r>
      <w:r w:rsidRPr="001C159D" w:rsidR="002A1D89">
        <w:rPr>
          <w:rFonts w:cs="Tahoma"/>
        </w:rPr>
        <w:t>,</w:t>
      </w:r>
      <w:r w:rsidRPr="001C159D" w:rsidR="00083A1D">
        <w:rPr>
          <w:rFonts w:cs="Tahoma"/>
        </w:rPr>
        <w:t xml:space="preserve"> </w:t>
      </w:r>
      <w:r w:rsidRPr="001C159D" w:rsidR="00E630E5">
        <w:rPr>
          <w:rFonts w:cs="Tahoma"/>
        </w:rPr>
        <w:t>la</w:t>
      </w:r>
      <w:r w:rsidRPr="001C159D" w:rsidR="005E79B6">
        <w:rPr>
          <w:rFonts w:cs="Tahoma"/>
        </w:rPr>
        <w:t xml:space="preserve"> Titular de la Unidad de Transparencia de</w:t>
      </w:r>
      <w:r w:rsidRPr="001C159D" w:rsidR="00983D1F">
        <w:rPr>
          <w:rFonts w:cs="Tahoma"/>
        </w:rPr>
        <w:t>l</w:t>
      </w:r>
      <w:r w:rsidRPr="001C159D" w:rsidR="005E19BA">
        <w:rPr>
          <w:rFonts w:cs="Tahoma"/>
        </w:rPr>
        <w:t xml:space="preserve"> Ayuntamiento de </w:t>
      </w:r>
      <w:r w:rsidRPr="001C159D">
        <w:rPr>
          <w:rFonts w:cs="Tahoma"/>
        </w:rPr>
        <w:t>Atlacomulco</w:t>
      </w:r>
      <w:r w:rsidRPr="001C159D" w:rsidR="002A1D89">
        <w:rPr>
          <w:rFonts w:cs="Tahoma"/>
        </w:rPr>
        <w:t>,</w:t>
      </w:r>
      <w:r w:rsidRPr="001C159D" w:rsidR="00083A1D">
        <w:rPr>
          <w:rFonts w:cs="Tahoma"/>
        </w:rPr>
        <w:t xml:space="preserve"> </w:t>
      </w:r>
      <w:r w:rsidRPr="001C159D" w:rsidR="002A1D89">
        <w:rPr>
          <w:rFonts w:cs="Tahoma"/>
        </w:rPr>
        <w:t>por</w:t>
      </w:r>
      <w:r w:rsidRPr="001C159D" w:rsidR="00083A1D">
        <w:rPr>
          <w:rFonts w:cs="Tahoma"/>
        </w:rPr>
        <w:t xml:space="preserve"> </w:t>
      </w:r>
      <w:r w:rsidRPr="001C159D" w:rsidR="002A1D89">
        <w:rPr>
          <w:rFonts w:cs="Tahoma"/>
        </w:rPr>
        <w:t>medio</w:t>
      </w:r>
      <w:r w:rsidRPr="001C159D" w:rsidR="00083A1D">
        <w:rPr>
          <w:rFonts w:cs="Tahoma"/>
        </w:rPr>
        <w:t xml:space="preserve"> </w:t>
      </w:r>
      <w:r w:rsidRPr="001C159D" w:rsidR="002A1D89">
        <w:rPr>
          <w:rFonts w:cs="Tahoma"/>
        </w:rPr>
        <w:t>del</w:t>
      </w:r>
      <w:r w:rsidRPr="001C159D" w:rsidR="00083A1D">
        <w:rPr>
          <w:rFonts w:cs="Tahoma"/>
        </w:rPr>
        <w:t xml:space="preserve"> </w:t>
      </w:r>
      <w:r w:rsidRPr="001C159D" w:rsidR="002A1D89">
        <w:rPr>
          <w:rFonts w:cs="Tahoma"/>
        </w:rPr>
        <w:t>Sistema</w:t>
      </w:r>
      <w:r w:rsidRPr="001C159D" w:rsidR="00083A1D">
        <w:rPr>
          <w:rFonts w:cs="Tahoma"/>
        </w:rPr>
        <w:t xml:space="preserve"> </w:t>
      </w:r>
      <w:r w:rsidRPr="001C159D" w:rsidR="002A1D89">
        <w:rPr>
          <w:rFonts w:cs="Tahoma"/>
        </w:rPr>
        <w:t>de</w:t>
      </w:r>
      <w:r w:rsidRPr="001C159D" w:rsidR="00083A1D">
        <w:rPr>
          <w:rFonts w:cs="Tahoma"/>
        </w:rPr>
        <w:t xml:space="preserve"> </w:t>
      </w:r>
      <w:r w:rsidRPr="001C159D" w:rsidR="002A1D89">
        <w:rPr>
          <w:rFonts w:cs="Tahoma"/>
        </w:rPr>
        <w:t>Acceso</w:t>
      </w:r>
      <w:r w:rsidRPr="001C159D" w:rsidR="00083A1D">
        <w:rPr>
          <w:rFonts w:cs="Tahoma"/>
        </w:rPr>
        <w:t xml:space="preserve"> </w:t>
      </w:r>
      <w:r w:rsidRPr="001C159D" w:rsidR="002A1D89">
        <w:rPr>
          <w:rFonts w:cs="Tahoma"/>
        </w:rPr>
        <w:t>a</w:t>
      </w:r>
      <w:r w:rsidRPr="001C159D" w:rsidR="00083A1D">
        <w:rPr>
          <w:rFonts w:cs="Tahoma"/>
        </w:rPr>
        <w:t xml:space="preserve"> </w:t>
      </w:r>
      <w:r w:rsidRPr="001C159D" w:rsidR="002A1D89">
        <w:rPr>
          <w:rFonts w:cs="Tahoma"/>
        </w:rPr>
        <w:t>la</w:t>
      </w:r>
      <w:r w:rsidRPr="001C159D" w:rsidR="00083A1D">
        <w:rPr>
          <w:rFonts w:cs="Tahoma"/>
        </w:rPr>
        <w:t xml:space="preserve"> </w:t>
      </w:r>
      <w:r w:rsidRPr="001C159D" w:rsidR="002A1D89">
        <w:rPr>
          <w:rFonts w:cs="Tahoma"/>
        </w:rPr>
        <w:t>Información</w:t>
      </w:r>
      <w:r w:rsidRPr="001C159D" w:rsidR="00083A1D">
        <w:rPr>
          <w:rFonts w:cs="Tahoma"/>
        </w:rPr>
        <w:t xml:space="preserve"> </w:t>
      </w:r>
      <w:r w:rsidRPr="001C159D" w:rsidR="002A1D89">
        <w:rPr>
          <w:rFonts w:cs="Tahoma"/>
        </w:rPr>
        <w:t>Mexiquense</w:t>
      </w:r>
      <w:r w:rsidRPr="001C159D" w:rsidR="00083A1D">
        <w:rPr>
          <w:rFonts w:eastAsia="Times New Roman" w:cs="Tahoma"/>
          <w:color w:val="auto"/>
          <w:lang w:eastAsia="es-ES"/>
        </w:rPr>
        <w:t xml:space="preserve"> </w:t>
      </w:r>
      <w:r w:rsidRPr="001C159D" w:rsidR="002A1D89">
        <w:rPr>
          <w:rFonts w:eastAsia="Times New Roman" w:cs="Tahoma"/>
          <w:color w:val="auto"/>
          <w:lang w:eastAsia="es-ES"/>
        </w:rPr>
        <w:t>(SAIMEX),</w:t>
      </w:r>
      <w:r w:rsidRPr="001C159D" w:rsidR="00083A1D">
        <w:rPr>
          <w:rFonts w:eastAsia="Times New Roman" w:cs="Tahoma"/>
          <w:color w:val="auto"/>
          <w:lang w:eastAsia="es-ES"/>
        </w:rPr>
        <w:t xml:space="preserve"> </w:t>
      </w:r>
      <w:r w:rsidRPr="001C159D" w:rsidR="002A1D89">
        <w:rPr>
          <w:rFonts w:eastAsia="Times New Roman" w:cs="Tahoma"/>
          <w:color w:val="auto"/>
          <w:lang w:eastAsia="es-ES"/>
        </w:rPr>
        <w:t>dio</w:t>
      </w:r>
      <w:r w:rsidRPr="001C159D" w:rsidR="00083A1D">
        <w:rPr>
          <w:rFonts w:eastAsia="Times New Roman" w:cs="Tahoma"/>
          <w:color w:val="auto"/>
          <w:lang w:eastAsia="es-ES"/>
        </w:rPr>
        <w:t xml:space="preserve"> </w:t>
      </w:r>
      <w:r w:rsidRPr="001C159D" w:rsidR="002A1D89">
        <w:rPr>
          <w:rFonts w:eastAsia="Times New Roman" w:cs="Tahoma"/>
          <w:color w:val="auto"/>
          <w:lang w:eastAsia="es-ES"/>
        </w:rPr>
        <w:t>respuesta</w:t>
      </w:r>
      <w:r w:rsidRPr="001C159D" w:rsidR="00083A1D">
        <w:rPr>
          <w:rFonts w:eastAsia="Times New Roman" w:cs="Tahoma"/>
          <w:color w:val="auto"/>
          <w:lang w:eastAsia="es-ES"/>
        </w:rPr>
        <w:t xml:space="preserve"> </w:t>
      </w:r>
      <w:r w:rsidRPr="001C159D" w:rsidR="00965A88">
        <w:rPr>
          <w:rFonts w:eastAsia="Times New Roman" w:cs="Tahoma"/>
          <w:color w:val="auto"/>
          <w:lang w:eastAsia="es-ES"/>
        </w:rPr>
        <w:t xml:space="preserve">en </w:t>
      </w:r>
      <w:r w:rsidRPr="001C159D" w:rsidR="002E4ABA">
        <w:rPr>
          <w:rFonts w:eastAsia="Times New Roman" w:cs="Tahoma"/>
          <w:color w:val="auto"/>
          <w:lang w:eastAsia="es-ES"/>
        </w:rPr>
        <w:t>los siguientes términos</w:t>
      </w:r>
      <w:r w:rsidRPr="001C159D" w:rsidR="00965A88">
        <w:rPr>
          <w:rFonts w:eastAsia="Times New Roman" w:cs="Tahoma"/>
          <w:color w:val="auto"/>
          <w:lang w:eastAsia="es-ES"/>
        </w:rPr>
        <w:t>:</w:t>
      </w:r>
    </w:p>
    <w:p w:rsidRPr="001C159D" w:rsidR="00E630E5" w:rsidP="00E214D7" w:rsidRDefault="00E630E5" w14:paraId="26E3E53A" w14:textId="77777777">
      <w:pPr>
        <w:spacing w:after="0" w:line="360" w:lineRule="auto"/>
        <w:rPr>
          <w:rFonts w:eastAsia="Times New Roman" w:cs="Tahoma"/>
          <w:i/>
          <w:iCs/>
          <w:color w:val="auto"/>
          <w:sz w:val="20"/>
          <w:szCs w:val="20"/>
          <w:lang w:eastAsia="es-ES"/>
        </w:rPr>
      </w:pPr>
    </w:p>
    <w:p w:rsidRPr="001C159D" w:rsidR="005C64C6" w:rsidP="00E214D7" w:rsidRDefault="005C64C6" w14:paraId="50E14E9D" w14:textId="493C1912">
      <w:pPr>
        <w:spacing w:after="0" w:line="360" w:lineRule="auto"/>
        <w:ind w:left="567" w:right="567"/>
        <w:rPr>
          <w:rFonts w:eastAsia="Times New Roman" w:cs="Tahoma"/>
          <w:i/>
          <w:iCs/>
          <w:color w:val="auto"/>
          <w:sz w:val="20"/>
          <w:szCs w:val="20"/>
          <w:lang w:eastAsia="es-ES"/>
        </w:rPr>
      </w:pPr>
      <w:r w:rsidRPr="001C159D">
        <w:rPr>
          <w:rFonts w:eastAsia="Times New Roman" w:cs="Tahoma"/>
          <w:i/>
          <w:iCs/>
          <w:color w:val="auto"/>
          <w:sz w:val="20"/>
          <w:szCs w:val="20"/>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Pr="001C159D" w:rsidR="005C64C6" w:rsidP="00E214D7" w:rsidRDefault="005C64C6" w14:paraId="6E91BB11" w14:textId="77777777">
      <w:pPr>
        <w:spacing w:after="0" w:line="360" w:lineRule="auto"/>
        <w:ind w:left="567" w:right="567"/>
        <w:rPr>
          <w:rFonts w:eastAsia="Times New Roman" w:cs="Tahoma"/>
          <w:i/>
          <w:iCs/>
          <w:color w:val="auto"/>
          <w:sz w:val="20"/>
          <w:szCs w:val="20"/>
          <w:lang w:eastAsia="es-ES"/>
        </w:rPr>
      </w:pPr>
      <w:r w:rsidRPr="001C159D">
        <w:rPr>
          <w:rFonts w:eastAsia="Times New Roman" w:cs="Tahoma"/>
          <w:i/>
          <w:iCs/>
          <w:color w:val="auto"/>
          <w:sz w:val="20"/>
          <w:szCs w:val="20"/>
          <w:lang w:eastAsia="es-ES"/>
        </w:rP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de información. Finalmente, hacer de su conocimiento que el recurso de revisión, es una garantía secundaria, mediante la cual, se puede subsanar cualquier posible afectación a su derecho de acceso a la información (Art. 176) y que esta contemplada en los causales establecidos en el artículo 179,incisos I al XIV. Sin otro particular de momento, quedo atenta.</w:t>
      </w:r>
    </w:p>
    <w:p w:rsidRPr="001C159D" w:rsidR="005C64C6" w:rsidP="00E214D7" w:rsidRDefault="005C64C6" w14:paraId="67C279CD" w14:textId="77777777">
      <w:pPr>
        <w:spacing w:after="0" w:line="360" w:lineRule="auto"/>
        <w:ind w:left="567" w:right="567"/>
        <w:rPr>
          <w:rFonts w:eastAsia="Times New Roman" w:cs="Tahoma"/>
          <w:i/>
          <w:iCs/>
          <w:color w:val="auto"/>
          <w:sz w:val="20"/>
          <w:szCs w:val="20"/>
          <w:lang w:eastAsia="es-ES"/>
        </w:rPr>
      </w:pPr>
      <w:r w:rsidRPr="001C159D">
        <w:rPr>
          <w:rFonts w:eastAsia="Times New Roman" w:cs="Tahoma"/>
          <w:i/>
          <w:iCs/>
          <w:color w:val="auto"/>
          <w:sz w:val="20"/>
          <w:szCs w:val="20"/>
          <w:lang w:eastAsia="es-ES"/>
        </w:rPr>
        <w:t>ATENTAMENTE</w:t>
      </w:r>
    </w:p>
    <w:p w:rsidRPr="001C159D" w:rsidR="00491D0C" w:rsidP="00E214D7" w:rsidRDefault="005C64C6" w14:paraId="4A13B578" w14:textId="2AC7ACC7">
      <w:pPr>
        <w:spacing w:after="0" w:line="360" w:lineRule="auto"/>
        <w:ind w:left="567" w:right="567"/>
        <w:rPr>
          <w:rFonts w:eastAsia="Times New Roman" w:cs="Tahoma"/>
          <w:i/>
          <w:iCs/>
          <w:color w:val="auto"/>
          <w:sz w:val="20"/>
          <w:szCs w:val="20"/>
          <w:lang w:eastAsia="es-ES"/>
        </w:rPr>
      </w:pPr>
      <w:r w:rsidRPr="001C159D">
        <w:rPr>
          <w:rFonts w:eastAsia="Times New Roman" w:cs="Tahoma"/>
          <w:i/>
          <w:iCs/>
          <w:color w:val="auto"/>
          <w:sz w:val="20"/>
          <w:szCs w:val="20"/>
          <w:lang w:eastAsia="es-ES"/>
        </w:rPr>
        <w:t>L.A.I KARLA KARINA TÉLLEZ LARA</w:t>
      </w:r>
    </w:p>
    <w:p w:rsidRPr="001C159D" w:rsidR="00230091" w:rsidP="00E214D7" w:rsidRDefault="00604A22" w14:paraId="1BB5CFA8" w14:textId="03B91472">
      <w:pPr>
        <w:spacing w:after="0" w:line="360" w:lineRule="auto"/>
        <w:rPr>
          <w:bCs/>
          <w:lang w:val="es-ES"/>
        </w:rPr>
      </w:pPr>
      <w:r w:rsidRPr="001C159D">
        <w:rPr>
          <w:bCs/>
          <w:lang w:val="es-ES"/>
        </w:rPr>
        <w:lastRenderedPageBreak/>
        <w:t xml:space="preserve">A la respuesta, adjuntó </w:t>
      </w:r>
      <w:r w:rsidRPr="001C159D" w:rsidR="005C64C6">
        <w:rPr>
          <w:bCs/>
          <w:lang w:val="es-ES"/>
        </w:rPr>
        <w:t>seis</w:t>
      </w:r>
      <w:r w:rsidRPr="001C159D" w:rsidR="005E79B6">
        <w:rPr>
          <w:bCs/>
          <w:lang w:val="es-ES"/>
        </w:rPr>
        <w:t xml:space="preserve"> </w:t>
      </w:r>
      <w:r w:rsidRPr="001C159D" w:rsidR="00983D1F">
        <w:rPr>
          <w:bCs/>
          <w:lang w:val="es-ES"/>
        </w:rPr>
        <w:t>documento</w:t>
      </w:r>
      <w:r w:rsidRPr="001C159D" w:rsidR="00491D0C">
        <w:rPr>
          <w:bCs/>
          <w:lang w:val="es-ES"/>
        </w:rPr>
        <w:t>s</w:t>
      </w:r>
      <w:r w:rsidRPr="001C159D" w:rsidR="005703AB">
        <w:rPr>
          <w:bCs/>
          <w:lang w:val="es-ES"/>
        </w:rPr>
        <w:t>, a través de los que respondió a la solicitud en los siguientes términos:</w:t>
      </w:r>
    </w:p>
    <w:p w:rsidRPr="001C159D" w:rsidR="005E79B6" w:rsidP="00E214D7" w:rsidRDefault="005E79B6" w14:paraId="6A4B75AE" w14:textId="6BEE7684">
      <w:pPr>
        <w:spacing w:after="0" w:line="360" w:lineRule="auto"/>
        <w:rPr>
          <w:bCs/>
          <w:lang w:val="es-ES"/>
        </w:rPr>
      </w:pPr>
    </w:p>
    <w:p w:rsidRPr="001C159D" w:rsidR="00491D0C" w:rsidP="00E214D7" w:rsidRDefault="005C64C6" w14:paraId="35200C1C" w14:textId="2A804DC3">
      <w:pPr>
        <w:pStyle w:val="Prrafodelista"/>
        <w:numPr>
          <w:ilvl w:val="0"/>
          <w:numId w:val="2"/>
        </w:numPr>
        <w:spacing w:line="360" w:lineRule="auto"/>
        <w:ind w:left="709" w:right="49"/>
        <w:jc w:val="both"/>
        <w:rPr>
          <w:rFonts w:ascii="Palatino Linotype" w:hAnsi="Palatino Linotype" w:cs="Arial"/>
          <w:bCs/>
          <w:szCs w:val="22"/>
        </w:rPr>
      </w:pPr>
      <w:r w:rsidRPr="001C159D">
        <w:rPr>
          <w:rFonts w:ascii="Palatino Linotype" w:hAnsi="Palatino Linotype" w:cs="Arial"/>
          <w:b/>
        </w:rPr>
        <w:t>291_ANEXO_01_UIPPE_2022.pdf</w:t>
      </w:r>
      <w:r w:rsidRPr="001C159D" w:rsidR="00BF7B38">
        <w:rPr>
          <w:rFonts w:ascii="Palatino Linotype" w:hAnsi="Palatino Linotype" w:cs="Arial"/>
          <w:b/>
        </w:rPr>
        <w:t>.</w:t>
      </w:r>
      <w:r w:rsidRPr="001C159D" w:rsidR="00983D1F">
        <w:rPr>
          <w:rFonts w:ascii="Palatino Linotype" w:hAnsi="Palatino Linotype" w:cs="Arial"/>
          <w:bCs/>
        </w:rPr>
        <w:t xml:space="preserve"> </w:t>
      </w:r>
      <w:r w:rsidRPr="001C159D" w:rsidR="00125689">
        <w:rPr>
          <w:rFonts w:ascii="Palatino Linotype" w:hAnsi="Palatino Linotype" w:cs="Arial"/>
          <w:bCs/>
        </w:rPr>
        <w:t xml:space="preserve">Documento de dieciocho </w:t>
      </w:r>
      <w:r w:rsidRPr="001C159D" w:rsidR="00BF7B38">
        <w:rPr>
          <w:rFonts w:ascii="Palatino Linotype" w:hAnsi="Palatino Linotype" w:cs="Arial"/>
          <w:bCs/>
        </w:rPr>
        <w:t xml:space="preserve">que contiene el </w:t>
      </w:r>
      <w:r w:rsidRPr="001C159D" w:rsidR="00BF7B38">
        <w:rPr>
          <w:rFonts w:ascii="Palatino Linotype" w:hAnsi="Palatino Linotype" w:cs="Arial"/>
          <w:bCs/>
          <w:i/>
          <w:iCs/>
        </w:rPr>
        <w:t>“</w:t>
      </w:r>
      <w:r w:rsidRPr="001C159D" w:rsidR="00087B25">
        <w:rPr>
          <w:rFonts w:ascii="Palatino Linotype" w:hAnsi="Palatino Linotype" w:cs="Arial"/>
          <w:bCs/>
          <w:i/>
          <w:iCs/>
        </w:rPr>
        <w:t>informe de los primeros 100 días de gobierno</w:t>
      </w:r>
      <w:r w:rsidRPr="001C159D" w:rsidR="00BF7B38">
        <w:rPr>
          <w:rFonts w:ascii="Palatino Linotype" w:hAnsi="Palatino Linotype" w:cs="Arial"/>
          <w:bCs/>
          <w:i/>
          <w:iCs/>
        </w:rPr>
        <w:t>”</w:t>
      </w:r>
      <w:r w:rsidRPr="001C159D" w:rsidR="00087B25">
        <w:rPr>
          <w:rFonts w:ascii="Palatino Linotype" w:hAnsi="Palatino Linotype" w:cs="Arial"/>
          <w:bCs/>
          <w:i/>
          <w:iCs/>
        </w:rPr>
        <w:t>,</w:t>
      </w:r>
      <w:r w:rsidRPr="001C159D" w:rsidR="00087B25">
        <w:rPr>
          <w:rFonts w:ascii="Palatino Linotype" w:hAnsi="Palatino Linotype" w:cs="Arial"/>
          <w:bCs/>
        </w:rPr>
        <w:t xml:space="preserve"> donde </w:t>
      </w:r>
      <w:r w:rsidRPr="001C159D" w:rsidR="007615F7">
        <w:rPr>
          <w:rFonts w:ascii="Palatino Linotype" w:hAnsi="Palatino Linotype" w:cs="Arial"/>
          <w:bCs/>
        </w:rPr>
        <w:t>se enlistan</w:t>
      </w:r>
      <w:r w:rsidRPr="001C159D" w:rsidR="00087B25">
        <w:rPr>
          <w:rFonts w:ascii="Palatino Linotype" w:hAnsi="Palatino Linotype" w:cs="Arial"/>
          <w:bCs/>
        </w:rPr>
        <w:t xml:space="preserve"> obras y acciones que </w:t>
      </w:r>
      <w:r w:rsidRPr="001C159D" w:rsidR="00BF7B38">
        <w:rPr>
          <w:rFonts w:ascii="Palatino Linotype" w:hAnsi="Palatino Linotype" w:cs="Arial"/>
          <w:bCs/>
        </w:rPr>
        <w:t xml:space="preserve">se realizaron a través de pilares como lo son el </w:t>
      </w:r>
      <w:r w:rsidRPr="001C159D" w:rsidR="00087B25">
        <w:rPr>
          <w:rFonts w:ascii="Palatino Linotype" w:hAnsi="Palatino Linotype" w:cs="Arial"/>
          <w:bCs/>
        </w:rPr>
        <w:t xml:space="preserve">social, </w:t>
      </w:r>
      <w:r w:rsidRPr="001C159D" w:rsidR="00BF7B38">
        <w:rPr>
          <w:rFonts w:ascii="Palatino Linotype" w:hAnsi="Palatino Linotype" w:cs="Arial"/>
          <w:bCs/>
        </w:rPr>
        <w:t>económico</w:t>
      </w:r>
      <w:r w:rsidRPr="001C159D" w:rsidR="00087B25">
        <w:rPr>
          <w:rFonts w:ascii="Palatino Linotype" w:hAnsi="Palatino Linotype" w:cs="Arial"/>
          <w:bCs/>
        </w:rPr>
        <w:t>, territorial</w:t>
      </w:r>
      <w:r w:rsidRPr="001C159D" w:rsidR="00BF7B38">
        <w:rPr>
          <w:rFonts w:ascii="Palatino Linotype" w:hAnsi="Palatino Linotype" w:cs="Arial"/>
          <w:bCs/>
        </w:rPr>
        <w:t xml:space="preserve"> y de</w:t>
      </w:r>
      <w:r w:rsidRPr="001C159D" w:rsidR="00087B25">
        <w:rPr>
          <w:rFonts w:ascii="Palatino Linotype" w:hAnsi="Palatino Linotype" w:cs="Arial"/>
          <w:bCs/>
        </w:rPr>
        <w:t xml:space="preserve"> seguridad</w:t>
      </w:r>
      <w:r w:rsidRPr="001C159D" w:rsidR="00BF7B38">
        <w:rPr>
          <w:rFonts w:ascii="Palatino Linotype" w:hAnsi="Palatino Linotype" w:cs="Arial"/>
          <w:bCs/>
        </w:rPr>
        <w:t xml:space="preserve">, así como de los ejes de </w:t>
      </w:r>
      <w:r w:rsidRPr="001C159D" w:rsidR="005C0F97">
        <w:rPr>
          <w:rFonts w:ascii="Palatino Linotype" w:hAnsi="Palatino Linotype" w:cs="Arial"/>
          <w:bCs/>
        </w:rPr>
        <w:t>igualdad de género</w:t>
      </w:r>
      <w:r w:rsidRPr="001C159D" w:rsidR="00BF7B38">
        <w:rPr>
          <w:rFonts w:ascii="Palatino Linotype" w:hAnsi="Palatino Linotype" w:cs="Arial"/>
          <w:bCs/>
        </w:rPr>
        <w:t xml:space="preserve">, de </w:t>
      </w:r>
      <w:r w:rsidRPr="001C159D" w:rsidR="005C0F97">
        <w:rPr>
          <w:rFonts w:ascii="Palatino Linotype" w:hAnsi="Palatino Linotype" w:cs="Arial"/>
          <w:bCs/>
        </w:rPr>
        <w:t xml:space="preserve">gobierno capaz y </w:t>
      </w:r>
      <w:r w:rsidRPr="001C159D" w:rsidR="00BF7B38">
        <w:rPr>
          <w:rFonts w:ascii="Palatino Linotype" w:hAnsi="Palatino Linotype" w:cs="Arial"/>
          <w:bCs/>
        </w:rPr>
        <w:t>responsable, así como de</w:t>
      </w:r>
      <w:r w:rsidRPr="001C159D" w:rsidR="005C0F97">
        <w:rPr>
          <w:rFonts w:ascii="Palatino Linotype" w:hAnsi="Palatino Linotype" w:cs="Arial"/>
          <w:bCs/>
        </w:rPr>
        <w:t xml:space="preserve"> innovación y tecnología para el buen gobierno.</w:t>
      </w:r>
    </w:p>
    <w:p w:rsidRPr="001C159D" w:rsidR="000E5E27" w:rsidP="00E214D7" w:rsidRDefault="000E5E27" w14:paraId="7117CE08" w14:textId="77777777">
      <w:pPr>
        <w:pStyle w:val="Prrafodelista"/>
        <w:spacing w:line="360" w:lineRule="auto"/>
        <w:ind w:left="709" w:right="49"/>
        <w:jc w:val="both"/>
        <w:rPr>
          <w:rFonts w:ascii="Palatino Linotype" w:hAnsi="Palatino Linotype" w:cs="Arial"/>
          <w:bCs/>
          <w:szCs w:val="22"/>
        </w:rPr>
      </w:pPr>
    </w:p>
    <w:p w:rsidRPr="001C159D" w:rsidR="00EA5FBD" w:rsidP="00E214D7" w:rsidRDefault="007A1F3E" w14:paraId="4EBD332B" w14:textId="59C948BD">
      <w:pPr>
        <w:pStyle w:val="Prrafodelista"/>
        <w:numPr>
          <w:ilvl w:val="0"/>
          <w:numId w:val="2"/>
        </w:numPr>
        <w:spacing w:line="360" w:lineRule="auto"/>
        <w:ind w:left="709" w:right="49"/>
        <w:jc w:val="both"/>
        <w:rPr>
          <w:rFonts w:ascii="Palatino Linotype" w:hAnsi="Palatino Linotype" w:cs="Arial"/>
          <w:b/>
          <w:szCs w:val="22"/>
        </w:rPr>
      </w:pPr>
      <w:r w:rsidRPr="001C159D">
        <w:rPr>
          <w:rFonts w:ascii="Palatino Linotype" w:hAnsi="Palatino Linotype" w:cs="Arial"/>
          <w:b/>
          <w:szCs w:val="22"/>
        </w:rPr>
        <w:t>291_RSOL_UIPPE_2022.pdf</w:t>
      </w:r>
      <w:r w:rsidRPr="001C159D" w:rsidR="00BF7B38">
        <w:rPr>
          <w:rFonts w:ascii="Palatino Linotype" w:hAnsi="Palatino Linotype" w:cs="Arial"/>
          <w:b/>
          <w:szCs w:val="22"/>
        </w:rPr>
        <w:t>.</w:t>
      </w:r>
      <w:r w:rsidRPr="001C159D">
        <w:rPr>
          <w:rFonts w:ascii="Palatino Linotype" w:hAnsi="Palatino Linotype" w:cs="Arial"/>
          <w:b/>
          <w:szCs w:val="22"/>
        </w:rPr>
        <w:t xml:space="preserve"> </w:t>
      </w:r>
      <w:r w:rsidRPr="001C159D">
        <w:rPr>
          <w:rFonts w:ascii="Palatino Linotype" w:hAnsi="Palatino Linotype" w:cs="Arial"/>
          <w:bCs/>
          <w:szCs w:val="22"/>
        </w:rPr>
        <w:t>Documento de una foja que contiene el</w:t>
      </w:r>
      <w:r w:rsidRPr="001C159D" w:rsidR="000E5E27">
        <w:rPr>
          <w:rFonts w:ascii="Palatino Linotype" w:hAnsi="Palatino Linotype" w:cs="Arial"/>
          <w:b/>
          <w:szCs w:val="22"/>
        </w:rPr>
        <w:t xml:space="preserve"> </w:t>
      </w:r>
      <w:r w:rsidRPr="001C159D">
        <w:rPr>
          <w:rFonts w:ascii="Palatino Linotype" w:hAnsi="Palatino Linotype" w:cs="Arial"/>
          <w:bCs/>
          <w:szCs w:val="22"/>
        </w:rPr>
        <w:t>oficio No. PM/UIPPE/143/06/2022</w:t>
      </w:r>
      <w:r w:rsidRPr="001C159D" w:rsidR="000E5E27">
        <w:rPr>
          <w:rFonts w:ascii="Palatino Linotype" w:hAnsi="Palatino Linotype" w:cs="Arial"/>
          <w:bCs/>
          <w:szCs w:val="22"/>
        </w:rPr>
        <w:t xml:space="preserve"> </w:t>
      </w:r>
      <w:r w:rsidRPr="001C159D">
        <w:rPr>
          <w:rFonts w:ascii="Palatino Linotype" w:hAnsi="Palatino Linotype" w:cs="Arial"/>
          <w:bCs/>
          <w:szCs w:val="22"/>
        </w:rPr>
        <w:t xml:space="preserve">emitido por el Titular de la Unidad de Información, Planeación, Programación y Evaluación donde </w:t>
      </w:r>
      <w:r w:rsidRPr="001C159D" w:rsidR="00BF7B38">
        <w:rPr>
          <w:rFonts w:ascii="Palatino Linotype" w:hAnsi="Palatino Linotype" w:cs="Arial"/>
          <w:bCs/>
          <w:szCs w:val="22"/>
        </w:rPr>
        <w:t>señala que hace entrega de la información.</w:t>
      </w:r>
    </w:p>
    <w:p w:rsidRPr="001C159D" w:rsidR="00EA5FBD" w:rsidP="00E214D7" w:rsidRDefault="00EA5FBD" w14:paraId="4B60E917" w14:textId="77777777">
      <w:pPr>
        <w:pStyle w:val="Prrafodelista"/>
        <w:spacing w:line="360" w:lineRule="auto"/>
        <w:ind w:left="709" w:right="49"/>
        <w:rPr>
          <w:rFonts w:ascii="Palatino Linotype" w:hAnsi="Palatino Linotype" w:cs="Arial"/>
          <w:bCs/>
        </w:rPr>
      </w:pPr>
    </w:p>
    <w:p w:rsidRPr="001C159D" w:rsidR="007F7D58" w:rsidP="00E214D7" w:rsidRDefault="007A1F3E" w14:paraId="21995C66" w14:textId="472B051A">
      <w:pPr>
        <w:pStyle w:val="Prrafodelista"/>
        <w:numPr>
          <w:ilvl w:val="0"/>
          <w:numId w:val="2"/>
        </w:numPr>
        <w:spacing w:line="360" w:lineRule="auto"/>
        <w:ind w:left="709" w:right="49"/>
        <w:jc w:val="both"/>
        <w:rPr>
          <w:rFonts w:ascii="Palatino Linotype" w:hAnsi="Palatino Linotype" w:cs="Arial"/>
          <w:b/>
        </w:rPr>
      </w:pPr>
      <w:r w:rsidRPr="001C159D">
        <w:rPr>
          <w:rFonts w:ascii="Palatino Linotype" w:hAnsi="Palatino Linotype" w:cs="Arial"/>
          <w:b/>
        </w:rPr>
        <w:t>PMSA3118.pdf</w:t>
      </w:r>
      <w:r w:rsidRPr="001C159D" w:rsidR="001A31F5">
        <w:rPr>
          <w:rFonts w:ascii="Palatino Linotype" w:hAnsi="Palatino Linotype" w:cs="Arial"/>
          <w:b/>
        </w:rPr>
        <w:t xml:space="preserve"> </w:t>
      </w:r>
      <w:r w:rsidRPr="001C159D" w:rsidR="001A31F5">
        <w:rPr>
          <w:rFonts w:ascii="Palatino Linotype" w:hAnsi="Palatino Linotype" w:cs="Arial"/>
          <w:bCs/>
        </w:rPr>
        <w:t xml:space="preserve">Oficio No. </w:t>
      </w:r>
      <w:r w:rsidRPr="001C159D">
        <w:rPr>
          <w:rFonts w:ascii="Palatino Linotype" w:hAnsi="Palatino Linotype" w:cs="Arial"/>
          <w:bCs/>
        </w:rPr>
        <w:t>PM/SA</w:t>
      </w:r>
      <w:r w:rsidRPr="001C159D" w:rsidR="001A31F5">
        <w:rPr>
          <w:rFonts w:ascii="Palatino Linotype" w:hAnsi="Palatino Linotype" w:cs="Arial"/>
          <w:bCs/>
        </w:rPr>
        <w:t>/</w:t>
      </w:r>
      <w:r w:rsidRPr="001C159D">
        <w:rPr>
          <w:rFonts w:ascii="Palatino Linotype" w:hAnsi="Palatino Linotype" w:cs="Arial"/>
          <w:bCs/>
        </w:rPr>
        <w:t>3118/06</w:t>
      </w:r>
      <w:r w:rsidRPr="001C159D" w:rsidR="001A31F5">
        <w:rPr>
          <w:rFonts w:ascii="Palatino Linotype" w:hAnsi="Palatino Linotype" w:cs="Arial"/>
          <w:bCs/>
        </w:rPr>
        <w:t xml:space="preserve">/2022, </w:t>
      </w:r>
      <w:r w:rsidRPr="001C159D">
        <w:rPr>
          <w:rFonts w:ascii="Palatino Linotype" w:hAnsi="Palatino Linotype" w:cs="Arial"/>
          <w:bCs/>
        </w:rPr>
        <w:t xml:space="preserve">emitido por el Secretario del </w:t>
      </w:r>
      <w:r w:rsidRPr="001C159D" w:rsidR="00F92BAE">
        <w:rPr>
          <w:rFonts w:ascii="Palatino Linotype" w:hAnsi="Palatino Linotype" w:cs="Arial"/>
          <w:bCs/>
        </w:rPr>
        <w:t>A</w:t>
      </w:r>
      <w:r w:rsidRPr="001C159D">
        <w:rPr>
          <w:rFonts w:ascii="Palatino Linotype" w:hAnsi="Palatino Linotype" w:cs="Arial"/>
          <w:bCs/>
        </w:rPr>
        <w:t xml:space="preserve">yuntamiento en el que </w:t>
      </w:r>
      <w:r w:rsidRPr="001C159D" w:rsidR="004416C2">
        <w:rPr>
          <w:rFonts w:ascii="Palatino Linotype" w:hAnsi="Palatino Linotype" w:cs="Arial"/>
          <w:bCs/>
        </w:rPr>
        <w:t>menciona que</w:t>
      </w:r>
      <w:r w:rsidRPr="001C159D">
        <w:rPr>
          <w:rFonts w:ascii="Palatino Linotype" w:hAnsi="Palatino Linotype" w:cs="Arial"/>
          <w:bCs/>
        </w:rPr>
        <w:t xml:space="preserve"> después de haber realizado una búsqueda exhaustiva </w:t>
      </w:r>
      <w:r w:rsidRPr="001C159D" w:rsidR="00B24C2E">
        <w:rPr>
          <w:rFonts w:ascii="Palatino Linotype" w:hAnsi="Palatino Linotype" w:cs="Arial"/>
          <w:bCs/>
        </w:rPr>
        <w:t xml:space="preserve">y razonable </w:t>
      </w:r>
      <w:r w:rsidRPr="001C159D">
        <w:rPr>
          <w:rFonts w:ascii="Palatino Linotype" w:hAnsi="Palatino Linotype" w:cs="Arial"/>
          <w:bCs/>
        </w:rPr>
        <w:t xml:space="preserve">en los archivos de esa </w:t>
      </w:r>
      <w:r w:rsidRPr="001C159D" w:rsidR="00B24C2E">
        <w:rPr>
          <w:rFonts w:ascii="Palatino Linotype" w:hAnsi="Palatino Linotype" w:cs="Arial"/>
          <w:bCs/>
        </w:rPr>
        <w:t>S</w:t>
      </w:r>
      <w:r w:rsidRPr="001C159D">
        <w:rPr>
          <w:rFonts w:ascii="Palatino Linotype" w:hAnsi="Palatino Linotype" w:cs="Arial"/>
          <w:bCs/>
        </w:rPr>
        <w:t xml:space="preserve">ecretaria del </w:t>
      </w:r>
      <w:r w:rsidRPr="001C159D" w:rsidR="00B24C2E">
        <w:rPr>
          <w:rFonts w:ascii="Palatino Linotype" w:hAnsi="Palatino Linotype" w:cs="Arial"/>
          <w:bCs/>
        </w:rPr>
        <w:t>A</w:t>
      </w:r>
      <w:r w:rsidRPr="001C159D" w:rsidR="004416C2">
        <w:rPr>
          <w:rFonts w:ascii="Palatino Linotype" w:hAnsi="Palatino Linotype" w:cs="Arial"/>
          <w:bCs/>
        </w:rPr>
        <w:t>yuntamiento no se encontró la información que le fue solicitada</w:t>
      </w:r>
      <w:r w:rsidRPr="001C159D" w:rsidR="001A31F5">
        <w:rPr>
          <w:rFonts w:ascii="Palatino Linotype" w:hAnsi="Palatino Linotype"/>
        </w:rPr>
        <w:t>.</w:t>
      </w:r>
    </w:p>
    <w:p w:rsidRPr="001C159D" w:rsidR="001A31F5" w:rsidP="00E214D7" w:rsidRDefault="001A31F5" w14:paraId="51EEB71C" w14:textId="77777777">
      <w:pPr>
        <w:pStyle w:val="Prrafodelista"/>
        <w:spacing w:line="360" w:lineRule="auto"/>
        <w:ind w:left="709" w:right="49"/>
        <w:jc w:val="both"/>
        <w:rPr>
          <w:rFonts w:ascii="Palatino Linotype" w:hAnsi="Palatino Linotype" w:cs="Arial"/>
          <w:b/>
        </w:rPr>
      </w:pPr>
    </w:p>
    <w:p w:rsidRPr="001C159D" w:rsidR="00CE38C4" w:rsidP="00ED5A78" w:rsidRDefault="004416C2" w14:paraId="3266165B" w14:textId="27FC8967">
      <w:pPr>
        <w:pStyle w:val="Prrafodelista"/>
        <w:numPr>
          <w:ilvl w:val="0"/>
          <w:numId w:val="2"/>
        </w:numPr>
        <w:spacing w:line="360" w:lineRule="auto"/>
        <w:ind w:left="709" w:right="49"/>
        <w:jc w:val="both"/>
        <w:rPr>
          <w:rFonts w:ascii="Palatino Linotype" w:hAnsi="Palatino Linotype" w:cs="Arial"/>
          <w:bCs/>
        </w:rPr>
      </w:pPr>
      <w:r w:rsidRPr="001C159D">
        <w:rPr>
          <w:rFonts w:ascii="Palatino Linotype" w:hAnsi="Palatino Linotype" w:cs="Arial"/>
          <w:b/>
        </w:rPr>
        <w:t>SOLICITUD SAIMEX 020 291 acuse.pdf</w:t>
      </w:r>
      <w:r w:rsidRPr="001C159D" w:rsidR="00B24C2E">
        <w:rPr>
          <w:rFonts w:ascii="Palatino Linotype" w:hAnsi="Palatino Linotype" w:cs="Arial"/>
          <w:b/>
        </w:rPr>
        <w:t>.</w:t>
      </w:r>
      <w:r w:rsidRPr="001C159D">
        <w:rPr>
          <w:rFonts w:ascii="Palatino Linotype" w:hAnsi="Palatino Linotype" w:cs="Arial"/>
          <w:b/>
        </w:rPr>
        <w:t xml:space="preserve"> </w:t>
      </w:r>
      <w:r w:rsidRPr="001C159D" w:rsidR="00983D1F">
        <w:rPr>
          <w:rFonts w:ascii="Palatino Linotype" w:hAnsi="Palatino Linotype" w:cs="Arial"/>
          <w:bCs/>
        </w:rPr>
        <w:t>Documento</w:t>
      </w:r>
      <w:r w:rsidRPr="001C159D">
        <w:rPr>
          <w:rFonts w:ascii="Palatino Linotype" w:hAnsi="Palatino Linotype" w:cs="Arial"/>
          <w:bCs/>
        </w:rPr>
        <w:t xml:space="preserve"> que contiene el oficio No. PM/SP/TRANS-JE/-020/2022</w:t>
      </w:r>
      <w:r w:rsidRPr="001C159D" w:rsidR="00983D1F">
        <w:rPr>
          <w:rFonts w:ascii="Palatino Linotype" w:hAnsi="Palatino Linotype" w:cs="Arial"/>
          <w:bCs/>
        </w:rPr>
        <w:t xml:space="preserve"> </w:t>
      </w:r>
      <w:r w:rsidRPr="001C159D">
        <w:rPr>
          <w:rFonts w:ascii="Palatino Linotype" w:hAnsi="Palatino Linotype" w:cs="Arial"/>
          <w:bCs/>
        </w:rPr>
        <w:t xml:space="preserve">emitido por la </w:t>
      </w:r>
      <w:r w:rsidRPr="001C159D" w:rsidR="00B24C2E">
        <w:rPr>
          <w:rFonts w:ascii="Palatino Linotype" w:hAnsi="Palatino Linotype" w:cs="Arial"/>
          <w:bCs/>
        </w:rPr>
        <w:t xml:space="preserve">Secretaria Particular </w:t>
      </w:r>
      <w:r w:rsidRPr="001C159D">
        <w:rPr>
          <w:rFonts w:ascii="Palatino Linotype" w:hAnsi="Palatino Linotype" w:cs="Arial"/>
          <w:bCs/>
        </w:rPr>
        <w:t xml:space="preserve">de la C. </w:t>
      </w:r>
      <w:r w:rsidRPr="001C159D" w:rsidR="00B24C2E">
        <w:rPr>
          <w:rFonts w:ascii="Palatino Linotype" w:hAnsi="Palatino Linotype" w:cs="Arial"/>
          <w:bCs/>
        </w:rPr>
        <w:t>P</w:t>
      </w:r>
      <w:r w:rsidRPr="001C159D">
        <w:rPr>
          <w:rFonts w:ascii="Palatino Linotype" w:hAnsi="Palatino Linotype" w:cs="Arial"/>
          <w:bCs/>
        </w:rPr>
        <w:t>residenta, donde menciona que después de haber realizado un rastreo y una búsqueda exhaustiva en la base de datos, se encontró un video alusivo al informe de los 100 días de gobierno el cual se anex</w:t>
      </w:r>
      <w:r w:rsidRPr="001C159D" w:rsidR="00BF7B38">
        <w:rPr>
          <w:rFonts w:ascii="Palatino Linotype" w:hAnsi="Palatino Linotype" w:cs="Arial"/>
          <w:bCs/>
        </w:rPr>
        <w:t>ó</w:t>
      </w:r>
      <w:r w:rsidRPr="001C159D">
        <w:rPr>
          <w:rFonts w:ascii="Palatino Linotype" w:hAnsi="Palatino Linotype" w:cs="Arial"/>
          <w:bCs/>
        </w:rPr>
        <w:t xml:space="preserve"> a la evidencia respectiva. </w:t>
      </w:r>
    </w:p>
    <w:p w:rsidRPr="001C159D" w:rsidR="00BF7B38" w:rsidP="00E214D7" w:rsidRDefault="00BF7B38" w14:paraId="67A05ABB" w14:textId="77777777">
      <w:pPr>
        <w:pStyle w:val="Prrafodelista"/>
        <w:spacing w:line="360" w:lineRule="auto"/>
        <w:ind w:left="709" w:right="49"/>
        <w:jc w:val="both"/>
        <w:rPr>
          <w:rFonts w:ascii="Palatino Linotype" w:hAnsi="Palatino Linotype" w:cs="Arial"/>
          <w:bCs/>
        </w:rPr>
      </w:pPr>
    </w:p>
    <w:p w:rsidRPr="001C159D" w:rsidR="00CE38C4" w:rsidP="00E214D7" w:rsidRDefault="004416C2" w14:paraId="22001F14" w14:textId="1BC4EFA0">
      <w:pPr>
        <w:pStyle w:val="Prrafodelista"/>
        <w:numPr>
          <w:ilvl w:val="0"/>
          <w:numId w:val="2"/>
        </w:numPr>
        <w:spacing w:line="360" w:lineRule="auto"/>
        <w:ind w:left="709" w:right="49"/>
        <w:jc w:val="both"/>
        <w:rPr>
          <w:rFonts w:ascii="Palatino Linotype" w:hAnsi="Palatino Linotype" w:cs="Arial"/>
          <w:bCs/>
        </w:rPr>
      </w:pPr>
      <w:r w:rsidRPr="001C159D">
        <w:rPr>
          <w:rFonts w:ascii="Palatino Linotype" w:hAnsi="Palatino Linotype" w:cs="Arial"/>
          <w:b/>
        </w:rPr>
        <w:t>VIDEO 100 DÍAS 2019-2021.rar</w:t>
      </w:r>
      <w:r w:rsidRPr="001C159D" w:rsidR="00BF7B38">
        <w:rPr>
          <w:rFonts w:ascii="Palatino Linotype" w:hAnsi="Palatino Linotype" w:cs="Arial"/>
          <w:b/>
        </w:rPr>
        <w:t>.</w:t>
      </w:r>
      <w:r w:rsidRPr="001C159D">
        <w:rPr>
          <w:rFonts w:ascii="Palatino Linotype" w:hAnsi="Palatino Linotype" w:cs="Arial"/>
          <w:b/>
        </w:rPr>
        <w:t xml:space="preserve"> </w:t>
      </w:r>
      <w:r w:rsidRPr="001C159D" w:rsidR="00CD5196">
        <w:rPr>
          <w:rFonts w:ascii="Palatino Linotype" w:hAnsi="Palatino Linotype" w:cs="Arial"/>
          <w:bCs/>
        </w:rPr>
        <w:t>Video realizado por el Ayuntamiento de Atlacomulco</w:t>
      </w:r>
      <w:r w:rsidRPr="001C159D" w:rsidR="00BF7B38">
        <w:rPr>
          <w:rFonts w:ascii="Palatino Linotype" w:hAnsi="Palatino Linotype" w:cs="Arial"/>
          <w:bCs/>
        </w:rPr>
        <w:t xml:space="preserve"> que sirve de promocional del informe 100 días de gobierno</w:t>
      </w:r>
      <w:r w:rsidRPr="001C159D" w:rsidR="00CD5196">
        <w:rPr>
          <w:rFonts w:ascii="Palatino Linotype" w:hAnsi="Palatino Linotype" w:cs="Arial"/>
          <w:bCs/>
        </w:rPr>
        <w:t xml:space="preserve">. </w:t>
      </w:r>
    </w:p>
    <w:p w:rsidRPr="001C159D" w:rsidR="00CE38C4" w:rsidP="00E214D7" w:rsidRDefault="00CE38C4" w14:paraId="7671FC7C" w14:textId="0DF01677">
      <w:pPr>
        <w:pStyle w:val="Prrafodelista"/>
        <w:spacing w:line="360" w:lineRule="auto"/>
        <w:ind w:left="709" w:right="49"/>
        <w:jc w:val="both"/>
        <w:rPr>
          <w:rFonts w:ascii="Palatino Linotype" w:hAnsi="Palatino Linotype" w:cs="Arial"/>
          <w:bCs/>
        </w:rPr>
      </w:pPr>
    </w:p>
    <w:p w:rsidRPr="001C159D" w:rsidR="00BF7B38" w:rsidP="00E214D7" w:rsidRDefault="00CD5196" w14:paraId="5AF88702" w14:textId="4E807A67">
      <w:pPr>
        <w:pStyle w:val="Prrafodelista"/>
        <w:numPr>
          <w:ilvl w:val="0"/>
          <w:numId w:val="2"/>
        </w:numPr>
        <w:autoSpaceDE w:val="0"/>
        <w:autoSpaceDN w:val="0"/>
        <w:adjustRightInd w:val="0"/>
        <w:spacing w:line="360" w:lineRule="auto"/>
        <w:ind w:left="709" w:right="49"/>
        <w:jc w:val="both"/>
        <w:rPr>
          <w:rFonts w:ascii="Palatino Linotype" w:hAnsi="Palatino Linotype" w:cs="Tahoma"/>
          <w:bCs/>
        </w:rPr>
      </w:pPr>
      <w:r w:rsidRPr="001C159D">
        <w:rPr>
          <w:rFonts w:ascii="Palatino Linotype" w:hAnsi="Palatino Linotype" w:cs="Arial"/>
          <w:b/>
        </w:rPr>
        <w:lastRenderedPageBreak/>
        <w:t xml:space="preserve">291_SOL_RES (1).pdf </w:t>
      </w:r>
      <w:r w:rsidRPr="001C159D" w:rsidR="00CE38C4">
        <w:rPr>
          <w:rFonts w:ascii="Palatino Linotype" w:hAnsi="Palatino Linotype" w:cs="Arial"/>
          <w:bCs/>
          <w:szCs w:val="22"/>
        </w:rPr>
        <w:t>Documento de s</w:t>
      </w:r>
      <w:r w:rsidRPr="001C159D" w:rsidR="00A76038">
        <w:rPr>
          <w:rFonts w:ascii="Palatino Linotype" w:hAnsi="Palatino Linotype" w:cs="Arial"/>
          <w:bCs/>
          <w:szCs w:val="22"/>
        </w:rPr>
        <w:t>eis</w:t>
      </w:r>
      <w:r w:rsidRPr="001C159D" w:rsidR="00CE38C4">
        <w:rPr>
          <w:rFonts w:ascii="Palatino Linotype" w:hAnsi="Palatino Linotype" w:cs="Arial"/>
          <w:bCs/>
          <w:szCs w:val="22"/>
        </w:rPr>
        <w:t xml:space="preserve"> fojas que contiene el </w:t>
      </w:r>
      <w:r w:rsidRPr="001C159D" w:rsidR="00A76038">
        <w:rPr>
          <w:rFonts w:ascii="Palatino Linotype" w:hAnsi="Palatino Linotype" w:cs="Arial"/>
          <w:bCs/>
          <w:szCs w:val="22"/>
        </w:rPr>
        <w:t>oficio PM/UT/160/2022</w:t>
      </w:r>
      <w:r w:rsidRPr="001C159D" w:rsidR="00E214D7">
        <w:rPr>
          <w:rFonts w:ascii="Palatino Linotype" w:hAnsi="Palatino Linotype" w:cs="Arial"/>
          <w:bCs/>
          <w:szCs w:val="22"/>
        </w:rPr>
        <w:t xml:space="preserve">, signada por la Titular de la Unidad de Transparencia, </w:t>
      </w:r>
      <w:r w:rsidRPr="001C159D" w:rsidR="00A76038">
        <w:rPr>
          <w:rFonts w:ascii="Palatino Linotype" w:hAnsi="Palatino Linotype" w:cs="Arial"/>
          <w:bCs/>
          <w:szCs w:val="22"/>
        </w:rPr>
        <w:t xml:space="preserve">donde se </w:t>
      </w:r>
      <w:r w:rsidRPr="001C159D" w:rsidR="00BF7B38">
        <w:rPr>
          <w:rFonts w:ascii="Palatino Linotype" w:hAnsi="Palatino Linotype" w:cs="Arial"/>
          <w:bCs/>
          <w:szCs w:val="22"/>
        </w:rPr>
        <w:t>entrega liga a la fracción XXXIII del IPOMEX en donde se localizan los informes de los años 2018 al 2022 y que es la siguiente:</w:t>
      </w:r>
      <w:r w:rsidRPr="001C159D" w:rsidR="00A76038">
        <w:rPr>
          <w:rFonts w:ascii="Palatino Linotype" w:hAnsi="Palatino Linotype"/>
        </w:rPr>
        <w:t xml:space="preserve"> </w:t>
      </w:r>
    </w:p>
    <w:p w:rsidRPr="001C159D" w:rsidR="00BF7B38" w:rsidP="00BF7B38" w:rsidRDefault="00BF7B38" w14:paraId="0B603CA9" w14:textId="77777777">
      <w:pPr>
        <w:pStyle w:val="Prrafodelista"/>
        <w:rPr>
          <w:rFonts w:ascii="Palatino Linotype" w:hAnsi="Palatino Linotype"/>
        </w:rPr>
      </w:pPr>
    </w:p>
    <w:p w:rsidRPr="001C159D" w:rsidR="00C35E04" w:rsidP="00BF7B38" w:rsidRDefault="001C159D" w14:paraId="528BCC6C" w14:textId="29237C19">
      <w:pPr>
        <w:pStyle w:val="Prrafodelista"/>
        <w:autoSpaceDE w:val="0"/>
        <w:autoSpaceDN w:val="0"/>
        <w:adjustRightInd w:val="0"/>
        <w:spacing w:line="360" w:lineRule="auto"/>
        <w:ind w:left="709" w:right="49"/>
        <w:jc w:val="both"/>
        <w:rPr>
          <w:rFonts w:ascii="Palatino Linotype" w:hAnsi="Palatino Linotype" w:cs="Tahoma"/>
          <w:bCs/>
        </w:rPr>
      </w:pPr>
      <w:hyperlink w:history="1" r:id="rId8">
        <w:r w:rsidRPr="001C159D" w:rsidR="00BF7B38">
          <w:rPr>
            <w:rStyle w:val="Hipervnculo"/>
            <w:rFonts w:ascii="Palatino Linotype" w:hAnsi="Palatino Linotype"/>
          </w:rPr>
          <w:t>https://www.ipomex.org.mx/ipo3/lgt/indice/ATLACOMULCO/art_92_xxxiii.web?token=03AGdBq27d_eKQfxsVQ3UNdzVUxZA3HrZ9Szp2UBNMaIkow7xBauyu5x8wiLv1O3kP60S9CmvZ2ZTZfIC4L8NvuLLrBz0cpKLu90VT8xRlrm5AWLhAryCGQRNCzVCPa41JnLsj2O4f2S3ku2Bhttps://www.ipomex.org.mx/ipo3/lgt/indice/ATLACOMULCO/art_92_xxxiii.web?token=03AGdBq27d_eKQfxsVQ3UNdzVUxZA3HrZ9Szp2UBNMaIkow7xBauyu5x8wiLv1O3kP60S9CmvZ2ZTZfIC4L8NvuLLrBz0cpKLu90VT8xRlrm5AWLhAryCGQRNCzVCPa41JnLsj2O4f2S3ku2BTUVs3glur8bn0F3wJHyO5DR4kMimS30fPsmMzluwr1iPxwZvq_J_gs6t1_mBUfvfu1PbY8gHa4Z9QuUh_5NJHphjQ_DtrGYO63Yh95I34Njq32yfwZtNCM_WIiDrYS7wnXaO3ylT_9rcD1fzQKfcL1wZgsj4lLfgHZ0FaopIkjeoRbM0qSzfR6rlrQkQTiI0MDehCri4rD8FBJnM43HbB4PR_v6v5RKjCbu_9nELG_3YkBbNKIOKIsFfId2Odwt7gKndlINbjK30QuECOlG58wNh9lQdWVapitvBJCuzu4mZOAr7dq1NgB_gEMTUVs3glur8bn0F3wJHyO5DR4kMimS30fPsmMzluwr1iPxwZvq_J_gs6t1_mBUfvfu1PbY8gHa4Z9QuUh_5NJHphjQ_DtrGYO63Yh95I34Njq32yfwZtNCM_WIiDrYS7wnXaO3ylT_9rcD1fzQKfcL1wZgsj4lLfgHZ0FaopIkjeoRbM0qSzfR6rlrQkQTiI0MDehCri4rD8FBJnM43HbB4PR_v6v5RKjCbu_9nELG_3YkBbNKIOKIsFfId2Odwt7gKndlINbjK30QuECOlG58wNh9lQdWVapitvBJCuzu4mZOAr7dq1NgB_gEM</w:t>
        </w:r>
      </w:hyperlink>
      <w:r w:rsidRPr="001C159D" w:rsidR="00BF7B38">
        <w:rPr>
          <w:rFonts w:ascii="Palatino Linotype" w:hAnsi="Palatino Linotype"/>
        </w:rPr>
        <w:t>.</w:t>
      </w:r>
    </w:p>
    <w:p w:rsidRPr="001C159D" w:rsidR="00A76038" w:rsidP="00E214D7" w:rsidRDefault="00A76038" w14:paraId="0684924A" w14:textId="77777777">
      <w:pPr>
        <w:pStyle w:val="Prrafodelista"/>
        <w:autoSpaceDE w:val="0"/>
        <w:autoSpaceDN w:val="0"/>
        <w:adjustRightInd w:val="0"/>
        <w:spacing w:line="360" w:lineRule="auto"/>
        <w:ind w:left="709" w:right="49"/>
        <w:jc w:val="both"/>
        <w:rPr>
          <w:rFonts w:ascii="Palatino Linotype" w:hAnsi="Palatino Linotype"/>
          <w:noProof/>
        </w:rPr>
      </w:pPr>
    </w:p>
    <w:p w:rsidRPr="001C159D" w:rsidR="00A76038" w:rsidP="006802B9" w:rsidRDefault="00A76038" w14:paraId="6EE689B8" w14:textId="26ECC736">
      <w:pPr>
        <w:pStyle w:val="Prrafodelista"/>
        <w:autoSpaceDE w:val="0"/>
        <w:autoSpaceDN w:val="0"/>
        <w:adjustRightInd w:val="0"/>
        <w:spacing w:line="360" w:lineRule="auto"/>
        <w:ind w:left="0" w:right="49"/>
        <w:jc w:val="center"/>
        <w:rPr>
          <w:rFonts w:ascii="Palatino Linotype" w:hAnsi="Palatino Linotype" w:cs="Tahoma"/>
          <w:bCs/>
        </w:rPr>
      </w:pPr>
      <w:r w:rsidRPr="001C159D">
        <w:rPr>
          <w:rFonts w:ascii="Palatino Linotype" w:hAnsi="Palatino Linotype"/>
          <w:noProof/>
          <w:lang w:eastAsia="es-MX"/>
        </w:rPr>
        <w:lastRenderedPageBreak/>
        <w:drawing>
          <wp:inline distT="0" distB="0" distL="0" distR="0" wp14:anchorId="3740E319" wp14:editId="05AC640B">
            <wp:extent cx="4156936" cy="2838450"/>
            <wp:effectExtent l="0" t="0" r="0" b="0"/>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9"/>
                    <a:srcRect l="44818" t="26985" r="22276" b="33072"/>
                    <a:stretch/>
                  </pic:blipFill>
                  <pic:spPr bwMode="auto">
                    <a:xfrm>
                      <a:off x="0" y="0"/>
                      <a:ext cx="4168428" cy="2846297"/>
                    </a:xfrm>
                    <a:prstGeom prst="rect">
                      <a:avLst/>
                    </a:prstGeom>
                    <a:ln>
                      <a:noFill/>
                    </a:ln>
                    <a:extLst>
                      <a:ext uri="{53640926-AAD7-44D8-BBD7-CCE9431645EC}">
                        <a14:shadowObscured xmlns:a14="http://schemas.microsoft.com/office/drawing/2010/main"/>
                      </a:ext>
                    </a:extLst>
                  </pic:spPr>
                </pic:pic>
              </a:graphicData>
            </a:graphic>
          </wp:inline>
        </w:drawing>
      </w:r>
    </w:p>
    <w:p w:rsidRPr="001C159D" w:rsidR="00E214D7" w:rsidP="00E214D7" w:rsidRDefault="00E214D7" w14:paraId="44219F89" w14:textId="77777777">
      <w:pPr>
        <w:pStyle w:val="Prrafodelista"/>
        <w:spacing w:line="360" w:lineRule="auto"/>
        <w:ind w:left="709" w:right="49"/>
        <w:rPr>
          <w:rFonts w:ascii="Palatino Linotype" w:hAnsi="Palatino Linotype" w:cs="Tahoma"/>
          <w:bCs/>
        </w:rPr>
      </w:pPr>
    </w:p>
    <w:p w:rsidRPr="001C159D" w:rsidR="00274B36" w:rsidP="00E214D7" w:rsidRDefault="00274B36" w14:paraId="3BE5BF04" w14:textId="48A3B24A">
      <w:pPr>
        <w:pStyle w:val="Prrafodelista"/>
        <w:spacing w:line="360" w:lineRule="auto"/>
        <w:ind w:left="709" w:right="49"/>
        <w:rPr>
          <w:rFonts w:ascii="Palatino Linotype" w:hAnsi="Palatino Linotype" w:cs="Tahoma"/>
          <w:bCs/>
        </w:rPr>
      </w:pPr>
      <w:r w:rsidRPr="001C159D">
        <w:rPr>
          <w:rFonts w:ascii="Palatino Linotype" w:hAnsi="Palatino Linotype" w:cs="Tahoma"/>
          <w:bCs/>
        </w:rPr>
        <w:t>Así mismo</w:t>
      </w:r>
      <w:r w:rsidRPr="001C159D" w:rsidR="00E214D7">
        <w:rPr>
          <w:rFonts w:ascii="Palatino Linotype" w:hAnsi="Palatino Linotype" w:cs="Tahoma"/>
          <w:bCs/>
        </w:rPr>
        <w:t xml:space="preserve"> se adjuntó la liga y la imagen de diversas páginas en donde se contiene información, que podrá ser objeto de estudio:</w:t>
      </w:r>
    </w:p>
    <w:p w:rsidRPr="001C159D" w:rsidR="00E214D7" w:rsidP="00E214D7" w:rsidRDefault="001C159D" w14:paraId="4AFBA7FC" w14:textId="6225976D">
      <w:pPr>
        <w:pStyle w:val="Prrafodelista"/>
        <w:spacing w:line="360" w:lineRule="auto"/>
        <w:ind w:left="709" w:right="49"/>
        <w:rPr>
          <w:rFonts w:ascii="Palatino Linotype" w:hAnsi="Palatino Linotype" w:cs="Tahoma"/>
          <w:bCs/>
        </w:rPr>
      </w:pPr>
      <w:hyperlink w:history="1" r:id="rId10">
        <w:r w:rsidRPr="001C159D" w:rsidR="00E214D7">
          <w:rPr>
            <w:rStyle w:val="Hipervnculo"/>
            <w:rFonts w:ascii="Palatino Linotype" w:hAnsi="Palatino Linotype" w:cs="Tahoma"/>
            <w:bCs/>
          </w:rPr>
          <w:t>https://www.facebook.com/101548612419025/posts/141708441736375/?d=n</w:t>
        </w:r>
      </w:hyperlink>
    </w:p>
    <w:p w:rsidRPr="001C159D" w:rsidR="00E214D7" w:rsidP="00E214D7" w:rsidRDefault="001C159D" w14:paraId="617D2DBB" w14:textId="63E38BAD">
      <w:pPr>
        <w:pStyle w:val="Prrafodelista"/>
        <w:spacing w:line="360" w:lineRule="auto"/>
        <w:ind w:left="709" w:right="49"/>
        <w:rPr>
          <w:rFonts w:ascii="Palatino Linotype" w:hAnsi="Palatino Linotype" w:cs="Tahoma"/>
          <w:bCs/>
        </w:rPr>
      </w:pPr>
      <w:hyperlink w:history="1" r:id="rId11">
        <w:r w:rsidRPr="001C159D" w:rsidR="00E214D7">
          <w:rPr>
            <w:rStyle w:val="Hipervnculo"/>
            <w:rFonts w:ascii="Palatino Linotype" w:hAnsi="Palatino Linotype" w:cs="Tahoma"/>
            <w:bCs/>
          </w:rPr>
          <w:t>https://fb.watch/dqzQ3YwAUC/</w:t>
        </w:r>
      </w:hyperlink>
    </w:p>
    <w:p w:rsidRPr="001C159D" w:rsidR="00E214D7" w:rsidP="00E214D7" w:rsidRDefault="001C159D" w14:paraId="2CF95D36" w14:textId="2C3D6838">
      <w:pPr>
        <w:pStyle w:val="Prrafodelista"/>
        <w:spacing w:line="360" w:lineRule="auto"/>
        <w:ind w:left="709" w:right="49"/>
        <w:rPr>
          <w:rFonts w:ascii="Palatino Linotype" w:hAnsi="Palatino Linotype" w:cs="Tahoma"/>
          <w:bCs/>
        </w:rPr>
      </w:pPr>
      <w:hyperlink w:history="1" r:id="rId12">
        <w:r w:rsidRPr="001C159D" w:rsidR="00E214D7">
          <w:rPr>
            <w:rStyle w:val="Hipervnculo"/>
            <w:rFonts w:ascii="Palatino Linotype" w:hAnsi="Palatino Linotype" w:cs="Tahoma"/>
            <w:bCs/>
          </w:rPr>
          <w:t>https://fb.watch/dqA42wYPvE/</w:t>
        </w:r>
      </w:hyperlink>
    </w:p>
    <w:p w:rsidRPr="001C159D" w:rsidR="00E214D7" w:rsidP="00E214D7" w:rsidRDefault="001C159D" w14:paraId="5A792E55" w14:textId="1DAA00C8">
      <w:pPr>
        <w:pStyle w:val="Prrafodelista"/>
        <w:spacing w:line="360" w:lineRule="auto"/>
        <w:ind w:left="709" w:right="49"/>
        <w:rPr>
          <w:rFonts w:ascii="Palatino Linotype" w:hAnsi="Palatino Linotype" w:cs="Tahoma"/>
          <w:bCs/>
        </w:rPr>
      </w:pPr>
      <w:hyperlink w:history="1" r:id="rId13">
        <w:r w:rsidRPr="001C159D" w:rsidR="00E214D7">
          <w:rPr>
            <w:rStyle w:val="Hipervnculo"/>
            <w:rFonts w:ascii="Palatino Linotype" w:hAnsi="Palatino Linotype" w:cs="Tahoma"/>
            <w:bCs/>
          </w:rPr>
          <w:t>https://fb.watch/dqAeGpvUkW/</w:t>
        </w:r>
      </w:hyperlink>
    </w:p>
    <w:p w:rsidRPr="001C159D" w:rsidR="007A282A" w:rsidP="00E214D7" w:rsidRDefault="00274B36" w14:paraId="56D19861" w14:textId="49040FFA">
      <w:pPr>
        <w:pStyle w:val="Prrafodelista"/>
        <w:spacing w:line="360" w:lineRule="auto"/>
        <w:ind w:right="49"/>
        <w:rPr>
          <w:rFonts w:ascii="Palatino Linotype" w:hAnsi="Palatino Linotype" w:cs="Tahoma"/>
          <w:bCs/>
        </w:rPr>
      </w:pPr>
      <w:r w:rsidRPr="001C159D">
        <w:rPr>
          <w:rFonts w:ascii="Palatino Linotype" w:hAnsi="Palatino Linotype" w:cs="Tahoma"/>
          <w:bCs/>
        </w:rPr>
        <w:t xml:space="preserve"> </w:t>
      </w:r>
    </w:p>
    <w:p w:rsidRPr="001C159D" w:rsidR="00C43E6D" w:rsidP="00E214D7" w:rsidRDefault="00A97427" w14:paraId="25DD4DC9" w14:textId="3FBFEB56">
      <w:pPr>
        <w:autoSpaceDE w:val="0"/>
        <w:autoSpaceDN w:val="0"/>
        <w:adjustRightInd w:val="0"/>
        <w:spacing w:after="0" w:line="360" w:lineRule="auto"/>
        <w:ind w:right="567"/>
        <w:rPr>
          <w:rFonts w:eastAsia="Times New Roman" w:cs="Tahoma"/>
          <w:b/>
          <w:color w:val="auto"/>
          <w:lang w:eastAsia="es-ES"/>
        </w:rPr>
      </w:pPr>
      <w:r w:rsidRPr="001C159D">
        <w:rPr>
          <w:rFonts w:eastAsia="Times New Roman" w:cs="Tahoma"/>
          <w:b/>
          <w:color w:val="auto"/>
          <w:lang w:eastAsia="es-ES"/>
        </w:rPr>
        <w:t>III</w:t>
      </w:r>
      <w:r w:rsidRPr="001C159D" w:rsidR="00027A38">
        <w:rPr>
          <w:rFonts w:eastAsia="Times New Roman" w:cs="Tahoma"/>
          <w:b/>
          <w:color w:val="auto"/>
          <w:lang w:eastAsia="es-ES"/>
        </w:rPr>
        <w:t xml:space="preserve">. </w:t>
      </w:r>
      <w:r w:rsidRPr="001C159D" w:rsidR="00027A38">
        <w:rPr>
          <w:rFonts w:eastAsia="Calibri" w:cs="Tahoma"/>
          <w:b/>
          <w:color w:val="000000"/>
        </w:rPr>
        <w:t xml:space="preserve">Interposición del Recurso de Revisión. </w:t>
      </w:r>
    </w:p>
    <w:p w:rsidRPr="001C159D" w:rsidR="00177EE1" w:rsidP="00E214D7" w:rsidRDefault="00177EE1" w14:paraId="35FDE0B3" w14:textId="77777777">
      <w:pPr>
        <w:spacing w:after="0" w:line="360" w:lineRule="auto"/>
        <w:rPr>
          <w:bCs/>
        </w:rPr>
      </w:pPr>
    </w:p>
    <w:p w:rsidRPr="001C159D" w:rsidR="00177EE1" w:rsidP="00E214D7" w:rsidRDefault="00177EE1" w14:paraId="67A21435" w14:textId="5C9CCD39">
      <w:pPr>
        <w:spacing w:after="0" w:line="360" w:lineRule="auto"/>
        <w:rPr>
          <w:bCs/>
        </w:rPr>
      </w:pPr>
      <w:r w:rsidRPr="001C159D">
        <w:rPr>
          <w:bCs/>
        </w:rPr>
        <w:t>Con</w:t>
      </w:r>
      <w:r w:rsidRPr="001C159D" w:rsidR="00083A1D">
        <w:rPr>
          <w:bCs/>
        </w:rPr>
        <w:t xml:space="preserve"> </w:t>
      </w:r>
      <w:r w:rsidRPr="001C159D">
        <w:rPr>
          <w:bCs/>
        </w:rPr>
        <w:t>fecha</w:t>
      </w:r>
      <w:r w:rsidRPr="001C159D" w:rsidR="00274B36">
        <w:rPr>
          <w:bCs/>
        </w:rPr>
        <w:t xml:space="preserve"> dos</w:t>
      </w:r>
      <w:r w:rsidRPr="001C159D" w:rsidR="00966DF6">
        <w:rPr>
          <w:bCs/>
        </w:rPr>
        <w:t xml:space="preserve"> </w:t>
      </w:r>
      <w:r w:rsidRPr="001C159D" w:rsidR="00FA46CA">
        <w:rPr>
          <w:bCs/>
        </w:rPr>
        <w:t xml:space="preserve">de </w:t>
      </w:r>
      <w:r w:rsidRPr="001C159D" w:rsidR="00610BEA">
        <w:rPr>
          <w:bCs/>
        </w:rPr>
        <w:t>ju</w:t>
      </w:r>
      <w:r w:rsidRPr="001C159D" w:rsidR="00274B36">
        <w:rPr>
          <w:bCs/>
        </w:rPr>
        <w:t>l</w:t>
      </w:r>
      <w:r w:rsidRPr="001C159D" w:rsidR="00610BEA">
        <w:rPr>
          <w:bCs/>
        </w:rPr>
        <w:t>io</w:t>
      </w:r>
      <w:r w:rsidRPr="001C159D" w:rsidR="00027A38">
        <w:rPr>
          <w:bCs/>
        </w:rPr>
        <w:t xml:space="preserve"> de dos mil veinti</w:t>
      </w:r>
      <w:r w:rsidRPr="001C159D" w:rsidR="0048144B">
        <w:rPr>
          <w:bCs/>
        </w:rPr>
        <w:t>dós</w:t>
      </w:r>
      <w:r w:rsidRPr="001C159D" w:rsidR="00027A38">
        <w:rPr>
          <w:bCs/>
        </w:rPr>
        <w:t xml:space="preserve">, </w:t>
      </w:r>
      <w:r w:rsidRPr="001C159D">
        <w:rPr>
          <w:bCs/>
        </w:rPr>
        <w:t>se</w:t>
      </w:r>
      <w:r w:rsidRPr="001C159D" w:rsidR="00083A1D">
        <w:rPr>
          <w:bCs/>
        </w:rPr>
        <w:t xml:space="preserve"> </w:t>
      </w:r>
      <w:r w:rsidRPr="001C159D">
        <w:rPr>
          <w:bCs/>
        </w:rPr>
        <w:t>recibió</w:t>
      </w:r>
      <w:r w:rsidRPr="001C159D" w:rsidR="00083A1D">
        <w:rPr>
          <w:bCs/>
        </w:rPr>
        <w:t xml:space="preserve"> </w:t>
      </w:r>
      <w:r w:rsidRPr="001C159D">
        <w:rPr>
          <w:bCs/>
        </w:rPr>
        <w:t>en</w:t>
      </w:r>
      <w:r w:rsidRPr="001C159D" w:rsidR="00083A1D">
        <w:rPr>
          <w:bCs/>
        </w:rPr>
        <w:t xml:space="preserve"> </w:t>
      </w:r>
      <w:r w:rsidRPr="001C159D">
        <w:rPr>
          <w:bCs/>
        </w:rPr>
        <w:t>este</w:t>
      </w:r>
      <w:r w:rsidRPr="001C159D" w:rsidR="00083A1D">
        <w:rPr>
          <w:bCs/>
        </w:rPr>
        <w:t xml:space="preserve"> </w:t>
      </w:r>
      <w:r w:rsidRPr="001C159D">
        <w:rPr>
          <w:bCs/>
        </w:rPr>
        <w:t>Instituto,</w:t>
      </w:r>
      <w:r w:rsidRPr="001C159D" w:rsidR="00083A1D">
        <w:rPr>
          <w:bCs/>
        </w:rPr>
        <w:t xml:space="preserve"> </w:t>
      </w:r>
      <w:r w:rsidRPr="001C159D">
        <w:rPr>
          <w:bCs/>
        </w:rPr>
        <w:t>a</w:t>
      </w:r>
      <w:r w:rsidRPr="001C159D" w:rsidR="00083A1D">
        <w:rPr>
          <w:bCs/>
        </w:rPr>
        <w:t xml:space="preserve"> </w:t>
      </w:r>
      <w:r w:rsidRPr="001C159D">
        <w:rPr>
          <w:bCs/>
        </w:rPr>
        <w:t>través</w:t>
      </w:r>
      <w:r w:rsidRPr="001C159D" w:rsidR="00083A1D">
        <w:rPr>
          <w:bCs/>
        </w:rPr>
        <w:t xml:space="preserve"> </w:t>
      </w:r>
      <w:r w:rsidRPr="001C159D">
        <w:rPr>
          <w:bCs/>
        </w:rPr>
        <w:t>de</w:t>
      </w:r>
      <w:r w:rsidRPr="001C159D" w:rsidR="006F084E">
        <w:rPr>
          <w:bCs/>
        </w:rPr>
        <w:t>l</w:t>
      </w:r>
      <w:r w:rsidRPr="001C159D" w:rsidR="00083A1D">
        <w:rPr>
          <w:bCs/>
        </w:rPr>
        <w:t xml:space="preserve"> </w:t>
      </w:r>
      <w:r w:rsidRPr="001C159D">
        <w:rPr>
          <w:bCs/>
          <w:lang w:val="es-ES"/>
        </w:rPr>
        <w:t>Sistema</w:t>
      </w:r>
      <w:r w:rsidRPr="001C159D" w:rsidR="00083A1D">
        <w:rPr>
          <w:bCs/>
          <w:lang w:val="es-ES"/>
        </w:rPr>
        <w:t xml:space="preserve"> </w:t>
      </w:r>
      <w:r w:rsidRPr="001C159D">
        <w:rPr>
          <w:bCs/>
          <w:lang w:val="es-ES"/>
        </w:rPr>
        <w:t>de</w:t>
      </w:r>
      <w:r w:rsidRPr="001C159D" w:rsidR="00083A1D">
        <w:rPr>
          <w:bCs/>
          <w:lang w:val="es-ES"/>
        </w:rPr>
        <w:t xml:space="preserve"> </w:t>
      </w:r>
      <w:r w:rsidRPr="001C159D">
        <w:rPr>
          <w:bCs/>
          <w:lang w:val="es-ES"/>
        </w:rPr>
        <w:t>Acceso</w:t>
      </w:r>
      <w:r w:rsidRPr="001C159D" w:rsidR="00083A1D">
        <w:rPr>
          <w:bCs/>
          <w:lang w:val="es-ES"/>
        </w:rPr>
        <w:t xml:space="preserve"> </w:t>
      </w:r>
      <w:r w:rsidRPr="001C159D">
        <w:rPr>
          <w:bCs/>
          <w:lang w:val="es-ES"/>
        </w:rPr>
        <w:t>a</w:t>
      </w:r>
      <w:r w:rsidRPr="001C159D" w:rsidR="00083A1D">
        <w:rPr>
          <w:bCs/>
          <w:lang w:val="es-ES"/>
        </w:rPr>
        <w:t xml:space="preserve"> </w:t>
      </w:r>
      <w:r w:rsidRPr="001C159D">
        <w:rPr>
          <w:bCs/>
          <w:lang w:val="es-ES"/>
        </w:rPr>
        <w:t>la</w:t>
      </w:r>
      <w:r w:rsidRPr="001C159D" w:rsidR="00083A1D">
        <w:rPr>
          <w:bCs/>
          <w:lang w:val="es-ES"/>
        </w:rPr>
        <w:t xml:space="preserve"> </w:t>
      </w:r>
      <w:r w:rsidRPr="001C159D">
        <w:rPr>
          <w:bCs/>
          <w:lang w:val="es-ES"/>
        </w:rPr>
        <w:t>Información</w:t>
      </w:r>
      <w:r w:rsidRPr="001C159D" w:rsidR="00083A1D">
        <w:rPr>
          <w:bCs/>
          <w:lang w:val="es-ES"/>
        </w:rPr>
        <w:t xml:space="preserve"> </w:t>
      </w:r>
      <w:r w:rsidRPr="001C159D">
        <w:rPr>
          <w:bCs/>
          <w:lang w:val="es-ES"/>
        </w:rPr>
        <w:t>Mexiquense</w:t>
      </w:r>
      <w:r w:rsidRPr="001C159D" w:rsidR="00083A1D">
        <w:rPr>
          <w:bCs/>
          <w:lang w:val="es-ES"/>
        </w:rPr>
        <w:t xml:space="preserve"> </w:t>
      </w:r>
      <w:r w:rsidRPr="001C159D">
        <w:rPr>
          <w:bCs/>
          <w:lang w:val="es-ES"/>
        </w:rPr>
        <w:t>(SAIMEX)</w:t>
      </w:r>
      <w:r w:rsidRPr="001C159D" w:rsidR="0048144B">
        <w:rPr>
          <w:bCs/>
          <w:lang w:val="es-ES"/>
        </w:rPr>
        <w:t xml:space="preserve">, </w:t>
      </w:r>
      <w:r w:rsidRPr="001C159D" w:rsidR="00C12DBB">
        <w:rPr>
          <w:bCs/>
          <w:lang w:val="es-ES"/>
        </w:rPr>
        <w:t>Recurso de Revisión interpuesto por la parte Recurrente</w:t>
      </w:r>
      <w:r w:rsidRPr="001C159D" w:rsidR="00C12DBB">
        <w:t xml:space="preserve">, </w:t>
      </w:r>
      <w:r w:rsidRPr="001C159D">
        <w:rPr>
          <w:bCs/>
        </w:rPr>
        <w:t>en</w:t>
      </w:r>
      <w:r w:rsidRPr="001C159D" w:rsidR="00083A1D">
        <w:rPr>
          <w:bCs/>
        </w:rPr>
        <w:t xml:space="preserve"> </w:t>
      </w:r>
      <w:r w:rsidRPr="001C159D">
        <w:rPr>
          <w:bCs/>
        </w:rPr>
        <w:t>contra</w:t>
      </w:r>
      <w:r w:rsidRPr="001C159D" w:rsidR="00083A1D">
        <w:rPr>
          <w:bCs/>
        </w:rPr>
        <w:t xml:space="preserve"> </w:t>
      </w:r>
      <w:r w:rsidRPr="001C159D">
        <w:rPr>
          <w:bCs/>
        </w:rPr>
        <w:t>de</w:t>
      </w:r>
      <w:r w:rsidRPr="001C159D" w:rsidR="00083A1D">
        <w:rPr>
          <w:bCs/>
        </w:rPr>
        <w:t xml:space="preserve"> </w:t>
      </w:r>
      <w:r w:rsidRPr="001C159D">
        <w:rPr>
          <w:bCs/>
        </w:rPr>
        <w:t>la</w:t>
      </w:r>
      <w:r w:rsidRPr="001C159D" w:rsidR="00083A1D">
        <w:rPr>
          <w:bCs/>
        </w:rPr>
        <w:t xml:space="preserve"> </w:t>
      </w:r>
      <w:r w:rsidRPr="001C159D">
        <w:rPr>
          <w:bCs/>
        </w:rPr>
        <w:t>respuesta</w:t>
      </w:r>
      <w:r w:rsidRPr="001C159D" w:rsidR="00083A1D">
        <w:rPr>
          <w:bCs/>
        </w:rPr>
        <w:t xml:space="preserve"> </w:t>
      </w:r>
      <w:r w:rsidRPr="001C159D">
        <w:rPr>
          <w:bCs/>
        </w:rPr>
        <w:t>por</w:t>
      </w:r>
      <w:r w:rsidRPr="001C159D" w:rsidR="00083A1D">
        <w:rPr>
          <w:bCs/>
        </w:rPr>
        <w:t xml:space="preserve"> </w:t>
      </w:r>
      <w:r w:rsidRPr="001C159D">
        <w:rPr>
          <w:bCs/>
        </w:rPr>
        <w:t>el</w:t>
      </w:r>
      <w:r w:rsidRPr="001C159D" w:rsidR="00083A1D">
        <w:rPr>
          <w:bCs/>
        </w:rPr>
        <w:t xml:space="preserve"> </w:t>
      </w:r>
      <w:r w:rsidRPr="001C159D">
        <w:rPr>
          <w:bCs/>
        </w:rPr>
        <w:t>Sujeto</w:t>
      </w:r>
      <w:r w:rsidRPr="001C159D" w:rsidR="00083A1D">
        <w:rPr>
          <w:bCs/>
        </w:rPr>
        <w:t xml:space="preserve"> </w:t>
      </w:r>
      <w:r w:rsidRPr="001C159D">
        <w:rPr>
          <w:bCs/>
        </w:rPr>
        <w:t>Obligado,</w:t>
      </w:r>
      <w:r w:rsidRPr="001C159D" w:rsidR="00083A1D">
        <w:rPr>
          <w:bCs/>
        </w:rPr>
        <w:t xml:space="preserve"> </w:t>
      </w:r>
      <w:r w:rsidRPr="001C159D">
        <w:rPr>
          <w:bCs/>
        </w:rPr>
        <w:t>a</w:t>
      </w:r>
      <w:r w:rsidRPr="001C159D" w:rsidR="00083A1D">
        <w:rPr>
          <w:bCs/>
        </w:rPr>
        <w:t xml:space="preserve"> </w:t>
      </w:r>
      <w:r w:rsidRPr="001C159D">
        <w:rPr>
          <w:bCs/>
        </w:rPr>
        <w:t>la</w:t>
      </w:r>
      <w:r w:rsidRPr="001C159D" w:rsidR="00083A1D">
        <w:rPr>
          <w:bCs/>
        </w:rPr>
        <w:t xml:space="preserve"> </w:t>
      </w:r>
      <w:r w:rsidRPr="001C159D">
        <w:rPr>
          <w:bCs/>
        </w:rPr>
        <w:t>solicitud</w:t>
      </w:r>
      <w:r w:rsidRPr="001C159D" w:rsidR="00083A1D">
        <w:rPr>
          <w:bCs/>
        </w:rPr>
        <w:t xml:space="preserve"> </w:t>
      </w:r>
      <w:r w:rsidRPr="001C159D">
        <w:rPr>
          <w:bCs/>
        </w:rPr>
        <w:t>de</w:t>
      </w:r>
      <w:r w:rsidRPr="001C159D" w:rsidR="00083A1D">
        <w:rPr>
          <w:bCs/>
        </w:rPr>
        <w:t xml:space="preserve"> </w:t>
      </w:r>
      <w:r w:rsidRPr="001C159D">
        <w:rPr>
          <w:bCs/>
        </w:rPr>
        <w:t>información,</w:t>
      </w:r>
      <w:r w:rsidRPr="001C159D" w:rsidR="00083A1D">
        <w:rPr>
          <w:bCs/>
        </w:rPr>
        <w:t xml:space="preserve"> </w:t>
      </w:r>
      <w:r w:rsidRPr="001C159D">
        <w:rPr>
          <w:bCs/>
        </w:rPr>
        <w:t>en</w:t>
      </w:r>
      <w:r w:rsidRPr="001C159D" w:rsidR="00083A1D">
        <w:rPr>
          <w:bCs/>
        </w:rPr>
        <w:t xml:space="preserve"> </w:t>
      </w:r>
      <w:r w:rsidRPr="001C159D">
        <w:rPr>
          <w:bCs/>
        </w:rPr>
        <w:t>los</w:t>
      </w:r>
      <w:r w:rsidRPr="001C159D" w:rsidR="00083A1D">
        <w:rPr>
          <w:bCs/>
        </w:rPr>
        <w:t xml:space="preserve"> </w:t>
      </w:r>
      <w:r w:rsidRPr="001C159D">
        <w:rPr>
          <w:bCs/>
        </w:rPr>
        <w:t>siguientes</w:t>
      </w:r>
      <w:r w:rsidRPr="001C159D" w:rsidR="00083A1D">
        <w:rPr>
          <w:bCs/>
        </w:rPr>
        <w:t xml:space="preserve"> </w:t>
      </w:r>
      <w:r w:rsidRPr="001C159D">
        <w:rPr>
          <w:bCs/>
        </w:rPr>
        <w:t>términos:</w:t>
      </w:r>
    </w:p>
    <w:p w:rsidRPr="001C159D" w:rsidR="00177EE1" w:rsidP="00E214D7" w:rsidRDefault="00177EE1" w14:paraId="4FEE25A5" w14:textId="77777777">
      <w:pPr>
        <w:spacing w:after="0" w:line="360" w:lineRule="auto"/>
        <w:rPr>
          <w:bCs/>
        </w:rPr>
      </w:pPr>
    </w:p>
    <w:p w:rsidRPr="001C159D" w:rsidR="00177EE1" w:rsidP="00E214D7" w:rsidRDefault="00177EE1" w14:paraId="7E271676" w14:textId="77777777">
      <w:pPr>
        <w:spacing w:after="0" w:line="360" w:lineRule="auto"/>
        <w:ind w:left="567" w:right="567"/>
        <w:rPr>
          <w:bCs/>
          <w:i/>
          <w:sz w:val="20"/>
          <w:szCs w:val="20"/>
        </w:rPr>
      </w:pPr>
      <w:r w:rsidRPr="001C159D">
        <w:rPr>
          <w:b/>
          <w:bCs/>
          <w:i/>
          <w:sz w:val="20"/>
          <w:szCs w:val="20"/>
        </w:rPr>
        <w:t>“ACTO</w:t>
      </w:r>
      <w:r w:rsidRPr="001C159D" w:rsidR="00083A1D">
        <w:rPr>
          <w:b/>
          <w:bCs/>
          <w:i/>
          <w:sz w:val="20"/>
          <w:szCs w:val="20"/>
        </w:rPr>
        <w:t xml:space="preserve"> </w:t>
      </w:r>
      <w:r w:rsidRPr="001C159D">
        <w:rPr>
          <w:b/>
          <w:bCs/>
          <w:i/>
          <w:sz w:val="20"/>
          <w:szCs w:val="20"/>
        </w:rPr>
        <w:t>IMPUGNADO</w:t>
      </w:r>
    </w:p>
    <w:p w:rsidRPr="001C159D" w:rsidR="00177EE1" w:rsidP="00E214D7" w:rsidRDefault="00274B36" w14:paraId="3C959FCF" w14:textId="3095BD06">
      <w:pPr>
        <w:spacing w:after="0" w:line="360" w:lineRule="auto"/>
        <w:ind w:left="567" w:right="567"/>
        <w:rPr>
          <w:rFonts w:eastAsia="Times New Roman" w:cs="Arial"/>
          <w:bCs/>
          <w:i/>
          <w:iCs/>
          <w:color w:val="auto"/>
          <w:sz w:val="20"/>
          <w:lang w:eastAsia="es-ES"/>
        </w:rPr>
      </w:pPr>
      <w:r w:rsidRPr="001C159D">
        <w:rPr>
          <w:rFonts w:eastAsia="Times New Roman" w:cs="Arial"/>
          <w:bCs/>
          <w:i/>
          <w:iCs/>
          <w:color w:val="auto"/>
          <w:sz w:val="20"/>
          <w:lang w:eastAsia="es-ES"/>
        </w:rPr>
        <w:t>INFORMACIÓN INCOMPLETA</w:t>
      </w:r>
      <w:r w:rsidRPr="001C159D" w:rsidR="00610BEA">
        <w:rPr>
          <w:rFonts w:eastAsia="Times New Roman" w:cs="Arial"/>
          <w:bCs/>
          <w:i/>
          <w:iCs/>
          <w:color w:val="auto"/>
          <w:sz w:val="20"/>
          <w:lang w:eastAsia="es-ES"/>
        </w:rPr>
        <w:t>.</w:t>
      </w:r>
      <w:r w:rsidRPr="001C159D" w:rsidR="007B47E8">
        <w:rPr>
          <w:rFonts w:eastAsia="Times New Roman" w:cs="Arial"/>
          <w:bCs/>
          <w:i/>
          <w:iCs/>
          <w:color w:val="auto"/>
          <w:sz w:val="20"/>
          <w:lang w:eastAsia="es-ES"/>
        </w:rPr>
        <w:t>”</w:t>
      </w:r>
    </w:p>
    <w:p w:rsidRPr="001C159D" w:rsidR="00177EE1" w:rsidP="00E214D7" w:rsidRDefault="00177EE1" w14:paraId="53209440" w14:textId="77777777">
      <w:pPr>
        <w:spacing w:after="0" w:line="360" w:lineRule="auto"/>
        <w:ind w:left="567" w:right="567"/>
        <w:rPr>
          <w:i/>
          <w:sz w:val="20"/>
          <w:szCs w:val="20"/>
        </w:rPr>
      </w:pPr>
    </w:p>
    <w:p w:rsidRPr="001C159D" w:rsidR="00177EE1" w:rsidP="00E214D7" w:rsidRDefault="00177EE1" w14:paraId="23E4431A" w14:textId="7CC8C27B">
      <w:pPr>
        <w:spacing w:after="0" w:line="360" w:lineRule="auto"/>
        <w:ind w:left="567" w:right="567"/>
        <w:rPr>
          <w:b/>
          <w:i/>
          <w:sz w:val="20"/>
          <w:szCs w:val="20"/>
        </w:rPr>
      </w:pPr>
      <w:r w:rsidRPr="001C159D">
        <w:rPr>
          <w:b/>
          <w:i/>
          <w:sz w:val="20"/>
          <w:szCs w:val="20"/>
        </w:rPr>
        <w:t>“RAZONES</w:t>
      </w:r>
      <w:r w:rsidRPr="001C159D" w:rsidR="00083A1D">
        <w:rPr>
          <w:b/>
          <w:i/>
          <w:sz w:val="20"/>
          <w:szCs w:val="20"/>
        </w:rPr>
        <w:t xml:space="preserve"> </w:t>
      </w:r>
      <w:r w:rsidRPr="001C159D">
        <w:rPr>
          <w:b/>
          <w:i/>
          <w:sz w:val="20"/>
          <w:szCs w:val="20"/>
        </w:rPr>
        <w:t>O</w:t>
      </w:r>
      <w:r w:rsidRPr="001C159D" w:rsidR="00083A1D">
        <w:rPr>
          <w:b/>
          <w:i/>
          <w:sz w:val="20"/>
          <w:szCs w:val="20"/>
        </w:rPr>
        <w:t xml:space="preserve"> </w:t>
      </w:r>
      <w:r w:rsidRPr="001C159D">
        <w:rPr>
          <w:b/>
          <w:i/>
          <w:sz w:val="20"/>
          <w:szCs w:val="20"/>
        </w:rPr>
        <w:t>MOTIVOS</w:t>
      </w:r>
      <w:r w:rsidRPr="001C159D" w:rsidR="00083A1D">
        <w:rPr>
          <w:b/>
          <w:i/>
          <w:sz w:val="20"/>
          <w:szCs w:val="20"/>
        </w:rPr>
        <w:t xml:space="preserve"> </w:t>
      </w:r>
      <w:r w:rsidRPr="001C159D">
        <w:rPr>
          <w:b/>
          <w:i/>
          <w:sz w:val="20"/>
          <w:szCs w:val="20"/>
        </w:rPr>
        <w:t>DE</w:t>
      </w:r>
      <w:r w:rsidRPr="001C159D" w:rsidR="00083A1D">
        <w:rPr>
          <w:b/>
          <w:i/>
          <w:sz w:val="20"/>
          <w:szCs w:val="20"/>
        </w:rPr>
        <w:t xml:space="preserve"> </w:t>
      </w:r>
      <w:r w:rsidRPr="001C159D">
        <w:rPr>
          <w:b/>
          <w:i/>
          <w:sz w:val="20"/>
          <w:szCs w:val="20"/>
        </w:rPr>
        <w:t>LA</w:t>
      </w:r>
      <w:r w:rsidRPr="001C159D" w:rsidR="00083A1D">
        <w:rPr>
          <w:b/>
          <w:i/>
          <w:sz w:val="20"/>
          <w:szCs w:val="20"/>
        </w:rPr>
        <w:t xml:space="preserve"> </w:t>
      </w:r>
      <w:r w:rsidRPr="001C159D">
        <w:rPr>
          <w:b/>
          <w:i/>
          <w:sz w:val="20"/>
          <w:szCs w:val="20"/>
        </w:rPr>
        <w:t>INCONFORMIDAD</w:t>
      </w:r>
      <w:r w:rsidRPr="001C159D" w:rsidR="00B01997">
        <w:rPr>
          <w:b/>
          <w:i/>
          <w:sz w:val="20"/>
          <w:szCs w:val="20"/>
        </w:rPr>
        <w:t xml:space="preserve"> </w:t>
      </w:r>
    </w:p>
    <w:p w:rsidRPr="001C159D" w:rsidR="00177EE1" w:rsidP="00E214D7" w:rsidRDefault="00274B36" w14:paraId="06EF0CD9" w14:textId="48144BCA">
      <w:pPr>
        <w:spacing w:after="0" w:line="360" w:lineRule="auto"/>
        <w:ind w:left="567" w:right="567"/>
        <w:rPr>
          <w:rFonts w:eastAsia="Times New Roman" w:cs="Arial"/>
          <w:bCs/>
          <w:i/>
          <w:iCs/>
          <w:color w:val="auto"/>
          <w:sz w:val="20"/>
          <w:lang w:eastAsia="es-ES"/>
        </w:rPr>
      </w:pPr>
      <w:r w:rsidRPr="001C159D">
        <w:rPr>
          <w:rFonts w:eastAsia="Times New Roman" w:cs="Arial"/>
          <w:bCs/>
          <w:i/>
          <w:iCs/>
          <w:color w:val="auto"/>
          <w:sz w:val="20"/>
          <w:lang w:eastAsia="es-ES"/>
        </w:rPr>
        <w:t>REQUIERO LA EVIDENCIA DE CADA UNA DE LAS ACCIONES QUE PRESENTAN COMO REALIZADAS, YA SEA FOTOGRAFICA, DOCUMENTAL YA QUE SIGUEN SIN ANEXAR EVIDENCIA QUE VALIDE LA REALIZACIÓN DE DICHAS ACTIVIDADES LO QUE ME HACE PRESUMIR QUE SON ACTIVIDADES QUE SE INVENTARON O INFLARON LAS CANTIDADES YA QUE ES LA SEGUNDA VEZ QUE NIEGAN EXITAN REGISTROS EN LOS ARCHIVOS Y SE NIEGAN A ADJUNTAR LA EVIDENCIA</w:t>
      </w:r>
      <w:r w:rsidRPr="001C159D" w:rsidR="00610BEA">
        <w:rPr>
          <w:rFonts w:eastAsia="Times New Roman" w:cs="Arial"/>
          <w:bCs/>
          <w:i/>
          <w:iCs/>
          <w:color w:val="auto"/>
          <w:sz w:val="20"/>
          <w:lang w:eastAsia="es-ES"/>
        </w:rPr>
        <w:t>.</w:t>
      </w:r>
      <w:r w:rsidRPr="001C159D" w:rsidR="00177EE1">
        <w:rPr>
          <w:rFonts w:eastAsia="Times New Roman" w:cs="Arial"/>
          <w:bCs/>
          <w:i/>
          <w:iCs/>
          <w:color w:val="auto"/>
          <w:sz w:val="20"/>
          <w:lang w:eastAsia="es-ES"/>
        </w:rPr>
        <w:t>”</w:t>
      </w:r>
      <w:r w:rsidRPr="001C159D" w:rsidR="00083A1D">
        <w:rPr>
          <w:rFonts w:eastAsia="Times New Roman" w:cs="Arial"/>
          <w:bCs/>
          <w:i/>
          <w:iCs/>
          <w:color w:val="auto"/>
          <w:sz w:val="20"/>
          <w:lang w:eastAsia="es-ES"/>
        </w:rPr>
        <w:t xml:space="preserve"> </w:t>
      </w:r>
      <w:r w:rsidRPr="001C159D" w:rsidR="00177EE1">
        <w:rPr>
          <w:rFonts w:eastAsia="Times New Roman" w:cs="Arial"/>
          <w:bCs/>
          <w:i/>
          <w:iCs/>
          <w:color w:val="auto"/>
          <w:sz w:val="20"/>
          <w:lang w:eastAsia="es-ES"/>
        </w:rPr>
        <w:t>(Sic)</w:t>
      </w:r>
    </w:p>
    <w:p w:rsidRPr="001C159D" w:rsidR="00177EE1" w:rsidP="00E214D7" w:rsidRDefault="00177EE1" w14:paraId="1BCC907D" w14:textId="5931F82F">
      <w:pPr>
        <w:spacing w:after="0" w:line="360" w:lineRule="auto"/>
      </w:pPr>
    </w:p>
    <w:p w:rsidRPr="001C159D" w:rsidR="00177EE1" w:rsidP="00E214D7" w:rsidRDefault="00A97427" w14:paraId="11CFD2F8" w14:textId="30C38E01">
      <w:pPr>
        <w:spacing w:after="0" w:line="360" w:lineRule="auto"/>
        <w:rPr>
          <w:b/>
          <w:bCs/>
        </w:rPr>
      </w:pPr>
      <w:r w:rsidRPr="001C159D">
        <w:rPr>
          <w:b/>
        </w:rPr>
        <w:t>I</w:t>
      </w:r>
      <w:r w:rsidRPr="001C159D" w:rsidR="00177EE1">
        <w:rPr>
          <w:b/>
        </w:rPr>
        <w:t>V.</w:t>
      </w:r>
      <w:r w:rsidRPr="001C159D" w:rsidR="00083A1D">
        <w:rPr>
          <w:b/>
        </w:rPr>
        <w:t xml:space="preserve"> </w:t>
      </w:r>
      <w:r w:rsidRPr="001C159D" w:rsidR="00177EE1">
        <w:rPr>
          <w:b/>
          <w:bCs/>
        </w:rPr>
        <w:t>Trámite</w:t>
      </w:r>
      <w:r w:rsidRPr="001C159D" w:rsidR="00083A1D">
        <w:rPr>
          <w:b/>
          <w:bCs/>
        </w:rPr>
        <w:t xml:space="preserve"> </w:t>
      </w:r>
      <w:r w:rsidRPr="001C159D" w:rsidR="00177EE1">
        <w:rPr>
          <w:b/>
          <w:bCs/>
        </w:rPr>
        <w:t>del</w:t>
      </w:r>
      <w:r w:rsidRPr="001C159D" w:rsidR="00083A1D">
        <w:rPr>
          <w:b/>
          <w:bCs/>
        </w:rPr>
        <w:t xml:space="preserve"> </w:t>
      </w:r>
      <w:r w:rsidRPr="001C159D" w:rsidR="00177EE1">
        <w:rPr>
          <w:b/>
        </w:rPr>
        <w:t>Recurso</w:t>
      </w:r>
      <w:r w:rsidRPr="001C159D" w:rsidR="00083A1D">
        <w:rPr>
          <w:b/>
        </w:rPr>
        <w:t xml:space="preserve"> </w:t>
      </w:r>
      <w:r w:rsidRPr="001C159D" w:rsidR="00177EE1">
        <w:rPr>
          <w:b/>
        </w:rPr>
        <w:t>de</w:t>
      </w:r>
      <w:r w:rsidRPr="001C159D" w:rsidR="00083A1D">
        <w:rPr>
          <w:b/>
        </w:rPr>
        <w:t xml:space="preserve"> </w:t>
      </w:r>
      <w:r w:rsidRPr="001C159D" w:rsidR="00177EE1">
        <w:rPr>
          <w:b/>
        </w:rPr>
        <w:t>Revisión</w:t>
      </w:r>
      <w:r w:rsidRPr="001C159D" w:rsidR="00083A1D">
        <w:rPr>
          <w:b/>
        </w:rPr>
        <w:t xml:space="preserve"> </w:t>
      </w:r>
      <w:r w:rsidRPr="001C159D" w:rsidR="00177EE1">
        <w:rPr>
          <w:b/>
          <w:bCs/>
        </w:rPr>
        <w:t>ante</w:t>
      </w:r>
      <w:r w:rsidRPr="001C159D" w:rsidR="00083A1D">
        <w:rPr>
          <w:b/>
          <w:bCs/>
        </w:rPr>
        <w:t xml:space="preserve"> </w:t>
      </w:r>
      <w:r w:rsidRPr="001C159D" w:rsidR="00177EE1">
        <w:rPr>
          <w:b/>
          <w:bCs/>
        </w:rPr>
        <w:t>este</w:t>
      </w:r>
      <w:r w:rsidRPr="001C159D" w:rsidR="00083A1D">
        <w:rPr>
          <w:b/>
          <w:bCs/>
        </w:rPr>
        <w:t xml:space="preserve"> </w:t>
      </w:r>
      <w:r w:rsidRPr="001C159D" w:rsidR="00177EE1">
        <w:rPr>
          <w:b/>
          <w:bCs/>
        </w:rPr>
        <w:t>Instituto.</w:t>
      </w:r>
    </w:p>
    <w:p w:rsidRPr="001C159D" w:rsidR="007A3549" w:rsidP="00E214D7" w:rsidRDefault="007A3549" w14:paraId="592B90EB" w14:textId="77777777">
      <w:pPr>
        <w:spacing w:after="0" w:line="360" w:lineRule="auto"/>
        <w:rPr>
          <w:b/>
          <w:bCs/>
        </w:rPr>
      </w:pPr>
    </w:p>
    <w:p w:rsidRPr="001C159D" w:rsidR="00177EE1" w:rsidP="00E214D7" w:rsidRDefault="00177EE1" w14:paraId="7DF2DECC" w14:textId="258C07DE">
      <w:pPr>
        <w:spacing w:after="0" w:line="360" w:lineRule="auto"/>
        <w:rPr>
          <w:b/>
          <w:bCs/>
        </w:rPr>
      </w:pPr>
      <w:r w:rsidRPr="001C159D">
        <w:rPr>
          <w:b/>
          <w:bCs/>
        </w:rPr>
        <w:t>a)</w:t>
      </w:r>
      <w:r w:rsidRPr="001C159D" w:rsidR="00083A1D">
        <w:rPr>
          <w:b/>
          <w:bCs/>
        </w:rPr>
        <w:t xml:space="preserve"> </w:t>
      </w:r>
      <w:r w:rsidRPr="001C159D">
        <w:rPr>
          <w:b/>
          <w:bCs/>
        </w:rPr>
        <w:t>Turno</w:t>
      </w:r>
      <w:r w:rsidRPr="001C159D" w:rsidR="00083A1D">
        <w:rPr>
          <w:b/>
          <w:bCs/>
        </w:rPr>
        <w:t xml:space="preserve"> </w:t>
      </w:r>
      <w:r w:rsidRPr="001C159D">
        <w:rPr>
          <w:b/>
          <w:bCs/>
        </w:rPr>
        <w:t>del</w:t>
      </w:r>
      <w:r w:rsidRPr="001C159D" w:rsidR="00083A1D">
        <w:rPr>
          <w:b/>
          <w:bCs/>
        </w:rPr>
        <w:t xml:space="preserve"> </w:t>
      </w:r>
      <w:r w:rsidRPr="001C159D">
        <w:rPr>
          <w:b/>
          <w:bCs/>
        </w:rPr>
        <w:t>Medio</w:t>
      </w:r>
      <w:r w:rsidRPr="001C159D" w:rsidR="00083A1D">
        <w:rPr>
          <w:b/>
          <w:bCs/>
        </w:rPr>
        <w:t xml:space="preserve"> </w:t>
      </w:r>
      <w:r w:rsidRPr="001C159D">
        <w:rPr>
          <w:b/>
          <w:bCs/>
        </w:rPr>
        <w:t>de</w:t>
      </w:r>
      <w:r w:rsidRPr="001C159D" w:rsidR="00083A1D">
        <w:rPr>
          <w:b/>
          <w:bCs/>
        </w:rPr>
        <w:t xml:space="preserve"> </w:t>
      </w:r>
      <w:r w:rsidRPr="001C159D">
        <w:rPr>
          <w:b/>
          <w:bCs/>
        </w:rPr>
        <w:t>Impugnación.</w:t>
      </w:r>
      <w:r w:rsidRPr="001C159D" w:rsidR="00083A1D">
        <w:rPr>
          <w:b/>
          <w:bCs/>
        </w:rPr>
        <w:t xml:space="preserve"> </w:t>
      </w:r>
      <w:r w:rsidRPr="001C159D">
        <w:rPr>
          <w:bCs/>
        </w:rPr>
        <w:t>El</w:t>
      </w:r>
      <w:r w:rsidRPr="001C159D" w:rsidR="00083A1D">
        <w:rPr>
          <w:bCs/>
        </w:rPr>
        <w:t xml:space="preserve"> </w:t>
      </w:r>
      <w:r w:rsidRPr="001C159D" w:rsidR="00C80CDD">
        <w:rPr>
          <w:bCs/>
        </w:rPr>
        <w:t>d</w:t>
      </w:r>
      <w:r w:rsidRPr="001C159D" w:rsidR="00274B36">
        <w:rPr>
          <w:bCs/>
        </w:rPr>
        <w:t>o</w:t>
      </w:r>
      <w:r w:rsidRPr="001C159D" w:rsidR="00610BEA">
        <w:rPr>
          <w:bCs/>
        </w:rPr>
        <w:t>s</w:t>
      </w:r>
      <w:r w:rsidRPr="001C159D" w:rsidR="003247BD">
        <w:rPr>
          <w:bCs/>
        </w:rPr>
        <w:t xml:space="preserve"> de </w:t>
      </w:r>
      <w:r w:rsidRPr="001C159D" w:rsidR="00610BEA">
        <w:rPr>
          <w:bCs/>
        </w:rPr>
        <w:t>ju</w:t>
      </w:r>
      <w:r w:rsidRPr="001C159D" w:rsidR="00274B36">
        <w:rPr>
          <w:bCs/>
        </w:rPr>
        <w:t>l</w:t>
      </w:r>
      <w:r w:rsidRPr="001C159D" w:rsidR="00610BEA">
        <w:rPr>
          <w:bCs/>
        </w:rPr>
        <w:t>io</w:t>
      </w:r>
      <w:r w:rsidRPr="001C159D" w:rsidR="003247BD">
        <w:rPr>
          <w:bCs/>
        </w:rPr>
        <w:t xml:space="preserve"> </w:t>
      </w:r>
      <w:r w:rsidRPr="001C159D" w:rsidR="00027A38">
        <w:rPr>
          <w:bCs/>
        </w:rPr>
        <w:t>de dos mil veinti</w:t>
      </w:r>
      <w:r w:rsidRPr="001C159D" w:rsidR="0080433B">
        <w:rPr>
          <w:bCs/>
        </w:rPr>
        <w:t>dós</w:t>
      </w:r>
      <w:r w:rsidRPr="001C159D">
        <w:rPr>
          <w:bCs/>
        </w:rPr>
        <w:t>,</w:t>
      </w:r>
      <w:r w:rsidRPr="001C159D" w:rsidR="00083A1D">
        <w:rPr>
          <w:bCs/>
        </w:rPr>
        <w:t xml:space="preserve"> </w:t>
      </w:r>
      <w:r w:rsidRPr="001C159D">
        <w:rPr>
          <w:bCs/>
        </w:rPr>
        <w:t>el</w:t>
      </w:r>
      <w:r w:rsidRPr="001C159D" w:rsidR="00083A1D">
        <w:rPr>
          <w:bCs/>
        </w:rPr>
        <w:t xml:space="preserve"> </w:t>
      </w:r>
      <w:r w:rsidRPr="001C159D">
        <w:rPr>
          <w:lang w:val="es-ES"/>
        </w:rPr>
        <w:t>Sistema</w:t>
      </w:r>
      <w:r w:rsidRPr="001C159D" w:rsidR="00083A1D">
        <w:rPr>
          <w:lang w:val="es-ES"/>
        </w:rPr>
        <w:t xml:space="preserve"> </w:t>
      </w:r>
      <w:r w:rsidRPr="001C159D">
        <w:rPr>
          <w:lang w:val="es-ES"/>
        </w:rPr>
        <w:t>de</w:t>
      </w:r>
      <w:r w:rsidRPr="001C159D" w:rsidR="00083A1D">
        <w:rPr>
          <w:lang w:val="es-ES"/>
        </w:rPr>
        <w:t xml:space="preserve"> </w:t>
      </w:r>
      <w:r w:rsidRPr="001C159D">
        <w:rPr>
          <w:lang w:val="es-ES"/>
        </w:rPr>
        <w:t>Acceso</w:t>
      </w:r>
      <w:r w:rsidRPr="001C159D" w:rsidR="00083A1D">
        <w:rPr>
          <w:lang w:val="es-ES"/>
        </w:rPr>
        <w:t xml:space="preserve"> </w:t>
      </w:r>
      <w:r w:rsidRPr="001C159D">
        <w:rPr>
          <w:lang w:val="es-ES"/>
        </w:rPr>
        <w:t>a</w:t>
      </w:r>
      <w:r w:rsidRPr="001C159D" w:rsidR="00083A1D">
        <w:rPr>
          <w:lang w:val="es-ES"/>
        </w:rPr>
        <w:t xml:space="preserve"> </w:t>
      </w:r>
      <w:r w:rsidRPr="001C159D">
        <w:rPr>
          <w:lang w:val="es-ES"/>
        </w:rPr>
        <w:t>la</w:t>
      </w:r>
      <w:r w:rsidRPr="001C159D" w:rsidR="00083A1D">
        <w:rPr>
          <w:lang w:val="es-ES"/>
        </w:rPr>
        <w:t xml:space="preserve"> </w:t>
      </w:r>
      <w:r w:rsidRPr="001C159D">
        <w:rPr>
          <w:lang w:val="es-ES"/>
        </w:rPr>
        <w:t>Información</w:t>
      </w:r>
      <w:r w:rsidRPr="001C159D" w:rsidR="00083A1D">
        <w:rPr>
          <w:lang w:val="es-ES"/>
        </w:rPr>
        <w:t xml:space="preserve"> </w:t>
      </w:r>
      <w:r w:rsidRPr="001C159D">
        <w:rPr>
          <w:lang w:val="es-ES"/>
        </w:rPr>
        <w:t>Mexiquense</w:t>
      </w:r>
      <w:r w:rsidRPr="001C159D" w:rsidR="00083A1D">
        <w:rPr>
          <w:lang w:val="es-ES"/>
        </w:rPr>
        <w:t xml:space="preserve"> </w:t>
      </w:r>
      <w:r w:rsidRPr="001C159D">
        <w:rPr>
          <w:lang w:val="es-ES"/>
        </w:rPr>
        <w:t>(SAIMEX),</w:t>
      </w:r>
      <w:r w:rsidRPr="001C159D" w:rsidR="00083A1D">
        <w:rPr>
          <w:bCs/>
        </w:rPr>
        <w:t xml:space="preserve"> </w:t>
      </w:r>
      <w:r w:rsidRPr="001C159D">
        <w:rPr>
          <w:bCs/>
        </w:rPr>
        <w:t>asignó</w:t>
      </w:r>
      <w:r w:rsidRPr="001C159D" w:rsidR="00083A1D">
        <w:rPr>
          <w:bCs/>
        </w:rPr>
        <w:t xml:space="preserve"> </w:t>
      </w:r>
      <w:r w:rsidRPr="001C159D">
        <w:rPr>
          <w:bCs/>
        </w:rPr>
        <w:t>el</w:t>
      </w:r>
      <w:r w:rsidRPr="001C159D" w:rsidR="00083A1D">
        <w:rPr>
          <w:bCs/>
        </w:rPr>
        <w:t xml:space="preserve"> </w:t>
      </w:r>
      <w:r w:rsidRPr="001C159D">
        <w:rPr>
          <w:bCs/>
        </w:rPr>
        <w:t>número</w:t>
      </w:r>
      <w:r w:rsidRPr="001C159D" w:rsidR="00083A1D">
        <w:rPr>
          <w:bCs/>
        </w:rPr>
        <w:t xml:space="preserve"> </w:t>
      </w:r>
      <w:r w:rsidRPr="001C159D">
        <w:rPr>
          <w:bCs/>
        </w:rPr>
        <w:t>de</w:t>
      </w:r>
      <w:r w:rsidRPr="001C159D" w:rsidR="00083A1D">
        <w:rPr>
          <w:bCs/>
        </w:rPr>
        <w:t xml:space="preserve"> </w:t>
      </w:r>
      <w:r w:rsidRPr="001C159D">
        <w:rPr>
          <w:bCs/>
        </w:rPr>
        <w:t>expediente</w:t>
      </w:r>
      <w:r w:rsidRPr="001C159D" w:rsidR="00083A1D">
        <w:rPr>
          <w:bCs/>
        </w:rPr>
        <w:t xml:space="preserve"> </w:t>
      </w:r>
      <w:r w:rsidRPr="001C159D" w:rsidR="00610BEA">
        <w:rPr>
          <w:b/>
          <w:bCs/>
        </w:rPr>
        <w:t>1</w:t>
      </w:r>
      <w:r w:rsidRPr="001C159D" w:rsidR="00274B36">
        <w:rPr>
          <w:b/>
          <w:bCs/>
        </w:rPr>
        <w:t>2351</w:t>
      </w:r>
      <w:r w:rsidRPr="001C159D" w:rsidR="007A3D34">
        <w:rPr>
          <w:b/>
          <w:bCs/>
        </w:rPr>
        <w:t>/INFOEM/IP/RR/2022</w:t>
      </w:r>
      <w:r w:rsidRPr="001C159D">
        <w:rPr>
          <w:bCs/>
        </w:rPr>
        <w:t>,</w:t>
      </w:r>
      <w:r w:rsidRPr="001C159D" w:rsidR="00083A1D">
        <w:rPr>
          <w:bCs/>
        </w:rPr>
        <w:t xml:space="preserve"> </w:t>
      </w:r>
      <w:r w:rsidRPr="001C159D">
        <w:rPr>
          <w:bCs/>
        </w:rPr>
        <w:t>al</w:t>
      </w:r>
      <w:r w:rsidRPr="001C159D" w:rsidR="00083A1D">
        <w:rPr>
          <w:bCs/>
        </w:rPr>
        <w:t xml:space="preserve"> </w:t>
      </w:r>
      <w:r w:rsidRPr="001C159D">
        <w:rPr>
          <w:bCs/>
        </w:rPr>
        <w:t>medio</w:t>
      </w:r>
      <w:r w:rsidRPr="001C159D" w:rsidR="00083A1D">
        <w:rPr>
          <w:bCs/>
        </w:rPr>
        <w:t xml:space="preserve"> </w:t>
      </w:r>
      <w:r w:rsidRPr="001C159D">
        <w:rPr>
          <w:bCs/>
        </w:rPr>
        <w:t>de</w:t>
      </w:r>
      <w:r w:rsidRPr="001C159D" w:rsidR="00083A1D">
        <w:rPr>
          <w:bCs/>
        </w:rPr>
        <w:t xml:space="preserve"> </w:t>
      </w:r>
      <w:r w:rsidRPr="001C159D">
        <w:rPr>
          <w:bCs/>
        </w:rPr>
        <w:t>impugnación</w:t>
      </w:r>
      <w:r w:rsidRPr="001C159D" w:rsidR="00083A1D">
        <w:rPr>
          <w:bCs/>
        </w:rPr>
        <w:t xml:space="preserve"> </w:t>
      </w:r>
      <w:r w:rsidRPr="001C159D">
        <w:rPr>
          <w:bCs/>
        </w:rPr>
        <w:t>que</w:t>
      </w:r>
      <w:r w:rsidRPr="001C159D" w:rsidR="00083A1D">
        <w:rPr>
          <w:bCs/>
        </w:rPr>
        <w:t xml:space="preserve"> </w:t>
      </w:r>
      <w:r w:rsidRPr="001C159D">
        <w:rPr>
          <w:bCs/>
        </w:rPr>
        <w:t>nos</w:t>
      </w:r>
      <w:r w:rsidRPr="001C159D" w:rsidR="00083A1D">
        <w:rPr>
          <w:bCs/>
        </w:rPr>
        <w:t xml:space="preserve"> </w:t>
      </w:r>
      <w:r w:rsidRPr="001C159D">
        <w:rPr>
          <w:bCs/>
        </w:rPr>
        <w:t>ocupa,</w:t>
      </w:r>
      <w:r w:rsidRPr="001C159D" w:rsidR="00083A1D">
        <w:rPr>
          <w:bCs/>
        </w:rPr>
        <w:t xml:space="preserve"> </w:t>
      </w:r>
      <w:r w:rsidRPr="001C159D">
        <w:rPr>
          <w:bCs/>
        </w:rPr>
        <w:t>con</w:t>
      </w:r>
      <w:r w:rsidRPr="001C159D" w:rsidR="00083A1D">
        <w:rPr>
          <w:bCs/>
        </w:rPr>
        <w:t xml:space="preserve"> </w:t>
      </w:r>
      <w:r w:rsidRPr="001C159D">
        <w:rPr>
          <w:bCs/>
        </w:rPr>
        <w:t>base</w:t>
      </w:r>
      <w:r w:rsidRPr="001C159D" w:rsidR="00083A1D">
        <w:rPr>
          <w:bCs/>
        </w:rPr>
        <w:t xml:space="preserve"> </w:t>
      </w:r>
      <w:r w:rsidRPr="001C159D">
        <w:rPr>
          <w:bCs/>
        </w:rPr>
        <w:t>en</w:t>
      </w:r>
      <w:r w:rsidRPr="001C159D" w:rsidR="00083A1D">
        <w:rPr>
          <w:bCs/>
        </w:rPr>
        <w:t xml:space="preserve"> </w:t>
      </w:r>
      <w:r w:rsidRPr="001C159D">
        <w:rPr>
          <w:bCs/>
        </w:rPr>
        <w:t>el</w:t>
      </w:r>
      <w:r w:rsidRPr="001C159D" w:rsidR="00083A1D">
        <w:rPr>
          <w:bCs/>
        </w:rPr>
        <w:t xml:space="preserve"> </w:t>
      </w:r>
      <w:r w:rsidRPr="001C159D">
        <w:rPr>
          <w:bCs/>
        </w:rPr>
        <w:t>sistema</w:t>
      </w:r>
      <w:r w:rsidRPr="001C159D" w:rsidR="00083A1D">
        <w:rPr>
          <w:bCs/>
        </w:rPr>
        <w:t xml:space="preserve"> </w:t>
      </w:r>
      <w:r w:rsidRPr="001C159D">
        <w:rPr>
          <w:bCs/>
        </w:rPr>
        <w:t>aprobado</w:t>
      </w:r>
      <w:r w:rsidRPr="001C159D" w:rsidR="00083A1D">
        <w:rPr>
          <w:bCs/>
        </w:rPr>
        <w:t xml:space="preserve"> </w:t>
      </w:r>
      <w:r w:rsidRPr="001C159D">
        <w:rPr>
          <w:bCs/>
        </w:rPr>
        <w:t>por</w:t>
      </w:r>
      <w:r w:rsidRPr="001C159D" w:rsidR="00083A1D">
        <w:rPr>
          <w:bCs/>
        </w:rPr>
        <w:t xml:space="preserve"> </w:t>
      </w:r>
      <w:r w:rsidRPr="001C159D">
        <w:rPr>
          <w:bCs/>
        </w:rPr>
        <w:t>el</w:t>
      </w:r>
      <w:r w:rsidRPr="001C159D" w:rsidR="00083A1D">
        <w:rPr>
          <w:bCs/>
        </w:rPr>
        <w:t xml:space="preserve"> </w:t>
      </w:r>
      <w:r w:rsidRPr="001C159D">
        <w:rPr>
          <w:bCs/>
        </w:rPr>
        <w:t>Pleno</w:t>
      </w:r>
      <w:r w:rsidRPr="001C159D" w:rsidR="00083A1D">
        <w:rPr>
          <w:bCs/>
        </w:rPr>
        <w:t xml:space="preserve"> </w:t>
      </w:r>
      <w:r w:rsidRPr="001C159D">
        <w:rPr>
          <w:bCs/>
        </w:rPr>
        <w:t>de</w:t>
      </w:r>
      <w:r w:rsidRPr="001C159D" w:rsidR="00083A1D">
        <w:rPr>
          <w:bCs/>
        </w:rPr>
        <w:t xml:space="preserve"> </w:t>
      </w:r>
      <w:r w:rsidRPr="001C159D">
        <w:rPr>
          <w:bCs/>
        </w:rPr>
        <w:t>este</w:t>
      </w:r>
      <w:r w:rsidRPr="001C159D" w:rsidR="00083A1D">
        <w:rPr>
          <w:bCs/>
        </w:rPr>
        <w:t xml:space="preserve"> </w:t>
      </w:r>
      <w:r w:rsidRPr="001C159D">
        <w:rPr>
          <w:bCs/>
        </w:rPr>
        <w:t>Órgano</w:t>
      </w:r>
      <w:r w:rsidRPr="001C159D" w:rsidR="00083A1D">
        <w:rPr>
          <w:bCs/>
        </w:rPr>
        <w:t xml:space="preserve"> </w:t>
      </w:r>
      <w:r w:rsidRPr="001C159D">
        <w:rPr>
          <w:bCs/>
        </w:rPr>
        <w:t>Garante</w:t>
      </w:r>
      <w:r w:rsidRPr="001C159D" w:rsidR="00083A1D">
        <w:rPr>
          <w:bCs/>
        </w:rPr>
        <w:t xml:space="preserve"> </w:t>
      </w:r>
      <w:r w:rsidRPr="001C159D">
        <w:rPr>
          <w:bCs/>
        </w:rPr>
        <w:t>y</w:t>
      </w:r>
      <w:r w:rsidRPr="001C159D" w:rsidR="00083A1D">
        <w:rPr>
          <w:bCs/>
        </w:rPr>
        <w:t xml:space="preserve"> </w:t>
      </w:r>
      <w:r w:rsidRPr="001C159D">
        <w:rPr>
          <w:bCs/>
        </w:rPr>
        <w:t>lo</w:t>
      </w:r>
      <w:r w:rsidRPr="001C159D" w:rsidR="00083A1D">
        <w:rPr>
          <w:bCs/>
        </w:rPr>
        <w:t xml:space="preserve"> </w:t>
      </w:r>
      <w:r w:rsidRPr="001C159D">
        <w:rPr>
          <w:bCs/>
        </w:rPr>
        <w:t>turnó</w:t>
      </w:r>
      <w:r w:rsidRPr="001C159D" w:rsidR="00083A1D">
        <w:rPr>
          <w:bCs/>
        </w:rPr>
        <w:t xml:space="preserve"> </w:t>
      </w:r>
      <w:r w:rsidRPr="001C159D">
        <w:rPr>
          <w:bCs/>
        </w:rPr>
        <w:t>al</w:t>
      </w:r>
      <w:r w:rsidRPr="001C159D" w:rsidR="00083A1D">
        <w:rPr>
          <w:bCs/>
        </w:rPr>
        <w:t xml:space="preserve"> </w:t>
      </w:r>
      <w:r w:rsidRPr="001C159D">
        <w:rPr>
          <w:bCs/>
        </w:rPr>
        <w:t>Comisionado</w:t>
      </w:r>
      <w:r w:rsidRPr="001C159D" w:rsidR="00083A1D">
        <w:rPr>
          <w:bCs/>
        </w:rPr>
        <w:t xml:space="preserve"> </w:t>
      </w:r>
      <w:r w:rsidRPr="001C159D">
        <w:rPr>
          <w:bCs/>
        </w:rPr>
        <w:t>Ponente</w:t>
      </w:r>
      <w:r w:rsidRPr="001C159D" w:rsidR="00083A1D">
        <w:rPr>
          <w:bCs/>
        </w:rPr>
        <w:t xml:space="preserve"> </w:t>
      </w:r>
      <w:r w:rsidRPr="001C159D">
        <w:rPr>
          <w:bCs/>
        </w:rPr>
        <w:t>Luis</w:t>
      </w:r>
      <w:r w:rsidRPr="001C159D" w:rsidR="00083A1D">
        <w:rPr>
          <w:bCs/>
        </w:rPr>
        <w:t xml:space="preserve"> </w:t>
      </w:r>
      <w:r w:rsidRPr="001C159D">
        <w:rPr>
          <w:bCs/>
        </w:rPr>
        <w:t>Gustavo</w:t>
      </w:r>
      <w:r w:rsidRPr="001C159D" w:rsidR="00083A1D">
        <w:rPr>
          <w:bCs/>
        </w:rPr>
        <w:t xml:space="preserve"> </w:t>
      </w:r>
      <w:r w:rsidRPr="001C159D">
        <w:rPr>
          <w:bCs/>
        </w:rPr>
        <w:t>Parra</w:t>
      </w:r>
      <w:r w:rsidRPr="001C159D" w:rsidR="00083A1D">
        <w:rPr>
          <w:bCs/>
        </w:rPr>
        <w:t xml:space="preserve"> </w:t>
      </w:r>
      <w:r w:rsidRPr="001C159D">
        <w:rPr>
          <w:bCs/>
        </w:rPr>
        <w:t>Noriega,</w:t>
      </w:r>
      <w:r w:rsidRPr="001C159D" w:rsidR="00083A1D">
        <w:rPr>
          <w:bCs/>
        </w:rPr>
        <w:t xml:space="preserve"> </w:t>
      </w:r>
      <w:r w:rsidRPr="001C159D">
        <w:rPr>
          <w:bCs/>
        </w:rPr>
        <w:t>para</w:t>
      </w:r>
      <w:r w:rsidRPr="001C159D" w:rsidR="00083A1D">
        <w:rPr>
          <w:bCs/>
        </w:rPr>
        <w:t xml:space="preserve"> </w:t>
      </w:r>
      <w:r w:rsidRPr="001C159D">
        <w:rPr>
          <w:bCs/>
        </w:rPr>
        <w:t>los</w:t>
      </w:r>
      <w:r w:rsidRPr="001C159D" w:rsidR="00083A1D">
        <w:rPr>
          <w:bCs/>
        </w:rPr>
        <w:t xml:space="preserve"> </w:t>
      </w:r>
      <w:r w:rsidRPr="001C159D">
        <w:rPr>
          <w:bCs/>
        </w:rPr>
        <w:t>efectos</w:t>
      </w:r>
      <w:r w:rsidRPr="001C159D" w:rsidR="00083A1D">
        <w:rPr>
          <w:bCs/>
        </w:rPr>
        <w:t xml:space="preserve"> </w:t>
      </w:r>
      <w:r w:rsidRPr="001C159D">
        <w:rPr>
          <w:bCs/>
        </w:rPr>
        <w:t>del</w:t>
      </w:r>
      <w:r w:rsidRPr="001C159D" w:rsidR="00083A1D">
        <w:rPr>
          <w:bCs/>
        </w:rPr>
        <w:t xml:space="preserve"> </w:t>
      </w:r>
      <w:r w:rsidRPr="001C159D">
        <w:rPr>
          <w:bCs/>
        </w:rPr>
        <w:t>artículo</w:t>
      </w:r>
      <w:r w:rsidRPr="001C159D" w:rsidR="00083A1D">
        <w:rPr>
          <w:bCs/>
        </w:rPr>
        <w:t xml:space="preserve"> </w:t>
      </w:r>
      <w:r w:rsidRPr="001C159D">
        <w:rPr>
          <w:bCs/>
        </w:rPr>
        <w:t>185,</w:t>
      </w:r>
      <w:r w:rsidRPr="001C159D" w:rsidR="00083A1D">
        <w:rPr>
          <w:bCs/>
        </w:rPr>
        <w:t xml:space="preserve"> </w:t>
      </w:r>
      <w:r w:rsidRPr="001C159D">
        <w:rPr>
          <w:bCs/>
        </w:rPr>
        <w:t>fracción</w:t>
      </w:r>
      <w:r w:rsidRPr="001C159D" w:rsidR="00083A1D">
        <w:rPr>
          <w:bCs/>
        </w:rPr>
        <w:t xml:space="preserve"> </w:t>
      </w:r>
      <w:r w:rsidRPr="001C159D">
        <w:rPr>
          <w:bCs/>
        </w:rPr>
        <w:t>I</w:t>
      </w:r>
      <w:r w:rsidRPr="001C159D" w:rsidR="00083A1D">
        <w:rPr>
          <w:bCs/>
        </w:rPr>
        <w:t xml:space="preserve"> </w:t>
      </w:r>
      <w:r w:rsidRPr="001C159D">
        <w:rPr>
          <w:bCs/>
        </w:rPr>
        <w:t>de</w:t>
      </w:r>
      <w:r w:rsidRPr="001C159D" w:rsidR="00083A1D">
        <w:rPr>
          <w:bCs/>
        </w:rPr>
        <w:t xml:space="preserve"> </w:t>
      </w:r>
      <w:r w:rsidRPr="001C159D">
        <w:rPr>
          <w:bCs/>
        </w:rPr>
        <w:t>la</w:t>
      </w:r>
      <w:r w:rsidRPr="001C159D" w:rsidR="00083A1D">
        <w:rPr>
          <w:bCs/>
        </w:rPr>
        <w:t xml:space="preserve"> </w:t>
      </w:r>
      <w:r w:rsidRPr="001C159D">
        <w:rPr>
          <w:bCs/>
        </w:rPr>
        <w:t>Ley</w:t>
      </w:r>
      <w:r w:rsidRPr="001C159D" w:rsidR="00083A1D">
        <w:rPr>
          <w:bCs/>
        </w:rPr>
        <w:t xml:space="preserve"> </w:t>
      </w:r>
      <w:r w:rsidRPr="001C159D">
        <w:rPr>
          <w:bCs/>
        </w:rPr>
        <w:t>de</w:t>
      </w:r>
      <w:r w:rsidRPr="001C159D" w:rsidR="00083A1D">
        <w:rPr>
          <w:bCs/>
        </w:rPr>
        <w:t xml:space="preserve"> </w:t>
      </w:r>
      <w:r w:rsidRPr="001C159D">
        <w:rPr>
          <w:bCs/>
        </w:rPr>
        <w:t>Transparencia</w:t>
      </w:r>
      <w:r w:rsidRPr="001C159D" w:rsidR="00083A1D">
        <w:rPr>
          <w:bCs/>
        </w:rPr>
        <w:t xml:space="preserve"> </w:t>
      </w:r>
      <w:r w:rsidRPr="001C159D">
        <w:rPr>
          <w:bCs/>
        </w:rPr>
        <w:t>y</w:t>
      </w:r>
      <w:r w:rsidRPr="001C159D" w:rsidR="00083A1D">
        <w:rPr>
          <w:bCs/>
        </w:rPr>
        <w:t xml:space="preserve"> </w:t>
      </w:r>
      <w:r w:rsidRPr="001C159D">
        <w:rPr>
          <w:bCs/>
        </w:rPr>
        <w:t>Acceso</w:t>
      </w:r>
      <w:r w:rsidRPr="001C159D" w:rsidR="00083A1D">
        <w:rPr>
          <w:bCs/>
        </w:rPr>
        <w:t xml:space="preserve"> </w:t>
      </w:r>
      <w:r w:rsidRPr="001C159D">
        <w:rPr>
          <w:bCs/>
        </w:rPr>
        <w:t>a</w:t>
      </w:r>
      <w:r w:rsidRPr="001C159D" w:rsidR="00083A1D">
        <w:rPr>
          <w:bCs/>
        </w:rPr>
        <w:t xml:space="preserve"> </w:t>
      </w:r>
      <w:r w:rsidRPr="001C159D">
        <w:rPr>
          <w:bCs/>
        </w:rPr>
        <w:t>la</w:t>
      </w:r>
      <w:r w:rsidRPr="001C159D" w:rsidR="00083A1D">
        <w:rPr>
          <w:bCs/>
        </w:rPr>
        <w:t xml:space="preserve"> </w:t>
      </w:r>
      <w:r w:rsidRPr="001C159D">
        <w:rPr>
          <w:bCs/>
        </w:rPr>
        <w:t>Información</w:t>
      </w:r>
      <w:r w:rsidRPr="001C159D" w:rsidR="00083A1D">
        <w:rPr>
          <w:bCs/>
        </w:rPr>
        <w:t xml:space="preserve"> </w:t>
      </w:r>
      <w:r w:rsidRPr="001C159D">
        <w:rPr>
          <w:bCs/>
        </w:rPr>
        <w:t>Pública</w:t>
      </w:r>
      <w:r w:rsidRPr="001C159D" w:rsidR="00083A1D">
        <w:rPr>
          <w:bCs/>
        </w:rPr>
        <w:t xml:space="preserve"> </w:t>
      </w:r>
      <w:r w:rsidRPr="001C159D">
        <w:rPr>
          <w:bCs/>
        </w:rPr>
        <w:t>del</w:t>
      </w:r>
      <w:r w:rsidRPr="001C159D" w:rsidR="00083A1D">
        <w:rPr>
          <w:bCs/>
        </w:rPr>
        <w:t xml:space="preserve"> </w:t>
      </w:r>
      <w:r w:rsidRPr="001C159D">
        <w:rPr>
          <w:bCs/>
        </w:rPr>
        <w:t>Estado</w:t>
      </w:r>
      <w:r w:rsidRPr="001C159D" w:rsidR="00083A1D">
        <w:rPr>
          <w:bCs/>
        </w:rPr>
        <w:t xml:space="preserve"> </w:t>
      </w:r>
      <w:r w:rsidRPr="001C159D">
        <w:rPr>
          <w:bCs/>
        </w:rPr>
        <w:t>de</w:t>
      </w:r>
      <w:r w:rsidRPr="001C159D" w:rsidR="00083A1D">
        <w:rPr>
          <w:bCs/>
        </w:rPr>
        <w:t xml:space="preserve"> </w:t>
      </w:r>
      <w:r w:rsidRPr="001C159D">
        <w:rPr>
          <w:bCs/>
        </w:rPr>
        <w:t>México</w:t>
      </w:r>
      <w:r w:rsidRPr="001C159D" w:rsidR="00083A1D">
        <w:rPr>
          <w:bCs/>
        </w:rPr>
        <w:t xml:space="preserve"> </w:t>
      </w:r>
      <w:r w:rsidRPr="001C159D">
        <w:rPr>
          <w:bCs/>
        </w:rPr>
        <w:t>y</w:t>
      </w:r>
      <w:r w:rsidRPr="001C159D" w:rsidR="00083A1D">
        <w:rPr>
          <w:bCs/>
        </w:rPr>
        <w:t xml:space="preserve"> </w:t>
      </w:r>
      <w:r w:rsidRPr="001C159D">
        <w:rPr>
          <w:bCs/>
        </w:rPr>
        <w:t>Municipios.</w:t>
      </w:r>
    </w:p>
    <w:p w:rsidRPr="001C159D" w:rsidR="00177EE1" w:rsidP="00E214D7" w:rsidRDefault="00177EE1" w14:paraId="695A4473" w14:textId="77777777">
      <w:pPr>
        <w:spacing w:after="0" w:line="360" w:lineRule="auto"/>
        <w:rPr>
          <w:bCs/>
        </w:rPr>
      </w:pPr>
    </w:p>
    <w:p w:rsidRPr="001C159D" w:rsidR="00177EE1" w:rsidP="00E214D7" w:rsidRDefault="00177EE1" w14:paraId="4700D1DC" w14:textId="45FB2BFF">
      <w:pPr>
        <w:spacing w:after="0" w:line="360" w:lineRule="auto"/>
        <w:rPr>
          <w:bCs/>
          <w:lang w:val="es-ES_tradnl"/>
        </w:rPr>
      </w:pPr>
      <w:r w:rsidRPr="001C159D">
        <w:rPr>
          <w:b/>
          <w:bCs/>
        </w:rPr>
        <w:t>b)</w:t>
      </w:r>
      <w:r w:rsidRPr="001C159D" w:rsidR="00083A1D">
        <w:rPr>
          <w:b/>
          <w:bCs/>
        </w:rPr>
        <w:t xml:space="preserve"> </w:t>
      </w:r>
      <w:r w:rsidRPr="001C159D">
        <w:rPr>
          <w:b/>
          <w:bCs/>
        </w:rPr>
        <w:t>Admisión</w:t>
      </w:r>
      <w:r w:rsidRPr="001C159D" w:rsidR="00083A1D">
        <w:rPr>
          <w:b/>
          <w:bCs/>
        </w:rPr>
        <w:t xml:space="preserve"> </w:t>
      </w:r>
      <w:r w:rsidRPr="001C159D">
        <w:rPr>
          <w:b/>
          <w:bCs/>
        </w:rPr>
        <w:t>del</w:t>
      </w:r>
      <w:r w:rsidRPr="001C159D" w:rsidR="00083A1D">
        <w:rPr>
          <w:b/>
          <w:bCs/>
        </w:rPr>
        <w:t xml:space="preserve"> </w:t>
      </w:r>
      <w:r w:rsidRPr="001C159D">
        <w:rPr>
          <w:b/>
          <w:bCs/>
        </w:rPr>
        <w:t>Recurso</w:t>
      </w:r>
      <w:r w:rsidRPr="001C159D" w:rsidR="00083A1D">
        <w:rPr>
          <w:b/>
          <w:bCs/>
        </w:rPr>
        <w:t xml:space="preserve"> </w:t>
      </w:r>
      <w:r w:rsidRPr="001C159D">
        <w:rPr>
          <w:b/>
          <w:bCs/>
        </w:rPr>
        <w:t>de</w:t>
      </w:r>
      <w:r w:rsidRPr="001C159D" w:rsidR="00083A1D">
        <w:rPr>
          <w:b/>
          <w:bCs/>
        </w:rPr>
        <w:t xml:space="preserve"> </w:t>
      </w:r>
      <w:r w:rsidRPr="001C159D">
        <w:rPr>
          <w:b/>
          <w:bCs/>
        </w:rPr>
        <w:t>Revisión</w:t>
      </w:r>
      <w:r w:rsidRPr="001C159D">
        <w:rPr>
          <w:b/>
          <w:bCs/>
          <w:lang w:val="es-ES_tradnl"/>
        </w:rPr>
        <w:t>.</w:t>
      </w:r>
      <w:r w:rsidRPr="001C159D" w:rsidR="00083A1D">
        <w:rPr>
          <w:b/>
          <w:bCs/>
          <w:lang w:val="es-ES_tradnl"/>
        </w:rPr>
        <w:t xml:space="preserve"> </w:t>
      </w:r>
      <w:r w:rsidRPr="001C159D" w:rsidR="00031EC8">
        <w:rPr>
          <w:bCs/>
          <w:lang w:val="es-ES_tradnl"/>
        </w:rPr>
        <w:t>Mediante acuerdo de</w:t>
      </w:r>
      <w:r w:rsidRPr="001C159D" w:rsidR="00D66162">
        <w:rPr>
          <w:bCs/>
          <w:lang w:val="es-ES_tradnl"/>
        </w:rPr>
        <w:t xml:space="preserve">l </w:t>
      </w:r>
      <w:r w:rsidRPr="001C159D" w:rsidR="008B5C8D">
        <w:rPr>
          <w:bCs/>
          <w:lang w:val="es-ES_tradnl"/>
        </w:rPr>
        <w:t>siete</w:t>
      </w:r>
      <w:r w:rsidRPr="001C159D" w:rsidR="00610BEA">
        <w:rPr>
          <w:bCs/>
          <w:lang w:val="es-ES_tradnl"/>
        </w:rPr>
        <w:t xml:space="preserve"> de ju</w:t>
      </w:r>
      <w:r w:rsidRPr="001C159D" w:rsidR="00624E77">
        <w:rPr>
          <w:bCs/>
          <w:lang w:val="es-ES_tradnl"/>
        </w:rPr>
        <w:t>l</w:t>
      </w:r>
      <w:r w:rsidRPr="001C159D" w:rsidR="00610BEA">
        <w:rPr>
          <w:bCs/>
          <w:lang w:val="es-ES_tradnl"/>
        </w:rPr>
        <w:t>io</w:t>
      </w:r>
      <w:r w:rsidRPr="001C159D" w:rsidR="00D66162">
        <w:rPr>
          <w:bCs/>
          <w:lang w:val="es-ES_tradnl"/>
        </w:rPr>
        <w:t xml:space="preserve"> del</w:t>
      </w:r>
      <w:r w:rsidRPr="001C159D" w:rsidR="00031EC8">
        <w:rPr>
          <w:bCs/>
          <w:lang w:val="es-ES_tradnl"/>
        </w:rPr>
        <w:t xml:space="preserve"> dos mil veinti</w:t>
      </w:r>
      <w:r w:rsidRPr="001C159D" w:rsidR="0080433B">
        <w:rPr>
          <w:bCs/>
          <w:lang w:val="es-ES_tradnl"/>
        </w:rPr>
        <w:t>dós</w:t>
      </w:r>
      <w:r w:rsidRPr="001C159D" w:rsidR="00966DF6">
        <w:rPr>
          <w:bCs/>
          <w:lang w:val="es-ES_tradnl"/>
        </w:rPr>
        <w:t xml:space="preserve">, notificado </w:t>
      </w:r>
      <w:r w:rsidRPr="001C159D" w:rsidR="000D29D7">
        <w:rPr>
          <w:bCs/>
          <w:lang w:val="es-ES_tradnl"/>
        </w:rPr>
        <w:t>a</w:t>
      </w:r>
      <w:r w:rsidRPr="001C159D" w:rsidR="00486BA5">
        <w:rPr>
          <w:bCs/>
          <w:lang w:val="es-ES_tradnl"/>
        </w:rPr>
        <w:t>l día</w:t>
      </w:r>
      <w:r w:rsidRPr="001C159D" w:rsidR="00AD23A3">
        <w:rPr>
          <w:bCs/>
          <w:lang w:val="es-ES_tradnl"/>
        </w:rPr>
        <w:t xml:space="preserve"> siguiente</w:t>
      </w:r>
      <w:r w:rsidRPr="001C159D" w:rsidR="007E6A4F">
        <w:rPr>
          <w:bCs/>
          <w:lang w:val="es-ES_tradnl"/>
        </w:rPr>
        <w:t xml:space="preserve">, </w:t>
      </w:r>
      <w:r w:rsidRPr="001C159D">
        <w:rPr>
          <w:bCs/>
          <w:lang w:val="es-ES_tradnl"/>
        </w:rPr>
        <w:t>se</w:t>
      </w:r>
      <w:r w:rsidRPr="001C159D" w:rsidR="00083A1D">
        <w:rPr>
          <w:bCs/>
          <w:lang w:val="es-ES_tradnl"/>
        </w:rPr>
        <w:t xml:space="preserve"> </w:t>
      </w:r>
      <w:r w:rsidRPr="001C159D">
        <w:rPr>
          <w:bCs/>
          <w:lang w:val="es-ES_tradnl"/>
        </w:rPr>
        <w:t>acordó</w:t>
      </w:r>
      <w:r w:rsidRPr="001C159D" w:rsidR="00083A1D">
        <w:rPr>
          <w:bCs/>
          <w:lang w:val="es-ES_tradnl"/>
        </w:rPr>
        <w:t xml:space="preserve"> </w:t>
      </w:r>
      <w:r w:rsidRPr="001C159D">
        <w:rPr>
          <w:bCs/>
          <w:lang w:val="es-ES_tradnl"/>
        </w:rPr>
        <w:t>la</w:t>
      </w:r>
      <w:r w:rsidRPr="001C159D" w:rsidR="00083A1D">
        <w:rPr>
          <w:bCs/>
          <w:lang w:val="es-ES_tradnl"/>
        </w:rPr>
        <w:t xml:space="preserve"> </w:t>
      </w:r>
      <w:r w:rsidRPr="001C159D">
        <w:rPr>
          <w:bCs/>
          <w:lang w:val="es-ES_tradnl"/>
        </w:rPr>
        <w:t>admisión</w:t>
      </w:r>
      <w:r w:rsidRPr="001C159D" w:rsidR="00083A1D">
        <w:rPr>
          <w:bCs/>
          <w:lang w:val="es-ES_tradnl"/>
        </w:rPr>
        <w:t xml:space="preserve"> </w:t>
      </w:r>
      <w:r w:rsidRPr="001C159D">
        <w:rPr>
          <w:bCs/>
          <w:lang w:val="es-ES_tradnl"/>
        </w:rPr>
        <w:t>del</w:t>
      </w:r>
      <w:r w:rsidRPr="001C159D" w:rsidR="00083A1D">
        <w:rPr>
          <w:bCs/>
          <w:lang w:val="es-ES_tradnl"/>
        </w:rPr>
        <w:t xml:space="preserve"> </w:t>
      </w:r>
      <w:r w:rsidRPr="001C159D">
        <w:rPr>
          <w:bCs/>
          <w:lang w:val="es-ES_tradnl"/>
        </w:rPr>
        <w:t>Recurso</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Revisión</w:t>
      </w:r>
      <w:r w:rsidRPr="001C159D" w:rsidR="00083A1D">
        <w:rPr>
          <w:bCs/>
          <w:lang w:val="es-ES_tradnl"/>
        </w:rPr>
        <w:t xml:space="preserve"> </w:t>
      </w:r>
      <w:r w:rsidRPr="001C159D">
        <w:rPr>
          <w:bCs/>
          <w:lang w:val="es-ES_tradnl"/>
        </w:rPr>
        <w:t>interpuesto</w:t>
      </w:r>
      <w:r w:rsidRPr="001C159D" w:rsidR="00083A1D">
        <w:rPr>
          <w:bCs/>
          <w:lang w:val="es-ES_tradnl"/>
        </w:rPr>
        <w:t xml:space="preserve"> </w:t>
      </w:r>
      <w:r w:rsidRPr="001C159D">
        <w:rPr>
          <w:bCs/>
          <w:lang w:val="es-ES_tradnl"/>
        </w:rPr>
        <w:t>por</w:t>
      </w:r>
      <w:r w:rsidRPr="001C159D" w:rsidR="00083A1D">
        <w:rPr>
          <w:bCs/>
          <w:lang w:val="es-ES_tradnl"/>
        </w:rPr>
        <w:t xml:space="preserve"> </w:t>
      </w:r>
      <w:r w:rsidRPr="001C159D">
        <w:rPr>
          <w:bCs/>
          <w:lang w:val="es-ES_tradnl"/>
        </w:rPr>
        <w:t>el</w:t>
      </w:r>
      <w:r w:rsidRPr="001C159D" w:rsidR="00083A1D">
        <w:rPr>
          <w:bCs/>
          <w:lang w:val="es-ES_tradnl"/>
        </w:rPr>
        <w:t xml:space="preserve"> </w:t>
      </w:r>
      <w:r w:rsidRPr="001C159D">
        <w:rPr>
          <w:bCs/>
          <w:lang w:val="es-ES_tradnl"/>
        </w:rPr>
        <w:t>Recurrente</w:t>
      </w:r>
      <w:r w:rsidRPr="001C159D" w:rsidR="00083A1D">
        <w:rPr>
          <w:bCs/>
          <w:lang w:val="es-ES_tradnl"/>
        </w:rPr>
        <w:t xml:space="preserve"> </w:t>
      </w:r>
      <w:r w:rsidRPr="001C159D">
        <w:rPr>
          <w:bCs/>
          <w:lang w:val="es-ES_tradnl"/>
        </w:rPr>
        <w:t>en</w:t>
      </w:r>
      <w:r w:rsidRPr="001C159D" w:rsidR="00083A1D">
        <w:rPr>
          <w:bCs/>
          <w:lang w:val="es-ES_tradnl"/>
        </w:rPr>
        <w:t xml:space="preserve"> </w:t>
      </w:r>
      <w:r w:rsidRPr="001C159D">
        <w:rPr>
          <w:bCs/>
          <w:lang w:val="es-ES_tradnl"/>
        </w:rPr>
        <w:t>contra</w:t>
      </w:r>
      <w:r w:rsidRPr="001C159D" w:rsidR="00083A1D">
        <w:rPr>
          <w:bCs/>
          <w:lang w:val="es-ES_tradnl"/>
        </w:rPr>
        <w:t xml:space="preserve"> </w:t>
      </w:r>
      <w:r w:rsidRPr="001C159D">
        <w:rPr>
          <w:bCs/>
          <w:lang w:val="es-ES_tradnl"/>
        </w:rPr>
        <w:t>del</w:t>
      </w:r>
      <w:r w:rsidRPr="001C159D" w:rsidR="00083A1D">
        <w:rPr>
          <w:bCs/>
          <w:lang w:val="es-ES_tradnl"/>
        </w:rPr>
        <w:t xml:space="preserve"> </w:t>
      </w:r>
      <w:r w:rsidRPr="001C159D">
        <w:rPr>
          <w:bCs/>
          <w:lang w:val="es-ES_tradnl"/>
        </w:rPr>
        <w:t>Sujeto</w:t>
      </w:r>
      <w:r w:rsidRPr="001C159D" w:rsidR="00083A1D">
        <w:rPr>
          <w:bCs/>
          <w:lang w:val="es-ES_tradnl"/>
        </w:rPr>
        <w:t xml:space="preserve"> </w:t>
      </w:r>
      <w:r w:rsidRPr="001C159D">
        <w:rPr>
          <w:bCs/>
          <w:lang w:val="es-ES_tradnl"/>
        </w:rPr>
        <w:t>Obligado,</w:t>
      </w:r>
      <w:r w:rsidRPr="001C159D" w:rsidR="00083A1D">
        <w:rPr>
          <w:bCs/>
          <w:lang w:val="es-ES_tradnl"/>
        </w:rPr>
        <w:t xml:space="preserve"> </w:t>
      </w:r>
      <w:r w:rsidRPr="001C159D">
        <w:rPr>
          <w:bCs/>
          <w:lang w:val="es-ES_tradnl"/>
        </w:rPr>
        <w:t>en</w:t>
      </w:r>
      <w:r w:rsidRPr="001C159D" w:rsidR="00083A1D">
        <w:rPr>
          <w:bCs/>
          <w:lang w:val="es-ES_tradnl"/>
        </w:rPr>
        <w:t xml:space="preserve"> </w:t>
      </w:r>
      <w:r w:rsidRPr="001C159D">
        <w:rPr>
          <w:bCs/>
          <w:lang w:val="es-ES_tradnl"/>
        </w:rPr>
        <w:t>términos</w:t>
      </w:r>
      <w:r w:rsidRPr="001C159D" w:rsidR="00083A1D">
        <w:rPr>
          <w:bCs/>
          <w:lang w:val="es-ES_tradnl"/>
        </w:rPr>
        <w:t xml:space="preserve"> </w:t>
      </w:r>
      <w:r w:rsidRPr="001C159D">
        <w:rPr>
          <w:bCs/>
          <w:lang w:val="es-ES_tradnl"/>
        </w:rPr>
        <w:t>del</w:t>
      </w:r>
      <w:r w:rsidRPr="001C159D" w:rsidR="00083A1D">
        <w:rPr>
          <w:bCs/>
          <w:lang w:val="es-ES_tradnl"/>
        </w:rPr>
        <w:t xml:space="preserve"> </w:t>
      </w:r>
      <w:r w:rsidRPr="001C159D">
        <w:rPr>
          <w:bCs/>
          <w:lang w:val="es-ES_tradnl"/>
        </w:rPr>
        <w:t>artículo</w:t>
      </w:r>
      <w:r w:rsidRPr="001C159D" w:rsidR="00083A1D">
        <w:rPr>
          <w:bCs/>
          <w:lang w:val="es-ES_tradnl"/>
        </w:rPr>
        <w:t xml:space="preserve"> </w:t>
      </w:r>
      <w:r w:rsidRPr="001C159D">
        <w:rPr>
          <w:bCs/>
          <w:lang w:val="es-ES_tradnl"/>
        </w:rPr>
        <w:t>185,</w:t>
      </w:r>
      <w:r w:rsidRPr="001C159D" w:rsidR="00083A1D">
        <w:rPr>
          <w:bCs/>
          <w:lang w:val="es-ES_tradnl"/>
        </w:rPr>
        <w:t xml:space="preserve"> </w:t>
      </w:r>
      <w:r w:rsidRPr="001C159D">
        <w:rPr>
          <w:bCs/>
          <w:lang w:val="es-ES_tradnl"/>
        </w:rPr>
        <w:t>fracciones</w:t>
      </w:r>
      <w:r w:rsidRPr="001C159D" w:rsidR="00083A1D">
        <w:rPr>
          <w:bCs/>
          <w:lang w:val="es-ES_tradnl"/>
        </w:rPr>
        <w:t xml:space="preserve"> </w:t>
      </w:r>
      <w:r w:rsidRPr="001C159D">
        <w:rPr>
          <w:bCs/>
          <w:lang w:val="es-ES_tradnl"/>
        </w:rPr>
        <w:t>I</w:t>
      </w:r>
      <w:r w:rsidRPr="001C159D" w:rsidR="00083A1D">
        <w:rPr>
          <w:bCs/>
          <w:lang w:val="es-ES_tradnl"/>
        </w:rPr>
        <w:t xml:space="preserve"> </w:t>
      </w:r>
      <w:r w:rsidRPr="001C159D">
        <w:rPr>
          <w:bCs/>
          <w:lang w:val="es-ES_tradnl"/>
        </w:rPr>
        <w:t>y</w:t>
      </w:r>
      <w:r w:rsidRPr="001C159D" w:rsidR="00083A1D">
        <w:rPr>
          <w:bCs/>
          <w:lang w:val="es-ES_tradnl"/>
        </w:rPr>
        <w:t xml:space="preserve"> </w:t>
      </w:r>
      <w:r w:rsidRPr="001C159D">
        <w:rPr>
          <w:bCs/>
          <w:lang w:val="es-ES_tradnl"/>
        </w:rPr>
        <w:t>II</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la</w:t>
      </w:r>
      <w:r w:rsidRPr="001C159D" w:rsidR="00083A1D">
        <w:rPr>
          <w:bCs/>
          <w:lang w:val="es-ES_tradnl"/>
        </w:rPr>
        <w:t xml:space="preserve"> </w:t>
      </w:r>
      <w:r w:rsidRPr="001C159D">
        <w:rPr>
          <w:bCs/>
          <w:lang w:val="es-ES_tradnl"/>
        </w:rPr>
        <w:t>Ley</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Transparencia</w:t>
      </w:r>
      <w:r w:rsidRPr="001C159D" w:rsidR="00083A1D">
        <w:rPr>
          <w:bCs/>
          <w:lang w:val="es-ES_tradnl"/>
        </w:rPr>
        <w:t xml:space="preserve"> </w:t>
      </w:r>
      <w:r w:rsidRPr="001C159D">
        <w:rPr>
          <w:bCs/>
          <w:lang w:val="es-ES_tradnl"/>
        </w:rPr>
        <w:t>y</w:t>
      </w:r>
      <w:r w:rsidRPr="001C159D" w:rsidR="00083A1D">
        <w:rPr>
          <w:bCs/>
          <w:lang w:val="es-ES_tradnl"/>
        </w:rPr>
        <w:t xml:space="preserve"> </w:t>
      </w:r>
      <w:r w:rsidRPr="001C159D">
        <w:rPr>
          <w:bCs/>
          <w:lang w:val="es-ES_tradnl"/>
        </w:rPr>
        <w:t>Acceso</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la</w:t>
      </w:r>
      <w:r w:rsidRPr="001C159D" w:rsidR="00083A1D">
        <w:rPr>
          <w:bCs/>
          <w:lang w:val="es-ES_tradnl"/>
        </w:rPr>
        <w:t xml:space="preserve"> </w:t>
      </w:r>
      <w:r w:rsidRPr="001C159D">
        <w:rPr>
          <w:bCs/>
          <w:lang w:val="es-ES_tradnl"/>
        </w:rPr>
        <w:t>Información</w:t>
      </w:r>
      <w:r w:rsidRPr="001C159D" w:rsidR="00083A1D">
        <w:rPr>
          <w:bCs/>
          <w:lang w:val="es-ES_tradnl"/>
        </w:rPr>
        <w:t xml:space="preserve"> </w:t>
      </w:r>
      <w:r w:rsidRPr="001C159D">
        <w:rPr>
          <w:bCs/>
          <w:lang w:val="es-ES_tradnl"/>
        </w:rPr>
        <w:t>Pública</w:t>
      </w:r>
      <w:r w:rsidRPr="001C159D" w:rsidR="00083A1D">
        <w:rPr>
          <w:bCs/>
          <w:lang w:val="es-ES_tradnl"/>
        </w:rPr>
        <w:t xml:space="preserve"> </w:t>
      </w:r>
      <w:r w:rsidRPr="001C159D">
        <w:rPr>
          <w:bCs/>
          <w:lang w:val="es-ES_tradnl"/>
        </w:rPr>
        <w:t>del</w:t>
      </w:r>
      <w:r w:rsidRPr="001C159D" w:rsidR="00083A1D">
        <w:rPr>
          <w:bCs/>
          <w:lang w:val="es-ES_tradnl"/>
        </w:rPr>
        <w:t xml:space="preserve"> </w:t>
      </w:r>
      <w:r w:rsidRPr="001C159D">
        <w:rPr>
          <w:bCs/>
          <w:lang w:val="es-ES_tradnl"/>
        </w:rPr>
        <w:t>Estado</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México</w:t>
      </w:r>
      <w:r w:rsidRPr="001C159D" w:rsidR="00083A1D">
        <w:rPr>
          <w:bCs/>
          <w:lang w:val="es-ES_tradnl"/>
        </w:rPr>
        <w:t xml:space="preserve"> </w:t>
      </w:r>
      <w:r w:rsidRPr="001C159D">
        <w:rPr>
          <w:bCs/>
          <w:lang w:val="es-ES_tradnl"/>
        </w:rPr>
        <w:t>y</w:t>
      </w:r>
      <w:r w:rsidRPr="001C159D" w:rsidR="00083A1D">
        <w:rPr>
          <w:bCs/>
          <w:lang w:val="es-ES_tradnl"/>
        </w:rPr>
        <w:t xml:space="preserve"> </w:t>
      </w:r>
      <w:r w:rsidRPr="001C159D">
        <w:rPr>
          <w:bCs/>
          <w:lang w:val="es-ES_tradnl"/>
        </w:rPr>
        <w:t>Municipios,</w:t>
      </w:r>
      <w:r w:rsidRPr="001C159D" w:rsidR="00083A1D">
        <w:rPr>
          <w:bCs/>
          <w:lang w:val="es-ES_tradnl"/>
        </w:rPr>
        <w:t xml:space="preserve"> </w:t>
      </w:r>
      <w:r w:rsidRPr="001C159D">
        <w:rPr>
          <w:bCs/>
          <w:lang w:val="es-ES_tradnl"/>
        </w:rPr>
        <w:t>el</w:t>
      </w:r>
      <w:r w:rsidRPr="001C159D" w:rsidR="00083A1D">
        <w:rPr>
          <w:bCs/>
          <w:lang w:val="es-ES_tradnl"/>
        </w:rPr>
        <w:t xml:space="preserve"> </w:t>
      </w:r>
      <w:r w:rsidRPr="001C159D" w:rsidR="00486BA5">
        <w:rPr>
          <w:bCs/>
          <w:lang w:val="es-ES_tradnl"/>
        </w:rPr>
        <w:t xml:space="preserve"> </w:t>
      </w:r>
      <w:r w:rsidRPr="001C159D">
        <w:rPr>
          <w:bCs/>
          <w:lang w:val="es-ES_tradnl"/>
        </w:rPr>
        <w:t>cual</w:t>
      </w:r>
      <w:r w:rsidRPr="001C159D" w:rsidR="00083A1D">
        <w:rPr>
          <w:bCs/>
          <w:lang w:val="es-ES_tradnl"/>
        </w:rPr>
        <w:t xml:space="preserve"> </w:t>
      </w:r>
      <w:r w:rsidRPr="001C159D">
        <w:rPr>
          <w:bCs/>
          <w:lang w:val="es-ES_tradnl"/>
        </w:rPr>
        <w:t>fue</w:t>
      </w:r>
      <w:r w:rsidRPr="001C159D" w:rsidR="00083A1D">
        <w:rPr>
          <w:bCs/>
          <w:lang w:val="es-ES_tradnl"/>
        </w:rPr>
        <w:t xml:space="preserve"> </w:t>
      </w:r>
      <w:r w:rsidRPr="001C159D">
        <w:rPr>
          <w:bCs/>
          <w:lang w:val="es-ES_tradnl"/>
        </w:rPr>
        <w:t>notificado</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las</w:t>
      </w:r>
      <w:r w:rsidRPr="001C159D" w:rsidR="00083A1D">
        <w:rPr>
          <w:bCs/>
          <w:lang w:val="es-ES_tradnl"/>
        </w:rPr>
        <w:t xml:space="preserve"> </w:t>
      </w:r>
      <w:r w:rsidRPr="001C159D">
        <w:rPr>
          <w:bCs/>
          <w:lang w:val="es-ES_tradnl"/>
        </w:rPr>
        <w:t>partes</w:t>
      </w:r>
      <w:r w:rsidRPr="001C159D" w:rsidR="00083A1D">
        <w:rPr>
          <w:bCs/>
          <w:lang w:val="es-ES_tradnl"/>
        </w:rPr>
        <w:t xml:space="preserve"> </w:t>
      </w:r>
      <w:r w:rsidRPr="001C159D">
        <w:rPr>
          <w:bCs/>
          <w:lang w:val="es-ES_tradnl"/>
        </w:rPr>
        <w:t>el</w:t>
      </w:r>
      <w:r w:rsidRPr="001C159D" w:rsidR="00083A1D">
        <w:rPr>
          <w:bCs/>
          <w:lang w:val="es-ES_tradnl"/>
        </w:rPr>
        <w:t xml:space="preserve"> </w:t>
      </w:r>
      <w:r w:rsidRPr="001C159D">
        <w:rPr>
          <w:bCs/>
          <w:lang w:val="es-ES_tradnl"/>
        </w:rPr>
        <w:t>mismo</w:t>
      </w:r>
      <w:r w:rsidRPr="001C159D" w:rsidR="00083A1D">
        <w:rPr>
          <w:bCs/>
          <w:lang w:val="es-ES_tradnl"/>
        </w:rPr>
        <w:t xml:space="preserve"> </w:t>
      </w:r>
      <w:r w:rsidRPr="001C159D">
        <w:rPr>
          <w:bCs/>
          <w:lang w:val="es-ES_tradnl"/>
        </w:rPr>
        <w:t>día,</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través</w:t>
      </w:r>
      <w:r w:rsidRPr="001C159D" w:rsidR="00083A1D">
        <w:rPr>
          <w:bCs/>
          <w:lang w:val="es-ES_tradnl"/>
        </w:rPr>
        <w:t xml:space="preserve"> </w:t>
      </w:r>
      <w:r w:rsidRPr="001C159D">
        <w:rPr>
          <w:bCs/>
          <w:lang w:val="es-ES_tradnl"/>
        </w:rPr>
        <w:t>del</w:t>
      </w:r>
      <w:r w:rsidRPr="001C159D" w:rsidR="00083A1D">
        <w:rPr>
          <w:bCs/>
          <w:lang w:val="es-ES_tradnl"/>
        </w:rPr>
        <w:t xml:space="preserve"> </w:t>
      </w:r>
      <w:r w:rsidRPr="001C159D">
        <w:rPr>
          <w:bCs/>
          <w:lang w:val="es-ES_tradnl"/>
        </w:rPr>
        <w:t>Sistema</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Acceso</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la</w:t>
      </w:r>
      <w:r w:rsidRPr="001C159D" w:rsidR="00083A1D">
        <w:rPr>
          <w:bCs/>
          <w:lang w:val="es-ES_tradnl"/>
        </w:rPr>
        <w:t xml:space="preserve"> </w:t>
      </w:r>
      <w:r w:rsidRPr="001C159D">
        <w:rPr>
          <w:bCs/>
          <w:lang w:val="es-ES_tradnl"/>
        </w:rPr>
        <w:t>Información</w:t>
      </w:r>
      <w:r w:rsidRPr="001C159D" w:rsidR="00083A1D">
        <w:rPr>
          <w:bCs/>
          <w:lang w:val="es-ES_tradnl"/>
        </w:rPr>
        <w:t xml:space="preserve"> </w:t>
      </w:r>
      <w:r w:rsidRPr="001C159D">
        <w:rPr>
          <w:bCs/>
          <w:lang w:val="es-ES_tradnl"/>
        </w:rPr>
        <w:t>Mexiquense</w:t>
      </w:r>
      <w:r w:rsidRPr="001C159D" w:rsidR="00083A1D">
        <w:rPr>
          <w:bCs/>
          <w:lang w:val="es-ES_tradnl"/>
        </w:rPr>
        <w:t xml:space="preserve"> </w:t>
      </w:r>
      <w:r w:rsidRPr="001C159D">
        <w:rPr>
          <w:bCs/>
          <w:lang w:val="es-ES_tradnl"/>
        </w:rPr>
        <w:t>(SAIMEX),</w:t>
      </w:r>
      <w:r w:rsidRPr="001C159D" w:rsidR="00083A1D">
        <w:rPr>
          <w:bCs/>
          <w:lang w:val="es-ES_tradnl"/>
        </w:rPr>
        <w:t xml:space="preserve"> </w:t>
      </w:r>
      <w:r w:rsidRPr="001C159D">
        <w:rPr>
          <w:bCs/>
          <w:lang w:val="es-ES_tradnl"/>
        </w:rPr>
        <w:t>en</w:t>
      </w:r>
      <w:r w:rsidRPr="001C159D" w:rsidR="00083A1D">
        <w:rPr>
          <w:bCs/>
          <w:lang w:val="es-ES_tradnl"/>
        </w:rPr>
        <w:t xml:space="preserve"> </w:t>
      </w:r>
      <w:r w:rsidRPr="001C159D">
        <w:rPr>
          <w:bCs/>
          <w:lang w:val="es-ES_tradnl"/>
        </w:rPr>
        <w:t>el</w:t>
      </w:r>
      <w:r w:rsidRPr="001C159D" w:rsidR="00083A1D">
        <w:rPr>
          <w:bCs/>
          <w:lang w:val="es-ES_tradnl"/>
        </w:rPr>
        <w:t xml:space="preserve"> </w:t>
      </w:r>
      <w:r w:rsidRPr="001C159D">
        <w:rPr>
          <w:bCs/>
          <w:lang w:val="es-ES_tradnl"/>
        </w:rPr>
        <w:t>que</w:t>
      </w:r>
      <w:r w:rsidRPr="001C159D" w:rsidR="00083A1D">
        <w:rPr>
          <w:bCs/>
          <w:lang w:val="es-ES_tradnl"/>
        </w:rPr>
        <w:t xml:space="preserve"> </w:t>
      </w:r>
      <w:r w:rsidRPr="001C159D">
        <w:rPr>
          <w:bCs/>
          <w:lang w:val="es-ES_tradnl"/>
        </w:rPr>
        <w:t>se</w:t>
      </w:r>
      <w:r w:rsidRPr="001C159D" w:rsidR="00083A1D">
        <w:rPr>
          <w:bCs/>
          <w:lang w:val="es-ES_tradnl"/>
        </w:rPr>
        <w:t xml:space="preserve"> </w:t>
      </w:r>
      <w:r w:rsidRPr="001C159D">
        <w:rPr>
          <w:bCs/>
          <w:lang w:val="es-ES_tradnl"/>
        </w:rPr>
        <w:t>les</w:t>
      </w:r>
      <w:r w:rsidRPr="001C159D" w:rsidR="00083A1D">
        <w:rPr>
          <w:bCs/>
          <w:lang w:val="es-ES_tradnl"/>
        </w:rPr>
        <w:t xml:space="preserve"> </w:t>
      </w:r>
      <w:r w:rsidRPr="001C159D">
        <w:rPr>
          <w:bCs/>
          <w:lang w:val="es-ES_tradnl"/>
        </w:rPr>
        <w:t>otorgó</w:t>
      </w:r>
      <w:r w:rsidRPr="001C159D" w:rsidR="00083A1D">
        <w:rPr>
          <w:bCs/>
          <w:lang w:val="es-ES_tradnl"/>
        </w:rPr>
        <w:t xml:space="preserve"> </w:t>
      </w:r>
      <w:r w:rsidRPr="001C159D">
        <w:rPr>
          <w:bCs/>
          <w:lang w:val="es-ES_tradnl"/>
        </w:rPr>
        <w:t>un</w:t>
      </w:r>
      <w:r w:rsidRPr="001C159D" w:rsidR="00083A1D">
        <w:rPr>
          <w:bCs/>
          <w:lang w:val="es-ES_tradnl"/>
        </w:rPr>
        <w:t xml:space="preserve"> </w:t>
      </w:r>
      <w:r w:rsidRPr="001C159D">
        <w:rPr>
          <w:bCs/>
          <w:lang w:val="es-ES_tradnl"/>
        </w:rPr>
        <w:t>plazo</w:t>
      </w:r>
      <w:r w:rsidRPr="001C159D" w:rsidR="00083A1D">
        <w:rPr>
          <w:bCs/>
          <w:lang w:val="es-ES_tradnl"/>
        </w:rPr>
        <w:t xml:space="preserve"> </w:t>
      </w:r>
      <w:r w:rsidRPr="001C159D">
        <w:rPr>
          <w:bCs/>
          <w:lang w:val="es-ES_tradnl"/>
        </w:rPr>
        <w:t>de</w:t>
      </w:r>
      <w:r w:rsidRPr="001C159D" w:rsidR="00083A1D">
        <w:rPr>
          <w:bCs/>
          <w:lang w:val="es-ES_tradnl"/>
        </w:rPr>
        <w:t xml:space="preserve"> </w:t>
      </w:r>
      <w:r w:rsidRPr="001C159D">
        <w:rPr>
          <w:bCs/>
          <w:lang w:val="es-ES_tradnl"/>
        </w:rPr>
        <w:t>siete</w:t>
      </w:r>
      <w:r w:rsidRPr="001C159D" w:rsidR="00083A1D">
        <w:rPr>
          <w:bCs/>
          <w:lang w:val="es-ES_tradnl"/>
        </w:rPr>
        <w:t xml:space="preserve"> </w:t>
      </w:r>
      <w:r w:rsidRPr="001C159D">
        <w:rPr>
          <w:bCs/>
          <w:lang w:val="es-ES_tradnl"/>
        </w:rPr>
        <w:t>días</w:t>
      </w:r>
      <w:r w:rsidRPr="001C159D" w:rsidR="00083A1D">
        <w:rPr>
          <w:bCs/>
          <w:lang w:val="es-ES_tradnl"/>
        </w:rPr>
        <w:t xml:space="preserve"> </w:t>
      </w:r>
      <w:r w:rsidRPr="001C159D">
        <w:rPr>
          <w:bCs/>
          <w:lang w:val="es-ES_tradnl"/>
        </w:rPr>
        <w:t>hábiles</w:t>
      </w:r>
      <w:r w:rsidRPr="001C159D" w:rsidR="00083A1D">
        <w:rPr>
          <w:bCs/>
          <w:lang w:val="es-ES_tradnl"/>
        </w:rPr>
        <w:t xml:space="preserve"> </w:t>
      </w:r>
      <w:r w:rsidRPr="001C159D">
        <w:rPr>
          <w:bCs/>
          <w:lang w:val="es-ES_tradnl"/>
        </w:rPr>
        <w:t>posteriores</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la</w:t>
      </w:r>
      <w:r w:rsidRPr="001C159D" w:rsidR="00083A1D">
        <w:rPr>
          <w:bCs/>
          <w:lang w:val="es-ES_tradnl"/>
        </w:rPr>
        <w:t xml:space="preserve"> </w:t>
      </w:r>
      <w:r w:rsidRPr="001C159D">
        <w:rPr>
          <w:bCs/>
          <w:lang w:val="es-ES_tradnl"/>
        </w:rPr>
        <w:t>misma,</w:t>
      </w:r>
      <w:r w:rsidRPr="001C159D" w:rsidR="00083A1D">
        <w:rPr>
          <w:bCs/>
          <w:lang w:val="es-ES_tradnl"/>
        </w:rPr>
        <w:t xml:space="preserve"> </w:t>
      </w:r>
      <w:r w:rsidRPr="001C159D">
        <w:rPr>
          <w:bCs/>
          <w:lang w:val="es-ES_tradnl"/>
        </w:rPr>
        <w:t>para</w:t>
      </w:r>
      <w:r w:rsidRPr="001C159D" w:rsidR="00083A1D">
        <w:rPr>
          <w:bCs/>
          <w:lang w:val="es-ES_tradnl"/>
        </w:rPr>
        <w:t xml:space="preserve"> </w:t>
      </w:r>
      <w:r w:rsidRPr="001C159D">
        <w:rPr>
          <w:bCs/>
          <w:lang w:val="es-ES_tradnl"/>
        </w:rPr>
        <w:t>que</w:t>
      </w:r>
      <w:r w:rsidRPr="001C159D" w:rsidR="00083A1D">
        <w:rPr>
          <w:bCs/>
          <w:lang w:val="es-ES_tradnl"/>
        </w:rPr>
        <w:t xml:space="preserve"> </w:t>
      </w:r>
      <w:r w:rsidRPr="001C159D">
        <w:rPr>
          <w:bCs/>
          <w:lang w:val="es-ES_tradnl"/>
        </w:rPr>
        <w:t>manifestaran</w:t>
      </w:r>
      <w:r w:rsidRPr="001C159D" w:rsidR="00083A1D">
        <w:rPr>
          <w:bCs/>
          <w:lang w:val="es-ES_tradnl"/>
        </w:rPr>
        <w:t xml:space="preserve"> </w:t>
      </w:r>
      <w:r w:rsidRPr="001C159D">
        <w:rPr>
          <w:bCs/>
          <w:lang w:val="es-ES_tradnl"/>
        </w:rPr>
        <w:t>lo</w:t>
      </w:r>
      <w:r w:rsidRPr="001C159D" w:rsidR="00083A1D">
        <w:rPr>
          <w:bCs/>
          <w:lang w:val="es-ES_tradnl"/>
        </w:rPr>
        <w:t xml:space="preserve"> </w:t>
      </w:r>
      <w:r w:rsidRPr="001C159D">
        <w:rPr>
          <w:bCs/>
          <w:lang w:val="es-ES_tradnl"/>
        </w:rPr>
        <w:t>que</w:t>
      </w:r>
      <w:r w:rsidRPr="001C159D" w:rsidR="00083A1D">
        <w:rPr>
          <w:bCs/>
          <w:lang w:val="es-ES_tradnl"/>
        </w:rPr>
        <w:t xml:space="preserve"> </w:t>
      </w:r>
      <w:r w:rsidRPr="001C159D">
        <w:rPr>
          <w:bCs/>
          <w:lang w:val="es-ES_tradnl"/>
        </w:rPr>
        <w:t>a</w:t>
      </w:r>
      <w:r w:rsidRPr="001C159D" w:rsidR="00083A1D">
        <w:rPr>
          <w:bCs/>
          <w:lang w:val="es-ES_tradnl"/>
        </w:rPr>
        <w:t xml:space="preserve"> </w:t>
      </w:r>
      <w:r w:rsidRPr="001C159D">
        <w:rPr>
          <w:bCs/>
          <w:lang w:val="es-ES_tradnl"/>
        </w:rPr>
        <w:t>su</w:t>
      </w:r>
      <w:r w:rsidRPr="001C159D" w:rsidR="00083A1D">
        <w:rPr>
          <w:bCs/>
          <w:lang w:val="es-ES_tradnl"/>
        </w:rPr>
        <w:t xml:space="preserve"> </w:t>
      </w:r>
      <w:r w:rsidRPr="001C159D">
        <w:rPr>
          <w:bCs/>
          <w:lang w:val="es-ES_tradnl"/>
        </w:rPr>
        <w:t>derecho</w:t>
      </w:r>
      <w:r w:rsidRPr="001C159D" w:rsidR="00083A1D">
        <w:rPr>
          <w:bCs/>
          <w:lang w:val="es-ES_tradnl"/>
        </w:rPr>
        <w:t xml:space="preserve"> </w:t>
      </w:r>
      <w:r w:rsidRPr="001C159D">
        <w:rPr>
          <w:bCs/>
          <w:lang w:val="es-ES_tradnl"/>
        </w:rPr>
        <w:t>conviniera</w:t>
      </w:r>
      <w:r w:rsidRPr="001C159D" w:rsidR="00083A1D">
        <w:rPr>
          <w:bCs/>
          <w:lang w:val="es-ES_tradnl"/>
        </w:rPr>
        <w:t xml:space="preserve"> </w:t>
      </w:r>
      <w:r w:rsidRPr="001C159D">
        <w:rPr>
          <w:bCs/>
          <w:lang w:val="es-ES_tradnl"/>
        </w:rPr>
        <w:t>y</w:t>
      </w:r>
      <w:r w:rsidRPr="001C159D" w:rsidR="00083A1D">
        <w:rPr>
          <w:bCs/>
          <w:lang w:val="es-ES_tradnl"/>
        </w:rPr>
        <w:t xml:space="preserve"> </w:t>
      </w:r>
      <w:r w:rsidRPr="001C159D">
        <w:rPr>
          <w:bCs/>
          <w:lang w:val="es-ES_tradnl"/>
        </w:rPr>
        <w:t>formularan</w:t>
      </w:r>
      <w:r w:rsidRPr="001C159D" w:rsidR="00083A1D">
        <w:rPr>
          <w:bCs/>
          <w:lang w:val="es-ES_tradnl"/>
        </w:rPr>
        <w:t xml:space="preserve"> </w:t>
      </w:r>
      <w:r w:rsidRPr="001C159D">
        <w:rPr>
          <w:bCs/>
          <w:lang w:val="es-ES_tradnl"/>
        </w:rPr>
        <w:t>alegatos.</w:t>
      </w:r>
    </w:p>
    <w:p w:rsidRPr="001C159D" w:rsidR="00177EE1" w:rsidP="00E214D7" w:rsidRDefault="00177EE1" w14:paraId="057FB5D9" w14:textId="77777777">
      <w:pPr>
        <w:spacing w:after="0" w:line="360" w:lineRule="auto"/>
      </w:pPr>
    </w:p>
    <w:p w:rsidRPr="001C159D" w:rsidR="00AD23A3" w:rsidP="00E214D7" w:rsidRDefault="00177EE1" w14:paraId="0220FA75" w14:textId="7B99875F">
      <w:pPr>
        <w:spacing w:after="0" w:line="360" w:lineRule="auto"/>
        <w:rPr>
          <w:rFonts w:eastAsia="Palatino Linotype" w:cs="Palatino Linotype"/>
          <w:lang w:val="es-ES"/>
        </w:rPr>
      </w:pPr>
      <w:r w:rsidRPr="001C159D">
        <w:rPr>
          <w:b/>
        </w:rPr>
        <w:lastRenderedPageBreak/>
        <w:t>c)</w:t>
      </w:r>
      <w:r w:rsidRPr="001C159D" w:rsidR="00083A1D">
        <w:rPr>
          <w:b/>
        </w:rPr>
        <w:t xml:space="preserve"> </w:t>
      </w:r>
      <w:r w:rsidRPr="001C159D">
        <w:rPr>
          <w:b/>
        </w:rPr>
        <w:t>Informe</w:t>
      </w:r>
      <w:r w:rsidRPr="001C159D" w:rsidR="00083A1D">
        <w:rPr>
          <w:b/>
        </w:rPr>
        <w:t xml:space="preserve"> </w:t>
      </w:r>
      <w:r w:rsidRPr="001C159D">
        <w:rPr>
          <w:b/>
        </w:rPr>
        <w:t>Justificado.</w:t>
      </w:r>
      <w:r w:rsidRPr="001C159D" w:rsidR="00083A1D">
        <w:rPr>
          <w:b/>
        </w:rPr>
        <w:t xml:space="preserve"> </w:t>
      </w:r>
      <w:r w:rsidRPr="001C159D" w:rsidR="00610BEA">
        <w:rPr>
          <w:rFonts w:eastAsia="Palatino Linotype" w:cs="Palatino Linotype"/>
          <w:lang w:val="es-ES"/>
        </w:rPr>
        <w:t xml:space="preserve">En fecha de </w:t>
      </w:r>
      <w:r w:rsidRPr="001C159D" w:rsidR="00624E77">
        <w:rPr>
          <w:rFonts w:eastAsia="Palatino Linotype" w:cs="Palatino Linotype"/>
          <w:lang w:val="es-ES"/>
        </w:rPr>
        <w:t>trece</w:t>
      </w:r>
      <w:r w:rsidRPr="001C159D" w:rsidR="00610BEA">
        <w:rPr>
          <w:rFonts w:eastAsia="Palatino Linotype" w:cs="Palatino Linotype"/>
          <w:lang w:val="es-ES"/>
        </w:rPr>
        <w:t xml:space="preserve"> de julio la </w:t>
      </w:r>
      <w:r w:rsidRPr="001C159D" w:rsidR="00D66162">
        <w:rPr>
          <w:rFonts w:eastAsia="Palatino Linotype" w:cs="Palatino Linotype"/>
          <w:lang w:val="es-ES"/>
        </w:rPr>
        <w:t>Unidad de Transparencia de</w:t>
      </w:r>
      <w:r w:rsidRPr="001C159D" w:rsidR="00AD23A3">
        <w:rPr>
          <w:rFonts w:eastAsia="Palatino Linotype" w:cs="Palatino Linotype"/>
          <w:lang w:val="es-ES"/>
        </w:rPr>
        <w:t xml:space="preserve">l Ayuntamiento de </w:t>
      </w:r>
      <w:r w:rsidRPr="001C159D" w:rsidR="00624E77">
        <w:rPr>
          <w:rFonts w:eastAsia="Palatino Linotype" w:cs="Palatino Linotype"/>
          <w:lang w:val="es-ES"/>
        </w:rPr>
        <w:t>Atlacomulco</w:t>
      </w:r>
      <w:r w:rsidRPr="001C159D" w:rsidR="00AD23A3">
        <w:rPr>
          <w:rFonts w:eastAsia="Palatino Linotype" w:cs="Palatino Linotype"/>
          <w:lang w:val="es-ES"/>
        </w:rPr>
        <w:t xml:space="preserve"> </w:t>
      </w:r>
      <w:r w:rsidRPr="001C159D" w:rsidR="00BF5BC0">
        <w:rPr>
          <w:rFonts w:eastAsia="Palatino Linotype" w:cs="Palatino Linotype"/>
          <w:lang w:val="es-ES"/>
        </w:rPr>
        <w:t>a través de la plataforma del Sistema de Acceso a la Información Mexiquense (SAIMEX) adjunto un documento en formato pdf.  el cual contiene lo siguiente:</w:t>
      </w:r>
    </w:p>
    <w:p w:rsidRPr="001C159D" w:rsidR="00E214D7" w:rsidP="00E214D7" w:rsidRDefault="00E214D7" w14:paraId="4BEB4BFC" w14:textId="77777777">
      <w:pPr>
        <w:spacing w:after="0" w:line="360" w:lineRule="auto"/>
        <w:rPr>
          <w:rFonts w:eastAsia="Palatino Linotype" w:cs="Palatino Linotype"/>
          <w:b/>
          <w:bCs/>
          <w:sz w:val="20"/>
          <w:szCs w:val="20"/>
          <w:lang w:val="es-ES"/>
        </w:rPr>
      </w:pPr>
    </w:p>
    <w:p w:rsidRPr="001C159D" w:rsidR="00BF5BC0" w:rsidP="00E214D7" w:rsidRDefault="00624E77" w14:paraId="228BE073" w14:textId="68E04226">
      <w:pPr>
        <w:pStyle w:val="Prrafodelista"/>
        <w:numPr>
          <w:ilvl w:val="0"/>
          <w:numId w:val="3"/>
        </w:numPr>
        <w:spacing w:line="360" w:lineRule="auto"/>
        <w:ind w:left="709"/>
        <w:jc w:val="both"/>
        <w:rPr>
          <w:rFonts w:ascii="Palatino Linotype" w:hAnsi="Palatino Linotype"/>
          <w:szCs w:val="22"/>
        </w:rPr>
      </w:pPr>
      <w:r w:rsidRPr="001C159D">
        <w:rPr>
          <w:rFonts w:ascii="Palatino Linotype" w:hAnsi="Palatino Linotype" w:eastAsia="Palatino Linotype" w:cs="Palatino Linotype"/>
          <w:b/>
          <w:bCs/>
          <w:lang w:val="es-ES"/>
        </w:rPr>
        <w:t>informe justificado 291.pdf</w:t>
      </w:r>
      <w:r w:rsidRPr="001C159D" w:rsidR="008B5C8D">
        <w:rPr>
          <w:rFonts w:ascii="Palatino Linotype" w:hAnsi="Palatino Linotype" w:eastAsia="Palatino Linotype" w:cs="Palatino Linotype"/>
          <w:b/>
          <w:bCs/>
          <w:lang w:val="es-ES"/>
        </w:rPr>
        <w:t xml:space="preserve"> </w:t>
      </w:r>
      <w:r w:rsidRPr="001C159D" w:rsidR="00BF5BC0">
        <w:rPr>
          <w:rFonts w:ascii="Palatino Linotype" w:hAnsi="Palatino Linotype" w:eastAsia="Palatino Linotype" w:cs="Palatino Linotype"/>
          <w:lang w:val="es-ES"/>
        </w:rPr>
        <w:t>Oficio no.</w:t>
      </w:r>
      <w:r w:rsidRPr="001C159D" w:rsidR="008B5C8D">
        <w:rPr>
          <w:rFonts w:ascii="Palatino Linotype" w:hAnsi="Palatino Linotype" w:eastAsia="Palatino Linotype" w:cs="Palatino Linotype"/>
          <w:lang w:val="es-ES"/>
        </w:rPr>
        <w:t xml:space="preserve"> </w:t>
      </w:r>
      <w:r w:rsidRPr="001C159D">
        <w:rPr>
          <w:rFonts w:ascii="Palatino Linotype" w:hAnsi="Palatino Linotype" w:eastAsia="Palatino Linotype" w:cs="Palatino Linotype"/>
          <w:lang w:val="es-ES"/>
        </w:rPr>
        <w:t>PM</w:t>
      </w:r>
      <w:r w:rsidRPr="001C159D" w:rsidR="00BF5BC0">
        <w:rPr>
          <w:rFonts w:ascii="Palatino Linotype" w:hAnsi="Palatino Linotype" w:eastAsia="Palatino Linotype" w:cs="Palatino Linotype"/>
          <w:lang w:val="es-ES"/>
        </w:rPr>
        <w:t>/</w:t>
      </w:r>
      <w:r w:rsidRPr="001C159D" w:rsidR="00526D88">
        <w:rPr>
          <w:rFonts w:ascii="Palatino Linotype" w:hAnsi="Palatino Linotype" w:eastAsia="Palatino Linotype" w:cs="Palatino Linotype"/>
          <w:lang w:val="es-ES"/>
        </w:rPr>
        <w:t>UT</w:t>
      </w:r>
      <w:r w:rsidRPr="001C159D" w:rsidR="00BF5BC0">
        <w:rPr>
          <w:rFonts w:ascii="Palatino Linotype" w:hAnsi="Palatino Linotype" w:eastAsia="Palatino Linotype" w:cs="Palatino Linotype"/>
          <w:lang w:val="es-ES"/>
        </w:rPr>
        <w:t>/</w:t>
      </w:r>
      <w:r w:rsidRPr="001C159D" w:rsidR="00526D88">
        <w:rPr>
          <w:rFonts w:ascii="Palatino Linotype" w:hAnsi="Palatino Linotype" w:eastAsia="Palatino Linotype" w:cs="Palatino Linotype"/>
          <w:lang w:val="es-ES"/>
        </w:rPr>
        <w:t>198/2022</w:t>
      </w:r>
      <w:r w:rsidRPr="001C159D" w:rsidR="008D1730">
        <w:rPr>
          <w:rFonts w:ascii="Palatino Linotype" w:hAnsi="Palatino Linotype" w:eastAsia="Palatino Linotype" w:cs="Palatino Linotype"/>
          <w:lang w:val="es-ES"/>
        </w:rPr>
        <w:t xml:space="preserve"> </w:t>
      </w:r>
      <w:r w:rsidRPr="001C159D" w:rsidR="008D1730">
        <w:rPr>
          <w:rFonts w:ascii="Palatino Linotype" w:hAnsi="Palatino Linotype"/>
          <w:szCs w:val="22"/>
        </w:rPr>
        <w:t>en e</w:t>
      </w:r>
      <w:r w:rsidRPr="001C159D" w:rsidR="00526D88">
        <w:rPr>
          <w:rFonts w:ascii="Palatino Linotype" w:hAnsi="Palatino Linotype"/>
          <w:szCs w:val="22"/>
        </w:rPr>
        <w:t>l que adjunta los oficios mandados a las respectivas direcciones para poder dar respuesta a lo solicitado y en seguida adjunta las respuestas</w:t>
      </w:r>
      <w:r w:rsidRPr="001C159D" w:rsidR="008D1730">
        <w:rPr>
          <w:rFonts w:ascii="Palatino Linotype" w:hAnsi="Palatino Linotype"/>
          <w:szCs w:val="22"/>
        </w:rPr>
        <w:t xml:space="preserve"> </w:t>
      </w:r>
      <w:r w:rsidRPr="001C159D" w:rsidR="00526D88">
        <w:rPr>
          <w:rFonts w:ascii="Palatino Linotype" w:hAnsi="Palatino Linotype"/>
          <w:szCs w:val="22"/>
        </w:rPr>
        <w:t xml:space="preserve">de </w:t>
      </w:r>
      <w:r w:rsidRPr="001C159D" w:rsidR="00EF20E6">
        <w:rPr>
          <w:rFonts w:ascii="Palatino Linotype" w:hAnsi="Palatino Linotype"/>
          <w:szCs w:val="22"/>
        </w:rPr>
        <w:t>estas</w:t>
      </w:r>
      <w:r w:rsidRPr="001C159D" w:rsidR="00526D88">
        <w:rPr>
          <w:rFonts w:ascii="Palatino Linotype" w:hAnsi="Palatino Linotype"/>
          <w:szCs w:val="22"/>
        </w:rPr>
        <w:t xml:space="preserve">; en el presente escrito </w:t>
      </w:r>
      <w:r w:rsidRPr="001C159D" w:rsidR="00EF20E6">
        <w:rPr>
          <w:rFonts w:ascii="Palatino Linotype" w:hAnsi="Palatino Linotype"/>
          <w:szCs w:val="22"/>
        </w:rPr>
        <w:t xml:space="preserve">menciona que ha entregado de manera correcta toda la información solicitada por lo que </w:t>
      </w:r>
      <w:r w:rsidRPr="001C159D" w:rsidR="00526D88">
        <w:rPr>
          <w:rFonts w:ascii="Palatino Linotype" w:hAnsi="Palatino Linotype"/>
          <w:szCs w:val="22"/>
        </w:rPr>
        <w:t xml:space="preserve">ratifica </w:t>
      </w:r>
      <w:r w:rsidRPr="001C159D" w:rsidR="00EF20E6">
        <w:rPr>
          <w:rFonts w:ascii="Palatino Linotype" w:hAnsi="Palatino Linotype"/>
          <w:szCs w:val="22"/>
        </w:rPr>
        <w:t>su respuesta.</w:t>
      </w:r>
    </w:p>
    <w:p w:rsidRPr="001C159D" w:rsidR="003E760C" w:rsidP="00E214D7" w:rsidRDefault="003E760C" w14:paraId="0B4117B0" w14:textId="46351EFD">
      <w:pPr>
        <w:spacing w:after="0" w:line="360" w:lineRule="auto"/>
        <w:rPr>
          <w:rFonts w:eastAsia="Palatino Linotype" w:cs="Palatino Linotype"/>
          <w:lang w:val="es-ES"/>
        </w:rPr>
      </w:pPr>
    </w:p>
    <w:p w:rsidRPr="001C159D" w:rsidR="00610BEA" w:rsidP="00E214D7" w:rsidRDefault="00002216" w14:paraId="63E73986" w14:textId="206FF021">
      <w:pPr>
        <w:spacing w:after="0" w:line="360" w:lineRule="auto"/>
        <w:rPr>
          <w:rFonts w:eastAsia="Palatino Linotype" w:cs="Palatino Linotype"/>
          <w:lang w:val="es-ES"/>
        </w:rPr>
      </w:pPr>
      <w:r w:rsidRPr="001C159D">
        <w:rPr>
          <w:rFonts w:eastAsia="Palatino Linotype" w:cs="Palatino Linotype"/>
          <w:b/>
          <w:bCs/>
          <w:lang w:val="es-ES"/>
        </w:rPr>
        <w:t>d</w:t>
      </w:r>
      <w:r w:rsidRPr="001C159D" w:rsidR="00177EE1">
        <w:rPr>
          <w:rFonts w:eastAsia="Palatino Linotype" w:cs="Palatino Linotype"/>
          <w:b/>
          <w:bCs/>
          <w:lang w:val="es-ES"/>
        </w:rPr>
        <w:t>)</w:t>
      </w:r>
      <w:r w:rsidRPr="001C159D" w:rsidR="00083A1D">
        <w:rPr>
          <w:rFonts w:eastAsia="Palatino Linotype" w:cs="Palatino Linotype"/>
          <w:b/>
          <w:bCs/>
          <w:lang w:val="es-ES"/>
        </w:rPr>
        <w:t xml:space="preserve"> </w:t>
      </w:r>
      <w:r w:rsidRPr="001C159D">
        <w:rPr>
          <w:rFonts w:eastAsia="Palatino Linotype" w:cs="Palatino Linotype"/>
          <w:b/>
          <w:bCs/>
          <w:lang w:val="es-ES"/>
        </w:rPr>
        <w:t>Manifestaciones</w:t>
      </w:r>
      <w:r w:rsidRPr="001C159D" w:rsidR="00177EE1">
        <w:rPr>
          <w:rFonts w:eastAsia="Palatino Linotype" w:cs="Palatino Linotype"/>
          <w:b/>
          <w:bCs/>
          <w:lang w:val="es-ES"/>
        </w:rPr>
        <w:t>.</w:t>
      </w:r>
      <w:r w:rsidRPr="001C159D">
        <w:rPr>
          <w:rFonts w:eastAsia="Palatino Linotype" w:cs="Palatino Linotype"/>
          <w:b/>
          <w:bCs/>
          <w:lang w:val="es-ES"/>
        </w:rPr>
        <w:t xml:space="preserve"> </w:t>
      </w:r>
      <w:r w:rsidRPr="001C159D" w:rsidR="00610BEA">
        <w:rPr>
          <w:rFonts w:eastAsia="Palatino Linotype" w:cs="Palatino Linotype"/>
          <w:lang w:val="es-ES"/>
        </w:rPr>
        <w:t>El recurrente no realizó pronunciamiento alguno, transcurrido el plazo para aportar elementos favorables al ejercicio de su derecho de acceso.</w:t>
      </w:r>
    </w:p>
    <w:p w:rsidRPr="001C159D" w:rsidR="007F317A" w:rsidP="00E214D7" w:rsidRDefault="007F317A" w14:paraId="2FA37B7D" w14:textId="77777777">
      <w:pPr>
        <w:spacing w:after="0" w:line="360" w:lineRule="auto"/>
        <w:rPr>
          <w:rFonts w:eastAsia="Palatino Linotype" w:cs="Palatino Linotype"/>
          <w:lang w:val="es-ES"/>
        </w:rPr>
      </w:pPr>
    </w:p>
    <w:p w:rsidRPr="001C159D" w:rsidR="00EF20E6" w:rsidP="00E214D7" w:rsidRDefault="006E3E2F" w14:paraId="3FAE0C10" w14:textId="11D8874F">
      <w:pPr>
        <w:spacing w:after="0" w:line="360" w:lineRule="auto"/>
        <w:rPr>
          <w:rFonts w:cs="Tahoma"/>
        </w:rPr>
      </w:pPr>
      <w:r w:rsidRPr="001C159D">
        <w:rPr>
          <w:rFonts w:eastAsia="Palatino Linotype" w:cs="Palatino Linotype"/>
          <w:b/>
          <w:bCs/>
          <w:lang w:val="es-ES"/>
        </w:rPr>
        <w:t>e</w:t>
      </w:r>
      <w:r w:rsidRPr="001C159D" w:rsidR="00A97427">
        <w:rPr>
          <w:rFonts w:eastAsia="Palatino Linotype" w:cs="Palatino Linotype"/>
          <w:b/>
          <w:bCs/>
          <w:lang w:val="es-ES"/>
        </w:rPr>
        <w:t>) Ampliación de plazo</w:t>
      </w:r>
      <w:r w:rsidRPr="001C159D" w:rsidR="00A97427">
        <w:rPr>
          <w:rFonts w:eastAsia="Palatino Linotype" w:cs="Palatino Linotype"/>
          <w:lang w:val="es-ES"/>
        </w:rPr>
        <w:t xml:space="preserve">. </w:t>
      </w:r>
      <w:r w:rsidRPr="001C159D" w:rsidR="00EF20E6">
        <w:rPr>
          <w:rFonts w:cs="Tahoma"/>
        </w:rPr>
        <w:t>Por acuerdo de primero de septiembre del dos mil veintidós, se aprobó la ampliación de plazo por un plazo razonable, para resolver el citado medio de Impugnación, con el fin de contar con los elementos suficientes esto es, para allegarse de la información necesaria para analizar, estudiar y resolver el fondo del asunto, acuerdo notificado en la misma fecha a través del Sistema de Acceso a la Información Mexiquense.</w:t>
      </w:r>
    </w:p>
    <w:p w:rsidRPr="001C159D" w:rsidR="00E214D7" w:rsidP="00E214D7" w:rsidRDefault="00E214D7" w14:paraId="079F3156" w14:textId="77777777">
      <w:pPr>
        <w:spacing w:after="0" w:line="360" w:lineRule="auto"/>
        <w:rPr>
          <w:rFonts w:cs="Tahoma"/>
        </w:rPr>
      </w:pPr>
    </w:p>
    <w:p w:rsidRPr="001C159D" w:rsidR="00EF20E6" w:rsidP="00E214D7" w:rsidRDefault="00EF20E6" w14:paraId="24EC2E96" w14:textId="31077EFB">
      <w:pPr>
        <w:spacing w:after="0" w:line="360" w:lineRule="auto"/>
        <w:rPr>
          <w:rFonts w:cs="Tahoma"/>
        </w:rPr>
      </w:pPr>
      <w:r w:rsidRPr="001C159D">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1C159D" w:rsidR="00EF20E6" w:rsidP="00E214D7" w:rsidRDefault="00EF20E6" w14:paraId="13C3E41F" w14:textId="77777777">
      <w:pPr>
        <w:spacing w:after="0" w:line="360" w:lineRule="auto"/>
        <w:rPr>
          <w:rFonts w:cs="Tahoma"/>
        </w:rPr>
      </w:pPr>
      <w:r w:rsidRPr="001C159D">
        <w:rPr>
          <w:rFonts w:cs="Tahoma"/>
        </w:rPr>
        <w:t xml:space="preserve"> </w:t>
      </w:r>
    </w:p>
    <w:p w:rsidRPr="001C159D" w:rsidR="00EF20E6" w:rsidP="00E214D7" w:rsidRDefault="00EF20E6" w14:paraId="5D133281" w14:textId="77777777">
      <w:pPr>
        <w:spacing w:after="0" w:line="360" w:lineRule="auto"/>
        <w:rPr>
          <w:rFonts w:cs="Tahoma"/>
        </w:rPr>
      </w:pPr>
      <w:r w:rsidRPr="001C159D">
        <w:rPr>
          <w:rFonts w:cs="Tahoma"/>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1C159D" w:rsidR="00EF20E6" w:rsidP="00E214D7" w:rsidRDefault="00EF20E6" w14:paraId="44857660" w14:textId="77777777">
      <w:pPr>
        <w:spacing w:after="0" w:line="360" w:lineRule="auto"/>
        <w:rPr>
          <w:rFonts w:cs="Tahoma"/>
        </w:rPr>
      </w:pPr>
      <w:r w:rsidRPr="001C159D">
        <w:rPr>
          <w:rFonts w:cs="Tahoma"/>
        </w:rPr>
        <w:t xml:space="preserve"> </w:t>
      </w:r>
    </w:p>
    <w:p w:rsidRPr="001C159D" w:rsidR="00EF20E6" w:rsidP="00E214D7" w:rsidRDefault="00EF20E6" w14:paraId="4F1B0FD9" w14:textId="77777777">
      <w:pPr>
        <w:spacing w:after="0" w:line="360" w:lineRule="auto"/>
        <w:rPr>
          <w:rFonts w:cs="Tahoma"/>
        </w:rPr>
      </w:pPr>
      <w:r w:rsidRPr="001C159D">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1C159D" w:rsidR="00EF20E6" w:rsidP="00E214D7" w:rsidRDefault="00EF20E6" w14:paraId="5C3BE2E7" w14:textId="1AE6C715">
      <w:pPr>
        <w:spacing w:after="0" w:line="360" w:lineRule="auto"/>
        <w:rPr>
          <w:rFonts w:cs="Tahoma"/>
        </w:rPr>
      </w:pPr>
    </w:p>
    <w:p w:rsidRPr="001C159D" w:rsidR="00EF20E6" w:rsidP="00E214D7" w:rsidRDefault="00EF20E6" w14:paraId="007CA76A" w14:textId="77777777">
      <w:pPr>
        <w:spacing w:after="0" w:line="360" w:lineRule="auto"/>
        <w:rPr>
          <w:rFonts w:cs="Tahoma"/>
        </w:rPr>
      </w:pPr>
      <w:r w:rsidRPr="001C159D">
        <w:rPr>
          <w:rFonts w:cs="Tahoma"/>
        </w:rPr>
        <w:t xml:space="preserve">Por ello, excepcionalmente, si un asunto es resuelto con posterioridad a los plazos señalados por la norma debe analizarse la razonabilidad del tiempo necesario para su resolución, atentos a los siguientes criterios:  </w:t>
      </w:r>
    </w:p>
    <w:p w:rsidRPr="001C159D" w:rsidR="00EF20E6" w:rsidP="00E214D7" w:rsidRDefault="00EF20E6" w14:paraId="492F4BC6" w14:textId="22702D66">
      <w:pPr>
        <w:spacing w:after="0" w:line="360" w:lineRule="auto"/>
        <w:rPr>
          <w:rFonts w:cs="Tahoma"/>
        </w:rPr>
      </w:pPr>
    </w:p>
    <w:p w:rsidRPr="001C159D" w:rsidR="00EF20E6" w:rsidP="00E214D7" w:rsidRDefault="00EF20E6" w14:paraId="367AC299" w14:textId="77777777">
      <w:pPr>
        <w:spacing w:after="0" w:line="360" w:lineRule="auto"/>
        <w:rPr>
          <w:rFonts w:cs="Tahoma"/>
        </w:rPr>
      </w:pPr>
      <w:r w:rsidRPr="001C159D">
        <w:rPr>
          <w:rFonts w:cs="Tahoma"/>
        </w:rPr>
        <w:t>a)</w:t>
      </w:r>
      <w:r w:rsidRPr="001C159D">
        <w:rPr>
          <w:rFonts w:cs="Tahoma"/>
        </w:rPr>
        <w:tab/>
      </w:r>
      <w:r w:rsidRPr="001C159D">
        <w:rPr>
          <w:rFonts w:cs="Tahoma"/>
        </w:rPr>
        <w:t>Complejidad del asunto: La complejidad de la prueba, la pluralidad de sujetos procesales, el tiempo transcurrido, las características y contexto del recurso.</w:t>
      </w:r>
    </w:p>
    <w:p w:rsidRPr="001C159D" w:rsidR="00EF20E6" w:rsidP="00E214D7" w:rsidRDefault="00EF20E6" w14:paraId="1E883A75" w14:textId="77777777">
      <w:pPr>
        <w:spacing w:after="0" w:line="360" w:lineRule="auto"/>
        <w:rPr>
          <w:rFonts w:cs="Tahoma"/>
        </w:rPr>
      </w:pPr>
      <w:r w:rsidRPr="001C159D">
        <w:rPr>
          <w:rFonts w:cs="Tahoma"/>
        </w:rPr>
        <w:t>b)</w:t>
      </w:r>
      <w:r w:rsidRPr="001C159D">
        <w:rPr>
          <w:rFonts w:cs="Tahoma"/>
        </w:rPr>
        <w:tab/>
      </w:r>
      <w:r w:rsidRPr="001C159D">
        <w:rPr>
          <w:rFonts w:cs="Tahoma"/>
        </w:rPr>
        <w:t>Actividad Procesal del interesado: Acciones u omisiones del interesado.</w:t>
      </w:r>
    </w:p>
    <w:p w:rsidRPr="001C159D" w:rsidR="00EF20E6" w:rsidP="00E214D7" w:rsidRDefault="00EF20E6" w14:paraId="6B3749EE" w14:textId="77777777">
      <w:pPr>
        <w:spacing w:after="0" w:line="360" w:lineRule="auto"/>
        <w:rPr>
          <w:rFonts w:cs="Tahoma"/>
        </w:rPr>
      </w:pPr>
      <w:r w:rsidRPr="001C159D">
        <w:rPr>
          <w:rFonts w:cs="Tahoma"/>
        </w:rPr>
        <w:t>c)</w:t>
      </w:r>
      <w:r w:rsidRPr="001C159D">
        <w:rPr>
          <w:rFonts w:cs="Tahoma"/>
        </w:rPr>
        <w:tab/>
      </w:r>
      <w:r w:rsidRPr="001C159D">
        <w:rPr>
          <w:rFonts w:cs="Tahoma"/>
        </w:rPr>
        <w:t>Conducta de la Autoridad: Las Acciones u omisiones realizadas en el procedimiento. Así como si la autoridad actuó con la debida diligencia.</w:t>
      </w:r>
    </w:p>
    <w:p w:rsidRPr="001C159D" w:rsidR="00EF20E6" w:rsidP="00E214D7" w:rsidRDefault="00EF20E6" w14:paraId="431C2ED7" w14:textId="77777777">
      <w:pPr>
        <w:spacing w:after="0" w:line="360" w:lineRule="auto"/>
        <w:rPr>
          <w:rFonts w:cs="Tahoma"/>
        </w:rPr>
      </w:pPr>
      <w:r w:rsidRPr="001C159D">
        <w:rPr>
          <w:rFonts w:cs="Tahoma"/>
        </w:rPr>
        <w:t>d)</w:t>
      </w:r>
      <w:r w:rsidRPr="001C159D">
        <w:rPr>
          <w:rFonts w:cs="Tahoma"/>
        </w:rPr>
        <w:tab/>
      </w:r>
      <w:r w:rsidRPr="001C159D">
        <w:rPr>
          <w:rFonts w:cs="Tahoma"/>
        </w:rPr>
        <w:t>La afectación generada en la situación jurídica de la persona involucrada en el proceso: Violación a sus derechos humanos.</w:t>
      </w:r>
    </w:p>
    <w:p w:rsidRPr="001C159D" w:rsidR="00EF20E6" w:rsidP="00E214D7" w:rsidRDefault="00EF20E6" w14:paraId="2B3DBFDB" w14:textId="77777777">
      <w:pPr>
        <w:spacing w:after="0" w:line="360" w:lineRule="auto"/>
        <w:rPr>
          <w:rFonts w:cs="Tahoma"/>
        </w:rPr>
      </w:pPr>
    </w:p>
    <w:p w:rsidRPr="001C159D" w:rsidR="00EF20E6" w:rsidP="00E214D7" w:rsidRDefault="00EF20E6" w14:paraId="7AF5EE8D" w14:textId="77777777">
      <w:pPr>
        <w:spacing w:after="0" w:line="360" w:lineRule="auto"/>
        <w:rPr>
          <w:rFonts w:cs="Tahoma"/>
        </w:rPr>
      </w:pPr>
      <w:r w:rsidRPr="001C159D">
        <w:rPr>
          <w:rFonts w:cs="Tahoma"/>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1C159D" w:rsidR="00EF20E6" w:rsidP="00E214D7" w:rsidRDefault="00EF20E6" w14:paraId="47CD87B1" w14:textId="77777777">
      <w:pPr>
        <w:spacing w:after="0" w:line="360" w:lineRule="auto"/>
        <w:rPr>
          <w:rFonts w:cs="Tahoma"/>
        </w:rPr>
      </w:pPr>
      <w:r w:rsidRPr="001C159D">
        <w:rPr>
          <w:rFonts w:cs="Tahoma"/>
        </w:rPr>
        <w:t xml:space="preserve"> </w:t>
      </w:r>
    </w:p>
    <w:p w:rsidRPr="001C159D" w:rsidR="00EF20E6" w:rsidP="00E214D7" w:rsidRDefault="00EF20E6" w14:paraId="32DB5D81" w14:textId="77777777">
      <w:pPr>
        <w:spacing w:after="0" w:line="360" w:lineRule="auto"/>
        <w:rPr>
          <w:rFonts w:cs="Tahoma"/>
        </w:rPr>
      </w:pPr>
      <w:r w:rsidRPr="001C159D">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1C159D" w:rsidR="00EF20E6" w:rsidP="00E214D7" w:rsidRDefault="00EF20E6" w14:paraId="249EED4A" w14:textId="77777777">
      <w:pPr>
        <w:spacing w:after="0" w:line="360" w:lineRule="auto"/>
        <w:rPr>
          <w:rFonts w:cs="Tahoma"/>
        </w:rPr>
      </w:pPr>
      <w:r w:rsidRPr="001C159D">
        <w:rPr>
          <w:rFonts w:cs="Tahoma"/>
        </w:rPr>
        <w:t xml:space="preserve"> </w:t>
      </w:r>
    </w:p>
    <w:p w:rsidRPr="001C159D" w:rsidR="00EF20E6" w:rsidP="00E214D7" w:rsidRDefault="00EF20E6" w14:paraId="0001F80B" w14:textId="77777777">
      <w:pPr>
        <w:spacing w:after="0" w:line="360" w:lineRule="auto"/>
        <w:rPr>
          <w:rFonts w:cs="Tahoma"/>
        </w:rPr>
      </w:pPr>
      <w:r w:rsidRPr="001C159D">
        <w:rPr>
          <w:rFonts w:cs="Tahoma"/>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1C159D" w:rsidR="00EF20E6" w:rsidP="00E214D7" w:rsidRDefault="00EF20E6" w14:paraId="66956E66" w14:textId="77777777">
      <w:pPr>
        <w:spacing w:after="0" w:line="360" w:lineRule="auto"/>
        <w:rPr>
          <w:rFonts w:cs="Tahoma"/>
        </w:rPr>
      </w:pPr>
    </w:p>
    <w:p w:rsidRPr="001C159D" w:rsidR="00EF20E6" w:rsidP="00E214D7" w:rsidRDefault="00EF20E6" w14:paraId="0DB925F0" w14:textId="77777777">
      <w:pPr>
        <w:spacing w:after="0" w:line="360" w:lineRule="auto"/>
        <w:rPr>
          <w:rFonts w:cs="Tahoma"/>
        </w:rPr>
      </w:pPr>
      <w:r w:rsidRPr="001C159D">
        <w:rPr>
          <w:rFonts w:cs="Tahoma"/>
        </w:rPr>
        <w:t>Al respecto, también son de considerar los criterios sostenidos por el Cuarto Tribunal Colegiado en Materia Administrativa del Primer Circuito, cuyos rubros y datos de identificación son los siguientes:</w:t>
      </w:r>
    </w:p>
    <w:p w:rsidRPr="001C159D" w:rsidR="00EF20E6" w:rsidP="00E214D7" w:rsidRDefault="00EF20E6" w14:paraId="12F1123A" w14:textId="77777777">
      <w:pPr>
        <w:spacing w:after="0" w:line="360" w:lineRule="auto"/>
        <w:rPr>
          <w:rFonts w:cs="Tahoma"/>
        </w:rPr>
      </w:pPr>
      <w:r w:rsidRPr="001C159D">
        <w:rPr>
          <w:rFonts w:cs="Tahoma"/>
        </w:rPr>
        <w:t xml:space="preserve"> </w:t>
      </w:r>
    </w:p>
    <w:p w:rsidRPr="001C159D" w:rsidR="00EF20E6" w:rsidP="00E214D7" w:rsidRDefault="00EF20E6" w14:paraId="4554EABA" w14:textId="77777777">
      <w:pPr>
        <w:spacing w:after="0" w:line="360" w:lineRule="auto"/>
        <w:rPr>
          <w:rFonts w:cs="Tahoma"/>
        </w:rPr>
      </w:pPr>
      <w:r w:rsidRPr="001C159D">
        <w:rPr>
          <w:rFonts w:cs="Tahoma"/>
        </w:rPr>
        <w:lastRenderedPageBreak/>
        <w:t xml:space="preserve"> “PLAZO RAZONABLE PARA RESOLVER. DIMENSIÓN Y EFECTOS DE ESTE CONCEPTO CUANDO SE ADUCE EXCESIVA CARGA DE TRABAJO.” consultable en el Seminario Judicial de la Federación y su gaceta, con el registro digital 2002351.</w:t>
      </w:r>
    </w:p>
    <w:p w:rsidRPr="001C159D" w:rsidR="00EF20E6" w:rsidP="00E214D7" w:rsidRDefault="00EF20E6" w14:paraId="65BDA920" w14:textId="77777777">
      <w:pPr>
        <w:spacing w:after="0" w:line="360" w:lineRule="auto"/>
        <w:rPr>
          <w:rFonts w:cs="Tahoma"/>
        </w:rPr>
      </w:pPr>
      <w:r w:rsidRPr="001C159D">
        <w:rPr>
          <w:rFonts w:cs="Tahoma"/>
        </w:rPr>
        <w:t xml:space="preserve"> </w:t>
      </w:r>
    </w:p>
    <w:p w:rsidRPr="001C159D" w:rsidR="00EF20E6" w:rsidP="00E214D7" w:rsidRDefault="00EF20E6" w14:paraId="380E1C5F" w14:textId="77777777">
      <w:pPr>
        <w:spacing w:after="0" w:line="360" w:lineRule="auto"/>
        <w:rPr>
          <w:rFonts w:cs="Tahoma"/>
        </w:rPr>
      </w:pPr>
      <w:r w:rsidRPr="001C159D">
        <w:rPr>
          <w:rFonts w:cs="Tahoma"/>
        </w:rPr>
        <w:t>“PLAZO RAZONABLE PARA RESOLVER. CONCEPTO Y ELEMENTOS QUE LO INTEGRAN A LA LUZ DEL DERECHO INTERNACIONAL DE LOS DERECHOS HUMANOS.”, visible en el Seminario Judicial de la Federación y su gaceta, con el registro digital 2002350.</w:t>
      </w:r>
    </w:p>
    <w:p w:rsidRPr="001C159D" w:rsidR="00EF20E6" w:rsidP="00E214D7" w:rsidRDefault="00EF20E6" w14:paraId="106349FF" w14:textId="77777777">
      <w:pPr>
        <w:spacing w:after="0" w:line="360" w:lineRule="auto"/>
        <w:rPr>
          <w:rFonts w:cs="Tahoma"/>
        </w:rPr>
      </w:pPr>
    </w:p>
    <w:p w:rsidRPr="001C159D" w:rsidR="00EF20E6" w:rsidP="00E214D7" w:rsidRDefault="00EF20E6" w14:paraId="4C1A7B2D" w14:textId="77777777">
      <w:pPr>
        <w:spacing w:after="0" w:line="360" w:lineRule="auto"/>
        <w:rPr>
          <w:rFonts w:cs="Tahoma"/>
        </w:rPr>
      </w:pPr>
      <w:r w:rsidRPr="001C159D">
        <w:rPr>
          <w:rFonts w:cs="Tahoma"/>
        </w:rPr>
        <w:t>Por ello, este organismo garante comprometido con la tutela de los derechos humanos confiados señala que este exceso del plazo legal para resolver el presente asunto resulta de carácter excepcional.</w:t>
      </w:r>
    </w:p>
    <w:p w:rsidRPr="001C159D" w:rsidR="00177EE1" w:rsidP="00E214D7" w:rsidRDefault="00177EE1" w14:paraId="71760501" w14:textId="2EF44863">
      <w:pPr>
        <w:spacing w:after="0" w:line="360" w:lineRule="auto"/>
        <w:rPr>
          <w:rFonts w:eastAsia="Palatino Linotype" w:cs="Palatino Linotype"/>
          <w:b/>
          <w:bCs/>
        </w:rPr>
      </w:pPr>
    </w:p>
    <w:p w:rsidRPr="001C159D" w:rsidR="00177EE1" w:rsidP="00E214D7" w:rsidRDefault="006E3E2F" w14:paraId="57AAF05F" w14:textId="1DF9F8B0">
      <w:pPr>
        <w:spacing w:after="0" w:line="360" w:lineRule="auto"/>
        <w:rPr>
          <w:rFonts w:eastAsia="Palatino Linotype" w:cs="Palatino Linotype"/>
          <w:b/>
          <w:bCs/>
        </w:rPr>
      </w:pPr>
      <w:r w:rsidRPr="001C159D">
        <w:rPr>
          <w:rFonts w:eastAsia="Times New Roman" w:cs="Tahoma"/>
          <w:b/>
          <w:color w:val="auto"/>
          <w:szCs w:val="24"/>
          <w:lang w:eastAsia="es-ES"/>
        </w:rPr>
        <w:t>f</w:t>
      </w:r>
      <w:r w:rsidRPr="001C159D" w:rsidR="00177EE1">
        <w:rPr>
          <w:rFonts w:eastAsia="Times New Roman" w:cs="Tahoma"/>
          <w:b/>
          <w:color w:val="auto"/>
          <w:szCs w:val="24"/>
          <w:lang w:eastAsia="es-ES"/>
        </w:rPr>
        <w:t>)</w:t>
      </w:r>
      <w:r w:rsidRPr="001C159D" w:rsidR="00083A1D">
        <w:rPr>
          <w:rFonts w:eastAsia="Times New Roman" w:cs="Tahoma"/>
          <w:b/>
          <w:color w:val="auto"/>
          <w:szCs w:val="24"/>
          <w:lang w:eastAsia="es-ES"/>
        </w:rPr>
        <w:t xml:space="preserve"> </w:t>
      </w:r>
      <w:r w:rsidRPr="001C159D" w:rsidR="00177EE1">
        <w:rPr>
          <w:rFonts w:eastAsia="Times New Roman" w:cs="Tahoma"/>
          <w:b/>
          <w:color w:val="auto"/>
          <w:szCs w:val="24"/>
          <w:lang w:eastAsia="es-ES"/>
        </w:rPr>
        <w:t>Cierre</w:t>
      </w:r>
      <w:r w:rsidRPr="001C159D" w:rsidR="00083A1D">
        <w:rPr>
          <w:rFonts w:eastAsia="Times New Roman" w:cs="Tahoma"/>
          <w:b/>
          <w:color w:val="auto"/>
          <w:szCs w:val="24"/>
          <w:lang w:eastAsia="es-ES"/>
        </w:rPr>
        <w:t xml:space="preserve"> </w:t>
      </w:r>
      <w:r w:rsidRPr="001C159D" w:rsidR="00177EE1">
        <w:rPr>
          <w:rFonts w:eastAsia="Times New Roman" w:cs="Tahoma"/>
          <w:b/>
          <w:color w:val="auto"/>
          <w:szCs w:val="24"/>
          <w:lang w:eastAsia="es-ES"/>
        </w:rPr>
        <w:t>de</w:t>
      </w:r>
      <w:r w:rsidRPr="001C159D" w:rsidR="00083A1D">
        <w:rPr>
          <w:rFonts w:eastAsia="Times New Roman" w:cs="Tahoma"/>
          <w:b/>
          <w:color w:val="auto"/>
          <w:szCs w:val="24"/>
          <w:lang w:eastAsia="es-ES"/>
        </w:rPr>
        <w:t xml:space="preserve"> </w:t>
      </w:r>
      <w:r w:rsidRPr="001C159D" w:rsidR="00177EE1">
        <w:rPr>
          <w:rFonts w:eastAsia="Times New Roman" w:cs="Tahoma"/>
          <w:b/>
          <w:color w:val="auto"/>
          <w:szCs w:val="24"/>
          <w:lang w:eastAsia="es-ES"/>
        </w:rPr>
        <w:t>instrucción.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El</w:t>
      </w:r>
      <w:r w:rsidRPr="001C159D" w:rsidR="00083A1D">
        <w:rPr>
          <w:rFonts w:eastAsia="Times New Roman" w:cs="Tahoma"/>
          <w:color w:val="auto"/>
          <w:szCs w:val="24"/>
          <w:lang w:eastAsia="es-ES"/>
        </w:rPr>
        <w:t xml:space="preserve"> </w:t>
      </w:r>
      <w:r w:rsidRPr="001C159D" w:rsidR="00E214D7">
        <w:rPr>
          <w:rFonts w:eastAsia="Times New Roman" w:cs="Tahoma"/>
          <w:color w:val="auto"/>
          <w:szCs w:val="24"/>
          <w:lang w:val="es-ES" w:eastAsia="es-ES"/>
        </w:rPr>
        <w:t>veintitrés</w:t>
      </w:r>
      <w:r w:rsidRPr="001C159D" w:rsidR="00FB3A99">
        <w:rPr>
          <w:rFonts w:eastAsia="Times New Roman" w:cs="Tahoma"/>
          <w:color w:val="auto"/>
          <w:szCs w:val="24"/>
          <w:lang w:val="es-ES" w:eastAsia="es-ES"/>
        </w:rPr>
        <w:t xml:space="preserve"> </w:t>
      </w:r>
      <w:r w:rsidRPr="001C159D" w:rsidR="00EF20E6">
        <w:rPr>
          <w:rFonts w:eastAsia="Times New Roman" w:cs="Tahoma"/>
          <w:color w:val="auto"/>
          <w:szCs w:val="24"/>
          <w:lang w:val="es-ES" w:eastAsia="es-ES"/>
        </w:rPr>
        <w:t xml:space="preserve">de febrero </w:t>
      </w:r>
      <w:r w:rsidRPr="001C159D" w:rsidR="00FB3A99">
        <w:rPr>
          <w:rFonts w:eastAsia="Times New Roman" w:cs="Tahoma"/>
          <w:color w:val="auto"/>
          <w:szCs w:val="24"/>
          <w:lang w:val="es-ES" w:eastAsia="es-ES"/>
        </w:rPr>
        <w:t>del dos mil veinti</w:t>
      </w:r>
      <w:r w:rsidRPr="001C159D" w:rsidR="00202748">
        <w:rPr>
          <w:rFonts w:eastAsia="Times New Roman" w:cs="Tahoma"/>
          <w:color w:val="auto"/>
          <w:szCs w:val="24"/>
          <w:lang w:val="es-ES" w:eastAsia="es-ES"/>
        </w:rPr>
        <w:t>trés</w:t>
      </w:r>
      <w:r w:rsidRPr="001C159D" w:rsidR="00250D7E">
        <w:rPr>
          <w:rFonts w:eastAsia="Times New Roman" w:cs="Tahoma"/>
          <w:color w:val="auto"/>
          <w:szCs w:val="24"/>
          <w:lang w:val="es-ES" w:eastAsia="es-ES"/>
        </w:rPr>
        <w:t xml:space="preserve">, </w:t>
      </w:r>
      <w:r w:rsidRPr="001C159D" w:rsidR="00177EE1">
        <w:rPr>
          <w:rFonts w:eastAsia="Times New Roman" w:cs="Tahoma"/>
          <w:color w:val="auto"/>
          <w:szCs w:val="24"/>
          <w:lang w:eastAsia="es-ES"/>
        </w:rPr>
        <w:t>al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no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existir</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diligencias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pendientes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por</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desahogar,</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emitió</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acuerdo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por</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medio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cual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declaró</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cerrada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instrucción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determinó</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pasar</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los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expedientes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resolución,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términos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dispuesto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los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artículos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185,</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fracciones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VI</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VIII,</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Ley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Transparencia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Acceso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Información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Pública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Estado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México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Municipios,</w:t>
      </w:r>
      <w:r w:rsidRPr="001C159D" w:rsidR="00083A1D">
        <w:rPr>
          <w:rFonts w:eastAsia="Times New Roman" w:cs="Tahoma"/>
          <w:color w:val="auto"/>
          <w:szCs w:val="24"/>
          <w:lang w:eastAsia="es-ES"/>
        </w:rPr>
        <w:t xml:space="preserve"> </w:t>
      </w:r>
      <w:r w:rsidRPr="001C159D" w:rsidR="00177EE1">
        <w:rPr>
          <w:rFonts w:eastAsia="Palatino Linotype" w:cs="Palatino Linotype"/>
          <w:lang w:val="es-ES"/>
        </w:rPr>
        <w:t>acto</w:t>
      </w:r>
      <w:r w:rsidRPr="001C159D" w:rsidR="00083A1D">
        <w:rPr>
          <w:rFonts w:eastAsia="Palatino Linotype" w:cs="Palatino Linotype"/>
          <w:lang w:val="es-ES"/>
        </w:rPr>
        <w:t xml:space="preserve"> </w:t>
      </w:r>
      <w:r w:rsidRPr="001C159D" w:rsidR="00177EE1">
        <w:rPr>
          <w:rFonts w:eastAsia="Palatino Linotype" w:cs="Palatino Linotype"/>
          <w:lang w:val="es-ES"/>
        </w:rPr>
        <w:t>que</w:t>
      </w:r>
      <w:r w:rsidRPr="001C159D" w:rsidR="00083A1D">
        <w:rPr>
          <w:rFonts w:eastAsia="Palatino Linotype" w:cs="Palatino Linotype"/>
          <w:lang w:val="es-ES"/>
        </w:rPr>
        <w:t xml:space="preserve"> </w:t>
      </w:r>
      <w:r w:rsidRPr="001C159D" w:rsidR="00177EE1">
        <w:rPr>
          <w:rFonts w:eastAsia="Palatino Linotype" w:cs="Palatino Linotype"/>
          <w:lang w:val="es-ES"/>
        </w:rPr>
        <w:t>fue</w:t>
      </w:r>
      <w:r w:rsidRPr="001C159D" w:rsidR="00083A1D">
        <w:rPr>
          <w:rFonts w:eastAsia="Palatino Linotype" w:cs="Palatino Linotype"/>
          <w:lang w:val="es-ES"/>
        </w:rPr>
        <w:t xml:space="preserve"> </w:t>
      </w:r>
      <w:r w:rsidRPr="001C159D" w:rsidR="00177EE1">
        <w:rPr>
          <w:rFonts w:eastAsia="Palatino Linotype" w:cs="Palatino Linotype"/>
          <w:lang w:val="es-ES"/>
        </w:rPr>
        <w:t>notificado</w:t>
      </w:r>
      <w:r w:rsidRPr="001C159D" w:rsidR="00083A1D">
        <w:rPr>
          <w:rFonts w:eastAsia="Palatino Linotype" w:cs="Palatino Linotype"/>
          <w:lang w:val="es-ES"/>
        </w:rPr>
        <w:t xml:space="preserve"> </w:t>
      </w:r>
      <w:r w:rsidRPr="001C159D" w:rsidR="00177EE1">
        <w:rPr>
          <w:rFonts w:eastAsia="Palatino Linotype" w:cs="Palatino Linotype"/>
          <w:lang w:val="es-ES"/>
        </w:rPr>
        <w:t>a</w:t>
      </w:r>
      <w:r w:rsidRPr="001C159D" w:rsidR="00083A1D">
        <w:rPr>
          <w:rFonts w:eastAsia="Palatino Linotype" w:cs="Palatino Linotype"/>
          <w:lang w:val="es-ES"/>
        </w:rPr>
        <w:t xml:space="preserve"> </w:t>
      </w:r>
      <w:r w:rsidRPr="001C159D" w:rsidR="00177EE1">
        <w:rPr>
          <w:rFonts w:eastAsia="Palatino Linotype" w:cs="Palatino Linotype"/>
          <w:lang w:val="es-ES"/>
        </w:rPr>
        <w:t>las</w:t>
      </w:r>
      <w:r w:rsidRPr="001C159D" w:rsidR="00083A1D">
        <w:rPr>
          <w:rFonts w:eastAsia="Palatino Linotype" w:cs="Palatino Linotype"/>
          <w:lang w:val="es-ES"/>
        </w:rPr>
        <w:t xml:space="preserve"> </w:t>
      </w:r>
      <w:r w:rsidRPr="001C159D" w:rsidR="00177EE1">
        <w:rPr>
          <w:rFonts w:eastAsia="Palatino Linotype" w:cs="Palatino Linotype"/>
          <w:lang w:val="es-ES"/>
        </w:rPr>
        <w:t>partes,</w:t>
      </w:r>
      <w:r w:rsidRPr="001C159D" w:rsidR="00083A1D">
        <w:rPr>
          <w:rFonts w:eastAsia="Palatino Linotype" w:cs="Palatino Linotype"/>
          <w:lang w:val="es-ES"/>
        </w:rPr>
        <w:t xml:space="preserve"> </w:t>
      </w:r>
      <w:r w:rsidRPr="001C159D" w:rsidR="00177EE1">
        <w:rPr>
          <w:rFonts w:eastAsia="Palatino Linotype" w:cs="Palatino Linotype"/>
          <w:lang w:val="es-ES"/>
        </w:rPr>
        <w:t>mediante</w:t>
      </w:r>
      <w:r w:rsidRPr="001C159D" w:rsidR="00083A1D">
        <w:rPr>
          <w:rFonts w:eastAsia="Palatino Linotype" w:cs="Palatino Linotype"/>
          <w:lang w:val="es-ES"/>
        </w:rPr>
        <w:t xml:space="preserve"> </w:t>
      </w:r>
      <w:r w:rsidRPr="001C159D" w:rsidR="00177EE1">
        <w:rPr>
          <w:rFonts w:eastAsia="Palatino Linotype" w:cs="Palatino Linotype"/>
          <w:lang w:val="es-ES"/>
        </w:rPr>
        <w:t>el</w:t>
      </w:r>
      <w:r w:rsidRPr="001C159D" w:rsidR="00083A1D">
        <w:rPr>
          <w:rFonts w:eastAsia="Palatino Linotype" w:cs="Palatino Linotype"/>
          <w:lang w:val="es-ES"/>
        </w:rPr>
        <w:t xml:space="preserve"> </w:t>
      </w:r>
      <w:r w:rsidRPr="001C159D" w:rsidR="00177EE1">
        <w:rPr>
          <w:rFonts w:eastAsia="Palatino Linotype" w:cs="Palatino Linotype"/>
          <w:lang w:val="es-ES"/>
        </w:rPr>
        <w:t>Sistema</w:t>
      </w:r>
      <w:r w:rsidRPr="001C159D" w:rsidR="00083A1D">
        <w:rPr>
          <w:rFonts w:eastAsia="Palatino Linotype" w:cs="Palatino Linotype"/>
          <w:lang w:val="es-ES"/>
        </w:rPr>
        <w:t xml:space="preserve"> </w:t>
      </w:r>
      <w:r w:rsidRPr="001C159D" w:rsidR="00177EE1">
        <w:rPr>
          <w:rFonts w:eastAsia="Palatino Linotype" w:cs="Palatino Linotype"/>
          <w:lang w:val="es-ES"/>
        </w:rPr>
        <w:t>de</w:t>
      </w:r>
      <w:r w:rsidRPr="001C159D" w:rsidR="00083A1D">
        <w:rPr>
          <w:rFonts w:eastAsia="Palatino Linotype" w:cs="Palatino Linotype"/>
          <w:lang w:val="es-ES"/>
        </w:rPr>
        <w:t xml:space="preserve"> </w:t>
      </w:r>
      <w:r w:rsidRPr="001C159D" w:rsidR="00177EE1">
        <w:rPr>
          <w:rFonts w:eastAsia="Palatino Linotype" w:cs="Palatino Linotype"/>
          <w:lang w:val="es-ES"/>
        </w:rPr>
        <w:t>Acceso</w:t>
      </w:r>
      <w:r w:rsidRPr="001C159D" w:rsidR="00083A1D">
        <w:rPr>
          <w:rFonts w:eastAsia="Palatino Linotype" w:cs="Palatino Linotype"/>
          <w:lang w:val="es-ES"/>
        </w:rPr>
        <w:t xml:space="preserve"> </w:t>
      </w:r>
      <w:r w:rsidRPr="001C159D" w:rsidR="00177EE1">
        <w:rPr>
          <w:rFonts w:eastAsia="Palatino Linotype" w:cs="Palatino Linotype"/>
          <w:lang w:val="es-ES"/>
        </w:rPr>
        <w:t>a</w:t>
      </w:r>
      <w:r w:rsidRPr="001C159D" w:rsidR="00083A1D">
        <w:rPr>
          <w:rFonts w:eastAsia="Palatino Linotype" w:cs="Palatino Linotype"/>
          <w:lang w:val="es-ES"/>
        </w:rPr>
        <w:t xml:space="preserve"> </w:t>
      </w:r>
      <w:r w:rsidRPr="001C159D" w:rsidR="00177EE1">
        <w:rPr>
          <w:rFonts w:eastAsia="Palatino Linotype" w:cs="Palatino Linotype"/>
          <w:lang w:val="es-ES"/>
        </w:rPr>
        <w:t>la</w:t>
      </w:r>
      <w:r w:rsidRPr="001C159D" w:rsidR="00083A1D">
        <w:rPr>
          <w:rFonts w:eastAsia="Palatino Linotype" w:cs="Palatino Linotype"/>
          <w:lang w:val="es-ES"/>
        </w:rPr>
        <w:t xml:space="preserve"> </w:t>
      </w:r>
      <w:r w:rsidRPr="001C159D" w:rsidR="00177EE1">
        <w:rPr>
          <w:rFonts w:eastAsia="Palatino Linotype" w:cs="Palatino Linotype"/>
          <w:lang w:val="es-ES"/>
        </w:rPr>
        <w:t>Información</w:t>
      </w:r>
      <w:r w:rsidRPr="001C159D" w:rsidR="00083A1D">
        <w:rPr>
          <w:rFonts w:eastAsia="Palatino Linotype" w:cs="Palatino Linotype"/>
          <w:lang w:val="es-ES"/>
        </w:rPr>
        <w:t xml:space="preserve"> </w:t>
      </w:r>
      <w:r w:rsidRPr="001C159D" w:rsidR="00177EE1">
        <w:rPr>
          <w:rFonts w:eastAsia="Palatino Linotype" w:cs="Palatino Linotype"/>
          <w:lang w:val="es-ES"/>
        </w:rPr>
        <w:t>Mexiquense</w:t>
      </w:r>
      <w:r w:rsidRPr="001C159D" w:rsidR="00083A1D">
        <w:rPr>
          <w:rFonts w:eastAsia="Palatino Linotype" w:cs="Palatino Linotype"/>
          <w:lang w:val="es-ES"/>
        </w:rPr>
        <w:t xml:space="preserve"> </w:t>
      </w:r>
      <w:r w:rsidRPr="001C159D" w:rsidR="00177EE1">
        <w:rPr>
          <w:rFonts w:eastAsia="Palatino Linotype" w:cs="Palatino Linotype"/>
          <w:lang w:val="es-ES"/>
        </w:rPr>
        <w:t>(SAIMEX),</w:t>
      </w:r>
      <w:r w:rsidRPr="001C159D" w:rsidR="00083A1D">
        <w:rPr>
          <w:rFonts w:eastAsia="Palatino Linotype" w:cs="Palatino Linotype"/>
          <w:lang w:val="es-ES"/>
        </w:rPr>
        <w:t xml:space="preserve"> </w:t>
      </w:r>
      <w:r w:rsidRPr="001C159D" w:rsidR="00177EE1">
        <w:rPr>
          <w:rFonts w:eastAsia="Palatino Linotype" w:cs="Palatino Linotype"/>
          <w:lang w:val="es-ES"/>
        </w:rPr>
        <w:t>el</w:t>
      </w:r>
      <w:r w:rsidRPr="001C159D" w:rsidR="00083A1D">
        <w:rPr>
          <w:rFonts w:eastAsia="Palatino Linotype" w:cs="Palatino Linotype"/>
          <w:lang w:val="es-ES"/>
        </w:rPr>
        <w:t xml:space="preserve"> </w:t>
      </w:r>
      <w:r w:rsidRPr="001C159D" w:rsidR="00177EE1">
        <w:rPr>
          <w:rFonts w:eastAsia="Palatino Linotype" w:cs="Palatino Linotype"/>
          <w:lang w:val="es-ES"/>
        </w:rPr>
        <w:t>mismo</w:t>
      </w:r>
      <w:r w:rsidRPr="001C159D" w:rsidR="00083A1D">
        <w:rPr>
          <w:rFonts w:eastAsia="Palatino Linotype" w:cs="Palatino Linotype"/>
          <w:lang w:val="es-ES"/>
        </w:rPr>
        <w:t xml:space="preserve"> </w:t>
      </w:r>
      <w:r w:rsidRPr="001C159D" w:rsidR="00177EE1">
        <w:rPr>
          <w:rFonts w:eastAsia="Palatino Linotype" w:cs="Palatino Linotype"/>
          <w:lang w:val="es-ES"/>
        </w:rPr>
        <w:t>día.</w:t>
      </w:r>
    </w:p>
    <w:p w:rsidRPr="001C159D" w:rsidR="00177EE1" w:rsidP="00E214D7" w:rsidRDefault="00177EE1" w14:paraId="53D453D6" w14:textId="77777777">
      <w:pPr>
        <w:spacing w:after="0" w:line="360" w:lineRule="auto"/>
        <w:rPr>
          <w:rFonts w:eastAsia="Times New Roman" w:cs="Tahoma"/>
          <w:color w:val="auto"/>
          <w:szCs w:val="24"/>
          <w:lang w:eastAsia="es-ES"/>
        </w:rPr>
      </w:pPr>
    </w:p>
    <w:p w:rsidRPr="001C159D" w:rsidR="00177EE1" w:rsidP="00E214D7" w:rsidRDefault="000C4C4B" w14:paraId="13A12517" w14:textId="5DBE4440">
      <w:pPr>
        <w:spacing w:after="0" w:line="360" w:lineRule="auto"/>
        <w:rPr>
          <w:rFonts w:eastAsia="Times New Roman" w:cs="Tahoma"/>
          <w:color w:val="auto"/>
          <w:szCs w:val="24"/>
          <w:lang w:eastAsia="es-ES"/>
        </w:rPr>
      </w:pPr>
      <w:r w:rsidRPr="001C159D">
        <w:rPr>
          <w:rFonts w:eastAsia="Times New Roman" w:cs="Tahoma"/>
          <w:color w:val="auto"/>
          <w:szCs w:val="24"/>
          <w:lang w:eastAsia="es-ES"/>
        </w:rPr>
        <w:t>Debido 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que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fue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debidamente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sustanciado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integrado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el</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expediente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electrónico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y</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no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existe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diligencia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pendiente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desahogo,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emite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resolución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que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conforme</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a</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Derecho</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proceda,</w:t>
      </w:r>
      <w:r w:rsidRPr="001C159D" w:rsidR="00083A1D">
        <w:rPr>
          <w:rFonts w:eastAsia="Times New Roman" w:cs="Tahoma"/>
          <w:color w:val="auto"/>
          <w:szCs w:val="24"/>
          <w:lang w:eastAsia="es-ES"/>
        </w:rPr>
        <w:t xml:space="preserve"> </w:t>
      </w:r>
      <w:r w:rsidRPr="001C159D">
        <w:rPr>
          <w:rFonts w:eastAsia="Times New Roman" w:cs="Tahoma"/>
          <w:color w:val="auto"/>
          <w:szCs w:val="24"/>
          <w:lang w:eastAsia="es-ES"/>
        </w:rPr>
        <w:t>de acuerdo con</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los</w:t>
      </w:r>
      <w:r w:rsidRPr="001C159D" w:rsidR="00083A1D">
        <w:rPr>
          <w:rFonts w:eastAsia="Times New Roman" w:cs="Tahoma"/>
          <w:color w:val="auto"/>
          <w:szCs w:val="24"/>
          <w:lang w:eastAsia="es-ES"/>
        </w:rPr>
        <w:t xml:space="preserve"> </w:t>
      </w:r>
      <w:r w:rsidRPr="001C159D" w:rsidR="00177EE1">
        <w:rPr>
          <w:rFonts w:eastAsia="Times New Roman" w:cs="Tahoma"/>
          <w:color w:val="auto"/>
          <w:szCs w:val="24"/>
          <w:lang w:eastAsia="es-ES"/>
        </w:rPr>
        <w:t>siguientes:</w:t>
      </w:r>
      <w:r w:rsidRPr="001C159D" w:rsidR="00083A1D">
        <w:rPr>
          <w:rFonts w:eastAsia="Times New Roman" w:cs="Tahoma"/>
          <w:color w:val="auto"/>
          <w:szCs w:val="24"/>
          <w:lang w:eastAsia="es-ES"/>
        </w:rPr>
        <w:t xml:space="preserve"> </w:t>
      </w:r>
    </w:p>
    <w:p w:rsidRPr="001C159D" w:rsidR="00177EE1" w:rsidP="00E214D7" w:rsidRDefault="00177EE1" w14:paraId="2818AFDC" w14:textId="77777777">
      <w:pPr>
        <w:spacing w:after="0" w:line="360" w:lineRule="auto"/>
        <w:rPr>
          <w:rFonts w:eastAsia="Times New Roman" w:cs="Tahoma"/>
          <w:bCs/>
          <w:iCs/>
          <w:color w:val="auto"/>
          <w:lang w:val="es-ES" w:eastAsia="es-ES"/>
        </w:rPr>
      </w:pPr>
    </w:p>
    <w:p w:rsidRPr="001C159D" w:rsidR="00082E0F" w:rsidP="00082E0F" w:rsidRDefault="00082E0F" w14:paraId="7EC28348" w14:textId="77777777">
      <w:pPr>
        <w:spacing w:after="0" w:line="360" w:lineRule="auto"/>
        <w:jc w:val="center"/>
        <w:rPr>
          <w:rFonts w:eastAsia="Palatino Linotype" w:cs="Palatino Linotype"/>
          <w:b/>
          <w:bCs/>
          <w:lang w:val="es-ES"/>
        </w:rPr>
      </w:pPr>
      <w:r w:rsidRPr="001C159D">
        <w:rPr>
          <w:rFonts w:eastAsia="Palatino Linotype" w:cs="Palatino Linotype"/>
          <w:b/>
          <w:bCs/>
          <w:lang w:val="es-ES"/>
        </w:rPr>
        <w:t>C O N S I D E R A N D O S:</w:t>
      </w:r>
    </w:p>
    <w:p w:rsidRPr="001C159D" w:rsidR="00082E0F" w:rsidP="00082E0F" w:rsidRDefault="00082E0F" w14:paraId="0733693B" w14:textId="77777777">
      <w:pPr>
        <w:spacing w:after="0" w:line="360" w:lineRule="auto"/>
        <w:rPr>
          <w:rFonts w:eastAsia="Palatino Linotype" w:cs="Palatino Linotype"/>
          <w:b/>
          <w:bCs/>
        </w:rPr>
      </w:pPr>
    </w:p>
    <w:p w:rsidRPr="001C159D" w:rsidR="00082E0F" w:rsidP="00082E0F" w:rsidRDefault="00082E0F" w14:paraId="5A58AA83" w14:textId="77777777">
      <w:pPr>
        <w:spacing w:after="0" w:line="360" w:lineRule="auto"/>
        <w:rPr>
          <w:rFonts w:eastAsia="Calibri" w:cs="Tahoma"/>
          <w:b/>
          <w:color w:val="000000"/>
          <w:lang w:val="es-ES"/>
        </w:rPr>
      </w:pPr>
      <w:r w:rsidRPr="001C159D">
        <w:rPr>
          <w:rFonts w:eastAsia="Calibri" w:cs="Tahoma"/>
          <w:b/>
          <w:color w:val="000000"/>
          <w:lang w:val="es-ES"/>
        </w:rPr>
        <w:t>PRIMERO. Competencia.</w:t>
      </w:r>
    </w:p>
    <w:p w:rsidRPr="001C159D" w:rsidR="00082E0F" w:rsidP="00082E0F" w:rsidRDefault="00082E0F" w14:paraId="169258A1" w14:textId="77777777">
      <w:pPr>
        <w:spacing w:after="0" w:line="360" w:lineRule="auto"/>
        <w:rPr>
          <w:rFonts w:eastAsia="Calibri" w:cs="Tahoma"/>
          <w:b/>
          <w:color w:val="000000"/>
          <w:lang w:val="es-ES"/>
        </w:rPr>
      </w:pPr>
    </w:p>
    <w:p w:rsidRPr="001C159D" w:rsidR="00082E0F" w:rsidP="00082E0F" w:rsidRDefault="00082E0F" w14:paraId="075EE7B1" w14:textId="77777777">
      <w:pPr>
        <w:spacing w:after="0" w:line="360" w:lineRule="auto"/>
        <w:rPr>
          <w:rFonts w:eastAsia="Calibri" w:cs="Tahoma"/>
          <w:b/>
          <w:bCs/>
          <w:color w:val="000000"/>
        </w:rPr>
      </w:pPr>
      <w:r w:rsidRPr="001C159D">
        <w:rPr>
          <w:rFonts w:eastAsia="Calibri" w:cs="Tahoma"/>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1C159D">
        <w:rPr>
          <w:rFonts w:eastAsia="Calibri" w:cs="Tahoma"/>
          <w:color w:val="000000"/>
          <w:lang w:val="x-none"/>
        </w:rPr>
        <w:t>, trigésimo primero</w:t>
      </w:r>
      <w:r w:rsidRPr="001C159D">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1C159D">
        <w:rPr>
          <w:rFonts w:eastAsia="Calibri" w:cs="Tahoma"/>
          <w:b/>
          <w:bCs/>
          <w:color w:val="000000"/>
        </w:rPr>
        <w:t xml:space="preserve"> </w:t>
      </w:r>
      <w:r w:rsidRPr="001C159D">
        <w:rPr>
          <w:rFonts w:eastAsia="Calibri" w:cs="Tahoma"/>
          <w:color w:val="000000"/>
        </w:rPr>
        <w:t>Información Pública y Protección de Datos Personales del Estado de México y Municipios.</w:t>
      </w:r>
    </w:p>
    <w:p w:rsidRPr="001C159D" w:rsidR="00082E0F" w:rsidP="00082E0F" w:rsidRDefault="00082E0F" w14:paraId="5EEB248D" w14:textId="77777777">
      <w:pPr>
        <w:spacing w:after="0" w:line="360" w:lineRule="auto"/>
        <w:rPr>
          <w:rFonts w:eastAsia="Calibri" w:cs="Tahoma"/>
          <w:b/>
          <w:bCs/>
          <w:color w:val="000000"/>
        </w:rPr>
      </w:pPr>
    </w:p>
    <w:p w:rsidRPr="001C159D" w:rsidR="00082E0F" w:rsidP="00082E0F" w:rsidRDefault="00082E0F" w14:paraId="7DE61859" w14:textId="77777777">
      <w:pPr>
        <w:spacing w:after="0" w:line="360" w:lineRule="auto"/>
        <w:rPr>
          <w:rFonts w:eastAsia="Calibri" w:cs="Tahoma"/>
          <w:b/>
          <w:color w:val="000000"/>
        </w:rPr>
      </w:pPr>
      <w:r w:rsidRPr="001C159D">
        <w:rPr>
          <w:rFonts w:eastAsia="Calibri" w:cs="Tahoma"/>
          <w:b/>
          <w:color w:val="000000"/>
        </w:rPr>
        <w:t>SEGUNDO. Causales de procedencia y sobreseimiento.</w:t>
      </w:r>
    </w:p>
    <w:p w:rsidRPr="001C159D" w:rsidR="00082E0F" w:rsidP="00082E0F" w:rsidRDefault="00082E0F" w14:paraId="7F411A72" w14:textId="77777777">
      <w:pPr>
        <w:spacing w:after="0" w:line="360" w:lineRule="auto"/>
        <w:rPr>
          <w:rFonts w:eastAsia="Calibri" w:cs="Tahoma"/>
          <w:b/>
          <w:bCs/>
          <w:color w:val="000000"/>
        </w:rPr>
      </w:pPr>
    </w:p>
    <w:p w:rsidRPr="001C159D" w:rsidR="00082E0F" w:rsidP="00082E0F" w:rsidRDefault="00082E0F" w14:paraId="7FA07B06" w14:textId="77777777">
      <w:pPr>
        <w:spacing w:after="0" w:line="360" w:lineRule="auto"/>
        <w:rPr>
          <w:rFonts w:eastAsia="Calibri" w:cs="Tahoma"/>
          <w:color w:val="000000"/>
        </w:rPr>
      </w:pPr>
      <w:r w:rsidRPr="001C159D">
        <w:rPr>
          <w:rFonts w:eastAsia="Calibri" w:cs="Tahoma"/>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rsidRPr="001C159D" w:rsidR="00082E0F" w:rsidP="00082E0F" w:rsidRDefault="00082E0F" w14:paraId="4A9C9FDF" w14:textId="77777777">
      <w:pPr>
        <w:spacing w:after="0" w:line="360" w:lineRule="auto"/>
        <w:rPr>
          <w:rFonts w:eastAsia="Calibri" w:cs="Tahoma"/>
          <w:b/>
          <w:bCs/>
          <w:color w:val="000000"/>
        </w:rPr>
      </w:pPr>
    </w:p>
    <w:p w:rsidRPr="001C159D" w:rsidR="00082E0F" w:rsidP="00082E0F" w:rsidRDefault="00082E0F" w14:paraId="75AE103D" w14:textId="77777777">
      <w:pPr>
        <w:spacing w:after="0" w:line="360" w:lineRule="auto"/>
        <w:rPr>
          <w:rFonts w:eastAsia="Calibri" w:cs="Tahoma"/>
          <w:b/>
          <w:color w:val="000000"/>
        </w:rPr>
      </w:pPr>
      <w:r w:rsidRPr="001C159D">
        <w:rPr>
          <w:rFonts w:eastAsia="Calibri" w:cs="Tahoma"/>
          <w:b/>
          <w:color w:val="000000"/>
        </w:rPr>
        <w:t xml:space="preserve">Causales de improcedencia. </w:t>
      </w:r>
    </w:p>
    <w:p w:rsidRPr="001C159D" w:rsidR="00082E0F" w:rsidP="00082E0F" w:rsidRDefault="00082E0F" w14:paraId="31B1F962" w14:textId="77777777">
      <w:pPr>
        <w:spacing w:after="0" w:line="360" w:lineRule="auto"/>
        <w:rPr>
          <w:rFonts w:eastAsia="Calibri" w:cs="Tahoma"/>
          <w:b/>
          <w:bCs/>
          <w:color w:val="000000"/>
        </w:rPr>
      </w:pPr>
    </w:p>
    <w:p w:rsidRPr="001C159D" w:rsidR="00082E0F" w:rsidP="00082E0F" w:rsidRDefault="00082E0F" w14:paraId="13B8FCF2" w14:textId="77777777">
      <w:pPr>
        <w:spacing w:after="0" w:line="360" w:lineRule="auto"/>
        <w:rPr>
          <w:rFonts w:eastAsia="Calibri" w:cs="Tahoma"/>
          <w:color w:val="000000"/>
        </w:rPr>
      </w:pPr>
      <w:r w:rsidRPr="001C159D">
        <w:rPr>
          <w:rFonts w:eastAsia="Calibri" w:cs="Tahoma"/>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w:t>
      </w:r>
      <w:r w:rsidRPr="001C159D">
        <w:rPr>
          <w:rFonts w:eastAsia="Calibri" w:cs="Tahoma"/>
          <w:color w:val="000000"/>
        </w:rPr>
        <w:lastRenderedPageBreak/>
        <w:t>establecidos en el artículo 191 de la Ley de Transparencia y Acceso a la Información Pública del Estado de México y Municipios, por ser improcedente.</w:t>
      </w:r>
    </w:p>
    <w:p w:rsidRPr="001C159D" w:rsidR="00082E0F" w:rsidP="00082E0F" w:rsidRDefault="00082E0F" w14:paraId="3ACC894F" w14:textId="77777777">
      <w:pPr>
        <w:spacing w:after="0" w:line="360" w:lineRule="auto"/>
        <w:rPr>
          <w:rFonts w:eastAsia="Calibri" w:cs="Tahoma"/>
          <w:color w:val="000000"/>
        </w:rPr>
      </w:pPr>
    </w:p>
    <w:p w:rsidRPr="001C159D" w:rsidR="00082E0F" w:rsidP="00082E0F" w:rsidRDefault="00082E0F" w14:paraId="53BC7AC8" w14:textId="77777777">
      <w:pPr>
        <w:spacing w:after="0" w:line="360" w:lineRule="auto"/>
        <w:rPr>
          <w:rFonts w:eastAsia="Calibri" w:cs="Tahoma"/>
          <w:color w:val="000000"/>
        </w:rPr>
      </w:pPr>
      <w:r w:rsidRPr="001C159D">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1C159D" w:rsidR="00082E0F" w:rsidP="00082E0F" w:rsidRDefault="00082E0F" w14:paraId="00BF37C2" w14:textId="77777777">
      <w:pPr>
        <w:spacing w:after="0" w:line="360" w:lineRule="auto"/>
        <w:rPr>
          <w:rFonts w:eastAsia="Calibri" w:cs="Tahoma"/>
          <w:color w:val="000000"/>
        </w:rPr>
      </w:pPr>
    </w:p>
    <w:p w:rsidRPr="001C159D" w:rsidR="00082E0F" w:rsidP="00082E0F" w:rsidRDefault="00082E0F" w14:paraId="42CAAC92" w14:textId="77777777">
      <w:pPr>
        <w:spacing w:after="0" w:line="360" w:lineRule="auto"/>
        <w:rPr>
          <w:rFonts w:eastAsia="Calibri" w:cs="Tahoma"/>
          <w:b/>
          <w:color w:val="000000"/>
        </w:rPr>
      </w:pPr>
      <w:r w:rsidRPr="001C159D">
        <w:rPr>
          <w:rFonts w:eastAsia="Calibri" w:cs="Tahoma"/>
          <w:b/>
          <w:color w:val="000000"/>
        </w:rPr>
        <w:t>Causales de sobreseimiento.</w:t>
      </w:r>
    </w:p>
    <w:p w:rsidRPr="001C159D" w:rsidR="00082E0F" w:rsidP="00082E0F" w:rsidRDefault="00082E0F" w14:paraId="744B457D" w14:textId="77777777">
      <w:pPr>
        <w:spacing w:after="0" w:line="360" w:lineRule="auto"/>
        <w:rPr>
          <w:rFonts w:eastAsia="Calibri" w:cs="Tahoma"/>
          <w:b/>
          <w:bCs/>
          <w:color w:val="000000"/>
        </w:rPr>
      </w:pPr>
    </w:p>
    <w:p w:rsidRPr="001C159D" w:rsidR="00082E0F" w:rsidP="00082E0F" w:rsidRDefault="00082E0F" w14:paraId="06B5B9A9" w14:textId="77777777">
      <w:pPr>
        <w:spacing w:after="0" w:line="360" w:lineRule="auto"/>
        <w:rPr>
          <w:rFonts w:eastAsia="Calibri" w:cs="Tahoma"/>
          <w:color w:val="000000"/>
        </w:rPr>
      </w:pPr>
      <w:r w:rsidRPr="001C159D">
        <w:rPr>
          <w:rFonts w:eastAsia="Calibri" w:cs="Tahoma"/>
          <w:color w:val="000000"/>
        </w:rPr>
        <w:t>Por ser de previo y especial pronunciamiento, este Instituto analiza si se actualiza alguna causal de sobreseimiento.</w:t>
      </w:r>
    </w:p>
    <w:p w:rsidRPr="001C159D" w:rsidR="00082E0F" w:rsidP="00082E0F" w:rsidRDefault="00082E0F" w14:paraId="04A03595" w14:textId="77777777">
      <w:pPr>
        <w:spacing w:after="0" w:line="360" w:lineRule="auto"/>
        <w:rPr>
          <w:rFonts w:eastAsia="Calibri" w:cs="Tahoma"/>
          <w:color w:val="000000"/>
        </w:rPr>
      </w:pPr>
    </w:p>
    <w:p w:rsidRPr="001C159D" w:rsidR="00082E0F" w:rsidP="00082E0F" w:rsidRDefault="00082E0F" w14:paraId="1134368D" w14:textId="77777777">
      <w:pPr>
        <w:spacing w:after="0" w:line="360" w:lineRule="auto"/>
        <w:rPr>
          <w:rFonts w:eastAsia="Calibri" w:cs="Tahoma"/>
          <w:color w:val="000000"/>
        </w:rPr>
      </w:pPr>
      <w:r w:rsidRPr="001C159D">
        <w:rPr>
          <w:rFonts w:eastAsia="Calibri" w:cs="Tahoma"/>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1C159D" w:rsidR="00082E0F" w:rsidP="00082E0F" w:rsidRDefault="00082E0F" w14:paraId="1B1D7327" w14:textId="77777777">
      <w:pPr>
        <w:spacing w:after="0" w:line="360" w:lineRule="auto"/>
        <w:rPr>
          <w:rFonts w:eastAsia="Calibri" w:cs="Tahoma"/>
          <w:color w:val="000000"/>
        </w:rPr>
      </w:pPr>
    </w:p>
    <w:p w:rsidRPr="001C159D" w:rsidR="00082E0F" w:rsidP="00082E0F" w:rsidRDefault="00082E0F" w14:paraId="53D74DEC" w14:textId="77777777">
      <w:pPr>
        <w:spacing w:after="0" w:line="360" w:lineRule="auto"/>
        <w:rPr>
          <w:rFonts w:eastAsia="Calibri" w:cs="Tahoma"/>
          <w:color w:val="000000"/>
        </w:rPr>
      </w:pPr>
      <w:r w:rsidRPr="001C159D">
        <w:rPr>
          <w:rFonts w:eastAsia="Calibri" w:cs="Tahoma"/>
          <w:color w:val="000000"/>
        </w:rPr>
        <w:t xml:space="preserve">Por tales motivos, se considera procedente entrar al fondo del presente asunto. </w:t>
      </w:r>
    </w:p>
    <w:p w:rsidRPr="001C159D" w:rsidR="00082E0F" w:rsidP="00082E0F" w:rsidRDefault="00082E0F" w14:paraId="05D53DC4" w14:textId="77777777">
      <w:pPr>
        <w:spacing w:after="0" w:line="360" w:lineRule="auto"/>
        <w:rPr>
          <w:rFonts w:eastAsia="Calibri" w:cs="Tahoma"/>
          <w:b/>
          <w:bCs/>
          <w:color w:val="000000"/>
        </w:rPr>
      </w:pPr>
    </w:p>
    <w:p w:rsidRPr="001C159D" w:rsidR="00082E0F" w:rsidP="00082E0F" w:rsidRDefault="00082E0F" w14:paraId="2F9C9FD8" w14:textId="56F9A9D2">
      <w:pPr>
        <w:spacing w:after="0" w:line="360" w:lineRule="auto"/>
        <w:rPr>
          <w:rFonts w:eastAsia="Calibri" w:cs="Tahoma"/>
          <w:b/>
          <w:color w:val="000000"/>
        </w:rPr>
      </w:pPr>
      <w:r w:rsidRPr="001C159D">
        <w:rPr>
          <w:rFonts w:eastAsia="Calibri" w:cs="Tahoma"/>
          <w:b/>
          <w:color w:val="000000"/>
        </w:rPr>
        <w:t>TERCERO. Determinación de la Controversia.</w:t>
      </w:r>
    </w:p>
    <w:p w:rsidRPr="001C159D" w:rsidR="00082E0F" w:rsidP="00082E0F" w:rsidRDefault="00082E0F" w14:paraId="42F4B362" w14:textId="40928520">
      <w:pPr>
        <w:spacing w:after="0" w:line="360" w:lineRule="auto"/>
        <w:rPr>
          <w:rFonts w:eastAsia="Calibri" w:cs="Tahoma"/>
          <w:b/>
          <w:color w:val="000000"/>
        </w:rPr>
      </w:pPr>
    </w:p>
    <w:p w:rsidRPr="001C159D" w:rsidR="00082E0F" w:rsidP="00082E0F" w:rsidRDefault="00082E0F" w14:paraId="500A0440" w14:textId="210B0A3E">
      <w:pPr>
        <w:spacing w:after="0" w:line="360" w:lineRule="auto"/>
        <w:rPr>
          <w:rFonts w:cs="Tahoma"/>
          <w:bCs/>
          <w:color w:val="000000"/>
        </w:rPr>
      </w:pPr>
      <w:r w:rsidRPr="001C159D">
        <w:rPr>
          <w:rFonts w:cs="Tahoma"/>
          <w:bCs/>
          <w:color w:val="000000"/>
        </w:rPr>
        <w:t>El Particular pidió del Sujeto Obligado información a través de su solicitud de acceso a la información pública, información que puede ser organizada de la siguiente manera:</w:t>
      </w:r>
    </w:p>
    <w:p w:rsidRPr="001C159D" w:rsidR="00082E0F" w:rsidP="00082E0F" w:rsidRDefault="00082E0F" w14:paraId="3F94AA1D" w14:textId="454F0036">
      <w:pPr>
        <w:spacing w:after="0" w:line="360" w:lineRule="auto"/>
        <w:rPr>
          <w:rFonts w:cs="Tahoma"/>
          <w:bCs/>
          <w:color w:val="000000"/>
        </w:rPr>
      </w:pPr>
    </w:p>
    <w:p w:rsidRPr="001C159D" w:rsidR="00082E0F" w:rsidP="00082E0F" w:rsidRDefault="00082E0F" w14:paraId="64B12718" w14:textId="0D1F97F9">
      <w:pPr>
        <w:pStyle w:val="Prrafodelista"/>
        <w:numPr>
          <w:ilvl w:val="0"/>
          <w:numId w:val="27"/>
        </w:numPr>
        <w:spacing w:line="360" w:lineRule="auto"/>
        <w:jc w:val="both"/>
        <w:rPr>
          <w:rFonts w:ascii="Palatino Linotype" w:hAnsi="Palatino Linotype" w:cs="Tahoma"/>
          <w:bCs/>
          <w:color w:val="000000"/>
        </w:rPr>
      </w:pPr>
      <w:r w:rsidRPr="001C159D">
        <w:rPr>
          <w:rFonts w:ascii="Palatino Linotype" w:hAnsi="Palatino Linotype" w:cs="Tahoma"/>
          <w:bCs/>
          <w:color w:val="000000"/>
        </w:rPr>
        <w:t>Balance comparativo de los primeros 100 días de la administración 2019-2021, con el informe de los 100 días de la administración entrante.</w:t>
      </w:r>
    </w:p>
    <w:p w:rsidRPr="001C159D" w:rsidR="00082E0F" w:rsidP="00082E0F" w:rsidRDefault="00082E0F" w14:paraId="5BCB65DA" w14:textId="16B4BB45">
      <w:pPr>
        <w:pStyle w:val="Prrafodelista"/>
        <w:numPr>
          <w:ilvl w:val="0"/>
          <w:numId w:val="28"/>
        </w:numPr>
        <w:spacing w:line="360" w:lineRule="auto"/>
        <w:jc w:val="both"/>
        <w:rPr>
          <w:rFonts w:ascii="Palatino Linotype" w:hAnsi="Palatino Linotype" w:cs="Tahoma"/>
          <w:bCs/>
          <w:color w:val="000000"/>
        </w:rPr>
      </w:pPr>
      <w:r w:rsidRPr="001C159D">
        <w:rPr>
          <w:rFonts w:ascii="Palatino Linotype" w:hAnsi="Palatino Linotype" w:cs="Tahoma"/>
          <w:bCs/>
          <w:color w:val="000000"/>
        </w:rPr>
        <w:t>Evidencia documental que sustente las acciones que se enumeren protegiendo que deberá contener fecha, lugar, suceso, acción, logro.</w:t>
      </w:r>
    </w:p>
    <w:p w:rsidRPr="001C159D" w:rsidR="00082E0F" w:rsidP="00082E0F" w:rsidRDefault="00082E0F" w14:paraId="78578DAA" w14:textId="4BB174B4">
      <w:pPr>
        <w:pStyle w:val="Prrafodelista"/>
        <w:numPr>
          <w:ilvl w:val="0"/>
          <w:numId w:val="28"/>
        </w:numPr>
        <w:spacing w:line="360" w:lineRule="auto"/>
        <w:jc w:val="both"/>
        <w:rPr>
          <w:rFonts w:ascii="Palatino Linotype" w:hAnsi="Palatino Linotype" w:cs="Tahoma"/>
          <w:bCs/>
          <w:color w:val="000000"/>
        </w:rPr>
      </w:pPr>
      <w:r w:rsidRPr="001C159D">
        <w:rPr>
          <w:rFonts w:ascii="Palatino Linotype" w:hAnsi="Palatino Linotype" w:cs="Tahoma"/>
          <w:bCs/>
          <w:color w:val="000000"/>
        </w:rPr>
        <w:t>En caso de no tener manera de hacer el comparativo, informe en que evidencia se basaron para que en el informe de la presidenta municipal Lic. Marisol Arias Flores se dieran cantidades en las que supuestamente superaban lo que la administración 2019-2021 había realizado si como dice en su oficio PMSA2389/05/2022, y en todos los que adjuntó a la respuesta de la solicitud 211, después de hacer una búsqueda exhaustiva en sus archivos no encontró información al respecto</w:t>
      </w:r>
    </w:p>
    <w:p w:rsidRPr="001C159D" w:rsidR="00082E0F" w:rsidP="00082E0F" w:rsidRDefault="00082E0F" w14:paraId="7D74A1AA" w14:textId="59A1C325">
      <w:pPr>
        <w:spacing w:after="0" w:line="360" w:lineRule="auto"/>
        <w:rPr>
          <w:rFonts w:cs="Tahoma"/>
          <w:bCs/>
          <w:color w:val="000000"/>
        </w:rPr>
      </w:pPr>
    </w:p>
    <w:p w:rsidRPr="001C159D" w:rsidR="00772805" w:rsidP="00082E0F" w:rsidRDefault="00082E0F" w14:paraId="27C3503A" w14:textId="77777777">
      <w:pPr>
        <w:spacing w:after="0" w:line="360" w:lineRule="auto"/>
        <w:rPr>
          <w:rFonts w:cs="Tahoma"/>
          <w:bCs/>
          <w:color w:val="000000"/>
        </w:rPr>
      </w:pPr>
      <w:r w:rsidRPr="001C159D">
        <w:rPr>
          <w:rFonts w:cs="Tahoma"/>
          <w:bCs/>
          <w:color w:val="000000"/>
        </w:rPr>
        <w:t>En Sujeto Obligado entregó diversos documentos por los que se da cuenta de información consistente en el informe de los primeros 100 días de la administración 2019-2021 y del 2022 además de algunas ligas de acceso directo que permiten visualizar videos cuya temática son las líneas de acción tomadas</w:t>
      </w:r>
      <w:r w:rsidRPr="001C159D" w:rsidR="00772805">
        <w:rPr>
          <w:rFonts w:cs="Tahoma"/>
          <w:bCs/>
          <w:color w:val="000000"/>
        </w:rPr>
        <w:t xml:space="preserve"> por la administración municipal.</w:t>
      </w:r>
    </w:p>
    <w:p w:rsidRPr="001C159D" w:rsidR="00772805" w:rsidP="00082E0F" w:rsidRDefault="00772805" w14:paraId="3C7BCA40" w14:textId="77777777">
      <w:pPr>
        <w:spacing w:after="0" w:line="360" w:lineRule="auto"/>
        <w:rPr>
          <w:rFonts w:cs="Tahoma"/>
          <w:bCs/>
          <w:color w:val="000000"/>
        </w:rPr>
      </w:pPr>
    </w:p>
    <w:p w:rsidRPr="001C159D" w:rsidR="00082E0F" w:rsidP="00082E0F" w:rsidRDefault="00772805" w14:paraId="3D1F3D24" w14:textId="6093AA2E">
      <w:pPr>
        <w:spacing w:after="0" w:line="360" w:lineRule="auto"/>
        <w:rPr>
          <w:rFonts w:eastAsia="Calibri" w:cs="Tahoma"/>
          <w:iCs/>
          <w:lang w:val="es-ES" w:eastAsia="es-ES_tradnl"/>
        </w:rPr>
      </w:pPr>
      <w:r w:rsidRPr="001C159D">
        <w:rPr>
          <w:rFonts w:cs="Tahoma"/>
          <w:bCs/>
          <w:color w:val="000000"/>
        </w:rPr>
        <w:t>El Particular, se inconformó de que no se entregó la evidencia documental y/o fotográfica de las acciones que fueron expuestas durante el informe de los 100 días de gobierno, e</w:t>
      </w:r>
      <w:r w:rsidRPr="001C159D" w:rsidR="00082E0F">
        <w:rPr>
          <w:rFonts w:cs="Tahoma"/>
          <w:bCs/>
          <w:color w:val="000000"/>
        </w:rPr>
        <w:t>s así</w:t>
      </w:r>
      <w:r w:rsidRPr="001C159D" w:rsidR="00082E0F">
        <w:rPr>
          <w:rFonts w:eastAsia="Palatino Linotype" w:cs="Palatino Linotype"/>
          <w:bCs/>
        </w:rPr>
        <w:t xml:space="preserve">, a través de las actuaciones, </w:t>
      </w:r>
      <w:r w:rsidRPr="001C159D">
        <w:rPr>
          <w:rFonts w:eastAsia="Palatino Linotype" w:cs="Palatino Linotype"/>
          <w:bCs/>
        </w:rPr>
        <w:t xml:space="preserve">que </w:t>
      </w:r>
      <w:r w:rsidRPr="001C159D" w:rsidR="00082E0F">
        <w:rPr>
          <w:rFonts w:eastAsia="Palatino Linotype" w:cs="Palatino Linotype"/>
          <w:bCs/>
        </w:rPr>
        <w:t xml:space="preserve">se advierte la procedencia del medio de impugnación, pues, el recurso de revisión, en términos del artículo 179, fracción </w:t>
      </w:r>
      <w:r w:rsidRPr="001C159D">
        <w:rPr>
          <w:rFonts w:eastAsia="Palatino Linotype" w:cs="Palatino Linotype"/>
          <w:bCs/>
        </w:rPr>
        <w:t>V</w:t>
      </w:r>
      <w:r w:rsidRPr="001C159D" w:rsidR="00082E0F">
        <w:rPr>
          <w:rFonts w:eastAsia="Palatino Linotype" w:cs="Palatino Linotype"/>
          <w:bCs/>
        </w:rPr>
        <w:t>, de la Ley de Transparencia y Acceso a la Información Pública del Estado de México y Municipios, es un medio de protección que la Ley otorga a los particulares, para hacer valer su derecho de acceso a la información pública, y procederá en contra de</w:t>
      </w:r>
      <w:r w:rsidRPr="001C159D" w:rsidR="00082E0F">
        <w:rPr>
          <w:rFonts w:eastAsia="Calibri" w:cs="Tahoma"/>
          <w:iCs/>
          <w:lang w:val="es-ES" w:eastAsia="es-ES_tradnl"/>
        </w:rPr>
        <w:t xml:space="preserve"> </w:t>
      </w:r>
      <w:r w:rsidRPr="001C159D" w:rsidR="00082E0F">
        <w:rPr>
          <w:rFonts w:eastAsia="Calibri" w:cs="Tahoma"/>
          <w:b/>
          <w:bCs/>
          <w:iCs/>
          <w:lang w:val="es-ES" w:eastAsia="es-ES_tradnl"/>
        </w:rPr>
        <w:t xml:space="preserve">- </w:t>
      </w:r>
      <w:r w:rsidRPr="001C159D">
        <w:rPr>
          <w:rFonts w:eastAsia="Calibri" w:cs="Tahoma"/>
          <w:b/>
          <w:bCs/>
          <w:iCs/>
          <w:lang w:val="es-ES" w:eastAsia="es-ES_tradnl"/>
        </w:rPr>
        <w:t>la entrega de información incompleta</w:t>
      </w:r>
      <w:r w:rsidRPr="001C159D" w:rsidR="00082E0F">
        <w:rPr>
          <w:rFonts w:eastAsia="Calibri" w:cs="Tahoma"/>
          <w:b/>
          <w:bCs/>
          <w:iCs/>
          <w:lang w:val="es-ES" w:eastAsia="es-ES_tradnl"/>
        </w:rPr>
        <w:t>-.</w:t>
      </w:r>
      <w:r w:rsidRPr="001C159D" w:rsidR="00082E0F">
        <w:rPr>
          <w:rFonts w:eastAsia="Calibri" w:cs="Tahoma"/>
          <w:iCs/>
          <w:lang w:val="es-ES" w:eastAsia="es-ES_tradnl"/>
        </w:rPr>
        <w:t xml:space="preserve"> </w:t>
      </w:r>
    </w:p>
    <w:p w:rsidRPr="001C159D" w:rsidR="00082E0F" w:rsidP="00082E0F" w:rsidRDefault="00082E0F" w14:paraId="72794FDD" w14:textId="77777777">
      <w:pPr>
        <w:spacing w:after="0" w:line="360" w:lineRule="auto"/>
        <w:ind w:right="567"/>
        <w:rPr>
          <w:rFonts w:eastAsia="Calibri" w:cs="Tahoma"/>
          <w:bCs/>
          <w:iCs/>
          <w:color w:val="000000"/>
        </w:rPr>
      </w:pPr>
    </w:p>
    <w:p w:rsidRPr="001C159D" w:rsidR="00082E0F" w:rsidP="00082E0F" w:rsidRDefault="00082E0F" w14:paraId="32F9BD8F" w14:textId="77777777">
      <w:pPr>
        <w:spacing w:after="0" w:line="360" w:lineRule="auto"/>
        <w:rPr>
          <w:rFonts w:cs="Tahoma"/>
          <w:b/>
          <w:shd w:val="clear" w:color="auto" w:fill="FFFFFF"/>
        </w:rPr>
      </w:pPr>
      <w:r w:rsidRPr="001C159D">
        <w:rPr>
          <w:rFonts w:cs="Tahoma"/>
          <w:b/>
          <w:shd w:val="clear" w:color="auto" w:fill="FFFFFF"/>
          <w:lang w:val="es-ES"/>
        </w:rPr>
        <w:t xml:space="preserve">CUARTO. </w:t>
      </w:r>
      <w:r w:rsidRPr="001C159D">
        <w:rPr>
          <w:rFonts w:cs="Tahoma"/>
          <w:b/>
          <w:shd w:val="clear" w:color="auto" w:fill="FFFFFF"/>
        </w:rPr>
        <w:t>Marco normativo aplicable en materia de transparencia y acceso a la información pública.</w:t>
      </w:r>
    </w:p>
    <w:p w:rsidRPr="001C159D" w:rsidR="00082E0F" w:rsidP="00082E0F" w:rsidRDefault="00082E0F" w14:paraId="31E9DC8F" w14:textId="77777777">
      <w:pPr>
        <w:spacing w:after="0" w:line="360" w:lineRule="auto"/>
        <w:rPr>
          <w:rFonts w:cs="Tahoma"/>
          <w:shd w:val="clear" w:color="auto" w:fill="FFFFFF"/>
        </w:rPr>
      </w:pPr>
    </w:p>
    <w:p w:rsidRPr="001C159D" w:rsidR="00082E0F" w:rsidP="00082E0F" w:rsidRDefault="00082E0F" w14:paraId="73BF29F8" w14:textId="77777777">
      <w:pPr>
        <w:spacing w:after="0" w:line="360" w:lineRule="auto"/>
        <w:ind w:right="-28"/>
        <w:contextualSpacing/>
        <w:rPr>
          <w:rFonts w:eastAsia="Calibri" w:cs="Tahoma"/>
          <w:bCs/>
        </w:rPr>
      </w:pPr>
      <w:r w:rsidRPr="001C159D">
        <w:rPr>
          <w:rFonts w:eastAsia="Calibri" w:cs="Tahoma"/>
          <w:b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1C159D" w:rsidR="00082E0F" w:rsidP="00082E0F" w:rsidRDefault="00082E0F" w14:paraId="07BA0F00" w14:textId="77777777">
      <w:pPr>
        <w:spacing w:after="0" w:line="360" w:lineRule="auto"/>
        <w:ind w:right="-28"/>
        <w:contextualSpacing/>
        <w:rPr>
          <w:rFonts w:eastAsia="Calibri" w:cs="Tahoma"/>
          <w:bCs/>
        </w:rPr>
      </w:pPr>
    </w:p>
    <w:p w:rsidRPr="001C159D" w:rsidR="00082E0F" w:rsidP="00082E0F" w:rsidRDefault="00082E0F" w14:paraId="07DE28E1" w14:textId="77777777">
      <w:pPr>
        <w:spacing w:after="0" w:line="360" w:lineRule="auto"/>
        <w:ind w:right="-28"/>
        <w:contextualSpacing/>
        <w:rPr>
          <w:rFonts w:eastAsia="Calibri" w:cs="Tahoma"/>
          <w:bCs/>
        </w:rPr>
      </w:pPr>
      <w:r w:rsidRPr="001C159D">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1C159D" w:rsidR="00082E0F" w:rsidP="00082E0F" w:rsidRDefault="00082E0F" w14:paraId="70D2E3DA" w14:textId="77777777">
      <w:pPr>
        <w:spacing w:after="0" w:line="360" w:lineRule="auto"/>
        <w:ind w:right="-28"/>
        <w:contextualSpacing/>
        <w:rPr>
          <w:rFonts w:eastAsia="Calibri" w:cs="Tahoma"/>
          <w:bCs/>
        </w:rPr>
      </w:pPr>
    </w:p>
    <w:p w:rsidRPr="001C159D" w:rsidR="00082E0F" w:rsidP="00082E0F" w:rsidRDefault="00082E0F" w14:paraId="657C112A" w14:textId="77777777">
      <w:pPr>
        <w:spacing w:after="0" w:line="360" w:lineRule="auto"/>
        <w:ind w:right="-28"/>
        <w:contextualSpacing/>
        <w:rPr>
          <w:rFonts w:eastAsia="Calibri" w:cs="Tahoma"/>
          <w:bCs/>
        </w:rPr>
      </w:pPr>
      <w:r w:rsidRPr="001C159D">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1C159D" w:rsidR="00082E0F" w:rsidP="00082E0F" w:rsidRDefault="00082E0F" w14:paraId="63AB528B" w14:textId="77777777">
      <w:pPr>
        <w:spacing w:after="0" w:line="360" w:lineRule="auto"/>
        <w:ind w:right="-28"/>
        <w:contextualSpacing/>
        <w:rPr>
          <w:rFonts w:eastAsia="Calibri" w:cs="Tahoma"/>
          <w:bCs/>
        </w:rPr>
      </w:pPr>
    </w:p>
    <w:p w:rsidRPr="001C159D" w:rsidR="00082E0F" w:rsidP="00082E0F" w:rsidRDefault="00082E0F" w14:paraId="3E8A99FA" w14:textId="77777777">
      <w:pPr>
        <w:spacing w:after="0" w:line="360" w:lineRule="auto"/>
        <w:ind w:right="-28"/>
        <w:contextualSpacing/>
        <w:rPr>
          <w:rFonts w:eastAsia="Calibri" w:cs="Tahoma"/>
          <w:bCs/>
        </w:rPr>
      </w:pPr>
      <w:r w:rsidRPr="001C159D">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1C159D" w:rsidR="00082E0F" w:rsidP="00082E0F" w:rsidRDefault="00082E0F" w14:paraId="6641F2D8" w14:textId="77777777">
      <w:pPr>
        <w:spacing w:after="0" w:line="360" w:lineRule="auto"/>
        <w:ind w:right="-28"/>
        <w:contextualSpacing/>
        <w:rPr>
          <w:rFonts w:eastAsia="Calibri" w:cs="Tahoma"/>
          <w:bCs/>
        </w:rPr>
      </w:pPr>
    </w:p>
    <w:p w:rsidRPr="001C159D" w:rsidR="00082E0F" w:rsidP="00082E0F" w:rsidRDefault="00082E0F" w14:paraId="0B0E3F4F" w14:textId="77777777">
      <w:pPr>
        <w:spacing w:after="0" w:line="360" w:lineRule="auto"/>
      </w:pPr>
      <w:r w:rsidRPr="001C159D">
        <w:t>Por su parte, la Ley de Transparencia y Acceso a la Información Pública del Estado de México y Municipios (Reglamentaria del artículo 5° de la Constitución Local), establece lo siguiente:</w:t>
      </w:r>
    </w:p>
    <w:p w:rsidRPr="001C159D" w:rsidR="00082E0F" w:rsidP="00082E0F" w:rsidRDefault="00082E0F" w14:paraId="3C9F7053" w14:textId="77777777">
      <w:pPr>
        <w:spacing w:after="0" w:line="360" w:lineRule="auto"/>
      </w:pPr>
    </w:p>
    <w:p w:rsidRPr="001C159D" w:rsidR="00082E0F" w:rsidP="00082E0F" w:rsidRDefault="00082E0F" w14:paraId="4BA4E396" w14:textId="77777777">
      <w:pPr>
        <w:spacing w:after="0" w:line="360" w:lineRule="auto"/>
      </w:pPr>
      <w:r w:rsidRPr="001C159D">
        <w:t>El artículo 12, que, quienes generen, recopilen, administren, manejen, procesen, archiven o conserven información pública serán responsables de la misma.</w:t>
      </w:r>
    </w:p>
    <w:p w:rsidRPr="001C159D" w:rsidR="00082E0F" w:rsidP="00082E0F" w:rsidRDefault="00082E0F" w14:paraId="0FBBDD9E" w14:textId="77777777">
      <w:pPr>
        <w:spacing w:after="0" w:line="360" w:lineRule="auto"/>
        <w:rPr>
          <w:rFonts w:cs="Tahoma"/>
          <w:shd w:val="clear" w:color="auto" w:fill="FFFFFF"/>
        </w:rPr>
      </w:pPr>
    </w:p>
    <w:p w:rsidRPr="001C159D" w:rsidR="00082E0F" w:rsidP="00082E0F" w:rsidRDefault="00082E0F" w14:paraId="3531ADFF" w14:textId="77777777">
      <w:pPr>
        <w:spacing w:after="0" w:line="360" w:lineRule="auto"/>
        <w:ind w:right="-28"/>
        <w:contextualSpacing/>
        <w:rPr>
          <w:rFonts w:eastAsia="Calibri" w:cs="Tahoma"/>
          <w:bCs/>
        </w:rPr>
      </w:pPr>
      <w:r w:rsidRPr="001C159D">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rsidRPr="001C159D" w:rsidR="00082E0F" w:rsidP="00082E0F" w:rsidRDefault="00082E0F" w14:paraId="4DECE0EF" w14:textId="77777777">
      <w:pPr>
        <w:spacing w:after="0" w:line="360" w:lineRule="auto"/>
        <w:ind w:right="-28"/>
        <w:contextualSpacing/>
        <w:rPr>
          <w:rFonts w:eastAsia="Calibri" w:cs="Tahoma"/>
          <w:bCs/>
        </w:rPr>
      </w:pPr>
    </w:p>
    <w:p w:rsidRPr="001C159D" w:rsidR="00082E0F" w:rsidP="00082E0F" w:rsidRDefault="00082E0F" w14:paraId="137E0DBD" w14:textId="77777777">
      <w:pPr>
        <w:spacing w:after="0" w:line="360" w:lineRule="auto"/>
        <w:ind w:right="-28"/>
        <w:contextualSpacing/>
        <w:rPr>
          <w:rFonts w:eastAsia="Calibri" w:cs="Tahoma"/>
          <w:bCs/>
        </w:rPr>
      </w:pPr>
      <w:r w:rsidRPr="001C159D">
        <w:rPr>
          <w:rFonts w:eastAsia="Calibri" w:cs="Tahoma"/>
          <w:bC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1C159D" w:rsidR="00082E0F" w:rsidP="00082E0F" w:rsidRDefault="00082E0F" w14:paraId="65E1C820" w14:textId="77777777">
      <w:pPr>
        <w:spacing w:after="0" w:line="360" w:lineRule="auto"/>
        <w:rPr>
          <w:rFonts w:cs="Tahoma"/>
          <w:iCs/>
          <w:lang w:eastAsia="es-ES"/>
        </w:rPr>
      </w:pPr>
    </w:p>
    <w:p w:rsidRPr="001C159D" w:rsidR="00082E0F" w:rsidP="00082E0F" w:rsidRDefault="00082E0F" w14:paraId="21C763DF" w14:textId="77777777">
      <w:pPr>
        <w:spacing w:after="0" w:line="360" w:lineRule="auto"/>
        <w:ind w:right="-28"/>
        <w:contextualSpacing/>
        <w:rPr>
          <w:rFonts w:eastAsia="Calibri" w:cs="Tahoma"/>
          <w:b/>
        </w:rPr>
      </w:pPr>
      <w:r w:rsidRPr="001C159D">
        <w:rPr>
          <w:rFonts w:eastAsia="Calibri" w:cs="Tahoma"/>
          <w:b/>
        </w:rPr>
        <w:t>QUINTO. Estudio de Fondo.</w:t>
      </w:r>
    </w:p>
    <w:p w:rsidRPr="001C159D" w:rsidR="00082E0F" w:rsidP="00082E0F" w:rsidRDefault="00082E0F" w14:paraId="794F193B" w14:textId="77777777">
      <w:pPr>
        <w:spacing w:after="0" w:line="360" w:lineRule="auto"/>
        <w:ind w:right="-28"/>
        <w:contextualSpacing/>
        <w:rPr>
          <w:rFonts w:eastAsia="Calibri" w:cs="Tahoma"/>
          <w:bCs/>
        </w:rPr>
      </w:pPr>
    </w:p>
    <w:p w:rsidRPr="001C159D" w:rsidR="00082E0F" w:rsidP="00082E0F" w:rsidRDefault="00082E0F" w14:paraId="6A87E79D" w14:textId="77777777">
      <w:pPr>
        <w:spacing w:after="0" w:line="360" w:lineRule="auto"/>
        <w:ind w:right="-93"/>
        <w:rPr>
          <w:rFonts w:eastAsia="Calibri" w:cs="Tahoma"/>
          <w:bCs/>
        </w:rPr>
      </w:pPr>
      <w:r w:rsidRPr="001C159D">
        <w:rPr>
          <w:rFonts w:eastAsia="Calibri" w:cs="Tahoma"/>
          <w:bC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rsidRPr="001C159D" w:rsidR="00082E0F" w:rsidP="00082E0F" w:rsidRDefault="00082E0F" w14:paraId="7ACD638C" w14:textId="77777777">
      <w:pPr>
        <w:spacing w:after="0" w:line="360" w:lineRule="auto"/>
        <w:ind w:right="-93"/>
        <w:rPr>
          <w:rFonts w:eastAsia="Calibri" w:cs="Tahoma"/>
          <w:bCs/>
        </w:rPr>
      </w:pPr>
    </w:p>
    <w:p w:rsidRPr="001C159D" w:rsidR="00082E0F" w:rsidP="00082E0F" w:rsidRDefault="00082E0F" w14:paraId="3470F92E" w14:textId="77777777">
      <w:pPr>
        <w:pStyle w:val="Prrafodelista"/>
        <w:numPr>
          <w:ilvl w:val="0"/>
          <w:numId w:val="17"/>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1C159D" w:rsidR="00082E0F" w:rsidP="00082E0F" w:rsidRDefault="00082E0F" w14:paraId="6D143559" w14:textId="77777777">
      <w:pPr>
        <w:pStyle w:val="Prrafodelista"/>
        <w:numPr>
          <w:ilvl w:val="0"/>
          <w:numId w:val="17"/>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Transparentar la gestión pública, mediante la difusión de la información generada por los Sujetos Obligados, y</w:t>
      </w:r>
    </w:p>
    <w:p w:rsidRPr="001C159D" w:rsidR="00082E0F" w:rsidP="00082E0F" w:rsidRDefault="00082E0F" w14:paraId="3B4F76CB" w14:textId="77777777">
      <w:pPr>
        <w:pStyle w:val="Prrafodelista"/>
        <w:numPr>
          <w:ilvl w:val="0"/>
          <w:numId w:val="17"/>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1C159D" w:rsidR="00082E0F" w:rsidP="00082E0F" w:rsidRDefault="00082E0F" w14:paraId="728D0D1B" w14:textId="77777777">
      <w:pPr>
        <w:pStyle w:val="Prrafodelista"/>
        <w:spacing w:line="360" w:lineRule="auto"/>
        <w:ind w:right="-93"/>
        <w:jc w:val="both"/>
        <w:rPr>
          <w:rFonts w:ascii="Palatino Linotype" w:hAnsi="Palatino Linotype" w:eastAsia="Calibri" w:cs="Tahoma"/>
          <w:bCs/>
          <w:szCs w:val="22"/>
          <w:lang w:eastAsia="en-US"/>
        </w:rPr>
      </w:pPr>
    </w:p>
    <w:p w:rsidRPr="001C159D" w:rsidR="00082E0F" w:rsidP="00082E0F" w:rsidRDefault="00082E0F" w14:paraId="283CA9F7" w14:textId="77777777">
      <w:pPr>
        <w:spacing w:after="0" w:line="360" w:lineRule="auto"/>
        <w:ind w:right="-93"/>
        <w:rPr>
          <w:rFonts w:eastAsia="Calibri" w:cs="Tahoma"/>
          <w:bCs/>
        </w:rPr>
      </w:pPr>
      <w:r w:rsidRPr="001C159D">
        <w:rPr>
          <w:rFonts w:eastAsia="Calibri" w:cs="Tahoma"/>
          <w:bCs/>
        </w:rPr>
        <w:t xml:space="preserve">Conforme a lo anterior, se deprende que </w:t>
      </w:r>
      <w:r w:rsidRPr="001C159D">
        <w:rPr>
          <w:rFonts w:eastAsia="Calibri" w:cs="Tahoma"/>
          <w:b/>
          <w:bCs/>
        </w:rPr>
        <w:t>los objetivos de la Ley de la materia</w:t>
      </w:r>
      <w:r w:rsidRPr="001C159D">
        <w:rPr>
          <w:rFonts w:eastAsia="Calibri" w:cs="Tahoma"/>
          <w:bC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1C159D" w:rsidR="00082E0F" w:rsidP="00082E0F" w:rsidRDefault="00082E0F" w14:paraId="3A512499" w14:textId="77777777">
      <w:pPr>
        <w:spacing w:after="0" w:line="360" w:lineRule="auto"/>
        <w:ind w:right="-93"/>
        <w:rPr>
          <w:rFonts w:eastAsia="Calibri" w:cs="Tahoma"/>
          <w:bCs/>
        </w:rPr>
      </w:pPr>
    </w:p>
    <w:p w:rsidRPr="001C159D" w:rsidR="00082E0F" w:rsidP="00082E0F" w:rsidRDefault="00082E0F" w14:paraId="55F5E071" w14:textId="77777777">
      <w:pPr>
        <w:spacing w:after="0" w:line="360" w:lineRule="auto"/>
        <w:ind w:right="-93"/>
        <w:rPr>
          <w:rFonts w:eastAsia="Calibri" w:cs="Tahoma"/>
          <w:bCs/>
        </w:rPr>
      </w:pPr>
      <w:r w:rsidRPr="001C159D">
        <w:rPr>
          <w:rFonts w:eastAsia="Calibri" w:cs="Tahoma"/>
          <w:bCs/>
        </w:rPr>
        <w:t xml:space="preserve">En ese orden de ideas, para la atención de las solicitudes de acceso a la información, debe privilegiarse el </w:t>
      </w:r>
      <w:r w:rsidRPr="001C159D">
        <w:rPr>
          <w:rFonts w:eastAsia="Calibri" w:cs="Tahoma"/>
        </w:rPr>
        <w:t>principio de máxima publicidad</w:t>
      </w:r>
      <w:r w:rsidRPr="001C159D">
        <w:rPr>
          <w:rFonts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1C159D" w:rsidR="00082E0F" w:rsidP="00082E0F" w:rsidRDefault="00082E0F" w14:paraId="54B0273E" w14:textId="77777777">
      <w:pPr>
        <w:spacing w:after="0" w:line="360" w:lineRule="auto"/>
        <w:ind w:right="-93"/>
        <w:rPr>
          <w:rFonts w:eastAsia="Calibri" w:cs="Tahoma"/>
          <w:bCs/>
        </w:rPr>
      </w:pPr>
    </w:p>
    <w:p w:rsidRPr="001C159D" w:rsidR="00082E0F" w:rsidP="00082E0F" w:rsidRDefault="00082E0F" w14:paraId="04DE4759" w14:textId="77777777">
      <w:pPr>
        <w:spacing w:after="0" w:line="360" w:lineRule="auto"/>
        <w:ind w:right="-93"/>
        <w:rPr>
          <w:rFonts w:eastAsia="Calibri" w:cs="Tahoma"/>
          <w:bCs/>
        </w:rPr>
      </w:pPr>
      <w:r w:rsidRPr="001C159D">
        <w:rPr>
          <w:rFonts w:eastAsia="Calibri" w:cs="Tahoma"/>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1C159D" w:rsidR="00082E0F" w:rsidP="00082E0F" w:rsidRDefault="00082E0F" w14:paraId="5E63E24B" w14:textId="77777777">
      <w:pPr>
        <w:spacing w:after="0" w:line="360" w:lineRule="auto"/>
        <w:ind w:right="-93"/>
        <w:rPr>
          <w:rFonts w:eastAsia="Calibri" w:cs="Tahoma"/>
          <w:bCs/>
        </w:rPr>
      </w:pPr>
    </w:p>
    <w:p w:rsidRPr="001C159D" w:rsidR="00082E0F" w:rsidP="00082E0F" w:rsidRDefault="00082E0F" w14:paraId="38ED4398"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1C159D" w:rsidR="00082E0F" w:rsidP="00082E0F" w:rsidRDefault="00082E0F" w14:paraId="0146EABA" w14:textId="77777777">
      <w:pPr>
        <w:pStyle w:val="Prrafodelista"/>
        <w:spacing w:line="360" w:lineRule="auto"/>
        <w:ind w:right="-93"/>
        <w:jc w:val="both"/>
        <w:rPr>
          <w:rFonts w:ascii="Palatino Linotype" w:hAnsi="Palatino Linotype" w:eastAsia="Calibri" w:cs="Tahoma"/>
          <w:bCs/>
          <w:szCs w:val="22"/>
          <w:lang w:eastAsia="en-US"/>
        </w:rPr>
      </w:pPr>
    </w:p>
    <w:p w:rsidRPr="001C159D" w:rsidR="00082E0F" w:rsidP="00082E0F" w:rsidRDefault="00082E0F" w14:paraId="18A78025"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 xml:space="preserve">La respuesta a los requerimientos informativos, deberán notificarse al interesado en el menor tiempo posible, que no podrá exceder de </w:t>
      </w:r>
      <w:r w:rsidRPr="001C159D">
        <w:rPr>
          <w:rFonts w:ascii="Palatino Linotype" w:hAnsi="Palatino Linotype" w:eastAsia="Calibri" w:cs="Tahoma"/>
          <w:b/>
          <w:bCs/>
          <w:szCs w:val="22"/>
          <w:lang w:eastAsia="en-US"/>
        </w:rPr>
        <w:t xml:space="preserve">quince días, contados a partir del día </w:t>
      </w:r>
      <w:r w:rsidRPr="001C159D">
        <w:rPr>
          <w:rFonts w:ascii="Palatino Linotype" w:hAnsi="Palatino Linotype" w:eastAsia="Calibri" w:cs="Tahoma"/>
          <w:b/>
          <w:bCs/>
          <w:szCs w:val="22"/>
          <w:lang w:eastAsia="en-US"/>
        </w:rPr>
        <w:lastRenderedPageBreak/>
        <w:t>siguiente a la presentación de esta.</w:t>
      </w:r>
      <w:r w:rsidRPr="001C159D">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1C159D" w:rsidR="00082E0F" w:rsidP="00082E0F" w:rsidRDefault="00082E0F" w14:paraId="6CEBC31D" w14:textId="77777777">
      <w:pPr>
        <w:pStyle w:val="Prrafodelista"/>
        <w:spacing w:line="360" w:lineRule="auto"/>
        <w:ind w:right="-93"/>
        <w:jc w:val="both"/>
        <w:rPr>
          <w:rFonts w:ascii="Palatino Linotype" w:hAnsi="Palatino Linotype" w:eastAsia="Calibri" w:cs="Tahoma"/>
          <w:bCs/>
          <w:szCs w:val="22"/>
          <w:lang w:eastAsia="en-US"/>
        </w:rPr>
      </w:pPr>
    </w:p>
    <w:p w:rsidRPr="001C159D" w:rsidR="00082E0F" w:rsidP="00082E0F" w:rsidRDefault="00082E0F" w14:paraId="2BA9134E"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1C159D">
        <w:rPr>
          <w:rFonts w:ascii="Palatino Linotype" w:hAnsi="Palatino Linotype" w:eastAsia="Calibri" w:cs="Tahoma"/>
          <w:bCs/>
          <w:szCs w:val="22"/>
          <w:lang w:eastAsia="en-U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1C159D" w:rsidR="00082E0F" w:rsidP="00082E0F" w:rsidRDefault="00082E0F" w14:paraId="10565874" w14:textId="77777777">
      <w:pPr>
        <w:pStyle w:val="Prrafodelista"/>
        <w:spacing w:line="360" w:lineRule="auto"/>
        <w:ind w:right="-93"/>
        <w:jc w:val="both"/>
        <w:rPr>
          <w:rFonts w:ascii="Palatino Linotype" w:hAnsi="Palatino Linotype" w:eastAsia="Calibri" w:cs="Tahoma"/>
          <w:bCs/>
          <w:szCs w:val="22"/>
          <w:lang w:eastAsia="en-US"/>
        </w:rPr>
      </w:pPr>
    </w:p>
    <w:p w:rsidRPr="001C159D" w:rsidR="00082E0F" w:rsidP="00082E0F" w:rsidRDefault="00082E0F" w14:paraId="5B8C07B2" w14:textId="77777777">
      <w:pPr>
        <w:pStyle w:val="Prrafodelista"/>
        <w:numPr>
          <w:ilvl w:val="0"/>
          <w:numId w:val="18"/>
        </w:numPr>
        <w:spacing w:line="360" w:lineRule="auto"/>
        <w:ind w:right="-93"/>
        <w:jc w:val="both"/>
        <w:rPr>
          <w:rFonts w:ascii="Palatino Linotype" w:hAnsi="Palatino Linotype" w:eastAsia="Calibri" w:cs="Tahoma"/>
          <w:b/>
          <w:bCs/>
          <w:szCs w:val="22"/>
          <w:lang w:eastAsia="en-US"/>
        </w:rPr>
      </w:pPr>
      <w:r w:rsidRPr="001C159D">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1C159D" w:rsidR="00082E0F" w:rsidP="00082E0F" w:rsidRDefault="00082E0F" w14:paraId="2610224A" w14:textId="77777777">
      <w:pPr>
        <w:pStyle w:val="Prrafodelista"/>
        <w:numPr>
          <w:ilvl w:val="0"/>
          <w:numId w:val="18"/>
        </w:numPr>
        <w:spacing w:line="360" w:lineRule="auto"/>
        <w:ind w:right="-28"/>
        <w:jc w:val="both"/>
        <w:rPr>
          <w:rFonts w:ascii="Palatino Linotype" w:hAnsi="Palatino Linotype" w:eastAsia="Calibri" w:cs="Tahoma"/>
          <w:b/>
          <w:bCs/>
          <w:szCs w:val="22"/>
          <w:lang w:eastAsia="en-US"/>
        </w:rPr>
      </w:pPr>
      <w:r w:rsidRPr="001C159D">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1C159D" w:rsidR="00082E0F" w:rsidP="00082E0F" w:rsidRDefault="00082E0F" w14:paraId="54003691" w14:textId="77777777">
      <w:pPr>
        <w:spacing w:after="0" w:line="360" w:lineRule="auto"/>
        <w:ind w:right="-28"/>
        <w:contextualSpacing/>
        <w:rPr>
          <w:rFonts w:eastAsia="Calibri" w:cs="Tahoma"/>
          <w:bCs/>
        </w:rPr>
      </w:pPr>
    </w:p>
    <w:p w:rsidRPr="001C159D" w:rsidR="00082E0F" w:rsidP="00082E0F" w:rsidRDefault="00082E0F" w14:paraId="273A2FAB" w14:textId="77777777">
      <w:pPr>
        <w:spacing w:after="0" w:line="360" w:lineRule="auto"/>
        <w:ind w:right="-28"/>
        <w:contextualSpacing/>
        <w:rPr>
          <w:rFonts w:eastAsia="Calibri" w:cs="Tahoma"/>
          <w:bCs/>
        </w:rPr>
      </w:pPr>
      <w:r w:rsidRPr="001C159D">
        <w:rPr>
          <w:rFonts w:eastAsia="Calibri" w:cs="Tahoma"/>
          <w:bCs/>
        </w:rPr>
        <w:t>Ahora bien, la solicitud de información se identifica en los siguientes puntos:</w:t>
      </w:r>
    </w:p>
    <w:p w:rsidRPr="001C159D" w:rsidR="00082E0F" w:rsidP="00082E0F" w:rsidRDefault="00082E0F" w14:paraId="7E438889" w14:textId="77777777">
      <w:pPr>
        <w:spacing w:after="0" w:line="360" w:lineRule="auto"/>
        <w:ind w:right="-28"/>
        <w:contextualSpacing/>
        <w:rPr>
          <w:rFonts w:eastAsia="Calibri" w:cs="Tahoma"/>
          <w:bCs/>
        </w:rPr>
      </w:pPr>
    </w:p>
    <w:p w:rsidRPr="001C159D" w:rsidR="00772805" w:rsidP="00772805" w:rsidRDefault="00772805" w14:paraId="64E95152" w14:textId="77777777">
      <w:pPr>
        <w:pStyle w:val="Prrafodelista"/>
        <w:numPr>
          <w:ilvl w:val="0"/>
          <w:numId w:val="20"/>
        </w:numPr>
        <w:spacing w:line="360" w:lineRule="auto"/>
        <w:ind w:right="-28"/>
        <w:rPr>
          <w:rFonts w:ascii="Palatino Linotype" w:hAnsi="Palatino Linotype" w:eastAsia="Calibri" w:cs="Tahoma"/>
          <w:bCs/>
        </w:rPr>
      </w:pPr>
      <w:r w:rsidRPr="001C159D">
        <w:rPr>
          <w:rFonts w:ascii="Palatino Linotype" w:hAnsi="Palatino Linotype" w:eastAsia="Calibri" w:cs="Tahoma"/>
          <w:bCs/>
        </w:rPr>
        <w:t>Balance comparativo de los primeros 100 días de la administración 2019-2021, con el informe de los 100 días de la administración entrante.</w:t>
      </w:r>
    </w:p>
    <w:p w:rsidRPr="001C159D" w:rsidR="00772805" w:rsidP="00772805" w:rsidRDefault="00772805" w14:paraId="65E19F50" w14:textId="77777777">
      <w:pPr>
        <w:pStyle w:val="Prrafodelista"/>
        <w:numPr>
          <w:ilvl w:val="1"/>
          <w:numId w:val="20"/>
        </w:numPr>
        <w:spacing w:line="360" w:lineRule="auto"/>
        <w:ind w:right="-28"/>
        <w:rPr>
          <w:rFonts w:ascii="Palatino Linotype" w:hAnsi="Palatino Linotype" w:eastAsia="Calibri" w:cs="Tahoma"/>
          <w:bCs/>
        </w:rPr>
      </w:pPr>
      <w:r w:rsidRPr="001C159D">
        <w:rPr>
          <w:rFonts w:ascii="Palatino Linotype" w:hAnsi="Palatino Linotype" w:eastAsia="Calibri" w:cs="Tahoma"/>
          <w:bCs/>
        </w:rPr>
        <w:t>Evidencia documental que sustente las acciones que se enumeren protegiendo que deberá contener fecha, lugar, suceso, acción, logro.</w:t>
      </w:r>
    </w:p>
    <w:p w:rsidRPr="001C159D" w:rsidR="00772805" w:rsidP="00772805" w:rsidRDefault="00772805" w14:paraId="1BA9A8D1" w14:textId="663641DD">
      <w:pPr>
        <w:pStyle w:val="Prrafodelista"/>
        <w:numPr>
          <w:ilvl w:val="1"/>
          <w:numId w:val="20"/>
        </w:numPr>
        <w:spacing w:line="360" w:lineRule="auto"/>
        <w:ind w:right="-28"/>
        <w:rPr>
          <w:rFonts w:ascii="Palatino Linotype" w:hAnsi="Palatino Linotype" w:eastAsia="Calibri" w:cs="Tahoma"/>
          <w:bCs/>
        </w:rPr>
      </w:pPr>
      <w:r w:rsidRPr="001C159D">
        <w:rPr>
          <w:rFonts w:ascii="Palatino Linotype" w:hAnsi="Palatino Linotype" w:eastAsia="Calibri" w:cs="Tahoma"/>
          <w:bCs/>
        </w:rPr>
        <w:lastRenderedPageBreak/>
        <w:t>En caso de no tener manera de hacer el comparativo, informe en que evidencia se basaron para que en el informe de la presidenta municipal Lic. Marisol Arias Flores se dieran cantidades en las que supuestamente superaban lo que la administración 2019-2021 había realizado si como dice en su oficio PMSA2389/05/2022, y en todos los que adjuntó a la respuesta de la solicitud 211, después de hacer una búsqueda exhaustiva en sus archivos no encontró información al respecto</w:t>
      </w:r>
    </w:p>
    <w:p w:rsidRPr="001C159D" w:rsidR="00082E0F" w:rsidP="00082E0F" w:rsidRDefault="00082E0F" w14:paraId="7167C744" w14:textId="5DCF8AB9">
      <w:pPr>
        <w:spacing w:after="0" w:line="360" w:lineRule="auto"/>
        <w:ind w:right="-28"/>
        <w:contextualSpacing/>
        <w:rPr>
          <w:rFonts w:eastAsia="Calibri" w:cs="Tahoma"/>
          <w:bCs/>
        </w:rPr>
      </w:pPr>
    </w:p>
    <w:p w:rsidRPr="001C159D" w:rsidR="00585F7C" w:rsidP="00082E0F" w:rsidRDefault="00585F7C" w14:paraId="7E09B81D" w14:textId="6D18961D">
      <w:pPr>
        <w:spacing w:after="0" w:line="360" w:lineRule="auto"/>
        <w:ind w:right="-28"/>
        <w:contextualSpacing/>
        <w:rPr>
          <w:rFonts w:eastAsia="Calibri" w:cs="Tahoma"/>
          <w:bCs/>
        </w:rPr>
      </w:pPr>
      <w:r w:rsidRPr="001C159D">
        <w:rPr>
          <w:rFonts w:eastAsia="Calibri" w:cs="Tahoma"/>
          <w:bCs/>
        </w:rPr>
        <w:t>El Sujeto Obligado, hizo entrega de información y de esta el Recurrente se inconformó de la ausencia de evidencia fotográfica o documental de las acciones planteadas en el informe de los primeros 100 días de la administración 2022-2024.</w:t>
      </w:r>
    </w:p>
    <w:p w:rsidRPr="001C159D" w:rsidR="00585F7C" w:rsidP="00082E0F" w:rsidRDefault="00585F7C" w14:paraId="6343BBFC" w14:textId="388FB0A7">
      <w:pPr>
        <w:spacing w:after="0" w:line="360" w:lineRule="auto"/>
        <w:ind w:right="-28"/>
        <w:contextualSpacing/>
        <w:rPr>
          <w:rFonts w:eastAsia="Calibri" w:cs="Tahoma"/>
          <w:bCs/>
        </w:rPr>
      </w:pPr>
    </w:p>
    <w:p w:rsidRPr="001C159D" w:rsidR="00585F7C" w:rsidP="00585F7C" w:rsidRDefault="00585F7C" w14:paraId="7B78C50A" w14:textId="7E616DD5">
      <w:pPr>
        <w:spacing w:after="0" w:line="360" w:lineRule="auto"/>
        <w:ind w:right="-28"/>
        <w:contextualSpacing/>
        <w:rPr>
          <w:rFonts w:eastAsia="Calibri" w:cs="Tahoma"/>
          <w:bCs/>
        </w:rPr>
      </w:pPr>
      <w:r w:rsidRPr="001C159D">
        <w:rPr>
          <w:rFonts w:eastAsia="Calibri" w:cs="Tahoma"/>
          <w:bCs/>
        </w:rPr>
        <w:t>Cobra relevancia para la resolución del asunto que nos ocupa, el criterio 01/20, emitido por el Instituto Nacional de Transparencia, Acceso a la Información y Protección de Datos Personales, que lleva por rubro y texto:</w:t>
      </w:r>
    </w:p>
    <w:p w:rsidRPr="001C159D" w:rsidR="00585F7C" w:rsidP="00082E0F" w:rsidRDefault="00585F7C" w14:paraId="00F7BB1B" w14:textId="363D15DE">
      <w:pPr>
        <w:spacing w:after="0" w:line="360" w:lineRule="auto"/>
        <w:ind w:right="-28"/>
        <w:contextualSpacing/>
        <w:rPr>
          <w:rFonts w:eastAsia="Calibri" w:cs="Tahoma"/>
          <w:bCs/>
        </w:rPr>
      </w:pPr>
    </w:p>
    <w:p w:rsidRPr="001C159D" w:rsidR="00585F7C" w:rsidP="00585F7C" w:rsidRDefault="00585F7C" w14:paraId="607CAFE7" w14:textId="5D0D68DC">
      <w:pPr>
        <w:spacing w:after="0" w:line="360" w:lineRule="auto"/>
        <w:ind w:left="567" w:right="567"/>
        <w:rPr>
          <w:rFonts w:eastAsia="Times New Roman" w:cs="Arial"/>
          <w:bCs/>
          <w:i/>
          <w:iCs/>
          <w:color w:val="auto"/>
          <w:sz w:val="20"/>
          <w:lang w:eastAsia="es-ES"/>
        </w:rPr>
      </w:pPr>
      <w:r w:rsidRPr="001C159D">
        <w:rPr>
          <w:rFonts w:eastAsia="Times New Roman" w:cs="Arial"/>
          <w:b/>
          <w:i/>
          <w:iCs/>
          <w:color w:val="auto"/>
          <w:sz w:val="20"/>
          <w:lang w:eastAsia="es-ES"/>
        </w:rPr>
        <w:t>Actos consentidos tácitamente</w:t>
      </w:r>
      <w:r w:rsidRPr="001C159D">
        <w:rPr>
          <w:rFonts w:eastAsia="Times New Roman" w:cs="Arial"/>
          <w:bCs/>
          <w:i/>
          <w:iCs/>
          <w:color w:val="auto"/>
          <w:sz w:val="20"/>
          <w:lang w:eastAsia="es-ES"/>
        </w:rPr>
        <w:t>.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1C159D" w:rsidR="00585F7C" w:rsidP="00082E0F" w:rsidRDefault="00585F7C" w14:paraId="0D62B8E3" w14:textId="7B7C48D0">
      <w:pPr>
        <w:spacing w:after="0" w:line="360" w:lineRule="auto"/>
        <w:ind w:right="-28"/>
        <w:contextualSpacing/>
        <w:rPr>
          <w:rFonts w:eastAsia="Calibri" w:cs="Tahoma"/>
          <w:bCs/>
        </w:rPr>
      </w:pPr>
    </w:p>
    <w:p w:rsidRPr="001C159D" w:rsidR="00585F7C" w:rsidP="00082E0F" w:rsidRDefault="00585F7C" w14:paraId="6A023FE8" w14:textId="7CF0FEC2">
      <w:pPr>
        <w:spacing w:after="0" w:line="360" w:lineRule="auto"/>
        <w:ind w:right="-28"/>
        <w:contextualSpacing/>
        <w:rPr>
          <w:rFonts w:eastAsia="Calibri" w:cs="Tahoma"/>
          <w:bCs/>
        </w:rPr>
      </w:pPr>
      <w:r w:rsidRPr="001C159D">
        <w:rPr>
          <w:rFonts w:eastAsia="Calibri" w:cs="Tahoma"/>
          <w:bCs/>
        </w:rPr>
        <w:t xml:space="preserve">Entonces las partes de la respuesta que no fueron impugnadas deben considerarse como tácitamente aceptadas y por tanto únicamente es procedente entrar al estudio de los motivos de inconformidad hechos valer por el Recurrente, </w:t>
      </w:r>
      <w:r w:rsidRPr="001C159D" w:rsidR="004F75E7">
        <w:rPr>
          <w:rFonts w:eastAsia="Calibri" w:cs="Tahoma"/>
          <w:bCs/>
        </w:rPr>
        <w:t>en donde de manera individual señaló:</w:t>
      </w:r>
    </w:p>
    <w:p w:rsidRPr="001C159D" w:rsidR="004F75E7" w:rsidP="00082E0F" w:rsidRDefault="004F75E7" w14:paraId="446A5349" w14:textId="3E09E645">
      <w:pPr>
        <w:spacing w:after="0" w:line="360" w:lineRule="auto"/>
        <w:ind w:right="-28"/>
        <w:contextualSpacing/>
        <w:rPr>
          <w:rFonts w:eastAsia="Calibri" w:cs="Tahoma"/>
          <w:bCs/>
        </w:rPr>
      </w:pPr>
    </w:p>
    <w:p w:rsidRPr="001C159D" w:rsidR="00963607" w:rsidP="00963607" w:rsidRDefault="00963607" w14:paraId="52693D9C" w14:textId="39D520D0">
      <w:pPr>
        <w:pStyle w:val="Prrafodelista"/>
        <w:numPr>
          <w:ilvl w:val="0"/>
          <w:numId w:val="29"/>
        </w:numPr>
        <w:spacing w:line="360" w:lineRule="auto"/>
        <w:ind w:right="-28"/>
        <w:jc w:val="both"/>
        <w:rPr>
          <w:rFonts w:ascii="Palatino Linotype" w:hAnsi="Palatino Linotype" w:eastAsia="Calibri" w:cs="Tahoma"/>
          <w:bCs/>
        </w:rPr>
      </w:pPr>
      <w:r w:rsidRPr="001C159D">
        <w:rPr>
          <w:rFonts w:ascii="Palatino Linotype" w:hAnsi="Palatino Linotype" w:eastAsia="Calibri" w:cs="Tahoma"/>
          <w:bCs/>
        </w:rPr>
        <w:t>La</w:t>
      </w:r>
      <w:r w:rsidRPr="001C159D" w:rsidR="004F75E7">
        <w:rPr>
          <w:rFonts w:ascii="Palatino Linotype" w:hAnsi="Palatino Linotype" w:eastAsia="Calibri" w:cs="Tahoma"/>
          <w:bCs/>
        </w:rPr>
        <w:t xml:space="preserve"> evidencia de cada una de las acciones que presentan como realizadas, ya sea fotografía, documental ya que siguen sin anexar evidencia que valide la realización de dichas actividades lo que me hace presumir que son actividades que se inventaron o </w:t>
      </w:r>
      <w:r w:rsidRPr="001C159D" w:rsidR="004F75E7">
        <w:rPr>
          <w:rFonts w:ascii="Palatino Linotype" w:hAnsi="Palatino Linotype" w:eastAsia="Calibri" w:cs="Tahoma"/>
          <w:bCs/>
        </w:rPr>
        <w:lastRenderedPageBreak/>
        <w:t>inflaron las cantidades ya que es la segunda vez que niegan existan registros en los archivos y se niegan a adjuntar la evidencia.</w:t>
      </w:r>
    </w:p>
    <w:p w:rsidRPr="001C159D" w:rsidR="00963607" w:rsidP="00963607" w:rsidRDefault="00963607" w14:paraId="0DB53622" w14:textId="3650D2E7">
      <w:pPr>
        <w:spacing w:line="360" w:lineRule="auto"/>
        <w:ind w:right="-28"/>
        <w:rPr>
          <w:rFonts w:eastAsia="Calibri" w:cs="Tahoma"/>
          <w:bCs/>
        </w:rPr>
      </w:pPr>
    </w:p>
    <w:p w:rsidRPr="001C159D" w:rsidR="00963607" w:rsidP="0062030F" w:rsidRDefault="00963607" w14:paraId="55B7B53E" w14:textId="6D5464A1">
      <w:pPr>
        <w:spacing w:after="0" w:line="360" w:lineRule="auto"/>
        <w:ind w:right="-28"/>
        <w:rPr>
          <w:rFonts w:eastAsia="Calibri" w:cs="Tahoma"/>
          <w:bCs/>
        </w:rPr>
      </w:pPr>
      <w:r w:rsidRPr="001C159D">
        <w:rPr>
          <w:rFonts w:eastAsia="Calibri" w:cs="Tahoma"/>
          <w:bCs/>
        </w:rPr>
        <w:t>Entonces, es indispensable analizar uno por una la información aportada en respuesta por el Ayuntamiento para determinar si en efecto, faltó la entrega de la evidencia documental que sirva de sustento a las acciones reportadas en el informe de los primeros 100 días de gobierno de la actual administración.</w:t>
      </w:r>
    </w:p>
    <w:p w:rsidRPr="001C159D" w:rsidR="002636AA" w:rsidP="0062030F" w:rsidRDefault="002636AA" w14:paraId="59A5663A" w14:textId="337A27B5">
      <w:pPr>
        <w:spacing w:after="0" w:line="360" w:lineRule="auto"/>
        <w:ind w:right="-28"/>
        <w:rPr>
          <w:rFonts w:eastAsia="Calibri" w:cs="Tahoma"/>
          <w:bCs/>
        </w:rPr>
      </w:pPr>
    </w:p>
    <w:p w:rsidRPr="001C159D" w:rsidR="002636AA" w:rsidP="002636AA" w:rsidRDefault="002636AA" w14:paraId="3B1B02CE" w14:textId="77777777">
      <w:pPr>
        <w:spacing w:after="0" w:line="360" w:lineRule="auto"/>
        <w:ind w:right="-28"/>
        <w:contextualSpacing/>
        <w:rPr>
          <w:rFonts w:eastAsia="Calibri" w:cs="Tahoma"/>
          <w:bCs/>
        </w:rPr>
      </w:pPr>
      <w:r w:rsidRPr="001C159D">
        <w:rPr>
          <w:rFonts w:eastAsia="Calibri" w:cs="Tahoma"/>
          <w:bCs/>
        </w:rPr>
        <w:t>Ahora bien, no se debe pasar por alto, que este Organismo Garante, no cuenta con atribuciones para dudar de la veracidad del contenido de los documentos entregados por los Sujetos Obligados, lo que encuentra sustento en el criterio histórico con clave de control SO/031/2010, que lleva por rubro y texto:</w:t>
      </w:r>
    </w:p>
    <w:p w:rsidRPr="001C159D" w:rsidR="002636AA" w:rsidP="002636AA" w:rsidRDefault="002636AA" w14:paraId="164760D8" w14:textId="77777777">
      <w:pPr>
        <w:spacing w:after="0" w:line="360" w:lineRule="auto"/>
        <w:ind w:left="567" w:right="616"/>
        <w:rPr>
          <w:rFonts w:eastAsia="Calibri" w:cs="Tahoma"/>
          <w:bCs/>
          <w:i/>
          <w:iCs/>
          <w:sz w:val="20"/>
          <w:szCs w:val="20"/>
        </w:rPr>
      </w:pPr>
    </w:p>
    <w:p w:rsidRPr="001C159D" w:rsidR="002636AA" w:rsidP="002636AA" w:rsidRDefault="002636AA" w14:paraId="4B5B074C" w14:textId="77777777">
      <w:pPr>
        <w:spacing w:after="0" w:line="360" w:lineRule="auto"/>
        <w:ind w:left="567" w:right="616"/>
        <w:rPr>
          <w:rFonts w:eastAsia="Calibri" w:cs="Tahoma"/>
          <w:bCs/>
          <w:i/>
          <w:iCs/>
          <w:sz w:val="20"/>
          <w:szCs w:val="20"/>
        </w:rPr>
      </w:pPr>
      <w:r w:rsidRPr="001C159D">
        <w:rPr>
          <w:rFonts w:eastAsia="Calibri" w:cs="Tahoma"/>
          <w:b/>
          <w:i/>
          <w:iCs/>
          <w:sz w:val="20"/>
          <w:szCs w:val="20"/>
        </w:rPr>
        <w:t>El Instituto Federal de Acceso a la Información y Protección de Datos no cuenta con facultades para pronunciarse respecto de la veracidad de los documentos proporcionados por los sujetos obligados.</w:t>
      </w:r>
      <w:r w:rsidRPr="001C159D">
        <w:rPr>
          <w:rFonts w:eastAsia="Calibri" w:cs="Tahoma"/>
          <w:bCs/>
          <w:i/>
          <w:iCs/>
          <w:sz w:val="20"/>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1C159D" w:rsidR="002636AA" w:rsidP="002636AA" w:rsidRDefault="002636AA" w14:paraId="7E33DDB9" w14:textId="77777777">
      <w:pPr>
        <w:spacing w:after="0" w:line="360" w:lineRule="auto"/>
        <w:ind w:right="-28"/>
        <w:contextualSpacing/>
        <w:rPr>
          <w:rFonts w:eastAsia="Calibri" w:cs="Tahoma"/>
          <w:bCs/>
        </w:rPr>
      </w:pPr>
    </w:p>
    <w:p w:rsidRPr="001C159D" w:rsidR="00963607" w:rsidP="0062030F" w:rsidRDefault="002636AA" w14:paraId="6E6AD81A" w14:textId="5BF477DD">
      <w:pPr>
        <w:spacing w:after="0" w:line="360" w:lineRule="auto"/>
        <w:ind w:right="-28"/>
        <w:rPr>
          <w:rFonts w:eastAsia="Calibri" w:cs="Tahoma"/>
          <w:bCs/>
        </w:rPr>
      </w:pPr>
      <w:r w:rsidRPr="001C159D">
        <w:rPr>
          <w:rFonts w:eastAsia="Calibri" w:cs="Tahoma"/>
          <w:bCs/>
        </w:rPr>
        <w:t>En respuesta, a</w:t>
      </w:r>
      <w:r w:rsidRPr="001C159D" w:rsidR="0062030F">
        <w:rPr>
          <w:rFonts w:eastAsia="Calibri" w:cs="Tahoma"/>
          <w:bCs/>
        </w:rPr>
        <w:t xml:space="preserve"> través del documento </w:t>
      </w:r>
      <w:r w:rsidRPr="001C159D" w:rsidR="00963607">
        <w:rPr>
          <w:rFonts w:eastAsia="Calibri" w:cs="Tahoma"/>
          <w:bCs/>
        </w:rPr>
        <w:t>291_ANEXO_01_UIPPE_2022.pdf., señaló las actividades realizadas, las que se transcriben a continuación:</w:t>
      </w:r>
    </w:p>
    <w:p w:rsidRPr="001C159D" w:rsidR="0062030F" w:rsidP="0062030F" w:rsidRDefault="0062030F" w14:paraId="30BE2DA2" w14:textId="77777777">
      <w:pPr>
        <w:spacing w:after="0" w:line="360" w:lineRule="auto"/>
        <w:ind w:right="-28"/>
        <w:rPr>
          <w:rFonts w:eastAsia="Calibri" w:cs="Tahoma"/>
          <w:bCs/>
        </w:rPr>
      </w:pPr>
    </w:p>
    <w:p w:rsidRPr="001C159D" w:rsidR="0062030F" w:rsidP="0062030F" w:rsidRDefault="00963607" w14:paraId="2C9B5A9F"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OBRAS Y ACCIONES PRIMEROS 100 DÍAS</w:t>
      </w:r>
    </w:p>
    <w:p w:rsidRPr="001C159D" w:rsidR="00963607" w:rsidP="0062030F" w:rsidRDefault="00963607" w14:paraId="0BEE32D2" w14:textId="01EE4360">
      <w:pPr>
        <w:spacing w:after="0" w:line="360" w:lineRule="auto"/>
        <w:ind w:left="567" w:right="616"/>
        <w:jc w:val="center"/>
        <w:rPr>
          <w:rFonts w:eastAsia="Calibri" w:cs="Tahoma"/>
          <w:b/>
          <w:i/>
          <w:iCs/>
          <w:sz w:val="20"/>
          <w:szCs w:val="20"/>
        </w:rPr>
      </w:pPr>
      <w:r w:rsidRPr="001C159D">
        <w:rPr>
          <w:rFonts w:eastAsia="Calibri" w:cs="Tahoma"/>
          <w:b/>
          <w:i/>
          <w:iCs/>
          <w:sz w:val="20"/>
          <w:szCs w:val="20"/>
        </w:rPr>
        <w:t>PILAR SOCIAL</w:t>
      </w:r>
    </w:p>
    <w:p w:rsidRPr="001C159D" w:rsidR="00963607" w:rsidP="0062030F" w:rsidRDefault="00963607" w14:paraId="0DA147BC" w14:textId="33FE2CAB">
      <w:pPr>
        <w:spacing w:after="0" w:line="360" w:lineRule="auto"/>
        <w:ind w:left="567" w:right="616"/>
        <w:rPr>
          <w:rFonts w:eastAsia="Calibri" w:cs="Tahoma"/>
          <w:bCs/>
          <w:i/>
          <w:iCs/>
          <w:sz w:val="20"/>
          <w:szCs w:val="20"/>
        </w:rPr>
      </w:pPr>
      <w:r w:rsidRPr="001C159D">
        <w:rPr>
          <w:rFonts w:eastAsia="Calibri" w:cs="Tahoma"/>
          <w:bCs/>
          <w:i/>
          <w:iCs/>
          <w:sz w:val="20"/>
          <w:szCs w:val="20"/>
        </w:rPr>
        <w:t>Once jornadas de vacunación contra el COVID-19.</w:t>
      </w:r>
    </w:p>
    <w:p w:rsidRPr="001C159D" w:rsidR="00963607" w:rsidP="0062030F" w:rsidRDefault="00963607" w14:paraId="48FB1629" w14:textId="5B52F6AC">
      <w:pPr>
        <w:spacing w:after="0" w:line="360" w:lineRule="auto"/>
        <w:ind w:left="567" w:right="616"/>
        <w:rPr>
          <w:rFonts w:eastAsia="Calibri" w:cs="Tahoma"/>
          <w:bCs/>
          <w:i/>
          <w:iCs/>
          <w:sz w:val="20"/>
          <w:szCs w:val="20"/>
        </w:rPr>
      </w:pPr>
      <w:r w:rsidRPr="001C159D">
        <w:rPr>
          <w:rFonts w:eastAsia="Calibri" w:cs="Tahoma"/>
          <w:bCs/>
          <w:i/>
          <w:iCs/>
          <w:sz w:val="20"/>
          <w:szCs w:val="20"/>
        </w:rPr>
        <w:t>Sanitizaciones en escuelas, bibliotecas, oficinas de atención al público y bases de taxis</w:t>
      </w:r>
    </w:p>
    <w:p w:rsidRPr="001C159D" w:rsidR="00963607" w:rsidP="0062030F" w:rsidRDefault="00963607" w14:paraId="5A000024" w14:textId="77E6D5CD">
      <w:pPr>
        <w:spacing w:after="0" w:line="360" w:lineRule="auto"/>
        <w:ind w:left="567" w:right="616"/>
        <w:rPr>
          <w:rFonts w:eastAsia="Calibri" w:cs="Tahoma"/>
          <w:bCs/>
          <w:i/>
          <w:iCs/>
          <w:sz w:val="20"/>
          <w:szCs w:val="20"/>
        </w:rPr>
      </w:pPr>
      <w:r w:rsidRPr="001C159D">
        <w:rPr>
          <w:rFonts w:eastAsia="Calibri" w:cs="Tahoma"/>
          <w:bCs/>
          <w:i/>
          <w:iCs/>
          <w:sz w:val="20"/>
          <w:szCs w:val="20"/>
        </w:rPr>
        <w:t>Jornada de Salud Somos Todos.</w:t>
      </w:r>
    </w:p>
    <w:p w:rsidRPr="001C159D" w:rsidR="00963607" w:rsidP="0062030F" w:rsidRDefault="00963607" w14:paraId="152F383B" w14:textId="6E223E45">
      <w:pPr>
        <w:spacing w:after="0" w:line="360" w:lineRule="auto"/>
        <w:ind w:left="567" w:right="616"/>
        <w:rPr>
          <w:rFonts w:eastAsia="Calibri" w:cs="Tahoma"/>
          <w:bCs/>
          <w:i/>
          <w:iCs/>
          <w:sz w:val="20"/>
          <w:szCs w:val="20"/>
        </w:rPr>
      </w:pPr>
      <w:r w:rsidRPr="001C159D">
        <w:rPr>
          <w:rFonts w:eastAsia="Calibri" w:cs="Tahoma"/>
          <w:bCs/>
          <w:i/>
          <w:iCs/>
          <w:sz w:val="20"/>
          <w:szCs w:val="20"/>
        </w:rPr>
        <w:t xml:space="preserve">Campañas sobre salud física y mental en tiempos de pandemia, prevención de la drogadicción y del alcoholismo para alumnos de Secundaria y Preparatoria. </w:t>
      </w:r>
    </w:p>
    <w:p w:rsidRPr="001C159D" w:rsidR="00963607" w:rsidP="0062030F" w:rsidRDefault="00963607" w14:paraId="70AB8AF1" w14:textId="3BD2DA22">
      <w:pPr>
        <w:spacing w:after="0" w:line="360" w:lineRule="auto"/>
        <w:ind w:left="567" w:right="616"/>
        <w:rPr>
          <w:rFonts w:eastAsia="Calibri" w:cs="Tahoma"/>
          <w:bCs/>
          <w:i/>
          <w:iCs/>
          <w:sz w:val="20"/>
          <w:szCs w:val="20"/>
        </w:rPr>
      </w:pPr>
      <w:r w:rsidRPr="001C159D">
        <w:rPr>
          <w:rFonts w:eastAsia="Calibri" w:cs="Tahoma"/>
          <w:bCs/>
          <w:i/>
          <w:iCs/>
          <w:sz w:val="20"/>
          <w:szCs w:val="20"/>
        </w:rPr>
        <w:t>Apoyos para grupos de danza de pueblos originarios.</w:t>
      </w:r>
    </w:p>
    <w:p w:rsidRPr="001C159D" w:rsidR="00963607" w:rsidP="0062030F" w:rsidRDefault="00963607" w14:paraId="6BBBDA3D" w14:textId="0CD170DB">
      <w:pPr>
        <w:spacing w:after="0" w:line="360" w:lineRule="auto"/>
        <w:ind w:left="567" w:right="616"/>
        <w:rPr>
          <w:rFonts w:eastAsia="Calibri" w:cs="Tahoma"/>
          <w:bCs/>
          <w:i/>
          <w:iCs/>
          <w:sz w:val="20"/>
          <w:szCs w:val="20"/>
        </w:rPr>
      </w:pPr>
      <w:r w:rsidRPr="001C159D">
        <w:rPr>
          <w:rFonts w:eastAsia="Calibri" w:cs="Tahoma"/>
          <w:bCs/>
          <w:i/>
          <w:iCs/>
          <w:sz w:val="20"/>
          <w:szCs w:val="20"/>
        </w:rPr>
        <w:t>Celebración del Día Internacional de la Lengua Materna y Ceremonia de Encendido del Fuego</w:t>
      </w:r>
    </w:p>
    <w:p w:rsidRPr="001C159D" w:rsidR="00963607" w:rsidP="0062030F" w:rsidRDefault="00963607" w14:paraId="20B04CA0"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Nuevo. </w:t>
      </w:r>
    </w:p>
    <w:p w:rsidRPr="001C159D" w:rsidR="00963607" w:rsidP="0062030F" w:rsidRDefault="00963607" w14:paraId="70AF1EFA" w14:textId="7DA43E5C">
      <w:pPr>
        <w:spacing w:after="0" w:line="360" w:lineRule="auto"/>
        <w:ind w:left="567" w:right="616"/>
        <w:rPr>
          <w:rFonts w:eastAsia="Calibri" w:cs="Tahoma"/>
          <w:bCs/>
          <w:i/>
          <w:iCs/>
          <w:sz w:val="20"/>
          <w:szCs w:val="20"/>
        </w:rPr>
      </w:pPr>
      <w:r w:rsidRPr="001C159D">
        <w:rPr>
          <w:rFonts w:eastAsia="Calibri" w:cs="Tahoma"/>
          <w:bCs/>
          <w:i/>
          <w:iCs/>
          <w:sz w:val="20"/>
          <w:szCs w:val="20"/>
        </w:rPr>
        <w:t xml:space="preserve">Cinco mil 160 volúmenes donados a las diez Bibliotecas Municipales </w:t>
      </w:r>
    </w:p>
    <w:p w:rsidRPr="001C159D" w:rsidR="00963607" w:rsidP="0062030F" w:rsidRDefault="00963607" w14:paraId="1AC92DEF" w14:textId="22C74F89">
      <w:pPr>
        <w:spacing w:after="0" w:line="360" w:lineRule="auto"/>
        <w:ind w:left="567" w:right="616"/>
        <w:rPr>
          <w:rFonts w:eastAsia="Calibri" w:cs="Tahoma"/>
          <w:bCs/>
          <w:i/>
          <w:iCs/>
          <w:sz w:val="20"/>
          <w:szCs w:val="20"/>
        </w:rPr>
      </w:pPr>
      <w:r w:rsidRPr="001C159D">
        <w:rPr>
          <w:rFonts w:eastAsia="Calibri" w:cs="Tahoma"/>
          <w:bCs/>
          <w:i/>
          <w:iCs/>
          <w:sz w:val="20"/>
          <w:szCs w:val="20"/>
        </w:rPr>
        <w:t>Decimocuarta Feria del Libro en la Plaza Cívica Isidro Fabela; Carnaval en el Teatro del Pueblo.</w:t>
      </w:r>
    </w:p>
    <w:p w:rsidRPr="001C159D" w:rsidR="00963607" w:rsidP="0062030F" w:rsidRDefault="00963607" w14:paraId="53AB200B" w14:textId="49E2F6BF">
      <w:pPr>
        <w:spacing w:after="0" w:line="360" w:lineRule="auto"/>
        <w:ind w:left="567" w:right="616"/>
        <w:rPr>
          <w:rFonts w:eastAsia="Calibri" w:cs="Tahoma"/>
          <w:bCs/>
          <w:i/>
          <w:iCs/>
          <w:sz w:val="20"/>
          <w:szCs w:val="20"/>
        </w:rPr>
      </w:pPr>
      <w:r w:rsidRPr="001C159D">
        <w:rPr>
          <w:rFonts w:eastAsia="Calibri" w:cs="Tahoma"/>
          <w:bCs/>
          <w:i/>
          <w:iCs/>
          <w:sz w:val="20"/>
          <w:szCs w:val="20"/>
        </w:rPr>
        <w:t xml:space="preserve">Cinco exposiciones artísticas, dos Semanas Culturales, tres Caravanas, cuatro Conferencias y un concierto. </w:t>
      </w:r>
    </w:p>
    <w:p w:rsidRPr="001C159D" w:rsidR="0090333C" w:rsidP="0090333C" w:rsidRDefault="00963607" w14:paraId="485FDE4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Reapertura de talleres artísticos en el Instituto Guillermo Colín Sánchez y en la Biblioteca Municipal Profesor Santiago Velasco Ruiz.</w:t>
      </w:r>
    </w:p>
    <w:p w:rsidRPr="001C159D" w:rsidR="0090333C" w:rsidP="0090333C" w:rsidRDefault="00963607" w14:paraId="446B4618" w14:textId="77777777">
      <w:pPr>
        <w:spacing w:after="0" w:line="360" w:lineRule="auto"/>
        <w:ind w:left="567" w:right="616"/>
        <w:rPr>
          <w:rFonts w:eastAsia="Calibri" w:cs="Tahoma"/>
          <w:bCs/>
          <w:i/>
          <w:iCs/>
          <w:sz w:val="20"/>
          <w:szCs w:val="20"/>
        </w:rPr>
      </w:pPr>
      <w:r w:rsidRPr="001C159D">
        <w:rPr>
          <w:rFonts w:eastAsia="Calibri" w:cs="Tahoma"/>
          <w:bCs/>
          <w:i/>
          <w:iCs/>
          <w:sz w:val="20"/>
          <w:szCs w:val="20"/>
        </w:rPr>
        <w:t>Inicio del Coro Municipal y arranque de los ensayos del ballet folklórico.</w:t>
      </w:r>
    </w:p>
    <w:p w:rsidRPr="001C159D" w:rsidR="00F94075" w:rsidP="0090333C" w:rsidRDefault="00F94075" w14:paraId="120D78B2" w14:textId="1EF8A8AA">
      <w:pPr>
        <w:spacing w:after="0" w:line="360" w:lineRule="auto"/>
        <w:ind w:left="567" w:right="616"/>
        <w:rPr>
          <w:rFonts w:eastAsia="Calibri" w:cs="Tahoma"/>
          <w:bCs/>
          <w:i/>
          <w:iCs/>
          <w:sz w:val="20"/>
          <w:szCs w:val="20"/>
        </w:rPr>
      </w:pPr>
      <w:r w:rsidRPr="001C159D">
        <w:rPr>
          <w:rFonts w:eastAsia="Calibri" w:cs="Tahoma"/>
          <w:bCs/>
          <w:i/>
          <w:iCs/>
          <w:sz w:val="20"/>
          <w:szCs w:val="20"/>
        </w:rPr>
        <w:t>Entrega de marbetes y calcomanías de cajones de estacionamiento para personas con</w:t>
      </w:r>
    </w:p>
    <w:p w:rsidRPr="001C159D" w:rsidR="00F94075" w:rsidP="0062030F" w:rsidRDefault="00F94075" w14:paraId="29DBF9B7"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discapacidad. </w:t>
      </w:r>
    </w:p>
    <w:p w:rsidRPr="001C159D" w:rsidR="00F94075" w:rsidP="0062030F" w:rsidRDefault="00F94075" w14:paraId="7C5FA4D7" w14:textId="74952D19">
      <w:pPr>
        <w:spacing w:after="0" w:line="360" w:lineRule="auto"/>
        <w:ind w:left="567" w:right="616"/>
        <w:rPr>
          <w:rFonts w:eastAsia="Calibri" w:cs="Tahoma"/>
          <w:bCs/>
          <w:i/>
          <w:iCs/>
          <w:sz w:val="20"/>
          <w:szCs w:val="20"/>
        </w:rPr>
      </w:pPr>
      <w:r w:rsidRPr="001C159D">
        <w:rPr>
          <w:rFonts w:eastAsia="Calibri" w:cs="Tahoma"/>
          <w:bCs/>
          <w:i/>
          <w:iCs/>
          <w:sz w:val="20"/>
          <w:szCs w:val="20"/>
        </w:rPr>
        <w:t xml:space="preserve">Regalos entregados el Día de Reyes. </w:t>
      </w:r>
    </w:p>
    <w:p w:rsidRPr="001C159D" w:rsidR="00F94075" w:rsidP="0062030F" w:rsidRDefault="00F94075" w14:paraId="4F77CAA7" w14:textId="2B0E7833">
      <w:pPr>
        <w:spacing w:after="0" w:line="360" w:lineRule="auto"/>
        <w:ind w:left="567" w:right="616"/>
        <w:rPr>
          <w:rFonts w:eastAsia="Calibri" w:cs="Tahoma"/>
          <w:bCs/>
          <w:i/>
          <w:iCs/>
          <w:sz w:val="20"/>
          <w:szCs w:val="20"/>
        </w:rPr>
      </w:pPr>
      <w:r w:rsidRPr="001C159D">
        <w:rPr>
          <w:rFonts w:eastAsia="Calibri" w:cs="Tahoma"/>
          <w:bCs/>
          <w:i/>
          <w:iCs/>
          <w:sz w:val="20"/>
          <w:szCs w:val="20"/>
        </w:rPr>
        <w:t xml:space="preserve">Convenios con Universidades para descuentos en Licenciatura y Taller de Inglés para jóvenes. </w:t>
      </w:r>
    </w:p>
    <w:p w:rsidRPr="001C159D" w:rsidR="00F94075" w:rsidP="0062030F" w:rsidRDefault="00F94075" w14:paraId="2435312C" w14:textId="7E0D2A28">
      <w:pPr>
        <w:spacing w:after="0" w:line="360" w:lineRule="auto"/>
        <w:ind w:left="567" w:right="616"/>
        <w:rPr>
          <w:rFonts w:eastAsia="Calibri" w:cs="Tahoma"/>
          <w:bCs/>
          <w:i/>
          <w:iCs/>
          <w:sz w:val="20"/>
          <w:szCs w:val="20"/>
        </w:rPr>
      </w:pPr>
      <w:r w:rsidRPr="001C159D">
        <w:rPr>
          <w:rFonts w:eastAsia="Calibri" w:cs="Tahoma"/>
          <w:bCs/>
          <w:i/>
          <w:iCs/>
          <w:sz w:val="20"/>
          <w:szCs w:val="20"/>
        </w:rPr>
        <w:t xml:space="preserve">Organización de la Expo Jóvenes Emprendedores. </w:t>
      </w:r>
    </w:p>
    <w:p w:rsidRPr="001C159D" w:rsidR="00F94075" w:rsidP="0062030F" w:rsidRDefault="00F94075" w14:paraId="7696E7A3" w14:textId="6BC6AC05">
      <w:pPr>
        <w:spacing w:after="0" w:line="360" w:lineRule="auto"/>
        <w:ind w:left="567" w:right="616"/>
        <w:rPr>
          <w:rFonts w:eastAsia="Calibri" w:cs="Tahoma"/>
          <w:bCs/>
          <w:i/>
          <w:iCs/>
          <w:sz w:val="20"/>
          <w:szCs w:val="20"/>
        </w:rPr>
      </w:pPr>
      <w:r w:rsidRPr="001C159D">
        <w:rPr>
          <w:rFonts w:eastAsia="Calibri" w:cs="Tahoma"/>
          <w:bCs/>
          <w:i/>
          <w:iCs/>
          <w:sz w:val="20"/>
          <w:szCs w:val="20"/>
        </w:rPr>
        <w:t xml:space="preserve">Eventos culturales, asesorías jurídicas, atenciones psicológicas, charlas informativas, exposiciones, conferencias, talleres, cursos de autoempleo y jornadas de prevención de la violencia específicamente para jóvenes. </w:t>
      </w:r>
    </w:p>
    <w:p w:rsidRPr="001C159D" w:rsidR="00F94075" w:rsidP="0062030F" w:rsidRDefault="00F94075" w14:paraId="292C933F" w14:textId="6137688E">
      <w:pPr>
        <w:spacing w:after="0" w:line="360" w:lineRule="auto"/>
        <w:ind w:left="567" w:right="616"/>
        <w:rPr>
          <w:rFonts w:eastAsia="Calibri" w:cs="Tahoma"/>
          <w:bCs/>
          <w:i/>
          <w:iCs/>
          <w:sz w:val="20"/>
          <w:szCs w:val="20"/>
        </w:rPr>
      </w:pPr>
      <w:r w:rsidRPr="001C159D">
        <w:rPr>
          <w:rFonts w:eastAsia="Calibri" w:cs="Tahoma"/>
          <w:bCs/>
          <w:i/>
          <w:iCs/>
          <w:sz w:val="20"/>
          <w:szCs w:val="20"/>
        </w:rPr>
        <w:t>Convenio de Colaboración con la Universidad Intercultural del Estado para prácticas profesionales en Áreas administrativas y fortalecimiento de la difusión de las culturas originarias.</w:t>
      </w:r>
    </w:p>
    <w:p w:rsidRPr="001C159D" w:rsidR="00F94075" w:rsidP="0062030F" w:rsidRDefault="00F94075" w14:paraId="30A8E6F1" w14:textId="6C667937">
      <w:pPr>
        <w:spacing w:after="0" w:line="360" w:lineRule="auto"/>
        <w:ind w:left="567" w:right="616"/>
        <w:rPr>
          <w:rFonts w:eastAsia="Calibri" w:cs="Tahoma"/>
          <w:bCs/>
          <w:i/>
          <w:iCs/>
          <w:sz w:val="20"/>
          <w:szCs w:val="20"/>
        </w:rPr>
      </w:pPr>
      <w:r w:rsidRPr="001C159D">
        <w:rPr>
          <w:rFonts w:eastAsia="Calibri" w:cs="Tahoma"/>
          <w:bCs/>
          <w:i/>
          <w:iCs/>
          <w:sz w:val="20"/>
          <w:szCs w:val="20"/>
        </w:rPr>
        <w:t xml:space="preserve">Reactivación de 19 disciplinas y de siete ligas deportivas. </w:t>
      </w:r>
    </w:p>
    <w:p w:rsidRPr="001C159D" w:rsidR="00F94075" w:rsidP="0062030F" w:rsidRDefault="00F94075" w14:paraId="5AB0817E" w14:textId="20820996">
      <w:pPr>
        <w:spacing w:after="0" w:line="360" w:lineRule="auto"/>
        <w:ind w:left="567" w:right="616"/>
        <w:rPr>
          <w:rFonts w:eastAsia="Calibri" w:cs="Tahoma"/>
          <w:bCs/>
          <w:i/>
          <w:iCs/>
          <w:sz w:val="20"/>
          <w:szCs w:val="20"/>
        </w:rPr>
      </w:pPr>
      <w:r w:rsidRPr="001C159D">
        <w:rPr>
          <w:rFonts w:eastAsia="Calibri" w:cs="Tahoma"/>
          <w:bCs/>
          <w:i/>
          <w:iCs/>
          <w:sz w:val="20"/>
          <w:szCs w:val="20"/>
        </w:rPr>
        <w:t>Rehabilitación de canchas de fútbol.</w:t>
      </w:r>
    </w:p>
    <w:p w:rsidRPr="001C159D" w:rsidR="00F94075" w:rsidP="0062030F" w:rsidRDefault="00F94075" w14:paraId="70369A13" w14:textId="5BA1A986">
      <w:pPr>
        <w:spacing w:after="0" w:line="360" w:lineRule="auto"/>
        <w:ind w:left="567" w:right="616"/>
        <w:rPr>
          <w:rFonts w:eastAsia="Calibri" w:cs="Tahoma"/>
          <w:bCs/>
          <w:i/>
          <w:iCs/>
          <w:sz w:val="20"/>
          <w:szCs w:val="20"/>
        </w:rPr>
      </w:pPr>
      <w:r w:rsidRPr="001C159D">
        <w:rPr>
          <w:rFonts w:eastAsia="Calibri" w:cs="Tahoma"/>
          <w:bCs/>
          <w:i/>
          <w:iCs/>
          <w:sz w:val="20"/>
          <w:szCs w:val="20"/>
        </w:rPr>
        <w:lastRenderedPageBreak/>
        <w:t xml:space="preserve">Celebración de carrera atlética con la UAEMéx. </w:t>
      </w:r>
    </w:p>
    <w:p w:rsidRPr="001C159D" w:rsidR="00F94075" w:rsidP="0062030F" w:rsidRDefault="00F94075" w14:paraId="15F0B227" w14:textId="501C63DE">
      <w:pPr>
        <w:spacing w:after="0" w:line="360" w:lineRule="auto"/>
        <w:ind w:left="567" w:right="616"/>
        <w:rPr>
          <w:rFonts w:eastAsia="Calibri" w:cs="Tahoma"/>
          <w:bCs/>
          <w:i/>
          <w:iCs/>
          <w:sz w:val="20"/>
          <w:szCs w:val="20"/>
        </w:rPr>
      </w:pPr>
      <w:r w:rsidRPr="001C159D">
        <w:rPr>
          <w:rFonts w:eastAsia="Calibri" w:cs="Tahoma"/>
          <w:bCs/>
          <w:i/>
          <w:iCs/>
          <w:sz w:val="20"/>
          <w:szCs w:val="20"/>
        </w:rPr>
        <w:t>Jornada de mantenimiento al Lienzo Charro.</w:t>
      </w:r>
    </w:p>
    <w:p w:rsidRPr="001C159D" w:rsidR="00F94075" w:rsidP="0062030F" w:rsidRDefault="00F94075" w14:paraId="703126D9" w14:textId="14CD2CE0">
      <w:pPr>
        <w:spacing w:after="0" w:line="360" w:lineRule="auto"/>
        <w:ind w:left="567" w:right="616"/>
        <w:rPr>
          <w:rFonts w:eastAsia="Calibri" w:cs="Tahoma"/>
          <w:bCs/>
          <w:i/>
          <w:iCs/>
          <w:sz w:val="20"/>
          <w:szCs w:val="20"/>
        </w:rPr>
      </w:pPr>
      <w:r w:rsidRPr="001C159D">
        <w:rPr>
          <w:rFonts w:eastAsia="Calibri" w:cs="Tahoma"/>
          <w:bCs/>
          <w:i/>
          <w:iCs/>
          <w:sz w:val="20"/>
          <w:szCs w:val="20"/>
        </w:rPr>
        <w:t>Formalización del Consejo de Box.</w:t>
      </w:r>
    </w:p>
    <w:p w:rsidRPr="001C159D" w:rsidR="00F94075" w:rsidP="0062030F" w:rsidRDefault="00F94075" w14:paraId="0DCD0507" w14:textId="6294337F">
      <w:pPr>
        <w:spacing w:after="0" w:line="360" w:lineRule="auto"/>
        <w:ind w:left="567" w:right="616"/>
        <w:rPr>
          <w:rFonts w:eastAsia="Calibri" w:cs="Tahoma"/>
          <w:bCs/>
          <w:i/>
          <w:iCs/>
          <w:sz w:val="20"/>
          <w:szCs w:val="20"/>
        </w:rPr>
      </w:pPr>
      <w:r w:rsidRPr="001C159D">
        <w:rPr>
          <w:rFonts w:eastAsia="Calibri" w:cs="Tahoma"/>
          <w:bCs/>
          <w:i/>
          <w:iCs/>
          <w:sz w:val="20"/>
          <w:szCs w:val="20"/>
        </w:rPr>
        <w:t xml:space="preserve">Apertura de Clínica Deportiva con servicios de Medicina Deportiva, Nutrición, Psicología y Terapia Física. </w:t>
      </w:r>
    </w:p>
    <w:p w:rsidRPr="001C159D" w:rsidR="00F94075" w:rsidP="0062030F" w:rsidRDefault="00F94075" w14:paraId="25B2F710" w14:textId="1046B871">
      <w:pPr>
        <w:spacing w:after="0" w:line="360" w:lineRule="auto"/>
        <w:ind w:left="567" w:right="616"/>
        <w:rPr>
          <w:rFonts w:eastAsia="Calibri" w:cs="Tahoma"/>
          <w:bCs/>
          <w:i/>
          <w:iCs/>
          <w:sz w:val="20"/>
          <w:szCs w:val="20"/>
        </w:rPr>
      </w:pPr>
      <w:r w:rsidRPr="001C159D">
        <w:rPr>
          <w:rFonts w:eastAsia="Calibri" w:cs="Tahoma"/>
          <w:bCs/>
          <w:i/>
          <w:iCs/>
          <w:sz w:val="20"/>
          <w:szCs w:val="20"/>
        </w:rPr>
        <w:t>Trámite de recurso federal para seis proyectos culturales y deportivos.</w:t>
      </w:r>
    </w:p>
    <w:p w:rsidRPr="001C159D" w:rsidR="00963607" w:rsidP="0062030F" w:rsidRDefault="00F94075" w14:paraId="5656DE0A" w14:textId="639A82E1">
      <w:pPr>
        <w:spacing w:after="0" w:line="360" w:lineRule="auto"/>
        <w:ind w:left="567" w:right="616"/>
        <w:rPr>
          <w:rFonts w:eastAsia="Calibri" w:cs="Tahoma"/>
          <w:bCs/>
          <w:i/>
          <w:iCs/>
          <w:sz w:val="20"/>
          <w:szCs w:val="20"/>
        </w:rPr>
      </w:pPr>
      <w:r w:rsidRPr="001C159D">
        <w:rPr>
          <w:rFonts w:eastAsia="Calibri" w:cs="Tahoma"/>
          <w:bCs/>
          <w:i/>
          <w:iCs/>
          <w:sz w:val="20"/>
          <w:szCs w:val="20"/>
        </w:rPr>
        <w:t>Jornadas de esterilización canina, entrega en adopción de ejemplares caninos y felinos e impartición de pláticas sobre tenencia responsable de mascotas.</w:t>
      </w:r>
    </w:p>
    <w:p w:rsidRPr="001C159D" w:rsidR="00F94075" w:rsidP="0062030F" w:rsidRDefault="00F94075" w14:paraId="2C7E34AB" w14:textId="623DD7C6">
      <w:pPr>
        <w:spacing w:after="0" w:line="360" w:lineRule="auto"/>
        <w:ind w:left="567" w:right="616"/>
        <w:rPr>
          <w:rFonts w:eastAsia="Calibri" w:cs="Tahoma"/>
          <w:bCs/>
          <w:i/>
          <w:iCs/>
          <w:sz w:val="20"/>
          <w:szCs w:val="20"/>
        </w:rPr>
      </w:pPr>
    </w:p>
    <w:p w:rsidRPr="001C159D" w:rsidR="00F94075" w:rsidP="0062030F" w:rsidRDefault="00F94075" w14:paraId="67BC467D"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PILAR ECONÓMICO</w:t>
      </w:r>
    </w:p>
    <w:p w:rsidRPr="001C159D" w:rsidR="00F94075" w:rsidP="0062030F" w:rsidRDefault="00F94075" w14:paraId="57E59E18" w14:textId="25635837">
      <w:pPr>
        <w:spacing w:after="0" w:line="360" w:lineRule="auto"/>
        <w:ind w:left="567" w:right="616"/>
        <w:rPr>
          <w:rFonts w:eastAsia="Calibri" w:cs="Tahoma"/>
          <w:bCs/>
          <w:i/>
          <w:iCs/>
          <w:sz w:val="20"/>
          <w:szCs w:val="20"/>
        </w:rPr>
      </w:pPr>
      <w:r w:rsidRPr="001C159D">
        <w:rPr>
          <w:rFonts w:eastAsia="Calibri" w:cs="Tahoma"/>
          <w:bCs/>
          <w:i/>
          <w:iCs/>
          <w:sz w:val="20"/>
          <w:szCs w:val="20"/>
        </w:rPr>
        <w:t>Programa de bacheo en la Zona Industrial.</w:t>
      </w:r>
    </w:p>
    <w:p w:rsidRPr="001C159D" w:rsidR="00F94075" w:rsidP="0062030F" w:rsidRDefault="00F94075" w14:paraId="4DBFC30F" w14:textId="6AF62277">
      <w:pPr>
        <w:spacing w:after="0" w:line="360" w:lineRule="auto"/>
        <w:ind w:left="567" w:right="616"/>
        <w:rPr>
          <w:rFonts w:eastAsia="Calibri" w:cs="Tahoma"/>
          <w:bCs/>
          <w:i/>
          <w:iCs/>
          <w:sz w:val="20"/>
          <w:szCs w:val="20"/>
        </w:rPr>
      </w:pPr>
      <w:r w:rsidRPr="001C159D">
        <w:rPr>
          <w:rFonts w:eastAsia="Calibri" w:cs="Tahoma"/>
          <w:bCs/>
          <w:i/>
          <w:iCs/>
          <w:sz w:val="20"/>
          <w:szCs w:val="20"/>
        </w:rPr>
        <w:t>Bazar Emprendedor en la Alameda Venustiano Carranza y la colonia Bongoní.</w:t>
      </w:r>
    </w:p>
    <w:p w:rsidRPr="001C159D" w:rsidR="00F94075" w:rsidP="0062030F" w:rsidRDefault="00F94075" w14:paraId="4849FEA2" w14:textId="70C2514F">
      <w:pPr>
        <w:spacing w:after="0" w:line="360" w:lineRule="auto"/>
        <w:ind w:left="567" w:right="616"/>
        <w:rPr>
          <w:rFonts w:eastAsia="Calibri" w:cs="Tahoma"/>
          <w:bCs/>
          <w:i/>
          <w:iCs/>
          <w:sz w:val="20"/>
          <w:szCs w:val="20"/>
        </w:rPr>
      </w:pPr>
      <w:r w:rsidRPr="001C159D">
        <w:rPr>
          <w:rFonts w:eastAsia="Calibri" w:cs="Tahoma"/>
          <w:bCs/>
          <w:i/>
          <w:iCs/>
          <w:sz w:val="20"/>
          <w:szCs w:val="20"/>
        </w:rPr>
        <w:t>Feria Regional del Empleo 2022. Promoción de 700 vacantes en 35 empresas. 293 aspirantes</w:t>
      </w:r>
    </w:p>
    <w:p w:rsidRPr="001C159D" w:rsidR="00F94075" w:rsidP="0062030F" w:rsidRDefault="00F94075" w14:paraId="59BA681D"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colocados. Ubicación laboral de 113 aspirantes más, para un total de 406. </w:t>
      </w:r>
    </w:p>
    <w:p w:rsidRPr="001C159D" w:rsidR="00F94075" w:rsidP="0062030F" w:rsidRDefault="00F94075" w14:paraId="798BA8DC" w14:textId="63400777">
      <w:pPr>
        <w:spacing w:after="0" w:line="360" w:lineRule="auto"/>
        <w:ind w:left="567" w:right="616"/>
        <w:rPr>
          <w:rFonts w:eastAsia="Calibri" w:cs="Tahoma"/>
          <w:bCs/>
          <w:i/>
          <w:iCs/>
          <w:sz w:val="20"/>
          <w:szCs w:val="20"/>
        </w:rPr>
      </w:pPr>
      <w:r w:rsidRPr="001C159D">
        <w:rPr>
          <w:rFonts w:eastAsia="Calibri" w:cs="Tahoma"/>
          <w:bCs/>
          <w:i/>
          <w:iCs/>
          <w:sz w:val="20"/>
          <w:szCs w:val="20"/>
        </w:rPr>
        <w:t>Reunión Regional de Directores de Desarrollo Económico.</w:t>
      </w:r>
    </w:p>
    <w:p w:rsidRPr="001C159D" w:rsidR="00F94075" w:rsidP="0062030F" w:rsidRDefault="00F94075" w14:paraId="08841CDC" w14:textId="3411B619">
      <w:pPr>
        <w:spacing w:after="0" w:line="360" w:lineRule="auto"/>
        <w:ind w:left="567" w:right="616"/>
        <w:rPr>
          <w:rFonts w:eastAsia="Calibri" w:cs="Tahoma"/>
          <w:bCs/>
          <w:i/>
          <w:iCs/>
          <w:sz w:val="20"/>
          <w:szCs w:val="20"/>
        </w:rPr>
      </w:pPr>
      <w:r w:rsidRPr="001C159D">
        <w:rPr>
          <w:rFonts w:eastAsia="Calibri" w:cs="Tahoma"/>
          <w:bCs/>
          <w:i/>
          <w:iCs/>
          <w:sz w:val="20"/>
          <w:szCs w:val="20"/>
        </w:rPr>
        <w:t xml:space="preserve">Organización de la Fiesta del Barro 2022. </w:t>
      </w:r>
    </w:p>
    <w:p w:rsidRPr="001C159D" w:rsidR="00F94075" w:rsidP="0062030F" w:rsidRDefault="00F94075" w14:paraId="5FEE050B" w14:textId="27EC537C">
      <w:pPr>
        <w:spacing w:after="0" w:line="360" w:lineRule="auto"/>
        <w:ind w:left="567" w:right="616"/>
        <w:rPr>
          <w:rFonts w:eastAsia="Calibri" w:cs="Tahoma"/>
          <w:bCs/>
          <w:i/>
          <w:iCs/>
          <w:sz w:val="20"/>
          <w:szCs w:val="20"/>
        </w:rPr>
      </w:pPr>
      <w:r w:rsidRPr="001C159D">
        <w:rPr>
          <w:rFonts w:eastAsia="Calibri" w:cs="Tahoma"/>
          <w:bCs/>
          <w:i/>
          <w:iCs/>
          <w:sz w:val="20"/>
          <w:szCs w:val="20"/>
        </w:rPr>
        <w:t>Reapertura de la Casa de las Artesanías.</w:t>
      </w:r>
    </w:p>
    <w:p w:rsidRPr="001C159D" w:rsidR="00F94075" w:rsidP="0062030F" w:rsidRDefault="00F94075" w14:paraId="5D9E8ABF" w14:textId="09C892C5">
      <w:pPr>
        <w:spacing w:after="0" w:line="360" w:lineRule="auto"/>
        <w:ind w:left="567" w:right="616"/>
        <w:rPr>
          <w:rFonts w:eastAsia="Calibri" w:cs="Tahoma"/>
          <w:bCs/>
          <w:i/>
          <w:iCs/>
          <w:sz w:val="20"/>
          <w:szCs w:val="20"/>
        </w:rPr>
      </w:pPr>
      <w:r w:rsidRPr="001C159D">
        <w:rPr>
          <w:rFonts w:eastAsia="Calibri" w:cs="Tahoma"/>
          <w:bCs/>
          <w:i/>
          <w:iCs/>
          <w:sz w:val="20"/>
          <w:szCs w:val="20"/>
        </w:rPr>
        <w:t>Renovación de licencias de funcionamiento para comercios de bajo, mediano y alto impacto.</w:t>
      </w:r>
    </w:p>
    <w:p w:rsidRPr="001C159D" w:rsidR="00F94075" w:rsidP="0062030F" w:rsidRDefault="00F94075" w14:paraId="2904FD5E" w14:textId="7AA25FCA">
      <w:pPr>
        <w:spacing w:after="0" w:line="360" w:lineRule="auto"/>
        <w:ind w:left="567" w:right="616"/>
        <w:rPr>
          <w:rFonts w:eastAsia="Calibri" w:cs="Tahoma"/>
          <w:bCs/>
          <w:i/>
          <w:iCs/>
          <w:sz w:val="20"/>
          <w:szCs w:val="20"/>
        </w:rPr>
      </w:pPr>
      <w:r w:rsidRPr="001C159D">
        <w:rPr>
          <w:rFonts w:eastAsia="Calibri" w:cs="Tahoma"/>
          <w:bCs/>
          <w:i/>
          <w:iCs/>
          <w:sz w:val="20"/>
          <w:szCs w:val="20"/>
        </w:rPr>
        <w:t>Instalación del Comité de Dictamen de Giro.</w:t>
      </w:r>
    </w:p>
    <w:p w:rsidRPr="001C159D" w:rsidR="00F94075" w:rsidP="0062030F" w:rsidRDefault="00F94075" w14:paraId="172F75DB" w14:textId="70E6F22B">
      <w:pPr>
        <w:spacing w:after="0" w:line="360" w:lineRule="auto"/>
        <w:ind w:left="567" w:right="616"/>
        <w:rPr>
          <w:rFonts w:eastAsia="Calibri" w:cs="Tahoma"/>
          <w:bCs/>
          <w:i/>
          <w:iCs/>
          <w:sz w:val="20"/>
          <w:szCs w:val="20"/>
        </w:rPr>
      </w:pPr>
      <w:r w:rsidRPr="001C159D">
        <w:rPr>
          <w:rFonts w:eastAsia="Calibri" w:cs="Tahoma"/>
          <w:bCs/>
          <w:i/>
          <w:iCs/>
          <w:sz w:val="20"/>
          <w:szCs w:val="20"/>
        </w:rPr>
        <w:t>Trámites y asesorías ante el Registro Agrario Nacional para productores del municipio.</w:t>
      </w:r>
    </w:p>
    <w:p w:rsidRPr="001C159D" w:rsidR="00F94075" w:rsidP="0062030F" w:rsidRDefault="00F94075" w14:paraId="0AEC4F78" w14:textId="557264AD">
      <w:pPr>
        <w:spacing w:after="0" w:line="360" w:lineRule="auto"/>
        <w:ind w:left="567" w:right="616"/>
        <w:rPr>
          <w:rFonts w:eastAsia="Calibri" w:cs="Tahoma"/>
          <w:bCs/>
          <w:i/>
          <w:iCs/>
          <w:sz w:val="20"/>
          <w:szCs w:val="20"/>
        </w:rPr>
      </w:pPr>
      <w:r w:rsidRPr="001C159D">
        <w:rPr>
          <w:rFonts w:eastAsia="Calibri" w:cs="Tahoma"/>
          <w:bCs/>
          <w:i/>
          <w:iCs/>
          <w:sz w:val="20"/>
          <w:szCs w:val="20"/>
        </w:rPr>
        <w:t xml:space="preserve">Exhibición de parcela demostrativa para exhibir avances en tecnificación y gestión de descuentos para implementos agrícolas. </w:t>
      </w:r>
    </w:p>
    <w:p w:rsidRPr="001C159D" w:rsidR="00F94075" w:rsidP="0062030F" w:rsidRDefault="00F94075" w14:paraId="7DE3E005" w14:textId="62790A42">
      <w:pPr>
        <w:spacing w:after="0" w:line="360" w:lineRule="auto"/>
        <w:ind w:left="567" w:right="616"/>
        <w:rPr>
          <w:rFonts w:eastAsia="Calibri" w:cs="Tahoma"/>
          <w:bCs/>
          <w:i/>
          <w:iCs/>
          <w:sz w:val="20"/>
          <w:szCs w:val="20"/>
        </w:rPr>
      </w:pPr>
      <w:r w:rsidRPr="001C159D">
        <w:rPr>
          <w:rFonts w:eastAsia="Calibri" w:cs="Tahoma"/>
          <w:bCs/>
          <w:i/>
          <w:iCs/>
          <w:sz w:val="20"/>
          <w:szCs w:val="20"/>
        </w:rPr>
        <w:t xml:space="preserve">Desazolve de drenes primarios y secundarios y rastreo y revestimiento de caminos de saca </w:t>
      </w:r>
    </w:p>
    <w:p w:rsidRPr="001C159D" w:rsidR="00F94075" w:rsidP="0062030F" w:rsidRDefault="00F94075" w14:paraId="2A6B5EC9" w14:textId="3A68CCB6">
      <w:pPr>
        <w:spacing w:after="0" w:line="360" w:lineRule="auto"/>
        <w:ind w:left="567" w:right="616"/>
        <w:rPr>
          <w:rFonts w:eastAsia="Calibri" w:cs="Tahoma"/>
          <w:bCs/>
          <w:i/>
          <w:iCs/>
          <w:sz w:val="20"/>
          <w:szCs w:val="20"/>
        </w:rPr>
      </w:pPr>
      <w:r w:rsidRPr="001C159D">
        <w:rPr>
          <w:rFonts w:eastAsia="Calibri" w:cs="Tahoma"/>
          <w:bCs/>
          <w:i/>
          <w:iCs/>
          <w:sz w:val="20"/>
          <w:szCs w:val="20"/>
        </w:rPr>
        <w:t>cosecha.</w:t>
      </w:r>
    </w:p>
    <w:p w:rsidRPr="001C159D" w:rsidR="00F94075" w:rsidP="0062030F" w:rsidRDefault="00F94075" w14:paraId="14913DC3"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Inicio de operaciones de dos unidades de recolección de residuos sólidos. </w:t>
      </w:r>
    </w:p>
    <w:p w:rsidRPr="001C159D" w:rsidR="00F94075" w:rsidP="0062030F" w:rsidRDefault="00F94075" w14:paraId="186A33B3" w14:textId="28BCF435">
      <w:pPr>
        <w:spacing w:after="0" w:line="360" w:lineRule="auto"/>
        <w:ind w:left="567" w:right="616"/>
        <w:rPr>
          <w:rFonts w:eastAsia="Calibri" w:cs="Tahoma"/>
          <w:bCs/>
          <w:i/>
          <w:iCs/>
          <w:sz w:val="20"/>
          <w:szCs w:val="20"/>
        </w:rPr>
      </w:pPr>
      <w:r w:rsidRPr="001C159D">
        <w:rPr>
          <w:rFonts w:eastAsia="Calibri" w:cs="Tahoma"/>
          <w:bCs/>
          <w:i/>
          <w:iCs/>
          <w:sz w:val="20"/>
          <w:szCs w:val="20"/>
        </w:rPr>
        <w:t xml:space="preserve">Dieciocho jornadas de barrido de calles. </w:t>
      </w:r>
    </w:p>
    <w:p w:rsidRPr="001C159D" w:rsidR="00F94075" w:rsidP="0062030F" w:rsidRDefault="00F94075" w14:paraId="78CA441D" w14:textId="0FA48461">
      <w:pPr>
        <w:spacing w:after="0" w:line="360" w:lineRule="auto"/>
        <w:ind w:left="567" w:right="616"/>
        <w:rPr>
          <w:rFonts w:eastAsia="Calibri" w:cs="Tahoma"/>
          <w:bCs/>
          <w:i/>
          <w:iCs/>
          <w:sz w:val="20"/>
          <w:szCs w:val="20"/>
        </w:rPr>
      </w:pPr>
      <w:r w:rsidRPr="001C159D">
        <w:rPr>
          <w:rFonts w:eastAsia="Calibri" w:cs="Tahoma"/>
          <w:bCs/>
          <w:i/>
          <w:iCs/>
          <w:sz w:val="20"/>
          <w:szCs w:val="20"/>
        </w:rPr>
        <w:t xml:space="preserve">Pláticas de separación de desechos para personal de restaurantes, plazas comerciales e industrias. </w:t>
      </w:r>
    </w:p>
    <w:p w:rsidRPr="001C159D" w:rsidR="00F94075" w:rsidP="0062030F" w:rsidRDefault="00F94075" w14:paraId="6BC5B22E" w14:textId="375E3C1F">
      <w:pPr>
        <w:spacing w:after="0" w:line="360" w:lineRule="auto"/>
        <w:ind w:left="567" w:right="616"/>
        <w:rPr>
          <w:rFonts w:eastAsia="Calibri" w:cs="Tahoma"/>
          <w:bCs/>
          <w:i/>
          <w:iCs/>
          <w:sz w:val="20"/>
          <w:szCs w:val="20"/>
        </w:rPr>
      </w:pPr>
      <w:r w:rsidRPr="001C159D">
        <w:rPr>
          <w:rFonts w:eastAsia="Calibri" w:cs="Tahoma"/>
          <w:bCs/>
          <w:i/>
          <w:iCs/>
          <w:sz w:val="20"/>
          <w:szCs w:val="20"/>
        </w:rPr>
        <w:t xml:space="preserve">Acondicionamiento del Relleno Sanitario para la disposición de desechos sólidos y para la </w:t>
      </w:r>
    </w:p>
    <w:p w:rsidRPr="001C159D" w:rsidR="00F94075" w:rsidP="0062030F" w:rsidRDefault="00F94075" w14:paraId="1A51761E" w14:textId="77777777">
      <w:pPr>
        <w:spacing w:after="0" w:line="360" w:lineRule="auto"/>
        <w:ind w:left="567" w:right="616"/>
        <w:rPr>
          <w:rFonts w:eastAsia="Calibri" w:cs="Tahoma"/>
          <w:bCs/>
          <w:i/>
          <w:iCs/>
          <w:sz w:val="20"/>
          <w:szCs w:val="20"/>
        </w:rPr>
      </w:pPr>
      <w:r w:rsidRPr="001C159D">
        <w:rPr>
          <w:rFonts w:eastAsia="Calibri" w:cs="Tahoma"/>
          <w:bCs/>
          <w:i/>
          <w:iCs/>
          <w:sz w:val="20"/>
          <w:szCs w:val="20"/>
        </w:rPr>
        <w:t>elaboración de compostaje.</w:t>
      </w:r>
    </w:p>
    <w:p w:rsidRPr="001C159D" w:rsidR="00F94075" w:rsidP="0062030F" w:rsidRDefault="00F94075" w14:paraId="5760F2F5" w14:textId="2AC7CF25">
      <w:pPr>
        <w:spacing w:after="0" w:line="360" w:lineRule="auto"/>
        <w:ind w:left="567" w:right="616"/>
        <w:rPr>
          <w:rFonts w:eastAsia="Calibri" w:cs="Tahoma"/>
          <w:bCs/>
          <w:i/>
          <w:iCs/>
          <w:sz w:val="20"/>
          <w:szCs w:val="20"/>
        </w:rPr>
      </w:pPr>
      <w:r w:rsidRPr="001C159D">
        <w:rPr>
          <w:rFonts w:eastAsia="Calibri" w:cs="Tahoma"/>
          <w:bCs/>
          <w:i/>
          <w:iCs/>
          <w:sz w:val="20"/>
          <w:szCs w:val="20"/>
        </w:rPr>
        <w:t>Activación de una línea de atención a usuarios del Servicio de Limpia vía WhatsApp.</w:t>
      </w:r>
    </w:p>
    <w:p w:rsidRPr="001C159D" w:rsidR="00F94075" w:rsidP="0062030F" w:rsidRDefault="00F94075" w14:paraId="1584290E" w14:textId="725D696F">
      <w:pPr>
        <w:spacing w:after="0" w:line="360" w:lineRule="auto"/>
        <w:ind w:left="567" w:right="616"/>
        <w:rPr>
          <w:rFonts w:eastAsia="Calibri" w:cs="Tahoma"/>
          <w:bCs/>
          <w:i/>
          <w:iCs/>
          <w:sz w:val="20"/>
          <w:szCs w:val="20"/>
        </w:rPr>
      </w:pPr>
      <w:r w:rsidRPr="001C159D">
        <w:rPr>
          <w:rFonts w:eastAsia="Calibri" w:cs="Tahoma"/>
          <w:bCs/>
          <w:i/>
          <w:iCs/>
          <w:sz w:val="20"/>
          <w:szCs w:val="20"/>
        </w:rPr>
        <w:lastRenderedPageBreak/>
        <w:t xml:space="preserve">Mantenimiento a fosas, pinta de mausoleos y de guarniciones y revestimiento de calles en los </w:t>
      </w:r>
    </w:p>
    <w:p w:rsidRPr="001C159D" w:rsidR="00F94075" w:rsidP="0062030F" w:rsidRDefault="00F94075" w14:paraId="0A27B743" w14:textId="77777777">
      <w:pPr>
        <w:spacing w:after="0" w:line="360" w:lineRule="auto"/>
        <w:ind w:left="567" w:right="616"/>
        <w:rPr>
          <w:rFonts w:eastAsia="Calibri" w:cs="Tahoma"/>
          <w:bCs/>
          <w:i/>
          <w:iCs/>
          <w:sz w:val="20"/>
          <w:szCs w:val="20"/>
        </w:rPr>
      </w:pPr>
      <w:r w:rsidRPr="001C159D">
        <w:rPr>
          <w:rFonts w:eastAsia="Calibri" w:cs="Tahoma"/>
          <w:bCs/>
          <w:i/>
          <w:iCs/>
          <w:sz w:val="20"/>
          <w:szCs w:val="20"/>
        </w:rPr>
        <w:t>panteones del municipio.</w:t>
      </w:r>
    </w:p>
    <w:p w:rsidRPr="001C159D" w:rsidR="00F94075" w:rsidP="0062030F" w:rsidRDefault="00F94075" w14:paraId="246DB6A1" w14:textId="3BE9CC73">
      <w:pPr>
        <w:spacing w:after="0" w:line="360" w:lineRule="auto"/>
        <w:ind w:left="567" w:right="616"/>
        <w:rPr>
          <w:rFonts w:eastAsia="Calibri" w:cs="Tahoma"/>
          <w:bCs/>
          <w:i/>
          <w:iCs/>
          <w:sz w:val="20"/>
          <w:szCs w:val="20"/>
        </w:rPr>
      </w:pPr>
      <w:r w:rsidRPr="001C159D">
        <w:rPr>
          <w:rFonts w:eastAsia="Calibri" w:cs="Tahoma"/>
          <w:bCs/>
          <w:i/>
          <w:iCs/>
          <w:sz w:val="20"/>
          <w:szCs w:val="20"/>
        </w:rPr>
        <w:t xml:space="preserve"> Acciones de limpieza, podas, confinamiento de árboles, retiro de escombros y recolección de</w:t>
      </w:r>
    </w:p>
    <w:p w:rsidRPr="001C159D" w:rsidR="00F94075" w:rsidP="0062030F" w:rsidRDefault="00F94075" w14:paraId="7F067CA9" w14:textId="200402D3">
      <w:pPr>
        <w:spacing w:after="0" w:line="360" w:lineRule="auto"/>
        <w:ind w:left="567" w:right="616"/>
        <w:rPr>
          <w:rFonts w:eastAsia="Calibri" w:cs="Tahoma"/>
          <w:bCs/>
          <w:i/>
          <w:iCs/>
          <w:sz w:val="20"/>
          <w:szCs w:val="20"/>
        </w:rPr>
      </w:pPr>
      <w:r w:rsidRPr="001C159D">
        <w:rPr>
          <w:rFonts w:eastAsia="Calibri" w:cs="Tahoma"/>
          <w:bCs/>
          <w:i/>
          <w:iCs/>
          <w:sz w:val="20"/>
          <w:szCs w:val="20"/>
        </w:rPr>
        <w:t>residuos sólidos.</w:t>
      </w:r>
    </w:p>
    <w:p w:rsidRPr="001C159D" w:rsidR="00F94075" w:rsidP="0062030F" w:rsidRDefault="00F94075" w14:paraId="70E58596" w14:textId="703E5C68">
      <w:pPr>
        <w:spacing w:after="0" w:line="360" w:lineRule="auto"/>
        <w:ind w:left="567" w:right="616"/>
        <w:rPr>
          <w:rFonts w:eastAsia="Calibri" w:cs="Tahoma"/>
          <w:bCs/>
          <w:i/>
          <w:iCs/>
          <w:sz w:val="20"/>
          <w:szCs w:val="20"/>
        </w:rPr>
      </w:pPr>
      <w:r w:rsidRPr="001C159D">
        <w:rPr>
          <w:rFonts w:eastAsia="Calibri" w:cs="Tahoma"/>
          <w:bCs/>
          <w:i/>
          <w:iCs/>
          <w:sz w:val="20"/>
          <w:szCs w:val="20"/>
        </w:rPr>
        <w:t>Rehabilitación del alumbrado público en bolardos y en el Portal Venustiano Carranza del Centro Histórico.</w:t>
      </w:r>
    </w:p>
    <w:p w:rsidRPr="001C159D" w:rsidR="00F94075" w:rsidP="0062030F" w:rsidRDefault="00F94075" w14:paraId="0E5C341A" w14:textId="140387F1">
      <w:pPr>
        <w:spacing w:after="0" w:line="360" w:lineRule="auto"/>
        <w:ind w:left="567" w:right="616"/>
        <w:rPr>
          <w:rFonts w:eastAsia="Calibri" w:cs="Tahoma"/>
          <w:bCs/>
          <w:i/>
          <w:iCs/>
          <w:sz w:val="20"/>
          <w:szCs w:val="20"/>
        </w:rPr>
      </w:pPr>
      <w:r w:rsidRPr="001C159D">
        <w:rPr>
          <w:rFonts w:eastAsia="Calibri" w:cs="Tahoma"/>
          <w:bCs/>
          <w:i/>
          <w:iCs/>
          <w:sz w:val="20"/>
          <w:szCs w:val="20"/>
        </w:rPr>
        <w:t xml:space="preserve"> Ampliación del Rastro TIF.</w:t>
      </w:r>
    </w:p>
    <w:p w:rsidRPr="001C159D" w:rsidR="00F94075" w:rsidP="0062030F" w:rsidRDefault="00F94075" w14:paraId="0E113E92" w14:textId="4CF708A4">
      <w:pPr>
        <w:spacing w:after="0" w:line="360" w:lineRule="auto"/>
        <w:ind w:left="567" w:right="616"/>
        <w:rPr>
          <w:rFonts w:eastAsia="Calibri" w:cs="Tahoma"/>
          <w:bCs/>
          <w:i/>
          <w:iCs/>
          <w:sz w:val="20"/>
          <w:szCs w:val="20"/>
        </w:rPr>
      </w:pPr>
      <w:r w:rsidRPr="001C159D">
        <w:rPr>
          <w:rFonts w:eastAsia="Calibri" w:cs="Tahoma"/>
          <w:bCs/>
          <w:i/>
          <w:iCs/>
          <w:sz w:val="20"/>
          <w:szCs w:val="20"/>
        </w:rPr>
        <w:t>Pavimentación de vialidades, construcción de guarniciones, banquetas y redes de agua potable.</w:t>
      </w:r>
    </w:p>
    <w:p w:rsidRPr="001C159D" w:rsidR="00F94075" w:rsidP="0062030F" w:rsidRDefault="00F94075" w14:paraId="2129006E" w14:textId="5EF047B3">
      <w:pPr>
        <w:spacing w:after="0" w:line="360" w:lineRule="auto"/>
        <w:ind w:left="567" w:right="616"/>
        <w:rPr>
          <w:rFonts w:eastAsia="Calibri" w:cs="Tahoma"/>
          <w:bCs/>
          <w:i/>
          <w:iCs/>
          <w:sz w:val="20"/>
          <w:szCs w:val="20"/>
        </w:rPr>
      </w:pPr>
      <w:r w:rsidRPr="001C159D">
        <w:rPr>
          <w:rFonts w:eastAsia="Calibri" w:cs="Tahoma"/>
          <w:bCs/>
          <w:i/>
          <w:iCs/>
          <w:sz w:val="20"/>
          <w:szCs w:val="20"/>
        </w:rPr>
        <w:t xml:space="preserve"> Renivelación de pozos de agua potable.</w:t>
      </w:r>
    </w:p>
    <w:p w:rsidRPr="001C159D" w:rsidR="00F94075" w:rsidP="0062030F" w:rsidRDefault="00F94075" w14:paraId="1D353010" w14:textId="03EDBEAD">
      <w:pPr>
        <w:spacing w:after="0" w:line="360" w:lineRule="auto"/>
        <w:ind w:left="567" w:right="616"/>
        <w:rPr>
          <w:rFonts w:eastAsia="Calibri" w:cs="Tahoma"/>
          <w:bCs/>
          <w:i/>
          <w:iCs/>
          <w:sz w:val="20"/>
          <w:szCs w:val="20"/>
        </w:rPr>
      </w:pPr>
      <w:r w:rsidRPr="001C159D">
        <w:rPr>
          <w:rFonts w:eastAsia="Calibri" w:cs="Tahoma"/>
          <w:bCs/>
          <w:i/>
          <w:iCs/>
          <w:sz w:val="20"/>
          <w:szCs w:val="20"/>
        </w:rPr>
        <w:t>Bacheo de vialidades y revestimiento de caminos.</w:t>
      </w:r>
    </w:p>
    <w:p w:rsidRPr="001C159D" w:rsidR="00F94075" w:rsidP="0062030F" w:rsidRDefault="00F94075" w14:paraId="30E428E6" w14:textId="684D037E">
      <w:pPr>
        <w:spacing w:after="0" w:line="360" w:lineRule="auto"/>
        <w:ind w:left="567" w:right="616"/>
        <w:rPr>
          <w:rFonts w:eastAsia="Calibri" w:cs="Tahoma"/>
          <w:bCs/>
          <w:i/>
          <w:iCs/>
          <w:sz w:val="20"/>
          <w:szCs w:val="20"/>
        </w:rPr>
      </w:pPr>
      <w:r w:rsidRPr="001C159D">
        <w:rPr>
          <w:rFonts w:eastAsia="Calibri" w:cs="Tahoma"/>
          <w:bCs/>
          <w:i/>
          <w:iCs/>
          <w:sz w:val="20"/>
          <w:szCs w:val="20"/>
        </w:rPr>
        <w:t>Acondicionamiento de espacios públicos.</w:t>
      </w:r>
    </w:p>
    <w:p w:rsidRPr="001C159D" w:rsidR="00F94075" w:rsidP="0062030F" w:rsidRDefault="00F94075" w14:paraId="7B45A8C7" w14:textId="2BFFDEE3">
      <w:pPr>
        <w:spacing w:after="0" w:line="360" w:lineRule="auto"/>
        <w:ind w:left="567" w:right="616"/>
        <w:rPr>
          <w:rFonts w:eastAsia="Calibri" w:cs="Tahoma"/>
          <w:bCs/>
          <w:i/>
          <w:iCs/>
          <w:sz w:val="20"/>
          <w:szCs w:val="20"/>
        </w:rPr>
      </w:pPr>
      <w:r w:rsidRPr="001C159D">
        <w:rPr>
          <w:rFonts w:eastAsia="Calibri" w:cs="Tahoma"/>
          <w:bCs/>
          <w:i/>
          <w:iCs/>
          <w:sz w:val="20"/>
          <w:szCs w:val="20"/>
        </w:rPr>
        <w:t>Atención a servicios catastrales y levantamientos topográficos para actualizar superficies, medidas y linderos de inmuebles.</w:t>
      </w:r>
    </w:p>
    <w:p w:rsidRPr="001C159D" w:rsidR="008F7AB8" w:rsidP="0062030F" w:rsidRDefault="008F7AB8" w14:paraId="41E791ED"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Atención a ciudadanos en oficinas de Recaudación. </w:t>
      </w:r>
    </w:p>
    <w:p w:rsidRPr="001C159D" w:rsidR="008F7AB8" w:rsidP="0062030F" w:rsidRDefault="008F7AB8" w14:paraId="1216783E" w14:textId="35186CF2">
      <w:pPr>
        <w:spacing w:after="0" w:line="360" w:lineRule="auto"/>
        <w:ind w:left="567" w:right="616"/>
        <w:rPr>
          <w:rFonts w:eastAsia="Calibri" w:cs="Tahoma"/>
          <w:bCs/>
          <w:i/>
          <w:iCs/>
          <w:sz w:val="20"/>
          <w:szCs w:val="20"/>
        </w:rPr>
      </w:pPr>
      <w:r w:rsidRPr="001C159D">
        <w:rPr>
          <w:rFonts w:eastAsia="Calibri" w:cs="Tahoma"/>
          <w:bCs/>
          <w:i/>
          <w:iCs/>
          <w:sz w:val="20"/>
          <w:szCs w:val="20"/>
        </w:rPr>
        <w:t>Convenio de colaboración con IMEVIS para impulsar fomento, construcción, desarrollo y mejoramiento de la vivienda social y regularización de asentamientos irregulares.</w:t>
      </w:r>
    </w:p>
    <w:p w:rsidRPr="001C159D" w:rsidR="00F94075" w:rsidP="0062030F" w:rsidRDefault="00F94075" w14:paraId="76556D3C" w14:textId="0518460D">
      <w:pPr>
        <w:spacing w:after="0" w:line="360" w:lineRule="auto"/>
        <w:ind w:left="567" w:right="616"/>
        <w:rPr>
          <w:rFonts w:eastAsia="Calibri" w:cs="Tahoma"/>
          <w:bCs/>
          <w:i/>
          <w:iCs/>
          <w:sz w:val="20"/>
          <w:szCs w:val="20"/>
        </w:rPr>
      </w:pPr>
    </w:p>
    <w:p w:rsidRPr="001C159D" w:rsidR="008F7AB8" w:rsidP="0062030F" w:rsidRDefault="008F7AB8" w14:paraId="497F22B7"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PILAR TERRITORIAL</w:t>
      </w:r>
    </w:p>
    <w:p w:rsidRPr="001C159D" w:rsidR="008F7AB8" w:rsidP="0062030F" w:rsidRDefault="008F7AB8" w14:paraId="619740A2" w14:textId="16D95195">
      <w:pPr>
        <w:spacing w:after="0" w:line="360" w:lineRule="auto"/>
        <w:ind w:left="567" w:right="616"/>
        <w:rPr>
          <w:rFonts w:eastAsia="Calibri" w:cs="Tahoma"/>
          <w:bCs/>
          <w:i/>
          <w:iCs/>
          <w:sz w:val="20"/>
          <w:szCs w:val="20"/>
        </w:rPr>
      </w:pPr>
      <w:r w:rsidRPr="001C159D">
        <w:rPr>
          <w:rFonts w:eastAsia="Calibri" w:cs="Tahoma"/>
          <w:bCs/>
          <w:i/>
          <w:iCs/>
          <w:sz w:val="20"/>
          <w:szCs w:val="20"/>
        </w:rPr>
        <w:t>Campaña de difusión sobre el cuidado del agua potable y su pago oportuno.</w:t>
      </w:r>
    </w:p>
    <w:p w:rsidRPr="001C159D" w:rsidR="008F7AB8" w:rsidP="0062030F" w:rsidRDefault="008F7AB8" w14:paraId="1E4988E3" w14:textId="6E49107E">
      <w:pPr>
        <w:spacing w:after="0" w:line="360" w:lineRule="auto"/>
        <w:ind w:left="567" w:right="616"/>
        <w:rPr>
          <w:rFonts w:eastAsia="Calibri" w:cs="Tahoma"/>
          <w:bCs/>
          <w:i/>
          <w:iCs/>
          <w:sz w:val="20"/>
          <w:szCs w:val="20"/>
        </w:rPr>
      </w:pPr>
      <w:r w:rsidRPr="001C159D">
        <w:rPr>
          <w:rFonts w:eastAsia="Calibri" w:cs="Tahoma"/>
          <w:bCs/>
          <w:i/>
          <w:iCs/>
          <w:sz w:val="20"/>
          <w:szCs w:val="20"/>
        </w:rPr>
        <w:t>Creación de los grupos de detección de tomas clandestinas de agua potable y de fontanería para la reparación de fugas las 24 horas.</w:t>
      </w:r>
    </w:p>
    <w:p w:rsidRPr="001C159D" w:rsidR="008F7AB8" w:rsidP="0062030F" w:rsidRDefault="008F7AB8" w14:paraId="0F4414CD" w14:textId="0EDDCE89">
      <w:pPr>
        <w:spacing w:after="0" w:line="360" w:lineRule="auto"/>
        <w:ind w:left="567" w:right="616"/>
        <w:rPr>
          <w:rFonts w:eastAsia="Calibri" w:cs="Tahoma"/>
          <w:bCs/>
          <w:i/>
          <w:iCs/>
          <w:sz w:val="20"/>
          <w:szCs w:val="20"/>
        </w:rPr>
      </w:pPr>
      <w:r w:rsidRPr="001C159D">
        <w:rPr>
          <w:rFonts w:eastAsia="Calibri" w:cs="Tahoma"/>
          <w:bCs/>
          <w:i/>
          <w:iCs/>
          <w:sz w:val="20"/>
          <w:szCs w:val="20"/>
        </w:rPr>
        <w:t>Limpieza de los 12 depósitos reguladores de agua potable de la Cabecera Municipal.</w:t>
      </w:r>
    </w:p>
    <w:p w:rsidRPr="001C159D" w:rsidR="008F7AB8" w:rsidP="0062030F" w:rsidRDefault="008F7AB8" w14:paraId="25A7D576" w14:textId="77777777">
      <w:pPr>
        <w:spacing w:after="0" w:line="360" w:lineRule="auto"/>
        <w:ind w:left="567" w:right="616"/>
        <w:rPr>
          <w:rFonts w:eastAsia="Calibri" w:cs="Tahoma"/>
          <w:bCs/>
          <w:i/>
          <w:iCs/>
          <w:sz w:val="20"/>
          <w:szCs w:val="20"/>
        </w:rPr>
      </w:pPr>
      <w:r w:rsidRPr="001C159D">
        <w:rPr>
          <w:rFonts w:eastAsia="Calibri" w:cs="Tahoma"/>
          <w:bCs/>
          <w:i/>
          <w:iCs/>
          <w:sz w:val="20"/>
          <w:szCs w:val="20"/>
        </w:rPr>
        <w:t>Jornadas de mantenimiento semanales en redes de agua potable con equipo Vactor.</w:t>
      </w:r>
    </w:p>
    <w:p w:rsidRPr="001C159D" w:rsidR="008F7AB8" w:rsidP="0062030F" w:rsidRDefault="008F7AB8" w14:paraId="23689365" w14:textId="0A68C395">
      <w:pPr>
        <w:spacing w:after="0" w:line="360" w:lineRule="auto"/>
        <w:ind w:left="567" w:right="616"/>
        <w:rPr>
          <w:rFonts w:eastAsia="Calibri" w:cs="Tahoma"/>
          <w:bCs/>
          <w:i/>
          <w:iCs/>
          <w:sz w:val="20"/>
          <w:szCs w:val="20"/>
        </w:rPr>
      </w:pPr>
      <w:r w:rsidRPr="001C159D">
        <w:rPr>
          <w:rFonts w:eastAsia="Calibri" w:cs="Tahoma"/>
          <w:bCs/>
          <w:i/>
          <w:iCs/>
          <w:sz w:val="20"/>
          <w:szCs w:val="20"/>
        </w:rPr>
        <w:t xml:space="preserve"> Recuperación del pozo de agua potable de San Lorenzo Tlacotepec e interconexión del pozo Santa</w:t>
      </w:r>
      <w:r w:rsidRPr="001C159D" w:rsidR="000A35B1">
        <w:rPr>
          <w:rFonts w:eastAsia="Calibri" w:cs="Tahoma"/>
          <w:bCs/>
          <w:i/>
          <w:iCs/>
          <w:sz w:val="20"/>
          <w:szCs w:val="20"/>
        </w:rPr>
        <w:t xml:space="preserve"> </w:t>
      </w:r>
      <w:r w:rsidRPr="001C159D">
        <w:rPr>
          <w:rFonts w:eastAsia="Calibri" w:cs="Tahoma"/>
          <w:bCs/>
          <w:i/>
          <w:iCs/>
          <w:sz w:val="20"/>
          <w:szCs w:val="20"/>
        </w:rPr>
        <w:t xml:space="preserve">Bárbara con el pozo Bicentenario. </w:t>
      </w:r>
    </w:p>
    <w:p w:rsidRPr="001C159D" w:rsidR="008F7AB8" w:rsidP="0062030F" w:rsidRDefault="008F7AB8" w14:paraId="475C6C59" w14:textId="48160BC6">
      <w:pPr>
        <w:spacing w:after="0" w:line="360" w:lineRule="auto"/>
        <w:ind w:left="567" w:right="616"/>
        <w:rPr>
          <w:rFonts w:eastAsia="Calibri" w:cs="Tahoma"/>
          <w:bCs/>
          <w:i/>
          <w:iCs/>
          <w:sz w:val="20"/>
          <w:szCs w:val="20"/>
        </w:rPr>
      </w:pPr>
      <w:r w:rsidRPr="001C159D">
        <w:rPr>
          <w:rFonts w:eastAsia="Calibri" w:cs="Tahoma"/>
          <w:bCs/>
          <w:i/>
          <w:iCs/>
          <w:sz w:val="20"/>
          <w:szCs w:val="20"/>
        </w:rPr>
        <w:t xml:space="preserve">Ampliación de la red de drenaje de San Luis Boro. </w:t>
      </w:r>
    </w:p>
    <w:p w:rsidRPr="001C159D" w:rsidR="008F7AB8" w:rsidP="0062030F" w:rsidRDefault="008F7AB8" w14:paraId="30A44765" w14:textId="5CDC95D7">
      <w:pPr>
        <w:spacing w:after="0" w:line="360" w:lineRule="auto"/>
        <w:ind w:left="567" w:right="616"/>
        <w:rPr>
          <w:rFonts w:eastAsia="Calibri" w:cs="Tahoma"/>
          <w:bCs/>
          <w:i/>
          <w:iCs/>
          <w:sz w:val="20"/>
          <w:szCs w:val="20"/>
        </w:rPr>
      </w:pPr>
      <w:r w:rsidRPr="001C159D">
        <w:rPr>
          <w:rFonts w:eastAsia="Calibri" w:cs="Tahoma"/>
          <w:bCs/>
          <w:i/>
          <w:iCs/>
          <w:sz w:val="20"/>
          <w:szCs w:val="20"/>
        </w:rPr>
        <w:t>Campaña de disposición de envases para agroquímicos de floricultores.</w:t>
      </w:r>
    </w:p>
    <w:p w:rsidRPr="001C159D" w:rsidR="008F7AB8" w:rsidP="0062030F" w:rsidRDefault="008F7AB8" w14:paraId="0D4007E9" w14:textId="43F4FA46">
      <w:pPr>
        <w:spacing w:after="0" w:line="360" w:lineRule="auto"/>
        <w:ind w:left="567" w:right="616"/>
        <w:rPr>
          <w:rFonts w:eastAsia="Calibri" w:cs="Tahoma"/>
          <w:bCs/>
          <w:i/>
          <w:iCs/>
          <w:sz w:val="20"/>
          <w:szCs w:val="20"/>
        </w:rPr>
      </w:pPr>
      <w:r w:rsidRPr="001C159D">
        <w:rPr>
          <w:rFonts w:eastAsia="Calibri" w:cs="Tahoma"/>
          <w:bCs/>
          <w:i/>
          <w:iCs/>
          <w:sz w:val="20"/>
          <w:szCs w:val="20"/>
        </w:rPr>
        <w:t>Acuerdo que evitará la descarga de aguas residuales en el Río Lerma.</w:t>
      </w:r>
    </w:p>
    <w:p w:rsidRPr="001C159D" w:rsidR="008F7AB8" w:rsidP="0062030F" w:rsidRDefault="0062030F" w14:paraId="732291D8" w14:textId="2A99A1E3">
      <w:pPr>
        <w:spacing w:after="0" w:line="360" w:lineRule="auto"/>
        <w:ind w:left="567" w:right="616"/>
        <w:rPr>
          <w:rFonts w:eastAsia="Calibri" w:cs="Tahoma"/>
          <w:bCs/>
          <w:i/>
          <w:iCs/>
          <w:sz w:val="20"/>
          <w:szCs w:val="20"/>
        </w:rPr>
      </w:pPr>
      <w:r w:rsidRPr="001C159D">
        <w:rPr>
          <w:rFonts w:eastAsia="Calibri" w:cs="Tahoma"/>
          <w:bCs/>
          <w:i/>
          <w:iCs/>
          <w:sz w:val="20"/>
          <w:szCs w:val="20"/>
        </w:rPr>
        <w:t>C</w:t>
      </w:r>
      <w:r w:rsidRPr="001C159D" w:rsidR="008F7AB8">
        <w:rPr>
          <w:rFonts w:eastAsia="Calibri" w:cs="Tahoma"/>
          <w:bCs/>
          <w:i/>
          <w:iCs/>
          <w:sz w:val="20"/>
          <w:szCs w:val="20"/>
        </w:rPr>
        <w:t>onvenio que permitirá el reciclaje de llantas usadas.</w:t>
      </w:r>
    </w:p>
    <w:p w:rsidRPr="001C159D" w:rsidR="00F94075" w:rsidP="0062030F" w:rsidRDefault="008F7AB8" w14:paraId="02F9305F" w14:textId="054EC09B">
      <w:pPr>
        <w:spacing w:after="0" w:line="360" w:lineRule="auto"/>
        <w:ind w:left="567" w:right="616"/>
        <w:rPr>
          <w:rFonts w:eastAsia="Calibri" w:cs="Tahoma"/>
          <w:bCs/>
          <w:i/>
          <w:iCs/>
          <w:sz w:val="20"/>
          <w:szCs w:val="20"/>
        </w:rPr>
      </w:pPr>
      <w:r w:rsidRPr="001C159D">
        <w:rPr>
          <w:rFonts w:eastAsia="Calibri" w:cs="Tahoma"/>
          <w:bCs/>
          <w:i/>
          <w:iCs/>
          <w:sz w:val="20"/>
          <w:szCs w:val="20"/>
        </w:rPr>
        <w:t xml:space="preserve"> Campaña de concientización para separar los residuos orgánicos de los inorgánicos en casa.</w:t>
      </w:r>
    </w:p>
    <w:p w:rsidRPr="001C159D" w:rsidR="008F7AB8" w:rsidP="0062030F" w:rsidRDefault="008F7AB8" w14:paraId="4A01974C" w14:textId="3A161886">
      <w:pPr>
        <w:spacing w:after="0" w:line="360" w:lineRule="auto"/>
        <w:ind w:left="567" w:right="616"/>
        <w:rPr>
          <w:rFonts w:eastAsia="Calibri" w:cs="Tahoma"/>
          <w:bCs/>
          <w:i/>
          <w:iCs/>
          <w:sz w:val="20"/>
          <w:szCs w:val="20"/>
        </w:rPr>
      </w:pPr>
    </w:p>
    <w:p w:rsidRPr="001C159D" w:rsidR="008F7AB8" w:rsidP="0062030F" w:rsidRDefault="008F7AB8" w14:paraId="263F6A2A"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PILAR SEGURIDAD</w:t>
      </w:r>
    </w:p>
    <w:p w:rsidRPr="001C159D" w:rsidR="0062030F" w:rsidP="0062030F" w:rsidRDefault="008F7AB8" w14:paraId="73D72545" w14:textId="7D23AE05">
      <w:pPr>
        <w:spacing w:after="0" w:line="360" w:lineRule="auto"/>
        <w:ind w:left="567" w:right="616"/>
        <w:rPr>
          <w:rFonts w:eastAsia="Calibri" w:cs="Tahoma"/>
          <w:bCs/>
          <w:i/>
          <w:iCs/>
          <w:sz w:val="20"/>
          <w:szCs w:val="20"/>
        </w:rPr>
      </w:pPr>
      <w:r w:rsidRPr="001C159D">
        <w:rPr>
          <w:rFonts w:eastAsia="Calibri" w:cs="Tahoma"/>
          <w:bCs/>
          <w:i/>
          <w:iCs/>
          <w:sz w:val="20"/>
          <w:szCs w:val="20"/>
        </w:rPr>
        <w:t>Operativos de vigilancia y patrullaje. 246 puestas a disposición del Oficial Calificador y 43 al</w:t>
      </w:r>
      <w:r w:rsidRPr="001C159D" w:rsidR="0090333C">
        <w:rPr>
          <w:rFonts w:eastAsia="Calibri" w:cs="Tahoma"/>
          <w:bCs/>
          <w:i/>
          <w:iCs/>
          <w:sz w:val="20"/>
          <w:szCs w:val="20"/>
        </w:rPr>
        <w:t xml:space="preserve"> </w:t>
      </w:r>
      <w:r w:rsidRPr="001C159D">
        <w:rPr>
          <w:rFonts w:eastAsia="Calibri" w:cs="Tahoma"/>
          <w:bCs/>
          <w:i/>
          <w:iCs/>
          <w:sz w:val="20"/>
          <w:szCs w:val="20"/>
        </w:rPr>
        <w:t>Ministerio Público.</w:t>
      </w:r>
    </w:p>
    <w:p w:rsidRPr="001C159D" w:rsidR="0062030F" w:rsidP="0062030F" w:rsidRDefault="008F7AB8" w14:paraId="7D00CBAC" w14:textId="0A3B9E50">
      <w:pPr>
        <w:spacing w:after="0" w:line="360" w:lineRule="auto"/>
        <w:ind w:left="567" w:right="616"/>
        <w:rPr>
          <w:rFonts w:eastAsia="Calibri" w:cs="Tahoma"/>
          <w:bCs/>
          <w:i/>
          <w:iCs/>
          <w:sz w:val="20"/>
          <w:szCs w:val="20"/>
        </w:rPr>
      </w:pPr>
      <w:r w:rsidRPr="001C159D">
        <w:rPr>
          <w:rFonts w:eastAsia="Calibri" w:cs="Tahoma"/>
          <w:bCs/>
          <w:i/>
          <w:iCs/>
          <w:sz w:val="20"/>
          <w:szCs w:val="20"/>
        </w:rPr>
        <w:t>Reuniones vecinales y pláticas informativas sobre prevención del delito en escuelas, colonias y</w:t>
      </w:r>
      <w:r w:rsidRPr="001C159D" w:rsidR="0090333C">
        <w:rPr>
          <w:rFonts w:eastAsia="Calibri" w:cs="Tahoma"/>
          <w:bCs/>
          <w:i/>
          <w:iCs/>
          <w:sz w:val="20"/>
          <w:szCs w:val="20"/>
        </w:rPr>
        <w:t xml:space="preserve"> </w:t>
      </w:r>
      <w:r w:rsidRPr="001C159D">
        <w:rPr>
          <w:rFonts w:eastAsia="Calibri" w:cs="Tahoma"/>
          <w:bCs/>
          <w:i/>
          <w:iCs/>
          <w:sz w:val="20"/>
          <w:szCs w:val="20"/>
        </w:rPr>
        <w:t>comunidades.</w:t>
      </w:r>
    </w:p>
    <w:p w:rsidRPr="001C159D" w:rsidR="008F7AB8" w:rsidP="0062030F" w:rsidRDefault="008F7AB8" w14:paraId="7CE64F59" w14:textId="333E6DA3">
      <w:pPr>
        <w:spacing w:after="0" w:line="360" w:lineRule="auto"/>
        <w:ind w:left="567" w:right="616"/>
        <w:rPr>
          <w:rFonts w:eastAsia="Calibri" w:cs="Tahoma"/>
          <w:bCs/>
          <w:i/>
          <w:iCs/>
          <w:sz w:val="20"/>
          <w:szCs w:val="20"/>
        </w:rPr>
      </w:pPr>
      <w:r w:rsidRPr="001C159D">
        <w:rPr>
          <w:rFonts w:eastAsia="Calibri" w:cs="Tahoma"/>
          <w:bCs/>
          <w:i/>
          <w:iCs/>
          <w:sz w:val="20"/>
          <w:szCs w:val="20"/>
        </w:rPr>
        <w:t>Reportes de emergencia atendidos mediante el monitoreo a cámaras de vigilancia.</w:t>
      </w:r>
    </w:p>
    <w:p w:rsidRPr="001C159D" w:rsidR="008F7AB8" w:rsidP="0062030F" w:rsidRDefault="008F7AB8" w14:paraId="63DA7E54" w14:textId="48B71476">
      <w:pPr>
        <w:spacing w:after="0" w:line="360" w:lineRule="auto"/>
        <w:ind w:left="567" w:right="616"/>
        <w:rPr>
          <w:rFonts w:eastAsia="Calibri" w:cs="Tahoma"/>
          <w:bCs/>
          <w:i/>
          <w:iCs/>
          <w:sz w:val="20"/>
          <w:szCs w:val="20"/>
        </w:rPr>
      </w:pPr>
      <w:r w:rsidRPr="001C159D">
        <w:rPr>
          <w:rFonts w:eastAsia="Calibri" w:cs="Tahoma"/>
          <w:bCs/>
          <w:i/>
          <w:iCs/>
          <w:sz w:val="20"/>
          <w:szCs w:val="20"/>
        </w:rPr>
        <w:t>Dos mil 565 llamadas al número 911 atendidas.</w:t>
      </w:r>
    </w:p>
    <w:p w:rsidRPr="001C159D" w:rsidR="008F7AB8" w:rsidP="0062030F" w:rsidRDefault="008F7AB8" w14:paraId="74F7CB48" w14:textId="6D6FCE56">
      <w:pPr>
        <w:spacing w:after="0" w:line="360" w:lineRule="auto"/>
        <w:ind w:left="567" w:right="616"/>
        <w:rPr>
          <w:rFonts w:eastAsia="Calibri" w:cs="Tahoma"/>
          <w:bCs/>
          <w:i/>
          <w:iCs/>
          <w:sz w:val="20"/>
          <w:szCs w:val="20"/>
        </w:rPr>
      </w:pPr>
      <w:r w:rsidRPr="001C159D">
        <w:rPr>
          <w:rFonts w:eastAsia="Calibri" w:cs="Tahoma"/>
          <w:bCs/>
          <w:i/>
          <w:iCs/>
          <w:sz w:val="20"/>
          <w:szCs w:val="20"/>
        </w:rPr>
        <w:t>Localización de 17 vecinos extraviados. Once eran menores de edad.</w:t>
      </w:r>
    </w:p>
    <w:p w:rsidRPr="001C159D" w:rsidR="008F7AB8" w:rsidP="0062030F" w:rsidRDefault="008F7AB8" w14:paraId="7CB7A551" w14:textId="72F6D4AD">
      <w:pPr>
        <w:spacing w:after="0" w:line="360" w:lineRule="auto"/>
        <w:ind w:left="567" w:right="616"/>
        <w:rPr>
          <w:rFonts w:eastAsia="Calibri" w:cs="Tahoma"/>
          <w:bCs/>
          <w:i/>
          <w:iCs/>
          <w:sz w:val="20"/>
          <w:szCs w:val="20"/>
        </w:rPr>
      </w:pPr>
      <w:r w:rsidRPr="001C159D">
        <w:rPr>
          <w:rFonts w:eastAsia="Calibri" w:cs="Tahoma"/>
          <w:bCs/>
          <w:i/>
          <w:iCs/>
          <w:sz w:val="20"/>
          <w:szCs w:val="20"/>
        </w:rPr>
        <w:t>Cursos de primeros auxilios en beneficio de mil 100 usuarios.</w:t>
      </w:r>
    </w:p>
    <w:p w:rsidRPr="001C159D" w:rsidR="008F7AB8" w:rsidP="0062030F" w:rsidRDefault="008F7AB8" w14:paraId="13A2A992" w14:textId="33282EEF">
      <w:pPr>
        <w:spacing w:after="0" w:line="360" w:lineRule="auto"/>
        <w:ind w:left="567" w:right="616"/>
        <w:rPr>
          <w:rFonts w:eastAsia="Calibri" w:cs="Tahoma"/>
          <w:bCs/>
          <w:i/>
          <w:iCs/>
          <w:sz w:val="20"/>
          <w:szCs w:val="20"/>
        </w:rPr>
      </w:pPr>
      <w:r w:rsidRPr="001C159D">
        <w:rPr>
          <w:rFonts w:eastAsia="Calibri" w:cs="Tahoma"/>
          <w:bCs/>
          <w:i/>
          <w:iCs/>
          <w:sz w:val="20"/>
          <w:szCs w:val="20"/>
        </w:rPr>
        <w:t>Capacitación por PROBOSQUE en matera de Primeros Auxilios en zonas forestales de difícil</w:t>
      </w:r>
      <w:r w:rsidRPr="001C159D" w:rsidR="0090333C">
        <w:rPr>
          <w:rFonts w:eastAsia="Calibri" w:cs="Tahoma"/>
          <w:bCs/>
          <w:i/>
          <w:iCs/>
          <w:sz w:val="20"/>
          <w:szCs w:val="20"/>
        </w:rPr>
        <w:t xml:space="preserve"> </w:t>
      </w:r>
      <w:r w:rsidRPr="001C159D">
        <w:rPr>
          <w:rFonts w:eastAsia="Calibri" w:cs="Tahoma"/>
          <w:bCs/>
          <w:i/>
          <w:iCs/>
          <w:sz w:val="20"/>
          <w:szCs w:val="20"/>
        </w:rPr>
        <w:t xml:space="preserve">acceso. </w:t>
      </w:r>
    </w:p>
    <w:p w:rsidRPr="001C159D" w:rsidR="008F7AB8" w:rsidP="0062030F" w:rsidRDefault="0062030F" w14:paraId="3171AB22" w14:textId="19777610">
      <w:pPr>
        <w:spacing w:after="0" w:line="360" w:lineRule="auto"/>
        <w:ind w:left="567" w:right="616"/>
        <w:rPr>
          <w:rFonts w:eastAsia="Calibri" w:cs="Tahoma"/>
          <w:bCs/>
          <w:i/>
          <w:iCs/>
          <w:sz w:val="20"/>
          <w:szCs w:val="20"/>
        </w:rPr>
      </w:pPr>
      <w:r w:rsidRPr="001C159D">
        <w:rPr>
          <w:rFonts w:eastAsia="Calibri" w:cs="Tahoma"/>
          <w:bCs/>
          <w:i/>
          <w:iCs/>
          <w:sz w:val="20"/>
          <w:szCs w:val="20"/>
        </w:rPr>
        <w:t>A</w:t>
      </w:r>
      <w:r w:rsidRPr="001C159D" w:rsidR="008F7AB8">
        <w:rPr>
          <w:rFonts w:eastAsia="Calibri" w:cs="Tahoma"/>
          <w:bCs/>
          <w:i/>
          <w:iCs/>
          <w:sz w:val="20"/>
          <w:szCs w:val="20"/>
        </w:rPr>
        <w:t xml:space="preserve">pertura del campo de entrenamiento, especialización y adiestramiento en materia de emergencias. </w:t>
      </w:r>
    </w:p>
    <w:p w:rsidRPr="001C159D" w:rsidR="008F7AB8" w:rsidP="0062030F" w:rsidRDefault="008F7AB8" w14:paraId="6D84B0A7" w14:textId="6B6F954F">
      <w:pPr>
        <w:spacing w:after="0" w:line="360" w:lineRule="auto"/>
        <w:ind w:left="567" w:right="616"/>
        <w:rPr>
          <w:rFonts w:eastAsia="Calibri" w:cs="Tahoma"/>
          <w:bCs/>
          <w:i/>
          <w:iCs/>
          <w:sz w:val="20"/>
          <w:szCs w:val="20"/>
        </w:rPr>
      </w:pPr>
      <w:r w:rsidRPr="001C159D">
        <w:rPr>
          <w:rFonts w:eastAsia="Calibri" w:cs="Tahoma"/>
          <w:bCs/>
          <w:i/>
          <w:iCs/>
          <w:sz w:val="20"/>
          <w:szCs w:val="20"/>
        </w:rPr>
        <w:t xml:space="preserve">Dos ambulancias para servicios de urgencias. </w:t>
      </w:r>
    </w:p>
    <w:p w:rsidRPr="001C159D" w:rsidR="008F7AB8" w:rsidP="0062030F" w:rsidRDefault="008F7AB8" w14:paraId="5B26D2A0" w14:textId="088516E1">
      <w:pPr>
        <w:spacing w:after="0" w:line="360" w:lineRule="auto"/>
        <w:ind w:left="567" w:right="616"/>
        <w:rPr>
          <w:rFonts w:eastAsia="Calibri" w:cs="Tahoma"/>
          <w:bCs/>
          <w:i/>
          <w:iCs/>
          <w:sz w:val="20"/>
          <w:szCs w:val="20"/>
        </w:rPr>
      </w:pPr>
      <w:r w:rsidRPr="001C159D">
        <w:rPr>
          <w:rFonts w:eastAsia="Calibri" w:cs="Tahoma"/>
          <w:bCs/>
          <w:i/>
          <w:iCs/>
          <w:sz w:val="20"/>
          <w:szCs w:val="20"/>
        </w:rPr>
        <w:t xml:space="preserve">Una lancha motorizada para operaciones de rescate en inundaciones. </w:t>
      </w:r>
    </w:p>
    <w:p w:rsidRPr="001C159D" w:rsidR="008F7AB8" w:rsidP="0062030F" w:rsidRDefault="008F7AB8" w14:paraId="5AB95840" w14:textId="3BACC7DA">
      <w:pPr>
        <w:spacing w:after="0" w:line="360" w:lineRule="auto"/>
        <w:ind w:left="567" w:right="616"/>
        <w:rPr>
          <w:rFonts w:eastAsia="Calibri" w:cs="Tahoma"/>
          <w:bCs/>
          <w:i/>
          <w:iCs/>
          <w:sz w:val="20"/>
          <w:szCs w:val="20"/>
        </w:rPr>
      </w:pPr>
      <w:r w:rsidRPr="001C159D">
        <w:rPr>
          <w:rFonts w:eastAsia="Calibri" w:cs="Tahoma"/>
          <w:bCs/>
          <w:i/>
          <w:iCs/>
          <w:sz w:val="20"/>
          <w:szCs w:val="20"/>
        </w:rPr>
        <w:t xml:space="preserve">Renovación de 38 Autoridades Auxiliares y 18 Consejos de Participación Ciudadana. </w:t>
      </w:r>
    </w:p>
    <w:p w:rsidRPr="001C159D" w:rsidR="008F7AB8" w:rsidP="0062030F" w:rsidRDefault="008F7AB8" w14:paraId="765EA57E" w14:textId="1B34259F">
      <w:pPr>
        <w:spacing w:after="0" w:line="360" w:lineRule="auto"/>
        <w:ind w:left="567" w:right="616"/>
        <w:rPr>
          <w:rFonts w:eastAsia="Calibri" w:cs="Tahoma"/>
          <w:bCs/>
          <w:i/>
          <w:iCs/>
          <w:sz w:val="20"/>
          <w:szCs w:val="20"/>
        </w:rPr>
      </w:pPr>
      <w:r w:rsidRPr="001C159D">
        <w:rPr>
          <w:rFonts w:eastAsia="Calibri" w:cs="Tahoma"/>
          <w:bCs/>
          <w:i/>
          <w:iCs/>
          <w:sz w:val="20"/>
          <w:szCs w:val="20"/>
        </w:rPr>
        <w:t>Supervisiones a acciones y programas de los cuerpos de Seguridad Pública Municipal.</w:t>
      </w:r>
    </w:p>
    <w:p w:rsidRPr="001C159D" w:rsidR="008F7AB8" w:rsidP="0062030F" w:rsidRDefault="008F7AB8" w14:paraId="4F8D8047" w14:textId="027F0162">
      <w:pPr>
        <w:spacing w:after="0" w:line="360" w:lineRule="auto"/>
        <w:ind w:left="567" w:right="616"/>
        <w:rPr>
          <w:rFonts w:eastAsia="Calibri" w:cs="Tahoma"/>
          <w:bCs/>
          <w:i/>
          <w:iCs/>
          <w:sz w:val="20"/>
          <w:szCs w:val="20"/>
        </w:rPr>
      </w:pPr>
    </w:p>
    <w:p w:rsidRPr="001C159D" w:rsidR="008F7AB8" w:rsidP="0062030F" w:rsidRDefault="008F7AB8" w14:paraId="62FBEEDC"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EJE IGUALDAD DE GÉNERO</w:t>
      </w:r>
    </w:p>
    <w:p w:rsidRPr="001C159D" w:rsidR="008F7AB8" w:rsidP="0062030F" w:rsidRDefault="008F7AB8" w14:paraId="12A05B43" w14:textId="5C2AF0DD">
      <w:pPr>
        <w:spacing w:after="0" w:line="360" w:lineRule="auto"/>
        <w:ind w:left="567" w:right="616"/>
        <w:rPr>
          <w:rFonts w:eastAsia="Calibri" w:cs="Tahoma"/>
          <w:bCs/>
          <w:i/>
          <w:iCs/>
          <w:sz w:val="20"/>
          <w:szCs w:val="20"/>
        </w:rPr>
      </w:pPr>
      <w:r w:rsidRPr="001C159D">
        <w:rPr>
          <w:rFonts w:eastAsia="Calibri" w:cs="Tahoma"/>
          <w:bCs/>
          <w:i/>
          <w:iCs/>
          <w:sz w:val="20"/>
          <w:szCs w:val="20"/>
        </w:rPr>
        <w:t xml:space="preserve">Instalación del Sistema Municipal para la Igualdad de Trato y Oportunidades entre Mujeres y </w:t>
      </w:r>
    </w:p>
    <w:p w:rsidRPr="001C159D" w:rsidR="0062030F" w:rsidP="0062030F" w:rsidRDefault="008F7AB8" w14:paraId="512C1613" w14:textId="77777777">
      <w:pPr>
        <w:spacing w:after="0" w:line="360" w:lineRule="auto"/>
        <w:ind w:left="567" w:right="616"/>
        <w:rPr>
          <w:rFonts w:eastAsia="Calibri" w:cs="Tahoma"/>
          <w:bCs/>
          <w:i/>
          <w:iCs/>
          <w:sz w:val="20"/>
          <w:szCs w:val="20"/>
        </w:rPr>
      </w:pPr>
      <w:r w:rsidRPr="001C159D">
        <w:rPr>
          <w:rFonts w:eastAsia="Calibri" w:cs="Tahoma"/>
          <w:bCs/>
          <w:i/>
          <w:iCs/>
          <w:sz w:val="20"/>
          <w:szCs w:val="20"/>
        </w:rPr>
        <w:t>Hombres.</w:t>
      </w:r>
    </w:p>
    <w:p w:rsidRPr="001C159D" w:rsidR="008F7AB8" w:rsidP="0062030F" w:rsidRDefault="008F7AB8" w14:paraId="30B9F6BE" w14:textId="65C91DAA">
      <w:pPr>
        <w:spacing w:after="0" w:line="360" w:lineRule="auto"/>
        <w:ind w:left="567" w:right="616"/>
        <w:rPr>
          <w:rFonts w:eastAsia="Calibri" w:cs="Tahoma"/>
          <w:bCs/>
          <w:i/>
          <w:iCs/>
          <w:sz w:val="20"/>
          <w:szCs w:val="20"/>
        </w:rPr>
      </w:pPr>
      <w:r w:rsidRPr="001C159D">
        <w:rPr>
          <w:rFonts w:eastAsia="Calibri" w:cs="Tahoma"/>
          <w:bCs/>
          <w:i/>
          <w:iCs/>
          <w:sz w:val="20"/>
          <w:szCs w:val="20"/>
        </w:rPr>
        <w:t>Convenio de colaboración con la Secretaría de la Mujer para el fortalecimiento integral de las</w:t>
      </w:r>
      <w:r w:rsidRPr="001C159D" w:rsidR="0090333C">
        <w:rPr>
          <w:rFonts w:eastAsia="Calibri" w:cs="Tahoma"/>
          <w:bCs/>
          <w:i/>
          <w:iCs/>
          <w:sz w:val="20"/>
          <w:szCs w:val="20"/>
        </w:rPr>
        <w:t xml:space="preserve"> </w:t>
      </w:r>
      <w:r w:rsidRPr="001C159D">
        <w:rPr>
          <w:rFonts w:eastAsia="Calibri" w:cs="Tahoma"/>
          <w:bCs/>
          <w:i/>
          <w:iCs/>
          <w:sz w:val="20"/>
          <w:szCs w:val="20"/>
        </w:rPr>
        <w:t>mujeres.</w:t>
      </w:r>
    </w:p>
    <w:p w:rsidRPr="001C159D" w:rsidR="008F7AB8" w:rsidP="0062030F" w:rsidRDefault="008F7AB8" w14:paraId="32029FB3" w14:textId="6C822723">
      <w:pPr>
        <w:spacing w:after="0" w:line="360" w:lineRule="auto"/>
        <w:ind w:left="567" w:right="616"/>
        <w:rPr>
          <w:rFonts w:eastAsia="Calibri" w:cs="Tahoma"/>
          <w:bCs/>
          <w:i/>
          <w:iCs/>
          <w:sz w:val="20"/>
          <w:szCs w:val="20"/>
        </w:rPr>
      </w:pPr>
      <w:r w:rsidRPr="001C159D">
        <w:rPr>
          <w:rFonts w:eastAsia="Calibri" w:cs="Tahoma"/>
          <w:bCs/>
          <w:i/>
          <w:iCs/>
          <w:sz w:val="20"/>
          <w:szCs w:val="20"/>
        </w:rPr>
        <w:t>Inauguración de la sede del Instituto para la Protección de los Derechos de la Mujer.</w:t>
      </w:r>
    </w:p>
    <w:p w:rsidRPr="001C159D" w:rsidR="008F7AB8" w:rsidP="0062030F" w:rsidRDefault="008F7AB8" w14:paraId="2F43F853" w14:textId="047F5679">
      <w:pPr>
        <w:spacing w:after="0" w:line="360" w:lineRule="auto"/>
        <w:ind w:left="567" w:right="616"/>
        <w:rPr>
          <w:rFonts w:eastAsia="Calibri" w:cs="Tahoma"/>
          <w:bCs/>
          <w:i/>
          <w:iCs/>
          <w:sz w:val="20"/>
          <w:szCs w:val="20"/>
        </w:rPr>
      </w:pPr>
      <w:r w:rsidRPr="001C159D">
        <w:rPr>
          <w:rFonts w:eastAsia="Calibri" w:cs="Tahoma"/>
          <w:bCs/>
          <w:i/>
          <w:iCs/>
          <w:sz w:val="20"/>
          <w:szCs w:val="20"/>
        </w:rPr>
        <w:t>Habilitación de 50 nuevos espacios naranja.</w:t>
      </w:r>
    </w:p>
    <w:p w:rsidRPr="001C159D" w:rsidR="008F7AB8" w:rsidP="0062030F" w:rsidRDefault="008F7AB8" w14:paraId="0383836B" w14:textId="3B988FD1">
      <w:pPr>
        <w:spacing w:after="0" w:line="360" w:lineRule="auto"/>
        <w:ind w:left="567" w:right="616"/>
        <w:rPr>
          <w:rFonts w:eastAsia="Calibri" w:cs="Tahoma"/>
          <w:bCs/>
          <w:i/>
          <w:iCs/>
          <w:sz w:val="20"/>
          <w:szCs w:val="20"/>
        </w:rPr>
      </w:pPr>
      <w:r w:rsidRPr="001C159D">
        <w:rPr>
          <w:rFonts w:eastAsia="Calibri" w:cs="Tahoma"/>
          <w:bCs/>
          <w:i/>
          <w:iCs/>
          <w:sz w:val="20"/>
          <w:szCs w:val="20"/>
        </w:rPr>
        <w:t xml:space="preserve">Realización de la Expo Mujeres Emprendedoras 2022. </w:t>
      </w:r>
    </w:p>
    <w:p w:rsidRPr="001C159D" w:rsidR="008F7AB8" w:rsidP="0062030F" w:rsidRDefault="008F7AB8" w14:paraId="5D64BB0E" w14:textId="6FA362E8">
      <w:pPr>
        <w:spacing w:after="0" w:line="360" w:lineRule="auto"/>
        <w:ind w:left="567" w:right="616"/>
        <w:rPr>
          <w:rFonts w:eastAsia="Calibri" w:cs="Tahoma"/>
          <w:bCs/>
          <w:i/>
          <w:iCs/>
          <w:sz w:val="20"/>
          <w:szCs w:val="20"/>
        </w:rPr>
      </w:pPr>
      <w:r w:rsidRPr="001C159D">
        <w:rPr>
          <w:rFonts w:eastAsia="Calibri" w:cs="Tahoma"/>
          <w:bCs/>
          <w:i/>
          <w:iCs/>
          <w:sz w:val="20"/>
          <w:szCs w:val="20"/>
        </w:rPr>
        <w:t>Asesorías jurídicas, atenciones psicológicas y cursos de autoempleo</w:t>
      </w:r>
    </w:p>
    <w:p w:rsidRPr="001C159D" w:rsidR="008F7AB8" w:rsidP="0062030F" w:rsidRDefault="008F7AB8" w14:paraId="3D3D818A" w14:textId="7B9F4E7D">
      <w:pPr>
        <w:spacing w:after="0" w:line="360" w:lineRule="auto"/>
        <w:ind w:left="567" w:right="616"/>
        <w:rPr>
          <w:rFonts w:eastAsia="Calibri" w:cs="Tahoma"/>
          <w:bCs/>
          <w:i/>
          <w:iCs/>
          <w:sz w:val="20"/>
          <w:szCs w:val="20"/>
        </w:rPr>
      </w:pPr>
    </w:p>
    <w:p w:rsidRPr="001C159D" w:rsidR="008F7AB8" w:rsidP="0062030F" w:rsidRDefault="008F7AB8" w14:paraId="26FF1038" w14:textId="77777777">
      <w:pPr>
        <w:spacing w:after="0" w:line="360" w:lineRule="auto"/>
        <w:ind w:left="567" w:right="616"/>
        <w:jc w:val="center"/>
        <w:rPr>
          <w:rFonts w:eastAsia="Calibri" w:cs="Tahoma"/>
          <w:b/>
          <w:i/>
          <w:iCs/>
          <w:sz w:val="20"/>
          <w:szCs w:val="20"/>
        </w:rPr>
      </w:pPr>
      <w:r w:rsidRPr="001C159D">
        <w:rPr>
          <w:rFonts w:eastAsia="Calibri" w:cs="Tahoma"/>
          <w:b/>
          <w:i/>
          <w:iCs/>
          <w:sz w:val="20"/>
          <w:szCs w:val="20"/>
        </w:rPr>
        <w:t xml:space="preserve">EJE GOBIERNO CAPAZ Y RESPONSABLE </w:t>
      </w:r>
    </w:p>
    <w:p w:rsidRPr="001C159D" w:rsidR="008F7AB8" w:rsidP="0062030F" w:rsidRDefault="008F7AB8" w14:paraId="709831DB" w14:textId="77DA454A">
      <w:pPr>
        <w:spacing w:after="0" w:line="360" w:lineRule="auto"/>
        <w:ind w:left="567" w:right="616"/>
        <w:rPr>
          <w:rFonts w:eastAsia="Calibri" w:cs="Tahoma"/>
          <w:bCs/>
          <w:i/>
          <w:iCs/>
          <w:sz w:val="20"/>
          <w:szCs w:val="20"/>
        </w:rPr>
      </w:pPr>
      <w:r w:rsidRPr="001C159D">
        <w:rPr>
          <w:rFonts w:eastAsia="Calibri" w:cs="Tahoma"/>
          <w:bCs/>
          <w:i/>
          <w:iCs/>
          <w:sz w:val="20"/>
          <w:szCs w:val="20"/>
        </w:rPr>
        <w:t>Noventa y siete Acuerdos de Cabildo. Noventa y dos, aprobados por unanimidad.</w:t>
      </w:r>
    </w:p>
    <w:p w:rsidRPr="001C159D" w:rsidR="008F7AB8" w:rsidP="0062030F" w:rsidRDefault="008F7AB8" w14:paraId="171C57A5" w14:textId="403289AC">
      <w:pPr>
        <w:spacing w:after="0" w:line="360" w:lineRule="auto"/>
        <w:ind w:left="567" w:right="616"/>
        <w:rPr>
          <w:rFonts w:eastAsia="Calibri" w:cs="Tahoma"/>
          <w:bCs/>
          <w:i/>
          <w:iCs/>
          <w:sz w:val="20"/>
          <w:szCs w:val="20"/>
        </w:rPr>
      </w:pPr>
      <w:r w:rsidRPr="001C159D">
        <w:rPr>
          <w:rFonts w:eastAsia="Calibri" w:cs="Tahoma"/>
          <w:bCs/>
          <w:i/>
          <w:iCs/>
          <w:sz w:val="20"/>
          <w:szCs w:val="20"/>
        </w:rPr>
        <w:lastRenderedPageBreak/>
        <w:t>Firma del Convenio Marco 2022-2024 con el COPLADEM.</w:t>
      </w:r>
    </w:p>
    <w:p w:rsidRPr="001C159D" w:rsidR="008F7AB8" w:rsidP="0062030F" w:rsidRDefault="008F7AB8" w14:paraId="03E27A11" w14:textId="464CCE4B">
      <w:pPr>
        <w:spacing w:after="0" w:line="360" w:lineRule="auto"/>
        <w:ind w:left="567" w:right="616"/>
        <w:rPr>
          <w:rFonts w:eastAsia="Calibri" w:cs="Tahoma"/>
          <w:bCs/>
          <w:i/>
          <w:iCs/>
          <w:sz w:val="20"/>
          <w:szCs w:val="20"/>
        </w:rPr>
      </w:pPr>
      <w:r w:rsidRPr="001C159D">
        <w:rPr>
          <w:rFonts w:eastAsia="Calibri" w:cs="Tahoma"/>
          <w:bCs/>
          <w:i/>
          <w:iCs/>
          <w:sz w:val="20"/>
          <w:szCs w:val="20"/>
        </w:rPr>
        <w:t>Aprobación y publicación del Plan de Desarrollo Municipal 2022-2024.</w:t>
      </w:r>
    </w:p>
    <w:p w:rsidRPr="001C159D" w:rsidR="008F7AB8" w:rsidP="0062030F" w:rsidRDefault="008F7AB8" w14:paraId="7C070D27" w14:textId="06EDA0CD">
      <w:pPr>
        <w:spacing w:after="0" w:line="360" w:lineRule="auto"/>
        <w:ind w:left="567" w:right="616"/>
        <w:rPr>
          <w:rFonts w:eastAsia="Calibri" w:cs="Tahoma"/>
          <w:bCs/>
          <w:i/>
          <w:iCs/>
          <w:sz w:val="20"/>
          <w:szCs w:val="20"/>
        </w:rPr>
      </w:pPr>
      <w:r w:rsidRPr="001C159D">
        <w:rPr>
          <w:rFonts w:eastAsia="Calibri" w:cs="Tahoma"/>
          <w:bCs/>
          <w:i/>
          <w:iCs/>
          <w:sz w:val="20"/>
          <w:szCs w:val="20"/>
        </w:rPr>
        <w:t>Publicación del Bando Municipal 2022.</w:t>
      </w:r>
    </w:p>
    <w:p w:rsidRPr="001C159D" w:rsidR="008F7AB8" w:rsidP="0062030F" w:rsidRDefault="008F7AB8" w14:paraId="059321C8" w14:textId="5DB696D3">
      <w:pPr>
        <w:spacing w:after="0" w:line="360" w:lineRule="auto"/>
        <w:ind w:left="567" w:right="616"/>
        <w:rPr>
          <w:rFonts w:eastAsia="Calibri" w:cs="Tahoma"/>
          <w:bCs/>
          <w:i/>
          <w:iCs/>
          <w:sz w:val="20"/>
          <w:szCs w:val="20"/>
        </w:rPr>
      </w:pPr>
      <w:r w:rsidRPr="001C159D">
        <w:rPr>
          <w:rFonts w:eastAsia="Calibri" w:cs="Tahoma"/>
          <w:bCs/>
          <w:i/>
          <w:iCs/>
          <w:sz w:val="20"/>
          <w:szCs w:val="20"/>
        </w:rPr>
        <w:t>Organización de Reunión Hacendaria de la Zona Norte del Instituto Hacendario del Estado de</w:t>
      </w:r>
    </w:p>
    <w:p w:rsidRPr="001C159D" w:rsidR="008F7AB8" w:rsidP="0062030F" w:rsidRDefault="008F7AB8" w14:paraId="29931CEE" w14:textId="70AB501D">
      <w:pPr>
        <w:spacing w:after="0" w:line="360" w:lineRule="auto"/>
        <w:ind w:left="567" w:right="616"/>
        <w:rPr>
          <w:rFonts w:eastAsia="Calibri" w:cs="Tahoma"/>
          <w:bCs/>
          <w:i/>
          <w:iCs/>
          <w:sz w:val="20"/>
          <w:szCs w:val="20"/>
        </w:rPr>
      </w:pPr>
      <w:r w:rsidRPr="001C159D">
        <w:rPr>
          <w:rFonts w:eastAsia="Calibri" w:cs="Tahoma"/>
          <w:bCs/>
          <w:i/>
          <w:iCs/>
          <w:sz w:val="20"/>
          <w:szCs w:val="20"/>
        </w:rPr>
        <w:t>México.</w:t>
      </w:r>
    </w:p>
    <w:p w:rsidRPr="001C159D" w:rsidR="008F7AB8" w:rsidP="0062030F" w:rsidRDefault="008F7AB8" w14:paraId="6222BE5C" w14:textId="6E6026FD">
      <w:pPr>
        <w:spacing w:after="0" w:line="360" w:lineRule="auto"/>
        <w:ind w:left="567" w:right="616"/>
        <w:rPr>
          <w:rFonts w:eastAsia="Calibri" w:cs="Tahoma"/>
          <w:bCs/>
          <w:i/>
          <w:iCs/>
          <w:sz w:val="20"/>
          <w:szCs w:val="20"/>
        </w:rPr>
      </w:pPr>
      <w:r w:rsidRPr="001C159D">
        <w:rPr>
          <w:rFonts w:eastAsia="Calibri" w:cs="Tahoma"/>
          <w:bCs/>
          <w:i/>
          <w:iCs/>
          <w:sz w:val="20"/>
          <w:szCs w:val="20"/>
        </w:rPr>
        <w:t xml:space="preserve">Instalación del: </w:t>
      </w:r>
    </w:p>
    <w:p w:rsidRPr="001C159D" w:rsidR="008F7AB8" w:rsidP="0062030F" w:rsidRDefault="008F7AB8" w14:paraId="62010D48"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Comité Municipal contra las adicciones;</w:t>
      </w:r>
    </w:p>
    <w:p w:rsidRPr="001C159D" w:rsidR="008F7AB8" w:rsidP="0062030F" w:rsidRDefault="008F7AB8" w14:paraId="5D675DBE"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Comité Municipal para la protección contra riesgos sanitarios;</w:t>
      </w:r>
    </w:p>
    <w:p w:rsidRPr="001C159D" w:rsidR="008F7AB8" w:rsidP="0062030F" w:rsidRDefault="008F7AB8" w14:paraId="61843303"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Comité de Planeación para el Desarrollo Municipal;</w:t>
      </w:r>
    </w:p>
    <w:p w:rsidRPr="001C159D" w:rsidR="008F7AB8" w:rsidP="0062030F" w:rsidRDefault="008F7AB8" w14:paraId="27A5F6FF"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Comité Ciudadano Anticorrupción Municipal;</w:t>
      </w:r>
    </w:p>
    <w:p w:rsidRPr="001C159D" w:rsidR="008F7AB8" w:rsidP="0062030F" w:rsidRDefault="008F7AB8" w14:paraId="2501669C"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Consejo Municipal de los Pueblos Indígenas;</w:t>
      </w:r>
    </w:p>
    <w:p w:rsidRPr="001C159D" w:rsidR="008F7AB8" w:rsidP="0062030F" w:rsidRDefault="008F7AB8" w14:paraId="41CA3D9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Consejo Municipal de Seguridad Pública;</w:t>
      </w:r>
    </w:p>
    <w:p w:rsidRPr="001C159D" w:rsidR="008F7AB8" w:rsidP="0062030F" w:rsidRDefault="008F7AB8" w14:paraId="06A8EE26"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 Consejo Municipal de Protección al Medio Ambiente, la Biodiversidad y el Desarrollo </w:t>
      </w:r>
    </w:p>
    <w:p w:rsidRPr="001C159D" w:rsidR="008F7AB8" w:rsidP="0062030F" w:rsidRDefault="008F7AB8" w14:paraId="19C4CEB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Sostenible;</w:t>
      </w:r>
    </w:p>
    <w:p w:rsidRPr="001C159D" w:rsidR="008F7AB8" w:rsidP="0062030F" w:rsidRDefault="008F7AB8" w14:paraId="2E3A408E"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Consejo Municipal de Población;</w:t>
      </w:r>
    </w:p>
    <w:p w:rsidRPr="001C159D" w:rsidR="008F7AB8" w:rsidP="0062030F" w:rsidRDefault="008F7AB8" w14:paraId="0BCB62C7"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Consejo Municipal de Participación Social en la Educación;</w:t>
      </w:r>
    </w:p>
    <w:p w:rsidRPr="001C159D" w:rsidR="008F7AB8" w:rsidP="0062030F" w:rsidRDefault="008F7AB8" w14:paraId="149921F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Comisión Municipal de Mejora Regulatoria;</w:t>
      </w:r>
    </w:p>
    <w:p w:rsidRPr="001C159D" w:rsidR="008F7AB8" w:rsidP="0062030F" w:rsidRDefault="008F7AB8" w14:paraId="00906C7C" w14:textId="1977EE62">
      <w:pPr>
        <w:spacing w:after="0" w:line="360" w:lineRule="auto"/>
        <w:ind w:left="567" w:right="616"/>
        <w:rPr>
          <w:rFonts w:eastAsia="Calibri" w:cs="Tahoma"/>
          <w:bCs/>
          <w:i/>
          <w:iCs/>
          <w:sz w:val="20"/>
          <w:szCs w:val="20"/>
        </w:rPr>
      </w:pPr>
      <w:r w:rsidRPr="001C159D">
        <w:rPr>
          <w:rFonts w:eastAsia="Calibri" w:cs="Tahoma"/>
          <w:bCs/>
          <w:i/>
          <w:iCs/>
          <w:sz w:val="20"/>
          <w:szCs w:val="20"/>
        </w:rPr>
        <w:t> Comité Coordinador Anticorrupción Municipal.</w:t>
      </w:r>
    </w:p>
    <w:p w:rsidRPr="001C159D" w:rsidR="008F7AB8" w:rsidP="0062030F" w:rsidRDefault="008F7AB8" w14:paraId="50B978FF" w14:textId="77777777">
      <w:pPr>
        <w:spacing w:after="0" w:line="360" w:lineRule="auto"/>
        <w:ind w:left="567" w:right="616"/>
        <w:rPr>
          <w:rFonts w:eastAsia="Calibri" w:cs="Tahoma"/>
          <w:bCs/>
          <w:i/>
          <w:iCs/>
          <w:sz w:val="20"/>
          <w:szCs w:val="20"/>
        </w:rPr>
      </w:pPr>
      <w:r w:rsidRPr="001C159D">
        <w:rPr>
          <w:rFonts w:eastAsia="Calibri" w:cs="Tahoma"/>
          <w:bCs/>
          <w:i/>
          <w:iCs/>
          <w:sz w:val="20"/>
          <w:szCs w:val="20"/>
        </w:rPr>
        <w:t>Elección del Representante Indígena ante el Ayuntamiento;</w:t>
      </w:r>
    </w:p>
    <w:p w:rsidRPr="001C159D" w:rsidR="008F7AB8" w:rsidP="0062030F" w:rsidRDefault="008F7AB8" w14:paraId="6A5CA9CE" w14:textId="0AA4449D">
      <w:pPr>
        <w:spacing w:after="0" w:line="360" w:lineRule="auto"/>
        <w:ind w:left="567" w:right="616"/>
        <w:rPr>
          <w:rFonts w:eastAsia="Calibri" w:cs="Tahoma"/>
          <w:bCs/>
          <w:i/>
          <w:iCs/>
          <w:sz w:val="20"/>
          <w:szCs w:val="20"/>
        </w:rPr>
      </w:pPr>
      <w:r w:rsidRPr="001C159D">
        <w:rPr>
          <w:rFonts w:eastAsia="Calibri" w:cs="Tahoma"/>
          <w:bCs/>
          <w:i/>
          <w:iCs/>
          <w:sz w:val="20"/>
          <w:szCs w:val="20"/>
        </w:rPr>
        <w:t>Ciento noventa solicitudes de transparencia atendidas.</w:t>
      </w:r>
    </w:p>
    <w:p w:rsidRPr="001C159D" w:rsidR="008F7AB8" w:rsidP="0062030F" w:rsidRDefault="008F7AB8" w14:paraId="7F0E4BC4" w14:textId="7465DED2">
      <w:pPr>
        <w:spacing w:after="0" w:line="360" w:lineRule="auto"/>
        <w:ind w:left="567" w:right="616"/>
        <w:rPr>
          <w:rFonts w:eastAsia="Calibri" w:cs="Tahoma"/>
          <w:bCs/>
          <w:i/>
          <w:iCs/>
          <w:sz w:val="20"/>
          <w:szCs w:val="20"/>
        </w:rPr>
      </w:pPr>
      <w:r w:rsidRPr="001C159D">
        <w:rPr>
          <w:rFonts w:eastAsia="Calibri" w:cs="Tahoma"/>
          <w:bCs/>
          <w:i/>
          <w:iCs/>
          <w:sz w:val="20"/>
          <w:szCs w:val="20"/>
        </w:rPr>
        <w:t>Ciento sesenta servidores públicos capacitados.</w:t>
      </w:r>
    </w:p>
    <w:p w:rsidRPr="001C159D" w:rsidR="008F7AB8" w:rsidP="0062030F" w:rsidRDefault="008F7AB8" w14:paraId="0A43B5BC" w14:textId="3BCAD4F9">
      <w:pPr>
        <w:spacing w:after="0" w:line="360" w:lineRule="auto"/>
        <w:ind w:left="567" w:right="616"/>
        <w:rPr>
          <w:rFonts w:eastAsia="Calibri" w:cs="Tahoma"/>
          <w:bCs/>
          <w:i/>
          <w:iCs/>
          <w:sz w:val="20"/>
          <w:szCs w:val="20"/>
        </w:rPr>
      </w:pPr>
      <w:r w:rsidRPr="001C159D">
        <w:rPr>
          <w:rFonts w:eastAsia="Calibri" w:cs="Tahoma"/>
          <w:bCs/>
          <w:i/>
          <w:iCs/>
          <w:sz w:val="20"/>
          <w:szCs w:val="20"/>
        </w:rPr>
        <w:t>Organización del Foro del INFOEM sobre Protección de Datos Personales y Ciberseguridad</w:t>
      </w:r>
    </w:p>
    <w:p w:rsidRPr="001C159D" w:rsidR="0062030F" w:rsidP="0062030F" w:rsidRDefault="008F7AB8" w14:paraId="420A483F" w14:textId="77777777">
      <w:pPr>
        <w:spacing w:after="0" w:line="360" w:lineRule="auto"/>
        <w:ind w:left="567" w:right="616"/>
        <w:rPr>
          <w:rFonts w:eastAsia="Calibri" w:cs="Tahoma"/>
          <w:bCs/>
          <w:i/>
          <w:iCs/>
          <w:sz w:val="20"/>
          <w:szCs w:val="20"/>
        </w:rPr>
      </w:pPr>
      <w:r w:rsidRPr="001C159D">
        <w:rPr>
          <w:rFonts w:eastAsia="Calibri" w:cs="Tahoma"/>
          <w:bCs/>
          <w:i/>
          <w:iCs/>
          <w:sz w:val="20"/>
          <w:szCs w:val="20"/>
        </w:rPr>
        <w:t xml:space="preserve"> </w:t>
      </w:r>
    </w:p>
    <w:p w:rsidRPr="001C159D" w:rsidR="008F7AB8" w:rsidP="0062030F" w:rsidRDefault="008F7AB8" w14:paraId="1B8595B4" w14:textId="5B9D7124">
      <w:pPr>
        <w:spacing w:after="0" w:line="360" w:lineRule="auto"/>
        <w:ind w:left="567" w:right="616"/>
        <w:rPr>
          <w:rFonts w:eastAsia="Calibri" w:cs="Tahoma"/>
          <w:bCs/>
          <w:i/>
          <w:iCs/>
          <w:sz w:val="20"/>
          <w:szCs w:val="20"/>
        </w:rPr>
      </w:pPr>
      <w:r w:rsidRPr="001C159D">
        <w:rPr>
          <w:rFonts w:eastAsia="Calibri" w:cs="Tahoma"/>
          <w:bCs/>
          <w:i/>
          <w:iCs/>
          <w:sz w:val="20"/>
          <w:szCs w:val="20"/>
        </w:rPr>
        <w:t xml:space="preserve">EJE INNOVACIÓN Y TECNOLOGÍA PARA EL BUEN GOBIERNO </w:t>
      </w:r>
    </w:p>
    <w:p w:rsidRPr="001C159D" w:rsidR="008F7AB8" w:rsidP="0062030F" w:rsidRDefault="008F7AB8" w14:paraId="46245FBA" w14:textId="69D162BE">
      <w:pPr>
        <w:spacing w:after="0" w:line="360" w:lineRule="auto"/>
        <w:ind w:left="567" w:right="616"/>
        <w:rPr>
          <w:rFonts w:eastAsia="Calibri" w:cs="Tahoma"/>
          <w:bCs/>
          <w:i/>
          <w:iCs/>
          <w:sz w:val="20"/>
          <w:szCs w:val="20"/>
        </w:rPr>
      </w:pPr>
      <w:r w:rsidRPr="001C159D">
        <w:rPr>
          <w:rFonts w:eastAsia="Calibri" w:cs="Tahoma"/>
          <w:bCs/>
          <w:i/>
          <w:iCs/>
          <w:sz w:val="20"/>
          <w:szCs w:val="20"/>
        </w:rPr>
        <w:t xml:space="preserve">Diseño de la Agenda Digital del municipio. </w:t>
      </w:r>
    </w:p>
    <w:p w:rsidRPr="001C159D" w:rsidR="008F7AB8" w:rsidP="0062030F" w:rsidRDefault="008F7AB8" w14:paraId="54B5BB4B" w14:textId="567DCF1F">
      <w:pPr>
        <w:spacing w:after="0" w:line="360" w:lineRule="auto"/>
        <w:ind w:left="567" w:right="616"/>
        <w:rPr>
          <w:rFonts w:eastAsia="Calibri" w:cs="Tahoma"/>
          <w:bCs/>
          <w:i/>
          <w:iCs/>
          <w:sz w:val="20"/>
          <w:szCs w:val="20"/>
        </w:rPr>
      </w:pPr>
      <w:r w:rsidRPr="001C159D">
        <w:rPr>
          <w:rFonts w:eastAsia="Calibri" w:cs="Tahoma"/>
          <w:bCs/>
          <w:i/>
          <w:iCs/>
          <w:sz w:val="20"/>
          <w:szCs w:val="20"/>
        </w:rPr>
        <w:t>Reducción de cinco a tres días en el trámite de cédulas informativas de zonificación en</w:t>
      </w:r>
      <w:r w:rsidRPr="001C159D" w:rsidR="0062030F">
        <w:rPr>
          <w:rFonts w:eastAsia="Calibri" w:cs="Tahoma"/>
          <w:bCs/>
          <w:i/>
          <w:iCs/>
          <w:sz w:val="20"/>
          <w:szCs w:val="20"/>
        </w:rPr>
        <w:t xml:space="preserve"> </w:t>
      </w:r>
      <w:r w:rsidRPr="001C159D">
        <w:rPr>
          <w:rFonts w:eastAsia="Calibri" w:cs="Tahoma"/>
          <w:bCs/>
          <w:i/>
          <w:iCs/>
          <w:sz w:val="20"/>
          <w:szCs w:val="20"/>
        </w:rPr>
        <w:t xml:space="preserve">inmuebles </w:t>
      </w:r>
    </w:p>
    <w:p w:rsidRPr="001C159D" w:rsidR="008F7AB8" w:rsidP="0062030F" w:rsidRDefault="008F7AB8" w14:paraId="32EE9EAC" w14:textId="5ADF1EA9">
      <w:pPr>
        <w:spacing w:after="0" w:line="360" w:lineRule="auto"/>
        <w:ind w:left="567" w:right="616"/>
        <w:rPr>
          <w:rFonts w:eastAsia="Calibri" w:cs="Tahoma"/>
          <w:bCs/>
          <w:i/>
          <w:iCs/>
          <w:sz w:val="20"/>
          <w:szCs w:val="20"/>
        </w:rPr>
      </w:pPr>
      <w:r w:rsidRPr="001C159D">
        <w:rPr>
          <w:rFonts w:eastAsia="Calibri" w:cs="Tahoma"/>
          <w:bCs/>
          <w:i/>
          <w:iCs/>
          <w:sz w:val="20"/>
          <w:szCs w:val="20"/>
        </w:rPr>
        <w:t>no categorizados como condominios, fraccionamientos o conjuntos urbanos.</w:t>
      </w:r>
    </w:p>
    <w:p w:rsidRPr="001C159D" w:rsidR="0062030F" w:rsidP="008F7AB8" w:rsidRDefault="0062030F" w14:paraId="48CC0D0D" w14:textId="571D8F73">
      <w:pPr>
        <w:spacing w:after="0" w:line="360" w:lineRule="auto"/>
        <w:ind w:right="-28"/>
        <w:rPr>
          <w:rFonts w:eastAsia="Calibri" w:cs="Tahoma"/>
          <w:bCs/>
        </w:rPr>
      </w:pPr>
    </w:p>
    <w:p w:rsidRPr="001C159D" w:rsidR="00963607" w:rsidP="00963607" w:rsidRDefault="0062030F" w14:paraId="55986AF3" w14:textId="017ADFD4">
      <w:pPr>
        <w:spacing w:after="0" w:line="360" w:lineRule="auto"/>
        <w:ind w:right="-28"/>
        <w:rPr>
          <w:rFonts w:eastAsia="Calibri" w:cs="Tahoma"/>
          <w:bCs/>
        </w:rPr>
      </w:pPr>
      <w:r w:rsidRPr="001C159D">
        <w:rPr>
          <w:rFonts w:eastAsia="Calibri" w:cs="Tahoma"/>
          <w:bCs/>
        </w:rPr>
        <w:t xml:space="preserve">Sobre todas estas acciones que fueron reportadas, el Particular está pidiendo la evidencia documental; los documentos </w:t>
      </w:r>
      <w:r w:rsidRPr="001C159D" w:rsidR="00963607">
        <w:rPr>
          <w:rFonts w:eastAsia="Calibri" w:cs="Tahoma"/>
          <w:bCs/>
        </w:rPr>
        <w:t>291_RSOL_UIPPE_2022.pdf</w:t>
      </w:r>
      <w:r w:rsidRPr="001C159D">
        <w:rPr>
          <w:rFonts w:eastAsia="Calibri" w:cs="Tahoma"/>
          <w:bCs/>
        </w:rPr>
        <w:t xml:space="preserve">, </w:t>
      </w:r>
      <w:r w:rsidRPr="001C159D" w:rsidR="00963607">
        <w:rPr>
          <w:rFonts w:eastAsia="Calibri" w:cs="Tahoma"/>
          <w:bCs/>
        </w:rPr>
        <w:t>PMSA3118.pdf</w:t>
      </w:r>
      <w:r w:rsidRPr="001C159D">
        <w:rPr>
          <w:rFonts w:eastAsia="Calibri" w:cs="Tahoma"/>
          <w:bCs/>
        </w:rPr>
        <w:t xml:space="preserve"> y </w:t>
      </w:r>
      <w:r w:rsidRPr="001C159D" w:rsidR="00963607">
        <w:rPr>
          <w:rFonts w:eastAsia="Calibri" w:cs="Tahoma"/>
          <w:bCs/>
        </w:rPr>
        <w:t xml:space="preserve">SOLICITUD </w:t>
      </w:r>
      <w:r w:rsidRPr="001C159D" w:rsidR="00963607">
        <w:rPr>
          <w:rFonts w:eastAsia="Calibri" w:cs="Tahoma"/>
          <w:bCs/>
        </w:rPr>
        <w:lastRenderedPageBreak/>
        <w:t>SAIMEX 020 291 acuse.pdf</w:t>
      </w:r>
      <w:r w:rsidRPr="001C159D">
        <w:rPr>
          <w:rFonts w:eastAsia="Calibri" w:cs="Tahoma"/>
          <w:bCs/>
        </w:rPr>
        <w:t>, no contienen evidencia documental de las acciones realizadas y reportadas en el informe antes transcrito.</w:t>
      </w:r>
    </w:p>
    <w:p w:rsidRPr="001C159D" w:rsidR="0062030F" w:rsidP="00963607" w:rsidRDefault="0062030F" w14:paraId="61E9805C" w14:textId="799C5468">
      <w:pPr>
        <w:spacing w:after="0" w:line="360" w:lineRule="auto"/>
        <w:ind w:right="-28"/>
        <w:rPr>
          <w:rFonts w:eastAsia="Calibri" w:cs="Tahoma"/>
          <w:bCs/>
        </w:rPr>
      </w:pPr>
    </w:p>
    <w:p w:rsidRPr="001C159D" w:rsidR="00963607" w:rsidP="00963607" w:rsidRDefault="006A36D1" w14:paraId="5314B90F" w14:textId="5BE957B9">
      <w:pPr>
        <w:spacing w:after="0" w:line="360" w:lineRule="auto"/>
        <w:ind w:right="-28"/>
        <w:rPr>
          <w:rFonts w:eastAsia="Calibri" w:cs="Tahoma"/>
          <w:bCs/>
        </w:rPr>
      </w:pPr>
      <w:r w:rsidRPr="001C159D">
        <w:rPr>
          <w:rFonts w:eastAsia="Calibri" w:cs="Tahoma"/>
          <w:bCs/>
        </w:rPr>
        <w:t xml:space="preserve">El archivo que lleva por nombre </w:t>
      </w:r>
      <w:r w:rsidRPr="001C159D" w:rsidR="00963607">
        <w:rPr>
          <w:rFonts w:eastAsia="Calibri" w:cs="Tahoma"/>
          <w:bCs/>
        </w:rPr>
        <w:t>VIDEO 100 DÍAS 2019-2021.rar</w:t>
      </w:r>
      <w:r w:rsidRPr="001C159D">
        <w:rPr>
          <w:rFonts w:eastAsia="Calibri" w:cs="Tahoma"/>
          <w:bCs/>
        </w:rPr>
        <w:t>, al ser reproducido, se identifica que contiene información relativa a la difusión del informe a los 100 días de inicio de la administración, el cual, no contiene evidencia alguna de las acciones realizadas.</w:t>
      </w:r>
    </w:p>
    <w:p w:rsidRPr="001C159D" w:rsidR="006A36D1" w:rsidP="00963607" w:rsidRDefault="006A36D1" w14:paraId="23A13698" w14:textId="7AB82A86">
      <w:pPr>
        <w:spacing w:after="0" w:line="360" w:lineRule="auto"/>
        <w:ind w:right="-28"/>
        <w:rPr>
          <w:rFonts w:eastAsia="Calibri" w:cs="Tahoma"/>
          <w:bCs/>
        </w:rPr>
      </w:pPr>
    </w:p>
    <w:p w:rsidRPr="001C159D" w:rsidR="006A36D1" w:rsidP="006A36D1" w:rsidRDefault="006A36D1" w14:paraId="0644578F" w14:textId="647096A0">
      <w:pPr>
        <w:spacing w:after="0" w:line="360" w:lineRule="auto"/>
        <w:ind w:right="-28"/>
        <w:jc w:val="center"/>
        <w:rPr>
          <w:rFonts w:eastAsia="Calibri" w:cs="Tahoma"/>
          <w:bCs/>
        </w:rPr>
      </w:pPr>
      <w:r w:rsidRPr="001C159D">
        <w:rPr>
          <w:noProof/>
          <w:lang w:eastAsia="es-MX"/>
        </w:rPr>
        <w:drawing>
          <wp:inline distT="0" distB="0" distL="0" distR="0" wp14:anchorId="4E4F7182" wp14:editId="4FED954D">
            <wp:extent cx="4420235" cy="2485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2645" cy="2486495"/>
                    </a:xfrm>
                    <a:prstGeom prst="rect">
                      <a:avLst/>
                    </a:prstGeom>
                  </pic:spPr>
                </pic:pic>
              </a:graphicData>
            </a:graphic>
          </wp:inline>
        </w:drawing>
      </w:r>
    </w:p>
    <w:p w:rsidRPr="001C159D" w:rsidR="006A36D1" w:rsidP="00963607" w:rsidRDefault="006A36D1" w14:paraId="3C7C0311" w14:textId="77777777">
      <w:pPr>
        <w:spacing w:after="0" w:line="360" w:lineRule="auto"/>
        <w:ind w:right="-28"/>
        <w:rPr>
          <w:rFonts w:eastAsia="Calibri" w:cs="Tahoma"/>
          <w:bCs/>
        </w:rPr>
      </w:pPr>
      <w:r w:rsidRPr="001C159D">
        <w:rPr>
          <w:rFonts w:eastAsia="Calibri" w:cs="Tahoma"/>
          <w:bCs/>
        </w:rPr>
        <w:t xml:space="preserve">Por cuanto refiere ahora al archivo </w:t>
      </w:r>
      <w:r w:rsidRPr="001C159D" w:rsidR="00963607">
        <w:rPr>
          <w:rFonts w:eastAsia="Calibri" w:cs="Tahoma"/>
          <w:bCs/>
        </w:rPr>
        <w:t>291_SOL_RES (1).pdf</w:t>
      </w:r>
      <w:r w:rsidRPr="001C159D">
        <w:rPr>
          <w:rFonts w:eastAsia="Calibri" w:cs="Tahoma"/>
          <w:bCs/>
        </w:rPr>
        <w:t xml:space="preserve">, contiene ligas de acceso directo que remiten a la siguiente información: </w:t>
      </w:r>
    </w:p>
    <w:p w:rsidRPr="001C159D" w:rsidR="006A36D1" w:rsidP="00963607" w:rsidRDefault="006A36D1" w14:paraId="028F866C" w14:textId="77777777">
      <w:pPr>
        <w:spacing w:after="0" w:line="360" w:lineRule="auto"/>
        <w:ind w:right="-28"/>
        <w:rPr>
          <w:rFonts w:eastAsia="Calibri" w:cs="Tahoma"/>
          <w:bCs/>
        </w:rPr>
      </w:pPr>
    </w:p>
    <w:p w:rsidRPr="001C159D" w:rsidR="006A36D1" w:rsidP="00963607" w:rsidRDefault="006A36D1" w14:paraId="69F426D8" w14:textId="1AE2BCC7">
      <w:pPr>
        <w:spacing w:after="0" w:line="360" w:lineRule="auto"/>
        <w:ind w:right="-28"/>
        <w:rPr>
          <w:rFonts w:eastAsia="Calibri" w:cs="Tahoma"/>
          <w:bCs/>
        </w:rPr>
      </w:pPr>
      <w:r w:rsidRPr="001C159D">
        <w:rPr>
          <w:rFonts w:eastAsia="Calibri" w:cs="Tahoma"/>
          <w:bCs/>
        </w:rPr>
        <w:t xml:space="preserve">Invitación al informe en la liga de acceso directo de Facebook,  </w:t>
      </w:r>
      <w:hyperlink w:history="1" r:id="rId15">
        <w:r w:rsidRPr="001C159D">
          <w:rPr>
            <w:rStyle w:val="Hipervnculo"/>
            <w:rFonts w:eastAsia="Calibri" w:cs="Tahoma"/>
            <w:bCs/>
          </w:rPr>
          <w:t>https://www.facebook.com/101548612419025/posts/141708441736375/?d=n</w:t>
        </w:r>
      </w:hyperlink>
      <w:r w:rsidRPr="001C159D">
        <w:rPr>
          <w:rFonts w:eastAsia="Calibri" w:cs="Tahoma"/>
          <w:bCs/>
        </w:rPr>
        <w:t>, que contiene la siguiente información:</w:t>
      </w:r>
    </w:p>
    <w:p w:rsidRPr="001C159D" w:rsidR="006A36D1" w:rsidP="00963607" w:rsidRDefault="006A36D1" w14:paraId="0770D538" w14:textId="0EB07E4B">
      <w:pPr>
        <w:spacing w:after="0" w:line="360" w:lineRule="auto"/>
        <w:ind w:right="-28"/>
        <w:rPr>
          <w:rFonts w:eastAsia="Calibri" w:cs="Tahoma"/>
          <w:bCs/>
        </w:rPr>
      </w:pPr>
    </w:p>
    <w:p w:rsidRPr="001C159D" w:rsidR="006A36D1" w:rsidP="006A36D1" w:rsidRDefault="006A36D1" w14:paraId="23E9B886" w14:textId="6C3951EB">
      <w:pPr>
        <w:spacing w:after="0" w:line="360" w:lineRule="auto"/>
        <w:ind w:right="-28"/>
        <w:jc w:val="center"/>
        <w:rPr>
          <w:rFonts w:eastAsia="Calibri" w:cs="Tahoma"/>
          <w:bCs/>
        </w:rPr>
      </w:pPr>
      <w:r w:rsidRPr="001C159D">
        <w:rPr>
          <w:noProof/>
          <w:lang w:eastAsia="es-MX"/>
        </w:rPr>
        <w:lastRenderedPageBreak/>
        <w:drawing>
          <wp:inline distT="0" distB="0" distL="0" distR="0" wp14:anchorId="6E08907D" wp14:editId="20CB52F3">
            <wp:extent cx="3821502" cy="5517313"/>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34" t="9804" r="43551" b="6442"/>
                    <a:stretch/>
                  </pic:blipFill>
                  <pic:spPr bwMode="auto">
                    <a:xfrm>
                      <a:off x="0" y="0"/>
                      <a:ext cx="3828373" cy="5527233"/>
                    </a:xfrm>
                    <a:prstGeom prst="rect">
                      <a:avLst/>
                    </a:prstGeom>
                    <a:ln>
                      <a:noFill/>
                    </a:ln>
                    <a:extLst>
                      <a:ext uri="{53640926-AAD7-44D8-BBD7-CCE9431645EC}">
                        <a14:shadowObscured xmlns:a14="http://schemas.microsoft.com/office/drawing/2010/main"/>
                      </a:ext>
                    </a:extLst>
                  </pic:spPr>
                </pic:pic>
              </a:graphicData>
            </a:graphic>
          </wp:inline>
        </w:drawing>
      </w:r>
    </w:p>
    <w:p w:rsidRPr="001C159D" w:rsidR="006A36D1" w:rsidP="00963607" w:rsidRDefault="009A1FC0" w14:paraId="6CC4CDBA" w14:textId="106A8F50">
      <w:pPr>
        <w:spacing w:after="0" w:line="360" w:lineRule="auto"/>
        <w:ind w:right="-28"/>
        <w:rPr>
          <w:rFonts w:eastAsia="Calibri" w:cs="Tahoma"/>
          <w:bCs/>
        </w:rPr>
      </w:pPr>
      <w:r w:rsidRPr="001C159D">
        <w:rPr>
          <w:rFonts w:eastAsia="Calibri" w:cs="Tahoma"/>
          <w:bCs/>
        </w:rPr>
        <w:t xml:space="preserve">En este mismo archivo, entregó las ligas de acceso directo </w:t>
      </w:r>
      <w:hyperlink w:history="1" r:id="rId17">
        <w:r w:rsidRPr="001C159D">
          <w:rPr>
            <w:rStyle w:val="Hipervnculo"/>
            <w:rFonts w:eastAsia="Calibri" w:cs="Tahoma"/>
            <w:bCs/>
          </w:rPr>
          <w:t>https://fb.watch/dqzQ3YwAUC/</w:t>
        </w:r>
      </w:hyperlink>
      <w:r w:rsidRPr="001C159D">
        <w:rPr>
          <w:rFonts w:eastAsia="Calibri" w:cs="Tahoma"/>
          <w:bCs/>
        </w:rPr>
        <w:t xml:space="preserve">, </w:t>
      </w:r>
      <w:hyperlink w:history="1" r:id="rId18">
        <w:r w:rsidRPr="001C159D">
          <w:rPr>
            <w:rStyle w:val="Hipervnculo"/>
            <w:rFonts w:eastAsia="Calibri" w:cs="Tahoma"/>
            <w:bCs/>
          </w:rPr>
          <w:t>https://fb.watch/dqA42wYPvE/</w:t>
        </w:r>
      </w:hyperlink>
      <w:r w:rsidRPr="001C159D">
        <w:rPr>
          <w:rFonts w:eastAsia="Calibri" w:cs="Tahoma"/>
          <w:bCs/>
        </w:rPr>
        <w:t xml:space="preserve"> y </w:t>
      </w:r>
      <w:hyperlink w:history="1" r:id="rId19">
        <w:r w:rsidRPr="001C159D">
          <w:rPr>
            <w:rStyle w:val="Hipervnculo"/>
            <w:rFonts w:eastAsia="Calibri" w:cs="Tahoma"/>
            <w:bCs/>
          </w:rPr>
          <w:t>https://fb.watch/dqAeGpvUkW/</w:t>
        </w:r>
      </w:hyperlink>
      <w:r w:rsidRPr="001C159D">
        <w:rPr>
          <w:rFonts w:eastAsia="Calibri" w:cs="Tahoma"/>
          <w:bCs/>
        </w:rPr>
        <w:t xml:space="preserve">, videos que contienen las acciones realizadas por el Ayuntamiento y que fueron reportadas a la ciudadanía en el informe a 100 en referencia. </w:t>
      </w:r>
    </w:p>
    <w:p w:rsidRPr="001C159D" w:rsidR="009A1FC0" w:rsidP="00963607" w:rsidRDefault="009A1FC0" w14:paraId="6308985F" w14:textId="5C6F8F15">
      <w:pPr>
        <w:spacing w:after="0" w:line="360" w:lineRule="auto"/>
        <w:ind w:right="-28"/>
        <w:rPr>
          <w:rFonts w:eastAsia="Calibri" w:cs="Tahoma"/>
          <w:bCs/>
        </w:rPr>
      </w:pPr>
    </w:p>
    <w:p w:rsidRPr="001C159D" w:rsidR="009A1FC0" w:rsidP="009A1FC0" w:rsidRDefault="009A1FC0" w14:paraId="3ED0FE75" w14:textId="72BEA292">
      <w:pPr>
        <w:spacing w:after="0" w:line="360" w:lineRule="auto"/>
        <w:ind w:right="-28"/>
        <w:jc w:val="center"/>
        <w:rPr>
          <w:rFonts w:eastAsia="Calibri" w:cs="Tahoma"/>
          <w:bCs/>
        </w:rPr>
      </w:pPr>
      <w:r w:rsidRPr="001C159D">
        <w:rPr>
          <w:noProof/>
          <w:lang w:eastAsia="es-MX"/>
        </w:rPr>
        <w:lastRenderedPageBreak/>
        <w:drawing>
          <wp:inline distT="0" distB="0" distL="0" distR="0" wp14:anchorId="166FB39A" wp14:editId="54A5C414">
            <wp:extent cx="4278702" cy="2756025"/>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38" t="19607" r="40572" b="30567"/>
                    <a:stretch/>
                  </pic:blipFill>
                  <pic:spPr bwMode="auto">
                    <a:xfrm>
                      <a:off x="0" y="0"/>
                      <a:ext cx="4290345" cy="2763524"/>
                    </a:xfrm>
                    <a:prstGeom prst="rect">
                      <a:avLst/>
                    </a:prstGeom>
                    <a:ln>
                      <a:noFill/>
                    </a:ln>
                    <a:extLst>
                      <a:ext uri="{53640926-AAD7-44D8-BBD7-CCE9431645EC}">
                        <a14:shadowObscured xmlns:a14="http://schemas.microsoft.com/office/drawing/2010/main"/>
                      </a:ext>
                    </a:extLst>
                  </pic:spPr>
                </pic:pic>
              </a:graphicData>
            </a:graphic>
          </wp:inline>
        </w:drawing>
      </w:r>
    </w:p>
    <w:p w:rsidRPr="001C159D" w:rsidR="009A1FC0" w:rsidP="00963607" w:rsidRDefault="009A1FC0" w14:paraId="78316498" w14:textId="5DF4D5B4">
      <w:pPr>
        <w:spacing w:after="0" w:line="360" w:lineRule="auto"/>
        <w:ind w:right="-28"/>
        <w:rPr>
          <w:rFonts w:eastAsia="Calibri" w:cs="Tahoma"/>
          <w:bCs/>
        </w:rPr>
      </w:pPr>
    </w:p>
    <w:p w:rsidRPr="001C159D" w:rsidR="009A1FC0" w:rsidP="009A1FC0" w:rsidRDefault="009A1FC0" w14:paraId="14B7416C" w14:textId="08481C0B">
      <w:pPr>
        <w:spacing w:after="0" w:line="360" w:lineRule="auto"/>
        <w:ind w:right="-28"/>
        <w:jc w:val="center"/>
        <w:rPr>
          <w:rFonts w:eastAsia="Calibri" w:cs="Tahoma"/>
          <w:bCs/>
        </w:rPr>
      </w:pPr>
      <w:r w:rsidRPr="001C159D">
        <w:rPr>
          <w:noProof/>
          <w:lang w:eastAsia="es-MX"/>
        </w:rPr>
        <w:drawing>
          <wp:inline distT="0" distB="0" distL="0" distR="0" wp14:anchorId="516898BA" wp14:editId="102E1E12">
            <wp:extent cx="4452109" cy="2787974"/>
            <wp:effectExtent l="0" t="0" r="5715" b="0"/>
            <wp:docPr id="9" name="Imagen 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computadora&#10;&#10;Descripción generada automáticamente"/>
                    <pic:cNvPicPr/>
                  </pic:nvPicPr>
                  <pic:blipFill rotWithShape="1">
                    <a:blip r:embed="rId21"/>
                    <a:srcRect l="15193" t="18281" r="39381" b="31122"/>
                    <a:stretch/>
                  </pic:blipFill>
                  <pic:spPr bwMode="auto">
                    <a:xfrm>
                      <a:off x="0" y="0"/>
                      <a:ext cx="4472296" cy="2800615"/>
                    </a:xfrm>
                    <a:prstGeom prst="rect">
                      <a:avLst/>
                    </a:prstGeom>
                    <a:ln>
                      <a:noFill/>
                    </a:ln>
                    <a:extLst>
                      <a:ext uri="{53640926-AAD7-44D8-BBD7-CCE9431645EC}">
                        <a14:shadowObscured xmlns:a14="http://schemas.microsoft.com/office/drawing/2010/main"/>
                      </a:ext>
                    </a:extLst>
                  </pic:spPr>
                </pic:pic>
              </a:graphicData>
            </a:graphic>
          </wp:inline>
        </w:drawing>
      </w:r>
    </w:p>
    <w:p w:rsidRPr="001C159D" w:rsidR="009A1FC0" w:rsidP="00963607" w:rsidRDefault="009A1FC0" w14:paraId="37DA54A3" w14:textId="5B3EE5F6">
      <w:pPr>
        <w:spacing w:after="0" w:line="360" w:lineRule="auto"/>
        <w:ind w:right="-28"/>
        <w:rPr>
          <w:noProof/>
        </w:rPr>
      </w:pPr>
    </w:p>
    <w:p w:rsidRPr="001C159D" w:rsidR="009A1FC0" w:rsidP="009A1FC0" w:rsidRDefault="009A1FC0" w14:paraId="1708E909" w14:textId="7EDC407F">
      <w:pPr>
        <w:spacing w:after="0" w:line="360" w:lineRule="auto"/>
        <w:ind w:right="-28"/>
        <w:jc w:val="center"/>
        <w:rPr>
          <w:rFonts w:eastAsia="Calibri" w:cs="Tahoma"/>
          <w:bCs/>
        </w:rPr>
      </w:pPr>
      <w:r w:rsidRPr="001C159D">
        <w:rPr>
          <w:noProof/>
          <w:lang w:eastAsia="es-MX"/>
        </w:rPr>
        <w:lastRenderedPageBreak/>
        <w:drawing>
          <wp:inline distT="0" distB="0" distL="0" distR="0" wp14:anchorId="62A3500E" wp14:editId="229B9664">
            <wp:extent cx="4666890" cy="2906029"/>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640" t="19608" r="40572" b="31895"/>
                    <a:stretch/>
                  </pic:blipFill>
                  <pic:spPr bwMode="auto">
                    <a:xfrm>
                      <a:off x="0" y="0"/>
                      <a:ext cx="4685495" cy="2917614"/>
                    </a:xfrm>
                    <a:prstGeom prst="rect">
                      <a:avLst/>
                    </a:prstGeom>
                    <a:ln>
                      <a:noFill/>
                    </a:ln>
                    <a:extLst>
                      <a:ext uri="{53640926-AAD7-44D8-BBD7-CCE9431645EC}">
                        <a14:shadowObscured xmlns:a14="http://schemas.microsoft.com/office/drawing/2010/main"/>
                      </a:ext>
                    </a:extLst>
                  </pic:spPr>
                </pic:pic>
              </a:graphicData>
            </a:graphic>
          </wp:inline>
        </w:drawing>
      </w:r>
    </w:p>
    <w:p w:rsidRPr="001C159D" w:rsidR="00585F7C" w:rsidP="00963607" w:rsidRDefault="00585F7C" w14:paraId="24C2CCF2" w14:textId="603D381A">
      <w:pPr>
        <w:spacing w:after="0" w:line="360" w:lineRule="auto"/>
        <w:ind w:right="-28"/>
        <w:contextualSpacing/>
        <w:rPr>
          <w:rFonts w:eastAsia="Calibri" w:cs="Tahoma"/>
          <w:bCs/>
        </w:rPr>
      </w:pPr>
    </w:p>
    <w:p w:rsidRPr="001C159D" w:rsidR="00585F7C" w:rsidP="00082E0F" w:rsidRDefault="009A1FC0" w14:paraId="279E35A2" w14:textId="4809E730">
      <w:pPr>
        <w:spacing w:after="0" w:line="360" w:lineRule="auto"/>
        <w:ind w:right="-28"/>
        <w:contextualSpacing/>
        <w:rPr>
          <w:rFonts w:eastAsia="Calibri" w:cs="Tahoma"/>
          <w:bCs/>
        </w:rPr>
      </w:pPr>
      <w:r w:rsidRPr="001C159D">
        <w:rPr>
          <w:rFonts w:eastAsia="Calibri" w:cs="Tahoma"/>
          <w:bCs/>
        </w:rPr>
        <w:t xml:space="preserve">Entonces, en efecto, no se entregó documentales que sirvan para acreditar las acciones realizadas en el informe </w:t>
      </w:r>
      <w:r w:rsidRPr="001C159D">
        <w:rPr>
          <w:rFonts w:eastAsia="Calibri" w:cs="Tahoma"/>
          <w:bCs/>
          <w:i/>
          <w:iCs/>
        </w:rPr>
        <w:t xml:space="preserve">“100 días de resultados para todos”; </w:t>
      </w:r>
      <w:r w:rsidRPr="001C159D">
        <w:rPr>
          <w:rFonts w:eastAsia="Calibri" w:cs="Tahoma"/>
          <w:bCs/>
        </w:rPr>
        <w:t>al respecto</w:t>
      </w:r>
    </w:p>
    <w:p w:rsidRPr="001C159D" w:rsidR="00C64B34" w:rsidP="00082E0F" w:rsidRDefault="00C64B34" w14:paraId="3EF6F96D" w14:textId="23CB8E09">
      <w:pPr>
        <w:spacing w:after="0" w:line="360" w:lineRule="auto"/>
        <w:ind w:right="-28"/>
        <w:contextualSpacing/>
        <w:rPr>
          <w:rFonts w:eastAsia="Calibri" w:cs="Tahoma"/>
          <w:bCs/>
        </w:rPr>
      </w:pPr>
    </w:p>
    <w:p w:rsidRPr="001C159D" w:rsidR="00C64B34" w:rsidP="00082E0F" w:rsidRDefault="00C64B34" w14:paraId="3B7CAE22" w14:textId="03164FFE">
      <w:pPr>
        <w:spacing w:after="0" w:line="360" w:lineRule="auto"/>
        <w:ind w:right="-28"/>
        <w:contextualSpacing/>
        <w:rPr>
          <w:rFonts w:eastAsia="Calibri" w:cs="Tahoma"/>
          <w:bCs/>
        </w:rPr>
      </w:pPr>
      <w:r w:rsidRPr="001C159D">
        <w:rPr>
          <w:rFonts w:eastAsia="Calibri" w:cs="Tahoma"/>
          <w:bCs/>
        </w:rPr>
        <w:t>Ahora bien, una vez que se identificó que en efecto no se hizo entrega de evidencia documental, debemos advertir que el Particular, en su motivo de inconformidad señaló que requirió la evidencia de cada una de las acciones que presentan como realizadas, ya sea fotográfica o documental, sin embargo, en la solicitud no se planteó de esa manera, pues únicamente requirió información documental. Así aquellos contenidos que amplíen la solicitud primigenia, deben ser desechados de conformidad con el artículo 191 fracción VII y por ende, solo entraremos al estudio del soporte documental de las acciones del informe en referencia. El INAI, cuenta con el criterio vigente con clave de control SO/001/2017, que lleva por rubro y texto:</w:t>
      </w:r>
    </w:p>
    <w:p w:rsidRPr="001C159D" w:rsidR="00C64B34" w:rsidP="00082E0F" w:rsidRDefault="00C64B34" w14:paraId="0A077E8C" w14:textId="5C8E67F9">
      <w:pPr>
        <w:spacing w:after="0" w:line="360" w:lineRule="auto"/>
        <w:ind w:right="-28"/>
        <w:contextualSpacing/>
        <w:rPr>
          <w:rFonts w:eastAsia="Calibri" w:cs="Tahoma"/>
          <w:bCs/>
        </w:rPr>
      </w:pPr>
    </w:p>
    <w:p w:rsidRPr="001C159D" w:rsidR="00C64B34" w:rsidP="00C64B34" w:rsidRDefault="00C64B34" w14:paraId="5E37A53F" w14:textId="0DB3C552">
      <w:pPr>
        <w:spacing w:after="0" w:line="360" w:lineRule="auto"/>
        <w:ind w:left="567" w:right="616"/>
        <w:rPr>
          <w:rFonts w:eastAsia="Calibri" w:cs="Tahoma"/>
          <w:bCs/>
          <w:i/>
          <w:iCs/>
          <w:sz w:val="20"/>
          <w:szCs w:val="20"/>
        </w:rPr>
      </w:pPr>
      <w:r w:rsidRPr="001C159D">
        <w:rPr>
          <w:rFonts w:eastAsia="Calibri" w:cs="Tahoma"/>
          <w:b/>
          <w:i/>
          <w:iCs/>
          <w:sz w:val="20"/>
          <w:szCs w:val="20"/>
        </w:rPr>
        <w:t>Es improcedente ampliar las solicitudes de acceso a información, a través de la interposición del recurso de revisión</w:t>
      </w:r>
      <w:r w:rsidRPr="001C159D">
        <w:rPr>
          <w:rFonts w:eastAsia="Calibri" w:cs="Tahoma"/>
          <w:bCs/>
          <w:i/>
          <w:iCs/>
          <w:sz w:val="20"/>
          <w:szCs w:val="20"/>
        </w:rPr>
        <w:t xml:space="preserve">. En términos de los artículos 155, fracción VII de la Ley General de Transparencia y Acceso a la Información Pública, y 161, fracción VII de la Ley Federal de Transparencia y Acceso a la Información Pública, en aquellos casos en que los recurrentes, </w:t>
      </w:r>
      <w:r w:rsidRPr="001C159D">
        <w:rPr>
          <w:rFonts w:eastAsia="Calibri" w:cs="Tahoma"/>
          <w:bCs/>
          <w:i/>
          <w:iCs/>
          <w:sz w:val="20"/>
          <w:szCs w:val="20"/>
        </w:rPr>
        <w:lastRenderedPageBreak/>
        <w:t>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Pr="001C159D" w:rsidR="00C64B34" w:rsidP="00082E0F" w:rsidRDefault="00C64B34" w14:paraId="0B7BBCC5" w14:textId="7981B059">
      <w:pPr>
        <w:spacing w:after="0" w:line="360" w:lineRule="auto"/>
        <w:ind w:right="-28"/>
        <w:contextualSpacing/>
        <w:rPr>
          <w:rFonts w:eastAsia="Calibri" w:cs="Tahoma"/>
          <w:bCs/>
        </w:rPr>
      </w:pPr>
    </w:p>
    <w:p w:rsidRPr="001C159D" w:rsidR="0090333C" w:rsidP="00082E0F" w:rsidRDefault="00C64B34" w14:paraId="6FA1C68B" w14:textId="0B8BF6A4">
      <w:pPr>
        <w:spacing w:after="0" w:line="360" w:lineRule="auto"/>
        <w:ind w:right="-28"/>
        <w:contextualSpacing/>
        <w:rPr>
          <w:rFonts w:eastAsia="Calibri" w:cs="Tahoma"/>
          <w:bCs/>
        </w:rPr>
      </w:pPr>
      <w:r w:rsidRPr="001C159D">
        <w:rPr>
          <w:rFonts w:eastAsia="Calibri" w:cs="Tahoma"/>
          <w:bCs/>
        </w:rPr>
        <w:t xml:space="preserve">Así, entonces nos encontramos que el Sujeto Obligado, a través de su informe, expresó las actividades realizadas, las cuales, deben ser documentadas o se presume que son documentadas, pues la propia ley de transparencia </w:t>
      </w:r>
      <w:r w:rsidRPr="001C159D" w:rsidR="0090333C">
        <w:rPr>
          <w:rFonts w:eastAsia="Calibri" w:cs="Tahoma"/>
          <w:bCs/>
        </w:rPr>
        <w:t xml:space="preserve">vigente en el Estado de México, </w:t>
      </w:r>
      <w:r w:rsidRPr="001C159D">
        <w:rPr>
          <w:rFonts w:eastAsia="Calibri" w:cs="Tahoma"/>
          <w:bCs/>
        </w:rPr>
        <w:t xml:space="preserve">en su artículo </w:t>
      </w:r>
      <w:r w:rsidRPr="001C159D" w:rsidR="0090333C">
        <w:rPr>
          <w:rFonts w:eastAsia="Calibri" w:cs="Tahoma"/>
          <w:bCs/>
        </w:rPr>
        <w:t>18, contempla a la letra:</w:t>
      </w:r>
    </w:p>
    <w:p w:rsidRPr="001C159D" w:rsidR="0090333C" w:rsidP="00082E0F" w:rsidRDefault="0090333C" w14:paraId="13819E8A" w14:textId="14432363">
      <w:pPr>
        <w:spacing w:after="0" w:line="360" w:lineRule="auto"/>
        <w:ind w:right="-28"/>
        <w:contextualSpacing/>
        <w:rPr>
          <w:rFonts w:eastAsia="Calibri" w:cs="Tahoma"/>
          <w:bCs/>
        </w:rPr>
      </w:pPr>
    </w:p>
    <w:p w:rsidRPr="001C159D" w:rsidR="0090333C" w:rsidP="0090333C" w:rsidRDefault="0090333C" w14:paraId="6EB13FC4" w14:textId="7C7F2E24">
      <w:pPr>
        <w:spacing w:after="0" w:line="360" w:lineRule="auto"/>
        <w:ind w:left="567" w:right="616"/>
        <w:rPr>
          <w:rFonts w:eastAsia="Calibri" w:cs="Tahoma"/>
          <w:bCs/>
          <w:i/>
          <w:iCs/>
          <w:sz w:val="20"/>
          <w:szCs w:val="20"/>
        </w:rPr>
      </w:pPr>
      <w:r w:rsidRPr="001C159D">
        <w:rPr>
          <w:rFonts w:eastAsia="Calibri" w:cs="Tahoma"/>
          <w:b/>
          <w:i/>
          <w:iCs/>
          <w:sz w:val="20"/>
          <w:szCs w:val="20"/>
        </w:rPr>
        <w:t>Artículo 18.</w:t>
      </w:r>
      <w:r w:rsidRPr="001C159D">
        <w:rPr>
          <w:rFonts w:eastAsia="Calibri" w:cs="Tahoma"/>
          <w:bCs/>
          <w:i/>
          <w:iCs/>
          <w:sz w:val="20"/>
          <w:szCs w:val="20"/>
        </w:rPr>
        <w:t xml:space="preserve"> Los sujetos obligados deberán documentar todo acto que derive del ejercicio de sus facultades, competencias o funciones, considerando desde su origen la eventual publicidad y reutilización de la información que generen.</w:t>
      </w:r>
    </w:p>
    <w:p w:rsidRPr="001C159D" w:rsidR="0090333C" w:rsidP="00082E0F" w:rsidRDefault="0090333C" w14:paraId="4EFE7E61" w14:textId="4DC9A7E4">
      <w:pPr>
        <w:spacing w:after="0" w:line="360" w:lineRule="auto"/>
        <w:ind w:right="-28"/>
        <w:contextualSpacing/>
        <w:rPr>
          <w:rFonts w:eastAsia="Calibri" w:cs="Tahoma"/>
          <w:bCs/>
        </w:rPr>
      </w:pPr>
    </w:p>
    <w:p w:rsidRPr="001C159D" w:rsidR="0090333C" w:rsidP="00082E0F" w:rsidRDefault="0090333C" w14:paraId="4C3AC219" w14:textId="2AC27AC2">
      <w:pPr>
        <w:spacing w:after="0" w:line="360" w:lineRule="auto"/>
        <w:ind w:right="-28"/>
        <w:contextualSpacing/>
        <w:rPr>
          <w:rFonts w:eastAsia="Calibri" w:cs="Tahoma"/>
          <w:bCs/>
        </w:rPr>
      </w:pPr>
      <w:r w:rsidRPr="001C159D">
        <w:rPr>
          <w:rFonts w:eastAsia="Calibri" w:cs="Tahoma"/>
          <w:bCs/>
        </w:rPr>
        <w:t xml:space="preserve">Al afirmar el haber realizado las actividades, se presume que las mismas fueron documentadas ya sea a través de oficios, facturas, pólizas o documentos que permitan advertir que se llevó a cabo la actividad pues, a efecto de dar claridad, podemos entrar al estudio de algunas de las actividades que reportó en su informe: </w:t>
      </w:r>
    </w:p>
    <w:p w:rsidRPr="001C159D" w:rsidR="0090333C" w:rsidP="00082E0F" w:rsidRDefault="0090333C" w14:paraId="202886D7" w14:textId="03F5B663">
      <w:pPr>
        <w:spacing w:after="0" w:line="360" w:lineRule="auto"/>
        <w:ind w:right="-28"/>
        <w:contextualSpacing/>
        <w:rPr>
          <w:rFonts w:eastAsia="Calibri" w:cs="Tahoma"/>
          <w:bCs/>
        </w:rPr>
      </w:pPr>
    </w:p>
    <w:p w:rsidRPr="001C159D" w:rsidR="0090333C" w:rsidP="000A35B1" w:rsidRDefault="0090333C" w14:paraId="0462A366" w14:textId="63E52523">
      <w:pPr>
        <w:pStyle w:val="Prrafodelista"/>
        <w:numPr>
          <w:ilvl w:val="0"/>
          <w:numId w:val="29"/>
        </w:numPr>
        <w:spacing w:line="360" w:lineRule="auto"/>
        <w:ind w:right="-28"/>
        <w:rPr>
          <w:rFonts w:ascii="Palatino Linotype" w:hAnsi="Palatino Linotype" w:eastAsia="Calibri" w:cs="Tahoma"/>
          <w:b/>
        </w:rPr>
      </w:pPr>
      <w:r w:rsidRPr="001C159D">
        <w:rPr>
          <w:rFonts w:ascii="Palatino Linotype" w:hAnsi="Palatino Linotype" w:eastAsia="Calibri" w:cs="Tahoma"/>
          <w:b/>
        </w:rPr>
        <w:t>Regalos entregados el Día de Reyes.</w:t>
      </w:r>
    </w:p>
    <w:p w:rsidRPr="001C159D" w:rsidR="000A35B1" w:rsidP="00082E0F" w:rsidRDefault="000A35B1" w14:paraId="5A0FD57A" w14:textId="0C806871">
      <w:pPr>
        <w:spacing w:after="0" w:line="360" w:lineRule="auto"/>
        <w:ind w:right="-28"/>
        <w:contextualSpacing/>
        <w:rPr>
          <w:rFonts w:eastAsia="Calibri" w:cs="Tahoma"/>
          <w:bCs/>
        </w:rPr>
      </w:pPr>
    </w:p>
    <w:p w:rsidRPr="001C159D" w:rsidR="000A35B1" w:rsidP="00082E0F" w:rsidRDefault="000A35B1" w14:paraId="35336E59" w14:textId="3CA2685B">
      <w:pPr>
        <w:spacing w:after="0" w:line="360" w:lineRule="auto"/>
        <w:ind w:right="-28"/>
        <w:contextualSpacing/>
        <w:rPr>
          <w:rFonts w:eastAsia="Calibri" w:cs="Tahoma"/>
          <w:bCs/>
        </w:rPr>
      </w:pPr>
      <w:r w:rsidRPr="001C159D">
        <w:rPr>
          <w:rFonts w:eastAsia="Calibri" w:cs="Tahoma"/>
          <w:bCs/>
        </w:rPr>
        <w:t>Esta actividad reportada por el Ayuntamiento, de Atlacomulco, no encuentra una fuente obligacional, pero a partir de la afirmación realizada por el Sujeto Obligado, este Organismo Garante, no puede dudar de su veracidad.</w:t>
      </w:r>
    </w:p>
    <w:p w:rsidRPr="001C159D" w:rsidR="000A35B1" w:rsidP="00082E0F" w:rsidRDefault="000A35B1" w14:paraId="09BF6E40" w14:textId="32B044EE">
      <w:pPr>
        <w:spacing w:after="0" w:line="360" w:lineRule="auto"/>
        <w:ind w:right="-28"/>
        <w:contextualSpacing/>
        <w:rPr>
          <w:rFonts w:eastAsia="Calibri" w:cs="Tahoma"/>
          <w:bCs/>
        </w:rPr>
      </w:pPr>
    </w:p>
    <w:p w:rsidRPr="001C159D" w:rsidR="000A35B1" w:rsidP="00082E0F" w:rsidRDefault="000A35B1" w14:paraId="0421A284" w14:textId="52BE11A7">
      <w:pPr>
        <w:spacing w:after="0" w:line="360" w:lineRule="auto"/>
        <w:ind w:right="-28"/>
        <w:contextualSpacing/>
        <w:rPr>
          <w:rFonts w:eastAsia="Calibri" w:cs="Tahoma"/>
          <w:bCs/>
        </w:rPr>
      </w:pPr>
      <w:r w:rsidRPr="001C159D">
        <w:rPr>
          <w:rFonts w:eastAsia="Calibri" w:cs="Tahoma"/>
          <w:bCs/>
        </w:rPr>
        <w:t xml:space="preserve">Se logra presumir, que los regalos del día de reyes fueron enfocados a niños y se regalaron </w:t>
      </w:r>
      <w:r w:rsidRPr="001C159D" w:rsidR="002636AA">
        <w:rPr>
          <w:rFonts w:eastAsia="Calibri" w:cs="Tahoma"/>
          <w:bCs/>
        </w:rPr>
        <w:t>juguetes,</w:t>
      </w:r>
      <w:r w:rsidRPr="001C159D">
        <w:rPr>
          <w:rFonts w:eastAsia="Calibri" w:cs="Tahoma"/>
          <w:bCs/>
        </w:rPr>
        <w:t xml:space="preserve"> pero esa información es faltante en el reporte de actividades, tampoco se conoce si </w:t>
      </w:r>
      <w:r w:rsidRPr="001C159D">
        <w:rPr>
          <w:rFonts w:eastAsia="Calibri" w:cs="Tahoma"/>
          <w:bCs/>
        </w:rPr>
        <w:lastRenderedPageBreak/>
        <w:t>estos regalos, fueron aportados con recursos públicos o por donaciones de Particulares, por lo que estamos ante diversos supuestos.</w:t>
      </w:r>
    </w:p>
    <w:p w:rsidRPr="001C159D" w:rsidR="000A35B1" w:rsidP="00082E0F" w:rsidRDefault="000A35B1" w14:paraId="36FAC7FB" w14:textId="77777777">
      <w:pPr>
        <w:spacing w:after="0" w:line="360" w:lineRule="auto"/>
        <w:ind w:right="-28"/>
        <w:contextualSpacing/>
        <w:rPr>
          <w:rFonts w:eastAsia="Calibri" w:cs="Tahoma"/>
          <w:bCs/>
        </w:rPr>
      </w:pPr>
    </w:p>
    <w:p w:rsidRPr="001C159D" w:rsidR="000A35B1" w:rsidP="00082E0F" w:rsidRDefault="000A35B1" w14:paraId="2F513215" w14:textId="61D6F983">
      <w:pPr>
        <w:spacing w:after="0" w:line="360" w:lineRule="auto"/>
        <w:ind w:right="-28"/>
        <w:contextualSpacing/>
        <w:rPr>
          <w:rFonts w:eastAsia="Calibri" w:cs="Tahoma"/>
          <w:bCs/>
        </w:rPr>
      </w:pPr>
      <w:r w:rsidRPr="001C159D">
        <w:rPr>
          <w:rFonts w:eastAsia="Calibri" w:cs="Tahoma"/>
          <w:bCs/>
        </w:rPr>
        <w:t>En caso de que fueran adquiridos por el Ayuntamiento estos juguetes debe haber documento comprobatorio de la adquisición, como pueden ser facturas o contratos de compraventa y es información, que debe obrar</w:t>
      </w:r>
      <w:r w:rsidRPr="001C159D" w:rsidR="0010276D">
        <w:rPr>
          <w:rFonts w:eastAsia="Calibri" w:cs="Tahoma"/>
          <w:bCs/>
        </w:rPr>
        <w:t xml:space="preserve"> en las áreas competentes para la compra o adquisición de bienes, para lo cual, al estudiar el Bando Municipal del Ayuntamiento de Atlacomulco 2022, se identificó que son atribuciones que obran en alguna de las dependencias del Gabinete Económico, contemplado en el numeral 2 del artículo 79 del Bando Municipal antes reproducido:</w:t>
      </w:r>
    </w:p>
    <w:p w:rsidRPr="001C159D" w:rsidR="0010276D" w:rsidP="00082E0F" w:rsidRDefault="0010276D" w14:paraId="0F2F0ABB" w14:textId="1ABB703E">
      <w:pPr>
        <w:spacing w:after="0" w:line="360" w:lineRule="auto"/>
        <w:ind w:right="-28"/>
        <w:contextualSpacing/>
        <w:rPr>
          <w:rFonts w:eastAsia="Calibri" w:cs="Tahoma"/>
          <w:bCs/>
        </w:rPr>
      </w:pPr>
    </w:p>
    <w:p w:rsidRPr="001C159D" w:rsidR="0010276D" w:rsidP="0010276D" w:rsidRDefault="0010276D" w14:paraId="73266AC0" w14:textId="653F8541">
      <w:pPr>
        <w:spacing w:after="0" w:line="360" w:lineRule="auto"/>
        <w:ind w:left="567" w:right="616"/>
        <w:rPr>
          <w:rFonts w:eastAsia="Calibri" w:cs="Tahoma"/>
          <w:bCs/>
          <w:i/>
          <w:iCs/>
          <w:sz w:val="20"/>
          <w:szCs w:val="20"/>
        </w:rPr>
      </w:pPr>
      <w:r w:rsidRPr="001C159D">
        <w:rPr>
          <w:rFonts w:eastAsia="Calibri" w:cs="Tahoma"/>
          <w:bCs/>
          <w:i/>
          <w:iCs/>
          <w:sz w:val="20"/>
          <w:szCs w:val="20"/>
        </w:rPr>
        <w:t>“Artículo 79. Para el logro de sus fines, los Órganos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previa aprobación en sesión de cabildo.</w:t>
      </w:r>
    </w:p>
    <w:p w:rsidRPr="001C159D" w:rsidR="0010276D" w:rsidP="0010276D" w:rsidRDefault="0010276D" w14:paraId="6FAB5A9D" w14:textId="77777777">
      <w:pPr>
        <w:spacing w:after="0" w:line="360" w:lineRule="auto"/>
        <w:ind w:left="567" w:right="616"/>
        <w:rPr>
          <w:rFonts w:eastAsia="Calibri" w:cs="Tahoma"/>
          <w:bCs/>
          <w:i/>
          <w:iCs/>
          <w:sz w:val="20"/>
          <w:szCs w:val="20"/>
        </w:rPr>
      </w:pPr>
    </w:p>
    <w:p w:rsidRPr="001C159D" w:rsidR="0010276D" w:rsidP="0010276D" w:rsidRDefault="0010276D" w14:paraId="23CDB8DE" w14:textId="7CA1973F">
      <w:pPr>
        <w:spacing w:after="0" w:line="360" w:lineRule="auto"/>
        <w:ind w:left="567" w:right="616"/>
        <w:rPr>
          <w:rFonts w:eastAsia="Calibri" w:cs="Tahoma"/>
          <w:bCs/>
          <w:i/>
          <w:iCs/>
          <w:sz w:val="20"/>
          <w:szCs w:val="20"/>
        </w:rPr>
      </w:pPr>
      <w:r w:rsidRPr="001C159D">
        <w:rPr>
          <w:rFonts w:eastAsia="Calibri" w:cs="Tahoma"/>
          <w:bCs/>
          <w:i/>
          <w:iCs/>
          <w:sz w:val="20"/>
          <w:szCs w:val="20"/>
        </w:rPr>
        <w:t>Para la conducción de las actividades derivadas del párrafo anterior, se integrarán cinco Gabinetes conformados de la siguiente manera:</w:t>
      </w:r>
    </w:p>
    <w:p w:rsidRPr="001C159D" w:rsidR="0010276D" w:rsidP="0010276D" w:rsidRDefault="0010276D" w14:paraId="5E344B7D" w14:textId="2874682A">
      <w:pPr>
        <w:spacing w:after="0" w:line="360" w:lineRule="auto"/>
        <w:ind w:left="567" w:right="616"/>
        <w:rPr>
          <w:rFonts w:eastAsia="Calibri" w:cs="Tahoma"/>
          <w:bCs/>
          <w:i/>
          <w:iCs/>
          <w:sz w:val="20"/>
          <w:szCs w:val="20"/>
        </w:rPr>
      </w:pPr>
      <w:r w:rsidRPr="001C159D">
        <w:rPr>
          <w:rFonts w:eastAsia="Calibri" w:cs="Tahoma"/>
          <w:bCs/>
          <w:i/>
          <w:iCs/>
          <w:sz w:val="20"/>
          <w:szCs w:val="20"/>
        </w:rPr>
        <w:t>…</w:t>
      </w:r>
    </w:p>
    <w:p w:rsidRPr="001C159D" w:rsidR="0010276D" w:rsidP="0010276D" w:rsidRDefault="0010276D" w14:paraId="02F532CF" w14:textId="77777777">
      <w:pPr>
        <w:spacing w:after="0" w:line="360" w:lineRule="auto"/>
        <w:ind w:left="567" w:right="616"/>
        <w:rPr>
          <w:rFonts w:eastAsia="Calibri" w:cs="Tahoma"/>
          <w:bCs/>
          <w:i/>
          <w:iCs/>
          <w:sz w:val="20"/>
          <w:szCs w:val="20"/>
        </w:rPr>
      </w:pPr>
      <w:r w:rsidRPr="001C159D">
        <w:rPr>
          <w:rFonts w:eastAsia="Calibri" w:cs="Tahoma"/>
          <w:bCs/>
          <w:i/>
          <w:iCs/>
          <w:sz w:val="20"/>
          <w:szCs w:val="20"/>
        </w:rPr>
        <w:t>2. Gabinete Económico.</w:t>
      </w:r>
    </w:p>
    <w:p w:rsidRPr="001C159D" w:rsidR="0010276D" w:rsidP="0010276D" w:rsidRDefault="0010276D" w14:paraId="13AAE381" w14:textId="77777777">
      <w:pPr>
        <w:spacing w:after="0" w:line="360" w:lineRule="auto"/>
        <w:ind w:left="567" w:right="616"/>
        <w:rPr>
          <w:rFonts w:eastAsia="Calibri" w:cs="Tahoma"/>
          <w:bCs/>
          <w:i/>
          <w:iCs/>
          <w:sz w:val="20"/>
          <w:szCs w:val="20"/>
        </w:rPr>
      </w:pPr>
      <w:r w:rsidRPr="001C159D">
        <w:rPr>
          <w:rFonts w:eastAsia="Calibri" w:cs="Tahoma"/>
          <w:bCs/>
          <w:i/>
          <w:iCs/>
          <w:sz w:val="20"/>
          <w:szCs w:val="20"/>
        </w:rPr>
        <w:t>2.1. Tesorería Municipal.</w:t>
      </w:r>
    </w:p>
    <w:p w:rsidRPr="001C159D" w:rsidR="0010276D" w:rsidP="0010276D" w:rsidRDefault="0010276D" w14:paraId="14CCDD11" w14:textId="2D73E382">
      <w:pPr>
        <w:spacing w:after="0" w:line="360" w:lineRule="auto"/>
        <w:ind w:left="567" w:right="616"/>
        <w:rPr>
          <w:rFonts w:eastAsia="Calibri" w:cs="Tahoma"/>
          <w:bCs/>
          <w:i/>
          <w:iCs/>
          <w:sz w:val="20"/>
          <w:szCs w:val="20"/>
        </w:rPr>
      </w:pPr>
      <w:r w:rsidRPr="001C159D">
        <w:rPr>
          <w:rFonts w:eastAsia="Calibri" w:cs="Tahoma"/>
          <w:bCs/>
          <w:i/>
          <w:iCs/>
          <w:sz w:val="20"/>
          <w:szCs w:val="20"/>
        </w:rPr>
        <w:t>2.2. Dirección de Administración.</w:t>
      </w:r>
    </w:p>
    <w:p w:rsidRPr="001C159D" w:rsidR="0010276D" w:rsidP="0010276D" w:rsidRDefault="0010276D" w14:paraId="60AD215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2.3. Dirección de Obras Públicas.</w:t>
      </w:r>
    </w:p>
    <w:p w:rsidRPr="001C159D" w:rsidR="0010276D" w:rsidP="0010276D" w:rsidRDefault="0010276D" w14:paraId="6CE4201A" w14:textId="77777777">
      <w:pPr>
        <w:spacing w:after="0" w:line="360" w:lineRule="auto"/>
        <w:ind w:left="567" w:right="616"/>
        <w:rPr>
          <w:rFonts w:eastAsia="Calibri" w:cs="Tahoma"/>
          <w:bCs/>
          <w:i/>
          <w:iCs/>
          <w:sz w:val="20"/>
          <w:szCs w:val="20"/>
        </w:rPr>
      </w:pPr>
      <w:r w:rsidRPr="001C159D">
        <w:rPr>
          <w:rFonts w:eastAsia="Calibri" w:cs="Tahoma"/>
          <w:bCs/>
          <w:i/>
          <w:iCs/>
          <w:sz w:val="20"/>
          <w:szCs w:val="20"/>
        </w:rPr>
        <w:t>2.4. Dirección de Desarrollo Urbano.</w:t>
      </w:r>
    </w:p>
    <w:p w:rsidRPr="001C159D" w:rsidR="0010276D" w:rsidP="0010276D" w:rsidRDefault="0010276D" w14:paraId="51EBBB81" w14:textId="3A3B2320">
      <w:pPr>
        <w:spacing w:after="0" w:line="360" w:lineRule="auto"/>
        <w:ind w:left="567" w:right="616"/>
        <w:rPr>
          <w:rFonts w:eastAsia="Calibri" w:cs="Tahoma"/>
          <w:bCs/>
          <w:i/>
          <w:iCs/>
          <w:sz w:val="20"/>
          <w:szCs w:val="20"/>
        </w:rPr>
      </w:pPr>
      <w:r w:rsidRPr="001C159D">
        <w:rPr>
          <w:rFonts w:eastAsia="Calibri" w:cs="Tahoma"/>
          <w:bCs/>
          <w:i/>
          <w:iCs/>
          <w:sz w:val="20"/>
          <w:szCs w:val="20"/>
        </w:rPr>
        <w:t>2.5. Dirección de Servicios Públicos.</w:t>
      </w:r>
    </w:p>
    <w:p w:rsidRPr="001C159D" w:rsidR="0010276D" w:rsidP="0010276D" w:rsidRDefault="0010276D" w14:paraId="09BF5533" w14:textId="5C065D29">
      <w:pPr>
        <w:spacing w:after="0" w:line="360" w:lineRule="auto"/>
        <w:ind w:left="567" w:right="616"/>
        <w:rPr>
          <w:rFonts w:eastAsia="Calibri" w:cs="Tahoma"/>
          <w:bCs/>
          <w:i/>
          <w:iCs/>
          <w:sz w:val="20"/>
          <w:szCs w:val="20"/>
        </w:rPr>
      </w:pPr>
      <w:r w:rsidRPr="001C159D">
        <w:rPr>
          <w:rFonts w:eastAsia="Calibri" w:cs="Tahoma"/>
          <w:bCs/>
          <w:i/>
          <w:iCs/>
          <w:sz w:val="20"/>
          <w:szCs w:val="20"/>
        </w:rPr>
        <w:t>…”</w:t>
      </w:r>
    </w:p>
    <w:p w:rsidRPr="001C159D" w:rsidR="000A35B1" w:rsidP="00082E0F" w:rsidRDefault="000A35B1" w14:paraId="646B659C" w14:textId="50DA63A8">
      <w:pPr>
        <w:spacing w:after="0" w:line="360" w:lineRule="auto"/>
        <w:ind w:right="-28"/>
        <w:contextualSpacing/>
        <w:rPr>
          <w:rFonts w:eastAsia="Calibri" w:cs="Tahoma"/>
          <w:bCs/>
        </w:rPr>
      </w:pPr>
    </w:p>
    <w:p w:rsidRPr="001C159D" w:rsidR="00194113" w:rsidP="00082E0F" w:rsidRDefault="0010276D" w14:paraId="2039F9B6" w14:textId="3D9B0776">
      <w:pPr>
        <w:spacing w:after="0" w:line="360" w:lineRule="auto"/>
        <w:ind w:right="-28"/>
        <w:contextualSpacing/>
        <w:rPr>
          <w:rFonts w:eastAsia="Calibri" w:cs="Tahoma"/>
          <w:bCs/>
        </w:rPr>
      </w:pPr>
      <w:r w:rsidRPr="001C159D">
        <w:rPr>
          <w:rFonts w:eastAsia="Calibri" w:cs="Tahoma"/>
          <w:bCs/>
        </w:rPr>
        <w:lastRenderedPageBreak/>
        <w:t>Así, la información de los gastos, en caso de que hayan sido adquiridos esos “regalos”, deben obrar en cualquiera de estas áreas, quienes se encuentra obligados a reportar esta información</w:t>
      </w:r>
      <w:r w:rsidRPr="001C159D" w:rsidR="00194113">
        <w:rPr>
          <w:rFonts w:eastAsia="Calibri" w:cs="Tahoma"/>
          <w:bCs/>
        </w:rPr>
        <w:t>, para comprobar la erogación de recursos públicos.</w:t>
      </w:r>
    </w:p>
    <w:p w:rsidRPr="001C159D" w:rsidR="0010276D" w:rsidP="00082E0F" w:rsidRDefault="0010276D" w14:paraId="6C09D918" w14:textId="77777777">
      <w:pPr>
        <w:spacing w:after="0" w:line="360" w:lineRule="auto"/>
        <w:ind w:right="-28"/>
        <w:contextualSpacing/>
        <w:rPr>
          <w:rFonts w:eastAsia="Calibri" w:cs="Tahoma"/>
          <w:bCs/>
        </w:rPr>
      </w:pPr>
    </w:p>
    <w:p w:rsidRPr="001C159D" w:rsidR="000A35B1" w:rsidP="000A35B1" w:rsidRDefault="000A35B1" w14:paraId="291A4943" w14:textId="700D71FF">
      <w:pPr>
        <w:pStyle w:val="Prrafodelista"/>
        <w:numPr>
          <w:ilvl w:val="0"/>
          <w:numId w:val="29"/>
        </w:numPr>
        <w:spacing w:line="360" w:lineRule="auto"/>
        <w:ind w:right="-28"/>
        <w:rPr>
          <w:rFonts w:ascii="Palatino Linotype" w:hAnsi="Palatino Linotype" w:eastAsia="Calibri" w:cs="Tahoma"/>
          <w:b/>
        </w:rPr>
      </w:pPr>
      <w:r w:rsidRPr="001C159D">
        <w:rPr>
          <w:rFonts w:ascii="Palatino Linotype" w:hAnsi="Palatino Linotype" w:eastAsia="Calibri" w:cs="Tahoma"/>
          <w:b/>
        </w:rPr>
        <w:t>Acuerdo que evitará la descarga de aguas residuales en el Río Lerma.</w:t>
      </w:r>
    </w:p>
    <w:p w:rsidRPr="001C159D" w:rsidR="000A35B1" w:rsidP="00082E0F" w:rsidRDefault="000A35B1" w14:paraId="78E807DE" w14:textId="1B87F26A">
      <w:pPr>
        <w:spacing w:after="0" w:line="360" w:lineRule="auto"/>
        <w:ind w:right="-28"/>
        <w:contextualSpacing/>
        <w:rPr>
          <w:rFonts w:eastAsia="Calibri" w:cs="Tahoma"/>
          <w:bCs/>
        </w:rPr>
      </w:pPr>
    </w:p>
    <w:p w:rsidRPr="001C159D" w:rsidR="002C365D" w:rsidP="00082E0F" w:rsidRDefault="002C365D" w14:paraId="496B8FDE" w14:textId="755A35B5">
      <w:pPr>
        <w:spacing w:after="0" w:line="360" w:lineRule="auto"/>
        <w:ind w:right="-28"/>
        <w:contextualSpacing/>
        <w:rPr>
          <w:rFonts w:eastAsia="Calibri" w:cs="Tahoma"/>
          <w:bCs/>
        </w:rPr>
      </w:pPr>
      <w:r w:rsidRPr="001C159D">
        <w:rPr>
          <w:rFonts w:eastAsia="Calibri" w:cs="Tahoma"/>
          <w:bCs/>
        </w:rPr>
        <w:t>Este documento, encuentra sustento en las facultades del propio ayuntamiento y son vinculatorios, cuando son aprobados por mayoría de los votos de los presentes, esto contemplado en el artículo 29 de la Ley Orgánica Municipal del Estado de México, que a la letra señala:</w:t>
      </w:r>
    </w:p>
    <w:p w:rsidRPr="001C159D" w:rsidR="002C365D" w:rsidP="00082E0F" w:rsidRDefault="002C365D" w14:paraId="45FB7C3D" w14:textId="5BD9F88A">
      <w:pPr>
        <w:spacing w:after="0" w:line="360" w:lineRule="auto"/>
        <w:ind w:right="-28"/>
        <w:contextualSpacing/>
        <w:rPr>
          <w:rFonts w:eastAsia="Calibri" w:cs="Tahoma"/>
          <w:bCs/>
        </w:rPr>
      </w:pPr>
    </w:p>
    <w:p w:rsidRPr="001C159D" w:rsidR="002C365D" w:rsidP="002C365D" w:rsidRDefault="002C365D" w14:paraId="2EEEFEE4" w14:textId="324B4BAB">
      <w:pPr>
        <w:spacing w:after="0" w:line="360" w:lineRule="auto"/>
        <w:ind w:left="567" w:right="616"/>
        <w:rPr>
          <w:rFonts w:eastAsia="Calibri" w:cs="Tahoma"/>
          <w:bCs/>
          <w:i/>
          <w:iCs/>
          <w:sz w:val="20"/>
          <w:szCs w:val="20"/>
        </w:rPr>
      </w:pPr>
      <w:r w:rsidRPr="001C159D">
        <w:rPr>
          <w:rFonts w:eastAsia="Calibri" w:cs="Tahoma"/>
          <w:bCs/>
          <w:i/>
          <w:iCs/>
          <w:sz w:val="20"/>
          <w:szCs w:val="20"/>
        </w:rPr>
        <w:t xml:space="preserve">Artículo 29.- Los </w:t>
      </w:r>
      <w:r w:rsidRPr="001C159D">
        <w:rPr>
          <w:rFonts w:eastAsia="Calibri" w:cs="Tahoma"/>
          <w:b/>
          <w:i/>
          <w:iCs/>
          <w:sz w:val="20"/>
          <w:szCs w:val="20"/>
        </w:rPr>
        <w:t>ayuntamientos podrán sesionar con la asistencia de la mayoría de sus integrantes y sus acuerdos se tomarán por mayoría de votos de sus miembros presentes.</w:t>
      </w:r>
      <w:r w:rsidRPr="001C159D">
        <w:rPr>
          <w:rFonts w:eastAsia="Calibri" w:cs="Tahoma"/>
          <w:bCs/>
          <w:i/>
          <w:iCs/>
          <w:sz w:val="20"/>
          <w:szCs w:val="20"/>
        </w:rPr>
        <w:t xml:space="preserve"> Quien presida la sesión, tendrá voto de calidad.</w:t>
      </w:r>
    </w:p>
    <w:p w:rsidRPr="001C159D" w:rsidR="002C365D" w:rsidP="002C365D" w:rsidRDefault="002C365D" w14:paraId="095C5469" w14:textId="77777777">
      <w:pPr>
        <w:spacing w:after="0" w:line="360" w:lineRule="auto"/>
        <w:ind w:left="567" w:right="616"/>
        <w:rPr>
          <w:rFonts w:eastAsia="Calibri" w:cs="Tahoma"/>
          <w:bCs/>
          <w:i/>
          <w:iCs/>
          <w:sz w:val="20"/>
          <w:szCs w:val="20"/>
        </w:rPr>
      </w:pPr>
    </w:p>
    <w:p w:rsidRPr="001C159D" w:rsidR="002C365D" w:rsidP="002C365D" w:rsidRDefault="002C365D" w14:paraId="5420B1CE" w14:textId="5B24EA73">
      <w:pPr>
        <w:spacing w:after="0" w:line="360" w:lineRule="auto"/>
        <w:ind w:left="567" w:right="616"/>
        <w:rPr>
          <w:rFonts w:eastAsia="Calibri" w:cs="Tahoma"/>
          <w:bCs/>
          <w:i/>
          <w:iCs/>
          <w:sz w:val="20"/>
          <w:szCs w:val="20"/>
        </w:rPr>
      </w:pPr>
      <w:r w:rsidRPr="001C159D">
        <w:rPr>
          <w:rFonts w:eastAsia="Calibri" w:cs="Tahoma"/>
          <w:bCs/>
          <w:i/>
          <w:iCs/>
          <w:sz w:val="20"/>
          <w:szCs w:val="20"/>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r w:rsidRPr="001C159D">
        <w:rPr>
          <w:rFonts w:eastAsia="Calibri" w:cs="Tahoma"/>
          <w:bCs/>
          <w:i/>
          <w:iCs/>
          <w:sz w:val="20"/>
          <w:szCs w:val="20"/>
        </w:rPr>
        <w:cr/>
      </w:r>
    </w:p>
    <w:p w:rsidRPr="001C159D" w:rsidR="002C365D" w:rsidP="00082E0F" w:rsidRDefault="002C365D" w14:paraId="3FEDA962" w14:textId="6ED42967">
      <w:pPr>
        <w:spacing w:after="0" w:line="360" w:lineRule="auto"/>
        <w:ind w:right="-28"/>
        <w:contextualSpacing/>
        <w:rPr>
          <w:rFonts w:eastAsia="Calibri" w:cs="Tahoma"/>
          <w:bCs/>
        </w:rPr>
      </w:pPr>
      <w:r w:rsidRPr="001C159D">
        <w:rPr>
          <w:rFonts w:eastAsia="Calibri" w:cs="Tahoma"/>
          <w:bCs/>
        </w:rPr>
        <w:t>Si bien de manera particular no existe la obligación de contar</w:t>
      </w:r>
      <w:r w:rsidRPr="001C159D" w:rsidR="00AF0DA0">
        <w:rPr>
          <w:rFonts w:eastAsia="Calibri" w:cs="Tahoma"/>
          <w:bCs/>
        </w:rPr>
        <w:t xml:space="preserve"> con acuerdos de la descarga de aguas residuales, ante la afirmación de que el Sujeto Obligado cuenta con este mismo y de la existencia de competencias para emitir acuerdos, deberá hacer entrega de este.</w:t>
      </w:r>
    </w:p>
    <w:p w:rsidRPr="001C159D" w:rsidR="002C365D" w:rsidP="00082E0F" w:rsidRDefault="002C365D" w14:paraId="3091453D" w14:textId="5019FE4A">
      <w:pPr>
        <w:spacing w:after="0" w:line="360" w:lineRule="auto"/>
        <w:ind w:right="-28"/>
        <w:contextualSpacing/>
        <w:rPr>
          <w:rFonts w:eastAsia="Calibri" w:cs="Tahoma"/>
          <w:bCs/>
        </w:rPr>
      </w:pPr>
    </w:p>
    <w:p w:rsidRPr="001C159D" w:rsidR="0090333C" w:rsidP="002C365D" w:rsidRDefault="0090333C" w14:paraId="451B39F9" w14:textId="348E8EC1">
      <w:pPr>
        <w:pStyle w:val="Prrafodelista"/>
        <w:numPr>
          <w:ilvl w:val="0"/>
          <w:numId w:val="29"/>
        </w:numPr>
        <w:spacing w:line="360" w:lineRule="auto"/>
        <w:ind w:right="-28"/>
        <w:rPr>
          <w:rFonts w:ascii="Palatino Linotype" w:hAnsi="Palatino Linotype" w:eastAsia="Calibri" w:cs="Tahoma"/>
          <w:b/>
        </w:rPr>
      </w:pPr>
      <w:r w:rsidRPr="001C159D">
        <w:rPr>
          <w:rFonts w:ascii="Palatino Linotype" w:hAnsi="Palatino Linotype" w:eastAsia="Calibri" w:cs="Tahoma"/>
          <w:b/>
        </w:rPr>
        <w:t>Convenio de colaboración con la Secretaría de la Mujer para el fortalecimiento integral de las mujeres.</w:t>
      </w:r>
    </w:p>
    <w:p w:rsidRPr="001C159D" w:rsidR="0090333C" w:rsidP="00082E0F" w:rsidRDefault="0090333C" w14:paraId="57AED347" w14:textId="50AAB147">
      <w:pPr>
        <w:spacing w:after="0" w:line="360" w:lineRule="auto"/>
        <w:ind w:right="-28"/>
        <w:contextualSpacing/>
        <w:rPr>
          <w:rFonts w:eastAsia="Calibri" w:cs="Tahoma"/>
          <w:bCs/>
        </w:rPr>
      </w:pPr>
    </w:p>
    <w:p w:rsidRPr="001C159D" w:rsidR="00AF0DA0" w:rsidP="00082E0F" w:rsidRDefault="00AF0DA0" w14:paraId="3F5FC889" w14:textId="6B44E891">
      <w:pPr>
        <w:spacing w:after="0" w:line="360" w:lineRule="auto"/>
        <w:ind w:right="-28"/>
        <w:contextualSpacing/>
        <w:rPr>
          <w:rFonts w:eastAsia="Calibri" w:cs="Tahoma"/>
          <w:bCs/>
        </w:rPr>
      </w:pPr>
      <w:r w:rsidRPr="001C159D">
        <w:rPr>
          <w:rFonts w:eastAsia="Calibri" w:cs="Tahoma"/>
          <w:bCs/>
        </w:rPr>
        <w:lastRenderedPageBreak/>
        <w:t>Asimismo, se contempla en la Ley Orgánica Municipal del Estado de México, la atribución para celebrar convenios dentro de las competencias del propio ayuntamiento, esto así expresado en el artículo 31, fracción II, que a la letra señala:</w:t>
      </w:r>
    </w:p>
    <w:p w:rsidRPr="001C159D" w:rsidR="00AF0DA0" w:rsidP="00082E0F" w:rsidRDefault="00AF0DA0" w14:paraId="4D9AF7F0" w14:textId="4D26965E">
      <w:pPr>
        <w:spacing w:after="0" w:line="360" w:lineRule="auto"/>
        <w:ind w:right="-28"/>
        <w:contextualSpacing/>
        <w:rPr>
          <w:rFonts w:eastAsia="Calibri" w:cs="Tahoma"/>
          <w:bCs/>
        </w:rPr>
      </w:pPr>
    </w:p>
    <w:p w:rsidRPr="001C159D" w:rsidR="00AF0DA0" w:rsidP="00AF0DA0" w:rsidRDefault="00AF0DA0" w14:paraId="5C63685E" w14:textId="06B37A9B">
      <w:pPr>
        <w:spacing w:after="0" w:line="360" w:lineRule="auto"/>
        <w:ind w:left="567" w:right="616"/>
        <w:rPr>
          <w:rFonts w:eastAsia="Calibri" w:cs="Tahoma"/>
          <w:bCs/>
          <w:i/>
          <w:iCs/>
          <w:sz w:val="20"/>
          <w:szCs w:val="20"/>
        </w:rPr>
      </w:pPr>
      <w:r w:rsidRPr="001C159D">
        <w:rPr>
          <w:rFonts w:eastAsia="Calibri" w:cs="Tahoma"/>
          <w:bCs/>
          <w:i/>
          <w:iCs/>
          <w:sz w:val="20"/>
          <w:szCs w:val="20"/>
        </w:rPr>
        <w:t>Artículo 31.- Son atribuciones de los ayuntamientos:</w:t>
      </w:r>
      <w:r w:rsidRPr="001C159D">
        <w:rPr>
          <w:rFonts w:eastAsia="Calibri" w:cs="Tahoma"/>
          <w:bCs/>
          <w:i/>
          <w:iCs/>
          <w:sz w:val="20"/>
          <w:szCs w:val="20"/>
        </w:rPr>
        <w:cr/>
        <w:t>…</w:t>
      </w:r>
    </w:p>
    <w:p w:rsidRPr="001C159D" w:rsidR="00AF0DA0" w:rsidP="00AF0DA0" w:rsidRDefault="00AF0DA0" w14:paraId="2E7334C5" w14:textId="731AE4AE">
      <w:pPr>
        <w:spacing w:after="0" w:line="360" w:lineRule="auto"/>
        <w:ind w:left="567" w:right="616"/>
        <w:rPr>
          <w:rFonts w:eastAsia="Calibri" w:cs="Tahoma"/>
          <w:bCs/>
          <w:i/>
          <w:iCs/>
          <w:sz w:val="20"/>
          <w:szCs w:val="20"/>
        </w:rPr>
      </w:pPr>
      <w:r w:rsidRPr="001C159D">
        <w:rPr>
          <w:rFonts w:eastAsia="Calibri" w:cs="Tahoma"/>
          <w:bCs/>
          <w:i/>
          <w:iCs/>
          <w:sz w:val="20"/>
          <w:szCs w:val="20"/>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Pr="001C159D" w:rsidR="00AF0DA0" w:rsidP="00082E0F" w:rsidRDefault="00AF0DA0" w14:paraId="66513D08" w14:textId="69C3D92D">
      <w:pPr>
        <w:spacing w:after="0" w:line="360" w:lineRule="auto"/>
        <w:ind w:right="-28"/>
        <w:contextualSpacing/>
        <w:rPr>
          <w:rFonts w:eastAsia="Calibri" w:cs="Tahoma"/>
          <w:bCs/>
        </w:rPr>
      </w:pPr>
    </w:p>
    <w:p w:rsidRPr="001C159D" w:rsidR="00AF0DA0" w:rsidP="00082E0F" w:rsidRDefault="00AF0DA0" w14:paraId="196F77D4" w14:textId="283C30BB">
      <w:pPr>
        <w:spacing w:after="0" w:line="360" w:lineRule="auto"/>
        <w:ind w:right="-28"/>
        <w:contextualSpacing/>
        <w:rPr>
          <w:rFonts w:eastAsia="Calibri" w:cs="Tahoma"/>
          <w:bCs/>
        </w:rPr>
      </w:pPr>
      <w:r w:rsidRPr="001C159D">
        <w:rPr>
          <w:rFonts w:eastAsia="Calibri" w:cs="Tahoma"/>
          <w:bCs/>
        </w:rPr>
        <w:t>De igual manera ante la afirmación del Sujeto Obligado de contar con esta información, deberá hacer entrega del documento, que sirve para acreditar que se llevó a cabo esta acción.</w:t>
      </w:r>
    </w:p>
    <w:p w:rsidRPr="001C159D" w:rsidR="00AF0DA0" w:rsidP="00082E0F" w:rsidRDefault="00AF0DA0" w14:paraId="5CC019CD" w14:textId="77777777">
      <w:pPr>
        <w:spacing w:after="0" w:line="360" w:lineRule="auto"/>
        <w:ind w:right="-28"/>
        <w:contextualSpacing/>
        <w:rPr>
          <w:rFonts w:eastAsia="Calibri" w:cs="Tahoma"/>
          <w:bCs/>
        </w:rPr>
      </w:pPr>
    </w:p>
    <w:p w:rsidRPr="001C159D" w:rsidR="0090333C" w:rsidP="002C365D" w:rsidRDefault="0090333C" w14:paraId="2D6E02BC" w14:textId="18B83E26">
      <w:pPr>
        <w:pStyle w:val="Prrafodelista"/>
        <w:numPr>
          <w:ilvl w:val="0"/>
          <w:numId w:val="29"/>
        </w:numPr>
        <w:spacing w:line="360" w:lineRule="auto"/>
        <w:ind w:right="-28"/>
        <w:rPr>
          <w:rFonts w:ascii="Palatino Linotype" w:hAnsi="Palatino Linotype" w:eastAsia="Calibri" w:cs="Tahoma"/>
          <w:b/>
        </w:rPr>
      </w:pPr>
      <w:r w:rsidRPr="001C159D">
        <w:rPr>
          <w:rFonts w:ascii="Palatino Linotype" w:hAnsi="Palatino Linotype" w:eastAsia="Calibri" w:cs="Tahoma"/>
          <w:b/>
        </w:rPr>
        <w:t>Instalación de Comités.</w:t>
      </w:r>
    </w:p>
    <w:p w:rsidRPr="001C159D" w:rsidR="0090333C" w:rsidP="00082E0F" w:rsidRDefault="0090333C" w14:paraId="7C5D1B7F" w14:textId="2EAE5676">
      <w:pPr>
        <w:spacing w:after="0" w:line="360" w:lineRule="auto"/>
        <w:ind w:right="-28"/>
        <w:contextualSpacing/>
        <w:rPr>
          <w:rFonts w:eastAsia="Calibri" w:cs="Tahoma"/>
          <w:bCs/>
        </w:rPr>
      </w:pPr>
    </w:p>
    <w:p w:rsidRPr="001C159D" w:rsidR="002C365D" w:rsidP="00082E0F" w:rsidRDefault="002C365D" w14:paraId="7137C594" w14:textId="50B6D659">
      <w:pPr>
        <w:spacing w:after="0" w:line="360" w:lineRule="auto"/>
        <w:ind w:right="-28"/>
        <w:contextualSpacing/>
        <w:rPr>
          <w:rFonts w:eastAsia="Calibri" w:cs="Tahoma"/>
          <w:bCs/>
        </w:rPr>
      </w:pPr>
      <w:r w:rsidRPr="001C159D">
        <w:rPr>
          <w:rFonts w:eastAsia="Calibri" w:cs="Tahoma"/>
          <w:bCs/>
        </w:rPr>
        <w:t xml:space="preserve">Estos deben ser instalados en apego a lo contemplado en la normatividad vigente </w:t>
      </w:r>
      <w:r w:rsidRPr="001C159D" w:rsidR="00AF0DA0">
        <w:rPr>
          <w:rFonts w:eastAsia="Calibri" w:cs="Tahoma"/>
          <w:bCs/>
        </w:rPr>
        <w:t>a la fecha de la solicitud, como lo son los artículos 48 fracción XIV, 81, 113 A al 113 H de la Ley Orgánica Municipal y los respectivos 59, 62, 70, 71, fracciones XV, XVI, XVII, XVIII, XIX, XX, XI, XXII, XXIII y XXIV del Bando Municipal para el ayuntamiento en el 2022 que contemplan al menos los siguientes:</w:t>
      </w:r>
    </w:p>
    <w:p w:rsidRPr="001C159D" w:rsidR="00AF0DA0" w:rsidP="00AF0DA0" w:rsidRDefault="00AF0DA0" w14:paraId="1A307866" w14:textId="77777777">
      <w:pPr>
        <w:spacing w:after="0" w:line="360" w:lineRule="auto"/>
        <w:ind w:right="-28"/>
        <w:contextualSpacing/>
        <w:rPr>
          <w:rFonts w:eastAsia="Calibri" w:cs="Tahoma"/>
          <w:bCs/>
        </w:rPr>
      </w:pPr>
    </w:p>
    <w:p w:rsidRPr="001C159D" w:rsidR="00AF0DA0" w:rsidP="00AF0DA0" w:rsidRDefault="00AF0DA0" w14:paraId="1149E51C" w14:textId="2E456697">
      <w:pPr>
        <w:spacing w:after="0" w:line="360" w:lineRule="auto"/>
        <w:ind w:left="567" w:right="616"/>
        <w:rPr>
          <w:rFonts w:eastAsia="Calibri" w:cs="Tahoma"/>
          <w:bCs/>
          <w:i/>
          <w:iCs/>
          <w:sz w:val="20"/>
          <w:szCs w:val="20"/>
        </w:rPr>
      </w:pPr>
      <w:r w:rsidRPr="001C159D">
        <w:rPr>
          <w:rFonts w:eastAsia="Calibri" w:cs="Tahoma"/>
          <w:bCs/>
          <w:i/>
          <w:iCs/>
          <w:sz w:val="20"/>
          <w:szCs w:val="20"/>
        </w:rPr>
        <w:t>“Artículo 71. Para el cumplimiento de sus fines, el Ayuntamiento también contará con los siguientes órganos, los cuales se regirán por las normas legales aplicables:</w:t>
      </w:r>
    </w:p>
    <w:p w:rsidRPr="001C159D" w:rsidR="00AF0DA0" w:rsidP="00AF0DA0" w:rsidRDefault="00AF0DA0" w14:paraId="2FCF34D6" w14:textId="3C3F10A4">
      <w:pPr>
        <w:spacing w:after="0" w:line="360" w:lineRule="auto"/>
        <w:ind w:left="567" w:right="616"/>
        <w:rPr>
          <w:rFonts w:eastAsia="Calibri" w:cs="Tahoma"/>
          <w:bCs/>
          <w:i/>
          <w:iCs/>
          <w:sz w:val="20"/>
          <w:szCs w:val="20"/>
        </w:rPr>
      </w:pPr>
      <w:r w:rsidRPr="001C159D">
        <w:rPr>
          <w:rFonts w:eastAsia="Calibri" w:cs="Tahoma"/>
          <w:bCs/>
          <w:i/>
          <w:iCs/>
          <w:sz w:val="20"/>
          <w:szCs w:val="20"/>
        </w:rPr>
        <w:t>…</w:t>
      </w:r>
    </w:p>
    <w:p w:rsidRPr="001C159D" w:rsidR="00AF0DA0" w:rsidP="00AF0DA0" w:rsidRDefault="00AF0DA0" w14:paraId="46ACFBC7" w14:textId="0E38B046">
      <w:pPr>
        <w:spacing w:after="0" w:line="360" w:lineRule="auto"/>
        <w:ind w:left="567" w:right="616"/>
        <w:rPr>
          <w:rFonts w:eastAsia="Calibri" w:cs="Tahoma"/>
          <w:bCs/>
          <w:i/>
          <w:iCs/>
          <w:sz w:val="20"/>
          <w:szCs w:val="20"/>
        </w:rPr>
      </w:pPr>
      <w:r w:rsidRPr="001C159D">
        <w:rPr>
          <w:rFonts w:eastAsia="Calibri" w:cs="Tahoma"/>
          <w:bCs/>
          <w:i/>
          <w:iCs/>
          <w:sz w:val="20"/>
          <w:szCs w:val="20"/>
        </w:rPr>
        <w:t>XV. Comité Municipal de Dictamen de Giro</w:t>
      </w:r>
    </w:p>
    <w:p w:rsidRPr="001C159D" w:rsidR="00AF0DA0" w:rsidP="00AF0DA0" w:rsidRDefault="00AF0DA0" w14:paraId="7543E971"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XVI. Comité de Prevención y Control del Crecimiento Urbano;</w:t>
      </w:r>
    </w:p>
    <w:p w:rsidRPr="001C159D" w:rsidR="00AF0DA0" w:rsidP="00AF0DA0" w:rsidRDefault="00AF0DA0" w14:paraId="495F805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XVII. Comité Municipal de Salud;</w:t>
      </w:r>
    </w:p>
    <w:p w:rsidRPr="001C159D" w:rsidR="00AF0DA0" w:rsidP="00AF0DA0" w:rsidRDefault="00AF0DA0" w14:paraId="6FCAB5C2"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XVIII. Comité de Equidad de Género;</w:t>
      </w:r>
    </w:p>
    <w:p w:rsidRPr="001C159D" w:rsidR="00AF0DA0" w:rsidP="00AF0DA0" w:rsidRDefault="00AF0DA0" w14:paraId="4EABC9DD" w14:textId="77777777">
      <w:pPr>
        <w:spacing w:after="0" w:line="360" w:lineRule="auto"/>
        <w:ind w:left="567" w:right="616"/>
        <w:rPr>
          <w:rFonts w:eastAsia="Calibri" w:cs="Tahoma"/>
          <w:bCs/>
          <w:i/>
          <w:iCs/>
          <w:sz w:val="20"/>
          <w:szCs w:val="20"/>
        </w:rPr>
      </w:pPr>
      <w:r w:rsidRPr="001C159D">
        <w:rPr>
          <w:rFonts w:eastAsia="Calibri" w:cs="Tahoma"/>
          <w:bCs/>
          <w:i/>
          <w:iCs/>
          <w:sz w:val="20"/>
          <w:szCs w:val="20"/>
        </w:rPr>
        <w:lastRenderedPageBreak/>
        <w:t>XIX. Comité de Protección e Inclusión a Personas con Discapacidad;</w:t>
      </w:r>
    </w:p>
    <w:p w:rsidRPr="001C159D" w:rsidR="00AF0DA0" w:rsidP="00AF0DA0" w:rsidRDefault="00AF0DA0" w14:paraId="2F6BFCD3"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XX. Comité Coordinador Municipal del Sistema Anticorrupción;</w:t>
      </w:r>
    </w:p>
    <w:p w:rsidRPr="001C159D" w:rsidR="00AF0DA0" w:rsidP="00AF0DA0" w:rsidRDefault="00AF0DA0" w14:paraId="5CCF06D0"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XXI. Comité Consultivo Municipal;</w:t>
      </w:r>
    </w:p>
    <w:p w:rsidRPr="001C159D" w:rsidR="00AF0DA0" w:rsidP="00AF0DA0" w:rsidRDefault="00AF0DA0" w14:paraId="0D454371"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XXII. Comité de Participación Ciudadana Municipal del Sistema Anticorrupción;</w:t>
      </w:r>
    </w:p>
    <w:p w:rsidRPr="001C159D" w:rsidR="00AF0DA0" w:rsidP="00AF0DA0" w:rsidRDefault="00AF0DA0" w14:paraId="3538EC6A" w14:textId="77777777">
      <w:pPr>
        <w:spacing w:after="0" w:line="360" w:lineRule="auto"/>
        <w:ind w:left="567" w:right="616"/>
        <w:rPr>
          <w:rFonts w:eastAsia="Calibri" w:cs="Tahoma"/>
          <w:bCs/>
          <w:i/>
          <w:iCs/>
          <w:sz w:val="20"/>
          <w:szCs w:val="20"/>
        </w:rPr>
      </w:pPr>
      <w:r w:rsidRPr="001C159D">
        <w:rPr>
          <w:rFonts w:eastAsia="Calibri" w:cs="Tahoma"/>
          <w:bCs/>
          <w:i/>
          <w:iCs/>
          <w:sz w:val="20"/>
          <w:szCs w:val="20"/>
        </w:rPr>
        <w:t>XXIII. Comité de Ordenamiento Ecológico Local;</w:t>
      </w:r>
    </w:p>
    <w:p w:rsidRPr="001C159D" w:rsidR="00AF0DA0" w:rsidP="00AF0DA0" w:rsidRDefault="00AF0DA0" w14:paraId="6D42FCA6" w14:textId="2F165FE0">
      <w:pPr>
        <w:spacing w:after="0" w:line="360" w:lineRule="auto"/>
        <w:ind w:left="567" w:right="616"/>
        <w:rPr>
          <w:rFonts w:eastAsia="Calibri" w:cs="Tahoma"/>
          <w:bCs/>
          <w:i/>
          <w:iCs/>
          <w:sz w:val="20"/>
          <w:szCs w:val="20"/>
        </w:rPr>
      </w:pPr>
      <w:r w:rsidRPr="001C159D">
        <w:rPr>
          <w:rFonts w:eastAsia="Calibri" w:cs="Tahoma"/>
          <w:bCs/>
          <w:i/>
          <w:iCs/>
          <w:sz w:val="20"/>
          <w:szCs w:val="20"/>
        </w:rPr>
        <w:t>XXIV. Comité de Productividad de Atlacomulco;</w:t>
      </w:r>
      <w:r w:rsidRPr="001C159D">
        <w:rPr>
          <w:rFonts w:eastAsia="Calibri" w:cs="Tahoma"/>
          <w:bCs/>
          <w:i/>
          <w:iCs/>
          <w:sz w:val="20"/>
          <w:szCs w:val="20"/>
        </w:rPr>
        <w:cr/>
        <w:t>…”</w:t>
      </w:r>
    </w:p>
    <w:p w:rsidRPr="001C159D" w:rsidR="002C365D" w:rsidP="00082E0F" w:rsidRDefault="002C365D" w14:paraId="33BB2B2B" w14:textId="1F570E7C">
      <w:pPr>
        <w:spacing w:after="0" w:line="360" w:lineRule="auto"/>
        <w:ind w:right="-28"/>
        <w:contextualSpacing/>
        <w:rPr>
          <w:rFonts w:eastAsia="Calibri" w:cs="Tahoma"/>
          <w:bCs/>
        </w:rPr>
      </w:pPr>
    </w:p>
    <w:p w:rsidRPr="001C159D" w:rsidR="00AF0DA0" w:rsidP="00082E0F" w:rsidRDefault="00AF0DA0" w14:paraId="69D374A0" w14:textId="6691C216">
      <w:pPr>
        <w:spacing w:after="0" w:line="360" w:lineRule="auto"/>
        <w:ind w:right="-28"/>
        <w:contextualSpacing/>
        <w:rPr>
          <w:rFonts w:eastAsia="Calibri" w:cs="Tahoma"/>
          <w:bCs/>
        </w:rPr>
      </w:pPr>
      <w:r w:rsidRPr="001C159D">
        <w:rPr>
          <w:rFonts w:eastAsia="Calibri" w:cs="Tahoma"/>
          <w:bCs/>
        </w:rPr>
        <w:t xml:space="preserve">Entonces, debe contar en actas del Cabildo, la instalación </w:t>
      </w:r>
      <w:r w:rsidRPr="001C159D" w:rsidR="00194113">
        <w:rPr>
          <w:rFonts w:eastAsia="Calibri" w:cs="Tahoma"/>
          <w:bCs/>
        </w:rPr>
        <w:t>de estos Comités y por tanto existe documento soporte de esta actividad reportada en el informe del gobierno a los 100 días del inicio de la administración actual.</w:t>
      </w:r>
    </w:p>
    <w:p w:rsidRPr="001C159D" w:rsidR="002C365D" w:rsidP="00082E0F" w:rsidRDefault="002C365D" w14:paraId="3046FEEB" w14:textId="00CFAAA0">
      <w:pPr>
        <w:spacing w:after="0" w:line="360" w:lineRule="auto"/>
        <w:ind w:right="-28"/>
        <w:contextualSpacing/>
        <w:rPr>
          <w:rFonts w:eastAsia="Calibri" w:cs="Tahoma"/>
          <w:bCs/>
        </w:rPr>
      </w:pPr>
    </w:p>
    <w:p w:rsidRPr="001C159D" w:rsidR="00194113" w:rsidP="00082E0F" w:rsidRDefault="00194113" w14:paraId="39D16D6E" w14:textId="3DB6D2C7">
      <w:pPr>
        <w:spacing w:after="0" w:line="360" w:lineRule="auto"/>
        <w:ind w:right="-28"/>
        <w:contextualSpacing/>
        <w:rPr>
          <w:rFonts w:eastAsia="Calibri" w:cs="Tahoma"/>
          <w:bCs/>
        </w:rPr>
      </w:pPr>
      <w:r w:rsidRPr="001C159D">
        <w:rPr>
          <w:rFonts w:eastAsia="Calibri" w:cs="Tahoma"/>
          <w:bCs/>
        </w:rPr>
        <w:t>Así a través del estudio de algunas de las actividades que fueron reportadas en su informe, se pueden precisar algunos documentos que dan cuenta de la existencia de documentos soporte o de evidencia documental de las acciones que fueron reportadas por el Ayuntamiento.</w:t>
      </w:r>
    </w:p>
    <w:p w:rsidRPr="001C159D" w:rsidR="00194113" w:rsidP="00082E0F" w:rsidRDefault="00194113" w14:paraId="75C868BD" w14:textId="6BBC7F9B">
      <w:pPr>
        <w:spacing w:after="0" w:line="360" w:lineRule="auto"/>
        <w:ind w:right="-28"/>
        <w:contextualSpacing/>
        <w:rPr>
          <w:rFonts w:eastAsia="Calibri" w:cs="Tahoma"/>
          <w:bCs/>
        </w:rPr>
      </w:pPr>
    </w:p>
    <w:p w:rsidRPr="001C159D" w:rsidR="00082E0F" w:rsidP="00082E0F" w:rsidRDefault="00082E0F" w14:paraId="20A4F686" w14:textId="77777777">
      <w:pPr>
        <w:spacing w:after="0" w:line="360" w:lineRule="auto"/>
        <w:ind w:right="-28"/>
        <w:contextualSpacing/>
        <w:rPr>
          <w:rFonts w:eastAsia="Calibri" w:cs="Tahoma"/>
          <w:bCs/>
        </w:rPr>
      </w:pPr>
    </w:p>
    <w:p w:rsidRPr="001C159D" w:rsidR="00082E0F" w:rsidP="00082E0F" w:rsidRDefault="00082E0F" w14:paraId="73923789" w14:textId="77777777">
      <w:pPr>
        <w:spacing w:after="0" w:line="360" w:lineRule="auto"/>
        <w:ind w:right="-28"/>
        <w:contextualSpacing/>
        <w:rPr>
          <w:rFonts w:eastAsia="Calibri" w:cs="Tahoma"/>
          <w:bCs/>
        </w:rPr>
      </w:pPr>
      <w:r w:rsidRPr="001C159D">
        <w:rPr>
          <w:rFonts w:eastAsia="Calibri" w:cs="Tahoma"/>
          <w:bCs/>
        </w:rPr>
        <w:t>Es a través de estos criterios que los pronunciamientos que no permiten identificar expresión documental para hacer entrega de la información no son atendibles a través de este derecho, sin embargo, se identificaron puntos de la solicitud, que pueden ser atendidos a través del ejercicio de acceso a la información pública y estos documentos son los siguientes:</w:t>
      </w:r>
    </w:p>
    <w:p w:rsidRPr="001C159D" w:rsidR="00082E0F" w:rsidP="00082E0F" w:rsidRDefault="00082E0F" w14:paraId="2A54C851" w14:textId="4CA7488E">
      <w:pPr>
        <w:spacing w:after="0" w:line="360" w:lineRule="auto"/>
        <w:rPr>
          <w:rFonts w:cs="Tahoma"/>
          <w:bCs/>
          <w:iCs/>
          <w:color w:val="000000"/>
          <w:lang w:val="es-ES"/>
        </w:rPr>
      </w:pPr>
    </w:p>
    <w:p w:rsidRPr="001C159D" w:rsidR="002636AA" w:rsidP="002636AA" w:rsidRDefault="002636AA" w14:paraId="528FCA13" w14:textId="77777777">
      <w:pPr>
        <w:spacing w:after="0" w:line="360" w:lineRule="auto"/>
        <w:ind w:right="-28"/>
        <w:contextualSpacing/>
        <w:rPr>
          <w:rFonts w:eastAsia="Calibri" w:cs="Tahoma"/>
          <w:bCs/>
        </w:rPr>
      </w:pPr>
      <w:r w:rsidRPr="001C159D">
        <w:rPr>
          <w:rFonts w:eastAsia="Calibri" w:cs="Tahoma"/>
          <w:bCs/>
        </w:rPr>
        <w:t>El INAI, a través de su criterio SO/016/2017, contempla que el derecho de acceso a la información pública se circunscribe a la entrega de la expresión documental, en los siguientes términos:</w:t>
      </w:r>
    </w:p>
    <w:p w:rsidRPr="001C159D" w:rsidR="002636AA" w:rsidP="002636AA" w:rsidRDefault="002636AA" w14:paraId="71481D81" w14:textId="77777777">
      <w:pPr>
        <w:spacing w:after="0" w:line="360" w:lineRule="auto"/>
        <w:ind w:right="-28"/>
        <w:contextualSpacing/>
        <w:rPr>
          <w:rFonts w:eastAsia="Calibri" w:cs="Tahoma"/>
          <w:bCs/>
        </w:rPr>
      </w:pPr>
    </w:p>
    <w:p w:rsidRPr="001C159D" w:rsidR="002636AA" w:rsidP="002636AA" w:rsidRDefault="002636AA" w14:paraId="76A0DF90" w14:textId="77777777">
      <w:pPr>
        <w:spacing w:after="0" w:line="360" w:lineRule="auto"/>
        <w:ind w:left="567" w:right="567"/>
        <w:rPr>
          <w:rFonts w:eastAsia="Times New Roman" w:cs="Arial"/>
          <w:bCs/>
          <w:i/>
          <w:iCs/>
          <w:color w:val="auto"/>
          <w:sz w:val="20"/>
          <w:lang w:eastAsia="es-ES"/>
        </w:rPr>
      </w:pPr>
      <w:r w:rsidRPr="001C159D">
        <w:rPr>
          <w:rFonts w:eastAsia="Times New Roman" w:cs="Arial"/>
          <w:b/>
          <w:i/>
          <w:iCs/>
          <w:color w:val="auto"/>
          <w:sz w:val="20"/>
          <w:lang w:eastAsia="es-ES"/>
        </w:rPr>
        <w:t>Expresión documental.</w:t>
      </w:r>
      <w:r w:rsidRPr="001C159D">
        <w:rPr>
          <w:rFonts w:eastAsia="Times New Roman" w:cs="Arial"/>
          <w:bCs/>
          <w:i/>
          <w:iCs/>
          <w:color w:val="auto"/>
          <w:sz w:val="20"/>
          <w:lang w:eastAsia="es-ES"/>
        </w:rPr>
        <w:t xml:space="preserve"> Cuando los particulares presenten solicitudes de acceso a la información sin identificar de forma precisa la documentación que pudiera contener la información de su interés, </w:t>
      </w:r>
      <w:r w:rsidRPr="001C159D">
        <w:rPr>
          <w:rFonts w:eastAsia="Times New Roman" w:cs="Arial"/>
          <w:bCs/>
          <w:i/>
          <w:iCs/>
          <w:color w:val="auto"/>
          <w:sz w:val="20"/>
          <w:lang w:eastAsia="es-ES"/>
        </w:rPr>
        <w:lastRenderedPageBreak/>
        <w:t>o bien, la solicitud constituya una consulta, pero la respuesta pudiera obrar en algún documento en poder de los sujetos obligados, éstos deben dar a dichas solicitudes una interpretación que les otorgue una expresión documental.</w:t>
      </w:r>
    </w:p>
    <w:p w:rsidRPr="001C159D" w:rsidR="002636AA" w:rsidP="00082E0F" w:rsidRDefault="002636AA" w14:paraId="4803D537" w14:textId="0DD7A5E6">
      <w:pPr>
        <w:spacing w:after="0" w:line="360" w:lineRule="auto"/>
        <w:rPr>
          <w:rFonts w:cs="Tahoma"/>
          <w:bCs/>
          <w:iCs/>
          <w:color w:val="000000"/>
        </w:rPr>
      </w:pPr>
    </w:p>
    <w:p w:rsidRPr="001C159D" w:rsidR="002636AA" w:rsidP="00082E0F" w:rsidRDefault="002636AA" w14:paraId="25041FDB" w14:textId="2CE00059">
      <w:pPr>
        <w:spacing w:after="0" w:line="360" w:lineRule="auto"/>
        <w:rPr>
          <w:rFonts w:cs="Tahoma"/>
          <w:bCs/>
          <w:iCs/>
          <w:color w:val="000000"/>
        </w:rPr>
      </w:pPr>
      <w:r w:rsidRPr="001C159D">
        <w:rPr>
          <w:rFonts w:cs="Tahoma"/>
          <w:bCs/>
          <w:iCs/>
          <w:color w:val="000000"/>
        </w:rPr>
        <w:t>Así deberá identificar el documento soporte de las acciones reportadas en el informe a 100 días de inicio del gobierno, que fueron entregadas en respuesta.</w:t>
      </w:r>
    </w:p>
    <w:p w:rsidRPr="001C159D" w:rsidR="002636AA" w:rsidP="00082E0F" w:rsidRDefault="002636AA" w14:paraId="78BF8F93" w14:textId="77777777">
      <w:pPr>
        <w:spacing w:after="0" w:line="360" w:lineRule="auto"/>
        <w:rPr>
          <w:rFonts w:cs="Tahoma"/>
          <w:bCs/>
          <w:iCs/>
          <w:color w:val="000000"/>
          <w:lang w:val="es-ES"/>
        </w:rPr>
      </w:pPr>
    </w:p>
    <w:p w:rsidRPr="001C159D" w:rsidR="00082E0F" w:rsidP="00082E0F" w:rsidRDefault="00082E0F" w14:paraId="11958C04" w14:textId="77777777">
      <w:pPr>
        <w:spacing w:after="0" w:line="360" w:lineRule="auto"/>
        <w:rPr>
          <w:rFonts w:cs="Tahoma"/>
          <w:b/>
          <w:iCs/>
          <w:color w:val="000000"/>
          <w:lang w:val="es-ES"/>
        </w:rPr>
      </w:pPr>
      <w:r w:rsidRPr="001C159D">
        <w:rPr>
          <w:rFonts w:cs="Tahoma"/>
          <w:b/>
          <w:iCs/>
          <w:color w:val="000000"/>
          <w:lang w:val="es-ES"/>
        </w:rPr>
        <w:t>SEXTO. Versión Pública</w:t>
      </w:r>
    </w:p>
    <w:p w:rsidRPr="001C159D" w:rsidR="00194113" w:rsidP="00082E0F" w:rsidRDefault="00194113" w14:paraId="65ECCD8C" w14:textId="77777777">
      <w:pPr>
        <w:spacing w:after="0" w:line="360" w:lineRule="auto"/>
        <w:rPr>
          <w:rFonts w:cs="Tahoma"/>
          <w:bCs/>
          <w:iCs/>
          <w:color w:val="000000"/>
          <w:lang w:val="es-ES"/>
        </w:rPr>
      </w:pPr>
    </w:p>
    <w:p w:rsidRPr="001C159D" w:rsidR="00082E0F" w:rsidP="00082E0F" w:rsidRDefault="00082E0F" w14:paraId="31293EF6" w14:textId="1EF98840">
      <w:pPr>
        <w:spacing w:after="0" w:line="360" w:lineRule="auto"/>
        <w:rPr>
          <w:rFonts w:cs="Tahoma"/>
          <w:bCs/>
          <w:iCs/>
          <w:color w:val="000000"/>
          <w:lang w:val="es-ES"/>
        </w:rPr>
      </w:pPr>
      <w:r w:rsidRPr="001C159D">
        <w:rPr>
          <w:rFonts w:cs="Tahoma"/>
          <w:bCs/>
          <w:iCs/>
          <w:color w:val="000000"/>
          <w:lang w:val="es-ES"/>
        </w:rPr>
        <w:t>No pasa desapercibido, que es posible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1C159D" w:rsidR="00082E0F" w:rsidP="00082E0F" w:rsidRDefault="00082E0F" w14:paraId="16611E1D" w14:textId="77777777">
      <w:pPr>
        <w:spacing w:after="0" w:line="360" w:lineRule="auto"/>
        <w:rPr>
          <w:rFonts w:cs="Tahoma"/>
          <w:bCs/>
          <w:iCs/>
          <w:color w:val="000000"/>
          <w:lang w:val="es-ES"/>
        </w:rPr>
      </w:pPr>
    </w:p>
    <w:p w:rsidRPr="001C159D" w:rsidR="00082E0F" w:rsidP="00082E0F" w:rsidRDefault="00082E0F" w14:paraId="26CD0199" w14:textId="77777777">
      <w:pPr>
        <w:spacing w:after="0" w:line="360" w:lineRule="auto"/>
        <w:rPr>
          <w:rFonts w:cs="Tahoma"/>
          <w:bCs/>
          <w:iCs/>
          <w:color w:val="000000"/>
          <w:lang w:val="es-ES"/>
        </w:rPr>
      </w:pPr>
      <w:r w:rsidRPr="001C159D">
        <w:rPr>
          <w:rFonts w:cs="Tahoma"/>
          <w:bCs/>
          <w:iCs/>
          <w:color w:val="000000"/>
          <w:lang w:val="es-ES"/>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1C159D" w:rsidR="00082E0F" w:rsidP="00082E0F" w:rsidRDefault="00082E0F" w14:paraId="21C313DD" w14:textId="77777777">
      <w:pPr>
        <w:spacing w:after="0" w:line="360" w:lineRule="auto"/>
        <w:rPr>
          <w:rFonts w:cs="Tahoma"/>
          <w:bCs/>
          <w:iCs/>
          <w:color w:val="000000"/>
          <w:lang w:val="es-ES"/>
        </w:rPr>
      </w:pPr>
    </w:p>
    <w:p w:rsidRPr="001C159D" w:rsidR="00082E0F" w:rsidP="00082E0F" w:rsidRDefault="00082E0F" w14:paraId="53DDD17D" w14:textId="77777777">
      <w:pPr>
        <w:spacing w:after="0" w:line="360" w:lineRule="auto"/>
        <w:rPr>
          <w:rFonts w:cs="Tahoma"/>
          <w:bCs/>
          <w:iCs/>
          <w:color w:val="000000"/>
          <w:lang w:val="es-ES"/>
        </w:rPr>
      </w:pPr>
      <w:r w:rsidRPr="001C159D">
        <w:rPr>
          <w:rFonts w:cs="Tahoma"/>
          <w:bCs/>
          <w:iCs/>
          <w:color w:val="000000"/>
          <w:lang w:val="es-ES"/>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1C159D" w:rsidR="00082E0F" w:rsidP="00082E0F" w:rsidRDefault="00082E0F" w14:paraId="7FBA77D5" w14:textId="77777777">
      <w:pPr>
        <w:spacing w:after="0" w:line="360" w:lineRule="auto"/>
        <w:rPr>
          <w:rFonts w:cs="Tahoma"/>
          <w:bCs/>
          <w:iCs/>
          <w:color w:val="000000"/>
          <w:lang w:val="es-ES"/>
        </w:rPr>
      </w:pPr>
      <w:r w:rsidRPr="001C159D">
        <w:rPr>
          <w:rFonts w:cs="Tahoma"/>
          <w:bCs/>
          <w:iCs/>
          <w:color w:val="000000"/>
          <w:lang w:val="es-E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1C159D" w:rsidR="00082E0F" w:rsidP="00082E0F" w:rsidRDefault="00082E0F" w14:paraId="2F9414E6" w14:textId="77777777">
      <w:pPr>
        <w:spacing w:after="0" w:line="360" w:lineRule="auto"/>
        <w:rPr>
          <w:rFonts w:cs="Tahoma"/>
          <w:bCs/>
          <w:iCs/>
          <w:color w:val="000000"/>
          <w:lang w:val="es-ES"/>
        </w:rPr>
      </w:pPr>
    </w:p>
    <w:p w:rsidRPr="001C159D" w:rsidR="00082E0F" w:rsidP="00082E0F" w:rsidRDefault="00082E0F" w14:paraId="5EF29265" w14:textId="77777777">
      <w:pPr>
        <w:spacing w:after="0" w:line="360" w:lineRule="auto"/>
        <w:rPr>
          <w:rFonts w:cs="Tahoma"/>
          <w:bCs/>
          <w:iCs/>
          <w:color w:val="000000"/>
          <w:lang w:val="es-ES"/>
        </w:rPr>
      </w:pPr>
      <w:r w:rsidRPr="001C159D">
        <w:rPr>
          <w:rFonts w:cs="Tahoma"/>
          <w:bCs/>
          <w:iCs/>
          <w:color w:val="000000"/>
          <w:lang w:val="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1C159D" w:rsidR="00082E0F" w:rsidP="00082E0F" w:rsidRDefault="00082E0F" w14:paraId="1AE71A8A" w14:textId="77777777">
      <w:pPr>
        <w:spacing w:after="0" w:line="360" w:lineRule="auto"/>
        <w:rPr>
          <w:rFonts w:cs="Tahoma"/>
          <w:bCs/>
          <w:iCs/>
          <w:color w:val="000000"/>
          <w:lang w:val="es-ES"/>
        </w:rPr>
      </w:pPr>
    </w:p>
    <w:p w:rsidRPr="001C159D" w:rsidR="00082E0F" w:rsidP="00082E0F" w:rsidRDefault="00082E0F" w14:paraId="2EF1DE8D" w14:textId="77777777">
      <w:pPr>
        <w:spacing w:after="0" w:line="360" w:lineRule="auto"/>
        <w:rPr>
          <w:rFonts w:cs="Tahoma"/>
          <w:bCs/>
          <w:iCs/>
          <w:color w:val="000000"/>
          <w:lang w:val="es-ES"/>
        </w:rPr>
      </w:pPr>
      <w:r w:rsidRPr="001C159D">
        <w:rPr>
          <w:rFonts w:cs="Tahoma"/>
          <w:bCs/>
          <w:iCs/>
          <w:color w:val="000000"/>
          <w:lang w:val="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1C159D" w:rsidR="00082E0F" w:rsidP="00082E0F" w:rsidRDefault="00082E0F" w14:paraId="0FF38677" w14:textId="77777777">
      <w:pPr>
        <w:spacing w:after="0" w:line="360" w:lineRule="auto"/>
        <w:rPr>
          <w:rFonts w:cs="Tahoma"/>
          <w:bCs/>
          <w:iCs/>
          <w:color w:val="000000"/>
          <w:lang w:val="es-ES"/>
        </w:rPr>
      </w:pPr>
    </w:p>
    <w:p w:rsidRPr="001C159D" w:rsidR="00082E0F" w:rsidP="00082E0F" w:rsidRDefault="00082E0F" w14:paraId="0C7A4266" w14:textId="77777777">
      <w:pPr>
        <w:spacing w:after="0" w:line="360" w:lineRule="auto"/>
        <w:rPr>
          <w:rFonts w:cs="Tahoma"/>
          <w:bCs/>
          <w:iCs/>
          <w:color w:val="000000"/>
          <w:lang w:val="es-ES"/>
        </w:rPr>
      </w:pPr>
      <w:r w:rsidRPr="001C159D">
        <w:rPr>
          <w:rFonts w:cs="Tahoma"/>
          <w:bCs/>
          <w:iCs/>
          <w:color w:val="000000"/>
          <w:lang w:val="es-E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1C159D" w:rsidR="00082E0F" w:rsidP="00082E0F" w:rsidRDefault="00082E0F" w14:paraId="4951FB40" w14:textId="77777777">
      <w:pPr>
        <w:spacing w:after="0" w:line="360" w:lineRule="auto"/>
        <w:rPr>
          <w:rFonts w:cs="Tahoma"/>
          <w:bCs/>
          <w:iCs/>
          <w:color w:val="000000"/>
          <w:lang w:val="es-ES"/>
        </w:rPr>
      </w:pPr>
    </w:p>
    <w:p w:rsidRPr="001C159D" w:rsidR="00082E0F" w:rsidP="00082E0F" w:rsidRDefault="00082E0F" w14:paraId="6920A8EE" w14:textId="77777777">
      <w:pPr>
        <w:spacing w:after="0" w:line="360" w:lineRule="auto"/>
        <w:rPr>
          <w:rFonts w:cs="Tahoma"/>
          <w:bCs/>
          <w:iCs/>
          <w:color w:val="000000"/>
          <w:lang w:val="es-ES"/>
        </w:rPr>
      </w:pPr>
      <w:r w:rsidRPr="001C159D">
        <w:rPr>
          <w:rFonts w:cs="Tahoma"/>
          <w:bCs/>
          <w:iCs/>
          <w:color w:val="000000"/>
          <w:lang w:val="es-E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1C159D" w:rsidR="00082E0F" w:rsidP="00082E0F" w:rsidRDefault="00082E0F" w14:paraId="24FD94C5" w14:textId="77777777">
      <w:pPr>
        <w:spacing w:after="0" w:line="360" w:lineRule="auto"/>
        <w:rPr>
          <w:rFonts w:cs="Tahoma"/>
          <w:bCs/>
          <w:iCs/>
          <w:color w:val="000000"/>
          <w:lang w:val="es-ES"/>
        </w:rPr>
      </w:pPr>
      <w:r w:rsidRPr="001C159D">
        <w:rPr>
          <w:rFonts w:cs="Tahoma"/>
          <w:bCs/>
          <w:iCs/>
          <w:color w:val="000000"/>
          <w:lang w:val="es-ES"/>
        </w:rPr>
        <w:t>En términos de lo expuesto, la documentación y aquellos datos que se consideren confidenciales, serán una limitante del derecho de acceso a la información, siempre y cuando:</w:t>
      </w:r>
    </w:p>
    <w:p w:rsidRPr="001C159D" w:rsidR="00082E0F" w:rsidP="00082E0F" w:rsidRDefault="00082E0F" w14:paraId="2F410908" w14:textId="77777777">
      <w:pPr>
        <w:spacing w:after="0" w:line="360" w:lineRule="auto"/>
        <w:rPr>
          <w:rFonts w:cs="Tahoma"/>
          <w:bCs/>
          <w:iCs/>
          <w:color w:val="000000"/>
          <w:lang w:val="es-ES"/>
        </w:rPr>
      </w:pPr>
    </w:p>
    <w:p w:rsidRPr="001C159D" w:rsidR="00082E0F" w:rsidP="00082E0F" w:rsidRDefault="00082E0F" w14:paraId="6D044BF9" w14:textId="77777777">
      <w:pPr>
        <w:spacing w:after="0" w:line="360" w:lineRule="auto"/>
        <w:rPr>
          <w:rFonts w:cs="Tahoma"/>
          <w:bCs/>
          <w:iCs/>
          <w:color w:val="000000"/>
          <w:lang w:val="es-ES"/>
        </w:rPr>
      </w:pPr>
      <w:r w:rsidRPr="001C159D">
        <w:rPr>
          <w:rFonts w:cs="Tahoma"/>
          <w:bCs/>
          <w:iCs/>
          <w:color w:val="000000"/>
          <w:lang w:val="es-ES"/>
        </w:rPr>
        <w:t>a)</w:t>
      </w:r>
      <w:r w:rsidRPr="001C159D">
        <w:rPr>
          <w:rFonts w:cs="Tahoma"/>
          <w:bCs/>
          <w:iCs/>
          <w:color w:val="000000"/>
          <w:lang w:val="es-ES"/>
        </w:rPr>
        <w:tab/>
      </w:r>
      <w:r w:rsidRPr="001C159D">
        <w:rPr>
          <w:rFonts w:cs="Tahoma"/>
          <w:bCs/>
          <w:iCs/>
          <w:color w:val="000000"/>
          <w:lang w:val="es-ES"/>
        </w:rPr>
        <w:t xml:space="preserve">Se trate de datos personales o información privada; esto es, información concerniente a una persona física o jurídico colectiva y que esta sea identificada o identificable. </w:t>
      </w:r>
    </w:p>
    <w:p w:rsidRPr="001C159D" w:rsidR="00082E0F" w:rsidP="00082E0F" w:rsidRDefault="00082E0F" w14:paraId="58E38804" w14:textId="77777777">
      <w:pPr>
        <w:spacing w:after="0" w:line="360" w:lineRule="auto"/>
        <w:rPr>
          <w:rFonts w:cs="Tahoma"/>
          <w:bCs/>
          <w:iCs/>
          <w:color w:val="000000"/>
          <w:lang w:val="es-ES"/>
        </w:rPr>
      </w:pPr>
      <w:r w:rsidRPr="001C159D">
        <w:rPr>
          <w:rFonts w:cs="Tahoma"/>
          <w:bCs/>
          <w:iCs/>
          <w:color w:val="000000"/>
          <w:lang w:val="es-ES"/>
        </w:rPr>
        <w:t>b)</w:t>
      </w:r>
      <w:r w:rsidRPr="001C159D">
        <w:rPr>
          <w:rFonts w:cs="Tahoma"/>
          <w:bCs/>
          <w:iCs/>
          <w:color w:val="000000"/>
          <w:lang w:val="es-ES"/>
        </w:rPr>
        <w:tab/>
      </w:r>
      <w:r w:rsidRPr="001C159D">
        <w:rPr>
          <w:rFonts w:cs="Tahoma"/>
          <w:bCs/>
          <w:iCs/>
          <w:color w:val="000000"/>
          <w:lang w:val="es-ES"/>
        </w:rPr>
        <w:t xml:space="preserve">Para la difusión de los datos, se requiera el consentimiento del titular. </w:t>
      </w:r>
    </w:p>
    <w:p w:rsidRPr="001C159D" w:rsidR="00082E0F" w:rsidP="00082E0F" w:rsidRDefault="00082E0F" w14:paraId="2BE5E556" w14:textId="77777777">
      <w:pPr>
        <w:spacing w:after="0" w:line="360" w:lineRule="auto"/>
        <w:rPr>
          <w:rFonts w:cs="Tahoma"/>
          <w:bCs/>
          <w:iCs/>
          <w:color w:val="000000"/>
          <w:lang w:val="es-ES"/>
        </w:rPr>
      </w:pPr>
    </w:p>
    <w:p w:rsidRPr="001C159D" w:rsidR="00082E0F" w:rsidP="00082E0F" w:rsidRDefault="00082E0F" w14:paraId="2D9BCC97" w14:textId="77777777">
      <w:pPr>
        <w:spacing w:after="0" w:line="360" w:lineRule="auto"/>
        <w:rPr>
          <w:rFonts w:cs="Tahoma"/>
          <w:bCs/>
          <w:iCs/>
          <w:color w:val="000000"/>
          <w:lang w:val="es-ES"/>
        </w:rPr>
      </w:pPr>
      <w:r w:rsidRPr="001C159D">
        <w:rPr>
          <w:rFonts w:cs="Tahoma"/>
          <w:bCs/>
          <w:iCs/>
          <w:color w:val="000000"/>
          <w:lang w:val="es-ES"/>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1C159D" w:rsidR="00082E0F" w:rsidP="00082E0F" w:rsidRDefault="00082E0F" w14:paraId="4D04871C" w14:textId="77777777">
      <w:pPr>
        <w:spacing w:after="0" w:line="360" w:lineRule="auto"/>
        <w:rPr>
          <w:rFonts w:cs="Tahoma"/>
          <w:bCs/>
          <w:iCs/>
          <w:color w:val="000000"/>
          <w:lang w:val="es-ES"/>
        </w:rPr>
      </w:pPr>
    </w:p>
    <w:p w:rsidRPr="001C159D" w:rsidR="00082E0F" w:rsidP="00082E0F" w:rsidRDefault="00082E0F" w14:paraId="41C0173C" w14:textId="77777777">
      <w:pPr>
        <w:spacing w:after="0" w:line="360" w:lineRule="auto"/>
        <w:rPr>
          <w:rFonts w:cs="Tahoma"/>
          <w:bCs/>
          <w:iCs/>
          <w:color w:val="000000"/>
          <w:lang w:val="es-ES"/>
        </w:rPr>
      </w:pPr>
      <w:r w:rsidRPr="001C159D">
        <w:rPr>
          <w:rFonts w:cs="Tahoma"/>
          <w:bCs/>
          <w:iCs/>
          <w:color w:val="000000"/>
          <w:lang w:val="es-ES"/>
        </w:rPr>
        <w:t>Además, en el artículo 5° de dicho ordenamiento jurídico, establece que es la Ley aplicable para todo tratamiento de datos personales.</w:t>
      </w:r>
    </w:p>
    <w:p w:rsidRPr="001C159D" w:rsidR="00082E0F" w:rsidP="00082E0F" w:rsidRDefault="00082E0F" w14:paraId="01483F61" w14:textId="77777777">
      <w:pPr>
        <w:spacing w:after="0" w:line="360" w:lineRule="auto"/>
        <w:rPr>
          <w:rFonts w:cs="Tahoma"/>
          <w:bCs/>
          <w:iCs/>
          <w:color w:val="000000"/>
          <w:lang w:val="es-ES"/>
        </w:rPr>
      </w:pPr>
    </w:p>
    <w:p w:rsidRPr="001C159D" w:rsidR="00082E0F" w:rsidP="00082E0F" w:rsidRDefault="00082E0F" w14:paraId="4BB412E7" w14:textId="77777777">
      <w:pPr>
        <w:spacing w:after="0" w:line="360" w:lineRule="auto"/>
        <w:rPr>
          <w:rFonts w:cs="Tahoma"/>
          <w:bCs/>
          <w:iCs/>
          <w:color w:val="000000"/>
          <w:lang w:val="es-ES"/>
        </w:rPr>
      </w:pPr>
      <w:r w:rsidRPr="001C159D">
        <w:rPr>
          <w:rFonts w:cs="Tahoma"/>
          <w:bCs/>
          <w:iCs/>
          <w:color w:val="000000"/>
          <w:lang w:val="es-ES"/>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1C159D" w:rsidR="00082E0F" w:rsidP="00082E0F" w:rsidRDefault="00082E0F" w14:paraId="5645F744" w14:textId="77777777">
      <w:pPr>
        <w:spacing w:after="0" w:line="360" w:lineRule="auto"/>
        <w:rPr>
          <w:rFonts w:cs="Tahoma"/>
          <w:bCs/>
          <w:iCs/>
          <w:color w:val="000000"/>
          <w:lang w:val="es-ES"/>
        </w:rPr>
      </w:pPr>
    </w:p>
    <w:p w:rsidRPr="001C159D" w:rsidR="00082E0F" w:rsidP="00082E0F" w:rsidRDefault="00082E0F" w14:paraId="552BDEB8" w14:textId="77777777">
      <w:pPr>
        <w:spacing w:after="0" w:line="360" w:lineRule="auto"/>
        <w:rPr>
          <w:rFonts w:cs="Tahoma"/>
          <w:bCs/>
          <w:iCs/>
          <w:color w:val="000000"/>
          <w:lang w:val="es-ES"/>
        </w:rPr>
      </w:pPr>
      <w:r w:rsidRPr="001C159D">
        <w:rPr>
          <w:rFonts w:cs="Tahoma"/>
          <w:bCs/>
          <w:iCs/>
          <w:color w:val="000000"/>
          <w:lang w:val="es-E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1C159D" w:rsidR="00082E0F" w:rsidP="00082E0F" w:rsidRDefault="00082E0F" w14:paraId="0F0C0BB8" w14:textId="77777777">
      <w:pPr>
        <w:spacing w:after="0" w:line="360" w:lineRule="auto"/>
        <w:rPr>
          <w:rFonts w:cs="Tahoma"/>
          <w:bCs/>
          <w:iCs/>
          <w:color w:val="000000"/>
          <w:lang w:val="es-ES"/>
        </w:rPr>
      </w:pPr>
    </w:p>
    <w:p w:rsidRPr="001C159D" w:rsidR="00082E0F" w:rsidP="00082E0F" w:rsidRDefault="00082E0F" w14:paraId="5C2A4146" w14:textId="77777777">
      <w:pPr>
        <w:spacing w:after="0" w:line="360" w:lineRule="auto"/>
        <w:rPr>
          <w:rFonts w:cs="Tahoma"/>
          <w:bCs/>
          <w:iCs/>
          <w:color w:val="000000"/>
          <w:lang w:val="es-ES"/>
        </w:rPr>
      </w:pPr>
      <w:r w:rsidRPr="001C159D">
        <w:rPr>
          <w:rFonts w:cs="Tahoma"/>
          <w:bCs/>
          <w:iCs/>
          <w:color w:val="000000"/>
          <w:lang w:val="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1C159D" w:rsidR="00082E0F" w:rsidP="00082E0F" w:rsidRDefault="00082E0F" w14:paraId="5C16F371" w14:textId="77777777">
      <w:pPr>
        <w:spacing w:after="0" w:line="360" w:lineRule="auto"/>
        <w:rPr>
          <w:rFonts w:cs="Tahoma"/>
          <w:bCs/>
          <w:iCs/>
          <w:color w:val="000000"/>
          <w:lang w:val="es-ES"/>
        </w:rPr>
      </w:pPr>
    </w:p>
    <w:p w:rsidRPr="001C159D" w:rsidR="00082E0F" w:rsidP="00082E0F" w:rsidRDefault="00082E0F" w14:paraId="77862E28" w14:textId="77777777">
      <w:pPr>
        <w:spacing w:after="0" w:line="360" w:lineRule="auto"/>
        <w:rPr>
          <w:rFonts w:cs="Tahoma"/>
          <w:bCs/>
          <w:iCs/>
          <w:color w:val="000000"/>
          <w:lang w:val="es-ES"/>
        </w:rPr>
      </w:pPr>
      <w:r w:rsidRPr="001C159D">
        <w:rPr>
          <w:rFonts w:cs="Tahoma"/>
          <w:bCs/>
          <w:iCs/>
          <w:color w:val="000000"/>
          <w:lang w:val="es-ES"/>
        </w:rPr>
        <w:t>De tal suerte, las instituciones públicas tienen la doble responsabilidad, por un lado, de proteger los datos personales y por otro, darles publicidad cuando la relevancia de esos datos sea de interés público.</w:t>
      </w:r>
    </w:p>
    <w:p w:rsidRPr="001C159D" w:rsidR="00082E0F" w:rsidP="00082E0F" w:rsidRDefault="00082E0F" w14:paraId="71A5BB40" w14:textId="77777777">
      <w:pPr>
        <w:spacing w:after="0" w:line="360" w:lineRule="auto"/>
        <w:rPr>
          <w:rFonts w:cs="Tahoma"/>
          <w:bCs/>
          <w:iCs/>
          <w:color w:val="000000"/>
          <w:lang w:val="es-ES"/>
        </w:rPr>
      </w:pPr>
    </w:p>
    <w:p w:rsidRPr="001C159D" w:rsidR="00082E0F" w:rsidP="00082E0F" w:rsidRDefault="00082E0F" w14:paraId="7E0D76DD" w14:textId="77777777">
      <w:pPr>
        <w:spacing w:after="0" w:line="360" w:lineRule="auto"/>
        <w:rPr>
          <w:rFonts w:cs="Tahoma"/>
          <w:bCs/>
          <w:iCs/>
          <w:color w:val="000000"/>
          <w:lang w:val="es-ES"/>
        </w:rPr>
      </w:pPr>
      <w:r w:rsidRPr="001C159D">
        <w:rPr>
          <w:rFonts w:cs="Tahoma"/>
          <w:bCs/>
          <w:iCs/>
          <w:color w:val="000000"/>
          <w:lang w:val="es-E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1C159D" w:rsidR="00082E0F" w:rsidP="00082E0F" w:rsidRDefault="00082E0F" w14:paraId="6595FCC9" w14:textId="77777777">
      <w:pPr>
        <w:spacing w:after="0" w:line="360" w:lineRule="auto"/>
        <w:rPr>
          <w:rFonts w:cs="Tahoma"/>
          <w:bCs/>
          <w:iCs/>
          <w:color w:val="000000"/>
          <w:lang w:val="es-ES"/>
        </w:rPr>
      </w:pPr>
    </w:p>
    <w:p w:rsidRPr="001C159D" w:rsidR="00082E0F" w:rsidP="00082E0F" w:rsidRDefault="00082E0F" w14:paraId="460F98A4" w14:textId="77777777">
      <w:pPr>
        <w:spacing w:after="0" w:line="360" w:lineRule="auto"/>
        <w:rPr>
          <w:rFonts w:cs="Tahoma"/>
          <w:bCs/>
          <w:iCs/>
          <w:color w:val="000000"/>
          <w:lang w:val="es-ES"/>
        </w:rPr>
      </w:pPr>
      <w:r w:rsidRPr="001C159D">
        <w:rPr>
          <w:rFonts w:cs="Tahoma"/>
          <w:bCs/>
          <w:iCs/>
          <w:color w:val="000000"/>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1C159D" w:rsidR="00082E0F" w:rsidP="00082E0F" w:rsidRDefault="00082E0F" w14:paraId="5F5F9B73" w14:textId="77777777">
      <w:pPr>
        <w:spacing w:after="0" w:line="360" w:lineRule="auto"/>
        <w:rPr>
          <w:rFonts w:cs="Tahoma"/>
          <w:bCs/>
          <w:iCs/>
          <w:color w:val="000000"/>
          <w:lang w:val="es-ES"/>
        </w:rPr>
      </w:pPr>
    </w:p>
    <w:p w:rsidRPr="001C159D" w:rsidR="002636AA" w:rsidP="002636AA" w:rsidRDefault="002636AA" w14:paraId="553CBF9C" w14:textId="77777777">
      <w:pPr>
        <w:spacing w:after="0" w:line="360" w:lineRule="auto"/>
        <w:contextualSpacing/>
        <w:rPr>
          <w:rFonts w:eastAsia="Times New Roman" w:cs="Tahoma"/>
          <w:b/>
          <w:color w:val="auto"/>
          <w:lang w:eastAsia="es-ES"/>
        </w:rPr>
      </w:pPr>
      <w:r w:rsidRPr="001C159D">
        <w:rPr>
          <w:rFonts w:eastAsia="Times New Roman" w:cs="Tahoma"/>
          <w:b/>
          <w:color w:val="auto"/>
          <w:lang w:eastAsia="es-ES"/>
        </w:rPr>
        <w:t>SEXTO. Decisión.</w:t>
      </w:r>
    </w:p>
    <w:p w:rsidRPr="001C159D" w:rsidR="002636AA" w:rsidP="002636AA" w:rsidRDefault="002636AA" w14:paraId="168F9F76" w14:textId="77777777">
      <w:pPr>
        <w:spacing w:after="0" w:line="360" w:lineRule="auto"/>
        <w:contextualSpacing/>
        <w:rPr>
          <w:rFonts w:eastAsia="Times New Roman" w:cs="Tahoma"/>
          <w:color w:val="auto"/>
          <w:lang w:eastAsia="es-ES"/>
        </w:rPr>
      </w:pPr>
    </w:p>
    <w:p w:rsidRPr="001C159D" w:rsidR="002636AA" w:rsidP="002636AA" w:rsidRDefault="002636AA" w14:paraId="1EE538E7" w14:textId="6B0BD95B">
      <w:pPr>
        <w:spacing w:after="0" w:line="360" w:lineRule="auto"/>
        <w:contextualSpacing/>
        <w:rPr>
          <w:rFonts w:eastAsia="Times New Roman" w:cs="Tahoma"/>
          <w:bCs/>
          <w:iCs/>
          <w:color w:val="auto"/>
          <w:lang w:eastAsia="es-ES"/>
        </w:rPr>
      </w:pPr>
      <w:r w:rsidRPr="001C159D">
        <w:rPr>
          <w:rFonts w:eastAsia="Times New Roman" w:cs="Tahoma"/>
          <w:color w:val="auto"/>
          <w:lang w:eastAsia="es-ES"/>
        </w:rPr>
        <w:t xml:space="preserve">De acuerdo con lo expuesto y, con fundamento en el artículo 186, fracción III, de la Ley de Transparencia y Acceso a la Información Pública del Estado de México y Municipios, este Instituto considera procedente </w:t>
      </w:r>
      <w:r w:rsidRPr="001C159D">
        <w:rPr>
          <w:rFonts w:eastAsia="Times New Roman" w:cs="Tahoma"/>
          <w:b/>
          <w:color w:val="auto"/>
          <w:lang w:eastAsia="es-ES"/>
        </w:rPr>
        <w:t>MODIFICAR</w:t>
      </w:r>
      <w:r w:rsidRPr="001C159D">
        <w:rPr>
          <w:rFonts w:eastAsia="Times New Roman" w:cs="Tahoma"/>
          <w:color w:val="auto"/>
          <w:lang w:eastAsia="es-ES"/>
        </w:rPr>
        <w:t xml:space="preserve"> la respuesta del </w:t>
      </w:r>
      <w:r w:rsidRPr="001C159D">
        <w:rPr>
          <w:rFonts w:eastAsia="Calibri" w:cs="Tahoma"/>
          <w:bCs/>
        </w:rPr>
        <w:t>Ayuntamiento de Atlacomulco</w:t>
      </w:r>
      <w:r w:rsidRPr="001C159D">
        <w:rPr>
          <w:rFonts w:eastAsia="Times New Roman" w:cs="Tahoma"/>
          <w:b/>
          <w:bCs/>
          <w:color w:val="auto"/>
          <w:lang w:eastAsia="es-ES"/>
        </w:rPr>
        <w:t xml:space="preserve"> </w:t>
      </w:r>
      <w:r w:rsidRPr="001C159D">
        <w:rPr>
          <w:rFonts w:eastAsia="Times New Roman" w:cs="Tahoma"/>
          <w:color w:val="auto"/>
          <w:lang w:eastAsia="es-ES"/>
        </w:rPr>
        <w:t xml:space="preserve">y </w:t>
      </w:r>
      <w:r w:rsidRPr="001C159D">
        <w:rPr>
          <w:rFonts w:eastAsia="Times New Roman" w:cs="Tahoma"/>
          <w:b/>
          <w:color w:val="auto"/>
          <w:lang w:eastAsia="es-ES"/>
        </w:rPr>
        <w:t xml:space="preserve">ORDENAR </w:t>
      </w:r>
      <w:r w:rsidRPr="001C159D">
        <w:rPr>
          <w:rFonts w:eastAsia="Times New Roman" w:cs="Tahoma"/>
          <w:color w:val="auto"/>
          <w:lang w:eastAsia="es-ES"/>
        </w:rPr>
        <w:t xml:space="preserve">al Sujeto Obligado a efecto de que, remita </w:t>
      </w:r>
      <w:r w:rsidRPr="001C159D">
        <w:rPr>
          <w:rFonts w:eastAsia="Times New Roman" w:cs="Tahoma"/>
          <w:bCs/>
          <w:iCs/>
          <w:color w:val="auto"/>
          <w:lang w:eastAsia="es-ES"/>
        </w:rPr>
        <w:t>a través del Sistema de Acceso a la Información Mexiquense (SAIMEX), los documentos soporte de las acciones reportadas en el informe “100 días de resultados para todos”</w:t>
      </w:r>
    </w:p>
    <w:p w:rsidRPr="001C159D" w:rsidR="002636AA" w:rsidP="002636AA" w:rsidRDefault="002636AA" w14:paraId="5AC4B0E3" w14:textId="77777777">
      <w:pPr>
        <w:spacing w:after="0" w:line="360" w:lineRule="auto"/>
        <w:contextualSpacing/>
        <w:rPr>
          <w:rFonts w:eastAsia="Times New Roman" w:cs="Tahoma"/>
          <w:bCs/>
          <w:iCs/>
          <w:color w:val="auto"/>
          <w:lang w:eastAsia="es-ES"/>
        </w:rPr>
      </w:pPr>
    </w:p>
    <w:p w:rsidRPr="001C159D" w:rsidR="002636AA" w:rsidP="002636AA" w:rsidRDefault="002636AA" w14:paraId="46C2CC6E" w14:textId="77777777">
      <w:pPr>
        <w:spacing w:after="0" w:line="360" w:lineRule="auto"/>
        <w:contextualSpacing/>
        <w:rPr>
          <w:rFonts w:eastAsia="Times New Roman" w:cs="Tahoma"/>
          <w:b/>
          <w:bCs/>
          <w:iCs/>
          <w:color w:val="auto"/>
          <w:u w:val="single"/>
          <w:lang w:val="es-ES" w:eastAsia="es-ES"/>
        </w:rPr>
      </w:pPr>
      <w:r w:rsidRPr="001C159D">
        <w:rPr>
          <w:rFonts w:eastAsia="Times New Roman" w:cs="Tahoma"/>
          <w:b/>
          <w:bCs/>
          <w:iCs/>
          <w:color w:val="auto"/>
          <w:u w:val="single"/>
          <w:lang w:val="es-ES" w:eastAsia="es-ES"/>
        </w:rPr>
        <w:t>Términos de la Resolución para conocimiento del Particular.</w:t>
      </w:r>
    </w:p>
    <w:p w:rsidRPr="001C159D" w:rsidR="002636AA" w:rsidP="002636AA" w:rsidRDefault="002636AA" w14:paraId="3A297B3E" w14:textId="77777777">
      <w:pPr>
        <w:spacing w:after="0" w:line="360" w:lineRule="auto"/>
        <w:contextualSpacing/>
        <w:rPr>
          <w:rFonts w:eastAsia="Times New Roman" w:cs="Tahoma"/>
          <w:color w:val="auto"/>
          <w:lang w:eastAsia="es-ES"/>
        </w:rPr>
      </w:pPr>
    </w:p>
    <w:p w:rsidRPr="001C159D" w:rsidR="002636AA" w:rsidP="002636AA" w:rsidRDefault="002636AA" w14:paraId="6469C6D9" w14:textId="5CDCCD5F">
      <w:pPr>
        <w:spacing w:after="0" w:line="360" w:lineRule="auto"/>
        <w:contextualSpacing/>
        <w:rPr>
          <w:rFonts w:eastAsia="Times New Roman" w:cs="Tahoma"/>
          <w:color w:val="auto"/>
          <w:lang w:eastAsia="es-ES"/>
        </w:rPr>
      </w:pPr>
      <w:r w:rsidRPr="001C159D">
        <w:rPr>
          <w:rFonts w:eastAsia="Times New Roman" w:cs="Tahoma"/>
          <w:color w:val="auto"/>
          <w:lang w:eastAsia="es-ES"/>
        </w:rPr>
        <w:t xml:space="preserve">Este Organismo Garante considera procedente otorgar parcialmente la razón al Particular, en virtud de que en efecto, las acciones que fueron reportadas en el informe de gobierno del que pidió información el Particular, deben encontrar documentos soporte que permitan a la población corroborar que se realizaron en los términos que fueron reportados por la administración municipal </w:t>
      </w:r>
    </w:p>
    <w:p w:rsidRPr="001C159D" w:rsidR="002636AA" w:rsidP="002636AA" w:rsidRDefault="002636AA" w14:paraId="48FE5E0E" w14:textId="77777777">
      <w:pPr>
        <w:spacing w:after="0" w:line="360" w:lineRule="auto"/>
        <w:contextualSpacing/>
        <w:rPr>
          <w:rFonts w:eastAsia="Times New Roman" w:cs="Tahoma"/>
          <w:color w:val="auto"/>
          <w:lang w:eastAsia="es-ES"/>
        </w:rPr>
      </w:pPr>
    </w:p>
    <w:p w:rsidRPr="001C159D" w:rsidR="002636AA" w:rsidP="002636AA" w:rsidRDefault="002636AA" w14:paraId="616B1627" w14:textId="77777777">
      <w:pPr>
        <w:spacing w:after="0" w:line="360" w:lineRule="auto"/>
        <w:contextualSpacing/>
        <w:rPr>
          <w:rFonts w:eastAsia="Times New Roman" w:cs="Tahoma"/>
          <w:iCs/>
          <w:color w:val="auto"/>
          <w:u w:val="single"/>
          <w:lang w:val="es-ES" w:eastAsia="es-ES"/>
        </w:rPr>
      </w:pPr>
      <w:r w:rsidRPr="001C159D">
        <w:rPr>
          <w:rFonts w:eastAsia="Times New Roman" w:cs="Tahoma"/>
          <w:iCs/>
          <w:color w:val="auto"/>
          <w:u w:val="single"/>
          <w:lang w:val="es-ES" w:eastAsia="es-ES"/>
        </w:rPr>
        <w:t>La labor del INFOEM, es apoyar a la población para acceder a la información pública y garantizar la protección de sus datos personales.</w:t>
      </w:r>
    </w:p>
    <w:p w:rsidRPr="001C159D" w:rsidR="002636AA" w:rsidP="002636AA" w:rsidRDefault="002636AA" w14:paraId="643DB28D" w14:textId="77777777">
      <w:pPr>
        <w:spacing w:after="0" w:line="360" w:lineRule="auto"/>
        <w:contextualSpacing/>
        <w:rPr>
          <w:rFonts w:eastAsia="Times New Roman" w:cs="Tahoma"/>
          <w:iCs/>
          <w:color w:val="auto"/>
          <w:u w:val="single"/>
          <w:lang w:val="es-ES" w:eastAsia="es-ES"/>
        </w:rPr>
      </w:pPr>
    </w:p>
    <w:p w:rsidRPr="001C159D" w:rsidR="002636AA" w:rsidP="002636AA" w:rsidRDefault="002636AA" w14:paraId="2DF7CA01" w14:textId="77777777">
      <w:pPr>
        <w:spacing w:after="0" w:line="360" w:lineRule="auto"/>
        <w:contextualSpacing/>
        <w:rPr>
          <w:rFonts w:eastAsia="Times New Roman" w:cs="Tahoma"/>
          <w:bCs/>
          <w:color w:val="auto"/>
          <w:lang w:eastAsia="es-ES"/>
        </w:rPr>
      </w:pPr>
      <w:r w:rsidRPr="001C159D">
        <w:rPr>
          <w:rFonts w:eastAsia="Times New Roman" w:cs="Tahoma"/>
          <w:bCs/>
          <w:color w:val="auto"/>
          <w:lang w:eastAsia="es-ES"/>
        </w:rPr>
        <w:t>Por lo expuesto y fundado, este Pleno:</w:t>
      </w:r>
    </w:p>
    <w:p w:rsidRPr="001C159D" w:rsidR="002636AA" w:rsidP="002636AA" w:rsidRDefault="002636AA" w14:paraId="160D48BB" w14:textId="77777777">
      <w:pPr>
        <w:spacing w:after="0" w:line="360" w:lineRule="auto"/>
        <w:contextualSpacing/>
        <w:rPr>
          <w:rFonts w:eastAsia="Times New Roman" w:cs="Tahoma"/>
          <w:bCs/>
          <w:color w:val="auto"/>
          <w:lang w:eastAsia="es-ES"/>
        </w:rPr>
      </w:pPr>
    </w:p>
    <w:p w:rsidRPr="001C159D" w:rsidR="002636AA" w:rsidP="002636AA" w:rsidRDefault="002636AA" w14:paraId="16ABE289" w14:textId="77777777">
      <w:pPr>
        <w:spacing w:after="0" w:line="360" w:lineRule="auto"/>
        <w:contextualSpacing/>
        <w:jc w:val="center"/>
        <w:rPr>
          <w:rFonts w:eastAsia="Times New Roman" w:cs="Tahoma"/>
          <w:b/>
          <w:bCs/>
          <w:color w:val="auto"/>
          <w:lang w:eastAsia="es-ES"/>
        </w:rPr>
      </w:pPr>
      <w:r w:rsidRPr="001C159D">
        <w:rPr>
          <w:rFonts w:eastAsia="Times New Roman" w:cs="Tahoma"/>
          <w:b/>
          <w:bCs/>
          <w:color w:val="auto"/>
          <w:lang w:eastAsia="es-ES"/>
        </w:rPr>
        <w:t xml:space="preserve">R </w:t>
      </w:r>
      <w:r w:rsidRPr="001C159D">
        <w:rPr>
          <w:rFonts w:eastAsia="Times New Roman" w:cs="Tahoma"/>
          <w:bCs/>
          <w:color w:val="auto"/>
          <w:lang w:eastAsia="es-ES"/>
        </w:rPr>
        <w:t>E</w:t>
      </w:r>
      <w:r w:rsidRPr="001C159D">
        <w:rPr>
          <w:rFonts w:eastAsia="Times New Roman" w:cs="Tahoma"/>
          <w:b/>
          <w:bCs/>
          <w:color w:val="auto"/>
          <w:lang w:eastAsia="es-ES"/>
        </w:rPr>
        <w:t xml:space="preserve"> S U E L V E</w:t>
      </w:r>
    </w:p>
    <w:p w:rsidRPr="001C159D" w:rsidR="002636AA" w:rsidP="002636AA" w:rsidRDefault="002636AA" w14:paraId="5B1E68E0" w14:textId="77777777">
      <w:pPr>
        <w:spacing w:after="0" w:line="360" w:lineRule="auto"/>
        <w:contextualSpacing/>
        <w:rPr>
          <w:rFonts w:eastAsia="Times New Roman" w:cs="Tahoma"/>
          <w:b/>
          <w:bCs/>
          <w:color w:val="auto"/>
          <w:lang w:eastAsia="es-ES"/>
        </w:rPr>
      </w:pPr>
    </w:p>
    <w:p w:rsidRPr="001C159D" w:rsidR="002636AA" w:rsidP="002636AA" w:rsidRDefault="002636AA" w14:paraId="38AA41AD" w14:textId="6E87BEA8">
      <w:pPr>
        <w:spacing w:after="0" w:line="360" w:lineRule="auto"/>
        <w:contextualSpacing/>
        <w:rPr>
          <w:rFonts w:eastAsia="Times New Roman" w:cs="Tahoma"/>
          <w:bCs/>
          <w:color w:val="auto"/>
          <w:lang w:eastAsia="es-ES"/>
        </w:rPr>
      </w:pPr>
      <w:r w:rsidRPr="001C159D">
        <w:rPr>
          <w:rFonts w:eastAsia="Times New Roman" w:cs="Tahoma"/>
          <w:b/>
          <w:bCs/>
          <w:color w:val="auto"/>
          <w:lang w:eastAsia="es-ES"/>
        </w:rPr>
        <w:t xml:space="preserve">PRIMERO. </w:t>
      </w:r>
      <w:r w:rsidRPr="001C159D">
        <w:rPr>
          <w:rFonts w:eastAsia="Times New Roman" w:cs="Tahoma"/>
          <w:bCs/>
          <w:color w:val="auto"/>
          <w:lang w:eastAsia="es-ES"/>
        </w:rPr>
        <w:t xml:space="preserve">Se </w:t>
      </w:r>
      <w:r w:rsidRPr="001C159D">
        <w:rPr>
          <w:rFonts w:eastAsia="Times New Roman" w:cs="Tahoma"/>
          <w:b/>
          <w:bCs/>
          <w:color w:val="auto"/>
          <w:lang w:eastAsia="es-ES"/>
        </w:rPr>
        <w:t>MODIFICA</w:t>
      </w:r>
      <w:r w:rsidRPr="001C159D">
        <w:rPr>
          <w:rFonts w:eastAsia="Times New Roman" w:cs="Tahoma"/>
          <w:bCs/>
          <w:color w:val="auto"/>
          <w:lang w:eastAsia="es-ES"/>
        </w:rPr>
        <w:t xml:space="preserve"> la respuesta entregada por el </w:t>
      </w:r>
      <w:r w:rsidRPr="001C159D">
        <w:rPr>
          <w:rFonts w:eastAsia="Calibri" w:cs="Tahoma"/>
          <w:b/>
          <w:bCs/>
          <w:color w:val="auto"/>
        </w:rPr>
        <w:t>Ayuntamiento de Atlacomulco</w:t>
      </w:r>
      <w:r w:rsidRPr="001C159D">
        <w:rPr>
          <w:rFonts w:eastAsia="Times New Roman" w:cs="Tahoma"/>
          <w:bCs/>
          <w:color w:val="auto"/>
          <w:lang w:eastAsia="es-ES"/>
        </w:rPr>
        <w:t xml:space="preserve"> a la solicitud de información </w:t>
      </w:r>
      <w:r w:rsidRPr="001C159D">
        <w:rPr>
          <w:rFonts w:eastAsia="Times New Roman" w:cs="Tahoma"/>
          <w:b/>
          <w:bCs/>
          <w:color w:val="auto"/>
          <w:lang w:eastAsia="es-ES"/>
        </w:rPr>
        <w:t xml:space="preserve">00291/ATLACOM/IP/2022 </w:t>
      </w:r>
      <w:r w:rsidRPr="001C159D">
        <w:rPr>
          <w:rFonts w:eastAsia="Times New Roman" w:cs="Tahoma"/>
          <w:bCs/>
          <w:color w:val="auto"/>
          <w:lang w:eastAsia="es-ES"/>
        </w:rPr>
        <w:t xml:space="preserve">por resultar </w:t>
      </w:r>
      <w:r w:rsidRPr="001C159D">
        <w:rPr>
          <w:rFonts w:eastAsia="Times New Roman" w:cs="Tahoma"/>
          <w:b/>
          <w:color w:val="auto"/>
          <w:lang w:eastAsia="es-ES"/>
        </w:rPr>
        <w:t>PARCIALMENTE</w:t>
      </w:r>
      <w:r w:rsidRPr="001C159D">
        <w:rPr>
          <w:rFonts w:eastAsia="Times New Roman" w:cs="Tahoma"/>
          <w:bCs/>
          <w:color w:val="auto"/>
          <w:lang w:eastAsia="es-ES"/>
        </w:rPr>
        <w:t xml:space="preserve"> </w:t>
      </w:r>
      <w:r w:rsidRPr="001C159D">
        <w:rPr>
          <w:rFonts w:eastAsia="Times New Roman" w:cs="Tahoma"/>
          <w:b/>
          <w:bCs/>
          <w:color w:val="auto"/>
          <w:lang w:eastAsia="es-ES"/>
        </w:rPr>
        <w:t>FUNDADAS</w:t>
      </w:r>
      <w:r w:rsidRPr="001C159D">
        <w:rPr>
          <w:rFonts w:eastAsia="Times New Roman" w:cs="Tahoma"/>
          <w:bCs/>
          <w:color w:val="auto"/>
          <w:lang w:eastAsia="es-ES"/>
        </w:rPr>
        <w:t xml:space="preserve"> las razones o motivos de inconformidad hechos valer por el Recurrente en el Recurso de Revisión </w:t>
      </w:r>
      <w:r w:rsidRPr="001C159D">
        <w:rPr>
          <w:rFonts w:eastAsia="Times New Roman" w:cs="Tahoma"/>
          <w:b/>
          <w:color w:val="0D0D0D"/>
          <w:lang w:eastAsia="es-ES"/>
        </w:rPr>
        <w:t>12351/INFOEM/IP/RR/2022</w:t>
      </w:r>
      <w:r w:rsidRPr="001C159D">
        <w:rPr>
          <w:rFonts w:eastAsia="Times New Roman" w:cs="Tahoma"/>
          <w:bCs/>
          <w:color w:val="auto"/>
          <w:lang w:eastAsia="es-ES"/>
        </w:rPr>
        <w:t>, en términos de los considerandos QUINTO y SEXTO de la presente Resolución.</w:t>
      </w:r>
    </w:p>
    <w:p w:rsidRPr="001C159D" w:rsidR="002636AA" w:rsidP="002636AA" w:rsidRDefault="002636AA" w14:paraId="76A65DB0" w14:textId="77777777">
      <w:pPr>
        <w:spacing w:after="0" w:line="360" w:lineRule="auto"/>
        <w:contextualSpacing/>
        <w:rPr>
          <w:rFonts w:eastAsia="Times New Roman" w:cs="Tahoma"/>
          <w:bCs/>
          <w:color w:val="auto"/>
          <w:lang w:eastAsia="es-ES"/>
        </w:rPr>
      </w:pPr>
    </w:p>
    <w:p w:rsidRPr="001C159D" w:rsidR="002636AA" w:rsidP="002636AA" w:rsidRDefault="002636AA" w14:paraId="676532F4" w14:textId="2C100786">
      <w:pPr>
        <w:autoSpaceDE w:val="0"/>
        <w:autoSpaceDN w:val="0"/>
        <w:adjustRightInd w:val="0"/>
        <w:spacing w:after="0" w:line="360" w:lineRule="auto"/>
        <w:contextualSpacing/>
        <w:rPr>
          <w:rFonts w:eastAsia="Times New Roman" w:cs="Tahoma"/>
          <w:bCs/>
          <w:iCs/>
          <w:color w:val="auto"/>
          <w:lang w:eastAsia="es-ES"/>
        </w:rPr>
      </w:pPr>
      <w:r w:rsidRPr="001C159D">
        <w:rPr>
          <w:rFonts w:eastAsia="Times New Roman" w:cs="Tahoma"/>
          <w:b/>
          <w:bCs/>
          <w:color w:val="auto"/>
          <w:lang w:eastAsia="es-ES"/>
        </w:rPr>
        <w:t xml:space="preserve">SEGUNDO. </w:t>
      </w:r>
      <w:r w:rsidRPr="001C159D">
        <w:rPr>
          <w:rFonts w:eastAsia="Times New Roman" w:cs="Tahoma"/>
          <w:color w:val="auto"/>
          <w:lang w:eastAsia="es-ES"/>
        </w:rPr>
        <w:t xml:space="preserve">Se </w:t>
      </w:r>
      <w:r w:rsidRPr="001C159D">
        <w:rPr>
          <w:rFonts w:eastAsia="Times New Roman" w:cs="Tahoma"/>
          <w:b/>
          <w:color w:val="auto"/>
          <w:lang w:eastAsia="es-ES"/>
        </w:rPr>
        <w:t>ORDENA</w:t>
      </w:r>
      <w:r w:rsidRPr="001C159D">
        <w:rPr>
          <w:rFonts w:eastAsia="Times New Roman" w:cs="Tahoma"/>
          <w:color w:val="auto"/>
          <w:lang w:eastAsia="es-ES"/>
        </w:rPr>
        <w:t xml:space="preserve"> al </w:t>
      </w:r>
      <w:r w:rsidRPr="001C159D">
        <w:rPr>
          <w:rFonts w:eastAsia="Calibri" w:cs="Tahoma"/>
          <w:b/>
          <w:bCs/>
          <w:color w:val="auto"/>
        </w:rPr>
        <w:t>Ayuntamiento de Atlacomulco</w:t>
      </w:r>
      <w:r w:rsidRPr="001C159D">
        <w:rPr>
          <w:rFonts w:eastAsia="Times New Roman" w:cs="Tahoma"/>
          <w:color w:val="auto"/>
          <w:lang w:eastAsia="es-ES"/>
        </w:rPr>
        <w:t xml:space="preserve">, a efecto de que, remita </w:t>
      </w:r>
      <w:r w:rsidRPr="001C159D">
        <w:rPr>
          <w:rFonts w:eastAsia="Times New Roman" w:cs="Tahoma"/>
          <w:bCs/>
          <w:iCs/>
          <w:color w:val="auto"/>
          <w:lang w:eastAsia="es-ES"/>
        </w:rPr>
        <w:t>a través del Sistema de Acceso a la Información Mexiquense (SAIMEX), en su caso, en versión pública, los documentos que den cuenta de lo siguiente:</w:t>
      </w:r>
    </w:p>
    <w:p w:rsidRPr="001C159D" w:rsidR="002636AA" w:rsidP="002636AA" w:rsidRDefault="002636AA" w14:paraId="3060AAF6" w14:textId="77777777">
      <w:pPr>
        <w:autoSpaceDE w:val="0"/>
        <w:autoSpaceDN w:val="0"/>
        <w:adjustRightInd w:val="0"/>
        <w:spacing w:after="0" w:line="360" w:lineRule="auto"/>
        <w:contextualSpacing/>
        <w:rPr>
          <w:rFonts w:eastAsia="Times New Roman" w:cs="Tahoma"/>
          <w:bCs/>
          <w:iCs/>
          <w:color w:val="auto"/>
          <w:lang w:eastAsia="es-ES"/>
        </w:rPr>
      </w:pPr>
    </w:p>
    <w:p w:rsidRPr="001C159D" w:rsidR="002636AA" w:rsidP="00187FD5" w:rsidRDefault="002636AA" w14:paraId="078B5D90" w14:textId="5649211E">
      <w:pPr>
        <w:pStyle w:val="Prrafodelista"/>
        <w:numPr>
          <w:ilvl w:val="0"/>
          <w:numId w:val="30"/>
        </w:numPr>
        <w:autoSpaceDE w:val="0"/>
        <w:autoSpaceDN w:val="0"/>
        <w:adjustRightInd w:val="0"/>
        <w:spacing w:line="360" w:lineRule="auto"/>
        <w:jc w:val="both"/>
        <w:rPr>
          <w:rFonts w:ascii="Palatino Linotype" w:hAnsi="Palatino Linotype" w:eastAsia="Calibri" w:cs="Tahoma"/>
        </w:rPr>
      </w:pPr>
      <w:r w:rsidRPr="001C159D">
        <w:rPr>
          <w:rFonts w:ascii="Palatino Linotype" w:hAnsi="Palatino Linotype" w:cs="Arial"/>
          <w:lang w:val="es-ES"/>
        </w:rPr>
        <w:lastRenderedPageBreak/>
        <w:t>Evidencia documental de las acciones reportadas en el Informe de los Primeros 100 Días de Gobierno, entregado en respuesta.</w:t>
      </w:r>
    </w:p>
    <w:p w:rsidRPr="001C159D" w:rsidR="002636AA" w:rsidP="002636AA" w:rsidRDefault="002636AA" w14:paraId="4E88652C" w14:textId="77777777">
      <w:pPr>
        <w:autoSpaceDE w:val="0"/>
        <w:autoSpaceDN w:val="0"/>
        <w:adjustRightInd w:val="0"/>
        <w:spacing w:line="360" w:lineRule="auto"/>
        <w:rPr>
          <w:rFonts w:eastAsia="Calibri" w:cs="Tahoma"/>
        </w:rPr>
      </w:pPr>
    </w:p>
    <w:p w:rsidRPr="001C159D" w:rsidR="002636AA" w:rsidP="002636AA" w:rsidRDefault="002636AA" w14:paraId="39AB3132" w14:textId="77777777">
      <w:pPr>
        <w:spacing w:after="0" w:line="360" w:lineRule="auto"/>
        <w:contextualSpacing/>
        <w:rPr>
          <w:rFonts w:eastAsia="Times New Roman" w:cs="Tahoma"/>
          <w:bCs/>
          <w:iCs/>
          <w:color w:val="auto"/>
          <w:lang w:eastAsia="es-ES"/>
        </w:rPr>
      </w:pPr>
      <w:r w:rsidRPr="001C159D">
        <w:rPr>
          <w:rFonts w:eastAsia="Times New Roman" w:cs="Tahoma"/>
          <w:bCs/>
          <w:iCs/>
          <w:color w:val="auto"/>
          <w:lang w:eastAsia="es-ES"/>
        </w:rPr>
        <w:t>Junto con las versiones públicas se deberá proporcionar el Acuerdo de Clasificación donde el Comité de Transparencia confirme la eliminación de los datos confidenciales, de conformidad con los artículos 49, fracciones II y VIII, 132, fracción II, 143, fracción I y 149 de la Ley de Transparencia y Acceso a la Información Pública del Estado de México y Municipios.</w:t>
      </w:r>
    </w:p>
    <w:p w:rsidRPr="001C159D" w:rsidR="002636AA" w:rsidP="002636AA" w:rsidRDefault="002636AA" w14:paraId="7289A63A" w14:textId="77777777">
      <w:pPr>
        <w:spacing w:after="0" w:line="360" w:lineRule="auto"/>
        <w:contextualSpacing/>
        <w:rPr>
          <w:rFonts w:eastAsia="Times New Roman" w:cs="Tahoma"/>
          <w:b/>
          <w:bCs/>
          <w:color w:val="auto"/>
          <w:lang w:eastAsia="es-ES"/>
        </w:rPr>
      </w:pPr>
    </w:p>
    <w:p w:rsidRPr="001C159D" w:rsidR="002636AA" w:rsidP="002636AA" w:rsidRDefault="002636AA" w14:paraId="3EDF36D5" w14:textId="4310B201">
      <w:pPr>
        <w:spacing w:after="0" w:line="360" w:lineRule="auto"/>
        <w:contextualSpacing/>
        <w:rPr>
          <w:rFonts w:eastAsia="Times New Roman" w:cs="Tahoma"/>
          <w:color w:val="auto"/>
          <w:lang w:eastAsia="es-ES"/>
        </w:rPr>
      </w:pPr>
      <w:r w:rsidRPr="001C159D">
        <w:rPr>
          <w:rFonts w:eastAsia="Times New Roman" w:cs="Tahoma"/>
          <w:b/>
          <w:bCs/>
          <w:color w:val="auto"/>
          <w:lang w:eastAsia="es-ES"/>
        </w:rPr>
        <w:t xml:space="preserve">TERCERO. </w:t>
      </w:r>
      <w:r w:rsidRPr="001C159D">
        <w:rPr>
          <w:rFonts w:eastAsia="Times New Roman" w:cs="Tahoma"/>
          <w:b/>
          <w:color w:val="auto"/>
          <w:lang w:eastAsia="es-ES"/>
        </w:rPr>
        <w:t xml:space="preserve">NOTIFÍQUESE </w:t>
      </w:r>
      <w:r w:rsidRPr="001C159D">
        <w:rPr>
          <w:rFonts w:eastAsia="Times New Roman" w:cs="Tahoma"/>
          <w:color w:val="auto"/>
          <w:lang w:eastAsia="es-ES"/>
        </w:rPr>
        <w:t xml:space="preserve">la presente resolución al Titular de la Unidad de Transparencia del Sujeto Obligado, vía </w:t>
      </w:r>
      <w:r w:rsidRPr="001C159D">
        <w:rPr>
          <w:rFonts w:eastAsia="Times New Roman" w:cs="Tahoma"/>
          <w:bCs/>
          <w:iCs/>
          <w:color w:val="auto"/>
          <w:lang w:eastAsia="es-ES"/>
        </w:rPr>
        <w:t>Sistema de Acceso a la Información Mexiquense (SAIMEX);</w:t>
      </w:r>
      <w:r w:rsidRPr="001C159D">
        <w:rPr>
          <w:rFonts w:eastAsia="Times New Roman" w:cs="Tahoma"/>
          <w:color w:val="auto"/>
          <w:lang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1C159D" w:rsidR="002636AA" w:rsidP="002636AA" w:rsidRDefault="002636AA" w14:paraId="144766D1" w14:textId="77777777">
      <w:pPr>
        <w:spacing w:after="0" w:line="360" w:lineRule="auto"/>
        <w:contextualSpacing/>
        <w:rPr>
          <w:rFonts w:eastAsia="Times New Roman" w:cs="Tahoma"/>
          <w:color w:val="auto"/>
          <w:lang w:eastAsia="es-ES"/>
        </w:rPr>
      </w:pPr>
    </w:p>
    <w:p w:rsidRPr="001C159D" w:rsidR="002636AA" w:rsidP="002636AA" w:rsidRDefault="002636AA" w14:paraId="124026D0" w14:textId="77777777">
      <w:pPr>
        <w:spacing w:after="0" w:line="360" w:lineRule="auto"/>
        <w:contextualSpacing/>
        <w:rPr>
          <w:rFonts w:eastAsia="Times New Roman" w:cs="Tahoma"/>
          <w:iCs/>
          <w:color w:val="auto"/>
          <w:lang w:eastAsia="es-ES"/>
        </w:rPr>
      </w:pPr>
      <w:r w:rsidRPr="001C159D">
        <w:rPr>
          <w:rFonts w:eastAsia="Times New Roman" w:cs="Tahoma"/>
          <w:iCs/>
          <w:color w:val="auto"/>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1C159D" w:rsidR="002636AA" w:rsidP="002636AA" w:rsidRDefault="002636AA" w14:paraId="421DA698" w14:textId="77777777">
      <w:pPr>
        <w:spacing w:after="0" w:line="360" w:lineRule="auto"/>
        <w:contextualSpacing/>
        <w:rPr>
          <w:rFonts w:eastAsia="Times New Roman" w:cs="Tahoma"/>
          <w:iCs/>
          <w:color w:val="auto"/>
          <w:lang w:eastAsia="es-ES"/>
        </w:rPr>
      </w:pPr>
    </w:p>
    <w:p w:rsidRPr="001C159D" w:rsidR="002636AA" w:rsidP="002636AA" w:rsidRDefault="002636AA" w14:paraId="068CF56E" w14:textId="77777777">
      <w:pPr>
        <w:spacing w:after="0" w:line="360" w:lineRule="auto"/>
        <w:contextualSpacing/>
        <w:rPr>
          <w:rFonts w:eastAsia="Times New Roman" w:cs="Tahoma"/>
          <w:color w:val="auto"/>
          <w:lang w:eastAsia="es-ES"/>
        </w:rPr>
      </w:pPr>
      <w:r w:rsidRPr="001C159D">
        <w:rPr>
          <w:rFonts w:eastAsia="Times New Roman" w:cs="Tahoma"/>
          <w:b/>
          <w:color w:val="auto"/>
          <w:lang w:eastAsia="es-ES"/>
        </w:rPr>
        <w:t>CUARTO</w:t>
      </w:r>
      <w:r w:rsidRPr="001C159D">
        <w:rPr>
          <w:rFonts w:eastAsia="Times New Roman" w:cs="Tahoma"/>
          <w:b/>
          <w:bCs/>
          <w:color w:val="auto"/>
          <w:lang w:eastAsia="es-ES"/>
        </w:rPr>
        <w:t xml:space="preserve">. </w:t>
      </w:r>
      <w:r w:rsidRPr="001C159D">
        <w:rPr>
          <w:rFonts w:eastAsia="Times New Roman" w:cs="Tahoma"/>
          <w:b/>
          <w:color w:val="auto"/>
          <w:lang w:eastAsia="es-ES"/>
        </w:rPr>
        <w:t>NOTIFÍQUESE</w:t>
      </w:r>
      <w:r w:rsidRPr="001C159D">
        <w:rPr>
          <w:rFonts w:eastAsia="Times New Roman" w:cs="Tahoma"/>
          <w:color w:val="auto"/>
          <w:lang w:eastAsia="es-ES"/>
        </w:rPr>
        <w:t xml:space="preserve"> al Recurrente la presente Resolución a través del </w:t>
      </w:r>
      <w:r w:rsidRPr="001C159D">
        <w:rPr>
          <w:rFonts w:eastAsia="Times New Roman" w:cs="Tahoma"/>
          <w:bCs/>
          <w:color w:val="auto"/>
          <w:lang w:eastAsia="es-ES"/>
        </w:rPr>
        <w:t>Sistema de Acceso a la Información Mexiquense (SAIMEX)</w:t>
      </w:r>
      <w:r w:rsidRPr="001C159D">
        <w:rPr>
          <w:rFonts w:eastAsia="Times New Roman" w:cs="Tahoma"/>
          <w:color w:val="auto"/>
          <w:lang w:eastAsia="es-ES"/>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1C159D" w:rsidR="002636AA" w:rsidP="002636AA" w:rsidRDefault="002636AA" w14:paraId="68B03920" w14:textId="77777777">
      <w:pPr>
        <w:spacing w:after="0" w:line="360" w:lineRule="auto"/>
        <w:contextualSpacing/>
        <w:rPr>
          <w:rFonts w:eastAsia="Times New Roman" w:cs="Tahoma"/>
          <w:color w:val="auto"/>
          <w:lang w:eastAsia="es-ES"/>
        </w:rPr>
      </w:pPr>
    </w:p>
    <w:p w:rsidRPr="0035786B" w:rsidR="002636AA" w:rsidP="002636AA" w:rsidRDefault="002636AA" w14:paraId="19AAAEB4" w14:textId="0B06728F">
      <w:pPr>
        <w:spacing w:after="0" w:line="360" w:lineRule="auto"/>
        <w:ind w:right="-93"/>
        <w:rPr>
          <w:rFonts w:eastAsia="Times New Roman" w:cs="Tahoma"/>
          <w:color w:val="auto"/>
          <w:lang w:eastAsia="es-ES"/>
        </w:rPr>
      </w:pPr>
      <w:r w:rsidRPr="001C159D">
        <w:rPr>
          <w:rFonts w:eastAsia="Times New Roman" w:cs="Tahoma"/>
          <w:color w:val="auto"/>
          <w:lang w:eastAsia="es-ES"/>
        </w:rPr>
        <w:lastRenderedPageBreak/>
        <w:t xml:space="preserve">ASÍ LO RESUELVE, POR </w:t>
      </w:r>
      <w:r w:rsidRPr="001C159D">
        <w:rPr>
          <w:rFonts w:eastAsia="Times New Roman" w:cs="Tahoma"/>
          <w:b/>
          <w:color w:val="auto"/>
          <w:lang w:eastAsia="es-ES"/>
        </w:rPr>
        <w:t>UNANIMIDAD</w:t>
      </w:r>
      <w:r w:rsidRPr="001C159D">
        <w:rPr>
          <w:rFonts w:eastAsia="Times New Roman" w:cs="Tahoma"/>
          <w:color w:val="auto"/>
          <w:lang w:eastAsia="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PRIMERO DE MARZO DE DOS MIL VEINTITRÉS, ANTE EL SECRETARIO TÉCNICO DEL PLENO, ALEXIS TAPIA RAMÍREZ.</w:t>
      </w:r>
    </w:p>
    <w:p w:rsidRPr="0035786B" w:rsidR="002636AA" w:rsidRDefault="002636AA" w14:paraId="11659206" w14:textId="77777777">
      <w:pPr>
        <w:jc w:val="left"/>
        <w:rPr>
          <w:rFonts w:eastAsia="Times New Roman" w:cs="Tahoma"/>
          <w:color w:val="auto"/>
          <w:lang w:eastAsia="es-ES"/>
        </w:rPr>
      </w:pPr>
      <w:r w:rsidRPr="0035786B">
        <w:rPr>
          <w:rFonts w:eastAsia="Times New Roman" w:cs="Tahoma"/>
          <w:color w:val="auto"/>
          <w:lang w:eastAsia="es-ES"/>
        </w:rPr>
        <w:br w:type="page"/>
      </w:r>
    </w:p>
    <w:p w:rsidRPr="0035786B" w:rsidR="00082E0F" w:rsidP="002636AA" w:rsidRDefault="00082E0F" w14:paraId="3FD28A0A" w14:textId="77777777">
      <w:pPr>
        <w:spacing w:after="0" w:line="360" w:lineRule="auto"/>
        <w:ind w:right="-93"/>
        <w:rPr>
          <w:rFonts w:eastAsia="Calibri" w:cs="Tahoma"/>
          <w:lang w:val="es-ES"/>
        </w:rPr>
      </w:pPr>
    </w:p>
    <w:p w:rsidRPr="0035786B" w:rsidR="00202748" w:rsidP="00E214D7" w:rsidRDefault="00202748" w14:paraId="5FAA5AA4" w14:textId="77777777">
      <w:pPr>
        <w:spacing w:after="0" w:line="360" w:lineRule="auto"/>
        <w:contextualSpacing/>
      </w:pPr>
    </w:p>
    <w:p w:rsidRPr="0035786B" w:rsidR="00177EE1" w:rsidP="00E214D7" w:rsidRDefault="00177EE1" w14:paraId="627F436A" w14:textId="77777777">
      <w:pPr>
        <w:spacing w:after="0" w:line="360" w:lineRule="auto"/>
        <w:rPr>
          <w:rFonts w:eastAsia="Calibri" w:cs="Tahoma"/>
          <w:bCs/>
        </w:rPr>
      </w:pPr>
    </w:p>
    <w:sectPr w:rsidRPr="0035786B" w:rsidR="00177EE1" w:rsidSect="00177EE1">
      <w:headerReference w:type="even" r:id="rId23"/>
      <w:headerReference w:type="default" r:id="rId24"/>
      <w:footerReference w:type="even" r:id="rId25"/>
      <w:footerReference w:type="default" r:id="rId26"/>
      <w:headerReference w:type="first" r:id="rId27"/>
      <w:footerReference w:type="first" r:id="rId28"/>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6C9F" w:rsidP="00177EE1" w:rsidRDefault="00D26C9F" w14:paraId="06248E72" w14:textId="77777777">
      <w:pPr>
        <w:spacing w:after="0" w:line="240" w:lineRule="auto"/>
      </w:pPr>
      <w:r>
        <w:separator/>
      </w:r>
    </w:p>
  </w:endnote>
  <w:endnote w:type="continuationSeparator" w:id="0">
    <w:p w:rsidR="00D26C9F" w:rsidP="00177EE1" w:rsidRDefault="00D26C9F" w14:paraId="2353D5D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786B">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786B">
              <w:rPr>
                <w:b/>
                <w:bCs/>
                <w:noProof/>
              </w:rPr>
              <w:t>42</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78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786B">
      <w:rPr>
        <w:b/>
        <w:bCs/>
        <w:noProof/>
      </w:rPr>
      <w:t>42</w:t>
    </w:r>
    <w:r>
      <w:rPr>
        <w:b/>
        <w:bCs/>
        <w:sz w:val="24"/>
        <w:szCs w:val="24"/>
      </w:rPr>
      <w:fldChar w:fldCharType="end"/>
    </w:r>
  </w:p>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6C9F" w:rsidP="00177EE1" w:rsidRDefault="00D26C9F" w14:paraId="5050A6BE" w14:textId="77777777">
      <w:pPr>
        <w:spacing w:after="0" w:line="240" w:lineRule="auto"/>
      </w:pPr>
      <w:r>
        <w:separator/>
      </w:r>
    </w:p>
  </w:footnote>
  <w:footnote w:type="continuationSeparator" w:id="0">
    <w:p w:rsidR="00D26C9F" w:rsidP="00177EE1" w:rsidRDefault="00D26C9F" w14:paraId="115F376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1C159D"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EF20E6" w:rsidR="000138A1" w:rsidP="00EF20E6" w:rsidRDefault="00610BEA" w14:paraId="4682C08D" w14:textId="3C4793B4">
          <w:pPr>
            <w:tabs>
              <w:tab w:val="right" w:pos="8838"/>
            </w:tabs>
            <w:ind w:left="-28" w:right="454"/>
            <w:rPr>
              <w:rFonts w:eastAsia="Calibri" w:cs="Tahoma"/>
              <w:bCs/>
              <w:lang w:val="es-MX"/>
            </w:rPr>
          </w:pPr>
          <w:r>
            <w:rPr>
              <w:rFonts w:eastAsia="Calibri" w:cs="Tahoma"/>
              <w:bCs/>
              <w:lang w:val="es-MX"/>
            </w:rPr>
            <w:t>1</w:t>
          </w:r>
          <w:r w:rsidR="00EF20E6">
            <w:rPr>
              <w:rFonts w:eastAsia="Calibri" w:cs="Tahoma"/>
              <w:bCs/>
              <w:lang w:val="es-MX"/>
            </w:rPr>
            <w:t>2351</w:t>
          </w:r>
          <w:r w:rsidR="008267B4">
            <w:rPr>
              <w:rFonts w:eastAsia="Calibri" w:cs="Tahoma"/>
              <w:bCs/>
              <w:lang w:val="es-MX"/>
            </w:rPr>
            <w:t>/</w:t>
          </w:r>
          <w:r w:rsidR="00D104FE">
            <w:rPr>
              <w:rFonts w:eastAsia="Calibri" w:cs="Tahoma"/>
              <w:bCs/>
              <w:lang w:val="es-MX"/>
            </w:rPr>
            <w:t>INFOEM/IP/RR/202</w:t>
          </w:r>
          <w:r w:rsidR="0080433B">
            <w:rPr>
              <w:rFonts w:eastAsia="Calibri" w:cs="Tahoma"/>
              <w:bCs/>
              <w:lang w:val="es-MX"/>
            </w:rPr>
            <w:t>2</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4E24BC" w14:paraId="687FCF16" w14:textId="397A2DA6">
          <w:pPr>
            <w:tabs>
              <w:tab w:val="right" w:pos="8838"/>
            </w:tabs>
            <w:ind w:right="454"/>
            <w:rPr>
              <w:rFonts w:eastAsia="Calibri" w:cs="Tahoma"/>
              <w:lang w:val="es-MX"/>
            </w:rPr>
          </w:pPr>
          <w:r>
            <w:rPr>
              <w:rFonts w:eastAsia="Calibri" w:cs="Tahoma"/>
              <w:bCs/>
              <w:lang w:val="es-MX"/>
            </w:rPr>
            <w:t xml:space="preserve">Ayuntamiento de </w:t>
          </w:r>
          <w:r w:rsidR="00EF20E6">
            <w:rPr>
              <w:rFonts w:eastAsia="Calibri" w:cs="Tahoma"/>
              <w:bCs/>
              <w:lang w:val="es-MX"/>
            </w:rPr>
            <w:t>Atlacomulco</w:t>
          </w:r>
          <w:r w:rsidR="004F7BA4">
            <w:rPr>
              <w:rFonts w:eastAsia="Calibri" w:cs="Tahoma"/>
              <w:bCs/>
              <w:lang w:val="es-MX"/>
            </w:rPr>
            <w:t>.</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1C159D"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335CF3DF" w14:paraId="59C1B90A" w14:textId="77777777">
      <w:trPr>
        <w:trHeight w:val="1546"/>
      </w:trPr>
      <w:tc>
        <w:tcPr>
          <w:tcW w:w="2127" w:type="dxa"/>
          <w:shd w:val="clear" w:color="auto" w:fill="auto"/>
          <w:tcMar/>
        </w:tcPr>
        <w:p w:rsidRPr="005C106F" w:rsidR="000138A1" w:rsidP="00177EE1" w:rsidRDefault="000138A1" w14:paraId="188D0CF6" w14:textId="6CFCE460">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335CF3DF"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873010" w14:paraId="446B26B0" w14:textId="15BACA12">
                <w:pPr>
                  <w:tabs>
                    <w:tab w:val="right" w:pos="8838"/>
                  </w:tabs>
                  <w:ind w:left="-28" w:right="774"/>
                  <w:rPr>
                    <w:rFonts w:eastAsia="Calibri" w:cs="Tahoma"/>
                    <w:bCs/>
                    <w:lang w:val="es-MX"/>
                  </w:rPr>
                </w:pPr>
                <w:r>
                  <w:rPr>
                    <w:rFonts w:eastAsia="Calibri" w:cs="Tahoma"/>
                    <w:bCs/>
                    <w:lang w:val="es-MX"/>
                  </w:rPr>
                  <w:t>1</w:t>
                </w:r>
                <w:r w:rsidR="005C64C6">
                  <w:rPr>
                    <w:rFonts w:eastAsia="Calibri" w:cs="Tahoma"/>
                    <w:bCs/>
                    <w:lang w:val="es-MX"/>
                  </w:rPr>
                  <w:t>2351</w:t>
                </w:r>
                <w:r w:rsidR="004D309D">
                  <w:rPr>
                    <w:rFonts w:eastAsia="Calibri" w:cs="Tahoma"/>
                    <w:bCs/>
                    <w:lang w:val="es-MX"/>
                  </w:rPr>
                  <w:t>/</w:t>
                </w:r>
                <w:r w:rsidRPr="00177EE1" w:rsidR="000138A1">
                  <w:rPr>
                    <w:rFonts w:eastAsia="Calibri" w:cs="Tahoma"/>
                    <w:bCs/>
                    <w:lang w:val="es-MX"/>
                  </w:rPr>
                  <w:t>INFOEM/IP/RR/202</w:t>
                </w:r>
                <w:r w:rsidR="00B454AD">
                  <w:rPr>
                    <w:rFonts w:eastAsia="Calibri" w:cs="Tahoma"/>
                    <w:bCs/>
                    <w:lang w:val="es-MX"/>
                  </w:rPr>
                  <w:t>2</w:t>
                </w:r>
              </w:p>
            </w:tc>
          </w:tr>
          <w:tr w:rsidR="000138A1" w:rsidTr="335CF3DF"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335CF3DF" w:rsidRDefault="005C64C6" w14:paraId="66275329" w14:textId="7CA8CC0F">
                <w:pPr>
                  <w:tabs>
                    <w:tab w:val="right" w:pos="8838"/>
                  </w:tabs>
                  <w:ind w:left="-28" w:right="774"/>
                  <w:rPr>
                    <w:rFonts w:eastAsia="Calibri" w:cs="Tahoma"/>
                    <w:highlight w:val="black"/>
                    <w:lang w:val="es-MX"/>
                  </w:rPr>
                </w:pPr>
                <w:r w:rsidRPr="335CF3DF" w:rsidR="335CF3DF">
                  <w:rPr>
                    <w:rFonts w:eastAsia="Calibri" w:cs="Tahoma"/>
                    <w:highlight w:val="black"/>
                    <w:lang w:val="es-MX"/>
                  </w:rPr>
                  <w:t>XXXXXXXXXXXXX</w:t>
                </w:r>
              </w:p>
            </w:tc>
          </w:tr>
          <w:tr w:rsidR="000138A1" w:rsidTr="335CF3DF"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DF4540" w14:paraId="6CCA2CAC" w14:textId="54FE9E35">
                <w:pPr>
                  <w:tabs>
                    <w:tab w:val="right" w:pos="8838"/>
                  </w:tabs>
                  <w:ind w:left="-28" w:right="774"/>
                  <w:rPr>
                    <w:rFonts w:eastAsia="Calibri" w:cs="Tahoma"/>
                    <w:bCs/>
                    <w:lang w:val="es-MX"/>
                  </w:rPr>
                </w:pPr>
                <w:r w:rsidRPr="00DF4540">
                  <w:rPr>
                    <w:rFonts w:eastAsia="Calibri" w:cs="Tahoma"/>
                    <w:bCs/>
                    <w:lang w:val="es-MX"/>
                  </w:rPr>
                  <w:t xml:space="preserve">Ayuntamiento de </w:t>
                </w:r>
                <w:r w:rsidR="005C64C6">
                  <w:rPr>
                    <w:rFonts w:eastAsia="Calibri" w:cs="Tahoma"/>
                    <w:bCs/>
                    <w:lang w:val="es-MX"/>
                  </w:rPr>
                  <w:t>Atlacomulco</w:t>
                </w:r>
                <w:r w:rsidR="00491D0C">
                  <w:rPr>
                    <w:rFonts w:eastAsia="Calibri" w:cs="Tahoma"/>
                    <w:bCs/>
                    <w:lang w:val="es-MX"/>
                  </w:rPr>
                  <w:t>.</w:t>
                </w:r>
              </w:p>
            </w:tc>
          </w:tr>
          <w:tr w:rsidR="000138A1" w:rsidTr="335CF3DF"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1C159D"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99E"/>
    <w:multiLevelType w:val="hybridMultilevel"/>
    <w:tmpl w:val="91ECB1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497B2D"/>
    <w:multiLevelType w:val="hybridMultilevel"/>
    <w:tmpl w:val="90241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E6251A"/>
    <w:multiLevelType w:val="hybridMultilevel"/>
    <w:tmpl w:val="2A6607BC"/>
    <w:lvl w:ilvl="0" w:tplc="F65A7234">
      <w:start w:val="1"/>
      <w:numFmt w:val="decimal"/>
      <w:lvlText w:val="%1."/>
      <w:lvlJc w:val="left"/>
      <w:pPr>
        <w:ind w:left="720" w:hanging="360"/>
      </w:pPr>
      <w:rPr>
        <w:rFonts w:ascii="Century Gothic" w:hAnsi="Century Gothic"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C66351"/>
    <w:multiLevelType w:val="hybridMultilevel"/>
    <w:tmpl w:val="AE4ACE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6B0D4C"/>
    <w:multiLevelType w:val="hybridMultilevel"/>
    <w:tmpl w:val="B63EFA3C"/>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0D31B2"/>
    <w:multiLevelType w:val="hybridMultilevel"/>
    <w:tmpl w:val="689479BE"/>
    <w:lvl w:ilvl="0" w:tplc="F4C831FA">
      <w:start w:val="12"/>
      <w:numFmt w:val="bullet"/>
      <w:lvlText w:val="-"/>
      <w:lvlJc w:val="left"/>
      <w:pPr>
        <w:ind w:left="2934" w:hanging="360"/>
      </w:pPr>
      <w:rPr>
        <w:rFonts w:hint="default" w:ascii="Palatino Linotype" w:hAnsi="Palatino Linotype" w:eastAsia="Times New Roman" w:cs="Arial"/>
      </w:rPr>
    </w:lvl>
    <w:lvl w:ilvl="1" w:tplc="080A0003">
      <w:start w:val="1"/>
      <w:numFmt w:val="bullet"/>
      <w:lvlText w:val="o"/>
      <w:lvlJc w:val="left"/>
      <w:pPr>
        <w:ind w:left="2727" w:hanging="360"/>
      </w:pPr>
      <w:rPr>
        <w:rFonts w:hint="default" w:ascii="Courier New" w:hAnsi="Courier New" w:cs="Courier New"/>
      </w:rPr>
    </w:lvl>
    <w:lvl w:ilvl="2" w:tplc="080A0005" w:tentative="1">
      <w:start w:val="1"/>
      <w:numFmt w:val="bullet"/>
      <w:lvlText w:val=""/>
      <w:lvlJc w:val="left"/>
      <w:pPr>
        <w:ind w:left="3447" w:hanging="360"/>
      </w:pPr>
      <w:rPr>
        <w:rFonts w:hint="default" w:ascii="Wingdings" w:hAnsi="Wingdings"/>
      </w:rPr>
    </w:lvl>
    <w:lvl w:ilvl="3" w:tplc="080A0001" w:tentative="1">
      <w:start w:val="1"/>
      <w:numFmt w:val="bullet"/>
      <w:lvlText w:val=""/>
      <w:lvlJc w:val="left"/>
      <w:pPr>
        <w:ind w:left="4167" w:hanging="360"/>
      </w:pPr>
      <w:rPr>
        <w:rFonts w:hint="default" w:ascii="Symbol" w:hAnsi="Symbol"/>
      </w:rPr>
    </w:lvl>
    <w:lvl w:ilvl="4" w:tplc="080A0003" w:tentative="1">
      <w:start w:val="1"/>
      <w:numFmt w:val="bullet"/>
      <w:lvlText w:val="o"/>
      <w:lvlJc w:val="left"/>
      <w:pPr>
        <w:ind w:left="4887" w:hanging="360"/>
      </w:pPr>
      <w:rPr>
        <w:rFonts w:hint="default" w:ascii="Courier New" w:hAnsi="Courier New" w:cs="Courier New"/>
      </w:rPr>
    </w:lvl>
    <w:lvl w:ilvl="5" w:tplc="080A0005" w:tentative="1">
      <w:start w:val="1"/>
      <w:numFmt w:val="bullet"/>
      <w:lvlText w:val=""/>
      <w:lvlJc w:val="left"/>
      <w:pPr>
        <w:ind w:left="5607" w:hanging="360"/>
      </w:pPr>
      <w:rPr>
        <w:rFonts w:hint="default" w:ascii="Wingdings" w:hAnsi="Wingdings"/>
      </w:rPr>
    </w:lvl>
    <w:lvl w:ilvl="6" w:tplc="080A0001" w:tentative="1">
      <w:start w:val="1"/>
      <w:numFmt w:val="bullet"/>
      <w:lvlText w:val=""/>
      <w:lvlJc w:val="left"/>
      <w:pPr>
        <w:ind w:left="6327" w:hanging="360"/>
      </w:pPr>
      <w:rPr>
        <w:rFonts w:hint="default" w:ascii="Symbol" w:hAnsi="Symbol"/>
      </w:rPr>
    </w:lvl>
    <w:lvl w:ilvl="7" w:tplc="080A0003" w:tentative="1">
      <w:start w:val="1"/>
      <w:numFmt w:val="bullet"/>
      <w:lvlText w:val="o"/>
      <w:lvlJc w:val="left"/>
      <w:pPr>
        <w:ind w:left="7047" w:hanging="360"/>
      </w:pPr>
      <w:rPr>
        <w:rFonts w:hint="default" w:ascii="Courier New" w:hAnsi="Courier New" w:cs="Courier New"/>
      </w:rPr>
    </w:lvl>
    <w:lvl w:ilvl="8" w:tplc="080A0005" w:tentative="1">
      <w:start w:val="1"/>
      <w:numFmt w:val="bullet"/>
      <w:lvlText w:val=""/>
      <w:lvlJc w:val="left"/>
      <w:pPr>
        <w:ind w:left="7767" w:hanging="360"/>
      </w:pPr>
      <w:rPr>
        <w:rFonts w:hint="default" w:ascii="Wingdings" w:hAnsi="Wingdings"/>
      </w:rPr>
    </w:lvl>
  </w:abstractNum>
  <w:abstractNum w:abstractNumId="7" w15:restartNumberingAfterBreak="0">
    <w:nsid w:val="1A4745E3"/>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EB5BB7"/>
    <w:multiLevelType w:val="hybridMultilevel"/>
    <w:tmpl w:val="B68C9FF8"/>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164860"/>
    <w:multiLevelType w:val="hybridMultilevel"/>
    <w:tmpl w:val="8C3C3B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B20CFF"/>
    <w:multiLevelType w:val="hybridMultilevel"/>
    <w:tmpl w:val="2364189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6A3282"/>
    <w:multiLevelType w:val="hybridMultilevel"/>
    <w:tmpl w:val="7F50BB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A11127"/>
    <w:multiLevelType w:val="hybridMultilevel"/>
    <w:tmpl w:val="6D78F3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B9422A5"/>
    <w:multiLevelType w:val="hybridMultilevel"/>
    <w:tmpl w:val="6736FE4A"/>
    <w:lvl w:ilvl="0" w:tplc="9BE2D7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D4D4D11"/>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8E1FA6"/>
    <w:multiLevelType w:val="hybridMultilevel"/>
    <w:tmpl w:val="B78E76E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18227DA"/>
    <w:multiLevelType w:val="hybridMultilevel"/>
    <w:tmpl w:val="C0D2E828"/>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19" w15:restartNumberingAfterBreak="0">
    <w:nsid w:val="54C13F5C"/>
    <w:multiLevelType w:val="hybridMultilevel"/>
    <w:tmpl w:val="92FC42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753558B"/>
    <w:multiLevelType w:val="hybridMultilevel"/>
    <w:tmpl w:val="0F8E2D5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5A3E3F9B"/>
    <w:multiLevelType w:val="hybridMultilevel"/>
    <w:tmpl w:val="B7583938"/>
    <w:lvl w:ilvl="0" w:tplc="080A0001">
      <w:start w:val="1"/>
      <w:numFmt w:val="bullet"/>
      <w:lvlText w:val=""/>
      <w:lvlJc w:val="left"/>
      <w:pPr>
        <w:ind w:left="1430" w:hanging="360"/>
      </w:pPr>
      <w:rPr>
        <w:rFonts w:hint="default" w:ascii="Symbol" w:hAnsi="Symbol"/>
      </w:rPr>
    </w:lvl>
    <w:lvl w:ilvl="1" w:tplc="080A0003" w:tentative="1">
      <w:start w:val="1"/>
      <w:numFmt w:val="bullet"/>
      <w:lvlText w:val="o"/>
      <w:lvlJc w:val="left"/>
      <w:pPr>
        <w:ind w:left="2150" w:hanging="360"/>
      </w:pPr>
      <w:rPr>
        <w:rFonts w:hint="default" w:ascii="Courier New" w:hAnsi="Courier New" w:cs="Courier New"/>
      </w:rPr>
    </w:lvl>
    <w:lvl w:ilvl="2" w:tplc="080A0005" w:tentative="1">
      <w:start w:val="1"/>
      <w:numFmt w:val="bullet"/>
      <w:lvlText w:val=""/>
      <w:lvlJc w:val="left"/>
      <w:pPr>
        <w:ind w:left="2870" w:hanging="360"/>
      </w:pPr>
      <w:rPr>
        <w:rFonts w:hint="default" w:ascii="Wingdings" w:hAnsi="Wingdings"/>
      </w:rPr>
    </w:lvl>
    <w:lvl w:ilvl="3" w:tplc="080A0001" w:tentative="1">
      <w:start w:val="1"/>
      <w:numFmt w:val="bullet"/>
      <w:lvlText w:val=""/>
      <w:lvlJc w:val="left"/>
      <w:pPr>
        <w:ind w:left="3590" w:hanging="360"/>
      </w:pPr>
      <w:rPr>
        <w:rFonts w:hint="default" w:ascii="Symbol" w:hAnsi="Symbol"/>
      </w:rPr>
    </w:lvl>
    <w:lvl w:ilvl="4" w:tplc="080A0003" w:tentative="1">
      <w:start w:val="1"/>
      <w:numFmt w:val="bullet"/>
      <w:lvlText w:val="o"/>
      <w:lvlJc w:val="left"/>
      <w:pPr>
        <w:ind w:left="4310" w:hanging="360"/>
      </w:pPr>
      <w:rPr>
        <w:rFonts w:hint="default" w:ascii="Courier New" w:hAnsi="Courier New" w:cs="Courier New"/>
      </w:rPr>
    </w:lvl>
    <w:lvl w:ilvl="5" w:tplc="080A0005" w:tentative="1">
      <w:start w:val="1"/>
      <w:numFmt w:val="bullet"/>
      <w:lvlText w:val=""/>
      <w:lvlJc w:val="left"/>
      <w:pPr>
        <w:ind w:left="5030" w:hanging="360"/>
      </w:pPr>
      <w:rPr>
        <w:rFonts w:hint="default" w:ascii="Wingdings" w:hAnsi="Wingdings"/>
      </w:rPr>
    </w:lvl>
    <w:lvl w:ilvl="6" w:tplc="080A0001" w:tentative="1">
      <w:start w:val="1"/>
      <w:numFmt w:val="bullet"/>
      <w:lvlText w:val=""/>
      <w:lvlJc w:val="left"/>
      <w:pPr>
        <w:ind w:left="5750" w:hanging="360"/>
      </w:pPr>
      <w:rPr>
        <w:rFonts w:hint="default" w:ascii="Symbol" w:hAnsi="Symbol"/>
      </w:rPr>
    </w:lvl>
    <w:lvl w:ilvl="7" w:tplc="080A0003" w:tentative="1">
      <w:start w:val="1"/>
      <w:numFmt w:val="bullet"/>
      <w:lvlText w:val="o"/>
      <w:lvlJc w:val="left"/>
      <w:pPr>
        <w:ind w:left="6470" w:hanging="360"/>
      </w:pPr>
      <w:rPr>
        <w:rFonts w:hint="default" w:ascii="Courier New" w:hAnsi="Courier New" w:cs="Courier New"/>
      </w:rPr>
    </w:lvl>
    <w:lvl w:ilvl="8" w:tplc="080A0005" w:tentative="1">
      <w:start w:val="1"/>
      <w:numFmt w:val="bullet"/>
      <w:lvlText w:val=""/>
      <w:lvlJc w:val="left"/>
      <w:pPr>
        <w:ind w:left="7190" w:hanging="360"/>
      </w:pPr>
      <w:rPr>
        <w:rFonts w:hint="default" w:ascii="Wingdings" w:hAnsi="Wingdings"/>
      </w:rPr>
    </w:lvl>
  </w:abstractNum>
  <w:abstractNum w:abstractNumId="22" w15:restartNumberingAfterBreak="0">
    <w:nsid w:val="60C06EE3"/>
    <w:multiLevelType w:val="hybridMultilevel"/>
    <w:tmpl w:val="339EA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04706"/>
    <w:multiLevelType w:val="hybridMultilevel"/>
    <w:tmpl w:val="E8860A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D1A603E"/>
    <w:multiLevelType w:val="hybridMultilevel"/>
    <w:tmpl w:val="FD9865E0"/>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DE253BC"/>
    <w:multiLevelType w:val="hybridMultilevel"/>
    <w:tmpl w:val="2506C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90C0341"/>
    <w:multiLevelType w:val="hybridMultilevel"/>
    <w:tmpl w:val="8C3C3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067BDD"/>
    <w:multiLevelType w:val="hybridMultilevel"/>
    <w:tmpl w:val="22B86CE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F44245B"/>
    <w:multiLevelType w:val="hybridMultilevel"/>
    <w:tmpl w:val="CEEA8A04"/>
    <w:lvl w:ilvl="0" w:tplc="080A0001">
      <w:start w:val="1"/>
      <w:numFmt w:val="bullet"/>
      <w:lvlText w:val=""/>
      <w:lvlJc w:val="left"/>
      <w:pPr>
        <w:ind w:left="730" w:hanging="360"/>
      </w:pPr>
      <w:rPr>
        <w:rFonts w:hint="default" w:ascii="Symbol" w:hAnsi="Symbol"/>
      </w:rPr>
    </w:lvl>
    <w:lvl w:ilvl="1" w:tplc="080A0003" w:tentative="1">
      <w:start w:val="1"/>
      <w:numFmt w:val="bullet"/>
      <w:lvlText w:val="o"/>
      <w:lvlJc w:val="left"/>
      <w:pPr>
        <w:ind w:left="1450" w:hanging="360"/>
      </w:pPr>
      <w:rPr>
        <w:rFonts w:hint="default" w:ascii="Courier New" w:hAnsi="Courier New" w:cs="Courier New"/>
      </w:rPr>
    </w:lvl>
    <w:lvl w:ilvl="2" w:tplc="080A0005" w:tentative="1">
      <w:start w:val="1"/>
      <w:numFmt w:val="bullet"/>
      <w:lvlText w:val=""/>
      <w:lvlJc w:val="left"/>
      <w:pPr>
        <w:ind w:left="2170" w:hanging="360"/>
      </w:pPr>
      <w:rPr>
        <w:rFonts w:hint="default" w:ascii="Wingdings" w:hAnsi="Wingdings"/>
      </w:rPr>
    </w:lvl>
    <w:lvl w:ilvl="3" w:tplc="080A0001" w:tentative="1">
      <w:start w:val="1"/>
      <w:numFmt w:val="bullet"/>
      <w:lvlText w:val=""/>
      <w:lvlJc w:val="left"/>
      <w:pPr>
        <w:ind w:left="2890" w:hanging="360"/>
      </w:pPr>
      <w:rPr>
        <w:rFonts w:hint="default" w:ascii="Symbol" w:hAnsi="Symbol"/>
      </w:rPr>
    </w:lvl>
    <w:lvl w:ilvl="4" w:tplc="080A0003" w:tentative="1">
      <w:start w:val="1"/>
      <w:numFmt w:val="bullet"/>
      <w:lvlText w:val="o"/>
      <w:lvlJc w:val="left"/>
      <w:pPr>
        <w:ind w:left="3610" w:hanging="360"/>
      </w:pPr>
      <w:rPr>
        <w:rFonts w:hint="default" w:ascii="Courier New" w:hAnsi="Courier New" w:cs="Courier New"/>
      </w:rPr>
    </w:lvl>
    <w:lvl w:ilvl="5" w:tplc="080A0005" w:tentative="1">
      <w:start w:val="1"/>
      <w:numFmt w:val="bullet"/>
      <w:lvlText w:val=""/>
      <w:lvlJc w:val="left"/>
      <w:pPr>
        <w:ind w:left="4330" w:hanging="360"/>
      </w:pPr>
      <w:rPr>
        <w:rFonts w:hint="default" w:ascii="Wingdings" w:hAnsi="Wingdings"/>
      </w:rPr>
    </w:lvl>
    <w:lvl w:ilvl="6" w:tplc="080A0001" w:tentative="1">
      <w:start w:val="1"/>
      <w:numFmt w:val="bullet"/>
      <w:lvlText w:val=""/>
      <w:lvlJc w:val="left"/>
      <w:pPr>
        <w:ind w:left="5050" w:hanging="360"/>
      </w:pPr>
      <w:rPr>
        <w:rFonts w:hint="default" w:ascii="Symbol" w:hAnsi="Symbol"/>
      </w:rPr>
    </w:lvl>
    <w:lvl w:ilvl="7" w:tplc="080A0003" w:tentative="1">
      <w:start w:val="1"/>
      <w:numFmt w:val="bullet"/>
      <w:lvlText w:val="o"/>
      <w:lvlJc w:val="left"/>
      <w:pPr>
        <w:ind w:left="5770" w:hanging="360"/>
      </w:pPr>
      <w:rPr>
        <w:rFonts w:hint="default" w:ascii="Courier New" w:hAnsi="Courier New" w:cs="Courier New"/>
      </w:rPr>
    </w:lvl>
    <w:lvl w:ilvl="8" w:tplc="080A0005" w:tentative="1">
      <w:start w:val="1"/>
      <w:numFmt w:val="bullet"/>
      <w:lvlText w:val=""/>
      <w:lvlJc w:val="left"/>
      <w:pPr>
        <w:ind w:left="6490" w:hanging="360"/>
      </w:pPr>
      <w:rPr>
        <w:rFonts w:hint="default" w:ascii="Wingdings" w:hAnsi="Wingdings"/>
      </w:rPr>
    </w:lvl>
  </w:abstractNum>
  <w:num w:numId="1" w16cid:durableId="968365423">
    <w:abstractNumId w:val="29"/>
  </w:num>
  <w:num w:numId="2" w16cid:durableId="1034229051">
    <w:abstractNumId w:val="9"/>
  </w:num>
  <w:num w:numId="3" w16cid:durableId="303436617">
    <w:abstractNumId w:val="21"/>
  </w:num>
  <w:num w:numId="4" w16cid:durableId="1739357439">
    <w:abstractNumId w:val="14"/>
  </w:num>
  <w:num w:numId="5" w16cid:durableId="1199856441">
    <w:abstractNumId w:val="2"/>
  </w:num>
  <w:num w:numId="6" w16cid:durableId="1937978574">
    <w:abstractNumId w:val="8"/>
  </w:num>
  <w:num w:numId="7" w16cid:durableId="1231618319">
    <w:abstractNumId w:val="16"/>
  </w:num>
  <w:num w:numId="8" w16cid:durableId="2118526706">
    <w:abstractNumId w:val="7"/>
  </w:num>
  <w:num w:numId="9" w16cid:durableId="76945773">
    <w:abstractNumId w:val="28"/>
  </w:num>
  <w:num w:numId="10" w16cid:durableId="1705137951">
    <w:abstractNumId w:val="3"/>
  </w:num>
  <w:num w:numId="11" w16cid:durableId="1595625280">
    <w:abstractNumId w:val="25"/>
  </w:num>
  <w:num w:numId="12" w16cid:durableId="2128697601">
    <w:abstractNumId w:val="22"/>
  </w:num>
  <w:num w:numId="13" w16cid:durableId="470292578">
    <w:abstractNumId w:val="18"/>
  </w:num>
  <w:num w:numId="14" w16cid:durableId="1579972446">
    <w:abstractNumId w:val="6"/>
  </w:num>
  <w:num w:numId="15" w16cid:durableId="468985048">
    <w:abstractNumId w:val="5"/>
  </w:num>
  <w:num w:numId="16" w16cid:durableId="549802452">
    <w:abstractNumId w:val="24"/>
  </w:num>
  <w:num w:numId="17" w16cid:durableId="86536281">
    <w:abstractNumId w:val="10"/>
  </w:num>
  <w:num w:numId="18" w16cid:durableId="1745763266">
    <w:abstractNumId w:val="26"/>
  </w:num>
  <w:num w:numId="19" w16cid:durableId="1633441674">
    <w:abstractNumId w:val="17"/>
  </w:num>
  <w:num w:numId="20" w16cid:durableId="644815827">
    <w:abstractNumId w:val="12"/>
  </w:num>
  <w:num w:numId="21" w16cid:durableId="612984701">
    <w:abstractNumId w:val="20"/>
  </w:num>
  <w:num w:numId="22" w16cid:durableId="515538838">
    <w:abstractNumId w:val="27"/>
  </w:num>
  <w:num w:numId="23" w16cid:durableId="1155338652">
    <w:abstractNumId w:val="11"/>
  </w:num>
  <w:num w:numId="24" w16cid:durableId="1174805581">
    <w:abstractNumId w:val="23"/>
  </w:num>
  <w:num w:numId="25" w16cid:durableId="2014797412">
    <w:abstractNumId w:val="1"/>
  </w:num>
  <w:num w:numId="26" w16cid:durableId="450787870">
    <w:abstractNumId w:val="13"/>
  </w:num>
  <w:num w:numId="27" w16cid:durableId="1434477368">
    <w:abstractNumId w:val="0"/>
  </w:num>
  <w:num w:numId="28" w16cid:durableId="464277511">
    <w:abstractNumId w:val="15"/>
  </w:num>
  <w:num w:numId="29" w16cid:durableId="635375329">
    <w:abstractNumId w:val="19"/>
  </w:num>
  <w:num w:numId="30" w16cid:durableId="1504200310">
    <w:abstractNumId w:val="4"/>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2D9F"/>
    <w:rsid w:val="00013843"/>
    <w:rsid w:val="000138A1"/>
    <w:rsid w:val="0001416C"/>
    <w:rsid w:val="00017A08"/>
    <w:rsid w:val="000208A6"/>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1027"/>
    <w:rsid w:val="00071717"/>
    <w:rsid w:val="000729C1"/>
    <w:rsid w:val="000771BD"/>
    <w:rsid w:val="00082E0F"/>
    <w:rsid w:val="00083A1D"/>
    <w:rsid w:val="00083B5E"/>
    <w:rsid w:val="00084C42"/>
    <w:rsid w:val="000865C1"/>
    <w:rsid w:val="00086FC3"/>
    <w:rsid w:val="00087B25"/>
    <w:rsid w:val="00087ECD"/>
    <w:rsid w:val="00090CC5"/>
    <w:rsid w:val="00093CFD"/>
    <w:rsid w:val="00095A65"/>
    <w:rsid w:val="000A35B1"/>
    <w:rsid w:val="000B2670"/>
    <w:rsid w:val="000B7B66"/>
    <w:rsid w:val="000C12E8"/>
    <w:rsid w:val="000C4C4B"/>
    <w:rsid w:val="000C5572"/>
    <w:rsid w:val="000D29D7"/>
    <w:rsid w:val="000E01DA"/>
    <w:rsid w:val="000E0B2A"/>
    <w:rsid w:val="000E4556"/>
    <w:rsid w:val="000E5E27"/>
    <w:rsid w:val="000F2A05"/>
    <w:rsid w:val="000F3119"/>
    <w:rsid w:val="00100D0B"/>
    <w:rsid w:val="0010276D"/>
    <w:rsid w:val="00110E75"/>
    <w:rsid w:val="00115246"/>
    <w:rsid w:val="00115B9F"/>
    <w:rsid w:val="00120AC3"/>
    <w:rsid w:val="00122733"/>
    <w:rsid w:val="00122C11"/>
    <w:rsid w:val="00124015"/>
    <w:rsid w:val="00125689"/>
    <w:rsid w:val="0013054B"/>
    <w:rsid w:val="00131964"/>
    <w:rsid w:val="00133F4D"/>
    <w:rsid w:val="0013520C"/>
    <w:rsid w:val="00135EC3"/>
    <w:rsid w:val="0014355A"/>
    <w:rsid w:val="0014587C"/>
    <w:rsid w:val="0015161E"/>
    <w:rsid w:val="001613D0"/>
    <w:rsid w:val="00161EC1"/>
    <w:rsid w:val="00163ACC"/>
    <w:rsid w:val="00177CD4"/>
    <w:rsid w:val="00177EE1"/>
    <w:rsid w:val="001823A5"/>
    <w:rsid w:val="0018480F"/>
    <w:rsid w:val="0018595C"/>
    <w:rsid w:val="0018660C"/>
    <w:rsid w:val="00194113"/>
    <w:rsid w:val="001964D1"/>
    <w:rsid w:val="001A04C7"/>
    <w:rsid w:val="001A31F5"/>
    <w:rsid w:val="001B00F9"/>
    <w:rsid w:val="001C159D"/>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2748"/>
    <w:rsid w:val="002032FB"/>
    <w:rsid w:val="002033C8"/>
    <w:rsid w:val="0021058D"/>
    <w:rsid w:val="00222783"/>
    <w:rsid w:val="002242AB"/>
    <w:rsid w:val="00224366"/>
    <w:rsid w:val="0022443A"/>
    <w:rsid w:val="00230091"/>
    <w:rsid w:val="0023050A"/>
    <w:rsid w:val="002327BA"/>
    <w:rsid w:val="0024298A"/>
    <w:rsid w:val="00244F3B"/>
    <w:rsid w:val="00250C94"/>
    <w:rsid w:val="00250D7E"/>
    <w:rsid w:val="002578B4"/>
    <w:rsid w:val="002621D5"/>
    <w:rsid w:val="002636AA"/>
    <w:rsid w:val="002719E0"/>
    <w:rsid w:val="00274B36"/>
    <w:rsid w:val="00277DD0"/>
    <w:rsid w:val="002A1D89"/>
    <w:rsid w:val="002A28F5"/>
    <w:rsid w:val="002A4B81"/>
    <w:rsid w:val="002A6678"/>
    <w:rsid w:val="002B32D0"/>
    <w:rsid w:val="002B5936"/>
    <w:rsid w:val="002B5EAA"/>
    <w:rsid w:val="002C32B8"/>
    <w:rsid w:val="002C365D"/>
    <w:rsid w:val="002C3793"/>
    <w:rsid w:val="002D6448"/>
    <w:rsid w:val="002E1F0A"/>
    <w:rsid w:val="002E200D"/>
    <w:rsid w:val="002E209B"/>
    <w:rsid w:val="002E3580"/>
    <w:rsid w:val="002E4ABA"/>
    <w:rsid w:val="002E51C7"/>
    <w:rsid w:val="002E621C"/>
    <w:rsid w:val="002F09A8"/>
    <w:rsid w:val="002F0D2C"/>
    <w:rsid w:val="002F321D"/>
    <w:rsid w:val="003066D7"/>
    <w:rsid w:val="003122FF"/>
    <w:rsid w:val="00320937"/>
    <w:rsid w:val="003216BB"/>
    <w:rsid w:val="00323C69"/>
    <w:rsid w:val="003247BD"/>
    <w:rsid w:val="00324B5E"/>
    <w:rsid w:val="00330DCB"/>
    <w:rsid w:val="003325BC"/>
    <w:rsid w:val="00335F68"/>
    <w:rsid w:val="00344A25"/>
    <w:rsid w:val="00344C1B"/>
    <w:rsid w:val="0034694B"/>
    <w:rsid w:val="0035786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9385C"/>
    <w:rsid w:val="003A1541"/>
    <w:rsid w:val="003A1AC3"/>
    <w:rsid w:val="003A5680"/>
    <w:rsid w:val="003A722C"/>
    <w:rsid w:val="003B3A2A"/>
    <w:rsid w:val="003B443D"/>
    <w:rsid w:val="003B6CD7"/>
    <w:rsid w:val="003B7426"/>
    <w:rsid w:val="003C5446"/>
    <w:rsid w:val="003C59A6"/>
    <w:rsid w:val="003C75C8"/>
    <w:rsid w:val="003D05EC"/>
    <w:rsid w:val="003D169B"/>
    <w:rsid w:val="003D4BC5"/>
    <w:rsid w:val="003D5544"/>
    <w:rsid w:val="003E0154"/>
    <w:rsid w:val="003E0C35"/>
    <w:rsid w:val="003E2DEC"/>
    <w:rsid w:val="003E3B71"/>
    <w:rsid w:val="003E4248"/>
    <w:rsid w:val="003E760C"/>
    <w:rsid w:val="004028B1"/>
    <w:rsid w:val="00413B07"/>
    <w:rsid w:val="00413BC2"/>
    <w:rsid w:val="00415D6D"/>
    <w:rsid w:val="00416A62"/>
    <w:rsid w:val="00416CFE"/>
    <w:rsid w:val="0043267B"/>
    <w:rsid w:val="004416C2"/>
    <w:rsid w:val="00441871"/>
    <w:rsid w:val="00446762"/>
    <w:rsid w:val="00451709"/>
    <w:rsid w:val="00457B4D"/>
    <w:rsid w:val="00460827"/>
    <w:rsid w:val="00461743"/>
    <w:rsid w:val="00466B01"/>
    <w:rsid w:val="00472B74"/>
    <w:rsid w:val="00474EA5"/>
    <w:rsid w:val="0047525A"/>
    <w:rsid w:val="0047580B"/>
    <w:rsid w:val="00475AFC"/>
    <w:rsid w:val="0048144B"/>
    <w:rsid w:val="00484A44"/>
    <w:rsid w:val="0048610B"/>
    <w:rsid w:val="00486BA5"/>
    <w:rsid w:val="00491D0C"/>
    <w:rsid w:val="00495EC7"/>
    <w:rsid w:val="00496B69"/>
    <w:rsid w:val="00497753"/>
    <w:rsid w:val="004A2567"/>
    <w:rsid w:val="004A5273"/>
    <w:rsid w:val="004A6307"/>
    <w:rsid w:val="004A6F0D"/>
    <w:rsid w:val="004A79BF"/>
    <w:rsid w:val="004C0D2B"/>
    <w:rsid w:val="004C4796"/>
    <w:rsid w:val="004C675B"/>
    <w:rsid w:val="004C7573"/>
    <w:rsid w:val="004D01B4"/>
    <w:rsid w:val="004D1000"/>
    <w:rsid w:val="004D18C5"/>
    <w:rsid w:val="004D26D4"/>
    <w:rsid w:val="004D309D"/>
    <w:rsid w:val="004D5AFE"/>
    <w:rsid w:val="004D6871"/>
    <w:rsid w:val="004E06D1"/>
    <w:rsid w:val="004E24BC"/>
    <w:rsid w:val="004E33BF"/>
    <w:rsid w:val="004E5315"/>
    <w:rsid w:val="004E57DE"/>
    <w:rsid w:val="004F04AF"/>
    <w:rsid w:val="004F3A36"/>
    <w:rsid w:val="004F544E"/>
    <w:rsid w:val="004F7473"/>
    <w:rsid w:val="004F75E7"/>
    <w:rsid w:val="004F7BA4"/>
    <w:rsid w:val="005024F5"/>
    <w:rsid w:val="00506612"/>
    <w:rsid w:val="00507B00"/>
    <w:rsid w:val="00507DB2"/>
    <w:rsid w:val="00511313"/>
    <w:rsid w:val="005119BA"/>
    <w:rsid w:val="0052515B"/>
    <w:rsid w:val="00525E3E"/>
    <w:rsid w:val="00526ADA"/>
    <w:rsid w:val="00526D88"/>
    <w:rsid w:val="00536C46"/>
    <w:rsid w:val="00542518"/>
    <w:rsid w:val="00543DD3"/>
    <w:rsid w:val="005455F0"/>
    <w:rsid w:val="00553373"/>
    <w:rsid w:val="00563E14"/>
    <w:rsid w:val="00565378"/>
    <w:rsid w:val="00565961"/>
    <w:rsid w:val="00565D8A"/>
    <w:rsid w:val="00566770"/>
    <w:rsid w:val="005703AB"/>
    <w:rsid w:val="00571AE3"/>
    <w:rsid w:val="0058059A"/>
    <w:rsid w:val="00580A65"/>
    <w:rsid w:val="00581C11"/>
    <w:rsid w:val="00585F7C"/>
    <w:rsid w:val="0058662F"/>
    <w:rsid w:val="005900DB"/>
    <w:rsid w:val="005952F9"/>
    <w:rsid w:val="00597D76"/>
    <w:rsid w:val="005A1AB3"/>
    <w:rsid w:val="005A7EFD"/>
    <w:rsid w:val="005B11BA"/>
    <w:rsid w:val="005B6E78"/>
    <w:rsid w:val="005C0F97"/>
    <w:rsid w:val="005C3E12"/>
    <w:rsid w:val="005C64C6"/>
    <w:rsid w:val="005C6C49"/>
    <w:rsid w:val="005D417E"/>
    <w:rsid w:val="005D60D5"/>
    <w:rsid w:val="005E19BA"/>
    <w:rsid w:val="005E79B6"/>
    <w:rsid w:val="005F10E8"/>
    <w:rsid w:val="005F13F5"/>
    <w:rsid w:val="005F1DE6"/>
    <w:rsid w:val="005F2591"/>
    <w:rsid w:val="005F426B"/>
    <w:rsid w:val="005F4CDB"/>
    <w:rsid w:val="005F6DF6"/>
    <w:rsid w:val="00604A22"/>
    <w:rsid w:val="006075F9"/>
    <w:rsid w:val="00610BEA"/>
    <w:rsid w:val="00610D46"/>
    <w:rsid w:val="00611B39"/>
    <w:rsid w:val="00612598"/>
    <w:rsid w:val="00614CD3"/>
    <w:rsid w:val="0062030F"/>
    <w:rsid w:val="00621C3D"/>
    <w:rsid w:val="00622C21"/>
    <w:rsid w:val="00623855"/>
    <w:rsid w:val="00624E77"/>
    <w:rsid w:val="0062723B"/>
    <w:rsid w:val="00631A7E"/>
    <w:rsid w:val="0063423F"/>
    <w:rsid w:val="00635C41"/>
    <w:rsid w:val="006470EC"/>
    <w:rsid w:val="006515EA"/>
    <w:rsid w:val="00651A56"/>
    <w:rsid w:val="00652141"/>
    <w:rsid w:val="0065630E"/>
    <w:rsid w:val="00656530"/>
    <w:rsid w:val="006574AF"/>
    <w:rsid w:val="00657EB2"/>
    <w:rsid w:val="00660E17"/>
    <w:rsid w:val="00667D41"/>
    <w:rsid w:val="00674BC6"/>
    <w:rsid w:val="006802B9"/>
    <w:rsid w:val="0068059B"/>
    <w:rsid w:val="00683E9F"/>
    <w:rsid w:val="0069415D"/>
    <w:rsid w:val="006946CA"/>
    <w:rsid w:val="00695CCE"/>
    <w:rsid w:val="006A1A4E"/>
    <w:rsid w:val="006A36D1"/>
    <w:rsid w:val="006A5D9B"/>
    <w:rsid w:val="006A79DB"/>
    <w:rsid w:val="006B01CE"/>
    <w:rsid w:val="006B4237"/>
    <w:rsid w:val="006B52B1"/>
    <w:rsid w:val="006C181C"/>
    <w:rsid w:val="006D1F3D"/>
    <w:rsid w:val="006D45F7"/>
    <w:rsid w:val="006D4803"/>
    <w:rsid w:val="006E28D2"/>
    <w:rsid w:val="006E3E2F"/>
    <w:rsid w:val="006F084E"/>
    <w:rsid w:val="006F158D"/>
    <w:rsid w:val="006F37C2"/>
    <w:rsid w:val="006F61A0"/>
    <w:rsid w:val="006F7C85"/>
    <w:rsid w:val="007013C9"/>
    <w:rsid w:val="007015FA"/>
    <w:rsid w:val="00701FB1"/>
    <w:rsid w:val="00702A90"/>
    <w:rsid w:val="00711347"/>
    <w:rsid w:val="0071392F"/>
    <w:rsid w:val="007144B6"/>
    <w:rsid w:val="00715EC4"/>
    <w:rsid w:val="00727676"/>
    <w:rsid w:val="00731E0D"/>
    <w:rsid w:val="0073383F"/>
    <w:rsid w:val="0073582E"/>
    <w:rsid w:val="00744ABA"/>
    <w:rsid w:val="00744F3B"/>
    <w:rsid w:val="00745678"/>
    <w:rsid w:val="00745877"/>
    <w:rsid w:val="00750876"/>
    <w:rsid w:val="00750933"/>
    <w:rsid w:val="00753965"/>
    <w:rsid w:val="00761513"/>
    <w:rsid w:val="007615F7"/>
    <w:rsid w:val="0076721B"/>
    <w:rsid w:val="007711AE"/>
    <w:rsid w:val="00772805"/>
    <w:rsid w:val="0077325F"/>
    <w:rsid w:val="00780A43"/>
    <w:rsid w:val="00780CDD"/>
    <w:rsid w:val="00785C4E"/>
    <w:rsid w:val="0078647E"/>
    <w:rsid w:val="00790365"/>
    <w:rsid w:val="00793151"/>
    <w:rsid w:val="00793D23"/>
    <w:rsid w:val="00794E01"/>
    <w:rsid w:val="00795EE6"/>
    <w:rsid w:val="007A02A9"/>
    <w:rsid w:val="007A1F3E"/>
    <w:rsid w:val="007A282A"/>
    <w:rsid w:val="007A2CF8"/>
    <w:rsid w:val="007A2D2E"/>
    <w:rsid w:val="007A33E9"/>
    <w:rsid w:val="007A3549"/>
    <w:rsid w:val="007A3D34"/>
    <w:rsid w:val="007A4EAD"/>
    <w:rsid w:val="007A7D09"/>
    <w:rsid w:val="007B0A01"/>
    <w:rsid w:val="007B4464"/>
    <w:rsid w:val="007B47E8"/>
    <w:rsid w:val="007B4D05"/>
    <w:rsid w:val="007C001F"/>
    <w:rsid w:val="007C1329"/>
    <w:rsid w:val="007C7235"/>
    <w:rsid w:val="007D2B74"/>
    <w:rsid w:val="007D7ACE"/>
    <w:rsid w:val="007E3CF9"/>
    <w:rsid w:val="007E4625"/>
    <w:rsid w:val="007E6A4F"/>
    <w:rsid w:val="007F0F82"/>
    <w:rsid w:val="007F0FBE"/>
    <w:rsid w:val="007F2CFB"/>
    <w:rsid w:val="007F317A"/>
    <w:rsid w:val="007F3280"/>
    <w:rsid w:val="007F456E"/>
    <w:rsid w:val="007F7D58"/>
    <w:rsid w:val="008033BA"/>
    <w:rsid w:val="0080433B"/>
    <w:rsid w:val="008072B5"/>
    <w:rsid w:val="00810CC5"/>
    <w:rsid w:val="008114D3"/>
    <w:rsid w:val="008118B9"/>
    <w:rsid w:val="00817A97"/>
    <w:rsid w:val="008205DB"/>
    <w:rsid w:val="00821A5D"/>
    <w:rsid w:val="00822F15"/>
    <w:rsid w:val="0082323D"/>
    <w:rsid w:val="008267B4"/>
    <w:rsid w:val="008319A5"/>
    <w:rsid w:val="00833476"/>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3010"/>
    <w:rsid w:val="00877628"/>
    <w:rsid w:val="0087799B"/>
    <w:rsid w:val="00880331"/>
    <w:rsid w:val="008827A8"/>
    <w:rsid w:val="00894FB3"/>
    <w:rsid w:val="00895F51"/>
    <w:rsid w:val="008A0568"/>
    <w:rsid w:val="008A6F3C"/>
    <w:rsid w:val="008A72A3"/>
    <w:rsid w:val="008B2ECC"/>
    <w:rsid w:val="008B343B"/>
    <w:rsid w:val="008B4335"/>
    <w:rsid w:val="008B4E49"/>
    <w:rsid w:val="008B511C"/>
    <w:rsid w:val="008B5C8D"/>
    <w:rsid w:val="008C3AFE"/>
    <w:rsid w:val="008C3E33"/>
    <w:rsid w:val="008C49F0"/>
    <w:rsid w:val="008D170A"/>
    <w:rsid w:val="008D1730"/>
    <w:rsid w:val="008D28FA"/>
    <w:rsid w:val="008D4D60"/>
    <w:rsid w:val="008D60AF"/>
    <w:rsid w:val="008D73CC"/>
    <w:rsid w:val="008F1450"/>
    <w:rsid w:val="008F1965"/>
    <w:rsid w:val="008F44EF"/>
    <w:rsid w:val="008F4B97"/>
    <w:rsid w:val="008F6FA2"/>
    <w:rsid w:val="008F7AB8"/>
    <w:rsid w:val="009016C6"/>
    <w:rsid w:val="0090333C"/>
    <w:rsid w:val="0090519F"/>
    <w:rsid w:val="00916742"/>
    <w:rsid w:val="0092376B"/>
    <w:rsid w:val="0092528B"/>
    <w:rsid w:val="00926117"/>
    <w:rsid w:val="00941CCB"/>
    <w:rsid w:val="009425EF"/>
    <w:rsid w:val="00944020"/>
    <w:rsid w:val="00947D1B"/>
    <w:rsid w:val="00952744"/>
    <w:rsid w:val="00952F80"/>
    <w:rsid w:val="009535BB"/>
    <w:rsid w:val="00953B73"/>
    <w:rsid w:val="00956037"/>
    <w:rsid w:val="00961EEA"/>
    <w:rsid w:val="00963607"/>
    <w:rsid w:val="0096559A"/>
    <w:rsid w:val="00965A88"/>
    <w:rsid w:val="00966DF6"/>
    <w:rsid w:val="0097214C"/>
    <w:rsid w:val="00972403"/>
    <w:rsid w:val="00974B80"/>
    <w:rsid w:val="009826DE"/>
    <w:rsid w:val="00983D1F"/>
    <w:rsid w:val="00987ADD"/>
    <w:rsid w:val="009922AB"/>
    <w:rsid w:val="0099450A"/>
    <w:rsid w:val="009946DF"/>
    <w:rsid w:val="00995C33"/>
    <w:rsid w:val="00996A2D"/>
    <w:rsid w:val="009A1FC0"/>
    <w:rsid w:val="009A2914"/>
    <w:rsid w:val="009A5BF7"/>
    <w:rsid w:val="009B40DC"/>
    <w:rsid w:val="009B6F47"/>
    <w:rsid w:val="009C1CBF"/>
    <w:rsid w:val="009C4EE3"/>
    <w:rsid w:val="009C6967"/>
    <w:rsid w:val="009D0299"/>
    <w:rsid w:val="009D26F4"/>
    <w:rsid w:val="009E0F3B"/>
    <w:rsid w:val="009E2E7D"/>
    <w:rsid w:val="009E35A2"/>
    <w:rsid w:val="009E3D25"/>
    <w:rsid w:val="009F1F5F"/>
    <w:rsid w:val="009F3964"/>
    <w:rsid w:val="009F51B9"/>
    <w:rsid w:val="00A004FF"/>
    <w:rsid w:val="00A105CB"/>
    <w:rsid w:val="00A12619"/>
    <w:rsid w:val="00A23BF6"/>
    <w:rsid w:val="00A24961"/>
    <w:rsid w:val="00A25072"/>
    <w:rsid w:val="00A26293"/>
    <w:rsid w:val="00A339EE"/>
    <w:rsid w:val="00A41909"/>
    <w:rsid w:val="00A42A9F"/>
    <w:rsid w:val="00A43C9B"/>
    <w:rsid w:val="00A51AB7"/>
    <w:rsid w:val="00A57448"/>
    <w:rsid w:val="00A64001"/>
    <w:rsid w:val="00A64E71"/>
    <w:rsid w:val="00A658CC"/>
    <w:rsid w:val="00A729A4"/>
    <w:rsid w:val="00A73F84"/>
    <w:rsid w:val="00A74863"/>
    <w:rsid w:val="00A75202"/>
    <w:rsid w:val="00A76038"/>
    <w:rsid w:val="00A85A3D"/>
    <w:rsid w:val="00A86400"/>
    <w:rsid w:val="00A8669B"/>
    <w:rsid w:val="00A9297D"/>
    <w:rsid w:val="00A94ABD"/>
    <w:rsid w:val="00A95274"/>
    <w:rsid w:val="00A97427"/>
    <w:rsid w:val="00AA122A"/>
    <w:rsid w:val="00AA3BF2"/>
    <w:rsid w:val="00AB1456"/>
    <w:rsid w:val="00AB2075"/>
    <w:rsid w:val="00AB726B"/>
    <w:rsid w:val="00AC1B37"/>
    <w:rsid w:val="00AC5BFA"/>
    <w:rsid w:val="00AC7FEF"/>
    <w:rsid w:val="00AD126E"/>
    <w:rsid w:val="00AD23A3"/>
    <w:rsid w:val="00AD2C00"/>
    <w:rsid w:val="00AD2E6B"/>
    <w:rsid w:val="00AD4342"/>
    <w:rsid w:val="00AD4515"/>
    <w:rsid w:val="00AD4724"/>
    <w:rsid w:val="00AE6038"/>
    <w:rsid w:val="00AE79CC"/>
    <w:rsid w:val="00AF0DA0"/>
    <w:rsid w:val="00AF1681"/>
    <w:rsid w:val="00B00F5E"/>
    <w:rsid w:val="00B018D5"/>
    <w:rsid w:val="00B01997"/>
    <w:rsid w:val="00B074FA"/>
    <w:rsid w:val="00B10983"/>
    <w:rsid w:val="00B12863"/>
    <w:rsid w:val="00B15E71"/>
    <w:rsid w:val="00B22E8C"/>
    <w:rsid w:val="00B24C2E"/>
    <w:rsid w:val="00B2558F"/>
    <w:rsid w:val="00B25B63"/>
    <w:rsid w:val="00B264AA"/>
    <w:rsid w:val="00B269F8"/>
    <w:rsid w:val="00B3007D"/>
    <w:rsid w:val="00B33E48"/>
    <w:rsid w:val="00B352E1"/>
    <w:rsid w:val="00B37804"/>
    <w:rsid w:val="00B42AF7"/>
    <w:rsid w:val="00B42F99"/>
    <w:rsid w:val="00B43395"/>
    <w:rsid w:val="00B454AD"/>
    <w:rsid w:val="00B46522"/>
    <w:rsid w:val="00B46BAE"/>
    <w:rsid w:val="00B51C54"/>
    <w:rsid w:val="00B540C7"/>
    <w:rsid w:val="00B57251"/>
    <w:rsid w:val="00B740A3"/>
    <w:rsid w:val="00B7431D"/>
    <w:rsid w:val="00B75E73"/>
    <w:rsid w:val="00B81288"/>
    <w:rsid w:val="00B81563"/>
    <w:rsid w:val="00B851B9"/>
    <w:rsid w:val="00B941BE"/>
    <w:rsid w:val="00B94F75"/>
    <w:rsid w:val="00B97B6A"/>
    <w:rsid w:val="00B97E2E"/>
    <w:rsid w:val="00BB074A"/>
    <w:rsid w:val="00BB5B1D"/>
    <w:rsid w:val="00BC1C70"/>
    <w:rsid w:val="00BC6E9B"/>
    <w:rsid w:val="00BD1443"/>
    <w:rsid w:val="00BD65B4"/>
    <w:rsid w:val="00BE0D27"/>
    <w:rsid w:val="00BE2182"/>
    <w:rsid w:val="00BE31EE"/>
    <w:rsid w:val="00BE66D6"/>
    <w:rsid w:val="00BE7923"/>
    <w:rsid w:val="00BF232D"/>
    <w:rsid w:val="00BF2357"/>
    <w:rsid w:val="00BF3CE5"/>
    <w:rsid w:val="00BF5BC0"/>
    <w:rsid w:val="00BF7B38"/>
    <w:rsid w:val="00C12DBB"/>
    <w:rsid w:val="00C16681"/>
    <w:rsid w:val="00C228DD"/>
    <w:rsid w:val="00C23401"/>
    <w:rsid w:val="00C23482"/>
    <w:rsid w:val="00C245A3"/>
    <w:rsid w:val="00C2686E"/>
    <w:rsid w:val="00C272DD"/>
    <w:rsid w:val="00C3351A"/>
    <w:rsid w:val="00C34041"/>
    <w:rsid w:val="00C35E04"/>
    <w:rsid w:val="00C40EA1"/>
    <w:rsid w:val="00C41F1C"/>
    <w:rsid w:val="00C42E70"/>
    <w:rsid w:val="00C43E6D"/>
    <w:rsid w:val="00C47A64"/>
    <w:rsid w:val="00C54A31"/>
    <w:rsid w:val="00C57549"/>
    <w:rsid w:val="00C64B34"/>
    <w:rsid w:val="00C67F40"/>
    <w:rsid w:val="00C75990"/>
    <w:rsid w:val="00C8074A"/>
    <w:rsid w:val="00C80CDD"/>
    <w:rsid w:val="00C81AFC"/>
    <w:rsid w:val="00C838D5"/>
    <w:rsid w:val="00C85CFE"/>
    <w:rsid w:val="00C87028"/>
    <w:rsid w:val="00C91C48"/>
    <w:rsid w:val="00C92D37"/>
    <w:rsid w:val="00CA4164"/>
    <w:rsid w:val="00CA53A9"/>
    <w:rsid w:val="00CB24EC"/>
    <w:rsid w:val="00CB48FF"/>
    <w:rsid w:val="00CC18D4"/>
    <w:rsid w:val="00CC3386"/>
    <w:rsid w:val="00CC40EC"/>
    <w:rsid w:val="00CC4112"/>
    <w:rsid w:val="00CC5BEA"/>
    <w:rsid w:val="00CD5196"/>
    <w:rsid w:val="00CD6465"/>
    <w:rsid w:val="00CE1635"/>
    <w:rsid w:val="00CE1848"/>
    <w:rsid w:val="00CE38C4"/>
    <w:rsid w:val="00CE506F"/>
    <w:rsid w:val="00CE7001"/>
    <w:rsid w:val="00CF05EB"/>
    <w:rsid w:val="00CF0A54"/>
    <w:rsid w:val="00CF16D0"/>
    <w:rsid w:val="00CF1D43"/>
    <w:rsid w:val="00CF238C"/>
    <w:rsid w:val="00CF4E3B"/>
    <w:rsid w:val="00CF6396"/>
    <w:rsid w:val="00D01E4B"/>
    <w:rsid w:val="00D104FE"/>
    <w:rsid w:val="00D10598"/>
    <w:rsid w:val="00D10CAF"/>
    <w:rsid w:val="00D22916"/>
    <w:rsid w:val="00D229EB"/>
    <w:rsid w:val="00D241C4"/>
    <w:rsid w:val="00D2663C"/>
    <w:rsid w:val="00D26C9F"/>
    <w:rsid w:val="00D30F98"/>
    <w:rsid w:val="00D317A5"/>
    <w:rsid w:val="00D3266A"/>
    <w:rsid w:val="00D33471"/>
    <w:rsid w:val="00D42F25"/>
    <w:rsid w:val="00D4344C"/>
    <w:rsid w:val="00D44B3F"/>
    <w:rsid w:val="00D46612"/>
    <w:rsid w:val="00D50333"/>
    <w:rsid w:val="00D55825"/>
    <w:rsid w:val="00D57658"/>
    <w:rsid w:val="00D66162"/>
    <w:rsid w:val="00D731B3"/>
    <w:rsid w:val="00D74BE5"/>
    <w:rsid w:val="00D80E7B"/>
    <w:rsid w:val="00D83CCC"/>
    <w:rsid w:val="00D86A27"/>
    <w:rsid w:val="00D873C5"/>
    <w:rsid w:val="00D90A81"/>
    <w:rsid w:val="00D93327"/>
    <w:rsid w:val="00D939BA"/>
    <w:rsid w:val="00D96805"/>
    <w:rsid w:val="00DA22B2"/>
    <w:rsid w:val="00DA7A18"/>
    <w:rsid w:val="00DB31A7"/>
    <w:rsid w:val="00DC280B"/>
    <w:rsid w:val="00DC477A"/>
    <w:rsid w:val="00DC5341"/>
    <w:rsid w:val="00DC612B"/>
    <w:rsid w:val="00DD2332"/>
    <w:rsid w:val="00DD43EF"/>
    <w:rsid w:val="00DE565F"/>
    <w:rsid w:val="00DF308F"/>
    <w:rsid w:val="00DF4540"/>
    <w:rsid w:val="00DF7B12"/>
    <w:rsid w:val="00E050FE"/>
    <w:rsid w:val="00E05527"/>
    <w:rsid w:val="00E0708A"/>
    <w:rsid w:val="00E1007C"/>
    <w:rsid w:val="00E12FFA"/>
    <w:rsid w:val="00E15CA7"/>
    <w:rsid w:val="00E214D7"/>
    <w:rsid w:val="00E21FBA"/>
    <w:rsid w:val="00E22ED4"/>
    <w:rsid w:val="00E3469A"/>
    <w:rsid w:val="00E3672B"/>
    <w:rsid w:val="00E408E0"/>
    <w:rsid w:val="00E458B9"/>
    <w:rsid w:val="00E518B9"/>
    <w:rsid w:val="00E52CFB"/>
    <w:rsid w:val="00E54F49"/>
    <w:rsid w:val="00E62CC2"/>
    <w:rsid w:val="00E630E5"/>
    <w:rsid w:val="00E67DAF"/>
    <w:rsid w:val="00E73FC7"/>
    <w:rsid w:val="00E75BF0"/>
    <w:rsid w:val="00E80352"/>
    <w:rsid w:val="00E8133F"/>
    <w:rsid w:val="00E8356C"/>
    <w:rsid w:val="00E9028C"/>
    <w:rsid w:val="00E9673B"/>
    <w:rsid w:val="00E96974"/>
    <w:rsid w:val="00E970B9"/>
    <w:rsid w:val="00EA310D"/>
    <w:rsid w:val="00EA3749"/>
    <w:rsid w:val="00EA47F5"/>
    <w:rsid w:val="00EA5EB0"/>
    <w:rsid w:val="00EA5FBD"/>
    <w:rsid w:val="00EB209C"/>
    <w:rsid w:val="00EB48A0"/>
    <w:rsid w:val="00EB627F"/>
    <w:rsid w:val="00EB78CD"/>
    <w:rsid w:val="00EC72C5"/>
    <w:rsid w:val="00ED1568"/>
    <w:rsid w:val="00ED2149"/>
    <w:rsid w:val="00ED2212"/>
    <w:rsid w:val="00ED37CC"/>
    <w:rsid w:val="00ED6672"/>
    <w:rsid w:val="00EE0F9D"/>
    <w:rsid w:val="00EF0010"/>
    <w:rsid w:val="00EF046F"/>
    <w:rsid w:val="00EF0DF1"/>
    <w:rsid w:val="00EF20E6"/>
    <w:rsid w:val="00EF45E1"/>
    <w:rsid w:val="00F0356C"/>
    <w:rsid w:val="00F0435E"/>
    <w:rsid w:val="00F044EC"/>
    <w:rsid w:val="00F132FA"/>
    <w:rsid w:val="00F1445B"/>
    <w:rsid w:val="00F14603"/>
    <w:rsid w:val="00F22515"/>
    <w:rsid w:val="00F25512"/>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959"/>
    <w:rsid w:val="00F7440B"/>
    <w:rsid w:val="00F77E2F"/>
    <w:rsid w:val="00F80EAA"/>
    <w:rsid w:val="00F830AA"/>
    <w:rsid w:val="00F83483"/>
    <w:rsid w:val="00F86A9A"/>
    <w:rsid w:val="00F919B6"/>
    <w:rsid w:val="00F92BAE"/>
    <w:rsid w:val="00F94075"/>
    <w:rsid w:val="00F953E7"/>
    <w:rsid w:val="00F96891"/>
    <w:rsid w:val="00FA152E"/>
    <w:rsid w:val="00FA1ABC"/>
    <w:rsid w:val="00FA46CA"/>
    <w:rsid w:val="00FA642F"/>
    <w:rsid w:val="00FB1DA2"/>
    <w:rsid w:val="00FB3A99"/>
    <w:rsid w:val="00FB424D"/>
    <w:rsid w:val="00FB4D49"/>
    <w:rsid w:val="00FB62D8"/>
    <w:rsid w:val="00FB79D5"/>
    <w:rsid w:val="00FB7D89"/>
    <w:rsid w:val="00FC3BAC"/>
    <w:rsid w:val="00FC3FC4"/>
    <w:rsid w:val="00FC47BF"/>
    <w:rsid w:val="00FC6291"/>
    <w:rsid w:val="00FE1FAB"/>
    <w:rsid w:val="00FE1FE8"/>
    <w:rsid w:val="00FE25F6"/>
    <w:rsid w:val="00FE3931"/>
    <w:rsid w:val="00FE3B73"/>
    <w:rsid w:val="00FE48C6"/>
    <w:rsid w:val="00FF0A82"/>
    <w:rsid w:val="00FF2EE1"/>
    <w:rsid w:val="335CF3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286656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234095341">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26540412">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670184282">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483085908">
      <w:bodyDiv w:val="1"/>
      <w:marLeft w:val="0"/>
      <w:marRight w:val="0"/>
      <w:marTop w:val="0"/>
      <w:marBottom w:val="0"/>
      <w:divBdr>
        <w:top w:val="none" w:sz="0" w:space="0" w:color="auto"/>
        <w:left w:val="none" w:sz="0" w:space="0" w:color="auto"/>
        <w:bottom w:val="none" w:sz="0" w:space="0" w:color="auto"/>
        <w:right w:val="none" w:sz="0" w:space="0" w:color="auto"/>
      </w:divBdr>
    </w:div>
    <w:div w:id="1516577695">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2549798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30252415">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7658681">
      <w:bodyDiv w:val="1"/>
      <w:marLeft w:val="0"/>
      <w:marRight w:val="0"/>
      <w:marTop w:val="0"/>
      <w:marBottom w:val="0"/>
      <w:divBdr>
        <w:top w:val="none" w:sz="0" w:space="0" w:color="auto"/>
        <w:left w:val="none" w:sz="0" w:space="0" w:color="auto"/>
        <w:bottom w:val="none" w:sz="0" w:space="0" w:color="auto"/>
        <w:right w:val="none" w:sz="0" w:space="0" w:color="auto"/>
      </w:divBdr>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84833802">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ipomex.org.mx/ipo3/lgt/indice/ATLACOMULCO/art_92_xxxiii.web?token=03AGdBq27d_eKQfxsVQ3UNdzVUxZA3HrZ9Szp2UBNMaIkow7xBauyu5x8wiLv1O3kP60S9CmvZ2ZTZfIC4L8NvuLLrBz0cpKLu90VT8xRlrm5AWLhAryCGQRNCzVCPa41JnLsj2O4f2S3ku2Bhttps://www.ipomex.org.mx/ipo3/lgt/indice/ATLACOMULCO/art_92_xxxiii.web?token=03AGdBq27d_eKQfxsVQ3UNdzVUxZA3HrZ9Szp2UBNMaIkow7xBauyu5x8wiLv1O3kP60S9CmvZ2ZTZfIC4L8NvuLLrBz0cpKLu90VT8xRlrm5AWLhAryCGQRNCzVCPa41JnLsj2O4f2S3ku2BTUVs3glur8bn0F3wJHyO5DR4kMimS30fPsmMzluwr1iPxwZvq_J_gs6t1_mBUfvfu1PbY8gHa4Z9QuUh_5NJHphjQ_DtrGYO63Yh95I34Njq32yfwZtNCM_WIiDrYS7wnXaO3ylT_9rcD1fzQKfcL1wZgsj4lLfgHZ0FaopIkjeoRbM0qSzfR6rlrQkQTiI0MDehCri4rD8FBJnM43HbB4PR_v6v5RKjCbu_9nELG_3YkBbNKIOKIsFfId2Odwt7gKndlINbjK30QuECOlG58wNh9lQdWVapitvBJCuzu4mZOAr7dq1NgB_gEMTUVs3glur8bn0F3wJHyO5DR4kMimS30fPsmMzluwr1iPxwZvq_J_gs6t1_mBUfvfu1PbY8gHa4Z9QuUh_5NJHphjQ_DtrGYO63Yh95I34Njq32yfwZtNCM_WIiDrYS7wnXaO3ylT_9rcD1fzQKfcL1wZgsj4lLfgHZ0FaopIkjeoRbM0qSzfR6rlrQkQTiI0MDehCri4rD8FBJnM43HbB4PR_v6v5RKjCbu_9nELG_3YkBbNKIOKIsFfId2Odwt7gKndlINbjK30QuECOlG58wNh9lQdWVapitvBJCuzu4mZOAr7dq1NgB_gEM" TargetMode="External" Id="rId8" /><Relationship Type="http://schemas.openxmlformats.org/officeDocument/2006/relationships/hyperlink" Target="https://fb.watch/dqAeGpvUkW/" TargetMode="External" Id="rId13" /><Relationship Type="http://schemas.openxmlformats.org/officeDocument/2006/relationships/hyperlink" Target="https://fb.watch/dqA42wYPvE/"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5.png" Id="rId21" /><Relationship Type="http://schemas.openxmlformats.org/officeDocument/2006/relationships/endnotes" Target="endnotes.xml" Id="rId7" /><Relationship Type="http://schemas.openxmlformats.org/officeDocument/2006/relationships/hyperlink" Target="https://fb.watch/dqA42wYPvE/" TargetMode="External" Id="rId12" /><Relationship Type="http://schemas.openxmlformats.org/officeDocument/2006/relationships/hyperlink" Target="https://fb.watch/dqzQ3YwAUC/"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4.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fb.watch/dqzQ3YwAUC/" TargetMode="External"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hyperlink" Target="https://www.facebook.com/101548612419025/posts/141708441736375/?d=n" TargetMode="Externa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hyperlink" Target="https://www.facebook.com/101548612419025/posts/141708441736375/?d=n" TargetMode="External" Id="rId10" /><Relationship Type="http://schemas.openxmlformats.org/officeDocument/2006/relationships/hyperlink" Target="https://fb.watch/dqAeGpvUkW/"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2.png" Id="rId14" /><Relationship Type="http://schemas.openxmlformats.org/officeDocument/2006/relationships/image" Target="media/image6.png"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glossaryDocument" Target="glossary/document.xml" Id="R30f665a6ee9d4bdd"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8697d1-19e3-4215-9bed-973efa1ae81c}"/>
      </w:docPartPr>
      <w:docPartBody>
        <w:p w14:paraId="484E765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0AD2-98DE-415E-AC86-A552CE9547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Denisse Eduarte</lastModifiedBy>
  <revision>6</revision>
  <dcterms:created xsi:type="dcterms:W3CDTF">2023-02-23T20:28:00.0000000Z</dcterms:created>
  <dcterms:modified xsi:type="dcterms:W3CDTF">2023-04-13T13:45:13.9629556Z</dcterms:modified>
</coreProperties>
</file>