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03FB4" w:rsidR="009245F5" w:rsidP="0049233C" w:rsidRDefault="009245F5" w14:paraId="63D14729" w14:textId="2FA24EF5">
      <w:pPr>
        <w:spacing w:line="360" w:lineRule="auto"/>
        <w:ind w:right="-28"/>
        <w:jc w:val="both"/>
        <w:rPr>
          <w:rFonts w:ascii="Palatino Linotype" w:hAnsi="Palatino Linotype"/>
          <w:noProof/>
          <w:sz w:val="22"/>
          <w:szCs w:val="22"/>
          <w:lang w:val="es-ES"/>
        </w:rPr>
      </w:pPr>
      <w:r w:rsidRPr="00F03FB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F03FB4" w:rsidR="001172CD">
        <w:rPr>
          <w:rFonts w:ascii="Palatino Linotype" w:hAnsi="Palatino Linotype" w:cs="Tahoma"/>
          <w:bCs/>
          <w:sz w:val="22"/>
          <w:szCs w:val="22"/>
        </w:rPr>
        <w:t>primero</w:t>
      </w:r>
      <w:r w:rsidRPr="00F03FB4" w:rsidR="00A33D16">
        <w:rPr>
          <w:rFonts w:ascii="Palatino Linotype" w:hAnsi="Palatino Linotype" w:cs="Tahoma"/>
          <w:bCs/>
          <w:sz w:val="22"/>
          <w:szCs w:val="22"/>
        </w:rPr>
        <w:t xml:space="preserve"> </w:t>
      </w:r>
      <w:r w:rsidRPr="00F03FB4">
        <w:rPr>
          <w:rFonts w:ascii="Palatino Linotype" w:hAnsi="Palatino Linotype" w:cs="Tahoma"/>
          <w:bCs/>
          <w:sz w:val="22"/>
          <w:szCs w:val="22"/>
        </w:rPr>
        <w:t xml:space="preserve">de </w:t>
      </w:r>
      <w:r w:rsidRPr="00F03FB4" w:rsidR="001172CD">
        <w:rPr>
          <w:rFonts w:ascii="Palatino Linotype" w:hAnsi="Palatino Linotype" w:cs="Tahoma"/>
          <w:bCs/>
          <w:sz w:val="22"/>
          <w:szCs w:val="22"/>
        </w:rPr>
        <w:t>marzo</w:t>
      </w:r>
      <w:r w:rsidRPr="00F03FB4">
        <w:rPr>
          <w:rFonts w:ascii="Palatino Linotype" w:hAnsi="Palatino Linotype" w:cs="Tahoma"/>
          <w:bCs/>
          <w:sz w:val="22"/>
          <w:szCs w:val="22"/>
        </w:rPr>
        <w:t xml:space="preserve"> de dos mil veinti</w:t>
      </w:r>
      <w:r w:rsidRPr="00F03FB4" w:rsidR="001172CD">
        <w:rPr>
          <w:rFonts w:ascii="Palatino Linotype" w:hAnsi="Palatino Linotype" w:cs="Tahoma"/>
          <w:bCs/>
          <w:sz w:val="22"/>
          <w:szCs w:val="22"/>
        </w:rPr>
        <w:t>trés</w:t>
      </w:r>
      <w:r w:rsidRPr="00F03FB4">
        <w:rPr>
          <w:rFonts w:ascii="Palatino Linotype" w:hAnsi="Palatino Linotype" w:cs="Tahoma"/>
          <w:bCs/>
          <w:sz w:val="22"/>
          <w:szCs w:val="22"/>
        </w:rPr>
        <w:t>.</w:t>
      </w:r>
    </w:p>
    <w:p w:rsidRPr="00F03FB4" w:rsidR="009245F5" w:rsidP="0049233C" w:rsidRDefault="009245F5" w14:paraId="6EA3DC8A" w14:textId="77777777">
      <w:pPr>
        <w:spacing w:line="360" w:lineRule="auto"/>
        <w:ind w:right="-28"/>
        <w:jc w:val="both"/>
        <w:rPr>
          <w:rFonts w:ascii="Palatino Linotype" w:hAnsi="Palatino Linotype"/>
          <w:noProof/>
          <w:sz w:val="22"/>
          <w:szCs w:val="22"/>
          <w:lang w:val="es-ES"/>
        </w:rPr>
      </w:pPr>
    </w:p>
    <w:p w:rsidRPr="00F03FB4" w:rsidR="009245F5" w:rsidP="3BEEEB2F" w:rsidRDefault="009245F5" w14:paraId="1F508283" w14:textId="79D4EED7">
      <w:pPr>
        <w:spacing w:line="360" w:lineRule="auto"/>
        <w:ind w:right="-28"/>
        <w:jc w:val="both"/>
        <w:rPr>
          <w:rFonts w:ascii="Palatino Linotype" w:hAnsi="Palatino Linotype" w:cs="Tahoma"/>
          <w:sz w:val="22"/>
          <w:szCs w:val="22"/>
        </w:rPr>
      </w:pPr>
      <w:r w:rsidRPr="3BEEEB2F" w:rsidR="3BEEEB2F">
        <w:rPr>
          <w:rFonts w:ascii="Palatino Linotype" w:hAnsi="Palatino Linotype" w:cs="Tahoma"/>
          <w:b w:val="1"/>
          <w:bCs w:val="1"/>
          <w:sz w:val="22"/>
          <w:szCs w:val="22"/>
        </w:rPr>
        <w:t xml:space="preserve">VISTO </w:t>
      </w:r>
      <w:r w:rsidRPr="3BEEEB2F" w:rsidR="3BEEEB2F">
        <w:rPr>
          <w:rFonts w:ascii="Palatino Linotype" w:hAnsi="Palatino Linotype" w:cs="Tahoma"/>
          <w:sz w:val="22"/>
          <w:szCs w:val="22"/>
        </w:rPr>
        <w:t xml:space="preserve">el expediente conformado con motivo del Recurso de Revisión </w:t>
      </w:r>
      <w:r w:rsidRPr="3BEEEB2F" w:rsidR="3BEEEB2F">
        <w:rPr>
          <w:rFonts w:ascii="Palatino Linotype" w:hAnsi="Palatino Linotype" w:cs="Tahoma"/>
          <w:color w:val="0D0D0D" w:themeColor="text1" w:themeTint="F2" w:themeShade="FF"/>
          <w:sz w:val="22"/>
          <w:szCs w:val="22"/>
        </w:rPr>
        <w:t>16466/INFOEM/IP/RR/2022</w:t>
      </w:r>
      <w:r w:rsidRPr="3BEEEB2F" w:rsidR="3BEEEB2F">
        <w:rPr>
          <w:rFonts w:ascii="Palatino Linotype" w:hAnsi="Palatino Linotype" w:cs="Tahoma"/>
          <w:sz w:val="22"/>
          <w:szCs w:val="22"/>
        </w:rPr>
        <w:t xml:space="preserve">, interpuesto por </w:t>
      </w:r>
      <w:r w:rsidRPr="3BEEEB2F" w:rsidR="3BEEEB2F">
        <w:rPr>
          <w:rFonts w:ascii="Palatino Linotype" w:hAnsi="Palatino Linotype" w:cs="Tahoma"/>
          <w:sz w:val="22"/>
          <w:szCs w:val="22"/>
          <w:highlight w:val="black"/>
        </w:rPr>
        <w:t>XXXXXXXXXXXX</w:t>
      </w:r>
      <w:r w:rsidRPr="3BEEEB2F" w:rsidR="3BEEEB2F">
        <w:rPr>
          <w:rFonts w:ascii="Palatino Linotype" w:hAnsi="Palatino Linotype" w:cs="Tahoma"/>
          <w:sz w:val="22"/>
          <w:szCs w:val="22"/>
        </w:rPr>
        <w:t xml:space="preserve">, en lo sucesivo el Recurrente o Particular, en contra de la respuesta del Sujeto Obligado, Sistema Municipal Para el Desarrollo Integral de la Familia de Chalco, a la solicitud de acceso a la información pública con número de folio </w:t>
      </w:r>
      <w:bookmarkStart w:name="_Hlk128046344" w:id="0"/>
      <w:r w:rsidRPr="3BEEEB2F" w:rsidR="3BEEEB2F">
        <w:rPr>
          <w:rFonts w:ascii="Palatino Linotype" w:hAnsi="Palatino Linotype" w:cs="Tahoma"/>
          <w:sz w:val="22"/>
          <w:szCs w:val="22"/>
        </w:rPr>
        <w:t>00033/DIFCHALCO/IP/2022</w:t>
      </w:r>
      <w:bookmarkEnd w:id="0"/>
      <w:r w:rsidRPr="3BEEEB2F" w:rsidR="3BEEEB2F">
        <w:rPr>
          <w:rFonts w:ascii="Palatino Linotype" w:hAnsi="Palatino Linotype" w:cs="Tahoma"/>
          <w:sz w:val="22"/>
          <w:szCs w:val="22"/>
        </w:rPr>
        <w:t>, se emite la presente Resolución, con base en los Antecedentes y Considerandos que se exponen a continuación:</w:t>
      </w:r>
    </w:p>
    <w:p w:rsidRPr="00F03FB4" w:rsidR="009245F5" w:rsidP="0049233C"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F03FB4" w:rsidR="009245F5" w:rsidP="0049233C"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F03FB4">
        <w:rPr>
          <w:rFonts w:ascii="Palatino Linotype" w:hAnsi="Palatino Linotype" w:cs="Tahoma"/>
          <w:b/>
          <w:sz w:val="22"/>
          <w:szCs w:val="22"/>
        </w:rPr>
        <w:t>A N T E C E D E N T E S</w:t>
      </w:r>
    </w:p>
    <w:p w:rsidRPr="00F03FB4" w:rsidR="009245F5" w:rsidP="0049233C"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F03FB4" w:rsidR="009245F5" w:rsidP="0049233C"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F03FB4">
        <w:rPr>
          <w:rFonts w:ascii="Palatino Linotype" w:hAnsi="Palatino Linotype" w:cs="Tahoma"/>
          <w:b/>
          <w:szCs w:val="22"/>
        </w:rPr>
        <w:t xml:space="preserve">I. Presentación de la solicitud de información. </w:t>
      </w:r>
    </w:p>
    <w:p w:rsidRPr="00F03FB4" w:rsidR="009245F5" w:rsidP="0049233C"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F03FB4" w:rsidR="00DE62F9" w:rsidP="0049233C" w:rsidRDefault="009245F5" w14:paraId="2016D62F" w14:textId="206B3A97">
      <w:pPr>
        <w:tabs>
          <w:tab w:val="left" w:pos="567"/>
        </w:tabs>
        <w:spacing w:line="360" w:lineRule="auto"/>
        <w:jc w:val="both"/>
        <w:rPr>
          <w:rFonts w:ascii="Palatino Linotype" w:hAnsi="Palatino Linotype" w:cs="Tahoma"/>
          <w:b/>
          <w:sz w:val="22"/>
          <w:szCs w:val="22"/>
        </w:rPr>
      </w:pPr>
      <w:r w:rsidRPr="00F03FB4">
        <w:rPr>
          <w:rFonts w:ascii="Palatino Linotype" w:hAnsi="Palatino Linotype" w:cs="Tahoma"/>
          <w:sz w:val="22"/>
          <w:szCs w:val="22"/>
        </w:rPr>
        <w:t xml:space="preserve">Con fecha </w:t>
      </w:r>
      <w:r w:rsidRPr="00F03FB4" w:rsidR="00DE62F9">
        <w:rPr>
          <w:rFonts w:ascii="Palatino Linotype" w:hAnsi="Palatino Linotype" w:cs="Tahoma"/>
          <w:sz w:val="22"/>
          <w:szCs w:val="22"/>
        </w:rPr>
        <w:t>d</w:t>
      </w:r>
      <w:r w:rsidRPr="00F03FB4" w:rsidR="001172CD">
        <w:rPr>
          <w:rFonts w:ascii="Palatino Linotype" w:hAnsi="Palatino Linotype" w:cs="Tahoma"/>
          <w:sz w:val="22"/>
          <w:szCs w:val="22"/>
        </w:rPr>
        <w:t>iecinueve</w:t>
      </w:r>
      <w:r w:rsidRPr="00F03FB4">
        <w:rPr>
          <w:rFonts w:ascii="Palatino Linotype" w:hAnsi="Palatino Linotype" w:cs="Tahoma"/>
          <w:sz w:val="22"/>
          <w:szCs w:val="22"/>
        </w:rPr>
        <w:t xml:space="preserve"> de </w:t>
      </w:r>
      <w:r w:rsidRPr="00F03FB4" w:rsidR="001172CD">
        <w:rPr>
          <w:rFonts w:ascii="Palatino Linotype" w:hAnsi="Palatino Linotype" w:cs="Tahoma"/>
          <w:sz w:val="22"/>
          <w:szCs w:val="22"/>
        </w:rPr>
        <w:t>octubre</w:t>
      </w:r>
      <w:r w:rsidRPr="00F03FB4">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Pr="00F03FB4" w:rsidR="001172CD">
        <w:rPr>
          <w:rFonts w:ascii="Palatino Linotype" w:hAnsi="Palatino Linotype" w:cs="Tahoma"/>
          <w:sz w:val="22"/>
          <w:szCs w:val="22"/>
        </w:rPr>
        <w:t>Sistema Municipal Para el Desarrollo Integral de la Familia de Chalco</w:t>
      </w:r>
      <w:r w:rsidRPr="00F03FB4">
        <w:rPr>
          <w:rFonts w:ascii="Palatino Linotype" w:hAnsi="Palatino Linotype" w:cs="Tahoma"/>
          <w:sz w:val="22"/>
          <w:szCs w:val="22"/>
          <w:lang w:val="es-ES"/>
        </w:rPr>
        <w:t>,</w:t>
      </w:r>
      <w:r w:rsidRPr="00F03FB4" w:rsidR="007F5891">
        <w:rPr>
          <w:rFonts w:ascii="Palatino Linotype" w:hAnsi="Palatino Linotype" w:cs="Tahoma"/>
          <w:sz w:val="22"/>
          <w:szCs w:val="22"/>
          <w:lang w:val="es-ES"/>
        </w:rPr>
        <w:t xml:space="preserve"> </w:t>
      </w:r>
      <w:r w:rsidRPr="00F03FB4" w:rsidR="00DE62F9">
        <w:rPr>
          <w:rFonts w:ascii="Palatino Linotype" w:hAnsi="Palatino Linotype" w:cs="Tahoma"/>
          <w:sz w:val="22"/>
          <w:szCs w:val="22"/>
          <w:lang w:val="es-ES"/>
        </w:rPr>
        <w:t>mediante la cual requirió lo siguiente:</w:t>
      </w:r>
    </w:p>
    <w:p w:rsidRPr="00F03FB4" w:rsidR="009245F5" w:rsidP="001172CD" w:rsidRDefault="009245F5" w14:paraId="3063A805" w14:textId="77777777">
      <w:pPr>
        <w:tabs>
          <w:tab w:val="left" w:pos="4667"/>
        </w:tabs>
        <w:spacing w:line="360" w:lineRule="auto"/>
        <w:ind w:right="567"/>
        <w:jc w:val="both"/>
        <w:rPr>
          <w:rFonts w:ascii="Palatino Linotype" w:hAnsi="Palatino Linotype" w:cs="Tahoma"/>
          <w:b/>
          <w:bCs/>
          <w:i/>
        </w:rPr>
      </w:pPr>
    </w:p>
    <w:p w:rsidRPr="00F03FB4" w:rsidR="009245F5" w:rsidP="0049233C" w:rsidRDefault="009245F5" w14:paraId="7A31A639" w14:textId="77777777">
      <w:pPr>
        <w:tabs>
          <w:tab w:val="left" w:pos="4667"/>
        </w:tabs>
        <w:spacing w:line="360" w:lineRule="auto"/>
        <w:ind w:left="567" w:right="567"/>
        <w:jc w:val="both"/>
        <w:rPr>
          <w:rFonts w:ascii="Palatino Linotype" w:hAnsi="Palatino Linotype" w:cs="Tahoma"/>
          <w:b/>
          <w:bCs/>
          <w:i/>
        </w:rPr>
      </w:pPr>
      <w:r w:rsidRPr="00F03FB4">
        <w:rPr>
          <w:rFonts w:ascii="Palatino Linotype" w:hAnsi="Palatino Linotype" w:cs="Tahoma"/>
          <w:b/>
          <w:bCs/>
          <w:i/>
        </w:rPr>
        <w:t>“DESCRIPCIÓN CLARA Y PRECISA DE LA INFORMACIÓN SOLICITADA:</w:t>
      </w:r>
    </w:p>
    <w:p w:rsidRPr="00F03FB4" w:rsidR="009245F5" w:rsidP="0049233C" w:rsidRDefault="001172CD" w14:paraId="5DC2D3D0" w14:textId="48CDED1A">
      <w:pPr>
        <w:tabs>
          <w:tab w:val="left" w:pos="4667"/>
        </w:tabs>
        <w:spacing w:line="360" w:lineRule="auto"/>
        <w:ind w:left="567" w:right="567"/>
        <w:jc w:val="both"/>
        <w:rPr>
          <w:rFonts w:ascii="Palatino Linotype" w:hAnsi="Palatino Linotype" w:cs="Tahoma"/>
          <w:bCs/>
          <w:i/>
        </w:rPr>
      </w:pPr>
      <w:r w:rsidRPr="00F03FB4">
        <w:rPr>
          <w:rFonts w:ascii="Palatino Linotype" w:hAnsi="Palatino Linotype"/>
          <w:i/>
          <w:color w:val="000000"/>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w:t>
      </w:r>
      <w:r w:rsidRPr="00F03FB4">
        <w:rPr>
          <w:rFonts w:ascii="Palatino Linotype" w:hAnsi="Palatino Linotype"/>
          <w:i/>
          <w:color w:val="000000"/>
        </w:rPr>
        <w:lastRenderedPageBreak/>
        <w:t>como su entrega en versión pública. De la remuneración de todos y cada uno de los servidores públicos de la Administración Publica 2022-2024 mediante recibos de nómina, recibos de Honorarios y listas de raya de todas la Áreas, Direcciones Coordinaciones incluyendo a la Presidenta del periodo 01 enero 2022 a la fecha de la entrega de la información, así como altas, bajas y/o cambio de Área y/o Adscripción,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Pr="00F03FB4" w:rsidR="009245F5">
        <w:rPr>
          <w:rFonts w:ascii="Palatino Linotype" w:hAnsi="Palatino Linotype" w:cs="Tahoma"/>
          <w:bCs/>
          <w:i/>
        </w:rPr>
        <w:t xml:space="preserve">” </w:t>
      </w:r>
    </w:p>
    <w:p w:rsidRPr="00F03FB4" w:rsidR="009245F5" w:rsidP="0049233C" w:rsidRDefault="009245F5" w14:paraId="1644BD30" w14:textId="77777777">
      <w:pPr>
        <w:tabs>
          <w:tab w:val="left" w:pos="4667"/>
        </w:tabs>
        <w:spacing w:line="360" w:lineRule="auto"/>
        <w:ind w:left="567" w:right="567"/>
        <w:jc w:val="both"/>
        <w:rPr>
          <w:rFonts w:ascii="Palatino Linotype" w:hAnsi="Palatino Linotype" w:cs="Tahoma"/>
          <w:bCs/>
          <w:i/>
        </w:rPr>
      </w:pPr>
    </w:p>
    <w:p w:rsidRPr="00F03FB4" w:rsidR="009245F5" w:rsidP="0049233C" w:rsidRDefault="009245F5" w14:paraId="661AA01E" w14:textId="77777777">
      <w:pPr>
        <w:tabs>
          <w:tab w:val="left" w:pos="4667"/>
        </w:tabs>
        <w:spacing w:line="360" w:lineRule="auto"/>
        <w:ind w:left="567"/>
        <w:jc w:val="both"/>
        <w:rPr>
          <w:rFonts w:ascii="Palatino Linotype" w:hAnsi="Palatino Linotype" w:cs="Tahoma"/>
          <w:b/>
          <w:bCs/>
          <w:i/>
        </w:rPr>
      </w:pPr>
      <w:r w:rsidRPr="00F03FB4">
        <w:rPr>
          <w:rFonts w:ascii="Palatino Linotype" w:hAnsi="Palatino Linotype" w:cs="Tahoma"/>
          <w:b/>
          <w:bCs/>
          <w:i/>
        </w:rPr>
        <w:t xml:space="preserve">“Modalidad de Entrega: </w:t>
      </w:r>
    </w:p>
    <w:p w:rsidRPr="00F03FB4" w:rsidR="009245F5" w:rsidP="0049233C" w:rsidRDefault="009245F5" w14:paraId="3BE03F08" w14:textId="3880AAA7">
      <w:pPr>
        <w:tabs>
          <w:tab w:val="left" w:pos="567"/>
        </w:tabs>
        <w:spacing w:line="360" w:lineRule="auto"/>
        <w:ind w:left="567" w:right="-28"/>
        <w:jc w:val="both"/>
        <w:rPr>
          <w:rFonts w:ascii="Palatino Linotype" w:hAnsi="Palatino Linotype" w:cs="Tahoma"/>
          <w:bCs/>
          <w:i/>
        </w:rPr>
      </w:pPr>
      <w:r w:rsidRPr="00F03FB4" w:rsidDel="006544EC">
        <w:rPr>
          <w:rFonts w:ascii="Palatino Linotype" w:hAnsi="Palatino Linotype" w:cs="Tahoma"/>
          <w:b/>
          <w:bCs/>
          <w:i/>
        </w:rPr>
        <w:t xml:space="preserve"> </w:t>
      </w:r>
      <w:r w:rsidRPr="00F03FB4">
        <w:rPr>
          <w:rFonts w:ascii="Palatino Linotype" w:hAnsi="Palatino Linotype" w:cs="Tahoma"/>
          <w:bCs/>
          <w:i/>
        </w:rPr>
        <w:t>A través de SAIMEX.”</w:t>
      </w:r>
    </w:p>
    <w:p w:rsidRPr="00F03FB4" w:rsidR="00EE15DC" w:rsidP="0049233C" w:rsidRDefault="00EE15DC" w14:paraId="3B1FA4D5" w14:textId="77777777">
      <w:pPr>
        <w:tabs>
          <w:tab w:val="left" w:pos="567"/>
        </w:tabs>
        <w:spacing w:line="360" w:lineRule="auto"/>
        <w:ind w:left="567" w:right="-28"/>
        <w:jc w:val="both"/>
        <w:rPr>
          <w:rFonts w:ascii="Palatino Linotype" w:hAnsi="Palatino Linotype" w:cs="Tahoma"/>
          <w:bCs/>
          <w:i/>
          <w:sz w:val="22"/>
          <w:szCs w:val="22"/>
        </w:rPr>
      </w:pPr>
    </w:p>
    <w:p w:rsidRPr="00F03FB4" w:rsidR="009245F5" w:rsidP="0049233C" w:rsidRDefault="009245F5" w14:paraId="24DEF272"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1"/>
      <w:r w:rsidRPr="00F03FB4">
        <w:rPr>
          <w:rFonts w:ascii="Palatino Linotype" w:hAnsi="Palatino Linotype" w:cs="Tahoma"/>
          <w:b/>
          <w:sz w:val="22"/>
          <w:szCs w:val="22"/>
        </w:rPr>
        <w:t>II. Respuesta del Sujeto Obligado.</w:t>
      </w:r>
      <w:bookmarkEnd w:id="1"/>
    </w:p>
    <w:p w:rsidRPr="00F03FB4" w:rsidR="009245F5" w:rsidP="0049233C"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F03FB4" w:rsidR="009245F5" w:rsidP="0049233C" w:rsidRDefault="00847F90" w14:paraId="7C46B0E6" w14:textId="20A83C2A">
      <w:pPr>
        <w:autoSpaceDE w:val="0"/>
        <w:autoSpaceDN w:val="0"/>
        <w:adjustRightInd w:val="0"/>
        <w:spacing w:line="360" w:lineRule="auto"/>
        <w:contextualSpacing/>
        <w:jc w:val="both"/>
        <w:rPr>
          <w:rFonts w:ascii="Palatino Linotype" w:hAnsi="Palatino Linotype" w:cs="Tahoma"/>
          <w:sz w:val="22"/>
          <w:szCs w:val="22"/>
        </w:rPr>
      </w:pPr>
      <w:r w:rsidRPr="00F03FB4">
        <w:rPr>
          <w:rFonts w:ascii="Palatino Linotype" w:hAnsi="Palatino Linotype" w:cs="Tahoma"/>
          <w:bCs/>
          <w:sz w:val="22"/>
          <w:szCs w:val="22"/>
        </w:rPr>
        <w:t>Con fecha</w:t>
      </w:r>
      <w:r w:rsidRPr="00F03FB4" w:rsidR="009245F5">
        <w:rPr>
          <w:rFonts w:ascii="Palatino Linotype" w:hAnsi="Palatino Linotype" w:cs="Tahoma"/>
          <w:bCs/>
          <w:sz w:val="22"/>
          <w:szCs w:val="22"/>
        </w:rPr>
        <w:t xml:space="preserve"> </w:t>
      </w:r>
      <w:r w:rsidRPr="00F03FB4" w:rsidR="00EE15DC">
        <w:rPr>
          <w:rFonts w:ascii="Palatino Linotype" w:hAnsi="Palatino Linotype" w:cs="Tahoma"/>
          <w:bCs/>
          <w:sz w:val="22"/>
          <w:szCs w:val="22"/>
        </w:rPr>
        <w:t>d</w:t>
      </w:r>
      <w:r w:rsidRPr="00F03FB4" w:rsidR="001172CD">
        <w:rPr>
          <w:rFonts w:ascii="Palatino Linotype" w:hAnsi="Palatino Linotype" w:cs="Tahoma"/>
          <w:bCs/>
          <w:sz w:val="22"/>
          <w:szCs w:val="22"/>
        </w:rPr>
        <w:t>iez</w:t>
      </w:r>
      <w:r w:rsidRPr="00F03FB4" w:rsidR="009245F5">
        <w:rPr>
          <w:rFonts w:ascii="Palatino Linotype" w:hAnsi="Palatino Linotype" w:cs="Tahoma"/>
          <w:bCs/>
          <w:sz w:val="22"/>
          <w:szCs w:val="22"/>
        </w:rPr>
        <w:t xml:space="preserve"> de </w:t>
      </w:r>
      <w:r w:rsidRPr="00F03FB4" w:rsidR="001172CD">
        <w:rPr>
          <w:rFonts w:ascii="Palatino Linotype" w:hAnsi="Palatino Linotype" w:cs="Tahoma"/>
          <w:bCs/>
          <w:sz w:val="22"/>
          <w:szCs w:val="22"/>
        </w:rPr>
        <w:t>noviembre</w:t>
      </w:r>
      <w:r w:rsidRPr="00F03FB4" w:rsidR="009245F5">
        <w:rPr>
          <w:rFonts w:ascii="Palatino Linotype" w:hAnsi="Palatino Linotype" w:cs="Tahoma"/>
          <w:bCs/>
          <w:sz w:val="22"/>
          <w:szCs w:val="22"/>
        </w:rPr>
        <w:t xml:space="preserve"> de dos mil veintidós, el</w:t>
      </w:r>
      <w:r w:rsidRPr="00F03FB4" w:rsidR="009245F5">
        <w:rPr>
          <w:rFonts w:ascii="Palatino Linotype" w:hAnsi="Palatino Linotype" w:cs="Tahoma"/>
          <w:b/>
          <w:sz w:val="22"/>
          <w:szCs w:val="22"/>
        </w:rPr>
        <w:t xml:space="preserve"> </w:t>
      </w:r>
      <w:r w:rsidRPr="00F03FB4" w:rsidR="009245F5">
        <w:rPr>
          <w:rFonts w:ascii="Palatino Linotype" w:hAnsi="Palatino Linotype" w:cs="Tahoma"/>
          <w:sz w:val="22"/>
          <w:szCs w:val="22"/>
        </w:rPr>
        <w:t>Sujeto Obligado dio respuesta a la solicitud de acceso a la información</w:t>
      </w:r>
      <w:r w:rsidRPr="00F03FB4">
        <w:rPr>
          <w:rFonts w:ascii="Palatino Linotype" w:hAnsi="Palatino Linotype" w:cs="Tahoma"/>
          <w:sz w:val="22"/>
          <w:szCs w:val="22"/>
        </w:rPr>
        <w:t>,</w:t>
      </w:r>
      <w:r w:rsidRPr="00F03FB4" w:rsidR="009245F5">
        <w:rPr>
          <w:rFonts w:ascii="Palatino Linotype" w:hAnsi="Palatino Linotype" w:cs="Tahoma"/>
          <w:sz w:val="22"/>
          <w:szCs w:val="22"/>
        </w:rPr>
        <w:t xml:space="preserve"> a través del Sistema de Acceso a la Información Mexiquense (SAIMEX), </w:t>
      </w:r>
      <w:r w:rsidRPr="00F03FB4">
        <w:rPr>
          <w:rFonts w:ascii="Palatino Linotype" w:hAnsi="Palatino Linotype" w:cs="Tahoma"/>
          <w:sz w:val="22"/>
          <w:szCs w:val="22"/>
        </w:rPr>
        <w:t>por medio</w:t>
      </w:r>
      <w:r w:rsidRPr="00F03FB4" w:rsidR="009245F5">
        <w:rPr>
          <w:rFonts w:ascii="Palatino Linotype" w:hAnsi="Palatino Linotype" w:cs="Tahoma"/>
          <w:sz w:val="22"/>
          <w:szCs w:val="22"/>
        </w:rPr>
        <w:t xml:space="preserve"> del Titular de la Unidad de Transparencia, en los siguientes términos:</w:t>
      </w:r>
    </w:p>
    <w:p w:rsidRPr="00F03FB4" w:rsidR="009245F5" w:rsidP="0049233C" w:rsidRDefault="009245F5" w14:paraId="3EFD69A1" w14:textId="77777777">
      <w:pPr>
        <w:tabs>
          <w:tab w:val="left" w:pos="4667"/>
        </w:tabs>
        <w:spacing w:line="360" w:lineRule="auto"/>
        <w:ind w:left="567"/>
        <w:jc w:val="both"/>
        <w:rPr>
          <w:rFonts w:ascii="Palatino Linotype" w:hAnsi="Palatino Linotype" w:cs="Tahoma"/>
          <w:bCs/>
          <w:i/>
        </w:rPr>
      </w:pPr>
    </w:p>
    <w:p w:rsidRPr="00F03FB4" w:rsidR="00D008C8" w:rsidP="0049233C" w:rsidRDefault="009245F5" w14:paraId="08CA61D5" w14:textId="77777777">
      <w:pPr>
        <w:tabs>
          <w:tab w:val="left" w:pos="4667"/>
        </w:tabs>
        <w:spacing w:line="360" w:lineRule="auto"/>
        <w:ind w:left="567" w:right="567"/>
        <w:jc w:val="both"/>
        <w:rPr>
          <w:rFonts w:ascii="Palatino Linotype" w:hAnsi="Palatino Linotype" w:cs="Tahoma"/>
          <w:bCs/>
          <w:i/>
          <w:lang w:val="es-ES"/>
        </w:rPr>
      </w:pPr>
      <w:r w:rsidRPr="00F03FB4">
        <w:rPr>
          <w:rFonts w:ascii="Palatino Linotype" w:hAnsi="Palatino Linotype" w:cs="Tahoma"/>
          <w:bCs/>
          <w:i/>
        </w:rPr>
        <w:t>“</w:t>
      </w:r>
      <w:r w:rsidRPr="00F03FB4">
        <w:rPr>
          <w:rFonts w:ascii="Palatino Linotype" w:hAnsi="Palatino Linotype" w:cs="Tahoma"/>
          <w:bCs/>
          <w:i/>
          <w:lang w:val="es-ES"/>
        </w:rPr>
        <w:t xml:space="preserve">… </w:t>
      </w:r>
    </w:p>
    <w:p w:rsidRPr="00F03FB4" w:rsidR="00550190" w:rsidP="0049233C" w:rsidRDefault="00550190" w14:paraId="12F6DC4E" w14:textId="190922B9">
      <w:pPr>
        <w:tabs>
          <w:tab w:val="left" w:pos="4667"/>
        </w:tabs>
        <w:spacing w:line="360" w:lineRule="auto"/>
        <w:ind w:left="567" w:right="567"/>
        <w:jc w:val="both"/>
        <w:rPr>
          <w:rFonts w:ascii="Palatino Linotype" w:hAnsi="Palatino Linotype" w:cs="Tahoma"/>
          <w:bCs/>
          <w:i/>
          <w:lang w:val="es-ES"/>
        </w:rPr>
      </w:pPr>
      <w:r w:rsidRPr="00F03FB4">
        <w:rPr>
          <w:rFonts w:ascii="Palatino Linotype" w:hAnsi="Palatino Linotype" w:cs="Tahoma"/>
          <w:bCs/>
          <w:i/>
          <w:lang w:val="es-ES"/>
        </w:rPr>
        <w:t xml:space="preserve">En apego al artículo 12 segundo párrafo de la Ley de Transparencia y Acceso a la Información Pública del estado de México y Municipios, en seguimiento a su solicitud de información con número 00033/DIFCHALCO/IP/2022, le manifiesto que la información referente a las remuneraciones de los servidores públicos adscritos al Sistema Municipal DIF de Chalco se encuentra para su consulta en la página institucional del Sistema Municipal para el Desarrollo Integral de la Familia de Chalco, apartado Transparencia en el siguiente enlace: </w:t>
      </w:r>
      <w:hyperlink w:history="1" r:id="rId8">
        <w:r w:rsidRPr="00F03FB4">
          <w:rPr>
            <w:rStyle w:val="Hipervnculo"/>
            <w:rFonts w:ascii="Palatino Linotype" w:hAnsi="Palatino Linotype" w:cs="Tahoma"/>
            <w:bCs/>
            <w:i/>
            <w:lang w:val="es-ES"/>
          </w:rPr>
          <w:t>https://ipomex.org.mx/ipo3/lgt/indice/DIFCHALCO/art_92_viii.web</w:t>
        </w:r>
      </w:hyperlink>
      <w:r w:rsidRPr="00F03FB4">
        <w:rPr>
          <w:rFonts w:ascii="Palatino Linotype" w:hAnsi="Palatino Linotype" w:cs="Tahoma"/>
          <w:bCs/>
          <w:i/>
          <w:lang w:val="es-ES"/>
        </w:rPr>
        <w:t>.</w:t>
      </w:r>
    </w:p>
    <w:p w:rsidRPr="00F03FB4" w:rsidR="009245F5" w:rsidP="0049233C" w:rsidRDefault="009245F5" w14:paraId="7989A775" w14:textId="623E8165">
      <w:pPr>
        <w:tabs>
          <w:tab w:val="left" w:pos="4667"/>
        </w:tabs>
        <w:spacing w:line="360" w:lineRule="auto"/>
        <w:ind w:left="567" w:right="567"/>
        <w:jc w:val="both"/>
        <w:rPr>
          <w:rFonts w:ascii="Palatino Linotype" w:hAnsi="Palatino Linotype" w:cs="Tahoma"/>
          <w:bCs/>
          <w:i/>
        </w:rPr>
      </w:pPr>
      <w:r w:rsidRPr="00F03FB4">
        <w:rPr>
          <w:rFonts w:ascii="Palatino Linotype" w:hAnsi="Palatino Linotype" w:cs="Tahoma"/>
          <w:i/>
          <w:szCs w:val="22"/>
          <w:lang w:val="es-ES"/>
        </w:rPr>
        <w:t>…” (sic.)</w:t>
      </w:r>
    </w:p>
    <w:p w:rsidRPr="00F03FB4" w:rsidR="008B051B" w:rsidP="0049233C" w:rsidRDefault="008B051B" w14:paraId="186A77BB"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Pr="00F03FB4" w:rsidR="009245F5" w:rsidP="0049233C"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sidRPr="00F03FB4">
        <w:rPr>
          <w:rFonts w:ascii="Palatino Linotype" w:hAnsi="Palatino Linotype" w:cs="Tahoma"/>
          <w:b/>
          <w:sz w:val="22"/>
          <w:szCs w:val="22"/>
        </w:rPr>
        <w:lastRenderedPageBreak/>
        <w:t xml:space="preserve">III. Interposición del Recurso de Revisión. </w:t>
      </w:r>
    </w:p>
    <w:p w:rsidRPr="00F03FB4" w:rsidR="009245F5" w:rsidP="0049233C"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F03FB4" w:rsidR="009245F5" w:rsidP="0049233C" w:rsidRDefault="009245F5" w14:paraId="3BB08E0E" w14:textId="3394AA0F">
      <w:pPr>
        <w:spacing w:line="360" w:lineRule="auto"/>
        <w:jc w:val="both"/>
        <w:rPr>
          <w:rFonts w:ascii="Palatino Linotype" w:hAnsi="Palatino Linotype" w:cs="Tahoma"/>
          <w:bCs/>
          <w:sz w:val="22"/>
          <w:szCs w:val="22"/>
          <w:lang w:val="es-ES"/>
        </w:rPr>
      </w:pPr>
      <w:r w:rsidRPr="00F03FB4">
        <w:rPr>
          <w:rFonts w:ascii="Palatino Linotype" w:hAnsi="Palatino Linotype" w:cs="Tahoma"/>
          <w:bCs/>
          <w:sz w:val="22"/>
          <w:szCs w:val="22"/>
          <w:lang w:val="es-ES"/>
        </w:rPr>
        <w:t xml:space="preserve">Con fecha </w:t>
      </w:r>
      <w:r w:rsidRPr="00F03FB4" w:rsidR="00550190">
        <w:rPr>
          <w:rFonts w:ascii="Palatino Linotype" w:hAnsi="Palatino Linotype" w:cs="Tahoma"/>
          <w:bCs/>
          <w:sz w:val="22"/>
          <w:szCs w:val="22"/>
          <w:lang w:val="es-ES"/>
        </w:rPr>
        <w:t>catorce</w:t>
      </w:r>
      <w:r w:rsidRPr="00F03FB4">
        <w:rPr>
          <w:rFonts w:ascii="Palatino Linotype" w:hAnsi="Palatino Linotype" w:cs="Tahoma"/>
          <w:bCs/>
          <w:sz w:val="22"/>
          <w:szCs w:val="22"/>
          <w:lang w:val="es-ES"/>
        </w:rPr>
        <w:t xml:space="preserve"> de </w:t>
      </w:r>
      <w:r w:rsidRPr="00F03FB4" w:rsidR="00550190">
        <w:rPr>
          <w:rFonts w:ascii="Palatino Linotype" w:hAnsi="Palatino Linotype" w:cs="Tahoma"/>
          <w:bCs/>
          <w:sz w:val="22"/>
          <w:szCs w:val="22"/>
          <w:lang w:val="es-ES"/>
        </w:rPr>
        <w:t>noviembre</w:t>
      </w:r>
      <w:r w:rsidRPr="00F03FB4">
        <w:rPr>
          <w:rFonts w:ascii="Palatino Linotype" w:hAnsi="Palatino Linotype" w:cs="Tahoma"/>
          <w:bCs/>
          <w:sz w:val="22"/>
          <w:szCs w:val="22"/>
          <w:lang w:val="es-ES"/>
        </w:rPr>
        <w:t xml:space="preserve"> de dos mil veintidós </w:t>
      </w:r>
      <w:r w:rsidRPr="00F03FB4">
        <w:rPr>
          <w:rFonts w:ascii="Palatino Linotype" w:hAnsi="Palatino Linotype" w:cs="Tahoma"/>
          <w:bCs/>
          <w:sz w:val="22"/>
          <w:szCs w:val="22"/>
        </w:rPr>
        <w:t xml:space="preserve">se recibió en este Instituto, a través del </w:t>
      </w:r>
      <w:r w:rsidRPr="00F03FB4">
        <w:rPr>
          <w:rFonts w:ascii="Palatino Linotype" w:hAnsi="Palatino Linotype" w:cs="Tahoma"/>
          <w:bCs/>
          <w:sz w:val="22"/>
          <w:szCs w:val="22"/>
          <w:lang w:val="es-ES"/>
        </w:rPr>
        <w:t>Sistema de Acceso a la Información Mexiquense (SAIMEX)</w:t>
      </w:r>
      <w:r w:rsidRPr="00F03FB4">
        <w:rPr>
          <w:rFonts w:ascii="Palatino Linotype" w:hAnsi="Palatino Linotype" w:cs="Tahoma"/>
          <w:bCs/>
          <w:sz w:val="22"/>
          <w:szCs w:val="22"/>
        </w:rPr>
        <w:t>, el Recurso de Revisión interpuesto por la parte Recurrente, en contra de la respuesta del Sujeto Obligado, en los siguientes términos:</w:t>
      </w:r>
    </w:p>
    <w:p w:rsidRPr="00F03FB4" w:rsidR="009245F5" w:rsidP="0049233C"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Pr="00F03FB4" w:rsidR="009245F5" w:rsidP="0049233C" w:rsidRDefault="009245F5" w14:paraId="4C792661" w14:textId="77777777">
      <w:pPr>
        <w:tabs>
          <w:tab w:val="left" w:pos="4667"/>
        </w:tabs>
        <w:spacing w:line="360" w:lineRule="auto"/>
        <w:ind w:left="567" w:right="567"/>
        <w:jc w:val="both"/>
        <w:rPr>
          <w:rFonts w:ascii="Palatino Linotype" w:hAnsi="Palatino Linotype" w:cs="Tahoma"/>
          <w:b/>
          <w:bCs/>
          <w:i/>
        </w:rPr>
      </w:pPr>
      <w:r w:rsidRPr="00F03FB4">
        <w:rPr>
          <w:rFonts w:ascii="Palatino Linotype" w:hAnsi="Palatino Linotype" w:cs="Tahoma"/>
          <w:b/>
          <w:bCs/>
          <w:i/>
        </w:rPr>
        <w:t>“ACTO IMPUGNADO</w:t>
      </w:r>
    </w:p>
    <w:p w:rsidRPr="00F03FB4" w:rsidR="009245F5" w:rsidP="0049233C" w:rsidRDefault="00550190" w14:paraId="5EC22649" w14:textId="67DD0101">
      <w:pPr>
        <w:tabs>
          <w:tab w:val="left" w:pos="4667"/>
        </w:tabs>
        <w:spacing w:line="360" w:lineRule="auto"/>
        <w:ind w:left="567" w:right="567"/>
        <w:jc w:val="both"/>
        <w:rPr>
          <w:rFonts w:ascii="Palatino Linotype" w:hAnsi="Palatino Linotype" w:cs="Tahoma"/>
          <w:bCs/>
          <w:i/>
        </w:rPr>
      </w:pPr>
      <w:r w:rsidRPr="00F03FB4">
        <w:rPr>
          <w:rFonts w:ascii="Palatino Linotype" w:hAnsi="Palatino Linotype" w:cs="Tahoma"/>
          <w:bCs/>
          <w:i/>
        </w:rPr>
        <w:t>Con fundamento en el artículos 176, 178 y 179 Fracciones I, II, III, IV, V, VII, VIII y IX de la Ley de Transparencia y Acceso a la Información Pública del Estado de México y Municipios, hago referencia a los siguientes puntos de mi solicitud que no cumplen con lo solicitado. Solicite la entrega en versión pública. De la remuneración de todos y cada uno de los servidores públicos de la Administración Publica 2022-2024 mediante recibos de nómina, recibos de Honorarios y listas de raya de todas la Áreas, Direcciones Coordinaciones incluyendo a la Presidenta del periodo 01 enero 2022 a la fecha de la entrega de la información, así como altas, bajas y/o cambio de Área y/o Adscripción</w:t>
      </w:r>
      <w:r w:rsidRPr="00F03FB4" w:rsidR="009245F5">
        <w:rPr>
          <w:rFonts w:ascii="Palatino Linotype" w:hAnsi="Palatino Linotype" w:cs="Tahoma"/>
          <w:bCs/>
          <w:i/>
        </w:rPr>
        <w:t>” (Sic.)</w:t>
      </w:r>
    </w:p>
    <w:p w:rsidRPr="00F03FB4" w:rsidR="009245F5" w:rsidP="0049233C" w:rsidRDefault="009245F5" w14:paraId="5943B08F" w14:textId="77777777">
      <w:pPr>
        <w:tabs>
          <w:tab w:val="left" w:pos="4667"/>
        </w:tabs>
        <w:spacing w:line="360" w:lineRule="auto"/>
        <w:ind w:left="567" w:right="567"/>
        <w:jc w:val="both"/>
        <w:rPr>
          <w:rFonts w:ascii="Palatino Linotype" w:hAnsi="Palatino Linotype" w:cs="Tahoma"/>
          <w:bCs/>
          <w:i/>
        </w:rPr>
      </w:pPr>
    </w:p>
    <w:p w:rsidRPr="00F03FB4" w:rsidR="009245F5" w:rsidP="0049233C" w:rsidRDefault="009245F5" w14:paraId="14D94953" w14:textId="77777777">
      <w:pPr>
        <w:tabs>
          <w:tab w:val="left" w:pos="4667"/>
        </w:tabs>
        <w:spacing w:line="360" w:lineRule="auto"/>
        <w:ind w:left="567" w:right="567"/>
        <w:jc w:val="both"/>
        <w:rPr>
          <w:rFonts w:ascii="Palatino Linotype" w:hAnsi="Palatino Linotype" w:cs="Tahoma"/>
          <w:b/>
          <w:bCs/>
          <w:i/>
        </w:rPr>
      </w:pPr>
      <w:r w:rsidRPr="00F03FB4">
        <w:rPr>
          <w:rFonts w:ascii="Palatino Linotype" w:hAnsi="Palatino Linotype" w:cs="Tahoma"/>
          <w:b/>
          <w:bCs/>
          <w:i/>
        </w:rPr>
        <w:t>“RAZONES O MOTIVOS DE LA INCONFORMIDAD</w:t>
      </w:r>
    </w:p>
    <w:p w:rsidRPr="00F03FB4" w:rsidR="009245F5" w:rsidP="0049233C" w:rsidRDefault="00550190" w14:paraId="6EDEB3CA" w14:textId="6B3087EE">
      <w:pPr>
        <w:tabs>
          <w:tab w:val="left" w:pos="4667"/>
        </w:tabs>
        <w:spacing w:line="360" w:lineRule="auto"/>
        <w:ind w:left="567" w:right="567"/>
        <w:jc w:val="both"/>
        <w:rPr>
          <w:rFonts w:ascii="Palatino Linotype" w:hAnsi="Palatino Linotype" w:cs="Tahoma"/>
          <w:i/>
        </w:rPr>
      </w:pPr>
      <w:r w:rsidRPr="00F03FB4">
        <w:rPr>
          <w:rFonts w:ascii="Palatino Linotype" w:hAnsi="Palatino Linotype" w:cs="Tahoma"/>
          <w:i/>
        </w:rPr>
        <w:t>Con fundamento en el artículos 176, 178 y 179 Fracciones I, II, III, IV, V, VII, VIII y IX de la Ley de Transparencia y Acceso a la Información Pública del Estado de México y Municipios, hago referencia a los siguientes puntos de mi solicitud que no cumplen con lo solicitado. Solicite la entrega en versión pública. De la remuneración de todos y cada uno de los servidores públicos de la Administración Publica 2022-2024 mediante recibos de nómina, recibos de Honorarios y listas de raya de todas la Áreas, Direcciones Coordinaciones incluyendo a la Presidenta del periodo 01 enero 2022 a la fecha de la entrega de la información, así como altas, bajas y/o cambio de Área y/o Adscripción</w:t>
      </w:r>
      <w:r w:rsidRPr="00F03FB4" w:rsidR="009245F5">
        <w:rPr>
          <w:rFonts w:ascii="Palatino Linotype" w:hAnsi="Palatino Linotype" w:cs="Tahoma"/>
          <w:i/>
        </w:rPr>
        <w:t>” (Sic.)</w:t>
      </w:r>
    </w:p>
    <w:p w:rsidRPr="00F03FB4" w:rsidR="00655A38" w:rsidP="0049233C" w:rsidRDefault="00655A38" w14:paraId="54C7B6F1" w14:textId="77777777">
      <w:pPr>
        <w:autoSpaceDE w:val="0"/>
        <w:autoSpaceDN w:val="0"/>
        <w:adjustRightInd w:val="0"/>
        <w:spacing w:line="360" w:lineRule="auto"/>
        <w:ind w:right="-28"/>
        <w:jc w:val="both"/>
        <w:rPr>
          <w:rFonts w:ascii="Palatino Linotype" w:hAnsi="Palatino Linotype" w:cs="Tahoma"/>
          <w:sz w:val="22"/>
          <w:szCs w:val="22"/>
        </w:rPr>
      </w:pPr>
    </w:p>
    <w:p w:rsidRPr="00F03FB4" w:rsidR="009245F5" w:rsidP="0049233C" w:rsidRDefault="009245F5" w14:paraId="69407211" w14:textId="77777777">
      <w:pPr>
        <w:spacing w:line="360" w:lineRule="auto"/>
        <w:ind w:right="-28"/>
        <w:jc w:val="both"/>
        <w:rPr>
          <w:rFonts w:ascii="Palatino Linotype" w:hAnsi="Palatino Linotype" w:eastAsia="Batang" w:cs="Tahoma"/>
          <w:b/>
          <w:bCs/>
          <w:sz w:val="22"/>
          <w:szCs w:val="22"/>
        </w:rPr>
      </w:pPr>
      <w:r w:rsidRPr="00F03FB4">
        <w:rPr>
          <w:rFonts w:ascii="Palatino Linotype" w:hAnsi="Palatino Linotype" w:cs="Tahoma"/>
          <w:b/>
          <w:sz w:val="22"/>
          <w:szCs w:val="22"/>
        </w:rPr>
        <w:t xml:space="preserve">IV. </w:t>
      </w:r>
      <w:r w:rsidRPr="00F03FB4">
        <w:rPr>
          <w:rFonts w:ascii="Palatino Linotype" w:hAnsi="Palatino Linotype" w:eastAsia="Batang" w:cs="Tahoma"/>
          <w:b/>
          <w:bCs/>
          <w:sz w:val="22"/>
          <w:szCs w:val="22"/>
        </w:rPr>
        <w:t xml:space="preserve">Trámite del </w:t>
      </w:r>
      <w:r w:rsidRPr="00F03FB4">
        <w:rPr>
          <w:rFonts w:ascii="Palatino Linotype" w:hAnsi="Palatino Linotype" w:cs="Tahoma"/>
          <w:b/>
          <w:sz w:val="22"/>
          <w:szCs w:val="22"/>
        </w:rPr>
        <w:t xml:space="preserve">Recurso de Revisión </w:t>
      </w:r>
      <w:r w:rsidRPr="00F03FB4">
        <w:rPr>
          <w:rFonts w:ascii="Palatino Linotype" w:hAnsi="Palatino Linotype" w:eastAsia="Batang" w:cs="Tahoma"/>
          <w:b/>
          <w:bCs/>
          <w:sz w:val="22"/>
          <w:szCs w:val="22"/>
        </w:rPr>
        <w:t>ante el Instituto.</w:t>
      </w:r>
    </w:p>
    <w:p w:rsidRPr="00F03FB4" w:rsidR="009245F5" w:rsidP="0049233C" w:rsidRDefault="009245F5" w14:paraId="6864DCE6" w14:textId="77777777">
      <w:pPr>
        <w:spacing w:line="360" w:lineRule="auto"/>
        <w:ind w:right="-28"/>
        <w:jc w:val="both"/>
        <w:rPr>
          <w:rFonts w:ascii="Palatino Linotype" w:hAnsi="Palatino Linotype" w:eastAsia="Batang" w:cs="Tahoma"/>
          <w:b/>
          <w:bCs/>
          <w:sz w:val="22"/>
          <w:szCs w:val="22"/>
        </w:rPr>
      </w:pPr>
    </w:p>
    <w:p w:rsidRPr="00F03FB4" w:rsidR="009245F5" w:rsidP="0049233C" w:rsidRDefault="009245F5" w14:paraId="007B64E3" w14:textId="4FBF1FD3">
      <w:pPr>
        <w:spacing w:line="360" w:lineRule="auto"/>
        <w:ind w:right="-28"/>
        <w:jc w:val="both"/>
        <w:rPr>
          <w:rFonts w:ascii="Palatino Linotype" w:hAnsi="Palatino Linotype" w:eastAsia="Calibri" w:cs="Tahoma"/>
          <w:bCs/>
          <w:sz w:val="22"/>
          <w:szCs w:val="22"/>
          <w:lang w:eastAsia="en-US"/>
        </w:rPr>
      </w:pPr>
      <w:r w:rsidRPr="00F03FB4">
        <w:rPr>
          <w:rFonts w:ascii="Palatino Linotype" w:hAnsi="Palatino Linotype" w:eastAsia="Batang" w:cs="Tahoma"/>
          <w:b/>
          <w:bCs/>
          <w:sz w:val="22"/>
          <w:szCs w:val="22"/>
        </w:rPr>
        <w:t xml:space="preserve">a) Turno del </w:t>
      </w:r>
      <w:r w:rsidRPr="00F03FB4">
        <w:rPr>
          <w:rFonts w:ascii="Palatino Linotype" w:hAnsi="Palatino Linotype" w:cs="Tahoma"/>
          <w:b/>
          <w:sz w:val="22"/>
          <w:szCs w:val="22"/>
        </w:rPr>
        <w:t>Recurso de Revisión</w:t>
      </w:r>
      <w:r w:rsidRPr="00F03FB4">
        <w:rPr>
          <w:rFonts w:ascii="Palatino Linotype" w:hAnsi="Palatino Linotype" w:eastAsia="Batang" w:cs="Tahoma"/>
          <w:b/>
          <w:bCs/>
          <w:sz w:val="22"/>
          <w:szCs w:val="22"/>
        </w:rPr>
        <w:t xml:space="preserve">. </w:t>
      </w:r>
      <w:r w:rsidRPr="00F03FB4">
        <w:rPr>
          <w:rFonts w:ascii="Palatino Linotype" w:hAnsi="Palatino Linotype" w:eastAsia="Batang" w:cs="Tahoma"/>
          <w:bCs/>
          <w:sz w:val="22"/>
          <w:szCs w:val="22"/>
        </w:rPr>
        <w:t xml:space="preserve">El </w:t>
      </w:r>
      <w:r w:rsidRPr="00F03FB4" w:rsidR="00550190">
        <w:rPr>
          <w:rFonts w:ascii="Palatino Linotype" w:hAnsi="Palatino Linotype" w:cs="Tahoma"/>
          <w:sz w:val="22"/>
          <w:szCs w:val="22"/>
        </w:rPr>
        <w:t>catorce</w:t>
      </w:r>
      <w:r w:rsidRPr="00F03FB4">
        <w:rPr>
          <w:rFonts w:ascii="Palatino Linotype" w:hAnsi="Palatino Linotype" w:cs="Tahoma"/>
          <w:sz w:val="22"/>
          <w:szCs w:val="22"/>
        </w:rPr>
        <w:t xml:space="preserve"> de </w:t>
      </w:r>
      <w:r w:rsidRPr="00F03FB4" w:rsidR="00550190">
        <w:rPr>
          <w:rFonts w:ascii="Palatino Linotype" w:hAnsi="Palatino Linotype" w:cs="Tahoma"/>
          <w:sz w:val="22"/>
          <w:szCs w:val="22"/>
        </w:rPr>
        <w:t>noviembre</w:t>
      </w:r>
      <w:r w:rsidRPr="00F03FB4">
        <w:rPr>
          <w:rFonts w:ascii="Palatino Linotype" w:hAnsi="Palatino Linotype" w:cs="Tahoma"/>
          <w:sz w:val="22"/>
          <w:szCs w:val="22"/>
        </w:rPr>
        <w:t xml:space="preserve"> de dos mil veintidós</w:t>
      </w:r>
      <w:r w:rsidRPr="00F03FB4">
        <w:rPr>
          <w:rFonts w:ascii="Palatino Linotype" w:hAnsi="Palatino Linotype" w:eastAsia="Batang" w:cs="Tahoma"/>
          <w:bCs/>
          <w:sz w:val="22"/>
          <w:szCs w:val="22"/>
        </w:rPr>
        <w:t xml:space="preserve">, </w:t>
      </w:r>
      <w:r w:rsidRPr="00F03FB4">
        <w:rPr>
          <w:rFonts w:ascii="Palatino Linotype" w:hAnsi="Palatino Linotype" w:eastAsia="Calibri" w:cs="Tahoma"/>
          <w:bCs/>
          <w:sz w:val="22"/>
          <w:szCs w:val="22"/>
          <w:lang w:eastAsia="en-US"/>
        </w:rPr>
        <w:t xml:space="preserve">el Sistema de Acceso a la Información Mexiquense (SAIMEX), asignó el número de expediente </w:t>
      </w:r>
      <w:r w:rsidRPr="00F03FB4" w:rsidR="00550190">
        <w:rPr>
          <w:rFonts w:ascii="Palatino Linotype" w:hAnsi="Palatino Linotype" w:eastAsia="Calibri" w:cs="Tahoma"/>
          <w:b/>
          <w:bCs/>
          <w:sz w:val="22"/>
          <w:szCs w:val="22"/>
          <w:lang w:eastAsia="en-US"/>
        </w:rPr>
        <w:t>16466/INFOEM/IP/RR/2022</w:t>
      </w:r>
      <w:r w:rsidRPr="00F03FB4">
        <w:rPr>
          <w:rFonts w:ascii="Palatino Linotype" w:hAnsi="Palatino Linotype" w:eastAsia="Calibri" w:cs="Tahoma"/>
          <w:b/>
          <w:bCs/>
          <w:sz w:val="22"/>
          <w:szCs w:val="22"/>
          <w:lang w:eastAsia="en-US"/>
        </w:rPr>
        <w:t xml:space="preserve">, </w:t>
      </w:r>
      <w:r w:rsidRPr="00F03FB4">
        <w:rPr>
          <w:rFonts w:ascii="Palatino Linotype" w:hAnsi="Palatino Linotype" w:eastAsia="Calibri" w:cs="Tahoma"/>
          <w:bCs/>
          <w:sz w:val="22"/>
          <w:szCs w:val="22"/>
          <w:lang w:eastAsia="en-US"/>
        </w:rPr>
        <w:t xml:space="preserve">al Recurso de Revisión y lo turnó al Comisionado Ponente </w:t>
      </w:r>
      <w:r w:rsidRPr="00F03FB4">
        <w:rPr>
          <w:rFonts w:ascii="Palatino Linotype" w:hAnsi="Palatino Linotype" w:eastAsia="Calibri" w:cs="Tahoma"/>
          <w:b/>
          <w:bCs/>
          <w:sz w:val="22"/>
          <w:szCs w:val="22"/>
          <w:lang w:eastAsia="en-US"/>
        </w:rPr>
        <w:t>Luis Gustavo Parra Noriega</w:t>
      </w:r>
      <w:r w:rsidRPr="00F03FB4">
        <w:rPr>
          <w:rFonts w:ascii="Palatino Linotype" w:hAnsi="Palatino Linotype" w:eastAsia="Calibri" w:cs="Tahoma"/>
          <w:bCs/>
          <w:sz w:val="22"/>
          <w:szCs w:val="22"/>
          <w:lang w:eastAsia="en-US"/>
        </w:rPr>
        <w:t>, para los efectos del artículo 185, fracción I, de la Ley de Transparencia y Acceso a la Información Pública del Estado de México y Municipios.</w:t>
      </w:r>
    </w:p>
    <w:p w:rsidRPr="00F03FB4" w:rsidR="009245F5" w:rsidP="0049233C" w:rsidRDefault="009245F5" w14:paraId="18D9F936" w14:textId="77777777">
      <w:pPr>
        <w:spacing w:line="360" w:lineRule="auto"/>
        <w:ind w:right="-28"/>
        <w:jc w:val="both"/>
        <w:rPr>
          <w:rFonts w:ascii="Palatino Linotype" w:hAnsi="Palatino Linotype" w:eastAsia="Batang" w:cs="Tahoma"/>
          <w:b/>
          <w:bCs/>
          <w:sz w:val="22"/>
          <w:szCs w:val="22"/>
        </w:rPr>
      </w:pPr>
    </w:p>
    <w:p w:rsidRPr="00F03FB4" w:rsidR="009245F5" w:rsidP="0049233C" w:rsidRDefault="009245F5" w14:paraId="7D3A4E8D" w14:textId="17EE280E">
      <w:pPr>
        <w:spacing w:line="360" w:lineRule="auto"/>
        <w:jc w:val="both"/>
        <w:rPr>
          <w:rFonts w:ascii="Palatino Linotype" w:hAnsi="Palatino Linotype" w:eastAsia="Batang" w:cs="Tahoma"/>
          <w:bCs/>
          <w:sz w:val="22"/>
          <w:szCs w:val="22"/>
          <w:lang w:val="es-ES_tradnl"/>
        </w:rPr>
      </w:pPr>
      <w:r w:rsidRPr="00F03FB4">
        <w:rPr>
          <w:rFonts w:ascii="Palatino Linotype" w:hAnsi="Palatino Linotype" w:eastAsia="Batang" w:cs="Tahoma"/>
          <w:b/>
          <w:bCs/>
          <w:sz w:val="22"/>
          <w:szCs w:val="22"/>
        </w:rPr>
        <w:t xml:space="preserve">b) Admisión del </w:t>
      </w:r>
      <w:r w:rsidRPr="00F03FB4">
        <w:rPr>
          <w:rFonts w:ascii="Palatino Linotype" w:hAnsi="Palatino Linotype" w:cs="Tahoma"/>
          <w:b/>
          <w:sz w:val="22"/>
          <w:szCs w:val="22"/>
        </w:rPr>
        <w:t>Recurso de Revisión</w:t>
      </w:r>
      <w:r w:rsidRPr="00F03FB4">
        <w:rPr>
          <w:rFonts w:ascii="Palatino Linotype" w:hAnsi="Palatino Linotype" w:eastAsia="Batang" w:cs="Tahoma"/>
          <w:b/>
          <w:bCs/>
          <w:sz w:val="22"/>
          <w:szCs w:val="22"/>
          <w:lang w:val="es-ES_tradnl"/>
        </w:rPr>
        <w:t xml:space="preserve">. </w:t>
      </w:r>
      <w:r w:rsidRPr="00F03FB4">
        <w:rPr>
          <w:rFonts w:ascii="Palatino Linotype" w:hAnsi="Palatino Linotype" w:eastAsia="Batang" w:cs="Tahoma"/>
          <w:bCs/>
          <w:sz w:val="22"/>
          <w:szCs w:val="22"/>
          <w:lang w:val="es-ES_tradnl"/>
        </w:rPr>
        <w:t xml:space="preserve">El </w:t>
      </w:r>
      <w:r w:rsidRPr="00F03FB4" w:rsidR="00550190">
        <w:rPr>
          <w:rFonts w:ascii="Palatino Linotype" w:hAnsi="Palatino Linotype" w:eastAsia="Batang" w:cs="Tahoma"/>
          <w:bCs/>
          <w:sz w:val="22"/>
          <w:szCs w:val="22"/>
          <w:lang w:val="es-ES_tradnl"/>
        </w:rPr>
        <w:t>diecisiete</w:t>
      </w:r>
      <w:r w:rsidRPr="00F03FB4">
        <w:rPr>
          <w:rFonts w:ascii="Palatino Linotype" w:hAnsi="Palatino Linotype" w:eastAsia="Batang" w:cs="Tahoma"/>
          <w:bCs/>
          <w:sz w:val="22"/>
          <w:szCs w:val="22"/>
          <w:lang w:val="es-ES_tradnl"/>
        </w:rPr>
        <w:t xml:space="preserve"> de </w:t>
      </w:r>
      <w:r w:rsidRPr="00F03FB4" w:rsidR="00550190">
        <w:rPr>
          <w:rFonts w:ascii="Palatino Linotype" w:hAnsi="Palatino Linotype" w:eastAsia="Batang" w:cs="Tahoma"/>
          <w:bCs/>
          <w:sz w:val="22"/>
          <w:szCs w:val="22"/>
          <w:lang w:val="es-ES_tradnl"/>
        </w:rPr>
        <w:t>noviembre</w:t>
      </w:r>
      <w:r w:rsidRPr="00F03FB4">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F03FB4" w:rsidR="0095439E">
        <w:rPr>
          <w:rFonts w:ascii="Palatino Linotype" w:hAnsi="Palatino Linotype" w:eastAsia="Batang" w:cs="Tahoma"/>
          <w:bCs/>
          <w:sz w:val="22"/>
          <w:szCs w:val="22"/>
          <w:lang w:val="es-ES_tradnl"/>
        </w:rPr>
        <w:t>primero de junio de la misma anualidad</w:t>
      </w:r>
      <w:r w:rsidRPr="00F03FB4">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F03FB4" w:rsidR="00550190" w:rsidP="0049233C" w:rsidRDefault="00550190" w14:paraId="26835550" w14:textId="77777777">
      <w:pPr>
        <w:spacing w:line="360" w:lineRule="auto"/>
        <w:jc w:val="both"/>
        <w:rPr>
          <w:rFonts w:ascii="Palatino Linotype" w:hAnsi="Palatino Linotype" w:cs="Tahoma"/>
          <w:bCs/>
          <w:sz w:val="22"/>
          <w:szCs w:val="22"/>
        </w:rPr>
      </w:pPr>
    </w:p>
    <w:p w:rsidRPr="00F03FB4" w:rsidR="00655A38" w:rsidP="0049233C" w:rsidRDefault="009245F5" w14:paraId="0B1D2C56" w14:textId="56661F02">
      <w:pPr>
        <w:widowControl w:val="0"/>
        <w:spacing w:line="360" w:lineRule="auto"/>
        <w:jc w:val="both"/>
        <w:rPr>
          <w:rFonts w:ascii="Palatino Linotype" w:hAnsi="Palatino Linotype"/>
          <w:bCs/>
          <w:sz w:val="22"/>
          <w:szCs w:val="22"/>
          <w:lang w:val="es-ES_tradnl"/>
        </w:rPr>
      </w:pPr>
      <w:r w:rsidRPr="00F03FB4">
        <w:rPr>
          <w:rFonts w:ascii="Palatino Linotype" w:hAnsi="Palatino Linotype" w:cs="Tahoma"/>
          <w:b/>
          <w:sz w:val="22"/>
          <w:szCs w:val="22"/>
        </w:rPr>
        <w:t>c) Informe Justificado o manifestaciones.</w:t>
      </w:r>
      <w:r w:rsidRPr="00F03FB4" w:rsidR="00A021B4">
        <w:rPr>
          <w:rFonts w:ascii="Palatino Linotype" w:hAnsi="Palatino Linotype" w:cs="Tahoma"/>
          <w:b/>
          <w:sz w:val="22"/>
          <w:szCs w:val="22"/>
        </w:rPr>
        <w:t xml:space="preserve"> </w:t>
      </w:r>
      <w:r w:rsidRPr="00F03FB4" w:rsidR="0095439E">
        <w:rPr>
          <w:rFonts w:ascii="Palatino Linotype" w:hAnsi="Palatino Linotype"/>
          <w:bCs/>
          <w:sz w:val="22"/>
          <w:szCs w:val="22"/>
          <w:lang w:val="es-ES_tradnl"/>
        </w:rPr>
        <w:t>Las partes fueron omisas en emitir manifestaciones o alegatos.</w:t>
      </w:r>
    </w:p>
    <w:p w:rsidRPr="00F03FB4" w:rsidR="00DE62B6" w:rsidP="0049233C" w:rsidRDefault="00DE62B6" w14:paraId="26C06AC4" w14:textId="77777777">
      <w:pPr>
        <w:widowControl w:val="0"/>
        <w:spacing w:line="360" w:lineRule="auto"/>
        <w:jc w:val="both"/>
        <w:rPr>
          <w:rFonts w:ascii="Palatino Linotype" w:hAnsi="Palatino Linotype"/>
          <w:bCs/>
          <w:sz w:val="22"/>
          <w:szCs w:val="22"/>
          <w:lang w:val="es-ES_tradnl"/>
        </w:rPr>
      </w:pPr>
    </w:p>
    <w:p w:rsidRPr="00F03FB4" w:rsidR="00DE62B6" w:rsidP="00DE62B6" w:rsidRDefault="00DE62B6" w14:paraId="55DDCC73" w14:textId="0B4294A8">
      <w:pPr>
        <w:spacing w:line="360" w:lineRule="auto"/>
        <w:jc w:val="both"/>
        <w:rPr>
          <w:rFonts w:ascii="Palatino Linotype" w:hAnsi="Palatino Linotype" w:eastAsia="Palatino Linotype" w:cs="Palatino Linotype"/>
          <w:color w:val="0D0D0D" w:themeColor="text1" w:themeTint="F2"/>
          <w:sz w:val="22"/>
          <w:szCs w:val="22"/>
          <w:lang w:val="es-ES"/>
        </w:rPr>
      </w:pPr>
      <w:r w:rsidRPr="00F03FB4">
        <w:rPr>
          <w:rFonts w:ascii="Palatino Linotype" w:hAnsi="Palatino Linotype" w:cs="Tahoma"/>
          <w:b/>
          <w:bCs/>
          <w:color w:val="0D0D0D" w:themeColor="text1" w:themeTint="F2"/>
          <w:sz w:val="22"/>
          <w:szCs w:val="22"/>
          <w:lang w:val="es-ES_tradnl"/>
        </w:rPr>
        <w:t xml:space="preserve">d) </w:t>
      </w:r>
      <w:r w:rsidRPr="00F03FB4">
        <w:rPr>
          <w:rFonts w:ascii="Palatino Linotype" w:hAnsi="Palatino Linotype" w:eastAsia="Palatino Linotype" w:cs="Palatino Linotype"/>
          <w:b/>
          <w:bCs/>
          <w:color w:val="0D0D0D" w:themeColor="text1" w:themeTint="F2"/>
          <w:sz w:val="22"/>
          <w:szCs w:val="22"/>
          <w:lang w:val="es-ES"/>
        </w:rPr>
        <w:t xml:space="preserve">Ampliación del plazo para resolver. </w:t>
      </w:r>
      <w:r w:rsidRPr="00F03FB4">
        <w:rPr>
          <w:rFonts w:ascii="Palatino Linotype" w:hAnsi="Palatino Linotype" w:eastAsia="Palatino Linotype" w:cs="Palatino Linotype"/>
          <w:color w:val="0D0D0D" w:themeColor="text1" w:themeTint="F2"/>
          <w:sz w:val="22"/>
          <w:szCs w:val="22"/>
          <w:lang w:val="es-ES"/>
        </w:rPr>
        <w:t>El siete de febrero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F03FB4" w:rsidR="00DE62B6" w:rsidP="00DE62B6" w:rsidRDefault="00DE62B6" w14:paraId="38F93AAF" w14:textId="77777777">
      <w:pPr>
        <w:spacing w:line="360" w:lineRule="auto"/>
        <w:jc w:val="both"/>
        <w:rPr>
          <w:rFonts w:ascii="Palatino Linotype" w:hAnsi="Palatino Linotype" w:cs="Tahoma"/>
          <w:b/>
          <w:color w:val="0D0D0D" w:themeColor="text1" w:themeTint="F2"/>
          <w:sz w:val="22"/>
          <w:szCs w:val="22"/>
        </w:rPr>
      </w:pPr>
    </w:p>
    <w:p w:rsidRPr="00F03FB4" w:rsidR="00DE62B6" w:rsidP="00DE62B6" w:rsidRDefault="00DE62B6" w14:paraId="4C4D1C6C"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Este organismo garante no pasa por alto justificar, que el plazo para emitir resolución en el presente asunto encuentra justificación en el alto número de recursos de revisión recibidos </w:t>
      </w:r>
      <w:r w:rsidRPr="00F03FB4">
        <w:rPr>
          <w:rFonts w:ascii="Palatino Linotype" w:hAnsi="Palatino Linotype" w:eastAsia="Calibri" w:cs="Tahoma"/>
          <w:bCs/>
          <w:color w:val="000000" w:themeColor="text1"/>
          <w:sz w:val="22"/>
          <w:szCs w:val="22"/>
          <w:lang w:eastAsia="en-US"/>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03FB4" w:rsidR="00DE62B6" w:rsidP="00DE62B6" w:rsidRDefault="00DE62B6" w14:paraId="454834B3"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7E1A8C38"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03FB4" w:rsidR="00DE62B6" w:rsidP="00DE62B6" w:rsidRDefault="00DE62B6" w14:paraId="5B822E56"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2C388BF5"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03FB4" w:rsidR="00DE62B6" w:rsidP="00DE62B6" w:rsidRDefault="00DE62B6" w14:paraId="105E135E"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0419BD11"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03FB4" w:rsidR="00DE62B6" w:rsidP="00DE62B6" w:rsidRDefault="00DE62B6" w14:paraId="6A76E654" w14:textId="77777777">
      <w:pPr>
        <w:spacing w:line="360" w:lineRule="auto"/>
        <w:jc w:val="both"/>
        <w:rPr>
          <w:rFonts w:ascii="Palatino Linotype" w:hAnsi="Palatino Linotype" w:eastAsia="Calibri" w:cs="Tahoma"/>
          <w:bCs/>
          <w:color w:val="000000" w:themeColor="text1"/>
          <w:sz w:val="22"/>
          <w:szCs w:val="22"/>
          <w:lang w:eastAsia="en-US"/>
        </w:rPr>
      </w:pPr>
    </w:p>
    <w:p w:rsidRPr="00F03FB4" w:rsidR="00DE62B6" w:rsidP="00DE62B6" w:rsidRDefault="00DE62B6" w14:paraId="6E6F0459"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Pr="00F03FB4" w:rsidR="00DE62B6" w:rsidP="00DE62B6" w:rsidRDefault="00DE62B6" w14:paraId="3406B063"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7FA988B9" w14:textId="77777777">
      <w:pPr>
        <w:numPr>
          <w:ilvl w:val="0"/>
          <w:numId w:val="8"/>
        </w:numPr>
        <w:spacing w:line="360" w:lineRule="auto"/>
        <w:contextualSpacing/>
        <w:jc w:val="both"/>
        <w:rPr>
          <w:rFonts w:ascii="Palatino Linotype" w:hAnsi="Palatino Linotype" w:eastAsia="Palatino Linotype" w:cs="Palatino Linotype"/>
          <w:color w:val="000000" w:themeColor="text1"/>
          <w:sz w:val="22"/>
          <w:szCs w:val="24"/>
        </w:rPr>
      </w:pPr>
      <w:r w:rsidRPr="00F03FB4">
        <w:rPr>
          <w:rFonts w:ascii="Palatino Linotype" w:hAnsi="Palatino Linotype" w:eastAsia="Palatino Linotype" w:cs="Palatino Linotype"/>
          <w:b/>
          <w:bCs/>
          <w:color w:val="000000" w:themeColor="text1"/>
          <w:sz w:val="22"/>
          <w:szCs w:val="24"/>
        </w:rPr>
        <w:t>Complejidad del asunto:</w:t>
      </w:r>
      <w:r w:rsidRPr="00F03FB4">
        <w:rPr>
          <w:rFonts w:ascii="Palatino Linotype" w:hAnsi="Palatino Linotype" w:eastAsia="Palatino Linotype" w:cs="Palatino Linotype"/>
          <w:color w:val="000000" w:themeColor="text1"/>
          <w:sz w:val="22"/>
          <w:szCs w:val="24"/>
        </w:rPr>
        <w:t xml:space="preserve"> La complejidad de la prueba, la pluralidad de sujetos procesales, el tiempo transcurrido, las características y contexto del recurso.</w:t>
      </w:r>
    </w:p>
    <w:p w:rsidRPr="00F03FB4" w:rsidR="00DE62B6" w:rsidP="00DE62B6" w:rsidRDefault="00DE62B6" w14:paraId="25EF1B58"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F03FB4" w:rsidR="00DE62B6" w:rsidP="00DE62B6" w:rsidRDefault="00DE62B6" w14:paraId="60F8B571" w14:textId="77777777">
      <w:pPr>
        <w:numPr>
          <w:ilvl w:val="0"/>
          <w:numId w:val="8"/>
        </w:numPr>
        <w:spacing w:line="360" w:lineRule="auto"/>
        <w:contextualSpacing/>
        <w:jc w:val="both"/>
        <w:rPr>
          <w:rFonts w:ascii="Palatino Linotype" w:hAnsi="Palatino Linotype" w:eastAsia="Palatino Linotype" w:cs="Palatino Linotype"/>
          <w:color w:val="000000" w:themeColor="text1"/>
          <w:sz w:val="22"/>
          <w:szCs w:val="24"/>
        </w:rPr>
      </w:pPr>
      <w:r w:rsidRPr="00F03FB4">
        <w:rPr>
          <w:rFonts w:ascii="Palatino Linotype" w:hAnsi="Palatino Linotype" w:eastAsia="Palatino Linotype" w:cs="Palatino Linotype"/>
          <w:b/>
          <w:bCs/>
          <w:color w:val="000000" w:themeColor="text1"/>
          <w:sz w:val="22"/>
          <w:szCs w:val="24"/>
        </w:rPr>
        <w:lastRenderedPageBreak/>
        <w:t>Actividad Procesal del interesado:</w:t>
      </w:r>
      <w:r w:rsidRPr="00F03FB4">
        <w:rPr>
          <w:rFonts w:ascii="Palatino Linotype" w:hAnsi="Palatino Linotype" w:eastAsia="Palatino Linotype" w:cs="Palatino Linotype"/>
          <w:color w:val="000000" w:themeColor="text1"/>
          <w:sz w:val="22"/>
          <w:szCs w:val="24"/>
        </w:rPr>
        <w:t xml:space="preserve"> Acciones u omisiones del interesado.</w:t>
      </w:r>
    </w:p>
    <w:p w:rsidRPr="00F03FB4" w:rsidR="00DE62B6" w:rsidP="00DE62B6" w:rsidRDefault="00DE62B6" w14:paraId="40558BEA"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F03FB4" w:rsidR="00DE62B6" w:rsidP="00DE62B6" w:rsidRDefault="00DE62B6" w14:paraId="2CE55E02" w14:textId="77777777">
      <w:pPr>
        <w:numPr>
          <w:ilvl w:val="0"/>
          <w:numId w:val="8"/>
        </w:numPr>
        <w:spacing w:line="360" w:lineRule="auto"/>
        <w:contextualSpacing/>
        <w:jc w:val="both"/>
        <w:rPr>
          <w:rFonts w:ascii="Palatino Linotype" w:hAnsi="Palatino Linotype" w:eastAsia="Palatino Linotype" w:cs="Palatino Linotype"/>
          <w:color w:val="000000" w:themeColor="text1"/>
          <w:sz w:val="22"/>
          <w:szCs w:val="24"/>
        </w:rPr>
      </w:pPr>
      <w:r w:rsidRPr="00F03FB4">
        <w:rPr>
          <w:rFonts w:ascii="Palatino Linotype" w:hAnsi="Palatino Linotype" w:eastAsia="Palatino Linotype" w:cs="Palatino Linotype"/>
          <w:b/>
          <w:bCs/>
          <w:color w:val="000000" w:themeColor="text1"/>
          <w:sz w:val="22"/>
          <w:szCs w:val="24"/>
        </w:rPr>
        <w:t>Conducta de la Autoridad:</w:t>
      </w:r>
      <w:r w:rsidRPr="00F03FB4">
        <w:rPr>
          <w:rFonts w:ascii="Palatino Linotype" w:hAnsi="Palatino Linotype" w:eastAsia="Palatino Linotype" w:cs="Palatino Linotype"/>
          <w:color w:val="000000" w:themeColor="text1"/>
          <w:sz w:val="22"/>
          <w:szCs w:val="24"/>
        </w:rPr>
        <w:t xml:space="preserve"> Las Acciones u omisiones realizadas en el procedimiento. Así como si la autoridad actuó con la debida diligencia.</w:t>
      </w:r>
    </w:p>
    <w:p w:rsidRPr="00F03FB4" w:rsidR="00DE62B6" w:rsidP="00DE62B6" w:rsidRDefault="00DE62B6" w14:paraId="76544FEF"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F03FB4" w:rsidR="00DE62B6" w:rsidP="00DE62B6" w:rsidRDefault="00DE62B6" w14:paraId="1B8B8288" w14:textId="77777777">
      <w:pPr>
        <w:numPr>
          <w:ilvl w:val="0"/>
          <w:numId w:val="8"/>
        </w:numPr>
        <w:spacing w:line="360" w:lineRule="auto"/>
        <w:contextualSpacing/>
        <w:jc w:val="both"/>
        <w:rPr>
          <w:rFonts w:ascii="Palatino Linotype" w:hAnsi="Palatino Linotype" w:eastAsia="Palatino Linotype" w:cs="Palatino Linotype"/>
          <w:color w:val="000000" w:themeColor="text1"/>
          <w:sz w:val="22"/>
          <w:szCs w:val="24"/>
        </w:rPr>
      </w:pPr>
      <w:r w:rsidRPr="00F03FB4">
        <w:rPr>
          <w:rFonts w:ascii="Palatino Linotype" w:hAnsi="Palatino Linotype" w:eastAsia="Palatino Linotype" w:cs="Palatino Linotype"/>
          <w:b/>
          <w:bCs/>
          <w:color w:val="000000" w:themeColor="text1"/>
          <w:sz w:val="22"/>
          <w:szCs w:val="24"/>
        </w:rPr>
        <w:t xml:space="preserve">La afectación generada en la situación jurídica de la persona involucrada en el proceso: </w:t>
      </w:r>
      <w:r w:rsidRPr="00F03FB4">
        <w:rPr>
          <w:rFonts w:ascii="Palatino Linotype" w:hAnsi="Palatino Linotype" w:eastAsia="Palatino Linotype" w:cs="Palatino Linotype"/>
          <w:color w:val="000000" w:themeColor="text1"/>
          <w:sz w:val="22"/>
          <w:szCs w:val="24"/>
        </w:rPr>
        <w:t>Violación a sus derechos humanos.</w:t>
      </w:r>
    </w:p>
    <w:p w:rsidRPr="00F03FB4" w:rsidR="00DE62B6" w:rsidP="00DE62B6" w:rsidRDefault="00DE62B6" w14:paraId="521B54E0" w14:textId="77777777">
      <w:pPr>
        <w:spacing w:line="360" w:lineRule="auto"/>
        <w:jc w:val="both"/>
        <w:rPr>
          <w:rFonts w:ascii="Palatino Linotype" w:hAnsi="Palatino Linotype" w:eastAsia="Calibri" w:cs="Tahoma"/>
          <w:bCs/>
          <w:color w:val="000000" w:themeColor="text1"/>
          <w:sz w:val="22"/>
          <w:szCs w:val="22"/>
          <w:lang w:eastAsia="en-US"/>
        </w:rPr>
      </w:pPr>
    </w:p>
    <w:p w:rsidRPr="00F03FB4" w:rsidR="00DE62B6" w:rsidP="00DE62B6" w:rsidRDefault="00DE62B6" w14:paraId="7D93FB6D"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03FB4" w:rsidR="00DE62B6" w:rsidP="00DE62B6" w:rsidRDefault="00DE62B6" w14:paraId="31216D93"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6A75664F"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Argumento que encuentra sustento en la jurisprudencia P./J. 32/92 emitida por el Pleno de la Suprema Corte de Justicia de la Nación de rubro </w:t>
      </w:r>
      <w:r w:rsidRPr="00F03FB4">
        <w:rPr>
          <w:rFonts w:ascii="Palatino Linotype" w:hAnsi="Palatino Linotype" w:eastAsia="Calibri"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F03FB4">
        <w:rPr>
          <w:rFonts w:ascii="Palatino Linotype" w:hAnsi="Palatino Linotype" w:eastAsia="Calibri" w:cs="Tahoma"/>
          <w:bCs/>
          <w:color w:val="000000" w:themeColor="text1"/>
          <w:sz w:val="22"/>
          <w:szCs w:val="22"/>
          <w:lang w:eastAsia="en-US"/>
        </w:rPr>
        <w:t>, visible en la Gaceta del Seminario Judicial de la Federación con el registro digital 205635.</w:t>
      </w:r>
    </w:p>
    <w:p w:rsidRPr="00F03FB4" w:rsidR="00DE62B6" w:rsidP="00DE62B6" w:rsidRDefault="00DE62B6" w14:paraId="34E2D099"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7C6946A2"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F03FB4">
        <w:rPr>
          <w:rFonts w:ascii="Palatino Linotype" w:hAnsi="Palatino Linotype" w:eastAsia="Calibri" w:cs="Tahoma"/>
          <w:bCs/>
          <w:color w:val="000000" w:themeColor="text1"/>
          <w:sz w:val="22"/>
          <w:szCs w:val="22"/>
          <w:lang w:eastAsia="en-US"/>
        </w:rPr>
        <w:lastRenderedPageBreak/>
        <w:t>aportadas y desahogadas por las partes; lo que impide la tramitación de los recursos dentro de los términos legales previamente establecidos por la Ley, por tratarse de causas de fuerza mayor.</w:t>
      </w:r>
    </w:p>
    <w:p w:rsidRPr="00F03FB4" w:rsidR="00DE62B6" w:rsidP="00DE62B6" w:rsidRDefault="00DE62B6" w14:paraId="6DC7B8DF" w14:textId="77777777">
      <w:pPr>
        <w:spacing w:line="360" w:lineRule="auto"/>
        <w:jc w:val="both"/>
        <w:rPr>
          <w:rFonts w:ascii="Palatino Linotype" w:hAnsi="Palatino Linotype" w:eastAsia="Calibri" w:cs="Tahoma"/>
          <w:bCs/>
          <w:color w:val="000000" w:themeColor="text1"/>
          <w:sz w:val="22"/>
          <w:szCs w:val="22"/>
          <w:lang w:eastAsia="en-US"/>
        </w:rPr>
      </w:pPr>
    </w:p>
    <w:p w:rsidRPr="00F03FB4" w:rsidR="00DE62B6" w:rsidP="00DE62B6" w:rsidRDefault="00DE62B6" w14:paraId="220C4550"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F03FB4" w:rsidR="00DE62B6" w:rsidP="00DE62B6" w:rsidRDefault="00DE62B6" w14:paraId="4BCBE31B"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67D462DD"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
          <w:color w:val="000000" w:themeColor="text1"/>
          <w:sz w:val="22"/>
          <w:szCs w:val="22"/>
          <w:lang w:eastAsia="en-US"/>
        </w:rPr>
        <w:t xml:space="preserve"> “PLAZO RAZONABLE PARA RESOLVER. DIMENSIÓN Y EFECTOS DE ESTE CONCEPTO CUANDO SE ADUCE EXCESIVA CARGA DE TRABAJO.”</w:t>
      </w:r>
      <w:r w:rsidRPr="00F03FB4">
        <w:rPr>
          <w:rFonts w:ascii="Palatino Linotype" w:hAnsi="Palatino Linotype" w:eastAsia="Calibri" w:cs="Tahoma"/>
          <w:bCs/>
          <w:color w:val="000000" w:themeColor="text1"/>
          <w:sz w:val="22"/>
          <w:szCs w:val="22"/>
          <w:lang w:eastAsia="en-US"/>
        </w:rPr>
        <w:t xml:space="preserve"> consultable en el Seminario Judicial de la Federación y su gaceta, con el registro digital 2002351.</w:t>
      </w:r>
    </w:p>
    <w:p w:rsidRPr="00F03FB4" w:rsidR="00DE62B6" w:rsidP="00DE62B6" w:rsidRDefault="00DE62B6" w14:paraId="59E1B33E"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 xml:space="preserve"> </w:t>
      </w:r>
    </w:p>
    <w:p w:rsidRPr="00F03FB4" w:rsidR="00DE62B6" w:rsidP="00DE62B6" w:rsidRDefault="00DE62B6" w14:paraId="42A62E23"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
          <w:color w:val="000000" w:themeColor="text1"/>
          <w:sz w:val="22"/>
          <w:szCs w:val="22"/>
          <w:lang w:eastAsia="en-US"/>
        </w:rPr>
        <w:t>“PLAZO RAZONABLE PARA RESOLVER. CONCEPTO Y ELEMENTOS QUE LO INTEGRAN A LA LUZ DEL DERECHO INTERNACIONAL DE LOS DERECHOS HUMANOS.”</w:t>
      </w:r>
      <w:r w:rsidRPr="00F03FB4">
        <w:rPr>
          <w:rFonts w:ascii="Palatino Linotype" w:hAnsi="Palatino Linotype" w:eastAsia="Calibri" w:cs="Tahoma"/>
          <w:bCs/>
          <w:color w:val="000000" w:themeColor="text1"/>
          <w:sz w:val="22"/>
          <w:szCs w:val="22"/>
          <w:lang w:eastAsia="en-US"/>
        </w:rPr>
        <w:t>, visible en el Seminario Judicial de la Federación y su gaceta, con el registro digital 2002350.</w:t>
      </w:r>
    </w:p>
    <w:p w:rsidRPr="00F03FB4" w:rsidR="00DE62B6" w:rsidP="00DE62B6" w:rsidRDefault="00DE62B6" w14:paraId="7C44BBAB" w14:textId="77777777">
      <w:pPr>
        <w:spacing w:line="360" w:lineRule="auto"/>
        <w:jc w:val="both"/>
        <w:rPr>
          <w:rFonts w:ascii="Palatino Linotype" w:hAnsi="Palatino Linotype" w:eastAsia="Calibri" w:cs="Tahoma"/>
          <w:bCs/>
          <w:color w:val="000000" w:themeColor="text1"/>
          <w:sz w:val="22"/>
          <w:szCs w:val="22"/>
          <w:lang w:eastAsia="en-US"/>
        </w:rPr>
      </w:pPr>
    </w:p>
    <w:p w:rsidRPr="00F03FB4" w:rsidR="00DE62B6" w:rsidP="00DE62B6" w:rsidRDefault="00DE62B6" w14:paraId="73E08FD8" w14:textId="77777777">
      <w:pPr>
        <w:spacing w:line="360" w:lineRule="auto"/>
        <w:jc w:val="both"/>
        <w:rPr>
          <w:rFonts w:ascii="Palatino Linotype" w:hAnsi="Palatino Linotype" w:eastAsia="Calibri" w:cs="Tahoma"/>
          <w:bCs/>
          <w:color w:val="000000" w:themeColor="text1"/>
          <w:sz w:val="22"/>
          <w:szCs w:val="22"/>
          <w:lang w:eastAsia="en-US"/>
        </w:rPr>
      </w:pPr>
      <w:r w:rsidRPr="00F03FB4">
        <w:rPr>
          <w:rFonts w:ascii="Palatino Linotype" w:hAnsi="Palatino Linotype" w:eastAsia="Calibri"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F03FB4" w:rsidR="001908D6" w:rsidP="0049233C" w:rsidRDefault="001908D6" w14:paraId="6EF7797A" w14:textId="77777777">
      <w:pPr>
        <w:spacing w:line="360" w:lineRule="auto"/>
        <w:ind w:right="-28"/>
        <w:jc w:val="both"/>
        <w:rPr>
          <w:rFonts w:ascii="Palatino Linotype" w:hAnsi="Palatino Linotype" w:cs="Tahoma"/>
          <w:sz w:val="22"/>
        </w:rPr>
      </w:pPr>
    </w:p>
    <w:p w:rsidRPr="00F03FB4" w:rsidR="009245F5" w:rsidP="0049233C" w:rsidRDefault="00DE62B6" w14:paraId="64F60997" w14:textId="12335202">
      <w:pPr>
        <w:spacing w:line="360" w:lineRule="auto"/>
        <w:ind w:right="-28"/>
        <w:jc w:val="both"/>
        <w:rPr>
          <w:rFonts w:ascii="Palatino Linotype" w:hAnsi="Palatino Linotype" w:cs="Tahoma"/>
          <w:sz w:val="22"/>
          <w:szCs w:val="22"/>
        </w:rPr>
      </w:pPr>
      <w:r w:rsidRPr="00F03FB4">
        <w:rPr>
          <w:rFonts w:ascii="Palatino Linotype" w:hAnsi="Palatino Linotype" w:cs="Tahoma"/>
          <w:b/>
          <w:sz w:val="22"/>
          <w:szCs w:val="22"/>
        </w:rPr>
        <w:t>e</w:t>
      </w:r>
      <w:r w:rsidRPr="00F03FB4" w:rsidR="009245F5">
        <w:rPr>
          <w:rFonts w:ascii="Palatino Linotype" w:hAnsi="Palatino Linotype" w:cs="Tahoma"/>
          <w:b/>
          <w:sz w:val="22"/>
          <w:szCs w:val="22"/>
        </w:rPr>
        <w:t xml:space="preserve">) Cierre de instrucción. </w:t>
      </w:r>
      <w:r w:rsidRPr="00F03FB4" w:rsidR="009245F5">
        <w:rPr>
          <w:rFonts w:ascii="Palatino Linotype" w:hAnsi="Palatino Linotype" w:cs="Tahoma"/>
          <w:sz w:val="22"/>
          <w:szCs w:val="22"/>
        </w:rPr>
        <w:t xml:space="preserve">Con fecha </w:t>
      </w:r>
      <w:r w:rsidRPr="00F03FB4" w:rsidR="00550190">
        <w:rPr>
          <w:rFonts w:ascii="Palatino Linotype" w:hAnsi="Palatino Linotype" w:cs="Tahoma"/>
          <w:sz w:val="22"/>
          <w:szCs w:val="22"/>
        </w:rPr>
        <w:t>veintitrés</w:t>
      </w:r>
      <w:r w:rsidRPr="00F03FB4" w:rsidR="00215D28">
        <w:rPr>
          <w:rFonts w:ascii="Palatino Linotype" w:hAnsi="Palatino Linotype" w:cs="Tahoma"/>
          <w:sz w:val="22"/>
          <w:szCs w:val="22"/>
        </w:rPr>
        <w:t xml:space="preserve"> </w:t>
      </w:r>
      <w:r w:rsidRPr="00F03FB4" w:rsidR="009245F5">
        <w:rPr>
          <w:rFonts w:ascii="Palatino Linotype" w:hAnsi="Palatino Linotype" w:cs="Tahoma"/>
          <w:sz w:val="22"/>
          <w:szCs w:val="22"/>
        </w:rPr>
        <w:t xml:space="preserve">de </w:t>
      </w:r>
      <w:r w:rsidRPr="00F03FB4" w:rsidR="00550190">
        <w:rPr>
          <w:rFonts w:ascii="Palatino Linotype" w:hAnsi="Palatino Linotype" w:cs="Tahoma"/>
          <w:sz w:val="22"/>
          <w:szCs w:val="22"/>
        </w:rPr>
        <w:t>febrero</w:t>
      </w:r>
      <w:r w:rsidRPr="00F03FB4" w:rsidR="009245F5">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F03FB4" w:rsidR="009245F5">
        <w:rPr>
          <w:rFonts w:ascii="Palatino Linotype" w:hAnsi="Palatino Linotype" w:cs="Tahoma"/>
          <w:sz w:val="22"/>
          <w:szCs w:val="22"/>
          <w:lang w:val="es-ES"/>
        </w:rPr>
        <w:t>Sistema de Acceso a la Información Mexiquense (SAIMEX)</w:t>
      </w:r>
      <w:r w:rsidRPr="00F03FB4" w:rsidR="009245F5">
        <w:rPr>
          <w:rFonts w:ascii="Palatino Linotype" w:hAnsi="Palatino Linotype" w:cs="Tahoma"/>
          <w:sz w:val="22"/>
          <w:szCs w:val="22"/>
        </w:rPr>
        <w:t>.</w:t>
      </w:r>
    </w:p>
    <w:p w:rsidRPr="00F03FB4" w:rsidR="009245F5" w:rsidP="0049233C" w:rsidRDefault="009245F5" w14:paraId="4DDAD19A" w14:textId="77777777">
      <w:pPr>
        <w:spacing w:line="360" w:lineRule="auto"/>
        <w:ind w:right="-28"/>
        <w:jc w:val="both"/>
        <w:rPr>
          <w:rFonts w:ascii="Palatino Linotype" w:hAnsi="Palatino Linotype" w:cs="Tahoma"/>
          <w:sz w:val="22"/>
          <w:szCs w:val="22"/>
          <w:lang w:val="es-ES"/>
        </w:rPr>
      </w:pPr>
    </w:p>
    <w:p w:rsidRPr="00F03FB4" w:rsidR="009245F5" w:rsidP="0049233C" w:rsidRDefault="009245F5" w14:paraId="5EA7E26D" w14:textId="77777777">
      <w:pPr>
        <w:spacing w:line="360" w:lineRule="auto"/>
        <w:ind w:right="-28"/>
        <w:jc w:val="both"/>
        <w:rPr>
          <w:rFonts w:ascii="Palatino Linotype" w:hAnsi="Palatino Linotype" w:cs="Tahoma"/>
          <w:color w:val="000000"/>
          <w:sz w:val="22"/>
          <w:szCs w:val="22"/>
        </w:rPr>
      </w:pPr>
      <w:r w:rsidRPr="00F03FB4">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F03FB4" w:rsidR="009245F5" w:rsidP="0049233C" w:rsidRDefault="009245F5" w14:paraId="69A6557F" w14:textId="77777777">
      <w:pPr>
        <w:spacing w:line="360" w:lineRule="auto"/>
        <w:ind w:right="-28"/>
        <w:rPr>
          <w:rFonts w:ascii="Palatino Linotype" w:hAnsi="Palatino Linotype" w:cs="Tahoma"/>
          <w:b/>
          <w:sz w:val="22"/>
          <w:szCs w:val="22"/>
        </w:rPr>
      </w:pPr>
    </w:p>
    <w:p w:rsidRPr="00F03FB4" w:rsidR="009245F5" w:rsidP="0049233C" w:rsidRDefault="009245F5" w14:paraId="2D2AEA8A" w14:textId="77777777">
      <w:pPr>
        <w:spacing w:line="360" w:lineRule="auto"/>
        <w:ind w:right="-28"/>
        <w:jc w:val="center"/>
        <w:rPr>
          <w:rFonts w:ascii="Palatino Linotype" w:hAnsi="Palatino Linotype" w:cs="Tahoma"/>
          <w:b/>
          <w:sz w:val="22"/>
          <w:szCs w:val="22"/>
          <w:lang w:val="es-ES"/>
        </w:rPr>
      </w:pPr>
      <w:r w:rsidRPr="00F03FB4">
        <w:rPr>
          <w:rFonts w:ascii="Palatino Linotype" w:hAnsi="Palatino Linotype" w:cs="Tahoma"/>
          <w:b/>
          <w:sz w:val="22"/>
          <w:szCs w:val="22"/>
          <w:lang w:val="es-ES"/>
        </w:rPr>
        <w:t>C O N S I D E R A N D O S</w:t>
      </w:r>
    </w:p>
    <w:p w:rsidRPr="00F03FB4" w:rsidR="009245F5" w:rsidP="0049233C" w:rsidRDefault="009245F5" w14:paraId="62747E35" w14:textId="77777777">
      <w:pPr>
        <w:spacing w:line="360" w:lineRule="auto"/>
        <w:ind w:right="-28"/>
        <w:jc w:val="center"/>
        <w:rPr>
          <w:rFonts w:ascii="Palatino Linotype" w:hAnsi="Palatino Linotype" w:cs="Tahoma"/>
          <w:b/>
          <w:sz w:val="22"/>
          <w:szCs w:val="22"/>
          <w:lang w:val="es-ES"/>
        </w:rPr>
      </w:pPr>
    </w:p>
    <w:p w:rsidRPr="00F03FB4" w:rsidR="009245F5" w:rsidP="0049233C"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F03FB4">
        <w:rPr>
          <w:rFonts w:ascii="Palatino Linotype" w:hAnsi="Palatino Linotype" w:eastAsia="Calibri" w:cs="Tahoma"/>
          <w:b/>
          <w:color w:val="000000"/>
          <w:sz w:val="22"/>
          <w:szCs w:val="22"/>
          <w:lang w:val="es-ES" w:eastAsia="es-MX"/>
        </w:rPr>
        <w:t>PRIMERO</w:t>
      </w:r>
      <w:r w:rsidRPr="00F03FB4">
        <w:rPr>
          <w:rFonts w:ascii="Palatino Linotype" w:hAnsi="Palatino Linotype" w:eastAsia="Calibri" w:cs="Tahoma"/>
          <w:color w:val="000000"/>
          <w:sz w:val="22"/>
          <w:szCs w:val="22"/>
          <w:lang w:val="es-ES" w:eastAsia="es-MX"/>
        </w:rPr>
        <w:t xml:space="preserve">. </w:t>
      </w:r>
      <w:r w:rsidRPr="00F03FB4">
        <w:rPr>
          <w:rFonts w:ascii="Palatino Linotype" w:hAnsi="Palatino Linotype" w:cs="Tahoma"/>
          <w:b/>
          <w:sz w:val="22"/>
          <w:szCs w:val="22"/>
          <w:lang w:val="es-ES"/>
        </w:rPr>
        <w:t>Competencia.</w:t>
      </w:r>
    </w:p>
    <w:p w:rsidRPr="00F03FB4" w:rsidR="009245F5" w:rsidP="0049233C"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F03FB4" w:rsidR="009245F5" w:rsidP="0049233C" w:rsidRDefault="009245F5" w14:paraId="2CAC45A1" w14:textId="555C1A22">
      <w:pPr>
        <w:spacing w:line="360" w:lineRule="auto"/>
        <w:ind w:right="-28"/>
        <w:jc w:val="both"/>
        <w:rPr>
          <w:rFonts w:ascii="Palatino Linotype" w:hAnsi="Palatino Linotype" w:cs="Tahoma"/>
          <w:color w:val="000000"/>
          <w:sz w:val="22"/>
          <w:szCs w:val="22"/>
        </w:rPr>
      </w:pPr>
      <w:r w:rsidRPr="00F03F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F03FB4" w:rsidR="00510B7F">
        <w:rPr>
          <w:rFonts w:ascii="Palatino Linotype" w:hAnsi="Palatino Linotype" w:cs="Tahoma"/>
          <w:color w:val="000000"/>
          <w:sz w:val="22"/>
          <w:szCs w:val="22"/>
        </w:rPr>
        <w:t>trigésimo, trigésimo primero y trigésimo segundo</w:t>
      </w:r>
      <w:r w:rsidRPr="00F03F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03FB4">
        <w:rPr>
          <w:color w:val="000000"/>
        </w:rPr>
        <w:t xml:space="preserve"> 7°, </w:t>
      </w:r>
      <w:r w:rsidRPr="00F03F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F03FB4" w:rsidR="009245F5" w:rsidP="0049233C" w:rsidRDefault="009245F5" w14:paraId="67F80D0C" w14:textId="77777777">
      <w:pPr>
        <w:spacing w:line="360" w:lineRule="auto"/>
        <w:ind w:right="-28"/>
        <w:jc w:val="both"/>
        <w:rPr>
          <w:rFonts w:ascii="Palatino Linotype" w:hAnsi="Palatino Linotype" w:cs="Tahoma"/>
          <w:color w:val="000000"/>
          <w:sz w:val="22"/>
          <w:szCs w:val="22"/>
        </w:rPr>
      </w:pPr>
    </w:p>
    <w:p w:rsidRPr="00F03FB4" w:rsidR="009245F5" w:rsidP="0049233C"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F03FB4">
        <w:rPr>
          <w:rFonts w:ascii="Palatino Linotype" w:hAnsi="Palatino Linotype" w:eastAsia="Calibri" w:cs="Tahoma"/>
          <w:b/>
          <w:color w:val="000000"/>
          <w:sz w:val="22"/>
          <w:szCs w:val="22"/>
          <w:lang w:val="es-ES" w:eastAsia="es-MX"/>
        </w:rPr>
        <w:t>SEGUNDO. Causales de improcedencia y sobreseimiento.</w:t>
      </w:r>
    </w:p>
    <w:p w:rsidRPr="00F03FB4" w:rsidR="009245F5" w:rsidP="0049233C"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F03FB4" w:rsidR="009245F5" w:rsidP="0049233C" w:rsidRDefault="009245F5" w14:paraId="38F648E8" w14:textId="77777777">
      <w:pPr>
        <w:autoSpaceDE w:val="0"/>
        <w:autoSpaceDN w:val="0"/>
        <w:adjustRightInd w:val="0"/>
        <w:spacing w:line="360" w:lineRule="auto"/>
        <w:jc w:val="both"/>
        <w:rPr>
          <w:rFonts w:ascii="Palatino Linotype" w:hAnsi="Palatino Linotype" w:cs="Tahoma"/>
          <w:sz w:val="22"/>
          <w:szCs w:val="22"/>
          <w:lang w:val="es-ES"/>
        </w:rPr>
      </w:pPr>
      <w:r w:rsidRPr="00F03FB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03FB4">
        <w:rPr>
          <w:rFonts w:ascii="Palatino Linotype" w:hAnsi="Palatino Linotype" w:cs="Tahoma"/>
          <w:i/>
          <w:sz w:val="22"/>
          <w:szCs w:val="22"/>
          <w:lang w:val="es-ES"/>
        </w:rPr>
        <w:t>litis</w:t>
      </w:r>
      <w:r w:rsidRPr="00F03FB4">
        <w:rPr>
          <w:rFonts w:ascii="Palatino Linotype" w:hAnsi="Palatino Linotype" w:cs="Tahoma"/>
          <w:sz w:val="22"/>
          <w:szCs w:val="22"/>
          <w:lang w:val="es-ES"/>
        </w:rPr>
        <w:t>, es necesario estudiar las causales de improcedencia, para determinar lo que en Derecho proceda.</w:t>
      </w:r>
    </w:p>
    <w:p w:rsidRPr="00F03FB4" w:rsidR="009245F5" w:rsidP="0049233C" w:rsidRDefault="009245F5" w14:paraId="5B57B3C3" w14:textId="77777777">
      <w:pPr>
        <w:autoSpaceDE w:val="0"/>
        <w:autoSpaceDN w:val="0"/>
        <w:adjustRightInd w:val="0"/>
        <w:spacing w:line="360" w:lineRule="auto"/>
        <w:jc w:val="both"/>
        <w:rPr>
          <w:rFonts w:ascii="Palatino Linotype" w:hAnsi="Palatino Linotype" w:cs="Tahoma"/>
          <w:sz w:val="22"/>
          <w:szCs w:val="22"/>
        </w:rPr>
      </w:pPr>
    </w:p>
    <w:p w:rsidRPr="00F03FB4" w:rsidR="009245F5" w:rsidP="0049233C" w:rsidRDefault="009245F5" w14:paraId="4E9824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F03FB4">
        <w:rPr>
          <w:rFonts w:ascii="Palatino Linotype" w:hAnsi="Palatino Linotype" w:eastAsia="Calibri" w:cs="Tahoma"/>
          <w:b/>
          <w:color w:val="000000"/>
          <w:sz w:val="22"/>
          <w:szCs w:val="22"/>
          <w:lang w:val="es-ES" w:eastAsia="es-MX"/>
        </w:rPr>
        <w:t>Causales de improcedencia.</w:t>
      </w:r>
    </w:p>
    <w:p w:rsidRPr="00F03FB4" w:rsidR="009245F5" w:rsidP="0049233C" w:rsidRDefault="009245F5" w14:paraId="3DC1A70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F03FB4" w:rsidR="009245F5" w:rsidP="0049233C"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F03FB4">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03FB4" w:rsidR="009245F5" w:rsidP="0049233C"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F03FB4" w:rsidR="009245F5" w:rsidP="0049233C"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F03FB4">
        <w:rPr>
          <w:rFonts w:ascii="Palatino Linotype" w:hAnsi="Palatino Linotype" w:cs="Tahoma"/>
          <w:sz w:val="22"/>
          <w:szCs w:val="24"/>
        </w:rPr>
        <w:t>En el presente caso, </w:t>
      </w:r>
      <w:r w:rsidRPr="00F03FB4">
        <w:rPr>
          <w:rFonts w:ascii="Palatino Linotype" w:hAnsi="Palatino Linotype" w:cs="Tahoma"/>
          <w:b/>
          <w:bCs/>
          <w:sz w:val="22"/>
          <w:szCs w:val="24"/>
        </w:rPr>
        <w:t>no se actualiza ninguna de las causales de improcedencia</w:t>
      </w:r>
      <w:r w:rsidRPr="00F03FB4">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F03FB4">
        <w:rPr>
          <w:rFonts w:ascii="Palatino Linotype" w:hAnsi="Palatino Linotype" w:cs="Tahoma"/>
          <w:sz w:val="22"/>
          <w:szCs w:val="22"/>
          <w:lang w:val="es-ES"/>
        </w:rPr>
        <w:t xml:space="preserve">además de que </w:t>
      </w:r>
      <w:r w:rsidRPr="00F03FB4">
        <w:rPr>
          <w:rFonts w:ascii="Palatino Linotype" w:hAnsi="Palatino Linotype" w:eastAsia="Calibri" w:cs="Tahoma"/>
          <w:color w:val="000000"/>
          <w:sz w:val="22"/>
          <w:szCs w:val="22"/>
          <w:lang w:val="es-ES" w:eastAsia="es-MX"/>
        </w:rPr>
        <w:t>el medio de impugnación fue presentado en tiempo.</w:t>
      </w:r>
    </w:p>
    <w:p w:rsidRPr="00F03FB4" w:rsidR="009245F5" w:rsidP="0049233C"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F03FB4" w:rsidR="00FB6698" w:rsidP="0049233C" w:rsidRDefault="00FB6698" w14:paraId="4CFB692B" w14:textId="3334CB7E">
      <w:pPr>
        <w:widowControl w:val="0"/>
        <w:spacing w:line="360" w:lineRule="auto"/>
        <w:jc w:val="both"/>
        <w:rPr>
          <w:rFonts w:ascii="Palatino Linotype" w:hAnsi="Palatino Linotype"/>
          <w:color w:val="222222"/>
        </w:rPr>
      </w:pPr>
      <w:r w:rsidRPr="00F03FB4">
        <w:rPr>
          <w:rFonts w:ascii="Palatino Linotype" w:hAnsi="Palatino Linotype" w:cs="Tahoma"/>
          <w:sz w:val="22"/>
          <w:szCs w:val="22"/>
        </w:rPr>
        <w:t xml:space="preserve">Asimismo, se actualiza la causal de procedencia del Recurso de Revisión señalada en el artículo 179, fracción VI, de la Ley en cita, </w:t>
      </w:r>
      <w:r w:rsidRPr="00F03FB4">
        <w:rPr>
          <w:rFonts w:ascii="Palatino Linotype" w:hAnsi="Palatino Linotype" w:eastAsia="Calibri" w:cs="Tahoma"/>
          <w:color w:val="000000"/>
          <w:sz w:val="22"/>
          <w:szCs w:val="22"/>
          <w:lang w:eastAsia="es-MX"/>
        </w:rPr>
        <w:t xml:space="preserve">pues la Recurrente se inconformó con </w:t>
      </w:r>
      <w:r w:rsidRPr="00F03FB4">
        <w:rPr>
          <w:rFonts w:ascii="Palatino Linotype" w:hAnsi="Palatino Linotype" w:cs="Tahoma"/>
          <w:sz w:val="22"/>
          <w:szCs w:val="22"/>
        </w:rPr>
        <w:t xml:space="preserve">la </w:t>
      </w:r>
      <w:r w:rsidRPr="00F03FB4" w:rsidR="00E8521D">
        <w:rPr>
          <w:rFonts w:ascii="Palatino Linotype" w:hAnsi="Palatino Linotype" w:cs="Tahoma"/>
          <w:sz w:val="22"/>
          <w:szCs w:val="22"/>
        </w:rPr>
        <w:t>entrega</w:t>
      </w:r>
      <w:r w:rsidRPr="00F03FB4">
        <w:rPr>
          <w:rFonts w:ascii="Palatino Linotype" w:hAnsi="Palatino Linotype" w:cs="Tahoma"/>
          <w:sz w:val="22"/>
          <w:szCs w:val="22"/>
        </w:rPr>
        <w:t xml:space="preserve"> </w:t>
      </w:r>
      <w:r w:rsidRPr="00F03FB4" w:rsidR="00E8521D">
        <w:rPr>
          <w:rFonts w:ascii="Palatino Linotype" w:hAnsi="Palatino Linotype" w:cs="Tahoma"/>
          <w:sz w:val="22"/>
          <w:szCs w:val="22"/>
        </w:rPr>
        <w:t xml:space="preserve">de información que no corresponde con lo solicitado. </w:t>
      </w:r>
    </w:p>
    <w:p w:rsidRPr="00F03FB4" w:rsidR="009245F5" w:rsidP="0049233C"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F03FB4" w:rsidR="009245F5" w:rsidP="0049233C"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F03FB4">
        <w:rPr>
          <w:rFonts w:ascii="Palatino Linotype" w:hAnsi="Palatino Linotype" w:eastAsia="Calibri" w:cs="Tahoma"/>
          <w:b/>
          <w:sz w:val="22"/>
          <w:szCs w:val="22"/>
          <w:lang w:val="es-ES" w:eastAsia="es-ES_tradnl"/>
        </w:rPr>
        <w:t>Causales de sobreseimiento.</w:t>
      </w:r>
    </w:p>
    <w:p w:rsidRPr="00F03FB4" w:rsidR="009245F5" w:rsidP="0049233C"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F03FB4" w:rsidR="00A021B4" w:rsidP="0049233C" w:rsidRDefault="00A021B4" w14:paraId="0E49B04B" w14:textId="77777777">
      <w:pPr>
        <w:spacing w:line="360" w:lineRule="auto"/>
        <w:jc w:val="both"/>
        <w:rPr>
          <w:rFonts w:ascii="Palatino Linotype" w:hAnsi="Palatino Linotype" w:cs="Tahoma"/>
          <w:sz w:val="22"/>
          <w:szCs w:val="24"/>
        </w:rPr>
      </w:pPr>
      <w:r w:rsidRPr="00F03FB4">
        <w:rPr>
          <w:rFonts w:ascii="Palatino Linotype" w:hAnsi="Palatino Linotype" w:cs="Tahoma"/>
          <w:sz w:val="22"/>
          <w:szCs w:val="24"/>
        </w:rPr>
        <w:lastRenderedPageBreak/>
        <w:t>Por ser de previo y especial pronunciamiento, este Instituto analiza si se actualiza alguna causal de sobreseimiento.</w:t>
      </w:r>
    </w:p>
    <w:p w:rsidRPr="00F03FB4" w:rsidR="00A021B4" w:rsidP="0049233C" w:rsidRDefault="00A021B4" w14:paraId="3BFCD782" w14:textId="77777777">
      <w:pPr>
        <w:spacing w:line="360" w:lineRule="auto"/>
        <w:jc w:val="both"/>
        <w:rPr>
          <w:rFonts w:ascii="Palatino Linotype" w:hAnsi="Palatino Linotype" w:cs="Tahoma"/>
          <w:sz w:val="22"/>
          <w:szCs w:val="24"/>
        </w:rPr>
      </w:pPr>
    </w:p>
    <w:p w:rsidRPr="00F03FB4" w:rsidR="00A021B4" w:rsidP="0049233C" w:rsidRDefault="00A021B4" w14:paraId="6DE45AC9" w14:textId="77777777">
      <w:pPr>
        <w:spacing w:line="360" w:lineRule="auto"/>
        <w:jc w:val="both"/>
        <w:rPr>
          <w:rFonts w:ascii="Palatino Linotype" w:hAnsi="Palatino Linotype" w:cs="Tahoma"/>
          <w:sz w:val="22"/>
          <w:szCs w:val="24"/>
        </w:rPr>
      </w:pPr>
      <w:r w:rsidRPr="00F03F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03FB4" w:rsidR="00A021B4" w:rsidP="0049233C" w:rsidRDefault="00A021B4" w14:paraId="6C7BB293" w14:textId="77777777">
      <w:pPr>
        <w:spacing w:line="360" w:lineRule="auto"/>
        <w:jc w:val="both"/>
        <w:rPr>
          <w:rFonts w:ascii="Palatino Linotype" w:hAnsi="Palatino Linotype" w:cs="Tahoma"/>
          <w:sz w:val="22"/>
          <w:szCs w:val="24"/>
        </w:rPr>
      </w:pPr>
    </w:p>
    <w:p w:rsidRPr="00F03FB4" w:rsidR="00A021B4" w:rsidP="0049233C" w:rsidRDefault="00A021B4" w14:paraId="607E9E6C" w14:textId="77777777">
      <w:pPr>
        <w:spacing w:line="360" w:lineRule="auto"/>
        <w:jc w:val="both"/>
        <w:rPr>
          <w:rFonts w:ascii="Palatino Linotype" w:hAnsi="Palatino Linotype" w:cs="Tahoma"/>
          <w:sz w:val="22"/>
          <w:szCs w:val="24"/>
          <w:lang w:val="es-ES"/>
        </w:rPr>
      </w:pPr>
      <w:r w:rsidRPr="00F03FB4">
        <w:rPr>
          <w:rFonts w:ascii="Palatino Linotype" w:hAnsi="Palatino Linotype" w:cs="Tahoma"/>
          <w:bCs/>
          <w:sz w:val="22"/>
          <w:szCs w:val="24"/>
          <w:lang w:val="es-ES"/>
        </w:rPr>
        <w:t xml:space="preserve">Por tales motivos, </w:t>
      </w:r>
      <w:r w:rsidRPr="00F03FB4">
        <w:rPr>
          <w:rFonts w:ascii="Palatino Linotype" w:hAnsi="Palatino Linotype" w:cs="Tahoma"/>
          <w:sz w:val="22"/>
          <w:szCs w:val="24"/>
          <w:lang w:val="es-ES"/>
        </w:rPr>
        <w:t>se considera procedente entrar al fondo del presente asunto.</w:t>
      </w:r>
    </w:p>
    <w:p w:rsidRPr="00F03FB4" w:rsidR="00A021B4" w:rsidP="0049233C"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F03FB4" w:rsidR="009245F5" w:rsidP="0049233C" w:rsidRDefault="009245F5" w14:paraId="413B0869" w14:textId="53C462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F03FB4">
        <w:rPr>
          <w:rFonts w:ascii="Palatino Linotype" w:hAnsi="Palatino Linotype" w:eastAsia="Calibri" w:cs="Tahoma"/>
          <w:b/>
          <w:iCs/>
          <w:sz w:val="22"/>
          <w:szCs w:val="22"/>
          <w:lang w:val="es-ES" w:eastAsia="es-ES_tradnl"/>
        </w:rPr>
        <w:t xml:space="preserve">TERCERO. Determinación de la Controversia. </w:t>
      </w:r>
    </w:p>
    <w:p w:rsidRPr="00F03FB4" w:rsidR="009E7814" w:rsidP="0049233C" w:rsidRDefault="009E7814" w14:paraId="300D86B1"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F03FB4" w:rsidR="00513F43" w:rsidP="0049233C" w:rsidRDefault="00513F43" w14:paraId="56F26D78" w14:textId="2570A2DC">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F03FB4">
        <w:rPr>
          <w:rFonts w:ascii="Palatino Linotype" w:hAnsi="Palatino Linotype" w:eastAsia="Calibri" w:cs="Tahoma"/>
          <w:color w:val="000000"/>
          <w:lang w:val="es-ES" w:eastAsia="es-MX"/>
        </w:rPr>
        <w:t>Una vez realizado el estudio de las constancias que obran en el expediente electrónico en el que se actúa, se advierte que el Solicitante requirió</w:t>
      </w:r>
      <w:r w:rsidRPr="00F03FB4" w:rsidR="009E7814">
        <w:rPr>
          <w:rFonts w:ascii="Palatino Linotype" w:hAnsi="Palatino Linotype" w:eastAsia="Calibri" w:cs="Tahoma"/>
          <w:color w:val="000000"/>
          <w:lang w:val="es-ES" w:eastAsia="es-MX"/>
        </w:rPr>
        <w:t xml:space="preserve"> los</w:t>
      </w:r>
      <w:r w:rsidRPr="00F03FB4">
        <w:rPr>
          <w:rFonts w:ascii="Palatino Linotype" w:hAnsi="Palatino Linotype" w:eastAsia="Calibri" w:cs="Tahoma"/>
          <w:color w:val="000000"/>
          <w:lang w:val="es-ES" w:eastAsia="es-MX"/>
        </w:rPr>
        <w:t xml:space="preserve"> </w:t>
      </w:r>
      <w:r w:rsidRPr="00F03FB4" w:rsidR="0073369E">
        <w:rPr>
          <w:rFonts w:ascii="Palatino Linotype" w:hAnsi="Palatino Linotype" w:eastAsia="Calibri" w:cs="Tahoma"/>
          <w:color w:val="000000"/>
          <w:lang w:val="es-ES" w:eastAsia="es-MX"/>
        </w:rPr>
        <w:t>recibos de nómina, recibos de honorarios</w:t>
      </w:r>
      <w:r w:rsidRPr="00F03FB4" w:rsidR="009E7814">
        <w:rPr>
          <w:rFonts w:ascii="Palatino Linotype" w:hAnsi="Palatino Linotype" w:eastAsia="Calibri" w:cs="Tahoma"/>
          <w:color w:val="000000"/>
          <w:lang w:val="es-ES" w:eastAsia="es-MX"/>
        </w:rPr>
        <w:t xml:space="preserve"> y la</w:t>
      </w:r>
      <w:r w:rsidRPr="00F03FB4" w:rsidR="0073369E">
        <w:rPr>
          <w:rFonts w:ascii="Palatino Linotype" w:hAnsi="Palatino Linotype" w:eastAsia="Calibri" w:cs="Tahoma"/>
          <w:color w:val="000000"/>
          <w:lang w:val="es-ES" w:eastAsia="es-MX"/>
        </w:rPr>
        <w:t xml:space="preserve"> listade raya</w:t>
      </w:r>
      <w:r w:rsidRPr="00F03FB4" w:rsidR="004F78F5">
        <w:rPr>
          <w:rFonts w:ascii="Palatino Linotype" w:hAnsi="Palatino Linotype" w:eastAsia="Calibri" w:cs="Tahoma"/>
          <w:color w:val="000000"/>
          <w:lang w:val="es-ES" w:eastAsia="es-MX"/>
        </w:rPr>
        <w:t xml:space="preserve">, así como las altas, bajas </w:t>
      </w:r>
      <w:r w:rsidRPr="00F03FB4" w:rsidR="009E7814">
        <w:rPr>
          <w:rFonts w:ascii="Palatino Linotype" w:hAnsi="Palatino Linotype" w:eastAsia="Calibri" w:cs="Tahoma"/>
          <w:color w:val="000000"/>
          <w:lang w:val="es-ES" w:eastAsia="es-MX"/>
        </w:rPr>
        <w:t>o</w:t>
      </w:r>
      <w:r w:rsidRPr="00F03FB4" w:rsidR="004F78F5">
        <w:rPr>
          <w:rFonts w:ascii="Palatino Linotype" w:hAnsi="Palatino Linotype" w:eastAsia="Calibri" w:cs="Tahoma"/>
          <w:color w:val="000000"/>
          <w:lang w:val="es-ES" w:eastAsia="es-MX"/>
        </w:rPr>
        <w:t xml:space="preserve"> cambio de adscripción, de todos los servidores públicos del primero de enero al diecinueve de octubre de dos mil veintidós.  </w:t>
      </w:r>
    </w:p>
    <w:p w:rsidRPr="00F03FB4" w:rsidR="00BD665E" w:rsidP="0049233C" w:rsidRDefault="00BD665E" w14:paraId="5E73685B" w14:textId="0C77499F">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F03FB4" w:rsidR="009245F5" w:rsidP="0049233C" w:rsidRDefault="009245F5" w14:paraId="63D4393C" w14:textId="6D249BF3">
      <w:pPr>
        <w:tabs>
          <w:tab w:val="left" w:pos="4962"/>
        </w:tabs>
        <w:spacing w:line="360" w:lineRule="auto"/>
        <w:ind w:right="-28"/>
        <w:jc w:val="both"/>
        <w:rPr>
          <w:rFonts w:ascii="Palatino Linotype" w:hAnsi="Palatino Linotype" w:eastAsia="Calibri" w:cs="Tahoma"/>
          <w:iCs/>
          <w:sz w:val="22"/>
          <w:szCs w:val="24"/>
          <w:lang w:val="es-ES" w:eastAsia="es-ES_tradnl"/>
        </w:rPr>
      </w:pPr>
      <w:r w:rsidRPr="00F03FB4">
        <w:rPr>
          <w:rFonts w:ascii="Palatino Linotype" w:hAnsi="Palatino Linotype" w:eastAsia="Calibri" w:cs="Tahoma"/>
          <w:iCs/>
          <w:sz w:val="22"/>
          <w:szCs w:val="24"/>
          <w:lang w:val="es-ES" w:eastAsia="es-ES_tradnl"/>
        </w:rPr>
        <w:t xml:space="preserve">En respuesta, el Sujeto Obligado, a través de la </w:t>
      </w:r>
      <w:r w:rsidRPr="00F03FB4" w:rsidR="004F78F5">
        <w:rPr>
          <w:rFonts w:ascii="Palatino Linotype" w:hAnsi="Palatino Linotype" w:eastAsia="Calibri" w:cs="Tahoma"/>
          <w:iCs/>
          <w:sz w:val="22"/>
          <w:szCs w:val="24"/>
          <w:lang w:val="es-ES" w:eastAsia="es-ES_tradnl"/>
        </w:rPr>
        <w:t>Unidad de Transparencia</w:t>
      </w:r>
      <w:r w:rsidRPr="00F03FB4">
        <w:rPr>
          <w:rFonts w:ascii="Palatino Linotype" w:hAnsi="Palatino Linotype" w:eastAsia="Calibri" w:cs="Tahoma"/>
          <w:iCs/>
          <w:sz w:val="22"/>
          <w:szCs w:val="24"/>
          <w:lang w:val="es-ES" w:eastAsia="es-ES_tradnl"/>
        </w:rPr>
        <w:t xml:space="preserve">, </w:t>
      </w:r>
      <w:r w:rsidRPr="00F03FB4" w:rsidR="009E3CB3">
        <w:rPr>
          <w:rFonts w:ascii="Palatino Linotype" w:hAnsi="Palatino Linotype" w:eastAsia="Calibri" w:cs="Tahoma"/>
          <w:iCs/>
          <w:sz w:val="22"/>
          <w:szCs w:val="24"/>
          <w:lang w:val="es-ES" w:eastAsia="es-ES_tradnl"/>
        </w:rPr>
        <w:t xml:space="preserve">remitió </w:t>
      </w:r>
      <w:r w:rsidRPr="00F03FB4" w:rsidR="004F78F5">
        <w:rPr>
          <w:rFonts w:ascii="Palatino Linotype" w:hAnsi="Palatino Linotype" w:eastAsia="Calibri" w:cs="Tahoma"/>
          <w:iCs/>
          <w:sz w:val="22"/>
          <w:szCs w:val="24"/>
          <w:lang w:val="es-ES" w:eastAsia="es-ES_tradnl"/>
        </w:rPr>
        <w:t>una liga del sistema de Información Pública de Oficio Mexiquense, del apartado de remuneraciones</w:t>
      </w:r>
      <w:r w:rsidRPr="00F03FB4">
        <w:rPr>
          <w:rFonts w:ascii="Palatino Linotype" w:hAnsi="Palatino Linotype" w:eastAsia="Calibri" w:cs="Tahoma"/>
          <w:iCs/>
          <w:sz w:val="22"/>
          <w:szCs w:val="24"/>
          <w:lang w:val="es-ES" w:eastAsia="es-ES_tradnl"/>
        </w:rPr>
        <w:t xml:space="preserve">; ante tal circunstancia, el Solicitante se inconformó con la entrega de información </w:t>
      </w:r>
      <w:r w:rsidRPr="00F03FB4" w:rsidR="00513F43">
        <w:rPr>
          <w:rFonts w:ascii="Palatino Linotype" w:hAnsi="Palatino Linotype" w:eastAsia="Calibri" w:cs="Tahoma"/>
          <w:iCs/>
          <w:sz w:val="22"/>
          <w:szCs w:val="24"/>
          <w:lang w:val="es-ES" w:eastAsia="es-ES_tradnl"/>
        </w:rPr>
        <w:t>que no corresponde con lo solicitado</w:t>
      </w:r>
      <w:r w:rsidRPr="00F03FB4">
        <w:rPr>
          <w:rFonts w:ascii="Palatino Linotype" w:hAnsi="Palatino Linotype" w:eastAsia="Calibri" w:cs="Tahoma"/>
          <w:iCs/>
          <w:sz w:val="22"/>
          <w:szCs w:val="24"/>
          <w:lang w:val="es-ES" w:eastAsia="es-ES_tradnl"/>
        </w:rPr>
        <w:t xml:space="preserve">, </w:t>
      </w:r>
      <w:r w:rsidRPr="00F03FB4" w:rsidR="00BD665E">
        <w:rPr>
          <w:rFonts w:ascii="Palatino Linotype" w:hAnsi="Palatino Linotype" w:eastAsia="Calibri" w:cs="Tahoma"/>
          <w:iCs/>
          <w:sz w:val="22"/>
          <w:szCs w:val="24"/>
          <w:lang w:val="es-ES" w:eastAsia="es-ES_tradnl"/>
        </w:rPr>
        <w:t xml:space="preserve">al señalar que no </w:t>
      </w:r>
      <w:r w:rsidRPr="00F03FB4" w:rsidR="004F78F5">
        <w:rPr>
          <w:rFonts w:ascii="Palatino Linotype" w:hAnsi="Palatino Linotype" w:eastAsia="Calibri" w:cs="Tahoma"/>
          <w:iCs/>
          <w:sz w:val="22"/>
          <w:szCs w:val="24"/>
          <w:lang w:val="es-ES" w:eastAsia="es-ES_tradnl"/>
        </w:rPr>
        <w:t>cumple con los puntos solicitados</w:t>
      </w:r>
      <w:r w:rsidRPr="00F03FB4" w:rsidR="00BD665E">
        <w:rPr>
          <w:rFonts w:ascii="Palatino Linotype" w:hAnsi="Palatino Linotype" w:eastAsia="Calibri" w:cs="Tahoma"/>
          <w:iCs/>
          <w:sz w:val="22"/>
          <w:szCs w:val="24"/>
          <w:lang w:val="es-ES" w:eastAsia="es-ES_tradnl"/>
        </w:rPr>
        <w:t xml:space="preserve">, </w:t>
      </w:r>
      <w:r w:rsidRPr="00F03FB4">
        <w:rPr>
          <w:rFonts w:ascii="Palatino Linotype" w:hAnsi="Palatino Linotype" w:eastAsia="Calibri" w:cs="Tahoma"/>
          <w:iCs/>
          <w:sz w:val="22"/>
          <w:szCs w:val="24"/>
          <w:lang w:val="es-ES" w:eastAsia="es-ES_tradnl"/>
        </w:rPr>
        <w:t>lo cual actualiza la causal de procedencia, establecida en el artículo 179, fracción VI, de la Ley de Transparencia y Acceso a la Información Pública del Estado de México y Municipios</w:t>
      </w:r>
      <w:r w:rsidRPr="00F03FB4" w:rsidR="008516A4">
        <w:rPr>
          <w:rFonts w:ascii="Palatino Linotype" w:hAnsi="Palatino Linotype" w:eastAsia="Calibri" w:cs="Tahoma"/>
          <w:iCs/>
          <w:sz w:val="22"/>
          <w:szCs w:val="24"/>
          <w:lang w:val="es-ES" w:eastAsia="es-ES_tradnl"/>
        </w:rPr>
        <w:t xml:space="preserve">. Así las </w:t>
      </w:r>
      <w:r w:rsidRPr="00F03FB4" w:rsidR="008516A4">
        <w:rPr>
          <w:rFonts w:ascii="Palatino Linotype" w:hAnsi="Palatino Linotype" w:eastAsia="Calibri" w:cs="Tahoma"/>
          <w:iCs/>
          <w:sz w:val="22"/>
          <w:szCs w:val="24"/>
          <w:lang w:val="es-ES" w:eastAsia="es-ES_tradnl"/>
        </w:rPr>
        <w:lastRenderedPageBreak/>
        <w:t xml:space="preserve">cosas, una vez admitido y notificado el Recurso de Revisión a las partes, </w:t>
      </w:r>
      <w:r w:rsidRPr="00F03FB4" w:rsidR="009E3CB3">
        <w:rPr>
          <w:rFonts w:ascii="Palatino Linotype" w:hAnsi="Palatino Linotype" w:eastAsia="Calibri" w:cs="Tahoma"/>
          <w:iCs/>
          <w:sz w:val="22"/>
          <w:szCs w:val="24"/>
          <w:lang w:val="es-ES" w:eastAsia="es-ES_tradnl"/>
        </w:rPr>
        <w:t xml:space="preserve">fueron omisas </w:t>
      </w:r>
      <w:r w:rsidRPr="00F03FB4" w:rsidR="00A6146C">
        <w:rPr>
          <w:rFonts w:ascii="Palatino Linotype" w:hAnsi="Palatino Linotype" w:eastAsia="Calibri" w:cs="Tahoma"/>
          <w:iCs/>
          <w:sz w:val="22"/>
          <w:szCs w:val="24"/>
          <w:lang w:val="es-ES" w:eastAsia="es-ES_tradnl"/>
        </w:rPr>
        <w:t>en emitir manifestaciones o alegatos.</w:t>
      </w:r>
      <w:r w:rsidRPr="00F03FB4" w:rsidR="009E3CB3">
        <w:rPr>
          <w:rFonts w:ascii="Palatino Linotype" w:hAnsi="Palatino Linotype" w:eastAsia="Calibri" w:cs="Tahoma"/>
          <w:iCs/>
          <w:sz w:val="22"/>
          <w:szCs w:val="24"/>
          <w:lang w:val="es-ES" w:eastAsia="es-ES_tradnl"/>
        </w:rPr>
        <w:t xml:space="preserve">  </w:t>
      </w:r>
    </w:p>
    <w:p w:rsidRPr="00F03FB4" w:rsidR="003E66FE" w:rsidP="0049233C" w:rsidRDefault="003E66FE" w14:paraId="3EDE7BFE"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F03FB4" w:rsidR="009245F5" w:rsidP="0049233C" w:rsidRDefault="009245F5" w14:paraId="5FA4A510" w14:textId="163D3CFE">
      <w:pPr>
        <w:spacing w:line="360" w:lineRule="auto"/>
        <w:jc w:val="both"/>
        <w:rPr>
          <w:rFonts w:ascii="Palatino Linotype" w:hAnsi="Palatino Linotype" w:cs="Tahoma"/>
          <w:bCs/>
          <w:sz w:val="22"/>
          <w:szCs w:val="22"/>
        </w:rPr>
      </w:pPr>
      <w:r w:rsidRPr="00F03FB4">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Pr="00F03FB4" w:rsidR="009E3CB3">
        <w:rPr>
          <w:rFonts w:ascii="Palatino Linotype" w:hAnsi="Palatino Linotype" w:cs="Tahoma"/>
          <w:iCs/>
          <w:sz w:val="22"/>
          <w:szCs w:val="22"/>
        </w:rPr>
        <w:t xml:space="preserve"> y</w:t>
      </w:r>
      <w:r w:rsidRPr="00F03FB4">
        <w:rPr>
          <w:rFonts w:ascii="Palatino Linotype" w:hAnsi="Palatino Linotype" w:cs="Tahoma"/>
          <w:iCs/>
          <w:sz w:val="22"/>
          <w:szCs w:val="22"/>
        </w:rPr>
        <w:t xml:space="preserve"> el escrito recursal; </w:t>
      </w:r>
      <w:r w:rsidRPr="00F03FB4">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F03FB4" w:rsidR="009245F5" w:rsidP="0049233C"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F03FB4" w:rsidR="009245F5" w:rsidP="0049233C" w:rsidRDefault="009245F5" w14:paraId="74232835" w14:textId="77777777">
      <w:pPr>
        <w:spacing w:line="360" w:lineRule="auto"/>
        <w:ind w:right="-28"/>
        <w:jc w:val="both"/>
        <w:rPr>
          <w:rFonts w:ascii="Palatino Linotype" w:hAnsi="Palatino Linotype" w:cs="Tahoma"/>
          <w:b/>
          <w:sz w:val="22"/>
          <w:szCs w:val="22"/>
        </w:rPr>
      </w:pPr>
      <w:r w:rsidRPr="00F03FB4">
        <w:rPr>
          <w:rFonts w:ascii="Palatino Linotype" w:hAnsi="Palatino Linotype" w:cs="Tahoma"/>
          <w:b/>
          <w:sz w:val="22"/>
          <w:szCs w:val="22"/>
          <w:lang w:val="es-ES"/>
        </w:rPr>
        <w:t xml:space="preserve">CUARTO. </w:t>
      </w:r>
      <w:r w:rsidRPr="00F03FB4">
        <w:rPr>
          <w:rFonts w:ascii="Palatino Linotype" w:hAnsi="Palatino Linotype" w:cs="Tahoma"/>
          <w:b/>
          <w:sz w:val="22"/>
          <w:szCs w:val="22"/>
        </w:rPr>
        <w:t>Marco normativo aplicable en materia de transparencia y acceso a la información pública.</w:t>
      </w:r>
    </w:p>
    <w:p w:rsidRPr="00F03FB4" w:rsidR="009245F5" w:rsidP="0049233C" w:rsidRDefault="009245F5" w14:paraId="03CA74E4" w14:textId="77777777">
      <w:pPr>
        <w:spacing w:line="360" w:lineRule="auto"/>
        <w:ind w:right="-28"/>
        <w:jc w:val="both"/>
        <w:rPr>
          <w:rFonts w:ascii="Palatino Linotype" w:hAnsi="Palatino Linotype" w:cs="Tahoma"/>
          <w:b/>
          <w:sz w:val="22"/>
          <w:szCs w:val="22"/>
        </w:rPr>
      </w:pPr>
    </w:p>
    <w:p w:rsidRPr="00F03FB4" w:rsidR="003E66FE" w:rsidP="0049233C" w:rsidRDefault="003E66FE" w14:paraId="271592A5" w14:textId="77777777">
      <w:pPr>
        <w:spacing w:line="360" w:lineRule="auto"/>
        <w:ind w:right="-28"/>
        <w:jc w:val="both"/>
        <w:rPr>
          <w:rFonts w:ascii="Palatino Linotype" w:hAnsi="Palatino Linotype" w:cs="Tahoma"/>
          <w:bCs/>
          <w:iCs/>
          <w:sz w:val="22"/>
          <w:szCs w:val="22"/>
        </w:rPr>
      </w:pPr>
      <w:r w:rsidRPr="00F03FB4">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03FB4" w:rsidR="003E66FE" w:rsidP="0049233C" w:rsidRDefault="003E66FE" w14:paraId="01A77EC4" w14:textId="77777777">
      <w:pPr>
        <w:spacing w:line="360" w:lineRule="auto"/>
        <w:ind w:right="-28"/>
        <w:jc w:val="both"/>
        <w:rPr>
          <w:rFonts w:ascii="Palatino Linotype" w:hAnsi="Palatino Linotype" w:cs="Tahoma"/>
          <w:bCs/>
          <w:iCs/>
          <w:sz w:val="22"/>
          <w:szCs w:val="22"/>
        </w:rPr>
      </w:pPr>
    </w:p>
    <w:p w:rsidRPr="00F03FB4" w:rsidR="003E66FE" w:rsidP="0049233C" w:rsidRDefault="003E66FE" w14:paraId="11B6C8DF" w14:textId="77777777">
      <w:pPr>
        <w:spacing w:line="360" w:lineRule="auto"/>
        <w:ind w:right="-28"/>
        <w:jc w:val="both"/>
        <w:rPr>
          <w:rFonts w:ascii="Palatino Linotype" w:hAnsi="Palatino Linotype" w:cs="Tahoma"/>
          <w:bCs/>
          <w:iCs/>
          <w:sz w:val="22"/>
          <w:szCs w:val="22"/>
        </w:rPr>
      </w:pPr>
      <w:r w:rsidRPr="00F03FB4">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03FB4" w:rsidR="003E66FE" w:rsidP="0049233C" w:rsidRDefault="003E66FE" w14:paraId="2C44D82C" w14:textId="77777777">
      <w:pPr>
        <w:spacing w:line="360" w:lineRule="auto"/>
        <w:ind w:right="-28"/>
        <w:jc w:val="both"/>
        <w:rPr>
          <w:rFonts w:ascii="Palatino Linotype" w:hAnsi="Palatino Linotype" w:cs="Tahoma"/>
          <w:bCs/>
          <w:iCs/>
          <w:sz w:val="22"/>
          <w:szCs w:val="22"/>
        </w:rPr>
      </w:pPr>
    </w:p>
    <w:p w:rsidRPr="00F03FB4" w:rsidR="003E66FE" w:rsidP="0049233C" w:rsidRDefault="003E66FE" w14:paraId="6825E80F" w14:textId="77777777">
      <w:pPr>
        <w:spacing w:line="360" w:lineRule="auto"/>
        <w:ind w:right="-28"/>
        <w:jc w:val="both"/>
        <w:rPr>
          <w:rFonts w:ascii="Palatino Linotype" w:hAnsi="Palatino Linotype" w:cs="Tahoma"/>
          <w:bCs/>
          <w:iCs/>
          <w:sz w:val="22"/>
          <w:szCs w:val="22"/>
        </w:rPr>
      </w:pPr>
      <w:r w:rsidRPr="00F03FB4">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03FB4" w:rsidR="003E66FE" w:rsidP="0049233C" w:rsidRDefault="003E66FE" w14:paraId="1144885E" w14:textId="77777777">
      <w:pPr>
        <w:spacing w:line="360" w:lineRule="auto"/>
        <w:ind w:right="-28"/>
        <w:jc w:val="both"/>
        <w:rPr>
          <w:rFonts w:ascii="Palatino Linotype" w:hAnsi="Palatino Linotype" w:cs="Tahoma"/>
          <w:bCs/>
          <w:iCs/>
          <w:sz w:val="22"/>
          <w:szCs w:val="22"/>
        </w:rPr>
      </w:pPr>
    </w:p>
    <w:p w:rsidRPr="00F03FB4" w:rsidR="003E66FE" w:rsidP="0049233C" w:rsidRDefault="003E66FE" w14:paraId="0D303227" w14:textId="77777777">
      <w:pPr>
        <w:spacing w:line="360" w:lineRule="auto"/>
        <w:ind w:right="-28"/>
        <w:jc w:val="both"/>
        <w:rPr>
          <w:rFonts w:ascii="Palatino Linotype" w:hAnsi="Palatino Linotype" w:cs="Tahoma"/>
          <w:bCs/>
          <w:iCs/>
          <w:sz w:val="22"/>
          <w:szCs w:val="22"/>
        </w:rPr>
      </w:pPr>
      <w:r w:rsidRPr="00F03FB4">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F03FB4" w:rsidR="003E66FE" w:rsidP="0049233C" w:rsidRDefault="003E66FE" w14:paraId="0D00B7E5" w14:textId="77777777">
      <w:pPr>
        <w:spacing w:line="360" w:lineRule="auto"/>
        <w:ind w:right="-28"/>
        <w:jc w:val="both"/>
        <w:rPr>
          <w:rFonts w:ascii="Palatino Linotype" w:hAnsi="Palatino Linotype" w:cs="Tahoma"/>
          <w:bCs/>
          <w:iCs/>
          <w:sz w:val="22"/>
          <w:szCs w:val="22"/>
        </w:rPr>
      </w:pPr>
    </w:p>
    <w:p w:rsidRPr="00F03FB4" w:rsidR="003E66FE" w:rsidP="0049233C" w:rsidRDefault="003E66FE" w14:paraId="6F9B88BB" w14:textId="77777777">
      <w:pPr>
        <w:spacing w:line="360" w:lineRule="auto"/>
        <w:ind w:right="-28"/>
        <w:jc w:val="both"/>
        <w:rPr>
          <w:rFonts w:ascii="Palatino Linotype" w:hAnsi="Palatino Linotype" w:cs="Tahoma"/>
          <w:bCs/>
          <w:iCs/>
          <w:sz w:val="22"/>
          <w:szCs w:val="22"/>
        </w:rPr>
      </w:pPr>
      <w:r w:rsidRPr="00F03FB4">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F03FB4" w:rsidR="003E66FE" w:rsidP="0049233C" w:rsidRDefault="003E66FE" w14:paraId="3CD96525" w14:textId="77777777">
      <w:pPr>
        <w:spacing w:line="360" w:lineRule="auto"/>
        <w:ind w:right="-28"/>
        <w:jc w:val="both"/>
        <w:rPr>
          <w:rFonts w:ascii="Palatino Linotype" w:hAnsi="Palatino Linotype" w:cs="Tahoma"/>
          <w:bCs/>
          <w:iCs/>
          <w:sz w:val="22"/>
          <w:szCs w:val="22"/>
        </w:rPr>
      </w:pPr>
    </w:p>
    <w:p w:rsidRPr="00F03FB4" w:rsidR="003E66FE" w:rsidP="0049233C" w:rsidRDefault="003E66FE" w14:paraId="7B0A15FA" w14:textId="77777777">
      <w:pPr>
        <w:spacing w:line="360" w:lineRule="auto"/>
        <w:ind w:right="-28"/>
        <w:jc w:val="both"/>
        <w:rPr>
          <w:rFonts w:ascii="Palatino Linotype" w:hAnsi="Palatino Linotype" w:cs="Tahoma"/>
          <w:bCs/>
          <w:iCs/>
          <w:sz w:val="22"/>
          <w:szCs w:val="22"/>
        </w:rPr>
      </w:pPr>
      <w:r w:rsidRPr="00F03FB4">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F03FB4" w:rsidR="003E66FE" w:rsidP="0049233C" w:rsidRDefault="003E66FE" w14:paraId="4CFA1A58" w14:textId="77777777">
      <w:pPr>
        <w:spacing w:line="360" w:lineRule="auto"/>
        <w:ind w:right="-28"/>
        <w:jc w:val="both"/>
        <w:rPr>
          <w:rFonts w:ascii="Palatino Linotype" w:hAnsi="Palatino Linotype" w:cs="Tahoma"/>
          <w:bCs/>
          <w:iCs/>
          <w:sz w:val="22"/>
          <w:szCs w:val="22"/>
        </w:rPr>
      </w:pPr>
    </w:p>
    <w:p w:rsidRPr="00F03FB4" w:rsidR="003E66FE" w:rsidP="0049233C" w:rsidRDefault="003E66FE" w14:paraId="31D18BFE" w14:textId="77777777">
      <w:pPr>
        <w:spacing w:line="360" w:lineRule="auto"/>
        <w:ind w:right="-28"/>
        <w:jc w:val="both"/>
        <w:rPr>
          <w:rFonts w:ascii="Palatino Linotype" w:hAnsi="Palatino Linotype" w:cs="Tahoma"/>
          <w:bCs/>
          <w:iCs/>
          <w:sz w:val="22"/>
          <w:szCs w:val="22"/>
        </w:rPr>
      </w:pPr>
      <w:r w:rsidRPr="00F03FB4">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03FB4" w:rsidR="009245F5" w:rsidP="0049233C" w:rsidRDefault="009245F5" w14:paraId="0F39A69B" w14:textId="77777777">
      <w:pPr>
        <w:spacing w:line="360" w:lineRule="auto"/>
        <w:ind w:right="-28"/>
        <w:jc w:val="both"/>
        <w:rPr>
          <w:rFonts w:ascii="Palatino Linotype" w:hAnsi="Palatino Linotype" w:cs="Tahoma"/>
          <w:b/>
          <w:sz w:val="22"/>
          <w:szCs w:val="22"/>
          <w:lang w:val="es-ES"/>
        </w:rPr>
      </w:pPr>
    </w:p>
    <w:p w:rsidRPr="00F03FB4" w:rsidR="00F46F88" w:rsidP="0049233C" w:rsidRDefault="00F46F88" w14:paraId="36D93DA2" w14:textId="77777777">
      <w:pPr>
        <w:spacing w:line="360" w:lineRule="auto"/>
        <w:jc w:val="both"/>
        <w:rPr>
          <w:rFonts w:ascii="Palatino Linotype" w:hAnsi="Palatino Linotype" w:cs="Tahoma" w:eastAsiaTheme="minorHAnsi"/>
          <w:bCs/>
          <w:iCs/>
          <w:color w:val="000000" w:themeColor="text1"/>
          <w:sz w:val="22"/>
          <w:szCs w:val="22"/>
          <w:lang w:val="es-ES" w:eastAsia="en-US"/>
        </w:rPr>
      </w:pPr>
      <w:r w:rsidRPr="00F03FB4">
        <w:rPr>
          <w:rFonts w:ascii="Palatino Linotype" w:hAnsi="Palatino Linotype" w:cs="Tahoma" w:eastAsiaTheme="minorHAnsi"/>
          <w:bCs/>
          <w:iCs/>
          <w:color w:val="000000" w:themeColor="text1"/>
          <w:sz w:val="22"/>
          <w:szCs w:val="22"/>
          <w:lang w:eastAsia="en-US"/>
        </w:rPr>
        <w:t xml:space="preserve">El artículo 92, fracción VIII, </w:t>
      </w:r>
      <w:r w:rsidRPr="00F03FB4">
        <w:rPr>
          <w:rFonts w:ascii="Palatino Linotype" w:hAnsi="Palatino Linotype" w:cs="Tahoma" w:eastAsiaTheme="minorHAnsi"/>
          <w:bCs/>
          <w:iCs/>
          <w:color w:val="000000" w:themeColor="text1"/>
          <w:sz w:val="22"/>
          <w:szCs w:val="22"/>
          <w:lang w:val="es-ES" w:eastAsia="en-US"/>
        </w:rPr>
        <w:t>que, la información sobre las remuneraciones de todos los servidores públicos de base o de confianza, corresponde a una Obligación Común de Transparencia para los Sujetos Obligados.</w:t>
      </w:r>
    </w:p>
    <w:p w:rsidRPr="00F03FB4" w:rsidR="009245F5" w:rsidP="0049233C" w:rsidRDefault="009245F5" w14:paraId="2CF4C023" w14:textId="77777777">
      <w:pPr>
        <w:spacing w:line="360" w:lineRule="auto"/>
        <w:ind w:right="-28"/>
        <w:jc w:val="both"/>
        <w:rPr>
          <w:rFonts w:ascii="Palatino Linotype" w:hAnsi="Palatino Linotype" w:cs="Tahoma"/>
          <w:b/>
          <w:sz w:val="22"/>
          <w:szCs w:val="22"/>
          <w:lang w:val="es-ES"/>
        </w:rPr>
      </w:pPr>
    </w:p>
    <w:p w:rsidRPr="00F03FB4" w:rsidR="009245F5" w:rsidP="0049233C" w:rsidRDefault="009245F5" w14:paraId="447BD003" w14:textId="77777777">
      <w:pPr>
        <w:spacing w:line="360" w:lineRule="auto"/>
        <w:ind w:right="-28"/>
        <w:contextualSpacing/>
        <w:jc w:val="both"/>
        <w:rPr>
          <w:rFonts w:ascii="Palatino Linotype" w:hAnsi="Palatino Linotype" w:cs="Tahoma"/>
          <w:b/>
          <w:sz w:val="22"/>
          <w:szCs w:val="22"/>
        </w:rPr>
      </w:pPr>
      <w:r w:rsidRPr="00F03FB4">
        <w:rPr>
          <w:rFonts w:ascii="Palatino Linotype" w:hAnsi="Palatino Linotype" w:cs="Tahoma"/>
          <w:b/>
          <w:sz w:val="22"/>
          <w:szCs w:val="22"/>
        </w:rPr>
        <w:t>QUINTO. Estudio de Fondo.</w:t>
      </w:r>
    </w:p>
    <w:p w:rsidRPr="00F03FB4" w:rsidR="009245F5" w:rsidP="0049233C"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F03FB4" w:rsidR="00085CDC" w:rsidP="0049233C" w:rsidRDefault="00085CDC" w14:paraId="46E034BE" w14:textId="307FA4CD">
      <w:pPr>
        <w:spacing w:line="360" w:lineRule="auto"/>
        <w:jc w:val="both"/>
        <w:rPr>
          <w:rFonts w:ascii="Palatino Linotype" w:hAnsi="Palatino Linotype" w:eastAsia="Calibri" w:cs="Tahoma"/>
          <w:iCs/>
          <w:color w:val="000000" w:themeColor="text1"/>
          <w:sz w:val="22"/>
          <w:szCs w:val="24"/>
          <w:lang w:eastAsia="en-US"/>
        </w:rPr>
      </w:pPr>
      <w:r w:rsidRPr="00F03FB4">
        <w:rPr>
          <w:rFonts w:ascii="Palatino Linotype" w:hAnsi="Palatino Linotype" w:eastAsia="Calibri" w:cs="Tahoma"/>
          <w:iCs/>
          <w:color w:val="000000" w:themeColor="text1"/>
          <w:sz w:val="22"/>
          <w:szCs w:val="24"/>
          <w:lang w:eastAsia="en-US"/>
        </w:rPr>
        <w:t xml:space="preserve">Expuestas las posturas de las partes, se procede al análisis del agravio hecho valer por el ahora Recurrente, concerniente a la entrega de información que no corresponde con lo solicitado; para lo cual, en un principio es necesario aclarar que la pretensión del ahora Recurrente es obtener los recibos de nómina, recibos de honorarios y lista de raya de todos los servidores públicos, así como las altas, bajas o cambio de adscripción. </w:t>
      </w:r>
    </w:p>
    <w:p w:rsidRPr="00F03FB4" w:rsidR="003F1F67" w:rsidP="0049233C" w:rsidRDefault="003F1F67" w14:paraId="07DA1CFF" w14:textId="77777777">
      <w:pPr>
        <w:spacing w:line="360" w:lineRule="auto"/>
        <w:ind w:right="-28"/>
        <w:contextualSpacing/>
        <w:jc w:val="both"/>
        <w:rPr>
          <w:rFonts w:ascii="Palatino Linotype" w:hAnsi="Palatino Linotype" w:eastAsia="Calibri" w:cs="Tahoma"/>
          <w:b/>
          <w:color w:val="000000" w:themeColor="text1"/>
          <w:sz w:val="22"/>
          <w:szCs w:val="22"/>
          <w:lang w:eastAsia="en-US"/>
        </w:rPr>
      </w:pPr>
    </w:p>
    <w:p w:rsidRPr="00F03FB4" w:rsidR="00DE7B90" w:rsidP="00DE7B90" w:rsidRDefault="00085CDC" w14:paraId="47124766" w14:textId="4EDC05FA">
      <w:pPr>
        <w:spacing w:line="360" w:lineRule="auto"/>
        <w:jc w:val="both"/>
        <w:rPr>
          <w:rFonts w:ascii="Palatino Linotype" w:hAnsi="Palatino Linotype" w:eastAsia="Calibri"/>
          <w:bCs/>
          <w:color w:val="000000" w:themeColor="text1"/>
          <w:sz w:val="22"/>
          <w:szCs w:val="22"/>
          <w:lang w:eastAsia="en-US"/>
        </w:rPr>
      </w:pPr>
      <w:r w:rsidRPr="00F03FB4">
        <w:rPr>
          <w:rFonts w:ascii="Palatino Linotype" w:hAnsi="Palatino Linotype"/>
          <w:bCs/>
          <w:sz w:val="22"/>
          <w:szCs w:val="22"/>
        </w:rPr>
        <w:lastRenderedPageBreak/>
        <w:t xml:space="preserve">En principio, </w:t>
      </w:r>
      <w:r w:rsidRPr="00F03FB4" w:rsidR="00DE7B90">
        <w:rPr>
          <w:rFonts w:ascii="Palatino Linotype" w:hAnsi="Palatino Linotype"/>
          <w:bCs/>
          <w:sz w:val="22"/>
          <w:szCs w:val="22"/>
        </w:rPr>
        <w:t>respecto</w:t>
      </w:r>
      <w:r w:rsidRPr="00F03FB4">
        <w:rPr>
          <w:rFonts w:ascii="Palatino Linotype" w:hAnsi="Palatino Linotype"/>
          <w:bCs/>
          <w:sz w:val="22"/>
          <w:szCs w:val="22"/>
        </w:rPr>
        <w:t xml:space="preserve"> a los recibos</w:t>
      </w:r>
      <w:r w:rsidRPr="00F03FB4" w:rsidR="00DE7B90">
        <w:rPr>
          <w:rFonts w:ascii="Palatino Linotype" w:hAnsi="Palatino Linotype"/>
          <w:bCs/>
          <w:sz w:val="22"/>
          <w:szCs w:val="22"/>
        </w:rPr>
        <w:t xml:space="preserve">, </w:t>
      </w:r>
      <w:r w:rsidRPr="00F03FB4" w:rsidR="00DE7B90">
        <w:rPr>
          <w:rFonts w:ascii="Palatino Linotype" w:hAnsi="Palatino Linotype" w:eastAsia="Calibri"/>
          <w:bCs/>
          <w:color w:val="000000" w:themeColor="text1"/>
          <w:sz w:val="22"/>
          <w:szCs w:val="22"/>
          <w:lang w:val="es-ES" w:eastAsia="en-US"/>
        </w:rPr>
        <w:t>es necesario</w:t>
      </w:r>
      <w:r w:rsidRPr="00F03FB4" w:rsidR="00DE7B90">
        <w:rPr>
          <w:rFonts w:ascii="Palatino Linotype" w:hAnsi="Palatino Linotype" w:eastAsia="Calibri"/>
          <w:bCs/>
          <w:color w:val="000000" w:themeColor="text1"/>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F03FB4" w:rsidR="00DE7B90" w:rsidP="00DE7B90" w:rsidRDefault="00DE7B90" w14:paraId="2349E2E2" w14:textId="77777777">
      <w:pPr>
        <w:spacing w:line="360" w:lineRule="auto"/>
        <w:jc w:val="both"/>
        <w:rPr>
          <w:rFonts w:ascii="Palatino Linotype" w:hAnsi="Palatino Linotype" w:eastAsia="Calibri"/>
          <w:color w:val="000000" w:themeColor="text1"/>
          <w:sz w:val="22"/>
          <w:szCs w:val="22"/>
          <w:lang w:eastAsia="en-US"/>
        </w:rPr>
      </w:pPr>
    </w:p>
    <w:p w:rsidRPr="00F03FB4" w:rsidR="00DE7B90" w:rsidP="00DE7B90" w:rsidRDefault="00DE7B90" w14:paraId="6491AEDF" w14:textId="77777777">
      <w:pPr>
        <w:spacing w:line="360" w:lineRule="auto"/>
        <w:jc w:val="both"/>
        <w:rPr>
          <w:rFonts w:ascii="Palatino Linotype" w:hAnsi="Palatino Linotype" w:eastAsia="Calibri"/>
          <w:bCs/>
          <w:color w:val="000000" w:themeColor="text1"/>
          <w:sz w:val="22"/>
          <w:szCs w:val="22"/>
          <w:lang w:eastAsia="en-US"/>
        </w:rPr>
      </w:pPr>
      <w:r w:rsidRPr="00F03FB4">
        <w:rPr>
          <w:rFonts w:ascii="Palatino Linotype" w:hAnsi="Palatino Linotype" w:eastAsia="Calibri"/>
          <w:bCs/>
          <w:color w:val="000000" w:themeColor="text1"/>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F03FB4" w:rsidR="00DE7B90" w:rsidP="00DE7B90" w:rsidRDefault="00DE7B90" w14:paraId="43EE98BF" w14:textId="77777777">
      <w:pPr>
        <w:spacing w:line="360" w:lineRule="auto"/>
        <w:jc w:val="both"/>
        <w:rPr>
          <w:rFonts w:ascii="Palatino Linotype" w:hAnsi="Palatino Linotype" w:eastAsia="Calibri"/>
          <w:bCs/>
          <w:color w:val="000000" w:themeColor="text1"/>
          <w:sz w:val="22"/>
          <w:szCs w:val="22"/>
          <w:lang w:eastAsia="en-US"/>
        </w:rPr>
      </w:pPr>
    </w:p>
    <w:p w:rsidRPr="00F03FB4" w:rsidR="00DE7B90" w:rsidP="00DE7B90" w:rsidRDefault="00DE7B90" w14:paraId="3366BB44" w14:textId="77777777">
      <w:pPr>
        <w:spacing w:line="360" w:lineRule="auto"/>
        <w:jc w:val="both"/>
        <w:rPr>
          <w:rFonts w:ascii="Palatino Linotype" w:hAnsi="Palatino Linotype" w:eastAsia="Calibri"/>
          <w:bCs/>
          <w:color w:val="000000" w:themeColor="text1"/>
          <w:sz w:val="22"/>
          <w:szCs w:val="22"/>
          <w:lang w:eastAsia="en-US"/>
        </w:rPr>
      </w:pPr>
      <w:r w:rsidRPr="00F03FB4">
        <w:rPr>
          <w:rFonts w:ascii="Palatino Linotype" w:hAnsi="Palatino Linotype" w:eastAsia="Calibri"/>
          <w:bCs/>
          <w:color w:val="000000" w:themeColor="text1"/>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F03FB4" w:rsidR="00DE7B90" w:rsidP="00DE7B90" w:rsidRDefault="00DE7B90" w14:paraId="072AFE6B" w14:textId="77777777">
      <w:pPr>
        <w:spacing w:line="360" w:lineRule="auto"/>
        <w:jc w:val="both"/>
        <w:rPr>
          <w:rFonts w:ascii="Palatino Linotype" w:hAnsi="Palatino Linotype" w:eastAsia="Calibri"/>
          <w:bCs/>
          <w:color w:val="000000" w:themeColor="text1"/>
          <w:sz w:val="22"/>
          <w:szCs w:val="22"/>
          <w:lang w:eastAsia="en-US"/>
        </w:rPr>
      </w:pPr>
    </w:p>
    <w:p w:rsidRPr="00F03FB4" w:rsidR="00DE7B90" w:rsidP="00DE7B90" w:rsidRDefault="00DE7B90" w14:paraId="176EF2C4" w14:textId="77777777">
      <w:pPr>
        <w:spacing w:line="360" w:lineRule="auto"/>
        <w:jc w:val="both"/>
        <w:rPr>
          <w:rFonts w:ascii="Palatino Linotype" w:hAnsi="Palatino Linotype" w:eastAsia="Calibri"/>
          <w:bCs/>
          <w:iCs/>
          <w:color w:val="000000" w:themeColor="text1"/>
          <w:sz w:val="22"/>
          <w:szCs w:val="22"/>
          <w:lang w:val="es-ES" w:eastAsia="en-US"/>
        </w:rPr>
      </w:pPr>
      <w:r w:rsidRPr="00F03FB4">
        <w:rPr>
          <w:rFonts w:ascii="Palatino Linotype" w:hAnsi="Palatino Linotype" w:eastAsia="Calibri"/>
          <w:bCs/>
          <w:iCs/>
          <w:color w:val="000000" w:themeColor="text1"/>
          <w:sz w:val="22"/>
          <w:szCs w:val="22"/>
          <w:lang w:val="es-ES"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F03FB4" w:rsidR="00DE7B90" w:rsidP="00DE7B90" w:rsidRDefault="00DE7B90" w14:paraId="1663FCE8" w14:textId="77777777">
      <w:pPr>
        <w:spacing w:line="360" w:lineRule="auto"/>
        <w:jc w:val="both"/>
        <w:rPr>
          <w:rFonts w:ascii="Palatino Linotype" w:hAnsi="Palatino Linotype" w:eastAsia="Calibri"/>
          <w:bCs/>
          <w:color w:val="000000" w:themeColor="text1"/>
          <w:sz w:val="22"/>
          <w:szCs w:val="22"/>
          <w:lang w:eastAsia="en-US"/>
        </w:rPr>
      </w:pPr>
    </w:p>
    <w:p w:rsidRPr="00F03FB4" w:rsidR="00DE7B90" w:rsidP="00DE7B90" w:rsidRDefault="00DE7B90" w14:paraId="14EA107F" w14:textId="77777777">
      <w:pPr>
        <w:spacing w:line="360" w:lineRule="auto"/>
        <w:jc w:val="both"/>
        <w:rPr>
          <w:rFonts w:ascii="Palatino Linotype" w:hAnsi="Palatino Linotype" w:eastAsia="Calibri"/>
          <w:b/>
          <w:bCs/>
          <w:iCs/>
          <w:color w:val="000000" w:themeColor="text1"/>
          <w:sz w:val="22"/>
          <w:szCs w:val="22"/>
          <w:lang w:val="es-ES" w:eastAsia="en-US"/>
        </w:rPr>
      </w:pPr>
      <w:r w:rsidRPr="00F03FB4">
        <w:rPr>
          <w:rFonts w:ascii="Palatino Linotype" w:hAnsi="Palatino Linotype" w:eastAsia="Calibri"/>
          <w:bCs/>
          <w:iCs/>
          <w:color w:val="000000" w:themeColor="text1"/>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w:t>
      </w:r>
      <w:r w:rsidRPr="00F03FB4">
        <w:rPr>
          <w:rFonts w:ascii="Palatino Linotype" w:hAnsi="Palatino Linotype" w:eastAsia="Calibri"/>
          <w:bCs/>
          <w:iCs/>
          <w:color w:val="000000" w:themeColor="text1"/>
          <w:sz w:val="22"/>
          <w:szCs w:val="22"/>
          <w:lang w:val="es-ES" w:eastAsia="en-US"/>
        </w:rPr>
        <w:lastRenderedPageBreak/>
        <w:t xml:space="preserve">“Clasificador por Objeto del Gasto”, el cual se conforma de diversos capítulos, entre los cuales, se encuentra el </w:t>
      </w:r>
      <w:r w:rsidRPr="00F03FB4">
        <w:rPr>
          <w:rFonts w:ascii="Palatino Linotype" w:hAnsi="Palatino Linotype" w:eastAsia="Calibri"/>
          <w:b/>
          <w:bCs/>
          <w:iCs/>
          <w:color w:val="000000" w:themeColor="text1"/>
          <w:sz w:val="22"/>
          <w:szCs w:val="22"/>
          <w:lang w:val="es-ES" w:eastAsia="en-US"/>
        </w:rPr>
        <w:t>1000 Servicios Personales</w:t>
      </w:r>
      <w:r w:rsidRPr="00F03FB4">
        <w:rPr>
          <w:rFonts w:ascii="Palatino Linotype" w:hAnsi="Palatino Linotype" w:eastAsia="Calibri"/>
          <w:bCs/>
          <w:iCs/>
          <w:color w:val="000000" w:themeColor="text1"/>
          <w:sz w:val="22"/>
          <w:szCs w:val="22"/>
          <w:lang w:val="es-ES" w:eastAsia="en-US"/>
        </w:rPr>
        <w:t>,</w:t>
      </w:r>
      <w:r w:rsidRPr="00F03FB4">
        <w:rPr>
          <w:rFonts w:ascii="Palatino Linotype" w:hAnsi="Palatino Linotype" w:eastAsia="Calibri"/>
          <w:b/>
          <w:bCs/>
          <w:iCs/>
          <w:color w:val="000000" w:themeColor="text1"/>
          <w:sz w:val="22"/>
          <w:szCs w:val="22"/>
          <w:lang w:val="es-ES" w:eastAsia="en-US"/>
        </w:rPr>
        <w:t xml:space="preserve"> que agrupa las remuneraciones del personal al servicio de los entes públicos, tales como el sueldo, salarios, dietas, honorarios, prestaciones, obligaciones laborales, entre otras.</w:t>
      </w:r>
    </w:p>
    <w:p w:rsidRPr="00F03FB4" w:rsidR="00DE7B90" w:rsidP="00DE7B90" w:rsidRDefault="00DE7B90" w14:paraId="7287A529" w14:textId="77777777">
      <w:pPr>
        <w:spacing w:line="360" w:lineRule="auto"/>
        <w:jc w:val="both"/>
        <w:rPr>
          <w:rFonts w:ascii="Palatino Linotype" w:hAnsi="Palatino Linotype" w:eastAsia="Calibri"/>
          <w:bCs/>
          <w:color w:val="000000" w:themeColor="text1"/>
          <w:sz w:val="22"/>
          <w:szCs w:val="22"/>
          <w:lang w:eastAsia="en-US"/>
        </w:rPr>
      </w:pPr>
    </w:p>
    <w:p w:rsidRPr="00F03FB4" w:rsidR="00DE7B90" w:rsidP="00DE7B90" w:rsidRDefault="00DE7B90" w14:paraId="58D80B9B" w14:textId="77777777">
      <w:pPr>
        <w:spacing w:line="360" w:lineRule="auto"/>
        <w:jc w:val="both"/>
        <w:rPr>
          <w:rFonts w:ascii="Palatino Linotype" w:hAnsi="Palatino Linotype" w:eastAsia="Calibri"/>
          <w:bCs/>
          <w:color w:val="000000" w:themeColor="text1"/>
          <w:sz w:val="22"/>
          <w:szCs w:val="22"/>
          <w:lang w:eastAsia="en-US"/>
        </w:rPr>
      </w:pPr>
      <w:r w:rsidRPr="00F03FB4">
        <w:rPr>
          <w:rFonts w:ascii="Palatino Linotype" w:hAnsi="Palatino Linotype" w:eastAsia="Calibri"/>
          <w:bCs/>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F03FB4">
        <w:rPr>
          <w:rFonts w:ascii="Palatino Linotype" w:hAnsi="Palatino Linotype" w:eastAsia="Calibri"/>
          <w:b/>
          <w:bCs/>
          <w:color w:val="000000" w:themeColor="text1"/>
          <w:sz w:val="22"/>
          <w:szCs w:val="22"/>
          <w:lang w:eastAsia="en-US"/>
        </w:rPr>
        <w:t>recibos de pago de salarios o las</w:t>
      </w:r>
      <w:r w:rsidRPr="00F03FB4">
        <w:rPr>
          <w:rFonts w:ascii="Palatino Linotype" w:hAnsi="Palatino Linotype" w:eastAsia="Calibri"/>
          <w:bCs/>
          <w:color w:val="000000" w:themeColor="text1"/>
          <w:sz w:val="22"/>
          <w:szCs w:val="22"/>
          <w:lang w:eastAsia="en-US"/>
        </w:rPr>
        <w:t xml:space="preserve"> </w:t>
      </w:r>
      <w:r w:rsidRPr="00F03FB4">
        <w:rPr>
          <w:rFonts w:ascii="Palatino Linotype" w:hAnsi="Palatino Linotype" w:eastAsia="Calibri"/>
          <w:b/>
          <w:bCs/>
          <w:color w:val="000000" w:themeColor="text1"/>
          <w:sz w:val="22"/>
          <w:szCs w:val="22"/>
          <w:lang w:eastAsia="en-US"/>
        </w:rPr>
        <w:t xml:space="preserve">constancias documentales del pago de sueldos, </w:t>
      </w:r>
      <w:r w:rsidRPr="00F03FB4">
        <w:rPr>
          <w:rFonts w:ascii="Palatino Linotype" w:hAnsi="Palatino Linotype" w:eastAsia="Calibri"/>
          <w:bCs/>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F03FB4" w:rsidR="00DE7B90" w:rsidP="00DE7B90" w:rsidRDefault="00DE7B90" w14:paraId="734220EE" w14:textId="77777777">
      <w:pPr>
        <w:spacing w:line="360" w:lineRule="auto"/>
        <w:jc w:val="both"/>
        <w:rPr>
          <w:rFonts w:ascii="Palatino Linotype" w:hAnsi="Palatino Linotype" w:eastAsia="Calibri"/>
          <w:bCs/>
          <w:color w:val="000000" w:themeColor="text1"/>
          <w:sz w:val="22"/>
          <w:szCs w:val="22"/>
          <w:lang w:eastAsia="en-US"/>
        </w:rPr>
      </w:pPr>
    </w:p>
    <w:p w:rsidRPr="00F03FB4" w:rsidR="00DE7B90" w:rsidP="00DE7B90" w:rsidRDefault="00DE7B90" w14:paraId="4AF652AE" w14:textId="77777777">
      <w:pPr>
        <w:spacing w:line="360" w:lineRule="auto"/>
        <w:jc w:val="both"/>
        <w:rPr>
          <w:rFonts w:ascii="Palatino Linotype" w:hAnsi="Palatino Linotype" w:eastAsia="Calibri"/>
          <w:bCs/>
          <w:color w:val="000000" w:themeColor="text1"/>
          <w:sz w:val="22"/>
          <w:szCs w:val="22"/>
          <w:lang w:eastAsia="en-US"/>
        </w:rPr>
      </w:pPr>
      <w:r w:rsidRPr="00F03FB4">
        <w:rPr>
          <w:rFonts w:ascii="Palatino Linotype" w:hAnsi="Palatino Linotype" w:eastAsia="Calibri"/>
          <w:bCs/>
          <w:color w:val="000000" w:themeColor="text1"/>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F03FB4" w:rsidR="00DE7B90" w:rsidP="00DE7B90" w:rsidRDefault="00DE7B90" w14:paraId="66CEBFBD" w14:textId="77777777">
      <w:pPr>
        <w:spacing w:line="360" w:lineRule="auto"/>
        <w:jc w:val="both"/>
        <w:rPr>
          <w:rFonts w:ascii="Palatino Linotype" w:hAnsi="Palatino Linotype" w:eastAsia="Calibri"/>
          <w:bCs/>
          <w:color w:val="000000" w:themeColor="text1"/>
          <w:sz w:val="22"/>
          <w:szCs w:val="22"/>
          <w:lang w:eastAsia="en-US"/>
        </w:rPr>
      </w:pPr>
    </w:p>
    <w:p w:rsidRPr="00F03FB4" w:rsidR="00DE7B90" w:rsidP="00DE7B90" w:rsidRDefault="00DE7B90" w14:paraId="249EB065" w14:textId="77777777">
      <w:pPr>
        <w:spacing w:line="360" w:lineRule="auto"/>
        <w:ind w:left="567" w:right="567"/>
        <w:jc w:val="both"/>
        <w:rPr>
          <w:rFonts w:ascii="Palatino Linotype" w:hAnsi="Palatino Linotype" w:eastAsia="Calibri"/>
          <w:bCs/>
          <w:i/>
          <w:iCs/>
          <w:color w:val="000000" w:themeColor="text1"/>
          <w:lang w:val="es-ES" w:eastAsia="en-US"/>
        </w:rPr>
      </w:pPr>
      <w:r w:rsidRPr="00F03FB4">
        <w:rPr>
          <w:rFonts w:ascii="Palatino Linotype" w:hAnsi="Palatino Linotype" w:eastAsia="Calibri"/>
          <w:b/>
          <w:bCs/>
          <w:i/>
          <w:iCs/>
          <w:color w:val="000000" w:themeColor="text1"/>
          <w:lang w:val="es-ES" w:eastAsia="en-US"/>
        </w:rPr>
        <w:t>“RECIBOS DE PAGO</w:t>
      </w:r>
      <w:r w:rsidRPr="00F03FB4">
        <w:rPr>
          <w:rFonts w:ascii="Palatino Linotype" w:hAnsi="Palatino Linotype" w:eastAsia="Calibri"/>
          <w:bCs/>
          <w:i/>
          <w:iCs/>
          <w:color w:val="000000" w:themeColor="text1"/>
          <w:lang w:val="es-ES" w:eastAsia="en-US"/>
        </w:rPr>
        <w:t xml:space="preserve"> </w:t>
      </w:r>
      <w:r w:rsidRPr="00F03FB4">
        <w:rPr>
          <w:rFonts w:ascii="Palatino Linotype" w:hAnsi="Palatino Linotype" w:eastAsia="Calibri"/>
          <w:b/>
          <w:bCs/>
          <w:i/>
          <w:iCs/>
          <w:color w:val="000000" w:themeColor="text1"/>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F03FB4">
        <w:rPr>
          <w:rFonts w:ascii="Palatino Linotype" w:hAnsi="Palatino Linotype" w:eastAsia="Calibri"/>
          <w:bCs/>
          <w:i/>
          <w:iCs/>
          <w:color w:val="000000" w:themeColor="text1"/>
          <w:lang w:val="es-ES" w:eastAsia="en-U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w:t>
      </w:r>
      <w:r w:rsidRPr="00F03FB4">
        <w:rPr>
          <w:rFonts w:ascii="Palatino Linotype" w:hAnsi="Palatino Linotype" w:eastAsia="Calibri"/>
          <w:bCs/>
          <w:i/>
          <w:iCs/>
          <w:color w:val="000000" w:themeColor="text1"/>
          <w:lang w:val="es-ES" w:eastAsia="en-US"/>
        </w:rPr>
        <w:lastRenderedPageBreak/>
        <w:t>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F03FB4" w:rsidR="00DE7B90" w:rsidP="00DE7B90" w:rsidRDefault="00DE7B90" w14:paraId="76E1DA65" w14:textId="77777777">
      <w:pPr>
        <w:spacing w:line="360" w:lineRule="auto"/>
        <w:jc w:val="both"/>
        <w:rPr>
          <w:rFonts w:ascii="Palatino Linotype" w:hAnsi="Palatino Linotype" w:eastAsia="Calibri"/>
          <w:b/>
          <w:bCs/>
          <w:i/>
          <w:iCs/>
          <w:color w:val="000000" w:themeColor="text1"/>
          <w:sz w:val="22"/>
          <w:szCs w:val="22"/>
          <w:lang w:val="es-ES" w:eastAsia="en-US"/>
        </w:rPr>
      </w:pPr>
    </w:p>
    <w:p w:rsidRPr="00F03FB4" w:rsidR="00DE7B90" w:rsidP="00DE7B90" w:rsidRDefault="00DE7B90" w14:paraId="51844E60" w14:textId="77777777">
      <w:pPr>
        <w:spacing w:line="360" w:lineRule="auto"/>
        <w:jc w:val="both"/>
        <w:rPr>
          <w:rFonts w:ascii="Palatino Linotype" w:hAnsi="Palatino Linotype" w:eastAsia="Calibri"/>
          <w:bCs/>
          <w:color w:val="000000" w:themeColor="text1"/>
          <w:sz w:val="22"/>
          <w:szCs w:val="22"/>
          <w:lang w:val="es-ES" w:eastAsia="en-US"/>
        </w:rPr>
      </w:pPr>
      <w:r w:rsidRPr="00F03FB4">
        <w:rPr>
          <w:rFonts w:ascii="Palatino Linotype" w:hAnsi="Palatino Linotype" w:eastAsia="Calibri"/>
          <w:bCs/>
          <w:color w:val="000000" w:themeColor="text1"/>
          <w:sz w:val="22"/>
          <w:szCs w:val="22"/>
          <w:lang w:val="es-ES" w:eastAsia="en-US"/>
        </w:rPr>
        <w:t xml:space="preserve">De la tesis transcrita, se desprende que </w:t>
      </w:r>
      <w:r w:rsidRPr="00F03FB4">
        <w:rPr>
          <w:rFonts w:ascii="Palatino Linotype" w:hAnsi="Palatino Linotype" w:eastAsia="Calibri"/>
          <w:b/>
          <w:bCs/>
          <w:color w:val="000000" w:themeColor="text1"/>
          <w:sz w:val="22"/>
          <w:szCs w:val="22"/>
          <w:lang w:val="es-ES" w:eastAsia="en-US"/>
        </w:rPr>
        <w:t>en materia burocrática</w:t>
      </w:r>
      <w:r w:rsidRPr="00F03FB4">
        <w:rPr>
          <w:rFonts w:ascii="Palatino Linotype" w:hAnsi="Palatino Linotype" w:eastAsia="Calibri"/>
          <w:bCs/>
          <w:color w:val="000000" w:themeColor="text1"/>
          <w:sz w:val="22"/>
          <w:szCs w:val="22"/>
          <w:lang w:val="es-ES" w:eastAsia="en-US"/>
        </w:rPr>
        <w:t xml:space="preserve"> </w:t>
      </w:r>
      <w:r w:rsidRPr="00F03FB4">
        <w:rPr>
          <w:rFonts w:ascii="Palatino Linotype" w:hAnsi="Palatino Linotype" w:eastAsia="Calibri"/>
          <w:b/>
          <w:bCs/>
          <w:color w:val="000000" w:themeColor="text1"/>
          <w:sz w:val="22"/>
          <w:szCs w:val="22"/>
          <w:lang w:val="es-ES" w:eastAsia="en-US"/>
        </w:rPr>
        <w:t>los recibos de pago acreditan los conceptos y montos que en ellos se insertan</w:t>
      </w:r>
      <w:r w:rsidRPr="00F03FB4">
        <w:rPr>
          <w:rFonts w:ascii="Palatino Linotype" w:hAnsi="Palatino Linotype" w:eastAsia="Calibri"/>
          <w:bCs/>
          <w:color w:val="000000" w:themeColor="text1"/>
          <w:sz w:val="22"/>
          <w:szCs w:val="22"/>
          <w:lang w:val="es-ES" w:eastAsia="en-US"/>
        </w:rPr>
        <w:t xml:space="preserve">, y constituyen prueba para demostrar las percepciones y montos que reciben los servidores públicos. </w:t>
      </w:r>
    </w:p>
    <w:p w:rsidRPr="00F03FB4" w:rsidR="009E7814" w:rsidP="009E7814" w:rsidRDefault="009E7814" w14:paraId="67ECCDB5" w14:textId="77777777">
      <w:pPr>
        <w:spacing w:line="360" w:lineRule="auto"/>
        <w:jc w:val="both"/>
        <w:rPr>
          <w:rFonts w:ascii="Palatino Linotype" w:hAnsi="Palatino Linotype" w:eastAsia="Calibri"/>
          <w:color w:val="000000" w:themeColor="text1"/>
          <w:sz w:val="22"/>
          <w:szCs w:val="22"/>
          <w:lang w:eastAsia="en-US"/>
        </w:rPr>
      </w:pPr>
    </w:p>
    <w:p w:rsidRPr="00F03FB4" w:rsidR="009E7814" w:rsidP="009E7814" w:rsidRDefault="009E7814" w14:paraId="029C7FEF" w14:textId="6516E9DA">
      <w:pPr>
        <w:spacing w:line="360" w:lineRule="auto"/>
        <w:ind w:right="-28"/>
        <w:jc w:val="both"/>
        <w:rPr>
          <w:rFonts w:ascii="Palatino Linotype" w:hAnsi="Palatino Linotype" w:eastAsia="Calibri"/>
          <w:bCs/>
          <w:color w:val="000000" w:themeColor="text1"/>
          <w:sz w:val="22"/>
          <w:szCs w:val="22"/>
          <w:lang w:eastAsia="en-US"/>
        </w:rPr>
      </w:pPr>
      <w:r w:rsidRPr="00F03FB4">
        <w:rPr>
          <w:rFonts w:ascii="Palatino Linotype" w:hAnsi="Palatino Linotype" w:eastAsia="Calibri"/>
          <w:bCs/>
          <w:color w:val="000000" w:themeColor="text1"/>
          <w:sz w:val="22"/>
          <w:szCs w:val="22"/>
          <w:lang w:eastAsia="en-US"/>
        </w:rPr>
        <w:t xml:space="preserve">En ese orden de ideas, los Lineamientos para la Integración del Informe Trimestral de los Sujetos de Fiscalización Municipales para el ejercicio fiscal dos mil veintidós, entre los formatos que maneja en el </w:t>
      </w:r>
      <w:r w:rsidRPr="00F03FB4">
        <w:rPr>
          <w:rFonts w:ascii="Palatino Linotype" w:hAnsi="Palatino Linotype" w:eastAsia="Calibri"/>
          <w:b/>
          <w:color w:val="000000" w:themeColor="text1"/>
          <w:sz w:val="22"/>
          <w:szCs w:val="22"/>
          <w:lang w:eastAsia="en-US"/>
        </w:rPr>
        <w:t>Módulo 4</w:t>
      </w:r>
      <w:r w:rsidRPr="00F03FB4">
        <w:rPr>
          <w:rFonts w:ascii="Palatino Linotype" w:hAnsi="Palatino Linotype" w:eastAsia="Calibri"/>
          <w:bCs/>
          <w:color w:val="000000" w:themeColor="text1"/>
          <w:sz w:val="22"/>
          <w:szCs w:val="22"/>
          <w:lang w:eastAsia="en-US"/>
        </w:rPr>
        <w:t xml:space="preserve">, se advierte que se encuentran </w:t>
      </w:r>
      <w:r w:rsidRPr="00F03FB4">
        <w:rPr>
          <w:rFonts w:ascii="Palatino Linotype" w:hAnsi="Palatino Linotype" w:eastAsia="Calibri"/>
          <w:b/>
          <w:color w:val="000000" w:themeColor="text1"/>
          <w:sz w:val="22"/>
          <w:szCs w:val="22"/>
          <w:lang w:eastAsia="en-US"/>
        </w:rPr>
        <w:t xml:space="preserve">los Comprobantes Fiscales Digitales por Internet por concepto de Nómina y los </w:t>
      </w:r>
      <w:r w:rsidRPr="00F03FB4">
        <w:rPr>
          <w:rFonts w:ascii="Palatino Linotype" w:hAnsi="Palatino Linotype" w:eastAsia="Calibri"/>
          <w:b/>
          <w:bCs/>
          <w:color w:val="000000" w:themeColor="text1"/>
          <w:sz w:val="22"/>
          <w:szCs w:val="22"/>
          <w:lang w:val="es-ES_tradnl" w:eastAsia="en-US"/>
        </w:rPr>
        <w:t>Comprobantes Fiscales Digitales por Internet por concepto de Honorarios</w:t>
      </w:r>
      <w:r w:rsidRPr="00F03FB4">
        <w:rPr>
          <w:rFonts w:ascii="Palatino Linotype" w:hAnsi="Palatino Linotype" w:eastAsia="Calibri"/>
          <w:bCs/>
          <w:color w:val="000000" w:themeColor="text1"/>
          <w:sz w:val="22"/>
          <w:szCs w:val="22"/>
          <w:lang w:eastAsia="en-US"/>
        </w:rPr>
        <w:t>, mismos que serán entregados al Órgano Superior de Fiscalización del Estado de México, que contiene todas las percepciones y deducciones que recibe cada servidor público.</w:t>
      </w:r>
    </w:p>
    <w:p w:rsidRPr="00F03FB4" w:rsidR="0004545E" w:rsidP="009E7814" w:rsidRDefault="0004545E" w14:paraId="3B164F46" w14:textId="77777777">
      <w:pPr>
        <w:spacing w:line="360" w:lineRule="auto"/>
        <w:ind w:right="-28"/>
        <w:jc w:val="both"/>
        <w:rPr>
          <w:rFonts w:ascii="Palatino Linotype" w:hAnsi="Palatino Linotype" w:eastAsia="Calibri"/>
          <w:bCs/>
          <w:color w:val="000000" w:themeColor="text1"/>
          <w:sz w:val="22"/>
          <w:szCs w:val="22"/>
          <w:lang w:eastAsia="en-US"/>
        </w:rPr>
      </w:pPr>
    </w:p>
    <w:p w:rsidRPr="00F03FB4" w:rsidR="00BE6503" w:rsidP="00DE7B90" w:rsidRDefault="00276D38" w14:paraId="646A4DE3" w14:textId="77777777">
      <w:pPr>
        <w:spacing w:line="360" w:lineRule="auto"/>
        <w:ind w:right="-28"/>
        <w:jc w:val="both"/>
        <w:rPr>
          <w:rFonts w:ascii="Palatino Linotype" w:hAnsi="Palatino Linotype"/>
          <w:sz w:val="22"/>
          <w:szCs w:val="22"/>
        </w:rPr>
      </w:pPr>
      <w:r w:rsidRPr="00F03FB4">
        <w:rPr>
          <w:rFonts w:ascii="Palatino Linotype" w:hAnsi="Palatino Linotype" w:cs="Tahoma"/>
          <w:iCs/>
          <w:sz w:val="22"/>
          <w:szCs w:val="22"/>
        </w:rPr>
        <w:t>Por otro lado, l</w:t>
      </w:r>
      <w:r w:rsidRPr="00F03FB4">
        <w:rPr>
          <w:rFonts w:ascii="Palatino Linotype" w:hAnsi="Palatino Linotype"/>
          <w:sz w:val="22"/>
          <w:szCs w:val="22"/>
        </w:rPr>
        <w:t xml:space="preserve">a lista de raya consiste en un registro contable que contienen la relación de los trabajadores, en los que se asientan sus remuneraciones; sin embargo, en el presente caso, en dicho documento únicamente se encuentran los trabajadores contratados por determinado tiempo o eventuales; lo anterior, conforme al artículo 804, fracción II, de la Ley Federal de Trabajo, que señala que el patrón tiene la obligación de conservar y en su caso exhibir en juicio los documentos consistentes en </w:t>
      </w:r>
      <w:r w:rsidRPr="00F03FB4">
        <w:rPr>
          <w:rFonts w:ascii="Palatino Linotype" w:hAnsi="Palatino Linotype"/>
          <w:b/>
          <w:bCs/>
          <w:sz w:val="22"/>
          <w:szCs w:val="22"/>
        </w:rPr>
        <w:t>la lista de raya</w:t>
      </w:r>
      <w:r w:rsidRPr="00F03FB4">
        <w:rPr>
          <w:rFonts w:ascii="Palatino Linotype" w:hAnsi="Palatino Linotype"/>
          <w:sz w:val="22"/>
          <w:szCs w:val="22"/>
        </w:rPr>
        <w:t xml:space="preserve">, cuando se lleven en el centro de trabajo o recibos de pagos de salarios. </w:t>
      </w:r>
    </w:p>
    <w:p w:rsidRPr="00F03FB4" w:rsidR="00BE6503" w:rsidP="00DE7B90" w:rsidRDefault="00BE6503" w14:paraId="37E3A02B" w14:textId="77777777">
      <w:pPr>
        <w:spacing w:line="360" w:lineRule="auto"/>
        <w:ind w:right="-28"/>
        <w:jc w:val="both"/>
        <w:rPr>
          <w:rFonts w:ascii="Palatino Linotype" w:hAnsi="Palatino Linotype"/>
          <w:sz w:val="22"/>
          <w:szCs w:val="22"/>
        </w:rPr>
      </w:pPr>
    </w:p>
    <w:p w:rsidRPr="00F03FB4" w:rsidR="00276D38" w:rsidP="00DE7B90" w:rsidRDefault="00276D38" w14:paraId="701053AD" w14:textId="32846CBC">
      <w:pPr>
        <w:spacing w:line="360" w:lineRule="auto"/>
        <w:ind w:right="-28"/>
        <w:jc w:val="both"/>
        <w:rPr>
          <w:rFonts w:ascii="Palatino Linotype" w:hAnsi="Palatino Linotype"/>
          <w:sz w:val="22"/>
          <w:szCs w:val="22"/>
        </w:rPr>
      </w:pPr>
      <w:r w:rsidRPr="00F03FB4">
        <w:rPr>
          <w:rFonts w:ascii="Palatino Linotype" w:hAnsi="Palatino Linotype"/>
          <w:sz w:val="22"/>
          <w:szCs w:val="22"/>
        </w:rPr>
        <w:t xml:space="preserve">En ese orden de ideas, el artículo 50 de la Ley del Trabajo de los Servidores Públicos del Estado y Municipios, señala que el servidor público que se </w:t>
      </w:r>
      <w:r w:rsidRPr="00F03FB4">
        <w:rPr>
          <w:rFonts w:ascii="Palatino Linotype" w:hAnsi="Palatino Linotype"/>
          <w:b/>
          <w:bCs/>
          <w:sz w:val="22"/>
          <w:szCs w:val="22"/>
        </w:rPr>
        <w:t>encuentre en la lista de raya</w:t>
      </w:r>
      <w:r w:rsidRPr="00F03FB4">
        <w:rPr>
          <w:rFonts w:ascii="Palatino Linotype" w:hAnsi="Palatino Linotype"/>
          <w:sz w:val="22"/>
          <w:szCs w:val="22"/>
        </w:rPr>
        <w:t xml:space="preserve">, se obliga a </w:t>
      </w:r>
      <w:r w:rsidRPr="00F03FB4">
        <w:rPr>
          <w:rFonts w:ascii="Palatino Linotype" w:hAnsi="Palatino Linotype"/>
          <w:sz w:val="22"/>
          <w:szCs w:val="22"/>
        </w:rPr>
        <w:lastRenderedPageBreak/>
        <w:t>cumplir con los deberes inherentes al puesto especificado en el contrato, nombramiento o formato único de Movimiento de Personal.</w:t>
      </w:r>
    </w:p>
    <w:p w:rsidRPr="00F03FB4" w:rsidR="00BE6503" w:rsidP="00DE7B90" w:rsidRDefault="00BE6503" w14:paraId="1D4C3D58" w14:textId="77777777">
      <w:pPr>
        <w:spacing w:line="360" w:lineRule="auto"/>
        <w:ind w:right="-28"/>
        <w:jc w:val="both"/>
        <w:rPr>
          <w:rFonts w:ascii="Palatino Linotype" w:hAnsi="Palatino Linotype" w:cs="Tahoma"/>
          <w:iCs/>
          <w:sz w:val="22"/>
          <w:szCs w:val="22"/>
        </w:rPr>
      </w:pPr>
    </w:p>
    <w:p w:rsidRPr="00F03FB4" w:rsidR="00E81DA2" w:rsidP="00E81DA2" w:rsidRDefault="00E81DA2" w14:paraId="1DB6C8E5" w14:textId="44385D70">
      <w:pPr>
        <w:spacing w:line="360" w:lineRule="auto"/>
        <w:ind w:right="-28"/>
        <w:contextualSpacing/>
        <w:jc w:val="both"/>
        <w:rPr>
          <w:rFonts w:ascii="Palatino Linotype" w:hAnsi="Palatino Linotype" w:eastAsia="Calibri" w:cs="Tahoma"/>
          <w:bCs/>
          <w:sz w:val="22"/>
          <w:szCs w:val="22"/>
          <w:lang w:eastAsia="en-US"/>
        </w:rPr>
      </w:pPr>
      <w:r w:rsidRPr="00F03FB4">
        <w:rPr>
          <w:rFonts w:ascii="Palatino Linotype" w:hAnsi="Palatino Linotype"/>
          <w:bCs/>
          <w:sz w:val="22"/>
          <w:szCs w:val="22"/>
        </w:rPr>
        <w:t xml:space="preserve">Así mismo, respecto a los movimientos del personal, </w:t>
      </w:r>
      <w:r w:rsidRPr="00F03FB4">
        <w:rPr>
          <w:rFonts w:ascii="Palatino Linotype" w:hAnsi="Palatino Linotype" w:eastAsia="Calibri" w:cs="Tahoma"/>
          <w:bCs/>
          <w:sz w:val="22"/>
          <w:szCs w:val="22"/>
          <w:lang w:eastAsia="en-US"/>
        </w:rPr>
        <w:t>la Guía Técnica 9 “La Administración del Personal Municipal”</w:t>
      </w:r>
      <w:r w:rsidRPr="00F03FB4" w:rsidR="0004545E">
        <w:rPr>
          <w:rFonts w:ascii="Palatino Linotype" w:hAnsi="Palatino Linotype" w:eastAsia="Calibri" w:cs="Tahoma"/>
          <w:bCs/>
          <w:sz w:val="22"/>
          <w:szCs w:val="22"/>
          <w:lang w:eastAsia="en-US"/>
        </w:rPr>
        <w:t xml:space="preserve">, </w:t>
      </w:r>
      <w:r w:rsidRPr="00F03FB4">
        <w:rPr>
          <w:rFonts w:ascii="Palatino Linotype" w:hAnsi="Palatino Linotype" w:eastAsia="Calibri" w:cs="Tahoma"/>
          <w:bCs/>
          <w:sz w:val="22"/>
          <w:szCs w:val="22"/>
          <w:lang w:eastAsia="en-US"/>
        </w:rPr>
        <w:t xml:space="preserve">establece que son servidores públicos, son todas aquellas personas que prestan su trabajo al servicio del municipio, conformado por las autoridades (Presidente Municipal, Síndico, Regidores, Comisarios, Delegados y Agentes Municipales), </w:t>
      </w:r>
      <w:r w:rsidRPr="00F03FB4">
        <w:rPr>
          <w:rFonts w:ascii="Palatino Linotype" w:hAnsi="Palatino Linotype" w:eastAsia="Calibri" w:cs="Tahoma"/>
          <w:b/>
          <w:sz w:val="22"/>
          <w:szCs w:val="22"/>
          <w:lang w:eastAsia="en-US"/>
        </w:rPr>
        <w:t>funcionarios (Secretario del Ayuntamiento, Directores, Tesoreros, Contralores y Jefes de Departamento)</w:t>
      </w:r>
      <w:r w:rsidRPr="00F03FB4">
        <w:rPr>
          <w:rFonts w:ascii="Palatino Linotype" w:hAnsi="Palatino Linotype" w:eastAsia="Calibri" w:cs="Tahoma"/>
          <w:bCs/>
          <w:sz w:val="22"/>
          <w:szCs w:val="22"/>
          <w:lang w:eastAsia="en-US"/>
        </w:rPr>
        <w:t xml:space="preserve"> y empleados (puestos administrativos y técnicos).</w:t>
      </w:r>
    </w:p>
    <w:p w:rsidRPr="00F03FB4" w:rsidR="006229B1" w:rsidP="00E81DA2" w:rsidRDefault="006229B1" w14:paraId="1BE752A3" w14:textId="0845BF7A">
      <w:pPr>
        <w:spacing w:line="360" w:lineRule="auto"/>
        <w:jc w:val="both"/>
        <w:rPr>
          <w:rFonts w:ascii="Palatino Linotype" w:hAnsi="Palatino Linotype"/>
          <w:bCs/>
          <w:sz w:val="22"/>
          <w:szCs w:val="22"/>
        </w:rPr>
      </w:pPr>
    </w:p>
    <w:p w:rsidRPr="00F03FB4" w:rsidR="00016FFA" w:rsidP="00016FFA" w:rsidRDefault="00016FFA" w14:paraId="34516030" w14:textId="77777777">
      <w:pPr>
        <w:spacing w:line="360" w:lineRule="auto"/>
        <w:jc w:val="both"/>
        <w:rPr>
          <w:rFonts w:ascii="Palatino Linotype" w:hAnsi="Palatino Linotype" w:eastAsia="Calibri" w:cs="Tahoma"/>
          <w:iCs/>
          <w:sz w:val="22"/>
          <w:szCs w:val="22"/>
          <w:lang w:eastAsia="en-US"/>
        </w:rPr>
      </w:pPr>
      <w:r w:rsidRPr="00F03FB4">
        <w:rPr>
          <w:rFonts w:ascii="Palatino Linotype" w:hAnsi="Palatino Linotype" w:eastAsia="Calibri" w:cs="Tahoma"/>
          <w:bCs/>
          <w:color w:val="000000" w:themeColor="text1"/>
          <w:sz w:val="22"/>
          <w:szCs w:val="22"/>
          <w:lang w:eastAsia="en-US"/>
        </w:rPr>
        <w:t xml:space="preserve">Así mismo, </w:t>
      </w:r>
      <w:r w:rsidRPr="00F03FB4">
        <w:rPr>
          <w:rFonts w:ascii="Palatino Linotype" w:hAnsi="Palatino Linotype" w:eastAsia="Calibri" w:cs="Tahoma"/>
          <w:iCs/>
          <w:color w:val="000000" w:themeColor="text1"/>
          <w:sz w:val="22"/>
          <w:szCs w:val="22"/>
          <w:lang w:eastAsia="en-US"/>
        </w:rPr>
        <w:t>los artículos 5°, 45, 48, 49 y 50 de la Ley del Trabajo de los Servidores Públicos del Estado de México y Municipios, establece que la relación laboral, entre las instituciones públicas y sus servidores públicos, se entiende por establecida mediante nombramiento,</w:t>
      </w:r>
      <w:r w:rsidRPr="00F03FB4">
        <w:rPr>
          <w:rFonts w:ascii="Palatino Linotype" w:hAnsi="Palatino Linotype" w:eastAsia="Calibri" w:cs="Tahoma"/>
          <w:b/>
          <w:bCs/>
          <w:iCs/>
          <w:color w:val="000000" w:themeColor="text1"/>
          <w:sz w:val="22"/>
          <w:szCs w:val="22"/>
          <w:lang w:eastAsia="en-US"/>
        </w:rPr>
        <w:t xml:space="preserve"> </w:t>
      </w:r>
      <w:r w:rsidRPr="00F03FB4">
        <w:rPr>
          <w:rFonts w:ascii="Palatino Linotype" w:hAnsi="Palatino Linotype" w:eastAsia="Calibri" w:cs="Tahoma"/>
          <w:b/>
          <w:iCs/>
          <w:color w:val="000000" w:themeColor="text1"/>
          <w:sz w:val="22"/>
          <w:szCs w:val="22"/>
          <w:lang w:eastAsia="en-US"/>
        </w:rPr>
        <w:t xml:space="preserve">formato único de personal </w:t>
      </w:r>
      <w:r w:rsidRPr="00F03FB4">
        <w:rPr>
          <w:rFonts w:ascii="Palatino Linotype" w:hAnsi="Palatino Linotype" w:eastAsia="Calibri" w:cs="Tahoma"/>
          <w:bCs/>
          <w:iCs/>
          <w:color w:val="000000" w:themeColor="text1"/>
          <w:sz w:val="22"/>
          <w:szCs w:val="22"/>
          <w:lang w:eastAsia="en-US"/>
        </w:rPr>
        <w:t>o contrato</w:t>
      </w:r>
      <w:r w:rsidRPr="00F03FB4">
        <w:rPr>
          <w:rFonts w:ascii="Palatino Linotype" w:hAnsi="Palatino Linotype" w:eastAsia="Calibri" w:cs="Tahoma"/>
          <w:iCs/>
          <w:color w:val="000000" w:themeColor="text1"/>
          <w:sz w:val="22"/>
          <w:szCs w:val="22"/>
          <w:lang w:eastAsia="en-US"/>
        </w:rPr>
        <w:t>, documentos que obligan al servidor público a cumplir con los deberes inherentes al puesto especificado en los mismos.</w:t>
      </w:r>
    </w:p>
    <w:p w:rsidRPr="00F03FB4" w:rsidR="00016FFA" w:rsidP="00016FFA" w:rsidRDefault="00016FFA" w14:paraId="30E3F146" w14:textId="77777777">
      <w:pPr>
        <w:spacing w:line="360" w:lineRule="auto"/>
        <w:jc w:val="both"/>
        <w:rPr>
          <w:rFonts w:ascii="Palatino Linotype" w:hAnsi="Palatino Linotype" w:cs="Tahoma"/>
          <w:color w:val="000000"/>
          <w:sz w:val="22"/>
          <w:szCs w:val="22"/>
        </w:rPr>
      </w:pPr>
    </w:p>
    <w:p w:rsidRPr="00F03FB4" w:rsidR="00016FFA" w:rsidP="00016FFA" w:rsidRDefault="00016FFA" w14:paraId="33ABCA1F" w14:textId="71D8B37F">
      <w:pPr>
        <w:spacing w:line="360" w:lineRule="auto"/>
        <w:jc w:val="both"/>
        <w:rPr>
          <w:rFonts w:ascii="Palatino Linotype" w:hAnsi="Palatino Linotype" w:cs="Tahoma"/>
          <w:bCs/>
          <w:sz w:val="22"/>
          <w:szCs w:val="22"/>
          <w:lang w:val="es-ES_tradnl"/>
        </w:rPr>
      </w:pPr>
      <w:r w:rsidRPr="00F03FB4">
        <w:rPr>
          <w:rFonts w:ascii="Palatino Linotype" w:hAnsi="Palatino Linotype" w:cs="Tahoma"/>
          <w:bCs/>
          <w:sz w:val="22"/>
          <w:szCs w:val="22"/>
          <w:lang w:val="es-ES_tradnl"/>
        </w:rPr>
        <w:t xml:space="preserve">Así mismo, los requisitos que deberá cumplir dicho formato se encuentran, el nombre completo del servidor público, el cargo para el que fue designado, la </w:t>
      </w:r>
      <w:r w:rsidRPr="00F03FB4">
        <w:rPr>
          <w:rFonts w:ascii="Palatino Linotype" w:hAnsi="Palatino Linotype" w:cs="Tahoma"/>
          <w:b/>
          <w:sz w:val="22"/>
          <w:szCs w:val="22"/>
          <w:lang w:val="es-ES_tradnl"/>
        </w:rPr>
        <w:t>fecha de inicio</w:t>
      </w:r>
      <w:r w:rsidRPr="00F03FB4" w:rsidR="00276D38">
        <w:rPr>
          <w:rFonts w:ascii="Palatino Linotype" w:hAnsi="Palatino Linotype" w:cs="Tahoma"/>
          <w:b/>
          <w:sz w:val="22"/>
          <w:szCs w:val="22"/>
          <w:lang w:val="es-ES_tradnl"/>
        </w:rPr>
        <w:t>, término</w:t>
      </w:r>
      <w:r w:rsidRPr="00F03FB4">
        <w:rPr>
          <w:rFonts w:ascii="Palatino Linotype" w:hAnsi="Palatino Linotype" w:cs="Tahoma"/>
          <w:b/>
          <w:sz w:val="22"/>
          <w:szCs w:val="22"/>
          <w:lang w:val="es-ES_tradnl"/>
        </w:rPr>
        <w:t xml:space="preserve"> o </w:t>
      </w:r>
      <w:r w:rsidRPr="00F03FB4" w:rsidR="00276D38">
        <w:rPr>
          <w:rFonts w:ascii="Palatino Linotype" w:hAnsi="Palatino Linotype" w:cs="Tahoma"/>
          <w:b/>
          <w:sz w:val="22"/>
          <w:szCs w:val="22"/>
          <w:lang w:val="es-ES_tradnl"/>
        </w:rPr>
        <w:t>movimiento</w:t>
      </w:r>
      <w:r w:rsidRPr="00F03FB4">
        <w:rPr>
          <w:rFonts w:ascii="Palatino Linotype" w:hAnsi="Palatino Linotype" w:cs="Tahoma"/>
          <w:b/>
          <w:sz w:val="22"/>
          <w:szCs w:val="22"/>
          <w:lang w:val="es-ES_tradnl"/>
        </w:rPr>
        <w:t xml:space="preserve"> de sus servidores</w:t>
      </w:r>
      <w:r w:rsidRPr="00F03FB4">
        <w:rPr>
          <w:rFonts w:ascii="Palatino Linotype" w:hAnsi="Palatino Linotype" w:cs="Tahoma"/>
          <w:bCs/>
          <w:sz w:val="22"/>
          <w:szCs w:val="22"/>
          <w:lang w:val="es-ES_tradnl"/>
        </w:rPr>
        <w:t xml:space="preserve"> y el </w:t>
      </w:r>
      <w:r w:rsidRPr="00F03FB4">
        <w:rPr>
          <w:rFonts w:ascii="Palatino Linotype" w:hAnsi="Palatino Linotype" w:cs="Tahoma"/>
          <w:sz w:val="22"/>
          <w:szCs w:val="22"/>
          <w:lang w:val="es-ES_tradnl"/>
        </w:rPr>
        <w:t>lugar de adscripción,</w:t>
      </w:r>
      <w:r w:rsidRPr="00F03FB4">
        <w:rPr>
          <w:rFonts w:ascii="Palatino Linotype" w:hAnsi="Palatino Linotype" w:cs="Tahoma"/>
          <w:bCs/>
          <w:sz w:val="22"/>
          <w:szCs w:val="22"/>
          <w:lang w:val="es-ES_tradnl"/>
        </w:rPr>
        <w:t xml:space="preserve"> entre otros datos; lo cual constituye la información solicitada por el Recurrente.</w:t>
      </w:r>
    </w:p>
    <w:p w:rsidRPr="00F03FB4" w:rsidR="00016FFA" w:rsidP="00016FFA" w:rsidRDefault="00016FFA" w14:paraId="6075C9DF" w14:textId="77777777">
      <w:pPr>
        <w:spacing w:line="360" w:lineRule="auto"/>
        <w:jc w:val="both"/>
        <w:rPr>
          <w:rFonts w:ascii="Palatino Linotype" w:hAnsi="Palatino Linotype" w:cs="Tahoma"/>
          <w:bCs/>
          <w:sz w:val="22"/>
          <w:szCs w:val="22"/>
          <w:lang w:val="es-ES_tradnl"/>
        </w:rPr>
      </w:pPr>
    </w:p>
    <w:p w:rsidRPr="00F03FB4" w:rsidR="00016FFA" w:rsidP="00016FFA" w:rsidRDefault="00016FFA" w14:paraId="21CE5C36" w14:textId="7BDC0897">
      <w:pPr>
        <w:spacing w:line="360" w:lineRule="auto"/>
        <w:jc w:val="both"/>
        <w:rPr>
          <w:rFonts w:ascii="Palatino Linotype" w:hAnsi="Palatino Linotype" w:cs="Tahoma"/>
          <w:bCs/>
          <w:sz w:val="22"/>
          <w:szCs w:val="22"/>
          <w:lang w:val="es-ES_tradnl"/>
        </w:rPr>
      </w:pPr>
      <w:r w:rsidRPr="00F03FB4">
        <w:rPr>
          <w:rFonts w:ascii="Palatino Linotype" w:hAnsi="Palatino Linotype" w:cs="Tahoma"/>
          <w:bCs/>
          <w:sz w:val="22"/>
          <w:szCs w:val="22"/>
          <w:lang w:val="es-ES_tradnl"/>
        </w:rPr>
        <w:t xml:space="preserve">De tales circunstancias, se logra vislumbrar que la pretensión del ahora Recurrente, es obtener </w:t>
      </w:r>
      <w:r w:rsidRPr="00F03FB4" w:rsidR="00276D38">
        <w:rPr>
          <w:rFonts w:ascii="Palatino Linotype" w:hAnsi="Palatino Linotype" w:cs="Tahoma"/>
          <w:bCs/>
          <w:sz w:val="22"/>
          <w:szCs w:val="22"/>
          <w:lang w:val="es-ES_tradnl"/>
        </w:rPr>
        <w:t xml:space="preserve">los recibos de nómina, honorarios y </w:t>
      </w:r>
      <w:r w:rsidRPr="00F03FB4" w:rsidR="00BE6503">
        <w:rPr>
          <w:rFonts w:ascii="Palatino Linotype" w:hAnsi="Palatino Linotype" w:eastAsiaTheme="minorHAnsi" w:cstheme="minorBidi"/>
          <w:color w:val="000000" w:themeColor="text1"/>
          <w:sz w:val="22"/>
          <w:szCs w:val="22"/>
          <w:lang w:eastAsia="en-US"/>
        </w:rPr>
        <w:t xml:space="preserve">lista de raya </w:t>
      </w:r>
      <w:r w:rsidRPr="00F03FB4" w:rsidR="0004545E">
        <w:rPr>
          <w:rFonts w:ascii="Palatino Linotype" w:hAnsi="Palatino Linotype" w:eastAsiaTheme="minorHAnsi" w:cstheme="minorBidi"/>
          <w:color w:val="000000" w:themeColor="text1"/>
          <w:sz w:val="22"/>
          <w:szCs w:val="22"/>
          <w:lang w:eastAsia="en-US"/>
        </w:rPr>
        <w:t>de la primera quincena de enero a la primera de octubre de dos mil veintidós (última pagada a la fecha de la solicitud)</w:t>
      </w:r>
      <w:r w:rsidRPr="00F03FB4" w:rsidR="00161F16">
        <w:rPr>
          <w:rFonts w:ascii="Palatino Linotype" w:hAnsi="Palatino Linotype" w:eastAsiaTheme="minorHAnsi" w:cstheme="minorBidi"/>
          <w:color w:val="000000" w:themeColor="text1"/>
          <w:sz w:val="22"/>
          <w:szCs w:val="22"/>
          <w:lang w:eastAsia="en-US"/>
        </w:rPr>
        <w:t xml:space="preserve">, así como las altas, bajas </w:t>
      </w:r>
      <w:r w:rsidRPr="00F03FB4" w:rsidR="0004545E">
        <w:rPr>
          <w:rFonts w:ascii="Palatino Linotype" w:hAnsi="Palatino Linotype" w:eastAsiaTheme="minorHAnsi" w:cstheme="minorBidi"/>
          <w:color w:val="000000" w:themeColor="text1"/>
          <w:sz w:val="22"/>
          <w:szCs w:val="22"/>
          <w:lang w:eastAsia="en-US"/>
        </w:rPr>
        <w:t>o</w:t>
      </w:r>
      <w:r w:rsidRPr="00F03FB4" w:rsidR="00161F16">
        <w:rPr>
          <w:rFonts w:ascii="Palatino Linotype" w:hAnsi="Palatino Linotype" w:eastAsiaTheme="minorHAnsi" w:cstheme="minorBidi"/>
          <w:color w:val="000000" w:themeColor="text1"/>
          <w:sz w:val="22"/>
          <w:szCs w:val="22"/>
          <w:lang w:eastAsia="en-US"/>
        </w:rPr>
        <w:t xml:space="preserve"> cambios de adscripción al diecinueve de octubre de dos mil veintidós. </w:t>
      </w:r>
    </w:p>
    <w:p w:rsidRPr="00F03FB4" w:rsidR="006229B1" w:rsidP="0049233C" w:rsidRDefault="006229B1" w14:paraId="6610A45B" w14:textId="77777777">
      <w:pPr>
        <w:spacing w:line="360" w:lineRule="auto"/>
        <w:jc w:val="both"/>
        <w:rPr>
          <w:rFonts w:ascii="Palatino Linotype" w:hAnsi="Palatino Linotype"/>
          <w:bCs/>
          <w:sz w:val="22"/>
          <w:szCs w:val="22"/>
        </w:rPr>
      </w:pPr>
    </w:p>
    <w:p w:rsidRPr="00F03FB4" w:rsidR="00004D6B" w:rsidP="0049233C" w:rsidRDefault="00004D6B" w14:paraId="3CD99669" w14:textId="739E3F63">
      <w:pPr>
        <w:spacing w:line="360" w:lineRule="auto"/>
        <w:jc w:val="both"/>
        <w:rPr>
          <w:rFonts w:ascii="Palatino Linotype" w:hAnsi="Palatino Linotype" w:cs="Tahoma"/>
          <w:bCs/>
          <w:iCs/>
          <w:sz w:val="22"/>
          <w:szCs w:val="22"/>
        </w:rPr>
      </w:pPr>
      <w:r w:rsidRPr="00F03FB4">
        <w:rPr>
          <w:rFonts w:ascii="Palatino Linotype" w:hAnsi="Palatino Linotype" w:cs="Tahoma"/>
          <w:bCs/>
          <w:iCs/>
          <w:sz w:val="22"/>
          <w:szCs w:val="22"/>
        </w:rPr>
        <w:lastRenderedPageBreak/>
        <w:t xml:space="preserve">Establecido lo anterior, se procede analizar la información entregada, por lo que, en principio de la revisión de las constancias que obran en el expediente se logra vislumbrar, que el Sujeto Obligado, turno la solicitud de información a la </w:t>
      </w:r>
      <w:r w:rsidRPr="00F03FB4" w:rsidR="00731069">
        <w:rPr>
          <w:rFonts w:ascii="Palatino Linotype" w:hAnsi="Palatino Linotype" w:cs="Tahoma"/>
          <w:bCs/>
          <w:iCs/>
          <w:sz w:val="22"/>
          <w:szCs w:val="22"/>
        </w:rPr>
        <w:t xml:space="preserve">Subdirección de Administración y la </w:t>
      </w:r>
      <w:r w:rsidRPr="00F03FB4" w:rsidR="005F56A2">
        <w:rPr>
          <w:rFonts w:ascii="Palatino Linotype" w:hAnsi="Palatino Linotype" w:cs="Tahoma"/>
          <w:bCs/>
          <w:iCs/>
          <w:sz w:val="22"/>
          <w:szCs w:val="22"/>
        </w:rPr>
        <w:t>Tesorería</w:t>
      </w:r>
      <w:r w:rsidRPr="00F03FB4">
        <w:rPr>
          <w:rFonts w:ascii="Palatino Linotype" w:hAnsi="Palatino Linotype" w:cs="Tahoma"/>
          <w:bCs/>
          <w:iCs/>
          <w:sz w:val="22"/>
          <w:szCs w:val="22"/>
        </w:rPr>
        <w:t xml:space="preserve">; </w:t>
      </w:r>
      <w:r w:rsidRPr="00F03FB4">
        <w:rPr>
          <w:rFonts w:ascii="Palatino Linotype" w:hAnsi="Palatino Linotype" w:cs="Tahoma"/>
          <w:bCs/>
          <w:iCs/>
          <w:sz w:val="22"/>
          <w:szCs w:val="22"/>
          <w:lang w:val="es-ES"/>
        </w:rPr>
        <w:t xml:space="preserve">por lo que, </w:t>
      </w:r>
      <w:r w:rsidRPr="00F03FB4">
        <w:rPr>
          <w:rFonts w:ascii="Palatino Linotype" w:hAnsi="Palatino Linotype" w:cs="Tahoma"/>
          <w:bCs/>
          <w:iCs/>
          <w:sz w:val="22"/>
          <w:szCs w:val="22"/>
        </w:rPr>
        <w:t xml:space="preserve">es necesario hacer referencia </w:t>
      </w:r>
      <w:r w:rsidRPr="00F03FB4">
        <w:rPr>
          <w:rFonts w:ascii="Palatino Linotype" w:hAnsi="Palatino Linotype" w:cs="Tahoma"/>
          <w:bCs/>
          <w:iCs/>
          <w:sz w:val="22"/>
          <w:szCs w:val="22"/>
          <w:lang w:val="es-ES"/>
        </w:rPr>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F03FB4" w:rsidR="00004D6B" w:rsidP="0049233C" w:rsidRDefault="00004D6B" w14:paraId="026C07ED" w14:textId="77777777">
      <w:pPr>
        <w:spacing w:line="360" w:lineRule="auto"/>
        <w:jc w:val="both"/>
        <w:rPr>
          <w:rFonts w:ascii="Palatino Linotype" w:hAnsi="Palatino Linotype" w:cs="Tahoma"/>
          <w:bCs/>
          <w:iCs/>
          <w:sz w:val="22"/>
          <w:szCs w:val="22"/>
          <w:lang w:val="es-ES"/>
        </w:rPr>
      </w:pPr>
    </w:p>
    <w:p w:rsidRPr="00F03FB4" w:rsidR="00004D6B" w:rsidP="0049233C" w:rsidRDefault="00004D6B" w14:paraId="0578B10B" w14:textId="77777777">
      <w:pPr>
        <w:numPr>
          <w:ilvl w:val="0"/>
          <w:numId w:val="1"/>
        </w:numPr>
        <w:spacing w:line="360" w:lineRule="auto"/>
        <w:jc w:val="both"/>
        <w:rPr>
          <w:rFonts w:ascii="Palatino Linotype" w:hAnsi="Palatino Linotype" w:cs="Tahoma"/>
          <w:bCs/>
          <w:iCs/>
          <w:sz w:val="22"/>
          <w:szCs w:val="22"/>
          <w:lang w:val="es-ES"/>
        </w:rPr>
      </w:pPr>
      <w:r w:rsidRPr="00F03FB4">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03FB4" w:rsidR="00004D6B" w:rsidP="0049233C" w:rsidRDefault="00004D6B" w14:paraId="022CB158" w14:textId="77777777">
      <w:pPr>
        <w:spacing w:line="360" w:lineRule="auto"/>
        <w:jc w:val="both"/>
        <w:rPr>
          <w:rFonts w:ascii="Palatino Linotype" w:hAnsi="Palatino Linotype" w:cs="Tahoma"/>
          <w:bCs/>
          <w:iCs/>
          <w:sz w:val="22"/>
          <w:szCs w:val="22"/>
          <w:lang w:val="es-ES"/>
        </w:rPr>
      </w:pPr>
    </w:p>
    <w:p w:rsidRPr="00F03FB4" w:rsidR="00004D6B" w:rsidP="0049233C" w:rsidRDefault="00004D6B" w14:paraId="0C65AD58" w14:textId="65AD0A88">
      <w:pPr>
        <w:numPr>
          <w:ilvl w:val="0"/>
          <w:numId w:val="1"/>
        </w:numPr>
        <w:spacing w:line="360" w:lineRule="auto"/>
        <w:jc w:val="both"/>
        <w:rPr>
          <w:rFonts w:ascii="Palatino Linotype" w:hAnsi="Palatino Linotype" w:cs="Tahoma"/>
          <w:bCs/>
          <w:iCs/>
          <w:sz w:val="22"/>
          <w:szCs w:val="22"/>
          <w:lang w:val="es-ES"/>
        </w:rPr>
      </w:pPr>
      <w:r w:rsidRPr="00F03FB4">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F03FB4" w:rsidR="0004545E" w:rsidP="008C2AA7" w:rsidRDefault="0004545E" w14:paraId="6957845E" w14:textId="77777777">
      <w:pPr>
        <w:spacing w:line="360" w:lineRule="auto"/>
        <w:jc w:val="both"/>
        <w:rPr>
          <w:rFonts w:ascii="Palatino Linotype" w:hAnsi="Palatino Linotype" w:cs="Tahoma"/>
          <w:bCs/>
          <w:iCs/>
          <w:sz w:val="22"/>
          <w:szCs w:val="22"/>
        </w:rPr>
      </w:pPr>
    </w:p>
    <w:p w:rsidRPr="00F03FB4" w:rsidR="009D629F" w:rsidP="008C2AA7" w:rsidRDefault="00004D6B" w14:paraId="00096B61" w14:textId="434280E4">
      <w:pPr>
        <w:spacing w:line="360" w:lineRule="auto"/>
        <w:jc w:val="both"/>
        <w:rPr>
          <w:rFonts w:ascii="Palatino Linotype" w:hAnsi="Palatino Linotype" w:cs="Tahoma"/>
          <w:bCs/>
          <w:iCs/>
          <w:szCs w:val="22"/>
        </w:rPr>
      </w:pPr>
      <w:r w:rsidRPr="00F03FB4">
        <w:rPr>
          <w:rFonts w:ascii="Palatino Linotype" w:hAnsi="Palatino Linotype" w:cs="Tahoma"/>
          <w:bCs/>
          <w:iCs/>
          <w:sz w:val="22"/>
          <w:szCs w:val="22"/>
        </w:rPr>
        <w:t xml:space="preserve">En ese orden de ideas y a efecto de verificar que el Sujeto Obligado cumplió con dicho procedimiento, es necesario traer a colación los </w:t>
      </w:r>
      <w:r w:rsidRPr="00F03FB4" w:rsidR="009772DD">
        <w:rPr>
          <w:rFonts w:ascii="Palatino Linotype" w:hAnsi="Palatino Linotype" w:cs="Tahoma"/>
          <w:bCs/>
          <w:iCs/>
          <w:sz w:val="22"/>
          <w:szCs w:val="22"/>
        </w:rPr>
        <w:t>artículos 4</w:t>
      </w:r>
      <w:r w:rsidRPr="00F03FB4" w:rsidR="009772DD">
        <w:rPr>
          <w:rFonts w:ascii="Palatino Linotype" w:hAnsi="Palatino Linotype" w:cs="Tahoma"/>
          <w:bCs/>
          <w:iCs/>
          <w:sz w:val="22"/>
          <w:szCs w:val="22"/>
          <w:vertAlign w:val="superscript"/>
        </w:rPr>
        <w:t>o</w:t>
      </w:r>
      <w:r w:rsidRPr="00F03FB4" w:rsidR="009772DD">
        <w:rPr>
          <w:rFonts w:ascii="Palatino Linotype" w:hAnsi="Palatino Linotype" w:cs="Tahoma"/>
          <w:bCs/>
          <w:iCs/>
          <w:sz w:val="22"/>
          <w:szCs w:val="22"/>
        </w:rPr>
        <w:t xml:space="preserve">, fracciones I y III, </w:t>
      </w:r>
      <w:r w:rsidRPr="00F03FB4" w:rsidR="00851471">
        <w:rPr>
          <w:rFonts w:ascii="Palatino Linotype" w:hAnsi="Palatino Linotype" w:cs="Tahoma"/>
          <w:bCs/>
          <w:iCs/>
          <w:sz w:val="22"/>
          <w:szCs w:val="22"/>
        </w:rPr>
        <w:t>8, fracciones II, XVIII y XXX, 11, 12, fracciones II, III</w:t>
      </w:r>
      <w:r w:rsidRPr="00F03FB4" w:rsidR="000D10A0">
        <w:rPr>
          <w:rFonts w:ascii="Palatino Linotype" w:hAnsi="Palatino Linotype" w:cs="Tahoma"/>
          <w:bCs/>
          <w:iCs/>
          <w:sz w:val="22"/>
          <w:szCs w:val="22"/>
        </w:rPr>
        <w:t>, IV y V</w:t>
      </w:r>
      <w:r w:rsidRPr="00F03FB4" w:rsidR="00B25792">
        <w:rPr>
          <w:rFonts w:ascii="Palatino Linotype" w:hAnsi="Palatino Linotype" w:cs="Tahoma"/>
          <w:bCs/>
          <w:iCs/>
          <w:sz w:val="22"/>
          <w:szCs w:val="22"/>
        </w:rPr>
        <w:t xml:space="preserve">, </w:t>
      </w:r>
      <w:r w:rsidRPr="00F03FB4">
        <w:rPr>
          <w:rFonts w:ascii="Palatino Linotype" w:hAnsi="Palatino Linotype" w:cs="Tahoma"/>
          <w:bCs/>
          <w:iCs/>
          <w:sz w:val="22"/>
          <w:szCs w:val="22"/>
        </w:rPr>
        <w:t xml:space="preserve">del </w:t>
      </w:r>
      <w:r w:rsidRPr="00F03FB4" w:rsidR="00851471">
        <w:rPr>
          <w:rFonts w:ascii="Palatino Linotype" w:hAnsi="Palatino Linotype" w:cs="Tahoma"/>
          <w:bCs/>
          <w:iCs/>
          <w:sz w:val="22"/>
          <w:szCs w:val="22"/>
        </w:rPr>
        <w:t xml:space="preserve">Reglamento Interno de la </w:t>
      </w:r>
      <w:bookmarkStart w:name="_Hlk128044403" w:id="2"/>
      <w:r w:rsidRPr="00F03FB4" w:rsidR="00851471">
        <w:rPr>
          <w:rFonts w:ascii="Palatino Linotype" w:hAnsi="Palatino Linotype" w:cs="Tahoma"/>
          <w:bCs/>
          <w:iCs/>
          <w:sz w:val="22"/>
          <w:szCs w:val="22"/>
        </w:rPr>
        <w:t>Subdirección de Administración y Tesorería</w:t>
      </w:r>
      <w:bookmarkEnd w:id="2"/>
      <w:r w:rsidRPr="00F03FB4">
        <w:rPr>
          <w:rFonts w:ascii="Palatino Linotype" w:hAnsi="Palatino Linotype" w:cs="Tahoma"/>
          <w:bCs/>
          <w:iCs/>
          <w:sz w:val="22"/>
          <w:szCs w:val="22"/>
        </w:rPr>
        <w:t>, que precisa que el Suj</w:t>
      </w:r>
      <w:r w:rsidRPr="00F03FB4" w:rsidR="000D10A0">
        <w:rPr>
          <w:rFonts w:ascii="Palatino Linotype" w:hAnsi="Palatino Linotype" w:cs="Tahoma"/>
          <w:bCs/>
          <w:iCs/>
          <w:sz w:val="22"/>
          <w:szCs w:val="22"/>
        </w:rPr>
        <w:t>e</w:t>
      </w:r>
      <w:r w:rsidRPr="00F03FB4">
        <w:rPr>
          <w:rFonts w:ascii="Palatino Linotype" w:hAnsi="Palatino Linotype" w:cs="Tahoma"/>
          <w:bCs/>
          <w:iCs/>
          <w:sz w:val="22"/>
          <w:szCs w:val="22"/>
        </w:rPr>
        <w:t>to Obligado cuenta con diversas unidades administrativas para el ejercicio de sus funciones, entre las cuales se encuentra</w:t>
      </w:r>
      <w:r w:rsidRPr="00F03FB4" w:rsidR="008C2AA7">
        <w:rPr>
          <w:rFonts w:ascii="Palatino Linotype" w:hAnsi="Palatino Linotype" w:cs="Tahoma"/>
          <w:bCs/>
          <w:iCs/>
          <w:sz w:val="22"/>
          <w:szCs w:val="22"/>
        </w:rPr>
        <w:t xml:space="preserve"> la </w:t>
      </w:r>
      <w:r w:rsidRPr="00F03FB4" w:rsidR="00851471">
        <w:rPr>
          <w:rFonts w:ascii="Palatino Linotype" w:hAnsi="Palatino Linotype" w:cs="Tahoma"/>
          <w:bCs/>
          <w:iCs/>
          <w:sz w:val="22"/>
          <w:szCs w:val="22"/>
        </w:rPr>
        <w:t>Subdirección de Administración y Tesorería</w:t>
      </w:r>
      <w:r w:rsidRPr="00F03FB4" w:rsidR="008C2AA7">
        <w:rPr>
          <w:rFonts w:ascii="Palatino Linotype" w:hAnsi="Palatino Linotype" w:cs="Tahoma"/>
          <w:bCs/>
          <w:iCs/>
          <w:sz w:val="22"/>
          <w:szCs w:val="22"/>
        </w:rPr>
        <w:t xml:space="preserve">, encargada </w:t>
      </w:r>
      <w:r w:rsidRPr="00F03FB4" w:rsidR="00851471">
        <w:rPr>
          <w:rFonts w:ascii="Palatino Linotype" w:hAnsi="Palatino Linotype" w:cs="Tahoma"/>
          <w:bCs/>
          <w:iCs/>
          <w:sz w:val="22"/>
          <w:szCs w:val="22"/>
        </w:rPr>
        <w:t>someter a consideración del Director General los nombramientos y movimientos de personal del Organismo, así como programar y arrizar as erogaciones; así mismo, cuenta con la Jefatura de Recursos Humanos</w:t>
      </w:r>
      <w:r w:rsidRPr="00F03FB4" w:rsidR="000D10A0">
        <w:rPr>
          <w:rFonts w:ascii="Palatino Linotype" w:hAnsi="Palatino Linotype" w:cs="Tahoma"/>
          <w:bCs/>
          <w:iCs/>
          <w:sz w:val="22"/>
          <w:szCs w:val="22"/>
        </w:rPr>
        <w:t xml:space="preserve">, encargada de elaborar </w:t>
      </w:r>
      <w:r w:rsidRPr="00F03FB4" w:rsidR="000D10A0">
        <w:rPr>
          <w:rFonts w:ascii="Palatino Linotype" w:hAnsi="Palatino Linotype" w:cs="Tahoma"/>
          <w:bCs/>
          <w:iCs/>
          <w:sz w:val="22"/>
          <w:szCs w:val="22"/>
        </w:rPr>
        <w:lastRenderedPageBreak/>
        <w:t xml:space="preserve">y tramitar los el formato único de movimiento de personal, elaborar la nómina quincenal y entregar los comprobantes de pago del personal. </w:t>
      </w:r>
    </w:p>
    <w:p w:rsidRPr="00F03FB4" w:rsidR="00DC464E" w:rsidP="0049233C" w:rsidRDefault="00DC464E" w14:paraId="041F2752" w14:textId="77777777">
      <w:pPr>
        <w:spacing w:line="360" w:lineRule="auto"/>
        <w:jc w:val="both"/>
        <w:rPr>
          <w:rFonts w:ascii="Palatino Linotype" w:hAnsi="Palatino Linotype" w:cs="Tahoma"/>
          <w:bCs/>
          <w:iCs/>
          <w:szCs w:val="22"/>
        </w:rPr>
      </w:pPr>
    </w:p>
    <w:p w:rsidRPr="00F03FB4" w:rsidR="00DC464E" w:rsidP="0049233C" w:rsidRDefault="00F82564" w14:paraId="762A6A6E" w14:textId="620E8BD3">
      <w:pPr>
        <w:spacing w:line="360" w:lineRule="auto"/>
        <w:jc w:val="both"/>
        <w:rPr>
          <w:rFonts w:ascii="Palatino Linotype" w:hAnsi="Palatino Linotype" w:eastAsia="Calibri"/>
          <w:bCs/>
          <w:color w:val="000000" w:themeColor="text1"/>
          <w:sz w:val="22"/>
          <w:szCs w:val="22"/>
          <w:lang w:val="es-ES_tradnl" w:eastAsia="en-US"/>
        </w:rPr>
      </w:pPr>
      <w:r w:rsidRPr="00F03FB4">
        <w:rPr>
          <w:rFonts w:ascii="Palatino Linotype" w:hAnsi="Palatino Linotype" w:eastAsia="Calibri"/>
          <w:bCs/>
          <w:color w:val="000000" w:themeColor="text1"/>
          <w:sz w:val="22"/>
          <w:szCs w:val="22"/>
          <w:lang w:val="es-ES_tradnl" w:eastAsia="en-US"/>
        </w:rPr>
        <w:t>De tal circunstancia, se logra colegir que el Sujeto Obligado no cumplió con el procedimiento de búsqueda establecido en el artículo 162 de la Ley de Transparencia y Acceso a la Información Pública del Estado de México y Municipios, pues si bien, gestionó el requerimiento de información a la Subdirección de Administración y Tesorería, omitió turnar la solicitud a las demás áreas competentes, a saber,</w:t>
      </w:r>
      <w:r w:rsidRPr="00F03FB4">
        <w:t xml:space="preserve"> </w:t>
      </w:r>
      <w:r w:rsidRPr="00F03FB4">
        <w:rPr>
          <w:rFonts w:ascii="Palatino Linotype" w:hAnsi="Palatino Linotype" w:eastAsia="Calibri"/>
          <w:bCs/>
          <w:color w:val="000000" w:themeColor="text1"/>
          <w:sz w:val="22"/>
          <w:szCs w:val="22"/>
          <w:lang w:val="es-ES_tradnl" w:eastAsia="en-US"/>
        </w:rPr>
        <w:t xml:space="preserve">la Jefatura de Recursos Humanos, encargada de elaborar los formatos únicos de movimiento de personal y la nómina quincenal  de todos los servidores públicos. </w:t>
      </w:r>
    </w:p>
    <w:p w:rsidRPr="00F03FB4" w:rsidR="00F82564" w:rsidP="0049233C" w:rsidRDefault="00F82564" w14:paraId="41E08133" w14:textId="77777777">
      <w:pPr>
        <w:spacing w:line="360" w:lineRule="auto"/>
        <w:jc w:val="both"/>
        <w:rPr>
          <w:rFonts w:ascii="Palatino Linotype" w:hAnsi="Palatino Linotype" w:eastAsia="Calibri"/>
          <w:bCs/>
          <w:color w:val="000000" w:themeColor="text1"/>
          <w:sz w:val="22"/>
          <w:szCs w:val="22"/>
          <w:lang w:val="es-ES_tradnl" w:eastAsia="en-US"/>
        </w:rPr>
      </w:pPr>
    </w:p>
    <w:p w:rsidRPr="00F03FB4" w:rsidR="00DC464E" w:rsidP="0049233C" w:rsidRDefault="0086003F" w14:paraId="621B0297" w14:textId="5D7DE64F">
      <w:pPr>
        <w:spacing w:line="360" w:lineRule="auto"/>
        <w:jc w:val="both"/>
        <w:rPr>
          <w:rFonts w:ascii="Palatino Linotype" w:hAnsi="Palatino Linotype" w:cs="Tahoma"/>
          <w:bCs/>
          <w:iCs/>
          <w:sz w:val="22"/>
          <w:szCs w:val="22"/>
          <w:lang w:val="es-ES"/>
        </w:rPr>
      </w:pPr>
      <w:r w:rsidRPr="00F03FB4">
        <w:rPr>
          <w:rFonts w:ascii="Palatino Linotype" w:hAnsi="Palatino Linotype" w:cs="Tahoma"/>
          <w:bCs/>
          <w:iCs/>
          <w:sz w:val="22"/>
          <w:szCs w:val="22"/>
          <w:lang w:val="es-ES"/>
        </w:rPr>
        <w:t>Sin menoscabar lo anterior</w:t>
      </w:r>
      <w:r w:rsidRPr="00F03FB4" w:rsidR="00DC464E">
        <w:rPr>
          <w:rFonts w:ascii="Palatino Linotype" w:hAnsi="Palatino Linotype" w:cs="Tahoma"/>
          <w:bCs/>
          <w:iCs/>
          <w:sz w:val="22"/>
          <w:szCs w:val="22"/>
          <w:lang w:val="es-ES"/>
        </w:rPr>
        <w:t xml:space="preserve">, </w:t>
      </w:r>
      <w:r w:rsidRPr="00F03FB4">
        <w:rPr>
          <w:rFonts w:ascii="Palatino Linotype" w:hAnsi="Palatino Linotype" w:cs="Tahoma"/>
          <w:bCs/>
          <w:iCs/>
          <w:sz w:val="22"/>
          <w:szCs w:val="22"/>
          <w:lang w:val="es-ES"/>
        </w:rPr>
        <w:t>la Subdirección de Administración y Tesorería</w:t>
      </w:r>
      <w:r w:rsidRPr="00F03FB4" w:rsidR="00DC464E">
        <w:rPr>
          <w:rFonts w:ascii="Palatino Linotype" w:hAnsi="Palatino Linotype" w:cs="Tahoma"/>
          <w:bCs/>
          <w:iCs/>
          <w:sz w:val="22"/>
          <w:szCs w:val="22"/>
          <w:lang w:val="es-ES"/>
        </w:rPr>
        <w:t xml:space="preserve"> proporcionó </w:t>
      </w:r>
      <w:r w:rsidRPr="00F03FB4" w:rsidR="00417685">
        <w:rPr>
          <w:rFonts w:ascii="Palatino Linotype" w:hAnsi="Palatino Linotype" w:cs="Tahoma"/>
          <w:bCs/>
          <w:iCs/>
          <w:sz w:val="22"/>
          <w:szCs w:val="22"/>
          <w:lang w:val="es-ES"/>
        </w:rPr>
        <w:t xml:space="preserve">una liga del sistema de Información Pública de Oficio Mexiquense (Ipomex) </w:t>
      </w:r>
      <w:hyperlink w:history="1" r:id="rId9">
        <w:r w:rsidRPr="00F03FB4" w:rsidR="00417685">
          <w:rPr>
            <w:rStyle w:val="Hipervnculo"/>
            <w:rFonts w:ascii="Palatino Linotype" w:hAnsi="Palatino Linotype" w:cs="Tahoma"/>
            <w:bCs/>
            <w:iCs/>
            <w:sz w:val="22"/>
            <w:szCs w:val="22"/>
            <w:lang w:val="es-ES"/>
          </w:rPr>
          <w:t>https://ipomex.org.mx/ipo3/lgt/indice/DIFCHALCO/art_92_viii.web</w:t>
        </w:r>
      </w:hyperlink>
      <w:r w:rsidRPr="00F03FB4" w:rsidR="00417685">
        <w:rPr>
          <w:rFonts w:ascii="Palatino Linotype" w:hAnsi="Palatino Linotype" w:cs="Tahoma"/>
          <w:bCs/>
          <w:iCs/>
          <w:sz w:val="22"/>
          <w:szCs w:val="22"/>
          <w:lang w:val="es-ES"/>
        </w:rPr>
        <w:t xml:space="preserve">, que remite al apartado de remuneraciones del Sujeto Obligado, tal como se muestra a continuación: </w:t>
      </w:r>
    </w:p>
    <w:p w:rsidRPr="00F03FB4" w:rsidR="0004545E" w:rsidP="0049233C" w:rsidRDefault="0004545E" w14:paraId="41F94E93" w14:textId="77777777">
      <w:pPr>
        <w:spacing w:line="360" w:lineRule="auto"/>
        <w:jc w:val="both"/>
        <w:rPr>
          <w:rFonts w:ascii="Palatino Linotype" w:hAnsi="Palatino Linotype" w:cs="Tahoma"/>
          <w:bCs/>
          <w:iCs/>
          <w:sz w:val="22"/>
          <w:szCs w:val="22"/>
          <w:lang w:val="es-ES"/>
        </w:rPr>
      </w:pPr>
    </w:p>
    <w:p w:rsidRPr="00F03FB4" w:rsidR="00417685" w:rsidP="00417685" w:rsidRDefault="00417685" w14:paraId="7CC60A56" w14:textId="1A319137">
      <w:pPr>
        <w:spacing w:line="360" w:lineRule="auto"/>
        <w:jc w:val="center"/>
        <w:rPr>
          <w:rFonts w:ascii="Palatino Linotype" w:hAnsi="Palatino Linotype" w:cs="Tahoma"/>
          <w:bCs/>
          <w:iCs/>
          <w:sz w:val="22"/>
          <w:szCs w:val="22"/>
          <w:lang w:val="es-ES"/>
        </w:rPr>
      </w:pPr>
      <w:r w:rsidRPr="00F03FB4">
        <w:rPr>
          <w:rFonts w:ascii="Palatino Linotype" w:hAnsi="Palatino Linotype" w:cs="Tahoma"/>
          <w:bCs/>
          <w:iCs/>
          <w:noProof/>
          <w:sz w:val="22"/>
          <w:szCs w:val="22"/>
          <w:lang w:eastAsia="es-MX"/>
        </w:rPr>
        <w:drawing>
          <wp:inline distT="0" distB="0" distL="0" distR="0" wp14:anchorId="11605677" wp14:editId="4CFB7319">
            <wp:extent cx="3590925" cy="2468762"/>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8972" cy="2481170"/>
                    </a:xfrm>
                    <a:prstGeom prst="rect">
                      <a:avLst/>
                    </a:prstGeom>
                    <a:noFill/>
                  </pic:spPr>
                </pic:pic>
              </a:graphicData>
            </a:graphic>
          </wp:inline>
        </w:drawing>
      </w:r>
    </w:p>
    <w:p w:rsidRPr="00F03FB4" w:rsidR="00DC464E" w:rsidP="00417685" w:rsidRDefault="00DC464E" w14:paraId="4621EC2B" w14:textId="580B0C6D">
      <w:pPr>
        <w:spacing w:line="360" w:lineRule="auto"/>
        <w:rPr>
          <w:rFonts w:ascii="Palatino Linotype" w:hAnsi="Palatino Linotype" w:cs="Tahoma"/>
          <w:bCs/>
          <w:iCs/>
          <w:sz w:val="22"/>
          <w:szCs w:val="22"/>
          <w:lang w:val="es-ES"/>
        </w:rPr>
      </w:pPr>
    </w:p>
    <w:p w:rsidRPr="00F03FB4" w:rsidR="000F7C0C" w:rsidP="0049233C" w:rsidRDefault="00DA536E" w14:paraId="4798DA4B" w14:textId="511CF881">
      <w:pPr>
        <w:spacing w:line="360" w:lineRule="auto"/>
        <w:jc w:val="both"/>
        <w:rPr>
          <w:rFonts w:ascii="Palatino Linotype" w:hAnsi="Palatino Linotype" w:eastAsia="Calibri" w:cs="Tahoma"/>
          <w:bCs/>
          <w:sz w:val="22"/>
          <w:szCs w:val="22"/>
          <w:lang w:val="es-ES" w:eastAsia="en-US"/>
        </w:rPr>
      </w:pPr>
      <w:r w:rsidRPr="00F03FB4">
        <w:rPr>
          <w:rFonts w:ascii="Palatino Linotype" w:hAnsi="Palatino Linotype" w:cs="Tahoma"/>
          <w:bCs/>
          <w:iCs/>
          <w:sz w:val="22"/>
          <w:szCs w:val="22"/>
          <w:lang w:val="es-ES"/>
        </w:rPr>
        <w:lastRenderedPageBreak/>
        <w:t xml:space="preserve">De tal circunstancia, se logra vislumbrar que la información proporcionada no guarda relación con lo peticionado, pues si bien hace referencia a </w:t>
      </w:r>
      <w:r w:rsidRPr="00F03FB4" w:rsidR="00417685">
        <w:rPr>
          <w:rFonts w:ascii="Palatino Linotype" w:hAnsi="Palatino Linotype" w:cs="Tahoma"/>
          <w:bCs/>
          <w:iCs/>
          <w:sz w:val="22"/>
          <w:szCs w:val="22"/>
          <w:lang w:val="es-ES"/>
        </w:rPr>
        <w:t>las remuneraciones</w:t>
      </w:r>
      <w:r w:rsidRPr="00F03FB4">
        <w:rPr>
          <w:rFonts w:ascii="Palatino Linotype" w:hAnsi="Palatino Linotype" w:cs="Tahoma"/>
          <w:bCs/>
          <w:iCs/>
          <w:sz w:val="22"/>
          <w:szCs w:val="22"/>
          <w:lang w:val="es-ES"/>
        </w:rPr>
        <w:t xml:space="preserve"> que recibirá cada uno de los servidores públicos, </w:t>
      </w:r>
      <w:r w:rsidRPr="00F03FB4" w:rsidR="00417685">
        <w:rPr>
          <w:rFonts w:ascii="Palatino Linotype" w:hAnsi="Palatino Linotype" w:cs="Tahoma"/>
          <w:bCs/>
          <w:iCs/>
          <w:sz w:val="22"/>
          <w:szCs w:val="22"/>
          <w:lang w:val="es-ES"/>
        </w:rPr>
        <w:t>no da cuenta de lo solicitado por la particular</w:t>
      </w:r>
      <w:r w:rsidRPr="00F03FB4">
        <w:rPr>
          <w:rFonts w:ascii="Palatino Linotype" w:hAnsi="Palatino Linotype" w:cs="Tahoma"/>
          <w:bCs/>
          <w:iCs/>
          <w:sz w:val="22"/>
          <w:szCs w:val="22"/>
          <w:lang w:val="es-ES"/>
        </w:rPr>
        <w:t>, cuando la pretensión de</w:t>
      </w:r>
      <w:r w:rsidRPr="00F03FB4" w:rsidR="00417685">
        <w:rPr>
          <w:rFonts w:ascii="Palatino Linotype" w:hAnsi="Palatino Linotype" w:cs="Tahoma"/>
          <w:bCs/>
          <w:iCs/>
          <w:sz w:val="22"/>
          <w:szCs w:val="22"/>
          <w:lang w:val="es-ES"/>
        </w:rPr>
        <w:t xml:space="preserve"> </w:t>
      </w:r>
      <w:r w:rsidRPr="00F03FB4">
        <w:rPr>
          <w:rFonts w:ascii="Palatino Linotype" w:hAnsi="Palatino Linotype" w:cs="Tahoma"/>
          <w:bCs/>
          <w:iCs/>
          <w:sz w:val="22"/>
          <w:szCs w:val="22"/>
          <w:lang w:val="es-ES"/>
        </w:rPr>
        <w:t>l</w:t>
      </w:r>
      <w:r w:rsidRPr="00F03FB4" w:rsidR="00417685">
        <w:rPr>
          <w:rFonts w:ascii="Palatino Linotype" w:hAnsi="Palatino Linotype" w:cs="Tahoma"/>
          <w:bCs/>
          <w:iCs/>
          <w:sz w:val="22"/>
          <w:szCs w:val="22"/>
          <w:lang w:val="es-ES"/>
        </w:rPr>
        <w:t>a</w:t>
      </w:r>
      <w:r w:rsidRPr="00F03FB4">
        <w:rPr>
          <w:rFonts w:ascii="Palatino Linotype" w:hAnsi="Palatino Linotype" w:cs="Tahoma"/>
          <w:bCs/>
          <w:iCs/>
          <w:sz w:val="22"/>
          <w:szCs w:val="22"/>
          <w:lang w:val="es-ES"/>
        </w:rPr>
        <w:t xml:space="preserve"> Recurrente, es obtener </w:t>
      </w:r>
      <w:r w:rsidRPr="00F03FB4" w:rsidR="00417685">
        <w:rPr>
          <w:rFonts w:ascii="Palatino Linotype" w:hAnsi="Palatino Linotype" w:cs="Tahoma"/>
          <w:bCs/>
          <w:iCs/>
          <w:sz w:val="22"/>
          <w:szCs w:val="22"/>
          <w:lang w:val="es-ES"/>
        </w:rPr>
        <w:t>los recibos de nómina, honorarios, lista de raya, así como las altas, bajas y/o cambios de adscripción</w:t>
      </w:r>
      <w:r w:rsidRPr="00F03FB4">
        <w:rPr>
          <w:rFonts w:ascii="Palatino Linotype" w:hAnsi="Palatino Linotype" w:cs="Tahoma"/>
          <w:bCs/>
          <w:iCs/>
          <w:sz w:val="22"/>
          <w:szCs w:val="22"/>
          <w:lang w:val="es-ES"/>
        </w:rPr>
        <w:t>, por lo que, se considera que la contestación resulta incongruente; s</w:t>
      </w:r>
      <w:r w:rsidRPr="00F03FB4">
        <w:rPr>
          <w:rFonts w:ascii="Palatino Linotype" w:hAnsi="Palatino Linotype" w:eastAsia="Calibri" w:cs="Tahoma"/>
          <w:color w:val="000000" w:themeColor="text1"/>
          <w:sz w:val="22"/>
          <w:szCs w:val="22"/>
          <w:lang w:val="es-ES" w:eastAsia="en-US"/>
        </w:rPr>
        <w:t>obre</w:t>
      </w:r>
      <w:r w:rsidRPr="00F03FB4" w:rsidR="000F7C0C">
        <w:rPr>
          <w:rFonts w:ascii="Palatino Linotype" w:hAnsi="Palatino Linotype" w:eastAsia="Calibri" w:cs="Tahoma"/>
          <w:color w:val="000000" w:themeColor="text1"/>
          <w:sz w:val="22"/>
          <w:szCs w:val="22"/>
          <w:lang w:val="es-ES" w:eastAsia="en-US"/>
        </w:rPr>
        <w:t xml:space="preserve"> el tema </w:t>
      </w:r>
      <w:r w:rsidRPr="00F03FB4" w:rsidR="000F7C0C">
        <w:rPr>
          <w:rFonts w:ascii="Palatino Linotype" w:hAnsi="Palatino Linotype" w:eastAsia="Calibri"/>
          <w:color w:val="000000" w:themeColor="text1"/>
          <w:sz w:val="22"/>
          <w:szCs w:val="22"/>
          <w:lang w:eastAsia="en-US"/>
        </w:rPr>
        <w:t xml:space="preserve">el </w:t>
      </w:r>
      <w:r w:rsidRPr="00F03FB4" w:rsidR="000F7C0C">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F03FB4" w:rsidR="000F7C0C">
        <w:rPr>
          <w:rFonts w:ascii="Palatino Linotype" w:hAnsi="Palatino Linotype"/>
          <w:sz w:val="22"/>
          <w:szCs w:val="22"/>
          <w:lang w:val="es-ES"/>
        </w:rPr>
        <w:t>imismo,</w:t>
      </w:r>
      <w:r w:rsidRPr="00F03FB4" w:rsidR="000F7C0C">
        <w:rPr>
          <w:rFonts w:ascii="Palatino Linotype" w:hAnsi="Palatino Linotype" w:cs="Tahoma"/>
          <w:sz w:val="22"/>
          <w:lang w:eastAsia="es-MX"/>
        </w:rPr>
        <w:t xml:space="preserve"> resulta necesario traer</w:t>
      </w:r>
      <w:r w:rsidRPr="00F03FB4" w:rsidR="000F7C0C">
        <w:rPr>
          <w:rFonts w:ascii="Palatino Linotype" w:hAnsi="Palatino Linotype" w:eastAsia="Calibri" w:cs="Tahoma"/>
          <w:bCs/>
          <w:sz w:val="22"/>
          <w:szCs w:val="22"/>
          <w:lang w:val="es-ES" w:eastAsia="en-US"/>
        </w:rPr>
        <w:t xml:space="preserve"> por analogía, el </w:t>
      </w:r>
      <w:r w:rsidRPr="00F03FB4" w:rsidR="0004545E">
        <w:rPr>
          <w:rFonts w:ascii="Palatino Linotype" w:hAnsi="Palatino Linotype" w:eastAsia="Calibri" w:cs="Tahoma"/>
          <w:bCs/>
          <w:sz w:val="22"/>
          <w:szCs w:val="22"/>
          <w:lang w:val="es-ES" w:eastAsia="en-US"/>
        </w:rPr>
        <w:t>Criterio de Interpretación</w:t>
      </w:r>
      <w:r w:rsidRPr="00F03FB4" w:rsidR="0004545E">
        <w:rPr>
          <w:rFonts w:ascii="Palatino Linotype" w:hAnsi="Palatino Linotype" w:eastAsia="Calibri" w:cs="Tahoma"/>
          <w:bCs/>
          <w:sz w:val="22"/>
          <w:szCs w:val="22"/>
          <w:lang w:val="x-none" w:eastAsia="en-US"/>
        </w:rPr>
        <w:t xml:space="preserve">, con clave de control </w:t>
      </w:r>
      <w:r w:rsidRPr="00F03FB4" w:rsidR="0004545E">
        <w:rPr>
          <w:rFonts w:ascii="Palatino Linotype" w:hAnsi="Palatino Linotype" w:eastAsia="Calibri" w:cs="Tahoma"/>
          <w:bCs/>
          <w:sz w:val="22"/>
          <w:szCs w:val="22"/>
          <w:lang w:val="es-ES" w:eastAsia="en-US"/>
        </w:rPr>
        <w:t>SO/002/2017, de la Segunda Época, emitido por el Instituto Nacional de Transparencia, Acceso a la Información y Protección de Datos Personales</w:t>
      </w:r>
      <w:r w:rsidRPr="00F03FB4" w:rsidR="000F7C0C">
        <w:rPr>
          <w:rFonts w:ascii="Palatino Linotype" w:hAnsi="Palatino Linotype" w:eastAsia="Calibri" w:cs="Tahoma"/>
          <w:bCs/>
          <w:sz w:val="22"/>
          <w:szCs w:val="22"/>
          <w:lang w:val="es-ES" w:eastAsia="en-US"/>
        </w:rPr>
        <w:t>, que señala lo siguiente:</w:t>
      </w:r>
    </w:p>
    <w:p w:rsidRPr="00F03FB4" w:rsidR="000F7C0C" w:rsidP="0049233C" w:rsidRDefault="000F7C0C" w14:paraId="4DFB390D" w14:textId="77777777">
      <w:pPr>
        <w:spacing w:line="360" w:lineRule="auto"/>
        <w:jc w:val="both"/>
        <w:rPr>
          <w:rFonts w:ascii="Palatino Linotype" w:hAnsi="Palatino Linotype" w:eastAsia="Calibri" w:cs="Tahoma"/>
          <w:bCs/>
          <w:sz w:val="22"/>
          <w:szCs w:val="22"/>
          <w:lang w:val="es-ES" w:eastAsia="en-US"/>
        </w:rPr>
      </w:pPr>
    </w:p>
    <w:p w:rsidRPr="00F03FB4" w:rsidR="000F7C0C" w:rsidP="0049233C" w:rsidRDefault="000F7C0C" w14:paraId="39C87E57" w14:textId="77777777">
      <w:pPr>
        <w:spacing w:line="360" w:lineRule="auto"/>
        <w:ind w:left="567" w:right="567"/>
        <w:jc w:val="both"/>
        <w:rPr>
          <w:rFonts w:ascii="Palatino Linotype" w:hAnsi="Palatino Linotype" w:eastAsia="Calibri" w:cs="Tahoma"/>
          <w:i/>
          <w:lang w:eastAsia="en-US"/>
        </w:rPr>
      </w:pPr>
      <w:r w:rsidRPr="00F03FB4">
        <w:rPr>
          <w:rFonts w:ascii="Palatino Linotype" w:hAnsi="Palatino Linotype" w:eastAsia="Calibri" w:cs="Tahoma"/>
          <w:b/>
          <w:bCs/>
          <w:i/>
          <w:lang w:eastAsia="en-US"/>
        </w:rPr>
        <w:t xml:space="preserve">“Congruencia y exhaustividad. Sus alcances para garantizar el derecho de acceso a la información. </w:t>
      </w:r>
      <w:r w:rsidRPr="00F03FB4">
        <w:rPr>
          <w:rFonts w:ascii="Palatino Linotype" w:hAnsi="Palatino Linotype" w:eastAsia="Calibri" w:cs="Tahoma"/>
          <w:bCs/>
          <w:i/>
          <w:lang w:eastAsia="en-US"/>
        </w:rPr>
        <w:t xml:space="preserve">De conformidad con el artículo </w:t>
      </w:r>
      <w:r w:rsidRPr="00F03FB4">
        <w:rPr>
          <w:rFonts w:ascii="Palatino Linotype" w:hAnsi="Palatino Linotype" w:eastAsia="Calibri" w:cs="Tahoma"/>
          <w:bCs/>
          <w:i/>
          <w:lang w:val="es-ES_tradnl" w:eastAsia="en-US"/>
        </w:rPr>
        <w:t>3 de la Ley Federal de Procedimiento Administrativo</w:t>
      </w:r>
      <w:r w:rsidRPr="00F03FB4">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F03FB4">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sidRPr="00F03FB4">
        <w:rPr>
          <w:rFonts w:ascii="Palatino Linotype" w:hAnsi="Palatino Linotype" w:eastAsia="Calibri" w:cs="Tahoma"/>
          <w:bCs/>
          <w:i/>
          <w:lang w:eastAsia="en-US"/>
        </w:rPr>
        <w:t xml:space="preserve">; mientras que </w:t>
      </w:r>
      <w:r w:rsidRPr="00F03FB4">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F03FB4" w:rsidR="000F7C0C" w:rsidP="0049233C" w:rsidRDefault="000F7C0C" w14:paraId="5BA3A88B" w14:textId="77777777">
      <w:pPr>
        <w:spacing w:line="360" w:lineRule="auto"/>
        <w:jc w:val="both"/>
        <w:rPr>
          <w:rFonts w:ascii="Palatino Linotype" w:hAnsi="Palatino Linotype" w:eastAsia="Calibri"/>
          <w:color w:val="000000" w:themeColor="text1"/>
          <w:sz w:val="22"/>
          <w:szCs w:val="22"/>
          <w:lang w:eastAsia="en-US"/>
        </w:rPr>
      </w:pPr>
    </w:p>
    <w:p w:rsidRPr="00F03FB4" w:rsidR="000F7C0C" w:rsidP="0049233C" w:rsidRDefault="000F7C0C" w14:paraId="3085CDA4" w14:textId="77777777">
      <w:pPr>
        <w:spacing w:line="360" w:lineRule="auto"/>
        <w:jc w:val="both"/>
        <w:rPr>
          <w:rFonts w:ascii="Palatino Linotype" w:hAnsi="Palatino Linotype" w:eastAsia="Calibri"/>
          <w:color w:val="000000" w:themeColor="text1"/>
          <w:sz w:val="22"/>
          <w:szCs w:val="22"/>
          <w:lang w:val="es-ES" w:eastAsia="en-US"/>
        </w:rPr>
      </w:pPr>
      <w:r w:rsidRPr="00F03FB4">
        <w:rPr>
          <w:rFonts w:ascii="Palatino Linotype" w:hAnsi="Palatino Linotype" w:eastAsia="Calibri"/>
          <w:color w:val="000000" w:themeColor="text1"/>
          <w:sz w:val="22"/>
          <w:szCs w:val="22"/>
          <w:lang w:eastAsia="en-US"/>
        </w:rPr>
        <w:t xml:space="preserve">Del citado criterio, se desprende que </w:t>
      </w:r>
      <w:r w:rsidRPr="00F03FB4">
        <w:rPr>
          <w:rFonts w:ascii="Palatino Linotype" w:hAnsi="Palatino Linotype" w:eastAsia="Calibri"/>
          <w:bCs/>
          <w:color w:val="000000" w:themeColor="text1"/>
          <w:sz w:val="22"/>
          <w:szCs w:val="22"/>
          <w:lang w:eastAsia="en-US"/>
        </w:rPr>
        <w:t>todo acto administrativo debe apegarse al</w:t>
      </w:r>
      <w:r w:rsidRPr="00F03FB4">
        <w:rPr>
          <w:rFonts w:ascii="Palatino Linotype" w:hAnsi="Palatino Linotype" w:eastAsia="Calibri"/>
          <w:color w:val="000000" w:themeColor="text1"/>
          <w:sz w:val="22"/>
          <w:szCs w:val="22"/>
          <w:lang w:val="es-ES" w:eastAsia="en-US"/>
        </w:rPr>
        <w:t xml:space="preserve"> </w:t>
      </w:r>
      <w:r w:rsidRPr="00F03FB4">
        <w:rPr>
          <w:rFonts w:ascii="Palatino Linotype" w:hAnsi="Palatino Linotype" w:eastAsia="Calibri"/>
          <w:b/>
          <w:color w:val="000000" w:themeColor="text1"/>
          <w:sz w:val="22"/>
          <w:szCs w:val="22"/>
          <w:lang w:val="es-ES" w:eastAsia="en-US"/>
        </w:rPr>
        <w:t xml:space="preserve">Principio de Congruencia, </w:t>
      </w:r>
      <w:r w:rsidRPr="00F03FB4">
        <w:rPr>
          <w:rFonts w:ascii="Palatino Linotype" w:hAnsi="Palatino Linotype" w:eastAsia="Calibri"/>
          <w:color w:val="000000" w:themeColor="text1"/>
          <w:sz w:val="22"/>
          <w:szCs w:val="22"/>
          <w:lang w:val="es-ES" w:eastAsia="en-US"/>
        </w:rPr>
        <w:t>el cual</w:t>
      </w:r>
      <w:r w:rsidRPr="00F03FB4">
        <w:rPr>
          <w:rFonts w:ascii="Palatino Linotype" w:hAnsi="Palatino Linotype" w:eastAsia="Calibri"/>
          <w:b/>
          <w:color w:val="000000" w:themeColor="text1"/>
          <w:sz w:val="22"/>
          <w:szCs w:val="22"/>
          <w:lang w:val="es-ES" w:eastAsia="en-US"/>
        </w:rPr>
        <w:t xml:space="preserve"> </w:t>
      </w:r>
      <w:r w:rsidRPr="00F03FB4">
        <w:rPr>
          <w:rFonts w:ascii="Palatino Linotype" w:hAnsi="Palatino Linotype" w:eastAsia="Calibri"/>
          <w:color w:val="000000" w:themeColor="text1"/>
          <w:sz w:val="22"/>
          <w:szCs w:val="22"/>
          <w:lang w:val="es-ES" w:eastAsia="en-US"/>
        </w:rPr>
        <w:t>implica que exista concordancia entre el requerimiento formulado y la respuesta entregada.</w:t>
      </w:r>
    </w:p>
    <w:p w:rsidRPr="00F03FB4" w:rsidR="000F7C0C" w:rsidP="0049233C" w:rsidRDefault="000F7C0C" w14:paraId="182ECAB2" w14:textId="77777777">
      <w:pPr>
        <w:spacing w:line="360" w:lineRule="auto"/>
        <w:jc w:val="both"/>
        <w:rPr>
          <w:rFonts w:ascii="Palatino Linotype" w:hAnsi="Palatino Linotype" w:eastAsia="Calibri"/>
          <w:bCs/>
          <w:color w:val="000000" w:themeColor="text1"/>
          <w:sz w:val="22"/>
          <w:szCs w:val="22"/>
          <w:lang w:val="es-ES_tradnl" w:eastAsia="en-US"/>
        </w:rPr>
      </w:pPr>
    </w:p>
    <w:p w:rsidRPr="00F03FB4" w:rsidR="000F7C0C" w:rsidP="0049233C" w:rsidRDefault="000F7C0C" w14:paraId="5622D864" w14:textId="2EC0A10E">
      <w:pPr>
        <w:widowControl w:val="0"/>
        <w:spacing w:line="360" w:lineRule="auto"/>
        <w:jc w:val="both"/>
        <w:rPr>
          <w:rFonts w:ascii="Palatino Linotype" w:hAnsi="Palatino Linotype" w:cs="Tahoma"/>
          <w:b/>
          <w:color w:val="000000"/>
          <w:sz w:val="22"/>
          <w:szCs w:val="22"/>
          <w:lang w:eastAsia="es-MX"/>
        </w:rPr>
      </w:pPr>
      <w:r w:rsidRPr="00F03FB4">
        <w:rPr>
          <w:rFonts w:ascii="Palatino Linotype" w:hAnsi="Palatino Linotype" w:cs="Tahoma"/>
          <w:iCs/>
          <w:sz w:val="22"/>
          <w:szCs w:val="22"/>
          <w:lang w:val="es-ES"/>
        </w:rPr>
        <w:lastRenderedPageBreak/>
        <w:t xml:space="preserve">Conforme a lo expuesto, se considera que la respuesta </w:t>
      </w:r>
      <w:r w:rsidRPr="00F03FB4" w:rsidR="008624B6">
        <w:rPr>
          <w:rFonts w:ascii="Palatino Linotype" w:hAnsi="Palatino Linotype" w:cs="Tahoma"/>
          <w:iCs/>
          <w:sz w:val="22"/>
          <w:szCs w:val="22"/>
          <w:lang w:val="es-ES"/>
        </w:rPr>
        <w:t>proporcionada</w:t>
      </w:r>
      <w:r w:rsidRPr="00F03FB4">
        <w:rPr>
          <w:rFonts w:ascii="Palatino Linotype" w:hAnsi="Palatino Linotype" w:cs="Tahoma"/>
          <w:iCs/>
          <w:sz w:val="22"/>
          <w:szCs w:val="22"/>
          <w:lang w:val="es-ES"/>
        </w:rPr>
        <w:t xml:space="preserve"> incumplió con el Principio de Congruencia, pues como se refirió la respuesta entregada no guarda relación con lo peticionado, </w:t>
      </w:r>
      <w:r w:rsidRPr="00F03FB4" w:rsidR="00B176B5">
        <w:rPr>
          <w:rFonts w:ascii="Palatino Linotype" w:hAnsi="Palatino Linotype" w:cs="Tahoma"/>
          <w:iCs/>
          <w:sz w:val="22"/>
          <w:szCs w:val="22"/>
          <w:lang w:val="es-ES"/>
        </w:rPr>
        <w:t xml:space="preserve">lo cual da como resultado que el agravio </w:t>
      </w:r>
      <w:r w:rsidRPr="00F03FB4" w:rsidR="008624B6">
        <w:rPr>
          <w:rFonts w:ascii="Palatino Linotype" w:hAnsi="Palatino Linotype" w:cs="Tahoma"/>
          <w:iCs/>
          <w:sz w:val="22"/>
          <w:szCs w:val="22"/>
          <w:lang w:val="es-ES"/>
        </w:rPr>
        <w:t xml:space="preserve">sea </w:t>
      </w:r>
      <w:r w:rsidRPr="00F03FB4" w:rsidR="008624B6">
        <w:rPr>
          <w:rFonts w:ascii="Palatino Linotype" w:hAnsi="Palatino Linotype" w:cs="Tahoma"/>
          <w:b/>
          <w:bCs/>
          <w:iCs/>
          <w:sz w:val="22"/>
          <w:szCs w:val="22"/>
          <w:lang w:val="es-ES"/>
        </w:rPr>
        <w:t>FUNDADO</w:t>
      </w:r>
      <w:r w:rsidRPr="00F03FB4" w:rsidR="00B176B5">
        <w:rPr>
          <w:rFonts w:ascii="Palatino Linotype" w:hAnsi="Palatino Linotype" w:cs="Tahoma"/>
          <w:b/>
          <w:bCs/>
          <w:iCs/>
          <w:sz w:val="22"/>
          <w:szCs w:val="22"/>
          <w:lang w:val="es-ES"/>
        </w:rPr>
        <w:t xml:space="preserve">; </w:t>
      </w:r>
      <w:r w:rsidRPr="00F03FB4" w:rsidR="00B176B5">
        <w:rPr>
          <w:rFonts w:ascii="Palatino Linotype" w:hAnsi="Palatino Linotype"/>
          <w:bCs/>
          <w:iCs/>
          <w:sz w:val="22"/>
          <w:lang w:val="es-ES"/>
        </w:rPr>
        <w:t xml:space="preserve">por lo que, para atender el requerimiento de información, el Sujeto Obligado deberá realizar una búsqueda exhaustiva y razonable en todas la áreas competentes, entre las cuales no podrá omitir a la </w:t>
      </w:r>
      <w:r w:rsidRPr="00F03FB4" w:rsidR="005F56A2">
        <w:rPr>
          <w:rFonts w:ascii="Palatino Linotype" w:hAnsi="Palatino Linotype"/>
          <w:bCs/>
          <w:iCs/>
          <w:sz w:val="22"/>
          <w:lang w:val="es-ES"/>
        </w:rPr>
        <w:t>Subdirección de Administración y Tesorería y la Jefatura de Recursos Humanos</w:t>
      </w:r>
      <w:r w:rsidRPr="00F03FB4" w:rsidR="00B176B5">
        <w:rPr>
          <w:rFonts w:ascii="Palatino Linotype" w:hAnsi="Palatino Linotype"/>
          <w:bCs/>
          <w:iCs/>
          <w:sz w:val="22"/>
          <w:lang w:val="es-ES"/>
        </w:rPr>
        <w:t xml:space="preserve">, en términos del artículo 162 de la Ley de Transparencia y Acceso a la Información Pública del Estado de México y Municipios, a efecto de que proporcione los </w:t>
      </w:r>
      <w:r w:rsidRPr="00F03FB4" w:rsidR="008C2AA7">
        <w:rPr>
          <w:rFonts w:ascii="Palatino Linotype" w:hAnsi="Palatino Linotype"/>
          <w:bCs/>
          <w:iCs/>
          <w:sz w:val="22"/>
          <w:lang w:val="es-ES"/>
        </w:rPr>
        <w:t>recibos de nómina</w:t>
      </w:r>
      <w:r w:rsidRPr="00F03FB4" w:rsidR="005F56A2">
        <w:rPr>
          <w:rFonts w:ascii="Palatino Linotype" w:hAnsi="Palatino Linotype"/>
          <w:bCs/>
          <w:iCs/>
          <w:sz w:val="22"/>
          <w:lang w:val="es-ES"/>
        </w:rPr>
        <w:t>, honorarios y lista de raya</w:t>
      </w:r>
      <w:r w:rsidRPr="00F03FB4" w:rsidR="008C2AA7">
        <w:rPr>
          <w:rFonts w:ascii="Palatino Linotype" w:hAnsi="Palatino Linotype"/>
          <w:bCs/>
          <w:iCs/>
          <w:sz w:val="22"/>
          <w:lang w:val="es-ES"/>
        </w:rPr>
        <w:t xml:space="preserve"> </w:t>
      </w:r>
      <w:r w:rsidRPr="00F03FB4" w:rsidR="005F56A2">
        <w:rPr>
          <w:rFonts w:ascii="Palatino Linotype" w:hAnsi="Palatino Linotype"/>
          <w:bCs/>
          <w:iCs/>
          <w:sz w:val="22"/>
          <w:lang w:val="es-ES"/>
        </w:rPr>
        <w:t xml:space="preserve">de todos los servidores públicos de la primera quincena de enero a la primera quincena de octubre de dos mil veintidós, así como, el documento que dé cuenta de las altas, bajas </w:t>
      </w:r>
      <w:r w:rsidRPr="00F03FB4" w:rsidR="0004545E">
        <w:rPr>
          <w:rFonts w:ascii="Palatino Linotype" w:hAnsi="Palatino Linotype"/>
          <w:bCs/>
          <w:iCs/>
          <w:sz w:val="22"/>
          <w:lang w:val="es-ES"/>
        </w:rPr>
        <w:t>o</w:t>
      </w:r>
      <w:r w:rsidRPr="00F03FB4" w:rsidR="005F56A2">
        <w:rPr>
          <w:rFonts w:ascii="Palatino Linotype" w:hAnsi="Palatino Linotype"/>
          <w:bCs/>
          <w:iCs/>
          <w:sz w:val="22"/>
          <w:lang w:val="es-ES"/>
        </w:rPr>
        <w:t xml:space="preserve"> cambios de adscripción al diecinueve de octubre de dos mil veintidós.</w:t>
      </w:r>
    </w:p>
    <w:p w:rsidRPr="00F03FB4" w:rsidR="00BD2A59" w:rsidP="0049233C" w:rsidRDefault="00BD2A59" w14:paraId="0F6503FD" w14:textId="77777777">
      <w:pPr>
        <w:spacing w:line="360" w:lineRule="auto"/>
        <w:ind w:right="-28"/>
        <w:jc w:val="both"/>
        <w:rPr>
          <w:rFonts w:ascii="Palatino Linotype" w:hAnsi="Palatino Linotype" w:cs="Tahoma"/>
          <w:iCs/>
          <w:szCs w:val="22"/>
        </w:rPr>
      </w:pPr>
    </w:p>
    <w:p w:rsidRPr="00F03FB4" w:rsidR="00BD2A59" w:rsidP="0049233C" w:rsidRDefault="00BD2A59" w14:paraId="7652AC04" w14:textId="77777777">
      <w:pPr>
        <w:tabs>
          <w:tab w:val="left" w:pos="4962"/>
        </w:tabs>
        <w:spacing w:line="360" w:lineRule="auto"/>
        <w:contextualSpacing/>
        <w:jc w:val="both"/>
        <w:rPr>
          <w:rFonts w:ascii="Palatino Linotype" w:hAnsi="Palatino Linotype" w:cs="Tahoma"/>
          <w:sz w:val="22"/>
          <w:szCs w:val="22"/>
        </w:rPr>
      </w:pPr>
      <w:r w:rsidRPr="00F03FB4">
        <w:rPr>
          <w:rFonts w:ascii="Palatino Linotype" w:hAnsi="Palatino Linotype" w:eastAsia="Calibri" w:cs="Tahoma"/>
          <w:bCs/>
          <w:sz w:val="22"/>
          <w:szCs w:val="22"/>
          <w:lang w:eastAsia="en-US"/>
        </w:rPr>
        <w:t>Dicha</w:t>
      </w:r>
      <w:r w:rsidRPr="00F03FB4">
        <w:rPr>
          <w:rFonts w:ascii="Palatino Linotype" w:hAnsi="Palatino Linotype" w:cs="Tahoma"/>
          <w:bCs/>
          <w:iCs/>
          <w:sz w:val="22"/>
          <w:szCs w:val="24"/>
          <w:lang w:val="es-ES"/>
        </w:rPr>
        <w:t xml:space="preserve"> determinación toma relevancia, pues </w:t>
      </w:r>
      <w:r w:rsidRPr="00F03FB4">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F03FB4" w:rsidR="00BD2A59" w:rsidP="0049233C" w:rsidRDefault="00BD2A59" w14:paraId="5C9E0A91" w14:textId="77777777">
      <w:pPr>
        <w:tabs>
          <w:tab w:val="left" w:pos="4962"/>
        </w:tabs>
        <w:spacing w:line="360" w:lineRule="auto"/>
        <w:jc w:val="both"/>
        <w:rPr>
          <w:rFonts w:ascii="Palatino Linotype" w:hAnsi="Palatino Linotype" w:cs="Tahoma"/>
          <w:sz w:val="22"/>
          <w:szCs w:val="22"/>
        </w:rPr>
      </w:pPr>
    </w:p>
    <w:p w:rsidRPr="00F03FB4" w:rsidR="00BD2A59" w:rsidP="0049233C" w:rsidRDefault="00BD2A59" w14:paraId="360832EB" w14:textId="794A6547">
      <w:pPr>
        <w:spacing w:line="360" w:lineRule="auto"/>
        <w:jc w:val="both"/>
        <w:rPr>
          <w:rFonts w:ascii="Palatino Linotype" w:hAnsi="Palatino Linotype" w:cs="Tahoma"/>
          <w:sz w:val="22"/>
          <w:szCs w:val="22"/>
        </w:rPr>
      </w:pPr>
      <w:r w:rsidRPr="00F03FB4">
        <w:rPr>
          <w:rFonts w:ascii="Palatino Linotype" w:hAnsi="Palatino Linotype" w:cs="Tahoma"/>
          <w:sz w:val="22"/>
          <w:szCs w:val="22"/>
        </w:rPr>
        <w:t xml:space="preserve">De esta manera, </w:t>
      </w:r>
      <w:r w:rsidRPr="00F03FB4">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03FB4">
        <w:rPr>
          <w:rFonts w:ascii="Palatino Linotype" w:hAnsi="Palatino Linotype" w:cs="Tahoma"/>
          <w:i/>
          <w:sz w:val="22"/>
          <w:szCs w:val="22"/>
        </w:rPr>
        <w:t>ad hoc</w:t>
      </w:r>
      <w:r w:rsidRPr="00F03FB4">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Pr="00F03FB4" w:rsidR="00E63999" w:rsidP="0049233C" w:rsidRDefault="00E63999" w14:paraId="769DA233" w14:textId="7C4ED785">
      <w:pPr>
        <w:spacing w:line="360" w:lineRule="auto"/>
        <w:ind w:right="-28"/>
        <w:jc w:val="both"/>
        <w:rPr>
          <w:rFonts w:ascii="Palatino Linotype" w:hAnsi="Palatino Linotype" w:cs="Tahoma"/>
          <w:iCs/>
          <w:sz w:val="22"/>
          <w:szCs w:val="22"/>
        </w:rPr>
      </w:pPr>
    </w:p>
    <w:p w:rsidRPr="00F03FB4" w:rsidR="00BD2A59" w:rsidP="0049233C" w:rsidRDefault="00BD2A59" w14:paraId="0A83EE78" w14:textId="36F2E683">
      <w:pPr>
        <w:spacing w:line="360" w:lineRule="auto"/>
        <w:jc w:val="both"/>
        <w:rPr>
          <w:rFonts w:ascii="Palatino Linotype" w:hAnsi="Palatino Linotype" w:cs="Tahoma"/>
          <w:sz w:val="22"/>
          <w:szCs w:val="24"/>
          <w:lang w:val="es-ES"/>
        </w:rPr>
      </w:pPr>
      <w:r w:rsidRPr="00F03FB4">
        <w:rPr>
          <w:rFonts w:ascii="Palatino Linotype" w:hAnsi="Palatino Linotype" w:cs="Tahoma"/>
          <w:sz w:val="22"/>
          <w:szCs w:val="24"/>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bookmarkStart w:name="_Hlk128046448" w:id="3"/>
      <w:r w:rsidRPr="00F03FB4" w:rsidR="007D5A59">
        <w:rPr>
          <w:rFonts w:ascii="Palatino Linotype" w:hAnsi="Palatino Linotype" w:cs="Tahoma"/>
          <w:sz w:val="22"/>
          <w:szCs w:val="24"/>
          <w:lang w:val="es-ES"/>
        </w:rPr>
        <w:t>los recibos de nómina, honorarios y lista de raya de todos los servidores públicos de la primera quincena de enero a la primera quincena de octubre de dos mil veintidós, así como, el documento que dé cuenta de las altas, bajas y/o cambios de adscripción al diecinueve de octubre de dos mil veintidós.</w:t>
      </w:r>
      <w:bookmarkEnd w:id="3"/>
    </w:p>
    <w:p w:rsidRPr="00F03FB4" w:rsidR="007D5A59" w:rsidP="0049233C" w:rsidRDefault="007D5A59" w14:paraId="1F8207B5" w14:textId="77777777">
      <w:pPr>
        <w:spacing w:line="360" w:lineRule="auto"/>
        <w:jc w:val="both"/>
        <w:rPr>
          <w:rFonts w:ascii="Palatino Linotype" w:hAnsi="Palatino Linotype" w:cs="Tahoma"/>
          <w:sz w:val="22"/>
          <w:szCs w:val="24"/>
          <w:lang w:val="es-ES"/>
        </w:rPr>
      </w:pPr>
    </w:p>
    <w:p w:rsidRPr="00F03FB4" w:rsidR="007D5A59" w:rsidP="007D5A59" w:rsidRDefault="007D5A59" w14:paraId="3377D40B" w14:textId="35E5F076">
      <w:pPr>
        <w:spacing w:line="360" w:lineRule="auto"/>
        <w:jc w:val="both"/>
        <w:rPr>
          <w:rFonts w:ascii="Palatino Linotype" w:hAnsi="Palatino Linotype" w:cs="Tahoma"/>
          <w:bCs/>
          <w:sz w:val="22"/>
          <w:szCs w:val="22"/>
        </w:rPr>
      </w:pPr>
      <w:r w:rsidRPr="00F03FB4">
        <w:rPr>
          <w:rFonts w:ascii="Palatino Linotype" w:hAnsi="Palatino Linotype" w:cs="Tahoma"/>
          <w:bCs/>
          <w:sz w:val="22"/>
          <w:szCs w:val="22"/>
        </w:rPr>
        <w:t>Ahora bien, para el caso que no se haya generado lista de raya</w:t>
      </w:r>
      <w:r w:rsidRPr="00F03FB4" w:rsidR="0004545E">
        <w:rPr>
          <w:rFonts w:ascii="Palatino Linotype" w:hAnsi="Palatino Linotype" w:cs="Tahoma"/>
          <w:bCs/>
          <w:sz w:val="22"/>
          <w:szCs w:val="22"/>
        </w:rPr>
        <w:t xml:space="preserve"> o recibos por honorarios</w:t>
      </w:r>
      <w:r w:rsidRPr="00F03FB4">
        <w:rPr>
          <w:rFonts w:ascii="Palatino Linotype" w:hAnsi="Palatino Linotype" w:cs="Tahoma"/>
          <w:bCs/>
          <w:sz w:val="22"/>
          <w:szCs w:val="22"/>
        </w:rPr>
        <w:t xml:space="preserve">, deberá hacerlo del conocimiento del Recurrente, </w:t>
      </w:r>
      <w:r w:rsidRPr="00F03FB4" w:rsidR="0004545E">
        <w:rPr>
          <w:rFonts w:ascii="Palatino Linotype" w:hAnsi="Palatino Linotype" w:cs="Tahoma"/>
          <w:bCs/>
          <w:sz w:val="22"/>
          <w:szCs w:val="22"/>
        </w:rPr>
        <w:t xml:space="preserve">de manera clara y precisa, </w:t>
      </w:r>
      <w:r w:rsidRPr="00F03FB4">
        <w:rPr>
          <w:rFonts w:ascii="Palatino Linotype" w:hAnsi="Palatino Linotype" w:cs="Tahoma"/>
          <w:bCs/>
          <w:sz w:val="22"/>
          <w:szCs w:val="22"/>
        </w:rPr>
        <w:t>en términos del artículo 19, párrafo segundo de la Ley de Transparencia y Acceso a la Información Pública del Estado de México y Municipios.</w:t>
      </w:r>
    </w:p>
    <w:p w:rsidRPr="00F03FB4" w:rsidR="0011185C" w:rsidP="0049233C" w:rsidRDefault="0011185C" w14:paraId="4782780B" w14:textId="77777777">
      <w:pPr>
        <w:spacing w:line="360" w:lineRule="auto"/>
        <w:ind w:right="-28"/>
        <w:jc w:val="both"/>
        <w:rPr>
          <w:rFonts w:ascii="Palatino Linotype" w:hAnsi="Palatino Linotype" w:cs="Tahoma"/>
          <w:bCs/>
          <w:iCs/>
          <w:sz w:val="22"/>
          <w:szCs w:val="22"/>
        </w:rPr>
      </w:pPr>
    </w:p>
    <w:p w:rsidRPr="00F03FB4" w:rsidR="00A362D6" w:rsidP="0049233C" w:rsidRDefault="00A362D6" w14:paraId="5A7EEC9A" w14:textId="5D6DDF69">
      <w:pPr>
        <w:spacing w:line="360" w:lineRule="auto"/>
        <w:jc w:val="both"/>
        <w:rPr>
          <w:rFonts w:ascii="Palatino Linotype" w:hAnsi="Palatino Linotype" w:cs="Tahoma"/>
          <w:bCs/>
          <w:sz w:val="22"/>
          <w:szCs w:val="22"/>
          <w:lang w:val="es-ES"/>
        </w:rPr>
      </w:pPr>
      <w:r w:rsidRPr="00F03FB4">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F03FB4">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03FB4" w:rsidR="00FB5B6A" w:rsidP="0049233C" w:rsidRDefault="00FB5B6A" w14:paraId="3853B681" w14:textId="77777777">
      <w:pPr>
        <w:spacing w:line="360" w:lineRule="auto"/>
        <w:jc w:val="both"/>
        <w:rPr>
          <w:rFonts w:ascii="Palatino Linotype" w:hAnsi="Palatino Linotype" w:cs="Tahoma"/>
          <w:bCs/>
          <w:sz w:val="22"/>
          <w:szCs w:val="22"/>
          <w:lang w:val="es-ES"/>
        </w:rPr>
      </w:pPr>
    </w:p>
    <w:p w:rsidRPr="00F03FB4" w:rsidR="00A362D6" w:rsidP="0049233C" w:rsidRDefault="00A362D6" w14:paraId="21E79A17" w14:textId="77777777">
      <w:pPr>
        <w:spacing w:line="360" w:lineRule="auto"/>
        <w:jc w:val="both"/>
        <w:rPr>
          <w:rFonts w:ascii="Palatino Linotype" w:hAnsi="Palatino Linotype" w:cs="Tahoma"/>
          <w:bCs/>
          <w:sz w:val="22"/>
          <w:szCs w:val="22"/>
          <w:lang w:val="es-ES"/>
        </w:rPr>
      </w:pPr>
      <w:r w:rsidRPr="00F03FB4">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03FB4" w:rsidR="009245F5" w:rsidP="0049233C" w:rsidRDefault="009245F5" w14:paraId="73AEA806" w14:textId="77777777">
      <w:pPr>
        <w:spacing w:line="360" w:lineRule="auto"/>
        <w:ind w:right="-28"/>
        <w:jc w:val="both"/>
        <w:rPr>
          <w:rFonts w:ascii="Palatino Linotype" w:hAnsi="Palatino Linotype" w:cs="Tahoma"/>
          <w:b/>
          <w:sz w:val="22"/>
          <w:szCs w:val="22"/>
        </w:rPr>
      </w:pPr>
      <w:r w:rsidRPr="00F03FB4">
        <w:rPr>
          <w:rFonts w:ascii="Palatino Linotype" w:hAnsi="Palatino Linotype" w:cs="Tahoma"/>
          <w:b/>
          <w:sz w:val="22"/>
          <w:szCs w:val="22"/>
        </w:rPr>
        <w:lastRenderedPageBreak/>
        <w:t xml:space="preserve">SEXTO. Decisión. </w:t>
      </w:r>
    </w:p>
    <w:p w:rsidRPr="00F03FB4" w:rsidR="009245F5" w:rsidP="0049233C" w:rsidRDefault="009245F5" w14:paraId="0E70E398" w14:textId="77777777">
      <w:pPr>
        <w:spacing w:line="360" w:lineRule="auto"/>
        <w:ind w:right="-28"/>
        <w:jc w:val="both"/>
        <w:rPr>
          <w:rFonts w:ascii="Palatino Linotype" w:hAnsi="Palatino Linotype" w:cs="Tahoma"/>
          <w:b/>
          <w:sz w:val="22"/>
          <w:szCs w:val="22"/>
        </w:rPr>
      </w:pPr>
    </w:p>
    <w:p w:rsidRPr="00F03FB4" w:rsidR="00E466B4" w:rsidP="004C57D1" w:rsidRDefault="009245F5" w14:paraId="5949D2D7" w14:textId="031752F4">
      <w:pPr>
        <w:spacing w:line="360" w:lineRule="auto"/>
        <w:ind w:right="-93"/>
        <w:jc w:val="both"/>
        <w:rPr>
          <w:rFonts w:ascii="Palatino Linotype" w:hAnsi="Palatino Linotype" w:cs="Tahoma"/>
          <w:sz w:val="22"/>
          <w:szCs w:val="22"/>
          <w:lang w:val="es-ES"/>
        </w:rPr>
      </w:pPr>
      <w:r w:rsidRPr="00F03FB4">
        <w:rPr>
          <w:rFonts w:ascii="Palatino Linotype" w:hAnsi="Palatino Linotype" w:cs="Arial"/>
          <w:sz w:val="22"/>
          <w:szCs w:val="22"/>
        </w:rPr>
        <w:t>C</w:t>
      </w:r>
      <w:r w:rsidRPr="00F03FB4">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F03FB4">
        <w:rPr>
          <w:rFonts w:ascii="Palatino Linotype" w:hAnsi="Palatino Linotype" w:cs="Tahoma"/>
          <w:b/>
          <w:sz w:val="22"/>
          <w:szCs w:val="22"/>
        </w:rPr>
        <w:t>REVOCAR</w:t>
      </w:r>
      <w:r w:rsidRPr="00F03FB4">
        <w:rPr>
          <w:rFonts w:ascii="Palatino Linotype" w:hAnsi="Palatino Linotype" w:cs="Tahoma"/>
          <w:sz w:val="22"/>
          <w:szCs w:val="22"/>
        </w:rPr>
        <w:t xml:space="preserve"> la respuesta otorgada a la solicitud de información </w:t>
      </w:r>
      <w:r w:rsidRPr="00F03FB4" w:rsidR="007D5A59">
        <w:rPr>
          <w:rFonts w:ascii="Palatino Linotype" w:hAnsi="Palatino Linotype" w:cs="Tahoma"/>
          <w:bCs/>
          <w:sz w:val="22"/>
          <w:szCs w:val="22"/>
        </w:rPr>
        <w:t>00033/DIFCHALCO/IP/2022</w:t>
      </w:r>
      <w:r w:rsidRPr="00F03FB4">
        <w:rPr>
          <w:rFonts w:ascii="Palatino Linotype" w:hAnsi="Palatino Linotype" w:cs="Tahoma"/>
          <w:bCs/>
          <w:sz w:val="22"/>
          <w:szCs w:val="22"/>
        </w:rPr>
        <w:t>, a efecto de que</w:t>
      </w:r>
      <w:r w:rsidRPr="00F03FB4" w:rsidR="00FB5B6A">
        <w:rPr>
          <w:rFonts w:ascii="Palatino Linotype" w:hAnsi="Palatino Linotype" w:cs="Tahoma"/>
          <w:bCs/>
          <w:sz w:val="22"/>
          <w:szCs w:val="22"/>
        </w:rPr>
        <w:t>,</w:t>
      </w:r>
      <w:r w:rsidRPr="00F03FB4">
        <w:rPr>
          <w:rFonts w:ascii="Palatino Linotype" w:hAnsi="Palatino Linotype" w:cs="Tahoma"/>
          <w:bCs/>
          <w:sz w:val="22"/>
          <w:szCs w:val="22"/>
        </w:rPr>
        <w:t xml:space="preserve"> previa </w:t>
      </w:r>
      <w:r w:rsidRPr="00F03FB4">
        <w:rPr>
          <w:rFonts w:ascii="Palatino Linotype" w:hAnsi="Palatino Linotype" w:eastAsia="Calibri" w:cs="Tahoma"/>
          <w:iCs/>
          <w:sz w:val="22"/>
          <w:szCs w:val="22"/>
          <w:lang w:eastAsia="es-ES_tradnl"/>
        </w:rPr>
        <w:t xml:space="preserve">búsqueda exhaustiva y razonable, en todas las áreas competentes, entre las cuales no podrá omitir a </w:t>
      </w:r>
      <w:r w:rsidRPr="00F03FB4">
        <w:rPr>
          <w:rFonts w:ascii="Palatino Linotype" w:hAnsi="Palatino Linotype" w:eastAsia="Calibri" w:cs="Tahoma"/>
          <w:bCs/>
          <w:iCs/>
          <w:sz w:val="22"/>
          <w:szCs w:val="22"/>
          <w:lang w:eastAsia="es-ES_tradnl"/>
        </w:rPr>
        <w:t xml:space="preserve">la </w:t>
      </w:r>
      <w:r w:rsidRPr="00F03FB4" w:rsidR="007D5A59">
        <w:rPr>
          <w:rFonts w:ascii="Palatino Linotype" w:hAnsi="Palatino Linotype" w:eastAsia="Calibri" w:cs="Tahoma"/>
          <w:bCs/>
          <w:iCs/>
          <w:sz w:val="22"/>
          <w:szCs w:val="22"/>
          <w:lang w:eastAsia="es-ES_tradnl"/>
        </w:rPr>
        <w:t>Subdirección de Administración y Tesorería</w:t>
      </w:r>
      <w:r w:rsidRPr="00F03FB4">
        <w:rPr>
          <w:rFonts w:ascii="Palatino Linotype" w:hAnsi="Palatino Linotype" w:cs="Tahoma"/>
          <w:sz w:val="22"/>
          <w:szCs w:val="22"/>
        </w:rPr>
        <w:t xml:space="preserve">, </w:t>
      </w:r>
      <w:r w:rsidRPr="00F03FB4">
        <w:rPr>
          <w:rFonts w:ascii="Palatino Linotype" w:hAnsi="Palatino Linotype" w:cs="Tahoma"/>
          <w:bCs/>
          <w:sz w:val="22"/>
          <w:szCs w:val="22"/>
        </w:rPr>
        <w:t xml:space="preserve"> entregue, a través del Sistema de Acceso a la Información Mexiquense (SAIMEX), </w:t>
      </w:r>
      <w:r w:rsidRPr="00F03FB4">
        <w:rPr>
          <w:rFonts w:ascii="Palatino Linotype" w:hAnsi="Palatino Linotype" w:cs="Tahoma"/>
          <w:sz w:val="22"/>
          <w:szCs w:val="22"/>
          <w:lang w:val="es-ES"/>
        </w:rPr>
        <w:t>en su caso en versión pública</w:t>
      </w:r>
      <w:r w:rsidRPr="00F03FB4" w:rsidR="00FB5B6A">
        <w:rPr>
          <w:rFonts w:ascii="Palatino Linotype" w:hAnsi="Palatino Linotype" w:cs="Tahoma"/>
          <w:sz w:val="22"/>
          <w:szCs w:val="22"/>
          <w:lang w:val="es-ES"/>
        </w:rPr>
        <w:t xml:space="preserve">, </w:t>
      </w:r>
      <w:bookmarkStart w:name="_Hlk103769873" w:id="4"/>
      <w:r w:rsidRPr="00F03FB4" w:rsidR="00E466B4">
        <w:rPr>
          <w:rFonts w:ascii="Palatino Linotype" w:hAnsi="Palatino Linotype" w:cs="Tahoma"/>
          <w:sz w:val="22"/>
          <w:szCs w:val="22"/>
          <w:lang w:val="es-ES"/>
        </w:rPr>
        <w:t>los documentos donde conste lo siguiente:</w:t>
      </w:r>
    </w:p>
    <w:p w:rsidRPr="00F03FB4" w:rsidR="00E466B4" w:rsidP="004C57D1" w:rsidRDefault="00E466B4" w14:paraId="48F4F94E" w14:textId="10391891">
      <w:pPr>
        <w:spacing w:line="360" w:lineRule="auto"/>
        <w:ind w:right="-93"/>
        <w:jc w:val="both"/>
        <w:rPr>
          <w:rFonts w:ascii="Palatino Linotype" w:hAnsi="Palatino Linotype" w:cs="Tahoma"/>
          <w:sz w:val="22"/>
          <w:szCs w:val="22"/>
          <w:lang w:val="es-ES"/>
        </w:rPr>
      </w:pPr>
    </w:p>
    <w:p w:rsidRPr="00F03FB4" w:rsidR="00E466B4" w:rsidP="00E466B4" w:rsidRDefault="00E466B4" w14:paraId="01A65E89" w14:textId="27A8ED76">
      <w:pPr>
        <w:pStyle w:val="Prrafodelista"/>
        <w:numPr>
          <w:ilvl w:val="0"/>
          <w:numId w:val="10"/>
        </w:numPr>
        <w:spacing w:line="360" w:lineRule="auto"/>
        <w:ind w:right="-93"/>
        <w:jc w:val="both"/>
        <w:rPr>
          <w:rFonts w:ascii="Palatino Linotype" w:hAnsi="Palatino Linotype" w:cs="Tahoma"/>
          <w:szCs w:val="22"/>
          <w:lang w:val="es-ES"/>
        </w:rPr>
      </w:pPr>
      <w:r w:rsidRPr="00F03FB4">
        <w:rPr>
          <w:rFonts w:ascii="Palatino Linotype" w:hAnsi="Palatino Linotype" w:cs="Tahoma"/>
          <w:szCs w:val="22"/>
          <w:lang w:val="es-ES"/>
        </w:rPr>
        <w:t xml:space="preserve">Los recibos de pago de nómina y honorarios de todo el personal adscrito al </w:t>
      </w:r>
      <w:r w:rsidRPr="00F03FB4">
        <w:rPr>
          <w:rFonts w:ascii="Palatino Linotype" w:hAnsi="Palatino Linotype" w:eastAsia="Calibri" w:cs="Tahoma"/>
          <w:szCs w:val="22"/>
        </w:rPr>
        <w:t>Sistema Municipal Para el Desarrollo Integral de la Familia de Chalco, de la primera quincena de enero a la primera de octubre de dos mil veintidós.</w:t>
      </w:r>
    </w:p>
    <w:p w:rsidRPr="00F03FB4" w:rsidR="00E466B4" w:rsidP="00E466B4" w:rsidRDefault="00E466B4" w14:paraId="71CB7674" w14:textId="77777777">
      <w:pPr>
        <w:pStyle w:val="Prrafodelista"/>
        <w:spacing w:line="360" w:lineRule="auto"/>
        <w:ind w:right="-93"/>
        <w:jc w:val="both"/>
        <w:rPr>
          <w:rFonts w:ascii="Palatino Linotype" w:hAnsi="Palatino Linotype" w:cs="Tahoma"/>
          <w:szCs w:val="22"/>
          <w:lang w:val="es-ES"/>
        </w:rPr>
      </w:pPr>
    </w:p>
    <w:p w:rsidRPr="00F03FB4" w:rsidR="00E466B4" w:rsidP="00E466B4" w:rsidRDefault="00E466B4" w14:paraId="02DA4AB1" w14:textId="02D071E5">
      <w:pPr>
        <w:pStyle w:val="Prrafodelista"/>
        <w:numPr>
          <w:ilvl w:val="0"/>
          <w:numId w:val="10"/>
        </w:numPr>
        <w:spacing w:line="360" w:lineRule="auto"/>
        <w:ind w:right="-93"/>
        <w:jc w:val="both"/>
        <w:rPr>
          <w:rFonts w:ascii="Palatino Linotype" w:hAnsi="Palatino Linotype" w:cs="Tahoma"/>
          <w:szCs w:val="22"/>
          <w:lang w:val="es-ES"/>
        </w:rPr>
      </w:pPr>
      <w:r w:rsidRPr="00F03FB4">
        <w:rPr>
          <w:rFonts w:ascii="Palatino Linotype" w:hAnsi="Palatino Linotype" w:eastAsia="Calibri" w:cs="Tahoma"/>
          <w:szCs w:val="22"/>
        </w:rPr>
        <w:t>Lista de raya, de la primera quincena de enero a la primera de octubre de dos mil veintidós.</w:t>
      </w:r>
    </w:p>
    <w:p w:rsidRPr="00F03FB4" w:rsidR="00E466B4" w:rsidP="00E466B4" w:rsidRDefault="00E466B4" w14:paraId="607DC10C" w14:textId="77777777">
      <w:pPr>
        <w:pStyle w:val="Prrafodelista"/>
        <w:rPr>
          <w:rFonts w:ascii="Palatino Linotype" w:hAnsi="Palatino Linotype" w:cs="Tahoma"/>
          <w:szCs w:val="22"/>
          <w:lang w:val="es-ES"/>
        </w:rPr>
      </w:pPr>
    </w:p>
    <w:p w:rsidRPr="00F03FB4" w:rsidR="00FB5B6A" w:rsidP="00E466B4" w:rsidRDefault="00E466B4" w14:paraId="275BDAC3" w14:textId="7A020BB7">
      <w:pPr>
        <w:pStyle w:val="Prrafodelista"/>
        <w:numPr>
          <w:ilvl w:val="0"/>
          <w:numId w:val="10"/>
        </w:numPr>
        <w:spacing w:line="360" w:lineRule="auto"/>
        <w:ind w:right="-93"/>
        <w:jc w:val="both"/>
        <w:rPr>
          <w:rFonts w:ascii="Palatino Linotype" w:hAnsi="Palatino Linotype" w:cs="Tahoma"/>
          <w:iCs/>
          <w:szCs w:val="22"/>
        </w:rPr>
      </w:pPr>
      <w:r w:rsidRPr="00F03FB4">
        <w:rPr>
          <w:rFonts w:ascii="Palatino Linotype" w:hAnsi="Palatino Linotype" w:cs="Tahoma"/>
          <w:szCs w:val="22"/>
          <w:lang w:val="es-ES"/>
        </w:rPr>
        <w:t>Los movimientos de alta, baja o movimiento de personal, del primero de enero al diecinueve</w:t>
      </w:r>
      <w:r w:rsidRPr="00F03FB4" w:rsidR="004C57D1">
        <w:rPr>
          <w:rFonts w:ascii="Palatino Linotype" w:hAnsi="Palatino Linotype" w:cs="Tahoma"/>
          <w:szCs w:val="22"/>
          <w:lang w:val="es-ES"/>
        </w:rPr>
        <w:t xml:space="preserve"> de octubre de dos mil veintidós.</w:t>
      </w:r>
    </w:p>
    <w:bookmarkEnd w:id="4"/>
    <w:p w:rsidRPr="00F03FB4" w:rsidR="009245F5" w:rsidP="0049233C" w:rsidRDefault="009245F5" w14:paraId="4A03616F" w14:textId="77777777">
      <w:pPr>
        <w:autoSpaceDE w:val="0"/>
        <w:autoSpaceDN w:val="0"/>
        <w:adjustRightInd w:val="0"/>
        <w:spacing w:line="360" w:lineRule="auto"/>
        <w:ind w:right="-28"/>
        <w:jc w:val="both"/>
        <w:rPr>
          <w:rFonts w:ascii="Palatino Linotype" w:hAnsi="Palatino Linotype" w:cs="Tahoma"/>
          <w:bCs/>
          <w:sz w:val="22"/>
          <w:szCs w:val="22"/>
        </w:rPr>
      </w:pPr>
    </w:p>
    <w:p w:rsidRPr="00F03FB4" w:rsidR="00A362D6" w:rsidP="0049233C" w:rsidRDefault="00A362D6" w14:paraId="45EB7EA7" w14:textId="27F81E76">
      <w:pPr>
        <w:tabs>
          <w:tab w:val="left" w:pos="4962"/>
        </w:tabs>
        <w:spacing w:line="360" w:lineRule="auto"/>
        <w:jc w:val="both"/>
        <w:rPr>
          <w:rFonts w:ascii="Palatino Linotype" w:hAnsi="Palatino Linotype" w:eastAsia="Calibri" w:cs="Tahoma"/>
          <w:iCs/>
          <w:sz w:val="22"/>
          <w:szCs w:val="22"/>
          <w:lang w:eastAsia="es-ES_tradnl"/>
        </w:rPr>
      </w:pPr>
      <w:r w:rsidRPr="00F03FB4">
        <w:rPr>
          <w:rFonts w:ascii="Palatino Linotype" w:hAnsi="Palatino Linotype" w:eastAsia="Calibri" w:cs="Tahoma"/>
          <w:iCs/>
          <w:sz w:val="22"/>
          <w:szCs w:val="22"/>
          <w:lang w:eastAsia="es-ES_tradnl"/>
        </w:rPr>
        <w:t xml:space="preserve">Además, de ser necesario, deberá proporcionar el Acuerdo de Clasificación donde el Comité de Transparencia, confirme la eliminación de los datos </w:t>
      </w:r>
      <w:r w:rsidRPr="00F03FB4" w:rsidR="00AA26DC">
        <w:rPr>
          <w:rFonts w:ascii="Palatino Linotype" w:hAnsi="Palatino Linotype" w:eastAsia="Calibri" w:cs="Tahoma"/>
          <w:iCs/>
          <w:sz w:val="22"/>
          <w:szCs w:val="22"/>
          <w:lang w:eastAsia="es-ES_tradnl"/>
        </w:rPr>
        <w:t>confidenciales</w:t>
      </w:r>
      <w:r w:rsidRPr="00F03FB4">
        <w:rPr>
          <w:rFonts w:ascii="Palatino Linotype" w:hAnsi="Palatino Linotype" w:eastAsia="Calibri" w:cs="Tahoma"/>
          <w:iCs/>
          <w:sz w:val="22"/>
          <w:szCs w:val="22"/>
          <w:lang w:eastAsia="es-ES_tradnl"/>
        </w:rPr>
        <w:t>, en la versión pública, de conformidad con los artículos 49, fracciones II y VIII y 132, fracción II de la Ley de Transparencia y Acceso a la Información Pública del Estado de México y Municipios.</w:t>
      </w:r>
    </w:p>
    <w:p w:rsidRPr="00F03FB4" w:rsidR="004C57D1" w:rsidP="0049233C" w:rsidRDefault="004C57D1" w14:paraId="4D3F85F4" w14:textId="47DA693B">
      <w:pPr>
        <w:tabs>
          <w:tab w:val="left" w:pos="4962"/>
        </w:tabs>
        <w:spacing w:line="360" w:lineRule="auto"/>
        <w:jc w:val="both"/>
        <w:rPr>
          <w:rFonts w:ascii="Palatino Linotype" w:hAnsi="Palatino Linotype" w:eastAsia="Calibri" w:cs="Tahoma"/>
          <w:bCs/>
          <w:color w:val="000000"/>
          <w:sz w:val="22"/>
          <w:szCs w:val="22"/>
          <w:lang w:eastAsia="en-US"/>
        </w:rPr>
      </w:pPr>
    </w:p>
    <w:p w:rsidRPr="00F03FB4" w:rsidR="004C57D1" w:rsidP="004C57D1" w:rsidRDefault="004C57D1" w14:paraId="2B8AC9BE" w14:textId="1B8BA137">
      <w:pPr>
        <w:spacing w:line="360" w:lineRule="auto"/>
        <w:jc w:val="both"/>
        <w:rPr>
          <w:rFonts w:ascii="Palatino Linotype" w:hAnsi="Palatino Linotype" w:cs="Tahoma"/>
          <w:bCs/>
          <w:sz w:val="22"/>
          <w:szCs w:val="22"/>
        </w:rPr>
      </w:pPr>
      <w:r w:rsidRPr="00F03FB4">
        <w:rPr>
          <w:rFonts w:ascii="Palatino Linotype" w:hAnsi="Palatino Linotype" w:cs="Tahoma"/>
          <w:bCs/>
          <w:sz w:val="22"/>
          <w:szCs w:val="22"/>
        </w:rPr>
        <w:t>Ahora bien, para el caso que no se haya generado lista de raya</w:t>
      </w:r>
      <w:r w:rsidRPr="00F03FB4" w:rsidR="00E466B4">
        <w:rPr>
          <w:rFonts w:ascii="Palatino Linotype" w:hAnsi="Palatino Linotype" w:cs="Tahoma"/>
          <w:bCs/>
          <w:sz w:val="22"/>
          <w:szCs w:val="22"/>
        </w:rPr>
        <w:t xml:space="preserve"> o recibos por honorarios</w:t>
      </w:r>
      <w:r w:rsidRPr="00F03FB4">
        <w:rPr>
          <w:rFonts w:ascii="Palatino Linotype" w:hAnsi="Palatino Linotype" w:cs="Tahoma"/>
          <w:bCs/>
          <w:sz w:val="22"/>
          <w:szCs w:val="22"/>
        </w:rPr>
        <w:t>, deberá hacerlo del conocimiento del Recurrente</w:t>
      </w:r>
      <w:r w:rsidRPr="00F03FB4" w:rsidR="00E466B4">
        <w:rPr>
          <w:rFonts w:ascii="Palatino Linotype" w:hAnsi="Palatino Linotype" w:cs="Tahoma"/>
          <w:bCs/>
          <w:sz w:val="22"/>
          <w:szCs w:val="22"/>
        </w:rPr>
        <w:t>, de manera clara y precisa.</w:t>
      </w:r>
    </w:p>
    <w:p w:rsidRPr="00F03FB4" w:rsidR="00AA26DC" w:rsidP="0049233C" w:rsidRDefault="00AA26DC" w14:paraId="6A3F214F"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F03FB4" w:rsidR="009245F5" w:rsidP="0049233C" w:rsidRDefault="009245F5" w14:paraId="542E1C7B" w14:textId="491CA051">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F03FB4">
        <w:rPr>
          <w:rFonts w:ascii="Palatino Linotype" w:hAnsi="Palatino Linotype" w:eastAsia="Calibri" w:cs="Tahoma"/>
          <w:b/>
          <w:bCs/>
          <w:iCs/>
          <w:sz w:val="22"/>
          <w:szCs w:val="22"/>
          <w:lang w:val="es-ES" w:eastAsia="en-US"/>
        </w:rPr>
        <w:t>Términos de la Resolución para conocimiento del Particular.</w:t>
      </w:r>
    </w:p>
    <w:p w:rsidRPr="00F03FB4" w:rsidR="003A5AFC" w:rsidP="0049233C" w:rsidRDefault="003A5AFC" w14:paraId="63C8F72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F03FB4" w:rsidR="00AA26DC" w:rsidP="0049233C" w:rsidRDefault="009245F5" w14:paraId="6F361D2E"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F03FB4">
        <w:rPr>
          <w:rFonts w:ascii="Palatino Linotype" w:hAnsi="Palatino Linotype" w:eastAsia="Calibri" w:cs="Tahoma"/>
          <w:bCs/>
          <w:iCs/>
          <w:sz w:val="22"/>
          <w:szCs w:val="22"/>
          <w:lang w:val="es-ES" w:eastAsia="en-US"/>
        </w:rPr>
        <w:t>Se</w:t>
      </w:r>
      <w:r w:rsidRPr="00F03FB4" w:rsidR="00A362D6">
        <w:rPr>
          <w:rFonts w:ascii="Palatino Linotype" w:hAnsi="Palatino Linotype" w:eastAsia="Calibri" w:cs="Tahoma"/>
          <w:bCs/>
          <w:sz w:val="22"/>
          <w:szCs w:val="22"/>
          <w:lang w:eastAsia="en-US"/>
        </w:rPr>
        <w:t xml:space="preserve"> le hace del conocimiento a la ahora Recurrente, que, en el presente caso, se le da la razón, pues el Ente Recurrido no </w:t>
      </w:r>
      <w:r w:rsidRPr="00F03FB4" w:rsidR="00445AB1">
        <w:rPr>
          <w:rFonts w:ascii="Palatino Linotype" w:hAnsi="Palatino Linotype" w:eastAsia="Calibri" w:cs="Tahoma"/>
          <w:bCs/>
          <w:sz w:val="22"/>
          <w:szCs w:val="22"/>
          <w:lang w:eastAsia="en-US"/>
        </w:rPr>
        <w:t>proporcionó la información solicitada</w:t>
      </w:r>
      <w:r w:rsidRPr="00F03FB4" w:rsidR="00A362D6">
        <w:rPr>
          <w:rFonts w:ascii="Palatino Linotype" w:hAnsi="Palatino Linotype" w:eastAsia="Calibri" w:cs="Tahoma"/>
          <w:bCs/>
          <w:sz w:val="22"/>
          <w:szCs w:val="22"/>
          <w:lang w:eastAsia="en-US"/>
        </w:rPr>
        <w:t xml:space="preserve">, por lo que deberá entregarle </w:t>
      </w:r>
      <w:r w:rsidRPr="00F03FB4" w:rsidR="004C57D1">
        <w:rPr>
          <w:rFonts w:ascii="Palatino Linotype" w:hAnsi="Palatino Linotype" w:eastAsia="Calibri" w:cs="Tahoma"/>
          <w:bCs/>
          <w:iCs/>
          <w:sz w:val="22"/>
          <w:szCs w:val="22"/>
          <w:lang w:val="es-ES" w:eastAsia="en-US"/>
        </w:rPr>
        <w:t>lo solicitado</w:t>
      </w:r>
      <w:r w:rsidRPr="00F03FB4" w:rsidR="00B65898">
        <w:rPr>
          <w:rFonts w:ascii="Palatino Linotype" w:hAnsi="Palatino Linotype" w:eastAsia="Calibri" w:cs="Tahoma"/>
          <w:bCs/>
          <w:iCs/>
          <w:sz w:val="22"/>
          <w:szCs w:val="22"/>
          <w:lang w:val="es-ES" w:eastAsia="en-US"/>
        </w:rPr>
        <w:t>.</w:t>
      </w:r>
      <w:r w:rsidRPr="00F03FB4" w:rsidR="00932E58">
        <w:rPr>
          <w:rFonts w:ascii="Palatino Linotype" w:hAnsi="Palatino Linotype" w:eastAsia="Calibri" w:cs="Tahoma"/>
          <w:bCs/>
          <w:iCs/>
          <w:sz w:val="22"/>
          <w:szCs w:val="22"/>
          <w:lang w:val="es-ES" w:eastAsia="en-US"/>
        </w:rPr>
        <w:t xml:space="preserve"> </w:t>
      </w:r>
    </w:p>
    <w:p w:rsidRPr="00F03FB4" w:rsidR="00AA26DC" w:rsidP="0049233C" w:rsidRDefault="00AA26DC" w14:paraId="48B80EC3"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F03FB4" w:rsidR="009245F5" w:rsidP="0049233C" w:rsidRDefault="00AA26DC" w14:paraId="0F3CCBDF" w14:textId="165EACEC">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F03FB4">
        <w:rPr>
          <w:rFonts w:ascii="Palatino Linotype" w:hAnsi="Palatino Linotype" w:eastAsia="Calibri" w:cs="Tahoma"/>
          <w:bCs/>
          <w:iCs/>
          <w:sz w:val="22"/>
          <w:szCs w:val="22"/>
          <w:lang w:val="es-ES_tradnl" w:eastAsia="en-US"/>
        </w:rPr>
        <w:t xml:space="preserve">Finalmente, la </w:t>
      </w:r>
      <w:r w:rsidRPr="00F03FB4" w:rsidR="00932E58">
        <w:rPr>
          <w:rFonts w:ascii="Palatino Linotype" w:hAnsi="Palatino Linotype" w:eastAsia="Calibri" w:cs="Tahoma"/>
          <w:bCs/>
          <w:iCs/>
          <w:sz w:val="22"/>
          <w:szCs w:val="22"/>
          <w:lang w:val="es-ES_tradnl" w:eastAsia="en-US"/>
        </w:rPr>
        <w:t>l</w:t>
      </w:r>
      <w:r w:rsidRPr="00F03FB4" w:rsidR="009245F5">
        <w:rPr>
          <w:rFonts w:ascii="Palatino Linotype" w:hAnsi="Palatino Linotype" w:eastAsia="Calibri" w:cs="Tahoma"/>
          <w:bCs/>
          <w:iCs/>
          <w:sz w:val="22"/>
          <w:szCs w:val="22"/>
          <w:lang w:val="es-ES_tradnl" w:eastAsia="en-US"/>
        </w:rPr>
        <w:t>abor del Instituto</w:t>
      </w:r>
      <w:r w:rsidRPr="00F03FB4">
        <w:rPr>
          <w:rFonts w:ascii="Palatino Linotype" w:hAnsi="Palatino Linotype" w:eastAsia="Calibri" w:cs="Tahoma"/>
          <w:bCs/>
          <w:iCs/>
          <w:sz w:val="22"/>
          <w:szCs w:val="22"/>
          <w:lang w:val="es-ES_tradnl" w:eastAsia="en-US"/>
        </w:rPr>
        <w:t xml:space="preserve"> de Transparencia, Acceso a la Información Pública y Protección de Datos Personales del Estado de México y Municipios</w:t>
      </w:r>
      <w:r w:rsidRPr="00F03FB4" w:rsidR="009245F5">
        <w:rPr>
          <w:rFonts w:ascii="Palatino Linotype" w:hAnsi="Palatino Linotype" w:eastAsia="Calibri" w:cs="Tahoma"/>
          <w:bCs/>
          <w:iCs/>
          <w:sz w:val="22"/>
          <w:szCs w:val="22"/>
          <w:lang w:val="es-ES_tradnl" w:eastAsia="en-US"/>
        </w:rPr>
        <w:t xml:space="preserve">, </w:t>
      </w:r>
      <w:r w:rsidRPr="00F03FB4">
        <w:rPr>
          <w:rFonts w:ascii="Palatino Linotype" w:hAnsi="Palatino Linotype" w:eastAsia="Calibri" w:cs="Tahoma"/>
          <w:bCs/>
          <w:iCs/>
          <w:sz w:val="22"/>
          <w:szCs w:val="22"/>
          <w:lang w:val="es-ES_tradnl" w:eastAsia="en-US"/>
        </w:rPr>
        <w:t xml:space="preserve">es por una parte, </w:t>
      </w:r>
      <w:r w:rsidRPr="00F03FB4" w:rsidR="009245F5">
        <w:rPr>
          <w:rFonts w:ascii="Palatino Linotype" w:hAnsi="Palatino Linotype" w:eastAsia="Calibri" w:cs="Tahoma"/>
          <w:bCs/>
          <w:iCs/>
          <w:sz w:val="22"/>
          <w:szCs w:val="22"/>
          <w:lang w:val="es-ES_tradnl" w:eastAsia="en-US"/>
        </w:rPr>
        <w:t>apoyar a la población a acceder a la información pública y</w:t>
      </w:r>
      <w:r w:rsidRPr="00F03FB4">
        <w:rPr>
          <w:rFonts w:ascii="Palatino Linotype" w:hAnsi="Palatino Linotype" w:eastAsia="Calibri" w:cs="Tahoma"/>
          <w:bCs/>
          <w:iCs/>
          <w:sz w:val="22"/>
          <w:szCs w:val="22"/>
          <w:lang w:val="es-ES_tradnl" w:eastAsia="en-US"/>
        </w:rPr>
        <w:t>, por otra parte,</w:t>
      </w:r>
      <w:r w:rsidRPr="00F03FB4" w:rsidR="009245F5">
        <w:rPr>
          <w:rFonts w:ascii="Palatino Linotype" w:hAnsi="Palatino Linotype" w:eastAsia="Calibri" w:cs="Tahoma"/>
          <w:bCs/>
          <w:iCs/>
          <w:sz w:val="22"/>
          <w:szCs w:val="22"/>
          <w:lang w:val="es-ES_tradnl" w:eastAsia="en-US"/>
        </w:rPr>
        <w:t xml:space="preserve"> garantizar la protección de los datos personales.</w:t>
      </w:r>
    </w:p>
    <w:p w:rsidRPr="00F03FB4" w:rsidR="009245F5" w:rsidP="0049233C"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Pr="00F03FB4" w:rsidR="009245F5" w:rsidP="0049233C"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F03FB4">
        <w:rPr>
          <w:rFonts w:ascii="Palatino Linotype" w:hAnsi="Palatino Linotype" w:eastAsia="Calibri" w:cs="Tahoma"/>
          <w:bCs/>
          <w:iCs/>
          <w:sz w:val="22"/>
          <w:szCs w:val="22"/>
          <w:lang w:eastAsia="en-US"/>
        </w:rPr>
        <w:t>Por lo expuesto y fundado, este Pleno:</w:t>
      </w:r>
    </w:p>
    <w:p w:rsidRPr="00F03FB4" w:rsidR="009245F5" w:rsidP="0049233C"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Pr="00F03FB4" w:rsidR="009245F5" w:rsidP="0049233C"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sidRPr="00F03FB4">
        <w:rPr>
          <w:rFonts w:ascii="Palatino Linotype" w:hAnsi="Palatino Linotype" w:eastAsia="Calibri" w:cs="Tahoma"/>
          <w:b/>
          <w:bCs/>
          <w:sz w:val="22"/>
          <w:szCs w:val="22"/>
          <w:lang w:eastAsia="en-US"/>
        </w:rPr>
        <w:t>R E S U E L V E</w:t>
      </w:r>
    </w:p>
    <w:p w:rsidRPr="00F03FB4" w:rsidR="009245F5" w:rsidP="0049233C" w:rsidRDefault="009245F5" w14:paraId="1EA1703F" w14:textId="77777777">
      <w:pPr>
        <w:spacing w:line="360" w:lineRule="auto"/>
        <w:ind w:right="-28"/>
        <w:jc w:val="center"/>
        <w:rPr>
          <w:rFonts w:ascii="Palatino Linotype" w:hAnsi="Palatino Linotype" w:cs="Tahoma"/>
          <w:b/>
          <w:bCs/>
          <w:sz w:val="22"/>
          <w:szCs w:val="22"/>
        </w:rPr>
      </w:pPr>
    </w:p>
    <w:p w:rsidRPr="00F03FB4" w:rsidR="009245F5" w:rsidP="0049233C" w:rsidRDefault="009245F5" w14:paraId="325BE84B" w14:textId="3B887619">
      <w:pPr>
        <w:widowControl w:val="0"/>
        <w:spacing w:line="360" w:lineRule="auto"/>
        <w:jc w:val="both"/>
        <w:rPr>
          <w:rFonts w:ascii="Palatino Linotype" w:hAnsi="Palatino Linotype" w:eastAsia="Calibri"/>
          <w:sz w:val="22"/>
          <w:szCs w:val="22"/>
        </w:rPr>
      </w:pPr>
      <w:r w:rsidRPr="00F03FB4">
        <w:rPr>
          <w:rFonts w:ascii="Palatino Linotype" w:hAnsi="Palatino Linotype" w:eastAsia="Calibri"/>
          <w:b/>
          <w:bCs/>
          <w:sz w:val="22"/>
          <w:szCs w:val="22"/>
        </w:rPr>
        <w:t xml:space="preserve">PRIMERO. </w:t>
      </w:r>
      <w:r w:rsidRPr="00F03FB4">
        <w:rPr>
          <w:rFonts w:ascii="Palatino Linotype" w:hAnsi="Palatino Linotype" w:eastAsia="Calibri"/>
          <w:sz w:val="22"/>
          <w:szCs w:val="22"/>
        </w:rPr>
        <w:t xml:space="preserve">Se </w:t>
      </w:r>
      <w:r w:rsidRPr="00F03FB4">
        <w:rPr>
          <w:rFonts w:ascii="Palatino Linotype" w:hAnsi="Palatino Linotype" w:eastAsia="Calibri"/>
          <w:b/>
          <w:bCs/>
          <w:sz w:val="22"/>
          <w:szCs w:val="22"/>
        </w:rPr>
        <w:t xml:space="preserve">REVOCA </w:t>
      </w:r>
      <w:r w:rsidRPr="00F03FB4">
        <w:rPr>
          <w:rFonts w:ascii="Palatino Linotype" w:hAnsi="Palatino Linotype" w:eastAsia="Calibri"/>
          <w:sz w:val="22"/>
          <w:szCs w:val="22"/>
        </w:rPr>
        <w:t>la</w:t>
      </w:r>
      <w:r w:rsidRPr="00F03FB4">
        <w:rPr>
          <w:rFonts w:ascii="Palatino Linotype" w:hAnsi="Palatino Linotype" w:eastAsia="Calibri"/>
          <w:b/>
          <w:bCs/>
          <w:sz w:val="22"/>
          <w:szCs w:val="22"/>
        </w:rPr>
        <w:t xml:space="preserve"> </w:t>
      </w:r>
      <w:r w:rsidRPr="00F03FB4">
        <w:rPr>
          <w:rFonts w:ascii="Palatino Linotype" w:hAnsi="Palatino Linotype" w:eastAsia="Calibri"/>
          <w:sz w:val="22"/>
          <w:szCs w:val="22"/>
        </w:rPr>
        <w:t xml:space="preserve">respuesta entregada por el </w:t>
      </w:r>
      <w:r w:rsidRPr="00F03FB4" w:rsidR="004C57D1">
        <w:rPr>
          <w:rFonts w:ascii="Palatino Linotype" w:hAnsi="Palatino Linotype" w:eastAsia="Calibri"/>
          <w:sz w:val="22"/>
          <w:szCs w:val="22"/>
        </w:rPr>
        <w:t>Sistema Municipal Para el Desarrollo Integral de la Familia de Chalco</w:t>
      </w:r>
      <w:r w:rsidRPr="00F03FB4" w:rsidR="00E466B4">
        <w:rPr>
          <w:rFonts w:ascii="Palatino Linotype" w:hAnsi="Palatino Linotype" w:eastAsia="Calibri"/>
          <w:sz w:val="22"/>
          <w:szCs w:val="22"/>
        </w:rPr>
        <w:t>,</w:t>
      </w:r>
      <w:r w:rsidRPr="00F03FB4" w:rsidR="004C57D1">
        <w:rPr>
          <w:rFonts w:ascii="Palatino Linotype" w:hAnsi="Palatino Linotype" w:eastAsia="Calibri"/>
          <w:sz w:val="22"/>
          <w:szCs w:val="22"/>
        </w:rPr>
        <w:t xml:space="preserve"> </w:t>
      </w:r>
      <w:r w:rsidRPr="00F03FB4">
        <w:rPr>
          <w:rFonts w:ascii="Palatino Linotype" w:hAnsi="Palatino Linotype" w:eastAsia="Calibri"/>
          <w:sz w:val="22"/>
          <w:szCs w:val="22"/>
        </w:rPr>
        <w:t>a la solicitud de información</w:t>
      </w:r>
      <w:r w:rsidRPr="00F03FB4">
        <w:rPr>
          <w:rFonts w:ascii="Palatino Linotype" w:hAnsi="Palatino Linotype" w:eastAsia="Calibri"/>
          <w:b/>
          <w:bCs/>
          <w:sz w:val="22"/>
          <w:szCs w:val="22"/>
        </w:rPr>
        <w:t xml:space="preserve"> </w:t>
      </w:r>
      <w:r w:rsidRPr="00F03FB4" w:rsidR="004C57D1">
        <w:rPr>
          <w:rFonts w:ascii="Palatino Linotype" w:hAnsi="Palatino Linotype" w:eastAsia="Calibri"/>
          <w:sz w:val="22"/>
          <w:szCs w:val="22"/>
        </w:rPr>
        <w:t xml:space="preserve">00033/DIFCHALCO/IP/2022 </w:t>
      </w:r>
      <w:r w:rsidRPr="00F03FB4">
        <w:rPr>
          <w:rFonts w:ascii="Palatino Linotype" w:hAnsi="Palatino Linotype" w:eastAsia="Calibri"/>
          <w:sz w:val="22"/>
          <w:szCs w:val="22"/>
        </w:rPr>
        <w:t>por resultar</w:t>
      </w:r>
      <w:r w:rsidRPr="00F03FB4">
        <w:rPr>
          <w:rFonts w:ascii="Palatino Linotype" w:hAnsi="Palatino Linotype" w:eastAsia="Calibri"/>
          <w:b/>
          <w:bCs/>
          <w:sz w:val="22"/>
          <w:szCs w:val="22"/>
        </w:rPr>
        <w:t xml:space="preserve"> FUNDADAS</w:t>
      </w:r>
      <w:r w:rsidRPr="00F03FB4">
        <w:rPr>
          <w:rFonts w:ascii="Palatino Linotype" w:hAnsi="Palatino Linotype" w:eastAsia="Calibri"/>
          <w:sz w:val="22"/>
          <w:szCs w:val="22"/>
        </w:rPr>
        <w:t xml:space="preserve"> las razones o motivos de inconformidad hechos valer por el Recurrente, en términos de los considerandos</w:t>
      </w:r>
      <w:r w:rsidRPr="00F03FB4">
        <w:rPr>
          <w:rFonts w:ascii="Palatino Linotype" w:hAnsi="Palatino Linotype" w:eastAsia="Calibri"/>
          <w:b/>
          <w:bCs/>
          <w:sz w:val="22"/>
          <w:szCs w:val="22"/>
        </w:rPr>
        <w:t xml:space="preserve"> </w:t>
      </w:r>
      <w:r w:rsidRPr="00F03FB4">
        <w:rPr>
          <w:rFonts w:ascii="Palatino Linotype" w:hAnsi="Palatino Linotype" w:eastAsia="Calibri"/>
          <w:sz w:val="22"/>
          <w:szCs w:val="22"/>
        </w:rPr>
        <w:t>QUINTO y SEXTO</w:t>
      </w:r>
      <w:r w:rsidRPr="00F03FB4">
        <w:rPr>
          <w:rFonts w:ascii="Palatino Linotype" w:hAnsi="Palatino Linotype" w:eastAsia="Calibri"/>
          <w:b/>
          <w:bCs/>
          <w:sz w:val="22"/>
          <w:szCs w:val="22"/>
        </w:rPr>
        <w:t xml:space="preserve"> </w:t>
      </w:r>
      <w:r w:rsidRPr="00F03FB4">
        <w:rPr>
          <w:rFonts w:ascii="Palatino Linotype" w:hAnsi="Palatino Linotype" w:eastAsia="Calibri"/>
          <w:sz w:val="22"/>
          <w:szCs w:val="22"/>
        </w:rPr>
        <w:t>de la presente Resolución.</w:t>
      </w:r>
      <w:r w:rsidRPr="00F03FB4" w:rsidR="00445AB1">
        <w:rPr>
          <w:rFonts w:ascii="Palatino Linotype" w:hAnsi="Palatino Linotype" w:eastAsia="Calibri"/>
          <w:sz w:val="22"/>
          <w:szCs w:val="22"/>
        </w:rPr>
        <w:t xml:space="preserve"> </w:t>
      </w:r>
    </w:p>
    <w:p w:rsidRPr="00F03FB4" w:rsidR="00445AB1" w:rsidP="0049233C" w:rsidRDefault="00445AB1" w14:paraId="4652B7F9" w14:textId="77777777">
      <w:pPr>
        <w:widowControl w:val="0"/>
        <w:spacing w:line="360" w:lineRule="auto"/>
        <w:jc w:val="both"/>
        <w:rPr>
          <w:rFonts w:ascii="Palatino Linotype" w:hAnsi="Palatino Linotype" w:eastAsia="Calibri"/>
          <w:b/>
          <w:bCs/>
          <w:sz w:val="22"/>
          <w:szCs w:val="22"/>
        </w:rPr>
      </w:pPr>
    </w:p>
    <w:p w:rsidRPr="00F03FB4" w:rsidR="004C57D1" w:rsidP="00E466B4" w:rsidRDefault="009245F5" w14:paraId="1D8B19C1" w14:textId="53B58CB8">
      <w:pPr>
        <w:spacing w:line="360" w:lineRule="auto"/>
        <w:ind w:right="-93"/>
        <w:jc w:val="both"/>
        <w:rPr>
          <w:rFonts w:ascii="Palatino Linotype" w:hAnsi="Palatino Linotype" w:cs="Tahoma"/>
          <w:bCs/>
          <w:szCs w:val="22"/>
        </w:rPr>
      </w:pPr>
      <w:r w:rsidRPr="00F03FB4">
        <w:rPr>
          <w:rFonts w:ascii="Palatino Linotype" w:hAnsi="Palatino Linotype" w:cs="Tahoma"/>
          <w:b/>
          <w:bCs/>
          <w:sz w:val="22"/>
          <w:szCs w:val="22"/>
        </w:rPr>
        <w:t xml:space="preserve">SEGUNDO. </w:t>
      </w:r>
      <w:r w:rsidRPr="00F03FB4">
        <w:rPr>
          <w:rFonts w:ascii="Palatino Linotype" w:hAnsi="Palatino Linotype" w:cs="Tahoma"/>
          <w:sz w:val="22"/>
          <w:szCs w:val="22"/>
        </w:rPr>
        <w:t xml:space="preserve">Se </w:t>
      </w:r>
      <w:r w:rsidRPr="00F03FB4">
        <w:rPr>
          <w:rFonts w:ascii="Palatino Linotype" w:hAnsi="Palatino Linotype" w:cs="Tahoma"/>
          <w:b/>
          <w:sz w:val="22"/>
          <w:szCs w:val="22"/>
        </w:rPr>
        <w:t xml:space="preserve">ORDENA </w:t>
      </w:r>
      <w:r w:rsidRPr="00F03FB4">
        <w:rPr>
          <w:rFonts w:ascii="Palatino Linotype" w:hAnsi="Palatino Linotype" w:cs="Tahoma"/>
          <w:sz w:val="22"/>
          <w:szCs w:val="22"/>
        </w:rPr>
        <w:t xml:space="preserve">al </w:t>
      </w:r>
      <w:r w:rsidRPr="00F03FB4">
        <w:rPr>
          <w:rFonts w:ascii="Palatino Linotype" w:hAnsi="Palatino Linotype" w:cs="Tahoma"/>
          <w:color w:val="0D0D0D" w:themeColor="text1" w:themeTint="F2"/>
          <w:sz w:val="22"/>
          <w:szCs w:val="22"/>
        </w:rPr>
        <w:t>Sujeto Obligado</w:t>
      </w:r>
      <w:r w:rsidRPr="00F03FB4">
        <w:rPr>
          <w:rFonts w:ascii="Palatino Linotype" w:hAnsi="Palatino Linotype" w:cs="Tahoma"/>
          <w:sz w:val="22"/>
          <w:szCs w:val="22"/>
        </w:rPr>
        <w:t xml:space="preserve">, a efecto de que, previa búsqueda exhaustiva y razonable en sus áreas competentes, entregue, </w:t>
      </w:r>
      <w:r w:rsidRPr="00F03FB4">
        <w:rPr>
          <w:rFonts w:ascii="Palatino Linotype" w:hAnsi="Palatino Linotype" w:cs="Tahoma"/>
          <w:bCs/>
          <w:iCs/>
          <w:sz w:val="22"/>
          <w:szCs w:val="22"/>
        </w:rPr>
        <w:t xml:space="preserve">a través del Sistema de Acceso a la Información Mexiquense (SAIMEX), en </w:t>
      </w:r>
      <w:r w:rsidRPr="00F03FB4" w:rsidR="00FB5B6A">
        <w:rPr>
          <w:rFonts w:ascii="Palatino Linotype" w:hAnsi="Palatino Linotype" w:cs="Tahoma"/>
          <w:sz w:val="22"/>
          <w:szCs w:val="22"/>
          <w:lang w:val="es-ES"/>
        </w:rPr>
        <w:t>en su caso</w:t>
      </w:r>
      <w:r w:rsidRPr="00F03FB4" w:rsidR="00932E58">
        <w:rPr>
          <w:rFonts w:ascii="Palatino Linotype" w:hAnsi="Palatino Linotype" w:cs="Tahoma"/>
          <w:sz w:val="22"/>
          <w:szCs w:val="22"/>
          <w:lang w:val="es-ES"/>
        </w:rPr>
        <w:t>,</w:t>
      </w:r>
      <w:r w:rsidRPr="00F03FB4" w:rsidR="00FB5B6A">
        <w:rPr>
          <w:rFonts w:ascii="Palatino Linotype" w:hAnsi="Palatino Linotype" w:cs="Tahoma"/>
          <w:sz w:val="22"/>
          <w:szCs w:val="22"/>
          <w:lang w:val="es-ES"/>
        </w:rPr>
        <w:t xml:space="preserve"> en versión pública, </w:t>
      </w:r>
      <w:r w:rsidRPr="00F03FB4" w:rsidR="00E466B4">
        <w:rPr>
          <w:rFonts w:ascii="Palatino Linotype" w:hAnsi="Palatino Linotype" w:cs="Tahoma"/>
          <w:sz w:val="22"/>
          <w:szCs w:val="22"/>
          <w:lang w:val="es-ES"/>
        </w:rPr>
        <w:t>los documentos donde conste lo siguiente:</w:t>
      </w:r>
    </w:p>
    <w:p w:rsidRPr="00F03FB4" w:rsidR="004C57D1" w:rsidP="004C57D1" w:rsidRDefault="004C57D1" w14:paraId="111A6F33" w14:textId="12EDC465">
      <w:pPr>
        <w:autoSpaceDE w:val="0"/>
        <w:autoSpaceDN w:val="0"/>
        <w:adjustRightInd w:val="0"/>
        <w:spacing w:line="360" w:lineRule="auto"/>
        <w:ind w:right="-28"/>
        <w:jc w:val="both"/>
        <w:rPr>
          <w:rFonts w:ascii="Palatino Linotype" w:hAnsi="Palatino Linotype" w:cs="Tahoma"/>
          <w:bCs/>
          <w:szCs w:val="22"/>
        </w:rPr>
      </w:pPr>
    </w:p>
    <w:p w:rsidRPr="00F03FB4" w:rsidR="00AA26DC" w:rsidP="004C57D1" w:rsidRDefault="00AA26DC" w14:paraId="4694115C" w14:textId="396AD8E1">
      <w:pPr>
        <w:autoSpaceDE w:val="0"/>
        <w:autoSpaceDN w:val="0"/>
        <w:adjustRightInd w:val="0"/>
        <w:spacing w:line="360" w:lineRule="auto"/>
        <w:ind w:right="-28"/>
        <w:jc w:val="both"/>
        <w:rPr>
          <w:rFonts w:ascii="Palatino Linotype" w:hAnsi="Palatino Linotype" w:cs="Tahoma"/>
          <w:bCs/>
          <w:szCs w:val="22"/>
        </w:rPr>
      </w:pPr>
    </w:p>
    <w:p w:rsidRPr="00F03FB4" w:rsidR="00AA26DC" w:rsidP="004C57D1" w:rsidRDefault="00AA26DC" w14:paraId="530EFD23" w14:textId="77777777">
      <w:pPr>
        <w:autoSpaceDE w:val="0"/>
        <w:autoSpaceDN w:val="0"/>
        <w:adjustRightInd w:val="0"/>
        <w:spacing w:line="360" w:lineRule="auto"/>
        <w:ind w:right="-28"/>
        <w:jc w:val="both"/>
        <w:rPr>
          <w:rFonts w:ascii="Palatino Linotype" w:hAnsi="Palatino Linotype" w:cs="Tahoma"/>
          <w:bCs/>
          <w:szCs w:val="22"/>
        </w:rPr>
      </w:pPr>
    </w:p>
    <w:p w:rsidRPr="00F03FB4" w:rsidR="00E466B4" w:rsidP="00E466B4" w:rsidRDefault="00E466B4" w14:paraId="778029F3" w14:textId="77777777">
      <w:pPr>
        <w:pStyle w:val="Prrafodelista"/>
        <w:numPr>
          <w:ilvl w:val="0"/>
          <w:numId w:val="10"/>
        </w:numPr>
        <w:spacing w:line="360" w:lineRule="auto"/>
        <w:ind w:right="-93"/>
        <w:jc w:val="both"/>
        <w:rPr>
          <w:rFonts w:ascii="Palatino Linotype" w:hAnsi="Palatino Linotype" w:cs="Tahoma"/>
          <w:szCs w:val="22"/>
          <w:lang w:val="es-ES"/>
        </w:rPr>
      </w:pPr>
      <w:r w:rsidRPr="00F03FB4">
        <w:rPr>
          <w:rFonts w:ascii="Palatino Linotype" w:hAnsi="Palatino Linotype" w:cs="Tahoma"/>
          <w:szCs w:val="22"/>
          <w:lang w:val="es-ES"/>
        </w:rPr>
        <w:t xml:space="preserve">Los recibos de pago de nómina y honorarios de todo el personal adscrito al </w:t>
      </w:r>
      <w:r w:rsidRPr="00F03FB4">
        <w:rPr>
          <w:rFonts w:ascii="Palatino Linotype" w:hAnsi="Palatino Linotype" w:eastAsia="Calibri" w:cs="Tahoma"/>
          <w:szCs w:val="22"/>
        </w:rPr>
        <w:t>Sistema Municipal Para el Desarrollo Integral de la Familia de Chalco, de la primera quincena de enero a la primera de octubre de dos mil veintidós.</w:t>
      </w:r>
    </w:p>
    <w:p w:rsidRPr="00F03FB4" w:rsidR="00E466B4" w:rsidP="00E466B4" w:rsidRDefault="00E466B4" w14:paraId="0AD63628" w14:textId="77777777">
      <w:pPr>
        <w:pStyle w:val="Prrafodelista"/>
        <w:spacing w:line="360" w:lineRule="auto"/>
        <w:ind w:right="-93"/>
        <w:jc w:val="both"/>
        <w:rPr>
          <w:rFonts w:ascii="Palatino Linotype" w:hAnsi="Palatino Linotype" w:cs="Tahoma"/>
          <w:szCs w:val="22"/>
          <w:lang w:val="es-ES"/>
        </w:rPr>
      </w:pPr>
    </w:p>
    <w:p w:rsidRPr="00F03FB4" w:rsidR="00E466B4" w:rsidP="00E466B4" w:rsidRDefault="00E466B4" w14:paraId="56E85F24" w14:textId="77777777">
      <w:pPr>
        <w:pStyle w:val="Prrafodelista"/>
        <w:numPr>
          <w:ilvl w:val="0"/>
          <w:numId w:val="10"/>
        </w:numPr>
        <w:spacing w:line="360" w:lineRule="auto"/>
        <w:ind w:right="-93"/>
        <w:jc w:val="both"/>
        <w:rPr>
          <w:rFonts w:ascii="Palatino Linotype" w:hAnsi="Palatino Linotype" w:cs="Tahoma"/>
          <w:szCs w:val="22"/>
          <w:lang w:val="es-ES"/>
        </w:rPr>
      </w:pPr>
      <w:r w:rsidRPr="00F03FB4">
        <w:rPr>
          <w:rFonts w:ascii="Palatino Linotype" w:hAnsi="Palatino Linotype" w:eastAsia="Calibri" w:cs="Tahoma"/>
          <w:szCs w:val="22"/>
        </w:rPr>
        <w:t>Lista de raya, de la primera quincena de enero a la primera de octubre de dos mil veintidós.</w:t>
      </w:r>
    </w:p>
    <w:p w:rsidRPr="00F03FB4" w:rsidR="00E466B4" w:rsidP="00E466B4" w:rsidRDefault="00E466B4" w14:paraId="2B96D447" w14:textId="77777777">
      <w:pPr>
        <w:pStyle w:val="Prrafodelista"/>
        <w:rPr>
          <w:rFonts w:ascii="Palatino Linotype" w:hAnsi="Palatino Linotype" w:cs="Tahoma"/>
          <w:szCs w:val="22"/>
          <w:lang w:val="es-ES"/>
        </w:rPr>
      </w:pPr>
    </w:p>
    <w:p w:rsidRPr="00F03FB4" w:rsidR="00E466B4" w:rsidP="00E466B4" w:rsidRDefault="00E466B4" w14:paraId="545A665B" w14:textId="77777777">
      <w:pPr>
        <w:pStyle w:val="Prrafodelista"/>
        <w:numPr>
          <w:ilvl w:val="0"/>
          <w:numId w:val="10"/>
        </w:numPr>
        <w:spacing w:line="360" w:lineRule="auto"/>
        <w:ind w:right="-93"/>
        <w:jc w:val="both"/>
        <w:rPr>
          <w:rFonts w:ascii="Palatino Linotype" w:hAnsi="Palatino Linotype" w:cs="Tahoma"/>
          <w:iCs/>
          <w:szCs w:val="22"/>
        </w:rPr>
      </w:pPr>
      <w:r w:rsidRPr="00F03FB4">
        <w:rPr>
          <w:rFonts w:ascii="Palatino Linotype" w:hAnsi="Palatino Linotype" w:cs="Tahoma"/>
          <w:szCs w:val="22"/>
          <w:lang w:val="es-ES"/>
        </w:rPr>
        <w:t>Los movimientos de alta, baja o movimiento de personal, del primero de enero al diecinueve de octubre de dos mil veintidós.</w:t>
      </w:r>
    </w:p>
    <w:p w:rsidRPr="00F03FB4" w:rsidR="00E466B4" w:rsidP="004C57D1" w:rsidRDefault="00E466B4" w14:paraId="627D2EFA" w14:textId="77777777">
      <w:pPr>
        <w:autoSpaceDE w:val="0"/>
        <w:autoSpaceDN w:val="0"/>
        <w:adjustRightInd w:val="0"/>
        <w:spacing w:line="360" w:lineRule="auto"/>
        <w:ind w:right="-28"/>
        <w:jc w:val="both"/>
        <w:rPr>
          <w:rFonts w:ascii="Palatino Linotype" w:hAnsi="Palatino Linotype" w:cs="Tahoma"/>
          <w:bCs/>
          <w:szCs w:val="22"/>
        </w:rPr>
      </w:pPr>
    </w:p>
    <w:p w:rsidRPr="00F03FB4" w:rsidR="00932E58" w:rsidP="00932E58" w:rsidRDefault="00932E58" w14:paraId="0CE735FD" w14:textId="3E7680D0">
      <w:pPr>
        <w:tabs>
          <w:tab w:val="left" w:pos="4962"/>
        </w:tabs>
        <w:spacing w:line="360" w:lineRule="auto"/>
        <w:jc w:val="both"/>
        <w:rPr>
          <w:rFonts w:ascii="Palatino Linotype" w:hAnsi="Palatino Linotype" w:eastAsia="Calibri" w:cs="Tahoma"/>
          <w:iCs/>
          <w:sz w:val="22"/>
          <w:szCs w:val="22"/>
          <w:lang w:eastAsia="es-ES_tradnl"/>
        </w:rPr>
      </w:pPr>
      <w:r w:rsidRPr="00F03FB4">
        <w:rPr>
          <w:rFonts w:ascii="Palatino Linotype" w:hAnsi="Palatino Linotype" w:eastAsia="Calibri" w:cs="Tahoma"/>
          <w:iCs/>
          <w:sz w:val="22"/>
          <w:szCs w:val="22"/>
          <w:lang w:eastAsia="es-ES_tradnl"/>
        </w:rPr>
        <w:t xml:space="preserve">Además, de ser necesario, deberá proporcionar el Acuerdo de Clasificación donde el Comité de Transparencia, confirme la eliminación de los datos </w:t>
      </w:r>
      <w:r w:rsidRPr="00F03FB4" w:rsidR="00E466B4">
        <w:rPr>
          <w:rFonts w:ascii="Palatino Linotype" w:hAnsi="Palatino Linotype" w:eastAsia="Calibri" w:cs="Tahoma"/>
          <w:iCs/>
          <w:sz w:val="22"/>
          <w:szCs w:val="22"/>
          <w:lang w:eastAsia="es-ES_tradnl"/>
        </w:rPr>
        <w:t>confidenciales</w:t>
      </w:r>
      <w:r w:rsidRPr="00F03FB4">
        <w:rPr>
          <w:rFonts w:ascii="Palatino Linotype" w:hAnsi="Palatino Linotype" w:eastAsia="Calibri" w:cs="Tahoma"/>
          <w:iCs/>
          <w:sz w:val="22"/>
          <w:szCs w:val="22"/>
          <w:lang w:eastAsia="es-ES_tradnl"/>
        </w:rPr>
        <w:t>, en la versión pública, de conformidad con los artículos 49, fracciones II y VIII y 132, fracción II de la Ley de Transparencia y Acceso a la Información Pública del Estado de México y Municipios.</w:t>
      </w:r>
    </w:p>
    <w:p w:rsidRPr="00F03FB4" w:rsidR="004C57D1" w:rsidP="00932E58" w:rsidRDefault="004C57D1" w14:paraId="3419403E" w14:textId="47C24771">
      <w:pPr>
        <w:tabs>
          <w:tab w:val="left" w:pos="4962"/>
        </w:tabs>
        <w:spacing w:line="360" w:lineRule="auto"/>
        <w:jc w:val="both"/>
        <w:rPr>
          <w:rFonts w:ascii="Palatino Linotype" w:hAnsi="Palatino Linotype" w:eastAsia="Calibri" w:cs="Tahoma"/>
          <w:iCs/>
          <w:sz w:val="22"/>
          <w:szCs w:val="22"/>
          <w:lang w:eastAsia="es-ES_tradnl"/>
        </w:rPr>
      </w:pPr>
    </w:p>
    <w:p w:rsidRPr="00F03FB4" w:rsidR="004C57D1" w:rsidP="004C57D1" w:rsidRDefault="004C57D1" w14:paraId="033B8761" w14:textId="23D76A7F">
      <w:pPr>
        <w:spacing w:line="360" w:lineRule="auto"/>
        <w:jc w:val="both"/>
        <w:rPr>
          <w:rFonts w:ascii="Palatino Linotype" w:hAnsi="Palatino Linotype" w:cs="Tahoma"/>
          <w:bCs/>
          <w:sz w:val="22"/>
          <w:szCs w:val="22"/>
        </w:rPr>
      </w:pPr>
      <w:r w:rsidRPr="00F03FB4">
        <w:rPr>
          <w:rFonts w:ascii="Palatino Linotype" w:hAnsi="Palatino Linotype" w:cs="Tahoma"/>
          <w:bCs/>
          <w:sz w:val="22"/>
          <w:szCs w:val="22"/>
        </w:rPr>
        <w:t>Ahora bien, para el caso que no se haya generado lista de raya</w:t>
      </w:r>
      <w:r w:rsidRPr="00F03FB4" w:rsidR="00E466B4">
        <w:rPr>
          <w:rFonts w:ascii="Palatino Linotype" w:hAnsi="Palatino Linotype" w:cs="Tahoma"/>
          <w:bCs/>
          <w:sz w:val="22"/>
          <w:szCs w:val="22"/>
        </w:rPr>
        <w:t xml:space="preserve"> o recibos de </w:t>
      </w:r>
      <w:r w:rsidRPr="00F03FB4" w:rsidR="00AA26DC">
        <w:rPr>
          <w:rFonts w:ascii="Palatino Linotype" w:hAnsi="Palatino Linotype" w:cs="Tahoma"/>
          <w:bCs/>
          <w:sz w:val="22"/>
          <w:szCs w:val="22"/>
        </w:rPr>
        <w:t>honorarios</w:t>
      </w:r>
      <w:r w:rsidRPr="00F03FB4">
        <w:rPr>
          <w:rFonts w:ascii="Palatino Linotype" w:hAnsi="Palatino Linotype" w:cs="Tahoma"/>
          <w:bCs/>
          <w:sz w:val="22"/>
          <w:szCs w:val="22"/>
        </w:rPr>
        <w:t xml:space="preserve">, deberá hacerlo del conocimiento del Recurrente, </w:t>
      </w:r>
      <w:r w:rsidRPr="00F03FB4" w:rsidR="00AA26DC">
        <w:rPr>
          <w:rFonts w:ascii="Palatino Linotype" w:hAnsi="Palatino Linotype" w:cs="Tahoma"/>
          <w:bCs/>
          <w:sz w:val="22"/>
          <w:szCs w:val="22"/>
        </w:rPr>
        <w:t>de manera clara y precisa</w:t>
      </w:r>
      <w:r w:rsidRPr="00F03FB4">
        <w:rPr>
          <w:rFonts w:ascii="Palatino Linotype" w:hAnsi="Palatino Linotype" w:cs="Tahoma"/>
          <w:bCs/>
          <w:sz w:val="22"/>
          <w:szCs w:val="22"/>
        </w:rPr>
        <w:t>.</w:t>
      </w:r>
    </w:p>
    <w:p w:rsidRPr="00F03FB4" w:rsidR="00E15395" w:rsidP="0049233C" w:rsidRDefault="00E15395" w14:paraId="66632C3C" w14:textId="26483A70">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p>
    <w:p w:rsidRPr="00F03FB4" w:rsidR="009245F5" w:rsidP="0049233C" w:rsidRDefault="009245F5" w14:paraId="4F1663F7" w14:textId="77777777">
      <w:pPr>
        <w:spacing w:line="360" w:lineRule="auto"/>
        <w:ind w:right="-28"/>
        <w:jc w:val="both"/>
        <w:rPr>
          <w:rFonts w:ascii="Palatino Linotype" w:hAnsi="Palatino Linotype" w:cs="Tahoma"/>
          <w:i/>
          <w:color w:val="000000" w:themeColor="text1"/>
          <w:sz w:val="22"/>
          <w:szCs w:val="22"/>
        </w:rPr>
      </w:pPr>
      <w:r w:rsidRPr="00F03FB4">
        <w:rPr>
          <w:rFonts w:ascii="Palatino Linotype" w:hAnsi="Palatino Linotype" w:eastAsia="Calibri" w:cs="Tahoma"/>
          <w:b/>
          <w:bCs/>
          <w:color w:val="000000" w:themeColor="text1"/>
          <w:sz w:val="22"/>
          <w:szCs w:val="22"/>
          <w:lang w:eastAsia="en-US"/>
        </w:rPr>
        <w:t xml:space="preserve">TERCERO. </w:t>
      </w:r>
      <w:r w:rsidRPr="00F03FB4">
        <w:rPr>
          <w:rFonts w:ascii="Palatino Linotype" w:hAnsi="Palatino Linotype" w:cs="Tahoma"/>
          <w:b/>
          <w:color w:val="000000" w:themeColor="text1"/>
          <w:sz w:val="22"/>
          <w:szCs w:val="22"/>
        </w:rPr>
        <w:t xml:space="preserve">NOTIFÍQUESE </w:t>
      </w:r>
      <w:r w:rsidRPr="00F03FB4">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03FB4" w:rsidR="009245F5" w:rsidP="0049233C" w:rsidRDefault="009245F5" w14:paraId="2905E97A" w14:textId="4865C8B1">
      <w:pPr>
        <w:spacing w:line="360" w:lineRule="auto"/>
        <w:ind w:right="-28"/>
        <w:jc w:val="both"/>
        <w:rPr>
          <w:rFonts w:ascii="Palatino Linotype" w:hAnsi="Palatino Linotype" w:eastAsia="Calibri" w:cs="Tahoma"/>
          <w:color w:val="000000"/>
          <w:sz w:val="22"/>
          <w:szCs w:val="22"/>
          <w:lang w:val="es-ES" w:eastAsia="es-MX"/>
        </w:rPr>
      </w:pPr>
    </w:p>
    <w:p w:rsidRPr="00F03FB4" w:rsidR="00E15395" w:rsidP="0049233C" w:rsidRDefault="00E15395" w14:paraId="272F74EA" w14:textId="77777777">
      <w:pPr>
        <w:spacing w:line="360" w:lineRule="auto"/>
        <w:jc w:val="both"/>
        <w:rPr>
          <w:rFonts w:ascii="Palatino Linotype" w:hAnsi="Palatino Linotype" w:eastAsia="Calibri" w:cs="Tahoma"/>
          <w:iCs/>
          <w:color w:val="000000"/>
          <w:sz w:val="22"/>
          <w:szCs w:val="22"/>
          <w:lang w:eastAsia="en-US"/>
        </w:rPr>
      </w:pPr>
      <w:r w:rsidRPr="00F03FB4">
        <w:rPr>
          <w:rFonts w:ascii="Palatino Linotype" w:hAnsi="Palatino Linotype" w:eastAsia="Calibri" w:cs="Tahoma"/>
          <w:iCs/>
          <w:color w:val="000000"/>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03FB4" w:rsidR="00FB5B6A" w:rsidP="0049233C" w:rsidRDefault="00FB5B6A" w14:paraId="32952146" w14:textId="77777777">
      <w:pPr>
        <w:spacing w:line="360" w:lineRule="auto"/>
        <w:ind w:right="-28"/>
        <w:jc w:val="both"/>
        <w:rPr>
          <w:rFonts w:ascii="Palatino Linotype" w:hAnsi="Palatino Linotype" w:eastAsia="Calibri" w:cs="Tahoma"/>
          <w:color w:val="000000"/>
          <w:sz w:val="22"/>
          <w:szCs w:val="22"/>
          <w:lang w:val="es-ES" w:eastAsia="es-MX"/>
        </w:rPr>
      </w:pPr>
    </w:p>
    <w:p w:rsidRPr="00F03FB4" w:rsidR="009245F5" w:rsidP="0049233C" w:rsidRDefault="009245F5" w14:paraId="62DAB2A1" w14:textId="77777777">
      <w:pPr>
        <w:shd w:val="clear" w:color="auto" w:fill="FFFFFF" w:themeFill="background1"/>
        <w:spacing w:line="360" w:lineRule="auto"/>
        <w:ind w:right="-28"/>
        <w:jc w:val="both"/>
        <w:rPr>
          <w:rFonts w:ascii="Palatino Linotype" w:hAnsi="Palatino Linotype" w:cs="Tahoma"/>
          <w:color w:val="000000" w:themeColor="text1"/>
          <w:sz w:val="22"/>
          <w:szCs w:val="22"/>
        </w:rPr>
      </w:pPr>
      <w:r w:rsidRPr="00F03FB4">
        <w:rPr>
          <w:rFonts w:ascii="Palatino Linotype" w:hAnsi="Palatino Linotype" w:eastAsia="Calibri" w:cs="Tahoma"/>
          <w:b/>
          <w:color w:val="000000" w:themeColor="text1"/>
          <w:sz w:val="22"/>
          <w:szCs w:val="22"/>
          <w:lang w:eastAsia="es-MX"/>
        </w:rPr>
        <w:t>CUARTO</w:t>
      </w:r>
      <w:r w:rsidRPr="00F03FB4">
        <w:rPr>
          <w:rFonts w:ascii="Palatino Linotype" w:hAnsi="Palatino Linotype" w:eastAsia="Calibri" w:cs="Tahoma"/>
          <w:b/>
          <w:bCs/>
          <w:color w:val="000000" w:themeColor="text1"/>
          <w:sz w:val="22"/>
          <w:szCs w:val="22"/>
          <w:lang w:eastAsia="en-US"/>
        </w:rPr>
        <w:t xml:space="preserve">. </w:t>
      </w:r>
      <w:r w:rsidRPr="00F03FB4">
        <w:rPr>
          <w:rFonts w:ascii="Palatino Linotype" w:hAnsi="Palatino Linotype" w:cs="Tahoma"/>
          <w:b/>
          <w:color w:val="000000" w:themeColor="text1"/>
          <w:sz w:val="22"/>
          <w:szCs w:val="22"/>
        </w:rPr>
        <w:t>NOTIFÍQUESE</w:t>
      </w:r>
      <w:r w:rsidRPr="00F03FB4">
        <w:rPr>
          <w:rFonts w:ascii="Palatino Linotype" w:hAnsi="Palatino Linotype" w:cs="Tahoma"/>
          <w:color w:val="000000" w:themeColor="text1"/>
          <w:sz w:val="22"/>
          <w:szCs w:val="22"/>
        </w:rPr>
        <w:t xml:space="preserve"> al Recurrente la presente Resolución, a través del </w:t>
      </w:r>
      <w:r w:rsidRPr="00F03FB4">
        <w:rPr>
          <w:rFonts w:ascii="Palatino Linotype" w:hAnsi="Palatino Linotype" w:eastAsia="Calibri" w:cs="Tahoma"/>
          <w:bCs/>
          <w:color w:val="000000" w:themeColor="text1"/>
          <w:sz w:val="22"/>
          <w:szCs w:val="22"/>
          <w:lang w:eastAsia="en-US"/>
        </w:rPr>
        <w:t>Sistema de Acceso a la Información Mexiquense (SAIMEX)</w:t>
      </w:r>
      <w:r w:rsidRPr="00F03FB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03FB4" w:rsidR="009245F5" w:rsidP="0049233C" w:rsidRDefault="009245F5" w14:paraId="7B03A500" w14:textId="77777777">
      <w:pPr>
        <w:shd w:val="clear" w:color="auto" w:fill="FFFFFF" w:themeFill="background1"/>
        <w:spacing w:line="360" w:lineRule="auto"/>
        <w:ind w:right="-28"/>
        <w:jc w:val="both"/>
        <w:rPr>
          <w:rFonts w:ascii="Palatino Linotype" w:hAnsi="Palatino Linotype" w:cs="Tahoma"/>
          <w:sz w:val="22"/>
          <w:szCs w:val="22"/>
        </w:rPr>
      </w:pPr>
    </w:p>
    <w:p w:rsidR="009245F5" w:rsidP="0049233C" w:rsidRDefault="009245F5" w14:paraId="148EC2F0" w14:textId="39BBB866">
      <w:pPr>
        <w:spacing w:line="360" w:lineRule="auto"/>
        <w:jc w:val="both"/>
        <w:rPr>
          <w:rFonts w:ascii="Palatino Linotype" w:hAnsi="Palatino Linotype" w:eastAsia="Calibri" w:cs="Tahoma"/>
          <w:sz w:val="22"/>
          <w:szCs w:val="22"/>
          <w:lang w:val="es-ES" w:eastAsia="es-ES_tradnl"/>
        </w:rPr>
      </w:pPr>
      <w:r w:rsidRPr="00F03FB4">
        <w:rPr>
          <w:rFonts w:ascii="Palatino Linotype" w:hAnsi="Palatino Linotype" w:eastAsia="Calibri" w:cs="Tahoma"/>
          <w:sz w:val="22"/>
          <w:szCs w:val="22"/>
          <w:lang w:val="es-ES" w:eastAsia="es-ES_tradnl"/>
        </w:rPr>
        <w:t xml:space="preserve">ASÍ LO RESUELVE, </w:t>
      </w:r>
      <w:r w:rsidRPr="00F03FB4">
        <w:rPr>
          <w:rFonts w:ascii="Palatino Linotype" w:hAnsi="Palatino Linotype" w:eastAsia="Calibri" w:cs="Tahoma"/>
          <w:b/>
          <w:bCs/>
          <w:sz w:val="22"/>
          <w:szCs w:val="22"/>
          <w:lang w:val="es-ES" w:eastAsia="es-ES_tradnl"/>
        </w:rPr>
        <w:t>POR UNANIMIDAD</w:t>
      </w:r>
      <w:r w:rsidRPr="00F03FB4">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03FB4" w:rsidR="00FF3EF2">
        <w:rPr>
          <w:rFonts w:ascii="Palatino Linotype" w:hAnsi="Palatino Linotype" w:eastAsia="Calibri" w:cs="Tahoma"/>
          <w:sz w:val="22"/>
          <w:szCs w:val="22"/>
          <w:lang w:val="es-ES" w:eastAsia="es-ES_tradnl"/>
        </w:rPr>
        <w:t>OCTAVA</w:t>
      </w:r>
      <w:r w:rsidRPr="00F03FB4">
        <w:rPr>
          <w:rFonts w:ascii="Palatino Linotype" w:hAnsi="Palatino Linotype" w:eastAsia="Calibri" w:cs="Tahoma"/>
          <w:sz w:val="22"/>
          <w:szCs w:val="22"/>
          <w:lang w:val="es-ES" w:eastAsia="es-ES_tradnl"/>
        </w:rPr>
        <w:t xml:space="preserve"> SESIÓN ORDINARIA, CELEBRADA EL </w:t>
      </w:r>
      <w:r w:rsidRPr="00F03FB4" w:rsidR="00FF3EF2">
        <w:rPr>
          <w:rFonts w:ascii="Palatino Linotype" w:hAnsi="Palatino Linotype" w:eastAsia="Calibri" w:cs="Tahoma"/>
          <w:sz w:val="22"/>
          <w:szCs w:val="22"/>
          <w:lang w:val="es-ES" w:eastAsia="es-ES_tradnl"/>
        </w:rPr>
        <w:t>PRIMERO</w:t>
      </w:r>
      <w:r w:rsidRPr="00F03FB4">
        <w:rPr>
          <w:rFonts w:ascii="Palatino Linotype" w:hAnsi="Palatino Linotype" w:eastAsia="Calibri" w:cs="Tahoma"/>
          <w:sz w:val="22"/>
          <w:szCs w:val="22"/>
          <w:lang w:val="es-ES" w:eastAsia="es-ES_tradnl"/>
        </w:rPr>
        <w:t xml:space="preserve"> DE </w:t>
      </w:r>
      <w:r w:rsidRPr="00F03FB4" w:rsidR="00FF3EF2">
        <w:rPr>
          <w:rFonts w:ascii="Palatino Linotype" w:hAnsi="Palatino Linotype" w:eastAsia="Calibri" w:cs="Tahoma"/>
          <w:sz w:val="22"/>
          <w:szCs w:val="22"/>
          <w:lang w:val="es-ES" w:eastAsia="es-ES_tradnl"/>
        </w:rPr>
        <w:t xml:space="preserve">MARZO </w:t>
      </w:r>
      <w:r w:rsidRPr="00F03FB4">
        <w:rPr>
          <w:rFonts w:ascii="Palatino Linotype" w:hAnsi="Palatino Linotype" w:eastAsia="Calibri" w:cs="Tahoma"/>
          <w:sz w:val="22"/>
          <w:szCs w:val="22"/>
          <w:lang w:val="es-ES" w:eastAsia="es-ES_tradnl"/>
        </w:rPr>
        <w:t>DE DOS MIL VEINTIDÓS, ANTE EL SECRETARIO TÉCNICO DEL PLENO, ALEXIS TAPIA RAMÍREZ.</w:t>
      </w:r>
    </w:p>
    <w:p w:rsidRPr="00C61C11" w:rsidR="00977B7D" w:rsidP="0049233C" w:rsidRDefault="00977B7D" w14:paraId="4A313A81" w14:textId="1C8E54FD">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2AEF" w:rsidP="00FC7A26" w:rsidRDefault="00852AEF" w14:paraId="45113E25" w14:textId="77777777">
      <w:r>
        <w:separator/>
      </w:r>
    </w:p>
  </w:endnote>
  <w:endnote w:type="continuationSeparator" w:id="0">
    <w:p w:rsidR="00852AEF" w:rsidP="00FC7A26" w:rsidRDefault="00852AEF" w14:paraId="63CBF28D" w14:textId="77777777">
      <w:r>
        <w:continuationSeparator/>
      </w:r>
    </w:p>
  </w:endnote>
  <w:endnote w:type="continuationNotice" w:id="1">
    <w:p w:rsidR="00852AEF" w:rsidRDefault="00852AEF" w14:paraId="7D1B20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F03FB4"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6C2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6C26">
              <w:rPr>
                <w:b/>
                <w:bCs/>
                <w:noProof/>
              </w:rPr>
              <w:t>26</w:t>
            </w:r>
            <w:r>
              <w:rPr>
                <w:b/>
                <w:bCs/>
                <w:sz w:val="24"/>
                <w:szCs w:val="24"/>
              </w:rPr>
              <w:fldChar w:fldCharType="end"/>
            </w:r>
          </w:p>
        </w:sdtContent>
      </w:sdt>
    </w:sdtContent>
  </w:sdt>
  <w:p w:rsidR="003135D1" w:rsidRDefault="00F03FB4"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F03FB4" w14:paraId="215FCE47" w14:textId="77777777">
    <w:pPr>
      <w:pStyle w:val="Piedepgina"/>
      <w:jc w:val="right"/>
    </w:pPr>
  </w:p>
  <w:p w:rsidR="003135D1" w:rsidRDefault="00F03FB4" w14:paraId="73795115" w14:textId="77777777">
    <w:pPr>
      <w:pStyle w:val="Piedepgina"/>
      <w:jc w:val="right"/>
    </w:pPr>
  </w:p>
  <w:p w:rsidR="003135D1" w:rsidRDefault="00F03FB4"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6C2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6C26">
      <w:rPr>
        <w:b/>
        <w:bCs/>
        <w:noProof/>
      </w:rPr>
      <w:t>26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2AEF" w:rsidP="00FC7A26" w:rsidRDefault="00852AEF" w14:paraId="49D0083E" w14:textId="77777777">
      <w:r>
        <w:separator/>
      </w:r>
    </w:p>
  </w:footnote>
  <w:footnote w:type="continuationSeparator" w:id="0">
    <w:p w:rsidR="00852AEF" w:rsidP="00FC7A26" w:rsidRDefault="00852AEF" w14:paraId="4040007D" w14:textId="77777777">
      <w:r>
        <w:continuationSeparator/>
      </w:r>
    </w:p>
  </w:footnote>
  <w:footnote w:type="continuationNotice" w:id="1">
    <w:p w:rsidR="00852AEF" w:rsidRDefault="00852AEF" w14:paraId="57804E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F03FB4"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F03FB4"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54DC5BBB" w14:textId="77777777">
      <w:trPr>
        <w:trHeight w:val="70"/>
      </w:trPr>
      <w:tc>
        <w:tcPr>
          <w:tcW w:w="2552" w:type="dxa"/>
          <w:shd w:val="clear" w:color="auto" w:fill="auto"/>
        </w:tcPr>
        <w:p w:rsidRPr="005C106F" w:rsidR="008B41A2" w:rsidP="008B41A2" w:rsidRDefault="00F03FB4"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520"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112"/>
          </w:tblGrid>
          <w:tr w:rsidR="008B41A2" w:rsidTr="0004545E"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112" w:type="dxa"/>
              </w:tcPr>
              <w:p w:rsidRPr="00651A13" w:rsidR="008B41A2" w:rsidP="00B43BFA" w:rsidRDefault="006E0F8A" w14:paraId="79E321B5" w14:textId="707D689B">
                <w:pPr>
                  <w:tabs>
                    <w:tab w:val="right" w:pos="8838"/>
                  </w:tabs>
                  <w:ind w:left="-28" w:right="683"/>
                  <w:rPr>
                    <w:rFonts w:ascii="Palatino Linotype" w:hAnsi="Palatino Linotype" w:eastAsia="Calibri" w:cs="Tahoma"/>
                    <w:sz w:val="22"/>
                    <w:szCs w:val="22"/>
                  </w:rPr>
                </w:pPr>
                <w:r w:rsidRPr="006E0F8A">
                  <w:rPr>
                    <w:rFonts w:ascii="Palatino Linotype" w:hAnsi="Palatino Linotype" w:eastAsia="Calibri" w:cs="Tahoma"/>
                    <w:sz w:val="22"/>
                    <w:szCs w:val="22"/>
                    <w:lang w:val="es-MX"/>
                  </w:rPr>
                  <w:t>16466/INFOEM/IP/RR/2022</w:t>
                </w:r>
              </w:p>
            </w:tc>
          </w:tr>
          <w:tr w:rsidR="008B41A2" w:rsidTr="0004545E"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112" w:type="dxa"/>
              </w:tcPr>
              <w:p w:rsidRPr="008B41A2" w:rsidR="008B41A2" w:rsidP="0002223D" w:rsidRDefault="006E0F8A" w14:paraId="5B3372D4" w14:textId="6F17A514">
                <w:pPr>
                  <w:tabs>
                    <w:tab w:val="right" w:pos="8838"/>
                  </w:tabs>
                  <w:ind w:right="273"/>
                  <w:jc w:val="both"/>
                  <w:rPr>
                    <w:rFonts w:ascii="Palatino Linotype" w:hAnsi="Palatino Linotype" w:eastAsia="Calibri" w:cs="Tahoma"/>
                    <w:sz w:val="22"/>
                    <w:szCs w:val="22"/>
                    <w:lang w:val="es-MX"/>
                  </w:rPr>
                </w:pPr>
                <w:r w:rsidRPr="006E0F8A">
                  <w:rPr>
                    <w:rFonts w:ascii="Palatino Linotype" w:hAnsi="Palatino Linotype" w:eastAsia="Calibri" w:cs="Tahoma"/>
                    <w:sz w:val="22"/>
                    <w:szCs w:val="22"/>
                    <w:lang w:val="es-MX"/>
                  </w:rPr>
                  <w:t>Sistema Municipal Para el Desarrollo Integral de la Familia de Chalco</w:t>
                </w:r>
              </w:p>
            </w:tc>
          </w:tr>
          <w:tr w:rsidR="008B41A2" w:rsidTr="0004545E"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112"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F03FB4" w14:paraId="39322C5A" w14:textId="77777777">
          <w:pPr>
            <w:tabs>
              <w:tab w:val="right" w:pos="8838"/>
            </w:tabs>
            <w:ind w:left="-28"/>
            <w:rPr>
              <w:rFonts w:ascii="Arial" w:hAnsi="Arial" w:eastAsia="Calibri" w:cs="Arial"/>
              <w:b/>
            </w:rPr>
          </w:pPr>
        </w:p>
      </w:tc>
    </w:tr>
  </w:tbl>
  <w:p w:rsidR="003135D1" w:rsidP="000930AE" w:rsidRDefault="00F03FB4" w14:paraId="413B7D7D" w14:textId="77777777">
    <w:pPr>
      <w:pStyle w:val="Encabezado"/>
      <w:rPr>
        <w:sz w:val="14"/>
      </w:rPr>
    </w:pPr>
  </w:p>
  <w:p w:rsidRPr="00443C6B" w:rsidR="003135D1" w:rsidP="000930AE" w:rsidRDefault="00F03FB4"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3817"/>
    </w:tblGrid>
    <w:tr w:rsidRPr="00264223" w:rsidR="003135D1" w:rsidTr="3BEEEB2F" w14:paraId="0296A02D" w14:textId="77777777">
      <w:trPr>
        <w:trHeight w:val="302"/>
      </w:trPr>
      <w:tc>
        <w:tcPr>
          <w:tcW w:w="242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817" w:type="dxa"/>
          <w:tcMar/>
        </w:tcPr>
        <w:p w:rsidRPr="00651A13" w:rsidR="003135D1" w:rsidP="006E0F8A" w:rsidRDefault="006E0F8A" w14:paraId="328710A7" w14:textId="1740BE97">
          <w:pPr>
            <w:tabs>
              <w:tab w:val="right" w:pos="8838"/>
            </w:tabs>
            <w:ind w:left="-28"/>
            <w:jc w:val="both"/>
            <w:rPr>
              <w:rFonts w:ascii="Palatino Linotype" w:hAnsi="Palatino Linotype" w:eastAsia="Calibri" w:cs="Tahoma"/>
              <w:sz w:val="22"/>
              <w:szCs w:val="22"/>
              <w:lang w:eastAsia="en-US"/>
            </w:rPr>
          </w:pPr>
          <w:r w:rsidRPr="006E0F8A">
            <w:rPr>
              <w:rFonts w:ascii="Palatino Linotype" w:hAnsi="Palatino Linotype" w:eastAsia="Calibri" w:cs="Tahoma"/>
              <w:sz w:val="22"/>
              <w:szCs w:val="22"/>
              <w:lang w:val="es-MX" w:eastAsia="en-US"/>
            </w:rPr>
            <w:t>16466/INFOEM/IP/RR/2022</w:t>
          </w:r>
        </w:p>
      </w:tc>
    </w:tr>
    <w:tr w:rsidRPr="00264223" w:rsidR="003135D1" w:rsidTr="3BEEEB2F" w14:paraId="612E08F0" w14:textId="77777777">
      <w:trPr>
        <w:trHeight w:val="110"/>
      </w:trPr>
      <w:tc>
        <w:tcPr>
          <w:tcW w:w="242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817" w:type="dxa"/>
          <w:tcMar/>
        </w:tcPr>
        <w:p w:rsidRPr="00EE2A06" w:rsidR="003135D1" w:rsidP="3BEEEB2F" w:rsidRDefault="006E0F8A" w14:paraId="717CF0C7" w14:textId="444E93B4">
          <w:pPr>
            <w:tabs>
              <w:tab w:val="right" w:pos="8838"/>
            </w:tabs>
            <w:ind w:left="-28"/>
            <w:jc w:val="both"/>
            <w:rPr>
              <w:rFonts w:ascii="Palatino Linotype" w:hAnsi="Palatino Linotype" w:eastAsia="Calibri" w:cs="Tahoma"/>
              <w:sz w:val="22"/>
              <w:szCs w:val="22"/>
              <w:highlight w:val="black"/>
              <w:lang w:val="es-MX" w:eastAsia="en-US"/>
            </w:rPr>
          </w:pPr>
          <w:r w:rsidRPr="3BEEEB2F" w:rsidR="3BEEEB2F">
            <w:rPr>
              <w:rFonts w:ascii="Palatino Linotype" w:hAnsi="Palatino Linotype" w:eastAsia="Calibri" w:cs="Tahoma"/>
              <w:sz w:val="22"/>
              <w:szCs w:val="22"/>
              <w:highlight w:val="black"/>
              <w:lang w:val="es-MX" w:eastAsia="en-US"/>
            </w:rPr>
            <w:t>XXXXXXXXXXXXX</w:t>
          </w:r>
        </w:p>
      </w:tc>
    </w:tr>
    <w:tr w:rsidRPr="00264223" w:rsidR="003135D1" w:rsidTr="3BEEEB2F" w14:paraId="3A9CDB69" w14:textId="77777777">
      <w:trPr>
        <w:trHeight w:val="248"/>
      </w:trPr>
      <w:tc>
        <w:tcPr>
          <w:tcW w:w="242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817" w:type="dxa"/>
          <w:tcMar/>
        </w:tcPr>
        <w:p w:rsidRPr="00651A13" w:rsidR="003135D1" w:rsidP="006E0F8A" w:rsidRDefault="006E0F8A" w14:paraId="7E37B80E" w14:textId="0D6584AA">
          <w:pPr>
            <w:tabs>
              <w:tab w:val="right" w:pos="8838"/>
            </w:tabs>
            <w:ind w:left="-28"/>
            <w:jc w:val="both"/>
            <w:rPr>
              <w:rFonts w:ascii="Palatino Linotype" w:hAnsi="Palatino Linotype" w:eastAsia="Calibri" w:cs="Tahoma"/>
              <w:sz w:val="22"/>
              <w:szCs w:val="22"/>
              <w:lang w:val="es-MX" w:eastAsia="en-US"/>
            </w:rPr>
          </w:pPr>
          <w:r w:rsidRPr="006E0F8A">
            <w:rPr>
              <w:rFonts w:ascii="Palatino Linotype" w:hAnsi="Palatino Linotype" w:eastAsia="Calibri" w:cs="Tahoma"/>
              <w:sz w:val="22"/>
              <w:szCs w:val="22"/>
              <w:lang w:val="es-MX" w:eastAsia="en-US"/>
            </w:rPr>
            <w:t>Sistema Municipal Para el Desarrollo Integral de la Familia de Chalco</w:t>
          </w:r>
        </w:p>
      </w:tc>
    </w:tr>
    <w:tr w:rsidRPr="00264223" w:rsidR="003135D1" w:rsidTr="3BEEEB2F" w14:paraId="1AF8B0BB" w14:textId="77777777">
      <w:trPr>
        <w:trHeight w:val="248"/>
      </w:trPr>
      <w:tc>
        <w:tcPr>
          <w:tcW w:w="242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817" w:type="dxa"/>
          <w:tcMar/>
        </w:tcPr>
        <w:p w:rsidRPr="00D3618F" w:rsidR="003135D1" w:rsidP="006E0F8A" w:rsidRDefault="00BF14ED" w14:paraId="6919B9C5" w14:textId="77777777">
          <w:pPr>
            <w:tabs>
              <w:tab w:val="right" w:pos="8838"/>
            </w:tabs>
            <w:ind w:left="-28"/>
            <w:jc w:val="both"/>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F03FB4"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728B"/>
    <w:multiLevelType w:val="hybridMultilevel"/>
    <w:tmpl w:val="29527C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A2E2999"/>
    <w:multiLevelType w:val="hybridMultilevel"/>
    <w:tmpl w:val="2BC2F7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D6214C7"/>
    <w:multiLevelType w:val="hybridMultilevel"/>
    <w:tmpl w:val="96805A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E56E08"/>
    <w:multiLevelType w:val="hybridMultilevel"/>
    <w:tmpl w:val="42D4106A"/>
    <w:lvl w:ilvl="0" w:tplc="BDDE6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FA7250"/>
    <w:multiLevelType w:val="hybridMultilevel"/>
    <w:tmpl w:val="E8B29E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66567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855859">
    <w:abstractNumId w:val="4"/>
  </w:num>
  <w:num w:numId="3" w16cid:durableId="33963602">
    <w:abstractNumId w:val="5"/>
  </w:num>
  <w:num w:numId="4" w16cid:durableId="1390575492">
    <w:abstractNumId w:val="6"/>
  </w:num>
  <w:num w:numId="5" w16cid:durableId="1532837044">
    <w:abstractNumId w:val="1"/>
  </w:num>
  <w:num w:numId="6" w16cid:durableId="464006596">
    <w:abstractNumId w:val="3"/>
  </w:num>
  <w:num w:numId="7" w16cid:durableId="816189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772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297432">
    <w:abstractNumId w:val="2"/>
  </w:num>
  <w:num w:numId="10" w16cid:durableId="94368449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4D6B"/>
    <w:rsid w:val="00006798"/>
    <w:rsid w:val="00011665"/>
    <w:rsid w:val="00016FFA"/>
    <w:rsid w:val="0002223D"/>
    <w:rsid w:val="000227D4"/>
    <w:rsid w:val="00041105"/>
    <w:rsid w:val="00042AF8"/>
    <w:rsid w:val="0004545E"/>
    <w:rsid w:val="00046E37"/>
    <w:rsid w:val="000500C2"/>
    <w:rsid w:val="00053263"/>
    <w:rsid w:val="00057F3C"/>
    <w:rsid w:val="00061CF3"/>
    <w:rsid w:val="00085CDC"/>
    <w:rsid w:val="00091543"/>
    <w:rsid w:val="00095740"/>
    <w:rsid w:val="000A0CEF"/>
    <w:rsid w:val="000A18F7"/>
    <w:rsid w:val="000C31E9"/>
    <w:rsid w:val="000C37FA"/>
    <w:rsid w:val="000C7072"/>
    <w:rsid w:val="000D10A0"/>
    <w:rsid w:val="000E606C"/>
    <w:rsid w:val="000F1A23"/>
    <w:rsid w:val="000F5957"/>
    <w:rsid w:val="000F7C0C"/>
    <w:rsid w:val="001013A5"/>
    <w:rsid w:val="0011185C"/>
    <w:rsid w:val="001120F6"/>
    <w:rsid w:val="001172CD"/>
    <w:rsid w:val="0012783F"/>
    <w:rsid w:val="00131B30"/>
    <w:rsid w:val="00132DFA"/>
    <w:rsid w:val="00135E85"/>
    <w:rsid w:val="00137BB0"/>
    <w:rsid w:val="0014223F"/>
    <w:rsid w:val="001440F3"/>
    <w:rsid w:val="00144881"/>
    <w:rsid w:val="0014762D"/>
    <w:rsid w:val="001501FD"/>
    <w:rsid w:val="001507B4"/>
    <w:rsid w:val="00150B3D"/>
    <w:rsid w:val="001567FA"/>
    <w:rsid w:val="00156E72"/>
    <w:rsid w:val="00161D14"/>
    <w:rsid w:val="00161F16"/>
    <w:rsid w:val="00165C2C"/>
    <w:rsid w:val="001875A9"/>
    <w:rsid w:val="001904EF"/>
    <w:rsid w:val="001908D6"/>
    <w:rsid w:val="00190D99"/>
    <w:rsid w:val="00196129"/>
    <w:rsid w:val="001A5274"/>
    <w:rsid w:val="001B246F"/>
    <w:rsid w:val="001B3B9E"/>
    <w:rsid w:val="001C0F48"/>
    <w:rsid w:val="001C6C26"/>
    <w:rsid w:val="001C759E"/>
    <w:rsid w:val="001D0721"/>
    <w:rsid w:val="001D320E"/>
    <w:rsid w:val="001D7087"/>
    <w:rsid w:val="001E1338"/>
    <w:rsid w:val="001E78ED"/>
    <w:rsid w:val="001F27B3"/>
    <w:rsid w:val="001F36FC"/>
    <w:rsid w:val="001F52E3"/>
    <w:rsid w:val="001F566D"/>
    <w:rsid w:val="00200224"/>
    <w:rsid w:val="00200F81"/>
    <w:rsid w:val="00201AA5"/>
    <w:rsid w:val="002046AC"/>
    <w:rsid w:val="00207F72"/>
    <w:rsid w:val="002112E1"/>
    <w:rsid w:val="00215D28"/>
    <w:rsid w:val="00221416"/>
    <w:rsid w:val="00233632"/>
    <w:rsid w:val="002365A5"/>
    <w:rsid w:val="002425E2"/>
    <w:rsid w:val="00244FC7"/>
    <w:rsid w:val="002460D9"/>
    <w:rsid w:val="00256424"/>
    <w:rsid w:val="00263744"/>
    <w:rsid w:val="00264B4B"/>
    <w:rsid w:val="0027557D"/>
    <w:rsid w:val="00276D38"/>
    <w:rsid w:val="0028258D"/>
    <w:rsid w:val="00285630"/>
    <w:rsid w:val="00286FC0"/>
    <w:rsid w:val="00297CCB"/>
    <w:rsid w:val="002A40CB"/>
    <w:rsid w:val="002A49D0"/>
    <w:rsid w:val="002A7B9E"/>
    <w:rsid w:val="002B025D"/>
    <w:rsid w:val="002B1BBE"/>
    <w:rsid w:val="002C073E"/>
    <w:rsid w:val="002C356D"/>
    <w:rsid w:val="002D5C1D"/>
    <w:rsid w:val="002F3B8D"/>
    <w:rsid w:val="002F3D3B"/>
    <w:rsid w:val="002F62E6"/>
    <w:rsid w:val="00305AF4"/>
    <w:rsid w:val="0031159D"/>
    <w:rsid w:val="00311CA5"/>
    <w:rsid w:val="00314625"/>
    <w:rsid w:val="0031567C"/>
    <w:rsid w:val="00321936"/>
    <w:rsid w:val="00330AE8"/>
    <w:rsid w:val="003336F8"/>
    <w:rsid w:val="00341710"/>
    <w:rsid w:val="00344AEB"/>
    <w:rsid w:val="0035025E"/>
    <w:rsid w:val="00354EC0"/>
    <w:rsid w:val="00357B4D"/>
    <w:rsid w:val="003664C7"/>
    <w:rsid w:val="00370072"/>
    <w:rsid w:val="0037277E"/>
    <w:rsid w:val="0037403C"/>
    <w:rsid w:val="003843A4"/>
    <w:rsid w:val="00386E35"/>
    <w:rsid w:val="00387537"/>
    <w:rsid w:val="0039288A"/>
    <w:rsid w:val="003945E3"/>
    <w:rsid w:val="003968AE"/>
    <w:rsid w:val="003A22DE"/>
    <w:rsid w:val="003A5AFC"/>
    <w:rsid w:val="003B4E6E"/>
    <w:rsid w:val="003C2640"/>
    <w:rsid w:val="003C3A57"/>
    <w:rsid w:val="003C687A"/>
    <w:rsid w:val="003D0637"/>
    <w:rsid w:val="003E215A"/>
    <w:rsid w:val="003E35F9"/>
    <w:rsid w:val="003E3F56"/>
    <w:rsid w:val="003E4FC1"/>
    <w:rsid w:val="003E66FE"/>
    <w:rsid w:val="003F080E"/>
    <w:rsid w:val="003F1F67"/>
    <w:rsid w:val="003F5D7F"/>
    <w:rsid w:val="0040422E"/>
    <w:rsid w:val="00411440"/>
    <w:rsid w:val="00412F24"/>
    <w:rsid w:val="00416901"/>
    <w:rsid w:val="00417685"/>
    <w:rsid w:val="00430266"/>
    <w:rsid w:val="0043243E"/>
    <w:rsid w:val="00437FA1"/>
    <w:rsid w:val="00443F40"/>
    <w:rsid w:val="00445AB1"/>
    <w:rsid w:val="00450D31"/>
    <w:rsid w:val="00452014"/>
    <w:rsid w:val="004552B5"/>
    <w:rsid w:val="0045675F"/>
    <w:rsid w:val="00461089"/>
    <w:rsid w:val="00461E91"/>
    <w:rsid w:val="00463B60"/>
    <w:rsid w:val="00463F05"/>
    <w:rsid w:val="00475BFB"/>
    <w:rsid w:val="00483128"/>
    <w:rsid w:val="00485D00"/>
    <w:rsid w:val="00486CD6"/>
    <w:rsid w:val="0049233C"/>
    <w:rsid w:val="00497F35"/>
    <w:rsid w:val="004A0B13"/>
    <w:rsid w:val="004A4228"/>
    <w:rsid w:val="004A4A62"/>
    <w:rsid w:val="004B22AD"/>
    <w:rsid w:val="004C3C05"/>
    <w:rsid w:val="004C57D1"/>
    <w:rsid w:val="004C636B"/>
    <w:rsid w:val="004D726A"/>
    <w:rsid w:val="004F2049"/>
    <w:rsid w:val="004F45D5"/>
    <w:rsid w:val="004F4774"/>
    <w:rsid w:val="004F78F5"/>
    <w:rsid w:val="00501A5E"/>
    <w:rsid w:val="00510B7F"/>
    <w:rsid w:val="00511CFF"/>
    <w:rsid w:val="0051321B"/>
    <w:rsid w:val="00513F43"/>
    <w:rsid w:val="0052168E"/>
    <w:rsid w:val="00522D01"/>
    <w:rsid w:val="0052368A"/>
    <w:rsid w:val="00525A8A"/>
    <w:rsid w:val="00532E87"/>
    <w:rsid w:val="00533909"/>
    <w:rsid w:val="00533F1C"/>
    <w:rsid w:val="005360CC"/>
    <w:rsid w:val="00541354"/>
    <w:rsid w:val="00544E16"/>
    <w:rsid w:val="00545769"/>
    <w:rsid w:val="00550190"/>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38BA"/>
    <w:rsid w:val="005A56BF"/>
    <w:rsid w:val="005A78BC"/>
    <w:rsid w:val="005B1591"/>
    <w:rsid w:val="005B2724"/>
    <w:rsid w:val="005B28D5"/>
    <w:rsid w:val="005C06A6"/>
    <w:rsid w:val="005D02A6"/>
    <w:rsid w:val="005D7143"/>
    <w:rsid w:val="005D7660"/>
    <w:rsid w:val="005E5B10"/>
    <w:rsid w:val="005E7B22"/>
    <w:rsid w:val="005F56A2"/>
    <w:rsid w:val="005F7F1D"/>
    <w:rsid w:val="00600A4E"/>
    <w:rsid w:val="00600CBA"/>
    <w:rsid w:val="006041D2"/>
    <w:rsid w:val="00605324"/>
    <w:rsid w:val="006138AA"/>
    <w:rsid w:val="00615F5E"/>
    <w:rsid w:val="006229B1"/>
    <w:rsid w:val="00622A40"/>
    <w:rsid w:val="0063645E"/>
    <w:rsid w:val="00646ED4"/>
    <w:rsid w:val="00646F2C"/>
    <w:rsid w:val="00647F5E"/>
    <w:rsid w:val="00651A13"/>
    <w:rsid w:val="00651CBC"/>
    <w:rsid w:val="00654867"/>
    <w:rsid w:val="00655A38"/>
    <w:rsid w:val="006569DA"/>
    <w:rsid w:val="00657DAD"/>
    <w:rsid w:val="0066304C"/>
    <w:rsid w:val="0066424F"/>
    <w:rsid w:val="006730A1"/>
    <w:rsid w:val="006733B8"/>
    <w:rsid w:val="006762A8"/>
    <w:rsid w:val="006869B3"/>
    <w:rsid w:val="0069111A"/>
    <w:rsid w:val="00694683"/>
    <w:rsid w:val="00697530"/>
    <w:rsid w:val="006A2922"/>
    <w:rsid w:val="006A40B6"/>
    <w:rsid w:val="006A6335"/>
    <w:rsid w:val="006B0EDC"/>
    <w:rsid w:val="006B123A"/>
    <w:rsid w:val="006B1909"/>
    <w:rsid w:val="006C6B8B"/>
    <w:rsid w:val="006C7888"/>
    <w:rsid w:val="006D6349"/>
    <w:rsid w:val="006E0F8A"/>
    <w:rsid w:val="006E3868"/>
    <w:rsid w:val="006F24F6"/>
    <w:rsid w:val="006F397F"/>
    <w:rsid w:val="0070237E"/>
    <w:rsid w:val="007054DE"/>
    <w:rsid w:val="00731069"/>
    <w:rsid w:val="00731FDC"/>
    <w:rsid w:val="0073369E"/>
    <w:rsid w:val="0074570A"/>
    <w:rsid w:val="00745E69"/>
    <w:rsid w:val="00753E39"/>
    <w:rsid w:val="00757543"/>
    <w:rsid w:val="0076242D"/>
    <w:rsid w:val="00763041"/>
    <w:rsid w:val="00765D8B"/>
    <w:rsid w:val="00767592"/>
    <w:rsid w:val="00767700"/>
    <w:rsid w:val="00775AD6"/>
    <w:rsid w:val="007815B7"/>
    <w:rsid w:val="00785507"/>
    <w:rsid w:val="007867C8"/>
    <w:rsid w:val="00796584"/>
    <w:rsid w:val="0079757F"/>
    <w:rsid w:val="007B0305"/>
    <w:rsid w:val="007B06F7"/>
    <w:rsid w:val="007B6774"/>
    <w:rsid w:val="007D165C"/>
    <w:rsid w:val="007D251E"/>
    <w:rsid w:val="007D27B6"/>
    <w:rsid w:val="007D5A59"/>
    <w:rsid w:val="007D6069"/>
    <w:rsid w:val="007E4724"/>
    <w:rsid w:val="007E6BB3"/>
    <w:rsid w:val="007E7CE1"/>
    <w:rsid w:val="007F1526"/>
    <w:rsid w:val="007F5891"/>
    <w:rsid w:val="007F610D"/>
    <w:rsid w:val="0080437F"/>
    <w:rsid w:val="0080704F"/>
    <w:rsid w:val="00814BA4"/>
    <w:rsid w:val="00823EE0"/>
    <w:rsid w:val="00830C1C"/>
    <w:rsid w:val="0083345D"/>
    <w:rsid w:val="0083373C"/>
    <w:rsid w:val="00835910"/>
    <w:rsid w:val="00836858"/>
    <w:rsid w:val="00837C6C"/>
    <w:rsid w:val="00841274"/>
    <w:rsid w:val="00844547"/>
    <w:rsid w:val="00846822"/>
    <w:rsid w:val="00846C3C"/>
    <w:rsid w:val="00847CE9"/>
    <w:rsid w:val="00847F90"/>
    <w:rsid w:val="00851471"/>
    <w:rsid w:val="008516A4"/>
    <w:rsid w:val="00852AEF"/>
    <w:rsid w:val="008537FC"/>
    <w:rsid w:val="0086003F"/>
    <w:rsid w:val="008624B6"/>
    <w:rsid w:val="008624BC"/>
    <w:rsid w:val="008640E0"/>
    <w:rsid w:val="00867A39"/>
    <w:rsid w:val="00876E04"/>
    <w:rsid w:val="008770A2"/>
    <w:rsid w:val="008835A5"/>
    <w:rsid w:val="00890A3A"/>
    <w:rsid w:val="00892383"/>
    <w:rsid w:val="00895368"/>
    <w:rsid w:val="00896C40"/>
    <w:rsid w:val="008A69CA"/>
    <w:rsid w:val="008B051B"/>
    <w:rsid w:val="008B08F9"/>
    <w:rsid w:val="008B0BBF"/>
    <w:rsid w:val="008B14AF"/>
    <w:rsid w:val="008B1FAD"/>
    <w:rsid w:val="008B3AD0"/>
    <w:rsid w:val="008B6AEB"/>
    <w:rsid w:val="008C1BE9"/>
    <w:rsid w:val="008C2AA7"/>
    <w:rsid w:val="008C34B0"/>
    <w:rsid w:val="008D203D"/>
    <w:rsid w:val="008D5A62"/>
    <w:rsid w:val="008D5EBA"/>
    <w:rsid w:val="008E12CE"/>
    <w:rsid w:val="008E2C41"/>
    <w:rsid w:val="008E43A3"/>
    <w:rsid w:val="008F2CD5"/>
    <w:rsid w:val="008F39E0"/>
    <w:rsid w:val="00902E6F"/>
    <w:rsid w:val="00904980"/>
    <w:rsid w:val="00910B13"/>
    <w:rsid w:val="0091460C"/>
    <w:rsid w:val="0091481B"/>
    <w:rsid w:val="00914C53"/>
    <w:rsid w:val="00923399"/>
    <w:rsid w:val="0092440D"/>
    <w:rsid w:val="009245F5"/>
    <w:rsid w:val="0092732B"/>
    <w:rsid w:val="00930F5B"/>
    <w:rsid w:val="00932E58"/>
    <w:rsid w:val="009418F2"/>
    <w:rsid w:val="00941F39"/>
    <w:rsid w:val="00944027"/>
    <w:rsid w:val="00945867"/>
    <w:rsid w:val="00945D21"/>
    <w:rsid w:val="00952ABF"/>
    <w:rsid w:val="0095439E"/>
    <w:rsid w:val="00954468"/>
    <w:rsid w:val="00954868"/>
    <w:rsid w:val="009619E0"/>
    <w:rsid w:val="009652C3"/>
    <w:rsid w:val="00965C5B"/>
    <w:rsid w:val="00966F9B"/>
    <w:rsid w:val="00966FFF"/>
    <w:rsid w:val="009719BF"/>
    <w:rsid w:val="00972688"/>
    <w:rsid w:val="009772DD"/>
    <w:rsid w:val="00977925"/>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542B"/>
    <w:rsid w:val="009D1040"/>
    <w:rsid w:val="009D3EBA"/>
    <w:rsid w:val="009D629F"/>
    <w:rsid w:val="009D6FB0"/>
    <w:rsid w:val="009E0D9F"/>
    <w:rsid w:val="009E17E8"/>
    <w:rsid w:val="009E3CB3"/>
    <w:rsid w:val="009E5B56"/>
    <w:rsid w:val="009E7814"/>
    <w:rsid w:val="009F2499"/>
    <w:rsid w:val="009F4DEE"/>
    <w:rsid w:val="00A021B4"/>
    <w:rsid w:val="00A05107"/>
    <w:rsid w:val="00A12F71"/>
    <w:rsid w:val="00A2053F"/>
    <w:rsid w:val="00A2515B"/>
    <w:rsid w:val="00A317F9"/>
    <w:rsid w:val="00A33D16"/>
    <w:rsid w:val="00A362D6"/>
    <w:rsid w:val="00A408E7"/>
    <w:rsid w:val="00A42E2F"/>
    <w:rsid w:val="00A453E5"/>
    <w:rsid w:val="00A47ABA"/>
    <w:rsid w:val="00A5031B"/>
    <w:rsid w:val="00A576E9"/>
    <w:rsid w:val="00A6146C"/>
    <w:rsid w:val="00A619D3"/>
    <w:rsid w:val="00A63130"/>
    <w:rsid w:val="00A634A7"/>
    <w:rsid w:val="00A665C6"/>
    <w:rsid w:val="00A8026C"/>
    <w:rsid w:val="00A80303"/>
    <w:rsid w:val="00A8163F"/>
    <w:rsid w:val="00A8392A"/>
    <w:rsid w:val="00A83B36"/>
    <w:rsid w:val="00A90DCF"/>
    <w:rsid w:val="00A93128"/>
    <w:rsid w:val="00AA26DC"/>
    <w:rsid w:val="00AA41A2"/>
    <w:rsid w:val="00AB20A9"/>
    <w:rsid w:val="00AB2D14"/>
    <w:rsid w:val="00AC5B19"/>
    <w:rsid w:val="00AC7218"/>
    <w:rsid w:val="00AD2F43"/>
    <w:rsid w:val="00AD4E98"/>
    <w:rsid w:val="00AD5375"/>
    <w:rsid w:val="00AE1CB6"/>
    <w:rsid w:val="00AE3803"/>
    <w:rsid w:val="00AE5AE5"/>
    <w:rsid w:val="00AE5CA3"/>
    <w:rsid w:val="00AF6ADC"/>
    <w:rsid w:val="00B03EDE"/>
    <w:rsid w:val="00B101A9"/>
    <w:rsid w:val="00B12743"/>
    <w:rsid w:val="00B176B5"/>
    <w:rsid w:val="00B25792"/>
    <w:rsid w:val="00B25D10"/>
    <w:rsid w:val="00B27233"/>
    <w:rsid w:val="00B32716"/>
    <w:rsid w:val="00B3694D"/>
    <w:rsid w:val="00B43BFA"/>
    <w:rsid w:val="00B5003B"/>
    <w:rsid w:val="00B55179"/>
    <w:rsid w:val="00B5595F"/>
    <w:rsid w:val="00B613D5"/>
    <w:rsid w:val="00B65898"/>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095A"/>
    <w:rsid w:val="00BD2A59"/>
    <w:rsid w:val="00BD3344"/>
    <w:rsid w:val="00BD57CB"/>
    <w:rsid w:val="00BD665E"/>
    <w:rsid w:val="00BE2986"/>
    <w:rsid w:val="00BE4C73"/>
    <w:rsid w:val="00BE6503"/>
    <w:rsid w:val="00BF14ED"/>
    <w:rsid w:val="00BF19D2"/>
    <w:rsid w:val="00BF5EAF"/>
    <w:rsid w:val="00C03811"/>
    <w:rsid w:val="00C1189C"/>
    <w:rsid w:val="00C1369F"/>
    <w:rsid w:val="00C17433"/>
    <w:rsid w:val="00C17434"/>
    <w:rsid w:val="00C22667"/>
    <w:rsid w:val="00C24093"/>
    <w:rsid w:val="00C25E9D"/>
    <w:rsid w:val="00C34B10"/>
    <w:rsid w:val="00C354AE"/>
    <w:rsid w:val="00C36852"/>
    <w:rsid w:val="00C36AE4"/>
    <w:rsid w:val="00C3708C"/>
    <w:rsid w:val="00C37911"/>
    <w:rsid w:val="00C43CB7"/>
    <w:rsid w:val="00C45345"/>
    <w:rsid w:val="00C47841"/>
    <w:rsid w:val="00C56DA6"/>
    <w:rsid w:val="00C61B4F"/>
    <w:rsid w:val="00C61C11"/>
    <w:rsid w:val="00C65725"/>
    <w:rsid w:val="00C710D6"/>
    <w:rsid w:val="00C7224B"/>
    <w:rsid w:val="00C73B3A"/>
    <w:rsid w:val="00C77F7B"/>
    <w:rsid w:val="00C87E36"/>
    <w:rsid w:val="00C907D1"/>
    <w:rsid w:val="00C97917"/>
    <w:rsid w:val="00CB4773"/>
    <w:rsid w:val="00CB6D50"/>
    <w:rsid w:val="00CB7AF4"/>
    <w:rsid w:val="00CC449F"/>
    <w:rsid w:val="00CC5DB1"/>
    <w:rsid w:val="00CC5EC2"/>
    <w:rsid w:val="00CD1229"/>
    <w:rsid w:val="00CD65D7"/>
    <w:rsid w:val="00CE5D6E"/>
    <w:rsid w:val="00CF4448"/>
    <w:rsid w:val="00CF4C5B"/>
    <w:rsid w:val="00D008C8"/>
    <w:rsid w:val="00D009EF"/>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47A0B"/>
    <w:rsid w:val="00D5420F"/>
    <w:rsid w:val="00D60572"/>
    <w:rsid w:val="00D6284F"/>
    <w:rsid w:val="00D6464E"/>
    <w:rsid w:val="00D66AF5"/>
    <w:rsid w:val="00D71B3E"/>
    <w:rsid w:val="00D73E54"/>
    <w:rsid w:val="00D761B6"/>
    <w:rsid w:val="00D96384"/>
    <w:rsid w:val="00DA0579"/>
    <w:rsid w:val="00DA536E"/>
    <w:rsid w:val="00DA6286"/>
    <w:rsid w:val="00DA6CBB"/>
    <w:rsid w:val="00DB03AC"/>
    <w:rsid w:val="00DB0B40"/>
    <w:rsid w:val="00DB249D"/>
    <w:rsid w:val="00DC17E4"/>
    <w:rsid w:val="00DC464E"/>
    <w:rsid w:val="00DC7952"/>
    <w:rsid w:val="00DD089E"/>
    <w:rsid w:val="00DD0E57"/>
    <w:rsid w:val="00DD4D11"/>
    <w:rsid w:val="00DE24CB"/>
    <w:rsid w:val="00DE62B6"/>
    <w:rsid w:val="00DE62F9"/>
    <w:rsid w:val="00DE71E3"/>
    <w:rsid w:val="00DE7B90"/>
    <w:rsid w:val="00DF0F8B"/>
    <w:rsid w:val="00E02E8F"/>
    <w:rsid w:val="00E03049"/>
    <w:rsid w:val="00E03817"/>
    <w:rsid w:val="00E06BA5"/>
    <w:rsid w:val="00E11A73"/>
    <w:rsid w:val="00E15395"/>
    <w:rsid w:val="00E209FC"/>
    <w:rsid w:val="00E22215"/>
    <w:rsid w:val="00E2314B"/>
    <w:rsid w:val="00E25C61"/>
    <w:rsid w:val="00E3439B"/>
    <w:rsid w:val="00E35B9A"/>
    <w:rsid w:val="00E42633"/>
    <w:rsid w:val="00E466B4"/>
    <w:rsid w:val="00E46B98"/>
    <w:rsid w:val="00E56BF8"/>
    <w:rsid w:val="00E618E4"/>
    <w:rsid w:val="00E61D50"/>
    <w:rsid w:val="00E62F3C"/>
    <w:rsid w:val="00E63999"/>
    <w:rsid w:val="00E6681D"/>
    <w:rsid w:val="00E757AD"/>
    <w:rsid w:val="00E76B08"/>
    <w:rsid w:val="00E81DA2"/>
    <w:rsid w:val="00E8521D"/>
    <w:rsid w:val="00E87D9F"/>
    <w:rsid w:val="00E97989"/>
    <w:rsid w:val="00EA14B2"/>
    <w:rsid w:val="00EA27C0"/>
    <w:rsid w:val="00EA4AE7"/>
    <w:rsid w:val="00EA5DCF"/>
    <w:rsid w:val="00EB0747"/>
    <w:rsid w:val="00EB1B1E"/>
    <w:rsid w:val="00EB377F"/>
    <w:rsid w:val="00EB7457"/>
    <w:rsid w:val="00EB7A54"/>
    <w:rsid w:val="00ED178F"/>
    <w:rsid w:val="00ED3B02"/>
    <w:rsid w:val="00EE15DC"/>
    <w:rsid w:val="00EE664C"/>
    <w:rsid w:val="00EF0FB1"/>
    <w:rsid w:val="00EF4CB0"/>
    <w:rsid w:val="00EF4DFB"/>
    <w:rsid w:val="00EF62C1"/>
    <w:rsid w:val="00F005E6"/>
    <w:rsid w:val="00F0066F"/>
    <w:rsid w:val="00F03FB4"/>
    <w:rsid w:val="00F06FBA"/>
    <w:rsid w:val="00F20BDB"/>
    <w:rsid w:val="00F2660F"/>
    <w:rsid w:val="00F30C0E"/>
    <w:rsid w:val="00F44F10"/>
    <w:rsid w:val="00F4556A"/>
    <w:rsid w:val="00F46B4A"/>
    <w:rsid w:val="00F46F88"/>
    <w:rsid w:val="00F47135"/>
    <w:rsid w:val="00F57C4C"/>
    <w:rsid w:val="00F70D7C"/>
    <w:rsid w:val="00F71130"/>
    <w:rsid w:val="00F74A11"/>
    <w:rsid w:val="00F82564"/>
    <w:rsid w:val="00F838CE"/>
    <w:rsid w:val="00FA74D3"/>
    <w:rsid w:val="00FB1090"/>
    <w:rsid w:val="00FB27E1"/>
    <w:rsid w:val="00FB4F87"/>
    <w:rsid w:val="00FB5B6A"/>
    <w:rsid w:val="00FB6698"/>
    <w:rsid w:val="00FC7A26"/>
    <w:rsid w:val="00FD1F42"/>
    <w:rsid w:val="00FD61F9"/>
    <w:rsid w:val="00FE25F3"/>
    <w:rsid w:val="00FE5B29"/>
    <w:rsid w:val="00FE609E"/>
    <w:rsid w:val="00FE6964"/>
    <w:rsid w:val="00FF3EF2"/>
    <w:rsid w:val="00FF434E"/>
    <w:rsid w:val="00FF459A"/>
    <w:rsid w:val="00FF6DD1"/>
    <w:rsid w:val="00FF7945"/>
    <w:rsid w:val="3BEEE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2E58"/>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401">
      <w:bodyDiv w:val="1"/>
      <w:marLeft w:val="0"/>
      <w:marRight w:val="0"/>
      <w:marTop w:val="0"/>
      <w:marBottom w:val="0"/>
      <w:divBdr>
        <w:top w:val="none" w:sz="0" w:space="0" w:color="auto"/>
        <w:left w:val="none" w:sz="0" w:space="0" w:color="auto"/>
        <w:bottom w:val="none" w:sz="0" w:space="0" w:color="auto"/>
        <w:right w:val="none" w:sz="0" w:space="0" w:color="auto"/>
      </w:divBdr>
    </w:div>
    <w:div w:id="33388017">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9910346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58895748">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483816254">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21125159">
      <w:bodyDiv w:val="1"/>
      <w:marLeft w:val="0"/>
      <w:marRight w:val="0"/>
      <w:marTop w:val="0"/>
      <w:marBottom w:val="0"/>
      <w:divBdr>
        <w:top w:val="none" w:sz="0" w:space="0" w:color="auto"/>
        <w:left w:val="none" w:sz="0" w:space="0" w:color="auto"/>
        <w:bottom w:val="none" w:sz="0" w:space="0" w:color="auto"/>
        <w:right w:val="none" w:sz="0" w:space="0" w:color="auto"/>
      </w:divBdr>
    </w:div>
    <w:div w:id="1113209906">
      <w:bodyDiv w:val="1"/>
      <w:marLeft w:val="0"/>
      <w:marRight w:val="0"/>
      <w:marTop w:val="0"/>
      <w:marBottom w:val="0"/>
      <w:divBdr>
        <w:top w:val="none" w:sz="0" w:space="0" w:color="auto"/>
        <w:left w:val="none" w:sz="0" w:space="0" w:color="auto"/>
        <w:bottom w:val="none" w:sz="0" w:space="0" w:color="auto"/>
        <w:right w:val="none" w:sz="0" w:space="0" w:color="auto"/>
      </w:divBdr>
    </w:div>
    <w:div w:id="1185554295">
      <w:bodyDiv w:val="1"/>
      <w:marLeft w:val="0"/>
      <w:marRight w:val="0"/>
      <w:marTop w:val="0"/>
      <w:marBottom w:val="0"/>
      <w:divBdr>
        <w:top w:val="none" w:sz="0" w:space="0" w:color="auto"/>
        <w:left w:val="none" w:sz="0" w:space="0" w:color="auto"/>
        <w:bottom w:val="none" w:sz="0" w:space="0" w:color="auto"/>
        <w:right w:val="none" w:sz="0" w:space="0" w:color="auto"/>
      </w:divBdr>
    </w:div>
    <w:div w:id="1345204827">
      <w:bodyDiv w:val="1"/>
      <w:marLeft w:val="0"/>
      <w:marRight w:val="0"/>
      <w:marTop w:val="0"/>
      <w:marBottom w:val="0"/>
      <w:divBdr>
        <w:top w:val="none" w:sz="0" w:space="0" w:color="auto"/>
        <w:left w:val="none" w:sz="0" w:space="0" w:color="auto"/>
        <w:bottom w:val="none" w:sz="0" w:space="0" w:color="auto"/>
        <w:right w:val="none" w:sz="0" w:space="0" w:color="auto"/>
      </w:divBdr>
    </w:div>
    <w:div w:id="1364018528">
      <w:bodyDiv w:val="1"/>
      <w:marLeft w:val="0"/>
      <w:marRight w:val="0"/>
      <w:marTop w:val="0"/>
      <w:marBottom w:val="0"/>
      <w:divBdr>
        <w:top w:val="none" w:sz="0" w:space="0" w:color="auto"/>
        <w:left w:val="none" w:sz="0" w:space="0" w:color="auto"/>
        <w:bottom w:val="none" w:sz="0" w:space="0" w:color="auto"/>
        <w:right w:val="none" w:sz="0" w:space="0" w:color="auto"/>
      </w:divBdr>
    </w:div>
    <w:div w:id="1404833355">
      <w:bodyDiv w:val="1"/>
      <w:marLeft w:val="0"/>
      <w:marRight w:val="0"/>
      <w:marTop w:val="0"/>
      <w:marBottom w:val="0"/>
      <w:divBdr>
        <w:top w:val="none" w:sz="0" w:space="0" w:color="auto"/>
        <w:left w:val="none" w:sz="0" w:space="0" w:color="auto"/>
        <w:bottom w:val="none" w:sz="0" w:space="0" w:color="auto"/>
        <w:right w:val="none" w:sz="0" w:space="0" w:color="auto"/>
      </w:divBdr>
    </w:div>
    <w:div w:id="1493907112">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7203548">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90727648">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ipomex.org.mx/ipo3/lgt/indice/DIFCHALCO/art_92_viii.web"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hyperlink" Target="https://ipomex.org.mx/ipo3/lgt/indice/DIFCHALCO/art_92_viii.web" TargetMode="External" Id="rId9" /><Relationship Type="http://schemas.openxmlformats.org/officeDocument/2006/relationships/header" Target="header3.xml" Id="rId14" /><Relationship Type="http://schemas.openxmlformats.org/officeDocument/2006/relationships/glossaryDocument" Target="glossary/document.xml" Id="R5a0c0fd2cdf54a4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a7fc04-28f6-4aff-8ea0-6634eff1d33c}"/>
      </w:docPartPr>
      <w:docPartBody>
        <w:p w14:paraId="69DC3DE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FBB0-D58E-4A9A-B76B-E66608308A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5</revision>
  <dcterms:created xsi:type="dcterms:W3CDTF">2023-02-23T20:47:00.0000000Z</dcterms:created>
  <dcterms:modified xsi:type="dcterms:W3CDTF">2023-04-14T04:17:29.1028470Z</dcterms:modified>
</coreProperties>
</file>