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CE9EA" w14:textId="19D91653" w:rsidR="00000062" w:rsidRPr="00D261D8" w:rsidRDefault="00015EDF">
      <w:pPr>
        <w:spacing w:line="360" w:lineRule="auto"/>
        <w:jc w:val="both"/>
        <w:rPr>
          <w:rFonts w:ascii="Palatino Linotype" w:eastAsia="Palatino Linotype" w:hAnsi="Palatino Linotype" w:cs="Palatino Linotype"/>
        </w:rPr>
      </w:pPr>
      <w:r w:rsidRPr="00D261D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w:t>
      </w:r>
      <w:r w:rsidR="00546AEA" w:rsidRPr="00D261D8">
        <w:rPr>
          <w:rFonts w:ascii="Palatino Linotype" w:eastAsia="Palatino Linotype" w:hAnsi="Palatino Linotype" w:cs="Palatino Linotype"/>
          <w:b/>
        </w:rPr>
        <w:t>Toluca</w:t>
      </w:r>
      <w:r w:rsidRPr="00D261D8">
        <w:rPr>
          <w:rFonts w:ascii="Palatino Linotype" w:eastAsia="Palatino Linotype" w:hAnsi="Palatino Linotype" w:cs="Palatino Linotype"/>
        </w:rPr>
        <w:t xml:space="preserve">, Estado de México, </w:t>
      </w:r>
      <w:r w:rsidR="003D1633">
        <w:rPr>
          <w:rFonts w:ascii="Palatino Linotype" w:eastAsia="Palatino Linotype" w:hAnsi="Palatino Linotype" w:cs="Palatino Linotype"/>
        </w:rPr>
        <w:t>celebrada el nueve</w:t>
      </w:r>
      <w:r w:rsidR="005A4248" w:rsidRPr="00D261D8">
        <w:rPr>
          <w:rFonts w:ascii="Palatino Linotype" w:eastAsia="Palatino Linotype" w:hAnsi="Palatino Linotype" w:cs="Palatino Linotype"/>
        </w:rPr>
        <w:t xml:space="preserve"> de </w:t>
      </w:r>
      <w:r w:rsidR="00C7552C">
        <w:rPr>
          <w:rFonts w:ascii="Palatino Linotype" w:eastAsia="Palatino Linotype" w:hAnsi="Palatino Linotype" w:cs="Palatino Linotype"/>
        </w:rPr>
        <w:t xml:space="preserve">noviembre </w:t>
      </w:r>
      <w:r w:rsidRPr="00D261D8">
        <w:rPr>
          <w:rFonts w:ascii="Palatino Linotype" w:eastAsia="Palatino Linotype" w:hAnsi="Palatino Linotype" w:cs="Palatino Linotype"/>
        </w:rPr>
        <w:t xml:space="preserve">de dos mil veintidós. </w:t>
      </w:r>
    </w:p>
    <w:p w14:paraId="60269D8F" w14:textId="77777777" w:rsidR="00000062" w:rsidRPr="00D261D8" w:rsidRDefault="00000062">
      <w:pPr>
        <w:spacing w:line="360" w:lineRule="auto"/>
        <w:jc w:val="both"/>
        <w:rPr>
          <w:rFonts w:ascii="Palatino Linotype" w:eastAsia="Palatino Linotype" w:hAnsi="Palatino Linotype" w:cs="Palatino Linotype"/>
        </w:rPr>
      </w:pPr>
    </w:p>
    <w:p w14:paraId="447751FD" w14:textId="4C37A6C0" w:rsidR="00000062" w:rsidRPr="00D261D8" w:rsidRDefault="00015EDF">
      <w:pPr>
        <w:spacing w:line="360" w:lineRule="auto"/>
        <w:jc w:val="both"/>
        <w:rPr>
          <w:rFonts w:ascii="Palatino Linotype" w:eastAsia="Palatino Linotype" w:hAnsi="Palatino Linotype" w:cs="Palatino Linotype"/>
        </w:rPr>
      </w:pPr>
      <w:r w:rsidRPr="00D261D8">
        <w:rPr>
          <w:rFonts w:ascii="Palatino Linotype" w:eastAsia="Palatino Linotype" w:hAnsi="Palatino Linotype" w:cs="Palatino Linotype"/>
          <w:b/>
          <w:sz w:val="28"/>
          <w:szCs w:val="28"/>
        </w:rPr>
        <w:t>VISTO</w:t>
      </w:r>
      <w:r w:rsidR="00546AEA" w:rsidRPr="00D261D8">
        <w:rPr>
          <w:rFonts w:ascii="Palatino Linotype" w:eastAsia="Palatino Linotype" w:hAnsi="Palatino Linotype" w:cs="Palatino Linotype"/>
          <w:b/>
          <w:sz w:val="28"/>
          <w:szCs w:val="28"/>
        </w:rPr>
        <w:t>S</w:t>
      </w:r>
      <w:r w:rsidRPr="00D261D8">
        <w:rPr>
          <w:rFonts w:ascii="Palatino Linotype" w:eastAsia="Palatino Linotype" w:hAnsi="Palatino Linotype" w:cs="Palatino Linotype"/>
        </w:rPr>
        <w:t xml:space="preserve"> </w:t>
      </w:r>
      <w:r w:rsidR="00546AEA" w:rsidRPr="00D261D8">
        <w:rPr>
          <w:rFonts w:ascii="Palatino Linotype" w:eastAsia="Palatino Linotype" w:hAnsi="Palatino Linotype" w:cs="Palatino Linotype"/>
        </w:rPr>
        <w:t>los</w:t>
      </w:r>
      <w:r w:rsidRPr="00D261D8">
        <w:rPr>
          <w:rFonts w:ascii="Palatino Linotype" w:eastAsia="Palatino Linotype" w:hAnsi="Palatino Linotype" w:cs="Palatino Linotype"/>
        </w:rPr>
        <w:t xml:space="preserve"> expediente</w:t>
      </w:r>
      <w:r w:rsidR="00546AEA" w:rsidRPr="00D261D8">
        <w:rPr>
          <w:rFonts w:ascii="Palatino Linotype" w:eastAsia="Palatino Linotype" w:hAnsi="Palatino Linotype" w:cs="Palatino Linotype"/>
        </w:rPr>
        <w:t>s</w:t>
      </w:r>
      <w:r w:rsidRPr="00D261D8">
        <w:rPr>
          <w:rFonts w:ascii="Palatino Linotype" w:eastAsia="Palatino Linotype" w:hAnsi="Palatino Linotype" w:cs="Palatino Linotype"/>
        </w:rPr>
        <w:t xml:space="preserve"> formado</w:t>
      </w:r>
      <w:r w:rsidR="00546AEA" w:rsidRPr="00D261D8">
        <w:rPr>
          <w:rFonts w:ascii="Palatino Linotype" w:eastAsia="Palatino Linotype" w:hAnsi="Palatino Linotype" w:cs="Palatino Linotype"/>
        </w:rPr>
        <w:t>s</w:t>
      </w:r>
      <w:r w:rsidRPr="00D261D8">
        <w:rPr>
          <w:rFonts w:ascii="Palatino Linotype" w:eastAsia="Palatino Linotype" w:hAnsi="Palatino Linotype" w:cs="Palatino Linotype"/>
        </w:rPr>
        <w:t xml:space="preserve"> con motivo de los </w:t>
      </w:r>
      <w:r w:rsidR="0066423F" w:rsidRPr="00D261D8">
        <w:rPr>
          <w:rFonts w:ascii="Palatino Linotype" w:eastAsia="Palatino Linotype" w:hAnsi="Palatino Linotype" w:cs="Palatino Linotype"/>
        </w:rPr>
        <w:t>Recursos de Revisión</w:t>
      </w:r>
      <w:r w:rsidRPr="00D261D8">
        <w:rPr>
          <w:rFonts w:ascii="Palatino Linotype" w:eastAsia="Palatino Linotype" w:hAnsi="Palatino Linotype" w:cs="Palatino Linotype"/>
        </w:rPr>
        <w:t xml:space="preserve"> </w:t>
      </w:r>
      <w:r w:rsidR="00546AEA" w:rsidRPr="00D261D8">
        <w:rPr>
          <w:rFonts w:ascii="Palatino Linotype" w:eastAsia="Palatino Linotype" w:hAnsi="Palatino Linotype" w:cs="Palatino Linotype"/>
        </w:rPr>
        <w:t xml:space="preserve">con </w:t>
      </w:r>
      <w:r w:rsidRPr="00D261D8">
        <w:rPr>
          <w:rFonts w:ascii="Palatino Linotype" w:eastAsia="Palatino Linotype" w:hAnsi="Palatino Linotype" w:cs="Palatino Linotype"/>
        </w:rPr>
        <w:t>número</w:t>
      </w:r>
      <w:r w:rsidR="00546AEA" w:rsidRPr="00D261D8">
        <w:rPr>
          <w:rFonts w:ascii="Palatino Linotype" w:eastAsia="Palatino Linotype" w:hAnsi="Palatino Linotype" w:cs="Palatino Linotype"/>
        </w:rPr>
        <w:t>s</w:t>
      </w:r>
      <w:r w:rsidRPr="00D261D8">
        <w:rPr>
          <w:rFonts w:ascii="Palatino Linotype" w:eastAsia="Palatino Linotype" w:hAnsi="Palatino Linotype" w:cs="Palatino Linotype"/>
        </w:rPr>
        <w:t xml:space="preserve"> </w:t>
      </w:r>
      <w:r w:rsidR="00C7552C">
        <w:rPr>
          <w:rFonts w:ascii="Palatino Linotype" w:eastAsia="Palatino Linotype" w:hAnsi="Palatino Linotype" w:cs="Palatino Linotype"/>
          <w:b/>
        </w:rPr>
        <w:t>06542</w:t>
      </w:r>
      <w:r w:rsidR="0020263B" w:rsidRPr="00D261D8">
        <w:rPr>
          <w:rFonts w:ascii="Palatino Linotype" w:eastAsia="Palatino Linotype" w:hAnsi="Palatino Linotype" w:cs="Palatino Linotype"/>
          <w:b/>
        </w:rPr>
        <w:t>/INFOEM/IP/RR/2022</w:t>
      </w:r>
      <w:r w:rsidR="000F32BF" w:rsidRPr="00D261D8">
        <w:rPr>
          <w:rFonts w:ascii="Palatino Linotype" w:eastAsia="Palatino Linotype" w:hAnsi="Palatino Linotype" w:cs="Palatino Linotype"/>
          <w:b/>
        </w:rPr>
        <w:t xml:space="preserve"> </w:t>
      </w:r>
      <w:r w:rsidR="009D0A37" w:rsidRPr="00D261D8">
        <w:rPr>
          <w:rFonts w:ascii="Palatino Linotype" w:eastAsia="Palatino Linotype" w:hAnsi="Palatino Linotype" w:cs="Palatino Linotype"/>
          <w:b/>
        </w:rPr>
        <w:t xml:space="preserve">y </w:t>
      </w:r>
      <w:r w:rsidR="00C7552C">
        <w:rPr>
          <w:rFonts w:ascii="Palatino Linotype" w:eastAsia="Palatino Linotype" w:hAnsi="Palatino Linotype" w:cs="Palatino Linotype"/>
          <w:b/>
        </w:rPr>
        <w:t>06543</w:t>
      </w:r>
      <w:r w:rsidR="0020263B" w:rsidRPr="00D261D8">
        <w:rPr>
          <w:rFonts w:ascii="Palatino Linotype" w:eastAsia="Palatino Linotype" w:hAnsi="Palatino Linotype" w:cs="Palatino Linotype"/>
          <w:b/>
        </w:rPr>
        <w:t>/INFOEM/IP/RR/2022</w:t>
      </w:r>
      <w:r w:rsidR="0020263B" w:rsidRPr="00D261D8">
        <w:rPr>
          <w:rFonts w:ascii="Palatino Linotype" w:eastAsia="Palatino Linotype" w:hAnsi="Palatino Linotype" w:cs="Palatino Linotype"/>
          <w:b/>
          <w:sz w:val="22"/>
          <w:szCs w:val="22"/>
        </w:rPr>
        <w:t xml:space="preserve"> </w:t>
      </w:r>
      <w:r w:rsidRPr="00D261D8">
        <w:rPr>
          <w:rFonts w:ascii="Palatino Linotype" w:eastAsia="Palatino Linotype" w:hAnsi="Palatino Linotype" w:cs="Palatino Linotype"/>
        </w:rPr>
        <w:t xml:space="preserve">promovidos por </w:t>
      </w:r>
      <w:r w:rsidR="00C7552C">
        <w:rPr>
          <w:rFonts w:ascii="Palatino Linotype" w:eastAsia="Palatino Linotype" w:hAnsi="Palatino Linotype" w:cs="Palatino Linotype"/>
        </w:rPr>
        <w:t xml:space="preserve">la </w:t>
      </w:r>
      <w:r w:rsidR="00C7552C">
        <w:rPr>
          <w:rFonts w:ascii="Palatino Linotype" w:eastAsia="Palatino Linotype" w:hAnsi="Palatino Linotype" w:cs="Palatino Linotype"/>
          <w:b/>
        </w:rPr>
        <w:t xml:space="preserve">C. </w:t>
      </w:r>
      <w:bookmarkStart w:id="0" w:name="_GoBack"/>
      <w:r w:rsidR="003E07F1">
        <w:rPr>
          <w:rFonts w:ascii="Palatino Linotype" w:eastAsia="Palatino Linotype" w:hAnsi="Palatino Linotype" w:cs="Palatino Linotype"/>
          <w:b/>
        </w:rPr>
        <w:t xml:space="preserve">XXXXXX </w:t>
      </w:r>
      <w:proofErr w:type="spellStart"/>
      <w:r w:rsidR="003E07F1">
        <w:rPr>
          <w:rFonts w:ascii="Palatino Linotype" w:eastAsia="Palatino Linotype" w:hAnsi="Palatino Linotype" w:cs="Palatino Linotype"/>
          <w:b/>
        </w:rPr>
        <w:t>XXXXXX</w:t>
      </w:r>
      <w:proofErr w:type="spellEnd"/>
      <w:r w:rsidR="003E07F1">
        <w:rPr>
          <w:rFonts w:ascii="Palatino Linotype" w:eastAsia="Palatino Linotype" w:hAnsi="Palatino Linotype" w:cs="Palatino Linotype"/>
          <w:b/>
        </w:rPr>
        <w:t xml:space="preserve"> XXXXX</w:t>
      </w:r>
      <w:bookmarkEnd w:id="0"/>
      <w:r w:rsidR="008039B5">
        <w:rPr>
          <w:rFonts w:ascii="Palatino Linotype" w:eastAsia="Palatino Linotype" w:hAnsi="Palatino Linotype" w:cs="Palatino Linotype"/>
        </w:rPr>
        <w:t>,</w:t>
      </w:r>
      <w:r w:rsidRPr="00D261D8">
        <w:rPr>
          <w:rFonts w:ascii="Palatino Linotype" w:eastAsia="Palatino Linotype" w:hAnsi="Palatino Linotype" w:cs="Palatino Linotype"/>
        </w:rPr>
        <w:t xml:space="preserve"> a quien en lo</w:t>
      </w:r>
      <w:r w:rsidR="009D0A37" w:rsidRPr="00D261D8">
        <w:rPr>
          <w:rFonts w:ascii="Palatino Linotype" w:eastAsia="Palatino Linotype" w:hAnsi="Palatino Linotype" w:cs="Palatino Linotype"/>
        </w:rPr>
        <w:t xml:space="preserve"> sucesivo se le denominar</w:t>
      </w:r>
      <w:r w:rsidR="002606A8" w:rsidRPr="00D261D8">
        <w:rPr>
          <w:rFonts w:ascii="Palatino Linotype" w:eastAsia="Palatino Linotype" w:hAnsi="Palatino Linotype" w:cs="Palatino Linotype"/>
        </w:rPr>
        <w:t>á</w:t>
      </w:r>
      <w:r w:rsidR="009D0A37" w:rsidRPr="00D261D8">
        <w:rPr>
          <w:rFonts w:ascii="Palatino Linotype" w:eastAsia="Palatino Linotype" w:hAnsi="Palatino Linotype" w:cs="Palatino Linotype"/>
        </w:rPr>
        <w:t xml:space="preserve"> como</w:t>
      </w:r>
      <w:r w:rsidR="00557BF2">
        <w:rPr>
          <w:rFonts w:ascii="Palatino Linotype" w:eastAsia="Palatino Linotype" w:hAnsi="Palatino Linotype" w:cs="Palatino Linotype"/>
        </w:rPr>
        <w:t xml:space="preserve"> </w:t>
      </w:r>
      <w:r w:rsidR="00557BF2">
        <w:rPr>
          <w:rFonts w:ascii="Palatino Linotype" w:eastAsia="Palatino Linotype" w:hAnsi="Palatino Linotype" w:cs="Palatino Linotype"/>
          <w:b/>
        </w:rPr>
        <w:t>LA</w:t>
      </w:r>
      <w:r w:rsidR="00364A8D" w:rsidRPr="00D261D8">
        <w:rPr>
          <w:rFonts w:ascii="Palatino Linotype" w:eastAsia="Palatino Linotype" w:hAnsi="Palatino Linotype" w:cs="Palatino Linotype"/>
        </w:rPr>
        <w:t xml:space="preserve"> </w:t>
      </w:r>
      <w:r w:rsidRPr="00D261D8">
        <w:rPr>
          <w:rFonts w:ascii="Palatino Linotype" w:eastAsia="Palatino Linotype" w:hAnsi="Palatino Linotype" w:cs="Palatino Linotype"/>
          <w:b/>
        </w:rPr>
        <w:t>RECURRENTE,</w:t>
      </w:r>
      <w:r w:rsidRPr="00D261D8">
        <w:rPr>
          <w:rFonts w:ascii="Palatino Linotype" w:eastAsia="Palatino Linotype" w:hAnsi="Palatino Linotype" w:cs="Palatino Linotype"/>
        </w:rPr>
        <w:t xml:space="preserve"> en contra de las respuestas de</w:t>
      </w:r>
      <w:r w:rsidR="00364A8D" w:rsidRPr="00D261D8">
        <w:rPr>
          <w:rFonts w:ascii="Palatino Linotype" w:eastAsia="Palatino Linotype" w:hAnsi="Palatino Linotype" w:cs="Palatino Linotype"/>
        </w:rPr>
        <w:t>l</w:t>
      </w:r>
      <w:r w:rsidR="009D0A37" w:rsidRPr="00D261D8">
        <w:rPr>
          <w:rFonts w:ascii="Palatino Linotype" w:eastAsia="Palatino Linotype" w:hAnsi="Palatino Linotype" w:cs="Palatino Linotype"/>
        </w:rPr>
        <w:t xml:space="preserve"> </w:t>
      </w:r>
      <w:r w:rsidR="008039B5" w:rsidRPr="008039B5">
        <w:rPr>
          <w:rFonts w:ascii="Palatino Linotype" w:eastAsia="Palatino Linotype" w:hAnsi="Palatino Linotype" w:cs="Palatino Linotype"/>
          <w:b/>
        </w:rPr>
        <w:t xml:space="preserve">Ayuntamiento de </w:t>
      </w:r>
      <w:r w:rsidR="00557BF2" w:rsidRPr="00557BF2">
        <w:rPr>
          <w:rFonts w:ascii="Palatino Linotype" w:eastAsia="Palatino Linotype" w:hAnsi="Palatino Linotype" w:cs="Palatino Linotype"/>
          <w:b/>
        </w:rPr>
        <w:t>Cuautitlán</w:t>
      </w:r>
      <w:r w:rsidR="00BD6832" w:rsidRPr="00D261D8">
        <w:rPr>
          <w:rFonts w:ascii="Palatino Linotype" w:eastAsia="Palatino Linotype" w:hAnsi="Palatino Linotype" w:cs="Palatino Linotype"/>
          <w:b/>
        </w:rPr>
        <w:t xml:space="preserve">, </w:t>
      </w:r>
      <w:r w:rsidR="00817F52" w:rsidRPr="00D261D8">
        <w:rPr>
          <w:rFonts w:ascii="Palatino Linotype" w:eastAsia="Palatino Linotype" w:hAnsi="Palatino Linotype" w:cs="Palatino Linotype"/>
        </w:rPr>
        <w:t>a quien en lo sucesivo se le denominará como,</w:t>
      </w:r>
      <w:r w:rsidRPr="00D261D8">
        <w:rPr>
          <w:rFonts w:ascii="Palatino Linotype" w:eastAsia="Palatino Linotype" w:hAnsi="Palatino Linotype" w:cs="Palatino Linotype"/>
        </w:rPr>
        <w:t xml:space="preserve"> </w:t>
      </w:r>
      <w:r w:rsidRPr="00D261D8">
        <w:rPr>
          <w:rFonts w:ascii="Palatino Linotype" w:eastAsia="Palatino Linotype" w:hAnsi="Palatino Linotype" w:cs="Palatino Linotype"/>
          <w:b/>
        </w:rPr>
        <w:t xml:space="preserve">EL SUJETO OBLIGADO, </w:t>
      </w:r>
      <w:r w:rsidRPr="00D261D8">
        <w:rPr>
          <w:rFonts w:ascii="Palatino Linotype" w:eastAsia="Palatino Linotype" w:hAnsi="Palatino Linotype" w:cs="Palatino Linotype"/>
        </w:rPr>
        <w:t>se procede a dictar la presente resolución con base en lo siguiente:</w:t>
      </w:r>
    </w:p>
    <w:p w14:paraId="309124FD" w14:textId="77777777" w:rsidR="00000062" w:rsidRPr="00D261D8" w:rsidRDefault="00000062">
      <w:pPr>
        <w:spacing w:line="360" w:lineRule="auto"/>
        <w:jc w:val="both"/>
        <w:rPr>
          <w:rFonts w:ascii="Palatino Linotype" w:eastAsia="Palatino Linotype" w:hAnsi="Palatino Linotype" w:cs="Palatino Linotype"/>
        </w:rPr>
      </w:pPr>
    </w:p>
    <w:p w14:paraId="4B44BBBA" w14:textId="77777777" w:rsidR="00000062" w:rsidRPr="00D261D8" w:rsidRDefault="00015EDF">
      <w:pPr>
        <w:spacing w:line="360" w:lineRule="auto"/>
        <w:jc w:val="center"/>
        <w:rPr>
          <w:rFonts w:ascii="Palatino Linotype" w:eastAsia="Palatino Linotype" w:hAnsi="Palatino Linotype" w:cs="Palatino Linotype"/>
          <w:b/>
        </w:rPr>
      </w:pPr>
      <w:r w:rsidRPr="00D261D8">
        <w:rPr>
          <w:rFonts w:ascii="Palatino Linotype" w:eastAsia="Palatino Linotype" w:hAnsi="Palatino Linotype" w:cs="Palatino Linotype"/>
          <w:b/>
          <w:sz w:val="28"/>
          <w:szCs w:val="28"/>
        </w:rPr>
        <w:t>ANTECEDENTES</w:t>
      </w:r>
    </w:p>
    <w:p w14:paraId="26E2A2CB" w14:textId="77777777" w:rsidR="00000062" w:rsidRPr="00D261D8" w:rsidRDefault="00000062" w:rsidP="002A7541">
      <w:pPr>
        <w:ind w:left="720" w:hanging="720"/>
        <w:rPr>
          <w:rFonts w:ascii="Palatino Linotype" w:eastAsia="Palatino Linotype" w:hAnsi="Palatino Linotype" w:cs="Palatino Linotype"/>
          <w:b/>
        </w:rPr>
      </w:pPr>
    </w:p>
    <w:p w14:paraId="5F8BFF84" w14:textId="77777777" w:rsidR="00000062" w:rsidRPr="00D261D8" w:rsidRDefault="00015EDF">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sidRPr="00D261D8">
        <w:rPr>
          <w:rFonts w:ascii="Palatino Linotype" w:eastAsia="Palatino Linotype" w:hAnsi="Palatino Linotype" w:cs="Palatino Linotype"/>
          <w:b/>
          <w:sz w:val="28"/>
          <w:szCs w:val="28"/>
        </w:rPr>
        <w:t>I.</w:t>
      </w:r>
      <w:r w:rsidRPr="00D261D8">
        <w:rPr>
          <w:rFonts w:ascii="Palatino Linotype" w:eastAsia="Palatino Linotype" w:hAnsi="Palatino Linotype" w:cs="Palatino Linotype"/>
          <w:b/>
        </w:rPr>
        <w:t xml:space="preserve"> </w:t>
      </w:r>
      <w:r w:rsidRPr="00D261D8">
        <w:rPr>
          <w:rFonts w:ascii="Palatino Linotype" w:eastAsia="Palatino Linotype" w:hAnsi="Palatino Linotype" w:cs="Palatino Linotype"/>
          <w:b/>
          <w:sz w:val="28"/>
          <w:szCs w:val="28"/>
        </w:rPr>
        <w:t>De la</w:t>
      </w:r>
      <w:r w:rsidR="009D0A37" w:rsidRPr="00D261D8">
        <w:rPr>
          <w:rFonts w:ascii="Palatino Linotype" w:eastAsia="Palatino Linotype" w:hAnsi="Palatino Linotype" w:cs="Palatino Linotype"/>
          <w:b/>
          <w:sz w:val="28"/>
          <w:szCs w:val="28"/>
        </w:rPr>
        <w:t>s</w:t>
      </w:r>
      <w:r w:rsidRPr="00D261D8">
        <w:rPr>
          <w:rFonts w:ascii="Palatino Linotype" w:eastAsia="Palatino Linotype" w:hAnsi="Palatino Linotype" w:cs="Palatino Linotype"/>
          <w:b/>
          <w:sz w:val="28"/>
          <w:szCs w:val="28"/>
        </w:rPr>
        <w:t xml:space="preserve"> Solicitud</w:t>
      </w:r>
      <w:r w:rsidR="009D0A37" w:rsidRPr="00D261D8">
        <w:rPr>
          <w:rFonts w:ascii="Palatino Linotype" w:eastAsia="Palatino Linotype" w:hAnsi="Palatino Linotype" w:cs="Palatino Linotype"/>
          <w:b/>
          <w:sz w:val="28"/>
          <w:szCs w:val="28"/>
        </w:rPr>
        <w:t>es</w:t>
      </w:r>
      <w:r w:rsidRPr="00D261D8">
        <w:rPr>
          <w:rFonts w:ascii="Palatino Linotype" w:eastAsia="Palatino Linotype" w:hAnsi="Palatino Linotype" w:cs="Palatino Linotype"/>
          <w:b/>
          <w:sz w:val="28"/>
          <w:szCs w:val="28"/>
        </w:rPr>
        <w:t xml:space="preserve"> de Información</w:t>
      </w:r>
    </w:p>
    <w:p w14:paraId="18D64685" w14:textId="1FB39B0D" w:rsidR="00000062" w:rsidRDefault="00015EDF">
      <w:pPr>
        <w:spacing w:line="360" w:lineRule="auto"/>
        <w:jc w:val="both"/>
        <w:rPr>
          <w:rFonts w:ascii="Palatino Linotype" w:eastAsia="Palatino Linotype" w:hAnsi="Palatino Linotype" w:cs="Palatino Linotype"/>
        </w:rPr>
      </w:pPr>
      <w:bookmarkStart w:id="2" w:name="_heading=h.eccwy3be8vjo" w:colFirst="0" w:colLast="0"/>
      <w:bookmarkEnd w:id="2"/>
      <w:r w:rsidRPr="00D261D8">
        <w:rPr>
          <w:rFonts w:ascii="Palatino Linotype" w:eastAsia="Palatino Linotype" w:hAnsi="Palatino Linotype" w:cs="Palatino Linotype"/>
        </w:rPr>
        <w:t xml:space="preserve">En fecha </w:t>
      </w:r>
      <w:r w:rsidR="00557BF2">
        <w:rPr>
          <w:rFonts w:ascii="Palatino Linotype" w:eastAsia="Palatino Linotype" w:hAnsi="Palatino Linotype" w:cs="Palatino Linotype"/>
          <w:b/>
        </w:rPr>
        <w:t>catorce</w:t>
      </w:r>
      <w:r w:rsidR="008039B5">
        <w:rPr>
          <w:rFonts w:ascii="Palatino Linotype" w:eastAsia="Palatino Linotype" w:hAnsi="Palatino Linotype" w:cs="Palatino Linotype"/>
          <w:b/>
        </w:rPr>
        <w:t xml:space="preserve"> de marzo </w:t>
      </w:r>
      <w:r w:rsidRPr="00D261D8">
        <w:rPr>
          <w:rFonts w:ascii="Palatino Linotype" w:eastAsia="Palatino Linotype" w:hAnsi="Palatino Linotype" w:cs="Palatino Linotype"/>
          <w:b/>
        </w:rPr>
        <w:t xml:space="preserve">de dos mil </w:t>
      </w:r>
      <w:r w:rsidR="004951B5" w:rsidRPr="00D261D8">
        <w:rPr>
          <w:rFonts w:ascii="Palatino Linotype" w:eastAsia="Palatino Linotype" w:hAnsi="Palatino Linotype" w:cs="Palatino Linotype"/>
          <w:b/>
        </w:rPr>
        <w:t>veintidós</w:t>
      </w:r>
      <w:r w:rsidRPr="00D261D8">
        <w:rPr>
          <w:rFonts w:ascii="Palatino Linotype" w:eastAsia="Palatino Linotype" w:hAnsi="Palatino Linotype" w:cs="Palatino Linotype"/>
        </w:rPr>
        <w:t xml:space="preserve">, </w:t>
      </w:r>
      <w:r w:rsidR="00C7552C">
        <w:rPr>
          <w:rFonts w:ascii="Palatino Linotype" w:eastAsia="Palatino Linotype" w:hAnsi="Palatino Linotype" w:cs="Palatino Linotype"/>
          <w:b/>
        </w:rPr>
        <w:t>LA RECURRENTE</w:t>
      </w:r>
      <w:r w:rsidRPr="00D261D8">
        <w:rPr>
          <w:rFonts w:ascii="Palatino Linotype" w:eastAsia="Palatino Linotype" w:hAnsi="Palatino Linotype" w:cs="Palatino Linotype"/>
        </w:rPr>
        <w:t xml:space="preserve"> </w:t>
      </w:r>
      <w:r w:rsidR="00AE4893" w:rsidRPr="00D261D8">
        <w:rPr>
          <w:rFonts w:ascii="Palatino Linotype" w:hAnsi="Palatino Linotype" w:cs="Arial"/>
        </w:rPr>
        <w:t>presentó a través de</w:t>
      </w:r>
      <w:r w:rsidR="00B45312" w:rsidRPr="00D261D8">
        <w:rPr>
          <w:rFonts w:ascii="Palatino Linotype" w:hAnsi="Palatino Linotype" w:cs="Arial"/>
        </w:rPr>
        <w:t xml:space="preserve">l </w:t>
      </w:r>
      <w:r w:rsidRPr="00D261D8">
        <w:rPr>
          <w:rFonts w:ascii="Palatino Linotype" w:eastAsia="Palatino Linotype" w:hAnsi="Palatino Linotype" w:cs="Palatino Linotype"/>
        </w:rPr>
        <w:t xml:space="preserve">Sistema de Acceso a la Información Mexiquense, en lo subsecuente </w:t>
      </w:r>
      <w:r w:rsidRPr="00D261D8">
        <w:rPr>
          <w:rFonts w:ascii="Palatino Linotype" w:eastAsia="Palatino Linotype" w:hAnsi="Palatino Linotype" w:cs="Palatino Linotype"/>
          <w:b/>
        </w:rPr>
        <w:t>EL SAIMEX</w:t>
      </w:r>
      <w:r w:rsidRPr="00D261D8">
        <w:rPr>
          <w:rFonts w:ascii="Palatino Linotype" w:eastAsia="Palatino Linotype" w:hAnsi="Palatino Linotype" w:cs="Palatino Linotype"/>
        </w:rPr>
        <w:t xml:space="preserve"> ante </w:t>
      </w:r>
      <w:r w:rsidRPr="00D261D8">
        <w:rPr>
          <w:rFonts w:ascii="Palatino Linotype" w:eastAsia="Palatino Linotype" w:hAnsi="Palatino Linotype" w:cs="Palatino Linotype"/>
          <w:b/>
        </w:rPr>
        <w:t>EL SUJETO OBLIGADO</w:t>
      </w:r>
      <w:r w:rsidRPr="00D261D8">
        <w:rPr>
          <w:rFonts w:ascii="Palatino Linotype" w:eastAsia="Palatino Linotype" w:hAnsi="Palatino Linotype" w:cs="Palatino Linotype"/>
        </w:rPr>
        <w:t xml:space="preserve">, </w:t>
      </w:r>
      <w:r w:rsidR="005A4248" w:rsidRPr="00D261D8">
        <w:rPr>
          <w:rFonts w:ascii="Palatino Linotype" w:eastAsia="Palatino Linotype" w:hAnsi="Palatino Linotype" w:cs="Palatino Linotype"/>
        </w:rPr>
        <w:t xml:space="preserve">las solicitudes de Acceso a la Información Pública, a las cuales se le asignaron los números de expediente </w:t>
      </w:r>
      <w:r w:rsidR="00557BF2" w:rsidRPr="00557BF2">
        <w:rPr>
          <w:rFonts w:ascii="Palatino Linotype" w:eastAsia="Palatino Linotype" w:hAnsi="Palatino Linotype" w:cs="Palatino Linotype"/>
          <w:b/>
        </w:rPr>
        <w:t xml:space="preserve">00133/CUAUTIT/IP/2022 </w:t>
      </w:r>
      <w:r w:rsidR="005A4248" w:rsidRPr="00D261D8">
        <w:rPr>
          <w:rFonts w:ascii="Palatino Linotype" w:eastAsia="Palatino Linotype" w:hAnsi="Palatino Linotype" w:cs="Palatino Linotype"/>
          <w:b/>
        </w:rPr>
        <w:t xml:space="preserve">y </w:t>
      </w:r>
      <w:r w:rsidR="00557BF2" w:rsidRPr="00557BF2">
        <w:rPr>
          <w:rFonts w:ascii="Palatino Linotype" w:eastAsia="Palatino Linotype" w:hAnsi="Palatino Linotype" w:cs="Palatino Linotype"/>
          <w:b/>
        </w:rPr>
        <w:t xml:space="preserve">00134/CUAUTIT/IP/2022 </w:t>
      </w:r>
      <w:r w:rsidR="005A4248" w:rsidRPr="00D261D8">
        <w:rPr>
          <w:rFonts w:ascii="Palatino Linotype" w:eastAsia="Palatino Linotype" w:hAnsi="Palatino Linotype" w:cs="Palatino Linotype"/>
        </w:rPr>
        <w:t xml:space="preserve">mediante las cuales </w:t>
      </w:r>
      <w:r w:rsidR="008039B5">
        <w:rPr>
          <w:rFonts w:ascii="Palatino Linotype" w:eastAsia="Palatino Linotype" w:hAnsi="Palatino Linotype" w:cs="Palatino Linotype"/>
        </w:rPr>
        <w:t>el</w:t>
      </w:r>
      <w:r w:rsidR="005A4248" w:rsidRPr="00D261D8">
        <w:rPr>
          <w:rFonts w:ascii="Palatino Linotype" w:eastAsia="Palatino Linotype" w:hAnsi="Palatino Linotype" w:cs="Palatino Linotype"/>
        </w:rPr>
        <w:t xml:space="preserve"> particular requirió, lo siguiente</w:t>
      </w:r>
      <w:r w:rsidR="00CD7BED" w:rsidRPr="00D261D8">
        <w:rPr>
          <w:rFonts w:ascii="Palatino Linotype" w:eastAsia="Palatino Linotype" w:hAnsi="Palatino Linotype" w:cs="Palatino Linotype"/>
        </w:rPr>
        <w:t>:</w:t>
      </w:r>
    </w:p>
    <w:p w14:paraId="484FF5B9" w14:textId="77777777" w:rsidR="00557BF2" w:rsidRDefault="00557BF2">
      <w:pPr>
        <w:spacing w:line="360" w:lineRule="auto"/>
        <w:jc w:val="both"/>
        <w:rPr>
          <w:rFonts w:ascii="Palatino Linotype" w:eastAsia="Palatino Linotype" w:hAnsi="Palatino Linotype" w:cs="Palatino Linotype"/>
        </w:rPr>
      </w:pPr>
    </w:p>
    <w:p w14:paraId="3E92964B" w14:textId="77777777" w:rsidR="00557BF2" w:rsidRPr="00D261D8" w:rsidRDefault="00557BF2">
      <w:pPr>
        <w:spacing w:line="360" w:lineRule="auto"/>
        <w:jc w:val="both"/>
        <w:rPr>
          <w:rFonts w:ascii="Palatino Linotype" w:eastAsia="Palatino Linotype" w:hAnsi="Palatino Linotype" w:cs="Palatino Linotype"/>
        </w:rPr>
      </w:pPr>
    </w:p>
    <w:tbl>
      <w:tblPr>
        <w:tblStyle w:val="aff1"/>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5"/>
        <w:gridCol w:w="5430"/>
      </w:tblGrid>
      <w:tr w:rsidR="00000062" w:rsidRPr="00D261D8" w14:paraId="3C437EEA" w14:textId="77777777">
        <w:tc>
          <w:tcPr>
            <w:tcW w:w="3675" w:type="dxa"/>
            <w:shd w:val="clear" w:color="auto" w:fill="auto"/>
            <w:tcMar>
              <w:top w:w="100" w:type="dxa"/>
              <w:left w:w="100" w:type="dxa"/>
              <w:bottom w:w="100" w:type="dxa"/>
              <w:right w:w="100" w:type="dxa"/>
            </w:tcMar>
          </w:tcPr>
          <w:p w14:paraId="39A2F2BF" w14:textId="77777777" w:rsidR="00000062" w:rsidRPr="00D261D8" w:rsidRDefault="00015EDF">
            <w:pPr>
              <w:widowControl w:val="0"/>
              <w:pBdr>
                <w:top w:val="nil"/>
                <w:left w:val="nil"/>
                <w:bottom w:val="nil"/>
                <w:right w:val="nil"/>
                <w:between w:val="nil"/>
              </w:pBdr>
              <w:jc w:val="center"/>
              <w:rPr>
                <w:rFonts w:ascii="Palatino Linotype" w:eastAsia="Palatino Linotype" w:hAnsi="Palatino Linotype" w:cs="Palatino Linotype"/>
                <w:b/>
                <w:u w:val="single"/>
              </w:rPr>
            </w:pPr>
            <w:r w:rsidRPr="00D261D8">
              <w:rPr>
                <w:rFonts w:ascii="Palatino Linotype" w:eastAsia="Palatino Linotype" w:hAnsi="Palatino Linotype" w:cs="Palatino Linotype"/>
                <w:b/>
                <w:u w:val="single"/>
              </w:rPr>
              <w:lastRenderedPageBreak/>
              <w:t>Número de Folio de la Solicitud</w:t>
            </w:r>
          </w:p>
        </w:tc>
        <w:tc>
          <w:tcPr>
            <w:tcW w:w="5430" w:type="dxa"/>
            <w:shd w:val="clear" w:color="auto" w:fill="auto"/>
            <w:tcMar>
              <w:top w:w="100" w:type="dxa"/>
              <w:left w:w="100" w:type="dxa"/>
              <w:bottom w:w="100" w:type="dxa"/>
              <w:right w:w="100" w:type="dxa"/>
            </w:tcMar>
          </w:tcPr>
          <w:p w14:paraId="3B47603B" w14:textId="77777777" w:rsidR="00000062" w:rsidRPr="00D261D8" w:rsidRDefault="00015EDF">
            <w:pPr>
              <w:widowControl w:val="0"/>
              <w:pBdr>
                <w:top w:val="nil"/>
                <w:left w:val="nil"/>
                <w:bottom w:val="nil"/>
                <w:right w:val="nil"/>
                <w:between w:val="nil"/>
              </w:pBdr>
              <w:jc w:val="center"/>
              <w:rPr>
                <w:rFonts w:ascii="Palatino Linotype" w:eastAsia="Palatino Linotype" w:hAnsi="Palatino Linotype" w:cs="Palatino Linotype"/>
                <w:b/>
                <w:u w:val="single"/>
              </w:rPr>
            </w:pPr>
            <w:r w:rsidRPr="00D261D8">
              <w:rPr>
                <w:rFonts w:ascii="Palatino Linotype" w:eastAsia="Palatino Linotype" w:hAnsi="Palatino Linotype" w:cs="Palatino Linotype"/>
                <w:b/>
                <w:u w:val="single"/>
              </w:rPr>
              <w:t xml:space="preserve">Solicitud </w:t>
            </w:r>
          </w:p>
        </w:tc>
      </w:tr>
      <w:tr w:rsidR="00392AC7" w:rsidRPr="00D261D8" w14:paraId="29A7004B" w14:textId="77777777" w:rsidTr="00486817">
        <w:tc>
          <w:tcPr>
            <w:tcW w:w="3675" w:type="dxa"/>
            <w:shd w:val="clear" w:color="auto" w:fill="auto"/>
            <w:tcMar>
              <w:top w:w="100" w:type="dxa"/>
              <w:left w:w="100" w:type="dxa"/>
              <w:bottom w:w="100" w:type="dxa"/>
              <w:right w:w="100" w:type="dxa"/>
            </w:tcMar>
            <w:vAlign w:val="center"/>
          </w:tcPr>
          <w:p w14:paraId="0468BBCA" w14:textId="0B88E5EC" w:rsidR="00392AC7" w:rsidRPr="00D261D8" w:rsidRDefault="00557BF2" w:rsidP="00486817">
            <w:pPr>
              <w:widowControl w:val="0"/>
              <w:pBdr>
                <w:top w:val="nil"/>
                <w:left w:val="nil"/>
                <w:bottom w:val="nil"/>
                <w:right w:val="nil"/>
                <w:between w:val="nil"/>
              </w:pBdr>
              <w:jc w:val="center"/>
              <w:rPr>
                <w:rFonts w:ascii="Palatino Linotype" w:eastAsia="Palatino Linotype" w:hAnsi="Palatino Linotype" w:cs="Palatino Linotype"/>
              </w:rPr>
            </w:pPr>
            <w:r w:rsidRPr="00557BF2">
              <w:rPr>
                <w:rFonts w:ascii="Palatino Linotype" w:eastAsia="Palatino Linotype" w:hAnsi="Palatino Linotype" w:cs="Palatino Linotype"/>
                <w:b/>
              </w:rPr>
              <w:t>00133/CUAUTIT/IP/2022</w:t>
            </w:r>
          </w:p>
        </w:tc>
        <w:tc>
          <w:tcPr>
            <w:tcW w:w="5430" w:type="dxa"/>
            <w:shd w:val="clear" w:color="auto" w:fill="auto"/>
            <w:tcMar>
              <w:top w:w="100" w:type="dxa"/>
              <w:left w:w="100" w:type="dxa"/>
              <w:bottom w:w="100" w:type="dxa"/>
              <w:right w:w="100" w:type="dxa"/>
            </w:tcMar>
          </w:tcPr>
          <w:p w14:paraId="40F8F39F" w14:textId="3FC9655E" w:rsidR="00392AC7" w:rsidRPr="00D261D8" w:rsidRDefault="002B41D0" w:rsidP="008039B5">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D261D8">
              <w:rPr>
                <w:rFonts w:ascii="Palatino Linotype" w:eastAsia="Palatino Linotype" w:hAnsi="Palatino Linotype" w:cs="Palatino Linotype"/>
                <w:i/>
                <w:sz w:val="20"/>
                <w:szCs w:val="20"/>
              </w:rPr>
              <w:t>“</w:t>
            </w:r>
            <w:r w:rsidR="00557BF2" w:rsidRPr="00557BF2">
              <w:rPr>
                <w:rFonts w:ascii="Palatino Linotype" w:eastAsia="Palatino Linotype" w:hAnsi="Palatino Linotype" w:cs="Palatino Linotype"/>
                <w:i/>
                <w:sz w:val="20"/>
                <w:szCs w:val="20"/>
              </w:rPr>
              <w:t xml:space="preserve">cómo lo indica la Ley Orgánica Municipal del Estado de México el h. ayuntamiento de Cuautitlán, proveyendo lo necesario para promover la participación y consulta populares como la del día de hoy viernes 11 de marzo del 2022 y </w:t>
            </w:r>
            <w:proofErr w:type="spellStart"/>
            <w:r w:rsidR="00557BF2" w:rsidRPr="00557BF2">
              <w:rPr>
                <w:rFonts w:ascii="Palatino Linotype" w:eastAsia="Palatino Linotype" w:hAnsi="Palatino Linotype" w:cs="Palatino Linotype"/>
                <w:i/>
                <w:sz w:val="20"/>
                <w:szCs w:val="20"/>
              </w:rPr>
              <w:t>subdecuentes</w:t>
            </w:r>
            <w:proofErr w:type="spellEnd"/>
            <w:r w:rsidR="00557BF2" w:rsidRPr="00557BF2">
              <w:rPr>
                <w:rFonts w:ascii="Palatino Linotype" w:eastAsia="Palatino Linotype" w:hAnsi="Palatino Linotype" w:cs="Palatino Linotype"/>
                <w:i/>
                <w:sz w:val="20"/>
                <w:szCs w:val="20"/>
              </w:rPr>
              <w:t>, de forma democrática y participativa solicito me proporcione las constancias documentales, gráficas o testimoniales que acrediten el cumplimiento de la fracción III del artículo 117 de la ley mencionada</w:t>
            </w:r>
            <w:r w:rsidRPr="00D261D8">
              <w:rPr>
                <w:rFonts w:ascii="Palatino Linotype" w:eastAsia="Palatino Linotype" w:hAnsi="Palatino Linotype" w:cs="Palatino Linotype"/>
                <w:i/>
                <w:sz w:val="20"/>
                <w:szCs w:val="20"/>
              </w:rPr>
              <w:t xml:space="preserve">” </w:t>
            </w:r>
            <w:r w:rsidRPr="00D261D8">
              <w:rPr>
                <w:rFonts w:ascii="Palatino Linotype" w:eastAsia="Palatino Linotype" w:hAnsi="Palatino Linotype" w:cs="Palatino Linotype"/>
                <w:sz w:val="20"/>
                <w:szCs w:val="20"/>
              </w:rPr>
              <w:t>(Sic).</w:t>
            </w:r>
          </w:p>
        </w:tc>
      </w:tr>
      <w:tr w:rsidR="002B41D0" w:rsidRPr="00D261D8" w14:paraId="6AF7323D" w14:textId="77777777" w:rsidTr="00486817">
        <w:tc>
          <w:tcPr>
            <w:tcW w:w="3675" w:type="dxa"/>
            <w:shd w:val="clear" w:color="auto" w:fill="auto"/>
            <w:tcMar>
              <w:top w:w="100" w:type="dxa"/>
              <w:left w:w="100" w:type="dxa"/>
              <w:bottom w:w="100" w:type="dxa"/>
              <w:right w:w="100" w:type="dxa"/>
            </w:tcMar>
            <w:vAlign w:val="center"/>
          </w:tcPr>
          <w:p w14:paraId="06C2F572" w14:textId="757C4A15" w:rsidR="002B41D0" w:rsidRPr="00D261D8" w:rsidRDefault="00557BF2" w:rsidP="00486817">
            <w:pPr>
              <w:widowControl w:val="0"/>
              <w:pBdr>
                <w:top w:val="nil"/>
                <w:left w:val="nil"/>
                <w:bottom w:val="nil"/>
                <w:right w:val="nil"/>
                <w:between w:val="nil"/>
              </w:pBdr>
              <w:jc w:val="center"/>
              <w:rPr>
                <w:rFonts w:ascii="Palatino Linotype" w:eastAsia="Palatino Linotype" w:hAnsi="Palatino Linotype" w:cs="Palatino Linotype"/>
                <w:b/>
              </w:rPr>
            </w:pPr>
            <w:r w:rsidRPr="00557BF2">
              <w:rPr>
                <w:rFonts w:ascii="Palatino Linotype" w:eastAsia="Palatino Linotype" w:hAnsi="Palatino Linotype" w:cs="Palatino Linotype"/>
                <w:b/>
              </w:rPr>
              <w:t>00134/CUAUTIT/IP/2022</w:t>
            </w:r>
          </w:p>
        </w:tc>
        <w:tc>
          <w:tcPr>
            <w:tcW w:w="5430" w:type="dxa"/>
            <w:shd w:val="clear" w:color="auto" w:fill="auto"/>
            <w:tcMar>
              <w:top w:w="100" w:type="dxa"/>
              <w:left w:w="100" w:type="dxa"/>
              <w:bottom w:w="100" w:type="dxa"/>
              <w:right w:w="100" w:type="dxa"/>
            </w:tcMar>
          </w:tcPr>
          <w:p w14:paraId="004ED2BC" w14:textId="0508B47D" w:rsidR="002B41D0" w:rsidRPr="00D261D8" w:rsidRDefault="002B41D0" w:rsidP="009D20A8">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D261D8">
              <w:rPr>
                <w:rFonts w:ascii="Palatino Linotype" w:eastAsia="Palatino Linotype" w:hAnsi="Palatino Linotype" w:cs="Palatino Linotype"/>
                <w:i/>
                <w:sz w:val="20"/>
                <w:szCs w:val="20"/>
              </w:rPr>
              <w:t>“</w:t>
            </w:r>
            <w:r w:rsidR="00557BF2" w:rsidRPr="00557BF2">
              <w:rPr>
                <w:rFonts w:ascii="Palatino Linotype" w:eastAsia="Palatino Linotype" w:hAnsi="Palatino Linotype" w:cs="Palatino Linotype"/>
                <w:i/>
                <w:sz w:val="20"/>
                <w:szCs w:val="20"/>
              </w:rPr>
              <w:t xml:space="preserve">De acuerdo a lo indicado en la Ley Orgánica Municipal del Estado de México el h ayuntamiento de Cuautitlán siempre proveyendo lo necesario para promover la participación y consulta populares como la del día de hoy viernes 11 de marzo del 2022 y </w:t>
            </w:r>
            <w:proofErr w:type="spellStart"/>
            <w:r w:rsidR="00557BF2" w:rsidRPr="00557BF2">
              <w:rPr>
                <w:rFonts w:ascii="Palatino Linotype" w:eastAsia="Palatino Linotype" w:hAnsi="Palatino Linotype" w:cs="Palatino Linotype"/>
                <w:i/>
                <w:sz w:val="20"/>
                <w:szCs w:val="20"/>
              </w:rPr>
              <w:t>subdecuentes</w:t>
            </w:r>
            <w:proofErr w:type="spellEnd"/>
            <w:r w:rsidR="00557BF2" w:rsidRPr="00557BF2">
              <w:rPr>
                <w:rFonts w:ascii="Palatino Linotype" w:eastAsia="Palatino Linotype" w:hAnsi="Palatino Linotype" w:cs="Palatino Linotype"/>
                <w:i/>
                <w:sz w:val="20"/>
                <w:szCs w:val="20"/>
              </w:rPr>
              <w:t>, de forma democrática y participativa solicito me proporcione las constancias documentales, gráficas o testimoniales que acrediten la metodología utilizada para la obtención del diagnóstico, el tipo de enfoque que se usa para el desarrollo de metas, los elementos a utilizar para la formulación de la estrategia, los criterios a considerar para priorizar los plazos de ejecución, así como los criterios de asignación de las dependencias y organismos responsables de su cumplimiento, tal y cual indica el artículo 118 de la ley mencionada</w:t>
            </w:r>
            <w:r w:rsidRPr="00D261D8">
              <w:rPr>
                <w:rFonts w:ascii="Palatino Linotype" w:eastAsia="Palatino Linotype" w:hAnsi="Palatino Linotype" w:cs="Palatino Linotype"/>
                <w:i/>
                <w:sz w:val="20"/>
                <w:szCs w:val="20"/>
              </w:rPr>
              <w:t xml:space="preserve">” </w:t>
            </w:r>
            <w:r w:rsidRPr="00D261D8">
              <w:rPr>
                <w:rFonts w:ascii="Palatino Linotype" w:eastAsia="Palatino Linotype" w:hAnsi="Palatino Linotype" w:cs="Palatino Linotype"/>
                <w:sz w:val="20"/>
                <w:szCs w:val="20"/>
              </w:rPr>
              <w:t>(Sic).</w:t>
            </w:r>
          </w:p>
        </w:tc>
      </w:tr>
    </w:tbl>
    <w:p w14:paraId="59E1996F" w14:textId="77777777" w:rsidR="00000062" w:rsidRPr="00D261D8" w:rsidRDefault="00000062">
      <w:pPr>
        <w:ind w:right="899"/>
        <w:jc w:val="both"/>
        <w:rPr>
          <w:rFonts w:ascii="Palatino Linotype" w:eastAsia="Palatino Linotype" w:hAnsi="Palatino Linotype" w:cs="Palatino Linotype"/>
          <w:sz w:val="22"/>
          <w:szCs w:val="22"/>
        </w:rPr>
      </w:pPr>
    </w:p>
    <w:p w14:paraId="3EC82F0F" w14:textId="77777777" w:rsidR="00000062" w:rsidRPr="00D261D8" w:rsidRDefault="00000062">
      <w:pPr>
        <w:tabs>
          <w:tab w:val="left" w:pos="851"/>
        </w:tabs>
        <w:ind w:right="901"/>
        <w:jc w:val="both"/>
        <w:rPr>
          <w:rFonts w:ascii="Palatino Linotype" w:eastAsia="Palatino Linotype" w:hAnsi="Palatino Linotype" w:cs="Palatino Linotype"/>
          <w:sz w:val="22"/>
          <w:szCs w:val="22"/>
        </w:rPr>
      </w:pPr>
    </w:p>
    <w:p w14:paraId="20C23655" w14:textId="123C9E2A" w:rsidR="00000062" w:rsidRPr="00D261D8" w:rsidRDefault="00015EDF">
      <w:pPr>
        <w:widowControl w:val="0"/>
        <w:spacing w:line="360" w:lineRule="auto"/>
        <w:jc w:val="both"/>
        <w:rPr>
          <w:rFonts w:ascii="Palatino Linotype" w:eastAsia="Palatino Linotype" w:hAnsi="Palatino Linotype" w:cs="Palatino Linotype"/>
          <w:b/>
        </w:rPr>
      </w:pPr>
      <w:r w:rsidRPr="00D261D8">
        <w:rPr>
          <w:rFonts w:ascii="Palatino Linotype" w:eastAsia="Palatino Linotype" w:hAnsi="Palatino Linotype" w:cs="Palatino Linotype"/>
          <w:b/>
        </w:rPr>
        <w:t xml:space="preserve">MODALIDAD DE ENTREGA: </w:t>
      </w:r>
      <w:r w:rsidR="004D0070" w:rsidRPr="00D261D8">
        <w:rPr>
          <w:rFonts w:ascii="Palatino Linotype" w:eastAsia="Palatino Linotype" w:hAnsi="Palatino Linotype" w:cs="Palatino Linotype"/>
        </w:rPr>
        <w:t>Vía</w:t>
      </w:r>
      <w:r w:rsidRPr="00D261D8">
        <w:rPr>
          <w:rFonts w:ascii="Palatino Linotype" w:eastAsia="Palatino Linotype" w:hAnsi="Palatino Linotype" w:cs="Palatino Linotype"/>
        </w:rPr>
        <w:t xml:space="preserve"> </w:t>
      </w:r>
      <w:r w:rsidRPr="00D261D8">
        <w:rPr>
          <w:rFonts w:ascii="Palatino Linotype" w:eastAsia="Palatino Linotype" w:hAnsi="Palatino Linotype" w:cs="Palatino Linotype"/>
          <w:b/>
        </w:rPr>
        <w:t>SAIMEX.</w:t>
      </w:r>
    </w:p>
    <w:p w14:paraId="55AB1339" w14:textId="77777777" w:rsidR="00000062" w:rsidRPr="00D261D8" w:rsidRDefault="00000062">
      <w:pPr>
        <w:widowControl w:val="0"/>
        <w:spacing w:line="360" w:lineRule="auto"/>
        <w:jc w:val="both"/>
        <w:rPr>
          <w:rFonts w:ascii="Palatino Linotype" w:eastAsia="Palatino Linotype" w:hAnsi="Palatino Linotype" w:cs="Palatino Linotype"/>
          <w:b/>
        </w:rPr>
      </w:pPr>
    </w:p>
    <w:p w14:paraId="22084B9E" w14:textId="77777777" w:rsidR="00557BF2" w:rsidRPr="00D261D8" w:rsidRDefault="00557BF2" w:rsidP="00557BF2">
      <w:pPr>
        <w:spacing w:line="360" w:lineRule="auto"/>
        <w:jc w:val="both"/>
        <w:rPr>
          <w:rFonts w:ascii="Palatino Linotype" w:hAnsi="Palatino Linotype" w:cs="Arial"/>
          <w:b/>
          <w:sz w:val="28"/>
          <w:szCs w:val="28"/>
          <w:lang w:eastAsia="es-ES"/>
        </w:rPr>
      </w:pPr>
      <w:r w:rsidRPr="00D261D8">
        <w:rPr>
          <w:rFonts w:ascii="Palatino Linotype" w:hAnsi="Palatino Linotype"/>
          <w:b/>
          <w:sz w:val="28"/>
          <w:szCs w:val="28"/>
          <w:lang w:eastAsia="es-ES"/>
        </w:rPr>
        <w:t>II. De la s</w:t>
      </w:r>
      <w:r w:rsidRPr="00D261D8">
        <w:rPr>
          <w:rFonts w:ascii="Palatino Linotype" w:hAnsi="Palatino Linotype" w:cs="Arial"/>
          <w:b/>
          <w:sz w:val="28"/>
          <w:szCs w:val="28"/>
          <w:lang w:eastAsia="es-ES"/>
        </w:rPr>
        <w:t>olicitud de aclaración</w:t>
      </w:r>
    </w:p>
    <w:p w14:paraId="33499FE0" w14:textId="3E302343" w:rsidR="00557BF2" w:rsidRPr="00D261D8" w:rsidRDefault="00097806" w:rsidP="00557BF2">
      <w:pPr>
        <w:spacing w:line="360" w:lineRule="auto"/>
        <w:jc w:val="both"/>
        <w:rPr>
          <w:rFonts w:ascii="Palatino Linotype" w:hAnsi="Palatino Linotype" w:cs="Arial"/>
          <w:color w:val="000000" w:themeColor="text1"/>
          <w:lang w:eastAsia="es-ES"/>
        </w:rPr>
      </w:pPr>
      <w:r>
        <w:rPr>
          <w:rFonts w:ascii="Palatino Linotype" w:hAnsi="Palatino Linotype"/>
          <w:color w:val="000000" w:themeColor="text1"/>
          <w:lang w:eastAsia="es-ES"/>
        </w:rPr>
        <w:t>De l</w:t>
      </w:r>
      <w:r w:rsidR="00557BF2" w:rsidRPr="00D261D8">
        <w:rPr>
          <w:rFonts w:ascii="Palatino Linotype" w:hAnsi="Palatino Linotype"/>
          <w:color w:val="000000" w:themeColor="text1"/>
          <w:lang w:eastAsia="es-ES"/>
        </w:rPr>
        <w:t xml:space="preserve">as constancias que obran en el expediente electrónico del </w:t>
      </w:r>
      <w:r w:rsidR="00557BF2" w:rsidRPr="00D261D8">
        <w:rPr>
          <w:rFonts w:ascii="Palatino Linotype" w:hAnsi="Palatino Linotype"/>
          <w:b/>
          <w:color w:val="000000" w:themeColor="text1"/>
          <w:lang w:eastAsia="es-ES"/>
        </w:rPr>
        <w:t>SAIMEX,</w:t>
      </w:r>
      <w:r w:rsidR="00557BF2" w:rsidRPr="00D261D8">
        <w:rPr>
          <w:rFonts w:ascii="Palatino Linotype" w:hAnsi="Palatino Linotype"/>
          <w:color w:val="000000" w:themeColor="text1"/>
          <w:lang w:eastAsia="es-ES"/>
        </w:rPr>
        <w:t xml:space="preserve"> se advierte que </w:t>
      </w:r>
      <w:r w:rsidR="00557BF2" w:rsidRPr="00D261D8">
        <w:rPr>
          <w:rFonts w:ascii="Palatino Linotype" w:hAnsi="Palatino Linotype" w:cs="Arial"/>
          <w:b/>
          <w:color w:val="000000" w:themeColor="text1"/>
          <w:lang w:eastAsia="es-ES"/>
        </w:rPr>
        <w:t>EL SUJETO OBLIGADO</w:t>
      </w:r>
      <w:r w:rsidR="00557BF2" w:rsidRPr="00D261D8">
        <w:rPr>
          <w:rFonts w:ascii="Palatino Linotype" w:hAnsi="Palatino Linotype" w:cs="Arial"/>
          <w:color w:val="000000" w:themeColor="text1"/>
          <w:lang w:eastAsia="es-ES"/>
        </w:rPr>
        <w:t xml:space="preserve"> para </w:t>
      </w:r>
      <w:r>
        <w:rPr>
          <w:rFonts w:ascii="Palatino Linotype" w:hAnsi="Palatino Linotype" w:cs="Arial"/>
          <w:color w:val="000000" w:themeColor="text1"/>
          <w:lang w:eastAsia="es-ES"/>
        </w:rPr>
        <w:t>los</w:t>
      </w:r>
      <w:r w:rsidR="00557BF2" w:rsidRPr="00D261D8">
        <w:rPr>
          <w:rFonts w:ascii="Palatino Linotype" w:hAnsi="Palatino Linotype" w:cs="Arial"/>
          <w:color w:val="000000" w:themeColor="text1"/>
          <w:lang w:eastAsia="es-ES"/>
        </w:rPr>
        <w:t xml:space="preserve"> Recurso</w:t>
      </w:r>
      <w:r>
        <w:rPr>
          <w:rFonts w:ascii="Palatino Linotype" w:hAnsi="Palatino Linotype" w:cs="Arial"/>
          <w:color w:val="000000" w:themeColor="text1"/>
          <w:lang w:eastAsia="es-ES"/>
        </w:rPr>
        <w:t>s</w:t>
      </w:r>
      <w:r w:rsidR="00557BF2" w:rsidRPr="00D261D8">
        <w:rPr>
          <w:rFonts w:ascii="Palatino Linotype" w:hAnsi="Palatino Linotype" w:cs="Arial"/>
          <w:color w:val="000000" w:themeColor="text1"/>
          <w:lang w:eastAsia="es-ES"/>
        </w:rPr>
        <w:t xml:space="preserve"> de Revisión </w:t>
      </w:r>
      <w:r w:rsidRPr="00097806">
        <w:rPr>
          <w:rFonts w:ascii="Palatino Linotype" w:hAnsi="Palatino Linotype" w:cs="Arial"/>
          <w:color w:val="000000" w:themeColor="text1"/>
          <w:lang w:eastAsia="es-ES"/>
        </w:rPr>
        <w:t>de mérito</w:t>
      </w:r>
      <w:r>
        <w:rPr>
          <w:rFonts w:ascii="Palatino Linotype" w:hAnsi="Palatino Linotype" w:cs="Arial"/>
          <w:b/>
          <w:color w:val="000000" w:themeColor="text1"/>
          <w:lang w:eastAsia="es-ES"/>
        </w:rPr>
        <w:t xml:space="preserve">, </w:t>
      </w:r>
      <w:r w:rsidR="00557BF2" w:rsidRPr="00D261D8">
        <w:rPr>
          <w:rFonts w:ascii="Palatino Linotype" w:hAnsi="Palatino Linotype" w:cs="Arial"/>
          <w:color w:val="000000" w:themeColor="text1"/>
          <w:lang w:eastAsia="es-ES"/>
        </w:rPr>
        <w:t xml:space="preserve">en fecha </w:t>
      </w:r>
      <w:r>
        <w:rPr>
          <w:rFonts w:ascii="Palatino Linotype" w:hAnsi="Palatino Linotype" w:cs="Arial"/>
          <w:b/>
          <w:color w:val="000000" w:themeColor="text1"/>
          <w:lang w:eastAsia="es-ES"/>
        </w:rPr>
        <w:t xml:space="preserve">veintidós de marzo </w:t>
      </w:r>
      <w:r w:rsidR="00557BF2" w:rsidRPr="00D261D8">
        <w:rPr>
          <w:rFonts w:ascii="Palatino Linotype" w:hAnsi="Palatino Linotype" w:cs="Arial"/>
          <w:b/>
          <w:color w:val="000000" w:themeColor="text1"/>
          <w:lang w:eastAsia="es-ES"/>
        </w:rPr>
        <w:t xml:space="preserve">de dos mil veintidós </w:t>
      </w:r>
      <w:r w:rsidR="00557BF2" w:rsidRPr="00D261D8">
        <w:rPr>
          <w:rFonts w:ascii="Palatino Linotype" w:hAnsi="Palatino Linotype" w:cs="Arial"/>
          <w:color w:val="000000" w:themeColor="text1"/>
          <w:lang w:eastAsia="es-ES"/>
        </w:rPr>
        <w:t>requirió de</w:t>
      </w:r>
      <w:r>
        <w:rPr>
          <w:rFonts w:ascii="Palatino Linotype" w:hAnsi="Palatino Linotype" w:cs="Arial"/>
          <w:color w:val="000000" w:themeColor="text1"/>
          <w:lang w:eastAsia="es-ES"/>
        </w:rPr>
        <w:t xml:space="preserve"> </w:t>
      </w:r>
      <w:r w:rsidR="00557BF2" w:rsidRPr="00D261D8">
        <w:rPr>
          <w:rFonts w:ascii="Palatino Linotype" w:hAnsi="Palatino Linotype" w:cs="Arial"/>
          <w:color w:val="000000" w:themeColor="text1"/>
          <w:lang w:eastAsia="es-ES"/>
        </w:rPr>
        <w:t>l</w:t>
      </w:r>
      <w:r>
        <w:rPr>
          <w:rFonts w:ascii="Palatino Linotype" w:hAnsi="Palatino Linotype" w:cs="Arial"/>
          <w:color w:val="000000" w:themeColor="text1"/>
          <w:lang w:eastAsia="es-ES"/>
        </w:rPr>
        <w:t>a</w:t>
      </w:r>
      <w:r w:rsidR="00557BF2" w:rsidRPr="00D261D8">
        <w:rPr>
          <w:rFonts w:ascii="Palatino Linotype" w:hAnsi="Palatino Linotype" w:cs="Arial"/>
          <w:color w:val="000000" w:themeColor="text1"/>
          <w:lang w:eastAsia="es-ES"/>
        </w:rPr>
        <w:t xml:space="preserve"> particular</w:t>
      </w:r>
      <w:r>
        <w:rPr>
          <w:rFonts w:ascii="Palatino Linotype" w:hAnsi="Palatino Linotype" w:cs="Arial"/>
          <w:color w:val="000000" w:themeColor="text1"/>
          <w:lang w:eastAsia="es-ES"/>
        </w:rPr>
        <w:t>,</w:t>
      </w:r>
      <w:r w:rsidR="00557BF2" w:rsidRPr="00D261D8">
        <w:rPr>
          <w:rFonts w:ascii="Palatino Linotype" w:hAnsi="Palatino Linotype" w:cs="Arial"/>
          <w:color w:val="000000" w:themeColor="text1"/>
          <w:lang w:eastAsia="es-ES"/>
        </w:rPr>
        <w:t xml:space="preserve"> </w:t>
      </w:r>
      <w:r>
        <w:rPr>
          <w:rFonts w:ascii="Palatino Linotype" w:hAnsi="Palatino Linotype" w:cs="Arial"/>
          <w:color w:val="000000" w:themeColor="text1"/>
          <w:lang w:eastAsia="es-ES"/>
        </w:rPr>
        <w:t>aclaraciones</w:t>
      </w:r>
      <w:r w:rsidR="00557BF2" w:rsidRPr="00D261D8">
        <w:rPr>
          <w:rFonts w:ascii="Palatino Linotype" w:hAnsi="Palatino Linotype" w:cs="Arial"/>
          <w:color w:val="000000" w:themeColor="text1"/>
          <w:lang w:eastAsia="es-ES"/>
        </w:rPr>
        <w:t xml:space="preserve"> respecto a la</w:t>
      </w:r>
      <w:r>
        <w:rPr>
          <w:rFonts w:ascii="Palatino Linotype" w:hAnsi="Palatino Linotype" w:cs="Arial"/>
          <w:color w:val="000000" w:themeColor="text1"/>
          <w:lang w:eastAsia="es-ES"/>
        </w:rPr>
        <w:t>s</w:t>
      </w:r>
      <w:r w:rsidR="00557BF2" w:rsidRPr="00D261D8">
        <w:rPr>
          <w:rFonts w:ascii="Palatino Linotype" w:hAnsi="Palatino Linotype" w:cs="Arial"/>
          <w:color w:val="000000" w:themeColor="text1"/>
          <w:lang w:eastAsia="es-ES"/>
        </w:rPr>
        <w:t xml:space="preserve"> solicitud</w:t>
      </w:r>
      <w:r>
        <w:rPr>
          <w:rFonts w:ascii="Palatino Linotype" w:hAnsi="Palatino Linotype" w:cs="Arial"/>
          <w:color w:val="000000" w:themeColor="text1"/>
          <w:lang w:eastAsia="es-ES"/>
        </w:rPr>
        <w:t>es que dieron trámite a los presentes Recursos de Revisión</w:t>
      </w:r>
      <w:r w:rsidR="00557BF2" w:rsidRPr="00D261D8">
        <w:rPr>
          <w:rFonts w:ascii="Palatino Linotype" w:hAnsi="Palatino Linotype" w:cs="Arial"/>
          <w:color w:val="000000" w:themeColor="text1"/>
          <w:lang w:eastAsia="es-ES"/>
        </w:rPr>
        <w:t xml:space="preserve">, </w:t>
      </w:r>
      <w:r>
        <w:rPr>
          <w:rFonts w:ascii="Palatino Linotype" w:hAnsi="Palatino Linotype" w:cs="Arial"/>
          <w:color w:val="000000" w:themeColor="text1"/>
          <w:lang w:eastAsia="es-ES"/>
        </w:rPr>
        <w:t>mismas que versan e</w:t>
      </w:r>
      <w:r w:rsidR="00557BF2" w:rsidRPr="00D261D8">
        <w:rPr>
          <w:rFonts w:ascii="Palatino Linotype" w:hAnsi="Palatino Linotype" w:cs="Arial"/>
          <w:color w:val="000000" w:themeColor="text1"/>
          <w:lang w:eastAsia="es-ES"/>
        </w:rPr>
        <w:t>n lo</w:t>
      </w:r>
      <w:r>
        <w:rPr>
          <w:rFonts w:ascii="Palatino Linotype" w:hAnsi="Palatino Linotype" w:cs="Arial"/>
          <w:color w:val="000000" w:themeColor="text1"/>
          <w:lang w:eastAsia="es-ES"/>
        </w:rPr>
        <w:t>s</w:t>
      </w:r>
      <w:r w:rsidR="00557BF2" w:rsidRPr="00D261D8">
        <w:rPr>
          <w:rFonts w:ascii="Palatino Linotype" w:hAnsi="Palatino Linotype" w:cs="Arial"/>
          <w:color w:val="000000" w:themeColor="text1"/>
          <w:lang w:eastAsia="es-ES"/>
        </w:rPr>
        <w:t xml:space="preserve"> siguiente</w:t>
      </w:r>
      <w:r>
        <w:rPr>
          <w:rFonts w:ascii="Palatino Linotype" w:hAnsi="Palatino Linotype" w:cs="Arial"/>
          <w:color w:val="000000" w:themeColor="text1"/>
          <w:lang w:eastAsia="es-ES"/>
        </w:rPr>
        <w:t>s términos</w:t>
      </w:r>
      <w:r w:rsidR="00557BF2" w:rsidRPr="00D261D8">
        <w:rPr>
          <w:rFonts w:ascii="Palatino Linotype" w:hAnsi="Palatino Linotype" w:cs="Arial"/>
          <w:color w:val="000000" w:themeColor="text1"/>
          <w:lang w:eastAsia="es-ES"/>
        </w:rPr>
        <w:t xml:space="preserve">: </w:t>
      </w:r>
    </w:p>
    <w:p w14:paraId="6D0B21B9" w14:textId="77777777" w:rsidR="00097806" w:rsidRPr="00097806" w:rsidRDefault="00557BF2" w:rsidP="00097806">
      <w:pPr>
        <w:ind w:left="851" w:right="902"/>
        <w:jc w:val="both"/>
        <w:rPr>
          <w:rFonts w:ascii="Palatino Linotype" w:hAnsi="Palatino Linotype" w:cs="Arial"/>
          <w:i/>
          <w:color w:val="000000" w:themeColor="text1"/>
          <w:lang w:eastAsia="es-ES"/>
        </w:rPr>
      </w:pPr>
      <w:r w:rsidRPr="00D261D8">
        <w:rPr>
          <w:rFonts w:ascii="Palatino Linotype" w:hAnsi="Palatino Linotype" w:cs="Arial"/>
          <w:i/>
          <w:color w:val="000000" w:themeColor="text1"/>
          <w:lang w:eastAsia="es-ES"/>
        </w:rPr>
        <w:lastRenderedPageBreak/>
        <w:t>“</w:t>
      </w:r>
      <w:r w:rsidR="00097806" w:rsidRPr="00097806">
        <w:rPr>
          <w:rFonts w:ascii="Palatino Linotype" w:hAnsi="Palatino Linotype" w:cs="Arial"/>
          <w:i/>
          <w:color w:val="000000" w:themeColor="text1"/>
          <w:lang w:eastAsia="es-ES"/>
        </w:rPr>
        <w:t>Folio de la solicitud: 00133/CUAUTIT/IP/2022</w:t>
      </w:r>
    </w:p>
    <w:p w14:paraId="5F19A8FF" w14:textId="77777777" w:rsidR="00097806" w:rsidRPr="00097806" w:rsidRDefault="00097806" w:rsidP="00097806">
      <w:pPr>
        <w:ind w:left="851" w:right="902"/>
        <w:jc w:val="both"/>
        <w:rPr>
          <w:rFonts w:ascii="Palatino Linotype" w:hAnsi="Palatino Linotype" w:cs="Arial"/>
          <w:i/>
          <w:color w:val="000000" w:themeColor="text1"/>
          <w:lang w:eastAsia="es-ES"/>
        </w:rPr>
      </w:pPr>
      <w:r w:rsidRPr="00097806">
        <w:rPr>
          <w:rFonts w:ascii="Palatino Linotype" w:hAnsi="Palatino Linotype" w:cs="Arial"/>
          <w:i/>
          <w:color w:val="000000" w:themeColor="text1"/>
          <w:lang w:eastAsia="es-ES"/>
        </w:rPr>
        <w:t xml:space="preserve">Con fundamento en el </w:t>
      </w:r>
      <w:proofErr w:type="spellStart"/>
      <w:r w:rsidRPr="00097806">
        <w:rPr>
          <w:rFonts w:ascii="Palatino Linotype" w:hAnsi="Palatino Linotype" w:cs="Arial"/>
          <w:i/>
          <w:color w:val="000000" w:themeColor="text1"/>
          <w:lang w:eastAsia="es-ES"/>
        </w:rPr>
        <w:t>articulo</w:t>
      </w:r>
      <w:proofErr w:type="spellEnd"/>
      <w:r w:rsidRPr="00097806">
        <w:rPr>
          <w:rFonts w:ascii="Palatino Linotype" w:hAnsi="Palatino Linotype" w:cs="Arial"/>
          <w:i/>
          <w:color w:val="000000" w:themeColor="text1"/>
          <w:lang w:eastAsia="es-ES"/>
        </w:rPr>
        <w:t xml:space="preserve"> 159 de la Ley de Transparencia y Acceso a la Información Pública del Estado de México y Municipios, se le requiere para que dentro del plazo de diez días hábiles realice lo siguiente:</w:t>
      </w:r>
    </w:p>
    <w:p w14:paraId="767522F6" w14:textId="77777777" w:rsidR="00097806" w:rsidRPr="00097806" w:rsidRDefault="00097806" w:rsidP="00097806">
      <w:pPr>
        <w:ind w:left="851" w:right="902"/>
        <w:jc w:val="both"/>
        <w:rPr>
          <w:rFonts w:ascii="Palatino Linotype" w:hAnsi="Palatino Linotype" w:cs="Arial"/>
          <w:i/>
          <w:color w:val="000000" w:themeColor="text1"/>
          <w:lang w:eastAsia="es-ES"/>
        </w:rPr>
      </w:pPr>
      <w:r w:rsidRPr="00097806">
        <w:rPr>
          <w:rFonts w:ascii="Palatino Linotype" w:hAnsi="Palatino Linotype" w:cs="Arial"/>
          <w:i/>
          <w:color w:val="000000" w:themeColor="text1"/>
          <w:lang w:eastAsia="es-ES"/>
        </w:rPr>
        <w:t>A efecto de brindar el seguimiento a la solicitud de información pública se hace la invitación de que realice una aclaración a efecto de estar en posibilidad de dar atención y seguimiento a la misma por no ser claro.</w:t>
      </w:r>
    </w:p>
    <w:p w14:paraId="06CB3FE4" w14:textId="77777777" w:rsidR="00097806" w:rsidRPr="00097806" w:rsidRDefault="00097806" w:rsidP="00097806">
      <w:pPr>
        <w:ind w:left="851" w:right="902"/>
        <w:jc w:val="both"/>
        <w:rPr>
          <w:rFonts w:ascii="Palatino Linotype" w:hAnsi="Palatino Linotype" w:cs="Arial"/>
          <w:i/>
          <w:color w:val="000000" w:themeColor="text1"/>
          <w:lang w:eastAsia="es-ES"/>
        </w:rPr>
      </w:pPr>
      <w:r w:rsidRPr="00097806">
        <w:rPr>
          <w:rFonts w:ascii="Palatino Linotype" w:hAnsi="Palatino Linotype" w:cs="Arial"/>
          <w:i/>
          <w:color w:val="000000" w:themeColor="text1"/>
          <w:lang w:eastAsia="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E5EBF82" w14:textId="77777777" w:rsidR="00097806" w:rsidRPr="00097806" w:rsidRDefault="00097806" w:rsidP="00097806">
      <w:pPr>
        <w:ind w:left="851" w:right="902"/>
        <w:jc w:val="both"/>
        <w:rPr>
          <w:rFonts w:ascii="Palatino Linotype" w:hAnsi="Palatino Linotype" w:cs="Arial"/>
          <w:i/>
          <w:color w:val="000000" w:themeColor="text1"/>
          <w:lang w:eastAsia="es-ES"/>
        </w:rPr>
      </w:pPr>
      <w:r w:rsidRPr="00097806">
        <w:rPr>
          <w:rFonts w:ascii="Palatino Linotype" w:hAnsi="Palatino Linotype" w:cs="Arial"/>
          <w:i/>
          <w:color w:val="000000" w:themeColor="text1"/>
          <w:lang w:eastAsia="es-ES"/>
        </w:rPr>
        <w:t>ATENTAMENTE</w:t>
      </w:r>
    </w:p>
    <w:p w14:paraId="0F49A520" w14:textId="53E5A21C" w:rsidR="00557BF2" w:rsidRDefault="00097806" w:rsidP="00097806">
      <w:pPr>
        <w:ind w:left="851" w:right="902"/>
        <w:jc w:val="both"/>
        <w:rPr>
          <w:rFonts w:ascii="Palatino Linotype" w:hAnsi="Palatino Linotype" w:cs="Arial"/>
          <w:color w:val="000000" w:themeColor="text1"/>
          <w:lang w:eastAsia="es-ES"/>
        </w:rPr>
      </w:pPr>
      <w:r w:rsidRPr="00097806">
        <w:rPr>
          <w:rFonts w:ascii="Palatino Linotype" w:hAnsi="Palatino Linotype" w:cs="Arial"/>
          <w:i/>
          <w:color w:val="000000" w:themeColor="text1"/>
          <w:lang w:eastAsia="es-ES"/>
        </w:rPr>
        <w:t>C. ANAISSA RAMIREZ ALDANA</w:t>
      </w:r>
      <w:r w:rsidR="00557BF2" w:rsidRPr="00D261D8">
        <w:rPr>
          <w:rFonts w:ascii="Palatino Linotype" w:hAnsi="Palatino Linotype" w:cs="Arial"/>
          <w:i/>
          <w:color w:val="000000" w:themeColor="text1"/>
          <w:lang w:eastAsia="es-ES"/>
        </w:rPr>
        <w:t xml:space="preserve">” </w:t>
      </w:r>
      <w:r w:rsidR="00557BF2" w:rsidRPr="00D261D8">
        <w:rPr>
          <w:rFonts w:ascii="Palatino Linotype" w:hAnsi="Palatino Linotype" w:cs="Arial"/>
          <w:color w:val="000000" w:themeColor="text1"/>
          <w:lang w:eastAsia="es-ES"/>
        </w:rPr>
        <w:t>(Sic).</w:t>
      </w:r>
    </w:p>
    <w:p w14:paraId="1BA1C3C9" w14:textId="77777777" w:rsidR="00097806" w:rsidRDefault="00097806" w:rsidP="00097806">
      <w:pPr>
        <w:ind w:left="851" w:right="902"/>
        <w:jc w:val="both"/>
        <w:rPr>
          <w:rFonts w:ascii="Palatino Linotype" w:hAnsi="Palatino Linotype" w:cs="Arial"/>
          <w:color w:val="000000" w:themeColor="text1"/>
          <w:lang w:eastAsia="es-ES"/>
        </w:rPr>
      </w:pPr>
    </w:p>
    <w:p w14:paraId="27E0A9B9" w14:textId="77777777" w:rsidR="00097806" w:rsidRDefault="00097806" w:rsidP="00097806">
      <w:pPr>
        <w:ind w:left="851" w:right="902"/>
        <w:jc w:val="both"/>
        <w:rPr>
          <w:rFonts w:ascii="Palatino Linotype" w:hAnsi="Palatino Linotype" w:cs="Arial"/>
          <w:color w:val="000000" w:themeColor="text1"/>
          <w:lang w:eastAsia="es-ES"/>
        </w:rPr>
      </w:pPr>
    </w:p>
    <w:p w14:paraId="1EAD8BF9" w14:textId="589354C3" w:rsidR="00097806" w:rsidRPr="00097806" w:rsidRDefault="00097806" w:rsidP="00097806">
      <w:pPr>
        <w:ind w:left="851" w:right="902"/>
        <w:jc w:val="both"/>
        <w:rPr>
          <w:rFonts w:ascii="Palatino Linotype" w:hAnsi="Palatino Linotype" w:cs="Arial"/>
          <w:i/>
          <w:color w:val="000000" w:themeColor="text1"/>
          <w:lang w:eastAsia="es-ES"/>
        </w:rPr>
      </w:pPr>
      <w:r>
        <w:rPr>
          <w:rFonts w:ascii="Palatino Linotype" w:hAnsi="Palatino Linotype" w:cs="Arial"/>
          <w:i/>
          <w:color w:val="000000" w:themeColor="text1"/>
          <w:lang w:eastAsia="es-ES"/>
        </w:rPr>
        <w:t>“</w:t>
      </w:r>
      <w:r w:rsidRPr="00097806">
        <w:rPr>
          <w:rFonts w:ascii="Palatino Linotype" w:hAnsi="Palatino Linotype" w:cs="Arial"/>
          <w:i/>
          <w:color w:val="000000" w:themeColor="text1"/>
          <w:lang w:eastAsia="es-ES"/>
        </w:rPr>
        <w:t>Folio de la solicitud: 00134/CUAUTIT/IP/2022</w:t>
      </w:r>
    </w:p>
    <w:p w14:paraId="02DF9FB6" w14:textId="77777777" w:rsidR="00097806" w:rsidRPr="00097806" w:rsidRDefault="00097806" w:rsidP="00097806">
      <w:pPr>
        <w:ind w:left="851" w:right="902"/>
        <w:jc w:val="both"/>
        <w:rPr>
          <w:rFonts w:ascii="Palatino Linotype" w:hAnsi="Palatino Linotype" w:cs="Arial"/>
          <w:i/>
          <w:color w:val="000000" w:themeColor="text1"/>
          <w:lang w:eastAsia="es-ES"/>
        </w:rPr>
      </w:pPr>
      <w:r w:rsidRPr="00097806">
        <w:rPr>
          <w:rFonts w:ascii="Palatino Linotype" w:hAnsi="Palatino Linotype" w:cs="Arial"/>
          <w:i/>
          <w:color w:val="000000" w:themeColor="text1"/>
          <w:lang w:eastAsia="es-ES"/>
        </w:rPr>
        <w:t xml:space="preserve">Con fundamento en el </w:t>
      </w:r>
      <w:proofErr w:type="spellStart"/>
      <w:r w:rsidRPr="00097806">
        <w:rPr>
          <w:rFonts w:ascii="Palatino Linotype" w:hAnsi="Palatino Linotype" w:cs="Arial"/>
          <w:i/>
          <w:color w:val="000000" w:themeColor="text1"/>
          <w:lang w:eastAsia="es-ES"/>
        </w:rPr>
        <w:t>articulo</w:t>
      </w:r>
      <w:proofErr w:type="spellEnd"/>
      <w:r w:rsidRPr="00097806">
        <w:rPr>
          <w:rFonts w:ascii="Palatino Linotype" w:hAnsi="Palatino Linotype" w:cs="Arial"/>
          <w:i/>
          <w:color w:val="000000" w:themeColor="text1"/>
          <w:lang w:eastAsia="es-ES"/>
        </w:rPr>
        <w:t xml:space="preserve"> 159 de la Ley de Transparencia y Acceso a la Información Pública del Estado de México y Municipios, se le requiere para que dentro del plazo de diez días hábiles realice lo siguiente:</w:t>
      </w:r>
    </w:p>
    <w:p w14:paraId="57FEAAD5" w14:textId="77777777" w:rsidR="00097806" w:rsidRPr="00097806" w:rsidRDefault="00097806" w:rsidP="00097806">
      <w:pPr>
        <w:ind w:left="851" w:right="902"/>
        <w:jc w:val="both"/>
        <w:rPr>
          <w:rFonts w:ascii="Palatino Linotype" w:hAnsi="Palatino Linotype" w:cs="Arial"/>
          <w:i/>
          <w:color w:val="000000" w:themeColor="text1"/>
          <w:lang w:eastAsia="es-ES"/>
        </w:rPr>
      </w:pPr>
      <w:r w:rsidRPr="00097806">
        <w:rPr>
          <w:rFonts w:ascii="Palatino Linotype" w:hAnsi="Palatino Linotype" w:cs="Arial"/>
          <w:i/>
          <w:color w:val="000000" w:themeColor="text1"/>
          <w:lang w:eastAsia="es-ES"/>
        </w:rPr>
        <w:t>A efecto de brindar el seguimiento a la solicitud de información pública se hace la invitación de que realice una aclaración a efecto de estar en posibilidad de dar atención y seguimiento a la misma por no ser claro.</w:t>
      </w:r>
    </w:p>
    <w:p w14:paraId="5FECA38B" w14:textId="77777777" w:rsidR="00097806" w:rsidRPr="00097806" w:rsidRDefault="00097806" w:rsidP="00097806">
      <w:pPr>
        <w:ind w:left="851" w:right="902"/>
        <w:jc w:val="both"/>
        <w:rPr>
          <w:rFonts w:ascii="Palatino Linotype" w:hAnsi="Palatino Linotype" w:cs="Arial"/>
          <w:i/>
          <w:color w:val="000000" w:themeColor="text1"/>
          <w:lang w:eastAsia="es-ES"/>
        </w:rPr>
      </w:pPr>
      <w:r w:rsidRPr="00097806">
        <w:rPr>
          <w:rFonts w:ascii="Palatino Linotype" w:hAnsi="Palatino Linotype" w:cs="Arial"/>
          <w:i/>
          <w:color w:val="000000" w:themeColor="text1"/>
          <w:lang w:eastAsia="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44AE723" w14:textId="77777777" w:rsidR="00097806" w:rsidRPr="00097806" w:rsidRDefault="00097806" w:rsidP="00097806">
      <w:pPr>
        <w:ind w:left="851" w:right="902"/>
        <w:jc w:val="both"/>
        <w:rPr>
          <w:rFonts w:ascii="Palatino Linotype" w:hAnsi="Palatino Linotype" w:cs="Arial"/>
          <w:i/>
          <w:color w:val="000000" w:themeColor="text1"/>
          <w:lang w:eastAsia="es-ES"/>
        </w:rPr>
      </w:pPr>
      <w:r w:rsidRPr="00097806">
        <w:rPr>
          <w:rFonts w:ascii="Palatino Linotype" w:hAnsi="Palatino Linotype" w:cs="Arial"/>
          <w:i/>
          <w:color w:val="000000" w:themeColor="text1"/>
          <w:lang w:eastAsia="es-ES"/>
        </w:rPr>
        <w:t>ATENTAMENTE</w:t>
      </w:r>
    </w:p>
    <w:p w14:paraId="70DBDE6B" w14:textId="4AD38E50" w:rsidR="00097806" w:rsidRPr="00097806" w:rsidRDefault="00097806" w:rsidP="00097806">
      <w:pPr>
        <w:ind w:left="851" w:right="902"/>
        <w:jc w:val="both"/>
        <w:rPr>
          <w:rFonts w:ascii="Palatino Linotype" w:hAnsi="Palatino Linotype" w:cs="Arial"/>
          <w:color w:val="000000" w:themeColor="text1"/>
          <w:lang w:eastAsia="es-ES"/>
        </w:rPr>
      </w:pPr>
      <w:r w:rsidRPr="00097806">
        <w:rPr>
          <w:rFonts w:ascii="Palatino Linotype" w:hAnsi="Palatino Linotype" w:cs="Arial"/>
          <w:i/>
          <w:color w:val="000000" w:themeColor="text1"/>
          <w:lang w:eastAsia="es-ES"/>
        </w:rPr>
        <w:t>C. ANAISSA RAMIREZ ALDANA</w:t>
      </w:r>
      <w:r>
        <w:rPr>
          <w:rFonts w:ascii="Palatino Linotype" w:hAnsi="Palatino Linotype" w:cs="Arial"/>
          <w:i/>
          <w:color w:val="000000" w:themeColor="text1"/>
          <w:lang w:eastAsia="es-ES"/>
        </w:rPr>
        <w:t xml:space="preserve">” </w:t>
      </w:r>
      <w:r>
        <w:rPr>
          <w:rFonts w:ascii="Palatino Linotype" w:hAnsi="Palatino Linotype" w:cs="Arial"/>
          <w:color w:val="000000" w:themeColor="text1"/>
          <w:lang w:eastAsia="es-ES"/>
        </w:rPr>
        <w:t>(Sic).</w:t>
      </w:r>
    </w:p>
    <w:p w14:paraId="17506ADC" w14:textId="77777777" w:rsidR="00557BF2" w:rsidRDefault="00557BF2" w:rsidP="00557BF2">
      <w:pPr>
        <w:spacing w:line="360" w:lineRule="auto"/>
        <w:jc w:val="both"/>
        <w:rPr>
          <w:rFonts w:ascii="Palatino Linotype" w:eastAsia="Palatino Linotype" w:hAnsi="Palatino Linotype" w:cs="Palatino Linotype"/>
          <w:b/>
          <w:sz w:val="28"/>
          <w:szCs w:val="28"/>
        </w:rPr>
      </w:pPr>
    </w:p>
    <w:p w14:paraId="0320302D" w14:textId="73A392CC" w:rsidR="00557BF2" w:rsidRPr="00D261D8" w:rsidRDefault="00557BF2" w:rsidP="00557BF2">
      <w:pPr>
        <w:spacing w:line="360" w:lineRule="auto"/>
        <w:jc w:val="both"/>
        <w:rPr>
          <w:rFonts w:ascii="Palatino Linotype" w:hAnsi="Palatino Linotype" w:cs="Arial"/>
          <w:color w:val="000000" w:themeColor="text1"/>
          <w:lang w:eastAsia="es-ES"/>
        </w:rPr>
      </w:pPr>
      <w:r w:rsidRPr="00D261D8">
        <w:rPr>
          <w:rFonts w:ascii="Palatino Linotype" w:hAnsi="Palatino Linotype" w:cs="Arial"/>
          <w:color w:val="000000" w:themeColor="text1"/>
          <w:lang w:eastAsia="es-ES"/>
        </w:rPr>
        <w:t xml:space="preserve">Posteriormente en fecha </w:t>
      </w:r>
      <w:r w:rsidR="00097806">
        <w:rPr>
          <w:rFonts w:ascii="Palatino Linotype" w:hAnsi="Palatino Linotype" w:cs="Arial"/>
          <w:b/>
          <w:color w:val="000000" w:themeColor="text1"/>
          <w:lang w:eastAsia="es-ES"/>
        </w:rPr>
        <w:t xml:space="preserve">veintitrés de marzo </w:t>
      </w:r>
      <w:r w:rsidRPr="00D261D8">
        <w:rPr>
          <w:rFonts w:ascii="Palatino Linotype" w:hAnsi="Palatino Linotype" w:cs="Arial"/>
          <w:b/>
          <w:color w:val="000000" w:themeColor="text1"/>
          <w:lang w:eastAsia="es-ES"/>
        </w:rPr>
        <w:t xml:space="preserve">de dos mil veintidós, </w:t>
      </w:r>
      <w:r w:rsidRPr="00D261D8">
        <w:rPr>
          <w:rFonts w:ascii="Palatino Linotype" w:hAnsi="Palatino Linotype" w:cs="Arial"/>
          <w:color w:val="000000" w:themeColor="text1"/>
          <w:lang w:eastAsia="es-ES"/>
        </w:rPr>
        <w:t>la</w:t>
      </w:r>
      <w:r w:rsidR="00097806">
        <w:rPr>
          <w:rFonts w:ascii="Palatino Linotype" w:hAnsi="Palatino Linotype" w:cs="Arial"/>
          <w:color w:val="000000" w:themeColor="text1"/>
          <w:lang w:eastAsia="es-ES"/>
        </w:rPr>
        <w:t>s</w:t>
      </w:r>
      <w:r w:rsidRPr="00D261D8">
        <w:rPr>
          <w:rFonts w:ascii="Palatino Linotype" w:hAnsi="Palatino Linotype" w:cs="Arial"/>
          <w:color w:val="000000" w:themeColor="text1"/>
          <w:lang w:eastAsia="es-ES"/>
        </w:rPr>
        <w:t xml:space="preserve"> solicitud</w:t>
      </w:r>
      <w:r w:rsidR="00097806">
        <w:rPr>
          <w:rFonts w:ascii="Palatino Linotype" w:hAnsi="Palatino Linotype" w:cs="Arial"/>
          <w:color w:val="000000" w:themeColor="text1"/>
          <w:lang w:eastAsia="es-ES"/>
        </w:rPr>
        <w:t>es</w:t>
      </w:r>
      <w:r w:rsidRPr="00D261D8">
        <w:rPr>
          <w:rFonts w:ascii="Palatino Linotype" w:hAnsi="Palatino Linotype" w:cs="Arial"/>
          <w:color w:val="000000" w:themeColor="text1"/>
          <w:lang w:eastAsia="es-ES"/>
        </w:rPr>
        <w:t xml:space="preserve"> de aclaración fue</w:t>
      </w:r>
      <w:r w:rsidR="00097806">
        <w:rPr>
          <w:rFonts w:ascii="Palatino Linotype" w:hAnsi="Palatino Linotype" w:cs="Arial"/>
          <w:color w:val="000000" w:themeColor="text1"/>
          <w:lang w:eastAsia="es-ES"/>
        </w:rPr>
        <w:t>ron</w:t>
      </w:r>
      <w:r w:rsidRPr="00D261D8">
        <w:rPr>
          <w:rFonts w:ascii="Palatino Linotype" w:hAnsi="Palatino Linotype" w:cs="Arial"/>
          <w:color w:val="000000" w:themeColor="text1"/>
          <w:lang w:eastAsia="es-ES"/>
        </w:rPr>
        <w:t xml:space="preserve"> atendida</w:t>
      </w:r>
      <w:r w:rsidR="00097806">
        <w:rPr>
          <w:rFonts w:ascii="Palatino Linotype" w:hAnsi="Palatino Linotype" w:cs="Arial"/>
          <w:color w:val="000000" w:themeColor="text1"/>
          <w:lang w:eastAsia="es-ES"/>
        </w:rPr>
        <w:t>s</w:t>
      </w:r>
      <w:r w:rsidRPr="00D261D8">
        <w:rPr>
          <w:rFonts w:ascii="Palatino Linotype" w:hAnsi="Palatino Linotype" w:cs="Arial"/>
          <w:color w:val="000000" w:themeColor="text1"/>
          <w:lang w:eastAsia="es-ES"/>
        </w:rPr>
        <w:t xml:space="preserve"> por </w:t>
      </w:r>
      <w:r w:rsidRPr="00D261D8">
        <w:rPr>
          <w:rFonts w:ascii="Palatino Linotype" w:hAnsi="Palatino Linotype" w:cs="Arial"/>
          <w:b/>
          <w:color w:val="000000" w:themeColor="text1"/>
          <w:lang w:eastAsia="es-ES"/>
        </w:rPr>
        <w:t>LA RECURRENTE</w:t>
      </w:r>
      <w:r w:rsidRPr="00D261D8">
        <w:rPr>
          <w:rFonts w:ascii="Palatino Linotype" w:hAnsi="Palatino Linotype" w:cs="Arial"/>
          <w:color w:val="000000" w:themeColor="text1"/>
          <w:lang w:eastAsia="es-ES"/>
        </w:rPr>
        <w:t xml:space="preserve"> en la</w:t>
      </w:r>
      <w:r w:rsidR="00097806">
        <w:rPr>
          <w:rFonts w:ascii="Palatino Linotype" w:hAnsi="Palatino Linotype" w:cs="Arial"/>
          <w:color w:val="000000" w:themeColor="text1"/>
          <w:lang w:eastAsia="es-ES"/>
        </w:rPr>
        <w:t>s</w:t>
      </w:r>
      <w:r w:rsidRPr="00D261D8">
        <w:rPr>
          <w:rFonts w:ascii="Palatino Linotype" w:hAnsi="Palatino Linotype" w:cs="Arial"/>
          <w:color w:val="000000" w:themeColor="text1"/>
          <w:lang w:eastAsia="es-ES"/>
        </w:rPr>
        <w:t xml:space="preserve"> que manifestó lo siguiente: </w:t>
      </w:r>
    </w:p>
    <w:p w14:paraId="12420299" w14:textId="6F7C4F85" w:rsidR="00F810B1" w:rsidRDefault="00F810B1" w:rsidP="00557BF2">
      <w:pPr>
        <w:spacing w:line="360" w:lineRule="auto"/>
        <w:jc w:val="center"/>
        <w:rPr>
          <w:noProof/>
        </w:rPr>
      </w:pPr>
    </w:p>
    <w:p w14:paraId="1CD53C9F" w14:textId="77777777" w:rsidR="003D1633" w:rsidRDefault="00F810B1" w:rsidP="00557BF2">
      <w:pPr>
        <w:spacing w:line="360" w:lineRule="auto"/>
        <w:jc w:val="center"/>
        <w:rPr>
          <w:noProof/>
        </w:rPr>
      </w:pPr>
      <w:r w:rsidRPr="00D261D8">
        <w:rPr>
          <w:noProof/>
          <w:lang w:val="es-419" w:eastAsia="es-419"/>
        </w:rPr>
        <w:lastRenderedPageBreak/>
        <mc:AlternateContent>
          <mc:Choice Requires="wps">
            <w:drawing>
              <wp:anchor distT="0" distB="0" distL="114300" distR="114300" simplePos="0" relativeHeight="251740160" behindDoc="0" locked="0" layoutInCell="1" allowOverlap="1" wp14:anchorId="58E3CDEA" wp14:editId="615E5A11">
                <wp:simplePos x="0" y="0"/>
                <wp:positionH relativeFrom="column">
                  <wp:posOffset>529590</wp:posOffset>
                </wp:positionH>
                <wp:positionV relativeFrom="paragraph">
                  <wp:posOffset>1309371</wp:posOffset>
                </wp:positionV>
                <wp:extent cx="4516120" cy="419100"/>
                <wp:effectExtent l="57150" t="19050" r="74930" b="95250"/>
                <wp:wrapNone/>
                <wp:docPr id="2" name="Rectángulo 2"/>
                <wp:cNvGraphicFramePr/>
                <a:graphic xmlns:a="http://schemas.openxmlformats.org/drawingml/2006/main">
                  <a:graphicData uri="http://schemas.microsoft.com/office/word/2010/wordprocessingShape">
                    <wps:wsp>
                      <wps:cNvSpPr/>
                      <wps:spPr>
                        <a:xfrm>
                          <a:off x="0" y="0"/>
                          <a:ext cx="4516120" cy="419100"/>
                        </a:xfrm>
                        <a:prstGeom prst="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2C945A" id="Rectángulo 2" o:spid="_x0000_s1026" style="position:absolute;margin-left:41.7pt;margin-top:103.1pt;width:355.6pt;height:33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" filled="f" strokecolor="red" strokeweight="1.5pt">
                <v:shadow on="t" color="black" opacity="22937f" origin=",.5" offset="0,.63889mm"/>
              </v:rect>
            </w:pict>
          </mc:Fallback>
        </mc:AlternateContent>
      </w:r>
    </w:p>
    <w:p w14:paraId="01FF5797" w14:textId="3B83594F" w:rsidR="00F810B1" w:rsidRDefault="00F810B1" w:rsidP="00557BF2">
      <w:pPr>
        <w:spacing w:line="360" w:lineRule="auto"/>
        <w:jc w:val="center"/>
        <w:rPr>
          <w:noProof/>
        </w:rPr>
      </w:pPr>
      <w:r>
        <w:rPr>
          <w:noProof/>
          <w:lang w:val="es-419" w:eastAsia="es-419"/>
        </w:rPr>
        <w:drawing>
          <wp:inline distT="0" distB="0" distL="0" distR="0" wp14:anchorId="3FC02107" wp14:editId="211424D1">
            <wp:extent cx="4514850" cy="1558236"/>
            <wp:effectExtent l="152400" t="152400" r="361950" b="36639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29779"/>
                    <a:stretch/>
                  </pic:blipFill>
                  <pic:spPr bwMode="auto">
                    <a:xfrm>
                      <a:off x="0" y="0"/>
                      <a:ext cx="4561620" cy="1574378"/>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640CF363" w14:textId="77777777" w:rsidR="003D1633" w:rsidRDefault="00F810B1" w:rsidP="00557BF2">
      <w:pPr>
        <w:spacing w:line="360" w:lineRule="auto"/>
        <w:jc w:val="center"/>
        <w:rPr>
          <w:noProof/>
        </w:rPr>
      </w:pPr>
      <w:r w:rsidRPr="00D261D8">
        <w:rPr>
          <w:noProof/>
          <w:lang w:val="es-419" w:eastAsia="es-419"/>
        </w:rPr>
        <mc:AlternateContent>
          <mc:Choice Requires="wps">
            <w:drawing>
              <wp:anchor distT="0" distB="0" distL="114300" distR="114300" simplePos="0" relativeHeight="251742208" behindDoc="0" locked="0" layoutInCell="1" allowOverlap="1" wp14:anchorId="6A353EAE" wp14:editId="25DC9911">
                <wp:simplePos x="0" y="0"/>
                <wp:positionH relativeFrom="column">
                  <wp:posOffset>453389</wp:posOffset>
                </wp:positionH>
                <wp:positionV relativeFrom="paragraph">
                  <wp:posOffset>1387474</wp:posOffset>
                </wp:positionV>
                <wp:extent cx="4676775" cy="657225"/>
                <wp:effectExtent l="57150" t="19050" r="85725" b="104775"/>
                <wp:wrapNone/>
                <wp:docPr id="25" name="Rectángulo 25"/>
                <wp:cNvGraphicFramePr/>
                <a:graphic xmlns:a="http://schemas.openxmlformats.org/drawingml/2006/main">
                  <a:graphicData uri="http://schemas.microsoft.com/office/word/2010/wordprocessingShape">
                    <wps:wsp>
                      <wps:cNvSpPr/>
                      <wps:spPr>
                        <a:xfrm>
                          <a:off x="0" y="0"/>
                          <a:ext cx="4676775" cy="657225"/>
                        </a:xfrm>
                        <a:prstGeom prst="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9C6C52" id="Rectángulo 25" o:spid="_x0000_s1026" style="position:absolute;margin-left:35.7pt;margin-top:109.25pt;width:368.25pt;height:51.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" filled="f" strokecolor="red" strokeweight="1.5pt">
                <v:shadow on="t" color="black" opacity="22937f" origin=",.5" offset="0,.63889mm"/>
              </v:rect>
            </w:pict>
          </mc:Fallback>
        </mc:AlternateContent>
      </w:r>
    </w:p>
    <w:p w14:paraId="04E4CEF2" w14:textId="5FE1FBE6" w:rsidR="00557BF2" w:rsidRPr="00D261D8" w:rsidRDefault="00097806" w:rsidP="00557BF2">
      <w:pPr>
        <w:spacing w:line="360" w:lineRule="auto"/>
        <w:jc w:val="center"/>
        <w:rPr>
          <w:rFonts w:ascii="Palatino Linotype" w:hAnsi="Palatino Linotype" w:cs="Arial"/>
          <w:color w:val="000000" w:themeColor="text1"/>
          <w:lang w:eastAsia="es-ES"/>
        </w:rPr>
      </w:pPr>
      <w:r>
        <w:rPr>
          <w:noProof/>
          <w:lang w:val="es-419" w:eastAsia="es-419"/>
        </w:rPr>
        <w:drawing>
          <wp:inline distT="0" distB="0" distL="0" distR="0" wp14:anchorId="3483BD03" wp14:editId="1B31E438">
            <wp:extent cx="4676268" cy="1740225"/>
            <wp:effectExtent l="152400" t="152400" r="353060" b="35560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31470"/>
                    <a:stretch/>
                  </pic:blipFill>
                  <pic:spPr bwMode="auto">
                    <a:xfrm>
                      <a:off x="0" y="0"/>
                      <a:ext cx="4712233" cy="1753609"/>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1F0D6254" w14:textId="1AE8F3C0" w:rsidR="00000062" w:rsidRPr="00D261D8" w:rsidRDefault="00F810B1">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w:t>
      </w:r>
      <w:r w:rsidR="00B80360" w:rsidRPr="00D261D8">
        <w:rPr>
          <w:rFonts w:ascii="Palatino Linotype" w:eastAsia="Palatino Linotype" w:hAnsi="Palatino Linotype" w:cs="Palatino Linotype"/>
          <w:b/>
          <w:sz w:val="28"/>
          <w:szCs w:val="28"/>
        </w:rPr>
        <w:t>I</w:t>
      </w:r>
      <w:r w:rsidR="00015EDF" w:rsidRPr="00D261D8">
        <w:rPr>
          <w:rFonts w:ascii="Palatino Linotype" w:eastAsia="Palatino Linotype" w:hAnsi="Palatino Linotype" w:cs="Palatino Linotype"/>
          <w:b/>
          <w:sz w:val="28"/>
          <w:szCs w:val="28"/>
        </w:rPr>
        <w:t>I. Turno</w:t>
      </w:r>
      <w:r w:rsidR="004D0070" w:rsidRPr="00D261D8">
        <w:rPr>
          <w:rFonts w:ascii="Palatino Linotype" w:eastAsia="Palatino Linotype" w:hAnsi="Palatino Linotype" w:cs="Palatino Linotype"/>
          <w:b/>
          <w:sz w:val="28"/>
          <w:szCs w:val="28"/>
        </w:rPr>
        <w:t>s</w:t>
      </w:r>
      <w:r w:rsidR="00015EDF" w:rsidRPr="00D261D8">
        <w:rPr>
          <w:rFonts w:ascii="Palatino Linotype" w:eastAsia="Palatino Linotype" w:hAnsi="Palatino Linotype" w:cs="Palatino Linotype"/>
          <w:b/>
          <w:sz w:val="28"/>
          <w:szCs w:val="28"/>
        </w:rPr>
        <w:t xml:space="preserve"> de</w:t>
      </w:r>
      <w:r w:rsidR="004D0070" w:rsidRPr="00D261D8">
        <w:rPr>
          <w:rFonts w:ascii="Palatino Linotype" w:eastAsia="Palatino Linotype" w:hAnsi="Palatino Linotype" w:cs="Palatino Linotype"/>
          <w:b/>
          <w:sz w:val="28"/>
          <w:szCs w:val="28"/>
        </w:rPr>
        <w:t xml:space="preserve"> los</w:t>
      </w:r>
      <w:r w:rsidR="00015EDF" w:rsidRPr="00D261D8">
        <w:rPr>
          <w:rFonts w:ascii="Palatino Linotype" w:eastAsia="Palatino Linotype" w:hAnsi="Palatino Linotype" w:cs="Palatino Linotype"/>
          <w:b/>
          <w:sz w:val="28"/>
          <w:szCs w:val="28"/>
        </w:rPr>
        <w:t xml:space="preserve"> requerimiento</w:t>
      </w:r>
      <w:r w:rsidR="004D0070" w:rsidRPr="00D261D8">
        <w:rPr>
          <w:rFonts w:ascii="Palatino Linotype" w:eastAsia="Palatino Linotype" w:hAnsi="Palatino Linotype" w:cs="Palatino Linotype"/>
          <w:b/>
          <w:sz w:val="28"/>
          <w:szCs w:val="28"/>
        </w:rPr>
        <w:t>s</w:t>
      </w:r>
      <w:r w:rsidR="00015EDF" w:rsidRPr="00D261D8">
        <w:rPr>
          <w:rFonts w:ascii="Palatino Linotype" w:eastAsia="Palatino Linotype" w:hAnsi="Palatino Linotype" w:cs="Palatino Linotype"/>
          <w:b/>
          <w:sz w:val="28"/>
          <w:szCs w:val="28"/>
        </w:rPr>
        <w:t xml:space="preserve"> del Sujeto Obligado</w:t>
      </w:r>
    </w:p>
    <w:p w14:paraId="26E231AB" w14:textId="36B790C4" w:rsidR="00486817" w:rsidRPr="00D261D8" w:rsidRDefault="00015EDF">
      <w:pPr>
        <w:spacing w:line="360" w:lineRule="auto"/>
        <w:jc w:val="both"/>
        <w:rPr>
          <w:rFonts w:ascii="Palatino Linotype" w:eastAsia="Palatino Linotype" w:hAnsi="Palatino Linotype" w:cs="Palatino Linotype"/>
        </w:rPr>
      </w:pPr>
      <w:r w:rsidRPr="00D261D8">
        <w:rPr>
          <w:rFonts w:ascii="Palatino Linotype" w:eastAsia="Palatino Linotype" w:hAnsi="Palatino Linotype" w:cs="Palatino Linotype"/>
        </w:rPr>
        <w:t xml:space="preserve">De las constancias que obran en </w:t>
      </w:r>
      <w:r w:rsidR="004D0070" w:rsidRPr="00D261D8">
        <w:rPr>
          <w:rFonts w:ascii="Palatino Linotype" w:eastAsia="Palatino Linotype" w:hAnsi="Palatino Linotype" w:cs="Palatino Linotype"/>
        </w:rPr>
        <w:t>los</w:t>
      </w:r>
      <w:r w:rsidRPr="00D261D8">
        <w:rPr>
          <w:rFonts w:ascii="Palatino Linotype" w:eastAsia="Palatino Linotype" w:hAnsi="Palatino Linotype" w:cs="Palatino Linotype"/>
        </w:rPr>
        <w:t xml:space="preserve"> expediente</w:t>
      </w:r>
      <w:r w:rsidR="004D0070" w:rsidRPr="00D261D8">
        <w:rPr>
          <w:rFonts w:ascii="Palatino Linotype" w:eastAsia="Palatino Linotype" w:hAnsi="Palatino Linotype" w:cs="Palatino Linotype"/>
        </w:rPr>
        <w:t>s</w:t>
      </w:r>
      <w:r w:rsidRPr="00D261D8">
        <w:rPr>
          <w:rFonts w:ascii="Palatino Linotype" w:eastAsia="Palatino Linotype" w:hAnsi="Palatino Linotype" w:cs="Palatino Linotype"/>
        </w:rPr>
        <w:t xml:space="preserve"> electrónico</w:t>
      </w:r>
      <w:r w:rsidR="004D0070" w:rsidRPr="00D261D8">
        <w:rPr>
          <w:rFonts w:ascii="Palatino Linotype" w:eastAsia="Palatino Linotype" w:hAnsi="Palatino Linotype" w:cs="Palatino Linotype"/>
        </w:rPr>
        <w:t>s</w:t>
      </w:r>
      <w:r w:rsidRPr="00D261D8">
        <w:rPr>
          <w:rFonts w:ascii="Palatino Linotype" w:eastAsia="Palatino Linotype" w:hAnsi="Palatino Linotype" w:cs="Palatino Linotype"/>
        </w:rPr>
        <w:t xml:space="preserve"> del </w:t>
      </w:r>
      <w:r w:rsidRPr="00D261D8">
        <w:rPr>
          <w:rFonts w:ascii="Palatino Linotype" w:eastAsia="Palatino Linotype" w:hAnsi="Palatino Linotype" w:cs="Palatino Linotype"/>
          <w:b/>
        </w:rPr>
        <w:t>SAIMEX</w:t>
      </w:r>
      <w:r w:rsidR="00DA134B" w:rsidRPr="00D261D8">
        <w:rPr>
          <w:rFonts w:ascii="Palatino Linotype" w:eastAsia="Palatino Linotype" w:hAnsi="Palatino Linotype" w:cs="Palatino Linotype"/>
        </w:rPr>
        <w:t xml:space="preserve">, </w:t>
      </w:r>
      <w:r w:rsidRPr="00D261D8">
        <w:rPr>
          <w:rFonts w:ascii="Palatino Linotype" w:eastAsia="Palatino Linotype" w:hAnsi="Palatino Linotype" w:cs="Palatino Linotype"/>
        </w:rPr>
        <w:t>se advierte</w:t>
      </w:r>
      <w:r w:rsidR="004D0070" w:rsidRPr="00D261D8">
        <w:rPr>
          <w:rFonts w:ascii="Palatino Linotype" w:eastAsia="Palatino Linotype" w:hAnsi="Palatino Linotype" w:cs="Palatino Linotype"/>
        </w:rPr>
        <w:t xml:space="preserve"> </w:t>
      </w:r>
      <w:r w:rsidRPr="00D261D8">
        <w:rPr>
          <w:rFonts w:ascii="Palatino Linotype" w:eastAsia="Palatino Linotype" w:hAnsi="Palatino Linotype" w:cs="Palatino Linotype"/>
        </w:rPr>
        <w:t xml:space="preserve"> </w:t>
      </w:r>
      <w:r w:rsidR="004D0070" w:rsidRPr="00D261D8">
        <w:rPr>
          <w:rFonts w:ascii="Palatino Linotype" w:eastAsia="Palatino Linotype" w:hAnsi="Palatino Linotype" w:cs="Palatino Linotype"/>
        </w:rPr>
        <w:t xml:space="preserve">que </w:t>
      </w:r>
      <w:r w:rsidR="00534504" w:rsidRPr="00D261D8">
        <w:rPr>
          <w:rFonts w:ascii="Palatino Linotype" w:eastAsia="Palatino Linotype" w:hAnsi="Palatino Linotype" w:cs="Palatino Linotype"/>
        </w:rPr>
        <w:t>fue</w:t>
      </w:r>
      <w:r w:rsidR="004D0070" w:rsidRPr="00D261D8">
        <w:rPr>
          <w:rFonts w:ascii="Palatino Linotype" w:eastAsia="Palatino Linotype" w:hAnsi="Palatino Linotype" w:cs="Palatino Linotype"/>
        </w:rPr>
        <w:t xml:space="preserve"> realizado por el Titular </w:t>
      </w:r>
      <w:r w:rsidR="00534504" w:rsidRPr="00D261D8">
        <w:rPr>
          <w:rFonts w:ascii="Palatino Linotype" w:eastAsia="Palatino Linotype" w:hAnsi="Palatino Linotype" w:cs="Palatino Linotype"/>
        </w:rPr>
        <w:t>de la Unidad de Transparencia a</w:t>
      </w:r>
      <w:r w:rsidR="004D0070" w:rsidRPr="00D261D8">
        <w:rPr>
          <w:rFonts w:ascii="Palatino Linotype" w:eastAsia="Palatino Linotype" w:hAnsi="Palatino Linotype" w:cs="Palatino Linotype"/>
        </w:rPr>
        <w:t>l servidor público habilitado que estimó competente</w:t>
      </w:r>
      <w:r w:rsidR="00534504" w:rsidRPr="00D261D8">
        <w:rPr>
          <w:rFonts w:ascii="Palatino Linotype" w:eastAsia="Palatino Linotype" w:hAnsi="Palatino Linotype" w:cs="Palatino Linotype"/>
        </w:rPr>
        <w:t>,</w:t>
      </w:r>
      <w:r w:rsidR="004D0070" w:rsidRPr="00D261D8">
        <w:rPr>
          <w:rFonts w:ascii="Palatino Linotype" w:eastAsia="Palatino Linotype" w:hAnsi="Palatino Linotype" w:cs="Palatino Linotype"/>
        </w:rPr>
        <w:t xml:space="preserve"> </w:t>
      </w:r>
      <w:r w:rsidR="00F810B1">
        <w:rPr>
          <w:rFonts w:ascii="Palatino Linotype" w:eastAsia="Palatino Linotype" w:hAnsi="Palatino Linotype" w:cs="Palatino Linotype"/>
        </w:rPr>
        <w:t>los</w:t>
      </w:r>
      <w:r w:rsidRPr="00D261D8">
        <w:rPr>
          <w:rFonts w:ascii="Palatino Linotype" w:eastAsia="Palatino Linotype" w:hAnsi="Palatino Linotype" w:cs="Palatino Linotype"/>
        </w:rPr>
        <w:t xml:space="preserve"> requerimiento</w:t>
      </w:r>
      <w:r w:rsidR="00F810B1">
        <w:rPr>
          <w:rFonts w:ascii="Palatino Linotype" w:eastAsia="Palatino Linotype" w:hAnsi="Palatino Linotype" w:cs="Palatino Linotype"/>
        </w:rPr>
        <w:t>s</w:t>
      </w:r>
      <w:r w:rsidRPr="00D261D8">
        <w:rPr>
          <w:rFonts w:ascii="Palatino Linotype" w:eastAsia="Palatino Linotype" w:hAnsi="Palatino Linotype" w:cs="Palatino Linotype"/>
        </w:rPr>
        <w:t xml:space="preserve"> </w:t>
      </w:r>
      <w:r w:rsidR="004D0070" w:rsidRPr="00D261D8">
        <w:rPr>
          <w:rFonts w:ascii="Palatino Linotype" w:eastAsia="Palatino Linotype" w:hAnsi="Palatino Linotype" w:cs="Palatino Linotype"/>
        </w:rPr>
        <w:t>para la tramitación y en su caso entrega de la información solicitada</w:t>
      </w:r>
      <w:r w:rsidR="00F810B1">
        <w:rPr>
          <w:rFonts w:ascii="Palatino Linotype" w:eastAsia="Palatino Linotype" w:hAnsi="Palatino Linotype" w:cs="Palatino Linotype"/>
        </w:rPr>
        <w:t xml:space="preserve"> en ambos Recursos de Revisión</w:t>
      </w:r>
      <w:r w:rsidR="004D0070" w:rsidRPr="00D261D8">
        <w:rPr>
          <w:rFonts w:ascii="Palatino Linotype" w:eastAsia="Palatino Linotype" w:hAnsi="Palatino Linotype" w:cs="Palatino Linotype"/>
        </w:rPr>
        <w:t>, esto de conformidad con lo</w:t>
      </w:r>
      <w:r w:rsidRPr="00D261D8">
        <w:rPr>
          <w:rFonts w:ascii="Palatino Linotype" w:eastAsia="Palatino Linotype" w:hAnsi="Palatino Linotype" w:cs="Palatino Linotype"/>
        </w:rPr>
        <w:t xml:space="preserve"> establecido por el artículo 162 de la Ley de Transparencia y Acceso </w:t>
      </w:r>
      <w:r w:rsidRPr="00D261D8">
        <w:rPr>
          <w:rFonts w:ascii="Palatino Linotype" w:eastAsia="Palatino Linotype" w:hAnsi="Palatino Linotype" w:cs="Palatino Linotype"/>
        </w:rPr>
        <w:lastRenderedPageBreak/>
        <w:t>a la Información Pública del Estado de México y Municipios, por lo que, en fecha</w:t>
      </w:r>
      <w:r w:rsidR="00B80360" w:rsidRPr="00D261D8">
        <w:rPr>
          <w:rFonts w:ascii="Palatino Linotype" w:eastAsia="Palatino Linotype" w:hAnsi="Palatino Linotype" w:cs="Palatino Linotype"/>
        </w:rPr>
        <w:t xml:space="preserve"> </w:t>
      </w:r>
      <w:r w:rsidR="00477F1B">
        <w:rPr>
          <w:rFonts w:ascii="Palatino Linotype" w:eastAsia="Palatino Linotype" w:hAnsi="Palatino Linotype" w:cs="Palatino Linotype"/>
          <w:b/>
        </w:rPr>
        <w:t>trece</w:t>
      </w:r>
      <w:r w:rsidR="00942B53">
        <w:rPr>
          <w:rFonts w:ascii="Palatino Linotype" w:eastAsia="Palatino Linotype" w:hAnsi="Palatino Linotype" w:cs="Palatino Linotype"/>
          <w:b/>
        </w:rPr>
        <w:t xml:space="preserve"> de </w:t>
      </w:r>
      <w:r w:rsidR="00477F1B">
        <w:rPr>
          <w:rFonts w:ascii="Palatino Linotype" w:eastAsia="Palatino Linotype" w:hAnsi="Palatino Linotype" w:cs="Palatino Linotype"/>
          <w:b/>
        </w:rPr>
        <w:t xml:space="preserve">abril </w:t>
      </w:r>
      <w:r w:rsidR="00CD7BED" w:rsidRPr="00D261D8">
        <w:rPr>
          <w:rFonts w:ascii="Palatino Linotype" w:eastAsia="Palatino Linotype" w:hAnsi="Palatino Linotype" w:cs="Palatino Linotype"/>
          <w:b/>
        </w:rPr>
        <w:t>d</w:t>
      </w:r>
      <w:r w:rsidR="004D0070" w:rsidRPr="00D261D8">
        <w:rPr>
          <w:rFonts w:ascii="Palatino Linotype" w:eastAsia="Palatino Linotype" w:hAnsi="Palatino Linotype" w:cs="Palatino Linotype"/>
          <w:b/>
        </w:rPr>
        <w:t xml:space="preserve">e dos mil veintidós </w:t>
      </w:r>
      <w:r w:rsidR="004D0070" w:rsidRPr="00D261D8">
        <w:rPr>
          <w:rFonts w:ascii="Palatino Linotype" w:eastAsia="Palatino Linotype" w:hAnsi="Palatino Linotype" w:cs="Palatino Linotype"/>
        </w:rPr>
        <w:t>fue</w:t>
      </w:r>
      <w:r w:rsidR="00DA134B" w:rsidRPr="00D261D8">
        <w:rPr>
          <w:rFonts w:ascii="Palatino Linotype" w:eastAsia="Palatino Linotype" w:hAnsi="Palatino Linotype" w:cs="Palatino Linotype"/>
        </w:rPr>
        <w:t xml:space="preserve">ron </w:t>
      </w:r>
      <w:r w:rsidR="004D0070" w:rsidRPr="00D261D8">
        <w:rPr>
          <w:rFonts w:ascii="Palatino Linotype" w:eastAsia="Palatino Linotype" w:hAnsi="Palatino Linotype" w:cs="Palatino Linotype"/>
        </w:rPr>
        <w:t>realizado</w:t>
      </w:r>
      <w:r w:rsidR="00DA134B" w:rsidRPr="00D261D8">
        <w:rPr>
          <w:rFonts w:ascii="Palatino Linotype" w:eastAsia="Palatino Linotype" w:hAnsi="Palatino Linotype" w:cs="Palatino Linotype"/>
        </w:rPr>
        <w:t>s</w:t>
      </w:r>
      <w:r w:rsidR="004D0070" w:rsidRPr="00D261D8">
        <w:rPr>
          <w:rFonts w:ascii="Palatino Linotype" w:eastAsia="Palatino Linotype" w:hAnsi="Palatino Linotype" w:cs="Palatino Linotype"/>
        </w:rPr>
        <w:t xml:space="preserve"> </w:t>
      </w:r>
      <w:r w:rsidR="00DA134B" w:rsidRPr="00D261D8">
        <w:rPr>
          <w:rFonts w:ascii="Palatino Linotype" w:eastAsia="Palatino Linotype" w:hAnsi="Palatino Linotype" w:cs="Palatino Linotype"/>
        </w:rPr>
        <w:t>los referidos</w:t>
      </w:r>
      <w:r w:rsidR="004D0070" w:rsidRPr="00D261D8">
        <w:rPr>
          <w:rFonts w:ascii="Palatino Linotype" w:eastAsia="Palatino Linotype" w:hAnsi="Palatino Linotype" w:cs="Palatino Linotype"/>
        </w:rPr>
        <w:t xml:space="preserve"> requerimiento</w:t>
      </w:r>
      <w:r w:rsidR="00DA134B" w:rsidRPr="00D261D8">
        <w:rPr>
          <w:rFonts w:ascii="Palatino Linotype" w:eastAsia="Palatino Linotype" w:hAnsi="Palatino Linotype" w:cs="Palatino Linotype"/>
        </w:rPr>
        <w:t>s</w:t>
      </w:r>
      <w:r w:rsidR="004D0070" w:rsidRPr="00D261D8">
        <w:rPr>
          <w:rFonts w:ascii="Palatino Linotype" w:eastAsia="Palatino Linotype" w:hAnsi="Palatino Linotype" w:cs="Palatino Linotype"/>
        </w:rPr>
        <w:t xml:space="preserve"> a cada una de las solicitudes de acceso a la información </w:t>
      </w:r>
      <w:r w:rsidR="00DA134B" w:rsidRPr="00D261D8">
        <w:rPr>
          <w:rFonts w:ascii="Palatino Linotype" w:eastAsia="Palatino Linotype" w:hAnsi="Palatino Linotype" w:cs="Palatino Linotype"/>
        </w:rPr>
        <w:t xml:space="preserve">que dieron trámite a los </w:t>
      </w:r>
      <w:r w:rsidR="0066423F" w:rsidRPr="00D261D8">
        <w:rPr>
          <w:rFonts w:ascii="Palatino Linotype" w:eastAsia="Palatino Linotype" w:hAnsi="Palatino Linotype" w:cs="Palatino Linotype"/>
        </w:rPr>
        <w:t>Recursos de Revisión</w:t>
      </w:r>
      <w:r w:rsidR="00DA134B" w:rsidRPr="00D261D8">
        <w:rPr>
          <w:rFonts w:ascii="Palatino Linotype" w:eastAsia="Palatino Linotype" w:hAnsi="Palatino Linotype" w:cs="Palatino Linotype"/>
        </w:rPr>
        <w:t xml:space="preserve"> que nos ocupan, conteniendo dichas solicitudes los </w:t>
      </w:r>
      <w:r w:rsidR="004D0070" w:rsidRPr="00D261D8">
        <w:rPr>
          <w:rFonts w:ascii="Palatino Linotype" w:eastAsia="Palatino Linotype" w:hAnsi="Palatino Linotype" w:cs="Palatino Linotype"/>
        </w:rPr>
        <w:t>números</w:t>
      </w:r>
      <w:r w:rsidR="00DA6420" w:rsidRPr="00D261D8">
        <w:rPr>
          <w:rFonts w:ascii="Palatino Linotype" w:eastAsia="Palatino Linotype" w:hAnsi="Palatino Linotype" w:cs="Palatino Linotype"/>
        </w:rPr>
        <w:t xml:space="preserve"> de folio:</w:t>
      </w:r>
      <w:r w:rsidR="00FC7D73" w:rsidRPr="00D261D8">
        <w:rPr>
          <w:rFonts w:ascii="Palatino Linotype" w:eastAsia="Palatino Linotype" w:hAnsi="Palatino Linotype" w:cs="Palatino Linotype"/>
        </w:rPr>
        <w:t xml:space="preserve"> </w:t>
      </w:r>
      <w:r w:rsidR="00477F1B" w:rsidRPr="00477F1B">
        <w:rPr>
          <w:rFonts w:ascii="Palatino Linotype" w:eastAsia="Palatino Linotype" w:hAnsi="Palatino Linotype" w:cs="Palatino Linotype"/>
          <w:b/>
        </w:rPr>
        <w:t>00133/CUAUTIT/IP/2022 y 00134/CUAUTIT/IP/2022</w:t>
      </w:r>
      <w:r w:rsidR="006D6FD6" w:rsidRPr="00D261D8">
        <w:rPr>
          <w:rFonts w:ascii="Palatino Linotype" w:eastAsia="Palatino Linotype" w:hAnsi="Palatino Linotype" w:cs="Palatino Linotype"/>
          <w:b/>
        </w:rPr>
        <w:t>.</w:t>
      </w:r>
    </w:p>
    <w:p w14:paraId="42B91F1C" w14:textId="77777777" w:rsidR="00486817" w:rsidRPr="00D261D8" w:rsidRDefault="00486817">
      <w:pPr>
        <w:spacing w:line="360" w:lineRule="auto"/>
        <w:jc w:val="both"/>
        <w:rPr>
          <w:rFonts w:ascii="Palatino Linotype" w:eastAsia="Palatino Linotype" w:hAnsi="Palatino Linotype" w:cs="Palatino Linotype"/>
          <w:b/>
        </w:rPr>
      </w:pPr>
    </w:p>
    <w:p w14:paraId="151CF88F" w14:textId="3536DF03" w:rsidR="00000062" w:rsidRPr="00D261D8" w:rsidRDefault="00942B53">
      <w:pPr>
        <w:widowControl w:val="0"/>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w:t>
      </w:r>
      <w:r w:rsidR="00F810B1">
        <w:rPr>
          <w:rFonts w:ascii="Palatino Linotype" w:eastAsia="Palatino Linotype" w:hAnsi="Palatino Linotype" w:cs="Palatino Linotype"/>
          <w:b/>
          <w:sz w:val="28"/>
          <w:szCs w:val="28"/>
        </w:rPr>
        <w:t>V</w:t>
      </w:r>
      <w:r w:rsidR="00015EDF" w:rsidRPr="00D261D8">
        <w:rPr>
          <w:rFonts w:ascii="Palatino Linotype" w:eastAsia="Palatino Linotype" w:hAnsi="Palatino Linotype" w:cs="Palatino Linotype"/>
          <w:b/>
          <w:sz w:val="28"/>
          <w:szCs w:val="28"/>
        </w:rPr>
        <w:t>. Respuesta del Sujeto Obligado</w:t>
      </w:r>
    </w:p>
    <w:p w14:paraId="3EBD292C" w14:textId="04713A59" w:rsidR="00000062" w:rsidRPr="00D261D8" w:rsidRDefault="00015EDF">
      <w:pPr>
        <w:widowControl w:val="0"/>
        <w:spacing w:line="360" w:lineRule="auto"/>
        <w:jc w:val="both"/>
        <w:rPr>
          <w:rFonts w:ascii="Palatino Linotype" w:eastAsia="Palatino Linotype" w:hAnsi="Palatino Linotype" w:cs="Palatino Linotype"/>
        </w:rPr>
      </w:pPr>
      <w:r w:rsidRPr="00D261D8">
        <w:rPr>
          <w:rFonts w:ascii="Palatino Linotype" w:eastAsia="Palatino Linotype" w:hAnsi="Palatino Linotype" w:cs="Palatino Linotype"/>
        </w:rPr>
        <w:t xml:space="preserve">De las constancias que obran en </w:t>
      </w:r>
      <w:r w:rsidR="003A693F" w:rsidRPr="00D261D8">
        <w:rPr>
          <w:rFonts w:ascii="Palatino Linotype" w:eastAsia="Palatino Linotype" w:hAnsi="Palatino Linotype" w:cs="Palatino Linotype"/>
        </w:rPr>
        <w:t>los</w:t>
      </w:r>
      <w:r w:rsidRPr="00D261D8">
        <w:rPr>
          <w:rFonts w:ascii="Palatino Linotype" w:eastAsia="Palatino Linotype" w:hAnsi="Palatino Linotype" w:cs="Palatino Linotype"/>
        </w:rPr>
        <w:t xml:space="preserve"> expediente</w:t>
      </w:r>
      <w:r w:rsidR="003A693F" w:rsidRPr="00D261D8">
        <w:rPr>
          <w:rFonts w:ascii="Palatino Linotype" w:eastAsia="Palatino Linotype" w:hAnsi="Palatino Linotype" w:cs="Palatino Linotype"/>
        </w:rPr>
        <w:t>s</w:t>
      </w:r>
      <w:r w:rsidRPr="00D261D8">
        <w:rPr>
          <w:rFonts w:ascii="Palatino Linotype" w:eastAsia="Palatino Linotype" w:hAnsi="Palatino Linotype" w:cs="Palatino Linotype"/>
        </w:rPr>
        <w:t xml:space="preserve"> electrónico</w:t>
      </w:r>
      <w:r w:rsidR="003A693F" w:rsidRPr="00D261D8">
        <w:rPr>
          <w:rFonts w:ascii="Palatino Linotype" w:eastAsia="Palatino Linotype" w:hAnsi="Palatino Linotype" w:cs="Palatino Linotype"/>
        </w:rPr>
        <w:t>s</w:t>
      </w:r>
      <w:r w:rsidRPr="00D261D8">
        <w:rPr>
          <w:rFonts w:ascii="Palatino Linotype" w:eastAsia="Palatino Linotype" w:hAnsi="Palatino Linotype" w:cs="Palatino Linotype"/>
        </w:rPr>
        <w:t xml:space="preserve"> del </w:t>
      </w:r>
      <w:r w:rsidRPr="00D261D8">
        <w:rPr>
          <w:rFonts w:ascii="Palatino Linotype" w:eastAsia="Palatino Linotype" w:hAnsi="Palatino Linotype" w:cs="Palatino Linotype"/>
          <w:b/>
        </w:rPr>
        <w:t>SAIMEX</w:t>
      </w:r>
      <w:r w:rsidRPr="00D261D8">
        <w:rPr>
          <w:rFonts w:ascii="Palatino Linotype" w:eastAsia="Palatino Linotype" w:hAnsi="Palatino Linotype" w:cs="Palatino Linotype"/>
        </w:rPr>
        <w:t xml:space="preserve"> se aprecia </w:t>
      </w:r>
      <w:r w:rsidR="00612019" w:rsidRPr="00D261D8">
        <w:rPr>
          <w:rFonts w:ascii="Palatino Linotype" w:eastAsia="Palatino Linotype" w:hAnsi="Palatino Linotype" w:cs="Palatino Linotype"/>
        </w:rPr>
        <w:t xml:space="preserve">que </w:t>
      </w:r>
      <w:r w:rsidRPr="00D261D8">
        <w:rPr>
          <w:rFonts w:ascii="Palatino Linotype" w:eastAsia="Palatino Linotype" w:hAnsi="Palatino Linotype" w:cs="Palatino Linotype"/>
        </w:rPr>
        <w:t xml:space="preserve">en fecha </w:t>
      </w:r>
      <w:r w:rsidR="00477F1B">
        <w:rPr>
          <w:rFonts w:ascii="Palatino Linotype" w:eastAsia="Palatino Linotype" w:hAnsi="Palatino Linotype" w:cs="Palatino Linotype"/>
          <w:b/>
        </w:rPr>
        <w:t xml:space="preserve">veinte </w:t>
      </w:r>
      <w:r w:rsidRPr="00D261D8">
        <w:rPr>
          <w:rFonts w:ascii="Palatino Linotype" w:eastAsia="Palatino Linotype" w:hAnsi="Palatino Linotype" w:cs="Palatino Linotype"/>
          <w:b/>
        </w:rPr>
        <w:t xml:space="preserve">de </w:t>
      </w:r>
      <w:r w:rsidR="00942B53">
        <w:rPr>
          <w:rFonts w:ascii="Palatino Linotype" w:eastAsia="Palatino Linotype" w:hAnsi="Palatino Linotype" w:cs="Palatino Linotype"/>
          <w:b/>
        </w:rPr>
        <w:t xml:space="preserve">abril </w:t>
      </w:r>
      <w:r w:rsidRPr="00D261D8">
        <w:rPr>
          <w:rFonts w:ascii="Palatino Linotype" w:eastAsia="Palatino Linotype" w:hAnsi="Palatino Linotype" w:cs="Palatino Linotype"/>
          <w:b/>
        </w:rPr>
        <w:t>de dos mil veintidós</w:t>
      </w:r>
      <w:r w:rsidRPr="00D261D8">
        <w:rPr>
          <w:rFonts w:ascii="Palatino Linotype" w:eastAsia="Palatino Linotype" w:hAnsi="Palatino Linotype" w:cs="Palatino Linotype"/>
        </w:rPr>
        <w:t xml:space="preserve">, </w:t>
      </w:r>
      <w:r w:rsidRPr="00D261D8">
        <w:rPr>
          <w:rFonts w:ascii="Palatino Linotype" w:eastAsia="Palatino Linotype" w:hAnsi="Palatino Linotype" w:cs="Palatino Linotype"/>
          <w:b/>
        </w:rPr>
        <w:t>EL SUJETO OBLIGADO</w:t>
      </w:r>
      <w:r w:rsidRPr="00D261D8">
        <w:rPr>
          <w:rFonts w:ascii="Palatino Linotype" w:eastAsia="Palatino Linotype" w:hAnsi="Palatino Linotype" w:cs="Palatino Linotype"/>
        </w:rPr>
        <w:t xml:space="preserve"> dio respuesta a las solicitudes de información en el tenor siguiente: </w:t>
      </w:r>
    </w:p>
    <w:p w14:paraId="79E157DF" w14:textId="77777777" w:rsidR="00676D3C" w:rsidRPr="00D261D8" w:rsidRDefault="00676D3C">
      <w:pPr>
        <w:widowControl w:val="0"/>
        <w:spacing w:line="360" w:lineRule="auto"/>
        <w:jc w:val="both"/>
        <w:rPr>
          <w:rFonts w:ascii="Palatino Linotype" w:eastAsia="Palatino Linotype" w:hAnsi="Palatino Linotype" w:cs="Palatino Linotype"/>
        </w:rPr>
      </w:pPr>
    </w:p>
    <w:tbl>
      <w:tblPr>
        <w:tblStyle w:val="aff2"/>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95"/>
        <w:gridCol w:w="5610"/>
      </w:tblGrid>
      <w:tr w:rsidR="00000062" w:rsidRPr="00D261D8" w14:paraId="657E288F" w14:textId="77777777" w:rsidTr="00EB75B6">
        <w:trPr>
          <w:tblHeader/>
        </w:trPr>
        <w:tc>
          <w:tcPr>
            <w:tcW w:w="3495" w:type="dxa"/>
            <w:shd w:val="clear" w:color="auto" w:fill="auto"/>
            <w:tcMar>
              <w:top w:w="100" w:type="dxa"/>
              <w:left w:w="100" w:type="dxa"/>
              <w:bottom w:w="100" w:type="dxa"/>
              <w:right w:w="100" w:type="dxa"/>
            </w:tcMar>
          </w:tcPr>
          <w:p w14:paraId="54F4EC83" w14:textId="77777777" w:rsidR="00000062" w:rsidRPr="00D261D8" w:rsidRDefault="00015EDF">
            <w:pPr>
              <w:widowControl w:val="0"/>
              <w:jc w:val="center"/>
              <w:rPr>
                <w:rFonts w:ascii="Palatino Linotype" w:eastAsia="Palatino Linotype" w:hAnsi="Palatino Linotype" w:cs="Palatino Linotype"/>
                <w:b/>
                <w:u w:val="single"/>
              </w:rPr>
            </w:pPr>
            <w:r w:rsidRPr="00D261D8">
              <w:rPr>
                <w:rFonts w:ascii="Palatino Linotype" w:eastAsia="Palatino Linotype" w:hAnsi="Palatino Linotype" w:cs="Palatino Linotype"/>
                <w:b/>
                <w:u w:val="single"/>
              </w:rPr>
              <w:t>Número de Folio de la Solicitud</w:t>
            </w:r>
          </w:p>
        </w:tc>
        <w:tc>
          <w:tcPr>
            <w:tcW w:w="5610" w:type="dxa"/>
            <w:shd w:val="clear" w:color="auto" w:fill="auto"/>
            <w:tcMar>
              <w:top w:w="100" w:type="dxa"/>
              <w:left w:w="100" w:type="dxa"/>
              <w:bottom w:w="100" w:type="dxa"/>
              <w:right w:w="100" w:type="dxa"/>
            </w:tcMar>
          </w:tcPr>
          <w:p w14:paraId="53224A03" w14:textId="77777777" w:rsidR="00000062" w:rsidRPr="00D261D8" w:rsidRDefault="00015EDF">
            <w:pPr>
              <w:widowControl w:val="0"/>
              <w:jc w:val="center"/>
              <w:rPr>
                <w:rFonts w:ascii="Palatino Linotype" w:eastAsia="Palatino Linotype" w:hAnsi="Palatino Linotype" w:cs="Palatino Linotype"/>
                <w:b/>
                <w:u w:val="single"/>
              </w:rPr>
            </w:pPr>
            <w:r w:rsidRPr="00D261D8">
              <w:rPr>
                <w:rFonts w:ascii="Palatino Linotype" w:eastAsia="Palatino Linotype" w:hAnsi="Palatino Linotype" w:cs="Palatino Linotype"/>
                <w:b/>
                <w:u w:val="single"/>
              </w:rPr>
              <w:t xml:space="preserve">Respuesta </w:t>
            </w:r>
          </w:p>
        </w:tc>
      </w:tr>
      <w:tr w:rsidR="00FC7D73" w:rsidRPr="00D261D8" w14:paraId="45E4CB4A" w14:textId="77777777" w:rsidTr="00AE0626">
        <w:tc>
          <w:tcPr>
            <w:tcW w:w="3495" w:type="dxa"/>
            <w:shd w:val="clear" w:color="auto" w:fill="auto"/>
            <w:tcMar>
              <w:top w:w="100" w:type="dxa"/>
              <w:left w:w="100" w:type="dxa"/>
              <w:bottom w:w="100" w:type="dxa"/>
              <w:right w:w="100" w:type="dxa"/>
            </w:tcMar>
            <w:vAlign w:val="center"/>
          </w:tcPr>
          <w:p w14:paraId="33E6DD20" w14:textId="3DB29BBC" w:rsidR="00FC7D73" w:rsidRPr="00D261D8" w:rsidRDefault="00477F1B" w:rsidP="00FC7D73">
            <w:pPr>
              <w:widowControl w:val="0"/>
              <w:jc w:val="center"/>
              <w:rPr>
                <w:rFonts w:ascii="Palatino Linotype" w:eastAsia="Palatino Linotype" w:hAnsi="Palatino Linotype" w:cs="Palatino Linotype"/>
              </w:rPr>
            </w:pPr>
            <w:r w:rsidRPr="00477F1B">
              <w:rPr>
                <w:rFonts w:ascii="Palatino Linotype" w:eastAsia="Palatino Linotype" w:hAnsi="Palatino Linotype" w:cs="Palatino Linotype"/>
                <w:b/>
              </w:rPr>
              <w:t>00133/CUAUTIT/IP/2022</w:t>
            </w:r>
          </w:p>
        </w:tc>
        <w:tc>
          <w:tcPr>
            <w:tcW w:w="5610" w:type="dxa"/>
            <w:shd w:val="clear" w:color="auto" w:fill="auto"/>
            <w:tcMar>
              <w:top w:w="100" w:type="dxa"/>
              <w:left w:w="100" w:type="dxa"/>
              <w:bottom w:w="100" w:type="dxa"/>
              <w:right w:w="100" w:type="dxa"/>
            </w:tcMar>
          </w:tcPr>
          <w:p w14:paraId="0624FE5C" w14:textId="77777777" w:rsidR="00477F1B" w:rsidRPr="00477F1B" w:rsidRDefault="00FC7D73" w:rsidP="00477F1B">
            <w:pPr>
              <w:widowControl w:val="0"/>
              <w:jc w:val="both"/>
              <w:rPr>
                <w:rFonts w:ascii="Palatino Linotype" w:eastAsia="Palatino Linotype" w:hAnsi="Palatino Linotype" w:cs="Palatino Linotype"/>
                <w:i/>
                <w:sz w:val="20"/>
                <w:szCs w:val="20"/>
              </w:rPr>
            </w:pPr>
            <w:r w:rsidRPr="00D261D8">
              <w:rPr>
                <w:rFonts w:ascii="Palatino Linotype" w:eastAsia="Palatino Linotype" w:hAnsi="Palatino Linotype" w:cs="Palatino Linotype"/>
                <w:i/>
                <w:sz w:val="20"/>
                <w:szCs w:val="20"/>
              </w:rPr>
              <w:t>“</w:t>
            </w:r>
            <w:r w:rsidR="00477F1B" w:rsidRPr="00477F1B">
              <w:rPr>
                <w:rFonts w:ascii="Palatino Linotype" w:eastAsia="Palatino Linotype" w:hAnsi="Palatino Linotype" w:cs="Palatino Linotype"/>
                <w:i/>
                <w:sz w:val="20"/>
                <w:szCs w:val="20"/>
              </w:rPr>
              <w:t>Folio de la solicitud: 00133/CUAUTIT/IP/2022</w:t>
            </w:r>
          </w:p>
          <w:p w14:paraId="543ECDB0" w14:textId="77777777" w:rsidR="00477F1B" w:rsidRPr="00477F1B" w:rsidRDefault="00477F1B" w:rsidP="00477F1B">
            <w:pPr>
              <w:widowControl w:val="0"/>
              <w:jc w:val="both"/>
              <w:rPr>
                <w:rFonts w:ascii="Palatino Linotype" w:eastAsia="Palatino Linotype" w:hAnsi="Palatino Linotype" w:cs="Palatino Linotype"/>
                <w:i/>
                <w:sz w:val="20"/>
                <w:szCs w:val="20"/>
              </w:rPr>
            </w:pPr>
            <w:r w:rsidRPr="00477F1B">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865B09B" w14:textId="77777777" w:rsidR="00477F1B" w:rsidRPr="00477F1B" w:rsidRDefault="00477F1B" w:rsidP="00477F1B">
            <w:pPr>
              <w:widowControl w:val="0"/>
              <w:jc w:val="both"/>
              <w:rPr>
                <w:rFonts w:ascii="Palatino Linotype" w:eastAsia="Palatino Linotype" w:hAnsi="Palatino Linotype" w:cs="Palatino Linotype"/>
                <w:i/>
                <w:sz w:val="20"/>
                <w:szCs w:val="20"/>
              </w:rPr>
            </w:pPr>
            <w:r w:rsidRPr="00477F1B">
              <w:rPr>
                <w:rFonts w:ascii="Palatino Linotype" w:eastAsia="Palatino Linotype" w:hAnsi="Palatino Linotype" w:cs="Palatino Linotype"/>
                <w:i/>
                <w:sz w:val="20"/>
                <w:szCs w:val="20"/>
              </w:rPr>
              <w:t>Buenas tardes, enviando un cordial saludo me permito brindar la información solicitada en la solicitud con folio 00133/CUAUTIT/IP/2022. Adjunto archivo.</w:t>
            </w:r>
          </w:p>
          <w:p w14:paraId="4034F1B7" w14:textId="77777777" w:rsidR="00477F1B" w:rsidRPr="00477F1B" w:rsidRDefault="00477F1B" w:rsidP="00477F1B">
            <w:pPr>
              <w:widowControl w:val="0"/>
              <w:jc w:val="both"/>
              <w:rPr>
                <w:rFonts w:ascii="Palatino Linotype" w:eastAsia="Palatino Linotype" w:hAnsi="Palatino Linotype" w:cs="Palatino Linotype"/>
                <w:i/>
                <w:sz w:val="20"/>
                <w:szCs w:val="20"/>
              </w:rPr>
            </w:pPr>
            <w:r w:rsidRPr="00477F1B">
              <w:rPr>
                <w:rFonts w:ascii="Palatino Linotype" w:eastAsia="Palatino Linotype" w:hAnsi="Palatino Linotype" w:cs="Palatino Linotype"/>
                <w:i/>
                <w:sz w:val="20"/>
                <w:szCs w:val="20"/>
              </w:rPr>
              <w:t>ATENTAMENTE</w:t>
            </w:r>
          </w:p>
          <w:p w14:paraId="46910E77" w14:textId="4A29D74A" w:rsidR="00FC7D73" w:rsidRPr="00D261D8" w:rsidRDefault="00477F1B" w:rsidP="00477F1B">
            <w:pPr>
              <w:widowControl w:val="0"/>
              <w:jc w:val="both"/>
              <w:rPr>
                <w:rFonts w:ascii="Palatino Linotype" w:eastAsia="Palatino Linotype" w:hAnsi="Palatino Linotype" w:cs="Palatino Linotype"/>
                <w:sz w:val="20"/>
                <w:szCs w:val="20"/>
              </w:rPr>
            </w:pPr>
            <w:r w:rsidRPr="00477F1B">
              <w:rPr>
                <w:rFonts w:ascii="Palatino Linotype" w:eastAsia="Palatino Linotype" w:hAnsi="Palatino Linotype" w:cs="Palatino Linotype"/>
                <w:i/>
                <w:sz w:val="20"/>
                <w:szCs w:val="20"/>
              </w:rPr>
              <w:t>C. ANAISSA RAMIREZ ALDANA</w:t>
            </w:r>
            <w:r w:rsidR="00FC7D73" w:rsidRPr="00D261D8">
              <w:rPr>
                <w:rFonts w:ascii="Palatino Linotype" w:eastAsia="Palatino Linotype" w:hAnsi="Palatino Linotype" w:cs="Palatino Linotype"/>
                <w:i/>
                <w:sz w:val="20"/>
                <w:szCs w:val="20"/>
              </w:rPr>
              <w:t xml:space="preserve">” </w:t>
            </w:r>
            <w:r w:rsidR="00FC7D73" w:rsidRPr="00D261D8">
              <w:rPr>
                <w:rFonts w:ascii="Palatino Linotype" w:eastAsia="Palatino Linotype" w:hAnsi="Palatino Linotype" w:cs="Palatino Linotype"/>
                <w:sz w:val="20"/>
                <w:szCs w:val="20"/>
              </w:rPr>
              <w:t>(Sic).</w:t>
            </w:r>
          </w:p>
        </w:tc>
      </w:tr>
      <w:tr w:rsidR="00FC7D73" w:rsidRPr="00D261D8" w14:paraId="009265F8" w14:textId="77777777" w:rsidTr="00AE0626">
        <w:tc>
          <w:tcPr>
            <w:tcW w:w="3495" w:type="dxa"/>
            <w:shd w:val="clear" w:color="auto" w:fill="auto"/>
            <w:tcMar>
              <w:top w:w="100" w:type="dxa"/>
              <w:left w:w="100" w:type="dxa"/>
              <w:bottom w:w="100" w:type="dxa"/>
              <w:right w:w="100" w:type="dxa"/>
            </w:tcMar>
            <w:vAlign w:val="center"/>
          </w:tcPr>
          <w:p w14:paraId="7557AA79" w14:textId="4D365669" w:rsidR="00FC7D73" w:rsidRPr="00D261D8" w:rsidRDefault="00477F1B" w:rsidP="00942B53">
            <w:pPr>
              <w:widowControl w:val="0"/>
              <w:jc w:val="center"/>
              <w:rPr>
                <w:rFonts w:ascii="Palatino Linotype" w:eastAsia="Palatino Linotype" w:hAnsi="Palatino Linotype" w:cs="Palatino Linotype"/>
                <w:b/>
              </w:rPr>
            </w:pPr>
            <w:r w:rsidRPr="00477F1B">
              <w:rPr>
                <w:rFonts w:ascii="Palatino Linotype" w:eastAsia="Palatino Linotype" w:hAnsi="Palatino Linotype" w:cs="Palatino Linotype"/>
                <w:b/>
              </w:rPr>
              <w:t>00134/CUAUTIT/IP/2022</w:t>
            </w:r>
          </w:p>
        </w:tc>
        <w:tc>
          <w:tcPr>
            <w:tcW w:w="5610" w:type="dxa"/>
            <w:shd w:val="clear" w:color="auto" w:fill="auto"/>
            <w:tcMar>
              <w:top w:w="100" w:type="dxa"/>
              <w:left w:w="100" w:type="dxa"/>
              <w:bottom w:w="100" w:type="dxa"/>
              <w:right w:w="100" w:type="dxa"/>
            </w:tcMar>
          </w:tcPr>
          <w:p w14:paraId="10BA80ED" w14:textId="77777777" w:rsidR="00477F1B" w:rsidRPr="00477F1B" w:rsidRDefault="00FC7D73" w:rsidP="00477F1B">
            <w:pPr>
              <w:widowControl w:val="0"/>
              <w:jc w:val="both"/>
              <w:rPr>
                <w:rFonts w:ascii="Palatino Linotype" w:eastAsia="Palatino Linotype" w:hAnsi="Palatino Linotype" w:cs="Palatino Linotype"/>
                <w:i/>
                <w:sz w:val="20"/>
                <w:szCs w:val="20"/>
              </w:rPr>
            </w:pPr>
            <w:r w:rsidRPr="00D261D8">
              <w:rPr>
                <w:rFonts w:ascii="Palatino Linotype" w:eastAsia="Palatino Linotype" w:hAnsi="Palatino Linotype" w:cs="Palatino Linotype"/>
                <w:i/>
                <w:sz w:val="20"/>
                <w:szCs w:val="20"/>
              </w:rPr>
              <w:t>“</w:t>
            </w:r>
            <w:r w:rsidR="00477F1B" w:rsidRPr="00477F1B">
              <w:rPr>
                <w:rFonts w:ascii="Palatino Linotype" w:eastAsia="Palatino Linotype" w:hAnsi="Palatino Linotype" w:cs="Palatino Linotype"/>
                <w:i/>
                <w:sz w:val="20"/>
                <w:szCs w:val="20"/>
              </w:rPr>
              <w:t>Folio de la solicitud: 00134/CUAUTIT/IP/2022</w:t>
            </w:r>
          </w:p>
          <w:p w14:paraId="5DF0BFE4" w14:textId="77777777" w:rsidR="00477F1B" w:rsidRPr="00477F1B" w:rsidRDefault="00477F1B" w:rsidP="00477F1B">
            <w:pPr>
              <w:widowControl w:val="0"/>
              <w:jc w:val="both"/>
              <w:rPr>
                <w:rFonts w:ascii="Palatino Linotype" w:eastAsia="Palatino Linotype" w:hAnsi="Palatino Linotype" w:cs="Palatino Linotype"/>
                <w:i/>
                <w:sz w:val="20"/>
                <w:szCs w:val="20"/>
              </w:rPr>
            </w:pPr>
            <w:r w:rsidRPr="00477F1B">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7FE65B7" w14:textId="77777777" w:rsidR="00477F1B" w:rsidRPr="00477F1B" w:rsidRDefault="00477F1B" w:rsidP="00477F1B">
            <w:pPr>
              <w:widowControl w:val="0"/>
              <w:jc w:val="both"/>
              <w:rPr>
                <w:rFonts w:ascii="Palatino Linotype" w:eastAsia="Palatino Linotype" w:hAnsi="Palatino Linotype" w:cs="Palatino Linotype"/>
                <w:i/>
                <w:sz w:val="20"/>
                <w:szCs w:val="20"/>
              </w:rPr>
            </w:pPr>
            <w:r w:rsidRPr="00477F1B">
              <w:rPr>
                <w:rFonts w:ascii="Palatino Linotype" w:eastAsia="Palatino Linotype" w:hAnsi="Palatino Linotype" w:cs="Palatino Linotype"/>
                <w:i/>
                <w:sz w:val="20"/>
                <w:szCs w:val="20"/>
              </w:rPr>
              <w:t xml:space="preserve">Buenas tardes, enviando un cordial saludo me permito brindar la información solicitada en la solicitud con folio </w:t>
            </w:r>
            <w:r w:rsidRPr="00477F1B">
              <w:rPr>
                <w:rFonts w:ascii="Palatino Linotype" w:eastAsia="Palatino Linotype" w:hAnsi="Palatino Linotype" w:cs="Palatino Linotype"/>
                <w:i/>
                <w:sz w:val="20"/>
                <w:szCs w:val="20"/>
              </w:rPr>
              <w:lastRenderedPageBreak/>
              <w:t>00134/CUAUTIT/IP/2022. Adjunto archivo.</w:t>
            </w:r>
          </w:p>
          <w:p w14:paraId="75912027" w14:textId="77777777" w:rsidR="00477F1B" w:rsidRPr="00477F1B" w:rsidRDefault="00477F1B" w:rsidP="00477F1B">
            <w:pPr>
              <w:widowControl w:val="0"/>
              <w:jc w:val="both"/>
              <w:rPr>
                <w:rFonts w:ascii="Palatino Linotype" w:eastAsia="Palatino Linotype" w:hAnsi="Palatino Linotype" w:cs="Palatino Linotype"/>
                <w:i/>
                <w:sz w:val="20"/>
                <w:szCs w:val="20"/>
              </w:rPr>
            </w:pPr>
            <w:r w:rsidRPr="00477F1B">
              <w:rPr>
                <w:rFonts w:ascii="Palatino Linotype" w:eastAsia="Palatino Linotype" w:hAnsi="Palatino Linotype" w:cs="Palatino Linotype"/>
                <w:i/>
                <w:sz w:val="20"/>
                <w:szCs w:val="20"/>
              </w:rPr>
              <w:t>ATENTAMENTE</w:t>
            </w:r>
          </w:p>
          <w:p w14:paraId="6F99F67F" w14:textId="5B8B6FFA" w:rsidR="00FC7D73" w:rsidRPr="00D261D8" w:rsidRDefault="00477F1B" w:rsidP="00477F1B">
            <w:pPr>
              <w:widowControl w:val="0"/>
              <w:jc w:val="both"/>
              <w:rPr>
                <w:rFonts w:ascii="Palatino Linotype" w:eastAsia="Palatino Linotype" w:hAnsi="Palatino Linotype" w:cs="Palatino Linotype"/>
                <w:sz w:val="20"/>
                <w:szCs w:val="20"/>
              </w:rPr>
            </w:pPr>
            <w:r w:rsidRPr="00477F1B">
              <w:rPr>
                <w:rFonts w:ascii="Palatino Linotype" w:eastAsia="Palatino Linotype" w:hAnsi="Palatino Linotype" w:cs="Palatino Linotype"/>
                <w:i/>
                <w:sz w:val="20"/>
                <w:szCs w:val="20"/>
              </w:rPr>
              <w:t>C. ANAISSA RAMIREZ ALDANA</w:t>
            </w:r>
            <w:r w:rsidR="00FC7D73" w:rsidRPr="00D261D8">
              <w:rPr>
                <w:rFonts w:ascii="Palatino Linotype" w:eastAsia="Palatino Linotype" w:hAnsi="Palatino Linotype" w:cs="Palatino Linotype"/>
                <w:i/>
                <w:sz w:val="20"/>
                <w:szCs w:val="20"/>
              </w:rPr>
              <w:t xml:space="preserve">” </w:t>
            </w:r>
            <w:r w:rsidR="00FC7D73" w:rsidRPr="00D261D8">
              <w:rPr>
                <w:rFonts w:ascii="Palatino Linotype" w:eastAsia="Palatino Linotype" w:hAnsi="Palatino Linotype" w:cs="Palatino Linotype"/>
                <w:sz w:val="20"/>
                <w:szCs w:val="20"/>
              </w:rPr>
              <w:t>(Sic).</w:t>
            </w:r>
          </w:p>
        </w:tc>
      </w:tr>
    </w:tbl>
    <w:p w14:paraId="7EF5D07F" w14:textId="77777777" w:rsidR="00000062" w:rsidRPr="00D261D8" w:rsidRDefault="00000062">
      <w:pPr>
        <w:widowControl w:val="0"/>
        <w:spacing w:line="360" w:lineRule="auto"/>
        <w:jc w:val="both"/>
        <w:rPr>
          <w:rFonts w:ascii="Palatino Linotype" w:eastAsia="Palatino Linotype" w:hAnsi="Palatino Linotype" w:cs="Palatino Linotype"/>
        </w:rPr>
      </w:pPr>
    </w:p>
    <w:p w14:paraId="374C93FE" w14:textId="2CD3EF4D" w:rsidR="00676D3C" w:rsidRPr="00D261D8" w:rsidRDefault="00664CB0">
      <w:pPr>
        <w:widowControl w:val="0"/>
        <w:spacing w:line="360" w:lineRule="auto"/>
        <w:jc w:val="both"/>
        <w:rPr>
          <w:rFonts w:ascii="Palatino Linotype" w:eastAsia="Palatino Linotype" w:hAnsi="Palatino Linotype" w:cs="Palatino Linotype"/>
        </w:rPr>
      </w:pPr>
      <w:r w:rsidRPr="00D261D8">
        <w:rPr>
          <w:rFonts w:ascii="Palatino Linotype" w:eastAsia="Palatino Linotype" w:hAnsi="Palatino Linotype" w:cs="Palatino Linotype"/>
          <w:b/>
        </w:rPr>
        <w:t xml:space="preserve">EL SUJETO OBLIGADO, </w:t>
      </w:r>
      <w:r w:rsidRPr="00D261D8">
        <w:rPr>
          <w:rFonts w:ascii="Palatino Linotype" w:eastAsia="Palatino Linotype" w:hAnsi="Palatino Linotype" w:cs="Palatino Linotype"/>
        </w:rPr>
        <w:t xml:space="preserve">adjuntó a </w:t>
      </w:r>
      <w:r w:rsidR="00AC7964" w:rsidRPr="00D261D8">
        <w:rPr>
          <w:rFonts w:ascii="Palatino Linotype" w:eastAsia="Palatino Linotype" w:hAnsi="Palatino Linotype" w:cs="Palatino Linotype"/>
        </w:rPr>
        <w:t>la</w:t>
      </w:r>
      <w:r w:rsidRPr="00D261D8">
        <w:rPr>
          <w:rFonts w:ascii="Palatino Linotype" w:eastAsia="Palatino Linotype" w:hAnsi="Palatino Linotype" w:cs="Palatino Linotype"/>
        </w:rPr>
        <w:t xml:space="preserve"> respuesta de </w:t>
      </w:r>
      <w:r w:rsidR="00676D3C" w:rsidRPr="00D261D8">
        <w:rPr>
          <w:rFonts w:ascii="Palatino Linotype" w:eastAsia="Palatino Linotype" w:hAnsi="Palatino Linotype" w:cs="Palatino Linotype"/>
        </w:rPr>
        <w:t>cada una de las solicitudes de acceso a la informaci</w:t>
      </w:r>
      <w:r w:rsidR="00AE0626" w:rsidRPr="00D261D8">
        <w:rPr>
          <w:rFonts w:ascii="Palatino Linotype" w:eastAsia="Palatino Linotype" w:hAnsi="Palatino Linotype" w:cs="Palatino Linotype"/>
        </w:rPr>
        <w:t>ón</w:t>
      </w:r>
      <w:r w:rsidRPr="00D261D8">
        <w:rPr>
          <w:rFonts w:ascii="Palatino Linotype" w:eastAsia="Palatino Linotype" w:hAnsi="Palatino Linotype" w:cs="Palatino Linotype"/>
        </w:rPr>
        <w:t>,</w:t>
      </w:r>
      <w:r w:rsidR="00AE0626" w:rsidRPr="00D261D8">
        <w:rPr>
          <w:rFonts w:ascii="Palatino Linotype" w:eastAsia="Palatino Linotype" w:hAnsi="Palatino Linotype" w:cs="Palatino Linotype"/>
        </w:rPr>
        <w:t xml:space="preserve"> lo siguiente: </w:t>
      </w:r>
    </w:p>
    <w:p w14:paraId="58847CB2" w14:textId="77777777" w:rsidR="00AC7964" w:rsidRPr="00D261D8" w:rsidRDefault="00AC7964">
      <w:pPr>
        <w:widowControl w:val="0"/>
        <w:spacing w:line="360" w:lineRule="auto"/>
        <w:jc w:val="both"/>
        <w:rPr>
          <w:rFonts w:ascii="Palatino Linotype" w:eastAsia="Palatino Linotype" w:hAnsi="Palatino Linotype" w:cs="Palatino Linotype"/>
          <w:sz w:val="16"/>
        </w:rPr>
      </w:pPr>
    </w:p>
    <w:tbl>
      <w:tblPr>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95"/>
        <w:gridCol w:w="5610"/>
      </w:tblGrid>
      <w:tr w:rsidR="00AE0626" w:rsidRPr="00D261D8" w14:paraId="14616B6F" w14:textId="77777777" w:rsidTr="00AE0626">
        <w:tc>
          <w:tcPr>
            <w:tcW w:w="3495" w:type="dxa"/>
            <w:shd w:val="clear" w:color="auto" w:fill="auto"/>
            <w:tcMar>
              <w:top w:w="100" w:type="dxa"/>
              <w:left w:w="100" w:type="dxa"/>
              <w:bottom w:w="100" w:type="dxa"/>
              <w:right w:w="100" w:type="dxa"/>
            </w:tcMar>
          </w:tcPr>
          <w:p w14:paraId="0FD65ADB" w14:textId="77777777" w:rsidR="00AE0626" w:rsidRPr="00D261D8" w:rsidRDefault="00AE0626" w:rsidP="00AE0626">
            <w:pPr>
              <w:widowControl w:val="0"/>
              <w:jc w:val="center"/>
              <w:rPr>
                <w:rFonts w:ascii="Palatino Linotype" w:eastAsia="Palatino Linotype" w:hAnsi="Palatino Linotype" w:cs="Palatino Linotype"/>
                <w:b/>
                <w:u w:val="single"/>
              </w:rPr>
            </w:pPr>
            <w:r w:rsidRPr="00D261D8">
              <w:rPr>
                <w:rFonts w:ascii="Palatino Linotype" w:eastAsia="Palatino Linotype" w:hAnsi="Palatino Linotype" w:cs="Palatino Linotype"/>
                <w:b/>
                <w:u w:val="single"/>
              </w:rPr>
              <w:t>Número de Folio de la Solicitud</w:t>
            </w:r>
          </w:p>
        </w:tc>
        <w:tc>
          <w:tcPr>
            <w:tcW w:w="5610" w:type="dxa"/>
            <w:shd w:val="clear" w:color="auto" w:fill="auto"/>
            <w:tcMar>
              <w:top w:w="100" w:type="dxa"/>
              <w:left w:w="100" w:type="dxa"/>
              <w:bottom w:w="100" w:type="dxa"/>
              <w:right w:w="100" w:type="dxa"/>
            </w:tcMar>
          </w:tcPr>
          <w:p w14:paraId="2D684665" w14:textId="77777777" w:rsidR="00AE0626" w:rsidRPr="00D261D8" w:rsidRDefault="00AE0626" w:rsidP="00AE0626">
            <w:pPr>
              <w:widowControl w:val="0"/>
              <w:jc w:val="center"/>
              <w:rPr>
                <w:rFonts w:ascii="Palatino Linotype" w:eastAsia="Palatino Linotype" w:hAnsi="Palatino Linotype" w:cs="Palatino Linotype"/>
                <w:b/>
                <w:u w:val="single"/>
              </w:rPr>
            </w:pPr>
            <w:r w:rsidRPr="00D261D8">
              <w:rPr>
                <w:rFonts w:ascii="Palatino Linotype" w:eastAsia="Palatino Linotype" w:hAnsi="Palatino Linotype" w:cs="Palatino Linotype"/>
                <w:b/>
                <w:u w:val="single"/>
              </w:rPr>
              <w:t xml:space="preserve">Documentación remitida en respuesta </w:t>
            </w:r>
          </w:p>
        </w:tc>
      </w:tr>
      <w:tr w:rsidR="00477F1B" w:rsidRPr="00D261D8" w14:paraId="50D24195" w14:textId="77777777" w:rsidTr="00AE0626">
        <w:tc>
          <w:tcPr>
            <w:tcW w:w="3495" w:type="dxa"/>
            <w:shd w:val="clear" w:color="auto" w:fill="auto"/>
            <w:tcMar>
              <w:top w:w="100" w:type="dxa"/>
              <w:left w:w="100" w:type="dxa"/>
              <w:bottom w:w="100" w:type="dxa"/>
              <w:right w:w="100" w:type="dxa"/>
            </w:tcMar>
            <w:vAlign w:val="center"/>
          </w:tcPr>
          <w:p w14:paraId="78633386" w14:textId="0853E21E" w:rsidR="00477F1B" w:rsidRPr="00D261D8" w:rsidRDefault="00477F1B" w:rsidP="00477F1B">
            <w:pPr>
              <w:widowControl w:val="0"/>
              <w:jc w:val="center"/>
              <w:rPr>
                <w:rFonts w:ascii="Palatino Linotype" w:eastAsia="Palatino Linotype" w:hAnsi="Palatino Linotype" w:cs="Palatino Linotype"/>
              </w:rPr>
            </w:pPr>
            <w:r w:rsidRPr="00477F1B">
              <w:rPr>
                <w:rFonts w:ascii="Palatino Linotype" w:eastAsia="Palatino Linotype" w:hAnsi="Palatino Linotype" w:cs="Palatino Linotype"/>
                <w:b/>
              </w:rPr>
              <w:t>00133/CUAUTIT/IP/2022</w:t>
            </w:r>
          </w:p>
        </w:tc>
        <w:tc>
          <w:tcPr>
            <w:tcW w:w="5610" w:type="dxa"/>
            <w:shd w:val="clear" w:color="auto" w:fill="auto"/>
            <w:tcMar>
              <w:top w:w="100" w:type="dxa"/>
              <w:left w:w="100" w:type="dxa"/>
              <w:bottom w:w="100" w:type="dxa"/>
              <w:right w:w="100" w:type="dxa"/>
            </w:tcMar>
          </w:tcPr>
          <w:p w14:paraId="0491EA4D" w14:textId="77777777" w:rsidR="000F6D7D" w:rsidRDefault="00477F1B" w:rsidP="00E837EC">
            <w:pPr>
              <w:pStyle w:val="Prrafodelista"/>
              <w:widowControl w:val="0"/>
              <w:numPr>
                <w:ilvl w:val="0"/>
                <w:numId w:val="10"/>
              </w:numPr>
              <w:ind w:left="249"/>
              <w:jc w:val="both"/>
              <w:rPr>
                <w:rFonts w:ascii="Palatino Linotype" w:eastAsia="Palatino Linotype" w:hAnsi="Palatino Linotype" w:cs="Palatino Linotype"/>
                <w:i/>
                <w:sz w:val="20"/>
                <w:szCs w:val="20"/>
              </w:rPr>
            </w:pPr>
            <w:r w:rsidRPr="00D261D8">
              <w:rPr>
                <w:rFonts w:ascii="Palatino Linotype" w:eastAsia="Palatino Linotype" w:hAnsi="Palatino Linotype" w:cs="Palatino Linotype"/>
                <w:i/>
                <w:sz w:val="20"/>
                <w:szCs w:val="20"/>
              </w:rPr>
              <w:t>Documento electrónico denominado “</w:t>
            </w:r>
            <w:r w:rsidR="000F6D7D" w:rsidRPr="000F6D7D">
              <w:rPr>
                <w:rFonts w:ascii="Palatino Linotype" w:eastAsia="Palatino Linotype" w:hAnsi="Palatino Linotype" w:cs="Palatino Linotype"/>
                <w:i/>
                <w:sz w:val="20"/>
                <w:szCs w:val="20"/>
              </w:rPr>
              <w:t>RESPUESTA SOLICITUD 00133 SECRETARIA TECNICA.pdf</w:t>
            </w:r>
            <w:r w:rsidRPr="00D261D8">
              <w:rPr>
                <w:rFonts w:ascii="Palatino Linotype" w:eastAsia="Palatino Linotype" w:hAnsi="Palatino Linotype" w:cs="Palatino Linotype"/>
                <w:i/>
                <w:sz w:val="20"/>
                <w:szCs w:val="20"/>
              </w:rPr>
              <w:t>”, del que se advierte</w:t>
            </w:r>
            <w:r w:rsidR="000F6D7D">
              <w:rPr>
                <w:rFonts w:ascii="Palatino Linotype" w:eastAsia="Palatino Linotype" w:hAnsi="Palatino Linotype" w:cs="Palatino Linotype"/>
                <w:i/>
                <w:sz w:val="20"/>
                <w:szCs w:val="20"/>
              </w:rPr>
              <w:t>n</w:t>
            </w:r>
            <w:r w:rsidRPr="00D261D8">
              <w:rPr>
                <w:rFonts w:ascii="Palatino Linotype" w:eastAsia="Palatino Linotype" w:hAnsi="Palatino Linotype" w:cs="Palatino Linotype"/>
                <w:i/>
                <w:sz w:val="20"/>
                <w:szCs w:val="20"/>
              </w:rPr>
              <w:t xml:space="preserve"> </w:t>
            </w:r>
            <w:r w:rsidR="000F6D7D">
              <w:rPr>
                <w:rFonts w:ascii="Palatino Linotype" w:eastAsia="Palatino Linotype" w:hAnsi="Palatino Linotype" w:cs="Palatino Linotype"/>
                <w:i/>
                <w:sz w:val="20"/>
                <w:szCs w:val="20"/>
              </w:rPr>
              <w:t>dos</w:t>
            </w:r>
            <w:r w:rsidRPr="00D261D8">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i/>
                <w:sz w:val="20"/>
                <w:szCs w:val="20"/>
              </w:rPr>
              <w:t>oficio</w:t>
            </w:r>
            <w:r w:rsidR="000F6D7D">
              <w:rPr>
                <w:rFonts w:ascii="Palatino Linotype" w:eastAsia="Palatino Linotype" w:hAnsi="Palatino Linotype" w:cs="Palatino Linotype"/>
                <w:i/>
                <w:sz w:val="20"/>
                <w:szCs w:val="20"/>
              </w:rPr>
              <w:t xml:space="preserve">s, los cuales, el primero de ellos con número ST/UT/590/2022, </w:t>
            </w:r>
            <w:r>
              <w:rPr>
                <w:rFonts w:ascii="Palatino Linotype" w:eastAsia="Palatino Linotype" w:hAnsi="Palatino Linotype" w:cs="Palatino Linotype"/>
                <w:i/>
                <w:sz w:val="20"/>
                <w:szCs w:val="20"/>
              </w:rPr>
              <w:t xml:space="preserve">dirigido al </w:t>
            </w:r>
            <w:r w:rsidR="000F6D7D">
              <w:rPr>
                <w:rFonts w:ascii="Palatino Linotype" w:eastAsia="Palatino Linotype" w:hAnsi="Palatino Linotype" w:cs="Palatino Linotype"/>
                <w:i/>
                <w:sz w:val="20"/>
                <w:szCs w:val="20"/>
              </w:rPr>
              <w:t xml:space="preserve">Secretario Técnico del </w:t>
            </w:r>
            <w:r w:rsidR="000F6D7D">
              <w:rPr>
                <w:rFonts w:ascii="Palatino Linotype" w:eastAsia="Palatino Linotype" w:hAnsi="Palatino Linotype" w:cs="Palatino Linotype"/>
                <w:b/>
                <w:i/>
                <w:sz w:val="20"/>
                <w:szCs w:val="20"/>
              </w:rPr>
              <w:t xml:space="preserve">SUJETO OBLIGADO, </w:t>
            </w:r>
            <w:r w:rsidR="000F6D7D">
              <w:rPr>
                <w:rFonts w:ascii="Palatino Linotype" w:eastAsia="Palatino Linotype" w:hAnsi="Palatino Linotype" w:cs="Palatino Linotype"/>
                <w:i/>
                <w:sz w:val="20"/>
                <w:szCs w:val="20"/>
              </w:rPr>
              <w:t xml:space="preserve">signado por el Titular de la Unidad de Transparencia, por medio del cual le hace del conocimiento el requerimiento de información vertido por </w:t>
            </w:r>
            <w:r w:rsidR="000F6D7D">
              <w:rPr>
                <w:rFonts w:ascii="Palatino Linotype" w:eastAsia="Palatino Linotype" w:hAnsi="Palatino Linotype" w:cs="Palatino Linotype"/>
                <w:b/>
                <w:i/>
                <w:sz w:val="20"/>
                <w:szCs w:val="20"/>
              </w:rPr>
              <w:t>EL RECURRENTE</w:t>
            </w:r>
            <w:r w:rsidR="000F6D7D">
              <w:rPr>
                <w:rFonts w:ascii="Palatino Linotype" w:eastAsia="Palatino Linotype" w:hAnsi="Palatino Linotype" w:cs="Palatino Linotype"/>
                <w:i/>
                <w:sz w:val="20"/>
                <w:szCs w:val="20"/>
              </w:rPr>
              <w:t xml:space="preserve"> y es por el mismo escrito que le solicita le sea remitido en cinco días la información peticionada.</w:t>
            </w:r>
          </w:p>
          <w:p w14:paraId="094901AF" w14:textId="27C8FDB0" w:rsidR="00477F1B" w:rsidRPr="000F6D7D" w:rsidRDefault="000F6D7D" w:rsidP="00E837EC">
            <w:pPr>
              <w:widowControl w:val="0"/>
              <w:ind w:left="249"/>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El segundo oficio con número ST/233/2022, signado por el servidor público habilitado de la Secretaría </w:t>
            </w:r>
            <w:r w:rsidR="003C32A2">
              <w:rPr>
                <w:rFonts w:ascii="Palatino Linotype" w:eastAsia="Palatino Linotype" w:hAnsi="Palatino Linotype" w:cs="Palatino Linotype"/>
                <w:i/>
                <w:sz w:val="20"/>
                <w:szCs w:val="20"/>
              </w:rPr>
              <w:t xml:space="preserve">Técnica, por medio del cual, da </w:t>
            </w:r>
            <w:r w:rsidR="00E837EC">
              <w:rPr>
                <w:rFonts w:ascii="Palatino Linotype" w:eastAsia="Palatino Linotype" w:hAnsi="Palatino Linotype" w:cs="Palatino Linotype"/>
                <w:i/>
                <w:sz w:val="20"/>
                <w:szCs w:val="20"/>
              </w:rPr>
              <w:t>contestación</w:t>
            </w:r>
            <w:r w:rsidR="003C32A2">
              <w:rPr>
                <w:rFonts w:ascii="Palatino Linotype" w:eastAsia="Palatino Linotype" w:hAnsi="Palatino Linotype" w:cs="Palatino Linotype"/>
                <w:i/>
                <w:sz w:val="20"/>
                <w:szCs w:val="20"/>
              </w:rPr>
              <w:t xml:space="preserve"> al oficio referido en el párrafo anterior, y en atención a ello, hace del conocimiento que esa Dependencia se encuentra imposibilitada para proporcionar la información peticionada, debido a que no es clara ni precisa respecto a lo que solicita.</w:t>
            </w:r>
          </w:p>
        </w:tc>
      </w:tr>
      <w:tr w:rsidR="00477F1B" w:rsidRPr="00D261D8" w14:paraId="599EEF29" w14:textId="77777777" w:rsidTr="00AE0626">
        <w:tc>
          <w:tcPr>
            <w:tcW w:w="3495" w:type="dxa"/>
            <w:shd w:val="clear" w:color="auto" w:fill="auto"/>
            <w:tcMar>
              <w:top w:w="100" w:type="dxa"/>
              <w:left w:w="100" w:type="dxa"/>
              <w:bottom w:w="100" w:type="dxa"/>
              <w:right w:w="100" w:type="dxa"/>
            </w:tcMar>
            <w:vAlign w:val="center"/>
          </w:tcPr>
          <w:p w14:paraId="2D2AD503" w14:textId="6CD62C90" w:rsidR="00477F1B" w:rsidRPr="00D261D8" w:rsidRDefault="00477F1B" w:rsidP="00477F1B">
            <w:pPr>
              <w:widowControl w:val="0"/>
              <w:jc w:val="center"/>
              <w:rPr>
                <w:rFonts w:ascii="Palatino Linotype" w:eastAsia="Palatino Linotype" w:hAnsi="Palatino Linotype" w:cs="Palatino Linotype"/>
                <w:b/>
              </w:rPr>
            </w:pPr>
            <w:r w:rsidRPr="00477F1B">
              <w:rPr>
                <w:rFonts w:ascii="Palatino Linotype" w:eastAsia="Palatino Linotype" w:hAnsi="Palatino Linotype" w:cs="Palatino Linotype"/>
                <w:b/>
              </w:rPr>
              <w:t>00134/CUAUTIT/IP/2022</w:t>
            </w:r>
          </w:p>
        </w:tc>
        <w:tc>
          <w:tcPr>
            <w:tcW w:w="5610" w:type="dxa"/>
            <w:shd w:val="clear" w:color="auto" w:fill="auto"/>
            <w:tcMar>
              <w:top w:w="100" w:type="dxa"/>
              <w:left w:w="100" w:type="dxa"/>
              <w:bottom w:w="100" w:type="dxa"/>
              <w:right w:w="100" w:type="dxa"/>
            </w:tcMar>
          </w:tcPr>
          <w:p w14:paraId="3880EF2F" w14:textId="6154F380" w:rsidR="00E837EC" w:rsidRDefault="00E837EC" w:rsidP="00E837EC">
            <w:pPr>
              <w:pStyle w:val="Prrafodelista"/>
              <w:widowControl w:val="0"/>
              <w:numPr>
                <w:ilvl w:val="0"/>
                <w:numId w:val="10"/>
              </w:numPr>
              <w:ind w:left="249"/>
              <w:jc w:val="both"/>
              <w:rPr>
                <w:rFonts w:ascii="Palatino Linotype" w:eastAsia="Palatino Linotype" w:hAnsi="Palatino Linotype" w:cs="Palatino Linotype"/>
                <w:i/>
                <w:sz w:val="20"/>
                <w:szCs w:val="20"/>
              </w:rPr>
            </w:pPr>
            <w:r w:rsidRPr="00D261D8">
              <w:rPr>
                <w:rFonts w:ascii="Palatino Linotype" w:eastAsia="Palatino Linotype" w:hAnsi="Palatino Linotype" w:cs="Palatino Linotype"/>
                <w:i/>
                <w:sz w:val="20"/>
                <w:szCs w:val="20"/>
              </w:rPr>
              <w:t>Documento electrónico denominado “</w:t>
            </w:r>
            <w:r w:rsidRPr="00E837EC">
              <w:rPr>
                <w:rFonts w:ascii="Palatino Linotype" w:eastAsia="Palatino Linotype" w:hAnsi="Palatino Linotype" w:cs="Palatino Linotype"/>
                <w:i/>
                <w:sz w:val="20"/>
                <w:szCs w:val="20"/>
              </w:rPr>
              <w:t>RESPUESTA SOLICITUD 00134 SECRETARIA TECNICA.pdf</w:t>
            </w:r>
            <w:r w:rsidRPr="00D261D8">
              <w:rPr>
                <w:rFonts w:ascii="Palatino Linotype" w:eastAsia="Palatino Linotype" w:hAnsi="Palatino Linotype" w:cs="Palatino Linotype"/>
                <w:i/>
                <w:sz w:val="20"/>
                <w:szCs w:val="20"/>
              </w:rPr>
              <w:t>”, del que se advierte</w:t>
            </w:r>
            <w:r>
              <w:rPr>
                <w:rFonts w:ascii="Palatino Linotype" w:eastAsia="Palatino Linotype" w:hAnsi="Palatino Linotype" w:cs="Palatino Linotype"/>
                <w:i/>
                <w:sz w:val="20"/>
                <w:szCs w:val="20"/>
              </w:rPr>
              <w:t>n</w:t>
            </w:r>
            <w:r w:rsidRPr="00D261D8">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i/>
                <w:sz w:val="20"/>
                <w:szCs w:val="20"/>
              </w:rPr>
              <w:t>dos</w:t>
            </w:r>
            <w:r w:rsidRPr="00D261D8">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i/>
                <w:sz w:val="20"/>
                <w:szCs w:val="20"/>
              </w:rPr>
              <w:t>oficios, los cuales, el primero de ellos con número ST/UT/5</w:t>
            </w:r>
            <w:r w:rsidR="00413A76">
              <w:rPr>
                <w:rFonts w:ascii="Palatino Linotype" w:eastAsia="Palatino Linotype" w:hAnsi="Palatino Linotype" w:cs="Palatino Linotype"/>
                <w:i/>
                <w:sz w:val="20"/>
                <w:szCs w:val="20"/>
              </w:rPr>
              <w:t>89</w:t>
            </w:r>
            <w:r>
              <w:rPr>
                <w:rFonts w:ascii="Palatino Linotype" w:eastAsia="Palatino Linotype" w:hAnsi="Palatino Linotype" w:cs="Palatino Linotype"/>
                <w:i/>
                <w:sz w:val="20"/>
                <w:szCs w:val="20"/>
              </w:rPr>
              <w:t xml:space="preserve">/2022, dirigido al Secretario Técnico del </w:t>
            </w:r>
            <w:r>
              <w:rPr>
                <w:rFonts w:ascii="Palatino Linotype" w:eastAsia="Palatino Linotype" w:hAnsi="Palatino Linotype" w:cs="Palatino Linotype"/>
                <w:b/>
                <w:i/>
                <w:sz w:val="20"/>
                <w:szCs w:val="20"/>
              </w:rPr>
              <w:t xml:space="preserve">SUJETO OBLIGADO, </w:t>
            </w:r>
            <w:r>
              <w:rPr>
                <w:rFonts w:ascii="Palatino Linotype" w:eastAsia="Palatino Linotype" w:hAnsi="Palatino Linotype" w:cs="Palatino Linotype"/>
                <w:i/>
                <w:sz w:val="20"/>
                <w:szCs w:val="20"/>
              </w:rPr>
              <w:t xml:space="preserve">signado por el Titular de la Unidad de Transparencia, por medio del cual le hace del conocimiento el requerimiento de información vertido por </w:t>
            </w:r>
            <w:r>
              <w:rPr>
                <w:rFonts w:ascii="Palatino Linotype" w:eastAsia="Palatino Linotype" w:hAnsi="Palatino Linotype" w:cs="Palatino Linotype"/>
                <w:b/>
                <w:i/>
                <w:sz w:val="20"/>
                <w:szCs w:val="20"/>
              </w:rPr>
              <w:t>EL RECURRENTE</w:t>
            </w:r>
            <w:r>
              <w:rPr>
                <w:rFonts w:ascii="Palatino Linotype" w:eastAsia="Palatino Linotype" w:hAnsi="Palatino Linotype" w:cs="Palatino Linotype"/>
                <w:i/>
                <w:sz w:val="20"/>
                <w:szCs w:val="20"/>
              </w:rPr>
              <w:t xml:space="preserve"> y es por el mismo escrito que le solicita le sea remitido en cinco días </w:t>
            </w:r>
            <w:r>
              <w:rPr>
                <w:rFonts w:ascii="Palatino Linotype" w:eastAsia="Palatino Linotype" w:hAnsi="Palatino Linotype" w:cs="Palatino Linotype"/>
                <w:i/>
                <w:sz w:val="20"/>
                <w:szCs w:val="20"/>
              </w:rPr>
              <w:lastRenderedPageBreak/>
              <w:t>la información peticionada.</w:t>
            </w:r>
          </w:p>
          <w:p w14:paraId="6D1F020F" w14:textId="296268A1" w:rsidR="00477F1B" w:rsidRPr="007009F8" w:rsidRDefault="00E837EC" w:rsidP="00413A76">
            <w:pPr>
              <w:pStyle w:val="Prrafodelista"/>
              <w:widowControl w:val="0"/>
              <w:ind w:left="249"/>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El segundo oficio con número ST/</w:t>
            </w:r>
            <w:r w:rsidR="00413A76">
              <w:rPr>
                <w:rFonts w:ascii="Palatino Linotype" w:eastAsia="Palatino Linotype" w:hAnsi="Palatino Linotype" w:cs="Palatino Linotype"/>
                <w:i/>
                <w:sz w:val="20"/>
                <w:szCs w:val="20"/>
              </w:rPr>
              <w:t>234</w:t>
            </w:r>
            <w:r>
              <w:rPr>
                <w:rFonts w:ascii="Palatino Linotype" w:eastAsia="Palatino Linotype" w:hAnsi="Palatino Linotype" w:cs="Palatino Linotype"/>
                <w:i/>
                <w:sz w:val="20"/>
                <w:szCs w:val="20"/>
              </w:rPr>
              <w:t>/2022, signado por el servidor público habilitado de la Secretaría Técnica, por medio del cual, da contestación al oficio referido en el párrafo anterior, y en atención a ello, hace del conocimiento que esa Dependencia se encuentra imposibilitada para proporcionar la información peticionada, debido a que no es clara ni precisa respecto a lo que solicita.</w:t>
            </w:r>
          </w:p>
        </w:tc>
      </w:tr>
    </w:tbl>
    <w:p w14:paraId="57061D0B" w14:textId="77777777" w:rsidR="00676D3C" w:rsidRPr="00D261D8" w:rsidRDefault="00676D3C">
      <w:pPr>
        <w:widowControl w:val="0"/>
        <w:spacing w:line="360" w:lineRule="auto"/>
        <w:jc w:val="both"/>
        <w:rPr>
          <w:rFonts w:ascii="Palatino Linotype" w:eastAsia="Palatino Linotype" w:hAnsi="Palatino Linotype" w:cs="Palatino Linotype"/>
        </w:rPr>
      </w:pPr>
    </w:p>
    <w:p w14:paraId="20951CB1" w14:textId="15163E2C" w:rsidR="00000062" w:rsidRPr="00D261D8" w:rsidRDefault="00015EDF">
      <w:pPr>
        <w:widowControl w:val="0"/>
        <w:spacing w:line="360" w:lineRule="auto"/>
        <w:jc w:val="both"/>
        <w:rPr>
          <w:rFonts w:ascii="Palatino Linotype" w:eastAsia="Palatino Linotype" w:hAnsi="Palatino Linotype" w:cs="Palatino Linotype"/>
          <w:b/>
        </w:rPr>
      </w:pPr>
      <w:r w:rsidRPr="00D261D8">
        <w:rPr>
          <w:rFonts w:ascii="Palatino Linotype" w:eastAsia="Palatino Linotype" w:hAnsi="Palatino Linotype" w:cs="Palatino Linotype"/>
          <w:b/>
          <w:sz w:val="28"/>
          <w:szCs w:val="28"/>
        </w:rPr>
        <w:t>V. Del Recurso de Revisión</w:t>
      </w:r>
      <w:r w:rsidRPr="00D261D8">
        <w:rPr>
          <w:rFonts w:ascii="Palatino Linotype" w:eastAsia="Palatino Linotype" w:hAnsi="Palatino Linotype" w:cs="Palatino Linotype"/>
          <w:b/>
        </w:rPr>
        <w:t>.</w:t>
      </w:r>
    </w:p>
    <w:p w14:paraId="137A8925" w14:textId="73B339B6" w:rsidR="00000062" w:rsidRDefault="00015EDF">
      <w:pPr>
        <w:widowControl w:val="0"/>
        <w:spacing w:line="360" w:lineRule="auto"/>
        <w:jc w:val="both"/>
        <w:rPr>
          <w:rFonts w:ascii="Palatino Linotype" w:eastAsia="Palatino Linotype" w:hAnsi="Palatino Linotype" w:cs="Palatino Linotype"/>
        </w:rPr>
      </w:pPr>
      <w:r w:rsidRPr="00D261D8">
        <w:rPr>
          <w:rFonts w:ascii="Palatino Linotype" w:eastAsia="Palatino Linotype" w:hAnsi="Palatino Linotype" w:cs="Palatino Linotype"/>
        </w:rPr>
        <w:t>Inconforme por las respuestas del</w:t>
      </w:r>
      <w:r w:rsidRPr="00D261D8">
        <w:rPr>
          <w:rFonts w:ascii="Palatino Linotype" w:eastAsia="Palatino Linotype" w:hAnsi="Palatino Linotype" w:cs="Palatino Linotype"/>
          <w:b/>
        </w:rPr>
        <w:t xml:space="preserve"> SUJETO OBLIGADO</w:t>
      </w:r>
      <w:r w:rsidRPr="00D261D8">
        <w:rPr>
          <w:rFonts w:ascii="Palatino Linotype" w:eastAsia="Palatino Linotype" w:hAnsi="Palatino Linotype" w:cs="Palatino Linotype"/>
        </w:rPr>
        <w:t xml:space="preserve">, en fecha </w:t>
      </w:r>
      <w:r w:rsidR="008257D3" w:rsidRPr="008257D3">
        <w:rPr>
          <w:rFonts w:ascii="Palatino Linotype" w:eastAsia="Palatino Linotype" w:hAnsi="Palatino Linotype" w:cs="Palatino Linotype"/>
          <w:b/>
        </w:rPr>
        <w:t>veintidós</w:t>
      </w:r>
      <w:r w:rsidR="008257D3">
        <w:rPr>
          <w:rFonts w:ascii="Palatino Linotype" w:eastAsia="Palatino Linotype" w:hAnsi="Palatino Linotype" w:cs="Palatino Linotype"/>
        </w:rPr>
        <w:t xml:space="preserve"> </w:t>
      </w:r>
      <w:r w:rsidR="007009F8">
        <w:rPr>
          <w:rFonts w:ascii="Palatino Linotype" w:eastAsia="Palatino Linotype" w:hAnsi="Palatino Linotype" w:cs="Palatino Linotype"/>
          <w:b/>
        </w:rPr>
        <w:t xml:space="preserve">de </w:t>
      </w:r>
      <w:r w:rsidR="008257D3">
        <w:rPr>
          <w:rFonts w:ascii="Palatino Linotype" w:eastAsia="Palatino Linotype" w:hAnsi="Palatino Linotype" w:cs="Palatino Linotype"/>
          <w:b/>
        </w:rPr>
        <w:t>abril</w:t>
      </w:r>
      <w:r w:rsidR="007009F8">
        <w:rPr>
          <w:rFonts w:ascii="Palatino Linotype" w:eastAsia="Palatino Linotype" w:hAnsi="Palatino Linotype" w:cs="Palatino Linotype"/>
          <w:b/>
        </w:rPr>
        <w:t xml:space="preserve"> </w:t>
      </w:r>
      <w:r w:rsidRPr="00D261D8">
        <w:rPr>
          <w:rFonts w:ascii="Palatino Linotype" w:eastAsia="Palatino Linotype" w:hAnsi="Palatino Linotype" w:cs="Palatino Linotype"/>
          <w:b/>
        </w:rPr>
        <w:t>de dos mil veintidós</w:t>
      </w:r>
      <w:r w:rsidRPr="00D261D8">
        <w:rPr>
          <w:rFonts w:ascii="Palatino Linotype" w:eastAsia="Palatino Linotype" w:hAnsi="Palatino Linotype" w:cs="Palatino Linotype"/>
        </w:rPr>
        <w:t xml:space="preserve">, </w:t>
      </w:r>
      <w:r w:rsidR="00C7552C">
        <w:rPr>
          <w:rFonts w:ascii="Palatino Linotype" w:eastAsia="Palatino Linotype" w:hAnsi="Palatino Linotype" w:cs="Palatino Linotype"/>
          <w:b/>
        </w:rPr>
        <w:t>LA RECURRENTE</w:t>
      </w:r>
      <w:r w:rsidRPr="00D261D8">
        <w:rPr>
          <w:rFonts w:ascii="Palatino Linotype" w:eastAsia="Palatino Linotype" w:hAnsi="Palatino Linotype" w:cs="Palatino Linotype"/>
        </w:rPr>
        <w:t xml:space="preserve"> interpuso los </w:t>
      </w:r>
      <w:r w:rsidR="0066423F" w:rsidRPr="00D261D8">
        <w:rPr>
          <w:rFonts w:ascii="Palatino Linotype" w:eastAsia="Palatino Linotype" w:hAnsi="Palatino Linotype" w:cs="Palatino Linotype"/>
        </w:rPr>
        <w:t>Recursos de Revisión</w:t>
      </w:r>
      <w:r w:rsidR="00C52152" w:rsidRPr="00D261D8">
        <w:rPr>
          <w:rFonts w:ascii="Palatino Linotype" w:eastAsia="Palatino Linotype" w:hAnsi="Palatino Linotype" w:cs="Palatino Linotype"/>
        </w:rPr>
        <w:t xml:space="preserve"> materia del presente estudio</w:t>
      </w:r>
      <w:r w:rsidRPr="00D261D8">
        <w:rPr>
          <w:rFonts w:ascii="Palatino Linotype" w:eastAsia="Palatino Linotype" w:hAnsi="Palatino Linotype" w:cs="Palatino Linotype"/>
        </w:rPr>
        <w:t xml:space="preserve">, </w:t>
      </w:r>
      <w:r w:rsidR="00475A1B" w:rsidRPr="00D261D8">
        <w:rPr>
          <w:rFonts w:ascii="Palatino Linotype" w:eastAsia="Palatino Linotype" w:hAnsi="Palatino Linotype" w:cs="Palatino Linotype"/>
        </w:rPr>
        <w:t xml:space="preserve">mismos que </w:t>
      </w:r>
      <w:r w:rsidRPr="00D261D8">
        <w:rPr>
          <w:rFonts w:ascii="Palatino Linotype" w:eastAsia="Palatino Linotype" w:hAnsi="Palatino Linotype" w:cs="Palatino Linotype"/>
        </w:rPr>
        <w:t xml:space="preserve">fueron registrados en </w:t>
      </w:r>
      <w:r w:rsidRPr="00D261D8">
        <w:rPr>
          <w:rFonts w:ascii="Palatino Linotype" w:eastAsia="Palatino Linotype" w:hAnsi="Palatino Linotype" w:cs="Palatino Linotype"/>
          <w:b/>
        </w:rPr>
        <w:t>EL SAIMEX</w:t>
      </w:r>
      <w:r w:rsidRPr="00D261D8">
        <w:rPr>
          <w:rFonts w:ascii="Palatino Linotype" w:eastAsia="Palatino Linotype" w:hAnsi="Palatino Linotype" w:cs="Palatino Linotype"/>
        </w:rPr>
        <w:t xml:space="preserve"> y se les asignaron los números de expediente</w:t>
      </w:r>
      <w:r w:rsidR="006E6D53" w:rsidRPr="00D261D8">
        <w:rPr>
          <w:rFonts w:ascii="Palatino Linotype" w:eastAsia="Palatino Linotype" w:hAnsi="Palatino Linotype" w:cs="Palatino Linotype"/>
        </w:rPr>
        <w:t>s:</w:t>
      </w:r>
      <w:r w:rsidR="00584C8F" w:rsidRPr="00D261D8">
        <w:rPr>
          <w:rFonts w:ascii="Palatino Linotype" w:eastAsia="Palatino Linotype" w:hAnsi="Palatino Linotype" w:cs="Palatino Linotype"/>
          <w:b/>
        </w:rPr>
        <w:t xml:space="preserve"> </w:t>
      </w:r>
      <w:r w:rsidR="008257D3">
        <w:rPr>
          <w:rFonts w:ascii="Palatino Linotype" w:eastAsia="Palatino Linotype" w:hAnsi="Palatino Linotype" w:cs="Palatino Linotype"/>
          <w:b/>
        </w:rPr>
        <w:t>06542</w:t>
      </w:r>
      <w:r w:rsidR="00B53685" w:rsidRPr="00D261D8">
        <w:rPr>
          <w:rFonts w:ascii="Palatino Linotype" w:eastAsia="Palatino Linotype" w:hAnsi="Palatino Linotype" w:cs="Palatino Linotype"/>
          <w:b/>
        </w:rPr>
        <w:t>/INFOEM/IP/RR/2022</w:t>
      </w:r>
      <w:r w:rsidR="00584C8F" w:rsidRPr="00D261D8">
        <w:rPr>
          <w:rFonts w:ascii="Palatino Linotype" w:eastAsia="Palatino Linotype" w:hAnsi="Palatino Linotype" w:cs="Palatino Linotype"/>
          <w:b/>
        </w:rPr>
        <w:t xml:space="preserve"> </w:t>
      </w:r>
      <w:r w:rsidRPr="00D261D8">
        <w:rPr>
          <w:rFonts w:ascii="Palatino Linotype" w:eastAsia="Palatino Linotype" w:hAnsi="Palatino Linotype" w:cs="Palatino Linotype"/>
          <w:b/>
        </w:rPr>
        <w:t xml:space="preserve">y </w:t>
      </w:r>
      <w:r w:rsidR="008257D3">
        <w:rPr>
          <w:rFonts w:ascii="Palatino Linotype" w:eastAsia="Palatino Linotype" w:hAnsi="Palatino Linotype" w:cs="Palatino Linotype"/>
          <w:b/>
        </w:rPr>
        <w:t>06543</w:t>
      </w:r>
      <w:r w:rsidR="00B53685" w:rsidRPr="00D261D8">
        <w:rPr>
          <w:rFonts w:ascii="Palatino Linotype" w:eastAsia="Palatino Linotype" w:hAnsi="Palatino Linotype" w:cs="Palatino Linotype"/>
          <w:b/>
        </w:rPr>
        <w:t>/INFOEM/IP/RR/2022</w:t>
      </w:r>
      <w:r w:rsidR="00584C8F" w:rsidRPr="00D261D8">
        <w:rPr>
          <w:rFonts w:ascii="Palatino Linotype" w:eastAsia="Palatino Linotype" w:hAnsi="Palatino Linotype" w:cs="Palatino Linotype"/>
        </w:rPr>
        <w:t xml:space="preserve">, </w:t>
      </w:r>
      <w:r w:rsidR="00475A1B" w:rsidRPr="00D261D8">
        <w:rPr>
          <w:rFonts w:ascii="Palatino Linotype" w:eastAsia="Palatino Linotype" w:hAnsi="Palatino Linotype" w:cs="Palatino Linotype"/>
        </w:rPr>
        <w:t xml:space="preserve">de los cuales cabe resaltar que el </w:t>
      </w:r>
      <w:r w:rsidR="00475A1B" w:rsidRPr="00D261D8">
        <w:rPr>
          <w:rFonts w:ascii="Palatino Linotype" w:eastAsia="Palatino Linotype" w:hAnsi="Palatino Linotype" w:cs="Palatino Linotype"/>
          <w:b/>
          <w:u w:val="single"/>
        </w:rPr>
        <w:t>“Acto Impugnado”</w:t>
      </w:r>
      <w:r w:rsidR="0012308A" w:rsidRPr="00D261D8">
        <w:rPr>
          <w:rFonts w:ascii="Palatino Linotype" w:eastAsia="Palatino Linotype" w:hAnsi="Palatino Linotype" w:cs="Palatino Linotype"/>
          <w:b/>
        </w:rPr>
        <w:t xml:space="preserve">, </w:t>
      </w:r>
      <w:r w:rsidR="0012308A" w:rsidRPr="00D261D8">
        <w:rPr>
          <w:rFonts w:ascii="Palatino Linotype" w:eastAsia="Palatino Linotype" w:hAnsi="Palatino Linotype" w:cs="Palatino Linotype"/>
        </w:rPr>
        <w:t xml:space="preserve">así como lo manifestado en las </w:t>
      </w:r>
      <w:r w:rsidR="0012308A" w:rsidRPr="00D261D8">
        <w:rPr>
          <w:rFonts w:ascii="Palatino Linotype" w:eastAsia="Palatino Linotype" w:hAnsi="Palatino Linotype" w:cs="Palatino Linotype"/>
          <w:b/>
          <w:u w:val="single"/>
        </w:rPr>
        <w:t>“Razones o Motivos de Inconformidad”</w:t>
      </w:r>
      <w:r w:rsidR="0012308A" w:rsidRPr="00D261D8">
        <w:rPr>
          <w:rFonts w:ascii="Palatino Linotype" w:eastAsia="Palatino Linotype" w:hAnsi="Palatino Linotype" w:cs="Palatino Linotype"/>
        </w:rPr>
        <w:t xml:space="preserve"> por </w:t>
      </w:r>
      <w:r w:rsidR="00C7552C">
        <w:rPr>
          <w:rFonts w:ascii="Palatino Linotype" w:eastAsia="Palatino Linotype" w:hAnsi="Palatino Linotype" w:cs="Palatino Linotype"/>
          <w:b/>
        </w:rPr>
        <w:t>LA RECURRENTE</w:t>
      </w:r>
      <w:r w:rsidR="0012308A" w:rsidRPr="00D261D8">
        <w:rPr>
          <w:rFonts w:ascii="Palatino Linotype" w:eastAsia="Palatino Linotype" w:hAnsi="Palatino Linotype" w:cs="Palatino Linotype"/>
        </w:rPr>
        <w:t xml:space="preserve"> </w:t>
      </w:r>
      <w:r w:rsidR="006E6D53" w:rsidRPr="00D261D8">
        <w:rPr>
          <w:rFonts w:ascii="Palatino Linotype" w:eastAsia="Palatino Linotype" w:hAnsi="Palatino Linotype" w:cs="Palatino Linotype"/>
        </w:rPr>
        <w:t>para</w:t>
      </w:r>
      <w:r w:rsidR="006E6D53" w:rsidRPr="00D261D8">
        <w:rPr>
          <w:rFonts w:ascii="Palatino Linotype" w:eastAsia="Palatino Linotype" w:hAnsi="Palatino Linotype" w:cs="Palatino Linotype"/>
          <w:b/>
        </w:rPr>
        <w:t xml:space="preserve"> </w:t>
      </w:r>
      <w:r w:rsidR="006E6D53" w:rsidRPr="00D261D8">
        <w:rPr>
          <w:rFonts w:ascii="Palatino Linotype" w:eastAsia="Palatino Linotype" w:hAnsi="Palatino Linotype" w:cs="Palatino Linotype"/>
        </w:rPr>
        <w:t xml:space="preserve">cada uno de los referidos </w:t>
      </w:r>
      <w:r w:rsidR="0066423F" w:rsidRPr="00D261D8">
        <w:rPr>
          <w:rFonts w:ascii="Palatino Linotype" w:eastAsia="Palatino Linotype" w:hAnsi="Palatino Linotype" w:cs="Palatino Linotype"/>
        </w:rPr>
        <w:t>Recursos de Revisión</w:t>
      </w:r>
      <w:r w:rsidR="006E6D53" w:rsidRPr="00D261D8">
        <w:rPr>
          <w:rFonts w:ascii="Palatino Linotype" w:eastAsia="Palatino Linotype" w:hAnsi="Palatino Linotype" w:cs="Palatino Linotype"/>
        </w:rPr>
        <w:t xml:space="preserve">, </w:t>
      </w:r>
      <w:r w:rsidR="00475A1B" w:rsidRPr="00D261D8">
        <w:rPr>
          <w:rFonts w:ascii="Palatino Linotype" w:eastAsia="Palatino Linotype" w:hAnsi="Palatino Linotype" w:cs="Palatino Linotype"/>
        </w:rPr>
        <w:t>versa</w:t>
      </w:r>
      <w:r w:rsidR="0012308A" w:rsidRPr="00D261D8">
        <w:rPr>
          <w:rFonts w:ascii="Palatino Linotype" w:eastAsia="Palatino Linotype" w:hAnsi="Palatino Linotype" w:cs="Palatino Linotype"/>
        </w:rPr>
        <w:t xml:space="preserve">n </w:t>
      </w:r>
      <w:r w:rsidR="00475A1B" w:rsidRPr="00D261D8">
        <w:rPr>
          <w:rFonts w:ascii="Palatino Linotype" w:eastAsia="Palatino Linotype" w:hAnsi="Palatino Linotype" w:cs="Palatino Linotype"/>
        </w:rPr>
        <w:t xml:space="preserve"> en los</w:t>
      </w:r>
      <w:r w:rsidR="0012308A" w:rsidRPr="00D261D8">
        <w:rPr>
          <w:rFonts w:ascii="Palatino Linotype" w:eastAsia="Palatino Linotype" w:hAnsi="Palatino Linotype" w:cs="Palatino Linotype"/>
        </w:rPr>
        <w:t xml:space="preserve"> mismos términos</w:t>
      </w:r>
      <w:r w:rsidR="00F74D90">
        <w:rPr>
          <w:rFonts w:ascii="Palatino Linotype" w:eastAsia="Palatino Linotype" w:hAnsi="Palatino Linotype" w:cs="Palatino Linotype"/>
        </w:rPr>
        <w:t>:</w:t>
      </w:r>
    </w:p>
    <w:p w14:paraId="2AC70563" w14:textId="77777777" w:rsidR="00952EA7" w:rsidRPr="00D261D8" w:rsidRDefault="00952EA7">
      <w:pPr>
        <w:widowControl w:val="0"/>
        <w:spacing w:line="360" w:lineRule="auto"/>
        <w:jc w:val="both"/>
        <w:rPr>
          <w:rFonts w:ascii="Palatino Linotype" w:eastAsia="Palatino Linotype" w:hAnsi="Palatino Linotype" w:cs="Palatino Linotype"/>
        </w:rPr>
      </w:pP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6237"/>
      </w:tblGrid>
      <w:tr w:rsidR="00475A1B" w:rsidRPr="00D261D8" w14:paraId="7937AE12" w14:textId="77777777" w:rsidTr="00584C8F">
        <w:tc>
          <w:tcPr>
            <w:tcW w:w="2977" w:type="dxa"/>
            <w:shd w:val="clear" w:color="auto" w:fill="auto"/>
            <w:tcMar>
              <w:top w:w="100" w:type="dxa"/>
              <w:left w:w="100" w:type="dxa"/>
              <w:bottom w:w="100" w:type="dxa"/>
              <w:right w:w="100" w:type="dxa"/>
            </w:tcMar>
          </w:tcPr>
          <w:p w14:paraId="225E9D84" w14:textId="77777777" w:rsidR="00475A1B" w:rsidRPr="00D261D8" w:rsidRDefault="00475A1B" w:rsidP="00475A1B">
            <w:pPr>
              <w:widowControl w:val="0"/>
              <w:jc w:val="center"/>
              <w:rPr>
                <w:rFonts w:ascii="Palatino Linotype" w:eastAsia="Palatino Linotype" w:hAnsi="Palatino Linotype" w:cs="Palatino Linotype"/>
                <w:b/>
                <w:u w:val="single"/>
              </w:rPr>
            </w:pPr>
            <w:r w:rsidRPr="00D261D8">
              <w:rPr>
                <w:rFonts w:ascii="Palatino Linotype" w:eastAsia="Palatino Linotype" w:hAnsi="Palatino Linotype" w:cs="Palatino Linotype"/>
                <w:b/>
                <w:u w:val="single"/>
              </w:rPr>
              <w:t>Número de Recurso de Revisión</w:t>
            </w:r>
          </w:p>
        </w:tc>
        <w:tc>
          <w:tcPr>
            <w:tcW w:w="6237" w:type="dxa"/>
            <w:shd w:val="clear" w:color="auto" w:fill="auto"/>
            <w:tcMar>
              <w:top w:w="100" w:type="dxa"/>
              <w:left w:w="100" w:type="dxa"/>
              <w:bottom w:w="100" w:type="dxa"/>
              <w:right w:w="100" w:type="dxa"/>
            </w:tcMar>
            <w:vAlign w:val="center"/>
          </w:tcPr>
          <w:p w14:paraId="43218D54" w14:textId="3EBD8C3D" w:rsidR="00475A1B" w:rsidRPr="00D261D8" w:rsidRDefault="00475A1B" w:rsidP="00584C8F">
            <w:pPr>
              <w:widowControl w:val="0"/>
              <w:jc w:val="center"/>
              <w:rPr>
                <w:rFonts w:ascii="Palatino Linotype" w:eastAsia="Palatino Linotype" w:hAnsi="Palatino Linotype" w:cs="Palatino Linotype"/>
                <w:b/>
                <w:sz w:val="22"/>
                <w:szCs w:val="22"/>
                <w:u w:val="single"/>
              </w:rPr>
            </w:pPr>
            <w:r w:rsidRPr="00D261D8">
              <w:rPr>
                <w:rFonts w:ascii="Palatino Linotype" w:eastAsia="Palatino Linotype" w:hAnsi="Palatino Linotype" w:cs="Palatino Linotype"/>
                <w:b/>
                <w:sz w:val="22"/>
                <w:szCs w:val="22"/>
                <w:u w:val="single"/>
              </w:rPr>
              <w:t>Acto Impugnado:</w:t>
            </w:r>
          </w:p>
        </w:tc>
      </w:tr>
      <w:tr w:rsidR="0012308A" w:rsidRPr="00D261D8" w14:paraId="5A5E3F05" w14:textId="77777777" w:rsidTr="00477F1B">
        <w:tc>
          <w:tcPr>
            <w:tcW w:w="2977" w:type="dxa"/>
            <w:shd w:val="clear" w:color="auto" w:fill="auto"/>
            <w:tcMar>
              <w:top w:w="100" w:type="dxa"/>
              <w:left w:w="100" w:type="dxa"/>
              <w:bottom w:w="100" w:type="dxa"/>
              <w:right w:w="100" w:type="dxa"/>
            </w:tcMar>
            <w:vAlign w:val="center"/>
          </w:tcPr>
          <w:p w14:paraId="681DF195" w14:textId="6B866303" w:rsidR="0012308A" w:rsidRPr="00D261D8" w:rsidRDefault="00477F1B" w:rsidP="00477F1B">
            <w:pPr>
              <w:widowControl w:val="0"/>
              <w:jc w:val="center"/>
              <w:rPr>
                <w:rFonts w:ascii="Palatino Linotype" w:eastAsia="Palatino Linotype" w:hAnsi="Palatino Linotype" w:cs="Palatino Linotype"/>
              </w:rPr>
            </w:pPr>
            <w:r>
              <w:rPr>
                <w:rFonts w:ascii="Palatino Linotype" w:eastAsia="Palatino Linotype" w:hAnsi="Palatino Linotype" w:cs="Palatino Linotype"/>
                <w:b/>
                <w:sz w:val="22"/>
              </w:rPr>
              <w:t>06542</w:t>
            </w:r>
            <w:r w:rsidR="00B53685" w:rsidRPr="00D261D8">
              <w:rPr>
                <w:rFonts w:ascii="Palatino Linotype" w:eastAsia="Palatino Linotype" w:hAnsi="Palatino Linotype" w:cs="Palatino Linotype"/>
                <w:b/>
                <w:sz w:val="22"/>
              </w:rPr>
              <w:t>/INFOEM/IP/RR/2022</w:t>
            </w:r>
          </w:p>
        </w:tc>
        <w:tc>
          <w:tcPr>
            <w:tcW w:w="6237" w:type="dxa"/>
            <w:shd w:val="clear" w:color="auto" w:fill="auto"/>
            <w:tcMar>
              <w:top w:w="100" w:type="dxa"/>
              <w:left w:w="100" w:type="dxa"/>
              <w:bottom w:w="100" w:type="dxa"/>
              <w:right w:w="100" w:type="dxa"/>
            </w:tcMar>
            <w:vAlign w:val="center"/>
          </w:tcPr>
          <w:p w14:paraId="5FC9C382" w14:textId="163E69F1" w:rsidR="0012308A" w:rsidRPr="00D261D8" w:rsidRDefault="0012308A" w:rsidP="00952EA7">
            <w:pPr>
              <w:widowControl w:val="0"/>
              <w:jc w:val="center"/>
              <w:rPr>
                <w:rFonts w:ascii="Palatino Linotype" w:eastAsia="Palatino Linotype" w:hAnsi="Palatino Linotype" w:cs="Palatino Linotype"/>
                <w:sz w:val="22"/>
                <w:szCs w:val="20"/>
              </w:rPr>
            </w:pPr>
            <w:r w:rsidRPr="00D261D8">
              <w:rPr>
                <w:rFonts w:ascii="Palatino Linotype" w:hAnsi="Palatino Linotype"/>
                <w:i/>
                <w:sz w:val="22"/>
              </w:rPr>
              <w:t>“</w:t>
            </w:r>
            <w:r w:rsidR="008257D3" w:rsidRPr="008257D3">
              <w:rPr>
                <w:rFonts w:ascii="Palatino Linotype" w:hAnsi="Palatino Linotype"/>
                <w:i/>
                <w:sz w:val="22"/>
              </w:rPr>
              <w:t>no dio respuesta a lo solicitado</w:t>
            </w:r>
            <w:r w:rsidRPr="00D261D8">
              <w:rPr>
                <w:rFonts w:ascii="Palatino Linotype" w:hAnsi="Palatino Linotype"/>
                <w:i/>
                <w:sz w:val="22"/>
              </w:rPr>
              <w:t xml:space="preserve">” </w:t>
            </w:r>
            <w:r w:rsidRPr="00D261D8">
              <w:rPr>
                <w:rFonts w:ascii="Palatino Linotype" w:hAnsi="Palatino Linotype"/>
                <w:sz w:val="22"/>
              </w:rPr>
              <w:t>(Sic).</w:t>
            </w:r>
          </w:p>
        </w:tc>
      </w:tr>
      <w:tr w:rsidR="0012308A" w:rsidRPr="00D261D8" w14:paraId="0CDFA363" w14:textId="77777777" w:rsidTr="00477F1B">
        <w:tc>
          <w:tcPr>
            <w:tcW w:w="2977" w:type="dxa"/>
            <w:shd w:val="clear" w:color="auto" w:fill="auto"/>
            <w:tcMar>
              <w:top w:w="100" w:type="dxa"/>
              <w:left w:w="100" w:type="dxa"/>
              <w:bottom w:w="100" w:type="dxa"/>
              <w:right w:w="100" w:type="dxa"/>
            </w:tcMar>
            <w:vAlign w:val="center"/>
          </w:tcPr>
          <w:p w14:paraId="6CA49920" w14:textId="19467D98" w:rsidR="0012308A" w:rsidRPr="00D261D8" w:rsidRDefault="00477F1B" w:rsidP="00477F1B">
            <w:pPr>
              <w:widowControl w:val="0"/>
              <w:jc w:val="center"/>
              <w:rPr>
                <w:rFonts w:ascii="Palatino Linotype" w:eastAsia="Palatino Linotype" w:hAnsi="Palatino Linotype" w:cs="Palatino Linotype"/>
                <w:b/>
              </w:rPr>
            </w:pPr>
            <w:r>
              <w:rPr>
                <w:rFonts w:ascii="Palatino Linotype" w:eastAsia="Palatino Linotype" w:hAnsi="Palatino Linotype" w:cs="Palatino Linotype"/>
                <w:b/>
                <w:sz w:val="22"/>
              </w:rPr>
              <w:t>06543</w:t>
            </w:r>
            <w:r w:rsidR="00B53685" w:rsidRPr="00D261D8">
              <w:rPr>
                <w:rFonts w:ascii="Palatino Linotype" w:eastAsia="Palatino Linotype" w:hAnsi="Palatino Linotype" w:cs="Palatino Linotype"/>
                <w:b/>
                <w:sz w:val="22"/>
              </w:rPr>
              <w:t>/INFOEM/IP/RR/2022</w:t>
            </w:r>
          </w:p>
        </w:tc>
        <w:tc>
          <w:tcPr>
            <w:tcW w:w="6237" w:type="dxa"/>
            <w:shd w:val="clear" w:color="auto" w:fill="auto"/>
            <w:tcMar>
              <w:top w:w="100" w:type="dxa"/>
              <w:left w:w="100" w:type="dxa"/>
              <w:bottom w:w="100" w:type="dxa"/>
              <w:right w:w="100" w:type="dxa"/>
            </w:tcMar>
          </w:tcPr>
          <w:p w14:paraId="01935990" w14:textId="576004C4" w:rsidR="0012308A" w:rsidRPr="00D261D8" w:rsidRDefault="008E44A6" w:rsidP="008257D3">
            <w:pPr>
              <w:widowControl w:val="0"/>
              <w:jc w:val="center"/>
              <w:rPr>
                <w:rFonts w:ascii="Palatino Linotype" w:eastAsia="Palatino Linotype" w:hAnsi="Palatino Linotype" w:cs="Palatino Linotype"/>
                <w:sz w:val="22"/>
                <w:szCs w:val="20"/>
              </w:rPr>
            </w:pPr>
            <w:r w:rsidRPr="00D261D8">
              <w:rPr>
                <w:rFonts w:ascii="Palatino Linotype" w:eastAsia="Palatino Linotype" w:hAnsi="Palatino Linotype" w:cs="Palatino Linotype"/>
                <w:i/>
                <w:sz w:val="22"/>
                <w:szCs w:val="20"/>
              </w:rPr>
              <w:t>“</w:t>
            </w:r>
            <w:r w:rsidR="008257D3" w:rsidRPr="008257D3">
              <w:rPr>
                <w:rFonts w:ascii="Palatino Linotype" w:eastAsia="Palatino Linotype" w:hAnsi="Palatino Linotype" w:cs="Palatino Linotype"/>
                <w:i/>
                <w:sz w:val="22"/>
                <w:szCs w:val="20"/>
              </w:rPr>
              <w:t>no dio respuesta a lo solicitado</w:t>
            </w:r>
            <w:r w:rsidRPr="00D261D8">
              <w:rPr>
                <w:rFonts w:ascii="Palatino Linotype" w:eastAsia="Palatino Linotype" w:hAnsi="Palatino Linotype" w:cs="Palatino Linotype"/>
                <w:i/>
                <w:sz w:val="22"/>
                <w:szCs w:val="20"/>
              </w:rPr>
              <w:t xml:space="preserve">” </w:t>
            </w:r>
            <w:r w:rsidRPr="00D261D8">
              <w:rPr>
                <w:rFonts w:ascii="Palatino Linotype" w:eastAsia="Palatino Linotype" w:hAnsi="Palatino Linotype" w:cs="Palatino Linotype"/>
                <w:sz w:val="22"/>
                <w:szCs w:val="20"/>
              </w:rPr>
              <w:t>(Sic).</w:t>
            </w:r>
          </w:p>
        </w:tc>
      </w:tr>
    </w:tbl>
    <w:p w14:paraId="0F8C499E" w14:textId="77777777" w:rsidR="00000062" w:rsidRPr="00D261D8" w:rsidRDefault="00000062">
      <w:pPr>
        <w:widowControl w:val="0"/>
        <w:jc w:val="both"/>
        <w:rPr>
          <w:rFonts w:ascii="Palatino Linotype" w:eastAsia="Palatino Linotype" w:hAnsi="Palatino Linotype" w:cs="Palatino Linotype"/>
          <w:b/>
          <w:sz w:val="22"/>
          <w:szCs w:val="22"/>
          <w:u w:val="single"/>
        </w:rPr>
      </w:pPr>
    </w:p>
    <w:p w14:paraId="2B6591E8" w14:textId="77777777" w:rsidR="00C52152" w:rsidRPr="00D261D8" w:rsidRDefault="00C52152">
      <w:pPr>
        <w:widowControl w:val="0"/>
        <w:jc w:val="both"/>
        <w:rPr>
          <w:rFonts w:ascii="Palatino Linotype" w:eastAsia="Palatino Linotype" w:hAnsi="Palatino Linotype" w:cs="Palatino Linotype"/>
          <w:b/>
          <w:sz w:val="22"/>
          <w:szCs w:val="22"/>
          <w:u w:val="single"/>
        </w:rPr>
      </w:pP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6237"/>
      </w:tblGrid>
      <w:tr w:rsidR="0012308A" w:rsidRPr="00D261D8" w14:paraId="24470564" w14:textId="77777777" w:rsidTr="00EB75B6">
        <w:trPr>
          <w:tblHeader/>
        </w:trPr>
        <w:tc>
          <w:tcPr>
            <w:tcW w:w="2977" w:type="dxa"/>
            <w:shd w:val="clear" w:color="auto" w:fill="auto"/>
            <w:tcMar>
              <w:top w:w="100" w:type="dxa"/>
              <w:left w:w="100" w:type="dxa"/>
              <w:bottom w:w="100" w:type="dxa"/>
              <w:right w:w="100" w:type="dxa"/>
            </w:tcMar>
          </w:tcPr>
          <w:p w14:paraId="16F2D226" w14:textId="77777777" w:rsidR="0012308A" w:rsidRPr="00D261D8" w:rsidRDefault="0012308A" w:rsidP="00C00420">
            <w:pPr>
              <w:widowControl w:val="0"/>
              <w:jc w:val="center"/>
              <w:rPr>
                <w:rFonts w:ascii="Palatino Linotype" w:eastAsia="Palatino Linotype" w:hAnsi="Palatino Linotype" w:cs="Palatino Linotype"/>
                <w:b/>
                <w:u w:val="single"/>
              </w:rPr>
            </w:pPr>
            <w:r w:rsidRPr="00D261D8">
              <w:rPr>
                <w:rFonts w:ascii="Palatino Linotype" w:eastAsia="Palatino Linotype" w:hAnsi="Palatino Linotype" w:cs="Palatino Linotype"/>
                <w:b/>
                <w:u w:val="single"/>
              </w:rPr>
              <w:lastRenderedPageBreak/>
              <w:t>Número de Recurso de Revisión</w:t>
            </w:r>
          </w:p>
        </w:tc>
        <w:tc>
          <w:tcPr>
            <w:tcW w:w="6237" w:type="dxa"/>
            <w:shd w:val="clear" w:color="auto" w:fill="auto"/>
            <w:tcMar>
              <w:top w:w="100" w:type="dxa"/>
              <w:left w:w="100" w:type="dxa"/>
              <w:bottom w:w="100" w:type="dxa"/>
              <w:right w:w="100" w:type="dxa"/>
            </w:tcMar>
            <w:vAlign w:val="center"/>
          </w:tcPr>
          <w:p w14:paraId="7C74B4BF" w14:textId="1625B48F" w:rsidR="0012308A" w:rsidRPr="00D261D8" w:rsidRDefault="0012308A" w:rsidP="0012308A">
            <w:pPr>
              <w:widowControl w:val="0"/>
              <w:jc w:val="center"/>
              <w:rPr>
                <w:rFonts w:ascii="Palatino Linotype" w:eastAsia="Palatino Linotype" w:hAnsi="Palatino Linotype" w:cs="Palatino Linotype"/>
                <w:b/>
                <w:sz w:val="22"/>
                <w:szCs w:val="22"/>
                <w:u w:val="single"/>
              </w:rPr>
            </w:pPr>
            <w:r w:rsidRPr="00D261D8">
              <w:rPr>
                <w:rFonts w:ascii="Palatino Linotype" w:eastAsia="Palatino Linotype" w:hAnsi="Palatino Linotype" w:cs="Palatino Linotype"/>
                <w:b/>
                <w:sz w:val="22"/>
                <w:szCs w:val="22"/>
                <w:u w:val="single"/>
              </w:rPr>
              <w:t>Razones o Motivos de Inconformidad:</w:t>
            </w:r>
          </w:p>
        </w:tc>
      </w:tr>
      <w:tr w:rsidR="00477F1B" w:rsidRPr="00D261D8" w14:paraId="4D41344E" w14:textId="77777777" w:rsidTr="008257D3">
        <w:trPr>
          <w:trHeight w:val="387"/>
        </w:trPr>
        <w:tc>
          <w:tcPr>
            <w:tcW w:w="2977" w:type="dxa"/>
            <w:shd w:val="clear" w:color="auto" w:fill="auto"/>
            <w:tcMar>
              <w:top w:w="100" w:type="dxa"/>
              <w:left w:w="100" w:type="dxa"/>
              <w:bottom w:w="100" w:type="dxa"/>
              <w:right w:w="100" w:type="dxa"/>
            </w:tcMar>
            <w:vAlign w:val="center"/>
          </w:tcPr>
          <w:p w14:paraId="53A6867F" w14:textId="22672F18" w:rsidR="00477F1B" w:rsidRPr="00D261D8" w:rsidRDefault="00477F1B" w:rsidP="00477F1B">
            <w:pPr>
              <w:widowControl w:val="0"/>
              <w:jc w:val="center"/>
              <w:rPr>
                <w:rFonts w:ascii="Palatino Linotype" w:eastAsia="Palatino Linotype" w:hAnsi="Palatino Linotype" w:cs="Palatino Linotype"/>
              </w:rPr>
            </w:pPr>
            <w:r>
              <w:rPr>
                <w:rFonts w:ascii="Palatino Linotype" w:eastAsia="Palatino Linotype" w:hAnsi="Palatino Linotype" w:cs="Palatino Linotype"/>
                <w:b/>
                <w:sz w:val="22"/>
              </w:rPr>
              <w:t>06542</w:t>
            </w:r>
            <w:r w:rsidRPr="00D261D8">
              <w:rPr>
                <w:rFonts w:ascii="Palatino Linotype" w:eastAsia="Palatino Linotype" w:hAnsi="Palatino Linotype" w:cs="Palatino Linotype"/>
                <w:b/>
                <w:sz w:val="22"/>
              </w:rPr>
              <w:t>/INFOEM/IP/RR/2022</w:t>
            </w:r>
          </w:p>
        </w:tc>
        <w:tc>
          <w:tcPr>
            <w:tcW w:w="6237" w:type="dxa"/>
            <w:shd w:val="clear" w:color="auto" w:fill="auto"/>
            <w:tcMar>
              <w:top w:w="100" w:type="dxa"/>
              <w:left w:w="100" w:type="dxa"/>
              <w:bottom w:w="100" w:type="dxa"/>
              <w:right w:w="100" w:type="dxa"/>
            </w:tcMar>
            <w:vAlign w:val="center"/>
          </w:tcPr>
          <w:p w14:paraId="3682A6AE" w14:textId="4E2CE3A2" w:rsidR="00477F1B" w:rsidRPr="00D261D8" w:rsidRDefault="00477F1B" w:rsidP="00477F1B">
            <w:pPr>
              <w:widowControl w:val="0"/>
              <w:jc w:val="center"/>
              <w:rPr>
                <w:rFonts w:ascii="Palatino Linotype" w:hAnsi="Palatino Linotype"/>
                <w:sz w:val="22"/>
              </w:rPr>
            </w:pPr>
            <w:r w:rsidRPr="00D261D8">
              <w:rPr>
                <w:rFonts w:ascii="Palatino Linotype" w:eastAsia="Palatino Linotype" w:hAnsi="Palatino Linotype" w:cs="Palatino Linotype"/>
                <w:i/>
                <w:sz w:val="22"/>
                <w:szCs w:val="20"/>
              </w:rPr>
              <w:t>“</w:t>
            </w:r>
            <w:r w:rsidR="008257D3" w:rsidRPr="008257D3">
              <w:rPr>
                <w:rFonts w:ascii="Palatino Linotype" w:eastAsia="Palatino Linotype" w:hAnsi="Palatino Linotype" w:cs="Palatino Linotype"/>
                <w:i/>
                <w:sz w:val="22"/>
                <w:szCs w:val="20"/>
              </w:rPr>
              <w:t>no dio respuesta a lo solicitado</w:t>
            </w:r>
            <w:r w:rsidRPr="00D261D8">
              <w:rPr>
                <w:rFonts w:ascii="Palatino Linotype" w:eastAsia="Palatino Linotype" w:hAnsi="Palatino Linotype" w:cs="Palatino Linotype"/>
                <w:i/>
                <w:sz w:val="22"/>
                <w:szCs w:val="20"/>
              </w:rPr>
              <w:t xml:space="preserve">” </w:t>
            </w:r>
            <w:r w:rsidRPr="00D261D8">
              <w:rPr>
                <w:rFonts w:ascii="Palatino Linotype" w:eastAsia="Palatino Linotype" w:hAnsi="Palatino Linotype" w:cs="Palatino Linotype"/>
                <w:sz w:val="22"/>
                <w:szCs w:val="20"/>
              </w:rPr>
              <w:t>(Sic).</w:t>
            </w:r>
          </w:p>
        </w:tc>
      </w:tr>
      <w:tr w:rsidR="00477F1B" w:rsidRPr="00D261D8" w14:paraId="6D78589A" w14:textId="77777777" w:rsidTr="008257D3">
        <w:trPr>
          <w:trHeight w:val="69"/>
        </w:trPr>
        <w:tc>
          <w:tcPr>
            <w:tcW w:w="2977" w:type="dxa"/>
            <w:shd w:val="clear" w:color="auto" w:fill="auto"/>
            <w:tcMar>
              <w:top w:w="100" w:type="dxa"/>
              <w:left w:w="100" w:type="dxa"/>
              <w:bottom w:w="100" w:type="dxa"/>
              <w:right w:w="100" w:type="dxa"/>
            </w:tcMar>
            <w:vAlign w:val="center"/>
          </w:tcPr>
          <w:p w14:paraId="59807F08" w14:textId="2C826B9D" w:rsidR="00477F1B" w:rsidRPr="00D261D8" w:rsidRDefault="00477F1B" w:rsidP="00477F1B">
            <w:pPr>
              <w:widowControl w:val="0"/>
              <w:jc w:val="center"/>
              <w:rPr>
                <w:rFonts w:ascii="Palatino Linotype" w:eastAsia="Palatino Linotype" w:hAnsi="Palatino Linotype" w:cs="Palatino Linotype"/>
                <w:b/>
              </w:rPr>
            </w:pPr>
            <w:r>
              <w:rPr>
                <w:rFonts w:ascii="Palatino Linotype" w:eastAsia="Palatino Linotype" w:hAnsi="Palatino Linotype" w:cs="Palatino Linotype"/>
                <w:b/>
                <w:sz w:val="22"/>
              </w:rPr>
              <w:t>06543</w:t>
            </w:r>
            <w:r w:rsidRPr="00D261D8">
              <w:rPr>
                <w:rFonts w:ascii="Palatino Linotype" w:eastAsia="Palatino Linotype" w:hAnsi="Palatino Linotype" w:cs="Palatino Linotype"/>
                <w:b/>
                <w:sz w:val="22"/>
              </w:rPr>
              <w:t>/INFOEM/IP/RR/2022</w:t>
            </w:r>
          </w:p>
        </w:tc>
        <w:tc>
          <w:tcPr>
            <w:tcW w:w="6237" w:type="dxa"/>
            <w:shd w:val="clear" w:color="auto" w:fill="auto"/>
            <w:tcMar>
              <w:top w:w="100" w:type="dxa"/>
              <w:left w:w="100" w:type="dxa"/>
              <w:bottom w:w="100" w:type="dxa"/>
              <w:right w:w="100" w:type="dxa"/>
            </w:tcMar>
            <w:vAlign w:val="center"/>
          </w:tcPr>
          <w:p w14:paraId="34029AFB" w14:textId="63005670" w:rsidR="00477F1B" w:rsidRPr="008257D3" w:rsidRDefault="00477F1B" w:rsidP="008257D3">
            <w:pPr>
              <w:widowControl w:val="0"/>
              <w:jc w:val="center"/>
              <w:rPr>
                <w:rFonts w:ascii="Palatino Linotype" w:eastAsia="Palatino Linotype" w:hAnsi="Palatino Linotype" w:cs="Palatino Linotype"/>
                <w:sz w:val="22"/>
                <w:szCs w:val="20"/>
              </w:rPr>
            </w:pPr>
            <w:r w:rsidRPr="00D261D8">
              <w:rPr>
                <w:rFonts w:ascii="Palatino Linotype" w:eastAsia="Palatino Linotype" w:hAnsi="Palatino Linotype" w:cs="Palatino Linotype"/>
                <w:i/>
                <w:sz w:val="22"/>
                <w:szCs w:val="20"/>
              </w:rPr>
              <w:t>“</w:t>
            </w:r>
            <w:r w:rsidR="008257D3" w:rsidRPr="008257D3">
              <w:rPr>
                <w:rFonts w:ascii="Palatino Linotype" w:eastAsia="Palatino Linotype" w:hAnsi="Palatino Linotype" w:cs="Palatino Linotype"/>
                <w:i/>
                <w:sz w:val="22"/>
                <w:szCs w:val="20"/>
              </w:rPr>
              <w:t>no dio respuesta a lo solicitado</w:t>
            </w:r>
            <w:r w:rsidRPr="00D261D8">
              <w:rPr>
                <w:rFonts w:ascii="Palatino Linotype" w:eastAsia="Palatino Linotype" w:hAnsi="Palatino Linotype" w:cs="Palatino Linotype"/>
                <w:i/>
                <w:sz w:val="22"/>
                <w:szCs w:val="20"/>
              </w:rPr>
              <w:t xml:space="preserve">” </w:t>
            </w:r>
            <w:r w:rsidRPr="00D261D8">
              <w:rPr>
                <w:rFonts w:ascii="Palatino Linotype" w:eastAsia="Palatino Linotype" w:hAnsi="Palatino Linotype" w:cs="Palatino Linotype"/>
                <w:sz w:val="22"/>
                <w:szCs w:val="20"/>
              </w:rPr>
              <w:t>(Sic).</w:t>
            </w:r>
          </w:p>
        </w:tc>
      </w:tr>
    </w:tbl>
    <w:p w14:paraId="6A47CE62" w14:textId="77777777" w:rsidR="00BC6030" w:rsidRPr="00D261D8" w:rsidRDefault="00BC6030">
      <w:pPr>
        <w:spacing w:line="360" w:lineRule="auto"/>
        <w:jc w:val="both"/>
        <w:rPr>
          <w:rFonts w:ascii="Palatino Linotype" w:eastAsia="Palatino Linotype" w:hAnsi="Palatino Linotype" w:cs="Palatino Linotype"/>
          <w:b/>
          <w:sz w:val="28"/>
          <w:szCs w:val="28"/>
        </w:rPr>
      </w:pPr>
    </w:p>
    <w:p w14:paraId="1CBAE806" w14:textId="115BEDC9" w:rsidR="00000062" w:rsidRPr="00D261D8" w:rsidRDefault="00015EDF">
      <w:pPr>
        <w:spacing w:line="360" w:lineRule="auto"/>
        <w:jc w:val="both"/>
        <w:rPr>
          <w:rFonts w:ascii="Palatino Linotype" w:eastAsia="Palatino Linotype" w:hAnsi="Palatino Linotype" w:cs="Palatino Linotype"/>
          <w:b/>
          <w:sz w:val="28"/>
          <w:szCs w:val="28"/>
        </w:rPr>
      </w:pPr>
      <w:r w:rsidRPr="00D261D8">
        <w:rPr>
          <w:rFonts w:ascii="Palatino Linotype" w:eastAsia="Palatino Linotype" w:hAnsi="Palatino Linotype" w:cs="Palatino Linotype"/>
          <w:b/>
          <w:sz w:val="28"/>
          <w:szCs w:val="28"/>
        </w:rPr>
        <w:t>V</w:t>
      </w:r>
      <w:r w:rsidR="00F810B1">
        <w:rPr>
          <w:rFonts w:ascii="Palatino Linotype" w:eastAsia="Palatino Linotype" w:hAnsi="Palatino Linotype" w:cs="Palatino Linotype"/>
          <w:b/>
          <w:sz w:val="28"/>
          <w:szCs w:val="28"/>
        </w:rPr>
        <w:t>I</w:t>
      </w:r>
      <w:r w:rsidRPr="00D261D8">
        <w:rPr>
          <w:rFonts w:ascii="Palatino Linotype" w:eastAsia="Palatino Linotype" w:hAnsi="Palatino Linotype" w:cs="Palatino Linotype"/>
          <w:b/>
          <w:sz w:val="28"/>
          <w:szCs w:val="28"/>
        </w:rPr>
        <w:t>. Del turno de</w:t>
      </w:r>
      <w:r w:rsidR="006E6D53" w:rsidRPr="00D261D8">
        <w:rPr>
          <w:rFonts w:ascii="Palatino Linotype" w:eastAsia="Palatino Linotype" w:hAnsi="Palatino Linotype" w:cs="Palatino Linotype"/>
          <w:b/>
          <w:sz w:val="28"/>
          <w:szCs w:val="28"/>
        </w:rPr>
        <w:t xml:space="preserve"> </w:t>
      </w:r>
      <w:r w:rsidRPr="00D261D8">
        <w:rPr>
          <w:rFonts w:ascii="Palatino Linotype" w:eastAsia="Palatino Linotype" w:hAnsi="Palatino Linotype" w:cs="Palatino Linotype"/>
          <w:b/>
          <w:sz w:val="28"/>
          <w:szCs w:val="28"/>
        </w:rPr>
        <w:t>l</w:t>
      </w:r>
      <w:r w:rsidR="006E6D53" w:rsidRPr="00D261D8">
        <w:rPr>
          <w:rFonts w:ascii="Palatino Linotype" w:eastAsia="Palatino Linotype" w:hAnsi="Palatino Linotype" w:cs="Palatino Linotype"/>
          <w:b/>
          <w:sz w:val="28"/>
          <w:szCs w:val="28"/>
        </w:rPr>
        <w:t>os</w:t>
      </w:r>
      <w:r w:rsidRPr="00D261D8">
        <w:rPr>
          <w:rFonts w:ascii="Palatino Linotype" w:eastAsia="Palatino Linotype" w:hAnsi="Palatino Linotype" w:cs="Palatino Linotype"/>
          <w:b/>
          <w:sz w:val="28"/>
          <w:szCs w:val="28"/>
        </w:rPr>
        <w:t xml:space="preserve"> </w:t>
      </w:r>
      <w:r w:rsidR="0066423F" w:rsidRPr="00D261D8">
        <w:rPr>
          <w:rFonts w:ascii="Palatino Linotype" w:eastAsia="Palatino Linotype" w:hAnsi="Palatino Linotype" w:cs="Palatino Linotype"/>
          <w:b/>
          <w:sz w:val="28"/>
          <w:szCs w:val="28"/>
        </w:rPr>
        <w:t>Recursos de Revisión</w:t>
      </w:r>
      <w:r w:rsidRPr="00D261D8">
        <w:rPr>
          <w:rFonts w:ascii="Palatino Linotype" w:eastAsia="Palatino Linotype" w:hAnsi="Palatino Linotype" w:cs="Palatino Linotype"/>
          <w:b/>
          <w:sz w:val="28"/>
          <w:szCs w:val="28"/>
        </w:rPr>
        <w:t xml:space="preserve">. </w:t>
      </w:r>
    </w:p>
    <w:p w14:paraId="4963E195" w14:textId="68C14EC4" w:rsidR="00000062" w:rsidRPr="00D261D8" w:rsidRDefault="00015EDF">
      <w:pPr>
        <w:spacing w:line="360" w:lineRule="auto"/>
        <w:jc w:val="both"/>
        <w:rPr>
          <w:rFonts w:ascii="Palatino Linotype" w:eastAsia="Palatino Linotype" w:hAnsi="Palatino Linotype" w:cs="Palatino Linotype"/>
        </w:rPr>
      </w:pPr>
      <w:r w:rsidRPr="00D261D8">
        <w:rPr>
          <w:rFonts w:ascii="Palatino Linotype" w:eastAsia="Palatino Linotype" w:hAnsi="Palatino Linotype" w:cs="Palatino Linotype"/>
        </w:rPr>
        <w:t xml:space="preserve">El </w:t>
      </w:r>
      <w:r w:rsidR="008257D3">
        <w:rPr>
          <w:rFonts w:ascii="Palatino Linotype" w:eastAsia="Palatino Linotype" w:hAnsi="Palatino Linotype" w:cs="Palatino Linotype"/>
          <w:b/>
        </w:rPr>
        <w:t>veintidós de abril d</w:t>
      </w:r>
      <w:r w:rsidRPr="00D261D8">
        <w:rPr>
          <w:rFonts w:ascii="Palatino Linotype" w:eastAsia="Palatino Linotype" w:hAnsi="Palatino Linotype" w:cs="Palatino Linotype"/>
          <w:b/>
        </w:rPr>
        <w:t>e dos mil veintidós</w:t>
      </w:r>
      <w:r w:rsidR="00E1132A" w:rsidRPr="00D261D8">
        <w:rPr>
          <w:rFonts w:ascii="Palatino Linotype" w:eastAsia="Palatino Linotype" w:hAnsi="Palatino Linotype" w:cs="Palatino Linotype"/>
        </w:rPr>
        <w:t xml:space="preserve">, los </w:t>
      </w:r>
      <w:r w:rsidR="0066423F" w:rsidRPr="00D261D8">
        <w:rPr>
          <w:rFonts w:ascii="Palatino Linotype" w:eastAsia="Palatino Linotype" w:hAnsi="Palatino Linotype" w:cs="Palatino Linotype"/>
        </w:rPr>
        <w:t>Recursos de Revisión</w:t>
      </w:r>
      <w:r w:rsidR="00B575DA" w:rsidRPr="00D261D8">
        <w:rPr>
          <w:rFonts w:ascii="Palatino Linotype" w:eastAsia="Palatino Linotype" w:hAnsi="Palatino Linotype" w:cs="Palatino Linotype"/>
        </w:rPr>
        <w:t xml:space="preserve"> de mérito, </w:t>
      </w:r>
      <w:r w:rsidRPr="00D261D8">
        <w:rPr>
          <w:rFonts w:ascii="Palatino Linotype" w:eastAsia="Palatino Linotype" w:hAnsi="Palatino Linotype" w:cs="Palatino Linotype"/>
        </w:rPr>
        <w:t xml:space="preserve">se enviaron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turnaron a los </w:t>
      </w:r>
      <w:r w:rsidRPr="00D261D8">
        <w:rPr>
          <w:rFonts w:ascii="Palatino Linotype" w:eastAsia="Palatino Linotype" w:hAnsi="Palatino Linotype" w:cs="Palatino Linotype"/>
          <w:b/>
        </w:rPr>
        <w:t>Comisionados</w:t>
      </w:r>
      <w:r w:rsidRPr="00D261D8">
        <w:rPr>
          <w:rFonts w:ascii="Palatino Linotype" w:eastAsia="Palatino Linotype" w:hAnsi="Palatino Linotype" w:cs="Palatino Linotype"/>
        </w:rPr>
        <w:t xml:space="preserve"> de este Instituto, a efecto de decretar su admisión o desechamiento:</w:t>
      </w:r>
    </w:p>
    <w:p w14:paraId="17D1DBD6" w14:textId="77777777" w:rsidR="00423F15" w:rsidRPr="00D261D8" w:rsidRDefault="00423F15">
      <w:pPr>
        <w:spacing w:line="360" w:lineRule="auto"/>
        <w:jc w:val="both"/>
        <w:rPr>
          <w:rFonts w:ascii="Palatino Linotype" w:eastAsia="Palatino Linotype" w:hAnsi="Palatino Linotype" w:cs="Palatino Linotype"/>
        </w:rPr>
      </w:pPr>
    </w:p>
    <w:tbl>
      <w:tblPr>
        <w:tblStyle w:val="aff3"/>
        <w:tblW w:w="930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1"/>
        <w:gridCol w:w="4651"/>
      </w:tblGrid>
      <w:tr w:rsidR="00000062" w:rsidRPr="00D261D8" w14:paraId="6854FAA1" w14:textId="77777777" w:rsidTr="00E1132A">
        <w:trPr>
          <w:trHeight w:val="594"/>
        </w:trPr>
        <w:tc>
          <w:tcPr>
            <w:tcW w:w="4651" w:type="dxa"/>
            <w:shd w:val="clear" w:color="auto" w:fill="auto"/>
            <w:tcMar>
              <w:top w:w="100" w:type="dxa"/>
              <w:left w:w="100" w:type="dxa"/>
              <w:bottom w:w="100" w:type="dxa"/>
              <w:right w:w="100" w:type="dxa"/>
            </w:tcMar>
            <w:vAlign w:val="center"/>
          </w:tcPr>
          <w:p w14:paraId="279793AE" w14:textId="77777777" w:rsidR="00000062" w:rsidRPr="00D261D8" w:rsidRDefault="00015EDF" w:rsidP="00E1132A">
            <w:pPr>
              <w:widowControl w:val="0"/>
              <w:pBdr>
                <w:top w:val="nil"/>
                <w:left w:val="nil"/>
                <w:bottom w:val="nil"/>
                <w:right w:val="nil"/>
                <w:between w:val="nil"/>
              </w:pBdr>
              <w:jc w:val="center"/>
              <w:rPr>
                <w:rFonts w:ascii="Palatino Linotype" w:eastAsia="Palatino Linotype" w:hAnsi="Palatino Linotype" w:cs="Palatino Linotype"/>
                <w:b/>
                <w:u w:val="single"/>
              </w:rPr>
            </w:pPr>
            <w:r w:rsidRPr="00D261D8">
              <w:rPr>
                <w:rFonts w:ascii="Palatino Linotype" w:eastAsia="Palatino Linotype" w:hAnsi="Palatino Linotype" w:cs="Palatino Linotype"/>
                <w:b/>
                <w:u w:val="single"/>
              </w:rPr>
              <w:t>Número de Recurso de Revisión</w:t>
            </w:r>
          </w:p>
        </w:tc>
        <w:tc>
          <w:tcPr>
            <w:tcW w:w="4651" w:type="dxa"/>
            <w:shd w:val="clear" w:color="auto" w:fill="auto"/>
            <w:tcMar>
              <w:top w:w="100" w:type="dxa"/>
              <w:left w:w="100" w:type="dxa"/>
              <w:bottom w:w="100" w:type="dxa"/>
              <w:right w:w="100" w:type="dxa"/>
            </w:tcMar>
            <w:vAlign w:val="center"/>
          </w:tcPr>
          <w:p w14:paraId="7D09497B" w14:textId="4679F6B9" w:rsidR="00000062" w:rsidRPr="00D261D8" w:rsidRDefault="00015EDF" w:rsidP="00BC6030">
            <w:pPr>
              <w:widowControl w:val="0"/>
              <w:pBdr>
                <w:top w:val="nil"/>
                <w:left w:val="nil"/>
                <w:bottom w:val="nil"/>
                <w:right w:val="nil"/>
                <w:between w:val="nil"/>
              </w:pBdr>
              <w:jc w:val="center"/>
              <w:rPr>
                <w:rFonts w:ascii="Palatino Linotype" w:eastAsia="Palatino Linotype" w:hAnsi="Palatino Linotype" w:cs="Palatino Linotype"/>
                <w:b/>
                <w:u w:val="single"/>
              </w:rPr>
            </w:pPr>
            <w:r w:rsidRPr="00D261D8">
              <w:rPr>
                <w:rFonts w:ascii="Palatino Linotype" w:eastAsia="Palatino Linotype" w:hAnsi="Palatino Linotype" w:cs="Palatino Linotype"/>
                <w:b/>
                <w:u w:val="single"/>
              </w:rPr>
              <w:t>Comisionad</w:t>
            </w:r>
            <w:r w:rsidR="00BC6030" w:rsidRPr="00D261D8">
              <w:rPr>
                <w:rFonts w:ascii="Palatino Linotype" w:eastAsia="Palatino Linotype" w:hAnsi="Palatino Linotype" w:cs="Palatino Linotype"/>
                <w:b/>
                <w:u w:val="single"/>
              </w:rPr>
              <w:t>a/ Comisionado</w:t>
            </w:r>
          </w:p>
        </w:tc>
      </w:tr>
      <w:tr w:rsidR="00477F1B" w:rsidRPr="00D261D8" w14:paraId="7D92F32C" w14:textId="77777777" w:rsidTr="00E1132A">
        <w:trPr>
          <w:trHeight w:val="233"/>
        </w:trPr>
        <w:tc>
          <w:tcPr>
            <w:tcW w:w="4651" w:type="dxa"/>
            <w:shd w:val="clear" w:color="auto" w:fill="auto"/>
            <w:tcMar>
              <w:top w:w="100" w:type="dxa"/>
              <w:left w:w="100" w:type="dxa"/>
              <w:bottom w:w="100" w:type="dxa"/>
              <w:right w:w="100" w:type="dxa"/>
            </w:tcMar>
            <w:vAlign w:val="center"/>
          </w:tcPr>
          <w:p w14:paraId="1F1FD193" w14:textId="32081360" w:rsidR="00477F1B" w:rsidRPr="00D261D8" w:rsidRDefault="00477F1B" w:rsidP="00477F1B">
            <w:pPr>
              <w:widowControl w:val="0"/>
              <w:pBdr>
                <w:top w:val="nil"/>
                <w:left w:val="nil"/>
                <w:bottom w:val="nil"/>
                <w:right w:val="nil"/>
                <w:between w:val="nil"/>
              </w:pBdr>
              <w:jc w:val="center"/>
              <w:rPr>
                <w:rFonts w:ascii="Palatino Linotype" w:eastAsia="Palatino Linotype" w:hAnsi="Palatino Linotype" w:cs="Palatino Linotype"/>
                <w:b/>
              </w:rPr>
            </w:pPr>
            <w:r>
              <w:rPr>
                <w:rFonts w:ascii="Palatino Linotype" w:eastAsia="Palatino Linotype" w:hAnsi="Palatino Linotype" w:cs="Palatino Linotype"/>
                <w:b/>
              </w:rPr>
              <w:t>06542</w:t>
            </w:r>
            <w:r w:rsidRPr="00D261D8">
              <w:rPr>
                <w:rFonts w:ascii="Palatino Linotype" w:eastAsia="Palatino Linotype" w:hAnsi="Palatino Linotype" w:cs="Palatino Linotype"/>
                <w:b/>
              </w:rPr>
              <w:t xml:space="preserve">/INFOEM/IP/RR/2022 </w:t>
            </w:r>
          </w:p>
        </w:tc>
        <w:tc>
          <w:tcPr>
            <w:tcW w:w="4651" w:type="dxa"/>
            <w:shd w:val="clear" w:color="auto" w:fill="auto"/>
            <w:tcMar>
              <w:top w:w="100" w:type="dxa"/>
              <w:left w:w="100" w:type="dxa"/>
              <w:bottom w:w="100" w:type="dxa"/>
              <w:right w:w="100" w:type="dxa"/>
            </w:tcMar>
            <w:vAlign w:val="center"/>
          </w:tcPr>
          <w:p w14:paraId="22B7BB23" w14:textId="3FC744B3" w:rsidR="00477F1B" w:rsidRPr="00D261D8" w:rsidRDefault="00477F1B" w:rsidP="00477F1B">
            <w:pPr>
              <w:widowControl w:val="0"/>
              <w:pBdr>
                <w:top w:val="nil"/>
                <w:left w:val="nil"/>
                <w:bottom w:val="nil"/>
                <w:right w:val="nil"/>
                <w:between w:val="nil"/>
              </w:pBdr>
              <w:jc w:val="center"/>
              <w:rPr>
                <w:rFonts w:ascii="Palatino Linotype" w:eastAsia="Palatino Linotype" w:hAnsi="Palatino Linotype" w:cs="Palatino Linotype"/>
                <w:b/>
                <w:u w:val="single"/>
              </w:rPr>
            </w:pPr>
            <w:r w:rsidRPr="00D261D8">
              <w:rPr>
                <w:rFonts w:ascii="Palatino Linotype" w:eastAsia="Palatino Linotype" w:hAnsi="Palatino Linotype" w:cs="Palatino Linotype"/>
                <w:u w:val="single"/>
              </w:rPr>
              <w:t>Sharon Cristina Morales Martínez</w:t>
            </w:r>
          </w:p>
        </w:tc>
      </w:tr>
      <w:tr w:rsidR="00477F1B" w:rsidRPr="00D261D8" w14:paraId="08EDD9F7" w14:textId="77777777" w:rsidTr="00D15F74">
        <w:trPr>
          <w:trHeight w:val="293"/>
        </w:trPr>
        <w:tc>
          <w:tcPr>
            <w:tcW w:w="4651" w:type="dxa"/>
            <w:shd w:val="clear" w:color="auto" w:fill="auto"/>
            <w:tcMar>
              <w:top w:w="100" w:type="dxa"/>
              <w:left w:w="100" w:type="dxa"/>
              <w:bottom w:w="100" w:type="dxa"/>
              <w:right w:w="100" w:type="dxa"/>
            </w:tcMar>
          </w:tcPr>
          <w:p w14:paraId="0987C770" w14:textId="69DA3A95" w:rsidR="00477F1B" w:rsidRPr="00D261D8" w:rsidRDefault="00477F1B" w:rsidP="00477F1B">
            <w:pPr>
              <w:widowControl w:val="0"/>
              <w:pBdr>
                <w:top w:val="nil"/>
                <w:left w:val="nil"/>
                <w:bottom w:val="nil"/>
                <w:right w:val="nil"/>
                <w:between w:val="nil"/>
              </w:pBdr>
              <w:jc w:val="center"/>
              <w:rPr>
                <w:rFonts w:ascii="Palatino Linotype" w:eastAsia="Palatino Linotype" w:hAnsi="Palatino Linotype" w:cs="Palatino Linotype"/>
                <w:b/>
              </w:rPr>
            </w:pPr>
            <w:r>
              <w:rPr>
                <w:rFonts w:ascii="Palatino Linotype" w:eastAsia="Palatino Linotype" w:hAnsi="Palatino Linotype" w:cs="Palatino Linotype"/>
                <w:b/>
              </w:rPr>
              <w:t>06543</w:t>
            </w:r>
            <w:r w:rsidRPr="00D261D8">
              <w:rPr>
                <w:rFonts w:ascii="Palatino Linotype" w:eastAsia="Palatino Linotype" w:hAnsi="Palatino Linotype" w:cs="Palatino Linotype"/>
                <w:b/>
              </w:rPr>
              <w:t>/INFOEM/IP/RR/2022</w:t>
            </w:r>
          </w:p>
        </w:tc>
        <w:tc>
          <w:tcPr>
            <w:tcW w:w="4651" w:type="dxa"/>
            <w:shd w:val="clear" w:color="auto" w:fill="auto"/>
            <w:tcMar>
              <w:top w:w="100" w:type="dxa"/>
              <w:left w:w="100" w:type="dxa"/>
              <w:bottom w:w="100" w:type="dxa"/>
              <w:right w:w="100" w:type="dxa"/>
            </w:tcMar>
            <w:vAlign w:val="center"/>
          </w:tcPr>
          <w:p w14:paraId="38FACF42" w14:textId="10C464E6" w:rsidR="00477F1B" w:rsidRPr="00D261D8" w:rsidRDefault="00477F1B" w:rsidP="00477F1B">
            <w:pPr>
              <w:widowControl w:val="0"/>
              <w:pBdr>
                <w:top w:val="nil"/>
                <w:left w:val="nil"/>
                <w:bottom w:val="nil"/>
                <w:right w:val="nil"/>
                <w:between w:val="nil"/>
              </w:pBdr>
              <w:jc w:val="center"/>
              <w:rPr>
                <w:rFonts w:ascii="Palatino Linotype" w:eastAsia="Palatino Linotype" w:hAnsi="Palatino Linotype" w:cs="Palatino Linotype"/>
                <w:u w:val="single"/>
              </w:rPr>
            </w:pPr>
            <w:r w:rsidRPr="00D261D8">
              <w:rPr>
                <w:rFonts w:ascii="Palatino Linotype" w:eastAsia="Palatino Linotype" w:hAnsi="Palatino Linotype" w:cs="Palatino Linotype"/>
                <w:u w:val="single"/>
              </w:rPr>
              <w:t>María del Rosario Mejía Ayala</w:t>
            </w:r>
          </w:p>
        </w:tc>
      </w:tr>
    </w:tbl>
    <w:p w14:paraId="367E4F3C" w14:textId="77777777" w:rsidR="00DD5550" w:rsidRDefault="00DD5550">
      <w:pPr>
        <w:tabs>
          <w:tab w:val="center" w:pos="4252"/>
          <w:tab w:val="right" w:pos="8504"/>
        </w:tabs>
        <w:spacing w:line="360" w:lineRule="auto"/>
        <w:jc w:val="both"/>
        <w:rPr>
          <w:rFonts w:ascii="Palatino Linotype" w:eastAsia="Palatino Linotype" w:hAnsi="Palatino Linotype" w:cs="Palatino Linotype"/>
          <w:b/>
          <w:sz w:val="28"/>
        </w:rPr>
      </w:pPr>
    </w:p>
    <w:p w14:paraId="560F7141" w14:textId="77777777" w:rsidR="00000062" w:rsidRPr="00D261D8" w:rsidRDefault="00015EDF">
      <w:pPr>
        <w:tabs>
          <w:tab w:val="center" w:pos="4252"/>
          <w:tab w:val="right" w:pos="8504"/>
        </w:tabs>
        <w:spacing w:line="360" w:lineRule="auto"/>
        <w:jc w:val="both"/>
        <w:rPr>
          <w:rFonts w:ascii="Palatino Linotype" w:eastAsia="Palatino Linotype" w:hAnsi="Palatino Linotype" w:cs="Palatino Linotype"/>
          <w:b/>
        </w:rPr>
      </w:pPr>
      <w:r w:rsidRPr="00B7008F">
        <w:rPr>
          <w:rFonts w:ascii="Palatino Linotype" w:eastAsia="Palatino Linotype" w:hAnsi="Palatino Linotype" w:cs="Palatino Linotype"/>
          <w:b/>
          <w:sz w:val="28"/>
        </w:rPr>
        <w:t xml:space="preserve">a) </w:t>
      </w:r>
      <w:r w:rsidRPr="00D261D8">
        <w:rPr>
          <w:rFonts w:ascii="Palatino Linotype" w:eastAsia="Palatino Linotype" w:hAnsi="Palatino Linotype" w:cs="Palatino Linotype"/>
          <w:b/>
        </w:rPr>
        <w:t>Admisión del Recurso de Revisión</w:t>
      </w:r>
    </w:p>
    <w:p w14:paraId="2978A5F4" w14:textId="037FBAE3" w:rsidR="00000062" w:rsidRDefault="00015EDF">
      <w:pPr>
        <w:tabs>
          <w:tab w:val="center" w:pos="4252"/>
          <w:tab w:val="right" w:pos="8504"/>
        </w:tabs>
        <w:spacing w:line="360" w:lineRule="auto"/>
        <w:jc w:val="both"/>
        <w:rPr>
          <w:rFonts w:ascii="Palatino Linotype" w:eastAsia="Palatino Linotype" w:hAnsi="Palatino Linotype" w:cs="Palatino Linotype"/>
        </w:rPr>
      </w:pPr>
      <w:r w:rsidRPr="00D261D8">
        <w:rPr>
          <w:rFonts w:ascii="Palatino Linotype" w:eastAsia="Palatino Linotype" w:hAnsi="Palatino Linotype" w:cs="Palatino Linotype"/>
        </w:rPr>
        <w:t xml:space="preserve">De las constancias que obran en </w:t>
      </w:r>
      <w:r w:rsidR="00B55920" w:rsidRPr="00D261D8">
        <w:rPr>
          <w:rFonts w:ascii="Palatino Linotype" w:eastAsia="Palatino Linotype" w:hAnsi="Palatino Linotype" w:cs="Palatino Linotype"/>
        </w:rPr>
        <w:t>los</w:t>
      </w:r>
      <w:r w:rsidRPr="00D261D8">
        <w:rPr>
          <w:rFonts w:ascii="Palatino Linotype" w:eastAsia="Palatino Linotype" w:hAnsi="Palatino Linotype" w:cs="Palatino Linotype"/>
        </w:rPr>
        <w:t xml:space="preserve"> expediente</w:t>
      </w:r>
      <w:r w:rsidR="00B55920" w:rsidRPr="00D261D8">
        <w:rPr>
          <w:rFonts w:ascii="Palatino Linotype" w:eastAsia="Palatino Linotype" w:hAnsi="Palatino Linotype" w:cs="Palatino Linotype"/>
        </w:rPr>
        <w:t>s</w:t>
      </w:r>
      <w:r w:rsidRPr="00D261D8">
        <w:rPr>
          <w:rFonts w:ascii="Palatino Linotype" w:eastAsia="Palatino Linotype" w:hAnsi="Palatino Linotype" w:cs="Palatino Linotype"/>
        </w:rPr>
        <w:t xml:space="preserve"> electrónico</w:t>
      </w:r>
      <w:r w:rsidR="00B55920" w:rsidRPr="00D261D8">
        <w:rPr>
          <w:rFonts w:ascii="Palatino Linotype" w:eastAsia="Palatino Linotype" w:hAnsi="Palatino Linotype" w:cs="Palatino Linotype"/>
        </w:rPr>
        <w:t>s</w:t>
      </w:r>
      <w:r w:rsidRPr="00D261D8">
        <w:rPr>
          <w:rFonts w:ascii="Palatino Linotype" w:eastAsia="Palatino Linotype" w:hAnsi="Palatino Linotype" w:cs="Palatino Linotype"/>
        </w:rPr>
        <w:t xml:space="preserve"> del</w:t>
      </w:r>
      <w:r w:rsidRPr="00D261D8">
        <w:rPr>
          <w:rFonts w:ascii="Palatino Linotype" w:eastAsia="Palatino Linotype" w:hAnsi="Palatino Linotype" w:cs="Palatino Linotype"/>
          <w:b/>
        </w:rPr>
        <w:t xml:space="preserve"> SAIMEX</w:t>
      </w:r>
      <w:r w:rsidRPr="00D261D8">
        <w:rPr>
          <w:rFonts w:ascii="Palatino Linotype" w:eastAsia="Palatino Linotype" w:hAnsi="Palatino Linotype" w:cs="Palatino Linotype"/>
        </w:rPr>
        <w:t xml:space="preserve">, se advierte que en fechas </w:t>
      </w:r>
      <w:r w:rsidR="008257D3">
        <w:rPr>
          <w:rFonts w:ascii="Palatino Linotype" w:eastAsia="Palatino Linotype" w:hAnsi="Palatino Linotype" w:cs="Palatino Linotype"/>
          <w:b/>
        </w:rPr>
        <w:t>veintisiete</w:t>
      </w:r>
      <w:r w:rsidR="00EC3D49">
        <w:rPr>
          <w:rFonts w:ascii="Palatino Linotype" w:eastAsia="Palatino Linotype" w:hAnsi="Palatino Linotype" w:cs="Palatino Linotype"/>
          <w:b/>
        </w:rPr>
        <w:t xml:space="preserve"> y </w:t>
      </w:r>
      <w:r w:rsidR="008257D3">
        <w:rPr>
          <w:rFonts w:ascii="Palatino Linotype" w:eastAsia="Palatino Linotype" w:hAnsi="Palatino Linotype" w:cs="Palatino Linotype"/>
          <w:b/>
        </w:rPr>
        <w:t xml:space="preserve">veintiocho </w:t>
      </w:r>
      <w:r w:rsidR="00C21C19" w:rsidRPr="00D261D8">
        <w:rPr>
          <w:rFonts w:ascii="Palatino Linotype" w:eastAsia="Palatino Linotype" w:hAnsi="Palatino Linotype" w:cs="Palatino Linotype"/>
          <w:b/>
        </w:rPr>
        <w:t xml:space="preserve">de </w:t>
      </w:r>
      <w:r w:rsidR="008257D3">
        <w:rPr>
          <w:rFonts w:ascii="Palatino Linotype" w:eastAsia="Palatino Linotype" w:hAnsi="Palatino Linotype" w:cs="Palatino Linotype"/>
          <w:b/>
        </w:rPr>
        <w:t>abril</w:t>
      </w:r>
      <w:r w:rsidR="00EC3D49">
        <w:rPr>
          <w:rFonts w:ascii="Palatino Linotype" w:eastAsia="Palatino Linotype" w:hAnsi="Palatino Linotype" w:cs="Palatino Linotype"/>
          <w:b/>
        </w:rPr>
        <w:t xml:space="preserve"> </w:t>
      </w:r>
      <w:r w:rsidRPr="00D261D8">
        <w:rPr>
          <w:rFonts w:ascii="Palatino Linotype" w:eastAsia="Palatino Linotype" w:hAnsi="Palatino Linotype" w:cs="Palatino Linotype"/>
          <w:b/>
        </w:rPr>
        <w:t>de dos mil veintidós</w:t>
      </w:r>
      <w:r w:rsidRPr="00D261D8">
        <w:rPr>
          <w:rFonts w:ascii="Palatino Linotype" w:eastAsia="Palatino Linotype" w:hAnsi="Palatino Linotype" w:cs="Palatino Linotype"/>
        </w:rPr>
        <w:t xml:space="preserve">, se acordó la admisión a trámite de los </w:t>
      </w:r>
      <w:r w:rsidR="0066423F" w:rsidRPr="00D261D8">
        <w:rPr>
          <w:rFonts w:ascii="Palatino Linotype" w:eastAsia="Palatino Linotype" w:hAnsi="Palatino Linotype" w:cs="Palatino Linotype"/>
        </w:rPr>
        <w:t>Recursos de Revisión</w:t>
      </w:r>
      <w:r w:rsidRPr="00D261D8">
        <w:rPr>
          <w:rFonts w:ascii="Palatino Linotype" w:eastAsia="Palatino Linotype" w:hAnsi="Palatino Linotype" w:cs="Palatino Linotype"/>
        </w:rPr>
        <w:t xml:space="preserve"> que nos ocupan; así como la integración </w:t>
      </w:r>
      <w:r w:rsidRPr="00D261D8">
        <w:rPr>
          <w:rFonts w:ascii="Palatino Linotype" w:eastAsia="Palatino Linotype" w:hAnsi="Palatino Linotype" w:cs="Palatino Linotype"/>
        </w:rPr>
        <w:lastRenderedPageBreak/>
        <w:t xml:space="preserve">de los expedientes respectivos, mismos que se pusieron a disposición de las partes, para que en un plazo máximo de siete días hábiles </w:t>
      </w:r>
      <w:r w:rsidR="00C7552C">
        <w:rPr>
          <w:rFonts w:ascii="Palatino Linotype" w:eastAsia="Palatino Linotype" w:hAnsi="Palatino Linotype" w:cs="Palatino Linotype"/>
          <w:b/>
        </w:rPr>
        <w:t>LA RECURRENTE</w:t>
      </w:r>
      <w:r w:rsidRPr="00D261D8">
        <w:rPr>
          <w:rFonts w:ascii="Palatino Linotype" w:eastAsia="Palatino Linotype" w:hAnsi="Palatino Linotype" w:cs="Palatino Linotype"/>
          <w:b/>
        </w:rPr>
        <w:t xml:space="preserve"> </w:t>
      </w:r>
      <w:r w:rsidRPr="00D261D8">
        <w:rPr>
          <w:rFonts w:ascii="Palatino Linotype" w:eastAsia="Palatino Linotype" w:hAnsi="Palatino Linotype" w:cs="Palatino Linotype"/>
        </w:rPr>
        <w:t xml:space="preserve">manifestara lo que a su derecho conviniera, a efecto de presentar pruebas y alegatos; así como, para que </w:t>
      </w:r>
      <w:r w:rsidRPr="00D261D8">
        <w:rPr>
          <w:rFonts w:ascii="Palatino Linotype" w:eastAsia="Palatino Linotype" w:hAnsi="Palatino Linotype" w:cs="Palatino Linotype"/>
          <w:b/>
        </w:rPr>
        <w:t xml:space="preserve">EL SUJETO OBLIGADO </w:t>
      </w:r>
      <w:r w:rsidRPr="00D261D8">
        <w:rPr>
          <w:rFonts w:ascii="Palatino Linotype" w:eastAsia="Palatino Linotype" w:hAnsi="Palatino Linotype" w:cs="Palatino Linotype"/>
        </w:rPr>
        <w:t>rindiera los Informes Justificados correspondientes; lo anterior, conforme a lo dispuesto por el artículo 185 de la Ley de Transparencia y Acceso a la Información Pública del Estado de México y Municipios.</w:t>
      </w:r>
    </w:p>
    <w:p w14:paraId="7F7263B7" w14:textId="77777777" w:rsidR="0052175D" w:rsidRPr="00D261D8" w:rsidRDefault="0052175D">
      <w:pPr>
        <w:tabs>
          <w:tab w:val="center" w:pos="4252"/>
          <w:tab w:val="right" w:pos="8504"/>
        </w:tabs>
        <w:spacing w:line="360" w:lineRule="auto"/>
        <w:jc w:val="both"/>
        <w:rPr>
          <w:rFonts w:ascii="Palatino Linotype" w:eastAsia="Palatino Linotype" w:hAnsi="Palatino Linotype" w:cs="Palatino Linotype"/>
        </w:rPr>
      </w:pPr>
    </w:p>
    <w:p w14:paraId="7CFC3F02" w14:textId="352DCBA4" w:rsidR="00BC6030" w:rsidRPr="00D261D8" w:rsidRDefault="00015EDF" w:rsidP="00BC6030">
      <w:pPr>
        <w:spacing w:line="360" w:lineRule="auto"/>
        <w:jc w:val="both"/>
        <w:rPr>
          <w:rFonts w:ascii="Palatino Linotype" w:eastAsia="Palatino Linotype" w:hAnsi="Palatino Linotype" w:cs="Palatino Linotype"/>
          <w:b/>
        </w:rPr>
      </w:pPr>
      <w:r w:rsidRPr="00D71322">
        <w:rPr>
          <w:rFonts w:ascii="Palatino Linotype" w:eastAsia="Palatino Linotype" w:hAnsi="Palatino Linotype" w:cs="Palatino Linotype"/>
          <w:b/>
        </w:rPr>
        <w:t xml:space="preserve">b) </w:t>
      </w:r>
      <w:r w:rsidR="00D71322" w:rsidRPr="00D71322">
        <w:rPr>
          <w:rFonts w:ascii="Palatino Linotype" w:eastAsia="Palatino Linotype" w:hAnsi="Palatino Linotype" w:cs="Palatino Linotype"/>
          <w:b/>
        </w:rPr>
        <w:t>Presentación de Informe Justificado</w:t>
      </w:r>
    </w:p>
    <w:p w14:paraId="15E32E5A" w14:textId="1E57785D" w:rsidR="005657EE" w:rsidRDefault="005657EE" w:rsidP="00EC3D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419" w:eastAsia="es-419"/>
        </w:rPr>
        <mc:AlternateContent>
          <mc:Choice Requires="wps">
            <w:drawing>
              <wp:anchor distT="0" distB="0" distL="114300" distR="114300" simplePos="0" relativeHeight="251743232" behindDoc="0" locked="0" layoutInCell="1" allowOverlap="1" wp14:anchorId="1CB138F1" wp14:editId="604390F5">
                <wp:simplePos x="0" y="0"/>
                <wp:positionH relativeFrom="column">
                  <wp:posOffset>-13336</wp:posOffset>
                </wp:positionH>
                <wp:positionV relativeFrom="paragraph">
                  <wp:posOffset>1437005</wp:posOffset>
                </wp:positionV>
                <wp:extent cx="5743575" cy="2266950"/>
                <wp:effectExtent l="38100" t="38100" r="66675" b="95250"/>
                <wp:wrapNone/>
                <wp:docPr id="27" name="Conector recto 27"/>
                <wp:cNvGraphicFramePr/>
                <a:graphic xmlns:a="http://schemas.openxmlformats.org/drawingml/2006/main">
                  <a:graphicData uri="http://schemas.microsoft.com/office/word/2010/wordprocessingShape">
                    <wps:wsp>
                      <wps:cNvCnPr/>
                      <wps:spPr>
                        <a:xfrm>
                          <a:off x="0" y="0"/>
                          <a:ext cx="5743575" cy="22669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C5CD56" id="Conector recto 27"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1.05pt,113.15pt" to="451.2pt,2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" strokecolor="#4f81bd [3204]" strokeweight="2pt">
                <v:shadow on="t" color="black" opacity="24903f" origin=",.5" offset="0,.55556mm"/>
              </v:line>
            </w:pict>
          </mc:Fallback>
        </mc:AlternateContent>
      </w:r>
      <w:r w:rsidR="00015EDF" w:rsidRPr="00D261D8">
        <w:rPr>
          <w:rFonts w:ascii="Palatino Linotype" w:eastAsia="Palatino Linotype" w:hAnsi="Palatino Linotype" w:cs="Palatino Linotype"/>
        </w:rPr>
        <w:t xml:space="preserve">Conforme a las constancias que obran en el expediente del </w:t>
      </w:r>
      <w:r w:rsidR="00015EDF" w:rsidRPr="00D261D8">
        <w:rPr>
          <w:rFonts w:ascii="Palatino Linotype" w:eastAsia="Palatino Linotype" w:hAnsi="Palatino Linotype" w:cs="Palatino Linotype"/>
          <w:b/>
        </w:rPr>
        <w:t>SAIMEX,</w:t>
      </w:r>
      <w:r w:rsidR="00015EDF" w:rsidRPr="00D261D8">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w:t>
      </w:r>
      <w:r w:rsidR="00952EA7" w:rsidRPr="00D261D8">
        <w:rPr>
          <w:rFonts w:ascii="Palatino Linotype" w:eastAsia="Palatino Linotype" w:hAnsi="Palatino Linotype" w:cs="Palatino Linotype"/>
        </w:rPr>
        <w:t xml:space="preserve"> </w:t>
      </w:r>
      <w:r w:rsidR="00C7552C">
        <w:rPr>
          <w:rFonts w:ascii="Palatino Linotype" w:eastAsia="Palatino Linotype" w:hAnsi="Palatino Linotype" w:cs="Palatino Linotype"/>
          <w:b/>
        </w:rPr>
        <w:t>LA RECURRENTE</w:t>
      </w:r>
      <w:r w:rsidR="00015EDF" w:rsidRPr="00D261D8">
        <w:rPr>
          <w:rFonts w:ascii="Palatino Linotype" w:eastAsia="Palatino Linotype" w:hAnsi="Palatino Linotype" w:cs="Palatino Linotype"/>
        </w:rPr>
        <w:t xml:space="preserve">, </w:t>
      </w:r>
      <w:r>
        <w:rPr>
          <w:rFonts w:ascii="Palatino Linotype" w:eastAsia="Palatino Linotype" w:hAnsi="Palatino Linotype" w:cs="Palatino Linotype"/>
        </w:rPr>
        <w:t xml:space="preserve">ésta última realizó las siguientes manifestaciones: </w:t>
      </w:r>
    </w:p>
    <w:p w14:paraId="1E266E19" w14:textId="61725481" w:rsidR="005657EE" w:rsidRDefault="005657EE" w:rsidP="005657EE">
      <w:pPr>
        <w:spacing w:line="360" w:lineRule="auto"/>
        <w:jc w:val="center"/>
        <w:rPr>
          <w:rFonts w:ascii="Palatino Linotype" w:eastAsia="Palatino Linotype" w:hAnsi="Palatino Linotype" w:cs="Palatino Linotype"/>
        </w:rPr>
      </w:pPr>
      <w:r>
        <w:rPr>
          <w:noProof/>
          <w:lang w:val="es-419" w:eastAsia="es-419"/>
        </w:rPr>
        <w:lastRenderedPageBreak/>
        <w:drawing>
          <wp:inline distT="0" distB="0" distL="0" distR="0" wp14:anchorId="7A20BACB" wp14:editId="79CF73E2">
            <wp:extent cx="4312088" cy="2971800"/>
            <wp:effectExtent l="152400" t="152400" r="355600" b="36195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37921" cy="2989603"/>
                    </a:xfrm>
                    <a:prstGeom prst="rect">
                      <a:avLst/>
                    </a:prstGeom>
                    <a:ln>
                      <a:noFill/>
                    </a:ln>
                    <a:effectLst>
                      <a:outerShdw blurRad="292100" dist="139700" dir="2700000" algn="tl" rotWithShape="0">
                        <a:srgbClr val="333333">
                          <a:alpha val="65000"/>
                        </a:srgbClr>
                      </a:outerShdw>
                    </a:effectLst>
                  </pic:spPr>
                </pic:pic>
              </a:graphicData>
            </a:graphic>
          </wp:inline>
        </w:drawing>
      </w:r>
    </w:p>
    <w:p w14:paraId="435A6FE7" w14:textId="1E441A21" w:rsidR="005657EE" w:rsidRDefault="005657EE" w:rsidP="005657EE">
      <w:pPr>
        <w:spacing w:line="360" w:lineRule="auto"/>
        <w:jc w:val="center"/>
        <w:rPr>
          <w:rFonts w:ascii="Palatino Linotype" w:eastAsia="Palatino Linotype" w:hAnsi="Palatino Linotype" w:cs="Palatino Linotype"/>
        </w:rPr>
      </w:pPr>
      <w:r>
        <w:rPr>
          <w:noProof/>
          <w:lang w:val="es-419" w:eastAsia="es-419"/>
        </w:rPr>
        <w:drawing>
          <wp:inline distT="0" distB="0" distL="0" distR="0" wp14:anchorId="35AB34E9" wp14:editId="341BEABA">
            <wp:extent cx="4375125" cy="3000375"/>
            <wp:effectExtent l="152400" t="152400" r="368935" b="35242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96209" cy="3014834"/>
                    </a:xfrm>
                    <a:prstGeom prst="rect">
                      <a:avLst/>
                    </a:prstGeom>
                    <a:ln>
                      <a:noFill/>
                    </a:ln>
                    <a:effectLst>
                      <a:outerShdw blurRad="292100" dist="139700" dir="2700000" algn="tl" rotWithShape="0">
                        <a:srgbClr val="333333">
                          <a:alpha val="65000"/>
                        </a:srgbClr>
                      </a:outerShdw>
                    </a:effectLst>
                  </pic:spPr>
                </pic:pic>
              </a:graphicData>
            </a:graphic>
          </wp:inline>
        </w:drawing>
      </w:r>
    </w:p>
    <w:p w14:paraId="7F83BAF2" w14:textId="610BA944" w:rsidR="005657EE" w:rsidRDefault="005657EE" w:rsidP="00EC3D49">
      <w:pPr>
        <w:spacing w:line="360" w:lineRule="auto"/>
        <w:jc w:val="both"/>
        <w:rPr>
          <w:rFonts w:ascii="Palatino Linotype" w:eastAsia="Palatino Linotype" w:hAnsi="Palatino Linotype" w:cs="Palatino Linotype"/>
        </w:rPr>
      </w:pPr>
      <w:r w:rsidRPr="00D15F74">
        <w:rPr>
          <w:rFonts w:ascii="Palatino Linotype" w:eastAsia="Palatino Linotype" w:hAnsi="Palatino Linotype" w:cs="Palatino Linotype"/>
        </w:rPr>
        <w:lastRenderedPageBreak/>
        <w:t xml:space="preserve">Anexando para ambos Recursos de Revisión </w:t>
      </w:r>
      <w:r w:rsidR="00DD5491" w:rsidRPr="00D15F74">
        <w:rPr>
          <w:rFonts w:ascii="Palatino Linotype" w:eastAsia="Palatino Linotype" w:hAnsi="Palatino Linotype" w:cs="Palatino Linotype"/>
        </w:rPr>
        <w:t>en todos los apartados de manifestaciones el archivo electrónico denominado: “</w:t>
      </w:r>
      <w:r w:rsidR="00DD5491" w:rsidRPr="00D15F74">
        <w:rPr>
          <w:rFonts w:ascii="Palatino Linotype" w:eastAsia="Palatino Linotype" w:hAnsi="Palatino Linotype" w:cs="Palatino Linotype"/>
          <w:i/>
        </w:rPr>
        <w:t>leyvig233.pdf</w:t>
      </w:r>
      <w:r w:rsidR="00DD5491" w:rsidRPr="00D15F74">
        <w:rPr>
          <w:rFonts w:ascii="Palatino Linotype" w:eastAsia="Palatino Linotype" w:hAnsi="Palatino Linotype" w:cs="Palatino Linotype"/>
        </w:rPr>
        <w:t>”, el cual contiene la Ley de Transparencia y Acceso a la Información Pública del Estado de México y Municipios.</w:t>
      </w:r>
    </w:p>
    <w:p w14:paraId="120EAC05" w14:textId="77777777" w:rsidR="005657EE" w:rsidRDefault="005657EE" w:rsidP="00EC3D49">
      <w:pPr>
        <w:spacing w:line="360" w:lineRule="auto"/>
        <w:jc w:val="both"/>
        <w:rPr>
          <w:rFonts w:ascii="Palatino Linotype" w:eastAsia="Palatino Linotype" w:hAnsi="Palatino Linotype" w:cs="Palatino Linotype"/>
        </w:rPr>
      </w:pPr>
    </w:p>
    <w:p w14:paraId="0CF39023" w14:textId="39A50153" w:rsidR="00087222" w:rsidRDefault="00054919" w:rsidP="00EC3D4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w:t>
      </w:r>
      <w:r w:rsidR="003C0FFD" w:rsidRPr="00D261D8">
        <w:rPr>
          <w:rFonts w:ascii="Palatino Linotype" w:eastAsia="Palatino Linotype" w:hAnsi="Palatino Linotype" w:cs="Palatino Linotype"/>
        </w:rPr>
        <w:t>or su parte</w:t>
      </w:r>
      <w:r>
        <w:rPr>
          <w:rFonts w:ascii="Palatino Linotype" w:eastAsia="Palatino Linotype" w:hAnsi="Palatino Linotype" w:cs="Palatino Linotype"/>
        </w:rPr>
        <w:t>,</w:t>
      </w:r>
      <w:r w:rsidR="003C0FFD" w:rsidRPr="00D261D8">
        <w:rPr>
          <w:rFonts w:ascii="Palatino Linotype" w:eastAsia="Palatino Linotype" w:hAnsi="Palatino Linotype" w:cs="Palatino Linotype"/>
        </w:rPr>
        <w:t xml:space="preserve"> </w:t>
      </w:r>
      <w:r w:rsidR="00015EDF" w:rsidRPr="00D261D8">
        <w:rPr>
          <w:rFonts w:ascii="Palatino Linotype" w:eastAsia="Palatino Linotype" w:hAnsi="Palatino Linotype" w:cs="Palatino Linotype"/>
          <w:b/>
        </w:rPr>
        <w:t>EL SUJETO OBLIGADO</w:t>
      </w:r>
      <w:r w:rsidR="00C21C19" w:rsidRPr="00D261D8">
        <w:rPr>
          <w:rFonts w:ascii="Palatino Linotype" w:eastAsia="Palatino Linotype" w:hAnsi="Palatino Linotype" w:cs="Palatino Linotype"/>
        </w:rPr>
        <w:t xml:space="preserve"> </w:t>
      </w:r>
      <w:r w:rsidR="00EC3D49">
        <w:rPr>
          <w:rFonts w:ascii="Palatino Linotype" w:eastAsia="Palatino Linotype" w:hAnsi="Palatino Linotype" w:cs="Palatino Linotype"/>
        </w:rPr>
        <w:t>fue omiso en rendir</w:t>
      </w:r>
      <w:r w:rsidR="00C21C19" w:rsidRPr="00D261D8">
        <w:rPr>
          <w:rFonts w:ascii="Palatino Linotype" w:eastAsia="Palatino Linotype" w:hAnsi="Palatino Linotype" w:cs="Palatino Linotype"/>
        </w:rPr>
        <w:t xml:space="preserve"> su</w:t>
      </w:r>
      <w:r w:rsidR="006818AE" w:rsidRPr="00D261D8">
        <w:rPr>
          <w:rFonts w:ascii="Palatino Linotype" w:eastAsia="Palatino Linotype" w:hAnsi="Palatino Linotype" w:cs="Palatino Linotype"/>
        </w:rPr>
        <w:t>s</w:t>
      </w:r>
      <w:r w:rsidR="00C21C19" w:rsidRPr="00D261D8">
        <w:rPr>
          <w:rFonts w:ascii="Palatino Linotype" w:eastAsia="Palatino Linotype" w:hAnsi="Palatino Linotype" w:cs="Palatino Linotype"/>
        </w:rPr>
        <w:t xml:space="preserve"> </w:t>
      </w:r>
      <w:r w:rsidR="006818AE" w:rsidRPr="00D261D8">
        <w:rPr>
          <w:rFonts w:ascii="Palatino Linotype" w:eastAsia="Palatino Linotype" w:hAnsi="Palatino Linotype" w:cs="Palatino Linotype"/>
        </w:rPr>
        <w:t xml:space="preserve">respectivos </w:t>
      </w:r>
      <w:r w:rsidR="00015EDF" w:rsidRPr="00D261D8">
        <w:rPr>
          <w:rFonts w:ascii="Palatino Linotype" w:eastAsia="Palatino Linotype" w:hAnsi="Palatino Linotype" w:cs="Palatino Linotype"/>
        </w:rPr>
        <w:t>Inf</w:t>
      </w:r>
      <w:r w:rsidR="00C21C19" w:rsidRPr="00D261D8">
        <w:rPr>
          <w:rFonts w:ascii="Palatino Linotype" w:eastAsia="Palatino Linotype" w:hAnsi="Palatino Linotype" w:cs="Palatino Linotype"/>
        </w:rPr>
        <w:t>orme</w:t>
      </w:r>
      <w:r w:rsidR="006818AE" w:rsidRPr="00D261D8">
        <w:rPr>
          <w:rFonts w:ascii="Palatino Linotype" w:eastAsia="Palatino Linotype" w:hAnsi="Palatino Linotype" w:cs="Palatino Linotype"/>
        </w:rPr>
        <w:t>s</w:t>
      </w:r>
      <w:r w:rsidR="00B55920" w:rsidRPr="00D261D8">
        <w:rPr>
          <w:rFonts w:ascii="Palatino Linotype" w:eastAsia="Palatino Linotype" w:hAnsi="Palatino Linotype" w:cs="Palatino Linotype"/>
        </w:rPr>
        <w:t xml:space="preserve"> Justificado</w:t>
      </w:r>
      <w:r w:rsidR="006818AE" w:rsidRPr="00D261D8">
        <w:rPr>
          <w:rFonts w:ascii="Palatino Linotype" w:eastAsia="Palatino Linotype" w:hAnsi="Palatino Linotype" w:cs="Palatino Linotype"/>
        </w:rPr>
        <w:t>s</w:t>
      </w:r>
      <w:r>
        <w:rPr>
          <w:rFonts w:ascii="Palatino Linotype" w:eastAsia="Palatino Linotype" w:hAnsi="Palatino Linotype" w:cs="Palatino Linotype"/>
        </w:rPr>
        <w:t xml:space="preserve"> en ambos Recursos de Revisión</w:t>
      </w:r>
      <w:r w:rsidR="00EC3D49">
        <w:rPr>
          <w:rFonts w:ascii="Palatino Linotype" w:eastAsia="Palatino Linotype" w:hAnsi="Palatino Linotype" w:cs="Palatino Linotype"/>
        </w:rPr>
        <w:t>.</w:t>
      </w:r>
    </w:p>
    <w:p w14:paraId="048E2CDD" w14:textId="77777777" w:rsidR="00EC3D49" w:rsidRPr="00D261D8" w:rsidRDefault="00EC3D49" w:rsidP="00EC3D49">
      <w:pPr>
        <w:spacing w:line="360" w:lineRule="auto"/>
        <w:jc w:val="both"/>
        <w:rPr>
          <w:rFonts w:ascii="Palatino Linotype" w:eastAsia="Palatino Linotype" w:hAnsi="Palatino Linotype" w:cs="Palatino Linotype"/>
        </w:rPr>
      </w:pPr>
    </w:p>
    <w:p w14:paraId="26CEF963" w14:textId="77777777" w:rsidR="00000062" w:rsidRPr="00D261D8" w:rsidRDefault="00015EDF">
      <w:pPr>
        <w:spacing w:line="360" w:lineRule="auto"/>
        <w:jc w:val="both"/>
        <w:rPr>
          <w:rFonts w:ascii="Palatino Linotype" w:eastAsia="Palatino Linotype" w:hAnsi="Palatino Linotype" w:cs="Palatino Linotype"/>
          <w:b/>
        </w:rPr>
      </w:pPr>
      <w:r w:rsidRPr="00D261D8">
        <w:rPr>
          <w:rFonts w:ascii="Palatino Linotype" w:eastAsia="Palatino Linotype" w:hAnsi="Palatino Linotype" w:cs="Palatino Linotype"/>
          <w:b/>
          <w:sz w:val="28"/>
          <w:szCs w:val="28"/>
        </w:rPr>
        <w:t xml:space="preserve">c) </w:t>
      </w:r>
      <w:r w:rsidRPr="00D261D8">
        <w:rPr>
          <w:rFonts w:ascii="Palatino Linotype" w:eastAsia="Palatino Linotype" w:hAnsi="Palatino Linotype" w:cs="Palatino Linotype"/>
          <w:b/>
        </w:rPr>
        <w:t xml:space="preserve">Acumulación </w:t>
      </w:r>
    </w:p>
    <w:p w14:paraId="6D420555" w14:textId="437CB56F" w:rsidR="00000062" w:rsidRPr="00D261D8" w:rsidRDefault="00015EDF">
      <w:pPr>
        <w:spacing w:line="360" w:lineRule="auto"/>
        <w:jc w:val="both"/>
        <w:rPr>
          <w:rFonts w:ascii="Palatino Linotype" w:eastAsia="Palatino Linotype" w:hAnsi="Palatino Linotype" w:cs="Palatino Linotype"/>
        </w:rPr>
      </w:pPr>
      <w:r w:rsidRPr="00D261D8">
        <w:rPr>
          <w:rFonts w:ascii="Palatino Linotype" w:eastAsia="Palatino Linotype" w:hAnsi="Palatino Linotype" w:cs="Palatino Linotype"/>
        </w:rPr>
        <w:t xml:space="preserve">Por economía procesal y con la finalidad de evitar resoluciones contradictorias, en la </w:t>
      </w:r>
      <w:r w:rsidR="005E472B" w:rsidRPr="00D261D8">
        <w:rPr>
          <w:rFonts w:ascii="Palatino Linotype" w:eastAsia="Palatino Linotype" w:hAnsi="Palatino Linotype" w:cs="Palatino Linotype"/>
          <w:b/>
        </w:rPr>
        <w:t xml:space="preserve">Décima </w:t>
      </w:r>
      <w:r w:rsidR="00054919">
        <w:rPr>
          <w:rFonts w:ascii="Palatino Linotype" w:eastAsia="Palatino Linotype" w:hAnsi="Palatino Linotype" w:cs="Palatino Linotype"/>
          <w:b/>
        </w:rPr>
        <w:t>Sexta</w:t>
      </w:r>
      <w:r w:rsidR="005E472B" w:rsidRPr="00D261D8">
        <w:rPr>
          <w:rFonts w:ascii="Palatino Linotype" w:eastAsia="Palatino Linotype" w:hAnsi="Palatino Linotype" w:cs="Palatino Linotype"/>
          <w:b/>
        </w:rPr>
        <w:t xml:space="preserve"> Sesión</w:t>
      </w:r>
      <w:r w:rsidRPr="00D261D8">
        <w:rPr>
          <w:rFonts w:ascii="Palatino Linotype" w:eastAsia="Palatino Linotype" w:hAnsi="Palatino Linotype" w:cs="Palatino Linotype"/>
          <w:b/>
        </w:rPr>
        <w:t xml:space="preserve"> Ordinaria de fecha </w:t>
      </w:r>
      <w:r w:rsidR="00944242">
        <w:rPr>
          <w:rFonts w:ascii="Palatino Linotype" w:eastAsia="Palatino Linotype" w:hAnsi="Palatino Linotype" w:cs="Palatino Linotype"/>
          <w:b/>
        </w:rPr>
        <w:t>cuatro</w:t>
      </w:r>
      <w:r w:rsidR="00EC3D49">
        <w:rPr>
          <w:rFonts w:ascii="Palatino Linotype" w:eastAsia="Palatino Linotype" w:hAnsi="Palatino Linotype" w:cs="Palatino Linotype"/>
          <w:b/>
        </w:rPr>
        <w:t xml:space="preserve"> de mayo </w:t>
      </w:r>
      <w:r w:rsidRPr="00D261D8">
        <w:rPr>
          <w:rFonts w:ascii="Palatino Linotype" w:eastAsia="Palatino Linotype" w:hAnsi="Palatino Linotype" w:cs="Palatino Linotype"/>
          <w:b/>
        </w:rPr>
        <w:t>de dos mil veintidós</w:t>
      </w:r>
      <w:r w:rsidRPr="00D261D8">
        <w:rPr>
          <w:rFonts w:ascii="Palatino Linotype" w:eastAsia="Palatino Linotype" w:hAnsi="Palatino Linotype" w:cs="Palatino Linotype"/>
        </w:rPr>
        <w:t>, el Pleno de este Instituto determinó ac</w:t>
      </w:r>
      <w:r w:rsidR="00F83043" w:rsidRPr="00D261D8">
        <w:rPr>
          <w:rFonts w:ascii="Palatino Linotype" w:eastAsia="Palatino Linotype" w:hAnsi="Palatino Linotype" w:cs="Palatino Linotype"/>
        </w:rPr>
        <w:t xml:space="preserve">umular los </w:t>
      </w:r>
      <w:r w:rsidR="0066423F" w:rsidRPr="00D261D8">
        <w:rPr>
          <w:rFonts w:ascii="Palatino Linotype" w:eastAsia="Palatino Linotype" w:hAnsi="Palatino Linotype" w:cs="Palatino Linotype"/>
        </w:rPr>
        <w:t>Recursos de Revisión</w:t>
      </w:r>
      <w:r w:rsidR="00E54CFB" w:rsidRPr="00D261D8">
        <w:rPr>
          <w:rFonts w:ascii="Palatino Linotype" w:eastAsia="Palatino Linotype" w:hAnsi="Palatino Linotype" w:cs="Palatino Linotype"/>
          <w:b/>
          <w:sz w:val="22"/>
          <w:szCs w:val="22"/>
        </w:rPr>
        <w:t xml:space="preserve"> </w:t>
      </w:r>
      <w:r w:rsidR="00944242">
        <w:rPr>
          <w:rFonts w:ascii="Palatino Linotype" w:eastAsia="Palatino Linotype" w:hAnsi="Palatino Linotype" w:cs="Palatino Linotype"/>
          <w:b/>
        </w:rPr>
        <w:t>06542</w:t>
      </w:r>
      <w:r w:rsidR="00F83043" w:rsidRPr="00D261D8">
        <w:rPr>
          <w:rFonts w:ascii="Palatino Linotype" w:eastAsia="Palatino Linotype" w:hAnsi="Palatino Linotype" w:cs="Palatino Linotype"/>
          <w:b/>
        </w:rPr>
        <w:t>/INFOEM/IP/RR/2022</w:t>
      </w:r>
      <w:r w:rsidR="002C190E" w:rsidRPr="00D261D8">
        <w:rPr>
          <w:rFonts w:ascii="Palatino Linotype" w:eastAsia="Palatino Linotype" w:hAnsi="Palatino Linotype" w:cs="Palatino Linotype"/>
          <w:b/>
        </w:rPr>
        <w:t xml:space="preserve"> </w:t>
      </w:r>
      <w:r w:rsidRPr="00D261D8">
        <w:rPr>
          <w:rFonts w:ascii="Palatino Linotype" w:eastAsia="Palatino Linotype" w:hAnsi="Palatino Linotype" w:cs="Palatino Linotype"/>
          <w:b/>
        </w:rPr>
        <w:t xml:space="preserve">y </w:t>
      </w:r>
      <w:r w:rsidR="00944242">
        <w:rPr>
          <w:rFonts w:ascii="Palatino Linotype" w:eastAsia="Palatino Linotype" w:hAnsi="Palatino Linotype" w:cs="Palatino Linotype"/>
          <w:b/>
        </w:rPr>
        <w:t>06543</w:t>
      </w:r>
      <w:r w:rsidR="00E54CFB" w:rsidRPr="00D261D8">
        <w:rPr>
          <w:rFonts w:ascii="Palatino Linotype" w:eastAsia="Palatino Linotype" w:hAnsi="Palatino Linotype" w:cs="Palatino Linotype"/>
          <w:b/>
        </w:rPr>
        <w:t>/INFOEM/IP/RR/2022</w:t>
      </w:r>
      <w:r w:rsidR="00E54CFB" w:rsidRPr="00D261D8">
        <w:rPr>
          <w:rFonts w:ascii="Palatino Linotype" w:eastAsia="Palatino Linotype" w:hAnsi="Palatino Linotype" w:cs="Palatino Linotype"/>
          <w:b/>
          <w:sz w:val="22"/>
          <w:szCs w:val="22"/>
        </w:rPr>
        <w:t>,</w:t>
      </w:r>
      <w:r w:rsidRPr="00D261D8">
        <w:rPr>
          <w:rFonts w:ascii="Palatino Linotype" w:eastAsia="Palatino Linotype" w:hAnsi="Palatino Linotype" w:cs="Palatino Linotype"/>
          <w:b/>
          <w:sz w:val="22"/>
          <w:szCs w:val="22"/>
        </w:rPr>
        <w:t xml:space="preserve"> </w:t>
      </w:r>
      <w:r w:rsidRPr="00D261D8">
        <w:rPr>
          <w:rFonts w:ascii="Palatino Linotype" w:eastAsia="Palatino Linotype" w:hAnsi="Palatino Linotype" w:cs="Palatino Linotype"/>
        </w:rPr>
        <w:t xml:space="preserve"> acordando </w:t>
      </w:r>
      <w:r w:rsidR="002C190E" w:rsidRPr="00D261D8">
        <w:rPr>
          <w:rFonts w:ascii="Palatino Linotype" w:eastAsia="Palatino Linotype" w:hAnsi="Palatino Linotype" w:cs="Palatino Linotype"/>
        </w:rPr>
        <w:t>la elaboración del proyecto de Resolución</w:t>
      </w:r>
      <w:r w:rsidR="00A31416" w:rsidRPr="00D261D8">
        <w:rPr>
          <w:rFonts w:ascii="Palatino Linotype" w:eastAsia="Palatino Linotype" w:hAnsi="Palatino Linotype" w:cs="Palatino Linotype"/>
        </w:rPr>
        <w:t>, por</w:t>
      </w:r>
      <w:r w:rsidR="002C190E" w:rsidRPr="00D261D8">
        <w:rPr>
          <w:rFonts w:ascii="Palatino Linotype" w:eastAsia="Palatino Linotype" w:hAnsi="Palatino Linotype" w:cs="Palatino Linotype"/>
        </w:rPr>
        <w:t xml:space="preserve"> parte de</w:t>
      </w:r>
      <w:r w:rsidR="005E472B" w:rsidRPr="00D261D8">
        <w:rPr>
          <w:rFonts w:ascii="Palatino Linotype" w:eastAsia="Palatino Linotype" w:hAnsi="Palatino Linotype" w:cs="Palatino Linotype"/>
        </w:rPr>
        <w:t xml:space="preserve"> </w:t>
      </w:r>
      <w:r w:rsidRPr="00D261D8">
        <w:rPr>
          <w:rFonts w:ascii="Palatino Linotype" w:eastAsia="Palatino Linotype" w:hAnsi="Palatino Linotype" w:cs="Palatino Linotype"/>
        </w:rPr>
        <w:t>l</w:t>
      </w:r>
      <w:r w:rsidR="005E472B" w:rsidRPr="00D261D8">
        <w:rPr>
          <w:rFonts w:ascii="Palatino Linotype" w:eastAsia="Palatino Linotype" w:hAnsi="Palatino Linotype" w:cs="Palatino Linotype"/>
        </w:rPr>
        <w:t>a</w:t>
      </w:r>
      <w:r w:rsidRPr="00D261D8">
        <w:rPr>
          <w:rFonts w:ascii="Palatino Linotype" w:eastAsia="Palatino Linotype" w:hAnsi="Palatino Linotype" w:cs="Palatino Linotype"/>
        </w:rPr>
        <w:t xml:space="preserve"> </w:t>
      </w:r>
      <w:r w:rsidRPr="00D261D8">
        <w:rPr>
          <w:rFonts w:ascii="Palatino Linotype" w:eastAsia="Palatino Linotype" w:hAnsi="Palatino Linotype" w:cs="Palatino Linotype"/>
          <w:b/>
        </w:rPr>
        <w:t>Comisionad</w:t>
      </w:r>
      <w:r w:rsidR="005E472B" w:rsidRPr="00D261D8">
        <w:rPr>
          <w:rFonts w:ascii="Palatino Linotype" w:eastAsia="Palatino Linotype" w:hAnsi="Palatino Linotype" w:cs="Palatino Linotype"/>
          <w:b/>
        </w:rPr>
        <w:t>a</w:t>
      </w:r>
      <w:r w:rsidRPr="00D261D8">
        <w:rPr>
          <w:rFonts w:ascii="Palatino Linotype" w:eastAsia="Palatino Linotype" w:hAnsi="Palatino Linotype" w:cs="Palatino Linotype"/>
        </w:rPr>
        <w:t xml:space="preserve"> </w:t>
      </w:r>
      <w:r w:rsidR="005E472B" w:rsidRPr="00D261D8">
        <w:rPr>
          <w:rFonts w:ascii="Palatino Linotype" w:eastAsia="Palatino Linotype" w:hAnsi="Palatino Linotype" w:cs="Palatino Linotype"/>
          <w:b/>
        </w:rPr>
        <w:t>Sharon Cristina Morales Martínez</w:t>
      </w:r>
      <w:r w:rsidRPr="00D261D8">
        <w:rPr>
          <w:rFonts w:ascii="Palatino Linotype" w:eastAsia="Palatino Linotype" w:hAnsi="Palatino Linotype" w:cs="Palatino Linotype"/>
        </w:rPr>
        <w:t xml:space="preserve">. </w:t>
      </w:r>
    </w:p>
    <w:p w14:paraId="18D37AD4" w14:textId="77777777" w:rsidR="00B55920" w:rsidRPr="00D261D8" w:rsidRDefault="00B55920">
      <w:pPr>
        <w:spacing w:line="360" w:lineRule="auto"/>
        <w:jc w:val="both"/>
        <w:rPr>
          <w:rFonts w:ascii="Palatino Linotype" w:eastAsia="Palatino Linotype" w:hAnsi="Palatino Linotype" w:cs="Palatino Linotype"/>
        </w:rPr>
      </w:pPr>
    </w:p>
    <w:p w14:paraId="27762B6B" w14:textId="6654EC55" w:rsidR="002C190E" w:rsidRPr="00D261D8" w:rsidRDefault="005E472B" w:rsidP="002C190E">
      <w:pPr>
        <w:spacing w:line="360" w:lineRule="auto"/>
        <w:jc w:val="both"/>
        <w:rPr>
          <w:rFonts w:ascii="Palatino Linotype" w:eastAsia="Palatino Linotype" w:hAnsi="Palatino Linotype" w:cs="Palatino Linotype"/>
          <w:b/>
        </w:rPr>
      </w:pPr>
      <w:r w:rsidRPr="00D261D8">
        <w:rPr>
          <w:rFonts w:ascii="Palatino Linotype" w:eastAsia="Palatino Linotype" w:hAnsi="Palatino Linotype" w:cs="Palatino Linotype"/>
          <w:b/>
          <w:sz w:val="28"/>
        </w:rPr>
        <w:t>d</w:t>
      </w:r>
      <w:r w:rsidR="002C190E" w:rsidRPr="00D261D8">
        <w:rPr>
          <w:rFonts w:ascii="Palatino Linotype" w:eastAsia="Palatino Linotype" w:hAnsi="Palatino Linotype" w:cs="Palatino Linotype"/>
          <w:b/>
          <w:sz w:val="28"/>
        </w:rPr>
        <w:t xml:space="preserve">) </w:t>
      </w:r>
      <w:r w:rsidR="002C190E" w:rsidRPr="00D261D8">
        <w:rPr>
          <w:rFonts w:ascii="Palatino Linotype" w:eastAsia="Palatino Linotype" w:hAnsi="Palatino Linotype" w:cs="Palatino Linotype"/>
          <w:b/>
        </w:rPr>
        <w:t>Ampliación de Plazo para Resolver</w:t>
      </w:r>
    </w:p>
    <w:p w14:paraId="4F9A9756" w14:textId="5D23BA36" w:rsidR="005E472B" w:rsidRPr="00D261D8" w:rsidRDefault="005E472B" w:rsidP="005E472B">
      <w:pPr>
        <w:spacing w:line="360" w:lineRule="auto"/>
        <w:contextualSpacing/>
        <w:jc w:val="both"/>
        <w:rPr>
          <w:rFonts w:ascii="Palatino Linotype" w:hAnsi="Palatino Linotype" w:cs="Arial"/>
          <w:color w:val="000000"/>
        </w:rPr>
      </w:pPr>
      <w:r w:rsidRPr="00D261D8">
        <w:rPr>
          <w:rFonts w:ascii="Palatino Linotype" w:hAnsi="Palatino Linotype" w:cs="Arial"/>
          <w:color w:val="000000"/>
        </w:rPr>
        <w:t xml:space="preserve">El </w:t>
      </w:r>
      <w:r w:rsidR="00944242">
        <w:rPr>
          <w:rFonts w:ascii="Palatino Linotype" w:hAnsi="Palatino Linotype" w:cs="Arial"/>
          <w:b/>
          <w:color w:val="000000"/>
        </w:rPr>
        <w:t>diecisiete</w:t>
      </w:r>
      <w:r w:rsidRPr="00D261D8">
        <w:rPr>
          <w:rFonts w:ascii="Palatino Linotype" w:hAnsi="Palatino Linotype" w:cs="Arial"/>
          <w:b/>
          <w:color w:val="000000"/>
          <w:lang w:val="es-419"/>
        </w:rPr>
        <w:t xml:space="preserve"> </w:t>
      </w:r>
      <w:r w:rsidRPr="00D261D8">
        <w:rPr>
          <w:rFonts w:ascii="Palatino Linotype" w:hAnsi="Palatino Linotype" w:cs="Arial"/>
          <w:b/>
          <w:color w:val="000000"/>
        </w:rPr>
        <w:t xml:space="preserve">de </w:t>
      </w:r>
      <w:r w:rsidR="00944242">
        <w:rPr>
          <w:rFonts w:ascii="Palatino Linotype" w:hAnsi="Palatino Linotype" w:cs="Arial"/>
          <w:b/>
          <w:color w:val="000000"/>
        </w:rPr>
        <w:t xml:space="preserve">junio </w:t>
      </w:r>
      <w:r w:rsidRPr="00D261D8">
        <w:rPr>
          <w:rFonts w:ascii="Palatino Linotype" w:hAnsi="Palatino Linotype" w:cs="Arial"/>
          <w:b/>
          <w:color w:val="000000"/>
        </w:rPr>
        <w:t>de dos mil veintidós</w:t>
      </w:r>
      <w:r w:rsidRPr="00D261D8">
        <w:rPr>
          <w:rFonts w:ascii="Palatino Linotype" w:hAnsi="Palatino Linotype" w:cs="Arial"/>
          <w:color w:val="000000"/>
        </w:rPr>
        <w:t xml:space="preserve">, se acordó ampliar el plazo para resolver </w:t>
      </w:r>
      <w:r w:rsidR="007D164B" w:rsidRPr="00D261D8">
        <w:rPr>
          <w:rFonts w:ascii="Palatino Linotype" w:hAnsi="Palatino Linotype" w:cs="Arial"/>
          <w:color w:val="000000"/>
          <w:lang w:val="es-419"/>
        </w:rPr>
        <w:t>los</w:t>
      </w:r>
      <w:r w:rsidRPr="00D261D8">
        <w:rPr>
          <w:rFonts w:ascii="Palatino Linotype" w:hAnsi="Palatino Linotype" w:cs="Arial"/>
          <w:color w:val="000000"/>
        </w:rPr>
        <w:t xml:space="preserve"> </w:t>
      </w:r>
      <w:r w:rsidR="0066423F" w:rsidRPr="00D261D8">
        <w:rPr>
          <w:rFonts w:ascii="Palatino Linotype" w:hAnsi="Palatino Linotype" w:cs="Arial"/>
          <w:color w:val="000000"/>
        </w:rPr>
        <w:t>Recursos de Revisión</w:t>
      </w:r>
      <w:r w:rsidR="007D164B" w:rsidRPr="00D261D8">
        <w:rPr>
          <w:rFonts w:ascii="Palatino Linotype" w:hAnsi="Palatino Linotype" w:cs="Arial"/>
          <w:color w:val="000000"/>
        </w:rPr>
        <w:t xml:space="preserve"> acumulados</w:t>
      </w:r>
      <w:r w:rsidRPr="00D261D8">
        <w:rPr>
          <w:rFonts w:ascii="Palatino Linotype" w:hAnsi="Palatino Linotype" w:cs="Arial"/>
          <w:color w:val="000000"/>
        </w:rPr>
        <w:t xml:space="preserve"> </w:t>
      </w:r>
      <w:r w:rsidRPr="00D261D8">
        <w:rPr>
          <w:rFonts w:ascii="Palatino Linotype" w:hAnsi="Palatino Linotype" w:cs="Arial"/>
          <w:color w:val="000000"/>
          <w:lang w:val="es-419"/>
        </w:rPr>
        <w:t>en estudio</w:t>
      </w:r>
      <w:r w:rsidRPr="00D261D8">
        <w:rPr>
          <w:rFonts w:ascii="Palatino Linotype" w:hAnsi="Palatino Linotype" w:cs="Arial"/>
          <w:color w:val="000000"/>
        </w:rPr>
        <w:t>, por un periodo de hasta quince días hábiles, de conformidad con el artículo 181, tercer párrafo de la Ley de Transparencia y Acceso a la Información Pública del Estado de México y Municipios.</w:t>
      </w:r>
    </w:p>
    <w:p w14:paraId="78AC9D79" w14:textId="77777777" w:rsidR="005E472B" w:rsidRPr="00D261D8" w:rsidRDefault="005E472B" w:rsidP="005E472B">
      <w:pPr>
        <w:spacing w:line="360" w:lineRule="auto"/>
        <w:jc w:val="both"/>
        <w:rPr>
          <w:rFonts w:ascii="Palatino Linotype" w:hAnsi="Palatino Linotype"/>
          <w:lang w:eastAsia="es-ES"/>
        </w:rPr>
      </w:pPr>
      <w:bookmarkStart w:id="3" w:name="_Hlk107378720"/>
      <w:bookmarkStart w:id="4" w:name="_Hlk107380273"/>
    </w:p>
    <w:p w14:paraId="112225FE" w14:textId="0D9DCFA5" w:rsidR="005E472B" w:rsidRPr="00D261D8" w:rsidRDefault="005E472B" w:rsidP="005E472B">
      <w:pPr>
        <w:spacing w:line="360" w:lineRule="auto"/>
        <w:jc w:val="both"/>
        <w:rPr>
          <w:rFonts w:ascii="Palatino Linotype" w:hAnsi="Palatino Linotype"/>
          <w:lang w:eastAsia="es-ES"/>
        </w:rPr>
      </w:pPr>
      <w:r w:rsidRPr="00D261D8">
        <w:rPr>
          <w:rFonts w:ascii="Palatino Linotype" w:hAnsi="Palatino Linotype"/>
          <w:lang w:eastAsia="es-ES"/>
        </w:rPr>
        <w:t xml:space="preserve">Este organismo garante no pasa por alto justificar, que la dilación en la resolución del presente asunto encuentra justificación en el alto número de </w:t>
      </w:r>
      <w:r w:rsidR="0066423F" w:rsidRPr="00D261D8">
        <w:rPr>
          <w:rFonts w:ascii="Palatino Linotype" w:hAnsi="Palatino Linotype"/>
          <w:lang w:eastAsia="es-ES"/>
        </w:rPr>
        <w:t>Recursos de Revisión</w:t>
      </w:r>
      <w:r w:rsidRPr="00D261D8">
        <w:rPr>
          <w:rFonts w:ascii="Palatino Linotype" w:hAnsi="Palatino Linotype"/>
          <w:lang w:eastAsia="es-ES"/>
        </w:rPr>
        <w:t xml:space="preserve"> </w:t>
      </w:r>
      <w:r w:rsidRPr="00D261D8">
        <w:rPr>
          <w:rFonts w:ascii="Palatino Linotype" w:hAnsi="Palatino Linotype"/>
          <w:lang w:eastAsia="es-ES"/>
        </w:rPr>
        <w:lastRenderedPageBreak/>
        <w:t>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6183EA3" w14:textId="77777777" w:rsidR="005E472B" w:rsidRPr="00D261D8" w:rsidRDefault="005E472B" w:rsidP="005E472B">
      <w:pPr>
        <w:spacing w:line="360" w:lineRule="auto"/>
        <w:jc w:val="both"/>
        <w:rPr>
          <w:rFonts w:ascii="Palatino Linotype" w:hAnsi="Palatino Linotype"/>
          <w:lang w:eastAsia="es-ES"/>
        </w:rPr>
      </w:pPr>
    </w:p>
    <w:p w14:paraId="4B27EA5A" w14:textId="77777777" w:rsidR="005E472B" w:rsidRPr="00D261D8" w:rsidRDefault="005E472B" w:rsidP="005E472B">
      <w:pPr>
        <w:spacing w:line="360" w:lineRule="auto"/>
        <w:jc w:val="both"/>
        <w:rPr>
          <w:rFonts w:ascii="Palatino Linotype" w:hAnsi="Palatino Linotype"/>
          <w:lang w:eastAsia="es-ES"/>
        </w:rPr>
      </w:pPr>
      <w:r w:rsidRPr="00D261D8">
        <w:rPr>
          <w:rFonts w:ascii="Palatino Linotype" w:hAnsi="Palatino Linotype"/>
          <w:lang w:eastAsia="es-E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55565131" w14:textId="77777777" w:rsidR="005E472B" w:rsidRPr="00D261D8" w:rsidRDefault="005E472B" w:rsidP="005E472B">
      <w:pPr>
        <w:spacing w:line="360" w:lineRule="auto"/>
        <w:jc w:val="both"/>
        <w:rPr>
          <w:rFonts w:ascii="Palatino Linotype" w:hAnsi="Palatino Linotype"/>
          <w:lang w:eastAsia="es-ES"/>
        </w:rPr>
      </w:pPr>
    </w:p>
    <w:p w14:paraId="6B759E1D" w14:textId="77777777" w:rsidR="005E472B" w:rsidRPr="00D261D8" w:rsidRDefault="005E472B" w:rsidP="005E472B">
      <w:pPr>
        <w:spacing w:line="360" w:lineRule="auto"/>
        <w:jc w:val="both"/>
        <w:rPr>
          <w:rFonts w:ascii="Palatino Linotype" w:hAnsi="Palatino Linotype"/>
          <w:lang w:eastAsia="es-ES"/>
        </w:rPr>
      </w:pPr>
      <w:r w:rsidRPr="00D261D8">
        <w:rPr>
          <w:rFonts w:ascii="Palatino Linotype" w:hAnsi="Palatino Linotype"/>
          <w:lang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A3FAC28" w14:textId="77777777" w:rsidR="005E472B" w:rsidRPr="00D261D8" w:rsidRDefault="005E472B" w:rsidP="005E472B">
      <w:pPr>
        <w:spacing w:line="360" w:lineRule="auto"/>
        <w:jc w:val="both"/>
        <w:rPr>
          <w:rFonts w:ascii="Palatino Linotype" w:hAnsi="Palatino Linotype"/>
          <w:lang w:eastAsia="es-ES"/>
        </w:rPr>
      </w:pPr>
    </w:p>
    <w:p w14:paraId="17BC4A7C" w14:textId="77777777" w:rsidR="005E472B" w:rsidRPr="00D261D8" w:rsidRDefault="005E472B" w:rsidP="005E472B">
      <w:pPr>
        <w:spacing w:line="360" w:lineRule="auto"/>
        <w:jc w:val="both"/>
        <w:rPr>
          <w:rFonts w:ascii="Palatino Linotype" w:hAnsi="Palatino Linotype"/>
          <w:lang w:eastAsia="es-ES"/>
        </w:rPr>
      </w:pPr>
      <w:r w:rsidRPr="00D261D8">
        <w:rPr>
          <w:rFonts w:ascii="Palatino Linotype" w:hAnsi="Palatino Linotype"/>
          <w:lang w:eastAsia="es-E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D822342" w14:textId="77777777" w:rsidR="005E472B" w:rsidRPr="00D261D8" w:rsidRDefault="005E472B" w:rsidP="005E472B">
      <w:pPr>
        <w:spacing w:line="360" w:lineRule="auto"/>
        <w:jc w:val="both"/>
        <w:rPr>
          <w:rFonts w:ascii="Palatino Linotype" w:hAnsi="Palatino Linotype"/>
          <w:lang w:eastAsia="es-ES"/>
        </w:rPr>
      </w:pPr>
    </w:p>
    <w:p w14:paraId="748F54E5" w14:textId="77777777" w:rsidR="005E472B" w:rsidRPr="00D261D8" w:rsidRDefault="005E472B" w:rsidP="005E472B">
      <w:pPr>
        <w:spacing w:line="360" w:lineRule="auto"/>
        <w:jc w:val="both"/>
        <w:rPr>
          <w:rFonts w:ascii="Palatino Linotype" w:hAnsi="Palatino Linotype"/>
          <w:lang w:eastAsia="es-ES"/>
        </w:rPr>
      </w:pPr>
      <w:r w:rsidRPr="00D261D8">
        <w:rPr>
          <w:rFonts w:ascii="Palatino Linotype" w:hAnsi="Palatino Linotype"/>
          <w:lang w:eastAsia="es-ES"/>
        </w:rPr>
        <w:t xml:space="preserve">Por ello, excepcionalmente, si un asunto es resuelto con posterioridad a los plazos señalados por la norma debe analizarse la razonabilidad de dicha dilación atendiendo a los siguientes criterios:   </w:t>
      </w:r>
    </w:p>
    <w:p w14:paraId="39B8BEB1" w14:textId="77777777" w:rsidR="005E472B" w:rsidRPr="00D261D8" w:rsidRDefault="005E472B" w:rsidP="005E472B">
      <w:pPr>
        <w:jc w:val="both"/>
        <w:rPr>
          <w:rFonts w:ascii="Palatino Linotype" w:hAnsi="Palatino Linotype"/>
          <w:sz w:val="18"/>
          <w:lang w:eastAsia="es-ES"/>
        </w:rPr>
      </w:pPr>
    </w:p>
    <w:p w14:paraId="7F785C8C" w14:textId="77777777" w:rsidR="005E472B" w:rsidRPr="00D261D8" w:rsidRDefault="005E472B" w:rsidP="005E472B">
      <w:pPr>
        <w:numPr>
          <w:ilvl w:val="0"/>
          <w:numId w:val="17"/>
        </w:numPr>
        <w:contextualSpacing/>
        <w:jc w:val="both"/>
        <w:rPr>
          <w:rFonts w:ascii="Palatino Linotype" w:hAnsi="Palatino Linotype"/>
          <w:lang w:eastAsia="es-ES"/>
        </w:rPr>
      </w:pPr>
      <w:r w:rsidRPr="00D261D8">
        <w:rPr>
          <w:rFonts w:ascii="Palatino Linotype" w:hAnsi="Palatino Linotype"/>
          <w:lang w:eastAsia="es-ES"/>
        </w:rPr>
        <w:t xml:space="preserve">Complejidad del Asunto: La complejidad de la prueba, la pluralidad de sujetos procesales, el tiempo transcurrido, las características y contexto del recurso. </w:t>
      </w:r>
    </w:p>
    <w:p w14:paraId="4783554E" w14:textId="77777777" w:rsidR="005E472B" w:rsidRPr="00D261D8" w:rsidRDefault="005E472B" w:rsidP="005E472B">
      <w:pPr>
        <w:ind w:left="927"/>
        <w:jc w:val="both"/>
        <w:rPr>
          <w:rFonts w:ascii="Palatino Linotype" w:hAnsi="Palatino Linotype"/>
          <w:lang w:eastAsia="es-ES"/>
        </w:rPr>
      </w:pPr>
    </w:p>
    <w:p w14:paraId="146C614A" w14:textId="77777777" w:rsidR="005E472B" w:rsidRPr="00D261D8" w:rsidRDefault="005E472B" w:rsidP="005E472B">
      <w:pPr>
        <w:numPr>
          <w:ilvl w:val="0"/>
          <w:numId w:val="17"/>
        </w:numPr>
        <w:contextualSpacing/>
        <w:jc w:val="both"/>
        <w:rPr>
          <w:rFonts w:ascii="Palatino Linotype" w:hAnsi="Palatino Linotype"/>
          <w:lang w:eastAsia="es-ES"/>
        </w:rPr>
      </w:pPr>
      <w:r w:rsidRPr="00D261D8">
        <w:rPr>
          <w:rFonts w:ascii="Palatino Linotype" w:hAnsi="Palatino Linotype"/>
          <w:lang w:eastAsia="es-ES"/>
        </w:rPr>
        <w:t>Actividad Procesal del interesado. Acciones u omisiones del interesado.</w:t>
      </w:r>
    </w:p>
    <w:p w14:paraId="1CDD0018" w14:textId="77777777" w:rsidR="005E472B" w:rsidRPr="00D261D8" w:rsidRDefault="005E472B" w:rsidP="005E472B">
      <w:pPr>
        <w:jc w:val="both"/>
        <w:rPr>
          <w:rFonts w:ascii="Palatino Linotype" w:hAnsi="Palatino Linotype"/>
          <w:lang w:eastAsia="es-ES"/>
        </w:rPr>
      </w:pPr>
    </w:p>
    <w:p w14:paraId="655952A3" w14:textId="77777777" w:rsidR="005E472B" w:rsidRPr="00D261D8" w:rsidRDefault="005E472B" w:rsidP="005E472B">
      <w:pPr>
        <w:numPr>
          <w:ilvl w:val="0"/>
          <w:numId w:val="17"/>
        </w:numPr>
        <w:contextualSpacing/>
        <w:jc w:val="both"/>
        <w:rPr>
          <w:rFonts w:ascii="Palatino Linotype" w:hAnsi="Palatino Linotype"/>
          <w:lang w:eastAsia="es-ES"/>
        </w:rPr>
      </w:pPr>
      <w:r w:rsidRPr="00D261D8">
        <w:rPr>
          <w:rFonts w:ascii="Palatino Linotype" w:hAnsi="Palatino Linotype"/>
          <w:lang w:eastAsia="es-ES"/>
        </w:rPr>
        <w:t>Conducta de la Autoridad: Las Acciones u omisiones realizadas en el procedimiento. Así como si la autoridad actuó con la debida diligencia.</w:t>
      </w:r>
    </w:p>
    <w:p w14:paraId="2EC420B7" w14:textId="77777777" w:rsidR="005E472B" w:rsidRPr="00D261D8" w:rsidRDefault="005E472B" w:rsidP="005E472B">
      <w:pPr>
        <w:ind w:left="708"/>
        <w:rPr>
          <w:rFonts w:ascii="Palatino Linotype" w:hAnsi="Palatino Linotype"/>
          <w:lang w:eastAsia="es-ES"/>
        </w:rPr>
      </w:pPr>
    </w:p>
    <w:p w14:paraId="3527DCBB" w14:textId="77777777" w:rsidR="005E472B" w:rsidRPr="00D261D8" w:rsidRDefault="005E472B" w:rsidP="005E472B">
      <w:pPr>
        <w:ind w:left="567"/>
        <w:jc w:val="both"/>
        <w:rPr>
          <w:rFonts w:ascii="Palatino Linotype" w:hAnsi="Palatino Linotype"/>
          <w:lang w:eastAsia="es-ES"/>
        </w:rPr>
      </w:pPr>
      <w:r w:rsidRPr="00D261D8">
        <w:rPr>
          <w:rFonts w:ascii="Palatino Linotype" w:hAnsi="Palatino Linotype"/>
          <w:lang w:eastAsia="es-ES"/>
        </w:rPr>
        <w:t>d) La afectación generada en la situación jurídica de la persona involucrada en el proceso: Violación a sus derechos humanos.</w:t>
      </w:r>
    </w:p>
    <w:p w14:paraId="554BBA03" w14:textId="77777777" w:rsidR="005E472B" w:rsidRPr="00D261D8" w:rsidRDefault="005E472B" w:rsidP="005E472B">
      <w:pPr>
        <w:jc w:val="both"/>
        <w:rPr>
          <w:rFonts w:ascii="Palatino Linotype" w:hAnsi="Palatino Linotype"/>
          <w:lang w:eastAsia="es-ES"/>
        </w:rPr>
      </w:pPr>
    </w:p>
    <w:p w14:paraId="552BFB40" w14:textId="77777777" w:rsidR="005E472B" w:rsidRPr="00D261D8" w:rsidRDefault="005E472B" w:rsidP="005E472B">
      <w:pPr>
        <w:spacing w:line="360" w:lineRule="auto"/>
        <w:jc w:val="both"/>
        <w:rPr>
          <w:rFonts w:ascii="Palatino Linotype" w:hAnsi="Palatino Linotype"/>
          <w:lang w:eastAsia="es-ES"/>
        </w:rPr>
      </w:pPr>
      <w:r w:rsidRPr="00D261D8">
        <w:rPr>
          <w:rFonts w:ascii="Palatino Linotype" w:hAnsi="Palatino Linotype"/>
          <w:lang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666A669" w14:textId="77777777" w:rsidR="005E472B" w:rsidRPr="00D261D8" w:rsidRDefault="005E472B" w:rsidP="005E472B">
      <w:pPr>
        <w:spacing w:line="360" w:lineRule="auto"/>
        <w:jc w:val="both"/>
        <w:rPr>
          <w:rFonts w:ascii="Palatino Linotype" w:hAnsi="Palatino Linotype"/>
          <w:b/>
          <w:lang w:eastAsia="es-ES"/>
        </w:rPr>
      </w:pPr>
      <w:r w:rsidRPr="00D261D8">
        <w:rPr>
          <w:rFonts w:ascii="Palatino Linotype" w:hAnsi="Palatino Linotype"/>
          <w:lang w:eastAsia="es-ES"/>
        </w:rPr>
        <w:t xml:space="preserve">Argumento que encuentra sustento en la jurisprudencia P./J. 32/92 emitida por el Pleno de la Suprema Corte de Justicia de la Nación de rubro </w:t>
      </w:r>
      <w:r w:rsidRPr="00D261D8">
        <w:rPr>
          <w:rFonts w:ascii="Palatino Linotype" w:hAnsi="Palatino Linotype"/>
          <w:i/>
          <w:lang w:eastAsia="es-ES"/>
        </w:rPr>
        <w:t xml:space="preserve">“TÉRMINOS PROCESALES. PARA DETERMINAR SI UN FUNCIONARIO JUDICIAL ACTUÓ INDEBIDAMENTE POR NO RESPETARLOS SE DEBE ATENDER AL PRESUPUESTO QUE CONSIDERÓ </w:t>
      </w:r>
      <w:r w:rsidRPr="00D261D8">
        <w:rPr>
          <w:rFonts w:ascii="Palatino Linotype" w:hAnsi="Palatino Linotype"/>
          <w:i/>
          <w:lang w:eastAsia="es-ES"/>
        </w:rPr>
        <w:lastRenderedPageBreak/>
        <w:t>EL LEGISLADOR AL FIJARLOS Y LAS CARACTERÍSTICAS DEL CASO.”</w:t>
      </w:r>
      <w:r w:rsidRPr="00D261D8">
        <w:rPr>
          <w:rFonts w:ascii="Palatino Linotype" w:hAnsi="Palatino Linotype"/>
          <w:lang w:eastAsia="es-ES"/>
        </w:rPr>
        <w:t>, visible en la Gaceta del Seminario Judicial de la Federación con el registro digital 205635.</w:t>
      </w:r>
    </w:p>
    <w:p w14:paraId="0B0AF2E6" w14:textId="77777777" w:rsidR="005E472B" w:rsidRPr="00D261D8" w:rsidRDefault="005E472B" w:rsidP="005E472B">
      <w:pPr>
        <w:jc w:val="both"/>
        <w:rPr>
          <w:rFonts w:ascii="Palatino Linotype" w:hAnsi="Palatino Linotype"/>
          <w:sz w:val="18"/>
          <w:lang w:eastAsia="es-ES"/>
        </w:rPr>
      </w:pPr>
    </w:p>
    <w:p w14:paraId="3E15127C" w14:textId="77777777" w:rsidR="005E472B" w:rsidRPr="00D261D8" w:rsidRDefault="005E472B" w:rsidP="005E472B">
      <w:pPr>
        <w:spacing w:line="360" w:lineRule="auto"/>
        <w:jc w:val="both"/>
        <w:rPr>
          <w:rFonts w:ascii="Palatino Linotype" w:hAnsi="Palatino Linotype"/>
          <w:lang w:eastAsia="es-ES"/>
        </w:rPr>
      </w:pPr>
      <w:r w:rsidRPr="00D261D8">
        <w:rPr>
          <w:rFonts w:ascii="Palatino Linotype" w:hAnsi="Palatino Linotype"/>
          <w:lang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972E9FA" w14:textId="77777777" w:rsidR="005E472B" w:rsidRPr="00D261D8" w:rsidRDefault="005E472B" w:rsidP="005E472B">
      <w:pPr>
        <w:spacing w:line="360" w:lineRule="auto"/>
        <w:jc w:val="both"/>
        <w:rPr>
          <w:rFonts w:ascii="Palatino Linotype" w:hAnsi="Palatino Linotype"/>
          <w:lang w:eastAsia="es-ES"/>
        </w:rPr>
      </w:pPr>
    </w:p>
    <w:p w14:paraId="5886E7DF" w14:textId="77777777" w:rsidR="005E472B" w:rsidRPr="00D261D8" w:rsidRDefault="005E472B" w:rsidP="005E472B">
      <w:pPr>
        <w:spacing w:line="360" w:lineRule="auto"/>
        <w:jc w:val="both"/>
        <w:rPr>
          <w:rFonts w:ascii="Palatino Linotype" w:hAnsi="Palatino Linotype"/>
          <w:lang w:eastAsia="es-ES"/>
        </w:rPr>
      </w:pPr>
      <w:r w:rsidRPr="00D261D8">
        <w:rPr>
          <w:rFonts w:ascii="Palatino Linotype" w:hAnsi="Palatino Linotype"/>
          <w:lang w:eastAsia="es-ES"/>
        </w:rPr>
        <w:t>Por ello, este organismo garante comprometido con la tutela de los derechos humanos confiados, señala que este exceso del plazo legal para resolver el presente asunto, resulta de carácter excepcional.</w:t>
      </w:r>
    </w:p>
    <w:p w14:paraId="4A7A3DDD" w14:textId="77777777" w:rsidR="005E472B" w:rsidRPr="00D261D8" w:rsidRDefault="005E472B" w:rsidP="005E472B">
      <w:pPr>
        <w:spacing w:line="360" w:lineRule="auto"/>
        <w:jc w:val="both"/>
        <w:rPr>
          <w:rFonts w:ascii="Palatino Linotype" w:hAnsi="Palatino Linotype"/>
          <w:lang w:eastAsia="es-ES"/>
        </w:rPr>
      </w:pPr>
    </w:p>
    <w:p w14:paraId="4EA417AF" w14:textId="77777777" w:rsidR="005E472B" w:rsidRPr="00D261D8" w:rsidRDefault="005E472B" w:rsidP="005E472B">
      <w:pPr>
        <w:spacing w:line="360" w:lineRule="auto"/>
        <w:jc w:val="both"/>
        <w:rPr>
          <w:rFonts w:ascii="Palatino Linotype" w:hAnsi="Palatino Linotype"/>
          <w:lang w:eastAsia="es-ES"/>
        </w:rPr>
      </w:pPr>
      <w:r w:rsidRPr="00D261D8">
        <w:rPr>
          <w:rFonts w:ascii="Palatino Linotype" w:hAnsi="Palatino Linotype"/>
          <w:lang w:eastAsia="es-ES"/>
        </w:rPr>
        <w:t>Al respecto, también son de considerar los criterios sostenidos por el Cuarto Tribunal Colegiado en Materia Administrativa del Primer Circuito, cuyos rubros y datos de identificación son los siguientes:</w:t>
      </w:r>
    </w:p>
    <w:p w14:paraId="082D6A98" w14:textId="77777777" w:rsidR="005E472B" w:rsidRPr="00D261D8" w:rsidRDefault="005E472B" w:rsidP="005E472B">
      <w:pPr>
        <w:spacing w:line="360" w:lineRule="auto"/>
        <w:jc w:val="both"/>
        <w:rPr>
          <w:rFonts w:ascii="Palatino Linotype" w:hAnsi="Palatino Linotype"/>
          <w:lang w:eastAsia="es-ES"/>
        </w:rPr>
      </w:pPr>
    </w:p>
    <w:p w14:paraId="515F10C6" w14:textId="77777777" w:rsidR="005E472B" w:rsidRPr="00D261D8" w:rsidRDefault="005E472B" w:rsidP="005E472B">
      <w:pPr>
        <w:spacing w:line="360" w:lineRule="auto"/>
        <w:jc w:val="both"/>
        <w:rPr>
          <w:rFonts w:ascii="Palatino Linotype" w:hAnsi="Palatino Linotype"/>
          <w:lang w:eastAsia="es-ES"/>
        </w:rPr>
      </w:pPr>
      <w:r w:rsidRPr="00D261D8">
        <w:rPr>
          <w:rFonts w:ascii="Palatino Linotype" w:hAnsi="Palatino Linotype"/>
          <w:lang w:eastAsia="es-ES"/>
        </w:rPr>
        <w:lastRenderedPageBreak/>
        <w:t xml:space="preserve"> </w:t>
      </w:r>
      <w:r w:rsidRPr="00D261D8">
        <w:rPr>
          <w:rFonts w:ascii="Palatino Linotype" w:hAnsi="Palatino Linotype"/>
          <w:i/>
          <w:lang w:eastAsia="es-ES"/>
        </w:rPr>
        <w:t>“PLAZO RAZONABLE PARA RESOLVER. DIMENSIÓN Y EFECTOS DE ESTE CONCEPTO CUANDO SE ADUCE EXCESIVA CARGA DE TRABAJO.”</w:t>
      </w:r>
      <w:r w:rsidRPr="00D261D8">
        <w:rPr>
          <w:rFonts w:ascii="Palatino Linotype" w:hAnsi="Palatino Linotype"/>
          <w:lang w:eastAsia="es-ES"/>
        </w:rPr>
        <w:t xml:space="preserve"> consultable en el Seminario Judicial de la Federación y su gaceta, con el registro digital 2002351.</w:t>
      </w:r>
    </w:p>
    <w:p w14:paraId="471367AD" w14:textId="77777777" w:rsidR="005E472B" w:rsidRPr="00D261D8" w:rsidRDefault="005E472B" w:rsidP="005E472B">
      <w:pPr>
        <w:spacing w:line="360" w:lineRule="auto"/>
        <w:jc w:val="both"/>
        <w:rPr>
          <w:rFonts w:ascii="Palatino Linotype" w:hAnsi="Palatino Linotype"/>
          <w:b/>
          <w:lang w:eastAsia="es-ES"/>
        </w:rPr>
      </w:pPr>
    </w:p>
    <w:p w14:paraId="4E7D3954" w14:textId="77777777" w:rsidR="005E472B" w:rsidRPr="00D261D8" w:rsidRDefault="005E472B" w:rsidP="005E472B">
      <w:pPr>
        <w:spacing w:line="360" w:lineRule="auto"/>
        <w:jc w:val="both"/>
        <w:rPr>
          <w:rFonts w:ascii="Palatino Linotype" w:hAnsi="Palatino Linotype"/>
          <w:lang w:eastAsia="es-ES"/>
        </w:rPr>
      </w:pPr>
      <w:r w:rsidRPr="00D261D8">
        <w:rPr>
          <w:rFonts w:ascii="Palatino Linotype" w:hAnsi="Palatino Linotype"/>
          <w:i/>
          <w:lang w:eastAsia="es-ES"/>
        </w:rPr>
        <w:t>“PLAZO RAZONABLE PARA RESOLVER. CONCEPTO Y ELEMENTOS QUE LO INTEGRAN A LA LUZ DEL DERECHO INTERNACIONAL DE LOS DERECHOS HUMANOS.”</w:t>
      </w:r>
      <w:r w:rsidRPr="00D261D8">
        <w:rPr>
          <w:rFonts w:ascii="Palatino Linotype" w:hAnsi="Palatino Linotype"/>
          <w:lang w:eastAsia="es-ES"/>
        </w:rPr>
        <w:t>, visible en el Seminario Judicial de la Federación y su gaceta, con el registro digital 2002350.</w:t>
      </w:r>
    </w:p>
    <w:bookmarkEnd w:id="3"/>
    <w:p w14:paraId="350D316B" w14:textId="77777777" w:rsidR="005E472B" w:rsidRPr="00D261D8" w:rsidRDefault="005E472B" w:rsidP="005E472B">
      <w:pPr>
        <w:spacing w:line="360" w:lineRule="auto"/>
        <w:jc w:val="both"/>
        <w:rPr>
          <w:rFonts w:ascii="Palatino Linotype" w:hAnsi="Palatino Linotype"/>
          <w:b/>
          <w:color w:val="000000" w:themeColor="text1"/>
          <w:sz w:val="26"/>
          <w:szCs w:val="26"/>
          <w:lang w:eastAsia="es-ES"/>
        </w:rPr>
      </w:pPr>
    </w:p>
    <w:p w14:paraId="562DB0E8" w14:textId="58564768" w:rsidR="005E472B" w:rsidRPr="00D261D8" w:rsidRDefault="005E472B" w:rsidP="005E472B">
      <w:pPr>
        <w:spacing w:line="360" w:lineRule="auto"/>
        <w:jc w:val="both"/>
        <w:rPr>
          <w:rFonts w:ascii="Palatino Linotype" w:hAnsi="Palatino Linotype"/>
          <w:color w:val="000000" w:themeColor="text1"/>
          <w:lang w:eastAsia="es-ES"/>
        </w:rPr>
      </w:pPr>
      <w:r w:rsidRPr="00D261D8">
        <w:rPr>
          <w:rFonts w:ascii="Palatino Linotype" w:hAnsi="Palatino Linotype"/>
          <w:color w:val="000000" w:themeColor="text1"/>
          <w:lang w:eastAsia="es-ES"/>
        </w:rPr>
        <w:t xml:space="preserve">Por ello, este Organismo Garante comprometido con la </w:t>
      </w:r>
      <w:r w:rsidR="00402271" w:rsidRPr="00D261D8">
        <w:rPr>
          <w:rFonts w:ascii="Palatino Linotype" w:hAnsi="Palatino Linotype"/>
          <w:color w:val="000000" w:themeColor="text1"/>
          <w:lang w:eastAsia="es-ES"/>
        </w:rPr>
        <w:t>tutela de</w:t>
      </w:r>
      <w:r w:rsidRPr="00D261D8">
        <w:rPr>
          <w:rFonts w:ascii="Palatino Linotype" w:hAnsi="Palatino Linotype"/>
          <w:color w:val="000000" w:themeColor="text1"/>
          <w:lang w:eastAsia="es-ES"/>
        </w:rPr>
        <w:t xml:space="preserve"> los derechos humanos confiados, señala que este exceso del plazo legal para resolver el presente asunto, r</w:t>
      </w:r>
      <w:r w:rsidR="00B7008F">
        <w:rPr>
          <w:rFonts w:ascii="Palatino Linotype" w:hAnsi="Palatino Linotype"/>
          <w:color w:val="000000" w:themeColor="text1"/>
          <w:lang w:eastAsia="es-ES"/>
        </w:rPr>
        <w:t>esulta de carácter excepcional</w:t>
      </w:r>
      <w:r w:rsidR="00B7008F" w:rsidRPr="00D261D8">
        <w:rPr>
          <w:rFonts w:ascii="Palatino Linotype" w:eastAsia="Palatino Linotype" w:hAnsi="Palatino Linotype" w:cs="Palatino Linotype"/>
        </w:rPr>
        <w:t>; y,</w:t>
      </w:r>
    </w:p>
    <w:p w14:paraId="71E9EB20" w14:textId="77777777" w:rsidR="006C5990" w:rsidRPr="00D261D8" w:rsidRDefault="006C5990" w:rsidP="005E472B">
      <w:pPr>
        <w:spacing w:line="360" w:lineRule="auto"/>
        <w:jc w:val="both"/>
        <w:rPr>
          <w:rFonts w:ascii="Palatino Linotype" w:hAnsi="Palatino Linotype"/>
          <w:color w:val="000000" w:themeColor="text1"/>
          <w:lang w:eastAsia="es-ES"/>
        </w:rPr>
      </w:pPr>
    </w:p>
    <w:bookmarkEnd w:id="4"/>
    <w:p w14:paraId="2F10375A" w14:textId="7E6ED393" w:rsidR="00000062" w:rsidRPr="00D261D8" w:rsidRDefault="00B7008F">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e</w:t>
      </w:r>
      <w:r w:rsidR="00015EDF" w:rsidRPr="00D261D8">
        <w:rPr>
          <w:rFonts w:ascii="Palatino Linotype" w:eastAsia="Palatino Linotype" w:hAnsi="Palatino Linotype" w:cs="Palatino Linotype"/>
          <w:b/>
        </w:rPr>
        <w:t>) Cierre de Instrucción</w:t>
      </w:r>
    </w:p>
    <w:p w14:paraId="1C283F2E" w14:textId="10141F32" w:rsidR="00000062" w:rsidRPr="00D261D8" w:rsidRDefault="00015EDF">
      <w:pPr>
        <w:spacing w:line="360" w:lineRule="auto"/>
        <w:jc w:val="both"/>
        <w:rPr>
          <w:rFonts w:ascii="Palatino Linotype" w:eastAsia="Palatino Linotype" w:hAnsi="Palatino Linotype" w:cs="Palatino Linotype"/>
        </w:rPr>
      </w:pPr>
      <w:r w:rsidRPr="00D261D8">
        <w:rPr>
          <w:rFonts w:ascii="Palatino Linotype" w:eastAsia="Palatino Linotype" w:hAnsi="Palatino Linotype" w:cs="Palatino Linotype"/>
        </w:rPr>
        <w:t>Por lo que, una vez analizado</w:t>
      </w:r>
      <w:r w:rsidR="0066423F" w:rsidRPr="00D261D8">
        <w:rPr>
          <w:rFonts w:ascii="Palatino Linotype" w:eastAsia="Palatino Linotype" w:hAnsi="Palatino Linotype" w:cs="Palatino Linotype"/>
        </w:rPr>
        <w:t xml:space="preserve"> el estado procesal que guardan </w:t>
      </w:r>
      <w:r w:rsidR="00423F15" w:rsidRPr="00D261D8">
        <w:rPr>
          <w:rFonts w:ascii="Palatino Linotype" w:eastAsia="Palatino Linotype" w:hAnsi="Palatino Linotype" w:cs="Palatino Linotype"/>
        </w:rPr>
        <w:t>los</w:t>
      </w:r>
      <w:r w:rsidRPr="00D261D8">
        <w:rPr>
          <w:rFonts w:ascii="Palatino Linotype" w:eastAsia="Palatino Linotype" w:hAnsi="Palatino Linotype" w:cs="Palatino Linotype"/>
        </w:rPr>
        <w:t xml:space="preserve"> expediente</w:t>
      </w:r>
      <w:r w:rsidR="00423F15" w:rsidRPr="00D261D8">
        <w:rPr>
          <w:rFonts w:ascii="Palatino Linotype" w:eastAsia="Palatino Linotype" w:hAnsi="Palatino Linotype" w:cs="Palatino Linotype"/>
        </w:rPr>
        <w:t>s</w:t>
      </w:r>
      <w:r w:rsidRPr="00D261D8">
        <w:rPr>
          <w:rFonts w:ascii="Palatino Linotype" w:eastAsia="Palatino Linotype" w:hAnsi="Palatino Linotype" w:cs="Palatino Linotype"/>
        </w:rPr>
        <w:t xml:space="preserve">, en fecha </w:t>
      </w:r>
      <w:r w:rsidR="00881B86">
        <w:rPr>
          <w:rFonts w:ascii="Palatino Linotype" w:eastAsia="Palatino Linotype" w:hAnsi="Palatino Linotype" w:cs="Palatino Linotype"/>
          <w:b/>
          <w:lang w:val="es-419"/>
        </w:rPr>
        <w:t>ocho de noviembre</w:t>
      </w:r>
      <w:r w:rsidR="006C5990">
        <w:rPr>
          <w:rFonts w:ascii="Palatino Linotype" w:eastAsia="Palatino Linotype" w:hAnsi="Palatino Linotype" w:cs="Palatino Linotype"/>
          <w:b/>
        </w:rPr>
        <w:t xml:space="preserve"> </w:t>
      </w:r>
      <w:r w:rsidR="00706E1C" w:rsidRPr="00D261D8">
        <w:rPr>
          <w:rFonts w:ascii="Palatino Linotype" w:eastAsia="Palatino Linotype" w:hAnsi="Palatino Linotype" w:cs="Palatino Linotype"/>
          <w:b/>
        </w:rPr>
        <w:t>d</w:t>
      </w:r>
      <w:r w:rsidR="002C190E" w:rsidRPr="00D261D8">
        <w:rPr>
          <w:rFonts w:ascii="Palatino Linotype" w:eastAsia="Palatino Linotype" w:hAnsi="Palatino Linotype" w:cs="Palatino Linotype"/>
          <w:b/>
        </w:rPr>
        <w:t>e</w:t>
      </w:r>
      <w:r w:rsidRPr="00D261D8">
        <w:rPr>
          <w:rFonts w:ascii="Palatino Linotype" w:eastAsia="Palatino Linotype" w:hAnsi="Palatino Linotype" w:cs="Palatino Linotype"/>
          <w:b/>
        </w:rPr>
        <w:t xml:space="preserve"> dos mil veintidós</w:t>
      </w:r>
      <w:r w:rsidRPr="00D261D8">
        <w:rPr>
          <w:rFonts w:ascii="Palatino Linotype" w:eastAsia="Palatino Linotype" w:hAnsi="Palatino Linotype" w:cs="Palatino Linotype"/>
        </w:rPr>
        <w:t xml:space="preserve">, la </w:t>
      </w:r>
      <w:r w:rsidRPr="00D261D8">
        <w:rPr>
          <w:rFonts w:ascii="Palatino Linotype" w:eastAsia="Palatino Linotype" w:hAnsi="Palatino Linotype" w:cs="Palatino Linotype"/>
          <w:b/>
        </w:rPr>
        <w:t xml:space="preserve">Comisionada Sharon Christina Morales Martínez </w:t>
      </w:r>
      <w:r w:rsidRPr="00D261D8">
        <w:rPr>
          <w:rFonts w:ascii="Palatino Linotype" w:eastAsia="Palatino Linotype" w:hAnsi="Palatino Linotype" w:cs="Palatino Linotype"/>
        </w:rPr>
        <w:t>acordó el cierre de instrucción, así como la remisión de</w:t>
      </w:r>
      <w:r w:rsidR="00423F15" w:rsidRPr="00D261D8">
        <w:rPr>
          <w:rFonts w:ascii="Palatino Linotype" w:eastAsia="Palatino Linotype" w:hAnsi="Palatino Linotype" w:cs="Palatino Linotype"/>
        </w:rPr>
        <w:t xml:space="preserve"> </w:t>
      </w:r>
      <w:r w:rsidRPr="00D261D8">
        <w:rPr>
          <w:rFonts w:ascii="Palatino Linotype" w:eastAsia="Palatino Linotype" w:hAnsi="Palatino Linotype" w:cs="Palatino Linotype"/>
        </w:rPr>
        <w:t>l</w:t>
      </w:r>
      <w:r w:rsidR="00423F15" w:rsidRPr="00D261D8">
        <w:rPr>
          <w:rFonts w:ascii="Palatino Linotype" w:eastAsia="Palatino Linotype" w:hAnsi="Palatino Linotype" w:cs="Palatino Linotype"/>
        </w:rPr>
        <w:t>os</w:t>
      </w:r>
      <w:r w:rsidRPr="00D261D8">
        <w:rPr>
          <w:rFonts w:ascii="Palatino Linotype" w:eastAsia="Palatino Linotype" w:hAnsi="Palatino Linotype" w:cs="Palatino Linotype"/>
        </w:rPr>
        <w:t xml:space="preserve"> mismo</w:t>
      </w:r>
      <w:r w:rsidR="00423F15" w:rsidRPr="00D261D8">
        <w:rPr>
          <w:rFonts w:ascii="Palatino Linotype" w:eastAsia="Palatino Linotype" w:hAnsi="Palatino Linotype" w:cs="Palatino Linotype"/>
        </w:rPr>
        <w:t>s</w:t>
      </w:r>
      <w:r w:rsidRPr="00D261D8">
        <w:rPr>
          <w:rFonts w:ascii="Palatino Linotype" w:eastAsia="Palatino Linotype" w:hAnsi="Palatino Linotype" w:cs="Palatino Linotype"/>
        </w:rPr>
        <w:t>, a efecto de ser resuelto</w:t>
      </w:r>
      <w:r w:rsidR="00423F15" w:rsidRPr="00D261D8">
        <w:rPr>
          <w:rFonts w:ascii="Palatino Linotype" w:eastAsia="Palatino Linotype" w:hAnsi="Palatino Linotype" w:cs="Palatino Linotype"/>
        </w:rPr>
        <w:t>s</w:t>
      </w:r>
      <w:r w:rsidRPr="00D261D8">
        <w:rPr>
          <w:rFonts w:ascii="Palatino Linotype" w:eastAsia="Palatino Linotype" w:hAnsi="Palatino Linotype" w:cs="Palatino Linotype"/>
        </w:rPr>
        <w:t>, de conformidad con lo establecido en el artículo 185 fracciones VI y VIII de la Ley de Transparencia y Acceso a la Información Pública de</w:t>
      </w:r>
      <w:r w:rsidR="002C190E" w:rsidRPr="00D261D8">
        <w:rPr>
          <w:rFonts w:ascii="Palatino Linotype" w:eastAsia="Palatino Linotype" w:hAnsi="Palatino Linotype" w:cs="Palatino Linotype"/>
        </w:rPr>
        <w:t>l Estado de México y Municipios</w:t>
      </w:r>
      <w:r w:rsidR="00B7008F">
        <w:rPr>
          <w:rFonts w:ascii="Palatino Linotype" w:eastAsia="Palatino Linotype" w:hAnsi="Palatino Linotype" w:cs="Palatino Linotype"/>
        </w:rPr>
        <w:t>.</w:t>
      </w:r>
    </w:p>
    <w:p w14:paraId="4F0C8620" w14:textId="77777777" w:rsidR="002C190E" w:rsidRPr="00D261D8" w:rsidRDefault="002C190E">
      <w:pPr>
        <w:jc w:val="center"/>
        <w:rPr>
          <w:rFonts w:ascii="Palatino Linotype" w:eastAsia="Palatino Linotype" w:hAnsi="Palatino Linotype" w:cs="Palatino Linotype"/>
          <w:b/>
          <w:sz w:val="28"/>
          <w:szCs w:val="28"/>
        </w:rPr>
      </w:pPr>
    </w:p>
    <w:p w14:paraId="7CB7A097" w14:textId="77777777" w:rsidR="00B7008F" w:rsidRDefault="00B7008F">
      <w:pPr>
        <w:jc w:val="center"/>
        <w:rPr>
          <w:rFonts w:ascii="Palatino Linotype" w:eastAsia="Palatino Linotype" w:hAnsi="Palatino Linotype" w:cs="Palatino Linotype"/>
          <w:b/>
          <w:sz w:val="28"/>
          <w:szCs w:val="28"/>
        </w:rPr>
      </w:pPr>
    </w:p>
    <w:p w14:paraId="2B98BA2A" w14:textId="77777777" w:rsidR="00B7008F" w:rsidRDefault="00B7008F">
      <w:pPr>
        <w:jc w:val="center"/>
        <w:rPr>
          <w:rFonts w:ascii="Palatino Linotype" w:eastAsia="Palatino Linotype" w:hAnsi="Palatino Linotype" w:cs="Palatino Linotype"/>
          <w:b/>
          <w:sz w:val="28"/>
          <w:szCs w:val="28"/>
        </w:rPr>
      </w:pPr>
    </w:p>
    <w:p w14:paraId="2E825F3B" w14:textId="77777777" w:rsidR="00000062" w:rsidRPr="00D261D8" w:rsidRDefault="00015EDF">
      <w:pPr>
        <w:jc w:val="center"/>
        <w:rPr>
          <w:rFonts w:ascii="Palatino Linotype" w:eastAsia="Palatino Linotype" w:hAnsi="Palatino Linotype" w:cs="Palatino Linotype"/>
          <w:b/>
          <w:sz w:val="28"/>
          <w:szCs w:val="28"/>
        </w:rPr>
      </w:pPr>
      <w:r w:rsidRPr="00D261D8">
        <w:rPr>
          <w:rFonts w:ascii="Palatino Linotype" w:eastAsia="Palatino Linotype" w:hAnsi="Palatino Linotype" w:cs="Palatino Linotype"/>
          <w:b/>
          <w:sz w:val="28"/>
          <w:szCs w:val="28"/>
        </w:rPr>
        <w:lastRenderedPageBreak/>
        <w:t>CONSIDERANDO</w:t>
      </w:r>
    </w:p>
    <w:p w14:paraId="5A8C1999" w14:textId="77777777" w:rsidR="00000062" w:rsidRPr="00B7008F" w:rsidRDefault="00000062">
      <w:pPr>
        <w:jc w:val="center"/>
        <w:rPr>
          <w:rFonts w:ascii="Palatino Linotype" w:eastAsia="Palatino Linotype" w:hAnsi="Palatino Linotype" w:cs="Palatino Linotype"/>
          <w:b/>
          <w:sz w:val="14"/>
          <w:szCs w:val="28"/>
        </w:rPr>
      </w:pPr>
    </w:p>
    <w:p w14:paraId="4BBEE124" w14:textId="77777777" w:rsidR="002C190E" w:rsidRPr="00D261D8" w:rsidRDefault="002C190E">
      <w:pPr>
        <w:jc w:val="center"/>
        <w:rPr>
          <w:rFonts w:ascii="Palatino Linotype" w:eastAsia="Palatino Linotype" w:hAnsi="Palatino Linotype" w:cs="Palatino Linotype"/>
          <w:b/>
          <w:sz w:val="28"/>
          <w:szCs w:val="28"/>
        </w:rPr>
      </w:pPr>
    </w:p>
    <w:p w14:paraId="74D004C1" w14:textId="77777777" w:rsidR="00000062" w:rsidRPr="00D261D8" w:rsidRDefault="00015EDF">
      <w:pPr>
        <w:widowControl w:val="0"/>
        <w:tabs>
          <w:tab w:val="left" w:pos="1701"/>
        </w:tabs>
        <w:spacing w:line="360" w:lineRule="auto"/>
        <w:jc w:val="both"/>
        <w:rPr>
          <w:rFonts w:ascii="Palatino Linotype" w:eastAsia="Palatino Linotype" w:hAnsi="Palatino Linotype" w:cs="Palatino Linotype"/>
        </w:rPr>
      </w:pPr>
      <w:r w:rsidRPr="00D261D8">
        <w:rPr>
          <w:rFonts w:ascii="Palatino Linotype" w:eastAsia="Palatino Linotype" w:hAnsi="Palatino Linotype" w:cs="Palatino Linotype"/>
          <w:b/>
          <w:sz w:val="28"/>
          <w:szCs w:val="28"/>
        </w:rPr>
        <w:t>PRIMERO.</w:t>
      </w:r>
      <w:r w:rsidRPr="00D261D8">
        <w:rPr>
          <w:rFonts w:ascii="Palatino Linotype" w:eastAsia="Palatino Linotype" w:hAnsi="Palatino Linotype" w:cs="Palatino Linotype"/>
          <w:b/>
        </w:rPr>
        <w:t xml:space="preserve"> Competencia</w:t>
      </w:r>
      <w:r w:rsidRPr="00D261D8">
        <w:rPr>
          <w:rFonts w:ascii="Palatino Linotype" w:eastAsia="Palatino Linotype" w:hAnsi="Palatino Linotype" w:cs="Palatino Linotype"/>
        </w:rPr>
        <w:t>.</w:t>
      </w:r>
      <w:r w:rsidRPr="00D261D8">
        <w:rPr>
          <w:rFonts w:ascii="Palatino Linotype" w:eastAsia="Palatino Linotype" w:hAnsi="Palatino Linotype" w:cs="Palatino Linotype"/>
          <w:b/>
        </w:rPr>
        <w:t xml:space="preserve"> </w:t>
      </w:r>
    </w:p>
    <w:p w14:paraId="6B5368C8" w14:textId="007B9418" w:rsidR="00000062" w:rsidRPr="00D261D8" w:rsidRDefault="00015EDF">
      <w:pPr>
        <w:widowControl w:val="0"/>
        <w:tabs>
          <w:tab w:val="left" w:pos="1701"/>
        </w:tabs>
        <w:spacing w:line="360" w:lineRule="auto"/>
        <w:jc w:val="both"/>
        <w:rPr>
          <w:rFonts w:ascii="Palatino Linotype" w:eastAsia="Palatino Linotype" w:hAnsi="Palatino Linotype" w:cs="Palatino Linotype"/>
        </w:rPr>
      </w:pPr>
      <w:bookmarkStart w:id="5" w:name="_heading=h.3znysh7" w:colFirst="0" w:colLast="0"/>
      <w:bookmarkEnd w:id="5"/>
      <w:r w:rsidRPr="00D261D8">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w:t>
      </w:r>
      <w:r w:rsidR="002C190E" w:rsidRPr="00D261D8">
        <w:rPr>
          <w:rFonts w:ascii="Palatino Linotype" w:eastAsia="Palatino Linotype" w:hAnsi="Palatino Linotype" w:cs="Palatino Linotype"/>
        </w:rPr>
        <w:t>los</w:t>
      </w:r>
      <w:r w:rsidRPr="00D261D8">
        <w:rPr>
          <w:rFonts w:ascii="Palatino Linotype" w:eastAsia="Palatino Linotype" w:hAnsi="Palatino Linotype" w:cs="Palatino Linotype"/>
        </w:rPr>
        <w:t xml:space="preserve"> presente</w:t>
      </w:r>
      <w:r w:rsidR="002C190E" w:rsidRPr="00D261D8">
        <w:rPr>
          <w:rFonts w:ascii="Palatino Linotype" w:eastAsia="Palatino Linotype" w:hAnsi="Palatino Linotype" w:cs="Palatino Linotype"/>
        </w:rPr>
        <w:t>s</w:t>
      </w:r>
      <w:r w:rsidRPr="00D261D8">
        <w:rPr>
          <w:rFonts w:ascii="Palatino Linotype" w:eastAsia="Palatino Linotype" w:hAnsi="Palatino Linotype" w:cs="Palatino Linotype"/>
        </w:rPr>
        <w:t xml:space="preserve"> </w:t>
      </w:r>
      <w:r w:rsidR="0066423F" w:rsidRPr="00D261D8">
        <w:rPr>
          <w:rFonts w:ascii="Palatino Linotype" w:eastAsia="Palatino Linotype" w:hAnsi="Palatino Linotype" w:cs="Palatino Linotype"/>
        </w:rPr>
        <w:t>Recursos de Revisión</w:t>
      </w:r>
      <w:r w:rsidRPr="00D261D8">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71C27F06" w14:textId="77777777" w:rsidR="00332C6E" w:rsidRPr="00D261D8" w:rsidRDefault="00332C6E">
      <w:pPr>
        <w:spacing w:line="360" w:lineRule="auto"/>
        <w:jc w:val="both"/>
        <w:rPr>
          <w:rFonts w:ascii="Palatino Linotype" w:eastAsia="Palatino Linotype" w:hAnsi="Palatino Linotype" w:cs="Palatino Linotype"/>
          <w:b/>
          <w:sz w:val="28"/>
          <w:szCs w:val="28"/>
        </w:rPr>
      </w:pPr>
    </w:p>
    <w:p w14:paraId="46EAB731" w14:textId="77777777" w:rsidR="00000062" w:rsidRPr="00D261D8" w:rsidRDefault="00015EDF">
      <w:pPr>
        <w:spacing w:line="360" w:lineRule="auto"/>
        <w:jc w:val="both"/>
        <w:rPr>
          <w:rFonts w:ascii="Palatino Linotype" w:eastAsia="Palatino Linotype" w:hAnsi="Palatino Linotype" w:cs="Palatino Linotype"/>
          <w:b/>
        </w:rPr>
      </w:pPr>
      <w:r w:rsidRPr="00D261D8">
        <w:rPr>
          <w:rFonts w:ascii="Palatino Linotype" w:eastAsia="Palatino Linotype" w:hAnsi="Palatino Linotype" w:cs="Palatino Linotype"/>
          <w:b/>
          <w:sz w:val="28"/>
          <w:szCs w:val="28"/>
        </w:rPr>
        <w:t>SEGUNDO</w:t>
      </w:r>
      <w:r w:rsidRPr="00D261D8">
        <w:rPr>
          <w:rFonts w:ascii="Palatino Linotype" w:eastAsia="Palatino Linotype" w:hAnsi="Palatino Linotype" w:cs="Palatino Linotype"/>
          <w:b/>
        </w:rPr>
        <w:t xml:space="preserve">. Interés. </w:t>
      </w:r>
    </w:p>
    <w:p w14:paraId="3582AC0B" w14:textId="1DFA2DB8" w:rsidR="00000062" w:rsidRPr="00D261D8" w:rsidRDefault="00015EDF">
      <w:pPr>
        <w:spacing w:line="360" w:lineRule="auto"/>
        <w:jc w:val="both"/>
        <w:rPr>
          <w:rFonts w:ascii="Palatino Linotype" w:eastAsia="Palatino Linotype" w:hAnsi="Palatino Linotype" w:cs="Palatino Linotype"/>
          <w:b/>
          <w:color w:val="000000"/>
        </w:rPr>
      </w:pPr>
      <w:r w:rsidRPr="00D261D8">
        <w:rPr>
          <w:rFonts w:ascii="Palatino Linotype" w:eastAsia="Palatino Linotype" w:hAnsi="Palatino Linotype" w:cs="Palatino Linotype"/>
          <w:color w:val="000000"/>
        </w:rPr>
        <w:t xml:space="preserve">Los </w:t>
      </w:r>
      <w:r w:rsidR="0066423F" w:rsidRPr="00D261D8">
        <w:rPr>
          <w:rFonts w:ascii="Palatino Linotype" w:eastAsia="Palatino Linotype" w:hAnsi="Palatino Linotype" w:cs="Palatino Linotype"/>
          <w:color w:val="000000"/>
        </w:rPr>
        <w:t>Recursos de Revisión</w:t>
      </w:r>
      <w:r w:rsidRPr="00D261D8">
        <w:rPr>
          <w:rFonts w:ascii="Palatino Linotype" w:eastAsia="Palatino Linotype" w:hAnsi="Palatino Linotype" w:cs="Palatino Linotype"/>
          <w:color w:val="000000"/>
        </w:rPr>
        <w:t xml:space="preserve"> materia del presente estudio fueron interpuestos por parte legítima, en atención a que se present</w:t>
      </w:r>
      <w:r w:rsidRPr="00D261D8">
        <w:rPr>
          <w:rFonts w:ascii="Palatino Linotype" w:eastAsia="Palatino Linotype" w:hAnsi="Palatino Linotype" w:cs="Palatino Linotype"/>
        </w:rPr>
        <w:t>aron</w:t>
      </w:r>
      <w:r w:rsidRPr="00D261D8">
        <w:rPr>
          <w:rFonts w:ascii="Palatino Linotype" w:eastAsia="Palatino Linotype" w:hAnsi="Palatino Linotype" w:cs="Palatino Linotype"/>
          <w:color w:val="000000"/>
        </w:rPr>
        <w:t xml:space="preserve"> por </w:t>
      </w:r>
      <w:r w:rsidR="00C7552C">
        <w:rPr>
          <w:rFonts w:ascii="Palatino Linotype" w:eastAsia="Palatino Linotype" w:hAnsi="Palatino Linotype" w:cs="Palatino Linotype"/>
          <w:b/>
          <w:color w:val="000000"/>
        </w:rPr>
        <w:t>LA RECURRENTE</w:t>
      </w:r>
      <w:r w:rsidRPr="00D261D8">
        <w:rPr>
          <w:rFonts w:ascii="Palatino Linotype" w:eastAsia="Palatino Linotype" w:hAnsi="Palatino Linotype" w:cs="Palatino Linotype"/>
          <w:b/>
          <w:color w:val="000000"/>
        </w:rPr>
        <w:t>,</w:t>
      </w:r>
      <w:r w:rsidRPr="00D261D8">
        <w:rPr>
          <w:rFonts w:ascii="Palatino Linotype" w:eastAsia="Palatino Linotype" w:hAnsi="Palatino Linotype" w:cs="Palatino Linotype"/>
          <w:color w:val="000000"/>
        </w:rPr>
        <w:t xml:space="preserve"> quien es la misma persona que formuló la</w:t>
      </w:r>
      <w:r w:rsidR="00706E1C" w:rsidRPr="00D261D8">
        <w:rPr>
          <w:rFonts w:ascii="Palatino Linotype" w:eastAsia="Palatino Linotype" w:hAnsi="Palatino Linotype" w:cs="Palatino Linotype"/>
          <w:color w:val="000000"/>
        </w:rPr>
        <w:t>s</w:t>
      </w:r>
      <w:r w:rsidRPr="00D261D8">
        <w:rPr>
          <w:rFonts w:ascii="Palatino Linotype" w:eastAsia="Palatino Linotype" w:hAnsi="Palatino Linotype" w:cs="Palatino Linotype"/>
          <w:color w:val="000000"/>
        </w:rPr>
        <w:t xml:space="preserve"> solicitud</w:t>
      </w:r>
      <w:r w:rsidR="00706E1C" w:rsidRPr="00D261D8">
        <w:rPr>
          <w:rFonts w:ascii="Palatino Linotype" w:eastAsia="Palatino Linotype" w:hAnsi="Palatino Linotype" w:cs="Palatino Linotype"/>
          <w:color w:val="000000"/>
        </w:rPr>
        <w:t>es</w:t>
      </w:r>
      <w:r w:rsidRPr="00D261D8">
        <w:rPr>
          <w:rFonts w:ascii="Palatino Linotype" w:eastAsia="Palatino Linotype" w:hAnsi="Palatino Linotype" w:cs="Palatino Linotype"/>
          <w:color w:val="000000"/>
        </w:rPr>
        <w:t xml:space="preserve"> de Acceso a la Información Pública al </w:t>
      </w:r>
      <w:r w:rsidRPr="00D261D8">
        <w:rPr>
          <w:rFonts w:ascii="Palatino Linotype" w:eastAsia="Palatino Linotype" w:hAnsi="Palatino Linotype" w:cs="Palatino Linotype"/>
          <w:b/>
          <w:color w:val="000000"/>
        </w:rPr>
        <w:t xml:space="preserve">SUJETO OBLIGADO, </w:t>
      </w:r>
      <w:r w:rsidRPr="00D261D8">
        <w:rPr>
          <w:rFonts w:ascii="Palatino Linotype" w:eastAsia="Palatino Linotype" w:hAnsi="Palatino Linotype" w:cs="Palatino Linotype"/>
          <w:color w:val="000000"/>
        </w:rPr>
        <w:t xml:space="preserve">pues para ello, es necesario que </w:t>
      </w:r>
      <w:r w:rsidR="00706E1C" w:rsidRPr="00D261D8">
        <w:rPr>
          <w:rFonts w:ascii="Palatino Linotype" w:eastAsia="Palatino Linotype" w:hAnsi="Palatino Linotype" w:cs="Palatino Linotype"/>
          <w:color w:val="000000"/>
        </w:rPr>
        <w:t>la</w:t>
      </w:r>
      <w:r w:rsidR="001B0987" w:rsidRPr="00D261D8">
        <w:rPr>
          <w:rFonts w:ascii="Palatino Linotype" w:eastAsia="Palatino Linotype" w:hAnsi="Palatino Linotype" w:cs="Palatino Linotype"/>
          <w:color w:val="000000"/>
        </w:rPr>
        <w:t xml:space="preserve"> particular</w:t>
      </w:r>
      <w:r w:rsidRPr="00D261D8">
        <w:rPr>
          <w:rFonts w:ascii="Palatino Linotype" w:eastAsia="Palatino Linotype" w:hAnsi="Palatino Linotype" w:cs="Palatino Linotype"/>
          <w:color w:val="000000"/>
        </w:rPr>
        <w:t xml:space="preserve"> ingrese al </w:t>
      </w:r>
      <w:r w:rsidRPr="00D261D8">
        <w:rPr>
          <w:rFonts w:ascii="Palatino Linotype" w:eastAsia="Palatino Linotype" w:hAnsi="Palatino Linotype" w:cs="Palatino Linotype"/>
          <w:b/>
          <w:color w:val="000000"/>
        </w:rPr>
        <w:t xml:space="preserve">SAIMEX </w:t>
      </w:r>
      <w:r w:rsidRPr="00D261D8">
        <w:rPr>
          <w:rFonts w:ascii="Palatino Linotype" w:eastAsia="Palatino Linotype" w:hAnsi="Palatino Linotype" w:cs="Palatino Linotype"/>
          <w:color w:val="000000"/>
        </w:rPr>
        <w:t>mediante la utilización de su clave de usuario y contraseña.</w:t>
      </w:r>
    </w:p>
    <w:p w14:paraId="630BDE83" w14:textId="77777777" w:rsidR="00E12268" w:rsidRPr="00D261D8" w:rsidRDefault="00E12268">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34EAAE20" w14:textId="77777777" w:rsidR="00B7008F" w:rsidRDefault="00B7008F">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59643941" w14:textId="458D6778" w:rsidR="00000062" w:rsidRPr="00D261D8" w:rsidRDefault="00015EDF">
      <w:pPr>
        <w:tabs>
          <w:tab w:val="center" w:pos="4252"/>
          <w:tab w:val="right" w:pos="8504"/>
        </w:tabs>
        <w:spacing w:line="360" w:lineRule="auto"/>
        <w:ind w:left="-57"/>
        <w:jc w:val="both"/>
        <w:rPr>
          <w:rFonts w:ascii="Palatino Linotype" w:eastAsia="Palatino Linotype" w:hAnsi="Palatino Linotype" w:cs="Palatino Linotype"/>
        </w:rPr>
      </w:pPr>
      <w:r w:rsidRPr="00D261D8">
        <w:rPr>
          <w:rFonts w:ascii="Palatino Linotype" w:eastAsia="Palatino Linotype" w:hAnsi="Palatino Linotype" w:cs="Palatino Linotype"/>
          <w:b/>
          <w:sz w:val="28"/>
          <w:szCs w:val="28"/>
        </w:rPr>
        <w:lastRenderedPageBreak/>
        <w:t>TERCERO.</w:t>
      </w:r>
      <w:r w:rsidRPr="00D261D8">
        <w:rPr>
          <w:rFonts w:ascii="Palatino Linotype" w:eastAsia="Palatino Linotype" w:hAnsi="Palatino Linotype" w:cs="Palatino Linotype"/>
        </w:rPr>
        <w:t xml:space="preserve"> </w:t>
      </w:r>
      <w:r w:rsidRPr="00D261D8">
        <w:rPr>
          <w:rFonts w:ascii="Palatino Linotype" w:eastAsia="Palatino Linotype" w:hAnsi="Palatino Linotype" w:cs="Palatino Linotype"/>
          <w:b/>
        </w:rPr>
        <w:t>Justificación de la Acumulación de los Recursos.</w:t>
      </w:r>
      <w:r w:rsidRPr="00D261D8">
        <w:rPr>
          <w:rFonts w:ascii="Palatino Linotype" w:eastAsia="Palatino Linotype" w:hAnsi="Palatino Linotype" w:cs="Palatino Linotype"/>
        </w:rPr>
        <w:t xml:space="preserve"> </w:t>
      </w:r>
    </w:p>
    <w:p w14:paraId="74F56181" w14:textId="5BB7C044" w:rsidR="00000062" w:rsidRPr="00D261D8" w:rsidRDefault="00015EDF">
      <w:pPr>
        <w:tabs>
          <w:tab w:val="center" w:pos="4252"/>
          <w:tab w:val="right" w:pos="8504"/>
        </w:tabs>
        <w:spacing w:line="360" w:lineRule="auto"/>
        <w:ind w:left="-57"/>
        <w:jc w:val="both"/>
        <w:rPr>
          <w:rFonts w:ascii="Palatino Linotype" w:eastAsia="Palatino Linotype" w:hAnsi="Palatino Linotype" w:cs="Palatino Linotype"/>
        </w:rPr>
      </w:pPr>
      <w:r w:rsidRPr="00D261D8">
        <w:rPr>
          <w:rFonts w:ascii="Palatino Linotype" w:eastAsia="Palatino Linotype" w:hAnsi="Palatino Linotype" w:cs="Palatino Linotype"/>
        </w:rPr>
        <w:t xml:space="preserve">De las constancias que obran en los expedientes acumulados, se advierte que en los </w:t>
      </w:r>
      <w:r w:rsidR="0066423F" w:rsidRPr="00D261D8">
        <w:rPr>
          <w:rFonts w:ascii="Palatino Linotype" w:eastAsia="Palatino Linotype" w:hAnsi="Palatino Linotype" w:cs="Palatino Linotype"/>
        </w:rPr>
        <w:t>Recursos de Revisión</w:t>
      </w:r>
      <w:r w:rsidRPr="00D261D8">
        <w:rPr>
          <w:rFonts w:ascii="Palatino Linotype" w:eastAsia="Palatino Linotype" w:hAnsi="Palatino Linotype" w:cs="Palatino Linotype"/>
        </w:rPr>
        <w:t xml:space="preserve"> número</w:t>
      </w:r>
      <w:r w:rsidR="002B3874" w:rsidRPr="00D261D8">
        <w:rPr>
          <w:rFonts w:ascii="Palatino Linotype" w:eastAsia="Palatino Linotype" w:hAnsi="Palatino Linotype" w:cs="Palatino Linotype"/>
          <w:b/>
          <w:sz w:val="22"/>
          <w:szCs w:val="22"/>
        </w:rPr>
        <w:t xml:space="preserve"> </w:t>
      </w:r>
      <w:r w:rsidR="00915E2F">
        <w:rPr>
          <w:rFonts w:ascii="Palatino Linotype" w:eastAsia="Palatino Linotype" w:hAnsi="Palatino Linotype" w:cs="Palatino Linotype"/>
          <w:b/>
        </w:rPr>
        <w:t>06542</w:t>
      </w:r>
      <w:r w:rsidR="007922EF" w:rsidRPr="00D261D8">
        <w:rPr>
          <w:rFonts w:ascii="Palatino Linotype" w:eastAsia="Palatino Linotype" w:hAnsi="Palatino Linotype" w:cs="Palatino Linotype"/>
          <w:b/>
        </w:rPr>
        <w:t xml:space="preserve">/INFOEM/IP/RR/2022 y </w:t>
      </w:r>
      <w:r w:rsidR="00915E2F">
        <w:rPr>
          <w:rFonts w:ascii="Palatino Linotype" w:eastAsia="Palatino Linotype" w:hAnsi="Palatino Linotype" w:cs="Palatino Linotype"/>
          <w:b/>
        </w:rPr>
        <w:t>06543</w:t>
      </w:r>
      <w:r w:rsidR="007922EF" w:rsidRPr="00D261D8">
        <w:rPr>
          <w:rFonts w:ascii="Palatino Linotype" w:eastAsia="Palatino Linotype" w:hAnsi="Palatino Linotype" w:cs="Palatino Linotype"/>
          <w:b/>
        </w:rPr>
        <w:t>/INFOEM/IP/RR/2022</w:t>
      </w:r>
      <w:r w:rsidR="002B3874" w:rsidRPr="00D261D8">
        <w:rPr>
          <w:rFonts w:ascii="Palatino Linotype" w:eastAsia="Palatino Linotype" w:hAnsi="Palatino Linotype" w:cs="Palatino Linotype"/>
        </w:rPr>
        <w:t xml:space="preserve">, </w:t>
      </w:r>
      <w:r w:rsidRPr="00D261D8">
        <w:rPr>
          <w:rFonts w:ascii="Palatino Linotype" w:eastAsia="Palatino Linotype" w:hAnsi="Palatino Linotype" w:cs="Palatino Linotype"/>
        </w:rPr>
        <w:t xml:space="preserve">fueron presentados por </w:t>
      </w:r>
      <w:r w:rsidR="006C5990">
        <w:rPr>
          <w:rFonts w:ascii="Palatino Linotype" w:eastAsia="Palatino Linotype" w:hAnsi="Palatino Linotype" w:cs="Palatino Linotype"/>
        </w:rPr>
        <w:t>el</w:t>
      </w:r>
      <w:r w:rsidRPr="00D261D8">
        <w:rPr>
          <w:rFonts w:ascii="Palatino Linotype" w:eastAsia="Palatino Linotype" w:hAnsi="Palatino Linotype" w:cs="Palatino Linotype"/>
        </w:rPr>
        <w:t xml:space="preserve"> mism</w:t>
      </w:r>
      <w:r w:rsidR="006C5990">
        <w:rPr>
          <w:rFonts w:ascii="Palatino Linotype" w:eastAsia="Palatino Linotype" w:hAnsi="Palatino Linotype" w:cs="Palatino Linotype"/>
        </w:rPr>
        <w:t xml:space="preserve">o </w:t>
      </w:r>
      <w:r w:rsidRPr="00D261D8">
        <w:rPr>
          <w:rFonts w:ascii="Palatino Linotype" w:eastAsia="Palatino Linotype" w:hAnsi="Palatino Linotype" w:cs="Palatino Linotype"/>
          <w:b/>
        </w:rPr>
        <w:t>RECURRENTE</w:t>
      </w:r>
      <w:r w:rsidRPr="00D261D8">
        <w:rPr>
          <w:rFonts w:ascii="Palatino Linotype" w:eastAsia="Palatino Linotype" w:hAnsi="Palatino Linotype" w:cs="Palatino Linotype"/>
        </w:rPr>
        <w:t xml:space="preserve"> respecto de los actos u omisiones del mismo </w:t>
      </w:r>
      <w:r w:rsidRPr="00D261D8">
        <w:rPr>
          <w:rFonts w:ascii="Palatino Linotype" w:eastAsia="Palatino Linotype" w:hAnsi="Palatino Linotype" w:cs="Palatino Linotype"/>
          <w:b/>
        </w:rPr>
        <w:t>SUJETO OBLIGADO</w:t>
      </w:r>
      <w:r w:rsidRPr="00D261D8">
        <w:rPr>
          <w:rFonts w:ascii="Palatino Linotype" w:eastAsia="Palatino Linotype" w:hAnsi="Palatino Linotype" w:cs="Palatino Linotype"/>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04AA8B7A" w14:textId="77777777" w:rsidR="00000062" w:rsidRPr="00D261D8" w:rsidRDefault="00000062">
      <w:pPr>
        <w:tabs>
          <w:tab w:val="left" w:pos="8222"/>
        </w:tabs>
        <w:ind w:left="851" w:right="1134"/>
        <w:jc w:val="center"/>
        <w:rPr>
          <w:rFonts w:ascii="Palatino Linotype" w:eastAsia="Palatino Linotype" w:hAnsi="Palatino Linotype" w:cs="Palatino Linotype"/>
          <w:b/>
          <w:i/>
          <w:sz w:val="22"/>
          <w:szCs w:val="22"/>
        </w:rPr>
      </w:pPr>
    </w:p>
    <w:p w14:paraId="1DB5734E" w14:textId="77777777" w:rsidR="00000062" w:rsidRPr="00D261D8" w:rsidRDefault="00015EDF">
      <w:pPr>
        <w:tabs>
          <w:tab w:val="left" w:pos="8222"/>
        </w:tabs>
        <w:ind w:left="851" w:right="1134"/>
        <w:jc w:val="center"/>
        <w:rPr>
          <w:rFonts w:ascii="Palatino Linotype" w:eastAsia="Palatino Linotype" w:hAnsi="Palatino Linotype" w:cs="Palatino Linotype"/>
          <w:b/>
          <w:i/>
          <w:sz w:val="22"/>
          <w:szCs w:val="22"/>
        </w:rPr>
      </w:pPr>
      <w:r w:rsidRPr="00D261D8">
        <w:rPr>
          <w:rFonts w:ascii="Palatino Linotype" w:eastAsia="Palatino Linotype" w:hAnsi="Palatino Linotype" w:cs="Palatino Linotype"/>
          <w:b/>
          <w:i/>
          <w:sz w:val="22"/>
          <w:szCs w:val="22"/>
        </w:rPr>
        <w:t>“Código de Procedimientos Administrativos del Estado de México</w:t>
      </w:r>
    </w:p>
    <w:p w14:paraId="551542B6" w14:textId="77777777" w:rsidR="00000062" w:rsidRPr="00D261D8" w:rsidRDefault="00015EDF">
      <w:pPr>
        <w:tabs>
          <w:tab w:val="left" w:pos="8222"/>
        </w:tabs>
        <w:ind w:left="851" w:right="1134"/>
        <w:jc w:val="both"/>
        <w:rPr>
          <w:rFonts w:ascii="Palatino Linotype" w:eastAsia="Palatino Linotype" w:hAnsi="Palatino Linotype" w:cs="Palatino Linotype"/>
          <w:i/>
          <w:sz w:val="22"/>
          <w:szCs w:val="22"/>
        </w:rPr>
      </w:pPr>
      <w:r w:rsidRPr="00D261D8">
        <w:rPr>
          <w:rFonts w:ascii="Palatino Linotype" w:eastAsia="Palatino Linotype" w:hAnsi="Palatino Linotype" w:cs="Palatino Linotype"/>
          <w:i/>
          <w:sz w:val="22"/>
          <w:szCs w:val="22"/>
        </w:rPr>
        <w:t>“</w:t>
      </w:r>
      <w:r w:rsidRPr="00D261D8">
        <w:rPr>
          <w:rFonts w:ascii="Palatino Linotype" w:eastAsia="Palatino Linotype" w:hAnsi="Palatino Linotype" w:cs="Palatino Linotype"/>
          <w:b/>
          <w:i/>
          <w:sz w:val="22"/>
          <w:szCs w:val="22"/>
        </w:rPr>
        <w:t>Artículo 18</w:t>
      </w:r>
      <w:r w:rsidRPr="00D261D8">
        <w:rPr>
          <w:rFonts w:ascii="Palatino Linotype" w:eastAsia="Palatino Linotype" w:hAnsi="Palatino Linotype" w:cs="Palatino Linotype"/>
          <w:i/>
          <w:sz w:val="22"/>
          <w:szCs w:val="22"/>
        </w:rPr>
        <w:t xml:space="preserve">.- </w:t>
      </w:r>
      <w:r w:rsidRPr="00D261D8">
        <w:rPr>
          <w:rFonts w:ascii="Palatino Linotype" w:eastAsia="Palatino Linotype" w:hAnsi="Palatino Linotype" w:cs="Palatino Linotype"/>
          <w:b/>
          <w:i/>
          <w:sz w:val="22"/>
          <w:szCs w:val="22"/>
        </w:rPr>
        <w:t xml:space="preserve">La autoridad administrativa o el Tribunal </w:t>
      </w:r>
      <w:r w:rsidRPr="00D261D8">
        <w:rPr>
          <w:rFonts w:ascii="Palatino Linotype" w:eastAsia="Palatino Linotype" w:hAnsi="Palatino Linotype" w:cs="Palatino Linotype"/>
          <w:b/>
          <w:i/>
          <w:sz w:val="22"/>
          <w:szCs w:val="22"/>
          <w:u w:val="single"/>
        </w:rPr>
        <w:t>acordarán la acumulación de los expedientes</w:t>
      </w:r>
      <w:r w:rsidRPr="00D261D8">
        <w:rPr>
          <w:rFonts w:ascii="Palatino Linotype" w:eastAsia="Palatino Linotype" w:hAnsi="Palatino Linotype" w:cs="Palatino Linotype"/>
          <w:b/>
          <w:i/>
          <w:sz w:val="22"/>
          <w:szCs w:val="22"/>
        </w:rPr>
        <w:t xml:space="preserve"> del procedimiento y proceso administrativo que ante ellos se sigan, de oficio</w:t>
      </w:r>
      <w:r w:rsidRPr="00D261D8">
        <w:rPr>
          <w:rFonts w:ascii="Palatino Linotype" w:eastAsia="Palatino Linotype" w:hAnsi="Palatino Linotype" w:cs="Palatino Linotype"/>
          <w:i/>
          <w:sz w:val="22"/>
          <w:szCs w:val="22"/>
        </w:rPr>
        <w:t xml:space="preserve"> o a petición de parte, </w:t>
      </w:r>
      <w:r w:rsidRPr="00D261D8">
        <w:rPr>
          <w:rFonts w:ascii="Palatino Linotype" w:eastAsia="Palatino Linotype" w:hAnsi="Palatino Linotype" w:cs="Palatino Linotype"/>
          <w:b/>
          <w:i/>
          <w:sz w:val="22"/>
          <w:szCs w:val="22"/>
          <w:u w:val="single"/>
        </w:rPr>
        <w:t>cuando las partes</w:t>
      </w:r>
      <w:r w:rsidRPr="00D261D8">
        <w:rPr>
          <w:rFonts w:ascii="Palatino Linotype" w:eastAsia="Palatino Linotype" w:hAnsi="Palatino Linotype" w:cs="Palatino Linotype"/>
          <w:i/>
          <w:sz w:val="22"/>
          <w:szCs w:val="22"/>
        </w:rPr>
        <w:t xml:space="preserve"> o los actos administrativos </w:t>
      </w:r>
      <w:r w:rsidRPr="00D261D8">
        <w:rPr>
          <w:rFonts w:ascii="Palatino Linotype" w:eastAsia="Palatino Linotype" w:hAnsi="Palatino Linotype" w:cs="Palatino Linotype"/>
          <w:b/>
          <w:i/>
          <w:sz w:val="22"/>
          <w:szCs w:val="22"/>
          <w:u w:val="single"/>
        </w:rPr>
        <w:t>sean iguales</w:t>
      </w:r>
      <w:r w:rsidRPr="00D261D8">
        <w:rPr>
          <w:rFonts w:ascii="Palatino Linotype" w:eastAsia="Palatino Linotype" w:hAnsi="Palatino Linotype" w:cs="Palatino Linotype"/>
          <w:i/>
          <w:sz w:val="22"/>
          <w:szCs w:val="22"/>
        </w:rPr>
        <w:t xml:space="preserve">, se trate de actos conexos o </w:t>
      </w:r>
      <w:r w:rsidRPr="00D261D8">
        <w:rPr>
          <w:rFonts w:ascii="Palatino Linotype" w:eastAsia="Palatino Linotype" w:hAnsi="Palatino Linotype" w:cs="Palatino Linotype"/>
          <w:b/>
          <w:i/>
          <w:sz w:val="22"/>
          <w:szCs w:val="22"/>
          <w:u w:val="single"/>
        </w:rPr>
        <w:t>resulte conveniente el trámite unificado de los asuntos, para evitar la emisión de resoluciones contradictorias</w:t>
      </w:r>
      <w:r w:rsidRPr="00D261D8">
        <w:rPr>
          <w:rFonts w:ascii="Palatino Linotype" w:eastAsia="Palatino Linotype" w:hAnsi="Palatino Linotype" w:cs="Palatino Linotype"/>
          <w:i/>
          <w:sz w:val="22"/>
          <w:szCs w:val="22"/>
        </w:rPr>
        <w:t>. La misma regla se aplicará, en lo conducente, para la separación de los expedientes.”</w:t>
      </w:r>
    </w:p>
    <w:p w14:paraId="2BAD35FB" w14:textId="77777777" w:rsidR="002C190E" w:rsidRPr="00D261D8" w:rsidRDefault="002C190E">
      <w:pPr>
        <w:tabs>
          <w:tab w:val="left" w:pos="8222"/>
        </w:tabs>
        <w:ind w:left="851" w:right="1134"/>
        <w:jc w:val="both"/>
        <w:rPr>
          <w:rFonts w:ascii="Palatino Linotype" w:eastAsia="Palatino Linotype" w:hAnsi="Palatino Linotype" w:cs="Palatino Linotype"/>
          <w:i/>
          <w:sz w:val="22"/>
          <w:szCs w:val="22"/>
        </w:rPr>
      </w:pPr>
    </w:p>
    <w:p w14:paraId="2EFCAD4F" w14:textId="77777777" w:rsidR="00000062" w:rsidRPr="00D261D8" w:rsidRDefault="00015EDF">
      <w:pPr>
        <w:tabs>
          <w:tab w:val="left" w:pos="8222"/>
        </w:tabs>
        <w:ind w:left="851" w:right="1134"/>
        <w:jc w:val="center"/>
        <w:rPr>
          <w:rFonts w:ascii="Palatino Linotype" w:eastAsia="Palatino Linotype" w:hAnsi="Palatino Linotype" w:cs="Palatino Linotype"/>
          <w:b/>
          <w:i/>
          <w:sz w:val="22"/>
          <w:szCs w:val="22"/>
        </w:rPr>
      </w:pPr>
      <w:r w:rsidRPr="00D261D8">
        <w:rPr>
          <w:rFonts w:ascii="Palatino Linotype" w:eastAsia="Palatino Linotype" w:hAnsi="Palatino Linotype" w:cs="Palatino Linotype"/>
          <w:b/>
          <w:i/>
          <w:sz w:val="22"/>
          <w:szCs w:val="22"/>
        </w:rPr>
        <w:t xml:space="preserve">Ley de Transparencia y Acceso a la Información Pública del Estado de México y Municipios </w:t>
      </w:r>
    </w:p>
    <w:p w14:paraId="2E918259" w14:textId="77777777" w:rsidR="00000062" w:rsidRPr="00D261D8" w:rsidRDefault="00015EDF">
      <w:pPr>
        <w:tabs>
          <w:tab w:val="left" w:pos="8222"/>
        </w:tabs>
        <w:ind w:left="851" w:right="1134"/>
        <w:jc w:val="both"/>
        <w:rPr>
          <w:rFonts w:ascii="Palatino Linotype" w:eastAsia="Palatino Linotype" w:hAnsi="Palatino Linotype" w:cs="Palatino Linotype"/>
          <w:i/>
          <w:sz w:val="22"/>
          <w:szCs w:val="22"/>
        </w:rPr>
      </w:pPr>
      <w:r w:rsidRPr="00D261D8">
        <w:rPr>
          <w:rFonts w:ascii="Palatino Linotype" w:eastAsia="Palatino Linotype" w:hAnsi="Palatino Linotype" w:cs="Palatino Linotype"/>
          <w:i/>
          <w:sz w:val="22"/>
          <w:szCs w:val="22"/>
        </w:rPr>
        <w:t>“</w:t>
      </w:r>
      <w:r w:rsidRPr="00D261D8">
        <w:rPr>
          <w:rFonts w:ascii="Palatino Linotype" w:eastAsia="Palatino Linotype" w:hAnsi="Palatino Linotype" w:cs="Palatino Linotype"/>
          <w:b/>
          <w:i/>
          <w:sz w:val="22"/>
          <w:szCs w:val="22"/>
        </w:rPr>
        <w:t xml:space="preserve">Artículo 195. </w:t>
      </w:r>
      <w:r w:rsidRPr="00D261D8">
        <w:rPr>
          <w:rFonts w:ascii="Palatino Linotype" w:eastAsia="Palatino Linotype" w:hAnsi="Palatino Linotype" w:cs="Palatino Linotype"/>
          <w:i/>
          <w:sz w:val="22"/>
          <w:szCs w:val="22"/>
        </w:rPr>
        <w:t>En la tramitación del Recurso de Revisión se aplicarán supletoriamente las disposiciones contenidas en el Código de Procedimientos Administrativos del Estado de México.”</w:t>
      </w:r>
    </w:p>
    <w:p w14:paraId="1F425139" w14:textId="77777777" w:rsidR="00000062" w:rsidRPr="00D261D8" w:rsidRDefault="00015EDF">
      <w:pPr>
        <w:tabs>
          <w:tab w:val="left" w:pos="8222"/>
        </w:tabs>
        <w:ind w:left="851" w:right="1134"/>
        <w:jc w:val="both"/>
        <w:rPr>
          <w:rFonts w:ascii="Palatino Linotype" w:eastAsia="Palatino Linotype" w:hAnsi="Palatino Linotype" w:cs="Palatino Linotype"/>
          <w:sz w:val="22"/>
          <w:szCs w:val="22"/>
        </w:rPr>
      </w:pPr>
      <w:r w:rsidRPr="00D261D8">
        <w:rPr>
          <w:rFonts w:ascii="Palatino Linotype" w:eastAsia="Palatino Linotype" w:hAnsi="Palatino Linotype" w:cs="Palatino Linotype"/>
          <w:sz w:val="22"/>
          <w:szCs w:val="22"/>
        </w:rPr>
        <w:t>(Énfasis añadido)</w:t>
      </w:r>
    </w:p>
    <w:p w14:paraId="4E32B6B9" w14:textId="77777777" w:rsidR="00000062" w:rsidRPr="00D261D8" w:rsidRDefault="00000062">
      <w:pPr>
        <w:jc w:val="both"/>
        <w:rPr>
          <w:rFonts w:ascii="Palatino Linotype" w:eastAsia="Palatino Linotype" w:hAnsi="Palatino Linotype" w:cs="Palatino Linotype"/>
          <w:b/>
        </w:rPr>
      </w:pPr>
    </w:p>
    <w:p w14:paraId="0A98A7D5" w14:textId="77777777" w:rsidR="00000062" w:rsidRPr="00D261D8" w:rsidRDefault="00015EDF">
      <w:pPr>
        <w:tabs>
          <w:tab w:val="center" w:pos="4252"/>
          <w:tab w:val="right" w:pos="8504"/>
        </w:tabs>
        <w:spacing w:line="360" w:lineRule="auto"/>
        <w:jc w:val="both"/>
        <w:rPr>
          <w:rFonts w:ascii="Palatino Linotype" w:eastAsia="Palatino Linotype" w:hAnsi="Palatino Linotype" w:cs="Palatino Linotype"/>
        </w:rPr>
      </w:pPr>
      <w:r w:rsidRPr="00D261D8">
        <w:rPr>
          <w:rFonts w:ascii="Palatino Linotype" w:eastAsia="Palatino Linotype" w:hAnsi="Palatino Linotype" w:cs="Palatino Linotype"/>
        </w:rPr>
        <w:lastRenderedPageBreak/>
        <w:t>De lo dispuesto en los numerales citados en el párrafo que antecede, dicha acumulación procede cuando:</w:t>
      </w:r>
    </w:p>
    <w:p w14:paraId="1D6B5AF1" w14:textId="77777777" w:rsidR="00000062" w:rsidRPr="00D261D8" w:rsidRDefault="00015EDF">
      <w:pPr>
        <w:numPr>
          <w:ilvl w:val="0"/>
          <w:numId w:val="1"/>
        </w:numPr>
        <w:tabs>
          <w:tab w:val="center" w:pos="4252"/>
          <w:tab w:val="right" w:pos="8504"/>
        </w:tabs>
        <w:spacing w:line="360" w:lineRule="auto"/>
        <w:jc w:val="both"/>
      </w:pPr>
      <w:r w:rsidRPr="00D261D8">
        <w:rPr>
          <w:rFonts w:ascii="Palatino Linotype" w:eastAsia="Palatino Linotype" w:hAnsi="Palatino Linotype" w:cs="Palatino Linotype"/>
        </w:rPr>
        <w:t>El solicitante y la información referida sean las mismas;</w:t>
      </w:r>
    </w:p>
    <w:p w14:paraId="3A8C8ABF" w14:textId="77777777" w:rsidR="00000062" w:rsidRPr="00D261D8" w:rsidRDefault="00015EDF">
      <w:pPr>
        <w:numPr>
          <w:ilvl w:val="0"/>
          <w:numId w:val="1"/>
        </w:numPr>
        <w:tabs>
          <w:tab w:val="center" w:pos="4252"/>
          <w:tab w:val="right" w:pos="8504"/>
        </w:tabs>
        <w:spacing w:line="360" w:lineRule="auto"/>
        <w:jc w:val="both"/>
      </w:pPr>
      <w:r w:rsidRPr="00D261D8">
        <w:rPr>
          <w:rFonts w:ascii="Palatino Linotype" w:eastAsia="Palatino Linotype" w:hAnsi="Palatino Linotype" w:cs="Palatino Linotype"/>
        </w:rPr>
        <w:t>Las partes o los actos impugnados sean iguales;</w:t>
      </w:r>
    </w:p>
    <w:p w14:paraId="3CB387E5" w14:textId="77777777" w:rsidR="00000062" w:rsidRPr="00D261D8" w:rsidRDefault="00015EDF">
      <w:pPr>
        <w:numPr>
          <w:ilvl w:val="0"/>
          <w:numId w:val="1"/>
        </w:numPr>
        <w:tabs>
          <w:tab w:val="center" w:pos="4252"/>
          <w:tab w:val="right" w:pos="8504"/>
        </w:tabs>
        <w:spacing w:line="360" w:lineRule="auto"/>
        <w:jc w:val="both"/>
      </w:pPr>
      <w:r w:rsidRPr="00D261D8">
        <w:rPr>
          <w:rFonts w:ascii="Palatino Linotype" w:eastAsia="Palatino Linotype" w:hAnsi="Palatino Linotype" w:cs="Palatino Linotype"/>
        </w:rPr>
        <w:t>Cuando se trate del mismo solicitante, el mismo Sujeto Obligado, y</w:t>
      </w:r>
    </w:p>
    <w:p w14:paraId="4E71331C" w14:textId="77777777" w:rsidR="00000062" w:rsidRPr="00D261D8" w:rsidRDefault="00015EDF">
      <w:pPr>
        <w:numPr>
          <w:ilvl w:val="0"/>
          <w:numId w:val="1"/>
        </w:numPr>
        <w:tabs>
          <w:tab w:val="center" w:pos="4252"/>
          <w:tab w:val="right" w:pos="8504"/>
        </w:tabs>
        <w:spacing w:line="360" w:lineRule="auto"/>
        <w:ind w:left="357"/>
        <w:jc w:val="both"/>
      </w:pPr>
      <w:r w:rsidRPr="00D261D8">
        <w:rPr>
          <w:rFonts w:ascii="Palatino Linotype" w:eastAsia="Palatino Linotype" w:hAnsi="Palatino Linotype" w:cs="Palatino Linotype"/>
        </w:rPr>
        <w:t>Aun tratándose de solicitudes diversas, resulte conveniente la resolución unificada de los asuntos</w:t>
      </w:r>
      <w:r w:rsidRPr="00D261D8">
        <w:rPr>
          <w:rFonts w:ascii="Palatino Linotype" w:eastAsia="Palatino Linotype" w:hAnsi="Palatino Linotype" w:cs="Palatino Linotype"/>
          <w:i/>
        </w:rPr>
        <w:t>.</w:t>
      </w:r>
    </w:p>
    <w:p w14:paraId="67C2879F" w14:textId="77777777" w:rsidR="00000062" w:rsidRPr="00D261D8" w:rsidRDefault="00000062">
      <w:pPr>
        <w:tabs>
          <w:tab w:val="center" w:pos="4252"/>
          <w:tab w:val="right" w:pos="8504"/>
        </w:tabs>
        <w:spacing w:line="360" w:lineRule="auto"/>
        <w:ind w:left="357"/>
        <w:jc w:val="both"/>
        <w:rPr>
          <w:rFonts w:ascii="Palatino Linotype" w:eastAsia="Palatino Linotype" w:hAnsi="Palatino Linotype" w:cs="Palatino Linotype"/>
          <w:sz w:val="14"/>
        </w:rPr>
      </w:pPr>
    </w:p>
    <w:p w14:paraId="2CD9BF6C" w14:textId="0C3E5501" w:rsidR="00000062" w:rsidRPr="00D261D8" w:rsidRDefault="00015EDF">
      <w:pPr>
        <w:widowControl w:val="0"/>
        <w:spacing w:line="360" w:lineRule="auto"/>
        <w:jc w:val="both"/>
        <w:rPr>
          <w:rFonts w:ascii="Palatino Linotype" w:eastAsia="Palatino Linotype" w:hAnsi="Palatino Linotype" w:cs="Palatino Linotype"/>
        </w:rPr>
      </w:pPr>
      <w:r w:rsidRPr="00D261D8">
        <w:rPr>
          <w:rFonts w:ascii="Palatino Linotype" w:eastAsia="Palatino Linotype" w:hAnsi="Palatino Linotype" w:cs="Palatino Linotype"/>
        </w:rPr>
        <w:t xml:space="preserve">De esta suerte, tal y como se mencionó anteriormente, los </w:t>
      </w:r>
      <w:r w:rsidR="0066423F" w:rsidRPr="00D261D8">
        <w:rPr>
          <w:rFonts w:ascii="Palatino Linotype" w:eastAsia="Palatino Linotype" w:hAnsi="Palatino Linotype" w:cs="Palatino Linotype"/>
        </w:rPr>
        <w:t>Recursos de Revisión</w:t>
      </w:r>
      <w:r w:rsidRPr="00D261D8">
        <w:rPr>
          <w:rFonts w:ascii="Palatino Linotype" w:eastAsia="Palatino Linotype" w:hAnsi="Palatino Linotype" w:cs="Palatino Linotype"/>
        </w:rPr>
        <w:t xml:space="preserve"> que nos ocupan fueron interpuestos por </w:t>
      </w:r>
      <w:r w:rsidR="006C5990">
        <w:rPr>
          <w:rFonts w:ascii="Palatino Linotype" w:eastAsia="Palatino Linotype" w:hAnsi="Palatino Linotype" w:cs="Palatino Linotype"/>
        </w:rPr>
        <w:t>el</w:t>
      </w:r>
      <w:r w:rsidR="002C190E" w:rsidRPr="00D261D8">
        <w:rPr>
          <w:rFonts w:ascii="Palatino Linotype" w:eastAsia="Palatino Linotype" w:hAnsi="Palatino Linotype" w:cs="Palatino Linotype"/>
        </w:rPr>
        <w:t xml:space="preserve"> misma</w:t>
      </w:r>
      <w:r w:rsidRPr="00D261D8">
        <w:rPr>
          <w:rFonts w:ascii="Palatino Linotype" w:eastAsia="Palatino Linotype" w:hAnsi="Palatino Linotype" w:cs="Palatino Linotype"/>
        </w:rPr>
        <w:t xml:space="preserve"> </w:t>
      </w:r>
      <w:r w:rsidRPr="00D261D8">
        <w:rPr>
          <w:rFonts w:ascii="Palatino Linotype" w:eastAsia="Palatino Linotype" w:hAnsi="Palatino Linotype" w:cs="Palatino Linotype"/>
          <w:b/>
        </w:rPr>
        <w:t>RECURRENTE</w:t>
      </w:r>
      <w:r w:rsidRPr="00D261D8">
        <w:rPr>
          <w:rFonts w:ascii="Palatino Linotype" w:eastAsia="Palatino Linotype" w:hAnsi="Palatino Linotype" w:cs="Palatino Linotype"/>
        </w:rPr>
        <w:t xml:space="preserve"> ante el mismo </w:t>
      </w:r>
      <w:r w:rsidRPr="00D261D8">
        <w:rPr>
          <w:rFonts w:ascii="Palatino Linotype" w:eastAsia="Palatino Linotype" w:hAnsi="Palatino Linotype" w:cs="Palatino Linotype"/>
          <w:b/>
        </w:rPr>
        <w:t>SUJETO OBLIGADO</w:t>
      </w:r>
      <w:r w:rsidRPr="00D261D8">
        <w:rPr>
          <w:rFonts w:ascii="Palatino Linotype" w:eastAsia="Palatino Linotype" w:hAnsi="Palatino Linotype" w:cs="Palatino Linotype"/>
        </w:rPr>
        <w:t xml:space="preserve">, por lo que, resulta conveniente la </w:t>
      </w:r>
      <w:r w:rsidR="002C190E" w:rsidRPr="00D261D8">
        <w:rPr>
          <w:rFonts w:ascii="Palatino Linotype" w:eastAsia="Palatino Linotype" w:hAnsi="Palatino Linotype" w:cs="Palatino Linotype"/>
        </w:rPr>
        <w:t>R</w:t>
      </w:r>
      <w:r w:rsidRPr="00D261D8">
        <w:rPr>
          <w:rFonts w:ascii="Palatino Linotype" w:eastAsia="Palatino Linotype" w:hAnsi="Palatino Linotype" w:cs="Palatino Linotype"/>
        </w:rPr>
        <w:t>esolución conjunta por economía procesal y con el fin de no emitir resoluciones contradictorias entre sí, en caso de resolverlos en forma separada por Ponentes diferentes.</w:t>
      </w:r>
    </w:p>
    <w:p w14:paraId="389151D9" w14:textId="77777777" w:rsidR="00000062" w:rsidRPr="00D261D8" w:rsidRDefault="00000062">
      <w:pPr>
        <w:tabs>
          <w:tab w:val="center" w:pos="4252"/>
          <w:tab w:val="right" w:pos="8504"/>
        </w:tabs>
        <w:spacing w:line="360" w:lineRule="auto"/>
        <w:ind w:left="-57"/>
        <w:jc w:val="both"/>
        <w:rPr>
          <w:rFonts w:ascii="Palatino Linotype" w:eastAsia="Palatino Linotype" w:hAnsi="Palatino Linotype" w:cs="Palatino Linotype"/>
          <w:b/>
        </w:rPr>
      </w:pPr>
    </w:p>
    <w:p w14:paraId="59B4A90F" w14:textId="77777777" w:rsidR="00000062" w:rsidRPr="00D261D8" w:rsidRDefault="00015EDF">
      <w:pPr>
        <w:tabs>
          <w:tab w:val="center" w:pos="4252"/>
          <w:tab w:val="right" w:pos="8504"/>
        </w:tabs>
        <w:spacing w:line="360" w:lineRule="auto"/>
        <w:ind w:left="-57"/>
        <w:jc w:val="both"/>
        <w:rPr>
          <w:rFonts w:ascii="Palatino Linotype" w:eastAsia="Palatino Linotype" w:hAnsi="Palatino Linotype" w:cs="Palatino Linotype"/>
          <w:color w:val="000000"/>
        </w:rPr>
      </w:pPr>
      <w:r w:rsidRPr="00B7008F">
        <w:rPr>
          <w:rFonts w:ascii="Palatino Linotype" w:eastAsia="Palatino Linotype" w:hAnsi="Palatino Linotype" w:cs="Palatino Linotype"/>
          <w:b/>
          <w:sz w:val="28"/>
          <w:szCs w:val="28"/>
        </w:rPr>
        <w:t xml:space="preserve">CUARTO. </w:t>
      </w:r>
      <w:r w:rsidRPr="00B7008F">
        <w:rPr>
          <w:rFonts w:ascii="Palatino Linotype" w:eastAsia="Palatino Linotype" w:hAnsi="Palatino Linotype" w:cs="Palatino Linotype"/>
          <w:b/>
          <w:color w:val="000000"/>
        </w:rPr>
        <w:t>Oportunidad</w:t>
      </w:r>
      <w:r w:rsidRPr="00B7008F">
        <w:rPr>
          <w:rFonts w:ascii="Palatino Linotype" w:eastAsia="Palatino Linotype" w:hAnsi="Palatino Linotype" w:cs="Palatino Linotype"/>
          <w:color w:val="000000"/>
        </w:rPr>
        <w:t>.</w:t>
      </w:r>
      <w:r w:rsidRPr="00D261D8">
        <w:rPr>
          <w:rFonts w:ascii="Palatino Linotype" w:eastAsia="Palatino Linotype" w:hAnsi="Palatino Linotype" w:cs="Palatino Linotype"/>
          <w:color w:val="000000"/>
        </w:rPr>
        <w:t xml:space="preserve"> </w:t>
      </w:r>
    </w:p>
    <w:p w14:paraId="02C68902" w14:textId="456E1FD0" w:rsidR="00000062" w:rsidRPr="00D261D8" w:rsidRDefault="00015EDF">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D261D8">
        <w:rPr>
          <w:rFonts w:ascii="Palatino Linotype" w:eastAsia="Palatino Linotype" w:hAnsi="Palatino Linotype" w:cs="Palatino Linotype"/>
        </w:rPr>
        <w:t>Los</w:t>
      </w:r>
      <w:r w:rsidRPr="00D261D8">
        <w:rPr>
          <w:rFonts w:ascii="Palatino Linotype" w:eastAsia="Palatino Linotype" w:hAnsi="Palatino Linotype" w:cs="Palatino Linotype"/>
          <w:color w:val="000000"/>
        </w:rPr>
        <w:t xml:space="preserve"> </w:t>
      </w:r>
      <w:r w:rsidR="0066423F" w:rsidRPr="00D261D8">
        <w:rPr>
          <w:rFonts w:ascii="Palatino Linotype" w:eastAsia="Palatino Linotype" w:hAnsi="Palatino Linotype" w:cs="Palatino Linotype"/>
          <w:color w:val="000000"/>
        </w:rPr>
        <w:t>Recursos de Revisión</w:t>
      </w:r>
      <w:r w:rsidRPr="00D261D8">
        <w:rPr>
          <w:rFonts w:ascii="Palatino Linotype" w:eastAsia="Palatino Linotype" w:hAnsi="Palatino Linotype" w:cs="Palatino Linotype"/>
          <w:color w:val="000000"/>
        </w:rPr>
        <w:t xml:space="preserve"> fueron interpuestos dentro del plazo de quince días hábiles, contados a partir del día siguiente al que </w:t>
      </w:r>
      <w:r w:rsidR="00C7552C">
        <w:rPr>
          <w:rFonts w:ascii="Palatino Linotype" w:eastAsia="Palatino Linotype" w:hAnsi="Palatino Linotype" w:cs="Palatino Linotype"/>
          <w:b/>
          <w:color w:val="000000"/>
        </w:rPr>
        <w:t>LA RECURRENTE</w:t>
      </w:r>
      <w:r w:rsidRPr="00D261D8">
        <w:rPr>
          <w:rFonts w:ascii="Palatino Linotype" w:eastAsia="Palatino Linotype" w:hAnsi="Palatino Linotype" w:cs="Palatino Linotype"/>
          <w:b/>
          <w:color w:val="000000"/>
        </w:rPr>
        <w:t xml:space="preserve"> </w:t>
      </w:r>
      <w:r w:rsidRPr="00D261D8">
        <w:rPr>
          <w:rFonts w:ascii="Palatino Linotype" w:eastAsia="Palatino Linotype" w:hAnsi="Palatino Linotype" w:cs="Palatino Linotype"/>
          <w:color w:val="000000"/>
        </w:rPr>
        <w:t>tuvo conocimiento de las respuestas impugnadas; tal y como, lo prevé el artículo 178 de la Ley de Transparencia y Acceso a la Información Pública del Estado de México y Municipios, que establece:</w:t>
      </w:r>
    </w:p>
    <w:p w14:paraId="1582BC10" w14:textId="77777777" w:rsidR="00000062" w:rsidRPr="00D261D8" w:rsidRDefault="00000062">
      <w:pPr>
        <w:ind w:left="720" w:right="709"/>
        <w:jc w:val="both"/>
        <w:rPr>
          <w:rFonts w:ascii="Palatino Linotype" w:eastAsia="Palatino Linotype" w:hAnsi="Palatino Linotype" w:cs="Palatino Linotype"/>
          <w:i/>
          <w:sz w:val="22"/>
          <w:szCs w:val="22"/>
        </w:rPr>
      </w:pPr>
    </w:p>
    <w:p w14:paraId="53757D57" w14:textId="77777777" w:rsidR="00000062" w:rsidRPr="00D261D8" w:rsidRDefault="00015EDF">
      <w:pPr>
        <w:ind w:left="851" w:right="899"/>
        <w:jc w:val="both"/>
        <w:rPr>
          <w:rFonts w:ascii="Palatino Linotype" w:eastAsia="Palatino Linotype" w:hAnsi="Palatino Linotype" w:cs="Palatino Linotype"/>
          <w:i/>
          <w:sz w:val="22"/>
          <w:szCs w:val="22"/>
        </w:rPr>
      </w:pPr>
      <w:r w:rsidRPr="00D261D8">
        <w:rPr>
          <w:rFonts w:ascii="Palatino Linotype" w:eastAsia="Palatino Linotype" w:hAnsi="Palatino Linotype" w:cs="Palatino Linotype"/>
          <w:i/>
          <w:sz w:val="22"/>
          <w:szCs w:val="22"/>
        </w:rPr>
        <w:t>“</w:t>
      </w:r>
      <w:r w:rsidRPr="00D261D8">
        <w:rPr>
          <w:rFonts w:ascii="Palatino Linotype" w:eastAsia="Palatino Linotype" w:hAnsi="Palatino Linotype" w:cs="Palatino Linotype"/>
          <w:b/>
          <w:i/>
          <w:sz w:val="22"/>
          <w:szCs w:val="22"/>
        </w:rPr>
        <w:t>Artículo 178.</w:t>
      </w:r>
      <w:r w:rsidRPr="00D261D8">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D56670B" w14:textId="77777777" w:rsidR="00000062" w:rsidRPr="00D261D8" w:rsidRDefault="00000062">
      <w:pPr>
        <w:ind w:left="851" w:right="899"/>
        <w:jc w:val="both"/>
        <w:rPr>
          <w:rFonts w:ascii="Palatino Linotype" w:eastAsia="Palatino Linotype" w:hAnsi="Palatino Linotype" w:cs="Palatino Linotype"/>
          <w:i/>
          <w:sz w:val="22"/>
          <w:szCs w:val="22"/>
        </w:rPr>
      </w:pPr>
    </w:p>
    <w:p w14:paraId="56BBF52D" w14:textId="77777777" w:rsidR="00000062" w:rsidRPr="00D261D8" w:rsidRDefault="00015EDF">
      <w:pPr>
        <w:ind w:left="851" w:right="899"/>
        <w:jc w:val="both"/>
        <w:rPr>
          <w:rFonts w:ascii="Palatino Linotype" w:eastAsia="Palatino Linotype" w:hAnsi="Palatino Linotype" w:cs="Palatino Linotype"/>
          <w:i/>
          <w:sz w:val="22"/>
          <w:szCs w:val="22"/>
        </w:rPr>
      </w:pPr>
      <w:r w:rsidRPr="00D261D8">
        <w:rPr>
          <w:rFonts w:ascii="Palatino Linotype" w:eastAsia="Palatino Linotype" w:hAnsi="Palatino Linotype" w:cs="Palatino Linotype"/>
          <w:i/>
          <w:sz w:val="22"/>
          <w:szCs w:val="22"/>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3B99392" w14:textId="77777777" w:rsidR="00000062" w:rsidRPr="00D261D8" w:rsidRDefault="00000062">
      <w:pPr>
        <w:ind w:left="851" w:right="899"/>
        <w:jc w:val="both"/>
        <w:rPr>
          <w:rFonts w:ascii="Palatino Linotype" w:eastAsia="Palatino Linotype" w:hAnsi="Palatino Linotype" w:cs="Palatino Linotype"/>
          <w:i/>
          <w:sz w:val="22"/>
          <w:szCs w:val="22"/>
        </w:rPr>
      </w:pPr>
    </w:p>
    <w:p w14:paraId="015F01D0" w14:textId="77777777" w:rsidR="00000062" w:rsidRPr="00D261D8" w:rsidRDefault="00015EDF">
      <w:pPr>
        <w:ind w:left="851" w:right="899"/>
        <w:jc w:val="both"/>
        <w:rPr>
          <w:rFonts w:ascii="Palatino Linotype" w:eastAsia="Palatino Linotype" w:hAnsi="Palatino Linotype" w:cs="Palatino Linotype"/>
          <w:i/>
          <w:sz w:val="22"/>
          <w:szCs w:val="22"/>
        </w:rPr>
      </w:pPr>
      <w:r w:rsidRPr="00D261D8">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34D53DC3" w14:textId="77777777" w:rsidR="00000062" w:rsidRPr="00D261D8" w:rsidRDefault="00000062">
      <w:pPr>
        <w:ind w:left="720" w:right="709"/>
        <w:jc w:val="both"/>
        <w:rPr>
          <w:rFonts w:ascii="Palatino Linotype" w:eastAsia="Palatino Linotype" w:hAnsi="Palatino Linotype" w:cs="Palatino Linotype"/>
          <w:i/>
          <w:sz w:val="22"/>
          <w:szCs w:val="22"/>
        </w:rPr>
      </w:pPr>
    </w:p>
    <w:p w14:paraId="5BF2905F" w14:textId="5C561299" w:rsidR="008D5006" w:rsidRPr="00D261D8" w:rsidRDefault="00E05292" w:rsidP="008D5006">
      <w:pPr>
        <w:spacing w:line="360" w:lineRule="auto"/>
        <w:jc w:val="both"/>
        <w:rPr>
          <w:rFonts w:ascii="Palatino Linotype" w:eastAsia="Palatino Linotype" w:hAnsi="Palatino Linotype" w:cs="Palatino Linotype"/>
          <w:b/>
        </w:rPr>
      </w:pPr>
      <w:bookmarkStart w:id="6" w:name="_heading=h.2et92p0" w:colFirst="0" w:colLast="0"/>
      <w:bookmarkStart w:id="7" w:name="_heading=h.pams53xt1pwn" w:colFirst="0" w:colLast="0"/>
      <w:bookmarkEnd w:id="6"/>
      <w:bookmarkEnd w:id="7"/>
      <w:r w:rsidRPr="00D261D8">
        <w:rPr>
          <w:rFonts w:ascii="Palatino Linotype" w:hAnsi="Palatino Linotype" w:cs="Arial"/>
          <w:lang w:eastAsia="es-ES"/>
        </w:rPr>
        <w:t xml:space="preserve">En esa tesitura, atendiendo a que </w:t>
      </w:r>
      <w:r w:rsidRPr="00D261D8">
        <w:rPr>
          <w:rFonts w:ascii="Palatino Linotype" w:hAnsi="Palatino Linotype" w:cs="Arial"/>
          <w:b/>
          <w:lang w:eastAsia="es-ES"/>
        </w:rPr>
        <w:t>EL SUJETO OBLIGADO</w:t>
      </w:r>
      <w:r w:rsidRPr="00D261D8">
        <w:rPr>
          <w:rFonts w:ascii="Palatino Linotype" w:hAnsi="Palatino Linotype" w:cs="Arial"/>
          <w:lang w:eastAsia="es-ES"/>
        </w:rPr>
        <w:t xml:space="preserve"> notificó las respuestas a las solicitudes de acceso a la información </w:t>
      </w:r>
      <w:r w:rsidR="005D4053">
        <w:rPr>
          <w:rFonts w:ascii="Palatino Linotype" w:hAnsi="Palatino Linotype" w:cs="Arial"/>
          <w:lang w:eastAsia="es-ES"/>
        </w:rPr>
        <w:t xml:space="preserve">que dieron trámite a los </w:t>
      </w:r>
      <w:r w:rsidR="00423FF9">
        <w:rPr>
          <w:rFonts w:ascii="Palatino Linotype" w:hAnsi="Palatino Linotype" w:cs="Arial"/>
          <w:lang w:eastAsia="es-ES"/>
        </w:rPr>
        <w:t>Recurso</w:t>
      </w:r>
      <w:r w:rsidR="005D4053">
        <w:rPr>
          <w:rFonts w:ascii="Palatino Linotype" w:hAnsi="Palatino Linotype" w:cs="Arial"/>
          <w:lang w:eastAsia="es-ES"/>
        </w:rPr>
        <w:t xml:space="preserve">s </w:t>
      </w:r>
      <w:r w:rsidR="00423FF9">
        <w:rPr>
          <w:rFonts w:ascii="Palatino Linotype" w:hAnsi="Palatino Linotype" w:cs="Arial"/>
          <w:lang w:eastAsia="es-ES"/>
        </w:rPr>
        <w:t xml:space="preserve">de Revisión </w:t>
      </w:r>
      <w:r w:rsidR="005D4053">
        <w:rPr>
          <w:rFonts w:ascii="Palatino Linotype" w:hAnsi="Palatino Linotype" w:cs="Arial"/>
          <w:b/>
          <w:lang w:eastAsia="es-ES"/>
        </w:rPr>
        <w:t>06542</w:t>
      </w:r>
      <w:r w:rsidR="00423FF9" w:rsidRPr="00423FF9">
        <w:rPr>
          <w:rFonts w:ascii="Palatino Linotype" w:hAnsi="Palatino Linotype" w:cs="Arial"/>
          <w:b/>
          <w:lang w:eastAsia="es-ES"/>
        </w:rPr>
        <w:t>/INFOEM/IP/RR/2022</w:t>
      </w:r>
      <w:r w:rsidR="00423FF9">
        <w:rPr>
          <w:rFonts w:ascii="Palatino Linotype" w:hAnsi="Palatino Linotype" w:cs="Arial"/>
          <w:b/>
          <w:lang w:eastAsia="es-ES"/>
        </w:rPr>
        <w:t xml:space="preserve"> </w:t>
      </w:r>
      <w:r w:rsidR="005D4053">
        <w:rPr>
          <w:rFonts w:ascii="Palatino Linotype" w:hAnsi="Palatino Linotype" w:cs="Arial"/>
          <w:b/>
          <w:lang w:eastAsia="es-ES"/>
        </w:rPr>
        <w:t>y 06543</w:t>
      </w:r>
      <w:r w:rsidR="005D4053" w:rsidRPr="00423FF9">
        <w:rPr>
          <w:rFonts w:ascii="Palatino Linotype" w:hAnsi="Palatino Linotype" w:cs="Arial"/>
          <w:b/>
          <w:lang w:eastAsia="es-ES"/>
        </w:rPr>
        <w:t>/INFOEM/IP/RR/2022</w:t>
      </w:r>
      <w:r w:rsidR="005D4053">
        <w:rPr>
          <w:rFonts w:ascii="Palatino Linotype" w:hAnsi="Palatino Linotype" w:cs="Arial"/>
          <w:b/>
          <w:lang w:eastAsia="es-ES"/>
        </w:rPr>
        <w:t xml:space="preserve"> </w:t>
      </w:r>
      <w:r w:rsidR="00423FF9">
        <w:rPr>
          <w:rFonts w:ascii="Palatino Linotype" w:hAnsi="Palatino Linotype" w:cs="Arial"/>
          <w:lang w:eastAsia="es-ES"/>
        </w:rPr>
        <w:t xml:space="preserve">el día </w:t>
      </w:r>
      <w:r w:rsidR="005D4053">
        <w:rPr>
          <w:rFonts w:ascii="Palatino Linotype" w:hAnsi="Palatino Linotype" w:cs="Arial"/>
          <w:b/>
          <w:lang w:eastAsia="es-ES"/>
        </w:rPr>
        <w:t>veinte</w:t>
      </w:r>
      <w:r w:rsidR="00423FF9">
        <w:rPr>
          <w:rFonts w:ascii="Palatino Linotype" w:hAnsi="Palatino Linotype" w:cs="Arial"/>
          <w:b/>
          <w:lang w:eastAsia="es-ES"/>
        </w:rPr>
        <w:t xml:space="preserve"> </w:t>
      </w:r>
      <w:r w:rsidR="006C5990">
        <w:rPr>
          <w:rFonts w:ascii="Palatino Linotype" w:hAnsi="Palatino Linotype" w:cs="Arial"/>
          <w:b/>
          <w:lang w:eastAsia="es-ES"/>
        </w:rPr>
        <w:t xml:space="preserve">de abril </w:t>
      </w:r>
      <w:r w:rsidRPr="00D261D8">
        <w:rPr>
          <w:rFonts w:ascii="Palatino Linotype" w:hAnsi="Palatino Linotype" w:cs="Arial"/>
          <w:b/>
          <w:lang w:eastAsia="es-ES"/>
        </w:rPr>
        <w:t>de dos mil veintidós</w:t>
      </w:r>
      <w:r w:rsidR="00423FF9">
        <w:rPr>
          <w:rFonts w:ascii="Palatino Linotype" w:hAnsi="Palatino Linotype" w:cs="Arial"/>
          <w:b/>
          <w:lang w:eastAsia="es-ES"/>
        </w:rPr>
        <w:t>,</w:t>
      </w:r>
      <w:r w:rsidR="005D4053">
        <w:rPr>
          <w:rFonts w:ascii="Palatino Linotype" w:hAnsi="Palatino Linotype" w:cs="Arial"/>
          <w:b/>
          <w:lang w:eastAsia="es-ES"/>
        </w:rPr>
        <w:t xml:space="preserve"> </w:t>
      </w:r>
      <w:r w:rsidR="008D5006" w:rsidRPr="00D261D8">
        <w:rPr>
          <w:rFonts w:ascii="Palatino Linotype" w:eastAsia="Palatino Linotype" w:hAnsi="Palatino Linotype" w:cs="Palatino Linotype"/>
        </w:rPr>
        <w:t xml:space="preserve">así, el plazo de quince días hábiles que el artículo 178 de la Ley de la materia otorga al </w:t>
      </w:r>
      <w:r w:rsidR="008D5006" w:rsidRPr="00D261D8">
        <w:rPr>
          <w:rFonts w:ascii="Palatino Linotype" w:eastAsia="Palatino Linotype" w:hAnsi="Palatino Linotype" w:cs="Palatino Linotype"/>
          <w:b/>
        </w:rPr>
        <w:t>RECURRENTE</w:t>
      </w:r>
      <w:r w:rsidR="008D5006" w:rsidRPr="00D261D8">
        <w:rPr>
          <w:rFonts w:ascii="Palatino Linotype" w:eastAsia="Palatino Linotype" w:hAnsi="Palatino Linotype" w:cs="Palatino Linotype"/>
        </w:rPr>
        <w:t xml:space="preserve"> para presentar los respectivos Recursos de Revisión, transcurrió </w:t>
      </w:r>
      <w:r w:rsidR="005D4053">
        <w:rPr>
          <w:rFonts w:ascii="Palatino Linotype" w:eastAsia="Palatino Linotype" w:hAnsi="Palatino Linotype" w:cs="Palatino Linotype"/>
        </w:rPr>
        <w:t>de</w:t>
      </w:r>
      <w:r w:rsidR="008D5006" w:rsidRPr="00D261D8">
        <w:rPr>
          <w:rFonts w:ascii="Palatino Linotype" w:eastAsia="Palatino Linotype" w:hAnsi="Palatino Linotype" w:cs="Palatino Linotype"/>
        </w:rPr>
        <w:t xml:space="preserve">l día </w:t>
      </w:r>
      <w:r w:rsidR="005D4053">
        <w:rPr>
          <w:rFonts w:ascii="Palatino Linotype" w:eastAsia="Palatino Linotype" w:hAnsi="Palatino Linotype" w:cs="Palatino Linotype"/>
          <w:b/>
        </w:rPr>
        <w:t>veintiuno</w:t>
      </w:r>
      <w:r w:rsidR="008D5006" w:rsidRPr="00D261D8">
        <w:rPr>
          <w:rFonts w:ascii="Palatino Linotype" w:eastAsia="Palatino Linotype" w:hAnsi="Palatino Linotype" w:cs="Palatino Linotype"/>
          <w:b/>
        </w:rPr>
        <w:t xml:space="preserve"> de </w:t>
      </w:r>
      <w:r w:rsidR="002C18D1">
        <w:rPr>
          <w:rFonts w:ascii="Palatino Linotype" w:eastAsia="Palatino Linotype" w:hAnsi="Palatino Linotype" w:cs="Palatino Linotype"/>
          <w:b/>
        </w:rPr>
        <w:t xml:space="preserve">abril </w:t>
      </w:r>
      <w:r w:rsidR="005D4053">
        <w:rPr>
          <w:rFonts w:ascii="Palatino Linotype" w:eastAsia="Palatino Linotype" w:hAnsi="Palatino Linotype" w:cs="Palatino Linotype"/>
          <w:b/>
        </w:rPr>
        <w:t>al doce de mayo ambos de dos mil veintidós</w:t>
      </w:r>
      <w:r w:rsidR="00255BE3">
        <w:rPr>
          <w:rFonts w:ascii="Palatino Linotype" w:eastAsia="Palatino Linotype" w:hAnsi="Palatino Linotype" w:cs="Palatino Linotype"/>
        </w:rPr>
        <w:t>.</w:t>
      </w:r>
    </w:p>
    <w:p w14:paraId="03996E26" w14:textId="77777777" w:rsidR="008D5006" w:rsidRPr="00D261D8" w:rsidRDefault="008D5006" w:rsidP="008D5006">
      <w:pPr>
        <w:spacing w:line="360" w:lineRule="auto"/>
        <w:jc w:val="both"/>
        <w:rPr>
          <w:rFonts w:ascii="Palatino Linotype" w:eastAsia="Palatino Linotype" w:hAnsi="Palatino Linotype" w:cs="Palatino Linotype"/>
        </w:rPr>
      </w:pPr>
      <w:bookmarkStart w:id="8" w:name="_heading=h.nwfynbk8qg8s" w:colFirst="0" w:colLast="0"/>
      <w:bookmarkEnd w:id="8"/>
    </w:p>
    <w:p w14:paraId="30234EEB" w14:textId="3C4A44B5" w:rsidR="008D5006" w:rsidRPr="00D261D8" w:rsidRDefault="008D5006" w:rsidP="008D5006">
      <w:pPr>
        <w:spacing w:line="360" w:lineRule="auto"/>
        <w:jc w:val="both"/>
        <w:rPr>
          <w:rFonts w:ascii="Palatino Linotype" w:eastAsia="Palatino Linotype" w:hAnsi="Palatino Linotype" w:cs="Palatino Linotype"/>
        </w:rPr>
      </w:pPr>
      <w:bookmarkStart w:id="9" w:name="_heading=h.cfkkrg64aymb" w:colFirst="0" w:colLast="0"/>
      <w:bookmarkStart w:id="10" w:name="_heading=h.enoycwegs7a0" w:colFirst="0" w:colLast="0"/>
      <w:bookmarkStart w:id="11" w:name="_heading=h.rl8j5vbxg5of" w:colFirst="0" w:colLast="0"/>
      <w:bookmarkEnd w:id="9"/>
      <w:bookmarkEnd w:id="10"/>
      <w:bookmarkEnd w:id="11"/>
      <w:r w:rsidRPr="00D261D8">
        <w:rPr>
          <w:rFonts w:ascii="Palatino Linotype" w:eastAsia="Palatino Linotype" w:hAnsi="Palatino Linotype" w:cs="Palatino Linotype"/>
        </w:rPr>
        <w:t xml:space="preserve">Sin contemplar en el cómputo los días </w:t>
      </w:r>
      <w:r w:rsidR="002C18D1">
        <w:rPr>
          <w:rFonts w:ascii="Palatino Linotype" w:eastAsia="Palatino Linotype" w:hAnsi="Palatino Linotype" w:cs="Palatino Linotype"/>
        </w:rPr>
        <w:t xml:space="preserve">veintitrés, veinticuatro y treinta de abril de dos mil veintidós, así como uno, siete y ocho </w:t>
      </w:r>
      <w:r w:rsidRPr="00D261D8">
        <w:rPr>
          <w:rFonts w:ascii="Palatino Linotype" w:eastAsia="Palatino Linotype" w:hAnsi="Palatino Linotype" w:cs="Palatino Linotype"/>
        </w:rPr>
        <w:t xml:space="preserve">de </w:t>
      </w:r>
      <w:r w:rsidR="00255BE3">
        <w:rPr>
          <w:rFonts w:ascii="Palatino Linotype" w:eastAsia="Palatino Linotype" w:hAnsi="Palatino Linotype" w:cs="Palatino Linotype"/>
        </w:rPr>
        <w:t>mayo</w:t>
      </w:r>
      <w:r w:rsidRPr="00D261D8">
        <w:rPr>
          <w:rFonts w:ascii="Palatino Linotype" w:eastAsia="Palatino Linotype" w:hAnsi="Palatino Linotype" w:cs="Palatino Linotype"/>
        </w:rPr>
        <w:t xml:space="preserve"> todos de dos mil veintidós por corresponder a sábados y domingos, considerados como días inhábiles, en términos del artículo 3, fracción X de la Ley de Transparencia y Acceso a la Información Pública del Estado de México y Municipios; Así mismo, para </w:t>
      </w:r>
      <w:r w:rsidR="005D31B7">
        <w:rPr>
          <w:rFonts w:ascii="Palatino Linotype" w:eastAsia="Palatino Linotype" w:hAnsi="Palatino Linotype" w:cs="Palatino Linotype"/>
        </w:rPr>
        <w:t xml:space="preserve">ambos casos </w:t>
      </w:r>
      <w:r w:rsidR="00F61532" w:rsidRPr="00D261D8">
        <w:rPr>
          <w:rFonts w:ascii="Palatino Linotype" w:eastAsia="Palatino Linotype" w:hAnsi="Palatino Linotype" w:cs="Palatino Linotype"/>
        </w:rPr>
        <w:t xml:space="preserve">el día </w:t>
      </w:r>
      <w:r w:rsidR="005D31B7">
        <w:rPr>
          <w:rFonts w:ascii="Palatino Linotype" w:eastAsia="Palatino Linotype" w:hAnsi="Palatino Linotype" w:cs="Palatino Linotype"/>
        </w:rPr>
        <w:t xml:space="preserve">cinco de mayo </w:t>
      </w:r>
      <w:r w:rsidR="00F61532" w:rsidRPr="00D261D8">
        <w:rPr>
          <w:rFonts w:ascii="Palatino Linotype" w:eastAsia="Palatino Linotype" w:hAnsi="Palatino Linotype" w:cs="Palatino Linotype"/>
        </w:rPr>
        <w:t xml:space="preserve">de dos mil veintidós, </w:t>
      </w:r>
      <w:r w:rsidR="005D31B7">
        <w:rPr>
          <w:rFonts w:ascii="Palatino Linotype" w:eastAsia="Palatino Linotype" w:hAnsi="Palatino Linotype" w:cs="Palatino Linotype"/>
        </w:rPr>
        <w:t>t</w:t>
      </w:r>
      <w:r w:rsidRPr="00D261D8">
        <w:rPr>
          <w:rFonts w:ascii="Palatino Linotype" w:eastAsia="Palatino Linotype" w:hAnsi="Palatino Linotype" w:cs="Palatino Linotype"/>
        </w:rPr>
        <w:t xml:space="preserve">ampoco se considera dentro de los márgenes temporales para presentar los respectivos Recursos de Revisión, esto en razón de que </w:t>
      </w:r>
      <w:r w:rsidR="005D31B7">
        <w:rPr>
          <w:rFonts w:ascii="Palatino Linotype" w:eastAsia="Palatino Linotype" w:hAnsi="Palatino Linotype" w:cs="Palatino Linotype"/>
        </w:rPr>
        <w:t>es</w:t>
      </w:r>
      <w:r w:rsidRPr="00D261D8">
        <w:rPr>
          <w:rFonts w:ascii="Palatino Linotype" w:eastAsia="Palatino Linotype" w:hAnsi="Palatino Linotype" w:cs="Palatino Linotype"/>
        </w:rPr>
        <w:t xml:space="preserve"> considerado como un día in</w:t>
      </w:r>
      <w:r w:rsidR="00F61532" w:rsidRPr="00D261D8">
        <w:rPr>
          <w:rFonts w:ascii="Palatino Linotype" w:eastAsia="Palatino Linotype" w:hAnsi="Palatino Linotype" w:cs="Palatino Linotype"/>
        </w:rPr>
        <w:t>hábil por suspensión de labores y primer periodo vacacional</w:t>
      </w:r>
      <w:r w:rsidRPr="00D261D8">
        <w:rPr>
          <w:rFonts w:ascii="Palatino Linotype" w:eastAsia="Palatino Linotype" w:hAnsi="Palatino Linotype" w:cs="Palatino Linotype"/>
        </w:rPr>
        <w:t xml:space="preserve"> en términos del Calendario Oficial en Materia de Transparencia, Acceso a la Información Pública y Protección de Datos Personales del Estado de México y Municipios, así como de labores del Instituto para el año dos mil veintidós y enero dos mil veintitrés, </w:t>
      </w:r>
      <w:r w:rsidRPr="00D261D8">
        <w:rPr>
          <w:rFonts w:ascii="Palatino Linotype" w:eastAsia="Palatino Linotype" w:hAnsi="Palatino Linotype" w:cs="Palatino Linotype"/>
        </w:rPr>
        <w:lastRenderedPageBreak/>
        <w:t>publicado en el Periódico Oficial “Gaceta del Gobierno”, el veintidós de diciembre de dos mil veintidós</w:t>
      </w:r>
      <w:r w:rsidRPr="00D261D8">
        <w:rPr>
          <w:rFonts w:ascii="Palatino Linotype" w:eastAsia="Palatino Linotype" w:hAnsi="Palatino Linotype" w:cs="Palatino Linotype"/>
          <w:vertAlign w:val="superscript"/>
        </w:rPr>
        <w:footnoteReference w:id="1"/>
      </w:r>
      <w:r w:rsidRPr="00D261D8">
        <w:rPr>
          <w:rFonts w:ascii="Palatino Linotype" w:eastAsia="Palatino Linotype" w:hAnsi="Palatino Linotype" w:cs="Palatino Linotype"/>
        </w:rPr>
        <w:t>.</w:t>
      </w:r>
    </w:p>
    <w:p w14:paraId="5597602A" w14:textId="77777777" w:rsidR="008D5006" w:rsidRPr="00D261D8" w:rsidRDefault="008D5006" w:rsidP="008D5006">
      <w:pPr>
        <w:spacing w:line="360" w:lineRule="auto"/>
        <w:jc w:val="both"/>
        <w:rPr>
          <w:rFonts w:ascii="Palatino Linotype" w:eastAsia="Palatino Linotype" w:hAnsi="Palatino Linotype" w:cs="Palatino Linotype"/>
        </w:rPr>
      </w:pPr>
    </w:p>
    <w:p w14:paraId="2B512072" w14:textId="761B4A45" w:rsidR="008D5006" w:rsidRDefault="008D5006" w:rsidP="008D5006">
      <w:pPr>
        <w:spacing w:line="360" w:lineRule="auto"/>
        <w:ind w:left="-5" w:hanging="10"/>
        <w:jc w:val="both"/>
        <w:rPr>
          <w:rFonts w:ascii="Palatino Linotype" w:eastAsia="Palatino Linotype" w:hAnsi="Palatino Linotype" w:cs="Palatino Linotype"/>
        </w:rPr>
      </w:pPr>
      <w:r w:rsidRPr="00D261D8">
        <w:rPr>
          <w:rFonts w:ascii="Palatino Linotype" w:eastAsia="Palatino Linotype" w:hAnsi="Palatino Linotype" w:cs="Palatino Linotype"/>
        </w:rPr>
        <w:t xml:space="preserve">En ese tenor, si los Recursos de Revisión que nos ocupan, se interpusieron en fecha </w:t>
      </w:r>
      <w:r w:rsidR="00255BE3">
        <w:rPr>
          <w:rFonts w:ascii="Palatino Linotype" w:eastAsia="Palatino Linotype" w:hAnsi="Palatino Linotype" w:cs="Palatino Linotype"/>
          <w:b/>
        </w:rPr>
        <w:t xml:space="preserve">veintidós de abril </w:t>
      </w:r>
      <w:r w:rsidRPr="00D261D8">
        <w:rPr>
          <w:rFonts w:ascii="Palatino Linotype" w:eastAsia="Palatino Linotype" w:hAnsi="Palatino Linotype" w:cs="Palatino Linotype"/>
          <w:b/>
        </w:rPr>
        <w:t>de dos mil veintidós,</w:t>
      </w:r>
      <w:r w:rsidRPr="00D261D8">
        <w:rPr>
          <w:rFonts w:ascii="Palatino Linotype" w:eastAsia="Palatino Linotype" w:hAnsi="Palatino Linotype" w:cs="Palatino Linotype"/>
        </w:rPr>
        <w:t xml:space="preserve"> tal y como quedo asentado en párrafos anteriores, </w:t>
      </w:r>
      <w:r w:rsidR="005D31B7">
        <w:rPr>
          <w:rFonts w:ascii="Palatino Linotype" w:eastAsia="Palatino Linotype" w:hAnsi="Palatino Linotype" w:cs="Palatino Linotype"/>
        </w:rPr>
        <w:t>se da por entendido</w:t>
      </w:r>
      <w:r w:rsidRPr="00D261D8">
        <w:rPr>
          <w:rFonts w:ascii="Palatino Linotype" w:eastAsia="Palatino Linotype" w:hAnsi="Palatino Linotype" w:cs="Palatino Linotype"/>
        </w:rPr>
        <w:t xml:space="preserve"> que éstos se encuentran dentro de los márgenes temporales previstos en el citado precepto legal y, por tanto, se consideran oportunos.</w:t>
      </w:r>
    </w:p>
    <w:p w14:paraId="2A26BED8" w14:textId="77777777" w:rsidR="00B7008F" w:rsidRPr="00D261D8" w:rsidRDefault="00B7008F" w:rsidP="008D5006">
      <w:pPr>
        <w:spacing w:line="360" w:lineRule="auto"/>
        <w:ind w:left="-5" w:hanging="10"/>
        <w:jc w:val="both"/>
        <w:rPr>
          <w:rFonts w:ascii="Palatino Linotype" w:eastAsia="Palatino Linotype" w:hAnsi="Palatino Linotype" w:cs="Palatino Linotype"/>
        </w:rPr>
      </w:pPr>
    </w:p>
    <w:p w14:paraId="64210A78" w14:textId="31D88EFF" w:rsidR="00000062" w:rsidRPr="00D261D8" w:rsidRDefault="00015EDF" w:rsidP="00332C6E">
      <w:pPr>
        <w:spacing w:after="100" w:afterAutospacing="1" w:line="360" w:lineRule="auto"/>
        <w:contextualSpacing/>
        <w:jc w:val="both"/>
        <w:rPr>
          <w:rFonts w:ascii="Palatino Linotype" w:eastAsia="Palatino Linotype" w:hAnsi="Palatino Linotype" w:cs="Palatino Linotype"/>
          <w:b/>
        </w:rPr>
      </w:pPr>
      <w:r w:rsidRPr="00D261D8">
        <w:rPr>
          <w:rFonts w:ascii="Palatino Linotype" w:eastAsia="Palatino Linotype" w:hAnsi="Palatino Linotype" w:cs="Palatino Linotype"/>
          <w:b/>
          <w:sz w:val="28"/>
          <w:szCs w:val="28"/>
        </w:rPr>
        <w:t>QUINTO</w:t>
      </w:r>
      <w:r w:rsidRPr="00D261D8">
        <w:rPr>
          <w:rFonts w:ascii="Palatino Linotype" w:eastAsia="Palatino Linotype" w:hAnsi="Palatino Linotype" w:cs="Palatino Linotype"/>
          <w:b/>
        </w:rPr>
        <w:t xml:space="preserve">. Procedibilidad. </w:t>
      </w:r>
    </w:p>
    <w:p w14:paraId="7D270268" w14:textId="77777777" w:rsidR="00255BE3" w:rsidRDefault="00255BE3" w:rsidP="00255BE3">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w:t>
      </w:r>
      <w:r>
        <w:rPr>
          <w:rFonts w:ascii="Palatino Linotype" w:hAnsi="Palatino Linotype" w:cs="Arial"/>
          <w:b/>
          <w:color w:val="000000" w:themeColor="text1"/>
          <w:lang w:val="es-ES"/>
        </w:rPr>
        <w:t>EL SAIMEX</w:t>
      </w:r>
      <w:r>
        <w:rPr>
          <w:rFonts w:ascii="Palatino Linotype" w:hAnsi="Palatino Linotype" w:cs="Arial"/>
          <w:color w:val="000000" w:themeColor="text1"/>
          <w:lang w:val="es-ES"/>
        </w:rPr>
        <w:t>.</w:t>
      </w:r>
    </w:p>
    <w:p w14:paraId="74F5C850" w14:textId="77777777" w:rsidR="00A40991" w:rsidRPr="00D261D8" w:rsidRDefault="00A40991" w:rsidP="00ED34D3">
      <w:pPr>
        <w:spacing w:line="360" w:lineRule="auto"/>
        <w:jc w:val="both"/>
        <w:textAlignment w:val="baseline"/>
        <w:rPr>
          <w:rFonts w:ascii="Palatino Linotype" w:hAnsi="Palatino Linotype" w:cs="Arial"/>
          <w:lang w:val="es-ES" w:eastAsia="es-ES"/>
        </w:rPr>
      </w:pPr>
    </w:p>
    <w:p w14:paraId="17BA9386" w14:textId="294F87ED" w:rsidR="008D5FB5" w:rsidRPr="002D4417" w:rsidRDefault="00402271" w:rsidP="00935364">
      <w:pPr>
        <w:spacing w:line="360" w:lineRule="auto"/>
        <w:jc w:val="both"/>
      </w:pPr>
      <w:r w:rsidRPr="002D4417">
        <w:rPr>
          <w:rFonts w:ascii="Palatino Linotype" w:eastAsia="Palatino Linotype" w:hAnsi="Palatino Linotype" w:cs="Palatino Linotype"/>
          <w:b/>
          <w:sz w:val="28"/>
          <w:szCs w:val="28"/>
        </w:rPr>
        <w:t>S</w:t>
      </w:r>
      <w:r w:rsidR="00015EDF" w:rsidRPr="002D4417">
        <w:rPr>
          <w:rFonts w:ascii="Palatino Linotype" w:eastAsia="Palatino Linotype" w:hAnsi="Palatino Linotype" w:cs="Palatino Linotype"/>
          <w:b/>
          <w:sz w:val="28"/>
          <w:szCs w:val="28"/>
        </w:rPr>
        <w:t>EXTO</w:t>
      </w:r>
      <w:r w:rsidR="00015EDF" w:rsidRPr="002D4417">
        <w:rPr>
          <w:rFonts w:ascii="Palatino Linotype" w:eastAsia="Palatino Linotype" w:hAnsi="Palatino Linotype" w:cs="Palatino Linotype"/>
          <w:b/>
        </w:rPr>
        <w:t xml:space="preserve">. Estudio y resolución del asunto. </w:t>
      </w:r>
    </w:p>
    <w:p w14:paraId="38BB8EEB" w14:textId="7AE8D87C" w:rsidR="00AE0E3E" w:rsidRPr="00D261D8" w:rsidRDefault="00AE0E3E" w:rsidP="00AE0E3E">
      <w:pPr>
        <w:spacing w:line="360" w:lineRule="auto"/>
        <w:jc w:val="both"/>
        <w:rPr>
          <w:rFonts w:ascii="Palatino Linotype" w:hAnsi="Palatino Linotype"/>
          <w:lang w:eastAsia="es-ES"/>
        </w:rPr>
      </w:pPr>
      <w:r w:rsidRPr="002D4417">
        <w:rPr>
          <w:rFonts w:ascii="Palatino Linotype" w:hAnsi="Palatino Linotype"/>
          <w:lang w:eastAsia="es-ES"/>
        </w:rPr>
        <w:t xml:space="preserve">Una vez determinada la vía sobre la que versarán los presentes Recursos, y previa revisión de los expedientes electrónicos formados en </w:t>
      </w:r>
      <w:r w:rsidRPr="002D4417">
        <w:rPr>
          <w:rFonts w:ascii="Palatino Linotype" w:hAnsi="Palatino Linotype"/>
          <w:b/>
          <w:lang w:eastAsia="es-ES"/>
        </w:rPr>
        <w:t>EL SAIMEX</w:t>
      </w:r>
      <w:r w:rsidRPr="002D4417">
        <w:rPr>
          <w:rFonts w:ascii="Palatino Linotype" w:hAnsi="Palatino Linotype"/>
          <w:lang w:eastAsia="es-ES"/>
        </w:rPr>
        <w:t xml:space="preserve"> con motivo de las solicitudes de información y de los Recursos a que dieron origen, es de señalar que el análisis del presente, se basará en el contenido íntegro de las actuaciones que obran en los expedientes electrónico</w:t>
      </w:r>
      <w:r w:rsidR="005E4A71" w:rsidRPr="002D4417">
        <w:rPr>
          <w:rFonts w:ascii="Palatino Linotype" w:hAnsi="Palatino Linotype"/>
          <w:lang w:eastAsia="es-ES"/>
        </w:rPr>
        <w:t>s</w:t>
      </w:r>
      <w:r w:rsidRPr="002D4417">
        <w:rPr>
          <w:rFonts w:ascii="Palatino Linotype" w:hAnsi="Palatino Linotype"/>
          <w:lang w:eastAsia="es-ES"/>
        </w:rPr>
        <w:t xml:space="preserve">, para así estar en posibilidad este Órgano Garante de dictar </w:t>
      </w:r>
      <w:r w:rsidRPr="002D4417">
        <w:rPr>
          <w:rFonts w:ascii="Palatino Linotype" w:hAnsi="Palatino Linotype"/>
          <w:lang w:eastAsia="es-ES"/>
        </w:rPr>
        <w:lastRenderedPageBreak/>
        <w:t>el fallo correspondiente conforme a derecho, tomando en consideración los elementos aportados por las partes y respetando en todo momento al principio de máxima publicidad consagrado en la Constitución Política de los Estados Unidos Mexicanos, Constitución Política del Es</w:t>
      </w:r>
      <w:r w:rsidR="00421CF7" w:rsidRPr="002D4417">
        <w:rPr>
          <w:rFonts w:ascii="Palatino Linotype" w:hAnsi="Palatino Linotype"/>
          <w:lang w:eastAsia="es-ES"/>
        </w:rPr>
        <w:t>tado Libre y Soberano</w:t>
      </w:r>
      <w:r w:rsidR="00421CF7" w:rsidRPr="00D261D8">
        <w:rPr>
          <w:rFonts w:ascii="Palatino Linotype" w:hAnsi="Palatino Linotype"/>
          <w:lang w:eastAsia="es-ES"/>
        </w:rPr>
        <w:t xml:space="preserve"> de México </w:t>
      </w:r>
      <w:r w:rsidRPr="00D261D8">
        <w:rPr>
          <w:rFonts w:ascii="Palatino Linotype" w:hAnsi="Palatino Linotype"/>
          <w:lang w:eastAsia="es-ES"/>
        </w:rPr>
        <w:t>y demás leyes aplicables en la materia.</w:t>
      </w:r>
    </w:p>
    <w:p w14:paraId="2EFCC8D8" w14:textId="16AECB47" w:rsidR="00B6626B" w:rsidRDefault="00B6626B" w:rsidP="00B6626B">
      <w:pPr>
        <w:spacing w:before="100" w:beforeAutospacing="1" w:after="100" w:afterAutospacing="1" w:line="360" w:lineRule="auto"/>
        <w:ind w:right="51"/>
        <w:jc w:val="both"/>
        <w:rPr>
          <w:rFonts w:ascii="Palatino Linotype" w:eastAsia="Calibri" w:hAnsi="Palatino Linotype"/>
          <w:lang w:eastAsia="en-US"/>
        </w:rPr>
      </w:pPr>
      <w:r w:rsidRPr="00D261D8">
        <w:rPr>
          <w:rFonts w:ascii="Palatino Linotype" w:eastAsia="Calibri" w:hAnsi="Palatino Linotype"/>
          <w:szCs w:val="22"/>
          <w:lang w:eastAsia="en-US"/>
        </w:rPr>
        <w:t xml:space="preserve">Al mismo tiempo, </w:t>
      </w:r>
      <w:r w:rsidRPr="00D261D8">
        <w:rPr>
          <w:rFonts w:ascii="Palatino Linotype" w:eastAsia="Calibri" w:hAnsi="Palatino Linotype"/>
          <w:lang w:eastAsia="en-US"/>
        </w:rPr>
        <w:t xml:space="preserve">al retomar, delimitar y sintetizar los requerimientos formulados por </w:t>
      </w:r>
      <w:r w:rsidR="00C7552C">
        <w:rPr>
          <w:rFonts w:ascii="Palatino Linotype" w:eastAsia="Calibri" w:hAnsi="Palatino Linotype"/>
          <w:b/>
          <w:lang w:eastAsia="en-US"/>
        </w:rPr>
        <w:t>LA RECURRENTE</w:t>
      </w:r>
      <w:r w:rsidRPr="00D261D8">
        <w:rPr>
          <w:rFonts w:ascii="Palatino Linotype" w:eastAsia="Calibri" w:hAnsi="Palatino Linotype"/>
          <w:b/>
          <w:lang w:eastAsia="en-US"/>
        </w:rPr>
        <w:t xml:space="preserve">, </w:t>
      </w:r>
      <w:r w:rsidRPr="00D261D8">
        <w:rPr>
          <w:rFonts w:ascii="Palatino Linotype" w:eastAsia="Calibri" w:hAnsi="Palatino Linotype"/>
          <w:lang w:eastAsia="en-US"/>
        </w:rPr>
        <w:t xml:space="preserve">de manera objetiva se procederá a realizar el estudio </w:t>
      </w:r>
      <w:r w:rsidR="00533C90">
        <w:rPr>
          <w:rFonts w:ascii="Palatino Linotype" w:eastAsia="Calibri" w:hAnsi="Palatino Linotype"/>
          <w:lang w:eastAsia="en-US"/>
        </w:rPr>
        <w:t xml:space="preserve">de manera conjunta, ya que de la apreciación respecto a la información peticionada, se </w:t>
      </w:r>
      <w:r w:rsidRPr="00D261D8">
        <w:rPr>
          <w:rFonts w:ascii="Palatino Linotype" w:eastAsia="Calibri" w:hAnsi="Palatino Linotype"/>
          <w:lang w:eastAsia="en-US"/>
        </w:rPr>
        <w:t>logra</w:t>
      </w:r>
      <w:r w:rsidR="00533C90">
        <w:rPr>
          <w:rFonts w:ascii="Palatino Linotype" w:eastAsia="Calibri" w:hAnsi="Palatino Linotype"/>
          <w:lang w:eastAsia="en-US"/>
        </w:rPr>
        <w:t xml:space="preserve"> vislumbras cierta conexidad que nos da apertura para englobar las solicitudes y delimitar una sola resolución.</w:t>
      </w:r>
    </w:p>
    <w:p w14:paraId="476626F5" w14:textId="39B167E2" w:rsidR="005022B4" w:rsidRPr="00D261D8" w:rsidRDefault="00C83B8A" w:rsidP="00D620FF">
      <w:pPr>
        <w:spacing w:before="100" w:beforeAutospacing="1" w:after="100" w:afterAutospacing="1" w:line="360" w:lineRule="auto"/>
        <w:ind w:right="51"/>
        <w:jc w:val="both"/>
        <w:rPr>
          <w:rFonts w:ascii="Palatino Linotype" w:eastAsia="Palatino Linotype" w:hAnsi="Palatino Linotype" w:cs="Palatino Linotype"/>
        </w:rPr>
      </w:pPr>
      <w:r w:rsidRPr="00D261D8">
        <w:rPr>
          <w:rFonts w:ascii="Palatino Linotype" w:eastAsia="Palatino Linotype" w:hAnsi="Palatino Linotype" w:cs="Palatino Linotype"/>
        </w:rPr>
        <w:t xml:space="preserve">En ese tenor, </w:t>
      </w:r>
      <w:r w:rsidR="007976FF" w:rsidRPr="00D261D8">
        <w:rPr>
          <w:rFonts w:ascii="Palatino Linotype" w:eastAsia="Palatino Linotype" w:hAnsi="Palatino Linotype" w:cs="Palatino Linotype"/>
        </w:rPr>
        <w:t xml:space="preserve">cabe recordar que fue requerido por </w:t>
      </w:r>
      <w:r w:rsidR="00C7552C">
        <w:rPr>
          <w:rFonts w:ascii="Palatino Linotype" w:eastAsia="Palatino Linotype" w:hAnsi="Palatino Linotype" w:cs="Palatino Linotype"/>
          <w:b/>
        </w:rPr>
        <w:t>LA RECURRENTE</w:t>
      </w:r>
      <w:r w:rsidR="007976FF" w:rsidRPr="00D261D8">
        <w:rPr>
          <w:rFonts w:ascii="Palatino Linotype" w:eastAsia="Palatino Linotype" w:hAnsi="Palatino Linotype" w:cs="Palatino Linotype"/>
          <w:b/>
        </w:rPr>
        <w:t xml:space="preserve"> </w:t>
      </w:r>
      <w:r w:rsidR="00743FD0" w:rsidRPr="00D261D8">
        <w:rPr>
          <w:rFonts w:ascii="Palatino Linotype" w:eastAsia="Palatino Linotype" w:hAnsi="Palatino Linotype" w:cs="Palatino Linotype"/>
        </w:rPr>
        <w:t>lo que a continuación se cita</w:t>
      </w:r>
      <w:r w:rsidR="005022B4" w:rsidRPr="00D261D8">
        <w:rPr>
          <w:rFonts w:ascii="Palatino Linotype" w:eastAsia="Palatino Linotype" w:hAnsi="Palatino Linotype" w:cs="Palatino Linotype"/>
        </w:rPr>
        <w:t>:</w:t>
      </w:r>
    </w:p>
    <w:p w14:paraId="32C81AA4" w14:textId="221A9FB3" w:rsidR="00533C90" w:rsidRPr="00533C90" w:rsidRDefault="00533C90" w:rsidP="00C7096D">
      <w:pPr>
        <w:pStyle w:val="Prrafodelista"/>
        <w:spacing w:before="100" w:beforeAutospacing="1" w:after="100" w:afterAutospacing="1"/>
        <w:ind w:left="720" w:right="51"/>
        <w:jc w:val="both"/>
        <w:rPr>
          <w:rFonts w:ascii="Palatino Linotype" w:eastAsia="Palatino Linotype" w:hAnsi="Palatino Linotype" w:cs="Palatino Linotype"/>
          <w:b/>
        </w:rPr>
      </w:pPr>
      <w:r w:rsidRPr="00533C90">
        <w:rPr>
          <w:rFonts w:ascii="Palatino Linotype" w:eastAsia="Palatino Linotype" w:hAnsi="Palatino Linotype" w:cs="Palatino Linotype"/>
          <w:b/>
        </w:rPr>
        <w:t>Recurso de Revisión 06542/INFOEM/IP/RR/2022</w:t>
      </w:r>
      <w:r>
        <w:rPr>
          <w:rFonts w:ascii="Palatino Linotype" w:eastAsia="Palatino Linotype" w:hAnsi="Palatino Linotype" w:cs="Palatino Linotype"/>
          <w:b/>
        </w:rPr>
        <w:t>:</w:t>
      </w:r>
    </w:p>
    <w:p w14:paraId="4F16476C" w14:textId="431FBBC0" w:rsidR="0066423F" w:rsidRDefault="00743FD0" w:rsidP="00E41ED7">
      <w:pPr>
        <w:pStyle w:val="Prrafodelista"/>
        <w:spacing w:before="100" w:beforeAutospacing="1" w:after="100" w:afterAutospacing="1"/>
        <w:ind w:left="720" w:right="899"/>
        <w:jc w:val="both"/>
        <w:rPr>
          <w:rFonts w:ascii="Palatino Linotype" w:eastAsia="Palatino Linotype" w:hAnsi="Palatino Linotype" w:cs="Palatino Linotype"/>
        </w:rPr>
      </w:pPr>
      <w:r w:rsidRPr="00D261D8">
        <w:rPr>
          <w:rFonts w:ascii="Palatino Linotype" w:eastAsia="Palatino Linotype" w:hAnsi="Palatino Linotype" w:cs="Palatino Linotype"/>
          <w:i/>
        </w:rPr>
        <w:t>“</w:t>
      </w:r>
      <w:r w:rsidR="00533C90" w:rsidRPr="00533C90">
        <w:rPr>
          <w:rFonts w:ascii="Palatino Linotype" w:eastAsia="Palatino Linotype" w:hAnsi="Palatino Linotype" w:cs="Palatino Linotype"/>
          <w:i/>
        </w:rPr>
        <w:t xml:space="preserve">cómo lo indica la Ley Orgánica Municipal del Estado de México el h. ayuntamiento de Cuautitlán, proveyendo lo necesario para promover la participación y consulta populares como la del día de hoy viernes 11 de marzo del 2022 y </w:t>
      </w:r>
      <w:proofErr w:type="spellStart"/>
      <w:r w:rsidR="00533C90" w:rsidRPr="00533C90">
        <w:rPr>
          <w:rFonts w:ascii="Palatino Linotype" w:eastAsia="Palatino Linotype" w:hAnsi="Palatino Linotype" w:cs="Palatino Linotype"/>
          <w:i/>
        </w:rPr>
        <w:t>subdecuentes</w:t>
      </w:r>
      <w:proofErr w:type="spellEnd"/>
      <w:r w:rsidR="00533C90" w:rsidRPr="00533C90">
        <w:rPr>
          <w:rFonts w:ascii="Palatino Linotype" w:eastAsia="Palatino Linotype" w:hAnsi="Palatino Linotype" w:cs="Palatino Linotype"/>
          <w:i/>
        </w:rPr>
        <w:t>, de forma democrática y participativa solicito me proporcione las constancias documentales, gráficas o testimoniales que acrediten el cumplimiento de la fracción III del artículo 117 de la ley mencionada</w:t>
      </w:r>
      <w:r w:rsidRPr="00D261D8">
        <w:rPr>
          <w:rFonts w:ascii="Palatino Linotype" w:eastAsia="Palatino Linotype" w:hAnsi="Palatino Linotype" w:cs="Palatino Linotype"/>
          <w:b/>
        </w:rPr>
        <w:t>.</w:t>
      </w:r>
      <w:r w:rsidRPr="00D261D8">
        <w:rPr>
          <w:rFonts w:ascii="Palatino Linotype" w:eastAsia="Palatino Linotype" w:hAnsi="Palatino Linotype" w:cs="Palatino Linotype"/>
        </w:rPr>
        <w:t>” (Sic).</w:t>
      </w:r>
    </w:p>
    <w:p w14:paraId="726D5424" w14:textId="6DEADA24" w:rsidR="00533C90" w:rsidRPr="00533C90" w:rsidRDefault="00533C90" w:rsidP="00533C90">
      <w:pPr>
        <w:pStyle w:val="Prrafodelista"/>
        <w:spacing w:before="100" w:beforeAutospacing="1" w:after="100" w:afterAutospacing="1"/>
        <w:ind w:left="720" w:right="51"/>
        <w:jc w:val="both"/>
        <w:rPr>
          <w:rFonts w:ascii="Palatino Linotype" w:eastAsia="Palatino Linotype" w:hAnsi="Palatino Linotype" w:cs="Palatino Linotype"/>
          <w:b/>
        </w:rPr>
      </w:pPr>
      <w:r w:rsidRPr="00533C90">
        <w:rPr>
          <w:rFonts w:ascii="Palatino Linotype" w:eastAsia="Palatino Linotype" w:hAnsi="Palatino Linotype" w:cs="Palatino Linotype"/>
          <w:b/>
        </w:rPr>
        <w:t>Recurso de Revisión</w:t>
      </w:r>
      <w:r>
        <w:rPr>
          <w:rFonts w:ascii="Palatino Linotype" w:eastAsia="Palatino Linotype" w:hAnsi="Palatino Linotype" w:cs="Palatino Linotype"/>
          <w:b/>
        </w:rPr>
        <w:t xml:space="preserve"> </w:t>
      </w:r>
      <w:r w:rsidRPr="00533C90">
        <w:rPr>
          <w:rFonts w:ascii="Palatino Linotype" w:eastAsia="Palatino Linotype" w:hAnsi="Palatino Linotype" w:cs="Palatino Linotype"/>
          <w:b/>
        </w:rPr>
        <w:t>0654</w:t>
      </w:r>
      <w:r>
        <w:rPr>
          <w:rFonts w:ascii="Palatino Linotype" w:eastAsia="Palatino Linotype" w:hAnsi="Palatino Linotype" w:cs="Palatino Linotype"/>
          <w:b/>
        </w:rPr>
        <w:t>3</w:t>
      </w:r>
      <w:r w:rsidRPr="00533C90">
        <w:rPr>
          <w:rFonts w:ascii="Palatino Linotype" w:eastAsia="Palatino Linotype" w:hAnsi="Palatino Linotype" w:cs="Palatino Linotype"/>
          <w:b/>
        </w:rPr>
        <w:t>/INFOEM/IP/RR/2022</w:t>
      </w:r>
      <w:r>
        <w:rPr>
          <w:rFonts w:ascii="Palatino Linotype" w:eastAsia="Palatino Linotype" w:hAnsi="Palatino Linotype" w:cs="Palatino Linotype"/>
          <w:b/>
        </w:rPr>
        <w:t>:</w:t>
      </w:r>
    </w:p>
    <w:p w14:paraId="6CC9EB0F" w14:textId="77777777" w:rsidR="00533C90" w:rsidRDefault="00533C90" w:rsidP="00C7096D">
      <w:pPr>
        <w:pStyle w:val="Prrafodelista"/>
        <w:spacing w:before="100" w:beforeAutospacing="1" w:after="100" w:afterAutospacing="1"/>
        <w:ind w:left="720" w:right="51"/>
        <w:jc w:val="both"/>
        <w:rPr>
          <w:rFonts w:ascii="Palatino Linotype" w:eastAsia="Palatino Linotype" w:hAnsi="Palatino Linotype" w:cs="Palatino Linotype"/>
        </w:rPr>
      </w:pPr>
    </w:p>
    <w:p w14:paraId="57920E9E" w14:textId="0A672A22" w:rsidR="00533C90" w:rsidRDefault="00533C90" w:rsidP="00E41ED7">
      <w:pPr>
        <w:pStyle w:val="Prrafodelista"/>
        <w:spacing w:before="100" w:beforeAutospacing="1" w:after="100" w:afterAutospacing="1"/>
        <w:ind w:left="720" w:right="899"/>
        <w:jc w:val="both"/>
        <w:rPr>
          <w:rFonts w:ascii="Palatino Linotype" w:eastAsia="Palatino Linotype" w:hAnsi="Palatino Linotype" w:cs="Palatino Linotype"/>
        </w:rPr>
      </w:pPr>
      <w:r w:rsidRPr="00D261D8">
        <w:rPr>
          <w:rFonts w:ascii="Palatino Linotype" w:eastAsia="Palatino Linotype" w:hAnsi="Palatino Linotype" w:cs="Palatino Linotype"/>
          <w:i/>
        </w:rPr>
        <w:lastRenderedPageBreak/>
        <w:t>“</w:t>
      </w:r>
      <w:r w:rsidRPr="00533C90">
        <w:rPr>
          <w:rFonts w:ascii="Palatino Linotype" w:eastAsia="Palatino Linotype" w:hAnsi="Palatino Linotype" w:cs="Palatino Linotype"/>
          <w:i/>
        </w:rPr>
        <w:t xml:space="preserve">De acuerdo a lo indicado en la Ley Orgánica Municipal del Estado de México el h ayuntamiento de Cuautitlán siempre proveyendo lo necesario para promover la participación y consulta populares como la del día de hoy viernes 11 de marzo del 2022 y </w:t>
      </w:r>
      <w:proofErr w:type="spellStart"/>
      <w:r w:rsidRPr="00533C90">
        <w:rPr>
          <w:rFonts w:ascii="Palatino Linotype" w:eastAsia="Palatino Linotype" w:hAnsi="Palatino Linotype" w:cs="Palatino Linotype"/>
          <w:i/>
        </w:rPr>
        <w:t>subdecuentes</w:t>
      </w:r>
      <w:proofErr w:type="spellEnd"/>
      <w:r w:rsidRPr="00533C90">
        <w:rPr>
          <w:rFonts w:ascii="Palatino Linotype" w:eastAsia="Palatino Linotype" w:hAnsi="Palatino Linotype" w:cs="Palatino Linotype"/>
          <w:i/>
        </w:rPr>
        <w:t>, de forma democrática y participativa solicito me proporcione las constancias documentales, gráficas o testimoniales que acrediten la metodología utilizada para la obtención del diagnóstico, el tipo de enfoque que se usa para el desarrollo de metas, los elementos a utilizar para la formulación de la estrategia, los criterios a considerar para priorizar los plazos de ejecución, así como los criterios de asignación de las dependencias y organismos responsables de su cumplimiento, tal y cual indica el artículo 118 de la ley mencionada</w:t>
      </w:r>
      <w:r w:rsidRPr="00D261D8">
        <w:rPr>
          <w:rFonts w:ascii="Palatino Linotype" w:eastAsia="Palatino Linotype" w:hAnsi="Palatino Linotype" w:cs="Palatino Linotype"/>
          <w:b/>
        </w:rPr>
        <w:t>.</w:t>
      </w:r>
      <w:r w:rsidRPr="00D261D8">
        <w:rPr>
          <w:rFonts w:ascii="Palatino Linotype" w:eastAsia="Palatino Linotype" w:hAnsi="Palatino Linotype" w:cs="Palatino Linotype"/>
        </w:rPr>
        <w:t>” (Sic).</w:t>
      </w:r>
    </w:p>
    <w:p w14:paraId="33727FAE" w14:textId="77777777" w:rsidR="00533C90" w:rsidRDefault="00533C90" w:rsidP="00C7096D">
      <w:pPr>
        <w:pStyle w:val="Prrafodelista"/>
        <w:spacing w:before="100" w:beforeAutospacing="1" w:after="100" w:afterAutospacing="1"/>
        <w:ind w:left="720" w:right="51"/>
        <w:jc w:val="both"/>
        <w:rPr>
          <w:rFonts w:ascii="Palatino Linotype" w:eastAsia="Palatino Linotype" w:hAnsi="Palatino Linotype" w:cs="Palatino Linotype"/>
        </w:rPr>
      </w:pPr>
    </w:p>
    <w:p w14:paraId="6A16C8C5" w14:textId="77777777" w:rsidR="007E3279" w:rsidRDefault="00E41ED7" w:rsidP="00D620FF">
      <w:pPr>
        <w:spacing w:before="100" w:beforeAutospacing="1" w:after="100" w:afterAutospacing="1"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podemos advertir que </w:t>
      </w:r>
      <w:r>
        <w:rPr>
          <w:rFonts w:ascii="Palatino Linotype" w:eastAsia="Palatino Linotype" w:hAnsi="Palatino Linotype" w:cs="Palatino Linotype"/>
          <w:b/>
        </w:rPr>
        <w:t xml:space="preserve">LA RECURRENTE </w:t>
      </w:r>
      <w:r>
        <w:rPr>
          <w:rFonts w:ascii="Palatino Linotype" w:eastAsia="Palatino Linotype" w:hAnsi="Palatino Linotype" w:cs="Palatino Linotype"/>
        </w:rPr>
        <w:t>realizó sus solicitudes de acceso a la información con base en dos preceptos legales, lo cuales se encuentran</w:t>
      </w:r>
      <w:r w:rsidR="007E3279">
        <w:rPr>
          <w:rFonts w:ascii="Palatino Linotype" w:eastAsia="Palatino Linotype" w:hAnsi="Palatino Linotype" w:cs="Palatino Linotype"/>
        </w:rPr>
        <w:t xml:space="preserve"> referidos dentro de la Ley Orgánica Municipal, específicamente en los artículos 117, fracción III y 118, mismos que para mejor proveer se citan a continuación:</w:t>
      </w:r>
    </w:p>
    <w:p w14:paraId="0E570E74" w14:textId="77777777" w:rsidR="007E3279" w:rsidRPr="007E3279" w:rsidRDefault="007E3279" w:rsidP="007E3279">
      <w:pPr>
        <w:ind w:left="851" w:right="902"/>
        <w:jc w:val="center"/>
        <w:rPr>
          <w:rFonts w:ascii="Palatino Linotype" w:eastAsia="Palatino Linotype" w:hAnsi="Palatino Linotype" w:cs="Palatino Linotype"/>
          <w:b/>
          <w:i/>
        </w:rPr>
      </w:pPr>
      <w:r w:rsidRPr="007E3279">
        <w:rPr>
          <w:rFonts w:ascii="Palatino Linotype" w:eastAsia="Palatino Linotype" w:hAnsi="Palatino Linotype" w:cs="Palatino Linotype"/>
          <w:b/>
          <w:i/>
        </w:rPr>
        <w:t>CAPITULO QUINTO</w:t>
      </w:r>
    </w:p>
    <w:p w14:paraId="05A00C34" w14:textId="77777777" w:rsidR="007E3279" w:rsidRDefault="007E3279" w:rsidP="007E3279">
      <w:pPr>
        <w:ind w:left="851" w:right="902"/>
        <w:jc w:val="center"/>
        <w:rPr>
          <w:rFonts w:ascii="Palatino Linotype" w:eastAsia="Palatino Linotype" w:hAnsi="Palatino Linotype" w:cs="Palatino Linotype"/>
          <w:b/>
          <w:i/>
        </w:rPr>
      </w:pPr>
      <w:r w:rsidRPr="007E3279">
        <w:rPr>
          <w:rFonts w:ascii="Palatino Linotype" w:eastAsia="Palatino Linotype" w:hAnsi="Palatino Linotype" w:cs="Palatino Linotype"/>
          <w:b/>
          <w:i/>
        </w:rPr>
        <w:t>De la Planeación</w:t>
      </w:r>
    </w:p>
    <w:p w14:paraId="5E933D01" w14:textId="77777777" w:rsidR="007E3279" w:rsidRDefault="007E3279" w:rsidP="007E3279">
      <w:pPr>
        <w:ind w:left="851" w:right="902"/>
        <w:jc w:val="center"/>
        <w:rPr>
          <w:rFonts w:ascii="Palatino Linotype" w:eastAsia="Palatino Linotype" w:hAnsi="Palatino Linotype" w:cs="Palatino Linotype"/>
          <w:b/>
          <w:i/>
        </w:rPr>
      </w:pPr>
    </w:p>
    <w:p w14:paraId="51982A1A" w14:textId="77777777" w:rsidR="007E3279" w:rsidRDefault="007E3279" w:rsidP="007E3279">
      <w:pPr>
        <w:ind w:left="851" w:right="902"/>
        <w:jc w:val="both"/>
        <w:rPr>
          <w:rFonts w:ascii="Palatino Linotype" w:eastAsia="Palatino Linotype" w:hAnsi="Palatino Linotype" w:cs="Palatino Linotype"/>
          <w:i/>
        </w:rPr>
      </w:pPr>
      <w:r w:rsidRPr="007E3279">
        <w:rPr>
          <w:rFonts w:ascii="Palatino Linotype" w:eastAsia="Palatino Linotype" w:hAnsi="Palatino Linotype" w:cs="Palatino Linotype"/>
          <w:b/>
          <w:i/>
        </w:rPr>
        <w:t xml:space="preserve">Artículo 117.- </w:t>
      </w:r>
      <w:r w:rsidRPr="007E3279">
        <w:rPr>
          <w:rFonts w:ascii="Palatino Linotype" w:eastAsia="Palatino Linotype" w:hAnsi="Palatino Linotype" w:cs="Palatino Linotype"/>
          <w:i/>
        </w:rPr>
        <w:t>El Plan de Desarrollo Municipal tendrá los objetivos siguientes:</w:t>
      </w:r>
    </w:p>
    <w:p w14:paraId="29D14164" w14:textId="3F9F6D06" w:rsidR="007E3279" w:rsidRDefault="007E3279" w:rsidP="007E3279">
      <w:pPr>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226502D" w14:textId="1E964F69" w:rsidR="007E3279" w:rsidRDefault="007E3279" w:rsidP="007E3279">
      <w:pPr>
        <w:ind w:left="851" w:right="902"/>
        <w:jc w:val="both"/>
        <w:rPr>
          <w:rFonts w:ascii="Palatino Linotype" w:eastAsia="Palatino Linotype" w:hAnsi="Palatino Linotype" w:cs="Palatino Linotype"/>
          <w:i/>
        </w:rPr>
      </w:pPr>
      <w:r w:rsidRPr="007E3279">
        <w:rPr>
          <w:rFonts w:ascii="Palatino Linotype" w:eastAsia="Palatino Linotype" w:hAnsi="Palatino Linotype" w:cs="Palatino Linotype"/>
          <w:i/>
        </w:rPr>
        <w:t>III. Asegurar la participación de la sociedad en las acciones del gobierno municipal;</w:t>
      </w:r>
    </w:p>
    <w:p w14:paraId="0771241F" w14:textId="1D7264C3" w:rsidR="007E3279" w:rsidRDefault="007E3279" w:rsidP="007E3279">
      <w:pPr>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8905EE3" w14:textId="77777777" w:rsidR="007E3279" w:rsidRDefault="007E3279" w:rsidP="007E3279">
      <w:pPr>
        <w:ind w:left="851" w:right="902"/>
        <w:jc w:val="both"/>
        <w:rPr>
          <w:rFonts w:ascii="Palatino Linotype" w:eastAsia="Palatino Linotype" w:hAnsi="Palatino Linotype" w:cs="Palatino Linotype"/>
          <w:i/>
        </w:rPr>
      </w:pPr>
    </w:p>
    <w:p w14:paraId="65950055" w14:textId="0911E2B6" w:rsidR="007E3279" w:rsidRDefault="007E3279" w:rsidP="007E3279">
      <w:pPr>
        <w:ind w:left="851" w:right="902"/>
        <w:jc w:val="both"/>
        <w:rPr>
          <w:rFonts w:ascii="Palatino Linotype" w:eastAsia="Palatino Linotype" w:hAnsi="Palatino Linotype" w:cs="Palatino Linotype"/>
          <w:i/>
        </w:rPr>
      </w:pPr>
      <w:r w:rsidRPr="007E3279">
        <w:rPr>
          <w:rFonts w:ascii="Palatino Linotype" w:eastAsia="Palatino Linotype" w:hAnsi="Palatino Linotype" w:cs="Palatino Linotype"/>
          <w:b/>
          <w:i/>
        </w:rPr>
        <w:t xml:space="preserve">Artículo 118.- </w:t>
      </w:r>
      <w:r w:rsidRPr="007E3279">
        <w:rPr>
          <w:rFonts w:ascii="Palatino Linotype" w:eastAsia="Palatino Linotype" w:hAnsi="Palatino Linotype" w:cs="Palatino Linotype"/>
          <w:i/>
        </w:rPr>
        <w:t>El Plan de Desarrollo Municipal contendrá al menos, un diagnóstico sobre las</w:t>
      </w:r>
      <w:r>
        <w:rPr>
          <w:rFonts w:ascii="Palatino Linotype" w:eastAsia="Palatino Linotype" w:hAnsi="Palatino Linotype" w:cs="Palatino Linotype"/>
          <w:i/>
        </w:rPr>
        <w:t xml:space="preserve"> </w:t>
      </w:r>
      <w:r w:rsidRPr="007E3279">
        <w:rPr>
          <w:rFonts w:ascii="Palatino Linotype" w:eastAsia="Palatino Linotype" w:hAnsi="Palatino Linotype" w:cs="Palatino Linotype"/>
          <w:i/>
        </w:rPr>
        <w:t>condiciones económicas y sociales del municipio, las metas a alcanzar, las estrategias a seguir,</w:t>
      </w:r>
      <w:r>
        <w:rPr>
          <w:rFonts w:ascii="Palatino Linotype" w:eastAsia="Palatino Linotype" w:hAnsi="Palatino Linotype" w:cs="Palatino Linotype"/>
          <w:i/>
        </w:rPr>
        <w:t xml:space="preserve"> </w:t>
      </w:r>
      <w:r w:rsidRPr="007E3279">
        <w:rPr>
          <w:rFonts w:ascii="Palatino Linotype" w:eastAsia="Palatino Linotype" w:hAnsi="Palatino Linotype" w:cs="Palatino Linotype"/>
          <w:i/>
        </w:rPr>
        <w:t xml:space="preserve">los plazos de ejecución, las </w:t>
      </w:r>
      <w:r w:rsidRPr="007E3279">
        <w:rPr>
          <w:rFonts w:ascii="Palatino Linotype" w:eastAsia="Palatino Linotype" w:hAnsi="Palatino Linotype" w:cs="Palatino Linotype"/>
          <w:i/>
        </w:rPr>
        <w:lastRenderedPageBreak/>
        <w:t>dependencias y organismos responsables de su cumplimiento y las</w:t>
      </w:r>
      <w:r>
        <w:rPr>
          <w:rFonts w:ascii="Palatino Linotype" w:eastAsia="Palatino Linotype" w:hAnsi="Palatino Linotype" w:cs="Palatino Linotype"/>
          <w:i/>
        </w:rPr>
        <w:t xml:space="preserve"> </w:t>
      </w:r>
      <w:r w:rsidRPr="007E3279">
        <w:rPr>
          <w:rFonts w:ascii="Palatino Linotype" w:eastAsia="Palatino Linotype" w:hAnsi="Palatino Linotype" w:cs="Palatino Linotype"/>
          <w:i/>
        </w:rPr>
        <w:t>bases de coordinación y concertación que se requieren para su cumplimiento.</w:t>
      </w:r>
    </w:p>
    <w:p w14:paraId="5C33131A" w14:textId="29F37435" w:rsidR="00C435CB" w:rsidRDefault="00C435CB" w:rsidP="007E3279">
      <w:pPr>
        <w:ind w:right="902"/>
        <w:jc w:val="both"/>
        <w:rPr>
          <w:rFonts w:ascii="Palatino Linotype" w:eastAsia="Palatino Linotype" w:hAnsi="Palatino Linotype" w:cs="Palatino Linotype"/>
          <w:i/>
        </w:rPr>
      </w:pPr>
    </w:p>
    <w:p w14:paraId="7BBDD683" w14:textId="4EB2BBFD" w:rsidR="007E3279" w:rsidRPr="007E3279" w:rsidRDefault="00A62FD6" w:rsidP="00146D01">
      <w:pPr>
        <w:spacing w:before="100" w:beforeAutospacing="1" w:after="100" w:afterAutospacing="1"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De lo anterior, este Órgano Garante advierte</w:t>
      </w:r>
      <w:r w:rsidR="007E3279">
        <w:rPr>
          <w:rFonts w:ascii="Palatino Linotype" w:eastAsia="Palatino Linotype" w:hAnsi="Palatino Linotype" w:cs="Palatino Linotype"/>
        </w:rPr>
        <w:t xml:space="preserve"> que </w:t>
      </w:r>
      <w:r w:rsidR="007E3279">
        <w:rPr>
          <w:rFonts w:ascii="Palatino Linotype" w:eastAsia="Palatino Linotype" w:hAnsi="Palatino Linotype" w:cs="Palatino Linotype"/>
          <w:b/>
        </w:rPr>
        <w:t xml:space="preserve">LA RECURRENTE </w:t>
      </w:r>
      <w:r>
        <w:rPr>
          <w:rFonts w:ascii="Palatino Linotype" w:eastAsia="Palatino Linotype" w:hAnsi="Palatino Linotype" w:cs="Palatino Linotype"/>
        </w:rPr>
        <w:t>enfocó</w:t>
      </w:r>
      <w:r w:rsidR="007E3279">
        <w:rPr>
          <w:rFonts w:ascii="Palatino Linotype" w:eastAsia="Palatino Linotype" w:hAnsi="Palatino Linotype" w:cs="Palatino Linotype"/>
        </w:rPr>
        <w:t xml:space="preserve"> su solicitud </w:t>
      </w:r>
      <w:r w:rsidR="00146D01">
        <w:rPr>
          <w:rFonts w:ascii="Palatino Linotype" w:eastAsia="Palatino Linotype" w:hAnsi="Palatino Linotype" w:cs="Palatino Linotype"/>
        </w:rPr>
        <w:t xml:space="preserve">con fundamento en los preceptos legales en cita, </w:t>
      </w:r>
      <w:r>
        <w:rPr>
          <w:rFonts w:ascii="Palatino Linotype" w:eastAsia="Palatino Linotype" w:hAnsi="Palatino Linotype" w:cs="Palatino Linotype"/>
        </w:rPr>
        <w:t>requiriendo información</w:t>
      </w:r>
      <w:r w:rsidR="00146D01">
        <w:rPr>
          <w:rFonts w:ascii="Palatino Linotype" w:eastAsia="Palatino Linotype" w:hAnsi="Palatino Linotype" w:cs="Palatino Linotype"/>
        </w:rPr>
        <w:t xml:space="preserve"> </w:t>
      </w:r>
      <w:r>
        <w:rPr>
          <w:rFonts w:ascii="Palatino Linotype" w:eastAsia="Palatino Linotype" w:hAnsi="Palatino Linotype" w:cs="Palatino Linotype"/>
        </w:rPr>
        <w:t>respecto</w:t>
      </w:r>
      <w:r w:rsidR="00146D01">
        <w:rPr>
          <w:rFonts w:ascii="Palatino Linotype" w:eastAsia="Palatino Linotype" w:hAnsi="Palatino Linotype" w:cs="Palatino Linotype"/>
        </w:rPr>
        <w:t xml:space="preserve"> al tratamiento</w:t>
      </w:r>
      <w:r>
        <w:rPr>
          <w:rFonts w:ascii="Palatino Linotype" w:eastAsia="Palatino Linotype" w:hAnsi="Palatino Linotype" w:cs="Palatino Linotype"/>
        </w:rPr>
        <w:t xml:space="preserve"> y atención</w:t>
      </w:r>
      <w:r w:rsidR="00146D01">
        <w:rPr>
          <w:rFonts w:ascii="Palatino Linotype" w:eastAsia="Palatino Linotype" w:hAnsi="Palatino Linotype" w:cs="Palatino Linotype"/>
        </w:rPr>
        <w:t xml:space="preserve"> que ha tenido el A</w:t>
      </w:r>
      <w:r>
        <w:rPr>
          <w:rFonts w:ascii="Palatino Linotype" w:eastAsia="Palatino Linotype" w:hAnsi="Palatino Linotype" w:cs="Palatino Linotype"/>
        </w:rPr>
        <w:t>yuntamiento con base en el</w:t>
      </w:r>
      <w:r w:rsidR="00146D01">
        <w:rPr>
          <w:rFonts w:ascii="Palatino Linotype" w:eastAsia="Palatino Linotype" w:hAnsi="Palatino Linotype" w:cs="Palatino Linotype"/>
        </w:rPr>
        <w:t xml:space="preserve"> Plan de Desarrollo Municipal, específicamente </w:t>
      </w:r>
      <w:r>
        <w:rPr>
          <w:rFonts w:ascii="Palatino Linotype" w:eastAsia="Palatino Linotype" w:hAnsi="Palatino Linotype" w:cs="Palatino Linotype"/>
        </w:rPr>
        <w:t>sobre el</w:t>
      </w:r>
      <w:r w:rsidR="00146D01">
        <w:rPr>
          <w:rFonts w:ascii="Palatino Linotype" w:eastAsia="Palatino Linotype" w:hAnsi="Palatino Linotype" w:cs="Palatino Linotype"/>
        </w:rPr>
        <w:t xml:space="preserve"> acercamiento con la ciudadanía, </w:t>
      </w:r>
      <w:r>
        <w:rPr>
          <w:rFonts w:ascii="Palatino Linotype" w:eastAsia="Palatino Linotype" w:hAnsi="Palatino Linotype" w:cs="Palatino Linotype"/>
        </w:rPr>
        <w:t xml:space="preserve">pues refiere que </w:t>
      </w:r>
      <w:r w:rsidR="002A7541">
        <w:rPr>
          <w:rFonts w:ascii="Palatino Linotype" w:eastAsia="Palatino Linotype" w:hAnsi="Palatino Linotype" w:cs="Palatino Linotype"/>
        </w:rPr>
        <w:t xml:space="preserve">el </w:t>
      </w:r>
      <w:r>
        <w:rPr>
          <w:rFonts w:ascii="Palatino Linotype" w:eastAsia="Palatino Linotype" w:hAnsi="Palatino Linotype" w:cs="Palatino Linotype"/>
        </w:rPr>
        <w:t xml:space="preserve">Plan </w:t>
      </w:r>
      <w:r w:rsidR="002A7541">
        <w:rPr>
          <w:rFonts w:ascii="Palatino Linotype" w:eastAsia="Palatino Linotype" w:hAnsi="Palatino Linotype" w:cs="Palatino Linotype"/>
        </w:rPr>
        <w:t>se</w:t>
      </w:r>
      <w:r>
        <w:rPr>
          <w:rFonts w:ascii="Palatino Linotype" w:eastAsia="Palatino Linotype" w:hAnsi="Palatino Linotype" w:cs="Palatino Linotype"/>
        </w:rPr>
        <w:t xml:space="preserve"> asegura</w:t>
      </w:r>
      <w:r w:rsidR="002A7541">
        <w:rPr>
          <w:rFonts w:ascii="Palatino Linotype" w:eastAsia="Palatino Linotype" w:hAnsi="Palatino Linotype" w:cs="Palatino Linotype"/>
        </w:rPr>
        <w:t xml:space="preserve">ra </w:t>
      </w:r>
      <w:r w:rsidR="00146D01">
        <w:rPr>
          <w:rFonts w:ascii="Palatino Linotype" w:eastAsia="Palatino Linotype" w:hAnsi="Palatino Linotype" w:cs="Palatino Linotype"/>
        </w:rPr>
        <w:t xml:space="preserve">la participación ciudadana a través de diversas acciones llevadas a cabo por el gobierno municipal, bajo un esquema de proyectos y planes que en su caso se encuentran proyectados en el </w:t>
      </w:r>
      <w:r>
        <w:rPr>
          <w:rFonts w:ascii="Palatino Linotype" w:eastAsia="Palatino Linotype" w:hAnsi="Palatino Linotype" w:cs="Palatino Linotype"/>
        </w:rPr>
        <w:t>referido</w:t>
      </w:r>
      <w:r w:rsidR="00146D01">
        <w:rPr>
          <w:rFonts w:ascii="Palatino Linotype" w:eastAsia="Palatino Linotype" w:hAnsi="Palatino Linotype" w:cs="Palatino Linotype"/>
        </w:rPr>
        <w:t xml:space="preserve"> Plan de </w:t>
      </w:r>
      <w:r>
        <w:rPr>
          <w:rFonts w:ascii="Palatino Linotype" w:eastAsia="Palatino Linotype" w:hAnsi="Palatino Linotype" w:cs="Palatino Linotype"/>
        </w:rPr>
        <w:t>Desarrollo</w:t>
      </w:r>
      <w:r w:rsidR="00146D01">
        <w:rPr>
          <w:rFonts w:ascii="Palatino Linotype" w:eastAsia="Palatino Linotype" w:hAnsi="Palatino Linotype" w:cs="Palatino Linotype"/>
        </w:rPr>
        <w:t xml:space="preserve"> </w:t>
      </w:r>
      <w:r>
        <w:rPr>
          <w:rFonts w:ascii="Palatino Linotype" w:eastAsia="Palatino Linotype" w:hAnsi="Palatino Linotype" w:cs="Palatino Linotype"/>
        </w:rPr>
        <w:t>Municipal, el cual será estudiado más adelante</w:t>
      </w:r>
      <w:r w:rsidR="00146D01">
        <w:rPr>
          <w:rFonts w:ascii="Palatino Linotype" w:eastAsia="Palatino Linotype" w:hAnsi="Palatino Linotype" w:cs="Palatino Linotype"/>
        </w:rPr>
        <w:t>.</w:t>
      </w:r>
    </w:p>
    <w:p w14:paraId="459ED3E5" w14:textId="32B888E4" w:rsidR="00945085" w:rsidRDefault="00AC65CA" w:rsidP="00D620FF">
      <w:pPr>
        <w:spacing w:before="100" w:beforeAutospacing="1" w:after="100" w:afterAutospacing="1" w:line="360" w:lineRule="auto"/>
        <w:ind w:right="51"/>
        <w:jc w:val="both"/>
        <w:rPr>
          <w:rFonts w:ascii="Palatino Linotype" w:eastAsia="Palatino Linotype" w:hAnsi="Palatino Linotype" w:cs="Palatino Linotype"/>
        </w:rPr>
      </w:pPr>
      <w:r w:rsidRPr="00D261D8">
        <w:rPr>
          <w:rFonts w:ascii="Palatino Linotype" w:eastAsia="Palatino Linotype" w:hAnsi="Palatino Linotype" w:cs="Palatino Linotype"/>
        </w:rPr>
        <w:t xml:space="preserve">Acotado lo anterior, </w:t>
      </w:r>
      <w:r w:rsidRPr="00D261D8">
        <w:rPr>
          <w:rFonts w:ascii="Palatino Linotype" w:eastAsia="Palatino Linotype" w:hAnsi="Palatino Linotype" w:cs="Palatino Linotype"/>
          <w:b/>
        </w:rPr>
        <w:t xml:space="preserve">EL SUJETO OBLIGADO </w:t>
      </w:r>
      <w:r w:rsidRPr="00D261D8">
        <w:rPr>
          <w:rFonts w:ascii="Palatino Linotype" w:eastAsia="Palatino Linotype" w:hAnsi="Palatino Linotype" w:cs="Palatino Linotype"/>
        </w:rPr>
        <w:t xml:space="preserve">a través del Titular de la Unidad de Transparencia procedió a </w:t>
      </w:r>
      <w:r w:rsidR="00867F6D" w:rsidRPr="00D261D8">
        <w:rPr>
          <w:rFonts w:ascii="Palatino Linotype" w:eastAsia="Palatino Linotype" w:hAnsi="Palatino Linotype" w:cs="Palatino Linotype"/>
        </w:rPr>
        <w:t>en</w:t>
      </w:r>
      <w:r w:rsidRPr="00D261D8">
        <w:rPr>
          <w:rFonts w:ascii="Palatino Linotype" w:eastAsia="Palatino Linotype" w:hAnsi="Palatino Linotype" w:cs="Palatino Linotype"/>
        </w:rPr>
        <w:t xml:space="preserve">tregar </w:t>
      </w:r>
      <w:r w:rsidR="00C7096D">
        <w:rPr>
          <w:rFonts w:ascii="Palatino Linotype" w:eastAsia="Palatino Linotype" w:hAnsi="Palatino Linotype" w:cs="Palatino Linotype"/>
        </w:rPr>
        <w:t>su</w:t>
      </w:r>
      <w:r w:rsidR="00867F6D" w:rsidRPr="00D261D8">
        <w:rPr>
          <w:rFonts w:ascii="Palatino Linotype" w:eastAsia="Palatino Linotype" w:hAnsi="Palatino Linotype" w:cs="Palatino Linotype"/>
        </w:rPr>
        <w:t xml:space="preserve"> respuesta</w:t>
      </w:r>
      <w:r w:rsidR="00C7096D">
        <w:rPr>
          <w:rFonts w:ascii="Palatino Linotype" w:eastAsia="Palatino Linotype" w:hAnsi="Palatino Linotype" w:cs="Palatino Linotype"/>
        </w:rPr>
        <w:t xml:space="preserve"> r</w:t>
      </w:r>
      <w:r w:rsidR="00945085">
        <w:rPr>
          <w:rFonts w:ascii="Palatino Linotype" w:eastAsia="Palatino Linotype" w:hAnsi="Palatino Linotype" w:cs="Palatino Linotype"/>
        </w:rPr>
        <w:t xml:space="preserve">espectiva, mediante la cual hizo del conocimiento que </w:t>
      </w:r>
      <w:r w:rsidR="00A62FD6">
        <w:rPr>
          <w:rFonts w:ascii="Palatino Linotype" w:eastAsia="Palatino Linotype" w:hAnsi="Palatino Linotype" w:cs="Palatino Linotype"/>
        </w:rPr>
        <w:t>el servidor público habilitado al que le fue requerida la información, quien en</w:t>
      </w:r>
      <w:r w:rsidR="009260DB">
        <w:rPr>
          <w:rFonts w:ascii="Palatino Linotype" w:eastAsia="Palatino Linotype" w:hAnsi="Palatino Linotype" w:cs="Palatino Linotype"/>
        </w:rPr>
        <w:t xml:space="preserve"> el caso particular se trata del Secretario Técnico del </w:t>
      </w:r>
      <w:r w:rsidR="009260DB">
        <w:rPr>
          <w:rFonts w:ascii="Palatino Linotype" w:eastAsia="Palatino Linotype" w:hAnsi="Palatino Linotype" w:cs="Palatino Linotype"/>
          <w:b/>
        </w:rPr>
        <w:t xml:space="preserve">SUJETO OBLIGADO, </w:t>
      </w:r>
      <w:r w:rsidR="009260DB">
        <w:rPr>
          <w:rFonts w:ascii="Palatino Linotype" w:eastAsia="Palatino Linotype" w:hAnsi="Palatino Linotype" w:cs="Palatino Linotype"/>
        </w:rPr>
        <w:t>refirió la imposibilidad para proporcionar la información solicitada, toda vez que no fue clara la solicitud</w:t>
      </w:r>
      <w:r w:rsidR="00945085">
        <w:rPr>
          <w:rFonts w:ascii="Palatino Linotype" w:eastAsia="Palatino Linotype" w:hAnsi="Palatino Linotype" w:cs="Palatino Linotype"/>
        </w:rPr>
        <w:t>.</w:t>
      </w:r>
    </w:p>
    <w:p w14:paraId="544650A4" w14:textId="1B8E1704" w:rsidR="009F189B" w:rsidRDefault="004E26AA" w:rsidP="003A0B7B">
      <w:pPr>
        <w:spacing w:before="100" w:beforeAutospacing="1" w:after="100" w:afterAutospacing="1" w:line="360" w:lineRule="auto"/>
        <w:jc w:val="both"/>
        <w:rPr>
          <w:rFonts w:ascii="Palatino Linotype" w:hAnsi="Palatino Linotype"/>
          <w:lang w:eastAsia="es-ES"/>
        </w:rPr>
      </w:pPr>
      <w:r>
        <w:rPr>
          <w:rFonts w:ascii="Palatino Linotype" w:hAnsi="Palatino Linotype"/>
          <w:lang w:eastAsia="es-ES"/>
        </w:rPr>
        <w:t>P</w:t>
      </w:r>
      <w:r w:rsidR="009F189B">
        <w:rPr>
          <w:rFonts w:ascii="Palatino Linotype" w:hAnsi="Palatino Linotype"/>
          <w:lang w:eastAsia="es-ES"/>
        </w:rPr>
        <w:t xml:space="preserve">osterior a la respuesta proporcionada por </w:t>
      </w:r>
      <w:r w:rsidR="009F189B">
        <w:rPr>
          <w:rFonts w:ascii="Palatino Linotype" w:hAnsi="Palatino Linotype"/>
          <w:b/>
          <w:lang w:eastAsia="es-ES"/>
        </w:rPr>
        <w:t xml:space="preserve">EL SUJETO OBLIGADO, </w:t>
      </w:r>
      <w:r w:rsidR="009F189B">
        <w:rPr>
          <w:rFonts w:ascii="Palatino Linotype" w:hAnsi="Palatino Linotype"/>
          <w:lang w:eastAsia="es-ES"/>
        </w:rPr>
        <w:t>el particular se inconformó, argumentando</w:t>
      </w:r>
      <w:r w:rsidR="0017300F">
        <w:rPr>
          <w:rFonts w:ascii="Palatino Linotype" w:hAnsi="Palatino Linotype"/>
          <w:lang w:eastAsia="es-ES"/>
        </w:rPr>
        <w:t xml:space="preserve"> de igual manera para el apartado de </w:t>
      </w:r>
      <w:r w:rsidR="009B7CAD">
        <w:rPr>
          <w:rFonts w:ascii="Palatino Linotype" w:hAnsi="Palatino Linotype"/>
          <w:b/>
          <w:lang w:eastAsia="es-ES"/>
        </w:rPr>
        <w:t xml:space="preserve">Acto Impugnado </w:t>
      </w:r>
      <w:r w:rsidR="009B7CAD">
        <w:rPr>
          <w:rFonts w:ascii="Palatino Linotype" w:hAnsi="Palatino Linotype"/>
          <w:lang w:eastAsia="es-ES"/>
        </w:rPr>
        <w:t xml:space="preserve">así como </w:t>
      </w:r>
      <w:r w:rsidR="0017300F">
        <w:rPr>
          <w:rFonts w:ascii="Palatino Linotype" w:hAnsi="Palatino Linotype"/>
          <w:lang w:eastAsia="es-ES"/>
        </w:rPr>
        <w:t xml:space="preserve">para </w:t>
      </w:r>
      <w:r w:rsidR="009B7CAD">
        <w:rPr>
          <w:rFonts w:ascii="Palatino Linotype" w:hAnsi="Palatino Linotype"/>
          <w:b/>
          <w:lang w:eastAsia="es-ES"/>
        </w:rPr>
        <w:t xml:space="preserve">Razones o Motivos de Inconformidad </w:t>
      </w:r>
      <w:r w:rsidR="0017300F" w:rsidRPr="0017300F">
        <w:rPr>
          <w:rFonts w:ascii="Palatino Linotype" w:hAnsi="Palatino Linotype"/>
          <w:lang w:eastAsia="es-ES"/>
        </w:rPr>
        <w:t>en</w:t>
      </w:r>
      <w:r w:rsidR="009B7CAD">
        <w:rPr>
          <w:rFonts w:ascii="Palatino Linotype" w:hAnsi="Palatino Linotype"/>
          <w:lang w:eastAsia="es-ES"/>
        </w:rPr>
        <w:t xml:space="preserve"> ambos Recursos de Revisión</w:t>
      </w:r>
      <w:r w:rsidR="0017300F">
        <w:rPr>
          <w:rFonts w:ascii="Palatino Linotype" w:hAnsi="Palatino Linotype"/>
          <w:lang w:eastAsia="es-ES"/>
        </w:rPr>
        <w:t xml:space="preserve"> </w:t>
      </w:r>
      <w:r w:rsidR="009B7CAD">
        <w:rPr>
          <w:rFonts w:ascii="Palatino Linotype" w:hAnsi="Palatino Linotype"/>
          <w:lang w:eastAsia="es-ES"/>
        </w:rPr>
        <w:t xml:space="preserve">lo </w:t>
      </w:r>
      <w:r w:rsidR="009F189B">
        <w:rPr>
          <w:rFonts w:ascii="Palatino Linotype" w:hAnsi="Palatino Linotype"/>
          <w:lang w:eastAsia="es-ES"/>
        </w:rPr>
        <w:t xml:space="preserve">siguiente: </w:t>
      </w:r>
    </w:p>
    <w:p w14:paraId="5DA632A9" w14:textId="639B165A" w:rsidR="004E26AA" w:rsidRPr="004E26AA" w:rsidRDefault="004E26AA" w:rsidP="00FA13C1">
      <w:pPr>
        <w:spacing w:before="100" w:beforeAutospacing="1" w:after="100" w:afterAutospacing="1" w:line="360" w:lineRule="auto"/>
        <w:ind w:left="851" w:right="899"/>
        <w:jc w:val="center"/>
        <w:rPr>
          <w:rFonts w:ascii="Palatino Linotype" w:hAnsi="Palatino Linotype"/>
          <w:lang w:eastAsia="es-ES"/>
        </w:rPr>
      </w:pPr>
      <w:r w:rsidRPr="004E26AA">
        <w:rPr>
          <w:rFonts w:ascii="Palatino Linotype" w:hAnsi="Palatino Linotype"/>
          <w:i/>
          <w:lang w:eastAsia="es-ES"/>
        </w:rPr>
        <w:t>“</w:t>
      </w:r>
      <w:r w:rsidR="00FA13C1" w:rsidRPr="00FA13C1">
        <w:rPr>
          <w:rFonts w:ascii="Palatino Linotype" w:hAnsi="Palatino Linotype"/>
          <w:i/>
          <w:lang w:eastAsia="es-ES"/>
        </w:rPr>
        <w:t>no dio respuesta a lo solicitado</w:t>
      </w:r>
      <w:r w:rsidRPr="004E26AA">
        <w:rPr>
          <w:rFonts w:ascii="Palatino Linotype" w:hAnsi="Palatino Linotype"/>
          <w:i/>
          <w:lang w:eastAsia="es-ES"/>
        </w:rPr>
        <w:t>”</w:t>
      </w:r>
      <w:r>
        <w:rPr>
          <w:rFonts w:ascii="Palatino Linotype" w:hAnsi="Palatino Linotype"/>
          <w:lang w:eastAsia="es-ES"/>
        </w:rPr>
        <w:t xml:space="preserve"> (Sic).</w:t>
      </w:r>
    </w:p>
    <w:p w14:paraId="5A0F1773" w14:textId="58DFE94C" w:rsidR="00813ADC" w:rsidRPr="00093101" w:rsidRDefault="004F108B" w:rsidP="00C2076A">
      <w:pPr>
        <w:spacing w:before="100" w:beforeAutospacing="1" w:after="100" w:afterAutospacing="1" w:line="360" w:lineRule="auto"/>
        <w:jc w:val="both"/>
        <w:rPr>
          <w:rFonts w:ascii="Palatino Linotype" w:hAnsi="Palatino Linotype"/>
          <w:lang w:eastAsia="es-ES"/>
        </w:rPr>
      </w:pPr>
      <w:r w:rsidRPr="00D261D8">
        <w:rPr>
          <w:rFonts w:ascii="Palatino Linotype" w:hAnsi="Palatino Linotype"/>
          <w:lang w:eastAsia="es-ES"/>
        </w:rPr>
        <w:lastRenderedPageBreak/>
        <w:t>Dicho lo anterior,</w:t>
      </w:r>
      <w:r w:rsidR="003A0B7B" w:rsidRPr="00D261D8">
        <w:rPr>
          <w:rFonts w:ascii="Palatino Linotype" w:hAnsi="Palatino Linotype"/>
          <w:lang w:eastAsia="es-ES"/>
        </w:rPr>
        <w:t xml:space="preserve"> </w:t>
      </w:r>
      <w:r w:rsidRPr="00D261D8">
        <w:rPr>
          <w:rFonts w:ascii="Palatino Linotype" w:hAnsi="Palatino Linotype"/>
          <w:lang w:eastAsia="es-ES"/>
        </w:rPr>
        <w:t>y posterior a</w:t>
      </w:r>
      <w:r w:rsidR="003A0B7B" w:rsidRPr="00D261D8">
        <w:rPr>
          <w:rFonts w:ascii="Palatino Linotype" w:hAnsi="Palatino Linotype"/>
          <w:lang w:eastAsia="es-ES"/>
        </w:rPr>
        <w:t>l análisis</w:t>
      </w:r>
      <w:r w:rsidR="00981E38" w:rsidRPr="00D261D8">
        <w:rPr>
          <w:rFonts w:ascii="Palatino Linotype" w:hAnsi="Palatino Linotype"/>
          <w:lang w:eastAsia="es-ES"/>
        </w:rPr>
        <w:t xml:space="preserve"> vertido a la</w:t>
      </w:r>
      <w:r w:rsidR="003D20CA">
        <w:rPr>
          <w:rFonts w:ascii="Palatino Linotype" w:hAnsi="Palatino Linotype"/>
          <w:lang w:eastAsia="es-ES"/>
        </w:rPr>
        <w:t>s</w:t>
      </w:r>
      <w:r w:rsidR="00981E38" w:rsidRPr="00D261D8">
        <w:rPr>
          <w:rFonts w:ascii="Palatino Linotype" w:hAnsi="Palatino Linotype"/>
          <w:lang w:eastAsia="es-ES"/>
        </w:rPr>
        <w:t xml:space="preserve"> </w:t>
      </w:r>
      <w:r w:rsidR="00813ADC">
        <w:rPr>
          <w:rFonts w:ascii="Palatino Linotype" w:hAnsi="Palatino Linotype"/>
          <w:lang w:eastAsia="es-ES"/>
        </w:rPr>
        <w:t>solicitud</w:t>
      </w:r>
      <w:r w:rsidR="003D20CA">
        <w:rPr>
          <w:rFonts w:ascii="Palatino Linotype" w:hAnsi="Palatino Linotype"/>
          <w:lang w:eastAsia="es-ES"/>
        </w:rPr>
        <w:t>es</w:t>
      </w:r>
      <w:r w:rsidR="00813ADC">
        <w:rPr>
          <w:rFonts w:ascii="Palatino Linotype" w:hAnsi="Palatino Linotype"/>
          <w:lang w:eastAsia="es-ES"/>
        </w:rPr>
        <w:t xml:space="preserve"> primigenia</w:t>
      </w:r>
      <w:r w:rsidR="003D20CA">
        <w:rPr>
          <w:rFonts w:ascii="Palatino Linotype" w:hAnsi="Palatino Linotype"/>
          <w:lang w:eastAsia="es-ES"/>
        </w:rPr>
        <w:t>s</w:t>
      </w:r>
      <w:r w:rsidR="00813ADC">
        <w:rPr>
          <w:rFonts w:ascii="Palatino Linotype" w:hAnsi="Palatino Linotype"/>
          <w:lang w:eastAsia="es-ES"/>
        </w:rPr>
        <w:t>, es loable referir que respecto a la</w:t>
      </w:r>
      <w:r w:rsidR="003D20CA">
        <w:rPr>
          <w:rFonts w:ascii="Palatino Linotype" w:hAnsi="Palatino Linotype"/>
          <w:lang w:eastAsia="es-ES"/>
        </w:rPr>
        <w:t>s</w:t>
      </w:r>
      <w:r w:rsidR="00813ADC">
        <w:rPr>
          <w:rFonts w:ascii="Palatino Linotype" w:hAnsi="Palatino Linotype"/>
          <w:lang w:eastAsia="es-ES"/>
        </w:rPr>
        <w:t xml:space="preserve"> petici</w:t>
      </w:r>
      <w:r w:rsidR="003D20CA">
        <w:rPr>
          <w:rFonts w:ascii="Palatino Linotype" w:hAnsi="Palatino Linotype"/>
          <w:lang w:eastAsia="es-ES"/>
        </w:rPr>
        <w:t>o</w:t>
      </w:r>
      <w:r w:rsidR="00813ADC">
        <w:rPr>
          <w:rFonts w:ascii="Palatino Linotype" w:hAnsi="Palatino Linotype"/>
          <w:lang w:eastAsia="es-ES"/>
        </w:rPr>
        <w:t>n</w:t>
      </w:r>
      <w:r w:rsidR="003D20CA">
        <w:rPr>
          <w:rFonts w:ascii="Palatino Linotype" w:hAnsi="Palatino Linotype"/>
          <w:lang w:eastAsia="es-ES"/>
        </w:rPr>
        <w:t>es</w:t>
      </w:r>
      <w:r w:rsidR="00813ADC">
        <w:rPr>
          <w:rFonts w:ascii="Palatino Linotype" w:hAnsi="Palatino Linotype"/>
          <w:lang w:eastAsia="es-ES"/>
        </w:rPr>
        <w:t xml:space="preserve"> del </w:t>
      </w:r>
      <w:r w:rsidR="00813ADC">
        <w:rPr>
          <w:rFonts w:ascii="Palatino Linotype" w:hAnsi="Palatino Linotype"/>
          <w:b/>
          <w:lang w:eastAsia="es-ES"/>
        </w:rPr>
        <w:t xml:space="preserve">RECURRENTE, </w:t>
      </w:r>
      <w:r w:rsidR="00813ADC">
        <w:rPr>
          <w:rFonts w:ascii="Palatino Linotype" w:hAnsi="Palatino Linotype"/>
          <w:lang w:eastAsia="es-ES"/>
        </w:rPr>
        <w:t xml:space="preserve">de conformidad con los artículos referidos por el particular, es posible vislumbrar que la solicitud versa específicamente en requerir </w:t>
      </w:r>
      <w:r w:rsidR="00813ADC" w:rsidRPr="004F63A9">
        <w:rPr>
          <w:rFonts w:ascii="Palatino Linotype" w:hAnsi="Palatino Linotype"/>
          <w:u w:val="single"/>
          <w:lang w:eastAsia="es-ES"/>
        </w:rPr>
        <w:t>las constancias documentales, gráficas o testimoniales</w:t>
      </w:r>
      <w:r w:rsidR="00813ADC" w:rsidRPr="00813ADC">
        <w:rPr>
          <w:rFonts w:ascii="Palatino Linotype" w:hAnsi="Palatino Linotype"/>
          <w:lang w:eastAsia="es-ES"/>
        </w:rPr>
        <w:t xml:space="preserve"> que acrediten el cumplimiento de la fracc</w:t>
      </w:r>
      <w:r w:rsidR="004F63A9">
        <w:rPr>
          <w:rFonts w:ascii="Palatino Linotype" w:hAnsi="Palatino Linotype"/>
          <w:lang w:eastAsia="es-ES"/>
        </w:rPr>
        <w:t>ión III del artículo 117 de la L</w:t>
      </w:r>
      <w:r w:rsidR="00813ADC" w:rsidRPr="00813ADC">
        <w:rPr>
          <w:rFonts w:ascii="Palatino Linotype" w:hAnsi="Palatino Linotype"/>
          <w:lang w:eastAsia="es-ES"/>
        </w:rPr>
        <w:t xml:space="preserve">ey </w:t>
      </w:r>
      <w:r w:rsidR="004F63A9">
        <w:rPr>
          <w:rFonts w:ascii="Palatino Linotype" w:hAnsi="Palatino Linotype"/>
          <w:lang w:eastAsia="es-ES"/>
        </w:rPr>
        <w:t>Orgánica Municipal</w:t>
      </w:r>
      <w:r w:rsidR="00813ADC">
        <w:rPr>
          <w:rFonts w:ascii="Palatino Linotype" w:hAnsi="Palatino Linotype"/>
          <w:lang w:eastAsia="es-ES"/>
        </w:rPr>
        <w:t xml:space="preserve">, </w:t>
      </w:r>
      <w:r w:rsidR="004F63A9">
        <w:rPr>
          <w:rFonts w:ascii="Palatino Linotype" w:hAnsi="Palatino Linotype"/>
          <w:lang w:eastAsia="es-ES"/>
        </w:rPr>
        <w:t xml:space="preserve">la cual </w:t>
      </w:r>
      <w:r w:rsidR="00813ADC">
        <w:rPr>
          <w:rFonts w:ascii="Palatino Linotype" w:hAnsi="Palatino Linotype"/>
          <w:lang w:eastAsia="es-ES"/>
        </w:rPr>
        <w:t xml:space="preserve">refiere que </w:t>
      </w:r>
      <w:r w:rsidR="00813ADC">
        <w:rPr>
          <w:rFonts w:ascii="Palatino Linotype" w:hAnsi="Palatino Linotype"/>
          <w:b/>
          <w:lang w:eastAsia="es-ES"/>
        </w:rPr>
        <w:t xml:space="preserve">el Plan de Desarrollo Municipal tendrá como objetivo, entre otros, </w:t>
      </w:r>
      <w:r w:rsidR="004F63A9">
        <w:rPr>
          <w:rFonts w:ascii="Palatino Linotype" w:hAnsi="Palatino Linotype"/>
          <w:b/>
          <w:lang w:eastAsia="es-ES"/>
        </w:rPr>
        <w:t>a</w:t>
      </w:r>
      <w:r w:rsidR="004F63A9" w:rsidRPr="004F63A9">
        <w:rPr>
          <w:rFonts w:ascii="Palatino Linotype" w:hAnsi="Palatino Linotype"/>
          <w:b/>
          <w:lang w:eastAsia="es-ES"/>
        </w:rPr>
        <w:t>segurar la participación de la sociedad en las acciones del gobierno municipa</w:t>
      </w:r>
      <w:r w:rsidR="004F63A9">
        <w:rPr>
          <w:rFonts w:ascii="Palatino Linotype" w:hAnsi="Palatino Linotype"/>
          <w:b/>
          <w:lang w:eastAsia="es-ES"/>
        </w:rPr>
        <w:t xml:space="preserve">l; </w:t>
      </w:r>
      <w:r w:rsidR="004F63A9">
        <w:rPr>
          <w:rFonts w:ascii="Palatino Linotype" w:hAnsi="Palatino Linotype"/>
          <w:lang w:eastAsia="es-ES"/>
        </w:rPr>
        <w:t xml:space="preserve">así entonces, como segundo término, fue requerido </w:t>
      </w:r>
      <w:r w:rsidR="00093101">
        <w:rPr>
          <w:rFonts w:ascii="Palatino Linotype" w:hAnsi="Palatino Linotype"/>
          <w:lang w:eastAsia="es-ES"/>
        </w:rPr>
        <w:t>de conformidad</w:t>
      </w:r>
      <w:r w:rsidR="003D20CA">
        <w:rPr>
          <w:rFonts w:ascii="Palatino Linotype" w:hAnsi="Palatino Linotype"/>
          <w:lang w:eastAsia="es-ES"/>
        </w:rPr>
        <w:t xml:space="preserve"> con el artículo 118 de la misma legislación, </w:t>
      </w:r>
      <w:r w:rsidR="003D20CA" w:rsidRPr="003D20CA">
        <w:rPr>
          <w:rFonts w:ascii="Palatino Linotype" w:hAnsi="Palatino Linotype"/>
          <w:u w:val="single"/>
          <w:lang w:eastAsia="es-ES"/>
        </w:rPr>
        <w:t>las constancias documentales, gráficas o testimoniales</w:t>
      </w:r>
      <w:r w:rsidR="003D20CA" w:rsidRPr="003D20CA">
        <w:rPr>
          <w:rFonts w:ascii="Palatino Linotype" w:hAnsi="Palatino Linotype"/>
          <w:lang w:eastAsia="es-ES"/>
        </w:rPr>
        <w:t xml:space="preserve"> </w:t>
      </w:r>
      <w:r w:rsidR="003D20CA" w:rsidRPr="003D20CA">
        <w:rPr>
          <w:rFonts w:ascii="Palatino Linotype" w:hAnsi="Palatino Linotype"/>
          <w:b/>
          <w:lang w:eastAsia="es-ES"/>
        </w:rPr>
        <w:t>que acrediten la metodología utilizada para la obtención del diagnóstico, el tipo de enfoque que se usa para el desarrollo de metas, los elementos a utilizar para la formulación de la estrategia, los criterios a considerar para priorizar los plazos de ejecución, así como los criterios de asignación de las dependencias y organismos responsables de su cumplimiento.</w:t>
      </w:r>
    </w:p>
    <w:p w14:paraId="45950DD5" w14:textId="7F4E063E" w:rsidR="003D20CA" w:rsidRPr="003D20CA" w:rsidRDefault="003D20CA" w:rsidP="003D20CA">
      <w:pPr>
        <w:spacing w:line="360" w:lineRule="auto"/>
        <w:jc w:val="both"/>
        <w:rPr>
          <w:rFonts w:ascii="Palatino Linotype" w:eastAsia="Calibri" w:hAnsi="Palatino Linotype" w:cs="Tahoma"/>
          <w:color w:val="000000"/>
          <w:szCs w:val="22"/>
          <w:lang w:eastAsia="en-US"/>
        </w:rPr>
      </w:pPr>
      <w:r>
        <w:rPr>
          <w:rFonts w:ascii="Palatino Linotype" w:hAnsi="Palatino Linotype"/>
          <w:lang w:eastAsia="es-ES"/>
        </w:rPr>
        <w:t>Una vez claro lo anterior</w:t>
      </w:r>
      <w:r w:rsidRPr="003D20CA">
        <w:rPr>
          <w:rFonts w:ascii="Palatino Linotype" w:hAnsi="Palatino Linotype"/>
          <w:szCs w:val="22"/>
          <w:lang w:val="es-ES" w:eastAsia="es-ES"/>
        </w:rPr>
        <w:t xml:space="preserve">, por lo que hace </w:t>
      </w:r>
      <w:r w:rsidR="002C0F4A">
        <w:rPr>
          <w:rFonts w:ascii="Palatino Linotype" w:hAnsi="Palatino Linotype"/>
          <w:szCs w:val="22"/>
          <w:lang w:val="es-ES" w:eastAsia="es-ES"/>
        </w:rPr>
        <w:t>a la respuesta proporcionada por</w:t>
      </w:r>
      <w:r w:rsidRPr="003D20CA">
        <w:rPr>
          <w:rFonts w:ascii="Palatino Linotype" w:hAnsi="Palatino Linotype"/>
          <w:szCs w:val="22"/>
          <w:lang w:val="es-ES" w:eastAsia="es-ES"/>
        </w:rPr>
        <w:t xml:space="preserve"> </w:t>
      </w:r>
      <w:r w:rsidR="002C0F4A" w:rsidRPr="002C0F4A">
        <w:rPr>
          <w:rFonts w:ascii="Palatino Linotype" w:hAnsi="Palatino Linotype"/>
          <w:b/>
          <w:szCs w:val="22"/>
          <w:lang w:val="es-ES" w:eastAsia="es-ES"/>
        </w:rPr>
        <w:t>EL SUJETO OBLIGADO</w:t>
      </w:r>
      <w:r w:rsidRPr="003D20CA">
        <w:rPr>
          <w:rFonts w:ascii="Palatino Linotype" w:hAnsi="Palatino Linotype"/>
          <w:szCs w:val="22"/>
          <w:lang w:val="es-ES" w:eastAsia="es-ES"/>
        </w:rPr>
        <w:t xml:space="preserve">, </w:t>
      </w:r>
      <w:r w:rsidR="002C0F4A">
        <w:rPr>
          <w:rFonts w:ascii="Palatino Linotype" w:hAnsi="Palatino Linotype"/>
          <w:szCs w:val="22"/>
          <w:lang w:val="es-ES" w:eastAsia="es-ES"/>
        </w:rPr>
        <w:t xml:space="preserve">se advierte lógico que </w:t>
      </w:r>
      <w:r w:rsidRPr="003D20CA">
        <w:rPr>
          <w:rFonts w:ascii="Palatino Linotype" w:hAnsi="Palatino Linotype"/>
          <w:szCs w:val="22"/>
          <w:lang w:val="es-ES" w:eastAsia="es-ES"/>
        </w:rPr>
        <w:t xml:space="preserve">fue omiso en realizar una </w:t>
      </w:r>
      <w:r w:rsidR="002C0F4A">
        <w:rPr>
          <w:rFonts w:ascii="Palatino Linotype" w:hAnsi="Palatino Linotype"/>
          <w:szCs w:val="22"/>
          <w:lang w:val="es-ES" w:eastAsia="es-ES"/>
        </w:rPr>
        <w:t xml:space="preserve">debida tramitación a las solicitudes de mérito, pues al obviarse la documentación requerida, se advierte que en </w:t>
      </w:r>
      <w:r w:rsidR="00E55988">
        <w:rPr>
          <w:rFonts w:ascii="Palatino Linotype" w:hAnsi="Palatino Linotype"/>
          <w:szCs w:val="22"/>
          <w:lang w:val="es-ES" w:eastAsia="es-ES"/>
        </w:rPr>
        <w:t xml:space="preserve">su caso no se dio cabal cumplimiento al principio de </w:t>
      </w:r>
      <w:r w:rsidR="00E55988" w:rsidRPr="00E55988">
        <w:rPr>
          <w:rFonts w:ascii="Palatino Linotype" w:hAnsi="Palatino Linotype"/>
          <w:b/>
          <w:szCs w:val="22"/>
          <w:lang w:val="es-ES" w:eastAsia="es-ES"/>
        </w:rPr>
        <w:t>exhaustividad</w:t>
      </w:r>
      <w:r w:rsidRPr="003D20CA">
        <w:rPr>
          <w:rFonts w:ascii="Palatino Linotype" w:hAnsi="Palatino Linotype"/>
          <w:szCs w:val="22"/>
          <w:lang w:val="es-ES" w:eastAsia="es-ES"/>
        </w:rPr>
        <w:t xml:space="preserve">; </w:t>
      </w:r>
      <w:r w:rsidRPr="003D20CA">
        <w:rPr>
          <w:rFonts w:ascii="Palatino Linotype" w:hAnsi="Palatino Linotype" w:cs="Tahoma"/>
          <w:szCs w:val="22"/>
          <w:lang w:eastAsia="es-ES"/>
        </w:rPr>
        <w:t>sobre el tema</w:t>
      </w:r>
      <w:r w:rsidRPr="003D20CA">
        <w:rPr>
          <w:rFonts w:ascii="Palatino Linotype" w:eastAsia="Calibri" w:hAnsi="Palatino Linotype" w:cs="Tahoma"/>
          <w:szCs w:val="22"/>
          <w:lang w:eastAsia="en-US"/>
        </w:rPr>
        <w:t>, e</w:t>
      </w:r>
      <w:r w:rsidRPr="003D20CA">
        <w:rPr>
          <w:rFonts w:ascii="Palatino Linotype" w:hAnsi="Palatino Linotype" w:cs="Tahoma"/>
          <w:szCs w:val="22"/>
          <w:lang w:eastAsia="es-ES"/>
        </w:rPr>
        <w:t xml:space="preserve">l artículo 1.8, fracción XIII, del Código Administrativo del Estado de México, establece que para que tenga validez, todo acto administrativo deberá resolver todos los puntos propuestos por los interesados. </w:t>
      </w:r>
      <w:r w:rsidRPr="003D20CA">
        <w:rPr>
          <w:rFonts w:ascii="Palatino Linotype" w:eastAsia="Calibri" w:hAnsi="Palatino Linotype" w:cs="Tahoma"/>
          <w:color w:val="000000"/>
          <w:szCs w:val="22"/>
        </w:rPr>
        <w:t xml:space="preserve">Situación que se robustece, con el Criterio 02/17, del </w:t>
      </w:r>
      <w:r w:rsidRPr="003D20CA">
        <w:rPr>
          <w:rFonts w:ascii="Palatino Linotype" w:eastAsia="Calibri" w:hAnsi="Palatino Linotype" w:cs="Tahoma"/>
          <w:color w:val="000000"/>
          <w:szCs w:val="22"/>
        </w:rPr>
        <w:lastRenderedPageBreak/>
        <w:t>Instituto Nacional de Transparencia, Acceso a la Información y Protección de Datos Personales, el cual establece lo siguiente:</w:t>
      </w:r>
    </w:p>
    <w:p w14:paraId="02408172" w14:textId="77777777" w:rsidR="003D20CA" w:rsidRPr="003D20CA" w:rsidRDefault="003D20CA" w:rsidP="003D20CA">
      <w:pPr>
        <w:autoSpaceDE w:val="0"/>
        <w:autoSpaceDN w:val="0"/>
        <w:adjustRightInd w:val="0"/>
        <w:spacing w:line="360" w:lineRule="auto"/>
        <w:jc w:val="both"/>
        <w:rPr>
          <w:rFonts w:ascii="Palatino Linotype" w:eastAsia="Calibri" w:hAnsi="Palatino Linotype" w:cs="Tahoma"/>
          <w:color w:val="000000"/>
          <w:sz w:val="22"/>
          <w:szCs w:val="22"/>
        </w:rPr>
      </w:pPr>
    </w:p>
    <w:p w14:paraId="7FB29673" w14:textId="77777777" w:rsidR="003D20CA" w:rsidRPr="003D20CA" w:rsidRDefault="003D20CA" w:rsidP="003D20CA">
      <w:pPr>
        <w:spacing w:line="360" w:lineRule="auto"/>
        <w:ind w:left="567" w:right="567"/>
        <w:jc w:val="both"/>
        <w:rPr>
          <w:rFonts w:ascii="Palatino Linotype" w:eastAsia="Calibri" w:hAnsi="Palatino Linotype" w:cs="Tahoma"/>
          <w:bCs/>
          <w:i/>
          <w:sz w:val="20"/>
          <w:szCs w:val="20"/>
          <w:lang w:eastAsia="en-US"/>
        </w:rPr>
      </w:pPr>
      <w:r w:rsidRPr="003D20CA">
        <w:rPr>
          <w:rFonts w:ascii="Palatino Linotype" w:eastAsia="Calibri" w:hAnsi="Palatino Linotype" w:cs="Tahoma"/>
          <w:b/>
          <w:bCs/>
          <w:i/>
          <w:sz w:val="20"/>
          <w:szCs w:val="20"/>
          <w:lang w:eastAsia="en-US"/>
        </w:rPr>
        <w:t xml:space="preserve">“Congruencia y exhaustividad. Sus alcances para garantizar el derecho de acceso a la información. </w:t>
      </w:r>
      <w:r w:rsidRPr="003D20CA">
        <w:rPr>
          <w:rFonts w:ascii="Palatino Linotype" w:eastAsia="Calibri" w:hAnsi="Palatino Linotype" w:cs="Tahoma"/>
          <w:bCs/>
          <w:i/>
          <w:sz w:val="20"/>
          <w:szCs w:val="20"/>
          <w:lang w:eastAsia="en-US"/>
        </w:rPr>
        <w:t xml:space="preserve">De conformidad con el artículo </w:t>
      </w:r>
      <w:r w:rsidRPr="003D20CA">
        <w:rPr>
          <w:rFonts w:ascii="Palatino Linotype" w:eastAsia="Calibri" w:hAnsi="Palatino Linotype" w:cs="Tahoma"/>
          <w:bCs/>
          <w:i/>
          <w:sz w:val="20"/>
          <w:szCs w:val="20"/>
          <w:lang w:val="es-ES_tradnl" w:eastAsia="en-US"/>
        </w:rPr>
        <w:t>3 de la Ley Federal de Procedimiento Administrativo</w:t>
      </w:r>
      <w:r w:rsidRPr="003D20CA">
        <w:rPr>
          <w:rFonts w:ascii="Palatino Linotype" w:eastAsia="Calibri" w:hAnsi="Palatino Linotype" w:cs="Tahoma"/>
          <w:bCs/>
          <w:i/>
          <w:sz w:val="20"/>
          <w:szCs w:val="20"/>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3D20CA">
        <w:rPr>
          <w:rFonts w:ascii="Palatino Linotype" w:eastAsia="Calibri" w:hAnsi="Palatino Linotype" w:cs="Tahoma"/>
          <w:b/>
          <w:bCs/>
          <w:i/>
          <w:sz w:val="20"/>
          <w:szCs w:val="20"/>
          <w:lang w:eastAsia="en-US"/>
        </w:rPr>
        <w:t>la exhaustividad significa que dicha respuesta se refiera expresamente a cada uno de los puntos solicitados</w:t>
      </w:r>
      <w:r w:rsidRPr="003D20CA">
        <w:rPr>
          <w:rFonts w:ascii="Palatino Linotype" w:eastAsia="Calibri" w:hAnsi="Palatino Linotype" w:cs="Tahoma"/>
          <w:bCs/>
          <w:i/>
          <w:sz w:val="20"/>
          <w:szCs w:val="20"/>
          <w:lang w:eastAsia="en-US"/>
        </w:rPr>
        <w:t xml:space="preserve">. Por lo anterior, los sujetos obligados cumplirán con los principios de congruencia y exhaustividad, cuando las respuestas que emitan guarden una relación lógica con lo solicitado y </w:t>
      </w:r>
      <w:r w:rsidRPr="003D20CA">
        <w:rPr>
          <w:rFonts w:ascii="Palatino Linotype" w:eastAsia="Calibri" w:hAnsi="Palatino Linotype" w:cs="Tahoma"/>
          <w:b/>
          <w:bCs/>
          <w:i/>
          <w:sz w:val="20"/>
          <w:szCs w:val="20"/>
          <w:lang w:eastAsia="en-US"/>
        </w:rPr>
        <w:t>atiendan de manera puntual y expresa, cada uno de los contenidos de información.”</w:t>
      </w:r>
    </w:p>
    <w:p w14:paraId="0142C826" w14:textId="77777777" w:rsidR="003D20CA" w:rsidRPr="003D20CA" w:rsidRDefault="003D20CA" w:rsidP="003D20CA">
      <w:pPr>
        <w:autoSpaceDE w:val="0"/>
        <w:autoSpaceDN w:val="0"/>
        <w:adjustRightInd w:val="0"/>
        <w:spacing w:line="360" w:lineRule="auto"/>
        <w:jc w:val="both"/>
        <w:rPr>
          <w:rFonts w:ascii="Palatino Linotype" w:eastAsia="Calibri" w:hAnsi="Palatino Linotype" w:cs="Tahoma"/>
          <w:color w:val="000000"/>
          <w:sz w:val="22"/>
          <w:szCs w:val="22"/>
        </w:rPr>
      </w:pPr>
    </w:p>
    <w:p w14:paraId="7A05027D" w14:textId="4B8C36B2" w:rsidR="003D20CA" w:rsidRPr="003D20CA" w:rsidRDefault="003D20CA" w:rsidP="003D20CA">
      <w:pPr>
        <w:widowControl w:val="0"/>
        <w:autoSpaceDE w:val="0"/>
        <w:autoSpaceDN w:val="0"/>
        <w:adjustRightInd w:val="0"/>
        <w:spacing w:line="360" w:lineRule="auto"/>
        <w:jc w:val="both"/>
        <w:rPr>
          <w:rFonts w:ascii="Palatino Linotype" w:hAnsi="Palatino Linotype" w:cs="Tahoma"/>
          <w:bCs/>
          <w:lang w:val="es-ES_tradnl"/>
        </w:rPr>
      </w:pPr>
      <w:r w:rsidRPr="003D20CA">
        <w:rPr>
          <w:rFonts w:ascii="Palatino Linotype" w:hAnsi="Palatino Linotype" w:cs="Tahoma"/>
        </w:rPr>
        <w:t xml:space="preserve">De lo citado, se desprende que </w:t>
      </w:r>
      <w:r w:rsidRPr="003D20CA">
        <w:rPr>
          <w:rFonts w:ascii="Palatino Linotype" w:hAnsi="Palatino Linotype" w:cs="Tahoma"/>
          <w:bCs/>
        </w:rPr>
        <w:t xml:space="preserve">todo acto administrativo debe apegarse al </w:t>
      </w:r>
      <w:r w:rsidRPr="003D20CA">
        <w:rPr>
          <w:rFonts w:ascii="Palatino Linotype" w:hAnsi="Palatino Linotype" w:cs="Tahoma"/>
          <w:b/>
          <w:bCs/>
        </w:rPr>
        <w:t>principio de exhaustividad</w:t>
      </w:r>
      <w:r w:rsidRPr="003D20CA">
        <w:rPr>
          <w:rFonts w:ascii="Palatino Linotype" w:hAnsi="Palatino Linotype" w:cs="Tahoma"/>
          <w:bCs/>
        </w:rPr>
        <w:t xml:space="preserve">, </w:t>
      </w:r>
      <w:r w:rsidRPr="003D20CA">
        <w:rPr>
          <w:rFonts w:ascii="Palatino Linotype" w:hAnsi="Palatino Linotype" w:cs="Tahoma"/>
          <w:bCs/>
          <w:lang w:val="es-ES_tradnl"/>
        </w:rPr>
        <w:t xml:space="preserve">entendiendo por éste que se pronuncie expresamente sobre cada uno de los puntos requeridos, lo cual en materia de transparencia y acceso a la información pública se traduce en que, las respuestas que emitan los sujetos obligados, </w:t>
      </w:r>
      <w:r w:rsidRPr="003D20CA">
        <w:rPr>
          <w:rFonts w:ascii="Palatino Linotype" w:hAnsi="Palatino Linotype" w:cs="Tahoma"/>
          <w:b/>
          <w:bCs/>
          <w:lang w:val="es-ES_tradnl"/>
        </w:rPr>
        <w:t xml:space="preserve">deben guardar una relación lógica con lo solicitado, analizando y decidiendo –de </w:t>
      </w:r>
      <w:r w:rsidR="00E55988">
        <w:rPr>
          <w:rFonts w:ascii="Palatino Linotype" w:hAnsi="Palatino Linotype" w:cs="Tahoma"/>
          <w:b/>
          <w:bCs/>
          <w:lang w:val="es-ES_tradnl"/>
        </w:rPr>
        <w:t>manera</w:t>
      </w:r>
      <w:r w:rsidRPr="003D20CA">
        <w:rPr>
          <w:rFonts w:ascii="Palatino Linotype" w:hAnsi="Palatino Linotype" w:cs="Tahoma"/>
          <w:b/>
          <w:bCs/>
          <w:lang w:val="es-ES_tradnl"/>
        </w:rPr>
        <w:t xml:space="preserve"> íntegra- sobre todos los puntos requeridos, a fin de satisfacer la solicitud correspondiente</w:t>
      </w:r>
      <w:r w:rsidRPr="003D20CA">
        <w:rPr>
          <w:rFonts w:ascii="Palatino Linotype" w:hAnsi="Palatino Linotype" w:cs="Tahoma"/>
          <w:bCs/>
          <w:lang w:val="es-ES_tradnl"/>
        </w:rPr>
        <w:t>.</w:t>
      </w:r>
    </w:p>
    <w:p w14:paraId="2D3D6774" w14:textId="77777777" w:rsidR="003D20CA" w:rsidRPr="003D20CA" w:rsidRDefault="003D20CA" w:rsidP="003D20CA">
      <w:pPr>
        <w:autoSpaceDE w:val="0"/>
        <w:autoSpaceDN w:val="0"/>
        <w:adjustRightInd w:val="0"/>
        <w:spacing w:line="360" w:lineRule="auto"/>
        <w:jc w:val="both"/>
        <w:rPr>
          <w:rFonts w:ascii="Palatino Linotype" w:eastAsia="Calibri" w:hAnsi="Palatino Linotype" w:cs="Tahoma"/>
          <w:color w:val="000000"/>
          <w:szCs w:val="22"/>
        </w:rPr>
      </w:pPr>
    </w:p>
    <w:p w14:paraId="27B69DB1" w14:textId="1CBF27E2" w:rsidR="003D20CA" w:rsidRPr="003D20CA" w:rsidRDefault="003D20CA" w:rsidP="003D20CA">
      <w:pPr>
        <w:spacing w:line="360" w:lineRule="auto"/>
        <w:jc w:val="both"/>
        <w:rPr>
          <w:rFonts w:ascii="Palatino Linotype" w:eastAsia="Calibri" w:hAnsi="Palatino Linotype" w:cs="Tahoma"/>
          <w:b/>
          <w:bCs/>
          <w:szCs w:val="22"/>
          <w:lang w:eastAsia="en-US"/>
        </w:rPr>
      </w:pPr>
      <w:r w:rsidRPr="003D20CA">
        <w:rPr>
          <w:rFonts w:ascii="Palatino Linotype" w:hAnsi="Palatino Linotype" w:cs="Tahoma"/>
        </w:rPr>
        <w:t xml:space="preserve">En esa tesitura, se concluye que </w:t>
      </w:r>
      <w:r w:rsidR="00E55988" w:rsidRPr="003D20CA">
        <w:rPr>
          <w:rFonts w:ascii="Palatino Linotype" w:hAnsi="Palatino Linotype" w:cs="Tahoma"/>
          <w:b/>
        </w:rPr>
        <w:t>EL SUJETO OBLIGADO</w:t>
      </w:r>
      <w:r w:rsidR="00E55988" w:rsidRPr="003D20CA">
        <w:rPr>
          <w:rFonts w:ascii="Palatino Linotype" w:hAnsi="Palatino Linotype" w:cs="Tahoma"/>
        </w:rPr>
        <w:t xml:space="preserve"> </w:t>
      </w:r>
      <w:r w:rsidRPr="003D20CA">
        <w:rPr>
          <w:rFonts w:ascii="Palatino Linotype" w:hAnsi="Palatino Linotype" w:cs="Tahoma"/>
        </w:rPr>
        <w:t xml:space="preserve">no satisfizo el derecho de acceso </w:t>
      </w:r>
      <w:r w:rsidRPr="003D20CA">
        <w:rPr>
          <w:rFonts w:ascii="Palatino Linotype" w:eastAsia="Calibri" w:hAnsi="Palatino Linotype" w:cs="Tahoma"/>
          <w:bCs/>
          <w:szCs w:val="22"/>
          <w:lang w:eastAsia="en-US"/>
        </w:rPr>
        <w:t xml:space="preserve">a la información del </w:t>
      </w:r>
      <w:r w:rsidR="00E55988" w:rsidRPr="003D20CA">
        <w:rPr>
          <w:rFonts w:ascii="Palatino Linotype" w:eastAsia="Calibri" w:hAnsi="Palatino Linotype" w:cs="Tahoma"/>
          <w:b/>
          <w:bCs/>
          <w:szCs w:val="22"/>
          <w:lang w:eastAsia="en-US"/>
        </w:rPr>
        <w:t>RECURRENTE</w:t>
      </w:r>
      <w:r w:rsidRPr="003D20CA">
        <w:rPr>
          <w:rFonts w:ascii="Palatino Linotype" w:eastAsia="Calibri" w:hAnsi="Palatino Linotype" w:cs="Tahoma"/>
          <w:bCs/>
          <w:szCs w:val="22"/>
          <w:lang w:eastAsia="en-US"/>
        </w:rPr>
        <w:t xml:space="preserve">, </w:t>
      </w:r>
      <w:r w:rsidRPr="003D20CA">
        <w:rPr>
          <w:rFonts w:ascii="Palatino Linotype" w:eastAsia="Calibri" w:hAnsi="Palatino Linotype" w:cs="Tahoma"/>
          <w:b/>
          <w:bCs/>
          <w:szCs w:val="22"/>
          <w:lang w:eastAsia="en-US"/>
        </w:rPr>
        <w:t xml:space="preserve">al incumplir el principio de </w:t>
      </w:r>
      <w:r w:rsidRPr="003D20CA">
        <w:rPr>
          <w:rFonts w:ascii="Palatino Linotype" w:eastAsia="Calibri" w:hAnsi="Palatino Linotype" w:cs="Tahoma"/>
          <w:b/>
          <w:bCs/>
          <w:szCs w:val="22"/>
          <w:lang w:eastAsia="en-US"/>
        </w:rPr>
        <w:lastRenderedPageBreak/>
        <w:t xml:space="preserve">exhaustividad, </w:t>
      </w:r>
      <w:r w:rsidRPr="003D20CA">
        <w:rPr>
          <w:rFonts w:ascii="Palatino Linotype" w:eastAsia="Calibri" w:hAnsi="Palatino Linotype" w:cs="Tahoma"/>
          <w:bCs/>
          <w:szCs w:val="22"/>
          <w:lang w:eastAsia="en-US"/>
        </w:rPr>
        <w:t xml:space="preserve">pues no se pronunció, ni proporcionó </w:t>
      </w:r>
      <w:r w:rsidR="00E55988">
        <w:rPr>
          <w:rFonts w:ascii="Palatino Linotype" w:eastAsia="Calibri" w:hAnsi="Palatino Linotype" w:cs="Tahoma"/>
          <w:bCs/>
          <w:szCs w:val="22"/>
          <w:lang w:eastAsia="en-US"/>
        </w:rPr>
        <w:t>información relacionada con las solicitude</w:t>
      </w:r>
      <w:r w:rsidRPr="003D20CA">
        <w:rPr>
          <w:rFonts w:ascii="Palatino Linotype" w:eastAsia="Calibri" w:hAnsi="Palatino Linotype" w:cs="Tahoma"/>
          <w:bCs/>
          <w:szCs w:val="22"/>
          <w:lang w:eastAsia="en-US"/>
        </w:rPr>
        <w:t>s</w:t>
      </w:r>
      <w:r w:rsidR="00E55988">
        <w:rPr>
          <w:rFonts w:ascii="Palatino Linotype" w:eastAsia="Calibri" w:hAnsi="Palatino Linotype" w:cs="Tahoma"/>
          <w:bCs/>
          <w:szCs w:val="22"/>
          <w:lang w:eastAsia="en-US"/>
        </w:rPr>
        <w:t xml:space="preserve"> de mérito</w:t>
      </w:r>
      <w:r w:rsidRPr="003D20CA">
        <w:rPr>
          <w:rFonts w:ascii="Palatino Linotype" w:eastAsia="Calibri" w:hAnsi="Palatino Linotype" w:cs="Tahoma"/>
          <w:bCs/>
          <w:szCs w:val="22"/>
          <w:lang w:eastAsia="en-US"/>
        </w:rPr>
        <w:t>; por lo que, se considera que para dar por atendido</w:t>
      </w:r>
      <w:r w:rsidR="00E55988">
        <w:rPr>
          <w:rFonts w:ascii="Palatino Linotype" w:eastAsia="Calibri" w:hAnsi="Palatino Linotype" w:cs="Tahoma"/>
          <w:bCs/>
          <w:szCs w:val="22"/>
          <w:lang w:eastAsia="en-US"/>
        </w:rPr>
        <w:t>s</w:t>
      </w:r>
      <w:r w:rsidRPr="003D20CA">
        <w:rPr>
          <w:rFonts w:ascii="Palatino Linotype" w:eastAsia="Calibri" w:hAnsi="Palatino Linotype" w:cs="Tahoma"/>
          <w:bCs/>
          <w:szCs w:val="22"/>
          <w:lang w:eastAsia="en-US"/>
        </w:rPr>
        <w:t xml:space="preserve"> </w:t>
      </w:r>
      <w:r w:rsidR="00E55988">
        <w:rPr>
          <w:rFonts w:ascii="Palatino Linotype" w:eastAsia="Calibri" w:hAnsi="Palatino Linotype" w:cs="Tahoma"/>
          <w:bCs/>
          <w:szCs w:val="22"/>
          <w:lang w:eastAsia="en-US"/>
        </w:rPr>
        <w:t>los</w:t>
      </w:r>
      <w:r w:rsidRPr="003D20CA">
        <w:rPr>
          <w:rFonts w:ascii="Palatino Linotype" w:eastAsia="Calibri" w:hAnsi="Palatino Linotype" w:cs="Tahoma"/>
          <w:bCs/>
          <w:szCs w:val="22"/>
          <w:lang w:eastAsia="en-US"/>
        </w:rPr>
        <w:t xml:space="preserve"> requerimiento</w:t>
      </w:r>
      <w:r w:rsidR="00E55988">
        <w:rPr>
          <w:rFonts w:ascii="Palatino Linotype" w:eastAsia="Calibri" w:hAnsi="Palatino Linotype" w:cs="Tahoma"/>
          <w:bCs/>
          <w:szCs w:val="22"/>
          <w:lang w:eastAsia="en-US"/>
        </w:rPr>
        <w:t>s</w:t>
      </w:r>
      <w:r w:rsidRPr="003D20CA">
        <w:rPr>
          <w:rFonts w:ascii="Palatino Linotype" w:eastAsia="Calibri" w:hAnsi="Palatino Linotype" w:cs="Tahoma"/>
          <w:bCs/>
          <w:szCs w:val="22"/>
          <w:lang w:eastAsia="en-US"/>
        </w:rPr>
        <w:t xml:space="preserve"> de información, en términos de los artículos 12, 160 y 162 de la Ley de Transparencia y Acceso a la Información Pública del Estado de México, deberá realizar una búsqueda exhaustiva y razonable, a efecto de que proporcione </w:t>
      </w:r>
      <w:r w:rsidR="00E55988" w:rsidRPr="004F63A9">
        <w:rPr>
          <w:rFonts w:ascii="Palatino Linotype" w:hAnsi="Palatino Linotype"/>
          <w:u w:val="single"/>
          <w:lang w:eastAsia="es-ES"/>
        </w:rPr>
        <w:t>las constancias documentales, gráficas o testimoniales</w:t>
      </w:r>
      <w:r w:rsidR="00E55988" w:rsidRPr="00813ADC">
        <w:rPr>
          <w:rFonts w:ascii="Palatino Linotype" w:hAnsi="Palatino Linotype"/>
          <w:lang w:eastAsia="es-ES"/>
        </w:rPr>
        <w:t xml:space="preserve"> que acrediten el cumplimiento de la fracc</w:t>
      </w:r>
      <w:r w:rsidR="00E55988">
        <w:rPr>
          <w:rFonts w:ascii="Palatino Linotype" w:hAnsi="Palatino Linotype"/>
          <w:lang w:eastAsia="es-ES"/>
        </w:rPr>
        <w:t>ión III del artículo 117 de la L</w:t>
      </w:r>
      <w:r w:rsidR="00E55988" w:rsidRPr="00813ADC">
        <w:rPr>
          <w:rFonts w:ascii="Palatino Linotype" w:hAnsi="Palatino Linotype"/>
          <w:lang w:eastAsia="es-ES"/>
        </w:rPr>
        <w:t xml:space="preserve">ey </w:t>
      </w:r>
      <w:r w:rsidR="00E55988">
        <w:rPr>
          <w:rFonts w:ascii="Palatino Linotype" w:hAnsi="Palatino Linotype"/>
          <w:lang w:eastAsia="es-ES"/>
        </w:rPr>
        <w:t xml:space="preserve">Orgánica Municipal, la cual refiere que </w:t>
      </w:r>
      <w:r w:rsidR="00E55988">
        <w:rPr>
          <w:rFonts w:ascii="Palatino Linotype" w:hAnsi="Palatino Linotype"/>
          <w:b/>
          <w:lang w:eastAsia="es-ES"/>
        </w:rPr>
        <w:t>el Plan de Desarrollo Municipal tendrá como objetivo, entre otros, a</w:t>
      </w:r>
      <w:r w:rsidR="00E55988" w:rsidRPr="004F63A9">
        <w:rPr>
          <w:rFonts w:ascii="Palatino Linotype" w:hAnsi="Palatino Linotype"/>
          <w:b/>
          <w:lang w:eastAsia="es-ES"/>
        </w:rPr>
        <w:t>segurar la participación de la sociedad en las acciones del gobierno municipa</w:t>
      </w:r>
      <w:r w:rsidR="00E55988">
        <w:rPr>
          <w:rFonts w:ascii="Palatino Linotype" w:hAnsi="Palatino Linotype"/>
          <w:b/>
          <w:lang w:eastAsia="es-ES"/>
        </w:rPr>
        <w:t xml:space="preserve">l; </w:t>
      </w:r>
      <w:r w:rsidR="0065385E">
        <w:rPr>
          <w:rFonts w:ascii="Palatino Linotype" w:hAnsi="Palatino Linotype"/>
          <w:lang w:eastAsia="es-ES"/>
        </w:rPr>
        <w:t>de igual forma deberá entregar</w:t>
      </w:r>
      <w:r w:rsidR="00E55988">
        <w:rPr>
          <w:rFonts w:ascii="Palatino Linotype" w:hAnsi="Palatino Linotype"/>
          <w:lang w:eastAsia="es-ES"/>
        </w:rPr>
        <w:t xml:space="preserve"> </w:t>
      </w:r>
      <w:r w:rsidR="00E55988" w:rsidRPr="003D20CA">
        <w:rPr>
          <w:rFonts w:ascii="Palatino Linotype" w:hAnsi="Palatino Linotype"/>
          <w:u w:val="single"/>
          <w:lang w:eastAsia="es-ES"/>
        </w:rPr>
        <w:t>las constancias documentales, gráficas o testimoniales</w:t>
      </w:r>
      <w:r w:rsidR="0065385E">
        <w:rPr>
          <w:rFonts w:ascii="Palatino Linotype" w:hAnsi="Palatino Linotype"/>
          <w:lang w:eastAsia="es-ES"/>
        </w:rPr>
        <w:t xml:space="preserve">, </w:t>
      </w:r>
      <w:r w:rsidR="00E55988" w:rsidRPr="003D20CA">
        <w:rPr>
          <w:rFonts w:ascii="Palatino Linotype" w:hAnsi="Palatino Linotype"/>
          <w:b/>
          <w:lang w:eastAsia="es-ES"/>
        </w:rPr>
        <w:t>que acrediten la metodología utilizada para la obtención del diagnóstico, el tipo de enfoque que se usa para el desarrollo de metas, los elementos a utilizar para la formulación de la estrategia, los criterios a considerar para priorizar los plazos de ejecución, así como los criterios de asignación de las dependencias y organismos responsables de su cumplimiento</w:t>
      </w:r>
      <w:r w:rsidRPr="003D20CA">
        <w:rPr>
          <w:rFonts w:ascii="Palatino Linotype" w:eastAsia="Calibri" w:hAnsi="Palatino Linotype" w:cs="Tahoma"/>
          <w:bCs/>
          <w:szCs w:val="22"/>
          <w:lang w:eastAsia="en-US"/>
        </w:rPr>
        <w:t>.</w:t>
      </w:r>
    </w:p>
    <w:p w14:paraId="23CC4CE5" w14:textId="77777777" w:rsidR="003D20CA" w:rsidRPr="003D20CA" w:rsidRDefault="003D20CA" w:rsidP="003D20CA">
      <w:pPr>
        <w:spacing w:line="360" w:lineRule="auto"/>
        <w:jc w:val="both"/>
        <w:rPr>
          <w:rFonts w:ascii="Palatino Linotype" w:hAnsi="Palatino Linotype"/>
          <w:szCs w:val="22"/>
          <w:lang w:val="es-ES" w:eastAsia="es-ES"/>
        </w:rPr>
      </w:pPr>
    </w:p>
    <w:p w14:paraId="6FAEAC81" w14:textId="5E898BC1" w:rsidR="003D20CA" w:rsidRPr="003D20CA" w:rsidRDefault="003D20CA" w:rsidP="003D20CA">
      <w:pPr>
        <w:spacing w:line="360" w:lineRule="auto"/>
        <w:jc w:val="both"/>
        <w:rPr>
          <w:rFonts w:ascii="Palatino Linotype" w:hAnsi="Palatino Linotype"/>
          <w:szCs w:val="22"/>
          <w:lang w:val="es-ES" w:eastAsia="es-ES"/>
        </w:rPr>
      </w:pPr>
      <w:r w:rsidRPr="003D20CA">
        <w:rPr>
          <w:rFonts w:ascii="Palatino Linotype" w:hAnsi="Palatino Linotype"/>
          <w:szCs w:val="22"/>
          <w:lang w:val="es-ES" w:eastAsia="es-ES"/>
        </w:rPr>
        <w:t xml:space="preserve">Para el caso, que no cuente con dicha información, al no </w:t>
      </w:r>
      <w:r w:rsidR="0065385E">
        <w:rPr>
          <w:rFonts w:ascii="Palatino Linotype" w:hAnsi="Palatino Linotype"/>
          <w:szCs w:val="22"/>
          <w:lang w:val="es-ES" w:eastAsia="es-ES"/>
        </w:rPr>
        <w:t>haberla documentado</w:t>
      </w:r>
      <w:r w:rsidRPr="003D20CA">
        <w:rPr>
          <w:rFonts w:ascii="Palatino Linotype" w:hAnsi="Palatino Linotype"/>
          <w:szCs w:val="22"/>
          <w:lang w:val="es-ES" w:eastAsia="es-ES"/>
        </w:rPr>
        <w:t xml:space="preserve">, deberá hacerlo del conocimiento del </w:t>
      </w:r>
      <w:r w:rsidR="0065385E" w:rsidRPr="003D20CA">
        <w:rPr>
          <w:rFonts w:ascii="Palatino Linotype" w:hAnsi="Palatino Linotype"/>
          <w:b/>
          <w:szCs w:val="22"/>
          <w:lang w:val="es-ES" w:eastAsia="es-ES"/>
        </w:rPr>
        <w:t>RECURRENTE</w:t>
      </w:r>
      <w:r w:rsidRPr="003D20CA">
        <w:rPr>
          <w:rFonts w:ascii="Palatino Linotype" w:hAnsi="Palatino Linotype"/>
          <w:szCs w:val="22"/>
          <w:lang w:val="es-ES" w:eastAsia="es-ES"/>
        </w:rPr>
        <w:t xml:space="preserve">, en términos del artículo 19, párrafo segundo de la Ley de </w:t>
      </w:r>
      <w:r w:rsidR="0065385E">
        <w:rPr>
          <w:rFonts w:ascii="Palatino Linotype" w:hAnsi="Palatino Linotype"/>
          <w:szCs w:val="22"/>
          <w:lang w:val="es-ES" w:eastAsia="es-ES"/>
        </w:rPr>
        <w:t>Transparencia y Acceso a la Información Pública del Estado de México y Municipios</w:t>
      </w:r>
      <w:r w:rsidRPr="003D20CA">
        <w:rPr>
          <w:rFonts w:ascii="Palatino Linotype" w:hAnsi="Palatino Linotype"/>
          <w:szCs w:val="22"/>
          <w:lang w:val="es-ES" w:eastAsia="es-ES"/>
        </w:rPr>
        <w:t>.</w:t>
      </w:r>
    </w:p>
    <w:p w14:paraId="112691C4" w14:textId="3CAE4252" w:rsidR="001C1893" w:rsidRDefault="00C2076A" w:rsidP="003A0B7B">
      <w:pPr>
        <w:spacing w:before="100" w:beforeAutospacing="1" w:after="100" w:afterAutospacing="1" w:line="360" w:lineRule="auto"/>
        <w:jc w:val="both"/>
        <w:rPr>
          <w:rFonts w:ascii="Palatino Linotype" w:hAnsi="Palatino Linotype"/>
          <w:lang w:eastAsia="es-ES"/>
        </w:rPr>
      </w:pPr>
      <w:r>
        <w:rPr>
          <w:rFonts w:ascii="Palatino Linotype" w:hAnsi="Palatino Linotype"/>
          <w:lang w:eastAsia="es-ES"/>
        </w:rPr>
        <w:lastRenderedPageBreak/>
        <w:t xml:space="preserve">Así, resulta de </w:t>
      </w:r>
      <w:r w:rsidR="006B6D6D">
        <w:rPr>
          <w:rFonts w:ascii="Palatino Linotype" w:hAnsi="Palatino Linotype"/>
          <w:lang w:eastAsia="es-ES"/>
        </w:rPr>
        <w:t>nuestro más amplio interés, l</w:t>
      </w:r>
      <w:r w:rsidR="00390F98">
        <w:rPr>
          <w:rFonts w:ascii="Palatino Linotype" w:hAnsi="Palatino Linotype"/>
          <w:lang w:eastAsia="es-ES"/>
        </w:rPr>
        <w:t>o que señala el Bando Municipal del Ayuntamiento de Cuautitlán</w:t>
      </w:r>
      <w:r w:rsidR="00390F98">
        <w:rPr>
          <w:rStyle w:val="Refdenotaalpie"/>
          <w:rFonts w:ascii="Palatino Linotype" w:hAnsi="Palatino Linotype"/>
          <w:lang w:eastAsia="es-ES"/>
        </w:rPr>
        <w:footnoteReference w:id="2"/>
      </w:r>
      <w:r w:rsidR="00390F98">
        <w:rPr>
          <w:rFonts w:ascii="Palatino Linotype" w:hAnsi="Palatino Linotype"/>
          <w:lang w:eastAsia="es-ES"/>
        </w:rPr>
        <w:t xml:space="preserve">, </w:t>
      </w:r>
      <w:r w:rsidR="006B6D6D">
        <w:rPr>
          <w:rFonts w:ascii="Palatino Linotype" w:hAnsi="Palatino Linotype"/>
          <w:lang w:eastAsia="es-ES"/>
        </w:rPr>
        <w:t xml:space="preserve"> pues derivado de la búsqueda realizada en </w:t>
      </w:r>
      <w:r w:rsidR="00390F98">
        <w:rPr>
          <w:rFonts w:ascii="Palatino Linotype" w:hAnsi="Palatino Linotype"/>
          <w:lang w:eastAsia="es-ES"/>
        </w:rPr>
        <w:t xml:space="preserve">dicho ordenamiento legal, se advirtió lo siguiente: </w:t>
      </w:r>
    </w:p>
    <w:p w14:paraId="1090D799" w14:textId="77777777" w:rsidR="00390F98" w:rsidRPr="00390F98" w:rsidRDefault="00390F98" w:rsidP="00390F98">
      <w:pPr>
        <w:ind w:left="851" w:right="902"/>
        <w:jc w:val="center"/>
        <w:rPr>
          <w:rFonts w:ascii="Palatino Linotype" w:hAnsi="Palatino Linotype"/>
          <w:b/>
          <w:i/>
          <w:sz w:val="22"/>
          <w:lang w:eastAsia="es-ES"/>
        </w:rPr>
      </w:pPr>
      <w:r w:rsidRPr="00390F98">
        <w:rPr>
          <w:rFonts w:ascii="Palatino Linotype" w:hAnsi="Palatino Linotype"/>
          <w:b/>
          <w:i/>
          <w:sz w:val="22"/>
          <w:lang w:eastAsia="es-ES"/>
        </w:rPr>
        <w:t>Capítulo III</w:t>
      </w:r>
    </w:p>
    <w:p w14:paraId="1FABC62D" w14:textId="77777777" w:rsidR="00390F98" w:rsidRDefault="00390F98" w:rsidP="00390F98">
      <w:pPr>
        <w:ind w:left="851" w:right="902"/>
        <w:jc w:val="center"/>
        <w:rPr>
          <w:rFonts w:ascii="Palatino Linotype" w:hAnsi="Palatino Linotype"/>
          <w:b/>
          <w:i/>
          <w:sz w:val="22"/>
          <w:lang w:eastAsia="es-ES"/>
        </w:rPr>
      </w:pPr>
      <w:r w:rsidRPr="00390F98">
        <w:rPr>
          <w:rFonts w:ascii="Palatino Linotype" w:hAnsi="Palatino Linotype"/>
          <w:b/>
          <w:i/>
          <w:sz w:val="22"/>
          <w:lang w:eastAsia="es-ES"/>
        </w:rPr>
        <w:t>De los Fines del Gobierno Municipal</w:t>
      </w:r>
    </w:p>
    <w:p w14:paraId="0BE33323" w14:textId="77777777" w:rsidR="00441B42" w:rsidRPr="00390F98" w:rsidRDefault="00441B42" w:rsidP="00390F98">
      <w:pPr>
        <w:ind w:left="851" w:right="902"/>
        <w:jc w:val="center"/>
        <w:rPr>
          <w:rFonts w:ascii="Palatino Linotype" w:hAnsi="Palatino Linotype"/>
          <w:b/>
          <w:i/>
          <w:sz w:val="22"/>
          <w:lang w:eastAsia="es-ES"/>
        </w:rPr>
      </w:pPr>
    </w:p>
    <w:p w14:paraId="1C935B43" w14:textId="7804621A" w:rsidR="00390F98" w:rsidRDefault="00390F98" w:rsidP="00441B42">
      <w:pPr>
        <w:ind w:left="851" w:right="902"/>
        <w:jc w:val="both"/>
        <w:rPr>
          <w:rFonts w:ascii="Palatino Linotype" w:hAnsi="Palatino Linotype"/>
          <w:i/>
          <w:sz w:val="22"/>
          <w:lang w:eastAsia="es-ES"/>
        </w:rPr>
      </w:pPr>
      <w:r w:rsidRPr="00441B42">
        <w:rPr>
          <w:rFonts w:ascii="Palatino Linotype" w:hAnsi="Palatino Linotype"/>
          <w:b/>
          <w:i/>
          <w:sz w:val="22"/>
          <w:lang w:eastAsia="es-ES"/>
        </w:rPr>
        <w:t>Artículo 12.</w:t>
      </w:r>
      <w:r w:rsidRPr="00390F98">
        <w:rPr>
          <w:rFonts w:ascii="Palatino Linotype" w:hAnsi="Palatino Linotype"/>
          <w:i/>
          <w:sz w:val="22"/>
          <w:lang w:eastAsia="es-ES"/>
        </w:rPr>
        <w:t xml:space="preserve"> La finalidad del Gobierno Municipal es mantener</w:t>
      </w:r>
      <w:r w:rsidR="00441B42">
        <w:rPr>
          <w:rFonts w:ascii="Palatino Linotype" w:hAnsi="Palatino Linotype"/>
          <w:i/>
          <w:sz w:val="22"/>
          <w:lang w:eastAsia="es-ES"/>
        </w:rPr>
        <w:t xml:space="preserve"> </w:t>
      </w:r>
      <w:r w:rsidRPr="00390F98">
        <w:rPr>
          <w:rFonts w:ascii="Palatino Linotype" w:hAnsi="Palatino Linotype"/>
          <w:i/>
          <w:sz w:val="22"/>
          <w:lang w:eastAsia="es-ES"/>
        </w:rPr>
        <w:t>y conservar el orden público, la seguridad y tranquilidad</w:t>
      </w:r>
      <w:r w:rsidR="00441B42">
        <w:rPr>
          <w:rFonts w:ascii="Palatino Linotype" w:hAnsi="Palatino Linotype"/>
          <w:i/>
          <w:sz w:val="22"/>
          <w:lang w:eastAsia="es-ES"/>
        </w:rPr>
        <w:t xml:space="preserve"> </w:t>
      </w:r>
      <w:r w:rsidRPr="00390F98">
        <w:rPr>
          <w:rFonts w:ascii="Palatino Linotype" w:hAnsi="Palatino Linotype"/>
          <w:i/>
          <w:sz w:val="22"/>
          <w:lang w:eastAsia="es-ES"/>
        </w:rPr>
        <w:t>de las personas; así como proporcionar eficazmente los</w:t>
      </w:r>
      <w:r w:rsidR="00441B42">
        <w:rPr>
          <w:rFonts w:ascii="Palatino Linotype" w:hAnsi="Palatino Linotype"/>
          <w:i/>
          <w:sz w:val="22"/>
          <w:lang w:eastAsia="es-ES"/>
        </w:rPr>
        <w:t xml:space="preserve"> </w:t>
      </w:r>
      <w:r w:rsidRPr="00390F98">
        <w:rPr>
          <w:rFonts w:ascii="Palatino Linotype" w:hAnsi="Palatino Linotype"/>
          <w:i/>
          <w:sz w:val="22"/>
          <w:lang w:eastAsia="es-ES"/>
        </w:rPr>
        <w:t>servicios públicos a sus habitantes que son objeto de su</w:t>
      </w:r>
      <w:r w:rsidR="00441B42">
        <w:rPr>
          <w:rFonts w:ascii="Palatino Linotype" w:hAnsi="Palatino Linotype"/>
          <w:i/>
          <w:sz w:val="22"/>
          <w:lang w:eastAsia="es-ES"/>
        </w:rPr>
        <w:t xml:space="preserve"> </w:t>
      </w:r>
      <w:r w:rsidRPr="00390F98">
        <w:rPr>
          <w:rFonts w:ascii="Palatino Linotype" w:hAnsi="Palatino Linotype"/>
          <w:i/>
          <w:sz w:val="22"/>
          <w:lang w:eastAsia="es-ES"/>
        </w:rPr>
        <w:t>gobierno.</w:t>
      </w:r>
    </w:p>
    <w:p w14:paraId="5B346DF7" w14:textId="77777777" w:rsidR="00441B42" w:rsidRPr="00390F98" w:rsidRDefault="00441B42" w:rsidP="00390F98">
      <w:pPr>
        <w:ind w:left="851" w:right="902"/>
        <w:jc w:val="both"/>
        <w:rPr>
          <w:rFonts w:ascii="Palatino Linotype" w:hAnsi="Palatino Linotype"/>
          <w:i/>
          <w:sz w:val="22"/>
          <w:lang w:eastAsia="es-ES"/>
        </w:rPr>
      </w:pPr>
    </w:p>
    <w:p w14:paraId="04331F0E" w14:textId="74521457" w:rsidR="00390F98" w:rsidRDefault="00390F98" w:rsidP="00441B42">
      <w:pPr>
        <w:ind w:left="851" w:right="902"/>
        <w:jc w:val="both"/>
        <w:rPr>
          <w:rFonts w:ascii="Palatino Linotype" w:hAnsi="Palatino Linotype"/>
          <w:i/>
          <w:sz w:val="22"/>
          <w:lang w:eastAsia="es-ES"/>
        </w:rPr>
      </w:pPr>
      <w:r w:rsidRPr="00A731D3">
        <w:rPr>
          <w:rFonts w:ascii="Palatino Linotype" w:hAnsi="Palatino Linotype"/>
          <w:b/>
          <w:i/>
          <w:sz w:val="22"/>
          <w:lang w:eastAsia="es-ES"/>
        </w:rPr>
        <w:t>El Gobierno Municipal de Cuautitlán, con la participación</w:t>
      </w:r>
      <w:r w:rsidR="00441B42" w:rsidRPr="00A731D3">
        <w:rPr>
          <w:rFonts w:ascii="Palatino Linotype" w:hAnsi="Palatino Linotype"/>
          <w:b/>
          <w:i/>
          <w:sz w:val="22"/>
          <w:lang w:eastAsia="es-ES"/>
        </w:rPr>
        <w:t xml:space="preserve"> </w:t>
      </w:r>
      <w:r w:rsidRPr="00A731D3">
        <w:rPr>
          <w:rFonts w:ascii="Palatino Linotype" w:hAnsi="Palatino Linotype"/>
          <w:b/>
          <w:i/>
          <w:sz w:val="22"/>
          <w:lang w:eastAsia="es-ES"/>
        </w:rPr>
        <w:t>responsable y organizada de las comunidades</w:t>
      </w:r>
      <w:r w:rsidRPr="00390F98">
        <w:rPr>
          <w:rFonts w:ascii="Palatino Linotype" w:hAnsi="Palatino Linotype"/>
          <w:i/>
          <w:sz w:val="22"/>
          <w:lang w:eastAsia="es-ES"/>
        </w:rPr>
        <w:t xml:space="preserve">, </w:t>
      </w:r>
      <w:r w:rsidRPr="00A731D3">
        <w:rPr>
          <w:rFonts w:ascii="Palatino Linotype" w:hAnsi="Palatino Linotype"/>
          <w:b/>
          <w:i/>
          <w:sz w:val="22"/>
          <w:lang w:eastAsia="es-ES"/>
        </w:rPr>
        <w:t>tiene como</w:t>
      </w:r>
      <w:r w:rsidR="00441B42" w:rsidRPr="00A731D3">
        <w:rPr>
          <w:rFonts w:ascii="Palatino Linotype" w:hAnsi="Palatino Linotype"/>
          <w:b/>
          <w:i/>
          <w:sz w:val="22"/>
          <w:lang w:eastAsia="es-ES"/>
        </w:rPr>
        <w:t xml:space="preserve"> </w:t>
      </w:r>
      <w:r w:rsidRPr="00A731D3">
        <w:rPr>
          <w:rFonts w:ascii="Palatino Linotype" w:hAnsi="Palatino Linotype"/>
          <w:b/>
          <w:i/>
          <w:sz w:val="22"/>
          <w:lang w:eastAsia="es-ES"/>
        </w:rPr>
        <w:t>política pública primordial</w:t>
      </w:r>
      <w:r w:rsidRPr="00390F98">
        <w:rPr>
          <w:rFonts w:ascii="Palatino Linotype" w:hAnsi="Palatino Linotype"/>
          <w:i/>
          <w:sz w:val="22"/>
          <w:lang w:eastAsia="es-ES"/>
        </w:rPr>
        <w:t>:</w:t>
      </w:r>
    </w:p>
    <w:p w14:paraId="262D7DFD" w14:textId="160CCE52" w:rsidR="00441B42" w:rsidRDefault="00441B42" w:rsidP="00441B42">
      <w:pPr>
        <w:ind w:left="851" w:right="902"/>
        <w:jc w:val="both"/>
        <w:rPr>
          <w:rFonts w:ascii="Palatino Linotype" w:hAnsi="Palatino Linotype"/>
          <w:i/>
          <w:sz w:val="22"/>
          <w:lang w:eastAsia="es-ES"/>
        </w:rPr>
      </w:pPr>
      <w:r>
        <w:rPr>
          <w:rFonts w:ascii="Palatino Linotype" w:hAnsi="Palatino Linotype"/>
          <w:i/>
          <w:sz w:val="22"/>
          <w:lang w:eastAsia="es-ES"/>
        </w:rPr>
        <w:t>…</w:t>
      </w:r>
    </w:p>
    <w:p w14:paraId="380DC0AE" w14:textId="40F1835B" w:rsidR="00A731D3" w:rsidRDefault="00A731D3" w:rsidP="00A731D3">
      <w:pPr>
        <w:ind w:left="851" w:right="902"/>
        <w:jc w:val="both"/>
        <w:rPr>
          <w:rFonts w:ascii="Palatino Linotype" w:hAnsi="Palatino Linotype"/>
          <w:i/>
          <w:sz w:val="22"/>
          <w:lang w:eastAsia="es-ES"/>
        </w:rPr>
      </w:pPr>
      <w:r w:rsidRPr="00A731D3">
        <w:rPr>
          <w:rFonts w:ascii="Palatino Linotype" w:hAnsi="Palatino Linotype"/>
          <w:b/>
          <w:i/>
          <w:sz w:val="22"/>
          <w:lang w:eastAsia="es-ES"/>
        </w:rPr>
        <w:t>VII.</w:t>
      </w:r>
      <w:r w:rsidRPr="00A731D3">
        <w:rPr>
          <w:rFonts w:ascii="Palatino Linotype" w:hAnsi="Palatino Linotype"/>
          <w:i/>
          <w:sz w:val="22"/>
          <w:lang w:eastAsia="es-ES"/>
        </w:rPr>
        <w:t xml:space="preserve"> Asumir como instrumentos técnicos y de políticas</w:t>
      </w:r>
      <w:r>
        <w:rPr>
          <w:rFonts w:ascii="Palatino Linotype" w:hAnsi="Palatino Linotype"/>
          <w:i/>
          <w:sz w:val="22"/>
          <w:lang w:eastAsia="es-ES"/>
        </w:rPr>
        <w:t xml:space="preserve"> </w:t>
      </w:r>
      <w:r w:rsidRPr="00A731D3">
        <w:rPr>
          <w:rFonts w:ascii="Palatino Linotype" w:hAnsi="Palatino Linotype"/>
          <w:i/>
          <w:sz w:val="22"/>
          <w:lang w:eastAsia="es-ES"/>
        </w:rPr>
        <w:t>públicas, el Plan Nacional de Desarrollo, Plan de</w:t>
      </w:r>
      <w:r>
        <w:rPr>
          <w:rFonts w:ascii="Palatino Linotype" w:hAnsi="Palatino Linotype"/>
          <w:i/>
          <w:sz w:val="22"/>
          <w:lang w:eastAsia="es-ES"/>
        </w:rPr>
        <w:t xml:space="preserve"> </w:t>
      </w:r>
      <w:r w:rsidRPr="00A731D3">
        <w:rPr>
          <w:rFonts w:ascii="Palatino Linotype" w:hAnsi="Palatino Linotype"/>
          <w:i/>
          <w:sz w:val="22"/>
          <w:lang w:eastAsia="es-ES"/>
        </w:rPr>
        <w:t xml:space="preserve">Desarrollo del Estado de México, </w:t>
      </w:r>
      <w:r w:rsidRPr="00A731D3">
        <w:rPr>
          <w:rFonts w:ascii="Palatino Linotype" w:hAnsi="Palatino Linotype"/>
          <w:b/>
          <w:i/>
          <w:sz w:val="22"/>
          <w:lang w:eastAsia="es-ES"/>
        </w:rPr>
        <w:t>Plan de Desarrollo Municipal para el período 2022-2024</w:t>
      </w:r>
      <w:r w:rsidRPr="00A731D3">
        <w:rPr>
          <w:rFonts w:ascii="Palatino Linotype" w:hAnsi="Palatino Linotype"/>
          <w:i/>
          <w:sz w:val="22"/>
          <w:lang w:eastAsia="es-ES"/>
        </w:rPr>
        <w:t>, la Agenda</w:t>
      </w:r>
      <w:r>
        <w:rPr>
          <w:rFonts w:ascii="Palatino Linotype" w:hAnsi="Palatino Linotype"/>
          <w:i/>
          <w:sz w:val="22"/>
          <w:lang w:eastAsia="es-ES"/>
        </w:rPr>
        <w:t xml:space="preserve"> </w:t>
      </w:r>
      <w:r w:rsidRPr="00A731D3">
        <w:rPr>
          <w:rFonts w:ascii="Palatino Linotype" w:hAnsi="Palatino Linotype"/>
          <w:i/>
          <w:sz w:val="22"/>
          <w:lang w:eastAsia="es-ES"/>
        </w:rPr>
        <w:t>2030 con sus Objetivos de desarrollo Sostenible</w:t>
      </w:r>
      <w:r>
        <w:rPr>
          <w:rFonts w:ascii="Palatino Linotype" w:hAnsi="Palatino Linotype"/>
          <w:i/>
          <w:sz w:val="22"/>
          <w:lang w:eastAsia="es-ES"/>
        </w:rPr>
        <w:t xml:space="preserve"> </w:t>
      </w:r>
      <w:r w:rsidRPr="00A731D3">
        <w:rPr>
          <w:rFonts w:ascii="Palatino Linotype" w:hAnsi="Palatino Linotype"/>
          <w:i/>
          <w:sz w:val="22"/>
          <w:lang w:eastAsia="es-ES"/>
        </w:rPr>
        <w:t>y demás disposiciones legales vigentes aplicables;</w:t>
      </w:r>
    </w:p>
    <w:p w14:paraId="0C492416" w14:textId="2677AF0C" w:rsidR="00A731D3" w:rsidRDefault="00A731D3" w:rsidP="00A731D3">
      <w:pPr>
        <w:ind w:left="851" w:right="902"/>
        <w:jc w:val="both"/>
        <w:rPr>
          <w:rFonts w:ascii="Palatino Linotype" w:hAnsi="Palatino Linotype"/>
          <w:i/>
          <w:sz w:val="22"/>
          <w:lang w:eastAsia="es-ES"/>
        </w:rPr>
      </w:pPr>
      <w:r>
        <w:rPr>
          <w:rFonts w:ascii="Palatino Linotype" w:hAnsi="Palatino Linotype"/>
          <w:b/>
          <w:i/>
          <w:sz w:val="22"/>
          <w:lang w:eastAsia="es-ES"/>
        </w:rPr>
        <w:t>…</w:t>
      </w:r>
    </w:p>
    <w:p w14:paraId="0453DD62" w14:textId="448FB538" w:rsidR="00441B42" w:rsidRDefault="00441B42" w:rsidP="00441B42">
      <w:pPr>
        <w:ind w:left="851" w:right="902"/>
        <w:jc w:val="both"/>
        <w:rPr>
          <w:rFonts w:ascii="Palatino Linotype" w:hAnsi="Palatino Linotype"/>
          <w:i/>
          <w:sz w:val="22"/>
          <w:lang w:eastAsia="es-ES"/>
        </w:rPr>
      </w:pPr>
      <w:r w:rsidRPr="00441B42">
        <w:rPr>
          <w:rFonts w:ascii="Palatino Linotype" w:hAnsi="Palatino Linotype"/>
          <w:b/>
          <w:i/>
          <w:sz w:val="22"/>
          <w:lang w:eastAsia="es-ES"/>
        </w:rPr>
        <w:t>IX.</w:t>
      </w:r>
      <w:r w:rsidRPr="00441B42">
        <w:rPr>
          <w:rFonts w:ascii="Palatino Linotype" w:hAnsi="Palatino Linotype"/>
          <w:i/>
          <w:sz w:val="22"/>
          <w:lang w:eastAsia="es-ES"/>
        </w:rPr>
        <w:t xml:space="preserve"> </w:t>
      </w:r>
      <w:r w:rsidRPr="00A731D3">
        <w:rPr>
          <w:rFonts w:ascii="Palatino Linotype" w:hAnsi="Palatino Linotype"/>
          <w:b/>
          <w:i/>
          <w:sz w:val="22"/>
          <w:lang w:eastAsia="es-ES"/>
        </w:rPr>
        <w:t>Promover la participación de la ciudadanía del Municipio en las actividades</w:t>
      </w:r>
      <w:r w:rsidRPr="00441B42">
        <w:rPr>
          <w:rFonts w:ascii="Palatino Linotype" w:hAnsi="Palatino Linotype"/>
          <w:i/>
          <w:sz w:val="22"/>
          <w:lang w:eastAsia="es-ES"/>
        </w:rPr>
        <w:t xml:space="preserve"> tendientes a mejorar</w:t>
      </w:r>
      <w:r>
        <w:rPr>
          <w:rFonts w:ascii="Palatino Linotype" w:hAnsi="Palatino Linotype"/>
          <w:i/>
          <w:sz w:val="22"/>
          <w:lang w:eastAsia="es-ES"/>
        </w:rPr>
        <w:t xml:space="preserve"> </w:t>
      </w:r>
      <w:r w:rsidRPr="00441B42">
        <w:rPr>
          <w:rFonts w:ascii="Palatino Linotype" w:hAnsi="Palatino Linotype"/>
          <w:i/>
          <w:sz w:val="22"/>
          <w:lang w:eastAsia="es-ES"/>
        </w:rPr>
        <w:t>su entorno y condiciones de vida, promoviendo</w:t>
      </w:r>
      <w:r>
        <w:rPr>
          <w:rFonts w:ascii="Palatino Linotype" w:hAnsi="Palatino Linotype"/>
          <w:i/>
          <w:sz w:val="22"/>
          <w:lang w:eastAsia="es-ES"/>
        </w:rPr>
        <w:t xml:space="preserve"> </w:t>
      </w:r>
      <w:r w:rsidRPr="00441B42">
        <w:rPr>
          <w:rFonts w:ascii="Palatino Linotype" w:hAnsi="Palatino Linotype"/>
          <w:i/>
          <w:sz w:val="22"/>
          <w:lang w:eastAsia="es-ES"/>
        </w:rPr>
        <w:t>sus derechos y obligaciones ya sea en lo individual</w:t>
      </w:r>
      <w:r>
        <w:rPr>
          <w:rFonts w:ascii="Palatino Linotype" w:hAnsi="Palatino Linotype"/>
          <w:i/>
          <w:sz w:val="22"/>
          <w:lang w:eastAsia="es-ES"/>
        </w:rPr>
        <w:t xml:space="preserve"> </w:t>
      </w:r>
      <w:r w:rsidRPr="00441B42">
        <w:rPr>
          <w:rFonts w:ascii="Palatino Linotype" w:hAnsi="Palatino Linotype"/>
          <w:i/>
          <w:sz w:val="22"/>
          <w:lang w:eastAsia="es-ES"/>
        </w:rPr>
        <w:t>o agrupados, respetando su forma de organización</w:t>
      </w:r>
      <w:r>
        <w:rPr>
          <w:rFonts w:ascii="Palatino Linotype" w:hAnsi="Palatino Linotype"/>
          <w:i/>
          <w:sz w:val="22"/>
          <w:lang w:eastAsia="es-ES"/>
        </w:rPr>
        <w:t xml:space="preserve"> </w:t>
      </w:r>
      <w:r w:rsidRPr="00441B42">
        <w:rPr>
          <w:rFonts w:ascii="Palatino Linotype" w:hAnsi="Palatino Linotype"/>
          <w:i/>
          <w:sz w:val="22"/>
          <w:lang w:eastAsia="es-ES"/>
        </w:rPr>
        <w:t>y demás disposiciones legales vigentes aplicables.</w:t>
      </w:r>
    </w:p>
    <w:p w14:paraId="58280BEB" w14:textId="6B996FB2" w:rsidR="00441B42" w:rsidRDefault="00441B42" w:rsidP="00441B42">
      <w:pPr>
        <w:ind w:left="851" w:right="902"/>
        <w:jc w:val="both"/>
        <w:rPr>
          <w:rFonts w:ascii="Palatino Linotype" w:hAnsi="Palatino Linotype"/>
          <w:i/>
          <w:sz w:val="22"/>
          <w:lang w:eastAsia="es-ES"/>
        </w:rPr>
      </w:pPr>
      <w:r w:rsidRPr="00441B42">
        <w:rPr>
          <w:rFonts w:ascii="Palatino Linotype" w:hAnsi="Palatino Linotype"/>
          <w:b/>
          <w:i/>
          <w:sz w:val="22"/>
          <w:lang w:eastAsia="es-ES"/>
        </w:rPr>
        <w:t>X.</w:t>
      </w:r>
      <w:r w:rsidRPr="00441B42">
        <w:rPr>
          <w:rFonts w:ascii="Palatino Linotype" w:hAnsi="Palatino Linotype"/>
          <w:i/>
          <w:sz w:val="22"/>
          <w:lang w:eastAsia="es-ES"/>
        </w:rPr>
        <w:t xml:space="preserve"> Preservar y fomentar los valores cívicos, históricos,</w:t>
      </w:r>
      <w:r>
        <w:rPr>
          <w:rFonts w:ascii="Palatino Linotype" w:hAnsi="Palatino Linotype"/>
          <w:i/>
          <w:sz w:val="22"/>
          <w:lang w:eastAsia="es-ES"/>
        </w:rPr>
        <w:t xml:space="preserve"> </w:t>
      </w:r>
      <w:r w:rsidRPr="00441B42">
        <w:rPr>
          <w:rFonts w:ascii="Palatino Linotype" w:hAnsi="Palatino Linotype"/>
          <w:i/>
          <w:sz w:val="22"/>
          <w:lang w:eastAsia="es-ES"/>
        </w:rPr>
        <w:t>culturales, artísticos, así como las tradiciones del</w:t>
      </w:r>
      <w:r>
        <w:rPr>
          <w:rFonts w:ascii="Palatino Linotype" w:hAnsi="Palatino Linotype"/>
          <w:i/>
          <w:sz w:val="22"/>
          <w:lang w:eastAsia="es-ES"/>
        </w:rPr>
        <w:t xml:space="preserve"> </w:t>
      </w:r>
      <w:r w:rsidRPr="00441B42">
        <w:rPr>
          <w:rFonts w:ascii="Palatino Linotype" w:hAnsi="Palatino Linotype"/>
          <w:i/>
          <w:sz w:val="22"/>
          <w:lang w:eastAsia="es-ES"/>
        </w:rPr>
        <w:t>Municipio para acrecentar la identidad municipal</w:t>
      </w:r>
      <w:r>
        <w:rPr>
          <w:rFonts w:ascii="Palatino Linotype" w:hAnsi="Palatino Linotype"/>
          <w:i/>
          <w:sz w:val="22"/>
          <w:lang w:eastAsia="es-ES"/>
        </w:rPr>
        <w:t xml:space="preserve"> </w:t>
      </w:r>
      <w:r w:rsidRPr="00441B42">
        <w:rPr>
          <w:rFonts w:ascii="Palatino Linotype" w:hAnsi="Palatino Linotype"/>
          <w:i/>
          <w:sz w:val="22"/>
          <w:lang w:eastAsia="es-ES"/>
        </w:rPr>
        <w:t>con la promoción del respeto a sus símbolos y la</w:t>
      </w:r>
      <w:r>
        <w:rPr>
          <w:rFonts w:ascii="Palatino Linotype" w:hAnsi="Palatino Linotype"/>
          <w:i/>
          <w:sz w:val="22"/>
          <w:lang w:eastAsia="es-ES"/>
        </w:rPr>
        <w:t xml:space="preserve"> </w:t>
      </w:r>
      <w:r w:rsidRPr="00A731D3">
        <w:rPr>
          <w:rFonts w:ascii="Palatino Linotype" w:hAnsi="Palatino Linotype"/>
          <w:b/>
          <w:i/>
          <w:sz w:val="22"/>
          <w:lang w:eastAsia="es-ES"/>
        </w:rPr>
        <w:t>participación de los habitantes en la administración, rescate, conservación y fomento del patrimonio, incluyendo las áreas de interés histórico, artístico o arqueológico</w:t>
      </w:r>
      <w:r w:rsidRPr="00441B42">
        <w:rPr>
          <w:rFonts w:ascii="Palatino Linotype" w:hAnsi="Palatino Linotype"/>
          <w:i/>
          <w:sz w:val="22"/>
          <w:lang w:eastAsia="es-ES"/>
        </w:rPr>
        <w:t>;</w:t>
      </w:r>
    </w:p>
    <w:p w14:paraId="785EE3FD" w14:textId="297229B7" w:rsidR="00441B42" w:rsidRDefault="00441B42" w:rsidP="00441B42">
      <w:pPr>
        <w:ind w:left="851" w:right="902"/>
        <w:jc w:val="both"/>
        <w:rPr>
          <w:rFonts w:ascii="Palatino Linotype" w:hAnsi="Palatino Linotype"/>
          <w:i/>
          <w:sz w:val="22"/>
          <w:lang w:eastAsia="es-ES"/>
        </w:rPr>
      </w:pPr>
      <w:r>
        <w:rPr>
          <w:rFonts w:ascii="Palatino Linotype" w:hAnsi="Palatino Linotype"/>
          <w:b/>
          <w:i/>
          <w:sz w:val="22"/>
          <w:lang w:eastAsia="es-ES"/>
        </w:rPr>
        <w:t>…</w:t>
      </w:r>
    </w:p>
    <w:p w14:paraId="1BB715AB" w14:textId="3645D960" w:rsidR="00441B42" w:rsidRDefault="00441B42" w:rsidP="00441B42">
      <w:pPr>
        <w:ind w:left="851" w:right="902"/>
        <w:jc w:val="both"/>
        <w:rPr>
          <w:rFonts w:ascii="Palatino Linotype" w:hAnsi="Palatino Linotype"/>
          <w:i/>
          <w:sz w:val="22"/>
          <w:lang w:eastAsia="es-ES"/>
        </w:rPr>
      </w:pPr>
      <w:r w:rsidRPr="00441B42">
        <w:rPr>
          <w:rFonts w:ascii="Palatino Linotype" w:hAnsi="Palatino Linotype"/>
          <w:b/>
          <w:i/>
          <w:sz w:val="22"/>
          <w:lang w:eastAsia="es-ES"/>
        </w:rPr>
        <w:t>XVII.</w:t>
      </w:r>
      <w:r w:rsidRPr="00441B42">
        <w:rPr>
          <w:rFonts w:ascii="Palatino Linotype" w:hAnsi="Palatino Linotype"/>
          <w:i/>
          <w:sz w:val="22"/>
          <w:lang w:eastAsia="es-ES"/>
        </w:rPr>
        <w:t xml:space="preserve"> </w:t>
      </w:r>
      <w:r w:rsidRPr="00A731D3">
        <w:rPr>
          <w:rFonts w:ascii="Palatino Linotype" w:hAnsi="Palatino Linotype"/>
          <w:b/>
          <w:i/>
          <w:sz w:val="22"/>
          <w:lang w:eastAsia="es-ES"/>
        </w:rPr>
        <w:t>Promover la participación de las ciudadanas y los ciudadanos del Municipio</w:t>
      </w:r>
      <w:r w:rsidRPr="00441B42">
        <w:rPr>
          <w:rFonts w:ascii="Palatino Linotype" w:hAnsi="Palatino Linotype"/>
          <w:i/>
          <w:sz w:val="22"/>
          <w:lang w:eastAsia="es-ES"/>
        </w:rPr>
        <w:t xml:space="preserve"> en las actividades</w:t>
      </w:r>
      <w:r>
        <w:rPr>
          <w:rFonts w:ascii="Palatino Linotype" w:hAnsi="Palatino Linotype"/>
          <w:i/>
          <w:sz w:val="22"/>
          <w:lang w:eastAsia="es-ES"/>
        </w:rPr>
        <w:t xml:space="preserve"> </w:t>
      </w:r>
      <w:r w:rsidRPr="00441B42">
        <w:rPr>
          <w:rFonts w:ascii="Palatino Linotype" w:hAnsi="Palatino Linotype"/>
          <w:i/>
          <w:sz w:val="22"/>
          <w:lang w:eastAsia="es-ES"/>
        </w:rPr>
        <w:t>tendientes a mejorar su entorno y condiciones de</w:t>
      </w:r>
      <w:r>
        <w:rPr>
          <w:rFonts w:ascii="Palatino Linotype" w:hAnsi="Palatino Linotype"/>
          <w:i/>
          <w:sz w:val="22"/>
          <w:lang w:eastAsia="es-ES"/>
        </w:rPr>
        <w:t xml:space="preserve"> </w:t>
      </w:r>
      <w:r w:rsidRPr="00441B42">
        <w:rPr>
          <w:rFonts w:ascii="Palatino Linotype" w:hAnsi="Palatino Linotype"/>
          <w:i/>
          <w:sz w:val="22"/>
          <w:lang w:eastAsia="es-ES"/>
        </w:rPr>
        <w:t xml:space="preserve">vida, </w:t>
      </w:r>
      <w:r w:rsidRPr="00441B42">
        <w:rPr>
          <w:rFonts w:ascii="Palatino Linotype" w:hAnsi="Palatino Linotype"/>
          <w:i/>
          <w:sz w:val="22"/>
          <w:lang w:eastAsia="es-ES"/>
        </w:rPr>
        <w:lastRenderedPageBreak/>
        <w:t>promoviendo sus derechos y obligaciones</w:t>
      </w:r>
      <w:r>
        <w:rPr>
          <w:rFonts w:ascii="Palatino Linotype" w:hAnsi="Palatino Linotype"/>
          <w:i/>
          <w:sz w:val="22"/>
          <w:lang w:eastAsia="es-ES"/>
        </w:rPr>
        <w:t xml:space="preserve"> </w:t>
      </w:r>
      <w:r w:rsidRPr="00441B42">
        <w:rPr>
          <w:rFonts w:ascii="Palatino Linotype" w:hAnsi="Palatino Linotype"/>
          <w:i/>
          <w:sz w:val="22"/>
          <w:lang w:eastAsia="es-ES"/>
        </w:rPr>
        <w:t>ya sea en lo individual o agrupados, respetando</w:t>
      </w:r>
      <w:r>
        <w:rPr>
          <w:rFonts w:ascii="Palatino Linotype" w:hAnsi="Palatino Linotype"/>
          <w:i/>
          <w:sz w:val="22"/>
          <w:lang w:eastAsia="es-ES"/>
        </w:rPr>
        <w:t xml:space="preserve"> </w:t>
      </w:r>
      <w:r w:rsidRPr="00441B42">
        <w:rPr>
          <w:rFonts w:ascii="Palatino Linotype" w:hAnsi="Palatino Linotype"/>
          <w:i/>
          <w:sz w:val="22"/>
          <w:lang w:eastAsia="es-ES"/>
        </w:rPr>
        <w:t>su forma de organización y demás disposiciones</w:t>
      </w:r>
      <w:r>
        <w:rPr>
          <w:rFonts w:ascii="Palatino Linotype" w:hAnsi="Palatino Linotype"/>
          <w:i/>
          <w:sz w:val="22"/>
          <w:lang w:eastAsia="es-ES"/>
        </w:rPr>
        <w:t xml:space="preserve"> </w:t>
      </w:r>
      <w:r w:rsidRPr="00441B42">
        <w:rPr>
          <w:rFonts w:ascii="Palatino Linotype" w:hAnsi="Palatino Linotype"/>
          <w:i/>
          <w:sz w:val="22"/>
          <w:lang w:eastAsia="es-ES"/>
        </w:rPr>
        <w:t>legales vigentes aplicables.</w:t>
      </w:r>
    </w:p>
    <w:p w14:paraId="30B114B6" w14:textId="77777777" w:rsidR="00441B42" w:rsidRDefault="00441B42" w:rsidP="00441B42">
      <w:pPr>
        <w:ind w:left="851" w:right="902"/>
        <w:jc w:val="both"/>
        <w:rPr>
          <w:rFonts w:ascii="Palatino Linotype" w:hAnsi="Palatino Linotype"/>
          <w:i/>
          <w:sz w:val="22"/>
          <w:lang w:eastAsia="es-ES"/>
        </w:rPr>
      </w:pPr>
    </w:p>
    <w:p w14:paraId="4A86E38A" w14:textId="3686362B" w:rsidR="00441B42" w:rsidRDefault="00441B42" w:rsidP="00441B42">
      <w:pPr>
        <w:ind w:left="851" w:right="902"/>
        <w:jc w:val="both"/>
        <w:rPr>
          <w:rFonts w:ascii="Palatino Linotype" w:hAnsi="Palatino Linotype"/>
          <w:i/>
          <w:sz w:val="22"/>
          <w:lang w:eastAsia="es-ES"/>
        </w:rPr>
      </w:pPr>
      <w:r w:rsidRPr="00441B42">
        <w:rPr>
          <w:rFonts w:ascii="Palatino Linotype" w:hAnsi="Palatino Linotype"/>
          <w:b/>
          <w:i/>
          <w:sz w:val="22"/>
          <w:lang w:eastAsia="es-ES"/>
        </w:rPr>
        <w:t>Artículo 38.</w:t>
      </w:r>
      <w:r w:rsidRPr="00441B42">
        <w:rPr>
          <w:rFonts w:ascii="Palatino Linotype" w:hAnsi="Palatino Linotype"/>
          <w:i/>
          <w:sz w:val="22"/>
          <w:lang w:eastAsia="es-ES"/>
        </w:rPr>
        <w:t xml:space="preserve"> </w:t>
      </w:r>
      <w:r w:rsidRPr="00441B42">
        <w:rPr>
          <w:rFonts w:ascii="Palatino Linotype" w:hAnsi="Palatino Linotype"/>
          <w:b/>
          <w:i/>
          <w:sz w:val="22"/>
          <w:lang w:eastAsia="es-ES"/>
        </w:rPr>
        <w:t>El Plan de Desarrollo Municipal 2022-2024</w:t>
      </w:r>
      <w:r w:rsidRPr="00441B42">
        <w:rPr>
          <w:rFonts w:ascii="Palatino Linotype" w:hAnsi="Palatino Linotype"/>
          <w:i/>
          <w:sz w:val="22"/>
          <w:lang w:eastAsia="es-ES"/>
        </w:rPr>
        <w:t xml:space="preserve"> y</w:t>
      </w:r>
      <w:r>
        <w:rPr>
          <w:rFonts w:ascii="Palatino Linotype" w:hAnsi="Palatino Linotype"/>
          <w:i/>
          <w:sz w:val="22"/>
          <w:lang w:eastAsia="es-ES"/>
        </w:rPr>
        <w:t xml:space="preserve"> </w:t>
      </w:r>
      <w:r w:rsidRPr="00441B42">
        <w:rPr>
          <w:rFonts w:ascii="Palatino Linotype" w:hAnsi="Palatino Linotype"/>
          <w:i/>
          <w:sz w:val="22"/>
          <w:lang w:eastAsia="es-ES"/>
        </w:rPr>
        <w:t>los programas que de éste se deriven, serán obligatorios</w:t>
      </w:r>
      <w:r>
        <w:rPr>
          <w:rFonts w:ascii="Palatino Linotype" w:hAnsi="Palatino Linotype"/>
          <w:i/>
          <w:sz w:val="22"/>
          <w:lang w:eastAsia="es-ES"/>
        </w:rPr>
        <w:t xml:space="preserve"> </w:t>
      </w:r>
      <w:r w:rsidRPr="00441B42">
        <w:rPr>
          <w:rFonts w:ascii="Palatino Linotype" w:hAnsi="Palatino Linotype"/>
          <w:i/>
          <w:sz w:val="22"/>
          <w:lang w:eastAsia="es-ES"/>
        </w:rPr>
        <w:t>para las dependencias de la administración pública</w:t>
      </w:r>
      <w:r>
        <w:rPr>
          <w:rFonts w:ascii="Palatino Linotype" w:hAnsi="Palatino Linotype"/>
          <w:i/>
          <w:sz w:val="22"/>
          <w:lang w:eastAsia="es-ES"/>
        </w:rPr>
        <w:t xml:space="preserve"> </w:t>
      </w:r>
      <w:r w:rsidRPr="00441B42">
        <w:rPr>
          <w:rFonts w:ascii="Palatino Linotype" w:hAnsi="Palatino Linotype"/>
          <w:i/>
          <w:sz w:val="22"/>
          <w:lang w:eastAsia="es-ES"/>
        </w:rPr>
        <w:t>municipal, y en general para las entidades públicas de</w:t>
      </w:r>
      <w:r>
        <w:rPr>
          <w:rFonts w:ascii="Palatino Linotype" w:hAnsi="Palatino Linotype"/>
          <w:i/>
          <w:sz w:val="22"/>
          <w:lang w:eastAsia="es-ES"/>
        </w:rPr>
        <w:t xml:space="preserve"> </w:t>
      </w:r>
      <w:r w:rsidRPr="00441B42">
        <w:rPr>
          <w:rFonts w:ascii="Palatino Linotype" w:hAnsi="Palatino Linotype"/>
          <w:i/>
          <w:sz w:val="22"/>
          <w:lang w:eastAsia="es-ES"/>
        </w:rPr>
        <w:t>carácter municipal.</w:t>
      </w:r>
    </w:p>
    <w:p w14:paraId="2DBC190A" w14:textId="77777777" w:rsidR="00C14487" w:rsidRPr="00441B42" w:rsidRDefault="00C14487" w:rsidP="00441B42">
      <w:pPr>
        <w:ind w:left="851" w:right="902"/>
        <w:jc w:val="both"/>
        <w:rPr>
          <w:rFonts w:ascii="Palatino Linotype" w:hAnsi="Palatino Linotype"/>
          <w:i/>
          <w:sz w:val="22"/>
          <w:lang w:eastAsia="es-ES"/>
        </w:rPr>
      </w:pPr>
    </w:p>
    <w:p w14:paraId="69DE666A" w14:textId="1B65B0A6" w:rsidR="00441B42" w:rsidRDefault="00441B42" w:rsidP="00441B42">
      <w:pPr>
        <w:ind w:left="851" w:right="902"/>
        <w:jc w:val="both"/>
        <w:rPr>
          <w:rFonts w:ascii="Palatino Linotype" w:hAnsi="Palatino Linotype"/>
          <w:i/>
          <w:sz w:val="22"/>
          <w:lang w:eastAsia="es-ES"/>
        </w:rPr>
      </w:pPr>
      <w:r w:rsidRPr="00441B42">
        <w:rPr>
          <w:rFonts w:ascii="Palatino Linotype" w:hAnsi="Palatino Linotype"/>
          <w:i/>
          <w:sz w:val="22"/>
          <w:lang w:eastAsia="es-ES"/>
        </w:rPr>
        <w:t>Por lo que, las actividades que realicen los titulares de las</w:t>
      </w:r>
      <w:r>
        <w:rPr>
          <w:rFonts w:ascii="Palatino Linotype" w:hAnsi="Palatino Linotype"/>
          <w:i/>
          <w:sz w:val="22"/>
          <w:lang w:eastAsia="es-ES"/>
        </w:rPr>
        <w:t xml:space="preserve"> </w:t>
      </w:r>
      <w:r w:rsidRPr="00441B42">
        <w:rPr>
          <w:rFonts w:ascii="Palatino Linotype" w:hAnsi="Palatino Linotype"/>
          <w:i/>
          <w:sz w:val="22"/>
          <w:lang w:eastAsia="es-ES"/>
        </w:rPr>
        <w:t>dependencias deberán ser</w:t>
      </w:r>
      <w:r>
        <w:rPr>
          <w:rFonts w:ascii="Palatino Linotype" w:hAnsi="Palatino Linotype"/>
          <w:i/>
          <w:sz w:val="22"/>
          <w:lang w:eastAsia="es-ES"/>
        </w:rPr>
        <w:t xml:space="preserve"> </w:t>
      </w:r>
      <w:r w:rsidRPr="00441B42">
        <w:rPr>
          <w:rFonts w:ascii="Palatino Linotype" w:hAnsi="Palatino Linotype"/>
          <w:i/>
          <w:sz w:val="22"/>
          <w:lang w:eastAsia="es-ES"/>
        </w:rPr>
        <w:t>concordantes con las políticas</w:t>
      </w:r>
      <w:r>
        <w:rPr>
          <w:rFonts w:ascii="Palatino Linotype" w:hAnsi="Palatino Linotype"/>
          <w:i/>
          <w:sz w:val="22"/>
          <w:lang w:eastAsia="es-ES"/>
        </w:rPr>
        <w:t xml:space="preserve"> </w:t>
      </w:r>
      <w:r w:rsidRPr="00441B42">
        <w:rPr>
          <w:rFonts w:ascii="Palatino Linotype" w:hAnsi="Palatino Linotype"/>
          <w:i/>
          <w:sz w:val="22"/>
          <w:lang w:eastAsia="es-ES"/>
        </w:rPr>
        <w:t>y objetivos anuales señalados en dicho Plan, que tiene</w:t>
      </w:r>
      <w:r>
        <w:rPr>
          <w:rFonts w:ascii="Palatino Linotype" w:hAnsi="Palatino Linotype"/>
          <w:i/>
          <w:sz w:val="22"/>
          <w:lang w:eastAsia="es-ES"/>
        </w:rPr>
        <w:t xml:space="preserve"> </w:t>
      </w:r>
      <w:r w:rsidRPr="00441B42">
        <w:rPr>
          <w:rFonts w:ascii="Palatino Linotype" w:hAnsi="Palatino Linotype"/>
          <w:i/>
          <w:sz w:val="22"/>
          <w:lang w:eastAsia="es-ES"/>
        </w:rPr>
        <w:t>como base los Objetivos de Desarrollo Sostenible (Agenda</w:t>
      </w:r>
      <w:r>
        <w:rPr>
          <w:rFonts w:ascii="Palatino Linotype" w:hAnsi="Palatino Linotype"/>
          <w:i/>
          <w:sz w:val="22"/>
          <w:lang w:eastAsia="es-ES"/>
        </w:rPr>
        <w:t xml:space="preserve"> </w:t>
      </w:r>
      <w:r w:rsidRPr="00441B42">
        <w:rPr>
          <w:rFonts w:ascii="Palatino Linotype" w:hAnsi="Palatino Linotype"/>
          <w:i/>
          <w:sz w:val="22"/>
          <w:lang w:eastAsia="es-ES"/>
        </w:rPr>
        <w:t>2030).</w:t>
      </w:r>
    </w:p>
    <w:p w14:paraId="2736A127" w14:textId="77777777" w:rsidR="00441B42" w:rsidRPr="00441B42" w:rsidRDefault="00441B42" w:rsidP="00441B42">
      <w:pPr>
        <w:ind w:left="851" w:right="902"/>
        <w:jc w:val="both"/>
        <w:rPr>
          <w:rFonts w:ascii="Palatino Linotype" w:hAnsi="Palatino Linotype"/>
          <w:i/>
          <w:sz w:val="22"/>
          <w:lang w:eastAsia="es-ES"/>
        </w:rPr>
      </w:pPr>
    </w:p>
    <w:p w14:paraId="147465FB" w14:textId="3BC2BA3E" w:rsidR="00441B42" w:rsidRDefault="00441B42" w:rsidP="00441B42">
      <w:pPr>
        <w:tabs>
          <w:tab w:val="left" w:pos="8219"/>
        </w:tabs>
        <w:ind w:left="851" w:right="902"/>
        <w:jc w:val="both"/>
        <w:rPr>
          <w:rFonts w:ascii="Palatino Linotype" w:hAnsi="Palatino Linotype"/>
          <w:i/>
          <w:sz w:val="22"/>
          <w:lang w:eastAsia="es-ES"/>
        </w:rPr>
      </w:pPr>
      <w:r w:rsidRPr="00441B42">
        <w:rPr>
          <w:rFonts w:ascii="Palatino Linotype" w:hAnsi="Palatino Linotype"/>
          <w:i/>
          <w:sz w:val="22"/>
          <w:lang w:eastAsia="es-ES"/>
        </w:rPr>
        <w:t>De la cual se desprenden los siguientes pilares y ejes</w:t>
      </w:r>
      <w:r>
        <w:rPr>
          <w:rFonts w:ascii="Palatino Linotype" w:hAnsi="Palatino Linotype"/>
          <w:i/>
          <w:sz w:val="22"/>
          <w:lang w:eastAsia="es-ES"/>
        </w:rPr>
        <w:t xml:space="preserve"> </w:t>
      </w:r>
      <w:r w:rsidRPr="00441B42">
        <w:rPr>
          <w:rFonts w:ascii="Palatino Linotype" w:hAnsi="Palatino Linotype"/>
          <w:i/>
          <w:sz w:val="22"/>
          <w:lang w:eastAsia="es-ES"/>
        </w:rPr>
        <w:t>transversales de desarrollo:</w:t>
      </w:r>
    </w:p>
    <w:p w14:paraId="2419567F" w14:textId="77777777" w:rsidR="00C14487" w:rsidRDefault="00C14487" w:rsidP="00441B42">
      <w:pPr>
        <w:tabs>
          <w:tab w:val="left" w:pos="8219"/>
        </w:tabs>
        <w:ind w:left="851" w:right="902"/>
        <w:jc w:val="both"/>
        <w:rPr>
          <w:rFonts w:ascii="Palatino Linotype" w:hAnsi="Palatino Linotype"/>
          <w:i/>
          <w:sz w:val="22"/>
          <w:lang w:eastAsia="es-ES"/>
        </w:rPr>
      </w:pPr>
    </w:p>
    <w:p w14:paraId="398A1485" w14:textId="77777777" w:rsidR="00C14487" w:rsidRPr="00C14487" w:rsidRDefault="00C14487" w:rsidP="00C14487">
      <w:pPr>
        <w:tabs>
          <w:tab w:val="left" w:pos="8219"/>
        </w:tabs>
        <w:ind w:left="851" w:right="902"/>
        <w:jc w:val="both"/>
        <w:rPr>
          <w:rFonts w:ascii="Palatino Linotype" w:hAnsi="Palatino Linotype"/>
          <w:b/>
          <w:i/>
          <w:sz w:val="22"/>
          <w:lang w:eastAsia="es-ES"/>
        </w:rPr>
      </w:pPr>
      <w:r w:rsidRPr="00C14487">
        <w:rPr>
          <w:rFonts w:ascii="Palatino Linotype" w:hAnsi="Palatino Linotype"/>
          <w:b/>
          <w:i/>
          <w:sz w:val="22"/>
          <w:lang w:eastAsia="es-ES"/>
        </w:rPr>
        <w:t>Pilares:</w:t>
      </w:r>
    </w:p>
    <w:p w14:paraId="5EE4802D" w14:textId="138C6E24" w:rsidR="00C14487" w:rsidRPr="00C14487" w:rsidRDefault="00C14487" w:rsidP="00C14487">
      <w:pPr>
        <w:tabs>
          <w:tab w:val="left" w:pos="8219"/>
        </w:tabs>
        <w:ind w:left="851" w:right="902"/>
        <w:jc w:val="both"/>
        <w:rPr>
          <w:rFonts w:ascii="Palatino Linotype" w:hAnsi="Palatino Linotype"/>
          <w:i/>
          <w:sz w:val="22"/>
          <w:lang w:eastAsia="es-ES"/>
        </w:rPr>
      </w:pPr>
      <w:r w:rsidRPr="00C14487">
        <w:rPr>
          <w:rFonts w:ascii="Palatino Linotype" w:hAnsi="Palatino Linotype"/>
          <w:b/>
          <w:i/>
          <w:sz w:val="22"/>
          <w:lang w:eastAsia="es-ES"/>
        </w:rPr>
        <w:t>1)</w:t>
      </w:r>
      <w:r w:rsidRPr="00C14487">
        <w:rPr>
          <w:rFonts w:ascii="Palatino Linotype" w:hAnsi="Palatino Linotype"/>
          <w:i/>
          <w:sz w:val="22"/>
          <w:lang w:eastAsia="es-ES"/>
        </w:rPr>
        <w:t xml:space="preserve"> </w:t>
      </w:r>
      <w:r w:rsidRPr="00A731D3">
        <w:rPr>
          <w:rFonts w:ascii="Palatino Linotype" w:hAnsi="Palatino Linotype"/>
          <w:b/>
          <w:i/>
          <w:sz w:val="22"/>
          <w:lang w:eastAsia="es-ES"/>
        </w:rPr>
        <w:t>Social: Municipio socialmente responsable, solidario e incluyente</w:t>
      </w:r>
      <w:r w:rsidRPr="00C14487">
        <w:rPr>
          <w:rFonts w:ascii="Palatino Linotype" w:hAnsi="Palatino Linotype"/>
          <w:i/>
          <w:sz w:val="22"/>
          <w:lang w:eastAsia="es-ES"/>
        </w:rPr>
        <w:t>;</w:t>
      </w:r>
    </w:p>
    <w:p w14:paraId="0DA7E6B5" w14:textId="3BF34A45" w:rsidR="00C14487" w:rsidRPr="00C14487" w:rsidRDefault="00C14487" w:rsidP="00C14487">
      <w:pPr>
        <w:tabs>
          <w:tab w:val="left" w:pos="8219"/>
        </w:tabs>
        <w:ind w:left="851" w:right="902"/>
        <w:jc w:val="both"/>
        <w:rPr>
          <w:rFonts w:ascii="Palatino Linotype" w:hAnsi="Palatino Linotype"/>
          <w:i/>
          <w:sz w:val="22"/>
          <w:lang w:eastAsia="es-ES"/>
        </w:rPr>
      </w:pPr>
      <w:r w:rsidRPr="00C14487">
        <w:rPr>
          <w:rFonts w:ascii="Palatino Linotype" w:hAnsi="Palatino Linotype"/>
          <w:b/>
          <w:i/>
          <w:sz w:val="22"/>
          <w:lang w:eastAsia="es-ES"/>
        </w:rPr>
        <w:t>2)</w:t>
      </w:r>
      <w:r w:rsidRPr="00C14487">
        <w:rPr>
          <w:rFonts w:ascii="Palatino Linotype" w:hAnsi="Palatino Linotype"/>
          <w:i/>
          <w:sz w:val="22"/>
          <w:lang w:eastAsia="es-ES"/>
        </w:rPr>
        <w:t xml:space="preserve"> Económico: Municipio competitivo, productivo e</w:t>
      </w:r>
      <w:r>
        <w:rPr>
          <w:rFonts w:ascii="Palatino Linotype" w:hAnsi="Palatino Linotype"/>
          <w:i/>
          <w:sz w:val="22"/>
          <w:lang w:eastAsia="es-ES"/>
        </w:rPr>
        <w:t xml:space="preserve"> </w:t>
      </w:r>
      <w:r w:rsidRPr="00C14487">
        <w:rPr>
          <w:rFonts w:ascii="Palatino Linotype" w:hAnsi="Palatino Linotype"/>
          <w:i/>
          <w:sz w:val="22"/>
          <w:lang w:eastAsia="es-ES"/>
        </w:rPr>
        <w:t>innovador;</w:t>
      </w:r>
    </w:p>
    <w:p w14:paraId="7B181303" w14:textId="1035EE50" w:rsidR="00C14487" w:rsidRDefault="00C14487" w:rsidP="00C14487">
      <w:pPr>
        <w:tabs>
          <w:tab w:val="left" w:pos="8219"/>
        </w:tabs>
        <w:ind w:left="851" w:right="902"/>
        <w:jc w:val="both"/>
        <w:rPr>
          <w:rFonts w:ascii="Palatino Linotype" w:hAnsi="Palatino Linotype"/>
          <w:i/>
          <w:sz w:val="22"/>
          <w:lang w:eastAsia="es-ES"/>
        </w:rPr>
      </w:pPr>
      <w:r w:rsidRPr="00C14487">
        <w:rPr>
          <w:rFonts w:ascii="Palatino Linotype" w:hAnsi="Palatino Linotype"/>
          <w:b/>
          <w:i/>
          <w:sz w:val="22"/>
          <w:lang w:eastAsia="es-ES"/>
        </w:rPr>
        <w:t>3)</w:t>
      </w:r>
      <w:r w:rsidRPr="00C14487">
        <w:rPr>
          <w:rFonts w:ascii="Palatino Linotype" w:hAnsi="Palatino Linotype"/>
          <w:i/>
          <w:sz w:val="22"/>
          <w:lang w:eastAsia="es-ES"/>
        </w:rPr>
        <w:t xml:space="preserve"> Territorial: Municipio ordenado, sustentable y</w:t>
      </w:r>
      <w:r>
        <w:rPr>
          <w:rFonts w:ascii="Palatino Linotype" w:hAnsi="Palatino Linotype"/>
          <w:i/>
          <w:sz w:val="22"/>
          <w:lang w:eastAsia="es-ES"/>
        </w:rPr>
        <w:t xml:space="preserve"> </w:t>
      </w:r>
      <w:r w:rsidRPr="00C14487">
        <w:rPr>
          <w:rFonts w:ascii="Palatino Linotype" w:hAnsi="Palatino Linotype"/>
          <w:i/>
          <w:sz w:val="22"/>
          <w:lang w:eastAsia="es-ES"/>
        </w:rPr>
        <w:t>resiliente</w:t>
      </w:r>
      <w:r>
        <w:rPr>
          <w:rFonts w:ascii="Palatino Linotype" w:hAnsi="Palatino Linotype"/>
          <w:i/>
          <w:sz w:val="22"/>
          <w:lang w:eastAsia="es-ES"/>
        </w:rPr>
        <w:t>;</w:t>
      </w:r>
    </w:p>
    <w:p w14:paraId="153D0179" w14:textId="30A68FD8" w:rsidR="00C14487" w:rsidRDefault="00C14487" w:rsidP="00C14487">
      <w:pPr>
        <w:tabs>
          <w:tab w:val="left" w:pos="8219"/>
        </w:tabs>
        <w:ind w:left="851" w:right="902"/>
        <w:jc w:val="both"/>
        <w:rPr>
          <w:rFonts w:ascii="Palatino Linotype" w:hAnsi="Palatino Linotype"/>
          <w:i/>
          <w:sz w:val="22"/>
          <w:lang w:eastAsia="es-ES"/>
        </w:rPr>
      </w:pPr>
      <w:r w:rsidRPr="00C14487">
        <w:rPr>
          <w:rFonts w:ascii="Palatino Linotype" w:hAnsi="Palatino Linotype"/>
          <w:b/>
          <w:i/>
          <w:sz w:val="22"/>
          <w:lang w:eastAsia="es-ES"/>
        </w:rPr>
        <w:t>4)</w:t>
      </w:r>
      <w:r w:rsidRPr="00C14487">
        <w:rPr>
          <w:rFonts w:ascii="Palatino Linotype" w:hAnsi="Palatino Linotype"/>
          <w:i/>
          <w:sz w:val="22"/>
          <w:lang w:eastAsia="es-ES"/>
        </w:rPr>
        <w:t xml:space="preserve"> Seguridad: Municipio con seguridad y justicia.</w:t>
      </w:r>
      <w:r w:rsidRPr="00C14487">
        <w:rPr>
          <w:rFonts w:ascii="Palatino Linotype" w:hAnsi="Palatino Linotype"/>
          <w:i/>
          <w:sz w:val="22"/>
          <w:lang w:eastAsia="es-ES"/>
        </w:rPr>
        <w:cr/>
      </w:r>
    </w:p>
    <w:p w14:paraId="33018960" w14:textId="77777777" w:rsidR="00C14487" w:rsidRPr="00C14487" w:rsidRDefault="00C14487" w:rsidP="00C14487">
      <w:pPr>
        <w:tabs>
          <w:tab w:val="left" w:pos="8219"/>
        </w:tabs>
        <w:ind w:left="851" w:right="902"/>
        <w:jc w:val="both"/>
        <w:rPr>
          <w:rFonts w:ascii="Palatino Linotype" w:hAnsi="Palatino Linotype"/>
          <w:b/>
          <w:i/>
          <w:sz w:val="22"/>
          <w:lang w:eastAsia="es-ES"/>
        </w:rPr>
      </w:pPr>
      <w:r w:rsidRPr="00C14487">
        <w:rPr>
          <w:rFonts w:ascii="Palatino Linotype" w:hAnsi="Palatino Linotype"/>
          <w:b/>
          <w:i/>
          <w:sz w:val="22"/>
          <w:lang w:eastAsia="es-ES"/>
        </w:rPr>
        <w:t>Ejes transversales de desarrollo:</w:t>
      </w:r>
    </w:p>
    <w:p w14:paraId="5CFFFA38" w14:textId="77777777" w:rsidR="00C14487" w:rsidRPr="00C14487" w:rsidRDefault="00C14487" w:rsidP="00C14487">
      <w:pPr>
        <w:tabs>
          <w:tab w:val="left" w:pos="8219"/>
        </w:tabs>
        <w:ind w:left="851" w:right="902"/>
        <w:jc w:val="both"/>
        <w:rPr>
          <w:rFonts w:ascii="Palatino Linotype" w:hAnsi="Palatino Linotype"/>
          <w:i/>
          <w:sz w:val="22"/>
          <w:lang w:eastAsia="es-ES"/>
        </w:rPr>
      </w:pPr>
      <w:r w:rsidRPr="00C14487">
        <w:rPr>
          <w:rFonts w:ascii="Palatino Linotype" w:hAnsi="Palatino Linotype"/>
          <w:b/>
          <w:i/>
          <w:sz w:val="22"/>
          <w:lang w:eastAsia="es-ES"/>
        </w:rPr>
        <w:t>1)</w:t>
      </w:r>
      <w:r w:rsidRPr="00C14487">
        <w:rPr>
          <w:rFonts w:ascii="Palatino Linotype" w:hAnsi="Palatino Linotype"/>
          <w:i/>
          <w:sz w:val="22"/>
          <w:lang w:eastAsia="es-ES"/>
        </w:rPr>
        <w:t xml:space="preserve"> Igualdad de género;</w:t>
      </w:r>
    </w:p>
    <w:p w14:paraId="632F2815" w14:textId="77777777" w:rsidR="00C14487" w:rsidRPr="00C14487" w:rsidRDefault="00C14487" w:rsidP="00C14487">
      <w:pPr>
        <w:tabs>
          <w:tab w:val="left" w:pos="8219"/>
        </w:tabs>
        <w:ind w:left="851" w:right="902"/>
        <w:jc w:val="both"/>
        <w:rPr>
          <w:rFonts w:ascii="Palatino Linotype" w:hAnsi="Palatino Linotype"/>
          <w:i/>
          <w:sz w:val="22"/>
          <w:lang w:eastAsia="es-ES"/>
        </w:rPr>
      </w:pPr>
      <w:r w:rsidRPr="00C14487">
        <w:rPr>
          <w:rFonts w:ascii="Palatino Linotype" w:hAnsi="Palatino Linotype"/>
          <w:b/>
          <w:i/>
          <w:sz w:val="22"/>
          <w:lang w:eastAsia="es-ES"/>
        </w:rPr>
        <w:t>2)</w:t>
      </w:r>
      <w:r w:rsidRPr="00C14487">
        <w:rPr>
          <w:rFonts w:ascii="Palatino Linotype" w:hAnsi="Palatino Linotype"/>
          <w:i/>
          <w:sz w:val="22"/>
          <w:lang w:eastAsia="es-ES"/>
        </w:rPr>
        <w:t xml:space="preserve"> Gobierno moderno, capaz y responsable;</w:t>
      </w:r>
    </w:p>
    <w:p w14:paraId="00E929AA" w14:textId="2321A37E" w:rsidR="00C14487" w:rsidRDefault="00C14487" w:rsidP="00C14487">
      <w:pPr>
        <w:tabs>
          <w:tab w:val="left" w:pos="8219"/>
        </w:tabs>
        <w:ind w:left="851" w:right="902"/>
        <w:jc w:val="both"/>
        <w:rPr>
          <w:rFonts w:ascii="Palatino Linotype" w:hAnsi="Palatino Linotype"/>
          <w:i/>
          <w:sz w:val="22"/>
          <w:lang w:eastAsia="es-ES"/>
        </w:rPr>
      </w:pPr>
      <w:r w:rsidRPr="00C14487">
        <w:rPr>
          <w:rFonts w:ascii="Palatino Linotype" w:hAnsi="Palatino Linotype"/>
          <w:b/>
          <w:i/>
          <w:sz w:val="22"/>
          <w:lang w:eastAsia="es-ES"/>
        </w:rPr>
        <w:t>3)</w:t>
      </w:r>
      <w:r w:rsidRPr="00C14487">
        <w:rPr>
          <w:rFonts w:ascii="Palatino Linotype" w:hAnsi="Palatino Linotype"/>
          <w:i/>
          <w:sz w:val="22"/>
          <w:lang w:eastAsia="es-ES"/>
        </w:rPr>
        <w:t xml:space="preserve"> Tecnología y coordinación para el buen gobierno.</w:t>
      </w:r>
      <w:r w:rsidRPr="00C14487">
        <w:rPr>
          <w:rFonts w:ascii="Palatino Linotype" w:hAnsi="Palatino Linotype"/>
          <w:i/>
          <w:sz w:val="22"/>
          <w:lang w:eastAsia="es-ES"/>
        </w:rPr>
        <w:cr/>
      </w:r>
    </w:p>
    <w:p w14:paraId="478E0FED" w14:textId="5FD7F521" w:rsidR="00A731D3" w:rsidRPr="00A731D3" w:rsidRDefault="00A731D3" w:rsidP="00A731D3">
      <w:pPr>
        <w:tabs>
          <w:tab w:val="left" w:pos="8219"/>
        </w:tabs>
        <w:ind w:left="851" w:right="902"/>
        <w:jc w:val="both"/>
        <w:rPr>
          <w:rFonts w:ascii="Palatino Linotype" w:hAnsi="Palatino Linotype"/>
          <w:i/>
          <w:sz w:val="22"/>
          <w:lang w:eastAsia="es-ES"/>
        </w:rPr>
      </w:pPr>
      <w:r w:rsidRPr="00A731D3">
        <w:rPr>
          <w:rFonts w:ascii="Palatino Linotype" w:hAnsi="Palatino Linotype"/>
          <w:b/>
          <w:i/>
          <w:sz w:val="22"/>
          <w:lang w:eastAsia="es-ES"/>
        </w:rPr>
        <w:t>Artículo 52. La Secretaría Técnica</w:t>
      </w:r>
      <w:r w:rsidRPr="00A731D3">
        <w:rPr>
          <w:rFonts w:ascii="Palatino Linotype" w:hAnsi="Palatino Linotype"/>
          <w:i/>
          <w:sz w:val="22"/>
          <w:lang w:eastAsia="es-ES"/>
        </w:rPr>
        <w:t xml:space="preserve"> coordinará lo relativo</w:t>
      </w:r>
      <w:r>
        <w:rPr>
          <w:rFonts w:ascii="Palatino Linotype" w:hAnsi="Palatino Linotype"/>
          <w:i/>
          <w:sz w:val="22"/>
          <w:lang w:eastAsia="es-ES"/>
        </w:rPr>
        <w:t xml:space="preserve"> </w:t>
      </w:r>
      <w:r w:rsidRPr="00A731D3">
        <w:rPr>
          <w:rFonts w:ascii="Palatino Linotype" w:hAnsi="Palatino Linotype"/>
          <w:i/>
          <w:sz w:val="22"/>
          <w:lang w:eastAsia="es-ES"/>
        </w:rPr>
        <w:t>a la planeación para el desarrollo municipal y conducirá</w:t>
      </w:r>
      <w:r>
        <w:rPr>
          <w:rFonts w:ascii="Palatino Linotype" w:hAnsi="Palatino Linotype"/>
          <w:i/>
          <w:sz w:val="22"/>
          <w:lang w:eastAsia="es-ES"/>
        </w:rPr>
        <w:t xml:space="preserve"> </w:t>
      </w:r>
      <w:r w:rsidRPr="00A731D3">
        <w:rPr>
          <w:rFonts w:ascii="Palatino Linotype" w:hAnsi="Palatino Linotype"/>
          <w:i/>
          <w:sz w:val="22"/>
          <w:lang w:eastAsia="es-ES"/>
        </w:rPr>
        <w:t>sus acciones con base en los programas anuales que</w:t>
      </w:r>
    </w:p>
    <w:p w14:paraId="5883269D" w14:textId="143224C8" w:rsidR="00A731D3" w:rsidRDefault="00A731D3" w:rsidP="00A731D3">
      <w:pPr>
        <w:tabs>
          <w:tab w:val="left" w:pos="8219"/>
        </w:tabs>
        <w:ind w:left="851" w:right="902"/>
        <w:jc w:val="both"/>
        <w:rPr>
          <w:rFonts w:ascii="Palatino Linotype" w:hAnsi="Palatino Linotype"/>
          <w:i/>
          <w:sz w:val="22"/>
          <w:lang w:eastAsia="es-ES"/>
        </w:rPr>
      </w:pPr>
      <w:r w:rsidRPr="00A731D3">
        <w:rPr>
          <w:rFonts w:ascii="Palatino Linotype" w:hAnsi="Palatino Linotype"/>
          <w:i/>
          <w:sz w:val="22"/>
          <w:lang w:eastAsia="es-ES"/>
        </w:rPr>
        <w:t>establezca el ayuntamiento para el logro de los objetivos</w:t>
      </w:r>
      <w:r>
        <w:rPr>
          <w:rFonts w:ascii="Palatino Linotype" w:hAnsi="Palatino Linotype"/>
          <w:i/>
          <w:sz w:val="22"/>
          <w:lang w:eastAsia="es-ES"/>
        </w:rPr>
        <w:t xml:space="preserve"> </w:t>
      </w:r>
      <w:r w:rsidRPr="00A731D3">
        <w:rPr>
          <w:rFonts w:ascii="Palatino Linotype" w:hAnsi="Palatino Linotype"/>
          <w:i/>
          <w:sz w:val="22"/>
          <w:lang w:eastAsia="es-ES"/>
        </w:rPr>
        <w:t>del Plan de Desarrollo Municipal 2022-2024.</w:t>
      </w:r>
    </w:p>
    <w:p w14:paraId="62B9BA96" w14:textId="77777777" w:rsidR="00A731D3" w:rsidRDefault="00A731D3" w:rsidP="00A731D3">
      <w:pPr>
        <w:tabs>
          <w:tab w:val="left" w:pos="8219"/>
        </w:tabs>
        <w:ind w:left="851" w:right="902"/>
        <w:jc w:val="both"/>
        <w:rPr>
          <w:rFonts w:ascii="Palatino Linotype" w:hAnsi="Palatino Linotype"/>
          <w:i/>
          <w:sz w:val="22"/>
          <w:lang w:eastAsia="es-ES"/>
        </w:rPr>
      </w:pPr>
    </w:p>
    <w:p w14:paraId="5CCD2085" w14:textId="77777777" w:rsidR="00A731D3" w:rsidRPr="00A731D3" w:rsidRDefault="00A731D3" w:rsidP="00A731D3">
      <w:pPr>
        <w:tabs>
          <w:tab w:val="left" w:pos="8219"/>
        </w:tabs>
        <w:ind w:left="851" w:right="902"/>
        <w:jc w:val="center"/>
        <w:rPr>
          <w:rFonts w:ascii="Palatino Linotype" w:hAnsi="Palatino Linotype"/>
          <w:b/>
          <w:i/>
          <w:sz w:val="22"/>
          <w:lang w:eastAsia="es-ES"/>
        </w:rPr>
      </w:pPr>
      <w:r w:rsidRPr="00A731D3">
        <w:rPr>
          <w:rFonts w:ascii="Palatino Linotype" w:hAnsi="Palatino Linotype"/>
          <w:b/>
          <w:i/>
          <w:sz w:val="22"/>
          <w:lang w:eastAsia="es-ES"/>
        </w:rPr>
        <w:t>Unidad de Información Planeación,</w:t>
      </w:r>
    </w:p>
    <w:p w14:paraId="446571D2" w14:textId="77777777" w:rsidR="00A731D3" w:rsidRDefault="00A731D3" w:rsidP="00A731D3">
      <w:pPr>
        <w:tabs>
          <w:tab w:val="left" w:pos="8219"/>
        </w:tabs>
        <w:ind w:left="851" w:right="902"/>
        <w:jc w:val="center"/>
        <w:rPr>
          <w:rFonts w:ascii="Palatino Linotype" w:hAnsi="Palatino Linotype"/>
          <w:b/>
          <w:i/>
          <w:sz w:val="22"/>
          <w:lang w:eastAsia="es-ES"/>
        </w:rPr>
      </w:pPr>
      <w:r w:rsidRPr="00A731D3">
        <w:rPr>
          <w:rFonts w:ascii="Palatino Linotype" w:hAnsi="Palatino Linotype"/>
          <w:b/>
          <w:i/>
          <w:sz w:val="22"/>
          <w:lang w:eastAsia="es-ES"/>
        </w:rPr>
        <w:t>Programación y Evaluación</w:t>
      </w:r>
    </w:p>
    <w:p w14:paraId="25D9EBB7" w14:textId="77777777" w:rsidR="00A731D3" w:rsidRPr="00A731D3" w:rsidRDefault="00A731D3" w:rsidP="00A731D3">
      <w:pPr>
        <w:tabs>
          <w:tab w:val="left" w:pos="8219"/>
        </w:tabs>
        <w:ind w:left="851" w:right="902"/>
        <w:jc w:val="center"/>
        <w:rPr>
          <w:rFonts w:ascii="Palatino Linotype" w:hAnsi="Palatino Linotype"/>
          <w:b/>
          <w:i/>
          <w:sz w:val="22"/>
          <w:lang w:eastAsia="es-ES"/>
        </w:rPr>
      </w:pPr>
    </w:p>
    <w:p w14:paraId="0A37F399" w14:textId="04D621C3" w:rsidR="00A731D3" w:rsidRDefault="00A731D3" w:rsidP="00A731D3">
      <w:pPr>
        <w:tabs>
          <w:tab w:val="left" w:pos="8219"/>
        </w:tabs>
        <w:ind w:left="851" w:right="902"/>
        <w:jc w:val="both"/>
        <w:rPr>
          <w:rFonts w:ascii="Palatino Linotype" w:hAnsi="Palatino Linotype"/>
          <w:i/>
          <w:sz w:val="22"/>
          <w:lang w:eastAsia="es-ES"/>
        </w:rPr>
      </w:pPr>
      <w:r w:rsidRPr="00A731D3">
        <w:rPr>
          <w:rFonts w:ascii="Palatino Linotype" w:hAnsi="Palatino Linotype"/>
          <w:b/>
          <w:i/>
          <w:sz w:val="22"/>
          <w:lang w:eastAsia="es-ES"/>
        </w:rPr>
        <w:t>Artículo 63.</w:t>
      </w:r>
      <w:r w:rsidRPr="00A731D3">
        <w:rPr>
          <w:rFonts w:ascii="Palatino Linotype" w:hAnsi="Palatino Linotype"/>
          <w:i/>
          <w:sz w:val="22"/>
          <w:lang w:eastAsia="es-ES"/>
        </w:rPr>
        <w:t xml:space="preserve"> La Unidad de Información, Planeación,</w:t>
      </w:r>
      <w:r>
        <w:rPr>
          <w:rFonts w:ascii="Palatino Linotype" w:hAnsi="Palatino Linotype"/>
          <w:i/>
          <w:sz w:val="22"/>
          <w:lang w:eastAsia="es-ES"/>
        </w:rPr>
        <w:t xml:space="preserve"> </w:t>
      </w:r>
      <w:r w:rsidRPr="00A731D3">
        <w:rPr>
          <w:rFonts w:ascii="Palatino Linotype" w:hAnsi="Palatino Linotype"/>
          <w:i/>
          <w:sz w:val="22"/>
          <w:lang w:eastAsia="es-ES"/>
        </w:rPr>
        <w:t>Programación y Evaluación es el área responsable de</w:t>
      </w:r>
      <w:r>
        <w:rPr>
          <w:rFonts w:ascii="Palatino Linotype" w:hAnsi="Palatino Linotype"/>
          <w:i/>
          <w:sz w:val="22"/>
          <w:lang w:eastAsia="es-ES"/>
        </w:rPr>
        <w:t xml:space="preserve"> </w:t>
      </w:r>
      <w:r w:rsidRPr="00A731D3">
        <w:rPr>
          <w:rFonts w:ascii="Palatino Linotype" w:hAnsi="Palatino Linotype"/>
          <w:i/>
          <w:sz w:val="22"/>
          <w:lang w:eastAsia="es-ES"/>
        </w:rPr>
        <w:t>coordinar la elaboración del Plan de Desarrollo Municipal.</w:t>
      </w:r>
    </w:p>
    <w:p w14:paraId="343495F6" w14:textId="77777777" w:rsidR="00A731D3" w:rsidRDefault="00A731D3" w:rsidP="00A731D3">
      <w:pPr>
        <w:tabs>
          <w:tab w:val="left" w:pos="8219"/>
        </w:tabs>
        <w:ind w:left="851" w:right="902"/>
        <w:jc w:val="both"/>
        <w:rPr>
          <w:rFonts w:ascii="Palatino Linotype" w:hAnsi="Palatino Linotype"/>
          <w:i/>
          <w:sz w:val="22"/>
          <w:lang w:eastAsia="es-ES"/>
        </w:rPr>
      </w:pPr>
    </w:p>
    <w:p w14:paraId="6069C6F9" w14:textId="4FE63DB7" w:rsidR="00A731D3" w:rsidRDefault="00A731D3" w:rsidP="00A731D3">
      <w:pPr>
        <w:tabs>
          <w:tab w:val="left" w:pos="8219"/>
        </w:tabs>
        <w:ind w:left="851" w:right="902"/>
        <w:jc w:val="both"/>
        <w:rPr>
          <w:rFonts w:ascii="Palatino Linotype" w:hAnsi="Palatino Linotype"/>
          <w:i/>
          <w:sz w:val="22"/>
          <w:lang w:eastAsia="es-ES"/>
        </w:rPr>
      </w:pPr>
      <w:r w:rsidRPr="00A731D3">
        <w:rPr>
          <w:rFonts w:ascii="Palatino Linotype" w:hAnsi="Palatino Linotype"/>
          <w:b/>
          <w:i/>
          <w:sz w:val="22"/>
          <w:lang w:eastAsia="es-ES"/>
        </w:rPr>
        <w:lastRenderedPageBreak/>
        <w:t>Artículo 64.</w:t>
      </w:r>
      <w:r w:rsidRPr="00A731D3">
        <w:rPr>
          <w:rFonts w:ascii="Palatino Linotype" w:hAnsi="Palatino Linotype"/>
          <w:i/>
          <w:sz w:val="22"/>
          <w:lang w:eastAsia="es-ES"/>
        </w:rPr>
        <w:t xml:space="preserve"> </w:t>
      </w:r>
      <w:r w:rsidRPr="00BC4884">
        <w:rPr>
          <w:rFonts w:ascii="Palatino Linotype" w:hAnsi="Palatino Linotype"/>
          <w:b/>
          <w:i/>
          <w:sz w:val="22"/>
          <w:lang w:eastAsia="es-ES"/>
        </w:rPr>
        <w:t>La Unidad de Información, Planeación, Programación y Evaluación</w:t>
      </w:r>
      <w:r w:rsidRPr="00A731D3">
        <w:rPr>
          <w:rFonts w:ascii="Palatino Linotype" w:hAnsi="Palatino Linotype"/>
          <w:i/>
          <w:sz w:val="22"/>
          <w:lang w:eastAsia="es-ES"/>
        </w:rPr>
        <w:t xml:space="preserve"> deberá integrar en coordinación</w:t>
      </w:r>
      <w:r>
        <w:rPr>
          <w:rFonts w:ascii="Palatino Linotype" w:hAnsi="Palatino Linotype"/>
          <w:i/>
          <w:sz w:val="22"/>
          <w:lang w:eastAsia="es-ES"/>
        </w:rPr>
        <w:t xml:space="preserve"> </w:t>
      </w:r>
      <w:r w:rsidRPr="00A731D3">
        <w:rPr>
          <w:rFonts w:ascii="Palatino Linotype" w:hAnsi="Palatino Linotype"/>
          <w:i/>
          <w:sz w:val="22"/>
          <w:lang w:eastAsia="es-ES"/>
        </w:rPr>
        <w:t>con la Tesorería Municipal, el proyecto de presupuesto con</w:t>
      </w:r>
      <w:r>
        <w:rPr>
          <w:rFonts w:ascii="Palatino Linotype" w:hAnsi="Palatino Linotype"/>
          <w:i/>
          <w:sz w:val="22"/>
          <w:lang w:eastAsia="es-ES"/>
        </w:rPr>
        <w:t xml:space="preserve"> </w:t>
      </w:r>
      <w:r w:rsidRPr="00A731D3">
        <w:rPr>
          <w:rFonts w:ascii="Palatino Linotype" w:hAnsi="Palatino Linotype"/>
          <w:i/>
          <w:sz w:val="22"/>
          <w:lang w:eastAsia="es-ES"/>
        </w:rPr>
        <w:t>base a resultados por cada ejercicio fiscal, administrando</w:t>
      </w:r>
      <w:r>
        <w:rPr>
          <w:rFonts w:ascii="Palatino Linotype" w:hAnsi="Palatino Linotype"/>
          <w:i/>
          <w:sz w:val="22"/>
          <w:lang w:eastAsia="es-ES"/>
        </w:rPr>
        <w:t xml:space="preserve"> </w:t>
      </w:r>
      <w:r w:rsidRPr="00A731D3">
        <w:rPr>
          <w:rFonts w:ascii="Palatino Linotype" w:hAnsi="Palatino Linotype"/>
          <w:i/>
          <w:sz w:val="22"/>
          <w:lang w:eastAsia="es-ES"/>
        </w:rPr>
        <w:t xml:space="preserve">la adecuada vinculación del </w:t>
      </w:r>
      <w:r w:rsidRPr="00BC4884">
        <w:rPr>
          <w:rFonts w:ascii="Palatino Linotype" w:hAnsi="Palatino Linotype"/>
          <w:b/>
          <w:i/>
          <w:sz w:val="22"/>
          <w:lang w:eastAsia="es-ES"/>
        </w:rPr>
        <w:t>Plan de Desarrollo Municipal</w:t>
      </w:r>
      <w:r>
        <w:rPr>
          <w:rFonts w:ascii="Palatino Linotype" w:hAnsi="Palatino Linotype"/>
          <w:i/>
          <w:sz w:val="22"/>
          <w:lang w:eastAsia="es-ES"/>
        </w:rPr>
        <w:t xml:space="preserve"> </w:t>
      </w:r>
      <w:r w:rsidRPr="00A731D3">
        <w:rPr>
          <w:rFonts w:ascii="Palatino Linotype" w:hAnsi="Palatino Linotype"/>
          <w:i/>
          <w:sz w:val="22"/>
          <w:lang w:eastAsia="es-ES"/>
        </w:rPr>
        <w:t>con el presupuesto con base a resultados, comunicando</w:t>
      </w:r>
      <w:r>
        <w:rPr>
          <w:rFonts w:ascii="Palatino Linotype" w:hAnsi="Palatino Linotype"/>
          <w:i/>
          <w:sz w:val="22"/>
          <w:lang w:eastAsia="es-ES"/>
        </w:rPr>
        <w:t xml:space="preserve"> </w:t>
      </w:r>
      <w:r w:rsidRPr="00A731D3">
        <w:rPr>
          <w:rFonts w:ascii="Palatino Linotype" w:hAnsi="Palatino Linotype"/>
          <w:i/>
          <w:sz w:val="22"/>
          <w:lang w:eastAsia="es-ES"/>
        </w:rPr>
        <w:t>al Órgano Interno de Control las desviaciones u omisiones</w:t>
      </w:r>
      <w:r>
        <w:rPr>
          <w:rFonts w:ascii="Palatino Linotype" w:hAnsi="Palatino Linotype"/>
          <w:i/>
          <w:sz w:val="22"/>
          <w:lang w:eastAsia="es-ES"/>
        </w:rPr>
        <w:t xml:space="preserve"> </w:t>
      </w:r>
      <w:r w:rsidRPr="00A731D3">
        <w:rPr>
          <w:rFonts w:ascii="Palatino Linotype" w:hAnsi="Palatino Linotype"/>
          <w:i/>
          <w:sz w:val="22"/>
          <w:lang w:eastAsia="es-ES"/>
        </w:rPr>
        <w:t>que llegaré a detectar en el cumplimiento de los objetivos</w:t>
      </w:r>
      <w:r>
        <w:rPr>
          <w:rFonts w:ascii="Palatino Linotype" w:hAnsi="Palatino Linotype"/>
          <w:i/>
          <w:sz w:val="22"/>
          <w:lang w:eastAsia="es-ES"/>
        </w:rPr>
        <w:t xml:space="preserve"> </w:t>
      </w:r>
      <w:r w:rsidRPr="00A731D3">
        <w:rPr>
          <w:rFonts w:ascii="Palatino Linotype" w:hAnsi="Palatino Linotype"/>
          <w:i/>
          <w:sz w:val="22"/>
          <w:lang w:eastAsia="es-ES"/>
        </w:rPr>
        <w:t>y metas establecidas en el Plan de Desarrollo Municipal en</w:t>
      </w:r>
      <w:r>
        <w:rPr>
          <w:rFonts w:ascii="Palatino Linotype" w:hAnsi="Palatino Linotype"/>
          <w:i/>
          <w:sz w:val="22"/>
          <w:lang w:eastAsia="es-ES"/>
        </w:rPr>
        <w:t xml:space="preserve"> </w:t>
      </w:r>
      <w:r w:rsidRPr="00A731D3">
        <w:rPr>
          <w:rFonts w:ascii="Palatino Linotype" w:hAnsi="Palatino Linotype"/>
          <w:i/>
          <w:sz w:val="22"/>
          <w:lang w:eastAsia="es-ES"/>
        </w:rPr>
        <w:t>relación con el ejercicio de los recursos</w:t>
      </w:r>
      <w:r>
        <w:rPr>
          <w:rFonts w:ascii="Palatino Linotype" w:hAnsi="Palatino Linotype"/>
          <w:i/>
          <w:sz w:val="22"/>
          <w:lang w:eastAsia="es-ES"/>
        </w:rPr>
        <w:t>.</w:t>
      </w:r>
    </w:p>
    <w:p w14:paraId="746E8B63" w14:textId="77777777" w:rsidR="00A731D3" w:rsidRDefault="00A731D3" w:rsidP="00A731D3">
      <w:pPr>
        <w:tabs>
          <w:tab w:val="left" w:pos="8219"/>
        </w:tabs>
        <w:ind w:left="851" w:right="902"/>
        <w:jc w:val="both"/>
        <w:rPr>
          <w:rFonts w:ascii="Palatino Linotype" w:hAnsi="Palatino Linotype"/>
          <w:i/>
          <w:sz w:val="22"/>
          <w:lang w:eastAsia="es-ES"/>
        </w:rPr>
      </w:pPr>
    </w:p>
    <w:p w14:paraId="4EDA6CEC" w14:textId="03702B01" w:rsidR="00A731D3" w:rsidRDefault="00B431AD" w:rsidP="00B431AD">
      <w:pPr>
        <w:tabs>
          <w:tab w:val="left" w:pos="8219"/>
        </w:tabs>
        <w:ind w:left="851" w:right="902"/>
        <w:jc w:val="both"/>
        <w:rPr>
          <w:rFonts w:ascii="Palatino Linotype" w:hAnsi="Palatino Linotype"/>
          <w:i/>
          <w:sz w:val="22"/>
          <w:lang w:eastAsia="es-ES"/>
        </w:rPr>
      </w:pPr>
      <w:r w:rsidRPr="00B431AD">
        <w:rPr>
          <w:rFonts w:ascii="Palatino Linotype" w:hAnsi="Palatino Linotype"/>
          <w:b/>
          <w:i/>
          <w:sz w:val="22"/>
          <w:lang w:eastAsia="es-ES"/>
        </w:rPr>
        <w:t>Artículo 65.</w:t>
      </w:r>
      <w:r w:rsidRPr="00B431AD">
        <w:rPr>
          <w:rFonts w:ascii="Palatino Linotype" w:hAnsi="Palatino Linotype"/>
          <w:i/>
          <w:sz w:val="22"/>
          <w:lang w:eastAsia="es-ES"/>
        </w:rPr>
        <w:t xml:space="preserve"> </w:t>
      </w:r>
      <w:r w:rsidRPr="00BC4884">
        <w:rPr>
          <w:rFonts w:ascii="Palatino Linotype" w:hAnsi="Palatino Linotype"/>
          <w:b/>
          <w:i/>
          <w:sz w:val="22"/>
          <w:lang w:eastAsia="es-ES"/>
        </w:rPr>
        <w:t>La Unidad de Información, Planeación, Programación y Evaluación participa en la elaboración, seguimiento, actualización y reconducción del</w:t>
      </w:r>
      <w:r w:rsidRPr="00B431AD">
        <w:rPr>
          <w:rFonts w:ascii="Palatino Linotype" w:hAnsi="Palatino Linotype"/>
          <w:i/>
          <w:sz w:val="22"/>
          <w:lang w:eastAsia="es-ES"/>
        </w:rPr>
        <w:t xml:space="preserve"> </w:t>
      </w:r>
      <w:r w:rsidRPr="00BC4884">
        <w:rPr>
          <w:rFonts w:ascii="Palatino Linotype" w:hAnsi="Palatino Linotype"/>
          <w:b/>
          <w:i/>
          <w:sz w:val="22"/>
          <w:lang w:eastAsia="es-ES"/>
        </w:rPr>
        <w:t>Plan de</w:t>
      </w:r>
      <w:r w:rsidR="00BC4884">
        <w:rPr>
          <w:rFonts w:ascii="Palatino Linotype" w:hAnsi="Palatino Linotype"/>
          <w:b/>
          <w:i/>
          <w:sz w:val="22"/>
          <w:lang w:eastAsia="es-ES"/>
        </w:rPr>
        <w:t xml:space="preserve"> </w:t>
      </w:r>
      <w:r w:rsidRPr="00BC4884">
        <w:rPr>
          <w:rFonts w:ascii="Palatino Linotype" w:hAnsi="Palatino Linotype"/>
          <w:b/>
          <w:i/>
          <w:sz w:val="22"/>
          <w:lang w:eastAsia="es-ES"/>
        </w:rPr>
        <w:t>Desarrollo Municipal</w:t>
      </w:r>
      <w:r w:rsidRPr="00B431AD">
        <w:rPr>
          <w:rFonts w:ascii="Palatino Linotype" w:hAnsi="Palatino Linotype"/>
          <w:i/>
          <w:sz w:val="22"/>
          <w:lang w:eastAsia="es-ES"/>
        </w:rPr>
        <w:t xml:space="preserve"> con las primicias de que su ejecución</w:t>
      </w:r>
      <w:r>
        <w:rPr>
          <w:rFonts w:ascii="Palatino Linotype" w:hAnsi="Palatino Linotype"/>
          <w:i/>
          <w:sz w:val="22"/>
          <w:lang w:eastAsia="es-ES"/>
        </w:rPr>
        <w:t xml:space="preserve"> </w:t>
      </w:r>
      <w:r w:rsidRPr="00B431AD">
        <w:rPr>
          <w:rFonts w:ascii="Palatino Linotype" w:hAnsi="Palatino Linotype"/>
          <w:i/>
          <w:sz w:val="22"/>
          <w:lang w:eastAsia="es-ES"/>
        </w:rPr>
        <w:t>sea en forma democrática, consultiva, participativa con</w:t>
      </w:r>
      <w:r>
        <w:rPr>
          <w:rFonts w:ascii="Palatino Linotype" w:hAnsi="Palatino Linotype"/>
          <w:i/>
          <w:sz w:val="22"/>
          <w:lang w:eastAsia="es-ES"/>
        </w:rPr>
        <w:t xml:space="preserve"> </w:t>
      </w:r>
      <w:r w:rsidRPr="00B431AD">
        <w:rPr>
          <w:rFonts w:ascii="Palatino Linotype" w:hAnsi="Palatino Linotype"/>
          <w:i/>
          <w:sz w:val="22"/>
          <w:lang w:eastAsia="es-ES"/>
        </w:rPr>
        <w:t>igualdad de trato y oportunidades entre mujeres y hombres</w:t>
      </w:r>
      <w:r>
        <w:rPr>
          <w:rFonts w:ascii="Palatino Linotype" w:hAnsi="Palatino Linotype"/>
          <w:i/>
          <w:sz w:val="22"/>
          <w:lang w:eastAsia="es-ES"/>
        </w:rPr>
        <w:t xml:space="preserve"> </w:t>
      </w:r>
      <w:r w:rsidRPr="00B431AD">
        <w:rPr>
          <w:rFonts w:ascii="Palatino Linotype" w:hAnsi="Palatino Linotype"/>
          <w:i/>
          <w:sz w:val="22"/>
          <w:lang w:eastAsia="es-ES"/>
        </w:rPr>
        <w:t>para prevenir, atender, sancionar y erradicar la violencia</w:t>
      </w:r>
      <w:r>
        <w:rPr>
          <w:rFonts w:ascii="Palatino Linotype" w:hAnsi="Palatino Linotype"/>
          <w:i/>
          <w:sz w:val="22"/>
          <w:lang w:eastAsia="es-ES"/>
        </w:rPr>
        <w:t xml:space="preserve"> </w:t>
      </w:r>
      <w:r w:rsidRPr="00B431AD">
        <w:rPr>
          <w:rFonts w:ascii="Palatino Linotype" w:hAnsi="Palatino Linotype"/>
          <w:i/>
          <w:sz w:val="22"/>
          <w:lang w:eastAsia="es-ES"/>
        </w:rPr>
        <w:t>contra las mujeres, así como las estrategias respectivas,</w:t>
      </w:r>
      <w:r>
        <w:rPr>
          <w:rFonts w:ascii="Palatino Linotype" w:hAnsi="Palatino Linotype"/>
          <w:i/>
          <w:sz w:val="22"/>
          <w:lang w:eastAsia="es-ES"/>
        </w:rPr>
        <w:t xml:space="preserve"> </w:t>
      </w:r>
      <w:r w:rsidRPr="00B431AD">
        <w:rPr>
          <w:rFonts w:ascii="Palatino Linotype" w:hAnsi="Palatino Linotype"/>
          <w:i/>
          <w:sz w:val="22"/>
          <w:lang w:eastAsia="es-ES"/>
        </w:rPr>
        <w:t>en los términos previstos en la Ley Orgánica Municipal del</w:t>
      </w:r>
      <w:r>
        <w:rPr>
          <w:rFonts w:ascii="Palatino Linotype" w:hAnsi="Palatino Linotype"/>
          <w:i/>
          <w:sz w:val="22"/>
          <w:lang w:eastAsia="es-ES"/>
        </w:rPr>
        <w:t xml:space="preserve"> </w:t>
      </w:r>
      <w:r w:rsidRPr="00B431AD">
        <w:rPr>
          <w:rFonts w:ascii="Palatino Linotype" w:hAnsi="Palatino Linotype"/>
          <w:i/>
          <w:sz w:val="22"/>
          <w:lang w:eastAsia="es-ES"/>
        </w:rPr>
        <w:t>Estado de México.</w:t>
      </w:r>
    </w:p>
    <w:p w14:paraId="72204888" w14:textId="77777777" w:rsidR="00B431AD" w:rsidRDefault="00B431AD" w:rsidP="00B431AD">
      <w:pPr>
        <w:tabs>
          <w:tab w:val="left" w:pos="8219"/>
        </w:tabs>
        <w:ind w:left="851" w:right="902"/>
        <w:jc w:val="both"/>
        <w:rPr>
          <w:rFonts w:ascii="Palatino Linotype" w:hAnsi="Palatino Linotype"/>
          <w:i/>
          <w:sz w:val="22"/>
          <w:lang w:eastAsia="es-ES"/>
        </w:rPr>
      </w:pPr>
    </w:p>
    <w:p w14:paraId="53758697" w14:textId="77777777" w:rsidR="00B431AD" w:rsidRPr="00B431AD" w:rsidRDefault="00B431AD" w:rsidP="00B431AD">
      <w:pPr>
        <w:tabs>
          <w:tab w:val="left" w:pos="8219"/>
        </w:tabs>
        <w:ind w:left="851" w:right="902"/>
        <w:jc w:val="center"/>
        <w:rPr>
          <w:rFonts w:ascii="Palatino Linotype" w:hAnsi="Palatino Linotype"/>
          <w:b/>
          <w:i/>
          <w:sz w:val="22"/>
          <w:lang w:eastAsia="es-ES"/>
        </w:rPr>
      </w:pPr>
      <w:r w:rsidRPr="00B431AD">
        <w:rPr>
          <w:rFonts w:ascii="Palatino Linotype" w:hAnsi="Palatino Linotype"/>
          <w:b/>
          <w:i/>
          <w:sz w:val="22"/>
          <w:lang w:eastAsia="es-ES"/>
        </w:rPr>
        <w:t>Capítulo II</w:t>
      </w:r>
    </w:p>
    <w:p w14:paraId="5EB92180" w14:textId="77777777" w:rsidR="00B431AD" w:rsidRDefault="00B431AD" w:rsidP="00B431AD">
      <w:pPr>
        <w:tabs>
          <w:tab w:val="left" w:pos="8219"/>
        </w:tabs>
        <w:ind w:left="851" w:right="902"/>
        <w:jc w:val="center"/>
        <w:rPr>
          <w:rFonts w:ascii="Palatino Linotype" w:hAnsi="Palatino Linotype"/>
          <w:b/>
          <w:i/>
          <w:sz w:val="22"/>
          <w:lang w:eastAsia="es-ES"/>
        </w:rPr>
      </w:pPr>
      <w:r w:rsidRPr="00B431AD">
        <w:rPr>
          <w:rFonts w:ascii="Palatino Linotype" w:hAnsi="Palatino Linotype"/>
          <w:b/>
          <w:i/>
          <w:sz w:val="22"/>
          <w:lang w:eastAsia="es-ES"/>
        </w:rPr>
        <w:t>De la Secretaría del Ayuntamiento</w:t>
      </w:r>
    </w:p>
    <w:p w14:paraId="5112206C" w14:textId="77777777" w:rsidR="00B431AD" w:rsidRPr="00B431AD" w:rsidRDefault="00B431AD" w:rsidP="00B431AD">
      <w:pPr>
        <w:tabs>
          <w:tab w:val="left" w:pos="8219"/>
        </w:tabs>
        <w:ind w:left="851" w:right="902"/>
        <w:jc w:val="center"/>
        <w:rPr>
          <w:rFonts w:ascii="Palatino Linotype" w:hAnsi="Palatino Linotype"/>
          <w:b/>
          <w:i/>
          <w:sz w:val="22"/>
          <w:lang w:eastAsia="es-ES"/>
        </w:rPr>
      </w:pPr>
    </w:p>
    <w:p w14:paraId="5B8B8E8D" w14:textId="55524AF3" w:rsidR="00B431AD" w:rsidRDefault="00B431AD" w:rsidP="00B431AD">
      <w:pPr>
        <w:tabs>
          <w:tab w:val="left" w:pos="8219"/>
        </w:tabs>
        <w:ind w:left="851" w:right="902"/>
        <w:jc w:val="both"/>
        <w:rPr>
          <w:rFonts w:ascii="Palatino Linotype" w:hAnsi="Palatino Linotype"/>
          <w:i/>
          <w:sz w:val="22"/>
          <w:lang w:eastAsia="es-ES"/>
        </w:rPr>
      </w:pPr>
      <w:r w:rsidRPr="00B431AD">
        <w:rPr>
          <w:rFonts w:ascii="Palatino Linotype" w:hAnsi="Palatino Linotype"/>
          <w:b/>
          <w:i/>
          <w:sz w:val="22"/>
          <w:lang w:eastAsia="es-ES"/>
        </w:rPr>
        <w:t>Artículo 67.</w:t>
      </w:r>
      <w:r w:rsidRPr="00B431AD">
        <w:rPr>
          <w:rFonts w:ascii="Palatino Linotype" w:hAnsi="Palatino Linotype"/>
          <w:i/>
          <w:sz w:val="22"/>
          <w:lang w:eastAsia="es-ES"/>
        </w:rPr>
        <w:t xml:space="preserve"> Es el área que tiene responsabilidad en la</w:t>
      </w:r>
      <w:r>
        <w:rPr>
          <w:rFonts w:ascii="Palatino Linotype" w:hAnsi="Palatino Linotype"/>
          <w:i/>
          <w:sz w:val="22"/>
          <w:lang w:eastAsia="es-ES"/>
        </w:rPr>
        <w:t xml:space="preserve"> </w:t>
      </w:r>
      <w:r w:rsidRPr="00B431AD">
        <w:rPr>
          <w:rFonts w:ascii="Palatino Linotype" w:hAnsi="Palatino Linotype"/>
          <w:i/>
          <w:sz w:val="22"/>
          <w:lang w:eastAsia="es-ES"/>
        </w:rPr>
        <w:t>conducción de la política interna del Municipio buscando</w:t>
      </w:r>
      <w:r>
        <w:rPr>
          <w:rFonts w:ascii="Palatino Linotype" w:hAnsi="Palatino Linotype"/>
          <w:i/>
          <w:sz w:val="22"/>
          <w:lang w:eastAsia="es-ES"/>
        </w:rPr>
        <w:t xml:space="preserve"> </w:t>
      </w:r>
      <w:r w:rsidRPr="00B431AD">
        <w:rPr>
          <w:rFonts w:ascii="Palatino Linotype" w:hAnsi="Palatino Linotype"/>
          <w:i/>
          <w:sz w:val="22"/>
          <w:lang w:eastAsia="es-ES"/>
        </w:rPr>
        <w:t>la equidad y, los consensos necesarios de todos los actores</w:t>
      </w:r>
      <w:r>
        <w:rPr>
          <w:rFonts w:ascii="Palatino Linotype" w:hAnsi="Palatino Linotype"/>
          <w:i/>
          <w:sz w:val="22"/>
          <w:lang w:eastAsia="es-ES"/>
        </w:rPr>
        <w:t xml:space="preserve"> </w:t>
      </w:r>
      <w:r w:rsidRPr="00B431AD">
        <w:rPr>
          <w:rFonts w:ascii="Palatino Linotype" w:hAnsi="Palatino Linotype"/>
          <w:i/>
          <w:sz w:val="22"/>
          <w:lang w:eastAsia="es-ES"/>
        </w:rPr>
        <w:t xml:space="preserve">sociales, sustentando su actividad en el </w:t>
      </w:r>
      <w:r w:rsidRPr="00B431AD">
        <w:rPr>
          <w:rFonts w:ascii="Palatino Linotype" w:hAnsi="Palatino Linotype"/>
          <w:b/>
          <w:i/>
          <w:sz w:val="22"/>
          <w:lang w:eastAsia="es-ES"/>
        </w:rPr>
        <w:t>Plan de Desarrollo Municipal</w:t>
      </w:r>
      <w:r w:rsidRPr="00B431AD">
        <w:rPr>
          <w:rFonts w:ascii="Palatino Linotype" w:hAnsi="Palatino Linotype"/>
          <w:i/>
          <w:sz w:val="22"/>
          <w:lang w:eastAsia="es-ES"/>
        </w:rPr>
        <w:t>, dando con ello legitimidad a las acciones para</w:t>
      </w:r>
      <w:r>
        <w:rPr>
          <w:rFonts w:ascii="Palatino Linotype" w:hAnsi="Palatino Linotype"/>
          <w:i/>
          <w:sz w:val="22"/>
          <w:lang w:eastAsia="es-ES"/>
        </w:rPr>
        <w:t xml:space="preserve"> </w:t>
      </w:r>
      <w:r w:rsidRPr="00B431AD">
        <w:rPr>
          <w:rFonts w:ascii="Palatino Linotype" w:hAnsi="Palatino Linotype"/>
          <w:i/>
          <w:sz w:val="22"/>
          <w:lang w:eastAsia="es-ES"/>
        </w:rPr>
        <w:t>un buen gobierno local, elevando así la calidad de vida de</w:t>
      </w:r>
      <w:r>
        <w:rPr>
          <w:rFonts w:ascii="Palatino Linotype" w:hAnsi="Palatino Linotype"/>
          <w:i/>
          <w:sz w:val="22"/>
          <w:lang w:eastAsia="es-ES"/>
        </w:rPr>
        <w:t xml:space="preserve"> </w:t>
      </w:r>
      <w:r w:rsidRPr="00B431AD">
        <w:rPr>
          <w:rFonts w:ascii="Palatino Linotype" w:hAnsi="Palatino Linotype"/>
          <w:i/>
          <w:sz w:val="22"/>
          <w:lang w:eastAsia="es-ES"/>
        </w:rPr>
        <w:t>los habitantes</w:t>
      </w:r>
    </w:p>
    <w:p w14:paraId="3F72A866" w14:textId="77777777" w:rsidR="00B431AD" w:rsidRDefault="00B431AD" w:rsidP="00B431AD">
      <w:pPr>
        <w:tabs>
          <w:tab w:val="left" w:pos="8219"/>
        </w:tabs>
        <w:ind w:left="851" w:right="902"/>
        <w:jc w:val="both"/>
        <w:rPr>
          <w:rFonts w:ascii="Palatino Linotype" w:hAnsi="Palatino Linotype"/>
          <w:i/>
          <w:sz w:val="22"/>
          <w:lang w:eastAsia="es-ES"/>
        </w:rPr>
      </w:pPr>
    </w:p>
    <w:p w14:paraId="710EDA3F" w14:textId="77777777" w:rsidR="00B431AD" w:rsidRDefault="00B431AD" w:rsidP="00B431AD">
      <w:pPr>
        <w:tabs>
          <w:tab w:val="left" w:pos="8219"/>
        </w:tabs>
        <w:ind w:left="851" w:right="902"/>
        <w:jc w:val="both"/>
        <w:rPr>
          <w:rFonts w:ascii="Palatino Linotype" w:hAnsi="Palatino Linotype"/>
          <w:i/>
          <w:sz w:val="22"/>
          <w:lang w:eastAsia="es-ES"/>
        </w:rPr>
      </w:pPr>
    </w:p>
    <w:p w14:paraId="1BA1B5DA" w14:textId="77777777" w:rsidR="00BC4884" w:rsidRPr="00BC4884" w:rsidRDefault="00BC4884" w:rsidP="00BC4884">
      <w:pPr>
        <w:tabs>
          <w:tab w:val="left" w:pos="8219"/>
        </w:tabs>
        <w:ind w:left="851" w:right="902"/>
        <w:jc w:val="center"/>
        <w:rPr>
          <w:rFonts w:ascii="Palatino Linotype" w:hAnsi="Palatino Linotype"/>
          <w:b/>
          <w:i/>
          <w:sz w:val="22"/>
          <w:lang w:eastAsia="es-ES"/>
        </w:rPr>
      </w:pPr>
      <w:r w:rsidRPr="00BC4884">
        <w:rPr>
          <w:rFonts w:ascii="Palatino Linotype" w:hAnsi="Palatino Linotype"/>
          <w:b/>
          <w:i/>
          <w:sz w:val="22"/>
          <w:lang w:eastAsia="es-ES"/>
        </w:rPr>
        <w:t>TÍTULO DÉCIMO SEGUNDO</w:t>
      </w:r>
    </w:p>
    <w:p w14:paraId="25CA255E" w14:textId="77777777" w:rsidR="00BC4884" w:rsidRPr="00BC4884" w:rsidRDefault="00BC4884" w:rsidP="00BC4884">
      <w:pPr>
        <w:tabs>
          <w:tab w:val="left" w:pos="8219"/>
        </w:tabs>
        <w:ind w:left="851" w:right="902"/>
        <w:jc w:val="center"/>
        <w:rPr>
          <w:rFonts w:ascii="Palatino Linotype" w:hAnsi="Palatino Linotype"/>
          <w:b/>
          <w:i/>
          <w:sz w:val="22"/>
          <w:lang w:eastAsia="es-ES"/>
        </w:rPr>
      </w:pPr>
      <w:r w:rsidRPr="00BC4884">
        <w:rPr>
          <w:rFonts w:ascii="Palatino Linotype" w:hAnsi="Palatino Linotype"/>
          <w:b/>
          <w:i/>
          <w:sz w:val="22"/>
          <w:lang w:eastAsia="es-ES"/>
        </w:rPr>
        <w:t>DE LA MEJORA REGULATORIA Y GOBIERNO DIGITAL</w:t>
      </w:r>
    </w:p>
    <w:p w14:paraId="57085154" w14:textId="77777777" w:rsidR="00BC4884" w:rsidRPr="00BC4884" w:rsidRDefault="00BC4884" w:rsidP="00BC4884">
      <w:pPr>
        <w:tabs>
          <w:tab w:val="left" w:pos="8219"/>
        </w:tabs>
        <w:ind w:left="851" w:right="902"/>
        <w:jc w:val="center"/>
        <w:rPr>
          <w:rFonts w:ascii="Palatino Linotype" w:hAnsi="Palatino Linotype"/>
          <w:b/>
          <w:i/>
          <w:sz w:val="22"/>
          <w:lang w:eastAsia="es-ES"/>
        </w:rPr>
      </w:pPr>
      <w:r w:rsidRPr="00BC4884">
        <w:rPr>
          <w:rFonts w:ascii="Palatino Linotype" w:hAnsi="Palatino Linotype"/>
          <w:b/>
          <w:i/>
          <w:sz w:val="22"/>
          <w:lang w:eastAsia="es-ES"/>
        </w:rPr>
        <w:t>Capítulo I</w:t>
      </w:r>
    </w:p>
    <w:p w14:paraId="00043574" w14:textId="7524D69C" w:rsidR="00C14487" w:rsidRDefault="00BC4884" w:rsidP="00BC4884">
      <w:pPr>
        <w:tabs>
          <w:tab w:val="left" w:pos="8219"/>
        </w:tabs>
        <w:ind w:left="851" w:right="902"/>
        <w:jc w:val="center"/>
        <w:rPr>
          <w:rFonts w:ascii="Palatino Linotype" w:hAnsi="Palatino Linotype"/>
          <w:b/>
          <w:i/>
          <w:sz w:val="22"/>
          <w:lang w:eastAsia="es-ES"/>
        </w:rPr>
      </w:pPr>
      <w:r w:rsidRPr="00BC4884">
        <w:rPr>
          <w:rFonts w:ascii="Palatino Linotype" w:hAnsi="Palatino Linotype"/>
          <w:b/>
          <w:i/>
          <w:sz w:val="22"/>
          <w:lang w:eastAsia="es-ES"/>
        </w:rPr>
        <w:t>De la Mejora Regulatoria</w:t>
      </w:r>
    </w:p>
    <w:p w14:paraId="20CA72EA" w14:textId="77777777" w:rsidR="00BC4884" w:rsidRDefault="00BC4884" w:rsidP="00BC4884">
      <w:pPr>
        <w:tabs>
          <w:tab w:val="left" w:pos="8219"/>
        </w:tabs>
        <w:ind w:left="851" w:right="902"/>
        <w:jc w:val="center"/>
        <w:rPr>
          <w:rFonts w:ascii="Palatino Linotype" w:hAnsi="Palatino Linotype"/>
          <w:b/>
          <w:i/>
          <w:sz w:val="22"/>
          <w:lang w:eastAsia="es-ES"/>
        </w:rPr>
      </w:pPr>
    </w:p>
    <w:p w14:paraId="0A216BA7" w14:textId="7BC1B1D4" w:rsidR="00BC4884" w:rsidRDefault="00BC4884" w:rsidP="00BC4884">
      <w:pPr>
        <w:tabs>
          <w:tab w:val="left" w:pos="8219"/>
        </w:tabs>
        <w:ind w:left="851" w:right="902"/>
        <w:jc w:val="both"/>
        <w:rPr>
          <w:rFonts w:ascii="Palatino Linotype" w:hAnsi="Palatino Linotype"/>
          <w:i/>
          <w:sz w:val="22"/>
          <w:lang w:eastAsia="es-ES"/>
        </w:rPr>
      </w:pPr>
      <w:r w:rsidRPr="00BC4884">
        <w:rPr>
          <w:rFonts w:ascii="Palatino Linotype" w:hAnsi="Palatino Linotype"/>
          <w:b/>
          <w:i/>
          <w:sz w:val="22"/>
          <w:lang w:eastAsia="es-ES"/>
        </w:rPr>
        <w:t xml:space="preserve">Artículo 146. </w:t>
      </w:r>
      <w:r w:rsidRPr="00BC4884">
        <w:rPr>
          <w:rFonts w:ascii="Palatino Linotype" w:hAnsi="Palatino Linotype"/>
          <w:i/>
          <w:sz w:val="22"/>
          <w:lang w:eastAsia="es-ES"/>
        </w:rPr>
        <w:t>La Mejora Regulatoria es la política pública consistente en la generación de normas claras, de trámites y servicios eficaces para su creación y aplicación, mismos que se orienten a obtener el mayor valor posible de los recursos disponibles y del óptimo funcionamiento de las actividades comerciales, industriales, productivas, de servicios y de desarrollo humano de la sociedad en su conjunto.</w:t>
      </w:r>
    </w:p>
    <w:p w14:paraId="7A1066B0" w14:textId="56414394" w:rsidR="00BC4884" w:rsidRDefault="00BC4884" w:rsidP="00BC4884">
      <w:pPr>
        <w:tabs>
          <w:tab w:val="left" w:pos="8219"/>
        </w:tabs>
        <w:ind w:left="851" w:right="902"/>
        <w:jc w:val="both"/>
        <w:rPr>
          <w:rFonts w:ascii="Palatino Linotype" w:hAnsi="Palatino Linotype"/>
          <w:i/>
          <w:sz w:val="22"/>
          <w:lang w:eastAsia="es-ES"/>
        </w:rPr>
      </w:pPr>
      <w:r w:rsidRPr="00BC4884">
        <w:rPr>
          <w:rFonts w:ascii="Palatino Linotype" w:hAnsi="Palatino Linotype"/>
          <w:i/>
          <w:sz w:val="22"/>
          <w:lang w:eastAsia="es-ES"/>
        </w:rPr>
        <w:lastRenderedPageBreak/>
        <w:t>Compete al Municipio en materia de Mejora Regulatoria, lo siguiente:</w:t>
      </w:r>
    </w:p>
    <w:p w14:paraId="55C05BF1" w14:textId="22CA3226" w:rsidR="00BC4884" w:rsidRDefault="00BC4884" w:rsidP="00BC4884">
      <w:pPr>
        <w:tabs>
          <w:tab w:val="left" w:pos="8219"/>
        </w:tabs>
        <w:ind w:left="851" w:right="902"/>
        <w:jc w:val="both"/>
        <w:rPr>
          <w:rFonts w:ascii="Palatino Linotype" w:hAnsi="Palatino Linotype"/>
          <w:i/>
          <w:sz w:val="22"/>
          <w:lang w:eastAsia="es-ES"/>
        </w:rPr>
      </w:pPr>
      <w:r>
        <w:rPr>
          <w:rFonts w:ascii="Palatino Linotype" w:hAnsi="Palatino Linotype"/>
          <w:i/>
          <w:sz w:val="22"/>
          <w:lang w:eastAsia="es-ES"/>
        </w:rPr>
        <w:t>…</w:t>
      </w:r>
    </w:p>
    <w:p w14:paraId="41F29F51" w14:textId="00097838" w:rsidR="00BC4884" w:rsidRDefault="00BC4884" w:rsidP="00BC4884">
      <w:pPr>
        <w:tabs>
          <w:tab w:val="left" w:pos="8219"/>
        </w:tabs>
        <w:ind w:left="851" w:right="902"/>
        <w:jc w:val="both"/>
        <w:rPr>
          <w:rFonts w:ascii="Palatino Linotype" w:hAnsi="Palatino Linotype"/>
          <w:i/>
          <w:sz w:val="22"/>
          <w:lang w:eastAsia="es-ES"/>
        </w:rPr>
      </w:pPr>
      <w:r w:rsidRPr="00BC4884">
        <w:rPr>
          <w:rFonts w:ascii="Palatino Linotype" w:hAnsi="Palatino Linotype"/>
          <w:b/>
          <w:i/>
          <w:sz w:val="22"/>
          <w:lang w:eastAsia="es-ES"/>
        </w:rPr>
        <w:t>V.</w:t>
      </w:r>
      <w:r w:rsidRPr="00BC4884">
        <w:rPr>
          <w:rFonts w:ascii="Palatino Linotype" w:hAnsi="Palatino Linotype"/>
          <w:i/>
          <w:sz w:val="22"/>
          <w:lang w:eastAsia="es-ES"/>
        </w:rPr>
        <w:t xml:space="preserve"> Establecer un Comité Interno, el cual se encargará</w:t>
      </w:r>
      <w:r>
        <w:rPr>
          <w:rFonts w:ascii="Palatino Linotype" w:hAnsi="Palatino Linotype"/>
          <w:i/>
          <w:sz w:val="22"/>
          <w:lang w:eastAsia="es-ES"/>
        </w:rPr>
        <w:t xml:space="preserve"> </w:t>
      </w:r>
      <w:r w:rsidRPr="00BC4884">
        <w:rPr>
          <w:rFonts w:ascii="Palatino Linotype" w:hAnsi="Palatino Linotype"/>
          <w:i/>
          <w:sz w:val="22"/>
          <w:lang w:eastAsia="es-ES"/>
        </w:rPr>
        <w:t>de elaborar y aprobar el programa anual de mejora</w:t>
      </w:r>
      <w:r>
        <w:rPr>
          <w:rFonts w:ascii="Palatino Linotype" w:hAnsi="Palatino Linotype"/>
          <w:i/>
          <w:sz w:val="22"/>
          <w:lang w:eastAsia="es-ES"/>
        </w:rPr>
        <w:t xml:space="preserve"> </w:t>
      </w:r>
      <w:r w:rsidRPr="00BC4884">
        <w:rPr>
          <w:rFonts w:ascii="Palatino Linotype" w:hAnsi="Palatino Linotype"/>
          <w:i/>
          <w:sz w:val="22"/>
          <w:lang w:eastAsia="es-ES"/>
        </w:rPr>
        <w:t>regulatoria municipal, así como las propuestas de</w:t>
      </w:r>
      <w:r>
        <w:rPr>
          <w:rFonts w:ascii="Palatino Linotype" w:hAnsi="Palatino Linotype"/>
          <w:i/>
          <w:sz w:val="22"/>
          <w:lang w:eastAsia="es-ES"/>
        </w:rPr>
        <w:t xml:space="preserve"> </w:t>
      </w:r>
      <w:r w:rsidRPr="00BC4884">
        <w:rPr>
          <w:rFonts w:ascii="Palatino Linotype" w:hAnsi="Palatino Linotype"/>
          <w:i/>
          <w:sz w:val="22"/>
          <w:lang w:eastAsia="es-ES"/>
        </w:rPr>
        <w:t>creación de regulaciones o de reforma específica,</w:t>
      </w:r>
      <w:r>
        <w:rPr>
          <w:rFonts w:ascii="Palatino Linotype" w:hAnsi="Palatino Linotype"/>
          <w:i/>
          <w:sz w:val="22"/>
          <w:lang w:eastAsia="es-ES"/>
        </w:rPr>
        <w:t xml:space="preserve"> </w:t>
      </w:r>
      <w:r w:rsidRPr="00BC4884">
        <w:rPr>
          <w:rFonts w:ascii="Palatino Linotype" w:hAnsi="Palatino Linotype"/>
          <w:i/>
          <w:sz w:val="22"/>
          <w:lang w:eastAsia="es-ES"/>
        </w:rPr>
        <w:t>con base en los objetivos, estrategias y líneas de</w:t>
      </w:r>
      <w:r>
        <w:rPr>
          <w:rFonts w:ascii="Palatino Linotype" w:hAnsi="Palatino Linotype"/>
          <w:i/>
          <w:sz w:val="22"/>
          <w:lang w:eastAsia="es-ES"/>
        </w:rPr>
        <w:t xml:space="preserve"> </w:t>
      </w:r>
      <w:r w:rsidRPr="00BC4884">
        <w:rPr>
          <w:rFonts w:ascii="Palatino Linotype" w:hAnsi="Palatino Linotype"/>
          <w:i/>
          <w:sz w:val="22"/>
          <w:lang w:eastAsia="es-ES"/>
        </w:rPr>
        <w:t>acción de los programas sectoriales, especiales,</w:t>
      </w:r>
      <w:r>
        <w:rPr>
          <w:rFonts w:ascii="Palatino Linotype" w:hAnsi="Palatino Linotype"/>
          <w:i/>
          <w:sz w:val="22"/>
          <w:lang w:eastAsia="es-ES"/>
        </w:rPr>
        <w:t xml:space="preserve"> </w:t>
      </w:r>
      <w:r w:rsidRPr="00BC4884">
        <w:rPr>
          <w:rFonts w:ascii="Palatino Linotype" w:hAnsi="Palatino Linotype"/>
          <w:i/>
          <w:sz w:val="22"/>
          <w:lang w:eastAsia="es-ES"/>
        </w:rPr>
        <w:t>regionales e institucionales derivados del Plan</w:t>
      </w:r>
      <w:r>
        <w:rPr>
          <w:rFonts w:ascii="Palatino Linotype" w:hAnsi="Palatino Linotype"/>
          <w:i/>
          <w:sz w:val="22"/>
          <w:lang w:eastAsia="es-ES"/>
        </w:rPr>
        <w:t xml:space="preserve"> </w:t>
      </w:r>
      <w:r w:rsidRPr="00BC4884">
        <w:rPr>
          <w:rFonts w:ascii="Palatino Linotype" w:hAnsi="Palatino Linotype"/>
          <w:i/>
          <w:sz w:val="22"/>
          <w:lang w:eastAsia="es-ES"/>
        </w:rPr>
        <w:t>de Desarrollo Municipal. Las y los titulares de las</w:t>
      </w:r>
      <w:r>
        <w:rPr>
          <w:rFonts w:ascii="Palatino Linotype" w:hAnsi="Palatino Linotype"/>
          <w:i/>
          <w:sz w:val="22"/>
          <w:lang w:eastAsia="es-ES"/>
        </w:rPr>
        <w:t xml:space="preserve"> </w:t>
      </w:r>
      <w:r w:rsidRPr="00BC4884">
        <w:rPr>
          <w:rFonts w:ascii="Palatino Linotype" w:hAnsi="Palatino Linotype"/>
          <w:i/>
          <w:sz w:val="22"/>
          <w:lang w:eastAsia="es-ES"/>
        </w:rPr>
        <w:t>dependencias deberán designar una servidora</w:t>
      </w:r>
      <w:r>
        <w:rPr>
          <w:rFonts w:ascii="Palatino Linotype" w:hAnsi="Palatino Linotype"/>
          <w:i/>
          <w:sz w:val="22"/>
          <w:lang w:eastAsia="es-ES"/>
        </w:rPr>
        <w:t xml:space="preserve"> </w:t>
      </w:r>
      <w:r w:rsidRPr="00BC4884">
        <w:rPr>
          <w:rFonts w:ascii="Palatino Linotype" w:hAnsi="Palatino Linotype"/>
          <w:i/>
          <w:sz w:val="22"/>
          <w:lang w:eastAsia="es-ES"/>
        </w:rPr>
        <w:t>pública o un servidor público con nivel inferior</w:t>
      </w:r>
      <w:r>
        <w:rPr>
          <w:rFonts w:ascii="Palatino Linotype" w:hAnsi="Palatino Linotype"/>
          <w:i/>
          <w:sz w:val="22"/>
          <w:lang w:eastAsia="es-ES"/>
        </w:rPr>
        <w:t xml:space="preserve"> </w:t>
      </w:r>
      <w:r w:rsidRPr="00BC4884">
        <w:rPr>
          <w:rFonts w:ascii="Palatino Linotype" w:hAnsi="Palatino Linotype"/>
          <w:i/>
          <w:sz w:val="22"/>
          <w:lang w:eastAsia="es-ES"/>
        </w:rPr>
        <w:t>jerárquico inmediato, quien será el enlace y el</w:t>
      </w:r>
      <w:r>
        <w:rPr>
          <w:rFonts w:ascii="Palatino Linotype" w:hAnsi="Palatino Linotype"/>
          <w:i/>
          <w:sz w:val="22"/>
          <w:lang w:eastAsia="es-ES"/>
        </w:rPr>
        <w:t xml:space="preserve"> </w:t>
      </w:r>
      <w:r w:rsidRPr="00BC4884">
        <w:rPr>
          <w:rFonts w:ascii="Palatino Linotype" w:hAnsi="Palatino Linotype"/>
          <w:i/>
          <w:sz w:val="22"/>
          <w:lang w:eastAsia="es-ES"/>
        </w:rPr>
        <w:t>responsable de la mejora regulatoria del sujeto</w:t>
      </w:r>
      <w:r>
        <w:rPr>
          <w:rFonts w:ascii="Palatino Linotype" w:hAnsi="Palatino Linotype"/>
          <w:i/>
          <w:sz w:val="22"/>
          <w:lang w:eastAsia="es-ES"/>
        </w:rPr>
        <w:t xml:space="preserve"> </w:t>
      </w:r>
      <w:r w:rsidRPr="00BC4884">
        <w:rPr>
          <w:rFonts w:ascii="Palatino Linotype" w:hAnsi="Palatino Linotype"/>
          <w:i/>
          <w:sz w:val="22"/>
          <w:lang w:eastAsia="es-ES"/>
        </w:rPr>
        <w:t>obligado, el cual tendrá estrecha comunicación</w:t>
      </w:r>
      <w:r>
        <w:rPr>
          <w:rFonts w:ascii="Palatino Linotype" w:hAnsi="Palatino Linotype"/>
          <w:i/>
          <w:sz w:val="22"/>
          <w:lang w:eastAsia="es-ES"/>
        </w:rPr>
        <w:t xml:space="preserve"> </w:t>
      </w:r>
      <w:r w:rsidRPr="00BC4884">
        <w:rPr>
          <w:rFonts w:ascii="Palatino Linotype" w:hAnsi="Palatino Linotype"/>
          <w:i/>
          <w:sz w:val="22"/>
          <w:lang w:eastAsia="es-ES"/>
        </w:rPr>
        <w:t>con el Coordinador General de Mejora Regulatoria</w:t>
      </w:r>
      <w:r>
        <w:rPr>
          <w:rFonts w:ascii="Palatino Linotype" w:hAnsi="Palatino Linotype"/>
          <w:i/>
          <w:sz w:val="22"/>
          <w:lang w:eastAsia="es-ES"/>
        </w:rPr>
        <w:t xml:space="preserve"> </w:t>
      </w:r>
      <w:r w:rsidRPr="00BC4884">
        <w:rPr>
          <w:rFonts w:ascii="Palatino Linotype" w:hAnsi="Palatino Linotype"/>
          <w:i/>
          <w:sz w:val="22"/>
          <w:lang w:eastAsia="es-ES"/>
        </w:rPr>
        <w:t>para dar cumplimiento de la ley aplicable en la</w:t>
      </w:r>
      <w:r>
        <w:rPr>
          <w:rFonts w:ascii="Palatino Linotype" w:hAnsi="Palatino Linotype"/>
          <w:i/>
          <w:sz w:val="22"/>
          <w:lang w:eastAsia="es-ES"/>
        </w:rPr>
        <w:t xml:space="preserve"> </w:t>
      </w:r>
      <w:r w:rsidRPr="00BC4884">
        <w:rPr>
          <w:rFonts w:ascii="Palatino Linotype" w:hAnsi="Palatino Linotype"/>
          <w:i/>
          <w:sz w:val="22"/>
          <w:lang w:eastAsia="es-ES"/>
        </w:rPr>
        <w:t>materia;</w:t>
      </w:r>
    </w:p>
    <w:p w14:paraId="20EDCF4B" w14:textId="19629F2A" w:rsidR="004F5C67" w:rsidRDefault="006B6877" w:rsidP="003A0B7B">
      <w:pPr>
        <w:spacing w:before="100" w:beforeAutospacing="1" w:after="100" w:afterAutospacing="1" w:line="360" w:lineRule="auto"/>
        <w:jc w:val="both"/>
        <w:rPr>
          <w:rFonts w:ascii="Palatino Linotype" w:hAnsi="Palatino Linotype"/>
          <w:lang w:eastAsia="es-ES"/>
        </w:rPr>
      </w:pPr>
      <w:r>
        <w:rPr>
          <w:rFonts w:ascii="Palatino Linotype" w:hAnsi="Palatino Linotype"/>
          <w:lang w:eastAsia="es-ES"/>
        </w:rPr>
        <w:t xml:space="preserve">De los preceptos legales en cita podemos advertir que existe fuente obligacional que constriñe al </w:t>
      </w:r>
      <w:r>
        <w:rPr>
          <w:rFonts w:ascii="Palatino Linotype" w:hAnsi="Palatino Linotype"/>
          <w:b/>
          <w:lang w:eastAsia="es-ES"/>
        </w:rPr>
        <w:t xml:space="preserve">SUJETO OBLIGADO </w:t>
      </w:r>
      <w:r>
        <w:rPr>
          <w:rFonts w:ascii="Palatino Linotype" w:hAnsi="Palatino Linotype"/>
          <w:lang w:eastAsia="es-ES"/>
        </w:rPr>
        <w:t>para conocer sobre la información p</w:t>
      </w:r>
      <w:r w:rsidR="00C54AD9">
        <w:rPr>
          <w:rFonts w:ascii="Palatino Linotype" w:hAnsi="Palatino Linotype"/>
          <w:lang w:eastAsia="es-ES"/>
        </w:rPr>
        <w:t>eticionada, aunado a que existen áreas que de manera enunciativa más no limitativa pudiera</w:t>
      </w:r>
      <w:r w:rsidR="006E3C56">
        <w:rPr>
          <w:rFonts w:ascii="Palatino Linotype" w:hAnsi="Palatino Linotype"/>
          <w:lang w:eastAsia="es-ES"/>
        </w:rPr>
        <w:t>n</w:t>
      </w:r>
      <w:r w:rsidR="00C54AD9">
        <w:rPr>
          <w:rFonts w:ascii="Palatino Linotype" w:hAnsi="Palatino Linotype"/>
          <w:lang w:eastAsia="es-ES"/>
        </w:rPr>
        <w:t xml:space="preserve"> generar, administrar y/o poseer la información, tales como la </w:t>
      </w:r>
      <w:r w:rsidR="00C54AD9" w:rsidRPr="00C54AD9">
        <w:rPr>
          <w:rFonts w:ascii="Palatino Linotype" w:hAnsi="Palatino Linotype"/>
          <w:lang w:eastAsia="es-ES"/>
        </w:rPr>
        <w:t>Unidad de Información, Planeación, Programación y Evaluación</w:t>
      </w:r>
      <w:r w:rsidR="00C54AD9">
        <w:rPr>
          <w:rFonts w:ascii="Palatino Linotype" w:hAnsi="Palatino Linotype"/>
          <w:lang w:eastAsia="es-ES"/>
        </w:rPr>
        <w:t>; Secretaría T</w:t>
      </w:r>
      <w:r w:rsidR="006E3C56">
        <w:rPr>
          <w:rFonts w:ascii="Palatino Linotype" w:hAnsi="Palatino Linotype"/>
          <w:lang w:eastAsia="es-ES"/>
        </w:rPr>
        <w:t>écnica;</w:t>
      </w:r>
      <w:r w:rsidR="00C54AD9">
        <w:rPr>
          <w:rFonts w:ascii="Palatino Linotype" w:hAnsi="Palatino Linotype"/>
          <w:lang w:eastAsia="es-ES"/>
        </w:rPr>
        <w:t xml:space="preserve"> Secretaría del Ayuntamiento</w:t>
      </w:r>
      <w:r w:rsidR="006E3C56">
        <w:rPr>
          <w:rFonts w:ascii="Palatino Linotype" w:hAnsi="Palatino Linotype"/>
          <w:lang w:eastAsia="es-ES"/>
        </w:rPr>
        <w:t>;</w:t>
      </w:r>
      <w:r w:rsidR="00C54AD9">
        <w:rPr>
          <w:rFonts w:ascii="Palatino Linotype" w:hAnsi="Palatino Linotype"/>
          <w:lang w:eastAsia="es-ES"/>
        </w:rPr>
        <w:t xml:space="preserve"> y</w:t>
      </w:r>
      <w:r w:rsidR="006E3C56">
        <w:rPr>
          <w:rFonts w:ascii="Palatino Linotype" w:hAnsi="Palatino Linotype"/>
          <w:lang w:eastAsia="es-ES"/>
        </w:rPr>
        <w:t xml:space="preserve">, </w:t>
      </w:r>
      <w:r w:rsidR="00C54AD9">
        <w:rPr>
          <w:rFonts w:ascii="Palatino Linotype" w:hAnsi="Palatino Linotype"/>
          <w:lang w:eastAsia="es-ES"/>
        </w:rPr>
        <w:t>Comisión de Mejora Regulatoria.</w:t>
      </w:r>
    </w:p>
    <w:p w14:paraId="4DC8CD90" w14:textId="6C60408D" w:rsidR="00C54AD9" w:rsidRPr="00C3257C" w:rsidRDefault="00C54AD9" w:rsidP="003A0B7B">
      <w:pPr>
        <w:spacing w:before="100" w:beforeAutospacing="1" w:after="100" w:afterAutospacing="1" w:line="360" w:lineRule="auto"/>
        <w:jc w:val="both"/>
        <w:rPr>
          <w:rFonts w:ascii="Palatino Linotype" w:hAnsi="Palatino Linotype"/>
          <w:lang w:eastAsia="es-ES"/>
        </w:rPr>
      </w:pPr>
      <w:r>
        <w:rPr>
          <w:rFonts w:ascii="Palatino Linotype" w:hAnsi="Palatino Linotype"/>
          <w:lang w:eastAsia="es-ES"/>
        </w:rPr>
        <w:t xml:space="preserve">Así las cosas, este Órgano Garante </w:t>
      </w:r>
      <w:r w:rsidR="006E3C56">
        <w:rPr>
          <w:rFonts w:ascii="Palatino Linotype" w:hAnsi="Palatino Linotype"/>
          <w:lang w:eastAsia="es-ES"/>
        </w:rPr>
        <w:t xml:space="preserve">de igual manera, realizando </w:t>
      </w:r>
      <w:r w:rsidR="00C3257C">
        <w:rPr>
          <w:rFonts w:ascii="Palatino Linotype" w:hAnsi="Palatino Linotype"/>
          <w:lang w:eastAsia="es-ES"/>
        </w:rPr>
        <w:t>una</w:t>
      </w:r>
      <w:r w:rsidR="006E3C56">
        <w:rPr>
          <w:rFonts w:ascii="Palatino Linotype" w:hAnsi="Palatino Linotype"/>
          <w:lang w:eastAsia="es-ES"/>
        </w:rPr>
        <w:t xml:space="preserve"> búsqueda respecto a la información peticionada por el particular, advirtió que dentro del propio Plan de Desarrollo Municipal</w:t>
      </w:r>
      <w:r w:rsidR="00C3257C">
        <w:rPr>
          <w:rFonts w:ascii="Palatino Linotype" w:hAnsi="Palatino Linotype"/>
          <w:lang w:eastAsia="es-ES"/>
        </w:rPr>
        <w:t xml:space="preserve"> del Ayuntamiento de Cuautitlán</w:t>
      </w:r>
      <w:r w:rsidR="00C3257C">
        <w:rPr>
          <w:rStyle w:val="Refdenotaalpie"/>
          <w:rFonts w:ascii="Palatino Linotype" w:hAnsi="Palatino Linotype"/>
          <w:lang w:eastAsia="es-ES"/>
        </w:rPr>
        <w:footnoteReference w:id="3"/>
      </w:r>
      <w:r w:rsidR="006E3C56">
        <w:rPr>
          <w:rFonts w:ascii="Palatino Linotype" w:hAnsi="Palatino Linotype"/>
          <w:lang w:eastAsia="es-ES"/>
        </w:rPr>
        <w:t>, se encuentran contempladas acciones que derivan en cumplimiento a los artículos 117 y 118</w:t>
      </w:r>
      <w:r w:rsidR="00C3257C">
        <w:rPr>
          <w:rFonts w:ascii="Palatino Linotype" w:hAnsi="Palatino Linotype"/>
          <w:lang w:eastAsia="es-ES"/>
        </w:rPr>
        <w:t xml:space="preserve"> de la Ley </w:t>
      </w:r>
      <w:r w:rsidR="00C9172D">
        <w:rPr>
          <w:rFonts w:ascii="Palatino Linotype" w:hAnsi="Palatino Linotype"/>
          <w:lang w:eastAsia="es-ES"/>
        </w:rPr>
        <w:t>Orgánica</w:t>
      </w:r>
      <w:r w:rsidR="00C3257C">
        <w:rPr>
          <w:rFonts w:ascii="Palatino Linotype" w:hAnsi="Palatino Linotype"/>
          <w:lang w:eastAsia="es-ES"/>
        </w:rPr>
        <w:t xml:space="preserve"> Municipal, preceptos que fueron invocados por </w:t>
      </w:r>
      <w:r w:rsidR="00C3257C">
        <w:rPr>
          <w:rFonts w:ascii="Palatino Linotype" w:hAnsi="Palatino Linotype"/>
          <w:b/>
          <w:lang w:eastAsia="es-ES"/>
        </w:rPr>
        <w:t xml:space="preserve">LA RECURRENTE </w:t>
      </w:r>
      <w:r w:rsidR="00C3257C">
        <w:rPr>
          <w:rFonts w:ascii="Palatino Linotype" w:hAnsi="Palatino Linotype"/>
          <w:lang w:eastAsia="es-ES"/>
        </w:rPr>
        <w:t>en la solicitud de acceso a la información.</w:t>
      </w:r>
    </w:p>
    <w:p w14:paraId="1BEB4F43" w14:textId="2F2A6096" w:rsidR="006E3C56" w:rsidRDefault="00C3257C" w:rsidP="003A0B7B">
      <w:pPr>
        <w:spacing w:before="100" w:beforeAutospacing="1" w:after="100" w:afterAutospacing="1" w:line="360" w:lineRule="auto"/>
        <w:jc w:val="both"/>
        <w:rPr>
          <w:rFonts w:ascii="Palatino Linotype" w:hAnsi="Palatino Linotype"/>
          <w:lang w:eastAsia="es-ES"/>
        </w:rPr>
      </w:pPr>
      <w:r>
        <w:rPr>
          <w:rFonts w:ascii="Palatino Linotype" w:hAnsi="Palatino Linotype"/>
          <w:lang w:eastAsia="es-ES"/>
        </w:rPr>
        <w:lastRenderedPageBreak/>
        <w:t xml:space="preserve">En continuación con lo antes expuesto, cabe traer a contexto lo contemplado por dicho Plan de Desarrollo Municipal, el cual señala lo siguiente: </w:t>
      </w:r>
    </w:p>
    <w:p w14:paraId="1929E21F" w14:textId="6AE4A903" w:rsidR="00C3257C" w:rsidRDefault="00C3257C" w:rsidP="003A0B7B">
      <w:pPr>
        <w:spacing w:before="100" w:beforeAutospacing="1" w:after="100" w:afterAutospacing="1" w:line="360" w:lineRule="auto"/>
        <w:jc w:val="both"/>
        <w:rPr>
          <w:rFonts w:ascii="Palatino Linotype" w:hAnsi="Palatino Linotype"/>
          <w:lang w:eastAsia="es-ES"/>
        </w:rPr>
      </w:pPr>
      <w:r>
        <w:rPr>
          <w:rFonts w:ascii="Palatino Linotype" w:hAnsi="Palatino Linotype"/>
          <w:lang w:eastAsia="es-ES"/>
        </w:rPr>
        <w:t>[…]</w:t>
      </w:r>
    </w:p>
    <w:p w14:paraId="6134C40F" w14:textId="243CB219" w:rsidR="00C3257C" w:rsidRDefault="00C3257C" w:rsidP="003A0B7B">
      <w:pPr>
        <w:spacing w:before="100" w:beforeAutospacing="1" w:after="100" w:afterAutospacing="1" w:line="360" w:lineRule="auto"/>
        <w:jc w:val="both"/>
        <w:rPr>
          <w:rFonts w:ascii="Palatino Linotype" w:hAnsi="Palatino Linotype"/>
          <w:lang w:eastAsia="es-ES"/>
        </w:rPr>
      </w:pPr>
      <w:r>
        <w:rPr>
          <w:rFonts w:ascii="Palatino Linotype" w:hAnsi="Palatino Linotype"/>
          <w:lang w:eastAsia="es-ES"/>
        </w:rPr>
        <w:t>[…]</w:t>
      </w:r>
      <w:r>
        <w:rPr>
          <w:noProof/>
          <w:lang w:val="es-419" w:eastAsia="es-419"/>
        </w:rPr>
        <w:drawing>
          <wp:inline distT="0" distB="0" distL="0" distR="0" wp14:anchorId="05A906F1" wp14:editId="1305307F">
            <wp:extent cx="4702506" cy="5276850"/>
            <wp:effectExtent l="152400" t="152400" r="365125" b="36195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15279" cy="5291183"/>
                    </a:xfrm>
                    <a:prstGeom prst="rect">
                      <a:avLst/>
                    </a:prstGeom>
                    <a:ln>
                      <a:noFill/>
                    </a:ln>
                    <a:effectLst>
                      <a:outerShdw blurRad="292100" dist="139700" dir="2700000" algn="tl" rotWithShape="0">
                        <a:srgbClr val="333333">
                          <a:alpha val="65000"/>
                        </a:srgbClr>
                      </a:outerShdw>
                    </a:effectLst>
                  </pic:spPr>
                </pic:pic>
              </a:graphicData>
            </a:graphic>
          </wp:inline>
        </w:drawing>
      </w:r>
    </w:p>
    <w:p w14:paraId="25B1FC62" w14:textId="00142D40" w:rsidR="00C3257C" w:rsidRDefault="00C3257C" w:rsidP="003A0B7B">
      <w:pPr>
        <w:spacing w:before="100" w:beforeAutospacing="1" w:after="100" w:afterAutospacing="1" w:line="360" w:lineRule="auto"/>
        <w:jc w:val="both"/>
        <w:rPr>
          <w:rFonts w:ascii="Palatino Linotype" w:hAnsi="Palatino Linotype"/>
          <w:lang w:eastAsia="es-ES"/>
        </w:rPr>
      </w:pPr>
      <w:r>
        <w:rPr>
          <w:rFonts w:ascii="Palatino Linotype" w:hAnsi="Palatino Linotype"/>
          <w:lang w:eastAsia="es-ES"/>
        </w:rPr>
        <w:lastRenderedPageBreak/>
        <w:t>[…]</w:t>
      </w:r>
    </w:p>
    <w:p w14:paraId="2118A60D" w14:textId="6E591C3E" w:rsidR="00C3257C" w:rsidRDefault="00C3257C" w:rsidP="003A0B7B">
      <w:pPr>
        <w:spacing w:before="100" w:beforeAutospacing="1" w:after="100" w:afterAutospacing="1" w:line="360" w:lineRule="auto"/>
        <w:jc w:val="both"/>
        <w:rPr>
          <w:rFonts w:ascii="Palatino Linotype" w:hAnsi="Palatino Linotype"/>
          <w:lang w:eastAsia="es-ES"/>
        </w:rPr>
      </w:pPr>
      <w:r>
        <w:rPr>
          <w:noProof/>
          <w:lang w:val="es-419" w:eastAsia="es-419"/>
        </w:rPr>
        <w:drawing>
          <wp:inline distT="0" distB="0" distL="0" distR="0" wp14:anchorId="6B9D693C" wp14:editId="3310B38B">
            <wp:extent cx="5343525" cy="4431945"/>
            <wp:effectExtent l="152400" t="152400" r="352425" b="3689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47837" cy="4435521"/>
                    </a:xfrm>
                    <a:prstGeom prst="rect">
                      <a:avLst/>
                    </a:prstGeom>
                    <a:ln>
                      <a:noFill/>
                    </a:ln>
                    <a:effectLst>
                      <a:outerShdw blurRad="292100" dist="139700" dir="2700000" algn="tl" rotWithShape="0">
                        <a:srgbClr val="333333">
                          <a:alpha val="65000"/>
                        </a:srgbClr>
                      </a:outerShdw>
                    </a:effectLst>
                  </pic:spPr>
                </pic:pic>
              </a:graphicData>
            </a:graphic>
          </wp:inline>
        </w:drawing>
      </w:r>
    </w:p>
    <w:p w14:paraId="382BF4EC" w14:textId="1E74A9F2" w:rsidR="00C3257C" w:rsidRDefault="00C3257C" w:rsidP="003A0B7B">
      <w:pPr>
        <w:spacing w:before="100" w:beforeAutospacing="1" w:after="100" w:afterAutospacing="1" w:line="360" w:lineRule="auto"/>
        <w:jc w:val="both"/>
        <w:rPr>
          <w:rFonts w:ascii="Palatino Linotype" w:hAnsi="Palatino Linotype"/>
          <w:lang w:eastAsia="es-ES"/>
        </w:rPr>
      </w:pPr>
      <w:r>
        <w:rPr>
          <w:rFonts w:ascii="Palatino Linotype" w:hAnsi="Palatino Linotype"/>
          <w:lang w:eastAsia="es-ES"/>
        </w:rPr>
        <w:t>[…]</w:t>
      </w:r>
    </w:p>
    <w:p w14:paraId="5C7D0FAE" w14:textId="77777777" w:rsidR="00C22E6A" w:rsidRDefault="00C22E6A" w:rsidP="003A0B7B">
      <w:pPr>
        <w:spacing w:before="100" w:beforeAutospacing="1" w:after="100" w:afterAutospacing="1" w:line="360" w:lineRule="auto"/>
        <w:jc w:val="both"/>
        <w:rPr>
          <w:rFonts w:ascii="Palatino Linotype" w:hAnsi="Palatino Linotype"/>
          <w:lang w:eastAsia="es-ES"/>
        </w:rPr>
      </w:pPr>
    </w:p>
    <w:p w14:paraId="44CF673E" w14:textId="77777777" w:rsidR="00C22E6A" w:rsidRDefault="00C22E6A" w:rsidP="003A0B7B">
      <w:pPr>
        <w:spacing w:before="100" w:beforeAutospacing="1" w:after="100" w:afterAutospacing="1" w:line="360" w:lineRule="auto"/>
        <w:jc w:val="both"/>
        <w:rPr>
          <w:rFonts w:ascii="Palatino Linotype" w:hAnsi="Palatino Linotype"/>
          <w:lang w:eastAsia="es-ES"/>
        </w:rPr>
      </w:pPr>
    </w:p>
    <w:p w14:paraId="7CA87E41" w14:textId="3EFDA9D5" w:rsidR="00C3257C" w:rsidRDefault="00C22E6A" w:rsidP="003A0B7B">
      <w:pPr>
        <w:spacing w:before="100" w:beforeAutospacing="1" w:after="100" w:afterAutospacing="1" w:line="360" w:lineRule="auto"/>
        <w:jc w:val="both"/>
        <w:rPr>
          <w:rFonts w:ascii="Palatino Linotype" w:hAnsi="Palatino Linotype"/>
          <w:lang w:eastAsia="es-ES"/>
        </w:rPr>
      </w:pPr>
      <w:r>
        <w:rPr>
          <w:rFonts w:ascii="Palatino Linotype" w:hAnsi="Palatino Linotype"/>
          <w:lang w:eastAsia="es-ES"/>
        </w:rPr>
        <w:lastRenderedPageBreak/>
        <w:t>[…]</w:t>
      </w:r>
    </w:p>
    <w:p w14:paraId="246924FA" w14:textId="796DC181" w:rsidR="00C22E6A" w:rsidRDefault="00C22E6A" w:rsidP="002810A9">
      <w:pPr>
        <w:spacing w:before="100" w:beforeAutospacing="1" w:after="100" w:afterAutospacing="1" w:line="360" w:lineRule="auto"/>
        <w:jc w:val="center"/>
        <w:rPr>
          <w:rFonts w:ascii="Palatino Linotype" w:hAnsi="Palatino Linotype"/>
          <w:lang w:eastAsia="es-ES"/>
        </w:rPr>
      </w:pPr>
      <w:r>
        <w:rPr>
          <w:noProof/>
          <w:lang w:val="es-419" w:eastAsia="es-419"/>
        </w:rPr>
        <w:drawing>
          <wp:inline distT="0" distB="0" distL="0" distR="0" wp14:anchorId="02A560C3" wp14:editId="4324CCF6">
            <wp:extent cx="3226441" cy="2209800"/>
            <wp:effectExtent l="152400" t="152400" r="354965" b="36195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37837" cy="2217605"/>
                    </a:xfrm>
                    <a:prstGeom prst="rect">
                      <a:avLst/>
                    </a:prstGeom>
                    <a:ln>
                      <a:noFill/>
                    </a:ln>
                    <a:effectLst>
                      <a:outerShdw blurRad="292100" dist="139700" dir="2700000" algn="tl" rotWithShape="0">
                        <a:srgbClr val="333333">
                          <a:alpha val="65000"/>
                        </a:srgbClr>
                      </a:outerShdw>
                    </a:effectLst>
                  </pic:spPr>
                </pic:pic>
              </a:graphicData>
            </a:graphic>
          </wp:inline>
        </w:drawing>
      </w:r>
    </w:p>
    <w:p w14:paraId="1303A7DE" w14:textId="291D7ABA" w:rsidR="00C22E6A" w:rsidRDefault="00C22E6A" w:rsidP="003A0B7B">
      <w:pPr>
        <w:spacing w:before="100" w:beforeAutospacing="1" w:after="100" w:afterAutospacing="1" w:line="360" w:lineRule="auto"/>
        <w:jc w:val="both"/>
        <w:rPr>
          <w:rFonts w:ascii="Palatino Linotype" w:hAnsi="Palatino Linotype"/>
          <w:lang w:eastAsia="es-ES"/>
        </w:rPr>
      </w:pPr>
      <w:r>
        <w:rPr>
          <w:rFonts w:ascii="Palatino Linotype" w:hAnsi="Palatino Linotype"/>
          <w:lang w:eastAsia="es-ES"/>
        </w:rPr>
        <w:t>[…]</w:t>
      </w:r>
    </w:p>
    <w:p w14:paraId="6AF9F4EE" w14:textId="2A61F7FB" w:rsidR="00C22E6A" w:rsidRDefault="002810A9" w:rsidP="002810A9">
      <w:pPr>
        <w:spacing w:before="100" w:beforeAutospacing="1" w:after="100" w:afterAutospacing="1" w:line="360" w:lineRule="auto"/>
        <w:jc w:val="center"/>
        <w:rPr>
          <w:rFonts w:ascii="Palatino Linotype" w:hAnsi="Palatino Linotype"/>
          <w:lang w:eastAsia="es-ES"/>
        </w:rPr>
      </w:pPr>
      <w:r>
        <w:rPr>
          <w:noProof/>
          <w:lang w:val="es-419" w:eastAsia="es-419"/>
        </w:rPr>
        <w:drawing>
          <wp:inline distT="0" distB="0" distL="0" distR="0" wp14:anchorId="0B731567" wp14:editId="1913F2A6">
            <wp:extent cx="3296199" cy="2428875"/>
            <wp:effectExtent l="152400" t="152400" r="361950" b="352425"/>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322047" cy="2447922"/>
                    </a:xfrm>
                    <a:prstGeom prst="rect">
                      <a:avLst/>
                    </a:prstGeom>
                    <a:ln>
                      <a:noFill/>
                    </a:ln>
                    <a:effectLst>
                      <a:outerShdw blurRad="292100" dist="139700" dir="2700000" algn="tl" rotWithShape="0">
                        <a:srgbClr val="333333">
                          <a:alpha val="65000"/>
                        </a:srgbClr>
                      </a:outerShdw>
                    </a:effectLst>
                  </pic:spPr>
                </pic:pic>
              </a:graphicData>
            </a:graphic>
          </wp:inline>
        </w:drawing>
      </w:r>
    </w:p>
    <w:p w14:paraId="2D4C8306" w14:textId="42DC84BC" w:rsidR="006E3C56" w:rsidRDefault="002810A9" w:rsidP="003A0B7B">
      <w:pPr>
        <w:spacing w:before="100" w:beforeAutospacing="1" w:after="100" w:afterAutospacing="1" w:line="360" w:lineRule="auto"/>
        <w:jc w:val="both"/>
        <w:rPr>
          <w:rFonts w:ascii="Palatino Linotype" w:hAnsi="Palatino Linotype"/>
          <w:lang w:eastAsia="es-ES"/>
        </w:rPr>
      </w:pPr>
      <w:r>
        <w:rPr>
          <w:rFonts w:ascii="Palatino Linotype" w:hAnsi="Palatino Linotype"/>
          <w:lang w:eastAsia="es-ES"/>
        </w:rPr>
        <w:lastRenderedPageBreak/>
        <w:t>[…]</w:t>
      </w:r>
    </w:p>
    <w:p w14:paraId="20DCE96E" w14:textId="56D321C0" w:rsidR="002810A9" w:rsidRDefault="002810A9" w:rsidP="003A0B7B">
      <w:pPr>
        <w:spacing w:before="100" w:beforeAutospacing="1" w:after="100" w:afterAutospacing="1" w:line="360" w:lineRule="auto"/>
        <w:jc w:val="both"/>
        <w:rPr>
          <w:rFonts w:ascii="Palatino Linotype" w:hAnsi="Palatino Linotype"/>
          <w:lang w:eastAsia="es-ES"/>
        </w:rPr>
      </w:pPr>
      <w:r>
        <w:rPr>
          <w:noProof/>
          <w:lang w:val="es-419" w:eastAsia="es-419"/>
        </w:rPr>
        <w:drawing>
          <wp:inline distT="0" distB="0" distL="0" distR="0" wp14:anchorId="7CC293D2" wp14:editId="355AE2B2">
            <wp:extent cx="5791835" cy="3270885"/>
            <wp:effectExtent l="0" t="0" r="0" b="5715"/>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91835" cy="3270885"/>
                    </a:xfrm>
                    <a:prstGeom prst="rect">
                      <a:avLst/>
                    </a:prstGeom>
                  </pic:spPr>
                </pic:pic>
              </a:graphicData>
            </a:graphic>
          </wp:inline>
        </w:drawing>
      </w:r>
    </w:p>
    <w:p w14:paraId="6B4B542B" w14:textId="38B0F27F" w:rsidR="006E3C56" w:rsidRDefault="002810A9" w:rsidP="003A0B7B">
      <w:pPr>
        <w:spacing w:before="100" w:beforeAutospacing="1" w:after="100" w:afterAutospacing="1" w:line="360" w:lineRule="auto"/>
        <w:jc w:val="both"/>
        <w:rPr>
          <w:rFonts w:ascii="Palatino Linotype" w:hAnsi="Palatino Linotype"/>
          <w:lang w:eastAsia="es-ES"/>
        </w:rPr>
      </w:pPr>
      <w:r>
        <w:rPr>
          <w:rFonts w:ascii="Palatino Linotype" w:hAnsi="Palatino Linotype"/>
          <w:lang w:eastAsia="es-ES"/>
        </w:rPr>
        <w:t>[…] Sic.</w:t>
      </w:r>
    </w:p>
    <w:p w14:paraId="00140020" w14:textId="74FBC4AF" w:rsidR="00957AE8" w:rsidRPr="00D77C44" w:rsidRDefault="0015564F" w:rsidP="003A0B7B">
      <w:pPr>
        <w:spacing w:before="100" w:beforeAutospacing="1" w:after="100" w:afterAutospacing="1" w:line="360" w:lineRule="auto"/>
        <w:jc w:val="both"/>
        <w:rPr>
          <w:rFonts w:ascii="Palatino Linotype" w:hAnsi="Palatino Linotype"/>
          <w:lang w:eastAsia="es-ES"/>
        </w:rPr>
      </w:pPr>
      <w:r>
        <w:rPr>
          <w:rFonts w:ascii="Palatino Linotype" w:hAnsi="Palatino Linotype"/>
          <w:lang w:eastAsia="es-ES"/>
        </w:rPr>
        <w:t xml:space="preserve">Por </w:t>
      </w:r>
      <w:r w:rsidR="002810A9">
        <w:rPr>
          <w:rFonts w:ascii="Palatino Linotype" w:hAnsi="Palatino Linotype"/>
          <w:lang w:eastAsia="es-ES"/>
        </w:rPr>
        <w:t>todo lo antes expuesto</w:t>
      </w:r>
      <w:r>
        <w:rPr>
          <w:rFonts w:ascii="Palatino Linotype" w:hAnsi="Palatino Linotype"/>
          <w:lang w:eastAsia="es-ES"/>
        </w:rPr>
        <w:t>, podemos observar que, dentro de</w:t>
      </w:r>
      <w:r w:rsidR="002810A9">
        <w:rPr>
          <w:rFonts w:ascii="Palatino Linotype" w:hAnsi="Palatino Linotype"/>
          <w:lang w:eastAsia="es-ES"/>
        </w:rPr>
        <w:t>l propio Plan de Desarrollo Municipal se tiene</w:t>
      </w:r>
      <w:r w:rsidR="00D77C44">
        <w:rPr>
          <w:rFonts w:ascii="Palatino Linotype" w:hAnsi="Palatino Linotype"/>
          <w:lang w:eastAsia="es-ES"/>
        </w:rPr>
        <w:t>n</w:t>
      </w:r>
      <w:r w:rsidR="002810A9">
        <w:rPr>
          <w:rFonts w:ascii="Palatino Linotype" w:hAnsi="Palatino Linotype"/>
          <w:lang w:eastAsia="es-ES"/>
        </w:rPr>
        <w:t xml:space="preserve"> contemplad</w:t>
      </w:r>
      <w:r w:rsidR="00D77C44">
        <w:rPr>
          <w:rFonts w:ascii="Palatino Linotype" w:hAnsi="Palatino Linotype"/>
          <w:lang w:eastAsia="es-ES"/>
        </w:rPr>
        <w:t>as</w:t>
      </w:r>
      <w:r w:rsidR="002810A9">
        <w:rPr>
          <w:rFonts w:ascii="Palatino Linotype" w:hAnsi="Palatino Linotype"/>
          <w:lang w:eastAsia="es-ES"/>
        </w:rPr>
        <w:t xml:space="preserve"> las acciones a seguir y en todo caso los planes y programas a desarrollar, </w:t>
      </w:r>
      <w:r w:rsidR="00B229BB">
        <w:rPr>
          <w:rFonts w:ascii="Palatino Linotype" w:hAnsi="Palatino Linotype"/>
          <w:lang w:eastAsia="es-ES"/>
        </w:rPr>
        <w:t xml:space="preserve">por lo que, de acuerdo a lo que aquí se ha manifestado, queda </w:t>
      </w:r>
      <w:r w:rsidR="002A0FCE">
        <w:rPr>
          <w:rFonts w:ascii="Palatino Linotype" w:hAnsi="Palatino Linotype"/>
          <w:lang w:eastAsia="es-ES"/>
        </w:rPr>
        <w:t>sin fundamento l</w:t>
      </w:r>
      <w:r w:rsidR="00B229BB">
        <w:rPr>
          <w:rFonts w:ascii="Palatino Linotype" w:hAnsi="Palatino Linotype"/>
          <w:lang w:eastAsia="es-ES"/>
        </w:rPr>
        <w:t xml:space="preserve">a respuesta proporcionada por </w:t>
      </w:r>
      <w:r w:rsidR="00B229BB">
        <w:rPr>
          <w:rFonts w:ascii="Palatino Linotype" w:hAnsi="Palatino Linotype"/>
          <w:b/>
          <w:lang w:eastAsia="es-ES"/>
        </w:rPr>
        <w:t xml:space="preserve">EL SUJETO OBLIGADO </w:t>
      </w:r>
      <w:r w:rsidR="00B229BB">
        <w:rPr>
          <w:rFonts w:ascii="Palatino Linotype" w:hAnsi="Palatino Linotype"/>
          <w:lang w:eastAsia="es-ES"/>
        </w:rPr>
        <w:t xml:space="preserve">ya que si bien es cierto, </w:t>
      </w:r>
      <w:r w:rsidR="002A0FCE">
        <w:rPr>
          <w:rFonts w:ascii="Palatino Linotype" w:hAnsi="Palatino Linotype"/>
          <w:lang w:eastAsia="es-ES"/>
        </w:rPr>
        <w:t xml:space="preserve">fue manifestado que no se entendía la solicitud primigenia, </w:t>
      </w:r>
      <w:r w:rsidR="00B229BB">
        <w:rPr>
          <w:rFonts w:ascii="Palatino Linotype" w:hAnsi="Palatino Linotype"/>
          <w:lang w:eastAsia="es-ES"/>
        </w:rPr>
        <w:t xml:space="preserve">al ser </w:t>
      </w:r>
      <w:r w:rsidR="002A0FCE">
        <w:rPr>
          <w:rFonts w:ascii="Palatino Linotype" w:hAnsi="Palatino Linotype"/>
          <w:lang w:eastAsia="es-ES"/>
        </w:rPr>
        <w:t xml:space="preserve">analizadas la peticiones y aún más al tener fuente </w:t>
      </w:r>
      <w:r w:rsidR="00D77C44">
        <w:rPr>
          <w:rFonts w:ascii="Palatino Linotype" w:hAnsi="Palatino Linotype"/>
          <w:lang w:eastAsia="es-ES"/>
        </w:rPr>
        <w:t>obligacional</w:t>
      </w:r>
      <w:r w:rsidR="002A0FCE">
        <w:rPr>
          <w:rFonts w:ascii="Palatino Linotype" w:hAnsi="Palatino Linotype"/>
          <w:lang w:eastAsia="es-ES"/>
        </w:rPr>
        <w:t xml:space="preserve"> que </w:t>
      </w:r>
      <w:r w:rsidR="00D77C44">
        <w:rPr>
          <w:rFonts w:ascii="Palatino Linotype" w:hAnsi="Palatino Linotype"/>
          <w:lang w:eastAsia="es-ES"/>
        </w:rPr>
        <w:t>constriñe</w:t>
      </w:r>
      <w:r w:rsidR="002A0FCE">
        <w:rPr>
          <w:rFonts w:ascii="Palatino Linotype" w:hAnsi="Palatino Linotype"/>
          <w:lang w:eastAsia="es-ES"/>
        </w:rPr>
        <w:t xml:space="preserve"> al </w:t>
      </w:r>
      <w:r w:rsidR="002A0FCE">
        <w:rPr>
          <w:rFonts w:ascii="Palatino Linotype" w:hAnsi="Palatino Linotype"/>
          <w:b/>
          <w:lang w:eastAsia="es-ES"/>
        </w:rPr>
        <w:t xml:space="preserve">SUJETO OBLIGADO </w:t>
      </w:r>
      <w:r w:rsidR="002A0FCE">
        <w:rPr>
          <w:rFonts w:ascii="Palatino Linotype" w:hAnsi="Palatino Linotype"/>
          <w:lang w:eastAsia="es-ES"/>
        </w:rPr>
        <w:t xml:space="preserve">a generar la información </w:t>
      </w:r>
      <w:r w:rsidR="00D77C44">
        <w:rPr>
          <w:rFonts w:ascii="Palatino Linotype" w:hAnsi="Palatino Linotype"/>
          <w:lang w:eastAsia="es-ES"/>
        </w:rPr>
        <w:t>peticionada</w:t>
      </w:r>
      <w:r w:rsidR="004D40DA">
        <w:rPr>
          <w:rFonts w:ascii="Palatino Linotype" w:hAnsi="Palatino Linotype"/>
          <w:lang w:eastAsia="es-ES"/>
        </w:rPr>
        <w:t xml:space="preserve">, </w:t>
      </w:r>
      <w:r w:rsidR="00D77C44">
        <w:rPr>
          <w:rFonts w:ascii="Palatino Linotype" w:hAnsi="Palatino Linotype"/>
          <w:lang w:eastAsia="es-ES"/>
        </w:rPr>
        <w:t xml:space="preserve">pues en todo caso, </w:t>
      </w:r>
      <w:r w:rsidR="004D40DA">
        <w:rPr>
          <w:rFonts w:ascii="Palatino Linotype" w:hAnsi="Palatino Linotype"/>
          <w:lang w:eastAsia="es-ES"/>
        </w:rPr>
        <w:t xml:space="preserve">solo nos queda conocer las manifestaciones de </w:t>
      </w:r>
      <w:r w:rsidR="00D77C44">
        <w:rPr>
          <w:rFonts w:ascii="Palatino Linotype" w:hAnsi="Palatino Linotype"/>
          <w:lang w:eastAsia="es-ES"/>
        </w:rPr>
        <w:t>las</w:t>
      </w:r>
      <w:r w:rsidR="004D40DA">
        <w:rPr>
          <w:rFonts w:ascii="Palatino Linotype" w:hAnsi="Palatino Linotype"/>
          <w:lang w:eastAsia="es-ES"/>
        </w:rPr>
        <w:t xml:space="preserve"> área</w:t>
      </w:r>
      <w:r w:rsidR="00D77C44">
        <w:rPr>
          <w:rFonts w:ascii="Palatino Linotype" w:hAnsi="Palatino Linotype"/>
          <w:lang w:eastAsia="es-ES"/>
        </w:rPr>
        <w:t xml:space="preserve">s que de manera </w:t>
      </w:r>
      <w:r w:rsidR="00D77C44">
        <w:rPr>
          <w:rFonts w:ascii="Palatino Linotype" w:hAnsi="Palatino Linotype"/>
          <w:lang w:eastAsia="es-ES"/>
        </w:rPr>
        <w:lastRenderedPageBreak/>
        <w:t>enunciativa más no limitativa fueron referidas en líneas anteriores para conocer sus manifestaciones respecto a las solicitudes de mérito</w:t>
      </w:r>
      <w:r w:rsidR="004D40DA">
        <w:rPr>
          <w:rFonts w:ascii="Palatino Linotype" w:hAnsi="Palatino Linotype"/>
          <w:lang w:eastAsia="es-ES"/>
        </w:rPr>
        <w:t xml:space="preserve">, pues de conformidad con </w:t>
      </w:r>
      <w:r w:rsidR="00D77C44">
        <w:rPr>
          <w:rFonts w:ascii="Palatino Linotype" w:hAnsi="Palatino Linotype"/>
          <w:lang w:eastAsia="es-ES"/>
        </w:rPr>
        <w:t>los</w:t>
      </w:r>
      <w:r w:rsidR="004D40DA">
        <w:rPr>
          <w:rFonts w:ascii="Palatino Linotype" w:hAnsi="Palatino Linotype"/>
          <w:lang w:eastAsia="es-ES"/>
        </w:rPr>
        <w:t xml:space="preserve"> requerimiento</w:t>
      </w:r>
      <w:r w:rsidR="00D77C44">
        <w:rPr>
          <w:rFonts w:ascii="Palatino Linotype" w:hAnsi="Palatino Linotype"/>
          <w:lang w:eastAsia="es-ES"/>
        </w:rPr>
        <w:t>s</w:t>
      </w:r>
      <w:r w:rsidR="004D40DA">
        <w:rPr>
          <w:rFonts w:ascii="Palatino Linotype" w:hAnsi="Palatino Linotype"/>
          <w:lang w:eastAsia="es-ES"/>
        </w:rPr>
        <w:t xml:space="preserve"> vertido</w:t>
      </w:r>
      <w:r w:rsidR="00D77C44">
        <w:rPr>
          <w:rFonts w:ascii="Palatino Linotype" w:hAnsi="Palatino Linotype"/>
          <w:lang w:eastAsia="es-ES"/>
        </w:rPr>
        <w:t>s por la</w:t>
      </w:r>
      <w:r w:rsidR="004D40DA">
        <w:rPr>
          <w:rFonts w:ascii="Palatino Linotype" w:hAnsi="Palatino Linotype"/>
          <w:lang w:eastAsia="es-ES"/>
        </w:rPr>
        <w:t xml:space="preserve"> Titular de la Unidad de Transparencia no se advierte que haya sido girada a la </w:t>
      </w:r>
      <w:r w:rsidR="00D77C44" w:rsidRPr="00D77C44">
        <w:rPr>
          <w:rFonts w:ascii="Palatino Linotype" w:hAnsi="Palatino Linotype"/>
          <w:lang w:eastAsia="es-ES"/>
        </w:rPr>
        <w:t>Unidad de Información, Planeación, Programación y Evaluación; Secretaría del Ayuntamiento; y, Comisión de Mejora Regulatoria.</w:t>
      </w:r>
    </w:p>
    <w:p w14:paraId="27DC6B1F" w14:textId="77777777" w:rsidR="00472014" w:rsidRPr="00472014" w:rsidRDefault="00472014" w:rsidP="00472014">
      <w:pPr>
        <w:widowControl w:val="0"/>
        <w:autoSpaceDE w:val="0"/>
        <w:autoSpaceDN w:val="0"/>
        <w:adjustRightInd w:val="0"/>
        <w:spacing w:before="120" w:after="120" w:line="360" w:lineRule="auto"/>
        <w:jc w:val="both"/>
        <w:rPr>
          <w:rFonts w:ascii="Palatino Linotype" w:hAnsi="Palatino Linotype" w:cs="Arial"/>
          <w:lang w:eastAsia="es-ES"/>
        </w:rPr>
      </w:pPr>
      <w:r w:rsidRPr="00D77C44">
        <w:rPr>
          <w:rFonts w:ascii="Palatino Linotype" w:hAnsi="Palatino Linotype" w:cs="Bookman Old Style,Bold"/>
          <w:bCs/>
          <w:lang w:eastAsia="es-ES"/>
        </w:rPr>
        <w:t xml:space="preserve">Por ello, conviene señalar que es </w:t>
      </w:r>
      <w:r w:rsidRPr="00D77C44">
        <w:rPr>
          <w:rFonts w:ascii="Palatino Linotype" w:hAnsi="Palatino Linotype" w:cs="Arial"/>
          <w:lang w:eastAsia="es-ES"/>
        </w:rPr>
        <w:t>importante determinar en quién recae la figura de los Servidores Públicos Habilitados competentes, los cuales son los encargados</w:t>
      </w:r>
      <w:r w:rsidRPr="00472014">
        <w:rPr>
          <w:rFonts w:ascii="Palatino Linotype" w:hAnsi="Palatino Linotype" w:cs="Arial"/>
          <w:lang w:eastAsia="es-ES"/>
        </w:rPr>
        <w:t xml:space="preserve"> dentro de las diversas unidades administrativas o áreas de los Sujeto Obligados, de apoyar, gestionar y entregar la información o datos personales que se ubiquen en la misma, a sus respectivas Unidades de Transparencia, en términos de lo dispuesto en los artículos </w:t>
      </w:r>
      <w:r w:rsidRPr="00472014">
        <w:rPr>
          <w:rFonts w:ascii="Palatino Linotype" w:hAnsi="Palatino Linotype" w:cs="Arial"/>
          <w:lang w:val="es-ES_tradnl" w:eastAsia="es-ES"/>
        </w:rPr>
        <w:t>3 fracción XXXIX, 50, 51, 53 y 59 fracciones I, II y III, de la Ley de la materia, mismos que se transcriben a continuación:</w:t>
      </w:r>
    </w:p>
    <w:p w14:paraId="4E063C28" w14:textId="77777777" w:rsidR="00472014" w:rsidRPr="00472014" w:rsidRDefault="00472014" w:rsidP="00472014">
      <w:pPr>
        <w:ind w:left="567" w:right="616"/>
        <w:jc w:val="both"/>
        <w:rPr>
          <w:rFonts w:ascii="Palatino Linotype" w:hAnsi="Palatino Linotype" w:cs="Arial"/>
          <w:i/>
          <w:sz w:val="22"/>
          <w:szCs w:val="22"/>
          <w:lang w:eastAsia="es-ES"/>
        </w:rPr>
      </w:pPr>
      <w:r w:rsidRPr="00472014">
        <w:rPr>
          <w:rFonts w:ascii="Palatino Linotype" w:hAnsi="Palatino Linotype" w:cs="Arial"/>
          <w:i/>
          <w:sz w:val="22"/>
          <w:szCs w:val="22"/>
          <w:lang w:eastAsia="es-ES"/>
        </w:rPr>
        <w:t>“</w:t>
      </w:r>
      <w:r w:rsidRPr="00472014">
        <w:rPr>
          <w:rFonts w:ascii="Palatino Linotype" w:hAnsi="Palatino Linotype" w:cs="Arial"/>
          <w:b/>
          <w:i/>
          <w:sz w:val="22"/>
          <w:szCs w:val="22"/>
          <w:lang w:eastAsia="es-ES"/>
        </w:rPr>
        <w:t>Artículo 3</w:t>
      </w:r>
      <w:r w:rsidRPr="00472014">
        <w:rPr>
          <w:rFonts w:ascii="Palatino Linotype" w:hAnsi="Palatino Linotype" w:cs="Arial"/>
          <w:i/>
          <w:sz w:val="22"/>
          <w:szCs w:val="22"/>
          <w:lang w:eastAsia="es-ES"/>
        </w:rPr>
        <w:t xml:space="preserve">. </w:t>
      </w:r>
      <w:r w:rsidRPr="00472014">
        <w:rPr>
          <w:rFonts w:ascii="Palatino Linotype" w:hAnsi="Palatino Linotype" w:cs="Arial"/>
          <w:b/>
          <w:i/>
          <w:sz w:val="22"/>
          <w:szCs w:val="22"/>
          <w:u w:val="single"/>
          <w:lang w:eastAsia="es-ES"/>
        </w:rPr>
        <w:t>Para los efectos de la presente Ley se entenderá por</w:t>
      </w:r>
      <w:r w:rsidRPr="00472014">
        <w:rPr>
          <w:rFonts w:ascii="Palatino Linotype" w:hAnsi="Palatino Linotype" w:cs="Arial"/>
          <w:i/>
          <w:sz w:val="22"/>
          <w:szCs w:val="22"/>
          <w:lang w:eastAsia="es-ES"/>
        </w:rPr>
        <w:t xml:space="preserve">: </w:t>
      </w:r>
    </w:p>
    <w:p w14:paraId="603EB7B3" w14:textId="77777777" w:rsidR="00472014" w:rsidRPr="00472014" w:rsidRDefault="00472014" w:rsidP="00472014">
      <w:pPr>
        <w:ind w:left="567" w:right="616"/>
        <w:jc w:val="both"/>
        <w:rPr>
          <w:rFonts w:ascii="Palatino Linotype" w:hAnsi="Palatino Linotype" w:cs="Arial"/>
          <w:i/>
          <w:sz w:val="22"/>
          <w:szCs w:val="22"/>
          <w:lang w:eastAsia="es-ES"/>
        </w:rPr>
      </w:pPr>
      <w:r w:rsidRPr="00472014">
        <w:rPr>
          <w:rFonts w:ascii="Palatino Linotype" w:hAnsi="Palatino Linotype" w:cs="Arial"/>
          <w:b/>
          <w:i/>
          <w:sz w:val="22"/>
          <w:szCs w:val="22"/>
          <w:lang w:eastAsia="es-ES"/>
        </w:rPr>
        <w:t>XXXIX</w:t>
      </w:r>
      <w:r w:rsidRPr="00472014">
        <w:rPr>
          <w:rFonts w:ascii="Palatino Linotype" w:hAnsi="Palatino Linotype" w:cs="Arial"/>
          <w:i/>
          <w:sz w:val="22"/>
          <w:szCs w:val="22"/>
          <w:lang w:eastAsia="es-ES"/>
        </w:rPr>
        <w:t xml:space="preserve">. </w:t>
      </w:r>
      <w:r w:rsidRPr="00472014">
        <w:rPr>
          <w:rFonts w:ascii="Palatino Linotype" w:hAnsi="Palatino Linotype" w:cs="Arial"/>
          <w:b/>
          <w:i/>
          <w:sz w:val="22"/>
          <w:szCs w:val="22"/>
          <w:u w:val="single"/>
          <w:lang w:eastAsia="es-ES"/>
        </w:rPr>
        <w:t>Servidor público habilitado</w:t>
      </w:r>
      <w:r w:rsidRPr="00472014">
        <w:rPr>
          <w:rFonts w:ascii="Palatino Linotype" w:hAnsi="Palatino Linotype" w:cs="Arial"/>
          <w:i/>
          <w:sz w:val="22"/>
          <w:szCs w:val="22"/>
          <w:lang w:eastAsia="es-ES"/>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11A40D1" w14:textId="77777777" w:rsidR="00472014" w:rsidRPr="00472014" w:rsidRDefault="00472014" w:rsidP="00472014">
      <w:pPr>
        <w:ind w:left="567" w:right="616"/>
        <w:jc w:val="both"/>
        <w:rPr>
          <w:rFonts w:ascii="Palatino Linotype" w:hAnsi="Palatino Linotype" w:cs="Arial"/>
          <w:i/>
          <w:sz w:val="22"/>
          <w:szCs w:val="22"/>
          <w:lang w:eastAsia="es-ES"/>
        </w:rPr>
      </w:pPr>
      <w:r w:rsidRPr="00472014">
        <w:rPr>
          <w:rFonts w:ascii="Palatino Linotype" w:hAnsi="Palatino Linotype" w:cs="Arial"/>
          <w:i/>
          <w:sz w:val="22"/>
          <w:szCs w:val="22"/>
          <w:lang w:eastAsia="es-ES"/>
        </w:rPr>
        <w:t>…</w:t>
      </w:r>
    </w:p>
    <w:p w14:paraId="47357641" w14:textId="77777777" w:rsidR="00472014" w:rsidRPr="00472014" w:rsidRDefault="00472014" w:rsidP="00472014">
      <w:pPr>
        <w:ind w:left="567" w:right="618"/>
        <w:jc w:val="both"/>
        <w:rPr>
          <w:rFonts w:ascii="Palatino Linotype" w:hAnsi="Palatino Linotype"/>
          <w:i/>
          <w:sz w:val="22"/>
          <w:szCs w:val="22"/>
          <w:lang w:eastAsia="es-ES"/>
        </w:rPr>
      </w:pPr>
      <w:r w:rsidRPr="00472014">
        <w:rPr>
          <w:rFonts w:ascii="Palatino Linotype" w:hAnsi="Palatino Linotype"/>
          <w:b/>
          <w:i/>
          <w:sz w:val="22"/>
          <w:szCs w:val="22"/>
          <w:lang w:eastAsia="es-ES"/>
        </w:rPr>
        <w:t>Artículo 50.</w:t>
      </w:r>
      <w:r w:rsidRPr="00472014">
        <w:rPr>
          <w:rFonts w:ascii="Palatino Linotype" w:hAnsi="Palatino Linotype"/>
          <w:i/>
          <w:sz w:val="22"/>
          <w:szCs w:val="22"/>
          <w:lang w:eastAsia="es-ES"/>
        </w:rPr>
        <w:t xml:space="preserve"> Los sujetos obligados contarán con un área responsable para la atención de las solicitudes de información, a la que se le denominará Unidad de Transparencia.</w:t>
      </w:r>
    </w:p>
    <w:p w14:paraId="69067DC4" w14:textId="77777777" w:rsidR="00472014" w:rsidRPr="00472014" w:rsidRDefault="00472014" w:rsidP="00472014">
      <w:pPr>
        <w:ind w:left="567" w:right="618"/>
        <w:jc w:val="both"/>
        <w:rPr>
          <w:rFonts w:ascii="Palatino Linotype" w:hAnsi="Palatino Linotype"/>
          <w:i/>
          <w:sz w:val="22"/>
          <w:szCs w:val="22"/>
          <w:lang w:eastAsia="es-ES"/>
        </w:rPr>
      </w:pPr>
      <w:r w:rsidRPr="00472014">
        <w:rPr>
          <w:rFonts w:ascii="Palatino Linotype" w:hAnsi="Palatino Linotype"/>
          <w:b/>
          <w:i/>
          <w:sz w:val="22"/>
          <w:szCs w:val="22"/>
          <w:lang w:eastAsia="es-ES"/>
        </w:rPr>
        <w:t>Artículo 51</w:t>
      </w:r>
      <w:r w:rsidRPr="00472014">
        <w:rPr>
          <w:rFonts w:ascii="Palatino Linotype" w:hAnsi="Palatino Linotype"/>
          <w:i/>
          <w:sz w:val="22"/>
          <w:szCs w:val="22"/>
          <w:lang w:eastAsia="es-ES"/>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3913C675" w14:textId="77777777" w:rsidR="00472014" w:rsidRPr="00472014" w:rsidRDefault="00472014" w:rsidP="00472014">
      <w:pPr>
        <w:ind w:left="567" w:right="618"/>
        <w:jc w:val="both"/>
        <w:rPr>
          <w:rFonts w:ascii="Palatino Linotype" w:hAnsi="Palatino Linotype"/>
          <w:i/>
          <w:sz w:val="22"/>
          <w:szCs w:val="22"/>
          <w:lang w:eastAsia="es-ES"/>
        </w:rPr>
      </w:pPr>
      <w:r w:rsidRPr="00472014">
        <w:rPr>
          <w:rFonts w:ascii="Palatino Linotype" w:hAnsi="Palatino Linotype"/>
          <w:b/>
          <w:i/>
          <w:sz w:val="22"/>
          <w:szCs w:val="22"/>
          <w:lang w:eastAsia="es-ES"/>
        </w:rPr>
        <w:t>Artículo 53</w:t>
      </w:r>
      <w:r w:rsidRPr="00472014">
        <w:rPr>
          <w:rFonts w:ascii="Palatino Linotype" w:hAnsi="Palatino Linotype"/>
          <w:i/>
          <w:sz w:val="22"/>
          <w:szCs w:val="22"/>
          <w:lang w:eastAsia="es-ES"/>
        </w:rPr>
        <w:t>. Las Unidades de Transparencia tendrán las siguientes funciones:</w:t>
      </w:r>
    </w:p>
    <w:p w14:paraId="46B152D1" w14:textId="77777777" w:rsidR="00472014" w:rsidRPr="00472014" w:rsidRDefault="00472014" w:rsidP="00472014">
      <w:pPr>
        <w:ind w:left="567" w:right="618"/>
        <w:jc w:val="both"/>
        <w:rPr>
          <w:rFonts w:ascii="Palatino Linotype" w:hAnsi="Palatino Linotype"/>
          <w:i/>
          <w:sz w:val="22"/>
          <w:szCs w:val="22"/>
          <w:lang w:eastAsia="es-ES"/>
        </w:rPr>
      </w:pPr>
      <w:r w:rsidRPr="00472014">
        <w:rPr>
          <w:rFonts w:ascii="Palatino Linotype" w:hAnsi="Palatino Linotype"/>
          <w:i/>
          <w:sz w:val="22"/>
          <w:szCs w:val="22"/>
          <w:lang w:eastAsia="es-ES"/>
        </w:rPr>
        <w:lastRenderedPageBreak/>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1BC2ED60" w14:textId="77777777" w:rsidR="00472014" w:rsidRPr="00472014" w:rsidRDefault="00472014" w:rsidP="00472014">
      <w:pPr>
        <w:ind w:left="567" w:right="618"/>
        <w:jc w:val="both"/>
        <w:rPr>
          <w:rFonts w:ascii="Palatino Linotype" w:hAnsi="Palatino Linotype"/>
          <w:b/>
          <w:i/>
          <w:sz w:val="22"/>
          <w:szCs w:val="22"/>
          <w:lang w:eastAsia="es-ES"/>
        </w:rPr>
      </w:pPr>
      <w:r w:rsidRPr="00472014">
        <w:rPr>
          <w:rFonts w:ascii="Palatino Linotype" w:hAnsi="Palatino Linotype"/>
          <w:b/>
          <w:i/>
          <w:sz w:val="22"/>
          <w:szCs w:val="22"/>
          <w:lang w:eastAsia="es-ES"/>
        </w:rPr>
        <w:t xml:space="preserve">II. Recibir, </w:t>
      </w:r>
      <w:r w:rsidRPr="00472014">
        <w:rPr>
          <w:rFonts w:ascii="Palatino Linotype" w:hAnsi="Palatino Linotype"/>
          <w:b/>
          <w:i/>
          <w:sz w:val="22"/>
          <w:szCs w:val="22"/>
          <w:u w:val="single"/>
          <w:lang w:eastAsia="es-ES"/>
        </w:rPr>
        <w:t>tramitar</w:t>
      </w:r>
      <w:r w:rsidRPr="00472014">
        <w:rPr>
          <w:rFonts w:ascii="Palatino Linotype" w:hAnsi="Palatino Linotype"/>
          <w:b/>
          <w:i/>
          <w:sz w:val="22"/>
          <w:szCs w:val="22"/>
          <w:lang w:eastAsia="es-ES"/>
        </w:rPr>
        <w:t xml:space="preserve"> y dar respuesta a las solicitudes de acceso a la información;</w:t>
      </w:r>
    </w:p>
    <w:p w14:paraId="2019405D" w14:textId="77777777" w:rsidR="00472014" w:rsidRPr="00472014" w:rsidRDefault="00472014" w:rsidP="00472014">
      <w:pPr>
        <w:ind w:left="567" w:right="618"/>
        <w:jc w:val="both"/>
        <w:rPr>
          <w:rFonts w:ascii="Palatino Linotype" w:hAnsi="Palatino Linotype"/>
          <w:i/>
          <w:sz w:val="22"/>
          <w:szCs w:val="22"/>
          <w:lang w:eastAsia="es-ES"/>
        </w:rPr>
      </w:pPr>
      <w:r w:rsidRPr="00472014">
        <w:rPr>
          <w:rFonts w:ascii="Palatino Linotype" w:hAnsi="Palatino Linotype"/>
          <w:i/>
          <w:sz w:val="22"/>
          <w:szCs w:val="22"/>
          <w:lang w:eastAsia="es-ES"/>
        </w:rPr>
        <w:t>III. Auxiliar a los particulares en la elaboración de solicitudes de acceso a la información y, en su caso, orientarlos sobre los sujetos obligados competentes conforme a la normatividad aplicable;</w:t>
      </w:r>
    </w:p>
    <w:p w14:paraId="03C6E404" w14:textId="77777777" w:rsidR="00472014" w:rsidRPr="00472014" w:rsidRDefault="00472014" w:rsidP="00472014">
      <w:pPr>
        <w:ind w:left="567" w:right="618"/>
        <w:jc w:val="both"/>
        <w:rPr>
          <w:rFonts w:ascii="Palatino Linotype" w:hAnsi="Palatino Linotype"/>
          <w:i/>
          <w:sz w:val="22"/>
          <w:szCs w:val="22"/>
          <w:lang w:eastAsia="es-ES"/>
        </w:rPr>
      </w:pPr>
      <w:r w:rsidRPr="00472014">
        <w:rPr>
          <w:rFonts w:ascii="Palatino Linotype" w:hAnsi="Palatino Linotype"/>
          <w:i/>
          <w:sz w:val="22"/>
          <w:szCs w:val="22"/>
          <w:lang w:eastAsia="es-ES"/>
        </w:rPr>
        <w:t>IV. Realizar, con efectividad, los trámites internos necesarios para la atención de las solicitudes de acceso a la información;</w:t>
      </w:r>
    </w:p>
    <w:p w14:paraId="002611B9" w14:textId="77777777" w:rsidR="00472014" w:rsidRPr="00472014" w:rsidRDefault="00472014" w:rsidP="00472014">
      <w:pPr>
        <w:ind w:left="567" w:right="618"/>
        <w:jc w:val="both"/>
        <w:rPr>
          <w:rFonts w:ascii="Palatino Linotype" w:hAnsi="Palatino Linotype"/>
          <w:i/>
          <w:sz w:val="22"/>
          <w:szCs w:val="22"/>
          <w:lang w:eastAsia="es-ES"/>
        </w:rPr>
      </w:pPr>
      <w:r w:rsidRPr="00472014">
        <w:rPr>
          <w:rFonts w:ascii="Palatino Linotype" w:hAnsi="Palatino Linotype"/>
          <w:i/>
          <w:sz w:val="22"/>
          <w:szCs w:val="22"/>
          <w:lang w:eastAsia="es-ES"/>
        </w:rPr>
        <w:t>V. Entregar, en su caso, a los particulares la información solicitada;</w:t>
      </w:r>
    </w:p>
    <w:p w14:paraId="4F829663" w14:textId="77777777" w:rsidR="00472014" w:rsidRPr="00472014" w:rsidRDefault="00472014" w:rsidP="00472014">
      <w:pPr>
        <w:ind w:left="567" w:right="618"/>
        <w:jc w:val="both"/>
        <w:rPr>
          <w:rFonts w:ascii="Palatino Linotype" w:hAnsi="Palatino Linotype"/>
          <w:i/>
          <w:sz w:val="22"/>
          <w:szCs w:val="22"/>
          <w:lang w:eastAsia="es-ES"/>
        </w:rPr>
      </w:pPr>
      <w:r w:rsidRPr="00472014">
        <w:rPr>
          <w:rFonts w:ascii="Palatino Linotype" w:hAnsi="Palatino Linotype"/>
          <w:i/>
          <w:sz w:val="22"/>
          <w:szCs w:val="22"/>
          <w:lang w:eastAsia="es-ES"/>
        </w:rPr>
        <w:t>VI. Efectuar las notificaciones a los solicitantes;</w:t>
      </w:r>
    </w:p>
    <w:p w14:paraId="5FD025F0" w14:textId="77777777" w:rsidR="00472014" w:rsidRPr="00472014" w:rsidRDefault="00472014" w:rsidP="00472014">
      <w:pPr>
        <w:ind w:left="567" w:right="618"/>
        <w:jc w:val="both"/>
        <w:rPr>
          <w:rFonts w:ascii="Palatino Linotype" w:hAnsi="Palatino Linotype"/>
          <w:i/>
          <w:sz w:val="22"/>
          <w:szCs w:val="22"/>
          <w:lang w:eastAsia="es-ES"/>
        </w:rPr>
      </w:pPr>
      <w:r w:rsidRPr="00472014">
        <w:rPr>
          <w:rFonts w:ascii="Palatino Linotype" w:hAnsi="Palatino Linotype"/>
          <w:i/>
          <w:sz w:val="22"/>
          <w:szCs w:val="22"/>
          <w:lang w:eastAsia="es-ES"/>
        </w:rPr>
        <w:t>VII. Proponer al Comité de Transparencia, los procedimientos internos que aseguren la mayor eficiencia en la gestión de las solicitudes de acceso a la información, conforme a la normatividad aplicable;</w:t>
      </w:r>
    </w:p>
    <w:p w14:paraId="4F4C4579" w14:textId="77777777" w:rsidR="00472014" w:rsidRPr="00472014" w:rsidRDefault="00472014" w:rsidP="00472014">
      <w:pPr>
        <w:ind w:left="567" w:right="618"/>
        <w:jc w:val="both"/>
        <w:rPr>
          <w:rFonts w:ascii="Palatino Linotype" w:hAnsi="Palatino Linotype"/>
          <w:i/>
          <w:sz w:val="22"/>
          <w:szCs w:val="22"/>
          <w:lang w:eastAsia="es-ES"/>
        </w:rPr>
      </w:pPr>
      <w:r w:rsidRPr="00472014">
        <w:rPr>
          <w:rFonts w:ascii="Palatino Linotype" w:hAnsi="Palatino Linotype"/>
          <w:i/>
          <w:sz w:val="22"/>
          <w:szCs w:val="22"/>
          <w:lang w:eastAsia="es-ES"/>
        </w:rPr>
        <w:t>VIII. Proponer a quien preside el Comité de Transparencia, personal habilitado que sea necesario para recibir y dar trámite a las solicitudes de acceso a la información;</w:t>
      </w:r>
    </w:p>
    <w:p w14:paraId="3C121244" w14:textId="77777777" w:rsidR="00472014" w:rsidRPr="00472014" w:rsidRDefault="00472014" w:rsidP="00472014">
      <w:pPr>
        <w:ind w:left="567" w:right="618"/>
        <w:jc w:val="both"/>
        <w:rPr>
          <w:rFonts w:ascii="Palatino Linotype" w:hAnsi="Palatino Linotype"/>
          <w:i/>
          <w:sz w:val="22"/>
          <w:szCs w:val="22"/>
          <w:lang w:eastAsia="es-ES"/>
        </w:rPr>
      </w:pPr>
      <w:r w:rsidRPr="00472014">
        <w:rPr>
          <w:rFonts w:ascii="Palatino Linotype" w:hAnsi="Palatino Linotype"/>
          <w:i/>
          <w:sz w:val="22"/>
          <w:szCs w:val="22"/>
          <w:lang w:eastAsia="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1C539658" w14:textId="77777777" w:rsidR="00472014" w:rsidRPr="00472014" w:rsidRDefault="00472014" w:rsidP="00472014">
      <w:pPr>
        <w:ind w:left="567" w:right="618"/>
        <w:jc w:val="both"/>
        <w:rPr>
          <w:rFonts w:ascii="Palatino Linotype" w:hAnsi="Palatino Linotype"/>
          <w:i/>
          <w:sz w:val="22"/>
          <w:szCs w:val="22"/>
          <w:lang w:eastAsia="es-ES"/>
        </w:rPr>
      </w:pPr>
      <w:r w:rsidRPr="00472014">
        <w:rPr>
          <w:rFonts w:ascii="Palatino Linotype" w:hAnsi="Palatino Linotype"/>
          <w:i/>
          <w:sz w:val="22"/>
          <w:szCs w:val="22"/>
          <w:lang w:eastAsia="es-ES"/>
        </w:rPr>
        <w:t>X. Presentar ante el Comité, el proyecto de clasificación de información;</w:t>
      </w:r>
    </w:p>
    <w:p w14:paraId="4DBB6710" w14:textId="77777777" w:rsidR="00472014" w:rsidRPr="00472014" w:rsidRDefault="00472014" w:rsidP="00472014">
      <w:pPr>
        <w:ind w:left="567" w:right="618"/>
        <w:jc w:val="both"/>
        <w:rPr>
          <w:rFonts w:ascii="Palatino Linotype" w:hAnsi="Palatino Linotype"/>
          <w:i/>
          <w:sz w:val="22"/>
          <w:szCs w:val="22"/>
          <w:lang w:eastAsia="es-ES"/>
        </w:rPr>
      </w:pPr>
      <w:r w:rsidRPr="00472014">
        <w:rPr>
          <w:rFonts w:ascii="Palatino Linotype" w:hAnsi="Palatino Linotype"/>
          <w:i/>
          <w:sz w:val="22"/>
          <w:szCs w:val="22"/>
          <w:lang w:eastAsia="es-ES"/>
        </w:rPr>
        <w:t>XI. Promover e implementar políticas de transparencia proactiva procurando su accesibilidad;</w:t>
      </w:r>
    </w:p>
    <w:p w14:paraId="296DBA63" w14:textId="77777777" w:rsidR="00472014" w:rsidRPr="00472014" w:rsidRDefault="00472014" w:rsidP="00472014">
      <w:pPr>
        <w:ind w:left="567" w:right="618"/>
        <w:jc w:val="both"/>
        <w:rPr>
          <w:rFonts w:ascii="Palatino Linotype" w:hAnsi="Palatino Linotype"/>
          <w:i/>
          <w:sz w:val="22"/>
          <w:szCs w:val="22"/>
          <w:lang w:eastAsia="es-ES"/>
        </w:rPr>
      </w:pPr>
      <w:r w:rsidRPr="00472014">
        <w:rPr>
          <w:rFonts w:ascii="Palatino Linotype" w:hAnsi="Palatino Linotype"/>
          <w:i/>
          <w:sz w:val="22"/>
          <w:szCs w:val="22"/>
          <w:lang w:eastAsia="es-ES"/>
        </w:rPr>
        <w:t>XII. Fomentar la transparencia y accesibilidad al interior del sujeto obligado;</w:t>
      </w:r>
    </w:p>
    <w:p w14:paraId="71943F2E" w14:textId="77777777" w:rsidR="00472014" w:rsidRPr="00472014" w:rsidRDefault="00472014" w:rsidP="00472014">
      <w:pPr>
        <w:ind w:left="567" w:right="618"/>
        <w:jc w:val="both"/>
        <w:rPr>
          <w:rFonts w:ascii="Palatino Linotype" w:hAnsi="Palatino Linotype"/>
          <w:i/>
          <w:sz w:val="22"/>
          <w:szCs w:val="22"/>
          <w:lang w:eastAsia="es-ES"/>
        </w:rPr>
      </w:pPr>
      <w:r w:rsidRPr="00472014">
        <w:rPr>
          <w:rFonts w:ascii="Palatino Linotype" w:hAnsi="Palatino Linotype"/>
          <w:i/>
          <w:sz w:val="22"/>
          <w:szCs w:val="22"/>
          <w:lang w:eastAsia="es-ES"/>
        </w:rPr>
        <w:t>XIII. Hacer del conocimiento de la instancia competente la probable responsabilidad por el incumplimiento de las obligaciones previstas en la presente Ley; y</w:t>
      </w:r>
    </w:p>
    <w:p w14:paraId="5F48B208" w14:textId="77777777" w:rsidR="00472014" w:rsidRPr="00472014" w:rsidRDefault="00472014" w:rsidP="00472014">
      <w:pPr>
        <w:ind w:left="567" w:right="618"/>
        <w:jc w:val="both"/>
        <w:rPr>
          <w:rFonts w:ascii="Palatino Linotype" w:hAnsi="Palatino Linotype"/>
          <w:i/>
          <w:sz w:val="22"/>
          <w:szCs w:val="22"/>
          <w:lang w:eastAsia="es-ES"/>
        </w:rPr>
      </w:pPr>
      <w:r w:rsidRPr="00472014">
        <w:rPr>
          <w:rFonts w:ascii="Palatino Linotype" w:hAnsi="Palatino Linotype"/>
          <w:i/>
          <w:sz w:val="22"/>
          <w:szCs w:val="22"/>
          <w:lang w:eastAsia="es-ES"/>
        </w:rPr>
        <w:t>XIV. Las demás que resulten necesarias para facilitar el acceso a la información y aquellas que se desprenden de la presente Ley y demás disposiciones jurídicas aplicables.</w:t>
      </w:r>
    </w:p>
    <w:p w14:paraId="02E2D386" w14:textId="77777777" w:rsidR="00472014" w:rsidRPr="00472014" w:rsidRDefault="00472014" w:rsidP="00472014">
      <w:pPr>
        <w:ind w:left="567" w:right="618"/>
        <w:jc w:val="both"/>
        <w:rPr>
          <w:rFonts w:ascii="Palatino Linotype" w:hAnsi="Palatino Linotype"/>
          <w:i/>
          <w:sz w:val="22"/>
          <w:szCs w:val="22"/>
          <w:lang w:eastAsia="es-ES"/>
        </w:rPr>
      </w:pPr>
      <w:r w:rsidRPr="00472014">
        <w:rPr>
          <w:rFonts w:ascii="Palatino Linotype" w:hAnsi="Palatino Linotype"/>
          <w:i/>
          <w:sz w:val="22"/>
          <w:szCs w:val="22"/>
          <w:lang w:eastAsia="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52D95D66" w14:textId="77777777" w:rsidR="00472014" w:rsidRPr="00472014" w:rsidRDefault="00472014" w:rsidP="00472014">
      <w:pPr>
        <w:ind w:left="567" w:right="618"/>
        <w:jc w:val="both"/>
        <w:rPr>
          <w:rFonts w:ascii="Palatino Linotype" w:hAnsi="Palatino Linotype"/>
          <w:i/>
          <w:sz w:val="22"/>
          <w:szCs w:val="22"/>
          <w:lang w:eastAsia="es-ES"/>
        </w:rPr>
      </w:pPr>
      <w:r w:rsidRPr="00472014">
        <w:rPr>
          <w:rFonts w:ascii="Palatino Linotype" w:hAnsi="Palatino Linotype"/>
          <w:i/>
          <w:sz w:val="22"/>
          <w:szCs w:val="22"/>
          <w:lang w:eastAsia="es-ES"/>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w:t>
      </w:r>
      <w:r w:rsidRPr="00472014">
        <w:rPr>
          <w:rFonts w:ascii="Palatino Linotype" w:hAnsi="Palatino Linotype"/>
          <w:i/>
          <w:sz w:val="22"/>
          <w:szCs w:val="22"/>
          <w:lang w:eastAsia="es-ES"/>
        </w:rPr>
        <w:lastRenderedPageBreak/>
        <w:t>Transparencia, presentar solicitudes de acceso a la información y facilitar su gestión e interponer los recursos que las leyes establezcan.</w:t>
      </w:r>
    </w:p>
    <w:p w14:paraId="77E0E1DA" w14:textId="77777777" w:rsidR="00472014" w:rsidRPr="00472014" w:rsidRDefault="00472014" w:rsidP="00472014">
      <w:pPr>
        <w:ind w:left="567" w:right="616"/>
        <w:jc w:val="both"/>
        <w:rPr>
          <w:rFonts w:ascii="Palatino Linotype" w:hAnsi="Palatino Linotype" w:cs="Arial"/>
          <w:i/>
          <w:sz w:val="22"/>
          <w:szCs w:val="22"/>
          <w:lang w:eastAsia="es-ES"/>
        </w:rPr>
      </w:pPr>
      <w:r w:rsidRPr="00472014">
        <w:rPr>
          <w:rFonts w:ascii="Palatino Linotype" w:hAnsi="Palatino Linotype" w:cs="Arial"/>
          <w:b/>
          <w:i/>
          <w:sz w:val="22"/>
          <w:szCs w:val="22"/>
          <w:lang w:eastAsia="es-ES"/>
        </w:rPr>
        <w:t>Artículo 59</w:t>
      </w:r>
      <w:r w:rsidRPr="00472014">
        <w:rPr>
          <w:rFonts w:ascii="Palatino Linotype" w:hAnsi="Palatino Linotype" w:cs="Arial"/>
          <w:i/>
          <w:sz w:val="22"/>
          <w:szCs w:val="22"/>
          <w:lang w:eastAsia="es-ES"/>
        </w:rPr>
        <w:t xml:space="preserve">. </w:t>
      </w:r>
      <w:r w:rsidRPr="00472014">
        <w:rPr>
          <w:rFonts w:ascii="Palatino Linotype" w:hAnsi="Palatino Linotype" w:cs="Arial"/>
          <w:b/>
          <w:i/>
          <w:sz w:val="22"/>
          <w:szCs w:val="22"/>
          <w:u w:val="single"/>
          <w:lang w:eastAsia="es-ES"/>
        </w:rPr>
        <w:t>Los servidores públicos habilitados tendrán las funciones siguientes</w:t>
      </w:r>
      <w:r w:rsidRPr="00472014">
        <w:rPr>
          <w:rFonts w:ascii="Palatino Linotype" w:hAnsi="Palatino Linotype" w:cs="Arial"/>
          <w:i/>
          <w:sz w:val="22"/>
          <w:szCs w:val="22"/>
          <w:lang w:eastAsia="es-ES"/>
        </w:rPr>
        <w:t xml:space="preserve">: </w:t>
      </w:r>
    </w:p>
    <w:p w14:paraId="09456A33" w14:textId="77777777" w:rsidR="00472014" w:rsidRPr="00472014" w:rsidRDefault="00472014" w:rsidP="00472014">
      <w:pPr>
        <w:ind w:left="567" w:right="616"/>
        <w:jc w:val="both"/>
        <w:rPr>
          <w:rFonts w:ascii="Palatino Linotype" w:hAnsi="Palatino Linotype" w:cs="Arial"/>
          <w:i/>
          <w:sz w:val="22"/>
          <w:szCs w:val="22"/>
          <w:lang w:eastAsia="es-ES"/>
        </w:rPr>
      </w:pPr>
      <w:r w:rsidRPr="00472014">
        <w:rPr>
          <w:rFonts w:ascii="Palatino Linotype" w:hAnsi="Palatino Linotype" w:cs="Arial"/>
          <w:b/>
          <w:i/>
          <w:sz w:val="22"/>
          <w:szCs w:val="22"/>
          <w:lang w:eastAsia="es-ES"/>
        </w:rPr>
        <w:t xml:space="preserve">I. </w:t>
      </w:r>
      <w:r w:rsidRPr="00472014">
        <w:rPr>
          <w:rFonts w:ascii="Palatino Linotype" w:hAnsi="Palatino Linotype" w:cs="Arial"/>
          <w:b/>
          <w:i/>
          <w:sz w:val="22"/>
          <w:szCs w:val="22"/>
          <w:u w:val="single"/>
          <w:lang w:eastAsia="es-ES"/>
        </w:rPr>
        <w:t>Localizar la información que le solicite la Unidad de Transparencia</w:t>
      </w:r>
      <w:r w:rsidRPr="00472014">
        <w:rPr>
          <w:rFonts w:ascii="Palatino Linotype" w:hAnsi="Palatino Linotype" w:cs="Arial"/>
          <w:i/>
          <w:sz w:val="22"/>
          <w:szCs w:val="22"/>
          <w:lang w:eastAsia="es-ES"/>
        </w:rPr>
        <w:t xml:space="preserve">; </w:t>
      </w:r>
    </w:p>
    <w:p w14:paraId="4707DFB3" w14:textId="77777777" w:rsidR="00472014" w:rsidRPr="00472014" w:rsidRDefault="00472014" w:rsidP="00472014">
      <w:pPr>
        <w:ind w:left="567" w:right="616"/>
        <w:jc w:val="both"/>
        <w:rPr>
          <w:rFonts w:ascii="Palatino Linotype" w:hAnsi="Palatino Linotype" w:cs="Arial"/>
          <w:b/>
          <w:i/>
          <w:sz w:val="22"/>
          <w:szCs w:val="22"/>
          <w:lang w:eastAsia="es-ES"/>
        </w:rPr>
      </w:pPr>
      <w:r w:rsidRPr="00472014">
        <w:rPr>
          <w:rFonts w:ascii="Palatino Linotype" w:hAnsi="Palatino Linotype" w:cs="Arial"/>
          <w:b/>
          <w:i/>
          <w:sz w:val="22"/>
          <w:szCs w:val="22"/>
          <w:lang w:eastAsia="es-ES"/>
        </w:rPr>
        <w:t xml:space="preserve">II. </w:t>
      </w:r>
      <w:r w:rsidRPr="00472014">
        <w:rPr>
          <w:rFonts w:ascii="Palatino Linotype" w:hAnsi="Palatino Linotype" w:cs="Arial"/>
          <w:b/>
          <w:i/>
          <w:sz w:val="22"/>
          <w:szCs w:val="22"/>
          <w:u w:val="single"/>
          <w:lang w:eastAsia="es-ES"/>
        </w:rPr>
        <w:t>Proporcionar la información que obre en los archivos y que le sea solicitada por la Unidad de Transparencia</w:t>
      </w:r>
      <w:r w:rsidRPr="00472014">
        <w:rPr>
          <w:rFonts w:ascii="Palatino Linotype" w:hAnsi="Palatino Linotype" w:cs="Arial"/>
          <w:b/>
          <w:i/>
          <w:sz w:val="22"/>
          <w:szCs w:val="22"/>
          <w:lang w:eastAsia="es-ES"/>
        </w:rPr>
        <w:t xml:space="preserve">; </w:t>
      </w:r>
    </w:p>
    <w:p w14:paraId="141DA036" w14:textId="77777777" w:rsidR="00472014" w:rsidRPr="00472014" w:rsidRDefault="00472014" w:rsidP="00472014">
      <w:pPr>
        <w:ind w:left="567" w:right="616"/>
        <w:jc w:val="both"/>
        <w:rPr>
          <w:rFonts w:ascii="Palatino Linotype" w:hAnsi="Palatino Linotype" w:cs="Arial"/>
          <w:b/>
          <w:i/>
          <w:sz w:val="22"/>
          <w:szCs w:val="22"/>
          <w:lang w:eastAsia="es-ES"/>
        </w:rPr>
      </w:pPr>
      <w:r w:rsidRPr="00472014">
        <w:rPr>
          <w:rFonts w:ascii="Palatino Linotype" w:hAnsi="Palatino Linotype" w:cs="Arial"/>
          <w:b/>
          <w:i/>
          <w:sz w:val="22"/>
          <w:szCs w:val="22"/>
          <w:lang w:eastAsia="es-ES"/>
        </w:rPr>
        <w:t xml:space="preserve">III. </w:t>
      </w:r>
      <w:r w:rsidRPr="00472014">
        <w:rPr>
          <w:rFonts w:ascii="Palatino Linotype" w:hAnsi="Palatino Linotype" w:cs="Arial"/>
          <w:b/>
          <w:i/>
          <w:sz w:val="22"/>
          <w:szCs w:val="22"/>
          <w:u w:val="single"/>
          <w:lang w:eastAsia="es-ES"/>
        </w:rPr>
        <w:t>Apoyar a la Unidad de Transparencia en lo que esta le solicite para el cumplimiento de sus funciones</w:t>
      </w:r>
      <w:r w:rsidRPr="00472014">
        <w:rPr>
          <w:rFonts w:ascii="Palatino Linotype" w:hAnsi="Palatino Linotype" w:cs="Arial"/>
          <w:b/>
          <w:i/>
          <w:sz w:val="22"/>
          <w:szCs w:val="22"/>
          <w:lang w:eastAsia="es-ES"/>
        </w:rPr>
        <w:t xml:space="preserve">; </w:t>
      </w:r>
    </w:p>
    <w:p w14:paraId="4F97E459" w14:textId="77777777" w:rsidR="00472014" w:rsidRPr="00472014" w:rsidRDefault="00472014" w:rsidP="00472014">
      <w:pPr>
        <w:ind w:left="567" w:right="616"/>
        <w:jc w:val="both"/>
        <w:rPr>
          <w:rFonts w:ascii="Palatino Linotype" w:hAnsi="Palatino Linotype" w:cs="Arial"/>
          <w:b/>
          <w:i/>
          <w:sz w:val="22"/>
          <w:szCs w:val="22"/>
          <w:lang w:eastAsia="es-ES"/>
        </w:rPr>
      </w:pPr>
      <w:r w:rsidRPr="00472014">
        <w:rPr>
          <w:rFonts w:ascii="Palatino Linotype" w:hAnsi="Palatino Linotype" w:cs="Arial"/>
          <w:b/>
          <w:i/>
          <w:sz w:val="22"/>
          <w:szCs w:val="22"/>
          <w:lang w:eastAsia="es-ES"/>
        </w:rPr>
        <w:t>…</w:t>
      </w:r>
      <w:r w:rsidRPr="00472014">
        <w:rPr>
          <w:rFonts w:ascii="Palatino Linotype" w:hAnsi="Palatino Linotype" w:cs="Arial"/>
          <w:i/>
          <w:sz w:val="22"/>
          <w:szCs w:val="22"/>
          <w:lang w:eastAsia="es-ES"/>
        </w:rPr>
        <w:t>”</w:t>
      </w:r>
    </w:p>
    <w:p w14:paraId="11201508" w14:textId="77777777" w:rsidR="00472014" w:rsidRPr="00472014" w:rsidRDefault="00472014" w:rsidP="00472014">
      <w:pPr>
        <w:ind w:left="567" w:right="616"/>
        <w:jc w:val="both"/>
        <w:rPr>
          <w:rFonts w:ascii="Palatino Linotype" w:hAnsi="Palatino Linotype" w:cs="Arial"/>
          <w:sz w:val="22"/>
          <w:szCs w:val="22"/>
        </w:rPr>
      </w:pPr>
      <w:r w:rsidRPr="00472014">
        <w:rPr>
          <w:rFonts w:ascii="Palatino Linotype" w:hAnsi="Palatino Linotype" w:cs="Arial"/>
          <w:sz w:val="22"/>
          <w:szCs w:val="22"/>
        </w:rPr>
        <w:t>(Énfasis añadido)</w:t>
      </w:r>
    </w:p>
    <w:p w14:paraId="16D3A090" w14:textId="77777777" w:rsidR="00472014" w:rsidRPr="00472014" w:rsidRDefault="00472014" w:rsidP="00472014">
      <w:pPr>
        <w:spacing w:before="240" w:after="240" w:line="360" w:lineRule="auto"/>
        <w:jc w:val="both"/>
        <w:rPr>
          <w:rFonts w:ascii="Palatino Linotype" w:eastAsia="Calibri" w:hAnsi="Palatino Linotype"/>
          <w:lang w:eastAsia="es-ES"/>
        </w:rPr>
      </w:pPr>
      <w:r w:rsidRPr="00472014">
        <w:rPr>
          <w:rFonts w:ascii="Palatino Linotype" w:eastAsia="Calibri" w:hAnsi="Palatino Linotype"/>
          <w:lang w:eastAsia="es-ES"/>
        </w:rPr>
        <w:t>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el Sujeto Obligado y los solicitantes, y tiene bajo su responsabilidad el tramitar internamente la solicitud de información.</w:t>
      </w:r>
    </w:p>
    <w:p w14:paraId="4FC360D2" w14:textId="77777777" w:rsidR="00472014" w:rsidRPr="00472014" w:rsidRDefault="00472014" w:rsidP="00472014">
      <w:pPr>
        <w:spacing w:before="240" w:after="240" w:line="360" w:lineRule="auto"/>
        <w:jc w:val="both"/>
        <w:rPr>
          <w:rFonts w:ascii="Palatino Linotype" w:eastAsia="Calibri" w:hAnsi="Palatino Linotype"/>
          <w:lang w:eastAsia="es-ES"/>
        </w:rPr>
      </w:pPr>
      <w:r w:rsidRPr="00472014">
        <w:rPr>
          <w:rFonts w:ascii="Palatino Linotype" w:eastAsia="Calibri" w:hAnsi="Palatino Linotype"/>
          <w:lang w:eastAsia="es-ES"/>
        </w:rPr>
        <w:t xml:space="preserve">De tal manera que, si bien, el Titular de la Unidad de Transparencia no tiene bajo su resguardo el archivo que pudiese contener la documentación solicitada, sino que puede obrar en las distintas áreas que conforman la estructura del </w:t>
      </w:r>
      <w:r w:rsidRPr="00472014">
        <w:rPr>
          <w:rFonts w:ascii="Palatino Linotype" w:eastAsia="Calibri" w:hAnsi="Palatino Linotype"/>
          <w:b/>
          <w:lang w:eastAsia="es-ES"/>
        </w:rPr>
        <w:t>SUJETO OBLIGADO</w:t>
      </w:r>
      <w:r w:rsidRPr="00472014">
        <w:rPr>
          <w:rFonts w:ascii="Palatino Linotype" w:eastAsia="Calibri" w:hAnsi="Palatino Linotype"/>
          <w:lang w:eastAsia="es-ES"/>
        </w:rPr>
        <w:t xml:space="preserve">, es por ello que, </w:t>
      </w:r>
      <w:r w:rsidRPr="00472014">
        <w:rPr>
          <w:rFonts w:ascii="Palatino Linotype" w:eastAsia="Calibri" w:hAnsi="Palatino Linotype"/>
          <w:b/>
          <w:lang w:eastAsia="es-ES"/>
        </w:rPr>
        <w:t>debe turnar la solicitud al servidor público habilitado</w:t>
      </w:r>
      <w:r w:rsidRPr="00472014">
        <w:rPr>
          <w:rFonts w:ascii="Palatino Linotype" w:eastAsia="Calibri" w:hAnsi="Palatino Linotype"/>
          <w:lang w:eastAsia="es-ES"/>
        </w:rPr>
        <w:t xml:space="preserve"> que tiene bajo su resguardo la misma. Los servidores públicos habilitados tienen como función, buscar, localizar y en su caso entregar la información solicitada.</w:t>
      </w:r>
    </w:p>
    <w:p w14:paraId="15662E16" w14:textId="77777777" w:rsidR="00472014" w:rsidRPr="00472014" w:rsidRDefault="00472014" w:rsidP="00472014">
      <w:pPr>
        <w:spacing w:before="240" w:after="240" w:line="360" w:lineRule="auto"/>
        <w:jc w:val="both"/>
        <w:rPr>
          <w:rFonts w:ascii="Palatino Linotype" w:eastAsia="Calibri" w:hAnsi="Palatino Linotype"/>
          <w:lang w:eastAsia="es-ES"/>
        </w:rPr>
      </w:pPr>
      <w:r w:rsidRPr="00472014">
        <w:rPr>
          <w:rFonts w:ascii="Palatino Linotype" w:eastAsia="Calibri" w:hAnsi="Palatino Linotype"/>
          <w:lang w:eastAsia="es-ES"/>
        </w:rPr>
        <w:t xml:space="preserve">Es por ello, que corresponde al Titular de la Unidad de Transparencia el garantizar que las solicitudes se turnen a todas las áreas competentes que puedan contar con la información, </w:t>
      </w:r>
      <w:r w:rsidRPr="00472014">
        <w:rPr>
          <w:rFonts w:ascii="Palatino Linotype" w:eastAsia="Calibri" w:hAnsi="Palatino Linotype"/>
          <w:b/>
          <w:lang w:eastAsia="es-ES"/>
        </w:rPr>
        <w:t>con el objeto de que se realice una búsqueda exhaustiva y razonable de la información solicitada</w:t>
      </w:r>
      <w:r w:rsidRPr="00472014">
        <w:rPr>
          <w:rFonts w:ascii="Palatino Linotype" w:eastAsia="Calibri" w:hAnsi="Palatino Linotype"/>
          <w:lang w:eastAsia="es-ES"/>
        </w:rPr>
        <w:t>.</w:t>
      </w:r>
    </w:p>
    <w:p w14:paraId="6013E921" w14:textId="0D771840" w:rsidR="00472014" w:rsidRPr="00DE0988" w:rsidRDefault="00472014" w:rsidP="00DE0988">
      <w:pPr>
        <w:spacing w:before="100" w:beforeAutospacing="1" w:after="100" w:afterAutospacing="1" w:line="360" w:lineRule="auto"/>
        <w:jc w:val="both"/>
        <w:rPr>
          <w:rFonts w:ascii="Palatino Linotype" w:hAnsi="Palatino Linotype" w:cs="Arial"/>
          <w:lang w:eastAsia="es-ES"/>
        </w:rPr>
      </w:pPr>
      <w:r w:rsidRPr="00472014">
        <w:rPr>
          <w:rFonts w:ascii="Palatino Linotype" w:hAnsi="Palatino Linotype" w:cs="Arial"/>
          <w:lang w:eastAsia="es-ES"/>
        </w:rPr>
        <w:lastRenderedPageBreak/>
        <w:t xml:space="preserve">Así, respecto de la información solicitada, se advierte que </w:t>
      </w:r>
      <w:r w:rsidR="00DE0988">
        <w:rPr>
          <w:rFonts w:ascii="Palatino Linotype" w:hAnsi="Palatino Linotype" w:cs="Arial"/>
          <w:lang w:eastAsia="es-ES"/>
        </w:rPr>
        <w:t>la</w:t>
      </w:r>
      <w:r w:rsidRPr="00472014">
        <w:rPr>
          <w:rFonts w:ascii="Palatino Linotype" w:hAnsi="Palatino Linotype" w:cs="Arial"/>
          <w:lang w:eastAsia="es-ES"/>
        </w:rPr>
        <w:t xml:space="preserve"> Titular de la Unidad de Transparencia del </w:t>
      </w:r>
      <w:r w:rsidRPr="00472014">
        <w:rPr>
          <w:rFonts w:ascii="Palatino Linotype" w:hAnsi="Palatino Linotype" w:cs="Arial"/>
          <w:b/>
          <w:lang w:eastAsia="es-ES"/>
        </w:rPr>
        <w:t>SUJETO OBLIGADO</w:t>
      </w:r>
      <w:r w:rsidRPr="00472014">
        <w:rPr>
          <w:rFonts w:ascii="Palatino Linotype" w:hAnsi="Palatino Linotype" w:cs="Arial"/>
          <w:lang w:eastAsia="es-ES"/>
        </w:rPr>
        <w:t xml:space="preserve">, en términos del artículo </w:t>
      </w:r>
      <w:r w:rsidRPr="00472014">
        <w:rPr>
          <w:rFonts w:ascii="Palatino Linotype" w:hAnsi="Palatino Linotype" w:cs="Arial"/>
          <w:lang w:val="es-ES_tradnl" w:eastAsia="es-ES"/>
        </w:rPr>
        <w:t>162 de la Ley de Transparencia y Acceso a la Información Pública del Estado de México y Municipios</w:t>
      </w:r>
      <w:r w:rsidRPr="00472014">
        <w:rPr>
          <w:rFonts w:ascii="Palatino Linotype" w:hAnsi="Palatino Linotype" w:cs="Arial"/>
          <w:lang w:eastAsia="es-ES"/>
        </w:rPr>
        <w:t>, debió solicitar la información requerida, a</w:t>
      </w:r>
      <w:r>
        <w:rPr>
          <w:rFonts w:ascii="Palatino Linotype" w:hAnsi="Palatino Linotype" w:cs="Arial"/>
          <w:lang w:eastAsia="es-ES"/>
        </w:rPr>
        <w:t xml:space="preserve"> la</w:t>
      </w:r>
      <w:r w:rsidR="00DE0988">
        <w:rPr>
          <w:rFonts w:ascii="Palatino Linotype" w:hAnsi="Palatino Linotype" w:cs="Arial"/>
          <w:lang w:eastAsia="es-ES"/>
        </w:rPr>
        <w:t>s áreas que de manera enunciativa más no limitativa ya fueron reiteradas en líneas anteriores</w:t>
      </w:r>
      <w:r w:rsidRPr="00472014">
        <w:rPr>
          <w:rFonts w:ascii="Palatino Linotype" w:hAnsi="Palatino Linotype" w:cs="Arial"/>
          <w:lang w:eastAsia="es-ES"/>
        </w:rPr>
        <w:t xml:space="preserve">; en atención a ello es de advertir al </w:t>
      </w:r>
      <w:r w:rsidRPr="00472014">
        <w:rPr>
          <w:rFonts w:ascii="Palatino Linotype" w:hAnsi="Palatino Linotype" w:cs="Arial"/>
          <w:b/>
          <w:lang w:eastAsia="es-ES"/>
        </w:rPr>
        <w:t xml:space="preserve">SUJETO OBLIGADO </w:t>
      </w:r>
      <w:r w:rsidRPr="00472014">
        <w:rPr>
          <w:rFonts w:ascii="Palatino Linotype" w:hAnsi="Palatino Linotype" w:cs="Arial"/>
          <w:lang w:eastAsia="es-ES"/>
        </w:rPr>
        <w:t>que</w:t>
      </w:r>
      <w:r w:rsidRPr="00472014">
        <w:rPr>
          <w:rFonts w:ascii="Palatino Linotype" w:hAnsi="Palatino Linotype"/>
          <w:lang w:eastAsia="es-ES"/>
        </w:rPr>
        <w:t xml:space="preserve"> deberá realizar </w:t>
      </w:r>
      <w:r w:rsidRPr="00472014">
        <w:rPr>
          <w:rFonts w:ascii="Palatino Linotype" w:hAnsi="Palatino Linotype"/>
          <w:b/>
          <w:lang w:eastAsia="es-ES"/>
        </w:rPr>
        <w:t>una búsqueda exhaustiva y razonable de la información</w:t>
      </w:r>
      <w:r w:rsidRPr="00472014">
        <w:rPr>
          <w:rFonts w:ascii="Palatino Linotype" w:hAnsi="Palatino Linotype"/>
          <w:lang w:eastAsia="es-ES"/>
        </w:rPr>
        <w:t>.</w:t>
      </w:r>
    </w:p>
    <w:p w14:paraId="76E37552" w14:textId="7455A0E6" w:rsidR="00472014" w:rsidRPr="00472014" w:rsidRDefault="00472014" w:rsidP="00472014">
      <w:pPr>
        <w:tabs>
          <w:tab w:val="left" w:pos="2422"/>
        </w:tabs>
        <w:autoSpaceDE w:val="0"/>
        <w:autoSpaceDN w:val="0"/>
        <w:adjustRightInd w:val="0"/>
        <w:spacing w:before="100" w:beforeAutospacing="1" w:after="100" w:afterAutospacing="1" w:line="360" w:lineRule="auto"/>
        <w:ind w:right="49"/>
        <w:jc w:val="both"/>
        <w:rPr>
          <w:rFonts w:ascii="Palatino Linotype" w:hAnsi="Palatino Linotype" w:cs="Arial"/>
          <w:lang w:eastAsia="es-ES"/>
        </w:rPr>
      </w:pPr>
      <w:r w:rsidRPr="00472014">
        <w:rPr>
          <w:rFonts w:ascii="Palatino Linotype" w:hAnsi="Palatino Linotype" w:cs="Arial"/>
          <w:lang w:eastAsia="es-ES"/>
        </w:rPr>
        <w:t xml:space="preserve">Atento a lo anterior, este Órgano Garante considera que no se tiene por colmado el requerimiento del particular; en razón de que, </w:t>
      </w:r>
      <w:r w:rsidR="007B23BD">
        <w:rPr>
          <w:rFonts w:ascii="Palatino Linotype" w:hAnsi="Palatino Linotype" w:cs="Arial"/>
          <w:lang w:eastAsia="es-ES"/>
        </w:rPr>
        <w:t>no fue turnada a</w:t>
      </w:r>
      <w:r w:rsidRPr="00472014">
        <w:rPr>
          <w:rFonts w:ascii="Palatino Linotype" w:hAnsi="Palatino Linotype" w:cs="Arial"/>
          <w:lang w:eastAsia="es-ES"/>
        </w:rPr>
        <w:t>l área administrativa que pudiera generar, poseer</w:t>
      </w:r>
      <w:r w:rsidR="007B23BD">
        <w:rPr>
          <w:rFonts w:ascii="Palatino Linotype" w:hAnsi="Palatino Linotype" w:cs="Arial"/>
          <w:lang w:eastAsia="es-ES"/>
        </w:rPr>
        <w:t xml:space="preserve"> y/o</w:t>
      </w:r>
      <w:r w:rsidRPr="00472014">
        <w:rPr>
          <w:rFonts w:ascii="Palatino Linotype" w:hAnsi="Palatino Linotype" w:cs="Arial"/>
          <w:lang w:eastAsia="es-ES"/>
        </w:rPr>
        <w:t xml:space="preserve"> administrar la información solicitada, conforme a </w:t>
      </w:r>
      <w:r w:rsidR="007B23BD">
        <w:rPr>
          <w:rFonts w:ascii="Palatino Linotype" w:hAnsi="Palatino Linotype" w:cs="Arial"/>
          <w:lang w:eastAsia="es-ES"/>
        </w:rPr>
        <w:t xml:space="preserve">lo establecido </w:t>
      </w:r>
      <w:r w:rsidRPr="00472014">
        <w:rPr>
          <w:rFonts w:ascii="Palatino Linotype" w:hAnsi="Palatino Linotype" w:cs="Arial"/>
          <w:lang w:eastAsia="es-ES"/>
        </w:rPr>
        <w:t xml:space="preserve">anteriormente; por ello, la respuesta emitida carece de certeza jurídica acerca de que </w:t>
      </w:r>
      <w:r w:rsidRPr="00472014">
        <w:rPr>
          <w:rFonts w:ascii="Palatino Linotype" w:hAnsi="Palatino Linotype" w:cs="Arial"/>
          <w:b/>
          <w:lang w:eastAsia="es-ES"/>
        </w:rPr>
        <w:t xml:space="preserve">EL SUJETO OBLIGADO </w:t>
      </w:r>
      <w:r w:rsidR="00DE0988">
        <w:rPr>
          <w:rFonts w:ascii="Palatino Linotype" w:hAnsi="Palatino Linotype" w:cs="Arial"/>
          <w:lang w:eastAsia="es-ES"/>
        </w:rPr>
        <w:t xml:space="preserve">no haya entendido, o aún más, no haya sido explicita la formulación de las solicitudes vertidas por </w:t>
      </w:r>
      <w:r w:rsidR="00DE0988">
        <w:rPr>
          <w:rFonts w:ascii="Palatino Linotype" w:hAnsi="Palatino Linotype" w:cs="Arial"/>
          <w:b/>
          <w:lang w:eastAsia="es-ES"/>
        </w:rPr>
        <w:t>LA RECURRENTE</w:t>
      </w:r>
      <w:r w:rsidRPr="00472014">
        <w:rPr>
          <w:rFonts w:ascii="Palatino Linotype" w:hAnsi="Palatino Linotype" w:cs="Arial"/>
          <w:lang w:eastAsia="es-ES"/>
        </w:rPr>
        <w:t xml:space="preserve">; </w:t>
      </w:r>
      <w:r w:rsidR="00C90A34">
        <w:rPr>
          <w:rFonts w:ascii="Palatino Linotype" w:hAnsi="Palatino Linotype" w:cs="Arial"/>
          <w:lang w:eastAsia="es-ES"/>
        </w:rPr>
        <w:t xml:space="preserve">por </w:t>
      </w:r>
      <w:r w:rsidRPr="00472014">
        <w:rPr>
          <w:rFonts w:ascii="Palatino Linotype" w:hAnsi="Palatino Linotype" w:cs="Arial"/>
          <w:lang w:eastAsia="es-ES"/>
        </w:rPr>
        <w:t>lo anterior con fundamento en el artículo 9 fracción I de la Ley de la materia que dispone:</w:t>
      </w:r>
    </w:p>
    <w:p w14:paraId="0F18BEEE" w14:textId="77777777" w:rsidR="00472014" w:rsidRPr="00472014" w:rsidRDefault="00472014" w:rsidP="00472014">
      <w:pPr>
        <w:ind w:left="709" w:right="1038"/>
        <w:jc w:val="both"/>
        <w:rPr>
          <w:rFonts w:ascii="Palatino Linotype" w:hAnsi="Palatino Linotype" w:cs="Arial"/>
          <w:bCs/>
          <w:i/>
          <w:sz w:val="22"/>
          <w:lang w:eastAsia="es-ES"/>
        </w:rPr>
      </w:pPr>
      <w:r w:rsidRPr="00472014">
        <w:rPr>
          <w:rFonts w:ascii="Palatino Linotype" w:hAnsi="Palatino Linotype" w:cs="Arial"/>
          <w:b/>
          <w:bCs/>
          <w:i/>
          <w:sz w:val="22"/>
          <w:lang w:eastAsia="es-ES"/>
        </w:rPr>
        <w:t xml:space="preserve">“Artículo 9. </w:t>
      </w:r>
      <w:r w:rsidRPr="00472014">
        <w:rPr>
          <w:rFonts w:ascii="Palatino Linotype" w:hAnsi="Palatino Linotype" w:cs="Arial"/>
          <w:bCs/>
          <w:i/>
          <w:sz w:val="22"/>
          <w:lang w:eastAsia="es-ES"/>
        </w:rPr>
        <w:t>El Instituto deberá regir su funcionamiento de acuerdo a los siguientes principios:</w:t>
      </w:r>
    </w:p>
    <w:p w14:paraId="436178EB" w14:textId="77777777" w:rsidR="00472014" w:rsidRPr="00472014" w:rsidRDefault="00472014" w:rsidP="00472014">
      <w:pPr>
        <w:ind w:left="709" w:right="1038"/>
        <w:jc w:val="both"/>
        <w:rPr>
          <w:rFonts w:ascii="Palatino Linotype" w:hAnsi="Palatino Linotype" w:cs="Arial"/>
          <w:b/>
          <w:bCs/>
          <w:i/>
          <w:sz w:val="22"/>
          <w:u w:val="single"/>
          <w:lang w:eastAsia="es-ES"/>
        </w:rPr>
      </w:pPr>
    </w:p>
    <w:p w14:paraId="0D689BA7" w14:textId="77777777" w:rsidR="00472014" w:rsidRPr="00472014" w:rsidRDefault="00472014" w:rsidP="00472014">
      <w:pPr>
        <w:ind w:left="709" w:right="1038"/>
        <w:jc w:val="both"/>
        <w:rPr>
          <w:rFonts w:ascii="Palatino Linotype" w:hAnsi="Palatino Linotype" w:cs="Arial"/>
          <w:b/>
          <w:bCs/>
          <w:i/>
          <w:sz w:val="22"/>
          <w:lang w:eastAsia="es-ES"/>
        </w:rPr>
      </w:pPr>
      <w:r w:rsidRPr="00472014">
        <w:rPr>
          <w:rFonts w:ascii="Palatino Linotype" w:hAnsi="Palatino Linotype" w:cs="Arial"/>
          <w:b/>
          <w:bCs/>
          <w:i/>
          <w:sz w:val="22"/>
          <w:lang w:eastAsia="es-ES"/>
        </w:rPr>
        <w:t>I. Certeza:</w:t>
      </w:r>
      <w:r w:rsidRPr="00472014">
        <w:rPr>
          <w:rFonts w:ascii="Palatino Linotype" w:hAnsi="Palatino Linotype" w:cs="Arial"/>
          <w:bCs/>
          <w:i/>
          <w:sz w:val="22"/>
          <w:lang w:eastAsia="es-ES"/>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472014">
        <w:rPr>
          <w:rFonts w:ascii="Palatino Linotype" w:hAnsi="Palatino Linotype" w:cs="Arial"/>
          <w:b/>
          <w:bCs/>
          <w:i/>
          <w:sz w:val="22"/>
          <w:lang w:eastAsia="es-ES"/>
        </w:rPr>
        <w:t>”</w:t>
      </w:r>
    </w:p>
    <w:p w14:paraId="5F423A1E" w14:textId="6B72846A" w:rsidR="00F15D77" w:rsidRDefault="00472014" w:rsidP="00472014">
      <w:pPr>
        <w:spacing w:before="240" w:after="240" w:line="360" w:lineRule="auto"/>
        <w:jc w:val="both"/>
        <w:rPr>
          <w:rFonts w:ascii="Palatino Linotype" w:hAnsi="Palatino Linotype" w:cs="Arial"/>
          <w:lang w:eastAsia="es-ES"/>
        </w:rPr>
      </w:pPr>
      <w:r w:rsidRPr="00472014">
        <w:rPr>
          <w:rFonts w:ascii="Palatino Linotype" w:hAnsi="Palatino Linotype"/>
          <w:lang w:eastAsia="es-ES"/>
        </w:rPr>
        <w:t xml:space="preserve">En tal sentido y a fin de salvaguardar el derecho de acceso a la información pública </w:t>
      </w:r>
      <w:r w:rsidRPr="00472014">
        <w:rPr>
          <w:rFonts w:ascii="Palatino Linotype" w:hAnsi="Palatino Linotype" w:cs="Arial"/>
          <w:lang w:eastAsia="es-ES"/>
        </w:rPr>
        <w:t>y toda vez que existe fuente obligacional que constriñe al</w:t>
      </w:r>
      <w:r w:rsidRPr="00472014">
        <w:rPr>
          <w:rFonts w:ascii="Palatino Linotype" w:hAnsi="Palatino Linotype" w:cs="Arial"/>
          <w:b/>
          <w:lang w:eastAsia="es-ES"/>
        </w:rPr>
        <w:t xml:space="preserve"> SUJETO OBLIGADO </w:t>
      </w:r>
      <w:r w:rsidRPr="00472014">
        <w:rPr>
          <w:rFonts w:ascii="Palatino Linotype" w:hAnsi="Palatino Linotype" w:cs="Arial"/>
          <w:lang w:eastAsia="es-ES"/>
        </w:rPr>
        <w:t xml:space="preserve">para poder generar, administrar </w:t>
      </w:r>
      <w:r w:rsidR="00C90A34">
        <w:rPr>
          <w:rFonts w:ascii="Palatino Linotype" w:hAnsi="Palatino Linotype" w:cs="Arial"/>
          <w:lang w:eastAsia="es-ES"/>
        </w:rPr>
        <w:t>y/</w:t>
      </w:r>
      <w:r w:rsidRPr="00472014">
        <w:rPr>
          <w:rFonts w:ascii="Palatino Linotype" w:hAnsi="Palatino Linotype" w:cs="Arial"/>
          <w:lang w:eastAsia="es-ES"/>
        </w:rPr>
        <w:t xml:space="preserve">o poseer la  información requerida por </w:t>
      </w:r>
      <w:r w:rsidR="00C7552C">
        <w:rPr>
          <w:rFonts w:ascii="Palatino Linotype" w:hAnsi="Palatino Linotype" w:cs="Arial"/>
          <w:b/>
          <w:lang w:eastAsia="es-ES"/>
        </w:rPr>
        <w:t xml:space="preserve">LA </w:t>
      </w:r>
      <w:r w:rsidR="00C7552C">
        <w:rPr>
          <w:rFonts w:ascii="Palatino Linotype" w:hAnsi="Palatino Linotype" w:cs="Arial"/>
          <w:b/>
          <w:lang w:eastAsia="es-ES"/>
        </w:rPr>
        <w:lastRenderedPageBreak/>
        <w:t>RECURRENTE</w:t>
      </w:r>
      <w:r w:rsidRPr="00472014">
        <w:rPr>
          <w:rFonts w:ascii="Palatino Linotype" w:hAnsi="Palatino Linotype" w:cs="Arial"/>
          <w:lang w:eastAsia="es-ES"/>
        </w:rPr>
        <w:t xml:space="preserve"> en su solicitud de información, en consecuencia, </w:t>
      </w:r>
      <w:r w:rsidR="00C90A34">
        <w:rPr>
          <w:rFonts w:ascii="Palatino Linotype" w:hAnsi="Palatino Linotype" w:cs="Arial"/>
          <w:lang w:eastAsia="es-ES"/>
        </w:rPr>
        <w:t>este</w:t>
      </w:r>
      <w:r w:rsidRPr="00472014">
        <w:rPr>
          <w:rFonts w:ascii="Palatino Linotype" w:hAnsi="Palatino Linotype" w:cs="Arial"/>
          <w:lang w:eastAsia="es-ES"/>
        </w:rPr>
        <w:t xml:space="preserve"> </w:t>
      </w:r>
      <w:r w:rsidR="00956F62">
        <w:rPr>
          <w:rFonts w:ascii="Palatino Linotype" w:hAnsi="Palatino Linotype" w:cs="Arial"/>
          <w:lang w:eastAsia="es-ES"/>
        </w:rPr>
        <w:t>Órgano</w:t>
      </w:r>
      <w:r w:rsidR="00C90A34">
        <w:rPr>
          <w:rFonts w:ascii="Palatino Linotype" w:hAnsi="Palatino Linotype" w:cs="Arial"/>
          <w:lang w:eastAsia="es-ES"/>
        </w:rPr>
        <w:t xml:space="preserve"> Garante</w:t>
      </w:r>
      <w:r w:rsidRPr="00472014">
        <w:rPr>
          <w:rFonts w:ascii="Palatino Linotype" w:hAnsi="Palatino Linotype" w:cs="Arial"/>
          <w:lang w:eastAsia="es-ES"/>
        </w:rPr>
        <w:t xml:space="preserve">, determina </w:t>
      </w:r>
      <w:r w:rsidR="00F15D77">
        <w:rPr>
          <w:rFonts w:ascii="Palatino Linotype" w:hAnsi="Palatino Linotype" w:cs="Arial"/>
          <w:b/>
          <w:lang w:eastAsia="es-ES"/>
        </w:rPr>
        <w:t>REVOCAR</w:t>
      </w:r>
      <w:r w:rsidRPr="00472014">
        <w:rPr>
          <w:rFonts w:ascii="Palatino Linotype" w:hAnsi="Palatino Linotype" w:cs="Arial"/>
          <w:b/>
          <w:lang w:eastAsia="es-ES"/>
        </w:rPr>
        <w:t xml:space="preserve"> </w:t>
      </w:r>
      <w:r w:rsidRPr="00472014">
        <w:rPr>
          <w:rFonts w:ascii="Palatino Linotype" w:hAnsi="Palatino Linotype" w:cs="Arial"/>
          <w:lang w:eastAsia="es-ES"/>
        </w:rPr>
        <w:t>la</w:t>
      </w:r>
      <w:r w:rsidR="00F15D77">
        <w:rPr>
          <w:rFonts w:ascii="Palatino Linotype" w:hAnsi="Palatino Linotype" w:cs="Arial"/>
          <w:lang w:eastAsia="es-ES"/>
        </w:rPr>
        <w:t>s</w:t>
      </w:r>
      <w:r w:rsidRPr="00472014">
        <w:rPr>
          <w:rFonts w:ascii="Palatino Linotype" w:hAnsi="Palatino Linotype" w:cs="Arial"/>
          <w:lang w:eastAsia="es-ES"/>
        </w:rPr>
        <w:t xml:space="preserve"> respuesta</w:t>
      </w:r>
      <w:r w:rsidR="00F15D77">
        <w:rPr>
          <w:rFonts w:ascii="Palatino Linotype" w:hAnsi="Palatino Linotype" w:cs="Arial"/>
          <w:lang w:eastAsia="es-ES"/>
        </w:rPr>
        <w:t>s</w:t>
      </w:r>
      <w:r w:rsidRPr="00472014">
        <w:rPr>
          <w:rFonts w:ascii="Palatino Linotype" w:hAnsi="Palatino Linotype" w:cs="Arial"/>
          <w:lang w:eastAsia="es-ES"/>
        </w:rPr>
        <w:t xml:space="preserve"> del </w:t>
      </w:r>
      <w:r w:rsidRPr="00472014">
        <w:rPr>
          <w:rFonts w:ascii="Palatino Linotype" w:hAnsi="Palatino Linotype" w:cs="Arial"/>
          <w:b/>
          <w:lang w:eastAsia="es-ES"/>
        </w:rPr>
        <w:t>SUJETO OBLIGADO</w:t>
      </w:r>
      <w:r w:rsidRPr="00472014">
        <w:rPr>
          <w:rFonts w:ascii="Palatino Linotype" w:hAnsi="Palatino Linotype" w:cs="Arial"/>
          <w:lang w:eastAsia="es-ES"/>
        </w:rPr>
        <w:t xml:space="preserve"> y </w:t>
      </w:r>
      <w:r w:rsidRPr="00472014">
        <w:rPr>
          <w:rFonts w:ascii="Palatino Linotype" w:hAnsi="Palatino Linotype" w:cs="Arial"/>
          <w:b/>
          <w:lang w:eastAsia="es-ES"/>
        </w:rPr>
        <w:t>ordenarle</w:t>
      </w:r>
      <w:r w:rsidRPr="00472014">
        <w:rPr>
          <w:rFonts w:ascii="Palatino Linotype" w:hAnsi="Palatino Linotype" w:cs="Arial"/>
          <w:lang w:eastAsia="es-ES"/>
        </w:rPr>
        <w:t xml:space="preserve"> realizar una </w:t>
      </w:r>
      <w:r w:rsidRPr="00472014">
        <w:rPr>
          <w:rFonts w:ascii="Palatino Linotype" w:hAnsi="Palatino Linotype" w:cs="Arial"/>
          <w:b/>
          <w:u w:val="single"/>
          <w:lang w:eastAsia="es-ES"/>
        </w:rPr>
        <w:t>búsqueda exhaustiva</w:t>
      </w:r>
      <w:r w:rsidRPr="00472014">
        <w:rPr>
          <w:rFonts w:ascii="Palatino Linotype" w:hAnsi="Palatino Linotype" w:cs="Arial"/>
          <w:lang w:eastAsia="es-ES"/>
        </w:rPr>
        <w:t xml:space="preserve"> y razonable de la información solicitada de conformidad con el artículo </w:t>
      </w:r>
      <w:r w:rsidRPr="00472014">
        <w:rPr>
          <w:rFonts w:ascii="Palatino Linotype" w:hAnsi="Palatino Linotype" w:cs="Arial"/>
          <w:lang w:val="es-ES_tradnl" w:eastAsia="es-ES"/>
        </w:rPr>
        <w:t>162 de la Ley de Transparencia y Acceso a la Información Pública del Estado de México y Municipios</w:t>
      </w:r>
      <w:r w:rsidRPr="00472014">
        <w:rPr>
          <w:rFonts w:ascii="Palatino Linotype" w:hAnsi="Palatino Linotype" w:cs="Arial"/>
          <w:lang w:eastAsia="es-ES"/>
        </w:rPr>
        <w:t>, a través de</w:t>
      </w:r>
      <w:r w:rsidR="00F15D77">
        <w:rPr>
          <w:rFonts w:ascii="Palatino Linotype" w:hAnsi="Palatino Linotype" w:cs="Arial"/>
          <w:lang w:eastAsia="es-ES"/>
        </w:rPr>
        <w:t xml:space="preserve"> </w:t>
      </w:r>
      <w:r w:rsidRPr="00472014">
        <w:rPr>
          <w:rFonts w:ascii="Palatino Linotype" w:hAnsi="Palatino Linotype" w:cs="Arial"/>
          <w:lang w:eastAsia="es-ES"/>
        </w:rPr>
        <w:t>l</w:t>
      </w:r>
      <w:r w:rsidR="00F15D77">
        <w:rPr>
          <w:rFonts w:ascii="Palatino Linotype" w:hAnsi="Palatino Linotype" w:cs="Arial"/>
          <w:lang w:eastAsia="es-ES"/>
        </w:rPr>
        <w:t>os</w:t>
      </w:r>
      <w:r w:rsidRPr="00472014">
        <w:rPr>
          <w:rFonts w:ascii="Palatino Linotype" w:hAnsi="Palatino Linotype" w:cs="Arial"/>
          <w:lang w:eastAsia="es-ES"/>
        </w:rPr>
        <w:t xml:space="preserve"> </w:t>
      </w:r>
      <w:r w:rsidR="00F15D77">
        <w:rPr>
          <w:rFonts w:ascii="Palatino Linotype" w:hAnsi="Palatino Linotype" w:cs="Arial"/>
          <w:b/>
          <w:lang w:eastAsia="es-ES"/>
        </w:rPr>
        <w:t>s</w:t>
      </w:r>
      <w:r w:rsidRPr="00472014">
        <w:rPr>
          <w:rFonts w:ascii="Palatino Linotype" w:hAnsi="Palatino Linotype" w:cs="Arial"/>
          <w:b/>
          <w:lang w:eastAsia="es-ES"/>
        </w:rPr>
        <w:t>ervidor</w:t>
      </w:r>
      <w:r w:rsidR="00F15D77">
        <w:rPr>
          <w:rFonts w:ascii="Palatino Linotype" w:hAnsi="Palatino Linotype" w:cs="Arial"/>
          <w:b/>
          <w:lang w:eastAsia="es-ES"/>
        </w:rPr>
        <w:t>es</w:t>
      </w:r>
      <w:r w:rsidRPr="00472014">
        <w:rPr>
          <w:rFonts w:ascii="Palatino Linotype" w:hAnsi="Palatino Linotype" w:cs="Arial"/>
          <w:b/>
          <w:lang w:eastAsia="es-ES"/>
        </w:rPr>
        <w:t xml:space="preserve"> </w:t>
      </w:r>
      <w:r w:rsidR="00F15D77">
        <w:rPr>
          <w:rFonts w:ascii="Palatino Linotype" w:hAnsi="Palatino Linotype" w:cs="Arial"/>
          <w:b/>
          <w:lang w:eastAsia="es-ES"/>
        </w:rPr>
        <w:t>p</w:t>
      </w:r>
      <w:r w:rsidRPr="00472014">
        <w:rPr>
          <w:rFonts w:ascii="Palatino Linotype" w:hAnsi="Palatino Linotype" w:cs="Arial"/>
          <w:b/>
          <w:lang w:eastAsia="es-ES"/>
        </w:rPr>
        <w:t>úblico</w:t>
      </w:r>
      <w:r w:rsidR="00F15D77">
        <w:rPr>
          <w:rFonts w:ascii="Palatino Linotype" w:hAnsi="Palatino Linotype" w:cs="Arial"/>
          <w:b/>
          <w:lang w:eastAsia="es-ES"/>
        </w:rPr>
        <w:t>s</w:t>
      </w:r>
      <w:r w:rsidRPr="00472014">
        <w:rPr>
          <w:rFonts w:ascii="Palatino Linotype" w:hAnsi="Palatino Linotype" w:cs="Arial"/>
          <w:b/>
          <w:lang w:eastAsia="es-ES"/>
        </w:rPr>
        <w:t xml:space="preserve"> </w:t>
      </w:r>
      <w:r w:rsidR="00F15D77">
        <w:rPr>
          <w:rFonts w:ascii="Palatino Linotype" w:hAnsi="Palatino Linotype" w:cs="Arial"/>
          <w:b/>
          <w:lang w:eastAsia="es-ES"/>
        </w:rPr>
        <w:t>h</w:t>
      </w:r>
      <w:r w:rsidRPr="00472014">
        <w:rPr>
          <w:rFonts w:ascii="Palatino Linotype" w:hAnsi="Palatino Linotype" w:cs="Arial"/>
          <w:b/>
          <w:lang w:eastAsia="es-ES"/>
        </w:rPr>
        <w:t>abilitado</w:t>
      </w:r>
      <w:r w:rsidR="00F15D77">
        <w:rPr>
          <w:rFonts w:ascii="Palatino Linotype" w:hAnsi="Palatino Linotype" w:cs="Arial"/>
          <w:b/>
          <w:lang w:eastAsia="es-ES"/>
        </w:rPr>
        <w:t>s</w:t>
      </w:r>
      <w:r w:rsidRPr="00472014">
        <w:rPr>
          <w:rFonts w:ascii="Palatino Linotype" w:hAnsi="Palatino Linotype" w:cs="Arial"/>
          <w:b/>
          <w:lang w:eastAsia="es-ES"/>
        </w:rPr>
        <w:t xml:space="preserve"> </w:t>
      </w:r>
      <w:r w:rsidR="00F15D77">
        <w:rPr>
          <w:rFonts w:ascii="Palatino Linotype" w:hAnsi="Palatino Linotype" w:cs="Arial"/>
          <w:b/>
          <w:lang w:eastAsia="es-ES"/>
        </w:rPr>
        <w:t>c</w:t>
      </w:r>
      <w:r w:rsidRPr="00472014">
        <w:rPr>
          <w:rFonts w:ascii="Palatino Linotype" w:hAnsi="Palatino Linotype" w:cs="Arial"/>
          <w:b/>
          <w:lang w:eastAsia="es-ES"/>
        </w:rPr>
        <w:t>ompetente</w:t>
      </w:r>
      <w:r w:rsidR="00F15D77">
        <w:rPr>
          <w:rFonts w:ascii="Palatino Linotype" w:hAnsi="Palatino Linotype" w:cs="Arial"/>
          <w:b/>
          <w:lang w:eastAsia="es-ES"/>
        </w:rPr>
        <w:t>s</w:t>
      </w:r>
      <w:r w:rsidR="005B156B">
        <w:rPr>
          <w:rFonts w:ascii="Palatino Linotype" w:hAnsi="Palatino Linotype" w:cs="Arial"/>
          <w:b/>
          <w:lang w:eastAsia="es-ES"/>
        </w:rPr>
        <w:t xml:space="preserve"> </w:t>
      </w:r>
      <w:r w:rsidR="005B156B">
        <w:rPr>
          <w:rFonts w:ascii="Palatino Linotype" w:hAnsi="Palatino Linotype" w:cs="Arial"/>
          <w:lang w:eastAsia="es-ES"/>
        </w:rPr>
        <w:t xml:space="preserve">para que de acuerdo a la fecha </w:t>
      </w:r>
      <w:r w:rsidR="00F15D77">
        <w:rPr>
          <w:rFonts w:ascii="Palatino Linotype" w:hAnsi="Palatino Linotype" w:cs="Arial"/>
          <w:lang w:eastAsia="es-ES"/>
        </w:rPr>
        <w:t xml:space="preserve">de las solicitudes </w:t>
      </w:r>
      <w:r w:rsidR="00F15D77" w:rsidRPr="00F15D77">
        <w:rPr>
          <w:rFonts w:ascii="Palatino Linotype" w:hAnsi="Palatino Linotype" w:cs="Arial"/>
          <w:b/>
          <w:lang w:eastAsia="es-ES"/>
        </w:rPr>
        <w:t>(</w:t>
      </w:r>
      <w:r w:rsidR="00F15D77">
        <w:rPr>
          <w:rFonts w:ascii="Palatino Linotype" w:hAnsi="Palatino Linotype" w:cs="Arial"/>
          <w:b/>
          <w:lang w:eastAsia="es-ES"/>
        </w:rPr>
        <w:t>14 de marzo de 2022)</w:t>
      </w:r>
      <w:r w:rsidR="005B156B">
        <w:rPr>
          <w:rFonts w:ascii="Palatino Linotype" w:hAnsi="Palatino Linotype" w:cs="Arial"/>
          <w:lang w:eastAsia="es-ES"/>
        </w:rPr>
        <w:t xml:space="preserve"> </w:t>
      </w:r>
      <w:r w:rsidR="00F15D77">
        <w:rPr>
          <w:rFonts w:ascii="Palatino Linotype" w:hAnsi="Palatino Linotype" w:cs="Arial"/>
          <w:lang w:eastAsia="es-ES"/>
        </w:rPr>
        <w:t xml:space="preserve">realizadas </w:t>
      </w:r>
      <w:r w:rsidR="005B156B">
        <w:rPr>
          <w:rFonts w:ascii="Palatino Linotype" w:hAnsi="Palatino Linotype" w:cs="Arial"/>
          <w:lang w:eastAsia="es-ES"/>
        </w:rPr>
        <w:t xml:space="preserve">por </w:t>
      </w:r>
      <w:r w:rsidR="00C7552C">
        <w:rPr>
          <w:rFonts w:ascii="Palatino Linotype" w:hAnsi="Palatino Linotype" w:cs="Arial"/>
          <w:b/>
          <w:lang w:eastAsia="es-ES"/>
        </w:rPr>
        <w:t>LA RECURRENTE</w:t>
      </w:r>
      <w:r w:rsidR="00F15D77">
        <w:rPr>
          <w:rFonts w:ascii="Palatino Linotype" w:hAnsi="Palatino Linotype" w:cs="Arial"/>
          <w:lang w:eastAsia="es-ES"/>
        </w:rPr>
        <w:t xml:space="preserve">, </w:t>
      </w:r>
      <w:r w:rsidRPr="00472014">
        <w:rPr>
          <w:rFonts w:ascii="Palatino Linotype" w:hAnsi="Palatino Linotype" w:cs="Arial"/>
          <w:lang w:eastAsia="es-ES"/>
        </w:rPr>
        <w:t xml:space="preserve">haga entrega </w:t>
      </w:r>
      <w:r w:rsidR="00567E1F">
        <w:rPr>
          <w:rFonts w:ascii="Palatino Linotype" w:hAnsi="Palatino Linotype" w:cs="Arial"/>
          <w:lang w:eastAsia="es-ES"/>
        </w:rPr>
        <w:t xml:space="preserve">en </w:t>
      </w:r>
      <w:r w:rsidR="00567E1F">
        <w:rPr>
          <w:rFonts w:ascii="Palatino Linotype" w:hAnsi="Palatino Linotype" w:cs="Arial"/>
          <w:b/>
          <w:lang w:eastAsia="es-ES"/>
        </w:rPr>
        <w:t xml:space="preserve">versión pública </w:t>
      </w:r>
      <w:r w:rsidR="00567E1F">
        <w:rPr>
          <w:rFonts w:ascii="Palatino Linotype" w:hAnsi="Palatino Linotype" w:cs="Arial"/>
          <w:lang w:eastAsia="es-ES"/>
        </w:rPr>
        <w:t xml:space="preserve">de ser procedente, </w:t>
      </w:r>
      <w:r w:rsidRPr="00472014">
        <w:rPr>
          <w:rFonts w:ascii="Palatino Linotype" w:hAnsi="Palatino Linotype" w:cs="Arial"/>
          <w:lang w:eastAsia="es-ES"/>
        </w:rPr>
        <w:t xml:space="preserve">de </w:t>
      </w:r>
      <w:r w:rsidR="00567E1F" w:rsidRPr="004F63A9">
        <w:rPr>
          <w:rFonts w:ascii="Palatino Linotype" w:hAnsi="Palatino Linotype"/>
          <w:u w:val="single"/>
          <w:lang w:eastAsia="es-ES"/>
        </w:rPr>
        <w:t>las constancias documentales, gráficas o testimoniales</w:t>
      </w:r>
      <w:r w:rsidR="00567E1F" w:rsidRPr="00813ADC">
        <w:rPr>
          <w:rFonts w:ascii="Palatino Linotype" w:hAnsi="Palatino Linotype"/>
          <w:lang w:eastAsia="es-ES"/>
        </w:rPr>
        <w:t xml:space="preserve"> que acrediten el cumplimiento de la fracc</w:t>
      </w:r>
      <w:r w:rsidR="00567E1F">
        <w:rPr>
          <w:rFonts w:ascii="Palatino Linotype" w:hAnsi="Palatino Linotype"/>
          <w:lang w:eastAsia="es-ES"/>
        </w:rPr>
        <w:t>ión III del artículo 117 de la L</w:t>
      </w:r>
      <w:r w:rsidR="00567E1F" w:rsidRPr="00813ADC">
        <w:rPr>
          <w:rFonts w:ascii="Palatino Linotype" w:hAnsi="Palatino Linotype"/>
          <w:lang w:eastAsia="es-ES"/>
        </w:rPr>
        <w:t xml:space="preserve">ey </w:t>
      </w:r>
      <w:r w:rsidR="00567E1F">
        <w:rPr>
          <w:rFonts w:ascii="Palatino Linotype" w:hAnsi="Palatino Linotype"/>
          <w:lang w:eastAsia="es-ES"/>
        </w:rPr>
        <w:t xml:space="preserve">Orgánica Municipal, la cual refiere que </w:t>
      </w:r>
      <w:r w:rsidR="00567E1F">
        <w:rPr>
          <w:rFonts w:ascii="Palatino Linotype" w:hAnsi="Palatino Linotype"/>
          <w:b/>
          <w:lang w:eastAsia="es-ES"/>
        </w:rPr>
        <w:t>el Plan de Desarrollo Municipal tendrá como objetivo, entre otros, a</w:t>
      </w:r>
      <w:r w:rsidR="00567E1F" w:rsidRPr="004F63A9">
        <w:rPr>
          <w:rFonts w:ascii="Palatino Linotype" w:hAnsi="Palatino Linotype"/>
          <w:b/>
          <w:lang w:eastAsia="es-ES"/>
        </w:rPr>
        <w:t>segurar la participación de la sociedad en las acciones del gobierno municipa</w:t>
      </w:r>
      <w:r w:rsidR="00567E1F">
        <w:rPr>
          <w:rFonts w:ascii="Palatino Linotype" w:hAnsi="Palatino Linotype"/>
          <w:b/>
          <w:lang w:eastAsia="es-ES"/>
        </w:rPr>
        <w:t xml:space="preserve">l; </w:t>
      </w:r>
      <w:r w:rsidR="00567E1F">
        <w:rPr>
          <w:rFonts w:ascii="Palatino Linotype" w:hAnsi="Palatino Linotype"/>
          <w:lang w:eastAsia="es-ES"/>
        </w:rPr>
        <w:t xml:space="preserve">de igual forma deberá entregar </w:t>
      </w:r>
      <w:r w:rsidR="00567E1F" w:rsidRPr="003D20CA">
        <w:rPr>
          <w:rFonts w:ascii="Palatino Linotype" w:hAnsi="Palatino Linotype"/>
          <w:u w:val="single"/>
          <w:lang w:eastAsia="es-ES"/>
        </w:rPr>
        <w:t>las constancias documentales, gráficas o testimoniales</w:t>
      </w:r>
      <w:r w:rsidR="00567E1F">
        <w:rPr>
          <w:rFonts w:ascii="Palatino Linotype" w:hAnsi="Palatino Linotype"/>
          <w:lang w:eastAsia="es-ES"/>
        </w:rPr>
        <w:t xml:space="preserve">, </w:t>
      </w:r>
      <w:r w:rsidR="00567E1F" w:rsidRPr="003D20CA">
        <w:rPr>
          <w:rFonts w:ascii="Palatino Linotype" w:hAnsi="Palatino Linotype"/>
          <w:b/>
          <w:lang w:eastAsia="es-ES"/>
        </w:rPr>
        <w:t>que acrediten la metodología utilizada para la obtención del diagnóstico, el tipo de enfoque que se usa para el desarrollo de metas, los elementos a utilizar para la formulación de la estrategia, los criterios a considerar para priorizar los plazos de ejecución, así como los criterios de asignación de las dependencias y organismos responsables de su cumplimiento</w:t>
      </w:r>
      <w:r w:rsidR="00567E1F">
        <w:rPr>
          <w:rFonts w:ascii="Palatino Linotype" w:hAnsi="Palatino Linotype"/>
          <w:b/>
          <w:lang w:eastAsia="es-ES"/>
        </w:rPr>
        <w:t>.</w:t>
      </w:r>
    </w:p>
    <w:p w14:paraId="545904F8" w14:textId="2F7796ED" w:rsidR="008037DE" w:rsidRPr="00D261D8" w:rsidRDefault="008037DE" w:rsidP="002B2068">
      <w:pPr>
        <w:autoSpaceDE w:val="0"/>
        <w:autoSpaceDN w:val="0"/>
        <w:adjustRightInd w:val="0"/>
        <w:spacing w:before="100" w:beforeAutospacing="1" w:after="100" w:afterAutospacing="1" w:line="360" w:lineRule="auto"/>
        <w:jc w:val="both"/>
        <w:rPr>
          <w:rFonts w:ascii="Palatino Linotype" w:hAnsi="Palatino Linotype" w:cs="Arial"/>
          <w:bCs/>
          <w:lang w:eastAsia="es-ES"/>
        </w:rPr>
      </w:pPr>
      <w:r w:rsidRPr="00D261D8">
        <w:rPr>
          <w:rFonts w:ascii="Palatino Linotype" w:hAnsi="Palatino Linotype"/>
          <w:lang w:eastAsia="es-ES"/>
        </w:rPr>
        <w:t xml:space="preserve">Por lo anterior, no </w:t>
      </w:r>
      <w:r w:rsidRPr="00D261D8">
        <w:rPr>
          <w:rFonts w:ascii="Palatino Linotype" w:hAnsi="Palatino Linotype" w:cs="Arial"/>
          <w:lang w:eastAsia="es-ES"/>
        </w:rPr>
        <w:t xml:space="preserve">se omite comentar que para el caso de que el o los documentos de los cuales se ordena su entrega, </w:t>
      </w:r>
      <w:r w:rsidR="009048A8" w:rsidRPr="00D261D8">
        <w:rPr>
          <w:rFonts w:ascii="Palatino Linotype" w:hAnsi="Palatino Linotype" w:cs="Arial"/>
          <w:lang w:eastAsia="es-ES"/>
        </w:rPr>
        <w:t>contengan</w:t>
      </w:r>
      <w:r w:rsidRPr="00D261D8">
        <w:rPr>
          <w:rFonts w:ascii="Palatino Linotype" w:hAnsi="Palatino Linotype" w:cs="Arial"/>
          <w:lang w:eastAsia="es-ES"/>
        </w:rPr>
        <w:t xml:space="preserve"> datos personales susceptibles de ser testados, deberán ser entregados en </w:t>
      </w:r>
      <w:r w:rsidRPr="00D261D8">
        <w:rPr>
          <w:rFonts w:ascii="Palatino Linotype" w:hAnsi="Palatino Linotype" w:cs="Arial"/>
          <w:b/>
          <w:lang w:eastAsia="es-ES"/>
        </w:rPr>
        <w:t>versión pública</w:t>
      </w:r>
      <w:r w:rsidRPr="00D261D8">
        <w:rPr>
          <w:rFonts w:ascii="Palatino Linotype" w:hAnsi="Palatino Linotype" w:cs="Arial"/>
          <w:lang w:eastAsia="es-ES"/>
        </w:rPr>
        <w:t>; pues, el</w:t>
      </w:r>
      <w:r w:rsidRPr="00D261D8">
        <w:rPr>
          <w:rFonts w:ascii="Palatino Linotype" w:hAnsi="Palatino Linotype" w:cs="Arial"/>
          <w:bCs/>
          <w:lang w:eastAsia="es-E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w:t>
      </w:r>
      <w:r w:rsidRPr="00D261D8">
        <w:rPr>
          <w:rFonts w:ascii="Palatino Linotype" w:hAnsi="Palatino Linotype" w:cs="Arial"/>
          <w:bCs/>
          <w:lang w:eastAsia="es-ES"/>
        </w:rPr>
        <w:lastRenderedPageBreak/>
        <w:t>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6208CE9" w14:textId="77777777" w:rsidR="008037DE" w:rsidRPr="00D261D8" w:rsidRDefault="008037DE" w:rsidP="008037DE">
      <w:pPr>
        <w:spacing w:line="360" w:lineRule="auto"/>
        <w:jc w:val="both"/>
        <w:rPr>
          <w:rFonts w:ascii="Palatino Linotype" w:hAnsi="Palatino Linotype" w:cs="Arial"/>
          <w:bCs/>
          <w:lang w:eastAsia="es-ES"/>
        </w:rPr>
      </w:pPr>
      <w:r w:rsidRPr="00D261D8">
        <w:rPr>
          <w:rFonts w:ascii="Palatino Linotype" w:hAnsi="Palatino Linotype" w:cs="Arial"/>
          <w:bCs/>
          <w:lang w:eastAsia="es-ES"/>
        </w:rPr>
        <w:t>A este respecto, los artículos 3, fracciones IX, XX, XXI y XLV; 51 y 52 de la Ley de Transparencia y Acceso a la Información Pública del Estado de México y Municipios establecen:</w:t>
      </w:r>
    </w:p>
    <w:p w14:paraId="59CAB949" w14:textId="77777777" w:rsidR="008037DE" w:rsidRPr="00D261D8" w:rsidRDefault="008037DE" w:rsidP="008037DE">
      <w:pPr>
        <w:autoSpaceDE w:val="0"/>
        <w:autoSpaceDN w:val="0"/>
        <w:adjustRightInd w:val="0"/>
        <w:ind w:right="899"/>
        <w:jc w:val="both"/>
        <w:rPr>
          <w:rFonts w:ascii="Palatino Linotype" w:hAnsi="Palatino Linotype" w:cs="Arial"/>
          <w:sz w:val="12"/>
          <w:lang w:eastAsia="es-ES"/>
        </w:rPr>
      </w:pPr>
    </w:p>
    <w:p w14:paraId="5132FC10" w14:textId="77777777" w:rsidR="008037DE" w:rsidRPr="00D261D8" w:rsidRDefault="008037DE" w:rsidP="008037DE">
      <w:pPr>
        <w:ind w:left="851" w:right="901"/>
        <w:jc w:val="both"/>
        <w:rPr>
          <w:rFonts w:ascii="Palatino Linotype" w:hAnsi="Palatino Linotype"/>
          <w:i/>
          <w:sz w:val="22"/>
          <w:szCs w:val="22"/>
          <w:lang w:eastAsia="es-ES"/>
        </w:rPr>
      </w:pPr>
      <w:r w:rsidRPr="00D261D8">
        <w:rPr>
          <w:rFonts w:ascii="Palatino Linotype" w:hAnsi="Palatino Linotype" w:cs="Arial"/>
          <w:b/>
          <w:bCs/>
          <w:i/>
          <w:noProof/>
          <w:sz w:val="22"/>
          <w:szCs w:val="22"/>
          <w:lang w:eastAsia="es-ES"/>
        </w:rPr>
        <w:t>“</w:t>
      </w:r>
      <w:r w:rsidRPr="00D261D8">
        <w:rPr>
          <w:rFonts w:ascii="Palatino Linotype" w:hAnsi="Palatino Linotype" w:cs="Arial"/>
          <w:b/>
          <w:bCs/>
          <w:i/>
          <w:sz w:val="22"/>
          <w:szCs w:val="22"/>
          <w:lang w:eastAsia="es-ES"/>
        </w:rPr>
        <w:t xml:space="preserve">Artículo 3. </w:t>
      </w:r>
      <w:r w:rsidRPr="00D261D8">
        <w:rPr>
          <w:rFonts w:ascii="Palatino Linotype" w:hAnsi="Palatino Linotype"/>
          <w:i/>
          <w:sz w:val="22"/>
          <w:szCs w:val="22"/>
          <w:lang w:eastAsia="es-ES"/>
        </w:rPr>
        <w:t xml:space="preserve">Para los efectos de la presente Ley se entenderá por: </w:t>
      </w:r>
    </w:p>
    <w:p w14:paraId="2BFCC3C9" w14:textId="77777777" w:rsidR="008037DE" w:rsidRPr="00D261D8" w:rsidRDefault="008037DE" w:rsidP="008037DE">
      <w:pPr>
        <w:ind w:left="851" w:right="899"/>
        <w:jc w:val="both"/>
        <w:rPr>
          <w:rFonts w:ascii="Palatino Linotype" w:hAnsi="Palatino Linotype" w:cs="Arial"/>
          <w:i/>
          <w:sz w:val="22"/>
          <w:szCs w:val="22"/>
          <w:lang w:eastAsia="es-ES"/>
        </w:rPr>
      </w:pPr>
      <w:r w:rsidRPr="00D261D8">
        <w:rPr>
          <w:rFonts w:ascii="Palatino Linotype" w:hAnsi="Palatino Linotype" w:cs="Arial"/>
          <w:b/>
          <w:i/>
          <w:sz w:val="22"/>
          <w:szCs w:val="22"/>
          <w:lang w:eastAsia="es-ES"/>
        </w:rPr>
        <w:t>IX.</w:t>
      </w:r>
      <w:r w:rsidRPr="00D261D8">
        <w:rPr>
          <w:rFonts w:ascii="Palatino Linotype" w:hAnsi="Palatino Linotype" w:cs="Arial"/>
          <w:i/>
          <w:sz w:val="22"/>
          <w:szCs w:val="22"/>
          <w:lang w:eastAsia="es-ES"/>
        </w:rPr>
        <w:t xml:space="preserve"> </w:t>
      </w:r>
      <w:r w:rsidRPr="00D261D8">
        <w:rPr>
          <w:rFonts w:ascii="Palatino Linotype" w:hAnsi="Palatino Linotype" w:cs="Arial"/>
          <w:b/>
          <w:i/>
          <w:sz w:val="22"/>
          <w:szCs w:val="22"/>
          <w:lang w:eastAsia="es-ES"/>
        </w:rPr>
        <w:t xml:space="preserve">Datos personales: </w:t>
      </w:r>
      <w:r w:rsidRPr="00D261D8">
        <w:rPr>
          <w:rFonts w:ascii="Palatino Linotype" w:hAnsi="Palatino Linotype" w:cs="Arial"/>
          <w:i/>
          <w:sz w:val="22"/>
          <w:szCs w:val="22"/>
          <w:lang w:eastAsia="es-ES"/>
        </w:rPr>
        <w:t xml:space="preserve">La información concerniente a una persona, identificada o identificable según lo dispuesto por la Ley de </w:t>
      </w:r>
      <w:r w:rsidRPr="00D261D8">
        <w:rPr>
          <w:rFonts w:ascii="Palatino Linotype" w:hAnsi="Palatino Linotype"/>
          <w:i/>
          <w:sz w:val="22"/>
          <w:szCs w:val="22"/>
          <w:lang w:eastAsia="es-ES"/>
        </w:rPr>
        <w:t>Protección</w:t>
      </w:r>
      <w:r w:rsidRPr="00D261D8">
        <w:rPr>
          <w:rFonts w:ascii="Palatino Linotype" w:hAnsi="Palatino Linotype" w:cs="Arial"/>
          <w:i/>
          <w:sz w:val="22"/>
          <w:szCs w:val="22"/>
          <w:lang w:eastAsia="es-ES"/>
        </w:rPr>
        <w:t xml:space="preserve"> de Datos Personales del Estado de México; </w:t>
      </w:r>
    </w:p>
    <w:p w14:paraId="1AEFC4EC" w14:textId="77777777" w:rsidR="008037DE" w:rsidRPr="00D261D8" w:rsidRDefault="008037DE" w:rsidP="008037DE">
      <w:pPr>
        <w:ind w:left="851" w:right="899"/>
        <w:jc w:val="both"/>
        <w:rPr>
          <w:rFonts w:ascii="Palatino Linotype" w:hAnsi="Palatino Linotype" w:cs="Arial"/>
          <w:i/>
          <w:sz w:val="22"/>
          <w:szCs w:val="22"/>
          <w:lang w:eastAsia="es-ES"/>
        </w:rPr>
      </w:pPr>
      <w:r w:rsidRPr="00D261D8">
        <w:rPr>
          <w:rFonts w:ascii="Palatino Linotype" w:hAnsi="Palatino Linotype" w:cs="Arial"/>
          <w:b/>
          <w:i/>
          <w:sz w:val="22"/>
          <w:szCs w:val="22"/>
          <w:lang w:eastAsia="es-ES"/>
        </w:rPr>
        <w:t>XX.</w:t>
      </w:r>
      <w:r w:rsidRPr="00D261D8">
        <w:rPr>
          <w:rFonts w:ascii="Palatino Linotype" w:hAnsi="Palatino Linotype" w:cs="Arial"/>
          <w:i/>
          <w:sz w:val="22"/>
          <w:szCs w:val="22"/>
          <w:lang w:eastAsia="es-ES"/>
        </w:rPr>
        <w:t xml:space="preserve"> </w:t>
      </w:r>
      <w:r w:rsidRPr="00D261D8">
        <w:rPr>
          <w:rFonts w:ascii="Palatino Linotype" w:hAnsi="Palatino Linotype" w:cs="Arial"/>
          <w:b/>
          <w:i/>
          <w:sz w:val="22"/>
          <w:szCs w:val="22"/>
          <w:lang w:eastAsia="es-ES"/>
        </w:rPr>
        <w:t>Información clasificada:</w:t>
      </w:r>
      <w:r w:rsidRPr="00D261D8">
        <w:rPr>
          <w:rFonts w:ascii="Palatino Linotype" w:hAnsi="Palatino Linotype" w:cs="Arial"/>
          <w:i/>
          <w:sz w:val="22"/>
          <w:szCs w:val="22"/>
          <w:lang w:eastAsia="es-ES"/>
        </w:rPr>
        <w:t xml:space="preserve"> Aquella considerada por la presente Ley como reservada o confidencial; </w:t>
      </w:r>
    </w:p>
    <w:p w14:paraId="7B624F79" w14:textId="77777777" w:rsidR="008037DE" w:rsidRPr="00D261D8" w:rsidRDefault="008037DE" w:rsidP="008037DE">
      <w:pPr>
        <w:ind w:left="851" w:right="899"/>
        <w:jc w:val="both"/>
        <w:rPr>
          <w:rFonts w:ascii="Palatino Linotype" w:hAnsi="Palatino Linotype" w:cs="Arial"/>
          <w:i/>
          <w:sz w:val="22"/>
          <w:szCs w:val="22"/>
          <w:lang w:eastAsia="es-ES"/>
        </w:rPr>
      </w:pPr>
      <w:r w:rsidRPr="00D261D8">
        <w:rPr>
          <w:rFonts w:ascii="Palatino Linotype" w:hAnsi="Palatino Linotype" w:cs="Arial"/>
          <w:b/>
          <w:i/>
          <w:sz w:val="22"/>
          <w:szCs w:val="22"/>
          <w:lang w:eastAsia="es-ES"/>
        </w:rPr>
        <w:t>XXI.</w:t>
      </w:r>
      <w:r w:rsidRPr="00D261D8">
        <w:rPr>
          <w:rFonts w:ascii="Palatino Linotype" w:hAnsi="Palatino Linotype" w:cs="Arial"/>
          <w:i/>
          <w:sz w:val="22"/>
          <w:szCs w:val="22"/>
          <w:lang w:eastAsia="es-ES"/>
        </w:rPr>
        <w:t xml:space="preserve"> </w:t>
      </w:r>
      <w:r w:rsidRPr="00D261D8">
        <w:rPr>
          <w:rFonts w:ascii="Palatino Linotype" w:hAnsi="Palatino Linotype" w:cs="Arial"/>
          <w:b/>
          <w:i/>
          <w:sz w:val="22"/>
          <w:szCs w:val="22"/>
          <w:lang w:eastAsia="es-ES"/>
        </w:rPr>
        <w:t>Información confidencial</w:t>
      </w:r>
      <w:r w:rsidRPr="00D261D8">
        <w:rPr>
          <w:rFonts w:ascii="Palatino Linotype" w:hAnsi="Palatino Linotype" w:cs="Arial"/>
          <w:i/>
          <w:sz w:val="22"/>
          <w:szCs w:val="22"/>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58FC893" w14:textId="77777777" w:rsidR="008037DE" w:rsidRPr="00D261D8" w:rsidRDefault="008037DE" w:rsidP="008037DE">
      <w:pPr>
        <w:ind w:left="851" w:right="899"/>
        <w:jc w:val="both"/>
        <w:rPr>
          <w:rFonts w:ascii="Palatino Linotype" w:hAnsi="Palatino Linotype" w:cs="Arial"/>
          <w:i/>
          <w:sz w:val="22"/>
          <w:szCs w:val="22"/>
          <w:lang w:eastAsia="es-ES"/>
        </w:rPr>
      </w:pPr>
      <w:r w:rsidRPr="00D261D8">
        <w:rPr>
          <w:rFonts w:ascii="Palatino Linotype" w:hAnsi="Palatino Linotype" w:cs="Arial"/>
          <w:b/>
          <w:i/>
          <w:sz w:val="22"/>
          <w:szCs w:val="22"/>
          <w:lang w:eastAsia="es-ES"/>
        </w:rPr>
        <w:t>XLV. Versión pública:</w:t>
      </w:r>
      <w:r w:rsidRPr="00D261D8">
        <w:rPr>
          <w:rFonts w:ascii="Palatino Linotype" w:hAnsi="Palatino Linotype" w:cs="Arial"/>
          <w:i/>
          <w:sz w:val="22"/>
          <w:szCs w:val="22"/>
          <w:lang w:eastAsia="es-ES"/>
        </w:rPr>
        <w:t xml:space="preserve"> Documento en el que se elimine, suprime o borra la información clasificada como reservada o confidencial para permitir su acceso. </w:t>
      </w:r>
    </w:p>
    <w:p w14:paraId="780E6D5D" w14:textId="77777777" w:rsidR="008037DE" w:rsidRPr="00D261D8" w:rsidRDefault="008037DE" w:rsidP="008037DE">
      <w:pPr>
        <w:ind w:left="851" w:right="899"/>
        <w:jc w:val="both"/>
        <w:rPr>
          <w:rFonts w:ascii="Palatino Linotype" w:hAnsi="Palatino Linotype" w:cs="Arial"/>
          <w:i/>
          <w:sz w:val="22"/>
          <w:szCs w:val="22"/>
          <w:lang w:eastAsia="es-ES"/>
        </w:rPr>
      </w:pPr>
      <w:r w:rsidRPr="00D261D8">
        <w:rPr>
          <w:rFonts w:ascii="Palatino Linotype" w:hAnsi="Palatino Linotype" w:cs="Arial"/>
          <w:b/>
          <w:i/>
          <w:sz w:val="22"/>
          <w:szCs w:val="22"/>
          <w:lang w:eastAsia="es-ES"/>
        </w:rPr>
        <w:t>Artículo 51.</w:t>
      </w:r>
      <w:r w:rsidRPr="00D261D8">
        <w:rPr>
          <w:rFonts w:ascii="Palatino Linotype" w:hAnsi="Palatino Linotype" w:cs="Arial"/>
          <w:i/>
          <w:sz w:val="22"/>
          <w:szCs w:val="22"/>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D261D8">
        <w:rPr>
          <w:rFonts w:ascii="Palatino Linotype" w:hAnsi="Palatino Linotype" w:cs="Arial"/>
          <w:b/>
          <w:i/>
          <w:sz w:val="22"/>
          <w:szCs w:val="22"/>
          <w:lang w:eastAsia="es-ES"/>
        </w:rPr>
        <w:t xml:space="preserve">y tendrá la responsabilidad de verificar en cada caso que la misma no sea confidencial o reservada. </w:t>
      </w:r>
      <w:r w:rsidRPr="00D261D8">
        <w:rPr>
          <w:rFonts w:ascii="Palatino Linotype" w:hAnsi="Palatino Linotype" w:cs="Arial"/>
          <w:i/>
          <w:sz w:val="22"/>
          <w:szCs w:val="22"/>
          <w:lang w:eastAsia="es-ES"/>
        </w:rPr>
        <w:t xml:space="preserve">Dicha Unidad contará con las facultades internas necesarias para gestionar la atención a las solicitudes de información en los términos de la Ley General y la presente Ley. </w:t>
      </w:r>
    </w:p>
    <w:p w14:paraId="5C86914E" w14:textId="77777777" w:rsidR="008037DE" w:rsidRPr="00D261D8" w:rsidRDefault="008037DE" w:rsidP="008037DE">
      <w:pPr>
        <w:ind w:left="851" w:right="899"/>
        <w:jc w:val="both"/>
        <w:rPr>
          <w:rFonts w:ascii="Palatino Linotype" w:hAnsi="Palatino Linotype" w:cs="Arial"/>
          <w:i/>
          <w:sz w:val="22"/>
          <w:szCs w:val="22"/>
          <w:lang w:eastAsia="es-ES"/>
        </w:rPr>
      </w:pPr>
      <w:r w:rsidRPr="00D261D8">
        <w:rPr>
          <w:rFonts w:ascii="Palatino Linotype" w:hAnsi="Palatino Linotype" w:cs="Arial"/>
          <w:b/>
          <w:i/>
          <w:sz w:val="22"/>
          <w:szCs w:val="22"/>
          <w:lang w:eastAsia="es-ES"/>
        </w:rPr>
        <w:t>Artículo 52.</w:t>
      </w:r>
      <w:r w:rsidRPr="00D261D8">
        <w:rPr>
          <w:rFonts w:ascii="Palatino Linotype" w:hAnsi="Palatino Linotype" w:cs="Arial"/>
          <w:i/>
          <w:sz w:val="22"/>
          <w:szCs w:val="22"/>
          <w:lang w:eastAsia="es-ES"/>
        </w:rPr>
        <w:t xml:space="preserve"> Las solicitudes de acceso a la información y las respuestas que se les dé, incluyendo, en su caso, </w:t>
      </w:r>
      <w:r w:rsidRPr="00D261D8">
        <w:rPr>
          <w:rFonts w:ascii="Palatino Linotype" w:hAnsi="Palatino Linotype" w:cs="Arial"/>
          <w:i/>
          <w:sz w:val="22"/>
          <w:szCs w:val="22"/>
          <w:u w:val="single"/>
          <w:lang w:eastAsia="es-ES"/>
        </w:rPr>
        <w:t xml:space="preserve">la información entregada, así como las resoluciones a los recursos que en su caso se promuevan serán públicas, y de ser el caso que contenga datos personales que deban ser protegidos se podrá dar su acceso en su versión </w:t>
      </w:r>
      <w:r w:rsidRPr="00D261D8">
        <w:rPr>
          <w:rFonts w:ascii="Palatino Linotype" w:hAnsi="Palatino Linotype" w:cs="Arial"/>
          <w:i/>
          <w:sz w:val="22"/>
          <w:szCs w:val="22"/>
          <w:u w:val="single"/>
          <w:lang w:eastAsia="es-ES"/>
        </w:rPr>
        <w:lastRenderedPageBreak/>
        <w:t>pública</w:t>
      </w:r>
      <w:r w:rsidRPr="00D261D8">
        <w:rPr>
          <w:rFonts w:ascii="Palatino Linotype" w:hAnsi="Palatino Linotype" w:cs="Arial"/>
          <w:i/>
          <w:sz w:val="22"/>
          <w:szCs w:val="22"/>
          <w:lang w:eastAsia="es-ES"/>
        </w:rPr>
        <w:t>, siempre y cuando la resolución de referencia se someta a un proceso de disociación, es decir, no haga identificable al titular de tales datos personales.</w:t>
      </w:r>
      <w:r w:rsidRPr="00D261D8">
        <w:rPr>
          <w:rFonts w:ascii="Palatino Linotype" w:hAnsi="Palatino Linotype" w:cs="Arial"/>
          <w:bCs/>
          <w:i/>
          <w:noProof/>
          <w:sz w:val="22"/>
          <w:szCs w:val="22"/>
          <w:lang w:eastAsia="es-ES"/>
        </w:rPr>
        <w:t>”</w:t>
      </w:r>
    </w:p>
    <w:p w14:paraId="31813561" w14:textId="77777777" w:rsidR="008037DE" w:rsidRPr="00D261D8" w:rsidRDefault="008037DE" w:rsidP="008037DE">
      <w:pPr>
        <w:ind w:right="899" w:firstLine="708"/>
        <w:jc w:val="both"/>
        <w:rPr>
          <w:rFonts w:ascii="Palatino Linotype" w:hAnsi="Palatino Linotype" w:cs="Arial"/>
          <w:b/>
          <w:i/>
          <w:sz w:val="22"/>
          <w:szCs w:val="22"/>
          <w:lang w:eastAsia="es-ES"/>
        </w:rPr>
      </w:pPr>
      <w:r w:rsidRPr="00D261D8">
        <w:rPr>
          <w:rFonts w:ascii="Palatino Linotype" w:hAnsi="Palatino Linotype" w:cs="Arial"/>
          <w:b/>
          <w:i/>
          <w:sz w:val="22"/>
          <w:szCs w:val="22"/>
          <w:lang w:eastAsia="es-ES"/>
        </w:rPr>
        <w:t>(Énfasis añadido)</w:t>
      </w:r>
    </w:p>
    <w:p w14:paraId="44E98E20" w14:textId="77777777" w:rsidR="008037DE" w:rsidRPr="00D261D8" w:rsidRDefault="008037DE" w:rsidP="008037DE">
      <w:pPr>
        <w:ind w:right="899" w:firstLine="708"/>
        <w:jc w:val="both"/>
        <w:rPr>
          <w:rFonts w:ascii="Palatino Linotype" w:hAnsi="Palatino Linotype" w:cs="Arial"/>
          <w:lang w:eastAsia="es-ES"/>
        </w:rPr>
      </w:pPr>
    </w:p>
    <w:p w14:paraId="4EFE2AD4" w14:textId="77777777" w:rsidR="008037DE" w:rsidRPr="00D261D8" w:rsidRDefault="008037DE" w:rsidP="008037DE">
      <w:pPr>
        <w:spacing w:line="360" w:lineRule="auto"/>
        <w:jc w:val="both"/>
        <w:rPr>
          <w:rFonts w:ascii="Palatino Linotype" w:hAnsi="Palatino Linotype" w:cs="Arial"/>
          <w:lang w:eastAsia="es-ES"/>
        </w:rPr>
      </w:pPr>
      <w:r w:rsidRPr="00D261D8">
        <w:rPr>
          <w:rFonts w:ascii="Palatino Linotype" w:hAnsi="Palatino Linotype" w:cs="Arial"/>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07BDF29E" w14:textId="77777777" w:rsidR="008037DE" w:rsidRPr="00D261D8" w:rsidRDefault="008037DE" w:rsidP="008037DE">
      <w:pPr>
        <w:jc w:val="both"/>
        <w:rPr>
          <w:rFonts w:ascii="Palatino Linotype" w:hAnsi="Palatino Linotype" w:cs="Arial"/>
          <w:lang w:eastAsia="es-ES"/>
        </w:rPr>
      </w:pPr>
    </w:p>
    <w:p w14:paraId="1D114495" w14:textId="77777777" w:rsidR="008037DE" w:rsidRPr="00D261D8" w:rsidRDefault="008037DE" w:rsidP="008037DE">
      <w:pPr>
        <w:ind w:left="851" w:right="902"/>
        <w:jc w:val="both"/>
        <w:rPr>
          <w:rFonts w:ascii="Palatino Linotype" w:eastAsia="Arial Unicode MS" w:hAnsi="Palatino Linotype" w:cs="Arial"/>
          <w:i/>
          <w:sz w:val="22"/>
          <w:szCs w:val="22"/>
          <w:lang w:eastAsia="es-ES"/>
        </w:rPr>
      </w:pPr>
      <w:r w:rsidRPr="00D261D8">
        <w:rPr>
          <w:rFonts w:ascii="Palatino Linotype" w:eastAsia="Arial Unicode MS" w:hAnsi="Palatino Linotype" w:cs="Arial"/>
          <w:b/>
          <w:i/>
          <w:sz w:val="22"/>
          <w:szCs w:val="22"/>
          <w:lang w:eastAsia="es-ES"/>
        </w:rPr>
        <w:t>“Artículo 22.</w:t>
      </w:r>
      <w:r w:rsidRPr="00D261D8">
        <w:rPr>
          <w:rFonts w:ascii="Palatino Linotype" w:eastAsia="Arial Unicode MS" w:hAnsi="Palatino Linotype" w:cs="Arial"/>
          <w:i/>
          <w:sz w:val="22"/>
          <w:szCs w:val="22"/>
          <w:lang w:eastAsia="es-ES"/>
        </w:rPr>
        <w:t xml:space="preserve"> Todo tratamiento de datos personales que efectúe el responsable deberá estar justificado por finalidades concretas, lícitas, explícitas y legítimas, relacionadas con las atribuciones que la normatividad aplicable les confiera.  </w:t>
      </w:r>
    </w:p>
    <w:p w14:paraId="3A80CFE9" w14:textId="77777777" w:rsidR="008037DE" w:rsidRPr="00D261D8" w:rsidRDefault="008037DE" w:rsidP="008037DE">
      <w:pPr>
        <w:ind w:left="851" w:right="902"/>
        <w:jc w:val="both"/>
        <w:rPr>
          <w:rFonts w:ascii="Palatino Linotype" w:eastAsia="Arial Unicode MS" w:hAnsi="Palatino Linotype" w:cs="Arial"/>
          <w:i/>
          <w:sz w:val="22"/>
          <w:szCs w:val="22"/>
          <w:lang w:eastAsia="es-ES"/>
        </w:rPr>
      </w:pPr>
      <w:r w:rsidRPr="00D261D8">
        <w:rPr>
          <w:rFonts w:ascii="Palatino Linotype" w:eastAsia="Arial Unicode MS" w:hAnsi="Palatino Linotype" w:cs="Arial"/>
          <w:b/>
          <w:i/>
          <w:sz w:val="22"/>
          <w:szCs w:val="22"/>
          <w:lang w:eastAsia="es-ES"/>
        </w:rPr>
        <w:t>Artículo 38.</w:t>
      </w:r>
      <w:r w:rsidRPr="00D261D8">
        <w:rPr>
          <w:rFonts w:ascii="Palatino Linotype" w:eastAsia="Arial Unicode MS" w:hAnsi="Palatino Linotype" w:cs="Arial"/>
          <w:i/>
          <w:sz w:val="22"/>
          <w:szCs w:val="22"/>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D261D8">
        <w:rPr>
          <w:rFonts w:ascii="Palatino Linotype" w:eastAsia="Arial Unicode MS" w:hAnsi="Palatino Linotype" w:cs="Arial"/>
          <w:b/>
          <w:i/>
          <w:sz w:val="22"/>
          <w:szCs w:val="22"/>
          <w:lang w:eastAsia="es-ES"/>
        </w:rPr>
        <w:t>”</w:t>
      </w:r>
      <w:r w:rsidRPr="00D261D8">
        <w:rPr>
          <w:rFonts w:ascii="Palatino Linotype" w:eastAsia="Arial Unicode MS" w:hAnsi="Palatino Linotype" w:cs="Arial"/>
          <w:i/>
          <w:sz w:val="22"/>
          <w:szCs w:val="22"/>
          <w:lang w:eastAsia="es-ES"/>
        </w:rPr>
        <w:t xml:space="preserve"> </w:t>
      </w:r>
    </w:p>
    <w:p w14:paraId="7AB4F7EE" w14:textId="77777777" w:rsidR="008037DE" w:rsidRPr="00D261D8" w:rsidRDefault="008037DE" w:rsidP="008037DE">
      <w:pPr>
        <w:ind w:left="851" w:right="850"/>
        <w:jc w:val="both"/>
        <w:rPr>
          <w:rFonts w:ascii="Palatino Linotype" w:eastAsia="Arial Unicode MS" w:hAnsi="Palatino Linotype" w:cs="Arial"/>
          <w:i/>
          <w:sz w:val="22"/>
          <w:szCs w:val="22"/>
          <w:lang w:eastAsia="es-ES"/>
        </w:rPr>
      </w:pPr>
    </w:p>
    <w:p w14:paraId="0B9860F2" w14:textId="77777777" w:rsidR="008037DE" w:rsidRPr="00D261D8" w:rsidRDefault="008037DE" w:rsidP="008037DE">
      <w:pPr>
        <w:spacing w:before="100" w:beforeAutospacing="1" w:after="100" w:afterAutospacing="1" w:line="360" w:lineRule="auto"/>
        <w:jc w:val="both"/>
        <w:rPr>
          <w:rFonts w:ascii="Palatino Linotype" w:hAnsi="Palatino Linotype" w:cs="Arial"/>
          <w:lang w:eastAsia="es-ES"/>
        </w:rPr>
      </w:pPr>
      <w:r w:rsidRPr="00D261D8">
        <w:rPr>
          <w:rFonts w:ascii="Palatino Linotype" w:hAnsi="Palatino Linotype" w:cs="Arial"/>
          <w:lang w:eastAsia="es-ES"/>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w:t>
      </w:r>
      <w:r w:rsidRPr="00D261D8">
        <w:rPr>
          <w:rFonts w:ascii="Palatino Linotype" w:hAnsi="Palatino Linotype" w:cs="Arial"/>
          <w:lang w:eastAsia="es-ES"/>
        </w:rPr>
        <w:lastRenderedPageBreak/>
        <w:t xml:space="preserve">privada de los particulares toda vez que ésta tiene por objeto proteger datos personales, entendiéndose por tales, aquéllos que hacen identificable a una persona. </w:t>
      </w:r>
    </w:p>
    <w:p w14:paraId="6FCBE493" w14:textId="77777777" w:rsidR="008037DE" w:rsidRPr="00D261D8" w:rsidRDefault="008037DE" w:rsidP="008037DE">
      <w:pPr>
        <w:spacing w:before="100" w:beforeAutospacing="1" w:after="100" w:afterAutospacing="1" w:line="360" w:lineRule="auto"/>
        <w:jc w:val="both"/>
        <w:rPr>
          <w:rFonts w:ascii="Palatino Linotype" w:hAnsi="Palatino Linotype" w:cs="Arial"/>
          <w:lang w:eastAsia="es-ES"/>
        </w:rPr>
      </w:pPr>
      <w:r w:rsidRPr="00D261D8">
        <w:rPr>
          <w:rFonts w:ascii="Palatino Linotype" w:hAnsi="Palatino Linotype" w:cs="Arial"/>
          <w:lang w:eastAsia="es-ES"/>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D261D8">
        <w:rPr>
          <w:rFonts w:ascii="Palatino Linotype" w:eastAsia="Arial Unicode MS" w:hAnsi="Palatino Linotype" w:cs="Arial"/>
          <w:lang w:eastAsia="es-ES"/>
        </w:rPr>
        <w:t xml:space="preserve"> que debe ser protegida por </w:t>
      </w:r>
      <w:r w:rsidRPr="00D261D8">
        <w:rPr>
          <w:rFonts w:ascii="Palatino Linotype" w:eastAsia="Arial Unicode MS" w:hAnsi="Palatino Linotype" w:cs="Arial"/>
          <w:b/>
          <w:lang w:eastAsia="es-ES"/>
        </w:rPr>
        <w:t>EL SUJETO OBLIGADO,</w:t>
      </w:r>
      <w:r w:rsidRPr="00D261D8">
        <w:rPr>
          <w:rFonts w:ascii="Palatino Linotype" w:eastAsia="Arial Unicode MS" w:hAnsi="Palatino Linotype" w:cs="Arial"/>
          <w:lang w:eastAsia="es-ES"/>
        </w:rPr>
        <w:t xml:space="preserve"> por lo </w:t>
      </w:r>
      <w:r w:rsidRPr="00D261D8">
        <w:rPr>
          <w:rFonts w:ascii="Palatino Linotype" w:hAnsi="Palatino Linotype" w:cs="Arial"/>
          <w:lang w:eastAsia="es-ES"/>
        </w:rPr>
        <w:t>que, todo dato personal susceptible de clasificación debe ser protegido.</w:t>
      </w:r>
    </w:p>
    <w:p w14:paraId="7C0CD23C" w14:textId="77777777" w:rsidR="008037DE" w:rsidRPr="00D261D8" w:rsidRDefault="008037DE" w:rsidP="008037DE">
      <w:pPr>
        <w:spacing w:before="100" w:beforeAutospacing="1" w:after="100" w:afterAutospacing="1" w:line="360" w:lineRule="auto"/>
        <w:jc w:val="both"/>
        <w:rPr>
          <w:rFonts w:ascii="Palatino Linotype" w:hAnsi="Palatino Linotype" w:cs="Arial"/>
          <w:lang w:eastAsia="es-ES"/>
        </w:rPr>
      </w:pPr>
      <w:r w:rsidRPr="00D261D8">
        <w:rPr>
          <w:rFonts w:ascii="Palatino Linotype" w:hAnsi="Palatino Linotype" w:cs="Arial"/>
          <w:lang w:eastAsia="es-ES"/>
        </w:rPr>
        <w:t xml:space="preserve">La finalidad de la </w:t>
      </w:r>
      <w:r w:rsidRPr="004A1A6B">
        <w:rPr>
          <w:rFonts w:ascii="Palatino Linotype" w:hAnsi="Palatino Linotype" w:cs="Arial"/>
          <w:b/>
          <w:lang w:eastAsia="es-ES"/>
        </w:rPr>
        <w:t>versión pública</w:t>
      </w:r>
      <w:r w:rsidRPr="00D261D8">
        <w:rPr>
          <w:rFonts w:ascii="Palatino Linotype" w:hAnsi="Palatino Linotype" w:cs="Arial"/>
          <w:lang w:eastAsia="es-ES"/>
        </w:rPr>
        <w:t xml:space="preserve">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4157740F" w14:textId="77777777" w:rsidR="008037DE" w:rsidRPr="00D261D8" w:rsidRDefault="008037DE" w:rsidP="008037DE">
      <w:pPr>
        <w:spacing w:line="360" w:lineRule="auto"/>
        <w:jc w:val="both"/>
        <w:rPr>
          <w:rFonts w:ascii="Palatino Linotype" w:hAnsi="Palatino Linotype" w:cs="Arial"/>
          <w:lang w:eastAsia="es-ES"/>
        </w:rPr>
      </w:pPr>
      <w:r w:rsidRPr="00D261D8">
        <w:rPr>
          <w:rFonts w:ascii="Palatino Linotype" w:hAnsi="Palatino Linotype" w:cs="Arial"/>
          <w:lang w:eastAsia="es-ES"/>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w:t>
      </w:r>
      <w:r w:rsidRPr="00D261D8">
        <w:rPr>
          <w:rFonts w:ascii="Palatino Linotype" w:hAnsi="Palatino Linotype" w:cs="Arial"/>
          <w:lang w:eastAsia="es-ES"/>
        </w:rPr>
        <w:lastRenderedPageBreak/>
        <w:t>Generales en materia de Clasificación y Desclasificación de la Información, así como para la elaboración de Versiones Públicas, que literalmente expresan:</w:t>
      </w:r>
    </w:p>
    <w:p w14:paraId="530C27EF" w14:textId="77777777" w:rsidR="008037DE" w:rsidRPr="00D261D8" w:rsidRDefault="008037DE" w:rsidP="008037DE">
      <w:pPr>
        <w:jc w:val="both"/>
        <w:rPr>
          <w:rFonts w:ascii="Palatino Linotype" w:hAnsi="Palatino Linotype" w:cs="Arial"/>
          <w:lang w:eastAsia="es-ES"/>
        </w:rPr>
      </w:pPr>
    </w:p>
    <w:p w14:paraId="1464D66A" w14:textId="77777777" w:rsidR="008037DE" w:rsidRPr="00D261D8" w:rsidRDefault="008037DE" w:rsidP="008037DE">
      <w:pPr>
        <w:ind w:left="851" w:right="902"/>
        <w:jc w:val="both"/>
        <w:rPr>
          <w:rFonts w:ascii="Palatino Linotype" w:hAnsi="Palatino Linotype" w:cs="Arial"/>
          <w:i/>
          <w:sz w:val="22"/>
          <w:szCs w:val="22"/>
          <w:lang w:eastAsia="es-ES"/>
        </w:rPr>
      </w:pPr>
      <w:r w:rsidRPr="00D261D8">
        <w:rPr>
          <w:rFonts w:ascii="Palatino Linotype" w:hAnsi="Palatino Linotype" w:cs="Arial"/>
          <w:b/>
          <w:i/>
          <w:sz w:val="22"/>
          <w:szCs w:val="22"/>
          <w:lang w:eastAsia="es-ES"/>
        </w:rPr>
        <w:t xml:space="preserve">“Artículo 49. </w:t>
      </w:r>
      <w:r w:rsidRPr="00D261D8">
        <w:rPr>
          <w:rFonts w:ascii="Palatino Linotype" w:hAnsi="Palatino Linotype" w:cs="Arial"/>
          <w:i/>
          <w:sz w:val="22"/>
          <w:szCs w:val="22"/>
          <w:lang w:eastAsia="es-ES"/>
        </w:rPr>
        <w:t>Los Comités de Transparencia tendrán las siguientes atribuciones:</w:t>
      </w:r>
    </w:p>
    <w:p w14:paraId="7B826B22" w14:textId="77777777" w:rsidR="008037DE" w:rsidRPr="00D261D8" w:rsidRDefault="008037DE" w:rsidP="008037DE">
      <w:pPr>
        <w:ind w:left="851" w:right="902"/>
        <w:jc w:val="both"/>
        <w:rPr>
          <w:rFonts w:ascii="Palatino Linotype" w:hAnsi="Palatino Linotype" w:cs="Arial"/>
          <w:i/>
          <w:sz w:val="22"/>
          <w:szCs w:val="22"/>
          <w:lang w:eastAsia="es-ES"/>
        </w:rPr>
      </w:pPr>
      <w:r w:rsidRPr="00D261D8">
        <w:rPr>
          <w:rFonts w:ascii="Palatino Linotype" w:hAnsi="Palatino Linotype" w:cs="Arial"/>
          <w:b/>
          <w:i/>
          <w:sz w:val="22"/>
          <w:szCs w:val="22"/>
          <w:lang w:eastAsia="es-ES"/>
        </w:rPr>
        <w:t>VIII.</w:t>
      </w:r>
      <w:r w:rsidRPr="00D261D8">
        <w:rPr>
          <w:rFonts w:ascii="Palatino Linotype" w:hAnsi="Palatino Linotype" w:cs="Arial"/>
          <w:i/>
          <w:sz w:val="22"/>
          <w:szCs w:val="22"/>
          <w:lang w:eastAsia="es-ES"/>
        </w:rPr>
        <w:t xml:space="preserve"> Aprobar, modificar o revocar la clasificación de la información;</w:t>
      </w:r>
    </w:p>
    <w:p w14:paraId="5554F442" w14:textId="77777777" w:rsidR="008037DE" w:rsidRPr="00D261D8" w:rsidRDefault="008037DE" w:rsidP="008037DE">
      <w:pPr>
        <w:ind w:left="851" w:right="902"/>
        <w:jc w:val="both"/>
        <w:rPr>
          <w:rFonts w:ascii="Palatino Linotype" w:hAnsi="Palatino Linotype" w:cs="Arial"/>
          <w:i/>
          <w:sz w:val="22"/>
          <w:szCs w:val="22"/>
          <w:lang w:eastAsia="es-ES"/>
        </w:rPr>
      </w:pPr>
      <w:r w:rsidRPr="00D261D8">
        <w:rPr>
          <w:rFonts w:ascii="Palatino Linotype" w:hAnsi="Palatino Linotype" w:cs="Arial"/>
          <w:b/>
          <w:i/>
          <w:sz w:val="22"/>
          <w:szCs w:val="22"/>
          <w:lang w:eastAsia="es-ES"/>
        </w:rPr>
        <w:t>Artículo 132.</w:t>
      </w:r>
      <w:r w:rsidRPr="00D261D8">
        <w:rPr>
          <w:rFonts w:ascii="Palatino Linotype" w:hAnsi="Palatino Linotype" w:cs="Arial"/>
          <w:i/>
          <w:sz w:val="22"/>
          <w:szCs w:val="22"/>
          <w:lang w:eastAsia="es-ES"/>
        </w:rPr>
        <w:t xml:space="preserve"> La clasificación de la información se llevará a cabo en el momento en que:</w:t>
      </w:r>
    </w:p>
    <w:p w14:paraId="372B5A06" w14:textId="77777777" w:rsidR="008037DE" w:rsidRPr="00D261D8" w:rsidRDefault="008037DE" w:rsidP="008037DE">
      <w:pPr>
        <w:ind w:left="851" w:right="902"/>
        <w:jc w:val="both"/>
        <w:rPr>
          <w:rFonts w:ascii="Palatino Linotype" w:hAnsi="Palatino Linotype" w:cs="Arial"/>
          <w:i/>
          <w:sz w:val="22"/>
          <w:szCs w:val="22"/>
          <w:lang w:eastAsia="es-ES"/>
        </w:rPr>
      </w:pPr>
      <w:r w:rsidRPr="00D261D8">
        <w:rPr>
          <w:rFonts w:ascii="Palatino Linotype" w:hAnsi="Palatino Linotype" w:cs="Arial"/>
          <w:b/>
          <w:i/>
          <w:sz w:val="22"/>
          <w:szCs w:val="22"/>
          <w:lang w:eastAsia="es-ES"/>
        </w:rPr>
        <w:t>I.</w:t>
      </w:r>
      <w:r w:rsidRPr="00D261D8">
        <w:rPr>
          <w:rFonts w:ascii="Palatino Linotype" w:hAnsi="Palatino Linotype" w:cs="Arial"/>
          <w:i/>
          <w:sz w:val="22"/>
          <w:szCs w:val="22"/>
          <w:lang w:eastAsia="es-ES"/>
        </w:rPr>
        <w:t xml:space="preserve"> Se reciba una solicitud de acceso a la información;</w:t>
      </w:r>
    </w:p>
    <w:p w14:paraId="15296E0D" w14:textId="77777777" w:rsidR="008037DE" w:rsidRPr="00D261D8" w:rsidRDefault="008037DE" w:rsidP="008037DE">
      <w:pPr>
        <w:ind w:left="851" w:right="902"/>
        <w:jc w:val="both"/>
        <w:rPr>
          <w:rFonts w:ascii="Palatino Linotype" w:hAnsi="Palatino Linotype" w:cs="Arial"/>
          <w:i/>
          <w:sz w:val="22"/>
          <w:szCs w:val="22"/>
          <w:lang w:eastAsia="es-ES"/>
        </w:rPr>
      </w:pPr>
      <w:r w:rsidRPr="00D261D8">
        <w:rPr>
          <w:rFonts w:ascii="Palatino Linotype" w:hAnsi="Palatino Linotype" w:cs="Arial"/>
          <w:b/>
          <w:i/>
          <w:sz w:val="22"/>
          <w:szCs w:val="22"/>
          <w:lang w:eastAsia="es-ES"/>
        </w:rPr>
        <w:t>II.</w:t>
      </w:r>
      <w:r w:rsidRPr="00D261D8">
        <w:rPr>
          <w:rFonts w:ascii="Palatino Linotype" w:hAnsi="Palatino Linotype" w:cs="Arial"/>
          <w:i/>
          <w:sz w:val="22"/>
          <w:szCs w:val="22"/>
          <w:lang w:eastAsia="es-ES"/>
        </w:rPr>
        <w:t xml:space="preserve"> Se determine mediante resolución de autoridad competente; o</w:t>
      </w:r>
    </w:p>
    <w:p w14:paraId="716FA257" w14:textId="77777777" w:rsidR="008037DE" w:rsidRPr="00D261D8" w:rsidRDefault="008037DE" w:rsidP="008037DE">
      <w:pPr>
        <w:ind w:left="851" w:right="902"/>
        <w:jc w:val="both"/>
        <w:rPr>
          <w:rFonts w:ascii="Palatino Linotype" w:hAnsi="Palatino Linotype" w:cs="Arial"/>
          <w:b/>
          <w:i/>
          <w:sz w:val="22"/>
          <w:szCs w:val="22"/>
          <w:lang w:eastAsia="es-ES"/>
        </w:rPr>
      </w:pPr>
      <w:r w:rsidRPr="00D261D8">
        <w:rPr>
          <w:rFonts w:ascii="Palatino Linotype" w:hAnsi="Palatino Linotype" w:cs="Arial"/>
          <w:i/>
          <w:sz w:val="22"/>
          <w:szCs w:val="22"/>
          <w:lang w:eastAsia="es-ES"/>
        </w:rPr>
        <w:t>III. Se generen versiones públicas para dar cumplimiento a las obligaciones de transparencia previstas en esta Ley.</w:t>
      </w:r>
      <w:r w:rsidRPr="00D261D8">
        <w:rPr>
          <w:rFonts w:ascii="Palatino Linotype" w:hAnsi="Palatino Linotype" w:cs="Arial"/>
          <w:b/>
          <w:i/>
          <w:sz w:val="22"/>
          <w:szCs w:val="22"/>
          <w:lang w:eastAsia="es-ES"/>
        </w:rPr>
        <w:t>”</w:t>
      </w:r>
    </w:p>
    <w:p w14:paraId="62B3D798" w14:textId="77777777" w:rsidR="008037DE" w:rsidRPr="00D261D8" w:rsidRDefault="008037DE" w:rsidP="008037DE">
      <w:pPr>
        <w:ind w:left="851" w:right="902"/>
        <w:jc w:val="both"/>
        <w:rPr>
          <w:rFonts w:ascii="Palatino Linotype" w:hAnsi="Palatino Linotype" w:cs="Arial"/>
          <w:i/>
          <w:sz w:val="22"/>
          <w:szCs w:val="22"/>
          <w:lang w:eastAsia="es-ES"/>
        </w:rPr>
      </w:pPr>
      <w:r w:rsidRPr="00D261D8">
        <w:rPr>
          <w:rFonts w:ascii="Palatino Linotype" w:hAnsi="Palatino Linotype" w:cs="Arial"/>
          <w:b/>
          <w:i/>
          <w:sz w:val="22"/>
          <w:szCs w:val="22"/>
          <w:lang w:eastAsia="es-ES"/>
        </w:rPr>
        <w:t>“Segundo.-</w:t>
      </w:r>
      <w:r w:rsidRPr="00D261D8">
        <w:rPr>
          <w:rFonts w:ascii="Palatino Linotype" w:hAnsi="Palatino Linotype" w:cs="Arial"/>
          <w:i/>
          <w:sz w:val="22"/>
          <w:szCs w:val="22"/>
          <w:lang w:eastAsia="es-ES"/>
        </w:rPr>
        <w:t xml:space="preserve"> Para efectos de los presentes Lineamientos Generales, se entenderá por:</w:t>
      </w:r>
    </w:p>
    <w:p w14:paraId="2862C2F4" w14:textId="77777777" w:rsidR="008037DE" w:rsidRPr="00D261D8" w:rsidRDefault="008037DE" w:rsidP="008037DE">
      <w:pPr>
        <w:ind w:left="851" w:right="902"/>
        <w:jc w:val="both"/>
        <w:rPr>
          <w:rFonts w:ascii="Palatino Linotype" w:hAnsi="Palatino Linotype" w:cs="Arial"/>
          <w:i/>
          <w:sz w:val="22"/>
          <w:szCs w:val="22"/>
          <w:lang w:eastAsia="es-ES"/>
        </w:rPr>
      </w:pPr>
      <w:r w:rsidRPr="00D261D8">
        <w:rPr>
          <w:rFonts w:ascii="Palatino Linotype" w:hAnsi="Palatino Linotype" w:cs="Arial"/>
          <w:b/>
          <w:i/>
          <w:sz w:val="22"/>
          <w:szCs w:val="22"/>
          <w:lang w:eastAsia="es-ES"/>
        </w:rPr>
        <w:t>XVIII.</w:t>
      </w:r>
      <w:r w:rsidRPr="00D261D8">
        <w:rPr>
          <w:rFonts w:ascii="Palatino Linotype" w:hAnsi="Palatino Linotype" w:cs="Arial"/>
          <w:i/>
          <w:sz w:val="22"/>
          <w:szCs w:val="22"/>
          <w:lang w:eastAsia="es-ES"/>
        </w:rPr>
        <w:t xml:space="preserve">  </w:t>
      </w:r>
      <w:r w:rsidRPr="00D261D8">
        <w:rPr>
          <w:rFonts w:ascii="Palatino Linotype" w:hAnsi="Palatino Linotype" w:cs="Arial"/>
          <w:b/>
          <w:i/>
          <w:sz w:val="22"/>
          <w:szCs w:val="22"/>
          <w:lang w:eastAsia="es-ES"/>
        </w:rPr>
        <w:t>Versión pública:</w:t>
      </w:r>
      <w:r w:rsidRPr="00D261D8">
        <w:rPr>
          <w:rFonts w:ascii="Palatino Linotype" w:hAnsi="Palatino Linotype" w:cs="Arial"/>
          <w:i/>
          <w:sz w:val="22"/>
          <w:szCs w:val="22"/>
          <w:lang w:eastAsia="es-ES"/>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FDDD138" w14:textId="77777777" w:rsidR="008037DE" w:rsidRPr="00D261D8" w:rsidRDefault="008037DE" w:rsidP="008037DE">
      <w:pPr>
        <w:ind w:left="851" w:right="902"/>
        <w:jc w:val="both"/>
        <w:rPr>
          <w:rFonts w:ascii="Palatino Linotype" w:hAnsi="Palatino Linotype" w:cs="Arial"/>
          <w:i/>
          <w:sz w:val="22"/>
          <w:szCs w:val="22"/>
          <w:lang w:eastAsia="es-ES"/>
        </w:rPr>
      </w:pPr>
      <w:r w:rsidRPr="00D261D8">
        <w:rPr>
          <w:rFonts w:ascii="Palatino Linotype" w:hAnsi="Palatino Linotype" w:cs="Arial"/>
          <w:b/>
          <w:i/>
          <w:sz w:val="22"/>
          <w:szCs w:val="22"/>
          <w:lang w:eastAsia="es-ES"/>
        </w:rPr>
        <w:t>Cuarto.</w:t>
      </w:r>
      <w:r w:rsidRPr="00D261D8">
        <w:rPr>
          <w:rFonts w:ascii="Palatino Linotype" w:hAnsi="Palatino Linotype" w:cs="Arial"/>
          <w:i/>
          <w:sz w:val="22"/>
          <w:szCs w:val="22"/>
          <w:lang w:eastAsia="es-ES"/>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BB05598" w14:textId="77777777" w:rsidR="008037DE" w:rsidRPr="00D261D8" w:rsidRDefault="008037DE" w:rsidP="008037DE">
      <w:pPr>
        <w:ind w:left="851" w:right="902"/>
        <w:jc w:val="both"/>
        <w:rPr>
          <w:rFonts w:ascii="Palatino Linotype" w:hAnsi="Palatino Linotype" w:cs="Arial"/>
          <w:i/>
          <w:sz w:val="22"/>
          <w:szCs w:val="22"/>
          <w:lang w:eastAsia="es-ES"/>
        </w:rPr>
      </w:pPr>
      <w:r w:rsidRPr="00D261D8">
        <w:rPr>
          <w:rFonts w:ascii="Palatino Linotype" w:hAnsi="Palatino Linotype" w:cs="Arial"/>
          <w:i/>
          <w:sz w:val="22"/>
          <w:szCs w:val="22"/>
          <w:lang w:eastAsia="es-ES"/>
        </w:rPr>
        <w:t>Los sujetos obligados deberán aplicar, de manera estricta, las excepciones al derecho de acceso a la información y sólo podrán invocarlas cuando acrediten su procedencia.</w:t>
      </w:r>
    </w:p>
    <w:p w14:paraId="26D072A0" w14:textId="77777777" w:rsidR="008037DE" w:rsidRPr="00D261D8" w:rsidRDefault="008037DE" w:rsidP="008037DE">
      <w:pPr>
        <w:ind w:left="851" w:right="902"/>
        <w:jc w:val="both"/>
        <w:rPr>
          <w:rFonts w:ascii="Palatino Linotype" w:hAnsi="Palatino Linotype" w:cs="Arial"/>
          <w:i/>
          <w:sz w:val="22"/>
          <w:szCs w:val="22"/>
          <w:lang w:eastAsia="es-ES"/>
        </w:rPr>
      </w:pPr>
      <w:r w:rsidRPr="00D261D8">
        <w:rPr>
          <w:rFonts w:ascii="Palatino Linotype" w:hAnsi="Palatino Linotype" w:cs="Arial"/>
          <w:b/>
          <w:i/>
          <w:sz w:val="22"/>
          <w:szCs w:val="22"/>
          <w:lang w:eastAsia="es-ES"/>
        </w:rPr>
        <w:t>Quinto.</w:t>
      </w:r>
      <w:r w:rsidRPr="00D261D8">
        <w:rPr>
          <w:rFonts w:ascii="Palatino Linotype" w:hAnsi="Palatino Linotype" w:cs="Arial"/>
          <w:i/>
          <w:sz w:val="22"/>
          <w:szCs w:val="22"/>
          <w:lang w:eastAsia="es-E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5CA25C4" w14:textId="77777777" w:rsidR="008037DE" w:rsidRPr="00D261D8" w:rsidRDefault="008037DE" w:rsidP="008037DE">
      <w:pPr>
        <w:ind w:left="851" w:right="902"/>
        <w:jc w:val="both"/>
        <w:rPr>
          <w:rFonts w:ascii="Palatino Linotype" w:hAnsi="Palatino Linotype" w:cs="Arial"/>
          <w:i/>
          <w:sz w:val="22"/>
          <w:szCs w:val="22"/>
          <w:lang w:eastAsia="es-ES"/>
        </w:rPr>
      </w:pPr>
      <w:r w:rsidRPr="00D261D8">
        <w:rPr>
          <w:rFonts w:ascii="Palatino Linotype" w:hAnsi="Palatino Linotype" w:cs="Arial"/>
          <w:b/>
          <w:i/>
          <w:sz w:val="22"/>
          <w:szCs w:val="22"/>
          <w:lang w:eastAsia="es-ES"/>
        </w:rPr>
        <w:t>Sexto.</w:t>
      </w:r>
      <w:r w:rsidRPr="00D261D8">
        <w:rPr>
          <w:rFonts w:ascii="Palatino Linotype" w:hAnsi="Palatino Linotype" w:cs="Arial"/>
          <w:i/>
          <w:sz w:val="22"/>
          <w:szCs w:val="22"/>
          <w:lang w:eastAsia="es-ES"/>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717882C" w14:textId="77777777" w:rsidR="008037DE" w:rsidRPr="00D261D8" w:rsidRDefault="008037DE" w:rsidP="008037DE">
      <w:pPr>
        <w:ind w:left="851" w:right="902"/>
        <w:jc w:val="both"/>
        <w:rPr>
          <w:rFonts w:ascii="Palatino Linotype" w:hAnsi="Palatino Linotype" w:cs="Arial"/>
          <w:i/>
          <w:sz w:val="22"/>
          <w:szCs w:val="22"/>
          <w:lang w:eastAsia="es-ES"/>
        </w:rPr>
      </w:pPr>
      <w:r w:rsidRPr="00D261D8">
        <w:rPr>
          <w:rFonts w:ascii="Palatino Linotype" w:hAnsi="Palatino Linotype" w:cs="Arial"/>
          <w:i/>
          <w:sz w:val="22"/>
          <w:szCs w:val="22"/>
          <w:lang w:eastAsia="es-ES"/>
        </w:rPr>
        <w:lastRenderedPageBreak/>
        <w:t>La clasificación de información se realizará conforme a un análisis caso por caso, mediante la aplicación de la prueba de daño y de interés público.</w:t>
      </w:r>
    </w:p>
    <w:p w14:paraId="3CCFF420" w14:textId="77777777" w:rsidR="008037DE" w:rsidRPr="00D261D8" w:rsidRDefault="008037DE" w:rsidP="008037DE">
      <w:pPr>
        <w:ind w:left="851" w:right="902"/>
        <w:jc w:val="both"/>
        <w:rPr>
          <w:rFonts w:ascii="Palatino Linotype" w:hAnsi="Palatino Linotype" w:cs="Arial"/>
          <w:i/>
          <w:sz w:val="22"/>
          <w:szCs w:val="22"/>
          <w:lang w:eastAsia="es-ES"/>
        </w:rPr>
      </w:pPr>
      <w:r w:rsidRPr="00D261D8">
        <w:rPr>
          <w:rFonts w:ascii="Palatino Linotype" w:hAnsi="Palatino Linotype" w:cs="Arial"/>
          <w:b/>
          <w:i/>
          <w:sz w:val="22"/>
          <w:szCs w:val="22"/>
          <w:lang w:eastAsia="es-ES"/>
        </w:rPr>
        <w:t>Séptimo.</w:t>
      </w:r>
      <w:r w:rsidRPr="00D261D8">
        <w:rPr>
          <w:rFonts w:ascii="Palatino Linotype" w:hAnsi="Palatino Linotype" w:cs="Arial"/>
          <w:i/>
          <w:sz w:val="22"/>
          <w:szCs w:val="22"/>
          <w:lang w:eastAsia="es-ES"/>
        </w:rPr>
        <w:t xml:space="preserve"> La clasificación de la información se llevará a cabo en el momento en que:</w:t>
      </w:r>
    </w:p>
    <w:p w14:paraId="10D537EF" w14:textId="77777777" w:rsidR="008037DE" w:rsidRPr="00D261D8" w:rsidRDefault="008037DE" w:rsidP="008037DE">
      <w:pPr>
        <w:ind w:left="851" w:right="902"/>
        <w:jc w:val="both"/>
        <w:rPr>
          <w:rFonts w:ascii="Palatino Linotype" w:hAnsi="Palatino Linotype" w:cs="Arial"/>
          <w:i/>
          <w:sz w:val="22"/>
          <w:szCs w:val="22"/>
          <w:lang w:eastAsia="es-ES"/>
        </w:rPr>
      </w:pPr>
      <w:r w:rsidRPr="00D261D8">
        <w:rPr>
          <w:rFonts w:ascii="Palatino Linotype" w:hAnsi="Palatino Linotype" w:cs="Arial"/>
          <w:b/>
          <w:i/>
          <w:sz w:val="22"/>
          <w:szCs w:val="22"/>
          <w:lang w:eastAsia="es-ES"/>
        </w:rPr>
        <w:t>I.</w:t>
      </w:r>
      <w:r w:rsidRPr="00D261D8">
        <w:rPr>
          <w:rFonts w:ascii="Palatino Linotype" w:hAnsi="Palatino Linotype" w:cs="Arial"/>
          <w:i/>
          <w:sz w:val="22"/>
          <w:szCs w:val="22"/>
          <w:lang w:eastAsia="es-ES"/>
        </w:rPr>
        <w:t xml:space="preserve">        Se reciba una solicitud de acceso a la información;</w:t>
      </w:r>
    </w:p>
    <w:p w14:paraId="5ECF8A2A" w14:textId="77777777" w:rsidR="008037DE" w:rsidRPr="00D261D8" w:rsidRDefault="008037DE" w:rsidP="008037DE">
      <w:pPr>
        <w:ind w:left="851" w:right="902"/>
        <w:jc w:val="both"/>
        <w:rPr>
          <w:rFonts w:ascii="Palatino Linotype" w:hAnsi="Palatino Linotype" w:cs="Arial"/>
          <w:i/>
          <w:sz w:val="22"/>
          <w:szCs w:val="22"/>
          <w:lang w:eastAsia="es-ES"/>
        </w:rPr>
      </w:pPr>
      <w:r w:rsidRPr="00D261D8">
        <w:rPr>
          <w:rFonts w:ascii="Palatino Linotype" w:hAnsi="Palatino Linotype" w:cs="Arial"/>
          <w:b/>
          <w:i/>
          <w:sz w:val="22"/>
          <w:szCs w:val="22"/>
          <w:lang w:eastAsia="es-ES"/>
        </w:rPr>
        <w:t>II.</w:t>
      </w:r>
      <w:r w:rsidRPr="00D261D8">
        <w:rPr>
          <w:rFonts w:ascii="Palatino Linotype" w:hAnsi="Palatino Linotype" w:cs="Arial"/>
          <w:i/>
          <w:sz w:val="22"/>
          <w:szCs w:val="22"/>
          <w:lang w:eastAsia="es-ES"/>
        </w:rPr>
        <w:t xml:space="preserve">       Se determine mediante resolución de autoridad competente, o</w:t>
      </w:r>
    </w:p>
    <w:p w14:paraId="5AF44BE4" w14:textId="77777777" w:rsidR="008037DE" w:rsidRPr="00D261D8" w:rsidRDefault="008037DE" w:rsidP="008037DE">
      <w:pPr>
        <w:ind w:left="851" w:right="902"/>
        <w:jc w:val="both"/>
        <w:rPr>
          <w:rFonts w:ascii="Palatino Linotype" w:hAnsi="Palatino Linotype" w:cs="Arial"/>
          <w:i/>
          <w:sz w:val="22"/>
          <w:szCs w:val="22"/>
          <w:lang w:eastAsia="es-ES"/>
        </w:rPr>
      </w:pPr>
      <w:r w:rsidRPr="00D261D8">
        <w:rPr>
          <w:rFonts w:ascii="Palatino Linotype" w:hAnsi="Palatino Linotype" w:cs="Arial"/>
          <w:b/>
          <w:i/>
          <w:sz w:val="22"/>
          <w:szCs w:val="22"/>
          <w:lang w:eastAsia="es-ES"/>
        </w:rPr>
        <w:t>III.</w:t>
      </w:r>
      <w:r w:rsidRPr="00D261D8">
        <w:rPr>
          <w:rFonts w:ascii="Palatino Linotype" w:hAnsi="Palatino Linotype" w:cs="Arial"/>
          <w:i/>
          <w:sz w:val="22"/>
          <w:szCs w:val="22"/>
          <w:lang w:eastAsia="es-ES"/>
        </w:rPr>
        <w:t xml:space="preserve">      Se generen versiones públicas para dar cumplimiento a las obligaciones de transparencia previstas en la Ley General, la Ley Federal y las correspondientes de las entidades federativas.</w:t>
      </w:r>
    </w:p>
    <w:p w14:paraId="6910537A" w14:textId="77777777" w:rsidR="008037DE" w:rsidRPr="00D261D8" w:rsidRDefault="008037DE" w:rsidP="008037DE">
      <w:pPr>
        <w:ind w:left="851" w:right="902"/>
        <w:jc w:val="both"/>
        <w:rPr>
          <w:rFonts w:ascii="Palatino Linotype" w:hAnsi="Palatino Linotype" w:cs="Arial"/>
          <w:i/>
          <w:sz w:val="22"/>
          <w:szCs w:val="22"/>
          <w:lang w:eastAsia="es-ES"/>
        </w:rPr>
      </w:pPr>
      <w:r w:rsidRPr="00D261D8">
        <w:rPr>
          <w:rFonts w:ascii="Palatino Linotype" w:hAnsi="Palatino Linotype" w:cs="Arial"/>
          <w:i/>
          <w:sz w:val="22"/>
          <w:szCs w:val="22"/>
          <w:lang w:eastAsia="es-ES"/>
        </w:rPr>
        <w:t>Los titulares de las áreas deberán revisar la clasificación al momento de la recepción de una solicitud de acceso a la información, para verificar si encuadra en una causal de reserva o de confidencialidad.</w:t>
      </w:r>
    </w:p>
    <w:p w14:paraId="325F4D82" w14:textId="77777777" w:rsidR="008037DE" w:rsidRPr="00D261D8" w:rsidRDefault="008037DE" w:rsidP="008037DE">
      <w:pPr>
        <w:ind w:left="851" w:right="902"/>
        <w:jc w:val="both"/>
        <w:rPr>
          <w:rFonts w:ascii="Palatino Linotype" w:hAnsi="Palatino Linotype" w:cs="Arial"/>
          <w:i/>
          <w:sz w:val="22"/>
          <w:szCs w:val="22"/>
          <w:lang w:eastAsia="es-ES"/>
        </w:rPr>
      </w:pPr>
      <w:r w:rsidRPr="00D261D8">
        <w:rPr>
          <w:rFonts w:ascii="Palatino Linotype" w:hAnsi="Palatino Linotype" w:cs="Arial"/>
          <w:b/>
          <w:i/>
          <w:sz w:val="22"/>
          <w:szCs w:val="22"/>
          <w:lang w:eastAsia="es-ES"/>
        </w:rPr>
        <w:t>Octavo.</w:t>
      </w:r>
      <w:r w:rsidRPr="00D261D8">
        <w:rPr>
          <w:rFonts w:ascii="Palatino Linotype" w:hAnsi="Palatino Linotype" w:cs="Arial"/>
          <w:i/>
          <w:sz w:val="22"/>
          <w:szCs w:val="22"/>
          <w:lang w:eastAsia="es-E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D2D3412" w14:textId="77777777" w:rsidR="008037DE" w:rsidRPr="00D261D8" w:rsidRDefault="008037DE" w:rsidP="008037DE">
      <w:pPr>
        <w:ind w:left="851" w:right="902"/>
        <w:jc w:val="both"/>
        <w:rPr>
          <w:rFonts w:ascii="Palatino Linotype" w:hAnsi="Palatino Linotype" w:cs="Arial"/>
          <w:i/>
          <w:sz w:val="22"/>
          <w:szCs w:val="22"/>
          <w:lang w:eastAsia="es-ES"/>
        </w:rPr>
      </w:pPr>
      <w:r w:rsidRPr="00D261D8">
        <w:rPr>
          <w:rFonts w:ascii="Palatino Linotype" w:hAnsi="Palatino Linotype" w:cs="Arial"/>
          <w:i/>
          <w:sz w:val="22"/>
          <w:szCs w:val="22"/>
          <w:lang w:eastAsia="es-ES"/>
        </w:rPr>
        <w:t>Para motivar la clasificación se deberán señalar las razones o circunstancias especiales que lo llevaron a concluir que el caso particular se ajusta al supuesto previsto por la norma legal invocada como fundamento.</w:t>
      </w:r>
    </w:p>
    <w:p w14:paraId="1A3340BA" w14:textId="77777777" w:rsidR="008037DE" w:rsidRPr="00D261D8" w:rsidRDefault="008037DE" w:rsidP="008037DE">
      <w:pPr>
        <w:ind w:left="851" w:right="902"/>
        <w:jc w:val="both"/>
        <w:rPr>
          <w:rFonts w:ascii="Palatino Linotype" w:hAnsi="Palatino Linotype" w:cs="Arial"/>
          <w:i/>
          <w:sz w:val="22"/>
          <w:szCs w:val="22"/>
          <w:lang w:eastAsia="es-ES"/>
        </w:rPr>
      </w:pPr>
      <w:r w:rsidRPr="00D261D8">
        <w:rPr>
          <w:rFonts w:ascii="Palatino Linotype" w:hAnsi="Palatino Linotype" w:cs="Arial"/>
          <w:i/>
          <w:sz w:val="22"/>
          <w:szCs w:val="22"/>
          <w:lang w:eastAsia="es-ES"/>
        </w:rPr>
        <w:t>En caso de referirse a información reservada, la motivación de la clasificación también deberá comprender las circunstancias que justifican el establecimiento de determinado plazo de reserva.</w:t>
      </w:r>
    </w:p>
    <w:p w14:paraId="3B46DD29" w14:textId="77777777" w:rsidR="008037DE" w:rsidRPr="00D261D8" w:rsidRDefault="008037DE" w:rsidP="008037DE">
      <w:pPr>
        <w:ind w:left="851" w:right="902"/>
        <w:jc w:val="both"/>
        <w:rPr>
          <w:rFonts w:ascii="Palatino Linotype" w:hAnsi="Palatino Linotype" w:cs="Arial"/>
          <w:i/>
          <w:sz w:val="22"/>
          <w:szCs w:val="22"/>
          <w:lang w:eastAsia="es-ES"/>
        </w:rPr>
      </w:pPr>
      <w:r w:rsidRPr="00D261D8">
        <w:rPr>
          <w:rFonts w:ascii="Palatino Linotype" w:hAnsi="Palatino Linotype" w:cs="Arial"/>
          <w:i/>
          <w:sz w:val="22"/>
          <w:szCs w:val="22"/>
          <w:lang w:eastAsia="es-ES"/>
        </w:rPr>
        <w:t>Tratándose de información clasificada como confidencial respecto de la cual se haya determinado su conservación permanente por tener valor histórico, ésta conservará tal carácter de conformidad con la normativa aplicable en materia de archivos.</w:t>
      </w:r>
    </w:p>
    <w:p w14:paraId="289F5393" w14:textId="77777777" w:rsidR="008037DE" w:rsidRPr="00D261D8" w:rsidRDefault="008037DE" w:rsidP="008037DE">
      <w:pPr>
        <w:ind w:left="851" w:right="902"/>
        <w:jc w:val="both"/>
        <w:rPr>
          <w:rFonts w:ascii="Palatino Linotype" w:hAnsi="Palatino Linotype" w:cs="Arial"/>
          <w:i/>
          <w:sz w:val="22"/>
          <w:szCs w:val="22"/>
          <w:lang w:eastAsia="es-ES"/>
        </w:rPr>
      </w:pPr>
      <w:r w:rsidRPr="00D261D8">
        <w:rPr>
          <w:rFonts w:ascii="Palatino Linotype" w:hAnsi="Palatino Linotype" w:cs="Arial"/>
          <w:i/>
          <w:sz w:val="22"/>
          <w:szCs w:val="22"/>
          <w:lang w:eastAsia="es-ES"/>
        </w:rPr>
        <w:t>Los documentos contenidos en los archivos históricos y los identificados como históricos confidenciales no serán susceptibles de clasificación como reservados.</w:t>
      </w:r>
    </w:p>
    <w:p w14:paraId="0355F48A" w14:textId="77777777" w:rsidR="008037DE" w:rsidRPr="00D261D8" w:rsidRDefault="008037DE" w:rsidP="008037DE">
      <w:pPr>
        <w:ind w:left="851" w:right="902"/>
        <w:jc w:val="both"/>
        <w:rPr>
          <w:rFonts w:ascii="Palatino Linotype" w:hAnsi="Palatino Linotype" w:cs="Arial"/>
          <w:i/>
          <w:sz w:val="22"/>
          <w:szCs w:val="22"/>
          <w:lang w:eastAsia="es-ES"/>
        </w:rPr>
      </w:pPr>
      <w:r w:rsidRPr="00D261D8">
        <w:rPr>
          <w:rFonts w:ascii="Palatino Linotype" w:hAnsi="Palatino Linotype" w:cs="Arial"/>
          <w:b/>
          <w:i/>
          <w:sz w:val="22"/>
          <w:szCs w:val="22"/>
          <w:lang w:eastAsia="es-ES"/>
        </w:rPr>
        <w:t>Noveno.</w:t>
      </w:r>
      <w:r w:rsidRPr="00D261D8">
        <w:rPr>
          <w:rFonts w:ascii="Palatino Linotype" w:hAnsi="Palatino Linotype" w:cs="Arial"/>
          <w:i/>
          <w:sz w:val="22"/>
          <w:szCs w:val="22"/>
          <w:lang w:eastAsia="es-E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3930636" w14:textId="77777777" w:rsidR="008037DE" w:rsidRPr="00D261D8" w:rsidRDefault="008037DE" w:rsidP="008037DE">
      <w:pPr>
        <w:ind w:left="851" w:right="902"/>
        <w:jc w:val="both"/>
        <w:rPr>
          <w:rFonts w:ascii="Palatino Linotype" w:hAnsi="Palatino Linotype" w:cs="Arial"/>
          <w:i/>
          <w:sz w:val="22"/>
          <w:szCs w:val="22"/>
          <w:lang w:eastAsia="es-ES"/>
        </w:rPr>
      </w:pPr>
      <w:r w:rsidRPr="00D261D8">
        <w:rPr>
          <w:rFonts w:ascii="Palatino Linotype" w:hAnsi="Palatino Linotype" w:cs="Arial"/>
          <w:b/>
          <w:i/>
          <w:sz w:val="22"/>
          <w:szCs w:val="22"/>
          <w:lang w:eastAsia="es-ES"/>
        </w:rPr>
        <w:t>Décimo.</w:t>
      </w:r>
      <w:r w:rsidRPr="00D261D8">
        <w:rPr>
          <w:rFonts w:ascii="Palatino Linotype" w:hAnsi="Palatino Linotype" w:cs="Arial"/>
          <w:i/>
          <w:sz w:val="22"/>
          <w:szCs w:val="22"/>
          <w:lang w:eastAsia="es-ES"/>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A620250" w14:textId="77777777" w:rsidR="008037DE" w:rsidRPr="00D261D8" w:rsidRDefault="008037DE" w:rsidP="008037DE">
      <w:pPr>
        <w:ind w:left="851" w:right="902"/>
        <w:jc w:val="both"/>
        <w:rPr>
          <w:rFonts w:ascii="Palatino Linotype" w:hAnsi="Palatino Linotype" w:cs="Arial"/>
          <w:i/>
          <w:sz w:val="22"/>
          <w:szCs w:val="22"/>
          <w:lang w:eastAsia="es-ES"/>
        </w:rPr>
      </w:pPr>
      <w:r w:rsidRPr="00D261D8">
        <w:rPr>
          <w:rFonts w:ascii="Palatino Linotype" w:hAnsi="Palatino Linotype" w:cs="Arial"/>
          <w:i/>
          <w:sz w:val="22"/>
          <w:szCs w:val="22"/>
          <w:lang w:eastAsia="es-ES"/>
        </w:rPr>
        <w:lastRenderedPageBreak/>
        <w:t>En ausencia de los titulares de las áreas, la información será clasificada o desclasificada por la persona que lo supla, en términos de la normativa que rija la actuación del sujeto obligado.</w:t>
      </w:r>
    </w:p>
    <w:p w14:paraId="6CFF6F7B" w14:textId="77777777" w:rsidR="008037DE" w:rsidRPr="00D261D8" w:rsidRDefault="008037DE" w:rsidP="008037DE">
      <w:pPr>
        <w:ind w:left="851" w:right="899"/>
        <w:jc w:val="both"/>
        <w:rPr>
          <w:rFonts w:ascii="Palatino Linotype" w:hAnsi="Palatino Linotype" w:cs="Arial"/>
          <w:b/>
          <w:i/>
          <w:sz w:val="22"/>
          <w:szCs w:val="22"/>
          <w:lang w:eastAsia="es-ES"/>
        </w:rPr>
      </w:pPr>
      <w:r w:rsidRPr="00D261D8">
        <w:rPr>
          <w:rFonts w:ascii="Palatino Linotype" w:hAnsi="Palatino Linotype" w:cs="Arial"/>
          <w:b/>
          <w:i/>
          <w:sz w:val="22"/>
          <w:szCs w:val="22"/>
          <w:lang w:eastAsia="es-ES"/>
        </w:rPr>
        <w:t>Décimo primero.</w:t>
      </w:r>
      <w:r w:rsidRPr="00D261D8">
        <w:rPr>
          <w:rFonts w:ascii="Palatino Linotype" w:hAnsi="Palatino Linotype" w:cs="Arial"/>
          <w:i/>
          <w:sz w:val="22"/>
          <w:szCs w:val="22"/>
          <w:lang w:eastAsia="es-E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D261D8">
        <w:rPr>
          <w:rFonts w:ascii="Palatino Linotype" w:hAnsi="Palatino Linotype" w:cs="Arial"/>
          <w:b/>
          <w:i/>
          <w:sz w:val="22"/>
          <w:szCs w:val="22"/>
          <w:lang w:eastAsia="es-ES"/>
        </w:rPr>
        <w:t>”</w:t>
      </w:r>
    </w:p>
    <w:p w14:paraId="1E64B946" w14:textId="77777777" w:rsidR="008037DE" w:rsidRPr="00D261D8" w:rsidRDefault="008037DE" w:rsidP="008037DE">
      <w:pPr>
        <w:ind w:left="851" w:right="899"/>
        <w:jc w:val="both"/>
        <w:rPr>
          <w:rFonts w:ascii="Palatino Linotype" w:hAnsi="Palatino Linotype" w:cs="Arial"/>
          <w:b/>
          <w:bCs/>
          <w:i/>
          <w:noProof/>
          <w:lang w:eastAsia="es-ES"/>
        </w:rPr>
      </w:pPr>
    </w:p>
    <w:p w14:paraId="19246203" w14:textId="77777777" w:rsidR="008037DE" w:rsidRPr="00D261D8" w:rsidRDefault="008037DE" w:rsidP="008037DE">
      <w:pPr>
        <w:spacing w:line="360" w:lineRule="auto"/>
        <w:jc w:val="both"/>
        <w:rPr>
          <w:rFonts w:ascii="Palatino Linotype" w:hAnsi="Palatino Linotype" w:cs="Arial"/>
          <w:lang w:eastAsia="es-ES"/>
        </w:rPr>
      </w:pPr>
      <w:r w:rsidRPr="00D261D8">
        <w:rPr>
          <w:rFonts w:ascii="Palatino Linotype" w:hAnsi="Palatino Linotype" w:cs="Arial"/>
          <w:lang w:eastAsia="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3D0CDAE" w14:textId="77777777" w:rsidR="008037DE" w:rsidRPr="00D261D8" w:rsidRDefault="008037DE" w:rsidP="008037DE">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D261D8">
        <w:rPr>
          <w:rFonts w:ascii="Palatino Linotype" w:hAnsi="Palatino Linotype" w:cs="Arial"/>
          <w:lang w:eastAsia="es-ES"/>
        </w:rPr>
        <w:t xml:space="preserve">Consecuentemente, se destaca que la versión pública que elabore </w:t>
      </w:r>
      <w:r w:rsidRPr="00D261D8">
        <w:rPr>
          <w:rFonts w:ascii="Palatino Linotype" w:hAnsi="Palatino Linotype" w:cs="Arial"/>
          <w:b/>
          <w:lang w:eastAsia="es-ES"/>
        </w:rPr>
        <w:t>EL SUJETO OBLIGADO</w:t>
      </w:r>
      <w:r w:rsidRPr="00D261D8">
        <w:rPr>
          <w:rFonts w:ascii="Palatino Linotype" w:hAnsi="Palatino Linotype" w:cs="Arial"/>
          <w:lang w:eastAsia="es-ES"/>
        </w:rPr>
        <w:t xml:space="preserve"> debe cumplir con las formalidades exigidas en la Ley, por lo que para tal efecto emitirá el </w:t>
      </w:r>
      <w:r w:rsidRPr="00D261D8">
        <w:rPr>
          <w:rFonts w:ascii="Palatino Linotype" w:hAnsi="Palatino Linotype" w:cs="Arial"/>
          <w:b/>
          <w:lang w:eastAsia="es-ES"/>
        </w:rPr>
        <w:t>Acuerdo del Comité de Transparencia</w:t>
      </w:r>
      <w:r w:rsidRPr="00D261D8">
        <w:rPr>
          <w:rFonts w:ascii="Palatino Linotype" w:hAnsi="Palatino Linotype" w:cs="Arial"/>
          <w:lang w:eastAsia="es-ES"/>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D261D8">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2F78B22" w14:textId="6676F78D" w:rsidR="00C83B8A" w:rsidRPr="00D261D8" w:rsidRDefault="00FA0F9C" w:rsidP="00C83B8A">
      <w:pPr>
        <w:spacing w:before="100" w:beforeAutospacing="1" w:after="100" w:afterAutospacing="1" w:line="360" w:lineRule="auto"/>
        <w:ind w:right="51"/>
        <w:jc w:val="both"/>
        <w:rPr>
          <w:rFonts w:ascii="Palatino Linotype" w:hAnsi="Palatino Linotype" w:cs="Arial"/>
          <w:bCs/>
          <w:szCs w:val="22"/>
          <w:lang w:eastAsia="es-ES"/>
        </w:rPr>
      </w:pPr>
      <w:r w:rsidRPr="00D261D8">
        <w:rPr>
          <w:rFonts w:ascii="Palatino Linotype" w:eastAsia="Palatino Linotype" w:hAnsi="Palatino Linotype" w:cs="Palatino Linotype"/>
          <w:lang w:val="es-ES_tradnl"/>
        </w:rPr>
        <w:lastRenderedPageBreak/>
        <w:t xml:space="preserve">Es por tanto que, </w:t>
      </w:r>
      <w:r w:rsidR="00C83B8A" w:rsidRPr="00D261D8">
        <w:rPr>
          <w:rFonts w:ascii="Palatino Linotype" w:eastAsia="Palatino Linotype" w:hAnsi="Palatino Linotype" w:cs="Palatino Linotype"/>
          <w:lang w:val="es-ES_tradnl"/>
        </w:rPr>
        <w:t xml:space="preserve">de conformidad con el estudio realizado en el presente </w:t>
      </w:r>
      <w:r w:rsidR="00C83B8A" w:rsidRPr="00D261D8">
        <w:rPr>
          <w:rFonts w:ascii="Palatino Linotype" w:eastAsia="Palatino Linotype" w:hAnsi="Palatino Linotype" w:cs="Palatino Linotype"/>
          <w:b/>
          <w:u w:val="single"/>
          <w:lang w:val="es-ES_tradnl"/>
        </w:rPr>
        <w:t>Considerando</w:t>
      </w:r>
      <w:r w:rsidR="00C83B8A" w:rsidRPr="00D261D8">
        <w:rPr>
          <w:rFonts w:ascii="Palatino Linotype" w:eastAsia="Palatino Linotype" w:hAnsi="Palatino Linotype" w:cs="Palatino Linotype"/>
          <w:lang w:val="es-ES_tradnl"/>
        </w:rPr>
        <w:t xml:space="preserve">, se estima que las Razones o Motivos de Inconformidad devienen </w:t>
      </w:r>
      <w:r w:rsidR="00C83B8A" w:rsidRPr="00D261D8">
        <w:rPr>
          <w:rFonts w:ascii="Palatino Linotype" w:eastAsia="Palatino Linotype" w:hAnsi="Palatino Linotype" w:cs="Palatino Linotype"/>
          <w:b/>
          <w:u w:val="single"/>
          <w:lang w:val="es-ES_tradnl"/>
        </w:rPr>
        <w:t>fundadas</w:t>
      </w:r>
      <w:r w:rsidRPr="00D261D8">
        <w:rPr>
          <w:rFonts w:ascii="Palatino Linotype" w:eastAsia="Palatino Linotype" w:hAnsi="Palatino Linotype" w:cs="Palatino Linotype"/>
          <w:lang w:val="es-ES_tradnl"/>
        </w:rPr>
        <w:t xml:space="preserve"> </w:t>
      </w:r>
      <w:r w:rsidR="00C83B8A" w:rsidRPr="00D261D8">
        <w:rPr>
          <w:rFonts w:ascii="Palatino Linotype" w:eastAsia="Palatino Linotype" w:hAnsi="Palatino Linotype" w:cs="Palatino Linotype"/>
          <w:lang w:val="es-ES_tradnl"/>
        </w:rPr>
        <w:t>para</w:t>
      </w:r>
      <w:r w:rsidR="00C83B8A" w:rsidRPr="00D261D8">
        <w:rPr>
          <w:rFonts w:ascii="Palatino Linotype" w:eastAsia="Palatino Linotype" w:hAnsi="Palatino Linotype" w:cs="Palatino Linotype"/>
          <w:b/>
          <w:lang w:val="es-ES_tradnl"/>
        </w:rPr>
        <w:t xml:space="preserve"> </w:t>
      </w:r>
      <w:r w:rsidR="00C83B8A" w:rsidRPr="00D261D8">
        <w:rPr>
          <w:rFonts w:ascii="Palatino Linotype" w:eastAsia="Palatino Linotype" w:hAnsi="Palatino Linotype" w:cs="Palatino Linotype"/>
          <w:lang w:val="es-ES_tradnl"/>
        </w:rPr>
        <w:t xml:space="preserve">las respuestas emitidas en los </w:t>
      </w:r>
      <w:r w:rsidR="0066423F" w:rsidRPr="00D261D8">
        <w:rPr>
          <w:rFonts w:ascii="Palatino Linotype" w:eastAsia="Palatino Linotype" w:hAnsi="Palatino Linotype" w:cs="Palatino Linotype"/>
          <w:lang w:val="es-ES_tradnl"/>
        </w:rPr>
        <w:t>Recursos de Revisión</w:t>
      </w:r>
      <w:r w:rsidR="00C83B8A" w:rsidRPr="00D261D8">
        <w:rPr>
          <w:rFonts w:ascii="Palatino Linotype" w:eastAsia="Palatino Linotype" w:hAnsi="Palatino Linotype" w:cs="Palatino Linotype"/>
          <w:lang w:val="es-ES_tradnl"/>
        </w:rPr>
        <w:t xml:space="preserve"> con números: </w:t>
      </w:r>
      <w:r w:rsidR="00567E1F">
        <w:rPr>
          <w:rFonts w:ascii="Palatino Linotype" w:eastAsia="Palatino Linotype" w:hAnsi="Palatino Linotype" w:cs="Palatino Linotype"/>
          <w:b/>
          <w:i/>
        </w:rPr>
        <w:t>06542</w:t>
      </w:r>
      <w:r w:rsidRPr="00D261D8">
        <w:rPr>
          <w:rFonts w:ascii="Palatino Linotype" w:eastAsia="Palatino Linotype" w:hAnsi="Palatino Linotype" w:cs="Palatino Linotype"/>
          <w:b/>
          <w:i/>
        </w:rPr>
        <w:t xml:space="preserve">/INFOEM/IP/RR/2022 y </w:t>
      </w:r>
      <w:r w:rsidR="00567E1F">
        <w:rPr>
          <w:rFonts w:ascii="Palatino Linotype" w:eastAsia="Palatino Linotype" w:hAnsi="Palatino Linotype" w:cs="Palatino Linotype"/>
          <w:b/>
          <w:i/>
        </w:rPr>
        <w:t>06543</w:t>
      </w:r>
      <w:r w:rsidR="00C83B8A" w:rsidRPr="00D261D8">
        <w:rPr>
          <w:rFonts w:ascii="Palatino Linotype" w:eastAsia="Palatino Linotype" w:hAnsi="Palatino Linotype" w:cs="Palatino Linotype"/>
          <w:b/>
          <w:i/>
        </w:rPr>
        <w:t xml:space="preserve">/INFOEM/IP/RR/2022, </w:t>
      </w:r>
      <w:r w:rsidR="00C83B8A" w:rsidRPr="00D261D8">
        <w:rPr>
          <w:rFonts w:ascii="Palatino Linotype" w:eastAsia="Palatino Linotype" w:hAnsi="Palatino Linotype" w:cs="Palatino Linotype"/>
        </w:rPr>
        <w:t>como ba</w:t>
      </w:r>
      <w:r w:rsidR="00567E1F">
        <w:rPr>
          <w:rFonts w:ascii="Palatino Linotype" w:eastAsia="Palatino Linotype" w:hAnsi="Palatino Linotype" w:cs="Palatino Linotype"/>
        </w:rPr>
        <w:t>se, lo expuesto en el presente C</w:t>
      </w:r>
      <w:r w:rsidR="00C83B8A" w:rsidRPr="00D261D8">
        <w:rPr>
          <w:rFonts w:ascii="Palatino Linotype" w:eastAsia="Palatino Linotype" w:hAnsi="Palatino Linotype" w:cs="Palatino Linotype"/>
        </w:rPr>
        <w:t>onsiderando</w:t>
      </w:r>
      <w:r w:rsidR="00C83B8A" w:rsidRPr="00D261D8">
        <w:rPr>
          <w:rFonts w:ascii="Palatino Linotype" w:hAnsi="Palatino Linotype" w:cs="Arial"/>
          <w:lang w:eastAsia="es-ES"/>
        </w:rPr>
        <w:t>, es por tanto que, éste Órgano Garante</w:t>
      </w:r>
      <w:r w:rsidR="00C83B8A" w:rsidRPr="00D261D8">
        <w:rPr>
          <w:rFonts w:ascii="Palatino Linotype" w:hAnsi="Palatino Linotype" w:cs="Arial"/>
          <w:b/>
        </w:rPr>
        <w:t xml:space="preserve">, </w:t>
      </w:r>
      <w:r w:rsidR="00C83B8A" w:rsidRPr="00D261D8">
        <w:rPr>
          <w:rFonts w:ascii="Palatino Linotype" w:hAnsi="Palatino Linotype"/>
          <w:lang w:eastAsia="es-ES"/>
        </w:rPr>
        <w:t xml:space="preserve">en términos de lo dispuesto en el artículo 186, fracción III de la Ley de Transparencia y Acceso a la </w:t>
      </w:r>
      <w:r w:rsidR="00C83B8A" w:rsidRPr="00D261D8">
        <w:rPr>
          <w:rFonts w:ascii="Palatino Linotype" w:hAnsi="Palatino Linotype" w:cs="Arial"/>
          <w:lang w:eastAsia="es-ES"/>
        </w:rPr>
        <w:t>Información</w:t>
      </w:r>
      <w:r w:rsidR="00C83B8A" w:rsidRPr="00D261D8">
        <w:rPr>
          <w:rFonts w:ascii="Palatino Linotype" w:hAnsi="Palatino Linotype"/>
          <w:lang w:eastAsia="es-ES"/>
        </w:rPr>
        <w:t xml:space="preserve"> Pública del Estado de México y Municipios </w:t>
      </w:r>
      <w:r w:rsidR="00C83B8A" w:rsidRPr="00D261D8">
        <w:rPr>
          <w:rFonts w:ascii="Palatino Linotype" w:hAnsi="Palatino Linotype" w:cs="Arial"/>
          <w:bCs/>
          <w:szCs w:val="22"/>
          <w:lang w:val="es-ES" w:eastAsia="es-ES"/>
        </w:rPr>
        <w:t xml:space="preserve">determina </w:t>
      </w:r>
      <w:r w:rsidR="00567E1F">
        <w:rPr>
          <w:rFonts w:ascii="Palatino Linotype" w:hAnsi="Palatino Linotype" w:cs="Arial"/>
          <w:b/>
          <w:bCs/>
          <w:szCs w:val="22"/>
          <w:lang w:val="es-ES" w:eastAsia="es-ES"/>
        </w:rPr>
        <w:t>REVOCAR</w:t>
      </w:r>
      <w:r w:rsidR="00C83B8A" w:rsidRPr="00D261D8">
        <w:rPr>
          <w:rFonts w:ascii="Palatino Linotype" w:hAnsi="Palatino Linotype" w:cs="Arial"/>
          <w:bCs/>
          <w:szCs w:val="22"/>
          <w:lang w:val="es-ES" w:eastAsia="es-ES"/>
        </w:rPr>
        <w:t xml:space="preserve"> las respuestas otorgadas por </w:t>
      </w:r>
      <w:r w:rsidR="00C83B8A" w:rsidRPr="00D261D8">
        <w:rPr>
          <w:rFonts w:ascii="Palatino Linotype" w:hAnsi="Palatino Linotype" w:cs="Arial"/>
          <w:b/>
          <w:bCs/>
          <w:szCs w:val="22"/>
          <w:lang w:val="es-419" w:eastAsia="es-ES"/>
        </w:rPr>
        <w:t>EL</w:t>
      </w:r>
      <w:r w:rsidR="00C83B8A" w:rsidRPr="00D261D8">
        <w:rPr>
          <w:rFonts w:ascii="Palatino Linotype" w:hAnsi="Palatino Linotype" w:cs="Arial"/>
          <w:b/>
          <w:bCs/>
          <w:szCs w:val="22"/>
          <w:lang w:val="es-ES" w:eastAsia="es-ES"/>
        </w:rPr>
        <w:t xml:space="preserve"> SUJETO OBLIGADO</w:t>
      </w:r>
      <w:r w:rsidR="00C83B8A" w:rsidRPr="00D261D8">
        <w:rPr>
          <w:rFonts w:ascii="Palatino Linotype" w:hAnsi="Palatino Linotype" w:cs="Arial"/>
          <w:bCs/>
          <w:szCs w:val="22"/>
          <w:lang w:val="es-ES" w:eastAsia="es-ES"/>
        </w:rPr>
        <w:t xml:space="preserve"> </w:t>
      </w:r>
      <w:r w:rsidR="00C83B8A" w:rsidRPr="00D261D8">
        <w:rPr>
          <w:rFonts w:ascii="Palatino Linotype" w:hAnsi="Palatino Linotype" w:cs="Arial"/>
          <w:bCs/>
          <w:szCs w:val="22"/>
          <w:lang w:val="es-419" w:eastAsia="es-ES"/>
        </w:rPr>
        <w:t>a</w:t>
      </w:r>
      <w:r w:rsidR="00C83B8A" w:rsidRPr="00D261D8">
        <w:rPr>
          <w:rFonts w:ascii="Palatino Linotype" w:hAnsi="Palatino Linotype" w:cs="Arial"/>
          <w:bCs/>
          <w:szCs w:val="22"/>
          <w:lang w:val="es-ES" w:eastAsia="es-ES"/>
        </w:rPr>
        <w:t xml:space="preserve"> las solicitudes</w:t>
      </w:r>
      <w:r w:rsidR="00C83B8A" w:rsidRPr="00D261D8">
        <w:rPr>
          <w:rFonts w:ascii="Palatino Linotype" w:hAnsi="Palatino Linotype" w:cs="Arial"/>
          <w:bCs/>
          <w:szCs w:val="22"/>
          <w:lang w:val="es-419" w:eastAsia="es-ES"/>
        </w:rPr>
        <w:t xml:space="preserve"> de acceso a la información </w:t>
      </w:r>
      <w:r w:rsidR="00C83B8A" w:rsidRPr="00D261D8">
        <w:rPr>
          <w:rFonts w:ascii="Palatino Linotype" w:hAnsi="Palatino Linotype" w:cs="Arial"/>
          <w:bCs/>
          <w:szCs w:val="22"/>
          <w:lang w:eastAsia="es-ES"/>
        </w:rPr>
        <w:t xml:space="preserve">que dieron trámites a los </w:t>
      </w:r>
      <w:r w:rsidR="0066423F" w:rsidRPr="00D261D8">
        <w:rPr>
          <w:rFonts w:ascii="Palatino Linotype" w:hAnsi="Palatino Linotype" w:cs="Arial"/>
          <w:bCs/>
          <w:szCs w:val="22"/>
          <w:lang w:eastAsia="es-ES"/>
        </w:rPr>
        <w:t>Recursos de Revisión</w:t>
      </w:r>
      <w:r w:rsidR="00C83B8A" w:rsidRPr="00D261D8">
        <w:rPr>
          <w:rFonts w:ascii="Palatino Linotype" w:hAnsi="Palatino Linotype" w:cs="Arial"/>
          <w:bCs/>
          <w:szCs w:val="22"/>
          <w:lang w:eastAsia="es-ES"/>
        </w:rPr>
        <w:t xml:space="preserve"> en párrafos anteriores citados.</w:t>
      </w:r>
    </w:p>
    <w:p w14:paraId="58F2AEEB" w14:textId="77777777" w:rsidR="00C83B8A" w:rsidRPr="00D261D8" w:rsidRDefault="00C83B8A" w:rsidP="00C83B8A">
      <w:pPr>
        <w:autoSpaceDE w:val="0"/>
        <w:autoSpaceDN w:val="0"/>
        <w:adjustRightInd w:val="0"/>
        <w:spacing w:before="100" w:beforeAutospacing="1" w:after="100" w:afterAutospacing="1" w:line="360" w:lineRule="auto"/>
        <w:jc w:val="both"/>
        <w:rPr>
          <w:rFonts w:ascii="Palatino Linotype" w:eastAsia="Calibri" w:hAnsi="Palatino Linotype" w:cs="Arial"/>
          <w:lang w:eastAsia="es-ES"/>
        </w:rPr>
      </w:pPr>
      <w:r w:rsidRPr="00D261D8">
        <w:rPr>
          <w:rFonts w:ascii="Palatino Linotype" w:eastAsia="Calibri" w:hAnsi="Palatino Linotype" w:cs="Arial"/>
          <w:lang w:eastAsia="es-ES"/>
        </w:rPr>
        <w:t xml:space="preserve">Así, con </w:t>
      </w:r>
      <w:r w:rsidRPr="00D261D8">
        <w:rPr>
          <w:rFonts w:ascii="Palatino Linotype" w:hAnsi="Palatino Linotype" w:cs="Arial"/>
          <w:lang w:eastAsia="es-ES"/>
        </w:rPr>
        <w:t>fundamento</w:t>
      </w:r>
      <w:r w:rsidRPr="00D261D8">
        <w:rPr>
          <w:rFonts w:ascii="Palatino Linotype" w:eastAsia="Calibri" w:hAnsi="Palatino Linotype" w:cs="Arial"/>
          <w:lang w:eastAsia="es-ES"/>
        </w:rPr>
        <w:t xml:space="preserve"> en lo previsto en los artículos 5, </w:t>
      </w:r>
      <w:r w:rsidRPr="00D261D8">
        <w:rPr>
          <w:rFonts w:ascii="Palatino Linotype" w:eastAsia="Calibri" w:hAnsi="Palatino Linotype" w:cs="Arial"/>
          <w:lang w:val="es-ES_tradnl" w:eastAsia="es-ES"/>
        </w:rPr>
        <w:t>párrafos trigésimo, trigésimo primero y trigésimo segundo</w:t>
      </w:r>
      <w:r w:rsidRPr="00D261D8">
        <w:rPr>
          <w:rFonts w:ascii="Palatino Linotype" w:hAnsi="Palatino Linotype" w:cs="Arial"/>
          <w:lang w:eastAsia="es-ES"/>
        </w:rPr>
        <w:t>,</w:t>
      </w:r>
      <w:r w:rsidRPr="00D261D8">
        <w:rPr>
          <w:rFonts w:ascii="Palatino Linotype" w:hAnsi="Palatino Linotype"/>
          <w:lang w:eastAsia="es-ES"/>
        </w:rPr>
        <w:t xml:space="preserve"> fracciones IV y V,</w:t>
      </w:r>
      <w:r w:rsidRPr="00D261D8">
        <w:rPr>
          <w:rFonts w:ascii="Palatino Linotype" w:eastAsia="Calibri" w:hAnsi="Palatino Linotype" w:cs="Arial"/>
          <w:lang w:eastAsia="es-ES"/>
        </w:rPr>
        <w:t xml:space="preserve"> de la Constitución Política del Estado Libre y Soberano de </w:t>
      </w:r>
      <w:r w:rsidRPr="00D261D8">
        <w:rPr>
          <w:rFonts w:ascii="Palatino Linotype" w:hAnsi="Palatino Linotype" w:cs="Arial"/>
          <w:lang w:val="es-ES_tradnl" w:eastAsia="es-ES"/>
        </w:rPr>
        <w:t>México</w:t>
      </w:r>
      <w:r w:rsidRPr="00D261D8">
        <w:rPr>
          <w:rFonts w:ascii="Palatino Linotype" w:eastAsia="Calibri" w:hAnsi="Palatino Linotype" w:cs="Arial"/>
          <w:lang w:eastAsia="es-ES"/>
        </w:rPr>
        <w:t xml:space="preserve">, y los artículos </w:t>
      </w:r>
      <w:r w:rsidRPr="00D261D8">
        <w:rPr>
          <w:rFonts w:ascii="Palatino Linotype" w:hAnsi="Palatino Linotype"/>
          <w:lang w:eastAsia="es-ES"/>
        </w:rPr>
        <w:t xml:space="preserve">2, </w:t>
      </w:r>
      <w:r w:rsidRPr="00D261D8">
        <w:rPr>
          <w:rFonts w:ascii="Palatino Linotype" w:hAnsi="Palatino Linotype" w:cs="Arial"/>
          <w:lang w:eastAsia="es-ES"/>
        </w:rPr>
        <w:t>fracción</w:t>
      </w:r>
      <w:r w:rsidRPr="00D261D8">
        <w:rPr>
          <w:rFonts w:ascii="Palatino Linotype" w:hAnsi="Palatino Linotype"/>
          <w:lang w:eastAsia="es-ES"/>
        </w:rPr>
        <w:t xml:space="preserve"> II, 9, </w:t>
      </w:r>
      <w:r w:rsidRPr="00D261D8">
        <w:rPr>
          <w:rFonts w:ascii="Palatino Linotype" w:hAnsi="Palatino Linotype" w:cs="Arial"/>
          <w:lang w:val="es-ES_tradnl" w:eastAsia="es-ES"/>
        </w:rPr>
        <w:t>29</w:t>
      </w:r>
      <w:r w:rsidRPr="00D261D8">
        <w:rPr>
          <w:rFonts w:ascii="Palatino Linotype" w:hAnsi="Palatino Linotype"/>
          <w:lang w:eastAsia="es-ES"/>
        </w:rPr>
        <w:t>, 36, fracciones I y II, 176, 178, 179, 181, 185, fracción I, 186 y 188,</w:t>
      </w:r>
      <w:r w:rsidRPr="00D261D8">
        <w:rPr>
          <w:rFonts w:ascii="Palatino Linotype" w:eastAsia="Calibri" w:hAnsi="Palatino Linotype" w:cs="Arial"/>
          <w:lang w:eastAsia="es-ES"/>
        </w:rPr>
        <w:t xml:space="preserve"> de la Ley de Transparencia y Acceso a la Información Pública del Estado de México y </w:t>
      </w:r>
      <w:r w:rsidRPr="00D261D8">
        <w:rPr>
          <w:rFonts w:ascii="Palatino Linotype" w:hAnsi="Palatino Linotype" w:cs="Arial"/>
          <w:lang w:eastAsia="es-ES"/>
        </w:rPr>
        <w:t>Municipios</w:t>
      </w:r>
      <w:r w:rsidRPr="00D261D8">
        <w:rPr>
          <w:rFonts w:ascii="Palatino Linotype" w:eastAsia="Calibri" w:hAnsi="Palatino Linotype" w:cs="Arial"/>
          <w:lang w:eastAsia="es-ES"/>
        </w:rPr>
        <w:t xml:space="preserve">, </w:t>
      </w:r>
      <w:r w:rsidRPr="00D261D8">
        <w:rPr>
          <w:rFonts w:ascii="Palatino Linotype" w:hAnsi="Palatino Linotype"/>
          <w:lang w:eastAsia="es-ES"/>
        </w:rPr>
        <w:t>este</w:t>
      </w:r>
      <w:r w:rsidRPr="00D261D8">
        <w:rPr>
          <w:rFonts w:ascii="Palatino Linotype" w:eastAsia="Calibri" w:hAnsi="Palatino Linotype" w:cs="Arial"/>
          <w:lang w:eastAsia="es-ES"/>
        </w:rPr>
        <w:t xml:space="preserve"> Pleno:</w:t>
      </w:r>
    </w:p>
    <w:p w14:paraId="712D5585" w14:textId="77777777" w:rsidR="00C83B8A" w:rsidRPr="00D261D8" w:rsidRDefault="00C83B8A" w:rsidP="00C83B8A">
      <w:pPr>
        <w:jc w:val="center"/>
        <w:rPr>
          <w:rFonts w:ascii="Palatino Linotype" w:hAnsi="Palatino Linotype" w:cs="Arial"/>
          <w:b/>
          <w:spacing w:val="44"/>
          <w:sz w:val="28"/>
          <w:lang w:eastAsia="es-ES"/>
        </w:rPr>
      </w:pPr>
      <w:r w:rsidRPr="00D261D8">
        <w:rPr>
          <w:rFonts w:ascii="Palatino Linotype" w:hAnsi="Palatino Linotype" w:cs="Arial"/>
          <w:b/>
          <w:spacing w:val="44"/>
          <w:sz w:val="28"/>
          <w:lang w:eastAsia="es-ES"/>
        </w:rPr>
        <w:t>RESUELVE</w:t>
      </w:r>
    </w:p>
    <w:p w14:paraId="7336BB96" w14:textId="77777777" w:rsidR="00C83B8A" w:rsidRPr="00D261D8" w:rsidRDefault="00C83B8A" w:rsidP="00C83B8A">
      <w:pPr>
        <w:jc w:val="center"/>
        <w:rPr>
          <w:rFonts w:ascii="Palatino Linotype" w:hAnsi="Palatino Linotype" w:cs="Arial"/>
          <w:b/>
          <w:spacing w:val="44"/>
          <w:sz w:val="28"/>
          <w:lang w:eastAsia="es-ES"/>
        </w:rPr>
      </w:pPr>
    </w:p>
    <w:p w14:paraId="72C8DDA9" w14:textId="7D03D78D" w:rsidR="00D64E86" w:rsidRPr="00D261D8" w:rsidRDefault="00C83B8A" w:rsidP="00C83B8A">
      <w:pPr>
        <w:spacing w:line="360" w:lineRule="auto"/>
        <w:jc w:val="both"/>
        <w:rPr>
          <w:rFonts w:ascii="Palatino Linotype" w:eastAsia="Calibri" w:hAnsi="Palatino Linotype" w:cs="Arial"/>
          <w:b/>
          <w:color w:val="000000" w:themeColor="text1"/>
          <w:lang w:eastAsia="es-ES"/>
        </w:rPr>
      </w:pPr>
      <w:r w:rsidRPr="00D261D8">
        <w:rPr>
          <w:rFonts w:ascii="Palatino Linotype" w:hAnsi="Palatino Linotype" w:cs="Arial"/>
          <w:b/>
          <w:color w:val="000000" w:themeColor="text1"/>
          <w:sz w:val="28"/>
          <w:lang w:val="es-ES" w:eastAsia="es-ES"/>
        </w:rPr>
        <w:t>PRIMERO</w:t>
      </w:r>
      <w:r w:rsidRPr="00D261D8">
        <w:rPr>
          <w:rFonts w:ascii="Palatino Linotype" w:hAnsi="Palatino Linotype" w:cs="Arial"/>
          <w:color w:val="000000" w:themeColor="text1"/>
          <w:lang w:val="es-ES" w:eastAsia="es-ES"/>
        </w:rPr>
        <w:t xml:space="preserve">. </w:t>
      </w:r>
      <w:r w:rsidR="000F6FFD" w:rsidRPr="00D261D8">
        <w:rPr>
          <w:rFonts w:ascii="Palatino Linotype" w:hAnsi="Palatino Linotype" w:cs="Arial"/>
          <w:color w:val="000000" w:themeColor="text1"/>
          <w:lang w:val="es-ES"/>
        </w:rPr>
        <w:t xml:space="preserve">Resultan </w:t>
      </w:r>
      <w:r w:rsidR="000F6FFD" w:rsidRPr="00D261D8">
        <w:rPr>
          <w:rFonts w:ascii="Palatino Linotype" w:hAnsi="Palatino Linotype" w:cs="Arial"/>
          <w:b/>
          <w:color w:val="000000" w:themeColor="text1"/>
          <w:lang w:val="es-ES"/>
        </w:rPr>
        <w:t>fundadas</w:t>
      </w:r>
      <w:r w:rsidR="000F6FFD" w:rsidRPr="00D261D8">
        <w:rPr>
          <w:rFonts w:ascii="Palatino Linotype" w:hAnsi="Palatino Linotype" w:cs="Arial"/>
          <w:color w:val="000000" w:themeColor="text1"/>
          <w:lang w:val="es-ES"/>
        </w:rPr>
        <w:t xml:space="preserve"> las razones o motivos de inconformidad planteadas por </w:t>
      </w:r>
      <w:r w:rsidR="00C7552C">
        <w:rPr>
          <w:rFonts w:ascii="Palatino Linotype" w:hAnsi="Palatino Linotype" w:cs="Arial"/>
          <w:b/>
          <w:color w:val="000000" w:themeColor="text1"/>
          <w:lang w:val="es-ES"/>
        </w:rPr>
        <w:t>LA RECURRENTE</w:t>
      </w:r>
      <w:r w:rsidR="000F6FFD" w:rsidRPr="00D261D8">
        <w:rPr>
          <w:rFonts w:ascii="Palatino Linotype" w:hAnsi="Palatino Linotype" w:cs="Arial"/>
          <w:color w:val="000000" w:themeColor="text1"/>
          <w:lang w:val="es-ES"/>
        </w:rPr>
        <w:t xml:space="preserve">, en términos del Considerando </w:t>
      </w:r>
      <w:r w:rsidR="000F6FFD" w:rsidRPr="00D261D8">
        <w:rPr>
          <w:rFonts w:ascii="Palatino Linotype" w:hAnsi="Palatino Linotype" w:cs="Arial"/>
          <w:b/>
          <w:color w:val="000000" w:themeColor="text1"/>
          <w:lang w:val="es-ES"/>
        </w:rPr>
        <w:t>SEXTO</w:t>
      </w:r>
      <w:r w:rsidR="000F6FFD" w:rsidRPr="00D261D8">
        <w:rPr>
          <w:rFonts w:ascii="Palatino Linotype" w:hAnsi="Palatino Linotype" w:cs="Arial"/>
          <w:color w:val="000000" w:themeColor="text1"/>
          <w:lang w:val="es-ES"/>
        </w:rPr>
        <w:t xml:space="preserve"> de la presente resolución.</w:t>
      </w:r>
    </w:p>
    <w:p w14:paraId="73A58954" w14:textId="77777777" w:rsidR="00D64E86" w:rsidRPr="00D261D8" w:rsidRDefault="00D64E86" w:rsidP="00C83B8A">
      <w:pPr>
        <w:spacing w:line="360" w:lineRule="auto"/>
        <w:jc w:val="both"/>
        <w:rPr>
          <w:rFonts w:ascii="Palatino Linotype" w:eastAsia="Calibri" w:hAnsi="Palatino Linotype" w:cs="Arial"/>
          <w:b/>
          <w:color w:val="000000" w:themeColor="text1"/>
          <w:lang w:eastAsia="es-ES"/>
        </w:rPr>
      </w:pPr>
    </w:p>
    <w:p w14:paraId="2FFC2506" w14:textId="2B492C5F" w:rsidR="00C83B8A" w:rsidRPr="00D261D8" w:rsidRDefault="00D64E86" w:rsidP="00C83B8A">
      <w:pPr>
        <w:spacing w:line="360" w:lineRule="auto"/>
        <w:jc w:val="both"/>
        <w:rPr>
          <w:rFonts w:ascii="Palatino Linotype" w:hAnsi="Palatino Linotype"/>
          <w:color w:val="000000" w:themeColor="text1"/>
          <w:lang w:eastAsia="es-ES"/>
        </w:rPr>
      </w:pPr>
      <w:r w:rsidRPr="00D261D8">
        <w:rPr>
          <w:rFonts w:ascii="Palatino Linotype" w:hAnsi="Palatino Linotype" w:cs="Arial"/>
          <w:b/>
          <w:color w:val="000000" w:themeColor="text1"/>
          <w:sz w:val="28"/>
          <w:lang w:val="es-ES" w:eastAsia="es-ES"/>
        </w:rPr>
        <w:lastRenderedPageBreak/>
        <w:t>SEGUNDO</w:t>
      </w:r>
      <w:r w:rsidRPr="00D261D8">
        <w:rPr>
          <w:rFonts w:ascii="Palatino Linotype" w:hAnsi="Palatino Linotype" w:cs="Arial"/>
          <w:color w:val="000000" w:themeColor="text1"/>
          <w:lang w:val="es-ES" w:eastAsia="es-ES"/>
        </w:rPr>
        <w:t xml:space="preserve">. </w:t>
      </w:r>
      <w:r w:rsidR="000F6FFD" w:rsidRPr="00D261D8">
        <w:rPr>
          <w:rFonts w:ascii="Palatino Linotype" w:eastAsia="Calibri" w:hAnsi="Palatino Linotype" w:cs="Arial"/>
          <w:color w:val="000000" w:themeColor="text1"/>
        </w:rPr>
        <w:t xml:space="preserve">Se </w:t>
      </w:r>
      <w:r w:rsidR="00567E1F">
        <w:rPr>
          <w:rFonts w:ascii="Palatino Linotype" w:eastAsia="Calibri" w:hAnsi="Palatino Linotype" w:cs="Arial"/>
          <w:b/>
          <w:color w:val="000000" w:themeColor="text1"/>
        </w:rPr>
        <w:t>REVOCAN</w:t>
      </w:r>
      <w:r w:rsidR="000F6FFD" w:rsidRPr="00D261D8">
        <w:rPr>
          <w:rFonts w:ascii="Palatino Linotype" w:eastAsia="Calibri" w:hAnsi="Palatino Linotype" w:cs="Arial"/>
          <w:b/>
          <w:color w:val="000000" w:themeColor="text1"/>
        </w:rPr>
        <w:t xml:space="preserve"> </w:t>
      </w:r>
      <w:r w:rsidR="000F6FFD" w:rsidRPr="00D261D8">
        <w:rPr>
          <w:rFonts w:ascii="Palatino Linotype" w:eastAsia="Calibri" w:hAnsi="Palatino Linotype" w:cs="Arial"/>
          <w:color w:val="000000" w:themeColor="text1"/>
        </w:rPr>
        <w:t xml:space="preserve">las respuestas otorgadas por </w:t>
      </w:r>
      <w:r w:rsidR="000F6FFD" w:rsidRPr="00D261D8">
        <w:rPr>
          <w:rFonts w:ascii="Palatino Linotype" w:eastAsia="Calibri" w:hAnsi="Palatino Linotype" w:cs="Arial"/>
          <w:b/>
          <w:color w:val="000000" w:themeColor="text1"/>
        </w:rPr>
        <w:t>EL SUJETO OBLIGADO</w:t>
      </w:r>
      <w:r w:rsidR="000F6FFD" w:rsidRPr="00D261D8">
        <w:rPr>
          <w:rFonts w:ascii="Palatino Linotype" w:eastAsia="Calibri" w:hAnsi="Palatino Linotype" w:cs="Arial"/>
          <w:color w:val="000000" w:themeColor="text1"/>
        </w:rPr>
        <w:t xml:space="preserve"> a las solicitudes de acceso a la información que dieron origen a los Recurso</w:t>
      </w:r>
      <w:r w:rsidR="00C70460" w:rsidRPr="00D261D8">
        <w:rPr>
          <w:rFonts w:ascii="Palatino Linotype" w:eastAsia="Calibri" w:hAnsi="Palatino Linotype" w:cs="Arial"/>
          <w:color w:val="000000" w:themeColor="text1"/>
        </w:rPr>
        <w:t>s</w:t>
      </w:r>
      <w:r w:rsidR="000F6FFD" w:rsidRPr="00D261D8">
        <w:rPr>
          <w:rFonts w:ascii="Palatino Linotype" w:eastAsia="Calibri" w:hAnsi="Palatino Linotype" w:cs="Arial"/>
          <w:color w:val="000000" w:themeColor="text1"/>
        </w:rPr>
        <w:t xml:space="preserve"> de Revisión con número </w:t>
      </w:r>
      <w:r w:rsidR="00567E1F">
        <w:rPr>
          <w:rFonts w:ascii="Palatino Linotype" w:hAnsi="Palatino Linotype"/>
          <w:b/>
          <w:color w:val="000000" w:themeColor="text1"/>
          <w:lang w:eastAsia="es-ES"/>
        </w:rPr>
        <w:t>06542</w:t>
      </w:r>
      <w:r w:rsidR="000F6FFD" w:rsidRPr="00D261D8">
        <w:rPr>
          <w:rFonts w:ascii="Palatino Linotype" w:hAnsi="Palatino Linotype"/>
          <w:b/>
          <w:color w:val="000000" w:themeColor="text1"/>
          <w:lang w:eastAsia="es-ES"/>
        </w:rPr>
        <w:t xml:space="preserve">/INFOEM/IP/RR/2022 y </w:t>
      </w:r>
      <w:r w:rsidR="00567E1F">
        <w:rPr>
          <w:rFonts w:ascii="Palatino Linotype" w:hAnsi="Palatino Linotype"/>
          <w:b/>
          <w:color w:val="000000" w:themeColor="text1"/>
          <w:lang w:eastAsia="es-ES"/>
        </w:rPr>
        <w:t>06543</w:t>
      </w:r>
      <w:r w:rsidR="000F6FFD" w:rsidRPr="00D261D8">
        <w:rPr>
          <w:rFonts w:ascii="Palatino Linotype" w:hAnsi="Palatino Linotype"/>
          <w:b/>
          <w:color w:val="000000" w:themeColor="text1"/>
          <w:lang w:eastAsia="es-ES"/>
        </w:rPr>
        <w:t>/INFOEM/IP/RR/2022</w:t>
      </w:r>
      <w:r w:rsidR="000F6FFD" w:rsidRPr="00D261D8">
        <w:rPr>
          <w:rFonts w:ascii="Palatino Linotype" w:hAnsi="Palatino Linotype"/>
          <w:b/>
          <w:color w:val="000000" w:themeColor="text1"/>
        </w:rPr>
        <w:t xml:space="preserve"> </w:t>
      </w:r>
      <w:r w:rsidR="000F6FFD" w:rsidRPr="00D261D8">
        <w:rPr>
          <w:rFonts w:ascii="Palatino Linotype" w:hAnsi="Palatino Linotype"/>
          <w:color w:val="000000" w:themeColor="text1"/>
        </w:rPr>
        <w:t xml:space="preserve">y se </w:t>
      </w:r>
      <w:r w:rsidR="000F6FFD" w:rsidRPr="00D261D8">
        <w:rPr>
          <w:rFonts w:ascii="Palatino Linotype" w:hAnsi="Palatino Linotype"/>
          <w:b/>
          <w:color w:val="000000" w:themeColor="text1"/>
        </w:rPr>
        <w:t xml:space="preserve">ORDENA </w:t>
      </w:r>
      <w:r w:rsidR="000F6FFD" w:rsidRPr="00D261D8">
        <w:rPr>
          <w:rFonts w:ascii="Palatino Linotype" w:hAnsi="Palatino Linotype"/>
          <w:color w:val="000000" w:themeColor="text1"/>
        </w:rPr>
        <w:t xml:space="preserve">que en términos del Considerando </w:t>
      </w:r>
      <w:r w:rsidR="000F6FFD" w:rsidRPr="00D261D8">
        <w:rPr>
          <w:rFonts w:ascii="Palatino Linotype" w:hAnsi="Palatino Linotype"/>
          <w:b/>
          <w:color w:val="000000" w:themeColor="text1"/>
        </w:rPr>
        <w:t xml:space="preserve">SEXTO </w:t>
      </w:r>
      <w:r w:rsidR="000F6FFD" w:rsidRPr="00D261D8">
        <w:rPr>
          <w:rFonts w:ascii="Palatino Linotype" w:hAnsi="Palatino Linotype"/>
          <w:color w:val="000000" w:themeColor="text1"/>
        </w:rPr>
        <w:t xml:space="preserve">de esta Resolución haga entrega </w:t>
      </w:r>
      <w:r w:rsidR="00C83B8A" w:rsidRPr="00D261D8">
        <w:rPr>
          <w:rFonts w:ascii="Palatino Linotype" w:hAnsi="Palatino Linotype"/>
          <w:color w:val="000000" w:themeColor="text1"/>
          <w:lang w:eastAsia="es-ES"/>
        </w:rPr>
        <w:t>a</w:t>
      </w:r>
      <w:r w:rsidR="00EC7A74">
        <w:rPr>
          <w:rFonts w:ascii="Palatino Linotype" w:hAnsi="Palatino Linotype"/>
          <w:color w:val="000000" w:themeColor="text1"/>
          <w:lang w:eastAsia="es-ES"/>
        </w:rPr>
        <w:t>l</w:t>
      </w:r>
      <w:r w:rsidR="008039B5">
        <w:rPr>
          <w:rFonts w:ascii="Palatino Linotype" w:hAnsi="Palatino Linotype"/>
          <w:b/>
          <w:color w:val="000000" w:themeColor="text1"/>
          <w:lang w:eastAsia="es-ES"/>
        </w:rPr>
        <w:t xml:space="preserve"> RECURRENTE</w:t>
      </w:r>
      <w:r w:rsidR="00C83B8A" w:rsidRPr="00D261D8">
        <w:rPr>
          <w:rFonts w:ascii="Palatino Linotype" w:hAnsi="Palatino Linotype"/>
          <w:b/>
          <w:color w:val="000000" w:themeColor="text1"/>
          <w:lang w:eastAsia="es-ES"/>
        </w:rPr>
        <w:t xml:space="preserve"> </w:t>
      </w:r>
      <w:r w:rsidR="00C83B8A" w:rsidRPr="00D261D8">
        <w:rPr>
          <w:rFonts w:ascii="Palatino Linotype" w:hAnsi="Palatino Linotype"/>
          <w:color w:val="000000" w:themeColor="text1"/>
          <w:lang w:eastAsia="es-ES"/>
        </w:rPr>
        <w:t xml:space="preserve">vía Sistema de Acceso a la Información Mexiquense </w:t>
      </w:r>
      <w:r w:rsidR="00C83B8A" w:rsidRPr="00D261D8">
        <w:rPr>
          <w:rFonts w:ascii="Palatino Linotype" w:hAnsi="Palatino Linotype"/>
          <w:b/>
          <w:color w:val="000000" w:themeColor="text1"/>
          <w:lang w:eastAsia="es-ES"/>
        </w:rPr>
        <w:t>(SAIMEX),</w:t>
      </w:r>
      <w:r w:rsidR="00FD3310" w:rsidRPr="00D261D8">
        <w:rPr>
          <w:rFonts w:ascii="Palatino Linotype" w:hAnsi="Palatino Linotype"/>
          <w:b/>
          <w:color w:val="000000" w:themeColor="text1"/>
          <w:lang w:eastAsia="es-ES"/>
        </w:rPr>
        <w:t xml:space="preserve"> en versión pública </w:t>
      </w:r>
      <w:r w:rsidR="00FD3310" w:rsidRPr="00D261D8">
        <w:rPr>
          <w:rFonts w:ascii="Palatino Linotype" w:hAnsi="Palatino Linotype"/>
          <w:color w:val="000000" w:themeColor="text1"/>
          <w:lang w:eastAsia="es-ES"/>
        </w:rPr>
        <w:t xml:space="preserve">de ser procedente, </w:t>
      </w:r>
      <w:r w:rsidR="00C83B8A" w:rsidRPr="00D261D8">
        <w:rPr>
          <w:rFonts w:ascii="Palatino Linotype" w:hAnsi="Palatino Linotype"/>
          <w:color w:val="000000" w:themeColor="text1"/>
          <w:lang w:eastAsia="es-ES"/>
        </w:rPr>
        <w:t xml:space="preserve">de lo siguiente: </w:t>
      </w:r>
    </w:p>
    <w:p w14:paraId="77252F38" w14:textId="77777777" w:rsidR="00C83B8A" w:rsidRPr="00D261D8" w:rsidRDefault="00C83B8A" w:rsidP="00C83B8A">
      <w:pPr>
        <w:spacing w:line="360" w:lineRule="auto"/>
        <w:jc w:val="both"/>
        <w:rPr>
          <w:rFonts w:ascii="Palatino Linotype" w:hAnsi="Palatino Linotype"/>
          <w:color w:val="000000" w:themeColor="text1"/>
          <w:sz w:val="14"/>
          <w:lang w:eastAsia="es-ES"/>
        </w:rPr>
      </w:pPr>
    </w:p>
    <w:p w14:paraId="353BE3C5" w14:textId="4282201F" w:rsidR="00D219A5" w:rsidRDefault="00C83B8A" w:rsidP="00567E1F">
      <w:pPr>
        <w:ind w:left="851" w:right="902"/>
        <w:jc w:val="both"/>
        <w:rPr>
          <w:rFonts w:ascii="Palatino Linotype" w:hAnsi="Palatino Linotype"/>
          <w:i/>
          <w:color w:val="000000" w:themeColor="text1"/>
          <w:sz w:val="22"/>
          <w:lang w:eastAsia="es-ES"/>
        </w:rPr>
      </w:pPr>
      <w:r w:rsidRPr="00D261D8">
        <w:rPr>
          <w:rFonts w:ascii="Palatino Linotype" w:hAnsi="Palatino Linotype"/>
          <w:i/>
          <w:color w:val="000000" w:themeColor="text1"/>
          <w:sz w:val="22"/>
          <w:lang w:eastAsia="es-ES"/>
        </w:rPr>
        <w:t>“</w:t>
      </w:r>
      <w:r w:rsidR="00D219A5">
        <w:rPr>
          <w:rFonts w:ascii="Palatino Linotype" w:hAnsi="Palatino Linotype"/>
          <w:i/>
          <w:color w:val="000000" w:themeColor="text1"/>
          <w:sz w:val="22"/>
          <w:lang w:eastAsia="es-ES"/>
        </w:rPr>
        <w:t xml:space="preserve">1) </w:t>
      </w:r>
      <w:r w:rsidR="00567E1F">
        <w:rPr>
          <w:rFonts w:ascii="Palatino Linotype" w:hAnsi="Palatino Linotype"/>
          <w:i/>
          <w:color w:val="000000" w:themeColor="text1"/>
          <w:sz w:val="22"/>
          <w:lang w:eastAsia="es-ES"/>
        </w:rPr>
        <w:t>L</w:t>
      </w:r>
      <w:r w:rsidR="00567E1F" w:rsidRPr="00567E1F">
        <w:rPr>
          <w:rFonts w:ascii="Palatino Linotype" w:hAnsi="Palatino Linotype"/>
          <w:i/>
          <w:color w:val="000000" w:themeColor="text1"/>
          <w:sz w:val="22"/>
          <w:lang w:eastAsia="es-ES"/>
        </w:rPr>
        <w:t xml:space="preserve">as constancias documentales, gráficas o testimoniales que acrediten </w:t>
      </w:r>
      <w:r w:rsidR="00D219A5">
        <w:rPr>
          <w:rFonts w:ascii="Palatino Linotype" w:hAnsi="Palatino Linotype"/>
          <w:b/>
          <w:i/>
          <w:color w:val="000000" w:themeColor="text1"/>
          <w:sz w:val="22"/>
          <w:lang w:eastAsia="es-ES"/>
        </w:rPr>
        <w:t xml:space="preserve">al 14 de marzo del 2022, </w:t>
      </w:r>
      <w:r w:rsidR="00567E1F" w:rsidRPr="00567E1F">
        <w:rPr>
          <w:rFonts w:ascii="Palatino Linotype" w:hAnsi="Palatino Linotype"/>
          <w:i/>
          <w:color w:val="000000" w:themeColor="text1"/>
          <w:sz w:val="22"/>
          <w:lang w:eastAsia="es-ES"/>
        </w:rPr>
        <w:t>el cumplimiento de la fracción III del artículo 117 de la Ley Orgánica Municipal, la cual refiere que el Plan de Desarrollo Municipal tendrá como objetivo, entre otros, asegurar la participación de la sociedad en las a</w:t>
      </w:r>
      <w:r w:rsidR="00D219A5">
        <w:rPr>
          <w:rFonts w:ascii="Palatino Linotype" w:hAnsi="Palatino Linotype"/>
          <w:i/>
          <w:color w:val="000000" w:themeColor="text1"/>
          <w:sz w:val="22"/>
          <w:lang w:eastAsia="es-ES"/>
        </w:rPr>
        <w:t>cciones del gobierno municipal.</w:t>
      </w:r>
    </w:p>
    <w:p w14:paraId="6F06BED0" w14:textId="77777777" w:rsidR="00D219A5" w:rsidRDefault="00D219A5" w:rsidP="00567E1F">
      <w:pPr>
        <w:ind w:left="851" w:right="902"/>
        <w:jc w:val="both"/>
        <w:rPr>
          <w:rFonts w:ascii="Palatino Linotype" w:hAnsi="Palatino Linotype"/>
          <w:i/>
          <w:color w:val="000000" w:themeColor="text1"/>
          <w:sz w:val="22"/>
          <w:lang w:eastAsia="es-ES"/>
        </w:rPr>
      </w:pPr>
    </w:p>
    <w:p w14:paraId="3664D714" w14:textId="17317DCD" w:rsidR="00D85832" w:rsidRPr="00D261D8" w:rsidRDefault="00D219A5" w:rsidP="00567E1F">
      <w:pPr>
        <w:ind w:left="851" w:right="902"/>
        <w:jc w:val="both"/>
        <w:rPr>
          <w:rFonts w:ascii="Palatino Linotype" w:hAnsi="Palatino Linotype"/>
          <w:i/>
          <w:color w:val="000000" w:themeColor="text1"/>
          <w:sz w:val="22"/>
          <w:lang w:eastAsia="es-ES"/>
        </w:rPr>
      </w:pPr>
      <w:r>
        <w:rPr>
          <w:rFonts w:ascii="Palatino Linotype" w:hAnsi="Palatino Linotype"/>
          <w:i/>
          <w:color w:val="000000" w:themeColor="text1"/>
          <w:sz w:val="22"/>
          <w:lang w:eastAsia="es-ES"/>
        </w:rPr>
        <w:t>2) L</w:t>
      </w:r>
      <w:r w:rsidR="00567E1F" w:rsidRPr="00567E1F">
        <w:rPr>
          <w:rFonts w:ascii="Palatino Linotype" w:hAnsi="Palatino Linotype"/>
          <w:i/>
          <w:color w:val="000000" w:themeColor="text1"/>
          <w:sz w:val="22"/>
          <w:lang w:eastAsia="es-ES"/>
        </w:rPr>
        <w:t>as constancias documentales, gráficas o testimoniales, que acrediten</w:t>
      </w:r>
      <w:r>
        <w:rPr>
          <w:rFonts w:ascii="Palatino Linotype" w:hAnsi="Palatino Linotype"/>
          <w:i/>
          <w:color w:val="000000" w:themeColor="text1"/>
          <w:sz w:val="22"/>
          <w:lang w:eastAsia="es-ES"/>
        </w:rPr>
        <w:t xml:space="preserve"> </w:t>
      </w:r>
      <w:r>
        <w:rPr>
          <w:rFonts w:ascii="Palatino Linotype" w:hAnsi="Palatino Linotype"/>
          <w:b/>
          <w:i/>
          <w:color w:val="000000" w:themeColor="text1"/>
          <w:sz w:val="22"/>
          <w:lang w:eastAsia="es-ES"/>
        </w:rPr>
        <w:t>al 14 de marzo del 2022,</w:t>
      </w:r>
      <w:r w:rsidR="00567E1F" w:rsidRPr="00567E1F">
        <w:rPr>
          <w:rFonts w:ascii="Palatino Linotype" w:hAnsi="Palatino Linotype"/>
          <w:i/>
          <w:color w:val="000000" w:themeColor="text1"/>
          <w:sz w:val="22"/>
          <w:lang w:eastAsia="es-ES"/>
        </w:rPr>
        <w:t xml:space="preserve"> </w:t>
      </w:r>
      <w:r>
        <w:rPr>
          <w:rFonts w:ascii="Palatino Linotype" w:hAnsi="Palatino Linotype"/>
          <w:i/>
          <w:color w:val="000000" w:themeColor="text1"/>
          <w:sz w:val="22"/>
          <w:lang w:eastAsia="es-ES"/>
        </w:rPr>
        <w:t xml:space="preserve">el cumplimiento al artículo 118 de la </w:t>
      </w:r>
      <w:r w:rsidRPr="00567E1F">
        <w:rPr>
          <w:rFonts w:ascii="Palatino Linotype" w:hAnsi="Palatino Linotype"/>
          <w:i/>
          <w:color w:val="000000" w:themeColor="text1"/>
          <w:sz w:val="22"/>
          <w:lang w:eastAsia="es-ES"/>
        </w:rPr>
        <w:t>Ley Orgánica Municipal</w:t>
      </w:r>
      <w:r>
        <w:rPr>
          <w:rFonts w:ascii="Palatino Linotype" w:hAnsi="Palatino Linotype"/>
          <w:i/>
          <w:color w:val="000000" w:themeColor="text1"/>
          <w:sz w:val="22"/>
          <w:lang w:eastAsia="es-ES"/>
        </w:rPr>
        <w:t xml:space="preserve">, contemplando la </w:t>
      </w:r>
      <w:r w:rsidR="00567E1F" w:rsidRPr="00567E1F">
        <w:rPr>
          <w:rFonts w:ascii="Palatino Linotype" w:hAnsi="Palatino Linotype"/>
          <w:i/>
          <w:color w:val="000000" w:themeColor="text1"/>
          <w:sz w:val="22"/>
          <w:lang w:eastAsia="es-ES"/>
        </w:rPr>
        <w:t>metodología utilizada para la obtención del diagnóstico, el tipo de enfoque que se usa para el desarrollo de metas, los elementos a utilizar para la formulación de la estrategia, los criterios a considerar para priorizar los plazos de ejecución, así como los criterios de asignación de las dependencias y organismos responsables de su cumplimiento</w:t>
      </w:r>
      <w:r w:rsidR="00995C60" w:rsidRPr="00D261D8">
        <w:rPr>
          <w:rFonts w:ascii="Palatino Linotype" w:hAnsi="Palatino Linotype"/>
          <w:i/>
          <w:color w:val="000000" w:themeColor="text1"/>
          <w:sz w:val="22"/>
          <w:lang w:eastAsia="es-ES"/>
        </w:rPr>
        <w:t>.</w:t>
      </w:r>
      <w:r w:rsidR="004E7672" w:rsidRPr="00D261D8">
        <w:rPr>
          <w:rFonts w:ascii="Palatino Linotype" w:hAnsi="Palatino Linotype"/>
          <w:i/>
          <w:color w:val="000000" w:themeColor="text1"/>
          <w:sz w:val="22"/>
          <w:lang w:eastAsia="es-ES"/>
        </w:rPr>
        <w:t>”</w:t>
      </w:r>
    </w:p>
    <w:p w14:paraId="0C56440A" w14:textId="77777777" w:rsidR="00995C60" w:rsidRPr="00D261D8" w:rsidRDefault="00995C60" w:rsidP="00995C60">
      <w:pPr>
        <w:ind w:left="851" w:right="902"/>
        <w:jc w:val="both"/>
        <w:rPr>
          <w:rFonts w:ascii="Palatino Linotype" w:hAnsi="Palatino Linotype"/>
          <w:i/>
          <w:color w:val="000000" w:themeColor="text1"/>
          <w:sz w:val="22"/>
          <w:lang w:eastAsia="es-ES"/>
        </w:rPr>
      </w:pPr>
    </w:p>
    <w:p w14:paraId="18A8E4E4" w14:textId="6BA7C668" w:rsidR="008F354E" w:rsidRPr="00D261D8" w:rsidRDefault="00D85832" w:rsidP="00C83B8A">
      <w:pPr>
        <w:ind w:left="851" w:right="902"/>
        <w:jc w:val="both"/>
        <w:rPr>
          <w:rFonts w:ascii="Palatino Linotype" w:hAnsi="Palatino Linotype"/>
          <w:i/>
          <w:color w:val="000000" w:themeColor="text1"/>
          <w:sz w:val="22"/>
          <w:lang w:eastAsia="es-ES"/>
        </w:rPr>
      </w:pPr>
      <w:r w:rsidRPr="00D261D8">
        <w:rPr>
          <w:rFonts w:ascii="Palatino Linotype" w:hAnsi="Palatino Linotype"/>
          <w:i/>
          <w:color w:val="000000" w:themeColor="text1"/>
          <w:sz w:val="22"/>
          <w:lang w:eastAsia="es-ES"/>
        </w:rPr>
        <w:t>Debiendo notificar a</w:t>
      </w:r>
      <w:r w:rsidR="00995C60" w:rsidRPr="00D261D8">
        <w:rPr>
          <w:rFonts w:ascii="Palatino Linotype" w:hAnsi="Palatino Linotype"/>
          <w:i/>
          <w:color w:val="000000" w:themeColor="text1"/>
          <w:sz w:val="22"/>
          <w:lang w:eastAsia="es-ES"/>
        </w:rPr>
        <w:t xml:space="preserve"> </w:t>
      </w:r>
      <w:r w:rsidR="00C7552C">
        <w:rPr>
          <w:rFonts w:ascii="Palatino Linotype" w:hAnsi="Palatino Linotype"/>
          <w:b/>
          <w:i/>
          <w:color w:val="000000" w:themeColor="text1"/>
          <w:sz w:val="22"/>
          <w:lang w:eastAsia="es-ES"/>
        </w:rPr>
        <w:t>LA RECURRENTE</w:t>
      </w:r>
      <w:r w:rsidRPr="00D261D8">
        <w:rPr>
          <w:rFonts w:ascii="Palatino Linotype" w:hAnsi="Palatino Linotype"/>
          <w:i/>
          <w:color w:val="000000" w:themeColor="text1"/>
          <w:sz w:val="22"/>
          <w:lang w:eastAsia="es-ES"/>
        </w:rPr>
        <w:t xml:space="preserve"> el acuerdo de clasificación de la información que emita el comité de transparencia, con motivo de la </w:t>
      </w:r>
      <w:r w:rsidRPr="00D219A5">
        <w:rPr>
          <w:rFonts w:ascii="Palatino Linotype" w:hAnsi="Palatino Linotype"/>
          <w:b/>
          <w:i/>
          <w:color w:val="000000" w:themeColor="text1"/>
          <w:sz w:val="22"/>
          <w:lang w:eastAsia="es-ES"/>
        </w:rPr>
        <w:t>versión pública</w:t>
      </w:r>
      <w:r w:rsidR="00995C60" w:rsidRPr="00D261D8">
        <w:rPr>
          <w:rFonts w:ascii="Palatino Linotype" w:hAnsi="Palatino Linotype"/>
          <w:i/>
          <w:color w:val="000000" w:themeColor="text1"/>
          <w:sz w:val="22"/>
          <w:lang w:eastAsia="es-ES"/>
        </w:rPr>
        <w:t>,</w:t>
      </w:r>
      <w:r w:rsidR="00123502" w:rsidRPr="00D261D8">
        <w:rPr>
          <w:rFonts w:ascii="Palatino Linotype" w:hAnsi="Palatino Linotype"/>
          <w:i/>
          <w:color w:val="000000" w:themeColor="text1"/>
          <w:sz w:val="22"/>
          <w:lang w:eastAsia="es-ES"/>
        </w:rPr>
        <w:t xml:space="preserve"> de ser procedente</w:t>
      </w:r>
      <w:r w:rsidRPr="00D261D8">
        <w:rPr>
          <w:rFonts w:ascii="Palatino Linotype" w:hAnsi="Palatino Linotype"/>
          <w:i/>
          <w:color w:val="000000" w:themeColor="text1"/>
          <w:sz w:val="22"/>
          <w:lang w:eastAsia="es-ES"/>
        </w:rPr>
        <w:t>.</w:t>
      </w:r>
    </w:p>
    <w:p w14:paraId="199D6507" w14:textId="77777777" w:rsidR="008F354E" w:rsidRPr="00D261D8" w:rsidRDefault="008F354E" w:rsidP="00C83B8A">
      <w:pPr>
        <w:ind w:left="851" w:right="902"/>
        <w:jc w:val="both"/>
        <w:rPr>
          <w:rFonts w:ascii="Palatino Linotype" w:hAnsi="Palatino Linotype"/>
          <w:i/>
          <w:color w:val="000000" w:themeColor="text1"/>
          <w:sz w:val="22"/>
          <w:lang w:eastAsia="es-ES"/>
        </w:rPr>
      </w:pPr>
    </w:p>
    <w:p w14:paraId="4FFF549C" w14:textId="4288F6E2" w:rsidR="005139B5" w:rsidRDefault="005C617F" w:rsidP="00C83B8A">
      <w:pPr>
        <w:ind w:left="851" w:right="902"/>
        <w:jc w:val="both"/>
        <w:rPr>
          <w:rFonts w:ascii="Palatino Linotype" w:hAnsi="Palatino Linotype"/>
          <w:i/>
          <w:color w:val="000000" w:themeColor="text1"/>
          <w:sz w:val="22"/>
          <w:lang w:eastAsia="es-ES"/>
        </w:rPr>
      </w:pPr>
      <w:r w:rsidRPr="00D261D8">
        <w:rPr>
          <w:rFonts w:ascii="Palatino Linotype" w:hAnsi="Palatino Linotype" w:cs="Arial"/>
          <w:bCs/>
          <w:i/>
          <w:sz w:val="22"/>
        </w:rPr>
        <w:t xml:space="preserve">Para el caso de que no se cuente con información respecto a lo que se ordena en el </w:t>
      </w:r>
      <w:r w:rsidR="00D219A5">
        <w:rPr>
          <w:rFonts w:ascii="Palatino Linotype" w:hAnsi="Palatino Linotype" w:cs="Arial"/>
          <w:bCs/>
          <w:i/>
          <w:sz w:val="22"/>
        </w:rPr>
        <w:t>presente resolutivo</w:t>
      </w:r>
      <w:r w:rsidRPr="00D261D8">
        <w:rPr>
          <w:rFonts w:ascii="Palatino Linotype" w:hAnsi="Palatino Linotype" w:cs="Arial"/>
          <w:bCs/>
          <w:i/>
          <w:sz w:val="22"/>
        </w:rPr>
        <w:t xml:space="preserve">, bastará con que </w:t>
      </w:r>
      <w:r w:rsidRPr="00D261D8">
        <w:rPr>
          <w:rFonts w:ascii="Palatino Linotype" w:hAnsi="Palatino Linotype" w:cs="Arial"/>
          <w:b/>
          <w:bCs/>
          <w:i/>
          <w:sz w:val="22"/>
        </w:rPr>
        <w:t xml:space="preserve">EL SUJETO OBLIGADO </w:t>
      </w:r>
      <w:r w:rsidRPr="00D261D8">
        <w:rPr>
          <w:rFonts w:ascii="Palatino Linotype" w:hAnsi="Palatino Linotype" w:cs="Arial"/>
          <w:bCs/>
          <w:i/>
          <w:sz w:val="22"/>
        </w:rPr>
        <w:t xml:space="preserve">lo haga del conocimiento de </w:t>
      </w:r>
      <w:r w:rsidR="00C7552C">
        <w:rPr>
          <w:rFonts w:ascii="Palatino Linotype" w:hAnsi="Palatino Linotype" w:cs="Arial"/>
          <w:b/>
          <w:bCs/>
          <w:i/>
          <w:sz w:val="22"/>
        </w:rPr>
        <w:t>LA RECURRENTE</w:t>
      </w:r>
      <w:r w:rsidRPr="00D261D8">
        <w:rPr>
          <w:rFonts w:ascii="Palatino Linotype" w:hAnsi="Palatino Linotype" w:cs="Arial"/>
          <w:b/>
          <w:i/>
          <w:sz w:val="22"/>
        </w:rPr>
        <w:t xml:space="preserve"> </w:t>
      </w:r>
      <w:r w:rsidRPr="00D261D8">
        <w:rPr>
          <w:rFonts w:ascii="Palatino Linotype" w:hAnsi="Palatino Linotype" w:cs="Arial"/>
          <w:bCs/>
          <w:i/>
          <w:sz w:val="22"/>
        </w:rPr>
        <w:t>de manera fundada y motivada en términos del segundo párrafo del artículo 19 de la Ley de Transparencia y Acceso a la Información Pública del Estado de México y Municipios</w:t>
      </w:r>
      <w:r w:rsidR="002F7D50" w:rsidRPr="00D261D8">
        <w:rPr>
          <w:rFonts w:ascii="Palatino Linotype" w:hAnsi="Palatino Linotype"/>
          <w:i/>
          <w:color w:val="000000" w:themeColor="text1"/>
          <w:sz w:val="22"/>
          <w:lang w:eastAsia="es-ES"/>
        </w:rPr>
        <w:t>”</w:t>
      </w:r>
    </w:p>
    <w:p w14:paraId="60B3EC19" w14:textId="77777777" w:rsidR="00D219A5" w:rsidRPr="00D261D8" w:rsidRDefault="00D219A5" w:rsidP="00C83B8A">
      <w:pPr>
        <w:ind w:left="851" w:right="902"/>
        <w:jc w:val="both"/>
        <w:rPr>
          <w:rFonts w:ascii="Palatino Linotype" w:hAnsi="Palatino Linotype"/>
          <w:i/>
          <w:color w:val="000000" w:themeColor="text1"/>
          <w:sz w:val="22"/>
          <w:lang w:eastAsia="es-ES"/>
        </w:rPr>
      </w:pPr>
    </w:p>
    <w:p w14:paraId="0C305394" w14:textId="77777777" w:rsidR="00C83B8A" w:rsidRPr="00D261D8" w:rsidRDefault="00C83B8A" w:rsidP="00C83B8A">
      <w:pPr>
        <w:autoSpaceDE w:val="0"/>
        <w:autoSpaceDN w:val="0"/>
        <w:adjustRightInd w:val="0"/>
        <w:spacing w:line="360" w:lineRule="auto"/>
        <w:ind w:right="49"/>
        <w:jc w:val="both"/>
        <w:rPr>
          <w:rFonts w:ascii="Palatino Linotype" w:hAnsi="Palatino Linotype" w:cs="Arial"/>
          <w:lang w:val="es-ES" w:eastAsia="es-ES"/>
        </w:rPr>
      </w:pPr>
      <w:r w:rsidRPr="00D261D8">
        <w:rPr>
          <w:rFonts w:ascii="Palatino Linotype" w:hAnsi="Palatino Linotype" w:cs="Arial"/>
          <w:b/>
          <w:sz w:val="28"/>
          <w:szCs w:val="28"/>
          <w:lang w:val="es-ES" w:eastAsia="es-ES"/>
        </w:rPr>
        <w:lastRenderedPageBreak/>
        <w:t xml:space="preserve">TERCERO. </w:t>
      </w:r>
      <w:r w:rsidRPr="00D261D8">
        <w:rPr>
          <w:rFonts w:ascii="Palatino Linotype" w:hAnsi="Palatino Linotype" w:cs="Arial"/>
          <w:b/>
          <w:lang w:val="es-ES" w:eastAsia="es-ES"/>
        </w:rPr>
        <w:t xml:space="preserve">Notifíquese </w:t>
      </w:r>
      <w:r w:rsidRPr="00D261D8">
        <w:rPr>
          <w:rFonts w:ascii="Palatino Linotype" w:hAnsi="Palatino Linotype" w:cs="Arial"/>
          <w:lang w:val="es-ES" w:eastAsia="es-ES"/>
        </w:rPr>
        <w:t xml:space="preserve">al Titular de la Unidad de Transparencia del </w:t>
      </w:r>
      <w:r w:rsidRPr="00D261D8">
        <w:rPr>
          <w:rFonts w:ascii="Palatino Linotype" w:hAnsi="Palatino Linotype" w:cs="Arial"/>
          <w:b/>
          <w:lang w:val="es-ES" w:eastAsia="es-ES"/>
        </w:rPr>
        <w:t xml:space="preserve">Sujeto Obligado, </w:t>
      </w:r>
      <w:r w:rsidRPr="00D261D8">
        <w:rPr>
          <w:rFonts w:ascii="Palatino Linotype" w:hAnsi="Palatino Linotype" w:cs="Arial"/>
          <w:lang w:val="es-ES" w:eastAsia="es-ES"/>
        </w:rPr>
        <w:t xml:space="preserve">para que en los términos previstos en el artículo 137, segundo párrafo de la Ley de Protección de Datos Personales en Posesión de Sujetos Obligados del Estado de México y Municipios; con relación en los artículos 186, último párrafo y 189, párrafo segundo de la Ley de Transparencia y Acceso a la Información Pública del Estado de México y Municipios de aplicación supletoria por disposición del artículo 11 de la citada Ley de Datos, dé cumplimiento a lo ordenado dentro del plazo de diez días hábiles, e informe a este Instituto en un plazo de tres días hábiles siguientes sobre el cumplimiento dado a la presente resolución.  </w:t>
      </w:r>
    </w:p>
    <w:p w14:paraId="3502F9B5" w14:textId="77777777" w:rsidR="00C83B8A" w:rsidRPr="00D261D8" w:rsidRDefault="00C83B8A" w:rsidP="00C83B8A">
      <w:pPr>
        <w:autoSpaceDE w:val="0"/>
        <w:autoSpaceDN w:val="0"/>
        <w:adjustRightInd w:val="0"/>
        <w:spacing w:line="360" w:lineRule="auto"/>
        <w:ind w:right="49"/>
        <w:jc w:val="both"/>
        <w:rPr>
          <w:rFonts w:ascii="Palatino Linotype" w:hAnsi="Palatino Linotype" w:cs="Arial"/>
          <w:lang w:val="es-ES" w:eastAsia="es-ES"/>
        </w:rPr>
      </w:pPr>
    </w:p>
    <w:p w14:paraId="4E325D49" w14:textId="77777777" w:rsidR="00C83B8A" w:rsidRPr="00D261D8" w:rsidRDefault="00C83B8A" w:rsidP="00C83B8A">
      <w:pPr>
        <w:spacing w:before="120" w:after="120" w:line="360" w:lineRule="auto"/>
        <w:ind w:right="49"/>
        <w:contextualSpacing/>
        <w:jc w:val="both"/>
        <w:rPr>
          <w:rFonts w:ascii="Palatino Linotype" w:eastAsia="Calibri" w:hAnsi="Palatino Linotype"/>
          <w:lang w:eastAsia="en-US"/>
        </w:rPr>
      </w:pPr>
      <w:r w:rsidRPr="00D261D8">
        <w:rPr>
          <w:rFonts w:ascii="Palatino Linotype" w:eastAsia="Calibri" w:hAnsi="Palatino Linotype"/>
          <w:b/>
          <w:sz w:val="28"/>
          <w:lang w:eastAsia="en-US"/>
        </w:rPr>
        <w:t>CUARTO</w:t>
      </w:r>
      <w:r w:rsidRPr="00D261D8">
        <w:rPr>
          <w:rFonts w:ascii="Palatino Linotype" w:eastAsia="Calibri" w:hAnsi="Palatino Linotype"/>
          <w:b/>
          <w:lang w:eastAsia="en-US"/>
        </w:rPr>
        <w:t>.</w:t>
      </w:r>
      <w:r w:rsidRPr="00D261D8">
        <w:rPr>
          <w:rFonts w:ascii="Palatino Linotype" w:eastAsia="Calibri" w:hAnsi="Palatino Linotype"/>
          <w:lang w:eastAsia="en-US"/>
        </w:rPr>
        <w:t xml:space="preserve"> De conformidad con el artículo 198 de la Ley de Transparencia y Acceso a la Información Pública del Estado de México y Municipios, de considerarlo procedente, </w:t>
      </w:r>
      <w:r w:rsidRPr="00D261D8">
        <w:rPr>
          <w:rFonts w:ascii="Palatino Linotype" w:eastAsia="Calibri" w:hAnsi="Palatino Linotype"/>
          <w:b/>
          <w:lang w:eastAsia="en-US"/>
        </w:rPr>
        <w:t>EL SUJETO OBLIGADO</w:t>
      </w:r>
      <w:r w:rsidRPr="00D261D8">
        <w:rPr>
          <w:rFonts w:ascii="Palatino Linotype" w:eastAsia="Calibri" w:hAnsi="Palatino Linotype"/>
          <w:lang w:eastAsia="en-US"/>
        </w:rPr>
        <w:t xml:space="preserve"> de manera fundada y motivada, podrá solicitar una ampliación de plazo para el cumplimiento de la presente resolución.</w:t>
      </w:r>
    </w:p>
    <w:p w14:paraId="7D318CC3" w14:textId="77777777" w:rsidR="00C83B8A" w:rsidRPr="00D261D8" w:rsidRDefault="00C83B8A" w:rsidP="00C83B8A">
      <w:pPr>
        <w:widowControl w:val="0"/>
        <w:autoSpaceDE w:val="0"/>
        <w:autoSpaceDN w:val="0"/>
        <w:adjustRightInd w:val="0"/>
        <w:spacing w:line="360" w:lineRule="auto"/>
        <w:jc w:val="both"/>
        <w:rPr>
          <w:rFonts w:ascii="Palatino Linotype" w:hAnsi="Palatino Linotype" w:cs="Arial"/>
          <w:b/>
          <w:color w:val="000000" w:themeColor="text1"/>
          <w:sz w:val="28"/>
          <w:szCs w:val="28"/>
          <w:lang w:eastAsia="es-ES"/>
        </w:rPr>
      </w:pPr>
    </w:p>
    <w:p w14:paraId="70F20D79" w14:textId="20175646" w:rsidR="00C83B8A" w:rsidRPr="00D261D8" w:rsidRDefault="00C83B8A" w:rsidP="00C83B8A">
      <w:pPr>
        <w:spacing w:line="360" w:lineRule="auto"/>
        <w:jc w:val="both"/>
        <w:rPr>
          <w:rFonts w:ascii="Palatino Linotype" w:hAnsi="Palatino Linotype" w:cs="Arial"/>
        </w:rPr>
      </w:pPr>
      <w:r w:rsidRPr="00D261D8">
        <w:rPr>
          <w:rFonts w:ascii="Palatino Linotype" w:hAnsi="Palatino Linotype" w:cs="Arial"/>
          <w:b/>
          <w:color w:val="000000" w:themeColor="text1"/>
          <w:sz w:val="28"/>
          <w:szCs w:val="28"/>
          <w:lang w:eastAsia="es-ES"/>
        </w:rPr>
        <w:t>QUINTO.</w:t>
      </w:r>
      <w:r w:rsidRPr="00D261D8">
        <w:rPr>
          <w:rFonts w:ascii="Palatino Linotype" w:eastAsiaTheme="minorEastAsia" w:hAnsi="Palatino Linotype"/>
          <w:b/>
          <w:color w:val="000000" w:themeColor="text1"/>
          <w:szCs w:val="17"/>
          <w:lang w:eastAsia="es-ES_tradnl"/>
        </w:rPr>
        <w:t xml:space="preserve"> </w:t>
      </w:r>
      <w:r w:rsidR="00123502" w:rsidRPr="00D261D8">
        <w:rPr>
          <w:rFonts w:ascii="Palatino Linotype" w:eastAsia="Calibri" w:hAnsi="Palatino Linotype"/>
          <w:b/>
          <w:lang w:eastAsia="en-US"/>
        </w:rPr>
        <w:t xml:space="preserve">NOTIFIQUESE vía </w:t>
      </w:r>
      <w:r w:rsidR="00123502" w:rsidRPr="00D261D8">
        <w:rPr>
          <w:rFonts w:ascii="Palatino Linotype" w:eastAsia="Calibri" w:hAnsi="Palatino Linotype"/>
          <w:lang w:eastAsia="en-US"/>
        </w:rPr>
        <w:t>Sistema de Acceso a la Información Mexiquense</w:t>
      </w:r>
      <w:r w:rsidR="00123502" w:rsidRPr="00D261D8">
        <w:rPr>
          <w:rFonts w:ascii="Palatino Linotype" w:eastAsia="Calibri" w:hAnsi="Palatino Linotype"/>
          <w:b/>
          <w:lang w:eastAsia="en-US"/>
        </w:rPr>
        <w:t xml:space="preserve"> (SAIMEX)</w:t>
      </w:r>
      <w:r w:rsidR="00A26ED3" w:rsidRPr="00D261D8">
        <w:rPr>
          <w:rFonts w:ascii="Palatino Linotype" w:eastAsia="Calibri" w:hAnsi="Palatino Linotype"/>
          <w:lang w:eastAsia="en-US"/>
        </w:rPr>
        <w:t xml:space="preserve"> a</w:t>
      </w:r>
      <w:r w:rsidR="00995C60" w:rsidRPr="00D261D8">
        <w:rPr>
          <w:rFonts w:ascii="Palatino Linotype" w:eastAsia="Calibri" w:hAnsi="Palatino Linotype"/>
          <w:lang w:eastAsia="en-US"/>
        </w:rPr>
        <w:t xml:space="preserve"> </w:t>
      </w:r>
      <w:r w:rsidR="00C7552C">
        <w:rPr>
          <w:rFonts w:ascii="Palatino Linotype" w:eastAsia="Calibri" w:hAnsi="Palatino Linotype"/>
          <w:b/>
          <w:lang w:eastAsia="en-US"/>
        </w:rPr>
        <w:t>LA RECURRENTE</w:t>
      </w:r>
      <w:r w:rsidR="00123502" w:rsidRPr="00D261D8">
        <w:rPr>
          <w:rFonts w:ascii="Palatino Linotype" w:eastAsia="Calibri" w:hAnsi="Palatino Linotype"/>
          <w:lang w:eastAsia="en-US"/>
        </w:rPr>
        <w:t>,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7CA4F08B" w14:textId="77777777" w:rsidR="000923DE" w:rsidRPr="00D261D8" w:rsidRDefault="000923DE" w:rsidP="007218A6">
      <w:pPr>
        <w:spacing w:line="360" w:lineRule="auto"/>
        <w:contextualSpacing/>
        <w:jc w:val="both"/>
        <w:rPr>
          <w:rFonts w:ascii="Palatino Linotype" w:hAnsi="Palatino Linotype"/>
          <w:lang w:eastAsia="es-ES_tradnl"/>
        </w:rPr>
      </w:pPr>
    </w:p>
    <w:p w14:paraId="69EF5D55" w14:textId="4EDED418" w:rsidR="00000062" w:rsidRPr="00D261D8" w:rsidRDefault="00015EDF">
      <w:pPr>
        <w:spacing w:line="360" w:lineRule="auto"/>
        <w:jc w:val="both"/>
        <w:rPr>
          <w:rFonts w:ascii="Palatino Linotype" w:eastAsia="Palatino Linotype" w:hAnsi="Palatino Linotype" w:cs="Palatino Linotype"/>
        </w:rPr>
      </w:pPr>
      <w:r w:rsidRPr="00D261D8">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EC06D1">
        <w:rPr>
          <w:rFonts w:ascii="Palatino Linotype" w:eastAsia="Palatino Linotype" w:hAnsi="Palatino Linotype" w:cs="Palatino Linotype"/>
        </w:rPr>
        <w:t xml:space="preserve">Y GUADALUPE RAMÍREZ PEÑA; EN LA CUADRAGÉSIMA </w:t>
      </w:r>
      <w:r w:rsidRPr="00D261D8">
        <w:rPr>
          <w:rFonts w:ascii="Palatino Linotype" w:eastAsia="Palatino Linotype" w:hAnsi="Palatino Linotype" w:cs="Palatino Linotype"/>
        </w:rPr>
        <w:t xml:space="preserve">SESIÓN ORDINARIA CELEBRADA EL </w:t>
      </w:r>
      <w:r w:rsidR="00EC06D1">
        <w:rPr>
          <w:rFonts w:ascii="Palatino Linotype" w:eastAsia="Palatino Linotype" w:hAnsi="Palatino Linotype" w:cs="Palatino Linotype"/>
        </w:rPr>
        <w:t>NUEVE</w:t>
      </w:r>
      <w:r w:rsidR="005C617F" w:rsidRPr="00D261D8">
        <w:rPr>
          <w:rFonts w:ascii="Palatino Linotype" w:eastAsia="Palatino Linotype" w:hAnsi="Palatino Linotype" w:cs="Palatino Linotype"/>
        </w:rPr>
        <w:t xml:space="preserve"> DE </w:t>
      </w:r>
      <w:r w:rsidR="00020305">
        <w:rPr>
          <w:rFonts w:ascii="Palatino Linotype" w:eastAsia="Palatino Linotype" w:hAnsi="Palatino Linotype" w:cs="Palatino Linotype"/>
        </w:rPr>
        <w:t>NOVIEMBRE</w:t>
      </w:r>
      <w:r w:rsidR="005C617F" w:rsidRPr="00D261D8">
        <w:rPr>
          <w:rFonts w:ascii="Palatino Linotype" w:eastAsia="Palatino Linotype" w:hAnsi="Palatino Linotype" w:cs="Palatino Linotype"/>
        </w:rPr>
        <w:t xml:space="preserve"> </w:t>
      </w:r>
      <w:r w:rsidRPr="00D261D8">
        <w:rPr>
          <w:rFonts w:ascii="Palatino Linotype" w:eastAsia="Palatino Linotype" w:hAnsi="Palatino Linotype" w:cs="Palatino Linotype"/>
        </w:rPr>
        <w:t>DE DOS MIL VEINTIDÓS, ANTE EL SECRETARIO TÉCNICO DEL PLENO, ALEXIS TAPIA RAMÍREZ.</w:t>
      </w:r>
      <w:r w:rsidR="0004594E" w:rsidRPr="00D261D8">
        <w:rPr>
          <w:rFonts w:ascii="Palatino Linotype" w:eastAsia="Palatino Linotype" w:hAnsi="Palatino Linotype" w:cs="Palatino Linotype"/>
        </w:rPr>
        <w:t>------------------------------------------------------------------</w:t>
      </w:r>
    </w:p>
    <w:p w14:paraId="1EDC852F" w14:textId="77777777" w:rsidR="00000062" w:rsidRPr="0004594E" w:rsidRDefault="00015EDF">
      <w:pPr>
        <w:spacing w:line="360" w:lineRule="auto"/>
        <w:jc w:val="both"/>
        <w:rPr>
          <w:rFonts w:ascii="Palatino Linotype" w:eastAsia="Palatino Linotype" w:hAnsi="Palatino Linotype" w:cs="Palatino Linotype"/>
          <w:sz w:val="18"/>
          <w:szCs w:val="14"/>
        </w:rPr>
      </w:pPr>
      <w:r w:rsidRPr="00D261D8">
        <w:rPr>
          <w:rFonts w:ascii="Palatino Linotype" w:eastAsia="Palatino Linotype" w:hAnsi="Palatino Linotype" w:cs="Palatino Linotype"/>
          <w:sz w:val="18"/>
          <w:szCs w:val="14"/>
        </w:rPr>
        <w:t>SCMM/BLA/DEMF/</w:t>
      </w:r>
      <w:r w:rsidR="0004594E" w:rsidRPr="00D261D8">
        <w:rPr>
          <w:rFonts w:ascii="Palatino Linotype" w:eastAsia="Palatino Linotype" w:hAnsi="Palatino Linotype" w:cs="Palatino Linotype"/>
          <w:sz w:val="18"/>
          <w:szCs w:val="14"/>
        </w:rPr>
        <w:t>CCA</w:t>
      </w:r>
    </w:p>
    <w:p w14:paraId="0CEE26DB" w14:textId="77777777" w:rsidR="00000062" w:rsidRDefault="00015EDF">
      <w:pPr>
        <w:rPr>
          <w:rFonts w:ascii="Palatino Linotype" w:eastAsia="Palatino Linotype" w:hAnsi="Palatino Linotype" w:cs="Palatino Linotype"/>
        </w:rPr>
      </w:pPr>
      <w:r>
        <w:br w:type="page"/>
      </w:r>
    </w:p>
    <w:p w14:paraId="27555DAD" w14:textId="77777777" w:rsidR="00000062" w:rsidRDefault="00000062">
      <w:pPr>
        <w:spacing w:line="360" w:lineRule="auto"/>
        <w:jc w:val="both"/>
        <w:rPr>
          <w:rFonts w:ascii="Palatino Linotype" w:eastAsia="Palatino Linotype" w:hAnsi="Palatino Linotype" w:cs="Palatino Linotype"/>
        </w:rPr>
      </w:pPr>
    </w:p>
    <w:p w14:paraId="10F77F95" w14:textId="77777777" w:rsidR="00000062" w:rsidRDefault="00000062">
      <w:pPr>
        <w:spacing w:line="360" w:lineRule="auto"/>
        <w:jc w:val="both"/>
        <w:rPr>
          <w:rFonts w:ascii="Palatino Linotype" w:eastAsia="Palatino Linotype" w:hAnsi="Palatino Linotype" w:cs="Palatino Linotype"/>
        </w:rPr>
      </w:pPr>
    </w:p>
    <w:p w14:paraId="01E6206B" w14:textId="77777777" w:rsidR="00000062" w:rsidRDefault="00000062">
      <w:pPr>
        <w:spacing w:line="360" w:lineRule="auto"/>
        <w:jc w:val="both"/>
        <w:rPr>
          <w:rFonts w:ascii="Palatino Linotype" w:eastAsia="Palatino Linotype" w:hAnsi="Palatino Linotype" w:cs="Palatino Linotype"/>
        </w:rPr>
      </w:pPr>
    </w:p>
    <w:p w14:paraId="74765F91" w14:textId="77777777" w:rsidR="00000062" w:rsidRDefault="00000062">
      <w:pPr>
        <w:spacing w:line="360" w:lineRule="auto"/>
        <w:jc w:val="both"/>
        <w:rPr>
          <w:rFonts w:ascii="Palatino Linotype" w:eastAsia="Palatino Linotype" w:hAnsi="Palatino Linotype" w:cs="Palatino Linotype"/>
        </w:rPr>
      </w:pPr>
    </w:p>
    <w:p w14:paraId="7C3D2E71" w14:textId="77777777" w:rsidR="00000062" w:rsidRDefault="00000062">
      <w:pPr>
        <w:spacing w:line="360" w:lineRule="auto"/>
        <w:jc w:val="both"/>
        <w:rPr>
          <w:rFonts w:ascii="Palatino Linotype" w:eastAsia="Palatino Linotype" w:hAnsi="Palatino Linotype" w:cs="Palatino Linotype"/>
        </w:rPr>
      </w:pPr>
    </w:p>
    <w:p w14:paraId="522BA40E" w14:textId="77777777" w:rsidR="00000062" w:rsidRDefault="00000062">
      <w:pPr>
        <w:spacing w:line="360" w:lineRule="auto"/>
        <w:jc w:val="both"/>
        <w:rPr>
          <w:rFonts w:ascii="Palatino Linotype" w:eastAsia="Palatino Linotype" w:hAnsi="Palatino Linotype" w:cs="Palatino Linotype"/>
        </w:rPr>
      </w:pPr>
    </w:p>
    <w:p w14:paraId="6F41826D" w14:textId="77777777" w:rsidR="00000062" w:rsidRDefault="00000062">
      <w:pPr>
        <w:spacing w:line="360" w:lineRule="auto"/>
        <w:jc w:val="both"/>
        <w:rPr>
          <w:rFonts w:ascii="Palatino Linotype" w:eastAsia="Palatino Linotype" w:hAnsi="Palatino Linotype" w:cs="Palatino Linotype"/>
        </w:rPr>
      </w:pPr>
    </w:p>
    <w:p w14:paraId="3F358B88" w14:textId="77777777" w:rsidR="00000062" w:rsidRDefault="00000062">
      <w:pPr>
        <w:spacing w:line="360" w:lineRule="auto"/>
        <w:jc w:val="both"/>
        <w:rPr>
          <w:rFonts w:ascii="Palatino Linotype" w:eastAsia="Palatino Linotype" w:hAnsi="Palatino Linotype" w:cs="Palatino Linotype"/>
        </w:rPr>
      </w:pPr>
    </w:p>
    <w:p w14:paraId="0436A4AB" w14:textId="77777777" w:rsidR="00000062" w:rsidRDefault="00000062">
      <w:pPr>
        <w:spacing w:line="360" w:lineRule="auto"/>
        <w:jc w:val="both"/>
        <w:rPr>
          <w:rFonts w:ascii="Palatino Linotype" w:eastAsia="Palatino Linotype" w:hAnsi="Palatino Linotype" w:cs="Palatino Linotype"/>
        </w:rPr>
      </w:pPr>
    </w:p>
    <w:p w14:paraId="3F57F9CE" w14:textId="77777777" w:rsidR="00000062" w:rsidRDefault="00000062">
      <w:pPr>
        <w:spacing w:line="360" w:lineRule="auto"/>
        <w:jc w:val="both"/>
        <w:rPr>
          <w:rFonts w:ascii="Palatino Linotype" w:eastAsia="Palatino Linotype" w:hAnsi="Palatino Linotype" w:cs="Palatino Linotype"/>
        </w:rPr>
      </w:pPr>
    </w:p>
    <w:p w14:paraId="2D172AD4" w14:textId="77777777" w:rsidR="00000062" w:rsidRDefault="00000062">
      <w:pPr>
        <w:spacing w:line="360" w:lineRule="auto"/>
        <w:jc w:val="both"/>
        <w:rPr>
          <w:rFonts w:ascii="Palatino Linotype" w:eastAsia="Palatino Linotype" w:hAnsi="Palatino Linotype" w:cs="Palatino Linotype"/>
        </w:rPr>
      </w:pPr>
    </w:p>
    <w:p w14:paraId="6CD2DC6E" w14:textId="77777777" w:rsidR="00000062" w:rsidRDefault="00000062">
      <w:pPr>
        <w:spacing w:line="360" w:lineRule="auto"/>
        <w:jc w:val="both"/>
        <w:rPr>
          <w:rFonts w:ascii="Palatino Linotype" w:eastAsia="Palatino Linotype" w:hAnsi="Palatino Linotype" w:cs="Palatino Linotype"/>
        </w:rPr>
      </w:pPr>
    </w:p>
    <w:p w14:paraId="705F6ADC" w14:textId="77777777" w:rsidR="00000062" w:rsidRDefault="00000062">
      <w:pPr>
        <w:spacing w:line="360" w:lineRule="auto"/>
        <w:jc w:val="both"/>
        <w:rPr>
          <w:rFonts w:ascii="Palatino Linotype" w:eastAsia="Palatino Linotype" w:hAnsi="Palatino Linotype" w:cs="Palatino Linotype"/>
        </w:rPr>
      </w:pPr>
    </w:p>
    <w:p w14:paraId="1793605A" w14:textId="77777777" w:rsidR="00000062" w:rsidRDefault="00000062">
      <w:pPr>
        <w:spacing w:line="360" w:lineRule="auto"/>
        <w:jc w:val="both"/>
        <w:rPr>
          <w:rFonts w:ascii="Palatino Linotype" w:eastAsia="Palatino Linotype" w:hAnsi="Palatino Linotype" w:cs="Palatino Linotype"/>
        </w:rPr>
      </w:pPr>
    </w:p>
    <w:p w14:paraId="0BE41BDD" w14:textId="77777777" w:rsidR="008D0B13" w:rsidRDefault="008D0B13">
      <w:pPr>
        <w:spacing w:line="360" w:lineRule="auto"/>
        <w:jc w:val="both"/>
        <w:rPr>
          <w:rFonts w:ascii="Palatino Linotype" w:eastAsia="Palatino Linotype" w:hAnsi="Palatino Linotype" w:cs="Palatino Linotype"/>
        </w:rPr>
      </w:pPr>
    </w:p>
    <w:p w14:paraId="490DA57B" w14:textId="77777777" w:rsidR="008D0B13" w:rsidRDefault="008D0B13">
      <w:pPr>
        <w:spacing w:line="360" w:lineRule="auto"/>
        <w:jc w:val="both"/>
        <w:rPr>
          <w:rFonts w:ascii="Palatino Linotype" w:eastAsia="Palatino Linotype" w:hAnsi="Palatino Linotype" w:cs="Palatino Linotype"/>
        </w:rPr>
      </w:pPr>
    </w:p>
    <w:p w14:paraId="2B92425E" w14:textId="77777777" w:rsidR="008D0B13" w:rsidRDefault="008D0B13">
      <w:pPr>
        <w:spacing w:line="360" w:lineRule="auto"/>
        <w:jc w:val="both"/>
        <w:rPr>
          <w:rFonts w:ascii="Palatino Linotype" w:eastAsia="Palatino Linotype" w:hAnsi="Palatino Linotype" w:cs="Palatino Linotype"/>
        </w:rPr>
      </w:pPr>
    </w:p>
    <w:p w14:paraId="2508CC18" w14:textId="77777777" w:rsidR="008D0B13" w:rsidRDefault="008D0B13">
      <w:pPr>
        <w:spacing w:line="360" w:lineRule="auto"/>
        <w:jc w:val="both"/>
        <w:rPr>
          <w:rFonts w:ascii="Palatino Linotype" w:eastAsia="Palatino Linotype" w:hAnsi="Palatino Linotype" w:cs="Palatino Linotype"/>
        </w:rPr>
      </w:pPr>
    </w:p>
    <w:p w14:paraId="5D8A742E" w14:textId="77777777" w:rsidR="008D0B13" w:rsidRDefault="008D0B13">
      <w:pPr>
        <w:spacing w:line="360" w:lineRule="auto"/>
        <w:jc w:val="both"/>
        <w:rPr>
          <w:rFonts w:ascii="Palatino Linotype" w:eastAsia="Palatino Linotype" w:hAnsi="Palatino Linotype" w:cs="Palatino Linotype"/>
        </w:rPr>
      </w:pPr>
    </w:p>
    <w:p w14:paraId="23980325" w14:textId="77777777" w:rsidR="008D0B13" w:rsidRDefault="008D0B13">
      <w:pPr>
        <w:spacing w:line="360" w:lineRule="auto"/>
        <w:jc w:val="both"/>
        <w:rPr>
          <w:rFonts w:ascii="Palatino Linotype" w:eastAsia="Palatino Linotype" w:hAnsi="Palatino Linotype" w:cs="Palatino Linotype"/>
        </w:rPr>
      </w:pPr>
    </w:p>
    <w:p w14:paraId="19BD74A4" w14:textId="77777777" w:rsidR="008D0B13" w:rsidRDefault="008D0B13">
      <w:pPr>
        <w:spacing w:line="360" w:lineRule="auto"/>
        <w:jc w:val="both"/>
        <w:rPr>
          <w:rFonts w:ascii="Palatino Linotype" w:eastAsia="Palatino Linotype" w:hAnsi="Palatino Linotype" w:cs="Palatino Linotype"/>
        </w:rPr>
      </w:pPr>
    </w:p>
    <w:p w14:paraId="14307506" w14:textId="77777777" w:rsidR="008D0B13" w:rsidRDefault="008D0B13">
      <w:pPr>
        <w:spacing w:line="360" w:lineRule="auto"/>
        <w:jc w:val="both"/>
        <w:rPr>
          <w:rFonts w:ascii="Palatino Linotype" w:eastAsia="Palatino Linotype" w:hAnsi="Palatino Linotype" w:cs="Palatino Linotype"/>
        </w:rPr>
      </w:pPr>
    </w:p>
    <w:p w14:paraId="2206188F" w14:textId="77777777" w:rsidR="00000062" w:rsidRDefault="00000062">
      <w:pPr>
        <w:spacing w:line="360" w:lineRule="auto"/>
        <w:jc w:val="both"/>
        <w:rPr>
          <w:rFonts w:ascii="Palatino Linotype" w:eastAsia="Palatino Linotype" w:hAnsi="Palatino Linotype" w:cs="Palatino Linotype"/>
        </w:rPr>
      </w:pPr>
    </w:p>
    <w:sectPr w:rsidR="00000062" w:rsidSect="000F32BF">
      <w:headerReference w:type="even" r:id="rId18"/>
      <w:headerReference w:type="default" r:id="rId19"/>
      <w:footerReference w:type="default" r:id="rId20"/>
      <w:headerReference w:type="first" r:id="rId21"/>
      <w:footerReference w:type="first" r:id="rId22"/>
      <w:pgSz w:w="12240" w:h="15840"/>
      <w:pgMar w:top="1418" w:right="1418" w:bottom="1418" w:left="1701" w:header="709" w:footer="624"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B0889" w14:textId="77777777" w:rsidR="001D182D" w:rsidRDefault="001D182D">
      <w:r>
        <w:separator/>
      </w:r>
    </w:p>
  </w:endnote>
  <w:endnote w:type="continuationSeparator" w:id="0">
    <w:p w14:paraId="7D6B455D" w14:textId="77777777" w:rsidR="001D182D" w:rsidRDefault="001D1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1C3FC" w14:textId="77777777" w:rsidR="00C3257C" w:rsidRDefault="00C3257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3E07F1">
      <w:rPr>
        <w:rFonts w:ascii="Palatino Linotype" w:eastAsia="Palatino Linotype" w:hAnsi="Palatino Linotype" w:cs="Palatino Linotype"/>
        <w:noProof/>
        <w:color w:val="000000"/>
        <w:sz w:val="22"/>
        <w:szCs w:val="22"/>
      </w:rPr>
      <w:t>47</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3E07F1">
      <w:rPr>
        <w:rFonts w:ascii="Palatino Linotype" w:eastAsia="Palatino Linotype" w:hAnsi="Palatino Linotype" w:cs="Palatino Linotype"/>
        <w:noProof/>
        <w:color w:val="000000"/>
        <w:sz w:val="22"/>
        <w:szCs w:val="22"/>
      </w:rPr>
      <w:t>50</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D6C1F" w14:textId="77777777" w:rsidR="00C3257C" w:rsidRDefault="00C3257C">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3E07F1">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3E07F1">
      <w:rPr>
        <w:rFonts w:ascii="Palatino Linotype" w:eastAsia="Palatino Linotype" w:hAnsi="Palatino Linotype" w:cs="Palatino Linotype"/>
        <w:noProof/>
        <w:color w:val="000000"/>
        <w:sz w:val="22"/>
        <w:szCs w:val="22"/>
      </w:rPr>
      <w:t>50</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C6157" w14:textId="77777777" w:rsidR="001D182D" w:rsidRDefault="001D182D">
      <w:r>
        <w:separator/>
      </w:r>
    </w:p>
  </w:footnote>
  <w:footnote w:type="continuationSeparator" w:id="0">
    <w:p w14:paraId="57DEB4AA" w14:textId="77777777" w:rsidR="001D182D" w:rsidRDefault="001D182D">
      <w:r>
        <w:continuationSeparator/>
      </w:r>
    </w:p>
  </w:footnote>
  <w:footnote w:id="1">
    <w:p w14:paraId="6256928C" w14:textId="77777777" w:rsidR="00C3257C" w:rsidRDefault="00C3257C" w:rsidP="008D5006">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 w:id="2">
    <w:p w14:paraId="50741D3B" w14:textId="767F4751" w:rsidR="00C3257C" w:rsidRDefault="00C3257C">
      <w:pPr>
        <w:pStyle w:val="Textonotapie"/>
      </w:pPr>
      <w:r>
        <w:rPr>
          <w:rStyle w:val="Refdenotaalpie"/>
        </w:rPr>
        <w:footnoteRef/>
      </w:r>
      <w:r>
        <w:t xml:space="preserve"> Consultable en la siguiente página electrónica: </w:t>
      </w:r>
    </w:p>
    <w:p w14:paraId="0BDFE0FF" w14:textId="6B53C9ED" w:rsidR="00C3257C" w:rsidRDefault="001D182D">
      <w:pPr>
        <w:pStyle w:val="Textonotapie"/>
      </w:pPr>
      <w:hyperlink r:id="rId1" w:history="1">
        <w:r w:rsidR="00C3257C" w:rsidRPr="00BB6F44">
          <w:rPr>
            <w:rStyle w:val="Hipervnculo"/>
          </w:rPr>
          <w:t>https://legislacion.edomex.gob.mx/sites/legislacion.edomex.gob.mx/files/files/pdf/bdo/bdo2022/bdo031.pdf</w:t>
        </w:r>
      </w:hyperlink>
    </w:p>
    <w:p w14:paraId="54B311BB" w14:textId="77777777" w:rsidR="00C3257C" w:rsidRDefault="00C3257C">
      <w:pPr>
        <w:pStyle w:val="Textonotapie"/>
      </w:pPr>
    </w:p>
  </w:footnote>
  <w:footnote w:id="3">
    <w:p w14:paraId="202BE454" w14:textId="297575DD" w:rsidR="00C3257C" w:rsidRDefault="00C3257C">
      <w:pPr>
        <w:pStyle w:val="Textonotapie"/>
      </w:pPr>
      <w:r>
        <w:rPr>
          <w:rStyle w:val="Refdenotaalpie"/>
        </w:rPr>
        <w:footnoteRef/>
      </w:r>
      <w:r>
        <w:t xml:space="preserve"> Consultable en la siguiente página electrónica: </w:t>
      </w:r>
    </w:p>
    <w:p w14:paraId="1A377ADA" w14:textId="0180EB57" w:rsidR="00C3257C" w:rsidRDefault="001D182D">
      <w:pPr>
        <w:pStyle w:val="Textonotapie"/>
      </w:pPr>
      <w:hyperlink r:id="rId2" w:history="1">
        <w:r w:rsidR="00C3257C" w:rsidRPr="00BB6F44">
          <w:rPr>
            <w:rStyle w:val="Hipervnculo"/>
          </w:rPr>
          <w:t>https://copladem.edomex.gob.mx/sites/copladem.edomex.gob.mx/files/files/pdf/Planes%20y%20programas/Mpales-2022-2024/Cuatitlan_PDM_2022_2024.pdf</w:t>
        </w:r>
      </w:hyperlink>
    </w:p>
    <w:p w14:paraId="511ECDE3" w14:textId="77777777" w:rsidR="00C3257C" w:rsidRDefault="00C3257C">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F9581" w14:textId="77777777" w:rsidR="00C3257C" w:rsidRDefault="001D182D">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8D1D9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16B61" w14:textId="77777777" w:rsidR="00C3257C" w:rsidRDefault="001D182D">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sz w:val="28"/>
        <w:szCs w:val="28"/>
      </w:rPr>
      <w:pict w14:anchorId="65973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77.3pt;margin-top:-111.95pt;width:540pt;height:10in;z-index:-251659776;mso-position-horizontal-relative:margin;mso-position-vertical-relative:margin">
          <v:imagedata r:id="rId1" o:title="image4" croptop="-8531f" cropbottom="8531f" cropleft="19205f" cropright="-19205f"/>
          <w10:wrap anchorx="margin" anchory="margin"/>
        </v:shape>
      </w:pict>
    </w:r>
  </w:p>
  <w:tbl>
    <w:tblPr>
      <w:tblStyle w:val="aff4"/>
      <w:tblW w:w="9534" w:type="dxa"/>
      <w:tblInd w:w="-142" w:type="dxa"/>
      <w:tblLayout w:type="fixed"/>
      <w:tblLook w:val="0400" w:firstRow="0" w:lastRow="0" w:firstColumn="0" w:lastColumn="0" w:noHBand="0" w:noVBand="1"/>
    </w:tblPr>
    <w:tblGrid>
      <w:gridCol w:w="3261"/>
      <w:gridCol w:w="2551"/>
      <w:gridCol w:w="3722"/>
    </w:tblGrid>
    <w:tr w:rsidR="00C3257C" w14:paraId="25FBB703" w14:textId="77777777">
      <w:tc>
        <w:tcPr>
          <w:tcW w:w="3261" w:type="dxa"/>
          <w:vMerge w:val="restart"/>
        </w:tcPr>
        <w:p w14:paraId="6CB16A76" w14:textId="77777777" w:rsidR="00C3257C" w:rsidRDefault="00C3257C" w:rsidP="00534704">
          <w:pP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14:anchorId="750A297E" wp14:editId="21E6AF9A">
                <wp:extent cx="1692162" cy="852673"/>
                <wp:effectExtent l="0" t="0" r="0" b="0"/>
                <wp:docPr id="2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6D4E2561" w14:textId="1BC4FC44" w:rsidR="00C3257C" w:rsidRDefault="00C3257C" w:rsidP="00534704">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69FCE575" w14:textId="7B0EAD66" w:rsidR="00C3257C" w:rsidRDefault="00C3257C" w:rsidP="00534704">
          <w:pPr>
            <w:jc w:val="both"/>
            <w:rPr>
              <w:rFonts w:ascii="Palatino Linotype" w:eastAsia="Palatino Linotype" w:hAnsi="Palatino Linotype" w:cs="Palatino Linotype"/>
              <w:b/>
            </w:rPr>
          </w:pPr>
          <w:r>
            <w:rPr>
              <w:rFonts w:ascii="Palatino Linotype" w:eastAsia="Palatino Linotype" w:hAnsi="Palatino Linotype" w:cs="Palatino Linotype"/>
              <w:b/>
            </w:rPr>
            <w:t>06542</w:t>
          </w:r>
          <w:r w:rsidRPr="0020263B">
            <w:rPr>
              <w:rFonts w:ascii="Palatino Linotype" w:eastAsia="Palatino Linotype" w:hAnsi="Palatino Linotype" w:cs="Palatino Linotype"/>
              <w:b/>
            </w:rPr>
            <w:t>/INFOEM/IP/RR/2022</w:t>
          </w:r>
          <w:r>
            <w:rPr>
              <w:rFonts w:ascii="Palatino Linotype" w:eastAsia="Palatino Linotype" w:hAnsi="Palatino Linotype" w:cs="Palatino Linotype"/>
              <w:b/>
            </w:rPr>
            <w:t xml:space="preserve"> y acumulado </w:t>
          </w:r>
        </w:p>
      </w:tc>
    </w:tr>
    <w:tr w:rsidR="00C3257C" w14:paraId="05107530" w14:textId="77777777">
      <w:tc>
        <w:tcPr>
          <w:tcW w:w="3261" w:type="dxa"/>
          <w:vMerge/>
        </w:tcPr>
        <w:p w14:paraId="44A8AB15" w14:textId="77777777" w:rsidR="00C3257C" w:rsidRDefault="00C3257C" w:rsidP="00534704">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15B818ED" w14:textId="77777777" w:rsidR="00C3257C" w:rsidRDefault="00C3257C" w:rsidP="00534704">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52A0FCD6" w14:textId="38671E23" w:rsidR="00C3257C" w:rsidRDefault="00C3257C" w:rsidP="00534704">
          <w:pPr>
            <w:jc w:val="both"/>
            <w:rPr>
              <w:rFonts w:ascii="Palatino Linotype" w:eastAsia="Palatino Linotype" w:hAnsi="Palatino Linotype" w:cs="Palatino Linotype"/>
              <w:b/>
            </w:rPr>
          </w:pPr>
          <w:r w:rsidRPr="00534704">
            <w:rPr>
              <w:rFonts w:ascii="Palatino Linotype" w:eastAsia="Palatino Linotype" w:hAnsi="Palatino Linotype" w:cs="Palatino Linotype"/>
              <w:b/>
            </w:rPr>
            <w:t>Ayuntamiento de Cuautitlán</w:t>
          </w:r>
        </w:p>
      </w:tc>
    </w:tr>
    <w:tr w:rsidR="00C3257C" w14:paraId="43E7F689" w14:textId="77777777">
      <w:trPr>
        <w:trHeight w:val="228"/>
      </w:trPr>
      <w:tc>
        <w:tcPr>
          <w:tcW w:w="3261" w:type="dxa"/>
          <w:vMerge/>
        </w:tcPr>
        <w:p w14:paraId="636C64F0" w14:textId="77777777" w:rsidR="00C3257C" w:rsidRDefault="00C3257C" w:rsidP="005A424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069355C" w14:textId="77777777" w:rsidR="00C3257C" w:rsidRDefault="00C3257C" w:rsidP="005A4248">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6F30F305" w14:textId="77777777" w:rsidR="00C3257C" w:rsidRDefault="00C3257C" w:rsidP="005A4248">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34E9B904" w14:textId="77777777" w:rsidR="00C3257C" w:rsidRPr="007922EF" w:rsidRDefault="00C3257C">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77895" w14:textId="77777777" w:rsidR="00C3257C" w:rsidRDefault="001D182D">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29EB5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4"/>
          <w10:wrap anchorx="margin" anchory="margin"/>
        </v:shape>
      </w:pict>
    </w:r>
  </w:p>
  <w:tbl>
    <w:tblPr>
      <w:tblStyle w:val="aff5"/>
      <w:tblW w:w="0" w:type="auto"/>
      <w:tblInd w:w="-737" w:type="dxa"/>
      <w:tblLayout w:type="fixed"/>
      <w:tblLook w:val="0400" w:firstRow="0" w:lastRow="0" w:firstColumn="0" w:lastColumn="0" w:noHBand="0" w:noVBand="1"/>
    </w:tblPr>
    <w:tblGrid>
      <w:gridCol w:w="3805"/>
      <w:gridCol w:w="3000"/>
      <w:gridCol w:w="3095"/>
    </w:tblGrid>
    <w:tr w:rsidR="00C3257C" w14:paraId="6C949AF9" w14:textId="77777777" w:rsidTr="000F32BF">
      <w:trPr>
        <w:trHeight w:val="20"/>
      </w:trPr>
      <w:tc>
        <w:tcPr>
          <w:tcW w:w="3805" w:type="dxa"/>
          <w:vMerge w:val="restart"/>
          <w:shd w:val="clear" w:color="auto" w:fill="auto"/>
        </w:tcPr>
        <w:p w14:paraId="5D563264" w14:textId="77777777" w:rsidR="00C3257C" w:rsidRDefault="00C3257C">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14:anchorId="45A52B26" wp14:editId="6C75191C">
                <wp:extent cx="1692162" cy="852673"/>
                <wp:effectExtent l="0" t="0" r="0" b="0"/>
                <wp:docPr id="3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p w14:paraId="7759E8A8" w14:textId="77777777" w:rsidR="00C3257C" w:rsidRDefault="00C3257C">
          <w:pPr>
            <w:jc w:val="center"/>
            <w:rPr>
              <w:rFonts w:ascii="Palatino Linotype" w:eastAsia="Palatino Linotype" w:hAnsi="Palatino Linotype" w:cs="Palatino Linotype"/>
              <w:b/>
            </w:rPr>
          </w:pPr>
        </w:p>
      </w:tc>
      <w:tc>
        <w:tcPr>
          <w:tcW w:w="3000" w:type="dxa"/>
          <w:shd w:val="clear" w:color="auto" w:fill="auto"/>
        </w:tcPr>
        <w:p w14:paraId="4F3F7109" w14:textId="77777777" w:rsidR="00C3257C" w:rsidRDefault="00C3257C"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4FE057C9" w14:textId="7FBC71AA" w:rsidR="00C3257C" w:rsidRDefault="00C3257C" w:rsidP="000F32BF">
          <w:pPr>
            <w:contextualSpacing/>
            <w:jc w:val="both"/>
            <w:rPr>
              <w:rFonts w:ascii="Palatino Linotype" w:eastAsia="Palatino Linotype" w:hAnsi="Palatino Linotype" w:cs="Palatino Linotype"/>
              <w:b/>
            </w:rPr>
          </w:pPr>
          <w:r>
            <w:rPr>
              <w:rFonts w:ascii="Palatino Linotype" w:eastAsia="Palatino Linotype" w:hAnsi="Palatino Linotype" w:cs="Palatino Linotype"/>
              <w:b/>
            </w:rPr>
            <w:t>06542</w:t>
          </w:r>
          <w:r w:rsidRPr="0020263B">
            <w:rPr>
              <w:rFonts w:ascii="Palatino Linotype" w:eastAsia="Palatino Linotype" w:hAnsi="Palatino Linotype" w:cs="Palatino Linotype"/>
              <w:b/>
            </w:rPr>
            <w:t>/INFOEM/IP/RR/2022</w:t>
          </w:r>
          <w:r>
            <w:rPr>
              <w:rFonts w:ascii="Palatino Linotype" w:eastAsia="Palatino Linotype" w:hAnsi="Palatino Linotype" w:cs="Palatino Linotype"/>
              <w:b/>
            </w:rPr>
            <w:t xml:space="preserve"> y acumulado </w:t>
          </w:r>
        </w:p>
      </w:tc>
    </w:tr>
    <w:tr w:rsidR="00C3257C" w14:paraId="7A94DF40" w14:textId="77777777" w:rsidTr="000F32BF">
      <w:trPr>
        <w:trHeight w:val="20"/>
      </w:trPr>
      <w:tc>
        <w:tcPr>
          <w:tcW w:w="3805" w:type="dxa"/>
          <w:vMerge/>
          <w:shd w:val="clear" w:color="auto" w:fill="auto"/>
        </w:tcPr>
        <w:p w14:paraId="1C0A444F" w14:textId="77777777" w:rsidR="00C3257C" w:rsidRDefault="00C3257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0EB5C4C" w14:textId="77777777" w:rsidR="00C3257C" w:rsidRDefault="00C3257C"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7040A207" w14:textId="777F81E9" w:rsidR="00C3257C" w:rsidRDefault="003E07F1" w:rsidP="000F32BF">
          <w:pPr>
            <w:contextualSpacing/>
            <w:jc w:val="both"/>
            <w:rPr>
              <w:rFonts w:ascii="Palatino Linotype" w:eastAsia="Palatino Linotype" w:hAnsi="Palatino Linotype" w:cs="Palatino Linotype"/>
              <w:b/>
            </w:rPr>
          </w:pPr>
          <w:r>
            <w:rPr>
              <w:rFonts w:ascii="Palatino Linotype" w:eastAsia="Palatino Linotype" w:hAnsi="Palatino Linotype" w:cs="Palatino Linotype"/>
              <w:b/>
            </w:rPr>
            <w:t xml:space="preserve">XXXXXX </w:t>
          </w:r>
          <w:proofErr w:type="spellStart"/>
          <w:r>
            <w:rPr>
              <w:rFonts w:ascii="Palatino Linotype" w:eastAsia="Palatino Linotype" w:hAnsi="Palatino Linotype" w:cs="Palatino Linotype"/>
              <w:b/>
            </w:rPr>
            <w:t>XXXXXX</w:t>
          </w:r>
          <w:proofErr w:type="spellEnd"/>
          <w:r>
            <w:rPr>
              <w:rFonts w:ascii="Palatino Linotype" w:eastAsia="Palatino Linotype" w:hAnsi="Palatino Linotype" w:cs="Palatino Linotype"/>
              <w:b/>
            </w:rPr>
            <w:t xml:space="preserve"> XXXXX</w:t>
          </w:r>
        </w:p>
      </w:tc>
    </w:tr>
    <w:tr w:rsidR="00C3257C" w14:paraId="16DA22D4" w14:textId="77777777" w:rsidTr="00534704">
      <w:trPr>
        <w:trHeight w:val="28"/>
      </w:trPr>
      <w:tc>
        <w:tcPr>
          <w:tcW w:w="3805" w:type="dxa"/>
          <w:vMerge/>
          <w:shd w:val="clear" w:color="auto" w:fill="auto"/>
        </w:tcPr>
        <w:p w14:paraId="3C458C11" w14:textId="77777777" w:rsidR="00C3257C" w:rsidRDefault="00C3257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31B3EB8" w14:textId="77777777" w:rsidR="00C3257C" w:rsidRDefault="00C3257C"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5741EAD0" w14:textId="3B662128" w:rsidR="00C3257C" w:rsidRDefault="00C3257C" w:rsidP="00546AEA">
          <w:pPr>
            <w:contextualSpacing/>
            <w:jc w:val="both"/>
            <w:rPr>
              <w:rFonts w:ascii="Palatino Linotype" w:eastAsia="Palatino Linotype" w:hAnsi="Palatino Linotype" w:cs="Palatino Linotype"/>
              <w:b/>
            </w:rPr>
          </w:pPr>
          <w:r w:rsidRPr="00534704">
            <w:rPr>
              <w:rFonts w:ascii="Palatino Linotype" w:eastAsia="Palatino Linotype" w:hAnsi="Palatino Linotype" w:cs="Palatino Linotype"/>
              <w:b/>
            </w:rPr>
            <w:t>Ayuntamiento de Cuautitlán</w:t>
          </w:r>
        </w:p>
      </w:tc>
    </w:tr>
    <w:tr w:rsidR="00C3257C" w14:paraId="43A2B3FD" w14:textId="77777777" w:rsidTr="00534704">
      <w:trPr>
        <w:trHeight w:val="248"/>
      </w:trPr>
      <w:tc>
        <w:tcPr>
          <w:tcW w:w="3805" w:type="dxa"/>
          <w:vMerge/>
          <w:shd w:val="clear" w:color="auto" w:fill="auto"/>
        </w:tcPr>
        <w:p w14:paraId="4976DCC2" w14:textId="77777777" w:rsidR="00C3257C" w:rsidRDefault="00C3257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FFFCBBA" w14:textId="77777777" w:rsidR="00C3257C" w:rsidRDefault="00C3257C"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433782D3" w14:textId="77777777" w:rsidR="00C3257C" w:rsidRDefault="00C3257C" w:rsidP="000F32BF">
          <w:pPr>
            <w:contextualSpacing/>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53DFDADC" w14:textId="77777777" w:rsidR="00C3257C" w:rsidRDefault="00C3257C">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872B0"/>
    <w:multiLevelType w:val="multilevel"/>
    <w:tmpl w:val="114E4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DC105A"/>
    <w:multiLevelType w:val="hybridMultilevel"/>
    <w:tmpl w:val="AE4898B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EF75E74"/>
    <w:multiLevelType w:val="multilevel"/>
    <w:tmpl w:val="C4FEBB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EB6AF5"/>
    <w:multiLevelType w:val="hybridMultilevel"/>
    <w:tmpl w:val="9F72832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FF5A83"/>
    <w:multiLevelType w:val="hybridMultilevel"/>
    <w:tmpl w:val="3F725574"/>
    <w:lvl w:ilvl="0" w:tplc="080A000B">
      <w:start w:val="1"/>
      <w:numFmt w:val="bullet"/>
      <w:lvlText w:val=""/>
      <w:lvlJc w:val="left"/>
      <w:pPr>
        <w:ind w:left="720" w:hanging="360"/>
      </w:pPr>
      <w:rPr>
        <w:rFonts w:ascii="Wingdings" w:hAnsi="Wingdings"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31572E6"/>
    <w:multiLevelType w:val="hybridMultilevel"/>
    <w:tmpl w:val="AA0C19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6D2E66"/>
    <w:multiLevelType w:val="hybridMultilevel"/>
    <w:tmpl w:val="F8825F6E"/>
    <w:lvl w:ilvl="0" w:tplc="6A0E3A84">
      <w:start w:val="1"/>
      <w:numFmt w:val="decimal"/>
      <w:lvlText w:val="%1)"/>
      <w:lvlJc w:val="lef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10400E1"/>
    <w:multiLevelType w:val="hybridMultilevel"/>
    <w:tmpl w:val="59E054E0"/>
    <w:lvl w:ilvl="0" w:tplc="E8B64396">
      <w:start w:val="7"/>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154702F"/>
    <w:multiLevelType w:val="hybridMultilevel"/>
    <w:tmpl w:val="60F27AF2"/>
    <w:lvl w:ilvl="0" w:tplc="2D6AA0A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7F83AA4"/>
    <w:multiLevelType w:val="hybridMultilevel"/>
    <w:tmpl w:val="A90A7BBC"/>
    <w:lvl w:ilvl="0" w:tplc="8778A9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505465"/>
    <w:multiLevelType w:val="hybridMultilevel"/>
    <w:tmpl w:val="D6F88872"/>
    <w:lvl w:ilvl="0" w:tplc="17FA11CA">
      <w:start w:val="1"/>
      <w:numFmt w:val="ordinalText"/>
      <w:suff w:val="space"/>
      <w:lvlText w:val="%1."/>
      <w:lvlJc w:val="left"/>
      <w:pPr>
        <w:ind w:left="2912"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B4E21D6"/>
    <w:multiLevelType w:val="hybridMultilevel"/>
    <w:tmpl w:val="727A19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4472"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92F6EA4"/>
    <w:multiLevelType w:val="multilevel"/>
    <w:tmpl w:val="AC56E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B6D5905"/>
    <w:multiLevelType w:val="multilevel"/>
    <w:tmpl w:val="D3AE41C2"/>
    <w:lvl w:ilvl="0">
      <w:start w:val="1"/>
      <w:numFmt w:val="lowerLetter"/>
      <w:lvlText w:val="%1)"/>
      <w:lvlJc w:val="left"/>
      <w:pPr>
        <w:ind w:left="360" w:hanging="360"/>
      </w:pPr>
      <w:rPr>
        <w:rFonts w:ascii="Palatino Linotype" w:eastAsia="Palatino Linotype" w:hAnsi="Palatino Linotype" w:cs="Palatino Linotype"/>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Symbols" w:eastAsia="Noto Sans Symbols" w:hAnsi="Noto Sans Symbols" w:cs="Noto Sans Symbols"/>
      </w:rPr>
    </w:lvl>
    <w:lvl w:ilvl="3">
      <w:start w:val="1"/>
      <w:numFmt w:val="decimal"/>
      <w:lvlText w:val=""/>
      <w:lvlJc w:val="left"/>
      <w:pPr>
        <w:ind w:left="2520" w:hanging="360"/>
      </w:pPr>
      <w:rPr>
        <w:rFonts w:ascii="Noto Sans Symbols" w:eastAsia="Noto Sans Symbols" w:hAnsi="Noto Sans Symbols" w:cs="Noto Sans Symbols"/>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Symbols" w:eastAsia="Noto Sans Symbols" w:hAnsi="Noto Sans Symbols" w:cs="Noto Sans Symbols"/>
      </w:rPr>
    </w:lvl>
    <w:lvl w:ilvl="6">
      <w:start w:val="1"/>
      <w:numFmt w:val="decimal"/>
      <w:lvlText w:val=""/>
      <w:lvlJc w:val="left"/>
      <w:pPr>
        <w:ind w:left="4680" w:hanging="360"/>
      </w:pPr>
      <w:rPr>
        <w:rFonts w:ascii="Noto Sans Symbols" w:eastAsia="Noto Sans Symbols" w:hAnsi="Noto Sans Symbols" w:cs="Noto Sans Symbol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Symbols" w:eastAsia="Noto Sans Symbols" w:hAnsi="Noto Sans Symbols" w:cs="Noto Sans Symbols"/>
      </w:rPr>
    </w:lvl>
  </w:abstractNum>
  <w:abstractNum w:abstractNumId="17" w15:restartNumberingAfterBreak="0">
    <w:nsid w:val="7D2A0E62"/>
    <w:multiLevelType w:val="hybridMultilevel"/>
    <w:tmpl w:val="D6E6AD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6"/>
  </w:num>
  <w:num w:numId="2">
    <w:abstractNumId w:val="0"/>
  </w:num>
  <w:num w:numId="3">
    <w:abstractNumId w:val="3"/>
  </w:num>
  <w:num w:numId="4">
    <w:abstractNumId w:val="15"/>
  </w:num>
  <w:num w:numId="5">
    <w:abstractNumId w:val="5"/>
  </w:num>
  <w:num w:numId="6">
    <w:abstractNumId w:val="7"/>
  </w:num>
  <w:num w:numId="7">
    <w:abstractNumId w:val="4"/>
  </w:num>
  <w:num w:numId="8">
    <w:abstractNumId w:val="9"/>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4"/>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1"/>
  </w:num>
  <w:num w:numId="15">
    <w:abstractNumId w:val="10"/>
  </w:num>
  <w:num w:numId="16">
    <w:abstractNumId w:val="6"/>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419" w:vendorID="64" w:dllVersion="6" w:nlCheck="1" w:checkStyle="1"/>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es-MX" w:vendorID="64" w:dllVersion="0" w:nlCheck="1" w:checkStyle="0"/>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62"/>
    <w:rsid w:val="00000062"/>
    <w:rsid w:val="00007FE3"/>
    <w:rsid w:val="000132B9"/>
    <w:rsid w:val="00014727"/>
    <w:rsid w:val="00015EDF"/>
    <w:rsid w:val="00020305"/>
    <w:rsid w:val="00027FB5"/>
    <w:rsid w:val="0003044B"/>
    <w:rsid w:val="0003318F"/>
    <w:rsid w:val="000360DB"/>
    <w:rsid w:val="00042916"/>
    <w:rsid w:val="0004594E"/>
    <w:rsid w:val="00054919"/>
    <w:rsid w:val="00057490"/>
    <w:rsid w:val="00057AB4"/>
    <w:rsid w:val="00075A13"/>
    <w:rsid w:val="00075A2A"/>
    <w:rsid w:val="00075E2F"/>
    <w:rsid w:val="00085573"/>
    <w:rsid w:val="00087222"/>
    <w:rsid w:val="000878D0"/>
    <w:rsid w:val="0009071D"/>
    <w:rsid w:val="000923DE"/>
    <w:rsid w:val="00093101"/>
    <w:rsid w:val="00097806"/>
    <w:rsid w:val="000A3F56"/>
    <w:rsid w:val="000A4FD0"/>
    <w:rsid w:val="000B0067"/>
    <w:rsid w:val="000B3D1E"/>
    <w:rsid w:val="000C25F1"/>
    <w:rsid w:val="000C2F82"/>
    <w:rsid w:val="000C5BCF"/>
    <w:rsid w:val="000D3A45"/>
    <w:rsid w:val="000E1174"/>
    <w:rsid w:val="000E1D8D"/>
    <w:rsid w:val="000F32BF"/>
    <w:rsid w:val="000F6D7D"/>
    <w:rsid w:val="000F6FFD"/>
    <w:rsid w:val="00100351"/>
    <w:rsid w:val="00120971"/>
    <w:rsid w:val="0012308A"/>
    <w:rsid w:val="00123502"/>
    <w:rsid w:val="00125279"/>
    <w:rsid w:val="00125370"/>
    <w:rsid w:val="0012648A"/>
    <w:rsid w:val="0013277C"/>
    <w:rsid w:val="00133DB2"/>
    <w:rsid w:val="00144D1E"/>
    <w:rsid w:val="001454CE"/>
    <w:rsid w:val="00146D01"/>
    <w:rsid w:val="0014710D"/>
    <w:rsid w:val="00152C44"/>
    <w:rsid w:val="0015564F"/>
    <w:rsid w:val="00160068"/>
    <w:rsid w:val="00160304"/>
    <w:rsid w:val="001632E2"/>
    <w:rsid w:val="00163588"/>
    <w:rsid w:val="0017004A"/>
    <w:rsid w:val="00172340"/>
    <w:rsid w:val="0017300F"/>
    <w:rsid w:val="00184662"/>
    <w:rsid w:val="00184A8A"/>
    <w:rsid w:val="00197DEF"/>
    <w:rsid w:val="001A644D"/>
    <w:rsid w:val="001A6CF9"/>
    <w:rsid w:val="001B0987"/>
    <w:rsid w:val="001C1893"/>
    <w:rsid w:val="001C5293"/>
    <w:rsid w:val="001D182D"/>
    <w:rsid w:val="001D2E1E"/>
    <w:rsid w:val="001E2750"/>
    <w:rsid w:val="001E4BD7"/>
    <w:rsid w:val="001F0973"/>
    <w:rsid w:val="001F1BFB"/>
    <w:rsid w:val="001F5502"/>
    <w:rsid w:val="001F5AA1"/>
    <w:rsid w:val="00200EB9"/>
    <w:rsid w:val="0020263B"/>
    <w:rsid w:val="00204984"/>
    <w:rsid w:val="002159FA"/>
    <w:rsid w:val="00220082"/>
    <w:rsid w:val="002227B1"/>
    <w:rsid w:val="00233498"/>
    <w:rsid w:val="00237E01"/>
    <w:rsid w:val="00250DFB"/>
    <w:rsid w:val="00254533"/>
    <w:rsid w:val="00255BE3"/>
    <w:rsid w:val="002606A8"/>
    <w:rsid w:val="0026701D"/>
    <w:rsid w:val="00272906"/>
    <w:rsid w:val="00280C95"/>
    <w:rsid w:val="002810A9"/>
    <w:rsid w:val="002816AF"/>
    <w:rsid w:val="00286890"/>
    <w:rsid w:val="00286DA1"/>
    <w:rsid w:val="00296C95"/>
    <w:rsid w:val="002A0846"/>
    <w:rsid w:val="002A0FCE"/>
    <w:rsid w:val="002A3AA8"/>
    <w:rsid w:val="002A7541"/>
    <w:rsid w:val="002A78F5"/>
    <w:rsid w:val="002B0A3F"/>
    <w:rsid w:val="002B2068"/>
    <w:rsid w:val="002B3874"/>
    <w:rsid w:val="002B41D0"/>
    <w:rsid w:val="002C0F4A"/>
    <w:rsid w:val="002C18D1"/>
    <w:rsid w:val="002C190E"/>
    <w:rsid w:val="002C57C0"/>
    <w:rsid w:val="002C6322"/>
    <w:rsid w:val="002D101B"/>
    <w:rsid w:val="002D2737"/>
    <w:rsid w:val="002D4417"/>
    <w:rsid w:val="002D62C1"/>
    <w:rsid w:val="002E61E7"/>
    <w:rsid w:val="002E69B2"/>
    <w:rsid w:val="002E6F25"/>
    <w:rsid w:val="002E7431"/>
    <w:rsid w:val="002F7D50"/>
    <w:rsid w:val="00300E70"/>
    <w:rsid w:val="00301961"/>
    <w:rsid w:val="003074D6"/>
    <w:rsid w:val="00313DE0"/>
    <w:rsid w:val="00315B3B"/>
    <w:rsid w:val="003176F5"/>
    <w:rsid w:val="00327D03"/>
    <w:rsid w:val="0033021B"/>
    <w:rsid w:val="00332C6E"/>
    <w:rsid w:val="00334DDC"/>
    <w:rsid w:val="00341384"/>
    <w:rsid w:val="00342B3C"/>
    <w:rsid w:val="00350685"/>
    <w:rsid w:val="00353C34"/>
    <w:rsid w:val="00353D26"/>
    <w:rsid w:val="00362549"/>
    <w:rsid w:val="003636F6"/>
    <w:rsid w:val="00364A8D"/>
    <w:rsid w:val="00365480"/>
    <w:rsid w:val="00366546"/>
    <w:rsid w:val="00390F98"/>
    <w:rsid w:val="00392AC7"/>
    <w:rsid w:val="003968D0"/>
    <w:rsid w:val="003A0B7B"/>
    <w:rsid w:val="003A0C60"/>
    <w:rsid w:val="003A3267"/>
    <w:rsid w:val="003A3CAC"/>
    <w:rsid w:val="003A693F"/>
    <w:rsid w:val="003B3483"/>
    <w:rsid w:val="003C0FFD"/>
    <w:rsid w:val="003C11CA"/>
    <w:rsid w:val="003C1C57"/>
    <w:rsid w:val="003C32A2"/>
    <w:rsid w:val="003D1633"/>
    <w:rsid w:val="003D1688"/>
    <w:rsid w:val="003D20CA"/>
    <w:rsid w:val="003E07F1"/>
    <w:rsid w:val="003E203F"/>
    <w:rsid w:val="003E7418"/>
    <w:rsid w:val="003F45DE"/>
    <w:rsid w:val="00402271"/>
    <w:rsid w:val="00413A76"/>
    <w:rsid w:val="00421CF7"/>
    <w:rsid w:val="00423F15"/>
    <w:rsid w:val="00423FF9"/>
    <w:rsid w:val="00431873"/>
    <w:rsid w:val="00434C7A"/>
    <w:rsid w:val="004362DE"/>
    <w:rsid w:val="00437D67"/>
    <w:rsid w:val="00440979"/>
    <w:rsid w:val="00441B42"/>
    <w:rsid w:val="00447B88"/>
    <w:rsid w:val="00454328"/>
    <w:rsid w:val="00455FA2"/>
    <w:rsid w:val="004606C1"/>
    <w:rsid w:val="00462895"/>
    <w:rsid w:val="004673B7"/>
    <w:rsid w:val="00472014"/>
    <w:rsid w:val="004722BF"/>
    <w:rsid w:val="004726BD"/>
    <w:rsid w:val="00473A48"/>
    <w:rsid w:val="00475A1B"/>
    <w:rsid w:val="00477F1B"/>
    <w:rsid w:val="00482A40"/>
    <w:rsid w:val="00482FFA"/>
    <w:rsid w:val="00486817"/>
    <w:rsid w:val="00491C9D"/>
    <w:rsid w:val="004937A8"/>
    <w:rsid w:val="00494686"/>
    <w:rsid w:val="004951B5"/>
    <w:rsid w:val="0049696A"/>
    <w:rsid w:val="00497880"/>
    <w:rsid w:val="00497BC0"/>
    <w:rsid w:val="004A1A6B"/>
    <w:rsid w:val="004A7463"/>
    <w:rsid w:val="004B432A"/>
    <w:rsid w:val="004B79C8"/>
    <w:rsid w:val="004C70D4"/>
    <w:rsid w:val="004D0070"/>
    <w:rsid w:val="004D112D"/>
    <w:rsid w:val="004D40DA"/>
    <w:rsid w:val="004D6618"/>
    <w:rsid w:val="004E26AA"/>
    <w:rsid w:val="004E59FE"/>
    <w:rsid w:val="004E7672"/>
    <w:rsid w:val="004F108B"/>
    <w:rsid w:val="004F46CE"/>
    <w:rsid w:val="004F5C67"/>
    <w:rsid w:val="004F63A9"/>
    <w:rsid w:val="00500398"/>
    <w:rsid w:val="0050121E"/>
    <w:rsid w:val="005022B4"/>
    <w:rsid w:val="005139B5"/>
    <w:rsid w:val="0052175D"/>
    <w:rsid w:val="00521E02"/>
    <w:rsid w:val="00522894"/>
    <w:rsid w:val="0052687C"/>
    <w:rsid w:val="00531200"/>
    <w:rsid w:val="00533C90"/>
    <w:rsid w:val="00534504"/>
    <w:rsid w:val="00534704"/>
    <w:rsid w:val="00542121"/>
    <w:rsid w:val="005460FF"/>
    <w:rsid w:val="00546AEA"/>
    <w:rsid w:val="00547659"/>
    <w:rsid w:val="00557BF2"/>
    <w:rsid w:val="00557E84"/>
    <w:rsid w:val="005657EE"/>
    <w:rsid w:val="00567E1F"/>
    <w:rsid w:val="00573178"/>
    <w:rsid w:val="00582F51"/>
    <w:rsid w:val="00584C8F"/>
    <w:rsid w:val="0058599D"/>
    <w:rsid w:val="00586558"/>
    <w:rsid w:val="00591EB2"/>
    <w:rsid w:val="00592EDB"/>
    <w:rsid w:val="00596B34"/>
    <w:rsid w:val="005975B4"/>
    <w:rsid w:val="005A3423"/>
    <w:rsid w:val="005A4248"/>
    <w:rsid w:val="005B156B"/>
    <w:rsid w:val="005B1FB6"/>
    <w:rsid w:val="005C3EB8"/>
    <w:rsid w:val="005C617F"/>
    <w:rsid w:val="005C686A"/>
    <w:rsid w:val="005D31B7"/>
    <w:rsid w:val="005D4053"/>
    <w:rsid w:val="005E472B"/>
    <w:rsid w:val="005E4A71"/>
    <w:rsid w:val="005E68BF"/>
    <w:rsid w:val="005F46B2"/>
    <w:rsid w:val="00610426"/>
    <w:rsid w:val="00612019"/>
    <w:rsid w:val="00615701"/>
    <w:rsid w:val="00620FE8"/>
    <w:rsid w:val="00627C8C"/>
    <w:rsid w:val="006447F8"/>
    <w:rsid w:val="0065385E"/>
    <w:rsid w:val="0066173D"/>
    <w:rsid w:val="00662F0D"/>
    <w:rsid w:val="0066423F"/>
    <w:rsid w:val="00664CB0"/>
    <w:rsid w:val="00670B50"/>
    <w:rsid w:val="0067149F"/>
    <w:rsid w:val="00676D3C"/>
    <w:rsid w:val="006800C7"/>
    <w:rsid w:val="0068117B"/>
    <w:rsid w:val="006818AE"/>
    <w:rsid w:val="00690732"/>
    <w:rsid w:val="006943D3"/>
    <w:rsid w:val="006953DE"/>
    <w:rsid w:val="00696C25"/>
    <w:rsid w:val="006B6251"/>
    <w:rsid w:val="006B6877"/>
    <w:rsid w:val="006B6CCA"/>
    <w:rsid w:val="006B6D6D"/>
    <w:rsid w:val="006B70C4"/>
    <w:rsid w:val="006C0290"/>
    <w:rsid w:val="006C4AD0"/>
    <w:rsid w:val="006C5990"/>
    <w:rsid w:val="006D1A1D"/>
    <w:rsid w:val="006D2689"/>
    <w:rsid w:val="006D3C27"/>
    <w:rsid w:val="006D43F5"/>
    <w:rsid w:val="006D5CD6"/>
    <w:rsid w:val="006D6AB0"/>
    <w:rsid w:val="006D6FD6"/>
    <w:rsid w:val="006E0A9F"/>
    <w:rsid w:val="006E2C10"/>
    <w:rsid w:val="006E3C56"/>
    <w:rsid w:val="006E6D53"/>
    <w:rsid w:val="006E783E"/>
    <w:rsid w:val="006F46BF"/>
    <w:rsid w:val="007009F8"/>
    <w:rsid w:val="0070135C"/>
    <w:rsid w:val="00705399"/>
    <w:rsid w:val="00706E1C"/>
    <w:rsid w:val="00715C4E"/>
    <w:rsid w:val="00720F6D"/>
    <w:rsid w:val="007218A6"/>
    <w:rsid w:val="00727739"/>
    <w:rsid w:val="00735DAE"/>
    <w:rsid w:val="00743FD0"/>
    <w:rsid w:val="007466FA"/>
    <w:rsid w:val="00756696"/>
    <w:rsid w:val="00757C7C"/>
    <w:rsid w:val="00765F58"/>
    <w:rsid w:val="00770283"/>
    <w:rsid w:val="00775A4F"/>
    <w:rsid w:val="00777E17"/>
    <w:rsid w:val="00780FA6"/>
    <w:rsid w:val="00781412"/>
    <w:rsid w:val="00782546"/>
    <w:rsid w:val="007836F1"/>
    <w:rsid w:val="007877B3"/>
    <w:rsid w:val="007922EF"/>
    <w:rsid w:val="007976FF"/>
    <w:rsid w:val="007A1E4F"/>
    <w:rsid w:val="007A5528"/>
    <w:rsid w:val="007B1688"/>
    <w:rsid w:val="007B23BD"/>
    <w:rsid w:val="007B54D6"/>
    <w:rsid w:val="007B7022"/>
    <w:rsid w:val="007C5EC7"/>
    <w:rsid w:val="007D164B"/>
    <w:rsid w:val="007E04AB"/>
    <w:rsid w:val="007E127E"/>
    <w:rsid w:val="007E2467"/>
    <w:rsid w:val="007E3279"/>
    <w:rsid w:val="007E515C"/>
    <w:rsid w:val="007F74FC"/>
    <w:rsid w:val="008013D9"/>
    <w:rsid w:val="008037DE"/>
    <w:rsid w:val="008039B5"/>
    <w:rsid w:val="0080553D"/>
    <w:rsid w:val="0080799E"/>
    <w:rsid w:val="00813ADC"/>
    <w:rsid w:val="00814DE2"/>
    <w:rsid w:val="00817F52"/>
    <w:rsid w:val="008257D3"/>
    <w:rsid w:val="0082665E"/>
    <w:rsid w:val="00827AF8"/>
    <w:rsid w:val="00837107"/>
    <w:rsid w:val="00851219"/>
    <w:rsid w:val="00852D29"/>
    <w:rsid w:val="008669D0"/>
    <w:rsid w:val="00866ED1"/>
    <w:rsid w:val="00867F6D"/>
    <w:rsid w:val="00875B87"/>
    <w:rsid w:val="0087619E"/>
    <w:rsid w:val="00881B86"/>
    <w:rsid w:val="00882EA3"/>
    <w:rsid w:val="0089132B"/>
    <w:rsid w:val="00891403"/>
    <w:rsid w:val="00891A24"/>
    <w:rsid w:val="008B5B69"/>
    <w:rsid w:val="008C18EF"/>
    <w:rsid w:val="008C1F4D"/>
    <w:rsid w:val="008C4A60"/>
    <w:rsid w:val="008C54F2"/>
    <w:rsid w:val="008C5B08"/>
    <w:rsid w:val="008D0B13"/>
    <w:rsid w:val="008D3CF9"/>
    <w:rsid w:val="008D5006"/>
    <w:rsid w:val="008D5FB5"/>
    <w:rsid w:val="008D7EAF"/>
    <w:rsid w:val="008E008D"/>
    <w:rsid w:val="008E3446"/>
    <w:rsid w:val="008E44A6"/>
    <w:rsid w:val="008E5D12"/>
    <w:rsid w:val="008F164C"/>
    <w:rsid w:val="008F1F46"/>
    <w:rsid w:val="008F354E"/>
    <w:rsid w:val="008F686D"/>
    <w:rsid w:val="008F7293"/>
    <w:rsid w:val="009000F0"/>
    <w:rsid w:val="00900B77"/>
    <w:rsid w:val="00904056"/>
    <w:rsid w:val="009048A8"/>
    <w:rsid w:val="00904D32"/>
    <w:rsid w:val="00915E2F"/>
    <w:rsid w:val="00925D09"/>
    <w:rsid w:val="009260DB"/>
    <w:rsid w:val="00927F0D"/>
    <w:rsid w:val="0093246A"/>
    <w:rsid w:val="00933651"/>
    <w:rsid w:val="00935364"/>
    <w:rsid w:val="00940AB0"/>
    <w:rsid w:val="00942B53"/>
    <w:rsid w:val="00943BE4"/>
    <w:rsid w:val="00944242"/>
    <w:rsid w:val="00945085"/>
    <w:rsid w:val="00946D02"/>
    <w:rsid w:val="00952EA7"/>
    <w:rsid w:val="00956F62"/>
    <w:rsid w:val="00957AE8"/>
    <w:rsid w:val="00961A77"/>
    <w:rsid w:val="00981E38"/>
    <w:rsid w:val="00982D3D"/>
    <w:rsid w:val="0099231E"/>
    <w:rsid w:val="00995C60"/>
    <w:rsid w:val="009A4B31"/>
    <w:rsid w:val="009B10B0"/>
    <w:rsid w:val="009B7CAD"/>
    <w:rsid w:val="009C1519"/>
    <w:rsid w:val="009C4B7C"/>
    <w:rsid w:val="009D0A37"/>
    <w:rsid w:val="009D20A8"/>
    <w:rsid w:val="009D2E95"/>
    <w:rsid w:val="009D7711"/>
    <w:rsid w:val="009E4A55"/>
    <w:rsid w:val="009F189B"/>
    <w:rsid w:val="009F2A85"/>
    <w:rsid w:val="009F56C7"/>
    <w:rsid w:val="00A007BF"/>
    <w:rsid w:val="00A018C5"/>
    <w:rsid w:val="00A10515"/>
    <w:rsid w:val="00A10F85"/>
    <w:rsid w:val="00A12133"/>
    <w:rsid w:val="00A16CE9"/>
    <w:rsid w:val="00A20A74"/>
    <w:rsid w:val="00A21507"/>
    <w:rsid w:val="00A26ED3"/>
    <w:rsid w:val="00A27198"/>
    <w:rsid w:val="00A30BCB"/>
    <w:rsid w:val="00A31416"/>
    <w:rsid w:val="00A37348"/>
    <w:rsid w:val="00A40991"/>
    <w:rsid w:val="00A5357C"/>
    <w:rsid w:val="00A5640A"/>
    <w:rsid w:val="00A62FD6"/>
    <w:rsid w:val="00A65D92"/>
    <w:rsid w:val="00A731D3"/>
    <w:rsid w:val="00A738DB"/>
    <w:rsid w:val="00A75391"/>
    <w:rsid w:val="00A77218"/>
    <w:rsid w:val="00A836EB"/>
    <w:rsid w:val="00A91AEC"/>
    <w:rsid w:val="00A92506"/>
    <w:rsid w:val="00A949EE"/>
    <w:rsid w:val="00A9730A"/>
    <w:rsid w:val="00A97F89"/>
    <w:rsid w:val="00AA1DA3"/>
    <w:rsid w:val="00AA4D82"/>
    <w:rsid w:val="00AB541A"/>
    <w:rsid w:val="00AC03E9"/>
    <w:rsid w:val="00AC2497"/>
    <w:rsid w:val="00AC265D"/>
    <w:rsid w:val="00AC65CA"/>
    <w:rsid w:val="00AC7964"/>
    <w:rsid w:val="00AD0076"/>
    <w:rsid w:val="00AD0A55"/>
    <w:rsid w:val="00AD0E76"/>
    <w:rsid w:val="00AD1561"/>
    <w:rsid w:val="00AD348A"/>
    <w:rsid w:val="00AD6BE3"/>
    <w:rsid w:val="00AE0626"/>
    <w:rsid w:val="00AE0E3E"/>
    <w:rsid w:val="00AE4893"/>
    <w:rsid w:val="00AE717F"/>
    <w:rsid w:val="00AF5C55"/>
    <w:rsid w:val="00B00E22"/>
    <w:rsid w:val="00B01432"/>
    <w:rsid w:val="00B01ACC"/>
    <w:rsid w:val="00B01BD1"/>
    <w:rsid w:val="00B01EBA"/>
    <w:rsid w:val="00B06D53"/>
    <w:rsid w:val="00B07F5B"/>
    <w:rsid w:val="00B11D57"/>
    <w:rsid w:val="00B11F27"/>
    <w:rsid w:val="00B142BA"/>
    <w:rsid w:val="00B158C0"/>
    <w:rsid w:val="00B229BB"/>
    <w:rsid w:val="00B34486"/>
    <w:rsid w:val="00B4081A"/>
    <w:rsid w:val="00B431AD"/>
    <w:rsid w:val="00B45312"/>
    <w:rsid w:val="00B516D5"/>
    <w:rsid w:val="00B53685"/>
    <w:rsid w:val="00B545DE"/>
    <w:rsid w:val="00B55920"/>
    <w:rsid w:val="00B575DA"/>
    <w:rsid w:val="00B57B4C"/>
    <w:rsid w:val="00B605DB"/>
    <w:rsid w:val="00B64C3E"/>
    <w:rsid w:val="00B6626B"/>
    <w:rsid w:val="00B662AB"/>
    <w:rsid w:val="00B7008F"/>
    <w:rsid w:val="00B80360"/>
    <w:rsid w:val="00B90A4B"/>
    <w:rsid w:val="00B91413"/>
    <w:rsid w:val="00B93047"/>
    <w:rsid w:val="00BA2A80"/>
    <w:rsid w:val="00BA52B1"/>
    <w:rsid w:val="00BA5859"/>
    <w:rsid w:val="00BC300A"/>
    <w:rsid w:val="00BC4884"/>
    <w:rsid w:val="00BC513D"/>
    <w:rsid w:val="00BC6030"/>
    <w:rsid w:val="00BD29FC"/>
    <w:rsid w:val="00BD5188"/>
    <w:rsid w:val="00BD6832"/>
    <w:rsid w:val="00BE7C4A"/>
    <w:rsid w:val="00BE7F93"/>
    <w:rsid w:val="00BF48CE"/>
    <w:rsid w:val="00BF4C45"/>
    <w:rsid w:val="00C00420"/>
    <w:rsid w:val="00C05B28"/>
    <w:rsid w:val="00C05EC9"/>
    <w:rsid w:val="00C1163D"/>
    <w:rsid w:val="00C14487"/>
    <w:rsid w:val="00C2076A"/>
    <w:rsid w:val="00C21C19"/>
    <w:rsid w:val="00C22E6A"/>
    <w:rsid w:val="00C23BB0"/>
    <w:rsid w:val="00C24311"/>
    <w:rsid w:val="00C260D4"/>
    <w:rsid w:val="00C3257C"/>
    <w:rsid w:val="00C328E5"/>
    <w:rsid w:val="00C345E0"/>
    <w:rsid w:val="00C3542C"/>
    <w:rsid w:val="00C35A94"/>
    <w:rsid w:val="00C36E33"/>
    <w:rsid w:val="00C41DAA"/>
    <w:rsid w:val="00C42E79"/>
    <w:rsid w:val="00C435CB"/>
    <w:rsid w:val="00C446AD"/>
    <w:rsid w:val="00C52152"/>
    <w:rsid w:val="00C549FF"/>
    <w:rsid w:val="00C54AD9"/>
    <w:rsid w:val="00C5786D"/>
    <w:rsid w:val="00C61441"/>
    <w:rsid w:val="00C64A5D"/>
    <w:rsid w:val="00C64B02"/>
    <w:rsid w:val="00C64E20"/>
    <w:rsid w:val="00C67B4C"/>
    <w:rsid w:val="00C70460"/>
    <w:rsid w:val="00C7096D"/>
    <w:rsid w:val="00C72DA1"/>
    <w:rsid w:val="00C7552C"/>
    <w:rsid w:val="00C76EE3"/>
    <w:rsid w:val="00C80A0D"/>
    <w:rsid w:val="00C82579"/>
    <w:rsid w:val="00C83B8A"/>
    <w:rsid w:val="00C87B5D"/>
    <w:rsid w:val="00C90A34"/>
    <w:rsid w:val="00C9172D"/>
    <w:rsid w:val="00C95B95"/>
    <w:rsid w:val="00CA769F"/>
    <w:rsid w:val="00CB2318"/>
    <w:rsid w:val="00CB34E3"/>
    <w:rsid w:val="00CB3BFA"/>
    <w:rsid w:val="00CB477E"/>
    <w:rsid w:val="00CB5088"/>
    <w:rsid w:val="00CD2D1A"/>
    <w:rsid w:val="00CD5CE5"/>
    <w:rsid w:val="00CD62CA"/>
    <w:rsid w:val="00CD7BED"/>
    <w:rsid w:val="00CD7DC2"/>
    <w:rsid w:val="00CE6B32"/>
    <w:rsid w:val="00CF122D"/>
    <w:rsid w:val="00CF1792"/>
    <w:rsid w:val="00D141C6"/>
    <w:rsid w:val="00D1458C"/>
    <w:rsid w:val="00D15F74"/>
    <w:rsid w:val="00D20C31"/>
    <w:rsid w:val="00D219A5"/>
    <w:rsid w:val="00D261D8"/>
    <w:rsid w:val="00D317E0"/>
    <w:rsid w:val="00D31E5E"/>
    <w:rsid w:val="00D471ED"/>
    <w:rsid w:val="00D51B67"/>
    <w:rsid w:val="00D6207E"/>
    <w:rsid w:val="00D620FF"/>
    <w:rsid w:val="00D64E86"/>
    <w:rsid w:val="00D71322"/>
    <w:rsid w:val="00D74AB1"/>
    <w:rsid w:val="00D77C44"/>
    <w:rsid w:val="00D77EED"/>
    <w:rsid w:val="00D80815"/>
    <w:rsid w:val="00D83BA9"/>
    <w:rsid w:val="00D844C4"/>
    <w:rsid w:val="00D85832"/>
    <w:rsid w:val="00D87457"/>
    <w:rsid w:val="00DA009D"/>
    <w:rsid w:val="00DA134B"/>
    <w:rsid w:val="00DA40C4"/>
    <w:rsid w:val="00DA6420"/>
    <w:rsid w:val="00DC134C"/>
    <w:rsid w:val="00DC2987"/>
    <w:rsid w:val="00DC34F2"/>
    <w:rsid w:val="00DD0910"/>
    <w:rsid w:val="00DD29D8"/>
    <w:rsid w:val="00DD5491"/>
    <w:rsid w:val="00DD5550"/>
    <w:rsid w:val="00DD7173"/>
    <w:rsid w:val="00DE0988"/>
    <w:rsid w:val="00DE3424"/>
    <w:rsid w:val="00DE70B2"/>
    <w:rsid w:val="00E032A9"/>
    <w:rsid w:val="00E05292"/>
    <w:rsid w:val="00E06E92"/>
    <w:rsid w:val="00E1132A"/>
    <w:rsid w:val="00E116CE"/>
    <w:rsid w:val="00E12268"/>
    <w:rsid w:val="00E12AD8"/>
    <w:rsid w:val="00E14EA3"/>
    <w:rsid w:val="00E2319A"/>
    <w:rsid w:val="00E30C52"/>
    <w:rsid w:val="00E31F71"/>
    <w:rsid w:val="00E31FC8"/>
    <w:rsid w:val="00E34707"/>
    <w:rsid w:val="00E3728E"/>
    <w:rsid w:val="00E37395"/>
    <w:rsid w:val="00E41ED7"/>
    <w:rsid w:val="00E43E96"/>
    <w:rsid w:val="00E45414"/>
    <w:rsid w:val="00E467E7"/>
    <w:rsid w:val="00E54632"/>
    <w:rsid w:val="00E54CFB"/>
    <w:rsid w:val="00E55988"/>
    <w:rsid w:val="00E55E5B"/>
    <w:rsid w:val="00E60AE8"/>
    <w:rsid w:val="00E63BD4"/>
    <w:rsid w:val="00E63E9E"/>
    <w:rsid w:val="00E6538C"/>
    <w:rsid w:val="00E6775E"/>
    <w:rsid w:val="00E67E04"/>
    <w:rsid w:val="00E67EEF"/>
    <w:rsid w:val="00E7526B"/>
    <w:rsid w:val="00E837EC"/>
    <w:rsid w:val="00E83EB6"/>
    <w:rsid w:val="00E8477F"/>
    <w:rsid w:val="00E84D02"/>
    <w:rsid w:val="00E947A1"/>
    <w:rsid w:val="00EA1803"/>
    <w:rsid w:val="00EB75B6"/>
    <w:rsid w:val="00EC06D1"/>
    <w:rsid w:val="00EC3D49"/>
    <w:rsid w:val="00EC4C8D"/>
    <w:rsid w:val="00EC7A74"/>
    <w:rsid w:val="00EC7BEE"/>
    <w:rsid w:val="00ED34D3"/>
    <w:rsid w:val="00ED3A80"/>
    <w:rsid w:val="00EE33C8"/>
    <w:rsid w:val="00EE4D28"/>
    <w:rsid w:val="00F00DBF"/>
    <w:rsid w:val="00F06796"/>
    <w:rsid w:val="00F159E9"/>
    <w:rsid w:val="00F15D77"/>
    <w:rsid w:val="00F26B82"/>
    <w:rsid w:val="00F32792"/>
    <w:rsid w:val="00F37A14"/>
    <w:rsid w:val="00F40786"/>
    <w:rsid w:val="00F44EE0"/>
    <w:rsid w:val="00F478C9"/>
    <w:rsid w:val="00F53E60"/>
    <w:rsid w:val="00F5646B"/>
    <w:rsid w:val="00F60DE6"/>
    <w:rsid w:val="00F61532"/>
    <w:rsid w:val="00F63BFF"/>
    <w:rsid w:val="00F70D3E"/>
    <w:rsid w:val="00F73B5B"/>
    <w:rsid w:val="00F746E7"/>
    <w:rsid w:val="00F74D90"/>
    <w:rsid w:val="00F7693E"/>
    <w:rsid w:val="00F77B63"/>
    <w:rsid w:val="00F810B1"/>
    <w:rsid w:val="00F83043"/>
    <w:rsid w:val="00F84827"/>
    <w:rsid w:val="00F84A5C"/>
    <w:rsid w:val="00F92EB3"/>
    <w:rsid w:val="00F95957"/>
    <w:rsid w:val="00FA0F9C"/>
    <w:rsid w:val="00FA13C1"/>
    <w:rsid w:val="00FA5A9D"/>
    <w:rsid w:val="00FA6EE3"/>
    <w:rsid w:val="00FB39E2"/>
    <w:rsid w:val="00FB6CA5"/>
    <w:rsid w:val="00FB6E9E"/>
    <w:rsid w:val="00FB71AE"/>
    <w:rsid w:val="00FC6B8F"/>
    <w:rsid w:val="00FC7D73"/>
    <w:rsid w:val="00FD0A8E"/>
    <w:rsid w:val="00FD3310"/>
    <w:rsid w:val="00FD5D72"/>
    <w:rsid w:val="00FD7C89"/>
    <w:rsid w:val="00FE1C45"/>
    <w:rsid w:val="00FE50B4"/>
    <w:rsid w:val="00FE794A"/>
    <w:rsid w:val="00FF55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E1EC20"/>
  <w15:docId w15:val="{1B119EB6-46A7-42B0-9538-2C2EC760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082"/>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top w:w="100" w:type="dxa"/>
        <w:left w:w="100" w:type="dxa"/>
        <w:bottom w:w="100" w:type="dxa"/>
        <w:right w:w="100" w:type="dxa"/>
      </w:tblCellMar>
    </w:tblPr>
  </w:style>
  <w:style w:type="table" w:customStyle="1" w:styleId="a0">
    <w:basedOn w:val="TableNormal8"/>
    <w:tblPr>
      <w:tblStyleRowBandSize w:val="1"/>
      <w:tblStyleColBandSize w:val="1"/>
      <w:tblCellMar>
        <w:left w:w="115" w:type="dxa"/>
        <w:right w:w="115" w:type="dxa"/>
      </w:tblCellMar>
    </w:tblPr>
  </w:style>
  <w:style w:type="table" w:customStyle="1" w:styleId="a1">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15" w:type="dxa"/>
        <w:right w:w="115" w:type="dxa"/>
      </w:tblCellMar>
    </w:tblPr>
  </w:style>
  <w:style w:type="table" w:customStyle="1" w:styleId="a3">
    <w:basedOn w:val="TableNormal8"/>
    <w:tblPr>
      <w:tblStyleRowBandSize w:val="1"/>
      <w:tblStyleColBandSize w:val="1"/>
      <w:tblCellMar>
        <w:left w:w="115" w:type="dxa"/>
        <w:right w:w="115" w:type="dxa"/>
      </w:tblCellMar>
    </w:tblPr>
  </w:style>
  <w:style w:type="table" w:customStyle="1" w:styleId="a4">
    <w:basedOn w:val="TableNormal8"/>
    <w:tblPr>
      <w:tblStyleRowBandSize w:val="1"/>
      <w:tblStyleColBandSize w:val="1"/>
      <w:tblCellMar>
        <w:left w:w="115" w:type="dxa"/>
        <w:right w:w="115" w:type="dxa"/>
      </w:tblCellMar>
    </w:tblPr>
  </w:style>
  <w:style w:type="table" w:customStyle="1" w:styleId="a5">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8"/>
    <w:tblPr>
      <w:tblStyleRowBandSize w:val="1"/>
      <w:tblStyleColBandSize w:val="1"/>
      <w:tblCellMar>
        <w:left w:w="115" w:type="dxa"/>
        <w:right w:w="115" w:type="dxa"/>
      </w:tblCellMar>
    </w:tblPr>
  </w:style>
  <w:style w:type="table" w:customStyle="1" w:styleId="a7">
    <w:basedOn w:val="TableNormal8"/>
    <w:tblPr>
      <w:tblStyleRowBandSize w:val="1"/>
      <w:tblStyleColBandSize w:val="1"/>
      <w:tblCellMar>
        <w:left w:w="115" w:type="dxa"/>
        <w:right w:w="115" w:type="dxa"/>
      </w:tblCellMar>
    </w:tblPr>
  </w:style>
  <w:style w:type="table" w:customStyle="1" w:styleId="a8">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5"/>
    <w:tblPr>
      <w:tblStyleRowBandSize w:val="1"/>
      <w:tblStyleColBandSize w:val="1"/>
      <w:tblCellMar>
        <w:top w:w="100" w:type="dxa"/>
        <w:left w:w="100" w:type="dxa"/>
        <w:bottom w:w="100" w:type="dxa"/>
        <w:right w:w="100" w:type="dxa"/>
      </w:tblCellMar>
    </w:tblPr>
  </w:style>
  <w:style w:type="table" w:customStyle="1" w:styleId="af4">
    <w:basedOn w:val="TableNormal5"/>
    <w:tblPr>
      <w:tblStyleRowBandSize w:val="1"/>
      <w:tblStyleColBandSize w:val="1"/>
      <w:tblCellMar>
        <w:top w:w="100" w:type="dxa"/>
        <w:left w:w="100" w:type="dxa"/>
        <w:bottom w:w="100" w:type="dxa"/>
        <w:right w:w="100" w:type="dxa"/>
      </w:tblCellMar>
    </w:tblPr>
  </w:style>
  <w:style w:type="table" w:customStyle="1" w:styleId="af5">
    <w:basedOn w:val="TableNormal5"/>
    <w:tblPr>
      <w:tblStyleRowBandSize w:val="1"/>
      <w:tblStyleColBandSize w:val="1"/>
      <w:tblCellMar>
        <w:top w:w="100" w:type="dxa"/>
        <w:left w:w="100" w:type="dxa"/>
        <w:bottom w:w="100" w:type="dxa"/>
        <w:right w:w="100" w:type="dxa"/>
      </w:tblCellMar>
    </w:tblPr>
  </w:style>
  <w:style w:type="table" w:customStyle="1" w:styleId="af6">
    <w:basedOn w:val="TableNormal5"/>
    <w:tblPr>
      <w:tblStyleRowBandSize w:val="1"/>
      <w:tblStyleColBandSize w:val="1"/>
      <w:tblCellMar>
        <w:top w:w="100" w:type="dxa"/>
        <w:left w:w="100" w:type="dxa"/>
        <w:bottom w:w="100" w:type="dxa"/>
        <w:right w:w="100" w:type="dxa"/>
      </w:tblCellMar>
    </w:tblPr>
  </w:style>
  <w:style w:type="table" w:customStyle="1" w:styleId="af7">
    <w:basedOn w:val="TableNormal5"/>
    <w:tblPr>
      <w:tblStyleRowBandSize w:val="1"/>
      <w:tblStyleColBandSize w:val="1"/>
      <w:tblCellMar>
        <w:top w:w="100" w:type="dxa"/>
        <w:left w:w="100" w:type="dxa"/>
        <w:bottom w:w="100" w:type="dxa"/>
        <w:right w:w="100" w:type="dxa"/>
      </w:tblCellMar>
    </w:tblPr>
  </w:style>
  <w:style w:type="table" w:customStyle="1" w:styleId="af8">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376212">
      <w:bodyDiv w:val="1"/>
      <w:marLeft w:val="0"/>
      <w:marRight w:val="0"/>
      <w:marTop w:val="0"/>
      <w:marBottom w:val="0"/>
      <w:divBdr>
        <w:top w:val="none" w:sz="0" w:space="0" w:color="auto"/>
        <w:left w:val="none" w:sz="0" w:space="0" w:color="auto"/>
        <w:bottom w:val="none" w:sz="0" w:space="0" w:color="auto"/>
        <w:right w:val="none" w:sz="0" w:space="0" w:color="auto"/>
      </w:divBdr>
    </w:div>
    <w:div w:id="1478449372">
      <w:bodyDiv w:val="1"/>
      <w:marLeft w:val="0"/>
      <w:marRight w:val="0"/>
      <w:marTop w:val="0"/>
      <w:marBottom w:val="0"/>
      <w:divBdr>
        <w:top w:val="none" w:sz="0" w:space="0" w:color="auto"/>
        <w:left w:val="none" w:sz="0" w:space="0" w:color="auto"/>
        <w:bottom w:val="none" w:sz="0" w:space="0" w:color="auto"/>
        <w:right w:val="none" w:sz="0" w:space="0" w:color="auto"/>
      </w:divBdr>
    </w:div>
    <w:div w:id="2017535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copladem.edomex.gob.mx/sites/copladem.edomex.gob.mx/files/files/pdf/Planes%20y%20programas/Mpales-2022-2024/Cuatitlan_PDM_2022_2024.pdf" TargetMode="External"/><Relationship Id="rId1" Type="http://schemas.openxmlformats.org/officeDocument/2006/relationships/hyperlink" Target="https://legislacion.edomex.gob.mx/sites/legislacion.edomex.gob.mx/files/files/pdf/bdo/bdo2022/bdo03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2VNW/5TmIOd/FJ/DiaFqbyVzRQ==">AMUW2mU+bJutf9BKblKTmGYY3J2QLEKBSNKqMDNckka2QJjqbOXMri0sGhHdpZD0Q8ssfM7q5bCjFhFfCQgFqS0cTbrvL1lvGUaWq8Dkv1WchToxTJ0YAFRbf5YnIJpqFCYQ44Te6jbbbi2pvV8OE09Npg2g53fNOAMA3hUd2EeAUEZ0pEmaQy0hmoFwguhvIUQZ0XI8OVFBrLRlc1ZKeGjSSvHPrguGc2eQ/sC9MW5plNAWr3DMtT/gQJ8P3jnVOyOMTttUlhcyQizUBsPsDU36LTtAXgGfpucxH8fiX/soC4IZaYnl2+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B7EE88B-3DC8-4BD0-9C4A-742254790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50</Pages>
  <Words>10978</Words>
  <Characters>60381</Characters>
  <Application>Microsoft Office Word</Application>
  <DocSecurity>0</DocSecurity>
  <Lines>503</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6</cp:revision>
  <cp:lastPrinted>2022-11-11T06:07:00Z</cp:lastPrinted>
  <dcterms:created xsi:type="dcterms:W3CDTF">2022-10-27T19:52:00Z</dcterms:created>
  <dcterms:modified xsi:type="dcterms:W3CDTF">2022-11-28T16:50:00Z</dcterms:modified>
</cp:coreProperties>
</file>