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54577" w14:textId="7831AF14" w:rsidR="009B616B" w:rsidRPr="0004341E" w:rsidRDefault="005A212F" w:rsidP="00F133EC">
      <w:pPr>
        <w:spacing w:before="240" w:after="240" w:line="360" w:lineRule="auto"/>
        <w:jc w:val="both"/>
        <w:rPr>
          <w:rFonts w:ascii="Palatino Linotype" w:eastAsia="Palatino Linotype" w:hAnsi="Palatino Linotype" w:cs="Palatino Linotype"/>
          <w:lang w:val="es-MX"/>
        </w:rPr>
      </w:pPr>
      <w:r w:rsidRPr="0004341E">
        <w:rPr>
          <w:rFonts w:ascii="Palatino Linotype" w:eastAsia="Palatino Linotype" w:hAnsi="Palatino Linotype" w:cs="Palatino Linotype"/>
          <w:lang w:val="es-MX"/>
        </w:rPr>
        <w:t xml:space="preserve">Resolución del Pleno del Instituto de Transparencia, Acceso a la Información Pública y Protección de Datos Personales del Estado de México y Municipios, con domicilio </w:t>
      </w:r>
      <w:r w:rsidR="00CD1FA6" w:rsidRPr="0004341E">
        <w:rPr>
          <w:rFonts w:ascii="Palatino Linotype" w:eastAsia="Palatino Linotype" w:hAnsi="Palatino Linotype" w:cs="Palatino Linotype"/>
          <w:lang w:val="es-MX"/>
        </w:rPr>
        <w:t xml:space="preserve">en Metepec, Estado de México, a </w:t>
      </w:r>
      <w:r w:rsidR="00373ED3" w:rsidRPr="0004341E">
        <w:rPr>
          <w:rFonts w:ascii="Palatino Linotype" w:eastAsia="Palatino Linotype" w:hAnsi="Palatino Linotype" w:cs="Palatino Linotype"/>
          <w:lang w:val="es-MX"/>
        </w:rPr>
        <w:t>ve</w:t>
      </w:r>
      <w:r w:rsidR="00F7503C" w:rsidRPr="0004341E">
        <w:rPr>
          <w:rFonts w:ascii="Palatino Linotype" w:eastAsia="Palatino Linotype" w:hAnsi="Palatino Linotype" w:cs="Palatino Linotype"/>
          <w:lang w:val="es-MX"/>
        </w:rPr>
        <w:t>intisiete</w:t>
      </w:r>
      <w:r w:rsidR="00466D61" w:rsidRPr="0004341E">
        <w:rPr>
          <w:rFonts w:ascii="Palatino Linotype" w:eastAsia="Palatino Linotype" w:hAnsi="Palatino Linotype" w:cs="Palatino Linotype"/>
          <w:lang w:val="es-MX"/>
        </w:rPr>
        <w:t xml:space="preserve"> de abril </w:t>
      </w:r>
      <w:r w:rsidRPr="0004341E">
        <w:rPr>
          <w:rFonts w:ascii="Palatino Linotype" w:eastAsia="Palatino Linotype" w:hAnsi="Palatino Linotype" w:cs="Palatino Linotype"/>
          <w:lang w:val="es-MX"/>
        </w:rPr>
        <w:t xml:space="preserve">de dos mil </w:t>
      </w:r>
      <w:r w:rsidR="001C7434" w:rsidRPr="0004341E">
        <w:rPr>
          <w:rFonts w:ascii="Palatino Linotype" w:eastAsia="Palatino Linotype" w:hAnsi="Palatino Linotype" w:cs="Palatino Linotype"/>
          <w:lang w:val="es-MX"/>
        </w:rPr>
        <w:t>veintidós</w:t>
      </w:r>
      <w:r w:rsidRPr="0004341E">
        <w:rPr>
          <w:rFonts w:ascii="Palatino Linotype" w:eastAsia="Palatino Linotype" w:hAnsi="Palatino Linotype" w:cs="Palatino Linotype"/>
          <w:lang w:val="es-MX"/>
        </w:rPr>
        <w:t xml:space="preserve">. </w:t>
      </w:r>
    </w:p>
    <w:p w14:paraId="3416E4B6" w14:textId="58E69355" w:rsidR="009B616B" w:rsidRPr="0004341E" w:rsidRDefault="005A212F" w:rsidP="00F133EC">
      <w:pPr>
        <w:spacing w:before="240" w:after="240" w:line="360" w:lineRule="auto"/>
        <w:jc w:val="both"/>
        <w:rPr>
          <w:rFonts w:ascii="Palatino Linotype" w:eastAsia="Palatino Linotype" w:hAnsi="Palatino Linotype" w:cs="Palatino Linotype"/>
          <w:b/>
          <w:lang w:val="es-MX"/>
        </w:rPr>
      </w:pPr>
      <w:r w:rsidRPr="0004341E">
        <w:rPr>
          <w:rFonts w:ascii="Palatino Linotype" w:eastAsia="Palatino Linotype" w:hAnsi="Palatino Linotype" w:cs="Palatino Linotype"/>
          <w:b/>
          <w:lang w:val="es-MX"/>
        </w:rPr>
        <w:t>VISTO</w:t>
      </w:r>
      <w:r w:rsidRPr="0004341E">
        <w:rPr>
          <w:rFonts w:ascii="Palatino Linotype" w:eastAsia="Palatino Linotype" w:hAnsi="Palatino Linotype" w:cs="Palatino Linotype"/>
          <w:lang w:val="es-MX"/>
        </w:rPr>
        <w:t xml:space="preserve"> el expediente formado con motivo del recurso de revisión </w:t>
      </w:r>
      <w:r w:rsidR="001C7434" w:rsidRPr="0004341E">
        <w:rPr>
          <w:rFonts w:ascii="Palatino Linotype" w:eastAsia="Palatino Linotype" w:hAnsi="Palatino Linotype" w:cs="Palatino Linotype"/>
          <w:b/>
          <w:lang w:val="es-MX"/>
        </w:rPr>
        <w:t>0</w:t>
      </w:r>
      <w:r w:rsidR="00F7503C" w:rsidRPr="0004341E">
        <w:rPr>
          <w:rFonts w:ascii="Palatino Linotype" w:eastAsia="Palatino Linotype" w:hAnsi="Palatino Linotype" w:cs="Palatino Linotype"/>
          <w:b/>
          <w:lang w:val="es-MX"/>
        </w:rPr>
        <w:t>3469</w:t>
      </w:r>
      <w:r w:rsidRPr="0004341E">
        <w:rPr>
          <w:rFonts w:ascii="Palatino Linotype" w:eastAsia="Palatino Linotype" w:hAnsi="Palatino Linotype" w:cs="Palatino Linotype"/>
          <w:b/>
          <w:lang w:val="es-MX"/>
        </w:rPr>
        <w:t>/INFOEM/IP/RR/202</w:t>
      </w:r>
      <w:r w:rsidR="00517286" w:rsidRPr="0004341E">
        <w:rPr>
          <w:rFonts w:ascii="Palatino Linotype" w:eastAsia="Palatino Linotype" w:hAnsi="Palatino Linotype" w:cs="Palatino Linotype"/>
          <w:b/>
          <w:lang w:val="es-MX"/>
        </w:rPr>
        <w:t>2</w:t>
      </w:r>
      <w:r w:rsidRPr="0004341E">
        <w:rPr>
          <w:rFonts w:ascii="Palatino Linotype" w:eastAsia="Palatino Linotype" w:hAnsi="Palatino Linotype" w:cs="Palatino Linotype"/>
          <w:lang w:val="es-MX"/>
        </w:rPr>
        <w:t>, interpuesto por</w:t>
      </w:r>
      <w:r w:rsidR="00CD1FA6" w:rsidRPr="0004341E">
        <w:rPr>
          <w:rFonts w:ascii="Palatino Linotype" w:hAnsi="Palatino Linotype"/>
          <w:lang w:val="es-MX"/>
        </w:rPr>
        <w:t xml:space="preserve"> </w:t>
      </w:r>
      <w:proofErr w:type="spellStart"/>
      <w:r w:rsidR="0055177B" w:rsidRPr="0055177B">
        <w:rPr>
          <w:rFonts w:ascii="Palatino Linotype" w:hAnsi="Palatino Linotype"/>
          <w:b/>
          <w:bCs/>
          <w:lang w:val="es-MX"/>
        </w:rPr>
        <w:t>Xxxx</w:t>
      </w:r>
      <w:proofErr w:type="spellEnd"/>
      <w:r w:rsidR="0055177B" w:rsidRPr="0055177B">
        <w:rPr>
          <w:rFonts w:ascii="Palatino Linotype" w:hAnsi="Palatino Linotype"/>
          <w:b/>
          <w:bCs/>
          <w:lang w:val="es-MX"/>
        </w:rPr>
        <w:t xml:space="preserve"> </w:t>
      </w:r>
      <w:proofErr w:type="spellStart"/>
      <w:r w:rsidR="0055177B" w:rsidRPr="0055177B">
        <w:rPr>
          <w:rFonts w:ascii="Palatino Linotype" w:hAnsi="Palatino Linotype"/>
          <w:b/>
          <w:bCs/>
          <w:lang w:val="es-MX"/>
        </w:rPr>
        <w:t>Xxxxxxx</w:t>
      </w:r>
      <w:proofErr w:type="spellEnd"/>
      <w:r w:rsidR="0055177B" w:rsidRPr="0055177B">
        <w:rPr>
          <w:rFonts w:ascii="Palatino Linotype" w:hAnsi="Palatino Linotype"/>
          <w:b/>
          <w:bCs/>
          <w:lang w:val="es-MX"/>
        </w:rPr>
        <w:t xml:space="preserve"> </w:t>
      </w:r>
      <w:proofErr w:type="spellStart"/>
      <w:r w:rsidR="0055177B" w:rsidRPr="0055177B">
        <w:rPr>
          <w:rFonts w:ascii="Palatino Linotype" w:hAnsi="Palatino Linotype"/>
          <w:b/>
          <w:bCs/>
          <w:lang w:val="es-MX"/>
        </w:rPr>
        <w:t>Xxxxxxx</w:t>
      </w:r>
      <w:proofErr w:type="spellEnd"/>
      <w:r w:rsidR="00CD1FA6" w:rsidRPr="0004341E">
        <w:rPr>
          <w:rFonts w:ascii="Palatino Linotype" w:hAnsi="Palatino Linotype"/>
          <w:lang w:val="es-MX"/>
        </w:rPr>
        <w:t xml:space="preserve">, </w:t>
      </w:r>
      <w:r w:rsidRPr="0004341E">
        <w:rPr>
          <w:rFonts w:ascii="Palatino Linotype" w:eastAsia="Palatino Linotype" w:hAnsi="Palatino Linotype" w:cs="Palatino Linotype"/>
          <w:lang w:val="es-MX"/>
        </w:rPr>
        <w:t>en lo sucesivo</w:t>
      </w:r>
      <w:r w:rsidRPr="0004341E">
        <w:rPr>
          <w:rFonts w:ascii="Palatino Linotype" w:eastAsia="Palatino Linotype" w:hAnsi="Palatino Linotype" w:cs="Palatino Linotype"/>
          <w:b/>
          <w:lang w:val="es-MX"/>
        </w:rPr>
        <w:t xml:space="preserve"> </w:t>
      </w:r>
      <w:r w:rsidRPr="0004341E">
        <w:rPr>
          <w:rFonts w:ascii="Palatino Linotype" w:eastAsia="Palatino Linotype" w:hAnsi="Palatino Linotype" w:cs="Palatino Linotype"/>
          <w:lang w:val="es-MX"/>
        </w:rPr>
        <w:t xml:space="preserve">la parte </w:t>
      </w:r>
      <w:r w:rsidRPr="0004341E">
        <w:rPr>
          <w:rFonts w:ascii="Palatino Linotype" w:eastAsia="Palatino Linotype" w:hAnsi="Palatino Linotype" w:cs="Palatino Linotype"/>
          <w:b/>
          <w:lang w:val="es-MX"/>
        </w:rPr>
        <w:t>Recurrente,</w:t>
      </w:r>
      <w:r w:rsidRPr="0004341E">
        <w:rPr>
          <w:rFonts w:ascii="Palatino Linotype" w:eastAsia="Palatino Linotype" w:hAnsi="Palatino Linotype" w:cs="Palatino Linotype"/>
          <w:lang w:val="es-MX"/>
        </w:rPr>
        <w:t xml:space="preserve"> en contra de la respuesta a su solicitud por parte del </w:t>
      </w:r>
      <w:r w:rsidR="00F7503C" w:rsidRPr="0004341E">
        <w:rPr>
          <w:rFonts w:ascii="Palatino Linotype" w:eastAsia="Palatino Linotype" w:hAnsi="Palatino Linotype" w:cs="Palatino Linotype"/>
          <w:b/>
          <w:lang w:val="es-MX"/>
        </w:rPr>
        <w:t>Organismo Público Descentralizado de Carácter Municipal para la Prestación de Los Servicios de Agua Potable Alcantarillado y Saneamiento de Atlacomulco</w:t>
      </w:r>
      <w:r w:rsidRPr="0004341E">
        <w:rPr>
          <w:rFonts w:ascii="Palatino Linotype" w:eastAsia="Palatino Linotype" w:hAnsi="Palatino Linotype" w:cs="Palatino Linotype"/>
          <w:b/>
          <w:lang w:val="es-MX"/>
        </w:rPr>
        <w:t xml:space="preserve">, </w:t>
      </w:r>
      <w:r w:rsidRPr="0004341E">
        <w:rPr>
          <w:rFonts w:ascii="Palatino Linotype" w:eastAsia="Palatino Linotype" w:hAnsi="Palatino Linotype" w:cs="Palatino Linotype"/>
          <w:lang w:val="es-MX"/>
        </w:rPr>
        <w:t xml:space="preserve">en lo sucesivo el </w:t>
      </w:r>
      <w:r w:rsidRPr="0004341E">
        <w:rPr>
          <w:rFonts w:ascii="Palatino Linotype" w:eastAsia="Palatino Linotype" w:hAnsi="Palatino Linotype" w:cs="Palatino Linotype"/>
          <w:b/>
          <w:lang w:val="es-MX"/>
        </w:rPr>
        <w:t xml:space="preserve">Sujeto Obligado, </w:t>
      </w:r>
      <w:r w:rsidRPr="0004341E">
        <w:rPr>
          <w:rFonts w:ascii="Palatino Linotype" w:eastAsia="Palatino Linotype" w:hAnsi="Palatino Linotype" w:cs="Palatino Linotype"/>
          <w:lang w:val="es-MX"/>
        </w:rPr>
        <w:t xml:space="preserve">se procede a dictar la presente resolución con base en los siguientes: </w:t>
      </w:r>
    </w:p>
    <w:p w14:paraId="6D50E4F8" w14:textId="078FFFBF" w:rsidR="009B616B" w:rsidRPr="0004341E" w:rsidRDefault="00DD7F26" w:rsidP="00F133EC">
      <w:pPr>
        <w:spacing w:before="240" w:after="240" w:line="360" w:lineRule="auto"/>
        <w:jc w:val="center"/>
        <w:rPr>
          <w:rFonts w:ascii="Palatino Linotype" w:eastAsia="Palatino Linotype" w:hAnsi="Palatino Linotype" w:cs="Palatino Linotype"/>
          <w:b/>
          <w:lang w:val="es-MX"/>
        </w:rPr>
      </w:pPr>
      <w:r w:rsidRPr="0004341E">
        <w:rPr>
          <w:rFonts w:ascii="Palatino Linotype" w:eastAsia="Palatino Linotype" w:hAnsi="Palatino Linotype" w:cs="Palatino Linotype"/>
          <w:b/>
          <w:lang w:val="es-MX"/>
        </w:rPr>
        <w:t xml:space="preserve">I. </w:t>
      </w:r>
      <w:r w:rsidR="005A212F" w:rsidRPr="0004341E">
        <w:rPr>
          <w:rFonts w:ascii="Palatino Linotype" w:eastAsia="Palatino Linotype" w:hAnsi="Palatino Linotype" w:cs="Palatino Linotype"/>
          <w:b/>
          <w:lang w:val="es-MX"/>
        </w:rPr>
        <w:t>A N T E C E D E N T E S</w:t>
      </w:r>
    </w:p>
    <w:p w14:paraId="536CE98A" w14:textId="7E8773FC" w:rsidR="009B616B" w:rsidRPr="0004341E" w:rsidRDefault="005A212F" w:rsidP="00F133EC">
      <w:pPr>
        <w:spacing w:before="240" w:after="240" w:line="360" w:lineRule="auto"/>
        <w:jc w:val="both"/>
        <w:rPr>
          <w:rFonts w:ascii="Palatino Linotype" w:eastAsia="Palatino Linotype" w:hAnsi="Palatino Linotype" w:cs="Palatino Linotype"/>
          <w:lang w:val="es-MX"/>
        </w:rPr>
      </w:pPr>
      <w:r w:rsidRPr="0004341E">
        <w:rPr>
          <w:rFonts w:ascii="Palatino Linotype" w:eastAsia="Palatino Linotype" w:hAnsi="Palatino Linotype" w:cs="Palatino Linotype"/>
          <w:b/>
          <w:lang w:val="es-MX"/>
        </w:rPr>
        <w:t>1. Solicitud de acceso a la información.</w:t>
      </w:r>
      <w:r w:rsidRPr="0004341E">
        <w:rPr>
          <w:rFonts w:ascii="Palatino Linotype" w:eastAsia="Palatino Linotype" w:hAnsi="Palatino Linotype" w:cs="Palatino Linotype"/>
          <w:lang w:val="es-MX"/>
        </w:rPr>
        <w:t xml:space="preserve"> Con fecha </w:t>
      </w:r>
      <w:r w:rsidR="004E1E16" w:rsidRPr="0004341E">
        <w:rPr>
          <w:rFonts w:ascii="Palatino Linotype" w:eastAsia="Palatino Linotype" w:hAnsi="Palatino Linotype" w:cs="Palatino Linotype"/>
          <w:b/>
          <w:lang w:val="es-MX"/>
        </w:rPr>
        <w:t>treinta y uno de enero</w:t>
      </w:r>
      <w:r w:rsidRPr="0004341E">
        <w:rPr>
          <w:rFonts w:ascii="Palatino Linotype" w:eastAsia="Palatino Linotype" w:hAnsi="Palatino Linotype" w:cs="Palatino Linotype"/>
          <w:b/>
          <w:lang w:val="es-MX"/>
        </w:rPr>
        <w:t xml:space="preserve"> de dos mil veinti</w:t>
      </w:r>
      <w:r w:rsidR="00DF3EEC" w:rsidRPr="0004341E">
        <w:rPr>
          <w:rFonts w:ascii="Palatino Linotype" w:eastAsia="Palatino Linotype" w:hAnsi="Palatino Linotype" w:cs="Palatino Linotype"/>
          <w:b/>
          <w:lang w:val="es-MX"/>
        </w:rPr>
        <w:t>dós</w:t>
      </w:r>
      <w:r w:rsidRPr="0004341E">
        <w:rPr>
          <w:rFonts w:ascii="Palatino Linotype" w:eastAsia="Palatino Linotype" w:hAnsi="Palatino Linotype" w:cs="Palatino Linotype"/>
          <w:b/>
          <w:lang w:val="es-MX"/>
        </w:rPr>
        <w:t>,</w:t>
      </w:r>
      <w:r w:rsidRPr="0004341E">
        <w:rPr>
          <w:rFonts w:ascii="Palatino Linotype" w:eastAsia="Palatino Linotype" w:hAnsi="Palatino Linotype" w:cs="Palatino Linotype"/>
          <w:lang w:val="es-MX"/>
        </w:rPr>
        <w:t xml:space="preserve"> la parte </w:t>
      </w:r>
      <w:r w:rsidR="001D60B9" w:rsidRPr="0004341E">
        <w:rPr>
          <w:rFonts w:ascii="Palatino Linotype" w:eastAsia="Palatino Linotype" w:hAnsi="Palatino Linotype" w:cs="Palatino Linotype"/>
          <w:b/>
          <w:lang w:val="es-MX"/>
        </w:rPr>
        <w:t>R</w:t>
      </w:r>
      <w:r w:rsidRPr="0004341E">
        <w:rPr>
          <w:rFonts w:ascii="Palatino Linotype" w:eastAsia="Palatino Linotype" w:hAnsi="Palatino Linotype" w:cs="Palatino Linotype"/>
          <w:b/>
          <w:lang w:val="es-MX"/>
        </w:rPr>
        <w:t xml:space="preserve">ecurrente </w:t>
      </w:r>
      <w:r w:rsidRPr="0004341E">
        <w:rPr>
          <w:rFonts w:ascii="Palatino Linotype" w:eastAsia="Palatino Linotype" w:hAnsi="Palatino Linotype" w:cs="Palatino Linotype"/>
          <w:lang w:val="es-MX"/>
        </w:rPr>
        <w:t xml:space="preserve">presentó, través </w:t>
      </w:r>
      <w:r w:rsidR="00F86745" w:rsidRPr="0004341E">
        <w:rPr>
          <w:rFonts w:ascii="Palatino Linotype" w:eastAsia="Palatino Linotype" w:hAnsi="Palatino Linotype" w:cs="Palatino Linotype"/>
        </w:rPr>
        <w:t xml:space="preserve">través de la Plataforma Nacional de Transparencia vinculada al Sistema de Acceso a la Información Mexiquense, en lo subsecuente el </w:t>
      </w:r>
      <w:r w:rsidR="00F86745" w:rsidRPr="0004341E">
        <w:rPr>
          <w:rFonts w:ascii="Palatino Linotype" w:eastAsia="Palatino Linotype" w:hAnsi="Palatino Linotype" w:cs="Palatino Linotype"/>
          <w:b/>
        </w:rPr>
        <w:t>SAIMEX</w:t>
      </w:r>
      <w:r w:rsidR="00F86745" w:rsidRPr="0004341E">
        <w:rPr>
          <w:rFonts w:ascii="Palatino Linotype" w:eastAsia="Palatino Linotype" w:hAnsi="Palatino Linotype" w:cs="Palatino Linotype"/>
        </w:rPr>
        <w:t>,</w:t>
      </w:r>
      <w:r w:rsidRPr="0004341E">
        <w:rPr>
          <w:rFonts w:ascii="Palatino Linotype" w:eastAsia="Palatino Linotype" w:hAnsi="Palatino Linotype" w:cs="Palatino Linotype"/>
          <w:lang w:val="es-MX"/>
        </w:rPr>
        <w:t xml:space="preserve"> ante el </w:t>
      </w:r>
      <w:r w:rsidRPr="0004341E">
        <w:rPr>
          <w:rFonts w:ascii="Palatino Linotype" w:eastAsia="Palatino Linotype" w:hAnsi="Palatino Linotype" w:cs="Palatino Linotype"/>
          <w:b/>
          <w:lang w:val="es-MX"/>
        </w:rPr>
        <w:t>Sujeto Obligado</w:t>
      </w:r>
      <w:r w:rsidRPr="0004341E">
        <w:rPr>
          <w:rFonts w:ascii="Palatino Linotype" w:eastAsia="Palatino Linotype" w:hAnsi="Palatino Linotype" w:cs="Palatino Linotype"/>
          <w:lang w:val="es-MX"/>
        </w:rPr>
        <w:t>, la solicitud de acceso a la información pública, a la que se le asignó el número</w:t>
      </w:r>
      <w:r w:rsidRPr="0004341E">
        <w:rPr>
          <w:rFonts w:ascii="Palatino Linotype" w:eastAsia="Palatino Linotype" w:hAnsi="Palatino Linotype" w:cs="Palatino Linotype"/>
          <w:b/>
          <w:lang w:val="es-MX"/>
        </w:rPr>
        <w:t xml:space="preserve"> </w:t>
      </w:r>
      <w:r w:rsidR="00F7503C" w:rsidRPr="0004341E">
        <w:rPr>
          <w:rFonts w:ascii="Palatino Linotype" w:eastAsia="Palatino Linotype" w:hAnsi="Palatino Linotype" w:cs="Palatino Linotype"/>
          <w:b/>
          <w:lang w:val="es-MX"/>
        </w:rPr>
        <w:t>00059/OASATLACOM/IP/2022</w:t>
      </w:r>
      <w:r w:rsidRPr="0004341E">
        <w:rPr>
          <w:rFonts w:ascii="Palatino Linotype" w:eastAsia="Palatino Linotype" w:hAnsi="Palatino Linotype" w:cs="Palatino Linotype"/>
          <w:b/>
          <w:lang w:val="es-MX"/>
        </w:rPr>
        <w:t xml:space="preserve">, </w:t>
      </w:r>
      <w:r w:rsidRPr="0004341E">
        <w:rPr>
          <w:rFonts w:ascii="Palatino Linotype" w:eastAsia="Palatino Linotype" w:hAnsi="Palatino Linotype" w:cs="Palatino Linotype"/>
          <w:lang w:val="es-MX"/>
        </w:rPr>
        <w:t xml:space="preserve">mediante la cual requirió la información siguiente: </w:t>
      </w:r>
    </w:p>
    <w:p w14:paraId="14483F42" w14:textId="05605F5D" w:rsidR="009B616B" w:rsidRPr="0004341E" w:rsidRDefault="005A212F" w:rsidP="00F133EC">
      <w:pPr>
        <w:spacing w:before="240" w:after="240"/>
        <w:ind w:left="851" w:right="902"/>
        <w:jc w:val="both"/>
        <w:rPr>
          <w:rFonts w:ascii="Palatino Linotype" w:eastAsia="Palatino Linotype" w:hAnsi="Palatino Linotype" w:cs="Palatino Linotype"/>
          <w:b/>
          <w:i/>
          <w:sz w:val="22"/>
          <w:szCs w:val="22"/>
          <w:lang w:val="es-MX"/>
        </w:rPr>
      </w:pPr>
      <w:bookmarkStart w:id="0" w:name="_heading=h.gjdgxs" w:colFirst="0" w:colLast="0"/>
      <w:bookmarkEnd w:id="0"/>
      <w:r w:rsidRPr="0004341E">
        <w:rPr>
          <w:rFonts w:ascii="Palatino Linotype" w:eastAsia="Palatino Linotype" w:hAnsi="Palatino Linotype" w:cs="Palatino Linotype"/>
          <w:i/>
          <w:sz w:val="22"/>
          <w:szCs w:val="22"/>
          <w:lang w:val="es-MX"/>
        </w:rPr>
        <w:t>“</w:t>
      </w:r>
      <w:r w:rsidR="00F7503C" w:rsidRPr="0004341E">
        <w:rPr>
          <w:rFonts w:ascii="Palatino Linotype" w:eastAsia="Palatino Linotype" w:hAnsi="Palatino Linotype" w:cs="Palatino Linotype"/>
          <w:i/>
          <w:sz w:val="22"/>
          <w:szCs w:val="22"/>
          <w:lang w:val="es-MX"/>
        </w:rPr>
        <w:t xml:space="preserve">Solicito Obtener la opinión de cumplimiento proporcionada directamente por el ente fiscalizador hacia los ayuntamientos y sus descentralizadas (DIF, Sistema </w:t>
      </w:r>
      <w:r w:rsidR="00F7503C" w:rsidRPr="0004341E">
        <w:rPr>
          <w:rFonts w:ascii="Palatino Linotype" w:eastAsia="Palatino Linotype" w:hAnsi="Palatino Linotype" w:cs="Palatino Linotype"/>
          <w:i/>
          <w:sz w:val="22"/>
          <w:szCs w:val="22"/>
          <w:lang w:val="es-MX"/>
        </w:rPr>
        <w:lastRenderedPageBreak/>
        <w:t xml:space="preserve">de agua, Instituto de la mujer, casa de la cultura, </w:t>
      </w:r>
      <w:proofErr w:type="spellStart"/>
      <w:r w:rsidR="00F7503C" w:rsidRPr="0004341E">
        <w:rPr>
          <w:rFonts w:ascii="Palatino Linotype" w:eastAsia="Palatino Linotype" w:hAnsi="Palatino Linotype" w:cs="Palatino Linotype"/>
          <w:i/>
          <w:sz w:val="22"/>
          <w:szCs w:val="22"/>
          <w:lang w:val="es-MX"/>
        </w:rPr>
        <w:t>etc</w:t>
      </w:r>
      <w:proofErr w:type="spellEnd"/>
      <w:r w:rsidR="00F7503C" w:rsidRPr="0004341E">
        <w:rPr>
          <w:rFonts w:ascii="Palatino Linotype" w:eastAsia="Palatino Linotype" w:hAnsi="Palatino Linotype" w:cs="Palatino Linotype"/>
          <w:i/>
          <w:sz w:val="22"/>
          <w:szCs w:val="22"/>
          <w:lang w:val="es-MX"/>
        </w:rPr>
        <w:t xml:space="preserve">): SAT, IMSS, INFONAVIT y SATEM, cada uno en sus respectivos ámbitos y generada x el mismo ente obligado; ya que los reportes fiscales los baja la persona autorizada por el ente obligado con la clave CIEC tratándose del ISR salarios y asimilados y/o asalariados. Se solicita lo siguiente: I. Reportes del aplicativo “Visor de nómina del SAT” por los años 2018, 2019, 2020, y 2021 en sus tres presentaciones: a) Vista anual acumulada. b) Detalle mensual. c) Detalle diferencias sueldos y salarios. II. La constancia de situación fiscal de no adeudo emitida por el INFONAVIT, generada desde el portal empresarial de esa Institución, a través de internet. III. La opinión de no adeudo en el cumplimiento de obligaciones fiscales en materia de seguridad social emitida x el IMSS, generada desde el portal de esa Institución, a través de internet. IV. La opinión de no adeudo en el cumplimiento de obligaciones fiscales estatales emitida por el SATEM, generada desde el portal de esa Institución, a través de internet. V. Un papel de trabajo por el municipio, y otro por cada una de sus descentralizadas que contenga los datos para identificar el ISR participable recuperado por cada mes desde </w:t>
      </w:r>
      <w:proofErr w:type="gramStart"/>
      <w:r w:rsidR="00F7503C" w:rsidRPr="0004341E">
        <w:rPr>
          <w:rFonts w:ascii="Palatino Linotype" w:eastAsia="Palatino Linotype" w:hAnsi="Palatino Linotype" w:cs="Palatino Linotype"/>
          <w:i/>
          <w:sz w:val="22"/>
          <w:szCs w:val="22"/>
          <w:lang w:val="es-MX"/>
        </w:rPr>
        <w:t>Enero</w:t>
      </w:r>
      <w:proofErr w:type="gramEnd"/>
      <w:r w:rsidR="00F7503C" w:rsidRPr="0004341E">
        <w:rPr>
          <w:rFonts w:ascii="Palatino Linotype" w:eastAsia="Palatino Linotype" w:hAnsi="Palatino Linotype" w:cs="Palatino Linotype"/>
          <w:i/>
          <w:sz w:val="22"/>
          <w:szCs w:val="22"/>
          <w:lang w:val="es-MX"/>
        </w:rPr>
        <w:t xml:space="preserve">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VI.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y 2020, con base en los datos precargados </w:t>
      </w:r>
      <w:r w:rsidR="00F7503C" w:rsidRPr="0004341E">
        <w:rPr>
          <w:rFonts w:ascii="Palatino Linotype" w:eastAsia="Palatino Linotype" w:hAnsi="Palatino Linotype" w:cs="Palatino Linotype"/>
          <w:i/>
          <w:sz w:val="22"/>
          <w:szCs w:val="22"/>
          <w:lang w:val="es-MX"/>
        </w:rPr>
        <w:lastRenderedPageBreak/>
        <w:t xml:space="preserve">en el expediente fiscal del trabajador. Para guardar la confidencialidad, a </w:t>
      </w:r>
      <w:proofErr w:type="spellStart"/>
      <w:r w:rsidR="00F7503C" w:rsidRPr="0004341E">
        <w:rPr>
          <w:rFonts w:ascii="Palatino Linotype" w:eastAsia="Palatino Linotype" w:hAnsi="Palatino Linotype" w:cs="Palatino Linotype"/>
          <w:i/>
          <w:sz w:val="22"/>
          <w:szCs w:val="22"/>
          <w:lang w:val="es-MX"/>
        </w:rPr>
        <w:t>mi</w:t>
      </w:r>
      <w:proofErr w:type="spellEnd"/>
      <w:r w:rsidR="00F7503C" w:rsidRPr="0004341E">
        <w:rPr>
          <w:rFonts w:ascii="Palatino Linotype" w:eastAsia="Palatino Linotype" w:hAnsi="Palatino Linotype" w:cs="Palatino Linotype"/>
          <w:i/>
          <w:sz w:val="22"/>
          <w:szCs w:val="22"/>
          <w:lang w:val="es-MX"/>
        </w:rPr>
        <w:t xml:space="preserve"> solo me entregarán un papel de trabajo con los siguientes encabezados: A) En la columna A “Nombre del trabajador”, pudiendo identificarlos como: trabajador 1, trabajador 2, trabajador 3 B) En la columna B “Año”. C) En la columna C “Saldo a favor de ISR”. D) En la columna D “Saldo a cargo en el ISR”. E) En la columna E “Diferencia 0 en el ISR”. En las filas se captura la información que corresponda a los resultados de cada trabajador. Si fuera el caso que los trabajadores de la muestra no laboraron para el ayuntamiento o para las descentralizada durante los 4 años, solamente se captura la información de los años que si hayan trabajado.</w:t>
      </w:r>
      <w:r w:rsidRPr="0004341E">
        <w:rPr>
          <w:rFonts w:ascii="Palatino Linotype" w:eastAsia="Palatino Linotype" w:hAnsi="Palatino Linotype" w:cs="Palatino Linotype"/>
          <w:i/>
          <w:sz w:val="22"/>
          <w:szCs w:val="22"/>
          <w:lang w:val="es-MX"/>
        </w:rPr>
        <w:t>” (sic)</w:t>
      </w:r>
    </w:p>
    <w:p w14:paraId="11979EB4" w14:textId="249F948D" w:rsidR="009B616B" w:rsidRPr="0004341E" w:rsidRDefault="005A212F" w:rsidP="00F133EC">
      <w:pPr>
        <w:spacing w:before="240" w:after="240" w:line="360" w:lineRule="auto"/>
        <w:ind w:right="900"/>
        <w:jc w:val="both"/>
        <w:rPr>
          <w:rFonts w:ascii="Palatino Linotype" w:eastAsia="Palatino Linotype" w:hAnsi="Palatino Linotype" w:cs="Palatino Linotype"/>
          <w:lang w:val="es-MX"/>
        </w:rPr>
      </w:pPr>
      <w:r w:rsidRPr="0004341E">
        <w:rPr>
          <w:rFonts w:ascii="Palatino Linotype" w:eastAsia="Palatino Linotype" w:hAnsi="Palatino Linotype" w:cs="Palatino Linotype"/>
          <w:lang w:val="es-MX"/>
        </w:rPr>
        <w:t xml:space="preserve">La parte </w:t>
      </w:r>
      <w:r w:rsidR="00033229" w:rsidRPr="0004341E">
        <w:rPr>
          <w:rFonts w:ascii="Palatino Linotype" w:eastAsia="Palatino Linotype" w:hAnsi="Palatino Linotype" w:cs="Palatino Linotype"/>
          <w:b/>
          <w:lang w:val="es-MX"/>
        </w:rPr>
        <w:t>R</w:t>
      </w:r>
      <w:r w:rsidRPr="0004341E">
        <w:rPr>
          <w:rFonts w:ascii="Palatino Linotype" w:eastAsia="Palatino Linotype" w:hAnsi="Palatino Linotype" w:cs="Palatino Linotype"/>
          <w:b/>
          <w:lang w:val="es-MX"/>
        </w:rPr>
        <w:t>ecurrente</w:t>
      </w:r>
      <w:r w:rsidRPr="0004341E">
        <w:rPr>
          <w:rFonts w:ascii="Palatino Linotype" w:eastAsia="Palatino Linotype" w:hAnsi="Palatino Linotype" w:cs="Palatino Linotype"/>
          <w:lang w:val="es-MX"/>
        </w:rPr>
        <w:t xml:space="preserve"> no adjuntó archivos.</w:t>
      </w:r>
    </w:p>
    <w:p w14:paraId="63DE188E" w14:textId="77777777" w:rsidR="004E1E16" w:rsidRPr="0004341E" w:rsidRDefault="004E1E16" w:rsidP="00F133EC">
      <w:pPr>
        <w:spacing w:before="240" w:after="240" w:line="360" w:lineRule="auto"/>
        <w:jc w:val="both"/>
        <w:rPr>
          <w:rFonts w:ascii="Palatino Linotype" w:eastAsia="Palatino Linotype" w:hAnsi="Palatino Linotype" w:cs="Palatino Linotype"/>
        </w:rPr>
      </w:pPr>
      <w:r w:rsidRPr="0004341E">
        <w:rPr>
          <w:rFonts w:ascii="Palatino Linotype" w:eastAsia="Palatino Linotype" w:hAnsi="Palatino Linotype" w:cs="Palatino Linotype"/>
          <w:b/>
        </w:rPr>
        <w:t xml:space="preserve">Modalidad elegida para la entrega de la información: </w:t>
      </w:r>
      <w:r w:rsidRPr="0004341E">
        <w:rPr>
          <w:rFonts w:ascii="Palatino Linotype" w:eastAsia="Palatino Linotype" w:hAnsi="Palatino Linotype" w:cs="Palatino Linotype"/>
        </w:rPr>
        <w:t>Toda vez que la solicitud se presentó a</w:t>
      </w:r>
      <w:r w:rsidRPr="0004341E">
        <w:rPr>
          <w:rFonts w:ascii="Palatino Linotype" w:eastAsia="Palatino Linotype" w:hAnsi="Palatino Linotype" w:cs="Palatino Linotype"/>
          <w:b/>
        </w:rPr>
        <w:t xml:space="preserve"> </w:t>
      </w:r>
      <w:r w:rsidRPr="0004341E">
        <w:rPr>
          <w:rFonts w:ascii="Palatino Linotype" w:eastAsia="Palatino Linotype" w:hAnsi="Palatino Linotype" w:cs="Palatino Linotype"/>
        </w:rPr>
        <w:t>través de la Plataforma Nacional de Transparencia, se entiende que la información se requiere a través del SAIMEX, correo electrónico y por cualquier otro medio electrónico (USB, SD o CD).</w:t>
      </w:r>
    </w:p>
    <w:p w14:paraId="5A60DC1F" w14:textId="77777777" w:rsidR="004E1E16" w:rsidRPr="0004341E" w:rsidRDefault="004E1E16" w:rsidP="00F133EC">
      <w:pPr>
        <w:spacing w:before="240" w:after="240" w:line="360" w:lineRule="auto"/>
        <w:jc w:val="both"/>
        <w:rPr>
          <w:rFonts w:ascii="Palatino Linotype" w:eastAsia="Palatino Linotype" w:hAnsi="Palatino Linotype" w:cs="Palatino Linotype"/>
        </w:rPr>
      </w:pPr>
      <w:r w:rsidRPr="0004341E">
        <w:rPr>
          <w:rFonts w:ascii="Palatino Linotype" w:eastAsia="Palatino Linotype" w:hAnsi="Palatino Linotype" w:cs="Palatino Linotype"/>
          <w:noProof/>
          <w:lang w:val="es-MX"/>
        </w:rPr>
        <w:drawing>
          <wp:inline distT="0" distB="0" distL="0" distR="0" wp14:anchorId="50E9779D" wp14:editId="279EA086">
            <wp:extent cx="5603240" cy="570865"/>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603240" cy="570865"/>
                    </a:xfrm>
                    <a:prstGeom prst="rect">
                      <a:avLst/>
                    </a:prstGeom>
                    <a:ln/>
                  </pic:spPr>
                </pic:pic>
              </a:graphicData>
            </a:graphic>
          </wp:inline>
        </w:drawing>
      </w:r>
    </w:p>
    <w:p w14:paraId="424ECF13" w14:textId="3DFD327C" w:rsidR="00E91183" w:rsidRPr="0004341E" w:rsidRDefault="005A212F" w:rsidP="00F133EC">
      <w:pPr>
        <w:spacing w:before="240" w:after="240" w:line="360" w:lineRule="auto"/>
        <w:jc w:val="both"/>
        <w:rPr>
          <w:rFonts w:ascii="Palatino Linotype" w:eastAsia="Palatino Linotype" w:hAnsi="Palatino Linotype" w:cs="Palatino Linotype"/>
          <w:b/>
          <w:lang w:val="es-MX"/>
        </w:rPr>
      </w:pPr>
      <w:r w:rsidRPr="0004341E">
        <w:rPr>
          <w:rFonts w:ascii="Palatino Linotype" w:eastAsia="Palatino Linotype" w:hAnsi="Palatino Linotype" w:cs="Palatino Linotype"/>
          <w:b/>
          <w:lang w:val="es-MX"/>
        </w:rPr>
        <w:t xml:space="preserve">2. </w:t>
      </w:r>
      <w:r w:rsidR="00E02E03" w:rsidRPr="0004341E">
        <w:rPr>
          <w:rFonts w:ascii="Palatino Linotype" w:eastAsia="Palatino Linotype" w:hAnsi="Palatino Linotype" w:cs="Palatino Linotype"/>
          <w:b/>
          <w:lang w:val="es-MX"/>
        </w:rPr>
        <w:t>Pró</w:t>
      </w:r>
      <w:r w:rsidR="00E91183" w:rsidRPr="0004341E">
        <w:rPr>
          <w:rFonts w:ascii="Palatino Linotype" w:eastAsia="Palatino Linotype" w:hAnsi="Palatino Linotype" w:cs="Palatino Linotype"/>
          <w:b/>
          <w:lang w:val="es-MX"/>
        </w:rPr>
        <w:t xml:space="preserve">rroga. </w:t>
      </w:r>
      <w:r w:rsidR="00E91183" w:rsidRPr="0004341E">
        <w:rPr>
          <w:rFonts w:ascii="Palatino Linotype" w:hAnsi="Palatino Linotype" w:cs="Arial"/>
          <w:szCs w:val="28"/>
          <w:lang w:val="es-MX"/>
        </w:rPr>
        <w:t xml:space="preserve">Con fecha </w:t>
      </w:r>
      <w:r w:rsidR="00E91183" w:rsidRPr="0004341E">
        <w:rPr>
          <w:rFonts w:ascii="Palatino Linotype" w:hAnsi="Palatino Linotype" w:cs="Arial"/>
          <w:b/>
          <w:bCs/>
          <w:szCs w:val="28"/>
          <w:lang w:val="es-MX"/>
        </w:rPr>
        <w:t>veintidós de febrero de dos mil veintidós</w:t>
      </w:r>
      <w:r w:rsidR="00E91183" w:rsidRPr="0004341E">
        <w:rPr>
          <w:rFonts w:ascii="Palatino Linotype" w:hAnsi="Palatino Linotype" w:cs="Arial"/>
          <w:szCs w:val="28"/>
          <w:lang w:val="es-MX"/>
        </w:rPr>
        <w:t xml:space="preserve">, el </w:t>
      </w:r>
      <w:r w:rsidR="00E91183" w:rsidRPr="0004341E">
        <w:rPr>
          <w:rFonts w:ascii="Palatino Linotype" w:hAnsi="Palatino Linotype" w:cs="Arial"/>
          <w:b/>
          <w:szCs w:val="28"/>
          <w:lang w:val="es-MX"/>
        </w:rPr>
        <w:t>Sujeto Obligado</w:t>
      </w:r>
      <w:r w:rsidR="00E91183" w:rsidRPr="0004341E">
        <w:rPr>
          <w:rFonts w:ascii="Palatino Linotype" w:hAnsi="Palatino Linotype" w:cs="Arial"/>
          <w:szCs w:val="28"/>
          <w:lang w:val="es-MX"/>
        </w:rPr>
        <w:t xml:space="preserve">, solicitó prórroga mediante </w:t>
      </w:r>
      <w:r w:rsidR="00E91183" w:rsidRPr="0004341E">
        <w:rPr>
          <w:rFonts w:ascii="Palatino Linotype" w:hAnsi="Palatino Linotype" w:cs="Arial"/>
          <w:b/>
          <w:szCs w:val="28"/>
          <w:lang w:val="es-MX"/>
        </w:rPr>
        <w:t xml:space="preserve">SAIMEX, </w:t>
      </w:r>
      <w:r w:rsidR="00E91183" w:rsidRPr="0004341E">
        <w:rPr>
          <w:rFonts w:ascii="Palatino Linotype" w:hAnsi="Palatino Linotype" w:cs="Arial"/>
          <w:szCs w:val="28"/>
          <w:lang w:val="es-MX"/>
        </w:rPr>
        <w:t>argumentando lo siguiente:</w:t>
      </w:r>
    </w:p>
    <w:p w14:paraId="30463AE8" w14:textId="77777777" w:rsidR="00E91183" w:rsidRPr="0004341E" w:rsidRDefault="00E91183" w:rsidP="00F133EC">
      <w:pPr>
        <w:spacing w:before="240" w:after="240"/>
        <w:ind w:left="851" w:right="900"/>
        <w:jc w:val="both"/>
        <w:rPr>
          <w:rFonts w:ascii="Palatino Linotype" w:hAnsi="Palatino Linotype"/>
          <w:i/>
          <w:sz w:val="22"/>
          <w:szCs w:val="22"/>
          <w:lang w:val="es-MX"/>
        </w:rPr>
      </w:pPr>
      <w:r w:rsidRPr="0004341E">
        <w:rPr>
          <w:rFonts w:ascii="Palatino Linotype" w:hAnsi="Palatino Linotype"/>
          <w:i/>
          <w:sz w:val="22"/>
          <w:szCs w:val="22"/>
          <w:lang w:val="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646AECC8" w14:textId="42F72D06" w:rsidR="00E91183" w:rsidRPr="0004341E" w:rsidRDefault="00E91183" w:rsidP="00F133EC">
      <w:pPr>
        <w:spacing w:before="240" w:after="240"/>
        <w:ind w:left="851" w:right="900"/>
        <w:jc w:val="both"/>
        <w:rPr>
          <w:rFonts w:ascii="Palatino Linotype" w:hAnsi="Palatino Linotype"/>
          <w:i/>
          <w:sz w:val="22"/>
          <w:szCs w:val="22"/>
          <w:lang w:val="es-MX"/>
        </w:rPr>
      </w:pPr>
      <w:r w:rsidRPr="0004341E">
        <w:rPr>
          <w:rFonts w:ascii="Palatino Linotype" w:hAnsi="Palatino Linotype"/>
          <w:i/>
          <w:sz w:val="22"/>
          <w:szCs w:val="22"/>
          <w:lang w:val="es-MX"/>
        </w:rPr>
        <w:lastRenderedPageBreak/>
        <w:t xml:space="preserve">Atento a ello, para dar respuesta a la solicitud, se requiere buscar la documentación solicitada, en el archivo remitido por las Unidades Administrativas del O.D.A.P.A.S.A. De lo anteriormente manifestado se desprende que, derivado de las actividades necesarias para proporcionar respuesta a la solicitud que nos ocupa, es necesario aprobar la ampliación de plazo para dar respuesta a la misma, máxime que la información a entregar puede contener datos personales que deben ser revisados a efecto de clasificarlos como confidenciales y/o reservada para después generar las versiones públicas correspondientes. Lo anterior para no vulnerar derechos establecidos en el artículo 24, fracciones VI, XI y XIV de la Ley de Transparencia del Estado, que consigna como obligaciones de los Sujetos Obligados en la materia, proteger y resguardar la información clasificada como reservada o confidencial; dar acceso a la información pública que les sea requerida, en los términos de la Ley General, la propia Ley de Transparencia del Estado y demás disposiciones jurídicas aplicables y; asegurar la protección de los datos personales en su posesión, en términos de la Ley de Protección de Datos del Estado. En este sentido, el O.D.A.P.A.S.A busca ajustar su actuación a las leyes en materia de acceso a la información pública y protección de datos personales, por lo cual la documentación motivo de la solicitud será analizada y valorada en el momento oportuno por el Comité de Transparencia, de conformidad con lo previsto en el artículo 49, fracción II de la Ley de Transparencia del Estado. Aunado a lo anterior, el O.D.A.P.A.S.A tiene la obligación constitucional de respetar, proteger y garantizar los derechos fundamentales de los solicitantes; por ello, con el objeto de que la respuesta que, en su momento, sea emitida, se encuentre debidamente fundada, motivada y garantice los referidos derechos fundamentales, resulta necesario que este Comité de Transparencia se pronuncie acerca de la ampliación de plazo para atender la solicitud de información, atendiendo lo dispuesto en la normativa de la materia. Consecuentemente, a partir del análisis a la solicitud de la Unidad de Transparencia, se determina procedente autorizar la ampliación por el plazo de siete días hábiles adicionales para la entrega de la respuesta al solicitante, de conformidad con lo establecido en el artículo 163, párrafo segundo, de la Ley de Transparencia del Estado. Por lo expuesto, fundado y motivado, este Comité de Transparencia, Resuelve: ACUERDO: CT/ODAPASA/3ª EXT.ORD. /A-01/2022 PRIMERO. Se confirma la ampliación de plazo por siete días hábiles, para dar respuesta a la solicitud de información identificada con el folio </w:t>
      </w:r>
      <w:r w:rsidRPr="0004341E">
        <w:rPr>
          <w:rFonts w:ascii="Palatino Linotype" w:hAnsi="Palatino Linotype"/>
          <w:i/>
          <w:sz w:val="22"/>
          <w:szCs w:val="22"/>
          <w:lang w:val="es-MX"/>
        </w:rPr>
        <w:lastRenderedPageBreak/>
        <w:t xml:space="preserve">00059/OASATLACOM/IP/2022, con base en lo previsto por el artículo 163, párrafo segundo, de la Ley de Transparencia del Estado. SEGUNDO. El CT deberá hacer del conocimiento de la Unidad de Transparencia el presente Acuerdo para que lo incorpore al expediente electrónico en el SAIMEX. TERCERO. La UT notificará al solicitante de información la ampliación del plazo de respuesta junto con el presente Acuerdo, una vez que el Servidor Público Habilitado lo registre en el SAIMEX. Así lo determinaron por unanimidad de votos los Integrantes del Comité de Transparencia del Organismo Público Descentralizado Para La Prestación De Los Servicios De Agua Potable, Alcantarillado Y Saneamiento Del Municipio De Atlacomulco, </w:t>
      </w:r>
      <w:proofErr w:type="spellStart"/>
      <w:r w:rsidRPr="0004341E">
        <w:rPr>
          <w:rFonts w:ascii="Palatino Linotype" w:hAnsi="Palatino Linotype"/>
          <w:i/>
          <w:sz w:val="22"/>
          <w:szCs w:val="22"/>
          <w:lang w:val="es-MX"/>
        </w:rPr>
        <w:t>Mexico</w:t>
      </w:r>
      <w:proofErr w:type="spellEnd"/>
      <w:r w:rsidRPr="0004341E">
        <w:rPr>
          <w:rFonts w:ascii="Palatino Linotype" w:hAnsi="Palatino Linotype"/>
          <w:i/>
          <w:sz w:val="22"/>
          <w:szCs w:val="22"/>
          <w:lang w:val="es-MX"/>
        </w:rPr>
        <w:t>, de conformidad con la Ley de Transparencia del Estado, en su Tercera Sesión Extraordinaria del día dieciocho de febrero de dos mil veintidós, y cierran su actuación firmando al calce para constancia legal...”</w:t>
      </w:r>
    </w:p>
    <w:p w14:paraId="52980338" w14:textId="043A3575" w:rsidR="00244A0E" w:rsidRPr="0004341E" w:rsidRDefault="00244A0E" w:rsidP="00F133EC">
      <w:pPr>
        <w:spacing w:before="100" w:beforeAutospacing="1" w:after="100" w:afterAutospacing="1" w:line="360" w:lineRule="auto"/>
        <w:jc w:val="both"/>
        <w:rPr>
          <w:rFonts w:ascii="Palatino Linotype" w:hAnsi="Palatino Linotype" w:cs="Arial"/>
        </w:rPr>
      </w:pPr>
      <w:r w:rsidRPr="0004341E">
        <w:rPr>
          <w:rFonts w:ascii="Palatino Linotype" w:hAnsi="Palatino Linotype" w:cs="Arial"/>
        </w:rPr>
        <w:t xml:space="preserve">Como refiere el </w:t>
      </w:r>
      <w:r w:rsidRPr="0004341E">
        <w:rPr>
          <w:rFonts w:ascii="Palatino Linotype" w:hAnsi="Palatino Linotype" w:cs="Arial"/>
          <w:b/>
        </w:rPr>
        <w:t>Sujeto Obligado</w:t>
      </w:r>
      <w:r w:rsidRPr="0004341E">
        <w:rPr>
          <w:rFonts w:ascii="Palatino Linotype" w:hAnsi="Palatino Linotype" w:cs="Arial"/>
        </w:rPr>
        <w:t xml:space="preserve"> la Ley de Transparencia y Acceso a la Información Pública del Estado de México y Municipios, contempla la potestad de ampliar el plazo hasta por siete días, en términos del párrafo segundo del artículo 163, siempre y cuando existan razones fundadas y motivadas para hacerlo, y que estas sean aprobadas por el Comité de Transparencia, mediante la emisión de una resolución, en el caso particular que nos ocupa y derivado de las constancias que obran en el expediente, se advierte que no se observaron las formalidades que establece la Ley de la materia, pues no se anexó la resolución mediante la cual el Comité de Transparencia </w:t>
      </w:r>
      <w:r w:rsidR="00E02E03" w:rsidRPr="0004341E">
        <w:rPr>
          <w:rFonts w:ascii="Palatino Linotype" w:hAnsi="Palatino Linotype" w:cs="Arial"/>
        </w:rPr>
        <w:t>aprobó</w:t>
      </w:r>
      <w:r w:rsidRPr="0004341E">
        <w:rPr>
          <w:rFonts w:ascii="Palatino Linotype" w:hAnsi="Palatino Linotype" w:cs="Arial"/>
        </w:rPr>
        <w:t xml:space="preserve"> la ampliación del plazo.</w:t>
      </w:r>
    </w:p>
    <w:p w14:paraId="7E467B04" w14:textId="2460A3AE" w:rsidR="009B616B" w:rsidRPr="0004341E" w:rsidRDefault="00F7503C" w:rsidP="00F133EC">
      <w:pPr>
        <w:spacing w:before="240" w:after="240" w:line="360" w:lineRule="auto"/>
        <w:jc w:val="both"/>
        <w:rPr>
          <w:rFonts w:ascii="Palatino Linotype" w:eastAsia="Palatino Linotype" w:hAnsi="Palatino Linotype" w:cs="Palatino Linotype"/>
          <w:b/>
          <w:lang w:val="es-MX"/>
        </w:rPr>
      </w:pPr>
      <w:r w:rsidRPr="0004341E">
        <w:rPr>
          <w:rFonts w:ascii="Palatino Linotype" w:eastAsia="Palatino Linotype" w:hAnsi="Palatino Linotype" w:cs="Palatino Linotype"/>
          <w:b/>
          <w:lang w:val="es-MX"/>
        </w:rPr>
        <w:t xml:space="preserve">3. </w:t>
      </w:r>
      <w:r w:rsidR="005A212F" w:rsidRPr="0004341E">
        <w:rPr>
          <w:rFonts w:ascii="Palatino Linotype" w:eastAsia="Palatino Linotype" w:hAnsi="Palatino Linotype" w:cs="Palatino Linotype"/>
          <w:b/>
          <w:lang w:val="es-MX"/>
        </w:rPr>
        <w:t xml:space="preserve">Respuesta. </w:t>
      </w:r>
      <w:r w:rsidR="001C7434" w:rsidRPr="0004341E">
        <w:rPr>
          <w:rFonts w:ascii="Palatino Linotype" w:eastAsia="Palatino Linotype" w:hAnsi="Palatino Linotype" w:cs="Palatino Linotype"/>
          <w:lang w:val="es-MX"/>
        </w:rPr>
        <w:t xml:space="preserve">Con fecha </w:t>
      </w:r>
      <w:r w:rsidR="00531BD9" w:rsidRPr="0004341E">
        <w:rPr>
          <w:rFonts w:ascii="Palatino Linotype" w:eastAsia="Palatino Linotype" w:hAnsi="Palatino Linotype" w:cs="Palatino Linotype"/>
          <w:b/>
          <w:lang w:val="es-MX"/>
        </w:rPr>
        <w:t>cuatro de marzo</w:t>
      </w:r>
      <w:r w:rsidR="000C6197" w:rsidRPr="0004341E">
        <w:rPr>
          <w:rFonts w:ascii="Palatino Linotype" w:eastAsia="Palatino Linotype" w:hAnsi="Palatino Linotype" w:cs="Palatino Linotype"/>
          <w:b/>
          <w:lang w:val="es-MX"/>
        </w:rPr>
        <w:t xml:space="preserve"> </w:t>
      </w:r>
      <w:r w:rsidR="001C7434" w:rsidRPr="0004341E">
        <w:rPr>
          <w:rFonts w:ascii="Palatino Linotype" w:eastAsia="Palatino Linotype" w:hAnsi="Palatino Linotype" w:cs="Palatino Linotype"/>
          <w:b/>
          <w:lang w:val="es-MX"/>
        </w:rPr>
        <w:t>de d</w:t>
      </w:r>
      <w:r w:rsidR="005A212F" w:rsidRPr="0004341E">
        <w:rPr>
          <w:rFonts w:ascii="Palatino Linotype" w:eastAsia="Palatino Linotype" w:hAnsi="Palatino Linotype" w:cs="Palatino Linotype"/>
          <w:b/>
          <w:lang w:val="es-MX"/>
        </w:rPr>
        <w:t xml:space="preserve">os mil </w:t>
      </w:r>
      <w:r w:rsidR="00D559FB" w:rsidRPr="0004341E">
        <w:rPr>
          <w:rFonts w:ascii="Palatino Linotype" w:eastAsia="Palatino Linotype" w:hAnsi="Palatino Linotype" w:cs="Palatino Linotype"/>
          <w:b/>
          <w:lang w:val="es-MX"/>
        </w:rPr>
        <w:t>veintidós</w:t>
      </w:r>
      <w:r w:rsidR="005A212F" w:rsidRPr="0004341E">
        <w:rPr>
          <w:rFonts w:ascii="Palatino Linotype" w:eastAsia="Palatino Linotype" w:hAnsi="Palatino Linotype" w:cs="Palatino Linotype"/>
          <w:lang w:val="es-MX"/>
        </w:rPr>
        <w:t xml:space="preserve">, el </w:t>
      </w:r>
      <w:r w:rsidR="005A212F" w:rsidRPr="0004341E">
        <w:rPr>
          <w:rFonts w:ascii="Palatino Linotype" w:eastAsia="Palatino Linotype" w:hAnsi="Palatino Linotype" w:cs="Palatino Linotype"/>
          <w:b/>
          <w:lang w:val="es-MX"/>
        </w:rPr>
        <w:t xml:space="preserve">Sujeto Obligado </w:t>
      </w:r>
      <w:r w:rsidR="005A212F" w:rsidRPr="0004341E">
        <w:rPr>
          <w:rFonts w:ascii="Palatino Linotype" w:eastAsia="Palatino Linotype" w:hAnsi="Palatino Linotype" w:cs="Palatino Linotype"/>
          <w:lang w:val="es-MX"/>
        </w:rPr>
        <w:t xml:space="preserve">envió su respuesta a la solicitud de acceso a la información a través de SAIMEX, sustancialmente en los términos siguientes:   </w:t>
      </w:r>
    </w:p>
    <w:p w14:paraId="70EA38B2" w14:textId="313A0FAE" w:rsidR="009B616B" w:rsidRPr="0004341E" w:rsidRDefault="005A212F" w:rsidP="00F133EC">
      <w:pPr>
        <w:spacing w:before="240" w:after="240"/>
        <w:ind w:left="851" w:right="902"/>
        <w:jc w:val="both"/>
        <w:rPr>
          <w:rFonts w:ascii="Palatino Linotype" w:eastAsia="Palatino Linotype" w:hAnsi="Palatino Linotype" w:cs="Palatino Linotype"/>
          <w:i/>
          <w:sz w:val="22"/>
          <w:szCs w:val="22"/>
          <w:lang w:val="es-MX"/>
        </w:rPr>
      </w:pPr>
      <w:r w:rsidRPr="0004341E">
        <w:rPr>
          <w:rFonts w:ascii="Palatino Linotype" w:eastAsia="Palatino Linotype" w:hAnsi="Palatino Linotype" w:cs="Palatino Linotype"/>
          <w:i/>
          <w:sz w:val="22"/>
          <w:szCs w:val="22"/>
          <w:lang w:val="es-MX"/>
        </w:rPr>
        <w:lastRenderedPageBreak/>
        <w:t>“…</w:t>
      </w:r>
      <w:r w:rsidR="00531BD9" w:rsidRPr="0004341E">
        <w:rPr>
          <w:rFonts w:ascii="Palatino Linotype" w:eastAsia="Palatino Linotype" w:hAnsi="Palatino Linotype" w:cs="Palatino Linotype"/>
          <w:i/>
          <w:sz w:val="22"/>
          <w:szCs w:val="22"/>
          <w:lang w:val="es-MX"/>
        </w:rPr>
        <w:t>se emite respuesta a su solicitud en tiempo y forma, adjuntando a la presente la información requerida en formato PDF.</w:t>
      </w:r>
      <w:r w:rsidRPr="0004341E">
        <w:rPr>
          <w:rFonts w:ascii="Palatino Linotype" w:eastAsia="Palatino Linotype" w:hAnsi="Palatino Linotype" w:cs="Palatino Linotype"/>
          <w:i/>
          <w:sz w:val="22"/>
          <w:szCs w:val="22"/>
          <w:lang w:val="es-MX"/>
        </w:rPr>
        <w:t>..” (sic)</w:t>
      </w:r>
    </w:p>
    <w:p w14:paraId="06812867" w14:textId="356D45E7" w:rsidR="00B921D9" w:rsidRPr="0004341E" w:rsidRDefault="005A212F" w:rsidP="00F133EC">
      <w:pPr>
        <w:spacing w:before="240" w:after="240" w:line="360" w:lineRule="auto"/>
        <w:ind w:right="49"/>
        <w:jc w:val="both"/>
        <w:rPr>
          <w:rFonts w:ascii="Palatino Linotype" w:eastAsia="Palatino Linotype" w:hAnsi="Palatino Linotype" w:cs="Palatino Linotype"/>
          <w:lang w:val="es-MX"/>
        </w:rPr>
      </w:pPr>
      <w:r w:rsidRPr="0004341E">
        <w:rPr>
          <w:rFonts w:ascii="Palatino Linotype" w:eastAsia="Palatino Linotype" w:hAnsi="Palatino Linotype" w:cs="Palatino Linotype"/>
          <w:lang w:val="es-MX"/>
        </w:rPr>
        <w:t xml:space="preserve">El </w:t>
      </w:r>
      <w:r w:rsidRPr="0004341E">
        <w:rPr>
          <w:rFonts w:ascii="Palatino Linotype" w:eastAsia="Palatino Linotype" w:hAnsi="Palatino Linotype" w:cs="Palatino Linotype"/>
          <w:b/>
          <w:lang w:val="es-MX"/>
        </w:rPr>
        <w:t>Sujeto Obligado</w:t>
      </w:r>
      <w:r w:rsidRPr="0004341E">
        <w:rPr>
          <w:rFonts w:ascii="Palatino Linotype" w:eastAsia="Palatino Linotype" w:hAnsi="Palatino Linotype" w:cs="Palatino Linotype"/>
          <w:lang w:val="es-MX"/>
        </w:rPr>
        <w:t xml:space="preserve"> adjuntó</w:t>
      </w:r>
      <w:r w:rsidR="00B921D9" w:rsidRPr="0004341E">
        <w:rPr>
          <w:rFonts w:ascii="Palatino Linotype" w:eastAsia="Palatino Linotype" w:hAnsi="Palatino Linotype" w:cs="Palatino Linotype"/>
          <w:lang w:val="es-MX"/>
        </w:rPr>
        <w:t xml:space="preserve"> los siguientes archivos:</w:t>
      </w:r>
    </w:p>
    <w:p w14:paraId="13A2B56D" w14:textId="66E5C23D" w:rsidR="00531BD9" w:rsidRPr="0004341E" w:rsidRDefault="00244A0E" w:rsidP="00F133EC">
      <w:pPr>
        <w:spacing w:before="240" w:after="240" w:line="360" w:lineRule="auto"/>
        <w:ind w:right="49"/>
        <w:jc w:val="both"/>
        <w:rPr>
          <w:rFonts w:ascii="Palatino Linotype" w:eastAsia="Palatino Linotype" w:hAnsi="Palatino Linotype" w:cs="Palatino Linotype"/>
          <w:lang w:val="es-MX"/>
        </w:rPr>
      </w:pPr>
      <w:r w:rsidRPr="0004341E">
        <w:rPr>
          <w:rFonts w:ascii="Palatino Linotype" w:eastAsia="Palatino Linotype" w:hAnsi="Palatino Linotype" w:cs="Palatino Linotype"/>
          <w:i/>
          <w:lang w:val="es-MX"/>
        </w:rPr>
        <w:t xml:space="preserve">- </w:t>
      </w:r>
      <w:r w:rsidR="000C56CB" w:rsidRPr="0004341E">
        <w:rPr>
          <w:rFonts w:ascii="Palatino Linotype" w:eastAsia="Palatino Linotype" w:hAnsi="Palatino Linotype" w:cs="Palatino Linotype"/>
          <w:i/>
          <w:lang w:val="es-MX"/>
        </w:rPr>
        <w:t>“</w:t>
      </w:r>
      <w:r w:rsidR="00531BD9" w:rsidRPr="0004341E">
        <w:rPr>
          <w:rFonts w:ascii="Palatino Linotype" w:eastAsia="Palatino Linotype" w:hAnsi="Palatino Linotype" w:cs="Palatino Linotype"/>
          <w:i/>
          <w:lang w:val="es-MX"/>
        </w:rPr>
        <w:t>Acumulado Anual 2020 versión pública.pdf</w:t>
      </w:r>
      <w:r w:rsidR="000C56CB" w:rsidRPr="0004341E">
        <w:rPr>
          <w:rFonts w:ascii="Palatino Linotype" w:eastAsia="Palatino Linotype" w:hAnsi="Palatino Linotype" w:cs="Palatino Linotype"/>
          <w:i/>
          <w:lang w:val="es-MX"/>
        </w:rPr>
        <w:t>”</w:t>
      </w:r>
      <w:r w:rsidRPr="0004341E">
        <w:rPr>
          <w:rFonts w:ascii="Palatino Linotype" w:eastAsia="Palatino Linotype" w:hAnsi="Palatino Linotype" w:cs="Palatino Linotype"/>
          <w:i/>
          <w:lang w:val="es-MX"/>
        </w:rPr>
        <w:t>,</w:t>
      </w:r>
      <w:r w:rsidRPr="0004341E">
        <w:rPr>
          <w:rFonts w:ascii="Palatino Linotype" w:eastAsia="Palatino Linotype" w:hAnsi="Palatino Linotype" w:cs="Palatino Linotype"/>
          <w:lang w:val="es-MX"/>
        </w:rPr>
        <w:t xml:space="preserve"> que contiene</w:t>
      </w:r>
      <w:r w:rsidR="004138EE" w:rsidRPr="0004341E">
        <w:rPr>
          <w:rFonts w:ascii="Palatino Linotype" w:eastAsia="Palatino Linotype" w:hAnsi="Palatino Linotype" w:cs="Palatino Linotype"/>
          <w:lang w:val="es-MX"/>
        </w:rPr>
        <w:t xml:space="preserve"> información de pagos y retenciones por sueldos y salarios realizados a los trabajadores, </w:t>
      </w:r>
      <w:r w:rsidRPr="0004341E">
        <w:rPr>
          <w:rFonts w:ascii="Palatino Linotype" w:eastAsia="Palatino Linotype" w:hAnsi="Palatino Linotype" w:cs="Palatino Linotype"/>
          <w:lang w:val="es-MX"/>
        </w:rPr>
        <w:t xml:space="preserve">vista anual acumulada del </w:t>
      </w:r>
      <w:r w:rsidR="00053C81" w:rsidRPr="0004341E">
        <w:rPr>
          <w:rFonts w:ascii="Palatino Linotype" w:eastAsia="Palatino Linotype" w:hAnsi="Palatino Linotype" w:cs="Palatino Linotype"/>
          <w:lang w:val="es-MX"/>
        </w:rPr>
        <w:t>e</w:t>
      </w:r>
      <w:r w:rsidR="004138EE" w:rsidRPr="0004341E">
        <w:rPr>
          <w:rFonts w:ascii="Palatino Linotype" w:eastAsia="Palatino Linotype" w:hAnsi="Palatino Linotype" w:cs="Palatino Linotype"/>
          <w:lang w:val="es-MX"/>
        </w:rPr>
        <w:t>jercicio 2020, en versión pública.</w:t>
      </w:r>
    </w:p>
    <w:p w14:paraId="56476960" w14:textId="316F7EAF" w:rsidR="00053C81" w:rsidRPr="0004341E" w:rsidRDefault="00244A0E" w:rsidP="00F133EC">
      <w:pPr>
        <w:spacing w:before="240" w:after="240" w:line="360" w:lineRule="auto"/>
        <w:ind w:right="49"/>
        <w:jc w:val="both"/>
        <w:rPr>
          <w:rFonts w:ascii="Palatino Linotype" w:eastAsia="Palatino Linotype" w:hAnsi="Palatino Linotype" w:cs="Palatino Linotype"/>
          <w:lang w:val="es-MX"/>
        </w:rPr>
      </w:pPr>
      <w:r w:rsidRPr="0004341E">
        <w:rPr>
          <w:rFonts w:ascii="Palatino Linotype" w:eastAsia="Palatino Linotype" w:hAnsi="Palatino Linotype" w:cs="Palatino Linotype"/>
          <w:i/>
          <w:lang w:val="es-MX"/>
        </w:rPr>
        <w:t xml:space="preserve">- </w:t>
      </w:r>
      <w:r w:rsidR="000C56CB" w:rsidRPr="0004341E">
        <w:rPr>
          <w:rFonts w:ascii="Palatino Linotype" w:eastAsia="Palatino Linotype" w:hAnsi="Palatino Linotype" w:cs="Palatino Linotype"/>
          <w:i/>
          <w:lang w:val="es-MX"/>
        </w:rPr>
        <w:t>“</w:t>
      </w:r>
      <w:r w:rsidR="00531BD9" w:rsidRPr="0004341E">
        <w:rPr>
          <w:rFonts w:ascii="Palatino Linotype" w:eastAsia="Palatino Linotype" w:hAnsi="Palatino Linotype" w:cs="Palatino Linotype"/>
          <w:i/>
          <w:lang w:val="es-MX"/>
        </w:rPr>
        <w:t>Detalle Mensual 2020 versión pública.pdf</w:t>
      </w:r>
      <w:r w:rsidR="000C56CB" w:rsidRPr="0004341E">
        <w:rPr>
          <w:rFonts w:ascii="Palatino Linotype" w:eastAsia="Palatino Linotype" w:hAnsi="Palatino Linotype" w:cs="Palatino Linotype"/>
          <w:i/>
          <w:lang w:val="es-MX"/>
        </w:rPr>
        <w:t>”</w:t>
      </w:r>
      <w:r w:rsidRPr="0004341E">
        <w:rPr>
          <w:rFonts w:ascii="Palatino Linotype" w:eastAsia="Palatino Linotype" w:hAnsi="Palatino Linotype" w:cs="Palatino Linotype"/>
          <w:i/>
          <w:lang w:val="es-MX"/>
        </w:rPr>
        <w:t xml:space="preserve">, </w:t>
      </w:r>
      <w:r w:rsidRPr="0004341E">
        <w:rPr>
          <w:rFonts w:ascii="Palatino Linotype" w:eastAsia="Palatino Linotype" w:hAnsi="Palatino Linotype" w:cs="Palatino Linotype"/>
          <w:lang w:val="es-MX"/>
        </w:rPr>
        <w:t>que contiene</w:t>
      </w:r>
      <w:r w:rsidR="00BC19A9" w:rsidRPr="0004341E">
        <w:rPr>
          <w:rFonts w:ascii="Palatino Linotype" w:eastAsia="Palatino Linotype" w:hAnsi="Palatino Linotype" w:cs="Palatino Linotype"/>
          <w:lang w:val="es-MX"/>
        </w:rPr>
        <w:t xml:space="preserve"> información de pagos y retenciones por sueldos y salarios realizados a los trabajadores</w:t>
      </w:r>
      <w:r w:rsidRPr="0004341E">
        <w:rPr>
          <w:rFonts w:ascii="Palatino Linotype" w:eastAsia="Palatino Linotype" w:hAnsi="Palatino Linotype" w:cs="Palatino Linotype"/>
          <w:lang w:val="es-MX"/>
        </w:rPr>
        <w:t xml:space="preserve"> detalle mensual del </w:t>
      </w:r>
      <w:r w:rsidR="00053C81" w:rsidRPr="0004341E">
        <w:rPr>
          <w:rFonts w:ascii="Palatino Linotype" w:eastAsia="Palatino Linotype" w:hAnsi="Palatino Linotype" w:cs="Palatino Linotype"/>
          <w:lang w:val="es-MX"/>
        </w:rPr>
        <w:t>ejercicio 2020, en versión pública.</w:t>
      </w:r>
    </w:p>
    <w:p w14:paraId="66ECBA2A" w14:textId="0A762B90" w:rsidR="00053C81" w:rsidRPr="0004341E" w:rsidRDefault="00244A0E" w:rsidP="00F133EC">
      <w:pPr>
        <w:spacing w:before="240" w:after="240" w:line="360" w:lineRule="auto"/>
        <w:ind w:right="49"/>
        <w:jc w:val="both"/>
        <w:rPr>
          <w:rFonts w:ascii="Palatino Linotype" w:eastAsia="Palatino Linotype" w:hAnsi="Palatino Linotype" w:cs="Palatino Linotype"/>
          <w:lang w:val="es-MX"/>
        </w:rPr>
      </w:pPr>
      <w:r w:rsidRPr="0004341E">
        <w:rPr>
          <w:rFonts w:ascii="Palatino Linotype" w:eastAsia="Palatino Linotype" w:hAnsi="Palatino Linotype" w:cs="Palatino Linotype"/>
          <w:i/>
          <w:lang w:val="es-MX"/>
        </w:rPr>
        <w:t xml:space="preserve">- </w:t>
      </w:r>
      <w:r w:rsidR="000C56CB" w:rsidRPr="0004341E">
        <w:rPr>
          <w:rFonts w:ascii="Palatino Linotype" w:eastAsia="Palatino Linotype" w:hAnsi="Palatino Linotype" w:cs="Palatino Linotype"/>
          <w:i/>
          <w:lang w:val="es-MX"/>
        </w:rPr>
        <w:t>“</w:t>
      </w:r>
      <w:r w:rsidR="00531BD9" w:rsidRPr="0004341E">
        <w:rPr>
          <w:rFonts w:ascii="Palatino Linotype" w:eastAsia="Palatino Linotype" w:hAnsi="Palatino Linotype" w:cs="Palatino Linotype"/>
          <w:i/>
          <w:lang w:val="es-MX"/>
        </w:rPr>
        <w:t>Detalle Anual 2019 versión pública.pdf</w:t>
      </w:r>
      <w:r w:rsidR="000C56CB" w:rsidRPr="0004341E">
        <w:rPr>
          <w:rFonts w:ascii="Palatino Linotype" w:eastAsia="Palatino Linotype" w:hAnsi="Palatino Linotype" w:cs="Palatino Linotype"/>
          <w:i/>
          <w:lang w:val="es-MX"/>
        </w:rPr>
        <w:t>”</w:t>
      </w:r>
      <w:r w:rsidRPr="0004341E">
        <w:rPr>
          <w:rFonts w:ascii="Palatino Linotype" w:eastAsia="Palatino Linotype" w:hAnsi="Palatino Linotype" w:cs="Palatino Linotype"/>
          <w:i/>
          <w:lang w:val="es-MX"/>
        </w:rPr>
        <w:t xml:space="preserve">, </w:t>
      </w:r>
      <w:r w:rsidR="00BC19A9" w:rsidRPr="0004341E">
        <w:rPr>
          <w:rFonts w:ascii="Palatino Linotype" w:eastAsia="Palatino Linotype" w:hAnsi="Palatino Linotype" w:cs="Palatino Linotype"/>
          <w:lang w:val="es-MX"/>
        </w:rPr>
        <w:t xml:space="preserve">información de pagos y retenciones por sueldos y salarios realizados a los trabajadores, </w:t>
      </w:r>
      <w:r w:rsidR="00AE1366" w:rsidRPr="0004341E">
        <w:rPr>
          <w:rFonts w:ascii="Palatino Linotype" w:eastAsia="Palatino Linotype" w:hAnsi="Palatino Linotype" w:cs="Palatino Linotype"/>
          <w:lang w:val="es-MX"/>
        </w:rPr>
        <w:t>vista anual acumulada</w:t>
      </w:r>
      <w:r w:rsidR="00BC19A9" w:rsidRPr="0004341E">
        <w:rPr>
          <w:rFonts w:ascii="Palatino Linotype" w:eastAsia="Palatino Linotype" w:hAnsi="Palatino Linotype" w:cs="Palatino Linotype"/>
          <w:lang w:val="es-MX"/>
        </w:rPr>
        <w:t xml:space="preserve"> </w:t>
      </w:r>
      <w:r w:rsidRPr="0004341E">
        <w:rPr>
          <w:rFonts w:ascii="Palatino Linotype" w:eastAsia="Palatino Linotype" w:hAnsi="Palatino Linotype" w:cs="Palatino Linotype"/>
          <w:lang w:val="es-MX"/>
        </w:rPr>
        <w:t>del ejercicio 2019</w:t>
      </w:r>
      <w:r w:rsidR="00053C81" w:rsidRPr="0004341E">
        <w:rPr>
          <w:rFonts w:ascii="Palatino Linotype" w:eastAsia="Palatino Linotype" w:hAnsi="Palatino Linotype" w:cs="Palatino Linotype"/>
          <w:lang w:val="es-MX"/>
        </w:rPr>
        <w:t>, en versión pública.</w:t>
      </w:r>
    </w:p>
    <w:p w14:paraId="17CA03C7" w14:textId="5B4D1F49" w:rsidR="00AE1366" w:rsidRPr="0004341E" w:rsidRDefault="00244A0E" w:rsidP="00F133EC">
      <w:pPr>
        <w:spacing w:before="240" w:after="240" w:line="360" w:lineRule="auto"/>
        <w:ind w:right="49"/>
        <w:jc w:val="both"/>
        <w:rPr>
          <w:rFonts w:ascii="Palatino Linotype" w:eastAsia="Palatino Linotype" w:hAnsi="Palatino Linotype" w:cs="Palatino Linotype"/>
          <w:lang w:val="es-MX"/>
        </w:rPr>
      </w:pPr>
      <w:r w:rsidRPr="0004341E">
        <w:rPr>
          <w:rFonts w:ascii="Palatino Linotype" w:eastAsia="Palatino Linotype" w:hAnsi="Palatino Linotype" w:cs="Palatino Linotype"/>
          <w:i/>
          <w:lang w:val="es-MX"/>
        </w:rPr>
        <w:t xml:space="preserve">- </w:t>
      </w:r>
      <w:r w:rsidR="000C56CB" w:rsidRPr="0004341E">
        <w:rPr>
          <w:rFonts w:ascii="Palatino Linotype" w:eastAsia="Palatino Linotype" w:hAnsi="Palatino Linotype" w:cs="Palatino Linotype"/>
          <w:i/>
          <w:lang w:val="es-MX"/>
        </w:rPr>
        <w:t>“</w:t>
      </w:r>
      <w:r w:rsidR="00531BD9" w:rsidRPr="0004341E">
        <w:rPr>
          <w:rFonts w:ascii="Palatino Linotype" w:eastAsia="Palatino Linotype" w:hAnsi="Palatino Linotype" w:cs="Palatino Linotype"/>
          <w:i/>
          <w:lang w:val="es-MX"/>
        </w:rPr>
        <w:t>Acumulado Anual 2021 versión pública.pdf</w:t>
      </w:r>
      <w:r w:rsidR="00053C81" w:rsidRPr="0004341E">
        <w:rPr>
          <w:rFonts w:ascii="Palatino Linotype" w:eastAsia="Palatino Linotype" w:hAnsi="Palatino Linotype" w:cs="Palatino Linotype"/>
          <w:i/>
          <w:lang w:val="es-MX"/>
        </w:rPr>
        <w:t xml:space="preserve">, </w:t>
      </w:r>
      <w:r w:rsidR="00AE1366" w:rsidRPr="0004341E">
        <w:rPr>
          <w:rFonts w:ascii="Palatino Linotype" w:eastAsia="Palatino Linotype" w:hAnsi="Palatino Linotype" w:cs="Palatino Linotype"/>
          <w:lang w:val="es-MX"/>
        </w:rPr>
        <w:t>que contiene información de pagos y retenciones por sueldos y salarios realizados a los trabajadores, vista anual acumulada del ejercicio 2021, en versión pública.</w:t>
      </w:r>
    </w:p>
    <w:p w14:paraId="5CE9E508" w14:textId="610962A9" w:rsidR="00AE1366" w:rsidRPr="0004341E" w:rsidRDefault="00244A0E" w:rsidP="00F133EC">
      <w:pPr>
        <w:spacing w:before="240" w:after="240" w:line="360" w:lineRule="auto"/>
        <w:ind w:right="49"/>
        <w:jc w:val="both"/>
        <w:rPr>
          <w:rFonts w:ascii="Palatino Linotype" w:eastAsia="Palatino Linotype" w:hAnsi="Palatino Linotype" w:cs="Palatino Linotype"/>
          <w:lang w:val="es-MX"/>
        </w:rPr>
      </w:pPr>
      <w:r w:rsidRPr="0004341E">
        <w:rPr>
          <w:rFonts w:ascii="Palatino Linotype" w:eastAsia="Palatino Linotype" w:hAnsi="Palatino Linotype" w:cs="Palatino Linotype"/>
          <w:i/>
          <w:lang w:val="es-MX"/>
        </w:rPr>
        <w:t xml:space="preserve">- </w:t>
      </w:r>
      <w:r w:rsidR="000C56CB" w:rsidRPr="0004341E">
        <w:rPr>
          <w:rFonts w:ascii="Palatino Linotype" w:eastAsia="Palatino Linotype" w:hAnsi="Palatino Linotype" w:cs="Palatino Linotype"/>
          <w:i/>
          <w:lang w:val="es-MX"/>
        </w:rPr>
        <w:t>“</w:t>
      </w:r>
      <w:r w:rsidR="00531BD9" w:rsidRPr="0004341E">
        <w:rPr>
          <w:rFonts w:ascii="Palatino Linotype" w:eastAsia="Palatino Linotype" w:hAnsi="Palatino Linotype" w:cs="Palatino Linotype"/>
          <w:i/>
          <w:lang w:val="es-MX"/>
        </w:rPr>
        <w:t>Detalle Mensual 2019 versión pública.pdf</w:t>
      </w:r>
      <w:r w:rsidR="000C56CB" w:rsidRPr="0004341E">
        <w:rPr>
          <w:rFonts w:ascii="Palatino Linotype" w:eastAsia="Palatino Linotype" w:hAnsi="Palatino Linotype" w:cs="Palatino Linotype"/>
          <w:i/>
          <w:lang w:val="es-MX"/>
        </w:rPr>
        <w:t>”</w:t>
      </w:r>
      <w:r w:rsidR="00053C81" w:rsidRPr="0004341E">
        <w:rPr>
          <w:rFonts w:ascii="Palatino Linotype" w:eastAsia="Palatino Linotype" w:hAnsi="Palatino Linotype" w:cs="Palatino Linotype"/>
          <w:i/>
          <w:lang w:val="es-MX"/>
        </w:rPr>
        <w:t xml:space="preserve">, </w:t>
      </w:r>
      <w:r w:rsidR="00AE1366" w:rsidRPr="0004341E">
        <w:rPr>
          <w:rFonts w:ascii="Palatino Linotype" w:eastAsia="Palatino Linotype" w:hAnsi="Palatino Linotype" w:cs="Palatino Linotype"/>
          <w:lang w:val="es-MX"/>
        </w:rPr>
        <w:t>que contiene información de pagos y retenciones por sueldos y salarios realizados a los trabajadores detalle mensual del ejercicio 20</w:t>
      </w:r>
      <w:r w:rsidR="000401D8" w:rsidRPr="0004341E">
        <w:rPr>
          <w:rFonts w:ascii="Palatino Linotype" w:eastAsia="Palatino Linotype" w:hAnsi="Palatino Linotype" w:cs="Palatino Linotype"/>
          <w:lang w:val="es-MX"/>
        </w:rPr>
        <w:t>19</w:t>
      </w:r>
      <w:r w:rsidR="00AE1366" w:rsidRPr="0004341E">
        <w:rPr>
          <w:rFonts w:ascii="Palatino Linotype" w:eastAsia="Palatino Linotype" w:hAnsi="Palatino Linotype" w:cs="Palatino Linotype"/>
          <w:lang w:val="es-MX"/>
        </w:rPr>
        <w:t>, en versión pública.</w:t>
      </w:r>
    </w:p>
    <w:p w14:paraId="42D1EB35" w14:textId="4538CE0A" w:rsidR="00F25117" w:rsidRPr="0004341E" w:rsidRDefault="00244A0E" w:rsidP="00F133EC">
      <w:pPr>
        <w:spacing w:before="240" w:after="240" w:line="360" w:lineRule="auto"/>
        <w:ind w:right="49"/>
        <w:jc w:val="both"/>
        <w:rPr>
          <w:rFonts w:ascii="Palatino Linotype" w:eastAsia="Palatino Linotype" w:hAnsi="Palatino Linotype" w:cs="Palatino Linotype"/>
          <w:sz w:val="28"/>
          <w:lang w:val="es-MX"/>
        </w:rPr>
      </w:pPr>
      <w:r w:rsidRPr="0004341E">
        <w:rPr>
          <w:rFonts w:ascii="Palatino Linotype" w:eastAsia="Palatino Linotype" w:hAnsi="Palatino Linotype" w:cs="Palatino Linotype"/>
          <w:i/>
          <w:lang w:val="es-MX"/>
        </w:rPr>
        <w:lastRenderedPageBreak/>
        <w:t xml:space="preserve">- </w:t>
      </w:r>
      <w:r w:rsidR="000C56CB" w:rsidRPr="0004341E">
        <w:rPr>
          <w:rFonts w:ascii="Palatino Linotype" w:eastAsia="Palatino Linotype" w:hAnsi="Palatino Linotype" w:cs="Palatino Linotype"/>
          <w:i/>
          <w:lang w:val="es-MX"/>
        </w:rPr>
        <w:t>“</w:t>
      </w:r>
      <w:r w:rsidR="00531BD9" w:rsidRPr="0004341E">
        <w:rPr>
          <w:rFonts w:ascii="Palatino Linotype" w:eastAsia="Palatino Linotype" w:hAnsi="Palatino Linotype" w:cs="Palatino Linotype"/>
          <w:i/>
          <w:lang w:val="es-MX"/>
        </w:rPr>
        <w:t>Hoja de trabajo diferencias de ISR 2017,2018,2019 y 2020.xlsx</w:t>
      </w:r>
      <w:r w:rsidR="000C56CB" w:rsidRPr="0004341E">
        <w:rPr>
          <w:rFonts w:ascii="Palatino Linotype" w:eastAsia="Palatino Linotype" w:hAnsi="Palatino Linotype" w:cs="Palatino Linotype"/>
          <w:i/>
          <w:lang w:val="es-MX"/>
        </w:rPr>
        <w:t>”</w:t>
      </w:r>
      <w:r w:rsidR="00F25117" w:rsidRPr="0004341E">
        <w:rPr>
          <w:rFonts w:ascii="Palatino Linotype" w:eastAsia="Palatino Linotype" w:hAnsi="Palatino Linotype" w:cs="Palatino Linotype"/>
          <w:i/>
          <w:lang w:val="es-MX"/>
        </w:rPr>
        <w:t xml:space="preserve">, </w:t>
      </w:r>
      <w:r w:rsidR="00F25117" w:rsidRPr="0004341E">
        <w:rPr>
          <w:rFonts w:ascii="Palatino Linotype" w:eastAsia="Palatino Linotype" w:hAnsi="Palatino Linotype" w:cs="Palatino Linotype"/>
          <w:lang w:val="es-MX"/>
        </w:rPr>
        <w:t xml:space="preserve"> que contiene un libro del programa Excel,  con cuatro hojas de cálculo </w:t>
      </w:r>
      <w:r w:rsidR="00EE7718" w:rsidRPr="0004341E">
        <w:rPr>
          <w:rFonts w:ascii="Palatino Linotype" w:eastAsia="Palatino Linotype" w:hAnsi="Palatino Linotype" w:cs="Palatino Linotype"/>
          <w:lang w:val="es-MX"/>
        </w:rPr>
        <w:t xml:space="preserve">correspondientes a </w:t>
      </w:r>
      <w:r w:rsidR="00F25117" w:rsidRPr="0004341E">
        <w:rPr>
          <w:rFonts w:ascii="Palatino Linotype" w:eastAsia="Palatino Linotype" w:hAnsi="Palatino Linotype" w:cs="Palatino Linotype"/>
          <w:lang w:val="es-MX"/>
        </w:rPr>
        <w:t xml:space="preserve">los ejercicios 2017, 2018, 2019 y 2020, </w:t>
      </w:r>
      <w:r w:rsidR="00EE7718" w:rsidRPr="0004341E">
        <w:rPr>
          <w:rFonts w:ascii="Palatino Linotype" w:eastAsia="Palatino Linotype" w:hAnsi="Palatino Linotype" w:cs="Palatino Linotype"/>
          <w:lang w:val="es-MX"/>
        </w:rPr>
        <w:t xml:space="preserve">en cada una de ellas se advierten los siguientes datos: </w:t>
      </w:r>
      <w:r w:rsidR="00EE7718" w:rsidRPr="0004341E">
        <w:rPr>
          <w:rFonts w:ascii="Palatino Linotype" w:eastAsia="Palatino Linotype" w:hAnsi="Palatino Linotype" w:cs="Palatino Linotype"/>
          <w:i/>
          <w:lang w:val="es-MX"/>
        </w:rPr>
        <w:t xml:space="preserve">columna </w:t>
      </w:r>
      <w:r w:rsidR="00EE7718" w:rsidRPr="0004341E">
        <w:rPr>
          <w:rFonts w:ascii="Palatino Linotype" w:eastAsia="Palatino Linotype" w:hAnsi="Palatino Linotype" w:cs="Palatino Linotype"/>
          <w:i/>
          <w:szCs w:val="22"/>
          <w:lang w:val="es-MX"/>
        </w:rPr>
        <w:t>A</w:t>
      </w:r>
      <w:r w:rsidR="00EE7718" w:rsidRPr="0004341E">
        <w:rPr>
          <w:rFonts w:ascii="Palatino Linotype" w:eastAsia="Palatino Linotype" w:hAnsi="Palatino Linotype" w:cs="Palatino Linotype"/>
          <w:szCs w:val="22"/>
          <w:lang w:val="es-MX"/>
        </w:rPr>
        <w:t xml:space="preserve">: “Nombre del Trabajador” (identificados como </w:t>
      </w:r>
      <w:r w:rsidR="00F25117" w:rsidRPr="0004341E">
        <w:rPr>
          <w:rFonts w:ascii="Palatino Linotype" w:eastAsia="Palatino Linotype" w:hAnsi="Palatino Linotype" w:cs="Palatino Linotype"/>
          <w:szCs w:val="22"/>
          <w:lang w:val="es-MX"/>
        </w:rPr>
        <w:t>trabajador 1, trabajador 2, trabajador 3</w:t>
      </w:r>
      <w:r w:rsidR="003C2FB2" w:rsidRPr="0004341E">
        <w:rPr>
          <w:rFonts w:ascii="Palatino Linotype" w:eastAsia="Palatino Linotype" w:hAnsi="Palatino Linotype" w:cs="Palatino Linotype"/>
          <w:szCs w:val="22"/>
          <w:lang w:val="es-MX"/>
        </w:rPr>
        <w:t>;</w:t>
      </w:r>
      <w:r w:rsidR="00EE7718" w:rsidRPr="0004341E">
        <w:rPr>
          <w:rFonts w:ascii="Palatino Linotype" w:eastAsia="Palatino Linotype" w:hAnsi="Palatino Linotype" w:cs="Palatino Linotype"/>
          <w:szCs w:val="22"/>
          <w:lang w:val="es-MX"/>
        </w:rPr>
        <w:t xml:space="preserve"> </w:t>
      </w:r>
      <w:r w:rsidR="00EE7718" w:rsidRPr="0004341E">
        <w:rPr>
          <w:rFonts w:ascii="Palatino Linotype" w:eastAsia="Palatino Linotype" w:hAnsi="Palatino Linotype" w:cs="Palatino Linotype"/>
          <w:i/>
          <w:szCs w:val="22"/>
          <w:lang w:val="es-MX"/>
        </w:rPr>
        <w:t xml:space="preserve">columna </w:t>
      </w:r>
      <w:r w:rsidR="00F25117" w:rsidRPr="0004341E">
        <w:rPr>
          <w:rFonts w:ascii="Palatino Linotype" w:eastAsia="Palatino Linotype" w:hAnsi="Palatino Linotype" w:cs="Palatino Linotype"/>
          <w:i/>
          <w:szCs w:val="22"/>
          <w:lang w:val="es-MX"/>
        </w:rPr>
        <w:t>B</w:t>
      </w:r>
      <w:r w:rsidR="00EE7718" w:rsidRPr="0004341E">
        <w:rPr>
          <w:rFonts w:ascii="Palatino Linotype" w:eastAsia="Palatino Linotype" w:hAnsi="Palatino Linotype" w:cs="Palatino Linotype"/>
          <w:i/>
          <w:szCs w:val="22"/>
          <w:lang w:val="es-MX"/>
        </w:rPr>
        <w:t>:</w:t>
      </w:r>
      <w:r w:rsidR="00EE7718" w:rsidRPr="0004341E">
        <w:rPr>
          <w:rFonts w:ascii="Palatino Linotype" w:eastAsia="Palatino Linotype" w:hAnsi="Palatino Linotype" w:cs="Palatino Linotype"/>
          <w:szCs w:val="22"/>
          <w:lang w:val="es-MX"/>
        </w:rPr>
        <w:t xml:space="preserve">  </w:t>
      </w:r>
      <w:r w:rsidR="00F25117" w:rsidRPr="0004341E">
        <w:rPr>
          <w:rFonts w:ascii="Palatino Linotype" w:eastAsia="Palatino Linotype" w:hAnsi="Palatino Linotype" w:cs="Palatino Linotype"/>
          <w:szCs w:val="22"/>
          <w:lang w:val="es-MX"/>
        </w:rPr>
        <w:t>“Año”</w:t>
      </w:r>
      <w:r w:rsidR="003C2FB2" w:rsidRPr="0004341E">
        <w:rPr>
          <w:rFonts w:ascii="Palatino Linotype" w:eastAsia="Palatino Linotype" w:hAnsi="Palatino Linotype" w:cs="Palatino Linotype"/>
          <w:szCs w:val="22"/>
          <w:lang w:val="es-MX"/>
        </w:rPr>
        <w:t>;</w:t>
      </w:r>
      <w:r w:rsidR="00EE7718" w:rsidRPr="0004341E">
        <w:rPr>
          <w:rFonts w:ascii="Palatino Linotype" w:eastAsia="Palatino Linotype" w:hAnsi="Palatino Linotype" w:cs="Palatino Linotype"/>
          <w:szCs w:val="22"/>
          <w:lang w:val="es-MX"/>
        </w:rPr>
        <w:t xml:space="preserve"> </w:t>
      </w:r>
      <w:r w:rsidR="00EE7718" w:rsidRPr="0004341E">
        <w:rPr>
          <w:rFonts w:ascii="Palatino Linotype" w:eastAsia="Palatino Linotype" w:hAnsi="Palatino Linotype" w:cs="Palatino Linotype"/>
          <w:i/>
          <w:szCs w:val="22"/>
          <w:lang w:val="es-MX"/>
        </w:rPr>
        <w:t xml:space="preserve">columna C: </w:t>
      </w:r>
      <w:r w:rsidR="00F25117" w:rsidRPr="0004341E">
        <w:rPr>
          <w:rFonts w:ascii="Palatino Linotype" w:eastAsia="Palatino Linotype" w:hAnsi="Palatino Linotype" w:cs="Palatino Linotype"/>
          <w:szCs w:val="22"/>
          <w:lang w:val="es-MX"/>
        </w:rPr>
        <w:t>“</w:t>
      </w:r>
      <w:r w:rsidR="00EE7718" w:rsidRPr="0004341E">
        <w:rPr>
          <w:rFonts w:ascii="Palatino Linotype" w:eastAsia="Palatino Linotype" w:hAnsi="Palatino Linotype" w:cs="Palatino Linotype"/>
          <w:szCs w:val="22"/>
          <w:lang w:val="es-MX"/>
        </w:rPr>
        <w:t>Percepciones Gravadas”</w:t>
      </w:r>
      <w:r w:rsidR="003C2FB2" w:rsidRPr="0004341E">
        <w:rPr>
          <w:rFonts w:ascii="Palatino Linotype" w:eastAsia="Palatino Linotype" w:hAnsi="Palatino Linotype" w:cs="Palatino Linotype"/>
          <w:szCs w:val="22"/>
          <w:lang w:val="es-MX"/>
        </w:rPr>
        <w:t>;</w:t>
      </w:r>
      <w:r w:rsidR="00EE7718" w:rsidRPr="0004341E">
        <w:rPr>
          <w:rFonts w:ascii="Palatino Linotype" w:eastAsia="Palatino Linotype" w:hAnsi="Palatino Linotype" w:cs="Palatino Linotype"/>
          <w:szCs w:val="22"/>
          <w:lang w:val="es-MX"/>
        </w:rPr>
        <w:t xml:space="preserve"> </w:t>
      </w:r>
      <w:r w:rsidR="00EE7718" w:rsidRPr="0004341E">
        <w:rPr>
          <w:rFonts w:ascii="Palatino Linotype" w:eastAsia="Palatino Linotype" w:hAnsi="Palatino Linotype" w:cs="Palatino Linotype"/>
          <w:i/>
          <w:szCs w:val="22"/>
          <w:lang w:val="es-MX"/>
        </w:rPr>
        <w:t xml:space="preserve">columna D: </w:t>
      </w:r>
      <w:r w:rsidR="00EE7718" w:rsidRPr="0004341E">
        <w:rPr>
          <w:rFonts w:ascii="Palatino Linotype" w:eastAsia="Palatino Linotype" w:hAnsi="Palatino Linotype" w:cs="Palatino Linotype"/>
          <w:szCs w:val="22"/>
          <w:lang w:val="es-MX"/>
        </w:rPr>
        <w:t>“Percepciones Exentas”</w:t>
      </w:r>
      <w:r w:rsidR="003C2FB2" w:rsidRPr="0004341E">
        <w:rPr>
          <w:rFonts w:ascii="Palatino Linotype" w:eastAsia="Palatino Linotype" w:hAnsi="Palatino Linotype" w:cs="Palatino Linotype"/>
          <w:szCs w:val="22"/>
          <w:lang w:val="es-MX"/>
        </w:rPr>
        <w:t>;</w:t>
      </w:r>
      <w:r w:rsidR="00EE7718" w:rsidRPr="0004341E">
        <w:rPr>
          <w:rFonts w:ascii="Palatino Linotype" w:eastAsia="Palatino Linotype" w:hAnsi="Palatino Linotype" w:cs="Palatino Linotype"/>
          <w:szCs w:val="22"/>
          <w:lang w:val="es-MX"/>
        </w:rPr>
        <w:t xml:space="preserve"> </w:t>
      </w:r>
      <w:r w:rsidR="00EE7718" w:rsidRPr="0004341E">
        <w:rPr>
          <w:rFonts w:ascii="Palatino Linotype" w:eastAsia="Palatino Linotype" w:hAnsi="Palatino Linotype" w:cs="Palatino Linotype"/>
          <w:i/>
          <w:szCs w:val="22"/>
          <w:lang w:val="es-MX"/>
        </w:rPr>
        <w:t xml:space="preserve">columna E: </w:t>
      </w:r>
      <w:r w:rsidR="00EE7718" w:rsidRPr="0004341E">
        <w:rPr>
          <w:rFonts w:ascii="Palatino Linotype" w:eastAsia="Palatino Linotype" w:hAnsi="Palatino Linotype" w:cs="Palatino Linotype"/>
          <w:szCs w:val="22"/>
          <w:lang w:val="es-MX"/>
        </w:rPr>
        <w:t>“ISR Retenido”</w:t>
      </w:r>
      <w:r w:rsidR="003C2FB2" w:rsidRPr="0004341E">
        <w:rPr>
          <w:rFonts w:ascii="Palatino Linotype" w:eastAsia="Palatino Linotype" w:hAnsi="Palatino Linotype" w:cs="Palatino Linotype"/>
          <w:szCs w:val="22"/>
          <w:lang w:val="es-MX"/>
        </w:rPr>
        <w:t>;</w:t>
      </w:r>
      <w:r w:rsidR="00EE7718" w:rsidRPr="0004341E">
        <w:rPr>
          <w:rFonts w:ascii="Palatino Linotype" w:eastAsia="Palatino Linotype" w:hAnsi="Palatino Linotype" w:cs="Palatino Linotype"/>
          <w:szCs w:val="22"/>
          <w:lang w:val="es-MX"/>
        </w:rPr>
        <w:t xml:space="preserve"> </w:t>
      </w:r>
      <w:r w:rsidR="00EE7718" w:rsidRPr="0004341E">
        <w:rPr>
          <w:rFonts w:ascii="Palatino Linotype" w:eastAsia="Palatino Linotype" w:hAnsi="Palatino Linotype" w:cs="Palatino Linotype"/>
          <w:i/>
          <w:szCs w:val="22"/>
          <w:lang w:val="es-MX"/>
        </w:rPr>
        <w:t>columna F:</w:t>
      </w:r>
      <w:r w:rsidR="00EE7718" w:rsidRPr="0004341E">
        <w:rPr>
          <w:rFonts w:ascii="Palatino Linotype" w:eastAsia="Palatino Linotype" w:hAnsi="Palatino Linotype" w:cs="Palatino Linotype"/>
          <w:szCs w:val="22"/>
          <w:lang w:val="es-MX"/>
        </w:rPr>
        <w:t xml:space="preserve"> “ISR Enterado”</w:t>
      </w:r>
      <w:r w:rsidR="003C2FB2" w:rsidRPr="0004341E">
        <w:rPr>
          <w:rFonts w:ascii="Palatino Linotype" w:eastAsia="Palatino Linotype" w:hAnsi="Palatino Linotype" w:cs="Palatino Linotype"/>
          <w:szCs w:val="22"/>
          <w:lang w:val="es-MX"/>
        </w:rPr>
        <w:t>;</w:t>
      </w:r>
      <w:r w:rsidR="00EE7718" w:rsidRPr="0004341E">
        <w:rPr>
          <w:rFonts w:ascii="Palatino Linotype" w:eastAsia="Palatino Linotype" w:hAnsi="Palatino Linotype" w:cs="Palatino Linotype"/>
          <w:szCs w:val="22"/>
          <w:lang w:val="es-MX"/>
        </w:rPr>
        <w:t xml:space="preserve"> </w:t>
      </w:r>
      <w:r w:rsidR="00EE7718" w:rsidRPr="0004341E">
        <w:rPr>
          <w:rFonts w:ascii="Palatino Linotype" w:eastAsia="Palatino Linotype" w:hAnsi="Palatino Linotype" w:cs="Palatino Linotype"/>
          <w:i/>
          <w:szCs w:val="22"/>
          <w:lang w:val="es-MX"/>
        </w:rPr>
        <w:t xml:space="preserve">columna G: </w:t>
      </w:r>
      <w:r w:rsidR="00EE7718" w:rsidRPr="0004341E">
        <w:rPr>
          <w:rFonts w:ascii="Palatino Linotype" w:eastAsia="Palatino Linotype" w:hAnsi="Palatino Linotype" w:cs="Palatino Linotype"/>
          <w:szCs w:val="22"/>
          <w:lang w:val="es-MX"/>
        </w:rPr>
        <w:t>“</w:t>
      </w:r>
      <w:r w:rsidR="00F25117" w:rsidRPr="0004341E">
        <w:rPr>
          <w:rFonts w:ascii="Palatino Linotype" w:eastAsia="Palatino Linotype" w:hAnsi="Palatino Linotype" w:cs="Palatino Linotype"/>
          <w:szCs w:val="22"/>
          <w:lang w:val="es-MX"/>
        </w:rPr>
        <w:t>Saldo a favor de ISR”</w:t>
      </w:r>
      <w:r w:rsidR="003C2FB2" w:rsidRPr="0004341E">
        <w:rPr>
          <w:rFonts w:ascii="Palatino Linotype" w:eastAsia="Palatino Linotype" w:hAnsi="Palatino Linotype" w:cs="Palatino Linotype"/>
          <w:szCs w:val="22"/>
          <w:lang w:val="es-MX"/>
        </w:rPr>
        <w:t xml:space="preserve">; </w:t>
      </w:r>
      <w:r w:rsidR="003C2FB2" w:rsidRPr="0004341E">
        <w:rPr>
          <w:rFonts w:ascii="Palatino Linotype" w:eastAsia="Palatino Linotype" w:hAnsi="Palatino Linotype" w:cs="Palatino Linotype"/>
          <w:i/>
          <w:szCs w:val="22"/>
          <w:lang w:val="es-MX"/>
        </w:rPr>
        <w:t>c</w:t>
      </w:r>
      <w:r w:rsidR="00F25117" w:rsidRPr="0004341E">
        <w:rPr>
          <w:rFonts w:ascii="Palatino Linotype" w:eastAsia="Palatino Linotype" w:hAnsi="Palatino Linotype" w:cs="Palatino Linotype"/>
          <w:i/>
          <w:szCs w:val="22"/>
          <w:lang w:val="es-MX"/>
        </w:rPr>
        <w:t xml:space="preserve">olumna </w:t>
      </w:r>
      <w:r w:rsidR="003C2FB2" w:rsidRPr="0004341E">
        <w:rPr>
          <w:rFonts w:ascii="Palatino Linotype" w:eastAsia="Palatino Linotype" w:hAnsi="Palatino Linotype" w:cs="Palatino Linotype"/>
          <w:i/>
          <w:szCs w:val="22"/>
          <w:lang w:val="es-MX"/>
        </w:rPr>
        <w:t>H</w:t>
      </w:r>
      <w:r w:rsidR="00F25117" w:rsidRPr="0004341E">
        <w:rPr>
          <w:rFonts w:ascii="Palatino Linotype" w:eastAsia="Palatino Linotype" w:hAnsi="Palatino Linotype" w:cs="Palatino Linotype"/>
          <w:szCs w:val="22"/>
          <w:lang w:val="es-MX"/>
        </w:rPr>
        <w:t xml:space="preserve"> “Saldo a cargo </w:t>
      </w:r>
      <w:r w:rsidR="003C2FB2" w:rsidRPr="0004341E">
        <w:rPr>
          <w:rFonts w:ascii="Palatino Linotype" w:eastAsia="Palatino Linotype" w:hAnsi="Palatino Linotype" w:cs="Palatino Linotype"/>
          <w:szCs w:val="22"/>
          <w:lang w:val="es-MX"/>
        </w:rPr>
        <w:t xml:space="preserve">de ISR”; </w:t>
      </w:r>
      <w:r w:rsidR="003C2FB2" w:rsidRPr="0004341E">
        <w:rPr>
          <w:rFonts w:ascii="Palatino Linotype" w:eastAsia="Palatino Linotype" w:hAnsi="Palatino Linotype" w:cs="Palatino Linotype"/>
          <w:i/>
          <w:szCs w:val="22"/>
          <w:lang w:val="es-MX"/>
        </w:rPr>
        <w:t xml:space="preserve">columna I: </w:t>
      </w:r>
      <w:r w:rsidR="003C2FB2" w:rsidRPr="0004341E">
        <w:rPr>
          <w:rFonts w:ascii="Palatino Linotype" w:eastAsia="Palatino Linotype" w:hAnsi="Palatino Linotype" w:cs="Palatino Linotype"/>
          <w:szCs w:val="22"/>
          <w:lang w:val="es-MX"/>
        </w:rPr>
        <w:t>“Diferencia 0 en el ISR”.</w:t>
      </w:r>
    </w:p>
    <w:p w14:paraId="3786A328" w14:textId="59CE38A6" w:rsidR="003C2FB2" w:rsidRPr="0004341E" w:rsidRDefault="00244A0E" w:rsidP="00F133EC">
      <w:pPr>
        <w:spacing w:before="240" w:after="240" w:line="360" w:lineRule="auto"/>
        <w:ind w:right="49"/>
        <w:jc w:val="both"/>
        <w:rPr>
          <w:rFonts w:ascii="Palatino Linotype" w:eastAsia="Palatino Linotype" w:hAnsi="Palatino Linotype" w:cs="Palatino Linotype"/>
          <w:lang w:val="es-MX"/>
        </w:rPr>
      </w:pPr>
      <w:r w:rsidRPr="0004341E">
        <w:rPr>
          <w:rFonts w:ascii="Palatino Linotype" w:eastAsia="Palatino Linotype" w:hAnsi="Palatino Linotype" w:cs="Palatino Linotype"/>
          <w:i/>
          <w:lang w:val="es-MX"/>
        </w:rPr>
        <w:t xml:space="preserve">- </w:t>
      </w:r>
      <w:r w:rsidR="000C56CB" w:rsidRPr="0004341E">
        <w:rPr>
          <w:rFonts w:ascii="Palatino Linotype" w:eastAsia="Palatino Linotype" w:hAnsi="Palatino Linotype" w:cs="Palatino Linotype"/>
          <w:i/>
          <w:lang w:val="es-MX"/>
        </w:rPr>
        <w:t>“</w:t>
      </w:r>
      <w:r w:rsidR="00531BD9" w:rsidRPr="0004341E">
        <w:rPr>
          <w:rFonts w:ascii="Palatino Linotype" w:eastAsia="Palatino Linotype" w:hAnsi="Palatino Linotype" w:cs="Palatino Linotype"/>
          <w:i/>
          <w:lang w:val="es-MX"/>
        </w:rPr>
        <w:t>Detalle Mensual 2018.pdf</w:t>
      </w:r>
      <w:r w:rsidR="000C56CB" w:rsidRPr="0004341E">
        <w:rPr>
          <w:rFonts w:ascii="Palatino Linotype" w:eastAsia="Palatino Linotype" w:hAnsi="Palatino Linotype" w:cs="Palatino Linotype"/>
          <w:i/>
          <w:lang w:val="es-MX"/>
        </w:rPr>
        <w:t>”</w:t>
      </w:r>
      <w:r w:rsidR="003C2FB2" w:rsidRPr="0004341E">
        <w:rPr>
          <w:rFonts w:ascii="Palatino Linotype" w:eastAsia="Palatino Linotype" w:hAnsi="Palatino Linotype" w:cs="Palatino Linotype"/>
          <w:i/>
          <w:lang w:val="es-MX"/>
        </w:rPr>
        <w:t xml:space="preserve">, </w:t>
      </w:r>
      <w:r w:rsidR="003C2FB2" w:rsidRPr="0004341E">
        <w:rPr>
          <w:rFonts w:ascii="Palatino Linotype" w:eastAsia="Palatino Linotype" w:hAnsi="Palatino Linotype" w:cs="Palatino Linotype"/>
          <w:lang w:val="es-MX"/>
        </w:rPr>
        <w:t>que contiene información de pagos y retenciones por sueldos y salarios realizados a los trabajadores detalle mensual del ejercicio 2018, en versión pública.</w:t>
      </w:r>
    </w:p>
    <w:p w14:paraId="5400561F" w14:textId="6ABBF570" w:rsidR="003C2FB2" w:rsidRPr="0004341E" w:rsidRDefault="00244A0E" w:rsidP="00F133EC">
      <w:pPr>
        <w:spacing w:before="240" w:after="240" w:line="360" w:lineRule="auto"/>
        <w:ind w:right="49"/>
        <w:jc w:val="both"/>
        <w:rPr>
          <w:rFonts w:ascii="Palatino Linotype" w:eastAsia="Palatino Linotype" w:hAnsi="Palatino Linotype" w:cs="Palatino Linotype"/>
          <w:lang w:val="es-MX"/>
        </w:rPr>
      </w:pPr>
      <w:r w:rsidRPr="0004341E">
        <w:rPr>
          <w:rFonts w:ascii="Palatino Linotype" w:eastAsia="Palatino Linotype" w:hAnsi="Palatino Linotype" w:cs="Palatino Linotype"/>
          <w:i/>
          <w:lang w:val="es-MX"/>
        </w:rPr>
        <w:t xml:space="preserve">- </w:t>
      </w:r>
      <w:r w:rsidR="000C56CB" w:rsidRPr="0004341E">
        <w:rPr>
          <w:rFonts w:ascii="Palatino Linotype" w:eastAsia="Palatino Linotype" w:hAnsi="Palatino Linotype" w:cs="Palatino Linotype"/>
          <w:i/>
          <w:lang w:val="es-MX"/>
        </w:rPr>
        <w:t>“</w:t>
      </w:r>
      <w:r w:rsidR="00531BD9" w:rsidRPr="0004341E">
        <w:rPr>
          <w:rFonts w:ascii="Palatino Linotype" w:eastAsia="Palatino Linotype" w:hAnsi="Palatino Linotype" w:cs="Palatino Linotype"/>
          <w:i/>
          <w:lang w:val="es-MX"/>
        </w:rPr>
        <w:t>Acumulado Anual 2019 versión pública.pdf</w:t>
      </w:r>
      <w:r w:rsidR="000C56CB" w:rsidRPr="0004341E">
        <w:rPr>
          <w:rFonts w:ascii="Palatino Linotype" w:eastAsia="Palatino Linotype" w:hAnsi="Palatino Linotype" w:cs="Palatino Linotype"/>
          <w:i/>
          <w:lang w:val="es-MX"/>
        </w:rPr>
        <w:t>”</w:t>
      </w:r>
      <w:r w:rsidR="003C2FB2" w:rsidRPr="0004341E">
        <w:rPr>
          <w:rFonts w:ascii="Palatino Linotype" w:eastAsia="Palatino Linotype" w:hAnsi="Palatino Linotype" w:cs="Palatino Linotype"/>
          <w:i/>
          <w:lang w:val="es-MX"/>
        </w:rPr>
        <w:t xml:space="preserve">, </w:t>
      </w:r>
      <w:r w:rsidR="003C2FB2" w:rsidRPr="0004341E">
        <w:rPr>
          <w:rFonts w:ascii="Palatino Linotype" w:eastAsia="Palatino Linotype" w:hAnsi="Palatino Linotype" w:cs="Palatino Linotype"/>
          <w:lang w:val="es-MX"/>
        </w:rPr>
        <w:t>que contiene información de pagos y retenciones por sueldos y salarios realizados a los trabajadores, vista anual acumulada del ejercicio 2019, en versión pública.</w:t>
      </w:r>
    </w:p>
    <w:p w14:paraId="4A4AC391" w14:textId="1E12E474" w:rsidR="00BC19A9" w:rsidRPr="0004341E" w:rsidRDefault="00244A0E" w:rsidP="00F133EC">
      <w:pPr>
        <w:spacing w:before="240" w:after="240" w:line="360" w:lineRule="auto"/>
        <w:ind w:right="49"/>
        <w:jc w:val="both"/>
        <w:rPr>
          <w:rFonts w:ascii="Palatino Linotype" w:eastAsia="Palatino Linotype" w:hAnsi="Palatino Linotype" w:cs="Palatino Linotype"/>
          <w:lang w:val="es-MX"/>
        </w:rPr>
      </w:pPr>
      <w:r w:rsidRPr="0004341E">
        <w:rPr>
          <w:rFonts w:ascii="Palatino Linotype" w:eastAsia="Palatino Linotype" w:hAnsi="Palatino Linotype" w:cs="Palatino Linotype"/>
          <w:i/>
          <w:lang w:val="es-MX"/>
        </w:rPr>
        <w:t xml:space="preserve">- </w:t>
      </w:r>
      <w:r w:rsidR="000C56CB" w:rsidRPr="0004341E">
        <w:rPr>
          <w:rFonts w:ascii="Palatino Linotype" w:eastAsia="Palatino Linotype" w:hAnsi="Palatino Linotype" w:cs="Palatino Linotype"/>
          <w:i/>
          <w:lang w:val="es-MX"/>
        </w:rPr>
        <w:t>“</w:t>
      </w:r>
      <w:r w:rsidR="00531BD9" w:rsidRPr="0004341E">
        <w:rPr>
          <w:rFonts w:ascii="Palatino Linotype" w:eastAsia="Palatino Linotype" w:hAnsi="Palatino Linotype" w:cs="Palatino Linotype"/>
          <w:i/>
          <w:lang w:val="es-MX"/>
        </w:rPr>
        <w:t>Detalle Anual 2020 versión pública.pdf</w:t>
      </w:r>
      <w:r w:rsidR="000C56CB" w:rsidRPr="0004341E">
        <w:rPr>
          <w:rFonts w:ascii="Palatino Linotype" w:eastAsia="Palatino Linotype" w:hAnsi="Palatino Linotype" w:cs="Palatino Linotype"/>
          <w:i/>
          <w:lang w:val="es-MX"/>
        </w:rPr>
        <w:t>”</w:t>
      </w:r>
      <w:r w:rsidR="00BC19A9" w:rsidRPr="0004341E">
        <w:rPr>
          <w:rFonts w:ascii="Palatino Linotype" w:eastAsia="Palatino Linotype" w:hAnsi="Palatino Linotype" w:cs="Palatino Linotype"/>
          <w:i/>
          <w:lang w:val="es-MX"/>
        </w:rPr>
        <w:t xml:space="preserve">, </w:t>
      </w:r>
      <w:r w:rsidR="00BC19A9" w:rsidRPr="0004341E">
        <w:rPr>
          <w:rFonts w:ascii="Palatino Linotype" w:eastAsia="Palatino Linotype" w:hAnsi="Palatino Linotype" w:cs="Palatino Linotype"/>
          <w:lang w:val="es-MX"/>
        </w:rPr>
        <w:t>información de pagos y retenciones por sueldos y salarios realizados a los trabajadores, detalle anual del ejercicio 2020, en versión pública.</w:t>
      </w:r>
    </w:p>
    <w:p w14:paraId="26CDC6B2" w14:textId="55B2F863" w:rsidR="003C2FB2" w:rsidRPr="0004341E" w:rsidRDefault="00244A0E" w:rsidP="00F133EC">
      <w:pPr>
        <w:spacing w:before="240" w:after="240" w:line="360" w:lineRule="auto"/>
        <w:ind w:right="49"/>
        <w:jc w:val="both"/>
        <w:rPr>
          <w:rFonts w:ascii="Palatino Linotype" w:eastAsia="Palatino Linotype" w:hAnsi="Palatino Linotype" w:cs="Palatino Linotype"/>
          <w:lang w:val="es-MX"/>
        </w:rPr>
      </w:pPr>
      <w:r w:rsidRPr="0004341E">
        <w:rPr>
          <w:rFonts w:ascii="Palatino Linotype" w:eastAsia="Palatino Linotype" w:hAnsi="Palatino Linotype" w:cs="Palatino Linotype"/>
          <w:i/>
          <w:lang w:val="es-MX"/>
        </w:rPr>
        <w:lastRenderedPageBreak/>
        <w:t xml:space="preserve">- </w:t>
      </w:r>
      <w:r w:rsidR="000C56CB" w:rsidRPr="0004341E">
        <w:rPr>
          <w:rFonts w:ascii="Palatino Linotype" w:eastAsia="Palatino Linotype" w:hAnsi="Palatino Linotype" w:cs="Palatino Linotype"/>
          <w:i/>
          <w:lang w:val="es-MX"/>
        </w:rPr>
        <w:t>“</w:t>
      </w:r>
      <w:r w:rsidR="00531BD9" w:rsidRPr="0004341E">
        <w:rPr>
          <w:rFonts w:ascii="Palatino Linotype" w:eastAsia="Palatino Linotype" w:hAnsi="Palatino Linotype" w:cs="Palatino Linotype"/>
          <w:i/>
          <w:lang w:val="es-MX"/>
        </w:rPr>
        <w:t xml:space="preserve">Detalle Anual 2018 </w:t>
      </w:r>
      <w:proofErr w:type="spellStart"/>
      <w:r w:rsidR="00531BD9" w:rsidRPr="0004341E">
        <w:rPr>
          <w:rFonts w:ascii="Palatino Linotype" w:eastAsia="Palatino Linotype" w:hAnsi="Palatino Linotype" w:cs="Palatino Linotype"/>
          <w:i/>
          <w:lang w:val="es-MX"/>
        </w:rPr>
        <w:t>version</w:t>
      </w:r>
      <w:proofErr w:type="spellEnd"/>
      <w:r w:rsidR="00531BD9" w:rsidRPr="0004341E">
        <w:rPr>
          <w:rFonts w:ascii="Palatino Linotype" w:eastAsia="Palatino Linotype" w:hAnsi="Palatino Linotype" w:cs="Palatino Linotype"/>
          <w:i/>
          <w:lang w:val="es-MX"/>
        </w:rPr>
        <w:t xml:space="preserve"> pública.pdf</w:t>
      </w:r>
      <w:r w:rsidR="000C56CB" w:rsidRPr="0004341E">
        <w:rPr>
          <w:rFonts w:ascii="Palatino Linotype" w:eastAsia="Palatino Linotype" w:hAnsi="Palatino Linotype" w:cs="Palatino Linotype"/>
          <w:i/>
          <w:lang w:val="es-MX"/>
        </w:rPr>
        <w:t>”</w:t>
      </w:r>
      <w:r w:rsidR="00BC19A9" w:rsidRPr="0004341E">
        <w:rPr>
          <w:rFonts w:ascii="Palatino Linotype" w:eastAsia="Palatino Linotype" w:hAnsi="Palatino Linotype" w:cs="Palatino Linotype"/>
          <w:i/>
          <w:lang w:val="es-MX"/>
        </w:rPr>
        <w:t xml:space="preserve">, </w:t>
      </w:r>
      <w:r w:rsidR="003C2FB2" w:rsidRPr="0004341E">
        <w:rPr>
          <w:rFonts w:ascii="Palatino Linotype" w:eastAsia="Palatino Linotype" w:hAnsi="Palatino Linotype" w:cs="Palatino Linotype"/>
          <w:lang w:val="es-MX"/>
        </w:rPr>
        <w:t>que contiene información de pagos y retenciones por sueldos y salarios realizados a los trabajadores, vista anual acumulada del ejercicio 201</w:t>
      </w:r>
      <w:r w:rsidR="00C222CC" w:rsidRPr="0004341E">
        <w:rPr>
          <w:rFonts w:ascii="Palatino Linotype" w:eastAsia="Palatino Linotype" w:hAnsi="Palatino Linotype" w:cs="Palatino Linotype"/>
          <w:lang w:val="es-MX"/>
        </w:rPr>
        <w:t>8</w:t>
      </w:r>
      <w:r w:rsidR="003C2FB2" w:rsidRPr="0004341E">
        <w:rPr>
          <w:rFonts w:ascii="Palatino Linotype" w:eastAsia="Palatino Linotype" w:hAnsi="Palatino Linotype" w:cs="Palatino Linotype"/>
          <w:lang w:val="es-MX"/>
        </w:rPr>
        <w:t>, en versión pública.</w:t>
      </w:r>
    </w:p>
    <w:p w14:paraId="03C76E80" w14:textId="644993D5" w:rsidR="00531BD9" w:rsidRPr="0004341E" w:rsidRDefault="00244A0E" w:rsidP="00F133EC">
      <w:pPr>
        <w:spacing w:before="240" w:after="240" w:line="360" w:lineRule="auto"/>
        <w:ind w:right="49"/>
        <w:jc w:val="both"/>
        <w:rPr>
          <w:rFonts w:ascii="Palatino Linotype" w:eastAsia="Palatino Linotype" w:hAnsi="Palatino Linotype" w:cs="Palatino Linotype"/>
          <w:lang w:val="es-MX"/>
        </w:rPr>
      </w:pPr>
      <w:r w:rsidRPr="0004341E">
        <w:rPr>
          <w:rFonts w:ascii="Palatino Linotype" w:eastAsia="Palatino Linotype" w:hAnsi="Palatino Linotype" w:cs="Palatino Linotype"/>
          <w:i/>
          <w:lang w:val="es-MX"/>
        </w:rPr>
        <w:t xml:space="preserve">- </w:t>
      </w:r>
      <w:r w:rsidR="000C56CB" w:rsidRPr="0004341E">
        <w:rPr>
          <w:rFonts w:ascii="Palatino Linotype" w:eastAsia="Palatino Linotype" w:hAnsi="Palatino Linotype" w:cs="Palatino Linotype"/>
          <w:i/>
          <w:lang w:val="es-MX"/>
        </w:rPr>
        <w:t>“</w:t>
      </w:r>
      <w:r w:rsidR="00531BD9" w:rsidRPr="0004341E">
        <w:rPr>
          <w:rFonts w:ascii="Palatino Linotype" w:eastAsia="Palatino Linotype" w:hAnsi="Palatino Linotype" w:cs="Palatino Linotype"/>
          <w:i/>
          <w:lang w:val="es-MX"/>
        </w:rPr>
        <w:t>59 RESPUESTA.pdf</w:t>
      </w:r>
      <w:proofErr w:type="gramStart"/>
      <w:r w:rsidR="000C56CB" w:rsidRPr="0004341E">
        <w:rPr>
          <w:rFonts w:ascii="Palatino Linotype" w:eastAsia="Palatino Linotype" w:hAnsi="Palatino Linotype" w:cs="Palatino Linotype"/>
          <w:i/>
          <w:lang w:val="es-MX"/>
        </w:rPr>
        <w:t>”</w:t>
      </w:r>
      <w:r w:rsidR="001B04E2" w:rsidRPr="0004341E">
        <w:rPr>
          <w:rFonts w:ascii="Palatino Linotype" w:eastAsia="Palatino Linotype" w:hAnsi="Palatino Linotype" w:cs="Palatino Linotype"/>
          <w:i/>
          <w:lang w:val="es-MX"/>
        </w:rPr>
        <w:t xml:space="preserve">, </w:t>
      </w:r>
      <w:r w:rsidR="001B04E2" w:rsidRPr="0004341E">
        <w:rPr>
          <w:rFonts w:ascii="Palatino Linotype" w:eastAsia="Palatino Linotype" w:hAnsi="Palatino Linotype" w:cs="Palatino Linotype"/>
          <w:lang w:val="es-MX"/>
        </w:rPr>
        <w:t xml:space="preserve"> que</w:t>
      </w:r>
      <w:proofErr w:type="gramEnd"/>
      <w:r w:rsidR="001B04E2" w:rsidRPr="0004341E">
        <w:rPr>
          <w:rFonts w:ascii="Palatino Linotype" w:eastAsia="Palatino Linotype" w:hAnsi="Palatino Linotype" w:cs="Palatino Linotype"/>
          <w:lang w:val="es-MX"/>
        </w:rPr>
        <w:t xml:space="preserve"> contiene</w:t>
      </w:r>
      <w:r w:rsidR="00D03D2C" w:rsidRPr="0004341E">
        <w:rPr>
          <w:rFonts w:ascii="Palatino Linotype" w:eastAsia="Palatino Linotype" w:hAnsi="Palatino Linotype" w:cs="Palatino Linotype"/>
          <w:lang w:val="es-MX"/>
        </w:rPr>
        <w:t xml:space="preserve"> el oficio número ODAPASA/DAF/132/02/2022 de fecha dieciséis de febrero de dos mil veintidós, mediante el cual el Director de Administración y Finanzas da </w:t>
      </w:r>
      <w:r w:rsidR="001B04E2" w:rsidRPr="0004341E">
        <w:rPr>
          <w:rFonts w:ascii="Palatino Linotype" w:eastAsia="Palatino Linotype" w:hAnsi="Palatino Linotype" w:cs="Palatino Linotype"/>
          <w:lang w:val="es-MX"/>
        </w:rPr>
        <w:t xml:space="preserve">respuesta </w:t>
      </w:r>
      <w:r w:rsidR="00D03D2C" w:rsidRPr="0004341E">
        <w:rPr>
          <w:rFonts w:ascii="Palatino Linotype" w:eastAsia="Palatino Linotype" w:hAnsi="Palatino Linotype" w:cs="Palatino Linotype"/>
          <w:lang w:val="es-MX"/>
        </w:rPr>
        <w:t>a cada uno de los puntos señalados por el particular.</w:t>
      </w:r>
    </w:p>
    <w:p w14:paraId="14E6C4DF" w14:textId="13EEA4B9" w:rsidR="00531BD9" w:rsidRPr="0004341E" w:rsidRDefault="00244A0E" w:rsidP="00F133EC">
      <w:pPr>
        <w:spacing w:before="240" w:after="240" w:line="360" w:lineRule="auto"/>
        <w:ind w:right="49"/>
        <w:jc w:val="both"/>
        <w:rPr>
          <w:rFonts w:ascii="Palatino Linotype" w:eastAsia="Palatino Linotype" w:hAnsi="Palatino Linotype" w:cs="Palatino Linotype"/>
          <w:lang w:val="es-MX"/>
        </w:rPr>
      </w:pPr>
      <w:r w:rsidRPr="0004341E">
        <w:rPr>
          <w:rFonts w:ascii="Palatino Linotype" w:eastAsia="Palatino Linotype" w:hAnsi="Palatino Linotype" w:cs="Palatino Linotype"/>
          <w:i/>
          <w:lang w:val="es-MX"/>
        </w:rPr>
        <w:t xml:space="preserve">- </w:t>
      </w:r>
      <w:r w:rsidR="000C56CB" w:rsidRPr="0004341E">
        <w:rPr>
          <w:rFonts w:ascii="Palatino Linotype" w:eastAsia="Palatino Linotype" w:hAnsi="Palatino Linotype" w:cs="Palatino Linotype"/>
          <w:i/>
          <w:lang w:val="es-MX"/>
        </w:rPr>
        <w:t>“</w:t>
      </w:r>
      <w:r w:rsidR="00531BD9" w:rsidRPr="0004341E">
        <w:rPr>
          <w:rFonts w:ascii="Palatino Linotype" w:eastAsia="Palatino Linotype" w:hAnsi="Palatino Linotype" w:cs="Palatino Linotype"/>
          <w:i/>
          <w:lang w:val="es-MX"/>
        </w:rPr>
        <w:t>Opinión de no adeudo cumplimiento de obligaciones estatales.pdf</w:t>
      </w:r>
      <w:proofErr w:type="gramStart"/>
      <w:r w:rsidR="000C56CB" w:rsidRPr="0004341E">
        <w:rPr>
          <w:rFonts w:ascii="Palatino Linotype" w:eastAsia="Palatino Linotype" w:hAnsi="Palatino Linotype" w:cs="Palatino Linotype"/>
          <w:i/>
          <w:lang w:val="es-MX"/>
        </w:rPr>
        <w:t>”</w:t>
      </w:r>
      <w:r w:rsidR="00DB1172" w:rsidRPr="0004341E">
        <w:rPr>
          <w:rFonts w:ascii="Palatino Linotype" w:eastAsia="Palatino Linotype" w:hAnsi="Palatino Linotype" w:cs="Palatino Linotype"/>
          <w:i/>
          <w:lang w:val="es-MX"/>
        </w:rPr>
        <w:t xml:space="preserve">, </w:t>
      </w:r>
      <w:r w:rsidR="00BF70DB" w:rsidRPr="0004341E">
        <w:rPr>
          <w:rFonts w:ascii="Palatino Linotype" w:eastAsia="Palatino Linotype" w:hAnsi="Palatino Linotype" w:cs="Palatino Linotype"/>
          <w:lang w:val="es-MX"/>
        </w:rPr>
        <w:t xml:space="preserve"> que</w:t>
      </w:r>
      <w:proofErr w:type="gramEnd"/>
      <w:r w:rsidR="00BF70DB" w:rsidRPr="0004341E">
        <w:rPr>
          <w:rFonts w:ascii="Palatino Linotype" w:eastAsia="Palatino Linotype" w:hAnsi="Palatino Linotype" w:cs="Palatino Linotype"/>
          <w:lang w:val="es-MX"/>
        </w:rPr>
        <w:t xml:space="preserve"> contiene un documento en el que se señala la razón social del Sujeto Obligado, que no existen créditos fiscales, asimismo, la consulta de declaraciones pagadas del ejercicio 2021, y el reporte de la declaración pagada del periodo noviembre – diciembre del ejercicio 2021.</w:t>
      </w:r>
    </w:p>
    <w:p w14:paraId="74939F29" w14:textId="6BDF6F12" w:rsidR="003C2FB2" w:rsidRPr="0004341E" w:rsidRDefault="00244A0E" w:rsidP="00F133EC">
      <w:pPr>
        <w:spacing w:before="240" w:after="240" w:line="360" w:lineRule="auto"/>
        <w:ind w:right="49"/>
        <w:jc w:val="both"/>
        <w:rPr>
          <w:rFonts w:ascii="Palatino Linotype" w:eastAsia="Palatino Linotype" w:hAnsi="Palatino Linotype" w:cs="Palatino Linotype"/>
          <w:lang w:val="es-MX"/>
        </w:rPr>
      </w:pPr>
      <w:r w:rsidRPr="0004341E">
        <w:rPr>
          <w:rFonts w:ascii="Palatino Linotype" w:eastAsia="Palatino Linotype" w:hAnsi="Palatino Linotype" w:cs="Palatino Linotype"/>
          <w:i/>
          <w:lang w:val="es-MX"/>
        </w:rPr>
        <w:t xml:space="preserve">- </w:t>
      </w:r>
      <w:r w:rsidR="000C56CB" w:rsidRPr="0004341E">
        <w:rPr>
          <w:rFonts w:ascii="Palatino Linotype" w:eastAsia="Palatino Linotype" w:hAnsi="Palatino Linotype" w:cs="Palatino Linotype"/>
          <w:i/>
          <w:lang w:val="es-MX"/>
        </w:rPr>
        <w:t>“</w:t>
      </w:r>
      <w:r w:rsidR="00531BD9" w:rsidRPr="0004341E">
        <w:rPr>
          <w:rFonts w:ascii="Palatino Linotype" w:eastAsia="Palatino Linotype" w:hAnsi="Palatino Linotype" w:cs="Palatino Linotype"/>
          <w:i/>
          <w:lang w:val="es-MX"/>
        </w:rPr>
        <w:t>Detalle Mensual 2021 versión pública.pdf</w:t>
      </w:r>
      <w:r w:rsidR="000C56CB" w:rsidRPr="0004341E">
        <w:rPr>
          <w:rFonts w:ascii="Palatino Linotype" w:eastAsia="Palatino Linotype" w:hAnsi="Palatino Linotype" w:cs="Palatino Linotype"/>
          <w:i/>
          <w:lang w:val="es-MX"/>
        </w:rPr>
        <w:t>”</w:t>
      </w:r>
      <w:r w:rsidR="003C2FB2" w:rsidRPr="0004341E">
        <w:rPr>
          <w:rFonts w:ascii="Palatino Linotype" w:eastAsia="Palatino Linotype" w:hAnsi="Palatino Linotype" w:cs="Palatino Linotype"/>
          <w:i/>
          <w:lang w:val="es-MX"/>
        </w:rPr>
        <w:t xml:space="preserve">, </w:t>
      </w:r>
      <w:r w:rsidR="003C2FB2" w:rsidRPr="0004341E">
        <w:rPr>
          <w:rFonts w:ascii="Palatino Linotype" w:eastAsia="Palatino Linotype" w:hAnsi="Palatino Linotype" w:cs="Palatino Linotype"/>
          <w:lang w:val="es-MX"/>
        </w:rPr>
        <w:t>que contiene información de pagos y retenciones por sueldos y salarios realizados a los trabajadores detalle mensual del ejercicio 2021, en versión pública.</w:t>
      </w:r>
    </w:p>
    <w:p w14:paraId="7BB51B3C" w14:textId="718FCCE1" w:rsidR="00BC19A9" w:rsidRPr="0004341E" w:rsidRDefault="00244A0E" w:rsidP="00F133EC">
      <w:pPr>
        <w:spacing w:before="240" w:after="240" w:line="360" w:lineRule="auto"/>
        <w:ind w:right="49"/>
        <w:jc w:val="both"/>
        <w:rPr>
          <w:rFonts w:ascii="Palatino Linotype" w:eastAsia="Palatino Linotype" w:hAnsi="Palatino Linotype" w:cs="Palatino Linotype"/>
          <w:lang w:val="es-MX"/>
        </w:rPr>
      </w:pPr>
      <w:r w:rsidRPr="0004341E">
        <w:rPr>
          <w:rFonts w:ascii="Palatino Linotype" w:eastAsia="Palatino Linotype" w:hAnsi="Palatino Linotype" w:cs="Palatino Linotype"/>
          <w:i/>
          <w:lang w:val="es-MX"/>
        </w:rPr>
        <w:t xml:space="preserve">- </w:t>
      </w:r>
      <w:r w:rsidR="000C56CB" w:rsidRPr="0004341E">
        <w:rPr>
          <w:rFonts w:ascii="Palatino Linotype" w:eastAsia="Palatino Linotype" w:hAnsi="Palatino Linotype" w:cs="Palatino Linotype"/>
          <w:i/>
          <w:lang w:val="es-MX"/>
        </w:rPr>
        <w:t>“</w:t>
      </w:r>
      <w:r w:rsidR="00531BD9" w:rsidRPr="0004341E">
        <w:rPr>
          <w:rFonts w:ascii="Palatino Linotype" w:eastAsia="Palatino Linotype" w:hAnsi="Palatino Linotype" w:cs="Palatino Linotype"/>
          <w:i/>
          <w:lang w:val="es-MX"/>
        </w:rPr>
        <w:t>Detalle Anual 2021 versión pública.pdf</w:t>
      </w:r>
      <w:r w:rsidR="000C56CB" w:rsidRPr="0004341E">
        <w:rPr>
          <w:rFonts w:ascii="Palatino Linotype" w:eastAsia="Palatino Linotype" w:hAnsi="Palatino Linotype" w:cs="Palatino Linotype"/>
          <w:i/>
          <w:lang w:val="es-MX"/>
        </w:rPr>
        <w:t>”</w:t>
      </w:r>
      <w:r w:rsidR="00BC19A9" w:rsidRPr="0004341E">
        <w:rPr>
          <w:rFonts w:ascii="Palatino Linotype" w:eastAsia="Palatino Linotype" w:hAnsi="Palatino Linotype" w:cs="Palatino Linotype"/>
          <w:i/>
          <w:lang w:val="es-MX"/>
        </w:rPr>
        <w:t xml:space="preserve">, </w:t>
      </w:r>
      <w:r w:rsidR="00BC19A9" w:rsidRPr="0004341E">
        <w:rPr>
          <w:rFonts w:ascii="Palatino Linotype" w:eastAsia="Palatino Linotype" w:hAnsi="Palatino Linotype" w:cs="Palatino Linotype"/>
          <w:lang w:val="es-MX"/>
        </w:rPr>
        <w:t>información de pagos y retenciones por sueldos y salarios realizados a los trabajadores, detalle anual del ejercicio 2021, en versión pública.</w:t>
      </w:r>
    </w:p>
    <w:p w14:paraId="33E8323B" w14:textId="7C0B1AE8" w:rsidR="009B616B" w:rsidRPr="0004341E" w:rsidRDefault="00C0222F" w:rsidP="00F133EC">
      <w:pPr>
        <w:spacing w:before="240" w:after="240" w:line="360" w:lineRule="auto"/>
        <w:ind w:right="49"/>
        <w:jc w:val="both"/>
        <w:rPr>
          <w:rFonts w:ascii="Palatino Linotype" w:eastAsia="Palatino Linotype" w:hAnsi="Palatino Linotype" w:cs="Palatino Linotype"/>
          <w:lang w:val="es-MX"/>
        </w:rPr>
      </w:pPr>
      <w:r w:rsidRPr="0004341E">
        <w:rPr>
          <w:rFonts w:ascii="Palatino Linotype" w:eastAsia="Palatino Linotype" w:hAnsi="Palatino Linotype" w:cs="Palatino Linotype"/>
          <w:b/>
          <w:lang w:val="es-MX"/>
        </w:rPr>
        <w:lastRenderedPageBreak/>
        <w:t>4</w:t>
      </w:r>
      <w:r w:rsidR="005A212F" w:rsidRPr="0004341E">
        <w:rPr>
          <w:rFonts w:ascii="Palatino Linotype" w:eastAsia="Palatino Linotype" w:hAnsi="Palatino Linotype" w:cs="Palatino Linotype"/>
          <w:b/>
          <w:lang w:val="es-MX"/>
        </w:rPr>
        <w:t xml:space="preserve">. Interposición del recurso de revisión. </w:t>
      </w:r>
      <w:r w:rsidR="005A212F" w:rsidRPr="0004341E">
        <w:rPr>
          <w:rFonts w:ascii="Palatino Linotype" w:eastAsia="Palatino Linotype" w:hAnsi="Palatino Linotype" w:cs="Palatino Linotype"/>
          <w:lang w:val="es-MX"/>
        </w:rPr>
        <w:t xml:space="preserve">Inconforme con los términos de la respuesta emitida por parte del </w:t>
      </w:r>
      <w:r w:rsidR="005A212F" w:rsidRPr="0004341E">
        <w:rPr>
          <w:rFonts w:ascii="Palatino Linotype" w:eastAsia="Palatino Linotype" w:hAnsi="Palatino Linotype" w:cs="Palatino Linotype"/>
          <w:b/>
          <w:lang w:val="es-MX"/>
        </w:rPr>
        <w:t>Sujeto Obligado</w:t>
      </w:r>
      <w:r w:rsidR="005A212F" w:rsidRPr="0004341E">
        <w:rPr>
          <w:rFonts w:ascii="Palatino Linotype" w:eastAsia="Palatino Linotype" w:hAnsi="Palatino Linotype" w:cs="Palatino Linotype"/>
          <w:lang w:val="es-MX"/>
        </w:rPr>
        <w:t xml:space="preserve">, el </w:t>
      </w:r>
      <w:r w:rsidR="001623DB" w:rsidRPr="0004341E">
        <w:rPr>
          <w:rFonts w:ascii="Palatino Linotype" w:eastAsia="Palatino Linotype" w:hAnsi="Palatino Linotype" w:cs="Palatino Linotype"/>
          <w:b/>
          <w:lang w:val="es-MX"/>
        </w:rPr>
        <w:t>siete de marzo</w:t>
      </w:r>
      <w:r w:rsidR="00561D5E" w:rsidRPr="0004341E">
        <w:rPr>
          <w:rFonts w:ascii="Palatino Linotype" w:eastAsia="Palatino Linotype" w:hAnsi="Palatino Linotype" w:cs="Palatino Linotype"/>
          <w:b/>
          <w:lang w:val="es-MX"/>
        </w:rPr>
        <w:t xml:space="preserve"> </w:t>
      </w:r>
      <w:r w:rsidR="005A212F" w:rsidRPr="0004341E">
        <w:rPr>
          <w:rFonts w:ascii="Palatino Linotype" w:eastAsia="Palatino Linotype" w:hAnsi="Palatino Linotype" w:cs="Palatino Linotype"/>
          <w:b/>
          <w:lang w:val="es-MX"/>
        </w:rPr>
        <w:t>de dos mil veinti</w:t>
      </w:r>
      <w:r w:rsidR="00C716F7" w:rsidRPr="0004341E">
        <w:rPr>
          <w:rFonts w:ascii="Palatino Linotype" w:eastAsia="Palatino Linotype" w:hAnsi="Palatino Linotype" w:cs="Palatino Linotype"/>
          <w:b/>
          <w:lang w:val="es-MX"/>
        </w:rPr>
        <w:t>dós</w:t>
      </w:r>
      <w:r w:rsidR="005A212F" w:rsidRPr="0004341E">
        <w:rPr>
          <w:rFonts w:ascii="Palatino Linotype" w:eastAsia="Palatino Linotype" w:hAnsi="Palatino Linotype" w:cs="Palatino Linotype"/>
          <w:b/>
          <w:lang w:val="es-MX"/>
        </w:rPr>
        <w:t>,</w:t>
      </w:r>
      <w:r w:rsidR="005A212F" w:rsidRPr="0004341E">
        <w:rPr>
          <w:rFonts w:ascii="Palatino Linotype" w:eastAsia="Palatino Linotype" w:hAnsi="Palatino Linotype" w:cs="Palatino Linotype"/>
          <w:lang w:val="es-MX"/>
        </w:rPr>
        <w:t xml:space="preserve"> la parte recurrente interpuso el recurso de revisión a través de </w:t>
      </w:r>
      <w:r w:rsidR="005A212F" w:rsidRPr="0004341E">
        <w:rPr>
          <w:rFonts w:ascii="Palatino Linotype" w:eastAsia="Palatino Linotype" w:hAnsi="Palatino Linotype" w:cs="Palatino Linotype"/>
          <w:b/>
          <w:lang w:val="es-MX"/>
        </w:rPr>
        <w:t xml:space="preserve">SAIMEX, </w:t>
      </w:r>
      <w:r w:rsidR="005A212F" w:rsidRPr="0004341E">
        <w:rPr>
          <w:rFonts w:ascii="Palatino Linotype" w:eastAsia="Palatino Linotype" w:hAnsi="Palatino Linotype" w:cs="Palatino Linotype"/>
          <w:lang w:val="es-MX"/>
        </w:rPr>
        <w:t>en donde se manifestó de la siguiente manera:</w:t>
      </w:r>
    </w:p>
    <w:p w14:paraId="1EE0D9CA" w14:textId="77777777" w:rsidR="00C66731" w:rsidRPr="0004341E" w:rsidRDefault="005A212F" w:rsidP="00F133EC">
      <w:pPr>
        <w:tabs>
          <w:tab w:val="left" w:pos="2745"/>
        </w:tabs>
        <w:spacing w:before="240" w:after="240" w:line="360" w:lineRule="auto"/>
        <w:jc w:val="both"/>
        <w:rPr>
          <w:rFonts w:ascii="Palatino Linotype" w:eastAsia="Palatino Linotype" w:hAnsi="Palatino Linotype" w:cs="Palatino Linotype"/>
          <w:b/>
          <w:lang w:val="es-MX"/>
        </w:rPr>
      </w:pPr>
      <w:r w:rsidRPr="0004341E">
        <w:rPr>
          <w:rFonts w:ascii="Palatino Linotype" w:eastAsia="Palatino Linotype" w:hAnsi="Palatino Linotype" w:cs="Palatino Linotype"/>
          <w:b/>
          <w:lang w:val="es-MX"/>
        </w:rPr>
        <w:t xml:space="preserve">Acto impugnado: </w:t>
      </w:r>
    </w:p>
    <w:p w14:paraId="40C4CC91" w14:textId="359156FB" w:rsidR="009B616B" w:rsidRPr="0004341E" w:rsidRDefault="005A212F" w:rsidP="00F133EC">
      <w:pPr>
        <w:tabs>
          <w:tab w:val="left" w:pos="2745"/>
        </w:tabs>
        <w:spacing w:before="120" w:after="120"/>
        <w:ind w:left="851" w:right="900"/>
        <w:jc w:val="both"/>
        <w:rPr>
          <w:rFonts w:ascii="Palatino Linotype" w:eastAsia="Palatino Linotype" w:hAnsi="Palatino Linotype" w:cs="Palatino Linotype"/>
          <w:i/>
          <w:sz w:val="22"/>
          <w:szCs w:val="22"/>
          <w:lang w:val="es-MX"/>
        </w:rPr>
      </w:pPr>
      <w:r w:rsidRPr="0004341E">
        <w:rPr>
          <w:rFonts w:ascii="Palatino Linotype" w:eastAsia="Palatino Linotype" w:hAnsi="Palatino Linotype" w:cs="Palatino Linotype"/>
          <w:i/>
          <w:sz w:val="22"/>
          <w:szCs w:val="22"/>
          <w:lang w:val="es-MX"/>
        </w:rPr>
        <w:t>“</w:t>
      </w:r>
      <w:r w:rsidR="001623DB" w:rsidRPr="0004341E">
        <w:rPr>
          <w:rFonts w:ascii="Palatino Linotype" w:eastAsia="Palatino Linotype" w:hAnsi="Palatino Linotype" w:cs="Palatino Linotype"/>
          <w:i/>
          <w:sz w:val="22"/>
          <w:szCs w:val="22"/>
          <w:lang w:val="es-MX"/>
        </w:rPr>
        <w:t>Su respuesta vía plataforma que entrega la información incompleta.</w:t>
      </w:r>
      <w:r w:rsidRPr="0004341E">
        <w:rPr>
          <w:rFonts w:ascii="Palatino Linotype" w:eastAsia="Palatino Linotype" w:hAnsi="Palatino Linotype" w:cs="Palatino Linotype"/>
          <w:i/>
          <w:sz w:val="22"/>
          <w:szCs w:val="22"/>
          <w:lang w:val="es-MX"/>
        </w:rPr>
        <w:t>” (sic)</w:t>
      </w:r>
    </w:p>
    <w:p w14:paraId="72B15F26" w14:textId="77777777" w:rsidR="009B616B" w:rsidRPr="0004341E" w:rsidRDefault="005A212F" w:rsidP="00F133EC">
      <w:pPr>
        <w:spacing w:line="360" w:lineRule="auto"/>
        <w:jc w:val="both"/>
        <w:rPr>
          <w:rFonts w:ascii="Palatino Linotype" w:eastAsia="Palatino Linotype" w:hAnsi="Palatino Linotype" w:cs="Palatino Linotype"/>
          <w:lang w:val="es-MX"/>
        </w:rPr>
      </w:pPr>
      <w:r w:rsidRPr="0004341E">
        <w:rPr>
          <w:rFonts w:ascii="Palatino Linotype" w:eastAsia="Palatino Linotype" w:hAnsi="Palatino Linotype" w:cs="Palatino Linotype"/>
          <w:b/>
          <w:lang w:val="es-MX"/>
        </w:rPr>
        <w:t>Y Razones o motivos de inconformidad</w:t>
      </w:r>
      <w:r w:rsidRPr="0004341E">
        <w:rPr>
          <w:rFonts w:ascii="Palatino Linotype" w:eastAsia="Palatino Linotype" w:hAnsi="Palatino Linotype" w:cs="Palatino Linotype"/>
          <w:lang w:val="es-MX"/>
        </w:rPr>
        <w:t>:</w:t>
      </w:r>
    </w:p>
    <w:p w14:paraId="14912EC1" w14:textId="092CCC71" w:rsidR="009B616B" w:rsidRPr="0004341E" w:rsidRDefault="005A212F" w:rsidP="00F133EC">
      <w:pPr>
        <w:ind w:left="851" w:right="902"/>
        <w:jc w:val="both"/>
        <w:rPr>
          <w:rFonts w:ascii="Palatino Linotype" w:eastAsia="Palatino Linotype" w:hAnsi="Palatino Linotype" w:cs="Palatino Linotype"/>
          <w:i/>
          <w:sz w:val="22"/>
          <w:szCs w:val="22"/>
          <w:lang w:val="es-MX"/>
        </w:rPr>
      </w:pPr>
      <w:bookmarkStart w:id="1" w:name="_heading=h.30j0zll" w:colFirst="0" w:colLast="0"/>
      <w:bookmarkEnd w:id="1"/>
      <w:r w:rsidRPr="0004341E">
        <w:rPr>
          <w:rFonts w:ascii="Palatino Linotype" w:eastAsia="Palatino Linotype" w:hAnsi="Palatino Linotype" w:cs="Palatino Linotype"/>
          <w:i/>
          <w:sz w:val="22"/>
          <w:szCs w:val="22"/>
          <w:lang w:val="es-MX"/>
        </w:rPr>
        <w:t xml:space="preserve"> “</w:t>
      </w:r>
      <w:r w:rsidR="001623DB" w:rsidRPr="0004341E">
        <w:rPr>
          <w:rFonts w:ascii="Palatino Linotype" w:eastAsia="Palatino Linotype" w:hAnsi="Palatino Linotype" w:cs="Palatino Linotype"/>
          <w:i/>
          <w:sz w:val="22"/>
          <w:szCs w:val="22"/>
          <w:lang w:val="es-MX"/>
        </w:rPr>
        <w:t xml:space="preserve">Por medio de la presente hoy 07 de marzo de 2022 interpongo ante El Instituto de Transparencia, Acceso a la Información Pública y Protección de Datos Personales del Estado de México y Municipios; mi Derecho argumentado en los artículo 176, 177 y 178 de la Ley de Transparencia y Acceso a la Información Pública del Estado de México y Municipios, que es el Recurso de Revisión (queja) en contra del Ente Público Obligado Organismo Público Descentralizado de Carácter Municipal para la Prestación de Los Servicios de Agua Potable Alcantarillado y Saneamiento de Atlacomulco, ya que su respuesta que me entrego oficio por la plataforma a mi petición de información recae en el supuesto establecido por la fracción V del artículo 179 de la misma Ley de Transparencia y Acceso a la Información Pública del Estado de México y Municipios por lo cual procede en contra. Con el fin de que quede más claro al Ente Obligado Público, para ello me adhiero a lo estipulado en el artículo cuadragésimo quinto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y por ser un ENTE PÚBLICO OBLIGADO no un contribuyente privado. Y con el afán de cordialidad y apoyar al Ente Público Obligado y cumpla con su Obligación de entregarme todo lo solicitado, porque pareciera sigue sin entender que se le solicito, que si es de su competencia y de que si cuenta con TODOS los visores de </w:t>
      </w:r>
      <w:r w:rsidR="001623DB" w:rsidRPr="0004341E">
        <w:rPr>
          <w:rFonts w:ascii="Palatino Linotype" w:eastAsia="Palatino Linotype" w:hAnsi="Palatino Linotype" w:cs="Palatino Linotype"/>
          <w:i/>
          <w:sz w:val="22"/>
          <w:szCs w:val="22"/>
          <w:lang w:val="es-MX"/>
        </w:rPr>
        <w:lastRenderedPageBreak/>
        <w:t xml:space="preserve">nómina del SAT, ya que los reportes visores de nómina los tiene el Ente Público Obligado desde su portal del SAT; se reitera es información fácil que ya tiene el Ente Obligado en su portal del SAT, repito directamente en su portal del SAT ya que son simples REPORTES reitero REPORTES que ya hizo y entregó el Organismo Público Descentralizado de Carácter Municipal para la Prestación de Los Servicios de Agua Potable Alcantarillado y Saneamiento de Atlacomulco, al ente fiscalizador SAT, y en ningún momento distraen de sus actividades al Ente Público Obligado y mucho menos son SECRETO DE ESTADO, ya que se tienen en máximo 10 minutos. Respecto a la presentación “Detalle Diferencias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w:t>
      </w:r>
      <w:proofErr w:type="spellStart"/>
      <w:r w:rsidR="001623DB" w:rsidRPr="0004341E">
        <w:rPr>
          <w:rFonts w:ascii="Palatino Linotype" w:eastAsia="Palatino Linotype" w:hAnsi="Palatino Linotype" w:cs="Palatino Linotype"/>
          <w:i/>
          <w:sz w:val="22"/>
          <w:szCs w:val="22"/>
          <w:lang w:val="es-MX"/>
        </w:rPr>
        <w:t>pdf</w:t>
      </w:r>
      <w:proofErr w:type="spellEnd"/>
      <w:r w:rsidR="001623DB" w:rsidRPr="0004341E">
        <w:rPr>
          <w:rFonts w:ascii="Palatino Linotype" w:eastAsia="Palatino Linotype" w:hAnsi="Palatino Linotype" w:cs="Palatino Linotype"/>
          <w:i/>
          <w:sz w:val="22"/>
          <w:szCs w:val="22"/>
          <w:lang w:val="es-MX"/>
        </w:rPr>
        <w:t xml:space="preserve">, se envían y listo (adjunto ejemplo para que sepa cómo). Respecto a las otras dos presentaciones del visor de nóminas del SAT (Vista anual acumulada en vista Horizontal y vertical y Visor detalle mensual) solo tiene que descargar los </w:t>
      </w:r>
      <w:proofErr w:type="spellStart"/>
      <w:r w:rsidR="001623DB" w:rsidRPr="0004341E">
        <w:rPr>
          <w:rFonts w:ascii="Palatino Linotype" w:eastAsia="Palatino Linotype" w:hAnsi="Palatino Linotype" w:cs="Palatino Linotype"/>
          <w:i/>
          <w:sz w:val="22"/>
          <w:szCs w:val="22"/>
          <w:lang w:val="es-MX"/>
        </w:rPr>
        <w:t>pdf</w:t>
      </w:r>
      <w:proofErr w:type="spellEnd"/>
      <w:r w:rsidR="001623DB" w:rsidRPr="0004341E">
        <w:rPr>
          <w:rFonts w:ascii="Palatino Linotype" w:eastAsia="Palatino Linotype" w:hAnsi="Palatino Linotype" w:cs="Palatino Linotype"/>
          <w:i/>
          <w:sz w:val="22"/>
          <w:szCs w:val="22"/>
          <w:lang w:val="es-MX"/>
        </w:rPr>
        <w:t xml:space="preserve">. de su portal del SAT. Dando solo dos </w:t>
      </w:r>
      <w:proofErr w:type="spellStart"/>
      <w:r w:rsidR="001623DB" w:rsidRPr="0004341E">
        <w:rPr>
          <w:rFonts w:ascii="Palatino Linotype" w:eastAsia="Palatino Linotype" w:hAnsi="Palatino Linotype" w:cs="Palatino Linotype"/>
          <w:i/>
          <w:sz w:val="22"/>
          <w:szCs w:val="22"/>
          <w:lang w:val="es-MX"/>
        </w:rPr>
        <w:t>clicks</w:t>
      </w:r>
      <w:proofErr w:type="spellEnd"/>
      <w:r w:rsidR="001623DB" w:rsidRPr="0004341E">
        <w:rPr>
          <w:rFonts w:ascii="Palatino Linotype" w:eastAsia="Palatino Linotype" w:hAnsi="Palatino Linotype" w:cs="Palatino Linotype"/>
          <w:i/>
          <w:sz w:val="22"/>
          <w:szCs w:val="22"/>
          <w:lang w:val="es-MX"/>
        </w:rPr>
        <w:t xml:space="preserve"> y descargando los archivos (adjunto ejemplos). Ahora para enviar la información se puede enviar en carpetas comprimidas o por medio de un link de la nube drive es s</w:t>
      </w:r>
      <w:r w:rsidR="0033591D" w:rsidRPr="0004341E">
        <w:rPr>
          <w:rFonts w:ascii="Palatino Linotype" w:eastAsia="Palatino Linotype" w:hAnsi="Palatino Linotype" w:cs="Palatino Linotype"/>
          <w:i/>
          <w:sz w:val="22"/>
          <w:szCs w:val="22"/>
          <w:lang w:val="es-MX"/>
        </w:rPr>
        <w:t xml:space="preserve">encillo a mi correo electrónico </w:t>
      </w:r>
      <w:r w:rsidR="001623DB" w:rsidRPr="0004341E">
        <w:rPr>
          <w:rFonts w:ascii="Palatino Linotype" w:eastAsia="Palatino Linotype" w:hAnsi="Palatino Linotype" w:cs="Palatino Linotype"/>
          <w:i/>
          <w:sz w:val="22"/>
          <w:szCs w:val="22"/>
          <w:lang w:val="es-MX"/>
        </w:rPr>
        <w:t xml:space="preserve">de que se puede enviar se puede enviar. Como ya me han hecho favor de entregar otros entes públicos Obligados del Estado de México de las mismas características y sin ningún contratiempo para hacerlo. Respecto a los puntos solicitados II, III y IV si no se tienen convenios de colaboración con esos entes fiscalizadores o con ninguna otra recaudadora estatal de impuestos está bien la respuesta que la exprese que no aplica si esto es así, y si </w:t>
      </w:r>
      <w:proofErr w:type="spellStart"/>
      <w:r w:rsidR="001623DB" w:rsidRPr="0004341E">
        <w:rPr>
          <w:rFonts w:ascii="Palatino Linotype" w:eastAsia="Palatino Linotype" w:hAnsi="Palatino Linotype" w:cs="Palatino Linotype"/>
          <w:i/>
          <w:sz w:val="22"/>
          <w:szCs w:val="22"/>
          <w:lang w:val="es-MX"/>
        </w:rPr>
        <w:t>si</w:t>
      </w:r>
      <w:proofErr w:type="spellEnd"/>
      <w:r w:rsidR="001623DB" w:rsidRPr="0004341E">
        <w:rPr>
          <w:rFonts w:ascii="Palatino Linotype" w:eastAsia="Palatino Linotype" w:hAnsi="Palatino Linotype" w:cs="Palatino Linotype"/>
          <w:i/>
          <w:sz w:val="22"/>
          <w:szCs w:val="22"/>
          <w:lang w:val="es-MX"/>
        </w:rPr>
        <w:t xml:space="preserve"> aplica es darme las constancias y opiniones de cumplimiento al día de esas Recaudadoras estatales a las que les paga impuestos y respecto al punto I espero ahora si lo haya entendido que es una herramienta de ayuda del SAT para ellos y son reportes ya entregados y si </w:t>
      </w:r>
      <w:proofErr w:type="spellStart"/>
      <w:r w:rsidR="001623DB" w:rsidRPr="0004341E">
        <w:rPr>
          <w:rFonts w:ascii="Palatino Linotype" w:eastAsia="Palatino Linotype" w:hAnsi="Palatino Linotype" w:cs="Palatino Linotype"/>
          <w:i/>
          <w:sz w:val="22"/>
          <w:szCs w:val="22"/>
          <w:lang w:val="es-MX"/>
        </w:rPr>
        <w:t>aún</w:t>
      </w:r>
      <w:proofErr w:type="spellEnd"/>
      <w:r w:rsidR="001623DB" w:rsidRPr="0004341E">
        <w:rPr>
          <w:rFonts w:ascii="Palatino Linotype" w:eastAsia="Palatino Linotype" w:hAnsi="Palatino Linotype" w:cs="Palatino Linotype"/>
          <w:i/>
          <w:sz w:val="22"/>
          <w:szCs w:val="22"/>
          <w:lang w:val="es-MX"/>
        </w:rPr>
        <w:t xml:space="preserve"> así no le queda claro para ayudarlo le adjunto ejemplos reales de otros entes públicos y sepa que es lo que le solicito y le falta por entregar. Esperando por fin le haya quedado claro lo requerido al Ente Público Obligado, pido de favor se atienda lo solicitado a la brevedad y no mandarme evasivas sin sustentos. Ocupo los visores de nómina en sus tres presentaciones; a) vista anual acumulada, detalle mensual y detalle diferencias sueldos y salarios por los años 2018, 2019, 2020 y </w:t>
      </w:r>
      <w:proofErr w:type="gramStart"/>
      <w:r w:rsidR="001623DB" w:rsidRPr="0004341E">
        <w:rPr>
          <w:rFonts w:ascii="Palatino Linotype" w:eastAsia="Palatino Linotype" w:hAnsi="Palatino Linotype" w:cs="Palatino Linotype"/>
          <w:i/>
          <w:sz w:val="22"/>
          <w:szCs w:val="22"/>
          <w:lang w:val="es-MX"/>
        </w:rPr>
        <w:t>2021 .Además</w:t>
      </w:r>
      <w:proofErr w:type="gramEnd"/>
      <w:r w:rsidR="001623DB" w:rsidRPr="0004341E">
        <w:rPr>
          <w:rFonts w:ascii="Palatino Linotype" w:eastAsia="Palatino Linotype" w:hAnsi="Palatino Linotype" w:cs="Palatino Linotype"/>
          <w:i/>
          <w:sz w:val="22"/>
          <w:szCs w:val="22"/>
          <w:lang w:val="es-MX"/>
        </w:rPr>
        <w:t xml:space="preserve"> de los otros puntos II, III y IV si es que aplican. Y el V y VI es una sugerencia de Reporte </w:t>
      </w:r>
      <w:r w:rsidR="001623DB" w:rsidRPr="0004341E">
        <w:rPr>
          <w:rFonts w:ascii="Palatino Linotype" w:eastAsia="Palatino Linotype" w:hAnsi="Palatino Linotype" w:cs="Palatino Linotype"/>
          <w:i/>
          <w:sz w:val="22"/>
          <w:szCs w:val="22"/>
          <w:lang w:val="es-MX"/>
        </w:rPr>
        <w:lastRenderedPageBreak/>
        <w:t xml:space="preserve">ejemplo para </w:t>
      </w:r>
      <w:proofErr w:type="spellStart"/>
      <w:r w:rsidR="001623DB" w:rsidRPr="0004341E">
        <w:rPr>
          <w:rFonts w:ascii="Palatino Linotype" w:eastAsia="Palatino Linotype" w:hAnsi="Palatino Linotype" w:cs="Palatino Linotype"/>
          <w:i/>
          <w:sz w:val="22"/>
          <w:szCs w:val="22"/>
          <w:lang w:val="es-MX"/>
        </w:rPr>
        <w:t>eficientar</w:t>
      </w:r>
      <w:proofErr w:type="spellEnd"/>
      <w:r w:rsidR="001623DB" w:rsidRPr="0004341E">
        <w:rPr>
          <w:rFonts w:ascii="Palatino Linotype" w:eastAsia="Palatino Linotype" w:hAnsi="Palatino Linotype" w:cs="Palatino Linotype"/>
          <w:i/>
          <w:sz w:val="22"/>
          <w:szCs w:val="22"/>
          <w:lang w:val="es-MX"/>
        </w:rPr>
        <w:t xml:space="preserve"> y mejorar sus actividades y son Reportes simples reportes. El acceso a la información y la transparencia no solo es un derecho humano, es democracia básica, no un privilegio. Que ya se entiendan de una vez esto. Esperando se pueda dar una resolución lo antes posible con la Información solicitada de manera completa y legible por parte del Ente Público Obligado, confiando de que este Órgano (Instituto de Transparencia, Acceso a la Información Pública y Protección de Datos Personales del Estado de México y Municipios) actué eficiente y eficazmente con el tema. Saludos cordiales. Gracias.</w:t>
      </w:r>
      <w:r w:rsidRPr="0004341E">
        <w:rPr>
          <w:rFonts w:ascii="Palatino Linotype" w:eastAsia="Palatino Linotype" w:hAnsi="Palatino Linotype" w:cs="Palatino Linotype"/>
          <w:i/>
          <w:sz w:val="22"/>
          <w:szCs w:val="22"/>
          <w:lang w:val="es-MX"/>
        </w:rPr>
        <w:t>” (sic)</w:t>
      </w:r>
    </w:p>
    <w:p w14:paraId="33528D58" w14:textId="77777777" w:rsidR="00561D5E" w:rsidRPr="0004341E" w:rsidRDefault="00561D5E" w:rsidP="00F133EC">
      <w:pPr>
        <w:spacing w:before="240" w:after="240" w:line="360" w:lineRule="auto"/>
        <w:jc w:val="both"/>
        <w:rPr>
          <w:rFonts w:ascii="Palatino Linotype" w:eastAsia="Palatino Linotype" w:hAnsi="Palatino Linotype" w:cs="Palatino Linotype"/>
        </w:rPr>
      </w:pPr>
      <w:r w:rsidRPr="0004341E">
        <w:rPr>
          <w:rFonts w:ascii="Palatino Linotype" w:eastAsia="Palatino Linotype" w:hAnsi="Palatino Linotype" w:cs="Palatino Linotype"/>
        </w:rPr>
        <w:t xml:space="preserve">La parte </w:t>
      </w:r>
      <w:r w:rsidRPr="0004341E">
        <w:rPr>
          <w:rFonts w:ascii="Palatino Linotype" w:eastAsia="Palatino Linotype" w:hAnsi="Palatino Linotype" w:cs="Palatino Linotype"/>
          <w:b/>
        </w:rPr>
        <w:t>Recurrente</w:t>
      </w:r>
      <w:r w:rsidRPr="0004341E">
        <w:rPr>
          <w:rFonts w:ascii="Palatino Linotype" w:eastAsia="Palatino Linotype" w:hAnsi="Palatino Linotype" w:cs="Palatino Linotype"/>
        </w:rPr>
        <w:t xml:space="preserve"> adjuntó los archivos:</w:t>
      </w:r>
    </w:p>
    <w:p w14:paraId="52812B8E" w14:textId="370ECDE3" w:rsidR="00D02F23" w:rsidRPr="0004341E" w:rsidRDefault="00D02F23" w:rsidP="00F133EC">
      <w:pPr>
        <w:spacing w:before="240" w:after="240" w:line="360" w:lineRule="auto"/>
        <w:jc w:val="both"/>
        <w:rPr>
          <w:rFonts w:ascii="Palatino Linotype" w:eastAsia="Palatino Linotype" w:hAnsi="Palatino Linotype" w:cs="Palatino Linotype"/>
        </w:rPr>
      </w:pPr>
      <w:r w:rsidRPr="0004341E">
        <w:rPr>
          <w:rFonts w:ascii="Palatino Linotype" w:eastAsia="Palatino Linotype" w:hAnsi="Palatino Linotype" w:cs="Palatino Linotype"/>
          <w:i/>
        </w:rPr>
        <w:t xml:space="preserve">- “G-13-01-02-2019-01 ejemplo detalle diferencias sueldos y salarios, diferencias mensuales.pdf”, </w:t>
      </w:r>
      <w:r w:rsidRPr="0004341E">
        <w:rPr>
          <w:rFonts w:ascii="Palatino Linotype" w:eastAsia="Palatino Linotype" w:hAnsi="Palatino Linotype" w:cs="Palatino Linotype"/>
        </w:rPr>
        <w:t>que contiene lo siguiente:</w:t>
      </w:r>
    </w:p>
    <w:p w14:paraId="4070C346" w14:textId="77777777" w:rsidR="00D02F23" w:rsidRPr="0004341E" w:rsidRDefault="00D02F23" w:rsidP="00F133EC">
      <w:pPr>
        <w:spacing w:before="240" w:after="240" w:line="360" w:lineRule="auto"/>
        <w:jc w:val="both"/>
        <w:rPr>
          <w:rFonts w:ascii="Palatino Linotype" w:eastAsia="Palatino Linotype" w:hAnsi="Palatino Linotype" w:cs="Palatino Linotype"/>
        </w:rPr>
      </w:pPr>
      <w:r w:rsidRPr="0004341E">
        <w:rPr>
          <w:rFonts w:ascii="Palatino Linotype" w:eastAsia="Palatino Linotype" w:hAnsi="Palatino Linotype" w:cs="Palatino Linotype"/>
          <w:noProof/>
          <w:lang w:val="es-MX"/>
        </w:rPr>
        <w:drawing>
          <wp:inline distT="0" distB="0" distL="0" distR="0" wp14:anchorId="11CD3AB6" wp14:editId="0952145D">
            <wp:extent cx="5495925" cy="2076450"/>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495925" cy="2076450"/>
                    </a:xfrm>
                    <a:prstGeom prst="rect">
                      <a:avLst/>
                    </a:prstGeom>
                    <a:ln/>
                  </pic:spPr>
                </pic:pic>
              </a:graphicData>
            </a:graphic>
          </wp:inline>
        </w:drawing>
      </w:r>
    </w:p>
    <w:tbl>
      <w:tblPr>
        <w:tblW w:w="8838" w:type="dxa"/>
        <w:tblBorders>
          <w:top w:val="nil"/>
          <w:left w:val="nil"/>
          <w:bottom w:val="nil"/>
          <w:right w:val="nil"/>
          <w:insideH w:val="nil"/>
          <w:insideV w:val="nil"/>
        </w:tblBorders>
        <w:tblLayout w:type="fixed"/>
        <w:tblLook w:val="0400" w:firstRow="0" w:lastRow="0" w:firstColumn="0" w:lastColumn="0" w:noHBand="0" w:noVBand="1"/>
      </w:tblPr>
      <w:tblGrid>
        <w:gridCol w:w="4420"/>
        <w:gridCol w:w="4418"/>
      </w:tblGrid>
      <w:tr w:rsidR="0004341E" w:rsidRPr="0004341E" w14:paraId="61E10D6F" w14:textId="77777777" w:rsidTr="00877A94">
        <w:tc>
          <w:tcPr>
            <w:tcW w:w="4420" w:type="dxa"/>
          </w:tcPr>
          <w:p w14:paraId="4100225B" w14:textId="77777777" w:rsidR="00D02F23" w:rsidRPr="0004341E" w:rsidRDefault="00D02F23" w:rsidP="00F133EC">
            <w:pPr>
              <w:spacing w:before="240" w:after="240" w:line="360" w:lineRule="auto"/>
              <w:jc w:val="both"/>
              <w:rPr>
                <w:rFonts w:ascii="Palatino Linotype" w:eastAsia="Palatino Linotype" w:hAnsi="Palatino Linotype" w:cs="Palatino Linotype"/>
              </w:rPr>
            </w:pPr>
            <w:r w:rsidRPr="0004341E">
              <w:rPr>
                <w:rFonts w:ascii="Palatino Linotype" w:eastAsia="Palatino Linotype" w:hAnsi="Palatino Linotype" w:cs="Palatino Linotype"/>
                <w:noProof/>
                <w:lang w:val="es-MX"/>
              </w:rPr>
              <w:lastRenderedPageBreak/>
              <w:drawing>
                <wp:inline distT="0" distB="0" distL="0" distR="0" wp14:anchorId="2CE3E8C3" wp14:editId="3E65446D">
                  <wp:extent cx="2700000" cy="1888625"/>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2700000" cy="1888625"/>
                          </a:xfrm>
                          <a:prstGeom prst="rect">
                            <a:avLst/>
                          </a:prstGeom>
                          <a:ln/>
                        </pic:spPr>
                      </pic:pic>
                    </a:graphicData>
                  </a:graphic>
                </wp:inline>
              </w:drawing>
            </w:r>
          </w:p>
        </w:tc>
        <w:tc>
          <w:tcPr>
            <w:tcW w:w="4418" w:type="dxa"/>
          </w:tcPr>
          <w:p w14:paraId="3D32D34D" w14:textId="77777777" w:rsidR="00D02F23" w:rsidRPr="0004341E" w:rsidRDefault="00D02F23" w:rsidP="00F133EC">
            <w:pPr>
              <w:spacing w:before="240" w:after="240" w:line="360" w:lineRule="auto"/>
              <w:jc w:val="both"/>
              <w:rPr>
                <w:rFonts w:ascii="Palatino Linotype" w:eastAsia="Palatino Linotype" w:hAnsi="Palatino Linotype" w:cs="Palatino Linotype"/>
              </w:rPr>
            </w:pPr>
            <w:r w:rsidRPr="0004341E">
              <w:object w:dxaOrig="4260" w:dyaOrig="2700" w14:anchorId="54C988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95pt;height:134.05pt" o:ole="">
                  <v:imagedata r:id="rId12" o:title=""/>
                </v:shape>
                <o:OLEObject Type="Embed" ProgID="PBrush" ShapeID="_x0000_i1025" DrawAspect="Content" ObjectID="_1713300086" r:id="rId13"/>
              </w:object>
            </w:r>
          </w:p>
        </w:tc>
      </w:tr>
    </w:tbl>
    <w:p w14:paraId="51084E69" w14:textId="0C1F8B64" w:rsidR="009B616B" w:rsidRPr="0004341E" w:rsidRDefault="00C0222F" w:rsidP="00F133EC">
      <w:pPr>
        <w:spacing w:before="240" w:after="240" w:line="360" w:lineRule="auto"/>
        <w:ind w:right="51"/>
        <w:jc w:val="both"/>
        <w:rPr>
          <w:rFonts w:ascii="Palatino Linotype" w:eastAsia="Palatino Linotype" w:hAnsi="Palatino Linotype" w:cs="Palatino Linotype"/>
          <w:lang w:val="es-MX"/>
        </w:rPr>
      </w:pPr>
      <w:r w:rsidRPr="0004341E">
        <w:rPr>
          <w:rFonts w:ascii="Palatino Linotype" w:eastAsia="Palatino Linotype" w:hAnsi="Palatino Linotype" w:cs="Palatino Linotype"/>
          <w:b/>
          <w:lang w:val="es-MX"/>
        </w:rPr>
        <w:t>5</w:t>
      </w:r>
      <w:r w:rsidR="005A212F" w:rsidRPr="0004341E">
        <w:rPr>
          <w:rFonts w:ascii="Palatino Linotype" w:eastAsia="Palatino Linotype" w:hAnsi="Palatino Linotype" w:cs="Palatino Linotype"/>
          <w:b/>
          <w:lang w:val="es-MX"/>
        </w:rPr>
        <w:t xml:space="preserve">. Turno. </w:t>
      </w:r>
      <w:r w:rsidR="005A212F" w:rsidRPr="0004341E">
        <w:rPr>
          <w:rFonts w:ascii="Palatino Linotype" w:eastAsia="Palatino Linotype" w:hAnsi="Palatino Linotype" w:cs="Palatino Linotype"/>
          <w:lang w:val="es-MX"/>
        </w:rPr>
        <w:t>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w:t>
      </w:r>
      <w:r w:rsidR="009D72D5" w:rsidRPr="0004341E">
        <w:rPr>
          <w:rFonts w:ascii="Palatino Linotype" w:eastAsia="Palatino Linotype" w:hAnsi="Palatino Linotype" w:cs="Palatino Linotype"/>
          <w:lang w:val="es-MX"/>
        </w:rPr>
        <w:t xml:space="preserve"> </w:t>
      </w:r>
      <w:r w:rsidR="005A212F" w:rsidRPr="0004341E">
        <w:rPr>
          <w:rFonts w:ascii="Palatino Linotype" w:eastAsia="Palatino Linotype" w:hAnsi="Palatino Linotype" w:cs="Palatino Linotype"/>
          <w:lang w:val="es-MX"/>
        </w:rPr>
        <w:t>l</w:t>
      </w:r>
      <w:r w:rsidR="009D72D5" w:rsidRPr="0004341E">
        <w:rPr>
          <w:rFonts w:ascii="Palatino Linotype" w:eastAsia="Palatino Linotype" w:hAnsi="Palatino Linotype" w:cs="Palatino Linotype"/>
          <w:lang w:val="es-MX"/>
        </w:rPr>
        <w:t>a Comisionada</w:t>
      </w:r>
      <w:r w:rsidR="005A212F" w:rsidRPr="0004341E">
        <w:rPr>
          <w:rFonts w:ascii="Palatino Linotype" w:eastAsia="Palatino Linotype" w:hAnsi="Palatino Linotype" w:cs="Palatino Linotype"/>
          <w:lang w:val="es-MX"/>
        </w:rPr>
        <w:t xml:space="preserve"> </w:t>
      </w:r>
      <w:r w:rsidR="009D72D5" w:rsidRPr="0004341E">
        <w:rPr>
          <w:rFonts w:ascii="Palatino Linotype" w:eastAsia="Palatino Linotype" w:hAnsi="Palatino Linotype" w:cs="Palatino Linotype"/>
          <w:b/>
          <w:lang w:val="es-MX"/>
        </w:rPr>
        <w:t>Guadalupe Ramírez Peña</w:t>
      </w:r>
      <w:r w:rsidR="005A212F" w:rsidRPr="0004341E">
        <w:rPr>
          <w:rFonts w:ascii="Palatino Linotype" w:eastAsia="Palatino Linotype" w:hAnsi="Palatino Linotype" w:cs="Palatino Linotype"/>
          <w:b/>
          <w:lang w:val="es-MX"/>
        </w:rPr>
        <w:t xml:space="preserve">, </w:t>
      </w:r>
      <w:r w:rsidR="005A212F" w:rsidRPr="0004341E">
        <w:rPr>
          <w:rFonts w:ascii="Palatino Linotype" w:eastAsia="Palatino Linotype" w:hAnsi="Palatino Linotype" w:cs="Palatino Linotype"/>
          <w:lang w:val="es-MX"/>
        </w:rPr>
        <w:t xml:space="preserve">a efecto de que analizara sobre su admisión o su </w:t>
      </w:r>
      <w:proofErr w:type="spellStart"/>
      <w:r w:rsidR="005A212F" w:rsidRPr="0004341E">
        <w:rPr>
          <w:rFonts w:ascii="Palatino Linotype" w:eastAsia="Palatino Linotype" w:hAnsi="Palatino Linotype" w:cs="Palatino Linotype"/>
          <w:lang w:val="es-MX"/>
        </w:rPr>
        <w:t>desechamiento</w:t>
      </w:r>
      <w:proofErr w:type="spellEnd"/>
      <w:r w:rsidR="005A212F" w:rsidRPr="0004341E">
        <w:rPr>
          <w:rFonts w:ascii="Palatino Linotype" w:eastAsia="Palatino Linotype" w:hAnsi="Palatino Linotype" w:cs="Palatino Linotype"/>
          <w:lang w:val="es-MX"/>
        </w:rPr>
        <w:t>.</w:t>
      </w:r>
    </w:p>
    <w:p w14:paraId="46B4F20D" w14:textId="14357F66" w:rsidR="009B616B" w:rsidRPr="0004341E" w:rsidRDefault="00C0222F" w:rsidP="00F133EC">
      <w:pPr>
        <w:spacing w:before="240" w:after="240" w:line="360" w:lineRule="auto"/>
        <w:jc w:val="both"/>
        <w:rPr>
          <w:rFonts w:ascii="Palatino Linotype" w:eastAsia="Palatino Linotype" w:hAnsi="Palatino Linotype" w:cs="Palatino Linotype"/>
          <w:lang w:val="es-MX"/>
        </w:rPr>
      </w:pPr>
      <w:r w:rsidRPr="0004341E">
        <w:rPr>
          <w:rFonts w:ascii="Palatino Linotype" w:eastAsia="Palatino Linotype" w:hAnsi="Palatino Linotype" w:cs="Palatino Linotype"/>
          <w:b/>
          <w:lang w:val="es-MX"/>
        </w:rPr>
        <w:t>6</w:t>
      </w:r>
      <w:r w:rsidR="005A212F" w:rsidRPr="0004341E">
        <w:rPr>
          <w:rFonts w:ascii="Palatino Linotype" w:eastAsia="Palatino Linotype" w:hAnsi="Palatino Linotype" w:cs="Palatino Linotype"/>
          <w:b/>
          <w:lang w:val="es-MX"/>
        </w:rPr>
        <w:t>. Admisión del Recurso de revisión.</w:t>
      </w:r>
      <w:r w:rsidR="005A212F" w:rsidRPr="0004341E">
        <w:rPr>
          <w:rFonts w:ascii="Palatino Linotype" w:eastAsia="Palatino Linotype" w:hAnsi="Palatino Linotype" w:cs="Palatino Linotype"/>
          <w:lang w:val="es-MX"/>
        </w:rPr>
        <w:t xml:space="preserve"> Con fecha</w:t>
      </w:r>
      <w:r w:rsidR="005A212F" w:rsidRPr="0004341E">
        <w:rPr>
          <w:rFonts w:ascii="Palatino Linotype" w:eastAsia="Palatino Linotype" w:hAnsi="Palatino Linotype" w:cs="Palatino Linotype"/>
          <w:b/>
          <w:lang w:val="es-MX"/>
        </w:rPr>
        <w:t xml:space="preserve"> </w:t>
      </w:r>
      <w:r w:rsidR="0033591D" w:rsidRPr="0004341E">
        <w:rPr>
          <w:rFonts w:ascii="Palatino Linotype" w:eastAsia="Palatino Linotype" w:hAnsi="Palatino Linotype" w:cs="Palatino Linotype"/>
          <w:b/>
          <w:lang w:val="es-MX"/>
        </w:rPr>
        <w:t>diez de marzo</w:t>
      </w:r>
      <w:r w:rsidR="005A212F" w:rsidRPr="0004341E">
        <w:rPr>
          <w:rFonts w:ascii="Palatino Linotype" w:eastAsia="Palatino Linotype" w:hAnsi="Palatino Linotype" w:cs="Palatino Linotype"/>
          <w:b/>
          <w:lang w:val="es-MX"/>
        </w:rPr>
        <w:t xml:space="preserve"> de dos mil veinti</w:t>
      </w:r>
      <w:r w:rsidR="00E67317" w:rsidRPr="0004341E">
        <w:rPr>
          <w:rFonts w:ascii="Palatino Linotype" w:eastAsia="Palatino Linotype" w:hAnsi="Palatino Linotype" w:cs="Palatino Linotype"/>
          <w:b/>
          <w:lang w:val="es-MX"/>
        </w:rPr>
        <w:t>dós</w:t>
      </w:r>
      <w:r w:rsidR="005A212F" w:rsidRPr="0004341E">
        <w:rPr>
          <w:rFonts w:ascii="Palatino Linotype" w:eastAsia="Palatino Linotype" w:hAnsi="Palatino Linotype" w:cs="Palatino Linotype"/>
          <w:b/>
          <w:lang w:val="es-MX"/>
        </w:rPr>
        <w:t xml:space="preserve">, </w:t>
      </w:r>
      <w:r w:rsidR="005A212F" w:rsidRPr="0004341E">
        <w:rPr>
          <w:rFonts w:ascii="Palatino Linotype" w:eastAsia="Palatino Linotype" w:hAnsi="Palatino Linotype" w:cs="Palatino Linotype"/>
          <w:lang w:val="es-MX"/>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5A212F" w:rsidRPr="0004341E">
        <w:rPr>
          <w:rFonts w:ascii="Palatino Linotype" w:eastAsia="Palatino Linotype" w:hAnsi="Palatino Linotype" w:cs="Palatino Linotype"/>
          <w:b/>
          <w:lang w:val="es-MX"/>
        </w:rPr>
        <w:t xml:space="preserve">Sujeto Obligado </w:t>
      </w:r>
      <w:r w:rsidR="005A212F" w:rsidRPr="0004341E">
        <w:rPr>
          <w:rFonts w:ascii="Palatino Linotype" w:eastAsia="Palatino Linotype" w:hAnsi="Palatino Linotype" w:cs="Palatino Linotype"/>
          <w:lang w:val="es-MX"/>
        </w:rPr>
        <w:t>presentara su informe justificado.</w:t>
      </w:r>
    </w:p>
    <w:p w14:paraId="7612167D" w14:textId="39ED50C7" w:rsidR="00D51994" w:rsidRPr="0004341E" w:rsidRDefault="00C0222F" w:rsidP="00F133EC">
      <w:pPr>
        <w:spacing w:before="240" w:after="240" w:line="360" w:lineRule="auto"/>
        <w:jc w:val="both"/>
        <w:rPr>
          <w:rFonts w:ascii="Palatino Linotype" w:eastAsia="Palatino Linotype" w:hAnsi="Palatino Linotype" w:cs="Palatino Linotype"/>
        </w:rPr>
      </w:pPr>
      <w:r w:rsidRPr="0004341E">
        <w:rPr>
          <w:rFonts w:ascii="Palatino Linotype" w:eastAsia="Palatino Linotype" w:hAnsi="Palatino Linotype" w:cs="Palatino Linotype"/>
          <w:b/>
          <w:lang w:val="es-MX"/>
        </w:rPr>
        <w:lastRenderedPageBreak/>
        <w:t>7</w:t>
      </w:r>
      <w:r w:rsidR="005A212F" w:rsidRPr="0004341E">
        <w:rPr>
          <w:rFonts w:ascii="Palatino Linotype" w:eastAsia="Palatino Linotype" w:hAnsi="Palatino Linotype" w:cs="Palatino Linotype"/>
          <w:b/>
          <w:lang w:val="es-MX"/>
        </w:rPr>
        <w:t>. Manifestaciones</w:t>
      </w:r>
      <w:r w:rsidR="005A212F" w:rsidRPr="0004341E">
        <w:rPr>
          <w:rFonts w:ascii="Palatino Linotype" w:eastAsia="Palatino Linotype" w:hAnsi="Palatino Linotype" w:cs="Palatino Linotype"/>
          <w:lang w:val="es-MX"/>
        </w:rPr>
        <w:t xml:space="preserve">. </w:t>
      </w:r>
      <w:r w:rsidR="00D51994" w:rsidRPr="0004341E">
        <w:rPr>
          <w:rFonts w:ascii="Palatino Linotype" w:eastAsia="Palatino Linotype" w:hAnsi="Palatino Linotype" w:cs="Palatino Linotype"/>
        </w:rPr>
        <w:t xml:space="preserve">De las constancias que obran en el expediente electrónico del SAIMEX se desprende que el </w:t>
      </w:r>
      <w:r w:rsidR="00D51994" w:rsidRPr="0004341E">
        <w:rPr>
          <w:rFonts w:ascii="Palatino Linotype" w:eastAsia="Palatino Linotype" w:hAnsi="Palatino Linotype" w:cs="Palatino Linotype"/>
          <w:b/>
        </w:rPr>
        <w:t>Sujeto Obligado</w:t>
      </w:r>
      <w:r w:rsidR="00D51994" w:rsidRPr="0004341E">
        <w:rPr>
          <w:rFonts w:ascii="Palatino Linotype" w:eastAsia="Palatino Linotype" w:hAnsi="Palatino Linotype" w:cs="Palatino Linotype"/>
        </w:rPr>
        <w:t xml:space="preserve"> no rindió su informe justificado, del mismo modo el ahora </w:t>
      </w:r>
      <w:r w:rsidR="00D51994" w:rsidRPr="0004341E">
        <w:rPr>
          <w:rFonts w:ascii="Palatino Linotype" w:eastAsia="Palatino Linotype" w:hAnsi="Palatino Linotype" w:cs="Palatino Linotype"/>
          <w:b/>
        </w:rPr>
        <w:t>Recurrente</w:t>
      </w:r>
      <w:r w:rsidR="00D51994" w:rsidRPr="0004341E">
        <w:rPr>
          <w:rFonts w:ascii="Palatino Linotype" w:eastAsia="Palatino Linotype" w:hAnsi="Palatino Linotype" w:cs="Palatino Linotype"/>
        </w:rPr>
        <w:t xml:space="preserve"> omitió realizar manifestaciones, como se observa a continuación:</w:t>
      </w:r>
    </w:p>
    <w:p w14:paraId="6B872D95" w14:textId="2BDEFC1E" w:rsidR="00062525" w:rsidRPr="0004341E" w:rsidRDefault="00AD1159" w:rsidP="00F133EC">
      <w:pPr>
        <w:spacing w:after="240" w:line="360" w:lineRule="auto"/>
        <w:jc w:val="both"/>
        <w:rPr>
          <w:rFonts w:ascii="Palatino Linotype" w:hAnsi="Palatino Linotype"/>
          <w:lang w:val="es-MX"/>
        </w:rPr>
      </w:pPr>
      <w:r w:rsidRPr="0004341E">
        <w:rPr>
          <w:rFonts w:ascii="Palatino Linotype" w:hAnsi="Palatino Linotype"/>
          <w:noProof/>
          <w:lang w:val="es-MX"/>
        </w:rPr>
        <w:drawing>
          <wp:inline distT="0" distB="0" distL="0" distR="0" wp14:anchorId="640A475C" wp14:editId="74EC64AB">
            <wp:extent cx="5610225" cy="19621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1962150"/>
                    </a:xfrm>
                    <a:prstGeom prst="rect">
                      <a:avLst/>
                    </a:prstGeom>
                    <a:noFill/>
                    <a:ln>
                      <a:noFill/>
                    </a:ln>
                  </pic:spPr>
                </pic:pic>
              </a:graphicData>
            </a:graphic>
          </wp:inline>
        </w:drawing>
      </w:r>
    </w:p>
    <w:p w14:paraId="4D6662E0" w14:textId="2C19F192" w:rsidR="002F1BD1" w:rsidRPr="0004341E" w:rsidRDefault="00C0222F" w:rsidP="00F133EC">
      <w:pPr>
        <w:spacing w:before="240" w:after="240" w:line="360" w:lineRule="auto"/>
        <w:jc w:val="both"/>
        <w:rPr>
          <w:rFonts w:ascii="Palatino Linotype" w:eastAsia="Palatino Linotype" w:hAnsi="Palatino Linotype" w:cs="Palatino Linotype"/>
          <w:lang w:val="es-MX"/>
        </w:rPr>
      </w:pPr>
      <w:r w:rsidRPr="0004341E">
        <w:rPr>
          <w:rFonts w:ascii="Palatino Linotype" w:eastAsia="Palatino Linotype" w:hAnsi="Palatino Linotype" w:cs="Palatino Linotype"/>
          <w:b/>
          <w:lang w:val="es-MX"/>
        </w:rPr>
        <w:t>8</w:t>
      </w:r>
      <w:r w:rsidR="005A212F" w:rsidRPr="0004341E">
        <w:rPr>
          <w:rFonts w:ascii="Palatino Linotype" w:eastAsia="Palatino Linotype" w:hAnsi="Palatino Linotype" w:cs="Palatino Linotype"/>
          <w:b/>
          <w:lang w:val="es-MX"/>
        </w:rPr>
        <w:t xml:space="preserve">. </w:t>
      </w:r>
      <w:r w:rsidR="002F1BD1" w:rsidRPr="0004341E">
        <w:rPr>
          <w:rFonts w:ascii="Palatino Linotype" w:eastAsia="Palatino Linotype" w:hAnsi="Palatino Linotype" w:cs="Palatino Linotype"/>
          <w:b/>
          <w:lang w:val="es-MX"/>
        </w:rPr>
        <w:t xml:space="preserve">Cierre de instrucción. </w:t>
      </w:r>
      <w:r w:rsidR="002F1BD1" w:rsidRPr="0004341E">
        <w:rPr>
          <w:rFonts w:ascii="Palatino Linotype" w:eastAsia="Palatino Linotype" w:hAnsi="Palatino Linotype" w:cs="Palatino Linotype"/>
          <w:lang w:val="es-MX"/>
        </w:rPr>
        <w:t xml:space="preserve">Una vez transcurrido el periodo otorgado a las partes para realizar sus manifestaciones y no habiendo documentos que integrar al expediente, con fecha </w:t>
      </w:r>
      <w:r w:rsidR="00AD1159" w:rsidRPr="0004341E">
        <w:rPr>
          <w:rFonts w:ascii="Palatino Linotype" w:eastAsia="Palatino Linotype" w:hAnsi="Palatino Linotype" w:cs="Palatino Linotype"/>
          <w:b/>
          <w:lang w:val="es-MX"/>
        </w:rPr>
        <w:t xml:space="preserve">veinticinco </w:t>
      </w:r>
      <w:r w:rsidR="00D51994" w:rsidRPr="0004341E">
        <w:rPr>
          <w:rFonts w:ascii="Palatino Linotype" w:eastAsia="Palatino Linotype" w:hAnsi="Palatino Linotype" w:cs="Palatino Linotype"/>
          <w:b/>
          <w:lang w:val="es-MX"/>
        </w:rPr>
        <w:t xml:space="preserve">de marzo </w:t>
      </w:r>
      <w:r w:rsidR="002F1BD1" w:rsidRPr="0004341E">
        <w:rPr>
          <w:rFonts w:ascii="Palatino Linotype" w:eastAsia="Palatino Linotype" w:hAnsi="Palatino Linotype" w:cs="Palatino Linotype"/>
          <w:b/>
          <w:lang w:val="es-MX"/>
        </w:rPr>
        <w:t>de dos mil veinti</w:t>
      </w:r>
      <w:r w:rsidR="00FE567D" w:rsidRPr="0004341E">
        <w:rPr>
          <w:rFonts w:ascii="Palatino Linotype" w:eastAsia="Palatino Linotype" w:hAnsi="Palatino Linotype" w:cs="Palatino Linotype"/>
          <w:b/>
          <w:lang w:val="es-MX"/>
        </w:rPr>
        <w:t>dós</w:t>
      </w:r>
      <w:r w:rsidR="002F1BD1" w:rsidRPr="0004341E">
        <w:rPr>
          <w:rFonts w:ascii="Palatino Linotype" w:eastAsia="Palatino Linotype" w:hAnsi="Palatino Linotype" w:cs="Palatino Linotype"/>
          <w:lang w:val="es-MX"/>
        </w:rPr>
        <w:t>, la Comisionada Ponente determinó el cierre de instrucción en términos de la fracción VI del artículo 185 de la Ley de Transparencia y Acceso a la Información Pública del Estado de México y Municipios.</w:t>
      </w:r>
    </w:p>
    <w:p w14:paraId="5B5F8052" w14:textId="77777777" w:rsidR="009B616B" w:rsidRPr="0004341E" w:rsidRDefault="005A212F" w:rsidP="00F133EC">
      <w:pPr>
        <w:spacing w:before="240" w:after="240" w:line="360" w:lineRule="auto"/>
        <w:jc w:val="both"/>
        <w:rPr>
          <w:rFonts w:ascii="Palatino Linotype" w:eastAsia="Palatino Linotype" w:hAnsi="Palatino Linotype" w:cs="Palatino Linotype"/>
          <w:lang w:val="es-MX"/>
        </w:rPr>
      </w:pPr>
      <w:r w:rsidRPr="0004341E">
        <w:rPr>
          <w:rFonts w:ascii="Palatino Linotype" w:eastAsia="Palatino Linotype" w:hAnsi="Palatino Linotype" w:cs="Palatino Linotype"/>
          <w:lang w:val="es-MX"/>
        </w:rPr>
        <w:t xml:space="preserve">En razón de que fue debidamente sustanciado el expediente electrónico y no existe diligencia pendiente de desahogo, se emite la Resolución que conforme a Derecho proceda, de acuerdo con los siguientes: </w:t>
      </w:r>
    </w:p>
    <w:p w14:paraId="79CAA8B8" w14:textId="4896F17D" w:rsidR="009B616B" w:rsidRPr="0004341E" w:rsidRDefault="00FE567D" w:rsidP="00F133EC">
      <w:pPr>
        <w:widowControl w:val="0"/>
        <w:spacing w:line="360" w:lineRule="auto"/>
        <w:jc w:val="center"/>
        <w:rPr>
          <w:rFonts w:ascii="Palatino Linotype" w:eastAsia="Palatino Linotype" w:hAnsi="Palatino Linotype" w:cs="Palatino Linotype"/>
          <w:b/>
          <w:lang w:val="es-MX"/>
        </w:rPr>
      </w:pPr>
      <w:r w:rsidRPr="0004341E">
        <w:rPr>
          <w:rFonts w:ascii="Palatino Linotype" w:eastAsia="Palatino Linotype" w:hAnsi="Palatino Linotype" w:cs="Palatino Linotype"/>
          <w:b/>
          <w:lang w:val="es-MX"/>
        </w:rPr>
        <w:lastRenderedPageBreak/>
        <w:t xml:space="preserve">II. </w:t>
      </w:r>
      <w:r w:rsidR="005A212F" w:rsidRPr="0004341E">
        <w:rPr>
          <w:rFonts w:ascii="Palatino Linotype" w:eastAsia="Palatino Linotype" w:hAnsi="Palatino Linotype" w:cs="Palatino Linotype"/>
          <w:b/>
          <w:lang w:val="es-MX"/>
        </w:rPr>
        <w:t>C O N S I D E R A N D O S</w:t>
      </w:r>
    </w:p>
    <w:p w14:paraId="48216F58" w14:textId="77777777" w:rsidR="00E02E03" w:rsidRPr="0004341E" w:rsidRDefault="00E02E03" w:rsidP="00F133EC">
      <w:pPr>
        <w:widowControl w:val="0"/>
        <w:spacing w:line="360" w:lineRule="auto"/>
        <w:jc w:val="center"/>
        <w:rPr>
          <w:rFonts w:ascii="Palatino Linotype" w:eastAsia="Palatino Linotype" w:hAnsi="Palatino Linotype" w:cs="Palatino Linotype"/>
          <w:b/>
          <w:lang w:val="es-MX"/>
        </w:rPr>
      </w:pPr>
    </w:p>
    <w:p w14:paraId="6EB7A05D" w14:textId="77777777" w:rsidR="009B616B" w:rsidRPr="0004341E" w:rsidRDefault="005A212F" w:rsidP="00F133EC">
      <w:pPr>
        <w:spacing w:line="360" w:lineRule="auto"/>
        <w:jc w:val="both"/>
        <w:rPr>
          <w:rFonts w:ascii="Palatino Linotype" w:eastAsia="Palatino Linotype" w:hAnsi="Palatino Linotype" w:cs="Palatino Linotype"/>
          <w:lang w:val="es-MX"/>
        </w:rPr>
      </w:pPr>
      <w:r w:rsidRPr="0004341E">
        <w:rPr>
          <w:rFonts w:ascii="Palatino Linotype" w:eastAsia="Palatino Linotype" w:hAnsi="Palatino Linotype" w:cs="Palatino Linotype"/>
          <w:b/>
          <w:lang w:val="es-MX"/>
        </w:rPr>
        <w:t>Primero. Competencia.</w:t>
      </w:r>
      <w:r w:rsidRPr="0004341E">
        <w:rPr>
          <w:rFonts w:ascii="Palatino Linotype" w:eastAsia="Palatino Linotype" w:hAnsi="Palatino Linotype" w:cs="Palatino Linotype"/>
          <w:lang w:val="es-MX"/>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01AE83CD" w14:textId="77777777" w:rsidR="00877B63" w:rsidRPr="0004341E" w:rsidRDefault="000C6E90" w:rsidP="00F133EC">
      <w:pPr>
        <w:spacing w:before="240" w:after="240" w:line="360" w:lineRule="auto"/>
        <w:jc w:val="both"/>
        <w:rPr>
          <w:rFonts w:ascii="Palatino Linotype" w:eastAsia="Palatino Linotype" w:hAnsi="Palatino Linotype" w:cs="Palatino Linotype"/>
          <w:lang w:val="es-MX"/>
        </w:rPr>
      </w:pPr>
      <w:bookmarkStart w:id="2" w:name="_heading=h.1fob9te" w:colFirst="0" w:colLast="0"/>
      <w:bookmarkStart w:id="3" w:name="_heading=h.tyjcwt" w:colFirst="0" w:colLast="0"/>
      <w:bookmarkEnd w:id="2"/>
      <w:bookmarkEnd w:id="3"/>
      <w:r w:rsidRPr="0004341E">
        <w:rPr>
          <w:rFonts w:ascii="Palatino Linotype" w:hAnsi="Palatino Linotype" w:cs="Arial"/>
          <w:b/>
          <w:lang w:val="es-MX"/>
        </w:rPr>
        <w:t xml:space="preserve">Segundo. </w:t>
      </w:r>
      <w:r w:rsidR="00877B63" w:rsidRPr="0004341E">
        <w:rPr>
          <w:rFonts w:ascii="Palatino Linotype" w:eastAsia="Palatino Linotype" w:hAnsi="Palatino Linotype" w:cs="Palatino Linotype"/>
          <w:b/>
          <w:lang w:val="es-MX"/>
        </w:rPr>
        <w:t>Oportunidad y Procedibilidad del Recurso de Revisión</w:t>
      </w:r>
      <w:r w:rsidR="00877B63" w:rsidRPr="0004341E">
        <w:rPr>
          <w:rFonts w:ascii="Palatino Linotype" w:eastAsia="Palatino Linotype" w:hAnsi="Palatino Linotype" w:cs="Palatino Linotype"/>
          <w:lang w:val="es-MX"/>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F02F4F0" w14:textId="71D65AD8" w:rsidR="00877B63" w:rsidRPr="0004341E" w:rsidRDefault="00877B63" w:rsidP="00F133EC">
      <w:pPr>
        <w:spacing w:before="240" w:after="240" w:line="360" w:lineRule="auto"/>
        <w:jc w:val="both"/>
        <w:rPr>
          <w:rFonts w:ascii="Palatino Linotype" w:eastAsia="Palatino Linotype" w:hAnsi="Palatino Linotype" w:cs="Palatino Linotype"/>
          <w:lang w:val="es-MX"/>
        </w:rPr>
      </w:pPr>
      <w:r w:rsidRPr="0004341E">
        <w:rPr>
          <w:rFonts w:ascii="Palatino Linotype" w:eastAsia="Palatino Linotype" w:hAnsi="Palatino Linotype" w:cs="Palatino Linotype"/>
          <w:lang w:val="es-MX"/>
        </w:rPr>
        <w:t xml:space="preserve">El recurso de revisión fue interpuesto dentro del plazo de quince días hábiles, previsto en el artículo 178 de la Ley de Transparencia y Acceso a la Información </w:t>
      </w:r>
      <w:r w:rsidRPr="0004341E">
        <w:rPr>
          <w:rFonts w:ascii="Palatino Linotype" w:eastAsia="Palatino Linotype" w:hAnsi="Palatino Linotype" w:cs="Palatino Linotype"/>
          <w:lang w:val="es-MX"/>
        </w:rPr>
        <w:lastRenderedPageBreak/>
        <w:t xml:space="preserve">Pública del Estado de México y Municipios, toda vez que el </w:t>
      </w:r>
      <w:r w:rsidRPr="0004341E">
        <w:rPr>
          <w:rFonts w:ascii="Palatino Linotype" w:eastAsia="Palatino Linotype" w:hAnsi="Palatino Linotype" w:cs="Palatino Linotype"/>
          <w:b/>
          <w:lang w:val="es-MX"/>
        </w:rPr>
        <w:t xml:space="preserve">Sujeto Obligado </w:t>
      </w:r>
      <w:r w:rsidRPr="0004341E">
        <w:rPr>
          <w:rFonts w:ascii="Palatino Linotype" w:eastAsia="Palatino Linotype" w:hAnsi="Palatino Linotype" w:cs="Palatino Linotype"/>
          <w:lang w:val="es-MX"/>
        </w:rPr>
        <w:t xml:space="preserve">remitió la respuesta a la solicitud de información el día </w:t>
      </w:r>
      <w:r w:rsidR="00AD1159" w:rsidRPr="0004341E">
        <w:rPr>
          <w:rFonts w:ascii="Palatino Linotype" w:eastAsia="Palatino Linotype" w:hAnsi="Palatino Linotype" w:cs="Palatino Linotype"/>
          <w:b/>
          <w:lang w:val="es-MX"/>
        </w:rPr>
        <w:t>cuatro de marzo</w:t>
      </w:r>
      <w:r w:rsidR="00006F23" w:rsidRPr="0004341E">
        <w:rPr>
          <w:rFonts w:ascii="Palatino Linotype" w:eastAsia="Palatino Linotype" w:hAnsi="Palatino Linotype" w:cs="Palatino Linotype"/>
          <w:b/>
          <w:lang w:val="es-MX"/>
        </w:rPr>
        <w:t xml:space="preserve"> </w:t>
      </w:r>
      <w:r w:rsidRPr="0004341E">
        <w:rPr>
          <w:rFonts w:ascii="Palatino Linotype" w:eastAsia="Palatino Linotype" w:hAnsi="Palatino Linotype" w:cs="Palatino Linotype"/>
          <w:b/>
          <w:lang w:val="es-MX"/>
        </w:rPr>
        <w:t xml:space="preserve">de dos mil veintidós, </w:t>
      </w:r>
      <w:r w:rsidRPr="0004341E">
        <w:rPr>
          <w:rFonts w:ascii="Palatino Linotype" w:eastAsia="Palatino Linotype" w:hAnsi="Palatino Linotype" w:cs="Palatino Linotype"/>
          <w:lang w:val="es-MX"/>
        </w:rPr>
        <w:t xml:space="preserve">mientras que el recurso de revisión interpuesto por la parte </w:t>
      </w:r>
      <w:r w:rsidRPr="0004341E">
        <w:rPr>
          <w:rFonts w:ascii="Palatino Linotype" w:eastAsia="Palatino Linotype" w:hAnsi="Palatino Linotype" w:cs="Palatino Linotype"/>
          <w:b/>
          <w:bCs/>
          <w:lang w:val="es-MX"/>
        </w:rPr>
        <w:t>Recurrente</w:t>
      </w:r>
      <w:r w:rsidRPr="0004341E">
        <w:rPr>
          <w:rFonts w:ascii="Palatino Linotype" w:eastAsia="Palatino Linotype" w:hAnsi="Palatino Linotype" w:cs="Palatino Linotype"/>
          <w:lang w:val="es-MX"/>
        </w:rPr>
        <w:t xml:space="preserve">, se tuvo por presentado el día </w:t>
      </w:r>
      <w:r w:rsidR="00AD1159" w:rsidRPr="0004341E">
        <w:rPr>
          <w:rFonts w:ascii="Palatino Linotype" w:eastAsia="Palatino Linotype" w:hAnsi="Palatino Linotype" w:cs="Palatino Linotype"/>
          <w:b/>
          <w:lang w:val="es-MX"/>
        </w:rPr>
        <w:t>siete de marzo</w:t>
      </w:r>
      <w:r w:rsidR="00C11996" w:rsidRPr="0004341E">
        <w:rPr>
          <w:rFonts w:ascii="Palatino Linotype" w:eastAsia="Palatino Linotype" w:hAnsi="Palatino Linotype" w:cs="Palatino Linotype"/>
          <w:b/>
          <w:lang w:val="es-MX"/>
        </w:rPr>
        <w:t xml:space="preserve"> </w:t>
      </w:r>
      <w:r w:rsidRPr="0004341E">
        <w:rPr>
          <w:rFonts w:ascii="Palatino Linotype" w:eastAsia="Palatino Linotype" w:hAnsi="Palatino Linotype" w:cs="Palatino Linotype"/>
          <w:b/>
          <w:lang w:val="es-MX"/>
        </w:rPr>
        <w:t>de dos mil veintidós</w:t>
      </w:r>
      <w:r w:rsidR="00006F23" w:rsidRPr="0004341E">
        <w:rPr>
          <w:rFonts w:ascii="Palatino Linotype" w:eastAsia="Palatino Linotype" w:hAnsi="Palatino Linotype" w:cs="Palatino Linotype"/>
          <w:lang w:val="es-MX"/>
        </w:rPr>
        <w:t xml:space="preserve">, esto es, </w:t>
      </w:r>
      <w:r w:rsidR="00AD1159" w:rsidRPr="0004341E">
        <w:rPr>
          <w:rFonts w:ascii="Palatino Linotype" w:eastAsia="Palatino Linotype" w:hAnsi="Palatino Linotype" w:cs="Palatino Linotype"/>
          <w:lang w:val="es-MX"/>
        </w:rPr>
        <w:t xml:space="preserve">al siguiente </w:t>
      </w:r>
      <w:r w:rsidR="00D863C2" w:rsidRPr="0004341E">
        <w:rPr>
          <w:rFonts w:ascii="Palatino Linotype" w:eastAsia="Palatino Linotype" w:hAnsi="Palatino Linotype" w:cs="Palatino Linotype"/>
          <w:lang w:val="es-MX"/>
        </w:rPr>
        <w:t>día</w:t>
      </w:r>
      <w:r w:rsidR="00AD1159" w:rsidRPr="0004341E">
        <w:rPr>
          <w:rFonts w:ascii="Palatino Linotype" w:eastAsia="Palatino Linotype" w:hAnsi="Palatino Linotype" w:cs="Palatino Linotype"/>
          <w:lang w:val="es-MX"/>
        </w:rPr>
        <w:t xml:space="preserve"> hábil</w:t>
      </w:r>
      <w:r w:rsidR="00D863C2" w:rsidRPr="0004341E">
        <w:rPr>
          <w:rFonts w:ascii="Palatino Linotype" w:eastAsia="Palatino Linotype" w:hAnsi="Palatino Linotype" w:cs="Palatino Linotype"/>
          <w:lang w:val="es-MX"/>
        </w:rPr>
        <w:t xml:space="preserve"> </w:t>
      </w:r>
      <w:r w:rsidRPr="0004341E">
        <w:rPr>
          <w:rFonts w:ascii="Palatino Linotype" w:eastAsia="Palatino Linotype" w:hAnsi="Palatino Linotype" w:cs="Palatino Linotype"/>
          <w:lang w:val="es-MX"/>
        </w:rPr>
        <w:t>en que tuvo conocimiento de la respuesta impugnada.</w:t>
      </w:r>
    </w:p>
    <w:p w14:paraId="4F7B6E23" w14:textId="77777777" w:rsidR="00877B63" w:rsidRPr="0004341E" w:rsidRDefault="00877B63" w:rsidP="00F133EC">
      <w:pPr>
        <w:spacing w:before="240" w:after="240" w:line="360" w:lineRule="auto"/>
        <w:jc w:val="both"/>
        <w:rPr>
          <w:rFonts w:ascii="Palatino Linotype" w:eastAsia="Palatino Linotype" w:hAnsi="Palatino Linotype" w:cs="Palatino Linotype"/>
          <w:lang w:val="es-MX"/>
        </w:rPr>
      </w:pPr>
      <w:bookmarkStart w:id="4" w:name="_heading=h.3znysh7" w:colFirst="0" w:colLast="0"/>
      <w:bookmarkEnd w:id="4"/>
      <w:r w:rsidRPr="0004341E">
        <w:rPr>
          <w:rFonts w:ascii="Palatino Linotype" w:eastAsia="Palatino Linotype" w:hAnsi="Palatino Linotype" w:cs="Palatino Linotype"/>
          <w:lang w:val="es-MX"/>
        </w:rPr>
        <w:t xml:space="preserve">En este sentido, al considerar la fecha en que se formuló la solicitud y la fecha en que respondió a ésta el </w:t>
      </w:r>
      <w:r w:rsidRPr="0004341E">
        <w:rPr>
          <w:rFonts w:ascii="Palatino Linotype" w:eastAsia="Palatino Linotype" w:hAnsi="Palatino Linotype" w:cs="Palatino Linotype"/>
          <w:b/>
          <w:lang w:val="es-MX"/>
        </w:rPr>
        <w:t>Sujeto Obligado</w:t>
      </w:r>
      <w:r w:rsidRPr="0004341E">
        <w:rPr>
          <w:rFonts w:ascii="Palatino Linotype" w:eastAsia="Palatino Linotype" w:hAnsi="Palatino Linotype" w:cs="Palatino Linotype"/>
          <w:lang w:val="es-MX"/>
        </w:rPr>
        <w:t>; así como la fecha en que se interpuso el recurso de revisión, se concluye que el presente recurso de revisión se encuentra dentro de los márgenes temporales previstos las disposiciones legales referidas.</w:t>
      </w:r>
    </w:p>
    <w:p w14:paraId="40B63157" w14:textId="77777777" w:rsidR="00877B63" w:rsidRPr="0004341E" w:rsidRDefault="00877B63" w:rsidP="00F133EC">
      <w:pPr>
        <w:spacing w:before="240" w:after="240" w:line="360" w:lineRule="auto"/>
        <w:jc w:val="both"/>
        <w:rPr>
          <w:rFonts w:ascii="Palatino Linotype" w:hAnsi="Palatino Linotype" w:cs="Arial"/>
          <w:lang w:val="es-MX"/>
        </w:rPr>
      </w:pPr>
      <w:r w:rsidRPr="0004341E">
        <w:rPr>
          <w:rFonts w:ascii="Palatino Linotype" w:hAnsi="Palatino Linotype" w:cs="Arial"/>
          <w:lang w:val="es-MX"/>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88FBC0F" w14:textId="037EF8CA" w:rsidR="00877B63" w:rsidRPr="0004341E" w:rsidRDefault="00877B63" w:rsidP="00F133EC">
      <w:pPr>
        <w:spacing w:before="240" w:after="240" w:line="360" w:lineRule="auto"/>
        <w:jc w:val="both"/>
        <w:rPr>
          <w:rFonts w:ascii="Palatino Linotype" w:eastAsia="Palatino Linotype" w:hAnsi="Palatino Linotype" w:cs="Palatino Linotype"/>
          <w:lang w:val="es-MX"/>
        </w:rPr>
      </w:pPr>
      <w:r w:rsidRPr="0004341E">
        <w:rPr>
          <w:rFonts w:ascii="Palatino Linotype" w:eastAsia="Palatino Linotype" w:hAnsi="Palatino Linotype" w:cs="Palatino Linotype"/>
          <w:lang w:val="es-MX"/>
        </w:rPr>
        <w:t>Finalmente, se advierte que resulta procedente la interposición del recurso, según lo manifestado por el recurrente en sus motivos de inconformidad, de a</w:t>
      </w:r>
      <w:r w:rsidR="00FF1E49" w:rsidRPr="0004341E">
        <w:rPr>
          <w:rFonts w:ascii="Palatino Linotype" w:eastAsia="Palatino Linotype" w:hAnsi="Palatino Linotype" w:cs="Palatino Linotype"/>
          <w:lang w:val="es-MX"/>
        </w:rPr>
        <w:t>c</w:t>
      </w:r>
      <w:r w:rsidR="00772E5A" w:rsidRPr="0004341E">
        <w:rPr>
          <w:rFonts w:ascii="Palatino Linotype" w:eastAsia="Palatino Linotype" w:hAnsi="Palatino Linotype" w:cs="Palatino Linotype"/>
          <w:lang w:val="es-MX"/>
        </w:rPr>
        <w:t>uerdo al artículo 179, fracci</w:t>
      </w:r>
      <w:r w:rsidR="00D863C2" w:rsidRPr="0004341E">
        <w:rPr>
          <w:rFonts w:ascii="Palatino Linotype" w:eastAsia="Palatino Linotype" w:hAnsi="Palatino Linotype" w:cs="Palatino Linotype"/>
          <w:lang w:val="es-MX"/>
        </w:rPr>
        <w:t xml:space="preserve">ón </w:t>
      </w:r>
      <w:proofErr w:type="gramStart"/>
      <w:r w:rsidR="00AD1159" w:rsidRPr="0004341E">
        <w:rPr>
          <w:rFonts w:ascii="Palatino Linotype" w:eastAsia="Palatino Linotype" w:hAnsi="Palatino Linotype" w:cs="Palatino Linotype"/>
          <w:lang w:val="es-MX"/>
        </w:rPr>
        <w:t>V</w:t>
      </w:r>
      <w:r w:rsidR="00D863C2" w:rsidRPr="0004341E">
        <w:rPr>
          <w:rFonts w:ascii="Palatino Linotype" w:eastAsia="Palatino Linotype" w:hAnsi="Palatino Linotype" w:cs="Palatino Linotype"/>
          <w:lang w:val="es-MX"/>
        </w:rPr>
        <w:t xml:space="preserve">, </w:t>
      </w:r>
      <w:r w:rsidR="00772E5A" w:rsidRPr="0004341E">
        <w:rPr>
          <w:rFonts w:ascii="Palatino Linotype" w:eastAsia="Palatino Linotype" w:hAnsi="Palatino Linotype" w:cs="Palatino Linotype"/>
          <w:lang w:val="es-MX"/>
        </w:rPr>
        <w:t xml:space="preserve"> </w:t>
      </w:r>
      <w:r w:rsidRPr="0004341E">
        <w:rPr>
          <w:rFonts w:ascii="Palatino Linotype" w:eastAsia="Palatino Linotype" w:hAnsi="Palatino Linotype" w:cs="Palatino Linotype"/>
          <w:lang w:val="es-MX"/>
        </w:rPr>
        <w:t>del</w:t>
      </w:r>
      <w:proofErr w:type="gramEnd"/>
      <w:r w:rsidRPr="0004341E">
        <w:rPr>
          <w:rFonts w:ascii="Palatino Linotype" w:eastAsia="Palatino Linotype" w:hAnsi="Palatino Linotype" w:cs="Palatino Linotype"/>
          <w:lang w:val="es-MX"/>
        </w:rPr>
        <w:t xml:space="preserve"> ordenamiento legal citado, que a la letra dice: </w:t>
      </w:r>
    </w:p>
    <w:p w14:paraId="2D2E630B" w14:textId="77777777" w:rsidR="00877B63" w:rsidRPr="0004341E" w:rsidRDefault="00877B63" w:rsidP="00F133EC">
      <w:pPr>
        <w:spacing w:before="120" w:after="120"/>
        <w:ind w:left="851" w:right="902"/>
        <w:jc w:val="both"/>
        <w:rPr>
          <w:rFonts w:ascii="Palatino Linotype" w:eastAsia="Palatino Linotype" w:hAnsi="Palatino Linotype" w:cs="Palatino Linotype"/>
          <w:i/>
          <w:sz w:val="22"/>
          <w:szCs w:val="22"/>
          <w:lang w:val="es-MX"/>
        </w:rPr>
      </w:pPr>
      <w:r w:rsidRPr="0004341E">
        <w:rPr>
          <w:rFonts w:ascii="Palatino Linotype" w:eastAsia="Palatino Linotype" w:hAnsi="Palatino Linotype" w:cs="Palatino Linotype"/>
          <w:i/>
          <w:sz w:val="22"/>
          <w:szCs w:val="22"/>
          <w:lang w:val="es-MX"/>
        </w:rPr>
        <w:lastRenderedPageBreak/>
        <w:t>“</w:t>
      </w:r>
      <w:r w:rsidRPr="0004341E">
        <w:rPr>
          <w:rFonts w:ascii="Palatino Linotype" w:eastAsia="Palatino Linotype" w:hAnsi="Palatino Linotype" w:cs="Palatino Linotype"/>
          <w:b/>
          <w:i/>
          <w:sz w:val="22"/>
          <w:szCs w:val="22"/>
          <w:lang w:val="es-MX"/>
        </w:rPr>
        <w:t>Artículo 179.</w:t>
      </w:r>
      <w:r w:rsidRPr="0004341E">
        <w:rPr>
          <w:rFonts w:ascii="Palatino Linotype" w:eastAsia="Palatino Linotype" w:hAnsi="Palatino Linotype" w:cs="Palatino Linotype"/>
          <w:i/>
          <w:sz w:val="22"/>
          <w:szCs w:val="22"/>
          <w:lang w:val="es-MX"/>
        </w:rPr>
        <w:t xml:space="preserve"> El recurso de revisión es un medio de protección que la Ley otorga a los particulares, para hacer valer su derecho de acceso a la información pública, y procederá en contra de las siguientes causas:</w:t>
      </w:r>
    </w:p>
    <w:p w14:paraId="679A5D6F" w14:textId="77777777" w:rsidR="00877B63" w:rsidRPr="0004341E" w:rsidRDefault="00877B63" w:rsidP="00F133EC">
      <w:pPr>
        <w:spacing w:before="120" w:after="120"/>
        <w:ind w:left="993" w:right="902"/>
        <w:jc w:val="both"/>
        <w:rPr>
          <w:rFonts w:ascii="Palatino Linotype" w:hAnsi="Palatino Linotype"/>
          <w:b/>
          <w:bCs/>
          <w:i/>
          <w:iCs/>
          <w:sz w:val="22"/>
          <w:szCs w:val="22"/>
          <w:lang w:val="es-MX"/>
        </w:rPr>
      </w:pPr>
      <w:r w:rsidRPr="0004341E">
        <w:rPr>
          <w:rFonts w:ascii="Palatino Linotype" w:hAnsi="Palatino Linotype"/>
          <w:b/>
          <w:bCs/>
          <w:i/>
          <w:iCs/>
          <w:sz w:val="22"/>
          <w:szCs w:val="22"/>
          <w:lang w:val="es-MX"/>
        </w:rPr>
        <w:t>...</w:t>
      </w:r>
    </w:p>
    <w:p w14:paraId="1103059A" w14:textId="6C0679A9" w:rsidR="007264BC" w:rsidRPr="0004341E" w:rsidRDefault="00AD1159" w:rsidP="00F133EC">
      <w:pPr>
        <w:spacing w:before="120" w:after="120"/>
        <w:ind w:left="993" w:right="902"/>
        <w:jc w:val="both"/>
        <w:rPr>
          <w:rFonts w:ascii="Palatino Linotype" w:hAnsi="Palatino Linotype"/>
          <w:bCs/>
          <w:i/>
          <w:iCs/>
          <w:sz w:val="22"/>
          <w:szCs w:val="22"/>
          <w:lang w:val="es-MX"/>
        </w:rPr>
      </w:pPr>
      <w:r w:rsidRPr="0004341E">
        <w:rPr>
          <w:rFonts w:ascii="Palatino Linotype" w:hAnsi="Palatino Linotype"/>
          <w:b/>
          <w:i/>
          <w:iCs/>
          <w:sz w:val="22"/>
          <w:szCs w:val="22"/>
          <w:lang w:val="es-MX"/>
        </w:rPr>
        <w:t>V.</w:t>
      </w:r>
      <w:r w:rsidRPr="0004341E">
        <w:rPr>
          <w:rFonts w:ascii="Palatino Linotype" w:hAnsi="Palatino Linotype"/>
          <w:i/>
          <w:iCs/>
          <w:sz w:val="22"/>
          <w:szCs w:val="22"/>
          <w:lang w:val="es-MX"/>
        </w:rPr>
        <w:t xml:space="preserve"> La entrega de información incompleta</w:t>
      </w:r>
      <w:r w:rsidR="00D863C2" w:rsidRPr="0004341E">
        <w:rPr>
          <w:rFonts w:ascii="Palatino Linotype" w:hAnsi="Palatino Linotype"/>
          <w:b/>
          <w:bCs/>
          <w:i/>
          <w:iCs/>
          <w:sz w:val="22"/>
          <w:szCs w:val="22"/>
          <w:lang w:val="es-MX"/>
        </w:rPr>
        <w:t>;</w:t>
      </w:r>
      <w:r w:rsidR="00772E5A" w:rsidRPr="0004341E">
        <w:rPr>
          <w:rFonts w:ascii="Palatino Linotype" w:hAnsi="Palatino Linotype"/>
          <w:bCs/>
          <w:i/>
          <w:iCs/>
          <w:sz w:val="22"/>
          <w:szCs w:val="22"/>
          <w:lang w:val="es-MX"/>
        </w:rPr>
        <w:t>”</w:t>
      </w:r>
    </w:p>
    <w:p w14:paraId="08439FF7" w14:textId="0F5A7F5C" w:rsidR="00877B63" w:rsidRPr="0004341E" w:rsidRDefault="00877B63" w:rsidP="00F133EC">
      <w:pPr>
        <w:spacing w:before="280" w:after="280" w:line="360" w:lineRule="auto"/>
        <w:jc w:val="both"/>
        <w:rPr>
          <w:rFonts w:ascii="Palatino Linotype" w:eastAsia="Palatino Linotype" w:hAnsi="Palatino Linotype" w:cs="Palatino Linotype"/>
          <w:lang w:val="es-MX"/>
        </w:rPr>
      </w:pPr>
      <w:r w:rsidRPr="0004341E">
        <w:rPr>
          <w:rFonts w:ascii="Palatino Linotype" w:eastAsia="Palatino Linotype" w:hAnsi="Palatino Linotype" w:cs="Palatino Linotype"/>
          <w:b/>
          <w:lang w:val="es-MX"/>
        </w:rPr>
        <w:t xml:space="preserve">Tercero. Materia de la revisión. </w:t>
      </w:r>
      <w:r w:rsidRPr="0004341E">
        <w:rPr>
          <w:rFonts w:ascii="Palatino Linotype" w:eastAsia="Palatino Linotype" w:hAnsi="Palatino Linotype" w:cs="Palatino Linotype"/>
          <w:lang w:val="es-MX"/>
        </w:rPr>
        <w:t xml:space="preserve">De la revisión a las constancias y documentos que obran en el expediente electrónico se advierte, que el tema sobre el que este </w:t>
      </w:r>
      <w:r w:rsidR="00C0222F" w:rsidRPr="0004341E">
        <w:rPr>
          <w:rFonts w:ascii="Palatino Linotype" w:eastAsia="Palatino Linotype" w:hAnsi="Palatino Linotype" w:cs="Palatino Linotype"/>
          <w:lang w:val="es-MX"/>
        </w:rPr>
        <w:t xml:space="preserve">Organismo </w:t>
      </w:r>
      <w:r w:rsidRPr="0004341E">
        <w:rPr>
          <w:rFonts w:ascii="Palatino Linotype" w:eastAsia="Palatino Linotype" w:hAnsi="Palatino Linotype" w:cs="Palatino Linotype"/>
          <w:lang w:val="es-MX"/>
        </w:rPr>
        <w:t xml:space="preserve">Garante de Transparencia y Acceso a la Información se pronunciará será: </w:t>
      </w:r>
      <w:r w:rsidRPr="0004341E">
        <w:rPr>
          <w:rFonts w:ascii="Palatino Linotype" w:eastAsia="Palatino Linotype" w:hAnsi="Palatino Linotype" w:cs="Palatino Linotype"/>
          <w:b/>
          <w:lang w:val="es-MX"/>
        </w:rPr>
        <w:t xml:space="preserve">verificar si la respuesta otorgada por el Sujeto Obligado es adecuada y suficiente para satisfacer el derecho de acceso a la información pública </w:t>
      </w:r>
      <w:r w:rsidRPr="0004341E">
        <w:rPr>
          <w:rFonts w:ascii="Palatino Linotype" w:eastAsia="Palatino Linotype" w:hAnsi="Palatino Linotype" w:cs="Palatino Linotype"/>
          <w:lang w:val="es-MX"/>
        </w:rPr>
        <w:t xml:space="preserve">de la parte </w:t>
      </w:r>
      <w:r w:rsidRPr="0004341E">
        <w:rPr>
          <w:rFonts w:ascii="Palatino Linotype" w:eastAsia="Palatino Linotype" w:hAnsi="Palatino Linotype" w:cs="Palatino Linotype"/>
          <w:b/>
          <w:bCs/>
          <w:lang w:val="es-MX"/>
        </w:rPr>
        <w:t>Recurrente</w:t>
      </w:r>
      <w:r w:rsidRPr="0004341E">
        <w:rPr>
          <w:rFonts w:ascii="Palatino Linotype" w:eastAsia="Palatino Linotype" w:hAnsi="Palatino Linotype" w:cs="Palatino Linotype"/>
          <w:lang w:val="es-MX"/>
        </w:rPr>
        <w:t>, o en su defecto, en caso de ser procedente, ordenar la entrega de información oportuna.</w:t>
      </w:r>
    </w:p>
    <w:p w14:paraId="255C890B" w14:textId="264DD014" w:rsidR="00877B63" w:rsidRPr="0004341E" w:rsidRDefault="00877B63" w:rsidP="00F133EC">
      <w:pPr>
        <w:spacing w:before="240" w:after="240" w:line="360" w:lineRule="auto"/>
        <w:ind w:right="51"/>
        <w:jc w:val="both"/>
        <w:rPr>
          <w:rFonts w:eastAsia="Palatino Linotype" w:cs="Palatino Linotype"/>
          <w:lang w:val="es-MX"/>
        </w:rPr>
      </w:pPr>
      <w:bookmarkStart w:id="5" w:name="_heading=h.2et92p0"/>
      <w:bookmarkEnd w:id="5"/>
      <w:r w:rsidRPr="0004341E">
        <w:rPr>
          <w:rFonts w:ascii="Palatino Linotype" w:eastAsia="Palatino Linotype" w:hAnsi="Palatino Linotype" w:cs="Palatino Linotype"/>
          <w:b/>
          <w:lang w:val="es-MX"/>
        </w:rPr>
        <w:t xml:space="preserve">Cuarto. Estudio del asunto. </w:t>
      </w:r>
      <w:r w:rsidRPr="0004341E">
        <w:rPr>
          <w:rFonts w:ascii="Palatino Linotype" w:eastAsia="Palatino Linotype" w:hAnsi="Palatino Linotype" w:cs="Palatino Linotype"/>
          <w:lang w:val="es-MX"/>
        </w:rPr>
        <w:t xml:space="preserve">Del análisis de la solicitud de información, motivo del recurso de revisión que ahora se resuelve se advierte que la parte </w:t>
      </w:r>
      <w:r w:rsidRPr="0004341E">
        <w:rPr>
          <w:rFonts w:ascii="Palatino Linotype" w:eastAsia="Palatino Linotype" w:hAnsi="Palatino Linotype" w:cs="Palatino Linotype"/>
          <w:b/>
          <w:bCs/>
          <w:lang w:val="es-MX"/>
        </w:rPr>
        <w:t>Recurrente</w:t>
      </w:r>
      <w:r w:rsidRPr="0004341E">
        <w:rPr>
          <w:rFonts w:ascii="Palatino Linotype" w:eastAsia="Palatino Linotype" w:hAnsi="Palatino Linotype" w:cs="Palatino Linotype"/>
          <w:lang w:val="es-MX"/>
        </w:rPr>
        <w:t xml:space="preserve"> requirió a</w:t>
      </w:r>
      <w:r w:rsidR="00354535" w:rsidRPr="0004341E">
        <w:rPr>
          <w:rFonts w:ascii="Palatino Linotype" w:eastAsia="Palatino Linotype" w:hAnsi="Palatino Linotype" w:cs="Palatino Linotype"/>
          <w:lang w:val="es-MX"/>
        </w:rPr>
        <w:t xml:space="preserve">l </w:t>
      </w:r>
      <w:r w:rsidRPr="0004341E">
        <w:rPr>
          <w:rFonts w:ascii="Palatino Linotype" w:eastAsia="Palatino Linotype" w:hAnsi="Palatino Linotype" w:cs="Palatino Linotype"/>
          <w:b/>
          <w:lang w:val="es-MX"/>
        </w:rPr>
        <w:t xml:space="preserve">Sujeto Obligado </w:t>
      </w:r>
      <w:r w:rsidRPr="0004341E">
        <w:rPr>
          <w:rFonts w:ascii="Palatino Linotype" w:eastAsia="Palatino Linotype" w:hAnsi="Palatino Linotype" w:cs="Palatino Linotype"/>
          <w:lang w:val="es-MX"/>
        </w:rPr>
        <w:t>le proporcione, información consistente en lo siguiente</w:t>
      </w:r>
      <w:r w:rsidRPr="0004341E">
        <w:rPr>
          <w:rFonts w:eastAsia="Palatino Linotype" w:cs="Palatino Linotype"/>
          <w:lang w:val="es-MX"/>
        </w:rPr>
        <w:t>:</w:t>
      </w:r>
    </w:p>
    <w:p w14:paraId="44118559" w14:textId="79F92E7F" w:rsidR="00BF5937" w:rsidRPr="0004341E" w:rsidRDefault="00E74510" w:rsidP="00F133EC">
      <w:pPr>
        <w:spacing w:before="240" w:after="240" w:line="276" w:lineRule="auto"/>
        <w:ind w:right="49"/>
        <w:jc w:val="both"/>
        <w:rPr>
          <w:rFonts w:ascii="Palatino Linotype" w:eastAsia="Palatino Linotype" w:hAnsi="Palatino Linotype" w:cs="Palatino Linotype"/>
          <w:szCs w:val="22"/>
        </w:rPr>
      </w:pPr>
      <w:r w:rsidRPr="0004341E">
        <w:rPr>
          <w:rFonts w:ascii="Palatino Linotype" w:eastAsia="Palatino Linotype" w:hAnsi="Palatino Linotype" w:cs="Palatino Linotype"/>
          <w:b/>
          <w:szCs w:val="22"/>
        </w:rPr>
        <w:t>I</w:t>
      </w:r>
      <w:r w:rsidR="00835798" w:rsidRPr="0004341E">
        <w:rPr>
          <w:rFonts w:ascii="Palatino Linotype" w:eastAsia="Palatino Linotype" w:hAnsi="Palatino Linotype" w:cs="Palatino Linotype"/>
          <w:b/>
          <w:szCs w:val="22"/>
        </w:rPr>
        <w:t xml:space="preserve">. </w:t>
      </w:r>
      <w:r w:rsidR="00BF5937" w:rsidRPr="0004341E">
        <w:rPr>
          <w:rFonts w:ascii="Palatino Linotype" w:eastAsia="Palatino Linotype" w:hAnsi="Palatino Linotype" w:cs="Palatino Linotype"/>
          <w:szCs w:val="22"/>
        </w:rPr>
        <w:t xml:space="preserve">Reportes del aplicativo “Visor de nómina del SAT” por los años 2018, 2019, 2020, y 2021 en sus tres presentaciones: </w:t>
      </w:r>
    </w:p>
    <w:p w14:paraId="6F358969" w14:textId="12142961" w:rsidR="00BF5937" w:rsidRPr="0004341E" w:rsidRDefault="00BF5937" w:rsidP="00F133EC">
      <w:pPr>
        <w:spacing w:before="240" w:after="240" w:line="276" w:lineRule="auto"/>
        <w:ind w:left="284" w:right="49"/>
        <w:jc w:val="both"/>
        <w:rPr>
          <w:rFonts w:ascii="Palatino Linotype" w:eastAsia="Palatino Linotype" w:hAnsi="Palatino Linotype" w:cs="Palatino Linotype"/>
          <w:szCs w:val="22"/>
        </w:rPr>
      </w:pPr>
      <w:r w:rsidRPr="0004341E">
        <w:rPr>
          <w:rFonts w:ascii="Palatino Linotype" w:eastAsia="Palatino Linotype" w:hAnsi="Palatino Linotype" w:cs="Palatino Linotype"/>
          <w:b/>
          <w:szCs w:val="22"/>
        </w:rPr>
        <w:t>a</w:t>
      </w:r>
      <w:r w:rsidR="00F60A95" w:rsidRPr="0004341E">
        <w:rPr>
          <w:rFonts w:ascii="Palatino Linotype" w:eastAsia="Palatino Linotype" w:hAnsi="Palatino Linotype" w:cs="Palatino Linotype"/>
          <w:b/>
          <w:szCs w:val="22"/>
        </w:rPr>
        <w:t>.</w:t>
      </w:r>
      <w:r w:rsidRPr="0004341E">
        <w:rPr>
          <w:rFonts w:ascii="Palatino Linotype" w:eastAsia="Palatino Linotype" w:hAnsi="Palatino Linotype" w:cs="Palatino Linotype"/>
          <w:szCs w:val="22"/>
        </w:rPr>
        <w:t xml:space="preserve"> Vista anual acumulada. </w:t>
      </w:r>
    </w:p>
    <w:p w14:paraId="73E5786D" w14:textId="28B26ACD" w:rsidR="00BF5937" w:rsidRPr="0004341E" w:rsidRDefault="00BF5937" w:rsidP="00F133EC">
      <w:pPr>
        <w:spacing w:before="240" w:after="240" w:line="276" w:lineRule="auto"/>
        <w:ind w:left="284" w:right="49"/>
        <w:jc w:val="both"/>
        <w:rPr>
          <w:rFonts w:ascii="Palatino Linotype" w:eastAsia="Palatino Linotype" w:hAnsi="Palatino Linotype" w:cs="Palatino Linotype"/>
          <w:szCs w:val="22"/>
        </w:rPr>
      </w:pPr>
      <w:r w:rsidRPr="0004341E">
        <w:rPr>
          <w:rFonts w:ascii="Palatino Linotype" w:eastAsia="Palatino Linotype" w:hAnsi="Palatino Linotype" w:cs="Palatino Linotype"/>
          <w:b/>
          <w:szCs w:val="22"/>
        </w:rPr>
        <w:t>b</w:t>
      </w:r>
      <w:r w:rsidR="00F60A95" w:rsidRPr="0004341E">
        <w:rPr>
          <w:rFonts w:ascii="Palatino Linotype" w:eastAsia="Palatino Linotype" w:hAnsi="Palatino Linotype" w:cs="Palatino Linotype"/>
          <w:b/>
          <w:szCs w:val="22"/>
        </w:rPr>
        <w:t>.</w:t>
      </w:r>
      <w:r w:rsidRPr="0004341E">
        <w:rPr>
          <w:rFonts w:ascii="Palatino Linotype" w:eastAsia="Palatino Linotype" w:hAnsi="Palatino Linotype" w:cs="Palatino Linotype"/>
          <w:szCs w:val="22"/>
        </w:rPr>
        <w:t xml:space="preserve"> Detalle mensual. </w:t>
      </w:r>
    </w:p>
    <w:p w14:paraId="4549F465" w14:textId="33DBF3A4" w:rsidR="00BF5937" w:rsidRPr="0004341E" w:rsidRDefault="00BF5937" w:rsidP="00F133EC">
      <w:pPr>
        <w:spacing w:before="240" w:after="240" w:line="276" w:lineRule="auto"/>
        <w:ind w:left="284" w:right="49"/>
        <w:jc w:val="both"/>
        <w:rPr>
          <w:rFonts w:ascii="Palatino Linotype" w:eastAsia="Palatino Linotype" w:hAnsi="Palatino Linotype" w:cs="Palatino Linotype"/>
          <w:szCs w:val="22"/>
        </w:rPr>
      </w:pPr>
      <w:r w:rsidRPr="0004341E">
        <w:rPr>
          <w:rFonts w:ascii="Palatino Linotype" w:eastAsia="Palatino Linotype" w:hAnsi="Palatino Linotype" w:cs="Palatino Linotype"/>
          <w:b/>
          <w:szCs w:val="22"/>
        </w:rPr>
        <w:t>c</w:t>
      </w:r>
      <w:r w:rsidR="00F60A95" w:rsidRPr="0004341E">
        <w:rPr>
          <w:rFonts w:ascii="Palatino Linotype" w:eastAsia="Palatino Linotype" w:hAnsi="Palatino Linotype" w:cs="Palatino Linotype"/>
          <w:b/>
          <w:szCs w:val="22"/>
        </w:rPr>
        <w:t>.</w:t>
      </w:r>
      <w:r w:rsidRPr="0004341E">
        <w:rPr>
          <w:rFonts w:ascii="Palatino Linotype" w:eastAsia="Palatino Linotype" w:hAnsi="Palatino Linotype" w:cs="Palatino Linotype"/>
          <w:szCs w:val="22"/>
        </w:rPr>
        <w:t xml:space="preserve"> Detalle diferencias sueldos y salarios. </w:t>
      </w:r>
    </w:p>
    <w:p w14:paraId="413197D7" w14:textId="430C726C" w:rsidR="00BF5937" w:rsidRPr="0004341E" w:rsidRDefault="00E74510" w:rsidP="00F133EC">
      <w:pPr>
        <w:spacing w:before="240" w:after="240" w:line="276" w:lineRule="auto"/>
        <w:ind w:right="49"/>
        <w:jc w:val="both"/>
        <w:rPr>
          <w:rFonts w:ascii="Palatino Linotype" w:eastAsia="Palatino Linotype" w:hAnsi="Palatino Linotype" w:cs="Palatino Linotype"/>
          <w:szCs w:val="22"/>
        </w:rPr>
      </w:pPr>
      <w:r w:rsidRPr="0004341E">
        <w:rPr>
          <w:rFonts w:ascii="Palatino Linotype" w:eastAsia="Palatino Linotype" w:hAnsi="Palatino Linotype" w:cs="Palatino Linotype"/>
          <w:b/>
          <w:szCs w:val="22"/>
        </w:rPr>
        <w:lastRenderedPageBreak/>
        <w:t>II</w:t>
      </w:r>
      <w:r w:rsidR="00BF5937" w:rsidRPr="0004341E">
        <w:rPr>
          <w:rFonts w:ascii="Palatino Linotype" w:eastAsia="Palatino Linotype" w:hAnsi="Palatino Linotype" w:cs="Palatino Linotype"/>
          <w:b/>
          <w:szCs w:val="22"/>
        </w:rPr>
        <w:t xml:space="preserve">. </w:t>
      </w:r>
      <w:r w:rsidR="00BF5937" w:rsidRPr="0004341E">
        <w:rPr>
          <w:rFonts w:ascii="Palatino Linotype" w:eastAsia="Palatino Linotype" w:hAnsi="Palatino Linotype" w:cs="Palatino Linotype"/>
          <w:szCs w:val="22"/>
        </w:rPr>
        <w:t xml:space="preserve">La constancia de situación fiscal de no adeudo emitida por el INFONAVIT, generada desde el portal empresarial de esa Institución, a través de internet. </w:t>
      </w:r>
    </w:p>
    <w:p w14:paraId="269AE215" w14:textId="3EB31900" w:rsidR="00BF5937" w:rsidRPr="0004341E" w:rsidRDefault="00E74510" w:rsidP="00F133EC">
      <w:pPr>
        <w:spacing w:before="240" w:after="240" w:line="276" w:lineRule="auto"/>
        <w:ind w:right="49"/>
        <w:jc w:val="both"/>
        <w:rPr>
          <w:rFonts w:ascii="Palatino Linotype" w:eastAsia="Palatino Linotype" w:hAnsi="Palatino Linotype" w:cs="Palatino Linotype"/>
          <w:szCs w:val="22"/>
        </w:rPr>
      </w:pPr>
      <w:r w:rsidRPr="0004341E">
        <w:rPr>
          <w:rFonts w:ascii="Palatino Linotype" w:eastAsia="Palatino Linotype" w:hAnsi="Palatino Linotype" w:cs="Palatino Linotype"/>
          <w:b/>
          <w:szCs w:val="22"/>
        </w:rPr>
        <w:t>III</w:t>
      </w:r>
      <w:r w:rsidR="00835798" w:rsidRPr="0004341E">
        <w:rPr>
          <w:rFonts w:ascii="Palatino Linotype" w:eastAsia="Palatino Linotype" w:hAnsi="Palatino Linotype" w:cs="Palatino Linotype"/>
          <w:b/>
          <w:szCs w:val="22"/>
        </w:rPr>
        <w:t>.</w:t>
      </w:r>
      <w:r w:rsidR="00BF5937" w:rsidRPr="0004341E">
        <w:rPr>
          <w:rFonts w:ascii="Palatino Linotype" w:eastAsia="Palatino Linotype" w:hAnsi="Palatino Linotype" w:cs="Palatino Linotype"/>
          <w:szCs w:val="22"/>
        </w:rPr>
        <w:t xml:space="preserve"> La opinión de no adeudo en el cumplimiento de obligaciones fiscales en materia de seguridad social</w:t>
      </w:r>
      <w:r w:rsidRPr="0004341E">
        <w:rPr>
          <w:rFonts w:ascii="Palatino Linotype" w:eastAsia="Palatino Linotype" w:hAnsi="Palatino Linotype" w:cs="Palatino Linotype"/>
          <w:szCs w:val="22"/>
        </w:rPr>
        <w:t xml:space="preserve"> emitida por</w:t>
      </w:r>
      <w:r w:rsidR="00BF5937" w:rsidRPr="0004341E">
        <w:rPr>
          <w:rFonts w:ascii="Palatino Linotype" w:eastAsia="Palatino Linotype" w:hAnsi="Palatino Linotype" w:cs="Palatino Linotype"/>
          <w:szCs w:val="22"/>
        </w:rPr>
        <w:t xml:space="preserve"> el IMSS, generada desde el portal de esa Institución, a través de internet. </w:t>
      </w:r>
    </w:p>
    <w:p w14:paraId="1EE00457" w14:textId="38E16744" w:rsidR="00BF5937" w:rsidRPr="0004341E" w:rsidRDefault="00E74510" w:rsidP="00F133EC">
      <w:pPr>
        <w:spacing w:before="240" w:after="240" w:line="276" w:lineRule="auto"/>
        <w:ind w:right="49"/>
        <w:jc w:val="both"/>
        <w:rPr>
          <w:rFonts w:ascii="Palatino Linotype" w:eastAsia="Palatino Linotype" w:hAnsi="Palatino Linotype" w:cs="Palatino Linotype"/>
          <w:szCs w:val="22"/>
        </w:rPr>
      </w:pPr>
      <w:r w:rsidRPr="0004341E">
        <w:rPr>
          <w:rFonts w:ascii="Palatino Linotype" w:eastAsia="Palatino Linotype" w:hAnsi="Palatino Linotype" w:cs="Palatino Linotype"/>
          <w:b/>
          <w:szCs w:val="22"/>
        </w:rPr>
        <w:t>IV</w:t>
      </w:r>
      <w:r w:rsidR="00BF5937" w:rsidRPr="0004341E">
        <w:rPr>
          <w:rFonts w:ascii="Palatino Linotype" w:eastAsia="Palatino Linotype" w:hAnsi="Palatino Linotype" w:cs="Palatino Linotype"/>
          <w:b/>
          <w:szCs w:val="22"/>
        </w:rPr>
        <w:t>.</w:t>
      </w:r>
      <w:r w:rsidR="00BF5937" w:rsidRPr="0004341E">
        <w:rPr>
          <w:rFonts w:ascii="Palatino Linotype" w:eastAsia="Palatino Linotype" w:hAnsi="Palatino Linotype" w:cs="Palatino Linotype"/>
          <w:szCs w:val="22"/>
        </w:rPr>
        <w:t xml:space="preserve"> La opinión de no adeudo en el cumplimiento de obligaciones fiscales estatales emitida por el SATEM, generada desde el portal de esa Institución, a través de internet. </w:t>
      </w:r>
    </w:p>
    <w:p w14:paraId="131346BD" w14:textId="4A2939D9" w:rsidR="00BF5937" w:rsidRPr="0004341E" w:rsidRDefault="00E74510" w:rsidP="00F133EC">
      <w:pPr>
        <w:spacing w:before="240" w:after="240" w:line="276" w:lineRule="auto"/>
        <w:ind w:right="49"/>
        <w:jc w:val="both"/>
        <w:rPr>
          <w:rFonts w:ascii="Palatino Linotype" w:eastAsia="Palatino Linotype" w:hAnsi="Palatino Linotype" w:cs="Palatino Linotype"/>
          <w:szCs w:val="22"/>
        </w:rPr>
      </w:pPr>
      <w:r w:rsidRPr="0004341E">
        <w:rPr>
          <w:rFonts w:ascii="Palatino Linotype" w:eastAsia="Palatino Linotype" w:hAnsi="Palatino Linotype" w:cs="Palatino Linotype"/>
          <w:b/>
          <w:szCs w:val="22"/>
        </w:rPr>
        <w:t>V</w:t>
      </w:r>
      <w:r w:rsidR="00835798" w:rsidRPr="0004341E">
        <w:rPr>
          <w:rFonts w:ascii="Palatino Linotype" w:eastAsia="Palatino Linotype" w:hAnsi="Palatino Linotype" w:cs="Palatino Linotype"/>
          <w:b/>
          <w:szCs w:val="22"/>
        </w:rPr>
        <w:t>.</w:t>
      </w:r>
      <w:r w:rsidR="00BF5937" w:rsidRPr="0004341E">
        <w:rPr>
          <w:rFonts w:ascii="Palatino Linotype" w:eastAsia="Palatino Linotype" w:hAnsi="Palatino Linotype" w:cs="Palatino Linotype"/>
          <w:szCs w:val="22"/>
        </w:rPr>
        <w:t xml:space="preserve"> Un papel de trabajo por el municipio, y otro por cada una de sus descentralizadas que contenga los datos para identificar el ISR participable recuperado por cada mes desde </w:t>
      </w:r>
      <w:proofErr w:type="gramStart"/>
      <w:r w:rsidR="00BF5937" w:rsidRPr="0004341E">
        <w:rPr>
          <w:rFonts w:ascii="Palatino Linotype" w:eastAsia="Palatino Linotype" w:hAnsi="Palatino Linotype" w:cs="Palatino Linotype"/>
          <w:szCs w:val="22"/>
        </w:rPr>
        <w:t>Enero</w:t>
      </w:r>
      <w:proofErr w:type="gramEnd"/>
      <w:r w:rsidR="00BF5937" w:rsidRPr="0004341E">
        <w:rPr>
          <w:rFonts w:ascii="Palatino Linotype" w:eastAsia="Palatino Linotype" w:hAnsi="Palatino Linotype" w:cs="Palatino Linotype"/>
          <w:szCs w:val="22"/>
        </w:rPr>
        <w:t xml:space="preserve"> de 2019 hasta Octubre de 2021. Propongo un papel de trabajo con los siguientes encabezados: </w:t>
      </w:r>
    </w:p>
    <w:p w14:paraId="658D7EEC" w14:textId="7A51F33D" w:rsidR="00BF5937" w:rsidRPr="0004341E" w:rsidRDefault="00BF5937" w:rsidP="00F133EC">
      <w:pPr>
        <w:spacing w:before="240" w:after="240" w:line="276" w:lineRule="auto"/>
        <w:ind w:left="284" w:right="49"/>
        <w:jc w:val="both"/>
        <w:rPr>
          <w:rFonts w:ascii="Palatino Linotype" w:eastAsia="Palatino Linotype" w:hAnsi="Palatino Linotype" w:cs="Palatino Linotype"/>
          <w:szCs w:val="22"/>
        </w:rPr>
      </w:pPr>
      <w:r w:rsidRPr="0004341E">
        <w:rPr>
          <w:rFonts w:ascii="Palatino Linotype" w:eastAsia="Palatino Linotype" w:hAnsi="Palatino Linotype" w:cs="Palatino Linotype"/>
          <w:b/>
          <w:szCs w:val="22"/>
        </w:rPr>
        <w:t>A</w:t>
      </w:r>
      <w:r w:rsidR="00F60A95" w:rsidRPr="0004341E">
        <w:rPr>
          <w:rFonts w:ascii="Palatino Linotype" w:eastAsia="Palatino Linotype" w:hAnsi="Palatino Linotype" w:cs="Palatino Linotype"/>
          <w:b/>
          <w:szCs w:val="22"/>
        </w:rPr>
        <w:t>.</w:t>
      </w:r>
      <w:r w:rsidRPr="0004341E">
        <w:rPr>
          <w:rFonts w:ascii="Palatino Linotype" w:eastAsia="Palatino Linotype" w:hAnsi="Palatino Linotype" w:cs="Palatino Linotype"/>
          <w:szCs w:val="22"/>
        </w:rPr>
        <w:t xml:space="preserve"> En la columna A “Mes”. </w:t>
      </w:r>
    </w:p>
    <w:p w14:paraId="004B21C5" w14:textId="12FA836F" w:rsidR="00BF5937" w:rsidRPr="0004341E" w:rsidRDefault="00F60A95" w:rsidP="00F133EC">
      <w:pPr>
        <w:spacing w:before="240" w:after="240" w:line="276" w:lineRule="auto"/>
        <w:ind w:left="284" w:right="49"/>
        <w:jc w:val="both"/>
        <w:rPr>
          <w:rFonts w:ascii="Palatino Linotype" w:eastAsia="Palatino Linotype" w:hAnsi="Palatino Linotype" w:cs="Palatino Linotype"/>
          <w:szCs w:val="22"/>
        </w:rPr>
      </w:pPr>
      <w:r w:rsidRPr="0004341E">
        <w:rPr>
          <w:rFonts w:ascii="Palatino Linotype" w:eastAsia="Palatino Linotype" w:hAnsi="Palatino Linotype" w:cs="Palatino Linotype"/>
          <w:b/>
          <w:szCs w:val="22"/>
        </w:rPr>
        <w:t>B.</w:t>
      </w:r>
      <w:r w:rsidR="00BF5937" w:rsidRPr="0004341E">
        <w:rPr>
          <w:rFonts w:ascii="Palatino Linotype" w:eastAsia="Palatino Linotype" w:hAnsi="Palatino Linotype" w:cs="Palatino Linotype"/>
          <w:szCs w:val="22"/>
        </w:rPr>
        <w:t xml:space="preserve"> En la columna B “Año”. </w:t>
      </w:r>
    </w:p>
    <w:p w14:paraId="5D5B239C" w14:textId="687CC7C0" w:rsidR="00BF5937" w:rsidRPr="0004341E" w:rsidRDefault="00BF5937" w:rsidP="00F133EC">
      <w:pPr>
        <w:spacing w:before="240" w:after="240" w:line="276" w:lineRule="auto"/>
        <w:ind w:left="284" w:right="49"/>
        <w:jc w:val="both"/>
        <w:rPr>
          <w:rFonts w:ascii="Palatino Linotype" w:eastAsia="Palatino Linotype" w:hAnsi="Palatino Linotype" w:cs="Palatino Linotype"/>
          <w:szCs w:val="22"/>
        </w:rPr>
      </w:pPr>
      <w:r w:rsidRPr="0004341E">
        <w:rPr>
          <w:rFonts w:ascii="Palatino Linotype" w:eastAsia="Palatino Linotype" w:hAnsi="Palatino Linotype" w:cs="Palatino Linotype"/>
          <w:b/>
          <w:szCs w:val="22"/>
        </w:rPr>
        <w:t>C</w:t>
      </w:r>
      <w:r w:rsidR="00F60A95" w:rsidRPr="0004341E">
        <w:rPr>
          <w:rFonts w:ascii="Palatino Linotype" w:eastAsia="Palatino Linotype" w:hAnsi="Palatino Linotype" w:cs="Palatino Linotype"/>
          <w:szCs w:val="22"/>
        </w:rPr>
        <w:t>.</w:t>
      </w:r>
      <w:r w:rsidRPr="0004341E">
        <w:rPr>
          <w:rFonts w:ascii="Palatino Linotype" w:eastAsia="Palatino Linotype" w:hAnsi="Palatino Linotype" w:cs="Palatino Linotype"/>
          <w:szCs w:val="22"/>
        </w:rPr>
        <w:t xml:space="preserve"> En la columna C “ISR salarios retenido”. </w:t>
      </w:r>
    </w:p>
    <w:p w14:paraId="0C71F57D" w14:textId="4D06A341" w:rsidR="00BF5937" w:rsidRPr="0004341E" w:rsidRDefault="00BF5937" w:rsidP="00F133EC">
      <w:pPr>
        <w:spacing w:before="240" w:after="240" w:line="276" w:lineRule="auto"/>
        <w:ind w:left="284" w:right="49"/>
        <w:jc w:val="both"/>
        <w:rPr>
          <w:rFonts w:ascii="Palatino Linotype" w:eastAsia="Palatino Linotype" w:hAnsi="Palatino Linotype" w:cs="Palatino Linotype"/>
          <w:szCs w:val="22"/>
        </w:rPr>
      </w:pPr>
      <w:r w:rsidRPr="0004341E">
        <w:rPr>
          <w:rFonts w:ascii="Palatino Linotype" w:eastAsia="Palatino Linotype" w:hAnsi="Palatino Linotype" w:cs="Palatino Linotype"/>
          <w:b/>
          <w:szCs w:val="22"/>
        </w:rPr>
        <w:t>D</w:t>
      </w:r>
      <w:r w:rsidR="00F60A95" w:rsidRPr="0004341E">
        <w:rPr>
          <w:rFonts w:ascii="Palatino Linotype" w:eastAsia="Palatino Linotype" w:hAnsi="Palatino Linotype" w:cs="Palatino Linotype"/>
          <w:b/>
          <w:szCs w:val="22"/>
        </w:rPr>
        <w:t>.</w:t>
      </w:r>
      <w:r w:rsidRPr="0004341E">
        <w:rPr>
          <w:rFonts w:ascii="Palatino Linotype" w:eastAsia="Palatino Linotype" w:hAnsi="Palatino Linotype" w:cs="Palatino Linotype"/>
          <w:szCs w:val="22"/>
        </w:rPr>
        <w:t xml:space="preserve"> En la columna D “ISR salarios enterado”. </w:t>
      </w:r>
    </w:p>
    <w:p w14:paraId="0AE367CC" w14:textId="4AA325CE" w:rsidR="00BF5937" w:rsidRPr="0004341E" w:rsidRDefault="00F60A95" w:rsidP="00F133EC">
      <w:pPr>
        <w:spacing w:before="240" w:after="240" w:line="276" w:lineRule="auto"/>
        <w:ind w:left="284" w:right="49"/>
        <w:jc w:val="both"/>
        <w:rPr>
          <w:rFonts w:ascii="Palatino Linotype" w:eastAsia="Palatino Linotype" w:hAnsi="Palatino Linotype" w:cs="Palatino Linotype"/>
          <w:szCs w:val="22"/>
        </w:rPr>
      </w:pPr>
      <w:r w:rsidRPr="0004341E">
        <w:rPr>
          <w:rFonts w:ascii="Palatino Linotype" w:eastAsia="Palatino Linotype" w:hAnsi="Palatino Linotype" w:cs="Palatino Linotype"/>
          <w:b/>
          <w:szCs w:val="22"/>
        </w:rPr>
        <w:t>E.</w:t>
      </w:r>
      <w:r w:rsidR="00BF5937" w:rsidRPr="0004341E">
        <w:rPr>
          <w:rFonts w:ascii="Palatino Linotype" w:eastAsia="Palatino Linotype" w:hAnsi="Palatino Linotype" w:cs="Palatino Linotype"/>
          <w:szCs w:val="22"/>
        </w:rPr>
        <w:t xml:space="preserve"> En la columna E “ISR asimilados retenido”. </w:t>
      </w:r>
    </w:p>
    <w:p w14:paraId="5111B71A" w14:textId="1CCA9A27" w:rsidR="00BF5937" w:rsidRPr="0004341E" w:rsidRDefault="00F60A95" w:rsidP="00F133EC">
      <w:pPr>
        <w:spacing w:before="240" w:after="240" w:line="276" w:lineRule="auto"/>
        <w:ind w:left="284" w:right="49"/>
        <w:jc w:val="both"/>
        <w:rPr>
          <w:rFonts w:ascii="Palatino Linotype" w:eastAsia="Palatino Linotype" w:hAnsi="Palatino Linotype" w:cs="Palatino Linotype"/>
          <w:szCs w:val="22"/>
        </w:rPr>
      </w:pPr>
      <w:r w:rsidRPr="0004341E">
        <w:rPr>
          <w:rFonts w:ascii="Palatino Linotype" w:eastAsia="Palatino Linotype" w:hAnsi="Palatino Linotype" w:cs="Palatino Linotype"/>
          <w:b/>
          <w:szCs w:val="22"/>
        </w:rPr>
        <w:t>F.</w:t>
      </w:r>
      <w:r w:rsidR="00BF5937" w:rsidRPr="0004341E">
        <w:rPr>
          <w:rFonts w:ascii="Palatino Linotype" w:eastAsia="Palatino Linotype" w:hAnsi="Palatino Linotype" w:cs="Palatino Linotype"/>
          <w:szCs w:val="22"/>
        </w:rPr>
        <w:t xml:space="preserve"> En la columna F “ISR asimilados enterado”. </w:t>
      </w:r>
    </w:p>
    <w:p w14:paraId="2FAA50EA" w14:textId="4AD2405E" w:rsidR="00BF5937" w:rsidRPr="0004341E" w:rsidRDefault="00F60A95" w:rsidP="00F133EC">
      <w:pPr>
        <w:spacing w:before="240" w:after="240" w:line="276" w:lineRule="auto"/>
        <w:ind w:left="284" w:right="49"/>
        <w:jc w:val="both"/>
        <w:rPr>
          <w:rFonts w:ascii="Palatino Linotype" w:eastAsia="Palatino Linotype" w:hAnsi="Palatino Linotype" w:cs="Palatino Linotype"/>
          <w:szCs w:val="22"/>
        </w:rPr>
      </w:pPr>
      <w:r w:rsidRPr="0004341E">
        <w:rPr>
          <w:rFonts w:ascii="Palatino Linotype" w:eastAsia="Palatino Linotype" w:hAnsi="Palatino Linotype" w:cs="Palatino Linotype"/>
          <w:b/>
          <w:szCs w:val="22"/>
        </w:rPr>
        <w:t>G.</w:t>
      </w:r>
      <w:r w:rsidR="00BF5937" w:rsidRPr="0004341E">
        <w:rPr>
          <w:rFonts w:ascii="Palatino Linotype" w:eastAsia="Palatino Linotype" w:hAnsi="Palatino Linotype" w:cs="Palatino Linotype"/>
          <w:szCs w:val="22"/>
        </w:rPr>
        <w:t xml:space="preserve"> En la columna G “ISR honorarios y arrendamiento retenido”. </w:t>
      </w:r>
    </w:p>
    <w:p w14:paraId="33EEED23" w14:textId="296E29BE" w:rsidR="00BF5937" w:rsidRPr="0004341E" w:rsidRDefault="00F60A95" w:rsidP="00F133EC">
      <w:pPr>
        <w:spacing w:before="240" w:after="240" w:line="276" w:lineRule="auto"/>
        <w:ind w:left="284" w:right="49"/>
        <w:jc w:val="both"/>
        <w:rPr>
          <w:rFonts w:ascii="Palatino Linotype" w:eastAsia="Palatino Linotype" w:hAnsi="Palatino Linotype" w:cs="Palatino Linotype"/>
          <w:szCs w:val="22"/>
        </w:rPr>
      </w:pPr>
      <w:r w:rsidRPr="0004341E">
        <w:rPr>
          <w:rFonts w:ascii="Palatino Linotype" w:eastAsia="Palatino Linotype" w:hAnsi="Palatino Linotype" w:cs="Palatino Linotype"/>
          <w:b/>
          <w:szCs w:val="22"/>
        </w:rPr>
        <w:t>H.</w:t>
      </w:r>
      <w:r w:rsidR="00BF5937" w:rsidRPr="0004341E">
        <w:rPr>
          <w:rFonts w:ascii="Palatino Linotype" w:eastAsia="Palatino Linotype" w:hAnsi="Palatino Linotype" w:cs="Palatino Linotype"/>
          <w:b/>
          <w:szCs w:val="22"/>
        </w:rPr>
        <w:t xml:space="preserve"> </w:t>
      </w:r>
      <w:r w:rsidR="00BF5937" w:rsidRPr="0004341E">
        <w:rPr>
          <w:rFonts w:ascii="Palatino Linotype" w:eastAsia="Palatino Linotype" w:hAnsi="Palatino Linotype" w:cs="Palatino Linotype"/>
          <w:szCs w:val="22"/>
        </w:rPr>
        <w:t xml:space="preserve">En la columna H “ISR honorarios y arrendamiento enterado”. </w:t>
      </w:r>
    </w:p>
    <w:p w14:paraId="700C202B" w14:textId="09B59BC4" w:rsidR="00BF5937" w:rsidRPr="0004341E" w:rsidRDefault="00F60A95" w:rsidP="00F133EC">
      <w:pPr>
        <w:spacing w:before="240" w:after="240" w:line="276" w:lineRule="auto"/>
        <w:ind w:left="284" w:right="49"/>
        <w:jc w:val="both"/>
        <w:rPr>
          <w:rFonts w:ascii="Palatino Linotype" w:eastAsia="Palatino Linotype" w:hAnsi="Palatino Linotype" w:cs="Palatino Linotype"/>
          <w:szCs w:val="22"/>
        </w:rPr>
      </w:pPr>
      <w:r w:rsidRPr="0004341E">
        <w:rPr>
          <w:rFonts w:ascii="Palatino Linotype" w:eastAsia="Palatino Linotype" w:hAnsi="Palatino Linotype" w:cs="Palatino Linotype"/>
          <w:b/>
          <w:szCs w:val="22"/>
        </w:rPr>
        <w:lastRenderedPageBreak/>
        <w:t xml:space="preserve">I. </w:t>
      </w:r>
      <w:r w:rsidR="00BF5937" w:rsidRPr="0004341E">
        <w:rPr>
          <w:rFonts w:ascii="Palatino Linotype" w:eastAsia="Palatino Linotype" w:hAnsi="Palatino Linotype" w:cs="Palatino Linotype"/>
          <w:szCs w:val="22"/>
        </w:rPr>
        <w:t xml:space="preserve">En la columna I “ISR participable recuperado a valor histórico”. </w:t>
      </w:r>
    </w:p>
    <w:p w14:paraId="1C3B0444" w14:textId="104EC3D5" w:rsidR="00BF5937" w:rsidRPr="0004341E" w:rsidRDefault="00F60A95" w:rsidP="00F133EC">
      <w:pPr>
        <w:spacing w:before="240" w:after="240" w:line="276" w:lineRule="auto"/>
        <w:ind w:left="284" w:right="49"/>
        <w:jc w:val="both"/>
        <w:rPr>
          <w:rFonts w:ascii="Palatino Linotype" w:eastAsia="Palatino Linotype" w:hAnsi="Palatino Linotype" w:cs="Palatino Linotype"/>
          <w:szCs w:val="22"/>
        </w:rPr>
      </w:pPr>
      <w:r w:rsidRPr="0004341E">
        <w:rPr>
          <w:rFonts w:ascii="Palatino Linotype" w:eastAsia="Palatino Linotype" w:hAnsi="Palatino Linotype" w:cs="Palatino Linotype"/>
          <w:b/>
          <w:szCs w:val="22"/>
        </w:rPr>
        <w:t>J.</w:t>
      </w:r>
      <w:r w:rsidR="00BF5937" w:rsidRPr="0004341E">
        <w:rPr>
          <w:rFonts w:ascii="Palatino Linotype" w:eastAsia="Palatino Linotype" w:hAnsi="Palatino Linotype" w:cs="Palatino Linotype"/>
          <w:szCs w:val="22"/>
        </w:rPr>
        <w:t xml:space="preserve"> En la columna J “Subsidio para el empleo entregado en el mes al trabajador”.</w:t>
      </w:r>
    </w:p>
    <w:p w14:paraId="1F1F54E2" w14:textId="0CFDE934" w:rsidR="00BF5937" w:rsidRPr="0004341E" w:rsidRDefault="00F60A95" w:rsidP="00F133EC">
      <w:pPr>
        <w:spacing w:before="240" w:after="240" w:line="276" w:lineRule="auto"/>
        <w:ind w:left="284" w:right="49"/>
        <w:jc w:val="both"/>
        <w:rPr>
          <w:rFonts w:ascii="Palatino Linotype" w:eastAsia="Palatino Linotype" w:hAnsi="Palatino Linotype" w:cs="Palatino Linotype"/>
          <w:szCs w:val="22"/>
        </w:rPr>
      </w:pPr>
      <w:r w:rsidRPr="0004341E">
        <w:rPr>
          <w:rFonts w:ascii="Palatino Linotype" w:eastAsia="Palatino Linotype" w:hAnsi="Palatino Linotype" w:cs="Palatino Linotype"/>
          <w:b/>
          <w:szCs w:val="22"/>
        </w:rPr>
        <w:t>K.</w:t>
      </w:r>
      <w:r w:rsidR="00BF5937" w:rsidRPr="0004341E">
        <w:rPr>
          <w:rFonts w:ascii="Palatino Linotype" w:eastAsia="Palatino Linotype" w:hAnsi="Palatino Linotype" w:cs="Palatino Linotype"/>
          <w:b/>
          <w:szCs w:val="22"/>
        </w:rPr>
        <w:t xml:space="preserve"> </w:t>
      </w:r>
      <w:r w:rsidR="00BF5937" w:rsidRPr="0004341E">
        <w:rPr>
          <w:rFonts w:ascii="Palatino Linotype" w:eastAsia="Palatino Linotype" w:hAnsi="Palatino Linotype" w:cs="Palatino Linotype"/>
          <w:szCs w:val="22"/>
        </w:rPr>
        <w:t xml:space="preserve">En la columna K “Subsidio para el empleo acreditado en el mes contra las contribuciones que proceda”. </w:t>
      </w:r>
    </w:p>
    <w:p w14:paraId="10083414" w14:textId="77777777" w:rsidR="00BF5937" w:rsidRPr="0004341E" w:rsidRDefault="00BF5937" w:rsidP="00F133EC">
      <w:pPr>
        <w:spacing w:before="240" w:after="240" w:line="276" w:lineRule="auto"/>
        <w:ind w:left="284" w:right="49"/>
        <w:jc w:val="both"/>
        <w:rPr>
          <w:rFonts w:ascii="Palatino Linotype" w:eastAsia="Palatino Linotype" w:hAnsi="Palatino Linotype" w:cs="Palatino Linotype"/>
          <w:szCs w:val="22"/>
        </w:rPr>
      </w:pPr>
      <w:r w:rsidRPr="0004341E">
        <w:rPr>
          <w:rFonts w:ascii="Palatino Linotype" w:eastAsia="Palatino Linotype" w:hAnsi="Palatino Linotype" w:cs="Palatino Linotype"/>
          <w:szCs w:val="22"/>
        </w:rPr>
        <w:t>En las filas correspondientes a cada mes, capturar la información de ese periodo. Al calce del papel de trabajo, el monto del ISR participable que no se ha podido recuperar, separando el monto que está pendiente de solicitar, del monto que se solicitó y no se recuperó.</w:t>
      </w:r>
    </w:p>
    <w:p w14:paraId="25C28BCE" w14:textId="66986433" w:rsidR="00BF5937" w:rsidRPr="0004341E" w:rsidRDefault="00E74510" w:rsidP="00F133EC">
      <w:pPr>
        <w:spacing w:before="240" w:after="240" w:line="276" w:lineRule="auto"/>
        <w:ind w:left="142" w:right="49"/>
        <w:jc w:val="both"/>
        <w:rPr>
          <w:rFonts w:ascii="Palatino Linotype" w:eastAsia="Palatino Linotype" w:hAnsi="Palatino Linotype" w:cs="Palatino Linotype"/>
          <w:szCs w:val="22"/>
        </w:rPr>
      </w:pPr>
      <w:r w:rsidRPr="0004341E">
        <w:rPr>
          <w:rFonts w:ascii="Palatino Linotype" w:eastAsia="Palatino Linotype" w:hAnsi="Palatino Linotype" w:cs="Palatino Linotype"/>
          <w:b/>
          <w:szCs w:val="22"/>
        </w:rPr>
        <w:t>VI</w:t>
      </w:r>
      <w:r w:rsidR="00BF5937" w:rsidRPr="0004341E">
        <w:rPr>
          <w:rFonts w:ascii="Palatino Linotype" w:eastAsia="Palatino Linotype" w:hAnsi="Palatino Linotype" w:cs="Palatino Linotype"/>
          <w:b/>
          <w:szCs w:val="22"/>
        </w:rPr>
        <w:t>.</w:t>
      </w:r>
      <w:r w:rsidR="00BF5937" w:rsidRPr="0004341E">
        <w:rPr>
          <w:rFonts w:ascii="Palatino Linotype" w:eastAsia="Palatino Linotype" w:hAnsi="Palatino Linotype" w:cs="Palatino Linotype"/>
          <w:szCs w:val="22"/>
        </w:rPr>
        <w:t xml:space="preserve">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y 2020, con base en los datos precargados en el expediente fiscal del trabajador. Para guardar la confidencialidad, a </w:t>
      </w:r>
      <w:proofErr w:type="spellStart"/>
      <w:r w:rsidR="00BF5937" w:rsidRPr="0004341E">
        <w:rPr>
          <w:rFonts w:ascii="Palatino Linotype" w:eastAsia="Palatino Linotype" w:hAnsi="Palatino Linotype" w:cs="Palatino Linotype"/>
          <w:szCs w:val="22"/>
        </w:rPr>
        <w:t>mi</w:t>
      </w:r>
      <w:proofErr w:type="spellEnd"/>
      <w:r w:rsidR="00BF5937" w:rsidRPr="0004341E">
        <w:rPr>
          <w:rFonts w:ascii="Palatino Linotype" w:eastAsia="Palatino Linotype" w:hAnsi="Palatino Linotype" w:cs="Palatino Linotype"/>
          <w:szCs w:val="22"/>
        </w:rPr>
        <w:t xml:space="preserve"> solo me entregarán un papel de trabajo con los siguientes encabezados:</w:t>
      </w:r>
    </w:p>
    <w:p w14:paraId="337A1B94" w14:textId="7EB81B41" w:rsidR="00BF5937" w:rsidRPr="0004341E" w:rsidRDefault="00BF5937" w:rsidP="00F133EC">
      <w:pPr>
        <w:spacing w:before="240" w:after="240" w:line="276" w:lineRule="auto"/>
        <w:ind w:left="284" w:right="49"/>
        <w:jc w:val="both"/>
        <w:rPr>
          <w:rFonts w:ascii="Palatino Linotype" w:eastAsia="Palatino Linotype" w:hAnsi="Palatino Linotype" w:cs="Palatino Linotype"/>
          <w:szCs w:val="22"/>
        </w:rPr>
      </w:pPr>
      <w:r w:rsidRPr="0004341E">
        <w:rPr>
          <w:rFonts w:ascii="Palatino Linotype" w:eastAsia="Palatino Linotype" w:hAnsi="Palatino Linotype" w:cs="Palatino Linotype"/>
          <w:b/>
          <w:szCs w:val="22"/>
        </w:rPr>
        <w:t>A</w:t>
      </w:r>
      <w:r w:rsidR="00F60A95" w:rsidRPr="0004341E">
        <w:rPr>
          <w:rFonts w:ascii="Palatino Linotype" w:eastAsia="Palatino Linotype" w:hAnsi="Palatino Linotype" w:cs="Palatino Linotype"/>
          <w:b/>
          <w:szCs w:val="22"/>
        </w:rPr>
        <w:t>.</w:t>
      </w:r>
      <w:r w:rsidRPr="0004341E">
        <w:rPr>
          <w:rFonts w:ascii="Palatino Linotype" w:eastAsia="Palatino Linotype" w:hAnsi="Palatino Linotype" w:cs="Palatino Linotype"/>
          <w:szCs w:val="22"/>
        </w:rPr>
        <w:t xml:space="preserve"> En la columna A “Nombre del trabajador”, pudiendo identificarlos como: trabajador 1, trabajador 2, trabajador 3 </w:t>
      </w:r>
    </w:p>
    <w:p w14:paraId="6E80CA04" w14:textId="5ECB8432" w:rsidR="00BF5937" w:rsidRPr="0004341E" w:rsidRDefault="00F60A95" w:rsidP="00F133EC">
      <w:pPr>
        <w:spacing w:before="240" w:after="240" w:line="276" w:lineRule="auto"/>
        <w:ind w:left="284" w:right="49"/>
        <w:jc w:val="both"/>
        <w:rPr>
          <w:rFonts w:ascii="Palatino Linotype" w:eastAsia="Palatino Linotype" w:hAnsi="Palatino Linotype" w:cs="Palatino Linotype"/>
          <w:szCs w:val="22"/>
        </w:rPr>
      </w:pPr>
      <w:r w:rsidRPr="0004341E">
        <w:rPr>
          <w:rFonts w:ascii="Palatino Linotype" w:eastAsia="Palatino Linotype" w:hAnsi="Palatino Linotype" w:cs="Palatino Linotype"/>
          <w:b/>
          <w:szCs w:val="22"/>
        </w:rPr>
        <w:t>B.</w:t>
      </w:r>
      <w:r w:rsidR="00BF5937" w:rsidRPr="0004341E">
        <w:rPr>
          <w:rFonts w:ascii="Palatino Linotype" w:eastAsia="Palatino Linotype" w:hAnsi="Palatino Linotype" w:cs="Palatino Linotype"/>
          <w:b/>
          <w:szCs w:val="22"/>
        </w:rPr>
        <w:t xml:space="preserve"> </w:t>
      </w:r>
      <w:r w:rsidR="00BF5937" w:rsidRPr="0004341E">
        <w:rPr>
          <w:rFonts w:ascii="Palatino Linotype" w:eastAsia="Palatino Linotype" w:hAnsi="Palatino Linotype" w:cs="Palatino Linotype"/>
          <w:szCs w:val="22"/>
        </w:rPr>
        <w:t xml:space="preserve">En la columna B “Año”. </w:t>
      </w:r>
    </w:p>
    <w:p w14:paraId="5DD2DFB5" w14:textId="22FE7A2C" w:rsidR="00BF5937" w:rsidRPr="0004341E" w:rsidRDefault="00F60A95" w:rsidP="00F133EC">
      <w:pPr>
        <w:spacing w:before="240" w:after="240" w:line="276" w:lineRule="auto"/>
        <w:ind w:left="284" w:right="49"/>
        <w:jc w:val="both"/>
        <w:rPr>
          <w:rFonts w:ascii="Palatino Linotype" w:eastAsia="Palatino Linotype" w:hAnsi="Palatino Linotype" w:cs="Palatino Linotype"/>
          <w:szCs w:val="22"/>
        </w:rPr>
      </w:pPr>
      <w:r w:rsidRPr="0004341E">
        <w:rPr>
          <w:rFonts w:ascii="Palatino Linotype" w:eastAsia="Palatino Linotype" w:hAnsi="Palatino Linotype" w:cs="Palatino Linotype"/>
          <w:b/>
          <w:szCs w:val="22"/>
        </w:rPr>
        <w:t>C.</w:t>
      </w:r>
      <w:r w:rsidR="00BF5937" w:rsidRPr="0004341E">
        <w:rPr>
          <w:rFonts w:ascii="Palatino Linotype" w:eastAsia="Palatino Linotype" w:hAnsi="Palatino Linotype" w:cs="Palatino Linotype"/>
          <w:szCs w:val="22"/>
        </w:rPr>
        <w:t xml:space="preserve"> En la columna C “Saldo a favor de ISR”. </w:t>
      </w:r>
    </w:p>
    <w:p w14:paraId="7DDCFE17" w14:textId="3108282D" w:rsidR="00BF5937" w:rsidRPr="0004341E" w:rsidRDefault="00BF5937" w:rsidP="00F133EC">
      <w:pPr>
        <w:spacing w:before="240" w:after="240" w:line="276" w:lineRule="auto"/>
        <w:ind w:left="284" w:right="49"/>
        <w:jc w:val="both"/>
        <w:rPr>
          <w:rFonts w:ascii="Palatino Linotype" w:eastAsia="Palatino Linotype" w:hAnsi="Palatino Linotype" w:cs="Palatino Linotype"/>
          <w:szCs w:val="22"/>
        </w:rPr>
      </w:pPr>
      <w:r w:rsidRPr="0004341E">
        <w:rPr>
          <w:rFonts w:ascii="Palatino Linotype" w:eastAsia="Palatino Linotype" w:hAnsi="Palatino Linotype" w:cs="Palatino Linotype"/>
          <w:b/>
          <w:szCs w:val="22"/>
        </w:rPr>
        <w:t>D</w:t>
      </w:r>
      <w:r w:rsidR="00F60A95" w:rsidRPr="0004341E">
        <w:rPr>
          <w:rFonts w:ascii="Palatino Linotype" w:eastAsia="Palatino Linotype" w:hAnsi="Palatino Linotype" w:cs="Palatino Linotype"/>
          <w:b/>
          <w:szCs w:val="22"/>
        </w:rPr>
        <w:t>.</w:t>
      </w:r>
      <w:r w:rsidRPr="0004341E">
        <w:rPr>
          <w:rFonts w:ascii="Palatino Linotype" w:eastAsia="Palatino Linotype" w:hAnsi="Palatino Linotype" w:cs="Palatino Linotype"/>
          <w:szCs w:val="22"/>
        </w:rPr>
        <w:t xml:space="preserve"> En la columna D “Saldo a cargo en el ISR”. </w:t>
      </w:r>
    </w:p>
    <w:p w14:paraId="220CA24E" w14:textId="32845338" w:rsidR="00BF5937" w:rsidRPr="0004341E" w:rsidRDefault="00F60A95" w:rsidP="00F133EC">
      <w:pPr>
        <w:spacing w:before="240" w:after="240" w:line="276" w:lineRule="auto"/>
        <w:ind w:left="284" w:right="49"/>
        <w:jc w:val="both"/>
        <w:rPr>
          <w:rFonts w:ascii="Palatino Linotype" w:eastAsia="Palatino Linotype" w:hAnsi="Palatino Linotype" w:cs="Palatino Linotype"/>
          <w:szCs w:val="22"/>
        </w:rPr>
      </w:pPr>
      <w:r w:rsidRPr="0004341E">
        <w:rPr>
          <w:rFonts w:ascii="Palatino Linotype" w:eastAsia="Palatino Linotype" w:hAnsi="Palatino Linotype" w:cs="Palatino Linotype"/>
          <w:b/>
          <w:szCs w:val="22"/>
        </w:rPr>
        <w:lastRenderedPageBreak/>
        <w:t xml:space="preserve">E. </w:t>
      </w:r>
      <w:r w:rsidR="00BF5937" w:rsidRPr="0004341E">
        <w:rPr>
          <w:rFonts w:ascii="Palatino Linotype" w:eastAsia="Palatino Linotype" w:hAnsi="Palatino Linotype" w:cs="Palatino Linotype"/>
          <w:szCs w:val="22"/>
        </w:rPr>
        <w:t xml:space="preserve">En la columna E “Diferencia 0 en el ISR”. </w:t>
      </w:r>
    </w:p>
    <w:p w14:paraId="59BB5E2E" w14:textId="42726684" w:rsidR="00BF5937" w:rsidRPr="0004341E" w:rsidRDefault="00BF5937" w:rsidP="00F133EC">
      <w:pPr>
        <w:spacing w:before="240" w:after="240" w:line="276" w:lineRule="auto"/>
        <w:ind w:left="284" w:right="49"/>
        <w:jc w:val="both"/>
        <w:rPr>
          <w:rFonts w:ascii="Palatino Linotype" w:eastAsia="Palatino Linotype" w:hAnsi="Palatino Linotype" w:cs="Palatino Linotype"/>
          <w:szCs w:val="22"/>
        </w:rPr>
      </w:pPr>
      <w:r w:rsidRPr="0004341E">
        <w:rPr>
          <w:rFonts w:ascii="Palatino Linotype" w:eastAsia="Palatino Linotype" w:hAnsi="Palatino Linotype" w:cs="Palatino Linotype"/>
          <w:szCs w:val="22"/>
        </w:rPr>
        <w:t>En las filas se captura la información que corresponda a los resultados de cada trabajador. Si fuera el caso que los trabajadores de la muestra no laboraron para el ayuntamiento o para las descentralizadas durante los 4 años, solamente se captura la información de l</w:t>
      </w:r>
      <w:r w:rsidR="00F60A95" w:rsidRPr="0004341E">
        <w:rPr>
          <w:rFonts w:ascii="Palatino Linotype" w:eastAsia="Palatino Linotype" w:hAnsi="Palatino Linotype" w:cs="Palatino Linotype"/>
          <w:szCs w:val="22"/>
        </w:rPr>
        <w:t>os años que si hayan trabajado.</w:t>
      </w:r>
    </w:p>
    <w:p w14:paraId="391B15E1" w14:textId="6EF90440" w:rsidR="00AD1159" w:rsidRPr="0004341E" w:rsidRDefault="005334FC" w:rsidP="00F133EC">
      <w:pPr>
        <w:spacing w:before="240" w:after="240" w:line="360" w:lineRule="auto"/>
        <w:jc w:val="both"/>
        <w:rPr>
          <w:rFonts w:ascii="Palatino Linotype" w:hAnsi="Palatino Linotype"/>
          <w:lang w:val="es-MX"/>
        </w:rPr>
      </w:pPr>
      <w:r w:rsidRPr="0004341E">
        <w:rPr>
          <w:rFonts w:ascii="Palatino Linotype" w:hAnsi="Palatino Linotype"/>
          <w:lang w:val="es-MX"/>
        </w:rPr>
        <w:t xml:space="preserve">En respuesta, </w:t>
      </w:r>
      <w:r w:rsidR="004B08B0" w:rsidRPr="0004341E">
        <w:rPr>
          <w:rFonts w:ascii="Palatino Linotype" w:hAnsi="Palatino Linotype"/>
          <w:lang w:val="es-MX"/>
        </w:rPr>
        <w:t xml:space="preserve">el </w:t>
      </w:r>
      <w:r w:rsidR="004B08B0" w:rsidRPr="0004341E">
        <w:rPr>
          <w:rFonts w:ascii="Palatino Linotype" w:hAnsi="Palatino Linotype"/>
          <w:b/>
          <w:bCs/>
          <w:lang w:val="es-MX"/>
        </w:rPr>
        <w:t xml:space="preserve">Sujeto Obligado, </w:t>
      </w:r>
      <w:r w:rsidR="005B4951" w:rsidRPr="0004341E">
        <w:rPr>
          <w:rFonts w:ascii="Palatino Linotype" w:hAnsi="Palatino Linotype"/>
          <w:lang w:val="es-MX"/>
        </w:rPr>
        <w:t xml:space="preserve">a través de la Unidad de Transparencia, </w:t>
      </w:r>
      <w:r w:rsidR="00A740D1" w:rsidRPr="0004341E">
        <w:rPr>
          <w:rFonts w:ascii="Palatino Linotype" w:hAnsi="Palatino Linotype"/>
          <w:lang w:val="es-MX"/>
        </w:rPr>
        <w:t>hizo del conocimiento del particular</w:t>
      </w:r>
      <w:r w:rsidR="00AD1159" w:rsidRPr="0004341E">
        <w:rPr>
          <w:rFonts w:ascii="Palatino Linotype" w:hAnsi="Palatino Linotype"/>
          <w:lang w:val="es-MX"/>
        </w:rPr>
        <w:t xml:space="preserve"> el oficio emitido por el </w:t>
      </w:r>
      <w:proofErr w:type="gramStart"/>
      <w:r w:rsidR="00AD1159" w:rsidRPr="0004341E">
        <w:rPr>
          <w:rFonts w:ascii="Palatino Linotype" w:hAnsi="Palatino Linotype"/>
          <w:lang w:val="es-MX"/>
        </w:rPr>
        <w:t>Director</w:t>
      </w:r>
      <w:proofErr w:type="gramEnd"/>
      <w:r w:rsidR="00AD1159" w:rsidRPr="0004341E">
        <w:rPr>
          <w:rFonts w:ascii="Palatino Linotype" w:hAnsi="Palatino Linotype"/>
          <w:lang w:val="es-MX"/>
        </w:rPr>
        <w:t xml:space="preserve"> de Administración y Finanzas del ODAPAS Atlacomulco, así como los documentos que se describieron en el antecedente 2 de la presente resolución, </w:t>
      </w:r>
      <w:r w:rsidR="00B3738E" w:rsidRPr="0004341E">
        <w:rPr>
          <w:rFonts w:ascii="Palatino Linotype" w:hAnsi="Palatino Linotype"/>
          <w:lang w:val="es-MX"/>
        </w:rPr>
        <w:t>mismos que serán analizados a detalle en líneas posteriores.</w:t>
      </w:r>
      <w:r w:rsidR="00A740D1" w:rsidRPr="0004341E">
        <w:rPr>
          <w:rFonts w:ascii="Palatino Linotype" w:hAnsi="Palatino Linotype"/>
          <w:lang w:val="es-MX"/>
        </w:rPr>
        <w:t xml:space="preserve"> </w:t>
      </w:r>
    </w:p>
    <w:p w14:paraId="107CB159" w14:textId="16D7946E" w:rsidR="00874AB2" w:rsidRPr="0004341E" w:rsidRDefault="00B3738E" w:rsidP="00F133EC">
      <w:pPr>
        <w:spacing w:before="240" w:after="240" w:line="360" w:lineRule="auto"/>
        <w:jc w:val="both"/>
        <w:rPr>
          <w:rFonts w:ascii="Palatino Linotype" w:eastAsia="Palatino Linotype" w:hAnsi="Palatino Linotype" w:cs="Palatino Linotype"/>
        </w:rPr>
      </w:pPr>
      <w:r w:rsidRPr="0004341E">
        <w:rPr>
          <w:rFonts w:ascii="Palatino Linotype" w:hAnsi="Palatino Linotype"/>
        </w:rPr>
        <w:t>No obstante, a</w:t>
      </w:r>
      <w:r w:rsidR="00A740D1" w:rsidRPr="0004341E">
        <w:rPr>
          <w:rFonts w:ascii="Palatino Linotype" w:hAnsi="Palatino Linotype"/>
        </w:rPr>
        <w:t>l no estar conforme con los términos de</w:t>
      </w:r>
      <w:r w:rsidRPr="0004341E">
        <w:rPr>
          <w:rFonts w:ascii="Palatino Linotype" w:hAnsi="Palatino Linotype"/>
        </w:rPr>
        <w:t xml:space="preserve"> la respuesta emitida por el </w:t>
      </w:r>
      <w:r w:rsidRPr="0004341E">
        <w:rPr>
          <w:rFonts w:ascii="Palatino Linotype" w:hAnsi="Palatino Linotype"/>
          <w:b/>
        </w:rPr>
        <w:t>Sujeto Obligado</w:t>
      </w:r>
      <w:r w:rsidRPr="0004341E">
        <w:rPr>
          <w:rFonts w:ascii="Palatino Linotype" w:hAnsi="Palatino Linotype"/>
        </w:rPr>
        <w:t xml:space="preserve">, </w:t>
      </w:r>
      <w:r w:rsidR="00A740D1" w:rsidRPr="0004341E">
        <w:rPr>
          <w:rFonts w:ascii="Palatino Linotype" w:hAnsi="Palatino Linotype"/>
        </w:rPr>
        <w:t>el part</w:t>
      </w:r>
      <w:r w:rsidR="00A9365A" w:rsidRPr="0004341E">
        <w:rPr>
          <w:rFonts w:ascii="Palatino Linotype" w:hAnsi="Palatino Linotype"/>
        </w:rPr>
        <w:t>icular</w:t>
      </w:r>
      <w:r w:rsidRPr="0004341E">
        <w:rPr>
          <w:rFonts w:ascii="Palatino Linotype" w:hAnsi="Palatino Linotype"/>
        </w:rPr>
        <w:t xml:space="preserve"> </w:t>
      </w:r>
      <w:r w:rsidR="00A9365A" w:rsidRPr="0004341E">
        <w:rPr>
          <w:rFonts w:ascii="Palatino Linotype" w:hAnsi="Palatino Linotype"/>
        </w:rPr>
        <w:t xml:space="preserve">presentó el recurso de revisión que nos ocupa, </w:t>
      </w:r>
      <w:r w:rsidR="00874AB2" w:rsidRPr="0004341E">
        <w:rPr>
          <w:rFonts w:ascii="Palatino Linotype" w:eastAsia="Palatino Linotype" w:hAnsi="Palatino Linotype" w:cs="Palatino Linotype"/>
        </w:rPr>
        <w:t>mediante el cual señaló como motivo de inconformidad, en lo medular lo siguiente:</w:t>
      </w:r>
    </w:p>
    <w:p w14:paraId="449A5314" w14:textId="1AAC68A5" w:rsidR="00B541EB" w:rsidRPr="0004341E" w:rsidRDefault="00B541EB" w:rsidP="00F133EC">
      <w:pPr>
        <w:spacing w:before="240" w:after="240" w:line="360" w:lineRule="auto"/>
        <w:jc w:val="both"/>
      </w:pPr>
      <w:r w:rsidRPr="0004341E">
        <w:rPr>
          <w:rFonts w:ascii="Palatino Linotype" w:hAnsi="Palatino Linotype"/>
        </w:rPr>
        <w:t xml:space="preserve">- Respecto del </w:t>
      </w:r>
      <w:r w:rsidRPr="0004341E">
        <w:rPr>
          <w:rFonts w:ascii="Palatino Linotype" w:hAnsi="Palatino Linotype"/>
          <w:i/>
          <w:iCs/>
        </w:rPr>
        <w:t xml:space="preserve">punto I, </w:t>
      </w:r>
      <w:r w:rsidRPr="0004341E">
        <w:rPr>
          <w:rFonts w:ascii="Palatino Linotype" w:hAnsi="Palatino Linotype"/>
        </w:rPr>
        <w:t xml:space="preserve">que lo requerido si obra en poder del </w:t>
      </w:r>
      <w:r w:rsidRPr="0004341E">
        <w:rPr>
          <w:rFonts w:ascii="Palatino Linotype" w:hAnsi="Palatino Linotype"/>
          <w:b/>
          <w:bCs/>
        </w:rPr>
        <w:t>Sujeto Obligado</w:t>
      </w:r>
      <w:r w:rsidRPr="0004341E">
        <w:rPr>
          <w:rFonts w:ascii="Palatino Linotype" w:hAnsi="Palatino Linotype"/>
        </w:rPr>
        <w:t>, ya que los reportes visores de nómina solo puede tenerlos el Ente Público Obligado desde su portal del SAT, precisa que los visores son una herramienta de ayuda del SAT para los entes públicos, tratándose de reportes ya entregados, asimismo reitera que ocupa los visores de nómina en sus tres presentaciones; a) vista anual acumulada, detalle mensual y detalle diferencias sueldos y salarios por los años 2018, 2019, 2020 y 2021.</w:t>
      </w:r>
    </w:p>
    <w:p w14:paraId="6F71EE45" w14:textId="7D6C8A5F" w:rsidR="00B541EB" w:rsidRPr="0004341E" w:rsidRDefault="00B541EB" w:rsidP="00F133EC">
      <w:pPr>
        <w:pStyle w:val="NormalWeb"/>
        <w:spacing w:before="240" w:beforeAutospacing="0" w:after="240" w:afterAutospacing="0" w:line="360" w:lineRule="auto"/>
        <w:jc w:val="both"/>
      </w:pPr>
      <w:r w:rsidRPr="0004341E">
        <w:rPr>
          <w:rFonts w:ascii="Palatino Linotype" w:hAnsi="Palatino Linotype"/>
        </w:rPr>
        <w:lastRenderedPageBreak/>
        <w:t xml:space="preserve">- Respecto de los </w:t>
      </w:r>
      <w:r w:rsidRPr="0004341E">
        <w:rPr>
          <w:rFonts w:ascii="Palatino Linotype" w:hAnsi="Palatino Linotype"/>
          <w:i/>
          <w:iCs/>
        </w:rPr>
        <w:t xml:space="preserve">puntos II, III y IV, </w:t>
      </w:r>
      <w:r w:rsidRPr="0004341E">
        <w:rPr>
          <w:rFonts w:ascii="Palatino Linotype" w:hAnsi="Palatino Linotype"/>
        </w:rPr>
        <w:t>si no se tiene convenios de colaboración con esos entes fiscalizadores basta que diga en una respuesta que no aplica, de lo contrario pide generar las constancias y opiniones de cumplimiento</w:t>
      </w:r>
      <w:r w:rsidR="00874AB2" w:rsidRPr="0004341E">
        <w:rPr>
          <w:rFonts w:ascii="Palatino Linotype" w:hAnsi="Palatino Linotype"/>
        </w:rPr>
        <w:t>.</w:t>
      </w:r>
    </w:p>
    <w:p w14:paraId="00CEBC44" w14:textId="72014445" w:rsidR="00B541EB" w:rsidRPr="0004341E" w:rsidRDefault="00B541EB" w:rsidP="00F133EC">
      <w:pPr>
        <w:pStyle w:val="NormalWeb"/>
        <w:spacing w:before="240" w:beforeAutospacing="0" w:after="240" w:afterAutospacing="0" w:line="360" w:lineRule="auto"/>
        <w:jc w:val="both"/>
      </w:pPr>
      <w:r w:rsidRPr="0004341E">
        <w:rPr>
          <w:rFonts w:ascii="Palatino Linotype" w:hAnsi="Palatino Linotype"/>
        </w:rPr>
        <w:t xml:space="preserve">- Respecto de los </w:t>
      </w:r>
      <w:r w:rsidRPr="0004341E">
        <w:rPr>
          <w:rFonts w:ascii="Palatino Linotype" w:hAnsi="Palatino Linotype"/>
          <w:i/>
          <w:iCs/>
        </w:rPr>
        <w:t>puntos V y VI</w:t>
      </w:r>
      <w:r w:rsidRPr="0004341E">
        <w:rPr>
          <w:rFonts w:ascii="Palatino Linotype" w:hAnsi="Palatino Linotype"/>
        </w:rPr>
        <w:t xml:space="preserve"> señala que son una sugerencia para </w:t>
      </w:r>
      <w:proofErr w:type="spellStart"/>
      <w:r w:rsidRPr="0004341E">
        <w:rPr>
          <w:rFonts w:ascii="Palatino Linotype" w:hAnsi="Palatino Linotype"/>
        </w:rPr>
        <w:t>eficientar</w:t>
      </w:r>
      <w:proofErr w:type="spellEnd"/>
      <w:r w:rsidRPr="0004341E">
        <w:rPr>
          <w:rFonts w:ascii="Palatino Linotype" w:hAnsi="Palatino Linotype"/>
        </w:rPr>
        <w:t xml:space="preserve"> y mejor </w:t>
      </w:r>
      <w:proofErr w:type="gramStart"/>
      <w:r w:rsidRPr="0004341E">
        <w:rPr>
          <w:rFonts w:ascii="Palatino Linotype" w:hAnsi="Palatino Linotype"/>
        </w:rPr>
        <w:t>su actividades</w:t>
      </w:r>
      <w:proofErr w:type="gramEnd"/>
      <w:r w:rsidRPr="0004341E">
        <w:rPr>
          <w:rFonts w:ascii="Palatino Linotype" w:hAnsi="Palatino Linotype"/>
        </w:rPr>
        <w:t>.</w:t>
      </w:r>
    </w:p>
    <w:p w14:paraId="226EA146" w14:textId="4AC00F2A" w:rsidR="000E271A" w:rsidRPr="0004341E" w:rsidRDefault="009651D9" w:rsidP="00F133EC">
      <w:pPr>
        <w:spacing w:before="240" w:after="240" w:line="360" w:lineRule="auto"/>
        <w:jc w:val="both"/>
        <w:rPr>
          <w:rFonts w:ascii="Palatino Linotype" w:hAnsi="Palatino Linotype" w:cs="Arial"/>
        </w:rPr>
      </w:pPr>
      <w:r w:rsidRPr="0004341E">
        <w:rPr>
          <w:rFonts w:ascii="Palatino Linotype" w:hAnsi="Palatino Linotype"/>
        </w:rPr>
        <w:t>A</w:t>
      </w:r>
      <w:r w:rsidR="000E271A" w:rsidRPr="0004341E">
        <w:rPr>
          <w:rFonts w:ascii="Palatino Linotype" w:hAnsi="Palatino Linotype"/>
        </w:rPr>
        <w:t>dmitido el presente recurso de revisión, en términos del artículo 185 fracción II</w:t>
      </w:r>
      <w:r w:rsidR="000E271A" w:rsidRPr="0004341E">
        <w:rPr>
          <w:rStyle w:val="Refdenotaalpie"/>
          <w:rFonts w:ascii="Palatino Linotype" w:hAnsi="Palatino Linotype"/>
        </w:rPr>
        <w:footnoteReference w:id="1"/>
      </w:r>
      <w:r w:rsidR="000E271A" w:rsidRPr="0004341E">
        <w:rPr>
          <w:rFonts w:ascii="Palatino Linotype" w:hAnsi="Palatino Linotype"/>
        </w:rPr>
        <w:t xml:space="preserve"> de la Ley de Transparencia y Acceso a la Información Pública del Estado de México y Municipios, se integró el expediente y se puso a disposición de las partes para que, en un </w:t>
      </w:r>
      <w:r w:rsidR="000E271A" w:rsidRPr="0004341E">
        <w:rPr>
          <w:rFonts w:ascii="Palatino Linotype" w:hAnsi="Palatino Linotype" w:cs="Arial"/>
        </w:rPr>
        <w:t>plazo máximo de siete días hábiles, manifestaran lo que a s</w:t>
      </w:r>
      <w:r w:rsidRPr="0004341E">
        <w:rPr>
          <w:rFonts w:ascii="Palatino Linotype" w:hAnsi="Palatino Linotype" w:cs="Arial"/>
        </w:rPr>
        <w:t>u derecho resultara conveniente, siendo ambas partes omisas en ejercer dicha prerrogativa como se señaló anteriormente.</w:t>
      </w:r>
    </w:p>
    <w:p w14:paraId="798962B4" w14:textId="77777777" w:rsidR="00291664" w:rsidRPr="0004341E" w:rsidRDefault="00291664" w:rsidP="00F133EC">
      <w:pPr>
        <w:spacing w:before="240" w:after="240" w:line="360" w:lineRule="auto"/>
        <w:ind w:right="49"/>
        <w:jc w:val="both"/>
        <w:rPr>
          <w:rFonts w:ascii="Palatino Linotype" w:eastAsia="Calibri" w:hAnsi="Palatino Linotype" w:cs="Arial"/>
        </w:rPr>
      </w:pPr>
      <w:r w:rsidRPr="0004341E">
        <w:rPr>
          <w:rFonts w:ascii="Palatino Linotype" w:hAnsi="Palatino Linotype"/>
        </w:rPr>
        <w:t xml:space="preserve">En esta tesitura, de las constancias que integran el expediente electrónico  relacionado con el recurso de revisión materia de estudio, </w:t>
      </w:r>
      <w:r w:rsidRPr="0004341E">
        <w:rPr>
          <w:rFonts w:ascii="Palatino Linotype" w:hAnsi="Palatino Linotype" w:cs="Arial"/>
        </w:rPr>
        <w:t xml:space="preserve">se colige que </w:t>
      </w:r>
      <w:r w:rsidRPr="0004341E">
        <w:rPr>
          <w:rFonts w:ascii="Palatino Linotype" w:eastAsia="Calibri" w:hAnsi="Palatino Linotype" w:cs="Arial"/>
        </w:rPr>
        <w:t xml:space="preserve">el </w:t>
      </w:r>
      <w:r w:rsidRPr="0004341E">
        <w:rPr>
          <w:rFonts w:ascii="Palatino Linotype" w:eastAsia="Calibri" w:hAnsi="Palatino Linotype" w:cs="Arial"/>
          <w:b/>
        </w:rPr>
        <w:t>Sujeto Obligado</w:t>
      </w:r>
      <w:r w:rsidRPr="0004341E">
        <w:rPr>
          <w:rFonts w:ascii="Palatino Linotype" w:eastAsia="Calibri" w:hAnsi="Palatino Linotype" w:cs="Arial"/>
        </w:rPr>
        <w:t xml:space="preserve"> no niega la competencia para conocer de la información solicitada, sino por el contrario, con la respuesta pronunciada </w:t>
      </w:r>
      <w:r w:rsidRPr="0004341E">
        <w:rPr>
          <w:rFonts w:ascii="Palatino Linotype" w:hAnsi="Palatino Linotype" w:cs="Arial"/>
        </w:rPr>
        <w:t>asevera que es competente para conocer de la solicitud de información</w:t>
      </w:r>
      <w:r w:rsidRPr="0004341E">
        <w:rPr>
          <w:rFonts w:ascii="Palatino Linotype" w:eastAsia="MS Mincho" w:hAnsi="Palatino Linotype" w:cs="Bookman Old Style"/>
          <w:i/>
          <w:iCs/>
          <w:sz w:val="20"/>
          <w:szCs w:val="20"/>
          <w:lang w:val="es-MX"/>
        </w:rPr>
        <w:t xml:space="preserve">, </w:t>
      </w:r>
      <w:r w:rsidRPr="0004341E">
        <w:rPr>
          <w:rFonts w:ascii="Palatino Linotype" w:hAnsi="Palatino Linotype" w:cs="Arial"/>
        </w:rPr>
        <w:t xml:space="preserve">lo anterior es así, ya que el estudio enunciado tiene por objeto determinar si </w:t>
      </w:r>
      <w:r w:rsidRPr="0004341E">
        <w:rPr>
          <w:rFonts w:cs="Arial"/>
        </w:rPr>
        <w:t>los</w:t>
      </w:r>
      <w:r w:rsidRPr="0004341E">
        <w:rPr>
          <w:rFonts w:ascii="Palatino Linotype" w:hAnsi="Palatino Linotype" w:cs="Arial"/>
        </w:rPr>
        <w:t xml:space="preserve"> Sujeto</w:t>
      </w:r>
      <w:r w:rsidRPr="0004341E">
        <w:rPr>
          <w:rFonts w:cs="Arial"/>
        </w:rPr>
        <w:t>s</w:t>
      </w:r>
      <w:r w:rsidRPr="0004341E">
        <w:rPr>
          <w:rFonts w:ascii="Palatino Linotype" w:hAnsi="Palatino Linotype" w:cs="Arial"/>
        </w:rPr>
        <w:t xml:space="preserve"> Obligado</w:t>
      </w:r>
      <w:r w:rsidRPr="0004341E">
        <w:rPr>
          <w:rFonts w:cs="Arial"/>
        </w:rPr>
        <w:t>s</w:t>
      </w:r>
      <w:r w:rsidRPr="0004341E">
        <w:rPr>
          <w:rFonts w:ascii="Palatino Linotype" w:hAnsi="Palatino Linotype" w:cs="Arial"/>
        </w:rPr>
        <w:t xml:space="preserve"> genera, posee o administra  la información solicitada, sin embargo, en aquellos casos en que </w:t>
      </w:r>
      <w:r w:rsidRPr="0004341E">
        <w:rPr>
          <w:rFonts w:cs="Arial"/>
        </w:rPr>
        <w:t>e</w:t>
      </w:r>
      <w:r w:rsidRPr="0004341E">
        <w:rPr>
          <w:rFonts w:ascii="Palatino Linotype" w:hAnsi="Palatino Linotype" w:cs="Arial"/>
        </w:rPr>
        <w:t>st</w:t>
      </w:r>
      <w:r w:rsidRPr="0004341E">
        <w:rPr>
          <w:rFonts w:cs="Arial"/>
        </w:rPr>
        <w:t xml:space="preserve">os </w:t>
      </w:r>
      <w:r w:rsidRPr="0004341E">
        <w:rPr>
          <w:rFonts w:ascii="Palatino Linotype" w:hAnsi="Palatino Linotype" w:cs="Arial"/>
        </w:rPr>
        <w:t>ha</w:t>
      </w:r>
      <w:r w:rsidRPr="0004341E">
        <w:rPr>
          <w:rFonts w:cs="Arial"/>
        </w:rPr>
        <w:t>n</w:t>
      </w:r>
      <w:r w:rsidRPr="0004341E">
        <w:rPr>
          <w:rFonts w:ascii="Palatino Linotype" w:hAnsi="Palatino Linotype" w:cs="Arial"/>
        </w:rPr>
        <w:t xml:space="preserve"> asumido la </w:t>
      </w:r>
      <w:r w:rsidRPr="0004341E">
        <w:rPr>
          <w:rFonts w:ascii="Palatino Linotype" w:hAnsi="Palatino Linotype" w:cs="Arial"/>
        </w:rPr>
        <w:lastRenderedPageBreak/>
        <w:t xml:space="preserve">competencia, sería ocioso y a nada práctico nos conduciría su estudio, ya que, se insiste, el ente obligado asumió la competencia referida, </w:t>
      </w:r>
      <w:r w:rsidRPr="0004341E">
        <w:rPr>
          <w:rFonts w:ascii="Palatino Linotype" w:hAnsi="Palatino Linotype"/>
        </w:rPr>
        <w:t xml:space="preserve">motivo por el cual se actualiza el supuesto previsto en el artículo 12 de la legislación aplicable en la materia. </w:t>
      </w:r>
    </w:p>
    <w:p w14:paraId="269C7CF7" w14:textId="77777777" w:rsidR="00291664" w:rsidRPr="0004341E" w:rsidRDefault="00291664" w:rsidP="00F133EC">
      <w:pPr>
        <w:spacing w:before="240" w:after="240"/>
        <w:ind w:left="851" w:right="902"/>
        <w:jc w:val="both"/>
        <w:rPr>
          <w:rFonts w:ascii="Palatino Linotype" w:eastAsia="MS Mincho" w:hAnsi="Palatino Linotype" w:cs="Bookman Old Style"/>
          <w:i/>
          <w:iCs/>
          <w:sz w:val="22"/>
          <w:szCs w:val="20"/>
          <w:lang w:val="es-MX"/>
        </w:rPr>
      </w:pPr>
      <w:r w:rsidRPr="0004341E">
        <w:rPr>
          <w:rFonts w:ascii="Palatino Linotype" w:eastAsia="MS Mincho" w:hAnsi="Palatino Linotype" w:cs="Bookman Old Style"/>
          <w:b/>
          <w:bCs/>
          <w:i/>
          <w:iCs/>
          <w:sz w:val="22"/>
          <w:szCs w:val="20"/>
          <w:lang w:val="es-MX"/>
        </w:rPr>
        <w:t xml:space="preserve">“Artículo 12. </w:t>
      </w:r>
      <w:r w:rsidRPr="0004341E">
        <w:rPr>
          <w:rFonts w:ascii="Palatino Linotype" w:eastAsia="MS Mincho" w:hAnsi="Palatino Linotype" w:cs="Bookman Old Style"/>
          <w:b/>
          <w:i/>
          <w:iCs/>
          <w:sz w:val="22"/>
          <w:szCs w:val="20"/>
          <w:lang w:val="es-MX"/>
        </w:rPr>
        <w:t>Quienes generen, recopilen, administren, manejen, procesen, archiven o conserven información pública serán responsables de la misma</w:t>
      </w:r>
      <w:r w:rsidRPr="0004341E">
        <w:rPr>
          <w:rFonts w:ascii="Palatino Linotype" w:eastAsia="MS Mincho" w:hAnsi="Palatino Linotype" w:cs="Bookman Old Style"/>
          <w:i/>
          <w:iCs/>
          <w:sz w:val="22"/>
          <w:szCs w:val="20"/>
          <w:lang w:val="es-MX"/>
        </w:rPr>
        <w:t xml:space="preserve"> en los términos de las disposiciones jurídicas aplicables. </w:t>
      </w:r>
    </w:p>
    <w:p w14:paraId="5C72E705" w14:textId="77777777" w:rsidR="00291664" w:rsidRPr="0004341E" w:rsidRDefault="00291664" w:rsidP="00F133EC">
      <w:pPr>
        <w:spacing w:before="240" w:after="240"/>
        <w:ind w:left="851" w:right="902"/>
        <w:jc w:val="both"/>
        <w:rPr>
          <w:rFonts w:ascii="Palatino Linotype" w:eastAsia="MS Mincho" w:hAnsi="Palatino Linotype" w:cs="Bookman Old Style"/>
          <w:i/>
          <w:iCs/>
          <w:sz w:val="22"/>
          <w:szCs w:val="20"/>
          <w:lang w:val="es-MX"/>
        </w:rPr>
      </w:pPr>
      <w:r w:rsidRPr="0004341E">
        <w:rPr>
          <w:rFonts w:ascii="Palatino Linotype" w:eastAsia="MS Mincho" w:hAnsi="Palatino Linotype" w:cs="Bookman Old Style"/>
          <w:b/>
          <w:i/>
          <w:iCs/>
          <w:sz w:val="22"/>
          <w:szCs w:val="20"/>
          <w:lang w:val="es-MX"/>
        </w:rPr>
        <w:t>Los sujetos obligados sólo proporcionarán la información pública que se les requiera y que obre en sus archivos y en el estado en que ésta se encuentre</w:t>
      </w:r>
      <w:r w:rsidRPr="0004341E">
        <w:rPr>
          <w:rFonts w:ascii="Palatino Linotype" w:eastAsia="MS Mincho" w:hAnsi="Palatino Linotype" w:cs="Bookman Old Style"/>
          <w:i/>
          <w:iCs/>
          <w:sz w:val="22"/>
          <w:szCs w:val="20"/>
          <w:lang w:val="es-MX"/>
        </w:rPr>
        <w:t>. La obligación de proporcionar información no comprende el procesamiento de la misma, ni el presentarla conforme al interés del solicitante; no estarán obligados a generarla, resumirla, efectuar cálculos o practicar investigaciones.”</w:t>
      </w:r>
    </w:p>
    <w:p w14:paraId="72AB5670" w14:textId="74D9A666" w:rsidR="00291664" w:rsidRPr="0004341E" w:rsidRDefault="0034669F" w:rsidP="00F133EC">
      <w:pPr>
        <w:spacing w:before="240" w:after="240" w:line="360" w:lineRule="auto"/>
        <w:jc w:val="both"/>
        <w:rPr>
          <w:rFonts w:ascii="Palatino Linotype" w:eastAsia="Palatino Linotype" w:hAnsi="Palatino Linotype" w:cs="Palatino Linotype"/>
        </w:rPr>
      </w:pPr>
      <w:r w:rsidRPr="0004341E">
        <w:rPr>
          <w:rFonts w:ascii="Palatino Linotype" w:eastAsia="Palatino Linotype" w:hAnsi="Palatino Linotype" w:cs="Palatino Linotype"/>
        </w:rPr>
        <w:t xml:space="preserve">En tal contexto, se procede al análisis de cada uno de los requerimientos hechos por la parte </w:t>
      </w:r>
      <w:r w:rsidRPr="0004341E">
        <w:rPr>
          <w:rFonts w:ascii="Palatino Linotype" w:eastAsia="Palatino Linotype" w:hAnsi="Palatino Linotype" w:cs="Palatino Linotype"/>
          <w:b/>
        </w:rPr>
        <w:t>Recurrente</w:t>
      </w:r>
      <w:r w:rsidRPr="0004341E">
        <w:rPr>
          <w:rFonts w:ascii="Palatino Linotype" w:eastAsia="Palatino Linotype" w:hAnsi="Palatino Linotype" w:cs="Palatino Linotype"/>
        </w:rPr>
        <w:t xml:space="preserve">, así como de los documentos remitidos por el </w:t>
      </w:r>
      <w:r w:rsidRPr="0004341E">
        <w:rPr>
          <w:rFonts w:ascii="Palatino Linotype" w:eastAsia="Palatino Linotype" w:hAnsi="Palatino Linotype" w:cs="Palatino Linotype"/>
          <w:b/>
        </w:rPr>
        <w:t xml:space="preserve">Sujeto </w:t>
      </w:r>
      <w:proofErr w:type="gramStart"/>
      <w:r w:rsidRPr="0004341E">
        <w:rPr>
          <w:rFonts w:ascii="Palatino Linotype" w:eastAsia="Palatino Linotype" w:hAnsi="Palatino Linotype" w:cs="Palatino Linotype"/>
          <w:b/>
        </w:rPr>
        <w:t xml:space="preserve">Obligado, </w:t>
      </w:r>
      <w:r w:rsidRPr="0004341E">
        <w:rPr>
          <w:rFonts w:ascii="Palatino Linotype" w:eastAsia="Palatino Linotype" w:hAnsi="Palatino Linotype" w:cs="Palatino Linotype"/>
        </w:rPr>
        <w:t xml:space="preserve"> a</w:t>
      </w:r>
      <w:proofErr w:type="gramEnd"/>
      <w:r w:rsidRPr="0004341E">
        <w:rPr>
          <w:rFonts w:ascii="Palatino Linotype" w:eastAsia="Palatino Linotype" w:hAnsi="Palatino Linotype" w:cs="Palatino Linotype"/>
        </w:rPr>
        <w:t xml:space="preserve"> efecto de determinar si son suficientes para tener por colmado del derecho de acceso a la información o, en su defecto ordenar la entrega de aquellos que, de manera enunciativa, más no limitativa, pu</w:t>
      </w:r>
      <w:r w:rsidR="00C2383C" w:rsidRPr="0004341E">
        <w:rPr>
          <w:rFonts w:ascii="Palatino Linotype" w:eastAsia="Palatino Linotype" w:hAnsi="Palatino Linotype" w:cs="Palatino Linotype"/>
        </w:rPr>
        <w:t>dieran satisfacer dicho derecho, lo cual, para un mejor entendimiento, se hará a través de la siguiente tabla:</w:t>
      </w:r>
    </w:p>
    <w:tbl>
      <w:tblPr>
        <w:tblStyle w:val="Tablaconcuadrcula"/>
        <w:tblW w:w="0" w:type="auto"/>
        <w:jc w:val="center"/>
        <w:tblLook w:val="04A0" w:firstRow="1" w:lastRow="0" w:firstColumn="1" w:lastColumn="0" w:noHBand="0" w:noVBand="1"/>
      </w:tblPr>
      <w:tblGrid>
        <w:gridCol w:w="3539"/>
        <w:gridCol w:w="3402"/>
        <w:gridCol w:w="1887"/>
      </w:tblGrid>
      <w:tr w:rsidR="0004341E" w:rsidRPr="0004341E" w14:paraId="0622165D" w14:textId="77777777" w:rsidTr="001F0521">
        <w:trPr>
          <w:jc w:val="center"/>
        </w:trPr>
        <w:tc>
          <w:tcPr>
            <w:tcW w:w="3539" w:type="dxa"/>
            <w:vAlign w:val="center"/>
          </w:tcPr>
          <w:p w14:paraId="3C6600B0" w14:textId="77777777" w:rsidR="00354C4E" w:rsidRPr="0004341E" w:rsidRDefault="00354C4E" w:rsidP="00F133EC">
            <w:pPr>
              <w:jc w:val="center"/>
              <w:rPr>
                <w:rFonts w:ascii="Palatino Linotype" w:eastAsia="Palatino Linotype" w:hAnsi="Palatino Linotype" w:cs="Palatino Linotype"/>
                <w:b/>
                <w:sz w:val="20"/>
                <w:szCs w:val="20"/>
              </w:rPr>
            </w:pPr>
            <w:r w:rsidRPr="0004341E">
              <w:rPr>
                <w:rFonts w:ascii="Palatino Linotype" w:eastAsia="Palatino Linotype" w:hAnsi="Palatino Linotype" w:cs="Palatino Linotype"/>
                <w:b/>
                <w:sz w:val="20"/>
                <w:szCs w:val="20"/>
              </w:rPr>
              <w:t>REQUERIMIENTO</w:t>
            </w:r>
          </w:p>
        </w:tc>
        <w:tc>
          <w:tcPr>
            <w:tcW w:w="3402" w:type="dxa"/>
            <w:vAlign w:val="center"/>
          </w:tcPr>
          <w:p w14:paraId="30352300" w14:textId="77777777" w:rsidR="00354C4E" w:rsidRPr="0004341E" w:rsidRDefault="00354C4E" w:rsidP="00F133EC">
            <w:pPr>
              <w:jc w:val="center"/>
              <w:rPr>
                <w:rFonts w:ascii="Palatino Linotype" w:eastAsia="Palatino Linotype" w:hAnsi="Palatino Linotype" w:cs="Palatino Linotype"/>
                <w:b/>
                <w:sz w:val="20"/>
              </w:rPr>
            </w:pPr>
            <w:r w:rsidRPr="0004341E">
              <w:rPr>
                <w:rFonts w:ascii="Palatino Linotype" w:eastAsia="Palatino Linotype" w:hAnsi="Palatino Linotype" w:cs="Palatino Linotype"/>
                <w:b/>
                <w:sz w:val="20"/>
              </w:rPr>
              <w:t>INFORMACIÓN REMITIDA</w:t>
            </w:r>
          </w:p>
        </w:tc>
        <w:tc>
          <w:tcPr>
            <w:tcW w:w="1887" w:type="dxa"/>
            <w:vAlign w:val="center"/>
          </w:tcPr>
          <w:p w14:paraId="018C8049" w14:textId="77777777" w:rsidR="00354C4E" w:rsidRPr="0004341E" w:rsidRDefault="00354C4E" w:rsidP="00F133EC">
            <w:pPr>
              <w:jc w:val="center"/>
              <w:rPr>
                <w:rFonts w:ascii="Palatino Linotype" w:eastAsia="Palatino Linotype" w:hAnsi="Palatino Linotype" w:cs="Palatino Linotype"/>
                <w:b/>
                <w:sz w:val="20"/>
              </w:rPr>
            </w:pPr>
            <w:r w:rsidRPr="0004341E">
              <w:rPr>
                <w:rFonts w:ascii="Palatino Linotype" w:eastAsia="Palatino Linotype" w:hAnsi="Palatino Linotype" w:cs="Palatino Linotype"/>
                <w:b/>
                <w:sz w:val="20"/>
              </w:rPr>
              <w:t>¿SATISFACE EL DAI?</w:t>
            </w:r>
          </w:p>
        </w:tc>
      </w:tr>
      <w:tr w:rsidR="0004341E" w:rsidRPr="0004341E" w14:paraId="280B2B49" w14:textId="77777777" w:rsidTr="001F0521">
        <w:trPr>
          <w:jc w:val="center"/>
        </w:trPr>
        <w:tc>
          <w:tcPr>
            <w:tcW w:w="3539" w:type="dxa"/>
          </w:tcPr>
          <w:p w14:paraId="743EDD81" w14:textId="77777777" w:rsidR="00354C4E" w:rsidRPr="0004341E" w:rsidRDefault="00354C4E" w:rsidP="00F133EC">
            <w:pPr>
              <w:ind w:right="51"/>
              <w:jc w:val="both"/>
              <w:rPr>
                <w:rFonts w:ascii="Palatino Linotype" w:eastAsia="Palatino Linotype" w:hAnsi="Palatino Linotype" w:cs="Palatino Linotype"/>
                <w:sz w:val="20"/>
                <w:szCs w:val="20"/>
              </w:rPr>
            </w:pPr>
            <w:r w:rsidRPr="0004341E">
              <w:rPr>
                <w:rFonts w:ascii="Palatino Linotype" w:eastAsia="Palatino Linotype" w:hAnsi="Palatino Linotype" w:cs="Palatino Linotype"/>
                <w:b/>
                <w:sz w:val="20"/>
                <w:szCs w:val="20"/>
              </w:rPr>
              <w:t xml:space="preserve">I. </w:t>
            </w:r>
            <w:r w:rsidRPr="0004341E">
              <w:rPr>
                <w:rFonts w:ascii="Palatino Linotype" w:eastAsia="Palatino Linotype" w:hAnsi="Palatino Linotype" w:cs="Palatino Linotype"/>
                <w:sz w:val="20"/>
                <w:szCs w:val="20"/>
              </w:rPr>
              <w:t xml:space="preserve">Reportes del aplicativo “Visor de nómina del SAT” por los años 2018, 2019, 2020, y 2021 en sus tres presentaciones: </w:t>
            </w:r>
          </w:p>
          <w:p w14:paraId="2AC4935A" w14:textId="77777777" w:rsidR="00354C4E" w:rsidRPr="0004341E" w:rsidRDefault="00354C4E" w:rsidP="00F133EC">
            <w:pPr>
              <w:ind w:left="284" w:right="51"/>
              <w:jc w:val="both"/>
              <w:rPr>
                <w:rFonts w:ascii="Palatino Linotype" w:eastAsia="Palatino Linotype" w:hAnsi="Palatino Linotype" w:cs="Palatino Linotype"/>
                <w:sz w:val="20"/>
                <w:szCs w:val="20"/>
              </w:rPr>
            </w:pPr>
            <w:r w:rsidRPr="0004341E">
              <w:rPr>
                <w:rFonts w:ascii="Palatino Linotype" w:eastAsia="Palatino Linotype" w:hAnsi="Palatino Linotype" w:cs="Palatino Linotype"/>
                <w:b/>
                <w:sz w:val="20"/>
                <w:szCs w:val="20"/>
              </w:rPr>
              <w:t>a.</w:t>
            </w:r>
            <w:r w:rsidRPr="0004341E">
              <w:rPr>
                <w:rFonts w:ascii="Palatino Linotype" w:eastAsia="Palatino Linotype" w:hAnsi="Palatino Linotype" w:cs="Palatino Linotype"/>
                <w:sz w:val="20"/>
                <w:szCs w:val="20"/>
              </w:rPr>
              <w:t xml:space="preserve"> Vista anual acumulada. </w:t>
            </w:r>
          </w:p>
          <w:p w14:paraId="5255B657" w14:textId="77777777" w:rsidR="00354C4E" w:rsidRPr="0004341E" w:rsidRDefault="00354C4E" w:rsidP="00F133EC">
            <w:pPr>
              <w:ind w:left="284" w:right="51"/>
              <w:jc w:val="both"/>
              <w:rPr>
                <w:rFonts w:ascii="Palatino Linotype" w:eastAsia="Palatino Linotype" w:hAnsi="Palatino Linotype" w:cs="Palatino Linotype"/>
                <w:sz w:val="20"/>
                <w:szCs w:val="20"/>
              </w:rPr>
            </w:pPr>
            <w:r w:rsidRPr="0004341E">
              <w:rPr>
                <w:rFonts w:ascii="Palatino Linotype" w:eastAsia="Palatino Linotype" w:hAnsi="Palatino Linotype" w:cs="Palatino Linotype"/>
                <w:b/>
                <w:sz w:val="20"/>
                <w:szCs w:val="20"/>
              </w:rPr>
              <w:lastRenderedPageBreak/>
              <w:t>b.</w:t>
            </w:r>
            <w:r w:rsidRPr="0004341E">
              <w:rPr>
                <w:rFonts w:ascii="Palatino Linotype" w:eastAsia="Palatino Linotype" w:hAnsi="Palatino Linotype" w:cs="Palatino Linotype"/>
                <w:sz w:val="20"/>
                <w:szCs w:val="20"/>
              </w:rPr>
              <w:t xml:space="preserve"> Detalle mensual. </w:t>
            </w:r>
          </w:p>
          <w:p w14:paraId="64C096D8" w14:textId="03E3CCF1" w:rsidR="00354C4E" w:rsidRPr="0004341E" w:rsidRDefault="00354C4E" w:rsidP="00F133EC">
            <w:pPr>
              <w:ind w:left="284" w:right="51"/>
              <w:jc w:val="both"/>
              <w:rPr>
                <w:rFonts w:ascii="Palatino Linotype" w:eastAsia="Palatino Linotype" w:hAnsi="Palatino Linotype" w:cs="Palatino Linotype"/>
                <w:b/>
                <w:sz w:val="20"/>
                <w:szCs w:val="20"/>
              </w:rPr>
            </w:pPr>
            <w:r w:rsidRPr="0004341E">
              <w:rPr>
                <w:rFonts w:ascii="Palatino Linotype" w:eastAsia="Palatino Linotype" w:hAnsi="Palatino Linotype" w:cs="Palatino Linotype"/>
                <w:b/>
                <w:sz w:val="20"/>
                <w:szCs w:val="20"/>
              </w:rPr>
              <w:t>c.</w:t>
            </w:r>
            <w:r w:rsidRPr="0004341E">
              <w:rPr>
                <w:rFonts w:ascii="Palatino Linotype" w:eastAsia="Palatino Linotype" w:hAnsi="Palatino Linotype" w:cs="Palatino Linotype"/>
                <w:sz w:val="20"/>
                <w:szCs w:val="20"/>
              </w:rPr>
              <w:t xml:space="preserve"> Detalle diferencias sueldos y salarios.</w:t>
            </w:r>
            <w:r w:rsidRPr="0004341E">
              <w:rPr>
                <w:rFonts w:ascii="Palatino Linotype" w:eastAsia="Palatino Linotype" w:hAnsi="Palatino Linotype" w:cs="Palatino Linotype"/>
                <w:b/>
                <w:sz w:val="20"/>
                <w:szCs w:val="20"/>
              </w:rPr>
              <w:t xml:space="preserve"> </w:t>
            </w:r>
          </w:p>
        </w:tc>
        <w:tc>
          <w:tcPr>
            <w:tcW w:w="3402" w:type="dxa"/>
          </w:tcPr>
          <w:p w14:paraId="75A87A92" w14:textId="77777777" w:rsidR="00354C4E" w:rsidRPr="0004341E" w:rsidRDefault="00C222CC" w:rsidP="00F133EC">
            <w:pPr>
              <w:jc w:val="both"/>
              <w:rPr>
                <w:rFonts w:ascii="Palatino Linotype" w:eastAsia="Palatino Linotype" w:hAnsi="Palatino Linotype" w:cs="Palatino Linotype"/>
                <w:b/>
                <w:sz w:val="20"/>
              </w:rPr>
            </w:pPr>
            <w:r w:rsidRPr="0004341E">
              <w:rPr>
                <w:rFonts w:ascii="Palatino Linotype" w:eastAsia="Palatino Linotype" w:hAnsi="Palatino Linotype" w:cs="Palatino Linotype"/>
                <w:sz w:val="20"/>
              </w:rPr>
              <w:lastRenderedPageBreak/>
              <w:t xml:space="preserve">- Información de pagos y retenciones por sueldos y salarios realizados a los trabajadores, </w:t>
            </w:r>
            <w:r w:rsidRPr="0004341E">
              <w:rPr>
                <w:rFonts w:ascii="Palatino Linotype" w:eastAsia="Palatino Linotype" w:hAnsi="Palatino Linotype" w:cs="Palatino Linotype"/>
                <w:b/>
                <w:sz w:val="20"/>
              </w:rPr>
              <w:t>vista anual acumulada, de los ejercicios</w:t>
            </w:r>
            <w:r w:rsidR="00060372" w:rsidRPr="0004341E">
              <w:rPr>
                <w:rFonts w:ascii="Palatino Linotype" w:eastAsia="Palatino Linotype" w:hAnsi="Palatino Linotype" w:cs="Palatino Linotype"/>
                <w:b/>
                <w:sz w:val="20"/>
              </w:rPr>
              <w:t xml:space="preserve"> </w:t>
            </w:r>
            <w:r w:rsidR="00060372" w:rsidRPr="0004341E">
              <w:rPr>
                <w:rFonts w:ascii="Palatino Linotype" w:eastAsia="Palatino Linotype" w:hAnsi="Palatino Linotype" w:cs="Palatino Linotype"/>
                <w:b/>
                <w:sz w:val="20"/>
              </w:rPr>
              <w:lastRenderedPageBreak/>
              <w:t>2018, 2019, 2020 y 2021 en versión pública.</w:t>
            </w:r>
            <w:r w:rsidRPr="0004341E">
              <w:rPr>
                <w:rFonts w:ascii="Palatino Linotype" w:eastAsia="Palatino Linotype" w:hAnsi="Palatino Linotype" w:cs="Palatino Linotype"/>
                <w:b/>
                <w:sz w:val="20"/>
              </w:rPr>
              <w:t xml:space="preserve"> </w:t>
            </w:r>
          </w:p>
          <w:p w14:paraId="4B67D67C" w14:textId="1AB92A1A" w:rsidR="00060372" w:rsidRPr="0004341E" w:rsidRDefault="00060372" w:rsidP="00F133EC">
            <w:pPr>
              <w:jc w:val="both"/>
              <w:rPr>
                <w:rFonts w:ascii="Palatino Linotype" w:eastAsia="Palatino Linotype" w:hAnsi="Palatino Linotype" w:cs="Palatino Linotype"/>
                <w:b/>
                <w:sz w:val="20"/>
              </w:rPr>
            </w:pPr>
            <w:r w:rsidRPr="0004341E">
              <w:rPr>
                <w:rFonts w:ascii="Palatino Linotype" w:eastAsia="Palatino Linotype" w:hAnsi="Palatino Linotype" w:cs="Palatino Linotype"/>
                <w:sz w:val="20"/>
              </w:rPr>
              <w:t xml:space="preserve">- Información de pagos y retenciones por sueldos y salarios realizados a los trabajadores, </w:t>
            </w:r>
            <w:r w:rsidR="001F0521" w:rsidRPr="0004341E">
              <w:rPr>
                <w:rFonts w:ascii="Palatino Linotype" w:eastAsia="Palatino Linotype" w:hAnsi="Palatino Linotype" w:cs="Palatino Linotype"/>
                <w:b/>
                <w:sz w:val="20"/>
              </w:rPr>
              <w:t>detalle mensual</w:t>
            </w:r>
            <w:r w:rsidRPr="0004341E">
              <w:rPr>
                <w:rFonts w:ascii="Palatino Linotype" w:eastAsia="Palatino Linotype" w:hAnsi="Palatino Linotype" w:cs="Palatino Linotype"/>
                <w:b/>
                <w:sz w:val="20"/>
              </w:rPr>
              <w:t xml:space="preserve">, de los ejercicios 2018, 2019, 2020 y 2021 en versión pública. </w:t>
            </w:r>
          </w:p>
        </w:tc>
        <w:tc>
          <w:tcPr>
            <w:tcW w:w="1887" w:type="dxa"/>
            <w:vAlign w:val="center"/>
          </w:tcPr>
          <w:p w14:paraId="699C30DB" w14:textId="5992F406" w:rsidR="00354C4E" w:rsidRPr="0004341E" w:rsidRDefault="00060372" w:rsidP="00F133EC">
            <w:pPr>
              <w:spacing w:line="360" w:lineRule="auto"/>
              <w:jc w:val="center"/>
              <w:rPr>
                <w:rFonts w:ascii="Palatino Linotype" w:eastAsia="Palatino Linotype" w:hAnsi="Palatino Linotype" w:cs="Palatino Linotype"/>
                <w:b/>
                <w:sz w:val="20"/>
              </w:rPr>
            </w:pPr>
            <w:r w:rsidRPr="0004341E">
              <w:rPr>
                <w:rFonts w:ascii="Palatino Linotype" w:eastAsia="Palatino Linotype" w:hAnsi="Palatino Linotype" w:cs="Palatino Linotype"/>
                <w:b/>
                <w:sz w:val="20"/>
              </w:rPr>
              <w:lastRenderedPageBreak/>
              <w:t>PARCIALMENTE</w:t>
            </w:r>
          </w:p>
        </w:tc>
      </w:tr>
      <w:tr w:rsidR="0004341E" w:rsidRPr="0004341E" w14:paraId="765E1132" w14:textId="77777777" w:rsidTr="001F0521">
        <w:trPr>
          <w:jc w:val="center"/>
        </w:trPr>
        <w:tc>
          <w:tcPr>
            <w:tcW w:w="3539" w:type="dxa"/>
          </w:tcPr>
          <w:p w14:paraId="4F884E4F" w14:textId="28E56720" w:rsidR="00354C4E" w:rsidRPr="0004341E" w:rsidRDefault="00354C4E" w:rsidP="00F133EC">
            <w:pPr>
              <w:jc w:val="both"/>
              <w:rPr>
                <w:rFonts w:ascii="Palatino Linotype" w:eastAsia="Palatino Linotype" w:hAnsi="Palatino Linotype" w:cs="Palatino Linotype"/>
                <w:b/>
                <w:sz w:val="20"/>
                <w:szCs w:val="20"/>
              </w:rPr>
            </w:pPr>
            <w:r w:rsidRPr="0004341E">
              <w:rPr>
                <w:rFonts w:ascii="Palatino Linotype" w:eastAsia="Palatino Linotype" w:hAnsi="Palatino Linotype" w:cs="Palatino Linotype"/>
                <w:b/>
                <w:sz w:val="20"/>
                <w:szCs w:val="20"/>
              </w:rPr>
              <w:t xml:space="preserve">II. </w:t>
            </w:r>
            <w:r w:rsidRPr="0004341E">
              <w:rPr>
                <w:rFonts w:ascii="Palatino Linotype" w:eastAsia="Palatino Linotype" w:hAnsi="Palatino Linotype" w:cs="Palatino Linotype"/>
                <w:sz w:val="20"/>
                <w:szCs w:val="20"/>
              </w:rPr>
              <w:t xml:space="preserve">La constancia de situación fiscal de no adeudo emitida por el </w:t>
            </w:r>
            <w:r w:rsidRPr="0004341E">
              <w:rPr>
                <w:rFonts w:ascii="Palatino Linotype" w:eastAsia="Palatino Linotype" w:hAnsi="Palatino Linotype" w:cs="Palatino Linotype"/>
                <w:b/>
                <w:sz w:val="20"/>
                <w:szCs w:val="20"/>
              </w:rPr>
              <w:t>INFONAVIT,</w:t>
            </w:r>
            <w:r w:rsidRPr="0004341E">
              <w:rPr>
                <w:rFonts w:ascii="Palatino Linotype" w:eastAsia="Palatino Linotype" w:hAnsi="Palatino Linotype" w:cs="Palatino Linotype"/>
                <w:sz w:val="20"/>
                <w:szCs w:val="20"/>
              </w:rPr>
              <w:t xml:space="preserve"> generada desde el portal empresarial de esa Institución, a través de internet.</w:t>
            </w:r>
          </w:p>
        </w:tc>
        <w:tc>
          <w:tcPr>
            <w:tcW w:w="3402" w:type="dxa"/>
            <w:vAlign w:val="center"/>
          </w:tcPr>
          <w:p w14:paraId="3B310EC8" w14:textId="092B5004" w:rsidR="00354C4E" w:rsidRPr="0004341E" w:rsidRDefault="001F0521" w:rsidP="00F133EC">
            <w:pPr>
              <w:jc w:val="both"/>
              <w:rPr>
                <w:rFonts w:ascii="Palatino Linotype" w:eastAsia="Palatino Linotype" w:hAnsi="Palatino Linotype" w:cs="Palatino Linotype"/>
                <w:b/>
                <w:sz w:val="20"/>
              </w:rPr>
            </w:pPr>
            <w:r w:rsidRPr="0004341E">
              <w:rPr>
                <w:rFonts w:ascii="Palatino Linotype" w:eastAsia="Palatino Linotype" w:hAnsi="Palatino Linotype" w:cs="Palatino Linotype"/>
                <w:sz w:val="20"/>
              </w:rPr>
              <w:t xml:space="preserve">Director de Administración y Finanzas manifiesta que </w:t>
            </w:r>
            <w:r w:rsidRPr="0004341E">
              <w:rPr>
                <w:rFonts w:ascii="Palatino Linotype" w:eastAsia="Palatino Linotype" w:hAnsi="Palatino Linotype" w:cs="Palatino Linotype"/>
                <w:b/>
                <w:sz w:val="20"/>
              </w:rPr>
              <w:t>no aplica para el gobierno municipal.</w:t>
            </w:r>
          </w:p>
        </w:tc>
        <w:tc>
          <w:tcPr>
            <w:tcW w:w="1887" w:type="dxa"/>
            <w:vAlign w:val="center"/>
          </w:tcPr>
          <w:p w14:paraId="6410DF94" w14:textId="7BBB2BA8" w:rsidR="00354C4E" w:rsidRPr="0004341E" w:rsidRDefault="001F0521" w:rsidP="00F133EC">
            <w:pPr>
              <w:spacing w:line="360" w:lineRule="auto"/>
              <w:jc w:val="center"/>
              <w:rPr>
                <w:rFonts w:ascii="Palatino Linotype" w:eastAsia="Palatino Linotype" w:hAnsi="Palatino Linotype" w:cs="Palatino Linotype"/>
                <w:b/>
                <w:sz w:val="20"/>
              </w:rPr>
            </w:pPr>
            <w:r w:rsidRPr="0004341E">
              <w:rPr>
                <w:rFonts w:ascii="Palatino Linotype" w:eastAsia="Palatino Linotype" w:hAnsi="Palatino Linotype" w:cs="Palatino Linotype"/>
                <w:b/>
                <w:sz w:val="20"/>
              </w:rPr>
              <w:t>SI</w:t>
            </w:r>
          </w:p>
        </w:tc>
      </w:tr>
      <w:tr w:rsidR="0004341E" w:rsidRPr="0004341E" w14:paraId="6616307E" w14:textId="77777777" w:rsidTr="001F0521">
        <w:trPr>
          <w:jc w:val="center"/>
        </w:trPr>
        <w:tc>
          <w:tcPr>
            <w:tcW w:w="3539" w:type="dxa"/>
          </w:tcPr>
          <w:p w14:paraId="11C6A29A" w14:textId="20152807" w:rsidR="00354C4E" w:rsidRPr="0004341E" w:rsidRDefault="00354C4E" w:rsidP="00F133EC">
            <w:pPr>
              <w:jc w:val="both"/>
              <w:rPr>
                <w:rFonts w:ascii="Palatino Linotype" w:eastAsia="Palatino Linotype" w:hAnsi="Palatino Linotype" w:cs="Palatino Linotype"/>
                <w:b/>
                <w:sz w:val="20"/>
                <w:szCs w:val="20"/>
              </w:rPr>
            </w:pPr>
            <w:r w:rsidRPr="0004341E">
              <w:rPr>
                <w:rFonts w:ascii="Palatino Linotype" w:eastAsia="Palatino Linotype" w:hAnsi="Palatino Linotype" w:cs="Palatino Linotype"/>
                <w:b/>
                <w:sz w:val="20"/>
                <w:szCs w:val="20"/>
              </w:rPr>
              <w:t>III.</w:t>
            </w:r>
            <w:r w:rsidRPr="0004341E">
              <w:rPr>
                <w:rFonts w:ascii="Palatino Linotype" w:eastAsia="Palatino Linotype" w:hAnsi="Palatino Linotype" w:cs="Palatino Linotype"/>
                <w:sz w:val="20"/>
                <w:szCs w:val="20"/>
              </w:rPr>
              <w:t xml:space="preserve"> La opinión de no adeudo en el cumplimiento de obligaciones fiscales en materia de seguridad social emitida por el </w:t>
            </w:r>
            <w:r w:rsidRPr="0004341E">
              <w:rPr>
                <w:rFonts w:ascii="Palatino Linotype" w:eastAsia="Palatino Linotype" w:hAnsi="Palatino Linotype" w:cs="Palatino Linotype"/>
                <w:b/>
                <w:sz w:val="20"/>
                <w:szCs w:val="20"/>
              </w:rPr>
              <w:t>IMSS,</w:t>
            </w:r>
            <w:r w:rsidRPr="0004341E">
              <w:rPr>
                <w:rFonts w:ascii="Palatino Linotype" w:eastAsia="Palatino Linotype" w:hAnsi="Palatino Linotype" w:cs="Palatino Linotype"/>
                <w:sz w:val="20"/>
                <w:szCs w:val="20"/>
              </w:rPr>
              <w:t xml:space="preserve"> generada desde el portal de esa Institución, a través de internet.</w:t>
            </w:r>
          </w:p>
        </w:tc>
        <w:tc>
          <w:tcPr>
            <w:tcW w:w="3402" w:type="dxa"/>
            <w:vAlign w:val="center"/>
          </w:tcPr>
          <w:p w14:paraId="0C58B61B" w14:textId="4808297B" w:rsidR="00354C4E" w:rsidRPr="0004341E" w:rsidRDefault="001F0521" w:rsidP="00F133EC">
            <w:pPr>
              <w:jc w:val="both"/>
              <w:rPr>
                <w:rFonts w:ascii="Palatino Linotype" w:eastAsia="Palatino Linotype" w:hAnsi="Palatino Linotype" w:cs="Palatino Linotype"/>
                <w:b/>
                <w:sz w:val="20"/>
              </w:rPr>
            </w:pPr>
            <w:r w:rsidRPr="0004341E">
              <w:rPr>
                <w:rFonts w:ascii="Palatino Linotype" w:eastAsia="Palatino Linotype" w:hAnsi="Palatino Linotype" w:cs="Palatino Linotype"/>
                <w:sz w:val="20"/>
              </w:rPr>
              <w:t xml:space="preserve">Director de Administración y Finanzas manifiesta que </w:t>
            </w:r>
            <w:r w:rsidRPr="0004341E">
              <w:rPr>
                <w:rFonts w:ascii="Palatino Linotype" w:eastAsia="Palatino Linotype" w:hAnsi="Palatino Linotype" w:cs="Palatino Linotype"/>
                <w:b/>
                <w:sz w:val="20"/>
              </w:rPr>
              <w:t>no aplica para el gobierno municipal.</w:t>
            </w:r>
          </w:p>
        </w:tc>
        <w:tc>
          <w:tcPr>
            <w:tcW w:w="1887" w:type="dxa"/>
            <w:vAlign w:val="center"/>
          </w:tcPr>
          <w:p w14:paraId="424EDA36" w14:textId="7C2C41D3" w:rsidR="00354C4E" w:rsidRPr="0004341E" w:rsidRDefault="001F0521" w:rsidP="00F133EC">
            <w:pPr>
              <w:spacing w:line="360" w:lineRule="auto"/>
              <w:jc w:val="center"/>
              <w:rPr>
                <w:rFonts w:ascii="Palatino Linotype" w:eastAsia="Palatino Linotype" w:hAnsi="Palatino Linotype" w:cs="Palatino Linotype"/>
                <w:b/>
                <w:sz w:val="20"/>
              </w:rPr>
            </w:pPr>
            <w:r w:rsidRPr="0004341E">
              <w:rPr>
                <w:rFonts w:ascii="Palatino Linotype" w:eastAsia="Palatino Linotype" w:hAnsi="Palatino Linotype" w:cs="Palatino Linotype"/>
                <w:b/>
                <w:sz w:val="20"/>
              </w:rPr>
              <w:t>SI</w:t>
            </w:r>
          </w:p>
        </w:tc>
      </w:tr>
      <w:tr w:rsidR="0004341E" w:rsidRPr="0004341E" w14:paraId="0320964C" w14:textId="77777777" w:rsidTr="00E613E1">
        <w:trPr>
          <w:jc w:val="center"/>
        </w:trPr>
        <w:tc>
          <w:tcPr>
            <w:tcW w:w="3539" w:type="dxa"/>
          </w:tcPr>
          <w:p w14:paraId="7C4F3AAB" w14:textId="49CDB270" w:rsidR="00354C4E" w:rsidRPr="0004341E" w:rsidRDefault="00354C4E" w:rsidP="00F133EC">
            <w:pPr>
              <w:jc w:val="both"/>
              <w:rPr>
                <w:rFonts w:ascii="Palatino Linotype" w:eastAsia="Palatino Linotype" w:hAnsi="Palatino Linotype" w:cs="Palatino Linotype"/>
                <w:b/>
                <w:sz w:val="20"/>
                <w:szCs w:val="20"/>
              </w:rPr>
            </w:pPr>
            <w:r w:rsidRPr="0004341E">
              <w:rPr>
                <w:rFonts w:ascii="Palatino Linotype" w:eastAsia="Palatino Linotype" w:hAnsi="Palatino Linotype" w:cs="Palatino Linotype"/>
                <w:b/>
                <w:sz w:val="20"/>
                <w:szCs w:val="20"/>
              </w:rPr>
              <w:t>IV.</w:t>
            </w:r>
            <w:r w:rsidRPr="0004341E">
              <w:rPr>
                <w:rFonts w:ascii="Palatino Linotype" w:eastAsia="Palatino Linotype" w:hAnsi="Palatino Linotype" w:cs="Palatino Linotype"/>
                <w:sz w:val="20"/>
                <w:szCs w:val="20"/>
              </w:rPr>
              <w:t xml:space="preserve"> La opinión de no adeudo en el cumplimiento de obligaciones fiscales estatales emitida por el SATEM, generada desde el portal de esa Institución, a través de internet.</w:t>
            </w:r>
          </w:p>
        </w:tc>
        <w:tc>
          <w:tcPr>
            <w:tcW w:w="3402" w:type="dxa"/>
          </w:tcPr>
          <w:p w14:paraId="068ABDB7" w14:textId="34646923" w:rsidR="00354C4E" w:rsidRPr="0004341E" w:rsidRDefault="001F0521" w:rsidP="00F133EC">
            <w:pPr>
              <w:jc w:val="both"/>
              <w:rPr>
                <w:rFonts w:ascii="Palatino Linotype" w:eastAsia="Palatino Linotype" w:hAnsi="Palatino Linotype" w:cs="Palatino Linotype"/>
                <w:b/>
                <w:sz w:val="20"/>
              </w:rPr>
            </w:pPr>
            <w:r w:rsidRPr="0004341E">
              <w:rPr>
                <w:rFonts w:ascii="Palatino Linotype" w:eastAsia="Palatino Linotype" w:hAnsi="Palatino Linotype" w:cs="Palatino Linotype"/>
                <w:sz w:val="20"/>
              </w:rPr>
              <w:t xml:space="preserve">Director de Administración y Finanzas manifiesta que la institución de referencia no existe, sin embargo, </w:t>
            </w:r>
            <w:r w:rsidRPr="0004341E">
              <w:rPr>
                <w:rFonts w:ascii="Palatino Linotype" w:eastAsia="Palatino Linotype" w:hAnsi="Palatino Linotype" w:cs="Palatino Linotype"/>
                <w:b/>
                <w:sz w:val="20"/>
              </w:rPr>
              <w:t>anexa en PDF, tres fojas escritas por un solo lado en las que consta que el Organismo no tiene cr</w:t>
            </w:r>
            <w:r w:rsidR="00E613E1" w:rsidRPr="0004341E">
              <w:rPr>
                <w:rFonts w:ascii="Palatino Linotype" w:eastAsia="Palatino Linotype" w:hAnsi="Palatino Linotype" w:cs="Palatino Linotype"/>
                <w:b/>
                <w:sz w:val="20"/>
              </w:rPr>
              <w:t xml:space="preserve">éditos fiscales a la fecha, con relación al impuesto sobre erogaciones por remuneraciones al trabajo (ISERTP), y Servicios Ambientales Hidrológicos del Estado de México (FIPASAHEM). </w:t>
            </w:r>
          </w:p>
        </w:tc>
        <w:tc>
          <w:tcPr>
            <w:tcW w:w="1887" w:type="dxa"/>
            <w:vAlign w:val="center"/>
          </w:tcPr>
          <w:p w14:paraId="139CD83F" w14:textId="76AC7510" w:rsidR="00354C4E" w:rsidRPr="0004341E" w:rsidRDefault="00E613E1" w:rsidP="00F133EC">
            <w:pPr>
              <w:spacing w:line="360" w:lineRule="auto"/>
              <w:jc w:val="center"/>
              <w:rPr>
                <w:rFonts w:ascii="Palatino Linotype" w:eastAsia="Palatino Linotype" w:hAnsi="Palatino Linotype" w:cs="Palatino Linotype"/>
                <w:b/>
                <w:sz w:val="20"/>
              </w:rPr>
            </w:pPr>
            <w:r w:rsidRPr="0004341E">
              <w:rPr>
                <w:rFonts w:ascii="Palatino Linotype" w:eastAsia="Palatino Linotype" w:hAnsi="Palatino Linotype" w:cs="Palatino Linotype"/>
                <w:b/>
                <w:sz w:val="20"/>
              </w:rPr>
              <w:t>NO</w:t>
            </w:r>
          </w:p>
        </w:tc>
      </w:tr>
      <w:tr w:rsidR="0004341E" w:rsidRPr="0004341E" w14:paraId="298BB52F" w14:textId="77777777" w:rsidTr="005E3981">
        <w:trPr>
          <w:jc w:val="center"/>
        </w:trPr>
        <w:tc>
          <w:tcPr>
            <w:tcW w:w="3539" w:type="dxa"/>
          </w:tcPr>
          <w:p w14:paraId="69B31DA8" w14:textId="77777777" w:rsidR="00354C4E" w:rsidRPr="0004341E" w:rsidRDefault="00354C4E" w:rsidP="00F133EC">
            <w:pPr>
              <w:ind w:right="51"/>
              <w:jc w:val="both"/>
              <w:rPr>
                <w:rFonts w:ascii="Palatino Linotype" w:eastAsia="Palatino Linotype" w:hAnsi="Palatino Linotype" w:cs="Palatino Linotype"/>
                <w:sz w:val="20"/>
                <w:szCs w:val="20"/>
              </w:rPr>
            </w:pPr>
            <w:r w:rsidRPr="0004341E">
              <w:rPr>
                <w:rFonts w:ascii="Palatino Linotype" w:eastAsia="Palatino Linotype" w:hAnsi="Palatino Linotype" w:cs="Palatino Linotype"/>
                <w:b/>
                <w:sz w:val="20"/>
                <w:szCs w:val="20"/>
              </w:rPr>
              <w:t>V.</w:t>
            </w:r>
            <w:r w:rsidRPr="0004341E">
              <w:rPr>
                <w:rFonts w:ascii="Palatino Linotype" w:eastAsia="Palatino Linotype" w:hAnsi="Palatino Linotype" w:cs="Palatino Linotype"/>
                <w:sz w:val="20"/>
                <w:szCs w:val="20"/>
              </w:rPr>
              <w:t xml:space="preserve"> Un papel de trabajo por el municipio, y otro por cada una de sus descentralizadas que contenga los datos para identificar el ISR participable recuperado por cada mes desde </w:t>
            </w:r>
            <w:proofErr w:type="gramStart"/>
            <w:r w:rsidRPr="0004341E">
              <w:rPr>
                <w:rFonts w:ascii="Palatino Linotype" w:eastAsia="Palatino Linotype" w:hAnsi="Palatino Linotype" w:cs="Palatino Linotype"/>
                <w:sz w:val="20"/>
                <w:szCs w:val="20"/>
              </w:rPr>
              <w:t>Enero</w:t>
            </w:r>
            <w:proofErr w:type="gramEnd"/>
            <w:r w:rsidRPr="0004341E">
              <w:rPr>
                <w:rFonts w:ascii="Palatino Linotype" w:eastAsia="Palatino Linotype" w:hAnsi="Palatino Linotype" w:cs="Palatino Linotype"/>
                <w:sz w:val="20"/>
                <w:szCs w:val="20"/>
              </w:rPr>
              <w:t xml:space="preserve"> de 2019 hasta Octubre de 2021. Propongo un papel </w:t>
            </w:r>
            <w:r w:rsidRPr="0004341E">
              <w:rPr>
                <w:rFonts w:ascii="Palatino Linotype" w:eastAsia="Palatino Linotype" w:hAnsi="Palatino Linotype" w:cs="Palatino Linotype"/>
                <w:sz w:val="20"/>
                <w:szCs w:val="20"/>
              </w:rPr>
              <w:lastRenderedPageBreak/>
              <w:t xml:space="preserve">de trabajo con los siguientes encabezados: </w:t>
            </w:r>
          </w:p>
          <w:p w14:paraId="178596FE" w14:textId="77777777" w:rsidR="00354C4E" w:rsidRPr="0004341E" w:rsidRDefault="00354C4E" w:rsidP="00F133EC">
            <w:pPr>
              <w:ind w:left="284" w:right="51"/>
              <w:jc w:val="both"/>
              <w:rPr>
                <w:rFonts w:ascii="Palatino Linotype" w:eastAsia="Palatino Linotype" w:hAnsi="Palatino Linotype" w:cs="Palatino Linotype"/>
                <w:sz w:val="20"/>
                <w:szCs w:val="20"/>
              </w:rPr>
            </w:pPr>
            <w:r w:rsidRPr="0004341E">
              <w:rPr>
                <w:rFonts w:ascii="Palatino Linotype" w:eastAsia="Palatino Linotype" w:hAnsi="Palatino Linotype" w:cs="Palatino Linotype"/>
                <w:b/>
                <w:sz w:val="20"/>
                <w:szCs w:val="20"/>
              </w:rPr>
              <w:t>A.</w:t>
            </w:r>
            <w:r w:rsidRPr="0004341E">
              <w:rPr>
                <w:rFonts w:ascii="Palatino Linotype" w:eastAsia="Palatino Linotype" w:hAnsi="Palatino Linotype" w:cs="Palatino Linotype"/>
                <w:sz w:val="20"/>
                <w:szCs w:val="20"/>
              </w:rPr>
              <w:t xml:space="preserve"> En la columna A “Mes”. </w:t>
            </w:r>
          </w:p>
          <w:p w14:paraId="7AFE4365" w14:textId="77777777" w:rsidR="00354C4E" w:rsidRPr="0004341E" w:rsidRDefault="00354C4E" w:rsidP="00F133EC">
            <w:pPr>
              <w:ind w:left="284" w:right="51"/>
              <w:jc w:val="both"/>
              <w:rPr>
                <w:rFonts w:ascii="Palatino Linotype" w:eastAsia="Palatino Linotype" w:hAnsi="Palatino Linotype" w:cs="Palatino Linotype"/>
                <w:sz w:val="20"/>
                <w:szCs w:val="20"/>
              </w:rPr>
            </w:pPr>
            <w:r w:rsidRPr="0004341E">
              <w:rPr>
                <w:rFonts w:ascii="Palatino Linotype" w:eastAsia="Palatino Linotype" w:hAnsi="Palatino Linotype" w:cs="Palatino Linotype"/>
                <w:b/>
                <w:sz w:val="20"/>
                <w:szCs w:val="20"/>
              </w:rPr>
              <w:t>B.</w:t>
            </w:r>
            <w:r w:rsidRPr="0004341E">
              <w:rPr>
                <w:rFonts w:ascii="Palatino Linotype" w:eastAsia="Palatino Linotype" w:hAnsi="Palatino Linotype" w:cs="Palatino Linotype"/>
                <w:sz w:val="20"/>
                <w:szCs w:val="20"/>
              </w:rPr>
              <w:t xml:space="preserve"> En la columna B “Año”. </w:t>
            </w:r>
          </w:p>
          <w:p w14:paraId="076C7195" w14:textId="77777777" w:rsidR="00354C4E" w:rsidRPr="0004341E" w:rsidRDefault="00354C4E" w:rsidP="00F133EC">
            <w:pPr>
              <w:ind w:left="284" w:right="51"/>
              <w:jc w:val="both"/>
              <w:rPr>
                <w:rFonts w:ascii="Palatino Linotype" w:eastAsia="Palatino Linotype" w:hAnsi="Palatino Linotype" w:cs="Palatino Linotype"/>
                <w:sz w:val="20"/>
                <w:szCs w:val="20"/>
              </w:rPr>
            </w:pPr>
            <w:r w:rsidRPr="0004341E">
              <w:rPr>
                <w:rFonts w:ascii="Palatino Linotype" w:eastAsia="Palatino Linotype" w:hAnsi="Palatino Linotype" w:cs="Palatino Linotype"/>
                <w:b/>
                <w:sz w:val="20"/>
                <w:szCs w:val="20"/>
              </w:rPr>
              <w:t>C</w:t>
            </w:r>
            <w:r w:rsidRPr="0004341E">
              <w:rPr>
                <w:rFonts w:ascii="Palatino Linotype" w:eastAsia="Palatino Linotype" w:hAnsi="Palatino Linotype" w:cs="Palatino Linotype"/>
                <w:sz w:val="20"/>
                <w:szCs w:val="20"/>
              </w:rPr>
              <w:t xml:space="preserve">. En la columna C “ISR salarios retenido”. </w:t>
            </w:r>
          </w:p>
          <w:p w14:paraId="664E0637" w14:textId="77777777" w:rsidR="00354C4E" w:rsidRPr="0004341E" w:rsidRDefault="00354C4E" w:rsidP="00F133EC">
            <w:pPr>
              <w:ind w:left="284" w:right="51"/>
              <w:jc w:val="both"/>
              <w:rPr>
                <w:rFonts w:ascii="Palatino Linotype" w:eastAsia="Palatino Linotype" w:hAnsi="Palatino Linotype" w:cs="Palatino Linotype"/>
                <w:sz w:val="20"/>
                <w:szCs w:val="20"/>
              </w:rPr>
            </w:pPr>
            <w:r w:rsidRPr="0004341E">
              <w:rPr>
                <w:rFonts w:ascii="Palatino Linotype" w:eastAsia="Palatino Linotype" w:hAnsi="Palatino Linotype" w:cs="Palatino Linotype"/>
                <w:b/>
                <w:sz w:val="20"/>
                <w:szCs w:val="20"/>
              </w:rPr>
              <w:t>D.</w:t>
            </w:r>
            <w:r w:rsidRPr="0004341E">
              <w:rPr>
                <w:rFonts w:ascii="Palatino Linotype" w:eastAsia="Palatino Linotype" w:hAnsi="Palatino Linotype" w:cs="Palatino Linotype"/>
                <w:sz w:val="20"/>
                <w:szCs w:val="20"/>
              </w:rPr>
              <w:t xml:space="preserve"> En la columna D “ISR salarios enterado”. </w:t>
            </w:r>
          </w:p>
          <w:p w14:paraId="5A5168CF" w14:textId="77777777" w:rsidR="00354C4E" w:rsidRPr="0004341E" w:rsidRDefault="00354C4E" w:rsidP="00F133EC">
            <w:pPr>
              <w:ind w:left="284" w:right="51"/>
              <w:jc w:val="both"/>
              <w:rPr>
                <w:rFonts w:ascii="Palatino Linotype" w:eastAsia="Palatino Linotype" w:hAnsi="Palatino Linotype" w:cs="Palatino Linotype"/>
                <w:sz w:val="20"/>
                <w:szCs w:val="20"/>
              </w:rPr>
            </w:pPr>
            <w:r w:rsidRPr="0004341E">
              <w:rPr>
                <w:rFonts w:ascii="Palatino Linotype" w:eastAsia="Palatino Linotype" w:hAnsi="Palatino Linotype" w:cs="Palatino Linotype"/>
                <w:b/>
                <w:sz w:val="20"/>
                <w:szCs w:val="20"/>
              </w:rPr>
              <w:t>E.</w:t>
            </w:r>
            <w:r w:rsidRPr="0004341E">
              <w:rPr>
                <w:rFonts w:ascii="Palatino Linotype" w:eastAsia="Palatino Linotype" w:hAnsi="Palatino Linotype" w:cs="Palatino Linotype"/>
                <w:sz w:val="20"/>
                <w:szCs w:val="20"/>
              </w:rPr>
              <w:t xml:space="preserve"> En la columna E “ISR asimilados retenido”. </w:t>
            </w:r>
          </w:p>
          <w:p w14:paraId="002EBE92" w14:textId="77777777" w:rsidR="00354C4E" w:rsidRPr="0004341E" w:rsidRDefault="00354C4E" w:rsidP="00F133EC">
            <w:pPr>
              <w:ind w:left="284" w:right="51"/>
              <w:jc w:val="both"/>
              <w:rPr>
                <w:rFonts w:ascii="Palatino Linotype" w:eastAsia="Palatino Linotype" w:hAnsi="Palatino Linotype" w:cs="Palatino Linotype"/>
                <w:sz w:val="20"/>
                <w:szCs w:val="20"/>
              </w:rPr>
            </w:pPr>
            <w:r w:rsidRPr="0004341E">
              <w:rPr>
                <w:rFonts w:ascii="Palatino Linotype" w:eastAsia="Palatino Linotype" w:hAnsi="Palatino Linotype" w:cs="Palatino Linotype"/>
                <w:b/>
                <w:sz w:val="20"/>
                <w:szCs w:val="20"/>
              </w:rPr>
              <w:t>F.</w:t>
            </w:r>
            <w:r w:rsidRPr="0004341E">
              <w:rPr>
                <w:rFonts w:ascii="Palatino Linotype" w:eastAsia="Palatino Linotype" w:hAnsi="Palatino Linotype" w:cs="Palatino Linotype"/>
                <w:sz w:val="20"/>
                <w:szCs w:val="20"/>
              </w:rPr>
              <w:t xml:space="preserve"> En la columna F “ISR asimilados enterado”. </w:t>
            </w:r>
          </w:p>
          <w:p w14:paraId="1C5193B3" w14:textId="77777777" w:rsidR="00354C4E" w:rsidRPr="0004341E" w:rsidRDefault="00354C4E" w:rsidP="00F133EC">
            <w:pPr>
              <w:ind w:left="284" w:right="51"/>
              <w:jc w:val="both"/>
              <w:rPr>
                <w:rFonts w:ascii="Palatino Linotype" w:eastAsia="Palatino Linotype" w:hAnsi="Palatino Linotype" w:cs="Palatino Linotype"/>
                <w:sz w:val="20"/>
                <w:szCs w:val="20"/>
              </w:rPr>
            </w:pPr>
            <w:r w:rsidRPr="0004341E">
              <w:rPr>
                <w:rFonts w:ascii="Palatino Linotype" w:eastAsia="Palatino Linotype" w:hAnsi="Palatino Linotype" w:cs="Palatino Linotype"/>
                <w:b/>
                <w:sz w:val="20"/>
                <w:szCs w:val="20"/>
              </w:rPr>
              <w:t>G.</w:t>
            </w:r>
            <w:r w:rsidRPr="0004341E">
              <w:rPr>
                <w:rFonts w:ascii="Palatino Linotype" w:eastAsia="Palatino Linotype" w:hAnsi="Palatino Linotype" w:cs="Palatino Linotype"/>
                <w:sz w:val="20"/>
                <w:szCs w:val="20"/>
              </w:rPr>
              <w:t xml:space="preserve"> En la columna G “ISR honorarios y arrendamiento retenido”. </w:t>
            </w:r>
          </w:p>
          <w:p w14:paraId="009BF766" w14:textId="77777777" w:rsidR="00354C4E" w:rsidRPr="0004341E" w:rsidRDefault="00354C4E" w:rsidP="00F133EC">
            <w:pPr>
              <w:ind w:left="284" w:right="51"/>
              <w:jc w:val="both"/>
              <w:rPr>
                <w:rFonts w:ascii="Palatino Linotype" w:eastAsia="Palatino Linotype" w:hAnsi="Palatino Linotype" w:cs="Palatino Linotype"/>
                <w:sz w:val="20"/>
                <w:szCs w:val="20"/>
              </w:rPr>
            </w:pPr>
            <w:r w:rsidRPr="0004341E">
              <w:rPr>
                <w:rFonts w:ascii="Palatino Linotype" w:eastAsia="Palatino Linotype" w:hAnsi="Palatino Linotype" w:cs="Palatino Linotype"/>
                <w:b/>
                <w:sz w:val="20"/>
                <w:szCs w:val="20"/>
              </w:rPr>
              <w:t xml:space="preserve">H. </w:t>
            </w:r>
            <w:r w:rsidRPr="0004341E">
              <w:rPr>
                <w:rFonts w:ascii="Palatino Linotype" w:eastAsia="Palatino Linotype" w:hAnsi="Palatino Linotype" w:cs="Palatino Linotype"/>
                <w:sz w:val="20"/>
                <w:szCs w:val="20"/>
              </w:rPr>
              <w:t xml:space="preserve">En la columna H “ISR honorarios y arrendamiento enterado”. </w:t>
            </w:r>
          </w:p>
          <w:p w14:paraId="7A6EBCD9" w14:textId="77777777" w:rsidR="00354C4E" w:rsidRPr="0004341E" w:rsidRDefault="00354C4E" w:rsidP="00F133EC">
            <w:pPr>
              <w:ind w:left="284" w:right="51"/>
              <w:jc w:val="both"/>
              <w:rPr>
                <w:rFonts w:ascii="Palatino Linotype" w:eastAsia="Palatino Linotype" w:hAnsi="Palatino Linotype" w:cs="Palatino Linotype"/>
                <w:sz w:val="20"/>
                <w:szCs w:val="20"/>
              </w:rPr>
            </w:pPr>
            <w:r w:rsidRPr="0004341E">
              <w:rPr>
                <w:rFonts w:ascii="Palatino Linotype" w:eastAsia="Palatino Linotype" w:hAnsi="Palatino Linotype" w:cs="Palatino Linotype"/>
                <w:b/>
                <w:sz w:val="20"/>
                <w:szCs w:val="20"/>
              </w:rPr>
              <w:t xml:space="preserve">I. </w:t>
            </w:r>
            <w:r w:rsidRPr="0004341E">
              <w:rPr>
                <w:rFonts w:ascii="Palatino Linotype" w:eastAsia="Palatino Linotype" w:hAnsi="Palatino Linotype" w:cs="Palatino Linotype"/>
                <w:sz w:val="20"/>
                <w:szCs w:val="20"/>
              </w:rPr>
              <w:t xml:space="preserve">En la columna I “ISR participable recuperado a valor histórico”. </w:t>
            </w:r>
          </w:p>
          <w:p w14:paraId="054FC4E7" w14:textId="77777777" w:rsidR="00354C4E" w:rsidRPr="0004341E" w:rsidRDefault="00354C4E" w:rsidP="00F133EC">
            <w:pPr>
              <w:ind w:left="284" w:right="51"/>
              <w:jc w:val="both"/>
              <w:rPr>
                <w:rFonts w:ascii="Palatino Linotype" w:eastAsia="Palatino Linotype" w:hAnsi="Palatino Linotype" w:cs="Palatino Linotype"/>
                <w:sz w:val="20"/>
                <w:szCs w:val="20"/>
              </w:rPr>
            </w:pPr>
            <w:r w:rsidRPr="0004341E">
              <w:rPr>
                <w:rFonts w:ascii="Palatino Linotype" w:eastAsia="Palatino Linotype" w:hAnsi="Palatino Linotype" w:cs="Palatino Linotype"/>
                <w:b/>
                <w:sz w:val="20"/>
                <w:szCs w:val="20"/>
              </w:rPr>
              <w:t>J.</w:t>
            </w:r>
            <w:r w:rsidRPr="0004341E">
              <w:rPr>
                <w:rFonts w:ascii="Palatino Linotype" w:eastAsia="Palatino Linotype" w:hAnsi="Palatino Linotype" w:cs="Palatino Linotype"/>
                <w:sz w:val="20"/>
                <w:szCs w:val="20"/>
              </w:rPr>
              <w:t xml:space="preserve"> En la columna J “Subsidio para el empleo entregado en el mes al trabajador”.</w:t>
            </w:r>
          </w:p>
          <w:p w14:paraId="60417881" w14:textId="77777777" w:rsidR="00354C4E" w:rsidRPr="0004341E" w:rsidRDefault="00354C4E" w:rsidP="00F133EC">
            <w:pPr>
              <w:ind w:left="284" w:right="51"/>
              <w:jc w:val="both"/>
              <w:rPr>
                <w:rFonts w:ascii="Palatino Linotype" w:eastAsia="Palatino Linotype" w:hAnsi="Palatino Linotype" w:cs="Palatino Linotype"/>
                <w:sz w:val="20"/>
                <w:szCs w:val="20"/>
              </w:rPr>
            </w:pPr>
            <w:r w:rsidRPr="0004341E">
              <w:rPr>
                <w:rFonts w:ascii="Palatino Linotype" w:eastAsia="Palatino Linotype" w:hAnsi="Palatino Linotype" w:cs="Palatino Linotype"/>
                <w:b/>
                <w:sz w:val="20"/>
                <w:szCs w:val="20"/>
              </w:rPr>
              <w:t xml:space="preserve">K. </w:t>
            </w:r>
            <w:r w:rsidRPr="0004341E">
              <w:rPr>
                <w:rFonts w:ascii="Palatino Linotype" w:eastAsia="Palatino Linotype" w:hAnsi="Palatino Linotype" w:cs="Palatino Linotype"/>
                <w:sz w:val="20"/>
                <w:szCs w:val="20"/>
              </w:rPr>
              <w:t xml:space="preserve">En la columna K “Subsidio para el empleo acreditado en el mes contra las contribuciones que proceda”. </w:t>
            </w:r>
          </w:p>
          <w:p w14:paraId="143297EF" w14:textId="5EA4DBB2" w:rsidR="00354C4E" w:rsidRPr="0004341E" w:rsidRDefault="00354C4E" w:rsidP="00F133EC">
            <w:pPr>
              <w:ind w:left="284" w:right="51"/>
              <w:jc w:val="both"/>
              <w:rPr>
                <w:rFonts w:ascii="Palatino Linotype" w:eastAsia="Palatino Linotype" w:hAnsi="Palatino Linotype" w:cs="Palatino Linotype"/>
                <w:sz w:val="20"/>
                <w:szCs w:val="20"/>
              </w:rPr>
            </w:pPr>
            <w:r w:rsidRPr="0004341E">
              <w:rPr>
                <w:rFonts w:ascii="Palatino Linotype" w:eastAsia="Palatino Linotype" w:hAnsi="Palatino Linotype" w:cs="Palatino Linotype"/>
                <w:sz w:val="20"/>
                <w:szCs w:val="20"/>
              </w:rPr>
              <w:t>En las filas correspondientes a cada mes, capturar la información de ese periodo. Al calce del papel de trabajo, el monto del ISR participable que no se ha podido recuperar, separando el monto que está pendiente de solicitar, del monto que se solicitó y no se recuperó.</w:t>
            </w:r>
          </w:p>
        </w:tc>
        <w:tc>
          <w:tcPr>
            <w:tcW w:w="3402" w:type="dxa"/>
          </w:tcPr>
          <w:p w14:paraId="73FB79C0" w14:textId="0A03E22A" w:rsidR="00354C4E" w:rsidRPr="0004341E" w:rsidRDefault="000B338E" w:rsidP="00F133EC">
            <w:pPr>
              <w:jc w:val="both"/>
              <w:rPr>
                <w:rFonts w:ascii="Palatino Linotype" w:eastAsia="Palatino Linotype" w:hAnsi="Palatino Linotype" w:cs="Palatino Linotype"/>
                <w:b/>
                <w:sz w:val="20"/>
              </w:rPr>
            </w:pPr>
            <w:r w:rsidRPr="0004341E">
              <w:rPr>
                <w:rFonts w:ascii="Palatino Linotype" w:eastAsia="Palatino Linotype" w:hAnsi="Palatino Linotype" w:cs="Palatino Linotype"/>
                <w:sz w:val="20"/>
              </w:rPr>
              <w:lastRenderedPageBreak/>
              <w:t xml:space="preserve">Director de Administración y Finanzas manifiesta que </w:t>
            </w:r>
            <w:r w:rsidRPr="0004341E">
              <w:rPr>
                <w:rFonts w:ascii="Palatino Linotype" w:eastAsia="Palatino Linotype" w:hAnsi="Palatino Linotype" w:cs="Palatino Linotype"/>
                <w:b/>
                <w:sz w:val="20"/>
              </w:rPr>
              <w:t>el</w:t>
            </w:r>
            <w:r w:rsidRPr="0004341E">
              <w:rPr>
                <w:rFonts w:ascii="Palatino Linotype" w:eastAsia="Palatino Linotype" w:hAnsi="Palatino Linotype" w:cs="Palatino Linotype"/>
                <w:sz w:val="20"/>
              </w:rPr>
              <w:t xml:space="preserve"> </w:t>
            </w:r>
            <w:r w:rsidRPr="0004341E">
              <w:rPr>
                <w:rFonts w:ascii="Palatino Linotype" w:eastAsia="Palatino Linotype" w:hAnsi="Palatino Linotype" w:cs="Palatino Linotype"/>
                <w:b/>
                <w:sz w:val="20"/>
              </w:rPr>
              <w:t xml:space="preserve">Organismo no cuenta con la información, por lo que de conformidad con lo establecido en el artículo 3-B de la Ley de Coordinación Fiscal sugiere </w:t>
            </w:r>
            <w:r w:rsidRPr="0004341E">
              <w:rPr>
                <w:rFonts w:ascii="Palatino Linotype" w:eastAsia="Palatino Linotype" w:hAnsi="Palatino Linotype" w:cs="Palatino Linotype"/>
                <w:b/>
                <w:sz w:val="20"/>
              </w:rPr>
              <w:lastRenderedPageBreak/>
              <w:t xml:space="preserve">solicitar la información al Ayuntamiento, al ser dicho ente el que se encuentra adherido al Sistema Nacional de Coordinación Fiscal y administra lo recursos devueltos del ISR pagado de sus descentralizadas de manera directa con la Federación. </w:t>
            </w:r>
          </w:p>
        </w:tc>
        <w:tc>
          <w:tcPr>
            <w:tcW w:w="1887" w:type="dxa"/>
            <w:vAlign w:val="center"/>
          </w:tcPr>
          <w:p w14:paraId="117AA800" w14:textId="32AA37AB" w:rsidR="00354C4E" w:rsidRPr="0004341E" w:rsidRDefault="0096158E" w:rsidP="00F133EC">
            <w:pPr>
              <w:spacing w:line="360" w:lineRule="auto"/>
              <w:jc w:val="center"/>
              <w:rPr>
                <w:rFonts w:ascii="Palatino Linotype" w:eastAsia="Palatino Linotype" w:hAnsi="Palatino Linotype" w:cs="Palatino Linotype"/>
                <w:b/>
                <w:sz w:val="20"/>
              </w:rPr>
            </w:pPr>
            <w:r w:rsidRPr="0004341E">
              <w:rPr>
                <w:rFonts w:ascii="Palatino Linotype" w:eastAsia="Palatino Linotype" w:hAnsi="Palatino Linotype" w:cs="Palatino Linotype"/>
                <w:b/>
                <w:sz w:val="20"/>
              </w:rPr>
              <w:lastRenderedPageBreak/>
              <w:t>NO</w:t>
            </w:r>
          </w:p>
        </w:tc>
      </w:tr>
      <w:tr w:rsidR="0004341E" w:rsidRPr="0004341E" w14:paraId="3352A82D" w14:textId="77777777" w:rsidTr="0073193A">
        <w:trPr>
          <w:jc w:val="center"/>
        </w:trPr>
        <w:tc>
          <w:tcPr>
            <w:tcW w:w="3539" w:type="dxa"/>
          </w:tcPr>
          <w:p w14:paraId="57AC2D31" w14:textId="77777777" w:rsidR="00354C4E" w:rsidRPr="0004341E" w:rsidRDefault="00354C4E" w:rsidP="00F133EC">
            <w:pPr>
              <w:ind w:left="29" w:right="51"/>
              <w:jc w:val="both"/>
              <w:rPr>
                <w:rFonts w:ascii="Palatino Linotype" w:eastAsia="Palatino Linotype" w:hAnsi="Palatino Linotype" w:cs="Palatino Linotype"/>
                <w:sz w:val="20"/>
                <w:szCs w:val="20"/>
              </w:rPr>
            </w:pPr>
            <w:r w:rsidRPr="0004341E">
              <w:rPr>
                <w:rFonts w:ascii="Palatino Linotype" w:eastAsia="Palatino Linotype" w:hAnsi="Palatino Linotype" w:cs="Palatino Linotype"/>
                <w:b/>
                <w:sz w:val="20"/>
                <w:szCs w:val="20"/>
              </w:rPr>
              <w:lastRenderedPageBreak/>
              <w:t>VI.</w:t>
            </w:r>
            <w:r w:rsidRPr="0004341E">
              <w:rPr>
                <w:rFonts w:ascii="Palatino Linotype" w:eastAsia="Palatino Linotype" w:hAnsi="Palatino Linotype" w:cs="Palatino Linotype"/>
                <w:sz w:val="20"/>
                <w:szCs w:val="20"/>
              </w:rPr>
              <w:t xml:space="preserve"> Para comprobar que los trabajadores no están siendo afectados x errores en el cálculo de sus impuestos (No tienen diferencias a cargo, ni diferencias a favor en su declaración anual precargada), propongo q seleccionen al azar 5 muestras del ayuntamiento y tres muestras de cada descentralizada. A cada uno de los trabajadores seleccionados el personal responsable del municipio y/o de las descentralizadas, les calcularán el impuesto anual por los años 2017, 2018, 2019, y 2020, con base en los datos precargados en el expediente fiscal del trabajador. Para guardar la confidencialidad, a </w:t>
            </w:r>
            <w:proofErr w:type="spellStart"/>
            <w:r w:rsidRPr="0004341E">
              <w:rPr>
                <w:rFonts w:ascii="Palatino Linotype" w:eastAsia="Palatino Linotype" w:hAnsi="Palatino Linotype" w:cs="Palatino Linotype"/>
                <w:sz w:val="20"/>
                <w:szCs w:val="20"/>
              </w:rPr>
              <w:t>mi</w:t>
            </w:r>
            <w:proofErr w:type="spellEnd"/>
            <w:r w:rsidRPr="0004341E">
              <w:rPr>
                <w:rFonts w:ascii="Palatino Linotype" w:eastAsia="Palatino Linotype" w:hAnsi="Palatino Linotype" w:cs="Palatino Linotype"/>
                <w:sz w:val="20"/>
                <w:szCs w:val="20"/>
              </w:rPr>
              <w:t xml:space="preserve"> solo me entregarán un papel de trabajo con los siguientes encabezados:</w:t>
            </w:r>
          </w:p>
          <w:p w14:paraId="034E8732" w14:textId="77777777" w:rsidR="00354C4E" w:rsidRPr="0004341E" w:rsidRDefault="00354C4E" w:rsidP="00F133EC">
            <w:pPr>
              <w:ind w:left="284" w:right="51"/>
              <w:jc w:val="both"/>
              <w:rPr>
                <w:rFonts w:ascii="Palatino Linotype" w:eastAsia="Palatino Linotype" w:hAnsi="Palatino Linotype" w:cs="Palatino Linotype"/>
                <w:sz w:val="20"/>
                <w:szCs w:val="20"/>
              </w:rPr>
            </w:pPr>
            <w:r w:rsidRPr="0004341E">
              <w:rPr>
                <w:rFonts w:ascii="Palatino Linotype" w:eastAsia="Palatino Linotype" w:hAnsi="Palatino Linotype" w:cs="Palatino Linotype"/>
                <w:b/>
                <w:sz w:val="20"/>
                <w:szCs w:val="20"/>
              </w:rPr>
              <w:t>A.</w:t>
            </w:r>
            <w:r w:rsidRPr="0004341E">
              <w:rPr>
                <w:rFonts w:ascii="Palatino Linotype" w:eastAsia="Palatino Linotype" w:hAnsi="Palatino Linotype" w:cs="Palatino Linotype"/>
                <w:sz w:val="20"/>
                <w:szCs w:val="20"/>
              </w:rPr>
              <w:t xml:space="preserve"> En la columna A “Nombre del trabajador”, pudiendo identificarlos como: trabajador 1, trabajador 2, trabajador 3 </w:t>
            </w:r>
          </w:p>
          <w:p w14:paraId="76A54D32" w14:textId="77777777" w:rsidR="00354C4E" w:rsidRPr="0004341E" w:rsidRDefault="00354C4E" w:rsidP="00F133EC">
            <w:pPr>
              <w:ind w:left="284" w:right="51"/>
              <w:jc w:val="both"/>
              <w:rPr>
                <w:rFonts w:ascii="Palatino Linotype" w:eastAsia="Palatino Linotype" w:hAnsi="Palatino Linotype" w:cs="Palatino Linotype"/>
                <w:sz w:val="20"/>
                <w:szCs w:val="20"/>
              </w:rPr>
            </w:pPr>
            <w:r w:rsidRPr="0004341E">
              <w:rPr>
                <w:rFonts w:ascii="Palatino Linotype" w:eastAsia="Palatino Linotype" w:hAnsi="Palatino Linotype" w:cs="Palatino Linotype"/>
                <w:b/>
                <w:sz w:val="20"/>
                <w:szCs w:val="20"/>
              </w:rPr>
              <w:t xml:space="preserve">B. </w:t>
            </w:r>
            <w:r w:rsidRPr="0004341E">
              <w:rPr>
                <w:rFonts w:ascii="Palatino Linotype" w:eastAsia="Palatino Linotype" w:hAnsi="Palatino Linotype" w:cs="Palatino Linotype"/>
                <w:sz w:val="20"/>
                <w:szCs w:val="20"/>
              </w:rPr>
              <w:t xml:space="preserve">En la columna B “Año”. </w:t>
            </w:r>
          </w:p>
          <w:p w14:paraId="3E8F74AC" w14:textId="77777777" w:rsidR="00354C4E" w:rsidRPr="0004341E" w:rsidRDefault="00354C4E" w:rsidP="00F133EC">
            <w:pPr>
              <w:ind w:left="284" w:right="51"/>
              <w:jc w:val="both"/>
              <w:rPr>
                <w:rFonts w:ascii="Palatino Linotype" w:eastAsia="Palatino Linotype" w:hAnsi="Palatino Linotype" w:cs="Palatino Linotype"/>
                <w:sz w:val="20"/>
                <w:szCs w:val="20"/>
              </w:rPr>
            </w:pPr>
            <w:r w:rsidRPr="0004341E">
              <w:rPr>
                <w:rFonts w:ascii="Palatino Linotype" w:eastAsia="Palatino Linotype" w:hAnsi="Palatino Linotype" w:cs="Palatino Linotype"/>
                <w:b/>
                <w:sz w:val="20"/>
                <w:szCs w:val="20"/>
              </w:rPr>
              <w:t>C.</w:t>
            </w:r>
            <w:r w:rsidRPr="0004341E">
              <w:rPr>
                <w:rFonts w:ascii="Palatino Linotype" w:eastAsia="Palatino Linotype" w:hAnsi="Palatino Linotype" w:cs="Palatino Linotype"/>
                <w:sz w:val="20"/>
                <w:szCs w:val="20"/>
              </w:rPr>
              <w:t xml:space="preserve"> En la columna C “Saldo a favor de ISR”. </w:t>
            </w:r>
          </w:p>
          <w:p w14:paraId="207BBE7B" w14:textId="77777777" w:rsidR="00354C4E" w:rsidRPr="0004341E" w:rsidRDefault="00354C4E" w:rsidP="00F133EC">
            <w:pPr>
              <w:ind w:left="284" w:right="51"/>
              <w:jc w:val="both"/>
              <w:rPr>
                <w:rFonts w:ascii="Palatino Linotype" w:eastAsia="Palatino Linotype" w:hAnsi="Palatino Linotype" w:cs="Palatino Linotype"/>
                <w:sz w:val="20"/>
                <w:szCs w:val="20"/>
              </w:rPr>
            </w:pPr>
            <w:r w:rsidRPr="0004341E">
              <w:rPr>
                <w:rFonts w:ascii="Palatino Linotype" w:eastAsia="Palatino Linotype" w:hAnsi="Palatino Linotype" w:cs="Palatino Linotype"/>
                <w:b/>
                <w:sz w:val="20"/>
                <w:szCs w:val="20"/>
              </w:rPr>
              <w:t>D.</w:t>
            </w:r>
            <w:r w:rsidRPr="0004341E">
              <w:rPr>
                <w:rFonts w:ascii="Palatino Linotype" w:eastAsia="Palatino Linotype" w:hAnsi="Palatino Linotype" w:cs="Palatino Linotype"/>
                <w:sz w:val="20"/>
                <w:szCs w:val="20"/>
              </w:rPr>
              <w:t xml:space="preserve"> En la columna D “Saldo a cargo en el ISR”. </w:t>
            </w:r>
          </w:p>
          <w:p w14:paraId="46473FE9" w14:textId="77777777" w:rsidR="00354C4E" w:rsidRPr="0004341E" w:rsidRDefault="00354C4E" w:rsidP="00F133EC">
            <w:pPr>
              <w:ind w:left="284" w:right="51"/>
              <w:jc w:val="both"/>
              <w:rPr>
                <w:rFonts w:ascii="Palatino Linotype" w:eastAsia="Palatino Linotype" w:hAnsi="Palatino Linotype" w:cs="Palatino Linotype"/>
                <w:sz w:val="20"/>
                <w:szCs w:val="20"/>
              </w:rPr>
            </w:pPr>
            <w:r w:rsidRPr="0004341E">
              <w:rPr>
                <w:rFonts w:ascii="Palatino Linotype" w:eastAsia="Palatino Linotype" w:hAnsi="Palatino Linotype" w:cs="Palatino Linotype"/>
                <w:b/>
                <w:sz w:val="20"/>
                <w:szCs w:val="20"/>
              </w:rPr>
              <w:t xml:space="preserve">E. </w:t>
            </w:r>
            <w:r w:rsidRPr="0004341E">
              <w:rPr>
                <w:rFonts w:ascii="Palatino Linotype" w:eastAsia="Palatino Linotype" w:hAnsi="Palatino Linotype" w:cs="Palatino Linotype"/>
                <w:sz w:val="20"/>
                <w:szCs w:val="20"/>
              </w:rPr>
              <w:t xml:space="preserve">En la columna E “Diferencia 0 en el ISR”. </w:t>
            </w:r>
          </w:p>
          <w:p w14:paraId="6FB293DA" w14:textId="5D217967" w:rsidR="00354C4E" w:rsidRPr="0004341E" w:rsidRDefault="00354C4E" w:rsidP="00F133EC">
            <w:pPr>
              <w:ind w:left="284" w:right="51"/>
              <w:jc w:val="both"/>
              <w:rPr>
                <w:rFonts w:ascii="Palatino Linotype" w:eastAsia="Palatino Linotype" w:hAnsi="Palatino Linotype" w:cs="Palatino Linotype"/>
                <w:sz w:val="20"/>
                <w:szCs w:val="20"/>
              </w:rPr>
            </w:pPr>
            <w:r w:rsidRPr="0004341E">
              <w:rPr>
                <w:rFonts w:ascii="Palatino Linotype" w:eastAsia="Palatino Linotype" w:hAnsi="Palatino Linotype" w:cs="Palatino Linotype"/>
                <w:sz w:val="20"/>
                <w:szCs w:val="20"/>
              </w:rPr>
              <w:t xml:space="preserve">En las filas se captura la información que corresponda a los resultados de cada trabajador. Si fuera el caso que los trabajadores de la muestra no laboraron para el ayuntamiento o para las descentralizadas durante </w:t>
            </w:r>
            <w:r w:rsidRPr="0004341E">
              <w:rPr>
                <w:rFonts w:ascii="Palatino Linotype" w:eastAsia="Palatino Linotype" w:hAnsi="Palatino Linotype" w:cs="Palatino Linotype"/>
                <w:sz w:val="20"/>
                <w:szCs w:val="20"/>
              </w:rPr>
              <w:lastRenderedPageBreak/>
              <w:t>los 4 años, solamente se captura la información de los años que si hayan trabajado.</w:t>
            </w:r>
          </w:p>
        </w:tc>
        <w:tc>
          <w:tcPr>
            <w:tcW w:w="3402" w:type="dxa"/>
          </w:tcPr>
          <w:p w14:paraId="30DF12D9" w14:textId="6618A32F" w:rsidR="00354C4E" w:rsidRPr="0004341E" w:rsidRDefault="005E3981" w:rsidP="00F133EC">
            <w:pPr>
              <w:jc w:val="both"/>
              <w:rPr>
                <w:rFonts w:ascii="Palatino Linotype" w:eastAsia="Palatino Linotype" w:hAnsi="Palatino Linotype" w:cs="Palatino Linotype"/>
                <w:b/>
                <w:sz w:val="20"/>
              </w:rPr>
            </w:pPr>
            <w:r w:rsidRPr="0004341E">
              <w:rPr>
                <w:rFonts w:ascii="Palatino Linotype" w:eastAsia="Palatino Linotype" w:hAnsi="Palatino Linotype" w:cs="Palatino Linotype"/>
                <w:sz w:val="20"/>
              </w:rPr>
              <w:lastRenderedPageBreak/>
              <w:t xml:space="preserve">Director de Administración y Finanzas manifiesta </w:t>
            </w:r>
            <w:proofErr w:type="gramStart"/>
            <w:r w:rsidRPr="0004341E">
              <w:rPr>
                <w:rFonts w:ascii="Palatino Linotype" w:eastAsia="Palatino Linotype" w:hAnsi="Palatino Linotype" w:cs="Palatino Linotype"/>
                <w:sz w:val="20"/>
              </w:rPr>
              <w:t xml:space="preserve">que </w:t>
            </w:r>
            <w:r w:rsidRPr="0004341E">
              <w:rPr>
                <w:rFonts w:ascii="Palatino Linotype" w:eastAsia="Palatino Linotype" w:hAnsi="Palatino Linotype" w:cs="Palatino Linotype"/>
                <w:b/>
                <w:sz w:val="20"/>
              </w:rPr>
              <w:t xml:space="preserve"> para</w:t>
            </w:r>
            <w:proofErr w:type="gramEnd"/>
            <w:r w:rsidRPr="0004341E">
              <w:rPr>
                <w:rFonts w:ascii="Palatino Linotype" w:eastAsia="Palatino Linotype" w:hAnsi="Palatino Linotype" w:cs="Palatino Linotype"/>
                <w:b/>
                <w:sz w:val="20"/>
              </w:rPr>
              <w:t xml:space="preserve"> la verificación de los cálculos de ISR, se están realizando los cálculos conforme a la normatividad aplicable, enviando los datos </w:t>
            </w:r>
            <w:r w:rsidR="000D33D3" w:rsidRPr="0004341E">
              <w:rPr>
                <w:rFonts w:ascii="Palatino Linotype" w:eastAsia="Palatino Linotype" w:hAnsi="Palatino Linotype" w:cs="Palatino Linotype"/>
                <w:b/>
                <w:sz w:val="20"/>
              </w:rPr>
              <w:t xml:space="preserve">requeridos en un archivo Excel, asimismo precisa que </w:t>
            </w:r>
            <w:r w:rsidR="00F26B47" w:rsidRPr="0004341E">
              <w:rPr>
                <w:rFonts w:ascii="Palatino Linotype" w:eastAsia="Palatino Linotype" w:hAnsi="Palatino Linotype" w:cs="Palatino Linotype"/>
                <w:b/>
                <w:sz w:val="20"/>
              </w:rPr>
              <w:t xml:space="preserve">si se requieren datos más precisos se dirija la solicitud al Servicio de Administración Tributaria como primer </w:t>
            </w:r>
            <w:r w:rsidR="00DC5A47" w:rsidRPr="0004341E">
              <w:rPr>
                <w:rFonts w:ascii="Palatino Linotype" w:eastAsia="Palatino Linotype" w:hAnsi="Palatino Linotype" w:cs="Palatino Linotype"/>
                <w:b/>
                <w:sz w:val="20"/>
              </w:rPr>
              <w:t>responsable</w:t>
            </w:r>
            <w:r w:rsidR="00F26B47" w:rsidRPr="0004341E">
              <w:rPr>
                <w:rFonts w:ascii="Palatino Linotype" w:eastAsia="Palatino Linotype" w:hAnsi="Palatino Linotype" w:cs="Palatino Linotype"/>
                <w:b/>
                <w:sz w:val="20"/>
              </w:rPr>
              <w:t>.</w:t>
            </w:r>
          </w:p>
        </w:tc>
        <w:tc>
          <w:tcPr>
            <w:tcW w:w="1887" w:type="dxa"/>
            <w:vAlign w:val="center"/>
          </w:tcPr>
          <w:p w14:paraId="78E2E406" w14:textId="0B713C72" w:rsidR="00354C4E" w:rsidRPr="0004341E" w:rsidRDefault="00CB7D21" w:rsidP="00F133EC">
            <w:pPr>
              <w:spacing w:line="360" w:lineRule="auto"/>
              <w:jc w:val="center"/>
              <w:rPr>
                <w:rFonts w:ascii="Palatino Linotype" w:eastAsia="Palatino Linotype" w:hAnsi="Palatino Linotype" w:cs="Palatino Linotype"/>
                <w:b/>
                <w:sz w:val="20"/>
              </w:rPr>
            </w:pPr>
            <w:r w:rsidRPr="0004341E">
              <w:rPr>
                <w:rFonts w:ascii="Palatino Linotype" w:eastAsia="Palatino Linotype" w:hAnsi="Palatino Linotype" w:cs="Palatino Linotype"/>
                <w:b/>
                <w:sz w:val="20"/>
              </w:rPr>
              <w:t>PARCIALMENTE</w:t>
            </w:r>
          </w:p>
        </w:tc>
      </w:tr>
    </w:tbl>
    <w:p w14:paraId="5CD19A54" w14:textId="6E46B9FB" w:rsidR="00C2383C" w:rsidRPr="0004341E" w:rsidRDefault="00513624" w:rsidP="00F133EC">
      <w:pPr>
        <w:spacing w:before="280" w:after="280" w:line="360" w:lineRule="auto"/>
        <w:jc w:val="both"/>
        <w:rPr>
          <w:rFonts w:ascii="Palatino Linotype" w:eastAsia="Palatino Linotype" w:hAnsi="Palatino Linotype" w:cs="Palatino Linotype"/>
        </w:rPr>
      </w:pPr>
      <w:r w:rsidRPr="0004341E">
        <w:rPr>
          <w:rFonts w:ascii="Palatino Linotype" w:eastAsia="Palatino Linotype" w:hAnsi="Palatino Linotype" w:cs="Palatino Linotype"/>
        </w:rPr>
        <w:t xml:space="preserve">Como puede advertirse de la tabla anterior, </w:t>
      </w:r>
      <w:r w:rsidR="00B5668E" w:rsidRPr="0004341E">
        <w:rPr>
          <w:rFonts w:ascii="Palatino Linotype" w:eastAsia="Palatino Linotype" w:hAnsi="Palatino Linotype" w:cs="Palatino Linotype"/>
        </w:rPr>
        <w:t>los requer</w:t>
      </w:r>
      <w:r w:rsidR="00AA4574" w:rsidRPr="0004341E">
        <w:rPr>
          <w:rFonts w:ascii="Palatino Linotype" w:eastAsia="Palatino Linotype" w:hAnsi="Palatino Linotype" w:cs="Palatino Linotype"/>
        </w:rPr>
        <w:t xml:space="preserve">imientos marcados con los números romanos </w:t>
      </w:r>
      <w:r w:rsidR="00B5668E" w:rsidRPr="0004341E">
        <w:rPr>
          <w:rFonts w:ascii="Palatino Linotype" w:eastAsia="Palatino Linotype" w:hAnsi="Palatino Linotype" w:cs="Palatino Linotype"/>
        </w:rPr>
        <w:t xml:space="preserve">II y III se tienen por satisfechos al haber señalado el Servidor Público Habilitado que el cumplimiento de obligaciones ante el </w:t>
      </w:r>
      <w:proofErr w:type="gramStart"/>
      <w:r w:rsidR="00B5668E" w:rsidRPr="0004341E">
        <w:rPr>
          <w:rFonts w:ascii="Palatino Linotype" w:eastAsia="Palatino Linotype" w:hAnsi="Palatino Linotype" w:cs="Palatino Linotype"/>
        </w:rPr>
        <w:t>INFONAVIT</w:t>
      </w:r>
      <w:proofErr w:type="gramEnd"/>
      <w:r w:rsidR="00B5668E" w:rsidRPr="0004341E">
        <w:rPr>
          <w:rFonts w:ascii="Palatino Linotype" w:eastAsia="Palatino Linotype" w:hAnsi="Palatino Linotype" w:cs="Palatino Linotype"/>
        </w:rPr>
        <w:t xml:space="preserve"> así como el IMSS, no es aplicable para los municipios.</w:t>
      </w:r>
    </w:p>
    <w:p w14:paraId="2067D269" w14:textId="22A14900" w:rsidR="00B5668E" w:rsidRPr="0004341E" w:rsidRDefault="00AA4574" w:rsidP="00F133EC">
      <w:pPr>
        <w:spacing w:before="240" w:after="240" w:line="360" w:lineRule="auto"/>
        <w:jc w:val="both"/>
        <w:rPr>
          <w:rFonts w:ascii="Palatino Linotype" w:eastAsia="Palatino Linotype" w:hAnsi="Palatino Linotype" w:cs="Palatino Linotype"/>
          <w:iCs/>
        </w:rPr>
      </w:pPr>
      <w:r w:rsidRPr="0004341E">
        <w:rPr>
          <w:rFonts w:ascii="Palatino Linotype" w:eastAsia="Palatino Linotype" w:hAnsi="Palatino Linotype" w:cs="Palatino Linotype"/>
        </w:rPr>
        <w:t>A efecto de sustentar lo anterior, es imprescindible hacer las siguientes precisiones:</w:t>
      </w:r>
    </w:p>
    <w:p w14:paraId="49FFB772" w14:textId="3A40A2E5" w:rsidR="00B5668E" w:rsidRPr="0004341E" w:rsidRDefault="00AA4574" w:rsidP="00F133EC">
      <w:pPr>
        <w:spacing w:before="240" w:after="240" w:line="360" w:lineRule="auto"/>
        <w:jc w:val="both"/>
        <w:rPr>
          <w:rFonts w:ascii="Palatino Linotype" w:eastAsia="Palatino Linotype" w:hAnsi="Palatino Linotype" w:cs="Palatino Linotype"/>
        </w:rPr>
      </w:pPr>
      <w:r w:rsidRPr="0004341E">
        <w:rPr>
          <w:rFonts w:ascii="Palatino Linotype" w:eastAsia="Palatino Linotype" w:hAnsi="Palatino Linotype" w:cs="Palatino Linotype"/>
        </w:rPr>
        <w:t>C</w:t>
      </w:r>
      <w:r w:rsidR="00B5668E" w:rsidRPr="0004341E">
        <w:rPr>
          <w:rFonts w:ascii="Palatino Linotype" w:eastAsia="Palatino Linotype" w:hAnsi="Palatino Linotype" w:cs="Palatino Linotype"/>
        </w:rPr>
        <w:t>on relación a la</w:t>
      </w:r>
      <w:r w:rsidRPr="0004341E">
        <w:rPr>
          <w:rFonts w:ascii="Palatino Linotype" w:eastAsia="Palatino Linotype" w:hAnsi="Palatino Linotype" w:cs="Palatino Linotype"/>
        </w:rPr>
        <w:t xml:space="preserve"> </w:t>
      </w:r>
      <w:r w:rsidRPr="0004341E">
        <w:rPr>
          <w:rFonts w:ascii="Palatino Linotype" w:eastAsia="Palatino Linotype" w:hAnsi="Palatino Linotype" w:cs="Palatino Linotype"/>
          <w:i/>
        </w:rPr>
        <w:t>constancia de situación fiscal de no adeudo emitida por el INFONAVIT, generada desde el portal empresarial de esa Institución, a través de internet</w:t>
      </w:r>
      <w:r w:rsidRPr="0004341E">
        <w:rPr>
          <w:rFonts w:ascii="Palatino Linotype" w:eastAsia="Palatino Linotype" w:hAnsi="Palatino Linotype" w:cs="Palatino Linotype"/>
        </w:rPr>
        <w:t xml:space="preserve">, </w:t>
      </w:r>
      <w:r w:rsidR="00B5668E" w:rsidRPr="0004341E">
        <w:rPr>
          <w:rFonts w:ascii="Palatino Linotype" w:eastAsia="Palatino Linotype" w:hAnsi="Palatino Linotype" w:cs="Palatino Linotype"/>
        </w:rPr>
        <w:t>resulta alusivo el contenido del artículo 123 apartado A, fracción XII de la Constitución Política de los Estados Unidos Mexicanos, el cual establece las bases que rigen las relaciones laborales entre las empresas y los particulares, se cita a continuación, para mayor referencia:</w:t>
      </w:r>
    </w:p>
    <w:p w14:paraId="722D7E2E" w14:textId="77777777" w:rsidR="00B5668E" w:rsidRPr="0004341E" w:rsidRDefault="00B5668E" w:rsidP="00F133EC">
      <w:pPr>
        <w:ind w:left="851" w:right="900"/>
        <w:jc w:val="both"/>
        <w:rPr>
          <w:rFonts w:ascii="Palatino Linotype" w:eastAsia="Palatino Linotype" w:hAnsi="Palatino Linotype" w:cs="Palatino Linotype"/>
          <w:i/>
          <w:sz w:val="22"/>
          <w:szCs w:val="22"/>
        </w:rPr>
      </w:pPr>
      <w:r w:rsidRPr="0004341E">
        <w:rPr>
          <w:rFonts w:ascii="Palatino Linotype" w:eastAsia="Palatino Linotype" w:hAnsi="Palatino Linotype" w:cs="Palatino Linotype"/>
          <w:b/>
          <w:i/>
          <w:sz w:val="22"/>
          <w:szCs w:val="22"/>
        </w:rPr>
        <w:t xml:space="preserve">“Artículo 123. </w:t>
      </w:r>
      <w:r w:rsidRPr="0004341E">
        <w:rPr>
          <w:rFonts w:ascii="Palatino Linotype" w:eastAsia="Palatino Linotype" w:hAnsi="Palatino Linotype" w:cs="Palatino Linotype"/>
          <w:i/>
          <w:sz w:val="22"/>
          <w:szCs w:val="22"/>
        </w:rPr>
        <w:t>Toda persona tiene derecho al trabajo digno y socialmente útil; al efecto, se promoverán la creación de empleos y la organización social de trabajo, conforme a la ley.</w:t>
      </w:r>
    </w:p>
    <w:p w14:paraId="564EAEE2" w14:textId="77777777" w:rsidR="00B5668E" w:rsidRPr="0004341E" w:rsidRDefault="00B5668E" w:rsidP="00F133EC">
      <w:pPr>
        <w:ind w:left="851" w:right="900"/>
        <w:jc w:val="both"/>
        <w:rPr>
          <w:rFonts w:ascii="Palatino Linotype" w:eastAsia="Palatino Linotype" w:hAnsi="Palatino Linotype" w:cs="Palatino Linotype"/>
          <w:i/>
          <w:sz w:val="22"/>
          <w:szCs w:val="22"/>
        </w:rPr>
      </w:pPr>
      <w:r w:rsidRPr="0004341E">
        <w:rPr>
          <w:rFonts w:ascii="Palatino Linotype" w:eastAsia="Palatino Linotype" w:hAnsi="Palatino Linotype" w:cs="Palatino Linotype"/>
          <w:i/>
          <w:sz w:val="22"/>
          <w:szCs w:val="22"/>
        </w:rPr>
        <w:t>El Congreso de la Unión, sin contravenir a las bases siguientes deberá expedir leyes sobre el trabajo, las cuales regirán:</w:t>
      </w:r>
    </w:p>
    <w:p w14:paraId="2397FDD4" w14:textId="77777777" w:rsidR="00B5668E" w:rsidRPr="0004341E" w:rsidRDefault="00B5668E" w:rsidP="00F133EC">
      <w:pPr>
        <w:ind w:left="1134" w:right="900"/>
        <w:jc w:val="both"/>
        <w:rPr>
          <w:rFonts w:ascii="Palatino Linotype" w:eastAsia="Palatino Linotype" w:hAnsi="Palatino Linotype" w:cs="Palatino Linotype"/>
          <w:i/>
          <w:sz w:val="22"/>
          <w:szCs w:val="22"/>
        </w:rPr>
      </w:pPr>
      <w:r w:rsidRPr="0004341E">
        <w:rPr>
          <w:rFonts w:ascii="Palatino Linotype" w:eastAsia="Palatino Linotype" w:hAnsi="Palatino Linotype" w:cs="Palatino Linotype"/>
          <w:b/>
          <w:i/>
          <w:sz w:val="22"/>
          <w:szCs w:val="22"/>
        </w:rPr>
        <w:t xml:space="preserve">A. </w:t>
      </w:r>
      <w:r w:rsidRPr="0004341E">
        <w:rPr>
          <w:rFonts w:ascii="Palatino Linotype" w:eastAsia="Palatino Linotype" w:hAnsi="Palatino Linotype" w:cs="Palatino Linotype"/>
          <w:i/>
          <w:sz w:val="22"/>
          <w:szCs w:val="22"/>
        </w:rPr>
        <w:t>Entre los obreros, jornaleros, empleados domésticos, artesanos y de una manera general, todo contrato de trabajo:</w:t>
      </w:r>
    </w:p>
    <w:p w14:paraId="18F16CCF" w14:textId="77777777" w:rsidR="00B5668E" w:rsidRPr="0004341E" w:rsidRDefault="00B5668E" w:rsidP="00F133EC">
      <w:pPr>
        <w:ind w:left="1418" w:right="900"/>
        <w:jc w:val="both"/>
        <w:rPr>
          <w:rFonts w:ascii="Palatino Linotype" w:eastAsia="Palatino Linotype" w:hAnsi="Palatino Linotype" w:cs="Palatino Linotype"/>
          <w:i/>
          <w:sz w:val="22"/>
          <w:szCs w:val="22"/>
        </w:rPr>
      </w:pPr>
      <w:r w:rsidRPr="0004341E">
        <w:rPr>
          <w:rFonts w:ascii="Palatino Linotype" w:eastAsia="Palatino Linotype" w:hAnsi="Palatino Linotype" w:cs="Palatino Linotype"/>
          <w:i/>
          <w:sz w:val="22"/>
          <w:szCs w:val="22"/>
        </w:rPr>
        <w:t>(…)</w:t>
      </w:r>
    </w:p>
    <w:p w14:paraId="00E7FCEC" w14:textId="77777777" w:rsidR="00B5668E" w:rsidRPr="0004341E" w:rsidRDefault="00B5668E" w:rsidP="00F133EC">
      <w:pPr>
        <w:ind w:left="1418" w:right="900"/>
        <w:jc w:val="both"/>
        <w:rPr>
          <w:rFonts w:ascii="Palatino Linotype" w:eastAsia="Palatino Linotype" w:hAnsi="Palatino Linotype" w:cs="Palatino Linotype"/>
          <w:i/>
          <w:sz w:val="22"/>
          <w:szCs w:val="22"/>
        </w:rPr>
      </w:pPr>
      <w:r w:rsidRPr="0004341E">
        <w:rPr>
          <w:rFonts w:ascii="Palatino Linotype" w:eastAsia="Palatino Linotype" w:hAnsi="Palatino Linotype" w:cs="Palatino Linotype"/>
          <w:b/>
          <w:i/>
          <w:sz w:val="22"/>
          <w:szCs w:val="22"/>
        </w:rPr>
        <w:t>XII</w:t>
      </w:r>
      <w:r w:rsidRPr="0004341E">
        <w:rPr>
          <w:rFonts w:ascii="Palatino Linotype" w:eastAsia="Palatino Linotype" w:hAnsi="Palatino Linotype" w:cs="Palatino Linotype"/>
          <w:i/>
          <w:sz w:val="22"/>
          <w:szCs w:val="22"/>
        </w:rPr>
        <w:t xml:space="preserve">. Toda empresa agrícola, industrial, minera o de cualquier otra clase de trabajo, estará obligada, según lo determinen las leyes reglamentarias a proporcionar a los trabajadores habitaciones cómodas e higiénicas. </w:t>
      </w:r>
      <w:r w:rsidRPr="0004341E">
        <w:rPr>
          <w:rFonts w:ascii="Palatino Linotype" w:eastAsia="Palatino Linotype" w:hAnsi="Palatino Linotype" w:cs="Palatino Linotype"/>
          <w:b/>
          <w:i/>
          <w:sz w:val="22"/>
          <w:szCs w:val="22"/>
        </w:rPr>
        <w:t xml:space="preserve">Esta </w:t>
      </w:r>
      <w:r w:rsidRPr="0004341E">
        <w:rPr>
          <w:rFonts w:ascii="Palatino Linotype" w:eastAsia="Palatino Linotype" w:hAnsi="Palatino Linotype" w:cs="Palatino Linotype"/>
          <w:b/>
          <w:i/>
          <w:sz w:val="22"/>
          <w:szCs w:val="22"/>
        </w:rPr>
        <w:lastRenderedPageBreak/>
        <w:t>obligación se cumplirá mediante las aportaciones que las empresas hagan a un fondo nacional de la vivienda a fin de constituir depósitos en favor de sus trabajadores</w:t>
      </w:r>
      <w:r w:rsidRPr="0004341E">
        <w:rPr>
          <w:rFonts w:ascii="Palatino Linotype" w:eastAsia="Palatino Linotype" w:hAnsi="Palatino Linotype" w:cs="Palatino Linotype"/>
          <w:i/>
          <w:sz w:val="22"/>
          <w:szCs w:val="22"/>
        </w:rPr>
        <w:t xml:space="preserve"> y establecer un sistema de financiamiento que permita otorgar a éstos crédito barato y suficiente para que adquieran en propiedad tales habitaciones.</w:t>
      </w:r>
    </w:p>
    <w:p w14:paraId="5EDE944B" w14:textId="77777777" w:rsidR="00B5668E" w:rsidRPr="0004341E" w:rsidRDefault="00B5668E" w:rsidP="00F133EC">
      <w:pPr>
        <w:ind w:left="851" w:right="900"/>
        <w:jc w:val="both"/>
        <w:rPr>
          <w:rFonts w:ascii="Palatino Linotype" w:eastAsia="Palatino Linotype" w:hAnsi="Palatino Linotype" w:cs="Palatino Linotype"/>
          <w:i/>
          <w:sz w:val="22"/>
          <w:szCs w:val="22"/>
        </w:rPr>
      </w:pPr>
      <w:r w:rsidRPr="0004341E">
        <w:rPr>
          <w:rFonts w:ascii="Palatino Linotype" w:eastAsia="Palatino Linotype" w:hAnsi="Palatino Linotype" w:cs="Palatino Linotype"/>
          <w:b/>
          <w:i/>
          <w:sz w:val="22"/>
          <w:szCs w:val="22"/>
        </w:rPr>
        <w:t xml:space="preserve">Se considera de utilidad social la expedición de una ley para la creación de un organismo integrado por representantes del Gobierno Federal, de los trabajadores y de los patrones, que administre los recursos del fondo nacional de la vivienda. </w:t>
      </w:r>
      <w:r w:rsidRPr="0004341E">
        <w:rPr>
          <w:rFonts w:ascii="Palatino Linotype" w:eastAsia="Palatino Linotype" w:hAnsi="Palatino Linotype" w:cs="Palatino Linotype"/>
          <w:i/>
          <w:sz w:val="22"/>
          <w:szCs w:val="22"/>
        </w:rPr>
        <w:t>Dicha ley regulará las formas y procedimientos conforme a los cuales los trabajadores podrán adquirir en propiedad las habitaciones antes mencionadas.”</w:t>
      </w:r>
    </w:p>
    <w:p w14:paraId="1BEBE1AF" w14:textId="77777777" w:rsidR="00B5668E" w:rsidRPr="0004341E" w:rsidRDefault="00B5668E" w:rsidP="00F133EC">
      <w:pPr>
        <w:spacing w:before="240" w:after="240" w:line="360" w:lineRule="auto"/>
        <w:jc w:val="both"/>
        <w:rPr>
          <w:rFonts w:ascii="Palatino Linotype" w:eastAsia="Palatino Linotype" w:hAnsi="Palatino Linotype" w:cs="Palatino Linotype"/>
        </w:rPr>
      </w:pPr>
      <w:r w:rsidRPr="0004341E">
        <w:rPr>
          <w:rFonts w:ascii="Palatino Linotype" w:eastAsia="Palatino Linotype" w:hAnsi="Palatino Linotype" w:cs="Palatino Linotype"/>
        </w:rPr>
        <w:t xml:space="preserve">Por otro </w:t>
      </w:r>
      <w:proofErr w:type="gramStart"/>
      <w:r w:rsidRPr="0004341E">
        <w:rPr>
          <w:rFonts w:ascii="Palatino Linotype" w:eastAsia="Palatino Linotype" w:hAnsi="Palatino Linotype" w:cs="Palatino Linotype"/>
        </w:rPr>
        <w:t>lado</w:t>
      </w:r>
      <w:proofErr w:type="gramEnd"/>
      <w:r w:rsidRPr="0004341E">
        <w:rPr>
          <w:rFonts w:ascii="Palatino Linotype" w:eastAsia="Palatino Linotype" w:hAnsi="Palatino Linotype" w:cs="Palatino Linotype"/>
        </w:rPr>
        <w:t xml:space="preserve"> de conformidad con los artículos 2 y 3 de Ley del Instituto del Fondo Nacional de la Vivienda para los Trabajadores, el Instituto es un organismo de servicio social con personalidad jurídica y patrimonio propio, cuyos objetivos son entre otros, administrar los recursos del Fondo Nacional de Vivienda, se cita para mayor referencia:</w:t>
      </w:r>
    </w:p>
    <w:p w14:paraId="433DACBF" w14:textId="77777777" w:rsidR="00B5668E" w:rsidRPr="0004341E" w:rsidRDefault="00B5668E" w:rsidP="00F133EC">
      <w:pPr>
        <w:ind w:left="851" w:right="900"/>
        <w:jc w:val="both"/>
        <w:rPr>
          <w:rFonts w:ascii="Palatino Linotype" w:eastAsia="Palatino Linotype" w:hAnsi="Palatino Linotype" w:cs="Palatino Linotype"/>
          <w:i/>
          <w:sz w:val="22"/>
          <w:szCs w:val="22"/>
        </w:rPr>
      </w:pPr>
      <w:r w:rsidRPr="0004341E">
        <w:rPr>
          <w:rFonts w:ascii="Palatino Linotype" w:eastAsia="Palatino Linotype" w:hAnsi="Palatino Linotype" w:cs="Palatino Linotype"/>
          <w:b/>
          <w:i/>
          <w:sz w:val="22"/>
          <w:szCs w:val="22"/>
        </w:rPr>
        <w:t>“Artículo 3o.-</w:t>
      </w:r>
      <w:r w:rsidRPr="0004341E">
        <w:rPr>
          <w:rFonts w:ascii="Palatino Linotype" w:eastAsia="Palatino Linotype" w:hAnsi="Palatino Linotype" w:cs="Palatino Linotype"/>
          <w:i/>
          <w:sz w:val="22"/>
          <w:szCs w:val="22"/>
        </w:rPr>
        <w:t xml:space="preserve"> El Instituto tiene por objeto:</w:t>
      </w:r>
    </w:p>
    <w:p w14:paraId="301901BD" w14:textId="77777777" w:rsidR="00B5668E" w:rsidRPr="0004341E" w:rsidRDefault="00B5668E" w:rsidP="00F133EC">
      <w:pPr>
        <w:ind w:left="1134" w:right="900"/>
        <w:jc w:val="both"/>
        <w:rPr>
          <w:rFonts w:ascii="Palatino Linotype" w:eastAsia="Palatino Linotype" w:hAnsi="Palatino Linotype" w:cs="Palatino Linotype"/>
          <w:i/>
          <w:sz w:val="22"/>
          <w:szCs w:val="22"/>
        </w:rPr>
      </w:pPr>
      <w:r w:rsidRPr="0004341E">
        <w:rPr>
          <w:rFonts w:ascii="Palatino Linotype" w:eastAsia="Palatino Linotype" w:hAnsi="Palatino Linotype" w:cs="Palatino Linotype"/>
          <w:b/>
          <w:i/>
          <w:sz w:val="22"/>
          <w:szCs w:val="22"/>
        </w:rPr>
        <w:t>I.</w:t>
      </w:r>
      <w:r w:rsidRPr="0004341E">
        <w:rPr>
          <w:rFonts w:ascii="Palatino Linotype" w:eastAsia="Palatino Linotype" w:hAnsi="Palatino Linotype" w:cs="Palatino Linotype"/>
          <w:i/>
          <w:sz w:val="22"/>
          <w:szCs w:val="22"/>
        </w:rPr>
        <w:t>- Administrar los recursos del Fondo Nacional de la Vivienda;</w:t>
      </w:r>
    </w:p>
    <w:p w14:paraId="4A648E25" w14:textId="77777777" w:rsidR="00B5668E" w:rsidRPr="0004341E" w:rsidRDefault="00B5668E" w:rsidP="00F133EC">
      <w:pPr>
        <w:ind w:left="1134" w:right="900"/>
        <w:jc w:val="both"/>
        <w:rPr>
          <w:rFonts w:ascii="Palatino Linotype" w:eastAsia="Palatino Linotype" w:hAnsi="Palatino Linotype" w:cs="Palatino Linotype"/>
          <w:i/>
          <w:sz w:val="22"/>
          <w:szCs w:val="22"/>
        </w:rPr>
      </w:pPr>
      <w:r w:rsidRPr="0004341E">
        <w:rPr>
          <w:rFonts w:ascii="Palatino Linotype" w:eastAsia="Palatino Linotype" w:hAnsi="Palatino Linotype" w:cs="Palatino Linotype"/>
          <w:b/>
          <w:i/>
          <w:sz w:val="22"/>
          <w:szCs w:val="22"/>
        </w:rPr>
        <w:t>II.</w:t>
      </w:r>
      <w:r w:rsidRPr="0004341E">
        <w:rPr>
          <w:rFonts w:ascii="Palatino Linotype" w:eastAsia="Palatino Linotype" w:hAnsi="Palatino Linotype" w:cs="Palatino Linotype"/>
          <w:i/>
          <w:sz w:val="22"/>
          <w:szCs w:val="22"/>
        </w:rPr>
        <w:t>- Establecer y operar un sistema de financiamiento que permita a los trabajadores obtener crédito barato y suficiente para:</w:t>
      </w:r>
    </w:p>
    <w:p w14:paraId="0EADFD28" w14:textId="77777777" w:rsidR="00B5668E" w:rsidRPr="0004341E" w:rsidRDefault="00B5668E" w:rsidP="00F133EC">
      <w:pPr>
        <w:ind w:left="1418" w:right="900"/>
        <w:jc w:val="both"/>
        <w:rPr>
          <w:rFonts w:ascii="Palatino Linotype" w:eastAsia="Palatino Linotype" w:hAnsi="Palatino Linotype" w:cs="Palatino Linotype"/>
          <w:i/>
          <w:sz w:val="22"/>
          <w:szCs w:val="22"/>
        </w:rPr>
      </w:pPr>
      <w:r w:rsidRPr="0004341E">
        <w:rPr>
          <w:rFonts w:ascii="Palatino Linotype" w:eastAsia="Palatino Linotype" w:hAnsi="Palatino Linotype" w:cs="Palatino Linotype"/>
          <w:b/>
          <w:i/>
          <w:sz w:val="22"/>
          <w:szCs w:val="22"/>
        </w:rPr>
        <w:t>a</w:t>
      </w:r>
      <w:proofErr w:type="gramStart"/>
      <w:r w:rsidRPr="0004341E">
        <w:rPr>
          <w:rFonts w:ascii="Palatino Linotype" w:eastAsia="Palatino Linotype" w:hAnsi="Palatino Linotype" w:cs="Palatino Linotype"/>
          <w:b/>
          <w:i/>
          <w:sz w:val="22"/>
          <w:szCs w:val="22"/>
        </w:rPr>
        <w:t>)</w:t>
      </w:r>
      <w:r w:rsidRPr="0004341E">
        <w:rPr>
          <w:rFonts w:ascii="Palatino Linotype" w:eastAsia="Palatino Linotype" w:hAnsi="Palatino Linotype" w:cs="Palatino Linotype"/>
          <w:i/>
          <w:sz w:val="22"/>
          <w:szCs w:val="22"/>
        </w:rPr>
        <w:t>.-</w:t>
      </w:r>
      <w:proofErr w:type="gramEnd"/>
      <w:r w:rsidRPr="0004341E">
        <w:rPr>
          <w:rFonts w:ascii="Palatino Linotype" w:eastAsia="Palatino Linotype" w:hAnsi="Palatino Linotype" w:cs="Palatino Linotype"/>
          <w:i/>
          <w:sz w:val="22"/>
          <w:szCs w:val="22"/>
        </w:rPr>
        <w:t xml:space="preserve"> La adquisición en propiedad de habitaciones cómodas e higiénicas,</w:t>
      </w:r>
    </w:p>
    <w:p w14:paraId="43D5A798" w14:textId="77777777" w:rsidR="00B5668E" w:rsidRPr="0004341E" w:rsidRDefault="00B5668E" w:rsidP="00F133EC">
      <w:pPr>
        <w:ind w:left="1418" w:right="900"/>
        <w:jc w:val="both"/>
        <w:rPr>
          <w:rFonts w:ascii="Palatino Linotype" w:eastAsia="Palatino Linotype" w:hAnsi="Palatino Linotype" w:cs="Palatino Linotype"/>
          <w:i/>
          <w:sz w:val="22"/>
          <w:szCs w:val="22"/>
        </w:rPr>
      </w:pPr>
      <w:r w:rsidRPr="0004341E">
        <w:rPr>
          <w:rFonts w:ascii="Palatino Linotype" w:eastAsia="Palatino Linotype" w:hAnsi="Palatino Linotype" w:cs="Palatino Linotype"/>
          <w:b/>
          <w:i/>
          <w:sz w:val="22"/>
          <w:szCs w:val="22"/>
        </w:rPr>
        <w:t>b</w:t>
      </w:r>
      <w:proofErr w:type="gramStart"/>
      <w:r w:rsidRPr="0004341E">
        <w:rPr>
          <w:rFonts w:ascii="Palatino Linotype" w:eastAsia="Palatino Linotype" w:hAnsi="Palatino Linotype" w:cs="Palatino Linotype"/>
          <w:b/>
          <w:i/>
          <w:sz w:val="22"/>
          <w:szCs w:val="22"/>
        </w:rPr>
        <w:t>).</w:t>
      </w:r>
      <w:r w:rsidRPr="0004341E">
        <w:rPr>
          <w:rFonts w:ascii="Palatino Linotype" w:eastAsia="Palatino Linotype" w:hAnsi="Palatino Linotype" w:cs="Palatino Linotype"/>
          <w:i/>
          <w:sz w:val="22"/>
          <w:szCs w:val="22"/>
        </w:rPr>
        <w:t>-</w:t>
      </w:r>
      <w:proofErr w:type="gramEnd"/>
      <w:r w:rsidRPr="0004341E">
        <w:rPr>
          <w:rFonts w:ascii="Palatino Linotype" w:eastAsia="Palatino Linotype" w:hAnsi="Palatino Linotype" w:cs="Palatino Linotype"/>
          <w:i/>
          <w:sz w:val="22"/>
          <w:szCs w:val="22"/>
        </w:rPr>
        <w:t xml:space="preserve"> La construcción, reparación, ampliación o mejoramiento de sus habitaciones, y</w:t>
      </w:r>
    </w:p>
    <w:p w14:paraId="768B57AB" w14:textId="77777777" w:rsidR="00B5668E" w:rsidRPr="0004341E" w:rsidRDefault="00B5668E" w:rsidP="00F133EC">
      <w:pPr>
        <w:ind w:left="1418" w:right="900"/>
        <w:jc w:val="both"/>
        <w:rPr>
          <w:rFonts w:ascii="Palatino Linotype" w:eastAsia="Palatino Linotype" w:hAnsi="Palatino Linotype" w:cs="Palatino Linotype"/>
          <w:i/>
          <w:sz w:val="22"/>
          <w:szCs w:val="22"/>
        </w:rPr>
      </w:pPr>
      <w:proofErr w:type="gramStart"/>
      <w:r w:rsidRPr="0004341E">
        <w:rPr>
          <w:rFonts w:ascii="Palatino Linotype" w:eastAsia="Palatino Linotype" w:hAnsi="Palatino Linotype" w:cs="Palatino Linotype"/>
          <w:b/>
          <w:i/>
          <w:sz w:val="22"/>
          <w:szCs w:val="22"/>
        </w:rPr>
        <w:t>c)</w:t>
      </w:r>
      <w:r w:rsidRPr="0004341E">
        <w:rPr>
          <w:rFonts w:ascii="Palatino Linotype" w:eastAsia="Palatino Linotype" w:hAnsi="Palatino Linotype" w:cs="Palatino Linotype"/>
          <w:i/>
          <w:sz w:val="22"/>
          <w:szCs w:val="22"/>
        </w:rPr>
        <w:t>.-</w:t>
      </w:r>
      <w:proofErr w:type="gramEnd"/>
      <w:r w:rsidRPr="0004341E">
        <w:rPr>
          <w:rFonts w:ascii="Palatino Linotype" w:eastAsia="Palatino Linotype" w:hAnsi="Palatino Linotype" w:cs="Palatino Linotype"/>
          <w:i/>
          <w:sz w:val="22"/>
          <w:szCs w:val="22"/>
        </w:rPr>
        <w:t xml:space="preserve"> El pago de pasivos contraídos por los conceptos anteriores;</w:t>
      </w:r>
    </w:p>
    <w:p w14:paraId="5AAF3913" w14:textId="77777777" w:rsidR="00B5668E" w:rsidRPr="0004341E" w:rsidRDefault="00B5668E" w:rsidP="00F133EC">
      <w:pPr>
        <w:ind w:left="1418" w:right="900"/>
        <w:jc w:val="both"/>
        <w:rPr>
          <w:rFonts w:ascii="Palatino Linotype" w:eastAsia="Palatino Linotype" w:hAnsi="Palatino Linotype" w:cs="Palatino Linotype"/>
          <w:i/>
          <w:sz w:val="22"/>
          <w:szCs w:val="22"/>
        </w:rPr>
      </w:pPr>
      <w:proofErr w:type="gramStart"/>
      <w:r w:rsidRPr="0004341E">
        <w:rPr>
          <w:rFonts w:ascii="Palatino Linotype" w:eastAsia="Palatino Linotype" w:hAnsi="Palatino Linotype" w:cs="Palatino Linotype"/>
          <w:b/>
          <w:i/>
          <w:sz w:val="22"/>
          <w:szCs w:val="22"/>
        </w:rPr>
        <w:t>d).-</w:t>
      </w:r>
      <w:proofErr w:type="gramEnd"/>
      <w:r w:rsidRPr="0004341E">
        <w:rPr>
          <w:rFonts w:ascii="Palatino Linotype" w:eastAsia="Palatino Linotype" w:hAnsi="Palatino Linotype" w:cs="Palatino Linotype"/>
          <w:i/>
          <w:sz w:val="22"/>
          <w:szCs w:val="22"/>
        </w:rPr>
        <w:t xml:space="preserve"> La adquisición en propiedad de suelo destinado para la construcción de sus habitaciones;</w:t>
      </w:r>
    </w:p>
    <w:p w14:paraId="0F2D74C8" w14:textId="77777777" w:rsidR="00B5668E" w:rsidRPr="0004341E" w:rsidRDefault="00B5668E" w:rsidP="00F133EC">
      <w:pPr>
        <w:ind w:left="1134" w:right="900"/>
        <w:jc w:val="both"/>
        <w:rPr>
          <w:rFonts w:ascii="Palatino Linotype" w:eastAsia="Palatino Linotype" w:hAnsi="Palatino Linotype" w:cs="Palatino Linotype"/>
          <w:i/>
          <w:sz w:val="22"/>
          <w:szCs w:val="22"/>
        </w:rPr>
      </w:pPr>
      <w:r w:rsidRPr="0004341E">
        <w:rPr>
          <w:rFonts w:ascii="Palatino Linotype" w:eastAsia="Palatino Linotype" w:hAnsi="Palatino Linotype" w:cs="Palatino Linotype"/>
          <w:b/>
          <w:i/>
          <w:sz w:val="22"/>
          <w:szCs w:val="22"/>
        </w:rPr>
        <w:t>III.</w:t>
      </w:r>
      <w:r w:rsidRPr="0004341E">
        <w:rPr>
          <w:rFonts w:ascii="Palatino Linotype" w:eastAsia="Palatino Linotype" w:hAnsi="Palatino Linotype" w:cs="Palatino Linotype"/>
          <w:i/>
          <w:sz w:val="22"/>
          <w:szCs w:val="22"/>
        </w:rPr>
        <w:t>- Coordinar y financiar programas de construcción de habitaciones destinadas a ser adquiridas en propiedad por los trabajadores; y</w:t>
      </w:r>
    </w:p>
    <w:p w14:paraId="5DE5DF31" w14:textId="77777777" w:rsidR="00B5668E" w:rsidRPr="0004341E" w:rsidRDefault="00B5668E" w:rsidP="00F133EC">
      <w:pPr>
        <w:ind w:left="1134" w:right="900"/>
        <w:jc w:val="both"/>
        <w:rPr>
          <w:rFonts w:ascii="Palatino Linotype" w:eastAsia="Palatino Linotype" w:hAnsi="Palatino Linotype" w:cs="Palatino Linotype"/>
          <w:i/>
          <w:sz w:val="22"/>
          <w:szCs w:val="22"/>
        </w:rPr>
      </w:pPr>
      <w:r w:rsidRPr="0004341E">
        <w:rPr>
          <w:rFonts w:ascii="Palatino Linotype" w:eastAsia="Palatino Linotype" w:hAnsi="Palatino Linotype" w:cs="Palatino Linotype"/>
          <w:b/>
          <w:i/>
          <w:sz w:val="22"/>
          <w:szCs w:val="22"/>
        </w:rPr>
        <w:t>IV</w:t>
      </w:r>
      <w:r w:rsidRPr="0004341E">
        <w:rPr>
          <w:rFonts w:ascii="Palatino Linotype" w:eastAsia="Palatino Linotype" w:hAnsi="Palatino Linotype" w:cs="Palatino Linotype"/>
          <w:i/>
          <w:sz w:val="22"/>
          <w:szCs w:val="22"/>
        </w:rPr>
        <w:t>.- Lo demás a que se refiere la fracción XII del Apartado A del Artículo 123 Constitucional y el</w:t>
      </w:r>
    </w:p>
    <w:p w14:paraId="56B04007" w14:textId="77777777" w:rsidR="00B5668E" w:rsidRPr="0004341E" w:rsidRDefault="00B5668E" w:rsidP="00F133EC">
      <w:pPr>
        <w:ind w:left="1134" w:right="900"/>
        <w:jc w:val="both"/>
        <w:rPr>
          <w:rFonts w:ascii="Palatino Linotype" w:eastAsia="Palatino Linotype" w:hAnsi="Palatino Linotype" w:cs="Palatino Linotype"/>
          <w:i/>
          <w:sz w:val="22"/>
          <w:szCs w:val="22"/>
        </w:rPr>
      </w:pPr>
      <w:r w:rsidRPr="0004341E">
        <w:rPr>
          <w:rFonts w:ascii="Palatino Linotype" w:eastAsia="Palatino Linotype" w:hAnsi="Palatino Linotype" w:cs="Palatino Linotype"/>
          <w:i/>
          <w:sz w:val="22"/>
          <w:szCs w:val="22"/>
        </w:rPr>
        <w:lastRenderedPageBreak/>
        <w:t>Título Cuarto, Capítulo III de la Ley Federal del Trabajo, así como lo que esta ley establece.”</w:t>
      </w:r>
    </w:p>
    <w:p w14:paraId="42953598" w14:textId="77777777" w:rsidR="00B5668E" w:rsidRPr="0004341E" w:rsidRDefault="00B5668E" w:rsidP="00F133EC">
      <w:pPr>
        <w:spacing w:before="240" w:after="240" w:line="360" w:lineRule="auto"/>
        <w:jc w:val="both"/>
        <w:rPr>
          <w:rFonts w:ascii="Palatino Linotype" w:eastAsia="Palatino Linotype" w:hAnsi="Palatino Linotype" w:cs="Palatino Linotype"/>
        </w:rPr>
      </w:pPr>
      <w:r w:rsidRPr="0004341E">
        <w:rPr>
          <w:rFonts w:ascii="Palatino Linotype" w:eastAsia="Palatino Linotype" w:hAnsi="Palatino Linotype" w:cs="Palatino Linotype"/>
        </w:rPr>
        <w:t>Con base en lo expuesto se concluye que lo relativo al Fondo Nacional de Vivienda, se encuentra únicamente contemplado en las relaciones laborales entre particulares (privados), por lo que la opinión de cumplimiento del INFONAVIT, (correctamente denominada Constancia de Situación Fiscal de las obligaciones patronales), únicamente es requerida y exigible a los Patrones del régimen laboral entre particulares, por lo que al peticionar la entrega de la misma, a Entes de Gobierno, no resulta procedente, derivado de no encuadrar en los supuestos de los ordenamientos citados.</w:t>
      </w:r>
    </w:p>
    <w:p w14:paraId="7135D504" w14:textId="57D6764C" w:rsidR="00B5668E" w:rsidRPr="0004341E" w:rsidRDefault="00B5668E" w:rsidP="00F133EC">
      <w:pPr>
        <w:spacing w:before="240" w:after="240" w:line="360" w:lineRule="auto"/>
        <w:jc w:val="both"/>
        <w:rPr>
          <w:rFonts w:ascii="Palatino Linotype" w:eastAsia="Palatino Linotype" w:hAnsi="Palatino Linotype" w:cs="Palatino Linotype"/>
          <w:i/>
          <w:szCs w:val="22"/>
        </w:rPr>
      </w:pPr>
      <w:r w:rsidRPr="0004341E">
        <w:rPr>
          <w:rFonts w:ascii="Palatino Linotype" w:eastAsia="Palatino Linotype" w:hAnsi="Palatino Linotype" w:cs="Palatino Linotype"/>
        </w:rPr>
        <w:t xml:space="preserve">Por otro lado, respecto de </w:t>
      </w:r>
      <w:r w:rsidRPr="0004341E">
        <w:rPr>
          <w:rFonts w:ascii="Palatino Linotype" w:eastAsia="Palatino Linotype" w:hAnsi="Palatino Linotype" w:cs="Palatino Linotype"/>
          <w:i/>
          <w:szCs w:val="22"/>
        </w:rPr>
        <w:t xml:space="preserve">la opinión de no adeudo en el cumplimiento de obligaciones fiscales en materia de seguridad social emitida por el IMSS, generada desde el portal de esa Institución, a través de internet, </w:t>
      </w:r>
      <w:r w:rsidRPr="0004341E">
        <w:rPr>
          <w:rFonts w:ascii="Palatino Linotype" w:eastAsia="Palatino Linotype" w:hAnsi="Palatino Linotype" w:cs="Palatino Linotype"/>
        </w:rPr>
        <w:t>se señala que de conformidad con el artículo 5 de la Ley del Seguro Social</w:t>
      </w:r>
      <w:r w:rsidRPr="0004341E">
        <w:rPr>
          <w:rFonts w:ascii="Palatino Linotype" w:eastAsia="Palatino Linotype" w:hAnsi="Palatino Linotype" w:cs="Palatino Linotype"/>
          <w:vertAlign w:val="superscript"/>
        </w:rPr>
        <w:footnoteReference w:id="2"/>
      </w:r>
      <w:r w:rsidRPr="0004341E">
        <w:rPr>
          <w:rFonts w:ascii="Palatino Linotype" w:eastAsia="Palatino Linotype" w:hAnsi="Palatino Linotype" w:cs="Palatino Linotype"/>
        </w:rPr>
        <w:t xml:space="preserve"> el Instituto Mexicano del Seguro Social, IMSS, este es un organismo público descentralizado con personalidad jurídica y patrimonio propios, de integración operativa tripartita, en razón de que a la misma concurren los sectores público, social y privado, el cual tiene también el carácter de organismo fiscal autónomo. Cuya función principal es relativa a tutear la seguridad social, entendiéndose como garantizar el derecho a la salud, la asistencia médica, la protección de los medios de subsistencia y los servicios sociales necesarios para el </w:t>
      </w:r>
      <w:r w:rsidRPr="0004341E">
        <w:rPr>
          <w:rFonts w:ascii="Palatino Linotype" w:eastAsia="Palatino Linotype" w:hAnsi="Palatino Linotype" w:cs="Palatino Linotype"/>
        </w:rPr>
        <w:lastRenderedPageBreak/>
        <w:t>bienestar individual y colectivo, así como el otorgamiento de una pensión que, en su caso y previo cumplimiento de los requisitos legales, será garantizada por el Estado.</w:t>
      </w:r>
    </w:p>
    <w:p w14:paraId="393A01A0" w14:textId="77777777" w:rsidR="00B5668E" w:rsidRPr="0004341E" w:rsidRDefault="00B5668E" w:rsidP="00F133EC">
      <w:pPr>
        <w:spacing w:line="360" w:lineRule="auto"/>
        <w:jc w:val="both"/>
        <w:rPr>
          <w:rFonts w:ascii="Palatino Linotype" w:eastAsia="Palatino Linotype" w:hAnsi="Palatino Linotype" w:cs="Palatino Linotype"/>
        </w:rPr>
      </w:pPr>
      <w:r w:rsidRPr="0004341E">
        <w:rPr>
          <w:rFonts w:ascii="Palatino Linotype" w:eastAsia="Palatino Linotype" w:hAnsi="Palatino Linotype" w:cs="Palatino Linotype"/>
        </w:rPr>
        <w:t>Sin embargo, en el caso concreto debe precisarse que el Organismo competente para garantizar el derecho a la seguridad social, de los servidores públicos del Estado de México y Municipios, es el Instituto de Seguridad Social del Estado de México y Municipios, ISSEMyM, de conformidad con los artículos 1, 2, 3 y 5 fracciones II y III de la Ley de Seguridad Social para los Servidores Públicos del Estado de México y Municipios, que son del tenor literal siguiente:</w:t>
      </w:r>
    </w:p>
    <w:p w14:paraId="015D24AE" w14:textId="77777777" w:rsidR="00B5668E" w:rsidRPr="0004341E" w:rsidRDefault="00B5668E" w:rsidP="00F133EC">
      <w:pPr>
        <w:spacing w:before="120" w:after="120"/>
        <w:ind w:left="851" w:right="902"/>
        <w:jc w:val="both"/>
        <w:rPr>
          <w:rFonts w:ascii="Palatino Linotype" w:eastAsia="Palatino Linotype" w:hAnsi="Palatino Linotype" w:cs="Palatino Linotype"/>
          <w:i/>
          <w:sz w:val="22"/>
          <w:szCs w:val="22"/>
        </w:rPr>
      </w:pPr>
      <w:r w:rsidRPr="0004341E">
        <w:rPr>
          <w:rFonts w:ascii="Palatino Linotype" w:eastAsia="Palatino Linotype" w:hAnsi="Palatino Linotype" w:cs="Palatino Linotype"/>
          <w:i/>
          <w:sz w:val="22"/>
          <w:szCs w:val="22"/>
        </w:rPr>
        <w:t>“</w:t>
      </w:r>
      <w:r w:rsidRPr="0004341E">
        <w:rPr>
          <w:rFonts w:ascii="Palatino Linotype" w:eastAsia="Palatino Linotype" w:hAnsi="Palatino Linotype" w:cs="Palatino Linotype"/>
          <w:b/>
          <w:i/>
          <w:sz w:val="22"/>
          <w:szCs w:val="22"/>
        </w:rPr>
        <w:t xml:space="preserve">ARTICULO 1.- </w:t>
      </w:r>
      <w:r w:rsidRPr="0004341E">
        <w:rPr>
          <w:rFonts w:ascii="Palatino Linotype" w:eastAsia="Palatino Linotype" w:hAnsi="Palatino Linotype" w:cs="Palatino Linotype"/>
          <w:i/>
          <w:sz w:val="22"/>
          <w:szCs w:val="22"/>
        </w:rPr>
        <w:t>La presente ley es de orden público e interés general y tiene por objeto regular el régimen de seguridad social en favor de los servidores públicos del estado y municipios, así como de sus organismos auxiliares y fideicomisos públicos.</w:t>
      </w:r>
    </w:p>
    <w:p w14:paraId="6D54DA9C" w14:textId="77777777" w:rsidR="00B5668E" w:rsidRPr="0004341E" w:rsidRDefault="00B5668E" w:rsidP="00F133EC">
      <w:pPr>
        <w:spacing w:before="120" w:after="120"/>
        <w:ind w:left="851" w:right="902"/>
        <w:jc w:val="both"/>
        <w:rPr>
          <w:rFonts w:ascii="Palatino Linotype" w:eastAsia="Palatino Linotype" w:hAnsi="Palatino Linotype" w:cs="Palatino Linotype"/>
          <w:i/>
          <w:sz w:val="22"/>
          <w:szCs w:val="22"/>
        </w:rPr>
      </w:pPr>
      <w:r w:rsidRPr="0004341E">
        <w:rPr>
          <w:rFonts w:ascii="Palatino Linotype" w:eastAsia="Palatino Linotype" w:hAnsi="Palatino Linotype" w:cs="Palatino Linotype"/>
          <w:b/>
          <w:i/>
          <w:sz w:val="22"/>
          <w:szCs w:val="22"/>
        </w:rPr>
        <w:t xml:space="preserve">ARTICULO 2.- </w:t>
      </w:r>
      <w:r w:rsidRPr="0004341E">
        <w:rPr>
          <w:rFonts w:ascii="Palatino Linotype" w:eastAsia="Palatino Linotype" w:hAnsi="Palatino Linotype" w:cs="Palatino Linotype"/>
          <w:i/>
          <w:sz w:val="22"/>
          <w:szCs w:val="22"/>
        </w:rPr>
        <w:t>La aplicación y cumplimiento del régimen de seguridad social que regula esta ley, le corresponde al Instituto de Seguridad Social del Estado de México y Municipios, organismo público descentralizado con personalidad jurídica y patrimonio propios.</w:t>
      </w:r>
      <w:r w:rsidRPr="0004341E">
        <w:rPr>
          <w:rFonts w:ascii="Palatino Linotype" w:eastAsia="Palatino Linotype" w:hAnsi="Palatino Linotype" w:cs="Palatino Linotype"/>
          <w:i/>
          <w:sz w:val="22"/>
          <w:szCs w:val="22"/>
        </w:rPr>
        <w:br/>
      </w:r>
      <w:r w:rsidRPr="0004341E">
        <w:rPr>
          <w:rFonts w:ascii="Palatino Linotype" w:eastAsia="Palatino Linotype" w:hAnsi="Palatino Linotype" w:cs="Palatino Linotype"/>
          <w:b/>
          <w:i/>
          <w:sz w:val="22"/>
          <w:szCs w:val="22"/>
        </w:rPr>
        <w:t>ARTÍCULO 3.-</w:t>
      </w:r>
      <w:r w:rsidRPr="0004341E">
        <w:rPr>
          <w:rFonts w:ascii="Palatino Linotype" w:eastAsia="Palatino Linotype" w:hAnsi="Palatino Linotype" w:cs="Palatino Linotype"/>
          <w:i/>
          <w:sz w:val="22"/>
          <w:szCs w:val="22"/>
        </w:rPr>
        <w:t xml:space="preserve"> Son sujetos de esta ley:</w:t>
      </w:r>
    </w:p>
    <w:p w14:paraId="6B5383BD" w14:textId="77777777" w:rsidR="00B5668E" w:rsidRPr="0004341E" w:rsidRDefault="00B5668E" w:rsidP="00F133EC">
      <w:pPr>
        <w:spacing w:before="120" w:after="120"/>
        <w:ind w:left="1134" w:right="902"/>
        <w:jc w:val="both"/>
        <w:rPr>
          <w:rFonts w:ascii="Palatino Linotype" w:eastAsia="Palatino Linotype" w:hAnsi="Palatino Linotype" w:cs="Palatino Linotype"/>
          <w:i/>
          <w:sz w:val="22"/>
          <w:szCs w:val="22"/>
        </w:rPr>
      </w:pPr>
      <w:r w:rsidRPr="0004341E">
        <w:rPr>
          <w:rFonts w:ascii="Palatino Linotype" w:eastAsia="Palatino Linotype" w:hAnsi="Palatino Linotype" w:cs="Palatino Linotype"/>
          <w:b/>
          <w:i/>
          <w:sz w:val="22"/>
          <w:szCs w:val="22"/>
        </w:rPr>
        <w:t>I.</w:t>
      </w:r>
      <w:r w:rsidRPr="0004341E">
        <w:rPr>
          <w:rFonts w:ascii="Palatino Linotype" w:eastAsia="Palatino Linotype" w:hAnsi="Palatino Linotype" w:cs="Palatino Linotype"/>
          <w:i/>
          <w:sz w:val="22"/>
          <w:szCs w:val="22"/>
        </w:rPr>
        <w:t xml:space="preserve"> Los poderes públicos del estado, los municipios a través de los ayuntamientos y los tribunales administrativos, así como los organismos auxiliares y fideicomisos públicos de carácter estatal y municipal, siempre y cuando éstos últimos no estén afectos a un régimen distinto de seguridad social;</w:t>
      </w:r>
    </w:p>
    <w:p w14:paraId="7DF1D2C8" w14:textId="77777777" w:rsidR="00B5668E" w:rsidRPr="0004341E" w:rsidRDefault="00B5668E" w:rsidP="00F133EC">
      <w:pPr>
        <w:spacing w:before="120" w:after="120"/>
        <w:ind w:left="1134" w:right="902"/>
        <w:jc w:val="both"/>
        <w:rPr>
          <w:rFonts w:ascii="Palatino Linotype" w:eastAsia="Palatino Linotype" w:hAnsi="Palatino Linotype" w:cs="Palatino Linotype"/>
          <w:i/>
          <w:sz w:val="22"/>
          <w:szCs w:val="22"/>
        </w:rPr>
      </w:pPr>
      <w:r w:rsidRPr="0004341E">
        <w:rPr>
          <w:rFonts w:ascii="Palatino Linotype" w:eastAsia="Palatino Linotype" w:hAnsi="Palatino Linotype" w:cs="Palatino Linotype"/>
          <w:b/>
          <w:i/>
          <w:sz w:val="22"/>
          <w:szCs w:val="22"/>
        </w:rPr>
        <w:t xml:space="preserve">II. </w:t>
      </w:r>
      <w:r w:rsidRPr="0004341E">
        <w:rPr>
          <w:rFonts w:ascii="Palatino Linotype" w:eastAsia="Palatino Linotype" w:hAnsi="Palatino Linotype" w:cs="Palatino Linotype"/>
          <w:i/>
          <w:sz w:val="22"/>
          <w:szCs w:val="22"/>
        </w:rPr>
        <w:t>Los servidores públicos de las instituciones públicas mencionadas en la fracción anterior;</w:t>
      </w:r>
    </w:p>
    <w:p w14:paraId="41303CDD" w14:textId="77777777" w:rsidR="00B5668E" w:rsidRPr="0004341E" w:rsidRDefault="00B5668E" w:rsidP="00F133EC">
      <w:pPr>
        <w:spacing w:before="120" w:after="120"/>
        <w:ind w:left="1134" w:right="902"/>
        <w:jc w:val="both"/>
        <w:rPr>
          <w:rFonts w:ascii="Palatino Linotype" w:eastAsia="Palatino Linotype" w:hAnsi="Palatino Linotype" w:cs="Palatino Linotype"/>
          <w:i/>
          <w:sz w:val="22"/>
          <w:szCs w:val="22"/>
        </w:rPr>
      </w:pPr>
      <w:r w:rsidRPr="0004341E">
        <w:rPr>
          <w:rFonts w:ascii="Palatino Linotype" w:eastAsia="Palatino Linotype" w:hAnsi="Palatino Linotype" w:cs="Palatino Linotype"/>
          <w:b/>
          <w:i/>
          <w:sz w:val="22"/>
          <w:szCs w:val="22"/>
        </w:rPr>
        <w:t>III</w:t>
      </w:r>
      <w:r w:rsidRPr="0004341E">
        <w:rPr>
          <w:rFonts w:ascii="Palatino Linotype" w:eastAsia="Palatino Linotype" w:hAnsi="Palatino Linotype" w:cs="Palatino Linotype"/>
          <w:i/>
          <w:sz w:val="22"/>
          <w:szCs w:val="22"/>
        </w:rPr>
        <w:t>. Los pensionados y pensionistas;</w:t>
      </w:r>
    </w:p>
    <w:p w14:paraId="729BCE03" w14:textId="77777777" w:rsidR="00B5668E" w:rsidRPr="0004341E" w:rsidRDefault="00B5668E" w:rsidP="00F133EC">
      <w:pPr>
        <w:spacing w:before="120" w:after="120"/>
        <w:ind w:left="1134" w:right="902"/>
        <w:jc w:val="both"/>
        <w:rPr>
          <w:rFonts w:ascii="Palatino Linotype" w:eastAsia="Palatino Linotype" w:hAnsi="Palatino Linotype" w:cs="Palatino Linotype"/>
          <w:i/>
          <w:sz w:val="22"/>
          <w:szCs w:val="22"/>
        </w:rPr>
      </w:pPr>
      <w:r w:rsidRPr="0004341E">
        <w:rPr>
          <w:rFonts w:ascii="Palatino Linotype" w:eastAsia="Palatino Linotype" w:hAnsi="Palatino Linotype" w:cs="Palatino Linotype"/>
          <w:b/>
          <w:i/>
          <w:sz w:val="22"/>
          <w:szCs w:val="22"/>
        </w:rPr>
        <w:lastRenderedPageBreak/>
        <w:t>IV.</w:t>
      </w:r>
      <w:r w:rsidRPr="0004341E">
        <w:rPr>
          <w:rFonts w:ascii="Palatino Linotype" w:eastAsia="Palatino Linotype" w:hAnsi="Palatino Linotype" w:cs="Palatino Linotype"/>
          <w:i/>
          <w:sz w:val="22"/>
          <w:szCs w:val="22"/>
        </w:rPr>
        <w:t xml:space="preserve"> Los familiares y dependientes económicos de los servidores públicos y de los pensionados.</w:t>
      </w:r>
    </w:p>
    <w:p w14:paraId="5E3B4039" w14:textId="77777777" w:rsidR="00B5668E" w:rsidRPr="0004341E" w:rsidRDefault="00B5668E" w:rsidP="00F133EC">
      <w:pPr>
        <w:spacing w:before="120" w:after="120"/>
        <w:ind w:left="851" w:right="902"/>
        <w:jc w:val="both"/>
        <w:rPr>
          <w:rFonts w:ascii="Palatino Linotype" w:eastAsia="Palatino Linotype" w:hAnsi="Palatino Linotype" w:cs="Palatino Linotype"/>
          <w:i/>
          <w:sz w:val="22"/>
          <w:szCs w:val="22"/>
        </w:rPr>
      </w:pPr>
      <w:r w:rsidRPr="0004341E">
        <w:rPr>
          <w:rFonts w:ascii="Palatino Linotype" w:eastAsia="Palatino Linotype" w:hAnsi="Palatino Linotype" w:cs="Palatino Linotype"/>
          <w:b/>
          <w:i/>
          <w:sz w:val="22"/>
          <w:szCs w:val="22"/>
        </w:rPr>
        <w:t>ARTICULO 5</w:t>
      </w:r>
      <w:r w:rsidRPr="0004341E">
        <w:rPr>
          <w:rFonts w:ascii="Palatino Linotype" w:eastAsia="Palatino Linotype" w:hAnsi="Palatino Linotype" w:cs="Palatino Linotype"/>
          <w:i/>
          <w:sz w:val="22"/>
          <w:szCs w:val="22"/>
        </w:rPr>
        <w:t>.- Para los efectos de esta ley se entiende por:</w:t>
      </w:r>
    </w:p>
    <w:p w14:paraId="221BC3B8" w14:textId="77777777" w:rsidR="00B5668E" w:rsidRPr="0004341E" w:rsidRDefault="00B5668E" w:rsidP="00F133EC">
      <w:pPr>
        <w:spacing w:before="120" w:after="120"/>
        <w:ind w:left="1134" w:right="902"/>
        <w:jc w:val="both"/>
        <w:rPr>
          <w:rFonts w:ascii="Palatino Linotype" w:eastAsia="Palatino Linotype" w:hAnsi="Palatino Linotype" w:cs="Palatino Linotype"/>
          <w:i/>
          <w:sz w:val="22"/>
          <w:szCs w:val="22"/>
        </w:rPr>
      </w:pPr>
      <w:r w:rsidRPr="0004341E">
        <w:rPr>
          <w:rFonts w:ascii="Palatino Linotype" w:eastAsia="Palatino Linotype" w:hAnsi="Palatino Linotype" w:cs="Palatino Linotype"/>
          <w:i/>
          <w:sz w:val="22"/>
          <w:szCs w:val="22"/>
        </w:rPr>
        <w:t>…</w:t>
      </w:r>
    </w:p>
    <w:p w14:paraId="1E302ABC" w14:textId="77777777" w:rsidR="00B5668E" w:rsidRPr="0004341E" w:rsidRDefault="00B5668E" w:rsidP="00F133EC">
      <w:pPr>
        <w:spacing w:before="120" w:after="120"/>
        <w:ind w:left="1134" w:right="902"/>
        <w:jc w:val="both"/>
        <w:rPr>
          <w:rFonts w:ascii="Palatino Linotype" w:eastAsia="Palatino Linotype" w:hAnsi="Palatino Linotype" w:cs="Palatino Linotype"/>
          <w:i/>
          <w:sz w:val="22"/>
          <w:szCs w:val="22"/>
        </w:rPr>
      </w:pPr>
      <w:r w:rsidRPr="0004341E">
        <w:rPr>
          <w:rFonts w:ascii="Palatino Linotype" w:eastAsia="Palatino Linotype" w:hAnsi="Palatino Linotype" w:cs="Palatino Linotype"/>
          <w:b/>
          <w:i/>
          <w:sz w:val="22"/>
          <w:szCs w:val="22"/>
        </w:rPr>
        <w:t>II. Institución pública,</w:t>
      </w:r>
      <w:r w:rsidRPr="0004341E">
        <w:rPr>
          <w:rFonts w:ascii="Palatino Linotype" w:eastAsia="Palatino Linotype" w:hAnsi="Palatino Linotype" w:cs="Palatino Linotype"/>
          <w:i/>
          <w:sz w:val="22"/>
          <w:szCs w:val="22"/>
        </w:rPr>
        <w:t xml:space="preserve"> a los poderes públicos del estado, los ayuntamientos de los municipios y los tribunales administrativos, así como los organismos auxiliares y fideicomisos públicos de carácter estatal y municipal;</w:t>
      </w:r>
    </w:p>
    <w:p w14:paraId="38E42D50" w14:textId="77777777" w:rsidR="00B5668E" w:rsidRPr="0004341E" w:rsidRDefault="00B5668E" w:rsidP="00F133EC">
      <w:pPr>
        <w:spacing w:before="120" w:after="120"/>
        <w:ind w:left="1134" w:right="902"/>
        <w:jc w:val="both"/>
        <w:rPr>
          <w:rFonts w:ascii="Palatino Linotype" w:eastAsia="Palatino Linotype" w:hAnsi="Palatino Linotype" w:cs="Palatino Linotype"/>
        </w:rPr>
      </w:pPr>
      <w:r w:rsidRPr="0004341E">
        <w:rPr>
          <w:rFonts w:ascii="Palatino Linotype" w:eastAsia="Palatino Linotype" w:hAnsi="Palatino Linotype" w:cs="Palatino Linotype"/>
          <w:b/>
          <w:i/>
          <w:sz w:val="22"/>
          <w:szCs w:val="22"/>
        </w:rPr>
        <w:t>III. Servidor público</w:t>
      </w:r>
      <w:r w:rsidRPr="0004341E">
        <w:rPr>
          <w:rFonts w:ascii="Palatino Linotype" w:eastAsia="Palatino Linotype" w:hAnsi="Palatino Linotype" w:cs="Palatino Linotype"/>
          <w:i/>
          <w:sz w:val="22"/>
          <w:szCs w:val="22"/>
        </w:rPr>
        <w:t>, a toda persona que desempeñe un empleo, cargo o comisión ya sea por elección popular o por nombramiento, o bien, preste sus servicios mediante contrato por tiempo u obra determinados, así como las que se encuentren en lista de raya, en cualquiera de las instituciones públicas a que se refiere la fracción II de este artículo. Quedan exceptuadas aquellas que estén sujetas a contrato civil o mercantil, o a pago de honorarios;</w:t>
      </w:r>
    </w:p>
    <w:p w14:paraId="24AB26B0" w14:textId="5AA4F7E2" w:rsidR="00B5668E" w:rsidRPr="0004341E" w:rsidRDefault="00B5668E" w:rsidP="00F133EC">
      <w:pPr>
        <w:spacing w:before="240" w:after="240" w:line="360" w:lineRule="auto"/>
        <w:jc w:val="both"/>
        <w:rPr>
          <w:rFonts w:ascii="Palatino Linotype" w:eastAsia="Palatino Linotype" w:hAnsi="Palatino Linotype" w:cs="Palatino Linotype"/>
        </w:rPr>
      </w:pPr>
      <w:r w:rsidRPr="0004341E">
        <w:rPr>
          <w:rFonts w:ascii="Palatino Linotype" w:eastAsia="Palatino Linotype" w:hAnsi="Palatino Linotype" w:cs="Palatino Linotype"/>
        </w:rPr>
        <w:t>De conformidad con los preceptos legales, se acredita que compete Instituto de Seguridad Social del Estado de México y Municipios, ISSEMyM, re</w:t>
      </w:r>
      <w:r w:rsidRPr="0004341E">
        <w:rPr>
          <w:rFonts w:ascii="Palatino Linotype" w:eastAsia="Palatino Linotype" w:hAnsi="Palatino Linotype" w:cs="Palatino Linotype"/>
          <w:b/>
        </w:rPr>
        <w:t>g</w:t>
      </w:r>
      <w:r w:rsidRPr="0004341E">
        <w:rPr>
          <w:rFonts w:ascii="Palatino Linotype" w:eastAsia="Palatino Linotype" w:hAnsi="Palatino Linotype" w:cs="Palatino Linotype"/>
        </w:rPr>
        <w:t xml:space="preserve">ular el régimen de seguridad social en favor de los servidores públicos del estado y municipios, consecuentemente, el </w:t>
      </w:r>
      <w:r w:rsidRPr="0004341E">
        <w:rPr>
          <w:rFonts w:ascii="Palatino Linotype" w:eastAsia="Palatino Linotype" w:hAnsi="Palatino Linotype" w:cs="Palatino Linotype"/>
          <w:b/>
        </w:rPr>
        <w:t xml:space="preserve">Sujeto Obligado, </w:t>
      </w:r>
      <w:r w:rsidRPr="0004341E">
        <w:rPr>
          <w:rFonts w:ascii="Palatino Linotype" w:eastAsia="Palatino Linotype" w:hAnsi="Palatino Linotype" w:cs="Palatino Linotype"/>
        </w:rPr>
        <w:t xml:space="preserve">como lo manifestó, </w:t>
      </w:r>
      <w:r w:rsidR="00AA4574" w:rsidRPr="0004341E">
        <w:rPr>
          <w:rFonts w:ascii="Palatino Linotype" w:eastAsia="Palatino Linotype" w:hAnsi="Palatino Linotype" w:cs="Palatino Linotype"/>
        </w:rPr>
        <w:t xml:space="preserve">no puede </w:t>
      </w:r>
      <w:r w:rsidRPr="0004341E">
        <w:rPr>
          <w:rFonts w:ascii="Palatino Linotype" w:eastAsia="Palatino Linotype" w:hAnsi="Palatino Linotype" w:cs="Palatino Linotype"/>
        </w:rPr>
        <w:t>tener en sus archivos la información relativa a la opinión de cumplimiento de sus obligaciones fiscales en materia de Seguridad Social” emitida por el Instituto Mexicano del Seguro Social, IMSS.</w:t>
      </w:r>
    </w:p>
    <w:p w14:paraId="54F7F27F" w14:textId="77777777" w:rsidR="00B5668E" w:rsidRPr="0004341E" w:rsidRDefault="00B5668E" w:rsidP="00F133EC">
      <w:pPr>
        <w:spacing w:before="240" w:after="240" w:line="360" w:lineRule="auto"/>
        <w:jc w:val="both"/>
        <w:rPr>
          <w:rFonts w:ascii="Palatino Linotype" w:eastAsia="Palatino Linotype" w:hAnsi="Palatino Linotype" w:cs="Palatino Linotype"/>
        </w:rPr>
      </w:pPr>
      <w:r w:rsidRPr="0004341E">
        <w:rPr>
          <w:rFonts w:ascii="Palatino Linotype" w:eastAsia="Calibri" w:hAnsi="Palatino Linotype"/>
          <w:lang w:val="es-ES_tradnl" w:eastAsia="es-ES"/>
        </w:rPr>
        <w:t xml:space="preserve">Derivado de lo expuesto, se advierte una notoria incompetencia por parte del </w:t>
      </w:r>
      <w:r w:rsidRPr="0004341E">
        <w:rPr>
          <w:rFonts w:ascii="Palatino Linotype" w:eastAsia="Calibri" w:hAnsi="Palatino Linotype"/>
          <w:b/>
          <w:lang w:val="es-ES_tradnl" w:eastAsia="es-ES"/>
        </w:rPr>
        <w:t xml:space="preserve">Sujeto Obligado </w:t>
      </w:r>
      <w:r w:rsidRPr="0004341E">
        <w:rPr>
          <w:rFonts w:ascii="Palatino Linotype" w:eastAsia="Calibri" w:hAnsi="Palatino Linotype"/>
          <w:lang w:val="es-ES_tradnl" w:eastAsia="es-ES"/>
        </w:rPr>
        <w:t>para dar respuesta a los requerimientos marcados con los números romanos II y III,</w:t>
      </w:r>
      <w:r w:rsidRPr="0004341E">
        <w:rPr>
          <w:rFonts w:ascii="Palatino Linotype" w:eastAsia="Palatino Linotype" w:hAnsi="Palatino Linotype" w:cs="Palatino Linotype"/>
        </w:rPr>
        <w:t xml:space="preserve"> y si bien ante dicha circunstancia, no se observó lo previsto en el párrafo primero del artículo 167 de la Ley de la Materia, que es del tenor literal siguiente:</w:t>
      </w:r>
    </w:p>
    <w:p w14:paraId="471ED3B1" w14:textId="77777777" w:rsidR="00B5668E" w:rsidRPr="0004341E" w:rsidRDefault="00B5668E" w:rsidP="00F133EC">
      <w:pPr>
        <w:spacing w:before="120" w:after="120"/>
        <w:ind w:left="851" w:right="902"/>
        <w:jc w:val="both"/>
        <w:rPr>
          <w:rFonts w:ascii="Palatino Linotype" w:hAnsi="Palatino Linotype"/>
          <w:i/>
          <w:sz w:val="22"/>
        </w:rPr>
      </w:pPr>
      <w:r w:rsidRPr="0004341E">
        <w:rPr>
          <w:rFonts w:ascii="Palatino Linotype" w:hAnsi="Palatino Linotype"/>
          <w:i/>
          <w:sz w:val="22"/>
        </w:rPr>
        <w:lastRenderedPageBreak/>
        <w:t>“</w:t>
      </w:r>
      <w:r w:rsidRPr="0004341E">
        <w:rPr>
          <w:rFonts w:ascii="Palatino Linotype" w:hAnsi="Palatino Linotype"/>
          <w:b/>
          <w:i/>
          <w:sz w:val="22"/>
        </w:rPr>
        <w:t>Artículo 167</w:t>
      </w:r>
      <w:r w:rsidRPr="0004341E">
        <w:rPr>
          <w:rFonts w:ascii="Palatino Linotype" w:hAnsi="Palatino Linotype"/>
          <w:i/>
          <w:sz w:val="22"/>
        </w:rPr>
        <w:t>. C</w:t>
      </w:r>
      <w:r w:rsidRPr="0004341E">
        <w:rPr>
          <w:rFonts w:ascii="Palatino Linotype" w:hAnsi="Palatino Linotype"/>
          <w:b/>
          <w:i/>
          <w:sz w:val="22"/>
        </w:rPr>
        <w:t>uando las unidades de transparencia determinen la notoria incompetencia por parte de los sujetos obligados,</w:t>
      </w:r>
      <w:r w:rsidRPr="0004341E">
        <w:rPr>
          <w:rFonts w:ascii="Palatino Linotype" w:hAnsi="Palatino Linotype"/>
          <w:i/>
          <w:sz w:val="22"/>
        </w:rPr>
        <w:t xml:space="preserve"> dentro del ámbito de aplicación, para atender la solicitud de acceso a la información, </w:t>
      </w:r>
      <w:r w:rsidRPr="0004341E">
        <w:rPr>
          <w:rFonts w:ascii="Palatino Linotype" w:hAnsi="Palatino Linotype"/>
          <w:b/>
          <w:i/>
          <w:sz w:val="22"/>
        </w:rPr>
        <w:t xml:space="preserve">deberán comunicarlo al solicitante, dentro de los </w:t>
      </w:r>
      <w:r w:rsidRPr="0004341E">
        <w:rPr>
          <w:rFonts w:ascii="Palatino Linotype" w:hAnsi="Palatino Linotype"/>
          <w:b/>
          <w:i/>
          <w:sz w:val="22"/>
          <w:u w:val="single"/>
        </w:rPr>
        <w:t>tres días hábiles posteriores</w:t>
      </w:r>
      <w:r w:rsidRPr="0004341E">
        <w:rPr>
          <w:rFonts w:ascii="Palatino Linotype" w:hAnsi="Palatino Linotype"/>
          <w:b/>
          <w:i/>
          <w:sz w:val="22"/>
        </w:rPr>
        <w:t xml:space="preserve"> a la recepción de la solicitud</w:t>
      </w:r>
      <w:r w:rsidRPr="0004341E">
        <w:rPr>
          <w:rFonts w:ascii="Palatino Linotype" w:hAnsi="Palatino Linotype"/>
          <w:i/>
          <w:sz w:val="22"/>
        </w:rPr>
        <w:t xml:space="preserve"> y, en su caso orientar al solicitante, el o los sujetos obligados competentes.”</w:t>
      </w:r>
    </w:p>
    <w:p w14:paraId="04AC1A2D" w14:textId="77777777" w:rsidR="00B5668E" w:rsidRPr="0004341E" w:rsidRDefault="00B5668E" w:rsidP="00F133EC">
      <w:pPr>
        <w:spacing w:before="240" w:after="240" w:line="360" w:lineRule="auto"/>
        <w:jc w:val="both"/>
        <w:rPr>
          <w:rFonts w:eastAsia="Calibri"/>
        </w:rPr>
      </w:pPr>
      <w:r w:rsidRPr="0004341E">
        <w:rPr>
          <w:rFonts w:ascii="Palatino Linotype" w:eastAsia="Calibri" w:hAnsi="Palatino Linotype"/>
        </w:rPr>
        <w:t>En el caso concreto resulta ocioso y a nada práctico llevaría ordenar la declaratoria formal de incompetencia a través del acuerdo que para tales efectos emita el Comité de Transparencia en términos de lo previsto en el artículo 49 fracción II</w:t>
      </w:r>
      <w:r w:rsidRPr="0004341E">
        <w:rPr>
          <w:rStyle w:val="Refdenotaalpie"/>
          <w:rFonts w:ascii="Palatino Linotype" w:eastAsia="Calibri" w:hAnsi="Palatino Linotype"/>
        </w:rPr>
        <w:footnoteReference w:id="3"/>
      </w:r>
      <w:r w:rsidRPr="0004341E">
        <w:rPr>
          <w:rFonts w:ascii="Palatino Linotype" w:eastAsia="Calibri" w:hAnsi="Palatino Linotype"/>
        </w:rPr>
        <w:t xml:space="preserve"> de la Ley de Transparencia y Acceso a la Información Pública del Estado de México y Municipios, al acreditarse que el </w:t>
      </w:r>
      <w:r w:rsidRPr="0004341E">
        <w:rPr>
          <w:rFonts w:ascii="Palatino Linotype" w:eastAsia="Calibri" w:hAnsi="Palatino Linotype"/>
          <w:b/>
        </w:rPr>
        <w:t xml:space="preserve">Sujeto Obligado </w:t>
      </w:r>
      <w:r w:rsidRPr="0004341E">
        <w:rPr>
          <w:rFonts w:ascii="Palatino Linotype" w:eastAsia="Calibri" w:hAnsi="Palatino Linotype"/>
        </w:rPr>
        <w:t>no esta</w:t>
      </w:r>
      <w:r w:rsidRPr="0004341E">
        <w:rPr>
          <w:rFonts w:ascii="Palatino Linotype" w:eastAsia="Calibri" w:hAnsi="Palatino Linotype"/>
          <w:lang w:val="es-ES_tradnl" w:eastAsia="es-ES"/>
        </w:rPr>
        <w:t xml:space="preserve"> supeditado al cumplimiento de obligaciones fiscales ante el Instituto del Fondo Nacional de la Vivienda para los Trabajadores, INFONAVIT, así como el I</w:t>
      </w:r>
      <w:proofErr w:type="spellStart"/>
      <w:r w:rsidRPr="0004341E">
        <w:rPr>
          <w:rFonts w:ascii="Palatino Linotype" w:eastAsia="Palatino Linotype" w:hAnsi="Palatino Linotype" w:cs="Palatino Linotype"/>
        </w:rPr>
        <w:t>nstituto</w:t>
      </w:r>
      <w:proofErr w:type="spellEnd"/>
      <w:r w:rsidRPr="0004341E">
        <w:rPr>
          <w:rFonts w:ascii="Palatino Linotype" w:eastAsia="Palatino Linotype" w:hAnsi="Palatino Linotype" w:cs="Palatino Linotype"/>
        </w:rPr>
        <w:t xml:space="preserve"> Mexicano del Seguro Social, IMSS.</w:t>
      </w:r>
    </w:p>
    <w:p w14:paraId="5974E0E6" w14:textId="77777777" w:rsidR="00B5668E" w:rsidRPr="0004341E" w:rsidRDefault="00B5668E" w:rsidP="00F133EC">
      <w:pPr>
        <w:spacing w:before="240" w:after="240" w:line="360" w:lineRule="auto"/>
        <w:jc w:val="both"/>
        <w:rPr>
          <w:rFonts w:ascii="Palatino Linotype" w:eastAsia="Calibri" w:hAnsi="Palatino Linotype"/>
          <w:lang w:val="es-ES_tradnl" w:eastAsia="es-ES"/>
        </w:rPr>
      </w:pPr>
      <w:r w:rsidRPr="0004341E">
        <w:rPr>
          <w:rFonts w:ascii="Palatino Linotype" w:eastAsia="Calibri" w:hAnsi="Palatino Linotype"/>
          <w:lang w:val="es-ES_tradnl" w:eastAsia="es-ES"/>
        </w:rPr>
        <w:t xml:space="preserve">No </w:t>
      </w:r>
      <w:proofErr w:type="gramStart"/>
      <w:r w:rsidRPr="0004341E">
        <w:rPr>
          <w:rFonts w:ascii="Palatino Linotype" w:eastAsia="Calibri" w:hAnsi="Palatino Linotype"/>
          <w:lang w:val="es-ES_tradnl" w:eastAsia="es-ES"/>
        </w:rPr>
        <w:t>obstante</w:t>
      </w:r>
      <w:proofErr w:type="gramEnd"/>
      <w:r w:rsidRPr="0004341E">
        <w:rPr>
          <w:rFonts w:ascii="Palatino Linotype" w:eastAsia="Calibri" w:hAnsi="Palatino Linotype"/>
          <w:lang w:val="es-ES_tradnl" w:eastAsia="es-ES"/>
        </w:rPr>
        <w:t xml:space="preserve"> de lo anterior, se insta al </w:t>
      </w:r>
      <w:r w:rsidRPr="0004341E">
        <w:rPr>
          <w:rFonts w:ascii="Palatino Linotype" w:eastAsia="Calibri" w:hAnsi="Palatino Linotype"/>
          <w:b/>
        </w:rPr>
        <w:t>Sujeto Obligado</w:t>
      </w:r>
      <w:r w:rsidRPr="0004341E">
        <w:rPr>
          <w:rFonts w:ascii="Palatino Linotype" w:eastAsia="Calibri" w:hAnsi="Palatino Linotype"/>
          <w:lang w:val="es-ES_tradnl" w:eastAsia="es-ES"/>
        </w:rPr>
        <w:t xml:space="preserve"> para que en próximas ocasiones observe las formalidades que prevén las leyes de la materia a efecto de no vulnerar el derecho de acceso a la información de los particulares.</w:t>
      </w:r>
    </w:p>
    <w:p w14:paraId="73E4CC5D" w14:textId="77777777" w:rsidR="00B5668E" w:rsidRPr="0004341E" w:rsidRDefault="00B5668E" w:rsidP="00F133EC">
      <w:pPr>
        <w:spacing w:line="360" w:lineRule="auto"/>
        <w:jc w:val="both"/>
        <w:rPr>
          <w:rFonts w:ascii="Palatino Linotype" w:eastAsia="Calibri" w:hAnsi="Palatino Linotype"/>
          <w:lang w:val="es-ES_tradnl" w:eastAsia="es-ES"/>
        </w:rPr>
      </w:pPr>
      <w:r w:rsidRPr="0004341E">
        <w:rPr>
          <w:rFonts w:ascii="Palatino Linotype" w:eastAsia="Calibri" w:hAnsi="Palatino Linotype"/>
          <w:lang w:val="es-ES_tradnl" w:eastAsia="es-ES"/>
        </w:rPr>
        <w:t xml:space="preserve">Asimismo, se hace de su conocimiento que mismo articulo </w:t>
      </w:r>
      <w:r w:rsidRPr="0004341E">
        <w:rPr>
          <w:rFonts w:ascii="Palatino Linotype" w:eastAsia="Palatino Linotype" w:hAnsi="Palatino Linotype" w:cs="Palatino Linotype"/>
        </w:rPr>
        <w:t>167 de la Ley de la Materia</w:t>
      </w:r>
      <w:r w:rsidRPr="0004341E">
        <w:rPr>
          <w:rFonts w:ascii="Palatino Linotype" w:eastAsia="Calibri" w:hAnsi="Palatino Linotype"/>
          <w:lang w:val="es-ES_tradnl" w:eastAsia="es-ES"/>
        </w:rPr>
        <w:t xml:space="preserve">, en su párrafo segundo concede a los Sujetos Obligados la posibilidad de atender de manera parcial las solicitudes de acceso a la información, dando respuesta únicamente respecto de aquellos requerimientos sobre los cuales se tiene </w:t>
      </w:r>
      <w:r w:rsidRPr="0004341E">
        <w:rPr>
          <w:rFonts w:ascii="Palatino Linotype" w:eastAsia="Calibri" w:hAnsi="Palatino Linotype"/>
          <w:lang w:val="es-ES_tradnl" w:eastAsia="es-ES"/>
        </w:rPr>
        <w:lastRenderedPageBreak/>
        <w:t xml:space="preserve">competencia, y, respecto de la información sobre la cual se es incompetente, declarar la incompetencia </w:t>
      </w:r>
      <w:r w:rsidRPr="0004341E">
        <w:rPr>
          <w:rFonts w:ascii="Palatino Linotype" w:eastAsia="Calibri" w:hAnsi="Palatino Linotype"/>
          <w:b/>
          <w:u w:val="single"/>
          <w:lang w:val="es-ES_tradnl" w:eastAsia="es-ES"/>
        </w:rPr>
        <w:t>en el término de tres días hábiles</w:t>
      </w:r>
      <w:r w:rsidRPr="0004341E">
        <w:rPr>
          <w:rFonts w:ascii="Palatino Linotype" w:eastAsia="Calibri" w:hAnsi="Palatino Linotype"/>
          <w:lang w:val="es-ES_tradnl" w:eastAsia="es-ES"/>
        </w:rPr>
        <w:t xml:space="preserve"> posteriores a la recepción de la solicitud.</w:t>
      </w:r>
    </w:p>
    <w:p w14:paraId="4E1810CE" w14:textId="20F4C678" w:rsidR="00C055DD" w:rsidRPr="0004341E" w:rsidRDefault="002E4F06" w:rsidP="00F133EC">
      <w:pPr>
        <w:tabs>
          <w:tab w:val="left" w:pos="709"/>
        </w:tabs>
        <w:spacing w:before="240" w:after="240" w:line="360" w:lineRule="auto"/>
        <w:jc w:val="both"/>
        <w:rPr>
          <w:rFonts w:ascii="Palatino Linotype" w:eastAsia="Palatino Linotype" w:hAnsi="Palatino Linotype" w:cs="Palatino Linotype"/>
        </w:rPr>
      </w:pPr>
      <w:r w:rsidRPr="0004341E">
        <w:rPr>
          <w:rFonts w:ascii="Palatino Linotype" w:eastAsia="Palatino Linotype" w:hAnsi="Palatino Linotype" w:cs="Palatino Linotype"/>
          <w:lang w:val="es-MX"/>
        </w:rPr>
        <w:t xml:space="preserve">Tocante a los </w:t>
      </w:r>
      <w:r w:rsidRPr="0004341E">
        <w:rPr>
          <w:rFonts w:ascii="Palatino Linotype" w:eastAsia="Palatino Linotype" w:hAnsi="Palatino Linotype" w:cs="Palatino Linotype"/>
          <w:i/>
          <w:szCs w:val="22"/>
        </w:rPr>
        <w:t xml:space="preserve">reportes del aplicativo “Visor de nómina del SAT” de los años 2018, 2019, 2020, y 2021 en sus tres presentaciones: </w:t>
      </w:r>
      <w:r w:rsidRPr="0004341E">
        <w:rPr>
          <w:rFonts w:ascii="Palatino Linotype" w:eastAsia="Palatino Linotype" w:hAnsi="Palatino Linotype" w:cs="Palatino Linotype"/>
          <w:b/>
          <w:i/>
          <w:szCs w:val="22"/>
        </w:rPr>
        <w:t>a.</w:t>
      </w:r>
      <w:r w:rsidRPr="0004341E">
        <w:rPr>
          <w:rFonts w:ascii="Palatino Linotype" w:eastAsia="Palatino Linotype" w:hAnsi="Palatino Linotype" w:cs="Palatino Linotype"/>
          <w:i/>
          <w:szCs w:val="22"/>
        </w:rPr>
        <w:t xml:space="preserve"> Vista anual acumulada, </w:t>
      </w:r>
      <w:r w:rsidRPr="0004341E">
        <w:rPr>
          <w:rFonts w:ascii="Palatino Linotype" w:eastAsia="Palatino Linotype" w:hAnsi="Palatino Linotype" w:cs="Palatino Linotype"/>
          <w:b/>
          <w:i/>
          <w:szCs w:val="22"/>
        </w:rPr>
        <w:t>b.</w:t>
      </w:r>
      <w:r w:rsidRPr="0004341E">
        <w:rPr>
          <w:rFonts w:ascii="Palatino Linotype" w:eastAsia="Palatino Linotype" w:hAnsi="Palatino Linotype" w:cs="Palatino Linotype"/>
          <w:i/>
          <w:szCs w:val="22"/>
        </w:rPr>
        <w:t xml:space="preserve"> Detalle mensual y </w:t>
      </w:r>
      <w:r w:rsidRPr="0004341E">
        <w:rPr>
          <w:rFonts w:ascii="Palatino Linotype" w:eastAsia="Palatino Linotype" w:hAnsi="Palatino Linotype" w:cs="Palatino Linotype"/>
          <w:b/>
          <w:i/>
          <w:szCs w:val="22"/>
        </w:rPr>
        <w:t>c.</w:t>
      </w:r>
      <w:r w:rsidRPr="0004341E">
        <w:rPr>
          <w:rFonts w:ascii="Palatino Linotype" w:eastAsia="Palatino Linotype" w:hAnsi="Palatino Linotype" w:cs="Palatino Linotype"/>
          <w:i/>
          <w:szCs w:val="22"/>
        </w:rPr>
        <w:t xml:space="preserve"> Detalle diferencias sueldos y salarios,</w:t>
      </w:r>
      <w:r w:rsidRPr="0004341E">
        <w:rPr>
          <w:rFonts w:ascii="Palatino Linotype" w:eastAsia="Palatino Linotype" w:hAnsi="Palatino Linotype" w:cs="Palatino Linotype"/>
          <w:szCs w:val="22"/>
        </w:rPr>
        <w:t xml:space="preserve"> y la </w:t>
      </w:r>
      <w:r w:rsidRPr="0004341E">
        <w:rPr>
          <w:rFonts w:ascii="Palatino Linotype" w:eastAsia="Palatino Linotype" w:hAnsi="Palatino Linotype" w:cs="Palatino Linotype"/>
          <w:i/>
          <w:szCs w:val="22"/>
        </w:rPr>
        <w:t>opinión de no adeudo en el cumplimiento de obligaciones fiscales</w:t>
      </w:r>
      <w:r w:rsidRPr="0004341E">
        <w:rPr>
          <w:rFonts w:ascii="Palatino Linotype" w:eastAsia="Palatino Linotype" w:hAnsi="Palatino Linotype" w:cs="Palatino Linotype"/>
          <w:szCs w:val="22"/>
        </w:rPr>
        <w:t xml:space="preserve"> </w:t>
      </w:r>
      <w:r w:rsidRPr="0004341E">
        <w:rPr>
          <w:rFonts w:ascii="Palatino Linotype" w:eastAsia="Palatino Linotype" w:hAnsi="Palatino Linotype" w:cs="Palatino Linotype"/>
          <w:i/>
          <w:szCs w:val="22"/>
        </w:rPr>
        <w:t>estatales</w:t>
      </w:r>
      <w:r w:rsidRPr="0004341E">
        <w:rPr>
          <w:rFonts w:ascii="Palatino Linotype" w:eastAsia="Palatino Linotype" w:hAnsi="Palatino Linotype" w:cs="Palatino Linotype"/>
          <w:szCs w:val="22"/>
        </w:rPr>
        <w:t xml:space="preserve"> emitida por el SAT, que son requeridos mediante el </w:t>
      </w:r>
      <w:r w:rsidR="00C0222F" w:rsidRPr="0004341E">
        <w:rPr>
          <w:rFonts w:ascii="Palatino Linotype" w:eastAsia="Palatino Linotype" w:hAnsi="Palatino Linotype" w:cs="Palatino Linotype"/>
          <w:szCs w:val="22"/>
        </w:rPr>
        <w:t>número</w:t>
      </w:r>
      <w:r w:rsidRPr="0004341E">
        <w:rPr>
          <w:rFonts w:ascii="Palatino Linotype" w:eastAsia="Palatino Linotype" w:hAnsi="Palatino Linotype" w:cs="Palatino Linotype"/>
          <w:szCs w:val="22"/>
        </w:rPr>
        <w:t xml:space="preserve"> romano I, es de señalar que el </w:t>
      </w:r>
      <w:r w:rsidRPr="0004341E">
        <w:rPr>
          <w:rFonts w:ascii="Palatino Linotype" w:eastAsia="Palatino Linotype" w:hAnsi="Palatino Linotype" w:cs="Palatino Linotype"/>
          <w:b/>
          <w:szCs w:val="22"/>
        </w:rPr>
        <w:t xml:space="preserve">Sujeto Obligado </w:t>
      </w:r>
      <w:r w:rsidRPr="0004341E">
        <w:rPr>
          <w:rFonts w:ascii="Palatino Linotype" w:eastAsia="Palatino Linotype" w:hAnsi="Palatino Linotype" w:cs="Palatino Linotype"/>
          <w:szCs w:val="22"/>
        </w:rPr>
        <w:t xml:space="preserve">remitió de manera puntual, </w:t>
      </w:r>
      <w:r w:rsidRPr="0004341E">
        <w:rPr>
          <w:rFonts w:ascii="Palatino Linotype" w:eastAsia="Palatino Linotype" w:hAnsi="Palatino Linotype" w:cs="Palatino Linotype"/>
        </w:rPr>
        <w:t xml:space="preserve">la información de pagos y retenciones por sueldos y salarios realizados a los trabajadores, en las modalidades </w:t>
      </w:r>
      <w:r w:rsidRPr="0004341E">
        <w:rPr>
          <w:rFonts w:ascii="Palatino Linotype" w:eastAsia="Palatino Linotype" w:hAnsi="Palatino Linotype" w:cs="Palatino Linotype"/>
          <w:b/>
        </w:rPr>
        <w:t xml:space="preserve">vista anual acumulada </w:t>
      </w:r>
      <w:r w:rsidRPr="0004341E">
        <w:rPr>
          <w:rFonts w:ascii="Palatino Linotype" w:eastAsia="Palatino Linotype" w:hAnsi="Palatino Linotype" w:cs="Palatino Linotype"/>
        </w:rPr>
        <w:t>y</w:t>
      </w:r>
      <w:r w:rsidRPr="0004341E">
        <w:rPr>
          <w:rFonts w:ascii="Palatino Linotype" w:eastAsia="Palatino Linotype" w:hAnsi="Palatino Linotype" w:cs="Palatino Linotype"/>
          <w:b/>
        </w:rPr>
        <w:t xml:space="preserve"> detalle mensual </w:t>
      </w:r>
      <w:r w:rsidRPr="0004341E">
        <w:rPr>
          <w:rFonts w:ascii="Palatino Linotype" w:eastAsia="Palatino Linotype" w:hAnsi="Palatino Linotype" w:cs="Palatino Linotype"/>
        </w:rPr>
        <w:t xml:space="preserve">que corresponden con los ejercicios 2018, 2019, 2020 y 2021, sin embargo, no escapa de la óptica de este </w:t>
      </w:r>
      <w:r w:rsidR="00C0222F" w:rsidRPr="0004341E">
        <w:rPr>
          <w:rFonts w:ascii="Palatino Linotype" w:eastAsia="Palatino Linotype" w:hAnsi="Palatino Linotype" w:cs="Palatino Linotype"/>
        </w:rPr>
        <w:t>Organismo G</w:t>
      </w:r>
      <w:r w:rsidRPr="0004341E">
        <w:rPr>
          <w:rFonts w:ascii="Palatino Linotype" w:eastAsia="Palatino Linotype" w:hAnsi="Palatino Linotype" w:cs="Palatino Linotype"/>
        </w:rPr>
        <w:t>arante que se remitieron en versión pública,</w:t>
      </w:r>
      <w:r w:rsidR="00361591" w:rsidRPr="0004341E">
        <w:rPr>
          <w:rFonts w:ascii="Palatino Linotype" w:eastAsia="Palatino Linotype" w:hAnsi="Palatino Linotype" w:cs="Palatino Linotype"/>
        </w:rPr>
        <w:t xml:space="preserve"> sin hacerse acompañado del acuerdo debidamente fundado y motivado, mediante el cual el Comité de Transparencia confirmara la clasificación de la información, en los términos previstos por la normatividad aplicable.</w:t>
      </w:r>
    </w:p>
    <w:p w14:paraId="3FE12C34" w14:textId="56BE7ED6" w:rsidR="00361591" w:rsidRPr="0004341E" w:rsidRDefault="00BF5140" w:rsidP="00F133EC">
      <w:pPr>
        <w:tabs>
          <w:tab w:val="left" w:pos="709"/>
        </w:tabs>
        <w:spacing w:before="240" w:after="240" w:line="360" w:lineRule="auto"/>
        <w:jc w:val="both"/>
        <w:rPr>
          <w:rFonts w:ascii="Palatino Linotype" w:hAnsi="Palatino Linotype"/>
          <w:b/>
        </w:rPr>
      </w:pPr>
      <w:r w:rsidRPr="0004341E">
        <w:rPr>
          <w:rFonts w:ascii="Palatino Linotype" w:eastAsia="Palatino Linotype" w:hAnsi="Palatino Linotype" w:cs="Palatino Linotype"/>
        </w:rPr>
        <w:t>Aunado a lo anterior,</w:t>
      </w:r>
      <w:r w:rsidR="00361591" w:rsidRPr="0004341E">
        <w:rPr>
          <w:rFonts w:ascii="Palatino Linotype" w:eastAsia="Palatino Linotype" w:hAnsi="Palatino Linotype" w:cs="Palatino Linotype"/>
        </w:rPr>
        <w:t xml:space="preserve"> debe mencionarse que en el caso concreto, no es procedent</w:t>
      </w:r>
      <w:r w:rsidR="00F133EC" w:rsidRPr="0004341E">
        <w:rPr>
          <w:rFonts w:ascii="Palatino Linotype" w:eastAsia="Palatino Linotype" w:hAnsi="Palatino Linotype" w:cs="Palatino Linotype"/>
        </w:rPr>
        <w:t>e la versión pública, ya que se testó</w:t>
      </w:r>
      <w:r w:rsidR="00361591" w:rsidRPr="0004341E">
        <w:rPr>
          <w:rFonts w:ascii="Palatino Linotype" w:eastAsia="Palatino Linotype" w:hAnsi="Palatino Linotype" w:cs="Palatino Linotype"/>
        </w:rPr>
        <w:t xml:space="preserve"> </w:t>
      </w:r>
      <w:r w:rsidR="007731D7" w:rsidRPr="0004341E">
        <w:rPr>
          <w:rFonts w:ascii="Palatino Linotype" w:eastAsia="Palatino Linotype" w:hAnsi="Palatino Linotype" w:cs="Palatino Linotype"/>
        </w:rPr>
        <w:t>el Registro Federal de Contribuyentes, RFC, del Organismo, así como el sello digital,  la cadena original y el código QR,  del SAT, datos que</w:t>
      </w:r>
      <w:r w:rsidR="00361591" w:rsidRPr="0004341E">
        <w:rPr>
          <w:rFonts w:ascii="Palatino Linotype" w:eastAsia="Palatino Linotype" w:hAnsi="Palatino Linotype" w:cs="Palatino Linotype"/>
        </w:rPr>
        <w:t xml:space="preserve"> por su naturaleza, </w:t>
      </w:r>
      <w:r w:rsidR="007731D7" w:rsidRPr="0004341E">
        <w:rPr>
          <w:rFonts w:ascii="Palatino Linotype" w:eastAsia="Palatino Linotype" w:hAnsi="Palatino Linotype" w:cs="Palatino Linotype"/>
        </w:rPr>
        <w:t xml:space="preserve">no son susceptibles de clasificarse como confidenciales, </w:t>
      </w:r>
      <w:r w:rsidR="007731D7" w:rsidRPr="0004341E">
        <w:rPr>
          <w:rFonts w:ascii="Palatino Linotype" w:hAnsi="Palatino Linotype" w:cs="Arial"/>
        </w:rPr>
        <w:t xml:space="preserve">toda vez que </w:t>
      </w:r>
      <w:r w:rsidR="007731D7" w:rsidRPr="0004341E">
        <w:rPr>
          <w:rFonts w:ascii="Palatino Linotype" w:hAnsi="Palatino Linotype" w:cs="Arial"/>
          <w:lang w:val="es-MX"/>
        </w:rPr>
        <w:t xml:space="preserve">no se encuentran relacionados con información de particulares, sino </w:t>
      </w:r>
      <w:r w:rsidR="007731D7" w:rsidRPr="0004341E">
        <w:rPr>
          <w:rFonts w:ascii="Palatino Linotype" w:hAnsi="Palatino Linotype" w:cs="Arial"/>
          <w:lang w:val="es-MX"/>
        </w:rPr>
        <w:lastRenderedPageBreak/>
        <w:t>más bien con ente</w:t>
      </w:r>
      <w:r w:rsidR="00C055DD" w:rsidRPr="0004341E">
        <w:rPr>
          <w:rFonts w:ascii="Palatino Linotype" w:hAnsi="Palatino Linotype" w:cs="Arial"/>
          <w:lang w:val="es-MX"/>
        </w:rPr>
        <w:t>s</w:t>
      </w:r>
      <w:r w:rsidR="007731D7" w:rsidRPr="0004341E">
        <w:rPr>
          <w:rFonts w:ascii="Palatino Linotype" w:hAnsi="Palatino Linotype" w:cs="Arial"/>
          <w:lang w:val="es-MX"/>
        </w:rPr>
        <w:t xml:space="preserve"> público</w:t>
      </w:r>
      <w:r w:rsidR="00C055DD" w:rsidRPr="0004341E">
        <w:rPr>
          <w:rFonts w:ascii="Palatino Linotype" w:hAnsi="Palatino Linotype" w:cs="Arial"/>
          <w:lang w:val="es-MX"/>
        </w:rPr>
        <w:t>s,</w:t>
      </w:r>
      <w:r w:rsidR="00C055DD" w:rsidRPr="0004341E">
        <w:rPr>
          <w:rFonts w:ascii="Palatino Linotype" w:hAnsi="Palatino Linotype"/>
        </w:rPr>
        <w:t xml:space="preserve"> es decir, el Servicio de Administración Tributaria y el contribuyente, que en el caso concreto es el </w:t>
      </w:r>
      <w:r w:rsidR="00C055DD" w:rsidRPr="0004341E">
        <w:rPr>
          <w:rFonts w:ascii="Palatino Linotype" w:hAnsi="Palatino Linotype"/>
          <w:b/>
        </w:rPr>
        <w:t>Sujeto O</w:t>
      </w:r>
      <w:r w:rsidRPr="0004341E">
        <w:rPr>
          <w:rFonts w:ascii="Palatino Linotype" w:hAnsi="Palatino Linotype"/>
          <w:b/>
        </w:rPr>
        <w:t>bligado.</w:t>
      </w:r>
    </w:p>
    <w:p w14:paraId="713A5ADB" w14:textId="64CF63F7" w:rsidR="00C055DD" w:rsidRPr="0004341E" w:rsidRDefault="00361591" w:rsidP="00F133EC">
      <w:pPr>
        <w:tabs>
          <w:tab w:val="left" w:pos="709"/>
        </w:tabs>
        <w:spacing w:before="240" w:after="240" w:line="360" w:lineRule="auto"/>
        <w:jc w:val="both"/>
        <w:rPr>
          <w:rFonts w:ascii="Palatino Linotype" w:hAnsi="Palatino Linotype"/>
        </w:rPr>
      </w:pPr>
      <w:r w:rsidRPr="0004341E">
        <w:rPr>
          <w:rFonts w:ascii="Palatino Linotype" w:hAnsi="Palatino Linotype"/>
        </w:rPr>
        <w:t xml:space="preserve">En esta tesitura, es evidente que si bien se remitieron los documentos idóneos para satisfacer los incisos a. y b. del número romano I, </w:t>
      </w:r>
      <w:r w:rsidR="00CA3099" w:rsidRPr="0004341E">
        <w:rPr>
          <w:rFonts w:ascii="Palatino Linotype" w:hAnsi="Palatino Linotype"/>
        </w:rPr>
        <w:t xml:space="preserve">los mismos </w:t>
      </w:r>
      <w:r w:rsidRPr="0004341E">
        <w:rPr>
          <w:rFonts w:ascii="Palatino Linotype" w:hAnsi="Palatino Linotype"/>
        </w:rPr>
        <w:t>no pueden tenerse por buenos por las razones ya expuestas, por lo que es</w:t>
      </w:r>
      <w:r w:rsidR="00C055DD" w:rsidRPr="0004341E">
        <w:rPr>
          <w:rFonts w:ascii="Palatino Linotype" w:hAnsi="Palatino Linotype"/>
        </w:rPr>
        <w:t xml:space="preserve"> necesario que se remitan nuevamente </w:t>
      </w:r>
      <w:r w:rsidR="00BF5140" w:rsidRPr="0004341E">
        <w:rPr>
          <w:rFonts w:ascii="Palatino Linotype" w:hAnsi="Palatino Linotype"/>
        </w:rPr>
        <w:t>de manera íntegra, a través de las modalidades de entrega elegidas por el particular.</w:t>
      </w:r>
    </w:p>
    <w:p w14:paraId="0E340DB8" w14:textId="30837454" w:rsidR="004A3344" w:rsidRPr="0004341E" w:rsidRDefault="00CA3099" w:rsidP="00F133EC">
      <w:pPr>
        <w:spacing w:before="240" w:after="240" w:line="360" w:lineRule="auto"/>
        <w:jc w:val="both"/>
        <w:rPr>
          <w:rFonts w:ascii="Palatino Linotype" w:eastAsia="Palatino Linotype" w:hAnsi="Palatino Linotype" w:cs="Palatino Linotype"/>
          <w:szCs w:val="22"/>
        </w:rPr>
      </w:pPr>
      <w:r w:rsidRPr="0004341E">
        <w:rPr>
          <w:rFonts w:ascii="Palatino Linotype" w:eastAsia="Palatino Linotype" w:hAnsi="Palatino Linotype" w:cs="Palatino Linotype"/>
        </w:rPr>
        <w:t>Respecto del inciso c. del número romano I, me</w:t>
      </w:r>
      <w:r w:rsidR="009301A0" w:rsidRPr="0004341E">
        <w:rPr>
          <w:rFonts w:ascii="Palatino Linotype" w:eastAsia="Palatino Linotype" w:hAnsi="Palatino Linotype" w:cs="Palatino Linotype"/>
        </w:rPr>
        <w:t xml:space="preserve">diante el cual se requiere el </w:t>
      </w:r>
      <w:r w:rsidR="009301A0" w:rsidRPr="0004341E">
        <w:rPr>
          <w:rFonts w:ascii="Palatino Linotype" w:eastAsia="Palatino Linotype" w:hAnsi="Palatino Linotype" w:cs="Palatino Linotype"/>
          <w:i/>
        </w:rPr>
        <w:t xml:space="preserve">detalle </w:t>
      </w:r>
      <w:r w:rsidR="00BA5C0C" w:rsidRPr="0004341E">
        <w:rPr>
          <w:rFonts w:ascii="Palatino Linotype" w:eastAsia="Palatino Linotype" w:hAnsi="Palatino Linotype" w:cs="Palatino Linotype"/>
          <w:i/>
        </w:rPr>
        <w:t xml:space="preserve">diferencias sueldos y salarios de los ejercicios 2018, 2019, 2020 y 2021, </w:t>
      </w:r>
      <w:r w:rsidR="000D0755" w:rsidRPr="0004341E">
        <w:rPr>
          <w:rFonts w:ascii="Palatino Linotype" w:eastAsia="Palatino Linotype" w:hAnsi="Palatino Linotype" w:cs="Palatino Linotype"/>
        </w:rPr>
        <w:t xml:space="preserve"> el </w:t>
      </w:r>
      <w:r w:rsidR="000D0755" w:rsidRPr="0004341E">
        <w:rPr>
          <w:rFonts w:ascii="Palatino Linotype" w:eastAsia="Palatino Linotype" w:hAnsi="Palatino Linotype" w:cs="Palatino Linotype"/>
          <w:b/>
        </w:rPr>
        <w:t xml:space="preserve">Sujeto Obligado </w:t>
      </w:r>
      <w:r w:rsidR="000D0755" w:rsidRPr="0004341E">
        <w:rPr>
          <w:rFonts w:ascii="Palatino Linotype" w:eastAsia="Palatino Linotype" w:hAnsi="Palatino Linotype" w:cs="Palatino Linotype"/>
        </w:rPr>
        <w:t xml:space="preserve">  fue omiso en emitir pronunciamiento alguno</w:t>
      </w:r>
      <w:r w:rsidR="00CB7D21" w:rsidRPr="0004341E">
        <w:rPr>
          <w:rFonts w:ascii="Palatino Linotype" w:eastAsia="Palatino Linotype" w:hAnsi="Palatino Linotype" w:cs="Palatino Linotype"/>
        </w:rPr>
        <w:t xml:space="preserve">, </w:t>
      </w:r>
      <w:r w:rsidR="004A3344" w:rsidRPr="0004341E">
        <w:rPr>
          <w:rFonts w:ascii="Palatino Linotype" w:eastAsia="Palatino Linotype" w:hAnsi="Palatino Linotype" w:cs="Palatino Linotype"/>
        </w:rPr>
        <w:t xml:space="preserve">sin embargo, es de señalar que, de conformidad con la Guía de Usuario del aplicativo </w:t>
      </w:r>
      <w:r w:rsidR="004A3344" w:rsidRPr="0004341E">
        <w:rPr>
          <w:rFonts w:ascii="Palatino Linotype" w:eastAsia="Palatino Linotype" w:hAnsi="Palatino Linotype" w:cs="Palatino Linotype"/>
          <w:szCs w:val="22"/>
        </w:rPr>
        <w:t>“</w:t>
      </w:r>
      <w:r w:rsidR="004A3344" w:rsidRPr="0004341E">
        <w:rPr>
          <w:rFonts w:ascii="Palatino Linotype" w:eastAsia="Palatino Linotype" w:hAnsi="Palatino Linotype" w:cs="Palatino Linotype"/>
          <w:i/>
          <w:szCs w:val="22"/>
        </w:rPr>
        <w:t>visor de comprobantes nómina par p</w:t>
      </w:r>
      <w:r w:rsidR="004A3344" w:rsidRPr="0004341E">
        <w:rPr>
          <w:rFonts w:ascii="Palatino Linotype" w:eastAsia="Palatino Linotype" w:hAnsi="Palatino Linotype" w:cs="Palatino Linotype"/>
          <w:i/>
        </w:rPr>
        <w:t xml:space="preserve">atrones” </w:t>
      </w:r>
      <w:r w:rsidR="004A3344" w:rsidRPr="0004341E">
        <w:rPr>
          <w:rFonts w:ascii="Palatino Linotype" w:eastAsia="Palatino Linotype" w:hAnsi="Palatino Linotype" w:cs="Palatino Linotype"/>
        </w:rPr>
        <w:t>del Servicio de Administraci</w:t>
      </w:r>
      <w:r w:rsidR="004231F5" w:rsidRPr="0004341E">
        <w:rPr>
          <w:rFonts w:ascii="Palatino Linotype" w:eastAsia="Palatino Linotype" w:hAnsi="Palatino Linotype" w:cs="Palatino Linotype"/>
        </w:rPr>
        <w:t>ón Tributaria -</w:t>
      </w:r>
      <w:r w:rsidR="004A3344" w:rsidRPr="0004341E">
        <w:rPr>
          <w:rFonts w:ascii="Palatino Linotype" w:eastAsia="Palatino Linotype" w:hAnsi="Palatino Linotype" w:cs="Palatino Linotype"/>
        </w:rPr>
        <w:t>mediante el cual fueron obtenidos las vistas anual y mensual que fueron remitidas en respuesta</w:t>
      </w:r>
      <w:r w:rsidR="004231F5" w:rsidRPr="0004341E">
        <w:rPr>
          <w:rFonts w:ascii="Palatino Linotype" w:eastAsia="Palatino Linotype" w:hAnsi="Palatino Linotype" w:cs="Palatino Linotype"/>
        </w:rPr>
        <w:t>-</w:t>
      </w:r>
      <w:r w:rsidR="004A3344" w:rsidRPr="0004341E">
        <w:rPr>
          <w:rFonts w:ascii="Palatino Linotype" w:eastAsia="Palatino Linotype" w:hAnsi="Palatino Linotype" w:cs="Palatino Linotype"/>
        </w:rPr>
        <w:t>, las modalidades de consulta son las siguientes</w:t>
      </w:r>
      <w:r w:rsidR="004A3344" w:rsidRPr="0004341E">
        <w:rPr>
          <w:rFonts w:ascii="Palatino Linotype" w:eastAsia="Palatino Linotype" w:hAnsi="Palatino Linotype" w:cs="Palatino Linotype"/>
          <w:szCs w:val="22"/>
        </w:rPr>
        <w:t>:</w:t>
      </w:r>
    </w:p>
    <w:p w14:paraId="7DFEF713" w14:textId="77777777" w:rsidR="004A3344" w:rsidRPr="0004341E" w:rsidRDefault="004A3344" w:rsidP="00F133EC">
      <w:pPr>
        <w:spacing w:before="240" w:after="240" w:line="360" w:lineRule="auto"/>
        <w:jc w:val="both"/>
        <w:rPr>
          <w:rFonts w:ascii="Palatino Linotype" w:eastAsia="Palatino Linotype" w:hAnsi="Palatino Linotype" w:cs="Palatino Linotype"/>
          <w:szCs w:val="22"/>
        </w:rPr>
      </w:pPr>
      <w:r w:rsidRPr="0004341E">
        <w:rPr>
          <w:rFonts w:ascii="Palatino Linotype" w:eastAsia="Palatino Linotype" w:hAnsi="Palatino Linotype" w:cs="Palatino Linotype"/>
          <w:noProof/>
          <w:szCs w:val="22"/>
          <w:lang w:val="es-MX"/>
        </w:rPr>
        <mc:AlternateContent>
          <mc:Choice Requires="wps">
            <w:drawing>
              <wp:anchor distT="0" distB="0" distL="114300" distR="114300" simplePos="0" relativeHeight="251662336" behindDoc="0" locked="0" layoutInCell="1" allowOverlap="1" wp14:anchorId="0E952677" wp14:editId="0AF14C85">
                <wp:simplePos x="0" y="0"/>
                <wp:positionH relativeFrom="column">
                  <wp:posOffset>388665</wp:posOffset>
                </wp:positionH>
                <wp:positionV relativeFrom="paragraph">
                  <wp:posOffset>291140</wp:posOffset>
                </wp:positionV>
                <wp:extent cx="122155" cy="540000"/>
                <wp:effectExtent l="57150" t="38100" r="49530" b="88900"/>
                <wp:wrapNone/>
                <wp:docPr id="3" name="Abrir llave 3"/>
                <wp:cNvGraphicFramePr/>
                <a:graphic xmlns:a="http://schemas.openxmlformats.org/drawingml/2006/main">
                  <a:graphicData uri="http://schemas.microsoft.com/office/word/2010/wordprocessingShape">
                    <wps:wsp>
                      <wps:cNvSpPr/>
                      <wps:spPr>
                        <a:xfrm>
                          <a:off x="0" y="0"/>
                          <a:ext cx="122155" cy="540000"/>
                        </a:xfrm>
                        <a:prstGeom prst="leftBrace">
                          <a:avLst/>
                        </a:prstGeom>
                        <a:ln>
                          <a:solidFill>
                            <a:srgbClr val="C0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DDD24E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3" o:spid="_x0000_s1026" type="#_x0000_t87" style="position:absolute;margin-left:30.6pt;margin-top:22.9pt;width:9.6pt;height:4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" adj="407" strokecolor="#c00000" strokeweight="2pt">
                <v:shadow on="t" color="black" opacity="24903f" origin=",.5" offset="0,.55556mm"/>
              </v:shape>
            </w:pict>
          </mc:Fallback>
        </mc:AlternateContent>
      </w:r>
      <w:r w:rsidRPr="0004341E">
        <w:rPr>
          <w:rFonts w:ascii="Palatino Linotype" w:eastAsia="Palatino Linotype" w:hAnsi="Palatino Linotype" w:cs="Palatino Linotype"/>
          <w:noProof/>
          <w:szCs w:val="22"/>
          <w:lang w:val="es-MX"/>
        </w:rPr>
        <w:drawing>
          <wp:inline distT="0" distB="0" distL="0" distR="0" wp14:anchorId="66114103" wp14:editId="3EF800DB">
            <wp:extent cx="5608955" cy="9721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8955" cy="972185"/>
                    </a:xfrm>
                    <a:prstGeom prst="rect">
                      <a:avLst/>
                    </a:prstGeom>
                    <a:noFill/>
                    <a:ln>
                      <a:noFill/>
                    </a:ln>
                  </pic:spPr>
                </pic:pic>
              </a:graphicData>
            </a:graphic>
          </wp:inline>
        </w:drawing>
      </w:r>
    </w:p>
    <w:p w14:paraId="51A038D0" w14:textId="77777777" w:rsidR="004231F5" w:rsidRPr="0004341E" w:rsidRDefault="004231F5" w:rsidP="00F133EC">
      <w:pPr>
        <w:spacing w:before="240" w:after="240" w:line="360" w:lineRule="auto"/>
        <w:ind w:right="49"/>
        <w:jc w:val="both"/>
        <w:rPr>
          <w:rFonts w:ascii="Palatino Linotype" w:eastAsia="Palatino Linotype" w:hAnsi="Palatino Linotype" w:cs="Palatino Linotype"/>
          <w:szCs w:val="22"/>
        </w:rPr>
      </w:pPr>
      <w:r w:rsidRPr="0004341E">
        <w:rPr>
          <w:rFonts w:ascii="Palatino Linotype" w:eastAsia="Palatino Linotype" w:hAnsi="Palatino Linotype" w:cs="Palatino Linotype"/>
          <w:szCs w:val="22"/>
        </w:rPr>
        <w:t xml:space="preserve">Así, </w:t>
      </w:r>
      <w:r w:rsidR="004A3344" w:rsidRPr="0004341E">
        <w:rPr>
          <w:rFonts w:ascii="Palatino Linotype" w:eastAsia="Palatino Linotype" w:hAnsi="Palatino Linotype" w:cs="Palatino Linotype"/>
          <w:szCs w:val="22"/>
        </w:rPr>
        <w:t xml:space="preserve">el </w:t>
      </w:r>
      <w:r w:rsidR="004A3344" w:rsidRPr="0004341E">
        <w:rPr>
          <w:rFonts w:ascii="Palatino Linotype" w:eastAsia="Palatino Linotype" w:hAnsi="Palatino Linotype" w:cs="Palatino Linotype"/>
          <w:i/>
          <w:szCs w:val="22"/>
        </w:rPr>
        <w:t>detalle de diferencias sueldos y salarios,</w:t>
      </w:r>
      <w:r w:rsidR="004A3344" w:rsidRPr="0004341E">
        <w:rPr>
          <w:rFonts w:ascii="Palatino Linotype" w:eastAsia="Palatino Linotype" w:hAnsi="Palatino Linotype" w:cs="Palatino Linotype"/>
          <w:szCs w:val="22"/>
        </w:rPr>
        <w:t xml:space="preserve"> dicha información corresponde a un resumen de los comprobantes de nómina que se expidieron por conceptos de </w:t>
      </w:r>
      <w:r w:rsidR="004A3344" w:rsidRPr="0004341E">
        <w:rPr>
          <w:rFonts w:ascii="Palatino Linotype" w:eastAsia="Palatino Linotype" w:hAnsi="Palatino Linotype" w:cs="Palatino Linotype"/>
          <w:szCs w:val="22"/>
        </w:rPr>
        <w:lastRenderedPageBreak/>
        <w:t>sueldos y salarios, que se desglosa al seleccionar “consultar información Global”, tal y como lo establece la guía:</w:t>
      </w:r>
    </w:p>
    <w:p w14:paraId="616BD1E5" w14:textId="0AB06739" w:rsidR="004A3344" w:rsidRPr="0004341E" w:rsidRDefault="004A3344" w:rsidP="00F133EC">
      <w:pPr>
        <w:spacing w:before="240" w:after="240" w:line="360" w:lineRule="auto"/>
        <w:ind w:right="49"/>
        <w:jc w:val="center"/>
        <w:rPr>
          <w:rFonts w:ascii="Palatino Linotype" w:eastAsia="Palatino Linotype" w:hAnsi="Palatino Linotype" w:cs="Palatino Linotype"/>
          <w:lang w:val="es-MX"/>
        </w:rPr>
      </w:pPr>
      <w:r w:rsidRPr="0004341E">
        <w:rPr>
          <w:rFonts w:ascii="Palatino Linotype" w:eastAsia="Palatino Linotype" w:hAnsi="Palatino Linotype" w:cs="Palatino Linotype"/>
          <w:noProof/>
          <w:lang w:val="es-MX"/>
        </w:rPr>
        <w:drawing>
          <wp:inline distT="0" distB="0" distL="0" distR="0" wp14:anchorId="4B45B98F" wp14:editId="4685C8C1">
            <wp:extent cx="4824000" cy="58522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157"/>
                    <a:stretch/>
                  </pic:blipFill>
                  <pic:spPr bwMode="auto">
                    <a:xfrm>
                      <a:off x="0" y="0"/>
                      <a:ext cx="4824000" cy="5852275"/>
                    </a:xfrm>
                    <a:prstGeom prst="rect">
                      <a:avLst/>
                    </a:prstGeom>
                    <a:noFill/>
                    <a:ln>
                      <a:noFill/>
                    </a:ln>
                    <a:extLst>
                      <a:ext uri="{53640926-AAD7-44D8-BBD7-CCE9431645EC}">
                        <a14:shadowObscured xmlns:a14="http://schemas.microsoft.com/office/drawing/2010/main"/>
                      </a:ext>
                    </a:extLst>
                  </pic:spPr>
                </pic:pic>
              </a:graphicData>
            </a:graphic>
          </wp:inline>
        </w:drawing>
      </w:r>
    </w:p>
    <w:p w14:paraId="05B9CC37" w14:textId="1EF57EA9" w:rsidR="004A3344" w:rsidRPr="0004341E" w:rsidRDefault="004A3344" w:rsidP="00F133EC">
      <w:pPr>
        <w:spacing w:before="240" w:after="240" w:line="360" w:lineRule="auto"/>
        <w:ind w:right="49"/>
        <w:jc w:val="both"/>
        <w:rPr>
          <w:rFonts w:ascii="Palatino Linotype" w:eastAsia="Palatino Linotype" w:hAnsi="Palatino Linotype" w:cs="Palatino Linotype"/>
          <w:lang w:val="es-MX"/>
        </w:rPr>
      </w:pPr>
      <w:r w:rsidRPr="0004341E">
        <w:rPr>
          <w:rFonts w:ascii="Palatino Linotype" w:eastAsia="Palatino Linotype" w:hAnsi="Palatino Linotype" w:cs="Palatino Linotype"/>
          <w:lang w:val="es-MX"/>
        </w:rPr>
        <w:lastRenderedPageBreak/>
        <w:t>Derivado de lo anterior,</w:t>
      </w:r>
      <w:r w:rsidR="004231F5" w:rsidRPr="0004341E">
        <w:rPr>
          <w:rFonts w:ascii="Palatino Linotype" w:eastAsia="Palatino Linotype" w:hAnsi="Palatino Linotype" w:cs="Palatino Linotype"/>
          <w:lang w:val="es-MX"/>
        </w:rPr>
        <w:t xml:space="preserve"> toda vez que</w:t>
      </w:r>
      <w:r w:rsidRPr="0004341E">
        <w:rPr>
          <w:rFonts w:ascii="Palatino Linotype" w:eastAsia="Palatino Linotype" w:hAnsi="Palatino Linotype" w:cs="Palatino Linotype"/>
          <w:lang w:val="es-MX"/>
        </w:rPr>
        <w:t xml:space="preserve"> el </w:t>
      </w:r>
      <w:r w:rsidRPr="0004341E">
        <w:rPr>
          <w:rFonts w:ascii="Palatino Linotype" w:eastAsia="Palatino Linotype" w:hAnsi="Palatino Linotype" w:cs="Palatino Linotype"/>
          <w:b/>
          <w:lang w:val="es-MX"/>
        </w:rPr>
        <w:t xml:space="preserve">Sujeto </w:t>
      </w:r>
      <w:proofErr w:type="gramStart"/>
      <w:r w:rsidRPr="0004341E">
        <w:rPr>
          <w:rFonts w:ascii="Palatino Linotype" w:eastAsia="Palatino Linotype" w:hAnsi="Palatino Linotype" w:cs="Palatino Linotype"/>
          <w:b/>
          <w:lang w:val="es-MX"/>
        </w:rPr>
        <w:t xml:space="preserve">Obligado, </w:t>
      </w:r>
      <w:r w:rsidR="004231F5" w:rsidRPr="0004341E">
        <w:rPr>
          <w:rFonts w:ascii="Palatino Linotype" w:eastAsia="Palatino Linotype" w:hAnsi="Palatino Linotype" w:cs="Palatino Linotype"/>
          <w:lang w:val="es-MX"/>
        </w:rPr>
        <w:t xml:space="preserve"> ya</w:t>
      </w:r>
      <w:proofErr w:type="gramEnd"/>
      <w:r w:rsidR="004231F5" w:rsidRPr="0004341E">
        <w:rPr>
          <w:rFonts w:ascii="Palatino Linotype" w:eastAsia="Palatino Linotype" w:hAnsi="Palatino Linotype" w:cs="Palatino Linotype"/>
          <w:lang w:val="es-MX"/>
        </w:rPr>
        <w:t xml:space="preserve"> remitió información que obtuvo del “</w:t>
      </w:r>
      <w:r w:rsidR="004231F5" w:rsidRPr="0004341E">
        <w:rPr>
          <w:rFonts w:ascii="Palatino Linotype" w:eastAsia="Palatino Linotype" w:hAnsi="Palatino Linotype" w:cs="Palatino Linotype"/>
          <w:i/>
          <w:lang w:val="es-MX"/>
        </w:rPr>
        <w:t xml:space="preserve">visor de comprobantes de nómina del patrón”, </w:t>
      </w:r>
      <w:r w:rsidR="004231F5" w:rsidRPr="0004341E">
        <w:rPr>
          <w:rFonts w:ascii="Palatino Linotype" w:eastAsia="Palatino Linotype" w:hAnsi="Palatino Linotype" w:cs="Palatino Linotype"/>
          <w:lang w:val="es-MX"/>
        </w:rPr>
        <w:t xml:space="preserve"> se presume que se encuentra en posibilidad para entregar los reportes del </w:t>
      </w:r>
      <w:r w:rsidR="004231F5" w:rsidRPr="0004341E">
        <w:rPr>
          <w:rFonts w:ascii="Palatino Linotype" w:eastAsia="Palatino Linotype" w:hAnsi="Palatino Linotype" w:cs="Palatino Linotype"/>
          <w:szCs w:val="22"/>
        </w:rPr>
        <w:t>detalle de diferencias sueldos y salarios d</w:t>
      </w:r>
      <w:proofErr w:type="spellStart"/>
      <w:r w:rsidR="004231F5" w:rsidRPr="0004341E">
        <w:rPr>
          <w:rFonts w:ascii="Palatino Linotype" w:eastAsia="Palatino Linotype" w:hAnsi="Palatino Linotype" w:cs="Palatino Linotype"/>
          <w:lang w:val="es-MX"/>
        </w:rPr>
        <w:t>e</w:t>
      </w:r>
      <w:proofErr w:type="spellEnd"/>
      <w:r w:rsidR="004231F5" w:rsidRPr="0004341E">
        <w:rPr>
          <w:rFonts w:ascii="Palatino Linotype" w:eastAsia="Palatino Linotype" w:hAnsi="Palatino Linotype" w:cs="Palatino Linotype"/>
          <w:lang w:val="es-MX"/>
        </w:rPr>
        <w:t xml:space="preserve"> los ejercicios 2018, 2019, 2020 y 2021, siendo procedente ordenar su entrega</w:t>
      </w:r>
      <w:r w:rsidR="0052019A" w:rsidRPr="0004341E">
        <w:rPr>
          <w:rFonts w:ascii="Palatino Linotype" w:eastAsia="Palatino Linotype" w:hAnsi="Palatino Linotype" w:cs="Palatino Linotype"/>
          <w:lang w:val="es-MX"/>
        </w:rPr>
        <w:t xml:space="preserve"> en versión pública de ser proce</w:t>
      </w:r>
      <w:r w:rsidR="00D61CF4" w:rsidRPr="0004341E">
        <w:rPr>
          <w:rFonts w:ascii="Palatino Linotype" w:eastAsia="Palatino Linotype" w:hAnsi="Palatino Linotype" w:cs="Palatino Linotype"/>
          <w:lang w:val="es-MX"/>
        </w:rPr>
        <w:t>de</w:t>
      </w:r>
      <w:r w:rsidR="0052019A" w:rsidRPr="0004341E">
        <w:rPr>
          <w:rFonts w:ascii="Palatino Linotype" w:eastAsia="Palatino Linotype" w:hAnsi="Palatino Linotype" w:cs="Palatino Linotype"/>
          <w:lang w:val="es-MX"/>
        </w:rPr>
        <w:t>nte</w:t>
      </w:r>
      <w:r w:rsidR="00500966" w:rsidRPr="0004341E">
        <w:rPr>
          <w:rFonts w:ascii="Palatino Linotype" w:eastAsia="Palatino Linotype" w:hAnsi="Palatino Linotype" w:cs="Palatino Linotype"/>
          <w:lang w:val="es-MX"/>
        </w:rPr>
        <w:t xml:space="preserve">, </w:t>
      </w:r>
      <w:r w:rsidRPr="0004341E">
        <w:rPr>
          <w:rFonts w:ascii="Palatino Linotype" w:eastAsia="Palatino Linotype" w:hAnsi="Palatino Linotype" w:cs="Palatino Linotype"/>
          <w:lang w:val="es-MX"/>
        </w:rPr>
        <w:t>para el caso de que cuente con ellos.</w:t>
      </w:r>
    </w:p>
    <w:p w14:paraId="43DC0644" w14:textId="2A5D0DAA" w:rsidR="004A3344" w:rsidRPr="0004341E" w:rsidRDefault="004A3344" w:rsidP="00F133EC">
      <w:pPr>
        <w:spacing w:before="240" w:after="240" w:line="360" w:lineRule="auto"/>
        <w:ind w:right="49"/>
        <w:jc w:val="both"/>
        <w:rPr>
          <w:rFonts w:ascii="Palatino Linotype" w:eastAsia="Palatino Linotype" w:hAnsi="Palatino Linotype" w:cs="Palatino Linotype"/>
          <w:lang w:val="es-MX"/>
        </w:rPr>
      </w:pPr>
      <w:r w:rsidRPr="0004341E">
        <w:rPr>
          <w:rFonts w:ascii="Palatino Linotype" w:eastAsia="Palatino Linotype" w:hAnsi="Palatino Linotype" w:cs="Palatino Linotype"/>
          <w:lang w:val="es-MX"/>
        </w:rPr>
        <w:t xml:space="preserve">No obstante, no debe perderse de vista que </w:t>
      </w:r>
      <w:r w:rsidR="00500966" w:rsidRPr="0004341E">
        <w:rPr>
          <w:rFonts w:ascii="Palatino Linotype" w:eastAsia="Palatino Linotype" w:hAnsi="Palatino Linotype" w:cs="Palatino Linotype"/>
          <w:lang w:val="es-MX"/>
        </w:rPr>
        <w:t xml:space="preserve">la obligación de transparencia implica únicamente que los entes públicos entreguen aquella información que les sea requerida y que obre en sus archivos en el estado en el que esta se encuentre, más no les </w:t>
      </w:r>
      <w:r w:rsidR="00615C19" w:rsidRPr="0004341E">
        <w:rPr>
          <w:rFonts w:ascii="Palatino Linotype" w:eastAsia="Palatino Linotype" w:hAnsi="Palatino Linotype" w:cs="Palatino Linotype"/>
          <w:lang w:val="es-MX"/>
        </w:rPr>
        <w:t xml:space="preserve">constriñe a procesar, generar o resumir información, realizar cálculos o practicar investigaciones, para presentarla conforme al interés de los solicitantes, según lo establece el artículo </w:t>
      </w:r>
      <w:r w:rsidR="00500966" w:rsidRPr="0004341E">
        <w:rPr>
          <w:rFonts w:ascii="Palatino Linotype" w:eastAsia="Palatino Linotype" w:hAnsi="Palatino Linotype" w:cs="Palatino Linotype"/>
          <w:lang w:val="es-MX"/>
        </w:rPr>
        <w:t>12 párrafo segundo</w:t>
      </w:r>
      <w:r w:rsidR="002365DE" w:rsidRPr="0004341E">
        <w:rPr>
          <w:rStyle w:val="Refdenotaalpie"/>
          <w:rFonts w:ascii="Palatino Linotype" w:eastAsia="Palatino Linotype" w:hAnsi="Palatino Linotype" w:cs="Palatino Linotype"/>
          <w:lang w:val="es-MX"/>
        </w:rPr>
        <w:footnoteReference w:id="4"/>
      </w:r>
      <w:r w:rsidR="00500966" w:rsidRPr="0004341E">
        <w:rPr>
          <w:rFonts w:ascii="Palatino Linotype" w:eastAsia="Palatino Linotype" w:hAnsi="Palatino Linotype" w:cs="Palatino Linotype"/>
          <w:lang w:val="es-MX"/>
        </w:rPr>
        <w:t xml:space="preserve"> </w:t>
      </w:r>
      <w:r w:rsidR="00615C19" w:rsidRPr="0004341E">
        <w:rPr>
          <w:rFonts w:ascii="Palatino Linotype" w:eastAsia="Palatino Linotype" w:hAnsi="Palatino Linotype" w:cs="Palatino Linotype"/>
          <w:lang w:val="es-MX"/>
        </w:rPr>
        <w:t>de</w:t>
      </w:r>
      <w:r w:rsidR="00500966" w:rsidRPr="0004341E">
        <w:rPr>
          <w:rFonts w:ascii="Palatino Linotype" w:eastAsia="Palatino Linotype" w:hAnsi="Palatino Linotype" w:cs="Palatino Linotype"/>
          <w:lang w:val="es-MX"/>
        </w:rPr>
        <w:t xml:space="preserve"> Ley de </w:t>
      </w:r>
      <w:r w:rsidR="00615C19" w:rsidRPr="0004341E">
        <w:rPr>
          <w:rFonts w:ascii="Palatino Linotype" w:eastAsia="Palatino Linotype" w:hAnsi="Palatino Linotype" w:cs="Palatino Linotype"/>
          <w:lang w:val="es-MX"/>
        </w:rPr>
        <w:t xml:space="preserve">Transparencia </w:t>
      </w:r>
      <w:r w:rsidR="00500966" w:rsidRPr="0004341E">
        <w:rPr>
          <w:rFonts w:ascii="Palatino Linotype" w:eastAsia="Palatino Linotype" w:hAnsi="Palatino Linotype" w:cs="Palatino Linotype"/>
          <w:lang w:val="es-MX"/>
        </w:rPr>
        <w:t>Local,</w:t>
      </w:r>
      <w:r w:rsidR="00B14D16" w:rsidRPr="0004341E">
        <w:rPr>
          <w:rFonts w:ascii="Palatino Linotype" w:eastAsia="Palatino Linotype" w:hAnsi="Palatino Linotype" w:cs="Palatino Linotype"/>
          <w:lang w:val="es-MX"/>
        </w:rPr>
        <w:t xml:space="preserve"> </w:t>
      </w:r>
      <w:r w:rsidR="00500966" w:rsidRPr="0004341E">
        <w:rPr>
          <w:rFonts w:ascii="Palatino Linotype" w:eastAsia="Palatino Linotype" w:hAnsi="Palatino Linotype" w:cs="Palatino Linotype"/>
          <w:lang w:val="es-MX"/>
        </w:rPr>
        <w:t xml:space="preserve">  por lo que, tomando en cuenta las manifestaciones vertidas por el particular en su recurso de revisión, en las que señala a la literalidad lo siguiente: “</w:t>
      </w:r>
      <w:r w:rsidR="00500966" w:rsidRPr="0004341E">
        <w:rPr>
          <w:rFonts w:ascii="Palatino Linotype" w:eastAsia="Palatino Linotype" w:hAnsi="Palatino Linotype" w:cs="Palatino Linotype"/>
          <w:i/>
          <w:lang w:val="es-MX"/>
        </w:rPr>
        <w:t xml:space="preserve">Respecto a la presentación “Detalle Diferencias de Sueldos y Salarios” por cada año (2018, 2019, 2020 Y 2021) cuando el sistema del SAT te los despliega en tablas resúmenes se hacen capturas de </w:t>
      </w:r>
      <w:r w:rsidR="00500966" w:rsidRPr="0004341E">
        <w:rPr>
          <w:rFonts w:ascii="Palatino Linotype" w:eastAsia="Palatino Linotype" w:hAnsi="Palatino Linotype" w:cs="Palatino Linotype"/>
          <w:i/>
          <w:lang w:val="es-MX"/>
        </w:rPr>
        <w:lastRenderedPageBreak/>
        <w:t xml:space="preserve">pantalla de las tablas que arroja el visor de nóminas del SAT, luego se pegan esas capturas de pantalla en un documento y se convierte a un </w:t>
      </w:r>
      <w:proofErr w:type="spellStart"/>
      <w:r w:rsidR="00500966" w:rsidRPr="0004341E">
        <w:rPr>
          <w:rFonts w:ascii="Palatino Linotype" w:eastAsia="Palatino Linotype" w:hAnsi="Palatino Linotype" w:cs="Palatino Linotype"/>
          <w:i/>
          <w:lang w:val="es-MX"/>
        </w:rPr>
        <w:t>pdf</w:t>
      </w:r>
      <w:proofErr w:type="spellEnd"/>
      <w:r w:rsidR="00500966" w:rsidRPr="0004341E">
        <w:rPr>
          <w:rFonts w:ascii="Palatino Linotype" w:eastAsia="Palatino Linotype" w:hAnsi="Palatino Linotype" w:cs="Palatino Linotype"/>
          <w:i/>
          <w:lang w:val="es-MX"/>
        </w:rPr>
        <w:t>, se envían y listo (adjunto ejemplo para que sepa cómo).</w:t>
      </w:r>
      <w:r w:rsidR="00500966" w:rsidRPr="0004341E">
        <w:rPr>
          <w:rFonts w:ascii="Palatino Linotype" w:eastAsia="Palatino Linotype" w:hAnsi="Palatino Linotype" w:cs="Palatino Linotype"/>
          <w:lang w:val="es-MX"/>
        </w:rPr>
        <w:t>”</w:t>
      </w:r>
      <w:r w:rsidR="002365DE" w:rsidRPr="0004341E">
        <w:rPr>
          <w:rFonts w:ascii="Palatino Linotype" w:eastAsia="Palatino Linotype" w:hAnsi="Palatino Linotype" w:cs="Palatino Linotype"/>
          <w:lang w:val="es-MX"/>
        </w:rPr>
        <w:t xml:space="preserve">, se advierte que el </w:t>
      </w:r>
      <w:r w:rsidR="002365DE" w:rsidRPr="0004341E">
        <w:rPr>
          <w:rFonts w:ascii="Palatino Linotype" w:eastAsia="Palatino Linotype" w:hAnsi="Palatino Linotype" w:cs="Palatino Linotype"/>
          <w:b/>
          <w:lang w:val="es-MX"/>
        </w:rPr>
        <w:t>Sujeto Obligado</w:t>
      </w:r>
      <w:r w:rsidR="002365DE" w:rsidRPr="0004341E">
        <w:rPr>
          <w:rFonts w:ascii="Palatino Linotype" w:eastAsia="Palatino Linotype" w:hAnsi="Palatino Linotype" w:cs="Palatino Linotype"/>
          <w:lang w:val="es-MX"/>
        </w:rPr>
        <w:t xml:space="preserve"> </w:t>
      </w:r>
      <w:r w:rsidR="00B14D16" w:rsidRPr="0004341E">
        <w:rPr>
          <w:rFonts w:ascii="Palatino Linotype" w:eastAsia="Palatino Linotype" w:hAnsi="Palatino Linotype" w:cs="Palatino Linotype"/>
          <w:lang w:val="es-MX"/>
        </w:rPr>
        <w:t xml:space="preserve">tendría que realizar un procesamiento para atender el requerimiento de información, conforme al interés del particular, por lo que, </w:t>
      </w:r>
      <w:r w:rsidRPr="0004341E">
        <w:rPr>
          <w:rFonts w:ascii="Palatino Linotype" w:eastAsia="Palatino Linotype" w:hAnsi="Palatino Linotype" w:cs="Palatino Linotype"/>
          <w:lang w:val="es-MX"/>
        </w:rPr>
        <w:t>si la información a la que se hace referencia no obra en</w:t>
      </w:r>
      <w:r w:rsidR="002A332F" w:rsidRPr="0004341E">
        <w:rPr>
          <w:rFonts w:ascii="Palatino Linotype" w:eastAsia="Palatino Linotype" w:hAnsi="Palatino Linotype" w:cs="Palatino Linotype"/>
          <w:lang w:val="es-MX"/>
        </w:rPr>
        <w:t xml:space="preserve"> sus</w:t>
      </w:r>
      <w:r w:rsidRPr="0004341E">
        <w:rPr>
          <w:rFonts w:ascii="Palatino Linotype" w:eastAsia="Palatino Linotype" w:hAnsi="Palatino Linotype" w:cs="Palatino Linotype"/>
          <w:lang w:val="es-MX"/>
        </w:rPr>
        <w:t xml:space="preserve"> archivos </w:t>
      </w:r>
      <w:r w:rsidR="002A332F" w:rsidRPr="0004341E">
        <w:rPr>
          <w:rFonts w:ascii="Palatino Linotype" w:eastAsia="Palatino Linotype" w:hAnsi="Palatino Linotype" w:cs="Palatino Linotype"/>
          <w:lang w:val="es-MX"/>
        </w:rPr>
        <w:t xml:space="preserve">en los términos </w:t>
      </w:r>
      <w:r w:rsidR="00615C19" w:rsidRPr="0004341E">
        <w:rPr>
          <w:rFonts w:ascii="Palatino Linotype" w:eastAsia="Palatino Linotype" w:hAnsi="Palatino Linotype" w:cs="Palatino Linotype"/>
          <w:lang w:val="es-MX"/>
        </w:rPr>
        <w:t>que se requiere</w:t>
      </w:r>
      <w:r w:rsidRPr="0004341E">
        <w:rPr>
          <w:rFonts w:ascii="Palatino Linotype" w:eastAsia="Palatino Linotype" w:hAnsi="Palatino Linotype" w:cs="Palatino Linotype"/>
          <w:lang w:val="es-MX"/>
        </w:rPr>
        <w:t>, bastará con que así se haga del conocimiento del particular para tener por colmado el derecho de acceso.</w:t>
      </w:r>
    </w:p>
    <w:p w14:paraId="607B92CB" w14:textId="6159F357" w:rsidR="001D035E" w:rsidRPr="0004341E" w:rsidRDefault="001055E3" w:rsidP="00F133EC">
      <w:pPr>
        <w:spacing w:line="360" w:lineRule="auto"/>
        <w:jc w:val="both"/>
        <w:rPr>
          <w:rFonts w:ascii="Palatino Linotype" w:eastAsia="Palatino Linotype" w:hAnsi="Palatino Linotype" w:cs="Palatino Linotype"/>
        </w:rPr>
      </w:pPr>
      <w:r w:rsidRPr="0004341E">
        <w:rPr>
          <w:rFonts w:ascii="Palatino Linotype" w:eastAsia="Palatino Linotype" w:hAnsi="Palatino Linotype" w:cs="Palatino Linotype"/>
          <w:lang w:val="es-MX"/>
        </w:rPr>
        <w:t>Respecto</w:t>
      </w:r>
      <w:r w:rsidR="003F46DA" w:rsidRPr="0004341E">
        <w:rPr>
          <w:rFonts w:ascii="Palatino Linotype" w:eastAsia="Palatino Linotype" w:hAnsi="Palatino Linotype" w:cs="Palatino Linotype"/>
          <w:lang w:val="es-MX"/>
        </w:rPr>
        <w:t xml:space="preserve"> del romano IV mediante el cual se solicita la </w:t>
      </w:r>
      <w:r w:rsidR="003F46DA" w:rsidRPr="0004341E">
        <w:rPr>
          <w:rFonts w:ascii="Palatino Linotype" w:eastAsia="Palatino Linotype" w:hAnsi="Palatino Linotype" w:cs="Palatino Linotype"/>
          <w:i/>
        </w:rPr>
        <w:t xml:space="preserve">opinión de no adeudo en el cumplimiento de obligaciones fiscales, </w:t>
      </w:r>
      <w:r w:rsidR="006E6C51" w:rsidRPr="0004341E">
        <w:rPr>
          <w:rFonts w:ascii="Palatino Linotype" w:eastAsia="Palatino Linotype" w:hAnsi="Palatino Linotype" w:cs="Palatino Linotype"/>
          <w:i/>
        </w:rPr>
        <w:t xml:space="preserve">trámite que se realiza en línea, a través del portal de internet </w:t>
      </w:r>
      <w:r w:rsidR="00743847" w:rsidRPr="0004341E">
        <w:rPr>
          <w:rFonts w:ascii="Palatino Linotype" w:eastAsia="Palatino Linotype" w:hAnsi="Palatino Linotype" w:cs="Palatino Linotype"/>
          <w:i/>
        </w:rPr>
        <w:t>del SAT</w:t>
      </w:r>
      <w:r w:rsidR="00743847" w:rsidRPr="0004341E">
        <w:rPr>
          <w:rStyle w:val="Refdenotaalpie"/>
          <w:rFonts w:ascii="Palatino Linotype" w:eastAsia="Palatino Linotype" w:hAnsi="Palatino Linotype" w:cs="Palatino Linotype"/>
        </w:rPr>
        <w:footnoteReference w:id="5"/>
      </w:r>
      <w:r w:rsidR="00743847" w:rsidRPr="0004341E">
        <w:rPr>
          <w:rFonts w:ascii="Palatino Linotype" w:eastAsia="Palatino Linotype" w:hAnsi="Palatino Linotype" w:cs="Palatino Linotype"/>
        </w:rPr>
        <w:t>,</w:t>
      </w:r>
      <w:r w:rsidR="00615C19" w:rsidRPr="0004341E">
        <w:rPr>
          <w:rFonts w:ascii="Palatino Linotype" w:eastAsia="Palatino Linotype" w:hAnsi="Palatino Linotype" w:cs="Palatino Linotype"/>
        </w:rPr>
        <w:t xml:space="preserve"> </w:t>
      </w:r>
      <w:r w:rsidR="0089307F" w:rsidRPr="0004341E">
        <w:rPr>
          <w:rFonts w:ascii="Palatino Linotype" w:eastAsia="Palatino Linotype" w:hAnsi="Palatino Linotype" w:cs="Palatino Linotype"/>
        </w:rPr>
        <w:t xml:space="preserve">los documentos remitidos por el servidor público habilitado no corresponden con lo solicitado, </w:t>
      </w:r>
      <w:r w:rsidR="00217FB2" w:rsidRPr="0004341E">
        <w:rPr>
          <w:rFonts w:ascii="Palatino Linotype" w:eastAsia="Palatino Linotype" w:hAnsi="Palatino Linotype" w:cs="Palatino Linotype"/>
        </w:rPr>
        <w:t xml:space="preserve">ya que si bien, el particular al no tener la obligación de ser experto en la materia, </w:t>
      </w:r>
      <w:r w:rsidR="00CD6B81" w:rsidRPr="0004341E">
        <w:rPr>
          <w:rFonts w:ascii="Palatino Linotype" w:eastAsia="Palatino Linotype" w:hAnsi="Palatino Linotype" w:cs="Palatino Linotype"/>
        </w:rPr>
        <w:t>hizo referencia al SATEM considerando que las oficinas regionales del SAT, en el Estado de México recaudan los impuestos</w:t>
      </w:r>
      <w:r w:rsidR="001D035E" w:rsidRPr="0004341E">
        <w:rPr>
          <w:rFonts w:ascii="Palatino Linotype" w:eastAsia="Palatino Linotype" w:hAnsi="Palatino Linotype" w:cs="Palatino Linotype"/>
        </w:rPr>
        <w:t xml:space="preserve"> en dicha entidad</w:t>
      </w:r>
      <w:r w:rsidR="00CD6B81" w:rsidRPr="0004341E">
        <w:rPr>
          <w:rFonts w:ascii="Palatino Linotype" w:eastAsia="Palatino Linotype" w:hAnsi="Palatino Linotype" w:cs="Palatino Linotype"/>
        </w:rPr>
        <w:t>,</w:t>
      </w:r>
      <w:r w:rsidR="001D035E" w:rsidRPr="0004341E">
        <w:rPr>
          <w:rFonts w:ascii="Palatino Linotype" w:eastAsia="Palatino Linotype" w:hAnsi="Palatino Linotype" w:cs="Palatino Linotype"/>
        </w:rPr>
        <w:t xml:space="preserve"> desconociendo que el Servicio de Administración Tributaria, SAT,   es una dependencia de la Administración Pública Federal, se encarga de la recaudación, impuestos y la vigilancia del cumplimiento de las obligaciones fiscales, a nivel federal, siendo obligación del S</w:t>
      </w:r>
      <w:r w:rsidR="001D035E" w:rsidRPr="0004341E">
        <w:rPr>
          <w:rFonts w:ascii="Palatino Linotype" w:eastAsia="Palatino Linotype" w:hAnsi="Palatino Linotype" w:cs="Palatino Linotype"/>
          <w:b/>
        </w:rPr>
        <w:t>ujeto Obligado</w:t>
      </w:r>
      <w:r w:rsidR="001D035E" w:rsidRPr="0004341E">
        <w:rPr>
          <w:rFonts w:ascii="Palatino Linotype" w:eastAsia="Palatino Linotype" w:hAnsi="Palatino Linotype" w:cs="Palatino Linotype"/>
        </w:rPr>
        <w:t xml:space="preserve"> dar a la solicitud una expresión documental.</w:t>
      </w:r>
    </w:p>
    <w:p w14:paraId="52D93070" w14:textId="77777777" w:rsidR="001D035E" w:rsidRPr="0004341E" w:rsidRDefault="001D035E" w:rsidP="00F133EC">
      <w:pPr>
        <w:pStyle w:val="Sinespaciado"/>
        <w:spacing w:before="240" w:after="240" w:line="360" w:lineRule="auto"/>
        <w:jc w:val="both"/>
        <w:rPr>
          <w:rFonts w:ascii="Palatino Linotype" w:hAnsi="Palatino Linotype"/>
        </w:rPr>
      </w:pPr>
      <w:r w:rsidRPr="0004341E">
        <w:rPr>
          <w:rFonts w:ascii="Palatino Linotype" w:hAnsi="Palatino Linotype"/>
        </w:rPr>
        <w:lastRenderedPageBreak/>
        <w:t xml:space="preserve">Como sustento a lo anterior es aplicable el Criterio 16/17, emitido por el Instituto Nacional de Transparencia, Acceso a la Información y Protección de Datos Personales, establece lo siguiente: </w:t>
      </w:r>
    </w:p>
    <w:p w14:paraId="71241EBD" w14:textId="77777777" w:rsidR="001D035E" w:rsidRPr="0004341E" w:rsidRDefault="001D035E" w:rsidP="00F133EC">
      <w:pPr>
        <w:pStyle w:val="Prrafodelista"/>
        <w:spacing w:after="120"/>
        <w:ind w:left="851" w:right="902"/>
        <w:jc w:val="both"/>
        <w:rPr>
          <w:rFonts w:ascii="Palatino Linotype" w:hAnsi="Palatino Linotype" w:cs="Arial"/>
          <w:sz w:val="22"/>
          <w:szCs w:val="20"/>
        </w:rPr>
      </w:pPr>
      <w:r w:rsidRPr="0004341E">
        <w:rPr>
          <w:sz w:val="22"/>
          <w:szCs w:val="20"/>
        </w:rPr>
        <w:t xml:space="preserve"> “</w:t>
      </w:r>
      <w:r w:rsidRPr="0004341E">
        <w:rPr>
          <w:rFonts w:ascii="Palatino Linotype" w:hAnsi="Palatino Linotype" w:cs="Arial"/>
          <w:b/>
          <w:bCs/>
          <w:i/>
          <w:sz w:val="22"/>
          <w:szCs w:val="20"/>
        </w:rPr>
        <w:t xml:space="preserve">Expresión documental. </w:t>
      </w:r>
      <w:r w:rsidRPr="0004341E">
        <w:rPr>
          <w:rFonts w:ascii="Palatino Linotype" w:hAnsi="Palatino Linotype" w:cs="Arial"/>
          <w:bCs/>
          <w:i/>
          <w:sz w:val="22"/>
          <w:szCs w:val="20"/>
        </w:rPr>
        <w:t>Cuando</w:t>
      </w:r>
      <w:r w:rsidRPr="0004341E">
        <w:rPr>
          <w:rFonts w:ascii="Palatino Linotype" w:hAnsi="Palatino Linotype" w:cs="Arial"/>
          <w:i/>
          <w:sz w:val="22"/>
          <w:szCs w:val="20"/>
        </w:rPr>
        <w:t xml:space="preserve"> los particulares </w:t>
      </w:r>
      <w:r w:rsidRPr="0004341E">
        <w:rPr>
          <w:rFonts w:ascii="Palatino Linotype" w:hAnsi="Palatino Linotype" w:cs="Arial"/>
          <w:b/>
          <w:i/>
          <w:sz w:val="22"/>
          <w:szCs w:val="20"/>
        </w:rPr>
        <w:t>presenten solicitudes de acceso a la información sin identificar de forma precisa la documentación que pudiera contener la información de su interés</w:t>
      </w:r>
      <w:r w:rsidRPr="0004341E">
        <w:rPr>
          <w:rFonts w:ascii="Palatino Linotype" w:hAnsi="Palatino Linotype" w:cs="Arial"/>
          <w:i/>
          <w:sz w:val="22"/>
          <w:szCs w:val="20"/>
        </w:rPr>
        <w:t xml:space="preserve">, o bien, la solicitud constituya una consulta, pero la respuesta pudiera obrar en algún documento en poder de los sujetos obligados, </w:t>
      </w:r>
      <w:r w:rsidRPr="0004341E">
        <w:rPr>
          <w:rFonts w:ascii="Palatino Linotype" w:hAnsi="Palatino Linotype" w:cs="Arial"/>
          <w:b/>
          <w:i/>
          <w:sz w:val="22"/>
          <w:szCs w:val="20"/>
        </w:rPr>
        <w:t>éstos deben dar a dichas solicitudes una interpretación que les otorgue una expresión documental</w:t>
      </w:r>
      <w:r w:rsidRPr="0004341E">
        <w:rPr>
          <w:rFonts w:ascii="Palatino Linotype" w:hAnsi="Palatino Linotype" w:cs="Arial"/>
          <w:i/>
          <w:sz w:val="22"/>
          <w:szCs w:val="20"/>
        </w:rPr>
        <w:t>.”</w:t>
      </w:r>
    </w:p>
    <w:p w14:paraId="17443AF4" w14:textId="16F9EFA6" w:rsidR="00C02438" w:rsidRPr="0004341E" w:rsidRDefault="001D035E" w:rsidP="00F133EC">
      <w:pPr>
        <w:spacing w:before="240" w:after="240" w:line="360" w:lineRule="auto"/>
        <w:jc w:val="both"/>
        <w:rPr>
          <w:rFonts w:ascii="Palatino Linotype" w:eastAsia="Palatino Linotype" w:hAnsi="Palatino Linotype" w:cs="Palatino Linotype"/>
        </w:rPr>
      </w:pPr>
      <w:r w:rsidRPr="0004341E">
        <w:rPr>
          <w:rFonts w:ascii="Palatino Linotype" w:eastAsia="Palatino Linotype" w:hAnsi="Palatino Linotype" w:cs="Palatino Linotype"/>
        </w:rPr>
        <w:t xml:space="preserve">En tal sentido, la opinión del cumplimiento de obligaciones fiscales </w:t>
      </w:r>
      <w:r w:rsidR="00C7721B" w:rsidRPr="0004341E">
        <w:rPr>
          <w:rFonts w:ascii="Palatino Linotype" w:eastAsia="Palatino Linotype" w:hAnsi="Palatino Linotype" w:cs="Palatino Linotype"/>
        </w:rPr>
        <w:t xml:space="preserve">consiste en un reporte emitido por el </w:t>
      </w:r>
      <w:r w:rsidR="00C91B3B" w:rsidRPr="0004341E">
        <w:rPr>
          <w:rFonts w:ascii="Palatino Linotype" w:eastAsia="Palatino Linotype" w:hAnsi="Palatino Linotype" w:cs="Palatino Linotype"/>
        </w:rPr>
        <w:t xml:space="preserve">Servicio de Administración Tributaria, SAT, </w:t>
      </w:r>
      <w:r w:rsidR="00C7721B" w:rsidRPr="0004341E">
        <w:rPr>
          <w:rFonts w:ascii="Palatino Linotype" w:eastAsia="Palatino Linotype" w:hAnsi="Palatino Linotype" w:cs="Palatino Linotype"/>
        </w:rPr>
        <w:t xml:space="preserve">que permite consultar de manera instantánea la situación del cumplimiento de las obligaciones fiscales al momento de la fecha de la consulta, por lo que, si el </w:t>
      </w:r>
      <w:r w:rsidR="00C7721B" w:rsidRPr="0004341E">
        <w:rPr>
          <w:rFonts w:ascii="Palatino Linotype" w:eastAsia="Palatino Linotype" w:hAnsi="Palatino Linotype" w:cs="Palatino Linotype"/>
          <w:b/>
        </w:rPr>
        <w:t xml:space="preserve">Sujeto Obligado, </w:t>
      </w:r>
      <w:r w:rsidR="00C7721B" w:rsidRPr="0004341E">
        <w:rPr>
          <w:rFonts w:ascii="Palatino Linotype" w:eastAsia="Palatino Linotype" w:hAnsi="Palatino Linotype" w:cs="Palatino Linotype"/>
        </w:rPr>
        <w:t xml:space="preserve"> entre otras obligaciones fiscales, se encuentra constreñido a retener el impuesto sobre la renta, así como enterarlo </w:t>
      </w:r>
      <w:r w:rsidR="00C46002" w:rsidRPr="0004341E">
        <w:rPr>
          <w:rFonts w:ascii="Palatino Linotype" w:eastAsia="Palatino Linotype" w:hAnsi="Palatino Linotype" w:cs="Palatino Linotype"/>
        </w:rPr>
        <w:t xml:space="preserve">al Servicio de Administración Tributaria, </w:t>
      </w:r>
      <w:r w:rsidR="00C7721B" w:rsidRPr="0004341E">
        <w:rPr>
          <w:rFonts w:ascii="Palatino Linotype" w:eastAsia="Palatino Linotype" w:hAnsi="Palatino Linotype" w:cs="Palatino Linotype"/>
        </w:rPr>
        <w:t xml:space="preserve">a través de sus declaraciones provisionales y anual, </w:t>
      </w:r>
      <w:r w:rsidR="00C46002" w:rsidRPr="0004341E">
        <w:rPr>
          <w:rFonts w:ascii="Palatino Linotype" w:eastAsia="Palatino Linotype" w:hAnsi="Palatino Linotype" w:cs="Palatino Linotype"/>
        </w:rPr>
        <w:t xml:space="preserve">resulta </w:t>
      </w:r>
      <w:r w:rsidR="00C46002" w:rsidRPr="0004341E">
        <w:rPr>
          <w:rFonts w:ascii="Palatino Linotype" w:eastAsia="Calibri" w:hAnsi="Palatino Linotype"/>
          <w:lang w:val="es-ES_tradnl" w:eastAsia="es-ES"/>
        </w:rPr>
        <w:t xml:space="preserve">de interés </w:t>
      </w:r>
      <w:r w:rsidR="00B02CF3" w:rsidRPr="0004341E">
        <w:rPr>
          <w:rFonts w:ascii="Palatino Linotype" w:eastAsia="Calibri" w:hAnsi="Palatino Linotype"/>
          <w:lang w:val="es-ES_tradnl" w:eastAsia="es-ES"/>
        </w:rPr>
        <w:t xml:space="preserve">para la </w:t>
      </w:r>
      <w:r w:rsidR="00C46002" w:rsidRPr="0004341E">
        <w:rPr>
          <w:rFonts w:ascii="Palatino Linotype" w:eastAsia="Calibri" w:hAnsi="Palatino Linotype"/>
          <w:lang w:val="es-ES_tradnl" w:eastAsia="es-ES"/>
        </w:rPr>
        <w:t>sociedad el conocer si se encuentra al corrien</w:t>
      </w:r>
      <w:r w:rsidR="00B02CF3" w:rsidRPr="0004341E">
        <w:rPr>
          <w:rFonts w:ascii="Palatino Linotype" w:eastAsia="Calibri" w:hAnsi="Palatino Linotype"/>
          <w:lang w:val="es-ES_tradnl" w:eastAsia="es-ES"/>
        </w:rPr>
        <w:t>te en sus obligaciones fiscales</w:t>
      </w:r>
      <w:r w:rsidR="00615C19" w:rsidRPr="0004341E">
        <w:rPr>
          <w:rFonts w:ascii="Palatino Linotype" w:eastAsia="Calibri" w:hAnsi="Palatino Linotype"/>
          <w:lang w:val="es-ES_tradnl" w:eastAsia="es-ES"/>
        </w:rPr>
        <w:t xml:space="preserve">, </w:t>
      </w:r>
      <w:r w:rsidR="00C02438" w:rsidRPr="0004341E">
        <w:rPr>
          <w:rFonts w:ascii="Palatino Linotype" w:eastAsia="Palatino Linotype" w:hAnsi="Palatino Linotype" w:cs="Palatino Linotype"/>
        </w:rPr>
        <w:t>consecuentemente es procedente ordenar la entrega del referido reporte, para tener por atendido el requerimiento de información, para lo cual no está demás señalar que en el portal del SAT, se contemplan las siguientes opciones para su obtención:</w:t>
      </w:r>
    </w:p>
    <w:p w14:paraId="5352431B" w14:textId="489ED24E" w:rsidR="00A42571" w:rsidRPr="0004341E" w:rsidRDefault="00C02438" w:rsidP="00F133EC">
      <w:pPr>
        <w:spacing w:before="240" w:after="240" w:line="360" w:lineRule="auto"/>
        <w:jc w:val="center"/>
        <w:rPr>
          <w:rFonts w:ascii="Palatino Linotype" w:eastAsia="Calibri" w:hAnsi="Palatino Linotype"/>
          <w:lang w:val="es-ES_tradnl" w:eastAsia="es-ES"/>
        </w:rPr>
      </w:pPr>
      <w:r w:rsidRPr="0004341E">
        <w:rPr>
          <w:rFonts w:ascii="Palatino Linotype" w:eastAsia="Palatino Linotype" w:hAnsi="Palatino Linotype" w:cs="Palatino Linotype"/>
          <w:noProof/>
          <w:lang w:val="es-MX"/>
        </w:rPr>
        <w:lastRenderedPageBreak/>
        <w:drawing>
          <wp:inline distT="0" distB="0" distL="0" distR="0" wp14:anchorId="0FF6DBD2" wp14:editId="0C5BC6D5">
            <wp:extent cx="4140000" cy="2969706"/>
            <wp:effectExtent l="0" t="0" r="0" b="0"/>
            <wp:docPr id="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4140000" cy="2969706"/>
                    </a:xfrm>
                    <a:prstGeom prst="rect">
                      <a:avLst/>
                    </a:prstGeom>
                    <a:ln/>
                  </pic:spPr>
                </pic:pic>
              </a:graphicData>
            </a:graphic>
          </wp:inline>
        </w:drawing>
      </w:r>
    </w:p>
    <w:p w14:paraId="2DDD50C2" w14:textId="77777777" w:rsidR="00C02438" w:rsidRPr="0004341E" w:rsidRDefault="00C02438" w:rsidP="00F133EC">
      <w:pPr>
        <w:spacing w:before="240" w:after="240" w:line="360" w:lineRule="auto"/>
        <w:jc w:val="both"/>
        <w:rPr>
          <w:rFonts w:ascii="Palatino Linotype" w:eastAsia="Palatino Linotype" w:hAnsi="Palatino Linotype" w:cs="Palatino Linotype"/>
        </w:rPr>
      </w:pPr>
      <w:r w:rsidRPr="0004341E">
        <w:rPr>
          <w:rFonts w:ascii="Palatino Linotype" w:eastAsia="Palatino Linotype" w:hAnsi="Palatino Linotype" w:cs="Palatino Linotype"/>
        </w:rPr>
        <w:t>Asimismo, la Resolución Miscelánea Fiscal para 2022 establece, en la regla 2.1.37 el procedimiento que debe observarse para la obtención de la opinión de cumplimiento de obligaciones fiscales: a saber:</w:t>
      </w:r>
    </w:p>
    <w:p w14:paraId="1E6FDB93" w14:textId="77777777" w:rsidR="00C02438" w:rsidRPr="0004341E" w:rsidRDefault="00C02438" w:rsidP="00F133EC">
      <w:pPr>
        <w:spacing w:before="240" w:after="240" w:line="360" w:lineRule="auto"/>
        <w:jc w:val="both"/>
        <w:rPr>
          <w:rFonts w:ascii="Palatino Linotype" w:eastAsia="Palatino Linotype" w:hAnsi="Palatino Linotype" w:cs="Palatino Linotype"/>
        </w:rPr>
      </w:pPr>
      <w:r w:rsidRPr="0004341E">
        <w:rPr>
          <w:rFonts w:ascii="Palatino Linotype" w:eastAsia="Palatino Linotype" w:hAnsi="Palatino Linotype" w:cs="Palatino Linotype"/>
          <w:noProof/>
          <w:lang w:val="es-MX"/>
        </w:rPr>
        <w:drawing>
          <wp:inline distT="0" distB="0" distL="0" distR="0" wp14:anchorId="2B9503D9" wp14:editId="0EC16471">
            <wp:extent cx="5609590" cy="1934210"/>
            <wp:effectExtent l="0" t="0" r="0" b="0"/>
            <wp:docPr id="4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5609590" cy="1934210"/>
                    </a:xfrm>
                    <a:prstGeom prst="rect">
                      <a:avLst/>
                    </a:prstGeom>
                    <a:ln/>
                  </pic:spPr>
                </pic:pic>
              </a:graphicData>
            </a:graphic>
          </wp:inline>
        </w:drawing>
      </w:r>
    </w:p>
    <w:p w14:paraId="4447599D" w14:textId="77777777" w:rsidR="00C02438" w:rsidRPr="0004341E" w:rsidRDefault="00C02438" w:rsidP="00F133EC">
      <w:pPr>
        <w:spacing w:before="240" w:after="240" w:line="360" w:lineRule="auto"/>
        <w:jc w:val="both"/>
        <w:rPr>
          <w:rFonts w:ascii="Palatino Linotype" w:eastAsia="Palatino Linotype" w:hAnsi="Palatino Linotype" w:cs="Palatino Linotype"/>
        </w:rPr>
      </w:pPr>
      <w:r w:rsidRPr="0004341E">
        <w:rPr>
          <w:rFonts w:ascii="Palatino Linotype" w:eastAsia="Palatino Linotype" w:hAnsi="Palatino Linotype" w:cs="Palatino Linotype"/>
        </w:rPr>
        <w:lastRenderedPageBreak/>
        <w:t>La multicitada opinión se generará atendiendo a la situación fiscal del contribuyente en los siguientes sentidos:</w:t>
      </w:r>
    </w:p>
    <w:p w14:paraId="0045B342" w14:textId="77777777" w:rsidR="00C02438" w:rsidRPr="0004341E" w:rsidRDefault="00C02438" w:rsidP="00F133EC">
      <w:pPr>
        <w:spacing w:before="240" w:after="240" w:line="360" w:lineRule="auto"/>
        <w:ind w:left="284"/>
        <w:jc w:val="both"/>
        <w:rPr>
          <w:rFonts w:ascii="Palatino Linotype" w:eastAsia="Palatino Linotype" w:hAnsi="Palatino Linotype" w:cs="Palatino Linotype"/>
        </w:rPr>
      </w:pPr>
      <w:r w:rsidRPr="0004341E">
        <w:rPr>
          <w:rFonts w:ascii="Palatino Linotype" w:eastAsia="Palatino Linotype" w:hAnsi="Palatino Linotype" w:cs="Palatino Linotype"/>
          <w:b/>
        </w:rPr>
        <w:t xml:space="preserve">- </w:t>
      </w:r>
      <w:proofErr w:type="gramStart"/>
      <w:r w:rsidRPr="0004341E">
        <w:rPr>
          <w:rFonts w:ascii="Palatino Linotype" w:eastAsia="Palatino Linotype" w:hAnsi="Palatino Linotype" w:cs="Palatino Linotype"/>
          <w:b/>
        </w:rPr>
        <w:t>Positiva.</w:t>
      </w:r>
      <w:r w:rsidRPr="0004341E">
        <w:rPr>
          <w:rFonts w:ascii="Palatino Linotype" w:eastAsia="Palatino Linotype" w:hAnsi="Palatino Linotype" w:cs="Palatino Linotype"/>
        </w:rPr>
        <w:t>-</w:t>
      </w:r>
      <w:proofErr w:type="gramEnd"/>
      <w:r w:rsidRPr="0004341E">
        <w:rPr>
          <w:rFonts w:ascii="Palatino Linotype" w:eastAsia="Palatino Linotype" w:hAnsi="Palatino Linotype" w:cs="Palatino Linotype"/>
        </w:rPr>
        <w:t xml:space="preserve"> Cuando el contribuyente esté inscrito y al corriente en el cumplimiento de las obligaciones que se consideran en los numerales 1 a 12 de esta regla.</w:t>
      </w:r>
    </w:p>
    <w:p w14:paraId="0CFA8894" w14:textId="77777777" w:rsidR="00C02438" w:rsidRPr="0004341E" w:rsidRDefault="00C02438" w:rsidP="00F133EC">
      <w:pPr>
        <w:spacing w:before="240" w:after="240" w:line="360" w:lineRule="auto"/>
        <w:ind w:left="284"/>
        <w:jc w:val="both"/>
        <w:rPr>
          <w:rFonts w:ascii="Palatino Linotype" w:eastAsia="Palatino Linotype" w:hAnsi="Palatino Linotype" w:cs="Palatino Linotype"/>
        </w:rPr>
      </w:pPr>
      <w:r w:rsidRPr="0004341E">
        <w:rPr>
          <w:rFonts w:ascii="Palatino Linotype" w:eastAsia="Palatino Linotype" w:hAnsi="Palatino Linotype" w:cs="Palatino Linotype"/>
          <w:b/>
        </w:rPr>
        <w:t xml:space="preserve">- </w:t>
      </w:r>
      <w:proofErr w:type="gramStart"/>
      <w:r w:rsidRPr="0004341E">
        <w:rPr>
          <w:rFonts w:ascii="Palatino Linotype" w:eastAsia="Palatino Linotype" w:hAnsi="Palatino Linotype" w:cs="Palatino Linotype"/>
          <w:b/>
        </w:rPr>
        <w:t>Negativa.-</w:t>
      </w:r>
      <w:proofErr w:type="gramEnd"/>
      <w:r w:rsidRPr="0004341E">
        <w:rPr>
          <w:rFonts w:ascii="Palatino Linotype" w:eastAsia="Palatino Linotype" w:hAnsi="Palatino Linotype" w:cs="Palatino Linotype"/>
        </w:rPr>
        <w:t xml:space="preserve"> Cuando el contribuyente no esté al corriente en el cumplimiento de las obligaciones que se consideran en los numerales 1 a 12 de esta regla.</w:t>
      </w:r>
    </w:p>
    <w:p w14:paraId="02563F95" w14:textId="77777777" w:rsidR="00C02438" w:rsidRPr="0004341E" w:rsidRDefault="00C02438" w:rsidP="00F133EC">
      <w:pPr>
        <w:spacing w:before="240" w:after="240" w:line="360" w:lineRule="auto"/>
        <w:ind w:left="284"/>
        <w:jc w:val="both"/>
        <w:rPr>
          <w:rFonts w:ascii="Palatino Linotype" w:eastAsia="Palatino Linotype" w:hAnsi="Palatino Linotype" w:cs="Palatino Linotype"/>
        </w:rPr>
      </w:pPr>
      <w:r w:rsidRPr="0004341E">
        <w:rPr>
          <w:rFonts w:ascii="Palatino Linotype" w:eastAsia="Palatino Linotype" w:hAnsi="Palatino Linotype" w:cs="Palatino Linotype"/>
          <w:b/>
        </w:rPr>
        <w:t xml:space="preserve">- Inscrito sin </w:t>
      </w:r>
      <w:proofErr w:type="gramStart"/>
      <w:r w:rsidRPr="0004341E">
        <w:rPr>
          <w:rFonts w:ascii="Palatino Linotype" w:eastAsia="Palatino Linotype" w:hAnsi="Palatino Linotype" w:cs="Palatino Linotype"/>
          <w:b/>
        </w:rPr>
        <w:t>obligaciones.</w:t>
      </w:r>
      <w:r w:rsidRPr="0004341E">
        <w:rPr>
          <w:rFonts w:ascii="Palatino Linotype" w:eastAsia="Palatino Linotype" w:hAnsi="Palatino Linotype" w:cs="Palatino Linotype"/>
        </w:rPr>
        <w:t>-</w:t>
      </w:r>
      <w:proofErr w:type="gramEnd"/>
      <w:r w:rsidRPr="0004341E">
        <w:rPr>
          <w:rFonts w:ascii="Palatino Linotype" w:eastAsia="Palatino Linotype" w:hAnsi="Palatino Linotype" w:cs="Palatino Linotype"/>
        </w:rPr>
        <w:t xml:space="preserve"> Cuando el contribuyente está inscrito en el RFC pero no tiene obligaciones fiscales.</w:t>
      </w:r>
    </w:p>
    <w:p w14:paraId="41D1E041" w14:textId="77777777" w:rsidR="00C02438" w:rsidRPr="0004341E" w:rsidRDefault="00C02438" w:rsidP="00F133EC">
      <w:pPr>
        <w:spacing w:before="240" w:after="240" w:line="360" w:lineRule="auto"/>
        <w:jc w:val="both"/>
        <w:rPr>
          <w:rFonts w:ascii="Palatino Linotype" w:eastAsia="Palatino Linotype" w:hAnsi="Palatino Linotype" w:cs="Palatino Linotype"/>
        </w:rPr>
      </w:pPr>
      <w:r w:rsidRPr="0004341E">
        <w:rPr>
          <w:rFonts w:ascii="Palatino Linotype" w:eastAsia="Palatino Linotype" w:hAnsi="Palatino Linotype" w:cs="Palatino Linotype"/>
        </w:rPr>
        <w:t>La autoridad, a fin de generar la opinión del cumplimiento de obligaciones fiscales, revisará que el contribuyente solicitante:</w:t>
      </w:r>
    </w:p>
    <w:p w14:paraId="1FF8FBB7" w14:textId="7B31EE7E" w:rsidR="00C02438" w:rsidRPr="0004341E" w:rsidRDefault="00C02438" w:rsidP="00F133EC">
      <w:pPr>
        <w:spacing w:before="240" w:after="240" w:line="360" w:lineRule="auto"/>
        <w:jc w:val="center"/>
        <w:rPr>
          <w:rFonts w:ascii="Palatino Linotype" w:eastAsia="Palatino Linotype" w:hAnsi="Palatino Linotype"/>
        </w:rPr>
      </w:pPr>
      <w:r w:rsidRPr="0004341E">
        <w:rPr>
          <w:rFonts w:ascii="Palatino Linotype" w:eastAsia="Palatino Linotype" w:hAnsi="Palatino Linotype" w:cs="Palatino Linotype"/>
          <w:b/>
          <w:noProof/>
          <w:lang w:val="es-MX"/>
        </w:rPr>
        <w:drawing>
          <wp:inline distT="0" distB="0" distL="0" distR="0" wp14:anchorId="50594A3D" wp14:editId="78AF613A">
            <wp:extent cx="5038785" cy="2101174"/>
            <wp:effectExtent l="0" t="0" r="0" b="0"/>
            <wp:docPr id="4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19"/>
                    <a:srcRect t="1" b="58299"/>
                    <a:stretch/>
                  </pic:blipFill>
                  <pic:spPr bwMode="auto">
                    <a:xfrm>
                      <a:off x="0" y="0"/>
                      <a:ext cx="5040000" cy="2101681"/>
                    </a:xfrm>
                    <a:prstGeom prst="rect">
                      <a:avLst/>
                    </a:prstGeom>
                    <a:ln>
                      <a:noFill/>
                    </a:ln>
                    <a:extLst>
                      <a:ext uri="{53640926-AAD7-44D8-BBD7-CCE9431645EC}">
                        <a14:shadowObscured xmlns:a14="http://schemas.microsoft.com/office/drawing/2010/main"/>
                      </a:ext>
                    </a:extLst>
                  </pic:spPr>
                </pic:pic>
              </a:graphicData>
            </a:graphic>
          </wp:inline>
        </w:drawing>
      </w:r>
    </w:p>
    <w:p w14:paraId="459764DD" w14:textId="38E5BB78" w:rsidR="00C02438" w:rsidRPr="0004341E" w:rsidRDefault="00C02438" w:rsidP="00F133EC">
      <w:pPr>
        <w:spacing w:before="240" w:after="240" w:line="360" w:lineRule="auto"/>
        <w:jc w:val="center"/>
        <w:rPr>
          <w:rFonts w:ascii="Palatino Linotype" w:eastAsia="Palatino Linotype" w:hAnsi="Palatino Linotype"/>
        </w:rPr>
      </w:pPr>
      <w:r w:rsidRPr="0004341E">
        <w:rPr>
          <w:rFonts w:ascii="Palatino Linotype" w:eastAsia="Palatino Linotype" w:hAnsi="Palatino Linotype" w:cs="Palatino Linotype"/>
          <w:b/>
          <w:noProof/>
          <w:lang w:val="es-MX"/>
        </w:rPr>
        <w:lastRenderedPageBreak/>
        <w:drawing>
          <wp:inline distT="0" distB="0" distL="0" distR="0" wp14:anchorId="6055CABA" wp14:editId="520BA8B3">
            <wp:extent cx="5039360" cy="2937753"/>
            <wp:effectExtent l="0" t="0" r="889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rotWithShape="1">
                    <a:blip r:embed="rId19"/>
                    <a:srcRect t="41690" b="13"/>
                    <a:stretch/>
                  </pic:blipFill>
                  <pic:spPr bwMode="auto">
                    <a:xfrm>
                      <a:off x="0" y="0"/>
                      <a:ext cx="5040000" cy="2938126"/>
                    </a:xfrm>
                    <a:prstGeom prst="rect">
                      <a:avLst/>
                    </a:prstGeom>
                    <a:ln>
                      <a:noFill/>
                    </a:ln>
                    <a:extLst>
                      <a:ext uri="{53640926-AAD7-44D8-BBD7-CCE9431645EC}">
                        <a14:shadowObscured xmlns:a14="http://schemas.microsoft.com/office/drawing/2010/main"/>
                      </a:ext>
                    </a:extLst>
                  </pic:spPr>
                </pic:pic>
              </a:graphicData>
            </a:graphic>
          </wp:inline>
        </w:drawing>
      </w:r>
    </w:p>
    <w:p w14:paraId="2BF4EAE4" w14:textId="7869BB8C" w:rsidR="00B75A43" w:rsidRPr="0004341E" w:rsidRDefault="00B75A43" w:rsidP="00F133EC">
      <w:pPr>
        <w:spacing w:before="240" w:after="240" w:line="360" w:lineRule="auto"/>
        <w:jc w:val="both"/>
        <w:rPr>
          <w:rFonts w:ascii="Palatino Linotype" w:eastAsia="Calibri" w:hAnsi="Palatino Linotype"/>
          <w:lang w:val="es-ES_tradnl" w:eastAsia="es-ES"/>
        </w:rPr>
      </w:pPr>
      <w:r w:rsidRPr="0004341E">
        <w:rPr>
          <w:rFonts w:ascii="Palatino Linotype" w:eastAsia="Calibri" w:hAnsi="Palatino Linotype"/>
          <w:lang w:val="es-ES_tradnl" w:eastAsia="es-ES"/>
        </w:rPr>
        <w:t xml:space="preserve">Respecto al romano V, relativo al </w:t>
      </w:r>
      <w:r w:rsidRPr="0004341E">
        <w:rPr>
          <w:rFonts w:ascii="Palatino Linotype" w:eastAsia="Calibri" w:hAnsi="Palatino Linotype"/>
          <w:i/>
          <w:lang w:val="es-ES_tradnl" w:eastAsia="es-ES"/>
        </w:rPr>
        <w:t>papel de trabajo por Municipio y por sus órganos paramunicipales, que contenga los datos de identificación de ISR, recuperado por mes, del periodo del uno de enero de dos mil diecinueve al treinta y uno de octubre de dos mil veintiuno;</w:t>
      </w:r>
      <w:r w:rsidRPr="0004341E">
        <w:rPr>
          <w:rFonts w:ascii="Palatino Linotype" w:eastAsia="Calibri" w:hAnsi="Palatino Linotype"/>
          <w:lang w:val="es-ES_tradnl" w:eastAsia="es-ES"/>
        </w:rPr>
        <w:t xml:space="preserve"> </w:t>
      </w:r>
      <w:r w:rsidR="00DD1712" w:rsidRPr="0004341E">
        <w:rPr>
          <w:rFonts w:ascii="Palatino Linotype" w:eastAsia="Calibri" w:hAnsi="Palatino Linotype"/>
          <w:lang w:val="es-ES_tradnl" w:eastAsia="es-ES"/>
        </w:rPr>
        <w:t>el servidor público habilitado refirió que no se contaba con el papel de trabajo, siendo imprescindible señalar q</w:t>
      </w:r>
      <w:r w:rsidRPr="0004341E">
        <w:rPr>
          <w:rFonts w:ascii="Palatino Linotype" w:eastAsia="Calibri" w:hAnsi="Palatino Linotype"/>
          <w:lang w:val="es-ES_tradnl" w:eastAsia="es-ES"/>
        </w:rPr>
        <w:t xml:space="preserve">ue la parte </w:t>
      </w:r>
      <w:r w:rsidRPr="0004341E">
        <w:rPr>
          <w:rFonts w:ascii="Palatino Linotype" w:eastAsia="Calibri" w:hAnsi="Palatino Linotype"/>
          <w:b/>
          <w:lang w:val="es-ES_tradnl" w:eastAsia="es-ES"/>
        </w:rPr>
        <w:t>Recurrente</w:t>
      </w:r>
      <w:r w:rsidRPr="0004341E">
        <w:rPr>
          <w:rFonts w:ascii="Palatino Linotype" w:eastAsia="Calibri" w:hAnsi="Palatino Linotype"/>
          <w:lang w:val="es-ES_tradnl" w:eastAsia="es-ES"/>
        </w:rPr>
        <w:t xml:space="preserve"> requiere un documento de tipo específico que contenga desagregada la información en diversos apartados, por lo que, se hace de su conocimiento que de conformidad con los artículos 12 y 24 de la Ley de Transparencia local, se establece la obligación de los </w:t>
      </w:r>
      <w:r w:rsidRPr="0004341E">
        <w:rPr>
          <w:rFonts w:ascii="Palatino Linotype" w:eastAsia="Calibri" w:hAnsi="Palatino Linotype"/>
          <w:b/>
          <w:lang w:val="es-ES_tradnl" w:eastAsia="es-ES"/>
        </w:rPr>
        <w:t>Sujetos Obligados</w:t>
      </w:r>
      <w:r w:rsidRPr="0004341E">
        <w:rPr>
          <w:rFonts w:ascii="Palatino Linotype" w:eastAsia="Calibri" w:hAnsi="Palatino Linotype"/>
          <w:lang w:val="es-ES_tradnl" w:eastAsia="es-ES"/>
        </w:rPr>
        <w:t xml:space="preserve"> de hacer pública toda la información que generen, administren, procesen o posean en sus archivos, en ejercicio de sus atribuciones, dicha obligación no los constriñe a que, deba procesarse la misma a efecto de generar un documento </w:t>
      </w:r>
      <w:r w:rsidRPr="0004341E">
        <w:rPr>
          <w:rFonts w:ascii="Palatino Linotype" w:eastAsia="Calibri" w:hAnsi="Palatino Linotype"/>
          <w:lang w:val="es-ES_tradnl" w:eastAsia="es-ES"/>
        </w:rPr>
        <w:lastRenderedPageBreak/>
        <w:t>que deba entregarse conforme a los intereses de los particulares, sino que debe entregarse el soporte documental en el cual obre.</w:t>
      </w:r>
    </w:p>
    <w:p w14:paraId="6DE3F522" w14:textId="406325D1" w:rsidR="00B75A43" w:rsidRPr="0004341E" w:rsidRDefault="00B75A43" w:rsidP="00F133EC">
      <w:pPr>
        <w:spacing w:before="240" w:after="240" w:line="360" w:lineRule="auto"/>
        <w:jc w:val="both"/>
        <w:rPr>
          <w:rFonts w:ascii="Palatino Linotype" w:eastAsia="Calibri" w:hAnsi="Palatino Linotype"/>
          <w:lang w:val="es-ES_tradnl" w:eastAsia="es-ES"/>
        </w:rPr>
      </w:pPr>
      <w:r w:rsidRPr="0004341E">
        <w:rPr>
          <w:rFonts w:ascii="Palatino Linotype" w:eastAsia="Calibri" w:hAnsi="Palatino Linotype"/>
          <w:lang w:val="es-ES_tradnl" w:eastAsia="es-ES"/>
        </w:rPr>
        <w:t xml:space="preserve">Acotado lo anterior, del contenido del requerimiento, podemos sintetizar que, la parte </w:t>
      </w:r>
      <w:r w:rsidRPr="0004341E">
        <w:rPr>
          <w:rFonts w:ascii="Palatino Linotype" w:eastAsia="Calibri" w:hAnsi="Palatino Linotype"/>
          <w:b/>
          <w:lang w:val="es-ES_tradnl" w:eastAsia="es-ES"/>
        </w:rPr>
        <w:t>Recurrente</w:t>
      </w:r>
      <w:r w:rsidRPr="0004341E">
        <w:rPr>
          <w:rFonts w:ascii="Palatino Linotype" w:eastAsia="Calibri" w:hAnsi="Palatino Linotype"/>
          <w:lang w:val="es-ES_tradnl" w:eastAsia="es-ES"/>
        </w:rPr>
        <w:t xml:space="preserve"> peticiona el soporte documental en el que sea observable el Impuesto Sobre la Renta ISR, participable y recuperado, en esa virtud, resulta necesario traer a colación que dentro de los Lineamientos para la elaboración y presentación de la Cuenta Pública Municipal 2019, se encuentra el documento denominado “Retenciones del Impuesto Sobre la Renta por Salarios, Honorarios y Arrendamiento”, que precisa lo siguiente:</w:t>
      </w:r>
    </w:p>
    <w:p w14:paraId="7B023DB8" w14:textId="77777777" w:rsidR="00B75A43" w:rsidRPr="0004341E" w:rsidRDefault="00B75A43" w:rsidP="00F133EC">
      <w:pPr>
        <w:spacing w:before="120" w:after="120"/>
        <w:ind w:left="851" w:right="902"/>
        <w:jc w:val="both"/>
        <w:rPr>
          <w:rFonts w:ascii="Palatino Linotype" w:eastAsia="Calibri" w:hAnsi="Palatino Linotype"/>
          <w:b/>
          <w:i/>
          <w:sz w:val="22"/>
          <w:lang w:val="es-ES_tradnl" w:eastAsia="es-ES"/>
        </w:rPr>
      </w:pPr>
      <w:r w:rsidRPr="0004341E">
        <w:rPr>
          <w:rFonts w:ascii="Palatino Linotype" w:eastAsia="Calibri" w:hAnsi="Palatino Linotype"/>
          <w:i/>
          <w:sz w:val="22"/>
          <w:lang w:val="es-ES_tradnl" w:eastAsia="es-ES"/>
        </w:rPr>
        <w:t>“</w:t>
      </w:r>
      <w:r w:rsidRPr="0004341E">
        <w:rPr>
          <w:rFonts w:ascii="Palatino Linotype" w:eastAsia="Calibri" w:hAnsi="Palatino Linotype"/>
          <w:b/>
          <w:i/>
          <w:sz w:val="22"/>
          <w:lang w:val="es-ES_tradnl" w:eastAsia="es-ES"/>
        </w:rPr>
        <w:t>48. Retenciones del Impuesto Sobre la Renta por Salarios, Honorarios y Arrendamiento</w:t>
      </w:r>
    </w:p>
    <w:p w14:paraId="2006A57F" w14:textId="77777777" w:rsidR="00B75A43" w:rsidRPr="0004341E" w:rsidRDefault="00B75A43" w:rsidP="00F133EC">
      <w:pPr>
        <w:spacing w:before="120" w:after="120"/>
        <w:ind w:left="851" w:right="902"/>
        <w:jc w:val="both"/>
        <w:rPr>
          <w:rFonts w:ascii="Palatino Linotype" w:eastAsia="Calibri" w:hAnsi="Palatino Linotype"/>
          <w:b/>
          <w:i/>
          <w:sz w:val="22"/>
          <w:lang w:val="es-ES_tradnl" w:eastAsia="es-ES"/>
        </w:rPr>
      </w:pPr>
      <w:r w:rsidRPr="0004341E">
        <w:rPr>
          <w:rFonts w:ascii="Palatino Linotype" w:eastAsia="Calibri" w:hAnsi="Palatino Linotype"/>
          <w:b/>
          <w:i/>
          <w:sz w:val="22"/>
          <w:lang w:val="es-ES_tradnl" w:eastAsia="es-ES"/>
        </w:rPr>
        <w:t>Formato: el archivo se presentará en .</w:t>
      </w:r>
      <w:proofErr w:type="spellStart"/>
      <w:r w:rsidRPr="0004341E">
        <w:rPr>
          <w:rFonts w:ascii="Palatino Linotype" w:eastAsia="Calibri" w:hAnsi="Palatino Linotype"/>
          <w:b/>
          <w:i/>
          <w:sz w:val="22"/>
          <w:lang w:val="es-ES_tradnl" w:eastAsia="es-ES"/>
        </w:rPr>
        <w:t>pdf</w:t>
      </w:r>
      <w:proofErr w:type="spellEnd"/>
      <w:r w:rsidRPr="0004341E">
        <w:rPr>
          <w:rFonts w:ascii="Palatino Linotype" w:eastAsia="Calibri" w:hAnsi="Palatino Linotype"/>
          <w:b/>
          <w:i/>
          <w:sz w:val="22"/>
          <w:lang w:val="es-ES_tradnl" w:eastAsia="es-ES"/>
        </w:rPr>
        <w:t xml:space="preserve"> y .xls</w:t>
      </w:r>
    </w:p>
    <w:p w14:paraId="3A07B11C" w14:textId="77777777" w:rsidR="00B75A43" w:rsidRPr="0004341E" w:rsidRDefault="00B75A43" w:rsidP="00F133EC">
      <w:pPr>
        <w:spacing w:before="120" w:after="120"/>
        <w:ind w:left="851" w:right="902"/>
        <w:jc w:val="both"/>
        <w:rPr>
          <w:rFonts w:ascii="Palatino Linotype" w:eastAsia="Calibri" w:hAnsi="Palatino Linotype"/>
          <w:i/>
          <w:sz w:val="22"/>
          <w:lang w:val="es-ES_tradnl" w:eastAsia="es-ES"/>
        </w:rPr>
      </w:pPr>
      <w:r w:rsidRPr="0004341E">
        <w:rPr>
          <w:rFonts w:ascii="Palatino Linotype" w:eastAsia="Calibri" w:hAnsi="Palatino Linotype"/>
          <w:b/>
          <w:i/>
          <w:sz w:val="22"/>
          <w:lang w:val="es-ES_tradnl" w:eastAsia="es-ES"/>
        </w:rPr>
        <w:t>Objetivo</w:t>
      </w:r>
      <w:r w:rsidRPr="0004341E">
        <w:rPr>
          <w:rFonts w:ascii="Palatino Linotype" w:eastAsia="Calibri" w:hAnsi="Palatino Linotype"/>
          <w:i/>
          <w:sz w:val="22"/>
          <w:lang w:val="es-ES_tradnl" w:eastAsia="es-ES"/>
        </w:rPr>
        <w:t>: Concentrar toda la información de las Retenciones del Impuesto Sobre la Renta por Salarios, Honorarios y Arrendamiento.</w:t>
      </w:r>
    </w:p>
    <w:p w14:paraId="54224CF2" w14:textId="77777777" w:rsidR="00B75A43" w:rsidRPr="0004341E" w:rsidRDefault="00B75A43" w:rsidP="00F133EC">
      <w:pPr>
        <w:spacing w:before="120" w:after="120"/>
        <w:ind w:left="851" w:right="902"/>
        <w:jc w:val="both"/>
        <w:rPr>
          <w:rFonts w:ascii="Palatino Linotype" w:eastAsia="Calibri" w:hAnsi="Palatino Linotype"/>
          <w:i/>
          <w:sz w:val="22"/>
          <w:lang w:val="es-ES_tradnl" w:eastAsia="es-ES"/>
        </w:rPr>
      </w:pPr>
      <w:r w:rsidRPr="0004341E">
        <w:rPr>
          <w:rFonts w:ascii="Palatino Linotype" w:eastAsia="Calibri" w:hAnsi="Palatino Linotype"/>
          <w:i/>
          <w:sz w:val="22"/>
          <w:lang w:val="es-ES_tradnl" w:eastAsia="es-ES"/>
        </w:rPr>
        <w:t>Instructivo:</w:t>
      </w:r>
    </w:p>
    <w:p w14:paraId="42EECE95" w14:textId="77777777" w:rsidR="00B75A43" w:rsidRPr="0004341E" w:rsidRDefault="00B75A43" w:rsidP="00F133EC">
      <w:pPr>
        <w:spacing w:before="120" w:after="120"/>
        <w:ind w:left="851" w:right="902"/>
        <w:jc w:val="both"/>
        <w:rPr>
          <w:rFonts w:ascii="Palatino Linotype" w:eastAsia="Calibri" w:hAnsi="Palatino Linotype"/>
          <w:i/>
          <w:sz w:val="22"/>
          <w:lang w:val="es-ES_tradnl" w:eastAsia="es-ES"/>
        </w:rPr>
      </w:pPr>
      <w:r w:rsidRPr="0004341E">
        <w:rPr>
          <w:rFonts w:ascii="Palatino Linotype" w:eastAsia="Calibri" w:hAnsi="Palatino Linotype"/>
          <w:b/>
          <w:i/>
          <w:sz w:val="22"/>
          <w:lang w:val="es-ES_tradnl" w:eastAsia="es-ES"/>
        </w:rPr>
        <w:t>1. Entidad Municipal:</w:t>
      </w:r>
      <w:r w:rsidRPr="0004341E">
        <w:rPr>
          <w:rFonts w:ascii="Palatino Linotype" w:eastAsia="Calibri" w:hAnsi="Palatino Linotype"/>
          <w:i/>
          <w:sz w:val="22"/>
          <w:lang w:val="es-ES_tradnl" w:eastAsia="es-ES"/>
        </w:rPr>
        <w:t xml:space="preserve"> Anotar el nombre de la entidad, seguido del número que le corresponde, por ejemplo: Toluca, 101.</w:t>
      </w:r>
    </w:p>
    <w:p w14:paraId="5E780ED5" w14:textId="77777777" w:rsidR="00B75A43" w:rsidRPr="0004341E" w:rsidRDefault="00B75A43" w:rsidP="00F133EC">
      <w:pPr>
        <w:spacing w:before="120" w:after="120"/>
        <w:ind w:left="851" w:right="902"/>
        <w:jc w:val="both"/>
        <w:rPr>
          <w:rFonts w:ascii="Palatino Linotype" w:eastAsia="Calibri" w:hAnsi="Palatino Linotype"/>
          <w:i/>
          <w:sz w:val="22"/>
          <w:lang w:val="es-ES_tradnl" w:eastAsia="es-ES"/>
        </w:rPr>
      </w:pPr>
      <w:r w:rsidRPr="0004341E">
        <w:rPr>
          <w:rFonts w:ascii="Palatino Linotype" w:eastAsia="Calibri" w:hAnsi="Palatino Linotype"/>
          <w:b/>
          <w:i/>
          <w:sz w:val="22"/>
          <w:lang w:val="es-ES_tradnl" w:eastAsia="es-ES"/>
        </w:rPr>
        <w:t xml:space="preserve">2. Periodo de Presentación; </w:t>
      </w:r>
      <w:r w:rsidRPr="0004341E">
        <w:rPr>
          <w:rFonts w:ascii="Palatino Linotype" w:eastAsia="Calibri" w:hAnsi="Palatino Linotype"/>
          <w:i/>
          <w:sz w:val="22"/>
          <w:lang w:val="es-ES_tradnl" w:eastAsia="es-ES"/>
        </w:rPr>
        <w:t xml:space="preserve">Indicar a que fecha se presenta la información requisitada. </w:t>
      </w:r>
    </w:p>
    <w:p w14:paraId="3EDDE004" w14:textId="77777777" w:rsidR="00B75A43" w:rsidRPr="0004341E" w:rsidRDefault="00B75A43" w:rsidP="00F133EC">
      <w:pPr>
        <w:spacing w:before="120" w:after="120"/>
        <w:ind w:left="851" w:right="902"/>
        <w:jc w:val="both"/>
        <w:rPr>
          <w:rFonts w:ascii="Palatino Linotype" w:eastAsia="Calibri" w:hAnsi="Palatino Linotype"/>
          <w:i/>
          <w:sz w:val="22"/>
          <w:lang w:val="es-ES_tradnl" w:eastAsia="es-ES"/>
        </w:rPr>
      </w:pPr>
      <w:r w:rsidRPr="0004341E">
        <w:rPr>
          <w:rFonts w:ascii="Palatino Linotype" w:eastAsia="Calibri" w:hAnsi="Palatino Linotype"/>
          <w:b/>
          <w:i/>
          <w:sz w:val="22"/>
          <w:lang w:val="es-ES_tradnl" w:eastAsia="es-ES"/>
        </w:rPr>
        <w:t>3. ISR Retenido por Salarios:</w:t>
      </w:r>
      <w:r w:rsidRPr="0004341E">
        <w:rPr>
          <w:rFonts w:ascii="Palatino Linotype" w:eastAsia="Calibri" w:hAnsi="Palatino Linotype"/>
          <w:i/>
          <w:sz w:val="22"/>
          <w:lang w:val="es-ES_tradnl" w:eastAsia="es-ES"/>
        </w:rPr>
        <w:t xml:space="preserve"> Anotar en pesos el importe mensual registrado por este concepto durante el ejercicio 2019.</w:t>
      </w:r>
    </w:p>
    <w:p w14:paraId="60E7BCBD" w14:textId="77777777" w:rsidR="00B75A43" w:rsidRPr="0004341E" w:rsidRDefault="00B75A43" w:rsidP="00F133EC">
      <w:pPr>
        <w:spacing w:before="120" w:after="120"/>
        <w:ind w:left="851" w:right="902"/>
        <w:jc w:val="both"/>
        <w:rPr>
          <w:rFonts w:ascii="Palatino Linotype" w:eastAsia="Calibri" w:hAnsi="Palatino Linotype"/>
          <w:i/>
          <w:sz w:val="22"/>
          <w:lang w:val="es-ES_tradnl" w:eastAsia="es-ES"/>
        </w:rPr>
      </w:pPr>
      <w:r w:rsidRPr="0004341E">
        <w:rPr>
          <w:rFonts w:ascii="Palatino Linotype" w:eastAsia="Calibri" w:hAnsi="Palatino Linotype"/>
          <w:b/>
          <w:i/>
          <w:sz w:val="22"/>
          <w:lang w:val="es-ES_tradnl" w:eastAsia="es-ES"/>
        </w:rPr>
        <w:t xml:space="preserve">4. ISR Retenido por Honorarios: </w:t>
      </w:r>
      <w:r w:rsidRPr="0004341E">
        <w:rPr>
          <w:rFonts w:ascii="Palatino Linotype" w:eastAsia="Calibri" w:hAnsi="Palatino Linotype"/>
          <w:i/>
          <w:sz w:val="22"/>
          <w:lang w:val="es-ES_tradnl" w:eastAsia="es-ES"/>
        </w:rPr>
        <w:t>Colocar en pesos el importe mensual registrado por este concepto durante el ejercicio 2019.</w:t>
      </w:r>
    </w:p>
    <w:p w14:paraId="35407CD9" w14:textId="77777777" w:rsidR="00B75A43" w:rsidRPr="0004341E" w:rsidRDefault="00B75A43" w:rsidP="00F133EC">
      <w:pPr>
        <w:spacing w:before="120" w:after="120"/>
        <w:ind w:left="851" w:right="902"/>
        <w:jc w:val="both"/>
        <w:rPr>
          <w:rFonts w:ascii="Palatino Linotype" w:eastAsia="Calibri" w:hAnsi="Palatino Linotype"/>
          <w:i/>
          <w:sz w:val="22"/>
          <w:lang w:val="es-ES_tradnl" w:eastAsia="es-ES"/>
        </w:rPr>
      </w:pPr>
      <w:r w:rsidRPr="0004341E">
        <w:rPr>
          <w:rFonts w:ascii="Palatino Linotype" w:eastAsia="Calibri" w:hAnsi="Palatino Linotype"/>
          <w:b/>
          <w:i/>
          <w:sz w:val="22"/>
          <w:lang w:val="es-ES_tradnl" w:eastAsia="es-ES"/>
        </w:rPr>
        <w:lastRenderedPageBreak/>
        <w:t>5. ISR por pago a cuenta de Terceros o Retenciones por Arrendamiento de Inmuebles:</w:t>
      </w:r>
      <w:r w:rsidRPr="0004341E">
        <w:rPr>
          <w:rFonts w:ascii="Palatino Linotype" w:eastAsia="Calibri" w:hAnsi="Palatino Linotype"/>
          <w:i/>
          <w:sz w:val="22"/>
          <w:lang w:val="es-ES_tradnl" w:eastAsia="es-ES"/>
        </w:rPr>
        <w:t xml:space="preserve"> En caso de que la entidad presente retenciones por estos conceptos deberá anotar en pesos el importe mensual registrado por este concepto durante el ejercicio 2019.</w:t>
      </w:r>
    </w:p>
    <w:p w14:paraId="060250AD" w14:textId="77777777" w:rsidR="00B75A43" w:rsidRPr="0004341E" w:rsidRDefault="00B75A43" w:rsidP="00F133EC">
      <w:pPr>
        <w:spacing w:before="120" w:after="120"/>
        <w:ind w:left="851" w:right="902"/>
        <w:jc w:val="both"/>
        <w:rPr>
          <w:rFonts w:ascii="Palatino Linotype" w:eastAsia="Calibri" w:hAnsi="Palatino Linotype"/>
          <w:i/>
          <w:sz w:val="22"/>
          <w:lang w:val="es-ES_tradnl" w:eastAsia="es-ES"/>
        </w:rPr>
      </w:pPr>
      <w:r w:rsidRPr="0004341E">
        <w:rPr>
          <w:rFonts w:ascii="Palatino Linotype" w:eastAsia="Calibri" w:hAnsi="Palatino Linotype"/>
          <w:b/>
          <w:i/>
          <w:sz w:val="22"/>
          <w:lang w:val="es-ES_tradnl" w:eastAsia="es-ES"/>
        </w:rPr>
        <w:t>6.- ISR Retenido por algún otro concepto:</w:t>
      </w:r>
      <w:r w:rsidRPr="0004341E">
        <w:rPr>
          <w:rFonts w:ascii="Palatino Linotype" w:eastAsia="Calibri" w:hAnsi="Palatino Linotype"/>
          <w:i/>
          <w:sz w:val="22"/>
          <w:lang w:val="es-ES_tradnl" w:eastAsia="es-ES"/>
        </w:rPr>
        <w:t xml:space="preserve"> En caso de que la entidad presente retenciones por algún otro concepto no detallado entre los principales, </w:t>
      </w:r>
      <w:proofErr w:type="gramStart"/>
      <w:r w:rsidRPr="0004341E">
        <w:rPr>
          <w:rFonts w:ascii="Palatino Linotype" w:eastAsia="Calibri" w:hAnsi="Palatino Linotype"/>
          <w:i/>
          <w:sz w:val="22"/>
          <w:lang w:val="es-ES_tradnl" w:eastAsia="es-ES"/>
        </w:rPr>
        <w:t>estos deberá</w:t>
      </w:r>
      <w:proofErr w:type="gramEnd"/>
      <w:r w:rsidRPr="0004341E">
        <w:rPr>
          <w:rFonts w:ascii="Palatino Linotype" w:eastAsia="Calibri" w:hAnsi="Palatino Linotype"/>
          <w:i/>
          <w:sz w:val="22"/>
          <w:lang w:val="es-ES_tradnl" w:eastAsia="es-ES"/>
        </w:rPr>
        <w:t xml:space="preserve"> anotarse en pesos el importe mensual registrado por este concepto durante el ejercicio 2019.</w:t>
      </w:r>
    </w:p>
    <w:p w14:paraId="21DDA709" w14:textId="77777777" w:rsidR="00B75A43" w:rsidRPr="0004341E" w:rsidRDefault="00B75A43" w:rsidP="00F133EC">
      <w:pPr>
        <w:spacing w:before="120" w:after="120"/>
        <w:ind w:left="851" w:right="902"/>
        <w:jc w:val="both"/>
        <w:rPr>
          <w:rFonts w:ascii="Palatino Linotype" w:eastAsia="Calibri" w:hAnsi="Palatino Linotype"/>
          <w:i/>
          <w:sz w:val="22"/>
          <w:lang w:val="es-ES_tradnl" w:eastAsia="es-ES"/>
        </w:rPr>
      </w:pPr>
      <w:r w:rsidRPr="0004341E">
        <w:rPr>
          <w:rFonts w:ascii="Palatino Linotype" w:eastAsia="Calibri" w:hAnsi="Palatino Linotype"/>
          <w:b/>
          <w:i/>
          <w:sz w:val="22"/>
          <w:lang w:val="es-ES_tradnl" w:eastAsia="es-ES"/>
        </w:rPr>
        <w:t>7.- Actualizaciones y Recargos:</w:t>
      </w:r>
      <w:r w:rsidRPr="0004341E">
        <w:rPr>
          <w:rFonts w:ascii="Palatino Linotype" w:eastAsia="Calibri" w:hAnsi="Palatino Linotype"/>
          <w:i/>
          <w:sz w:val="22"/>
          <w:lang w:val="es-ES_tradnl" w:eastAsia="es-ES"/>
        </w:rPr>
        <w:t xml:space="preserve"> En casos de cumplimiento extemporáneo de obligaciones deberán anotar la suma en pesos de las actualizaciones y los recargos que fueron originados al momento de cumplir con la obligación.</w:t>
      </w:r>
    </w:p>
    <w:p w14:paraId="4F5DC1DC" w14:textId="77777777" w:rsidR="00B75A43" w:rsidRPr="0004341E" w:rsidRDefault="00B75A43" w:rsidP="00F133EC">
      <w:pPr>
        <w:spacing w:before="120" w:after="120"/>
        <w:ind w:left="851" w:right="902"/>
        <w:jc w:val="both"/>
        <w:rPr>
          <w:rFonts w:ascii="Palatino Linotype" w:eastAsia="Calibri" w:hAnsi="Palatino Linotype"/>
          <w:i/>
          <w:sz w:val="22"/>
          <w:lang w:val="es-ES_tradnl" w:eastAsia="es-ES"/>
        </w:rPr>
      </w:pPr>
      <w:r w:rsidRPr="0004341E">
        <w:rPr>
          <w:rFonts w:ascii="Palatino Linotype" w:eastAsia="Calibri" w:hAnsi="Palatino Linotype"/>
          <w:b/>
          <w:i/>
          <w:sz w:val="22"/>
          <w:lang w:val="es-ES_tradnl" w:eastAsia="es-ES"/>
        </w:rPr>
        <w:t xml:space="preserve">8.- Subsidio al empleo: </w:t>
      </w:r>
      <w:r w:rsidRPr="0004341E">
        <w:rPr>
          <w:rFonts w:ascii="Palatino Linotype" w:eastAsia="Calibri" w:hAnsi="Palatino Linotype"/>
          <w:i/>
          <w:sz w:val="22"/>
          <w:lang w:val="es-ES_tradnl" w:eastAsia="es-ES"/>
        </w:rPr>
        <w:t>Anotar en pesos el importe mensual registrado por este concepto de ayuda o apoyo que por ley debe pagarle el patrón al trabajador cuando éste último percibe el salario mínimo durante el ejercicio y que se acredito contra el ISR a cargo.</w:t>
      </w:r>
    </w:p>
    <w:p w14:paraId="5AE2FA99" w14:textId="77777777" w:rsidR="00B75A43" w:rsidRPr="0004341E" w:rsidRDefault="00B75A43" w:rsidP="00F133EC">
      <w:pPr>
        <w:spacing w:before="120" w:after="120"/>
        <w:ind w:left="851" w:right="902"/>
        <w:jc w:val="both"/>
        <w:rPr>
          <w:rFonts w:ascii="Palatino Linotype" w:eastAsia="Calibri" w:hAnsi="Palatino Linotype"/>
          <w:i/>
          <w:sz w:val="22"/>
          <w:lang w:val="es-ES_tradnl" w:eastAsia="es-ES"/>
        </w:rPr>
      </w:pPr>
      <w:r w:rsidRPr="0004341E">
        <w:rPr>
          <w:rFonts w:ascii="Palatino Linotype" w:eastAsia="Calibri" w:hAnsi="Palatino Linotype"/>
          <w:b/>
          <w:i/>
          <w:sz w:val="22"/>
          <w:lang w:val="es-ES_tradnl" w:eastAsia="es-ES"/>
        </w:rPr>
        <w:t xml:space="preserve">9.- ISR por pagar; </w:t>
      </w:r>
      <w:r w:rsidRPr="0004341E">
        <w:rPr>
          <w:rFonts w:ascii="Palatino Linotype" w:eastAsia="Calibri" w:hAnsi="Palatino Linotype"/>
          <w:i/>
          <w:sz w:val="22"/>
          <w:lang w:val="es-ES_tradnl" w:eastAsia="es-ES"/>
        </w:rPr>
        <w:t>Operación aritmética que consiste en sumar los conceptos de retención de ISR con las actualizaciones y recargos que en su caso se originaron descontando el subsidio.</w:t>
      </w:r>
    </w:p>
    <w:p w14:paraId="50B4AC14" w14:textId="77777777" w:rsidR="00B75A43" w:rsidRPr="0004341E" w:rsidRDefault="00B75A43" w:rsidP="00F133EC">
      <w:pPr>
        <w:spacing w:before="120" w:after="120"/>
        <w:ind w:left="851" w:right="902"/>
        <w:jc w:val="both"/>
        <w:rPr>
          <w:rFonts w:ascii="Palatino Linotype" w:eastAsia="Calibri" w:hAnsi="Palatino Linotype"/>
          <w:i/>
          <w:sz w:val="22"/>
          <w:lang w:val="es-ES_tradnl" w:eastAsia="es-ES"/>
        </w:rPr>
      </w:pPr>
      <w:r w:rsidRPr="0004341E">
        <w:rPr>
          <w:rFonts w:ascii="Palatino Linotype" w:eastAsia="Calibri" w:hAnsi="Palatino Linotype"/>
          <w:i/>
          <w:sz w:val="22"/>
          <w:lang w:val="es-ES_tradnl" w:eastAsia="es-ES"/>
        </w:rPr>
        <w:t>Refleja el saldo mensual que se debió pagar de las Retenciones del Impuesto Sobre la Renta por Salarios, Honorarios y Arrendamiento del ejercicio 2019.</w:t>
      </w:r>
    </w:p>
    <w:p w14:paraId="3E3A55B4" w14:textId="77777777" w:rsidR="00B75A43" w:rsidRPr="0004341E" w:rsidRDefault="00B75A43" w:rsidP="00F133EC">
      <w:pPr>
        <w:spacing w:before="120" w:after="120"/>
        <w:ind w:left="851" w:right="902"/>
        <w:jc w:val="both"/>
        <w:rPr>
          <w:rFonts w:ascii="Palatino Linotype" w:eastAsia="Calibri" w:hAnsi="Palatino Linotype"/>
          <w:i/>
          <w:sz w:val="22"/>
          <w:lang w:val="es-ES_tradnl" w:eastAsia="es-ES"/>
        </w:rPr>
      </w:pPr>
      <w:r w:rsidRPr="0004341E">
        <w:rPr>
          <w:rFonts w:ascii="Palatino Linotype" w:eastAsia="Calibri" w:hAnsi="Palatino Linotype"/>
          <w:b/>
          <w:i/>
          <w:sz w:val="22"/>
          <w:lang w:val="es-ES_tradnl" w:eastAsia="es-ES"/>
        </w:rPr>
        <w:t>10.- Pagos realizados de acuerdo a expediente;</w:t>
      </w:r>
      <w:r w:rsidRPr="0004341E">
        <w:rPr>
          <w:rFonts w:ascii="Palatino Linotype" w:eastAsia="Calibri" w:hAnsi="Palatino Linotype"/>
          <w:i/>
          <w:sz w:val="22"/>
          <w:lang w:val="es-ES_tradnl" w:eastAsia="es-ES"/>
        </w:rPr>
        <w:t xml:space="preserve"> Anotar en pesos el importe correspondiente a cada mes de los pagos efectuados por las Retenciones del Impuesto Sobre la Renta por Salarios, Honorarios y Arrendamiento del ejercicio 2019.</w:t>
      </w:r>
    </w:p>
    <w:p w14:paraId="5EF6BD72" w14:textId="77777777" w:rsidR="00B75A43" w:rsidRPr="0004341E" w:rsidRDefault="00B75A43" w:rsidP="00F133EC">
      <w:pPr>
        <w:spacing w:before="120" w:after="120"/>
        <w:ind w:left="851" w:right="902"/>
        <w:jc w:val="both"/>
        <w:rPr>
          <w:rFonts w:ascii="Palatino Linotype" w:eastAsia="Calibri" w:hAnsi="Palatino Linotype"/>
          <w:i/>
          <w:sz w:val="22"/>
          <w:lang w:val="es-ES_tradnl" w:eastAsia="es-ES"/>
        </w:rPr>
      </w:pPr>
      <w:r w:rsidRPr="0004341E">
        <w:rPr>
          <w:rFonts w:ascii="Palatino Linotype" w:eastAsia="Calibri" w:hAnsi="Palatino Linotype"/>
          <w:b/>
          <w:i/>
          <w:sz w:val="22"/>
          <w:lang w:val="es-ES_tradnl" w:eastAsia="es-ES"/>
        </w:rPr>
        <w:t xml:space="preserve">11.- Fecha de pago: </w:t>
      </w:r>
      <w:r w:rsidRPr="0004341E">
        <w:rPr>
          <w:rFonts w:ascii="Palatino Linotype" w:eastAsia="Calibri" w:hAnsi="Palatino Linotype"/>
          <w:i/>
          <w:sz w:val="22"/>
          <w:lang w:val="es-ES_tradnl" w:eastAsia="es-ES"/>
        </w:rPr>
        <w:t>Especificar la fecha en que se realizó el pago de dicha obligación.</w:t>
      </w:r>
    </w:p>
    <w:p w14:paraId="3ACE9D33" w14:textId="77777777" w:rsidR="00B75A43" w:rsidRPr="0004341E" w:rsidRDefault="00B75A43" w:rsidP="00F133EC">
      <w:pPr>
        <w:spacing w:before="120" w:after="120"/>
        <w:ind w:left="851" w:right="902"/>
        <w:jc w:val="both"/>
        <w:rPr>
          <w:rFonts w:ascii="Palatino Linotype" w:eastAsia="Calibri" w:hAnsi="Palatino Linotype"/>
          <w:i/>
          <w:sz w:val="22"/>
          <w:lang w:val="es-ES_tradnl" w:eastAsia="es-ES"/>
        </w:rPr>
      </w:pPr>
      <w:r w:rsidRPr="0004341E">
        <w:rPr>
          <w:rFonts w:ascii="Palatino Linotype" w:eastAsia="Calibri" w:hAnsi="Palatino Linotype"/>
          <w:b/>
          <w:i/>
          <w:sz w:val="22"/>
          <w:lang w:val="es-ES_tradnl" w:eastAsia="es-ES"/>
        </w:rPr>
        <w:t>12.- Remanente por pagar:</w:t>
      </w:r>
      <w:r w:rsidRPr="0004341E">
        <w:rPr>
          <w:rFonts w:ascii="Palatino Linotype" w:eastAsia="Calibri" w:hAnsi="Palatino Linotype"/>
          <w:i/>
          <w:sz w:val="22"/>
          <w:lang w:val="es-ES_tradnl" w:eastAsia="es-ES"/>
        </w:rPr>
        <w:t xml:space="preserve"> Operación aritmética que refleja la diferencia entre el ISR por pagar y los pagos realizados correspondientes a los meses del ejercicio 2019 de acuerdo al expediente técnico de las Retenciones del Impuesto Sobre la Renta por Salarios, Honorarios y Arrendamiento del ejercicio 2019.</w:t>
      </w:r>
    </w:p>
    <w:p w14:paraId="23717EC0" w14:textId="77777777" w:rsidR="00B75A43" w:rsidRPr="0004341E" w:rsidRDefault="00B75A43" w:rsidP="00F133EC">
      <w:pPr>
        <w:spacing w:before="120" w:after="120"/>
        <w:ind w:left="851" w:right="902"/>
        <w:jc w:val="both"/>
        <w:rPr>
          <w:rFonts w:ascii="Palatino Linotype" w:eastAsia="Calibri" w:hAnsi="Palatino Linotype"/>
          <w:i/>
          <w:sz w:val="22"/>
          <w:lang w:val="es-ES_tradnl" w:eastAsia="es-ES"/>
        </w:rPr>
      </w:pPr>
      <w:r w:rsidRPr="0004341E">
        <w:rPr>
          <w:rFonts w:ascii="Palatino Linotype" w:eastAsia="Calibri" w:hAnsi="Palatino Linotype"/>
          <w:b/>
          <w:i/>
          <w:sz w:val="22"/>
          <w:lang w:val="es-ES_tradnl" w:eastAsia="es-ES"/>
        </w:rPr>
        <w:lastRenderedPageBreak/>
        <w:t>13.- Cuenta Contable:</w:t>
      </w:r>
      <w:r w:rsidRPr="0004341E">
        <w:rPr>
          <w:rFonts w:ascii="Palatino Linotype" w:eastAsia="Calibri" w:hAnsi="Palatino Linotype"/>
          <w:i/>
          <w:sz w:val="22"/>
          <w:lang w:val="es-ES_tradnl" w:eastAsia="es-ES"/>
        </w:rPr>
        <w:t xml:space="preserve"> Anotar las subcuentas a nivel registro de la cuenta contable donde se registró la provisión del pasivo para el pago de las Retenciones del Impuesto Sobre la Renta por Salarios, Honorarios y Arrendamiento del ejercicio 2019.</w:t>
      </w:r>
    </w:p>
    <w:p w14:paraId="541861B1" w14:textId="77777777" w:rsidR="00B75A43" w:rsidRPr="0004341E" w:rsidRDefault="00B75A43" w:rsidP="00F133EC">
      <w:pPr>
        <w:spacing w:before="120" w:after="120"/>
        <w:ind w:left="851" w:right="902"/>
        <w:jc w:val="both"/>
        <w:rPr>
          <w:rFonts w:ascii="Palatino Linotype" w:eastAsia="Calibri" w:hAnsi="Palatino Linotype"/>
          <w:i/>
          <w:sz w:val="22"/>
          <w:lang w:val="es-ES_tradnl" w:eastAsia="es-ES"/>
        </w:rPr>
      </w:pPr>
      <w:r w:rsidRPr="0004341E">
        <w:rPr>
          <w:rFonts w:ascii="Palatino Linotype" w:eastAsia="Calibri" w:hAnsi="Palatino Linotype"/>
          <w:b/>
          <w:i/>
          <w:sz w:val="22"/>
          <w:lang w:val="es-ES_tradnl" w:eastAsia="es-ES"/>
        </w:rPr>
        <w:t>14.- Saldo de la Cuenta de pasivo:</w:t>
      </w:r>
      <w:r w:rsidRPr="0004341E">
        <w:rPr>
          <w:rFonts w:ascii="Palatino Linotype" w:eastAsia="Calibri" w:hAnsi="Palatino Linotype"/>
          <w:i/>
          <w:sz w:val="22"/>
          <w:lang w:val="es-ES_tradnl" w:eastAsia="es-ES"/>
        </w:rPr>
        <w:t xml:space="preserve"> Colocar en pesos el saldo de la cuenta de pasivo que reflejan los reportes contables para cada cuenta que le corresponda.</w:t>
      </w:r>
    </w:p>
    <w:p w14:paraId="4668AA41" w14:textId="77777777" w:rsidR="00B75A43" w:rsidRPr="0004341E" w:rsidRDefault="00B75A43" w:rsidP="00F133EC">
      <w:pPr>
        <w:spacing w:before="120" w:after="120"/>
        <w:ind w:left="851" w:right="902"/>
        <w:jc w:val="both"/>
        <w:rPr>
          <w:rFonts w:ascii="Palatino Linotype" w:eastAsia="Calibri" w:hAnsi="Palatino Linotype"/>
          <w:i/>
          <w:sz w:val="22"/>
          <w:lang w:val="es-ES_tradnl" w:eastAsia="es-ES"/>
        </w:rPr>
      </w:pPr>
      <w:r w:rsidRPr="0004341E">
        <w:rPr>
          <w:rFonts w:ascii="Palatino Linotype" w:eastAsia="Calibri" w:hAnsi="Palatino Linotype"/>
          <w:b/>
          <w:i/>
          <w:sz w:val="22"/>
          <w:lang w:val="es-ES_tradnl" w:eastAsia="es-ES"/>
        </w:rPr>
        <w:t>15. Apartado de Firmas:</w:t>
      </w:r>
      <w:r w:rsidRPr="0004341E">
        <w:rPr>
          <w:rFonts w:ascii="Palatino Linotype" w:eastAsia="Calibri" w:hAnsi="Palatino Linotype"/>
          <w:i/>
          <w:sz w:val="22"/>
          <w:lang w:val="es-ES_tradnl" w:eastAsia="es-ES"/>
        </w:rPr>
        <w:t xml:space="preserve"> Plasmar las firmas de los servidores públicos. En cada caso se deberá anotar la profesión, nombre completo y cargo, estampar su firma autógrafa con tinta azul y colocar el sello correspondiente; por ningún motivo la firma o sello deben cubrir los datos, de lo contrario lo invalidaría.</w:t>
      </w:r>
    </w:p>
    <w:p w14:paraId="3858491E" w14:textId="77777777" w:rsidR="00B75A43" w:rsidRPr="0004341E" w:rsidRDefault="00B75A43" w:rsidP="00F133EC">
      <w:pPr>
        <w:spacing w:before="120" w:after="120"/>
        <w:ind w:left="851" w:right="902"/>
        <w:jc w:val="both"/>
        <w:rPr>
          <w:rFonts w:ascii="Palatino Linotype" w:eastAsia="Calibri" w:hAnsi="Palatino Linotype"/>
          <w:i/>
          <w:sz w:val="22"/>
          <w:lang w:val="es-ES_tradnl" w:eastAsia="es-ES"/>
        </w:rPr>
      </w:pPr>
      <w:r w:rsidRPr="0004341E">
        <w:rPr>
          <w:rFonts w:ascii="Palatino Linotype" w:eastAsia="Calibri" w:hAnsi="Palatino Linotype"/>
          <w:i/>
          <w:sz w:val="22"/>
          <w:lang w:val="es-ES_tradnl" w:eastAsia="es-ES"/>
        </w:rPr>
        <w:t>Aplica para: Ayuntamiento, Organismo Descentralizado DIF, Organismo Descentralizado Operador de Agua, Instituto del Deporte, Instituto Municipal de la Juventud y Organismo Descentralizado de Mantenimiento de Vialidades de Cuautitlán Izcalli, atendiendo a la matriz de firmas para cada entidad.</w:t>
      </w:r>
    </w:p>
    <w:p w14:paraId="66D340C9" w14:textId="77777777" w:rsidR="00B75A43" w:rsidRPr="0004341E" w:rsidRDefault="00B75A43" w:rsidP="00F133EC">
      <w:pPr>
        <w:spacing w:line="360" w:lineRule="auto"/>
        <w:jc w:val="center"/>
        <w:rPr>
          <w:rFonts w:ascii="Palatino Linotype" w:eastAsia="Calibri" w:hAnsi="Palatino Linotype"/>
          <w:lang w:val="es-ES_tradnl" w:eastAsia="es-ES"/>
        </w:rPr>
      </w:pPr>
      <w:r w:rsidRPr="0004341E">
        <w:rPr>
          <w:rFonts w:ascii="Palatino Linotype" w:eastAsia="Calibri" w:hAnsi="Palatino Linotype"/>
          <w:noProof/>
          <w:lang w:val="es-MX"/>
        </w:rPr>
        <w:drawing>
          <wp:inline distT="0" distB="0" distL="0" distR="0" wp14:anchorId="1F61022E" wp14:editId="01D1B687">
            <wp:extent cx="5615695" cy="2432523"/>
            <wp:effectExtent l="0" t="0" r="4445"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rotWithShape="1">
                    <a:blip r:embed="rId20">
                      <a:extLst>
                        <a:ext uri="{28A0092B-C50C-407E-A947-70E740481C1C}">
                          <a14:useLocalDpi xmlns:a14="http://schemas.microsoft.com/office/drawing/2010/main" val="0"/>
                        </a:ext>
                      </a:extLst>
                    </a:blip>
                    <a:srcRect t="23308"/>
                    <a:stretch/>
                  </pic:blipFill>
                  <pic:spPr bwMode="auto">
                    <a:xfrm>
                      <a:off x="0" y="0"/>
                      <a:ext cx="5616000" cy="2432655"/>
                    </a:xfrm>
                    <a:prstGeom prst="rect">
                      <a:avLst/>
                    </a:prstGeom>
                    <a:ln>
                      <a:noFill/>
                    </a:ln>
                    <a:extLst>
                      <a:ext uri="{53640926-AAD7-44D8-BBD7-CCE9431645EC}">
                        <a14:shadowObscured xmlns:a14="http://schemas.microsoft.com/office/drawing/2010/main"/>
                      </a:ext>
                    </a:extLst>
                  </pic:spPr>
                </pic:pic>
              </a:graphicData>
            </a:graphic>
          </wp:inline>
        </w:drawing>
      </w:r>
    </w:p>
    <w:p w14:paraId="51694EA9" w14:textId="771C32F4" w:rsidR="00B75A43" w:rsidRPr="0004341E" w:rsidRDefault="00B75A43" w:rsidP="00F133EC">
      <w:pPr>
        <w:spacing w:before="240" w:after="240" w:line="360" w:lineRule="auto"/>
        <w:jc w:val="both"/>
        <w:rPr>
          <w:rFonts w:ascii="Palatino Linotype" w:eastAsia="Calibri" w:hAnsi="Palatino Linotype"/>
          <w:lang w:val="es-ES_tradnl" w:eastAsia="es-ES"/>
        </w:rPr>
      </w:pPr>
      <w:r w:rsidRPr="0004341E">
        <w:rPr>
          <w:rFonts w:ascii="Palatino Linotype" w:eastAsia="Calibri" w:hAnsi="Palatino Linotype"/>
          <w:lang w:val="es-ES_tradnl" w:eastAsia="es-ES"/>
        </w:rPr>
        <w:t xml:space="preserve">Como podemos observar, el documento denominado “Retenciones del Impuesto Sobre la Renta por Salarios, Honorarios y Arrendamiento”, </w:t>
      </w:r>
      <w:r w:rsidR="00933F6B" w:rsidRPr="0004341E">
        <w:rPr>
          <w:rFonts w:ascii="Palatino Linotype" w:eastAsia="Calibri" w:hAnsi="Palatino Linotype"/>
          <w:lang w:val="es-ES_tradnl" w:eastAsia="es-ES"/>
        </w:rPr>
        <w:t xml:space="preserve">podía </w:t>
      </w:r>
      <w:r w:rsidRPr="0004341E">
        <w:rPr>
          <w:rFonts w:ascii="Palatino Linotype" w:eastAsia="Calibri" w:hAnsi="Palatino Linotype"/>
          <w:lang w:val="es-ES_tradnl" w:eastAsia="es-ES"/>
        </w:rPr>
        <w:t>satisface</w:t>
      </w:r>
      <w:r w:rsidR="00933F6B" w:rsidRPr="0004341E">
        <w:rPr>
          <w:rFonts w:ascii="Palatino Linotype" w:eastAsia="Calibri" w:hAnsi="Palatino Linotype"/>
          <w:lang w:val="es-ES_tradnl" w:eastAsia="es-ES"/>
        </w:rPr>
        <w:t>r</w:t>
      </w:r>
      <w:r w:rsidRPr="0004341E">
        <w:rPr>
          <w:rFonts w:ascii="Palatino Linotype" w:eastAsia="Calibri" w:hAnsi="Palatino Linotype"/>
          <w:lang w:val="es-ES_tradnl" w:eastAsia="es-ES"/>
        </w:rPr>
        <w:t xml:space="preserve"> el requerimiento de</w:t>
      </w:r>
      <w:r w:rsidR="00933F6B" w:rsidRPr="0004341E">
        <w:rPr>
          <w:rFonts w:ascii="Palatino Linotype" w:eastAsia="Calibri" w:hAnsi="Palatino Linotype"/>
          <w:lang w:val="es-ES_tradnl" w:eastAsia="es-ES"/>
        </w:rPr>
        <w:t xml:space="preserve"> </w:t>
      </w:r>
      <w:r w:rsidRPr="0004341E">
        <w:rPr>
          <w:rFonts w:ascii="Palatino Linotype" w:eastAsia="Calibri" w:hAnsi="Palatino Linotype"/>
          <w:lang w:val="es-ES_tradnl" w:eastAsia="es-ES"/>
        </w:rPr>
        <w:t>l</w:t>
      </w:r>
      <w:r w:rsidR="00933F6B" w:rsidRPr="0004341E">
        <w:rPr>
          <w:rFonts w:ascii="Palatino Linotype" w:eastAsia="Calibri" w:hAnsi="Palatino Linotype"/>
          <w:lang w:val="es-ES_tradnl" w:eastAsia="es-ES"/>
        </w:rPr>
        <w:t>a parte</w:t>
      </w:r>
      <w:r w:rsidRPr="0004341E">
        <w:rPr>
          <w:rFonts w:ascii="Palatino Linotype" w:eastAsia="Calibri" w:hAnsi="Palatino Linotype"/>
          <w:lang w:val="es-ES_tradnl" w:eastAsia="es-ES"/>
        </w:rPr>
        <w:t xml:space="preserve"> </w:t>
      </w:r>
      <w:r w:rsidRPr="0004341E">
        <w:rPr>
          <w:rFonts w:ascii="Palatino Linotype" w:eastAsia="Calibri" w:hAnsi="Palatino Linotype"/>
          <w:b/>
          <w:lang w:val="es-ES_tradnl" w:eastAsia="es-ES"/>
        </w:rPr>
        <w:t>Recurrente</w:t>
      </w:r>
      <w:r w:rsidRPr="0004341E">
        <w:rPr>
          <w:rFonts w:ascii="Palatino Linotype" w:eastAsia="Calibri" w:hAnsi="Palatino Linotype"/>
          <w:lang w:val="es-ES_tradnl" w:eastAsia="es-ES"/>
        </w:rPr>
        <w:t xml:space="preserve">, al apreciarse en los apartados del documento, </w:t>
      </w:r>
      <w:r w:rsidRPr="0004341E">
        <w:rPr>
          <w:rFonts w:ascii="Palatino Linotype" w:eastAsia="Calibri" w:hAnsi="Palatino Linotype"/>
          <w:lang w:val="es-ES_tradnl" w:eastAsia="es-ES"/>
        </w:rPr>
        <w:lastRenderedPageBreak/>
        <w:t xml:space="preserve">que contiene la información peticionada, en consecuencia, el </w:t>
      </w:r>
      <w:r w:rsidRPr="0004341E">
        <w:rPr>
          <w:rFonts w:ascii="Palatino Linotype" w:eastAsia="Calibri" w:hAnsi="Palatino Linotype"/>
          <w:b/>
          <w:lang w:val="es-ES_tradnl" w:eastAsia="es-ES"/>
        </w:rPr>
        <w:t>Sujeto Obligado</w:t>
      </w:r>
      <w:r w:rsidRPr="0004341E">
        <w:rPr>
          <w:rFonts w:ascii="Palatino Linotype" w:eastAsia="Calibri" w:hAnsi="Palatino Linotype"/>
          <w:lang w:val="es-ES_tradnl" w:eastAsia="es-ES"/>
        </w:rPr>
        <w:t xml:space="preserve"> al ser ente fiscalizable por el Órgano Superior de Fiscalización del Estado de México OSFEM, que lo constriñe a remitir la información referida, se encuentra obligado a tenerla en sus archivos, consecuentemente es dable ordenar su entrega.</w:t>
      </w:r>
    </w:p>
    <w:p w14:paraId="464B3734" w14:textId="582F30A9" w:rsidR="00933F6B" w:rsidRPr="0004341E" w:rsidRDefault="00933F6B" w:rsidP="00F133EC">
      <w:pPr>
        <w:spacing w:before="240" w:after="240" w:line="360" w:lineRule="auto"/>
        <w:jc w:val="both"/>
        <w:rPr>
          <w:rFonts w:ascii="Palatino Linotype" w:eastAsia="Calibri" w:hAnsi="Palatino Linotype"/>
          <w:lang w:val="es-ES_tradnl" w:eastAsia="es-ES"/>
        </w:rPr>
      </w:pPr>
      <w:r w:rsidRPr="0004341E">
        <w:rPr>
          <w:rFonts w:ascii="Palatino Linotype" w:eastAsia="Calibri" w:hAnsi="Palatino Linotype"/>
          <w:lang w:val="es-ES_tradnl" w:eastAsia="es-ES"/>
        </w:rPr>
        <w:t>R</w:t>
      </w:r>
      <w:r w:rsidR="00B75A43" w:rsidRPr="0004341E">
        <w:rPr>
          <w:rFonts w:ascii="Palatino Linotype" w:eastAsia="Calibri" w:hAnsi="Palatino Linotype"/>
          <w:lang w:val="es-ES_tradnl" w:eastAsia="es-ES"/>
        </w:rPr>
        <w:t xml:space="preserve">especto del </w:t>
      </w:r>
      <w:r w:rsidRPr="0004341E">
        <w:rPr>
          <w:rFonts w:ascii="Palatino Linotype" w:eastAsia="Calibri" w:hAnsi="Palatino Linotype"/>
          <w:lang w:val="es-ES_tradnl" w:eastAsia="es-ES"/>
        </w:rPr>
        <w:t>romano VI,</w:t>
      </w:r>
      <w:r w:rsidR="00B75A43" w:rsidRPr="0004341E">
        <w:rPr>
          <w:rFonts w:ascii="Palatino Linotype" w:eastAsia="Calibri" w:hAnsi="Palatino Linotype"/>
          <w:lang w:val="es-ES_tradnl" w:eastAsia="es-ES"/>
        </w:rPr>
        <w:t xml:space="preserve"> de la lectu</w:t>
      </w:r>
      <w:r w:rsidRPr="0004341E">
        <w:rPr>
          <w:rFonts w:ascii="Palatino Linotype" w:eastAsia="Calibri" w:hAnsi="Palatino Linotype"/>
          <w:lang w:val="es-ES_tradnl" w:eastAsia="es-ES"/>
        </w:rPr>
        <w:t>ra del</w:t>
      </w:r>
      <w:r w:rsidR="006242E2" w:rsidRPr="0004341E">
        <w:rPr>
          <w:rFonts w:ascii="Palatino Linotype" w:eastAsia="Calibri" w:hAnsi="Palatino Linotype"/>
          <w:lang w:val="es-ES_tradnl" w:eastAsia="es-ES"/>
        </w:rPr>
        <w:t xml:space="preserve"> requerimiento</w:t>
      </w:r>
      <w:r w:rsidRPr="0004341E">
        <w:rPr>
          <w:rFonts w:ascii="Palatino Linotype" w:eastAsia="Calibri" w:hAnsi="Palatino Linotype"/>
          <w:lang w:val="es-ES_tradnl" w:eastAsia="es-ES"/>
        </w:rPr>
        <w:t xml:space="preserve"> </w:t>
      </w:r>
      <w:r w:rsidR="006242E2" w:rsidRPr="0004341E">
        <w:rPr>
          <w:rFonts w:ascii="Palatino Linotype" w:eastAsia="Calibri" w:hAnsi="Palatino Linotype"/>
          <w:lang w:val="es-ES_tradnl" w:eastAsia="es-ES"/>
        </w:rPr>
        <w:t>se</w:t>
      </w:r>
      <w:r w:rsidRPr="0004341E">
        <w:rPr>
          <w:rFonts w:ascii="Palatino Linotype" w:eastAsia="Calibri" w:hAnsi="Palatino Linotype"/>
          <w:lang w:val="es-ES_tradnl" w:eastAsia="es-ES"/>
        </w:rPr>
        <w:t xml:space="preserve"> </w:t>
      </w:r>
      <w:r w:rsidR="006242E2" w:rsidRPr="0004341E">
        <w:rPr>
          <w:rFonts w:ascii="Palatino Linotype" w:eastAsia="Calibri" w:hAnsi="Palatino Linotype"/>
          <w:lang w:val="es-ES_tradnl" w:eastAsia="es-ES"/>
        </w:rPr>
        <w:t>advierte</w:t>
      </w:r>
      <w:r w:rsidRPr="0004341E">
        <w:rPr>
          <w:rFonts w:ascii="Palatino Linotype" w:eastAsia="Calibri" w:hAnsi="Palatino Linotype"/>
          <w:lang w:val="es-ES_tradnl" w:eastAsia="es-ES"/>
        </w:rPr>
        <w:t xml:space="preserve"> que la parte</w:t>
      </w:r>
      <w:r w:rsidR="00B75A43" w:rsidRPr="0004341E">
        <w:rPr>
          <w:rFonts w:ascii="Palatino Linotype" w:eastAsia="Calibri" w:hAnsi="Palatino Linotype"/>
          <w:lang w:val="es-ES_tradnl" w:eastAsia="es-ES"/>
        </w:rPr>
        <w:t xml:space="preserve"> </w:t>
      </w:r>
      <w:r w:rsidR="00B75A43" w:rsidRPr="0004341E">
        <w:rPr>
          <w:rFonts w:ascii="Palatino Linotype" w:eastAsia="Calibri" w:hAnsi="Palatino Linotype"/>
          <w:b/>
          <w:lang w:val="es-ES_tradnl" w:eastAsia="es-ES"/>
        </w:rPr>
        <w:t>Recurrente</w:t>
      </w:r>
      <w:r w:rsidR="00B75A43" w:rsidRPr="0004341E">
        <w:rPr>
          <w:rFonts w:ascii="Palatino Linotype" w:eastAsia="Calibri" w:hAnsi="Palatino Linotype"/>
          <w:lang w:val="es-ES_tradnl" w:eastAsia="es-ES"/>
        </w:rPr>
        <w:t xml:space="preserve"> peticiona al </w:t>
      </w:r>
      <w:r w:rsidR="00B75A43" w:rsidRPr="0004341E">
        <w:rPr>
          <w:rFonts w:ascii="Palatino Linotype" w:eastAsia="Calibri" w:hAnsi="Palatino Linotype"/>
          <w:b/>
          <w:lang w:val="es-ES_tradnl" w:eastAsia="es-ES"/>
        </w:rPr>
        <w:t>Sujeto Obligado</w:t>
      </w:r>
      <w:r w:rsidR="00B75A43" w:rsidRPr="0004341E">
        <w:rPr>
          <w:rFonts w:ascii="Palatino Linotype" w:eastAsia="Calibri" w:hAnsi="Palatino Linotype"/>
          <w:lang w:val="es-ES_tradnl" w:eastAsia="es-ES"/>
        </w:rPr>
        <w:t xml:space="preserve"> realice un procesamiento de información, a efecto de poder comprobarse que los servidores públicos no están siendo afectados por errores en el cálculo de impuestos, por lo que a manera de muestra </w:t>
      </w:r>
      <w:r w:rsidR="00B75A43" w:rsidRPr="0004341E">
        <w:rPr>
          <w:rFonts w:ascii="Palatino Linotype" w:eastAsia="Calibri" w:hAnsi="Palatino Linotype"/>
          <w:b/>
          <w:u w:val="single"/>
          <w:lang w:val="es-ES_tradnl" w:eastAsia="es-ES"/>
        </w:rPr>
        <w:t>calculen los impuestos anuales</w:t>
      </w:r>
      <w:r w:rsidR="00B75A43" w:rsidRPr="0004341E">
        <w:rPr>
          <w:rFonts w:ascii="Palatino Linotype" w:eastAsia="Calibri" w:hAnsi="Palatino Linotype"/>
          <w:lang w:val="es-ES_tradnl" w:eastAsia="es-ES"/>
        </w:rPr>
        <w:t xml:space="preserve"> de los años 2017, 2018, 2019 y 2020, una vez hecho el procesamiento de la información, deberá realizar un documento de tipo específico que la contenga desagregada conforme a los apartados señalados.</w:t>
      </w:r>
    </w:p>
    <w:p w14:paraId="1F710EB1" w14:textId="4E91A7F9" w:rsidR="00B75A43" w:rsidRPr="0004341E" w:rsidRDefault="00B75A43" w:rsidP="00F133EC">
      <w:pPr>
        <w:spacing w:before="240" w:after="240" w:line="360" w:lineRule="auto"/>
        <w:jc w:val="both"/>
        <w:rPr>
          <w:rFonts w:ascii="Palatino Linotype" w:eastAsia="Palatino Linotype" w:hAnsi="Palatino Linotype" w:cs="Palatino Linotype"/>
          <w:lang w:eastAsia="es-ES"/>
        </w:rPr>
      </w:pPr>
      <w:r w:rsidRPr="0004341E">
        <w:rPr>
          <w:rFonts w:ascii="Palatino Linotype" w:eastAsia="Calibri" w:hAnsi="Palatino Linotype"/>
          <w:lang w:val="es-ES_tradnl" w:eastAsia="es-ES"/>
        </w:rPr>
        <w:t xml:space="preserve">Atentos a lo anterior, ya ha quedado precisado en párrafos previos que </w:t>
      </w:r>
      <w:r w:rsidRPr="0004341E">
        <w:rPr>
          <w:rFonts w:ascii="Palatino Linotype" w:eastAsia="Palatino Linotype" w:hAnsi="Palatino Linotype" w:cs="Palatino Linotype"/>
          <w:lang w:eastAsia="es-ES"/>
        </w:rPr>
        <w:t xml:space="preserve">los Sujetos Obligados tienen la obligación o deber de atender las solicitudes de acceso a la información pública que se les hagan de su conocimiento y proporcionar la información pública que obren en su poder </w:t>
      </w:r>
      <w:r w:rsidRPr="0004341E">
        <w:rPr>
          <w:rFonts w:ascii="Palatino Linotype" w:eastAsia="Palatino Linotype" w:hAnsi="Palatino Linotype" w:cs="Palatino Linotype"/>
          <w:b/>
          <w:u w:val="single"/>
          <w:lang w:eastAsia="es-ES"/>
        </w:rPr>
        <w:t>en el estado que se encuentra y no hacer un procesamiento de la misma, ni presentarla conforme al interés del solicitante</w:t>
      </w:r>
      <w:r w:rsidRPr="0004341E">
        <w:rPr>
          <w:rFonts w:ascii="Palatino Linotype" w:eastAsia="Palatino Linotype" w:hAnsi="Palatino Linotype" w:cs="Palatino Linotype"/>
          <w:b/>
          <w:lang w:eastAsia="es-ES"/>
        </w:rPr>
        <w:t xml:space="preserve">; </w:t>
      </w:r>
      <w:r w:rsidRPr="0004341E">
        <w:rPr>
          <w:rFonts w:ascii="Palatino Linotype" w:eastAsia="Palatino Linotype" w:hAnsi="Palatino Linotype" w:cs="Palatino Linotype"/>
          <w:lang w:eastAsia="es-ES"/>
        </w:rPr>
        <w:t>como así lo establece el artículo 12 de la Ley de Transparencia y Acceso a la Información Pública del Estado de México y Municipios, que a la letra dice:</w:t>
      </w:r>
    </w:p>
    <w:p w14:paraId="63A13AF9" w14:textId="77777777" w:rsidR="00B75A43" w:rsidRPr="0004341E" w:rsidRDefault="00B75A43" w:rsidP="00F133EC">
      <w:pPr>
        <w:spacing w:before="120" w:after="120"/>
        <w:ind w:left="851" w:right="902"/>
        <w:jc w:val="both"/>
        <w:rPr>
          <w:rFonts w:ascii="Palatino Linotype" w:eastAsia="Palatino Linotype" w:hAnsi="Palatino Linotype" w:cs="Palatino Linotype"/>
          <w:i/>
          <w:sz w:val="22"/>
          <w:lang w:eastAsia="es-ES"/>
        </w:rPr>
      </w:pPr>
      <w:r w:rsidRPr="0004341E">
        <w:rPr>
          <w:rFonts w:ascii="Palatino Linotype" w:eastAsia="Palatino Linotype" w:hAnsi="Palatino Linotype" w:cs="Palatino Linotype"/>
          <w:b/>
          <w:i/>
          <w:sz w:val="22"/>
          <w:lang w:eastAsia="es-ES"/>
        </w:rPr>
        <w:t>“Artículo 12.-</w:t>
      </w:r>
      <w:r w:rsidRPr="0004341E">
        <w:rPr>
          <w:rFonts w:ascii="Palatino Linotype" w:eastAsia="Palatino Linotype" w:hAnsi="Palatino Linotype" w:cs="Palatino Linotype"/>
          <w:i/>
          <w:sz w:val="22"/>
          <w:lang w:eastAsia="es-ES"/>
        </w:rPr>
        <w:t xml:space="preserve"> Quienes generen, recopilen, administren, manejen, procesen, archiven o conserven información pública serán responsables de la misma en los términos de las disposiciones jurídicas aplicables. </w:t>
      </w:r>
    </w:p>
    <w:p w14:paraId="77CA8C33" w14:textId="77777777" w:rsidR="00B75A43" w:rsidRPr="0004341E" w:rsidRDefault="00B75A43" w:rsidP="00F133EC">
      <w:pPr>
        <w:spacing w:before="120" w:after="120"/>
        <w:ind w:left="851" w:right="902"/>
        <w:jc w:val="both"/>
        <w:rPr>
          <w:rFonts w:ascii="Palatino Linotype" w:eastAsia="Palatino Linotype" w:hAnsi="Palatino Linotype" w:cs="Palatino Linotype"/>
          <w:i/>
          <w:sz w:val="22"/>
          <w:lang w:eastAsia="es-ES"/>
        </w:rPr>
      </w:pPr>
      <w:r w:rsidRPr="0004341E">
        <w:rPr>
          <w:rFonts w:ascii="Palatino Linotype" w:eastAsia="Palatino Linotype" w:hAnsi="Palatino Linotype" w:cs="Palatino Linotype"/>
          <w:b/>
          <w:i/>
          <w:sz w:val="22"/>
          <w:lang w:eastAsia="es-ES"/>
        </w:rPr>
        <w:lastRenderedPageBreak/>
        <w:t>Los sujetos obligados sólo proporcionarán la información pública que se les requiera y que obre en sus archivos y en el estado en que ésta se encuentre</w:t>
      </w:r>
      <w:r w:rsidRPr="0004341E">
        <w:rPr>
          <w:rFonts w:ascii="Palatino Linotype" w:eastAsia="Palatino Linotype" w:hAnsi="Palatino Linotype" w:cs="Palatino Linotype"/>
          <w:i/>
          <w:sz w:val="22"/>
          <w:lang w:eastAsia="es-ES"/>
        </w:rPr>
        <w:t xml:space="preserve">. </w:t>
      </w:r>
      <w:r w:rsidRPr="0004341E">
        <w:rPr>
          <w:rFonts w:ascii="Palatino Linotype" w:eastAsia="Palatino Linotype" w:hAnsi="Palatino Linotype" w:cs="Palatino Linotype"/>
          <w:b/>
          <w:i/>
          <w:sz w:val="22"/>
          <w:lang w:eastAsia="es-ES"/>
        </w:rPr>
        <w:t>La obligación de proporcionar información no comprende el procesamiento de la misma, ni el presentarla conforme al interés del solicitante; no estarán obligados a generarla, resumirla, efectuar cálculos o practicar investigaciones.” (Sic)</w:t>
      </w:r>
    </w:p>
    <w:p w14:paraId="0A64DA24" w14:textId="77777777" w:rsidR="00B75A43" w:rsidRPr="0004341E" w:rsidRDefault="00B75A43" w:rsidP="00F133EC">
      <w:pPr>
        <w:spacing w:before="240" w:after="240" w:line="360" w:lineRule="auto"/>
        <w:ind w:right="-91"/>
        <w:jc w:val="both"/>
        <w:rPr>
          <w:rFonts w:ascii="Palatino Linotype" w:eastAsia="Palatino Linotype" w:hAnsi="Palatino Linotype" w:cs="Palatino Linotype"/>
          <w:lang w:eastAsia="es-ES"/>
        </w:rPr>
      </w:pPr>
      <w:r w:rsidRPr="0004341E">
        <w:rPr>
          <w:rFonts w:ascii="Palatino Linotype" w:eastAsia="Palatino Linotype" w:hAnsi="Palatino Linotype" w:cs="Palatino Linotype"/>
          <w:lang w:eastAsia="es-ES"/>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6280311D" w14:textId="77777777" w:rsidR="00B75A43" w:rsidRPr="0004341E" w:rsidRDefault="00B75A43" w:rsidP="00F133EC">
      <w:pPr>
        <w:spacing w:before="240" w:after="240" w:line="360" w:lineRule="auto"/>
        <w:ind w:right="-91"/>
        <w:jc w:val="both"/>
        <w:rPr>
          <w:rFonts w:ascii="Palatino Linotype" w:eastAsia="Palatino Linotype" w:hAnsi="Palatino Linotype" w:cs="Palatino Linotype"/>
          <w:lang w:eastAsia="es-ES"/>
        </w:rPr>
      </w:pPr>
      <w:r w:rsidRPr="0004341E">
        <w:rPr>
          <w:rFonts w:ascii="Palatino Linotype" w:eastAsia="Palatino Linotype" w:hAnsi="Palatino Linotype" w:cs="Palatino Linotype"/>
          <w:lang w:eastAsia="es-ES"/>
        </w:rPr>
        <w:t>Sirve de apoyo a lo anterior, el criterio 03-17, expuesto por el Instituto Nacional de Transparencia, Acceso a la Información y Protección de Datos Personales, que dice:</w:t>
      </w:r>
      <w:r w:rsidRPr="0004341E">
        <w:rPr>
          <w:rFonts w:ascii="Palatino Linotype" w:eastAsia="Palatino Linotype" w:hAnsi="Palatino Linotype" w:cs="Palatino Linotype"/>
          <w:b/>
          <w:lang w:eastAsia="es-ES"/>
        </w:rPr>
        <w:t xml:space="preserve"> </w:t>
      </w:r>
    </w:p>
    <w:p w14:paraId="086BAE1C" w14:textId="6D950847" w:rsidR="00B75A43" w:rsidRPr="0004341E" w:rsidRDefault="00B75A43" w:rsidP="00F133EC">
      <w:pPr>
        <w:ind w:left="851" w:right="900"/>
        <w:jc w:val="both"/>
        <w:rPr>
          <w:rFonts w:ascii="Palatino Linotype" w:eastAsia="Palatino Linotype" w:hAnsi="Palatino Linotype" w:cs="Palatino Linotype"/>
          <w:i/>
          <w:sz w:val="22"/>
          <w:lang w:eastAsia="es-ES"/>
        </w:rPr>
      </w:pPr>
      <w:r w:rsidRPr="0004341E">
        <w:rPr>
          <w:rFonts w:ascii="Palatino Linotype" w:eastAsia="Palatino Linotype" w:hAnsi="Palatino Linotype" w:cs="Palatino Linotype"/>
          <w:i/>
          <w:sz w:val="22"/>
          <w:lang w:eastAsia="es-ES"/>
        </w:rPr>
        <w:t>“</w:t>
      </w:r>
      <w:r w:rsidRPr="0004341E">
        <w:rPr>
          <w:rFonts w:ascii="Palatino Linotype" w:eastAsia="Palatino Linotype" w:hAnsi="Palatino Linotype" w:cs="Palatino Linotype"/>
          <w:b/>
          <w:i/>
          <w:sz w:val="22"/>
          <w:lang w:eastAsia="es-ES"/>
        </w:rPr>
        <w:t>No existe obligación de elaborar documentos ad hoc para atender las solicitudes de acceso a la información.</w:t>
      </w:r>
      <w:r w:rsidRPr="0004341E">
        <w:rPr>
          <w:rFonts w:ascii="Palatino Linotype" w:eastAsia="Palatino Linotype" w:hAnsi="Palatino Linotype" w:cs="Palatino Linotype"/>
          <w:i/>
          <w:sz w:val="22"/>
          <w:lang w:eastAsia="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sidR="00933F6B" w:rsidRPr="0004341E">
        <w:rPr>
          <w:rFonts w:ascii="Palatino Linotype" w:eastAsia="Palatino Linotype" w:hAnsi="Palatino Linotype" w:cs="Palatino Linotype"/>
          <w:i/>
          <w:sz w:val="22"/>
          <w:lang w:eastAsia="es-ES"/>
        </w:rPr>
        <w:t>”</w:t>
      </w:r>
    </w:p>
    <w:p w14:paraId="21635FCF" w14:textId="5544BF6D" w:rsidR="00753B53" w:rsidRPr="0004341E" w:rsidRDefault="008F1D61" w:rsidP="00F133EC">
      <w:pPr>
        <w:spacing w:before="240" w:after="240" w:line="360" w:lineRule="auto"/>
        <w:ind w:right="49"/>
        <w:jc w:val="both"/>
        <w:rPr>
          <w:rFonts w:ascii="Palatino Linotype" w:eastAsia="Palatino Linotype" w:hAnsi="Palatino Linotype" w:cs="Palatino Linotype"/>
          <w:szCs w:val="22"/>
          <w:lang w:val="es-MX"/>
        </w:rPr>
      </w:pPr>
      <w:r w:rsidRPr="0004341E">
        <w:rPr>
          <w:rFonts w:ascii="Palatino Linotype" w:eastAsia="Palatino Linotype" w:hAnsi="Palatino Linotype" w:cs="Palatino Linotype"/>
          <w:lang w:eastAsia="es-ES"/>
        </w:rPr>
        <w:lastRenderedPageBreak/>
        <w:t xml:space="preserve">No obstante, en el caso concreto, el </w:t>
      </w:r>
      <w:r w:rsidRPr="0004341E">
        <w:rPr>
          <w:rFonts w:ascii="Palatino Linotype" w:eastAsia="Palatino Linotype" w:hAnsi="Palatino Linotype" w:cs="Palatino Linotype"/>
          <w:b/>
          <w:lang w:eastAsia="es-ES"/>
        </w:rPr>
        <w:t xml:space="preserve">Sujeto Obligado, </w:t>
      </w:r>
      <w:r w:rsidRPr="0004341E">
        <w:rPr>
          <w:rFonts w:ascii="Palatino Linotype" w:eastAsia="Palatino Linotype" w:hAnsi="Palatino Linotype" w:cs="Palatino Linotype"/>
          <w:lang w:eastAsia="es-ES"/>
        </w:rPr>
        <w:t xml:space="preserve"> con la finalidad de atender el derecho de acceso a la información proporcionó</w:t>
      </w:r>
      <w:r w:rsidR="00753B53" w:rsidRPr="0004341E">
        <w:rPr>
          <w:rFonts w:ascii="Palatino Linotype" w:eastAsia="Palatino Linotype" w:hAnsi="Palatino Linotype" w:cs="Palatino Linotype"/>
          <w:lang w:eastAsia="es-ES"/>
        </w:rPr>
        <w:t xml:space="preserve"> un documento en formato </w:t>
      </w:r>
      <w:r w:rsidR="00753B53" w:rsidRPr="0004341E">
        <w:rPr>
          <w:rFonts w:ascii="Palatino Linotype" w:eastAsia="Palatino Linotype" w:hAnsi="Palatino Linotype" w:cs="Palatino Linotype"/>
          <w:lang w:val="es-MX"/>
        </w:rPr>
        <w:t xml:space="preserve">Excel,  con cuatro hojas de cálculo correspondientes a los ejercicios 2017, 2018, 2019 y 2020, en cada una de ellas se advierten los siguientes datos: </w:t>
      </w:r>
      <w:r w:rsidR="00753B53" w:rsidRPr="0004341E">
        <w:rPr>
          <w:rFonts w:ascii="Palatino Linotype" w:eastAsia="Palatino Linotype" w:hAnsi="Palatino Linotype" w:cs="Palatino Linotype"/>
          <w:i/>
          <w:lang w:val="es-MX"/>
        </w:rPr>
        <w:t xml:space="preserve">columna </w:t>
      </w:r>
      <w:r w:rsidR="00753B53" w:rsidRPr="0004341E">
        <w:rPr>
          <w:rFonts w:ascii="Palatino Linotype" w:eastAsia="Palatino Linotype" w:hAnsi="Palatino Linotype" w:cs="Palatino Linotype"/>
          <w:i/>
          <w:szCs w:val="22"/>
          <w:lang w:val="es-MX"/>
        </w:rPr>
        <w:t>A</w:t>
      </w:r>
      <w:r w:rsidR="00753B53" w:rsidRPr="0004341E">
        <w:rPr>
          <w:rFonts w:ascii="Palatino Linotype" w:eastAsia="Palatino Linotype" w:hAnsi="Palatino Linotype" w:cs="Palatino Linotype"/>
          <w:szCs w:val="22"/>
          <w:lang w:val="es-MX"/>
        </w:rPr>
        <w:t xml:space="preserve">: “Nombre del Trabajador” (identificados como trabajador 1, trabajador 2, trabajador 3; </w:t>
      </w:r>
      <w:r w:rsidR="00753B53" w:rsidRPr="0004341E">
        <w:rPr>
          <w:rFonts w:ascii="Palatino Linotype" w:eastAsia="Palatino Linotype" w:hAnsi="Palatino Linotype" w:cs="Palatino Linotype"/>
          <w:i/>
          <w:szCs w:val="22"/>
          <w:lang w:val="es-MX"/>
        </w:rPr>
        <w:t>columna B:</w:t>
      </w:r>
      <w:r w:rsidR="00753B53" w:rsidRPr="0004341E">
        <w:rPr>
          <w:rFonts w:ascii="Palatino Linotype" w:eastAsia="Palatino Linotype" w:hAnsi="Palatino Linotype" w:cs="Palatino Linotype"/>
          <w:szCs w:val="22"/>
          <w:lang w:val="es-MX"/>
        </w:rPr>
        <w:t xml:space="preserve">  “Año”; </w:t>
      </w:r>
      <w:r w:rsidR="00753B53" w:rsidRPr="0004341E">
        <w:rPr>
          <w:rFonts w:ascii="Palatino Linotype" w:eastAsia="Palatino Linotype" w:hAnsi="Palatino Linotype" w:cs="Palatino Linotype"/>
          <w:i/>
          <w:szCs w:val="22"/>
          <w:lang w:val="es-MX"/>
        </w:rPr>
        <w:t xml:space="preserve">columna C: </w:t>
      </w:r>
      <w:r w:rsidR="00753B53" w:rsidRPr="0004341E">
        <w:rPr>
          <w:rFonts w:ascii="Palatino Linotype" w:eastAsia="Palatino Linotype" w:hAnsi="Palatino Linotype" w:cs="Palatino Linotype"/>
          <w:szCs w:val="22"/>
          <w:lang w:val="es-MX"/>
        </w:rPr>
        <w:t xml:space="preserve">“Percepciones Gravadas”; </w:t>
      </w:r>
      <w:r w:rsidR="00753B53" w:rsidRPr="0004341E">
        <w:rPr>
          <w:rFonts w:ascii="Palatino Linotype" w:eastAsia="Palatino Linotype" w:hAnsi="Palatino Linotype" w:cs="Palatino Linotype"/>
          <w:i/>
          <w:szCs w:val="22"/>
          <w:lang w:val="es-MX"/>
        </w:rPr>
        <w:t xml:space="preserve">columna D: </w:t>
      </w:r>
      <w:r w:rsidR="00753B53" w:rsidRPr="0004341E">
        <w:rPr>
          <w:rFonts w:ascii="Palatino Linotype" w:eastAsia="Palatino Linotype" w:hAnsi="Palatino Linotype" w:cs="Palatino Linotype"/>
          <w:szCs w:val="22"/>
          <w:lang w:val="es-MX"/>
        </w:rPr>
        <w:t xml:space="preserve">“Percepciones Exentas”; </w:t>
      </w:r>
      <w:r w:rsidR="00753B53" w:rsidRPr="0004341E">
        <w:rPr>
          <w:rFonts w:ascii="Palatino Linotype" w:eastAsia="Palatino Linotype" w:hAnsi="Palatino Linotype" w:cs="Palatino Linotype"/>
          <w:i/>
          <w:szCs w:val="22"/>
          <w:lang w:val="es-MX"/>
        </w:rPr>
        <w:t xml:space="preserve">columna E: </w:t>
      </w:r>
      <w:r w:rsidR="00753B53" w:rsidRPr="0004341E">
        <w:rPr>
          <w:rFonts w:ascii="Palatino Linotype" w:eastAsia="Palatino Linotype" w:hAnsi="Palatino Linotype" w:cs="Palatino Linotype"/>
          <w:szCs w:val="22"/>
          <w:lang w:val="es-MX"/>
        </w:rPr>
        <w:t xml:space="preserve">“ISR Retenido”; </w:t>
      </w:r>
      <w:r w:rsidR="00753B53" w:rsidRPr="0004341E">
        <w:rPr>
          <w:rFonts w:ascii="Palatino Linotype" w:eastAsia="Palatino Linotype" w:hAnsi="Palatino Linotype" w:cs="Palatino Linotype"/>
          <w:i/>
          <w:szCs w:val="22"/>
          <w:lang w:val="es-MX"/>
        </w:rPr>
        <w:t>columna F:</w:t>
      </w:r>
      <w:r w:rsidR="00753B53" w:rsidRPr="0004341E">
        <w:rPr>
          <w:rFonts w:ascii="Palatino Linotype" w:eastAsia="Palatino Linotype" w:hAnsi="Palatino Linotype" w:cs="Palatino Linotype"/>
          <w:szCs w:val="22"/>
          <w:lang w:val="es-MX"/>
        </w:rPr>
        <w:t xml:space="preserve"> “ISR Enterado”; </w:t>
      </w:r>
      <w:r w:rsidR="00753B53" w:rsidRPr="0004341E">
        <w:rPr>
          <w:rFonts w:ascii="Palatino Linotype" w:eastAsia="Palatino Linotype" w:hAnsi="Palatino Linotype" w:cs="Palatino Linotype"/>
          <w:i/>
          <w:szCs w:val="22"/>
          <w:lang w:val="es-MX"/>
        </w:rPr>
        <w:t xml:space="preserve">columna G: </w:t>
      </w:r>
      <w:r w:rsidR="00753B53" w:rsidRPr="0004341E">
        <w:rPr>
          <w:rFonts w:ascii="Palatino Linotype" w:eastAsia="Palatino Linotype" w:hAnsi="Palatino Linotype" w:cs="Palatino Linotype"/>
          <w:szCs w:val="22"/>
          <w:lang w:val="es-MX"/>
        </w:rPr>
        <w:t xml:space="preserve">“Saldo a favor de ISR”; </w:t>
      </w:r>
      <w:r w:rsidR="00753B53" w:rsidRPr="0004341E">
        <w:rPr>
          <w:rFonts w:ascii="Palatino Linotype" w:eastAsia="Palatino Linotype" w:hAnsi="Palatino Linotype" w:cs="Palatino Linotype"/>
          <w:i/>
          <w:szCs w:val="22"/>
          <w:lang w:val="es-MX"/>
        </w:rPr>
        <w:t>columna H</w:t>
      </w:r>
      <w:r w:rsidR="00753B53" w:rsidRPr="0004341E">
        <w:rPr>
          <w:rFonts w:ascii="Palatino Linotype" w:eastAsia="Palatino Linotype" w:hAnsi="Palatino Linotype" w:cs="Palatino Linotype"/>
          <w:szCs w:val="22"/>
          <w:lang w:val="es-MX"/>
        </w:rPr>
        <w:t xml:space="preserve"> “Saldo a cargo de ISR”; </w:t>
      </w:r>
      <w:r w:rsidR="00753B53" w:rsidRPr="0004341E">
        <w:rPr>
          <w:rFonts w:ascii="Palatino Linotype" w:eastAsia="Palatino Linotype" w:hAnsi="Palatino Linotype" w:cs="Palatino Linotype"/>
          <w:i/>
          <w:szCs w:val="22"/>
          <w:lang w:val="es-MX"/>
        </w:rPr>
        <w:t xml:space="preserve">columna I: </w:t>
      </w:r>
      <w:r w:rsidR="00753B53" w:rsidRPr="0004341E">
        <w:rPr>
          <w:rFonts w:ascii="Palatino Linotype" w:eastAsia="Palatino Linotype" w:hAnsi="Palatino Linotype" w:cs="Palatino Linotype"/>
          <w:szCs w:val="22"/>
          <w:lang w:val="es-MX"/>
        </w:rPr>
        <w:t>“Diferencia 0 en el ISR”, como se advierte a continuación:</w:t>
      </w:r>
    </w:p>
    <w:p w14:paraId="4970A432" w14:textId="467C930F" w:rsidR="00753B53" w:rsidRPr="0004341E" w:rsidRDefault="00753B53" w:rsidP="00F133EC">
      <w:pPr>
        <w:spacing w:before="240" w:after="240" w:line="360" w:lineRule="auto"/>
        <w:ind w:right="49"/>
        <w:jc w:val="both"/>
        <w:rPr>
          <w:rFonts w:ascii="Palatino Linotype" w:eastAsia="Palatino Linotype" w:hAnsi="Palatino Linotype" w:cs="Palatino Linotype"/>
          <w:szCs w:val="22"/>
          <w:lang w:val="es-MX"/>
        </w:rPr>
      </w:pPr>
      <w:r w:rsidRPr="0004341E">
        <w:rPr>
          <w:rFonts w:ascii="Palatino Linotype" w:eastAsia="Palatino Linotype" w:hAnsi="Palatino Linotype" w:cs="Palatino Linotype"/>
          <w:noProof/>
          <w:szCs w:val="22"/>
          <w:lang w:val="es-MX"/>
        </w:rPr>
        <w:drawing>
          <wp:inline distT="0" distB="0" distL="0" distR="0" wp14:anchorId="413FE611" wp14:editId="53999882">
            <wp:extent cx="5610225" cy="5524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552450"/>
                    </a:xfrm>
                    <a:prstGeom prst="rect">
                      <a:avLst/>
                    </a:prstGeom>
                    <a:noFill/>
                    <a:ln>
                      <a:noFill/>
                    </a:ln>
                  </pic:spPr>
                </pic:pic>
              </a:graphicData>
            </a:graphic>
          </wp:inline>
        </w:drawing>
      </w:r>
    </w:p>
    <w:p w14:paraId="5F5AF773" w14:textId="6E395522" w:rsidR="00753B53" w:rsidRPr="0004341E" w:rsidRDefault="00753B53" w:rsidP="00F133EC">
      <w:pPr>
        <w:spacing w:before="240" w:after="240" w:line="360" w:lineRule="auto"/>
        <w:ind w:right="49"/>
        <w:jc w:val="both"/>
        <w:rPr>
          <w:rFonts w:ascii="Palatino Linotype" w:eastAsia="Palatino Linotype" w:hAnsi="Palatino Linotype" w:cs="Palatino Linotype"/>
          <w:szCs w:val="22"/>
          <w:lang w:val="es-MX"/>
        </w:rPr>
      </w:pPr>
      <w:r w:rsidRPr="0004341E">
        <w:rPr>
          <w:rFonts w:ascii="Palatino Linotype" w:eastAsia="Palatino Linotype" w:hAnsi="Palatino Linotype" w:cs="Palatino Linotype"/>
          <w:noProof/>
          <w:szCs w:val="22"/>
          <w:lang w:val="es-MX"/>
        </w:rPr>
        <w:drawing>
          <wp:inline distT="0" distB="0" distL="0" distR="0" wp14:anchorId="5F3185CB" wp14:editId="57DDACC1">
            <wp:extent cx="5610225" cy="5524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225" cy="552450"/>
                    </a:xfrm>
                    <a:prstGeom prst="rect">
                      <a:avLst/>
                    </a:prstGeom>
                    <a:noFill/>
                    <a:ln>
                      <a:noFill/>
                    </a:ln>
                  </pic:spPr>
                </pic:pic>
              </a:graphicData>
            </a:graphic>
          </wp:inline>
        </w:drawing>
      </w:r>
    </w:p>
    <w:p w14:paraId="2883DE35" w14:textId="2A7E878B" w:rsidR="00753B53" w:rsidRPr="0004341E" w:rsidRDefault="00753B53" w:rsidP="00F133EC">
      <w:pPr>
        <w:spacing w:before="240" w:after="240" w:line="360" w:lineRule="auto"/>
        <w:ind w:right="49"/>
        <w:jc w:val="both"/>
        <w:rPr>
          <w:rFonts w:ascii="Palatino Linotype" w:eastAsia="Palatino Linotype" w:hAnsi="Palatino Linotype" w:cs="Palatino Linotype"/>
          <w:szCs w:val="22"/>
          <w:lang w:val="es-MX"/>
        </w:rPr>
      </w:pPr>
      <w:r w:rsidRPr="0004341E">
        <w:rPr>
          <w:rFonts w:ascii="Palatino Linotype" w:eastAsia="Palatino Linotype" w:hAnsi="Palatino Linotype" w:cs="Palatino Linotype"/>
          <w:noProof/>
          <w:szCs w:val="22"/>
          <w:lang w:val="es-MX"/>
        </w:rPr>
        <w:drawing>
          <wp:inline distT="0" distB="0" distL="0" distR="0" wp14:anchorId="005F8304" wp14:editId="77EBC201">
            <wp:extent cx="5610225" cy="5619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0225" cy="561975"/>
                    </a:xfrm>
                    <a:prstGeom prst="rect">
                      <a:avLst/>
                    </a:prstGeom>
                    <a:noFill/>
                    <a:ln>
                      <a:noFill/>
                    </a:ln>
                  </pic:spPr>
                </pic:pic>
              </a:graphicData>
            </a:graphic>
          </wp:inline>
        </w:drawing>
      </w:r>
    </w:p>
    <w:p w14:paraId="3586B9F5" w14:textId="69D84339" w:rsidR="00753B53" w:rsidRPr="0004341E" w:rsidRDefault="0052019A" w:rsidP="00F133EC">
      <w:pPr>
        <w:spacing w:before="240" w:after="240" w:line="360" w:lineRule="auto"/>
        <w:ind w:right="49"/>
        <w:jc w:val="both"/>
        <w:rPr>
          <w:rFonts w:ascii="Palatino Linotype" w:eastAsia="Palatino Linotype" w:hAnsi="Palatino Linotype" w:cs="Palatino Linotype"/>
          <w:sz w:val="28"/>
          <w:lang w:val="es-MX"/>
        </w:rPr>
      </w:pPr>
      <w:r w:rsidRPr="0004341E">
        <w:rPr>
          <w:rFonts w:ascii="Palatino Linotype" w:eastAsia="Palatino Linotype" w:hAnsi="Palatino Linotype" w:cs="Palatino Linotype"/>
          <w:noProof/>
          <w:sz w:val="28"/>
          <w:lang w:val="es-MX"/>
        </w:rPr>
        <w:drawing>
          <wp:inline distT="0" distB="0" distL="0" distR="0" wp14:anchorId="3BD544CE" wp14:editId="4DEBCB04">
            <wp:extent cx="5610225" cy="5810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0225" cy="581025"/>
                    </a:xfrm>
                    <a:prstGeom prst="rect">
                      <a:avLst/>
                    </a:prstGeom>
                    <a:noFill/>
                    <a:ln>
                      <a:noFill/>
                    </a:ln>
                  </pic:spPr>
                </pic:pic>
              </a:graphicData>
            </a:graphic>
          </wp:inline>
        </w:drawing>
      </w:r>
    </w:p>
    <w:p w14:paraId="1D7CE8CA" w14:textId="5612B1F3" w:rsidR="0052019A" w:rsidRPr="0004341E" w:rsidRDefault="0052019A" w:rsidP="00F133EC">
      <w:pPr>
        <w:spacing w:before="240" w:after="240" w:line="360" w:lineRule="auto"/>
        <w:ind w:right="51"/>
        <w:jc w:val="both"/>
        <w:rPr>
          <w:rFonts w:ascii="Palatino Linotype" w:eastAsia="Palatino Linotype" w:hAnsi="Palatino Linotype" w:cs="Palatino Linotype"/>
          <w:u w:val="single"/>
        </w:rPr>
      </w:pPr>
      <w:r w:rsidRPr="0004341E">
        <w:rPr>
          <w:rFonts w:ascii="Palatino Linotype" w:eastAsia="Palatino Linotype" w:hAnsi="Palatino Linotype" w:cs="Palatino Linotype"/>
          <w:lang w:val="es-MX"/>
        </w:rPr>
        <w:lastRenderedPageBreak/>
        <w:t xml:space="preserve">Como se advierte, el documento remitido, si bien es suficiente para atener por colmado el requerimiento de información, no debe perderse de vista que únicamente se remitió vía SAIMEX, mientras que el particular </w:t>
      </w:r>
      <w:proofErr w:type="gramStart"/>
      <w:r w:rsidRPr="0004341E">
        <w:rPr>
          <w:rFonts w:ascii="Palatino Linotype" w:eastAsia="Palatino Linotype" w:hAnsi="Palatino Linotype" w:cs="Palatino Linotype"/>
          <w:lang w:val="es-MX"/>
        </w:rPr>
        <w:t>señaló  como</w:t>
      </w:r>
      <w:proofErr w:type="gramEnd"/>
      <w:r w:rsidRPr="0004341E">
        <w:rPr>
          <w:rFonts w:ascii="Palatino Linotype" w:eastAsia="Palatino Linotype" w:hAnsi="Palatino Linotype" w:cs="Palatino Linotype"/>
          <w:lang w:val="es-MX"/>
        </w:rPr>
        <w:t xml:space="preserve"> modalidades</w:t>
      </w:r>
      <w:r w:rsidR="00F86DC5" w:rsidRPr="0004341E">
        <w:rPr>
          <w:rFonts w:ascii="Palatino Linotype" w:eastAsia="Palatino Linotype" w:hAnsi="Palatino Linotype" w:cs="Palatino Linotype"/>
          <w:lang w:val="es-MX"/>
        </w:rPr>
        <w:t xml:space="preserve"> </w:t>
      </w:r>
      <w:r w:rsidRPr="0004341E">
        <w:rPr>
          <w:rFonts w:ascii="Palatino Linotype" w:eastAsia="Palatino Linotype" w:hAnsi="Palatino Linotype" w:cs="Palatino Linotype"/>
          <w:lang w:val="es-MX"/>
        </w:rPr>
        <w:t>de entrega</w:t>
      </w:r>
      <w:r w:rsidR="00F86DC5" w:rsidRPr="0004341E">
        <w:rPr>
          <w:rFonts w:ascii="Palatino Linotype" w:eastAsia="Palatino Linotype" w:hAnsi="Palatino Linotype" w:cs="Palatino Linotype"/>
          <w:lang w:val="es-MX"/>
        </w:rPr>
        <w:t xml:space="preserve">, además, </w:t>
      </w:r>
      <w:r w:rsidRPr="0004341E">
        <w:rPr>
          <w:rFonts w:ascii="Palatino Linotype" w:eastAsia="Palatino Linotype" w:hAnsi="Palatino Linotype" w:cs="Palatino Linotype"/>
          <w:lang w:val="es-MX"/>
        </w:rPr>
        <w:t xml:space="preserve">su correo electrónico, así como </w:t>
      </w:r>
      <w:r w:rsidRPr="0004341E">
        <w:rPr>
          <w:rFonts w:ascii="Palatino Linotype" w:eastAsia="Palatino Linotype" w:hAnsi="Palatino Linotype" w:cs="Palatino Linotype"/>
        </w:rPr>
        <w:t xml:space="preserve">cualquier otro medio electrónico, como USB, SD o CD, </w:t>
      </w:r>
      <w:r w:rsidR="00F86DC5" w:rsidRPr="0004341E">
        <w:rPr>
          <w:rFonts w:ascii="Palatino Linotype" w:eastAsia="Palatino Linotype" w:hAnsi="Palatino Linotype" w:cs="Palatino Linotype"/>
        </w:rPr>
        <w:t xml:space="preserve">por lo que para tener por satisfecho el derecho de acceso, el </w:t>
      </w:r>
      <w:r w:rsidR="00F86DC5" w:rsidRPr="0004341E">
        <w:rPr>
          <w:rFonts w:ascii="Palatino Linotype" w:eastAsia="Palatino Linotype" w:hAnsi="Palatino Linotype" w:cs="Palatino Linotype"/>
          <w:b/>
        </w:rPr>
        <w:t xml:space="preserve">Sujeto Obligado </w:t>
      </w:r>
      <w:r w:rsidR="00F86DC5" w:rsidRPr="0004341E">
        <w:rPr>
          <w:rFonts w:ascii="Palatino Linotype" w:eastAsia="Palatino Linotype" w:hAnsi="Palatino Linotype" w:cs="Palatino Linotype"/>
        </w:rPr>
        <w:t xml:space="preserve">deberá remitir </w:t>
      </w:r>
      <w:r w:rsidR="00571A03" w:rsidRPr="0004341E">
        <w:rPr>
          <w:rFonts w:ascii="Palatino Linotype" w:eastAsia="Palatino Linotype" w:hAnsi="Palatino Linotype" w:cs="Palatino Linotype"/>
          <w:u w:val="single"/>
        </w:rPr>
        <w:t>el mismo documento</w:t>
      </w:r>
      <w:r w:rsidR="00F86DC5" w:rsidRPr="0004341E">
        <w:rPr>
          <w:rFonts w:ascii="Palatino Linotype" w:eastAsia="Palatino Linotype" w:hAnsi="Palatino Linotype" w:cs="Palatino Linotype"/>
          <w:u w:val="single"/>
        </w:rPr>
        <w:t xml:space="preserve"> </w:t>
      </w:r>
      <w:r w:rsidR="00571A03" w:rsidRPr="0004341E">
        <w:rPr>
          <w:rFonts w:ascii="Palatino Linotype" w:eastAsia="Palatino Linotype" w:hAnsi="Palatino Linotype" w:cs="Palatino Linotype"/>
          <w:u w:val="single"/>
        </w:rPr>
        <w:t xml:space="preserve">a través de las modalidades faltantes. </w:t>
      </w:r>
    </w:p>
    <w:p w14:paraId="72DD12C9" w14:textId="2165FF24" w:rsidR="00933F6B" w:rsidRPr="0004341E" w:rsidRDefault="00933F6B" w:rsidP="00F133EC">
      <w:pPr>
        <w:spacing w:line="360" w:lineRule="auto"/>
        <w:contextualSpacing/>
        <w:jc w:val="both"/>
        <w:rPr>
          <w:rFonts w:ascii="Palatino Linotype" w:hAnsi="Palatino Linotype"/>
        </w:rPr>
      </w:pPr>
      <w:r w:rsidRPr="0004341E">
        <w:rPr>
          <w:rFonts w:ascii="Palatino Linotype" w:hAnsi="Palatino Linotype" w:cs="Arial"/>
          <w:lang w:val="es-ES_tradnl"/>
        </w:rPr>
        <w:t xml:space="preserve">Finalmente, con relación a las modalidad de entrega de la información </w:t>
      </w:r>
      <w:r w:rsidRPr="0004341E">
        <w:rPr>
          <w:rFonts w:ascii="Palatino Linotype" w:hAnsi="Palatino Linotype" w:cs="Arial"/>
          <w:i/>
          <w:lang w:val="es-ES_tradnl"/>
        </w:rPr>
        <w:t>“…</w:t>
      </w:r>
      <w:proofErr w:type="spellStart"/>
      <w:r w:rsidRPr="0004341E">
        <w:rPr>
          <w:rFonts w:ascii="Palatino Linotype" w:hAnsi="Palatino Linotype"/>
          <w:i/>
          <w:lang w:val="es-ES_tradnl" w:eastAsia="es-ES"/>
        </w:rPr>
        <w:t>usb</w:t>
      </w:r>
      <w:proofErr w:type="spellEnd"/>
      <w:r w:rsidRPr="0004341E">
        <w:rPr>
          <w:rFonts w:ascii="Palatino Linotype" w:hAnsi="Palatino Linotype"/>
          <w:i/>
          <w:lang w:val="es-ES_tradnl" w:eastAsia="es-ES"/>
        </w:rPr>
        <w:t xml:space="preserve">, </w:t>
      </w:r>
      <w:proofErr w:type="spellStart"/>
      <w:r w:rsidRPr="0004341E">
        <w:rPr>
          <w:rFonts w:ascii="Palatino Linotype" w:hAnsi="Palatino Linotype"/>
          <w:i/>
          <w:lang w:val="es-ES_tradnl" w:eastAsia="es-ES"/>
        </w:rPr>
        <w:t>sd</w:t>
      </w:r>
      <w:proofErr w:type="spellEnd"/>
      <w:r w:rsidRPr="0004341E">
        <w:rPr>
          <w:rFonts w:ascii="Palatino Linotype" w:hAnsi="Palatino Linotype"/>
          <w:i/>
          <w:lang w:val="es-ES_tradnl" w:eastAsia="es-ES"/>
        </w:rPr>
        <w:t xml:space="preserve"> y </w:t>
      </w:r>
      <w:proofErr w:type="spellStart"/>
      <w:r w:rsidRPr="0004341E">
        <w:rPr>
          <w:rFonts w:ascii="Palatino Linotype" w:hAnsi="Palatino Linotype"/>
          <w:i/>
          <w:lang w:val="es-ES_tradnl" w:eastAsia="es-ES"/>
        </w:rPr>
        <w:t>cd-rom</w:t>
      </w:r>
      <w:proofErr w:type="spellEnd"/>
      <w:r w:rsidRPr="0004341E">
        <w:rPr>
          <w:rFonts w:ascii="Palatino Linotype" w:hAnsi="Palatino Linotype"/>
          <w:i/>
          <w:lang w:val="es-ES_tradnl" w:eastAsia="es-ES"/>
        </w:rPr>
        <w:t xml:space="preserve">.” </w:t>
      </w:r>
      <w:r w:rsidRPr="0004341E">
        <w:rPr>
          <w:rFonts w:ascii="Palatino Linotype" w:hAnsi="Palatino Linotype"/>
          <w:lang w:val="es-ES_tradnl" w:eastAsia="es-ES"/>
        </w:rPr>
        <w:t xml:space="preserve">es </w:t>
      </w:r>
      <w:r w:rsidR="004573AF" w:rsidRPr="0004341E">
        <w:rPr>
          <w:rFonts w:ascii="Palatino Linotype" w:hAnsi="Palatino Linotype"/>
          <w:lang w:val="es-ES_tradnl" w:eastAsia="es-ES"/>
        </w:rPr>
        <w:t>de</w:t>
      </w:r>
      <w:r w:rsidRPr="0004341E">
        <w:rPr>
          <w:rFonts w:ascii="Palatino Linotype" w:hAnsi="Palatino Linotype"/>
          <w:lang w:val="es-ES_tradnl" w:eastAsia="es-ES"/>
        </w:rPr>
        <w:t xml:space="preserve"> señalar que se encuentran reguladas por el </w:t>
      </w:r>
      <w:r w:rsidRPr="0004341E">
        <w:rPr>
          <w:rFonts w:ascii="Palatino Linotype" w:hAnsi="Palatino Linotype"/>
        </w:rPr>
        <w:t xml:space="preserve">Código Financiero del Estado de México y Municipios en su artículo 148, fracciones III y IV, aplicable al </w:t>
      </w:r>
      <w:r w:rsidRPr="0004341E">
        <w:rPr>
          <w:rFonts w:ascii="Palatino Linotype" w:hAnsi="Palatino Linotype"/>
          <w:b/>
        </w:rPr>
        <w:t xml:space="preserve">Sujeto Obligado </w:t>
      </w:r>
      <w:r w:rsidRPr="0004341E">
        <w:rPr>
          <w:rFonts w:ascii="Palatino Linotype" w:hAnsi="Palatino Linotype"/>
        </w:rPr>
        <w:t xml:space="preserve">al estar incluido en el Título Cuarto “De los Ingresos de los Municipios”, Capítulo segundo “De los Derechos”, Sección cuarta “De los Derechos por Servicios Prestados por Autoridades Fiscales, Administrativas y de Acceso a la Información Pública”, porción normativa que dispone a la literalidad lo siguiente: </w:t>
      </w:r>
    </w:p>
    <w:p w14:paraId="26269D4F" w14:textId="3D50C47B" w:rsidR="00933F6B" w:rsidRPr="0004341E" w:rsidRDefault="004573AF" w:rsidP="00F133EC">
      <w:pPr>
        <w:spacing w:line="360" w:lineRule="auto"/>
        <w:contextualSpacing/>
        <w:jc w:val="center"/>
        <w:rPr>
          <w:rFonts w:ascii="Palatino Linotype" w:hAnsi="Palatino Linotype"/>
        </w:rPr>
      </w:pPr>
      <w:r w:rsidRPr="0004341E">
        <w:rPr>
          <w:rFonts w:ascii="Palatino Linotype" w:hAnsi="Palatino Linotype"/>
          <w:noProof/>
          <w:lang w:val="es-MX"/>
        </w:rPr>
        <w:drawing>
          <wp:inline distT="0" distB="0" distL="0" distR="0" wp14:anchorId="73D022AD" wp14:editId="5E8E7AA6">
            <wp:extent cx="4463415" cy="17145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b="38851"/>
                    <a:stretch/>
                  </pic:blipFill>
                  <pic:spPr bwMode="auto">
                    <a:xfrm>
                      <a:off x="0" y="0"/>
                      <a:ext cx="4464000" cy="1714725"/>
                    </a:xfrm>
                    <a:prstGeom prst="rect">
                      <a:avLst/>
                    </a:prstGeom>
                    <a:noFill/>
                    <a:ln>
                      <a:noFill/>
                    </a:ln>
                    <a:extLst>
                      <a:ext uri="{53640926-AAD7-44D8-BBD7-CCE9431645EC}">
                        <a14:shadowObscured xmlns:a14="http://schemas.microsoft.com/office/drawing/2010/main"/>
                      </a:ext>
                    </a:extLst>
                  </pic:spPr>
                </pic:pic>
              </a:graphicData>
            </a:graphic>
          </wp:inline>
        </w:drawing>
      </w:r>
    </w:p>
    <w:p w14:paraId="0B629372" w14:textId="77777777" w:rsidR="00F86DC5" w:rsidRPr="0004341E" w:rsidRDefault="00F86DC5" w:rsidP="00F133EC">
      <w:pPr>
        <w:spacing w:before="240" w:after="240" w:line="360" w:lineRule="auto"/>
        <w:jc w:val="both"/>
        <w:rPr>
          <w:rFonts w:ascii="Palatino Linotype" w:hAnsi="Palatino Linotype"/>
        </w:rPr>
      </w:pPr>
    </w:p>
    <w:p w14:paraId="5FBF3D60" w14:textId="1B041596" w:rsidR="00F86DC5" w:rsidRPr="0004341E" w:rsidRDefault="00F86DC5" w:rsidP="00F133EC">
      <w:pPr>
        <w:spacing w:before="240" w:after="240" w:line="360" w:lineRule="auto"/>
        <w:jc w:val="center"/>
        <w:rPr>
          <w:rFonts w:ascii="Palatino Linotype" w:hAnsi="Palatino Linotype"/>
        </w:rPr>
      </w:pPr>
      <w:r w:rsidRPr="0004341E">
        <w:rPr>
          <w:rFonts w:ascii="Palatino Linotype" w:hAnsi="Palatino Linotype"/>
          <w:noProof/>
          <w:lang w:val="es-MX"/>
        </w:rPr>
        <w:lastRenderedPageBreak/>
        <mc:AlternateContent>
          <mc:Choice Requires="wps">
            <w:drawing>
              <wp:anchor distT="0" distB="0" distL="114300" distR="114300" simplePos="0" relativeHeight="251664384" behindDoc="0" locked="0" layoutInCell="1" allowOverlap="1" wp14:anchorId="06BCE8D2" wp14:editId="183C8527">
                <wp:simplePos x="0" y="0"/>
                <wp:positionH relativeFrom="margin">
                  <wp:posOffset>577215</wp:posOffset>
                </wp:positionH>
                <wp:positionV relativeFrom="paragraph">
                  <wp:posOffset>-635</wp:posOffset>
                </wp:positionV>
                <wp:extent cx="4362734" cy="485775"/>
                <wp:effectExtent l="57150" t="38100" r="76200" b="104775"/>
                <wp:wrapNone/>
                <wp:docPr id="10" name="Rectángulo 10"/>
                <wp:cNvGraphicFramePr/>
                <a:graphic xmlns:a="http://schemas.openxmlformats.org/drawingml/2006/main">
                  <a:graphicData uri="http://schemas.microsoft.com/office/word/2010/wordprocessingShape">
                    <wps:wsp>
                      <wps:cNvSpPr/>
                      <wps:spPr>
                        <a:xfrm>
                          <a:off x="0" y="0"/>
                          <a:ext cx="4362734" cy="48577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98F64" id="Rectángulo 10" o:spid="_x0000_s1026" style="position:absolute;margin-left:45.45pt;margin-top:-.05pt;width:343.5pt;height:38.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" filled="f" strokecolor="#c00000" strokeweight="3pt">
                <v:shadow on="t" color="black" opacity="22937f" origin=",.5" offset="0,.63889mm"/>
                <w10:wrap anchorx="margin"/>
              </v:rect>
            </w:pict>
          </mc:Fallback>
        </mc:AlternateContent>
      </w:r>
      <w:r w:rsidRPr="0004341E">
        <w:rPr>
          <w:rFonts w:ascii="Palatino Linotype" w:hAnsi="Palatino Linotype"/>
          <w:noProof/>
          <w:lang w:val="es-MX"/>
        </w:rPr>
        <w:drawing>
          <wp:inline distT="0" distB="0" distL="0" distR="0" wp14:anchorId="61EAEF35" wp14:editId="5945D66C">
            <wp:extent cx="4462780" cy="1047355"/>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t="61837" b="803"/>
                    <a:stretch/>
                  </pic:blipFill>
                  <pic:spPr bwMode="auto">
                    <a:xfrm>
                      <a:off x="0" y="0"/>
                      <a:ext cx="4464000" cy="1047641"/>
                    </a:xfrm>
                    <a:prstGeom prst="rect">
                      <a:avLst/>
                    </a:prstGeom>
                    <a:noFill/>
                    <a:ln>
                      <a:noFill/>
                    </a:ln>
                    <a:extLst>
                      <a:ext uri="{53640926-AAD7-44D8-BBD7-CCE9431645EC}">
                        <a14:shadowObscured xmlns:a14="http://schemas.microsoft.com/office/drawing/2010/main"/>
                      </a:ext>
                    </a:extLst>
                  </pic:spPr>
                </pic:pic>
              </a:graphicData>
            </a:graphic>
          </wp:inline>
        </w:drawing>
      </w:r>
    </w:p>
    <w:p w14:paraId="767C6D9F" w14:textId="77777777" w:rsidR="0066384B" w:rsidRPr="0004341E" w:rsidRDefault="004573AF" w:rsidP="00F133EC">
      <w:pPr>
        <w:spacing w:before="240" w:after="240" w:line="360" w:lineRule="auto"/>
        <w:jc w:val="both"/>
        <w:rPr>
          <w:rFonts w:ascii="Palatino Linotype" w:hAnsi="Palatino Linotype"/>
        </w:rPr>
      </w:pPr>
      <w:r w:rsidRPr="0004341E">
        <w:rPr>
          <w:rFonts w:ascii="Palatino Linotype" w:hAnsi="Palatino Linotype"/>
        </w:rPr>
        <w:t xml:space="preserve">Como se advierte, </w:t>
      </w:r>
      <w:r w:rsidR="0066384B" w:rsidRPr="0004341E">
        <w:rPr>
          <w:rFonts w:ascii="Palatino Linotype" w:hAnsi="Palatino Linotype"/>
        </w:rPr>
        <w:t xml:space="preserve">la entrega de información en ejercicio del </w:t>
      </w:r>
      <w:r w:rsidR="00933F6B" w:rsidRPr="0004341E">
        <w:rPr>
          <w:rFonts w:ascii="Palatino Linotype" w:hAnsi="Palatino Linotype"/>
        </w:rPr>
        <w:t xml:space="preserve">derecho de acceso a la información </w:t>
      </w:r>
      <w:r w:rsidR="0066384B" w:rsidRPr="0004341E">
        <w:rPr>
          <w:rFonts w:ascii="Palatino Linotype" w:hAnsi="Palatino Linotype"/>
        </w:rPr>
        <w:t xml:space="preserve">a través de medios magnéticos o disco compacto, genera derechos a favor de los entes públicos, por lo que el particular deberá cubrir los montos respectivos de manera previa para que el </w:t>
      </w:r>
      <w:r w:rsidR="0066384B" w:rsidRPr="0004341E">
        <w:rPr>
          <w:rFonts w:ascii="Palatino Linotype" w:hAnsi="Palatino Linotype"/>
          <w:b/>
        </w:rPr>
        <w:t xml:space="preserve">Sujeto Obligado </w:t>
      </w:r>
      <w:r w:rsidR="0066384B" w:rsidRPr="0004341E">
        <w:rPr>
          <w:rFonts w:ascii="Palatino Linotype" w:hAnsi="Palatino Linotype"/>
        </w:rPr>
        <w:t>le proporcione la información que es de su interés,</w:t>
      </w:r>
      <w:r w:rsidR="0066384B" w:rsidRPr="0004341E">
        <w:rPr>
          <w:rFonts w:ascii="Palatino Linotype" w:hAnsi="Palatino Linotype"/>
          <w:b/>
        </w:rPr>
        <w:t xml:space="preserve"> </w:t>
      </w:r>
      <w:r w:rsidR="0066384B" w:rsidRPr="0004341E">
        <w:rPr>
          <w:rFonts w:ascii="Palatino Linotype" w:hAnsi="Palatino Linotype"/>
        </w:rPr>
        <w:t>sin embargo, dicho</w:t>
      </w:r>
      <w:r w:rsidR="00933F6B" w:rsidRPr="0004341E">
        <w:rPr>
          <w:rFonts w:ascii="Palatino Linotype" w:hAnsi="Palatino Linotype"/>
        </w:rPr>
        <w:t xml:space="preserve"> cobró no resultará procedente </w:t>
      </w:r>
      <w:r w:rsidR="0066384B" w:rsidRPr="0004341E">
        <w:rPr>
          <w:rFonts w:ascii="Palatino Linotype" w:hAnsi="Palatino Linotype"/>
        </w:rPr>
        <w:t xml:space="preserve">en </w:t>
      </w:r>
      <w:r w:rsidR="00933F6B" w:rsidRPr="0004341E">
        <w:rPr>
          <w:rFonts w:ascii="Palatino Linotype" w:hAnsi="Palatino Linotype"/>
        </w:rPr>
        <w:t>el caso de que el solicitante proporcione el medio en el que requiera le sea entregada la información pública.</w:t>
      </w:r>
    </w:p>
    <w:p w14:paraId="0D335D21" w14:textId="1E86560A" w:rsidR="00AA6A50" w:rsidRPr="0004341E" w:rsidRDefault="00AA6A50" w:rsidP="00F133EC">
      <w:pPr>
        <w:spacing w:before="240" w:after="240" w:line="360" w:lineRule="auto"/>
        <w:jc w:val="both"/>
        <w:rPr>
          <w:rFonts w:ascii="Palatino Linotype" w:hAnsi="Palatino Linotype"/>
        </w:rPr>
      </w:pPr>
      <w:r w:rsidRPr="0004341E">
        <w:rPr>
          <w:rFonts w:ascii="Palatino Linotype" w:hAnsi="Palatino Linotype"/>
          <w:b/>
        </w:rPr>
        <w:t>Quinto. Versión Pública.</w:t>
      </w:r>
      <w:r w:rsidRPr="0004341E">
        <w:rPr>
          <w:rFonts w:ascii="Palatino Linotype" w:hAnsi="Palatino Linotype" w:cs="Arial"/>
          <w:bCs/>
          <w:sz w:val="28"/>
        </w:rPr>
        <w:t xml:space="preserve"> </w:t>
      </w:r>
      <w:r w:rsidRPr="0004341E">
        <w:rPr>
          <w:rFonts w:ascii="Palatino Linotype" w:hAnsi="Palatino Linotype"/>
        </w:rPr>
        <w:t>Finalmente, debe señalarse que de ser el caso en que los documentos que vayan a ser entregados por el</w:t>
      </w:r>
      <w:r w:rsidRPr="0004341E">
        <w:rPr>
          <w:rFonts w:ascii="Palatino Linotype" w:hAnsi="Palatino Linotype" w:cs="Arial"/>
          <w:b/>
        </w:rPr>
        <w:t xml:space="preserve"> </w:t>
      </w:r>
      <w:r w:rsidRPr="0004341E">
        <w:rPr>
          <w:rFonts w:ascii="Palatino Linotype" w:hAnsi="Palatino Linotype" w:cs="Arial"/>
        </w:rPr>
        <w:t>sujeto obligado</w:t>
      </w:r>
      <w:r w:rsidRPr="0004341E">
        <w:rPr>
          <w:rFonts w:ascii="Palatino Linotype" w:hAnsi="Palatino Linotype"/>
        </w:rPr>
        <w:t xml:space="preserve">, para dar cumplimiento a la presente resolución, contengan datos que deban ser clasificados, el </w:t>
      </w:r>
      <w:r w:rsidRPr="0004341E">
        <w:rPr>
          <w:rFonts w:ascii="Palatino Linotype" w:hAnsi="Palatino Linotype"/>
          <w:b/>
          <w:bCs/>
        </w:rPr>
        <w:t>Sujeto Obligado</w:t>
      </w:r>
      <w:r w:rsidRPr="0004341E">
        <w:rPr>
          <w:rFonts w:ascii="Palatino Linotype" w:hAnsi="Palatino Linotype"/>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06887AC2" w14:textId="77777777" w:rsidR="00AA6A50" w:rsidRPr="0004341E" w:rsidRDefault="00AA6A50" w:rsidP="00F133EC">
      <w:pPr>
        <w:spacing w:before="240" w:after="240" w:line="360" w:lineRule="auto"/>
        <w:jc w:val="both"/>
        <w:rPr>
          <w:rFonts w:ascii="Palatino Linotype" w:hAnsi="Palatino Linotype" w:cs="Arial"/>
        </w:rPr>
      </w:pPr>
      <w:r w:rsidRPr="0004341E">
        <w:rPr>
          <w:rFonts w:ascii="Palatino Linotype" w:hAnsi="Palatino Linotype" w:cs="Arial"/>
        </w:rPr>
        <w:t xml:space="preserve">Para efectos de la elaboración de la versión pública se deberá observar lo dispuesto por los artículos 3 fracciones IX, XX, XXI y XLV, 91, 132 fracciones II y III, y 143 </w:t>
      </w:r>
      <w:r w:rsidRPr="0004341E">
        <w:rPr>
          <w:rFonts w:ascii="Palatino Linotype" w:hAnsi="Palatino Linotype" w:cs="Arial"/>
        </w:rPr>
        <w:lastRenderedPageBreak/>
        <w:t>fracción I de la Ley de Transparencia y Acceso a la Información Pública del Estado de México y Municipios que establecen:</w:t>
      </w:r>
    </w:p>
    <w:p w14:paraId="3CDA07B2" w14:textId="77777777" w:rsidR="00AA6A50" w:rsidRPr="0004341E" w:rsidRDefault="00AA6A50" w:rsidP="00F133EC">
      <w:pPr>
        <w:spacing w:before="120" w:after="120"/>
        <w:ind w:left="851" w:right="902"/>
        <w:jc w:val="both"/>
        <w:rPr>
          <w:rFonts w:ascii="Palatino Linotype" w:hAnsi="Palatino Linotype" w:cs="Arial"/>
          <w:i/>
          <w:sz w:val="22"/>
          <w:szCs w:val="20"/>
        </w:rPr>
      </w:pPr>
      <w:r w:rsidRPr="0004341E">
        <w:rPr>
          <w:rFonts w:ascii="Palatino Linotype" w:hAnsi="Palatino Linotype" w:cs="Arial"/>
          <w:i/>
          <w:sz w:val="22"/>
          <w:szCs w:val="20"/>
        </w:rPr>
        <w:t>“</w:t>
      </w:r>
      <w:r w:rsidRPr="0004341E">
        <w:rPr>
          <w:rFonts w:ascii="Palatino Linotype" w:hAnsi="Palatino Linotype" w:cs="Arial"/>
          <w:b/>
          <w:i/>
          <w:sz w:val="22"/>
          <w:szCs w:val="20"/>
        </w:rPr>
        <w:t>Artículo 3</w:t>
      </w:r>
      <w:r w:rsidRPr="0004341E">
        <w:rPr>
          <w:rFonts w:ascii="Palatino Linotype" w:hAnsi="Palatino Linotype" w:cs="Arial"/>
          <w:i/>
          <w:sz w:val="22"/>
          <w:szCs w:val="20"/>
        </w:rPr>
        <w:t>. Para los efectos de la presente Ley se entenderá por:</w:t>
      </w:r>
    </w:p>
    <w:p w14:paraId="1365F961" w14:textId="77777777" w:rsidR="00AA6A50" w:rsidRPr="0004341E" w:rsidRDefault="00AA6A50" w:rsidP="00F133EC">
      <w:pPr>
        <w:spacing w:before="120" w:after="120"/>
        <w:ind w:left="1134" w:right="902"/>
        <w:jc w:val="both"/>
        <w:rPr>
          <w:rFonts w:ascii="Palatino Linotype" w:hAnsi="Palatino Linotype" w:cs="Arial"/>
          <w:i/>
          <w:sz w:val="22"/>
          <w:szCs w:val="20"/>
        </w:rPr>
      </w:pPr>
      <w:r w:rsidRPr="0004341E">
        <w:rPr>
          <w:rFonts w:ascii="Palatino Linotype" w:hAnsi="Palatino Linotype" w:cs="Arial"/>
          <w:i/>
          <w:sz w:val="22"/>
          <w:szCs w:val="20"/>
        </w:rPr>
        <w:t>[…]</w:t>
      </w:r>
    </w:p>
    <w:p w14:paraId="4A1CBD2E" w14:textId="77777777" w:rsidR="00AA6A50" w:rsidRPr="0004341E" w:rsidRDefault="00AA6A50" w:rsidP="00F133EC">
      <w:pPr>
        <w:spacing w:before="120" w:after="120"/>
        <w:ind w:left="1134" w:right="902"/>
        <w:jc w:val="both"/>
        <w:rPr>
          <w:rFonts w:ascii="Palatino Linotype" w:hAnsi="Palatino Linotype" w:cs="Arial"/>
          <w:i/>
          <w:sz w:val="22"/>
          <w:szCs w:val="20"/>
        </w:rPr>
      </w:pPr>
      <w:r w:rsidRPr="0004341E">
        <w:rPr>
          <w:rFonts w:ascii="Palatino Linotype" w:hAnsi="Palatino Linotype" w:cs="Arial"/>
          <w:b/>
          <w:bCs/>
          <w:i/>
          <w:sz w:val="22"/>
          <w:szCs w:val="20"/>
        </w:rPr>
        <w:t>IX. Datos personales</w:t>
      </w:r>
      <w:r w:rsidRPr="0004341E">
        <w:rPr>
          <w:rFonts w:ascii="Palatino Linotype" w:hAnsi="Palatino Linotype" w:cs="Arial"/>
          <w:i/>
          <w:sz w:val="22"/>
          <w:szCs w:val="20"/>
        </w:rPr>
        <w:t xml:space="preserve">: La información concerniente a una persona, identificada o identificable según lo dispuesto por la Ley de Protección de Datos Personales del Estado de México; </w:t>
      </w:r>
    </w:p>
    <w:p w14:paraId="4B92575D" w14:textId="77777777" w:rsidR="00AA6A50" w:rsidRPr="0004341E" w:rsidRDefault="00AA6A50" w:rsidP="00F133EC">
      <w:pPr>
        <w:spacing w:before="120" w:after="120"/>
        <w:ind w:left="1134" w:right="902"/>
        <w:jc w:val="both"/>
        <w:rPr>
          <w:rFonts w:ascii="Palatino Linotype" w:hAnsi="Palatino Linotype" w:cs="Arial"/>
          <w:i/>
          <w:sz w:val="22"/>
          <w:szCs w:val="20"/>
        </w:rPr>
      </w:pPr>
      <w:r w:rsidRPr="0004341E">
        <w:rPr>
          <w:rFonts w:ascii="Palatino Linotype" w:hAnsi="Palatino Linotype" w:cs="Arial"/>
          <w:b/>
          <w:bCs/>
          <w:i/>
          <w:sz w:val="22"/>
          <w:szCs w:val="20"/>
        </w:rPr>
        <w:t>XX. Información clasificada</w:t>
      </w:r>
      <w:r w:rsidRPr="0004341E">
        <w:rPr>
          <w:rFonts w:ascii="Palatino Linotype" w:hAnsi="Palatino Linotype" w:cs="Arial"/>
          <w:i/>
          <w:sz w:val="22"/>
          <w:szCs w:val="20"/>
        </w:rPr>
        <w:t>: Aquella considerada por la presente Ley como reservada o confidencial;</w:t>
      </w:r>
    </w:p>
    <w:p w14:paraId="482E79D4" w14:textId="77777777" w:rsidR="00AA6A50" w:rsidRPr="0004341E" w:rsidRDefault="00AA6A50" w:rsidP="00F133EC">
      <w:pPr>
        <w:spacing w:before="120" w:after="120"/>
        <w:ind w:left="1134" w:right="902"/>
        <w:jc w:val="both"/>
        <w:rPr>
          <w:rFonts w:ascii="Palatino Linotype" w:hAnsi="Palatino Linotype" w:cs="Arial"/>
          <w:i/>
          <w:sz w:val="22"/>
          <w:szCs w:val="20"/>
        </w:rPr>
      </w:pPr>
      <w:r w:rsidRPr="0004341E">
        <w:rPr>
          <w:rFonts w:ascii="Palatino Linotype" w:hAnsi="Palatino Linotype" w:cs="Arial"/>
          <w:b/>
          <w:bCs/>
          <w:i/>
          <w:sz w:val="22"/>
          <w:szCs w:val="20"/>
        </w:rPr>
        <w:t xml:space="preserve">XXI. Información confidencial: </w:t>
      </w:r>
      <w:r w:rsidRPr="0004341E">
        <w:rPr>
          <w:rFonts w:ascii="Palatino Linotype" w:hAnsi="Palatino Linotype" w:cs="Arial"/>
          <w:i/>
          <w:sz w:val="22"/>
          <w:szCs w:val="20"/>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A049B33" w14:textId="77777777" w:rsidR="00AA6A50" w:rsidRPr="0004341E" w:rsidRDefault="00AA6A50" w:rsidP="00F133EC">
      <w:pPr>
        <w:spacing w:before="120" w:after="120"/>
        <w:ind w:left="1134" w:right="902"/>
        <w:jc w:val="both"/>
        <w:rPr>
          <w:rFonts w:ascii="Palatino Linotype" w:hAnsi="Palatino Linotype" w:cs="Arial"/>
          <w:i/>
          <w:sz w:val="22"/>
          <w:szCs w:val="20"/>
        </w:rPr>
      </w:pPr>
      <w:r w:rsidRPr="0004341E">
        <w:rPr>
          <w:rFonts w:ascii="Palatino Linotype" w:hAnsi="Palatino Linotype" w:cs="Arial"/>
          <w:b/>
          <w:bCs/>
          <w:i/>
          <w:sz w:val="22"/>
          <w:szCs w:val="20"/>
        </w:rPr>
        <w:t>XLV. Versión pública:</w:t>
      </w:r>
      <w:r w:rsidRPr="0004341E">
        <w:rPr>
          <w:rFonts w:ascii="Palatino Linotype" w:hAnsi="Palatino Linotype" w:cs="Arial"/>
          <w:i/>
          <w:sz w:val="22"/>
          <w:szCs w:val="20"/>
        </w:rPr>
        <w:t xml:space="preserve"> Documento en el que se elimine, suprime o borra la información clasificada como reservada o confidencial para permitir su acceso.</w:t>
      </w:r>
    </w:p>
    <w:p w14:paraId="5DC2BD8E" w14:textId="77777777" w:rsidR="00AA6A50" w:rsidRPr="0004341E" w:rsidRDefault="00AA6A50" w:rsidP="00F133EC">
      <w:pPr>
        <w:spacing w:before="120" w:after="120"/>
        <w:ind w:left="1134" w:right="902"/>
        <w:jc w:val="both"/>
        <w:rPr>
          <w:rFonts w:ascii="Palatino Linotype" w:hAnsi="Palatino Linotype" w:cs="Arial"/>
          <w:i/>
          <w:sz w:val="22"/>
          <w:szCs w:val="20"/>
        </w:rPr>
      </w:pPr>
      <w:r w:rsidRPr="0004341E">
        <w:rPr>
          <w:rFonts w:ascii="Palatino Linotype" w:hAnsi="Palatino Linotype" w:cs="Arial"/>
          <w:i/>
          <w:sz w:val="22"/>
          <w:szCs w:val="20"/>
        </w:rPr>
        <w:t>[…]</w:t>
      </w:r>
    </w:p>
    <w:p w14:paraId="12EEDC1C" w14:textId="77777777" w:rsidR="00AA6A50" w:rsidRPr="0004341E" w:rsidRDefault="00AA6A50" w:rsidP="00F133EC">
      <w:pPr>
        <w:spacing w:before="120" w:after="120"/>
        <w:ind w:left="851" w:right="902"/>
        <w:jc w:val="both"/>
        <w:rPr>
          <w:rFonts w:ascii="Palatino Linotype" w:hAnsi="Palatino Linotype" w:cs="Arial"/>
          <w:i/>
          <w:sz w:val="22"/>
          <w:szCs w:val="20"/>
        </w:rPr>
      </w:pPr>
      <w:r w:rsidRPr="0004341E">
        <w:rPr>
          <w:rFonts w:ascii="Palatino Linotype" w:hAnsi="Palatino Linotype" w:cs="Arial"/>
          <w:b/>
          <w:i/>
          <w:sz w:val="22"/>
          <w:szCs w:val="20"/>
        </w:rPr>
        <w:t>Artículo 91.</w:t>
      </w:r>
      <w:r w:rsidRPr="0004341E">
        <w:rPr>
          <w:rFonts w:ascii="Palatino Linotype" w:hAnsi="Palatino Linotype" w:cs="Arial"/>
          <w:i/>
          <w:sz w:val="22"/>
          <w:szCs w:val="20"/>
        </w:rPr>
        <w:t xml:space="preserve"> El acceso a la información pública será restringido excepcionalmente, cuando ésta sea clasificada como reservada o confidencial.</w:t>
      </w:r>
    </w:p>
    <w:p w14:paraId="707EEABF" w14:textId="77777777" w:rsidR="00AA6A50" w:rsidRPr="0004341E" w:rsidRDefault="00AA6A50" w:rsidP="00F133EC">
      <w:pPr>
        <w:spacing w:before="120" w:after="120"/>
        <w:ind w:left="851" w:right="902"/>
        <w:jc w:val="both"/>
        <w:rPr>
          <w:rFonts w:ascii="Palatino Linotype" w:hAnsi="Palatino Linotype" w:cs="Arial"/>
          <w:i/>
          <w:sz w:val="22"/>
          <w:szCs w:val="20"/>
        </w:rPr>
      </w:pPr>
      <w:r w:rsidRPr="0004341E">
        <w:rPr>
          <w:rFonts w:ascii="Palatino Linotype" w:hAnsi="Palatino Linotype" w:cs="Arial"/>
          <w:b/>
          <w:i/>
          <w:sz w:val="22"/>
          <w:szCs w:val="20"/>
        </w:rPr>
        <w:t>Artículo 132.</w:t>
      </w:r>
      <w:r w:rsidRPr="0004341E">
        <w:rPr>
          <w:rFonts w:ascii="Palatino Linotype" w:hAnsi="Palatino Linotype" w:cs="Arial"/>
          <w:i/>
          <w:sz w:val="22"/>
          <w:szCs w:val="20"/>
        </w:rPr>
        <w:t xml:space="preserve"> La clasificación de la información se llevará a cabo en el momento en que:</w:t>
      </w:r>
    </w:p>
    <w:p w14:paraId="500093A7" w14:textId="77777777" w:rsidR="00AA6A50" w:rsidRPr="0004341E" w:rsidRDefault="00AA6A50" w:rsidP="00F133EC">
      <w:pPr>
        <w:spacing w:before="120" w:after="120"/>
        <w:ind w:left="1134" w:right="902"/>
        <w:jc w:val="both"/>
        <w:rPr>
          <w:rFonts w:ascii="Palatino Linotype" w:hAnsi="Palatino Linotype" w:cs="Arial"/>
          <w:i/>
          <w:sz w:val="22"/>
          <w:szCs w:val="20"/>
        </w:rPr>
      </w:pPr>
      <w:r w:rsidRPr="0004341E">
        <w:rPr>
          <w:rFonts w:ascii="Palatino Linotype" w:hAnsi="Palatino Linotype" w:cs="Arial"/>
          <w:b/>
          <w:bCs/>
          <w:i/>
          <w:sz w:val="22"/>
          <w:szCs w:val="20"/>
        </w:rPr>
        <w:t>I</w:t>
      </w:r>
      <w:r w:rsidRPr="0004341E">
        <w:rPr>
          <w:rFonts w:ascii="Palatino Linotype" w:hAnsi="Palatino Linotype" w:cs="Arial"/>
          <w:i/>
          <w:sz w:val="22"/>
          <w:szCs w:val="20"/>
        </w:rPr>
        <w:t>. Se reciba una solicitud de acceso a la información;</w:t>
      </w:r>
    </w:p>
    <w:p w14:paraId="412D47A8" w14:textId="77777777" w:rsidR="00AA6A50" w:rsidRPr="0004341E" w:rsidRDefault="00AA6A50" w:rsidP="00F133EC">
      <w:pPr>
        <w:spacing w:before="120" w:after="120"/>
        <w:ind w:left="1134" w:right="902"/>
        <w:jc w:val="both"/>
        <w:rPr>
          <w:rFonts w:ascii="Palatino Linotype" w:hAnsi="Palatino Linotype" w:cs="Arial"/>
          <w:i/>
          <w:sz w:val="22"/>
          <w:szCs w:val="20"/>
        </w:rPr>
      </w:pPr>
      <w:r w:rsidRPr="0004341E">
        <w:rPr>
          <w:rFonts w:ascii="Palatino Linotype" w:hAnsi="Palatino Linotype" w:cs="Arial"/>
          <w:b/>
          <w:bCs/>
          <w:i/>
          <w:sz w:val="22"/>
          <w:szCs w:val="20"/>
        </w:rPr>
        <w:t>II.</w:t>
      </w:r>
      <w:r w:rsidRPr="0004341E">
        <w:rPr>
          <w:rFonts w:ascii="Palatino Linotype" w:hAnsi="Palatino Linotype" w:cs="Arial"/>
          <w:i/>
          <w:sz w:val="22"/>
          <w:szCs w:val="20"/>
        </w:rPr>
        <w:t xml:space="preserve"> Se determine mediante resolución de autoridad competente; o</w:t>
      </w:r>
    </w:p>
    <w:p w14:paraId="0122D7A5" w14:textId="77777777" w:rsidR="00AA6A50" w:rsidRPr="0004341E" w:rsidRDefault="00AA6A50" w:rsidP="00F133EC">
      <w:pPr>
        <w:spacing w:before="120" w:after="120"/>
        <w:ind w:left="1134" w:right="902"/>
        <w:jc w:val="both"/>
        <w:rPr>
          <w:rFonts w:ascii="Palatino Linotype" w:hAnsi="Palatino Linotype" w:cs="Arial"/>
          <w:i/>
          <w:sz w:val="22"/>
          <w:szCs w:val="20"/>
        </w:rPr>
      </w:pPr>
      <w:r w:rsidRPr="0004341E">
        <w:rPr>
          <w:rFonts w:ascii="Palatino Linotype" w:hAnsi="Palatino Linotype" w:cs="Arial"/>
          <w:b/>
          <w:bCs/>
          <w:i/>
          <w:sz w:val="22"/>
          <w:szCs w:val="20"/>
        </w:rPr>
        <w:t>III.</w:t>
      </w:r>
      <w:r w:rsidRPr="0004341E">
        <w:rPr>
          <w:rFonts w:ascii="Palatino Linotype" w:hAnsi="Palatino Linotype" w:cs="Arial"/>
          <w:i/>
          <w:sz w:val="22"/>
          <w:szCs w:val="20"/>
        </w:rPr>
        <w:t xml:space="preserve"> Se generen versiones públicas para dar cumplimiento a las obligaciones de transparencia previstas en esta Ley.</w:t>
      </w:r>
    </w:p>
    <w:p w14:paraId="30B77FBA" w14:textId="77777777" w:rsidR="00AA6A50" w:rsidRPr="0004341E" w:rsidRDefault="00AA6A50" w:rsidP="00F133EC">
      <w:pPr>
        <w:spacing w:before="120" w:after="120"/>
        <w:ind w:left="851" w:right="902"/>
        <w:jc w:val="both"/>
        <w:rPr>
          <w:rFonts w:ascii="Palatino Linotype" w:hAnsi="Palatino Linotype" w:cs="Arial"/>
          <w:i/>
          <w:sz w:val="22"/>
          <w:szCs w:val="20"/>
        </w:rPr>
      </w:pPr>
      <w:r w:rsidRPr="0004341E">
        <w:rPr>
          <w:rFonts w:ascii="Palatino Linotype" w:hAnsi="Palatino Linotype" w:cs="Arial"/>
          <w:i/>
          <w:sz w:val="22"/>
          <w:szCs w:val="20"/>
        </w:rPr>
        <w:t>[…]</w:t>
      </w:r>
    </w:p>
    <w:p w14:paraId="0AABD18D" w14:textId="77777777" w:rsidR="00AA6A50" w:rsidRPr="0004341E" w:rsidRDefault="00AA6A50" w:rsidP="00F133EC">
      <w:pPr>
        <w:spacing w:before="120" w:after="120"/>
        <w:ind w:left="851" w:right="902"/>
        <w:jc w:val="both"/>
        <w:rPr>
          <w:rFonts w:ascii="Palatino Linotype" w:hAnsi="Palatino Linotype" w:cs="Arial"/>
          <w:i/>
          <w:sz w:val="22"/>
          <w:szCs w:val="20"/>
        </w:rPr>
      </w:pPr>
      <w:r w:rsidRPr="0004341E">
        <w:rPr>
          <w:rFonts w:ascii="Palatino Linotype" w:hAnsi="Palatino Linotype" w:cs="Arial"/>
          <w:b/>
          <w:i/>
          <w:sz w:val="22"/>
          <w:szCs w:val="20"/>
        </w:rPr>
        <w:t>Artículo 143</w:t>
      </w:r>
      <w:r w:rsidRPr="0004341E">
        <w:rPr>
          <w:rFonts w:ascii="Palatino Linotype" w:hAnsi="Palatino Linotype" w:cs="Arial"/>
          <w:i/>
          <w:sz w:val="22"/>
          <w:szCs w:val="20"/>
        </w:rPr>
        <w:t>. Para los efectos de esta Ley se considera información confidencial, la clasificada como tal, de manera permanente, por su naturaleza, cuando:</w:t>
      </w:r>
    </w:p>
    <w:p w14:paraId="7C92B811" w14:textId="77777777" w:rsidR="00AA6A50" w:rsidRPr="0004341E" w:rsidRDefault="00AA6A50" w:rsidP="00F133EC">
      <w:pPr>
        <w:spacing w:before="120" w:after="120"/>
        <w:ind w:left="1134" w:right="902"/>
        <w:jc w:val="both"/>
        <w:rPr>
          <w:rFonts w:ascii="Palatino Linotype" w:hAnsi="Palatino Linotype" w:cs="Arial"/>
          <w:i/>
          <w:sz w:val="22"/>
          <w:szCs w:val="20"/>
        </w:rPr>
      </w:pPr>
      <w:r w:rsidRPr="0004341E">
        <w:rPr>
          <w:rFonts w:ascii="Palatino Linotype" w:hAnsi="Palatino Linotype" w:cs="Arial"/>
          <w:b/>
          <w:bCs/>
          <w:i/>
          <w:sz w:val="22"/>
          <w:szCs w:val="20"/>
        </w:rPr>
        <w:lastRenderedPageBreak/>
        <w:t>I.</w:t>
      </w:r>
      <w:r w:rsidRPr="0004341E">
        <w:rPr>
          <w:rFonts w:ascii="Palatino Linotype" w:hAnsi="Palatino Linotype" w:cs="Arial"/>
          <w:i/>
          <w:sz w:val="22"/>
          <w:szCs w:val="20"/>
        </w:rPr>
        <w:t xml:space="preserve"> Se refiera a la información privada y los datos personales concernientes a una persona física o jurídico colectiva identificada o identificable;</w:t>
      </w:r>
    </w:p>
    <w:p w14:paraId="23AC6252" w14:textId="77777777" w:rsidR="00AA6A50" w:rsidRPr="0004341E" w:rsidRDefault="00AA6A50" w:rsidP="00F133EC">
      <w:pPr>
        <w:spacing w:before="120" w:after="120"/>
        <w:ind w:left="1134" w:right="902"/>
        <w:jc w:val="both"/>
        <w:rPr>
          <w:rFonts w:ascii="Palatino Linotype" w:hAnsi="Palatino Linotype" w:cs="Arial"/>
          <w:i/>
          <w:sz w:val="22"/>
          <w:szCs w:val="20"/>
        </w:rPr>
      </w:pPr>
      <w:r w:rsidRPr="0004341E">
        <w:rPr>
          <w:rFonts w:ascii="Palatino Linotype" w:hAnsi="Palatino Linotype" w:cs="Arial"/>
          <w:b/>
          <w:bCs/>
          <w:i/>
          <w:sz w:val="22"/>
          <w:szCs w:val="20"/>
        </w:rPr>
        <w:t>II.</w:t>
      </w:r>
      <w:r w:rsidRPr="0004341E">
        <w:rPr>
          <w:rFonts w:ascii="Palatino Linotype" w:hAnsi="Palatino Linotype" w:cs="Arial"/>
          <w:i/>
          <w:sz w:val="22"/>
          <w:szCs w:val="20"/>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2744A282" w14:textId="77777777" w:rsidR="00AA6A50" w:rsidRPr="0004341E" w:rsidRDefault="00AA6A50" w:rsidP="00F133EC">
      <w:pPr>
        <w:spacing w:before="120" w:after="120"/>
        <w:ind w:left="1134" w:right="902"/>
        <w:jc w:val="both"/>
        <w:rPr>
          <w:rFonts w:ascii="Palatino Linotype" w:hAnsi="Palatino Linotype" w:cs="Arial"/>
          <w:i/>
          <w:sz w:val="22"/>
          <w:szCs w:val="20"/>
        </w:rPr>
      </w:pPr>
      <w:r w:rsidRPr="0004341E">
        <w:rPr>
          <w:rFonts w:ascii="Palatino Linotype" w:hAnsi="Palatino Linotype" w:cs="Arial"/>
          <w:b/>
          <w:bCs/>
          <w:i/>
          <w:sz w:val="22"/>
          <w:szCs w:val="20"/>
        </w:rPr>
        <w:t>III.</w:t>
      </w:r>
      <w:r w:rsidRPr="0004341E">
        <w:rPr>
          <w:rFonts w:ascii="Palatino Linotype" w:hAnsi="Palatino Linotype" w:cs="Arial"/>
          <w:i/>
          <w:sz w:val="22"/>
          <w:szCs w:val="20"/>
        </w:rPr>
        <w:t xml:space="preserve"> La que presenten los particulares a los sujetos obligados, de conformidad con lo dispuesto por las leyes o los tratados internacionales.</w:t>
      </w:r>
    </w:p>
    <w:p w14:paraId="0F1B09FB" w14:textId="77777777" w:rsidR="00AA6A50" w:rsidRPr="0004341E" w:rsidRDefault="00AA6A50" w:rsidP="00F133EC">
      <w:pPr>
        <w:spacing w:before="120" w:after="120"/>
        <w:ind w:left="851" w:right="902"/>
        <w:jc w:val="both"/>
        <w:rPr>
          <w:rFonts w:ascii="Palatino Linotype" w:hAnsi="Palatino Linotype" w:cs="Arial"/>
          <w:i/>
          <w:sz w:val="22"/>
          <w:szCs w:val="20"/>
        </w:rPr>
      </w:pPr>
      <w:r w:rsidRPr="0004341E">
        <w:rPr>
          <w:rFonts w:ascii="Palatino Linotype" w:hAnsi="Palatino Linotype" w:cs="Arial"/>
          <w:i/>
          <w:sz w:val="22"/>
          <w:szCs w:val="20"/>
        </w:rPr>
        <w:t>La información confidencial no estará sujeta a temporalidad alguna y sólo podrán tener acceso a ella los titulares de la misma, sus representantes y los servidores públicos facultados para ello.</w:t>
      </w:r>
    </w:p>
    <w:p w14:paraId="1B5A90DE" w14:textId="77777777" w:rsidR="00AA6A50" w:rsidRPr="0004341E" w:rsidRDefault="00AA6A50" w:rsidP="00F133EC">
      <w:pPr>
        <w:spacing w:before="120" w:after="120"/>
        <w:ind w:left="851" w:right="902"/>
        <w:jc w:val="both"/>
        <w:rPr>
          <w:rFonts w:ascii="Palatino Linotype" w:hAnsi="Palatino Linotype" w:cs="Arial"/>
          <w:i/>
          <w:sz w:val="22"/>
          <w:szCs w:val="20"/>
        </w:rPr>
      </w:pPr>
      <w:r w:rsidRPr="0004341E">
        <w:rPr>
          <w:rFonts w:ascii="Palatino Linotype" w:hAnsi="Palatino Linotype" w:cs="Arial"/>
          <w:i/>
          <w:sz w:val="22"/>
          <w:szCs w:val="20"/>
        </w:rPr>
        <w:t>No se considerará confidencial la información que se encuentre en los registros públicos o en fuentes de acceso público, ni tampoco la que sea considerada por la presente ley como información pública.”</w:t>
      </w:r>
    </w:p>
    <w:p w14:paraId="7C744E57" w14:textId="77777777" w:rsidR="00AA6A50" w:rsidRPr="0004341E" w:rsidRDefault="00AA6A50" w:rsidP="00F133EC">
      <w:pPr>
        <w:spacing w:before="240" w:after="240" w:line="360" w:lineRule="auto"/>
        <w:jc w:val="both"/>
        <w:rPr>
          <w:rFonts w:ascii="Palatino Linotype" w:hAnsi="Palatino Linotype" w:cs="Arial"/>
        </w:rPr>
      </w:pPr>
      <w:r w:rsidRPr="0004341E">
        <w:rPr>
          <w:rFonts w:ascii="Palatino Linotype" w:hAnsi="Palatino Linotype" w:cs="Arial"/>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4EE5A91" w14:textId="77777777" w:rsidR="00AA6A50" w:rsidRPr="0004341E" w:rsidRDefault="00AA6A50" w:rsidP="00F133EC">
      <w:pPr>
        <w:spacing w:before="240" w:after="240" w:line="360" w:lineRule="auto"/>
        <w:jc w:val="both"/>
        <w:rPr>
          <w:rFonts w:ascii="Palatino Linotype" w:hAnsi="Palatino Linotype" w:cs="Arial"/>
        </w:rPr>
      </w:pPr>
      <w:r w:rsidRPr="0004341E">
        <w:rPr>
          <w:rFonts w:ascii="Palatino Linotype" w:hAnsi="Palatino Linotype" w:cs="Arial"/>
        </w:rPr>
        <w:t>Entorno a lo que aquí nos interesa, los Lineamientos Quincuagésimo sexto, Quincuagésimo séptimo y Quincuagésimo octavo, establecen lo siguiente:</w:t>
      </w:r>
    </w:p>
    <w:p w14:paraId="17152300" w14:textId="77777777" w:rsidR="00AA6A50" w:rsidRPr="0004341E" w:rsidRDefault="00AA6A50" w:rsidP="00F133EC">
      <w:pPr>
        <w:spacing w:before="120" w:after="120"/>
        <w:ind w:left="851" w:right="902"/>
        <w:jc w:val="both"/>
        <w:rPr>
          <w:rFonts w:ascii="Palatino Linotype" w:hAnsi="Palatino Linotype" w:cs="Arial"/>
          <w:i/>
          <w:sz w:val="22"/>
          <w:szCs w:val="20"/>
        </w:rPr>
      </w:pPr>
      <w:r w:rsidRPr="0004341E">
        <w:rPr>
          <w:rFonts w:ascii="Palatino Linotype" w:hAnsi="Palatino Linotype" w:cs="Arial"/>
          <w:b/>
          <w:bCs/>
          <w:i/>
          <w:sz w:val="22"/>
          <w:szCs w:val="20"/>
        </w:rPr>
        <w:lastRenderedPageBreak/>
        <w:t>“Quincuagésimo sexto</w:t>
      </w:r>
      <w:r w:rsidRPr="0004341E">
        <w:rPr>
          <w:rFonts w:ascii="Palatino Linotype" w:hAnsi="Palatino Linotype" w:cs="Arial"/>
          <w:i/>
          <w:sz w:val="22"/>
          <w:szCs w:val="20"/>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20EC84ED" w14:textId="77777777" w:rsidR="00AA6A50" w:rsidRPr="0004341E" w:rsidRDefault="00AA6A50" w:rsidP="00F133EC">
      <w:pPr>
        <w:spacing w:before="120" w:after="120"/>
        <w:ind w:left="851" w:right="902"/>
        <w:jc w:val="both"/>
        <w:rPr>
          <w:rFonts w:ascii="Palatino Linotype" w:hAnsi="Palatino Linotype" w:cs="Arial"/>
          <w:i/>
          <w:sz w:val="22"/>
          <w:szCs w:val="20"/>
        </w:rPr>
      </w:pPr>
      <w:r w:rsidRPr="0004341E">
        <w:rPr>
          <w:rFonts w:ascii="Palatino Linotype" w:hAnsi="Palatino Linotype" w:cs="Arial"/>
          <w:b/>
          <w:bCs/>
          <w:i/>
          <w:sz w:val="22"/>
          <w:szCs w:val="20"/>
        </w:rPr>
        <w:t>Quincuagésimo séptimo</w:t>
      </w:r>
      <w:r w:rsidRPr="0004341E">
        <w:rPr>
          <w:rFonts w:ascii="Palatino Linotype" w:hAnsi="Palatino Linotype" w:cs="Arial"/>
          <w:i/>
          <w:sz w:val="22"/>
          <w:szCs w:val="20"/>
        </w:rPr>
        <w:t xml:space="preserve">. Se considera, en principio, como información pública y no podrá omitirse de las versiones públicas la siguiente: </w:t>
      </w:r>
    </w:p>
    <w:p w14:paraId="2CB44E57" w14:textId="77777777" w:rsidR="00AA6A50" w:rsidRPr="0004341E" w:rsidRDefault="00AA6A50" w:rsidP="00F133EC">
      <w:pPr>
        <w:spacing w:before="120" w:after="120"/>
        <w:ind w:left="1134" w:right="902"/>
        <w:jc w:val="both"/>
        <w:rPr>
          <w:rFonts w:ascii="Palatino Linotype" w:hAnsi="Palatino Linotype" w:cs="Arial"/>
          <w:i/>
          <w:sz w:val="22"/>
          <w:szCs w:val="20"/>
        </w:rPr>
      </w:pPr>
      <w:r w:rsidRPr="0004341E">
        <w:rPr>
          <w:rFonts w:ascii="Palatino Linotype" w:hAnsi="Palatino Linotype" w:cs="Arial"/>
          <w:b/>
          <w:bCs/>
          <w:i/>
          <w:sz w:val="22"/>
          <w:szCs w:val="20"/>
        </w:rPr>
        <w:t>I.</w:t>
      </w:r>
      <w:r w:rsidRPr="0004341E">
        <w:rPr>
          <w:rFonts w:ascii="Palatino Linotype" w:hAnsi="Palatino Linotype" w:cs="Arial"/>
          <w:i/>
          <w:sz w:val="22"/>
          <w:szCs w:val="20"/>
        </w:rPr>
        <w:t xml:space="preserve"> La relativa a las Obligaciones de Transparencia que contempla el Título V de la Ley General y las demás disposiciones legales aplicables; </w:t>
      </w:r>
    </w:p>
    <w:p w14:paraId="1C2E3C12" w14:textId="77777777" w:rsidR="00AA6A50" w:rsidRPr="0004341E" w:rsidRDefault="00AA6A50" w:rsidP="00F133EC">
      <w:pPr>
        <w:spacing w:before="120" w:after="120"/>
        <w:ind w:left="1134" w:right="902"/>
        <w:jc w:val="both"/>
        <w:rPr>
          <w:rFonts w:ascii="Palatino Linotype" w:hAnsi="Palatino Linotype" w:cs="Arial"/>
          <w:i/>
          <w:sz w:val="22"/>
          <w:szCs w:val="20"/>
        </w:rPr>
      </w:pPr>
      <w:r w:rsidRPr="0004341E">
        <w:rPr>
          <w:rFonts w:ascii="Palatino Linotype" w:hAnsi="Palatino Linotype" w:cs="Arial"/>
          <w:b/>
          <w:bCs/>
          <w:i/>
          <w:sz w:val="22"/>
          <w:szCs w:val="20"/>
        </w:rPr>
        <w:t>II.</w:t>
      </w:r>
      <w:r w:rsidRPr="0004341E">
        <w:rPr>
          <w:rFonts w:ascii="Palatino Linotype" w:hAnsi="Palatino Linotype" w:cs="Arial"/>
          <w:i/>
          <w:sz w:val="22"/>
          <w:szCs w:val="20"/>
        </w:rPr>
        <w:t xml:space="preserve"> El nombre de los servidores públicos en los documentos, y sus firmas autógrafas, cuando sean utilizados en el ejercicio de las facultades conferidas para el desempeño del servicio público, y </w:t>
      </w:r>
    </w:p>
    <w:p w14:paraId="34C3378F" w14:textId="77777777" w:rsidR="00AA6A50" w:rsidRPr="0004341E" w:rsidRDefault="00AA6A50" w:rsidP="00F133EC">
      <w:pPr>
        <w:spacing w:before="120" w:after="120"/>
        <w:ind w:left="1134" w:right="902"/>
        <w:jc w:val="both"/>
        <w:rPr>
          <w:rFonts w:ascii="Palatino Linotype" w:hAnsi="Palatino Linotype" w:cs="Arial"/>
          <w:i/>
          <w:sz w:val="22"/>
          <w:szCs w:val="20"/>
        </w:rPr>
      </w:pPr>
      <w:r w:rsidRPr="0004341E">
        <w:rPr>
          <w:rFonts w:ascii="Palatino Linotype" w:hAnsi="Palatino Linotype" w:cs="Arial"/>
          <w:b/>
          <w:bCs/>
          <w:i/>
          <w:sz w:val="22"/>
          <w:szCs w:val="20"/>
        </w:rPr>
        <w:t>III.</w:t>
      </w:r>
      <w:r w:rsidRPr="0004341E">
        <w:rPr>
          <w:rFonts w:ascii="Palatino Linotype" w:hAnsi="Palatino Linotype" w:cs="Arial"/>
          <w:i/>
          <w:sz w:val="22"/>
          <w:szCs w:val="20"/>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40374B8E" w14:textId="77777777" w:rsidR="00AA6A50" w:rsidRPr="0004341E" w:rsidRDefault="00AA6A50" w:rsidP="00F133EC">
      <w:pPr>
        <w:spacing w:before="120" w:after="120"/>
        <w:ind w:left="851" w:right="902"/>
        <w:jc w:val="both"/>
        <w:rPr>
          <w:rFonts w:ascii="Palatino Linotype" w:hAnsi="Palatino Linotype" w:cs="Arial"/>
          <w:i/>
          <w:sz w:val="22"/>
          <w:szCs w:val="20"/>
        </w:rPr>
      </w:pPr>
      <w:r w:rsidRPr="0004341E">
        <w:rPr>
          <w:rFonts w:ascii="Palatino Linotype" w:hAnsi="Palatino Linotype" w:cs="Arial"/>
          <w:i/>
          <w:sz w:val="22"/>
          <w:szCs w:val="20"/>
        </w:rPr>
        <w:t xml:space="preserve">Lo anterior, siempre y cuando no se acredite alguna causal de clasificación, prevista en las leyes o en los tratados </w:t>
      </w:r>
      <w:proofErr w:type="gramStart"/>
      <w:r w:rsidRPr="0004341E">
        <w:rPr>
          <w:rFonts w:ascii="Palatino Linotype" w:hAnsi="Palatino Linotype" w:cs="Arial"/>
          <w:i/>
          <w:sz w:val="22"/>
          <w:szCs w:val="20"/>
        </w:rPr>
        <w:t>internaciones suscritos</w:t>
      </w:r>
      <w:proofErr w:type="gramEnd"/>
      <w:r w:rsidRPr="0004341E">
        <w:rPr>
          <w:rFonts w:ascii="Palatino Linotype" w:hAnsi="Palatino Linotype" w:cs="Arial"/>
          <w:i/>
          <w:sz w:val="22"/>
          <w:szCs w:val="20"/>
        </w:rPr>
        <w:t xml:space="preserve"> por el Estado mexicano. </w:t>
      </w:r>
    </w:p>
    <w:p w14:paraId="245A61ED" w14:textId="77777777" w:rsidR="00AA6A50" w:rsidRPr="0004341E" w:rsidRDefault="00AA6A50" w:rsidP="00F133EC">
      <w:pPr>
        <w:spacing w:before="120" w:after="120"/>
        <w:ind w:left="851" w:right="902"/>
        <w:jc w:val="both"/>
        <w:rPr>
          <w:rFonts w:ascii="Palatino Linotype" w:hAnsi="Palatino Linotype" w:cs="Arial"/>
          <w:i/>
          <w:sz w:val="22"/>
          <w:szCs w:val="20"/>
        </w:rPr>
      </w:pPr>
      <w:r w:rsidRPr="0004341E">
        <w:rPr>
          <w:rFonts w:ascii="Palatino Linotype" w:hAnsi="Palatino Linotype" w:cs="Arial"/>
          <w:b/>
          <w:bCs/>
          <w:i/>
          <w:sz w:val="22"/>
          <w:szCs w:val="20"/>
        </w:rPr>
        <w:t>Quincuagésimo octavo</w:t>
      </w:r>
      <w:r w:rsidRPr="0004341E">
        <w:rPr>
          <w:rFonts w:ascii="Palatino Linotype" w:hAnsi="Palatino Linotype" w:cs="Arial"/>
          <w:i/>
          <w:sz w:val="22"/>
          <w:szCs w:val="20"/>
        </w:rPr>
        <w:t>. Los sujetos obligados garantizarán que los sistemas o medios empleados para eliminar la información en las versiones públicas no permitan la recuperación o visualización de la misma.”</w:t>
      </w:r>
    </w:p>
    <w:p w14:paraId="3A6B84AF" w14:textId="77777777" w:rsidR="00AA6A50" w:rsidRPr="0004341E" w:rsidRDefault="00AA6A50" w:rsidP="00F133EC">
      <w:pPr>
        <w:spacing w:before="240" w:after="240" w:line="360" w:lineRule="auto"/>
        <w:jc w:val="both"/>
        <w:rPr>
          <w:rFonts w:ascii="Palatino Linotype" w:hAnsi="Palatino Linotype" w:cs="Arial"/>
        </w:rPr>
      </w:pPr>
      <w:r w:rsidRPr="0004341E">
        <w:rPr>
          <w:rFonts w:ascii="Palatino Linotype" w:hAnsi="Palatino Linotype" w:cs="Arial"/>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04341E">
        <w:rPr>
          <w:rFonts w:ascii="Palatino Linotype" w:hAnsi="Palatino Linotype" w:cs="Arial"/>
          <w:b/>
          <w:bCs/>
        </w:rPr>
        <w:t>Sujeto Obligado</w:t>
      </w:r>
      <w:r w:rsidRPr="0004341E">
        <w:rPr>
          <w:rFonts w:ascii="Palatino Linotype" w:hAnsi="Palatino Linotype" w:cs="Arial"/>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w:t>
      </w:r>
      <w:r w:rsidRPr="0004341E">
        <w:rPr>
          <w:rFonts w:ascii="Palatino Linotype" w:hAnsi="Palatino Linotype" w:cs="Arial"/>
        </w:rPr>
        <w:lastRenderedPageBreak/>
        <w:t>las causas o motivos por las que no se aprecian determinados datos -ya sea porque se testan o suprimen- deja al solicitante en estado de incertidumbre, al no conocer o comprender porque no aparecen en la documentación respectiva.</w:t>
      </w:r>
    </w:p>
    <w:p w14:paraId="49CE0145" w14:textId="77777777" w:rsidR="00AA6A50" w:rsidRPr="0004341E" w:rsidRDefault="00AA6A50" w:rsidP="00F133EC">
      <w:pPr>
        <w:spacing w:before="240" w:after="240" w:line="360" w:lineRule="auto"/>
        <w:jc w:val="both"/>
        <w:rPr>
          <w:rFonts w:ascii="Palatino Linotype" w:hAnsi="Palatino Linotype"/>
        </w:rPr>
      </w:pPr>
      <w:r w:rsidRPr="0004341E">
        <w:rPr>
          <w:rFonts w:ascii="Palatino Linotype" w:hAnsi="Palatino Linotype" w:cs="Arial"/>
        </w:rPr>
        <w:t>En relación directa con ello, los Lineamientos en estudio</w:t>
      </w:r>
      <w:r w:rsidRPr="0004341E">
        <w:rPr>
          <w:rFonts w:ascii="Palatino Linotype" w:hAnsi="Palatino Linotype"/>
        </w:rPr>
        <w:t xml:space="preserve"> establecen los formatos para la clasificación parcial y total de los documentos, que atienden a lo siguiente:</w:t>
      </w:r>
    </w:p>
    <w:tbl>
      <w:tblPr>
        <w:tblStyle w:val="Tabladelista1clara-nfasis11"/>
        <w:tblW w:w="0" w:type="auto"/>
        <w:tblLayout w:type="fixed"/>
        <w:tblLook w:val="04A0" w:firstRow="1" w:lastRow="0" w:firstColumn="1" w:lastColumn="0" w:noHBand="0" w:noVBand="1"/>
      </w:tblPr>
      <w:tblGrid>
        <w:gridCol w:w="993"/>
        <w:gridCol w:w="3421"/>
        <w:gridCol w:w="968"/>
        <w:gridCol w:w="3446"/>
      </w:tblGrid>
      <w:tr w:rsidR="0004341E" w:rsidRPr="0004341E" w14:paraId="42EA801E" w14:textId="77777777" w:rsidTr="00AA6A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7F1389C8" w14:textId="77777777" w:rsidR="00AA6A50" w:rsidRPr="0004341E" w:rsidRDefault="00AA6A50" w:rsidP="00F133EC">
            <w:pPr>
              <w:jc w:val="center"/>
              <w:rPr>
                <w:rFonts w:ascii="Palatino Linotype" w:hAnsi="Palatino Linotype"/>
                <w:sz w:val="12"/>
                <w:szCs w:val="12"/>
              </w:rPr>
            </w:pPr>
            <w:r w:rsidRPr="0004341E">
              <w:rPr>
                <w:rFonts w:ascii="Palatino Linotype" w:hAnsi="Palatino Linotype"/>
                <w:sz w:val="12"/>
                <w:szCs w:val="12"/>
              </w:rPr>
              <w:t>Parcial</w:t>
            </w:r>
          </w:p>
        </w:tc>
        <w:tc>
          <w:tcPr>
            <w:tcW w:w="4414" w:type="dxa"/>
            <w:gridSpan w:val="2"/>
          </w:tcPr>
          <w:p w14:paraId="2B99B611" w14:textId="77777777" w:rsidR="00AA6A50" w:rsidRPr="0004341E" w:rsidRDefault="00AA6A50" w:rsidP="00F133EC">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2"/>
                <w:szCs w:val="12"/>
              </w:rPr>
            </w:pPr>
            <w:r w:rsidRPr="0004341E">
              <w:rPr>
                <w:rFonts w:ascii="Palatino Linotype" w:hAnsi="Palatino Linotype"/>
                <w:sz w:val="12"/>
                <w:szCs w:val="12"/>
              </w:rPr>
              <w:t>Total</w:t>
            </w:r>
          </w:p>
        </w:tc>
      </w:tr>
      <w:tr w:rsidR="0004341E" w:rsidRPr="0004341E" w14:paraId="135D8593" w14:textId="77777777" w:rsidTr="00AA6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941E5DA" w14:textId="77777777" w:rsidR="00AA6A50" w:rsidRPr="0004341E" w:rsidRDefault="00AA6A50" w:rsidP="00F133EC">
            <w:pPr>
              <w:jc w:val="center"/>
              <w:rPr>
                <w:rFonts w:ascii="Palatino Linotype" w:hAnsi="Palatino Linotype"/>
                <w:sz w:val="12"/>
                <w:szCs w:val="12"/>
              </w:rPr>
            </w:pPr>
            <w:r w:rsidRPr="0004341E">
              <w:rPr>
                <w:rFonts w:ascii="Palatino Linotype" w:hAnsi="Palatino Linotype"/>
                <w:sz w:val="12"/>
                <w:szCs w:val="12"/>
              </w:rPr>
              <w:t>Concepto</w:t>
            </w:r>
          </w:p>
        </w:tc>
        <w:tc>
          <w:tcPr>
            <w:tcW w:w="3421" w:type="dxa"/>
          </w:tcPr>
          <w:p w14:paraId="301BA5B4" w14:textId="77777777" w:rsidR="00AA6A50" w:rsidRPr="0004341E" w:rsidRDefault="00AA6A50" w:rsidP="00F133E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4341E">
              <w:rPr>
                <w:rFonts w:ascii="Palatino Linotype" w:hAnsi="Palatino Linotype"/>
                <w:b/>
                <w:sz w:val="12"/>
                <w:szCs w:val="12"/>
              </w:rPr>
              <w:t>Dónde</w:t>
            </w:r>
          </w:p>
        </w:tc>
        <w:tc>
          <w:tcPr>
            <w:tcW w:w="968" w:type="dxa"/>
          </w:tcPr>
          <w:p w14:paraId="2FB0A523" w14:textId="77777777" w:rsidR="00AA6A50" w:rsidRPr="0004341E" w:rsidRDefault="00AA6A50" w:rsidP="00F133E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4341E">
              <w:rPr>
                <w:rFonts w:ascii="Palatino Linotype" w:hAnsi="Palatino Linotype"/>
                <w:b/>
                <w:sz w:val="12"/>
                <w:szCs w:val="12"/>
              </w:rPr>
              <w:t>Concepto</w:t>
            </w:r>
          </w:p>
        </w:tc>
        <w:tc>
          <w:tcPr>
            <w:tcW w:w="3446" w:type="dxa"/>
          </w:tcPr>
          <w:p w14:paraId="26BBF2C7" w14:textId="77777777" w:rsidR="00AA6A50" w:rsidRPr="0004341E" w:rsidRDefault="00AA6A50" w:rsidP="00F133EC">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4341E">
              <w:rPr>
                <w:rFonts w:ascii="Palatino Linotype" w:hAnsi="Palatino Linotype"/>
                <w:b/>
                <w:sz w:val="12"/>
                <w:szCs w:val="12"/>
              </w:rPr>
              <w:t>Dónde</w:t>
            </w:r>
          </w:p>
        </w:tc>
      </w:tr>
      <w:tr w:rsidR="0004341E" w:rsidRPr="0004341E" w14:paraId="1CBB1DBC" w14:textId="77777777" w:rsidTr="00AA6A50">
        <w:tc>
          <w:tcPr>
            <w:cnfStyle w:val="001000000000" w:firstRow="0" w:lastRow="0" w:firstColumn="1" w:lastColumn="0" w:oddVBand="0" w:evenVBand="0" w:oddHBand="0" w:evenHBand="0" w:firstRowFirstColumn="0" w:firstRowLastColumn="0" w:lastRowFirstColumn="0" w:lastRowLastColumn="0"/>
            <w:tcW w:w="8828" w:type="dxa"/>
            <w:gridSpan w:val="4"/>
          </w:tcPr>
          <w:p w14:paraId="05DA249C" w14:textId="77777777" w:rsidR="00AA6A50" w:rsidRPr="0004341E" w:rsidRDefault="00AA6A50" w:rsidP="00F133EC">
            <w:pPr>
              <w:jc w:val="center"/>
              <w:rPr>
                <w:rFonts w:ascii="Palatino Linotype" w:hAnsi="Palatino Linotype"/>
                <w:sz w:val="12"/>
                <w:szCs w:val="12"/>
              </w:rPr>
            </w:pPr>
            <w:r w:rsidRPr="0004341E">
              <w:rPr>
                <w:rFonts w:ascii="Palatino Linotype" w:hAnsi="Palatino Linotype"/>
                <w:sz w:val="12"/>
                <w:szCs w:val="12"/>
              </w:rPr>
              <w:t>Sello oficial o logotipo del sujeto obligado</w:t>
            </w:r>
          </w:p>
        </w:tc>
      </w:tr>
      <w:tr w:rsidR="0004341E" w:rsidRPr="0004341E" w14:paraId="0869B431" w14:textId="77777777" w:rsidTr="00AA6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1707D74" w14:textId="77777777" w:rsidR="00AA6A50" w:rsidRPr="0004341E" w:rsidRDefault="00AA6A50" w:rsidP="00F133EC">
            <w:pPr>
              <w:jc w:val="both"/>
              <w:rPr>
                <w:rFonts w:ascii="Palatino Linotype" w:hAnsi="Palatino Linotype"/>
                <w:sz w:val="12"/>
                <w:szCs w:val="12"/>
              </w:rPr>
            </w:pPr>
            <w:r w:rsidRPr="0004341E">
              <w:rPr>
                <w:rFonts w:ascii="Palatino Linotype" w:hAnsi="Palatino Linotype"/>
                <w:sz w:val="12"/>
                <w:szCs w:val="12"/>
              </w:rPr>
              <w:t>Fecha de clasificación</w:t>
            </w:r>
          </w:p>
        </w:tc>
        <w:tc>
          <w:tcPr>
            <w:tcW w:w="3421" w:type="dxa"/>
          </w:tcPr>
          <w:p w14:paraId="6389A1E8" w14:textId="77777777" w:rsidR="00AA6A50" w:rsidRPr="0004341E" w:rsidRDefault="00AA6A50" w:rsidP="00F133E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4341E">
              <w:rPr>
                <w:rFonts w:ascii="Palatino Linotype" w:hAnsi="Palatino Linotype"/>
                <w:sz w:val="12"/>
                <w:szCs w:val="12"/>
              </w:rPr>
              <w:t>Se anotará la fecha en la que el Comité de Transparencia confirmó la clasificación del documento, en su caso.</w:t>
            </w:r>
          </w:p>
        </w:tc>
        <w:tc>
          <w:tcPr>
            <w:tcW w:w="968" w:type="dxa"/>
          </w:tcPr>
          <w:p w14:paraId="32152829" w14:textId="77777777" w:rsidR="00AA6A50" w:rsidRPr="0004341E" w:rsidRDefault="00AA6A50" w:rsidP="00F133E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4341E">
              <w:rPr>
                <w:rFonts w:ascii="Palatino Linotype" w:hAnsi="Palatino Linotype"/>
                <w:b/>
                <w:sz w:val="12"/>
                <w:szCs w:val="12"/>
              </w:rPr>
              <w:t>Fecha de clasificación</w:t>
            </w:r>
          </w:p>
        </w:tc>
        <w:tc>
          <w:tcPr>
            <w:tcW w:w="3446" w:type="dxa"/>
          </w:tcPr>
          <w:p w14:paraId="70B26F6E" w14:textId="77777777" w:rsidR="00AA6A50" w:rsidRPr="0004341E" w:rsidRDefault="00AA6A50" w:rsidP="00F133E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4341E">
              <w:rPr>
                <w:rFonts w:ascii="Palatino Linotype" w:hAnsi="Palatino Linotype"/>
                <w:sz w:val="12"/>
                <w:szCs w:val="12"/>
              </w:rPr>
              <w:t>Se anotará la fecha en la que el Comité de Transparencia confirmó la clasificación del documento, en su caso.</w:t>
            </w:r>
          </w:p>
        </w:tc>
      </w:tr>
      <w:tr w:rsidR="0004341E" w:rsidRPr="0004341E" w14:paraId="0AD257F1" w14:textId="77777777" w:rsidTr="00AA6A50">
        <w:tc>
          <w:tcPr>
            <w:cnfStyle w:val="001000000000" w:firstRow="0" w:lastRow="0" w:firstColumn="1" w:lastColumn="0" w:oddVBand="0" w:evenVBand="0" w:oddHBand="0" w:evenHBand="0" w:firstRowFirstColumn="0" w:firstRowLastColumn="0" w:lastRowFirstColumn="0" w:lastRowLastColumn="0"/>
            <w:tcW w:w="993" w:type="dxa"/>
          </w:tcPr>
          <w:p w14:paraId="5A327E90" w14:textId="77777777" w:rsidR="00AA6A50" w:rsidRPr="0004341E" w:rsidRDefault="00AA6A50" w:rsidP="00F133EC">
            <w:pPr>
              <w:jc w:val="both"/>
              <w:rPr>
                <w:rFonts w:ascii="Palatino Linotype" w:hAnsi="Palatino Linotype"/>
                <w:sz w:val="12"/>
                <w:szCs w:val="12"/>
              </w:rPr>
            </w:pPr>
            <w:r w:rsidRPr="0004341E">
              <w:rPr>
                <w:rFonts w:ascii="Palatino Linotype" w:hAnsi="Palatino Linotype"/>
                <w:sz w:val="12"/>
                <w:szCs w:val="12"/>
              </w:rPr>
              <w:t>Área</w:t>
            </w:r>
          </w:p>
        </w:tc>
        <w:tc>
          <w:tcPr>
            <w:tcW w:w="3421" w:type="dxa"/>
          </w:tcPr>
          <w:p w14:paraId="5E2E2E15" w14:textId="77777777" w:rsidR="00AA6A50" w:rsidRPr="0004341E" w:rsidRDefault="00AA6A50" w:rsidP="00F133E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4341E">
              <w:rPr>
                <w:rFonts w:ascii="Palatino Linotype" w:hAnsi="Palatino Linotype"/>
                <w:sz w:val="12"/>
                <w:szCs w:val="12"/>
              </w:rPr>
              <w:t>Se señalará el nombre del área del cual es titular quien clasifica.</w:t>
            </w:r>
          </w:p>
        </w:tc>
        <w:tc>
          <w:tcPr>
            <w:tcW w:w="968" w:type="dxa"/>
          </w:tcPr>
          <w:p w14:paraId="2CAAB851" w14:textId="77777777" w:rsidR="00AA6A50" w:rsidRPr="0004341E" w:rsidRDefault="00AA6A50" w:rsidP="00F133E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04341E">
              <w:rPr>
                <w:rFonts w:ascii="Palatino Linotype" w:hAnsi="Palatino Linotype"/>
                <w:b/>
                <w:sz w:val="12"/>
                <w:szCs w:val="12"/>
              </w:rPr>
              <w:t>Área</w:t>
            </w:r>
          </w:p>
        </w:tc>
        <w:tc>
          <w:tcPr>
            <w:tcW w:w="3446" w:type="dxa"/>
          </w:tcPr>
          <w:p w14:paraId="2C6DC95A" w14:textId="77777777" w:rsidR="00AA6A50" w:rsidRPr="0004341E" w:rsidRDefault="00AA6A50" w:rsidP="00F133E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4341E">
              <w:rPr>
                <w:rFonts w:ascii="Palatino Linotype" w:hAnsi="Palatino Linotype"/>
                <w:sz w:val="12"/>
                <w:szCs w:val="12"/>
              </w:rPr>
              <w:t>Se señalará el nombre del área de la cual es el titular quien clasifica.</w:t>
            </w:r>
          </w:p>
        </w:tc>
      </w:tr>
      <w:tr w:rsidR="0004341E" w:rsidRPr="0004341E" w14:paraId="4A44C354" w14:textId="77777777" w:rsidTr="00AA6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2846EA6" w14:textId="77777777" w:rsidR="00AA6A50" w:rsidRPr="0004341E" w:rsidRDefault="00AA6A50" w:rsidP="00F133EC">
            <w:pPr>
              <w:jc w:val="both"/>
              <w:rPr>
                <w:rFonts w:ascii="Palatino Linotype" w:hAnsi="Palatino Linotype"/>
                <w:sz w:val="12"/>
                <w:szCs w:val="12"/>
              </w:rPr>
            </w:pPr>
            <w:r w:rsidRPr="0004341E">
              <w:rPr>
                <w:rFonts w:ascii="Palatino Linotype" w:hAnsi="Palatino Linotype"/>
                <w:sz w:val="12"/>
                <w:szCs w:val="12"/>
              </w:rPr>
              <w:t>Información reservada</w:t>
            </w:r>
          </w:p>
        </w:tc>
        <w:tc>
          <w:tcPr>
            <w:tcW w:w="3421" w:type="dxa"/>
          </w:tcPr>
          <w:p w14:paraId="6D95B5B0" w14:textId="77777777" w:rsidR="00AA6A50" w:rsidRPr="0004341E" w:rsidRDefault="00AA6A50" w:rsidP="00F133E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4341E">
              <w:rPr>
                <w:rFonts w:ascii="Palatino Linotype" w:hAnsi="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2368038C" w14:textId="77777777" w:rsidR="00AA6A50" w:rsidRPr="0004341E" w:rsidRDefault="00AA6A50" w:rsidP="00F133E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4341E">
              <w:rPr>
                <w:rFonts w:ascii="Palatino Linotype" w:hAnsi="Palatino Linotype"/>
                <w:b/>
                <w:sz w:val="12"/>
                <w:szCs w:val="12"/>
              </w:rPr>
              <w:t>Reservado</w:t>
            </w:r>
          </w:p>
        </w:tc>
        <w:tc>
          <w:tcPr>
            <w:tcW w:w="3446" w:type="dxa"/>
          </w:tcPr>
          <w:p w14:paraId="685CC6D5" w14:textId="77777777" w:rsidR="00AA6A50" w:rsidRPr="0004341E" w:rsidRDefault="00AA6A50" w:rsidP="00F133E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4341E">
              <w:rPr>
                <w:rFonts w:ascii="Palatino Linotype" w:hAnsi="Palatino Linotype"/>
                <w:sz w:val="12"/>
                <w:szCs w:val="12"/>
              </w:rPr>
              <w:t>Leyenda de información RESERVADA.</w:t>
            </w:r>
          </w:p>
        </w:tc>
      </w:tr>
      <w:tr w:rsidR="0004341E" w:rsidRPr="0004341E" w14:paraId="688530BB" w14:textId="77777777" w:rsidTr="00AA6A50">
        <w:tc>
          <w:tcPr>
            <w:cnfStyle w:val="001000000000" w:firstRow="0" w:lastRow="0" w:firstColumn="1" w:lastColumn="0" w:oddVBand="0" w:evenVBand="0" w:oddHBand="0" w:evenHBand="0" w:firstRowFirstColumn="0" w:firstRowLastColumn="0" w:lastRowFirstColumn="0" w:lastRowLastColumn="0"/>
            <w:tcW w:w="993" w:type="dxa"/>
          </w:tcPr>
          <w:p w14:paraId="4B064136" w14:textId="77777777" w:rsidR="00AA6A50" w:rsidRPr="0004341E" w:rsidRDefault="00AA6A50" w:rsidP="00F133EC">
            <w:pPr>
              <w:jc w:val="both"/>
              <w:rPr>
                <w:rFonts w:ascii="Palatino Linotype" w:hAnsi="Palatino Linotype"/>
                <w:sz w:val="12"/>
                <w:szCs w:val="12"/>
              </w:rPr>
            </w:pPr>
            <w:r w:rsidRPr="0004341E">
              <w:rPr>
                <w:rFonts w:ascii="Palatino Linotype" w:hAnsi="Palatino Linotype"/>
                <w:sz w:val="12"/>
                <w:szCs w:val="12"/>
              </w:rPr>
              <w:t>Fundamento legal</w:t>
            </w:r>
          </w:p>
        </w:tc>
        <w:tc>
          <w:tcPr>
            <w:tcW w:w="3421" w:type="dxa"/>
          </w:tcPr>
          <w:p w14:paraId="4A008A56" w14:textId="77777777" w:rsidR="00AA6A50" w:rsidRPr="0004341E" w:rsidRDefault="00AA6A50" w:rsidP="00F133E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4341E">
              <w:rPr>
                <w:rFonts w:ascii="Palatino Linotype" w:hAnsi="Palatino Linotype"/>
                <w:sz w:val="12"/>
                <w:szCs w:val="12"/>
              </w:rPr>
              <w:t>Se señalará el nombre del ordenamiento, el o los artículos, fracción(es), párrafo(s) con base en los cuales se sustente la reserva.</w:t>
            </w:r>
          </w:p>
        </w:tc>
        <w:tc>
          <w:tcPr>
            <w:tcW w:w="968" w:type="dxa"/>
          </w:tcPr>
          <w:p w14:paraId="11C7D74B" w14:textId="77777777" w:rsidR="00AA6A50" w:rsidRPr="0004341E" w:rsidRDefault="00AA6A50" w:rsidP="00F133E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04341E">
              <w:rPr>
                <w:rFonts w:ascii="Palatino Linotype" w:hAnsi="Palatino Linotype"/>
                <w:b/>
                <w:sz w:val="12"/>
                <w:szCs w:val="12"/>
              </w:rPr>
              <w:t>Periodo de reserva</w:t>
            </w:r>
          </w:p>
        </w:tc>
        <w:tc>
          <w:tcPr>
            <w:tcW w:w="3446" w:type="dxa"/>
          </w:tcPr>
          <w:p w14:paraId="3A9B07C0" w14:textId="77777777" w:rsidR="00AA6A50" w:rsidRPr="0004341E" w:rsidRDefault="00AA6A50" w:rsidP="00F133E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4341E">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04341E" w:rsidRPr="0004341E" w14:paraId="664EB520" w14:textId="77777777" w:rsidTr="00AA6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8AB69EC" w14:textId="77777777" w:rsidR="00AA6A50" w:rsidRPr="0004341E" w:rsidRDefault="00AA6A50" w:rsidP="00F133EC">
            <w:pPr>
              <w:jc w:val="both"/>
              <w:rPr>
                <w:rFonts w:ascii="Palatino Linotype" w:hAnsi="Palatino Linotype"/>
                <w:sz w:val="12"/>
                <w:szCs w:val="12"/>
              </w:rPr>
            </w:pPr>
            <w:r w:rsidRPr="0004341E">
              <w:rPr>
                <w:rFonts w:ascii="Palatino Linotype" w:hAnsi="Palatino Linotype"/>
                <w:sz w:val="12"/>
                <w:szCs w:val="12"/>
              </w:rPr>
              <w:t>Ampliación del periodo de reserva</w:t>
            </w:r>
          </w:p>
        </w:tc>
        <w:tc>
          <w:tcPr>
            <w:tcW w:w="3421" w:type="dxa"/>
          </w:tcPr>
          <w:p w14:paraId="430B6378" w14:textId="77777777" w:rsidR="00AA6A50" w:rsidRPr="0004341E" w:rsidRDefault="00AA6A50" w:rsidP="00F133E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4341E">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26F3B92E" w14:textId="77777777" w:rsidR="00AA6A50" w:rsidRPr="0004341E" w:rsidRDefault="00AA6A50" w:rsidP="00F133E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4341E">
              <w:rPr>
                <w:rFonts w:ascii="Palatino Linotype" w:hAnsi="Palatino Linotype"/>
                <w:b/>
                <w:sz w:val="12"/>
                <w:szCs w:val="12"/>
              </w:rPr>
              <w:t>Fundamento legal</w:t>
            </w:r>
          </w:p>
        </w:tc>
        <w:tc>
          <w:tcPr>
            <w:tcW w:w="3446" w:type="dxa"/>
          </w:tcPr>
          <w:p w14:paraId="6F13D13B" w14:textId="77777777" w:rsidR="00AA6A50" w:rsidRPr="0004341E" w:rsidRDefault="00AA6A50" w:rsidP="00F133E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4341E">
              <w:rPr>
                <w:rFonts w:ascii="Palatino Linotype" w:hAnsi="Palatino Linotype"/>
                <w:sz w:val="12"/>
                <w:szCs w:val="12"/>
              </w:rPr>
              <w:t>Se señalará el nombre del o de los ordenamientos jurídicos, el o los artículos, fracción(es), párrafo(s) con base en los cuales se sustenta la reserva.</w:t>
            </w:r>
          </w:p>
        </w:tc>
      </w:tr>
      <w:tr w:rsidR="0004341E" w:rsidRPr="0004341E" w14:paraId="48566E34" w14:textId="77777777" w:rsidTr="00AA6A50">
        <w:tc>
          <w:tcPr>
            <w:cnfStyle w:val="001000000000" w:firstRow="0" w:lastRow="0" w:firstColumn="1" w:lastColumn="0" w:oddVBand="0" w:evenVBand="0" w:oddHBand="0" w:evenHBand="0" w:firstRowFirstColumn="0" w:firstRowLastColumn="0" w:lastRowFirstColumn="0" w:lastRowLastColumn="0"/>
            <w:tcW w:w="993" w:type="dxa"/>
          </w:tcPr>
          <w:p w14:paraId="74876DA7" w14:textId="77777777" w:rsidR="00AA6A50" w:rsidRPr="0004341E" w:rsidRDefault="00AA6A50" w:rsidP="00F133EC">
            <w:pPr>
              <w:jc w:val="both"/>
              <w:rPr>
                <w:rFonts w:ascii="Palatino Linotype" w:hAnsi="Palatino Linotype"/>
                <w:sz w:val="12"/>
                <w:szCs w:val="12"/>
              </w:rPr>
            </w:pPr>
            <w:r w:rsidRPr="0004341E">
              <w:rPr>
                <w:rFonts w:ascii="Palatino Linotype" w:hAnsi="Palatino Linotype"/>
                <w:sz w:val="12"/>
                <w:szCs w:val="12"/>
              </w:rPr>
              <w:t>Confidencial</w:t>
            </w:r>
          </w:p>
        </w:tc>
        <w:tc>
          <w:tcPr>
            <w:tcW w:w="3421" w:type="dxa"/>
          </w:tcPr>
          <w:p w14:paraId="0A86A87E" w14:textId="77777777" w:rsidR="00AA6A50" w:rsidRPr="0004341E" w:rsidRDefault="00AA6A50" w:rsidP="00F133E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4341E">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6AFA90F5" w14:textId="77777777" w:rsidR="00AA6A50" w:rsidRPr="0004341E" w:rsidRDefault="00AA6A50" w:rsidP="00F133E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04341E">
              <w:rPr>
                <w:rFonts w:ascii="Palatino Linotype" w:hAnsi="Palatino Linotype"/>
                <w:b/>
                <w:sz w:val="12"/>
                <w:szCs w:val="12"/>
              </w:rPr>
              <w:t>Ampliación del periodo de reserva</w:t>
            </w:r>
          </w:p>
        </w:tc>
        <w:tc>
          <w:tcPr>
            <w:tcW w:w="3446" w:type="dxa"/>
          </w:tcPr>
          <w:p w14:paraId="29980722" w14:textId="77777777" w:rsidR="00AA6A50" w:rsidRPr="0004341E" w:rsidRDefault="00AA6A50" w:rsidP="00F133E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4341E">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04341E" w:rsidRPr="0004341E" w14:paraId="51C79214" w14:textId="77777777" w:rsidTr="00AA6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6CEAC57" w14:textId="77777777" w:rsidR="00AA6A50" w:rsidRPr="0004341E" w:rsidRDefault="00AA6A50" w:rsidP="00F133EC">
            <w:pPr>
              <w:jc w:val="both"/>
              <w:rPr>
                <w:rFonts w:ascii="Palatino Linotype" w:hAnsi="Palatino Linotype"/>
                <w:sz w:val="12"/>
                <w:szCs w:val="12"/>
              </w:rPr>
            </w:pPr>
            <w:r w:rsidRPr="0004341E">
              <w:rPr>
                <w:rFonts w:ascii="Palatino Linotype" w:hAnsi="Palatino Linotype"/>
                <w:sz w:val="12"/>
                <w:szCs w:val="12"/>
              </w:rPr>
              <w:t>Fundamento legal</w:t>
            </w:r>
          </w:p>
        </w:tc>
        <w:tc>
          <w:tcPr>
            <w:tcW w:w="3421" w:type="dxa"/>
          </w:tcPr>
          <w:p w14:paraId="31B64B37" w14:textId="77777777" w:rsidR="00AA6A50" w:rsidRPr="0004341E" w:rsidRDefault="00AA6A50" w:rsidP="00F133E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4341E">
              <w:rPr>
                <w:rFonts w:ascii="Palatino Linotype" w:hAnsi="Palatino Linotype"/>
                <w:sz w:val="12"/>
                <w:szCs w:val="12"/>
              </w:rPr>
              <w:t>Se señalará el nombre del ordenamiento, el o los artículos, fracción(es), párrafo(s) con base en los cuales se sustente la confidencialidad.</w:t>
            </w:r>
          </w:p>
        </w:tc>
        <w:tc>
          <w:tcPr>
            <w:tcW w:w="968" w:type="dxa"/>
          </w:tcPr>
          <w:p w14:paraId="39704D01" w14:textId="77777777" w:rsidR="00AA6A50" w:rsidRPr="0004341E" w:rsidRDefault="00AA6A50" w:rsidP="00F133E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4341E">
              <w:rPr>
                <w:rFonts w:ascii="Palatino Linotype" w:hAnsi="Palatino Linotype"/>
                <w:b/>
                <w:sz w:val="12"/>
                <w:szCs w:val="12"/>
              </w:rPr>
              <w:t>Confidencial</w:t>
            </w:r>
          </w:p>
        </w:tc>
        <w:tc>
          <w:tcPr>
            <w:tcW w:w="3446" w:type="dxa"/>
          </w:tcPr>
          <w:p w14:paraId="2446F8E8" w14:textId="77777777" w:rsidR="00AA6A50" w:rsidRPr="0004341E" w:rsidRDefault="00AA6A50" w:rsidP="00F133E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4341E">
              <w:rPr>
                <w:rFonts w:ascii="Palatino Linotype" w:hAnsi="Palatino Linotype"/>
                <w:sz w:val="12"/>
                <w:szCs w:val="12"/>
              </w:rPr>
              <w:t>Leyenda de información CONFIDENCIAL.</w:t>
            </w:r>
          </w:p>
        </w:tc>
      </w:tr>
      <w:tr w:rsidR="0004341E" w:rsidRPr="0004341E" w14:paraId="5CEC9DB4" w14:textId="77777777" w:rsidTr="00AA6A50">
        <w:tc>
          <w:tcPr>
            <w:cnfStyle w:val="001000000000" w:firstRow="0" w:lastRow="0" w:firstColumn="1" w:lastColumn="0" w:oddVBand="0" w:evenVBand="0" w:oddHBand="0" w:evenHBand="0" w:firstRowFirstColumn="0" w:firstRowLastColumn="0" w:lastRowFirstColumn="0" w:lastRowLastColumn="0"/>
            <w:tcW w:w="993" w:type="dxa"/>
          </w:tcPr>
          <w:p w14:paraId="703BF323" w14:textId="77777777" w:rsidR="00AA6A50" w:rsidRPr="0004341E" w:rsidRDefault="00AA6A50" w:rsidP="00F133EC">
            <w:pPr>
              <w:jc w:val="both"/>
              <w:rPr>
                <w:rFonts w:ascii="Palatino Linotype" w:hAnsi="Palatino Linotype"/>
                <w:sz w:val="12"/>
                <w:szCs w:val="12"/>
              </w:rPr>
            </w:pPr>
            <w:r w:rsidRPr="0004341E">
              <w:rPr>
                <w:rFonts w:ascii="Palatino Linotype" w:hAnsi="Palatino Linotype"/>
                <w:sz w:val="12"/>
                <w:szCs w:val="12"/>
              </w:rPr>
              <w:t>Rúbrica del titular del área</w:t>
            </w:r>
          </w:p>
        </w:tc>
        <w:tc>
          <w:tcPr>
            <w:tcW w:w="3421" w:type="dxa"/>
          </w:tcPr>
          <w:p w14:paraId="46EB78CE" w14:textId="77777777" w:rsidR="00AA6A50" w:rsidRPr="0004341E" w:rsidRDefault="00AA6A50" w:rsidP="00F133E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4341E">
              <w:rPr>
                <w:rFonts w:ascii="Palatino Linotype" w:hAnsi="Palatino Linotype"/>
                <w:sz w:val="12"/>
                <w:szCs w:val="12"/>
              </w:rPr>
              <w:t>Rúbrica autógrafa de quien clasifica.</w:t>
            </w:r>
          </w:p>
        </w:tc>
        <w:tc>
          <w:tcPr>
            <w:tcW w:w="968" w:type="dxa"/>
          </w:tcPr>
          <w:p w14:paraId="528650AD" w14:textId="77777777" w:rsidR="00AA6A50" w:rsidRPr="0004341E" w:rsidRDefault="00AA6A50" w:rsidP="00F133E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04341E">
              <w:rPr>
                <w:rFonts w:ascii="Palatino Linotype" w:hAnsi="Palatino Linotype"/>
                <w:b/>
                <w:sz w:val="12"/>
                <w:szCs w:val="12"/>
              </w:rPr>
              <w:t>Fundamento legal</w:t>
            </w:r>
          </w:p>
        </w:tc>
        <w:tc>
          <w:tcPr>
            <w:tcW w:w="3446" w:type="dxa"/>
          </w:tcPr>
          <w:p w14:paraId="05D1CE86" w14:textId="77777777" w:rsidR="00AA6A50" w:rsidRPr="0004341E" w:rsidRDefault="00AA6A50" w:rsidP="00F133E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4341E">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04341E" w:rsidRPr="0004341E" w14:paraId="0BA0987E" w14:textId="77777777" w:rsidTr="00AA6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C6AF6FA" w14:textId="77777777" w:rsidR="00AA6A50" w:rsidRPr="0004341E" w:rsidRDefault="00AA6A50" w:rsidP="00F133EC">
            <w:pPr>
              <w:jc w:val="both"/>
              <w:rPr>
                <w:rFonts w:ascii="Palatino Linotype" w:hAnsi="Palatino Linotype"/>
                <w:sz w:val="12"/>
                <w:szCs w:val="12"/>
              </w:rPr>
            </w:pPr>
            <w:r w:rsidRPr="0004341E">
              <w:rPr>
                <w:rFonts w:ascii="Palatino Linotype" w:hAnsi="Palatino Linotype"/>
                <w:sz w:val="12"/>
                <w:szCs w:val="12"/>
              </w:rPr>
              <w:t>Fecha de desclasificación</w:t>
            </w:r>
          </w:p>
        </w:tc>
        <w:tc>
          <w:tcPr>
            <w:tcW w:w="3421" w:type="dxa"/>
          </w:tcPr>
          <w:p w14:paraId="2E91C6F0" w14:textId="77777777" w:rsidR="00AA6A50" w:rsidRPr="0004341E" w:rsidRDefault="00AA6A50" w:rsidP="00F133E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4341E">
              <w:rPr>
                <w:rFonts w:ascii="Palatino Linotype" w:hAnsi="Palatino Linotype"/>
                <w:sz w:val="12"/>
                <w:szCs w:val="12"/>
              </w:rPr>
              <w:t>Se anotará la fecha en que se desclasifica el documento.</w:t>
            </w:r>
          </w:p>
        </w:tc>
        <w:tc>
          <w:tcPr>
            <w:tcW w:w="968" w:type="dxa"/>
          </w:tcPr>
          <w:p w14:paraId="2989B13E" w14:textId="77777777" w:rsidR="00AA6A50" w:rsidRPr="0004341E" w:rsidRDefault="00AA6A50" w:rsidP="00F133E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4341E">
              <w:rPr>
                <w:rFonts w:ascii="Palatino Linotype" w:hAnsi="Palatino Linotype"/>
                <w:b/>
                <w:sz w:val="12"/>
                <w:szCs w:val="12"/>
              </w:rPr>
              <w:t>Rúbrica del titular del área</w:t>
            </w:r>
          </w:p>
        </w:tc>
        <w:tc>
          <w:tcPr>
            <w:tcW w:w="3446" w:type="dxa"/>
          </w:tcPr>
          <w:p w14:paraId="22615903" w14:textId="77777777" w:rsidR="00AA6A50" w:rsidRPr="0004341E" w:rsidRDefault="00AA6A50" w:rsidP="00F133E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4341E">
              <w:rPr>
                <w:rFonts w:ascii="Palatino Linotype" w:hAnsi="Palatino Linotype"/>
                <w:sz w:val="12"/>
                <w:szCs w:val="12"/>
              </w:rPr>
              <w:t>Rúbrica autógrafa de quien clasifica.</w:t>
            </w:r>
          </w:p>
        </w:tc>
      </w:tr>
      <w:tr w:rsidR="0004341E" w:rsidRPr="0004341E" w14:paraId="736BB820" w14:textId="77777777" w:rsidTr="00AA6A50">
        <w:tc>
          <w:tcPr>
            <w:cnfStyle w:val="001000000000" w:firstRow="0" w:lastRow="0" w:firstColumn="1" w:lastColumn="0" w:oddVBand="0" w:evenVBand="0" w:oddHBand="0" w:evenHBand="0" w:firstRowFirstColumn="0" w:firstRowLastColumn="0" w:lastRowFirstColumn="0" w:lastRowLastColumn="0"/>
            <w:tcW w:w="993" w:type="dxa"/>
          </w:tcPr>
          <w:p w14:paraId="2B06C96E" w14:textId="77777777" w:rsidR="00AA6A50" w:rsidRPr="0004341E" w:rsidRDefault="00AA6A50" w:rsidP="00F133EC">
            <w:pPr>
              <w:jc w:val="both"/>
              <w:rPr>
                <w:rFonts w:ascii="Palatino Linotype" w:hAnsi="Palatino Linotype"/>
                <w:sz w:val="12"/>
                <w:szCs w:val="12"/>
              </w:rPr>
            </w:pPr>
            <w:r w:rsidRPr="0004341E">
              <w:rPr>
                <w:rFonts w:ascii="Palatino Linotype" w:hAnsi="Palatino Linotype"/>
                <w:sz w:val="12"/>
                <w:szCs w:val="12"/>
              </w:rPr>
              <w:t>Rúbrica y cargo del servidor público</w:t>
            </w:r>
          </w:p>
        </w:tc>
        <w:tc>
          <w:tcPr>
            <w:tcW w:w="3421" w:type="dxa"/>
          </w:tcPr>
          <w:p w14:paraId="3E6A4885" w14:textId="77777777" w:rsidR="00AA6A50" w:rsidRPr="0004341E" w:rsidRDefault="00AA6A50" w:rsidP="00F133E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4341E">
              <w:rPr>
                <w:rFonts w:ascii="Palatino Linotype" w:hAnsi="Palatino Linotype"/>
                <w:sz w:val="12"/>
                <w:szCs w:val="12"/>
              </w:rPr>
              <w:t>Rúbrica autógrafa de quien desclasifica.</w:t>
            </w:r>
          </w:p>
        </w:tc>
        <w:tc>
          <w:tcPr>
            <w:tcW w:w="968" w:type="dxa"/>
          </w:tcPr>
          <w:p w14:paraId="0E6CDBB4" w14:textId="77777777" w:rsidR="00AA6A50" w:rsidRPr="0004341E" w:rsidRDefault="00AA6A50" w:rsidP="00F133E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04341E">
              <w:rPr>
                <w:rFonts w:ascii="Palatino Linotype" w:hAnsi="Palatino Linotype"/>
                <w:b/>
                <w:sz w:val="12"/>
                <w:szCs w:val="12"/>
              </w:rPr>
              <w:t>Fecha de desclasificación</w:t>
            </w:r>
          </w:p>
        </w:tc>
        <w:tc>
          <w:tcPr>
            <w:tcW w:w="3446" w:type="dxa"/>
          </w:tcPr>
          <w:p w14:paraId="01354383" w14:textId="77777777" w:rsidR="00AA6A50" w:rsidRPr="0004341E" w:rsidRDefault="00AA6A50" w:rsidP="00F133E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4341E">
              <w:rPr>
                <w:rFonts w:ascii="Palatino Linotype" w:hAnsi="Palatino Linotype"/>
                <w:sz w:val="12"/>
                <w:szCs w:val="12"/>
              </w:rPr>
              <w:t>Se anotará la fecha en que se desclasifica.</w:t>
            </w:r>
          </w:p>
        </w:tc>
      </w:tr>
      <w:tr w:rsidR="0004341E" w:rsidRPr="0004341E" w14:paraId="1679601D" w14:textId="77777777" w:rsidTr="00AA6A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683A508" w14:textId="77777777" w:rsidR="00AA6A50" w:rsidRPr="0004341E" w:rsidRDefault="00AA6A50" w:rsidP="00F133EC">
            <w:pPr>
              <w:jc w:val="both"/>
              <w:rPr>
                <w:rFonts w:ascii="Palatino Linotype" w:hAnsi="Palatino Linotype"/>
                <w:sz w:val="12"/>
                <w:szCs w:val="12"/>
              </w:rPr>
            </w:pPr>
          </w:p>
        </w:tc>
        <w:tc>
          <w:tcPr>
            <w:tcW w:w="3421" w:type="dxa"/>
          </w:tcPr>
          <w:p w14:paraId="035ED73C" w14:textId="77777777" w:rsidR="00AA6A50" w:rsidRPr="0004341E" w:rsidRDefault="00AA6A50" w:rsidP="00F133E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968" w:type="dxa"/>
          </w:tcPr>
          <w:p w14:paraId="6873DC88" w14:textId="77777777" w:rsidR="00AA6A50" w:rsidRPr="0004341E" w:rsidRDefault="00AA6A50" w:rsidP="00F133E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04341E">
              <w:rPr>
                <w:rFonts w:ascii="Palatino Linotype" w:hAnsi="Palatino Linotype"/>
                <w:b/>
                <w:sz w:val="12"/>
                <w:szCs w:val="12"/>
              </w:rPr>
              <w:t>Partes o secciones reservadas o confidenciales</w:t>
            </w:r>
          </w:p>
        </w:tc>
        <w:tc>
          <w:tcPr>
            <w:tcW w:w="3446" w:type="dxa"/>
          </w:tcPr>
          <w:p w14:paraId="3FE02F0A" w14:textId="77777777" w:rsidR="00AA6A50" w:rsidRPr="0004341E" w:rsidRDefault="00AA6A50" w:rsidP="00F133EC">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04341E">
              <w:rPr>
                <w:rFonts w:ascii="Palatino Linotype" w:hAnsi="Palatino Linotype"/>
                <w:sz w:val="12"/>
                <w:szCs w:val="12"/>
              </w:rPr>
              <w:t xml:space="preserve">En caso que una vez desclasificado el expediente, </w:t>
            </w:r>
            <w:proofErr w:type="spellStart"/>
            <w:r w:rsidRPr="0004341E">
              <w:rPr>
                <w:rFonts w:ascii="Palatino Linotype" w:hAnsi="Palatino Linotype"/>
                <w:sz w:val="12"/>
                <w:szCs w:val="12"/>
              </w:rPr>
              <w:t>subsistanpartes</w:t>
            </w:r>
            <w:proofErr w:type="spellEnd"/>
            <w:r w:rsidRPr="0004341E">
              <w:rPr>
                <w:rFonts w:ascii="Palatino Linotype" w:hAnsi="Palatino Linotype"/>
                <w:sz w:val="12"/>
                <w:szCs w:val="12"/>
              </w:rPr>
              <w:t xml:space="preserve"> o secciones del mismo reservadas o confidenciales, se señalará este hecho.</w:t>
            </w:r>
          </w:p>
        </w:tc>
      </w:tr>
      <w:tr w:rsidR="0004341E" w:rsidRPr="0004341E" w14:paraId="20C31D77" w14:textId="77777777" w:rsidTr="00AA6A50">
        <w:tc>
          <w:tcPr>
            <w:cnfStyle w:val="001000000000" w:firstRow="0" w:lastRow="0" w:firstColumn="1" w:lastColumn="0" w:oddVBand="0" w:evenVBand="0" w:oddHBand="0" w:evenHBand="0" w:firstRowFirstColumn="0" w:firstRowLastColumn="0" w:lastRowFirstColumn="0" w:lastRowLastColumn="0"/>
            <w:tcW w:w="993" w:type="dxa"/>
          </w:tcPr>
          <w:p w14:paraId="4968E4F8" w14:textId="77777777" w:rsidR="00AA6A50" w:rsidRPr="0004341E" w:rsidRDefault="00AA6A50" w:rsidP="00F133EC">
            <w:pPr>
              <w:jc w:val="both"/>
              <w:rPr>
                <w:rFonts w:ascii="Palatino Linotype" w:hAnsi="Palatino Linotype"/>
                <w:sz w:val="12"/>
                <w:szCs w:val="12"/>
              </w:rPr>
            </w:pPr>
          </w:p>
        </w:tc>
        <w:tc>
          <w:tcPr>
            <w:tcW w:w="3421" w:type="dxa"/>
          </w:tcPr>
          <w:p w14:paraId="5824CCEB" w14:textId="77777777" w:rsidR="00AA6A50" w:rsidRPr="0004341E" w:rsidRDefault="00AA6A50" w:rsidP="00F133E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968" w:type="dxa"/>
          </w:tcPr>
          <w:p w14:paraId="16D63083" w14:textId="77777777" w:rsidR="00AA6A50" w:rsidRPr="0004341E" w:rsidRDefault="00AA6A50" w:rsidP="00F133E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04341E">
              <w:rPr>
                <w:rFonts w:ascii="Palatino Linotype" w:hAnsi="Palatino Linotype"/>
                <w:b/>
                <w:sz w:val="12"/>
                <w:szCs w:val="12"/>
              </w:rPr>
              <w:t>Rúbrica y cargo del servidor público</w:t>
            </w:r>
          </w:p>
        </w:tc>
        <w:tc>
          <w:tcPr>
            <w:tcW w:w="3446" w:type="dxa"/>
          </w:tcPr>
          <w:p w14:paraId="320FBC9A" w14:textId="77777777" w:rsidR="00AA6A50" w:rsidRPr="0004341E" w:rsidRDefault="00AA6A50" w:rsidP="00F133EC">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04341E">
              <w:rPr>
                <w:rFonts w:ascii="Palatino Linotype" w:hAnsi="Palatino Linotype"/>
                <w:sz w:val="12"/>
                <w:szCs w:val="12"/>
              </w:rPr>
              <w:t>Rúbrica autógrafa de quien desclasifica.</w:t>
            </w:r>
          </w:p>
        </w:tc>
      </w:tr>
    </w:tbl>
    <w:p w14:paraId="3CAC739A" w14:textId="77777777" w:rsidR="005140EA" w:rsidRPr="0004341E" w:rsidRDefault="005140EA" w:rsidP="00F133EC">
      <w:pPr>
        <w:pStyle w:val="NormalWeb"/>
        <w:spacing w:before="240" w:beforeAutospacing="0" w:after="240" w:afterAutospacing="0" w:line="360" w:lineRule="auto"/>
        <w:jc w:val="both"/>
        <w:rPr>
          <w:rFonts w:ascii="Palatino Linotype" w:hAnsi="Palatino Linotype"/>
          <w:lang w:val="es-MX"/>
        </w:rPr>
      </w:pPr>
      <w:r w:rsidRPr="0004341E">
        <w:rPr>
          <w:rFonts w:ascii="Palatino Linotype" w:hAnsi="Palatino Linotype"/>
          <w:lang w:val="es-MX"/>
        </w:rPr>
        <w:lastRenderedPageBreak/>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25BB5955" w14:textId="3A90D187" w:rsidR="009B616B" w:rsidRPr="0004341E" w:rsidRDefault="006A6E89" w:rsidP="00F133EC">
      <w:pPr>
        <w:pBdr>
          <w:top w:val="nil"/>
          <w:left w:val="nil"/>
          <w:bottom w:val="nil"/>
          <w:right w:val="nil"/>
          <w:between w:val="nil"/>
        </w:pBdr>
        <w:spacing w:before="240" w:after="240" w:line="360" w:lineRule="auto"/>
        <w:jc w:val="center"/>
        <w:rPr>
          <w:rFonts w:ascii="Palatino Linotype" w:eastAsia="Palatino Linotype" w:hAnsi="Palatino Linotype" w:cs="Palatino Linotype"/>
          <w:b/>
          <w:lang w:val="es-MX"/>
        </w:rPr>
      </w:pPr>
      <w:r w:rsidRPr="0004341E">
        <w:rPr>
          <w:rFonts w:ascii="Palatino Linotype" w:eastAsia="Palatino Linotype" w:hAnsi="Palatino Linotype" w:cs="Palatino Linotype"/>
          <w:b/>
          <w:lang w:val="es-MX"/>
        </w:rPr>
        <w:t xml:space="preserve">III. </w:t>
      </w:r>
      <w:r w:rsidR="005A212F" w:rsidRPr="0004341E">
        <w:rPr>
          <w:rFonts w:ascii="Palatino Linotype" w:eastAsia="Palatino Linotype" w:hAnsi="Palatino Linotype" w:cs="Palatino Linotype"/>
          <w:b/>
          <w:lang w:val="es-MX"/>
        </w:rPr>
        <w:t>R E S U E L V E:</w:t>
      </w:r>
    </w:p>
    <w:p w14:paraId="1849DB41" w14:textId="5E952A14" w:rsidR="000421A7" w:rsidRPr="0004341E" w:rsidRDefault="000421A7" w:rsidP="00F133EC">
      <w:pPr>
        <w:spacing w:before="240" w:after="240" w:line="360" w:lineRule="auto"/>
        <w:jc w:val="both"/>
        <w:rPr>
          <w:rFonts w:ascii="Palatino Linotype" w:eastAsia="Palatino Linotype" w:hAnsi="Palatino Linotype" w:cs="Palatino Linotype"/>
          <w:b/>
          <w:lang w:val="es-MX"/>
        </w:rPr>
      </w:pPr>
      <w:bookmarkStart w:id="6" w:name="_heading=h.3dy6vkm" w:colFirst="0" w:colLast="0"/>
      <w:bookmarkEnd w:id="6"/>
      <w:r w:rsidRPr="0004341E">
        <w:rPr>
          <w:rFonts w:ascii="Palatino Linotype" w:eastAsia="Palatino Linotype" w:hAnsi="Palatino Linotype" w:cs="Palatino Linotype"/>
          <w:b/>
          <w:lang w:val="es-MX"/>
        </w:rPr>
        <w:t xml:space="preserve">Primero. </w:t>
      </w:r>
      <w:r w:rsidRPr="0004341E">
        <w:rPr>
          <w:rFonts w:ascii="Palatino Linotype" w:eastAsia="Palatino Linotype" w:hAnsi="Palatino Linotype" w:cs="Palatino Linotype"/>
          <w:lang w:val="es-MX"/>
        </w:rPr>
        <w:t>Resultan</w:t>
      </w:r>
      <w:r w:rsidRPr="0004341E">
        <w:rPr>
          <w:rFonts w:ascii="Palatino Linotype" w:eastAsia="Palatino Linotype" w:hAnsi="Palatino Linotype" w:cs="Palatino Linotype"/>
          <w:b/>
          <w:lang w:val="es-MX"/>
        </w:rPr>
        <w:t xml:space="preserve"> </w:t>
      </w:r>
      <w:r w:rsidR="00AA6A50" w:rsidRPr="0004341E">
        <w:rPr>
          <w:rFonts w:ascii="Palatino Linotype" w:eastAsia="Palatino Linotype" w:hAnsi="Palatino Linotype" w:cs="Palatino Linotype"/>
          <w:b/>
          <w:lang w:val="es-MX"/>
        </w:rPr>
        <w:t xml:space="preserve">parcialmente </w:t>
      </w:r>
      <w:r w:rsidRPr="0004341E">
        <w:rPr>
          <w:rFonts w:ascii="Palatino Linotype" w:eastAsia="Palatino Linotype" w:hAnsi="Palatino Linotype" w:cs="Palatino Linotype"/>
          <w:b/>
          <w:lang w:val="es-MX"/>
        </w:rPr>
        <w:t>fundados</w:t>
      </w:r>
      <w:r w:rsidRPr="0004341E">
        <w:rPr>
          <w:rFonts w:ascii="Palatino Linotype" w:eastAsia="Palatino Linotype" w:hAnsi="Palatino Linotype" w:cs="Palatino Linotype"/>
          <w:lang w:val="es-MX"/>
        </w:rPr>
        <w:t xml:space="preserve"> los motivos de inconformidad hechos valer por la parte </w:t>
      </w:r>
      <w:r w:rsidRPr="0004341E">
        <w:rPr>
          <w:rFonts w:ascii="Palatino Linotype" w:eastAsia="Palatino Linotype" w:hAnsi="Palatino Linotype" w:cs="Palatino Linotype"/>
          <w:b/>
          <w:lang w:val="es-MX"/>
        </w:rPr>
        <w:t xml:space="preserve">Recurrente </w:t>
      </w:r>
      <w:r w:rsidRPr="0004341E">
        <w:rPr>
          <w:rFonts w:ascii="Palatino Linotype" w:eastAsia="Palatino Linotype" w:hAnsi="Palatino Linotype" w:cs="Palatino Linotype"/>
          <w:lang w:val="es-MX"/>
        </w:rPr>
        <w:t xml:space="preserve">en el recurso de revisión </w:t>
      </w:r>
      <w:r w:rsidR="003D4122" w:rsidRPr="0004341E">
        <w:rPr>
          <w:rFonts w:ascii="Palatino Linotype" w:eastAsia="Palatino Linotype" w:hAnsi="Palatino Linotype" w:cs="Palatino Linotype"/>
          <w:b/>
          <w:lang w:val="es-MX"/>
        </w:rPr>
        <w:t>0</w:t>
      </w:r>
      <w:r w:rsidR="00F86DC5" w:rsidRPr="0004341E">
        <w:rPr>
          <w:rFonts w:ascii="Palatino Linotype" w:eastAsia="Palatino Linotype" w:hAnsi="Palatino Linotype" w:cs="Palatino Linotype"/>
          <w:b/>
          <w:lang w:val="es-MX"/>
        </w:rPr>
        <w:t>3469</w:t>
      </w:r>
      <w:r w:rsidRPr="0004341E">
        <w:rPr>
          <w:rFonts w:ascii="Palatino Linotype" w:eastAsia="Palatino Linotype" w:hAnsi="Palatino Linotype" w:cs="Palatino Linotype"/>
          <w:b/>
          <w:lang w:val="es-MX"/>
        </w:rPr>
        <w:t xml:space="preserve">/INFOEM/IP/RR/2022, </w:t>
      </w:r>
      <w:r w:rsidRPr="0004341E">
        <w:rPr>
          <w:rFonts w:ascii="Palatino Linotype" w:eastAsia="Palatino Linotype" w:hAnsi="Palatino Linotype" w:cs="Palatino Linotype"/>
          <w:lang w:val="es-MX"/>
        </w:rPr>
        <w:t xml:space="preserve">por lo que, en términos del Considerando </w:t>
      </w:r>
      <w:r w:rsidRPr="0004341E">
        <w:rPr>
          <w:rFonts w:ascii="Palatino Linotype" w:eastAsia="Palatino Linotype" w:hAnsi="Palatino Linotype" w:cs="Palatino Linotype"/>
          <w:b/>
          <w:lang w:val="es-MX"/>
        </w:rPr>
        <w:t>Cuarto</w:t>
      </w:r>
      <w:r w:rsidRPr="0004341E">
        <w:rPr>
          <w:rFonts w:ascii="Palatino Linotype" w:eastAsia="Palatino Linotype" w:hAnsi="Palatino Linotype" w:cs="Palatino Linotype"/>
          <w:lang w:val="es-MX"/>
        </w:rPr>
        <w:t xml:space="preserve"> de la presente resolución, se</w:t>
      </w:r>
      <w:r w:rsidRPr="0004341E">
        <w:rPr>
          <w:rFonts w:ascii="Palatino Linotype" w:eastAsia="Palatino Linotype" w:hAnsi="Palatino Linotype" w:cs="Palatino Linotype"/>
          <w:b/>
          <w:lang w:val="es-MX"/>
        </w:rPr>
        <w:t xml:space="preserve"> </w:t>
      </w:r>
      <w:r w:rsidR="00F86DC5" w:rsidRPr="0004341E">
        <w:rPr>
          <w:rFonts w:ascii="Palatino Linotype" w:eastAsia="Palatino Linotype" w:hAnsi="Palatino Linotype" w:cs="Palatino Linotype"/>
          <w:b/>
          <w:lang w:val="es-MX"/>
        </w:rPr>
        <w:t>Modifica</w:t>
      </w:r>
      <w:r w:rsidRPr="0004341E">
        <w:rPr>
          <w:rFonts w:ascii="Palatino Linotype" w:eastAsia="Palatino Linotype" w:hAnsi="Palatino Linotype" w:cs="Palatino Linotype"/>
          <w:b/>
          <w:lang w:val="es-MX"/>
        </w:rPr>
        <w:t xml:space="preserve"> </w:t>
      </w:r>
      <w:r w:rsidRPr="0004341E">
        <w:rPr>
          <w:rFonts w:ascii="Palatino Linotype" w:eastAsia="Palatino Linotype" w:hAnsi="Palatino Linotype" w:cs="Palatino Linotype"/>
          <w:lang w:val="es-MX"/>
        </w:rPr>
        <w:t>la respuesta</w:t>
      </w:r>
      <w:r w:rsidRPr="0004341E">
        <w:rPr>
          <w:rFonts w:ascii="Palatino Linotype" w:eastAsia="Palatino Linotype" w:hAnsi="Palatino Linotype" w:cs="Palatino Linotype"/>
          <w:b/>
          <w:lang w:val="es-MX"/>
        </w:rPr>
        <w:t xml:space="preserve"> </w:t>
      </w:r>
      <w:r w:rsidRPr="0004341E">
        <w:rPr>
          <w:rFonts w:ascii="Palatino Linotype" w:eastAsia="Palatino Linotype" w:hAnsi="Palatino Linotype" w:cs="Palatino Linotype"/>
          <w:lang w:val="es-MX"/>
        </w:rPr>
        <w:t xml:space="preserve">del </w:t>
      </w:r>
      <w:r w:rsidRPr="0004341E">
        <w:rPr>
          <w:rFonts w:ascii="Palatino Linotype" w:eastAsia="Palatino Linotype" w:hAnsi="Palatino Linotype" w:cs="Palatino Linotype"/>
          <w:b/>
          <w:lang w:val="es-MX"/>
        </w:rPr>
        <w:t>Sujeto Obligado.</w:t>
      </w:r>
    </w:p>
    <w:p w14:paraId="1C852339" w14:textId="3AA50A2A" w:rsidR="0066384B" w:rsidRPr="0004341E" w:rsidRDefault="000421A7" w:rsidP="00F133EC">
      <w:pPr>
        <w:autoSpaceDE w:val="0"/>
        <w:autoSpaceDN w:val="0"/>
        <w:adjustRightInd w:val="0"/>
        <w:spacing w:line="360" w:lineRule="auto"/>
        <w:ind w:right="49"/>
        <w:jc w:val="both"/>
        <w:rPr>
          <w:rFonts w:ascii="Palatino Linotype" w:hAnsi="Palatino Linotype" w:cs="Arial"/>
          <w:lang w:eastAsia="es-ES"/>
        </w:rPr>
      </w:pPr>
      <w:r w:rsidRPr="0004341E">
        <w:rPr>
          <w:rFonts w:ascii="Palatino Linotype" w:eastAsia="Palatino Linotype" w:hAnsi="Palatino Linotype" w:cs="Palatino Linotype"/>
          <w:b/>
          <w:lang w:val="es-MX"/>
        </w:rPr>
        <w:t xml:space="preserve">Segundo. </w:t>
      </w:r>
      <w:r w:rsidRPr="0004341E">
        <w:rPr>
          <w:rFonts w:ascii="Palatino Linotype" w:eastAsia="Palatino Linotype" w:hAnsi="Palatino Linotype" w:cs="Palatino Linotype"/>
          <w:lang w:val="es-MX"/>
        </w:rPr>
        <w:t xml:space="preserve">Se </w:t>
      </w:r>
      <w:r w:rsidRPr="0004341E">
        <w:rPr>
          <w:rFonts w:ascii="Palatino Linotype" w:eastAsia="Palatino Linotype" w:hAnsi="Palatino Linotype" w:cs="Palatino Linotype"/>
          <w:b/>
          <w:lang w:val="es-MX"/>
        </w:rPr>
        <w:t>Ordena</w:t>
      </w:r>
      <w:r w:rsidRPr="0004341E">
        <w:rPr>
          <w:rFonts w:ascii="Palatino Linotype" w:eastAsia="Palatino Linotype" w:hAnsi="Palatino Linotype" w:cs="Palatino Linotype"/>
          <w:lang w:val="es-MX"/>
        </w:rPr>
        <w:t xml:space="preserve"> al </w:t>
      </w:r>
      <w:r w:rsidRPr="0004341E">
        <w:rPr>
          <w:rFonts w:ascii="Palatino Linotype" w:eastAsia="Palatino Linotype" w:hAnsi="Palatino Linotype" w:cs="Palatino Linotype"/>
          <w:b/>
          <w:lang w:val="es-MX"/>
        </w:rPr>
        <w:t>Sujeto Obligado</w:t>
      </w:r>
      <w:r w:rsidRPr="0004341E">
        <w:rPr>
          <w:rFonts w:ascii="Palatino Linotype" w:eastAsia="Palatino Linotype" w:hAnsi="Palatino Linotype" w:cs="Palatino Linotype"/>
          <w:lang w:val="es-MX"/>
        </w:rPr>
        <w:t>, en términos de</w:t>
      </w:r>
      <w:r w:rsidR="003D4122" w:rsidRPr="0004341E">
        <w:rPr>
          <w:rFonts w:ascii="Palatino Linotype" w:eastAsia="Palatino Linotype" w:hAnsi="Palatino Linotype" w:cs="Palatino Linotype"/>
          <w:lang w:val="es-MX"/>
        </w:rPr>
        <w:t xml:space="preserve"> </w:t>
      </w:r>
      <w:r w:rsidRPr="0004341E">
        <w:rPr>
          <w:rFonts w:ascii="Palatino Linotype" w:eastAsia="Palatino Linotype" w:hAnsi="Palatino Linotype" w:cs="Palatino Linotype"/>
          <w:lang w:val="es-MX"/>
        </w:rPr>
        <w:t>l</w:t>
      </w:r>
      <w:r w:rsidR="003D4122" w:rsidRPr="0004341E">
        <w:rPr>
          <w:rFonts w:ascii="Palatino Linotype" w:eastAsia="Palatino Linotype" w:hAnsi="Palatino Linotype" w:cs="Palatino Linotype"/>
          <w:lang w:val="es-MX"/>
        </w:rPr>
        <w:t>os</w:t>
      </w:r>
      <w:r w:rsidRPr="0004341E">
        <w:rPr>
          <w:rFonts w:ascii="Palatino Linotype" w:eastAsia="Palatino Linotype" w:hAnsi="Palatino Linotype" w:cs="Palatino Linotype"/>
          <w:lang w:val="es-MX"/>
        </w:rPr>
        <w:t xml:space="preserve"> Considerando</w:t>
      </w:r>
      <w:r w:rsidR="003D4122" w:rsidRPr="0004341E">
        <w:rPr>
          <w:rFonts w:ascii="Palatino Linotype" w:eastAsia="Palatino Linotype" w:hAnsi="Palatino Linotype" w:cs="Palatino Linotype"/>
          <w:lang w:val="es-MX"/>
        </w:rPr>
        <w:t>s</w:t>
      </w:r>
      <w:r w:rsidRPr="0004341E">
        <w:rPr>
          <w:rFonts w:ascii="Palatino Linotype" w:eastAsia="Palatino Linotype" w:hAnsi="Palatino Linotype" w:cs="Palatino Linotype"/>
          <w:lang w:val="es-MX"/>
        </w:rPr>
        <w:t xml:space="preserve"> </w:t>
      </w:r>
      <w:r w:rsidRPr="0004341E">
        <w:rPr>
          <w:rFonts w:ascii="Palatino Linotype" w:eastAsia="Palatino Linotype" w:hAnsi="Palatino Linotype" w:cs="Palatino Linotype"/>
          <w:b/>
          <w:lang w:val="es-MX"/>
        </w:rPr>
        <w:t>Cuarto</w:t>
      </w:r>
      <w:r w:rsidR="003D4122" w:rsidRPr="0004341E">
        <w:rPr>
          <w:rFonts w:ascii="Palatino Linotype" w:eastAsia="Palatino Linotype" w:hAnsi="Palatino Linotype" w:cs="Palatino Linotype"/>
          <w:b/>
          <w:lang w:val="es-MX"/>
        </w:rPr>
        <w:t xml:space="preserve"> y Quinto</w:t>
      </w:r>
      <w:r w:rsidRPr="0004341E">
        <w:rPr>
          <w:rFonts w:ascii="Palatino Linotype" w:eastAsia="Palatino Linotype" w:hAnsi="Palatino Linotype" w:cs="Palatino Linotype"/>
          <w:b/>
          <w:lang w:val="es-MX"/>
        </w:rPr>
        <w:t xml:space="preserve"> </w:t>
      </w:r>
      <w:r w:rsidRPr="0004341E">
        <w:rPr>
          <w:rFonts w:ascii="Palatino Linotype" w:eastAsia="Palatino Linotype" w:hAnsi="Palatino Linotype" w:cs="Palatino Linotype"/>
          <w:lang w:val="es-MX"/>
        </w:rPr>
        <w:t xml:space="preserve">de esta resolución, </w:t>
      </w:r>
      <w:r w:rsidR="003D4122" w:rsidRPr="0004341E">
        <w:rPr>
          <w:rFonts w:ascii="Palatino Linotype" w:eastAsia="Palatino Linotype" w:hAnsi="Palatino Linotype" w:cs="Palatino Linotype"/>
          <w:lang w:val="es-MX"/>
        </w:rPr>
        <w:t>haga entrega</w:t>
      </w:r>
      <w:r w:rsidR="005A0682" w:rsidRPr="0004341E">
        <w:rPr>
          <w:rFonts w:ascii="Palatino Linotype" w:eastAsia="Palatino Linotype" w:hAnsi="Palatino Linotype" w:cs="Palatino Linotype"/>
          <w:lang w:val="es-MX"/>
        </w:rPr>
        <w:t>, vía SAIMEX,</w:t>
      </w:r>
      <w:r w:rsidRPr="0004341E">
        <w:rPr>
          <w:rFonts w:ascii="Palatino Linotype" w:eastAsia="Palatino Linotype" w:hAnsi="Palatino Linotype" w:cs="Palatino Linotype"/>
          <w:lang w:val="es-MX"/>
        </w:rPr>
        <w:t xml:space="preserve"> </w:t>
      </w:r>
      <w:r w:rsidR="0066384B" w:rsidRPr="0004341E">
        <w:rPr>
          <w:rFonts w:ascii="Palatino Linotype" w:hAnsi="Palatino Linotype" w:cs="Arial"/>
        </w:rPr>
        <w:t>correo electrónico, medios magnéticos (con costo) y CD-ROM (con costo)</w:t>
      </w:r>
      <w:r w:rsidR="0066384B" w:rsidRPr="0004341E">
        <w:rPr>
          <w:rFonts w:ascii="Palatino Linotype" w:hAnsi="Palatino Linotype" w:cs="Arial"/>
          <w:lang w:eastAsia="es-ES"/>
        </w:rPr>
        <w:t xml:space="preserve">, </w:t>
      </w:r>
      <w:r w:rsidR="003D4122" w:rsidRPr="0004341E">
        <w:rPr>
          <w:rFonts w:ascii="Palatino Linotype" w:eastAsia="Palatino Linotype" w:hAnsi="Palatino Linotype" w:cs="Palatino Linotype"/>
          <w:lang w:val="es-MX"/>
        </w:rPr>
        <w:t xml:space="preserve">en versión pública de ser procedente, </w:t>
      </w:r>
      <w:r w:rsidR="0066384B" w:rsidRPr="0004341E">
        <w:rPr>
          <w:rFonts w:ascii="Palatino Linotype" w:eastAsia="Palatino Linotype" w:hAnsi="Palatino Linotype" w:cs="Palatino Linotype"/>
          <w:lang w:val="es-MX"/>
        </w:rPr>
        <w:t>d</w:t>
      </w:r>
      <w:r w:rsidR="0066384B" w:rsidRPr="0004341E">
        <w:rPr>
          <w:rFonts w:ascii="Palatino Linotype" w:hAnsi="Palatino Linotype" w:cs="Arial"/>
          <w:lang w:eastAsia="es-ES"/>
        </w:rPr>
        <w:t>el soporte documental en el que obre al mayor grado de desagregación lo siguiente:</w:t>
      </w:r>
    </w:p>
    <w:p w14:paraId="0B2DE871" w14:textId="77777777" w:rsidR="00261298" w:rsidRPr="0004341E" w:rsidRDefault="00261298" w:rsidP="00F133EC">
      <w:pPr>
        <w:numPr>
          <w:ilvl w:val="0"/>
          <w:numId w:val="20"/>
        </w:numPr>
        <w:pBdr>
          <w:top w:val="nil"/>
          <w:left w:val="nil"/>
          <w:bottom w:val="nil"/>
          <w:right w:val="nil"/>
          <w:between w:val="nil"/>
        </w:pBdr>
        <w:spacing w:before="240" w:line="276" w:lineRule="auto"/>
        <w:jc w:val="both"/>
        <w:rPr>
          <w:rFonts w:ascii="Palatino Linotype" w:eastAsia="Palatino Linotype" w:hAnsi="Palatino Linotype" w:cs="Palatino Linotype"/>
        </w:rPr>
      </w:pPr>
      <w:r w:rsidRPr="0004341E">
        <w:rPr>
          <w:rFonts w:ascii="Palatino Linotype" w:eastAsia="Palatino Linotype" w:hAnsi="Palatino Linotype" w:cs="Palatino Linotype"/>
        </w:rPr>
        <w:t xml:space="preserve">Reportes del aplicativo “Visor de nómina del SAT” por los años 2018, 2019, 2020, y 2021 en sus tres presentaciones: </w:t>
      </w:r>
    </w:p>
    <w:p w14:paraId="7B3AF098" w14:textId="77777777" w:rsidR="00261298" w:rsidRPr="0004341E" w:rsidRDefault="00261298" w:rsidP="00F133EC">
      <w:pPr>
        <w:numPr>
          <w:ilvl w:val="0"/>
          <w:numId w:val="22"/>
        </w:numPr>
        <w:pBdr>
          <w:top w:val="nil"/>
          <w:left w:val="nil"/>
          <w:bottom w:val="nil"/>
          <w:right w:val="nil"/>
          <w:between w:val="nil"/>
        </w:pBdr>
        <w:spacing w:after="120"/>
        <w:ind w:left="1134" w:hanging="357"/>
        <w:jc w:val="both"/>
        <w:rPr>
          <w:rFonts w:ascii="Palatino Linotype" w:eastAsia="Palatino Linotype" w:hAnsi="Palatino Linotype" w:cs="Palatino Linotype"/>
        </w:rPr>
      </w:pPr>
      <w:r w:rsidRPr="0004341E">
        <w:rPr>
          <w:rFonts w:ascii="Palatino Linotype" w:eastAsia="Palatino Linotype" w:hAnsi="Palatino Linotype" w:cs="Palatino Linotype"/>
        </w:rPr>
        <w:t xml:space="preserve">Vista anual acumulada. </w:t>
      </w:r>
    </w:p>
    <w:p w14:paraId="1F2CE43E" w14:textId="77777777" w:rsidR="00261298" w:rsidRPr="0004341E" w:rsidRDefault="00261298" w:rsidP="00F133EC">
      <w:pPr>
        <w:numPr>
          <w:ilvl w:val="0"/>
          <w:numId w:val="21"/>
        </w:numPr>
        <w:pBdr>
          <w:top w:val="nil"/>
          <w:left w:val="nil"/>
          <w:bottom w:val="nil"/>
          <w:right w:val="nil"/>
          <w:between w:val="nil"/>
        </w:pBdr>
        <w:spacing w:before="120" w:after="120"/>
        <w:ind w:left="1134" w:hanging="357"/>
        <w:jc w:val="both"/>
        <w:rPr>
          <w:rFonts w:ascii="Palatino Linotype" w:eastAsia="Palatino Linotype" w:hAnsi="Palatino Linotype" w:cs="Palatino Linotype"/>
        </w:rPr>
      </w:pPr>
      <w:r w:rsidRPr="0004341E">
        <w:rPr>
          <w:rFonts w:ascii="Palatino Linotype" w:eastAsia="Palatino Linotype" w:hAnsi="Palatino Linotype" w:cs="Palatino Linotype"/>
        </w:rPr>
        <w:t xml:space="preserve">Detalle mensual. </w:t>
      </w:r>
    </w:p>
    <w:p w14:paraId="183CDD17" w14:textId="77777777" w:rsidR="00261298" w:rsidRPr="0004341E" w:rsidRDefault="00261298" w:rsidP="00F133EC">
      <w:pPr>
        <w:numPr>
          <w:ilvl w:val="0"/>
          <w:numId w:val="21"/>
        </w:numPr>
        <w:pBdr>
          <w:top w:val="nil"/>
          <w:left w:val="nil"/>
          <w:bottom w:val="nil"/>
          <w:right w:val="nil"/>
          <w:between w:val="nil"/>
        </w:pBdr>
        <w:spacing w:before="120" w:after="120"/>
        <w:ind w:left="1134" w:hanging="357"/>
        <w:jc w:val="both"/>
        <w:rPr>
          <w:rFonts w:ascii="Palatino Linotype" w:eastAsia="Palatino Linotype" w:hAnsi="Palatino Linotype" w:cs="Palatino Linotype"/>
        </w:rPr>
      </w:pPr>
      <w:r w:rsidRPr="0004341E">
        <w:rPr>
          <w:rFonts w:ascii="Palatino Linotype" w:eastAsia="Palatino Linotype" w:hAnsi="Palatino Linotype" w:cs="Palatino Linotype"/>
        </w:rPr>
        <w:t xml:space="preserve">Detalle diferencias sueldos y salarios. </w:t>
      </w:r>
    </w:p>
    <w:p w14:paraId="71FA8887" w14:textId="77777777" w:rsidR="00261298" w:rsidRPr="0004341E" w:rsidRDefault="00261298" w:rsidP="00F133EC">
      <w:pPr>
        <w:numPr>
          <w:ilvl w:val="0"/>
          <w:numId w:val="20"/>
        </w:numPr>
        <w:pBdr>
          <w:top w:val="nil"/>
          <w:left w:val="nil"/>
          <w:bottom w:val="nil"/>
          <w:right w:val="nil"/>
          <w:between w:val="nil"/>
        </w:pBdr>
        <w:spacing w:before="120" w:line="276" w:lineRule="auto"/>
        <w:jc w:val="both"/>
        <w:rPr>
          <w:rFonts w:ascii="Palatino Linotype" w:eastAsia="Palatino Linotype" w:hAnsi="Palatino Linotype" w:cs="Palatino Linotype"/>
        </w:rPr>
      </w:pPr>
      <w:r w:rsidRPr="0004341E">
        <w:rPr>
          <w:rFonts w:ascii="Palatino Linotype" w:eastAsia="Palatino Linotype" w:hAnsi="Palatino Linotype" w:cs="Palatino Linotype"/>
        </w:rPr>
        <w:lastRenderedPageBreak/>
        <w:t>Opinión de no adeudo en el cumplimiento de obligaciones fiscales emitida por el Servicio de Administración Tributaria (SAT);</w:t>
      </w:r>
    </w:p>
    <w:p w14:paraId="3354A6B1" w14:textId="77777777" w:rsidR="00261298" w:rsidRPr="0004341E" w:rsidRDefault="00261298" w:rsidP="00F133EC">
      <w:pPr>
        <w:numPr>
          <w:ilvl w:val="0"/>
          <w:numId w:val="20"/>
        </w:numPr>
        <w:pBdr>
          <w:top w:val="nil"/>
          <w:left w:val="nil"/>
          <w:bottom w:val="nil"/>
          <w:right w:val="nil"/>
          <w:between w:val="nil"/>
        </w:pBdr>
        <w:spacing w:after="240" w:line="276" w:lineRule="auto"/>
        <w:jc w:val="both"/>
        <w:rPr>
          <w:rFonts w:ascii="Palatino Linotype" w:eastAsia="Palatino Linotype" w:hAnsi="Palatino Linotype" w:cs="Palatino Linotype"/>
        </w:rPr>
      </w:pPr>
      <w:r w:rsidRPr="0004341E">
        <w:rPr>
          <w:rFonts w:ascii="Palatino Linotype" w:eastAsia="Palatino Linotype" w:hAnsi="Palatino Linotype" w:cs="Palatino Linotype"/>
        </w:rPr>
        <w:t>Retenciones del Impuesto Sobre la Renta por Salarios, Honorarios y Arrendamiento del periodo del 01 de enero de 2019, hasta el 31 de octubre de 2021.</w:t>
      </w:r>
    </w:p>
    <w:p w14:paraId="1B7C2A64" w14:textId="64247665" w:rsidR="00F86DC5" w:rsidRPr="0004341E" w:rsidRDefault="00F86DC5" w:rsidP="00F133EC">
      <w:pPr>
        <w:numPr>
          <w:ilvl w:val="0"/>
          <w:numId w:val="20"/>
        </w:numPr>
        <w:pBdr>
          <w:top w:val="nil"/>
          <w:left w:val="nil"/>
          <w:bottom w:val="nil"/>
          <w:right w:val="nil"/>
          <w:between w:val="nil"/>
        </w:pBdr>
        <w:spacing w:after="240" w:line="276" w:lineRule="auto"/>
        <w:jc w:val="both"/>
        <w:rPr>
          <w:rFonts w:ascii="Palatino Linotype" w:eastAsia="Palatino Linotype" w:hAnsi="Palatino Linotype" w:cs="Palatino Linotype"/>
        </w:rPr>
      </w:pPr>
      <w:r w:rsidRPr="0004341E">
        <w:rPr>
          <w:rFonts w:ascii="Palatino Linotype" w:eastAsia="Palatino Linotype" w:hAnsi="Palatino Linotype" w:cs="Palatino Linotype"/>
        </w:rPr>
        <w:t xml:space="preserve">Hoja de trabajo con las diferencias a cargo </w:t>
      </w:r>
      <w:r w:rsidR="00EC3EB6" w:rsidRPr="0004341E">
        <w:rPr>
          <w:rFonts w:ascii="Palatino Linotype" w:eastAsia="Palatino Linotype" w:hAnsi="Palatino Linotype" w:cs="Palatino Linotype"/>
        </w:rPr>
        <w:t>o a favor del Impuesto Sobre la Renta,</w:t>
      </w:r>
      <w:r w:rsidRPr="0004341E">
        <w:rPr>
          <w:rFonts w:ascii="Palatino Linotype" w:eastAsia="Palatino Linotype" w:hAnsi="Palatino Linotype" w:cs="Palatino Linotype"/>
        </w:rPr>
        <w:t xml:space="preserve"> </w:t>
      </w:r>
      <w:r w:rsidR="00EC3EB6" w:rsidRPr="0004341E">
        <w:rPr>
          <w:rFonts w:ascii="Palatino Linotype" w:eastAsia="Palatino Linotype" w:hAnsi="Palatino Linotype" w:cs="Palatino Linotype"/>
        </w:rPr>
        <w:t>remitida en respuesta.</w:t>
      </w:r>
    </w:p>
    <w:p w14:paraId="2707CE25" w14:textId="2CE6C796" w:rsidR="0066384B" w:rsidRPr="0004341E" w:rsidRDefault="0066384B" w:rsidP="00F133EC">
      <w:pPr>
        <w:spacing w:before="240" w:after="240"/>
        <w:ind w:left="567"/>
        <w:jc w:val="both"/>
        <w:rPr>
          <w:rFonts w:ascii="Palatino Linotype" w:hAnsi="Palatino Linotype" w:cs="Arial"/>
          <w:i/>
          <w:sz w:val="20"/>
          <w:lang w:eastAsia="es-ES"/>
        </w:rPr>
      </w:pPr>
      <w:r w:rsidRPr="0004341E">
        <w:rPr>
          <w:rFonts w:ascii="Palatino Linotype" w:hAnsi="Palatino Linotype" w:cs="Arial"/>
          <w:i/>
          <w:sz w:val="20"/>
          <w:lang w:eastAsia="es-ES"/>
        </w:rPr>
        <w:t xml:space="preserve">Para la expedición de la información en medios magnéticos (con costo) y CD-ROM (con costo), el </w:t>
      </w:r>
      <w:r w:rsidRPr="0004341E">
        <w:rPr>
          <w:rFonts w:ascii="Palatino Linotype" w:hAnsi="Palatino Linotype" w:cs="Arial"/>
          <w:b/>
          <w:i/>
          <w:sz w:val="20"/>
          <w:lang w:eastAsia="es-ES"/>
        </w:rPr>
        <w:t>Sujeto Obligado</w:t>
      </w:r>
      <w:r w:rsidR="00A80140" w:rsidRPr="0004341E">
        <w:rPr>
          <w:rFonts w:ascii="Palatino Linotype" w:hAnsi="Palatino Linotype" w:cs="Arial"/>
          <w:i/>
          <w:sz w:val="20"/>
          <w:lang w:eastAsia="es-ES"/>
        </w:rPr>
        <w:t xml:space="preserve"> deberá informar a la parte </w:t>
      </w:r>
      <w:r w:rsidRPr="0004341E">
        <w:rPr>
          <w:rFonts w:ascii="Palatino Linotype" w:hAnsi="Palatino Linotype" w:cs="Arial"/>
          <w:b/>
          <w:i/>
          <w:sz w:val="20"/>
          <w:lang w:eastAsia="es-ES"/>
        </w:rPr>
        <w:t>Recurrente</w:t>
      </w:r>
      <w:r w:rsidRPr="0004341E">
        <w:rPr>
          <w:rFonts w:ascii="Palatino Linotype" w:hAnsi="Palatino Linotype" w:cs="Arial"/>
          <w:i/>
          <w:sz w:val="20"/>
          <w:lang w:eastAsia="es-ES"/>
        </w:rPr>
        <w:t xml:space="preserve"> mediante SAIMEX el procedimiento exacto y detallado para su obtención (lugar, días, horas hábiles, etc.), debiendo acreditar El Sujeto Obligado la entrega de la información al Recurrente. Para el caso de que el particular proporcione a la autoridad municipal el medio magnético o CD-ROM en el que requiera le sea entregada la información pública no habrá costo que cubrir.</w:t>
      </w:r>
    </w:p>
    <w:p w14:paraId="3281D176" w14:textId="77777777" w:rsidR="003D4122" w:rsidRPr="0004341E" w:rsidRDefault="003D4122" w:rsidP="00F133EC">
      <w:pPr>
        <w:spacing w:before="240" w:after="240"/>
        <w:ind w:left="567" w:right="49"/>
        <w:jc w:val="both"/>
        <w:rPr>
          <w:rFonts w:ascii="Palatino Linotype" w:hAnsi="Palatino Linotype" w:cs="Arial"/>
          <w:i/>
          <w:sz w:val="20"/>
          <w:lang w:val="es-MX"/>
        </w:rPr>
      </w:pPr>
      <w:r w:rsidRPr="0004341E">
        <w:rPr>
          <w:rFonts w:ascii="Palatino Linotype" w:hAnsi="Palatino Linotype" w:cs="Arial"/>
          <w:i/>
          <w:sz w:val="20"/>
          <w:lang w:val="es-MX"/>
        </w:rPr>
        <w:t>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1DBBEEBA" w14:textId="2A8A25C5" w:rsidR="00A80140" w:rsidRPr="0004341E" w:rsidRDefault="00A80140" w:rsidP="00F133EC">
      <w:pPr>
        <w:spacing w:before="240" w:after="240"/>
        <w:ind w:left="567"/>
        <w:jc w:val="both"/>
        <w:rPr>
          <w:rFonts w:ascii="Palatino Linotype" w:hAnsi="Palatino Linotype" w:cs="Arial"/>
          <w:i/>
          <w:sz w:val="20"/>
          <w:lang w:eastAsia="es-ES"/>
        </w:rPr>
      </w:pPr>
      <w:r w:rsidRPr="0004341E">
        <w:rPr>
          <w:rFonts w:ascii="Palatino Linotype" w:hAnsi="Palatino Linotype" w:cs="Arial"/>
          <w:i/>
          <w:sz w:val="20"/>
          <w:lang w:eastAsia="es-ES"/>
        </w:rPr>
        <w:t xml:space="preserve">Respecto del numeral </w:t>
      </w:r>
      <w:r w:rsidRPr="0004341E">
        <w:rPr>
          <w:rFonts w:ascii="Palatino Linotype" w:hAnsi="Palatino Linotype" w:cs="Arial"/>
          <w:b/>
          <w:i/>
          <w:sz w:val="20"/>
          <w:lang w:eastAsia="es-ES"/>
        </w:rPr>
        <w:t>1</w:t>
      </w:r>
      <w:r w:rsidR="00F86DC5" w:rsidRPr="0004341E">
        <w:rPr>
          <w:rFonts w:ascii="Palatino Linotype" w:hAnsi="Palatino Linotype" w:cs="Arial"/>
          <w:b/>
          <w:i/>
          <w:sz w:val="20"/>
          <w:lang w:eastAsia="es-ES"/>
        </w:rPr>
        <w:t>, inciso c</w:t>
      </w:r>
      <w:r w:rsidRPr="0004341E">
        <w:rPr>
          <w:rFonts w:ascii="Palatino Linotype" w:hAnsi="Palatino Linotype" w:cs="Arial"/>
          <w:i/>
          <w:sz w:val="20"/>
          <w:lang w:eastAsia="es-ES"/>
        </w:rPr>
        <w:t>, en el supuesto que una vez agotada la búsqueda de la información, se acredite no contar con la misma, deberá hacerlo del conocimiento del Recurrente, en términos del artículo 19 de la Ley de Transparencia local.</w:t>
      </w:r>
    </w:p>
    <w:p w14:paraId="02033673" w14:textId="6F7CDD17" w:rsidR="000421A7" w:rsidRPr="0004341E" w:rsidRDefault="000421A7" w:rsidP="00F133EC">
      <w:pPr>
        <w:spacing w:before="240" w:after="240" w:line="360" w:lineRule="auto"/>
        <w:jc w:val="both"/>
        <w:rPr>
          <w:rFonts w:ascii="Palatino Linotype" w:eastAsia="Palatino Linotype" w:hAnsi="Palatino Linotype" w:cs="Palatino Linotype"/>
          <w:b/>
          <w:lang w:val="es-MX"/>
        </w:rPr>
      </w:pPr>
      <w:r w:rsidRPr="0004341E">
        <w:rPr>
          <w:rFonts w:ascii="Palatino Linotype" w:eastAsia="Palatino Linotype" w:hAnsi="Palatino Linotype" w:cs="Palatino Linotype"/>
          <w:b/>
          <w:lang w:val="es-MX"/>
        </w:rPr>
        <w:t xml:space="preserve">Tercero. Notifíquese, </w:t>
      </w:r>
      <w:r w:rsidRPr="0004341E">
        <w:rPr>
          <w:rFonts w:ascii="Palatino Linotype" w:eastAsia="Palatino Linotype" w:hAnsi="Palatino Linotype" w:cs="Palatino Linotype"/>
          <w:lang w:val="es-MX"/>
        </w:rPr>
        <w:t>vía</w:t>
      </w:r>
      <w:r w:rsidRPr="0004341E">
        <w:rPr>
          <w:rFonts w:ascii="Palatino Linotype" w:eastAsia="Palatino Linotype" w:hAnsi="Palatino Linotype" w:cs="Palatino Linotype"/>
          <w:b/>
          <w:lang w:val="es-MX"/>
        </w:rPr>
        <w:t xml:space="preserve"> SAIMEX, </w:t>
      </w:r>
      <w:r w:rsidRPr="0004341E">
        <w:rPr>
          <w:rFonts w:ascii="Palatino Linotype" w:eastAsia="Palatino Linotype" w:hAnsi="Palatino Linotype" w:cs="Palatino Linotype"/>
          <w:lang w:val="es-MX"/>
        </w:rPr>
        <w:t xml:space="preserve">al </w:t>
      </w:r>
      <w:proofErr w:type="gramStart"/>
      <w:r w:rsidRPr="0004341E">
        <w:rPr>
          <w:rFonts w:ascii="Palatino Linotype" w:eastAsia="Palatino Linotype" w:hAnsi="Palatino Linotype" w:cs="Palatino Linotype"/>
          <w:lang w:val="es-MX"/>
        </w:rPr>
        <w:t>Responsable</w:t>
      </w:r>
      <w:proofErr w:type="gramEnd"/>
      <w:r w:rsidRPr="0004341E">
        <w:rPr>
          <w:rFonts w:ascii="Palatino Linotype" w:eastAsia="Palatino Linotype" w:hAnsi="Palatino Linotype" w:cs="Palatino Linotype"/>
          <w:lang w:val="es-MX"/>
        </w:rPr>
        <w:t xml:space="preserve"> de la Unidad de Transparencia del </w:t>
      </w:r>
      <w:r w:rsidRPr="0004341E">
        <w:rPr>
          <w:rFonts w:ascii="Palatino Linotype" w:eastAsia="Palatino Linotype" w:hAnsi="Palatino Linotype" w:cs="Palatino Linotype"/>
          <w:b/>
          <w:lang w:val="es-MX"/>
        </w:rPr>
        <w:t>Sujeto Obligado</w:t>
      </w:r>
      <w:r w:rsidRPr="0004341E">
        <w:rPr>
          <w:rFonts w:ascii="Palatino Linotype" w:eastAsia="Palatino Linotype" w:hAnsi="Palatino Linotype" w:cs="Palatino Linotype"/>
          <w:lang w:val="es-MX"/>
        </w:rPr>
        <w:t xml:space="preserve">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04341E">
        <w:rPr>
          <w:rFonts w:ascii="Palatino Linotype" w:eastAsia="Palatino Linotype" w:hAnsi="Palatino Linotype" w:cs="Palatino Linotype"/>
          <w:b/>
          <w:lang w:val="es-MX"/>
        </w:rPr>
        <w:t>.</w:t>
      </w:r>
    </w:p>
    <w:p w14:paraId="504C7C3E" w14:textId="77777777" w:rsidR="000421A7" w:rsidRPr="0004341E" w:rsidRDefault="000421A7" w:rsidP="00F133EC">
      <w:pPr>
        <w:spacing w:before="240" w:after="240" w:line="360" w:lineRule="auto"/>
        <w:jc w:val="both"/>
        <w:rPr>
          <w:rFonts w:ascii="Palatino Linotype" w:eastAsia="Palatino Linotype" w:hAnsi="Palatino Linotype" w:cs="Palatino Linotype"/>
          <w:lang w:val="es-MX"/>
        </w:rPr>
      </w:pPr>
      <w:r w:rsidRPr="0004341E">
        <w:rPr>
          <w:rFonts w:ascii="Palatino Linotype" w:eastAsia="Palatino Linotype" w:hAnsi="Palatino Linotype" w:cs="Palatino Linotype"/>
          <w:lang w:val="es-MX"/>
        </w:rPr>
        <w:lastRenderedPageBreak/>
        <w:t xml:space="preserve">De conformidad con el artículo 198 de la Ley de Transparencia y Acceso a la Información Pública del Estado de México y Municipios, de considerarlo procedente, el </w:t>
      </w:r>
      <w:r w:rsidRPr="0004341E">
        <w:rPr>
          <w:rFonts w:ascii="Palatino Linotype" w:eastAsia="Palatino Linotype" w:hAnsi="Palatino Linotype" w:cs="Palatino Linotype"/>
          <w:b/>
          <w:lang w:val="es-MX"/>
        </w:rPr>
        <w:t>Sujeto Obligado</w:t>
      </w:r>
      <w:r w:rsidRPr="0004341E">
        <w:rPr>
          <w:rFonts w:ascii="Palatino Linotype" w:eastAsia="Palatino Linotype" w:hAnsi="Palatino Linotype" w:cs="Palatino Linotype"/>
          <w:lang w:val="es-MX"/>
        </w:rPr>
        <w:t xml:space="preserve"> de manera fundada y motivada, podrá solicitar una ampliación de plazo para el cumplimiento de la presente resolución.</w:t>
      </w:r>
    </w:p>
    <w:p w14:paraId="214745A6" w14:textId="0527504D" w:rsidR="000421A7" w:rsidRPr="0004341E" w:rsidRDefault="000421A7" w:rsidP="00F133EC">
      <w:pPr>
        <w:spacing w:before="240" w:after="240" w:line="360" w:lineRule="auto"/>
        <w:jc w:val="both"/>
        <w:rPr>
          <w:rFonts w:ascii="Palatino Linotype" w:eastAsia="Palatino Linotype" w:hAnsi="Palatino Linotype" w:cs="Palatino Linotype"/>
          <w:lang w:val="es-MX"/>
        </w:rPr>
      </w:pPr>
      <w:bookmarkStart w:id="7" w:name="_heading=h.4d34og8" w:colFirst="0" w:colLast="0"/>
      <w:bookmarkEnd w:id="7"/>
      <w:r w:rsidRPr="0004341E">
        <w:rPr>
          <w:rFonts w:ascii="Palatino Linotype" w:eastAsia="Palatino Linotype" w:hAnsi="Palatino Linotype" w:cs="Palatino Linotype"/>
          <w:b/>
          <w:lang w:val="es-MX"/>
        </w:rPr>
        <w:t xml:space="preserve">Cuarto.  Notifíquese, </w:t>
      </w:r>
      <w:r w:rsidRPr="0004341E">
        <w:rPr>
          <w:rFonts w:ascii="Palatino Linotype" w:eastAsia="Palatino Linotype" w:hAnsi="Palatino Linotype" w:cs="Palatino Linotype"/>
          <w:lang w:val="es-MX"/>
        </w:rPr>
        <w:t xml:space="preserve">vía </w:t>
      </w:r>
      <w:r w:rsidRPr="0004341E">
        <w:rPr>
          <w:rFonts w:ascii="Palatino Linotype" w:eastAsia="Palatino Linotype" w:hAnsi="Palatino Linotype" w:cs="Palatino Linotype"/>
          <w:b/>
          <w:lang w:val="es-MX"/>
        </w:rPr>
        <w:t>SAIMEX</w:t>
      </w:r>
      <w:r w:rsidR="00A80140" w:rsidRPr="0004341E">
        <w:rPr>
          <w:rFonts w:ascii="Palatino Linotype" w:eastAsia="Palatino Linotype" w:hAnsi="Palatino Linotype" w:cs="Palatino Linotype"/>
          <w:lang w:val="es-MX"/>
        </w:rPr>
        <w:t xml:space="preserve"> y </w:t>
      </w:r>
      <w:r w:rsidR="00A80140" w:rsidRPr="0004341E">
        <w:rPr>
          <w:rFonts w:ascii="Palatino Linotype" w:eastAsia="Palatino Linotype" w:hAnsi="Palatino Linotype" w:cs="Palatino Linotype"/>
          <w:b/>
          <w:lang w:val="es-MX"/>
        </w:rPr>
        <w:t>correo electrónico</w:t>
      </w:r>
      <w:r w:rsidR="00A80140" w:rsidRPr="0004341E">
        <w:rPr>
          <w:rFonts w:ascii="Palatino Linotype" w:eastAsia="Palatino Linotype" w:hAnsi="Palatino Linotype" w:cs="Palatino Linotype"/>
          <w:lang w:val="es-MX"/>
        </w:rPr>
        <w:t xml:space="preserve">, a la parte </w:t>
      </w:r>
      <w:r w:rsidR="00A80140" w:rsidRPr="0004341E">
        <w:rPr>
          <w:rFonts w:ascii="Palatino Linotype" w:eastAsia="Palatino Linotype" w:hAnsi="Palatino Linotype" w:cs="Palatino Linotype"/>
          <w:b/>
          <w:lang w:val="es-MX"/>
        </w:rPr>
        <w:t>R</w:t>
      </w:r>
      <w:r w:rsidRPr="0004341E">
        <w:rPr>
          <w:rFonts w:ascii="Palatino Linotype" w:eastAsia="Palatino Linotype" w:hAnsi="Palatino Linotype" w:cs="Palatino Linotype"/>
          <w:b/>
          <w:lang w:val="es-MX"/>
        </w:rPr>
        <w:t>ecurrente</w:t>
      </w:r>
      <w:r w:rsidRPr="0004341E">
        <w:rPr>
          <w:rFonts w:ascii="Palatino Linotype" w:eastAsia="Palatino Linotype" w:hAnsi="Palatino Linotype" w:cs="Palatino Linotype"/>
          <w:lang w:val="es-MX"/>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4EAFB58" w14:textId="4CE889EA" w:rsidR="00681DF5" w:rsidRPr="0004341E" w:rsidRDefault="00681DF5" w:rsidP="00F133EC">
      <w:pPr>
        <w:spacing w:line="360" w:lineRule="auto"/>
        <w:jc w:val="both"/>
        <w:rPr>
          <w:rFonts w:ascii="Palatino Linotype" w:eastAsia="Palatino Linotype" w:hAnsi="Palatino Linotype" w:cs="Palatino Linotype"/>
          <w:lang w:val="es-MX"/>
        </w:rPr>
      </w:pPr>
      <w:r w:rsidRPr="0004341E">
        <w:rPr>
          <w:rFonts w:ascii="Palatino Linotype" w:eastAsia="Palatino Linotype" w:hAnsi="Palatino Linotype" w:cs="Palatino Linotype"/>
          <w:lang w:val="es-MX"/>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w:t>
      </w:r>
      <w:r w:rsidR="00FC0A12" w:rsidRPr="0004341E">
        <w:rPr>
          <w:rFonts w:ascii="Palatino Linotype" w:eastAsia="Palatino Linotype" w:hAnsi="Palatino Linotype" w:cs="Palatino Linotype"/>
          <w:lang w:val="es-MX"/>
        </w:rPr>
        <w:t>ALUPE RAM</w:t>
      </w:r>
      <w:r w:rsidR="0008088A" w:rsidRPr="0004341E">
        <w:rPr>
          <w:rFonts w:ascii="Palatino Linotype" w:eastAsia="Palatino Linotype" w:hAnsi="Palatino Linotype" w:cs="Palatino Linotype"/>
          <w:lang w:val="es-MX"/>
        </w:rPr>
        <w:t xml:space="preserve">ÍREZ PEÑA; EN LA DÉCIMO </w:t>
      </w:r>
      <w:r w:rsidR="00F7503C" w:rsidRPr="0004341E">
        <w:rPr>
          <w:rFonts w:ascii="Palatino Linotype" w:eastAsia="Palatino Linotype" w:hAnsi="Palatino Linotype" w:cs="Palatino Linotype"/>
          <w:lang w:val="es-MX"/>
        </w:rPr>
        <w:t>QUINTA</w:t>
      </w:r>
      <w:r w:rsidR="0008088A" w:rsidRPr="0004341E">
        <w:rPr>
          <w:rFonts w:ascii="Palatino Linotype" w:eastAsia="Palatino Linotype" w:hAnsi="Palatino Linotype" w:cs="Palatino Linotype"/>
          <w:lang w:val="es-MX"/>
        </w:rPr>
        <w:t xml:space="preserve"> </w:t>
      </w:r>
      <w:r w:rsidR="00FC0A12" w:rsidRPr="0004341E">
        <w:rPr>
          <w:rFonts w:ascii="Palatino Linotype" w:eastAsia="Palatino Linotype" w:hAnsi="Palatino Linotype" w:cs="Palatino Linotype"/>
          <w:lang w:val="es-MX"/>
        </w:rPr>
        <w:t xml:space="preserve">SESIÓN ORDINARIA CELEBRADA EL </w:t>
      </w:r>
      <w:r w:rsidR="00F7503C" w:rsidRPr="0004341E">
        <w:rPr>
          <w:rFonts w:ascii="Palatino Linotype" w:eastAsia="Palatino Linotype" w:hAnsi="Palatino Linotype" w:cs="Palatino Linotype"/>
          <w:lang w:val="es-MX"/>
        </w:rPr>
        <w:t>VEINTISIETE</w:t>
      </w:r>
      <w:r w:rsidR="0008088A" w:rsidRPr="0004341E">
        <w:rPr>
          <w:rFonts w:ascii="Palatino Linotype" w:eastAsia="Palatino Linotype" w:hAnsi="Palatino Linotype" w:cs="Palatino Linotype"/>
          <w:lang w:val="es-MX"/>
        </w:rPr>
        <w:t xml:space="preserve"> DE ABRIL</w:t>
      </w:r>
      <w:r w:rsidRPr="0004341E">
        <w:rPr>
          <w:rFonts w:ascii="Palatino Linotype" w:eastAsia="Palatino Linotype" w:hAnsi="Palatino Linotype" w:cs="Palatino Linotype"/>
          <w:lang w:val="es-MX"/>
        </w:rPr>
        <w:t xml:space="preserve"> DE DOS MIL VEINTIDÓS, ANTE EL SECRETARIO TÉCNICO DEL PLENO ALEXIS TAPIA RAMÍREZ.</w:t>
      </w:r>
    </w:p>
    <w:p w14:paraId="4DED143E" w14:textId="3BDABCA0" w:rsidR="000C4C2E" w:rsidRPr="0004341E" w:rsidRDefault="000C4C2E" w:rsidP="00F133EC">
      <w:pPr>
        <w:rPr>
          <w:rFonts w:ascii="Palatino Linotype" w:eastAsia="Palatino Linotype" w:hAnsi="Palatino Linotype" w:cs="Palatino Linotype"/>
          <w:lang w:val="es-MX"/>
        </w:rPr>
      </w:pPr>
    </w:p>
    <w:p w14:paraId="55C9D54E" w14:textId="512B9DC5" w:rsidR="009B616B" w:rsidRPr="0004341E" w:rsidRDefault="009B616B" w:rsidP="00F133EC">
      <w:pPr>
        <w:spacing w:line="360" w:lineRule="auto"/>
        <w:jc w:val="both"/>
        <w:rPr>
          <w:rFonts w:ascii="Palatino Linotype" w:eastAsia="Palatino Linotype" w:hAnsi="Palatino Linotype" w:cs="Palatino Linotype"/>
          <w:lang w:val="es-MX"/>
        </w:rPr>
      </w:pPr>
    </w:p>
    <w:p w14:paraId="1B2E5FF9" w14:textId="77777777" w:rsidR="009B616B" w:rsidRPr="0004341E" w:rsidRDefault="009B616B" w:rsidP="00F133EC">
      <w:pPr>
        <w:spacing w:line="360" w:lineRule="auto"/>
        <w:jc w:val="both"/>
        <w:rPr>
          <w:rFonts w:ascii="Palatino Linotype" w:eastAsia="Palatino Linotype" w:hAnsi="Palatino Linotype" w:cs="Palatino Linotype"/>
          <w:lang w:val="es-MX"/>
        </w:rPr>
      </w:pPr>
    </w:p>
    <w:p w14:paraId="5D2497F1" w14:textId="77777777" w:rsidR="009B616B" w:rsidRPr="0004341E" w:rsidRDefault="009B616B" w:rsidP="00F133EC">
      <w:pPr>
        <w:spacing w:line="360" w:lineRule="auto"/>
        <w:jc w:val="both"/>
        <w:rPr>
          <w:rFonts w:ascii="Palatino Linotype" w:eastAsia="Palatino Linotype" w:hAnsi="Palatino Linotype" w:cs="Palatino Linotype"/>
          <w:lang w:val="es-MX"/>
        </w:rPr>
      </w:pPr>
    </w:p>
    <w:p w14:paraId="5FE5D323" w14:textId="77777777" w:rsidR="009B616B" w:rsidRPr="0004341E" w:rsidRDefault="009B616B" w:rsidP="00F133EC">
      <w:pPr>
        <w:spacing w:line="360" w:lineRule="auto"/>
        <w:jc w:val="both"/>
        <w:rPr>
          <w:rFonts w:ascii="Palatino Linotype" w:eastAsia="Palatino Linotype" w:hAnsi="Palatino Linotype" w:cs="Palatino Linotype"/>
          <w:lang w:val="es-MX"/>
        </w:rPr>
      </w:pPr>
    </w:p>
    <w:p w14:paraId="0EE1D6B6" w14:textId="77777777" w:rsidR="009B616B" w:rsidRPr="0004341E" w:rsidRDefault="009B616B" w:rsidP="00F133EC">
      <w:pPr>
        <w:spacing w:line="360" w:lineRule="auto"/>
        <w:jc w:val="both"/>
        <w:rPr>
          <w:rFonts w:ascii="Palatino Linotype" w:eastAsia="Palatino Linotype" w:hAnsi="Palatino Linotype" w:cs="Palatino Linotype"/>
          <w:lang w:val="es-MX"/>
        </w:rPr>
      </w:pPr>
    </w:p>
    <w:p w14:paraId="08F6B44D" w14:textId="77777777" w:rsidR="009B616B" w:rsidRPr="0004341E" w:rsidRDefault="009B616B" w:rsidP="00F133EC">
      <w:pPr>
        <w:spacing w:line="360" w:lineRule="auto"/>
        <w:jc w:val="both"/>
        <w:rPr>
          <w:rFonts w:ascii="Palatino Linotype" w:eastAsia="Palatino Linotype" w:hAnsi="Palatino Linotype" w:cs="Palatino Linotype"/>
          <w:lang w:val="es-MX"/>
        </w:rPr>
      </w:pPr>
    </w:p>
    <w:p w14:paraId="7B6F9994" w14:textId="77777777" w:rsidR="009B616B" w:rsidRPr="0004341E" w:rsidRDefault="009B616B" w:rsidP="00F133EC">
      <w:pPr>
        <w:spacing w:line="360" w:lineRule="auto"/>
        <w:jc w:val="both"/>
        <w:rPr>
          <w:rFonts w:ascii="Palatino Linotype" w:eastAsia="Palatino Linotype" w:hAnsi="Palatino Linotype" w:cs="Palatino Linotype"/>
          <w:lang w:val="es-MX"/>
        </w:rPr>
      </w:pPr>
    </w:p>
    <w:p w14:paraId="0363B808" w14:textId="77777777" w:rsidR="009B616B" w:rsidRPr="0004341E" w:rsidRDefault="009B616B" w:rsidP="00F133EC">
      <w:pPr>
        <w:spacing w:line="360" w:lineRule="auto"/>
        <w:jc w:val="both"/>
        <w:rPr>
          <w:rFonts w:ascii="Palatino Linotype" w:eastAsia="Palatino Linotype" w:hAnsi="Palatino Linotype" w:cs="Palatino Linotype"/>
          <w:lang w:val="es-MX"/>
        </w:rPr>
      </w:pPr>
    </w:p>
    <w:p w14:paraId="2397C8B9" w14:textId="77777777" w:rsidR="009B616B" w:rsidRPr="0004341E" w:rsidRDefault="009B616B" w:rsidP="00F133EC">
      <w:pPr>
        <w:spacing w:line="360" w:lineRule="auto"/>
        <w:jc w:val="both"/>
        <w:rPr>
          <w:rFonts w:ascii="Palatino Linotype" w:eastAsia="Palatino Linotype" w:hAnsi="Palatino Linotype" w:cs="Palatino Linotype"/>
          <w:lang w:val="es-MX"/>
        </w:rPr>
      </w:pPr>
    </w:p>
    <w:p w14:paraId="10FC356E" w14:textId="77777777" w:rsidR="009B616B" w:rsidRPr="0004341E" w:rsidRDefault="009B616B" w:rsidP="00F133EC">
      <w:pPr>
        <w:spacing w:line="360" w:lineRule="auto"/>
        <w:jc w:val="both"/>
        <w:rPr>
          <w:rFonts w:ascii="Palatino Linotype" w:eastAsia="Palatino Linotype" w:hAnsi="Palatino Linotype" w:cs="Palatino Linotype"/>
          <w:lang w:val="es-MX"/>
        </w:rPr>
      </w:pPr>
    </w:p>
    <w:p w14:paraId="369A76BB" w14:textId="77777777" w:rsidR="009B616B" w:rsidRPr="0004341E" w:rsidRDefault="009B616B" w:rsidP="00F133EC">
      <w:pPr>
        <w:spacing w:line="360" w:lineRule="auto"/>
        <w:jc w:val="both"/>
        <w:rPr>
          <w:rFonts w:ascii="Palatino Linotype" w:eastAsia="Palatino Linotype" w:hAnsi="Palatino Linotype" w:cs="Palatino Linotype"/>
          <w:lang w:val="es-MX"/>
        </w:rPr>
      </w:pPr>
    </w:p>
    <w:p w14:paraId="5EC9BF7F" w14:textId="77777777" w:rsidR="009B616B" w:rsidRPr="0004341E" w:rsidRDefault="009B616B" w:rsidP="00F133EC">
      <w:pPr>
        <w:spacing w:line="360" w:lineRule="auto"/>
        <w:jc w:val="both"/>
        <w:rPr>
          <w:rFonts w:ascii="Palatino Linotype" w:eastAsia="Palatino Linotype" w:hAnsi="Palatino Linotype" w:cs="Palatino Linotype"/>
          <w:lang w:val="es-MX"/>
        </w:rPr>
      </w:pPr>
    </w:p>
    <w:p w14:paraId="7CC443A0" w14:textId="77777777" w:rsidR="009B616B" w:rsidRPr="0004341E" w:rsidRDefault="009B616B" w:rsidP="00F133EC">
      <w:pPr>
        <w:spacing w:line="360" w:lineRule="auto"/>
        <w:jc w:val="both"/>
        <w:rPr>
          <w:rFonts w:ascii="Palatino Linotype" w:eastAsia="Palatino Linotype" w:hAnsi="Palatino Linotype" w:cs="Palatino Linotype"/>
          <w:lang w:val="es-MX"/>
        </w:rPr>
      </w:pPr>
    </w:p>
    <w:p w14:paraId="10633ED3" w14:textId="77777777" w:rsidR="009B616B" w:rsidRPr="0004341E" w:rsidRDefault="009B616B" w:rsidP="00F133EC">
      <w:pPr>
        <w:spacing w:line="360" w:lineRule="auto"/>
        <w:jc w:val="both"/>
        <w:rPr>
          <w:rFonts w:ascii="Palatino Linotype" w:eastAsia="Palatino Linotype" w:hAnsi="Palatino Linotype" w:cs="Palatino Linotype"/>
          <w:lang w:val="es-MX"/>
        </w:rPr>
      </w:pPr>
    </w:p>
    <w:p w14:paraId="4A6DD521" w14:textId="77777777" w:rsidR="009B616B" w:rsidRPr="0004341E" w:rsidRDefault="009B616B" w:rsidP="00F133EC">
      <w:pPr>
        <w:spacing w:line="360" w:lineRule="auto"/>
        <w:jc w:val="both"/>
        <w:rPr>
          <w:rFonts w:ascii="Palatino Linotype" w:eastAsia="Palatino Linotype" w:hAnsi="Palatino Linotype" w:cs="Palatino Linotype"/>
          <w:lang w:val="es-MX"/>
        </w:rPr>
      </w:pPr>
    </w:p>
    <w:p w14:paraId="729640D5" w14:textId="77777777" w:rsidR="009B616B" w:rsidRPr="0004341E" w:rsidRDefault="009B616B" w:rsidP="00F133EC">
      <w:pPr>
        <w:spacing w:line="360" w:lineRule="auto"/>
        <w:jc w:val="both"/>
        <w:rPr>
          <w:rFonts w:ascii="Palatino Linotype" w:eastAsia="Palatino Linotype" w:hAnsi="Palatino Linotype" w:cs="Palatino Linotype"/>
          <w:lang w:val="es-MX"/>
        </w:rPr>
      </w:pPr>
    </w:p>
    <w:p w14:paraId="09421029" w14:textId="77777777" w:rsidR="009B616B" w:rsidRPr="0004341E" w:rsidRDefault="009B616B" w:rsidP="00F133EC">
      <w:pPr>
        <w:spacing w:line="360" w:lineRule="auto"/>
        <w:jc w:val="both"/>
        <w:rPr>
          <w:rFonts w:ascii="Palatino Linotype" w:eastAsia="Palatino Linotype" w:hAnsi="Palatino Linotype" w:cs="Palatino Linotype"/>
          <w:lang w:val="es-MX"/>
        </w:rPr>
      </w:pPr>
    </w:p>
    <w:p w14:paraId="4672B435" w14:textId="77777777" w:rsidR="009B616B" w:rsidRPr="0004341E" w:rsidRDefault="009B616B" w:rsidP="00F133EC">
      <w:pPr>
        <w:spacing w:line="360" w:lineRule="auto"/>
        <w:jc w:val="both"/>
        <w:rPr>
          <w:rFonts w:ascii="Palatino Linotype" w:eastAsia="Palatino Linotype" w:hAnsi="Palatino Linotype" w:cs="Palatino Linotype"/>
          <w:lang w:val="es-MX"/>
        </w:rPr>
      </w:pPr>
    </w:p>
    <w:p w14:paraId="397841C0" w14:textId="77777777" w:rsidR="009B616B" w:rsidRPr="0004341E" w:rsidRDefault="009B616B" w:rsidP="00F133EC">
      <w:pPr>
        <w:spacing w:line="360" w:lineRule="auto"/>
        <w:jc w:val="both"/>
        <w:rPr>
          <w:rFonts w:ascii="Palatino Linotype" w:eastAsia="Palatino Linotype" w:hAnsi="Palatino Linotype" w:cs="Palatino Linotype"/>
          <w:lang w:val="es-MX"/>
        </w:rPr>
      </w:pPr>
    </w:p>
    <w:p w14:paraId="557F3D30" w14:textId="77777777" w:rsidR="009B616B" w:rsidRPr="0004341E" w:rsidRDefault="009B616B" w:rsidP="00F133EC">
      <w:pPr>
        <w:spacing w:line="360" w:lineRule="auto"/>
        <w:jc w:val="both"/>
        <w:rPr>
          <w:rFonts w:ascii="Palatino Linotype" w:eastAsia="Palatino Linotype" w:hAnsi="Palatino Linotype" w:cs="Palatino Linotype"/>
          <w:lang w:val="es-MX"/>
        </w:rPr>
      </w:pPr>
    </w:p>
    <w:p w14:paraId="0D5B3D7F" w14:textId="77777777" w:rsidR="009B616B" w:rsidRPr="0004341E" w:rsidRDefault="009B616B" w:rsidP="00F133EC">
      <w:pPr>
        <w:spacing w:line="360" w:lineRule="auto"/>
        <w:jc w:val="both"/>
        <w:rPr>
          <w:rFonts w:ascii="Palatino Linotype" w:eastAsia="Palatino Linotype" w:hAnsi="Palatino Linotype" w:cs="Palatino Linotype"/>
          <w:lang w:val="es-MX"/>
        </w:rPr>
      </w:pPr>
    </w:p>
    <w:sectPr w:rsidR="009B616B" w:rsidRPr="0004341E">
      <w:headerReference w:type="default" r:id="rId26"/>
      <w:footerReference w:type="default" r:id="rId27"/>
      <w:headerReference w:type="first" r:id="rId28"/>
      <w:footerReference w:type="first" r:id="rId2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CDC06" w14:textId="77777777" w:rsidR="00FD207D" w:rsidRDefault="00FD207D">
      <w:r>
        <w:separator/>
      </w:r>
    </w:p>
  </w:endnote>
  <w:endnote w:type="continuationSeparator" w:id="0">
    <w:p w14:paraId="01BC6177" w14:textId="77777777" w:rsidR="00FD207D" w:rsidRDefault="00FD2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Myriad Pro">
    <w:panose1 w:val="00000000000000000000"/>
    <w:charset w:val="00"/>
    <w:family w:val="swiss"/>
    <w:notTrueType/>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BA87A" w14:textId="77777777" w:rsidR="00B14D16" w:rsidRDefault="00B14D1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4341E">
      <w:rPr>
        <w:rFonts w:ascii="Palatino Linotype" w:eastAsia="Palatino Linotype" w:hAnsi="Palatino Linotype" w:cs="Palatino Linotype"/>
        <w:b/>
        <w:noProof/>
        <w:color w:val="000000"/>
        <w:sz w:val="20"/>
        <w:szCs w:val="20"/>
      </w:rPr>
      <w:t>17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4341E">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p>
  <w:p w14:paraId="331B1AE0" w14:textId="77777777" w:rsidR="00B14D16" w:rsidRDefault="00B14D1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FC8E6" w14:textId="77777777" w:rsidR="00B14D16" w:rsidRDefault="00B14D1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04341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04341E">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p>
  <w:p w14:paraId="4F6AE670" w14:textId="77777777" w:rsidR="00B14D16" w:rsidRDefault="00B14D1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01CF9" w14:textId="77777777" w:rsidR="00FD207D" w:rsidRDefault="00FD207D">
      <w:r>
        <w:separator/>
      </w:r>
    </w:p>
  </w:footnote>
  <w:footnote w:type="continuationSeparator" w:id="0">
    <w:p w14:paraId="0A817B81" w14:textId="77777777" w:rsidR="00FD207D" w:rsidRDefault="00FD207D">
      <w:r>
        <w:continuationSeparator/>
      </w:r>
    </w:p>
  </w:footnote>
  <w:footnote w:id="1">
    <w:p w14:paraId="092DB793" w14:textId="77777777" w:rsidR="00B14D16" w:rsidRPr="002365DE" w:rsidRDefault="00B14D16" w:rsidP="002365DE">
      <w:pPr>
        <w:pStyle w:val="Textonotapie"/>
        <w:ind w:left="720" w:hanging="720"/>
        <w:jc w:val="both"/>
        <w:rPr>
          <w:rFonts w:ascii="Palatino Linotype" w:hAnsi="Palatino Linotype"/>
          <w:sz w:val="16"/>
          <w:szCs w:val="16"/>
        </w:rPr>
      </w:pPr>
      <w:r w:rsidRPr="002365DE">
        <w:rPr>
          <w:rStyle w:val="Refdenotaalpie"/>
          <w:rFonts w:ascii="Palatino Linotype" w:hAnsi="Palatino Linotype"/>
          <w:sz w:val="16"/>
          <w:szCs w:val="16"/>
        </w:rPr>
        <w:footnoteRef/>
      </w:r>
      <w:r w:rsidRPr="002365DE">
        <w:rPr>
          <w:rFonts w:ascii="Palatino Linotype" w:hAnsi="Palatino Linotype"/>
          <w:sz w:val="16"/>
          <w:szCs w:val="16"/>
        </w:rPr>
        <w:t xml:space="preserve"> “</w:t>
      </w:r>
      <w:r w:rsidRPr="002365DE">
        <w:rPr>
          <w:rFonts w:ascii="Palatino Linotype" w:hAnsi="Palatino Linotype"/>
          <w:b/>
          <w:sz w:val="16"/>
          <w:szCs w:val="16"/>
        </w:rPr>
        <w:t>Artículo 185.</w:t>
      </w:r>
      <w:r w:rsidRPr="002365DE">
        <w:rPr>
          <w:rFonts w:ascii="Palatino Linotype" w:hAnsi="Palatino Linotype"/>
          <w:sz w:val="16"/>
          <w:szCs w:val="16"/>
        </w:rPr>
        <w:t xml:space="preserve"> El Instituto resolverá el recurso de revisión conforme a lo siguiente: (…)</w:t>
      </w:r>
    </w:p>
    <w:p w14:paraId="39E83E45" w14:textId="77777777" w:rsidR="00B14D16" w:rsidRPr="002365DE" w:rsidRDefault="00B14D16" w:rsidP="002365DE">
      <w:pPr>
        <w:pStyle w:val="Textonotapie"/>
        <w:jc w:val="both"/>
        <w:rPr>
          <w:rFonts w:ascii="Palatino Linotype" w:hAnsi="Palatino Linotype"/>
          <w:sz w:val="16"/>
          <w:szCs w:val="16"/>
        </w:rPr>
      </w:pPr>
      <w:r w:rsidRPr="002365DE">
        <w:rPr>
          <w:rFonts w:ascii="Palatino Linotype" w:hAnsi="Palatino Linotype"/>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2B8112CF" w14:textId="77777777" w:rsidR="00B14D16" w:rsidRPr="002365DE" w:rsidRDefault="00B14D16" w:rsidP="002365DE">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2365DE">
        <w:rPr>
          <w:rFonts w:ascii="Palatino Linotype" w:hAnsi="Palatino Linotype"/>
          <w:sz w:val="16"/>
          <w:szCs w:val="16"/>
          <w:vertAlign w:val="superscript"/>
        </w:rPr>
        <w:footnoteRef/>
      </w:r>
      <w:r w:rsidRPr="002365DE">
        <w:rPr>
          <w:rFonts w:ascii="Palatino Linotype" w:eastAsia="Palatino Linotype" w:hAnsi="Palatino Linotype" w:cs="Palatino Linotype"/>
          <w:color w:val="000000"/>
          <w:sz w:val="16"/>
          <w:szCs w:val="16"/>
        </w:rPr>
        <w:t xml:space="preserve"> </w:t>
      </w:r>
      <w:hyperlink r:id="rId1">
        <w:r w:rsidRPr="002365DE">
          <w:rPr>
            <w:rFonts w:ascii="Palatino Linotype" w:eastAsia="Palatino Linotype" w:hAnsi="Palatino Linotype" w:cs="Palatino Linotype"/>
            <w:color w:val="0000FF"/>
            <w:sz w:val="16"/>
            <w:szCs w:val="16"/>
            <w:u w:val="single"/>
          </w:rPr>
          <w:t>http://www.imss.gob.mx/sites/all/statics/pdf/leyes/LSS.pdf</w:t>
        </w:r>
      </w:hyperlink>
      <w:r w:rsidRPr="002365DE">
        <w:rPr>
          <w:rFonts w:ascii="Palatino Linotype" w:eastAsia="Palatino Linotype" w:hAnsi="Palatino Linotype" w:cs="Palatino Linotype"/>
          <w:color w:val="000000"/>
          <w:sz w:val="16"/>
          <w:szCs w:val="16"/>
        </w:rPr>
        <w:t xml:space="preserve"> consultada el día 09 de marzo de 2022 a las 12:33 horas</w:t>
      </w:r>
    </w:p>
  </w:footnote>
  <w:footnote w:id="3">
    <w:p w14:paraId="11BB4EF7" w14:textId="77777777" w:rsidR="00B14D16" w:rsidRPr="002365DE" w:rsidRDefault="00B14D16" w:rsidP="002365DE">
      <w:pPr>
        <w:pStyle w:val="Textonotapie"/>
        <w:jc w:val="both"/>
        <w:rPr>
          <w:rFonts w:ascii="Palatino Linotype" w:hAnsi="Palatino Linotype"/>
          <w:sz w:val="16"/>
          <w:szCs w:val="16"/>
        </w:rPr>
      </w:pPr>
      <w:r w:rsidRPr="002365DE">
        <w:rPr>
          <w:rStyle w:val="Refdenotaalpie"/>
          <w:rFonts w:ascii="Palatino Linotype" w:hAnsi="Palatino Linotype"/>
          <w:sz w:val="16"/>
          <w:szCs w:val="16"/>
        </w:rPr>
        <w:footnoteRef/>
      </w:r>
      <w:r w:rsidRPr="002365DE">
        <w:rPr>
          <w:rFonts w:ascii="Palatino Linotype" w:hAnsi="Palatino Linotype"/>
          <w:sz w:val="16"/>
          <w:szCs w:val="16"/>
        </w:rPr>
        <w:t xml:space="preserve"> Artículo 49. Los Comités de Transparencia tendrán las siguientes atribuciones:</w:t>
      </w:r>
    </w:p>
    <w:p w14:paraId="59D1234F" w14:textId="77777777" w:rsidR="00B14D16" w:rsidRPr="002365DE" w:rsidRDefault="00B14D16" w:rsidP="002365DE">
      <w:pPr>
        <w:pStyle w:val="Textonotapie"/>
        <w:jc w:val="both"/>
        <w:rPr>
          <w:rFonts w:ascii="Palatino Linotype" w:hAnsi="Palatino Linotype"/>
          <w:sz w:val="16"/>
          <w:szCs w:val="16"/>
          <w:lang w:val="es-ES"/>
        </w:rPr>
      </w:pPr>
      <w:r w:rsidRPr="002365DE">
        <w:rPr>
          <w:rFonts w:ascii="Palatino Linotype" w:hAnsi="Palatino Linotype"/>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footnote>
  <w:footnote w:id="4">
    <w:p w14:paraId="66DBE242" w14:textId="7DBE63FF" w:rsidR="00B14D16" w:rsidRPr="002365DE" w:rsidRDefault="00B14D16" w:rsidP="002365DE">
      <w:pPr>
        <w:pStyle w:val="Textonotapie"/>
        <w:jc w:val="both"/>
        <w:rPr>
          <w:rFonts w:ascii="Palatino Linotype" w:hAnsi="Palatino Linotype"/>
          <w:sz w:val="16"/>
          <w:szCs w:val="16"/>
        </w:rPr>
      </w:pPr>
      <w:r w:rsidRPr="002365DE">
        <w:rPr>
          <w:rStyle w:val="Refdenotaalpie"/>
          <w:rFonts w:ascii="Palatino Linotype" w:hAnsi="Palatino Linotype"/>
          <w:sz w:val="16"/>
          <w:szCs w:val="16"/>
        </w:rPr>
        <w:footnoteRef/>
      </w:r>
      <w:r w:rsidRPr="002365DE">
        <w:rPr>
          <w:rFonts w:ascii="Palatino Linotype" w:hAnsi="Palatino Linotype"/>
          <w:sz w:val="16"/>
          <w:szCs w:val="16"/>
        </w:rPr>
        <w:t xml:space="preserve"> Artículo 12…</w:t>
      </w:r>
    </w:p>
    <w:p w14:paraId="0C0F29A6" w14:textId="492AE6BE" w:rsidR="00B14D16" w:rsidRPr="002365DE" w:rsidRDefault="00B14D16" w:rsidP="002365DE">
      <w:pPr>
        <w:pStyle w:val="Textonotapie"/>
        <w:jc w:val="both"/>
        <w:rPr>
          <w:rFonts w:ascii="Palatino Linotype" w:hAnsi="Palatino Linotype"/>
          <w:sz w:val="16"/>
          <w:szCs w:val="16"/>
        </w:rPr>
      </w:pPr>
      <w:r w:rsidRPr="002365DE">
        <w:rPr>
          <w:rFonts w:ascii="Palatino Linotype" w:hAnsi="Palatino Linotype"/>
          <w:sz w:val="16"/>
          <w:szCs w:val="16"/>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DE2D82D" w14:textId="7D2BDD48" w:rsidR="00B14D16" w:rsidRPr="002365DE" w:rsidRDefault="00B14D16" w:rsidP="002365DE">
      <w:pPr>
        <w:pStyle w:val="Textonotapie"/>
        <w:jc w:val="both"/>
        <w:rPr>
          <w:rFonts w:ascii="Palatino Linotype" w:hAnsi="Palatino Linotype"/>
          <w:sz w:val="16"/>
          <w:szCs w:val="16"/>
        </w:rPr>
      </w:pPr>
      <w:r w:rsidRPr="002365DE">
        <w:rPr>
          <w:rFonts w:ascii="Palatino Linotype" w:hAnsi="Palatino Linotype"/>
          <w:sz w:val="16"/>
          <w:szCs w:val="16"/>
        </w:rPr>
        <w:t>Artículo 24</w:t>
      </w:r>
      <w:r>
        <w:rPr>
          <w:rFonts w:ascii="Palatino Linotype" w:hAnsi="Palatino Linotype"/>
          <w:sz w:val="16"/>
          <w:szCs w:val="16"/>
        </w:rPr>
        <w:t>…</w:t>
      </w:r>
    </w:p>
    <w:p w14:paraId="7F5C4DE7" w14:textId="50E78479" w:rsidR="00B14D16" w:rsidRPr="002365DE" w:rsidRDefault="00B14D16" w:rsidP="002365DE">
      <w:pPr>
        <w:pStyle w:val="Textonotapie"/>
        <w:jc w:val="both"/>
        <w:rPr>
          <w:rFonts w:ascii="Palatino Linotype" w:hAnsi="Palatino Linotype"/>
          <w:sz w:val="16"/>
          <w:szCs w:val="16"/>
        </w:rPr>
      </w:pPr>
      <w:r w:rsidRPr="002365DE">
        <w:rPr>
          <w:rFonts w:ascii="Palatino Linotype" w:hAnsi="Palatino Linotype"/>
          <w:sz w:val="16"/>
          <w:szCs w:val="16"/>
        </w:rPr>
        <w:t>Los sujetos obligados solo proporcionarán la información pública que generen, administren o posean en el ejercicio de sus atribuciones.</w:t>
      </w:r>
    </w:p>
  </w:footnote>
  <w:footnote w:id="5">
    <w:p w14:paraId="3CC0C8D9" w14:textId="11300CA3" w:rsidR="00B14D16" w:rsidRPr="002365DE" w:rsidRDefault="00B14D16" w:rsidP="002365DE">
      <w:pPr>
        <w:pStyle w:val="Textonotapie"/>
        <w:jc w:val="both"/>
        <w:rPr>
          <w:rFonts w:ascii="Palatino Linotype" w:hAnsi="Palatino Linotype"/>
          <w:sz w:val="16"/>
          <w:szCs w:val="16"/>
          <w:lang w:val="es-ES"/>
        </w:rPr>
      </w:pPr>
      <w:r w:rsidRPr="002365DE">
        <w:rPr>
          <w:rStyle w:val="Refdenotaalpie"/>
          <w:rFonts w:ascii="Palatino Linotype" w:hAnsi="Palatino Linotype"/>
          <w:sz w:val="16"/>
          <w:szCs w:val="16"/>
        </w:rPr>
        <w:footnoteRef/>
      </w:r>
      <w:r w:rsidRPr="002365DE">
        <w:rPr>
          <w:rFonts w:ascii="Palatino Linotype" w:hAnsi="Palatino Linotype"/>
          <w:sz w:val="16"/>
          <w:szCs w:val="16"/>
        </w:rPr>
        <w:t xml:space="preserve"> https://www.sat.gob.mx/consultas/20777/consulta-tu-opinion-de-cumplimiento-de-obligaciones-fiscales#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0FC33" w14:textId="77777777" w:rsidR="00B14D16" w:rsidRDefault="00B14D16">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DEEBF45" wp14:editId="4B2CB4CC">
          <wp:simplePos x="0" y="0"/>
          <wp:positionH relativeFrom="column">
            <wp:posOffset>-1080134</wp:posOffset>
          </wp:positionH>
          <wp:positionV relativeFrom="paragraph">
            <wp:posOffset>-488314</wp:posOffset>
          </wp:positionV>
          <wp:extent cx="7809865" cy="10165715"/>
          <wp:effectExtent l="0" t="0" r="0" b="0"/>
          <wp:wrapNone/>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5953" w:type="dxa"/>
      <w:tblInd w:w="3261" w:type="dxa"/>
      <w:tblLayout w:type="fixed"/>
      <w:tblLook w:val="0400" w:firstRow="0" w:lastRow="0" w:firstColumn="0" w:lastColumn="0" w:noHBand="0" w:noVBand="1"/>
    </w:tblPr>
    <w:tblGrid>
      <w:gridCol w:w="2489"/>
      <w:gridCol w:w="3464"/>
    </w:tblGrid>
    <w:tr w:rsidR="00B14D16" w14:paraId="1BA0C8BA" w14:textId="77777777">
      <w:tc>
        <w:tcPr>
          <w:tcW w:w="2489" w:type="dxa"/>
          <w:shd w:val="clear" w:color="auto" w:fill="auto"/>
        </w:tcPr>
        <w:p w14:paraId="2EE80798" w14:textId="77777777" w:rsidR="00B14D16" w:rsidRDefault="00B14D1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6782E9C" w14:textId="0815F8FB" w:rsidR="00B14D16" w:rsidRDefault="00B14D16" w:rsidP="00F7503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03469/INFOEM/IP/RR/2022</w:t>
          </w:r>
        </w:p>
      </w:tc>
    </w:tr>
    <w:tr w:rsidR="00B14D16" w14:paraId="24E6EA7E" w14:textId="77777777">
      <w:trPr>
        <w:trHeight w:val="228"/>
      </w:trPr>
      <w:tc>
        <w:tcPr>
          <w:tcW w:w="2489" w:type="dxa"/>
          <w:shd w:val="clear" w:color="auto" w:fill="auto"/>
          <w:vAlign w:val="center"/>
        </w:tcPr>
        <w:p w14:paraId="024147F0" w14:textId="77777777" w:rsidR="00B14D16" w:rsidRDefault="00B14D1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1D7176CA" w14:textId="4AA96E26" w:rsidR="00B14D16" w:rsidRDefault="00B14D16">
          <w:pPr>
            <w:ind w:left="-45" w:right="176"/>
            <w:jc w:val="both"/>
            <w:rPr>
              <w:rFonts w:ascii="Palatino Linotype" w:eastAsia="Palatino Linotype" w:hAnsi="Palatino Linotype" w:cs="Palatino Linotype"/>
              <w:b/>
              <w:sz w:val="22"/>
              <w:szCs w:val="22"/>
            </w:rPr>
          </w:pPr>
          <w:r w:rsidRPr="00F7503C">
            <w:rPr>
              <w:rFonts w:ascii="Palatino Linotype" w:eastAsia="Palatino Linotype" w:hAnsi="Palatino Linotype" w:cs="Palatino Linotype"/>
              <w:b/>
              <w:sz w:val="22"/>
              <w:szCs w:val="22"/>
            </w:rPr>
            <w:t>Organismo Público Descentralizado de Carácter Municipal para la Prestación de Los Servicios de Agua Potable Alcantarillado y Saneamiento de Atlacomulco</w:t>
          </w:r>
        </w:p>
      </w:tc>
    </w:tr>
    <w:tr w:rsidR="00B14D16" w14:paraId="6C6A5F74" w14:textId="77777777">
      <w:tc>
        <w:tcPr>
          <w:tcW w:w="2489" w:type="dxa"/>
          <w:shd w:val="clear" w:color="auto" w:fill="auto"/>
          <w:vAlign w:val="center"/>
        </w:tcPr>
        <w:p w14:paraId="49BEBCB7" w14:textId="77777777" w:rsidR="00B14D16" w:rsidRDefault="00B14D16">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55A8343" w14:textId="77777777" w:rsidR="00B14D16" w:rsidRDefault="00B14D1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7DCD53C" w14:textId="77777777" w:rsidR="00B14D16" w:rsidRDefault="00B14D16">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38A5E" w14:textId="77777777" w:rsidR="00B14D16" w:rsidRDefault="00B14D16">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0"/>
      <w:tblW w:w="5953" w:type="dxa"/>
      <w:tblInd w:w="3261" w:type="dxa"/>
      <w:tblLayout w:type="fixed"/>
      <w:tblLook w:val="0400" w:firstRow="0" w:lastRow="0" w:firstColumn="0" w:lastColumn="0" w:noHBand="0" w:noVBand="1"/>
    </w:tblPr>
    <w:tblGrid>
      <w:gridCol w:w="2551"/>
      <w:gridCol w:w="3402"/>
    </w:tblGrid>
    <w:tr w:rsidR="00B14D16" w14:paraId="7FD8C80B" w14:textId="77777777" w:rsidTr="006A56BC">
      <w:tc>
        <w:tcPr>
          <w:tcW w:w="2551" w:type="dxa"/>
          <w:shd w:val="clear" w:color="auto" w:fill="auto"/>
          <w:vAlign w:val="center"/>
        </w:tcPr>
        <w:p w14:paraId="19A02D0A" w14:textId="77777777" w:rsidR="00B14D16" w:rsidRDefault="00B14D1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02" w:type="dxa"/>
          <w:shd w:val="clear" w:color="auto" w:fill="auto"/>
          <w:vAlign w:val="center"/>
        </w:tcPr>
        <w:p w14:paraId="30EC99E6" w14:textId="412D813E" w:rsidR="00B14D16" w:rsidRDefault="00B14D16" w:rsidP="00F7503C">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03469/INFOEM/IP/RR/2022</w:t>
          </w:r>
        </w:p>
      </w:tc>
    </w:tr>
    <w:tr w:rsidR="00B14D16" w14:paraId="32EFA153" w14:textId="77777777" w:rsidTr="006A56BC">
      <w:trPr>
        <w:trHeight w:val="130"/>
      </w:trPr>
      <w:tc>
        <w:tcPr>
          <w:tcW w:w="2551" w:type="dxa"/>
          <w:shd w:val="clear" w:color="auto" w:fill="auto"/>
          <w:vAlign w:val="center"/>
        </w:tcPr>
        <w:p w14:paraId="3A7F56BE" w14:textId="77777777" w:rsidR="00B14D16" w:rsidRDefault="00B14D1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02" w:type="dxa"/>
          <w:shd w:val="clear" w:color="auto" w:fill="auto"/>
          <w:vAlign w:val="center"/>
        </w:tcPr>
        <w:p w14:paraId="422F7D88" w14:textId="15FB070C" w:rsidR="00B14D16" w:rsidRDefault="0055177B" w:rsidP="00843F79">
          <w:pPr>
            <w:jc w:val="both"/>
            <w:rPr>
              <w:rFonts w:ascii="Palatino Linotype" w:eastAsia="Palatino Linotype" w:hAnsi="Palatino Linotype" w:cs="Palatino Linotype"/>
              <w:b/>
              <w:sz w:val="22"/>
              <w:szCs w:val="22"/>
            </w:rPr>
          </w:pPr>
          <w:proofErr w:type="spellStart"/>
          <w:r>
            <w:rPr>
              <w:rFonts w:ascii="Palatino Linotype" w:hAnsi="Palatino Linotype"/>
              <w:b/>
              <w:sz w:val="22"/>
              <w:szCs w:val="22"/>
              <w:lang w:val="es-ES_tradnl"/>
            </w:rPr>
            <w:t>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p>
      </w:tc>
    </w:tr>
    <w:tr w:rsidR="00B14D16" w14:paraId="607970EC" w14:textId="77777777" w:rsidTr="006A56BC">
      <w:trPr>
        <w:trHeight w:val="228"/>
      </w:trPr>
      <w:tc>
        <w:tcPr>
          <w:tcW w:w="2551" w:type="dxa"/>
          <w:shd w:val="clear" w:color="auto" w:fill="auto"/>
          <w:vAlign w:val="center"/>
        </w:tcPr>
        <w:p w14:paraId="2E0CBB9B" w14:textId="77777777" w:rsidR="00B14D16" w:rsidRDefault="00B14D1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02" w:type="dxa"/>
          <w:shd w:val="clear" w:color="auto" w:fill="auto"/>
          <w:vAlign w:val="center"/>
        </w:tcPr>
        <w:p w14:paraId="3985E39B" w14:textId="4EA30500" w:rsidR="00B14D16" w:rsidRDefault="00B14D16" w:rsidP="00B61F59">
          <w:pPr>
            <w:ind w:left="-45" w:right="176"/>
            <w:jc w:val="both"/>
            <w:rPr>
              <w:rFonts w:ascii="Palatino Linotype" w:eastAsia="Palatino Linotype" w:hAnsi="Palatino Linotype" w:cs="Palatino Linotype"/>
              <w:b/>
              <w:sz w:val="22"/>
              <w:szCs w:val="22"/>
            </w:rPr>
          </w:pPr>
          <w:r w:rsidRPr="00F7503C">
            <w:rPr>
              <w:rFonts w:ascii="Palatino Linotype" w:eastAsia="Palatino Linotype" w:hAnsi="Palatino Linotype" w:cs="Palatino Linotype"/>
              <w:b/>
              <w:sz w:val="22"/>
              <w:szCs w:val="22"/>
            </w:rPr>
            <w:t>Organismo Público Descentralizado de Carácter Municipal para la Prestación de Los Servicios de Agua Potable Alcantarillado y Saneamiento de Atlacomulco</w:t>
          </w:r>
        </w:p>
      </w:tc>
    </w:tr>
    <w:tr w:rsidR="00B14D16" w14:paraId="233EFC60" w14:textId="77777777" w:rsidTr="006A56BC">
      <w:tc>
        <w:tcPr>
          <w:tcW w:w="2551" w:type="dxa"/>
          <w:shd w:val="clear" w:color="auto" w:fill="auto"/>
          <w:vAlign w:val="center"/>
        </w:tcPr>
        <w:p w14:paraId="2DEDEFBE" w14:textId="77777777" w:rsidR="00B14D16" w:rsidRDefault="00B14D1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02" w:type="dxa"/>
          <w:shd w:val="clear" w:color="auto" w:fill="auto"/>
          <w:vAlign w:val="center"/>
        </w:tcPr>
        <w:p w14:paraId="1C1315FB" w14:textId="77777777" w:rsidR="00B14D16" w:rsidRDefault="00B14D16">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264BF93" w14:textId="77777777" w:rsidR="00B14D16" w:rsidRDefault="00B14D16">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0D20E455" wp14:editId="41E44BC6">
          <wp:simplePos x="0" y="0"/>
          <wp:positionH relativeFrom="column">
            <wp:posOffset>-1089659</wp:posOffset>
          </wp:positionH>
          <wp:positionV relativeFrom="paragraph">
            <wp:posOffset>-1169669</wp:posOffset>
          </wp:positionV>
          <wp:extent cx="7809865" cy="10165715"/>
          <wp:effectExtent l="0" t="0" r="0" b="0"/>
          <wp:wrapNone/>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802BE"/>
    <w:multiLevelType w:val="hybridMultilevel"/>
    <w:tmpl w:val="37CE46CA"/>
    <w:lvl w:ilvl="0" w:tplc="080A0019">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BD572B"/>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2C5352A"/>
    <w:multiLevelType w:val="hybridMultilevel"/>
    <w:tmpl w:val="EA44B8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7B17F1"/>
    <w:multiLevelType w:val="hybridMultilevel"/>
    <w:tmpl w:val="1FE4D6C8"/>
    <w:lvl w:ilvl="0" w:tplc="EE1427DA">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 w15:restartNumberingAfterBreak="0">
    <w:nsid w:val="17FA7D0E"/>
    <w:multiLevelType w:val="hybridMultilevel"/>
    <w:tmpl w:val="CA7C8B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1B7033B"/>
    <w:multiLevelType w:val="hybridMultilevel"/>
    <w:tmpl w:val="1A8A83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1D15808"/>
    <w:multiLevelType w:val="hybridMultilevel"/>
    <w:tmpl w:val="3C40DD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1617938"/>
    <w:multiLevelType w:val="multilevel"/>
    <w:tmpl w:val="7B56F9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19F3613"/>
    <w:multiLevelType w:val="multilevel"/>
    <w:tmpl w:val="56042F7C"/>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36125E6"/>
    <w:multiLevelType w:val="hybridMultilevel"/>
    <w:tmpl w:val="67162ED0"/>
    <w:lvl w:ilvl="0" w:tplc="96943C8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C1634BD"/>
    <w:multiLevelType w:val="multilevel"/>
    <w:tmpl w:val="05A62970"/>
    <w:lvl w:ilvl="0">
      <w:start w:val="1"/>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4F703257"/>
    <w:multiLevelType w:val="hybridMultilevel"/>
    <w:tmpl w:val="71D0BC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0BA2311"/>
    <w:multiLevelType w:val="multilevel"/>
    <w:tmpl w:val="F66C125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2FC5D04"/>
    <w:multiLevelType w:val="hybridMultilevel"/>
    <w:tmpl w:val="DDF4774C"/>
    <w:lvl w:ilvl="0" w:tplc="2A009E8E">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AD01C39"/>
    <w:multiLevelType w:val="multilevel"/>
    <w:tmpl w:val="F18AE8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D67723C"/>
    <w:multiLevelType w:val="multilevel"/>
    <w:tmpl w:val="7A349094"/>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6" w15:restartNumberingAfterBreak="0">
    <w:nsid w:val="60BA112B"/>
    <w:multiLevelType w:val="hybridMultilevel"/>
    <w:tmpl w:val="0B5632B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A854664"/>
    <w:multiLevelType w:val="hybridMultilevel"/>
    <w:tmpl w:val="B4DCDD28"/>
    <w:lvl w:ilvl="0" w:tplc="E69C9FD8">
      <w:start w:val="1"/>
      <w:numFmt w:val="decimal"/>
      <w:lvlText w:val="%1."/>
      <w:lvlJc w:val="left"/>
      <w:pPr>
        <w:ind w:left="927" w:hanging="360"/>
      </w:pPr>
      <w:rPr>
        <w:rFonts w:hint="default"/>
        <w:b w:val="0"/>
        <w:bCs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730C72B6"/>
    <w:multiLevelType w:val="hybridMultilevel"/>
    <w:tmpl w:val="211C75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712479B"/>
    <w:multiLevelType w:val="hybridMultilevel"/>
    <w:tmpl w:val="1CE02C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9EE79E2"/>
    <w:multiLevelType w:val="multilevel"/>
    <w:tmpl w:val="3CE46F8A"/>
    <w:lvl w:ilvl="0">
      <w:start w:val="1"/>
      <w:numFmt w:val="upperRoman"/>
      <w:pStyle w:val="Listaconvietas3"/>
      <w:lvlText w:val="%1."/>
      <w:lvlJc w:val="left"/>
      <w:pPr>
        <w:ind w:left="1080" w:hanging="720"/>
      </w:pPr>
    </w:lvl>
    <w:lvl w:ilvl="1">
      <w:start w:val="2"/>
      <w:numFmt w:val="bullet"/>
      <w:lvlText w:val="•"/>
      <w:lvlJc w:val="left"/>
      <w:pPr>
        <w:ind w:left="1440" w:hanging="360"/>
      </w:pPr>
      <w:rPr>
        <w:rFonts w:ascii="Palatino Linotype" w:eastAsia="Palatino Linotype" w:hAnsi="Palatino Linotype" w:cs="Palatino Linotyp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FF938E3"/>
    <w:multiLevelType w:val="multilevel"/>
    <w:tmpl w:val="3606EF6E"/>
    <w:lvl w:ilvl="0">
      <w:start w:val="1"/>
      <w:numFmt w:val="lowerLetter"/>
      <w:lvlText w:val="%1."/>
      <w:lvlJc w:val="left"/>
      <w:pPr>
        <w:ind w:left="1353" w:hanging="359"/>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num w:numId="1" w16cid:durableId="227766916">
    <w:abstractNumId w:val="15"/>
  </w:num>
  <w:num w:numId="2" w16cid:durableId="1276139431">
    <w:abstractNumId w:val="20"/>
  </w:num>
  <w:num w:numId="3" w16cid:durableId="1221600475">
    <w:abstractNumId w:val="12"/>
  </w:num>
  <w:num w:numId="4" w16cid:durableId="429356185">
    <w:abstractNumId w:val="14"/>
  </w:num>
  <w:num w:numId="5" w16cid:durableId="20669190">
    <w:abstractNumId w:val="19"/>
  </w:num>
  <w:num w:numId="6" w16cid:durableId="1403917431">
    <w:abstractNumId w:val="6"/>
  </w:num>
  <w:num w:numId="7" w16cid:durableId="1861895886">
    <w:abstractNumId w:val="9"/>
  </w:num>
  <w:num w:numId="8" w16cid:durableId="1386366861">
    <w:abstractNumId w:val="17"/>
  </w:num>
  <w:num w:numId="9" w16cid:durableId="1207520375">
    <w:abstractNumId w:val="11"/>
  </w:num>
  <w:num w:numId="10" w16cid:durableId="158545488">
    <w:abstractNumId w:val="18"/>
  </w:num>
  <w:num w:numId="11" w16cid:durableId="356201400">
    <w:abstractNumId w:val="2"/>
  </w:num>
  <w:num w:numId="12" w16cid:durableId="223684639">
    <w:abstractNumId w:val="4"/>
  </w:num>
  <w:num w:numId="13" w16cid:durableId="1206526975">
    <w:abstractNumId w:val="13"/>
  </w:num>
  <w:num w:numId="14" w16cid:durableId="722757951">
    <w:abstractNumId w:val="16"/>
  </w:num>
  <w:num w:numId="15" w16cid:durableId="1245069081">
    <w:abstractNumId w:val="1"/>
  </w:num>
  <w:num w:numId="16" w16cid:durableId="640156591">
    <w:abstractNumId w:val="10"/>
  </w:num>
  <w:num w:numId="17" w16cid:durableId="1405757081">
    <w:abstractNumId w:val="5"/>
  </w:num>
  <w:num w:numId="18" w16cid:durableId="1919633509">
    <w:abstractNumId w:val="0"/>
  </w:num>
  <w:num w:numId="19" w16cid:durableId="1960138992">
    <w:abstractNumId w:val="3"/>
  </w:num>
  <w:num w:numId="20" w16cid:durableId="613559246">
    <w:abstractNumId w:val="7"/>
  </w:num>
  <w:num w:numId="21" w16cid:durableId="1539775122">
    <w:abstractNumId w:val="8"/>
  </w:num>
  <w:num w:numId="22" w16cid:durableId="200601138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16B"/>
    <w:rsid w:val="000033ED"/>
    <w:rsid w:val="00006F23"/>
    <w:rsid w:val="0001106F"/>
    <w:rsid w:val="000112A8"/>
    <w:rsid w:val="0002069D"/>
    <w:rsid w:val="00024768"/>
    <w:rsid w:val="000248FC"/>
    <w:rsid w:val="00032C51"/>
    <w:rsid w:val="00033229"/>
    <w:rsid w:val="000401D8"/>
    <w:rsid w:val="000421A7"/>
    <w:rsid w:val="00042D8B"/>
    <w:rsid w:val="0004341E"/>
    <w:rsid w:val="000458A4"/>
    <w:rsid w:val="00047CF3"/>
    <w:rsid w:val="00053C81"/>
    <w:rsid w:val="00054E9D"/>
    <w:rsid w:val="00060372"/>
    <w:rsid w:val="00062525"/>
    <w:rsid w:val="000662F9"/>
    <w:rsid w:val="0007773C"/>
    <w:rsid w:val="0008088A"/>
    <w:rsid w:val="00081534"/>
    <w:rsid w:val="000879BC"/>
    <w:rsid w:val="00087A76"/>
    <w:rsid w:val="00092B60"/>
    <w:rsid w:val="00094490"/>
    <w:rsid w:val="00095308"/>
    <w:rsid w:val="000955ED"/>
    <w:rsid w:val="000961F6"/>
    <w:rsid w:val="000A0617"/>
    <w:rsid w:val="000A50EA"/>
    <w:rsid w:val="000B338E"/>
    <w:rsid w:val="000B3EF3"/>
    <w:rsid w:val="000C4C2E"/>
    <w:rsid w:val="000C5625"/>
    <w:rsid w:val="000C56CB"/>
    <w:rsid w:val="000C6197"/>
    <w:rsid w:val="000C6E90"/>
    <w:rsid w:val="000D0755"/>
    <w:rsid w:val="000D278E"/>
    <w:rsid w:val="000D33D3"/>
    <w:rsid w:val="000E07C1"/>
    <w:rsid w:val="000E1E1C"/>
    <w:rsid w:val="000E271A"/>
    <w:rsid w:val="000F002F"/>
    <w:rsid w:val="000F23E7"/>
    <w:rsid w:val="000F649E"/>
    <w:rsid w:val="000F699B"/>
    <w:rsid w:val="00103AF9"/>
    <w:rsid w:val="00104CB7"/>
    <w:rsid w:val="001055E3"/>
    <w:rsid w:val="0010595F"/>
    <w:rsid w:val="0011037D"/>
    <w:rsid w:val="00111705"/>
    <w:rsid w:val="00117EEE"/>
    <w:rsid w:val="001210AD"/>
    <w:rsid w:val="00126B45"/>
    <w:rsid w:val="00130679"/>
    <w:rsid w:val="00130AD3"/>
    <w:rsid w:val="00146BBA"/>
    <w:rsid w:val="00147C89"/>
    <w:rsid w:val="00147E7D"/>
    <w:rsid w:val="0015101B"/>
    <w:rsid w:val="00151CC3"/>
    <w:rsid w:val="001623DB"/>
    <w:rsid w:val="00167327"/>
    <w:rsid w:val="00167394"/>
    <w:rsid w:val="00172AE3"/>
    <w:rsid w:val="0018060F"/>
    <w:rsid w:val="0018704F"/>
    <w:rsid w:val="00187086"/>
    <w:rsid w:val="001924C4"/>
    <w:rsid w:val="001938CA"/>
    <w:rsid w:val="00193D95"/>
    <w:rsid w:val="001968CE"/>
    <w:rsid w:val="001969BB"/>
    <w:rsid w:val="001A1023"/>
    <w:rsid w:val="001A4E3B"/>
    <w:rsid w:val="001B04E2"/>
    <w:rsid w:val="001C169A"/>
    <w:rsid w:val="001C71B9"/>
    <w:rsid w:val="001C7434"/>
    <w:rsid w:val="001D035E"/>
    <w:rsid w:val="001D5833"/>
    <w:rsid w:val="001D60B9"/>
    <w:rsid w:val="001D6148"/>
    <w:rsid w:val="001D6592"/>
    <w:rsid w:val="001D65B4"/>
    <w:rsid w:val="001D7F78"/>
    <w:rsid w:val="001E2C2B"/>
    <w:rsid w:val="001E5060"/>
    <w:rsid w:val="001F0521"/>
    <w:rsid w:val="001F2B27"/>
    <w:rsid w:val="001F2E6A"/>
    <w:rsid w:val="002000D6"/>
    <w:rsid w:val="00200B9A"/>
    <w:rsid w:val="00202093"/>
    <w:rsid w:val="00205A74"/>
    <w:rsid w:val="002069C7"/>
    <w:rsid w:val="00206B74"/>
    <w:rsid w:val="0021490A"/>
    <w:rsid w:val="00215A73"/>
    <w:rsid w:val="002169A7"/>
    <w:rsid w:val="00217FB2"/>
    <w:rsid w:val="0022484A"/>
    <w:rsid w:val="00225C00"/>
    <w:rsid w:val="0022637B"/>
    <w:rsid w:val="0023446C"/>
    <w:rsid w:val="00234FB5"/>
    <w:rsid w:val="002365DE"/>
    <w:rsid w:val="00242738"/>
    <w:rsid w:val="00244A0E"/>
    <w:rsid w:val="00244A1C"/>
    <w:rsid w:val="0024649A"/>
    <w:rsid w:val="002517F6"/>
    <w:rsid w:val="002559DC"/>
    <w:rsid w:val="00260ADD"/>
    <w:rsid w:val="00261298"/>
    <w:rsid w:val="00261F75"/>
    <w:rsid w:val="00265C29"/>
    <w:rsid w:val="00266725"/>
    <w:rsid w:val="00270750"/>
    <w:rsid w:val="002709F6"/>
    <w:rsid w:val="00271B83"/>
    <w:rsid w:val="00276C28"/>
    <w:rsid w:val="00277DAD"/>
    <w:rsid w:val="00281BFB"/>
    <w:rsid w:val="00283DC8"/>
    <w:rsid w:val="00286BA7"/>
    <w:rsid w:val="00291664"/>
    <w:rsid w:val="002938CC"/>
    <w:rsid w:val="002A1F46"/>
    <w:rsid w:val="002A332F"/>
    <w:rsid w:val="002B4065"/>
    <w:rsid w:val="002B529B"/>
    <w:rsid w:val="002C27E1"/>
    <w:rsid w:val="002D475F"/>
    <w:rsid w:val="002D5D31"/>
    <w:rsid w:val="002E40D4"/>
    <w:rsid w:val="002E414D"/>
    <w:rsid w:val="002E4F06"/>
    <w:rsid w:val="002F0B0F"/>
    <w:rsid w:val="002F1096"/>
    <w:rsid w:val="002F1BD1"/>
    <w:rsid w:val="002F39FB"/>
    <w:rsid w:val="002F44E7"/>
    <w:rsid w:val="002F4D10"/>
    <w:rsid w:val="00300B21"/>
    <w:rsid w:val="00303379"/>
    <w:rsid w:val="0030403E"/>
    <w:rsid w:val="0030448F"/>
    <w:rsid w:val="00310BBF"/>
    <w:rsid w:val="00314690"/>
    <w:rsid w:val="00317FD4"/>
    <w:rsid w:val="00320C5D"/>
    <w:rsid w:val="00321308"/>
    <w:rsid w:val="00326171"/>
    <w:rsid w:val="00327AE4"/>
    <w:rsid w:val="0033484D"/>
    <w:rsid w:val="0033591D"/>
    <w:rsid w:val="003359C4"/>
    <w:rsid w:val="00336586"/>
    <w:rsid w:val="00344471"/>
    <w:rsid w:val="0034669F"/>
    <w:rsid w:val="00351B78"/>
    <w:rsid w:val="00354535"/>
    <w:rsid w:val="00354C4E"/>
    <w:rsid w:val="00354C80"/>
    <w:rsid w:val="00361591"/>
    <w:rsid w:val="00363209"/>
    <w:rsid w:val="00366CEB"/>
    <w:rsid w:val="00370AAD"/>
    <w:rsid w:val="00373ED3"/>
    <w:rsid w:val="003777F4"/>
    <w:rsid w:val="00383029"/>
    <w:rsid w:val="003831BE"/>
    <w:rsid w:val="003832B5"/>
    <w:rsid w:val="003938A9"/>
    <w:rsid w:val="00393B11"/>
    <w:rsid w:val="003957CA"/>
    <w:rsid w:val="003A06E2"/>
    <w:rsid w:val="003A1918"/>
    <w:rsid w:val="003A47AF"/>
    <w:rsid w:val="003A66C6"/>
    <w:rsid w:val="003B3D80"/>
    <w:rsid w:val="003B4F9C"/>
    <w:rsid w:val="003B714B"/>
    <w:rsid w:val="003C2FB2"/>
    <w:rsid w:val="003D313D"/>
    <w:rsid w:val="003D4122"/>
    <w:rsid w:val="003D555C"/>
    <w:rsid w:val="003E01A2"/>
    <w:rsid w:val="003E090E"/>
    <w:rsid w:val="003E0C8B"/>
    <w:rsid w:val="003E2F6F"/>
    <w:rsid w:val="003E3C62"/>
    <w:rsid w:val="003E4A20"/>
    <w:rsid w:val="003E61C6"/>
    <w:rsid w:val="003E68D7"/>
    <w:rsid w:val="003F0FC8"/>
    <w:rsid w:val="003F2474"/>
    <w:rsid w:val="003F46DA"/>
    <w:rsid w:val="003F76D4"/>
    <w:rsid w:val="004079DC"/>
    <w:rsid w:val="004138EE"/>
    <w:rsid w:val="00421476"/>
    <w:rsid w:val="00422E6E"/>
    <w:rsid w:val="004231F5"/>
    <w:rsid w:val="004411A0"/>
    <w:rsid w:val="00443CAD"/>
    <w:rsid w:val="00446F46"/>
    <w:rsid w:val="004525FB"/>
    <w:rsid w:val="004541D7"/>
    <w:rsid w:val="004573AF"/>
    <w:rsid w:val="00462185"/>
    <w:rsid w:val="00466995"/>
    <w:rsid w:val="00466D61"/>
    <w:rsid w:val="0047415A"/>
    <w:rsid w:val="00480203"/>
    <w:rsid w:val="00491EAF"/>
    <w:rsid w:val="004A1031"/>
    <w:rsid w:val="004A3344"/>
    <w:rsid w:val="004B08B0"/>
    <w:rsid w:val="004B1884"/>
    <w:rsid w:val="004B46BE"/>
    <w:rsid w:val="004C0647"/>
    <w:rsid w:val="004C1C35"/>
    <w:rsid w:val="004E1E16"/>
    <w:rsid w:val="004E26F0"/>
    <w:rsid w:val="004E5924"/>
    <w:rsid w:val="004F14A5"/>
    <w:rsid w:val="004F5819"/>
    <w:rsid w:val="004F6E26"/>
    <w:rsid w:val="00500966"/>
    <w:rsid w:val="00503CC3"/>
    <w:rsid w:val="00510A07"/>
    <w:rsid w:val="00513624"/>
    <w:rsid w:val="005140EA"/>
    <w:rsid w:val="005164DF"/>
    <w:rsid w:val="00517286"/>
    <w:rsid w:val="0052019A"/>
    <w:rsid w:val="00522DED"/>
    <w:rsid w:val="005236B8"/>
    <w:rsid w:val="00531BD9"/>
    <w:rsid w:val="005333D8"/>
    <w:rsid w:val="005334FC"/>
    <w:rsid w:val="00540A95"/>
    <w:rsid w:val="005415EB"/>
    <w:rsid w:val="00542C56"/>
    <w:rsid w:val="00544C39"/>
    <w:rsid w:val="0054555B"/>
    <w:rsid w:val="0054696B"/>
    <w:rsid w:val="0055177B"/>
    <w:rsid w:val="005553C0"/>
    <w:rsid w:val="00555F10"/>
    <w:rsid w:val="00557D0C"/>
    <w:rsid w:val="00561D5E"/>
    <w:rsid w:val="00563362"/>
    <w:rsid w:val="00571A03"/>
    <w:rsid w:val="005768B5"/>
    <w:rsid w:val="005768BE"/>
    <w:rsid w:val="005906C6"/>
    <w:rsid w:val="00590DFF"/>
    <w:rsid w:val="005978C4"/>
    <w:rsid w:val="005A0682"/>
    <w:rsid w:val="005A212F"/>
    <w:rsid w:val="005A26FD"/>
    <w:rsid w:val="005A7535"/>
    <w:rsid w:val="005B09AA"/>
    <w:rsid w:val="005B10CE"/>
    <w:rsid w:val="005B4951"/>
    <w:rsid w:val="005B5DC1"/>
    <w:rsid w:val="005D2BA9"/>
    <w:rsid w:val="005D42A6"/>
    <w:rsid w:val="005D7369"/>
    <w:rsid w:val="005E3981"/>
    <w:rsid w:val="005E58EC"/>
    <w:rsid w:val="005E642E"/>
    <w:rsid w:val="005F0586"/>
    <w:rsid w:val="005F1542"/>
    <w:rsid w:val="005F2801"/>
    <w:rsid w:val="005F2904"/>
    <w:rsid w:val="005F6BB4"/>
    <w:rsid w:val="00605A0B"/>
    <w:rsid w:val="00610E6A"/>
    <w:rsid w:val="006131CC"/>
    <w:rsid w:val="00613EB8"/>
    <w:rsid w:val="006156C6"/>
    <w:rsid w:val="00615C19"/>
    <w:rsid w:val="0061625C"/>
    <w:rsid w:val="00624097"/>
    <w:rsid w:val="006242E2"/>
    <w:rsid w:val="00627542"/>
    <w:rsid w:val="00631BD1"/>
    <w:rsid w:val="00631CB5"/>
    <w:rsid w:val="00636BC5"/>
    <w:rsid w:val="006472EE"/>
    <w:rsid w:val="0066384B"/>
    <w:rsid w:val="00664A19"/>
    <w:rsid w:val="006678E4"/>
    <w:rsid w:val="00670D46"/>
    <w:rsid w:val="0067132F"/>
    <w:rsid w:val="00673285"/>
    <w:rsid w:val="006809B1"/>
    <w:rsid w:val="00681DF5"/>
    <w:rsid w:val="00682DD0"/>
    <w:rsid w:val="00683F64"/>
    <w:rsid w:val="00690D3A"/>
    <w:rsid w:val="006946C0"/>
    <w:rsid w:val="006953BB"/>
    <w:rsid w:val="00697525"/>
    <w:rsid w:val="006A56BC"/>
    <w:rsid w:val="006A6E89"/>
    <w:rsid w:val="006B17C2"/>
    <w:rsid w:val="006C1123"/>
    <w:rsid w:val="006C6FCB"/>
    <w:rsid w:val="006D3C5C"/>
    <w:rsid w:val="006D5038"/>
    <w:rsid w:val="006D6B2F"/>
    <w:rsid w:val="006E1738"/>
    <w:rsid w:val="006E6C51"/>
    <w:rsid w:val="006F26EB"/>
    <w:rsid w:val="006F47B0"/>
    <w:rsid w:val="006F6D30"/>
    <w:rsid w:val="00700A70"/>
    <w:rsid w:val="00700C93"/>
    <w:rsid w:val="007025E0"/>
    <w:rsid w:val="00707499"/>
    <w:rsid w:val="007104CD"/>
    <w:rsid w:val="007208F3"/>
    <w:rsid w:val="00722DD1"/>
    <w:rsid w:val="00723798"/>
    <w:rsid w:val="00725052"/>
    <w:rsid w:val="007264BC"/>
    <w:rsid w:val="0073193A"/>
    <w:rsid w:val="00732179"/>
    <w:rsid w:val="0073557B"/>
    <w:rsid w:val="00735683"/>
    <w:rsid w:val="007357C7"/>
    <w:rsid w:val="007409C4"/>
    <w:rsid w:val="00743847"/>
    <w:rsid w:val="00752DDC"/>
    <w:rsid w:val="00753B53"/>
    <w:rsid w:val="00753BA0"/>
    <w:rsid w:val="0075589E"/>
    <w:rsid w:val="007569E1"/>
    <w:rsid w:val="00756C2B"/>
    <w:rsid w:val="00757F93"/>
    <w:rsid w:val="007617A8"/>
    <w:rsid w:val="007617AE"/>
    <w:rsid w:val="00766769"/>
    <w:rsid w:val="00770DB6"/>
    <w:rsid w:val="00772E5A"/>
    <w:rsid w:val="007731D7"/>
    <w:rsid w:val="00774E4B"/>
    <w:rsid w:val="00783720"/>
    <w:rsid w:val="007918A5"/>
    <w:rsid w:val="00792CEE"/>
    <w:rsid w:val="00792F09"/>
    <w:rsid w:val="007930B1"/>
    <w:rsid w:val="00794BE2"/>
    <w:rsid w:val="00794CC3"/>
    <w:rsid w:val="00796A2F"/>
    <w:rsid w:val="00797097"/>
    <w:rsid w:val="007978FC"/>
    <w:rsid w:val="007A1627"/>
    <w:rsid w:val="007A42E9"/>
    <w:rsid w:val="007B13C3"/>
    <w:rsid w:val="007B24B1"/>
    <w:rsid w:val="007B2A4E"/>
    <w:rsid w:val="007B73ED"/>
    <w:rsid w:val="007C2A57"/>
    <w:rsid w:val="007C3260"/>
    <w:rsid w:val="007C3B81"/>
    <w:rsid w:val="007C3D4B"/>
    <w:rsid w:val="007C40C6"/>
    <w:rsid w:val="007C593E"/>
    <w:rsid w:val="007C6E97"/>
    <w:rsid w:val="007D4E6A"/>
    <w:rsid w:val="007D7F7A"/>
    <w:rsid w:val="007E2629"/>
    <w:rsid w:val="007F4411"/>
    <w:rsid w:val="007F589E"/>
    <w:rsid w:val="007F6F23"/>
    <w:rsid w:val="008033D3"/>
    <w:rsid w:val="008069D1"/>
    <w:rsid w:val="0082381F"/>
    <w:rsid w:val="0083375B"/>
    <w:rsid w:val="008351B7"/>
    <w:rsid w:val="00835798"/>
    <w:rsid w:val="008437A8"/>
    <w:rsid w:val="00843F79"/>
    <w:rsid w:val="00846413"/>
    <w:rsid w:val="00846B33"/>
    <w:rsid w:val="00851D43"/>
    <w:rsid w:val="0085220A"/>
    <w:rsid w:val="00852B89"/>
    <w:rsid w:val="008552FC"/>
    <w:rsid w:val="00867B1B"/>
    <w:rsid w:val="00874AB2"/>
    <w:rsid w:val="00877A94"/>
    <w:rsid w:val="00877B63"/>
    <w:rsid w:val="00884BC7"/>
    <w:rsid w:val="00885F18"/>
    <w:rsid w:val="0089307F"/>
    <w:rsid w:val="008943EA"/>
    <w:rsid w:val="008A3614"/>
    <w:rsid w:val="008B0307"/>
    <w:rsid w:val="008B494D"/>
    <w:rsid w:val="008B7B69"/>
    <w:rsid w:val="008C558E"/>
    <w:rsid w:val="008D5F1B"/>
    <w:rsid w:val="008D6F3D"/>
    <w:rsid w:val="008E10E4"/>
    <w:rsid w:val="008E2945"/>
    <w:rsid w:val="008E44E1"/>
    <w:rsid w:val="008E593D"/>
    <w:rsid w:val="008F1D61"/>
    <w:rsid w:val="008F33D8"/>
    <w:rsid w:val="008F729C"/>
    <w:rsid w:val="00903F04"/>
    <w:rsid w:val="00915B69"/>
    <w:rsid w:val="00916261"/>
    <w:rsid w:val="00920E1F"/>
    <w:rsid w:val="00924A10"/>
    <w:rsid w:val="009301A0"/>
    <w:rsid w:val="009317BF"/>
    <w:rsid w:val="009318AE"/>
    <w:rsid w:val="00933AB6"/>
    <w:rsid w:val="00933F6B"/>
    <w:rsid w:val="009378B9"/>
    <w:rsid w:val="00940970"/>
    <w:rsid w:val="009436AD"/>
    <w:rsid w:val="00945094"/>
    <w:rsid w:val="0094565C"/>
    <w:rsid w:val="00956D84"/>
    <w:rsid w:val="0096158E"/>
    <w:rsid w:val="009651D9"/>
    <w:rsid w:val="009722CB"/>
    <w:rsid w:val="00973642"/>
    <w:rsid w:val="00976E9D"/>
    <w:rsid w:val="009772A8"/>
    <w:rsid w:val="009823F3"/>
    <w:rsid w:val="00986D37"/>
    <w:rsid w:val="0098769C"/>
    <w:rsid w:val="00991D88"/>
    <w:rsid w:val="009A14D5"/>
    <w:rsid w:val="009A6583"/>
    <w:rsid w:val="009A6B53"/>
    <w:rsid w:val="009B26B8"/>
    <w:rsid w:val="009B5FE3"/>
    <w:rsid w:val="009B616B"/>
    <w:rsid w:val="009B789F"/>
    <w:rsid w:val="009C2C50"/>
    <w:rsid w:val="009C4205"/>
    <w:rsid w:val="009C5CC4"/>
    <w:rsid w:val="009D72D5"/>
    <w:rsid w:val="009E5C5E"/>
    <w:rsid w:val="009F0F8E"/>
    <w:rsid w:val="009F1156"/>
    <w:rsid w:val="009F3B3A"/>
    <w:rsid w:val="00A01133"/>
    <w:rsid w:val="00A02B16"/>
    <w:rsid w:val="00A04CA3"/>
    <w:rsid w:val="00A137E0"/>
    <w:rsid w:val="00A14FB9"/>
    <w:rsid w:val="00A17DF8"/>
    <w:rsid w:val="00A205B0"/>
    <w:rsid w:val="00A22090"/>
    <w:rsid w:val="00A306B8"/>
    <w:rsid w:val="00A319BB"/>
    <w:rsid w:val="00A31FCB"/>
    <w:rsid w:val="00A354DA"/>
    <w:rsid w:val="00A35B94"/>
    <w:rsid w:val="00A41C04"/>
    <w:rsid w:val="00A42571"/>
    <w:rsid w:val="00A444C1"/>
    <w:rsid w:val="00A531E9"/>
    <w:rsid w:val="00A54F7C"/>
    <w:rsid w:val="00A56DB0"/>
    <w:rsid w:val="00A56E0A"/>
    <w:rsid w:val="00A704E9"/>
    <w:rsid w:val="00A70D1E"/>
    <w:rsid w:val="00A740D1"/>
    <w:rsid w:val="00A76179"/>
    <w:rsid w:val="00A80140"/>
    <w:rsid w:val="00A9365A"/>
    <w:rsid w:val="00AA4574"/>
    <w:rsid w:val="00AA6A50"/>
    <w:rsid w:val="00AB4FBC"/>
    <w:rsid w:val="00AB61D5"/>
    <w:rsid w:val="00AC2432"/>
    <w:rsid w:val="00AC4596"/>
    <w:rsid w:val="00AD1159"/>
    <w:rsid w:val="00AE1366"/>
    <w:rsid w:val="00AE31BA"/>
    <w:rsid w:val="00AE33AF"/>
    <w:rsid w:val="00AE5F87"/>
    <w:rsid w:val="00AF3D50"/>
    <w:rsid w:val="00AF48FD"/>
    <w:rsid w:val="00AF4FBE"/>
    <w:rsid w:val="00B01FAD"/>
    <w:rsid w:val="00B02CF3"/>
    <w:rsid w:val="00B141FB"/>
    <w:rsid w:val="00B14D16"/>
    <w:rsid w:val="00B22104"/>
    <w:rsid w:val="00B23460"/>
    <w:rsid w:val="00B33441"/>
    <w:rsid w:val="00B37193"/>
    <w:rsid w:val="00B3738E"/>
    <w:rsid w:val="00B37777"/>
    <w:rsid w:val="00B4661E"/>
    <w:rsid w:val="00B50053"/>
    <w:rsid w:val="00B51B3B"/>
    <w:rsid w:val="00B541EB"/>
    <w:rsid w:val="00B5668E"/>
    <w:rsid w:val="00B57009"/>
    <w:rsid w:val="00B6077F"/>
    <w:rsid w:val="00B60802"/>
    <w:rsid w:val="00B612F1"/>
    <w:rsid w:val="00B61F59"/>
    <w:rsid w:val="00B75A43"/>
    <w:rsid w:val="00B76C33"/>
    <w:rsid w:val="00B776DD"/>
    <w:rsid w:val="00B837B4"/>
    <w:rsid w:val="00B9155B"/>
    <w:rsid w:val="00B921D9"/>
    <w:rsid w:val="00B94BED"/>
    <w:rsid w:val="00BA1781"/>
    <w:rsid w:val="00BA2B20"/>
    <w:rsid w:val="00BA42CE"/>
    <w:rsid w:val="00BA5503"/>
    <w:rsid w:val="00BA5C0C"/>
    <w:rsid w:val="00BB7817"/>
    <w:rsid w:val="00BC19A9"/>
    <w:rsid w:val="00BC5670"/>
    <w:rsid w:val="00BC5773"/>
    <w:rsid w:val="00BC66FE"/>
    <w:rsid w:val="00BC7411"/>
    <w:rsid w:val="00BD292F"/>
    <w:rsid w:val="00BD6E8B"/>
    <w:rsid w:val="00BE085F"/>
    <w:rsid w:val="00BE7D73"/>
    <w:rsid w:val="00BF3255"/>
    <w:rsid w:val="00BF5140"/>
    <w:rsid w:val="00BF5937"/>
    <w:rsid w:val="00BF6CCC"/>
    <w:rsid w:val="00BF70DB"/>
    <w:rsid w:val="00BF7A3E"/>
    <w:rsid w:val="00C0222F"/>
    <w:rsid w:val="00C02438"/>
    <w:rsid w:val="00C04E1D"/>
    <w:rsid w:val="00C05015"/>
    <w:rsid w:val="00C055DD"/>
    <w:rsid w:val="00C11996"/>
    <w:rsid w:val="00C13730"/>
    <w:rsid w:val="00C137C9"/>
    <w:rsid w:val="00C14CF7"/>
    <w:rsid w:val="00C203E6"/>
    <w:rsid w:val="00C211C3"/>
    <w:rsid w:val="00C222CC"/>
    <w:rsid w:val="00C22BBF"/>
    <w:rsid w:val="00C2383C"/>
    <w:rsid w:val="00C2473A"/>
    <w:rsid w:val="00C249D0"/>
    <w:rsid w:val="00C3337A"/>
    <w:rsid w:val="00C37D6A"/>
    <w:rsid w:val="00C40C9F"/>
    <w:rsid w:val="00C41EC6"/>
    <w:rsid w:val="00C43177"/>
    <w:rsid w:val="00C43643"/>
    <w:rsid w:val="00C45200"/>
    <w:rsid w:val="00C45646"/>
    <w:rsid w:val="00C46002"/>
    <w:rsid w:val="00C5416E"/>
    <w:rsid w:val="00C56A4B"/>
    <w:rsid w:val="00C66731"/>
    <w:rsid w:val="00C716F7"/>
    <w:rsid w:val="00C75BCF"/>
    <w:rsid w:val="00C7721B"/>
    <w:rsid w:val="00C82FF5"/>
    <w:rsid w:val="00C91B3B"/>
    <w:rsid w:val="00C95A41"/>
    <w:rsid w:val="00CA0042"/>
    <w:rsid w:val="00CA3099"/>
    <w:rsid w:val="00CA486F"/>
    <w:rsid w:val="00CA5F7A"/>
    <w:rsid w:val="00CB021A"/>
    <w:rsid w:val="00CB1722"/>
    <w:rsid w:val="00CB2BBE"/>
    <w:rsid w:val="00CB4359"/>
    <w:rsid w:val="00CB7D21"/>
    <w:rsid w:val="00CC4D7D"/>
    <w:rsid w:val="00CC58D0"/>
    <w:rsid w:val="00CC69B2"/>
    <w:rsid w:val="00CC7C50"/>
    <w:rsid w:val="00CD0829"/>
    <w:rsid w:val="00CD1A8F"/>
    <w:rsid w:val="00CD1E23"/>
    <w:rsid w:val="00CD1FA6"/>
    <w:rsid w:val="00CD6B81"/>
    <w:rsid w:val="00CE2D52"/>
    <w:rsid w:val="00CE5D46"/>
    <w:rsid w:val="00CE6E40"/>
    <w:rsid w:val="00CF1817"/>
    <w:rsid w:val="00CF3D2D"/>
    <w:rsid w:val="00CF48A1"/>
    <w:rsid w:val="00CF639E"/>
    <w:rsid w:val="00D02CCF"/>
    <w:rsid w:val="00D02F23"/>
    <w:rsid w:val="00D03D2C"/>
    <w:rsid w:val="00D079F2"/>
    <w:rsid w:val="00D16EC8"/>
    <w:rsid w:val="00D17443"/>
    <w:rsid w:val="00D20D80"/>
    <w:rsid w:val="00D24089"/>
    <w:rsid w:val="00D25DFA"/>
    <w:rsid w:val="00D30AAC"/>
    <w:rsid w:val="00D30AF7"/>
    <w:rsid w:val="00D367CB"/>
    <w:rsid w:val="00D51994"/>
    <w:rsid w:val="00D5320C"/>
    <w:rsid w:val="00D559FB"/>
    <w:rsid w:val="00D61CF4"/>
    <w:rsid w:val="00D62CDA"/>
    <w:rsid w:val="00D65A0E"/>
    <w:rsid w:val="00D67C8C"/>
    <w:rsid w:val="00D73130"/>
    <w:rsid w:val="00D74FBF"/>
    <w:rsid w:val="00D85892"/>
    <w:rsid w:val="00D863C2"/>
    <w:rsid w:val="00D878CA"/>
    <w:rsid w:val="00D95D48"/>
    <w:rsid w:val="00DA08A3"/>
    <w:rsid w:val="00DA728F"/>
    <w:rsid w:val="00DA7739"/>
    <w:rsid w:val="00DA78B4"/>
    <w:rsid w:val="00DB1172"/>
    <w:rsid w:val="00DB62E2"/>
    <w:rsid w:val="00DC0BF9"/>
    <w:rsid w:val="00DC12F8"/>
    <w:rsid w:val="00DC17E7"/>
    <w:rsid w:val="00DC5A47"/>
    <w:rsid w:val="00DC68F5"/>
    <w:rsid w:val="00DC6A57"/>
    <w:rsid w:val="00DD1712"/>
    <w:rsid w:val="00DD22E9"/>
    <w:rsid w:val="00DD243A"/>
    <w:rsid w:val="00DD3487"/>
    <w:rsid w:val="00DD49EA"/>
    <w:rsid w:val="00DD62BE"/>
    <w:rsid w:val="00DD7F26"/>
    <w:rsid w:val="00DE1452"/>
    <w:rsid w:val="00DE1E60"/>
    <w:rsid w:val="00DE2F18"/>
    <w:rsid w:val="00DE4A4D"/>
    <w:rsid w:val="00DE5FA3"/>
    <w:rsid w:val="00DF0A5F"/>
    <w:rsid w:val="00DF17A6"/>
    <w:rsid w:val="00DF3EEC"/>
    <w:rsid w:val="00DF4FA2"/>
    <w:rsid w:val="00E0214F"/>
    <w:rsid w:val="00E02E03"/>
    <w:rsid w:val="00E07877"/>
    <w:rsid w:val="00E110F8"/>
    <w:rsid w:val="00E15287"/>
    <w:rsid w:val="00E30F96"/>
    <w:rsid w:val="00E32047"/>
    <w:rsid w:val="00E324F9"/>
    <w:rsid w:val="00E325CF"/>
    <w:rsid w:val="00E371D7"/>
    <w:rsid w:val="00E4074C"/>
    <w:rsid w:val="00E411D4"/>
    <w:rsid w:val="00E42812"/>
    <w:rsid w:val="00E43471"/>
    <w:rsid w:val="00E508F7"/>
    <w:rsid w:val="00E5107D"/>
    <w:rsid w:val="00E57155"/>
    <w:rsid w:val="00E613E1"/>
    <w:rsid w:val="00E67317"/>
    <w:rsid w:val="00E67E17"/>
    <w:rsid w:val="00E74510"/>
    <w:rsid w:val="00E77571"/>
    <w:rsid w:val="00E86DF1"/>
    <w:rsid w:val="00E871C1"/>
    <w:rsid w:val="00E87A35"/>
    <w:rsid w:val="00E91183"/>
    <w:rsid w:val="00E93671"/>
    <w:rsid w:val="00E96040"/>
    <w:rsid w:val="00E97093"/>
    <w:rsid w:val="00EC3327"/>
    <w:rsid w:val="00EC3755"/>
    <w:rsid w:val="00EC3EB6"/>
    <w:rsid w:val="00EC464F"/>
    <w:rsid w:val="00EC7591"/>
    <w:rsid w:val="00ED1981"/>
    <w:rsid w:val="00ED4013"/>
    <w:rsid w:val="00ED6BB4"/>
    <w:rsid w:val="00EE475E"/>
    <w:rsid w:val="00EE7718"/>
    <w:rsid w:val="00EF0DBE"/>
    <w:rsid w:val="00EF208A"/>
    <w:rsid w:val="00EF44A4"/>
    <w:rsid w:val="00F02A14"/>
    <w:rsid w:val="00F03285"/>
    <w:rsid w:val="00F049D3"/>
    <w:rsid w:val="00F051B3"/>
    <w:rsid w:val="00F0621E"/>
    <w:rsid w:val="00F133EC"/>
    <w:rsid w:val="00F1371B"/>
    <w:rsid w:val="00F13772"/>
    <w:rsid w:val="00F13A16"/>
    <w:rsid w:val="00F15ED9"/>
    <w:rsid w:val="00F2145E"/>
    <w:rsid w:val="00F2275C"/>
    <w:rsid w:val="00F25117"/>
    <w:rsid w:val="00F26B47"/>
    <w:rsid w:val="00F3351C"/>
    <w:rsid w:val="00F35D3E"/>
    <w:rsid w:val="00F4511B"/>
    <w:rsid w:val="00F60A95"/>
    <w:rsid w:val="00F61D2B"/>
    <w:rsid w:val="00F73059"/>
    <w:rsid w:val="00F740E7"/>
    <w:rsid w:val="00F7503C"/>
    <w:rsid w:val="00F82DAF"/>
    <w:rsid w:val="00F8413B"/>
    <w:rsid w:val="00F85C8A"/>
    <w:rsid w:val="00F86745"/>
    <w:rsid w:val="00F86DC5"/>
    <w:rsid w:val="00F93873"/>
    <w:rsid w:val="00F93A4E"/>
    <w:rsid w:val="00F96D8C"/>
    <w:rsid w:val="00FA2167"/>
    <w:rsid w:val="00FB2214"/>
    <w:rsid w:val="00FB5777"/>
    <w:rsid w:val="00FB7FD0"/>
    <w:rsid w:val="00FC02D5"/>
    <w:rsid w:val="00FC0A12"/>
    <w:rsid w:val="00FC2CC6"/>
    <w:rsid w:val="00FC519A"/>
    <w:rsid w:val="00FC6310"/>
    <w:rsid w:val="00FD1CE3"/>
    <w:rsid w:val="00FD207D"/>
    <w:rsid w:val="00FE0026"/>
    <w:rsid w:val="00FE5490"/>
    <w:rsid w:val="00FE567D"/>
    <w:rsid w:val="00FF028C"/>
    <w:rsid w:val="00FF11EC"/>
    <w:rsid w:val="00FF1373"/>
    <w:rsid w:val="00FF1E49"/>
    <w:rsid w:val="00FF4A1C"/>
    <w:rsid w:val="00FF58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047F0FE"/>
  <w15:docId w15:val="{1917DB79-A0AC-474C-8099-0CAF05ADA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paragraph" w:customStyle="1" w:styleId="Citas">
    <w:name w:val="Citas"/>
    <w:basedOn w:val="Normal"/>
    <w:qFormat/>
    <w:rsid w:val="00933F6B"/>
    <w:pPr>
      <w:spacing w:before="240" w:after="160" w:line="360" w:lineRule="auto"/>
      <w:ind w:left="851" w:right="851"/>
      <w:jc w:val="both"/>
    </w:pPr>
    <w:rPr>
      <w:rFonts w:ascii="Palatino Linotype" w:eastAsiaTheme="minorHAnsi" w:hAnsi="Palatino Linotype" w:cs="Arial"/>
      <w: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61164">
      <w:bodyDiv w:val="1"/>
      <w:marLeft w:val="0"/>
      <w:marRight w:val="0"/>
      <w:marTop w:val="0"/>
      <w:marBottom w:val="0"/>
      <w:divBdr>
        <w:top w:val="none" w:sz="0" w:space="0" w:color="auto"/>
        <w:left w:val="none" w:sz="0" w:space="0" w:color="auto"/>
        <w:bottom w:val="none" w:sz="0" w:space="0" w:color="auto"/>
        <w:right w:val="none" w:sz="0" w:space="0" w:color="auto"/>
      </w:divBdr>
    </w:div>
    <w:div w:id="128860138">
      <w:bodyDiv w:val="1"/>
      <w:marLeft w:val="0"/>
      <w:marRight w:val="0"/>
      <w:marTop w:val="0"/>
      <w:marBottom w:val="0"/>
      <w:divBdr>
        <w:top w:val="none" w:sz="0" w:space="0" w:color="auto"/>
        <w:left w:val="none" w:sz="0" w:space="0" w:color="auto"/>
        <w:bottom w:val="none" w:sz="0" w:space="0" w:color="auto"/>
        <w:right w:val="none" w:sz="0" w:space="0" w:color="auto"/>
      </w:divBdr>
    </w:div>
    <w:div w:id="160052484">
      <w:bodyDiv w:val="1"/>
      <w:marLeft w:val="0"/>
      <w:marRight w:val="0"/>
      <w:marTop w:val="0"/>
      <w:marBottom w:val="0"/>
      <w:divBdr>
        <w:top w:val="none" w:sz="0" w:space="0" w:color="auto"/>
        <w:left w:val="none" w:sz="0" w:space="0" w:color="auto"/>
        <w:bottom w:val="none" w:sz="0" w:space="0" w:color="auto"/>
        <w:right w:val="none" w:sz="0" w:space="0" w:color="auto"/>
      </w:divBdr>
    </w:div>
    <w:div w:id="204373975">
      <w:bodyDiv w:val="1"/>
      <w:marLeft w:val="0"/>
      <w:marRight w:val="0"/>
      <w:marTop w:val="0"/>
      <w:marBottom w:val="0"/>
      <w:divBdr>
        <w:top w:val="none" w:sz="0" w:space="0" w:color="auto"/>
        <w:left w:val="none" w:sz="0" w:space="0" w:color="auto"/>
        <w:bottom w:val="none" w:sz="0" w:space="0" w:color="auto"/>
        <w:right w:val="none" w:sz="0" w:space="0" w:color="auto"/>
      </w:divBdr>
    </w:div>
    <w:div w:id="222831974">
      <w:bodyDiv w:val="1"/>
      <w:marLeft w:val="0"/>
      <w:marRight w:val="0"/>
      <w:marTop w:val="0"/>
      <w:marBottom w:val="0"/>
      <w:divBdr>
        <w:top w:val="none" w:sz="0" w:space="0" w:color="auto"/>
        <w:left w:val="none" w:sz="0" w:space="0" w:color="auto"/>
        <w:bottom w:val="none" w:sz="0" w:space="0" w:color="auto"/>
        <w:right w:val="none" w:sz="0" w:space="0" w:color="auto"/>
      </w:divBdr>
    </w:div>
    <w:div w:id="304967007">
      <w:bodyDiv w:val="1"/>
      <w:marLeft w:val="0"/>
      <w:marRight w:val="0"/>
      <w:marTop w:val="0"/>
      <w:marBottom w:val="0"/>
      <w:divBdr>
        <w:top w:val="none" w:sz="0" w:space="0" w:color="auto"/>
        <w:left w:val="none" w:sz="0" w:space="0" w:color="auto"/>
        <w:bottom w:val="none" w:sz="0" w:space="0" w:color="auto"/>
        <w:right w:val="none" w:sz="0" w:space="0" w:color="auto"/>
      </w:divBdr>
    </w:div>
    <w:div w:id="334041058">
      <w:bodyDiv w:val="1"/>
      <w:marLeft w:val="0"/>
      <w:marRight w:val="0"/>
      <w:marTop w:val="0"/>
      <w:marBottom w:val="0"/>
      <w:divBdr>
        <w:top w:val="none" w:sz="0" w:space="0" w:color="auto"/>
        <w:left w:val="none" w:sz="0" w:space="0" w:color="auto"/>
        <w:bottom w:val="none" w:sz="0" w:space="0" w:color="auto"/>
        <w:right w:val="none" w:sz="0" w:space="0" w:color="auto"/>
      </w:divBdr>
    </w:div>
    <w:div w:id="345375737">
      <w:bodyDiv w:val="1"/>
      <w:marLeft w:val="0"/>
      <w:marRight w:val="0"/>
      <w:marTop w:val="0"/>
      <w:marBottom w:val="0"/>
      <w:divBdr>
        <w:top w:val="none" w:sz="0" w:space="0" w:color="auto"/>
        <w:left w:val="none" w:sz="0" w:space="0" w:color="auto"/>
        <w:bottom w:val="none" w:sz="0" w:space="0" w:color="auto"/>
        <w:right w:val="none" w:sz="0" w:space="0" w:color="auto"/>
      </w:divBdr>
    </w:div>
    <w:div w:id="379015850">
      <w:bodyDiv w:val="1"/>
      <w:marLeft w:val="0"/>
      <w:marRight w:val="0"/>
      <w:marTop w:val="0"/>
      <w:marBottom w:val="0"/>
      <w:divBdr>
        <w:top w:val="none" w:sz="0" w:space="0" w:color="auto"/>
        <w:left w:val="none" w:sz="0" w:space="0" w:color="auto"/>
        <w:bottom w:val="none" w:sz="0" w:space="0" w:color="auto"/>
        <w:right w:val="none" w:sz="0" w:space="0" w:color="auto"/>
      </w:divBdr>
    </w:div>
    <w:div w:id="540479213">
      <w:bodyDiv w:val="1"/>
      <w:marLeft w:val="0"/>
      <w:marRight w:val="0"/>
      <w:marTop w:val="0"/>
      <w:marBottom w:val="0"/>
      <w:divBdr>
        <w:top w:val="none" w:sz="0" w:space="0" w:color="auto"/>
        <w:left w:val="none" w:sz="0" w:space="0" w:color="auto"/>
        <w:bottom w:val="none" w:sz="0" w:space="0" w:color="auto"/>
        <w:right w:val="none" w:sz="0" w:space="0" w:color="auto"/>
      </w:divBdr>
    </w:div>
    <w:div w:id="582883637">
      <w:bodyDiv w:val="1"/>
      <w:marLeft w:val="0"/>
      <w:marRight w:val="0"/>
      <w:marTop w:val="0"/>
      <w:marBottom w:val="0"/>
      <w:divBdr>
        <w:top w:val="none" w:sz="0" w:space="0" w:color="auto"/>
        <w:left w:val="none" w:sz="0" w:space="0" w:color="auto"/>
        <w:bottom w:val="none" w:sz="0" w:space="0" w:color="auto"/>
        <w:right w:val="none" w:sz="0" w:space="0" w:color="auto"/>
      </w:divBdr>
    </w:div>
    <w:div w:id="597567759">
      <w:bodyDiv w:val="1"/>
      <w:marLeft w:val="0"/>
      <w:marRight w:val="0"/>
      <w:marTop w:val="0"/>
      <w:marBottom w:val="0"/>
      <w:divBdr>
        <w:top w:val="none" w:sz="0" w:space="0" w:color="auto"/>
        <w:left w:val="none" w:sz="0" w:space="0" w:color="auto"/>
        <w:bottom w:val="none" w:sz="0" w:space="0" w:color="auto"/>
        <w:right w:val="none" w:sz="0" w:space="0" w:color="auto"/>
      </w:divBdr>
    </w:div>
    <w:div w:id="637610137">
      <w:bodyDiv w:val="1"/>
      <w:marLeft w:val="0"/>
      <w:marRight w:val="0"/>
      <w:marTop w:val="0"/>
      <w:marBottom w:val="0"/>
      <w:divBdr>
        <w:top w:val="none" w:sz="0" w:space="0" w:color="auto"/>
        <w:left w:val="none" w:sz="0" w:space="0" w:color="auto"/>
        <w:bottom w:val="none" w:sz="0" w:space="0" w:color="auto"/>
        <w:right w:val="none" w:sz="0" w:space="0" w:color="auto"/>
      </w:divBdr>
    </w:div>
    <w:div w:id="652175743">
      <w:bodyDiv w:val="1"/>
      <w:marLeft w:val="0"/>
      <w:marRight w:val="0"/>
      <w:marTop w:val="0"/>
      <w:marBottom w:val="0"/>
      <w:divBdr>
        <w:top w:val="none" w:sz="0" w:space="0" w:color="auto"/>
        <w:left w:val="none" w:sz="0" w:space="0" w:color="auto"/>
        <w:bottom w:val="none" w:sz="0" w:space="0" w:color="auto"/>
        <w:right w:val="none" w:sz="0" w:space="0" w:color="auto"/>
      </w:divBdr>
    </w:div>
    <w:div w:id="829639377">
      <w:bodyDiv w:val="1"/>
      <w:marLeft w:val="0"/>
      <w:marRight w:val="0"/>
      <w:marTop w:val="0"/>
      <w:marBottom w:val="0"/>
      <w:divBdr>
        <w:top w:val="none" w:sz="0" w:space="0" w:color="auto"/>
        <w:left w:val="none" w:sz="0" w:space="0" w:color="auto"/>
        <w:bottom w:val="none" w:sz="0" w:space="0" w:color="auto"/>
        <w:right w:val="none" w:sz="0" w:space="0" w:color="auto"/>
      </w:divBdr>
    </w:div>
    <w:div w:id="850609654">
      <w:bodyDiv w:val="1"/>
      <w:marLeft w:val="0"/>
      <w:marRight w:val="0"/>
      <w:marTop w:val="0"/>
      <w:marBottom w:val="0"/>
      <w:divBdr>
        <w:top w:val="none" w:sz="0" w:space="0" w:color="auto"/>
        <w:left w:val="none" w:sz="0" w:space="0" w:color="auto"/>
        <w:bottom w:val="none" w:sz="0" w:space="0" w:color="auto"/>
        <w:right w:val="none" w:sz="0" w:space="0" w:color="auto"/>
      </w:divBdr>
    </w:div>
    <w:div w:id="1108351457">
      <w:bodyDiv w:val="1"/>
      <w:marLeft w:val="0"/>
      <w:marRight w:val="0"/>
      <w:marTop w:val="0"/>
      <w:marBottom w:val="0"/>
      <w:divBdr>
        <w:top w:val="none" w:sz="0" w:space="0" w:color="auto"/>
        <w:left w:val="none" w:sz="0" w:space="0" w:color="auto"/>
        <w:bottom w:val="none" w:sz="0" w:space="0" w:color="auto"/>
        <w:right w:val="none" w:sz="0" w:space="0" w:color="auto"/>
      </w:divBdr>
    </w:div>
    <w:div w:id="1129665637">
      <w:bodyDiv w:val="1"/>
      <w:marLeft w:val="0"/>
      <w:marRight w:val="0"/>
      <w:marTop w:val="0"/>
      <w:marBottom w:val="0"/>
      <w:divBdr>
        <w:top w:val="none" w:sz="0" w:space="0" w:color="auto"/>
        <w:left w:val="none" w:sz="0" w:space="0" w:color="auto"/>
        <w:bottom w:val="none" w:sz="0" w:space="0" w:color="auto"/>
        <w:right w:val="none" w:sz="0" w:space="0" w:color="auto"/>
      </w:divBdr>
    </w:div>
    <w:div w:id="1182359171">
      <w:bodyDiv w:val="1"/>
      <w:marLeft w:val="0"/>
      <w:marRight w:val="0"/>
      <w:marTop w:val="0"/>
      <w:marBottom w:val="0"/>
      <w:divBdr>
        <w:top w:val="none" w:sz="0" w:space="0" w:color="auto"/>
        <w:left w:val="none" w:sz="0" w:space="0" w:color="auto"/>
        <w:bottom w:val="none" w:sz="0" w:space="0" w:color="auto"/>
        <w:right w:val="none" w:sz="0" w:space="0" w:color="auto"/>
      </w:divBdr>
    </w:div>
    <w:div w:id="1241527896">
      <w:bodyDiv w:val="1"/>
      <w:marLeft w:val="0"/>
      <w:marRight w:val="0"/>
      <w:marTop w:val="0"/>
      <w:marBottom w:val="0"/>
      <w:divBdr>
        <w:top w:val="none" w:sz="0" w:space="0" w:color="auto"/>
        <w:left w:val="none" w:sz="0" w:space="0" w:color="auto"/>
        <w:bottom w:val="none" w:sz="0" w:space="0" w:color="auto"/>
        <w:right w:val="none" w:sz="0" w:space="0" w:color="auto"/>
      </w:divBdr>
    </w:div>
    <w:div w:id="1313484128">
      <w:bodyDiv w:val="1"/>
      <w:marLeft w:val="0"/>
      <w:marRight w:val="0"/>
      <w:marTop w:val="0"/>
      <w:marBottom w:val="0"/>
      <w:divBdr>
        <w:top w:val="none" w:sz="0" w:space="0" w:color="auto"/>
        <w:left w:val="none" w:sz="0" w:space="0" w:color="auto"/>
        <w:bottom w:val="none" w:sz="0" w:space="0" w:color="auto"/>
        <w:right w:val="none" w:sz="0" w:space="0" w:color="auto"/>
      </w:divBdr>
    </w:div>
    <w:div w:id="1372992822">
      <w:bodyDiv w:val="1"/>
      <w:marLeft w:val="0"/>
      <w:marRight w:val="0"/>
      <w:marTop w:val="0"/>
      <w:marBottom w:val="0"/>
      <w:divBdr>
        <w:top w:val="none" w:sz="0" w:space="0" w:color="auto"/>
        <w:left w:val="none" w:sz="0" w:space="0" w:color="auto"/>
        <w:bottom w:val="none" w:sz="0" w:space="0" w:color="auto"/>
        <w:right w:val="none" w:sz="0" w:space="0" w:color="auto"/>
      </w:divBdr>
    </w:div>
    <w:div w:id="1385055688">
      <w:bodyDiv w:val="1"/>
      <w:marLeft w:val="0"/>
      <w:marRight w:val="0"/>
      <w:marTop w:val="0"/>
      <w:marBottom w:val="0"/>
      <w:divBdr>
        <w:top w:val="none" w:sz="0" w:space="0" w:color="auto"/>
        <w:left w:val="none" w:sz="0" w:space="0" w:color="auto"/>
        <w:bottom w:val="none" w:sz="0" w:space="0" w:color="auto"/>
        <w:right w:val="none" w:sz="0" w:space="0" w:color="auto"/>
      </w:divBdr>
    </w:div>
    <w:div w:id="1403720377">
      <w:bodyDiv w:val="1"/>
      <w:marLeft w:val="0"/>
      <w:marRight w:val="0"/>
      <w:marTop w:val="0"/>
      <w:marBottom w:val="0"/>
      <w:divBdr>
        <w:top w:val="none" w:sz="0" w:space="0" w:color="auto"/>
        <w:left w:val="none" w:sz="0" w:space="0" w:color="auto"/>
        <w:bottom w:val="none" w:sz="0" w:space="0" w:color="auto"/>
        <w:right w:val="none" w:sz="0" w:space="0" w:color="auto"/>
      </w:divBdr>
    </w:div>
    <w:div w:id="1450665662">
      <w:bodyDiv w:val="1"/>
      <w:marLeft w:val="0"/>
      <w:marRight w:val="0"/>
      <w:marTop w:val="0"/>
      <w:marBottom w:val="0"/>
      <w:divBdr>
        <w:top w:val="none" w:sz="0" w:space="0" w:color="auto"/>
        <w:left w:val="none" w:sz="0" w:space="0" w:color="auto"/>
        <w:bottom w:val="none" w:sz="0" w:space="0" w:color="auto"/>
        <w:right w:val="none" w:sz="0" w:space="0" w:color="auto"/>
      </w:divBdr>
    </w:div>
    <w:div w:id="1453863402">
      <w:bodyDiv w:val="1"/>
      <w:marLeft w:val="0"/>
      <w:marRight w:val="0"/>
      <w:marTop w:val="0"/>
      <w:marBottom w:val="0"/>
      <w:divBdr>
        <w:top w:val="none" w:sz="0" w:space="0" w:color="auto"/>
        <w:left w:val="none" w:sz="0" w:space="0" w:color="auto"/>
        <w:bottom w:val="none" w:sz="0" w:space="0" w:color="auto"/>
        <w:right w:val="none" w:sz="0" w:space="0" w:color="auto"/>
      </w:divBdr>
    </w:div>
    <w:div w:id="1472795058">
      <w:bodyDiv w:val="1"/>
      <w:marLeft w:val="0"/>
      <w:marRight w:val="0"/>
      <w:marTop w:val="0"/>
      <w:marBottom w:val="0"/>
      <w:divBdr>
        <w:top w:val="none" w:sz="0" w:space="0" w:color="auto"/>
        <w:left w:val="none" w:sz="0" w:space="0" w:color="auto"/>
        <w:bottom w:val="none" w:sz="0" w:space="0" w:color="auto"/>
        <w:right w:val="none" w:sz="0" w:space="0" w:color="auto"/>
      </w:divBdr>
    </w:div>
    <w:div w:id="1496069468">
      <w:bodyDiv w:val="1"/>
      <w:marLeft w:val="0"/>
      <w:marRight w:val="0"/>
      <w:marTop w:val="0"/>
      <w:marBottom w:val="0"/>
      <w:divBdr>
        <w:top w:val="none" w:sz="0" w:space="0" w:color="auto"/>
        <w:left w:val="none" w:sz="0" w:space="0" w:color="auto"/>
        <w:bottom w:val="none" w:sz="0" w:space="0" w:color="auto"/>
        <w:right w:val="none" w:sz="0" w:space="0" w:color="auto"/>
      </w:divBdr>
    </w:div>
    <w:div w:id="1627617168">
      <w:bodyDiv w:val="1"/>
      <w:marLeft w:val="0"/>
      <w:marRight w:val="0"/>
      <w:marTop w:val="0"/>
      <w:marBottom w:val="0"/>
      <w:divBdr>
        <w:top w:val="none" w:sz="0" w:space="0" w:color="auto"/>
        <w:left w:val="none" w:sz="0" w:space="0" w:color="auto"/>
        <w:bottom w:val="none" w:sz="0" w:space="0" w:color="auto"/>
        <w:right w:val="none" w:sz="0" w:space="0" w:color="auto"/>
      </w:divBdr>
    </w:div>
    <w:div w:id="1641152787">
      <w:bodyDiv w:val="1"/>
      <w:marLeft w:val="0"/>
      <w:marRight w:val="0"/>
      <w:marTop w:val="0"/>
      <w:marBottom w:val="0"/>
      <w:divBdr>
        <w:top w:val="none" w:sz="0" w:space="0" w:color="auto"/>
        <w:left w:val="none" w:sz="0" w:space="0" w:color="auto"/>
        <w:bottom w:val="none" w:sz="0" w:space="0" w:color="auto"/>
        <w:right w:val="none" w:sz="0" w:space="0" w:color="auto"/>
      </w:divBdr>
    </w:div>
    <w:div w:id="1697147306">
      <w:bodyDiv w:val="1"/>
      <w:marLeft w:val="0"/>
      <w:marRight w:val="0"/>
      <w:marTop w:val="0"/>
      <w:marBottom w:val="0"/>
      <w:divBdr>
        <w:top w:val="none" w:sz="0" w:space="0" w:color="auto"/>
        <w:left w:val="none" w:sz="0" w:space="0" w:color="auto"/>
        <w:bottom w:val="none" w:sz="0" w:space="0" w:color="auto"/>
        <w:right w:val="none" w:sz="0" w:space="0" w:color="auto"/>
      </w:divBdr>
    </w:div>
    <w:div w:id="1863203899">
      <w:bodyDiv w:val="1"/>
      <w:marLeft w:val="0"/>
      <w:marRight w:val="0"/>
      <w:marTop w:val="0"/>
      <w:marBottom w:val="0"/>
      <w:divBdr>
        <w:top w:val="none" w:sz="0" w:space="0" w:color="auto"/>
        <w:left w:val="none" w:sz="0" w:space="0" w:color="auto"/>
        <w:bottom w:val="none" w:sz="0" w:space="0" w:color="auto"/>
        <w:right w:val="none" w:sz="0" w:space="0" w:color="auto"/>
      </w:divBdr>
    </w:div>
    <w:div w:id="1902473277">
      <w:bodyDiv w:val="1"/>
      <w:marLeft w:val="0"/>
      <w:marRight w:val="0"/>
      <w:marTop w:val="0"/>
      <w:marBottom w:val="0"/>
      <w:divBdr>
        <w:top w:val="none" w:sz="0" w:space="0" w:color="auto"/>
        <w:left w:val="none" w:sz="0" w:space="0" w:color="auto"/>
        <w:bottom w:val="none" w:sz="0" w:space="0" w:color="auto"/>
        <w:right w:val="none" w:sz="0" w:space="0" w:color="auto"/>
      </w:divBdr>
    </w:div>
    <w:div w:id="1982493569">
      <w:bodyDiv w:val="1"/>
      <w:marLeft w:val="0"/>
      <w:marRight w:val="0"/>
      <w:marTop w:val="0"/>
      <w:marBottom w:val="0"/>
      <w:divBdr>
        <w:top w:val="none" w:sz="0" w:space="0" w:color="auto"/>
        <w:left w:val="none" w:sz="0" w:space="0" w:color="auto"/>
        <w:bottom w:val="none" w:sz="0" w:space="0" w:color="auto"/>
        <w:right w:val="none" w:sz="0" w:space="0" w:color="auto"/>
      </w:divBdr>
    </w:div>
    <w:div w:id="2037146943">
      <w:bodyDiv w:val="1"/>
      <w:marLeft w:val="0"/>
      <w:marRight w:val="0"/>
      <w:marTop w:val="0"/>
      <w:marBottom w:val="0"/>
      <w:divBdr>
        <w:top w:val="none" w:sz="0" w:space="0" w:color="auto"/>
        <w:left w:val="none" w:sz="0" w:space="0" w:color="auto"/>
        <w:bottom w:val="none" w:sz="0" w:space="0" w:color="auto"/>
        <w:right w:val="none" w:sz="0" w:space="0" w:color="auto"/>
      </w:divBdr>
    </w:div>
    <w:div w:id="20575871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imss.gob.mx/sites/all/statics/pdf/leyes/LS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LhwzGQXI1C4WDD6gsp5T5inEdw==">AMUW2mXiwcRJxzeR5WGznyEV8o9tM3Xa3yLW4xG8Dzxgradfk4/yTUX+gySpbv6dLJINx92hjU1cxHzkCyj5WOLeJnMVHM9Bm1ZS44/P6QSUrAzrtFUmpiRuAi9PbmjF3vdaWvGV3pdNSEjvRnfPiMtvrMhTeFSRnzVW9YZ+E1wwPw7tuA+Wct7KqQKmW70ke8ZVMHR92GK+ndm8WP6ar9ny355XP7VidILch7zBVvL/seZlMwBo6Zs=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9163806-3198-4B62-912D-2D5CA45C5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12283</Words>
  <Characters>67558</Characters>
  <Application>Microsoft Office Word</Application>
  <DocSecurity>0</DocSecurity>
  <Lines>562</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VIRIDIANA SANTANA</cp:lastModifiedBy>
  <cp:revision>2</cp:revision>
  <dcterms:created xsi:type="dcterms:W3CDTF">2022-05-06T04:55:00Z</dcterms:created>
  <dcterms:modified xsi:type="dcterms:W3CDTF">2022-05-06T04:55:00Z</dcterms:modified>
</cp:coreProperties>
</file>