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7E62FA72" w:rsidR="00200BFC" w:rsidRPr="00B354A9" w:rsidRDefault="00200BFC" w:rsidP="00B354A9">
      <w:pPr>
        <w:spacing w:before="100" w:beforeAutospacing="1" w:after="100" w:afterAutospacing="1" w:line="360" w:lineRule="auto"/>
        <w:jc w:val="both"/>
        <w:rPr>
          <w:rFonts w:ascii="Palatino Linotype" w:hAnsi="Palatino Linotype" w:cs="Arial"/>
        </w:rPr>
      </w:pPr>
      <w:r w:rsidRPr="00B354A9">
        <w:rPr>
          <w:rFonts w:ascii="Palatino Linotype" w:hAnsi="Palatino Linotype" w:cs="Arial"/>
        </w:rPr>
        <w:t xml:space="preserve">Resolución del Pleno del Instituto de Transparencia, Acceso a </w:t>
      </w:r>
      <w:r w:rsidR="004143DE" w:rsidRPr="00B354A9">
        <w:rPr>
          <w:rFonts w:ascii="Palatino Linotype" w:hAnsi="Palatino Linotype" w:cs="Arial"/>
        </w:rPr>
        <w:t>la Información</w:t>
      </w:r>
      <w:r w:rsidR="00327647" w:rsidRPr="00B354A9">
        <w:rPr>
          <w:rFonts w:ascii="Palatino Linotype" w:hAnsi="Palatino Linotype" w:cs="Arial"/>
        </w:rPr>
        <w:t xml:space="preserve"> Pública</w:t>
      </w:r>
      <w:r w:rsidRPr="00B354A9">
        <w:rPr>
          <w:rFonts w:ascii="Palatino Linotype" w:hAnsi="Palatino Linotype" w:cs="Arial"/>
        </w:rPr>
        <w:t xml:space="preserve"> y Protección de Datos Personales del Estado de México y Municipios, con domicilio en Metepec, Estado de México, </w:t>
      </w:r>
      <w:r w:rsidR="00877772" w:rsidRPr="00B354A9">
        <w:rPr>
          <w:rFonts w:ascii="Palatino Linotype" w:hAnsi="Palatino Linotype" w:cs="Arial"/>
        </w:rPr>
        <w:t xml:space="preserve">celebrada </w:t>
      </w:r>
      <w:r w:rsidR="00FE6E71" w:rsidRPr="00B354A9">
        <w:rPr>
          <w:rFonts w:ascii="Palatino Linotype" w:hAnsi="Palatino Linotype" w:cs="Arial"/>
        </w:rPr>
        <w:t>el</w:t>
      </w:r>
      <w:r w:rsidR="009A1382" w:rsidRPr="00B354A9">
        <w:rPr>
          <w:rFonts w:ascii="Palatino Linotype" w:hAnsi="Palatino Linotype" w:cs="Arial"/>
        </w:rPr>
        <w:t xml:space="preserve"> </w:t>
      </w:r>
      <w:r w:rsidR="003B46E0" w:rsidRPr="00B354A9">
        <w:rPr>
          <w:rFonts w:ascii="Palatino Linotype" w:hAnsi="Palatino Linotype" w:cs="Arial"/>
        </w:rPr>
        <w:t>uno</w:t>
      </w:r>
      <w:r w:rsidR="000A2017" w:rsidRPr="00B354A9">
        <w:rPr>
          <w:rFonts w:ascii="Palatino Linotype" w:hAnsi="Palatino Linotype" w:cs="Arial"/>
        </w:rPr>
        <w:t xml:space="preserve"> de </w:t>
      </w:r>
      <w:r w:rsidR="003B46E0" w:rsidRPr="00B354A9">
        <w:rPr>
          <w:rFonts w:ascii="Palatino Linotype" w:hAnsi="Palatino Linotype" w:cs="Arial"/>
        </w:rPr>
        <w:t>marzo</w:t>
      </w:r>
      <w:r w:rsidR="00D14001" w:rsidRPr="00B354A9">
        <w:rPr>
          <w:rFonts w:ascii="Palatino Linotype" w:hAnsi="Palatino Linotype" w:cs="Arial"/>
        </w:rPr>
        <w:t xml:space="preserve"> de dos mil veintitrés</w:t>
      </w:r>
      <w:r w:rsidR="003253C6" w:rsidRPr="00B354A9">
        <w:rPr>
          <w:rFonts w:ascii="Palatino Linotype" w:hAnsi="Palatino Linotype" w:cs="Arial"/>
        </w:rPr>
        <w:t>.</w:t>
      </w:r>
    </w:p>
    <w:p w14:paraId="03825FB3" w14:textId="2937786D" w:rsidR="00A1125E" w:rsidRPr="00B354A9" w:rsidRDefault="00E608DF" w:rsidP="00B354A9">
      <w:pPr>
        <w:spacing w:before="100" w:beforeAutospacing="1" w:after="100" w:afterAutospacing="1" w:line="360" w:lineRule="auto"/>
        <w:ind w:right="-57"/>
        <w:jc w:val="both"/>
        <w:rPr>
          <w:rFonts w:ascii="Palatino Linotype" w:hAnsi="Palatino Linotype" w:cs="Arial"/>
          <w:lang w:val="es-ES"/>
        </w:rPr>
      </w:pPr>
      <w:r w:rsidRPr="00B354A9">
        <w:rPr>
          <w:rFonts w:ascii="Palatino Linotype" w:hAnsi="Palatino Linotype" w:cs="Arial"/>
          <w:b/>
          <w:sz w:val="28"/>
          <w:szCs w:val="28"/>
        </w:rPr>
        <w:t>VISTOS</w:t>
      </w:r>
      <w:r w:rsidRPr="00B354A9">
        <w:rPr>
          <w:rFonts w:ascii="Palatino Linotype" w:hAnsi="Palatino Linotype" w:cs="Arial"/>
          <w:sz w:val="28"/>
          <w:szCs w:val="28"/>
        </w:rPr>
        <w:t xml:space="preserve"> </w:t>
      </w:r>
      <w:r w:rsidRPr="00B354A9">
        <w:rPr>
          <w:rFonts w:ascii="Palatino Linotype" w:hAnsi="Palatino Linotype" w:cs="Arial"/>
        </w:rPr>
        <w:t xml:space="preserve">los expedientes formados con motivo de los Recursos de Revisión </w:t>
      </w:r>
      <w:r w:rsidR="003B46E0" w:rsidRPr="00B354A9">
        <w:rPr>
          <w:rFonts w:ascii="Palatino Linotype" w:hAnsi="Palatino Linotype" w:cs="Arial"/>
          <w:b/>
          <w:bCs/>
        </w:rPr>
        <w:t>15502</w:t>
      </w:r>
      <w:r w:rsidR="00344B20" w:rsidRPr="00B354A9">
        <w:rPr>
          <w:rFonts w:ascii="Palatino Linotype" w:hAnsi="Palatino Linotype" w:cs="Arial"/>
          <w:b/>
          <w:bCs/>
        </w:rPr>
        <w:t>/INFOEM/IP/RR/2022</w:t>
      </w:r>
      <w:r w:rsidR="00905929" w:rsidRPr="00B354A9">
        <w:rPr>
          <w:rFonts w:ascii="Palatino Linotype" w:hAnsi="Palatino Linotype" w:cs="Arial"/>
          <w:b/>
          <w:bCs/>
        </w:rPr>
        <w:t xml:space="preserve"> </w:t>
      </w:r>
      <w:r w:rsidR="00344B20" w:rsidRPr="00B354A9">
        <w:rPr>
          <w:rFonts w:ascii="Palatino Linotype" w:hAnsi="Palatino Linotype" w:cs="Arial"/>
          <w:b/>
          <w:bCs/>
        </w:rPr>
        <w:t xml:space="preserve">y </w:t>
      </w:r>
      <w:r w:rsidR="003B46E0" w:rsidRPr="00B354A9">
        <w:rPr>
          <w:rFonts w:ascii="Palatino Linotype" w:hAnsi="Palatino Linotype" w:cs="Arial"/>
          <w:b/>
          <w:bCs/>
        </w:rPr>
        <w:t>15503</w:t>
      </w:r>
      <w:r w:rsidR="00344B20" w:rsidRPr="00B354A9">
        <w:rPr>
          <w:rFonts w:ascii="Palatino Linotype" w:hAnsi="Palatino Linotype" w:cs="Arial"/>
          <w:b/>
          <w:bCs/>
        </w:rPr>
        <w:t>/INFOEM/IP/RR/2022</w:t>
      </w:r>
      <w:r w:rsidR="00200BFC" w:rsidRPr="00B354A9">
        <w:rPr>
          <w:rFonts w:ascii="Palatino Linotype" w:hAnsi="Palatino Linotype" w:cs="Arial"/>
        </w:rPr>
        <w:t>,</w:t>
      </w:r>
      <w:r w:rsidR="0089531A" w:rsidRPr="00B354A9">
        <w:rPr>
          <w:rFonts w:ascii="Palatino Linotype" w:hAnsi="Palatino Linotype" w:cs="Arial"/>
        </w:rPr>
        <w:t xml:space="preserve"> </w:t>
      </w:r>
      <w:r w:rsidR="00200BFC" w:rsidRPr="00B354A9">
        <w:rPr>
          <w:rFonts w:ascii="Palatino Linotype" w:hAnsi="Palatino Linotype" w:cs="Arial"/>
        </w:rPr>
        <w:t>promovido</w:t>
      </w:r>
      <w:r w:rsidR="00A37206" w:rsidRPr="00B354A9">
        <w:rPr>
          <w:rFonts w:ascii="Palatino Linotype" w:hAnsi="Palatino Linotype" w:cs="Arial"/>
        </w:rPr>
        <w:t xml:space="preserve">s </w:t>
      </w:r>
      <w:bookmarkStart w:id="0" w:name="_GoBack"/>
      <w:r w:rsidR="006E3806">
        <w:rPr>
          <w:rFonts w:ascii="Palatino Linotype" w:hAnsi="Palatino Linotype"/>
          <w:b/>
        </w:rPr>
        <w:t>XXXXXXX XXXXXX XXXXXXX</w:t>
      </w:r>
      <w:bookmarkEnd w:id="0"/>
      <w:r w:rsidR="00344B20" w:rsidRPr="00B354A9">
        <w:rPr>
          <w:rFonts w:ascii="Palatino Linotype" w:hAnsi="Palatino Linotype"/>
        </w:rPr>
        <w:t>,</w:t>
      </w:r>
      <w:r w:rsidR="00DD136A" w:rsidRPr="00B354A9">
        <w:rPr>
          <w:rFonts w:ascii="Palatino Linotype" w:hAnsi="Palatino Linotype"/>
        </w:rPr>
        <w:t xml:space="preserve"> </w:t>
      </w:r>
      <w:r w:rsidR="005F0E30" w:rsidRPr="00B354A9">
        <w:rPr>
          <w:rFonts w:ascii="Palatino Linotype" w:hAnsi="Palatino Linotype"/>
        </w:rPr>
        <w:t xml:space="preserve">a quien en lo sucesivo se le </w:t>
      </w:r>
      <w:r w:rsidR="00D9217D" w:rsidRPr="00B354A9">
        <w:rPr>
          <w:rFonts w:ascii="Palatino Linotype" w:hAnsi="Palatino Linotype"/>
        </w:rPr>
        <w:t>denominará</w:t>
      </w:r>
      <w:r w:rsidR="005F0E30" w:rsidRPr="00B354A9">
        <w:rPr>
          <w:rFonts w:ascii="Palatino Linotype" w:hAnsi="Palatino Linotype"/>
        </w:rPr>
        <w:t xml:space="preserve"> </w:t>
      </w:r>
      <w:r w:rsidR="00877772" w:rsidRPr="00B354A9">
        <w:rPr>
          <w:rFonts w:ascii="Palatino Linotype" w:hAnsi="Palatino Linotype" w:cs="Arial"/>
          <w:b/>
          <w:lang w:val="es-ES"/>
        </w:rPr>
        <w:t xml:space="preserve">LA </w:t>
      </w:r>
      <w:r w:rsidR="00200BFC" w:rsidRPr="00B354A9">
        <w:rPr>
          <w:rFonts w:ascii="Palatino Linotype" w:hAnsi="Palatino Linotype" w:cs="Arial"/>
          <w:b/>
          <w:lang w:val="es-ES"/>
        </w:rPr>
        <w:t>RECURRENTE,</w:t>
      </w:r>
      <w:r w:rsidR="008B3120" w:rsidRPr="00B354A9">
        <w:rPr>
          <w:rFonts w:ascii="Palatino Linotype" w:hAnsi="Palatino Linotype" w:cs="Arial"/>
          <w:lang w:val="es-ES"/>
        </w:rPr>
        <w:t xml:space="preserve"> en contra de la respuesta </w:t>
      </w:r>
      <w:r w:rsidR="00D9217D" w:rsidRPr="00B354A9">
        <w:rPr>
          <w:rFonts w:ascii="Palatino Linotype" w:hAnsi="Palatino Linotype" w:cs="Arial"/>
          <w:lang w:val="es-ES"/>
        </w:rPr>
        <w:t>de</w:t>
      </w:r>
      <w:r w:rsidR="003B46E0" w:rsidRPr="00B354A9">
        <w:rPr>
          <w:rFonts w:ascii="Palatino Linotype" w:hAnsi="Palatino Linotype" w:cs="Arial"/>
          <w:lang w:val="es-ES"/>
        </w:rPr>
        <w:t>l</w:t>
      </w:r>
      <w:r w:rsidR="00FE7C76" w:rsidRPr="00B354A9">
        <w:rPr>
          <w:rFonts w:ascii="Palatino Linotype" w:hAnsi="Palatino Linotype" w:cs="Arial"/>
          <w:lang w:val="es-ES"/>
        </w:rPr>
        <w:t xml:space="preserve"> </w:t>
      </w:r>
      <w:r w:rsidR="003B46E0" w:rsidRPr="00B354A9">
        <w:rPr>
          <w:rFonts w:ascii="Palatino Linotype" w:hAnsi="Palatino Linotype" w:cs="Arial"/>
          <w:b/>
          <w:bCs/>
        </w:rPr>
        <w:t>Hospital Regional de Alta Especialidad de Zumpango</w:t>
      </w:r>
      <w:r w:rsidR="00200BFC" w:rsidRPr="00B354A9">
        <w:rPr>
          <w:rFonts w:ascii="Palatino Linotype" w:hAnsi="Palatino Linotype" w:cs="Arial"/>
          <w:b/>
          <w:lang w:val="es-ES"/>
        </w:rPr>
        <w:t xml:space="preserve">, </w:t>
      </w:r>
      <w:r w:rsidR="005F0E30" w:rsidRPr="00B354A9">
        <w:rPr>
          <w:rFonts w:ascii="Palatino Linotype" w:hAnsi="Palatino Linotype"/>
        </w:rPr>
        <w:t xml:space="preserve">en lo subsecuente se le denominará </w:t>
      </w:r>
      <w:r w:rsidR="00200BFC" w:rsidRPr="00B354A9">
        <w:rPr>
          <w:rFonts w:ascii="Palatino Linotype" w:hAnsi="Palatino Linotype" w:cs="Arial"/>
          <w:b/>
          <w:lang w:val="es-ES"/>
        </w:rPr>
        <w:t xml:space="preserve">EL SUJETO OBLIGADO, </w:t>
      </w:r>
      <w:r w:rsidR="00200BFC" w:rsidRPr="00B354A9">
        <w:rPr>
          <w:rFonts w:ascii="Palatino Linotype" w:hAnsi="Palatino Linotype" w:cs="Arial"/>
          <w:lang w:val="es-ES"/>
        </w:rPr>
        <w:t xml:space="preserve">se procede a dictar la presente resolución con base en lo siguiente: </w:t>
      </w:r>
    </w:p>
    <w:p w14:paraId="47CFFCB3" w14:textId="1BF6B4DD" w:rsidR="00D77693" w:rsidRPr="00B354A9" w:rsidRDefault="0079212B" w:rsidP="00B354A9">
      <w:pPr>
        <w:spacing w:before="100" w:beforeAutospacing="1" w:after="100" w:afterAutospacing="1" w:line="276" w:lineRule="auto"/>
        <w:jc w:val="center"/>
        <w:rPr>
          <w:rFonts w:ascii="Palatino Linotype" w:hAnsi="Palatino Linotype" w:cs="Arial"/>
          <w:b/>
          <w:bCs/>
          <w:spacing w:val="60"/>
          <w:sz w:val="28"/>
          <w:szCs w:val="28"/>
        </w:rPr>
      </w:pPr>
      <w:r w:rsidRPr="00B354A9">
        <w:rPr>
          <w:rFonts w:ascii="Palatino Linotype" w:hAnsi="Palatino Linotype" w:cs="Arial"/>
          <w:b/>
          <w:bCs/>
          <w:spacing w:val="60"/>
          <w:sz w:val="28"/>
          <w:szCs w:val="28"/>
        </w:rPr>
        <w:t>ANTECEDENTES</w:t>
      </w:r>
    </w:p>
    <w:p w14:paraId="4BE57260" w14:textId="50290471" w:rsidR="00F26592" w:rsidRPr="00B354A9" w:rsidRDefault="00F26592" w:rsidP="00B354A9">
      <w:pPr>
        <w:spacing w:before="100" w:beforeAutospacing="1" w:after="100" w:afterAutospacing="1" w:line="360" w:lineRule="auto"/>
        <w:jc w:val="both"/>
        <w:rPr>
          <w:rFonts w:ascii="Palatino Linotype" w:eastAsia="Calibri" w:hAnsi="Palatino Linotype" w:cs="Arial"/>
          <w:b/>
          <w:sz w:val="26"/>
          <w:szCs w:val="26"/>
          <w:lang w:val="es-ES" w:eastAsia="en-US"/>
        </w:rPr>
      </w:pPr>
      <w:r w:rsidRPr="00B354A9">
        <w:rPr>
          <w:rFonts w:ascii="Palatino Linotype" w:eastAsia="Calibri" w:hAnsi="Palatino Linotype" w:cs="Arial"/>
          <w:b/>
          <w:sz w:val="26"/>
          <w:szCs w:val="26"/>
          <w:lang w:val="es-ES" w:eastAsia="en-US"/>
        </w:rPr>
        <w:t xml:space="preserve">I. </w:t>
      </w:r>
      <w:r w:rsidRPr="00B354A9">
        <w:rPr>
          <w:rFonts w:ascii="Palatino Linotype" w:hAnsi="Palatino Linotype"/>
          <w:b/>
          <w:sz w:val="26"/>
          <w:szCs w:val="26"/>
        </w:rPr>
        <w:t>De la Solicitud de Información</w:t>
      </w:r>
    </w:p>
    <w:p w14:paraId="75C93A1F" w14:textId="708CB9FB" w:rsidR="00225B80" w:rsidRPr="00B354A9" w:rsidRDefault="003B46E0" w:rsidP="00B354A9">
      <w:pPr>
        <w:spacing w:before="100" w:beforeAutospacing="1" w:after="100" w:afterAutospacing="1" w:line="360" w:lineRule="auto"/>
        <w:jc w:val="both"/>
        <w:rPr>
          <w:rFonts w:ascii="Palatino Linotype" w:eastAsia="MS Mincho" w:hAnsi="Palatino Linotype" w:cs="Arial"/>
          <w:bCs/>
        </w:rPr>
      </w:pPr>
      <w:r w:rsidRPr="00B354A9">
        <w:rPr>
          <w:rFonts w:ascii="Palatino Linotype" w:eastAsia="MS Mincho" w:hAnsi="Palatino Linotype" w:cs="Arial"/>
        </w:rPr>
        <w:t>El</w:t>
      </w:r>
      <w:r w:rsidR="00163A20" w:rsidRPr="00B354A9">
        <w:rPr>
          <w:rFonts w:ascii="Palatino Linotype" w:eastAsia="MS Mincho" w:hAnsi="Palatino Linotype" w:cs="Arial"/>
        </w:rPr>
        <w:t xml:space="preserve"> </w:t>
      </w:r>
      <w:r w:rsidRPr="00B354A9">
        <w:rPr>
          <w:rFonts w:ascii="Palatino Linotype" w:eastAsia="MS Mincho" w:hAnsi="Palatino Linotype" w:cs="Arial"/>
          <w:bCs/>
        </w:rPr>
        <w:t>catorce</w:t>
      </w:r>
      <w:r w:rsidR="00344B20" w:rsidRPr="00B354A9">
        <w:rPr>
          <w:rFonts w:ascii="Palatino Linotype" w:eastAsia="MS Mincho" w:hAnsi="Palatino Linotype" w:cs="Arial"/>
          <w:bCs/>
        </w:rPr>
        <w:t xml:space="preserve"> de </w:t>
      </w:r>
      <w:r w:rsidRPr="00B354A9">
        <w:rPr>
          <w:rFonts w:ascii="Palatino Linotype" w:eastAsia="MS Mincho" w:hAnsi="Palatino Linotype" w:cs="Arial"/>
          <w:bCs/>
        </w:rPr>
        <w:t>septiembre</w:t>
      </w:r>
      <w:r w:rsidR="00344B20" w:rsidRPr="00B354A9">
        <w:rPr>
          <w:rFonts w:ascii="Palatino Linotype" w:eastAsia="MS Mincho" w:hAnsi="Palatino Linotype" w:cs="Arial"/>
          <w:bCs/>
        </w:rPr>
        <w:t xml:space="preserve"> de dos mil veintidós</w:t>
      </w:r>
      <w:r w:rsidR="00163A20" w:rsidRPr="00B354A9">
        <w:rPr>
          <w:rFonts w:ascii="Palatino Linotype" w:eastAsia="MS Mincho" w:hAnsi="Palatino Linotype" w:cs="Arial"/>
          <w:bCs/>
        </w:rPr>
        <w:t>,</w:t>
      </w:r>
      <w:r w:rsidR="00264036" w:rsidRPr="00B354A9">
        <w:rPr>
          <w:rFonts w:ascii="Palatino Linotype" w:eastAsia="MS Mincho" w:hAnsi="Palatino Linotype" w:cs="Arial"/>
        </w:rPr>
        <w:t xml:space="preserve"> </w:t>
      </w:r>
      <w:r w:rsidR="00877772" w:rsidRPr="00B354A9">
        <w:rPr>
          <w:rFonts w:ascii="Palatino Linotype" w:eastAsia="Palatino Linotype" w:hAnsi="Palatino Linotype" w:cs="Palatino Linotype"/>
          <w:b/>
          <w:lang w:eastAsia="es-MX"/>
        </w:rPr>
        <w:t>LA</w:t>
      </w:r>
      <w:r w:rsidR="00797A18" w:rsidRPr="00B354A9">
        <w:rPr>
          <w:rFonts w:ascii="Palatino Linotype" w:eastAsia="Palatino Linotype" w:hAnsi="Palatino Linotype" w:cs="Palatino Linotype"/>
          <w:b/>
          <w:lang w:eastAsia="es-MX"/>
        </w:rPr>
        <w:t xml:space="preserve"> RECURRENTE </w:t>
      </w:r>
      <w:r w:rsidR="00797A18" w:rsidRPr="00B354A9">
        <w:rPr>
          <w:rFonts w:ascii="Palatino Linotype" w:eastAsia="Palatino Linotype" w:hAnsi="Palatino Linotype" w:cs="Palatino Linotype"/>
          <w:lang w:eastAsia="es-MX"/>
        </w:rPr>
        <w:t>presentó a través d</w:t>
      </w:r>
      <w:r w:rsidR="008F6C4A" w:rsidRPr="00B354A9">
        <w:rPr>
          <w:rFonts w:ascii="Palatino Linotype" w:eastAsia="Palatino Linotype" w:hAnsi="Palatino Linotype" w:cs="Palatino Linotype"/>
          <w:lang w:eastAsia="es-MX"/>
        </w:rPr>
        <w:t>e</w:t>
      </w:r>
      <w:r w:rsidR="00797A18" w:rsidRPr="00B354A9">
        <w:rPr>
          <w:rFonts w:ascii="Palatino Linotype" w:eastAsia="Palatino Linotype" w:hAnsi="Palatino Linotype" w:cs="Palatino Linotype"/>
          <w:lang w:eastAsia="es-MX"/>
        </w:rPr>
        <w:t>l Sistema de Acceso a la Información Mexiquense, en lo subsecuente</w:t>
      </w:r>
      <w:r w:rsidR="00797A18" w:rsidRPr="00B354A9">
        <w:rPr>
          <w:rFonts w:ascii="Palatino Linotype" w:eastAsia="Palatino Linotype" w:hAnsi="Palatino Linotype" w:cs="Palatino Linotype"/>
          <w:b/>
          <w:lang w:eastAsia="es-MX"/>
        </w:rPr>
        <w:t xml:space="preserve"> EL SAIMEX</w:t>
      </w:r>
      <w:r w:rsidR="0022458E" w:rsidRPr="00B354A9">
        <w:rPr>
          <w:rFonts w:ascii="Palatino Linotype" w:hAnsi="Palatino Linotype" w:cs="Arial"/>
          <w:b/>
        </w:rPr>
        <w:t>,</w:t>
      </w:r>
      <w:r w:rsidR="0022458E" w:rsidRPr="00B354A9">
        <w:rPr>
          <w:rFonts w:ascii="Palatino Linotype" w:hAnsi="Palatino Linotype"/>
        </w:rPr>
        <w:t xml:space="preserve"> ante </w:t>
      </w:r>
      <w:r w:rsidR="0022458E" w:rsidRPr="00B354A9">
        <w:rPr>
          <w:rFonts w:ascii="Palatino Linotype" w:hAnsi="Palatino Linotype"/>
          <w:b/>
        </w:rPr>
        <w:t>EL SUJETO OBLIGADO</w:t>
      </w:r>
      <w:r w:rsidR="00BF3E26" w:rsidRPr="00B354A9">
        <w:rPr>
          <w:rFonts w:ascii="Palatino Linotype" w:eastAsia="MS Mincho" w:hAnsi="Palatino Linotype" w:cs="Arial"/>
          <w:lang w:val="es-ES_tradnl"/>
        </w:rPr>
        <w:t>, la</w:t>
      </w:r>
      <w:r w:rsidR="00000117" w:rsidRPr="00B354A9">
        <w:rPr>
          <w:rFonts w:ascii="Palatino Linotype" w:eastAsia="MS Mincho" w:hAnsi="Palatino Linotype" w:cs="Arial"/>
          <w:lang w:val="es-ES_tradnl"/>
        </w:rPr>
        <w:t>s</w:t>
      </w:r>
      <w:r w:rsidR="00BF3E26" w:rsidRPr="00B354A9">
        <w:rPr>
          <w:rFonts w:ascii="Palatino Linotype" w:eastAsia="MS Mincho" w:hAnsi="Palatino Linotype" w:cs="Arial"/>
          <w:lang w:val="es-ES_tradnl"/>
        </w:rPr>
        <w:t xml:space="preserve"> </w:t>
      </w:r>
      <w:r w:rsidR="00C5678A" w:rsidRPr="00B354A9">
        <w:rPr>
          <w:rFonts w:ascii="Palatino Linotype" w:eastAsia="MS Mincho" w:hAnsi="Palatino Linotype" w:cs="Arial"/>
          <w:lang w:val="es-ES_tradnl"/>
        </w:rPr>
        <w:t xml:space="preserve">Solicitudes </w:t>
      </w:r>
      <w:r w:rsidR="00BF3E26" w:rsidRPr="00B354A9">
        <w:rPr>
          <w:rFonts w:ascii="Palatino Linotype" w:eastAsia="MS Mincho" w:hAnsi="Palatino Linotype" w:cs="Arial"/>
          <w:lang w:val="es-ES_tradnl"/>
        </w:rPr>
        <w:t xml:space="preserve">de </w:t>
      </w:r>
      <w:r w:rsidR="004351DD" w:rsidRPr="00B354A9">
        <w:rPr>
          <w:rFonts w:ascii="Palatino Linotype" w:eastAsia="MS Mincho" w:hAnsi="Palatino Linotype" w:cs="Arial"/>
          <w:lang w:val="es-ES_tradnl"/>
        </w:rPr>
        <w:t>A</w:t>
      </w:r>
      <w:r w:rsidR="00BF3E26" w:rsidRPr="00B354A9">
        <w:rPr>
          <w:rFonts w:ascii="Palatino Linotype" w:eastAsia="MS Mincho" w:hAnsi="Palatino Linotype" w:cs="Arial"/>
          <w:lang w:val="es-ES_tradnl"/>
        </w:rPr>
        <w:t xml:space="preserve">cceso a la </w:t>
      </w:r>
      <w:r w:rsidR="00327647" w:rsidRPr="00B354A9">
        <w:rPr>
          <w:rFonts w:ascii="Palatino Linotype" w:eastAsia="MS Mincho" w:hAnsi="Palatino Linotype" w:cs="Arial"/>
          <w:lang w:val="es-ES_tradnl"/>
        </w:rPr>
        <w:t>Información Pública</w:t>
      </w:r>
      <w:r w:rsidR="00225B80" w:rsidRPr="00B354A9">
        <w:rPr>
          <w:rFonts w:ascii="Palatino Linotype" w:eastAsia="MS Mincho" w:hAnsi="Palatino Linotype" w:cs="Arial"/>
          <w:b/>
          <w:bCs/>
        </w:rPr>
        <w:t xml:space="preserve">, </w:t>
      </w:r>
      <w:r w:rsidR="00225B80" w:rsidRPr="00B354A9">
        <w:rPr>
          <w:rFonts w:ascii="Palatino Linotype" w:eastAsia="MS Mincho" w:hAnsi="Palatino Linotype" w:cs="Arial"/>
          <w:bCs/>
        </w:rPr>
        <w:t>mediante de los cuales requirió, lo siguiente:</w:t>
      </w:r>
    </w:p>
    <w:tbl>
      <w:tblPr>
        <w:tblStyle w:val="Tablaconcuadrcula31"/>
        <w:tblW w:w="7368" w:type="dxa"/>
        <w:jc w:val="center"/>
        <w:tblLook w:val="04A0" w:firstRow="1" w:lastRow="0" w:firstColumn="1" w:lastColumn="0" w:noHBand="0" w:noVBand="1"/>
      </w:tblPr>
      <w:tblGrid>
        <w:gridCol w:w="2929"/>
        <w:gridCol w:w="4439"/>
      </w:tblGrid>
      <w:tr w:rsidR="00C34EEB" w:rsidRPr="00B354A9" w14:paraId="18D11881" w14:textId="77777777" w:rsidTr="006E6827">
        <w:trPr>
          <w:trHeight w:val="315"/>
          <w:tblHeader/>
          <w:jc w:val="center"/>
        </w:trPr>
        <w:tc>
          <w:tcPr>
            <w:tcW w:w="2691"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250CC244" w14:textId="77777777" w:rsidR="00225B80" w:rsidRPr="00B354A9" w:rsidRDefault="00225B80" w:rsidP="00B354A9">
            <w:pPr>
              <w:spacing w:before="100" w:beforeAutospacing="1" w:after="100" w:afterAutospacing="1" w:line="276" w:lineRule="auto"/>
              <w:jc w:val="center"/>
              <w:rPr>
                <w:rFonts w:ascii="Palatino Linotype" w:hAnsi="Palatino Linotype" w:cs="Arial"/>
                <w:b/>
                <w:bCs/>
                <w:color w:val="FFFFFF" w:themeColor="background1"/>
                <w:sz w:val="20"/>
                <w:szCs w:val="20"/>
              </w:rPr>
            </w:pPr>
            <w:bookmarkStart w:id="1" w:name="_Hlk113533669"/>
            <w:r w:rsidRPr="00B354A9">
              <w:rPr>
                <w:rFonts w:ascii="Palatino Linotype" w:hAnsi="Palatino Linotype" w:cs="Arial"/>
                <w:b/>
                <w:bCs/>
                <w:color w:val="FFFFFF" w:themeColor="background1"/>
                <w:sz w:val="20"/>
                <w:szCs w:val="20"/>
              </w:rPr>
              <w:t xml:space="preserve">Folio </w:t>
            </w:r>
          </w:p>
        </w:tc>
        <w:tc>
          <w:tcPr>
            <w:tcW w:w="4677" w:type="dxa"/>
            <w:tcBorders>
              <w:left w:val="single" w:sz="2" w:space="0" w:color="auto"/>
            </w:tcBorders>
            <w:shd w:val="clear" w:color="auto" w:fill="4A442A" w:themeFill="background2" w:themeFillShade="40"/>
          </w:tcPr>
          <w:p w14:paraId="7585606C" w14:textId="77777777" w:rsidR="00225B80" w:rsidRPr="00B354A9" w:rsidRDefault="00225B80" w:rsidP="00B354A9">
            <w:pPr>
              <w:spacing w:before="100" w:beforeAutospacing="1" w:after="100" w:afterAutospacing="1" w:line="276" w:lineRule="auto"/>
              <w:jc w:val="center"/>
              <w:rPr>
                <w:rFonts w:ascii="Palatino Linotype" w:hAnsi="Palatino Linotype" w:cs="Arial"/>
                <w:b/>
                <w:bCs/>
                <w:color w:val="FFFFFF" w:themeColor="background1"/>
                <w:sz w:val="20"/>
                <w:szCs w:val="20"/>
              </w:rPr>
            </w:pPr>
            <w:r w:rsidRPr="00B354A9">
              <w:rPr>
                <w:rFonts w:ascii="Palatino Linotype" w:hAnsi="Palatino Linotype" w:cs="Arial"/>
                <w:b/>
                <w:bCs/>
                <w:color w:val="FFFFFF" w:themeColor="background1"/>
                <w:sz w:val="20"/>
                <w:szCs w:val="20"/>
              </w:rPr>
              <w:t xml:space="preserve">Solicitud </w:t>
            </w:r>
          </w:p>
        </w:tc>
      </w:tr>
      <w:tr w:rsidR="00C34EEB" w:rsidRPr="00B354A9" w14:paraId="483DC4DC" w14:textId="77777777" w:rsidTr="006E6827">
        <w:trPr>
          <w:trHeight w:val="631"/>
          <w:jc w:val="center"/>
        </w:trPr>
        <w:tc>
          <w:tcPr>
            <w:tcW w:w="2691" w:type="dxa"/>
            <w:tcBorders>
              <w:top w:val="single" w:sz="2" w:space="0" w:color="auto"/>
              <w:bottom w:val="single" w:sz="2" w:space="0" w:color="auto"/>
            </w:tcBorders>
            <w:shd w:val="clear" w:color="auto" w:fill="auto"/>
          </w:tcPr>
          <w:p w14:paraId="7BC2F1FD" w14:textId="00CA79E4" w:rsidR="003B46E0" w:rsidRPr="00B354A9" w:rsidRDefault="003B46E0" w:rsidP="00B354A9">
            <w:pPr>
              <w:spacing w:before="100" w:beforeAutospacing="1" w:after="100" w:afterAutospacing="1"/>
              <w:rPr>
                <w:rFonts w:ascii="Palatino Linotype" w:hAnsi="Palatino Linotype" w:cs="Arial"/>
                <w:b/>
                <w:bCs/>
                <w:sz w:val="20"/>
                <w:szCs w:val="20"/>
                <w:lang w:val="en-US"/>
              </w:rPr>
            </w:pPr>
            <w:bookmarkStart w:id="2" w:name="_Hlk102395122"/>
            <w:r w:rsidRPr="00B354A9">
              <w:rPr>
                <w:rFonts w:ascii="Palatino Linotype" w:hAnsi="Palatino Linotype" w:cs="Arial"/>
                <w:b/>
                <w:bCs/>
                <w:lang w:val="en-US"/>
              </w:rPr>
              <w:t>15502/INFOEM/IP/RR/2022</w:t>
            </w:r>
          </w:p>
          <w:p w14:paraId="7E376894" w14:textId="133687FC" w:rsidR="00E92FC1" w:rsidRPr="00B354A9" w:rsidRDefault="003B46E0" w:rsidP="00B354A9">
            <w:pPr>
              <w:spacing w:before="100" w:beforeAutospacing="1" w:after="100" w:afterAutospacing="1"/>
              <w:rPr>
                <w:rFonts w:ascii="Palatino Linotype" w:hAnsi="Palatino Linotype" w:cs="Arial"/>
                <w:b/>
                <w:bCs/>
                <w:sz w:val="20"/>
                <w:szCs w:val="20"/>
                <w:lang w:val="en-US"/>
              </w:rPr>
            </w:pPr>
            <w:r w:rsidRPr="00B354A9">
              <w:rPr>
                <w:rFonts w:ascii="Palatino Linotype" w:hAnsi="Palatino Linotype" w:cs="Arial"/>
                <w:b/>
                <w:bCs/>
                <w:sz w:val="20"/>
                <w:szCs w:val="20"/>
                <w:lang w:val="en-US"/>
              </w:rPr>
              <w:t>00122/HRZUM/IP/2022</w:t>
            </w:r>
          </w:p>
        </w:tc>
        <w:tc>
          <w:tcPr>
            <w:tcW w:w="4677" w:type="dxa"/>
            <w:shd w:val="clear" w:color="auto" w:fill="auto"/>
          </w:tcPr>
          <w:p w14:paraId="2EB3F153" w14:textId="4E296C8F" w:rsidR="00225B80" w:rsidRPr="00B354A9" w:rsidRDefault="0073188F" w:rsidP="00B354A9">
            <w:pPr>
              <w:spacing w:before="100" w:beforeAutospacing="1" w:after="100" w:afterAutospacing="1"/>
              <w:jc w:val="both"/>
              <w:rPr>
                <w:rFonts w:ascii="Palatino Linotype" w:hAnsi="Palatino Linotype" w:cs="Arial"/>
                <w:i/>
                <w:iCs/>
              </w:rPr>
            </w:pPr>
            <w:r w:rsidRPr="00B354A9">
              <w:rPr>
                <w:rFonts w:ascii="Palatino Linotype" w:hAnsi="Palatino Linotype" w:cs="Arial"/>
                <w:i/>
                <w:iCs/>
              </w:rPr>
              <w:t>“</w:t>
            </w:r>
            <w:r w:rsidR="003B46E0" w:rsidRPr="00B354A9">
              <w:rPr>
                <w:rFonts w:ascii="Palatino Linotype" w:hAnsi="Palatino Linotype" w:cs="Arial"/>
                <w:i/>
                <w:iCs/>
              </w:rPr>
              <w:t>Solicito del Hospital Regional de Alta Especialidad de Zumpango, la información pública del 1er Trimestre del año 2022 enviada al OSFEM y que consiste en lo siguiente: 1.-</w:t>
            </w:r>
            <w:r w:rsidR="003B46E0" w:rsidRPr="00B354A9">
              <w:rPr>
                <w:rFonts w:ascii="Palatino Linotype" w:hAnsi="Palatino Linotype" w:cs="Arial"/>
                <w:i/>
                <w:iCs/>
              </w:rPr>
              <w:lastRenderedPageBreak/>
              <w:t>Pólizas de Diario con los documentos comprobatorios;</w:t>
            </w:r>
            <w:r w:rsidRPr="00B354A9">
              <w:rPr>
                <w:rFonts w:ascii="Palatino Linotype" w:hAnsi="Palatino Linotype" w:cs="Arial"/>
                <w:i/>
                <w:iCs/>
              </w:rPr>
              <w:t>”</w:t>
            </w:r>
            <w:r w:rsidR="00C554A8" w:rsidRPr="00B354A9">
              <w:rPr>
                <w:rFonts w:ascii="Palatino Linotype" w:hAnsi="Palatino Linotype" w:cs="Arial"/>
                <w:i/>
                <w:iCs/>
              </w:rPr>
              <w:t xml:space="preserve"> (Sic)</w:t>
            </w:r>
          </w:p>
        </w:tc>
      </w:tr>
      <w:bookmarkEnd w:id="1"/>
      <w:tr w:rsidR="00B31CB6" w:rsidRPr="00B354A9" w14:paraId="60A5BC2E" w14:textId="77777777" w:rsidTr="006E6827">
        <w:trPr>
          <w:trHeight w:val="631"/>
          <w:jc w:val="center"/>
        </w:trPr>
        <w:tc>
          <w:tcPr>
            <w:tcW w:w="2691" w:type="dxa"/>
            <w:tcBorders>
              <w:top w:val="single" w:sz="2" w:space="0" w:color="auto"/>
              <w:bottom w:val="single" w:sz="2" w:space="0" w:color="auto"/>
            </w:tcBorders>
            <w:shd w:val="clear" w:color="auto" w:fill="auto"/>
          </w:tcPr>
          <w:p w14:paraId="4D789B26" w14:textId="72D2272D" w:rsidR="003B46E0" w:rsidRPr="00B354A9" w:rsidRDefault="003B46E0" w:rsidP="00B354A9">
            <w:pPr>
              <w:spacing w:before="100" w:beforeAutospacing="1" w:after="100" w:afterAutospacing="1"/>
              <w:rPr>
                <w:rFonts w:ascii="Palatino Linotype" w:hAnsi="Palatino Linotype" w:cs="Arial"/>
                <w:b/>
                <w:bCs/>
                <w:sz w:val="20"/>
                <w:szCs w:val="20"/>
                <w:lang w:val="en-US"/>
              </w:rPr>
            </w:pPr>
            <w:r w:rsidRPr="00B354A9">
              <w:rPr>
                <w:rFonts w:ascii="Palatino Linotype" w:hAnsi="Palatino Linotype" w:cs="Arial"/>
                <w:b/>
                <w:bCs/>
                <w:lang w:val="en-US"/>
              </w:rPr>
              <w:lastRenderedPageBreak/>
              <w:t>15503/INFOEM/IP/RR/2022</w:t>
            </w:r>
          </w:p>
          <w:p w14:paraId="44105880" w14:textId="0D994F01" w:rsidR="00B31CB6" w:rsidRPr="00B354A9" w:rsidRDefault="003B46E0" w:rsidP="00B354A9">
            <w:pPr>
              <w:spacing w:before="100" w:beforeAutospacing="1" w:after="100" w:afterAutospacing="1"/>
              <w:rPr>
                <w:rFonts w:ascii="Palatino Linotype" w:hAnsi="Palatino Linotype" w:cs="Arial"/>
                <w:b/>
                <w:bCs/>
                <w:sz w:val="20"/>
                <w:szCs w:val="20"/>
                <w:lang w:val="en-US"/>
              </w:rPr>
            </w:pPr>
            <w:r w:rsidRPr="00B354A9">
              <w:rPr>
                <w:rFonts w:ascii="Palatino Linotype" w:hAnsi="Palatino Linotype" w:cs="Arial"/>
                <w:b/>
                <w:bCs/>
                <w:sz w:val="20"/>
                <w:szCs w:val="20"/>
                <w:lang w:val="en-US"/>
              </w:rPr>
              <w:t>00123/HRZUM/IP/2022</w:t>
            </w:r>
          </w:p>
        </w:tc>
        <w:tc>
          <w:tcPr>
            <w:tcW w:w="4677" w:type="dxa"/>
            <w:shd w:val="clear" w:color="auto" w:fill="auto"/>
          </w:tcPr>
          <w:p w14:paraId="421FFFD1" w14:textId="732F477A" w:rsidR="00B31CB6" w:rsidRPr="00B354A9" w:rsidRDefault="0073188F" w:rsidP="00B354A9">
            <w:pPr>
              <w:spacing w:before="100" w:beforeAutospacing="1" w:after="100" w:afterAutospacing="1"/>
              <w:jc w:val="both"/>
              <w:rPr>
                <w:rFonts w:ascii="Palatino Linotype" w:hAnsi="Palatino Linotype" w:cs="Arial"/>
                <w:i/>
                <w:iCs/>
              </w:rPr>
            </w:pPr>
            <w:r w:rsidRPr="00B354A9">
              <w:rPr>
                <w:rFonts w:ascii="Palatino Linotype" w:hAnsi="Palatino Linotype" w:cs="Arial"/>
                <w:i/>
                <w:iCs/>
              </w:rPr>
              <w:t>“</w:t>
            </w:r>
            <w:r w:rsidR="003B46E0" w:rsidRPr="00B354A9">
              <w:rPr>
                <w:rFonts w:ascii="Palatino Linotype" w:hAnsi="Palatino Linotype" w:cs="Arial"/>
                <w:i/>
                <w:iCs/>
              </w:rPr>
              <w:t>Solicito del Hospital Regional de Alta Especialidad de Zumpango, la información pública del 1er Trimestre del año 2022 enviada al OSFEM y que consiste en lo siguiente: 1.- Pólizas de egresos con los documentos comprobatorios;</w:t>
            </w:r>
            <w:r w:rsidR="00C554A8" w:rsidRPr="00B354A9">
              <w:rPr>
                <w:rFonts w:ascii="Palatino Linotype" w:hAnsi="Palatino Linotype" w:cs="Arial"/>
                <w:i/>
                <w:iCs/>
              </w:rPr>
              <w:t>” (Sic)</w:t>
            </w:r>
          </w:p>
        </w:tc>
      </w:tr>
    </w:tbl>
    <w:bookmarkEnd w:id="2"/>
    <w:p w14:paraId="77D61432" w14:textId="6AD1AC2F" w:rsidR="003B46E0" w:rsidRPr="00B354A9" w:rsidRDefault="003F157B" w:rsidP="00B354A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lang w:val="es-ES" w:eastAsia="en-US"/>
        </w:rPr>
      </w:pPr>
      <w:r w:rsidRPr="00B354A9">
        <w:rPr>
          <w:rFonts w:ascii="Palatino Linotype" w:eastAsia="Calibri" w:hAnsi="Palatino Linotype" w:cs="Arial"/>
          <w:b/>
          <w:bCs/>
          <w:lang w:val="es-ES" w:eastAsia="en-US"/>
        </w:rPr>
        <w:t>MODALIDAD DE ENTREGA</w:t>
      </w:r>
      <w:r w:rsidR="00A525BF" w:rsidRPr="00B354A9">
        <w:rPr>
          <w:rFonts w:ascii="Palatino Linotype" w:eastAsia="Calibri" w:hAnsi="Palatino Linotype" w:cs="Arial"/>
          <w:b/>
          <w:bCs/>
          <w:lang w:val="es-ES" w:eastAsia="en-US"/>
        </w:rPr>
        <w:t xml:space="preserve">: </w:t>
      </w:r>
      <w:r w:rsidR="00AD38BA" w:rsidRPr="00B354A9">
        <w:rPr>
          <w:rFonts w:ascii="Palatino Linotype" w:eastAsia="Calibri" w:hAnsi="Palatino Linotype" w:cs="Arial"/>
          <w:lang w:val="es-ES" w:eastAsia="en-US"/>
        </w:rPr>
        <w:t>Vía</w:t>
      </w:r>
      <w:r w:rsidR="00AD38BA" w:rsidRPr="00B354A9">
        <w:rPr>
          <w:rFonts w:ascii="Palatino Linotype" w:eastAsia="Calibri" w:hAnsi="Palatino Linotype" w:cs="Arial"/>
          <w:b/>
          <w:bCs/>
          <w:lang w:val="es-ES" w:eastAsia="en-US"/>
        </w:rPr>
        <w:t xml:space="preserve"> </w:t>
      </w:r>
      <w:r w:rsidR="00AD38BA" w:rsidRPr="00B354A9">
        <w:rPr>
          <w:rFonts w:ascii="Palatino Linotype" w:eastAsia="Calibri" w:hAnsi="Palatino Linotype" w:cs="Arial"/>
          <w:lang w:eastAsia="en-US"/>
        </w:rPr>
        <w:t>Sistema de Acceso a la Información Mexiquense</w:t>
      </w:r>
      <w:r w:rsidR="00AD38BA" w:rsidRPr="00B354A9">
        <w:rPr>
          <w:rFonts w:ascii="Palatino Linotype" w:eastAsia="Calibri" w:hAnsi="Palatino Linotype" w:cs="Arial"/>
          <w:b/>
          <w:bCs/>
          <w:lang w:eastAsia="en-US"/>
        </w:rPr>
        <w:t xml:space="preserve"> (SAIMEX)</w:t>
      </w:r>
      <w:r w:rsidR="00AD38BA" w:rsidRPr="00B354A9">
        <w:rPr>
          <w:rFonts w:ascii="Palatino Linotype" w:eastAsia="Calibri" w:hAnsi="Palatino Linotype" w:cs="Arial"/>
          <w:b/>
          <w:bCs/>
          <w:lang w:val="es-ES" w:eastAsia="en-US"/>
        </w:rPr>
        <w:t>.</w:t>
      </w:r>
    </w:p>
    <w:p w14:paraId="12152CC3" w14:textId="1E1C942D" w:rsidR="008D795B" w:rsidRPr="00B354A9" w:rsidRDefault="003C6A8B" w:rsidP="00B354A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sz w:val="26"/>
          <w:szCs w:val="26"/>
          <w:lang w:val="es-ES" w:eastAsia="en-US"/>
        </w:rPr>
      </w:pPr>
      <w:r w:rsidRPr="00B354A9">
        <w:rPr>
          <w:rFonts w:ascii="Palatino Linotype" w:eastAsia="Calibri" w:hAnsi="Palatino Linotype" w:cs="Arial"/>
          <w:b/>
          <w:sz w:val="26"/>
          <w:szCs w:val="26"/>
          <w:lang w:val="es-ES" w:eastAsia="en-US"/>
        </w:rPr>
        <w:t>II.</w:t>
      </w:r>
      <w:bookmarkStart w:id="3" w:name="_Hlk92389056"/>
      <w:bookmarkStart w:id="4" w:name="_Hlk98335778"/>
      <w:r w:rsidR="008D795B" w:rsidRPr="00B354A9">
        <w:rPr>
          <w:rFonts w:ascii="Palatino Linotype" w:eastAsia="Calibri" w:hAnsi="Palatino Linotype" w:cs="Arial"/>
          <w:sz w:val="26"/>
          <w:szCs w:val="26"/>
          <w:lang w:val="es-ES" w:eastAsia="en-US"/>
        </w:rPr>
        <w:t xml:space="preserve"> </w:t>
      </w:r>
      <w:r w:rsidR="008D795B" w:rsidRPr="00B354A9">
        <w:rPr>
          <w:rFonts w:ascii="Palatino Linotype" w:eastAsia="Calibri" w:hAnsi="Palatino Linotype" w:cs="Arial"/>
          <w:b/>
          <w:sz w:val="26"/>
          <w:szCs w:val="26"/>
          <w:lang w:eastAsia="en-US"/>
        </w:rPr>
        <w:t>Turno de requerimiento del Sujeto Obligado</w:t>
      </w:r>
    </w:p>
    <w:p w14:paraId="172FA494" w14:textId="28285929" w:rsidR="003B46E0" w:rsidRPr="00B354A9" w:rsidRDefault="003B46E0" w:rsidP="00B354A9">
      <w:pPr>
        <w:spacing w:line="360" w:lineRule="auto"/>
        <w:jc w:val="both"/>
        <w:rPr>
          <w:rFonts w:ascii="Palatino Linotype" w:eastAsia="Palatino Linotype" w:hAnsi="Palatino Linotype" w:cs="Palatino Linotype"/>
        </w:rPr>
      </w:pPr>
      <w:r w:rsidRPr="00B354A9">
        <w:rPr>
          <w:rFonts w:ascii="Palatino Linotype" w:eastAsia="Palatino Linotype" w:hAnsi="Palatino Linotype" w:cs="Palatino Linotype"/>
        </w:rPr>
        <w:t xml:space="preserve">En cumplimiento al artículo 162 de la Ley de Transparencia y Acceso a la Información Pública del Estado de México y Municipios, el </w:t>
      </w:r>
      <w:r w:rsidRPr="00B354A9">
        <w:rPr>
          <w:rFonts w:ascii="Palatino Linotype" w:eastAsia="Palatino Linotype" w:hAnsi="Palatino Linotype" w:cs="Palatino Linotype"/>
          <w:b/>
        </w:rPr>
        <w:t>catorce de septiembre de dos mil veintidós</w:t>
      </w:r>
      <w:r w:rsidRPr="00B354A9">
        <w:rPr>
          <w:rFonts w:ascii="Palatino Linotype" w:eastAsia="Palatino Linotype" w:hAnsi="Palatino Linotype" w:cs="Palatino Linotype"/>
        </w:rPr>
        <w:t xml:space="preserve">, la Titular de la Unidad de Transparencia del Sujeto Obligado, turnó los requerimientos de información al servidor público habilitado que estimó pertinente, a fin de colmar la solicitud de acceso a la información; tal y como, se aprecia en las siguientes imágenes: </w:t>
      </w:r>
    </w:p>
    <w:p w14:paraId="19C99085" w14:textId="77777777" w:rsidR="003B46E0" w:rsidRPr="00B354A9" w:rsidRDefault="003B46E0" w:rsidP="00B354A9">
      <w:pPr>
        <w:ind w:left="851" w:right="899"/>
        <w:jc w:val="both"/>
        <w:rPr>
          <w:rFonts w:ascii="Palatino Linotype" w:eastAsia="Palatino Linotype" w:hAnsi="Palatino Linotype" w:cs="Palatino Linotype"/>
          <w:color w:val="000000"/>
        </w:rPr>
      </w:pPr>
    </w:p>
    <w:p w14:paraId="64B9EE1E" w14:textId="08D90A57" w:rsidR="003B46E0" w:rsidRPr="00B354A9" w:rsidRDefault="003B46E0" w:rsidP="00B354A9">
      <w:pPr>
        <w:widowControl w:val="0"/>
        <w:spacing w:line="360" w:lineRule="auto"/>
        <w:jc w:val="both"/>
        <w:rPr>
          <w:rFonts w:ascii="Palatino Linotype" w:eastAsia="Palatino Linotype" w:hAnsi="Palatino Linotype" w:cs="Palatino Linotype"/>
        </w:rPr>
      </w:pPr>
      <w:r w:rsidRPr="00B354A9">
        <w:rPr>
          <w:noProof/>
          <w:lang w:eastAsia="es-MX"/>
        </w:rPr>
        <w:drawing>
          <wp:inline distT="0" distB="0" distL="0" distR="0" wp14:anchorId="096E696D" wp14:editId="683B617A">
            <wp:extent cx="5791835" cy="9601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960120"/>
                    </a:xfrm>
                    <a:prstGeom prst="rect">
                      <a:avLst/>
                    </a:prstGeom>
                  </pic:spPr>
                </pic:pic>
              </a:graphicData>
            </a:graphic>
          </wp:inline>
        </w:drawing>
      </w:r>
    </w:p>
    <w:p w14:paraId="36B6F8A9" w14:textId="2F7E211A" w:rsidR="003B46E0" w:rsidRPr="00B354A9" w:rsidRDefault="003B46E0" w:rsidP="00B354A9">
      <w:pPr>
        <w:widowControl w:val="0"/>
        <w:spacing w:line="360" w:lineRule="auto"/>
        <w:jc w:val="both"/>
        <w:rPr>
          <w:rFonts w:ascii="Palatino Linotype" w:eastAsia="Palatino Linotype" w:hAnsi="Palatino Linotype" w:cs="Palatino Linotype"/>
        </w:rPr>
      </w:pPr>
      <w:r w:rsidRPr="00B354A9">
        <w:rPr>
          <w:noProof/>
          <w:lang w:eastAsia="es-MX"/>
        </w:rPr>
        <w:drawing>
          <wp:inline distT="0" distB="0" distL="0" distR="0" wp14:anchorId="14C8BF22" wp14:editId="6F4DB487">
            <wp:extent cx="5791835" cy="8991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899160"/>
                    </a:xfrm>
                    <a:prstGeom prst="rect">
                      <a:avLst/>
                    </a:prstGeom>
                  </pic:spPr>
                </pic:pic>
              </a:graphicData>
            </a:graphic>
          </wp:inline>
        </w:drawing>
      </w:r>
    </w:p>
    <w:p w14:paraId="694E5354" w14:textId="77777777" w:rsidR="0009299D" w:rsidRPr="00B354A9" w:rsidRDefault="00344B20" w:rsidP="00B354A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sz w:val="26"/>
          <w:szCs w:val="26"/>
          <w:lang w:val="es-ES" w:eastAsia="en-US"/>
        </w:rPr>
      </w:pPr>
      <w:r w:rsidRPr="00B354A9">
        <w:rPr>
          <w:rFonts w:ascii="Palatino Linotype" w:eastAsia="Calibri" w:hAnsi="Palatino Linotype" w:cs="Arial"/>
          <w:b/>
          <w:bCs/>
          <w:sz w:val="26"/>
          <w:szCs w:val="26"/>
          <w:lang w:val="es-ES" w:eastAsia="en-US"/>
        </w:rPr>
        <w:lastRenderedPageBreak/>
        <w:t>III.</w:t>
      </w:r>
      <w:r w:rsidRPr="00B354A9">
        <w:rPr>
          <w:rFonts w:ascii="Palatino Linotype" w:eastAsia="Calibri" w:hAnsi="Palatino Linotype" w:cs="Arial"/>
          <w:sz w:val="26"/>
          <w:szCs w:val="26"/>
          <w:lang w:val="es-ES" w:eastAsia="en-US"/>
        </w:rPr>
        <w:t xml:space="preserve"> </w:t>
      </w:r>
      <w:r w:rsidR="008D795B" w:rsidRPr="00B354A9">
        <w:rPr>
          <w:rFonts w:ascii="Palatino Linotype" w:hAnsi="Palatino Linotype" w:cs="Arial"/>
          <w:b/>
          <w:sz w:val="26"/>
          <w:szCs w:val="26"/>
        </w:rPr>
        <w:t>Respuesta del Sujeto Obligado</w:t>
      </w:r>
    </w:p>
    <w:p w14:paraId="2943DC7C" w14:textId="7CDFA729" w:rsidR="003B46E0" w:rsidRPr="00B354A9" w:rsidRDefault="003B46E0" w:rsidP="00B354A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sz w:val="26"/>
          <w:szCs w:val="26"/>
          <w:lang w:val="es-ES" w:eastAsia="en-US"/>
        </w:rPr>
      </w:pPr>
      <w:r w:rsidRPr="00B354A9">
        <w:rPr>
          <w:rFonts w:ascii="Palatino Linotype" w:hAnsi="Palatino Linotype"/>
        </w:rPr>
        <w:t xml:space="preserve">De las constancias que obran en el </w:t>
      </w:r>
      <w:r w:rsidRPr="00B354A9">
        <w:rPr>
          <w:rFonts w:ascii="Palatino Linotype" w:hAnsi="Palatino Linotype"/>
          <w:b/>
        </w:rPr>
        <w:t>SAIMEX,</w:t>
      </w:r>
      <w:r w:rsidRPr="00B354A9">
        <w:rPr>
          <w:rFonts w:ascii="Palatino Linotype" w:hAnsi="Palatino Linotype"/>
        </w:rPr>
        <w:t xml:space="preserve"> del recurso de revisión materia del presente asunto, se advierte que el </w:t>
      </w:r>
      <w:r w:rsidRPr="00B354A9">
        <w:rPr>
          <w:rFonts w:ascii="Palatino Linotype" w:hAnsi="Palatino Linotype"/>
          <w:b/>
        </w:rPr>
        <w:t>seis de octubre de dos mil veintidós</w:t>
      </w:r>
      <w:r w:rsidRPr="00B354A9">
        <w:rPr>
          <w:rFonts w:ascii="Palatino Linotype" w:hAnsi="Palatino Linotype"/>
        </w:rPr>
        <w:t xml:space="preserve">, </w:t>
      </w:r>
      <w:r w:rsidRPr="00B354A9">
        <w:rPr>
          <w:rFonts w:ascii="Palatino Linotype" w:hAnsi="Palatino Linotype" w:cs="Arial"/>
          <w:b/>
        </w:rPr>
        <w:t>EL SUJETO OBLIGADO</w:t>
      </w:r>
      <w:r w:rsidRPr="00B354A9">
        <w:rPr>
          <w:rFonts w:ascii="Palatino Linotype" w:hAnsi="Palatino Linotype" w:cs="Arial"/>
        </w:rPr>
        <w:t xml:space="preserve"> entregó la respuesta a la solicitud de Información Pública del particular en los siguientes términos:</w:t>
      </w:r>
    </w:p>
    <w:p w14:paraId="74DD8B82" w14:textId="55F15DB6" w:rsidR="00110BF0" w:rsidRPr="00B354A9" w:rsidRDefault="00301EEE" w:rsidP="00B354A9">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B354A9">
        <w:rPr>
          <w:rFonts w:ascii="Palatino Linotype" w:hAnsi="Palatino Linotype" w:cs="Segoe UI"/>
          <w:bCs/>
          <w:lang w:eastAsia="es-MX"/>
        </w:rPr>
        <w:t>Recurso de Revisión</w:t>
      </w:r>
      <w:r w:rsidRPr="00B354A9">
        <w:rPr>
          <w:rFonts w:ascii="Palatino Linotype" w:hAnsi="Palatino Linotype" w:cs="Segoe UI"/>
          <w:b/>
          <w:bCs/>
          <w:lang w:eastAsia="es-MX"/>
        </w:rPr>
        <w:t> </w:t>
      </w:r>
      <w:r w:rsidR="00A16AFE" w:rsidRPr="00B354A9">
        <w:rPr>
          <w:rFonts w:ascii="Palatino Linotype" w:hAnsi="Palatino Linotype" w:cs="Segoe UI"/>
          <w:b/>
          <w:bCs/>
          <w:lang w:eastAsia="es-MX"/>
        </w:rPr>
        <w:t>1</w:t>
      </w:r>
      <w:r w:rsidR="0009299D" w:rsidRPr="00B354A9">
        <w:rPr>
          <w:rFonts w:ascii="Palatino Linotype" w:hAnsi="Palatino Linotype" w:cs="Segoe UI"/>
          <w:b/>
          <w:bCs/>
          <w:lang w:eastAsia="es-MX"/>
        </w:rPr>
        <w:t>5502</w:t>
      </w:r>
      <w:r w:rsidR="00967ACF" w:rsidRPr="00B354A9">
        <w:rPr>
          <w:rFonts w:ascii="Palatino Linotype" w:hAnsi="Palatino Linotype" w:cs="Segoe UI"/>
          <w:b/>
          <w:bCs/>
          <w:lang w:eastAsia="es-MX"/>
        </w:rPr>
        <w:t>/INFOEM/IP/RR/2022</w:t>
      </w:r>
      <w:r w:rsidRPr="00B354A9">
        <w:rPr>
          <w:rFonts w:ascii="Palatino Linotype" w:hAnsi="Palatino Linotype" w:cs="Segoe UI"/>
          <w:b/>
          <w:bCs/>
          <w:lang w:eastAsia="es-MX"/>
        </w:rPr>
        <w:t>:</w:t>
      </w:r>
    </w:p>
    <w:bookmarkEnd w:id="3"/>
    <w:bookmarkEnd w:id="4"/>
    <w:p w14:paraId="602CBAEB" w14:textId="77777777" w:rsidR="0009299D" w:rsidRPr="00B354A9" w:rsidRDefault="00344B20" w:rsidP="00B354A9">
      <w:pPr>
        <w:spacing w:before="100" w:beforeAutospacing="1" w:after="100" w:afterAutospacing="1" w:line="276" w:lineRule="auto"/>
        <w:ind w:left="840" w:right="900"/>
        <w:jc w:val="both"/>
        <w:textAlignment w:val="baseline"/>
        <w:rPr>
          <w:rFonts w:ascii="Palatino Linotype" w:hAnsi="Palatino Linotype" w:cs="Segoe UI"/>
          <w:i/>
          <w:iCs/>
          <w:sz w:val="22"/>
          <w:szCs w:val="22"/>
          <w:lang w:eastAsia="es-MX"/>
        </w:rPr>
      </w:pPr>
      <w:r w:rsidRPr="00B354A9">
        <w:rPr>
          <w:rFonts w:ascii="Palatino Linotype" w:hAnsi="Palatino Linotype" w:cs="Segoe UI"/>
          <w:i/>
          <w:iCs/>
          <w:sz w:val="22"/>
          <w:szCs w:val="22"/>
          <w:lang w:eastAsia="es-MX"/>
        </w:rPr>
        <w:t>“</w:t>
      </w:r>
      <w:r w:rsidR="0009299D" w:rsidRPr="00B354A9">
        <w:rPr>
          <w:rFonts w:ascii="Palatino Linotype" w:hAnsi="Palatino Linotype" w:cs="Segoe UI"/>
          <w:i/>
          <w:iCs/>
          <w:sz w:val="22"/>
          <w:szCs w:val="22"/>
          <w:lang w:eastAsia="es-MX"/>
        </w:rPr>
        <w:t>Metepec, México a 06 de Octubre de 2022</w:t>
      </w:r>
    </w:p>
    <w:p w14:paraId="2F0BC049" w14:textId="77777777" w:rsidR="0009299D" w:rsidRPr="00B354A9" w:rsidRDefault="0009299D" w:rsidP="00B354A9">
      <w:pPr>
        <w:spacing w:before="100" w:beforeAutospacing="1" w:after="100" w:afterAutospacing="1" w:line="276" w:lineRule="auto"/>
        <w:ind w:left="840" w:right="900"/>
        <w:jc w:val="both"/>
        <w:textAlignment w:val="baseline"/>
        <w:rPr>
          <w:rFonts w:ascii="Palatino Linotype" w:hAnsi="Palatino Linotype" w:cs="Segoe UI"/>
          <w:i/>
          <w:iCs/>
          <w:sz w:val="22"/>
          <w:szCs w:val="22"/>
          <w:lang w:eastAsia="es-MX"/>
        </w:rPr>
      </w:pPr>
      <w:r w:rsidRPr="00B354A9">
        <w:rPr>
          <w:rFonts w:ascii="Palatino Linotype" w:hAnsi="Palatino Linotype" w:cs="Segoe UI"/>
          <w:i/>
          <w:iCs/>
          <w:sz w:val="22"/>
          <w:szCs w:val="22"/>
          <w:lang w:eastAsia="es-MX"/>
        </w:rPr>
        <w:t>Nombre del solicitante: C. Solicitante</w:t>
      </w:r>
    </w:p>
    <w:p w14:paraId="70DC6E1C" w14:textId="77777777" w:rsidR="0009299D" w:rsidRPr="00B354A9" w:rsidRDefault="0009299D" w:rsidP="00B354A9">
      <w:pPr>
        <w:spacing w:before="100" w:beforeAutospacing="1" w:after="100" w:afterAutospacing="1" w:line="276" w:lineRule="auto"/>
        <w:ind w:left="840" w:right="900"/>
        <w:jc w:val="both"/>
        <w:textAlignment w:val="baseline"/>
        <w:rPr>
          <w:rFonts w:ascii="Palatino Linotype" w:hAnsi="Palatino Linotype" w:cs="Segoe UI"/>
          <w:i/>
          <w:iCs/>
          <w:sz w:val="22"/>
          <w:szCs w:val="22"/>
          <w:lang w:eastAsia="es-MX"/>
        </w:rPr>
      </w:pPr>
      <w:r w:rsidRPr="00B354A9">
        <w:rPr>
          <w:rFonts w:ascii="Palatino Linotype" w:hAnsi="Palatino Linotype" w:cs="Segoe UI"/>
          <w:i/>
          <w:iCs/>
          <w:sz w:val="22"/>
          <w:szCs w:val="22"/>
          <w:lang w:eastAsia="es-MX"/>
        </w:rPr>
        <w:t>Folio de la solicitud: 00122/HRZUM/IP/2022</w:t>
      </w:r>
    </w:p>
    <w:p w14:paraId="53790DD9" w14:textId="77777777" w:rsidR="0009299D" w:rsidRPr="00B354A9" w:rsidRDefault="0009299D" w:rsidP="00B354A9">
      <w:pPr>
        <w:spacing w:before="100" w:beforeAutospacing="1" w:after="100" w:afterAutospacing="1" w:line="276" w:lineRule="auto"/>
        <w:ind w:left="840" w:right="900"/>
        <w:jc w:val="both"/>
        <w:textAlignment w:val="baseline"/>
        <w:rPr>
          <w:rFonts w:ascii="Palatino Linotype" w:hAnsi="Palatino Linotype" w:cs="Segoe UI"/>
          <w:i/>
          <w:iCs/>
          <w:sz w:val="22"/>
          <w:szCs w:val="22"/>
          <w:lang w:eastAsia="es-MX"/>
        </w:rPr>
      </w:pPr>
      <w:r w:rsidRPr="00B354A9">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6152A67" w14:textId="77777777" w:rsidR="0009299D" w:rsidRPr="00B354A9" w:rsidRDefault="0009299D" w:rsidP="00B354A9">
      <w:pPr>
        <w:spacing w:before="100" w:beforeAutospacing="1" w:after="100" w:afterAutospacing="1" w:line="276" w:lineRule="auto"/>
        <w:ind w:left="840" w:right="900"/>
        <w:jc w:val="both"/>
        <w:textAlignment w:val="baseline"/>
        <w:rPr>
          <w:rFonts w:ascii="Palatino Linotype" w:hAnsi="Palatino Linotype" w:cs="Segoe UI"/>
          <w:i/>
          <w:iCs/>
          <w:sz w:val="22"/>
          <w:szCs w:val="22"/>
          <w:lang w:eastAsia="es-MX"/>
        </w:rPr>
      </w:pPr>
      <w:r w:rsidRPr="00B354A9">
        <w:rPr>
          <w:rFonts w:ascii="Palatino Linotype" w:hAnsi="Palatino Linotype" w:cs="Segoe UI"/>
          <w:i/>
          <w:iCs/>
          <w:sz w:val="22"/>
          <w:szCs w:val="22"/>
          <w:lang w:eastAsia="es-MX"/>
        </w:rPr>
        <w:t>Con fundamento en lo previsto por los artículos 2 fracción II y VII, 4 párrafo tercero, 7, 11, 12, 15, 16, 17, 19, 22, 23, fracción I, 24, fracción XI y último párrafo, 50, 51, 52, 53 fracciones II, IV, V y VI, todos de la Ley de Transparencia y Acceso a la Información Pública del Estado de México y Municipios; en atención a la solicitud de acceso a la información pública, recibida por este Sujeto Obligado, con número de folio 00122/HRZUM/IP/2022; sírvase encontrar adjunto el archivo que detalla de forma precisa el requerimiento del solicitante, por lo que con el acto se cumple en tiempo y forma.</w:t>
      </w:r>
    </w:p>
    <w:p w14:paraId="550892D3" w14:textId="77777777" w:rsidR="0009299D" w:rsidRPr="00B354A9" w:rsidRDefault="0009299D" w:rsidP="00B354A9">
      <w:pPr>
        <w:spacing w:before="100" w:beforeAutospacing="1" w:after="100" w:afterAutospacing="1" w:line="276" w:lineRule="auto"/>
        <w:ind w:left="840" w:right="900"/>
        <w:jc w:val="both"/>
        <w:textAlignment w:val="baseline"/>
        <w:rPr>
          <w:rFonts w:ascii="Palatino Linotype" w:hAnsi="Palatino Linotype" w:cs="Segoe UI"/>
          <w:i/>
          <w:iCs/>
          <w:sz w:val="22"/>
          <w:szCs w:val="22"/>
          <w:lang w:eastAsia="es-MX"/>
        </w:rPr>
      </w:pPr>
      <w:r w:rsidRPr="00B354A9">
        <w:rPr>
          <w:rFonts w:ascii="Palatino Linotype" w:hAnsi="Palatino Linotype" w:cs="Segoe UI"/>
          <w:i/>
          <w:iCs/>
          <w:sz w:val="22"/>
          <w:szCs w:val="22"/>
          <w:lang w:eastAsia="es-MX"/>
        </w:rPr>
        <w:t>ATENTAMENTE</w:t>
      </w:r>
    </w:p>
    <w:p w14:paraId="6D6A9177" w14:textId="44F58796" w:rsidR="00344B20" w:rsidRPr="00B354A9" w:rsidRDefault="0009299D" w:rsidP="00B354A9">
      <w:pPr>
        <w:spacing w:before="100" w:beforeAutospacing="1" w:after="100" w:afterAutospacing="1" w:line="276" w:lineRule="auto"/>
        <w:ind w:left="840" w:right="900"/>
        <w:jc w:val="both"/>
        <w:textAlignment w:val="baseline"/>
        <w:rPr>
          <w:rFonts w:ascii="Palatino Linotype" w:hAnsi="Palatino Linotype" w:cs="Segoe UI"/>
          <w:i/>
          <w:sz w:val="22"/>
          <w:szCs w:val="22"/>
          <w:lang w:eastAsia="es-MX"/>
        </w:rPr>
      </w:pPr>
      <w:r w:rsidRPr="00B354A9">
        <w:rPr>
          <w:rFonts w:ascii="Palatino Linotype" w:hAnsi="Palatino Linotype" w:cs="Segoe UI"/>
          <w:i/>
          <w:iCs/>
          <w:sz w:val="22"/>
          <w:szCs w:val="22"/>
          <w:lang w:eastAsia="es-MX"/>
        </w:rPr>
        <w:t>LCDA. ROSA EDITH VENTURA RIOS</w:t>
      </w:r>
      <w:r w:rsidR="00344B20" w:rsidRPr="00B354A9">
        <w:rPr>
          <w:rFonts w:ascii="Palatino Linotype" w:hAnsi="Palatino Linotype" w:cs="Segoe UI"/>
          <w:i/>
          <w:iCs/>
          <w:sz w:val="22"/>
          <w:szCs w:val="22"/>
          <w:lang w:eastAsia="es-MX"/>
        </w:rPr>
        <w:t>”</w:t>
      </w:r>
      <w:r w:rsidR="00344B20" w:rsidRPr="00B354A9">
        <w:rPr>
          <w:rFonts w:ascii="Palatino Linotype" w:hAnsi="Palatino Linotype" w:cs="Segoe UI"/>
          <w:i/>
          <w:sz w:val="22"/>
          <w:szCs w:val="22"/>
          <w:lang w:eastAsia="es-MX"/>
        </w:rPr>
        <w:t xml:space="preserve"> (Sic)</w:t>
      </w:r>
    </w:p>
    <w:p w14:paraId="7C176937" w14:textId="292C6BCD" w:rsidR="00DD07CC" w:rsidRPr="00B354A9" w:rsidRDefault="0009299D" w:rsidP="00B354A9">
      <w:pPr>
        <w:spacing w:line="360" w:lineRule="auto"/>
        <w:ind w:right="49"/>
        <w:jc w:val="both"/>
        <w:rPr>
          <w:rFonts w:ascii="Palatino Linotype" w:hAnsi="Palatino Linotype" w:cs="Arial"/>
          <w:szCs w:val="26"/>
        </w:rPr>
      </w:pPr>
      <w:r w:rsidRPr="00B354A9">
        <w:rPr>
          <w:rFonts w:ascii="Palatino Linotype" w:hAnsi="Palatino Linotype" w:cs="Arial"/>
          <w:szCs w:val="26"/>
        </w:rPr>
        <w:lastRenderedPageBreak/>
        <w:t xml:space="preserve">Por otra parte, se anexaron a la respuesta los documentos digitales que a continuación se describen: </w:t>
      </w:r>
    </w:p>
    <w:p w14:paraId="55BDBEA8" w14:textId="6E8B7668" w:rsidR="0009299D" w:rsidRPr="00B354A9" w:rsidRDefault="0009299D" w:rsidP="00B354A9">
      <w:pPr>
        <w:pStyle w:val="Prrafodelista"/>
        <w:numPr>
          <w:ilvl w:val="0"/>
          <w:numId w:val="29"/>
        </w:numPr>
        <w:spacing w:line="360" w:lineRule="auto"/>
        <w:ind w:right="49"/>
        <w:jc w:val="both"/>
        <w:rPr>
          <w:rFonts w:ascii="Palatino Linotype" w:hAnsi="Palatino Linotype" w:cs="Arial"/>
          <w:i/>
          <w:szCs w:val="26"/>
        </w:rPr>
      </w:pPr>
      <w:r w:rsidRPr="00B354A9">
        <w:rPr>
          <w:rFonts w:ascii="Palatino Linotype" w:hAnsi="Palatino Linotype" w:cs="Arial"/>
          <w:i/>
          <w:szCs w:val="26"/>
        </w:rPr>
        <w:t xml:space="preserve">“UIPPE-5.pdf”: </w:t>
      </w:r>
      <w:r w:rsidRPr="00B354A9">
        <w:rPr>
          <w:rFonts w:ascii="Palatino Linotype" w:hAnsi="Palatino Linotype" w:cs="Arial"/>
          <w:szCs w:val="26"/>
        </w:rPr>
        <w:t>documento constante de una foja útil, de cuyo contenido se advierte el oficio con número de registro 208C0401030100L/1122/2022, suscrito por la Subdirectora de Finanzas del Sujeto Obligado, por medio del cual señala que el Organismo no realiza la entrega de la información al Órgano Superior de Fiscalización y que lo solicitado no forma parte de las documentales que integran el Informe Trimestral.</w:t>
      </w:r>
    </w:p>
    <w:p w14:paraId="18040DA0" w14:textId="6C6147AE" w:rsidR="0009299D" w:rsidRPr="00B354A9" w:rsidRDefault="0009299D" w:rsidP="00B354A9">
      <w:pPr>
        <w:pStyle w:val="Prrafodelista"/>
        <w:numPr>
          <w:ilvl w:val="0"/>
          <w:numId w:val="29"/>
        </w:numPr>
        <w:spacing w:line="360" w:lineRule="auto"/>
        <w:ind w:right="49"/>
        <w:jc w:val="both"/>
        <w:rPr>
          <w:rFonts w:ascii="Palatino Linotype" w:hAnsi="Palatino Linotype" w:cs="Arial"/>
          <w:i/>
          <w:szCs w:val="26"/>
        </w:rPr>
      </w:pPr>
      <w:r w:rsidRPr="00B354A9">
        <w:rPr>
          <w:rFonts w:ascii="Palatino Linotype" w:hAnsi="Palatino Linotype" w:cs="Arial"/>
          <w:i/>
          <w:szCs w:val="26"/>
        </w:rPr>
        <w:t xml:space="preserve">“OF 3067.pdf”: </w:t>
      </w:r>
      <w:r w:rsidRPr="00B354A9">
        <w:rPr>
          <w:rFonts w:ascii="Palatino Linotype" w:hAnsi="Palatino Linotype" w:cs="Arial"/>
          <w:szCs w:val="26"/>
        </w:rPr>
        <w:t xml:space="preserve">documento constante de una foja útil, de cuyo contenido se advierte el oficio con número de registro 20704002A00000L/3067/2022, suscrito por el Contador General Gubernamental, por medio del cual señala </w:t>
      </w:r>
      <w:r w:rsidR="00877772" w:rsidRPr="00B354A9">
        <w:rPr>
          <w:rFonts w:ascii="Palatino Linotype" w:hAnsi="Palatino Linotype" w:cs="Arial"/>
          <w:szCs w:val="26"/>
        </w:rPr>
        <w:t>que,</w:t>
      </w:r>
      <w:r w:rsidRPr="00B354A9">
        <w:rPr>
          <w:rFonts w:ascii="Palatino Linotype" w:hAnsi="Palatino Linotype" w:cs="Arial"/>
          <w:szCs w:val="26"/>
        </w:rPr>
        <w:t xml:space="preserve"> de conformidad con el Reglamento Interior de la Secretaría de Finanzas, esa dependencia a través de la Contaduría General Gubernamental es la única instancia facultada para integrar los informes trimestrales del Poder Ejecutivo del Estado.</w:t>
      </w:r>
    </w:p>
    <w:p w14:paraId="541490C4" w14:textId="17B4658E" w:rsidR="0009299D" w:rsidRPr="00B354A9" w:rsidRDefault="0009299D" w:rsidP="00B354A9">
      <w:pPr>
        <w:pStyle w:val="Prrafodelista"/>
        <w:numPr>
          <w:ilvl w:val="0"/>
          <w:numId w:val="29"/>
        </w:numPr>
        <w:spacing w:line="360" w:lineRule="auto"/>
        <w:ind w:right="49"/>
        <w:jc w:val="both"/>
        <w:rPr>
          <w:rFonts w:ascii="Palatino Linotype" w:hAnsi="Palatino Linotype" w:cs="Arial"/>
          <w:i/>
          <w:szCs w:val="26"/>
        </w:rPr>
      </w:pPr>
      <w:r w:rsidRPr="00B354A9">
        <w:rPr>
          <w:rFonts w:ascii="Palatino Linotype" w:hAnsi="Palatino Linotype" w:cs="Arial"/>
          <w:i/>
          <w:szCs w:val="26"/>
        </w:rPr>
        <w:t>“</w:t>
      </w:r>
      <w:proofErr w:type="spellStart"/>
      <w:r w:rsidRPr="00B354A9">
        <w:rPr>
          <w:rFonts w:ascii="Palatino Linotype" w:hAnsi="Palatino Linotype" w:cs="Arial"/>
          <w:i/>
          <w:szCs w:val="26"/>
        </w:rPr>
        <w:t>Resp</w:t>
      </w:r>
      <w:proofErr w:type="spellEnd"/>
      <w:r w:rsidRPr="00B354A9">
        <w:rPr>
          <w:rFonts w:ascii="Palatino Linotype" w:hAnsi="Palatino Linotype" w:cs="Arial"/>
          <w:i/>
          <w:szCs w:val="26"/>
        </w:rPr>
        <w:t xml:space="preserve"> UT s00122.pdf”: </w:t>
      </w:r>
      <w:r w:rsidRPr="00B354A9">
        <w:rPr>
          <w:rFonts w:ascii="Palatino Linotype" w:hAnsi="Palatino Linotype" w:cs="Arial"/>
          <w:szCs w:val="26"/>
        </w:rPr>
        <w:t xml:space="preserve">documento constante de dos fijas útiles, de cuyo contenido se advierte el escrito signado por la </w:t>
      </w:r>
      <w:r w:rsidR="00A266B9" w:rsidRPr="00B354A9">
        <w:rPr>
          <w:rFonts w:ascii="Palatino Linotype" w:hAnsi="Palatino Linotype" w:cs="Arial"/>
          <w:szCs w:val="26"/>
        </w:rPr>
        <w:t>responsable</w:t>
      </w:r>
      <w:r w:rsidRPr="00B354A9">
        <w:rPr>
          <w:rFonts w:ascii="Palatino Linotype" w:hAnsi="Palatino Linotype" w:cs="Arial"/>
          <w:szCs w:val="26"/>
        </w:rPr>
        <w:t xml:space="preserve"> de la Unidad de Transparencia del Organismo Público Descentralizado de Carácter Estatal denominado Hospital Regional de Alta Especialidad de Zumpango, por medio del cual se tiene por atendida la solicitud de acceso a la información de mérito.</w:t>
      </w:r>
    </w:p>
    <w:p w14:paraId="0DE495A9" w14:textId="2B758E8A" w:rsidR="00301EEE" w:rsidRPr="00B354A9" w:rsidRDefault="00301EEE" w:rsidP="00B354A9">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B354A9">
        <w:rPr>
          <w:rFonts w:ascii="Palatino Linotype" w:hAnsi="Palatino Linotype" w:cs="Segoe UI"/>
          <w:bCs/>
          <w:lang w:eastAsia="es-MX"/>
        </w:rPr>
        <w:t>Recurso de Revisión</w:t>
      </w:r>
      <w:r w:rsidRPr="00B354A9">
        <w:rPr>
          <w:rFonts w:ascii="Palatino Linotype" w:hAnsi="Palatino Linotype" w:cs="Segoe UI"/>
          <w:b/>
          <w:bCs/>
          <w:lang w:eastAsia="es-MX"/>
        </w:rPr>
        <w:t> </w:t>
      </w:r>
      <w:r w:rsidR="0009299D" w:rsidRPr="00B354A9">
        <w:rPr>
          <w:rFonts w:ascii="Palatino Linotype" w:hAnsi="Palatino Linotype" w:cs="Segoe UI"/>
          <w:b/>
          <w:bCs/>
          <w:lang w:eastAsia="es-MX"/>
        </w:rPr>
        <w:t>15503</w:t>
      </w:r>
      <w:r w:rsidRPr="00B354A9">
        <w:rPr>
          <w:rFonts w:ascii="Palatino Linotype" w:hAnsi="Palatino Linotype" w:cs="Segoe UI"/>
          <w:b/>
          <w:bCs/>
          <w:lang w:eastAsia="es-MX"/>
        </w:rPr>
        <w:t>/INFOEM/IP/RR/2022:</w:t>
      </w:r>
    </w:p>
    <w:p w14:paraId="65628A79" w14:textId="77777777" w:rsidR="00DD07CC" w:rsidRPr="00B354A9" w:rsidRDefault="008B26B0" w:rsidP="00B354A9">
      <w:pPr>
        <w:widowControl w:val="0"/>
        <w:autoSpaceDE w:val="0"/>
        <w:autoSpaceDN w:val="0"/>
        <w:adjustRightInd w:val="0"/>
        <w:spacing w:before="100" w:beforeAutospacing="1" w:after="100" w:afterAutospacing="1" w:line="276" w:lineRule="auto"/>
        <w:ind w:left="850" w:right="901"/>
        <w:jc w:val="both"/>
        <w:rPr>
          <w:rFonts w:ascii="Palatino Linotype" w:hAnsi="Palatino Linotype" w:cs="Segoe UI"/>
          <w:i/>
          <w:iCs/>
          <w:sz w:val="22"/>
          <w:szCs w:val="22"/>
          <w:lang w:eastAsia="es-MX"/>
        </w:rPr>
      </w:pPr>
      <w:r w:rsidRPr="00B354A9">
        <w:rPr>
          <w:rFonts w:ascii="Palatino Linotype" w:hAnsi="Palatino Linotype" w:cs="Segoe UI"/>
          <w:i/>
          <w:iCs/>
          <w:sz w:val="22"/>
          <w:szCs w:val="22"/>
          <w:lang w:eastAsia="es-MX"/>
        </w:rPr>
        <w:t>“</w:t>
      </w:r>
      <w:r w:rsidR="00DD07CC" w:rsidRPr="00B354A9">
        <w:rPr>
          <w:rFonts w:ascii="Palatino Linotype" w:hAnsi="Palatino Linotype" w:cs="Segoe UI"/>
          <w:i/>
          <w:iCs/>
          <w:sz w:val="22"/>
          <w:szCs w:val="22"/>
          <w:lang w:eastAsia="es-MX"/>
        </w:rPr>
        <w:t>Metepec, México a 06 de Octubre de 2022</w:t>
      </w:r>
    </w:p>
    <w:p w14:paraId="10673ACD" w14:textId="77777777" w:rsidR="00DD07CC" w:rsidRPr="00B354A9" w:rsidRDefault="00DD07CC" w:rsidP="00B354A9">
      <w:pPr>
        <w:widowControl w:val="0"/>
        <w:autoSpaceDE w:val="0"/>
        <w:autoSpaceDN w:val="0"/>
        <w:adjustRightInd w:val="0"/>
        <w:spacing w:before="100" w:beforeAutospacing="1" w:after="100" w:afterAutospacing="1" w:line="276" w:lineRule="auto"/>
        <w:ind w:left="850" w:right="901"/>
        <w:jc w:val="both"/>
        <w:rPr>
          <w:rFonts w:ascii="Palatino Linotype" w:hAnsi="Palatino Linotype" w:cs="Segoe UI"/>
          <w:i/>
          <w:iCs/>
          <w:sz w:val="22"/>
          <w:szCs w:val="22"/>
          <w:lang w:eastAsia="es-MX"/>
        </w:rPr>
      </w:pPr>
      <w:r w:rsidRPr="00B354A9">
        <w:rPr>
          <w:rFonts w:ascii="Palatino Linotype" w:hAnsi="Palatino Linotype" w:cs="Segoe UI"/>
          <w:i/>
          <w:iCs/>
          <w:sz w:val="22"/>
          <w:szCs w:val="22"/>
          <w:lang w:eastAsia="es-MX"/>
        </w:rPr>
        <w:lastRenderedPageBreak/>
        <w:t>Nombre del solicitante: C. Solicitante</w:t>
      </w:r>
    </w:p>
    <w:p w14:paraId="634771BC" w14:textId="77777777" w:rsidR="00DD07CC" w:rsidRPr="00B354A9" w:rsidRDefault="00DD07CC" w:rsidP="00B354A9">
      <w:pPr>
        <w:widowControl w:val="0"/>
        <w:autoSpaceDE w:val="0"/>
        <w:autoSpaceDN w:val="0"/>
        <w:adjustRightInd w:val="0"/>
        <w:spacing w:before="100" w:beforeAutospacing="1" w:after="100" w:afterAutospacing="1" w:line="276" w:lineRule="auto"/>
        <w:ind w:left="850" w:right="901"/>
        <w:jc w:val="both"/>
        <w:rPr>
          <w:rFonts w:ascii="Palatino Linotype" w:hAnsi="Palatino Linotype" w:cs="Segoe UI"/>
          <w:i/>
          <w:iCs/>
          <w:sz w:val="22"/>
          <w:szCs w:val="22"/>
          <w:lang w:eastAsia="es-MX"/>
        </w:rPr>
      </w:pPr>
      <w:r w:rsidRPr="00B354A9">
        <w:rPr>
          <w:rFonts w:ascii="Palatino Linotype" w:hAnsi="Palatino Linotype" w:cs="Segoe UI"/>
          <w:i/>
          <w:iCs/>
          <w:sz w:val="22"/>
          <w:szCs w:val="22"/>
          <w:lang w:eastAsia="es-MX"/>
        </w:rPr>
        <w:t>Folio de la solicitud: 00123/HRZUM/IP/2022</w:t>
      </w:r>
    </w:p>
    <w:p w14:paraId="46E31A07" w14:textId="77777777" w:rsidR="00DD07CC" w:rsidRPr="00B354A9" w:rsidRDefault="00DD07CC" w:rsidP="00B354A9">
      <w:pPr>
        <w:widowControl w:val="0"/>
        <w:autoSpaceDE w:val="0"/>
        <w:autoSpaceDN w:val="0"/>
        <w:adjustRightInd w:val="0"/>
        <w:spacing w:before="100" w:beforeAutospacing="1" w:after="100" w:afterAutospacing="1" w:line="276" w:lineRule="auto"/>
        <w:ind w:left="850" w:right="901"/>
        <w:jc w:val="both"/>
        <w:rPr>
          <w:rFonts w:ascii="Palatino Linotype" w:hAnsi="Palatino Linotype" w:cs="Segoe UI"/>
          <w:i/>
          <w:iCs/>
          <w:sz w:val="22"/>
          <w:szCs w:val="22"/>
          <w:lang w:eastAsia="es-MX"/>
        </w:rPr>
      </w:pPr>
      <w:r w:rsidRPr="00B354A9">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16A6B7E" w14:textId="77777777" w:rsidR="00DD07CC" w:rsidRPr="00B354A9" w:rsidRDefault="00DD07CC" w:rsidP="00B354A9">
      <w:pPr>
        <w:widowControl w:val="0"/>
        <w:autoSpaceDE w:val="0"/>
        <w:autoSpaceDN w:val="0"/>
        <w:adjustRightInd w:val="0"/>
        <w:spacing w:before="100" w:beforeAutospacing="1" w:after="100" w:afterAutospacing="1" w:line="276" w:lineRule="auto"/>
        <w:ind w:left="850" w:right="901"/>
        <w:jc w:val="both"/>
        <w:rPr>
          <w:rFonts w:ascii="Palatino Linotype" w:hAnsi="Palatino Linotype" w:cs="Segoe UI"/>
          <w:i/>
          <w:iCs/>
          <w:sz w:val="22"/>
          <w:szCs w:val="22"/>
          <w:lang w:eastAsia="es-MX"/>
        </w:rPr>
      </w:pPr>
      <w:r w:rsidRPr="00B354A9">
        <w:rPr>
          <w:rFonts w:ascii="Palatino Linotype" w:hAnsi="Palatino Linotype" w:cs="Segoe UI"/>
          <w:i/>
          <w:iCs/>
          <w:sz w:val="22"/>
          <w:szCs w:val="22"/>
          <w:lang w:eastAsia="es-MX"/>
        </w:rPr>
        <w:t>Con fundamento en lo previsto por los artículos 2 fracción II y VII, 4 párrafo tercero, 7, 11, 12, 15, 16, 17, 19, 22, 23, fracción I, 24, fracción XI y último párrafo, 50, 51, 52, 53 fracciones II, IV, V y VI, todos de la Ley de Transparencia y Acceso a la Información Pública del Estado de México y Municipios; en atención a la solicitud de acceso a la información pública, recibida por este Sujeto Obligado, con número de folio 00123/HRZUM/IP/2022; sírvase encontrar adjunto el archivo que detalla de forma precisa el requerimiento del solicitante, por lo que con el acto se cumple en tiempo y forma.</w:t>
      </w:r>
    </w:p>
    <w:p w14:paraId="3AAA784C" w14:textId="77777777" w:rsidR="00DD07CC" w:rsidRPr="00B354A9" w:rsidRDefault="00DD07CC" w:rsidP="00B354A9">
      <w:pPr>
        <w:widowControl w:val="0"/>
        <w:autoSpaceDE w:val="0"/>
        <w:autoSpaceDN w:val="0"/>
        <w:adjustRightInd w:val="0"/>
        <w:spacing w:before="100" w:beforeAutospacing="1" w:after="100" w:afterAutospacing="1" w:line="276" w:lineRule="auto"/>
        <w:ind w:left="850" w:right="901"/>
        <w:jc w:val="both"/>
        <w:rPr>
          <w:rFonts w:ascii="Palatino Linotype" w:hAnsi="Palatino Linotype" w:cs="Segoe UI"/>
          <w:i/>
          <w:iCs/>
          <w:sz w:val="22"/>
          <w:szCs w:val="22"/>
          <w:lang w:eastAsia="es-MX"/>
        </w:rPr>
      </w:pPr>
      <w:r w:rsidRPr="00B354A9">
        <w:rPr>
          <w:rFonts w:ascii="Palatino Linotype" w:hAnsi="Palatino Linotype" w:cs="Segoe UI"/>
          <w:i/>
          <w:iCs/>
          <w:sz w:val="22"/>
          <w:szCs w:val="22"/>
          <w:lang w:eastAsia="es-MX"/>
        </w:rPr>
        <w:t>ATENTAMENTE</w:t>
      </w:r>
    </w:p>
    <w:p w14:paraId="461842D4" w14:textId="38D5C5F0" w:rsidR="008B26B0" w:rsidRPr="00B354A9" w:rsidRDefault="00DD07CC" w:rsidP="00B354A9">
      <w:pPr>
        <w:widowControl w:val="0"/>
        <w:autoSpaceDE w:val="0"/>
        <w:autoSpaceDN w:val="0"/>
        <w:adjustRightInd w:val="0"/>
        <w:spacing w:before="100" w:beforeAutospacing="1" w:after="100" w:afterAutospacing="1" w:line="276" w:lineRule="auto"/>
        <w:ind w:left="850" w:right="901"/>
        <w:jc w:val="both"/>
        <w:rPr>
          <w:rFonts w:ascii="Palatino Linotype" w:hAnsi="Palatino Linotype" w:cs="Segoe UI"/>
          <w:i/>
          <w:iCs/>
          <w:sz w:val="22"/>
          <w:szCs w:val="22"/>
          <w:lang w:eastAsia="es-MX"/>
        </w:rPr>
      </w:pPr>
      <w:r w:rsidRPr="00B354A9">
        <w:rPr>
          <w:rFonts w:ascii="Palatino Linotype" w:hAnsi="Palatino Linotype" w:cs="Segoe UI"/>
          <w:i/>
          <w:iCs/>
          <w:sz w:val="22"/>
          <w:szCs w:val="22"/>
          <w:lang w:eastAsia="es-MX"/>
        </w:rPr>
        <w:t>LCDA. ROSA EDITH VENTURA RIOS</w:t>
      </w:r>
      <w:r w:rsidR="008B26B0" w:rsidRPr="00B354A9">
        <w:rPr>
          <w:rFonts w:ascii="Palatino Linotype" w:hAnsi="Palatino Linotype" w:cs="Segoe UI"/>
          <w:i/>
          <w:iCs/>
          <w:sz w:val="22"/>
          <w:szCs w:val="22"/>
          <w:lang w:eastAsia="es-MX"/>
        </w:rPr>
        <w:t>”</w:t>
      </w:r>
    </w:p>
    <w:p w14:paraId="1D19BE9F" w14:textId="77777777" w:rsidR="00DD07CC" w:rsidRPr="00B354A9" w:rsidRDefault="00DD07CC" w:rsidP="00B354A9">
      <w:pPr>
        <w:spacing w:line="360" w:lineRule="auto"/>
        <w:ind w:right="49"/>
        <w:jc w:val="both"/>
        <w:rPr>
          <w:rFonts w:ascii="Palatino Linotype" w:hAnsi="Palatino Linotype" w:cs="Arial"/>
          <w:szCs w:val="26"/>
        </w:rPr>
      </w:pPr>
      <w:r w:rsidRPr="00B354A9">
        <w:rPr>
          <w:rFonts w:ascii="Palatino Linotype" w:hAnsi="Palatino Linotype" w:cs="Arial"/>
          <w:szCs w:val="26"/>
        </w:rPr>
        <w:t xml:space="preserve">Por otra parte, se anexaron a la respuesta los documentos digitales que a continuación se describen: </w:t>
      </w:r>
    </w:p>
    <w:p w14:paraId="7FB290E8" w14:textId="2E5607AA" w:rsidR="00DD07CC" w:rsidRPr="00B354A9" w:rsidRDefault="00DD07CC" w:rsidP="00B354A9">
      <w:pPr>
        <w:pStyle w:val="Prrafodelista"/>
        <w:numPr>
          <w:ilvl w:val="0"/>
          <w:numId w:val="30"/>
        </w:numPr>
        <w:spacing w:line="360" w:lineRule="auto"/>
        <w:ind w:right="49"/>
        <w:jc w:val="both"/>
        <w:rPr>
          <w:rFonts w:ascii="Palatino Linotype" w:hAnsi="Palatino Linotype" w:cs="Arial"/>
          <w:i/>
          <w:szCs w:val="26"/>
        </w:rPr>
      </w:pPr>
      <w:r w:rsidRPr="00B354A9">
        <w:rPr>
          <w:rFonts w:ascii="Palatino Linotype" w:hAnsi="Palatino Linotype" w:cs="Arial"/>
          <w:i/>
          <w:szCs w:val="26"/>
        </w:rPr>
        <w:t xml:space="preserve">“UIPPE-6.pdf”: </w:t>
      </w:r>
      <w:r w:rsidRPr="00B354A9">
        <w:rPr>
          <w:rFonts w:ascii="Palatino Linotype" w:hAnsi="Palatino Linotype" w:cs="Arial"/>
          <w:szCs w:val="26"/>
        </w:rPr>
        <w:t>documento constante de una foja útil, de cuyo contenido se advierte el oficio con número de registro 208C0401030100L/1123/2022, suscrito por la Subdirectora de Finanzas del Sujeto Obligado, por medio del cual señala que el Organismo no realiza la entrega de la información al Órgano Superior de Fiscalización y que lo solicitado no forma parte de las documentales que integran el Informe Trimestral.</w:t>
      </w:r>
    </w:p>
    <w:p w14:paraId="6EADD517" w14:textId="6A65DFC2" w:rsidR="00DD07CC" w:rsidRPr="00B354A9" w:rsidRDefault="00DD07CC" w:rsidP="00B354A9">
      <w:pPr>
        <w:pStyle w:val="Prrafodelista"/>
        <w:numPr>
          <w:ilvl w:val="0"/>
          <w:numId w:val="29"/>
        </w:numPr>
        <w:spacing w:line="360" w:lineRule="auto"/>
        <w:ind w:right="49"/>
        <w:jc w:val="both"/>
        <w:rPr>
          <w:rFonts w:ascii="Palatino Linotype" w:hAnsi="Palatino Linotype" w:cs="Arial"/>
          <w:i/>
          <w:szCs w:val="26"/>
        </w:rPr>
      </w:pPr>
      <w:r w:rsidRPr="00B354A9">
        <w:rPr>
          <w:rFonts w:ascii="Palatino Linotype" w:hAnsi="Palatino Linotype" w:cs="Arial"/>
          <w:i/>
          <w:szCs w:val="26"/>
        </w:rPr>
        <w:lastRenderedPageBreak/>
        <w:t xml:space="preserve">“OF 3067.pdf”: </w:t>
      </w:r>
      <w:r w:rsidRPr="00B354A9">
        <w:rPr>
          <w:rFonts w:ascii="Palatino Linotype" w:hAnsi="Palatino Linotype" w:cs="Arial"/>
          <w:szCs w:val="26"/>
        </w:rPr>
        <w:t xml:space="preserve">documento constante de una foja útil, de cuyo contenido se advierte el oficio con número de registro 20704002A00000L/3067/2022, suscrito por el Contador General Gubernamental, por medio del cual señala </w:t>
      </w:r>
      <w:r w:rsidR="00A266B9" w:rsidRPr="00B354A9">
        <w:rPr>
          <w:rFonts w:ascii="Palatino Linotype" w:hAnsi="Palatino Linotype" w:cs="Arial"/>
          <w:szCs w:val="26"/>
        </w:rPr>
        <w:t>que,</w:t>
      </w:r>
      <w:r w:rsidRPr="00B354A9">
        <w:rPr>
          <w:rFonts w:ascii="Palatino Linotype" w:hAnsi="Palatino Linotype" w:cs="Arial"/>
          <w:szCs w:val="26"/>
        </w:rPr>
        <w:t xml:space="preserve"> de conformidad con el Reglamento Interior de la Secretaría de Finanzas, esa dependencia a través de la Contaduría General Gubernamental es la única instancia facultada para integrar los informes trimestrales del Poder Ejecutivo del Estado.</w:t>
      </w:r>
    </w:p>
    <w:p w14:paraId="41E8357E" w14:textId="47FA69CC" w:rsidR="00DD07CC" w:rsidRPr="00B354A9" w:rsidRDefault="00DD07CC" w:rsidP="00B354A9">
      <w:pPr>
        <w:pStyle w:val="Prrafodelista"/>
        <w:numPr>
          <w:ilvl w:val="0"/>
          <w:numId w:val="30"/>
        </w:numPr>
        <w:spacing w:line="360" w:lineRule="auto"/>
        <w:ind w:right="49"/>
        <w:jc w:val="both"/>
        <w:rPr>
          <w:rFonts w:ascii="Palatino Linotype" w:hAnsi="Palatino Linotype" w:cs="Arial"/>
          <w:i/>
          <w:szCs w:val="26"/>
        </w:rPr>
      </w:pPr>
      <w:r w:rsidRPr="00B354A9">
        <w:rPr>
          <w:rFonts w:ascii="Palatino Linotype" w:hAnsi="Palatino Linotype" w:cs="Arial"/>
          <w:i/>
          <w:szCs w:val="26"/>
        </w:rPr>
        <w:t>“</w:t>
      </w:r>
      <w:proofErr w:type="spellStart"/>
      <w:r w:rsidRPr="00B354A9">
        <w:rPr>
          <w:rFonts w:ascii="Palatino Linotype" w:hAnsi="Palatino Linotype" w:cs="Arial"/>
          <w:i/>
          <w:szCs w:val="26"/>
        </w:rPr>
        <w:t>Resp</w:t>
      </w:r>
      <w:proofErr w:type="spellEnd"/>
      <w:r w:rsidRPr="00B354A9">
        <w:rPr>
          <w:rFonts w:ascii="Palatino Linotype" w:hAnsi="Palatino Linotype" w:cs="Arial"/>
          <w:i/>
          <w:szCs w:val="26"/>
        </w:rPr>
        <w:t xml:space="preserve"> UT s00123.pdf”: </w:t>
      </w:r>
      <w:r w:rsidRPr="00B354A9">
        <w:rPr>
          <w:rFonts w:ascii="Palatino Linotype" w:hAnsi="Palatino Linotype" w:cs="Arial"/>
          <w:szCs w:val="26"/>
        </w:rPr>
        <w:t>documento constante de dos fijas útiles, de cuyo contenido se advierte el escrito signado por la Responsable de la Unidad de Transparencia del Organismo Público Descentralizado de Carácter Estatal denominado Hospital Regional de Alta Especialidad de Zumpango, por medio del cual se tiene por atendida la solicitud de acceso a la información de mérito.</w:t>
      </w:r>
    </w:p>
    <w:p w14:paraId="775358AC" w14:textId="0A6F4503" w:rsidR="00321334" w:rsidRPr="00B354A9" w:rsidRDefault="00F746EE" w:rsidP="00B354A9">
      <w:pPr>
        <w:spacing w:before="100" w:beforeAutospacing="1" w:after="100" w:afterAutospacing="1" w:line="360" w:lineRule="auto"/>
        <w:jc w:val="both"/>
        <w:rPr>
          <w:rFonts w:ascii="Palatino Linotype" w:hAnsi="Palatino Linotype" w:cs="Arial"/>
          <w:b/>
          <w:sz w:val="26"/>
          <w:szCs w:val="26"/>
        </w:rPr>
      </w:pPr>
      <w:r w:rsidRPr="00B354A9">
        <w:rPr>
          <w:rFonts w:ascii="Palatino Linotype" w:hAnsi="Palatino Linotype" w:cs="Arial"/>
          <w:b/>
          <w:sz w:val="26"/>
          <w:szCs w:val="26"/>
        </w:rPr>
        <w:t>I</w:t>
      </w:r>
      <w:r w:rsidR="0065107A" w:rsidRPr="00B354A9">
        <w:rPr>
          <w:rFonts w:ascii="Palatino Linotype" w:hAnsi="Palatino Linotype" w:cs="Arial"/>
          <w:b/>
          <w:sz w:val="26"/>
          <w:szCs w:val="26"/>
        </w:rPr>
        <w:t>V</w:t>
      </w:r>
      <w:r w:rsidR="00321334" w:rsidRPr="00B354A9">
        <w:rPr>
          <w:rFonts w:ascii="Palatino Linotype" w:hAnsi="Palatino Linotype" w:cs="Arial"/>
          <w:b/>
          <w:sz w:val="26"/>
          <w:szCs w:val="26"/>
        </w:rPr>
        <w:t xml:space="preserve">. </w:t>
      </w:r>
      <w:r w:rsidR="00321334" w:rsidRPr="00B354A9">
        <w:rPr>
          <w:rFonts w:ascii="Palatino Linotype" w:hAnsi="Palatino Linotype" w:cs="Arial"/>
          <w:b/>
          <w:bCs/>
          <w:sz w:val="26"/>
          <w:szCs w:val="26"/>
        </w:rPr>
        <w:t>Del Recurso de Revisión</w:t>
      </w:r>
    </w:p>
    <w:p w14:paraId="67A44F31" w14:textId="2DBD56FE" w:rsidR="00DD07CC" w:rsidRPr="00B354A9" w:rsidRDefault="00DD07CC" w:rsidP="00B354A9">
      <w:pPr>
        <w:spacing w:line="360" w:lineRule="auto"/>
        <w:jc w:val="both"/>
        <w:rPr>
          <w:rFonts w:ascii="Palatino Linotype" w:hAnsi="Palatino Linotype" w:cs="Arial"/>
          <w:lang w:val="es-419"/>
        </w:rPr>
      </w:pPr>
      <w:r w:rsidRPr="00B354A9">
        <w:rPr>
          <w:rFonts w:ascii="Palatino Linotype" w:hAnsi="Palatino Linotype" w:cs="Arial"/>
        </w:rPr>
        <w:t xml:space="preserve">Inconforme con la respuesta, el </w:t>
      </w:r>
      <w:r w:rsidRPr="00B354A9">
        <w:rPr>
          <w:rFonts w:ascii="Palatino Linotype" w:hAnsi="Palatino Linotype" w:cs="Arial"/>
          <w:b/>
          <w:bCs/>
        </w:rPr>
        <w:t>diez de octubre de dos mil veintidós</w:t>
      </w:r>
      <w:r w:rsidRPr="00B354A9">
        <w:rPr>
          <w:rFonts w:ascii="Palatino Linotype" w:hAnsi="Palatino Linotype" w:cs="Arial"/>
        </w:rPr>
        <w:t xml:space="preserve">, </w:t>
      </w:r>
      <w:r w:rsidR="00877772" w:rsidRPr="00B354A9">
        <w:rPr>
          <w:rFonts w:ascii="Palatino Linotype" w:hAnsi="Palatino Linotype" w:cs="Arial"/>
          <w:b/>
        </w:rPr>
        <w:t xml:space="preserve">LA </w:t>
      </w:r>
      <w:r w:rsidRPr="00B354A9">
        <w:rPr>
          <w:rFonts w:ascii="Palatino Linotype" w:hAnsi="Palatino Linotype" w:cs="Arial"/>
          <w:b/>
        </w:rPr>
        <w:t>RECURRENTE</w:t>
      </w:r>
      <w:r w:rsidRPr="00B354A9">
        <w:rPr>
          <w:rFonts w:ascii="Palatino Linotype" w:hAnsi="Palatino Linotype" w:cs="Arial"/>
        </w:rPr>
        <w:t xml:space="preserve"> interpuso los Recursos Revisión materia del presente estudio, el cual fue registrado en </w:t>
      </w:r>
      <w:r w:rsidRPr="00B354A9">
        <w:rPr>
          <w:rFonts w:ascii="Palatino Linotype" w:hAnsi="Palatino Linotype" w:cs="Arial"/>
          <w:b/>
        </w:rPr>
        <w:t xml:space="preserve">EL SAIMEX, </w:t>
      </w:r>
      <w:r w:rsidRPr="00B354A9">
        <w:rPr>
          <w:rFonts w:ascii="Palatino Linotype" w:hAnsi="Palatino Linotype" w:cs="Arial"/>
          <w:bCs/>
        </w:rPr>
        <w:t>y</w:t>
      </w:r>
      <w:r w:rsidRPr="00B354A9">
        <w:rPr>
          <w:rFonts w:ascii="Palatino Linotype" w:hAnsi="Palatino Linotype" w:cs="Arial"/>
        </w:rPr>
        <w:t xml:space="preserve"> se les asignó los números de expedientes </w:t>
      </w:r>
      <w:r w:rsidRPr="00B354A9">
        <w:rPr>
          <w:rFonts w:ascii="Palatino Linotype" w:hAnsi="Palatino Linotype" w:cs="Arial"/>
          <w:b/>
          <w:lang w:val="es-ES"/>
        </w:rPr>
        <w:t>15502/INFOEM/IP/RR/2022</w:t>
      </w:r>
      <w:r w:rsidR="007F1869" w:rsidRPr="00B354A9">
        <w:rPr>
          <w:rFonts w:ascii="Palatino Linotype" w:hAnsi="Palatino Linotype" w:cs="Arial"/>
          <w:b/>
        </w:rPr>
        <w:t xml:space="preserve"> y </w:t>
      </w:r>
      <w:r w:rsidR="007F1869" w:rsidRPr="00B354A9">
        <w:rPr>
          <w:rFonts w:ascii="Palatino Linotype" w:hAnsi="Palatino Linotype" w:cs="Arial"/>
          <w:b/>
          <w:lang w:val="es-ES"/>
        </w:rPr>
        <w:t>15502/INFOEM/IP/RR/2022,</w:t>
      </w:r>
      <w:r w:rsidRPr="00B354A9">
        <w:rPr>
          <w:rFonts w:ascii="Palatino Linotype" w:hAnsi="Palatino Linotype" w:cs="Arial"/>
        </w:rPr>
        <w:t xml:space="preserve"> en </w:t>
      </w:r>
      <w:r w:rsidR="007F1869" w:rsidRPr="00B354A9">
        <w:rPr>
          <w:rFonts w:ascii="Palatino Linotype" w:hAnsi="Palatino Linotype" w:cs="Arial"/>
        </w:rPr>
        <w:t>los</w:t>
      </w:r>
      <w:r w:rsidRPr="00B354A9">
        <w:rPr>
          <w:rFonts w:ascii="Palatino Linotype" w:hAnsi="Palatino Linotype" w:cs="Arial"/>
        </w:rPr>
        <w:t xml:space="preserve"> que señaló como</w:t>
      </w:r>
      <w:r w:rsidRPr="00B354A9">
        <w:rPr>
          <w:rFonts w:ascii="Palatino Linotype" w:hAnsi="Palatino Linotype" w:cs="Arial"/>
          <w:lang w:val="es-419"/>
        </w:rPr>
        <w:t>:</w:t>
      </w:r>
    </w:p>
    <w:p w14:paraId="257EF846" w14:textId="77777777" w:rsidR="00DD07CC" w:rsidRPr="00B354A9" w:rsidRDefault="00DD07CC" w:rsidP="00B354A9">
      <w:pPr>
        <w:spacing w:line="360" w:lineRule="auto"/>
        <w:jc w:val="both"/>
        <w:rPr>
          <w:rFonts w:ascii="Palatino Linotype" w:hAnsi="Palatino Linotype" w:cs="Arial"/>
          <w:lang w:val="es-419"/>
        </w:rPr>
      </w:pPr>
    </w:p>
    <w:p w14:paraId="6E79AA47" w14:textId="4C864C38" w:rsidR="007F1869" w:rsidRPr="00B354A9" w:rsidRDefault="007F1869" w:rsidP="00B354A9">
      <w:pPr>
        <w:pStyle w:val="Prrafodelista"/>
        <w:numPr>
          <w:ilvl w:val="0"/>
          <w:numId w:val="30"/>
        </w:numPr>
        <w:spacing w:line="360" w:lineRule="auto"/>
        <w:jc w:val="both"/>
        <w:rPr>
          <w:rFonts w:ascii="Palatino Linotype" w:hAnsi="Palatino Linotype" w:cs="Arial"/>
          <w:lang w:val="es-419"/>
        </w:rPr>
      </w:pPr>
      <w:r w:rsidRPr="00B354A9">
        <w:rPr>
          <w:rFonts w:ascii="Palatino Linotype" w:hAnsi="Palatino Linotype" w:cs="Arial"/>
          <w:b/>
          <w:lang w:val="es-ES"/>
        </w:rPr>
        <w:t>15502/INFOEM/IP/RR/2022</w:t>
      </w:r>
    </w:p>
    <w:p w14:paraId="1307575F" w14:textId="77777777" w:rsidR="00DD07CC" w:rsidRPr="00B354A9" w:rsidRDefault="00DD07CC" w:rsidP="00B354A9">
      <w:pPr>
        <w:spacing w:line="360" w:lineRule="auto"/>
        <w:jc w:val="both"/>
        <w:rPr>
          <w:rFonts w:ascii="Palatino Linotype" w:hAnsi="Palatino Linotype" w:cs="Arial"/>
          <w:b/>
        </w:rPr>
      </w:pPr>
      <w:r w:rsidRPr="00B354A9">
        <w:rPr>
          <w:rFonts w:ascii="Palatino Linotype" w:hAnsi="Palatino Linotype" w:cs="Arial"/>
          <w:b/>
          <w:lang w:val="es-419"/>
        </w:rPr>
        <w:t>A</w:t>
      </w:r>
      <w:proofErr w:type="spellStart"/>
      <w:r w:rsidRPr="00B354A9">
        <w:rPr>
          <w:rFonts w:ascii="Palatino Linotype" w:hAnsi="Palatino Linotype" w:cs="Arial"/>
          <w:b/>
        </w:rPr>
        <w:t>cto</w:t>
      </w:r>
      <w:proofErr w:type="spellEnd"/>
      <w:r w:rsidRPr="00B354A9">
        <w:rPr>
          <w:rFonts w:ascii="Palatino Linotype" w:hAnsi="Palatino Linotype" w:cs="Arial"/>
          <w:b/>
        </w:rPr>
        <w:t xml:space="preserve"> impugnado:</w:t>
      </w:r>
    </w:p>
    <w:p w14:paraId="1BAF84FF" w14:textId="303755DD" w:rsidR="00DD07CC" w:rsidRPr="00B354A9" w:rsidRDefault="00DD07CC" w:rsidP="00B354A9">
      <w:pPr>
        <w:tabs>
          <w:tab w:val="left" w:pos="851"/>
        </w:tabs>
        <w:ind w:right="901"/>
        <w:jc w:val="both"/>
        <w:rPr>
          <w:rFonts w:ascii="Palatino Linotype" w:hAnsi="Palatino Linotype" w:cs="Arial"/>
          <w:sz w:val="22"/>
          <w:szCs w:val="22"/>
        </w:rPr>
      </w:pPr>
      <w:r w:rsidRPr="00B354A9">
        <w:rPr>
          <w:rFonts w:ascii="Palatino Linotype" w:hAnsi="Palatino Linotype" w:cs="Arial"/>
          <w:i/>
          <w:sz w:val="22"/>
          <w:szCs w:val="22"/>
        </w:rPr>
        <w:t>“</w:t>
      </w:r>
      <w:r w:rsidR="007F1869" w:rsidRPr="00B354A9">
        <w:rPr>
          <w:rFonts w:ascii="Palatino Linotype" w:hAnsi="Palatino Linotype" w:cs="Arial"/>
          <w:i/>
          <w:sz w:val="22"/>
          <w:szCs w:val="22"/>
        </w:rPr>
        <w:t>Información incompleta</w:t>
      </w:r>
      <w:r w:rsidRPr="00B354A9">
        <w:rPr>
          <w:rFonts w:ascii="Palatino Linotype" w:hAnsi="Palatino Linotype" w:cs="Arial"/>
          <w:i/>
          <w:sz w:val="22"/>
          <w:szCs w:val="22"/>
        </w:rPr>
        <w:t xml:space="preserve">” </w:t>
      </w:r>
      <w:r w:rsidRPr="00B354A9">
        <w:rPr>
          <w:rFonts w:ascii="Palatino Linotype" w:hAnsi="Palatino Linotype" w:cs="Arial"/>
          <w:sz w:val="22"/>
          <w:szCs w:val="22"/>
        </w:rPr>
        <w:t>(sic).</w:t>
      </w:r>
    </w:p>
    <w:p w14:paraId="378DE7EE" w14:textId="7237D9E5" w:rsidR="00DD07CC" w:rsidRPr="00B354A9" w:rsidRDefault="00DD07CC" w:rsidP="00B354A9">
      <w:pPr>
        <w:tabs>
          <w:tab w:val="left" w:pos="851"/>
        </w:tabs>
        <w:ind w:right="901"/>
        <w:jc w:val="both"/>
        <w:rPr>
          <w:rFonts w:ascii="Palatino Linotype" w:hAnsi="Palatino Linotype" w:cs="Arial"/>
          <w:sz w:val="22"/>
          <w:szCs w:val="22"/>
        </w:rPr>
      </w:pPr>
    </w:p>
    <w:p w14:paraId="63AF1F59" w14:textId="77777777" w:rsidR="00B354A9" w:rsidRPr="00B354A9" w:rsidRDefault="00B354A9" w:rsidP="00B354A9">
      <w:pPr>
        <w:tabs>
          <w:tab w:val="left" w:pos="851"/>
        </w:tabs>
        <w:ind w:right="901"/>
        <w:jc w:val="both"/>
        <w:rPr>
          <w:rFonts w:ascii="Palatino Linotype" w:hAnsi="Palatino Linotype" w:cs="Arial"/>
          <w:sz w:val="22"/>
          <w:szCs w:val="22"/>
        </w:rPr>
      </w:pPr>
    </w:p>
    <w:p w14:paraId="5A075F44" w14:textId="77777777" w:rsidR="00DD07CC" w:rsidRPr="00B354A9" w:rsidRDefault="00DD07CC" w:rsidP="00B354A9">
      <w:pPr>
        <w:tabs>
          <w:tab w:val="left" w:pos="851"/>
        </w:tabs>
        <w:spacing w:after="240"/>
        <w:ind w:right="901"/>
        <w:jc w:val="both"/>
        <w:rPr>
          <w:rFonts w:ascii="Palatino Linotype" w:hAnsi="Palatino Linotype" w:cs="Arial"/>
          <w:b/>
          <w:szCs w:val="22"/>
        </w:rPr>
      </w:pPr>
      <w:r w:rsidRPr="00B354A9">
        <w:rPr>
          <w:rFonts w:ascii="Palatino Linotype" w:hAnsi="Palatino Linotype" w:cs="Arial"/>
          <w:b/>
          <w:szCs w:val="22"/>
        </w:rPr>
        <w:lastRenderedPageBreak/>
        <w:t>Razones o motivos de inconformidad:</w:t>
      </w:r>
    </w:p>
    <w:p w14:paraId="67DE8A51" w14:textId="709FCE46" w:rsidR="00DD07CC" w:rsidRPr="00B354A9" w:rsidRDefault="00DD07CC" w:rsidP="00B354A9">
      <w:pPr>
        <w:tabs>
          <w:tab w:val="left" w:pos="851"/>
        </w:tabs>
        <w:ind w:right="901"/>
        <w:jc w:val="both"/>
        <w:rPr>
          <w:rFonts w:ascii="Palatino Linotype" w:hAnsi="Palatino Linotype" w:cs="Arial"/>
          <w:i/>
          <w:sz w:val="22"/>
          <w:szCs w:val="22"/>
        </w:rPr>
      </w:pPr>
      <w:r w:rsidRPr="00B354A9">
        <w:rPr>
          <w:rFonts w:ascii="Palatino Linotype" w:hAnsi="Palatino Linotype" w:cs="Arial"/>
          <w:i/>
          <w:sz w:val="22"/>
          <w:szCs w:val="22"/>
        </w:rPr>
        <w:t>“</w:t>
      </w:r>
      <w:r w:rsidR="007F1869" w:rsidRPr="00B354A9">
        <w:rPr>
          <w:rFonts w:ascii="Palatino Linotype" w:hAnsi="Palatino Linotype" w:cs="Arial"/>
          <w:i/>
          <w:sz w:val="22"/>
          <w:szCs w:val="22"/>
        </w:rPr>
        <w:t>No se entregaron las pólizas, independientemente de que se envíen o no en el informe.</w:t>
      </w:r>
      <w:r w:rsidRPr="00B354A9">
        <w:rPr>
          <w:rFonts w:ascii="Palatino Linotype" w:hAnsi="Palatino Linotype" w:cs="Arial"/>
          <w:i/>
          <w:sz w:val="22"/>
          <w:szCs w:val="22"/>
        </w:rPr>
        <w:t>” (</w:t>
      </w:r>
      <w:proofErr w:type="gramStart"/>
      <w:r w:rsidRPr="00B354A9">
        <w:rPr>
          <w:rFonts w:ascii="Palatino Linotype" w:hAnsi="Palatino Linotype" w:cs="Arial"/>
          <w:i/>
          <w:sz w:val="22"/>
          <w:szCs w:val="22"/>
        </w:rPr>
        <w:t>sic</w:t>
      </w:r>
      <w:proofErr w:type="gramEnd"/>
      <w:r w:rsidRPr="00B354A9">
        <w:rPr>
          <w:rFonts w:ascii="Palatino Linotype" w:hAnsi="Palatino Linotype" w:cs="Arial"/>
          <w:i/>
          <w:sz w:val="22"/>
          <w:szCs w:val="22"/>
        </w:rPr>
        <w:t>).</w:t>
      </w:r>
    </w:p>
    <w:p w14:paraId="3DB94788" w14:textId="77777777" w:rsidR="007F1869" w:rsidRPr="00B354A9" w:rsidRDefault="007F1869" w:rsidP="00B354A9">
      <w:pPr>
        <w:tabs>
          <w:tab w:val="left" w:pos="851"/>
        </w:tabs>
        <w:ind w:right="901"/>
        <w:jc w:val="both"/>
        <w:rPr>
          <w:rFonts w:ascii="Palatino Linotype" w:hAnsi="Palatino Linotype" w:cs="Arial"/>
          <w:i/>
          <w:sz w:val="22"/>
          <w:szCs w:val="22"/>
        </w:rPr>
      </w:pPr>
    </w:p>
    <w:p w14:paraId="45EED149" w14:textId="6A116106" w:rsidR="007F1869" w:rsidRPr="00B354A9" w:rsidRDefault="007F1869" w:rsidP="00B354A9">
      <w:pPr>
        <w:pStyle w:val="Prrafodelista"/>
        <w:numPr>
          <w:ilvl w:val="0"/>
          <w:numId w:val="30"/>
        </w:numPr>
        <w:spacing w:line="360" w:lineRule="auto"/>
        <w:jc w:val="both"/>
        <w:rPr>
          <w:rFonts w:ascii="Palatino Linotype" w:hAnsi="Palatino Linotype" w:cs="Arial"/>
          <w:lang w:val="es-419"/>
        </w:rPr>
      </w:pPr>
      <w:r w:rsidRPr="00B354A9">
        <w:rPr>
          <w:rFonts w:ascii="Palatino Linotype" w:hAnsi="Palatino Linotype" w:cs="Arial"/>
          <w:b/>
          <w:lang w:val="es-ES"/>
        </w:rPr>
        <w:t>15503/INFOEM/IP/RR/2022</w:t>
      </w:r>
    </w:p>
    <w:p w14:paraId="75DFBD80" w14:textId="77777777" w:rsidR="007F1869" w:rsidRPr="00B354A9" w:rsidRDefault="007F1869" w:rsidP="00B354A9">
      <w:pPr>
        <w:spacing w:line="360" w:lineRule="auto"/>
        <w:jc w:val="both"/>
        <w:rPr>
          <w:rFonts w:ascii="Palatino Linotype" w:hAnsi="Palatino Linotype" w:cs="Arial"/>
          <w:b/>
        </w:rPr>
      </w:pPr>
      <w:r w:rsidRPr="00B354A9">
        <w:rPr>
          <w:rFonts w:ascii="Palatino Linotype" w:hAnsi="Palatino Linotype" w:cs="Arial"/>
          <w:b/>
          <w:lang w:val="es-419"/>
        </w:rPr>
        <w:t>A</w:t>
      </w:r>
      <w:proofErr w:type="spellStart"/>
      <w:r w:rsidRPr="00B354A9">
        <w:rPr>
          <w:rFonts w:ascii="Palatino Linotype" w:hAnsi="Palatino Linotype" w:cs="Arial"/>
          <w:b/>
        </w:rPr>
        <w:t>cto</w:t>
      </w:r>
      <w:proofErr w:type="spellEnd"/>
      <w:r w:rsidRPr="00B354A9">
        <w:rPr>
          <w:rFonts w:ascii="Palatino Linotype" w:hAnsi="Palatino Linotype" w:cs="Arial"/>
          <w:b/>
        </w:rPr>
        <w:t xml:space="preserve"> impugnado:</w:t>
      </w:r>
    </w:p>
    <w:p w14:paraId="0119D0D8" w14:textId="6742580B" w:rsidR="007F1869" w:rsidRPr="00B354A9" w:rsidRDefault="007F1869" w:rsidP="00B354A9">
      <w:pPr>
        <w:tabs>
          <w:tab w:val="left" w:pos="851"/>
        </w:tabs>
        <w:ind w:right="901"/>
        <w:jc w:val="both"/>
        <w:rPr>
          <w:rFonts w:ascii="Palatino Linotype" w:hAnsi="Palatino Linotype" w:cs="Arial"/>
          <w:i/>
          <w:sz w:val="22"/>
          <w:szCs w:val="22"/>
        </w:rPr>
      </w:pPr>
      <w:r w:rsidRPr="00B354A9">
        <w:rPr>
          <w:rFonts w:ascii="Palatino Linotype" w:hAnsi="Palatino Linotype" w:cs="Arial"/>
          <w:i/>
          <w:sz w:val="22"/>
          <w:szCs w:val="22"/>
        </w:rPr>
        <w:t>“Información incompleta” (sic).</w:t>
      </w:r>
    </w:p>
    <w:p w14:paraId="29A72508" w14:textId="77777777" w:rsidR="007F1869" w:rsidRPr="00B354A9" w:rsidRDefault="007F1869" w:rsidP="00B354A9">
      <w:pPr>
        <w:tabs>
          <w:tab w:val="left" w:pos="851"/>
        </w:tabs>
        <w:ind w:right="901"/>
        <w:jc w:val="both"/>
        <w:rPr>
          <w:rFonts w:ascii="Palatino Linotype" w:hAnsi="Palatino Linotype" w:cs="Arial"/>
          <w:i/>
          <w:sz w:val="22"/>
          <w:szCs w:val="22"/>
        </w:rPr>
      </w:pPr>
    </w:p>
    <w:p w14:paraId="36B926AD" w14:textId="77777777" w:rsidR="007F1869" w:rsidRPr="00B354A9" w:rsidRDefault="007F1869" w:rsidP="00B354A9">
      <w:pPr>
        <w:spacing w:line="360" w:lineRule="auto"/>
        <w:jc w:val="both"/>
        <w:rPr>
          <w:rFonts w:ascii="Palatino Linotype" w:hAnsi="Palatino Linotype" w:cs="Arial"/>
          <w:b/>
          <w:lang w:val="es-419"/>
        </w:rPr>
      </w:pPr>
      <w:r w:rsidRPr="00B354A9">
        <w:rPr>
          <w:rFonts w:ascii="Palatino Linotype" w:hAnsi="Palatino Linotype" w:cs="Arial"/>
          <w:b/>
          <w:lang w:val="es-419"/>
        </w:rPr>
        <w:t>Razones o motivos de inconformidad:</w:t>
      </w:r>
    </w:p>
    <w:p w14:paraId="0C4463E6" w14:textId="56326B11" w:rsidR="007F1869" w:rsidRPr="00B354A9" w:rsidRDefault="007F1869" w:rsidP="00B354A9">
      <w:pPr>
        <w:tabs>
          <w:tab w:val="left" w:pos="851"/>
        </w:tabs>
        <w:ind w:right="901"/>
        <w:jc w:val="both"/>
        <w:rPr>
          <w:rFonts w:ascii="Palatino Linotype" w:hAnsi="Palatino Linotype" w:cs="Arial"/>
          <w:i/>
          <w:sz w:val="22"/>
          <w:szCs w:val="22"/>
        </w:rPr>
      </w:pPr>
      <w:r w:rsidRPr="00B354A9">
        <w:rPr>
          <w:rFonts w:ascii="Palatino Linotype" w:hAnsi="Palatino Linotype" w:cs="Arial"/>
          <w:i/>
          <w:sz w:val="22"/>
          <w:szCs w:val="22"/>
        </w:rPr>
        <w:t>“No se remite la documental solicitada” (sic).</w:t>
      </w:r>
    </w:p>
    <w:p w14:paraId="77389B46" w14:textId="77777777" w:rsidR="007F1869" w:rsidRPr="00B354A9" w:rsidRDefault="007F1869" w:rsidP="00B354A9">
      <w:pPr>
        <w:tabs>
          <w:tab w:val="left" w:pos="851"/>
        </w:tabs>
        <w:ind w:right="901"/>
        <w:jc w:val="both"/>
        <w:rPr>
          <w:rFonts w:ascii="Palatino Linotype" w:hAnsi="Palatino Linotype" w:cs="Arial"/>
          <w:i/>
          <w:sz w:val="22"/>
          <w:szCs w:val="22"/>
        </w:rPr>
      </w:pPr>
    </w:p>
    <w:p w14:paraId="3CEDC3A8" w14:textId="50528E98" w:rsidR="00182393" w:rsidRPr="00B354A9" w:rsidRDefault="00182393" w:rsidP="00B354A9">
      <w:pPr>
        <w:spacing w:before="100" w:beforeAutospacing="1" w:after="100" w:afterAutospacing="1" w:line="360" w:lineRule="auto"/>
        <w:jc w:val="both"/>
        <w:rPr>
          <w:rFonts w:ascii="Palatino Linotype" w:hAnsi="Palatino Linotype" w:cs="Arial"/>
          <w:b/>
          <w:sz w:val="26"/>
          <w:szCs w:val="26"/>
        </w:rPr>
      </w:pPr>
      <w:r w:rsidRPr="00B354A9">
        <w:rPr>
          <w:rFonts w:ascii="Palatino Linotype" w:hAnsi="Palatino Linotype" w:cs="Arial"/>
          <w:b/>
          <w:sz w:val="26"/>
          <w:szCs w:val="26"/>
        </w:rPr>
        <w:t>V. Del turno del Recurso de Revisión</w:t>
      </w:r>
      <w:r w:rsidR="007F1869" w:rsidRPr="00B354A9">
        <w:rPr>
          <w:rFonts w:ascii="Palatino Linotype" w:hAnsi="Palatino Linotype" w:cs="Arial"/>
          <w:b/>
          <w:sz w:val="26"/>
          <w:szCs w:val="26"/>
        </w:rPr>
        <w:t>.</w:t>
      </w:r>
    </w:p>
    <w:p w14:paraId="4636B743" w14:textId="54B2944F" w:rsidR="007F1869" w:rsidRPr="00B354A9" w:rsidRDefault="007F1869" w:rsidP="00B354A9">
      <w:pPr>
        <w:spacing w:line="360" w:lineRule="auto"/>
        <w:jc w:val="both"/>
        <w:rPr>
          <w:rFonts w:ascii="Palatino Linotype" w:hAnsi="Palatino Linotype" w:cs="Arial"/>
        </w:rPr>
      </w:pPr>
      <w:r w:rsidRPr="00B354A9">
        <w:rPr>
          <w:rFonts w:ascii="Palatino Linotype" w:hAnsi="Palatino Linotype" w:cs="Arial"/>
        </w:rPr>
        <w:t xml:space="preserve">El </w:t>
      </w:r>
      <w:r w:rsidRPr="00B354A9">
        <w:rPr>
          <w:rFonts w:ascii="Palatino Linotype" w:hAnsi="Palatino Linotype" w:cs="Arial"/>
          <w:b/>
          <w:bCs/>
        </w:rPr>
        <w:t>diez de noviembre de dos mil veintidós</w:t>
      </w:r>
      <w:r w:rsidRPr="00B354A9">
        <w:rPr>
          <w:rFonts w:ascii="Palatino Linotype" w:hAnsi="Palatino Linotype" w:cs="Arial"/>
        </w:rPr>
        <w:t xml:space="preserve">, el medio de impugnación que se trata se envió electrónicamente al Instituto de </w:t>
      </w:r>
      <w:r w:rsidRPr="00B354A9">
        <w:rPr>
          <w:rFonts w:ascii="Palatino Linotype" w:eastAsia="Arial Unicode MS" w:hAnsi="Palatino Linotype" w:cs="Arial"/>
        </w:rPr>
        <w:t>Transparencia</w:t>
      </w:r>
      <w:r w:rsidRPr="00B354A9">
        <w:rPr>
          <w:rFonts w:ascii="Palatino Linotype" w:hAnsi="Palatino Linotype" w:cs="Arial"/>
        </w:rPr>
        <w:t xml:space="preserve">, Acceso a la Información Pública y Protección de Datos Personales del Estado de México y Municipios; por lo que, con fundamento en el artículo 185, fracción I de la </w:t>
      </w:r>
      <w:r w:rsidRPr="00B354A9">
        <w:rPr>
          <w:rFonts w:ascii="Palatino Linotype" w:hAnsi="Palatino Linotype"/>
        </w:rPr>
        <w:t>Ley de Transparencia y Acceso a la Información Pública del Estado de México y Municipios</w:t>
      </w:r>
      <w:r w:rsidRPr="00B354A9">
        <w:rPr>
          <w:rFonts w:ascii="Palatino Linotype" w:hAnsi="Palatino Linotype" w:cs="Arial"/>
        </w:rPr>
        <w:t xml:space="preserve">, se turnó mediante </w:t>
      </w:r>
      <w:r w:rsidRPr="00B354A9">
        <w:rPr>
          <w:rFonts w:ascii="Palatino Linotype" w:hAnsi="Palatino Linotype" w:cs="Arial"/>
          <w:b/>
        </w:rPr>
        <w:t xml:space="preserve">EL </w:t>
      </w:r>
      <w:r w:rsidRPr="00B354A9">
        <w:rPr>
          <w:rFonts w:ascii="Palatino Linotype" w:eastAsia="Arial Unicode MS" w:hAnsi="Palatino Linotype" w:cs="Arial"/>
          <w:b/>
        </w:rPr>
        <w:t>SAIMEX</w:t>
      </w:r>
      <w:r w:rsidRPr="00B354A9">
        <w:rPr>
          <w:rFonts w:ascii="Palatino Linotype" w:hAnsi="Palatino Linotype"/>
        </w:rPr>
        <w:t>, a la</w:t>
      </w:r>
      <w:r w:rsidR="00A266B9" w:rsidRPr="00B354A9">
        <w:rPr>
          <w:rFonts w:ascii="Palatino Linotype" w:hAnsi="Palatino Linotype"/>
        </w:rPr>
        <w:t>s</w:t>
      </w:r>
      <w:r w:rsidRPr="00B354A9">
        <w:rPr>
          <w:rFonts w:ascii="Palatino Linotype" w:hAnsi="Palatino Linotype"/>
        </w:rPr>
        <w:t xml:space="preserve"> </w:t>
      </w:r>
      <w:r w:rsidRPr="00B354A9">
        <w:rPr>
          <w:rFonts w:ascii="Palatino Linotype" w:hAnsi="Palatino Linotype"/>
          <w:b/>
        </w:rPr>
        <w:t>C</w:t>
      </w:r>
      <w:r w:rsidRPr="00B354A9">
        <w:rPr>
          <w:rFonts w:ascii="Palatino Linotype" w:hAnsi="Palatino Linotype" w:cs="Arial"/>
          <w:b/>
        </w:rPr>
        <w:t>omisionada</w:t>
      </w:r>
      <w:r w:rsidR="00A266B9" w:rsidRPr="00B354A9">
        <w:rPr>
          <w:rFonts w:ascii="Palatino Linotype" w:hAnsi="Palatino Linotype" w:cs="Arial"/>
          <w:b/>
        </w:rPr>
        <w:t>s</w:t>
      </w:r>
      <w:r w:rsidRPr="00B354A9">
        <w:rPr>
          <w:rFonts w:ascii="Palatino Linotype" w:hAnsi="Palatino Linotype" w:cs="Arial"/>
        </w:rPr>
        <w:t xml:space="preserve"> </w:t>
      </w:r>
      <w:r w:rsidRPr="00B354A9">
        <w:rPr>
          <w:rFonts w:ascii="Palatino Linotype" w:hAnsi="Palatino Linotype" w:cs="Arial"/>
          <w:b/>
        </w:rPr>
        <w:t>Sharon Cristina Morales Martínez</w:t>
      </w:r>
      <w:r w:rsidRPr="00B354A9">
        <w:rPr>
          <w:rFonts w:ascii="Palatino Linotype" w:hAnsi="Palatino Linotype" w:cs="Arial"/>
        </w:rPr>
        <w:t xml:space="preserve"> y </w:t>
      </w:r>
      <w:r w:rsidRPr="00B354A9">
        <w:rPr>
          <w:rFonts w:ascii="Palatino Linotype" w:hAnsi="Palatino Linotype" w:cs="Arial"/>
          <w:b/>
        </w:rPr>
        <w:t xml:space="preserve">María del Rosario Mejía Ayala </w:t>
      </w:r>
      <w:r w:rsidRPr="00B354A9">
        <w:rPr>
          <w:rFonts w:ascii="Palatino Linotype" w:hAnsi="Palatino Linotype" w:cs="Arial"/>
        </w:rPr>
        <w:t>a efecto de decretar su admisión o desechamiento.</w:t>
      </w:r>
    </w:p>
    <w:p w14:paraId="06C43014" w14:textId="3C1594F9" w:rsidR="004077DA" w:rsidRPr="00B354A9" w:rsidRDefault="004077DA" w:rsidP="00B354A9">
      <w:pPr>
        <w:tabs>
          <w:tab w:val="center" w:pos="4252"/>
          <w:tab w:val="right" w:pos="8504"/>
        </w:tabs>
        <w:spacing w:before="100" w:beforeAutospacing="1" w:after="100" w:afterAutospacing="1" w:line="360" w:lineRule="auto"/>
        <w:jc w:val="both"/>
        <w:rPr>
          <w:rFonts w:ascii="Palatino Linotype" w:hAnsi="Palatino Linotype" w:cs="Arial"/>
          <w:b/>
          <w:sz w:val="26"/>
          <w:szCs w:val="26"/>
        </w:rPr>
      </w:pPr>
      <w:r w:rsidRPr="00B354A9">
        <w:rPr>
          <w:rFonts w:ascii="Palatino Linotype" w:hAnsi="Palatino Linotype" w:cs="Arial"/>
          <w:b/>
          <w:sz w:val="26"/>
          <w:szCs w:val="26"/>
        </w:rPr>
        <w:t>a) Admisión del Recurso de Revisión</w:t>
      </w:r>
    </w:p>
    <w:p w14:paraId="36064494" w14:textId="482344F7" w:rsidR="007F1869" w:rsidRPr="00B354A9" w:rsidRDefault="007F1869" w:rsidP="00B354A9">
      <w:pPr>
        <w:tabs>
          <w:tab w:val="center" w:pos="4252"/>
          <w:tab w:val="right" w:pos="8504"/>
        </w:tabs>
        <w:spacing w:line="360" w:lineRule="auto"/>
        <w:jc w:val="both"/>
        <w:rPr>
          <w:rFonts w:ascii="Palatino Linotype" w:hAnsi="Palatino Linotype" w:cs="Arial"/>
        </w:rPr>
      </w:pPr>
      <w:r w:rsidRPr="00B354A9">
        <w:rPr>
          <w:rFonts w:ascii="Palatino Linotype" w:hAnsi="Palatino Linotype" w:cs="Arial"/>
        </w:rPr>
        <w:t>De las constancias del expediente electrónico del</w:t>
      </w:r>
      <w:r w:rsidRPr="00B354A9">
        <w:rPr>
          <w:rFonts w:ascii="Palatino Linotype" w:hAnsi="Palatino Linotype" w:cs="Arial"/>
          <w:b/>
        </w:rPr>
        <w:t xml:space="preserve"> SAIMEX</w:t>
      </w:r>
      <w:r w:rsidRPr="00B354A9">
        <w:rPr>
          <w:rFonts w:ascii="Palatino Linotype" w:hAnsi="Palatino Linotype" w:cs="Arial"/>
        </w:rPr>
        <w:t xml:space="preserve">, se advierte que el </w:t>
      </w:r>
      <w:r w:rsidRPr="00B354A9">
        <w:rPr>
          <w:rFonts w:ascii="Palatino Linotype" w:hAnsi="Palatino Linotype" w:cs="Arial"/>
          <w:b/>
        </w:rPr>
        <w:t>doce y dieciocho</w:t>
      </w:r>
      <w:r w:rsidRPr="00B354A9">
        <w:rPr>
          <w:rFonts w:ascii="Palatino Linotype" w:hAnsi="Palatino Linotype" w:cs="Arial"/>
          <w:b/>
          <w:bCs/>
        </w:rPr>
        <w:t xml:space="preserve"> de octubre de dos mil veintidós</w:t>
      </w:r>
      <w:r w:rsidRPr="00B354A9">
        <w:rPr>
          <w:rFonts w:ascii="Palatino Linotype" w:hAnsi="Palatino Linotype" w:cs="Arial"/>
        </w:rPr>
        <w:t xml:space="preserve">, se notificó la admisión a trámite del Recurso Revisión que nos ocupa; así como la integración del expediente respectivo, mismo que se puso a disposición de las partes, para que en un plazo máximo de siete </w:t>
      </w:r>
      <w:r w:rsidRPr="00B354A9">
        <w:rPr>
          <w:rFonts w:ascii="Palatino Linotype" w:hAnsi="Palatino Linotype" w:cs="Arial"/>
        </w:rPr>
        <w:lastRenderedPageBreak/>
        <w:t xml:space="preserve">días hábiles conforme a lo dispuesto por el artículo 185 de la Ley de Transparencia y Acceso a la Información Pública del Estado de México y Municipios; </w:t>
      </w:r>
      <w:r w:rsidR="00877772" w:rsidRPr="00B354A9">
        <w:rPr>
          <w:rFonts w:ascii="Palatino Linotype" w:hAnsi="Palatino Linotype" w:cs="Arial"/>
          <w:b/>
        </w:rPr>
        <w:t>LA</w:t>
      </w:r>
      <w:r w:rsidRPr="00B354A9">
        <w:rPr>
          <w:rFonts w:ascii="Palatino Linotype" w:hAnsi="Palatino Linotype" w:cs="Arial"/>
          <w:b/>
        </w:rPr>
        <w:t xml:space="preserve"> RECURRENTE </w:t>
      </w:r>
      <w:r w:rsidRPr="00B354A9">
        <w:rPr>
          <w:rFonts w:ascii="Palatino Linotype" w:hAnsi="Palatino Linotype" w:cs="Arial"/>
        </w:rPr>
        <w:t xml:space="preserve">manifestara lo que a su derecho conviniera, a efecto de presentar pruebas o alegatos y, en su caso, </w:t>
      </w:r>
      <w:r w:rsidRPr="00B354A9">
        <w:rPr>
          <w:rFonts w:ascii="Palatino Linotype" w:hAnsi="Palatino Linotype" w:cs="Arial"/>
          <w:b/>
        </w:rPr>
        <w:t xml:space="preserve">EL SUJETO OBLIGADO </w:t>
      </w:r>
      <w:r w:rsidRPr="00B354A9">
        <w:rPr>
          <w:rFonts w:ascii="Palatino Linotype" w:hAnsi="Palatino Linotype" w:cs="Arial"/>
        </w:rPr>
        <w:t>rindiera su correspondiente Informe Justificado.</w:t>
      </w:r>
    </w:p>
    <w:p w14:paraId="17F91D46" w14:textId="77777777" w:rsidR="007F1869" w:rsidRPr="00B354A9" w:rsidRDefault="007F1869" w:rsidP="00B354A9">
      <w:pPr>
        <w:tabs>
          <w:tab w:val="center" w:pos="4252"/>
          <w:tab w:val="right" w:pos="8504"/>
        </w:tabs>
        <w:spacing w:line="360" w:lineRule="auto"/>
        <w:jc w:val="both"/>
        <w:rPr>
          <w:rFonts w:ascii="Palatino Linotype" w:hAnsi="Palatino Linotype" w:cs="Arial"/>
        </w:rPr>
      </w:pPr>
    </w:p>
    <w:p w14:paraId="4807E5B4" w14:textId="43B52BDC" w:rsidR="007F1869" w:rsidRPr="00B354A9" w:rsidRDefault="007F1869" w:rsidP="00B354A9">
      <w:pPr>
        <w:spacing w:line="360" w:lineRule="auto"/>
        <w:jc w:val="both"/>
        <w:rPr>
          <w:rFonts w:ascii="Palatino Linotype" w:eastAsia="Arial Unicode MS" w:hAnsi="Palatino Linotype" w:cs="Arial"/>
          <w:b/>
        </w:rPr>
      </w:pPr>
      <w:r w:rsidRPr="00B354A9">
        <w:rPr>
          <w:rFonts w:ascii="Palatino Linotype" w:eastAsia="Arial Unicode MS" w:hAnsi="Palatino Linotype" w:cs="Arial"/>
          <w:b/>
          <w:sz w:val="26"/>
          <w:szCs w:val="26"/>
        </w:rPr>
        <w:t>b)</w:t>
      </w:r>
      <w:r w:rsidRPr="00B354A9">
        <w:rPr>
          <w:rFonts w:ascii="Palatino Linotype" w:eastAsia="Arial Unicode MS" w:hAnsi="Palatino Linotype" w:cs="Arial"/>
          <w:b/>
        </w:rPr>
        <w:t xml:space="preserve"> </w:t>
      </w:r>
      <w:r w:rsidRPr="00B354A9">
        <w:rPr>
          <w:rFonts w:ascii="Palatino Linotype" w:hAnsi="Palatino Linotype" w:cs="Arial"/>
          <w:b/>
          <w:bCs/>
        </w:rPr>
        <w:t>Manifestaciones.</w:t>
      </w:r>
    </w:p>
    <w:p w14:paraId="7ABD0C5C" w14:textId="260FC564" w:rsidR="007F1869" w:rsidRPr="00B354A9" w:rsidRDefault="007F1869" w:rsidP="00B354A9">
      <w:pPr>
        <w:spacing w:line="360" w:lineRule="auto"/>
        <w:jc w:val="both"/>
        <w:rPr>
          <w:rFonts w:ascii="Palatino Linotype" w:eastAsia="Arial Unicode MS" w:hAnsi="Palatino Linotype" w:cs="Arial"/>
        </w:rPr>
      </w:pPr>
      <w:r w:rsidRPr="00B354A9">
        <w:rPr>
          <w:rFonts w:ascii="Palatino Linotype" w:eastAsia="Arial Unicode MS" w:hAnsi="Palatino Linotype" w:cs="Arial"/>
        </w:rPr>
        <w:t xml:space="preserve">De acuerdo a las constancias digitales que obran en </w:t>
      </w:r>
      <w:r w:rsidRPr="00B354A9">
        <w:rPr>
          <w:rFonts w:ascii="Palatino Linotype" w:eastAsia="Arial Unicode MS" w:hAnsi="Palatino Linotype" w:cs="Arial"/>
          <w:b/>
        </w:rPr>
        <w:t>EL</w:t>
      </w:r>
      <w:r w:rsidRPr="00B354A9">
        <w:rPr>
          <w:rFonts w:ascii="Palatino Linotype" w:eastAsia="Arial Unicode MS" w:hAnsi="Palatino Linotype" w:cs="Arial"/>
        </w:rPr>
        <w:t xml:space="preserve"> </w:t>
      </w:r>
      <w:r w:rsidRPr="00B354A9">
        <w:rPr>
          <w:rFonts w:ascii="Palatino Linotype" w:eastAsia="Arial Unicode MS" w:hAnsi="Palatino Linotype" w:cs="Arial"/>
          <w:b/>
        </w:rPr>
        <w:t>SAIMEX</w:t>
      </w:r>
      <w:r w:rsidRPr="00B354A9">
        <w:rPr>
          <w:rFonts w:ascii="Palatino Linotype" w:eastAsia="Arial Unicode MS" w:hAnsi="Palatino Linotype" w:cs="Arial"/>
        </w:rPr>
        <w:t xml:space="preserve"> se desprende que conforme a lo dispuesto en el artículo 185, fracciones II y IV de la Ley de Transparencia y Acceso a la Información Pública del Estado de México y Municipios, dentro del término legalmente concedido a</w:t>
      </w:r>
      <w:r w:rsidR="00877772" w:rsidRPr="00B354A9">
        <w:rPr>
          <w:rFonts w:ascii="Palatino Linotype" w:eastAsia="Arial Unicode MS" w:hAnsi="Palatino Linotype" w:cs="Arial"/>
        </w:rPr>
        <w:t xml:space="preserve"> </w:t>
      </w:r>
      <w:r w:rsidR="00877772" w:rsidRPr="00B354A9">
        <w:rPr>
          <w:rFonts w:ascii="Palatino Linotype" w:eastAsia="Arial Unicode MS" w:hAnsi="Palatino Linotype" w:cs="Arial"/>
          <w:b/>
        </w:rPr>
        <w:t>LA</w:t>
      </w:r>
      <w:r w:rsidRPr="00B354A9">
        <w:rPr>
          <w:rFonts w:ascii="Palatino Linotype" w:eastAsia="Arial Unicode MS" w:hAnsi="Palatino Linotype" w:cs="Arial"/>
        </w:rPr>
        <w:t xml:space="preserve"> </w:t>
      </w:r>
      <w:r w:rsidRPr="00B354A9">
        <w:rPr>
          <w:rFonts w:ascii="Palatino Linotype" w:eastAsia="Arial Unicode MS" w:hAnsi="Palatino Linotype" w:cs="Arial"/>
          <w:b/>
        </w:rPr>
        <w:t>RECURRENTE</w:t>
      </w:r>
      <w:r w:rsidRPr="00B354A9">
        <w:rPr>
          <w:rFonts w:ascii="Palatino Linotype" w:eastAsia="Arial Unicode MS" w:hAnsi="Palatino Linotype" w:cs="Arial"/>
        </w:rPr>
        <w:t xml:space="preserve">, éste no realizó manifestación alguna; en el mismo sentido, </w:t>
      </w:r>
      <w:r w:rsidRPr="00B354A9">
        <w:rPr>
          <w:rFonts w:ascii="Palatino Linotype" w:eastAsia="Arial Unicode MS" w:hAnsi="Palatino Linotype" w:cs="Arial"/>
          <w:b/>
        </w:rPr>
        <w:t xml:space="preserve">EL SUJETO OBLIGADO </w:t>
      </w:r>
      <w:r w:rsidRPr="00B354A9">
        <w:rPr>
          <w:rFonts w:ascii="Palatino Linotype" w:eastAsia="Arial Unicode MS" w:hAnsi="Palatino Linotype" w:cs="Arial"/>
        </w:rPr>
        <w:t>omitió rendir su informe justificado; sirva de apoyo las siguientes ilustraciones:</w:t>
      </w:r>
    </w:p>
    <w:p w14:paraId="3653561B" w14:textId="77777777" w:rsidR="007F1869" w:rsidRPr="00B354A9" w:rsidRDefault="007F1869" w:rsidP="00B354A9">
      <w:pPr>
        <w:spacing w:line="360" w:lineRule="auto"/>
        <w:jc w:val="both"/>
        <w:rPr>
          <w:rFonts w:ascii="Palatino Linotype" w:eastAsia="Arial Unicode MS" w:hAnsi="Palatino Linotype" w:cs="Arial"/>
        </w:rPr>
      </w:pPr>
    </w:p>
    <w:p w14:paraId="361B2273" w14:textId="69D03512" w:rsidR="007F1869" w:rsidRPr="00B354A9" w:rsidRDefault="007F1869" w:rsidP="00B354A9">
      <w:pPr>
        <w:spacing w:line="360" w:lineRule="auto"/>
        <w:jc w:val="both"/>
        <w:rPr>
          <w:rFonts w:ascii="Palatino Linotype" w:eastAsia="Arial Unicode MS" w:hAnsi="Palatino Linotype" w:cs="Arial"/>
        </w:rPr>
      </w:pPr>
      <w:r w:rsidRPr="00B354A9">
        <w:rPr>
          <w:noProof/>
          <w:lang w:eastAsia="es-MX"/>
        </w:rPr>
        <w:drawing>
          <wp:inline distT="0" distB="0" distL="0" distR="0" wp14:anchorId="7390D3AB" wp14:editId="3A2180AB">
            <wp:extent cx="5791835" cy="1362710"/>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362710"/>
                    </a:xfrm>
                    <a:prstGeom prst="rect">
                      <a:avLst/>
                    </a:prstGeom>
                  </pic:spPr>
                </pic:pic>
              </a:graphicData>
            </a:graphic>
          </wp:inline>
        </w:drawing>
      </w:r>
    </w:p>
    <w:p w14:paraId="510218C0" w14:textId="622F8540" w:rsidR="007F1869" w:rsidRPr="00B354A9" w:rsidRDefault="007F1869" w:rsidP="00B354A9">
      <w:pPr>
        <w:spacing w:line="360" w:lineRule="auto"/>
        <w:jc w:val="both"/>
        <w:rPr>
          <w:rFonts w:ascii="Palatino Linotype" w:eastAsia="Arial Unicode MS" w:hAnsi="Palatino Linotype" w:cs="Arial"/>
        </w:rPr>
      </w:pPr>
      <w:r w:rsidRPr="00B354A9">
        <w:rPr>
          <w:noProof/>
          <w:lang w:eastAsia="es-MX"/>
        </w:rPr>
        <w:drawing>
          <wp:inline distT="0" distB="0" distL="0" distR="0" wp14:anchorId="5417E30E" wp14:editId="31A32ED6">
            <wp:extent cx="5791835" cy="13379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1337945"/>
                    </a:xfrm>
                    <a:prstGeom prst="rect">
                      <a:avLst/>
                    </a:prstGeom>
                  </pic:spPr>
                </pic:pic>
              </a:graphicData>
            </a:graphic>
          </wp:inline>
        </w:drawing>
      </w:r>
    </w:p>
    <w:p w14:paraId="2CDC3C1F" w14:textId="77777777" w:rsidR="007F1869" w:rsidRPr="00B354A9" w:rsidRDefault="007F1869" w:rsidP="00B354A9">
      <w:pPr>
        <w:spacing w:before="100" w:beforeAutospacing="1" w:after="100" w:afterAutospacing="1" w:line="360" w:lineRule="auto"/>
        <w:jc w:val="both"/>
        <w:rPr>
          <w:rFonts w:ascii="Palatino Linotype" w:hAnsi="Palatino Linotype" w:cs="Arial"/>
          <w:b/>
          <w:bCs/>
          <w:sz w:val="26"/>
          <w:szCs w:val="26"/>
        </w:rPr>
      </w:pPr>
      <w:r w:rsidRPr="00B354A9">
        <w:rPr>
          <w:rFonts w:ascii="Palatino Linotype" w:hAnsi="Palatino Linotype" w:cs="Arial"/>
          <w:b/>
          <w:bCs/>
        </w:rPr>
        <w:lastRenderedPageBreak/>
        <w:t>c)</w:t>
      </w:r>
      <w:r w:rsidRPr="00B354A9">
        <w:rPr>
          <w:rFonts w:ascii="Palatino Linotype" w:hAnsi="Palatino Linotype"/>
          <w:b/>
          <w:sz w:val="26"/>
          <w:szCs w:val="26"/>
          <w:lang w:val="es-ES_tradnl"/>
        </w:rPr>
        <w:t xml:space="preserve"> </w:t>
      </w:r>
      <w:r w:rsidRPr="00B354A9">
        <w:rPr>
          <w:rFonts w:ascii="Palatino Linotype" w:hAnsi="Palatino Linotype" w:cs="Arial"/>
          <w:b/>
          <w:bCs/>
          <w:sz w:val="26"/>
          <w:szCs w:val="26"/>
        </w:rPr>
        <w:t>Acumulación de los Recursos de Revisión</w:t>
      </w:r>
    </w:p>
    <w:p w14:paraId="307C552C" w14:textId="1D0D06AC" w:rsidR="007F1869" w:rsidRPr="00B354A9" w:rsidRDefault="007F1869" w:rsidP="00B354A9">
      <w:pPr>
        <w:spacing w:before="100" w:beforeAutospacing="1" w:after="100" w:afterAutospacing="1" w:line="360" w:lineRule="auto"/>
        <w:ind w:left="-57"/>
        <w:jc w:val="both"/>
        <w:rPr>
          <w:rFonts w:ascii="Palatino Linotype" w:hAnsi="Palatino Linotype" w:cs="Arial"/>
        </w:rPr>
      </w:pPr>
      <w:r w:rsidRPr="00B354A9">
        <w:rPr>
          <w:rFonts w:ascii="Palatino Linotype" w:hAnsi="Palatino Linotype" w:cs="Arial"/>
          <w:lang w:val="es-ES_tradnl"/>
        </w:rPr>
        <w:t xml:space="preserve">Por economía procesal y </w:t>
      </w:r>
      <w:r w:rsidRPr="00B354A9">
        <w:rPr>
          <w:rFonts w:ascii="Palatino Linotype" w:hAnsi="Palatino Linotype" w:cs="Arial"/>
        </w:rPr>
        <w:t xml:space="preserve">con la finalidad de evitar resoluciones contradictorias, en </w:t>
      </w:r>
      <w:r w:rsidRPr="00B354A9">
        <w:rPr>
          <w:rFonts w:ascii="Palatino Linotype" w:hAnsi="Palatino Linotype"/>
        </w:rPr>
        <w:t xml:space="preserve">la Trigésima Novena Sesión Ordinaria celebrada el cuatro de noviembre de dos mil veintidós, el Pleno de este Instituto </w:t>
      </w:r>
      <w:r w:rsidRPr="00B354A9">
        <w:rPr>
          <w:rFonts w:ascii="Palatino Linotype" w:hAnsi="Palatino Linotype" w:cs="Arial"/>
        </w:rPr>
        <w:t xml:space="preserve">determinó </w:t>
      </w:r>
      <w:r w:rsidRPr="00B354A9">
        <w:rPr>
          <w:rFonts w:ascii="Palatino Linotype" w:hAnsi="Palatino Linotype"/>
        </w:rPr>
        <w:t>acumular los Recursos de Revisión</w:t>
      </w:r>
      <w:bookmarkStart w:id="5" w:name="_Hlk109159636"/>
      <w:r w:rsidRPr="00B354A9">
        <w:rPr>
          <w:rFonts w:ascii="Palatino Linotype" w:hAnsi="Palatino Linotype" w:cs="Arial"/>
          <w:b/>
          <w:bCs/>
        </w:rPr>
        <w:t xml:space="preserve"> </w:t>
      </w:r>
      <w:bookmarkStart w:id="6" w:name="_Hlk113397243"/>
      <w:r w:rsidRPr="00B354A9">
        <w:rPr>
          <w:rFonts w:ascii="Palatino Linotype" w:hAnsi="Palatino Linotype" w:cs="Arial"/>
          <w:b/>
          <w:bCs/>
        </w:rPr>
        <w:t>15502/INFOEM/IP/RR/2022 y 15503/INFOEM/IP/RR/2022.</w:t>
      </w:r>
      <w:bookmarkEnd w:id="5"/>
      <w:bookmarkEnd w:id="6"/>
    </w:p>
    <w:p w14:paraId="34308A92" w14:textId="55FE31E8" w:rsidR="00ED6B52" w:rsidRPr="00B354A9" w:rsidRDefault="00E606A4" w:rsidP="00B354A9">
      <w:pPr>
        <w:spacing w:before="100" w:beforeAutospacing="1" w:after="100" w:afterAutospacing="1" w:line="360" w:lineRule="auto"/>
        <w:jc w:val="both"/>
        <w:rPr>
          <w:rFonts w:ascii="Palatino Linotype" w:hAnsi="Palatino Linotype"/>
          <w:b/>
          <w:bCs/>
          <w:sz w:val="26"/>
          <w:szCs w:val="26"/>
        </w:rPr>
      </w:pPr>
      <w:r w:rsidRPr="00B354A9">
        <w:rPr>
          <w:rFonts w:ascii="Palatino Linotype" w:hAnsi="Palatino Linotype"/>
          <w:b/>
          <w:sz w:val="26"/>
          <w:szCs w:val="26"/>
        </w:rPr>
        <w:t>d</w:t>
      </w:r>
      <w:r w:rsidR="00E67406" w:rsidRPr="00B354A9">
        <w:rPr>
          <w:rFonts w:ascii="Palatino Linotype" w:hAnsi="Palatino Linotype"/>
          <w:b/>
          <w:sz w:val="26"/>
          <w:szCs w:val="26"/>
        </w:rPr>
        <w:t xml:space="preserve">) </w:t>
      </w:r>
      <w:bookmarkStart w:id="7" w:name="_Hlk97138918"/>
      <w:r w:rsidR="00ED6B52" w:rsidRPr="00B354A9">
        <w:rPr>
          <w:rFonts w:ascii="Palatino Linotype" w:hAnsi="Palatino Linotype"/>
          <w:b/>
          <w:bCs/>
          <w:sz w:val="26"/>
          <w:szCs w:val="26"/>
        </w:rPr>
        <w:t>Ampliación del plazo para resolver el Recurso de Revisión</w:t>
      </w:r>
      <w:r w:rsidR="00180C54" w:rsidRPr="00B354A9">
        <w:rPr>
          <w:rFonts w:ascii="Palatino Linotype" w:hAnsi="Palatino Linotype"/>
          <w:b/>
          <w:bCs/>
          <w:sz w:val="26"/>
          <w:szCs w:val="26"/>
        </w:rPr>
        <w:t>.</w:t>
      </w:r>
    </w:p>
    <w:p w14:paraId="4540CB0C" w14:textId="62BC87B1" w:rsidR="00ED6B52" w:rsidRPr="00B354A9" w:rsidRDefault="00ED6B52" w:rsidP="00B354A9">
      <w:pPr>
        <w:spacing w:after="100" w:afterAutospacing="1" w:line="360" w:lineRule="auto"/>
        <w:jc w:val="both"/>
        <w:rPr>
          <w:rFonts w:ascii="Palatino Linotype" w:hAnsi="Palatino Linotype"/>
        </w:rPr>
      </w:pPr>
      <w:r w:rsidRPr="00B354A9">
        <w:rPr>
          <w:rFonts w:ascii="Palatino Linotype" w:eastAsia="Palatino Linotype" w:hAnsi="Palatino Linotype" w:cs="Palatino Linotype"/>
          <w:lang w:val="es-ES"/>
        </w:rPr>
        <w:t xml:space="preserve">El </w:t>
      </w:r>
      <w:r w:rsidR="00180C54" w:rsidRPr="00B354A9">
        <w:rPr>
          <w:rFonts w:ascii="Palatino Linotype" w:hAnsi="Palatino Linotype" w:cs="Arial"/>
          <w:b/>
        </w:rPr>
        <w:t>veinticuatro</w:t>
      </w:r>
      <w:r w:rsidR="00C6448A" w:rsidRPr="00B354A9">
        <w:rPr>
          <w:rFonts w:ascii="Palatino Linotype" w:hAnsi="Palatino Linotype" w:cs="Arial"/>
          <w:b/>
        </w:rPr>
        <w:t xml:space="preserve"> de </w:t>
      </w:r>
      <w:r w:rsidR="00180C54" w:rsidRPr="00B354A9">
        <w:rPr>
          <w:rFonts w:ascii="Palatino Linotype" w:hAnsi="Palatino Linotype" w:cs="Arial"/>
          <w:b/>
        </w:rPr>
        <w:t>enero</w:t>
      </w:r>
      <w:r w:rsidRPr="00B354A9">
        <w:rPr>
          <w:rFonts w:ascii="Palatino Linotype" w:hAnsi="Palatino Linotype" w:cs="Arial"/>
          <w:b/>
        </w:rPr>
        <w:t xml:space="preserve"> de dos mil veintidós</w:t>
      </w:r>
      <w:r w:rsidRPr="00B354A9">
        <w:rPr>
          <w:rFonts w:ascii="Palatino Linotype" w:eastAsia="Palatino Linotype" w:hAnsi="Palatino Linotype" w:cs="Palatino Linotype"/>
          <w:lang w:val="es-ES"/>
        </w:rPr>
        <w:t xml:space="preserve">, se acordó ampliar por un periodo de quince días hábiles, el plazo para resolver </w:t>
      </w:r>
      <w:r w:rsidR="00180C54" w:rsidRPr="00B354A9">
        <w:rPr>
          <w:rFonts w:ascii="Palatino Linotype" w:eastAsia="Palatino Linotype" w:hAnsi="Palatino Linotype" w:cs="Palatino Linotype"/>
          <w:lang w:val="es-ES"/>
        </w:rPr>
        <w:t>los</w:t>
      </w:r>
      <w:r w:rsidRPr="00B354A9">
        <w:rPr>
          <w:rFonts w:ascii="Palatino Linotype" w:eastAsia="Palatino Linotype" w:hAnsi="Palatino Linotype" w:cs="Palatino Linotype"/>
          <w:lang w:val="es-ES"/>
        </w:rPr>
        <w:t xml:space="preserve"> Recurso</w:t>
      </w:r>
      <w:r w:rsidR="00180C54" w:rsidRPr="00B354A9">
        <w:rPr>
          <w:rFonts w:ascii="Palatino Linotype" w:eastAsia="Palatino Linotype" w:hAnsi="Palatino Linotype" w:cs="Palatino Linotype"/>
          <w:lang w:val="es-ES"/>
        </w:rPr>
        <w:t>s</w:t>
      </w:r>
      <w:r w:rsidRPr="00B354A9">
        <w:rPr>
          <w:rFonts w:ascii="Palatino Linotype" w:eastAsia="Palatino Linotype" w:hAnsi="Palatino Linotype" w:cs="Palatino Linotype"/>
          <w:lang w:val="es-ES"/>
        </w:rPr>
        <w:t xml:space="preserve"> de Revisión que nos ocupa</w:t>
      </w:r>
      <w:r w:rsidR="00180C54" w:rsidRPr="00B354A9">
        <w:rPr>
          <w:rFonts w:ascii="Palatino Linotype" w:eastAsia="Palatino Linotype" w:hAnsi="Palatino Linotype" w:cs="Palatino Linotype"/>
          <w:lang w:val="es-ES"/>
        </w:rPr>
        <w:t>n</w:t>
      </w:r>
      <w:r w:rsidRPr="00B354A9">
        <w:rPr>
          <w:rFonts w:ascii="Palatino Linotype" w:eastAsia="Palatino Linotype" w:hAnsi="Palatino Linotype" w:cs="Palatino Linotype"/>
          <w:lang w:val="es-ES"/>
        </w:rPr>
        <w:t>; acto que fue notificado a las partes, mediante el Sistema de Acceso a la Información Mexiquense (SAIMEX)</w:t>
      </w:r>
      <w:r w:rsidRPr="00B354A9">
        <w:rPr>
          <w:rFonts w:ascii="Palatino Linotype" w:hAnsi="Palatino Linotype"/>
        </w:rPr>
        <w:t>.</w:t>
      </w:r>
    </w:p>
    <w:p w14:paraId="51F01C66" w14:textId="1262B1E3" w:rsidR="00ED6B52" w:rsidRPr="00B354A9" w:rsidRDefault="00ED6B52" w:rsidP="00B354A9">
      <w:pPr>
        <w:spacing w:before="100" w:beforeAutospacing="1" w:after="100" w:afterAutospacing="1" w:line="360" w:lineRule="auto"/>
        <w:jc w:val="both"/>
        <w:rPr>
          <w:rFonts w:ascii="Palatino Linotype" w:hAnsi="Palatino Linotype" w:cs="Arial"/>
          <w:lang w:eastAsia="es-MX"/>
        </w:rPr>
      </w:pPr>
      <w:r w:rsidRPr="00B354A9">
        <w:rPr>
          <w:rFonts w:ascii="Palatino Linotype" w:hAnsi="Palatino Linotype" w:cs="Arial"/>
          <w:lang w:eastAsia="es-MX"/>
        </w:rPr>
        <w:t xml:space="preserve">Este </w:t>
      </w:r>
      <w:r w:rsidR="00253842" w:rsidRPr="00B354A9">
        <w:rPr>
          <w:rFonts w:ascii="Palatino Linotype" w:hAnsi="Palatino Linotype" w:cs="Arial"/>
          <w:lang w:eastAsia="es-MX"/>
        </w:rPr>
        <w:t xml:space="preserve">Organismo Garante </w:t>
      </w:r>
      <w:r w:rsidRPr="00B354A9">
        <w:rPr>
          <w:rFonts w:ascii="Palatino Linotype" w:hAnsi="Palatino Linotype" w:cs="Arial"/>
          <w:lang w:eastAsia="es-MX"/>
        </w:rPr>
        <w:t>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F12343F" w14:textId="3A7805A6" w:rsidR="002F3118" w:rsidRPr="00B354A9" w:rsidRDefault="00ED6B52" w:rsidP="00B354A9">
      <w:pPr>
        <w:spacing w:before="100" w:beforeAutospacing="1" w:after="100" w:afterAutospacing="1" w:line="360" w:lineRule="auto"/>
        <w:jc w:val="both"/>
        <w:rPr>
          <w:rFonts w:ascii="Palatino Linotype" w:hAnsi="Palatino Linotype" w:cs="Arial"/>
          <w:lang w:eastAsia="es-MX"/>
        </w:rPr>
      </w:pPr>
      <w:r w:rsidRPr="00B354A9">
        <w:rPr>
          <w:rFonts w:ascii="Palatino Linotype" w:hAnsi="Palatino Linotype" w:cs="Arial"/>
          <w:lang w:eastAsia="es-MX"/>
        </w:rPr>
        <w:t xml:space="preserve">Por ello, es menester precisar </w:t>
      </w:r>
      <w:r w:rsidR="005C4D31" w:rsidRPr="00B354A9">
        <w:rPr>
          <w:rFonts w:ascii="Palatino Linotype" w:hAnsi="Palatino Linotype" w:cs="Arial"/>
          <w:lang w:eastAsia="es-MX"/>
        </w:rPr>
        <w:t>que,</w:t>
      </w:r>
      <w:r w:rsidRPr="00B354A9">
        <w:rPr>
          <w:rFonts w:ascii="Palatino Linotype" w:hAnsi="Palatino Linotype" w:cs="Arial"/>
          <w:lang w:eastAsia="es-MX"/>
        </w:rPr>
        <w:t xml:space="preserve"> si bien se ha excedido el plazo para resolver el presente medio de impugnación, de conformidad con la ley de la materia, el plazo para emitir resolución se encuentra justificado en los elementos para medir su razonabilidad </w:t>
      </w:r>
      <w:r w:rsidRPr="00B354A9">
        <w:rPr>
          <w:rFonts w:ascii="Palatino Linotype" w:hAnsi="Palatino Linotype" w:cs="Arial"/>
          <w:lang w:eastAsia="es-MX"/>
        </w:rPr>
        <w:lastRenderedPageBreak/>
        <w:t>de asuntos conforme a los parámetros establecidos por diversos órganos jurisdiccionales federales, aplicables también en procedimientos análogos, como el que nos ocupa.</w:t>
      </w:r>
    </w:p>
    <w:p w14:paraId="475E738B" w14:textId="77777777" w:rsidR="002F3118" w:rsidRPr="00B354A9" w:rsidRDefault="00ED6B52" w:rsidP="00B354A9">
      <w:pPr>
        <w:spacing w:before="100" w:beforeAutospacing="1" w:after="100" w:afterAutospacing="1" w:line="360" w:lineRule="auto"/>
        <w:jc w:val="both"/>
        <w:rPr>
          <w:rFonts w:ascii="Palatino Linotype" w:hAnsi="Palatino Linotype" w:cs="Arial"/>
          <w:lang w:eastAsia="es-MX"/>
        </w:rPr>
      </w:pPr>
      <w:r w:rsidRPr="00B354A9">
        <w:rPr>
          <w:rFonts w:ascii="Palatino Linotype" w:hAnsi="Palatino Linotype" w:cs="Arial"/>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w:t>
      </w:r>
      <w:r w:rsidR="002F3118" w:rsidRPr="00B354A9">
        <w:rPr>
          <w:rFonts w:ascii="Palatino Linotype" w:hAnsi="Palatino Linotype" w:cs="Arial"/>
          <w:lang w:eastAsia="es-MX"/>
        </w:rPr>
        <w:t>s, en un plazo razonable.</w:t>
      </w:r>
    </w:p>
    <w:p w14:paraId="6B964CAD" w14:textId="77777777" w:rsidR="002F3118" w:rsidRPr="00B354A9" w:rsidRDefault="00ED6B52" w:rsidP="00B354A9">
      <w:pPr>
        <w:spacing w:before="100" w:beforeAutospacing="1" w:after="100" w:afterAutospacing="1" w:line="360" w:lineRule="auto"/>
        <w:jc w:val="both"/>
        <w:rPr>
          <w:rFonts w:ascii="Palatino Linotype" w:hAnsi="Palatino Linotype" w:cs="Arial"/>
          <w:lang w:eastAsia="es-MX"/>
        </w:rPr>
      </w:pPr>
      <w:r w:rsidRPr="00B354A9">
        <w:rPr>
          <w:rFonts w:ascii="Palatino Linotype" w:hAnsi="Palatino Linotype" w:cs="Arial"/>
          <w:lang w:eastAsia="es-MX"/>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w:t>
      </w:r>
      <w:r w:rsidR="002F3118" w:rsidRPr="00B354A9">
        <w:rPr>
          <w:rFonts w:ascii="Palatino Linotype" w:hAnsi="Palatino Linotype" w:cs="Arial"/>
          <w:lang w:eastAsia="es-MX"/>
        </w:rPr>
        <w:t>el número de casos que conocen.</w:t>
      </w:r>
    </w:p>
    <w:p w14:paraId="534142F5" w14:textId="77777777" w:rsidR="002F3118" w:rsidRPr="00B354A9" w:rsidRDefault="00ED6B52" w:rsidP="00B354A9">
      <w:pPr>
        <w:spacing w:before="100" w:beforeAutospacing="1" w:after="100" w:afterAutospacing="1" w:line="360" w:lineRule="auto"/>
        <w:jc w:val="both"/>
        <w:rPr>
          <w:rFonts w:ascii="Palatino Linotype" w:hAnsi="Palatino Linotype" w:cs="Arial"/>
          <w:lang w:eastAsia="es-MX"/>
        </w:rPr>
      </w:pPr>
      <w:r w:rsidRPr="00B354A9">
        <w:rPr>
          <w:rFonts w:ascii="Palatino Linotype" w:hAnsi="Palatino Linotype" w:cs="Arial"/>
          <w:lang w:eastAsia="es-MX"/>
        </w:rPr>
        <w:t>Por ello, excepcionalmente, si un asunto es resuelto con posterioridad a los plazos señalados por la norma debe analizarse la razonabilidad del tiempo necesario para su resolución, atent</w:t>
      </w:r>
      <w:r w:rsidR="002F3118" w:rsidRPr="00B354A9">
        <w:rPr>
          <w:rFonts w:ascii="Palatino Linotype" w:hAnsi="Palatino Linotype" w:cs="Arial"/>
          <w:lang w:eastAsia="es-MX"/>
        </w:rPr>
        <w:t>os a los siguientes criterios: </w:t>
      </w:r>
    </w:p>
    <w:p w14:paraId="32733397" w14:textId="6228A5C3" w:rsidR="00F36863" w:rsidRPr="00B354A9" w:rsidRDefault="00ED6B52" w:rsidP="00B354A9">
      <w:pPr>
        <w:spacing w:before="100" w:beforeAutospacing="1" w:after="100" w:afterAutospacing="1" w:line="360" w:lineRule="auto"/>
        <w:jc w:val="both"/>
        <w:rPr>
          <w:rFonts w:ascii="Palatino Linotype" w:hAnsi="Palatino Linotype" w:cs="Arial"/>
          <w:lang w:eastAsia="es-MX"/>
        </w:rPr>
      </w:pPr>
      <w:r w:rsidRPr="00B354A9">
        <w:rPr>
          <w:rFonts w:ascii="Palatino Linotype" w:hAnsi="Palatino Linotype" w:cs="Arial"/>
          <w:lang w:eastAsia="es-MX"/>
        </w:rPr>
        <w:t>a)      Complejidad del asunto: La complejidad de la prueba, la pluralidad de sujetos procesales, el tiempo transcurrido, las características y contexto del recurso.</w:t>
      </w:r>
    </w:p>
    <w:p w14:paraId="0463E32B" w14:textId="77777777" w:rsidR="002F3118" w:rsidRPr="00B354A9" w:rsidRDefault="00ED6B52" w:rsidP="00B354A9">
      <w:pPr>
        <w:spacing w:before="100" w:beforeAutospacing="1" w:after="100" w:afterAutospacing="1" w:line="360" w:lineRule="auto"/>
        <w:jc w:val="both"/>
        <w:rPr>
          <w:rFonts w:ascii="Palatino Linotype" w:hAnsi="Palatino Linotype" w:cs="Arial"/>
          <w:lang w:eastAsia="es-MX"/>
        </w:rPr>
      </w:pPr>
      <w:r w:rsidRPr="00B354A9">
        <w:rPr>
          <w:rFonts w:ascii="Palatino Linotype" w:hAnsi="Palatino Linotype" w:cs="Arial"/>
          <w:lang w:eastAsia="es-MX"/>
        </w:rPr>
        <w:t>b)     Actividad Procesal del interesado: Acciones u omisiones del interesado.</w:t>
      </w:r>
    </w:p>
    <w:p w14:paraId="62E4B700" w14:textId="1545EE0F" w:rsidR="00F36863" w:rsidRPr="00B354A9" w:rsidRDefault="00ED6B52" w:rsidP="00B354A9">
      <w:pPr>
        <w:spacing w:before="100" w:beforeAutospacing="1" w:after="100" w:afterAutospacing="1" w:line="360" w:lineRule="auto"/>
        <w:jc w:val="both"/>
        <w:rPr>
          <w:rFonts w:ascii="Palatino Linotype" w:hAnsi="Palatino Linotype" w:cs="Arial"/>
          <w:lang w:eastAsia="es-MX"/>
        </w:rPr>
      </w:pPr>
      <w:r w:rsidRPr="00B354A9">
        <w:rPr>
          <w:rFonts w:ascii="Palatino Linotype" w:hAnsi="Palatino Linotype" w:cs="Arial"/>
          <w:lang w:eastAsia="es-MX"/>
        </w:rPr>
        <w:t>c)      Conducta de la Autoridad: Las Acciones u omisiones realizadas en el procedimiento. Así como si la autoridad actuó con la debida diligencia.</w:t>
      </w:r>
    </w:p>
    <w:p w14:paraId="777B29E5" w14:textId="77777777" w:rsidR="002F3118" w:rsidRPr="00B354A9" w:rsidRDefault="00ED6B52" w:rsidP="00B354A9">
      <w:pPr>
        <w:spacing w:before="100" w:beforeAutospacing="1" w:after="100" w:afterAutospacing="1" w:line="360" w:lineRule="auto"/>
        <w:jc w:val="both"/>
        <w:rPr>
          <w:rFonts w:ascii="Palatino Linotype" w:hAnsi="Palatino Linotype" w:cs="Arial"/>
          <w:lang w:eastAsia="es-MX"/>
        </w:rPr>
      </w:pPr>
      <w:r w:rsidRPr="00B354A9">
        <w:rPr>
          <w:rFonts w:ascii="Palatino Linotype" w:hAnsi="Palatino Linotype" w:cs="Arial"/>
          <w:lang w:eastAsia="es-MX"/>
        </w:rPr>
        <w:lastRenderedPageBreak/>
        <w:t>d) La afectación generada en la situación jurídica de la persona involucrada en el proceso: Vi</w:t>
      </w:r>
      <w:r w:rsidR="002F3118" w:rsidRPr="00B354A9">
        <w:rPr>
          <w:rFonts w:ascii="Palatino Linotype" w:hAnsi="Palatino Linotype" w:cs="Arial"/>
          <w:lang w:eastAsia="es-MX"/>
        </w:rPr>
        <w:t>olación a sus derechos humanos.</w:t>
      </w:r>
    </w:p>
    <w:p w14:paraId="062285AD" w14:textId="77777777" w:rsidR="00B354A9" w:rsidRPr="00B354A9" w:rsidRDefault="00ED6B52" w:rsidP="00B354A9">
      <w:pPr>
        <w:spacing w:before="100" w:beforeAutospacing="1" w:after="100" w:afterAutospacing="1" w:line="360" w:lineRule="auto"/>
        <w:jc w:val="both"/>
        <w:rPr>
          <w:rFonts w:ascii="Palatino Linotype" w:hAnsi="Palatino Linotype" w:cs="Arial"/>
          <w:lang w:eastAsia="es-MX"/>
        </w:rPr>
      </w:pPr>
      <w:r w:rsidRPr="00B354A9">
        <w:rPr>
          <w:rFonts w:ascii="Palatino Linotype" w:hAnsi="Palatino Linotype" w:cs="Arial"/>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r w:rsidRPr="00B354A9">
        <w:rPr>
          <w:rFonts w:ascii="Palatino Linotype" w:hAnsi="Palatino Linotype" w:cs="Arial"/>
          <w:lang w:eastAsia="es-MX"/>
        </w:rPr>
        <w:br/>
      </w:r>
    </w:p>
    <w:p w14:paraId="54A76DDF" w14:textId="77777777" w:rsidR="00B354A9" w:rsidRPr="00B354A9" w:rsidRDefault="00ED6B52" w:rsidP="00B354A9">
      <w:pPr>
        <w:spacing w:before="100" w:beforeAutospacing="1" w:after="100" w:afterAutospacing="1" w:line="360" w:lineRule="auto"/>
        <w:jc w:val="both"/>
        <w:rPr>
          <w:rFonts w:ascii="Palatino Linotype" w:hAnsi="Palatino Linotype" w:cs="Arial"/>
          <w:lang w:eastAsia="es-MX"/>
        </w:rPr>
      </w:pPr>
      <w:r w:rsidRPr="00B354A9">
        <w:rPr>
          <w:rFonts w:ascii="Palatino Linotype" w:hAnsi="Palatino Linotype" w:cs="Arial"/>
          <w:lang w:eastAsia="es-MX"/>
        </w:rPr>
        <w:t>Argumento que encuentra sustento en la jurisprudencia P</w:t>
      </w:r>
      <w:proofErr w:type="gramStart"/>
      <w:r w:rsidRPr="00B354A9">
        <w:rPr>
          <w:rFonts w:ascii="Palatino Linotype" w:hAnsi="Palatino Linotype" w:cs="Arial"/>
          <w:lang w:eastAsia="es-MX"/>
        </w:rPr>
        <w:t>./</w:t>
      </w:r>
      <w:proofErr w:type="gramEnd"/>
      <w:r w:rsidRPr="00B354A9">
        <w:rPr>
          <w:rFonts w:ascii="Palatino Linotype" w:hAnsi="Palatino Linotype" w:cs="Arial"/>
          <w:lang w:eastAsia="es-MX"/>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r w:rsidRPr="00B354A9">
        <w:rPr>
          <w:rFonts w:ascii="Palatino Linotype" w:hAnsi="Palatino Linotype" w:cs="Arial"/>
          <w:lang w:eastAsia="es-MX"/>
        </w:rPr>
        <w:b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B354A9">
        <w:rPr>
          <w:rFonts w:ascii="Palatino Linotype" w:hAnsi="Palatino Linotype" w:cs="Arial"/>
          <w:lang w:eastAsia="es-MX"/>
        </w:rPr>
        <w:lastRenderedPageBreak/>
        <w:t>términos legales previamente establecidos por la Ley, por tratarse de causas de fuerza mayor.</w:t>
      </w:r>
    </w:p>
    <w:p w14:paraId="741CBED4" w14:textId="77777777" w:rsidR="00B354A9" w:rsidRPr="00B354A9" w:rsidRDefault="00ED6B52" w:rsidP="00B354A9">
      <w:pPr>
        <w:spacing w:before="100" w:beforeAutospacing="1" w:after="100" w:afterAutospacing="1" w:line="360" w:lineRule="auto"/>
        <w:jc w:val="both"/>
        <w:rPr>
          <w:rFonts w:ascii="Palatino Linotype" w:hAnsi="Palatino Linotype" w:cs="Arial"/>
          <w:lang w:eastAsia="es-MX"/>
        </w:rPr>
      </w:pPr>
      <w:r w:rsidRPr="00B354A9">
        <w:rPr>
          <w:rFonts w:ascii="Palatino Linotype" w:hAnsi="Palatino Linotype" w:cs="Arial"/>
          <w:lang w:eastAsia="es-MX"/>
        </w:rPr>
        <w:t>Al respecto, también son de considerar los criterios sostenidos por el Cuarto Tribunal Colegiado en Materia Administrativa del Primer Circuito, cuyos rubros y datos de identificación son los siguientes:</w:t>
      </w:r>
    </w:p>
    <w:p w14:paraId="3F5348FD" w14:textId="73508C21" w:rsidR="002F3118" w:rsidRPr="00B354A9" w:rsidRDefault="00ED6B52" w:rsidP="00B354A9">
      <w:pPr>
        <w:spacing w:before="100" w:beforeAutospacing="1" w:after="100" w:afterAutospacing="1" w:line="360" w:lineRule="auto"/>
        <w:jc w:val="both"/>
        <w:rPr>
          <w:rFonts w:ascii="Palatino Linotype" w:hAnsi="Palatino Linotype" w:cs="Arial"/>
          <w:lang w:eastAsia="es-MX"/>
        </w:rPr>
      </w:pPr>
      <w:r w:rsidRPr="00B354A9">
        <w:rPr>
          <w:rFonts w:ascii="Palatino Linotype" w:hAnsi="Palatino Linotype" w:cs="Arial"/>
          <w:i/>
          <w:iCs/>
          <w:lang w:eastAsia="es-MX"/>
        </w:rPr>
        <w:t>“PLAZO RAZONABLE PARA RESOLVER. DIMENSIÓN Y EFECTOS DE ESTE CONCEPTO CUANDO SE ADUCE EXCESIVA CARGA DE TRABAJO.”</w:t>
      </w:r>
      <w:r w:rsidRPr="00B354A9">
        <w:rPr>
          <w:rFonts w:ascii="Palatino Linotype" w:hAnsi="Palatino Linotype" w:cs="Arial"/>
          <w:lang w:eastAsia="es-MX"/>
        </w:rPr>
        <w:t xml:space="preserve"> consultable en el Seminario Judicial de la Federación y su gaceta, con el registro digital </w:t>
      </w:r>
      <w:r w:rsidR="002F3118" w:rsidRPr="00B354A9">
        <w:rPr>
          <w:rFonts w:ascii="Palatino Linotype" w:hAnsi="Palatino Linotype" w:cs="Arial"/>
          <w:lang w:eastAsia="es-MX"/>
        </w:rPr>
        <w:t>2002351.</w:t>
      </w:r>
    </w:p>
    <w:p w14:paraId="20AE29E4" w14:textId="00ED069D" w:rsidR="002F3118" w:rsidRPr="00B354A9" w:rsidRDefault="00ED6B52" w:rsidP="00B354A9">
      <w:pPr>
        <w:spacing w:before="100" w:beforeAutospacing="1" w:after="100" w:afterAutospacing="1" w:line="360" w:lineRule="auto"/>
        <w:jc w:val="both"/>
        <w:rPr>
          <w:rFonts w:ascii="Palatino Linotype" w:hAnsi="Palatino Linotype" w:cs="Arial"/>
          <w:lang w:eastAsia="es-MX"/>
        </w:rPr>
      </w:pPr>
      <w:r w:rsidRPr="00B354A9">
        <w:rPr>
          <w:rFonts w:ascii="Palatino Linotype" w:hAnsi="Palatino Linotype" w:cs="Arial"/>
          <w:i/>
          <w:iCs/>
          <w:lang w:eastAsia="es-MX"/>
        </w:rPr>
        <w:t>“PLAZO RAZONABLE PARA RESOLVER. CONCEPTO Y ELEMENTOS QUE LO INTEGRAN A LA LUZ DEL DERECHO INTERNACIONAL DE LOS DERECHOS HUMANOS.”,</w:t>
      </w:r>
      <w:r w:rsidRPr="00B354A9">
        <w:rPr>
          <w:rFonts w:ascii="Palatino Linotype" w:hAnsi="Palatino Linotype" w:cs="Arial"/>
          <w:lang w:eastAsia="es-MX"/>
        </w:rPr>
        <w:t xml:space="preserve"> visible en el Seminario Judicial de la Federación y su gaceta, c</w:t>
      </w:r>
      <w:r w:rsidR="002F3118" w:rsidRPr="00B354A9">
        <w:rPr>
          <w:rFonts w:ascii="Palatino Linotype" w:hAnsi="Palatino Linotype" w:cs="Arial"/>
          <w:lang w:eastAsia="es-MX"/>
        </w:rPr>
        <w:t>on el registro digital 2002350.</w:t>
      </w:r>
    </w:p>
    <w:p w14:paraId="037E502C" w14:textId="2023654B" w:rsidR="00ED6B52" w:rsidRPr="00B354A9" w:rsidRDefault="00ED6B52" w:rsidP="00B354A9">
      <w:pPr>
        <w:spacing w:before="100" w:beforeAutospacing="1" w:after="100" w:afterAutospacing="1" w:line="360" w:lineRule="auto"/>
        <w:jc w:val="both"/>
        <w:rPr>
          <w:rFonts w:ascii="Palatino Linotype" w:hAnsi="Palatino Linotype" w:cs="Arial"/>
          <w:lang w:eastAsia="es-MX"/>
        </w:rPr>
      </w:pPr>
      <w:r w:rsidRPr="00B354A9">
        <w:rPr>
          <w:rFonts w:ascii="Palatino Linotype" w:hAnsi="Palatino Linotype" w:cs="Arial"/>
          <w:lang w:eastAsia="es-MX"/>
        </w:rPr>
        <w:t>Por ello, este organismo garante comprometido con la tutela de los derechos humanos confiados, señala que este exceso del plazo legal para resolver el presente asunto, resulta de carácter excepcional.</w:t>
      </w:r>
    </w:p>
    <w:p w14:paraId="711BCFA6" w14:textId="417EBCA9" w:rsidR="005903CA" w:rsidRPr="00B354A9" w:rsidRDefault="00180C54" w:rsidP="00B354A9">
      <w:pPr>
        <w:spacing w:before="100" w:beforeAutospacing="1" w:after="100" w:afterAutospacing="1" w:line="360" w:lineRule="auto"/>
        <w:jc w:val="both"/>
        <w:rPr>
          <w:rFonts w:ascii="Palatino Linotype" w:hAnsi="Palatino Linotype"/>
        </w:rPr>
      </w:pPr>
      <w:r w:rsidRPr="00B354A9">
        <w:rPr>
          <w:rFonts w:ascii="Palatino Linotype" w:hAnsi="Palatino Linotype" w:cs="Arial"/>
          <w:b/>
          <w:bCs/>
          <w:sz w:val="26"/>
          <w:szCs w:val="26"/>
        </w:rPr>
        <w:t>e</w:t>
      </w:r>
      <w:r w:rsidR="00ED6B52" w:rsidRPr="00B354A9">
        <w:rPr>
          <w:rFonts w:ascii="Palatino Linotype" w:hAnsi="Palatino Linotype" w:cs="Arial"/>
          <w:b/>
          <w:bCs/>
          <w:sz w:val="26"/>
          <w:szCs w:val="26"/>
        </w:rPr>
        <w:t xml:space="preserve">) </w:t>
      </w:r>
      <w:r w:rsidR="005903CA" w:rsidRPr="00B354A9">
        <w:rPr>
          <w:rFonts w:ascii="Palatino Linotype" w:hAnsi="Palatino Linotype" w:cs="Arial"/>
          <w:b/>
          <w:bCs/>
          <w:sz w:val="26"/>
          <w:szCs w:val="26"/>
        </w:rPr>
        <w:t>Cierre de Instrucción</w:t>
      </w:r>
    </w:p>
    <w:bookmarkEnd w:id="7"/>
    <w:p w14:paraId="2DABFC6D" w14:textId="00565CBB" w:rsidR="00947E30" w:rsidRPr="00B354A9" w:rsidRDefault="002C2F04" w:rsidP="00B354A9">
      <w:pPr>
        <w:tabs>
          <w:tab w:val="left" w:pos="709"/>
        </w:tabs>
        <w:spacing w:before="100" w:beforeAutospacing="1" w:after="100" w:afterAutospacing="1" w:line="360" w:lineRule="auto"/>
        <w:jc w:val="both"/>
        <w:rPr>
          <w:rFonts w:ascii="Palatino Linotype" w:hAnsi="Palatino Linotype" w:cs="Arial"/>
        </w:rPr>
      </w:pPr>
      <w:r w:rsidRPr="00B354A9">
        <w:rPr>
          <w:rFonts w:ascii="Palatino Linotype" w:hAnsi="Palatino Linotype" w:cs="Arial"/>
        </w:rPr>
        <w:t xml:space="preserve">Una vez analizado el estado procesal que guarda el expediente, </w:t>
      </w:r>
      <w:r w:rsidR="00A16AFE" w:rsidRPr="00B354A9">
        <w:rPr>
          <w:rFonts w:ascii="Palatino Linotype" w:hAnsi="Palatino Linotype" w:cs="Arial"/>
        </w:rPr>
        <w:t>el</w:t>
      </w:r>
      <w:r w:rsidRPr="00B354A9">
        <w:rPr>
          <w:rFonts w:ascii="Palatino Linotype" w:hAnsi="Palatino Linotype" w:cs="Arial"/>
        </w:rPr>
        <w:t xml:space="preserve"> </w:t>
      </w:r>
      <w:r w:rsidR="00180C54" w:rsidRPr="00B354A9">
        <w:rPr>
          <w:rFonts w:ascii="Palatino Linotype" w:hAnsi="Palatino Linotype" w:cs="Arial"/>
          <w:b/>
        </w:rPr>
        <w:t>veintiocho</w:t>
      </w:r>
      <w:r w:rsidR="008B6141" w:rsidRPr="00B354A9">
        <w:rPr>
          <w:rFonts w:ascii="Palatino Linotype" w:hAnsi="Palatino Linotype" w:cs="Arial"/>
          <w:b/>
        </w:rPr>
        <w:t xml:space="preserve"> de febrero de dos mil </w:t>
      </w:r>
      <w:r w:rsidR="00180C54" w:rsidRPr="00B354A9">
        <w:rPr>
          <w:rFonts w:ascii="Palatino Linotype" w:hAnsi="Palatino Linotype" w:cs="Arial"/>
          <w:b/>
        </w:rPr>
        <w:t>veintitrés</w:t>
      </w:r>
      <w:r w:rsidR="00042415" w:rsidRPr="00B354A9">
        <w:rPr>
          <w:rFonts w:ascii="Palatino Linotype" w:hAnsi="Palatino Linotype" w:cs="Arial"/>
        </w:rPr>
        <w:t>,</w:t>
      </w:r>
      <w:r w:rsidR="001A3B68" w:rsidRPr="00B354A9">
        <w:rPr>
          <w:rFonts w:ascii="Palatino Linotype" w:hAnsi="Palatino Linotype" w:cs="Arial"/>
        </w:rPr>
        <w:t xml:space="preserve"> así </w:t>
      </w:r>
      <w:r w:rsidR="00EB7343" w:rsidRPr="00B354A9">
        <w:rPr>
          <w:rFonts w:ascii="Palatino Linotype" w:hAnsi="Palatino Linotype" w:cs="Arial"/>
        </w:rPr>
        <w:t>como, veinticuatro</w:t>
      </w:r>
      <w:r w:rsidR="008060C0" w:rsidRPr="00B354A9">
        <w:rPr>
          <w:rFonts w:ascii="Palatino Linotype" w:hAnsi="Palatino Linotype" w:cs="Arial"/>
        </w:rPr>
        <w:t xml:space="preserve"> de enero</w:t>
      </w:r>
      <w:r w:rsidR="001A3B68" w:rsidRPr="00B354A9">
        <w:rPr>
          <w:rFonts w:ascii="Palatino Linotype" w:hAnsi="Palatino Linotype" w:cs="Arial"/>
        </w:rPr>
        <w:t xml:space="preserve"> de dos mil veintitrés, </w:t>
      </w:r>
      <w:r w:rsidR="00042415" w:rsidRPr="00B354A9">
        <w:rPr>
          <w:rFonts w:ascii="Palatino Linotype" w:hAnsi="Palatino Linotype" w:cs="Arial"/>
        </w:rPr>
        <w:t>se</w:t>
      </w:r>
      <w:r w:rsidR="00662D97" w:rsidRPr="00B354A9">
        <w:rPr>
          <w:rFonts w:ascii="Palatino Linotype" w:hAnsi="Palatino Linotype" w:cs="Arial"/>
          <w:b/>
          <w:bCs/>
        </w:rPr>
        <w:t xml:space="preserve"> </w:t>
      </w:r>
      <w:r w:rsidRPr="00B354A9">
        <w:rPr>
          <w:rFonts w:ascii="Palatino Linotype" w:hAnsi="Palatino Linotype" w:cs="Arial"/>
        </w:rPr>
        <w:t>acord</w:t>
      </w:r>
      <w:r w:rsidR="00042415" w:rsidRPr="00B354A9">
        <w:rPr>
          <w:rFonts w:ascii="Palatino Linotype" w:hAnsi="Palatino Linotype" w:cs="Arial"/>
        </w:rPr>
        <w:t>aron los</w:t>
      </w:r>
      <w:r w:rsidRPr="00B354A9">
        <w:rPr>
          <w:rFonts w:ascii="Palatino Linotype" w:hAnsi="Palatino Linotype" w:cs="Arial"/>
        </w:rPr>
        <w:t xml:space="preserve"> cierre</w:t>
      </w:r>
      <w:r w:rsidR="00042415" w:rsidRPr="00B354A9">
        <w:rPr>
          <w:rFonts w:ascii="Palatino Linotype" w:hAnsi="Palatino Linotype" w:cs="Arial"/>
        </w:rPr>
        <w:t>s</w:t>
      </w:r>
      <w:r w:rsidRPr="00B354A9">
        <w:rPr>
          <w:rFonts w:ascii="Palatino Linotype" w:hAnsi="Palatino Linotype" w:cs="Arial"/>
        </w:rPr>
        <w:t xml:space="preserve"> de instrucción</w:t>
      </w:r>
      <w:r w:rsidR="00042415" w:rsidRPr="00B354A9">
        <w:rPr>
          <w:rFonts w:ascii="Palatino Linotype" w:hAnsi="Palatino Linotype" w:cs="Arial"/>
        </w:rPr>
        <w:t xml:space="preserve"> de los Recursos de Revisión</w:t>
      </w:r>
      <w:r w:rsidRPr="00B354A9">
        <w:rPr>
          <w:rFonts w:ascii="Palatino Linotype" w:hAnsi="Palatino Linotype" w:cs="Arial"/>
        </w:rPr>
        <w:t xml:space="preserve">, así como la remisión </w:t>
      </w:r>
      <w:r w:rsidR="00605A95" w:rsidRPr="00B354A9">
        <w:rPr>
          <w:rFonts w:ascii="Palatino Linotype" w:hAnsi="Palatino Linotype" w:cs="Arial"/>
        </w:rPr>
        <w:t>de este</w:t>
      </w:r>
      <w:r w:rsidRPr="00B354A9">
        <w:rPr>
          <w:rFonts w:ascii="Palatino Linotype" w:hAnsi="Palatino Linotype" w:cs="Arial"/>
        </w:rPr>
        <w:t xml:space="preserve"> a efecto de ser resuelto, de conformidad con lo establecido en el artículo 185 </w:t>
      </w:r>
      <w:r w:rsidRPr="00B354A9">
        <w:rPr>
          <w:rFonts w:ascii="Palatino Linotype" w:hAnsi="Palatino Linotype" w:cs="Arial"/>
        </w:rPr>
        <w:lastRenderedPageBreak/>
        <w:t xml:space="preserve">fracciones VI y VIII de la Ley de Transparencia y Acceso a la </w:t>
      </w:r>
      <w:r w:rsidR="00327647" w:rsidRPr="00B354A9">
        <w:rPr>
          <w:rFonts w:ascii="Palatino Linotype" w:hAnsi="Palatino Linotype" w:cs="Arial"/>
        </w:rPr>
        <w:t>Información Pública</w:t>
      </w:r>
      <w:r w:rsidRPr="00B354A9">
        <w:rPr>
          <w:rFonts w:ascii="Palatino Linotype" w:hAnsi="Palatino Linotype" w:cs="Arial"/>
        </w:rPr>
        <w:t xml:space="preserve"> del Estado de México y Municipios</w:t>
      </w:r>
      <w:r w:rsidR="00076950" w:rsidRPr="00B354A9">
        <w:rPr>
          <w:rFonts w:ascii="Palatino Linotype" w:hAnsi="Palatino Linotype"/>
        </w:rPr>
        <w:t>.</w:t>
      </w:r>
    </w:p>
    <w:p w14:paraId="2FF1F47C" w14:textId="2B193298" w:rsidR="00BC66CF" w:rsidRPr="00B354A9" w:rsidRDefault="00200BFC" w:rsidP="00B354A9">
      <w:pPr>
        <w:spacing w:before="480" w:after="480" w:line="276" w:lineRule="auto"/>
        <w:jc w:val="center"/>
        <w:rPr>
          <w:rFonts w:ascii="Palatino Linotype" w:hAnsi="Palatino Linotype" w:cs="Arial"/>
          <w:b/>
          <w:bCs/>
          <w:spacing w:val="60"/>
          <w:sz w:val="28"/>
        </w:rPr>
      </w:pPr>
      <w:r w:rsidRPr="00B354A9">
        <w:rPr>
          <w:rFonts w:ascii="Palatino Linotype" w:hAnsi="Palatino Linotype" w:cs="Arial"/>
          <w:b/>
          <w:bCs/>
          <w:spacing w:val="60"/>
          <w:sz w:val="28"/>
        </w:rPr>
        <w:t>CONSIDERANDO</w:t>
      </w:r>
    </w:p>
    <w:p w14:paraId="7EF62753" w14:textId="77777777" w:rsidR="007366EE" w:rsidRPr="00B354A9" w:rsidRDefault="00CC0BEF" w:rsidP="00B354A9">
      <w:pPr>
        <w:widowControl w:val="0"/>
        <w:numPr>
          <w:ilvl w:val="0"/>
          <w:numId w:val="3"/>
        </w:numPr>
        <w:tabs>
          <w:tab w:val="left" w:pos="1701"/>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B354A9">
        <w:rPr>
          <w:rFonts w:ascii="Palatino Linotype" w:hAnsi="Palatino Linotype"/>
          <w:b/>
        </w:rPr>
        <w:t>Competencia</w:t>
      </w:r>
      <w:r w:rsidRPr="00B354A9">
        <w:rPr>
          <w:rFonts w:ascii="Palatino Linotype" w:hAnsi="Palatino Linotype"/>
        </w:rPr>
        <w:t>.</w:t>
      </w:r>
      <w:r w:rsidRPr="00B354A9">
        <w:rPr>
          <w:rFonts w:ascii="Palatino Linotype" w:hAnsi="Palatino Linotype"/>
          <w:b/>
        </w:rPr>
        <w:t xml:space="preserve"> </w:t>
      </w:r>
    </w:p>
    <w:p w14:paraId="4394BA15" w14:textId="2D6FC13E" w:rsidR="00876610" w:rsidRPr="00B354A9" w:rsidRDefault="00CC0BEF" w:rsidP="00B354A9">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rPr>
      </w:pPr>
      <w:r w:rsidRPr="00B354A9">
        <w:rPr>
          <w:rFonts w:ascii="Palatino Linotype" w:hAnsi="Palatino Linotype"/>
        </w:rPr>
        <w:t xml:space="preserve">Este Instituto de Transparencia, Acceso a la </w:t>
      </w:r>
      <w:r w:rsidR="00327647" w:rsidRPr="00B354A9">
        <w:rPr>
          <w:rFonts w:ascii="Palatino Linotype" w:hAnsi="Palatino Linotype"/>
        </w:rPr>
        <w:t>Información Pública</w:t>
      </w:r>
      <w:r w:rsidRPr="00B354A9">
        <w:rPr>
          <w:rFonts w:ascii="Palatino Linotype" w:hAnsi="Palatino Linotype"/>
        </w:rPr>
        <w:t xml:space="preserve"> y Protección de Datos Personales del Estado de México y Municipios, es competente para conocer y resolver el presente </w:t>
      </w:r>
      <w:r w:rsidR="00D77693" w:rsidRPr="00B354A9">
        <w:rPr>
          <w:rFonts w:ascii="Palatino Linotype" w:hAnsi="Palatino Linotype"/>
        </w:rPr>
        <w:t>Recurso de Revisión</w:t>
      </w:r>
      <w:r w:rsidRPr="00B354A9">
        <w:rPr>
          <w:rFonts w:ascii="Palatino Linotype" w:hAnsi="Palatino Linotype"/>
        </w:rPr>
        <w:t xml:space="preserve">, conforme a lo dispuesto en los artículos 6, Apartado A de la Constitución Política de los Estados Unidos Mexicanos; 5, párrafos </w:t>
      </w:r>
      <w:bookmarkStart w:id="8" w:name="_Hlk77183116"/>
      <w:r w:rsidR="003969B9" w:rsidRPr="00B354A9">
        <w:rPr>
          <w:rFonts w:ascii="Palatino Linotype" w:eastAsia="Calibri" w:hAnsi="Palatino Linotype" w:cs="Arial"/>
          <w:lang w:val="es-ES_tradnl"/>
        </w:rPr>
        <w:t>trigésimo, trigésimo primero y trigésimo segundo</w:t>
      </w:r>
      <w:bookmarkEnd w:id="8"/>
      <w:r w:rsidRPr="00B354A9">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w:t>
      </w:r>
      <w:r w:rsidR="00327647" w:rsidRPr="00B354A9">
        <w:rPr>
          <w:rFonts w:ascii="Palatino Linotype" w:hAnsi="Palatino Linotype"/>
        </w:rPr>
        <w:t>Información Pública</w:t>
      </w:r>
      <w:r w:rsidRPr="00B354A9">
        <w:rPr>
          <w:rFonts w:ascii="Palatino Linotype" w:hAnsi="Palatino Linotype"/>
        </w:rPr>
        <w:t xml:space="preserve"> del Estado de México y Municipios</w:t>
      </w:r>
      <w:r w:rsidRPr="00B354A9">
        <w:rPr>
          <w:rFonts w:ascii="Palatino Linotype" w:hAnsi="Palatino Linotype" w:cs="Arial"/>
        </w:rPr>
        <w:t xml:space="preserve">; y 9, fracciones I y XXIV y 11 del Reglamento Interior del Instituto de Transparencia, Acceso a la </w:t>
      </w:r>
      <w:r w:rsidR="00327647" w:rsidRPr="00B354A9">
        <w:rPr>
          <w:rFonts w:ascii="Palatino Linotype" w:hAnsi="Palatino Linotype" w:cs="Arial"/>
        </w:rPr>
        <w:t>Información Pública</w:t>
      </w:r>
      <w:r w:rsidRPr="00B354A9">
        <w:rPr>
          <w:rFonts w:ascii="Palatino Linotype" w:hAnsi="Palatino Linotype" w:cs="Arial"/>
        </w:rPr>
        <w:t xml:space="preserve"> y Protección de Datos Personales del Estado de México y Municipios.</w:t>
      </w:r>
    </w:p>
    <w:p w14:paraId="39A3AADD" w14:textId="77777777" w:rsidR="007366EE" w:rsidRPr="00B354A9" w:rsidRDefault="00200BFC" w:rsidP="00B354A9">
      <w:pPr>
        <w:spacing w:before="100" w:beforeAutospacing="1" w:after="100" w:afterAutospacing="1" w:line="360" w:lineRule="auto"/>
        <w:jc w:val="both"/>
        <w:rPr>
          <w:rFonts w:ascii="Palatino Linotype" w:hAnsi="Palatino Linotype" w:cs="Arial"/>
          <w:b/>
        </w:rPr>
      </w:pPr>
      <w:r w:rsidRPr="00B354A9">
        <w:rPr>
          <w:rFonts w:ascii="Palatino Linotype" w:hAnsi="Palatino Linotype" w:cs="Arial"/>
          <w:b/>
          <w:sz w:val="28"/>
        </w:rPr>
        <w:t>SEGUNDO</w:t>
      </w:r>
      <w:r w:rsidRPr="00B354A9">
        <w:rPr>
          <w:rFonts w:ascii="Palatino Linotype" w:hAnsi="Palatino Linotype" w:cs="Arial"/>
          <w:b/>
        </w:rPr>
        <w:t xml:space="preserve">. Interés. </w:t>
      </w:r>
    </w:p>
    <w:p w14:paraId="0AB0B98C" w14:textId="10CC55F3" w:rsidR="00327647" w:rsidRPr="00B354A9" w:rsidRDefault="00200BFC" w:rsidP="00B354A9">
      <w:pPr>
        <w:spacing w:before="100" w:beforeAutospacing="1" w:after="100" w:afterAutospacing="1" w:line="360" w:lineRule="auto"/>
        <w:jc w:val="both"/>
        <w:rPr>
          <w:rFonts w:ascii="Palatino Linotype" w:eastAsia="Calibri" w:hAnsi="Palatino Linotype" w:cs="Arial"/>
          <w:lang w:eastAsia="en-US"/>
        </w:rPr>
      </w:pPr>
      <w:r w:rsidRPr="00B354A9">
        <w:rPr>
          <w:rFonts w:ascii="Palatino Linotype" w:hAnsi="Palatino Linotype" w:cs="Arial"/>
          <w:bCs/>
        </w:rPr>
        <w:t xml:space="preserve">El </w:t>
      </w:r>
      <w:r w:rsidR="00D77693" w:rsidRPr="00B354A9">
        <w:rPr>
          <w:rFonts w:ascii="Palatino Linotype" w:hAnsi="Palatino Linotype" w:cs="Arial"/>
          <w:bCs/>
        </w:rPr>
        <w:t>Recurso de Revisión</w:t>
      </w:r>
      <w:r w:rsidRPr="00B354A9">
        <w:rPr>
          <w:rFonts w:ascii="Palatino Linotype" w:hAnsi="Palatino Linotype" w:cs="Arial"/>
          <w:bCs/>
        </w:rPr>
        <w:t xml:space="preserve"> fue interpuesto por parte legítima, en atención a que se presentó por</w:t>
      </w:r>
      <w:r w:rsidR="00264036" w:rsidRPr="00B354A9">
        <w:rPr>
          <w:rFonts w:ascii="Palatino Linotype" w:hAnsi="Palatino Linotype" w:cs="Arial"/>
          <w:bCs/>
        </w:rPr>
        <w:t xml:space="preserve"> </w:t>
      </w:r>
      <w:r w:rsidR="00877772" w:rsidRPr="00B354A9">
        <w:rPr>
          <w:rFonts w:ascii="Palatino Linotype" w:hAnsi="Palatino Linotype" w:cs="Arial"/>
          <w:b/>
        </w:rPr>
        <w:t>LA</w:t>
      </w:r>
      <w:r w:rsidR="00264036" w:rsidRPr="00B354A9">
        <w:rPr>
          <w:rFonts w:ascii="Palatino Linotype" w:hAnsi="Palatino Linotype" w:cs="Arial"/>
          <w:b/>
        </w:rPr>
        <w:t xml:space="preserve"> RECURRENTE</w:t>
      </w:r>
      <w:r w:rsidRPr="00B354A9">
        <w:rPr>
          <w:rFonts w:ascii="Palatino Linotype" w:hAnsi="Palatino Linotype" w:cs="Arial"/>
          <w:b/>
          <w:bCs/>
        </w:rPr>
        <w:t>,</w:t>
      </w:r>
      <w:r w:rsidRPr="00B354A9">
        <w:rPr>
          <w:rFonts w:ascii="Palatino Linotype" w:hAnsi="Palatino Linotype" w:cs="Arial"/>
          <w:bCs/>
        </w:rPr>
        <w:t xml:space="preserve"> quien es la misma persona que formuló la solicitud de acceso a la </w:t>
      </w:r>
      <w:r w:rsidR="00327647" w:rsidRPr="00B354A9">
        <w:rPr>
          <w:rFonts w:ascii="Palatino Linotype" w:hAnsi="Palatino Linotype" w:cs="Arial"/>
          <w:bCs/>
        </w:rPr>
        <w:t>Información Pública</w:t>
      </w:r>
      <w:r w:rsidRPr="00B354A9">
        <w:rPr>
          <w:rFonts w:ascii="Palatino Linotype" w:hAnsi="Palatino Linotype" w:cs="Arial"/>
          <w:bCs/>
        </w:rPr>
        <w:t xml:space="preserve"> al </w:t>
      </w:r>
      <w:r w:rsidRPr="00B354A9">
        <w:rPr>
          <w:rFonts w:ascii="Palatino Linotype" w:hAnsi="Palatino Linotype" w:cs="Arial"/>
          <w:b/>
          <w:bCs/>
        </w:rPr>
        <w:t>SUJETO OBLIGADO</w:t>
      </w:r>
      <w:r w:rsidR="008814C5" w:rsidRPr="00B354A9">
        <w:rPr>
          <w:rFonts w:ascii="Palatino Linotype" w:hAnsi="Palatino Linotype" w:cs="Arial"/>
          <w:b/>
          <w:bCs/>
        </w:rPr>
        <w:t xml:space="preserve">, </w:t>
      </w:r>
      <w:r w:rsidR="008814C5" w:rsidRPr="00B354A9">
        <w:rPr>
          <w:rFonts w:ascii="Palatino Linotype" w:hAnsi="Palatino Linotype" w:cs="Arial"/>
        </w:rPr>
        <w:t>en razón de que las claves de acceso</w:t>
      </w:r>
      <w:r w:rsidR="008814C5" w:rsidRPr="00B354A9">
        <w:rPr>
          <w:rFonts w:ascii="Palatino Linotype" w:hAnsi="Palatino Linotype" w:cs="Arial"/>
          <w:b/>
          <w:bCs/>
        </w:rPr>
        <w:t xml:space="preserve"> </w:t>
      </w:r>
      <w:r w:rsidR="008814C5" w:rsidRPr="00B354A9">
        <w:rPr>
          <w:rFonts w:ascii="Palatino Linotype" w:hAnsi="Palatino Linotype" w:cs="Arial"/>
        </w:rPr>
        <w:t>al</w:t>
      </w:r>
      <w:r w:rsidR="008814C5" w:rsidRPr="00B354A9">
        <w:rPr>
          <w:rFonts w:ascii="Palatino Linotype" w:hAnsi="Palatino Linotype" w:cs="Arial"/>
          <w:b/>
          <w:bCs/>
        </w:rPr>
        <w:t xml:space="preserve"> </w:t>
      </w:r>
      <w:r w:rsidR="008814C5" w:rsidRPr="00B354A9">
        <w:rPr>
          <w:rFonts w:ascii="Palatino Linotype" w:eastAsia="Calibri" w:hAnsi="Palatino Linotype" w:cs="Arial"/>
          <w:lang w:eastAsia="en-US"/>
        </w:rPr>
        <w:t>Sistema de Acceso a la Información Mexiquense (</w:t>
      </w:r>
      <w:r w:rsidR="008814C5" w:rsidRPr="00B354A9">
        <w:rPr>
          <w:rFonts w:ascii="Palatino Linotype" w:eastAsia="Calibri" w:hAnsi="Palatino Linotype" w:cs="Arial"/>
          <w:b/>
          <w:bCs/>
          <w:lang w:eastAsia="en-US"/>
        </w:rPr>
        <w:t>SAIMEX</w:t>
      </w:r>
      <w:r w:rsidR="008814C5" w:rsidRPr="00B354A9">
        <w:rPr>
          <w:rFonts w:ascii="Palatino Linotype" w:eastAsia="Calibri" w:hAnsi="Palatino Linotype" w:cs="Arial"/>
          <w:lang w:eastAsia="en-US"/>
        </w:rPr>
        <w:t>)</w:t>
      </w:r>
      <w:r w:rsidR="000000E7" w:rsidRPr="00B354A9">
        <w:rPr>
          <w:rFonts w:ascii="Palatino Linotype" w:eastAsia="Calibri" w:hAnsi="Palatino Linotype" w:cs="Arial"/>
          <w:lang w:eastAsia="en-US"/>
        </w:rPr>
        <w:t xml:space="preserve"> son personales e irrepetibles a lo cual se tiene certeza que se trata de</w:t>
      </w:r>
      <w:r w:rsidR="00F3691E" w:rsidRPr="00B354A9">
        <w:rPr>
          <w:rFonts w:ascii="Palatino Linotype" w:eastAsia="Calibri" w:hAnsi="Palatino Linotype" w:cs="Arial"/>
          <w:lang w:eastAsia="en-US"/>
        </w:rPr>
        <w:t>l mismo particular.</w:t>
      </w:r>
    </w:p>
    <w:p w14:paraId="4E839CA4" w14:textId="77777777" w:rsidR="006E6827" w:rsidRPr="00B354A9" w:rsidRDefault="006E6827" w:rsidP="00B354A9">
      <w:pPr>
        <w:spacing w:before="100" w:beforeAutospacing="1" w:after="100" w:afterAutospacing="1" w:line="360" w:lineRule="auto"/>
        <w:jc w:val="both"/>
        <w:rPr>
          <w:rFonts w:ascii="Palatino Linotype" w:eastAsia="Calibri" w:hAnsi="Palatino Linotype" w:cs="Arial"/>
          <w:lang w:eastAsia="en-US"/>
        </w:rPr>
      </w:pPr>
    </w:p>
    <w:p w14:paraId="25432406" w14:textId="77777777" w:rsidR="003A2183" w:rsidRPr="00B354A9" w:rsidRDefault="003A2183" w:rsidP="00B354A9">
      <w:p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B354A9">
        <w:rPr>
          <w:rFonts w:ascii="Palatino Linotype" w:hAnsi="Palatino Linotype" w:cs="Arial"/>
          <w:b/>
          <w:sz w:val="28"/>
          <w:szCs w:val="28"/>
          <w:lang w:val="es-ES"/>
        </w:rPr>
        <w:t>TERCERO.</w:t>
      </w:r>
      <w:r w:rsidRPr="00B354A9">
        <w:rPr>
          <w:rFonts w:ascii="Palatino Linotype" w:eastAsiaTheme="minorEastAsia" w:hAnsi="Palatino Linotype" w:cs="Arial"/>
          <w:lang w:val="es-ES"/>
        </w:rPr>
        <w:t xml:space="preserve"> </w:t>
      </w:r>
      <w:r w:rsidRPr="00B354A9">
        <w:rPr>
          <w:rFonts w:ascii="Palatino Linotype" w:eastAsiaTheme="minorEastAsia" w:hAnsi="Palatino Linotype" w:cs="Arial"/>
          <w:b/>
          <w:lang w:val="es-ES_tradnl"/>
        </w:rPr>
        <w:t>Justificación de la Acumulación de los Recursos.</w:t>
      </w:r>
      <w:r w:rsidRPr="00B354A9">
        <w:rPr>
          <w:rFonts w:ascii="Palatino Linotype" w:eastAsiaTheme="minorEastAsia" w:hAnsi="Palatino Linotype" w:cs="Arial"/>
          <w:lang w:val="es-ES_tradnl"/>
        </w:rPr>
        <w:t xml:space="preserve"> </w:t>
      </w:r>
    </w:p>
    <w:p w14:paraId="1BC9B06E" w14:textId="16F653E2" w:rsidR="003A2183" w:rsidRPr="00B354A9" w:rsidRDefault="003A2183" w:rsidP="00B354A9">
      <w:pPr>
        <w:spacing w:before="100" w:beforeAutospacing="1" w:after="100" w:afterAutospacing="1" w:line="360" w:lineRule="auto"/>
        <w:jc w:val="both"/>
        <w:rPr>
          <w:rFonts w:ascii="Palatino Linotype" w:hAnsi="Palatino Linotype" w:cs="Arial"/>
        </w:rPr>
      </w:pPr>
      <w:r w:rsidRPr="00B354A9">
        <w:rPr>
          <w:rFonts w:ascii="Palatino Linotype" w:eastAsiaTheme="minorEastAsia" w:hAnsi="Palatino Linotype" w:cs="Arial"/>
          <w:lang w:val="es-ES_tradnl"/>
        </w:rPr>
        <w:t>De las constancias que obran en los expedientes acumulados, se advierte que en los recursos de revisión</w:t>
      </w:r>
      <w:r w:rsidRPr="00B354A9">
        <w:rPr>
          <w:rFonts w:ascii="Palatino Linotype" w:eastAsiaTheme="minorEastAsia" w:hAnsi="Palatino Linotype" w:cstheme="minorBidi"/>
          <w:lang w:val="es-ES_tradnl"/>
        </w:rPr>
        <w:t xml:space="preserve"> </w:t>
      </w:r>
      <w:r w:rsidR="00180C54" w:rsidRPr="00B354A9">
        <w:rPr>
          <w:rFonts w:ascii="Palatino Linotype" w:hAnsi="Palatino Linotype" w:cs="Arial"/>
          <w:b/>
          <w:bCs/>
        </w:rPr>
        <w:t>15502</w:t>
      </w:r>
      <w:r w:rsidR="001A3B68" w:rsidRPr="00B354A9">
        <w:rPr>
          <w:rFonts w:ascii="Palatino Linotype" w:hAnsi="Palatino Linotype" w:cs="Arial"/>
          <w:b/>
          <w:bCs/>
        </w:rPr>
        <w:t>/INFOEM/IP/RR/2022</w:t>
      </w:r>
      <w:r w:rsidR="00DC1A15" w:rsidRPr="00B354A9">
        <w:rPr>
          <w:rFonts w:ascii="Palatino Linotype" w:hAnsi="Palatino Linotype" w:cs="Arial"/>
          <w:b/>
          <w:bCs/>
        </w:rPr>
        <w:t xml:space="preserve"> </w:t>
      </w:r>
      <w:r w:rsidR="001A3B68" w:rsidRPr="00B354A9">
        <w:rPr>
          <w:rFonts w:ascii="Palatino Linotype" w:hAnsi="Palatino Linotype" w:cs="Arial"/>
          <w:b/>
          <w:bCs/>
        </w:rPr>
        <w:t xml:space="preserve">y </w:t>
      </w:r>
      <w:r w:rsidR="00180C54" w:rsidRPr="00B354A9">
        <w:rPr>
          <w:rFonts w:ascii="Palatino Linotype" w:hAnsi="Palatino Linotype" w:cs="Arial"/>
          <w:b/>
          <w:bCs/>
        </w:rPr>
        <w:t>15503</w:t>
      </w:r>
      <w:r w:rsidR="001A3B68" w:rsidRPr="00B354A9">
        <w:rPr>
          <w:rFonts w:ascii="Palatino Linotype" w:hAnsi="Palatino Linotype" w:cs="Arial"/>
          <w:b/>
          <w:bCs/>
        </w:rPr>
        <w:t>/INFOEM/IP/RR/2022</w:t>
      </w:r>
      <w:r w:rsidRPr="00B354A9">
        <w:rPr>
          <w:rFonts w:ascii="Palatino Linotype" w:eastAsiaTheme="minorEastAsia" w:hAnsi="Palatino Linotype" w:cs="Arial"/>
          <w:b/>
          <w:bCs/>
          <w:lang w:val="es-ES_tradnl"/>
        </w:rPr>
        <w:t xml:space="preserve">, </w:t>
      </w:r>
      <w:r w:rsidRPr="00B354A9">
        <w:rPr>
          <w:rFonts w:ascii="Palatino Linotype" w:eastAsiaTheme="minorEastAsia" w:hAnsi="Palatino Linotype" w:cs="Arial"/>
          <w:lang w:val="es-ES_tradnl"/>
        </w:rPr>
        <w:t>fueron presentados por l</w:t>
      </w:r>
      <w:r w:rsidR="00B354A9">
        <w:rPr>
          <w:rFonts w:ascii="Palatino Linotype" w:eastAsiaTheme="minorEastAsia" w:hAnsi="Palatino Linotype" w:cs="Arial"/>
          <w:lang w:val="es-ES_tradnl"/>
        </w:rPr>
        <w:t>a</w:t>
      </w:r>
      <w:r w:rsidRPr="00B354A9">
        <w:rPr>
          <w:rFonts w:ascii="Palatino Linotype" w:eastAsiaTheme="minorEastAsia" w:hAnsi="Palatino Linotype" w:cs="Arial"/>
          <w:lang w:val="es-ES_tradnl"/>
        </w:rPr>
        <w:t xml:space="preserve"> mismo </w:t>
      </w:r>
      <w:r w:rsidRPr="00B354A9">
        <w:rPr>
          <w:rFonts w:ascii="Palatino Linotype" w:eastAsiaTheme="minorEastAsia" w:hAnsi="Palatino Linotype" w:cs="Arial"/>
          <w:b/>
          <w:lang w:val="es-ES_tradnl"/>
        </w:rPr>
        <w:t>RECURRENTE</w:t>
      </w:r>
      <w:r w:rsidRPr="00B354A9">
        <w:rPr>
          <w:rFonts w:ascii="Palatino Linotype" w:eastAsiaTheme="minorEastAsia" w:hAnsi="Palatino Linotype" w:cs="Arial"/>
          <w:lang w:val="es-ES_tradnl"/>
        </w:rPr>
        <w:t xml:space="preserve"> respecto de los actos u omisiones del mismo </w:t>
      </w:r>
      <w:r w:rsidRPr="00B354A9">
        <w:rPr>
          <w:rFonts w:ascii="Palatino Linotype" w:eastAsiaTheme="minorEastAsia" w:hAnsi="Palatino Linotype" w:cs="Arial"/>
          <w:b/>
          <w:lang w:val="es-ES_tradnl"/>
        </w:rPr>
        <w:t>SUJETO OBLIGADO</w:t>
      </w:r>
      <w:r w:rsidRPr="00B354A9">
        <w:rPr>
          <w:rFonts w:ascii="Palatino Linotype" w:eastAsiaTheme="minorEastAsia" w:hAnsi="Palatino Linotype" w:cs="Arial"/>
          <w:lang w:val="es-ES_tradnl"/>
        </w:rPr>
        <w:t>, razón por la cual, resulta conveniente su trámite de forma unificada para homogéneamente resolver y evitar la emisión de resoluciones contradictorias, derivado de ello este Órgano Garante realizó la acumulación respectiva, de conformidad con lo dispuesto en el artículo 18</w:t>
      </w:r>
      <w:r w:rsidR="00794131" w:rsidRPr="00B354A9">
        <w:rPr>
          <w:rFonts w:ascii="Palatino Linotype" w:eastAsiaTheme="minorEastAsia" w:hAnsi="Palatino Linotype" w:cs="Arial"/>
          <w:lang w:val="es-ES_tradnl"/>
        </w:rPr>
        <w:t>,</w:t>
      </w:r>
      <w:r w:rsidRPr="00B354A9">
        <w:rPr>
          <w:rFonts w:ascii="Palatino Linotype" w:eastAsiaTheme="minorEastAsia" w:hAnsi="Palatino Linotype" w:cs="Arial"/>
          <w:lang w:val="es-ES_tradnl"/>
        </w:rPr>
        <w:t xml:space="preserve"> del </w:t>
      </w:r>
      <w:r w:rsidRPr="00B354A9">
        <w:rPr>
          <w:rFonts w:ascii="Palatino Linotype" w:eastAsiaTheme="minorEastAsia" w:hAnsi="Palatino Linotype" w:cs="Arial"/>
          <w:lang w:val="es-ES"/>
        </w:rPr>
        <w:t xml:space="preserve">Código de Procedimientos Administrativos del Estado de México, de aplicación supletoria en términos del </w:t>
      </w:r>
      <w:r w:rsidRPr="00B354A9">
        <w:rPr>
          <w:rFonts w:ascii="Palatino Linotype" w:eastAsiaTheme="minorEastAsia" w:hAnsi="Palatino Linotype" w:cs="Arial"/>
          <w:lang w:val="es-ES_tradnl"/>
        </w:rPr>
        <w:t xml:space="preserve">artículo 195 de </w:t>
      </w:r>
      <w:r w:rsidRPr="00B354A9">
        <w:rPr>
          <w:rFonts w:ascii="Palatino Linotype" w:eastAsiaTheme="minorEastAsia" w:hAnsi="Palatino Linotype" w:cstheme="minorBidi"/>
          <w:lang w:val="es-ES_tradnl"/>
        </w:rPr>
        <w:t>la Ley de Transparencia y Acceso a la Información Pública del Estado de México y Municipios en vigor, que a la letra señalan:</w:t>
      </w:r>
    </w:p>
    <w:p w14:paraId="54E83BBC" w14:textId="77777777" w:rsidR="003A2183" w:rsidRPr="00B354A9" w:rsidRDefault="003A2183" w:rsidP="00B354A9">
      <w:pPr>
        <w:tabs>
          <w:tab w:val="left" w:pos="8222"/>
        </w:tabs>
        <w:spacing w:before="100" w:beforeAutospacing="1" w:after="100" w:afterAutospacing="1"/>
        <w:ind w:left="851" w:right="1134"/>
        <w:jc w:val="center"/>
        <w:rPr>
          <w:rFonts w:ascii="Palatino Linotype" w:hAnsi="Palatino Linotype" w:cs="Arial"/>
          <w:b/>
          <w:i/>
          <w:sz w:val="22"/>
          <w:szCs w:val="22"/>
        </w:rPr>
      </w:pPr>
      <w:r w:rsidRPr="00B354A9">
        <w:rPr>
          <w:rFonts w:ascii="Palatino Linotype" w:hAnsi="Palatino Linotype" w:cs="Arial"/>
          <w:b/>
          <w:i/>
          <w:sz w:val="22"/>
          <w:szCs w:val="22"/>
        </w:rPr>
        <w:t>“Código de Procedimientos Administrativos del Estado de México</w:t>
      </w:r>
    </w:p>
    <w:p w14:paraId="6C487762" w14:textId="77777777" w:rsidR="003A2183" w:rsidRPr="00B354A9" w:rsidRDefault="003A2183" w:rsidP="00B354A9">
      <w:pPr>
        <w:tabs>
          <w:tab w:val="left" w:pos="8222"/>
        </w:tabs>
        <w:spacing w:before="100" w:beforeAutospacing="1" w:after="100" w:afterAutospacing="1"/>
        <w:ind w:left="851" w:right="1134"/>
        <w:jc w:val="both"/>
        <w:rPr>
          <w:rFonts w:ascii="Palatino Linotype" w:hAnsi="Palatino Linotype" w:cs="Arial"/>
          <w:i/>
          <w:sz w:val="22"/>
          <w:szCs w:val="22"/>
        </w:rPr>
      </w:pPr>
      <w:r w:rsidRPr="00B354A9">
        <w:rPr>
          <w:rFonts w:ascii="Palatino Linotype" w:hAnsi="Palatino Linotype" w:cs="Arial"/>
          <w:i/>
          <w:sz w:val="22"/>
          <w:szCs w:val="22"/>
        </w:rPr>
        <w:t>“</w:t>
      </w:r>
      <w:r w:rsidRPr="00B354A9">
        <w:rPr>
          <w:rFonts w:ascii="Palatino Linotype" w:hAnsi="Palatino Linotype" w:cs="Arial"/>
          <w:b/>
          <w:i/>
          <w:sz w:val="22"/>
          <w:szCs w:val="22"/>
        </w:rPr>
        <w:t>Artículo 18</w:t>
      </w:r>
      <w:r w:rsidRPr="00B354A9">
        <w:rPr>
          <w:rFonts w:ascii="Palatino Linotype" w:hAnsi="Palatino Linotype" w:cs="Arial"/>
          <w:i/>
          <w:sz w:val="22"/>
          <w:szCs w:val="22"/>
        </w:rPr>
        <w:t xml:space="preserve">.- </w:t>
      </w:r>
      <w:r w:rsidRPr="00B354A9">
        <w:rPr>
          <w:rFonts w:ascii="Palatino Linotype" w:hAnsi="Palatino Linotype" w:cs="Arial"/>
          <w:b/>
          <w:i/>
          <w:sz w:val="22"/>
          <w:szCs w:val="22"/>
        </w:rPr>
        <w:t xml:space="preserve">La autoridad administrativa o el Tribunal </w:t>
      </w:r>
      <w:r w:rsidRPr="00B354A9">
        <w:rPr>
          <w:rFonts w:ascii="Palatino Linotype" w:hAnsi="Palatino Linotype" w:cs="Arial"/>
          <w:b/>
          <w:i/>
          <w:sz w:val="22"/>
          <w:szCs w:val="22"/>
          <w:u w:val="single"/>
        </w:rPr>
        <w:t>acordarán la acumulación de los expedientes</w:t>
      </w:r>
      <w:r w:rsidRPr="00B354A9">
        <w:rPr>
          <w:rFonts w:ascii="Palatino Linotype" w:hAnsi="Palatino Linotype" w:cs="Arial"/>
          <w:b/>
          <w:i/>
          <w:sz w:val="22"/>
          <w:szCs w:val="22"/>
        </w:rPr>
        <w:t xml:space="preserve"> del procedimiento y proceso administrativo que ante ellos se sigan, de oficio</w:t>
      </w:r>
      <w:r w:rsidRPr="00B354A9">
        <w:rPr>
          <w:rFonts w:ascii="Palatino Linotype" w:hAnsi="Palatino Linotype" w:cs="Arial"/>
          <w:i/>
          <w:sz w:val="22"/>
          <w:szCs w:val="22"/>
        </w:rPr>
        <w:t xml:space="preserve"> o a petición de parte, </w:t>
      </w:r>
      <w:r w:rsidRPr="00B354A9">
        <w:rPr>
          <w:rFonts w:ascii="Palatino Linotype" w:hAnsi="Palatino Linotype" w:cs="Arial"/>
          <w:b/>
          <w:i/>
          <w:sz w:val="22"/>
          <w:szCs w:val="22"/>
          <w:u w:val="single"/>
        </w:rPr>
        <w:t>cuando las partes</w:t>
      </w:r>
      <w:r w:rsidRPr="00B354A9">
        <w:rPr>
          <w:rFonts w:ascii="Palatino Linotype" w:hAnsi="Palatino Linotype" w:cs="Arial"/>
          <w:i/>
          <w:sz w:val="22"/>
          <w:szCs w:val="22"/>
        </w:rPr>
        <w:t xml:space="preserve"> o los actos administrativos </w:t>
      </w:r>
      <w:r w:rsidRPr="00B354A9">
        <w:rPr>
          <w:rFonts w:ascii="Palatino Linotype" w:hAnsi="Palatino Linotype" w:cs="Arial"/>
          <w:b/>
          <w:i/>
          <w:sz w:val="22"/>
          <w:szCs w:val="22"/>
          <w:u w:val="single"/>
        </w:rPr>
        <w:t>sean iguales</w:t>
      </w:r>
      <w:r w:rsidRPr="00B354A9">
        <w:rPr>
          <w:rFonts w:ascii="Palatino Linotype" w:hAnsi="Palatino Linotype" w:cs="Arial"/>
          <w:i/>
          <w:sz w:val="22"/>
          <w:szCs w:val="22"/>
        </w:rPr>
        <w:t xml:space="preserve">, se trate de actos conexos o </w:t>
      </w:r>
      <w:r w:rsidRPr="00B354A9">
        <w:rPr>
          <w:rFonts w:ascii="Palatino Linotype" w:hAnsi="Palatino Linotype" w:cs="Arial"/>
          <w:b/>
          <w:i/>
          <w:sz w:val="22"/>
          <w:szCs w:val="22"/>
          <w:u w:val="single"/>
        </w:rPr>
        <w:t>resulte conveniente el trámite unificado de los asuntos, para evitar la emisión de resoluciones contradictorias</w:t>
      </w:r>
      <w:r w:rsidRPr="00B354A9">
        <w:rPr>
          <w:rFonts w:ascii="Palatino Linotype" w:hAnsi="Palatino Linotype" w:cs="Arial"/>
          <w:i/>
          <w:sz w:val="22"/>
          <w:szCs w:val="22"/>
        </w:rPr>
        <w:t>. La misma regla se aplicará, en lo conducente, para la separación de los expedientes.”</w:t>
      </w:r>
    </w:p>
    <w:p w14:paraId="4756F001" w14:textId="6EAE7C49" w:rsidR="00794131" w:rsidRPr="00B354A9" w:rsidRDefault="003A2183" w:rsidP="00B354A9">
      <w:pPr>
        <w:tabs>
          <w:tab w:val="left" w:pos="8222"/>
        </w:tabs>
        <w:spacing w:before="100" w:beforeAutospacing="1" w:after="100" w:afterAutospacing="1"/>
        <w:ind w:left="851" w:right="1134"/>
        <w:jc w:val="center"/>
        <w:rPr>
          <w:rFonts w:ascii="Palatino Linotype" w:hAnsi="Palatino Linotype" w:cs="Arial"/>
          <w:b/>
          <w:i/>
          <w:sz w:val="22"/>
          <w:szCs w:val="22"/>
        </w:rPr>
      </w:pPr>
      <w:r w:rsidRPr="00B354A9">
        <w:rPr>
          <w:rFonts w:ascii="Palatino Linotype" w:hAnsi="Palatino Linotype" w:cs="Arial"/>
          <w:b/>
          <w:i/>
          <w:sz w:val="22"/>
          <w:szCs w:val="22"/>
        </w:rPr>
        <w:t xml:space="preserve">Ley de Transparencia y Acceso a la Información Pública del Estado de México y Municipios </w:t>
      </w:r>
    </w:p>
    <w:p w14:paraId="5990C513" w14:textId="77777777" w:rsidR="003A2183" w:rsidRPr="00B354A9" w:rsidRDefault="003A2183" w:rsidP="00B354A9">
      <w:pPr>
        <w:tabs>
          <w:tab w:val="left" w:pos="8222"/>
        </w:tabs>
        <w:spacing w:before="100" w:beforeAutospacing="1" w:after="100" w:afterAutospacing="1"/>
        <w:ind w:left="851" w:right="1134"/>
        <w:jc w:val="both"/>
        <w:rPr>
          <w:rFonts w:ascii="Palatino Linotype" w:hAnsi="Palatino Linotype" w:cs="Arial"/>
          <w:i/>
          <w:sz w:val="22"/>
          <w:szCs w:val="22"/>
        </w:rPr>
      </w:pPr>
      <w:r w:rsidRPr="00B354A9">
        <w:rPr>
          <w:rFonts w:ascii="Palatino Linotype" w:hAnsi="Palatino Linotype" w:cs="Arial"/>
          <w:i/>
          <w:sz w:val="22"/>
          <w:szCs w:val="22"/>
        </w:rPr>
        <w:t>“</w:t>
      </w:r>
      <w:r w:rsidRPr="00B354A9">
        <w:rPr>
          <w:rFonts w:ascii="Palatino Linotype" w:hAnsi="Palatino Linotype" w:cs="Arial"/>
          <w:b/>
          <w:i/>
          <w:sz w:val="22"/>
          <w:szCs w:val="22"/>
        </w:rPr>
        <w:t xml:space="preserve">Artículo 195. </w:t>
      </w:r>
      <w:r w:rsidRPr="00B354A9">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21E5435E" w14:textId="77777777" w:rsidR="003A2183" w:rsidRPr="00B354A9" w:rsidRDefault="003A2183" w:rsidP="00B354A9">
      <w:pPr>
        <w:tabs>
          <w:tab w:val="left" w:pos="8222"/>
        </w:tabs>
        <w:spacing w:before="100" w:beforeAutospacing="1" w:after="100" w:afterAutospacing="1"/>
        <w:ind w:left="851" w:right="1134"/>
        <w:jc w:val="both"/>
        <w:rPr>
          <w:rFonts w:ascii="Palatino Linotype" w:hAnsi="Palatino Linotype" w:cs="Arial"/>
          <w:sz w:val="22"/>
          <w:szCs w:val="22"/>
        </w:rPr>
      </w:pPr>
      <w:r w:rsidRPr="00B354A9">
        <w:rPr>
          <w:rFonts w:ascii="Palatino Linotype" w:hAnsi="Palatino Linotype" w:cs="Arial"/>
          <w:sz w:val="22"/>
          <w:szCs w:val="22"/>
        </w:rPr>
        <w:lastRenderedPageBreak/>
        <w:t>(Énfasis añadido)</w:t>
      </w:r>
    </w:p>
    <w:p w14:paraId="4F3BF199" w14:textId="77777777" w:rsidR="003A2183" w:rsidRPr="00B354A9" w:rsidRDefault="003A2183" w:rsidP="00B354A9">
      <w:p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B354A9">
        <w:rPr>
          <w:rFonts w:ascii="Palatino Linotype" w:eastAsiaTheme="minorEastAsia" w:hAnsi="Palatino Linotype" w:cs="Arial"/>
          <w:lang w:val="es-ES_tradnl"/>
        </w:rPr>
        <w:t>De lo dispuesto en los numerales citados en el párrafo que antecede, dicha acumulación procede cuando:</w:t>
      </w:r>
    </w:p>
    <w:p w14:paraId="49B06D4C" w14:textId="77777777" w:rsidR="003A2183" w:rsidRPr="00B354A9" w:rsidRDefault="003A2183" w:rsidP="00B354A9">
      <w:pPr>
        <w:numPr>
          <w:ilvl w:val="0"/>
          <w:numId w:val="5"/>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B354A9">
        <w:rPr>
          <w:rFonts w:ascii="Palatino Linotype" w:eastAsiaTheme="minorEastAsia" w:hAnsi="Palatino Linotype" w:cs="Arial"/>
          <w:lang w:val="es-ES_tradnl"/>
        </w:rPr>
        <w:t>El solicitante y la información referida sean las mismas;</w:t>
      </w:r>
    </w:p>
    <w:p w14:paraId="105DD9F9" w14:textId="77777777" w:rsidR="003A2183" w:rsidRPr="00B354A9" w:rsidRDefault="003A2183" w:rsidP="00B354A9">
      <w:pPr>
        <w:numPr>
          <w:ilvl w:val="0"/>
          <w:numId w:val="5"/>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B354A9">
        <w:rPr>
          <w:rFonts w:ascii="Palatino Linotype" w:eastAsiaTheme="minorEastAsia" w:hAnsi="Palatino Linotype" w:cs="Arial"/>
          <w:b/>
          <w:u w:val="single"/>
          <w:lang w:val="es-ES_tradnl"/>
        </w:rPr>
        <w:t>Las partes o los actos impugnados sean iguales</w:t>
      </w:r>
      <w:r w:rsidRPr="00B354A9">
        <w:rPr>
          <w:rFonts w:ascii="Palatino Linotype" w:eastAsiaTheme="minorEastAsia" w:hAnsi="Palatino Linotype" w:cs="Arial"/>
          <w:lang w:val="es-ES_tradnl"/>
        </w:rPr>
        <w:t>;</w:t>
      </w:r>
    </w:p>
    <w:p w14:paraId="7B7FE55E" w14:textId="77777777" w:rsidR="003A2183" w:rsidRPr="00B354A9" w:rsidRDefault="003A2183" w:rsidP="00B354A9">
      <w:pPr>
        <w:numPr>
          <w:ilvl w:val="0"/>
          <w:numId w:val="5"/>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B354A9">
        <w:rPr>
          <w:rFonts w:ascii="Palatino Linotype" w:eastAsiaTheme="minorEastAsia" w:hAnsi="Palatino Linotype" w:cs="Arial"/>
          <w:b/>
          <w:u w:val="single"/>
          <w:lang w:val="es-ES_tradnl"/>
        </w:rPr>
        <w:t>Cuando se trate del mismo solicitante, el mismo Sujeto Obligado</w:t>
      </w:r>
      <w:r w:rsidRPr="00B354A9">
        <w:rPr>
          <w:rFonts w:ascii="Palatino Linotype" w:eastAsiaTheme="minorEastAsia" w:hAnsi="Palatino Linotype" w:cs="Arial"/>
          <w:lang w:val="es-ES_tradnl"/>
        </w:rPr>
        <w:t>, y</w:t>
      </w:r>
    </w:p>
    <w:p w14:paraId="748F4506" w14:textId="77777777" w:rsidR="003A2183" w:rsidRPr="00B354A9" w:rsidRDefault="003A2183" w:rsidP="00B354A9">
      <w:pPr>
        <w:numPr>
          <w:ilvl w:val="0"/>
          <w:numId w:val="5"/>
        </w:numPr>
        <w:tabs>
          <w:tab w:val="center" w:pos="4252"/>
          <w:tab w:val="right" w:pos="8504"/>
        </w:tabs>
        <w:spacing w:before="100" w:beforeAutospacing="1" w:after="100" w:afterAutospacing="1" w:line="360" w:lineRule="auto"/>
        <w:ind w:left="357" w:hanging="357"/>
        <w:jc w:val="both"/>
        <w:rPr>
          <w:rFonts w:ascii="Palatino Linotype" w:eastAsiaTheme="minorEastAsia" w:hAnsi="Palatino Linotype" w:cs="Arial"/>
          <w:lang w:val="es-ES_tradnl"/>
        </w:rPr>
      </w:pPr>
      <w:r w:rsidRPr="00B354A9">
        <w:rPr>
          <w:rFonts w:ascii="Palatino Linotype" w:eastAsiaTheme="minorEastAsia" w:hAnsi="Palatino Linotype" w:cs="Arial"/>
          <w:lang w:val="es-ES_tradnl"/>
        </w:rPr>
        <w:t>Aun tratándose de solicitudes diversas, resulte conveniente la resolución unificada de los asuntos.</w:t>
      </w:r>
    </w:p>
    <w:p w14:paraId="3757FD61" w14:textId="366F7E59" w:rsidR="003A2183" w:rsidRPr="00B354A9" w:rsidRDefault="003A2183" w:rsidP="00B354A9">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B354A9">
        <w:rPr>
          <w:rFonts w:ascii="Palatino Linotype" w:hAnsi="Palatino Linotype" w:cs="Arial"/>
        </w:rPr>
        <w:t xml:space="preserve">Conforme a lo anterior, los recursos de revisión que nos ocupan fueron interpuestos por </w:t>
      </w:r>
      <w:proofErr w:type="gramStart"/>
      <w:r w:rsidR="0022329F" w:rsidRPr="00B354A9">
        <w:rPr>
          <w:rFonts w:ascii="Palatino Linotype" w:hAnsi="Palatino Linotype" w:cs="Arial"/>
        </w:rPr>
        <w:t>l</w:t>
      </w:r>
      <w:r w:rsidR="00B354A9">
        <w:rPr>
          <w:rFonts w:ascii="Palatino Linotype" w:hAnsi="Palatino Linotype" w:cs="Arial"/>
        </w:rPr>
        <w:t>a</w:t>
      </w:r>
      <w:proofErr w:type="gramEnd"/>
      <w:r w:rsidRPr="00B354A9">
        <w:rPr>
          <w:rFonts w:ascii="Palatino Linotype" w:hAnsi="Palatino Linotype" w:cs="Arial"/>
        </w:rPr>
        <w:t xml:space="preserve"> mism</w:t>
      </w:r>
      <w:r w:rsidR="000A5AC3" w:rsidRPr="00B354A9">
        <w:rPr>
          <w:rFonts w:ascii="Palatino Linotype" w:hAnsi="Palatino Linotype" w:cs="Arial"/>
        </w:rPr>
        <w:t>o</w:t>
      </w:r>
      <w:r w:rsidRPr="00B354A9">
        <w:rPr>
          <w:rFonts w:ascii="Palatino Linotype" w:hAnsi="Palatino Linotype" w:cs="Arial"/>
        </w:rPr>
        <w:t xml:space="preserve"> </w:t>
      </w:r>
      <w:r w:rsidRPr="00B354A9">
        <w:rPr>
          <w:rFonts w:ascii="Palatino Linotype" w:hAnsi="Palatino Linotype" w:cs="Arial"/>
          <w:b/>
        </w:rPr>
        <w:t>RECURRENTE</w:t>
      </w:r>
      <w:r w:rsidRPr="00B354A9">
        <w:rPr>
          <w:rFonts w:ascii="Palatino Linotype" w:hAnsi="Palatino Linotype" w:cs="Arial"/>
        </w:rPr>
        <w:t xml:space="preserve"> ante el mismo </w:t>
      </w:r>
      <w:r w:rsidRPr="00B354A9">
        <w:rPr>
          <w:rFonts w:ascii="Palatino Linotype" w:hAnsi="Palatino Linotype" w:cs="Arial"/>
          <w:b/>
        </w:rPr>
        <w:t>SUJETO OBLIGADO</w:t>
      </w:r>
      <w:r w:rsidRPr="00B354A9">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14:paraId="375B2909" w14:textId="66A7D819" w:rsidR="007366EE" w:rsidRPr="00B354A9" w:rsidRDefault="0014634C" w:rsidP="00B354A9">
      <w:pPr>
        <w:pStyle w:val="Prrafodelista"/>
        <w:widowControl w:val="0"/>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B354A9">
        <w:rPr>
          <w:rFonts w:ascii="Palatino Linotype" w:hAnsi="Palatino Linotype" w:cs="Arial"/>
          <w:b/>
          <w:sz w:val="28"/>
        </w:rPr>
        <w:t>CUARTO</w:t>
      </w:r>
      <w:r w:rsidR="00200BFC" w:rsidRPr="00B354A9">
        <w:rPr>
          <w:rFonts w:ascii="Palatino Linotype" w:hAnsi="Palatino Linotype" w:cs="Arial"/>
          <w:b/>
        </w:rPr>
        <w:t xml:space="preserve">. </w:t>
      </w:r>
      <w:r w:rsidR="00200BFC" w:rsidRPr="00B354A9">
        <w:rPr>
          <w:rFonts w:ascii="Palatino Linotype" w:hAnsi="Palatino Linotype" w:cs="Arial"/>
          <w:b/>
          <w:lang w:val="es-ES"/>
        </w:rPr>
        <w:t>Oportunidad</w:t>
      </w:r>
      <w:r w:rsidR="00FD561B" w:rsidRPr="00B354A9">
        <w:rPr>
          <w:rFonts w:ascii="Palatino Linotype" w:hAnsi="Palatino Linotype" w:cs="Arial"/>
        </w:rPr>
        <w:t xml:space="preserve">. </w:t>
      </w:r>
    </w:p>
    <w:p w14:paraId="7267C8A1" w14:textId="5F71E8EF" w:rsidR="00FD561B" w:rsidRPr="00B354A9" w:rsidRDefault="00FD561B" w:rsidP="00B354A9">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cs="Arial"/>
          <w:b/>
        </w:rPr>
      </w:pPr>
      <w:r w:rsidRPr="00B354A9">
        <w:rPr>
          <w:rFonts w:ascii="Palatino Linotype" w:hAnsi="Palatino Linotype" w:cs="Arial"/>
        </w:rPr>
        <w:t xml:space="preserve">El </w:t>
      </w:r>
      <w:r w:rsidR="00D77693" w:rsidRPr="00B354A9">
        <w:rPr>
          <w:rFonts w:ascii="Palatino Linotype" w:hAnsi="Palatino Linotype" w:cs="Arial"/>
        </w:rPr>
        <w:t>Recurso de Revisión</w:t>
      </w:r>
      <w:r w:rsidRPr="00B354A9">
        <w:rPr>
          <w:rFonts w:ascii="Palatino Linotype" w:hAnsi="Palatino Linotype" w:cs="Arial"/>
        </w:rPr>
        <w:t xml:space="preserve"> fue interpuesto dentro del plazo de quince días hábiles, contados a partir del día siguiente al que</w:t>
      </w:r>
      <w:r w:rsidR="00264036" w:rsidRPr="00B354A9">
        <w:rPr>
          <w:rFonts w:ascii="Palatino Linotype" w:hAnsi="Palatino Linotype" w:cs="Arial"/>
        </w:rPr>
        <w:t xml:space="preserve"> </w:t>
      </w:r>
      <w:r w:rsidR="00877772" w:rsidRPr="00B354A9">
        <w:rPr>
          <w:rFonts w:ascii="Palatino Linotype" w:hAnsi="Palatino Linotype" w:cs="Arial"/>
          <w:b/>
          <w:bCs/>
        </w:rPr>
        <w:t>LA</w:t>
      </w:r>
      <w:r w:rsidR="00264036" w:rsidRPr="00B354A9">
        <w:rPr>
          <w:rFonts w:ascii="Palatino Linotype" w:hAnsi="Palatino Linotype" w:cs="Arial"/>
          <w:b/>
          <w:bCs/>
        </w:rPr>
        <w:t xml:space="preserve"> RECURRENTE</w:t>
      </w:r>
      <w:r w:rsidRPr="00B354A9">
        <w:rPr>
          <w:rFonts w:ascii="Palatino Linotype" w:hAnsi="Palatino Linotype" w:cs="Arial"/>
          <w:b/>
        </w:rPr>
        <w:t xml:space="preserve"> </w:t>
      </w:r>
      <w:r w:rsidRPr="00B354A9">
        <w:rPr>
          <w:rFonts w:ascii="Palatino Linotype" w:hAnsi="Palatino Linotype" w:cs="Arial"/>
        </w:rPr>
        <w:t xml:space="preserve">tuvo conocimiento de la respuesta impugnada; tal y como, lo prevé el artículo 178 de la Ley de Transparencia y Acceso a la </w:t>
      </w:r>
      <w:r w:rsidR="00327647" w:rsidRPr="00B354A9">
        <w:rPr>
          <w:rFonts w:ascii="Palatino Linotype" w:hAnsi="Palatino Linotype" w:cs="Arial"/>
        </w:rPr>
        <w:t>Información Pública</w:t>
      </w:r>
      <w:r w:rsidRPr="00B354A9">
        <w:rPr>
          <w:rFonts w:ascii="Palatino Linotype" w:hAnsi="Palatino Linotype" w:cs="Arial"/>
        </w:rPr>
        <w:t xml:space="preserve"> del Estado de México y Municipios, que establece:</w:t>
      </w:r>
    </w:p>
    <w:p w14:paraId="6C239A18" w14:textId="77777777" w:rsidR="005A070A" w:rsidRPr="00B354A9" w:rsidRDefault="005A070A" w:rsidP="00B354A9">
      <w:pPr>
        <w:spacing w:before="100" w:beforeAutospacing="1" w:after="100" w:afterAutospacing="1"/>
        <w:ind w:left="720" w:right="709"/>
        <w:contextualSpacing/>
        <w:jc w:val="both"/>
        <w:rPr>
          <w:rFonts w:ascii="Palatino Linotype" w:hAnsi="Palatino Linotype" w:cs="Arial"/>
          <w:i/>
          <w:sz w:val="22"/>
        </w:rPr>
      </w:pPr>
    </w:p>
    <w:p w14:paraId="0BB4C98F" w14:textId="202788B5" w:rsidR="00585683" w:rsidRPr="00B354A9" w:rsidRDefault="00FD561B" w:rsidP="00B354A9">
      <w:pPr>
        <w:spacing w:before="100" w:beforeAutospacing="1" w:after="100" w:afterAutospacing="1"/>
        <w:ind w:left="851" w:right="899"/>
        <w:contextualSpacing/>
        <w:jc w:val="both"/>
        <w:rPr>
          <w:rFonts w:ascii="Palatino Linotype" w:hAnsi="Palatino Linotype" w:cs="Arial"/>
          <w:i/>
          <w:sz w:val="22"/>
        </w:rPr>
      </w:pPr>
      <w:r w:rsidRPr="00B354A9">
        <w:rPr>
          <w:rFonts w:ascii="Palatino Linotype" w:hAnsi="Palatino Linotype" w:cs="Arial"/>
          <w:i/>
          <w:sz w:val="22"/>
        </w:rPr>
        <w:t>“</w:t>
      </w:r>
      <w:r w:rsidRPr="00B354A9">
        <w:rPr>
          <w:rFonts w:ascii="Palatino Linotype" w:hAnsi="Palatino Linotype" w:cs="Arial"/>
          <w:b/>
          <w:i/>
          <w:sz w:val="22"/>
        </w:rPr>
        <w:t>Artículo 178.</w:t>
      </w:r>
      <w:r w:rsidRPr="00B354A9">
        <w:rPr>
          <w:rFonts w:ascii="Palatino Linotype" w:hAnsi="Palatino Linotype" w:cs="Arial"/>
          <w:i/>
          <w:sz w:val="22"/>
        </w:rPr>
        <w:t xml:space="preserve"> El solicitante podrá interponer, por sí mismo o a través de su representante, de manera directa o por medios electrónicos, </w:t>
      </w:r>
      <w:r w:rsidR="00D77693" w:rsidRPr="00B354A9">
        <w:rPr>
          <w:rFonts w:ascii="Palatino Linotype" w:hAnsi="Palatino Linotype" w:cs="Arial"/>
          <w:i/>
          <w:sz w:val="22"/>
        </w:rPr>
        <w:t>Recurso de Revisión</w:t>
      </w:r>
      <w:r w:rsidRPr="00B354A9">
        <w:rPr>
          <w:rFonts w:ascii="Palatino Linotype" w:hAnsi="Palatino Linotype" w:cs="Arial"/>
          <w:i/>
          <w:sz w:val="22"/>
        </w:rPr>
        <w:t xml:space="preserve"> ante </w:t>
      </w:r>
      <w:r w:rsidRPr="00B354A9">
        <w:rPr>
          <w:rFonts w:ascii="Palatino Linotype" w:hAnsi="Palatino Linotype" w:cs="Arial"/>
          <w:i/>
          <w:sz w:val="22"/>
        </w:rPr>
        <w:lastRenderedPageBreak/>
        <w:t>el Instituto o ante la Unidad de Transparencia que haya conocido de la solicitud dentro de los quince días hábiles, siguientes a la fecha de la notificación de la respuesta</w:t>
      </w:r>
      <w:r w:rsidR="004408BE" w:rsidRPr="00B354A9">
        <w:rPr>
          <w:rFonts w:ascii="Palatino Linotype" w:hAnsi="Palatino Linotype" w:cs="Arial"/>
          <w:i/>
          <w:sz w:val="22"/>
        </w:rPr>
        <w:t>.</w:t>
      </w:r>
    </w:p>
    <w:p w14:paraId="0B2783B5" w14:textId="77777777" w:rsidR="00232574" w:rsidRPr="00B354A9" w:rsidRDefault="00232574" w:rsidP="00B354A9">
      <w:pPr>
        <w:spacing w:before="100" w:beforeAutospacing="1" w:after="100" w:afterAutospacing="1"/>
        <w:ind w:left="851" w:right="899"/>
        <w:contextualSpacing/>
        <w:jc w:val="both"/>
        <w:rPr>
          <w:rFonts w:ascii="Palatino Linotype" w:hAnsi="Palatino Linotype" w:cs="Arial"/>
          <w:i/>
          <w:sz w:val="22"/>
        </w:rPr>
      </w:pPr>
    </w:p>
    <w:p w14:paraId="2AB9B300" w14:textId="57833B57" w:rsidR="00585683" w:rsidRPr="00B354A9" w:rsidRDefault="00FD561B" w:rsidP="00B354A9">
      <w:pPr>
        <w:spacing w:before="100" w:beforeAutospacing="1" w:after="100" w:afterAutospacing="1"/>
        <w:ind w:left="851" w:right="899"/>
        <w:contextualSpacing/>
        <w:jc w:val="both"/>
        <w:rPr>
          <w:rFonts w:ascii="Palatino Linotype" w:hAnsi="Palatino Linotype" w:cs="Arial"/>
          <w:i/>
          <w:sz w:val="22"/>
        </w:rPr>
      </w:pPr>
      <w:r w:rsidRPr="00B354A9">
        <w:rPr>
          <w:rFonts w:ascii="Palatino Linotype" w:hAnsi="Palatino Linotype" w:cs="Arial"/>
          <w:i/>
          <w:sz w:val="22"/>
        </w:rPr>
        <w:t xml:space="preserve">A falta de respuesta del sujeto obligado, dentro de los plazos establecidos en esta Ley, a una solicitud de acceso a la </w:t>
      </w:r>
      <w:r w:rsidR="00327647" w:rsidRPr="00B354A9">
        <w:rPr>
          <w:rFonts w:ascii="Palatino Linotype" w:hAnsi="Palatino Linotype" w:cs="Arial"/>
          <w:i/>
          <w:sz w:val="22"/>
        </w:rPr>
        <w:t>Información Pública</w:t>
      </w:r>
      <w:r w:rsidRPr="00B354A9">
        <w:rPr>
          <w:rFonts w:ascii="Palatino Linotype" w:hAnsi="Palatino Linotype" w:cs="Arial"/>
          <w:i/>
          <w:sz w:val="22"/>
        </w:rPr>
        <w:t>, el recurso podrá ser interpuesto en cualquier momento, acompañado con el documento que pruebe la fecha en que presentó la solicitud.</w:t>
      </w:r>
    </w:p>
    <w:p w14:paraId="0DE0FC7F" w14:textId="77777777" w:rsidR="00232574" w:rsidRPr="00B354A9" w:rsidRDefault="00232574" w:rsidP="00B354A9">
      <w:pPr>
        <w:spacing w:before="100" w:beforeAutospacing="1" w:after="100" w:afterAutospacing="1"/>
        <w:ind w:left="851" w:right="899"/>
        <w:contextualSpacing/>
        <w:jc w:val="both"/>
        <w:rPr>
          <w:rFonts w:ascii="Palatino Linotype" w:hAnsi="Palatino Linotype" w:cs="Arial"/>
          <w:i/>
          <w:sz w:val="22"/>
        </w:rPr>
      </w:pPr>
    </w:p>
    <w:p w14:paraId="5D4FEB8F" w14:textId="550F5909" w:rsidR="00FD561B" w:rsidRPr="00B354A9" w:rsidRDefault="00FD561B" w:rsidP="00B354A9">
      <w:pPr>
        <w:spacing w:before="100" w:beforeAutospacing="1" w:after="100" w:afterAutospacing="1"/>
        <w:ind w:left="851" w:right="899"/>
        <w:jc w:val="both"/>
        <w:rPr>
          <w:rFonts w:ascii="Palatino Linotype" w:hAnsi="Palatino Linotype" w:cs="Arial"/>
          <w:i/>
          <w:sz w:val="22"/>
        </w:rPr>
      </w:pPr>
      <w:r w:rsidRPr="00B354A9">
        <w:rPr>
          <w:rFonts w:ascii="Palatino Linotype" w:hAnsi="Palatino Linotype" w:cs="Arial"/>
          <w:i/>
          <w:sz w:val="22"/>
        </w:rPr>
        <w:t xml:space="preserve">En el caso de que se interponga ante la Unidad de Transparencia, ésta deberá remitir el </w:t>
      </w:r>
      <w:r w:rsidR="00D77693" w:rsidRPr="00B354A9">
        <w:rPr>
          <w:rFonts w:ascii="Palatino Linotype" w:hAnsi="Palatino Linotype" w:cs="Arial"/>
          <w:i/>
          <w:sz w:val="22"/>
        </w:rPr>
        <w:t>Recurso de Revisión</w:t>
      </w:r>
      <w:r w:rsidRPr="00B354A9">
        <w:rPr>
          <w:rFonts w:ascii="Palatino Linotype" w:hAnsi="Palatino Linotype" w:cs="Arial"/>
          <w:i/>
          <w:sz w:val="22"/>
        </w:rPr>
        <w:t xml:space="preserve"> al Instituto a más tardar al día </w:t>
      </w:r>
      <w:r w:rsidRPr="00B354A9">
        <w:rPr>
          <w:rFonts w:ascii="Palatino Linotype" w:hAnsi="Palatino Linotype" w:cs="Arial"/>
          <w:i/>
          <w:sz w:val="22"/>
          <w:lang w:eastAsia="es-MX"/>
        </w:rPr>
        <w:t>siguiente</w:t>
      </w:r>
      <w:r w:rsidRPr="00B354A9">
        <w:rPr>
          <w:rFonts w:ascii="Palatino Linotype" w:hAnsi="Palatino Linotype" w:cs="Arial"/>
          <w:i/>
          <w:sz w:val="22"/>
        </w:rPr>
        <w:t xml:space="preserve"> de haberlo recibido.”</w:t>
      </w:r>
    </w:p>
    <w:p w14:paraId="4996FD04" w14:textId="5D6A162C" w:rsidR="00BF1EAF" w:rsidRPr="00B354A9" w:rsidRDefault="00FD561B" w:rsidP="00B354A9">
      <w:pPr>
        <w:spacing w:before="100" w:beforeAutospacing="1" w:after="100" w:afterAutospacing="1" w:line="360" w:lineRule="auto"/>
        <w:jc w:val="both"/>
        <w:rPr>
          <w:rFonts w:ascii="Palatino Linotype" w:hAnsi="Palatino Linotype" w:cs="Arial"/>
          <w:color w:val="000000" w:themeColor="text1"/>
          <w:lang w:val="es-ES"/>
        </w:rPr>
      </w:pPr>
      <w:r w:rsidRPr="00B354A9">
        <w:rPr>
          <w:rFonts w:ascii="Palatino Linotype" w:hAnsi="Palatino Linotype" w:cs="Arial"/>
        </w:rPr>
        <w:t xml:space="preserve">En esa tesitura, atendiendo a que </w:t>
      </w:r>
      <w:r w:rsidRPr="00B354A9">
        <w:rPr>
          <w:rFonts w:ascii="Palatino Linotype" w:hAnsi="Palatino Linotype" w:cs="Arial"/>
          <w:b/>
        </w:rPr>
        <w:t>EL SUJETO OBLIGADO</w:t>
      </w:r>
      <w:r w:rsidRPr="00B354A9">
        <w:rPr>
          <w:rFonts w:ascii="Palatino Linotype" w:hAnsi="Palatino Linotype" w:cs="Arial"/>
        </w:rPr>
        <w:t xml:space="preserve"> </w:t>
      </w:r>
      <w:r w:rsidR="00432942" w:rsidRPr="00B354A9">
        <w:rPr>
          <w:rFonts w:ascii="Palatino Linotype" w:hAnsi="Palatino Linotype" w:cs="Arial"/>
        </w:rPr>
        <w:t xml:space="preserve"> </w:t>
      </w:r>
      <w:r w:rsidR="00180C54" w:rsidRPr="00B354A9">
        <w:rPr>
          <w:rFonts w:ascii="Palatino Linotype" w:hAnsi="Palatino Linotype" w:cs="Arial"/>
        </w:rPr>
        <w:t>notificaron</w:t>
      </w:r>
      <w:r w:rsidRPr="00B354A9">
        <w:rPr>
          <w:rFonts w:ascii="Palatino Linotype" w:hAnsi="Palatino Linotype" w:cs="Arial"/>
        </w:rPr>
        <w:t xml:space="preserve"> la</w:t>
      </w:r>
      <w:r w:rsidR="0073089E" w:rsidRPr="00B354A9">
        <w:rPr>
          <w:rFonts w:ascii="Palatino Linotype" w:hAnsi="Palatino Linotype" w:cs="Arial"/>
        </w:rPr>
        <w:t>s</w:t>
      </w:r>
      <w:r w:rsidR="00180C54" w:rsidRPr="00B354A9">
        <w:rPr>
          <w:rFonts w:ascii="Palatino Linotype" w:hAnsi="Palatino Linotype" w:cs="Arial"/>
        </w:rPr>
        <w:t xml:space="preserve"> respuesta de </w:t>
      </w:r>
      <w:r w:rsidRPr="00B354A9">
        <w:rPr>
          <w:rFonts w:ascii="Palatino Linotype" w:hAnsi="Palatino Linotype" w:cs="Arial"/>
        </w:rPr>
        <w:t>l</w:t>
      </w:r>
      <w:r w:rsidR="0073089E" w:rsidRPr="00B354A9">
        <w:rPr>
          <w:rFonts w:ascii="Palatino Linotype" w:hAnsi="Palatino Linotype" w:cs="Arial"/>
        </w:rPr>
        <w:t xml:space="preserve">as </w:t>
      </w:r>
      <w:r w:rsidRPr="00B354A9">
        <w:rPr>
          <w:rFonts w:ascii="Palatino Linotype" w:hAnsi="Palatino Linotype" w:cs="Arial"/>
        </w:rPr>
        <w:t>solicitud</w:t>
      </w:r>
      <w:r w:rsidR="0073089E" w:rsidRPr="00B354A9">
        <w:rPr>
          <w:rFonts w:ascii="Palatino Linotype" w:hAnsi="Palatino Linotype" w:cs="Arial"/>
        </w:rPr>
        <w:t>es</w:t>
      </w:r>
      <w:r w:rsidRPr="00B354A9">
        <w:rPr>
          <w:rFonts w:ascii="Palatino Linotype" w:hAnsi="Palatino Linotype" w:cs="Arial"/>
        </w:rPr>
        <w:t xml:space="preserve"> de acceso a la </w:t>
      </w:r>
      <w:r w:rsidR="00327647" w:rsidRPr="00B354A9">
        <w:rPr>
          <w:rFonts w:ascii="Palatino Linotype" w:hAnsi="Palatino Linotype" w:cs="Arial"/>
        </w:rPr>
        <w:t>Información Públic</w:t>
      </w:r>
      <w:r w:rsidR="0073089E" w:rsidRPr="00B354A9">
        <w:rPr>
          <w:rFonts w:ascii="Palatino Linotype" w:hAnsi="Palatino Linotype" w:cs="Arial"/>
        </w:rPr>
        <w:t>a</w:t>
      </w:r>
      <w:r w:rsidR="008107B0" w:rsidRPr="00B354A9">
        <w:rPr>
          <w:rFonts w:ascii="Palatino Linotype" w:hAnsi="Palatino Linotype" w:cs="Arial"/>
          <w:b/>
        </w:rPr>
        <w:t xml:space="preserve">, </w:t>
      </w:r>
      <w:r w:rsidRPr="00B354A9">
        <w:rPr>
          <w:rFonts w:ascii="Palatino Linotype" w:hAnsi="Palatino Linotype" w:cs="Arial"/>
        </w:rPr>
        <w:t>el día</w:t>
      </w:r>
      <w:r w:rsidR="0022329F" w:rsidRPr="00B354A9">
        <w:rPr>
          <w:rFonts w:ascii="Palatino Linotype" w:hAnsi="Palatino Linotype" w:cs="Arial"/>
          <w:b/>
        </w:rPr>
        <w:t xml:space="preserve"> </w:t>
      </w:r>
      <w:r w:rsidR="00180C54" w:rsidRPr="00B354A9">
        <w:rPr>
          <w:rFonts w:ascii="Palatino Linotype" w:hAnsi="Palatino Linotype" w:cs="Arial"/>
          <w:b/>
        </w:rPr>
        <w:t>seis</w:t>
      </w:r>
      <w:r w:rsidR="00C61262" w:rsidRPr="00B354A9">
        <w:rPr>
          <w:rFonts w:ascii="Palatino Linotype" w:hAnsi="Palatino Linotype" w:cs="Arial"/>
          <w:b/>
        </w:rPr>
        <w:t xml:space="preserve"> de </w:t>
      </w:r>
      <w:r w:rsidR="00180C54" w:rsidRPr="00B354A9">
        <w:rPr>
          <w:rFonts w:ascii="Palatino Linotype" w:hAnsi="Palatino Linotype" w:cs="Arial"/>
          <w:b/>
        </w:rPr>
        <w:t>octubre</w:t>
      </w:r>
      <w:r w:rsidR="00585683" w:rsidRPr="00B354A9">
        <w:rPr>
          <w:rFonts w:ascii="Palatino Linotype" w:hAnsi="Palatino Linotype" w:cs="Arial"/>
          <w:b/>
        </w:rPr>
        <w:t xml:space="preserve"> dos mil </w:t>
      </w:r>
      <w:r w:rsidR="00D71F23" w:rsidRPr="00B354A9">
        <w:rPr>
          <w:rFonts w:ascii="Palatino Linotype" w:hAnsi="Palatino Linotype" w:cs="Arial"/>
          <w:b/>
        </w:rPr>
        <w:t>veintidós</w:t>
      </w:r>
      <w:r w:rsidRPr="00B354A9">
        <w:rPr>
          <w:rFonts w:ascii="Palatino Linotype" w:hAnsi="Palatino Linotype" w:cs="Arial"/>
        </w:rPr>
        <w:t>;</w:t>
      </w:r>
      <w:r w:rsidR="0038580B" w:rsidRPr="00B354A9">
        <w:rPr>
          <w:rFonts w:ascii="Palatino Linotype" w:hAnsi="Palatino Linotype" w:cs="Arial"/>
        </w:rPr>
        <w:t xml:space="preserve"> </w:t>
      </w:r>
      <w:r w:rsidRPr="00B354A9">
        <w:rPr>
          <w:rFonts w:ascii="Palatino Linotype" w:hAnsi="Palatino Linotype" w:cs="Arial"/>
        </w:rPr>
        <w:t>así, el plazo de quince días hábiles que el artículo 178 de la Ley de la materia otorga a</w:t>
      </w:r>
      <w:r w:rsidR="00B354A9">
        <w:rPr>
          <w:rFonts w:ascii="Palatino Linotype" w:hAnsi="Palatino Linotype" w:cs="Arial"/>
        </w:rPr>
        <w:t xml:space="preserve"> </w:t>
      </w:r>
      <w:r w:rsidR="00B354A9" w:rsidRPr="00B354A9">
        <w:rPr>
          <w:rFonts w:ascii="Palatino Linotype" w:hAnsi="Palatino Linotype" w:cs="Arial"/>
          <w:b/>
          <w:bCs/>
        </w:rPr>
        <w:t>LA</w:t>
      </w:r>
      <w:r w:rsidR="00E97D48" w:rsidRPr="00B354A9">
        <w:rPr>
          <w:rFonts w:ascii="Palatino Linotype" w:hAnsi="Palatino Linotype" w:cs="Arial"/>
        </w:rPr>
        <w:t xml:space="preserve"> </w:t>
      </w:r>
      <w:r w:rsidR="00635B48" w:rsidRPr="00B354A9">
        <w:rPr>
          <w:rFonts w:ascii="Palatino Linotype" w:hAnsi="Palatino Linotype" w:cs="Arial"/>
          <w:b/>
        </w:rPr>
        <w:t>RECURRENTE</w:t>
      </w:r>
      <w:r w:rsidRPr="00B354A9">
        <w:rPr>
          <w:rFonts w:ascii="Palatino Linotype" w:hAnsi="Palatino Linotype" w:cs="Arial"/>
        </w:rPr>
        <w:t xml:space="preserve"> para presentar el respectivo </w:t>
      </w:r>
      <w:r w:rsidR="00D77693" w:rsidRPr="00B354A9">
        <w:rPr>
          <w:rFonts w:ascii="Palatino Linotype" w:hAnsi="Palatino Linotype" w:cs="Arial"/>
        </w:rPr>
        <w:t>Recurso de Revisión</w:t>
      </w:r>
      <w:r w:rsidRPr="00B354A9">
        <w:rPr>
          <w:rFonts w:ascii="Palatino Linotype" w:hAnsi="Palatino Linotype" w:cs="Arial"/>
        </w:rPr>
        <w:t xml:space="preserve">, transcurrió del </w:t>
      </w:r>
      <w:r w:rsidR="00180C54" w:rsidRPr="00B354A9">
        <w:rPr>
          <w:rFonts w:ascii="Palatino Linotype" w:hAnsi="Palatino Linotype" w:cs="Arial"/>
          <w:b/>
        </w:rPr>
        <w:t>siete al veintisiete de octubre</w:t>
      </w:r>
      <w:r w:rsidR="00195289" w:rsidRPr="00B354A9">
        <w:rPr>
          <w:rFonts w:ascii="Palatino Linotype" w:hAnsi="Palatino Linotype" w:cs="Arial"/>
          <w:b/>
        </w:rPr>
        <w:t xml:space="preserve"> </w:t>
      </w:r>
      <w:r w:rsidR="00D71F23" w:rsidRPr="00B354A9">
        <w:rPr>
          <w:rFonts w:ascii="Palatino Linotype" w:hAnsi="Palatino Linotype" w:cs="Arial"/>
          <w:b/>
        </w:rPr>
        <w:t>de dos mil veintidós</w:t>
      </w:r>
      <w:r w:rsidRPr="00B354A9">
        <w:rPr>
          <w:rFonts w:ascii="Palatino Linotype" w:hAnsi="Palatino Linotype" w:cs="Arial"/>
        </w:rPr>
        <w:t xml:space="preserve">, </w:t>
      </w:r>
      <w:r w:rsidR="008231D5" w:rsidRPr="00B354A9">
        <w:rPr>
          <w:rFonts w:ascii="Palatino Linotype" w:hAnsi="Palatino Linotype" w:cs="Arial"/>
          <w:lang w:val="es-ES"/>
        </w:rPr>
        <w:t xml:space="preserve">sin contemplar en el cómputo los días </w:t>
      </w:r>
      <w:r w:rsidR="00180C54" w:rsidRPr="00B354A9">
        <w:rPr>
          <w:rFonts w:ascii="Palatino Linotype" w:hAnsi="Palatino Linotype" w:cs="Arial"/>
          <w:lang w:val="es-ES"/>
        </w:rPr>
        <w:t>ocho, nueve, quince, dieciséis, veintidós y veintitrés del mismo mes y año</w:t>
      </w:r>
      <w:r w:rsidR="0068097A" w:rsidRPr="00B354A9">
        <w:rPr>
          <w:rFonts w:ascii="Palatino Linotype" w:hAnsi="Palatino Linotype" w:cs="Arial"/>
          <w:lang w:val="es-ES"/>
        </w:rPr>
        <w:t xml:space="preserve">, </w:t>
      </w:r>
      <w:r w:rsidR="008231D5" w:rsidRPr="00B354A9">
        <w:rPr>
          <w:rFonts w:ascii="Palatino Linotype" w:hAnsi="Palatino Linotype" w:cs="Arial"/>
          <w:lang w:val="es-ES"/>
        </w:rPr>
        <w:t>por corresponder a sábados y domingos, considerados como días inhábiles, en términos del artículo 3, fracción X de la Ley de Transparencia y Acceso a la Información Pública del Estado de México y Municipios</w:t>
      </w:r>
      <w:r w:rsidR="00180C54" w:rsidRPr="00B354A9">
        <w:rPr>
          <w:rFonts w:ascii="Palatino Linotype" w:hAnsi="Palatino Linotype" w:cs="Arial"/>
          <w:lang w:val="es-ES"/>
        </w:rPr>
        <w:t>.</w:t>
      </w:r>
    </w:p>
    <w:p w14:paraId="0E4EE37D" w14:textId="2E66FA1B" w:rsidR="00327647" w:rsidRPr="00B354A9" w:rsidRDefault="0014634C" w:rsidP="00B354A9">
      <w:pPr>
        <w:autoSpaceDE w:val="0"/>
        <w:autoSpaceDN w:val="0"/>
        <w:adjustRightInd w:val="0"/>
        <w:spacing w:before="100" w:beforeAutospacing="1" w:after="100" w:afterAutospacing="1" w:line="360" w:lineRule="auto"/>
        <w:ind w:right="49"/>
        <w:jc w:val="both"/>
        <w:rPr>
          <w:rFonts w:ascii="Palatino Linotype" w:hAnsi="Palatino Linotype"/>
          <w:b/>
        </w:rPr>
      </w:pPr>
      <w:r w:rsidRPr="00B354A9">
        <w:rPr>
          <w:rFonts w:ascii="Palatino Linotype" w:hAnsi="Palatino Linotype" w:cs="Arial"/>
          <w:b/>
          <w:sz w:val="28"/>
        </w:rPr>
        <w:t>QUINTO</w:t>
      </w:r>
      <w:r w:rsidR="00200BFC" w:rsidRPr="00B354A9">
        <w:rPr>
          <w:rFonts w:ascii="Palatino Linotype" w:hAnsi="Palatino Linotype"/>
          <w:b/>
        </w:rPr>
        <w:t xml:space="preserve">. </w:t>
      </w:r>
      <w:r w:rsidR="0072617B" w:rsidRPr="00B354A9">
        <w:rPr>
          <w:rFonts w:ascii="Palatino Linotype" w:hAnsi="Palatino Linotype"/>
          <w:b/>
        </w:rPr>
        <w:t xml:space="preserve">Procedibilidad. </w:t>
      </w:r>
    </w:p>
    <w:p w14:paraId="213842A3" w14:textId="77777777" w:rsidR="00180C54" w:rsidRPr="00B354A9" w:rsidRDefault="00180C54" w:rsidP="00B354A9">
      <w:pPr>
        <w:spacing w:line="360" w:lineRule="auto"/>
        <w:jc w:val="both"/>
        <w:textAlignment w:val="baseline"/>
        <w:rPr>
          <w:rFonts w:ascii="Palatino Linotype" w:hAnsi="Palatino Linotype" w:cs="Arial"/>
          <w:lang w:val="es-ES"/>
        </w:rPr>
      </w:pPr>
      <w:r w:rsidRPr="00B354A9">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066127BB" w14:textId="77777777" w:rsidR="00180C54" w:rsidRPr="00B354A9" w:rsidRDefault="00180C54" w:rsidP="00B354A9">
      <w:pPr>
        <w:spacing w:line="360" w:lineRule="auto"/>
        <w:jc w:val="both"/>
        <w:textAlignment w:val="baseline"/>
        <w:rPr>
          <w:rFonts w:ascii="Palatino Linotype" w:hAnsi="Palatino Linotype" w:cs="Arial"/>
          <w:lang w:val="es-ES"/>
        </w:rPr>
      </w:pPr>
    </w:p>
    <w:p w14:paraId="583DF378" w14:textId="77777777" w:rsidR="00180C54" w:rsidRPr="00B354A9" w:rsidRDefault="00180C54" w:rsidP="00B354A9">
      <w:pPr>
        <w:ind w:left="851" w:right="899"/>
        <w:jc w:val="both"/>
        <w:textAlignment w:val="baseline"/>
        <w:rPr>
          <w:rFonts w:ascii="Palatino Linotype" w:hAnsi="Palatino Linotype" w:cs="Arial"/>
          <w:i/>
          <w:sz w:val="22"/>
          <w:lang w:val="es-ES"/>
        </w:rPr>
      </w:pPr>
      <w:r w:rsidRPr="00B354A9">
        <w:rPr>
          <w:rFonts w:ascii="Palatino Linotype" w:hAnsi="Palatino Linotype" w:cs="Arial"/>
          <w:i/>
          <w:sz w:val="22"/>
          <w:lang w:val="es-ES"/>
        </w:rPr>
        <w:lastRenderedPageBreak/>
        <w:t>“</w:t>
      </w:r>
      <w:r w:rsidRPr="00B354A9">
        <w:rPr>
          <w:rFonts w:ascii="Palatino Linotype" w:hAnsi="Palatino Linotype" w:cs="Arial"/>
          <w:b/>
          <w:i/>
          <w:sz w:val="22"/>
          <w:lang w:val="es-ES"/>
        </w:rPr>
        <w:t>Artículo 180</w:t>
      </w:r>
      <w:r w:rsidRPr="00B354A9">
        <w:rPr>
          <w:rFonts w:ascii="Palatino Linotype" w:hAnsi="Palatino Linotype" w:cs="Arial"/>
          <w:i/>
          <w:sz w:val="22"/>
          <w:lang w:val="es-ES"/>
        </w:rPr>
        <w:t>. El recurso de revisión contendrá:</w:t>
      </w:r>
    </w:p>
    <w:p w14:paraId="5BB227D2" w14:textId="77777777" w:rsidR="00180C54" w:rsidRPr="00B354A9" w:rsidRDefault="00180C54" w:rsidP="00B354A9">
      <w:pPr>
        <w:ind w:left="851" w:right="899"/>
        <w:jc w:val="both"/>
        <w:textAlignment w:val="baseline"/>
        <w:rPr>
          <w:rFonts w:ascii="Palatino Linotype" w:hAnsi="Palatino Linotype" w:cs="Arial"/>
          <w:i/>
          <w:sz w:val="22"/>
          <w:lang w:val="es-ES"/>
        </w:rPr>
      </w:pPr>
    </w:p>
    <w:p w14:paraId="5CAE8C56" w14:textId="77777777" w:rsidR="00180C54" w:rsidRPr="00B354A9" w:rsidRDefault="00180C54" w:rsidP="00B354A9">
      <w:pPr>
        <w:ind w:left="851" w:right="899"/>
        <w:jc w:val="both"/>
        <w:textAlignment w:val="baseline"/>
        <w:rPr>
          <w:rFonts w:ascii="Palatino Linotype" w:hAnsi="Palatino Linotype" w:cs="Arial"/>
          <w:i/>
          <w:sz w:val="22"/>
          <w:lang w:val="es-ES"/>
        </w:rPr>
      </w:pPr>
      <w:r w:rsidRPr="00B354A9">
        <w:rPr>
          <w:rFonts w:ascii="Palatino Linotype" w:hAnsi="Palatino Linotype" w:cs="Arial"/>
          <w:b/>
          <w:i/>
          <w:sz w:val="22"/>
          <w:lang w:val="es-ES"/>
        </w:rPr>
        <w:t>I</w:t>
      </w:r>
      <w:r w:rsidRPr="00B354A9">
        <w:rPr>
          <w:rFonts w:ascii="Palatino Linotype" w:hAnsi="Palatino Linotype" w:cs="Arial"/>
          <w:i/>
          <w:sz w:val="22"/>
          <w:lang w:val="es-ES"/>
        </w:rPr>
        <w:t>. El sujeto obligado ante la cual se presentó la solicitud;</w:t>
      </w:r>
    </w:p>
    <w:p w14:paraId="2F4AB269" w14:textId="77777777" w:rsidR="00180C54" w:rsidRPr="00B354A9" w:rsidRDefault="00180C54" w:rsidP="00B354A9">
      <w:pPr>
        <w:ind w:left="851" w:right="899"/>
        <w:jc w:val="both"/>
        <w:textAlignment w:val="baseline"/>
        <w:rPr>
          <w:rFonts w:ascii="Palatino Linotype" w:hAnsi="Palatino Linotype" w:cs="Arial"/>
          <w:i/>
          <w:sz w:val="22"/>
          <w:lang w:val="es-ES"/>
        </w:rPr>
      </w:pPr>
      <w:r w:rsidRPr="00B354A9">
        <w:rPr>
          <w:rFonts w:ascii="Palatino Linotype" w:hAnsi="Palatino Linotype" w:cs="Arial"/>
          <w:b/>
          <w:i/>
          <w:sz w:val="22"/>
          <w:lang w:val="es-ES"/>
        </w:rPr>
        <w:t>II</w:t>
      </w:r>
      <w:r w:rsidRPr="00B354A9">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5FAB2096" w14:textId="77777777" w:rsidR="00180C54" w:rsidRPr="00B354A9" w:rsidRDefault="00180C54" w:rsidP="00B354A9">
      <w:pPr>
        <w:ind w:left="851" w:right="899"/>
        <w:jc w:val="both"/>
        <w:textAlignment w:val="baseline"/>
        <w:rPr>
          <w:rFonts w:ascii="Palatino Linotype" w:hAnsi="Palatino Linotype" w:cs="Arial"/>
          <w:i/>
          <w:sz w:val="22"/>
          <w:lang w:val="es-ES"/>
        </w:rPr>
      </w:pPr>
      <w:r w:rsidRPr="00B354A9">
        <w:rPr>
          <w:rFonts w:ascii="Palatino Linotype" w:hAnsi="Palatino Linotype" w:cs="Arial"/>
          <w:b/>
          <w:i/>
          <w:sz w:val="22"/>
          <w:lang w:val="es-ES"/>
        </w:rPr>
        <w:t>III</w:t>
      </w:r>
      <w:r w:rsidRPr="00B354A9">
        <w:rPr>
          <w:rFonts w:ascii="Palatino Linotype" w:hAnsi="Palatino Linotype" w:cs="Arial"/>
          <w:i/>
          <w:sz w:val="22"/>
          <w:lang w:val="es-ES"/>
        </w:rPr>
        <w:t>. El número de folio de respuesta de la solicitud de acceso;</w:t>
      </w:r>
    </w:p>
    <w:p w14:paraId="430E0E68" w14:textId="77777777" w:rsidR="00180C54" w:rsidRPr="00B354A9" w:rsidRDefault="00180C54" w:rsidP="00B354A9">
      <w:pPr>
        <w:ind w:left="851" w:right="899"/>
        <w:jc w:val="both"/>
        <w:textAlignment w:val="baseline"/>
        <w:rPr>
          <w:rFonts w:ascii="Palatino Linotype" w:hAnsi="Palatino Linotype" w:cs="Arial"/>
          <w:i/>
          <w:sz w:val="22"/>
          <w:lang w:val="es-ES"/>
        </w:rPr>
      </w:pPr>
      <w:r w:rsidRPr="00B354A9">
        <w:rPr>
          <w:rFonts w:ascii="Palatino Linotype" w:hAnsi="Palatino Linotype" w:cs="Arial"/>
          <w:b/>
          <w:i/>
          <w:sz w:val="22"/>
          <w:lang w:val="es-ES"/>
        </w:rPr>
        <w:t>IV</w:t>
      </w:r>
      <w:r w:rsidRPr="00B354A9">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0D4B858C" w14:textId="77777777" w:rsidR="00180C54" w:rsidRPr="00B354A9" w:rsidRDefault="00180C54" w:rsidP="00B354A9">
      <w:pPr>
        <w:ind w:left="851" w:right="899"/>
        <w:jc w:val="both"/>
        <w:textAlignment w:val="baseline"/>
        <w:rPr>
          <w:rFonts w:ascii="Palatino Linotype" w:hAnsi="Palatino Linotype" w:cs="Arial"/>
          <w:i/>
          <w:sz w:val="22"/>
          <w:lang w:val="es-ES"/>
        </w:rPr>
      </w:pPr>
      <w:r w:rsidRPr="00B354A9">
        <w:rPr>
          <w:rFonts w:ascii="Palatino Linotype" w:hAnsi="Palatino Linotype" w:cs="Arial"/>
          <w:b/>
          <w:i/>
          <w:sz w:val="22"/>
          <w:lang w:val="es-ES"/>
        </w:rPr>
        <w:t>V</w:t>
      </w:r>
      <w:r w:rsidRPr="00B354A9">
        <w:rPr>
          <w:rFonts w:ascii="Palatino Linotype" w:hAnsi="Palatino Linotype" w:cs="Arial"/>
          <w:i/>
          <w:sz w:val="22"/>
          <w:lang w:val="es-ES"/>
        </w:rPr>
        <w:t>. El acto que se recurre;</w:t>
      </w:r>
    </w:p>
    <w:p w14:paraId="254F1691" w14:textId="77777777" w:rsidR="00180C54" w:rsidRPr="00B354A9" w:rsidRDefault="00180C54" w:rsidP="00B354A9">
      <w:pPr>
        <w:ind w:left="851" w:right="899"/>
        <w:jc w:val="both"/>
        <w:textAlignment w:val="baseline"/>
        <w:rPr>
          <w:rFonts w:ascii="Palatino Linotype" w:hAnsi="Palatino Linotype" w:cs="Arial"/>
          <w:i/>
          <w:sz w:val="22"/>
          <w:lang w:val="es-ES"/>
        </w:rPr>
      </w:pPr>
      <w:r w:rsidRPr="00B354A9">
        <w:rPr>
          <w:rFonts w:ascii="Palatino Linotype" w:hAnsi="Palatino Linotype" w:cs="Arial"/>
          <w:b/>
          <w:i/>
          <w:sz w:val="22"/>
          <w:lang w:val="es-ES"/>
        </w:rPr>
        <w:t>VI</w:t>
      </w:r>
      <w:r w:rsidRPr="00B354A9">
        <w:rPr>
          <w:rFonts w:ascii="Palatino Linotype" w:hAnsi="Palatino Linotype" w:cs="Arial"/>
          <w:i/>
          <w:sz w:val="22"/>
          <w:lang w:val="es-ES"/>
        </w:rPr>
        <w:t>. Las razones o motivos de inconformidad;</w:t>
      </w:r>
    </w:p>
    <w:p w14:paraId="66216FD2" w14:textId="77777777" w:rsidR="00180C54" w:rsidRPr="00B354A9" w:rsidRDefault="00180C54" w:rsidP="00B354A9">
      <w:pPr>
        <w:ind w:left="851" w:right="899"/>
        <w:jc w:val="both"/>
        <w:textAlignment w:val="baseline"/>
        <w:rPr>
          <w:rFonts w:ascii="Palatino Linotype" w:hAnsi="Palatino Linotype" w:cs="Arial"/>
          <w:i/>
          <w:sz w:val="22"/>
          <w:lang w:val="es-ES"/>
        </w:rPr>
      </w:pPr>
      <w:r w:rsidRPr="00B354A9">
        <w:rPr>
          <w:rFonts w:ascii="Palatino Linotype" w:hAnsi="Palatino Linotype" w:cs="Arial"/>
          <w:b/>
          <w:i/>
          <w:sz w:val="22"/>
          <w:lang w:val="es-ES"/>
        </w:rPr>
        <w:t>VII</w:t>
      </w:r>
      <w:r w:rsidRPr="00B354A9">
        <w:rPr>
          <w:rFonts w:ascii="Palatino Linotype" w:hAnsi="Palatino Linotype" w:cs="Arial"/>
          <w:i/>
          <w:sz w:val="22"/>
          <w:lang w:val="es-ES"/>
        </w:rPr>
        <w:t>. La copia de la respuesta que se impugna y, en su caso, de la notificación correspondiente, en el caso de respuesta de la solicitud; y</w:t>
      </w:r>
    </w:p>
    <w:p w14:paraId="2BCBBF81" w14:textId="77777777" w:rsidR="00180C54" w:rsidRPr="00B354A9" w:rsidRDefault="00180C54" w:rsidP="00B354A9">
      <w:pPr>
        <w:ind w:left="851" w:right="899"/>
        <w:jc w:val="both"/>
        <w:textAlignment w:val="baseline"/>
        <w:rPr>
          <w:rFonts w:ascii="Palatino Linotype" w:hAnsi="Palatino Linotype" w:cs="Arial"/>
          <w:i/>
          <w:sz w:val="22"/>
          <w:lang w:val="es-ES"/>
        </w:rPr>
      </w:pPr>
      <w:r w:rsidRPr="00B354A9">
        <w:rPr>
          <w:rFonts w:ascii="Palatino Linotype" w:hAnsi="Palatino Linotype" w:cs="Arial"/>
          <w:b/>
          <w:i/>
          <w:sz w:val="22"/>
          <w:lang w:val="es-ES"/>
        </w:rPr>
        <w:t>VIII.</w:t>
      </w:r>
      <w:r w:rsidRPr="00B354A9">
        <w:rPr>
          <w:rFonts w:ascii="Palatino Linotype" w:hAnsi="Palatino Linotype" w:cs="Arial"/>
          <w:i/>
          <w:sz w:val="22"/>
          <w:lang w:val="es-ES"/>
        </w:rPr>
        <w:t xml:space="preserve"> Firma del recurrente, en su caso, cuando se presente por escrito, requisito sin el cual se dará trámite al recurso.</w:t>
      </w:r>
    </w:p>
    <w:p w14:paraId="427E8723" w14:textId="77777777" w:rsidR="00180C54" w:rsidRPr="00B354A9" w:rsidRDefault="00180C54" w:rsidP="00B354A9">
      <w:pPr>
        <w:ind w:left="851" w:right="899"/>
        <w:jc w:val="both"/>
        <w:textAlignment w:val="baseline"/>
        <w:rPr>
          <w:rFonts w:ascii="Palatino Linotype" w:hAnsi="Palatino Linotype" w:cs="Arial"/>
          <w:i/>
          <w:sz w:val="22"/>
          <w:lang w:val="es-ES"/>
        </w:rPr>
      </w:pPr>
      <w:r w:rsidRPr="00B354A9">
        <w:rPr>
          <w:rFonts w:ascii="Palatino Linotype" w:hAnsi="Palatino Linotype" w:cs="Arial"/>
          <w:i/>
          <w:sz w:val="22"/>
          <w:lang w:val="es-ES"/>
        </w:rPr>
        <w:t>Adicionalmente, se podrán anexar las pruebas y demás elementos que considere procedentes someter a juicio del Instituto.</w:t>
      </w:r>
    </w:p>
    <w:p w14:paraId="0B132A4D" w14:textId="77777777" w:rsidR="00180C54" w:rsidRPr="00B354A9" w:rsidRDefault="00180C54" w:rsidP="00B354A9">
      <w:pPr>
        <w:ind w:left="851" w:right="899"/>
        <w:jc w:val="both"/>
        <w:textAlignment w:val="baseline"/>
        <w:rPr>
          <w:rFonts w:ascii="Palatino Linotype" w:hAnsi="Palatino Linotype" w:cs="Arial"/>
          <w:i/>
          <w:sz w:val="22"/>
          <w:lang w:val="es-ES"/>
        </w:rPr>
      </w:pPr>
      <w:r w:rsidRPr="00B354A9">
        <w:rPr>
          <w:rFonts w:ascii="Palatino Linotype" w:hAnsi="Palatino Linotype" w:cs="Arial"/>
          <w:i/>
          <w:sz w:val="22"/>
          <w:lang w:val="es-ES"/>
        </w:rPr>
        <w:t>En ningún caso será necesario que el particular ratifique el recurso de revisión interpuesto.</w:t>
      </w:r>
    </w:p>
    <w:p w14:paraId="794A849E" w14:textId="77777777" w:rsidR="00180C54" w:rsidRPr="00B354A9" w:rsidRDefault="00180C54" w:rsidP="00B354A9">
      <w:pPr>
        <w:ind w:left="851" w:right="899"/>
        <w:jc w:val="both"/>
        <w:textAlignment w:val="baseline"/>
        <w:rPr>
          <w:rFonts w:ascii="Palatino Linotype" w:hAnsi="Palatino Linotype" w:cs="Arial"/>
          <w:i/>
          <w:sz w:val="22"/>
          <w:lang w:val="es-ES"/>
        </w:rPr>
      </w:pPr>
      <w:r w:rsidRPr="00B354A9">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2350792D" w14:textId="37920260" w:rsidR="002B0E32" w:rsidRPr="00B354A9" w:rsidRDefault="0014634C" w:rsidP="00B354A9">
      <w:pPr>
        <w:spacing w:before="100" w:beforeAutospacing="1" w:after="100" w:afterAutospacing="1" w:line="360" w:lineRule="auto"/>
        <w:jc w:val="both"/>
        <w:rPr>
          <w:rFonts w:ascii="Palatino Linotype" w:hAnsi="Palatino Linotype" w:cs="Arial"/>
          <w:b/>
        </w:rPr>
      </w:pPr>
      <w:r w:rsidRPr="00B354A9">
        <w:rPr>
          <w:rFonts w:ascii="Palatino Linotype" w:hAnsi="Palatino Linotype" w:cs="Arial"/>
          <w:b/>
          <w:sz w:val="28"/>
          <w:szCs w:val="28"/>
        </w:rPr>
        <w:t>SEXTO</w:t>
      </w:r>
      <w:r w:rsidR="00CE0362" w:rsidRPr="00B354A9">
        <w:rPr>
          <w:rFonts w:ascii="Palatino Linotype" w:hAnsi="Palatino Linotype" w:cs="Arial"/>
          <w:b/>
        </w:rPr>
        <w:t xml:space="preserve">. </w:t>
      </w:r>
      <w:r w:rsidR="00654EE8" w:rsidRPr="00B354A9">
        <w:rPr>
          <w:rFonts w:ascii="Palatino Linotype" w:hAnsi="Palatino Linotype" w:cs="Arial"/>
          <w:b/>
        </w:rPr>
        <w:t>Estudio y análisis del asunto.</w:t>
      </w:r>
    </w:p>
    <w:p w14:paraId="140DC81F" w14:textId="77777777" w:rsidR="00180C54" w:rsidRPr="00B354A9" w:rsidRDefault="00180C54" w:rsidP="00B354A9">
      <w:pPr>
        <w:spacing w:line="360" w:lineRule="auto"/>
        <w:jc w:val="both"/>
        <w:rPr>
          <w:rFonts w:ascii="Palatino Linotype" w:hAnsi="Palatino Linotype"/>
        </w:rPr>
      </w:pPr>
      <w:r w:rsidRPr="00B354A9">
        <w:rPr>
          <w:rFonts w:ascii="Palatino Linotype" w:eastAsia="Arial Unicode MS" w:hAnsi="Palatino Linotype" w:cs="Arial"/>
        </w:rPr>
        <w:t>Es</w:t>
      </w:r>
      <w:r w:rsidRPr="00B354A9">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6FC31723" w14:textId="77777777" w:rsidR="00180C54" w:rsidRPr="00B354A9" w:rsidRDefault="00180C54" w:rsidP="00B354A9">
      <w:pPr>
        <w:spacing w:line="360" w:lineRule="auto"/>
        <w:jc w:val="both"/>
        <w:rPr>
          <w:rFonts w:ascii="Palatino Linotype" w:hAnsi="Palatino Linotype"/>
        </w:rPr>
      </w:pPr>
    </w:p>
    <w:p w14:paraId="2A5B9DAA" w14:textId="77777777" w:rsidR="00180C54" w:rsidRPr="00B354A9" w:rsidRDefault="00180C54" w:rsidP="00B354A9">
      <w:pPr>
        <w:ind w:left="851" w:right="901"/>
        <w:jc w:val="both"/>
        <w:rPr>
          <w:rFonts w:ascii="Palatino Linotype" w:hAnsi="Palatino Linotype" w:cs="Arial"/>
          <w:i/>
          <w:sz w:val="22"/>
        </w:rPr>
      </w:pPr>
      <w:r w:rsidRPr="00B354A9">
        <w:rPr>
          <w:rFonts w:ascii="Palatino Linotype" w:hAnsi="Palatino Linotype" w:cs="Arial"/>
          <w:i/>
          <w:sz w:val="22"/>
        </w:rPr>
        <w:t xml:space="preserve"> “</w:t>
      </w:r>
      <w:r w:rsidRPr="00B354A9">
        <w:rPr>
          <w:rFonts w:ascii="Palatino Linotype" w:hAnsi="Palatino Linotype" w:cs="Arial"/>
          <w:b/>
          <w:i/>
          <w:sz w:val="22"/>
        </w:rPr>
        <w:t>Artículo 6o…</w:t>
      </w:r>
    </w:p>
    <w:p w14:paraId="17BC57A8" w14:textId="77777777" w:rsidR="00180C54" w:rsidRPr="00B354A9" w:rsidRDefault="00180C54" w:rsidP="00B354A9">
      <w:pPr>
        <w:ind w:left="851" w:right="901"/>
        <w:jc w:val="both"/>
        <w:rPr>
          <w:rFonts w:ascii="Palatino Linotype" w:hAnsi="Palatino Linotype" w:cs="Arial"/>
          <w:i/>
          <w:sz w:val="22"/>
          <w:lang w:eastAsia="es-MX"/>
        </w:rPr>
      </w:pPr>
      <w:r w:rsidRPr="00B354A9">
        <w:rPr>
          <w:rFonts w:ascii="Palatino Linotype" w:hAnsi="Palatino Linotype" w:cs="Arial"/>
          <w:b/>
          <w:bCs/>
          <w:i/>
          <w:sz w:val="22"/>
          <w:lang w:eastAsia="es-MX"/>
        </w:rPr>
        <w:t>A.</w:t>
      </w:r>
      <w:r w:rsidRPr="00B354A9">
        <w:rPr>
          <w:rFonts w:ascii="Palatino Linotype" w:hAnsi="Palatino Linotype" w:cs="Arial"/>
          <w:i/>
          <w:sz w:val="22"/>
          <w:lang w:eastAsia="es-MX"/>
        </w:rPr>
        <w:t xml:space="preserve"> Para el ejercicio del </w:t>
      </w:r>
      <w:r w:rsidRPr="00B354A9">
        <w:rPr>
          <w:rFonts w:ascii="Palatino Linotype" w:hAnsi="Palatino Linotype" w:cs="Arial"/>
          <w:bCs/>
          <w:i/>
          <w:sz w:val="22"/>
        </w:rPr>
        <w:t>derecho</w:t>
      </w:r>
      <w:r w:rsidRPr="00B354A9">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2F7B73CA" w14:textId="77777777" w:rsidR="00180C54" w:rsidRPr="00B354A9" w:rsidRDefault="00180C54" w:rsidP="00B354A9">
      <w:pPr>
        <w:ind w:left="851" w:right="901"/>
        <w:jc w:val="both"/>
        <w:rPr>
          <w:rFonts w:ascii="Palatino Linotype" w:hAnsi="Palatino Linotype" w:cs="Arial"/>
          <w:i/>
          <w:sz w:val="22"/>
        </w:rPr>
      </w:pPr>
      <w:r w:rsidRPr="00B354A9">
        <w:rPr>
          <w:rFonts w:ascii="Palatino Linotype" w:hAnsi="Palatino Linotype" w:cs="Arial"/>
          <w:b/>
          <w:bCs/>
          <w:i/>
          <w:sz w:val="22"/>
          <w:lang w:eastAsia="es-MX"/>
        </w:rPr>
        <w:t xml:space="preserve">I. </w:t>
      </w:r>
      <w:r w:rsidRPr="00B354A9">
        <w:rPr>
          <w:rFonts w:ascii="Palatino Linotype" w:hAnsi="Palatino Linotype" w:cs="Arial"/>
          <w:i/>
          <w:sz w:val="22"/>
          <w:lang w:eastAsia="es-MX"/>
        </w:rPr>
        <w:t xml:space="preserve">Toda la información en posesión de cualquier autoridad, entidad, órgano y organismo de los Poderes Ejecutivo, </w:t>
      </w:r>
      <w:r w:rsidRPr="00B354A9">
        <w:rPr>
          <w:rFonts w:ascii="Palatino Linotype" w:hAnsi="Palatino Linotype" w:cs="Arial"/>
          <w:i/>
          <w:sz w:val="22"/>
        </w:rPr>
        <w:t>Legislativo</w:t>
      </w:r>
      <w:r w:rsidRPr="00B354A9">
        <w:rPr>
          <w:rFonts w:ascii="Palatino Linotype" w:hAnsi="Palatino Linotype" w:cs="Arial"/>
          <w:i/>
          <w:sz w:val="22"/>
          <w:lang w:eastAsia="es-MX"/>
        </w:rPr>
        <w:t xml:space="preserve"> y Judicial, órganos autónomos, partidos políticos, fideicomisos y fondos públicos, así como de cualquier persona </w:t>
      </w:r>
      <w:r w:rsidRPr="00B354A9">
        <w:rPr>
          <w:rFonts w:ascii="Palatino Linotype" w:hAnsi="Palatino Linotype" w:cs="Arial"/>
          <w:i/>
          <w:sz w:val="22"/>
          <w:lang w:eastAsia="es-MX"/>
        </w:rPr>
        <w:lastRenderedPageBreak/>
        <w:t>física, moral o sindicato que reciba y ejerza recursos públicos o realice actos de autoridad en el ámbito federal, estatal y municipal, es pública</w:t>
      </w:r>
      <w:r w:rsidRPr="00B354A9">
        <w:rPr>
          <w:rFonts w:ascii="Palatino Linotype" w:hAnsi="Palatino Linotype" w:cs="Arial"/>
          <w:i/>
          <w:sz w:val="22"/>
        </w:rPr>
        <w:t xml:space="preserve"> </w:t>
      </w:r>
      <w:r w:rsidRPr="00B354A9">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2E15E938" w14:textId="77777777" w:rsidR="00180C54" w:rsidRPr="00B354A9" w:rsidRDefault="00180C54" w:rsidP="00B354A9">
      <w:pPr>
        <w:ind w:left="851" w:right="901"/>
        <w:jc w:val="both"/>
        <w:rPr>
          <w:rFonts w:ascii="Palatino Linotype" w:hAnsi="Palatino Linotype" w:cs="Arial"/>
          <w:i/>
          <w:sz w:val="22"/>
          <w:lang w:eastAsia="es-MX"/>
        </w:rPr>
      </w:pPr>
      <w:r w:rsidRPr="00B354A9">
        <w:rPr>
          <w:rFonts w:ascii="Palatino Linotype" w:hAnsi="Palatino Linotype" w:cs="Arial"/>
          <w:b/>
          <w:bCs/>
          <w:i/>
          <w:sz w:val="22"/>
          <w:lang w:eastAsia="es-MX"/>
        </w:rPr>
        <w:t xml:space="preserve">II. </w:t>
      </w:r>
      <w:r w:rsidRPr="00B354A9">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19A0E535" w14:textId="77777777" w:rsidR="00180C54" w:rsidRPr="00B354A9" w:rsidRDefault="00180C54" w:rsidP="00B354A9">
      <w:pPr>
        <w:ind w:left="851" w:right="901"/>
        <w:jc w:val="both"/>
        <w:rPr>
          <w:rFonts w:ascii="Palatino Linotype" w:hAnsi="Palatino Linotype" w:cs="Arial"/>
          <w:i/>
          <w:sz w:val="22"/>
          <w:lang w:eastAsia="es-MX"/>
        </w:rPr>
      </w:pPr>
      <w:r w:rsidRPr="00B354A9">
        <w:rPr>
          <w:rFonts w:ascii="Palatino Linotype" w:hAnsi="Palatino Linotype" w:cs="Arial"/>
          <w:b/>
          <w:bCs/>
          <w:i/>
          <w:sz w:val="22"/>
          <w:lang w:eastAsia="es-MX"/>
        </w:rPr>
        <w:t xml:space="preserve">III. </w:t>
      </w:r>
      <w:r w:rsidRPr="00B354A9">
        <w:rPr>
          <w:rFonts w:ascii="Palatino Linotype" w:hAnsi="Palatino Linotype" w:cs="Arial"/>
          <w:i/>
          <w:sz w:val="22"/>
          <w:lang w:eastAsia="es-MX"/>
        </w:rPr>
        <w:t xml:space="preserve">Toda persona, sin necesidad de </w:t>
      </w:r>
      <w:r w:rsidRPr="00B354A9">
        <w:rPr>
          <w:rFonts w:ascii="Palatino Linotype" w:hAnsi="Palatino Linotype" w:cs="Arial"/>
          <w:i/>
          <w:sz w:val="22"/>
        </w:rPr>
        <w:t>acreditar</w:t>
      </w:r>
      <w:r w:rsidRPr="00B354A9">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4C85F041" w14:textId="77777777" w:rsidR="00180C54" w:rsidRPr="00B354A9" w:rsidRDefault="00180C54" w:rsidP="00B354A9">
      <w:pPr>
        <w:ind w:left="851" w:right="901"/>
        <w:jc w:val="both"/>
        <w:rPr>
          <w:rFonts w:ascii="Palatino Linotype" w:hAnsi="Palatino Linotype" w:cs="Arial"/>
          <w:i/>
          <w:sz w:val="22"/>
          <w:lang w:eastAsia="es-MX"/>
        </w:rPr>
      </w:pPr>
      <w:r w:rsidRPr="00B354A9">
        <w:rPr>
          <w:rFonts w:ascii="Palatino Linotype" w:hAnsi="Palatino Linotype" w:cs="Arial"/>
          <w:b/>
          <w:bCs/>
          <w:i/>
          <w:sz w:val="22"/>
          <w:lang w:eastAsia="es-MX"/>
        </w:rPr>
        <w:t xml:space="preserve">IV. </w:t>
      </w:r>
      <w:r w:rsidRPr="00B354A9">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495ECAD3" w14:textId="77777777" w:rsidR="00180C54" w:rsidRPr="00B354A9" w:rsidRDefault="00180C54" w:rsidP="00B354A9">
      <w:pPr>
        <w:ind w:left="851" w:right="901"/>
        <w:jc w:val="both"/>
        <w:rPr>
          <w:rFonts w:ascii="Palatino Linotype" w:hAnsi="Palatino Linotype" w:cs="Arial"/>
          <w:i/>
          <w:sz w:val="22"/>
          <w:lang w:eastAsia="es-MX"/>
        </w:rPr>
      </w:pPr>
      <w:r w:rsidRPr="00B354A9">
        <w:rPr>
          <w:rFonts w:ascii="Palatino Linotype" w:hAnsi="Palatino Linotype" w:cs="Arial"/>
          <w:b/>
          <w:bCs/>
          <w:i/>
          <w:sz w:val="22"/>
          <w:lang w:eastAsia="es-MX"/>
        </w:rPr>
        <w:t xml:space="preserve">V. </w:t>
      </w:r>
      <w:r w:rsidRPr="00B354A9">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5497D8FE" w14:textId="77777777" w:rsidR="00180C54" w:rsidRPr="00B354A9" w:rsidRDefault="00180C54" w:rsidP="00B354A9">
      <w:pPr>
        <w:ind w:left="851" w:right="901"/>
        <w:jc w:val="both"/>
        <w:rPr>
          <w:rFonts w:ascii="Palatino Linotype" w:hAnsi="Palatino Linotype" w:cs="Arial"/>
          <w:i/>
          <w:sz w:val="22"/>
          <w:lang w:eastAsia="es-MX"/>
        </w:rPr>
      </w:pPr>
      <w:r w:rsidRPr="00B354A9">
        <w:rPr>
          <w:rFonts w:ascii="Palatino Linotype" w:hAnsi="Palatino Linotype" w:cs="Arial"/>
          <w:b/>
          <w:bCs/>
          <w:i/>
          <w:sz w:val="22"/>
          <w:lang w:eastAsia="es-MX"/>
        </w:rPr>
        <w:t xml:space="preserve">VI. </w:t>
      </w:r>
      <w:r w:rsidRPr="00B354A9">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606C6808" w14:textId="77777777" w:rsidR="00180C54" w:rsidRPr="00B354A9" w:rsidRDefault="00180C54" w:rsidP="00B354A9">
      <w:pPr>
        <w:ind w:left="851" w:right="901"/>
        <w:jc w:val="both"/>
        <w:rPr>
          <w:rFonts w:ascii="Palatino Linotype" w:hAnsi="Palatino Linotype" w:cs="Arial"/>
          <w:i/>
          <w:sz w:val="22"/>
        </w:rPr>
      </w:pPr>
      <w:r w:rsidRPr="00B354A9">
        <w:rPr>
          <w:rFonts w:ascii="Palatino Linotype" w:hAnsi="Palatino Linotype" w:cs="Arial"/>
          <w:b/>
          <w:bCs/>
          <w:i/>
          <w:sz w:val="22"/>
          <w:lang w:eastAsia="es-MX"/>
        </w:rPr>
        <w:t xml:space="preserve">VII. </w:t>
      </w:r>
      <w:r w:rsidRPr="00B354A9">
        <w:rPr>
          <w:rFonts w:ascii="Palatino Linotype" w:hAnsi="Palatino Linotype" w:cs="Arial"/>
          <w:i/>
          <w:sz w:val="22"/>
          <w:lang w:eastAsia="es-MX"/>
        </w:rPr>
        <w:t>La inobservancia a las disposiciones en materia de acceso a la Información Pública será sancionada en los términos que dispongan las leyes.</w:t>
      </w:r>
      <w:r w:rsidRPr="00B354A9">
        <w:rPr>
          <w:rFonts w:ascii="Palatino Linotype" w:hAnsi="Palatino Linotype" w:cs="Arial"/>
          <w:i/>
          <w:sz w:val="22"/>
        </w:rPr>
        <w:t xml:space="preserve">” </w:t>
      </w:r>
    </w:p>
    <w:p w14:paraId="39DFD9FE" w14:textId="77777777" w:rsidR="00180C54" w:rsidRPr="00B354A9" w:rsidRDefault="00180C54" w:rsidP="00B354A9">
      <w:pPr>
        <w:ind w:left="851" w:right="901"/>
        <w:jc w:val="both"/>
        <w:rPr>
          <w:rFonts w:ascii="Palatino Linotype" w:hAnsi="Palatino Linotype"/>
          <w:i/>
          <w:sz w:val="22"/>
        </w:rPr>
      </w:pPr>
    </w:p>
    <w:p w14:paraId="5BBAAC01" w14:textId="77777777" w:rsidR="00180C54" w:rsidRPr="00B354A9" w:rsidRDefault="00180C54" w:rsidP="00B354A9">
      <w:pPr>
        <w:spacing w:before="100" w:beforeAutospacing="1" w:line="360" w:lineRule="auto"/>
        <w:jc w:val="both"/>
        <w:rPr>
          <w:rFonts w:ascii="Palatino Linotype" w:hAnsi="Palatino Linotype"/>
        </w:rPr>
      </w:pPr>
      <w:r w:rsidRPr="00B354A9">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23658E30" w14:textId="77777777" w:rsidR="00180C54" w:rsidRPr="00B354A9" w:rsidRDefault="00180C54" w:rsidP="00B354A9">
      <w:pPr>
        <w:spacing w:line="360" w:lineRule="auto"/>
        <w:jc w:val="both"/>
        <w:rPr>
          <w:rFonts w:ascii="Palatino Linotype" w:hAnsi="Palatino Linotype"/>
        </w:rPr>
      </w:pPr>
    </w:p>
    <w:p w14:paraId="0A0C8987" w14:textId="77777777" w:rsidR="00180C54" w:rsidRPr="00B354A9" w:rsidRDefault="00180C54" w:rsidP="00B354A9">
      <w:pPr>
        <w:ind w:left="851" w:right="901"/>
        <w:jc w:val="both"/>
        <w:rPr>
          <w:rFonts w:ascii="Palatino Linotype" w:hAnsi="Palatino Linotype" w:cs="Arial"/>
          <w:b/>
          <w:i/>
          <w:sz w:val="22"/>
          <w:szCs w:val="22"/>
        </w:rPr>
      </w:pPr>
      <w:r w:rsidRPr="00B354A9">
        <w:rPr>
          <w:rFonts w:ascii="Palatino Linotype" w:hAnsi="Palatino Linotype" w:cs="Arial"/>
          <w:i/>
          <w:sz w:val="22"/>
          <w:szCs w:val="22"/>
        </w:rPr>
        <w:t>“</w:t>
      </w:r>
      <w:r w:rsidRPr="00B354A9">
        <w:rPr>
          <w:rFonts w:ascii="Palatino Linotype" w:hAnsi="Palatino Linotype" w:cs="Arial"/>
          <w:b/>
          <w:i/>
          <w:sz w:val="22"/>
          <w:szCs w:val="22"/>
        </w:rPr>
        <w:t>Artículo 5…</w:t>
      </w:r>
    </w:p>
    <w:p w14:paraId="1E04BB77" w14:textId="77777777" w:rsidR="00180C54" w:rsidRPr="00B354A9" w:rsidRDefault="00180C54" w:rsidP="00B354A9">
      <w:pPr>
        <w:ind w:left="851" w:right="901"/>
        <w:jc w:val="both"/>
        <w:rPr>
          <w:rFonts w:ascii="Palatino Linotype" w:hAnsi="Palatino Linotype" w:cs="Arial"/>
          <w:i/>
          <w:sz w:val="22"/>
          <w:szCs w:val="22"/>
        </w:rPr>
      </w:pPr>
      <w:r w:rsidRPr="00B354A9">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36987948" w14:textId="77777777" w:rsidR="00180C54" w:rsidRPr="00B354A9" w:rsidRDefault="00180C54" w:rsidP="00B354A9">
      <w:pPr>
        <w:ind w:left="851" w:right="901"/>
        <w:jc w:val="both"/>
        <w:rPr>
          <w:rFonts w:ascii="Palatino Linotype" w:hAnsi="Palatino Linotype" w:cs="Arial"/>
          <w:i/>
          <w:sz w:val="22"/>
          <w:szCs w:val="22"/>
        </w:rPr>
      </w:pPr>
    </w:p>
    <w:p w14:paraId="127189B7" w14:textId="77777777" w:rsidR="00180C54" w:rsidRPr="00B354A9" w:rsidRDefault="00180C54" w:rsidP="00B354A9">
      <w:pPr>
        <w:ind w:left="851" w:right="901"/>
        <w:jc w:val="both"/>
        <w:rPr>
          <w:rFonts w:ascii="Palatino Linotype" w:hAnsi="Palatino Linotype" w:cs="Arial"/>
          <w:i/>
          <w:sz w:val="22"/>
          <w:szCs w:val="22"/>
        </w:rPr>
      </w:pPr>
      <w:r w:rsidRPr="00B354A9">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8BCDAB1" w14:textId="77777777" w:rsidR="00180C54" w:rsidRPr="00B354A9" w:rsidRDefault="00180C54" w:rsidP="00B354A9">
      <w:pPr>
        <w:ind w:left="851" w:right="901"/>
        <w:jc w:val="both"/>
        <w:rPr>
          <w:rFonts w:ascii="Palatino Linotype" w:hAnsi="Palatino Linotype" w:cs="Arial"/>
          <w:i/>
          <w:sz w:val="22"/>
          <w:szCs w:val="22"/>
        </w:rPr>
      </w:pPr>
      <w:r w:rsidRPr="00B354A9">
        <w:rPr>
          <w:rFonts w:ascii="Palatino Linotype" w:hAnsi="Palatino Linotype" w:cs="Arial"/>
          <w:i/>
          <w:sz w:val="22"/>
          <w:szCs w:val="22"/>
        </w:rPr>
        <w:t>Este derecho se regirá por los principios y bases siguientes:</w:t>
      </w:r>
    </w:p>
    <w:p w14:paraId="701E8E64" w14:textId="77777777" w:rsidR="00180C54" w:rsidRPr="00B354A9" w:rsidRDefault="00180C54" w:rsidP="00B354A9">
      <w:pPr>
        <w:ind w:left="851" w:right="901"/>
        <w:jc w:val="both"/>
        <w:rPr>
          <w:rFonts w:ascii="Palatino Linotype" w:hAnsi="Palatino Linotype" w:cs="Arial"/>
          <w:i/>
          <w:sz w:val="22"/>
          <w:szCs w:val="22"/>
        </w:rPr>
      </w:pPr>
    </w:p>
    <w:p w14:paraId="5F498737" w14:textId="77777777" w:rsidR="00180C54" w:rsidRPr="00B354A9" w:rsidRDefault="00180C54" w:rsidP="00B354A9">
      <w:pPr>
        <w:ind w:left="851" w:right="901"/>
        <w:jc w:val="both"/>
        <w:rPr>
          <w:rFonts w:ascii="Palatino Linotype" w:hAnsi="Palatino Linotype"/>
          <w:sz w:val="22"/>
          <w:szCs w:val="22"/>
        </w:rPr>
      </w:pPr>
      <w:r w:rsidRPr="00B354A9">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B354A9">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B354A9">
        <w:rPr>
          <w:rFonts w:ascii="Palatino Linotype" w:hAnsi="Palatino Linotype"/>
          <w:sz w:val="22"/>
          <w:szCs w:val="22"/>
        </w:rPr>
        <w:t xml:space="preserve"> </w:t>
      </w:r>
    </w:p>
    <w:p w14:paraId="22D5309C" w14:textId="77777777" w:rsidR="00180C54" w:rsidRPr="00B354A9" w:rsidRDefault="00180C54" w:rsidP="00B354A9">
      <w:pPr>
        <w:pStyle w:val="Prrafodelista"/>
        <w:ind w:left="1571" w:right="901"/>
        <w:jc w:val="both"/>
        <w:rPr>
          <w:rFonts w:ascii="Palatino Linotype" w:hAnsi="Palatino Linotype"/>
          <w:sz w:val="22"/>
          <w:szCs w:val="22"/>
        </w:rPr>
      </w:pPr>
    </w:p>
    <w:p w14:paraId="67B68C2A" w14:textId="77777777" w:rsidR="00180C54" w:rsidRPr="00B354A9" w:rsidRDefault="00180C54" w:rsidP="00B354A9">
      <w:pPr>
        <w:spacing w:line="360" w:lineRule="auto"/>
        <w:jc w:val="both"/>
        <w:rPr>
          <w:rFonts w:ascii="Palatino Linotype" w:hAnsi="Palatino Linotype"/>
        </w:rPr>
      </w:pPr>
      <w:r w:rsidRPr="00B354A9">
        <w:rPr>
          <w:rFonts w:ascii="Palatino Linotype" w:hAnsi="Palatino Linotype"/>
        </w:rPr>
        <w:t>Así mismo, se tiene que la Ley de Transparencia y Acceso a la Información Pública del Estado de México y Municipios, prevé en su artículo 23, lo siguiente:</w:t>
      </w:r>
    </w:p>
    <w:p w14:paraId="612C09A3" w14:textId="77777777" w:rsidR="00180C54" w:rsidRPr="00B354A9" w:rsidRDefault="00180C54" w:rsidP="00B354A9">
      <w:pPr>
        <w:spacing w:line="360" w:lineRule="auto"/>
        <w:jc w:val="both"/>
        <w:rPr>
          <w:rFonts w:ascii="Palatino Linotype" w:hAnsi="Palatino Linotype"/>
        </w:rPr>
      </w:pPr>
    </w:p>
    <w:p w14:paraId="717A9F02" w14:textId="77777777" w:rsidR="00180C54" w:rsidRPr="00B354A9" w:rsidRDefault="00180C54" w:rsidP="00B354A9">
      <w:pPr>
        <w:ind w:left="851" w:right="901"/>
        <w:jc w:val="both"/>
        <w:rPr>
          <w:rFonts w:ascii="Palatino Linotype" w:hAnsi="Palatino Linotype" w:cs="Arial"/>
          <w:i/>
          <w:sz w:val="22"/>
        </w:rPr>
      </w:pPr>
      <w:r w:rsidRPr="00B354A9">
        <w:rPr>
          <w:rFonts w:ascii="Palatino Linotype" w:hAnsi="Palatino Linotype" w:cs="Arial"/>
          <w:i/>
          <w:sz w:val="22"/>
        </w:rPr>
        <w:t>“</w:t>
      </w:r>
      <w:r w:rsidRPr="00B354A9">
        <w:rPr>
          <w:rFonts w:ascii="Palatino Linotype" w:hAnsi="Palatino Linotype" w:cs="Arial"/>
          <w:b/>
          <w:i/>
          <w:sz w:val="22"/>
        </w:rPr>
        <w:t>Artículo 23.</w:t>
      </w:r>
      <w:r w:rsidRPr="00B354A9">
        <w:rPr>
          <w:rFonts w:ascii="Palatino Linotype" w:hAnsi="Palatino Linotype" w:cs="Arial"/>
          <w:i/>
          <w:sz w:val="22"/>
        </w:rPr>
        <w:t xml:space="preserve"> Son sujetos obligados a transparentar y permitir el acceso a su información y proteger los datos personales que obren en su poder:</w:t>
      </w:r>
    </w:p>
    <w:p w14:paraId="0833060B" w14:textId="77777777" w:rsidR="00180C54" w:rsidRPr="00B354A9" w:rsidRDefault="00180C54" w:rsidP="00B354A9">
      <w:pPr>
        <w:ind w:left="851" w:right="901"/>
        <w:jc w:val="both"/>
        <w:rPr>
          <w:rFonts w:ascii="Palatino Linotype" w:hAnsi="Palatino Linotype" w:cs="Arial"/>
          <w:i/>
          <w:sz w:val="22"/>
        </w:rPr>
      </w:pPr>
    </w:p>
    <w:p w14:paraId="287B8048" w14:textId="77777777" w:rsidR="00180C54" w:rsidRPr="00B354A9" w:rsidRDefault="00180C54" w:rsidP="00B354A9">
      <w:pPr>
        <w:ind w:left="851" w:right="901"/>
        <w:jc w:val="both"/>
        <w:rPr>
          <w:rFonts w:ascii="Palatino Linotype" w:hAnsi="Palatino Linotype" w:cs="Arial"/>
          <w:i/>
          <w:sz w:val="22"/>
        </w:rPr>
      </w:pPr>
      <w:r w:rsidRPr="00B354A9">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24F50B0C" w14:textId="77777777" w:rsidR="00180C54" w:rsidRPr="00B354A9" w:rsidRDefault="00180C54" w:rsidP="00B354A9">
      <w:pPr>
        <w:ind w:left="851" w:right="901"/>
        <w:jc w:val="both"/>
        <w:rPr>
          <w:rFonts w:ascii="Palatino Linotype" w:hAnsi="Palatino Linotype" w:cs="Arial"/>
          <w:i/>
          <w:sz w:val="22"/>
        </w:rPr>
      </w:pPr>
      <w:r w:rsidRPr="00B354A9">
        <w:rPr>
          <w:rFonts w:ascii="Palatino Linotype" w:hAnsi="Palatino Linotype" w:cs="Arial"/>
          <w:i/>
          <w:sz w:val="22"/>
        </w:rPr>
        <w:t>II. El Poder Legislativo del Estado, los organismos, órganos y entidades de la Legislatura y sus dependencias;</w:t>
      </w:r>
    </w:p>
    <w:p w14:paraId="67B58A5F" w14:textId="77777777" w:rsidR="00180C54" w:rsidRPr="00B354A9" w:rsidRDefault="00180C54" w:rsidP="00B354A9">
      <w:pPr>
        <w:ind w:left="851" w:right="901"/>
        <w:jc w:val="both"/>
        <w:rPr>
          <w:rFonts w:ascii="Palatino Linotype" w:hAnsi="Palatino Linotype" w:cs="Arial"/>
          <w:i/>
          <w:sz w:val="22"/>
        </w:rPr>
      </w:pPr>
      <w:r w:rsidRPr="00B354A9">
        <w:rPr>
          <w:rFonts w:ascii="Palatino Linotype" w:hAnsi="Palatino Linotype" w:cs="Arial"/>
          <w:i/>
          <w:sz w:val="22"/>
        </w:rPr>
        <w:t>III. El Poder Judicial, sus organismos, órganos y entidades, así como el Consejo de la Judicatura del Estado;</w:t>
      </w:r>
    </w:p>
    <w:p w14:paraId="3A8A5580" w14:textId="77777777" w:rsidR="00180C54" w:rsidRPr="00B354A9" w:rsidRDefault="00180C54" w:rsidP="00B354A9">
      <w:pPr>
        <w:ind w:left="851" w:right="901"/>
        <w:jc w:val="both"/>
        <w:rPr>
          <w:rFonts w:ascii="Palatino Linotype" w:hAnsi="Palatino Linotype" w:cs="Arial"/>
          <w:i/>
          <w:sz w:val="22"/>
        </w:rPr>
      </w:pPr>
      <w:r w:rsidRPr="00B354A9">
        <w:rPr>
          <w:rFonts w:ascii="Palatino Linotype" w:hAnsi="Palatino Linotype" w:cs="Arial"/>
          <w:i/>
          <w:sz w:val="22"/>
        </w:rPr>
        <w:t>IV. Los ayuntamientos y las dependencias, organismos, órganos y entidades de la administración municipal;</w:t>
      </w:r>
    </w:p>
    <w:p w14:paraId="67FED40F" w14:textId="77777777" w:rsidR="00180C54" w:rsidRPr="00B354A9" w:rsidRDefault="00180C54" w:rsidP="00B354A9">
      <w:pPr>
        <w:ind w:left="851" w:right="901"/>
        <w:jc w:val="both"/>
        <w:rPr>
          <w:rFonts w:ascii="Palatino Linotype" w:hAnsi="Palatino Linotype" w:cs="Arial"/>
          <w:i/>
          <w:sz w:val="22"/>
        </w:rPr>
      </w:pPr>
      <w:r w:rsidRPr="00B354A9">
        <w:rPr>
          <w:rFonts w:ascii="Palatino Linotype" w:hAnsi="Palatino Linotype" w:cs="Arial"/>
          <w:i/>
          <w:sz w:val="22"/>
        </w:rPr>
        <w:lastRenderedPageBreak/>
        <w:t>V. Los órganos autónomos;</w:t>
      </w:r>
    </w:p>
    <w:p w14:paraId="361A2502" w14:textId="77777777" w:rsidR="00180C54" w:rsidRPr="00B354A9" w:rsidRDefault="00180C54" w:rsidP="00B354A9">
      <w:pPr>
        <w:ind w:left="851" w:right="901"/>
        <w:jc w:val="both"/>
        <w:rPr>
          <w:rFonts w:ascii="Palatino Linotype" w:hAnsi="Palatino Linotype" w:cs="Arial"/>
          <w:i/>
          <w:sz w:val="22"/>
        </w:rPr>
      </w:pPr>
      <w:r w:rsidRPr="00B354A9">
        <w:rPr>
          <w:rFonts w:ascii="Palatino Linotype" w:hAnsi="Palatino Linotype" w:cs="Arial"/>
          <w:i/>
          <w:sz w:val="22"/>
        </w:rPr>
        <w:t>VI. Los tribunales administrativos y autoridades jurisdiccionales en materia laboral;</w:t>
      </w:r>
    </w:p>
    <w:p w14:paraId="240A843C" w14:textId="77777777" w:rsidR="00180C54" w:rsidRPr="00B354A9" w:rsidRDefault="00180C54" w:rsidP="00B354A9">
      <w:pPr>
        <w:ind w:left="851" w:right="901"/>
        <w:jc w:val="both"/>
        <w:rPr>
          <w:rFonts w:ascii="Palatino Linotype" w:hAnsi="Palatino Linotype" w:cs="Arial"/>
          <w:i/>
          <w:sz w:val="22"/>
        </w:rPr>
      </w:pPr>
      <w:r w:rsidRPr="00B354A9">
        <w:rPr>
          <w:rFonts w:ascii="Palatino Linotype" w:hAnsi="Palatino Linotype" w:cs="Arial"/>
          <w:i/>
          <w:sz w:val="22"/>
        </w:rPr>
        <w:t>VII. Los partidos políticos y agrupaciones políticas, en los términos de las disposiciones aplicables;</w:t>
      </w:r>
    </w:p>
    <w:p w14:paraId="427FC8B7" w14:textId="77777777" w:rsidR="00180C54" w:rsidRPr="00B354A9" w:rsidRDefault="00180C54" w:rsidP="00B354A9">
      <w:pPr>
        <w:ind w:left="851" w:right="901"/>
        <w:jc w:val="both"/>
        <w:rPr>
          <w:rFonts w:ascii="Palatino Linotype" w:hAnsi="Palatino Linotype" w:cs="Arial"/>
          <w:i/>
          <w:sz w:val="22"/>
        </w:rPr>
      </w:pPr>
      <w:r w:rsidRPr="00B354A9">
        <w:rPr>
          <w:rFonts w:ascii="Palatino Linotype" w:hAnsi="Palatino Linotype" w:cs="Arial"/>
          <w:i/>
          <w:sz w:val="22"/>
        </w:rPr>
        <w:t>VIII. Los fideicomisos y fondos públicos que cuenten con financiamiento público, parcial o total, o con participación de entidades de gobierno;</w:t>
      </w:r>
    </w:p>
    <w:p w14:paraId="3B43E2EE" w14:textId="77777777" w:rsidR="00180C54" w:rsidRPr="00B354A9" w:rsidRDefault="00180C54" w:rsidP="00B354A9">
      <w:pPr>
        <w:ind w:left="851" w:right="901"/>
        <w:jc w:val="both"/>
        <w:rPr>
          <w:rFonts w:ascii="Palatino Linotype" w:hAnsi="Palatino Linotype" w:cs="Arial"/>
          <w:i/>
          <w:sz w:val="22"/>
        </w:rPr>
      </w:pPr>
      <w:r w:rsidRPr="00B354A9">
        <w:rPr>
          <w:rFonts w:ascii="Palatino Linotype" w:hAnsi="Palatino Linotype" w:cs="Arial"/>
          <w:i/>
          <w:sz w:val="22"/>
        </w:rPr>
        <w:t>IX. Los sindicatos que reciban y/o ejerzan recursos públicos en el ámbito estatal y municipal;</w:t>
      </w:r>
    </w:p>
    <w:p w14:paraId="3665A51F" w14:textId="77777777" w:rsidR="00180C54" w:rsidRPr="00B354A9" w:rsidRDefault="00180C54" w:rsidP="00B354A9">
      <w:pPr>
        <w:ind w:left="851" w:right="901"/>
        <w:jc w:val="both"/>
        <w:rPr>
          <w:rFonts w:ascii="Palatino Linotype" w:hAnsi="Palatino Linotype" w:cs="Arial"/>
          <w:i/>
          <w:sz w:val="22"/>
        </w:rPr>
      </w:pPr>
      <w:r w:rsidRPr="00B354A9">
        <w:rPr>
          <w:rFonts w:ascii="Palatino Linotype" w:hAnsi="Palatino Linotype" w:cs="Arial"/>
          <w:i/>
          <w:sz w:val="22"/>
        </w:rPr>
        <w:t>X. Cualquier persona física o jurídico colectiva que reciba y ejerza recursos públicos en el ámbito estatal o municipal; y</w:t>
      </w:r>
    </w:p>
    <w:p w14:paraId="747C55DF" w14:textId="77777777" w:rsidR="00180C54" w:rsidRPr="00B354A9" w:rsidRDefault="00180C54" w:rsidP="00B354A9">
      <w:pPr>
        <w:ind w:left="851" w:right="901"/>
        <w:jc w:val="both"/>
        <w:rPr>
          <w:rFonts w:ascii="Palatino Linotype" w:hAnsi="Palatino Linotype" w:cs="Arial"/>
          <w:i/>
          <w:sz w:val="22"/>
        </w:rPr>
      </w:pPr>
      <w:r w:rsidRPr="00B354A9">
        <w:rPr>
          <w:rFonts w:ascii="Palatino Linotype" w:hAnsi="Palatino Linotype" w:cs="Arial"/>
          <w:i/>
          <w:sz w:val="22"/>
        </w:rPr>
        <w:t>XI. Cualquier otra autoridad, entidad, órgano u organismo de los poderes estatal o municipal, que reciba recursos públicos.</w:t>
      </w:r>
    </w:p>
    <w:p w14:paraId="60F75461" w14:textId="77777777" w:rsidR="00180C54" w:rsidRPr="00B354A9" w:rsidRDefault="00180C54" w:rsidP="00B354A9">
      <w:pPr>
        <w:ind w:left="851" w:right="901"/>
        <w:jc w:val="both"/>
        <w:rPr>
          <w:rFonts w:ascii="Palatino Linotype" w:hAnsi="Palatino Linotype" w:cs="Arial"/>
          <w:b/>
          <w:i/>
          <w:sz w:val="22"/>
        </w:rPr>
      </w:pPr>
      <w:r w:rsidRPr="00B354A9">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B6CFD8F" w14:textId="77777777" w:rsidR="00180C54" w:rsidRPr="00B354A9" w:rsidRDefault="00180C54" w:rsidP="00B354A9">
      <w:pPr>
        <w:ind w:left="851" w:right="901"/>
        <w:jc w:val="both"/>
        <w:rPr>
          <w:rFonts w:ascii="Palatino Linotype" w:hAnsi="Palatino Linotype" w:cs="Arial"/>
          <w:b/>
          <w:i/>
          <w:sz w:val="22"/>
        </w:rPr>
      </w:pPr>
      <w:r w:rsidRPr="00B354A9">
        <w:rPr>
          <w:rFonts w:ascii="Palatino Linotype" w:hAnsi="Palatino Linotype" w:cs="Arial"/>
          <w:b/>
          <w:i/>
          <w:sz w:val="22"/>
        </w:rPr>
        <w:t>Los servidores públicos deberán transparentar sus acciones así como garantizar y respetar el derecho de acceso a la Información Pública.</w:t>
      </w:r>
    </w:p>
    <w:p w14:paraId="6F481523" w14:textId="77777777" w:rsidR="00180C54" w:rsidRPr="00B354A9" w:rsidRDefault="00180C54" w:rsidP="00B354A9">
      <w:pPr>
        <w:ind w:left="851" w:right="901"/>
        <w:jc w:val="both"/>
        <w:rPr>
          <w:rFonts w:ascii="Palatino Linotype" w:hAnsi="Palatino Linotype" w:cs="Arial"/>
          <w:i/>
        </w:rPr>
      </w:pPr>
    </w:p>
    <w:p w14:paraId="3B5FD6C7" w14:textId="08E27449" w:rsidR="00180C54" w:rsidRPr="00B354A9" w:rsidRDefault="00180C54" w:rsidP="00B354A9">
      <w:pPr>
        <w:spacing w:line="360" w:lineRule="auto"/>
        <w:ind w:right="49"/>
        <w:jc w:val="both"/>
        <w:rPr>
          <w:rFonts w:ascii="Palatino Linotype" w:hAnsi="Palatino Linotype" w:cs="Arial"/>
        </w:rPr>
      </w:pPr>
      <w:r w:rsidRPr="00B354A9">
        <w:rPr>
          <w:rFonts w:ascii="Palatino Linotype" w:hAnsi="Palatino Linotype" w:cs="Arial"/>
        </w:rPr>
        <w:t xml:space="preserve">Ahora bien, atendiendo a los preceptos legales a los cuales se hizo referencia, es preciso mencionar que, el </w:t>
      </w:r>
      <w:r w:rsidRPr="00B354A9">
        <w:rPr>
          <w:rFonts w:ascii="Palatino Linotype" w:hAnsi="Palatino Linotype" w:cs="Arial"/>
          <w:u w:val="single"/>
        </w:rPr>
        <w:t>Hospital Regional de Alta Especialidad de Zumpango</w:t>
      </w:r>
      <w:r w:rsidRPr="00B354A9">
        <w:rPr>
          <w:rFonts w:ascii="Palatino Linotype" w:hAnsi="Palatino Linotype" w:cs="Arial"/>
        </w:rPr>
        <w:t>, se encuentra dentro de los supuestos de obligatoriedad a transparentar y garantizar el Acceso a la Información Pública.</w:t>
      </w:r>
    </w:p>
    <w:p w14:paraId="66BF5BE5" w14:textId="77777777" w:rsidR="00180C54" w:rsidRPr="00B354A9" w:rsidRDefault="00180C54" w:rsidP="00B354A9">
      <w:pPr>
        <w:spacing w:line="360" w:lineRule="auto"/>
        <w:ind w:right="49"/>
        <w:jc w:val="both"/>
        <w:rPr>
          <w:rFonts w:ascii="Palatino Linotype" w:hAnsi="Palatino Linotype" w:cs="Arial"/>
        </w:rPr>
      </w:pPr>
    </w:p>
    <w:p w14:paraId="56354498" w14:textId="77777777" w:rsidR="00180C54" w:rsidRPr="00B354A9" w:rsidRDefault="00180C54" w:rsidP="00B354A9">
      <w:pPr>
        <w:spacing w:line="360" w:lineRule="auto"/>
        <w:ind w:right="49"/>
        <w:jc w:val="both"/>
        <w:rPr>
          <w:rFonts w:ascii="Palatino Linotype" w:hAnsi="Palatino Linotype" w:cs="Arial"/>
        </w:rPr>
      </w:pPr>
      <w:r w:rsidRPr="00B354A9">
        <w:rPr>
          <w:rFonts w:ascii="Palatino Linotype" w:hAnsi="Palatino Linotype" w:cs="Arial"/>
        </w:rPr>
        <w:t xml:space="preserve">Lo que se concatena a que las autoridades locales se encuentran constreñidas a la observancia de que toda la información que generen, administren o bien posean los Sujetos Obligados,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w:t>
      </w:r>
      <w:r w:rsidRPr="00B354A9">
        <w:rPr>
          <w:rFonts w:ascii="Palatino Linotype" w:hAnsi="Palatino Linotype" w:cs="Arial"/>
        </w:rPr>
        <w:lastRenderedPageBreak/>
        <w:t>deberán motivar la clasificación de la información que consideren susceptible de tal actuación, señalando las causas especiales que los llevaron a dicha actuación.</w:t>
      </w:r>
    </w:p>
    <w:p w14:paraId="54956458" w14:textId="77777777" w:rsidR="00180C54" w:rsidRPr="00B354A9" w:rsidRDefault="00180C54" w:rsidP="00B354A9">
      <w:pPr>
        <w:spacing w:line="360" w:lineRule="auto"/>
        <w:jc w:val="both"/>
        <w:rPr>
          <w:rFonts w:ascii="Palatino Linotype" w:hAnsi="Palatino Linotype"/>
          <w:color w:val="222222"/>
          <w:lang w:eastAsia="es-MX"/>
        </w:rPr>
      </w:pPr>
    </w:p>
    <w:p w14:paraId="023757BE" w14:textId="268428E5" w:rsidR="00180C54" w:rsidRPr="00B354A9" w:rsidRDefault="00180C54" w:rsidP="00B354A9">
      <w:pPr>
        <w:spacing w:line="360" w:lineRule="auto"/>
        <w:ind w:right="49"/>
        <w:jc w:val="both"/>
        <w:rPr>
          <w:rFonts w:ascii="Palatino Linotype" w:eastAsia="Palatino Linotype" w:hAnsi="Palatino Linotype" w:cs="Palatino Linotype"/>
        </w:rPr>
      </w:pPr>
      <w:r w:rsidRPr="00B354A9">
        <w:rPr>
          <w:rFonts w:ascii="Palatino Linotype" w:eastAsia="Palatino Linotype" w:hAnsi="Palatino Linotype" w:cs="Palatino Linotype"/>
        </w:rPr>
        <w:t xml:space="preserve">En ese tenor, para mejor comprensión del asunto que se resuelve, es preciso recordar que, </w:t>
      </w:r>
      <w:r w:rsidR="00877772" w:rsidRPr="00B354A9">
        <w:rPr>
          <w:rFonts w:ascii="Palatino Linotype" w:eastAsia="Palatino Linotype" w:hAnsi="Palatino Linotype" w:cs="Palatino Linotype"/>
          <w:b/>
        </w:rPr>
        <w:t>LA</w:t>
      </w:r>
      <w:r w:rsidRPr="00B354A9">
        <w:rPr>
          <w:rFonts w:ascii="Palatino Linotype" w:eastAsia="Palatino Linotype" w:hAnsi="Palatino Linotype" w:cs="Palatino Linotype"/>
          <w:b/>
        </w:rPr>
        <w:t xml:space="preserve"> RECURRENTE</w:t>
      </w:r>
      <w:r w:rsidRPr="00B354A9">
        <w:rPr>
          <w:rFonts w:ascii="Palatino Linotype" w:eastAsia="Palatino Linotype" w:hAnsi="Palatino Linotype" w:cs="Palatino Linotype"/>
        </w:rPr>
        <w:t xml:space="preserve"> requirió al </w:t>
      </w:r>
      <w:r w:rsidRPr="00B354A9">
        <w:rPr>
          <w:rFonts w:ascii="Palatino Linotype" w:eastAsia="Palatino Linotype" w:hAnsi="Palatino Linotype" w:cs="Palatino Linotype"/>
          <w:b/>
        </w:rPr>
        <w:t xml:space="preserve">SUJETO OBLIGADO </w:t>
      </w:r>
      <w:r w:rsidRPr="00B354A9">
        <w:rPr>
          <w:rFonts w:ascii="Palatino Linotype" w:eastAsia="Palatino Linotype" w:hAnsi="Palatino Linotype" w:cs="Palatino Linotype"/>
        </w:rPr>
        <w:t>lo siguiente:</w:t>
      </w:r>
    </w:p>
    <w:p w14:paraId="202DCA59" w14:textId="77777777" w:rsidR="00180C54" w:rsidRPr="00B354A9" w:rsidRDefault="00180C54" w:rsidP="00B354A9">
      <w:pPr>
        <w:spacing w:line="360" w:lineRule="auto"/>
        <w:ind w:right="49"/>
        <w:jc w:val="both"/>
        <w:rPr>
          <w:rFonts w:ascii="Palatino Linotype" w:eastAsia="Palatino Linotype" w:hAnsi="Palatino Linotype" w:cs="Palatino Linotype"/>
        </w:rPr>
      </w:pPr>
    </w:p>
    <w:tbl>
      <w:tblPr>
        <w:tblStyle w:val="Tablaconcuadrcula31"/>
        <w:tblW w:w="7368" w:type="dxa"/>
        <w:jc w:val="center"/>
        <w:tblLook w:val="04A0" w:firstRow="1" w:lastRow="0" w:firstColumn="1" w:lastColumn="0" w:noHBand="0" w:noVBand="1"/>
      </w:tblPr>
      <w:tblGrid>
        <w:gridCol w:w="2929"/>
        <w:gridCol w:w="4439"/>
      </w:tblGrid>
      <w:tr w:rsidR="00180C54" w:rsidRPr="00B354A9" w14:paraId="3097D288" w14:textId="77777777" w:rsidTr="00180C54">
        <w:trPr>
          <w:trHeight w:val="315"/>
          <w:tblHeader/>
          <w:jc w:val="center"/>
        </w:trPr>
        <w:tc>
          <w:tcPr>
            <w:tcW w:w="2929"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3E7704F3" w14:textId="77777777" w:rsidR="00180C54" w:rsidRPr="00B354A9" w:rsidRDefault="00180C54" w:rsidP="00B354A9">
            <w:pPr>
              <w:spacing w:before="100" w:beforeAutospacing="1" w:after="100" w:afterAutospacing="1" w:line="276" w:lineRule="auto"/>
              <w:jc w:val="center"/>
              <w:rPr>
                <w:rFonts w:ascii="Palatino Linotype" w:hAnsi="Palatino Linotype" w:cs="Arial"/>
                <w:b/>
                <w:bCs/>
                <w:color w:val="FFFFFF" w:themeColor="background1"/>
                <w:sz w:val="20"/>
                <w:szCs w:val="20"/>
              </w:rPr>
            </w:pPr>
            <w:r w:rsidRPr="00B354A9">
              <w:rPr>
                <w:rFonts w:ascii="Palatino Linotype" w:hAnsi="Palatino Linotype" w:cs="Arial"/>
                <w:b/>
                <w:bCs/>
                <w:color w:val="FFFFFF" w:themeColor="background1"/>
                <w:sz w:val="20"/>
                <w:szCs w:val="20"/>
              </w:rPr>
              <w:t xml:space="preserve">Folio </w:t>
            </w:r>
          </w:p>
        </w:tc>
        <w:tc>
          <w:tcPr>
            <w:tcW w:w="4439" w:type="dxa"/>
            <w:tcBorders>
              <w:left w:val="single" w:sz="2" w:space="0" w:color="auto"/>
            </w:tcBorders>
            <w:shd w:val="clear" w:color="auto" w:fill="4A442A" w:themeFill="background2" w:themeFillShade="40"/>
          </w:tcPr>
          <w:p w14:paraId="7705B258" w14:textId="77777777" w:rsidR="00180C54" w:rsidRPr="00B354A9" w:rsidRDefault="00180C54" w:rsidP="00B354A9">
            <w:pPr>
              <w:spacing w:before="100" w:beforeAutospacing="1" w:after="100" w:afterAutospacing="1" w:line="276" w:lineRule="auto"/>
              <w:jc w:val="center"/>
              <w:rPr>
                <w:rFonts w:ascii="Palatino Linotype" w:hAnsi="Palatino Linotype" w:cs="Arial"/>
                <w:b/>
                <w:bCs/>
                <w:color w:val="FFFFFF" w:themeColor="background1"/>
                <w:sz w:val="20"/>
                <w:szCs w:val="20"/>
              </w:rPr>
            </w:pPr>
            <w:r w:rsidRPr="00B354A9">
              <w:rPr>
                <w:rFonts w:ascii="Palatino Linotype" w:hAnsi="Palatino Linotype" w:cs="Arial"/>
                <w:b/>
                <w:bCs/>
                <w:color w:val="FFFFFF" w:themeColor="background1"/>
                <w:sz w:val="20"/>
                <w:szCs w:val="20"/>
              </w:rPr>
              <w:t xml:space="preserve">Solicitud </w:t>
            </w:r>
          </w:p>
        </w:tc>
      </w:tr>
      <w:tr w:rsidR="00180C54" w:rsidRPr="00B354A9" w14:paraId="3FCBA12F" w14:textId="77777777" w:rsidTr="00180C54">
        <w:trPr>
          <w:trHeight w:val="631"/>
          <w:jc w:val="center"/>
        </w:trPr>
        <w:tc>
          <w:tcPr>
            <w:tcW w:w="2929" w:type="dxa"/>
            <w:tcBorders>
              <w:top w:val="single" w:sz="2" w:space="0" w:color="auto"/>
              <w:bottom w:val="single" w:sz="2" w:space="0" w:color="auto"/>
            </w:tcBorders>
            <w:shd w:val="clear" w:color="auto" w:fill="auto"/>
          </w:tcPr>
          <w:p w14:paraId="4B7468EC" w14:textId="77777777" w:rsidR="00180C54" w:rsidRPr="00B354A9" w:rsidRDefault="00180C54" w:rsidP="00B354A9">
            <w:pPr>
              <w:spacing w:before="100" w:beforeAutospacing="1" w:after="100" w:afterAutospacing="1"/>
              <w:rPr>
                <w:rFonts w:ascii="Palatino Linotype" w:hAnsi="Palatino Linotype" w:cs="Arial"/>
                <w:b/>
                <w:bCs/>
                <w:sz w:val="20"/>
                <w:szCs w:val="20"/>
                <w:lang w:val="en-US"/>
              </w:rPr>
            </w:pPr>
            <w:r w:rsidRPr="00B354A9">
              <w:rPr>
                <w:rFonts w:ascii="Palatino Linotype" w:hAnsi="Palatino Linotype" w:cs="Arial"/>
                <w:b/>
                <w:bCs/>
                <w:lang w:val="en-US"/>
              </w:rPr>
              <w:t>15502/INFOEM/IP/RR/2022</w:t>
            </w:r>
          </w:p>
          <w:p w14:paraId="4BEA0471" w14:textId="77777777" w:rsidR="00180C54" w:rsidRPr="00B354A9" w:rsidRDefault="00180C54" w:rsidP="00B354A9">
            <w:pPr>
              <w:spacing w:before="100" w:beforeAutospacing="1" w:after="100" w:afterAutospacing="1"/>
              <w:rPr>
                <w:rFonts w:ascii="Palatino Linotype" w:hAnsi="Palatino Linotype" w:cs="Arial"/>
                <w:b/>
                <w:bCs/>
                <w:sz w:val="20"/>
                <w:szCs w:val="20"/>
                <w:lang w:val="en-US"/>
              </w:rPr>
            </w:pPr>
            <w:r w:rsidRPr="00B354A9">
              <w:rPr>
                <w:rFonts w:ascii="Palatino Linotype" w:hAnsi="Palatino Linotype" w:cs="Arial"/>
                <w:b/>
                <w:bCs/>
                <w:sz w:val="20"/>
                <w:szCs w:val="20"/>
                <w:lang w:val="en-US"/>
              </w:rPr>
              <w:t>00122/HRZUM/IP/2022</w:t>
            </w:r>
          </w:p>
        </w:tc>
        <w:tc>
          <w:tcPr>
            <w:tcW w:w="4439" w:type="dxa"/>
            <w:shd w:val="clear" w:color="auto" w:fill="auto"/>
          </w:tcPr>
          <w:p w14:paraId="6BB953AA" w14:textId="77777777" w:rsidR="00180C54" w:rsidRPr="00B354A9" w:rsidRDefault="00180C54" w:rsidP="00B354A9">
            <w:pPr>
              <w:spacing w:before="100" w:beforeAutospacing="1" w:after="100" w:afterAutospacing="1"/>
              <w:jc w:val="both"/>
              <w:rPr>
                <w:rFonts w:ascii="Palatino Linotype" w:hAnsi="Palatino Linotype" w:cs="Arial"/>
                <w:i/>
                <w:iCs/>
              </w:rPr>
            </w:pPr>
            <w:r w:rsidRPr="00B354A9">
              <w:rPr>
                <w:rFonts w:ascii="Palatino Linotype" w:hAnsi="Palatino Linotype" w:cs="Arial"/>
                <w:i/>
                <w:iCs/>
              </w:rPr>
              <w:t>“Solicito del Hospital Regional de Alta Especialidad de Zumpango, la información pública del 1er Trimestre del año 2022 enviada al OSFEM y que consiste en lo siguiente: 1.-</w:t>
            </w:r>
            <w:r w:rsidRPr="00B354A9">
              <w:rPr>
                <w:rFonts w:ascii="Palatino Linotype" w:hAnsi="Palatino Linotype" w:cs="Arial"/>
                <w:i/>
                <w:iCs/>
                <w:u w:val="single"/>
              </w:rPr>
              <w:t>Pólizas de Diario</w:t>
            </w:r>
            <w:r w:rsidRPr="00B354A9">
              <w:rPr>
                <w:rFonts w:ascii="Palatino Linotype" w:hAnsi="Palatino Linotype" w:cs="Arial"/>
                <w:i/>
                <w:iCs/>
              </w:rPr>
              <w:t xml:space="preserve"> con los documentos comprobatorios;” (Sic)</w:t>
            </w:r>
          </w:p>
        </w:tc>
      </w:tr>
      <w:tr w:rsidR="00180C54" w:rsidRPr="00B354A9" w14:paraId="6790EF0C" w14:textId="77777777" w:rsidTr="00180C54">
        <w:trPr>
          <w:trHeight w:val="631"/>
          <w:jc w:val="center"/>
        </w:trPr>
        <w:tc>
          <w:tcPr>
            <w:tcW w:w="2929" w:type="dxa"/>
            <w:tcBorders>
              <w:top w:val="single" w:sz="2" w:space="0" w:color="auto"/>
              <w:bottom w:val="single" w:sz="2" w:space="0" w:color="auto"/>
            </w:tcBorders>
            <w:shd w:val="clear" w:color="auto" w:fill="auto"/>
          </w:tcPr>
          <w:p w14:paraId="01F36ECE" w14:textId="77777777" w:rsidR="00180C54" w:rsidRPr="00B354A9" w:rsidRDefault="00180C54" w:rsidP="00B354A9">
            <w:pPr>
              <w:spacing w:before="100" w:beforeAutospacing="1" w:after="100" w:afterAutospacing="1"/>
              <w:rPr>
                <w:rFonts w:ascii="Palatino Linotype" w:hAnsi="Palatino Linotype" w:cs="Arial"/>
                <w:b/>
                <w:bCs/>
                <w:sz w:val="20"/>
                <w:szCs w:val="20"/>
                <w:lang w:val="en-US"/>
              </w:rPr>
            </w:pPr>
            <w:r w:rsidRPr="00B354A9">
              <w:rPr>
                <w:rFonts w:ascii="Palatino Linotype" w:hAnsi="Palatino Linotype" w:cs="Arial"/>
                <w:b/>
                <w:bCs/>
                <w:lang w:val="en-US"/>
              </w:rPr>
              <w:t>15503/INFOEM/IP/RR/2022</w:t>
            </w:r>
          </w:p>
          <w:p w14:paraId="72EE896F" w14:textId="77777777" w:rsidR="00180C54" w:rsidRPr="00B354A9" w:rsidRDefault="00180C54" w:rsidP="00B354A9">
            <w:pPr>
              <w:spacing w:before="100" w:beforeAutospacing="1" w:after="100" w:afterAutospacing="1"/>
              <w:rPr>
                <w:rFonts w:ascii="Palatino Linotype" w:hAnsi="Palatino Linotype" w:cs="Arial"/>
                <w:b/>
                <w:bCs/>
                <w:sz w:val="20"/>
                <w:szCs w:val="20"/>
                <w:lang w:val="en-US"/>
              </w:rPr>
            </w:pPr>
            <w:r w:rsidRPr="00B354A9">
              <w:rPr>
                <w:rFonts w:ascii="Palatino Linotype" w:hAnsi="Palatino Linotype" w:cs="Arial"/>
                <w:b/>
                <w:bCs/>
                <w:sz w:val="20"/>
                <w:szCs w:val="20"/>
                <w:lang w:val="en-US"/>
              </w:rPr>
              <w:t>00123/HRZUM/IP/2022</w:t>
            </w:r>
          </w:p>
        </w:tc>
        <w:tc>
          <w:tcPr>
            <w:tcW w:w="4439" w:type="dxa"/>
            <w:shd w:val="clear" w:color="auto" w:fill="auto"/>
          </w:tcPr>
          <w:p w14:paraId="441B54CC" w14:textId="77777777" w:rsidR="00180C54" w:rsidRPr="00B354A9" w:rsidRDefault="00180C54" w:rsidP="00B354A9">
            <w:pPr>
              <w:spacing w:before="100" w:beforeAutospacing="1" w:after="100" w:afterAutospacing="1"/>
              <w:jc w:val="both"/>
              <w:rPr>
                <w:rFonts w:ascii="Palatino Linotype" w:hAnsi="Palatino Linotype" w:cs="Arial"/>
                <w:i/>
                <w:iCs/>
              </w:rPr>
            </w:pPr>
            <w:r w:rsidRPr="00B354A9">
              <w:rPr>
                <w:rFonts w:ascii="Palatino Linotype" w:hAnsi="Palatino Linotype" w:cs="Arial"/>
                <w:i/>
                <w:iCs/>
              </w:rPr>
              <w:t xml:space="preserve">“Solicito del Hospital Regional de Alta Especialidad de Zumpango, la información pública del 1er Trimestre del año 2022 enviada al OSFEM y que consiste en lo siguiente: 1.- </w:t>
            </w:r>
            <w:r w:rsidRPr="00B354A9">
              <w:rPr>
                <w:rFonts w:ascii="Palatino Linotype" w:hAnsi="Palatino Linotype" w:cs="Arial"/>
                <w:i/>
                <w:iCs/>
                <w:u w:val="single"/>
              </w:rPr>
              <w:t>Pólizas de egresos</w:t>
            </w:r>
            <w:r w:rsidRPr="00B354A9">
              <w:rPr>
                <w:rFonts w:ascii="Palatino Linotype" w:hAnsi="Palatino Linotype" w:cs="Arial"/>
                <w:i/>
                <w:iCs/>
              </w:rPr>
              <w:t xml:space="preserve"> con los documentos comprobatorios;” (Sic)</w:t>
            </w:r>
          </w:p>
        </w:tc>
      </w:tr>
    </w:tbl>
    <w:p w14:paraId="24A6EBAF" w14:textId="77777777" w:rsidR="00180C54" w:rsidRPr="00B354A9" w:rsidRDefault="00180C54" w:rsidP="00B354A9">
      <w:pPr>
        <w:spacing w:line="360" w:lineRule="auto"/>
        <w:ind w:right="49"/>
        <w:rPr>
          <w:rFonts w:ascii="Palatino Linotype" w:eastAsia="Palatino Linotype" w:hAnsi="Palatino Linotype" w:cs="Palatino Linotype"/>
        </w:rPr>
      </w:pPr>
    </w:p>
    <w:p w14:paraId="5AD75A10" w14:textId="45EE0239" w:rsidR="00180C54" w:rsidRPr="00B354A9" w:rsidRDefault="00180C54" w:rsidP="00B354A9">
      <w:pPr>
        <w:spacing w:line="360" w:lineRule="auto"/>
        <w:ind w:right="49"/>
        <w:rPr>
          <w:rFonts w:ascii="Palatino Linotype" w:eastAsia="Palatino Linotype" w:hAnsi="Palatino Linotype" w:cs="Palatino Linotype"/>
        </w:rPr>
      </w:pPr>
      <w:r w:rsidRPr="00B354A9">
        <w:rPr>
          <w:rFonts w:ascii="Palatino Linotype" w:eastAsia="Palatino Linotype" w:hAnsi="Palatino Linotype" w:cs="Palatino Linotype"/>
        </w:rPr>
        <w:t>En atención a lo solicitado por el particular, el Sujeto Obligado respondió en la misma tesitura</w:t>
      </w:r>
      <w:r w:rsidR="00BD17F5" w:rsidRPr="00B354A9">
        <w:rPr>
          <w:rFonts w:ascii="Palatino Linotype" w:eastAsia="Palatino Linotype" w:hAnsi="Palatino Linotype" w:cs="Palatino Linotype"/>
        </w:rPr>
        <w:t xml:space="preserve"> para ambos medios de impugnación</w:t>
      </w:r>
      <w:r w:rsidRPr="00B354A9">
        <w:rPr>
          <w:rFonts w:ascii="Palatino Linotype" w:eastAsia="Palatino Linotype" w:hAnsi="Palatino Linotype" w:cs="Palatino Linotype"/>
        </w:rPr>
        <w:t>, lo siguiente a través de los archivos que a continuación se insertan para una mayor referencia:</w:t>
      </w:r>
    </w:p>
    <w:p w14:paraId="12A701B0" w14:textId="77777777" w:rsidR="00180C54" w:rsidRPr="00B354A9" w:rsidRDefault="00180C54" w:rsidP="00B354A9">
      <w:pPr>
        <w:spacing w:line="360" w:lineRule="auto"/>
        <w:ind w:right="49"/>
        <w:rPr>
          <w:rFonts w:ascii="Palatino Linotype" w:eastAsia="Palatino Linotype" w:hAnsi="Palatino Linotype" w:cs="Palatino Linotype"/>
        </w:rPr>
      </w:pPr>
    </w:p>
    <w:p w14:paraId="2BF889AA" w14:textId="4D2B2182" w:rsidR="00180C54" w:rsidRPr="00B354A9" w:rsidRDefault="00180C54" w:rsidP="00B354A9">
      <w:pPr>
        <w:spacing w:line="360" w:lineRule="auto"/>
        <w:ind w:right="49"/>
        <w:rPr>
          <w:i/>
          <w:noProof/>
          <w:u w:val="single"/>
          <w:lang w:eastAsia="es-MX"/>
        </w:rPr>
      </w:pPr>
      <w:r w:rsidRPr="00B354A9">
        <w:rPr>
          <w:i/>
          <w:noProof/>
          <w:u w:val="single"/>
          <w:lang w:eastAsia="es-MX"/>
        </w:rPr>
        <w:t>“</w:t>
      </w:r>
      <w:r w:rsidR="00BD17F5" w:rsidRPr="00B354A9">
        <w:rPr>
          <w:i/>
          <w:noProof/>
          <w:u w:val="single"/>
          <w:lang w:eastAsia="es-MX"/>
        </w:rPr>
        <w:t>UIPPE-5.pdf</w:t>
      </w:r>
      <w:r w:rsidRPr="00B354A9">
        <w:rPr>
          <w:i/>
          <w:noProof/>
          <w:u w:val="single"/>
          <w:lang w:eastAsia="es-MX"/>
        </w:rPr>
        <w:t>”:</w:t>
      </w:r>
    </w:p>
    <w:p w14:paraId="3A6E198F" w14:textId="77777777" w:rsidR="00BD17F5" w:rsidRPr="00B354A9" w:rsidRDefault="00BD17F5" w:rsidP="00B354A9">
      <w:pPr>
        <w:spacing w:line="360" w:lineRule="auto"/>
        <w:ind w:right="49"/>
        <w:rPr>
          <w:noProof/>
          <w:lang w:eastAsia="es-MX"/>
        </w:rPr>
      </w:pPr>
    </w:p>
    <w:p w14:paraId="2CD75380" w14:textId="77777777" w:rsidR="00BD17F5" w:rsidRPr="00B354A9" w:rsidRDefault="00BD17F5" w:rsidP="00B354A9">
      <w:pPr>
        <w:spacing w:line="360" w:lineRule="auto"/>
        <w:ind w:right="49"/>
        <w:rPr>
          <w:noProof/>
          <w:lang w:eastAsia="es-MX"/>
        </w:rPr>
      </w:pPr>
    </w:p>
    <w:p w14:paraId="5BAB1317" w14:textId="77777777" w:rsidR="00BD17F5" w:rsidRPr="00B354A9" w:rsidRDefault="00BD17F5" w:rsidP="00B354A9">
      <w:pPr>
        <w:spacing w:line="360" w:lineRule="auto"/>
        <w:ind w:right="49"/>
        <w:rPr>
          <w:noProof/>
          <w:lang w:eastAsia="es-MX"/>
        </w:rPr>
      </w:pPr>
    </w:p>
    <w:p w14:paraId="1AD403DC" w14:textId="77777777" w:rsidR="00BD17F5" w:rsidRPr="00B354A9" w:rsidRDefault="00BD17F5" w:rsidP="00B354A9">
      <w:pPr>
        <w:spacing w:line="360" w:lineRule="auto"/>
        <w:ind w:right="49"/>
        <w:rPr>
          <w:noProof/>
          <w:lang w:eastAsia="es-MX"/>
        </w:rPr>
      </w:pPr>
    </w:p>
    <w:p w14:paraId="78C61898" w14:textId="4B6BEFEF" w:rsidR="00180C54" w:rsidRPr="00B354A9" w:rsidRDefault="00BD17F5" w:rsidP="00B354A9">
      <w:pPr>
        <w:spacing w:line="360" w:lineRule="auto"/>
        <w:ind w:right="49"/>
        <w:rPr>
          <w:rFonts w:ascii="Palatino Linotype" w:eastAsia="Palatino Linotype" w:hAnsi="Palatino Linotype" w:cs="Palatino Linotype"/>
        </w:rPr>
      </w:pPr>
      <w:r w:rsidRPr="00B354A9">
        <w:rPr>
          <w:noProof/>
          <w:lang w:eastAsia="es-MX"/>
        </w:rPr>
        <w:lastRenderedPageBreak/>
        <w:drawing>
          <wp:inline distT="0" distB="0" distL="0" distR="0" wp14:anchorId="06E0781F" wp14:editId="39F560CF">
            <wp:extent cx="5791835" cy="3048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3048000"/>
                    </a:xfrm>
                    <a:prstGeom prst="rect">
                      <a:avLst/>
                    </a:prstGeom>
                  </pic:spPr>
                </pic:pic>
              </a:graphicData>
            </a:graphic>
          </wp:inline>
        </w:drawing>
      </w:r>
    </w:p>
    <w:p w14:paraId="52A4CB9D" w14:textId="77777777" w:rsidR="00BD17F5" w:rsidRPr="00B354A9" w:rsidRDefault="00BD17F5" w:rsidP="00B354A9">
      <w:pPr>
        <w:spacing w:line="360" w:lineRule="auto"/>
        <w:ind w:right="49"/>
        <w:rPr>
          <w:rFonts w:ascii="Palatino Linotype" w:eastAsia="Palatino Linotype" w:hAnsi="Palatino Linotype" w:cs="Palatino Linotype"/>
        </w:rPr>
      </w:pPr>
    </w:p>
    <w:p w14:paraId="172424D2" w14:textId="7564A0F6" w:rsidR="00BD17F5" w:rsidRPr="00B354A9" w:rsidRDefault="00BD17F5" w:rsidP="00B354A9">
      <w:pPr>
        <w:spacing w:line="360" w:lineRule="auto"/>
        <w:ind w:right="49"/>
        <w:rPr>
          <w:rFonts w:ascii="Palatino Linotype" w:eastAsia="Palatino Linotype" w:hAnsi="Palatino Linotype" w:cs="Palatino Linotype"/>
          <w:i/>
          <w:u w:val="single"/>
        </w:rPr>
      </w:pPr>
      <w:r w:rsidRPr="00B354A9">
        <w:rPr>
          <w:rFonts w:ascii="Palatino Linotype" w:eastAsia="Palatino Linotype" w:hAnsi="Palatino Linotype" w:cs="Palatino Linotype"/>
          <w:i/>
          <w:u w:val="single"/>
        </w:rPr>
        <w:t>“OF 3067.pdf”:</w:t>
      </w:r>
    </w:p>
    <w:p w14:paraId="307FEC1D" w14:textId="2BD0A033" w:rsidR="00BD17F5" w:rsidRPr="00B354A9" w:rsidRDefault="00BD17F5" w:rsidP="00B354A9">
      <w:pPr>
        <w:spacing w:line="360" w:lineRule="auto"/>
        <w:ind w:right="49"/>
        <w:rPr>
          <w:rFonts w:ascii="Palatino Linotype" w:eastAsia="Palatino Linotype" w:hAnsi="Palatino Linotype" w:cs="Palatino Linotype"/>
          <w:i/>
          <w:u w:val="single"/>
        </w:rPr>
      </w:pPr>
      <w:r w:rsidRPr="00B354A9">
        <w:rPr>
          <w:noProof/>
          <w:lang w:eastAsia="es-MX"/>
        </w:rPr>
        <w:drawing>
          <wp:inline distT="0" distB="0" distL="0" distR="0" wp14:anchorId="7D9E85C9" wp14:editId="0412E0E4">
            <wp:extent cx="5791835" cy="3421380"/>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3421380"/>
                    </a:xfrm>
                    <a:prstGeom prst="rect">
                      <a:avLst/>
                    </a:prstGeom>
                  </pic:spPr>
                </pic:pic>
              </a:graphicData>
            </a:graphic>
          </wp:inline>
        </w:drawing>
      </w:r>
    </w:p>
    <w:p w14:paraId="62AA7741" w14:textId="0BD722A8" w:rsidR="00180C54" w:rsidRPr="00B354A9" w:rsidRDefault="00BD17F5" w:rsidP="00B354A9">
      <w:pPr>
        <w:spacing w:line="360" w:lineRule="auto"/>
        <w:ind w:right="49"/>
        <w:rPr>
          <w:rFonts w:ascii="Palatino Linotype" w:hAnsi="Palatino Linotype"/>
          <w:i/>
          <w:noProof/>
          <w:lang w:eastAsia="es-MX"/>
        </w:rPr>
      </w:pPr>
      <w:r w:rsidRPr="00B354A9">
        <w:rPr>
          <w:rFonts w:ascii="Palatino Linotype" w:hAnsi="Palatino Linotype"/>
          <w:i/>
          <w:noProof/>
          <w:lang w:eastAsia="es-MX"/>
        </w:rPr>
        <w:lastRenderedPageBreak/>
        <w:t>“Resp UT s00122.pdf”:</w:t>
      </w:r>
    </w:p>
    <w:p w14:paraId="57593124" w14:textId="5CF4ABDC" w:rsidR="00BD17F5" w:rsidRPr="00B354A9" w:rsidRDefault="00BD17F5" w:rsidP="00B354A9">
      <w:pPr>
        <w:spacing w:line="360" w:lineRule="auto"/>
        <w:ind w:right="49"/>
        <w:rPr>
          <w:rFonts w:ascii="Palatino Linotype" w:eastAsia="Palatino Linotype" w:hAnsi="Palatino Linotype" w:cs="Palatino Linotype"/>
          <w:i/>
        </w:rPr>
      </w:pPr>
      <w:r w:rsidRPr="00B354A9">
        <w:rPr>
          <w:noProof/>
          <w:lang w:eastAsia="es-MX"/>
        </w:rPr>
        <w:drawing>
          <wp:inline distT="0" distB="0" distL="0" distR="0" wp14:anchorId="3171ED77" wp14:editId="414560CC">
            <wp:extent cx="5514975" cy="4145280"/>
            <wp:effectExtent l="0" t="0" r="9525"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14975" cy="4145280"/>
                    </a:xfrm>
                    <a:prstGeom prst="rect">
                      <a:avLst/>
                    </a:prstGeom>
                  </pic:spPr>
                </pic:pic>
              </a:graphicData>
            </a:graphic>
          </wp:inline>
        </w:drawing>
      </w:r>
    </w:p>
    <w:p w14:paraId="0220C665" w14:textId="66FAB63B" w:rsidR="00180C54" w:rsidRPr="00B354A9" w:rsidRDefault="00BD17F5" w:rsidP="00B354A9">
      <w:pPr>
        <w:spacing w:line="360" w:lineRule="auto"/>
        <w:ind w:right="49"/>
        <w:rPr>
          <w:rFonts w:ascii="Palatino Linotype" w:eastAsia="Palatino Linotype" w:hAnsi="Palatino Linotype" w:cs="Palatino Linotype"/>
          <w:i/>
        </w:rPr>
      </w:pPr>
      <w:r w:rsidRPr="00B354A9">
        <w:rPr>
          <w:noProof/>
          <w:lang w:eastAsia="es-MX"/>
        </w:rPr>
        <w:drawing>
          <wp:inline distT="0" distB="0" distL="0" distR="0" wp14:anchorId="775F3B82" wp14:editId="4357ECB9">
            <wp:extent cx="5419725" cy="2697480"/>
            <wp:effectExtent l="0" t="0" r="9525"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19725" cy="2697480"/>
                    </a:xfrm>
                    <a:prstGeom prst="rect">
                      <a:avLst/>
                    </a:prstGeom>
                  </pic:spPr>
                </pic:pic>
              </a:graphicData>
            </a:graphic>
          </wp:inline>
        </w:drawing>
      </w:r>
    </w:p>
    <w:p w14:paraId="2BE66DEE" w14:textId="77777777" w:rsidR="00180C54" w:rsidRPr="00B354A9" w:rsidRDefault="00180C54" w:rsidP="00B354A9">
      <w:pPr>
        <w:spacing w:line="360" w:lineRule="auto"/>
        <w:ind w:right="49"/>
        <w:jc w:val="both"/>
        <w:rPr>
          <w:rFonts w:ascii="Palatino Linotype" w:eastAsia="Palatino Linotype" w:hAnsi="Palatino Linotype" w:cs="Palatino Linotype"/>
        </w:rPr>
      </w:pPr>
    </w:p>
    <w:p w14:paraId="421405C6" w14:textId="44769A80" w:rsidR="00180C54" w:rsidRPr="00B354A9" w:rsidRDefault="00180C54" w:rsidP="00B354A9">
      <w:pPr>
        <w:spacing w:line="360" w:lineRule="auto"/>
        <w:ind w:right="49"/>
        <w:jc w:val="both"/>
        <w:rPr>
          <w:rFonts w:ascii="Palatino Linotype" w:eastAsia="Palatino Linotype" w:hAnsi="Palatino Linotype" w:cs="Palatino Linotype"/>
        </w:rPr>
      </w:pPr>
      <w:r w:rsidRPr="00B354A9">
        <w:rPr>
          <w:rFonts w:ascii="Palatino Linotype" w:eastAsia="Palatino Linotype" w:hAnsi="Palatino Linotype" w:cs="Palatino Linotype"/>
        </w:rPr>
        <w:t xml:space="preserve">Inconforme con la respuesta, el particular presentó </w:t>
      </w:r>
      <w:r w:rsidR="00BD17F5" w:rsidRPr="00B354A9">
        <w:rPr>
          <w:rFonts w:ascii="Palatino Linotype" w:eastAsia="Palatino Linotype" w:hAnsi="Palatino Linotype" w:cs="Palatino Linotype"/>
        </w:rPr>
        <w:t>los</w:t>
      </w:r>
      <w:r w:rsidRPr="00B354A9">
        <w:rPr>
          <w:rFonts w:ascii="Palatino Linotype" w:eastAsia="Palatino Linotype" w:hAnsi="Palatino Linotype" w:cs="Palatino Linotype"/>
        </w:rPr>
        <w:t xml:space="preserve"> medio</w:t>
      </w:r>
      <w:r w:rsidR="00BD17F5" w:rsidRPr="00B354A9">
        <w:rPr>
          <w:rFonts w:ascii="Palatino Linotype" w:eastAsia="Palatino Linotype" w:hAnsi="Palatino Linotype" w:cs="Palatino Linotype"/>
        </w:rPr>
        <w:t>s</w:t>
      </w:r>
      <w:r w:rsidRPr="00B354A9">
        <w:rPr>
          <w:rFonts w:ascii="Palatino Linotype" w:eastAsia="Palatino Linotype" w:hAnsi="Palatino Linotype" w:cs="Palatino Linotype"/>
        </w:rPr>
        <w:t xml:space="preserve"> de impugnación en que se actúa, por el que señaló como acto impugnado y razones o motivos de inconformidad, lo que a continuación se mencionan:</w:t>
      </w:r>
    </w:p>
    <w:p w14:paraId="152E4D41" w14:textId="77777777" w:rsidR="00180C54" w:rsidRPr="00B354A9" w:rsidRDefault="00180C54" w:rsidP="00B354A9">
      <w:pPr>
        <w:spacing w:line="360" w:lineRule="auto"/>
        <w:ind w:right="49"/>
        <w:jc w:val="both"/>
        <w:rPr>
          <w:rFonts w:ascii="Palatino Linotype" w:eastAsia="Palatino Linotype" w:hAnsi="Palatino Linotype" w:cs="Palatino Linotype"/>
        </w:rPr>
      </w:pPr>
    </w:p>
    <w:p w14:paraId="35547E09" w14:textId="4A42DA36" w:rsidR="00BD17F5" w:rsidRPr="00B354A9" w:rsidRDefault="00BD17F5" w:rsidP="00B354A9">
      <w:pPr>
        <w:spacing w:line="360" w:lineRule="auto"/>
        <w:ind w:right="49"/>
        <w:jc w:val="both"/>
        <w:rPr>
          <w:rFonts w:ascii="Palatino Linotype" w:eastAsia="Palatino Linotype" w:hAnsi="Palatino Linotype" w:cs="Palatino Linotype"/>
          <w:sz w:val="28"/>
        </w:rPr>
      </w:pPr>
      <w:r w:rsidRPr="00B354A9">
        <w:rPr>
          <w:rFonts w:ascii="Palatino Linotype" w:hAnsi="Palatino Linotype"/>
          <w:b/>
          <w:bCs/>
          <w:szCs w:val="22"/>
        </w:rPr>
        <w:t>15502/INFOEM/IP/RR/2022</w:t>
      </w:r>
    </w:p>
    <w:p w14:paraId="2C5685AA" w14:textId="77777777" w:rsidR="00180C54" w:rsidRPr="00B354A9" w:rsidRDefault="00180C54" w:rsidP="00B354A9">
      <w:pPr>
        <w:spacing w:line="360" w:lineRule="auto"/>
        <w:ind w:right="49"/>
        <w:rPr>
          <w:rFonts w:ascii="Palatino Linotype" w:eastAsia="Palatino Linotype" w:hAnsi="Palatino Linotype" w:cs="Palatino Linotype"/>
          <w:b/>
        </w:rPr>
      </w:pPr>
      <w:r w:rsidRPr="00B354A9">
        <w:rPr>
          <w:rFonts w:ascii="Palatino Linotype" w:eastAsia="Palatino Linotype" w:hAnsi="Palatino Linotype" w:cs="Palatino Linotype"/>
          <w:b/>
        </w:rPr>
        <w:t>Acto Impugnado:</w:t>
      </w:r>
    </w:p>
    <w:p w14:paraId="0E529670" w14:textId="2F6B6B5C" w:rsidR="00180C54" w:rsidRPr="00B354A9" w:rsidRDefault="00180C54" w:rsidP="00B354A9">
      <w:pPr>
        <w:spacing w:line="360" w:lineRule="auto"/>
        <w:ind w:right="49"/>
        <w:jc w:val="both"/>
        <w:rPr>
          <w:rFonts w:ascii="Palatino Linotype" w:eastAsia="Palatino Linotype" w:hAnsi="Palatino Linotype" w:cs="Palatino Linotype"/>
        </w:rPr>
      </w:pPr>
      <w:r w:rsidRPr="00B354A9">
        <w:rPr>
          <w:rFonts w:ascii="Palatino Linotype" w:eastAsia="Palatino Linotype" w:hAnsi="Palatino Linotype" w:cs="Palatino Linotype"/>
          <w:i/>
        </w:rPr>
        <w:t>“</w:t>
      </w:r>
      <w:r w:rsidR="00BD17F5" w:rsidRPr="00B354A9">
        <w:rPr>
          <w:rFonts w:ascii="Palatino Linotype" w:eastAsia="Palatino Linotype" w:hAnsi="Palatino Linotype" w:cs="Palatino Linotype"/>
          <w:i/>
        </w:rPr>
        <w:t>Información incompleta</w:t>
      </w:r>
      <w:r w:rsidRPr="00B354A9">
        <w:rPr>
          <w:rFonts w:ascii="Palatino Linotype" w:eastAsia="Palatino Linotype" w:hAnsi="Palatino Linotype" w:cs="Palatino Linotype"/>
          <w:i/>
        </w:rPr>
        <w:t xml:space="preserve">" </w:t>
      </w:r>
      <w:r w:rsidRPr="00B354A9">
        <w:rPr>
          <w:rFonts w:ascii="Palatino Linotype" w:eastAsia="Palatino Linotype" w:hAnsi="Palatino Linotype" w:cs="Palatino Linotype"/>
        </w:rPr>
        <w:t>(sic).</w:t>
      </w:r>
    </w:p>
    <w:p w14:paraId="11620BB3" w14:textId="77777777" w:rsidR="00180C54" w:rsidRPr="00B354A9" w:rsidRDefault="00180C54" w:rsidP="00B354A9">
      <w:pPr>
        <w:spacing w:line="360" w:lineRule="auto"/>
        <w:ind w:right="49"/>
        <w:jc w:val="both"/>
        <w:rPr>
          <w:rFonts w:ascii="Palatino Linotype" w:eastAsia="Palatino Linotype" w:hAnsi="Palatino Linotype" w:cs="Palatino Linotype"/>
        </w:rPr>
      </w:pPr>
    </w:p>
    <w:p w14:paraId="796790AA" w14:textId="77777777" w:rsidR="00180C54" w:rsidRPr="00B354A9" w:rsidRDefault="00180C54" w:rsidP="00B354A9">
      <w:pPr>
        <w:spacing w:line="360" w:lineRule="auto"/>
        <w:ind w:right="49"/>
        <w:rPr>
          <w:rFonts w:ascii="Palatino Linotype" w:eastAsia="Palatino Linotype" w:hAnsi="Palatino Linotype" w:cs="Palatino Linotype"/>
          <w:b/>
        </w:rPr>
      </w:pPr>
      <w:r w:rsidRPr="00B354A9">
        <w:rPr>
          <w:rFonts w:ascii="Palatino Linotype" w:eastAsia="Palatino Linotype" w:hAnsi="Palatino Linotype" w:cs="Palatino Linotype"/>
          <w:b/>
        </w:rPr>
        <w:t>Razones o Motivos de la Inconformidad:</w:t>
      </w:r>
    </w:p>
    <w:p w14:paraId="1525C445" w14:textId="1F7F8EB4" w:rsidR="00180C54" w:rsidRPr="00B354A9" w:rsidRDefault="00180C54" w:rsidP="00B354A9">
      <w:pPr>
        <w:spacing w:line="360" w:lineRule="auto"/>
        <w:ind w:right="49"/>
        <w:jc w:val="both"/>
        <w:rPr>
          <w:rFonts w:ascii="Palatino Linotype" w:eastAsia="Palatino Linotype" w:hAnsi="Palatino Linotype" w:cs="Palatino Linotype"/>
        </w:rPr>
      </w:pPr>
      <w:r w:rsidRPr="00B354A9">
        <w:rPr>
          <w:rFonts w:ascii="Palatino Linotype" w:eastAsia="Palatino Linotype" w:hAnsi="Palatino Linotype" w:cs="Palatino Linotype"/>
          <w:i/>
        </w:rPr>
        <w:t>“</w:t>
      </w:r>
      <w:r w:rsidR="00BD17F5" w:rsidRPr="00B354A9">
        <w:rPr>
          <w:rFonts w:ascii="Palatino Linotype" w:eastAsia="Palatino Linotype" w:hAnsi="Palatino Linotype" w:cs="Palatino Linotype"/>
          <w:i/>
        </w:rPr>
        <w:t>No se entregaron las pólizas, independientemente de que se envíen o no en el informe.</w:t>
      </w:r>
      <w:r w:rsidRPr="00B354A9">
        <w:rPr>
          <w:rFonts w:ascii="Palatino Linotype" w:eastAsia="Palatino Linotype" w:hAnsi="Palatino Linotype" w:cs="Palatino Linotype"/>
          <w:i/>
        </w:rPr>
        <w:t>”</w:t>
      </w:r>
      <w:r w:rsidRPr="00B354A9">
        <w:rPr>
          <w:rFonts w:ascii="Palatino Linotype" w:eastAsia="Palatino Linotype" w:hAnsi="Palatino Linotype" w:cs="Palatino Linotype"/>
        </w:rPr>
        <w:t xml:space="preserve"> (Sic).</w:t>
      </w:r>
    </w:p>
    <w:p w14:paraId="64E73DF1" w14:textId="77777777" w:rsidR="00180C54" w:rsidRPr="00B354A9" w:rsidRDefault="00180C54" w:rsidP="00B354A9">
      <w:pPr>
        <w:spacing w:line="360" w:lineRule="auto"/>
        <w:jc w:val="both"/>
        <w:rPr>
          <w:rFonts w:ascii="Palatino Linotype" w:hAnsi="Palatino Linotype"/>
        </w:rPr>
      </w:pPr>
    </w:p>
    <w:p w14:paraId="502365F3" w14:textId="3336BF69" w:rsidR="00BD17F5" w:rsidRPr="00B354A9" w:rsidRDefault="00BD17F5" w:rsidP="00B354A9">
      <w:pPr>
        <w:spacing w:line="360" w:lineRule="auto"/>
        <w:ind w:right="49"/>
        <w:jc w:val="both"/>
        <w:rPr>
          <w:rFonts w:ascii="Palatino Linotype" w:eastAsia="Palatino Linotype" w:hAnsi="Palatino Linotype" w:cs="Palatino Linotype"/>
          <w:sz w:val="28"/>
        </w:rPr>
      </w:pPr>
      <w:r w:rsidRPr="00B354A9">
        <w:rPr>
          <w:rFonts w:ascii="Palatino Linotype" w:hAnsi="Palatino Linotype"/>
          <w:b/>
          <w:bCs/>
          <w:szCs w:val="22"/>
        </w:rPr>
        <w:t>15503/INFOEM/IP/RR/2022</w:t>
      </w:r>
    </w:p>
    <w:p w14:paraId="6F538713" w14:textId="77777777" w:rsidR="00BD17F5" w:rsidRPr="00B354A9" w:rsidRDefault="00BD17F5" w:rsidP="00B354A9">
      <w:pPr>
        <w:spacing w:line="360" w:lineRule="auto"/>
        <w:ind w:right="49"/>
        <w:rPr>
          <w:rFonts w:ascii="Palatino Linotype" w:eastAsia="Palatino Linotype" w:hAnsi="Palatino Linotype" w:cs="Palatino Linotype"/>
          <w:b/>
        </w:rPr>
      </w:pPr>
      <w:r w:rsidRPr="00B354A9">
        <w:rPr>
          <w:rFonts w:ascii="Palatino Linotype" w:eastAsia="Palatino Linotype" w:hAnsi="Palatino Linotype" w:cs="Palatino Linotype"/>
          <w:b/>
        </w:rPr>
        <w:t>Acto Impugnado:</w:t>
      </w:r>
    </w:p>
    <w:p w14:paraId="7271CFF2" w14:textId="6ED29643" w:rsidR="00BD17F5" w:rsidRPr="00B354A9" w:rsidRDefault="00BD17F5" w:rsidP="00B354A9">
      <w:pPr>
        <w:spacing w:line="360" w:lineRule="auto"/>
        <w:ind w:right="49"/>
        <w:jc w:val="both"/>
        <w:rPr>
          <w:rFonts w:ascii="Palatino Linotype" w:eastAsia="Palatino Linotype" w:hAnsi="Palatino Linotype" w:cs="Palatino Linotype"/>
        </w:rPr>
      </w:pPr>
      <w:r w:rsidRPr="00B354A9">
        <w:rPr>
          <w:rFonts w:ascii="Palatino Linotype" w:eastAsia="Palatino Linotype" w:hAnsi="Palatino Linotype" w:cs="Palatino Linotype"/>
          <w:i/>
        </w:rPr>
        <w:t xml:space="preserve">“Información incompleta" </w:t>
      </w:r>
      <w:r w:rsidRPr="00B354A9">
        <w:rPr>
          <w:rFonts w:ascii="Palatino Linotype" w:eastAsia="Palatino Linotype" w:hAnsi="Palatino Linotype" w:cs="Palatino Linotype"/>
        </w:rPr>
        <w:t>(sic).</w:t>
      </w:r>
    </w:p>
    <w:p w14:paraId="1343746C" w14:textId="77777777" w:rsidR="00BD17F5" w:rsidRPr="00B354A9" w:rsidRDefault="00BD17F5" w:rsidP="00B354A9">
      <w:pPr>
        <w:spacing w:line="360" w:lineRule="auto"/>
        <w:ind w:right="49"/>
        <w:jc w:val="both"/>
        <w:rPr>
          <w:rFonts w:ascii="Palatino Linotype" w:eastAsia="Palatino Linotype" w:hAnsi="Palatino Linotype" w:cs="Palatino Linotype"/>
        </w:rPr>
      </w:pPr>
    </w:p>
    <w:p w14:paraId="1DD6104E" w14:textId="77777777" w:rsidR="00BD17F5" w:rsidRPr="00B354A9" w:rsidRDefault="00BD17F5" w:rsidP="00B354A9">
      <w:pPr>
        <w:spacing w:line="360" w:lineRule="auto"/>
        <w:ind w:right="49"/>
        <w:rPr>
          <w:rFonts w:ascii="Palatino Linotype" w:eastAsia="Palatino Linotype" w:hAnsi="Palatino Linotype" w:cs="Palatino Linotype"/>
          <w:b/>
        </w:rPr>
      </w:pPr>
      <w:r w:rsidRPr="00B354A9">
        <w:rPr>
          <w:rFonts w:ascii="Palatino Linotype" w:eastAsia="Palatino Linotype" w:hAnsi="Palatino Linotype" w:cs="Palatino Linotype"/>
          <w:b/>
        </w:rPr>
        <w:t>Razones o Motivos de la Inconformidad:</w:t>
      </w:r>
    </w:p>
    <w:p w14:paraId="383C353C" w14:textId="1546040D" w:rsidR="00BD17F5" w:rsidRPr="00B354A9" w:rsidRDefault="00BD17F5" w:rsidP="00B354A9">
      <w:pPr>
        <w:spacing w:line="360" w:lineRule="auto"/>
        <w:ind w:right="49"/>
        <w:jc w:val="both"/>
        <w:rPr>
          <w:rFonts w:ascii="Palatino Linotype" w:eastAsia="Palatino Linotype" w:hAnsi="Palatino Linotype" w:cs="Palatino Linotype"/>
        </w:rPr>
      </w:pPr>
      <w:r w:rsidRPr="00B354A9">
        <w:rPr>
          <w:rFonts w:ascii="Palatino Linotype" w:eastAsia="Palatino Linotype" w:hAnsi="Palatino Linotype" w:cs="Palatino Linotype"/>
          <w:i/>
        </w:rPr>
        <w:t>“No se remite la documental solicitada”</w:t>
      </w:r>
      <w:r w:rsidRPr="00B354A9">
        <w:rPr>
          <w:rFonts w:ascii="Palatino Linotype" w:eastAsia="Palatino Linotype" w:hAnsi="Palatino Linotype" w:cs="Palatino Linotype"/>
        </w:rPr>
        <w:t xml:space="preserve"> (Sic).</w:t>
      </w:r>
    </w:p>
    <w:p w14:paraId="447824AA" w14:textId="77777777" w:rsidR="00BD17F5" w:rsidRPr="00B354A9" w:rsidRDefault="00BD17F5" w:rsidP="00B354A9">
      <w:pPr>
        <w:spacing w:line="360" w:lineRule="auto"/>
        <w:jc w:val="both"/>
        <w:rPr>
          <w:rFonts w:ascii="Palatino Linotype" w:hAnsi="Palatino Linotype"/>
        </w:rPr>
      </w:pPr>
    </w:p>
    <w:p w14:paraId="16402D35" w14:textId="2E7F2D9A" w:rsidR="00180C54" w:rsidRPr="00B354A9" w:rsidRDefault="00180C54" w:rsidP="00B354A9">
      <w:pPr>
        <w:spacing w:line="360" w:lineRule="auto"/>
        <w:jc w:val="both"/>
        <w:rPr>
          <w:rFonts w:ascii="Palatino Linotype" w:hAnsi="Palatino Linotype"/>
        </w:rPr>
      </w:pPr>
      <w:r w:rsidRPr="00B354A9">
        <w:rPr>
          <w:rFonts w:ascii="Palatino Linotype" w:hAnsi="Palatino Linotype"/>
        </w:rPr>
        <w:t xml:space="preserve">Por otra parte, se precisa que el particular omitió hacer manifestación alguna a modo pruebas o alegatos; </w:t>
      </w:r>
      <w:r w:rsidR="00BD17F5" w:rsidRPr="00B354A9">
        <w:rPr>
          <w:rFonts w:ascii="Palatino Linotype" w:hAnsi="Palatino Linotype"/>
        </w:rPr>
        <w:t>en el mismo sentido, el Sujeto Obligado omitió proporcionar su informe justificado.</w:t>
      </w:r>
    </w:p>
    <w:p w14:paraId="3712F7E3" w14:textId="77777777" w:rsidR="00180C54" w:rsidRPr="00B354A9" w:rsidRDefault="00180C54" w:rsidP="00B354A9">
      <w:pPr>
        <w:spacing w:line="360" w:lineRule="auto"/>
        <w:jc w:val="both"/>
        <w:rPr>
          <w:rFonts w:ascii="Palatino Linotype" w:hAnsi="Palatino Linotype"/>
        </w:rPr>
      </w:pPr>
    </w:p>
    <w:p w14:paraId="6DBC8AB1" w14:textId="77777777" w:rsidR="00180C54" w:rsidRPr="00B354A9" w:rsidRDefault="00180C54" w:rsidP="00B354A9">
      <w:pPr>
        <w:widowControl w:val="0"/>
        <w:autoSpaceDE w:val="0"/>
        <w:autoSpaceDN w:val="0"/>
        <w:adjustRightInd w:val="0"/>
        <w:spacing w:line="360" w:lineRule="auto"/>
        <w:jc w:val="both"/>
        <w:rPr>
          <w:rFonts w:ascii="Palatino Linotype" w:hAnsi="Palatino Linotype"/>
        </w:rPr>
      </w:pPr>
      <w:r w:rsidRPr="00B354A9">
        <w:rPr>
          <w:rFonts w:ascii="Palatino Linotype" w:hAnsi="Palatino Linotype"/>
        </w:rPr>
        <w:lastRenderedPageBreak/>
        <w:t xml:space="preserve">Expuestas las posturas de las partes, se procede al análisis del agravio hecho valer por el particular, relativo a la </w:t>
      </w:r>
      <w:r w:rsidRPr="00B354A9">
        <w:rPr>
          <w:rFonts w:ascii="Palatino Linotype" w:hAnsi="Palatino Linotype"/>
          <w:u w:val="single"/>
        </w:rPr>
        <w:t>negativa de la entrega de información</w:t>
      </w:r>
      <w:r w:rsidRPr="00B354A9">
        <w:rPr>
          <w:rFonts w:ascii="Palatino Linotype" w:hAnsi="Palatino Linotype"/>
        </w:rPr>
        <w:t xml:space="preserve"> por parte del Sujeto Obligado.</w:t>
      </w:r>
    </w:p>
    <w:p w14:paraId="75219039" w14:textId="77777777" w:rsidR="00180C54" w:rsidRPr="00B354A9" w:rsidRDefault="00180C54" w:rsidP="00B354A9">
      <w:pPr>
        <w:spacing w:line="360" w:lineRule="auto"/>
        <w:jc w:val="both"/>
        <w:rPr>
          <w:noProof/>
          <w:lang w:eastAsia="es-MX"/>
        </w:rPr>
      </w:pPr>
    </w:p>
    <w:p w14:paraId="23A6D884" w14:textId="3AEC64FB" w:rsidR="00180C54" w:rsidRPr="00B354A9" w:rsidRDefault="00BD17F5" w:rsidP="00B354A9">
      <w:pPr>
        <w:spacing w:line="360" w:lineRule="auto"/>
        <w:jc w:val="both"/>
        <w:rPr>
          <w:rFonts w:ascii="Palatino Linotype" w:eastAsiaTheme="minorEastAsia" w:hAnsi="Palatino Linotype" w:cstheme="minorBidi"/>
          <w:color w:val="000000" w:themeColor="text1"/>
          <w:lang w:val="es-ES_tradnl"/>
        </w:rPr>
      </w:pPr>
      <w:r w:rsidRPr="00B354A9">
        <w:rPr>
          <w:rFonts w:ascii="Palatino Linotype" w:eastAsiaTheme="minorEastAsia" w:hAnsi="Palatino Linotype" w:cstheme="minorBidi"/>
          <w:color w:val="000000" w:themeColor="text1"/>
          <w:lang w:val="es-ES_tradnl"/>
        </w:rPr>
        <w:t>No</w:t>
      </w:r>
      <w:r w:rsidR="00180C54" w:rsidRPr="00B354A9">
        <w:rPr>
          <w:rFonts w:ascii="Palatino Linotype" w:eastAsiaTheme="minorEastAsia" w:hAnsi="Palatino Linotype" w:cstheme="minorBidi"/>
          <w:color w:val="000000" w:themeColor="text1"/>
          <w:lang w:val="es-ES_tradnl"/>
        </w:rPr>
        <w:t xml:space="preserve"> se omite señalar que respecto a las documentales remitidas por el Sujeto Obligado, este Instituto no está facultado para manifestarse sobre la veracidad de la información proporcionada; </w:t>
      </w:r>
      <w:r w:rsidR="00180C54" w:rsidRPr="00B354A9">
        <w:rPr>
          <w:rFonts w:ascii="Palatino Linotype" w:eastAsiaTheme="minorEastAsia" w:hAnsi="Palatino Linotype" w:cs="Arial"/>
          <w:color w:val="000000" w:themeColor="text1"/>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52CCF287" w14:textId="77777777" w:rsidR="00180C54" w:rsidRPr="00B354A9" w:rsidRDefault="00180C54" w:rsidP="00B354A9">
      <w:pPr>
        <w:jc w:val="both"/>
        <w:rPr>
          <w:rFonts w:ascii="Palatino Linotype" w:eastAsiaTheme="minorEastAsia" w:hAnsi="Palatino Linotype" w:cs="Arial"/>
          <w:color w:val="000000" w:themeColor="text1"/>
          <w:sz w:val="20"/>
          <w:szCs w:val="20"/>
          <w:lang w:val="es-ES_tradnl"/>
        </w:rPr>
      </w:pPr>
    </w:p>
    <w:p w14:paraId="1B811630" w14:textId="77777777" w:rsidR="00180C54" w:rsidRPr="00B354A9" w:rsidRDefault="00180C54" w:rsidP="00B354A9">
      <w:pPr>
        <w:spacing w:line="276" w:lineRule="auto"/>
        <w:ind w:left="850" w:right="899"/>
        <w:jc w:val="both"/>
        <w:rPr>
          <w:rFonts w:ascii="Palatino Linotype" w:eastAsiaTheme="minorEastAsia" w:hAnsi="Palatino Linotype" w:cs="Arial"/>
          <w:b/>
          <w:i/>
          <w:color w:val="000000" w:themeColor="text1"/>
          <w:sz w:val="22"/>
          <w:szCs w:val="20"/>
          <w:lang w:val="es-ES_tradnl"/>
        </w:rPr>
      </w:pPr>
      <w:r w:rsidRPr="00B354A9">
        <w:rPr>
          <w:rFonts w:ascii="Palatino Linotype" w:eastAsiaTheme="minorEastAsia" w:hAnsi="Palatino Linotype" w:cs="Arial"/>
          <w:b/>
          <w:i/>
          <w:color w:val="000000" w:themeColor="text1"/>
          <w:sz w:val="22"/>
          <w:szCs w:val="20"/>
          <w:lang w:val="es-ES_tradnl"/>
        </w:rPr>
        <w:t xml:space="preserve">“El Instituto Federal de Acceso a la Información y Protección de Datos no cuenta con facultades para pronunciarse respecto de la veracidad de los </w:t>
      </w:r>
    </w:p>
    <w:p w14:paraId="423CED8E" w14:textId="77777777" w:rsidR="00180C54" w:rsidRPr="00B354A9" w:rsidRDefault="00180C54" w:rsidP="00B354A9">
      <w:pPr>
        <w:spacing w:line="276" w:lineRule="auto"/>
        <w:ind w:left="850" w:right="899"/>
        <w:jc w:val="both"/>
        <w:rPr>
          <w:rFonts w:ascii="Palatino Linotype" w:eastAsiaTheme="minorEastAsia" w:hAnsi="Palatino Linotype" w:cs="Arial"/>
          <w:i/>
          <w:color w:val="000000" w:themeColor="text1"/>
          <w:sz w:val="22"/>
          <w:szCs w:val="20"/>
          <w:lang w:val="es-ES_tradnl"/>
        </w:rPr>
      </w:pPr>
      <w:proofErr w:type="gramStart"/>
      <w:r w:rsidRPr="00B354A9">
        <w:rPr>
          <w:rFonts w:ascii="Palatino Linotype" w:eastAsiaTheme="minorEastAsia" w:hAnsi="Palatino Linotype" w:cs="Arial"/>
          <w:b/>
          <w:i/>
          <w:color w:val="000000" w:themeColor="text1"/>
          <w:sz w:val="22"/>
          <w:szCs w:val="20"/>
          <w:lang w:val="es-ES_tradnl"/>
        </w:rPr>
        <w:t>documentos</w:t>
      </w:r>
      <w:proofErr w:type="gramEnd"/>
      <w:r w:rsidRPr="00B354A9">
        <w:rPr>
          <w:rFonts w:ascii="Palatino Linotype" w:eastAsiaTheme="minorEastAsia" w:hAnsi="Palatino Linotype" w:cs="Arial"/>
          <w:b/>
          <w:i/>
          <w:color w:val="000000" w:themeColor="text1"/>
          <w:sz w:val="22"/>
          <w:szCs w:val="20"/>
          <w:lang w:val="es-ES_tradnl"/>
        </w:rPr>
        <w:t xml:space="preserve"> proporcionados por los sujetos obligados</w:t>
      </w:r>
      <w:r w:rsidRPr="00B354A9">
        <w:rPr>
          <w:rFonts w:ascii="Palatino Linotype" w:eastAsiaTheme="minorEastAsia" w:hAnsi="Palatino Linotype" w:cs="Arial"/>
          <w:i/>
          <w:color w:val="000000" w:themeColor="text1"/>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B354A9">
        <w:rPr>
          <w:rFonts w:ascii="Palatino Linotype" w:eastAsiaTheme="minorEastAsia" w:hAnsi="Palatino Linotype" w:cs="Arial"/>
          <w:b/>
          <w:i/>
          <w:color w:val="000000" w:themeColor="text1"/>
          <w:sz w:val="22"/>
          <w:szCs w:val="20"/>
          <w:lang w:val="es-ES_tradnl"/>
        </w:rPr>
        <w:t>”</w:t>
      </w:r>
      <w:r w:rsidRPr="00B354A9">
        <w:rPr>
          <w:rFonts w:ascii="Palatino Linotype" w:eastAsiaTheme="minorEastAsia" w:hAnsi="Palatino Linotype" w:cs="Arial"/>
          <w:i/>
          <w:color w:val="000000" w:themeColor="text1"/>
          <w:sz w:val="22"/>
          <w:szCs w:val="20"/>
          <w:lang w:val="es-ES_tradnl"/>
        </w:rPr>
        <w:t xml:space="preserve"> (Sic)</w:t>
      </w:r>
    </w:p>
    <w:p w14:paraId="30D7CA24" w14:textId="77777777" w:rsidR="00EA6055" w:rsidRPr="00B354A9" w:rsidRDefault="00EA6055" w:rsidP="00B354A9">
      <w:pPr>
        <w:spacing w:line="276" w:lineRule="auto"/>
        <w:ind w:left="850" w:right="899"/>
        <w:jc w:val="both"/>
        <w:rPr>
          <w:rFonts w:ascii="Palatino Linotype" w:eastAsiaTheme="minorEastAsia" w:hAnsi="Palatino Linotype" w:cs="Arial"/>
          <w:b/>
          <w:i/>
          <w:color w:val="000000" w:themeColor="text1"/>
          <w:sz w:val="22"/>
          <w:szCs w:val="20"/>
          <w:lang w:val="es-ES_tradnl"/>
        </w:rPr>
      </w:pPr>
    </w:p>
    <w:p w14:paraId="7EFB49E2" w14:textId="42D1CE04" w:rsidR="00EA6055" w:rsidRPr="00B354A9" w:rsidRDefault="00EA6055" w:rsidP="00B354A9">
      <w:pPr>
        <w:spacing w:line="360" w:lineRule="auto"/>
        <w:jc w:val="both"/>
        <w:rPr>
          <w:rFonts w:ascii="Palatino Linotype" w:hAnsi="Palatino Linotype" w:cs="Arial"/>
        </w:rPr>
      </w:pPr>
      <w:r w:rsidRPr="00B354A9">
        <w:rPr>
          <w:rFonts w:ascii="Palatino Linotype" w:hAnsi="Palatino Linotype" w:cs="Arial"/>
        </w:rPr>
        <w:t xml:space="preserve">Ahora bien, de la respuesta proporcionada por el Sujeto Obligado, se precisa que nos encontramos ante la argumentación de un hecho negativo en las respuestas de la parte solicitada, por lo que sirve de aplicación la tesis con número de registro 267287, de la </w:t>
      </w:r>
      <w:r w:rsidRPr="00B354A9">
        <w:rPr>
          <w:rFonts w:ascii="Palatino Linotype" w:hAnsi="Palatino Linotype" w:cs="Arial"/>
        </w:rPr>
        <w:lastRenderedPageBreak/>
        <w:t>Sexta Época, Instancia: Segunda Sala, publicada en el Semanario Judicial de la Federación, Volumen LII, Tercera Parte, Materia Común, que indica lo siguiente:</w:t>
      </w:r>
    </w:p>
    <w:p w14:paraId="094E5BAA" w14:textId="77777777" w:rsidR="00EA6055" w:rsidRPr="00B354A9" w:rsidRDefault="00EA6055" w:rsidP="00B354A9">
      <w:pPr>
        <w:pStyle w:val="Default"/>
        <w:spacing w:line="276" w:lineRule="auto"/>
        <w:ind w:left="567" w:right="850"/>
        <w:jc w:val="both"/>
        <w:rPr>
          <w:i/>
          <w:sz w:val="22"/>
          <w:szCs w:val="20"/>
        </w:rPr>
      </w:pPr>
    </w:p>
    <w:p w14:paraId="1E1F4647" w14:textId="77777777" w:rsidR="00EA6055" w:rsidRPr="00B354A9" w:rsidRDefault="00EA6055" w:rsidP="00B354A9">
      <w:pPr>
        <w:pStyle w:val="Default"/>
        <w:spacing w:line="276" w:lineRule="auto"/>
        <w:ind w:left="567" w:right="850"/>
        <w:jc w:val="both"/>
        <w:rPr>
          <w:rFonts w:ascii="Palatino Linotype" w:hAnsi="Palatino Linotype"/>
          <w:i/>
          <w:sz w:val="22"/>
          <w:szCs w:val="20"/>
        </w:rPr>
      </w:pPr>
      <w:r w:rsidRPr="00B354A9">
        <w:rPr>
          <w:i/>
          <w:sz w:val="22"/>
          <w:szCs w:val="20"/>
        </w:rPr>
        <w:t>“</w:t>
      </w:r>
      <w:r w:rsidRPr="00B354A9">
        <w:rPr>
          <w:rFonts w:ascii="Palatino Linotype" w:hAnsi="Palatino Linotype"/>
          <w:b/>
          <w:i/>
          <w:sz w:val="22"/>
          <w:szCs w:val="20"/>
        </w:rPr>
        <w:t>HECHOS NEGATIVOS, NO SON SUSCEPTIBLES DE DEMOSTRACION</w:t>
      </w:r>
      <w:r w:rsidRPr="00B354A9">
        <w:rPr>
          <w:rFonts w:ascii="Palatino Linotype" w:hAnsi="Palatino Linotype"/>
          <w:i/>
          <w:sz w:val="22"/>
          <w:szCs w:val="20"/>
        </w:rPr>
        <w:t>. Tratándose de un hecho negativo, el Juez no tiene por qué invocar prueba alguna de la que se desprenda, ya que es bien sabido que esta clase de hechos no son susceptibles de demostración.” (Sic).</w:t>
      </w:r>
    </w:p>
    <w:p w14:paraId="3D7863E5" w14:textId="77777777" w:rsidR="00EA6055" w:rsidRPr="00B354A9" w:rsidRDefault="00EA6055" w:rsidP="00B354A9">
      <w:pPr>
        <w:widowControl w:val="0"/>
        <w:autoSpaceDE w:val="0"/>
        <w:autoSpaceDN w:val="0"/>
        <w:adjustRightInd w:val="0"/>
        <w:spacing w:line="360" w:lineRule="auto"/>
        <w:jc w:val="both"/>
        <w:rPr>
          <w:rFonts w:ascii="Palatino Linotype" w:hAnsi="Palatino Linotype"/>
        </w:rPr>
      </w:pPr>
    </w:p>
    <w:p w14:paraId="3502C3D2" w14:textId="4A9A8CC9" w:rsidR="00EA6055" w:rsidRPr="00B354A9" w:rsidRDefault="00E007AF" w:rsidP="00B354A9">
      <w:pPr>
        <w:widowControl w:val="0"/>
        <w:autoSpaceDE w:val="0"/>
        <w:autoSpaceDN w:val="0"/>
        <w:adjustRightInd w:val="0"/>
        <w:spacing w:line="360" w:lineRule="auto"/>
        <w:jc w:val="both"/>
        <w:rPr>
          <w:rFonts w:ascii="Palatino Linotype" w:hAnsi="Palatino Linotype"/>
        </w:rPr>
      </w:pPr>
      <w:r w:rsidRPr="00B354A9">
        <w:rPr>
          <w:rFonts w:ascii="Palatino Linotype" w:hAnsi="Palatino Linotype"/>
        </w:rPr>
        <w:t xml:space="preserve">No </w:t>
      </w:r>
      <w:r w:rsidR="00932223" w:rsidRPr="00B354A9">
        <w:rPr>
          <w:rFonts w:ascii="Palatino Linotype" w:hAnsi="Palatino Linotype"/>
        </w:rPr>
        <w:t>obstante,</w:t>
      </w:r>
      <w:r w:rsidRPr="00B354A9">
        <w:rPr>
          <w:rFonts w:ascii="Palatino Linotype" w:hAnsi="Palatino Linotype"/>
        </w:rPr>
        <w:t xml:space="preserve"> lo anterior es preciso analizar adecuadamente la respuesta proporcionada por el Sujeto Obligado en la que señala que la Contaduría General Gubernamental es la única instancia facultada para integrar los informes trimestrales del Ejecutivo del Estado que deben entregarse al Órgano Superior de Fiscalizaci</w:t>
      </w:r>
      <w:r w:rsidR="0016481E" w:rsidRPr="00B354A9">
        <w:rPr>
          <w:rFonts w:ascii="Palatino Linotype" w:hAnsi="Palatino Linotype"/>
        </w:rPr>
        <w:t>ón, al mismo tiempo refirió que la información solicitada no corresponde a la documentación que integra dicho informe.</w:t>
      </w:r>
    </w:p>
    <w:p w14:paraId="650F2E4C" w14:textId="77777777" w:rsidR="0016481E" w:rsidRPr="00B354A9" w:rsidRDefault="0016481E" w:rsidP="00B354A9">
      <w:pPr>
        <w:widowControl w:val="0"/>
        <w:autoSpaceDE w:val="0"/>
        <w:autoSpaceDN w:val="0"/>
        <w:adjustRightInd w:val="0"/>
        <w:spacing w:line="360" w:lineRule="auto"/>
        <w:jc w:val="both"/>
        <w:rPr>
          <w:rFonts w:ascii="Palatino Linotype" w:hAnsi="Palatino Linotype"/>
        </w:rPr>
      </w:pPr>
    </w:p>
    <w:p w14:paraId="12701252" w14:textId="7D1B6D6E" w:rsidR="0016481E" w:rsidRPr="00B354A9" w:rsidRDefault="0016481E" w:rsidP="00B354A9">
      <w:pPr>
        <w:widowControl w:val="0"/>
        <w:autoSpaceDE w:val="0"/>
        <w:autoSpaceDN w:val="0"/>
        <w:adjustRightInd w:val="0"/>
        <w:spacing w:line="360" w:lineRule="auto"/>
        <w:jc w:val="both"/>
        <w:rPr>
          <w:rFonts w:ascii="Palatino Linotype" w:hAnsi="Palatino Linotype"/>
        </w:rPr>
      </w:pPr>
      <w:r w:rsidRPr="00B354A9">
        <w:rPr>
          <w:rFonts w:ascii="Palatino Linotype" w:hAnsi="Palatino Linotype"/>
        </w:rPr>
        <w:t>Luego entonces, en aras de garantizar una correcta resolución, este Órgano Garante considera de suma importancia traer a colación la normatividad aplicable para el caso en concreto iniciando con lo siguiente:</w:t>
      </w:r>
    </w:p>
    <w:p w14:paraId="20421E02" w14:textId="77777777" w:rsidR="0016481E" w:rsidRPr="00B354A9" w:rsidRDefault="0016481E" w:rsidP="00B354A9">
      <w:pPr>
        <w:widowControl w:val="0"/>
        <w:autoSpaceDE w:val="0"/>
        <w:autoSpaceDN w:val="0"/>
        <w:adjustRightInd w:val="0"/>
        <w:spacing w:line="360" w:lineRule="auto"/>
        <w:jc w:val="both"/>
      </w:pPr>
    </w:p>
    <w:p w14:paraId="42B95802" w14:textId="41C3677D" w:rsidR="0016481E" w:rsidRPr="00B354A9" w:rsidRDefault="00874495" w:rsidP="00B354A9">
      <w:pPr>
        <w:widowControl w:val="0"/>
        <w:autoSpaceDE w:val="0"/>
        <w:autoSpaceDN w:val="0"/>
        <w:adjustRightInd w:val="0"/>
        <w:spacing w:line="276" w:lineRule="auto"/>
        <w:ind w:left="851" w:right="899"/>
        <w:jc w:val="both"/>
        <w:rPr>
          <w:rFonts w:ascii="Palatino Linotype" w:hAnsi="Palatino Linotype"/>
          <w:b/>
          <w:i/>
          <w:sz w:val="22"/>
          <w:szCs w:val="22"/>
        </w:rPr>
      </w:pPr>
      <w:r w:rsidRPr="00B354A9">
        <w:rPr>
          <w:rFonts w:ascii="Palatino Linotype" w:hAnsi="Palatino Linotype"/>
          <w:i/>
          <w:sz w:val="22"/>
          <w:szCs w:val="22"/>
        </w:rPr>
        <w:t>“</w:t>
      </w:r>
      <w:r w:rsidR="0016481E" w:rsidRPr="00B354A9">
        <w:rPr>
          <w:rFonts w:ascii="Palatino Linotype" w:hAnsi="Palatino Linotype"/>
          <w:b/>
          <w:i/>
          <w:sz w:val="22"/>
          <w:szCs w:val="22"/>
        </w:rPr>
        <w:t xml:space="preserve">Acuerdo General 001/2020 Relativo a la Homologación del Criterio para la Determinación Enunciativa de las Entidades Fiscalizables que Emite la Auditoría Superior de Fiscalización del Estado de México, Sujetándose a los Principios de Legalidad, </w:t>
      </w:r>
      <w:proofErr w:type="spellStart"/>
      <w:r w:rsidR="0016481E" w:rsidRPr="00B354A9">
        <w:rPr>
          <w:rFonts w:ascii="Palatino Linotype" w:hAnsi="Palatino Linotype"/>
          <w:b/>
          <w:i/>
          <w:sz w:val="22"/>
          <w:szCs w:val="22"/>
        </w:rPr>
        <w:t>Definitividad</w:t>
      </w:r>
      <w:proofErr w:type="spellEnd"/>
      <w:r w:rsidR="0016481E" w:rsidRPr="00B354A9">
        <w:rPr>
          <w:rFonts w:ascii="Palatino Linotype" w:hAnsi="Palatino Linotype"/>
          <w:b/>
          <w:i/>
          <w:sz w:val="22"/>
          <w:szCs w:val="22"/>
        </w:rPr>
        <w:t>, Imparcialidad, Confiabilidad y Máxima Publicidad que el Marco Constitucional Establece.</w:t>
      </w:r>
    </w:p>
    <w:p w14:paraId="2CD5F160" w14:textId="0C7008C5" w:rsidR="0016481E" w:rsidRPr="00B354A9" w:rsidRDefault="00874495" w:rsidP="00B354A9">
      <w:pPr>
        <w:widowControl w:val="0"/>
        <w:autoSpaceDE w:val="0"/>
        <w:autoSpaceDN w:val="0"/>
        <w:adjustRightInd w:val="0"/>
        <w:spacing w:line="276" w:lineRule="auto"/>
        <w:ind w:left="851" w:right="899"/>
        <w:jc w:val="both"/>
        <w:rPr>
          <w:rFonts w:ascii="Palatino Linotype" w:hAnsi="Palatino Linotype"/>
          <w:i/>
          <w:sz w:val="10"/>
          <w:szCs w:val="10"/>
        </w:rPr>
      </w:pPr>
      <w:r w:rsidRPr="00B354A9">
        <w:rPr>
          <w:rFonts w:ascii="Palatino Linotype" w:hAnsi="Palatino Linotype"/>
          <w:i/>
          <w:sz w:val="10"/>
          <w:szCs w:val="10"/>
        </w:rPr>
        <w:t>(…)</w:t>
      </w:r>
    </w:p>
    <w:p w14:paraId="2699C871" w14:textId="629B082E" w:rsidR="0016481E" w:rsidRPr="00B354A9" w:rsidRDefault="0016481E" w:rsidP="00B354A9">
      <w:pPr>
        <w:widowControl w:val="0"/>
        <w:autoSpaceDE w:val="0"/>
        <w:autoSpaceDN w:val="0"/>
        <w:adjustRightInd w:val="0"/>
        <w:spacing w:line="276" w:lineRule="auto"/>
        <w:ind w:left="851" w:right="899"/>
        <w:jc w:val="both"/>
        <w:rPr>
          <w:rFonts w:ascii="Palatino Linotype" w:hAnsi="Palatino Linotype"/>
          <w:i/>
          <w:sz w:val="22"/>
          <w:szCs w:val="22"/>
        </w:rPr>
      </w:pPr>
      <w:r w:rsidRPr="00B354A9">
        <w:rPr>
          <w:rFonts w:ascii="Palatino Linotype" w:hAnsi="Palatino Linotype"/>
          <w:b/>
          <w:i/>
          <w:sz w:val="22"/>
          <w:szCs w:val="22"/>
        </w:rPr>
        <w:t>IV</w:t>
      </w:r>
      <w:r w:rsidRPr="00B354A9">
        <w:rPr>
          <w:rFonts w:ascii="Palatino Linotype" w:hAnsi="Palatino Linotype"/>
          <w:i/>
          <w:sz w:val="22"/>
          <w:szCs w:val="22"/>
        </w:rPr>
        <w:t xml:space="preserve">. De la misma forma la Ley Orgánica de la Administración Pública del Estado de México, en sus artículos 45 y 46 establece que los organismos descentralizados, las </w:t>
      </w:r>
      <w:r w:rsidR="00874495" w:rsidRPr="00B354A9">
        <w:rPr>
          <w:rFonts w:ascii="Palatino Linotype" w:hAnsi="Palatino Linotype"/>
          <w:i/>
          <w:sz w:val="22"/>
          <w:szCs w:val="22"/>
        </w:rPr>
        <w:t xml:space="preserve">empresas de participación Estatal y los fideicomisos públicos asimilados, serán </w:t>
      </w:r>
      <w:r w:rsidR="00874495" w:rsidRPr="00B354A9">
        <w:rPr>
          <w:rFonts w:ascii="Palatino Linotype" w:hAnsi="Palatino Linotype"/>
          <w:i/>
          <w:sz w:val="22"/>
          <w:szCs w:val="22"/>
        </w:rPr>
        <w:lastRenderedPageBreak/>
        <w:t>considerados como organismos auxiliares del Poder Ejecutivo y parte integrante de la Administración Pública del Estado ; por lo que el Gobernador podrá solicitar a la Legislatura la creación de organismos descentralizados o fideicomisos, para la atención del objeto que expresamente les encomiende.</w:t>
      </w:r>
    </w:p>
    <w:p w14:paraId="6E5233D3" w14:textId="77777777" w:rsidR="00874495" w:rsidRPr="00B354A9" w:rsidRDefault="00874495" w:rsidP="00B354A9">
      <w:pPr>
        <w:widowControl w:val="0"/>
        <w:autoSpaceDE w:val="0"/>
        <w:autoSpaceDN w:val="0"/>
        <w:adjustRightInd w:val="0"/>
        <w:spacing w:line="276" w:lineRule="auto"/>
        <w:ind w:left="851" w:right="899"/>
        <w:jc w:val="both"/>
        <w:rPr>
          <w:rFonts w:ascii="Palatino Linotype" w:hAnsi="Palatino Linotype"/>
          <w:i/>
          <w:sz w:val="10"/>
          <w:szCs w:val="10"/>
        </w:rPr>
      </w:pPr>
    </w:p>
    <w:p w14:paraId="7095C784" w14:textId="4C7A24D2" w:rsidR="00874495" w:rsidRPr="00B354A9" w:rsidRDefault="00874495" w:rsidP="00B354A9">
      <w:pPr>
        <w:widowControl w:val="0"/>
        <w:autoSpaceDE w:val="0"/>
        <w:autoSpaceDN w:val="0"/>
        <w:adjustRightInd w:val="0"/>
        <w:spacing w:line="276" w:lineRule="auto"/>
        <w:ind w:left="851" w:right="899"/>
        <w:jc w:val="both"/>
        <w:rPr>
          <w:rFonts w:ascii="Palatino Linotype" w:hAnsi="Palatino Linotype"/>
          <w:i/>
          <w:sz w:val="22"/>
          <w:szCs w:val="22"/>
        </w:rPr>
      </w:pPr>
      <w:r w:rsidRPr="00B354A9">
        <w:rPr>
          <w:rFonts w:ascii="Palatino Linotype" w:hAnsi="Palatino Linotype"/>
          <w:i/>
          <w:sz w:val="22"/>
          <w:szCs w:val="22"/>
        </w:rPr>
        <w:t>Por lo anterior, se determinan de forma enunciativa más no limitativa, las siguientes entidades fiscalizables, denominadas ORGANISMOS AUXILIARES:</w:t>
      </w:r>
    </w:p>
    <w:p w14:paraId="4C3A5086" w14:textId="5CA48CAE" w:rsidR="00874495" w:rsidRPr="00B354A9" w:rsidRDefault="00874495" w:rsidP="00B354A9">
      <w:pPr>
        <w:widowControl w:val="0"/>
        <w:autoSpaceDE w:val="0"/>
        <w:autoSpaceDN w:val="0"/>
        <w:adjustRightInd w:val="0"/>
        <w:spacing w:line="276" w:lineRule="auto"/>
        <w:ind w:left="851" w:right="899"/>
        <w:jc w:val="both"/>
        <w:rPr>
          <w:rFonts w:ascii="Palatino Linotype" w:hAnsi="Palatino Linotype"/>
          <w:i/>
          <w:sz w:val="10"/>
          <w:szCs w:val="10"/>
        </w:rPr>
      </w:pPr>
      <w:r w:rsidRPr="00B354A9">
        <w:rPr>
          <w:rFonts w:ascii="Palatino Linotype" w:hAnsi="Palatino Linotype"/>
          <w:i/>
          <w:sz w:val="10"/>
          <w:szCs w:val="10"/>
        </w:rPr>
        <w:t>(…)</w:t>
      </w:r>
    </w:p>
    <w:p w14:paraId="742FF680" w14:textId="0BDE472D" w:rsidR="00874495" w:rsidRPr="00B354A9" w:rsidRDefault="00874495" w:rsidP="00B354A9">
      <w:pPr>
        <w:widowControl w:val="0"/>
        <w:autoSpaceDE w:val="0"/>
        <w:autoSpaceDN w:val="0"/>
        <w:adjustRightInd w:val="0"/>
        <w:spacing w:line="276" w:lineRule="auto"/>
        <w:ind w:left="851" w:right="899"/>
        <w:jc w:val="both"/>
        <w:rPr>
          <w:rFonts w:ascii="Palatino Linotype" w:hAnsi="Palatino Linotype"/>
          <w:i/>
          <w:sz w:val="22"/>
          <w:szCs w:val="22"/>
        </w:rPr>
      </w:pPr>
      <w:r w:rsidRPr="00B354A9">
        <w:rPr>
          <w:rFonts w:ascii="Palatino Linotype" w:hAnsi="Palatino Linotype"/>
          <w:b/>
          <w:i/>
          <w:sz w:val="22"/>
          <w:szCs w:val="22"/>
        </w:rPr>
        <w:t>17.</w:t>
      </w:r>
      <w:r w:rsidRPr="00B354A9">
        <w:rPr>
          <w:rFonts w:ascii="Palatino Linotype" w:hAnsi="Palatino Linotype"/>
          <w:i/>
          <w:sz w:val="22"/>
          <w:szCs w:val="22"/>
        </w:rPr>
        <w:t xml:space="preserve"> Hospital Regional de Alta Especialidad Zumpango;”</w:t>
      </w:r>
    </w:p>
    <w:p w14:paraId="410D2563" w14:textId="77777777" w:rsidR="00874495" w:rsidRPr="00B354A9" w:rsidRDefault="00874495" w:rsidP="00B354A9">
      <w:pPr>
        <w:widowControl w:val="0"/>
        <w:autoSpaceDE w:val="0"/>
        <w:autoSpaceDN w:val="0"/>
        <w:adjustRightInd w:val="0"/>
        <w:spacing w:line="276" w:lineRule="auto"/>
        <w:ind w:left="851" w:right="899"/>
        <w:jc w:val="both"/>
        <w:rPr>
          <w:rFonts w:ascii="Palatino Linotype" w:hAnsi="Palatino Linotype"/>
          <w:i/>
          <w:sz w:val="22"/>
          <w:szCs w:val="22"/>
        </w:rPr>
      </w:pPr>
    </w:p>
    <w:p w14:paraId="30602D2B" w14:textId="44C5DF54" w:rsidR="00874495" w:rsidRPr="00B354A9" w:rsidRDefault="00593770" w:rsidP="00B354A9">
      <w:pPr>
        <w:widowControl w:val="0"/>
        <w:autoSpaceDE w:val="0"/>
        <w:autoSpaceDN w:val="0"/>
        <w:adjustRightInd w:val="0"/>
        <w:spacing w:line="276" w:lineRule="auto"/>
        <w:ind w:left="851" w:right="899"/>
        <w:jc w:val="both"/>
        <w:rPr>
          <w:rFonts w:ascii="Palatino Linotype" w:hAnsi="Palatino Linotype"/>
          <w:i/>
        </w:rPr>
      </w:pPr>
      <w:r w:rsidRPr="00B354A9">
        <w:rPr>
          <w:rFonts w:ascii="Palatino Linotype" w:hAnsi="Palatino Linotype"/>
          <w:i/>
        </w:rPr>
        <w:t>“</w:t>
      </w:r>
      <w:r w:rsidR="00874495" w:rsidRPr="00B354A9">
        <w:rPr>
          <w:rFonts w:ascii="Palatino Linotype" w:hAnsi="Palatino Linotype"/>
          <w:b/>
          <w:i/>
        </w:rPr>
        <w:t>LEY QUE CREA EL ORGANISMO PÚBLICO DESCENTRALIZADO DE CARÁCTER ESTATAL DENOMINADO HOSPITAL REGIONAL DE ALTA ESPECIALIDAD DE ZUMPANGO</w:t>
      </w:r>
    </w:p>
    <w:p w14:paraId="4F4E935B" w14:textId="77777777" w:rsidR="00874495" w:rsidRPr="00B354A9" w:rsidRDefault="00874495" w:rsidP="00B354A9">
      <w:pPr>
        <w:widowControl w:val="0"/>
        <w:autoSpaceDE w:val="0"/>
        <w:autoSpaceDN w:val="0"/>
        <w:adjustRightInd w:val="0"/>
        <w:spacing w:line="276" w:lineRule="auto"/>
        <w:ind w:left="851" w:right="899"/>
        <w:jc w:val="both"/>
        <w:rPr>
          <w:rFonts w:ascii="Palatino Linotype" w:hAnsi="Palatino Linotype"/>
          <w:i/>
          <w:sz w:val="10"/>
          <w:szCs w:val="10"/>
        </w:rPr>
      </w:pPr>
    </w:p>
    <w:p w14:paraId="1477D870" w14:textId="139B693C" w:rsidR="00874495" w:rsidRPr="00B354A9" w:rsidRDefault="00874495" w:rsidP="00B354A9">
      <w:pPr>
        <w:widowControl w:val="0"/>
        <w:autoSpaceDE w:val="0"/>
        <w:autoSpaceDN w:val="0"/>
        <w:adjustRightInd w:val="0"/>
        <w:spacing w:line="276" w:lineRule="auto"/>
        <w:ind w:left="851" w:right="899"/>
        <w:jc w:val="both"/>
        <w:rPr>
          <w:rFonts w:ascii="Palatino Linotype" w:hAnsi="Palatino Linotype"/>
          <w:i/>
          <w:sz w:val="22"/>
          <w:szCs w:val="22"/>
        </w:rPr>
      </w:pPr>
      <w:r w:rsidRPr="00B354A9">
        <w:rPr>
          <w:rFonts w:ascii="Palatino Linotype" w:hAnsi="Palatino Linotype"/>
          <w:b/>
          <w:i/>
        </w:rPr>
        <w:t>Artículo 1.-</w:t>
      </w:r>
      <w:r w:rsidRPr="00B354A9">
        <w:rPr>
          <w:rFonts w:ascii="Palatino Linotype" w:hAnsi="Palatino Linotype"/>
          <w:i/>
        </w:rPr>
        <w:t xml:space="preserve"> Se crea el Hospital Regional de Alta Especialidad de Zumpango como un Organismo Público Descentralizado de carácter estatal, con personalidad jurídica y patrimonio propios.</w:t>
      </w:r>
      <w:r w:rsidR="00593770" w:rsidRPr="00B354A9">
        <w:rPr>
          <w:rFonts w:ascii="Palatino Linotype" w:hAnsi="Palatino Linotype"/>
          <w:i/>
        </w:rPr>
        <w:t>”</w:t>
      </w:r>
    </w:p>
    <w:p w14:paraId="4E9D2E05" w14:textId="2617DB01" w:rsidR="00EA6055" w:rsidRPr="00B354A9" w:rsidRDefault="00EA6055" w:rsidP="00B354A9">
      <w:pPr>
        <w:widowControl w:val="0"/>
        <w:autoSpaceDE w:val="0"/>
        <w:autoSpaceDN w:val="0"/>
        <w:adjustRightInd w:val="0"/>
        <w:spacing w:line="360" w:lineRule="auto"/>
        <w:jc w:val="both"/>
        <w:rPr>
          <w:rFonts w:ascii="Palatino Linotype" w:hAnsi="Palatino Linotype"/>
        </w:rPr>
      </w:pPr>
    </w:p>
    <w:p w14:paraId="7C3982FC" w14:textId="5559B9D9" w:rsidR="00932223" w:rsidRPr="00B354A9" w:rsidRDefault="00BD60BF" w:rsidP="00B354A9">
      <w:pPr>
        <w:widowControl w:val="0"/>
        <w:autoSpaceDE w:val="0"/>
        <w:autoSpaceDN w:val="0"/>
        <w:adjustRightInd w:val="0"/>
        <w:spacing w:line="276" w:lineRule="auto"/>
        <w:ind w:left="851" w:right="899"/>
        <w:jc w:val="both"/>
        <w:rPr>
          <w:rFonts w:ascii="Palatino Linotype" w:hAnsi="Palatino Linotype"/>
          <w:b/>
          <w:i/>
          <w:sz w:val="22"/>
          <w:szCs w:val="22"/>
        </w:rPr>
      </w:pPr>
      <w:r w:rsidRPr="00B354A9">
        <w:rPr>
          <w:rFonts w:ascii="Palatino Linotype" w:hAnsi="Palatino Linotype"/>
          <w:b/>
          <w:i/>
          <w:sz w:val="22"/>
          <w:szCs w:val="22"/>
        </w:rPr>
        <w:t>“</w:t>
      </w:r>
      <w:r w:rsidR="00932223" w:rsidRPr="00B354A9">
        <w:rPr>
          <w:rFonts w:ascii="Palatino Linotype" w:hAnsi="Palatino Linotype"/>
          <w:b/>
          <w:i/>
          <w:sz w:val="22"/>
          <w:szCs w:val="22"/>
        </w:rPr>
        <w:t>REGLAMENTO INTERIOR DEL HOSPITAL REGIONAL DE ALTA ESPECIALIDAD DE ZUMPANGO</w:t>
      </w:r>
    </w:p>
    <w:p w14:paraId="0ACB559D" w14:textId="77777777" w:rsidR="00BD60BF" w:rsidRPr="00B354A9" w:rsidRDefault="00BD60BF" w:rsidP="00B354A9">
      <w:pPr>
        <w:widowControl w:val="0"/>
        <w:autoSpaceDE w:val="0"/>
        <w:autoSpaceDN w:val="0"/>
        <w:adjustRightInd w:val="0"/>
        <w:spacing w:line="276" w:lineRule="auto"/>
        <w:ind w:left="851" w:right="899"/>
        <w:jc w:val="both"/>
        <w:rPr>
          <w:rFonts w:ascii="Palatino Linotype" w:hAnsi="Palatino Linotype"/>
          <w:i/>
          <w:sz w:val="10"/>
          <w:szCs w:val="10"/>
        </w:rPr>
      </w:pPr>
    </w:p>
    <w:p w14:paraId="35A0221B" w14:textId="7D04157F" w:rsidR="00BD60BF" w:rsidRPr="00B354A9" w:rsidRDefault="00BD60BF" w:rsidP="00B354A9">
      <w:pPr>
        <w:widowControl w:val="0"/>
        <w:autoSpaceDE w:val="0"/>
        <w:autoSpaceDN w:val="0"/>
        <w:adjustRightInd w:val="0"/>
        <w:spacing w:line="276" w:lineRule="auto"/>
        <w:ind w:left="851" w:right="899"/>
        <w:jc w:val="both"/>
        <w:rPr>
          <w:rFonts w:ascii="Palatino Linotype" w:hAnsi="Palatino Linotype"/>
          <w:i/>
          <w:sz w:val="22"/>
          <w:szCs w:val="22"/>
        </w:rPr>
      </w:pPr>
      <w:r w:rsidRPr="00B354A9">
        <w:rPr>
          <w:rFonts w:ascii="Palatino Linotype" w:hAnsi="Palatino Linotype"/>
          <w:b/>
          <w:i/>
          <w:sz w:val="22"/>
          <w:szCs w:val="22"/>
        </w:rPr>
        <w:t>Artículo 18</w:t>
      </w:r>
      <w:r w:rsidRPr="00B354A9">
        <w:rPr>
          <w:rFonts w:ascii="Palatino Linotype" w:hAnsi="Palatino Linotype"/>
          <w:i/>
          <w:sz w:val="22"/>
          <w:szCs w:val="22"/>
        </w:rPr>
        <w:t>.- Corresponde a la Dirección de Administración y Finanzas:</w:t>
      </w:r>
    </w:p>
    <w:p w14:paraId="7EA0ECC4" w14:textId="3BD01314" w:rsidR="00932223" w:rsidRPr="00B354A9" w:rsidRDefault="00BD60BF" w:rsidP="00B354A9">
      <w:pPr>
        <w:widowControl w:val="0"/>
        <w:autoSpaceDE w:val="0"/>
        <w:autoSpaceDN w:val="0"/>
        <w:adjustRightInd w:val="0"/>
        <w:spacing w:line="276" w:lineRule="auto"/>
        <w:ind w:left="851" w:right="899"/>
        <w:jc w:val="both"/>
        <w:rPr>
          <w:rFonts w:ascii="Palatino Linotype" w:hAnsi="Palatino Linotype"/>
          <w:i/>
          <w:sz w:val="10"/>
          <w:szCs w:val="10"/>
        </w:rPr>
      </w:pPr>
      <w:r w:rsidRPr="00B354A9">
        <w:rPr>
          <w:rFonts w:ascii="Palatino Linotype" w:hAnsi="Palatino Linotype"/>
          <w:i/>
          <w:sz w:val="10"/>
          <w:szCs w:val="10"/>
        </w:rPr>
        <w:t>(…)</w:t>
      </w:r>
    </w:p>
    <w:p w14:paraId="20B9B76E" w14:textId="03ADF9DB" w:rsidR="00BD60BF" w:rsidRPr="00B354A9" w:rsidRDefault="00BD60BF" w:rsidP="00B354A9">
      <w:pPr>
        <w:widowControl w:val="0"/>
        <w:autoSpaceDE w:val="0"/>
        <w:autoSpaceDN w:val="0"/>
        <w:adjustRightInd w:val="0"/>
        <w:spacing w:line="276" w:lineRule="auto"/>
        <w:ind w:left="851" w:right="899"/>
        <w:jc w:val="both"/>
        <w:rPr>
          <w:rFonts w:ascii="Palatino Linotype" w:hAnsi="Palatino Linotype"/>
          <w:i/>
          <w:sz w:val="22"/>
          <w:szCs w:val="22"/>
        </w:rPr>
      </w:pPr>
      <w:r w:rsidRPr="00B354A9">
        <w:rPr>
          <w:rFonts w:ascii="Palatino Linotype" w:hAnsi="Palatino Linotype"/>
          <w:i/>
          <w:sz w:val="22"/>
          <w:szCs w:val="22"/>
        </w:rPr>
        <w:t>X. Controlar y supervisar los registros presupuestales y contables, así como la emisión de los estados financieros del Hospital Regional, de conformidad con las disposiciones normativas vigentes aplicables.”</w:t>
      </w:r>
    </w:p>
    <w:p w14:paraId="0FBEA80B" w14:textId="77777777" w:rsidR="00BD60BF" w:rsidRPr="00B354A9" w:rsidRDefault="00BD60BF" w:rsidP="00B354A9">
      <w:pPr>
        <w:widowControl w:val="0"/>
        <w:autoSpaceDE w:val="0"/>
        <w:autoSpaceDN w:val="0"/>
        <w:adjustRightInd w:val="0"/>
        <w:spacing w:line="360" w:lineRule="auto"/>
        <w:jc w:val="both"/>
        <w:rPr>
          <w:rFonts w:ascii="Palatino Linotype" w:hAnsi="Palatino Linotype"/>
        </w:rPr>
      </w:pPr>
    </w:p>
    <w:p w14:paraId="76158389" w14:textId="15CB90F8" w:rsidR="00593770" w:rsidRPr="00B354A9" w:rsidRDefault="00593770" w:rsidP="00B354A9">
      <w:pPr>
        <w:widowControl w:val="0"/>
        <w:autoSpaceDE w:val="0"/>
        <w:autoSpaceDN w:val="0"/>
        <w:adjustRightInd w:val="0"/>
        <w:spacing w:line="360" w:lineRule="auto"/>
        <w:jc w:val="both"/>
        <w:rPr>
          <w:rFonts w:ascii="Palatino Linotype" w:hAnsi="Palatino Linotype"/>
        </w:rPr>
      </w:pPr>
      <w:r w:rsidRPr="00B354A9">
        <w:rPr>
          <w:rFonts w:ascii="Palatino Linotype" w:hAnsi="Palatino Linotype"/>
        </w:rPr>
        <w:t xml:space="preserve">Como se advierte de los anteriores fragmentos de texto normativo, el Sujeto Obligado se encuentra contemplado entre los organismos </w:t>
      </w:r>
      <w:r w:rsidR="00DA0920" w:rsidRPr="00B354A9">
        <w:rPr>
          <w:rFonts w:ascii="Palatino Linotype" w:hAnsi="Palatino Linotype"/>
        </w:rPr>
        <w:t xml:space="preserve">que son susceptibles de fiscalización por el Órgano </w:t>
      </w:r>
      <w:r w:rsidR="002E68D7" w:rsidRPr="00B354A9">
        <w:rPr>
          <w:rFonts w:ascii="Palatino Linotype" w:hAnsi="Palatino Linotype"/>
        </w:rPr>
        <w:t xml:space="preserve">Superior; </w:t>
      </w:r>
      <w:r w:rsidR="00DA0920" w:rsidRPr="00B354A9">
        <w:rPr>
          <w:rFonts w:ascii="Palatino Linotype" w:hAnsi="Palatino Linotype"/>
        </w:rPr>
        <w:t xml:space="preserve">aunado a lo anterior, se debe de indagar sobre las constancias solicitadas por el particular, a saber de las pólizas de diario y pólizas de egresos del primer trimestre del dos mil veintidós, para ello, se deben citar diversos elementos </w:t>
      </w:r>
      <w:r w:rsidR="00DA0920" w:rsidRPr="00B354A9">
        <w:rPr>
          <w:rFonts w:ascii="Palatino Linotype" w:hAnsi="Palatino Linotype"/>
        </w:rPr>
        <w:lastRenderedPageBreak/>
        <w:t xml:space="preserve">normativos </w:t>
      </w:r>
      <w:r w:rsidR="002E68D7" w:rsidRPr="00B354A9">
        <w:rPr>
          <w:rFonts w:ascii="Palatino Linotype" w:hAnsi="Palatino Linotype"/>
        </w:rPr>
        <w:t>relacionados con el requerimiento y la respuesta de las partes.</w:t>
      </w:r>
    </w:p>
    <w:p w14:paraId="3D85385C" w14:textId="77777777" w:rsidR="002E68D7" w:rsidRPr="00B354A9" w:rsidRDefault="002E68D7" w:rsidP="00B354A9">
      <w:pPr>
        <w:widowControl w:val="0"/>
        <w:autoSpaceDE w:val="0"/>
        <w:autoSpaceDN w:val="0"/>
        <w:adjustRightInd w:val="0"/>
        <w:spacing w:line="360" w:lineRule="auto"/>
        <w:jc w:val="both"/>
        <w:rPr>
          <w:rFonts w:ascii="Palatino Linotype" w:hAnsi="Palatino Linotype"/>
        </w:rPr>
      </w:pPr>
    </w:p>
    <w:p w14:paraId="3ACFF917" w14:textId="591C8830" w:rsidR="002E68D7" w:rsidRPr="00B354A9" w:rsidRDefault="00667954" w:rsidP="00B354A9">
      <w:pPr>
        <w:widowControl w:val="0"/>
        <w:autoSpaceDE w:val="0"/>
        <w:autoSpaceDN w:val="0"/>
        <w:adjustRightInd w:val="0"/>
        <w:spacing w:line="276" w:lineRule="auto"/>
        <w:ind w:left="851" w:right="1041"/>
        <w:jc w:val="both"/>
        <w:rPr>
          <w:rFonts w:ascii="Palatino Linotype" w:hAnsi="Palatino Linotype"/>
          <w:b/>
          <w:i/>
          <w:sz w:val="22"/>
          <w:szCs w:val="22"/>
        </w:rPr>
      </w:pPr>
      <w:r w:rsidRPr="00B354A9">
        <w:rPr>
          <w:rFonts w:ascii="Palatino Linotype" w:hAnsi="Palatino Linotype"/>
          <w:b/>
          <w:i/>
          <w:sz w:val="22"/>
          <w:szCs w:val="22"/>
        </w:rPr>
        <w:t>“</w:t>
      </w:r>
      <w:r w:rsidR="002E68D7" w:rsidRPr="00B354A9">
        <w:rPr>
          <w:rFonts w:ascii="Palatino Linotype" w:hAnsi="Palatino Linotype"/>
          <w:b/>
          <w:i/>
          <w:sz w:val="22"/>
          <w:szCs w:val="22"/>
        </w:rPr>
        <w:t>MANUAL ÚNICO DE CONTABILIDAD GUBERNAMENTAL PARA LAS DEPENDENCIAS Y ENTIDADES PÚBLICAS DEL GOBIERNO Y MUNICIPIOS DEL ESTADO DE MÉXICO 2023</w:t>
      </w:r>
    </w:p>
    <w:p w14:paraId="552C8DFC" w14:textId="77777777" w:rsidR="00667954" w:rsidRPr="00B354A9" w:rsidRDefault="00667954" w:rsidP="00B354A9">
      <w:pPr>
        <w:widowControl w:val="0"/>
        <w:autoSpaceDE w:val="0"/>
        <w:autoSpaceDN w:val="0"/>
        <w:adjustRightInd w:val="0"/>
        <w:spacing w:line="276" w:lineRule="auto"/>
        <w:ind w:left="851" w:right="1041"/>
        <w:jc w:val="both"/>
        <w:rPr>
          <w:rFonts w:ascii="Palatino Linotype" w:hAnsi="Palatino Linotype"/>
          <w:i/>
          <w:sz w:val="10"/>
          <w:szCs w:val="10"/>
        </w:rPr>
      </w:pPr>
    </w:p>
    <w:p w14:paraId="1201CA79" w14:textId="77777777" w:rsidR="00667954" w:rsidRPr="00B354A9" w:rsidRDefault="00667954" w:rsidP="00B354A9">
      <w:pPr>
        <w:widowControl w:val="0"/>
        <w:autoSpaceDE w:val="0"/>
        <w:autoSpaceDN w:val="0"/>
        <w:adjustRightInd w:val="0"/>
        <w:spacing w:line="276" w:lineRule="auto"/>
        <w:ind w:left="851" w:right="1041"/>
        <w:jc w:val="both"/>
        <w:rPr>
          <w:rFonts w:ascii="Palatino Linotype" w:hAnsi="Palatino Linotype"/>
          <w:i/>
          <w:sz w:val="22"/>
          <w:szCs w:val="22"/>
        </w:rPr>
      </w:pPr>
      <w:r w:rsidRPr="00B354A9">
        <w:rPr>
          <w:rFonts w:ascii="Palatino Linotype" w:hAnsi="Palatino Linotype"/>
          <w:i/>
          <w:sz w:val="22"/>
          <w:szCs w:val="22"/>
        </w:rPr>
        <w:t xml:space="preserve">La Secretaría de Finanzas, los </w:t>
      </w:r>
      <w:r w:rsidRPr="00B354A9">
        <w:rPr>
          <w:rFonts w:ascii="Palatino Linotype" w:hAnsi="Palatino Linotype"/>
          <w:i/>
          <w:sz w:val="22"/>
          <w:szCs w:val="22"/>
          <w:u w:val="single"/>
        </w:rPr>
        <w:t>Organismos Auxiliares</w:t>
      </w:r>
      <w:r w:rsidRPr="00B354A9">
        <w:rPr>
          <w:rFonts w:ascii="Palatino Linotype" w:hAnsi="Palatino Linotype"/>
          <w:i/>
          <w:sz w:val="22"/>
          <w:szCs w:val="22"/>
        </w:rPr>
        <w:t xml:space="preserve"> y Fideicomisos Públicos, los Órganos Autónomos, las Tesorerías Municipales y sus Organismos Descentralizados y el área competente de los Poderes Legislativo y Judicial, en el ámbito de sus respectivas competencias, deberán realizar mensualmente el análisis de las cuentas y documentos por cobrar, identificando aquellas con características de incobrabilidad, de las cuales se elaborará la Constancia de Incobrabilidad, la cual deberá contener preferentemente los siguientes datos:</w:t>
      </w:r>
    </w:p>
    <w:p w14:paraId="37253918" w14:textId="32CCCCDC" w:rsidR="00667954" w:rsidRPr="00B354A9" w:rsidRDefault="00667954" w:rsidP="00B354A9">
      <w:pPr>
        <w:widowControl w:val="0"/>
        <w:autoSpaceDE w:val="0"/>
        <w:autoSpaceDN w:val="0"/>
        <w:adjustRightInd w:val="0"/>
        <w:spacing w:line="276" w:lineRule="auto"/>
        <w:ind w:left="851" w:right="1041"/>
        <w:jc w:val="both"/>
        <w:rPr>
          <w:rFonts w:ascii="Palatino Linotype" w:hAnsi="Palatino Linotype"/>
          <w:i/>
          <w:sz w:val="10"/>
          <w:szCs w:val="10"/>
        </w:rPr>
      </w:pPr>
      <w:r w:rsidRPr="00B354A9">
        <w:rPr>
          <w:rFonts w:ascii="Palatino Linotype" w:hAnsi="Palatino Linotype"/>
          <w:i/>
          <w:sz w:val="10"/>
          <w:szCs w:val="10"/>
        </w:rPr>
        <w:t>(…)</w:t>
      </w:r>
    </w:p>
    <w:p w14:paraId="294FEE5D" w14:textId="243A65A8" w:rsidR="00667954" w:rsidRPr="00B354A9" w:rsidRDefault="00667954" w:rsidP="00B354A9">
      <w:pPr>
        <w:widowControl w:val="0"/>
        <w:autoSpaceDE w:val="0"/>
        <w:autoSpaceDN w:val="0"/>
        <w:adjustRightInd w:val="0"/>
        <w:spacing w:line="276" w:lineRule="auto"/>
        <w:ind w:left="851" w:right="1041"/>
        <w:jc w:val="both"/>
        <w:rPr>
          <w:rFonts w:ascii="Palatino Linotype" w:hAnsi="Palatino Linotype"/>
          <w:i/>
          <w:sz w:val="22"/>
          <w:szCs w:val="22"/>
        </w:rPr>
      </w:pPr>
      <w:r w:rsidRPr="00B354A9">
        <w:rPr>
          <w:rFonts w:ascii="Palatino Linotype" w:hAnsi="Palatino Linotype"/>
          <w:i/>
          <w:sz w:val="22"/>
          <w:szCs w:val="22"/>
        </w:rPr>
        <w:t>d) Relación de las pólizas que integran el saldo por cobrar”</w:t>
      </w:r>
    </w:p>
    <w:p w14:paraId="32641FCC" w14:textId="77777777" w:rsidR="00593770" w:rsidRPr="00B354A9" w:rsidRDefault="00593770" w:rsidP="00B354A9">
      <w:pPr>
        <w:widowControl w:val="0"/>
        <w:autoSpaceDE w:val="0"/>
        <w:autoSpaceDN w:val="0"/>
        <w:adjustRightInd w:val="0"/>
        <w:spacing w:line="360" w:lineRule="auto"/>
        <w:jc w:val="both"/>
        <w:rPr>
          <w:rFonts w:ascii="Palatino Linotype" w:hAnsi="Palatino Linotype"/>
        </w:rPr>
      </w:pPr>
    </w:p>
    <w:p w14:paraId="17DF67D3" w14:textId="3A174961" w:rsidR="005F1857" w:rsidRPr="00B354A9" w:rsidRDefault="005F1857" w:rsidP="00B354A9">
      <w:pPr>
        <w:widowControl w:val="0"/>
        <w:autoSpaceDE w:val="0"/>
        <w:autoSpaceDN w:val="0"/>
        <w:adjustRightInd w:val="0"/>
        <w:spacing w:line="360" w:lineRule="auto"/>
        <w:jc w:val="both"/>
        <w:rPr>
          <w:rFonts w:ascii="Palatino Linotype" w:hAnsi="Palatino Linotype"/>
        </w:rPr>
      </w:pPr>
      <w:r w:rsidRPr="00B354A9">
        <w:rPr>
          <w:rFonts w:ascii="Palatino Linotype" w:hAnsi="Palatino Linotype"/>
        </w:rPr>
        <w:t xml:space="preserve">Por otra parte, el mismo Manual referido en el párrafo que antecede, señala </w:t>
      </w:r>
      <w:r w:rsidR="00B31B69" w:rsidRPr="00B354A9">
        <w:rPr>
          <w:rFonts w:ascii="Palatino Linotype" w:hAnsi="Palatino Linotype"/>
        </w:rPr>
        <w:t>como instrumento para dar claridad a las cifras contables y presupuestales que son presentadas en los Estados financieros, ambos rubros solicitados por el particular, como se puede apreciar de manera enunciativa más no limitativa en las siguientes imágenes:</w:t>
      </w:r>
    </w:p>
    <w:p w14:paraId="05B16A7B" w14:textId="40075254" w:rsidR="005F1857" w:rsidRPr="00B354A9" w:rsidRDefault="005F1857" w:rsidP="00B354A9">
      <w:pPr>
        <w:widowControl w:val="0"/>
        <w:autoSpaceDE w:val="0"/>
        <w:autoSpaceDN w:val="0"/>
        <w:adjustRightInd w:val="0"/>
        <w:spacing w:line="360" w:lineRule="auto"/>
        <w:jc w:val="both"/>
        <w:rPr>
          <w:rFonts w:ascii="Palatino Linotype" w:hAnsi="Palatino Linotype"/>
        </w:rPr>
      </w:pPr>
      <w:r w:rsidRPr="00B354A9">
        <w:rPr>
          <w:noProof/>
          <w:lang w:eastAsia="es-MX"/>
        </w:rPr>
        <w:lastRenderedPageBreak/>
        <mc:AlternateContent>
          <mc:Choice Requires="wps">
            <w:drawing>
              <wp:anchor distT="0" distB="0" distL="114300" distR="114300" simplePos="0" relativeHeight="251659264" behindDoc="0" locked="0" layoutInCell="1" allowOverlap="1" wp14:anchorId="73EE2EAA" wp14:editId="483F48B2">
                <wp:simplePos x="0" y="0"/>
                <wp:positionH relativeFrom="column">
                  <wp:posOffset>413385</wp:posOffset>
                </wp:positionH>
                <wp:positionV relativeFrom="paragraph">
                  <wp:posOffset>2566035</wp:posOffset>
                </wp:positionV>
                <wp:extent cx="2171700" cy="480060"/>
                <wp:effectExtent l="57150" t="19050" r="76200" b="91440"/>
                <wp:wrapNone/>
                <wp:docPr id="17" name="Rectángulo redondeado 17"/>
                <wp:cNvGraphicFramePr/>
                <a:graphic xmlns:a="http://schemas.openxmlformats.org/drawingml/2006/main">
                  <a:graphicData uri="http://schemas.microsoft.com/office/word/2010/wordprocessingShape">
                    <wps:wsp>
                      <wps:cNvSpPr/>
                      <wps:spPr>
                        <a:xfrm>
                          <a:off x="0" y="0"/>
                          <a:ext cx="2171700" cy="48006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F448D97" id="Rectángulo redondeado 17" o:spid="_x0000_s1026" style="position:absolute;margin-left:32.55pt;margin-top:202.05pt;width:171pt;height:37.8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" filled="f" strokecolor="red" strokeweight="1.5pt">
                <v:shadow on="t" color="black" opacity="22937f" origin=",.5" offset="0,.63889mm"/>
              </v:roundrect>
            </w:pict>
          </mc:Fallback>
        </mc:AlternateContent>
      </w:r>
      <w:r w:rsidRPr="00B354A9">
        <w:rPr>
          <w:noProof/>
          <w:lang w:eastAsia="es-MX"/>
        </w:rPr>
        <w:drawing>
          <wp:inline distT="0" distB="0" distL="0" distR="0" wp14:anchorId="6031423B" wp14:editId="758FD63A">
            <wp:extent cx="5791835" cy="381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3810000"/>
                    </a:xfrm>
                    <a:prstGeom prst="rect">
                      <a:avLst/>
                    </a:prstGeom>
                  </pic:spPr>
                </pic:pic>
              </a:graphicData>
            </a:graphic>
          </wp:inline>
        </w:drawing>
      </w:r>
    </w:p>
    <w:p w14:paraId="024EB074" w14:textId="28A92FA3" w:rsidR="005F1857" w:rsidRPr="00B354A9" w:rsidRDefault="00B31B69" w:rsidP="00B354A9">
      <w:pPr>
        <w:widowControl w:val="0"/>
        <w:autoSpaceDE w:val="0"/>
        <w:autoSpaceDN w:val="0"/>
        <w:adjustRightInd w:val="0"/>
        <w:spacing w:line="360" w:lineRule="auto"/>
        <w:jc w:val="both"/>
        <w:rPr>
          <w:rFonts w:ascii="Palatino Linotype" w:hAnsi="Palatino Linotype"/>
        </w:rPr>
      </w:pPr>
      <w:r w:rsidRPr="00B354A9">
        <w:rPr>
          <w:noProof/>
          <w:lang w:eastAsia="es-MX"/>
        </w:rPr>
        <w:drawing>
          <wp:inline distT="0" distB="0" distL="0" distR="0" wp14:anchorId="7D95515C" wp14:editId="32E9B31B">
            <wp:extent cx="5791835" cy="190944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1909445"/>
                    </a:xfrm>
                    <a:prstGeom prst="rect">
                      <a:avLst/>
                    </a:prstGeom>
                  </pic:spPr>
                </pic:pic>
              </a:graphicData>
            </a:graphic>
          </wp:inline>
        </w:drawing>
      </w:r>
    </w:p>
    <w:p w14:paraId="3ED4B4CC" w14:textId="77777777" w:rsidR="00B31B69" w:rsidRPr="00B354A9" w:rsidRDefault="00B31B69" w:rsidP="00B354A9">
      <w:pPr>
        <w:widowControl w:val="0"/>
        <w:autoSpaceDE w:val="0"/>
        <w:autoSpaceDN w:val="0"/>
        <w:adjustRightInd w:val="0"/>
        <w:spacing w:line="360" w:lineRule="auto"/>
        <w:jc w:val="both"/>
        <w:rPr>
          <w:rFonts w:ascii="Palatino Linotype" w:hAnsi="Palatino Linotype"/>
        </w:rPr>
      </w:pPr>
    </w:p>
    <w:p w14:paraId="0128D1AD" w14:textId="08E196D0" w:rsidR="00B31B69" w:rsidRPr="00B354A9" w:rsidRDefault="00B31B69" w:rsidP="00B354A9">
      <w:pPr>
        <w:widowControl w:val="0"/>
        <w:autoSpaceDE w:val="0"/>
        <w:autoSpaceDN w:val="0"/>
        <w:adjustRightInd w:val="0"/>
        <w:spacing w:line="360" w:lineRule="auto"/>
        <w:jc w:val="both"/>
        <w:rPr>
          <w:rFonts w:ascii="Palatino Linotype" w:hAnsi="Palatino Linotype"/>
        </w:rPr>
      </w:pPr>
      <w:r w:rsidRPr="00B354A9">
        <w:rPr>
          <w:rFonts w:ascii="Palatino Linotype" w:hAnsi="Palatino Linotype"/>
        </w:rPr>
        <w:t>Robusteciendo lo anterior, de los documentos de apoyo del OSFEM, concretamente en el “</w:t>
      </w:r>
      <w:r w:rsidRPr="00B354A9">
        <w:rPr>
          <w:rFonts w:ascii="Palatino Linotype" w:hAnsi="Palatino Linotype"/>
          <w:i/>
        </w:rPr>
        <w:t xml:space="preserve">Instructivo de llenado del Módulo 1- Poder Legislativo, Poder Judicial, Órganos Autónomos </w:t>
      </w:r>
      <w:r w:rsidRPr="00B354A9">
        <w:rPr>
          <w:rFonts w:ascii="Palatino Linotype" w:hAnsi="Palatino Linotype"/>
          <w:i/>
        </w:rPr>
        <w:lastRenderedPageBreak/>
        <w:t>y Auxiliares</w:t>
      </w:r>
      <w:r w:rsidR="005F1CA5" w:rsidRPr="00B354A9">
        <w:rPr>
          <w:rFonts w:ascii="Palatino Linotype" w:hAnsi="Palatino Linotype"/>
          <w:i/>
        </w:rPr>
        <w:t>”</w:t>
      </w:r>
      <w:r w:rsidRPr="00B354A9">
        <w:rPr>
          <w:rStyle w:val="Refdenotaalpie"/>
          <w:rFonts w:ascii="Palatino Linotype" w:hAnsi="Palatino Linotype"/>
        </w:rPr>
        <w:footnoteReference w:id="1"/>
      </w:r>
      <w:r w:rsidRPr="00B354A9">
        <w:rPr>
          <w:rFonts w:ascii="Palatino Linotype" w:hAnsi="Palatino Linotype"/>
          <w:i/>
        </w:rPr>
        <w:t xml:space="preserve">, </w:t>
      </w:r>
      <w:r w:rsidR="005F1CA5" w:rsidRPr="00B354A9">
        <w:rPr>
          <w:rFonts w:ascii="Palatino Linotype" w:hAnsi="Palatino Linotype"/>
        </w:rPr>
        <w:t>de la información contable y financiera que se tiene que remitir al Órgano de Fiscalización de manera mensual, se aprecia lo siguiente:</w:t>
      </w:r>
    </w:p>
    <w:p w14:paraId="284208B0" w14:textId="77777777" w:rsidR="005F1CA5" w:rsidRPr="00B354A9" w:rsidRDefault="005F1CA5" w:rsidP="00B354A9">
      <w:pPr>
        <w:widowControl w:val="0"/>
        <w:autoSpaceDE w:val="0"/>
        <w:autoSpaceDN w:val="0"/>
        <w:adjustRightInd w:val="0"/>
        <w:spacing w:line="360" w:lineRule="auto"/>
        <w:jc w:val="both"/>
        <w:rPr>
          <w:rFonts w:ascii="Palatino Linotype" w:hAnsi="Palatino Linotype"/>
        </w:rPr>
      </w:pPr>
    </w:p>
    <w:p w14:paraId="1AB35F11" w14:textId="074A818E" w:rsidR="005F1CA5" w:rsidRPr="00B354A9" w:rsidRDefault="005F1CA5" w:rsidP="00B354A9">
      <w:pPr>
        <w:widowControl w:val="0"/>
        <w:autoSpaceDE w:val="0"/>
        <w:autoSpaceDN w:val="0"/>
        <w:adjustRightInd w:val="0"/>
        <w:spacing w:line="360" w:lineRule="auto"/>
        <w:jc w:val="both"/>
        <w:rPr>
          <w:rFonts w:ascii="Palatino Linotype" w:hAnsi="Palatino Linotype"/>
        </w:rPr>
      </w:pPr>
      <w:r w:rsidRPr="00B354A9">
        <w:rPr>
          <w:noProof/>
          <w:lang w:eastAsia="es-MX"/>
        </w:rPr>
        <w:drawing>
          <wp:inline distT="0" distB="0" distL="0" distR="0" wp14:anchorId="5058EC37" wp14:editId="44404A5C">
            <wp:extent cx="5791835" cy="234696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2346960"/>
                    </a:xfrm>
                    <a:prstGeom prst="rect">
                      <a:avLst/>
                    </a:prstGeom>
                  </pic:spPr>
                </pic:pic>
              </a:graphicData>
            </a:graphic>
          </wp:inline>
        </w:drawing>
      </w:r>
    </w:p>
    <w:p w14:paraId="1E502497" w14:textId="5621FF71" w:rsidR="005F1CA5" w:rsidRPr="00B354A9" w:rsidRDefault="005F1CA5" w:rsidP="00B354A9">
      <w:pPr>
        <w:widowControl w:val="0"/>
        <w:autoSpaceDE w:val="0"/>
        <w:autoSpaceDN w:val="0"/>
        <w:adjustRightInd w:val="0"/>
        <w:spacing w:line="360" w:lineRule="auto"/>
        <w:jc w:val="both"/>
        <w:rPr>
          <w:rFonts w:ascii="Palatino Linotype" w:hAnsi="Palatino Linotype"/>
        </w:rPr>
      </w:pPr>
      <w:r w:rsidRPr="00B354A9">
        <w:rPr>
          <w:noProof/>
          <w:lang w:eastAsia="es-MX"/>
        </w:rPr>
        <w:lastRenderedPageBreak/>
        <mc:AlternateContent>
          <mc:Choice Requires="wps">
            <w:drawing>
              <wp:anchor distT="0" distB="0" distL="114300" distR="114300" simplePos="0" relativeHeight="251660288" behindDoc="0" locked="0" layoutInCell="1" allowOverlap="1" wp14:anchorId="71517554" wp14:editId="4880E311">
                <wp:simplePos x="0" y="0"/>
                <wp:positionH relativeFrom="margin">
                  <wp:align>right</wp:align>
                </wp:positionH>
                <wp:positionV relativeFrom="paragraph">
                  <wp:posOffset>3804285</wp:posOffset>
                </wp:positionV>
                <wp:extent cx="4853940" cy="312420"/>
                <wp:effectExtent l="57150" t="19050" r="80010" b="87630"/>
                <wp:wrapNone/>
                <wp:docPr id="20" name="Rectángulo redondeado 20"/>
                <wp:cNvGraphicFramePr/>
                <a:graphic xmlns:a="http://schemas.openxmlformats.org/drawingml/2006/main">
                  <a:graphicData uri="http://schemas.microsoft.com/office/word/2010/wordprocessingShape">
                    <wps:wsp>
                      <wps:cNvSpPr/>
                      <wps:spPr>
                        <a:xfrm>
                          <a:off x="0" y="0"/>
                          <a:ext cx="4853940" cy="31242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0E17069" id="Rectángulo redondeado 20" o:spid="_x0000_s1026" style="position:absolute;margin-left:331pt;margin-top:299.55pt;width:382.2pt;height:24.6pt;z-index:251660288;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" filled="f" strokecolor="red" strokeweight="1.5pt">
                <v:shadow on="t" color="black" opacity="22937f" origin=",.5" offset="0,.63889mm"/>
                <w10:wrap anchorx="margin"/>
              </v:roundrect>
            </w:pict>
          </mc:Fallback>
        </mc:AlternateContent>
      </w:r>
      <w:r w:rsidRPr="00B354A9">
        <w:rPr>
          <w:noProof/>
          <w:lang w:eastAsia="es-MX"/>
        </w:rPr>
        <w:drawing>
          <wp:inline distT="0" distB="0" distL="0" distR="0" wp14:anchorId="220BA1AB" wp14:editId="170B364A">
            <wp:extent cx="5791835" cy="406146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4061460"/>
                    </a:xfrm>
                    <a:prstGeom prst="rect">
                      <a:avLst/>
                    </a:prstGeom>
                  </pic:spPr>
                </pic:pic>
              </a:graphicData>
            </a:graphic>
          </wp:inline>
        </w:drawing>
      </w:r>
    </w:p>
    <w:p w14:paraId="4A88EB39" w14:textId="5F5B7EA0" w:rsidR="00B31B69" w:rsidRPr="00B354A9" w:rsidRDefault="005F1CA5" w:rsidP="00B354A9">
      <w:pPr>
        <w:widowControl w:val="0"/>
        <w:autoSpaceDE w:val="0"/>
        <w:autoSpaceDN w:val="0"/>
        <w:adjustRightInd w:val="0"/>
        <w:spacing w:line="360" w:lineRule="auto"/>
        <w:jc w:val="both"/>
        <w:rPr>
          <w:rFonts w:ascii="Palatino Linotype" w:hAnsi="Palatino Linotype"/>
        </w:rPr>
      </w:pPr>
      <w:r w:rsidRPr="00B354A9">
        <w:rPr>
          <w:noProof/>
          <w:lang w:eastAsia="es-MX"/>
        </w:rPr>
        <w:drawing>
          <wp:inline distT="0" distB="0" distL="0" distR="0" wp14:anchorId="5415A354" wp14:editId="0BF7DE1E">
            <wp:extent cx="5791835" cy="3078480"/>
            <wp:effectExtent l="0" t="0" r="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3078480"/>
                    </a:xfrm>
                    <a:prstGeom prst="rect">
                      <a:avLst/>
                    </a:prstGeom>
                  </pic:spPr>
                </pic:pic>
              </a:graphicData>
            </a:graphic>
          </wp:inline>
        </w:drawing>
      </w:r>
    </w:p>
    <w:p w14:paraId="3F10E556" w14:textId="7761CB6F" w:rsidR="005F1CA5" w:rsidRPr="00B354A9" w:rsidRDefault="005F1CA5" w:rsidP="00B354A9">
      <w:pPr>
        <w:widowControl w:val="0"/>
        <w:autoSpaceDE w:val="0"/>
        <w:autoSpaceDN w:val="0"/>
        <w:adjustRightInd w:val="0"/>
        <w:spacing w:line="360" w:lineRule="auto"/>
        <w:jc w:val="both"/>
        <w:rPr>
          <w:rFonts w:ascii="Palatino Linotype" w:hAnsi="Palatino Linotype"/>
        </w:rPr>
      </w:pPr>
      <w:r w:rsidRPr="00B354A9">
        <w:rPr>
          <w:noProof/>
          <w:lang w:eastAsia="es-MX"/>
        </w:rPr>
        <w:lastRenderedPageBreak/>
        <mc:AlternateContent>
          <mc:Choice Requires="wps">
            <w:drawing>
              <wp:anchor distT="0" distB="0" distL="114300" distR="114300" simplePos="0" relativeHeight="251661312" behindDoc="0" locked="0" layoutInCell="1" allowOverlap="1" wp14:anchorId="7DC657A2" wp14:editId="585E3571">
                <wp:simplePos x="0" y="0"/>
                <wp:positionH relativeFrom="column">
                  <wp:posOffset>3583305</wp:posOffset>
                </wp:positionH>
                <wp:positionV relativeFrom="paragraph">
                  <wp:posOffset>3194685</wp:posOffset>
                </wp:positionV>
                <wp:extent cx="1059180" cy="571500"/>
                <wp:effectExtent l="57150" t="19050" r="83820" b="95250"/>
                <wp:wrapNone/>
                <wp:docPr id="24" name="Rectángulo redondeado 24"/>
                <wp:cNvGraphicFramePr/>
                <a:graphic xmlns:a="http://schemas.openxmlformats.org/drawingml/2006/main">
                  <a:graphicData uri="http://schemas.microsoft.com/office/word/2010/wordprocessingShape">
                    <wps:wsp>
                      <wps:cNvSpPr/>
                      <wps:spPr>
                        <a:xfrm>
                          <a:off x="0" y="0"/>
                          <a:ext cx="1059180" cy="57150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45238778" id="Rectángulo redondeado 24" o:spid="_x0000_s1026" style="position:absolute;margin-left:282.15pt;margin-top:251.55pt;width:83.4pt;height:4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" filled="f" strokecolor="red" strokeweight="1.5pt">
                <v:shadow on="t" color="black" opacity="22937f" origin=",.5" offset="0,.63889mm"/>
              </v:roundrect>
            </w:pict>
          </mc:Fallback>
        </mc:AlternateContent>
      </w:r>
      <w:r w:rsidRPr="00B354A9">
        <w:rPr>
          <w:noProof/>
          <w:lang w:eastAsia="es-MX"/>
        </w:rPr>
        <w:drawing>
          <wp:inline distT="0" distB="0" distL="0" distR="0" wp14:anchorId="54A29426" wp14:editId="0D0107B0">
            <wp:extent cx="5791835" cy="5084445"/>
            <wp:effectExtent l="0" t="0" r="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835" cy="5084445"/>
                    </a:xfrm>
                    <a:prstGeom prst="rect">
                      <a:avLst/>
                    </a:prstGeom>
                  </pic:spPr>
                </pic:pic>
              </a:graphicData>
            </a:graphic>
          </wp:inline>
        </w:drawing>
      </w:r>
    </w:p>
    <w:p w14:paraId="063AF62D" w14:textId="77777777" w:rsidR="005F1CA5" w:rsidRPr="00B354A9" w:rsidRDefault="005F1CA5" w:rsidP="00B354A9">
      <w:pPr>
        <w:widowControl w:val="0"/>
        <w:autoSpaceDE w:val="0"/>
        <w:autoSpaceDN w:val="0"/>
        <w:adjustRightInd w:val="0"/>
        <w:spacing w:line="360" w:lineRule="auto"/>
        <w:jc w:val="both"/>
        <w:rPr>
          <w:rFonts w:ascii="Palatino Linotype" w:hAnsi="Palatino Linotype"/>
        </w:rPr>
      </w:pPr>
    </w:p>
    <w:p w14:paraId="2D6B23CD" w14:textId="2906F7E3" w:rsidR="00530C65" w:rsidRPr="00B354A9" w:rsidRDefault="00530C65" w:rsidP="00B354A9">
      <w:pPr>
        <w:widowControl w:val="0"/>
        <w:autoSpaceDE w:val="0"/>
        <w:autoSpaceDN w:val="0"/>
        <w:adjustRightInd w:val="0"/>
        <w:spacing w:line="360" w:lineRule="auto"/>
        <w:jc w:val="both"/>
        <w:rPr>
          <w:rFonts w:ascii="Palatino Linotype" w:hAnsi="Palatino Linotype"/>
        </w:rPr>
      </w:pPr>
      <w:r w:rsidRPr="00B354A9">
        <w:rPr>
          <w:rFonts w:ascii="Palatino Linotype" w:hAnsi="Palatino Linotype"/>
        </w:rPr>
        <w:t xml:space="preserve">Por otra parte, volviendo a la respuesta proporcionada por el Sujeto Obligado, </w:t>
      </w:r>
      <w:r w:rsidR="002D0DE6" w:rsidRPr="00B354A9">
        <w:rPr>
          <w:rFonts w:ascii="Palatino Linotype" w:hAnsi="Palatino Linotype"/>
        </w:rPr>
        <w:t>señaló</w:t>
      </w:r>
      <w:r w:rsidR="00EC48F9" w:rsidRPr="00B354A9">
        <w:rPr>
          <w:rFonts w:ascii="Palatino Linotype" w:hAnsi="Palatino Linotype"/>
        </w:rPr>
        <w:t xml:space="preserve"> </w:t>
      </w:r>
      <w:r w:rsidRPr="00B354A9">
        <w:rPr>
          <w:rFonts w:ascii="Palatino Linotype" w:hAnsi="Palatino Linotype"/>
        </w:rPr>
        <w:t>como fundamento para acreditar su dicho, lo establecido en el artículo 21 fracciones XXI y XXIII del Reglamento Interior de la Secretaría de Finanzas, que a la letra señala lo siguiente:</w:t>
      </w:r>
    </w:p>
    <w:p w14:paraId="29A6B62C" w14:textId="77777777" w:rsidR="00530C65" w:rsidRPr="00B354A9" w:rsidRDefault="00530C65" w:rsidP="00B354A9">
      <w:pPr>
        <w:widowControl w:val="0"/>
        <w:autoSpaceDE w:val="0"/>
        <w:autoSpaceDN w:val="0"/>
        <w:adjustRightInd w:val="0"/>
        <w:spacing w:line="360" w:lineRule="auto"/>
        <w:jc w:val="both"/>
        <w:rPr>
          <w:rFonts w:ascii="Palatino Linotype" w:hAnsi="Palatino Linotype"/>
        </w:rPr>
      </w:pPr>
    </w:p>
    <w:p w14:paraId="280671D6" w14:textId="19BBC90F" w:rsidR="00530C65" w:rsidRPr="00B354A9" w:rsidRDefault="00C512F2" w:rsidP="00B354A9">
      <w:pPr>
        <w:widowControl w:val="0"/>
        <w:autoSpaceDE w:val="0"/>
        <w:autoSpaceDN w:val="0"/>
        <w:adjustRightInd w:val="0"/>
        <w:spacing w:line="276" w:lineRule="auto"/>
        <w:ind w:left="851" w:right="899"/>
        <w:jc w:val="both"/>
        <w:rPr>
          <w:rFonts w:ascii="Palatino Linotype" w:hAnsi="Palatino Linotype"/>
          <w:i/>
          <w:sz w:val="22"/>
          <w:szCs w:val="22"/>
        </w:rPr>
      </w:pPr>
      <w:r w:rsidRPr="00B354A9">
        <w:rPr>
          <w:rFonts w:ascii="Palatino Linotype" w:hAnsi="Palatino Linotype"/>
          <w:i/>
          <w:sz w:val="22"/>
          <w:szCs w:val="22"/>
        </w:rPr>
        <w:t>“</w:t>
      </w:r>
      <w:r w:rsidR="00530C65" w:rsidRPr="00B354A9">
        <w:rPr>
          <w:rFonts w:ascii="Palatino Linotype" w:hAnsi="Palatino Linotype"/>
          <w:b/>
          <w:i/>
          <w:sz w:val="22"/>
          <w:szCs w:val="22"/>
        </w:rPr>
        <w:t>Artículo 21.-</w:t>
      </w:r>
      <w:r w:rsidR="00530C65" w:rsidRPr="00B354A9">
        <w:rPr>
          <w:rFonts w:ascii="Palatino Linotype" w:hAnsi="Palatino Linotype"/>
          <w:i/>
          <w:sz w:val="22"/>
          <w:szCs w:val="22"/>
        </w:rPr>
        <w:t xml:space="preserve"> Corresponde a la Contaduría General Gubernamental:</w:t>
      </w:r>
    </w:p>
    <w:p w14:paraId="015635DB" w14:textId="2E44BAFD" w:rsidR="00530C65" w:rsidRPr="00B354A9" w:rsidRDefault="00530C65" w:rsidP="00B354A9">
      <w:pPr>
        <w:widowControl w:val="0"/>
        <w:autoSpaceDE w:val="0"/>
        <w:autoSpaceDN w:val="0"/>
        <w:adjustRightInd w:val="0"/>
        <w:spacing w:line="276" w:lineRule="auto"/>
        <w:ind w:left="851" w:right="899"/>
        <w:jc w:val="both"/>
        <w:rPr>
          <w:rFonts w:ascii="Palatino Linotype" w:hAnsi="Palatino Linotype"/>
          <w:i/>
          <w:sz w:val="10"/>
          <w:szCs w:val="10"/>
        </w:rPr>
      </w:pPr>
      <w:r w:rsidRPr="00B354A9">
        <w:rPr>
          <w:rFonts w:ascii="Palatino Linotype" w:hAnsi="Palatino Linotype"/>
          <w:i/>
          <w:sz w:val="10"/>
          <w:szCs w:val="10"/>
        </w:rPr>
        <w:lastRenderedPageBreak/>
        <w:t>(…)</w:t>
      </w:r>
    </w:p>
    <w:p w14:paraId="1DC6395B" w14:textId="77777777" w:rsidR="00530C65" w:rsidRPr="00B354A9" w:rsidRDefault="00530C65" w:rsidP="00B354A9">
      <w:pPr>
        <w:widowControl w:val="0"/>
        <w:autoSpaceDE w:val="0"/>
        <w:autoSpaceDN w:val="0"/>
        <w:adjustRightInd w:val="0"/>
        <w:spacing w:line="276" w:lineRule="auto"/>
        <w:ind w:left="851" w:right="899"/>
        <w:jc w:val="both"/>
        <w:rPr>
          <w:rFonts w:ascii="Palatino Linotype" w:hAnsi="Palatino Linotype"/>
          <w:i/>
          <w:sz w:val="22"/>
          <w:szCs w:val="22"/>
        </w:rPr>
      </w:pPr>
      <w:r w:rsidRPr="00B354A9">
        <w:rPr>
          <w:rFonts w:ascii="Palatino Linotype" w:hAnsi="Palatino Linotype"/>
          <w:b/>
          <w:i/>
          <w:sz w:val="22"/>
          <w:szCs w:val="22"/>
        </w:rPr>
        <w:t>XXI.</w:t>
      </w:r>
      <w:r w:rsidRPr="00B354A9">
        <w:rPr>
          <w:rFonts w:ascii="Palatino Linotype" w:hAnsi="Palatino Linotype"/>
          <w:i/>
          <w:sz w:val="22"/>
          <w:szCs w:val="22"/>
        </w:rPr>
        <w:t xml:space="preserve"> Atender los requerimientos de auditoría, revisión, verificación y actos de fiscalización que realicen las instancias facultadas para la fiscalización, auditoría, verificación, evaluación y control al ejercicio de los recursos públicos de los Entes Públicos, de acuerdo con su naturaleza jurídica y según corresponda. </w:t>
      </w:r>
    </w:p>
    <w:p w14:paraId="29502B81" w14:textId="7F767472" w:rsidR="00530C65" w:rsidRPr="00B354A9" w:rsidRDefault="00530C65" w:rsidP="00B354A9">
      <w:pPr>
        <w:widowControl w:val="0"/>
        <w:autoSpaceDE w:val="0"/>
        <w:autoSpaceDN w:val="0"/>
        <w:adjustRightInd w:val="0"/>
        <w:spacing w:line="276" w:lineRule="auto"/>
        <w:ind w:left="851" w:right="899"/>
        <w:jc w:val="both"/>
        <w:rPr>
          <w:rFonts w:ascii="Palatino Linotype" w:hAnsi="Palatino Linotype"/>
          <w:i/>
          <w:sz w:val="10"/>
          <w:szCs w:val="10"/>
        </w:rPr>
      </w:pPr>
      <w:r w:rsidRPr="00B354A9">
        <w:rPr>
          <w:rFonts w:ascii="Palatino Linotype" w:hAnsi="Palatino Linotype"/>
          <w:i/>
          <w:sz w:val="10"/>
          <w:szCs w:val="10"/>
        </w:rPr>
        <w:t>(…)</w:t>
      </w:r>
    </w:p>
    <w:p w14:paraId="61D31689" w14:textId="1EB56919" w:rsidR="00530C65" w:rsidRPr="00B354A9" w:rsidRDefault="00530C65" w:rsidP="00B354A9">
      <w:pPr>
        <w:widowControl w:val="0"/>
        <w:autoSpaceDE w:val="0"/>
        <w:autoSpaceDN w:val="0"/>
        <w:adjustRightInd w:val="0"/>
        <w:spacing w:line="276" w:lineRule="auto"/>
        <w:ind w:left="851" w:right="899"/>
        <w:jc w:val="both"/>
        <w:rPr>
          <w:rFonts w:ascii="Palatino Linotype" w:hAnsi="Palatino Linotype"/>
          <w:i/>
          <w:sz w:val="22"/>
          <w:szCs w:val="22"/>
        </w:rPr>
      </w:pPr>
      <w:r w:rsidRPr="00B354A9">
        <w:rPr>
          <w:rFonts w:ascii="Palatino Linotype" w:hAnsi="Palatino Linotype"/>
          <w:b/>
          <w:i/>
          <w:sz w:val="22"/>
          <w:szCs w:val="22"/>
        </w:rPr>
        <w:t>XXIII</w:t>
      </w:r>
      <w:r w:rsidRPr="00B354A9">
        <w:rPr>
          <w:rFonts w:ascii="Palatino Linotype" w:hAnsi="Palatino Linotype"/>
          <w:i/>
          <w:sz w:val="22"/>
          <w:szCs w:val="22"/>
        </w:rPr>
        <w:t>. Implementar la normativa emitida por el Consejo Nacional de Armonización Contable en materia de contabilidad gubernamental y dar seguimiento al cumplimiento por parte de los Entes Públicos, de acuerdo con su naturaleza jurídica y según corresponda, respecto de las obligaciones contenidas en la Ley General de Contabilidad Gubernamental.</w:t>
      </w:r>
      <w:r w:rsidR="00C512F2" w:rsidRPr="00B354A9">
        <w:rPr>
          <w:rFonts w:ascii="Palatino Linotype" w:hAnsi="Palatino Linotype"/>
          <w:i/>
          <w:sz w:val="22"/>
          <w:szCs w:val="22"/>
        </w:rPr>
        <w:t>”</w:t>
      </w:r>
    </w:p>
    <w:p w14:paraId="0249287F" w14:textId="77777777" w:rsidR="00530C65" w:rsidRPr="00B354A9" w:rsidRDefault="00530C65" w:rsidP="00B354A9">
      <w:pPr>
        <w:widowControl w:val="0"/>
        <w:autoSpaceDE w:val="0"/>
        <w:autoSpaceDN w:val="0"/>
        <w:adjustRightInd w:val="0"/>
        <w:spacing w:line="360" w:lineRule="auto"/>
        <w:jc w:val="both"/>
        <w:rPr>
          <w:rFonts w:ascii="Palatino Linotype" w:hAnsi="Palatino Linotype"/>
        </w:rPr>
      </w:pPr>
    </w:p>
    <w:p w14:paraId="172263FC" w14:textId="65CDDB4F" w:rsidR="00F16364" w:rsidRPr="00B354A9" w:rsidRDefault="00C512F2" w:rsidP="00B354A9">
      <w:pPr>
        <w:widowControl w:val="0"/>
        <w:autoSpaceDE w:val="0"/>
        <w:autoSpaceDN w:val="0"/>
        <w:adjustRightInd w:val="0"/>
        <w:spacing w:line="360" w:lineRule="auto"/>
        <w:jc w:val="both"/>
        <w:rPr>
          <w:rFonts w:ascii="Palatino Linotype" w:hAnsi="Palatino Linotype"/>
        </w:rPr>
      </w:pPr>
      <w:r w:rsidRPr="00B354A9">
        <w:rPr>
          <w:rFonts w:ascii="Palatino Linotype" w:hAnsi="Palatino Linotype"/>
        </w:rPr>
        <w:t xml:space="preserve">Ahora, </w:t>
      </w:r>
      <w:r w:rsidR="002971C6" w:rsidRPr="00B354A9">
        <w:rPr>
          <w:rFonts w:ascii="Palatino Linotype" w:hAnsi="Palatino Linotype"/>
        </w:rPr>
        <w:t xml:space="preserve">es necesario destacar que si bien </w:t>
      </w:r>
      <w:r w:rsidRPr="00B354A9">
        <w:rPr>
          <w:rFonts w:ascii="Palatino Linotype" w:hAnsi="Palatino Linotype"/>
        </w:rPr>
        <w:t>la Contaduría General Gubernamental,</w:t>
      </w:r>
      <w:r w:rsidR="002971C6" w:rsidRPr="00B354A9">
        <w:rPr>
          <w:rFonts w:ascii="Palatino Linotype" w:hAnsi="Palatino Linotype"/>
        </w:rPr>
        <w:t xml:space="preserve"> dentro de sus facultades están las de atender </w:t>
      </w:r>
      <w:r w:rsidR="005E5CEB" w:rsidRPr="00B354A9">
        <w:rPr>
          <w:rFonts w:ascii="Palatino Linotype" w:hAnsi="Palatino Linotype"/>
        </w:rPr>
        <w:t>requerimientos en materia de fiscalización, no se advierte la de integración de informes trimestrales del Sujeto Obligado;</w:t>
      </w:r>
      <w:r w:rsidRPr="00B354A9">
        <w:rPr>
          <w:rFonts w:ascii="Palatino Linotype" w:hAnsi="Palatino Linotype"/>
        </w:rPr>
        <w:t xml:space="preserve"> </w:t>
      </w:r>
      <w:r w:rsidR="005E5CEB" w:rsidRPr="00B354A9">
        <w:rPr>
          <w:rFonts w:ascii="Palatino Linotype" w:hAnsi="Palatino Linotype"/>
        </w:rPr>
        <w:t>l</w:t>
      </w:r>
      <w:r w:rsidR="00F16364" w:rsidRPr="00B354A9">
        <w:rPr>
          <w:rFonts w:ascii="Palatino Linotype" w:hAnsi="Palatino Linotype"/>
        </w:rPr>
        <w:t xml:space="preserve">uego entonces, de los fragmentos legales hasta aquí señalados, se aduce que el </w:t>
      </w:r>
      <w:r w:rsidR="005E5CEB" w:rsidRPr="00B354A9">
        <w:rPr>
          <w:rFonts w:ascii="Palatino Linotype" w:hAnsi="Palatino Linotype"/>
        </w:rPr>
        <w:t xml:space="preserve">Hospital Regional de Alta Especialidad de Zumpango, es la entidad idónea para atender el requerimiento instado por el particular, es decir,  </w:t>
      </w:r>
      <w:r w:rsidR="00F16364" w:rsidRPr="00B354A9">
        <w:rPr>
          <w:rFonts w:ascii="Palatino Linotype" w:hAnsi="Palatino Linotype"/>
        </w:rPr>
        <w:t xml:space="preserve">cuenta con atribuciones y facultades bastas para generar, poseer y administrar la información </w:t>
      </w:r>
      <w:r w:rsidR="005E5CEB" w:rsidRPr="00B354A9">
        <w:rPr>
          <w:rFonts w:ascii="Palatino Linotype" w:hAnsi="Palatino Linotype"/>
        </w:rPr>
        <w:t>solicitada</w:t>
      </w:r>
      <w:r w:rsidR="00F16364" w:rsidRPr="00B354A9">
        <w:rPr>
          <w:rFonts w:ascii="Palatino Linotype" w:hAnsi="Palatino Linotype"/>
        </w:rPr>
        <w:t xml:space="preserve">. </w:t>
      </w:r>
    </w:p>
    <w:p w14:paraId="1D628135" w14:textId="77777777" w:rsidR="00F16364" w:rsidRPr="00B354A9" w:rsidRDefault="00F16364" w:rsidP="00B354A9">
      <w:pPr>
        <w:widowControl w:val="0"/>
        <w:autoSpaceDE w:val="0"/>
        <w:autoSpaceDN w:val="0"/>
        <w:adjustRightInd w:val="0"/>
        <w:spacing w:line="360" w:lineRule="auto"/>
        <w:jc w:val="both"/>
        <w:rPr>
          <w:rFonts w:ascii="Palatino Linotype" w:hAnsi="Palatino Linotype"/>
          <w:sz w:val="18"/>
        </w:rPr>
      </w:pPr>
    </w:p>
    <w:p w14:paraId="67CA24E5" w14:textId="22399DA6" w:rsidR="00154B16" w:rsidRPr="00B354A9" w:rsidRDefault="00154B16" w:rsidP="00B354A9">
      <w:pPr>
        <w:widowControl w:val="0"/>
        <w:autoSpaceDE w:val="0"/>
        <w:autoSpaceDN w:val="0"/>
        <w:adjustRightInd w:val="0"/>
        <w:spacing w:line="360" w:lineRule="auto"/>
        <w:jc w:val="both"/>
        <w:rPr>
          <w:rFonts w:ascii="Palatino Linotype" w:hAnsi="Palatino Linotype"/>
        </w:rPr>
      </w:pPr>
      <w:r w:rsidRPr="00B354A9">
        <w:rPr>
          <w:rFonts w:ascii="Palatino Linotype" w:hAnsi="Palatino Linotype"/>
        </w:rPr>
        <w:t>Aunado a lo anterior, se advierte del “</w:t>
      </w:r>
      <w:r w:rsidRPr="00B354A9">
        <w:rPr>
          <w:rFonts w:ascii="Palatino Linotype" w:hAnsi="Palatino Linotype"/>
          <w:i/>
        </w:rPr>
        <w:t xml:space="preserve">acuerdo 06/2022 por el que se emiten los lineamientos, fechas de capacitación y calendarización para la entrega de informes trimestrales de las entidades fiscalizables del Estado de México del ejercicio fiscal 2022”, </w:t>
      </w:r>
      <w:r w:rsidRPr="00B354A9">
        <w:rPr>
          <w:rFonts w:ascii="Palatino Linotype" w:hAnsi="Palatino Linotype"/>
        </w:rPr>
        <w:t xml:space="preserve">que el Sujeto Obligado tuvo como fecha para proporcionar su primer informe trimestral el día dieciséis de mayo de dos mil veintidós, como se </w:t>
      </w:r>
      <w:r w:rsidR="00957057" w:rsidRPr="00B354A9">
        <w:rPr>
          <w:rFonts w:ascii="Palatino Linotype" w:hAnsi="Palatino Linotype"/>
        </w:rPr>
        <w:t>aprecia en</w:t>
      </w:r>
      <w:r w:rsidRPr="00B354A9">
        <w:rPr>
          <w:rFonts w:ascii="Palatino Linotype" w:hAnsi="Palatino Linotype"/>
        </w:rPr>
        <w:t xml:space="preserve"> la siguiente ilustración que puede ser consultada </w:t>
      </w:r>
      <w:r w:rsidR="0060558D" w:rsidRPr="00B354A9">
        <w:rPr>
          <w:rFonts w:ascii="Palatino Linotype" w:hAnsi="Palatino Linotype"/>
        </w:rPr>
        <w:t>en https://legislacion.edomex.gob.mx/sites/legislacion.edomex.gob.mx/files/files/pdf/gct/2022/abr051.pdf.</w:t>
      </w:r>
      <w:r w:rsidR="0060558D" w:rsidRPr="00B354A9">
        <w:rPr>
          <w:noProof/>
          <w:lang w:eastAsia="es-MX"/>
        </w:rPr>
        <w:lastRenderedPageBreak/>
        <mc:AlternateContent>
          <mc:Choice Requires="wps">
            <w:drawing>
              <wp:anchor distT="0" distB="0" distL="114300" distR="114300" simplePos="0" relativeHeight="251662336" behindDoc="0" locked="0" layoutInCell="1" allowOverlap="1" wp14:anchorId="74253475" wp14:editId="5D2B7943">
                <wp:simplePos x="0" y="0"/>
                <wp:positionH relativeFrom="column">
                  <wp:posOffset>796290</wp:posOffset>
                </wp:positionH>
                <wp:positionV relativeFrom="paragraph">
                  <wp:posOffset>6280785</wp:posOffset>
                </wp:positionV>
                <wp:extent cx="2914650" cy="238125"/>
                <wp:effectExtent l="76200" t="38100" r="57150" b="104775"/>
                <wp:wrapNone/>
                <wp:docPr id="4" name="Rectángulo redondeado 4"/>
                <wp:cNvGraphicFramePr/>
                <a:graphic xmlns:a="http://schemas.openxmlformats.org/drawingml/2006/main">
                  <a:graphicData uri="http://schemas.microsoft.com/office/word/2010/wordprocessingShape">
                    <wps:wsp>
                      <wps:cNvSpPr/>
                      <wps:spPr>
                        <a:xfrm>
                          <a:off x="0" y="0"/>
                          <a:ext cx="2914650" cy="23812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23F76889" id="Rectángulo redondeado 4" o:spid="_x0000_s1026" style="position:absolute;margin-left:62.7pt;margin-top:494.55pt;width:229.5pt;height:18.7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" filled="f" strokecolor="red" strokeweight="2.25pt">
                <v:shadow on="t" color="black" opacity="22937f" origin=",.5" offset="0,.63889mm"/>
              </v:roundrect>
            </w:pict>
          </mc:Fallback>
        </mc:AlternateContent>
      </w:r>
      <w:r w:rsidR="0060558D" w:rsidRPr="00B354A9">
        <w:rPr>
          <w:noProof/>
          <w:lang w:eastAsia="es-MX"/>
        </w:rPr>
        <w:drawing>
          <wp:inline distT="0" distB="0" distL="0" distR="0" wp14:anchorId="7D10E34A" wp14:editId="0DC35636">
            <wp:extent cx="5791835" cy="702310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1835" cy="7023100"/>
                    </a:xfrm>
                    <a:prstGeom prst="rect">
                      <a:avLst/>
                    </a:prstGeom>
                  </pic:spPr>
                </pic:pic>
              </a:graphicData>
            </a:graphic>
          </wp:inline>
        </w:drawing>
      </w:r>
    </w:p>
    <w:p w14:paraId="6C213547" w14:textId="00BD9588" w:rsidR="00957057" w:rsidRPr="00B354A9" w:rsidRDefault="00957057" w:rsidP="00B354A9">
      <w:pPr>
        <w:autoSpaceDE w:val="0"/>
        <w:autoSpaceDN w:val="0"/>
        <w:adjustRightInd w:val="0"/>
        <w:spacing w:line="360" w:lineRule="auto"/>
        <w:jc w:val="both"/>
        <w:rPr>
          <w:rFonts w:ascii="Palatino Linotype" w:hAnsi="Palatino Linotype" w:cs="Tahoma"/>
        </w:rPr>
      </w:pPr>
      <w:r w:rsidRPr="00B354A9">
        <w:rPr>
          <w:rFonts w:ascii="Palatino Linotype" w:hAnsi="Palatino Linotype"/>
        </w:rPr>
        <w:lastRenderedPageBreak/>
        <w:t>Cabe precisar que el ordenamiento</w:t>
      </w:r>
      <w:r w:rsidR="00D42721" w:rsidRPr="00B354A9">
        <w:rPr>
          <w:rFonts w:ascii="Palatino Linotype" w:hAnsi="Palatino Linotype"/>
        </w:rPr>
        <w:t xml:space="preserve"> antes citado también señala que “</w:t>
      </w:r>
      <w:r w:rsidRPr="00B354A9">
        <w:rPr>
          <w:rFonts w:ascii="Palatino Linotype" w:hAnsi="Palatino Linotype"/>
        </w:rPr>
        <w:t>los estados financieros y demás información presupuestaria, programática y contable que emanen de los registros de los entes públicos, serán la base para la emisión de informes periódicos y para la formulación de la cuenta pública anual. Que el Informe Trimestral es el documento físico y/o electrónico que trimestralmente presentan las entidades fiscalizables sobre la situación económica, las finanzas públicas, y en su caso deuda pública para su análisis al Órgano Superior, a través de las tesorerías municipales y la Secretaría de Finanzas y, en su caso, las</w:t>
      </w:r>
      <w:r w:rsidR="00D42721" w:rsidRPr="00B354A9">
        <w:rPr>
          <w:rFonts w:ascii="Palatino Linotype" w:hAnsi="Palatino Linotype"/>
        </w:rPr>
        <w:t xml:space="preserve"> áreas competentes”. En ese sentido, el SUJETO obligado puede generada, poseer o administrar la información solicitada.</w:t>
      </w:r>
    </w:p>
    <w:p w14:paraId="5105C620" w14:textId="77777777" w:rsidR="00957057" w:rsidRPr="00B354A9" w:rsidRDefault="00957057" w:rsidP="00B354A9">
      <w:pPr>
        <w:autoSpaceDE w:val="0"/>
        <w:autoSpaceDN w:val="0"/>
        <w:adjustRightInd w:val="0"/>
        <w:spacing w:line="360" w:lineRule="auto"/>
        <w:ind w:right="49"/>
        <w:jc w:val="both"/>
        <w:rPr>
          <w:rFonts w:ascii="Palatino Linotype" w:hAnsi="Palatino Linotype" w:cs="Tahoma"/>
        </w:rPr>
      </w:pPr>
    </w:p>
    <w:p w14:paraId="1C4DD834" w14:textId="6BB09F1C" w:rsidR="005F1CA5" w:rsidRPr="00B354A9" w:rsidRDefault="005F1CA5" w:rsidP="00B354A9">
      <w:pPr>
        <w:autoSpaceDE w:val="0"/>
        <w:autoSpaceDN w:val="0"/>
        <w:adjustRightInd w:val="0"/>
        <w:spacing w:line="360" w:lineRule="auto"/>
        <w:ind w:right="49"/>
        <w:jc w:val="both"/>
        <w:rPr>
          <w:rFonts w:ascii="Palatino Linotype" w:hAnsi="Palatino Linotype" w:cs="Tahoma"/>
        </w:rPr>
      </w:pPr>
      <w:r w:rsidRPr="00B354A9">
        <w:rPr>
          <w:rFonts w:ascii="Palatino Linotype" w:hAnsi="Palatino Linotype" w:cs="Tahoma"/>
        </w:rPr>
        <w:t xml:space="preserve">Por lo anterior, con fundamento en el artículo 186, fracción III, de la Ley de Transparencia y Acceso a la Información Pública del Estado de México y Municipios, este Instituto considera procedente </w:t>
      </w:r>
      <w:r w:rsidRPr="00B354A9">
        <w:rPr>
          <w:rFonts w:ascii="Palatino Linotype" w:hAnsi="Palatino Linotype" w:cs="Tahoma"/>
          <w:b/>
        </w:rPr>
        <w:t>REVOCAR</w:t>
      </w:r>
      <w:r w:rsidRPr="00B354A9">
        <w:rPr>
          <w:rFonts w:ascii="Palatino Linotype" w:hAnsi="Palatino Linotype" w:cs="Tahoma"/>
        </w:rPr>
        <w:t xml:space="preserve"> las respuestas otorgadas por el Sujeto Obligado, por resultar fundadas las razones o motivos de inconformidad hechos valer por </w:t>
      </w:r>
      <w:r w:rsidR="00877772" w:rsidRPr="00B354A9">
        <w:rPr>
          <w:rFonts w:ascii="Palatino Linotype" w:hAnsi="Palatino Linotype" w:cs="Tahoma"/>
        </w:rPr>
        <w:t>la</w:t>
      </w:r>
      <w:r w:rsidRPr="00B354A9">
        <w:rPr>
          <w:rFonts w:ascii="Palatino Linotype" w:hAnsi="Palatino Linotype" w:cs="Tahoma"/>
        </w:rPr>
        <w:t xml:space="preserve"> </w:t>
      </w:r>
      <w:r w:rsidR="00B354A9" w:rsidRPr="00B354A9">
        <w:rPr>
          <w:rFonts w:ascii="Palatino Linotype" w:hAnsi="Palatino Linotype" w:cs="Tahoma"/>
          <w:b/>
          <w:bCs/>
        </w:rPr>
        <w:t>RECURRENTE</w:t>
      </w:r>
      <w:r w:rsidRPr="00B354A9">
        <w:rPr>
          <w:rFonts w:ascii="Palatino Linotype" w:hAnsi="Palatino Linotype" w:cs="Tahoma"/>
        </w:rPr>
        <w:t xml:space="preserve">, en el Recurso de Revisión </w:t>
      </w:r>
      <w:r w:rsidRPr="00B354A9">
        <w:rPr>
          <w:rFonts w:ascii="Palatino Linotype" w:hAnsi="Palatino Linotype" w:cs="Tahoma"/>
          <w:b/>
        </w:rPr>
        <w:t>15502/INFOEM/IP/RR/2022 y 15503/INFOEM/IP/RR/2022</w:t>
      </w:r>
      <w:r w:rsidRPr="00B354A9">
        <w:rPr>
          <w:rFonts w:ascii="Palatino Linotype" w:hAnsi="Palatino Linotype" w:cs="Tahoma"/>
        </w:rPr>
        <w:t xml:space="preserve">, en </w:t>
      </w:r>
      <w:r w:rsidR="00877772" w:rsidRPr="00B354A9">
        <w:rPr>
          <w:rFonts w:ascii="Palatino Linotype" w:hAnsi="Palatino Linotype" w:cs="Tahoma"/>
        </w:rPr>
        <w:t>consecuencia,</w:t>
      </w:r>
      <w:r w:rsidRPr="00B354A9">
        <w:rPr>
          <w:rFonts w:ascii="Palatino Linotype" w:hAnsi="Palatino Linotype" w:cs="Tahoma"/>
        </w:rPr>
        <w:t xml:space="preserve"> procede </w:t>
      </w:r>
      <w:r w:rsidRPr="00B354A9">
        <w:rPr>
          <w:rFonts w:ascii="Palatino Linotype" w:hAnsi="Palatino Linotype" w:cs="Tahoma"/>
          <w:b/>
        </w:rPr>
        <w:t>ORDENAR</w:t>
      </w:r>
      <w:r w:rsidRPr="00B354A9">
        <w:rPr>
          <w:rFonts w:ascii="Palatino Linotype" w:hAnsi="Palatino Linotype" w:cs="Tahoma"/>
        </w:rPr>
        <w:t xml:space="preserve"> la entrega de lo siguiente:</w:t>
      </w:r>
    </w:p>
    <w:p w14:paraId="716BF41E" w14:textId="77777777" w:rsidR="005F1CA5" w:rsidRPr="00B354A9" w:rsidRDefault="005F1CA5" w:rsidP="00B354A9">
      <w:pPr>
        <w:autoSpaceDE w:val="0"/>
        <w:autoSpaceDN w:val="0"/>
        <w:adjustRightInd w:val="0"/>
        <w:spacing w:line="360" w:lineRule="auto"/>
        <w:ind w:right="49"/>
        <w:jc w:val="both"/>
        <w:rPr>
          <w:rFonts w:ascii="Palatino Linotype" w:hAnsi="Palatino Linotype" w:cs="Tahoma"/>
        </w:rPr>
      </w:pPr>
    </w:p>
    <w:p w14:paraId="558109B3" w14:textId="4F85487A" w:rsidR="005F1CA5" w:rsidRPr="00B354A9" w:rsidRDefault="005F1CA5" w:rsidP="00B354A9">
      <w:pPr>
        <w:pStyle w:val="Prrafodelista"/>
        <w:numPr>
          <w:ilvl w:val="0"/>
          <w:numId w:val="31"/>
        </w:numPr>
        <w:autoSpaceDE w:val="0"/>
        <w:autoSpaceDN w:val="0"/>
        <w:adjustRightInd w:val="0"/>
        <w:spacing w:line="360" w:lineRule="auto"/>
        <w:ind w:right="49"/>
        <w:jc w:val="both"/>
        <w:rPr>
          <w:rFonts w:ascii="Palatino Linotype" w:eastAsia="Palatino Linotype" w:hAnsi="Palatino Linotype" w:cs="Palatino Linotype"/>
          <w:b/>
        </w:rPr>
      </w:pPr>
      <w:r w:rsidRPr="00B354A9">
        <w:rPr>
          <w:rFonts w:ascii="Palatino Linotype" w:eastAsia="Palatino Linotype" w:hAnsi="Palatino Linotype" w:cs="Palatino Linotype"/>
          <w:b/>
        </w:rPr>
        <w:t>Pólizas diario</w:t>
      </w:r>
      <w:r w:rsidR="00F16364" w:rsidRPr="00B354A9">
        <w:rPr>
          <w:rFonts w:ascii="Palatino Linotype" w:eastAsia="Palatino Linotype" w:hAnsi="Palatino Linotype" w:cs="Palatino Linotype"/>
          <w:b/>
        </w:rPr>
        <w:t xml:space="preserve"> y pólizas de egresos del primer trimestre del dos mil veintidós.</w:t>
      </w:r>
    </w:p>
    <w:p w14:paraId="525DF9F5" w14:textId="77777777" w:rsidR="005F1CA5" w:rsidRPr="00B354A9" w:rsidRDefault="005F1CA5" w:rsidP="00B354A9">
      <w:pPr>
        <w:spacing w:line="360" w:lineRule="auto"/>
        <w:contextualSpacing/>
        <w:jc w:val="both"/>
        <w:rPr>
          <w:rFonts w:ascii="Palatino Linotype" w:eastAsia="Palatino Linotype" w:hAnsi="Palatino Linotype" w:cs="Palatino Linotype"/>
        </w:rPr>
      </w:pPr>
    </w:p>
    <w:p w14:paraId="7A4B155A" w14:textId="77777777" w:rsidR="005F1CA5" w:rsidRPr="00B354A9" w:rsidRDefault="005F1CA5" w:rsidP="00B354A9">
      <w:pPr>
        <w:pStyle w:val="Prrafodelista"/>
        <w:widowControl w:val="0"/>
        <w:tabs>
          <w:tab w:val="left" w:pos="1276"/>
        </w:tabs>
        <w:autoSpaceDE w:val="0"/>
        <w:autoSpaceDN w:val="0"/>
        <w:adjustRightInd w:val="0"/>
        <w:spacing w:line="360" w:lineRule="auto"/>
        <w:ind w:left="0"/>
        <w:jc w:val="both"/>
        <w:rPr>
          <w:rFonts w:ascii="Palatino Linotype" w:eastAsia="Calibri" w:hAnsi="Palatino Linotype" w:cs="Arial"/>
        </w:rPr>
      </w:pPr>
      <w:r w:rsidRPr="00B354A9">
        <w:rPr>
          <w:rFonts w:ascii="Palatino Linotype" w:eastAsia="Calibri" w:hAnsi="Palatino Linotype" w:cs="Arial"/>
        </w:rPr>
        <w:t xml:space="preserve">Así, con </w:t>
      </w:r>
      <w:r w:rsidRPr="00B354A9">
        <w:rPr>
          <w:rFonts w:ascii="Palatino Linotype" w:hAnsi="Palatino Linotype" w:cs="Arial"/>
        </w:rPr>
        <w:t>fundamento</w:t>
      </w:r>
      <w:r w:rsidRPr="00B354A9">
        <w:rPr>
          <w:rFonts w:ascii="Palatino Linotype" w:eastAsia="Calibri" w:hAnsi="Palatino Linotype" w:cs="Arial"/>
        </w:rPr>
        <w:t xml:space="preserve"> en lo prescrito en los artículos 5, </w:t>
      </w:r>
      <w:r w:rsidRPr="00B354A9">
        <w:rPr>
          <w:rFonts w:ascii="Palatino Linotype" w:hAnsi="Palatino Linotype"/>
        </w:rPr>
        <w:t>párrafos trigésimos, trigésimos primero, trigésimos segundos</w:t>
      </w:r>
      <w:r w:rsidRPr="00B354A9">
        <w:rPr>
          <w:rFonts w:ascii="Palatino Linotype" w:hAnsi="Palatino Linotype" w:cs="Arial"/>
        </w:rPr>
        <w:t>,</w:t>
      </w:r>
      <w:r w:rsidRPr="00B354A9">
        <w:rPr>
          <w:rFonts w:ascii="Palatino Linotype" w:hAnsi="Palatino Linotype"/>
        </w:rPr>
        <w:t xml:space="preserve"> </w:t>
      </w:r>
      <w:r w:rsidRPr="00B354A9">
        <w:rPr>
          <w:rFonts w:ascii="Palatino Linotype" w:hAnsi="Palatino Linotype" w:cs="Arial"/>
        </w:rPr>
        <w:t>fracciones</w:t>
      </w:r>
      <w:r w:rsidRPr="00B354A9">
        <w:rPr>
          <w:rFonts w:ascii="Palatino Linotype" w:hAnsi="Palatino Linotype"/>
        </w:rPr>
        <w:t xml:space="preserve"> IV y V,</w:t>
      </w:r>
      <w:r w:rsidRPr="00B354A9">
        <w:rPr>
          <w:rFonts w:ascii="Palatino Linotype" w:eastAsia="Calibri" w:hAnsi="Palatino Linotype" w:cs="Arial"/>
        </w:rPr>
        <w:t xml:space="preserve"> de la Constitución Política del Estado Libre y Soberano de México, y los artículos </w:t>
      </w:r>
      <w:r w:rsidRPr="00B354A9">
        <w:rPr>
          <w:rFonts w:ascii="Palatino Linotype" w:hAnsi="Palatino Linotype"/>
        </w:rPr>
        <w:t xml:space="preserve">2, </w:t>
      </w:r>
      <w:r w:rsidRPr="00B354A9">
        <w:rPr>
          <w:rFonts w:ascii="Palatino Linotype" w:hAnsi="Palatino Linotype" w:cs="Arial"/>
        </w:rPr>
        <w:t>fracción</w:t>
      </w:r>
      <w:r w:rsidRPr="00B354A9">
        <w:rPr>
          <w:rFonts w:ascii="Palatino Linotype" w:hAnsi="Palatino Linotype"/>
        </w:rPr>
        <w:t xml:space="preserve"> II, 9, </w:t>
      </w:r>
      <w:r w:rsidRPr="00B354A9">
        <w:rPr>
          <w:rFonts w:ascii="Palatino Linotype" w:hAnsi="Palatino Linotype" w:cs="Arial"/>
          <w:lang w:val="es-ES_tradnl"/>
        </w:rPr>
        <w:t>29</w:t>
      </w:r>
      <w:r w:rsidRPr="00B354A9">
        <w:rPr>
          <w:rFonts w:ascii="Palatino Linotype" w:hAnsi="Palatino Linotype"/>
        </w:rPr>
        <w:t xml:space="preserve">, 36, fracciones I y II, 176, </w:t>
      </w:r>
      <w:r w:rsidRPr="00B354A9">
        <w:rPr>
          <w:rFonts w:ascii="Palatino Linotype" w:hAnsi="Palatino Linotype"/>
        </w:rPr>
        <w:lastRenderedPageBreak/>
        <w:t>178, 179, 181, 185, fracción I, 186, 188 y 192, fracción III</w:t>
      </w:r>
      <w:r w:rsidRPr="00B354A9">
        <w:rPr>
          <w:rFonts w:ascii="Palatino Linotype" w:eastAsia="Calibri" w:hAnsi="Palatino Linotype" w:cs="Arial"/>
        </w:rPr>
        <w:t xml:space="preserve"> de la Ley de Transparencia y Acceso a la Información Pública del Estado de México y </w:t>
      </w:r>
      <w:r w:rsidRPr="00B354A9">
        <w:rPr>
          <w:rFonts w:ascii="Palatino Linotype" w:hAnsi="Palatino Linotype" w:cs="Arial"/>
        </w:rPr>
        <w:t>Municipios</w:t>
      </w:r>
      <w:r w:rsidRPr="00B354A9">
        <w:rPr>
          <w:rFonts w:ascii="Palatino Linotype" w:eastAsia="Calibri" w:hAnsi="Palatino Linotype" w:cs="Arial"/>
        </w:rPr>
        <w:t xml:space="preserve">, </w:t>
      </w:r>
      <w:r w:rsidRPr="00B354A9">
        <w:rPr>
          <w:rFonts w:ascii="Palatino Linotype" w:hAnsi="Palatino Linotype"/>
        </w:rPr>
        <w:t>este</w:t>
      </w:r>
      <w:r w:rsidRPr="00B354A9">
        <w:rPr>
          <w:rFonts w:ascii="Palatino Linotype" w:eastAsia="Calibri" w:hAnsi="Palatino Linotype" w:cs="Arial"/>
        </w:rPr>
        <w:t xml:space="preserve"> Pleno:</w:t>
      </w:r>
    </w:p>
    <w:p w14:paraId="2D7F065F" w14:textId="77777777" w:rsidR="005F1CA5" w:rsidRPr="00B354A9" w:rsidRDefault="005F1CA5" w:rsidP="00B354A9">
      <w:pPr>
        <w:spacing w:line="360" w:lineRule="auto"/>
        <w:contextualSpacing/>
        <w:rPr>
          <w:rFonts w:ascii="Palatino Linotype" w:eastAsia="Calibri" w:hAnsi="Palatino Linotype" w:cs="Tahoma"/>
          <w:b/>
          <w:bCs/>
          <w:lang w:eastAsia="en-US"/>
        </w:rPr>
      </w:pPr>
    </w:p>
    <w:p w14:paraId="7D243AE8" w14:textId="77777777" w:rsidR="005F1CA5" w:rsidRPr="00B354A9" w:rsidRDefault="005F1CA5" w:rsidP="00B354A9">
      <w:pPr>
        <w:spacing w:line="360" w:lineRule="auto"/>
        <w:contextualSpacing/>
        <w:jc w:val="center"/>
        <w:rPr>
          <w:rFonts w:ascii="Palatino Linotype" w:eastAsia="Calibri" w:hAnsi="Palatino Linotype" w:cs="Tahoma"/>
          <w:b/>
          <w:bCs/>
          <w:sz w:val="22"/>
          <w:szCs w:val="22"/>
          <w:lang w:eastAsia="en-US"/>
        </w:rPr>
      </w:pPr>
      <w:r w:rsidRPr="00B354A9">
        <w:rPr>
          <w:rFonts w:ascii="Palatino Linotype" w:eastAsia="Calibri" w:hAnsi="Palatino Linotype" w:cs="Tahoma"/>
          <w:b/>
          <w:bCs/>
          <w:sz w:val="22"/>
          <w:szCs w:val="22"/>
          <w:lang w:eastAsia="en-US"/>
        </w:rPr>
        <w:t>R E S U E L V E</w:t>
      </w:r>
    </w:p>
    <w:p w14:paraId="71F4D2A9" w14:textId="4099F796" w:rsidR="005F1CA5" w:rsidRPr="00B354A9" w:rsidRDefault="005F1CA5" w:rsidP="00B354A9">
      <w:pPr>
        <w:widowControl w:val="0"/>
        <w:tabs>
          <w:tab w:val="left" w:pos="1701"/>
        </w:tabs>
        <w:autoSpaceDE w:val="0"/>
        <w:autoSpaceDN w:val="0"/>
        <w:adjustRightInd w:val="0"/>
        <w:spacing w:line="360" w:lineRule="auto"/>
        <w:jc w:val="both"/>
        <w:rPr>
          <w:rFonts w:ascii="Palatino Linotype" w:hAnsi="Palatino Linotype" w:cs="Arial"/>
        </w:rPr>
      </w:pPr>
      <w:r w:rsidRPr="00B354A9">
        <w:rPr>
          <w:rFonts w:ascii="Palatino Linotype" w:hAnsi="Palatino Linotype" w:cs="Arial"/>
          <w:b/>
          <w:bCs/>
          <w:sz w:val="28"/>
          <w:lang w:eastAsia="es-MX"/>
        </w:rPr>
        <w:t>PRIMERO</w:t>
      </w:r>
      <w:r w:rsidRPr="00B354A9">
        <w:rPr>
          <w:rFonts w:ascii="Palatino Linotype" w:hAnsi="Palatino Linotype" w:cs="Arial"/>
        </w:rPr>
        <w:t xml:space="preserve">. Resultan </w:t>
      </w:r>
      <w:r w:rsidRPr="00B354A9">
        <w:rPr>
          <w:rFonts w:ascii="Palatino Linotype" w:hAnsi="Palatino Linotype" w:cs="Arial"/>
          <w:b/>
        </w:rPr>
        <w:t>fundadas</w:t>
      </w:r>
      <w:r w:rsidRPr="00B354A9">
        <w:rPr>
          <w:rFonts w:ascii="Palatino Linotype" w:hAnsi="Palatino Linotype" w:cs="Arial"/>
        </w:rPr>
        <w:t xml:space="preserve"> las </w:t>
      </w:r>
      <w:r w:rsidRPr="00B354A9">
        <w:rPr>
          <w:rFonts w:ascii="Palatino Linotype" w:hAnsi="Palatino Linotype"/>
          <w:shd w:val="clear" w:color="auto" w:fill="FFFFFF"/>
        </w:rPr>
        <w:t>razones</w:t>
      </w:r>
      <w:r w:rsidRPr="00B354A9">
        <w:rPr>
          <w:rFonts w:ascii="Palatino Linotype" w:hAnsi="Palatino Linotype" w:cs="Arial"/>
        </w:rPr>
        <w:t xml:space="preserve"> o motivos de inconformidad hechas valer por </w:t>
      </w:r>
      <w:r w:rsidRPr="00B354A9">
        <w:rPr>
          <w:rFonts w:ascii="Palatino Linotype" w:eastAsia="Calibri" w:hAnsi="Palatino Linotype"/>
          <w:b/>
          <w:szCs w:val="22"/>
          <w:lang w:eastAsia="en-US"/>
        </w:rPr>
        <w:t>LA RECURRENTE</w:t>
      </w:r>
      <w:r w:rsidRPr="00B354A9">
        <w:rPr>
          <w:rFonts w:ascii="Palatino Linotype" w:hAnsi="Palatino Linotype" w:cs="Arial"/>
          <w:b/>
        </w:rPr>
        <w:t xml:space="preserve">, </w:t>
      </w:r>
      <w:r w:rsidRPr="00B354A9">
        <w:rPr>
          <w:rFonts w:ascii="Palatino Linotype" w:hAnsi="Palatino Linotype" w:cs="Arial"/>
          <w:color w:val="000000" w:themeColor="text1"/>
        </w:rPr>
        <w:t xml:space="preserve">en </w:t>
      </w:r>
      <w:r w:rsidR="00BD60BF" w:rsidRPr="00B354A9">
        <w:rPr>
          <w:rFonts w:ascii="Palatino Linotype" w:hAnsi="Palatino Linotype" w:cs="Arial"/>
          <w:color w:val="000000" w:themeColor="text1"/>
        </w:rPr>
        <w:t>los</w:t>
      </w:r>
      <w:r w:rsidRPr="00B354A9">
        <w:rPr>
          <w:rFonts w:ascii="Palatino Linotype" w:hAnsi="Palatino Linotype" w:cs="Arial"/>
          <w:color w:val="000000" w:themeColor="text1"/>
        </w:rPr>
        <w:t xml:space="preserve"> Recurso</w:t>
      </w:r>
      <w:r w:rsidR="00BD60BF" w:rsidRPr="00B354A9">
        <w:rPr>
          <w:rFonts w:ascii="Palatino Linotype" w:hAnsi="Palatino Linotype" w:cs="Arial"/>
          <w:color w:val="000000" w:themeColor="text1"/>
        </w:rPr>
        <w:t>s</w:t>
      </w:r>
      <w:r w:rsidRPr="00B354A9">
        <w:rPr>
          <w:rFonts w:ascii="Palatino Linotype" w:hAnsi="Palatino Linotype" w:cs="Arial"/>
          <w:color w:val="000000" w:themeColor="text1"/>
        </w:rPr>
        <w:t xml:space="preserve"> de Revisión </w:t>
      </w:r>
      <w:r w:rsidR="00BD60BF" w:rsidRPr="00B354A9">
        <w:rPr>
          <w:rFonts w:ascii="Palatino Linotype" w:hAnsi="Palatino Linotype"/>
          <w:b/>
          <w:spacing w:val="-20"/>
        </w:rPr>
        <w:t>15502</w:t>
      </w:r>
      <w:r w:rsidRPr="00B354A9">
        <w:rPr>
          <w:rFonts w:ascii="Palatino Linotype" w:hAnsi="Palatino Linotype"/>
          <w:b/>
          <w:spacing w:val="-20"/>
        </w:rPr>
        <w:t>/INFOEM/IP/RR/2022</w:t>
      </w:r>
      <w:r w:rsidR="00932223" w:rsidRPr="00B354A9">
        <w:rPr>
          <w:rFonts w:ascii="Palatino Linotype" w:hAnsi="Palatino Linotype"/>
          <w:b/>
          <w:spacing w:val="-20"/>
        </w:rPr>
        <w:t xml:space="preserve"> </w:t>
      </w:r>
      <w:r w:rsidR="00BD60BF" w:rsidRPr="00B354A9">
        <w:rPr>
          <w:rFonts w:ascii="Palatino Linotype" w:hAnsi="Palatino Linotype"/>
          <w:b/>
          <w:spacing w:val="-20"/>
        </w:rPr>
        <w:t>y 15503/INFOEM/IP/RR/2022</w:t>
      </w:r>
      <w:r w:rsidRPr="00B354A9">
        <w:rPr>
          <w:rFonts w:ascii="Palatino Linotype" w:hAnsi="Palatino Linotype"/>
          <w:b/>
          <w:spacing w:val="-20"/>
        </w:rPr>
        <w:t>,</w:t>
      </w:r>
      <w:r w:rsidRPr="00B354A9">
        <w:rPr>
          <w:rFonts w:ascii="Palatino Linotype" w:hAnsi="Palatino Linotype" w:cs="Arial"/>
        </w:rPr>
        <w:t xml:space="preserve"> en términos del Considerando </w:t>
      </w:r>
      <w:r w:rsidR="00BD60BF" w:rsidRPr="00B354A9">
        <w:rPr>
          <w:rFonts w:ascii="Palatino Linotype" w:hAnsi="Palatino Linotype" w:cs="Arial"/>
          <w:b/>
        </w:rPr>
        <w:t>SEXTO</w:t>
      </w:r>
      <w:r w:rsidRPr="00B354A9">
        <w:rPr>
          <w:rFonts w:ascii="Palatino Linotype" w:hAnsi="Palatino Linotype" w:cs="Arial"/>
        </w:rPr>
        <w:t xml:space="preserve"> de la presente resolución, por </w:t>
      </w:r>
      <w:r w:rsidR="00877772" w:rsidRPr="00B354A9">
        <w:rPr>
          <w:rFonts w:ascii="Palatino Linotype" w:hAnsi="Palatino Linotype" w:cs="Arial"/>
        </w:rPr>
        <w:t>ende,</w:t>
      </w:r>
      <w:r w:rsidRPr="00B354A9">
        <w:rPr>
          <w:rFonts w:ascii="Palatino Linotype" w:hAnsi="Palatino Linotype" w:cs="Arial"/>
        </w:rPr>
        <w:t xml:space="preserve"> </w:t>
      </w:r>
      <w:r w:rsidRPr="00B354A9">
        <w:rPr>
          <w:rFonts w:ascii="Palatino Linotype" w:hAnsi="Palatino Linotype" w:cs="Arial"/>
          <w:color w:val="000000" w:themeColor="text1"/>
        </w:rPr>
        <w:t xml:space="preserve">se </w:t>
      </w:r>
      <w:r w:rsidR="00F16364" w:rsidRPr="00B354A9">
        <w:rPr>
          <w:rFonts w:ascii="Palatino Linotype" w:hAnsi="Palatino Linotype" w:cs="Arial"/>
          <w:b/>
          <w:color w:val="000000" w:themeColor="text1"/>
        </w:rPr>
        <w:t>REVOCA</w:t>
      </w:r>
      <w:r w:rsidRPr="00B354A9">
        <w:rPr>
          <w:rFonts w:ascii="Palatino Linotype" w:hAnsi="Palatino Linotype" w:cs="Arial"/>
          <w:color w:val="000000" w:themeColor="text1"/>
        </w:rPr>
        <w:t xml:space="preserve"> la respuesta al tenor siguiente.</w:t>
      </w:r>
    </w:p>
    <w:p w14:paraId="58428B50" w14:textId="77777777" w:rsidR="005F1CA5" w:rsidRPr="00B354A9" w:rsidRDefault="005F1CA5" w:rsidP="00B354A9">
      <w:pPr>
        <w:widowControl w:val="0"/>
        <w:tabs>
          <w:tab w:val="left" w:pos="1701"/>
        </w:tabs>
        <w:autoSpaceDE w:val="0"/>
        <w:autoSpaceDN w:val="0"/>
        <w:adjustRightInd w:val="0"/>
        <w:spacing w:line="360" w:lineRule="auto"/>
        <w:jc w:val="both"/>
        <w:rPr>
          <w:rFonts w:ascii="Palatino Linotype" w:hAnsi="Palatino Linotype" w:cs="Arial"/>
        </w:rPr>
      </w:pPr>
    </w:p>
    <w:p w14:paraId="0BE767E3" w14:textId="293DD5AA" w:rsidR="005F1CA5" w:rsidRPr="00B354A9" w:rsidRDefault="005F1CA5" w:rsidP="00B354A9">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B354A9">
        <w:rPr>
          <w:rFonts w:ascii="Palatino Linotype" w:hAnsi="Palatino Linotype" w:cs="Arial"/>
          <w:b/>
          <w:bCs/>
          <w:color w:val="000000" w:themeColor="text1"/>
          <w:sz w:val="28"/>
          <w:lang w:eastAsia="es-MX"/>
        </w:rPr>
        <w:t>SEGUNDO</w:t>
      </w:r>
      <w:r w:rsidRPr="00B354A9">
        <w:rPr>
          <w:rFonts w:ascii="Palatino Linotype" w:hAnsi="Palatino Linotype" w:cs="Arial"/>
          <w:color w:val="000000" w:themeColor="text1"/>
        </w:rPr>
        <w:t xml:space="preserve">. </w:t>
      </w:r>
      <w:r w:rsidRPr="00B354A9">
        <w:rPr>
          <w:rFonts w:ascii="Palatino Linotype" w:hAnsi="Palatino Linotype"/>
          <w:color w:val="000000" w:themeColor="text1"/>
          <w:lang w:eastAsia="es-MX"/>
        </w:rPr>
        <w:t>Se</w:t>
      </w:r>
      <w:r w:rsidRPr="00B354A9">
        <w:rPr>
          <w:rFonts w:ascii="Palatino Linotype" w:hAnsi="Palatino Linotype"/>
          <w:b/>
          <w:bCs/>
          <w:color w:val="000000" w:themeColor="text1"/>
          <w:lang w:eastAsia="es-MX"/>
        </w:rPr>
        <w:t xml:space="preserve"> ORDENA </w:t>
      </w:r>
      <w:r w:rsidRPr="00B354A9">
        <w:rPr>
          <w:rFonts w:ascii="Palatino Linotype" w:hAnsi="Palatino Linotype"/>
          <w:color w:val="000000" w:themeColor="text1"/>
          <w:lang w:eastAsia="es-MX"/>
        </w:rPr>
        <w:t xml:space="preserve">al </w:t>
      </w:r>
      <w:r w:rsidRPr="00B354A9">
        <w:rPr>
          <w:rFonts w:ascii="Palatino Linotype" w:hAnsi="Palatino Linotype"/>
          <w:b/>
          <w:bCs/>
          <w:color w:val="000000" w:themeColor="text1"/>
          <w:lang w:eastAsia="es-MX"/>
        </w:rPr>
        <w:t>SUJETO OBLIGADO</w:t>
      </w:r>
      <w:r w:rsidRPr="00B354A9">
        <w:rPr>
          <w:rFonts w:ascii="Palatino Linotype" w:hAnsi="Palatino Linotype"/>
          <w:bCs/>
          <w:color w:val="000000" w:themeColor="text1"/>
          <w:lang w:eastAsia="es-MX"/>
        </w:rPr>
        <w:t xml:space="preserve">, </w:t>
      </w:r>
      <w:r w:rsidRPr="00B354A9">
        <w:rPr>
          <w:rFonts w:ascii="Palatino Linotype" w:hAnsi="Palatino Linotype"/>
          <w:color w:val="000000" w:themeColor="text1"/>
          <w:lang w:eastAsia="es-MX"/>
        </w:rPr>
        <w:t>entregue</w:t>
      </w:r>
      <w:r w:rsidRPr="00B354A9">
        <w:rPr>
          <w:rFonts w:ascii="Palatino Linotype" w:hAnsi="Palatino Linotype"/>
          <w:b/>
          <w:bCs/>
          <w:color w:val="000000" w:themeColor="text1"/>
          <w:lang w:eastAsia="es-MX"/>
        </w:rPr>
        <w:t xml:space="preserve"> </w:t>
      </w:r>
      <w:r w:rsidRPr="00B354A9">
        <w:rPr>
          <w:rFonts w:ascii="Palatino Linotype" w:hAnsi="Palatino Linotype"/>
          <w:color w:val="000000" w:themeColor="text1"/>
          <w:lang w:eastAsia="es-MX"/>
        </w:rPr>
        <w:t xml:space="preserve">vía </w:t>
      </w:r>
      <w:r w:rsidRPr="00B354A9">
        <w:rPr>
          <w:rFonts w:ascii="Palatino Linotype" w:hAnsi="Palatino Linotype"/>
          <w:b/>
          <w:bCs/>
          <w:color w:val="000000" w:themeColor="text1"/>
          <w:lang w:eastAsia="es-MX"/>
        </w:rPr>
        <w:t xml:space="preserve">SAIMEX, </w:t>
      </w:r>
      <w:r w:rsidRPr="00B354A9">
        <w:rPr>
          <w:rFonts w:ascii="Palatino Linotype" w:hAnsi="Palatino Linotype"/>
          <w:color w:val="000000" w:themeColor="text1"/>
          <w:lang w:eastAsia="es-MX"/>
        </w:rPr>
        <w:t xml:space="preserve">en términos del Considerando </w:t>
      </w:r>
      <w:r w:rsidR="00B354A9" w:rsidRPr="00B354A9">
        <w:rPr>
          <w:rFonts w:ascii="Palatino Linotype" w:hAnsi="Palatino Linotype"/>
          <w:b/>
          <w:bCs/>
          <w:color w:val="000000" w:themeColor="text1"/>
          <w:lang w:eastAsia="es-MX"/>
        </w:rPr>
        <w:t>SEXTO</w:t>
      </w:r>
      <w:r w:rsidRPr="00B354A9">
        <w:rPr>
          <w:rFonts w:ascii="Palatino Linotype" w:hAnsi="Palatino Linotype"/>
          <w:b/>
          <w:bCs/>
          <w:color w:val="000000" w:themeColor="text1"/>
          <w:lang w:eastAsia="es-MX"/>
        </w:rPr>
        <w:t xml:space="preserve"> </w:t>
      </w:r>
      <w:r w:rsidRPr="00B354A9">
        <w:rPr>
          <w:rFonts w:ascii="Palatino Linotype" w:hAnsi="Palatino Linotype" w:cs="Arial"/>
        </w:rPr>
        <w:t xml:space="preserve">a la </w:t>
      </w:r>
      <w:r w:rsidRPr="00B354A9">
        <w:rPr>
          <w:rFonts w:ascii="Palatino Linotype" w:hAnsi="Palatino Linotype" w:cs="Arial"/>
          <w:b/>
        </w:rPr>
        <w:t>RECURRENTE</w:t>
      </w:r>
      <w:r w:rsidRPr="00B354A9">
        <w:rPr>
          <w:rFonts w:ascii="Palatino Linotype" w:hAnsi="Palatino Linotype" w:cs="Arial"/>
        </w:rPr>
        <w:t>, lo siguiente:</w:t>
      </w:r>
    </w:p>
    <w:p w14:paraId="4789318D" w14:textId="77777777" w:rsidR="005F1CA5" w:rsidRPr="00B354A9" w:rsidRDefault="005F1CA5" w:rsidP="00B354A9">
      <w:pPr>
        <w:autoSpaceDE w:val="0"/>
        <w:autoSpaceDN w:val="0"/>
        <w:adjustRightInd w:val="0"/>
        <w:spacing w:line="360" w:lineRule="auto"/>
        <w:ind w:left="851" w:right="1134"/>
        <w:jc w:val="both"/>
        <w:rPr>
          <w:rFonts w:ascii="Palatino Linotype" w:hAnsi="Palatino Linotype" w:cs="Arial"/>
          <w:bCs/>
          <w:color w:val="000000" w:themeColor="text1"/>
        </w:rPr>
      </w:pPr>
    </w:p>
    <w:p w14:paraId="667FD887" w14:textId="58457C24" w:rsidR="00F16364" w:rsidRPr="00B354A9" w:rsidRDefault="00F16364" w:rsidP="00B354A9">
      <w:pPr>
        <w:pStyle w:val="Prrafodelista"/>
        <w:numPr>
          <w:ilvl w:val="0"/>
          <w:numId w:val="31"/>
        </w:numPr>
        <w:rPr>
          <w:rFonts w:ascii="Palatino Linotype" w:eastAsia="Palatino Linotype" w:hAnsi="Palatino Linotype" w:cs="Palatino Linotype"/>
        </w:rPr>
      </w:pPr>
      <w:r w:rsidRPr="00B354A9">
        <w:rPr>
          <w:rFonts w:ascii="Palatino Linotype" w:eastAsia="Palatino Linotype" w:hAnsi="Palatino Linotype" w:cs="Palatino Linotype"/>
        </w:rPr>
        <w:t xml:space="preserve">Pólizas diario y pólizas de egresos </w:t>
      </w:r>
      <w:r w:rsidR="00932223" w:rsidRPr="00B354A9">
        <w:rPr>
          <w:rFonts w:ascii="Palatino Linotype" w:eastAsia="Palatino Linotype" w:hAnsi="Palatino Linotype" w:cs="Palatino Linotype"/>
        </w:rPr>
        <w:t>correspondientes al</w:t>
      </w:r>
      <w:r w:rsidRPr="00B354A9">
        <w:rPr>
          <w:rFonts w:ascii="Palatino Linotype" w:eastAsia="Palatino Linotype" w:hAnsi="Palatino Linotype" w:cs="Palatino Linotype"/>
        </w:rPr>
        <w:t xml:space="preserve"> primer trimestre del dos mil veintidós</w:t>
      </w:r>
      <w:r w:rsidR="00932223" w:rsidRPr="00B354A9">
        <w:rPr>
          <w:rFonts w:ascii="Palatino Linotype" w:eastAsia="Palatino Linotype" w:hAnsi="Palatino Linotype" w:cs="Palatino Linotype"/>
        </w:rPr>
        <w:t xml:space="preserve">, con los documentos comprobatorios correspondientes. </w:t>
      </w:r>
    </w:p>
    <w:p w14:paraId="05BE91C8" w14:textId="77777777" w:rsidR="005F1CA5" w:rsidRPr="00B354A9" w:rsidRDefault="005F1CA5" w:rsidP="00B354A9">
      <w:pPr>
        <w:rPr>
          <w:rFonts w:ascii="Palatino Linotype" w:eastAsia="Palatino Linotype" w:hAnsi="Palatino Linotype" w:cs="Palatino Linotype"/>
        </w:rPr>
      </w:pPr>
    </w:p>
    <w:p w14:paraId="7AEB49D8" w14:textId="77777777" w:rsidR="005F1CA5" w:rsidRPr="00B354A9" w:rsidRDefault="005F1CA5" w:rsidP="00B354A9">
      <w:pPr>
        <w:widowControl w:val="0"/>
        <w:tabs>
          <w:tab w:val="left" w:pos="1701"/>
        </w:tabs>
        <w:autoSpaceDE w:val="0"/>
        <w:autoSpaceDN w:val="0"/>
        <w:adjustRightInd w:val="0"/>
        <w:spacing w:line="360" w:lineRule="auto"/>
        <w:jc w:val="both"/>
        <w:rPr>
          <w:rFonts w:ascii="Palatino Linotype" w:hAnsi="Palatino Linotype"/>
          <w:lang w:eastAsia="es-MX"/>
        </w:rPr>
      </w:pPr>
      <w:r w:rsidRPr="00B354A9">
        <w:rPr>
          <w:rFonts w:ascii="Palatino Linotype" w:hAnsi="Palatino Linotype" w:cs="Arial"/>
          <w:b/>
          <w:bCs/>
          <w:sz w:val="28"/>
          <w:lang w:eastAsia="es-MX"/>
        </w:rPr>
        <w:t>TERCERO</w:t>
      </w:r>
      <w:r w:rsidRPr="00B354A9">
        <w:rPr>
          <w:rFonts w:ascii="Palatino Linotype" w:eastAsia="Calibri" w:hAnsi="Palatino Linotype" w:cs="Arial"/>
          <w:b/>
          <w:bCs/>
        </w:rPr>
        <w:t xml:space="preserve">. </w:t>
      </w:r>
      <w:r w:rsidRPr="00B354A9">
        <w:rPr>
          <w:rFonts w:ascii="Palatino Linotype" w:hAnsi="Palatino Linotype"/>
          <w:b/>
          <w:szCs w:val="17"/>
          <w:lang w:eastAsia="es-ES_tradnl"/>
        </w:rPr>
        <w:t>Notifíquese</w:t>
      </w:r>
      <w:r w:rsidRPr="00B354A9">
        <w:rPr>
          <w:rFonts w:ascii="Palatino Linotype" w:hAnsi="Palatino Linotype"/>
          <w:szCs w:val="17"/>
          <w:lang w:eastAsia="es-ES_tradnl"/>
        </w:rPr>
        <w:t xml:space="preserve"> </w:t>
      </w:r>
      <w:r w:rsidRPr="00B354A9">
        <w:rPr>
          <w:rFonts w:ascii="Palatino Linotype" w:hAnsi="Palatino Linotype"/>
          <w:lang w:eastAsia="es-MX"/>
        </w:rPr>
        <w:t xml:space="preserve">al Titular de la Unidad de Transparencia de </w:t>
      </w:r>
      <w:r w:rsidRPr="00B354A9">
        <w:rPr>
          <w:rFonts w:ascii="Palatino Linotype" w:hAnsi="Palatino Linotype"/>
          <w:b/>
          <w:lang w:eastAsia="es-MX"/>
        </w:rPr>
        <w:t>EL</w:t>
      </w:r>
      <w:r w:rsidRPr="00B354A9">
        <w:rPr>
          <w:rFonts w:ascii="Palatino Linotype" w:hAnsi="Palatino Linotype"/>
          <w:lang w:eastAsia="es-MX"/>
        </w:rPr>
        <w:t xml:space="preserve"> </w:t>
      </w:r>
      <w:r w:rsidRPr="00B354A9">
        <w:rPr>
          <w:rFonts w:ascii="Palatino Linotype" w:hAnsi="Palatino Linotype"/>
          <w:b/>
          <w:lang w:eastAsia="es-MX"/>
        </w:rPr>
        <w:t xml:space="preserve">SUJETO OBLIGADO </w:t>
      </w:r>
      <w:r w:rsidRPr="00B354A9">
        <w:rPr>
          <w:rFonts w:ascii="Palatino Linotype" w:hAnsi="Palatino Linotype"/>
          <w:lang w:eastAsia="es-MX"/>
        </w:rPr>
        <w:t>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p>
    <w:p w14:paraId="2F7CD968" w14:textId="77777777" w:rsidR="005F1CA5" w:rsidRPr="00B354A9" w:rsidRDefault="005F1CA5" w:rsidP="00B354A9">
      <w:pPr>
        <w:tabs>
          <w:tab w:val="left" w:pos="709"/>
        </w:tabs>
        <w:spacing w:line="360" w:lineRule="auto"/>
        <w:ind w:right="51"/>
        <w:jc w:val="both"/>
        <w:rPr>
          <w:rFonts w:ascii="Palatino Linotype" w:hAnsi="Palatino Linotype" w:cs="Arial"/>
          <w:b/>
          <w:bCs/>
          <w:color w:val="000000" w:themeColor="text1"/>
          <w:sz w:val="28"/>
        </w:rPr>
      </w:pPr>
    </w:p>
    <w:p w14:paraId="63AD4106" w14:textId="5282C0C1" w:rsidR="005F1CA5" w:rsidRPr="00B354A9" w:rsidRDefault="005F1CA5" w:rsidP="00B354A9">
      <w:pPr>
        <w:tabs>
          <w:tab w:val="left" w:pos="709"/>
        </w:tabs>
        <w:spacing w:line="360" w:lineRule="auto"/>
        <w:ind w:right="51"/>
        <w:jc w:val="both"/>
        <w:rPr>
          <w:rFonts w:ascii="Palatino Linotype" w:hAnsi="Palatino Linotype" w:cs="Arial"/>
          <w:color w:val="000000" w:themeColor="text1"/>
        </w:rPr>
      </w:pPr>
      <w:r w:rsidRPr="00B354A9">
        <w:rPr>
          <w:rFonts w:ascii="Palatino Linotype" w:hAnsi="Palatino Linotype" w:cs="Arial"/>
          <w:b/>
          <w:bCs/>
          <w:color w:val="000000" w:themeColor="text1"/>
          <w:sz w:val="28"/>
        </w:rPr>
        <w:t>CUARTO.</w:t>
      </w:r>
      <w:r w:rsidRPr="00B354A9">
        <w:rPr>
          <w:rFonts w:ascii="Palatino Linotype" w:hAnsi="Palatino Linotype"/>
          <w:color w:val="000000" w:themeColor="text1"/>
          <w:szCs w:val="17"/>
          <w:lang w:eastAsia="es-ES_tradnl"/>
        </w:rPr>
        <w:t xml:space="preserve"> </w:t>
      </w:r>
      <w:r w:rsidRPr="00B354A9">
        <w:rPr>
          <w:rFonts w:ascii="Palatino Linotype" w:hAnsi="Palatino Linotype"/>
          <w:b/>
          <w:color w:val="000000" w:themeColor="text1"/>
          <w:szCs w:val="17"/>
          <w:lang w:eastAsia="es-ES_tradnl"/>
        </w:rPr>
        <w:t>Notifíquese</w:t>
      </w:r>
      <w:r w:rsidRPr="00B354A9">
        <w:rPr>
          <w:rFonts w:ascii="Palatino Linotype" w:hAnsi="Palatino Linotype"/>
          <w:color w:val="000000" w:themeColor="text1"/>
          <w:szCs w:val="17"/>
          <w:lang w:eastAsia="es-ES_tradnl"/>
        </w:rPr>
        <w:t xml:space="preserve"> a</w:t>
      </w:r>
      <w:r w:rsidR="00B354A9">
        <w:rPr>
          <w:rFonts w:ascii="Palatino Linotype" w:hAnsi="Palatino Linotype"/>
          <w:color w:val="000000" w:themeColor="text1"/>
          <w:szCs w:val="17"/>
          <w:lang w:eastAsia="es-ES_tradnl"/>
        </w:rPr>
        <w:t xml:space="preserve"> </w:t>
      </w:r>
      <w:r w:rsidR="00B354A9" w:rsidRPr="00B354A9">
        <w:rPr>
          <w:rFonts w:ascii="Palatino Linotype" w:hAnsi="Palatino Linotype"/>
          <w:b/>
          <w:bCs/>
          <w:color w:val="000000" w:themeColor="text1"/>
          <w:szCs w:val="17"/>
          <w:lang w:eastAsia="es-ES_tradnl"/>
        </w:rPr>
        <w:t>LA</w:t>
      </w:r>
      <w:r w:rsidRPr="00B354A9">
        <w:rPr>
          <w:rFonts w:ascii="Palatino Linotype" w:hAnsi="Palatino Linotype"/>
          <w:color w:val="000000" w:themeColor="text1"/>
          <w:szCs w:val="17"/>
          <w:lang w:eastAsia="es-ES_tradnl"/>
        </w:rPr>
        <w:t xml:space="preserve"> </w:t>
      </w:r>
      <w:r w:rsidRPr="00B354A9">
        <w:rPr>
          <w:rFonts w:ascii="Palatino Linotype" w:hAnsi="Palatino Linotype"/>
          <w:b/>
          <w:color w:val="000000" w:themeColor="text1"/>
          <w:szCs w:val="17"/>
          <w:lang w:eastAsia="es-ES_tradnl"/>
        </w:rPr>
        <w:t>RECURRENTE</w:t>
      </w:r>
      <w:r w:rsidRPr="00B354A9">
        <w:rPr>
          <w:rFonts w:ascii="Palatino Linotype" w:hAnsi="Palatino Linotype"/>
          <w:color w:val="000000" w:themeColor="text1"/>
          <w:szCs w:val="17"/>
          <w:lang w:eastAsia="es-ES_tradnl"/>
        </w:rPr>
        <w:t xml:space="preserve"> la presente resolución vía </w:t>
      </w:r>
      <w:r w:rsidRPr="00B354A9">
        <w:rPr>
          <w:rFonts w:ascii="Palatino Linotype" w:hAnsi="Palatino Linotype" w:cs="Arial"/>
          <w:color w:val="000000" w:themeColor="text1"/>
        </w:rPr>
        <w:t xml:space="preserve">Sistema de Acceso a la Información Mexiquense </w:t>
      </w:r>
      <w:r w:rsidRPr="00B354A9">
        <w:rPr>
          <w:rFonts w:ascii="Palatino Linotype" w:hAnsi="Palatino Linotype" w:cs="Arial"/>
          <w:b/>
          <w:bCs/>
          <w:color w:val="000000" w:themeColor="text1"/>
        </w:rPr>
        <w:t>SAIMEX</w:t>
      </w:r>
      <w:r w:rsidRPr="00B354A9">
        <w:rPr>
          <w:rFonts w:ascii="Palatino Linotype" w:hAnsi="Palatino Linotype" w:cs="Arial"/>
          <w:color w:val="000000" w:themeColor="text1"/>
        </w:rPr>
        <w:t>.</w:t>
      </w:r>
    </w:p>
    <w:p w14:paraId="24F5F5F7" w14:textId="1151FB93" w:rsidR="005F1CA5" w:rsidRPr="00B354A9" w:rsidRDefault="005F1CA5" w:rsidP="00B354A9">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354A9">
        <w:rPr>
          <w:rFonts w:ascii="Palatino Linotype" w:eastAsia="Palatino Linotype" w:hAnsi="Palatino Linotype" w:cs="Palatino Linotype"/>
          <w:b/>
          <w:color w:val="000000"/>
        </w:rPr>
        <w:lastRenderedPageBreak/>
        <w:t xml:space="preserve">QUINTO. Notifíquese </w:t>
      </w:r>
      <w:r w:rsidRPr="00B354A9">
        <w:rPr>
          <w:rFonts w:ascii="Palatino Linotype" w:eastAsia="Palatino Linotype" w:hAnsi="Palatino Linotype" w:cs="Palatino Linotype"/>
          <w:color w:val="000000"/>
        </w:rPr>
        <w:t xml:space="preserve">la presente resolución a </w:t>
      </w:r>
      <w:r w:rsidR="00B354A9" w:rsidRPr="00B354A9">
        <w:rPr>
          <w:rFonts w:ascii="Palatino Linotype" w:eastAsia="Palatino Linotype" w:hAnsi="Palatino Linotype" w:cs="Palatino Linotype"/>
          <w:b/>
          <w:color w:val="000000"/>
        </w:rPr>
        <w:t>LA</w:t>
      </w:r>
      <w:r w:rsidR="00877772" w:rsidRPr="00B354A9">
        <w:rPr>
          <w:rFonts w:ascii="Palatino Linotype" w:eastAsia="Palatino Linotype" w:hAnsi="Palatino Linotype" w:cs="Palatino Linotype"/>
          <w:b/>
          <w:color w:val="000000"/>
        </w:rPr>
        <w:t xml:space="preserve"> </w:t>
      </w:r>
      <w:r w:rsidRPr="00B354A9">
        <w:rPr>
          <w:rFonts w:ascii="Palatino Linotype" w:eastAsia="Palatino Linotype" w:hAnsi="Palatino Linotype" w:cs="Palatino Linotype"/>
          <w:b/>
          <w:color w:val="000000"/>
        </w:rPr>
        <w:t xml:space="preserve">RECURRENTE </w:t>
      </w:r>
      <w:r w:rsidRPr="00B354A9">
        <w:rPr>
          <w:rFonts w:ascii="Palatino Linotype" w:eastAsia="Palatino Linotype" w:hAnsi="Palatino Linotype" w:cs="Palatino Linotype"/>
          <w:color w:val="000000"/>
        </w:rPr>
        <w:t>mediante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0AE9C0FA" w14:textId="77777777" w:rsidR="005F1CA5" w:rsidRPr="00B354A9" w:rsidRDefault="005F1CA5" w:rsidP="00B354A9">
      <w:pPr>
        <w:tabs>
          <w:tab w:val="left" w:pos="709"/>
        </w:tabs>
        <w:spacing w:line="360" w:lineRule="auto"/>
        <w:ind w:right="51"/>
        <w:jc w:val="both"/>
        <w:rPr>
          <w:rFonts w:ascii="Palatino Linotype" w:hAnsi="Palatino Linotype"/>
          <w:b/>
          <w:color w:val="000000" w:themeColor="text1"/>
          <w:sz w:val="28"/>
          <w:szCs w:val="28"/>
          <w:lang w:eastAsia="es-ES_tradnl"/>
        </w:rPr>
      </w:pPr>
    </w:p>
    <w:p w14:paraId="449CEBCB" w14:textId="0DD1BA23" w:rsidR="005F1CA5" w:rsidRPr="00B354A9" w:rsidRDefault="005F1CA5" w:rsidP="00B354A9">
      <w:pPr>
        <w:widowControl w:val="0"/>
        <w:tabs>
          <w:tab w:val="left" w:pos="1701"/>
        </w:tabs>
        <w:autoSpaceDE w:val="0"/>
        <w:autoSpaceDN w:val="0"/>
        <w:adjustRightInd w:val="0"/>
        <w:spacing w:line="360" w:lineRule="auto"/>
        <w:ind w:right="49"/>
        <w:jc w:val="both"/>
        <w:rPr>
          <w:rFonts w:ascii="Palatino Linotype" w:hAnsi="Palatino Linotype"/>
          <w:color w:val="000000" w:themeColor="text1"/>
          <w:szCs w:val="17"/>
          <w:lang w:eastAsia="es-ES_tradnl"/>
        </w:rPr>
      </w:pPr>
      <w:r w:rsidRPr="00B354A9">
        <w:rPr>
          <w:rFonts w:ascii="Palatino Linotype" w:hAnsi="Palatino Linotype"/>
          <w:b/>
          <w:color w:val="000000" w:themeColor="text1"/>
          <w:sz w:val="28"/>
          <w:szCs w:val="28"/>
          <w:lang w:eastAsia="es-ES_tradnl"/>
        </w:rPr>
        <w:t>SEXTO.</w:t>
      </w:r>
      <w:r w:rsidRPr="00B354A9">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procedente, </w:t>
      </w:r>
      <w:r w:rsidRPr="00B354A9">
        <w:rPr>
          <w:rFonts w:ascii="Palatino Linotype" w:hAnsi="Palatino Linotype"/>
          <w:b/>
          <w:lang w:val="es-ES"/>
        </w:rPr>
        <w:t xml:space="preserve">EL </w:t>
      </w:r>
      <w:r w:rsidRPr="00B354A9">
        <w:rPr>
          <w:rFonts w:ascii="Palatino Linotype" w:hAnsi="Palatino Linotype" w:cs="Arial"/>
          <w:b/>
          <w:color w:val="000000" w:themeColor="text1"/>
        </w:rPr>
        <w:t xml:space="preserve">SUJETO OBLIGADO </w:t>
      </w:r>
      <w:r w:rsidRPr="00B354A9">
        <w:rPr>
          <w:rFonts w:ascii="Palatino Linotype" w:hAnsi="Palatino Linotype"/>
          <w:color w:val="000000" w:themeColor="text1"/>
          <w:szCs w:val="17"/>
          <w:lang w:eastAsia="es-ES_tradnl"/>
        </w:rPr>
        <w:t>de manera fundada y motivada, podrá solicitar una ampliación de plazo para el cumplimiento de la presente resolución.</w:t>
      </w:r>
    </w:p>
    <w:p w14:paraId="41DE9294" w14:textId="77777777" w:rsidR="00B354A9" w:rsidRPr="00B354A9" w:rsidRDefault="00B354A9" w:rsidP="00B354A9">
      <w:pPr>
        <w:widowControl w:val="0"/>
        <w:tabs>
          <w:tab w:val="left" w:pos="1701"/>
        </w:tabs>
        <w:autoSpaceDE w:val="0"/>
        <w:autoSpaceDN w:val="0"/>
        <w:adjustRightInd w:val="0"/>
        <w:spacing w:line="360" w:lineRule="auto"/>
        <w:ind w:right="49"/>
        <w:jc w:val="both"/>
        <w:rPr>
          <w:rFonts w:ascii="Palatino Linotype" w:hAnsi="Palatino Linotype"/>
          <w:color w:val="000000" w:themeColor="text1"/>
          <w:szCs w:val="17"/>
          <w:lang w:eastAsia="es-ES_tradnl"/>
        </w:rPr>
      </w:pPr>
    </w:p>
    <w:p w14:paraId="0CC5DCC8" w14:textId="12AA04A5" w:rsidR="000F0B51" w:rsidRPr="00B354A9" w:rsidRDefault="000F0B51" w:rsidP="00B354A9">
      <w:pPr>
        <w:spacing w:line="360" w:lineRule="auto"/>
        <w:jc w:val="both"/>
        <w:rPr>
          <w:rFonts w:ascii="Palatino Linotype" w:hAnsi="Palatino Linotype"/>
        </w:rPr>
      </w:pPr>
      <w:r w:rsidRPr="00B354A9">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F16364" w:rsidRPr="00B354A9">
        <w:rPr>
          <w:rFonts w:ascii="Palatino Linotype" w:hAnsi="Palatino Linotype"/>
        </w:rPr>
        <w:t>OCTAVA</w:t>
      </w:r>
      <w:r w:rsidRPr="00B354A9">
        <w:rPr>
          <w:rFonts w:ascii="Palatino Linotype" w:hAnsi="Palatino Linotype"/>
        </w:rPr>
        <w:t xml:space="preserve"> SESIÓN ORDINARIA CELEBRADA EL </w:t>
      </w:r>
      <w:r w:rsidR="00F16364" w:rsidRPr="00B354A9">
        <w:rPr>
          <w:rFonts w:ascii="Palatino Linotype" w:hAnsi="Palatino Linotype"/>
        </w:rPr>
        <w:t>UNO</w:t>
      </w:r>
      <w:r w:rsidRPr="00B354A9">
        <w:rPr>
          <w:rFonts w:ascii="Palatino Linotype" w:hAnsi="Palatino Linotype"/>
        </w:rPr>
        <w:t xml:space="preserve"> DE </w:t>
      </w:r>
      <w:r w:rsidR="00F16364" w:rsidRPr="00B354A9">
        <w:rPr>
          <w:rFonts w:ascii="Palatino Linotype" w:hAnsi="Palatino Linotype"/>
        </w:rPr>
        <w:t>MARZO</w:t>
      </w:r>
      <w:r w:rsidRPr="00B354A9">
        <w:rPr>
          <w:rFonts w:ascii="Palatino Linotype" w:hAnsi="Palatino Linotype"/>
        </w:rPr>
        <w:t xml:space="preserve"> DE DOS MIL VEINTITRÉS, ANTE EL SECRETARIO TÉCNICO DEL PLENO, ALEXIS TAPIA RAMÍREZ.</w:t>
      </w:r>
    </w:p>
    <w:p w14:paraId="1DB397AF" w14:textId="77777777" w:rsidR="000F0B51" w:rsidRPr="00F06441" w:rsidRDefault="000F0B51" w:rsidP="00B354A9">
      <w:pPr>
        <w:spacing w:line="360" w:lineRule="auto"/>
        <w:jc w:val="both"/>
        <w:rPr>
          <w:rFonts w:ascii="Palatino Linotype" w:hAnsi="Palatino Linotype"/>
          <w:sz w:val="20"/>
          <w:szCs w:val="20"/>
        </w:rPr>
      </w:pPr>
      <w:r w:rsidRPr="00B354A9">
        <w:rPr>
          <w:rFonts w:ascii="Palatino Linotype" w:hAnsi="Palatino Linotype"/>
          <w:sz w:val="20"/>
          <w:szCs w:val="20"/>
        </w:rPr>
        <w:t>SCMM/BLA/DEMF/CCC</w:t>
      </w:r>
    </w:p>
    <w:p w14:paraId="222EA5FF" w14:textId="72A2E6E0" w:rsidR="00FB34B7" w:rsidRPr="00F06441" w:rsidRDefault="00FB34B7" w:rsidP="00B354A9">
      <w:pPr>
        <w:spacing w:before="100" w:beforeAutospacing="1" w:after="100" w:afterAutospacing="1" w:line="360" w:lineRule="auto"/>
        <w:jc w:val="both"/>
        <w:rPr>
          <w:rFonts w:ascii="Palatino Linotype" w:hAnsi="Palatino Linotype"/>
        </w:rPr>
      </w:pPr>
    </w:p>
    <w:p w14:paraId="6E8004E6" w14:textId="4048F08D" w:rsidR="00FB34B7" w:rsidRPr="00F06441" w:rsidRDefault="00FB34B7" w:rsidP="00B354A9">
      <w:pPr>
        <w:spacing w:before="100" w:beforeAutospacing="1" w:after="100" w:afterAutospacing="1" w:line="360" w:lineRule="auto"/>
        <w:jc w:val="both"/>
        <w:rPr>
          <w:rFonts w:ascii="Palatino Linotype" w:hAnsi="Palatino Linotype"/>
        </w:rPr>
      </w:pPr>
    </w:p>
    <w:p w14:paraId="49413AF2" w14:textId="667F3B11" w:rsidR="00FB34B7" w:rsidRPr="00F06441" w:rsidRDefault="00FB34B7" w:rsidP="00B354A9">
      <w:pPr>
        <w:spacing w:before="100" w:beforeAutospacing="1" w:after="100" w:afterAutospacing="1" w:line="360" w:lineRule="auto"/>
        <w:jc w:val="both"/>
        <w:rPr>
          <w:rFonts w:ascii="Palatino Linotype" w:hAnsi="Palatino Linotype"/>
        </w:rPr>
      </w:pPr>
    </w:p>
    <w:p w14:paraId="3A09DD42" w14:textId="2779FDE7" w:rsidR="00FB34B7" w:rsidRPr="00F06441" w:rsidRDefault="00FB34B7" w:rsidP="00B354A9">
      <w:pPr>
        <w:spacing w:before="100" w:beforeAutospacing="1" w:after="100" w:afterAutospacing="1" w:line="360" w:lineRule="auto"/>
        <w:jc w:val="both"/>
        <w:rPr>
          <w:rFonts w:ascii="Palatino Linotype" w:hAnsi="Palatino Linotype"/>
        </w:rPr>
      </w:pPr>
    </w:p>
    <w:p w14:paraId="3D325CDA" w14:textId="77777777" w:rsidR="00FB34B7" w:rsidRPr="00F06441" w:rsidRDefault="00FB34B7" w:rsidP="00B354A9">
      <w:pPr>
        <w:spacing w:before="100" w:beforeAutospacing="1" w:after="100" w:afterAutospacing="1" w:line="360" w:lineRule="auto"/>
        <w:jc w:val="both"/>
        <w:rPr>
          <w:rFonts w:ascii="Palatino Linotype" w:hAnsi="Palatino Linotype"/>
        </w:rPr>
      </w:pPr>
    </w:p>
    <w:p w14:paraId="478FC6D8" w14:textId="71CC324B" w:rsidR="00B97505" w:rsidRPr="00F06441" w:rsidRDefault="00B97505" w:rsidP="00B354A9">
      <w:pPr>
        <w:spacing w:before="100" w:beforeAutospacing="1" w:after="100" w:afterAutospacing="1" w:line="360" w:lineRule="auto"/>
        <w:jc w:val="both"/>
        <w:rPr>
          <w:rFonts w:ascii="Palatino Linotype" w:hAnsi="Palatino Linotype"/>
        </w:rPr>
      </w:pPr>
    </w:p>
    <w:p w14:paraId="41B261AE" w14:textId="735A228E" w:rsidR="00B97505" w:rsidRPr="00F06441" w:rsidRDefault="00B97505" w:rsidP="00B354A9">
      <w:pPr>
        <w:spacing w:before="100" w:beforeAutospacing="1" w:after="100" w:afterAutospacing="1" w:line="360" w:lineRule="auto"/>
        <w:jc w:val="both"/>
        <w:rPr>
          <w:rFonts w:ascii="Palatino Linotype" w:hAnsi="Palatino Linotype"/>
        </w:rPr>
      </w:pPr>
    </w:p>
    <w:p w14:paraId="63EC9353" w14:textId="05DCCD2B" w:rsidR="00B97505" w:rsidRPr="00F06441" w:rsidRDefault="00B97505" w:rsidP="00B354A9">
      <w:pPr>
        <w:spacing w:before="100" w:beforeAutospacing="1" w:after="100" w:afterAutospacing="1" w:line="360" w:lineRule="auto"/>
        <w:jc w:val="both"/>
        <w:rPr>
          <w:rFonts w:ascii="Palatino Linotype" w:hAnsi="Palatino Linotype"/>
        </w:rPr>
      </w:pPr>
    </w:p>
    <w:p w14:paraId="02B7A153" w14:textId="59B49131" w:rsidR="00B97505" w:rsidRPr="00F06441" w:rsidRDefault="00B97505" w:rsidP="00B354A9">
      <w:pPr>
        <w:spacing w:before="100" w:beforeAutospacing="1" w:after="100" w:afterAutospacing="1" w:line="360" w:lineRule="auto"/>
        <w:jc w:val="both"/>
        <w:rPr>
          <w:rFonts w:ascii="Palatino Linotype" w:hAnsi="Palatino Linotype"/>
        </w:rPr>
      </w:pPr>
    </w:p>
    <w:p w14:paraId="7F32ECCD" w14:textId="5FB369CF" w:rsidR="00B97505" w:rsidRPr="00F06441" w:rsidRDefault="00B97505" w:rsidP="00B354A9">
      <w:pPr>
        <w:spacing w:before="100" w:beforeAutospacing="1" w:after="100" w:afterAutospacing="1" w:line="360" w:lineRule="auto"/>
        <w:jc w:val="both"/>
        <w:rPr>
          <w:rFonts w:ascii="Palatino Linotype" w:hAnsi="Palatino Linotype"/>
        </w:rPr>
      </w:pPr>
    </w:p>
    <w:p w14:paraId="00EF156D" w14:textId="6F15A74C" w:rsidR="00B97505" w:rsidRPr="00F06441" w:rsidRDefault="00B97505" w:rsidP="00B354A9">
      <w:pPr>
        <w:spacing w:before="100" w:beforeAutospacing="1" w:after="100" w:afterAutospacing="1" w:line="360" w:lineRule="auto"/>
        <w:jc w:val="both"/>
        <w:rPr>
          <w:rFonts w:ascii="Palatino Linotype" w:hAnsi="Palatino Linotype"/>
        </w:rPr>
      </w:pPr>
    </w:p>
    <w:p w14:paraId="2CC0115D" w14:textId="5F66DA73" w:rsidR="00B97505" w:rsidRPr="00F06441" w:rsidRDefault="00B97505" w:rsidP="00B354A9">
      <w:pPr>
        <w:spacing w:before="100" w:beforeAutospacing="1" w:after="100" w:afterAutospacing="1" w:line="360" w:lineRule="auto"/>
        <w:jc w:val="both"/>
        <w:rPr>
          <w:rFonts w:ascii="Palatino Linotype" w:hAnsi="Palatino Linotype"/>
        </w:rPr>
      </w:pPr>
    </w:p>
    <w:p w14:paraId="3759824F" w14:textId="7FE8E3CB" w:rsidR="00B97505" w:rsidRPr="00F06441" w:rsidRDefault="00B97505" w:rsidP="00B354A9">
      <w:pPr>
        <w:spacing w:before="100" w:beforeAutospacing="1" w:after="100" w:afterAutospacing="1" w:line="360" w:lineRule="auto"/>
        <w:jc w:val="both"/>
        <w:rPr>
          <w:rFonts w:ascii="Palatino Linotype" w:hAnsi="Palatino Linotype"/>
        </w:rPr>
      </w:pPr>
    </w:p>
    <w:p w14:paraId="2477CD72" w14:textId="23115B11" w:rsidR="00B97505" w:rsidRPr="00F06441" w:rsidRDefault="00B97505" w:rsidP="00B354A9">
      <w:pPr>
        <w:spacing w:before="100" w:beforeAutospacing="1" w:after="100" w:afterAutospacing="1" w:line="360" w:lineRule="auto"/>
        <w:jc w:val="both"/>
        <w:rPr>
          <w:rFonts w:ascii="Palatino Linotype" w:hAnsi="Palatino Linotype"/>
        </w:rPr>
      </w:pPr>
    </w:p>
    <w:p w14:paraId="6BDF6E0B" w14:textId="77777777" w:rsidR="00B97505" w:rsidRPr="00F06441" w:rsidRDefault="00B97505" w:rsidP="00B354A9">
      <w:pPr>
        <w:spacing w:before="100" w:beforeAutospacing="1" w:after="100" w:afterAutospacing="1" w:line="360" w:lineRule="auto"/>
        <w:jc w:val="both"/>
        <w:rPr>
          <w:rFonts w:ascii="Palatino Linotype" w:hAnsi="Palatino Linotype"/>
        </w:rPr>
      </w:pPr>
    </w:p>
    <w:p w14:paraId="25B76F01" w14:textId="77777777" w:rsidR="009D0FFC" w:rsidRPr="00F06441" w:rsidRDefault="009D0FFC" w:rsidP="00B354A9">
      <w:pPr>
        <w:spacing w:before="100" w:beforeAutospacing="1" w:after="100" w:afterAutospacing="1" w:line="360" w:lineRule="auto"/>
        <w:jc w:val="both"/>
        <w:rPr>
          <w:rFonts w:ascii="Palatino Linotype" w:hAnsi="Palatino Linotype"/>
        </w:rPr>
      </w:pPr>
    </w:p>
    <w:sectPr w:rsidR="009D0FFC" w:rsidRPr="00F06441" w:rsidSect="006957B1">
      <w:headerReference w:type="even" r:id="rId23"/>
      <w:headerReference w:type="default" r:id="rId24"/>
      <w:footerReference w:type="default" r:id="rId25"/>
      <w:headerReference w:type="first" r:id="rId26"/>
      <w:footerReference w:type="first" r:id="rId2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EEE22F" w14:textId="77777777" w:rsidR="00C7744F" w:rsidRDefault="00C7744F" w:rsidP="00C80F8C">
      <w:r>
        <w:separator/>
      </w:r>
    </w:p>
  </w:endnote>
  <w:endnote w:type="continuationSeparator" w:id="0">
    <w:p w14:paraId="25395E6D" w14:textId="77777777" w:rsidR="00C7744F" w:rsidRDefault="00C7744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E41DCF0" w:rsidR="00BD17F5" w:rsidRPr="0010196A" w:rsidRDefault="00BD17F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43F5E">
      <w:rPr>
        <w:rFonts w:ascii="Palatino Linotype" w:hAnsi="Palatino Linotype" w:cs="Arial"/>
        <w:bCs/>
        <w:noProof/>
        <w:sz w:val="22"/>
        <w:szCs w:val="22"/>
      </w:rPr>
      <w:t>38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43F5E">
      <w:rPr>
        <w:rFonts w:ascii="Palatino Linotype" w:hAnsi="Palatino Linotype" w:cs="Arial"/>
        <w:bCs/>
        <w:noProof/>
        <w:sz w:val="22"/>
        <w:szCs w:val="22"/>
      </w:rPr>
      <w:t>38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D86036E" w:rsidR="00BD17F5" w:rsidRPr="0010196A" w:rsidRDefault="00BD17F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E380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E3806">
      <w:rPr>
        <w:rFonts w:ascii="Palatino Linotype" w:hAnsi="Palatino Linotype" w:cs="Arial"/>
        <w:bCs/>
        <w:noProof/>
        <w:sz w:val="22"/>
        <w:szCs w:val="22"/>
      </w:rPr>
      <w:t>38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D43D0D" w14:textId="77777777" w:rsidR="00C7744F" w:rsidRDefault="00C7744F" w:rsidP="00C80F8C">
      <w:r>
        <w:separator/>
      </w:r>
    </w:p>
  </w:footnote>
  <w:footnote w:type="continuationSeparator" w:id="0">
    <w:p w14:paraId="71667EC7" w14:textId="77777777" w:rsidR="00C7744F" w:rsidRDefault="00C7744F" w:rsidP="00C80F8C">
      <w:r>
        <w:continuationSeparator/>
      </w:r>
    </w:p>
  </w:footnote>
  <w:footnote w:id="1">
    <w:p w14:paraId="44D0D000" w14:textId="4D7A5AAA" w:rsidR="00B31B69" w:rsidRPr="00B31B69" w:rsidRDefault="00B31B69">
      <w:pPr>
        <w:pStyle w:val="Textonotapie"/>
        <w:rPr>
          <w:rFonts w:ascii="Palatino Linotype" w:hAnsi="Palatino Linotype"/>
        </w:rPr>
      </w:pPr>
      <w:r>
        <w:rPr>
          <w:rStyle w:val="Refdenotaalpie"/>
        </w:rPr>
        <w:footnoteRef/>
      </w:r>
      <w:r>
        <w:t xml:space="preserve"> </w:t>
      </w:r>
      <w:r w:rsidRPr="00B31B69">
        <w:rPr>
          <w:rFonts w:ascii="Palatino Linotype" w:hAnsi="Palatino Linotype"/>
        </w:rPr>
        <w:t>Para su consulta en línea:</w:t>
      </w:r>
    </w:p>
    <w:p w14:paraId="0764D26A" w14:textId="63E6F563" w:rsidR="00B31B69" w:rsidRDefault="00B31B69">
      <w:pPr>
        <w:pStyle w:val="Textonotapie"/>
      </w:pPr>
      <w:r w:rsidRPr="00B31B69">
        <w:rPr>
          <w:rFonts w:ascii="Palatino Linotype" w:hAnsi="Palatino Linotype"/>
        </w:rPr>
        <w:t xml:space="preserve"> </w:t>
      </w:r>
      <w:hyperlink r:id="rId1" w:history="1">
        <w:r w:rsidRPr="00CB6A6E">
          <w:rPr>
            <w:rStyle w:val="Hipervnculo"/>
            <w:rFonts w:ascii="Palatino Linotype" w:hAnsi="Palatino Linotype"/>
          </w:rPr>
          <w:t>https://www.osfem.gob.mx/04_Iconografia/Ent_Fisc/Doc_Apoy/Doc_Apoy_22.html</w:t>
        </w:r>
      </w:hyperlink>
      <w:r>
        <w:rPr>
          <w:rFonts w:ascii="Palatino Linotype" w:hAnsi="Palatino Linotype"/>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BD17F5" w:rsidRDefault="00C7744F">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BD17F5" w:rsidRPr="0010196A" w:rsidRDefault="00C7744F"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BD17F5" w:rsidRPr="008F2CCC" w14:paraId="1F097D8A" w14:textId="77777777" w:rsidTr="00625FD4">
      <w:tc>
        <w:tcPr>
          <w:tcW w:w="3261" w:type="dxa"/>
          <w:vMerge w:val="restart"/>
        </w:tcPr>
        <w:p w14:paraId="1F780A0C" w14:textId="1EFF25F4" w:rsidR="00BD17F5" w:rsidRPr="008F2CCC" w:rsidRDefault="00BD17F5"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9A14109" w:rsidR="00BD17F5" w:rsidRPr="00664658" w:rsidRDefault="00BD17F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0BF447A0" w:rsidR="00BD17F5" w:rsidRPr="00664658" w:rsidRDefault="00BD17F5" w:rsidP="004862B1">
          <w:pPr>
            <w:jc w:val="both"/>
            <w:rPr>
              <w:rFonts w:ascii="Palatino Linotype" w:hAnsi="Palatino Linotype"/>
              <w:b/>
              <w:sz w:val="22"/>
              <w:szCs w:val="22"/>
              <w:lang w:val="es-ES_tradnl"/>
            </w:rPr>
          </w:pPr>
          <w:bookmarkStart w:id="9" w:name="_Hlk102682258"/>
          <w:bookmarkStart w:id="10" w:name="_Hlk98849459"/>
          <w:r>
            <w:rPr>
              <w:rFonts w:ascii="Palatino Linotype" w:hAnsi="Palatino Linotype"/>
              <w:b/>
              <w:bCs/>
              <w:sz w:val="22"/>
              <w:szCs w:val="22"/>
            </w:rPr>
            <w:t>15502</w:t>
          </w:r>
          <w:r w:rsidRPr="00674E6B">
            <w:rPr>
              <w:rFonts w:ascii="Palatino Linotype" w:hAnsi="Palatino Linotype"/>
              <w:b/>
              <w:bCs/>
              <w:sz w:val="22"/>
              <w:szCs w:val="22"/>
            </w:rPr>
            <w:t>/INFOEM/IP/RR/202</w:t>
          </w:r>
          <w:r>
            <w:rPr>
              <w:rFonts w:ascii="Palatino Linotype" w:hAnsi="Palatino Linotype"/>
              <w:b/>
              <w:bCs/>
              <w:sz w:val="22"/>
              <w:szCs w:val="22"/>
            </w:rPr>
            <w:t>2</w:t>
          </w:r>
          <w:bookmarkEnd w:id="9"/>
          <w:r>
            <w:rPr>
              <w:rFonts w:ascii="Palatino Linotype" w:hAnsi="Palatino Linotype"/>
              <w:b/>
              <w:bCs/>
              <w:sz w:val="22"/>
              <w:szCs w:val="22"/>
            </w:rPr>
            <w:t xml:space="preserve"> </w:t>
          </w:r>
          <w:bookmarkEnd w:id="10"/>
          <w:r>
            <w:rPr>
              <w:rFonts w:ascii="Palatino Linotype" w:hAnsi="Palatino Linotype"/>
              <w:b/>
              <w:bCs/>
              <w:sz w:val="22"/>
              <w:szCs w:val="22"/>
            </w:rPr>
            <w:t>y acumulado</w:t>
          </w:r>
        </w:p>
      </w:tc>
    </w:tr>
    <w:tr w:rsidR="00BD17F5" w:rsidRPr="008F2CCC" w14:paraId="049677A3" w14:textId="77777777" w:rsidTr="00625FD4">
      <w:tc>
        <w:tcPr>
          <w:tcW w:w="3261" w:type="dxa"/>
          <w:vMerge/>
        </w:tcPr>
        <w:p w14:paraId="4A21EAC1" w14:textId="5C1F145E" w:rsidR="00BD17F5" w:rsidRPr="008F2CCC" w:rsidRDefault="00BD17F5" w:rsidP="00200BFC">
          <w:pPr>
            <w:rPr>
              <w:rFonts w:ascii="Palatino Linotype" w:hAnsi="Palatino Linotype"/>
              <w:b/>
              <w:sz w:val="22"/>
              <w:szCs w:val="22"/>
              <w:lang w:val="es-ES_tradnl"/>
            </w:rPr>
          </w:pPr>
        </w:p>
      </w:tc>
      <w:tc>
        <w:tcPr>
          <w:tcW w:w="2551" w:type="dxa"/>
          <w:shd w:val="clear" w:color="auto" w:fill="auto"/>
        </w:tcPr>
        <w:p w14:paraId="1237BCDE" w14:textId="77777777" w:rsidR="00BD17F5" w:rsidRPr="00664658" w:rsidRDefault="00BD17F5"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D4B7974" w:rsidR="00BD17F5" w:rsidRPr="00D41D47" w:rsidRDefault="00BD17F5" w:rsidP="004862B1">
          <w:pPr>
            <w:jc w:val="both"/>
            <w:rPr>
              <w:rFonts w:ascii="Palatino Linotype" w:hAnsi="Palatino Linotype"/>
              <w:b/>
              <w:sz w:val="22"/>
              <w:szCs w:val="22"/>
              <w:lang w:val="es-ES_tradnl"/>
            </w:rPr>
          </w:pPr>
          <w:r w:rsidRPr="00180C54">
            <w:rPr>
              <w:rFonts w:ascii="Palatino Linotype" w:hAnsi="Palatino Linotype"/>
              <w:b/>
              <w:bCs/>
              <w:sz w:val="22"/>
              <w:szCs w:val="22"/>
            </w:rPr>
            <w:t>Hospital Regional de Alta Especialidad de Zumpango</w:t>
          </w:r>
        </w:p>
      </w:tc>
    </w:tr>
    <w:tr w:rsidR="00BD17F5" w:rsidRPr="008F2CCC" w14:paraId="72CD087D" w14:textId="77777777" w:rsidTr="00625FD4">
      <w:trPr>
        <w:trHeight w:val="228"/>
      </w:trPr>
      <w:tc>
        <w:tcPr>
          <w:tcW w:w="3261" w:type="dxa"/>
          <w:vMerge/>
        </w:tcPr>
        <w:p w14:paraId="1B78656F" w14:textId="01E6F6F6" w:rsidR="00BD17F5" w:rsidRPr="008F2CCC" w:rsidRDefault="00BD17F5" w:rsidP="00200BFC">
          <w:pPr>
            <w:rPr>
              <w:rFonts w:ascii="Palatino Linotype" w:hAnsi="Palatino Linotype"/>
              <w:b/>
              <w:sz w:val="22"/>
              <w:szCs w:val="22"/>
              <w:lang w:val="es-ES_tradnl"/>
            </w:rPr>
          </w:pPr>
        </w:p>
      </w:tc>
      <w:tc>
        <w:tcPr>
          <w:tcW w:w="2551" w:type="dxa"/>
          <w:shd w:val="clear" w:color="auto" w:fill="auto"/>
        </w:tcPr>
        <w:p w14:paraId="74D81628" w14:textId="2A7F7BCB" w:rsidR="00BD17F5" w:rsidRPr="00664658" w:rsidRDefault="00BD17F5"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BD17F5" w:rsidRPr="00664658" w:rsidRDefault="00BD17F5" w:rsidP="00200BFC">
          <w:pPr>
            <w:jc w:val="both"/>
            <w:rPr>
              <w:rFonts w:ascii="Palatino Linotype" w:hAnsi="Palatino Linotype"/>
              <w:b/>
              <w:sz w:val="22"/>
              <w:szCs w:val="22"/>
              <w:lang w:val="es-ES_tradnl"/>
            </w:rPr>
          </w:pPr>
          <w:bookmarkStart w:id="11" w:name="_Hlk104241680"/>
          <w:r w:rsidRPr="00D9217D">
            <w:rPr>
              <w:rFonts w:ascii="Palatino Linotype" w:hAnsi="Palatino Linotype"/>
              <w:b/>
              <w:bCs/>
              <w:sz w:val="22"/>
              <w:szCs w:val="22"/>
              <w:lang w:val="es-ES_tradnl"/>
            </w:rPr>
            <w:t>Sharon Cristina Morales Martínez</w:t>
          </w:r>
          <w:bookmarkEnd w:id="11"/>
        </w:p>
      </w:tc>
    </w:tr>
  </w:tbl>
  <w:p w14:paraId="3ECB9F0B" w14:textId="77777777" w:rsidR="00BD17F5" w:rsidRPr="0010196A" w:rsidRDefault="00BD17F5"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BD17F5" w:rsidRPr="0010196A" w:rsidRDefault="00C7744F">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BD17F5" w:rsidRPr="008F2CCC" w14:paraId="6ABABA57" w14:textId="77777777" w:rsidTr="00EB19F2">
      <w:tc>
        <w:tcPr>
          <w:tcW w:w="3805" w:type="dxa"/>
          <w:vMerge w:val="restart"/>
          <w:shd w:val="clear" w:color="auto" w:fill="auto"/>
        </w:tcPr>
        <w:p w14:paraId="6AA376CC" w14:textId="1234161B" w:rsidR="00BD17F5" w:rsidRPr="008F2CCC" w:rsidRDefault="00BD17F5"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BD17F5" w:rsidRPr="008F2CCC" w:rsidRDefault="00BD17F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29D00B87" w:rsidR="00BD17F5" w:rsidRPr="008F2CCC" w:rsidRDefault="00BD17F5" w:rsidP="00C34EFF">
          <w:pPr>
            <w:jc w:val="both"/>
            <w:rPr>
              <w:rFonts w:ascii="Palatino Linotype" w:hAnsi="Palatino Linotype"/>
              <w:b/>
              <w:sz w:val="22"/>
              <w:szCs w:val="22"/>
              <w:lang w:val="es-ES_tradnl"/>
            </w:rPr>
          </w:pPr>
          <w:r>
            <w:rPr>
              <w:rFonts w:ascii="Palatino Linotype" w:hAnsi="Palatino Linotype"/>
              <w:b/>
              <w:bCs/>
              <w:sz w:val="22"/>
              <w:szCs w:val="22"/>
            </w:rPr>
            <w:t>15502</w:t>
          </w:r>
          <w:r w:rsidRPr="000A27E2">
            <w:rPr>
              <w:rFonts w:ascii="Palatino Linotype" w:hAnsi="Palatino Linotype"/>
              <w:b/>
              <w:bCs/>
              <w:sz w:val="22"/>
              <w:szCs w:val="22"/>
            </w:rPr>
            <w:t>/INFOEM/IP/RR/202</w:t>
          </w:r>
          <w:r>
            <w:rPr>
              <w:rFonts w:ascii="Palatino Linotype" w:hAnsi="Palatino Linotype"/>
              <w:b/>
              <w:bCs/>
              <w:sz w:val="22"/>
              <w:szCs w:val="22"/>
            </w:rPr>
            <w:t>2 y acumulado</w:t>
          </w:r>
        </w:p>
      </w:tc>
    </w:tr>
    <w:tr w:rsidR="00BD17F5" w:rsidRPr="008F2CCC" w14:paraId="3B45FB53" w14:textId="77777777" w:rsidTr="00EB19F2">
      <w:tc>
        <w:tcPr>
          <w:tcW w:w="3805" w:type="dxa"/>
          <w:vMerge/>
          <w:shd w:val="clear" w:color="auto" w:fill="auto"/>
        </w:tcPr>
        <w:p w14:paraId="188B82EF" w14:textId="77777777" w:rsidR="00BD17F5" w:rsidRPr="008F2CCC" w:rsidRDefault="00BD17F5" w:rsidP="00344B20">
          <w:pPr>
            <w:rPr>
              <w:rFonts w:ascii="Palatino Linotype" w:hAnsi="Palatino Linotype"/>
              <w:b/>
              <w:sz w:val="22"/>
              <w:szCs w:val="22"/>
              <w:lang w:val="es-ES_tradnl"/>
            </w:rPr>
          </w:pPr>
          <w:bookmarkStart w:id="12" w:name="_Hlk80706940"/>
        </w:p>
      </w:tc>
      <w:tc>
        <w:tcPr>
          <w:tcW w:w="3000" w:type="dxa"/>
          <w:shd w:val="clear" w:color="auto" w:fill="auto"/>
        </w:tcPr>
        <w:p w14:paraId="3B2AD0CF" w14:textId="77777777" w:rsidR="00BD17F5" w:rsidRPr="008F2CCC" w:rsidRDefault="00BD17F5" w:rsidP="00344B20">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31D8C0FF" w:rsidR="00BD17F5" w:rsidRPr="008F2CCC" w:rsidRDefault="006E3806" w:rsidP="00344B20">
          <w:pPr>
            <w:jc w:val="both"/>
            <w:rPr>
              <w:rFonts w:ascii="Palatino Linotype" w:hAnsi="Palatino Linotype"/>
              <w:b/>
              <w:sz w:val="22"/>
              <w:szCs w:val="22"/>
              <w:lang w:val="es-ES_tradnl"/>
            </w:rPr>
          </w:pPr>
          <w:r>
            <w:rPr>
              <w:rFonts w:ascii="Palatino Linotype" w:hAnsi="Palatino Linotype"/>
              <w:b/>
              <w:sz w:val="22"/>
              <w:szCs w:val="22"/>
              <w:lang w:val="es-ES_tradnl"/>
            </w:rPr>
            <w:t>XXXXXXX XXXXXX XXXXXXX</w:t>
          </w:r>
        </w:p>
      </w:tc>
    </w:tr>
    <w:bookmarkEnd w:id="12"/>
    <w:tr w:rsidR="00BD17F5" w:rsidRPr="008F2CCC" w14:paraId="28A493EB" w14:textId="77777777" w:rsidTr="00EB19F2">
      <w:trPr>
        <w:trHeight w:val="228"/>
      </w:trPr>
      <w:tc>
        <w:tcPr>
          <w:tcW w:w="3805" w:type="dxa"/>
          <w:vMerge/>
          <w:shd w:val="clear" w:color="auto" w:fill="auto"/>
        </w:tcPr>
        <w:p w14:paraId="06C77D31" w14:textId="77777777" w:rsidR="00BD17F5" w:rsidRPr="008F2CCC" w:rsidRDefault="00BD17F5" w:rsidP="00344B20">
          <w:pPr>
            <w:rPr>
              <w:rFonts w:ascii="Palatino Linotype" w:hAnsi="Palatino Linotype"/>
              <w:b/>
              <w:sz w:val="22"/>
              <w:szCs w:val="22"/>
              <w:lang w:val="es-ES_tradnl"/>
            </w:rPr>
          </w:pPr>
        </w:p>
      </w:tc>
      <w:tc>
        <w:tcPr>
          <w:tcW w:w="3000" w:type="dxa"/>
          <w:shd w:val="clear" w:color="auto" w:fill="auto"/>
        </w:tcPr>
        <w:p w14:paraId="2E1A72B4" w14:textId="77777777" w:rsidR="00BD17F5" w:rsidRPr="008F2CCC" w:rsidRDefault="00BD17F5" w:rsidP="00344B20">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17B7C6A6" w:rsidR="00BD17F5" w:rsidRPr="00DC41C8" w:rsidRDefault="00BD17F5" w:rsidP="00344B20">
          <w:pPr>
            <w:jc w:val="both"/>
            <w:rPr>
              <w:rFonts w:ascii="Palatino Linotype" w:hAnsi="Palatino Linotype"/>
              <w:b/>
              <w:sz w:val="22"/>
              <w:szCs w:val="22"/>
            </w:rPr>
          </w:pPr>
          <w:r w:rsidRPr="003B46E0">
            <w:rPr>
              <w:rFonts w:ascii="Palatino Linotype" w:hAnsi="Palatino Linotype"/>
              <w:b/>
              <w:bCs/>
              <w:sz w:val="22"/>
              <w:szCs w:val="22"/>
            </w:rPr>
            <w:t>Hospital Regional de Alta Especialidad de Zumpango</w:t>
          </w:r>
        </w:p>
      </w:tc>
    </w:tr>
    <w:tr w:rsidR="00BD17F5" w:rsidRPr="008F2CCC" w14:paraId="0F114FF0" w14:textId="77777777" w:rsidTr="00EB19F2">
      <w:tc>
        <w:tcPr>
          <w:tcW w:w="3805" w:type="dxa"/>
          <w:vMerge/>
          <w:shd w:val="clear" w:color="auto" w:fill="auto"/>
        </w:tcPr>
        <w:p w14:paraId="4CCB64BA" w14:textId="77777777" w:rsidR="00BD17F5" w:rsidRPr="008F2CCC" w:rsidRDefault="00BD17F5" w:rsidP="00200BFC">
          <w:pPr>
            <w:rPr>
              <w:rFonts w:ascii="Palatino Linotype" w:hAnsi="Palatino Linotype"/>
              <w:b/>
              <w:sz w:val="22"/>
              <w:szCs w:val="22"/>
              <w:lang w:val="es-ES_tradnl"/>
            </w:rPr>
          </w:pPr>
        </w:p>
      </w:tc>
      <w:tc>
        <w:tcPr>
          <w:tcW w:w="3000" w:type="dxa"/>
          <w:shd w:val="clear" w:color="auto" w:fill="auto"/>
        </w:tcPr>
        <w:p w14:paraId="31E422EA" w14:textId="275BBB09" w:rsidR="00BD17F5" w:rsidRPr="008F2CCC" w:rsidRDefault="00BD17F5"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BD17F5" w:rsidRPr="008F2CCC" w:rsidRDefault="00BD17F5"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BD17F5" w:rsidRPr="0010196A" w:rsidRDefault="00BD17F5"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E1848"/>
    <w:multiLevelType w:val="hybridMultilevel"/>
    <w:tmpl w:val="AE4C14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86337C"/>
    <w:multiLevelType w:val="hybridMultilevel"/>
    <w:tmpl w:val="FDDC7C1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DF0DAF"/>
    <w:multiLevelType w:val="hybridMultilevel"/>
    <w:tmpl w:val="40A6A31C"/>
    <w:lvl w:ilvl="0" w:tplc="1EC829DE">
      <w:start w:val="1"/>
      <w:numFmt w:val="lowerLetter"/>
      <w:lvlText w:val="%1)"/>
      <w:lvlJc w:val="right"/>
      <w:pPr>
        <w:ind w:left="1570" w:hanging="360"/>
      </w:pPr>
    </w:lvl>
    <w:lvl w:ilvl="1" w:tplc="080A0019">
      <w:start w:val="1"/>
      <w:numFmt w:val="lowerLetter"/>
      <w:lvlText w:val="%2."/>
      <w:lvlJc w:val="left"/>
      <w:pPr>
        <w:ind w:left="2290" w:hanging="360"/>
      </w:pPr>
    </w:lvl>
    <w:lvl w:ilvl="2" w:tplc="080A001B">
      <w:start w:val="1"/>
      <w:numFmt w:val="lowerRoman"/>
      <w:lvlText w:val="%3."/>
      <w:lvlJc w:val="right"/>
      <w:pPr>
        <w:ind w:left="3010" w:hanging="180"/>
      </w:pPr>
    </w:lvl>
    <w:lvl w:ilvl="3" w:tplc="080A000F">
      <w:start w:val="1"/>
      <w:numFmt w:val="decimal"/>
      <w:lvlText w:val="%4."/>
      <w:lvlJc w:val="left"/>
      <w:pPr>
        <w:ind w:left="3730" w:hanging="360"/>
      </w:pPr>
    </w:lvl>
    <w:lvl w:ilvl="4" w:tplc="080A0019">
      <w:start w:val="1"/>
      <w:numFmt w:val="lowerLetter"/>
      <w:lvlText w:val="%5."/>
      <w:lvlJc w:val="left"/>
      <w:pPr>
        <w:ind w:left="4450" w:hanging="360"/>
      </w:pPr>
    </w:lvl>
    <w:lvl w:ilvl="5" w:tplc="080A001B">
      <w:start w:val="1"/>
      <w:numFmt w:val="lowerRoman"/>
      <w:lvlText w:val="%6."/>
      <w:lvlJc w:val="right"/>
      <w:pPr>
        <w:ind w:left="5170" w:hanging="180"/>
      </w:pPr>
    </w:lvl>
    <w:lvl w:ilvl="6" w:tplc="080A000F">
      <w:start w:val="1"/>
      <w:numFmt w:val="decimal"/>
      <w:lvlText w:val="%7."/>
      <w:lvlJc w:val="left"/>
      <w:pPr>
        <w:ind w:left="5890" w:hanging="360"/>
      </w:pPr>
    </w:lvl>
    <w:lvl w:ilvl="7" w:tplc="080A0019">
      <w:start w:val="1"/>
      <w:numFmt w:val="lowerLetter"/>
      <w:lvlText w:val="%8."/>
      <w:lvlJc w:val="left"/>
      <w:pPr>
        <w:ind w:left="6610" w:hanging="360"/>
      </w:pPr>
    </w:lvl>
    <w:lvl w:ilvl="8" w:tplc="080A001B">
      <w:start w:val="1"/>
      <w:numFmt w:val="lowerRoman"/>
      <w:lvlText w:val="%9."/>
      <w:lvlJc w:val="right"/>
      <w:pPr>
        <w:ind w:left="7330" w:hanging="180"/>
      </w:pPr>
    </w:lvl>
  </w:abstractNum>
  <w:abstractNum w:abstractNumId="3"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DA45E5D"/>
    <w:multiLevelType w:val="hybridMultilevel"/>
    <w:tmpl w:val="FDDC7C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222A7F"/>
    <w:multiLevelType w:val="hybridMultilevel"/>
    <w:tmpl w:val="A344CE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2202AD"/>
    <w:multiLevelType w:val="hybridMultilevel"/>
    <w:tmpl w:val="8E024420"/>
    <w:lvl w:ilvl="0" w:tplc="F558EE88">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07E41D3"/>
    <w:multiLevelType w:val="hybridMultilevel"/>
    <w:tmpl w:val="E29ABD4E"/>
    <w:lvl w:ilvl="0" w:tplc="080A000F">
      <w:start w:val="1"/>
      <w:numFmt w:val="decimal"/>
      <w:lvlText w:val="%1."/>
      <w:lvlJc w:val="left"/>
      <w:pPr>
        <w:ind w:left="720" w:hanging="360"/>
      </w:pPr>
      <w:rPr>
        <w:rFonts w:hint="default"/>
        <w:b/>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664721B"/>
    <w:multiLevelType w:val="hybridMultilevel"/>
    <w:tmpl w:val="DAC0A2B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284F115E"/>
    <w:multiLevelType w:val="hybridMultilevel"/>
    <w:tmpl w:val="D00A9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4" w15:restartNumberingAfterBreak="0">
    <w:nsid w:val="2BDA11F1"/>
    <w:multiLevelType w:val="hybridMultilevel"/>
    <w:tmpl w:val="78720D2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4317490"/>
    <w:multiLevelType w:val="hybridMultilevel"/>
    <w:tmpl w:val="C008920E"/>
    <w:lvl w:ilvl="0" w:tplc="269A6166">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7F02BED"/>
    <w:multiLevelType w:val="hybridMultilevel"/>
    <w:tmpl w:val="7D6AEC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0082692"/>
    <w:multiLevelType w:val="hybridMultilevel"/>
    <w:tmpl w:val="9F8EB3CE"/>
    <w:lvl w:ilvl="0" w:tplc="B46637B2">
      <w:start w:val="1"/>
      <w:numFmt w:val="upperRoman"/>
      <w:lvlText w:val="%1."/>
      <w:lvlJc w:val="left"/>
      <w:pPr>
        <w:ind w:left="1713"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DC119C4"/>
    <w:multiLevelType w:val="hybridMultilevel"/>
    <w:tmpl w:val="FDDC7C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2CE6EA7"/>
    <w:multiLevelType w:val="hybridMultilevel"/>
    <w:tmpl w:val="FDDC7C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620D683C"/>
    <w:multiLevelType w:val="hybridMultilevel"/>
    <w:tmpl w:val="FDDC7C1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4DB61B5"/>
    <w:multiLevelType w:val="hybridMultilevel"/>
    <w:tmpl w:val="827EAA30"/>
    <w:lvl w:ilvl="0" w:tplc="6FFCACB2">
      <w:start w:val="1"/>
      <w:numFmt w:val="upperRoman"/>
      <w:lvlText w:val="%1."/>
      <w:lvlJc w:val="left"/>
      <w:pPr>
        <w:ind w:left="1080" w:hanging="720"/>
      </w:pPr>
      <w:rPr>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6B4746CB"/>
    <w:multiLevelType w:val="hybridMultilevel"/>
    <w:tmpl w:val="450416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28"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26"/>
  </w:num>
  <w:num w:numId="4">
    <w:abstractNumId w:val="17"/>
  </w:num>
  <w:num w:numId="5">
    <w:abstractNumId w:val="13"/>
  </w:num>
  <w:num w:numId="6">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11"/>
  </w:num>
  <w:num w:numId="9">
    <w:abstractNumId w:val="16"/>
  </w:num>
  <w:num w:numId="10">
    <w:abstractNumId w:val="20"/>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22"/>
  </w:num>
  <w:num w:numId="14">
    <w:abstractNumId w:val="28"/>
  </w:num>
  <w:num w:numId="15">
    <w:abstractNumId w:val="5"/>
  </w:num>
  <w:num w:numId="16">
    <w:abstractNumId w:val="21"/>
  </w:num>
  <w:num w:numId="17">
    <w:abstractNumId w:val="3"/>
  </w:num>
  <w:num w:numId="18">
    <w:abstractNumId w:val="19"/>
  </w:num>
  <w:num w:numId="19">
    <w:abstractNumId w:val="9"/>
  </w:num>
  <w:num w:numId="20">
    <w:abstractNumId w:val="1"/>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27"/>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25"/>
  </w:num>
  <w:num w:numId="30">
    <w:abstractNumId w:val="0"/>
  </w:num>
  <w:num w:numId="31">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s-419" w:vendorID="64" w:dllVersion="4096" w:nlCheck="1" w:checkStyle="0"/>
  <w:activeWritingStyle w:appName="MSWord" w:lang="es-419" w:vendorID="64" w:dllVersion="6" w:nlCheck="1" w:checkStyle="1"/>
  <w:activeWritingStyle w:appName="MSWord" w:lang="en-US"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419"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117"/>
    <w:rsid w:val="000008A5"/>
    <w:rsid w:val="000018B7"/>
    <w:rsid w:val="00002175"/>
    <w:rsid w:val="0000258A"/>
    <w:rsid w:val="000025F0"/>
    <w:rsid w:val="0000265E"/>
    <w:rsid w:val="000026CD"/>
    <w:rsid w:val="0000276E"/>
    <w:rsid w:val="00002897"/>
    <w:rsid w:val="00002A00"/>
    <w:rsid w:val="00002E83"/>
    <w:rsid w:val="0000328A"/>
    <w:rsid w:val="000040F0"/>
    <w:rsid w:val="000041B5"/>
    <w:rsid w:val="000046A7"/>
    <w:rsid w:val="000049A4"/>
    <w:rsid w:val="00004C7A"/>
    <w:rsid w:val="000054EA"/>
    <w:rsid w:val="000055AE"/>
    <w:rsid w:val="0000588F"/>
    <w:rsid w:val="000060C2"/>
    <w:rsid w:val="000061AB"/>
    <w:rsid w:val="0000632A"/>
    <w:rsid w:val="0000633D"/>
    <w:rsid w:val="00006728"/>
    <w:rsid w:val="00006AA9"/>
    <w:rsid w:val="00006D43"/>
    <w:rsid w:val="00006EC0"/>
    <w:rsid w:val="00006F2F"/>
    <w:rsid w:val="000070E0"/>
    <w:rsid w:val="00007558"/>
    <w:rsid w:val="000075A8"/>
    <w:rsid w:val="00007AF1"/>
    <w:rsid w:val="00007BAB"/>
    <w:rsid w:val="00007FD8"/>
    <w:rsid w:val="000104F0"/>
    <w:rsid w:val="0001085A"/>
    <w:rsid w:val="000109F4"/>
    <w:rsid w:val="00010A8B"/>
    <w:rsid w:val="000114CF"/>
    <w:rsid w:val="000114E2"/>
    <w:rsid w:val="00011EDE"/>
    <w:rsid w:val="000122AB"/>
    <w:rsid w:val="000123CB"/>
    <w:rsid w:val="00012718"/>
    <w:rsid w:val="00012A00"/>
    <w:rsid w:val="00013023"/>
    <w:rsid w:val="00013378"/>
    <w:rsid w:val="00013399"/>
    <w:rsid w:val="00013537"/>
    <w:rsid w:val="00013986"/>
    <w:rsid w:val="00013EBF"/>
    <w:rsid w:val="000142C0"/>
    <w:rsid w:val="00014764"/>
    <w:rsid w:val="0001491A"/>
    <w:rsid w:val="00014E91"/>
    <w:rsid w:val="00014EB1"/>
    <w:rsid w:val="00015D3A"/>
    <w:rsid w:val="00015DDC"/>
    <w:rsid w:val="00015E07"/>
    <w:rsid w:val="000160C6"/>
    <w:rsid w:val="0001612D"/>
    <w:rsid w:val="00016A2B"/>
    <w:rsid w:val="0001736B"/>
    <w:rsid w:val="00017746"/>
    <w:rsid w:val="0001796B"/>
    <w:rsid w:val="00017EBE"/>
    <w:rsid w:val="00017F73"/>
    <w:rsid w:val="0002024B"/>
    <w:rsid w:val="00020BD7"/>
    <w:rsid w:val="00020BF6"/>
    <w:rsid w:val="00020C9F"/>
    <w:rsid w:val="00020D44"/>
    <w:rsid w:val="00020DB0"/>
    <w:rsid w:val="0002121F"/>
    <w:rsid w:val="00021F54"/>
    <w:rsid w:val="00022013"/>
    <w:rsid w:val="000223C0"/>
    <w:rsid w:val="000225CE"/>
    <w:rsid w:val="000225F4"/>
    <w:rsid w:val="00022A73"/>
    <w:rsid w:val="00022DCF"/>
    <w:rsid w:val="00022E8B"/>
    <w:rsid w:val="00023233"/>
    <w:rsid w:val="000235B6"/>
    <w:rsid w:val="00024420"/>
    <w:rsid w:val="000244C6"/>
    <w:rsid w:val="00024557"/>
    <w:rsid w:val="0002471C"/>
    <w:rsid w:val="00024A5F"/>
    <w:rsid w:val="00024E68"/>
    <w:rsid w:val="0002501F"/>
    <w:rsid w:val="000254C2"/>
    <w:rsid w:val="0002592E"/>
    <w:rsid w:val="00025DB0"/>
    <w:rsid w:val="000266B6"/>
    <w:rsid w:val="00026808"/>
    <w:rsid w:val="0002685C"/>
    <w:rsid w:val="0002690E"/>
    <w:rsid w:val="00026A3C"/>
    <w:rsid w:val="00026C73"/>
    <w:rsid w:val="00026D5F"/>
    <w:rsid w:val="00027195"/>
    <w:rsid w:val="000275D1"/>
    <w:rsid w:val="0003033D"/>
    <w:rsid w:val="00030B10"/>
    <w:rsid w:val="0003134F"/>
    <w:rsid w:val="0003153C"/>
    <w:rsid w:val="000317FD"/>
    <w:rsid w:val="00031B70"/>
    <w:rsid w:val="00031C72"/>
    <w:rsid w:val="00031E7E"/>
    <w:rsid w:val="00032403"/>
    <w:rsid w:val="000328A0"/>
    <w:rsid w:val="00032F93"/>
    <w:rsid w:val="000333BC"/>
    <w:rsid w:val="0003355B"/>
    <w:rsid w:val="000336D0"/>
    <w:rsid w:val="000337B3"/>
    <w:rsid w:val="000337E3"/>
    <w:rsid w:val="000339B9"/>
    <w:rsid w:val="00033C79"/>
    <w:rsid w:val="00033E94"/>
    <w:rsid w:val="000344B4"/>
    <w:rsid w:val="00034C4F"/>
    <w:rsid w:val="000355D7"/>
    <w:rsid w:val="00035676"/>
    <w:rsid w:val="00035C89"/>
    <w:rsid w:val="00035CDF"/>
    <w:rsid w:val="00036439"/>
    <w:rsid w:val="000364B0"/>
    <w:rsid w:val="00036B1A"/>
    <w:rsid w:val="00036B67"/>
    <w:rsid w:val="0003731D"/>
    <w:rsid w:val="00037DDE"/>
    <w:rsid w:val="00037FDC"/>
    <w:rsid w:val="000405A5"/>
    <w:rsid w:val="000407BF"/>
    <w:rsid w:val="00040A28"/>
    <w:rsid w:val="000410CE"/>
    <w:rsid w:val="0004120D"/>
    <w:rsid w:val="000415DD"/>
    <w:rsid w:val="00041603"/>
    <w:rsid w:val="00041959"/>
    <w:rsid w:val="00041A86"/>
    <w:rsid w:val="00041B68"/>
    <w:rsid w:val="00041ECE"/>
    <w:rsid w:val="000423AF"/>
    <w:rsid w:val="00042415"/>
    <w:rsid w:val="000426B2"/>
    <w:rsid w:val="00042714"/>
    <w:rsid w:val="00042A23"/>
    <w:rsid w:val="00042A5A"/>
    <w:rsid w:val="00042F6A"/>
    <w:rsid w:val="0004330A"/>
    <w:rsid w:val="00043943"/>
    <w:rsid w:val="0004425E"/>
    <w:rsid w:val="00044351"/>
    <w:rsid w:val="000446CF"/>
    <w:rsid w:val="00044856"/>
    <w:rsid w:val="000449C9"/>
    <w:rsid w:val="00044D0E"/>
    <w:rsid w:val="00045311"/>
    <w:rsid w:val="000454E2"/>
    <w:rsid w:val="000462DC"/>
    <w:rsid w:val="000464A3"/>
    <w:rsid w:val="000465A8"/>
    <w:rsid w:val="0004663C"/>
    <w:rsid w:val="00047111"/>
    <w:rsid w:val="00047A25"/>
    <w:rsid w:val="00047AFE"/>
    <w:rsid w:val="00047B88"/>
    <w:rsid w:val="00047D0D"/>
    <w:rsid w:val="00047E38"/>
    <w:rsid w:val="00047E9E"/>
    <w:rsid w:val="0005069C"/>
    <w:rsid w:val="00050C19"/>
    <w:rsid w:val="00050D47"/>
    <w:rsid w:val="00050FE1"/>
    <w:rsid w:val="00051ADD"/>
    <w:rsid w:val="00051B43"/>
    <w:rsid w:val="00051D2A"/>
    <w:rsid w:val="0005265B"/>
    <w:rsid w:val="000527F0"/>
    <w:rsid w:val="00052E1B"/>
    <w:rsid w:val="00053036"/>
    <w:rsid w:val="0005335D"/>
    <w:rsid w:val="0005363B"/>
    <w:rsid w:val="00053A25"/>
    <w:rsid w:val="00053FA9"/>
    <w:rsid w:val="000543FA"/>
    <w:rsid w:val="000546E2"/>
    <w:rsid w:val="00054BB2"/>
    <w:rsid w:val="00054CFB"/>
    <w:rsid w:val="000550D6"/>
    <w:rsid w:val="00055200"/>
    <w:rsid w:val="000558A1"/>
    <w:rsid w:val="000559E2"/>
    <w:rsid w:val="00055BF6"/>
    <w:rsid w:val="00055E68"/>
    <w:rsid w:val="00055F61"/>
    <w:rsid w:val="0005614A"/>
    <w:rsid w:val="00056469"/>
    <w:rsid w:val="000568EF"/>
    <w:rsid w:val="00056AD5"/>
    <w:rsid w:val="000572EA"/>
    <w:rsid w:val="00057476"/>
    <w:rsid w:val="00057716"/>
    <w:rsid w:val="00057C91"/>
    <w:rsid w:val="00057F11"/>
    <w:rsid w:val="000606B4"/>
    <w:rsid w:val="000610E2"/>
    <w:rsid w:val="00061146"/>
    <w:rsid w:val="000613E3"/>
    <w:rsid w:val="000618EE"/>
    <w:rsid w:val="00061AD9"/>
    <w:rsid w:val="00061D4C"/>
    <w:rsid w:val="00061E9B"/>
    <w:rsid w:val="00061EB4"/>
    <w:rsid w:val="00062501"/>
    <w:rsid w:val="0006258E"/>
    <w:rsid w:val="000625E0"/>
    <w:rsid w:val="00062793"/>
    <w:rsid w:val="000628AA"/>
    <w:rsid w:val="00062C16"/>
    <w:rsid w:val="00062C9F"/>
    <w:rsid w:val="00062E20"/>
    <w:rsid w:val="00062FE6"/>
    <w:rsid w:val="000633BB"/>
    <w:rsid w:val="000636AD"/>
    <w:rsid w:val="00063A05"/>
    <w:rsid w:val="00063AEF"/>
    <w:rsid w:val="00063CB6"/>
    <w:rsid w:val="00064245"/>
    <w:rsid w:val="000644B3"/>
    <w:rsid w:val="0006469D"/>
    <w:rsid w:val="000646B0"/>
    <w:rsid w:val="00064A5B"/>
    <w:rsid w:val="000653D7"/>
    <w:rsid w:val="0006590C"/>
    <w:rsid w:val="00065B50"/>
    <w:rsid w:val="00066A54"/>
    <w:rsid w:val="00066B22"/>
    <w:rsid w:val="00066D71"/>
    <w:rsid w:val="0006715F"/>
    <w:rsid w:val="00067477"/>
    <w:rsid w:val="00067C7D"/>
    <w:rsid w:val="000703DE"/>
    <w:rsid w:val="0007046F"/>
    <w:rsid w:val="00070856"/>
    <w:rsid w:val="00070868"/>
    <w:rsid w:val="000710D2"/>
    <w:rsid w:val="00071E62"/>
    <w:rsid w:val="00071FC4"/>
    <w:rsid w:val="0007221D"/>
    <w:rsid w:val="000725D3"/>
    <w:rsid w:val="0007261F"/>
    <w:rsid w:val="00072866"/>
    <w:rsid w:val="000728B7"/>
    <w:rsid w:val="00072954"/>
    <w:rsid w:val="00072CB3"/>
    <w:rsid w:val="00072F99"/>
    <w:rsid w:val="0007327E"/>
    <w:rsid w:val="000734E9"/>
    <w:rsid w:val="0007367D"/>
    <w:rsid w:val="00073800"/>
    <w:rsid w:val="00073A2F"/>
    <w:rsid w:val="00073BB6"/>
    <w:rsid w:val="0007436D"/>
    <w:rsid w:val="00074BDB"/>
    <w:rsid w:val="00074CF8"/>
    <w:rsid w:val="00075283"/>
    <w:rsid w:val="00075295"/>
    <w:rsid w:val="00075615"/>
    <w:rsid w:val="0007587F"/>
    <w:rsid w:val="00075B41"/>
    <w:rsid w:val="00075CEB"/>
    <w:rsid w:val="00075EA3"/>
    <w:rsid w:val="00076950"/>
    <w:rsid w:val="0007695F"/>
    <w:rsid w:val="00077737"/>
    <w:rsid w:val="000779C1"/>
    <w:rsid w:val="00077AC1"/>
    <w:rsid w:val="00077B79"/>
    <w:rsid w:val="00077BB8"/>
    <w:rsid w:val="00077BC0"/>
    <w:rsid w:val="0008043B"/>
    <w:rsid w:val="00080615"/>
    <w:rsid w:val="000810C5"/>
    <w:rsid w:val="00081337"/>
    <w:rsid w:val="0008139C"/>
    <w:rsid w:val="00081B66"/>
    <w:rsid w:val="000825DF"/>
    <w:rsid w:val="0008338D"/>
    <w:rsid w:val="0008386E"/>
    <w:rsid w:val="00083958"/>
    <w:rsid w:val="00084079"/>
    <w:rsid w:val="0008420F"/>
    <w:rsid w:val="00084295"/>
    <w:rsid w:val="000847B2"/>
    <w:rsid w:val="00085229"/>
    <w:rsid w:val="0008542A"/>
    <w:rsid w:val="00085585"/>
    <w:rsid w:val="00085973"/>
    <w:rsid w:val="00085A8A"/>
    <w:rsid w:val="000861FF"/>
    <w:rsid w:val="0008668D"/>
    <w:rsid w:val="00086980"/>
    <w:rsid w:val="0008710F"/>
    <w:rsid w:val="00087913"/>
    <w:rsid w:val="00087D47"/>
    <w:rsid w:val="00087EF4"/>
    <w:rsid w:val="00090260"/>
    <w:rsid w:val="00090790"/>
    <w:rsid w:val="00090C67"/>
    <w:rsid w:val="00090CC8"/>
    <w:rsid w:val="00090DEE"/>
    <w:rsid w:val="00091C47"/>
    <w:rsid w:val="000922B0"/>
    <w:rsid w:val="00092385"/>
    <w:rsid w:val="00092543"/>
    <w:rsid w:val="00092789"/>
    <w:rsid w:val="00092893"/>
    <w:rsid w:val="0009299D"/>
    <w:rsid w:val="00092F37"/>
    <w:rsid w:val="0009390B"/>
    <w:rsid w:val="00093B0C"/>
    <w:rsid w:val="0009469C"/>
    <w:rsid w:val="00095302"/>
    <w:rsid w:val="0009541B"/>
    <w:rsid w:val="000955F6"/>
    <w:rsid w:val="000957E7"/>
    <w:rsid w:val="00095950"/>
    <w:rsid w:val="00096188"/>
    <w:rsid w:val="0009628B"/>
    <w:rsid w:val="00096756"/>
    <w:rsid w:val="00096D57"/>
    <w:rsid w:val="00096F49"/>
    <w:rsid w:val="000970F0"/>
    <w:rsid w:val="000978E5"/>
    <w:rsid w:val="00097B14"/>
    <w:rsid w:val="00097CBB"/>
    <w:rsid w:val="000A0195"/>
    <w:rsid w:val="000A06CB"/>
    <w:rsid w:val="000A0C7C"/>
    <w:rsid w:val="000A1149"/>
    <w:rsid w:val="000A1549"/>
    <w:rsid w:val="000A1721"/>
    <w:rsid w:val="000A2017"/>
    <w:rsid w:val="000A2164"/>
    <w:rsid w:val="000A27E2"/>
    <w:rsid w:val="000A2A5B"/>
    <w:rsid w:val="000A2B2B"/>
    <w:rsid w:val="000A2E1A"/>
    <w:rsid w:val="000A3399"/>
    <w:rsid w:val="000A341F"/>
    <w:rsid w:val="000A377D"/>
    <w:rsid w:val="000A3D63"/>
    <w:rsid w:val="000A4495"/>
    <w:rsid w:val="000A4664"/>
    <w:rsid w:val="000A4922"/>
    <w:rsid w:val="000A4A99"/>
    <w:rsid w:val="000A4AAE"/>
    <w:rsid w:val="000A4E74"/>
    <w:rsid w:val="000A52A9"/>
    <w:rsid w:val="000A5939"/>
    <w:rsid w:val="000A59BB"/>
    <w:rsid w:val="000A5A68"/>
    <w:rsid w:val="000A5AC3"/>
    <w:rsid w:val="000A5D64"/>
    <w:rsid w:val="000A66D7"/>
    <w:rsid w:val="000A67FF"/>
    <w:rsid w:val="000A68D3"/>
    <w:rsid w:val="000A6A03"/>
    <w:rsid w:val="000A6B97"/>
    <w:rsid w:val="000A6CF2"/>
    <w:rsid w:val="000A6D1B"/>
    <w:rsid w:val="000A6EFF"/>
    <w:rsid w:val="000A7130"/>
    <w:rsid w:val="000A7815"/>
    <w:rsid w:val="000A7958"/>
    <w:rsid w:val="000A79D4"/>
    <w:rsid w:val="000A7B48"/>
    <w:rsid w:val="000B11B2"/>
    <w:rsid w:val="000B126F"/>
    <w:rsid w:val="000B17C5"/>
    <w:rsid w:val="000B17FD"/>
    <w:rsid w:val="000B1C78"/>
    <w:rsid w:val="000B1E46"/>
    <w:rsid w:val="000B1F89"/>
    <w:rsid w:val="000B20AC"/>
    <w:rsid w:val="000B296C"/>
    <w:rsid w:val="000B2F55"/>
    <w:rsid w:val="000B321C"/>
    <w:rsid w:val="000B337D"/>
    <w:rsid w:val="000B3DC6"/>
    <w:rsid w:val="000B3EF0"/>
    <w:rsid w:val="000B3FFD"/>
    <w:rsid w:val="000B4067"/>
    <w:rsid w:val="000B432B"/>
    <w:rsid w:val="000B4D3D"/>
    <w:rsid w:val="000B5041"/>
    <w:rsid w:val="000B5051"/>
    <w:rsid w:val="000B5750"/>
    <w:rsid w:val="000B5A14"/>
    <w:rsid w:val="000B5C2A"/>
    <w:rsid w:val="000B61F5"/>
    <w:rsid w:val="000B633D"/>
    <w:rsid w:val="000B6387"/>
    <w:rsid w:val="000B6507"/>
    <w:rsid w:val="000B65BC"/>
    <w:rsid w:val="000B666B"/>
    <w:rsid w:val="000B676D"/>
    <w:rsid w:val="000B68DF"/>
    <w:rsid w:val="000B7784"/>
    <w:rsid w:val="000C0462"/>
    <w:rsid w:val="000C0695"/>
    <w:rsid w:val="000C100A"/>
    <w:rsid w:val="000C1C1F"/>
    <w:rsid w:val="000C1DA4"/>
    <w:rsid w:val="000C1DC9"/>
    <w:rsid w:val="000C2214"/>
    <w:rsid w:val="000C2331"/>
    <w:rsid w:val="000C2832"/>
    <w:rsid w:val="000C2900"/>
    <w:rsid w:val="000C2A4F"/>
    <w:rsid w:val="000C2B4A"/>
    <w:rsid w:val="000C2C13"/>
    <w:rsid w:val="000C2C6F"/>
    <w:rsid w:val="000C2FB4"/>
    <w:rsid w:val="000C312C"/>
    <w:rsid w:val="000C3C58"/>
    <w:rsid w:val="000C4127"/>
    <w:rsid w:val="000C43BF"/>
    <w:rsid w:val="000C4453"/>
    <w:rsid w:val="000C4483"/>
    <w:rsid w:val="000C4806"/>
    <w:rsid w:val="000C4DFA"/>
    <w:rsid w:val="000C53AD"/>
    <w:rsid w:val="000C53F2"/>
    <w:rsid w:val="000C5D37"/>
    <w:rsid w:val="000C617F"/>
    <w:rsid w:val="000C6222"/>
    <w:rsid w:val="000C6662"/>
    <w:rsid w:val="000C68B1"/>
    <w:rsid w:val="000C69D0"/>
    <w:rsid w:val="000C6AF9"/>
    <w:rsid w:val="000C71F0"/>
    <w:rsid w:val="000C7583"/>
    <w:rsid w:val="000C774E"/>
    <w:rsid w:val="000C7771"/>
    <w:rsid w:val="000C7AF9"/>
    <w:rsid w:val="000C7B4B"/>
    <w:rsid w:val="000C7D67"/>
    <w:rsid w:val="000C7DDC"/>
    <w:rsid w:val="000C7F3D"/>
    <w:rsid w:val="000D075B"/>
    <w:rsid w:val="000D0900"/>
    <w:rsid w:val="000D139B"/>
    <w:rsid w:val="000D1835"/>
    <w:rsid w:val="000D1A6F"/>
    <w:rsid w:val="000D1B2D"/>
    <w:rsid w:val="000D1F3E"/>
    <w:rsid w:val="000D21C4"/>
    <w:rsid w:val="000D21E1"/>
    <w:rsid w:val="000D288F"/>
    <w:rsid w:val="000D2977"/>
    <w:rsid w:val="000D2BC0"/>
    <w:rsid w:val="000D31C5"/>
    <w:rsid w:val="000D36DC"/>
    <w:rsid w:val="000D3E87"/>
    <w:rsid w:val="000D406E"/>
    <w:rsid w:val="000D447F"/>
    <w:rsid w:val="000D4572"/>
    <w:rsid w:val="000D4C88"/>
    <w:rsid w:val="000D5436"/>
    <w:rsid w:val="000D58EC"/>
    <w:rsid w:val="000D5D68"/>
    <w:rsid w:val="000D5F2B"/>
    <w:rsid w:val="000D636B"/>
    <w:rsid w:val="000D6A6A"/>
    <w:rsid w:val="000D6ADD"/>
    <w:rsid w:val="000D6BA3"/>
    <w:rsid w:val="000D6F51"/>
    <w:rsid w:val="000D6F91"/>
    <w:rsid w:val="000D70F7"/>
    <w:rsid w:val="000D72D0"/>
    <w:rsid w:val="000D7389"/>
    <w:rsid w:val="000D75A0"/>
    <w:rsid w:val="000E06D1"/>
    <w:rsid w:val="000E07B7"/>
    <w:rsid w:val="000E0B02"/>
    <w:rsid w:val="000E0D35"/>
    <w:rsid w:val="000E100D"/>
    <w:rsid w:val="000E1359"/>
    <w:rsid w:val="000E1C5E"/>
    <w:rsid w:val="000E1C6A"/>
    <w:rsid w:val="000E1DEC"/>
    <w:rsid w:val="000E22EF"/>
    <w:rsid w:val="000E255A"/>
    <w:rsid w:val="000E2DD6"/>
    <w:rsid w:val="000E2E68"/>
    <w:rsid w:val="000E2F13"/>
    <w:rsid w:val="000E318D"/>
    <w:rsid w:val="000E36D7"/>
    <w:rsid w:val="000E38D1"/>
    <w:rsid w:val="000E44DE"/>
    <w:rsid w:val="000E46D9"/>
    <w:rsid w:val="000E558F"/>
    <w:rsid w:val="000E5592"/>
    <w:rsid w:val="000E5642"/>
    <w:rsid w:val="000E5AA5"/>
    <w:rsid w:val="000E5B6F"/>
    <w:rsid w:val="000E5C93"/>
    <w:rsid w:val="000E6036"/>
    <w:rsid w:val="000E6841"/>
    <w:rsid w:val="000E68DA"/>
    <w:rsid w:val="000E6C51"/>
    <w:rsid w:val="000E6E60"/>
    <w:rsid w:val="000E7182"/>
    <w:rsid w:val="000E71A3"/>
    <w:rsid w:val="000E72D5"/>
    <w:rsid w:val="000E7360"/>
    <w:rsid w:val="000E74AC"/>
    <w:rsid w:val="000F0B51"/>
    <w:rsid w:val="000F0D96"/>
    <w:rsid w:val="000F0E7C"/>
    <w:rsid w:val="000F0F1C"/>
    <w:rsid w:val="000F0F63"/>
    <w:rsid w:val="000F1380"/>
    <w:rsid w:val="000F15D9"/>
    <w:rsid w:val="000F1EFF"/>
    <w:rsid w:val="000F2185"/>
    <w:rsid w:val="000F22FE"/>
    <w:rsid w:val="000F251F"/>
    <w:rsid w:val="000F2B5F"/>
    <w:rsid w:val="000F2DAA"/>
    <w:rsid w:val="000F30B6"/>
    <w:rsid w:val="000F3899"/>
    <w:rsid w:val="000F3904"/>
    <w:rsid w:val="000F4AC2"/>
    <w:rsid w:val="000F4C20"/>
    <w:rsid w:val="000F4E79"/>
    <w:rsid w:val="000F4F47"/>
    <w:rsid w:val="000F506F"/>
    <w:rsid w:val="000F54D4"/>
    <w:rsid w:val="000F55B8"/>
    <w:rsid w:val="000F55EC"/>
    <w:rsid w:val="000F5B87"/>
    <w:rsid w:val="000F5DC1"/>
    <w:rsid w:val="000F62F8"/>
    <w:rsid w:val="000F6544"/>
    <w:rsid w:val="000F6EFD"/>
    <w:rsid w:val="000F7133"/>
    <w:rsid w:val="000F7350"/>
    <w:rsid w:val="000F750D"/>
    <w:rsid w:val="000F76C1"/>
    <w:rsid w:val="000F7840"/>
    <w:rsid w:val="000F79EA"/>
    <w:rsid w:val="000F7B3E"/>
    <w:rsid w:val="000F7B4E"/>
    <w:rsid w:val="00100BC0"/>
    <w:rsid w:val="00100E68"/>
    <w:rsid w:val="00101492"/>
    <w:rsid w:val="0010158C"/>
    <w:rsid w:val="0010196A"/>
    <w:rsid w:val="00101BFD"/>
    <w:rsid w:val="001023A3"/>
    <w:rsid w:val="001027DA"/>
    <w:rsid w:val="001028C2"/>
    <w:rsid w:val="00102AB6"/>
    <w:rsid w:val="00102BE0"/>
    <w:rsid w:val="001030D5"/>
    <w:rsid w:val="0010394F"/>
    <w:rsid w:val="00104380"/>
    <w:rsid w:val="001049BA"/>
    <w:rsid w:val="00104A6F"/>
    <w:rsid w:val="00104BFE"/>
    <w:rsid w:val="00104E56"/>
    <w:rsid w:val="00104FA3"/>
    <w:rsid w:val="00104FBC"/>
    <w:rsid w:val="001050F5"/>
    <w:rsid w:val="0010553A"/>
    <w:rsid w:val="00105860"/>
    <w:rsid w:val="001058D9"/>
    <w:rsid w:val="00106114"/>
    <w:rsid w:val="00106268"/>
    <w:rsid w:val="001063BB"/>
    <w:rsid w:val="00106A20"/>
    <w:rsid w:val="00106B41"/>
    <w:rsid w:val="00106FBF"/>
    <w:rsid w:val="0010792C"/>
    <w:rsid w:val="00107FBF"/>
    <w:rsid w:val="00110414"/>
    <w:rsid w:val="00110588"/>
    <w:rsid w:val="00110BF0"/>
    <w:rsid w:val="00111746"/>
    <w:rsid w:val="00111ABE"/>
    <w:rsid w:val="00111DBB"/>
    <w:rsid w:val="00111F07"/>
    <w:rsid w:val="00112173"/>
    <w:rsid w:val="001128DE"/>
    <w:rsid w:val="00112988"/>
    <w:rsid w:val="001129EE"/>
    <w:rsid w:val="00112B27"/>
    <w:rsid w:val="00112FF4"/>
    <w:rsid w:val="00113015"/>
    <w:rsid w:val="001131FD"/>
    <w:rsid w:val="00113629"/>
    <w:rsid w:val="00113647"/>
    <w:rsid w:val="001136D3"/>
    <w:rsid w:val="00113F76"/>
    <w:rsid w:val="0011401F"/>
    <w:rsid w:val="001149CC"/>
    <w:rsid w:val="00114CC0"/>
    <w:rsid w:val="0011502F"/>
    <w:rsid w:val="0011507B"/>
    <w:rsid w:val="00115294"/>
    <w:rsid w:val="001153E5"/>
    <w:rsid w:val="00115499"/>
    <w:rsid w:val="00115DB1"/>
    <w:rsid w:val="00115E6B"/>
    <w:rsid w:val="00115F68"/>
    <w:rsid w:val="00116272"/>
    <w:rsid w:val="00116376"/>
    <w:rsid w:val="001166AB"/>
    <w:rsid w:val="00116D62"/>
    <w:rsid w:val="00117042"/>
    <w:rsid w:val="00117625"/>
    <w:rsid w:val="00117C51"/>
    <w:rsid w:val="00117CE9"/>
    <w:rsid w:val="00120192"/>
    <w:rsid w:val="00120292"/>
    <w:rsid w:val="0012048A"/>
    <w:rsid w:val="00120649"/>
    <w:rsid w:val="00120ADA"/>
    <w:rsid w:val="00120C4B"/>
    <w:rsid w:val="00120D8D"/>
    <w:rsid w:val="00121768"/>
    <w:rsid w:val="00121773"/>
    <w:rsid w:val="00121BB3"/>
    <w:rsid w:val="00121CB5"/>
    <w:rsid w:val="00121F77"/>
    <w:rsid w:val="00121FAE"/>
    <w:rsid w:val="00122155"/>
    <w:rsid w:val="00122866"/>
    <w:rsid w:val="001234A4"/>
    <w:rsid w:val="00123959"/>
    <w:rsid w:val="00124065"/>
    <w:rsid w:val="00124622"/>
    <w:rsid w:val="001246A7"/>
    <w:rsid w:val="001246D6"/>
    <w:rsid w:val="00124F3F"/>
    <w:rsid w:val="00124F52"/>
    <w:rsid w:val="00125294"/>
    <w:rsid w:val="00125459"/>
    <w:rsid w:val="00125E62"/>
    <w:rsid w:val="001260F9"/>
    <w:rsid w:val="0012616B"/>
    <w:rsid w:val="001263F6"/>
    <w:rsid w:val="001270BF"/>
    <w:rsid w:val="00127558"/>
    <w:rsid w:val="001276E3"/>
    <w:rsid w:val="00127E98"/>
    <w:rsid w:val="00127EA8"/>
    <w:rsid w:val="001302BC"/>
    <w:rsid w:val="00130303"/>
    <w:rsid w:val="00130665"/>
    <w:rsid w:val="00131065"/>
    <w:rsid w:val="00131466"/>
    <w:rsid w:val="00131587"/>
    <w:rsid w:val="00131979"/>
    <w:rsid w:val="00131ABC"/>
    <w:rsid w:val="00131D00"/>
    <w:rsid w:val="00132178"/>
    <w:rsid w:val="001322D3"/>
    <w:rsid w:val="001323DC"/>
    <w:rsid w:val="001324FE"/>
    <w:rsid w:val="00132B5C"/>
    <w:rsid w:val="001332E3"/>
    <w:rsid w:val="00133607"/>
    <w:rsid w:val="00133D6C"/>
    <w:rsid w:val="00133FE1"/>
    <w:rsid w:val="00134137"/>
    <w:rsid w:val="0013457A"/>
    <w:rsid w:val="0013482D"/>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B54"/>
    <w:rsid w:val="00142D98"/>
    <w:rsid w:val="00143373"/>
    <w:rsid w:val="001433DD"/>
    <w:rsid w:val="00143729"/>
    <w:rsid w:val="0014409A"/>
    <w:rsid w:val="00144BB9"/>
    <w:rsid w:val="0014538F"/>
    <w:rsid w:val="0014543D"/>
    <w:rsid w:val="00145F32"/>
    <w:rsid w:val="00145FC9"/>
    <w:rsid w:val="00146317"/>
    <w:rsid w:val="0014634C"/>
    <w:rsid w:val="001468C4"/>
    <w:rsid w:val="00146D8A"/>
    <w:rsid w:val="001471C8"/>
    <w:rsid w:val="0014732A"/>
    <w:rsid w:val="00147FCE"/>
    <w:rsid w:val="0015022B"/>
    <w:rsid w:val="0015063D"/>
    <w:rsid w:val="00150AE8"/>
    <w:rsid w:val="00150B44"/>
    <w:rsid w:val="00150BAE"/>
    <w:rsid w:val="00150CF7"/>
    <w:rsid w:val="0015114D"/>
    <w:rsid w:val="00151A9F"/>
    <w:rsid w:val="00151C8C"/>
    <w:rsid w:val="00151EC2"/>
    <w:rsid w:val="00151FDF"/>
    <w:rsid w:val="001525B5"/>
    <w:rsid w:val="001528A8"/>
    <w:rsid w:val="00152D76"/>
    <w:rsid w:val="00152DEC"/>
    <w:rsid w:val="00152FDC"/>
    <w:rsid w:val="001533B1"/>
    <w:rsid w:val="00153435"/>
    <w:rsid w:val="0015349A"/>
    <w:rsid w:val="00153807"/>
    <w:rsid w:val="00153D84"/>
    <w:rsid w:val="00153F8E"/>
    <w:rsid w:val="001543E4"/>
    <w:rsid w:val="00154B16"/>
    <w:rsid w:val="001551D4"/>
    <w:rsid w:val="001554A0"/>
    <w:rsid w:val="00155D29"/>
    <w:rsid w:val="00155EDC"/>
    <w:rsid w:val="0015612E"/>
    <w:rsid w:val="001564C0"/>
    <w:rsid w:val="00156AD5"/>
    <w:rsid w:val="00156D01"/>
    <w:rsid w:val="00156ECA"/>
    <w:rsid w:val="001578FF"/>
    <w:rsid w:val="00157A4F"/>
    <w:rsid w:val="0016023D"/>
    <w:rsid w:val="00160405"/>
    <w:rsid w:val="00160449"/>
    <w:rsid w:val="00160AB4"/>
    <w:rsid w:val="00160C20"/>
    <w:rsid w:val="00160CAC"/>
    <w:rsid w:val="0016129C"/>
    <w:rsid w:val="00161318"/>
    <w:rsid w:val="00161607"/>
    <w:rsid w:val="00161664"/>
    <w:rsid w:val="0016183F"/>
    <w:rsid w:val="00161908"/>
    <w:rsid w:val="00161D33"/>
    <w:rsid w:val="001624E0"/>
    <w:rsid w:val="00162617"/>
    <w:rsid w:val="0016268E"/>
    <w:rsid w:val="001626F3"/>
    <w:rsid w:val="00162A58"/>
    <w:rsid w:val="00162D3D"/>
    <w:rsid w:val="00163702"/>
    <w:rsid w:val="00163A20"/>
    <w:rsid w:val="00163E4C"/>
    <w:rsid w:val="001640BD"/>
    <w:rsid w:val="001642E9"/>
    <w:rsid w:val="001642EF"/>
    <w:rsid w:val="0016439F"/>
    <w:rsid w:val="0016454F"/>
    <w:rsid w:val="001646CE"/>
    <w:rsid w:val="0016481E"/>
    <w:rsid w:val="0016493E"/>
    <w:rsid w:val="00164D1B"/>
    <w:rsid w:val="00164DD6"/>
    <w:rsid w:val="00165044"/>
    <w:rsid w:val="00165069"/>
    <w:rsid w:val="00165216"/>
    <w:rsid w:val="00165456"/>
    <w:rsid w:val="001657E8"/>
    <w:rsid w:val="00165B8D"/>
    <w:rsid w:val="0016621A"/>
    <w:rsid w:val="00166410"/>
    <w:rsid w:val="00166D1D"/>
    <w:rsid w:val="00166F44"/>
    <w:rsid w:val="0016735C"/>
    <w:rsid w:val="001673DE"/>
    <w:rsid w:val="00167560"/>
    <w:rsid w:val="00167677"/>
    <w:rsid w:val="001676F8"/>
    <w:rsid w:val="00167A87"/>
    <w:rsid w:val="00167B0A"/>
    <w:rsid w:val="00167D9D"/>
    <w:rsid w:val="00170043"/>
    <w:rsid w:val="001701E7"/>
    <w:rsid w:val="00170DE2"/>
    <w:rsid w:val="00170EDE"/>
    <w:rsid w:val="0017174F"/>
    <w:rsid w:val="00171E23"/>
    <w:rsid w:val="00172612"/>
    <w:rsid w:val="001729F0"/>
    <w:rsid w:val="00172EC4"/>
    <w:rsid w:val="00173460"/>
    <w:rsid w:val="001737DF"/>
    <w:rsid w:val="0017428E"/>
    <w:rsid w:val="00175002"/>
    <w:rsid w:val="0017522E"/>
    <w:rsid w:val="00175590"/>
    <w:rsid w:val="00175682"/>
    <w:rsid w:val="001757B6"/>
    <w:rsid w:val="00175805"/>
    <w:rsid w:val="0017580D"/>
    <w:rsid w:val="00175A35"/>
    <w:rsid w:val="00175C5F"/>
    <w:rsid w:val="00175CC8"/>
    <w:rsid w:val="00175EBB"/>
    <w:rsid w:val="00175F6E"/>
    <w:rsid w:val="00175FE0"/>
    <w:rsid w:val="00176350"/>
    <w:rsid w:val="00176755"/>
    <w:rsid w:val="001769F3"/>
    <w:rsid w:val="001772AD"/>
    <w:rsid w:val="001777BC"/>
    <w:rsid w:val="001777E2"/>
    <w:rsid w:val="001779E0"/>
    <w:rsid w:val="00177BBD"/>
    <w:rsid w:val="00177E7F"/>
    <w:rsid w:val="00177F5F"/>
    <w:rsid w:val="00180098"/>
    <w:rsid w:val="00180C54"/>
    <w:rsid w:val="00181250"/>
    <w:rsid w:val="00181807"/>
    <w:rsid w:val="00181C30"/>
    <w:rsid w:val="00181D67"/>
    <w:rsid w:val="00182009"/>
    <w:rsid w:val="001820E2"/>
    <w:rsid w:val="001821FD"/>
    <w:rsid w:val="00182393"/>
    <w:rsid w:val="001825CC"/>
    <w:rsid w:val="001826A7"/>
    <w:rsid w:val="001828B5"/>
    <w:rsid w:val="00182F13"/>
    <w:rsid w:val="001830EE"/>
    <w:rsid w:val="001834AE"/>
    <w:rsid w:val="00183737"/>
    <w:rsid w:val="00183ACB"/>
    <w:rsid w:val="00183CB1"/>
    <w:rsid w:val="00183CC7"/>
    <w:rsid w:val="00184684"/>
    <w:rsid w:val="00184A37"/>
    <w:rsid w:val="00184A75"/>
    <w:rsid w:val="00184B5E"/>
    <w:rsid w:val="00184F8D"/>
    <w:rsid w:val="001852B8"/>
    <w:rsid w:val="001854E0"/>
    <w:rsid w:val="00185812"/>
    <w:rsid w:val="001858FD"/>
    <w:rsid w:val="00185B0F"/>
    <w:rsid w:val="00185D81"/>
    <w:rsid w:val="00185EEA"/>
    <w:rsid w:val="0018647B"/>
    <w:rsid w:val="00186EDD"/>
    <w:rsid w:val="00187106"/>
    <w:rsid w:val="0018725D"/>
    <w:rsid w:val="0018726A"/>
    <w:rsid w:val="00187682"/>
    <w:rsid w:val="001900A3"/>
    <w:rsid w:val="001900D7"/>
    <w:rsid w:val="00190687"/>
    <w:rsid w:val="00190832"/>
    <w:rsid w:val="00190BFD"/>
    <w:rsid w:val="0019123B"/>
    <w:rsid w:val="0019130A"/>
    <w:rsid w:val="00191B16"/>
    <w:rsid w:val="00191BFD"/>
    <w:rsid w:val="001924B9"/>
    <w:rsid w:val="00192B47"/>
    <w:rsid w:val="0019369B"/>
    <w:rsid w:val="00193D12"/>
    <w:rsid w:val="00193D22"/>
    <w:rsid w:val="00194579"/>
    <w:rsid w:val="0019504F"/>
    <w:rsid w:val="00195093"/>
    <w:rsid w:val="00195288"/>
    <w:rsid w:val="00195289"/>
    <w:rsid w:val="0019536A"/>
    <w:rsid w:val="00195609"/>
    <w:rsid w:val="00195662"/>
    <w:rsid w:val="00195F6E"/>
    <w:rsid w:val="00196022"/>
    <w:rsid w:val="001962AC"/>
    <w:rsid w:val="001969AB"/>
    <w:rsid w:val="00196A42"/>
    <w:rsid w:val="001971FF"/>
    <w:rsid w:val="0019784A"/>
    <w:rsid w:val="00197CD1"/>
    <w:rsid w:val="00197E56"/>
    <w:rsid w:val="001A0054"/>
    <w:rsid w:val="001A0528"/>
    <w:rsid w:val="001A14F4"/>
    <w:rsid w:val="001A19AF"/>
    <w:rsid w:val="001A1C02"/>
    <w:rsid w:val="001A1D0F"/>
    <w:rsid w:val="001A2717"/>
    <w:rsid w:val="001A280D"/>
    <w:rsid w:val="001A2917"/>
    <w:rsid w:val="001A2C39"/>
    <w:rsid w:val="001A2CBD"/>
    <w:rsid w:val="001A2E9A"/>
    <w:rsid w:val="001A3095"/>
    <w:rsid w:val="001A328E"/>
    <w:rsid w:val="001A32E0"/>
    <w:rsid w:val="001A3349"/>
    <w:rsid w:val="001A36E3"/>
    <w:rsid w:val="001A37CC"/>
    <w:rsid w:val="001A397C"/>
    <w:rsid w:val="001A3B68"/>
    <w:rsid w:val="001A3FEF"/>
    <w:rsid w:val="001A43AC"/>
    <w:rsid w:val="001A4549"/>
    <w:rsid w:val="001A474B"/>
    <w:rsid w:val="001A4B60"/>
    <w:rsid w:val="001A5154"/>
    <w:rsid w:val="001A5211"/>
    <w:rsid w:val="001A54DF"/>
    <w:rsid w:val="001A5967"/>
    <w:rsid w:val="001A597E"/>
    <w:rsid w:val="001A59B8"/>
    <w:rsid w:val="001A59B9"/>
    <w:rsid w:val="001A5BCD"/>
    <w:rsid w:val="001A5F1B"/>
    <w:rsid w:val="001A7005"/>
    <w:rsid w:val="001A730C"/>
    <w:rsid w:val="001A7317"/>
    <w:rsid w:val="001A78D9"/>
    <w:rsid w:val="001A79CC"/>
    <w:rsid w:val="001B0393"/>
    <w:rsid w:val="001B0793"/>
    <w:rsid w:val="001B0B6F"/>
    <w:rsid w:val="001B0F6B"/>
    <w:rsid w:val="001B1253"/>
    <w:rsid w:val="001B125C"/>
    <w:rsid w:val="001B12D9"/>
    <w:rsid w:val="001B15F4"/>
    <w:rsid w:val="001B161D"/>
    <w:rsid w:val="001B1ABC"/>
    <w:rsid w:val="001B1D04"/>
    <w:rsid w:val="001B252F"/>
    <w:rsid w:val="001B2536"/>
    <w:rsid w:val="001B27AD"/>
    <w:rsid w:val="001B2B36"/>
    <w:rsid w:val="001B2BE8"/>
    <w:rsid w:val="001B2E52"/>
    <w:rsid w:val="001B2E89"/>
    <w:rsid w:val="001B3698"/>
    <w:rsid w:val="001B3C5C"/>
    <w:rsid w:val="001B42A4"/>
    <w:rsid w:val="001B449C"/>
    <w:rsid w:val="001B47B3"/>
    <w:rsid w:val="001B4E78"/>
    <w:rsid w:val="001B522E"/>
    <w:rsid w:val="001B5700"/>
    <w:rsid w:val="001B5A4E"/>
    <w:rsid w:val="001B5CF1"/>
    <w:rsid w:val="001B5FAA"/>
    <w:rsid w:val="001B612F"/>
    <w:rsid w:val="001B626B"/>
    <w:rsid w:val="001B6521"/>
    <w:rsid w:val="001B6EFE"/>
    <w:rsid w:val="001B6F86"/>
    <w:rsid w:val="001B7879"/>
    <w:rsid w:val="001C0061"/>
    <w:rsid w:val="001C02EC"/>
    <w:rsid w:val="001C0777"/>
    <w:rsid w:val="001C08B6"/>
    <w:rsid w:val="001C08BA"/>
    <w:rsid w:val="001C12B8"/>
    <w:rsid w:val="001C13AC"/>
    <w:rsid w:val="001C1725"/>
    <w:rsid w:val="001C1E2E"/>
    <w:rsid w:val="001C218F"/>
    <w:rsid w:val="001C21AE"/>
    <w:rsid w:val="001C2264"/>
    <w:rsid w:val="001C2439"/>
    <w:rsid w:val="001C2469"/>
    <w:rsid w:val="001C25FC"/>
    <w:rsid w:val="001C26E5"/>
    <w:rsid w:val="001C285A"/>
    <w:rsid w:val="001C2E1F"/>
    <w:rsid w:val="001C33BE"/>
    <w:rsid w:val="001C3B0E"/>
    <w:rsid w:val="001C3B4D"/>
    <w:rsid w:val="001C3FB7"/>
    <w:rsid w:val="001C3FC5"/>
    <w:rsid w:val="001C40A4"/>
    <w:rsid w:val="001C4310"/>
    <w:rsid w:val="001C45B4"/>
    <w:rsid w:val="001C4E80"/>
    <w:rsid w:val="001C55E0"/>
    <w:rsid w:val="001C6036"/>
    <w:rsid w:val="001C60DC"/>
    <w:rsid w:val="001C6347"/>
    <w:rsid w:val="001C6A4B"/>
    <w:rsid w:val="001C6C96"/>
    <w:rsid w:val="001C70A8"/>
    <w:rsid w:val="001C70C5"/>
    <w:rsid w:val="001C7515"/>
    <w:rsid w:val="001D0333"/>
    <w:rsid w:val="001D03A9"/>
    <w:rsid w:val="001D06B5"/>
    <w:rsid w:val="001D0D4A"/>
    <w:rsid w:val="001D1147"/>
    <w:rsid w:val="001D1592"/>
    <w:rsid w:val="001D197C"/>
    <w:rsid w:val="001D1C0F"/>
    <w:rsid w:val="001D1E41"/>
    <w:rsid w:val="001D2165"/>
    <w:rsid w:val="001D2764"/>
    <w:rsid w:val="001D28C2"/>
    <w:rsid w:val="001D2C17"/>
    <w:rsid w:val="001D2E78"/>
    <w:rsid w:val="001D308C"/>
    <w:rsid w:val="001D30E5"/>
    <w:rsid w:val="001D319F"/>
    <w:rsid w:val="001D3330"/>
    <w:rsid w:val="001D343C"/>
    <w:rsid w:val="001D34BF"/>
    <w:rsid w:val="001D3905"/>
    <w:rsid w:val="001D42AE"/>
    <w:rsid w:val="001D430E"/>
    <w:rsid w:val="001D48B4"/>
    <w:rsid w:val="001D4911"/>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1EE"/>
    <w:rsid w:val="001E079B"/>
    <w:rsid w:val="001E082F"/>
    <w:rsid w:val="001E0842"/>
    <w:rsid w:val="001E0A85"/>
    <w:rsid w:val="001E1048"/>
    <w:rsid w:val="001E1291"/>
    <w:rsid w:val="001E1456"/>
    <w:rsid w:val="001E1485"/>
    <w:rsid w:val="001E1DDD"/>
    <w:rsid w:val="001E1FBA"/>
    <w:rsid w:val="001E20DC"/>
    <w:rsid w:val="001E2265"/>
    <w:rsid w:val="001E2414"/>
    <w:rsid w:val="001E2AF3"/>
    <w:rsid w:val="001E2F73"/>
    <w:rsid w:val="001E33CF"/>
    <w:rsid w:val="001E3434"/>
    <w:rsid w:val="001E349C"/>
    <w:rsid w:val="001E36EF"/>
    <w:rsid w:val="001E38B1"/>
    <w:rsid w:val="001E3F74"/>
    <w:rsid w:val="001E3FB1"/>
    <w:rsid w:val="001E4417"/>
    <w:rsid w:val="001E45E6"/>
    <w:rsid w:val="001E47C1"/>
    <w:rsid w:val="001E4855"/>
    <w:rsid w:val="001E508F"/>
    <w:rsid w:val="001E5151"/>
    <w:rsid w:val="001E5710"/>
    <w:rsid w:val="001E5EA1"/>
    <w:rsid w:val="001E6266"/>
    <w:rsid w:val="001E6314"/>
    <w:rsid w:val="001E6381"/>
    <w:rsid w:val="001E6388"/>
    <w:rsid w:val="001E644B"/>
    <w:rsid w:val="001E66C8"/>
    <w:rsid w:val="001E6975"/>
    <w:rsid w:val="001E6CE5"/>
    <w:rsid w:val="001E6D9A"/>
    <w:rsid w:val="001E6DCB"/>
    <w:rsid w:val="001E72A7"/>
    <w:rsid w:val="001E7550"/>
    <w:rsid w:val="001E7B88"/>
    <w:rsid w:val="001E7C45"/>
    <w:rsid w:val="001E7F57"/>
    <w:rsid w:val="001F0129"/>
    <w:rsid w:val="001F01FC"/>
    <w:rsid w:val="001F0238"/>
    <w:rsid w:val="001F0CAB"/>
    <w:rsid w:val="001F0D27"/>
    <w:rsid w:val="001F1EC5"/>
    <w:rsid w:val="001F1F43"/>
    <w:rsid w:val="001F28E3"/>
    <w:rsid w:val="001F2A8A"/>
    <w:rsid w:val="001F3670"/>
    <w:rsid w:val="001F36B8"/>
    <w:rsid w:val="001F37B6"/>
    <w:rsid w:val="001F3BCC"/>
    <w:rsid w:val="001F4199"/>
    <w:rsid w:val="001F429F"/>
    <w:rsid w:val="001F43FC"/>
    <w:rsid w:val="001F4B32"/>
    <w:rsid w:val="001F4BDC"/>
    <w:rsid w:val="001F4BE7"/>
    <w:rsid w:val="001F4EAA"/>
    <w:rsid w:val="001F5124"/>
    <w:rsid w:val="001F529F"/>
    <w:rsid w:val="001F5541"/>
    <w:rsid w:val="001F5AC5"/>
    <w:rsid w:val="001F5B1C"/>
    <w:rsid w:val="001F6409"/>
    <w:rsid w:val="001F673A"/>
    <w:rsid w:val="001F6D10"/>
    <w:rsid w:val="001F6D6E"/>
    <w:rsid w:val="001F6EC4"/>
    <w:rsid w:val="001F6F43"/>
    <w:rsid w:val="001F7819"/>
    <w:rsid w:val="001F7C05"/>
    <w:rsid w:val="001F7EE8"/>
    <w:rsid w:val="001F7F0F"/>
    <w:rsid w:val="001F7FB1"/>
    <w:rsid w:val="002000CA"/>
    <w:rsid w:val="00200BFC"/>
    <w:rsid w:val="00200C73"/>
    <w:rsid w:val="00200E18"/>
    <w:rsid w:val="00200E9B"/>
    <w:rsid w:val="002011E1"/>
    <w:rsid w:val="00201538"/>
    <w:rsid w:val="002015C4"/>
    <w:rsid w:val="002018F0"/>
    <w:rsid w:val="00201AF1"/>
    <w:rsid w:val="00201B79"/>
    <w:rsid w:val="00201D37"/>
    <w:rsid w:val="00201EFA"/>
    <w:rsid w:val="00202781"/>
    <w:rsid w:val="0020281B"/>
    <w:rsid w:val="002028D5"/>
    <w:rsid w:val="00202F38"/>
    <w:rsid w:val="00202F78"/>
    <w:rsid w:val="0020314B"/>
    <w:rsid w:val="002034BD"/>
    <w:rsid w:val="00203631"/>
    <w:rsid w:val="0020371F"/>
    <w:rsid w:val="00203723"/>
    <w:rsid w:val="00204207"/>
    <w:rsid w:val="00204958"/>
    <w:rsid w:val="00204DE3"/>
    <w:rsid w:val="00204FDF"/>
    <w:rsid w:val="0020533C"/>
    <w:rsid w:val="0020564A"/>
    <w:rsid w:val="00205684"/>
    <w:rsid w:val="00205ABE"/>
    <w:rsid w:val="00205BDE"/>
    <w:rsid w:val="00205E83"/>
    <w:rsid w:val="002064B3"/>
    <w:rsid w:val="00206EF4"/>
    <w:rsid w:val="00206FE6"/>
    <w:rsid w:val="002072BB"/>
    <w:rsid w:val="0020772A"/>
    <w:rsid w:val="00207BBF"/>
    <w:rsid w:val="00207FC6"/>
    <w:rsid w:val="00210956"/>
    <w:rsid w:val="00210AF1"/>
    <w:rsid w:val="0021178A"/>
    <w:rsid w:val="00211F81"/>
    <w:rsid w:val="002124D9"/>
    <w:rsid w:val="00212797"/>
    <w:rsid w:val="00212AD4"/>
    <w:rsid w:val="00212CDA"/>
    <w:rsid w:val="00212E8D"/>
    <w:rsid w:val="00213125"/>
    <w:rsid w:val="002135B2"/>
    <w:rsid w:val="002135BA"/>
    <w:rsid w:val="00213A69"/>
    <w:rsid w:val="00213B4E"/>
    <w:rsid w:val="00213DA8"/>
    <w:rsid w:val="00213EA7"/>
    <w:rsid w:val="00213EBF"/>
    <w:rsid w:val="00213F04"/>
    <w:rsid w:val="002141DB"/>
    <w:rsid w:val="00214E35"/>
    <w:rsid w:val="00215064"/>
    <w:rsid w:val="0021511B"/>
    <w:rsid w:val="002153E5"/>
    <w:rsid w:val="002156E0"/>
    <w:rsid w:val="00215701"/>
    <w:rsid w:val="002159F8"/>
    <w:rsid w:val="00215C9B"/>
    <w:rsid w:val="00215D98"/>
    <w:rsid w:val="00215DCB"/>
    <w:rsid w:val="00215E36"/>
    <w:rsid w:val="00215FFA"/>
    <w:rsid w:val="00216EF2"/>
    <w:rsid w:val="002176D1"/>
    <w:rsid w:val="00217725"/>
    <w:rsid w:val="002178DB"/>
    <w:rsid w:val="0021793F"/>
    <w:rsid w:val="00220093"/>
    <w:rsid w:val="0022012C"/>
    <w:rsid w:val="0022088C"/>
    <w:rsid w:val="002208FC"/>
    <w:rsid w:val="00220940"/>
    <w:rsid w:val="00220B7B"/>
    <w:rsid w:val="00220CE7"/>
    <w:rsid w:val="00220EA0"/>
    <w:rsid w:val="0022111B"/>
    <w:rsid w:val="002213DB"/>
    <w:rsid w:val="00221482"/>
    <w:rsid w:val="00221A3D"/>
    <w:rsid w:val="00221CBB"/>
    <w:rsid w:val="002223CE"/>
    <w:rsid w:val="0022258E"/>
    <w:rsid w:val="0022282F"/>
    <w:rsid w:val="002228CE"/>
    <w:rsid w:val="00222AE6"/>
    <w:rsid w:val="00222CE6"/>
    <w:rsid w:val="00222DA0"/>
    <w:rsid w:val="00222E6E"/>
    <w:rsid w:val="00222E7B"/>
    <w:rsid w:val="0022329F"/>
    <w:rsid w:val="002235D2"/>
    <w:rsid w:val="00223885"/>
    <w:rsid w:val="00223E52"/>
    <w:rsid w:val="00224450"/>
    <w:rsid w:val="00224575"/>
    <w:rsid w:val="0022458E"/>
    <w:rsid w:val="002248D9"/>
    <w:rsid w:val="00224A1E"/>
    <w:rsid w:val="00224F53"/>
    <w:rsid w:val="0022532E"/>
    <w:rsid w:val="002255E0"/>
    <w:rsid w:val="00225A03"/>
    <w:rsid w:val="00225B69"/>
    <w:rsid w:val="00225B80"/>
    <w:rsid w:val="00225C73"/>
    <w:rsid w:val="00225D45"/>
    <w:rsid w:val="00226145"/>
    <w:rsid w:val="00226147"/>
    <w:rsid w:val="002267AE"/>
    <w:rsid w:val="00226CD8"/>
    <w:rsid w:val="00227335"/>
    <w:rsid w:val="0022780C"/>
    <w:rsid w:val="00227F49"/>
    <w:rsid w:val="00227FFD"/>
    <w:rsid w:val="00230127"/>
    <w:rsid w:val="002303F3"/>
    <w:rsid w:val="00230439"/>
    <w:rsid w:val="00230597"/>
    <w:rsid w:val="0023085B"/>
    <w:rsid w:val="00230952"/>
    <w:rsid w:val="00230CB8"/>
    <w:rsid w:val="00231113"/>
    <w:rsid w:val="002312F9"/>
    <w:rsid w:val="00231AC9"/>
    <w:rsid w:val="00231C08"/>
    <w:rsid w:val="00231D04"/>
    <w:rsid w:val="00231D41"/>
    <w:rsid w:val="002320D7"/>
    <w:rsid w:val="00232332"/>
    <w:rsid w:val="00232574"/>
    <w:rsid w:val="0023279B"/>
    <w:rsid w:val="00232BCF"/>
    <w:rsid w:val="00233344"/>
    <w:rsid w:val="0023377D"/>
    <w:rsid w:val="002339BA"/>
    <w:rsid w:val="00233DBC"/>
    <w:rsid w:val="00233ECF"/>
    <w:rsid w:val="00233F58"/>
    <w:rsid w:val="002341CE"/>
    <w:rsid w:val="00234622"/>
    <w:rsid w:val="0023487A"/>
    <w:rsid w:val="00234DF8"/>
    <w:rsid w:val="0023574C"/>
    <w:rsid w:val="00235E84"/>
    <w:rsid w:val="002362D3"/>
    <w:rsid w:val="00237083"/>
    <w:rsid w:val="002373B0"/>
    <w:rsid w:val="002374BA"/>
    <w:rsid w:val="002401C1"/>
    <w:rsid w:val="00240C02"/>
    <w:rsid w:val="002413DA"/>
    <w:rsid w:val="00241458"/>
    <w:rsid w:val="00241819"/>
    <w:rsid w:val="00241990"/>
    <w:rsid w:val="002419F3"/>
    <w:rsid w:val="00241C56"/>
    <w:rsid w:val="00242151"/>
    <w:rsid w:val="00242562"/>
    <w:rsid w:val="002425DB"/>
    <w:rsid w:val="00242608"/>
    <w:rsid w:val="002427D8"/>
    <w:rsid w:val="00242CBD"/>
    <w:rsid w:val="00242E0D"/>
    <w:rsid w:val="00242F07"/>
    <w:rsid w:val="00242FAC"/>
    <w:rsid w:val="002439D4"/>
    <w:rsid w:val="002453C0"/>
    <w:rsid w:val="0024558E"/>
    <w:rsid w:val="0024567F"/>
    <w:rsid w:val="002460C9"/>
    <w:rsid w:val="002460FF"/>
    <w:rsid w:val="002467A3"/>
    <w:rsid w:val="0024682A"/>
    <w:rsid w:val="00247190"/>
    <w:rsid w:val="0024732B"/>
    <w:rsid w:val="002475F7"/>
    <w:rsid w:val="0024785C"/>
    <w:rsid w:val="00247ADF"/>
    <w:rsid w:val="00247D2B"/>
    <w:rsid w:val="00247D48"/>
    <w:rsid w:val="00247FF9"/>
    <w:rsid w:val="0025057E"/>
    <w:rsid w:val="00250C18"/>
    <w:rsid w:val="00250F99"/>
    <w:rsid w:val="00251009"/>
    <w:rsid w:val="0025150B"/>
    <w:rsid w:val="00252AFC"/>
    <w:rsid w:val="00252B6B"/>
    <w:rsid w:val="002531E4"/>
    <w:rsid w:val="00253426"/>
    <w:rsid w:val="0025368E"/>
    <w:rsid w:val="00253842"/>
    <w:rsid w:val="00253DE8"/>
    <w:rsid w:val="00254045"/>
    <w:rsid w:val="00254349"/>
    <w:rsid w:val="002545FE"/>
    <w:rsid w:val="0025472A"/>
    <w:rsid w:val="002552B3"/>
    <w:rsid w:val="00255588"/>
    <w:rsid w:val="002555D9"/>
    <w:rsid w:val="002556A0"/>
    <w:rsid w:val="002559D5"/>
    <w:rsid w:val="00255F02"/>
    <w:rsid w:val="00256CEB"/>
    <w:rsid w:val="00257075"/>
    <w:rsid w:val="00257594"/>
    <w:rsid w:val="0025785D"/>
    <w:rsid w:val="00257FDC"/>
    <w:rsid w:val="00260359"/>
    <w:rsid w:val="00260BF5"/>
    <w:rsid w:val="00260C82"/>
    <w:rsid w:val="00260EF9"/>
    <w:rsid w:val="002610E1"/>
    <w:rsid w:val="00261AD7"/>
    <w:rsid w:val="002627DD"/>
    <w:rsid w:val="0026333D"/>
    <w:rsid w:val="00263645"/>
    <w:rsid w:val="00263BFE"/>
    <w:rsid w:val="00264036"/>
    <w:rsid w:val="002653BD"/>
    <w:rsid w:val="0026589A"/>
    <w:rsid w:val="00265BDA"/>
    <w:rsid w:val="00265CEC"/>
    <w:rsid w:val="00265D9D"/>
    <w:rsid w:val="00265F1F"/>
    <w:rsid w:val="002660D2"/>
    <w:rsid w:val="00266360"/>
    <w:rsid w:val="002663A9"/>
    <w:rsid w:val="002666E8"/>
    <w:rsid w:val="0026712C"/>
    <w:rsid w:val="00267A9D"/>
    <w:rsid w:val="0027005C"/>
    <w:rsid w:val="0027008F"/>
    <w:rsid w:val="002702BD"/>
    <w:rsid w:val="00270404"/>
    <w:rsid w:val="00270723"/>
    <w:rsid w:val="00270B46"/>
    <w:rsid w:val="00270CBB"/>
    <w:rsid w:val="00270E6B"/>
    <w:rsid w:val="00271378"/>
    <w:rsid w:val="0027142F"/>
    <w:rsid w:val="00271AD4"/>
    <w:rsid w:val="002724AC"/>
    <w:rsid w:val="00272629"/>
    <w:rsid w:val="00272784"/>
    <w:rsid w:val="002727E6"/>
    <w:rsid w:val="002729DA"/>
    <w:rsid w:val="00272BE2"/>
    <w:rsid w:val="00272D42"/>
    <w:rsid w:val="00273717"/>
    <w:rsid w:val="002740AF"/>
    <w:rsid w:val="002741FD"/>
    <w:rsid w:val="002743A2"/>
    <w:rsid w:val="0027448C"/>
    <w:rsid w:val="002747B1"/>
    <w:rsid w:val="002748B5"/>
    <w:rsid w:val="00274C49"/>
    <w:rsid w:val="00274DD7"/>
    <w:rsid w:val="00274E55"/>
    <w:rsid w:val="00275106"/>
    <w:rsid w:val="002756BC"/>
    <w:rsid w:val="00275976"/>
    <w:rsid w:val="002759EB"/>
    <w:rsid w:val="00275A06"/>
    <w:rsid w:val="00275D2C"/>
    <w:rsid w:val="00275E59"/>
    <w:rsid w:val="00275F5A"/>
    <w:rsid w:val="00275FC6"/>
    <w:rsid w:val="002766F9"/>
    <w:rsid w:val="00277316"/>
    <w:rsid w:val="00277453"/>
    <w:rsid w:val="00277585"/>
    <w:rsid w:val="00277DD9"/>
    <w:rsid w:val="00277E73"/>
    <w:rsid w:val="0028019C"/>
    <w:rsid w:val="00280B63"/>
    <w:rsid w:val="002814A1"/>
    <w:rsid w:val="0028167B"/>
    <w:rsid w:val="00281AA4"/>
    <w:rsid w:val="00282361"/>
    <w:rsid w:val="0028266C"/>
    <w:rsid w:val="00282679"/>
    <w:rsid w:val="00282824"/>
    <w:rsid w:val="00283424"/>
    <w:rsid w:val="00283FBF"/>
    <w:rsid w:val="002843D9"/>
    <w:rsid w:val="00284A02"/>
    <w:rsid w:val="00284C51"/>
    <w:rsid w:val="00285243"/>
    <w:rsid w:val="00285279"/>
    <w:rsid w:val="0028546D"/>
    <w:rsid w:val="002859B9"/>
    <w:rsid w:val="00286246"/>
    <w:rsid w:val="002864B2"/>
    <w:rsid w:val="00286A52"/>
    <w:rsid w:val="00286B88"/>
    <w:rsid w:val="00286DE5"/>
    <w:rsid w:val="00287E1C"/>
    <w:rsid w:val="002903DD"/>
    <w:rsid w:val="00290734"/>
    <w:rsid w:val="00290847"/>
    <w:rsid w:val="00290904"/>
    <w:rsid w:val="00290C11"/>
    <w:rsid w:val="00290C9B"/>
    <w:rsid w:val="002910B6"/>
    <w:rsid w:val="002912B9"/>
    <w:rsid w:val="00291611"/>
    <w:rsid w:val="002919E5"/>
    <w:rsid w:val="00291CD6"/>
    <w:rsid w:val="00292081"/>
    <w:rsid w:val="002922B7"/>
    <w:rsid w:val="00292588"/>
    <w:rsid w:val="0029295F"/>
    <w:rsid w:val="00292DCD"/>
    <w:rsid w:val="002930AD"/>
    <w:rsid w:val="002930C5"/>
    <w:rsid w:val="002930F8"/>
    <w:rsid w:val="002931A0"/>
    <w:rsid w:val="002933CC"/>
    <w:rsid w:val="00293542"/>
    <w:rsid w:val="00293579"/>
    <w:rsid w:val="0029397F"/>
    <w:rsid w:val="00293F4A"/>
    <w:rsid w:val="002940CE"/>
    <w:rsid w:val="00294127"/>
    <w:rsid w:val="00294BD2"/>
    <w:rsid w:val="00294EE7"/>
    <w:rsid w:val="0029525F"/>
    <w:rsid w:val="00295441"/>
    <w:rsid w:val="00295520"/>
    <w:rsid w:val="0029594D"/>
    <w:rsid w:val="002959EB"/>
    <w:rsid w:val="002965E4"/>
    <w:rsid w:val="002966ED"/>
    <w:rsid w:val="002969B1"/>
    <w:rsid w:val="00296F09"/>
    <w:rsid w:val="00297165"/>
    <w:rsid w:val="002971C6"/>
    <w:rsid w:val="00297453"/>
    <w:rsid w:val="002977E3"/>
    <w:rsid w:val="00297A56"/>
    <w:rsid w:val="00297B33"/>
    <w:rsid w:val="002A0866"/>
    <w:rsid w:val="002A0A30"/>
    <w:rsid w:val="002A0D34"/>
    <w:rsid w:val="002A0DD8"/>
    <w:rsid w:val="002A1156"/>
    <w:rsid w:val="002A1348"/>
    <w:rsid w:val="002A157A"/>
    <w:rsid w:val="002A16E7"/>
    <w:rsid w:val="002A27CA"/>
    <w:rsid w:val="002A2814"/>
    <w:rsid w:val="002A31FE"/>
    <w:rsid w:val="002A3240"/>
    <w:rsid w:val="002A3253"/>
    <w:rsid w:val="002A3ABB"/>
    <w:rsid w:val="002A3B29"/>
    <w:rsid w:val="002A3B83"/>
    <w:rsid w:val="002A40A0"/>
    <w:rsid w:val="002A425A"/>
    <w:rsid w:val="002A42E0"/>
    <w:rsid w:val="002A462C"/>
    <w:rsid w:val="002A4F20"/>
    <w:rsid w:val="002A4FBB"/>
    <w:rsid w:val="002A5A7C"/>
    <w:rsid w:val="002A5B1A"/>
    <w:rsid w:val="002A5E0D"/>
    <w:rsid w:val="002A5F17"/>
    <w:rsid w:val="002A616A"/>
    <w:rsid w:val="002A6ED3"/>
    <w:rsid w:val="002A707F"/>
    <w:rsid w:val="002A7ADC"/>
    <w:rsid w:val="002A7AE4"/>
    <w:rsid w:val="002B0232"/>
    <w:rsid w:val="002B026B"/>
    <w:rsid w:val="002B040B"/>
    <w:rsid w:val="002B0919"/>
    <w:rsid w:val="002B097F"/>
    <w:rsid w:val="002B0A10"/>
    <w:rsid w:val="002B0E2D"/>
    <w:rsid w:val="002B0E32"/>
    <w:rsid w:val="002B1211"/>
    <w:rsid w:val="002B1477"/>
    <w:rsid w:val="002B1B3E"/>
    <w:rsid w:val="002B1EFF"/>
    <w:rsid w:val="002B1F09"/>
    <w:rsid w:val="002B2608"/>
    <w:rsid w:val="002B285A"/>
    <w:rsid w:val="002B29D7"/>
    <w:rsid w:val="002B2AF8"/>
    <w:rsid w:val="002B2C6B"/>
    <w:rsid w:val="002B2F18"/>
    <w:rsid w:val="002B323A"/>
    <w:rsid w:val="002B38AB"/>
    <w:rsid w:val="002B39CC"/>
    <w:rsid w:val="002B3A7E"/>
    <w:rsid w:val="002B3FC2"/>
    <w:rsid w:val="002B4088"/>
    <w:rsid w:val="002B40AF"/>
    <w:rsid w:val="002B4268"/>
    <w:rsid w:val="002B4A9D"/>
    <w:rsid w:val="002B578D"/>
    <w:rsid w:val="002B5A2B"/>
    <w:rsid w:val="002B5C09"/>
    <w:rsid w:val="002B60B8"/>
    <w:rsid w:val="002B60DC"/>
    <w:rsid w:val="002B6192"/>
    <w:rsid w:val="002B6394"/>
    <w:rsid w:val="002B6E64"/>
    <w:rsid w:val="002B7094"/>
    <w:rsid w:val="002B7129"/>
    <w:rsid w:val="002B7695"/>
    <w:rsid w:val="002B79D6"/>
    <w:rsid w:val="002B7D32"/>
    <w:rsid w:val="002B7E0F"/>
    <w:rsid w:val="002C0491"/>
    <w:rsid w:val="002C0512"/>
    <w:rsid w:val="002C0B5D"/>
    <w:rsid w:val="002C0CD3"/>
    <w:rsid w:val="002C0D0B"/>
    <w:rsid w:val="002C10B1"/>
    <w:rsid w:val="002C12D5"/>
    <w:rsid w:val="002C135F"/>
    <w:rsid w:val="002C18C0"/>
    <w:rsid w:val="002C1AD7"/>
    <w:rsid w:val="002C1C07"/>
    <w:rsid w:val="002C2724"/>
    <w:rsid w:val="002C2A75"/>
    <w:rsid w:val="002C2F04"/>
    <w:rsid w:val="002C34F0"/>
    <w:rsid w:val="002C3662"/>
    <w:rsid w:val="002C3A41"/>
    <w:rsid w:val="002C3B01"/>
    <w:rsid w:val="002C3D2B"/>
    <w:rsid w:val="002C4359"/>
    <w:rsid w:val="002C451D"/>
    <w:rsid w:val="002C4780"/>
    <w:rsid w:val="002C4863"/>
    <w:rsid w:val="002C4987"/>
    <w:rsid w:val="002C4A5A"/>
    <w:rsid w:val="002C4CE3"/>
    <w:rsid w:val="002C685E"/>
    <w:rsid w:val="002C6CE9"/>
    <w:rsid w:val="002C6DE8"/>
    <w:rsid w:val="002C725A"/>
    <w:rsid w:val="002C742B"/>
    <w:rsid w:val="002C76CB"/>
    <w:rsid w:val="002C783E"/>
    <w:rsid w:val="002C798F"/>
    <w:rsid w:val="002C79B8"/>
    <w:rsid w:val="002C7A57"/>
    <w:rsid w:val="002D01EA"/>
    <w:rsid w:val="002D0ADC"/>
    <w:rsid w:val="002D0DE6"/>
    <w:rsid w:val="002D14F9"/>
    <w:rsid w:val="002D1C47"/>
    <w:rsid w:val="002D1D1D"/>
    <w:rsid w:val="002D1F4E"/>
    <w:rsid w:val="002D1F7F"/>
    <w:rsid w:val="002D2928"/>
    <w:rsid w:val="002D2D55"/>
    <w:rsid w:val="002D2E8E"/>
    <w:rsid w:val="002D30A0"/>
    <w:rsid w:val="002D32E2"/>
    <w:rsid w:val="002D334A"/>
    <w:rsid w:val="002D35B1"/>
    <w:rsid w:val="002D4683"/>
    <w:rsid w:val="002D4F4B"/>
    <w:rsid w:val="002D51D2"/>
    <w:rsid w:val="002D51F7"/>
    <w:rsid w:val="002D52A2"/>
    <w:rsid w:val="002D54EF"/>
    <w:rsid w:val="002D550C"/>
    <w:rsid w:val="002D5962"/>
    <w:rsid w:val="002D5D07"/>
    <w:rsid w:val="002D5F6F"/>
    <w:rsid w:val="002D6A01"/>
    <w:rsid w:val="002D6EBC"/>
    <w:rsid w:val="002D7159"/>
    <w:rsid w:val="002D7482"/>
    <w:rsid w:val="002D7512"/>
    <w:rsid w:val="002D7957"/>
    <w:rsid w:val="002D79D3"/>
    <w:rsid w:val="002E0326"/>
    <w:rsid w:val="002E1112"/>
    <w:rsid w:val="002E1339"/>
    <w:rsid w:val="002E1819"/>
    <w:rsid w:val="002E1A06"/>
    <w:rsid w:val="002E1BB7"/>
    <w:rsid w:val="002E1DAB"/>
    <w:rsid w:val="002E28FF"/>
    <w:rsid w:val="002E2A1E"/>
    <w:rsid w:val="002E2B3C"/>
    <w:rsid w:val="002E2C96"/>
    <w:rsid w:val="002E2E56"/>
    <w:rsid w:val="002E3095"/>
    <w:rsid w:val="002E3112"/>
    <w:rsid w:val="002E355C"/>
    <w:rsid w:val="002E3746"/>
    <w:rsid w:val="002E37E0"/>
    <w:rsid w:val="002E39FB"/>
    <w:rsid w:val="002E43B6"/>
    <w:rsid w:val="002E45A1"/>
    <w:rsid w:val="002E46F6"/>
    <w:rsid w:val="002E4B41"/>
    <w:rsid w:val="002E4E69"/>
    <w:rsid w:val="002E5107"/>
    <w:rsid w:val="002E519C"/>
    <w:rsid w:val="002E5263"/>
    <w:rsid w:val="002E55D2"/>
    <w:rsid w:val="002E570A"/>
    <w:rsid w:val="002E5E0D"/>
    <w:rsid w:val="002E5E59"/>
    <w:rsid w:val="002E68B9"/>
    <w:rsid w:val="002E68D7"/>
    <w:rsid w:val="002E69CD"/>
    <w:rsid w:val="002E6DFA"/>
    <w:rsid w:val="002E79BD"/>
    <w:rsid w:val="002E7B6A"/>
    <w:rsid w:val="002F0268"/>
    <w:rsid w:val="002F0740"/>
    <w:rsid w:val="002F0C82"/>
    <w:rsid w:val="002F0E65"/>
    <w:rsid w:val="002F15FC"/>
    <w:rsid w:val="002F164A"/>
    <w:rsid w:val="002F17AD"/>
    <w:rsid w:val="002F18E7"/>
    <w:rsid w:val="002F1A28"/>
    <w:rsid w:val="002F1A7D"/>
    <w:rsid w:val="002F21D6"/>
    <w:rsid w:val="002F2455"/>
    <w:rsid w:val="002F2653"/>
    <w:rsid w:val="002F274B"/>
    <w:rsid w:val="002F281F"/>
    <w:rsid w:val="002F290A"/>
    <w:rsid w:val="002F2934"/>
    <w:rsid w:val="002F2979"/>
    <w:rsid w:val="002F29AD"/>
    <w:rsid w:val="002F29FB"/>
    <w:rsid w:val="002F3118"/>
    <w:rsid w:val="002F35AB"/>
    <w:rsid w:val="002F3A15"/>
    <w:rsid w:val="002F3B0F"/>
    <w:rsid w:val="002F3EDF"/>
    <w:rsid w:val="002F3F8B"/>
    <w:rsid w:val="002F4559"/>
    <w:rsid w:val="002F45BC"/>
    <w:rsid w:val="002F4A98"/>
    <w:rsid w:val="002F5860"/>
    <w:rsid w:val="002F59FA"/>
    <w:rsid w:val="002F5CE4"/>
    <w:rsid w:val="002F5F05"/>
    <w:rsid w:val="002F60DF"/>
    <w:rsid w:val="002F6259"/>
    <w:rsid w:val="002F69BB"/>
    <w:rsid w:val="002F6CD6"/>
    <w:rsid w:val="002F6E11"/>
    <w:rsid w:val="002F7564"/>
    <w:rsid w:val="002F7A42"/>
    <w:rsid w:val="002F7C96"/>
    <w:rsid w:val="00300D2C"/>
    <w:rsid w:val="003010C6"/>
    <w:rsid w:val="003013B7"/>
    <w:rsid w:val="003014D5"/>
    <w:rsid w:val="003014F9"/>
    <w:rsid w:val="00301B84"/>
    <w:rsid w:val="00301EEE"/>
    <w:rsid w:val="0030219F"/>
    <w:rsid w:val="00302A55"/>
    <w:rsid w:val="00302B00"/>
    <w:rsid w:val="00302D0E"/>
    <w:rsid w:val="00302FBE"/>
    <w:rsid w:val="003032E0"/>
    <w:rsid w:val="00303671"/>
    <w:rsid w:val="00303AF8"/>
    <w:rsid w:val="00303F67"/>
    <w:rsid w:val="00304085"/>
    <w:rsid w:val="0030426C"/>
    <w:rsid w:val="00304272"/>
    <w:rsid w:val="003044B2"/>
    <w:rsid w:val="00304BA5"/>
    <w:rsid w:val="003051A8"/>
    <w:rsid w:val="003052CB"/>
    <w:rsid w:val="0030546A"/>
    <w:rsid w:val="003056B1"/>
    <w:rsid w:val="00305CBC"/>
    <w:rsid w:val="00305F6C"/>
    <w:rsid w:val="00306604"/>
    <w:rsid w:val="00306BCD"/>
    <w:rsid w:val="0030725A"/>
    <w:rsid w:val="00307D9E"/>
    <w:rsid w:val="00310168"/>
    <w:rsid w:val="0031045D"/>
    <w:rsid w:val="00310591"/>
    <w:rsid w:val="003109E6"/>
    <w:rsid w:val="00310E26"/>
    <w:rsid w:val="00310EF9"/>
    <w:rsid w:val="0031108F"/>
    <w:rsid w:val="003110E1"/>
    <w:rsid w:val="0031118C"/>
    <w:rsid w:val="00311563"/>
    <w:rsid w:val="003115D4"/>
    <w:rsid w:val="0031165B"/>
    <w:rsid w:val="0031182B"/>
    <w:rsid w:val="00311A55"/>
    <w:rsid w:val="003123CB"/>
    <w:rsid w:val="00312CD1"/>
    <w:rsid w:val="00312F2D"/>
    <w:rsid w:val="0031305F"/>
    <w:rsid w:val="00313499"/>
    <w:rsid w:val="003135FC"/>
    <w:rsid w:val="003138B2"/>
    <w:rsid w:val="0031406E"/>
    <w:rsid w:val="0031434D"/>
    <w:rsid w:val="00314A51"/>
    <w:rsid w:val="00314C04"/>
    <w:rsid w:val="00315203"/>
    <w:rsid w:val="003154CE"/>
    <w:rsid w:val="0031561B"/>
    <w:rsid w:val="00315EFA"/>
    <w:rsid w:val="00316A64"/>
    <w:rsid w:val="00316C42"/>
    <w:rsid w:val="00317EC0"/>
    <w:rsid w:val="00320139"/>
    <w:rsid w:val="003204FC"/>
    <w:rsid w:val="003209E2"/>
    <w:rsid w:val="00320CD2"/>
    <w:rsid w:val="00320DF4"/>
    <w:rsid w:val="00320F06"/>
    <w:rsid w:val="00320F1D"/>
    <w:rsid w:val="00321325"/>
    <w:rsid w:val="00321334"/>
    <w:rsid w:val="00321CD2"/>
    <w:rsid w:val="00321D46"/>
    <w:rsid w:val="003226EE"/>
    <w:rsid w:val="00322956"/>
    <w:rsid w:val="00322A0A"/>
    <w:rsid w:val="00322B03"/>
    <w:rsid w:val="00322F4E"/>
    <w:rsid w:val="00323054"/>
    <w:rsid w:val="00323088"/>
    <w:rsid w:val="003230A1"/>
    <w:rsid w:val="0032361C"/>
    <w:rsid w:val="00323F80"/>
    <w:rsid w:val="003245AB"/>
    <w:rsid w:val="003248D9"/>
    <w:rsid w:val="00324949"/>
    <w:rsid w:val="00324C3F"/>
    <w:rsid w:val="00324D82"/>
    <w:rsid w:val="003253C6"/>
    <w:rsid w:val="0032570C"/>
    <w:rsid w:val="003259B8"/>
    <w:rsid w:val="003261EB"/>
    <w:rsid w:val="00326222"/>
    <w:rsid w:val="003262E5"/>
    <w:rsid w:val="00326735"/>
    <w:rsid w:val="003269AC"/>
    <w:rsid w:val="00326BB0"/>
    <w:rsid w:val="00326E8E"/>
    <w:rsid w:val="00326F37"/>
    <w:rsid w:val="003271C8"/>
    <w:rsid w:val="00327319"/>
    <w:rsid w:val="00327647"/>
    <w:rsid w:val="00327676"/>
    <w:rsid w:val="003279AD"/>
    <w:rsid w:val="00327DD4"/>
    <w:rsid w:val="00330120"/>
    <w:rsid w:val="00330180"/>
    <w:rsid w:val="003302C9"/>
    <w:rsid w:val="00330642"/>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3"/>
    <w:rsid w:val="00334014"/>
    <w:rsid w:val="003341A1"/>
    <w:rsid w:val="003343F4"/>
    <w:rsid w:val="003347AD"/>
    <w:rsid w:val="00334840"/>
    <w:rsid w:val="00334D75"/>
    <w:rsid w:val="003358F2"/>
    <w:rsid w:val="00335A01"/>
    <w:rsid w:val="00335CBD"/>
    <w:rsid w:val="00335D6D"/>
    <w:rsid w:val="00335EB8"/>
    <w:rsid w:val="00336276"/>
    <w:rsid w:val="0033628B"/>
    <w:rsid w:val="0033635E"/>
    <w:rsid w:val="0033796E"/>
    <w:rsid w:val="00337FBE"/>
    <w:rsid w:val="003402BA"/>
    <w:rsid w:val="0034044E"/>
    <w:rsid w:val="003405E8"/>
    <w:rsid w:val="00340631"/>
    <w:rsid w:val="003408E6"/>
    <w:rsid w:val="0034106F"/>
    <w:rsid w:val="003416A0"/>
    <w:rsid w:val="0034196C"/>
    <w:rsid w:val="00341AAE"/>
    <w:rsid w:val="003421CC"/>
    <w:rsid w:val="003426ED"/>
    <w:rsid w:val="00342818"/>
    <w:rsid w:val="00342E62"/>
    <w:rsid w:val="00342F46"/>
    <w:rsid w:val="003434BE"/>
    <w:rsid w:val="00343D84"/>
    <w:rsid w:val="00343E6F"/>
    <w:rsid w:val="00343F3A"/>
    <w:rsid w:val="003442CD"/>
    <w:rsid w:val="003442F9"/>
    <w:rsid w:val="00344453"/>
    <w:rsid w:val="00344B20"/>
    <w:rsid w:val="00344CDC"/>
    <w:rsid w:val="00345471"/>
    <w:rsid w:val="003455EA"/>
    <w:rsid w:val="003456BB"/>
    <w:rsid w:val="00345C38"/>
    <w:rsid w:val="00346044"/>
    <w:rsid w:val="0034643E"/>
    <w:rsid w:val="003464F8"/>
    <w:rsid w:val="003473CE"/>
    <w:rsid w:val="003474F9"/>
    <w:rsid w:val="003478EC"/>
    <w:rsid w:val="00347A55"/>
    <w:rsid w:val="00347DAB"/>
    <w:rsid w:val="00350086"/>
    <w:rsid w:val="0035054C"/>
    <w:rsid w:val="00350911"/>
    <w:rsid w:val="00350FCE"/>
    <w:rsid w:val="00351931"/>
    <w:rsid w:val="00351CDC"/>
    <w:rsid w:val="00351F0F"/>
    <w:rsid w:val="003524B2"/>
    <w:rsid w:val="003526CF"/>
    <w:rsid w:val="00352D23"/>
    <w:rsid w:val="00352D8A"/>
    <w:rsid w:val="00353134"/>
    <w:rsid w:val="00353139"/>
    <w:rsid w:val="00353174"/>
    <w:rsid w:val="003539B9"/>
    <w:rsid w:val="00353B1D"/>
    <w:rsid w:val="00354355"/>
    <w:rsid w:val="0035481E"/>
    <w:rsid w:val="00354CDD"/>
    <w:rsid w:val="00354FC3"/>
    <w:rsid w:val="003552BF"/>
    <w:rsid w:val="00355650"/>
    <w:rsid w:val="003560EB"/>
    <w:rsid w:val="003560EC"/>
    <w:rsid w:val="003561CB"/>
    <w:rsid w:val="00356213"/>
    <w:rsid w:val="0035677A"/>
    <w:rsid w:val="003567C7"/>
    <w:rsid w:val="0035691C"/>
    <w:rsid w:val="00356E5D"/>
    <w:rsid w:val="003573B9"/>
    <w:rsid w:val="00357421"/>
    <w:rsid w:val="003576E8"/>
    <w:rsid w:val="00357994"/>
    <w:rsid w:val="0036004B"/>
    <w:rsid w:val="003604BD"/>
    <w:rsid w:val="003604F7"/>
    <w:rsid w:val="003605BA"/>
    <w:rsid w:val="00360675"/>
    <w:rsid w:val="003606D8"/>
    <w:rsid w:val="003612FD"/>
    <w:rsid w:val="003622CB"/>
    <w:rsid w:val="003628F4"/>
    <w:rsid w:val="0036299D"/>
    <w:rsid w:val="0036306A"/>
    <w:rsid w:val="00364628"/>
    <w:rsid w:val="00364BC7"/>
    <w:rsid w:val="00364E1F"/>
    <w:rsid w:val="00365921"/>
    <w:rsid w:val="00365B1C"/>
    <w:rsid w:val="00365DB3"/>
    <w:rsid w:val="00366295"/>
    <w:rsid w:val="00366317"/>
    <w:rsid w:val="0036634A"/>
    <w:rsid w:val="003663B5"/>
    <w:rsid w:val="003663F5"/>
    <w:rsid w:val="00366756"/>
    <w:rsid w:val="00366DDB"/>
    <w:rsid w:val="00367536"/>
    <w:rsid w:val="0036781E"/>
    <w:rsid w:val="00367832"/>
    <w:rsid w:val="00367DBB"/>
    <w:rsid w:val="00367DDA"/>
    <w:rsid w:val="00367EE5"/>
    <w:rsid w:val="003702A9"/>
    <w:rsid w:val="0037053E"/>
    <w:rsid w:val="00370582"/>
    <w:rsid w:val="00370A22"/>
    <w:rsid w:val="00371063"/>
    <w:rsid w:val="00371423"/>
    <w:rsid w:val="0037181B"/>
    <w:rsid w:val="00371A63"/>
    <w:rsid w:val="00371F4F"/>
    <w:rsid w:val="00372082"/>
    <w:rsid w:val="0037222C"/>
    <w:rsid w:val="003724E7"/>
    <w:rsid w:val="003729F9"/>
    <w:rsid w:val="00372CDB"/>
    <w:rsid w:val="00372EF2"/>
    <w:rsid w:val="003733D9"/>
    <w:rsid w:val="0037348F"/>
    <w:rsid w:val="003734EC"/>
    <w:rsid w:val="003736EC"/>
    <w:rsid w:val="00373E0C"/>
    <w:rsid w:val="00374253"/>
    <w:rsid w:val="003744E9"/>
    <w:rsid w:val="003745A3"/>
    <w:rsid w:val="00374648"/>
    <w:rsid w:val="0037478B"/>
    <w:rsid w:val="0037495F"/>
    <w:rsid w:val="00374AA0"/>
    <w:rsid w:val="00374B8F"/>
    <w:rsid w:val="00374C35"/>
    <w:rsid w:val="00374CA1"/>
    <w:rsid w:val="003753B8"/>
    <w:rsid w:val="00375BF4"/>
    <w:rsid w:val="00375D8B"/>
    <w:rsid w:val="00375E9F"/>
    <w:rsid w:val="00376006"/>
    <w:rsid w:val="003760AC"/>
    <w:rsid w:val="003769E5"/>
    <w:rsid w:val="00376D31"/>
    <w:rsid w:val="0037703B"/>
    <w:rsid w:val="00377100"/>
    <w:rsid w:val="0037776E"/>
    <w:rsid w:val="0037796A"/>
    <w:rsid w:val="003801C2"/>
    <w:rsid w:val="003807A8"/>
    <w:rsid w:val="00380A53"/>
    <w:rsid w:val="00380C9E"/>
    <w:rsid w:val="00381106"/>
    <w:rsid w:val="003815E1"/>
    <w:rsid w:val="00381D02"/>
    <w:rsid w:val="00382A1D"/>
    <w:rsid w:val="00383658"/>
    <w:rsid w:val="00383839"/>
    <w:rsid w:val="00383898"/>
    <w:rsid w:val="0038391D"/>
    <w:rsid w:val="00383AAD"/>
    <w:rsid w:val="00383ACB"/>
    <w:rsid w:val="00383C3B"/>
    <w:rsid w:val="00384274"/>
    <w:rsid w:val="00385020"/>
    <w:rsid w:val="003850EC"/>
    <w:rsid w:val="00385289"/>
    <w:rsid w:val="003852EA"/>
    <w:rsid w:val="003857DA"/>
    <w:rsid w:val="0038580B"/>
    <w:rsid w:val="0038692F"/>
    <w:rsid w:val="003869E4"/>
    <w:rsid w:val="00386B35"/>
    <w:rsid w:val="00386BFA"/>
    <w:rsid w:val="0038708D"/>
    <w:rsid w:val="003874E5"/>
    <w:rsid w:val="00387604"/>
    <w:rsid w:val="0038767F"/>
    <w:rsid w:val="003907F7"/>
    <w:rsid w:val="003908D3"/>
    <w:rsid w:val="0039203F"/>
    <w:rsid w:val="003921AF"/>
    <w:rsid w:val="00392757"/>
    <w:rsid w:val="0039284F"/>
    <w:rsid w:val="00392921"/>
    <w:rsid w:val="00392A69"/>
    <w:rsid w:val="00392AFA"/>
    <w:rsid w:val="00392B9D"/>
    <w:rsid w:val="0039304B"/>
    <w:rsid w:val="003936D3"/>
    <w:rsid w:val="003937C6"/>
    <w:rsid w:val="00393881"/>
    <w:rsid w:val="00393D87"/>
    <w:rsid w:val="00394242"/>
    <w:rsid w:val="003943AD"/>
    <w:rsid w:val="003946DC"/>
    <w:rsid w:val="0039481C"/>
    <w:rsid w:val="00394A80"/>
    <w:rsid w:val="00394C6A"/>
    <w:rsid w:val="00395001"/>
    <w:rsid w:val="00395514"/>
    <w:rsid w:val="00395B29"/>
    <w:rsid w:val="00395CCC"/>
    <w:rsid w:val="003969B9"/>
    <w:rsid w:val="00396B2B"/>
    <w:rsid w:val="00396D14"/>
    <w:rsid w:val="00396E36"/>
    <w:rsid w:val="00396FFE"/>
    <w:rsid w:val="003973DA"/>
    <w:rsid w:val="00397407"/>
    <w:rsid w:val="00397C34"/>
    <w:rsid w:val="003A0084"/>
    <w:rsid w:val="003A0091"/>
    <w:rsid w:val="003A015C"/>
    <w:rsid w:val="003A021D"/>
    <w:rsid w:val="003A04C3"/>
    <w:rsid w:val="003A094C"/>
    <w:rsid w:val="003A097E"/>
    <w:rsid w:val="003A0D57"/>
    <w:rsid w:val="003A0EC4"/>
    <w:rsid w:val="003A0FAB"/>
    <w:rsid w:val="003A10A9"/>
    <w:rsid w:val="003A1178"/>
    <w:rsid w:val="003A1C98"/>
    <w:rsid w:val="003A1DFE"/>
    <w:rsid w:val="003A2183"/>
    <w:rsid w:val="003A228E"/>
    <w:rsid w:val="003A26FC"/>
    <w:rsid w:val="003A2718"/>
    <w:rsid w:val="003A2C72"/>
    <w:rsid w:val="003A3047"/>
    <w:rsid w:val="003A383F"/>
    <w:rsid w:val="003A3E75"/>
    <w:rsid w:val="003A3FBF"/>
    <w:rsid w:val="003A41C4"/>
    <w:rsid w:val="003A41C5"/>
    <w:rsid w:val="003A468A"/>
    <w:rsid w:val="003A4CB1"/>
    <w:rsid w:val="003A4E64"/>
    <w:rsid w:val="003A52A9"/>
    <w:rsid w:val="003A546B"/>
    <w:rsid w:val="003A58DF"/>
    <w:rsid w:val="003A5BF1"/>
    <w:rsid w:val="003A6DCE"/>
    <w:rsid w:val="003A711A"/>
    <w:rsid w:val="003A71DD"/>
    <w:rsid w:val="003A73F9"/>
    <w:rsid w:val="003A781C"/>
    <w:rsid w:val="003A79AE"/>
    <w:rsid w:val="003A7A3C"/>
    <w:rsid w:val="003A7A53"/>
    <w:rsid w:val="003A7B0C"/>
    <w:rsid w:val="003A7F6E"/>
    <w:rsid w:val="003B0016"/>
    <w:rsid w:val="003B0AE8"/>
    <w:rsid w:val="003B0C64"/>
    <w:rsid w:val="003B2019"/>
    <w:rsid w:val="003B211C"/>
    <w:rsid w:val="003B231F"/>
    <w:rsid w:val="003B2660"/>
    <w:rsid w:val="003B2802"/>
    <w:rsid w:val="003B28B7"/>
    <w:rsid w:val="003B3B43"/>
    <w:rsid w:val="003B3F9D"/>
    <w:rsid w:val="003B40CF"/>
    <w:rsid w:val="003B418A"/>
    <w:rsid w:val="003B4316"/>
    <w:rsid w:val="003B443B"/>
    <w:rsid w:val="003B46E0"/>
    <w:rsid w:val="003B4C16"/>
    <w:rsid w:val="003B4DF9"/>
    <w:rsid w:val="003B5491"/>
    <w:rsid w:val="003B5504"/>
    <w:rsid w:val="003B5716"/>
    <w:rsid w:val="003B59E4"/>
    <w:rsid w:val="003B5C26"/>
    <w:rsid w:val="003B5C9D"/>
    <w:rsid w:val="003B5CEB"/>
    <w:rsid w:val="003B6023"/>
    <w:rsid w:val="003B6C49"/>
    <w:rsid w:val="003B712D"/>
    <w:rsid w:val="003B76A1"/>
    <w:rsid w:val="003B7AA0"/>
    <w:rsid w:val="003C02C3"/>
    <w:rsid w:val="003C0396"/>
    <w:rsid w:val="003C04E5"/>
    <w:rsid w:val="003C0544"/>
    <w:rsid w:val="003C0560"/>
    <w:rsid w:val="003C0C03"/>
    <w:rsid w:val="003C0C4B"/>
    <w:rsid w:val="003C0F0A"/>
    <w:rsid w:val="003C1FC0"/>
    <w:rsid w:val="003C20B9"/>
    <w:rsid w:val="003C22CD"/>
    <w:rsid w:val="003C2568"/>
    <w:rsid w:val="003C273A"/>
    <w:rsid w:val="003C2E89"/>
    <w:rsid w:val="003C3640"/>
    <w:rsid w:val="003C387B"/>
    <w:rsid w:val="003C3ACE"/>
    <w:rsid w:val="003C3D09"/>
    <w:rsid w:val="003C40EB"/>
    <w:rsid w:val="003C4268"/>
    <w:rsid w:val="003C492A"/>
    <w:rsid w:val="003C4A66"/>
    <w:rsid w:val="003C4B23"/>
    <w:rsid w:val="003C4BEB"/>
    <w:rsid w:val="003C4CED"/>
    <w:rsid w:val="003C549A"/>
    <w:rsid w:val="003C582F"/>
    <w:rsid w:val="003C5AD5"/>
    <w:rsid w:val="003C5BE8"/>
    <w:rsid w:val="003C5FA2"/>
    <w:rsid w:val="003C653B"/>
    <w:rsid w:val="003C65F0"/>
    <w:rsid w:val="003C6832"/>
    <w:rsid w:val="003C687A"/>
    <w:rsid w:val="003C69A3"/>
    <w:rsid w:val="003C6A8B"/>
    <w:rsid w:val="003C718E"/>
    <w:rsid w:val="003C736B"/>
    <w:rsid w:val="003C7478"/>
    <w:rsid w:val="003C76E9"/>
    <w:rsid w:val="003C78EB"/>
    <w:rsid w:val="003C78FB"/>
    <w:rsid w:val="003D1122"/>
    <w:rsid w:val="003D141A"/>
    <w:rsid w:val="003D1518"/>
    <w:rsid w:val="003D1C17"/>
    <w:rsid w:val="003D23E8"/>
    <w:rsid w:val="003D2BBA"/>
    <w:rsid w:val="003D2DAC"/>
    <w:rsid w:val="003D2E78"/>
    <w:rsid w:val="003D2EF6"/>
    <w:rsid w:val="003D2F4B"/>
    <w:rsid w:val="003D30D7"/>
    <w:rsid w:val="003D355C"/>
    <w:rsid w:val="003D392A"/>
    <w:rsid w:val="003D3A0C"/>
    <w:rsid w:val="003D3B9C"/>
    <w:rsid w:val="003D3E9E"/>
    <w:rsid w:val="003D3EC8"/>
    <w:rsid w:val="003D3F11"/>
    <w:rsid w:val="003D4037"/>
    <w:rsid w:val="003D4142"/>
    <w:rsid w:val="003D4262"/>
    <w:rsid w:val="003D492D"/>
    <w:rsid w:val="003D4B8E"/>
    <w:rsid w:val="003D4F06"/>
    <w:rsid w:val="003D53DD"/>
    <w:rsid w:val="003D544E"/>
    <w:rsid w:val="003D5A25"/>
    <w:rsid w:val="003D5BC3"/>
    <w:rsid w:val="003D5BE3"/>
    <w:rsid w:val="003D606B"/>
    <w:rsid w:val="003D63D4"/>
    <w:rsid w:val="003D63E5"/>
    <w:rsid w:val="003D6B0A"/>
    <w:rsid w:val="003D6DCE"/>
    <w:rsid w:val="003D74A1"/>
    <w:rsid w:val="003D76F7"/>
    <w:rsid w:val="003D7948"/>
    <w:rsid w:val="003E05C7"/>
    <w:rsid w:val="003E0F14"/>
    <w:rsid w:val="003E1926"/>
    <w:rsid w:val="003E1B2B"/>
    <w:rsid w:val="003E22B7"/>
    <w:rsid w:val="003E22CB"/>
    <w:rsid w:val="003E2402"/>
    <w:rsid w:val="003E29D6"/>
    <w:rsid w:val="003E2C19"/>
    <w:rsid w:val="003E2EA7"/>
    <w:rsid w:val="003E31FB"/>
    <w:rsid w:val="003E349B"/>
    <w:rsid w:val="003E3627"/>
    <w:rsid w:val="003E3832"/>
    <w:rsid w:val="003E3AFA"/>
    <w:rsid w:val="003E3DE0"/>
    <w:rsid w:val="003E446F"/>
    <w:rsid w:val="003E4810"/>
    <w:rsid w:val="003E4896"/>
    <w:rsid w:val="003E6AF8"/>
    <w:rsid w:val="003E6C51"/>
    <w:rsid w:val="003E7169"/>
    <w:rsid w:val="003E728E"/>
    <w:rsid w:val="003E7777"/>
    <w:rsid w:val="003E77DB"/>
    <w:rsid w:val="003E7BF9"/>
    <w:rsid w:val="003E7D00"/>
    <w:rsid w:val="003F012C"/>
    <w:rsid w:val="003F01CE"/>
    <w:rsid w:val="003F02D8"/>
    <w:rsid w:val="003F05FB"/>
    <w:rsid w:val="003F0756"/>
    <w:rsid w:val="003F0AD8"/>
    <w:rsid w:val="003F0DE1"/>
    <w:rsid w:val="003F14A0"/>
    <w:rsid w:val="003F157B"/>
    <w:rsid w:val="003F1991"/>
    <w:rsid w:val="003F1D20"/>
    <w:rsid w:val="003F1D4C"/>
    <w:rsid w:val="003F1FF7"/>
    <w:rsid w:val="003F216F"/>
    <w:rsid w:val="003F25FD"/>
    <w:rsid w:val="003F2AC7"/>
    <w:rsid w:val="003F2B44"/>
    <w:rsid w:val="003F343F"/>
    <w:rsid w:val="003F3627"/>
    <w:rsid w:val="003F38D6"/>
    <w:rsid w:val="003F3A94"/>
    <w:rsid w:val="003F3E30"/>
    <w:rsid w:val="003F48AF"/>
    <w:rsid w:val="003F4BAB"/>
    <w:rsid w:val="003F4DDF"/>
    <w:rsid w:val="003F4F0B"/>
    <w:rsid w:val="003F54CE"/>
    <w:rsid w:val="003F614E"/>
    <w:rsid w:val="003F623D"/>
    <w:rsid w:val="003F635E"/>
    <w:rsid w:val="003F636F"/>
    <w:rsid w:val="003F65E1"/>
    <w:rsid w:val="003F6CF0"/>
    <w:rsid w:val="003F6F2E"/>
    <w:rsid w:val="003F7067"/>
    <w:rsid w:val="003F734B"/>
    <w:rsid w:val="00400224"/>
    <w:rsid w:val="00400574"/>
    <w:rsid w:val="004005B5"/>
    <w:rsid w:val="00400687"/>
    <w:rsid w:val="00400FC2"/>
    <w:rsid w:val="0040159D"/>
    <w:rsid w:val="00401DE0"/>
    <w:rsid w:val="004022B8"/>
    <w:rsid w:val="004024B1"/>
    <w:rsid w:val="0040260F"/>
    <w:rsid w:val="0040268E"/>
    <w:rsid w:val="004027FA"/>
    <w:rsid w:val="00402A09"/>
    <w:rsid w:val="00402D6D"/>
    <w:rsid w:val="00402D8A"/>
    <w:rsid w:val="00402F3F"/>
    <w:rsid w:val="00402FAA"/>
    <w:rsid w:val="00403271"/>
    <w:rsid w:val="004033BE"/>
    <w:rsid w:val="0040368C"/>
    <w:rsid w:val="00403A76"/>
    <w:rsid w:val="00403E4A"/>
    <w:rsid w:val="00404066"/>
    <w:rsid w:val="00404327"/>
    <w:rsid w:val="0040454A"/>
    <w:rsid w:val="00404552"/>
    <w:rsid w:val="0040458B"/>
    <w:rsid w:val="00404ADC"/>
    <w:rsid w:val="00404E42"/>
    <w:rsid w:val="0040561A"/>
    <w:rsid w:val="004057A1"/>
    <w:rsid w:val="0040599D"/>
    <w:rsid w:val="00405E19"/>
    <w:rsid w:val="00406028"/>
    <w:rsid w:val="0040615F"/>
    <w:rsid w:val="00406389"/>
    <w:rsid w:val="004063BC"/>
    <w:rsid w:val="00406478"/>
    <w:rsid w:val="00406744"/>
    <w:rsid w:val="00406BF2"/>
    <w:rsid w:val="00406C87"/>
    <w:rsid w:val="00406EEC"/>
    <w:rsid w:val="00406F79"/>
    <w:rsid w:val="00407384"/>
    <w:rsid w:val="0040768E"/>
    <w:rsid w:val="00407744"/>
    <w:rsid w:val="004077DA"/>
    <w:rsid w:val="004078A2"/>
    <w:rsid w:val="004078D1"/>
    <w:rsid w:val="004079A4"/>
    <w:rsid w:val="004079B2"/>
    <w:rsid w:val="00407BB9"/>
    <w:rsid w:val="0041003F"/>
    <w:rsid w:val="00410925"/>
    <w:rsid w:val="00410ACD"/>
    <w:rsid w:val="00410DE9"/>
    <w:rsid w:val="00410E81"/>
    <w:rsid w:val="00410F42"/>
    <w:rsid w:val="00410F5E"/>
    <w:rsid w:val="0041135E"/>
    <w:rsid w:val="004117A6"/>
    <w:rsid w:val="0041180C"/>
    <w:rsid w:val="0041245F"/>
    <w:rsid w:val="004125C6"/>
    <w:rsid w:val="00412944"/>
    <w:rsid w:val="00412BC2"/>
    <w:rsid w:val="00412D1A"/>
    <w:rsid w:val="004130E0"/>
    <w:rsid w:val="004130EB"/>
    <w:rsid w:val="00413200"/>
    <w:rsid w:val="00413462"/>
    <w:rsid w:val="004138AF"/>
    <w:rsid w:val="00413BB7"/>
    <w:rsid w:val="00413DA0"/>
    <w:rsid w:val="00413FF0"/>
    <w:rsid w:val="0041413F"/>
    <w:rsid w:val="004143DE"/>
    <w:rsid w:val="00414689"/>
    <w:rsid w:val="00414A19"/>
    <w:rsid w:val="004151F9"/>
    <w:rsid w:val="0041542A"/>
    <w:rsid w:val="004156EC"/>
    <w:rsid w:val="0041623F"/>
    <w:rsid w:val="00416281"/>
    <w:rsid w:val="004162A4"/>
    <w:rsid w:val="004166FA"/>
    <w:rsid w:val="004178B9"/>
    <w:rsid w:val="0041793B"/>
    <w:rsid w:val="00417988"/>
    <w:rsid w:val="0041799F"/>
    <w:rsid w:val="00417DEC"/>
    <w:rsid w:val="00420280"/>
    <w:rsid w:val="00420581"/>
    <w:rsid w:val="00420E57"/>
    <w:rsid w:val="00420F39"/>
    <w:rsid w:val="0042113C"/>
    <w:rsid w:val="0042151A"/>
    <w:rsid w:val="0042194E"/>
    <w:rsid w:val="004222D4"/>
    <w:rsid w:val="00422459"/>
    <w:rsid w:val="00422477"/>
    <w:rsid w:val="0042247B"/>
    <w:rsid w:val="004224F4"/>
    <w:rsid w:val="00422715"/>
    <w:rsid w:val="00422BF1"/>
    <w:rsid w:val="00422F54"/>
    <w:rsid w:val="00423153"/>
    <w:rsid w:val="004232BA"/>
    <w:rsid w:val="004234DA"/>
    <w:rsid w:val="00423941"/>
    <w:rsid w:val="004239D1"/>
    <w:rsid w:val="00423AA1"/>
    <w:rsid w:val="00423F82"/>
    <w:rsid w:val="004241EE"/>
    <w:rsid w:val="004242F0"/>
    <w:rsid w:val="0042440F"/>
    <w:rsid w:val="004246A4"/>
    <w:rsid w:val="00424C87"/>
    <w:rsid w:val="00424CE1"/>
    <w:rsid w:val="00424E6C"/>
    <w:rsid w:val="004251B6"/>
    <w:rsid w:val="004252B4"/>
    <w:rsid w:val="0042596D"/>
    <w:rsid w:val="0042598A"/>
    <w:rsid w:val="00425B70"/>
    <w:rsid w:val="00426161"/>
    <w:rsid w:val="00426262"/>
    <w:rsid w:val="00426847"/>
    <w:rsid w:val="00426ACE"/>
    <w:rsid w:val="00426DF0"/>
    <w:rsid w:val="00426FC9"/>
    <w:rsid w:val="00427807"/>
    <w:rsid w:val="00427C9D"/>
    <w:rsid w:val="004304E6"/>
    <w:rsid w:val="0043077C"/>
    <w:rsid w:val="00430DA8"/>
    <w:rsid w:val="004310FE"/>
    <w:rsid w:val="00431594"/>
    <w:rsid w:val="0043163B"/>
    <w:rsid w:val="00431B40"/>
    <w:rsid w:val="00431D6C"/>
    <w:rsid w:val="004325CE"/>
    <w:rsid w:val="00432942"/>
    <w:rsid w:val="00432BE1"/>
    <w:rsid w:val="00432DE2"/>
    <w:rsid w:val="0043310A"/>
    <w:rsid w:val="0043364B"/>
    <w:rsid w:val="0043395D"/>
    <w:rsid w:val="00433C99"/>
    <w:rsid w:val="00433CF2"/>
    <w:rsid w:val="00434458"/>
    <w:rsid w:val="00434564"/>
    <w:rsid w:val="00434879"/>
    <w:rsid w:val="00434C7F"/>
    <w:rsid w:val="00434CFA"/>
    <w:rsid w:val="00434D3C"/>
    <w:rsid w:val="00434F5B"/>
    <w:rsid w:val="0043508A"/>
    <w:rsid w:val="004351DD"/>
    <w:rsid w:val="0043548E"/>
    <w:rsid w:val="004356D0"/>
    <w:rsid w:val="00435CB4"/>
    <w:rsid w:val="00436020"/>
    <w:rsid w:val="004360B6"/>
    <w:rsid w:val="00436A22"/>
    <w:rsid w:val="00436F57"/>
    <w:rsid w:val="004372F3"/>
    <w:rsid w:val="00437A9D"/>
    <w:rsid w:val="00440018"/>
    <w:rsid w:val="00440374"/>
    <w:rsid w:val="00440391"/>
    <w:rsid w:val="00440475"/>
    <w:rsid w:val="00440705"/>
    <w:rsid w:val="004408BE"/>
    <w:rsid w:val="004408F9"/>
    <w:rsid w:val="00440CD1"/>
    <w:rsid w:val="004411B8"/>
    <w:rsid w:val="00441237"/>
    <w:rsid w:val="00441A1C"/>
    <w:rsid w:val="00441D14"/>
    <w:rsid w:val="0044223C"/>
    <w:rsid w:val="004426A2"/>
    <w:rsid w:val="004426FE"/>
    <w:rsid w:val="0044271D"/>
    <w:rsid w:val="004429A8"/>
    <w:rsid w:val="00442CA8"/>
    <w:rsid w:val="00443475"/>
    <w:rsid w:val="004435D7"/>
    <w:rsid w:val="00443761"/>
    <w:rsid w:val="00443769"/>
    <w:rsid w:val="004438C4"/>
    <w:rsid w:val="00443AED"/>
    <w:rsid w:val="00443B11"/>
    <w:rsid w:val="00443FDB"/>
    <w:rsid w:val="004444AB"/>
    <w:rsid w:val="00444668"/>
    <w:rsid w:val="0044466E"/>
    <w:rsid w:val="00444830"/>
    <w:rsid w:val="00444CAE"/>
    <w:rsid w:val="004453AB"/>
    <w:rsid w:val="00445C7A"/>
    <w:rsid w:val="00445D59"/>
    <w:rsid w:val="004460D0"/>
    <w:rsid w:val="00446379"/>
    <w:rsid w:val="004463D6"/>
    <w:rsid w:val="004467A5"/>
    <w:rsid w:val="00447520"/>
    <w:rsid w:val="00447744"/>
    <w:rsid w:val="00447789"/>
    <w:rsid w:val="004479AC"/>
    <w:rsid w:val="00447C55"/>
    <w:rsid w:val="00447C70"/>
    <w:rsid w:val="00447C83"/>
    <w:rsid w:val="00450388"/>
    <w:rsid w:val="004508C7"/>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592C"/>
    <w:rsid w:val="00455ACC"/>
    <w:rsid w:val="00456225"/>
    <w:rsid w:val="004566E6"/>
    <w:rsid w:val="00456B3B"/>
    <w:rsid w:val="00456C67"/>
    <w:rsid w:val="00456EDA"/>
    <w:rsid w:val="004577EA"/>
    <w:rsid w:val="00457A14"/>
    <w:rsid w:val="00457EEE"/>
    <w:rsid w:val="00460083"/>
    <w:rsid w:val="00460A6E"/>
    <w:rsid w:val="00460F53"/>
    <w:rsid w:val="00461E41"/>
    <w:rsid w:val="00462162"/>
    <w:rsid w:val="00462595"/>
    <w:rsid w:val="00462781"/>
    <w:rsid w:val="00462A55"/>
    <w:rsid w:val="00462BCF"/>
    <w:rsid w:val="00462FDB"/>
    <w:rsid w:val="004631D8"/>
    <w:rsid w:val="004633DA"/>
    <w:rsid w:val="0046359E"/>
    <w:rsid w:val="004639C1"/>
    <w:rsid w:val="00463FD6"/>
    <w:rsid w:val="0046426D"/>
    <w:rsid w:val="0046444B"/>
    <w:rsid w:val="00464E47"/>
    <w:rsid w:val="0046557C"/>
    <w:rsid w:val="004656C4"/>
    <w:rsid w:val="004657C9"/>
    <w:rsid w:val="00465A64"/>
    <w:rsid w:val="00465D4B"/>
    <w:rsid w:val="00466005"/>
    <w:rsid w:val="00466042"/>
    <w:rsid w:val="0046696E"/>
    <w:rsid w:val="00466E30"/>
    <w:rsid w:val="004672B1"/>
    <w:rsid w:val="0046736E"/>
    <w:rsid w:val="004678F1"/>
    <w:rsid w:val="00467D65"/>
    <w:rsid w:val="004703AC"/>
    <w:rsid w:val="004718FD"/>
    <w:rsid w:val="00471C89"/>
    <w:rsid w:val="00471F27"/>
    <w:rsid w:val="00472203"/>
    <w:rsid w:val="00472B2F"/>
    <w:rsid w:val="00472B53"/>
    <w:rsid w:val="00472EEC"/>
    <w:rsid w:val="0047313A"/>
    <w:rsid w:val="00473992"/>
    <w:rsid w:val="004746D0"/>
    <w:rsid w:val="00474CAE"/>
    <w:rsid w:val="00474D4F"/>
    <w:rsid w:val="00475463"/>
    <w:rsid w:val="0047558D"/>
    <w:rsid w:val="0047601B"/>
    <w:rsid w:val="0047601E"/>
    <w:rsid w:val="004763E2"/>
    <w:rsid w:val="0047651B"/>
    <w:rsid w:val="004767EC"/>
    <w:rsid w:val="00477953"/>
    <w:rsid w:val="00477BB2"/>
    <w:rsid w:val="00477BCB"/>
    <w:rsid w:val="00477E40"/>
    <w:rsid w:val="00480259"/>
    <w:rsid w:val="00480337"/>
    <w:rsid w:val="004804E1"/>
    <w:rsid w:val="0048068F"/>
    <w:rsid w:val="00480967"/>
    <w:rsid w:val="004809DF"/>
    <w:rsid w:val="00480BAF"/>
    <w:rsid w:val="00480FD0"/>
    <w:rsid w:val="004810CC"/>
    <w:rsid w:val="0048113B"/>
    <w:rsid w:val="00481443"/>
    <w:rsid w:val="004814D6"/>
    <w:rsid w:val="00481BBE"/>
    <w:rsid w:val="00481CAD"/>
    <w:rsid w:val="00481D04"/>
    <w:rsid w:val="00481E25"/>
    <w:rsid w:val="00481E81"/>
    <w:rsid w:val="00481E8A"/>
    <w:rsid w:val="00482039"/>
    <w:rsid w:val="00482115"/>
    <w:rsid w:val="004821F9"/>
    <w:rsid w:val="0048246B"/>
    <w:rsid w:val="004825A2"/>
    <w:rsid w:val="0048271E"/>
    <w:rsid w:val="00482B20"/>
    <w:rsid w:val="00483122"/>
    <w:rsid w:val="004836DF"/>
    <w:rsid w:val="00483AF3"/>
    <w:rsid w:val="00484100"/>
    <w:rsid w:val="004841A7"/>
    <w:rsid w:val="004843E0"/>
    <w:rsid w:val="00484642"/>
    <w:rsid w:val="004849D4"/>
    <w:rsid w:val="004854BD"/>
    <w:rsid w:val="004855BC"/>
    <w:rsid w:val="004857CA"/>
    <w:rsid w:val="00485DE8"/>
    <w:rsid w:val="0048603B"/>
    <w:rsid w:val="004862B1"/>
    <w:rsid w:val="004864D1"/>
    <w:rsid w:val="0048694F"/>
    <w:rsid w:val="004873C3"/>
    <w:rsid w:val="00487463"/>
    <w:rsid w:val="00487F06"/>
    <w:rsid w:val="004901B6"/>
    <w:rsid w:val="00490366"/>
    <w:rsid w:val="004903C3"/>
    <w:rsid w:val="004909C1"/>
    <w:rsid w:val="00490CDA"/>
    <w:rsid w:val="00490FB4"/>
    <w:rsid w:val="00491281"/>
    <w:rsid w:val="0049156A"/>
    <w:rsid w:val="0049174C"/>
    <w:rsid w:val="00491805"/>
    <w:rsid w:val="00491C18"/>
    <w:rsid w:val="00491FBC"/>
    <w:rsid w:val="00492456"/>
    <w:rsid w:val="00492831"/>
    <w:rsid w:val="0049289E"/>
    <w:rsid w:val="00492A12"/>
    <w:rsid w:val="00492D24"/>
    <w:rsid w:val="00492E83"/>
    <w:rsid w:val="004930AF"/>
    <w:rsid w:val="004934E1"/>
    <w:rsid w:val="004935D2"/>
    <w:rsid w:val="00493E3D"/>
    <w:rsid w:val="00493E71"/>
    <w:rsid w:val="00493F71"/>
    <w:rsid w:val="00494D8E"/>
    <w:rsid w:val="0049515D"/>
    <w:rsid w:val="00495254"/>
    <w:rsid w:val="00495278"/>
    <w:rsid w:val="00495455"/>
    <w:rsid w:val="00495796"/>
    <w:rsid w:val="00495809"/>
    <w:rsid w:val="0049589B"/>
    <w:rsid w:val="00495DEA"/>
    <w:rsid w:val="00495E84"/>
    <w:rsid w:val="00496951"/>
    <w:rsid w:val="00496AD7"/>
    <w:rsid w:val="00496B23"/>
    <w:rsid w:val="00497562"/>
    <w:rsid w:val="00497D47"/>
    <w:rsid w:val="00497FC5"/>
    <w:rsid w:val="004A04DD"/>
    <w:rsid w:val="004A0528"/>
    <w:rsid w:val="004A087A"/>
    <w:rsid w:val="004A088B"/>
    <w:rsid w:val="004A101A"/>
    <w:rsid w:val="004A1423"/>
    <w:rsid w:val="004A148B"/>
    <w:rsid w:val="004A2B4D"/>
    <w:rsid w:val="004A2D8A"/>
    <w:rsid w:val="004A357C"/>
    <w:rsid w:val="004A39AE"/>
    <w:rsid w:val="004A40F2"/>
    <w:rsid w:val="004A45F9"/>
    <w:rsid w:val="004A4750"/>
    <w:rsid w:val="004A4A3B"/>
    <w:rsid w:val="004A4F4D"/>
    <w:rsid w:val="004A506A"/>
    <w:rsid w:val="004A5FA9"/>
    <w:rsid w:val="004A61CA"/>
    <w:rsid w:val="004A61DA"/>
    <w:rsid w:val="004A6217"/>
    <w:rsid w:val="004A62D6"/>
    <w:rsid w:val="004A6407"/>
    <w:rsid w:val="004A6A51"/>
    <w:rsid w:val="004A6BB5"/>
    <w:rsid w:val="004A6CD2"/>
    <w:rsid w:val="004A6D90"/>
    <w:rsid w:val="004A7031"/>
    <w:rsid w:val="004A746B"/>
    <w:rsid w:val="004A781D"/>
    <w:rsid w:val="004A7AEE"/>
    <w:rsid w:val="004B086A"/>
    <w:rsid w:val="004B090C"/>
    <w:rsid w:val="004B0A4A"/>
    <w:rsid w:val="004B1A91"/>
    <w:rsid w:val="004B1FD1"/>
    <w:rsid w:val="004B2086"/>
    <w:rsid w:val="004B2305"/>
    <w:rsid w:val="004B2C2F"/>
    <w:rsid w:val="004B2E59"/>
    <w:rsid w:val="004B3575"/>
    <w:rsid w:val="004B3792"/>
    <w:rsid w:val="004B379D"/>
    <w:rsid w:val="004B3947"/>
    <w:rsid w:val="004B3B51"/>
    <w:rsid w:val="004B3DAC"/>
    <w:rsid w:val="004B4CB8"/>
    <w:rsid w:val="004B591E"/>
    <w:rsid w:val="004B597B"/>
    <w:rsid w:val="004B5AC6"/>
    <w:rsid w:val="004B5B55"/>
    <w:rsid w:val="004B5C8D"/>
    <w:rsid w:val="004B5D0B"/>
    <w:rsid w:val="004B5E1C"/>
    <w:rsid w:val="004B60B8"/>
    <w:rsid w:val="004B64D4"/>
    <w:rsid w:val="004B674C"/>
    <w:rsid w:val="004B6890"/>
    <w:rsid w:val="004B6BE3"/>
    <w:rsid w:val="004B705B"/>
    <w:rsid w:val="004B7285"/>
    <w:rsid w:val="004B7691"/>
    <w:rsid w:val="004B7782"/>
    <w:rsid w:val="004B7AE7"/>
    <w:rsid w:val="004B7EDD"/>
    <w:rsid w:val="004C0488"/>
    <w:rsid w:val="004C060B"/>
    <w:rsid w:val="004C0779"/>
    <w:rsid w:val="004C0B68"/>
    <w:rsid w:val="004C0D12"/>
    <w:rsid w:val="004C153B"/>
    <w:rsid w:val="004C1AC0"/>
    <w:rsid w:val="004C1AE2"/>
    <w:rsid w:val="004C1B5E"/>
    <w:rsid w:val="004C202E"/>
    <w:rsid w:val="004C206A"/>
    <w:rsid w:val="004C224C"/>
    <w:rsid w:val="004C26B7"/>
    <w:rsid w:val="004C2719"/>
    <w:rsid w:val="004C2B1F"/>
    <w:rsid w:val="004C3575"/>
    <w:rsid w:val="004C35E6"/>
    <w:rsid w:val="004C4245"/>
    <w:rsid w:val="004C45EE"/>
    <w:rsid w:val="004C5464"/>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1ACE"/>
    <w:rsid w:val="004D220E"/>
    <w:rsid w:val="004D2241"/>
    <w:rsid w:val="004D227C"/>
    <w:rsid w:val="004D22AD"/>
    <w:rsid w:val="004D251F"/>
    <w:rsid w:val="004D260C"/>
    <w:rsid w:val="004D2AAD"/>
    <w:rsid w:val="004D2B77"/>
    <w:rsid w:val="004D39A1"/>
    <w:rsid w:val="004D424C"/>
    <w:rsid w:val="004D44C8"/>
    <w:rsid w:val="004D4829"/>
    <w:rsid w:val="004D4EEC"/>
    <w:rsid w:val="004D546C"/>
    <w:rsid w:val="004D5B01"/>
    <w:rsid w:val="004D5D80"/>
    <w:rsid w:val="004D5DB0"/>
    <w:rsid w:val="004D5E3C"/>
    <w:rsid w:val="004D5EF3"/>
    <w:rsid w:val="004D6483"/>
    <w:rsid w:val="004D684C"/>
    <w:rsid w:val="004D6B55"/>
    <w:rsid w:val="004D6EDE"/>
    <w:rsid w:val="004E049F"/>
    <w:rsid w:val="004E0611"/>
    <w:rsid w:val="004E10FB"/>
    <w:rsid w:val="004E1194"/>
    <w:rsid w:val="004E11B5"/>
    <w:rsid w:val="004E1230"/>
    <w:rsid w:val="004E1A74"/>
    <w:rsid w:val="004E2E1D"/>
    <w:rsid w:val="004E2EE5"/>
    <w:rsid w:val="004E2FC6"/>
    <w:rsid w:val="004E32FF"/>
    <w:rsid w:val="004E3429"/>
    <w:rsid w:val="004E34E5"/>
    <w:rsid w:val="004E35E4"/>
    <w:rsid w:val="004E378E"/>
    <w:rsid w:val="004E38AF"/>
    <w:rsid w:val="004E3973"/>
    <w:rsid w:val="004E3F23"/>
    <w:rsid w:val="004E3F4F"/>
    <w:rsid w:val="004E4332"/>
    <w:rsid w:val="004E46F1"/>
    <w:rsid w:val="004E496E"/>
    <w:rsid w:val="004E49DF"/>
    <w:rsid w:val="004E4C5E"/>
    <w:rsid w:val="004E545D"/>
    <w:rsid w:val="004E54B5"/>
    <w:rsid w:val="004E5727"/>
    <w:rsid w:val="004E5A11"/>
    <w:rsid w:val="004E6445"/>
    <w:rsid w:val="004E66B3"/>
    <w:rsid w:val="004E6AF7"/>
    <w:rsid w:val="004E6C22"/>
    <w:rsid w:val="004E7738"/>
    <w:rsid w:val="004E7DED"/>
    <w:rsid w:val="004E7E86"/>
    <w:rsid w:val="004E7F4E"/>
    <w:rsid w:val="004F00D5"/>
    <w:rsid w:val="004F02D5"/>
    <w:rsid w:val="004F033F"/>
    <w:rsid w:val="004F08E9"/>
    <w:rsid w:val="004F0AA1"/>
    <w:rsid w:val="004F18B2"/>
    <w:rsid w:val="004F1C2B"/>
    <w:rsid w:val="004F1E8F"/>
    <w:rsid w:val="004F2186"/>
    <w:rsid w:val="004F2412"/>
    <w:rsid w:val="004F2474"/>
    <w:rsid w:val="004F24D6"/>
    <w:rsid w:val="004F266A"/>
    <w:rsid w:val="004F28E9"/>
    <w:rsid w:val="004F2952"/>
    <w:rsid w:val="004F37EB"/>
    <w:rsid w:val="004F3DFA"/>
    <w:rsid w:val="004F47A8"/>
    <w:rsid w:val="004F4901"/>
    <w:rsid w:val="004F4C74"/>
    <w:rsid w:val="004F542F"/>
    <w:rsid w:val="004F569A"/>
    <w:rsid w:val="004F58E1"/>
    <w:rsid w:val="004F5C0F"/>
    <w:rsid w:val="004F73FB"/>
    <w:rsid w:val="004F751B"/>
    <w:rsid w:val="004F768B"/>
    <w:rsid w:val="004F7BFF"/>
    <w:rsid w:val="005003FA"/>
    <w:rsid w:val="005003FB"/>
    <w:rsid w:val="00500B8C"/>
    <w:rsid w:val="005012C5"/>
    <w:rsid w:val="005017C0"/>
    <w:rsid w:val="00501881"/>
    <w:rsid w:val="00502DA2"/>
    <w:rsid w:val="00502E1B"/>
    <w:rsid w:val="00502F43"/>
    <w:rsid w:val="00503A02"/>
    <w:rsid w:val="00503D92"/>
    <w:rsid w:val="00503E7F"/>
    <w:rsid w:val="00504035"/>
    <w:rsid w:val="0050435C"/>
    <w:rsid w:val="005045D8"/>
    <w:rsid w:val="00504829"/>
    <w:rsid w:val="0050494A"/>
    <w:rsid w:val="00504A63"/>
    <w:rsid w:val="00504B01"/>
    <w:rsid w:val="00504B58"/>
    <w:rsid w:val="00505143"/>
    <w:rsid w:val="00505296"/>
    <w:rsid w:val="005055E4"/>
    <w:rsid w:val="005059D3"/>
    <w:rsid w:val="00505D0E"/>
    <w:rsid w:val="00505D30"/>
    <w:rsid w:val="00505E67"/>
    <w:rsid w:val="00505E88"/>
    <w:rsid w:val="00506111"/>
    <w:rsid w:val="005061C4"/>
    <w:rsid w:val="00506349"/>
    <w:rsid w:val="00506518"/>
    <w:rsid w:val="00506552"/>
    <w:rsid w:val="005071D8"/>
    <w:rsid w:val="005072B6"/>
    <w:rsid w:val="005076BE"/>
    <w:rsid w:val="00507CD8"/>
    <w:rsid w:val="00507ED8"/>
    <w:rsid w:val="00510359"/>
    <w:rsid w:val="0051056F"/>
    <w:rsid w:val="005107B7"/>
    <w:rsid w:val="00510993"/>
    <w:rsid w:val="00510C13"/>
    <w:rsid w:val="00510DE0"/>
    <w:rsid w:val="00511CDF"/>
    <w:rsid w:val="00512195"/>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77E"/>
    <w:rsid w:val="00515C0B"/>
    <w:rsid w:val="00515DE3"/>
    <w:rsid w:val="00515E79"/>
    <w:rsid w:val="00516405"/>
    <w:rsid w:val="00517F8D"/>
    <w:rsid w:val="0052012C"/>
    <w:rsid w:val="0052020B"/>
    <w:rsid w:val="00520CA8"/>
    <w:rsid w:val="00521291"/>
    <w:rsid w:val="0052136D"/>
    <w:rsid w:val="005215E7"/>
    <w:rsid w:val="005215F0"/>
    <w:rsid w:val="0052173E"/>
    <w:rsid w:val="00521CC2"/>
    <w:rsid w:val="005221E0"/>
    <w:rsid w:val="0052232E"/>
    <w:rsid w:val="00522397"/>
    <w:rsid w:val="00522A1D"/>
    <w:rsid w:val="00522E37"/>
    <w:rsid w:val="00523636"/>
    <w:rsid w:val="0052391C"/>
    <w:rsid w:val="005251DD"/>
    <w:rsid w:val="00525242"/>
    <w:rsid w:val="00525359"/>
    <w:rsid w:val="0052578D"/>
    <w:rsid w:val="00525D52"/>
    <w:rsid w:val="00525ED0"/>
    <w:rsid w:val="00526CD3"/>
    <w:rsid w:val="005271AC"/>
    <w:rsid w:val="0052736F"/>
    <w:rsid w:val="00527D00"/>
    <w:rsid w:val="00530106"/>
    <w:rsid w:val="00530750"/>
    <w:rsid w:val="00530785"/>
    <w:rsid w:val="00530AD1"/>
    <w:rsid w:val="00530C65"/>
    <w:rsid w:val="00530E98"/>
    <w:rsid w:val="005313A1"/>
    <w:rsid w:val="005314EA"/>
    <w:rsid w:val="005319F2"/>
    <w:rsid w:val="00531D6E"/>
    <w:rsid w:val="00531F46"/>
    <w:rsid w:val="0053206A"/>
    <w:rsid w:val="00532191"/>
    <w:rsid w:val="005321B3"/>
    <w:rsid w:val="00532293"/>
    <w:rsid w:val="00532734"/>
    <w:rsid w:val="00532BF5"/>
    <w:rsid w:val="0053312C"/>
    <w:rsid w:val="00533289"/>
    <w:rsid w:val="00533C9B"/>
    <w:rsid w:val="00533FF5"/>
    <w:rsid w:val="005342F7"/>
    <w:rsid w:val="00534597"/>
    <w:rsid w:val="0053469A"/>
    <w:rsid w:val="00534847"/>
    <w:rsid w:val="005349EA"/>
    <w:rsid w:val="00534CED"/>
    <w:rsid w:val="00534D41"/>
    <w:rsid w:val="00535301"/>
    <w:rsid w:val="0053543F"/>
    <w:rsid w:val="005356F6"/>
    <w:rsid w:val="0053596E"/>
    <w:rsid w:val="00535997"/>
    <w:rsid w:val="00535A57"/>
    <w:rsid w:val="005363B1"/>
    <w:rsid w:val="00536915"/>
    <w:rsid w:val="00536A9C"/>
    <w:rsid w:val="00536B5A"/>
    <w:rsid w:val="00536B6B"/>
    <w:rsid w:val="00536BA9"/>
    <w:rsid w:val="00537422"/>
    <w:rsid w:val="00537438"/>
    <w:rsid w:val="00537683"/>
    <w:rsid w:val="0053773B"/>
    <w:rsid w:val="005377CF"/>
    <w:rsid w:val="005405C4"/>
    <w:rsid w:val="005406A4"/>
    <w:rsid w:val="005409E6"/>
    <w:rsid w:val="00540F26"/>
    <w:rsid w:val="00540F2A"/>
    <w:rsid w:val="005414CB"/>
    <w:rsid w:val="005418CC"/>
    <w:rsid w:val="00541A1C"/>
    <w:rsid w:val="00541B1F"/>
    <w:rsid w:val="00541B50"/>
    <w:rsid w:val="00541D5C"/>
    <w:rsid w:val="005424CA"/>
    <w:rsid w:val="005429CB"/>
    <w:rsid w:val="00542A86"/>
    <w:rsid w:val="00542CBE"/>
    <w:rsid w:val="00542E83"/>
    <w:rsid w:val="00543224"/>
    <w:rsid w:val="00543390"/>
    <w:rsid w:val="00543CC6"/>
    <w:rsid w:val="00543F62"/>
    <w:rsid w:val="005443D7"/>
    <w:rsid w:val="005446F5"/>
    <w:rsid w:val="00544C69"/>
    <w:rsid w:val="005450DE"/>
    <w:rsid w:val="0054525B"/>
    <w:rsid w:val="00545557"/>
    <w:rsid w:val="00545A2E"/>
    <w:rsid w:val="00545D01"/>
    <w:rsid w:val="005464AC"/>
    <w:rsid w:val="005465AB"/>
    <w:rsid w:val="0054689E"/>
    <w:rsid w:val="00546C2E"/>
    <w:rsid w:val="0054716E"/>
    <w:rsid w:val="00547189"/>
    <w:rsid w:val="005471DD"/>
    <w:rsid w:val="0054754C"/>
    <w:rsid w:val="00547BC3"/>
    <w:rsid w:val="00547C76"/>
    <w:rsid w:val="00547CCB"/>
    <w:rsid w:val="00547D0B"/>
    <w:rsid w:val="005504D4"/>
    <w:rsid w:val="00550BC4"/>
    <w:rsid w:val="00550E43"/>
    <w:rsid w:val="00551C93"/>
    <w:rsid w:val="00551ECF"/>
    <w:rsid w:val="0055235E"/>
    <w:rsid w:val="005529BF"/>
    <w:rsid w:val="00552FCF"/>
    <w:rsid w:val="00553081"/>
    <w:rsid w:val="0055374D"/>
    <w:rsid w:val="0055375E"/>
    <w:rsid w:val="00553A6B"/>
    <w:rsid w:val="00553C35"/>
    <w:rsid w:val="00553FB2"/>
    <w:rsid w:val="00554076"/>
    <w:rsid w:val="00554CDC"/>
    <w:rsid w:val="00554ED7"/>
    <w:rsid w:val="0055507D"/>
    <w:rsid w:val="005555B6"/>
    <w:rsid w:val="0055578F"/>
    <w:rsid w:val="00555837"/>
    <w:rsid w:val="005559B8"/>
    <w:rsid w:val="00555AEC"/>
    <w:rsid w:val="00555C12"/>
    <w:rsid w:val="00555C87"/>
    <w:rsid w:val="00555F0D"/>
    <w:rsid w:val="005560E0"/>
    <w:rsid w:val="0055647C"/>
    <w:rsid w:val="0055676A"/>
    <w:rsid w:val="0055797E"/>
    <w:rsid w:val="00557A90"/>
    <w:rsid w:val="00557B6A"/>
    <w:rsid w:val="00557CCB"/>
    <w:rsid w:val="00557F9E"/>
    <w:rsid w:val="00560786"/>
    <w:rsid w:val="0056137D"/>
    <w:rsid w:val="0056174D"/>
    <w:rsid w:val="00561B68"/>
    <w:rsid w:val="00561FC0"/>
    <w:rsid w:val="00561FDC"/>
    <w:rsid w:val="0056238B"/>
    <w:rsid w:val="00562849"/>
    <w:rsid w:val="005628B0"/>
    <w:rsid w:val="0056290A"/>
    <w:rsid w:val="005633EA"/>
    <w:rsid w:val="00564311"/>
    <w:rsid w:val="00564773"/>
    <w:rsid w:val="0056486B"/>
    <w:rsid w:val="0056499E"/>
    <w:rsid w:val="00564BED"/>
    <w:rsid w:val="00564E58"/>
    <w:rsid w:val="00564EF8"/>
    <w:rsid w:val="00564FEA"/>
    <w:rsid w:val="00565140"/>
    <w:rsid w:val="00565584"/>
    <w:rsid w:val="0056625C"/>
    <w:rsid w:val="0056632B"/>
    <w:rsid w:val="00566E70"/>
    <w:rsid w:val="00566F02"/>
    <w:rsid w:val="00566F36"/>
    <w:rsid w:val="00566F61"/>
    <w:rsid w:val="005673A1"/>
    <w:rsid w:val="005673E0"/>
    <w:rsid w:val="00567880"/>
    <w:rsid w:val="005679B2"/>
    <w:rsid w:val="00567DF8"/>
    <w:rsid w:val="0057013C"/>
    <w:rsid w:val="0057021D"/>
    <w:rsid w:val="00570375"/>
    <w:rsid w:val="0057094C"/>
    <w:rsid w:val="005710C9"/>
    <w:rsid w:val="00571503"/>
    <w:rsid w:val="00571728"/>
    <w:rsid w:val="0057182C"/>
    <w:rsid w:val="00571A45"/>
    <w:rsid w:val="00571B8B"/>
    <w:rsid w:val="00571E5C"/>
    <w:rsid w:val="005721BD"/>
    <w:rsid w:val="005722C2"/>
    <w:rsid w:val="005724D3"/>
    <w:rsid w:val="0057266C"/>
    <w:rsid w:val="005728C8"/>
    <w:rsid w:val="00572D72"/>
    <w:rsid w:val="0057305F"/>
    <w:rsid w:val="00573141"/>
    <w:rsid w:val="005735C0"/>
    <w:rsid w:val="005742C2"/>
    <w:rsid w:val="005743E7"/>
    <w:rsid w:val="00574774"/>
    <w:rsid w:val="00574A7B"/>
    <w:rsid w:val="00574B2F"/>
    <w:rsid w:val="005755A0"/>
    <w:rsid w:val="00575F20"/>
    <w:rsid w:val="005762CA"/>
    <w:rsid w:val="00576783"/>
    <w:rsid w:val="00576B1B"/>
    <w:rsid w:val="00576B23"/>
    <w:rsid w:val="00576BEF"/>
    <w:rsid w:val="00576C21"/>
    <w:rsid w:val="00576EBA"/>
    <w:rsid w:val="005774A6"/>
    <w:rsid w:val="005774DB"/>
    <w:rsid w:val="00577656"/>
    <w:rsid w:val="00577849"/>
    <w:rsid w:val="00577F5C"/>
    <w:rsid w:val="005806E5"/>
    <w:rsid w:val="00580C92"/>
    <w:rsid w:val="00581AA3"/>
    <w:rsid w:val="00581EB4"/>
    <w:rsid w:val="00581F80"/>
    <w:rsid w:val="0058283F"/>
    <w:rsid w:val="00583151"/>
    <w:rsid w:val="00583C42"/>
    <w:rsid w:val="00583CBF"/>
    <w:rsid w:val="00583E44"/>
    <w:rsid w:val="00583FFA"/>
    <w:rsid w:val="005843B8"/>
    <w:rsid w:val="005844AD"/>
    <w:rsid w:val="00584500"/>
    <w:rsid w:val="00585436"/>
    <w:rsid w:val="00585683"/>
    <w:rsid w:val="0058673A"/>
    <w:rsid w:val="00586A9F"/>
    <w:rsid w:val="00586F53"/>
    <w:rsid w:val="005878FE"/>
    <w:rsid w:val="00587A35"/>
    <w:rsid w:val="00587C28"/>
    <w:rsid w:val="00587DB7"/>
    <w:rsid w:val="005903CA"/>
    <w:rsid w:val="00590436"/>
    <w:rsid w:val="005905BE"/>
    <w:rsid w:val="00590B67"/>
    <w:rsid w:val="005913B3"/>
    <w:rsid w:val="00591517"/>
    <w:rsid w:val="00591EBB"/>
    <w:rsid w:val="005925F3"/>
    <w:rsid w:val="0059283C"/>
    <w:rsid w:val="00592C49"/>
    <w:rsid w:val="00593178"/>
    <w:rsid w:val="005931D7"/>
    <w:rsid w:val="0059325B"/>
    <w:rsid w:val="005933D6"/>
    <w:rsid w:val="00593535"/>
    <w:rsid w:val="00593770"/>
    <w:rsid w:val="00593857"/>
    <w:rsid w:val="0059401A"/>
    <w:rsid w:val="005942DF"/>
    <w:rsid w:val="00594446"/>
    <w:rsid w:val="005945A4"/>
    <w:rsid w:val="0059475B"/>
    <w:rsid w:val="00594C1D"/>
    <w:rsid w:val="0059512E"/>
    <w:rsid w:val="0059570E"/>
    <w:rsid w:val="00596150"/>
    <w:rsid w:val="0059663D"/>
    <w:rsid w:val="00596747"/>
    <w:rsid w:val="005968C5"/>
    <w:rsid w:val="00596A7D"/>
    <w:rsid w:val="00596BF0"/>
    <w:rsid w:val="00596DF4"/>
    <w:rsid w:val="005A0144"/>
    <w:rsid w:val="005A070A"/>
    <w:rsid w:val="005A0A6B"/>
    <w:rsid w:val="005A0B26"/>
    <w:rsid w:val="005A0D22"/>
    <w:rsid w:val="005A0DD9"/>
    <w:rsid w:val="005A0EF5"/>
    <w:rsid w:val="005A1243"/>
    <w:rsid w:val="005A13A1"/>
    <w:rsid w:val="005A14E6"/>
    <w:rsid w:val="005A1BA8"/>
    <w:rsid w:val="005A1D2D"/>
    <w:rsid w:val="005A1F9F"/>
    <w:rsid w:val="005A2186"/>
    <w:rsid w:val="005A2851"/>
    <w:rsid w:val="005A2A44"/>
    <w:rsid w:val="005A34E3"/>
    <w:rsid w:val="005A350C"/>
    <w:rsid w:val="005A3535"/>
    <w:rsid w:val="005A3909"/>
    <w:rsid w:val="005A4B84"/>
    <w:rsid w:val="005A4D1B"/>
    <w:rsid w:val="005A523C"/>
    <w:rsid w:val="005A5BB3"/>
    <w:rsid w:val="005A5D7B"/>
    <w:rsid w:val="005A6B81"/>
    <w:rsid w:val="005A6E91"/>
    <w:rsid w:val="005A7195"/>
    <w:rsid w:val="005A7546"/>
    <w:rsid w:val="005A7903"/>
    <w:rsid w:val="005A7DB7"/>
    <w:rsid w:val="005A7E33"/>
    <w:rsid w:val="005B0786"/>
    <w:rsid w:val="005B12C5"/>
    <w:rsid w:val="005B1384"/>
    <w:rsid w:val="005B1571"/>
    <w:rsid w:val="005B1809"/>
    <w:rsid w:val="005B191D"/>
    <w:rsid w:val="005B1A7D"/>
    <w:rsid w:val="005B1BAB"/>
    <w:rsid w:val="005B1DCF"/>
    <w:rsid w:val="005B23C8"/>
    <w:rsid w:val="005B29CF"/>
    <w:rsid w:val="005B2AE0"/>
    <w:rsid w:val="005B2FF1"/>
    <w:rsid w:val="005B331F"/>
    <w:rsid w:val="005B3AC0"/>
    <w:rsid w:val="005B3B04"/>
    <w:rsid w:val="005B3CF4"/>
    <w:rsid w:val="005B408A"/>
    <w:rsid w:val="005B442E"/>
    <w:rsid w:val="005B457A"/>
    <w:rsid w:val="005B53AF"/>
    <w:rsid w:val="005B54A3"/>
    <w:rsid w:val="005B5EE4"/>
    <w:rsid w:val="005B6571"/>
    <w:rsid w:val="005B68B3"/>
    <w:rsid w:val="005B6AFF"/>
    <w:rsid w:val="005B6C71"/>
    <w:rsid w:val="005B70A2"/>
    <w:rsid w:val="005B7AD1"/>
    <w:rsid w:val="005C07AC"/>
    <w:rsid w:val="005C08BA"/>
    <w:rsid w:val="005C0DCA"/>
    <w:rsid w:val="005C0F18"/>
    <w:rsid w:val="005C133E"/>
    <w:rsid w:val="005C1875"/>
    <w:rsid w:val="005C1FEE"/>
    <w:rsid w:val="005C21E7"/>
    <w:rsid w:val="005C23B7"/>
    <w:rsid w:val="005C25EA"/>
    <w:rsid w:val="005C267D"/>
    <w:rsid w:val="005C295E"/>
    <w:rsid w:val="005C2995"/>
    <w:rsid w:val="005C2B1A"/>
    <w:rsid w:val="005C2F07"/>
    <w:rsid w:val="005C3141"/>
    <w:rsid w:val="005C3597"/>
    <w:rsid w:val="005C410D"/>
    <w:rsid w:val="005C45D2"/>
    <w:rsid w:val="005C49A9"/>
    <w:rsid w:val="005C49C0"/>
    <w:rsid w:val="005C4BAD"/>
    <w:rsid w:val="005C4D31"/>
    <w:rsid w:val="005C5151"/>
    <w:rsid w:val="005C5270"/>
    <w:rsid w:val="005C54BB"/>
    <w:rsid w:val="005C5762"/>
    <w:rsid w:val="005C57AE"/>
    <w:rsid w:val="005C6109"/>
    <w:rsid w:val="005C6463"/>
    <w:rsid w:val="005C647A"/>
    <w:rsid w:val="005C647B"/>
    <w:rsid w:val="005C6606"/>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012"/>
    <w:rsid w:val="005D3C5A"/>
    <w:rsid w:val="005D3E32"/>
    <w:rsid w:val="005D46EE"/>
    <w:rsid w:val="005D4B10"/>
    <w:rsid w:val="005D504A"/>
    <w:rsid w:val="005D53A5"/>
    <w:rsid w:val="005D5829"/>
    <w:rsid w:val="005D5D49"/>
    <w:rsid w:val="005D5EC5"/>
    <w:rsid w:val="005D64DA"/>
    <w:rsid w:val="005D7418"/>
    <w:rsid w:val="005D7558"/>
    <w:rsid w:val="005D7909"/>
    <w:rsid w:val="005D7E26"/>
    <w:rsid w:val="005E0421"/>
    <w:rsid w:val="005E0559"/>
    <w:rsid w:val="005E0668"/>
    <w:rsid w:val="005E0B7F"/>
    <w:rsid w:val="005E0DF3"/>
    <w:rsid w:val="005E1349"/>
    <w:rsid w:val="005E1581"/>
    <w:rsid w:val="005E1D28"/>
    <w:rsid w:val="005E2992"/>
    <w:rsid w:val="005E2AF7"/>
    <w:rsid w:val="005E336C"/>
    <w:rsid w:val="005E3944"/>
    <w:rsid w:val="005E3AB6"/>
    <w:rsid w:val="005E4AF2"/>
    <w:rsid w:val="005E4DDB"/>
    <w:rsid w:val="005E587B"/>
    <w:rsid w:val="005E5CEB"/>
    <w:rsid w:val="005E63B2"/>
    <w:rsid w:val="005E654B"/>
    <w:rsid w:val="005E67E2"/>
    <w:rsid w:val="005E6947"/>
    <w:rsid w:val="005E6E3C"/>
    <w:rsid w:val="005E704D"/>
    <w:rsid w:val="005E7155"/>
    <w:rsid w:val="005E7228"/>
    <w:rsid w:val="005E7383"/>
    <w:rsid w:val="005E7646"/>
    <w:rsid w:val="005E7DA8"/>
    <w:rsid w:val="005F01F9"/>
    <w:rsid w:val="005F02F1"/>
    <w:rsid w:val="005F07CD"/>
    <w:rsid w:val="005F0962"/>
    <w:rsid w:val="005F09E6"/>
    <w:rsid w:val="005F0E0A"/>
    <w:rsid w:val="005F0E30"/>
    <w:rsid w:val="005F13AB"/>
    <w:rsid w:val="005F1458"/>
    <w:rsid w:val="005F16BE"/>
    <w:rsid w:val="005F1857"/>
    <w:rsid w:val="005F1C83"/>
    <w:rsid w:val="005F1CA5"/>
    <w:rsid w:val="005F1E1A"/>
    <w:rsid w:val="005F2534"/>
    <w:rsid w:val="005F28D3"/>
    <w:rsid w:val="005F2A5D"/>
    <w:rsid w:val="005F2B88"/>
    <w:rsid w:val="005F2BDA"/>
    <w:rsid w:val="005F314F"/>
    <w:rsid w:val="005F31DD"/>
    <w:rsid w:val="005F3421"/>
    <w:rsid w:val="005F3B40"/>
    <w:rsid w:val="005F4228"/>
    <w:rsid w:val="005F4830"/>
    <w:rsid w:val="005F4A88"/>
    <w:rsid w:val="005F4BEF"/>
    <w:rsid w:val="005F4C62"/>
    <w:rsid w:val="005F50D7"/>
    <w:rsid w:val="005F54BC"/>
    <w:rsid w:val="005F565C"/>
    <w:rsid w:val="005F56AF"/>
    <w:rsid w:val="005F5EDB"/>
    <w:rsid w:val="005F60AE"/>
    <w:rsid w:val="005F683C"/>
    <w:rsid w:val="005F6AA0"/>
    <w:rsid w:val="005F6C58"/>
    <w:rsid w:val="005F7038"/>
    <w:rsid w:val="005F79A2"/>
    <w:rsid w:val="00601150"/>
    <w:rsid w:val="006011C5"/>
    <w:rsid w:val="00601329"/>
    <w:rsid w:val="00601587"/>
    <w:rsid w:val="0060175B"/>
    <w:rsid w:val="006017E2"/>
    <w:rsid w:val="00601AC5"/>
    <w:rsid w:val="00602678"/>
    <w:rsid w:val="00602A6F"/>
    <w:rsid w:val="00602E76"/>
    <w:rsid w:val="006044B8"/>
    <w:rsid w:val="006044E8"/>
    <w:rsid w:val="00604940"/>
    <w:rsid w:val="00604AE6"/>
    <w:rsid w:val="0060502D"/>
    <w:rsid w:val="0060558D"/>
    <w:rsid w:val="00605A95"/>
    <w:rsid w:val="00605BE2"/>
    <w:rsid w:val="00605D41"/>
    <w:rsid w:val="00605DE1"/>
    <w:rsid w:val="0060628C"/>
    <w:rsid w:val="006064F4"/>
    <w:rsid w:val="00606759"/>
    <w:rsid w:val="00607362"/>
    <w:rsid w:val="00607554"/>
    <w:rsid w:val="0060768D"/>
    <w:rsid w:val="006079D6"/>
    <w:rsid w:val="00607B93"/>
    <w:rsid w:val="006103E6"/>
    <w:rsid w:val="006107E8"/>
    <w:rsid w:val="00610C11"/>
    <w:rsid w:val="00611280"/>
    <w:rsid w:val="006118E0"/>
    <w:rsid w:val="00611B52"/>
    <w:rsid w:val="00611B99"/>
    <w:rsid w:val="00611C39"/>
    <w:rsid w:val="00611D8A"/>
    <w:rsid w:val="00612329"/>
    <w:rsid w:val="006125EF"/>
    <w:rsid w:val="00612635"/>
    <w:rsid w:val="00612762"/>
    <w:rsid w:val="006129FE"/>
    <w:rsid w:val="00612BD9"/>
    <w:rsid w:val="00612E97"/>
    <w:rsid w:val="006130C9"/>
    <w:rsid w:val="006131EE"/>
    <w:rsid w:val="0061328F"/>
    <w:rsid w:val="00613633"/>
    <w:rsid w:val="00613651"/>
    <w:rsid w:val="006138A9"/>
    <w:rsid w:val="00613AB3"/>
    <w:rsid w:val="00613DEA"/>
    <w:rsid w:val="00613E66"/>
    <w:rsid w:val="00613E98"/>
    <w:rsid w:val="006141CF"/>
    <w:rsid w:val="00614960"/>
    <w:rsid w:val="00614B17"/>
    <w:rsid w:val="00614D0D"/>
    <w:rsid w:val="00615999"/>
    <w:rsid w:val="00615AA6"/>
    <w:rsid w:val="00615B13"/>
    <w:rsid w:val="0061607B"/>
    <w:rsid w:val="006160FE"/>
    <w:rsid w:val="00616F15"/>
    <w:rsid w:val="00617087"/>
    <w:rsid w:val="006170B9"/>
    <w:rsid w:val="006170DA"/>
    <w:rsid w:val="006172EB"/>
    <w:rsid w:val="0061732F"/>
    <w:rsid w:val="0061758F"/>
    <w:rsid w:val="00617A8E"/>
    <w:rsid w:val="0062037E"/>
    <w:rsid w:val="0062069D"/>
    <w:rsid w:val="00620BF1"/>
    <w:rsid w:val="00620D6A"/>
    <w:rsid w:val="00620D80"/>
    <w:rsid w:val="0062208D"/>
    <w:rsid w:val="00622581"/>
    <w:rsid w:val="00622C67"/>
    <w:rsid w:val="00622FD8"/>
    <w:rsid w:val="00623272"/>
    <w:rsid w:val="006235D5"/>
    <w:rsid w:val="00623744"/>
    <w:rsid w:val="006238C9"/>
    <w:rsid w:val="00623C2A"/>
    <w:rsid w:val="00623D81"/>
    <w:rsid w:val="00623E0D"/>
    <w:rsid w:val="006244DB"/>
    <w:rsid w:val="0062454D"/>
    <w:rsid w:val="00624AA2"/>
    <w:rsid w:val="00624AEA"/>
    <w:rsid w:val="00624DD8"/>
    <w:rsid w:val="00624FE2"/>
    <w:rsid w:val="006250A2"/>
    <w:rsid w:val="006253A5"/>
    <w:rsid w:val="00625656"/>
    <w:rsid w:val="006258AE"/>
    <w:rsid w:val="00625D6F"/>
    <w:rsid w:val="00625FD4"/>
    <w:rsid w:val="0062602A"/>
    <w:rsid w:val="0062608C"/>
    <w:rsid w:val="0062624D"/>
    <w:rsid w:val="006269D2"/>
    <w:rsid w:val="00626D7E"/>
    <w:rsid w:val="006270D4"/>
    <w:rsid w:val="006271B3"/>
    <w:rsid w:val="006271FC"/>
    <w:rsid w:val="00627EC5"/>
    <w:rsid w:val="0063015E"/>
    <w:rsid w:val="006305B9"/>
    <w:rsid w:val="00630696"/>
    <w:rsid w:val="00630876"/>
    <w:rsid w:val="006314E9"/>
    <w:rsid w:val="00631622"/>
    <w:rsid w:val="00631B28"/>
    <w:rsid w:val="00631E06"/>
    <w:rsid w:val="00632541"/>
    <w:rsid w:val="006328C5"/>
    <w:rsid w:val="0063355C"/>
    <w:rsid w:val="00633A1F"/>
    <w:rsid w:val="00633A73"/>
    <w:rsid w:val="006340C7"/>
    <w:rsid w:val="00634138"/>
    <w:rsid w:val="00634485"/>
    <w:rsid w:val="00634511"/>
    <w:rsid w:val="00634890"/>
    <w:rsid w:val="006348B7"/>
    <w:rsid w:val="00634D79"/>
    <w:rsid w:val="00634E48"/>
    <w:rsid w:val="00635154"/>
    <w:rsid w:val="006359A6"/>
    <w:rsid w:val="00635B48"/>
    <w:rsid w:val="00635E0E"/>
    <w:rsid w:val="00636140"/>
    <w:rsid w:val="00636423"/>
    <w:rsid w:val="00636448"/>
    <w:rsid w:val="00637086"/>
    <w:rsid w:val="00637B99"/>
    <w:rsid w:val="00637D80"/>
    <w:rsid w:val="00640222"/>
    <w:rsid w:val="006404C5"/>
    <w:rsid w:val="00640727"/>
    <w:rsid w:val="00640AF2"/>
    <w:rsid w:val="0064155A"/>
    <w:rsid w:val="00641564"/>
    <w:rsid w:val="00641BB8"/>
    <w:rsid w:val="006433AB"/>
    <w:rsid w:val="00643765"/>
    <w:rsid w:val="00643F5E"/>
    <w:rsid w:val="00644195"/>
    <w:rsid w:val="00644293"/>
    <w:rsid w:val="00644DF4"/>
    <w:rsid w:val="0064528E"/>
    <w:rsid w:val="006457A5"/>
    <w:rsid w:val="00645A41"/>
    <w:rsid w:val="00645A5D"/>
    <w:rsid w:val="00646958"/>
    <w:rsid w:val="00646DD0"/>
    <w:rsid w:val="00647210"/>
    <w:rsid w:val="006473A5"/>
    <w:rsid w:val="0064794B"/>
    <w:rsid w:val="00647D9F"/>
    <w:rsid w:val="00647F42"/>
    <w:rsid w:val="00650174"/>
    <w:rsid w:val="006505CC"/>
    <w:rsid w:val="006509D6"/>
    <w:rsid w:val="00650E40"/>
    <w:rsid w:val="0065107A"/>
    <w:rsid w:val="006516AF"/>
    <w:rsid w:val="00651985"/>
    <w:rsid w:val="00651AEC"/>
    <w:rsid w:val="00651C21"/>
    <w:rsid w:val="0065218E"/>
    <w:rsid w:val="0065233E"/>
    <w:rsid w:val="00652354"/>
    <w:rsid w:val="0065243F"/>
    <w:rsid w:val="00652941"/>
    <w:rsid w:val="00652D14"/>
    <w:rsid w:val="006533C5"/>
    <w:rsid w:val="0065382F"/>
    <w:rsid w:val="0065388C"/>
    <w:rsid w:val="00653CF4"/>
    <w:rsid w:val="0065430C"/>
    <w:rsid w:val="00654562"/>
    <w:rsid w:val="006546AC"/>
    <w:rsid w:val="006549F0"/>
    <w:rsid w:val="00654D58"/>
    <w:rsid w:val="00654EE8"/>
    <w:rsid w:val="00655403"/>
    <w:rsid w:val="00655596"/>
    <w:rsid w:val="0065565B"/>
    <w:rsid w:val="00655F4E"/>
    <w:rsid w:val="0065631D"/>
    <w:rsid w:val="0065642B"/>
    <w:rsid w:val="006565A2"/>
    <w:rsid w:val="00656BBE"/>
    <w:rsid w:val="00656CBA"/>
    <w:rsid w:val="00656EB8"/>
    <w:rsid w:val="00657406"/>
    <w:rsid w:val="006578F2"/>
    <w:rsid w:val="00657E72"/>
    <w:rsid w:val="00660118"/>
    <w:rsid w:val="00660136"/>
    <w:rsid w:val="0066098F"/>
    <w:rsid w:val="006612B1"/>
    <w:rsid w:val="00662057"/>
    <w:rsid w:val="0066224A"/>
    <w:rsid w:val="00662493"/>
    <w:rsid w:val="006626D5"/>
    <w:rsid w:val="006627C0"/>
    <w:rsid w:val="00662929"/>
    <w:rsid w:val="006629BF"/>
    <w:rsid w:val="00662A81"/>
    <w:rsid w:val="00662C0B"/>
    <w:rsid w:val="00662D97"/>
    <w:rsid w:val="00662E7F"/>
    <w:rsid w:val="00662FA3"/>
    <w:rsid w:val="0066328F"/>
    <w:rsid w:val="006635DB"/>
    <w:rsid w:val="00663A7D"/>
    <w:rsid w:val="00664060"/>
    <w:rsid w:val="00664069"/>
    <w:rsid w:val="00664658"/>
    <w:rsid w:val="00664C63"/>
    <w:rsid w:val="00664D5D"/>
    <w:rsid w:val="006650E0"/>
    <w:rsid w:val="00665531"/>
    <w:rsid w:val="00665723"/>
    <w:rsid w:val="00665A47"/>
    <w:rsid w:val="00665FF7"/>
    <w:rsid w:val="006662C1"/>
    <w:rsid w:val="0066688F"/>
    <w:rsid w:val="00666CC4"/>
    <w:rsid w:val="00666DA9"/>
    <w:rsid w:val="006673CA"/>
    <w:rsid w:val="006674C9"/>
    <w:rsid w:val="00667954"/>
    <w:rsid w:val="00667975"/>
    <w:rsid w:val="006679BC"/>
    <w:rsid w:val="00667C46"/>
    <w:rsid w:val="00667C5C"/>
    <w:rsid w:val="00667CD4"/>
    <w:rsid w:val="00670240"/>
    <w:rsid w:val="00670A10"/>
    <w:rsid w:val="00670CC2"/>
    <w:rsid w:val="00670CF6"/>
    <w:rsid w:val="00670FB6"/>
    <w:rsid w:val="006711CB"/>
    <w:rsid w:val="0067124E"/>
    <w:rsid w:val="00671B0E"/>
    <w:rsid w:val="00671F0E"/>
    <w:rsid w:val="00672DE2"/>
    <w:rsid w:val="0067335C"/>
    <w:rsid w:val="00673A51"/>
    <w:rsid w:val="00673A9F"/>
    <w:rsid w:val="00673E2D"/>
    <w:rsid w:val="00673F9E"/>
    <w:rsid w:val="00674367"/>
    <w:rsid w:val="00674DAF"/>
    <w:rsid w:val="00674E6B"/>
    <w:rsid w:val="006750BA"/>
    <w:rsid w:val="00675509"/>
    <w:rsid w:val="006756B8"/>
    <w:rsid w:val="00675992"/>
    <w:rsid w:val="00675D29"/>
    <w:rsid w:val="00675DCC"/>
    <w:rsid w:val="00675F1B"/>
    <w:rsid w:val="0067612B"/>
    <w:rsid w:val="006766E6"/>
    <w:rsid w:val="00676933"/>
    <w:rsid w:val="00676D9E"/>
    <w:rsid w:val="00676DE3"/>
    <w:rsid w:val="0067733E"/>
    <w:rsid w:val="0067773B"/>
    <w:rsid w:val="0067797F"/>
    <w:rsid w:val="00677D71"/>
    <w:rsid w:val="0068007F"/>
    <w:rsid w:val="006801D4"/>
    <w:rsid w:val="00680213"/>
    <w:rsid w:val="006808E7"/>
    <w:rsid w:val="0068097A"/>
    <w:rsid w:val="00680D81"/>
    <w:rsid w:val="00680F91"/>
    <w:rsid w:val="0068120B"/>
    <w:rsid w:val="00681AC4"/>
    <w:rsid w:val="00681BBD"/>
    <w:rsid w:val="00681C81"/>
    <w:rsid w:val="00681D62"/>
    <w:rsid w:val="00681F74"/>
    <w:rsid w:val="00682357"/>
    <w:rsid w:val="0068241F"/>
    <w:rsid w:val="0068264A"/>
    <w:rsid w:val="00682BE9"/>
    <w:rsid w:val="00682EA5"/>
    <w:rsid w:val="00683050"/>
    <w:rsid w:val="006836CA"/>
    <w:rsid w:val="00683E40"/>
    <w:rsid w:val="00684125"/>
    <w:rsid w:val="0068422D"/>
    <w:rsid w:val="00684A1C"/>
    <w:rsid w:val="00684A94"/>
    <w:rsid w:val="006852FD"/>
    <w:rsid w:val="006858E4"/>
    <w:rsid w:val="00685AEB"/>
    <w:rsid w:val="00685BAA"/>
    <w:rsid w:val="00686102"/>
    <w:rsid w:val="0068633E"/>
    <w:rsid w:val="00686504"/>
    <w:rsid w:val="00686869"/>
    <w:rsid w:val="006868B0"/>
    <w:rsid w:val="00686FEE"/>
    <w:rsid w:val="006877FA"/>
    <w:rsid w:val="0069069F"/>
    <w:rsid w:val="00690B17"/>
    <w:rsid w:val="00691932"/>
    <w:rsid w:val="00691B81"/>
    <w:rsid w:val="006924DF"/>
    <w:rsid w:val="006925E5"/>
    <w:rsid w:val="00692F64"/>
    <w:rsid w:val="006930D5"/>
    <w:rsid w:val="00693490"/>
    <w:rsid w:val="006937F8"/>
    <w:rsid w:val="00693878"/>
    <w:rsid w:val="00693A79"/>
    <w:rsid w:val="00693E86"/>
    <w:rsid w:val="00694012"/>
    <w:rsid w:val="0069473D"/>
    <w:rsid w:val="00694B3C"/>
    <w:rsid w:val="00694FA3"/>
    <w:rsid w:val="006954FD"/>
    <w:rsid w:val="006957A5"/>
    <w:rsid w:val="006957B1"/>
    <w:rsid w:val="00695E15"/>
    <w:rsid w:val="00696111"/>
    <w:rsid w:val="006961B7"/>
    <w:rsid w:val="0069687F"/>
    <w:rsid w:val="00696E0B"/>
    <w:rsid w:val="00697028"/>
    <w:rsid w:val="006975E8"/>
    <w:rsid w:val="00697C3B"/>
    <w:rsid w:val="00697E10"/>
    <w:rsid w:val="006A0157"/>
    <w:rsid w:val="006A02F2"/>
    <w:rsid w:val="006A0478"/>
    <w:rsid w:val="006A0D0E"/>
    <w:rsid w:val="006A0D4A"/>
    <w:rsid w:val="006A0DC7"/>
    <w:rsid w:val="006A1092"/>
    <w:rsid w:val="006A1546"/>
    <w:rsid w:val="006A1AF4"/>
    <w:rsid w:val="006A1BFC"/>
    <w:rsid w:val="006A1FA1"/>
    <w:rsid w:val="006A1FD3"/>
    <w:rsid w:val="006A2573"/>
    <w:rsid w:val="006A2653"/>
    <w:rsid w:val="006A26E5"/>
    <w:rsid w:val="006A29B9"/>
    <w:rsid w:val="006A2DD9"/>
    <w:rsid w:val="006A2F60"/>
    <w:rsid w:val="006A30E8"/>
    <w:rsid w:val="006A313B"/>
    <w:rsid w:val="006A34F0"/>
    <w:rsid w:val="006A3972"/>
    <w:rsid w:val="006A40D6"/>
    <w:rsid w:val="006A41EF"/>
    <w:rsid w:val="006A440D"/>
    <w:rsid w:val="006A4685"/>
    <w:rsid w:val="006A497F"/>
    <w:rsid w:val="006A4EB1"/>
    <w:rsid w:val="006A52A9"/>
    <w:rsid w:val="006A5322"/>
    <w:rsid w:val="006A5B63"/>
    <w:rsid w:val="006A5B90"/>
    <w:rsid w:val="006A6BEF"/>
    <w:rsid w:val="006A71F6"/>
    <w:rsid w:val="006A76F5"/>
    <w:rsid w:val="006A7765"/>
    <w:rsid w:val="006A7E8A"/>
    <w:rsid w:val="006B03BE"/>
    <w:rsid w:val="006B0852"/>
    <w:rsid w:val="006B0914"/>
    <w:rsid w:val="006B0962"/>
    <w:rsid w:val="006B0C8E"/>
    <w:rsid w:val="006B0F00"/>
    <w:rsid w:val="006B0FB9"/>
    <w:rsid w:val="006B179C"/>
    <w:rsid w:val="006B1DBD"/>
    <w:rsid w:val="006B1DC7"/>
    <w:rsid w:val="006B235C"/>
    <w:rsid w:val="006B2832"/>
    <w:rsid w:val="006B28E8"/>
    <w:rsid w:val="006B298B"/>
    <w:rsid w:val="006B3408"/>
    <w:rsid w:val="006B3655"/>
    <w:rsid w:val="006B39E2"/>
    <w:rsid w:val="006B3CF5"/>
    <w:rsid w:val="006B3F4F"/>
    <w:rsid w:val="006B3F72"/>
    <w:rsid w:val="006B3F7B"/>
    <w:rsid w:val="006B3FED"/>
    <w:rsid w:val="006B4296"/>
    <w:rsid w:val="006B4664"/>
    <w:rsid w:val="006B49F5"/>
    <w:rsid w:val="006B4B50"/>
    <w:rsid w:val="006B4B70"/>
    <w:rsid w:val="006B4F95"/>
    <w:rsid w:val="006B51F8"/>
    <w:rsid w:val="006B5A35"/>
    <w:rsid w:val="006B5BB5"/>
    <w:rsid w:val="006B5DAA"/>
    <w:rsid w:val="006B5EC8"/>
    <w:rsid w:val="006B6680"/>
    <w:rsid w:val="006B6852"/>
    <w:rsid w:val="006B689F"/>
    <w:rsid w:val="006B6B26"/>
    <w:rsid w:val="006B6FB2"/>
    <w:rsid w:val="006B7467"/>
    <w:rsid w:val="006B77AD"/>
    <w:rsid w:val="006C0274"/>
    <w:rsid w:val="006C0AB3"/>
    <w:rsid w:val="006C140F"/>
    <w:rsid w:val="006C15F0"/>
    <w:rsid w:val="006C184F"/>
    <w:rsid w:val="006C1A39"/>
    <w:rsid w:val="006C1D31"/>
    <w:rsid w:val="006C2036"/>
    <w:rsid w:val="006C2427"/>
    <w:rsid w:val="006C24F6"/>
    <w:rsid w:val="006C2BE2"/>
    <w:rsid w:val="006C2EF9"/>
    <w:rsid w:val="006C2FB3"/>
    <w:rsid w:val="006C3952"/>
    <w:rsid w:val="006C3DBF"/>
    <w:rsid w:val="006C3E4C"/>
    <w:rsid w:val="006C4263"/>
    <w:rsid w:val="006C4797"/>
    <w:rsid w:val="006C49BA"/>
    <w:rsid w:val="006C5127"/>
    <w:rsid w:val="006C53E6"/>
    <w:rsid w:val="006C56AC"/>
    <w:rsid w:val="006C5C5E"/>
    <w:rsid w:val="006C5D6E"/>
    <w:rsid w:val="006C6858"/>
    <w:rsid w:val="006C69FF"/>
    <w:rsid w:val="006C6A74"/>
    <w:rsid w:val="006C6E05"/>
    <w:rsid w:val="006C71F1"/>
    <w:rsid w:val="006C746D"/>
    <w:rsid w:val="006C7581"/>
    <w:rsid w:val="006C767D"/>
    <w:rsid w:val="006D047D"/>
    <w:rsid w:val="006D071E"/>
    <w:rsid w:val="006D07CF"/>
    <w:rsid w:val="006D0C2A"/>
    <w:rsid w:val="006D0E52"/>
    <w:rsid w:val="006D10DD"/>
    <w:rsid w:val="006D1488"/>
    <w:rsid w:val="006D1B0A"/>
    <w:rsid w:val="006D201B"/>
    <w:rsid w:val="006D2023"/>
    <w:rsid w:val="006D2625"/>
    <w:rsid w:val="006D29AE"/>
    <w:rsid w:val="006D2AB4"/>
    <w:rsid w:val="006D2CA2"/>
    <w:rsid w:val="006D2D7F"/>
    <w:rsid w:val="006D3972"/>
    <w:rsid w:val="006D4015"/>
    <w:rsid w:val="006D4392"/>
    <w:rsid w:val="006D4722"/>
    <w:rsid w:val="006D475D"/>
    <w:rsid w:val="006D4A76"/>
    <w:rsid w:val="006D4D78"/>
    <w:rsid w:val="006D4D7E"/>
    <w:rsid w:val="006D4E6D"/>
    <w:rsid w:val="006D5865"/>
    <w:rsid w:val="006D5B86"/>
    <w:rsid w:val="006D6201"/>
    <w:rsid w:val="006D6A46"/>
    <w:rsid w:val="006D6E39"/>
    <w:rsid w:val="006D6F33"/>
    <w:rsid w:val="006D7140"/>
    <w:rsid w:val="006D71D6"/>
    <w:rsid w:val="006D7EA2"/>
    <w:rsid w:val="006D7EEB"/>
    <w:rsid w:val="006D7F59"/>
    <w:rsid w:val="006E006E"/>
    <w:rsid w:val="006E04FE"/>
    <w:rsid w:val="006E0516"/>
    <w:rsid w:val="006E06AC"/>
    <w:rsid w:val="006E06D3"/>
    <w:rsid w:val="006E0836"/>
    <w:rsid w:val="006E1631"/>
    <w:rsid w:val="006E1976"/>
    <w:rsid w:val="006E1BB0"/>
    <w:rsid w:val="006E21E2"/>
    <w:rsid w:val="006E25F7"/>
    <w:rsid w:val="006E276B"/>
    <w:rsid w:val="006E27FE"/>
    <w:rsid w:val="006E33F7"/>
    <w:rsid w:val="006E3806"/>
    <w:rsid w:val="006E3C33"/>
    <w:rsid w:val="006E3F77"/>
    <w:rsid w:val="006E410B"/>
    <w:rsid w:val="006E4335"/>
    <w:rsid w:val="006E44EB"/>
    <w:rsid w:val="006E4738"/>
    <w:rsid w:val="006E49FB"/>
    <w:rsid w:val="006E4C49"/>
    <w:rsid w:val="006E4D6F"/>
    <w:rsid w:val="006E55AA"/>
    <w:rsid w:val="006E61FC"/>
    <w:rsid w:val="006E6389"/>
    <w:rsid w:val="006E6827"/>
    <w:rsid w:val="006E68E3"/>
    <w:rsid w:val="006E6965"/>
    <w:rsid w:val="006E6ACF"/>
    <w:rsid w:val="006E6CFD"/>
    <w:rsid w:val="006E6E7C"/>
    <w:rsid w:val="006E71A4"/>
    <w:rsid w:val="006E7647"/>
    <w:rsid w:val="006E765F"/>
    <w:rsid w:val="006E79F3"/>
    <w:rsid w:val="006F0727"/>
    <w:rsid w:val="006F091B"/>
    <w:rsid w:val="006F0BAE"/>
    <w:rsid w:val="006F0DAD"/>
    <w:rsid w:val="006F0E3D"/>
    <w:rsid w:val="006F0F3C"/>
    <w:rsid w:val="006F1F63"/>
    <w:rsid w:val="006F20A0"/>
    <w:rsid w:val="006F2504"/>
    <w:rsid w:val="006F29F5"/>
    <w:rsid w:val="006F2C5A"/>
    <w:rsid w:val="006F3059"/>
    <w:rsid w:val="006F30F8"/>
    <w:rsid w:val="006F3599"/>
    <w:rsid w:val="006F3D42"/>
    <w:rsid w:val="006F3D60"/>
    <w:rsid w:val="006F3F86"/>
    <w:rsid w:val="006F4369"/>
    <w:rsid w:val="006F47A8"/>
    <w:rsid w:val="006F4BE2"/>
    <w:rsid w:val="006F4D1A"/>
    <w:rsid w:val="006F5326"/>
    <w:rsid w:val="006F55F2"/>
    <w:rsid w:val="006F5A73"/>
    <w:rsid w:val="006F5A76"/>
    <w:rsid w:val="006F5AB6"/>
    <w:rsid w:val="006F5AD6"/>
    <w:rsid w:val="006F5F90"/>
    <w:rsid w:val="006F61D7"/>
    <w:rsid w:val="006F6F00"/>
    <w:rsid w:val="006F7279"/>
    <w:rsid w:val="006F7604"/>
    <w:rsid w:val="006F7A70"/>
    <w:rsid w:val="00700102"/>
    <w:rsid w:val="0070019A"/>
    <w:rsid w:val="007001DA"/>
    <w:rsid w:val="00700436"/>
    <w:rsid w:val="007004CA"/>
    <w:rsid w:val="00700867"/>
    <w:rsid w:val="00700CBB"/>
    <w:rsid w:val="00700FF5"/>
    <w:rsid w:val="00701189"/>
    <w:rsid w:val="0070126D"/>
    <w:rsid w:val="007017EB"/>
    <w:rsid w:val="00701E5A"/>
    <w:rsid w:val="0070224A"/>
    <w:rsid w:val="00702909"/>
    <w:rsid w:val="00702CBB"/>
    <w:rsid w:val="00702FFF"/>
    <w:rsid w:val="00703168"/>
    <w:rsid w:val="00703C28"/>
    <w:rsid w:val="00703D94"/>
    <w:rsid w:val="00704270"/>
    <w:rsid w:val="007042CF"/>
    <w:rsid w:val="0070431A"/>
    <w:rsid w:val="00704764"/>
    <w:rsid w:val="007047FD"/>
    <w:rsid w:val="00704C44"/>
    <w:rsid w:val="00704CC0"/>
    <w:rsid w:val="00704F60"/>
    <w:rsid w:val="00705122"/>
    <w:rsid w:val="0070528E"/>
    <w:rsid w:val="00705291"/>
    <w:rsid w:val="007053D7"/>
    <w:rsid w:val="00705741"/>
    <w:rsid w:val="007059E7"/>
    <w:rsid w:val="00706383"/>
    <w:rsid w:val="007066E2"/>
    <w:rsid w:val="0070684E"/>
    <w:rsid w:val="00707174"/>
    <w:rsid w:val="00707756"/>
    <w:rsid w:val="00707F2D"/>
    <w:rsid w:val="00710016"/>
    <w:rsid w:val="00710255"/>
    <w:rsid w:val="00710841"/>
    <w:rsid w:val="00710A2A"/>
    <w:rsid w:val="00710BCB"/>
    <w:rsid w:val="00710C97"/>
    <w:rsid w:val="007114E9"/>
    <w:rsid w:val="00711574"/>
    <w:rsid w:val="00711743"/>
    <w:rsid w:val="007119CB"/>
    <w:rsid w:val="00711B7D"/>
    <w:rsid w:val="00711DE7"/>
    <w:rsid w:val="007123ED"/>
    <w:rsid w:val="0071255C"/>
    <w:rsid w:val="00712DF1"/>
    <w:rsid w:val="00712EE0"/>
    <w:rsid w:val="00712FC3"/>
    <w:rsid w:val="00713770"/>
    <w:rsid w:val="00713CE9"/>
    <w:rsid w:val="0071434B"/>
    <w:rsid w:val="007143E0"/>
    <w:rsid w:val="0071442A"/>
    <w:rsid w:val="0071494D"/>
    <w:rsid w:val="007149EA"/>
    <w:rsid w:val="007158E0"/>
    <w:rsid w:val="00715F78"/>
    <w:rsid w:val="00716124"/>
    <w:rsid w:val="007161A6"/>
    <w:rsid w:val="00716989"/>
    <w:rsid w:val="007169E1"/>
    <w:rsid w:val="00716F76"/>
    <w:rsid w:val="0071714C"/>
    <w:rsid w:val="00717377"/>
    <w:rsid w:val="00717401"/>
    <w:rsid w:val="00717925"/>
    <w:rsid w:val="00717BD1"/>
    <w:rsid w:val="00717F9A"/>
    <w:rsid w:val="0072000B"/>
    <w:rsid w:val="0072056F"/>
    <w:rsid w:val="00720894"/>
    <w:rsid w:val="00720C77"/>
    <w:rsid w:val="00720E0F"/>
    <w:rsid w:val="0072141A"/>
    <w:rsid w:val="00721D05"/>
    <w:rsid w:val="007220B8"/>
    <w:rsid w:val="007221C6"/>
    <w:rsid w:val="00722614"/>
    <w:rsid w:val="007226F6"/>
    <w:rsid w:val="00722F40"/>
    <w:rsid w:val="007233B2"/>
    <w:rsid w:val="0072346E"/>
    <w:rsid w:val="00723616"/>
    <w:rsid w:val="00723AE2"/>
    <w:rsid w:val="00723C97"/>
    <w:rsid w:val="00723D0D"/>
    <w:rsid w:val="00723D41"/>
    <w:rsid w:val="00723E45"/>
    <w:rsid w:val="00724111"/>
    <w:rsid w:val="0072452F"/>
    <w:rsid w:val="00724EC4"/>
    <w:rsid w:val="00725193"/>
    <w:rsid w:val="007253FF"/>
    <w:rsid w:val="007256AC"/>
    <w:rsid w:val="007256C8"/>
    <w:rsid w:val="007257BF"/>
    <w:rsid w:val="0072617B"/>
    <w:rsid w:val="007263FB"/>
    <w:rsid w:val="00726440"/>
    <w:rsid w:val="007267E8"/>
    <w:rsid w:val="00726A39"/>
    <w:rsid w:val="00726D8F"/>
    <w:rsid w:val="00726DB4"/>
    <w:rsid w:val="0072717E"/>
    <w:rsid w:val="00727514"/>
    <w:rsid w:val="007304F5"/>
    <w:rsid w:val="0073089E"/>
    <w:rsid w:val="00730974"/>
    <w:rsid w:val="00730A1E"/>
    <w:rsid w:val="007312A1"/>
    <w:rsid w:val="0073188F"/>
    <w:rsid w:val="00731C20"/>
    <w:rsid w:val="00732266"/>
    <w:rsid w:val="007326DF"/>
    <w:rsid w:val="007328BA"/>
    <w:rsid w:val="00732BF0"/>
    <w:rsid w:val="00732DA8"/>
    <w:rsid w:val="00732FA0"/>
    <w:rsid w:val="007330C3"/>
    <w:rsid w:val="0073311C"/>
    <w:rsid w:val="007344E5"/>
    <w:rsid w:val="007347F5"/>
    <w:rsid w:val="00734D44"/>
    <w:rsid w:val="00735204"/>
    <w:rsid w:val="0073525E"/>
    <w:rsid w:val="007353F0"/>
    <w:rsid w:val="00735930"/>
    <w:rsid w:val="00735AFB"/>
    <w:rsid w:val="00735F72"/>
    <w:rsid w:val="0073621C"/>
    <w:rsid w:val="0073637A"/>
    <w:rsid w:val="0073642E"/>
    <w:rsid w:val="007366EE"/>
    <w:rsid w:val="00736B73"/>
    <w:rsid w:val="00736C06"/>
    <w:rsid w:val="00736E4D"/>
    <w:rsid w:val="00737138"/>
    <w:rsid w:val="00737140"/>
    <w:rsid w:val="00737AD2"/>
    <w:rsid w:val="00740052"/>
    <w:rsid w:val="007400E8"/>
    <w:rsid w:val="00740129"/>
    <w:rsid w:val="00740238"/>
    <w:rsid w:val="00740494"/>
    <w:rsid w:val="00740788"/>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421"/>
    <w:rsid w:val="007458B3"/>
    <w:rsid w:val="007465F0"/>
    <w:rsid w:val="007466F1"/>
    <w:rsid w:val="00746708"/>
    <w:rsid w:val="00747261"/>
    <w:rsid w:val="00747331"/>
    <w:rsid w:val="00747396"/>
    <w:rsid w:val="007476C8"/>
    <w:rsid w:val="007478D8"/>
    <w:rsid w:val="00747A64"/>
    <w:rsid w:val="00747F64"/>
    <w:rsid w:val="00747F83"/>
    <w:rsid w:val="007509FF"/>
    <w:rsid w:val="00750C89"/>
    <w:rsid w:val="00750D6F"/>
    <w:rsid w:val="00750E70"/>
    <w:rsid w:val="00750EDD"/>
    <w:rsid w:val="00750F1A"/>
    <w:rsid w:val="00751099"/>
    <w:rsid w:val="00751205"/>
    <w:rsid w:val="00751CAD"/>
    <w:rsid w:val="00752243"/>
    <w:rsid w:val="00752248"/>
    <w:rsid w:val="00752303"/>
    <w:rsid w:val="007523B1"/>
    <w:rsid w:val="00752A67"/>
    <w:rsid w:val="00752E1F"/>
    <w:rsid w:val="00753688"/>
    <w:rsid w:val="00753E3E"/>
    <w:rsid w:val="007540E0"/>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031C"/>
    <w:rsid w:val="00760449"/>
    <w:rsid w:val="007615FB"/>
    <w:rsid w:val="0076191D"/>
    <w:rsid w:val="00761A77"/>
    <w:rsid w:val="007626AB"/>
    <w:rsid w:val="00762EBE"/>
    <w:rsid w:val="0076308C"/>
    <w:rsid w:val="007631BF"/>
    <w:rsid w:val="007631D9"/>
    <w:rsid w:val="00763638"/>
    <w:rsid w:val="007636B4"/>
    <w:rsid w:val="007637A7"/>
    <w:rsid w:val="007637D6"/>
    <w:rsid w:val="00763954"/>
    <w:rsid w:val="00763C13"/>
    <w:rsid w:val="00763FFA"/>
    <w:rsid w:val="007642A9"/>
    <w:rsid w:val="0076517B"/>
    <w:rsid w:val="00765959"/>
    <w:rsid w:val="00765D9D"/>
    <w:rsid w:val="007661E1"/>
    <w:rsid w:val="00766985"/>
    <w:rsid w:val="00766C69"/>
    <w:rsid w:val="00766F36"/>
    <w:rsid w:val="00767708"/>
    <w:rsid w:val="00767876"/>
    <w:rsid w:val="00767A22"/>
    <w:rsid w:val="00767B3E"/>
    <w:rsid w:val="0077027E"/>
    <w:rsid w:val="00770379"/>
    <w:rsid w:val="00770433"/>
    <w:rsid w:val="007707A0"/>
    <w:rsid w:val="00770A6A"/>
    <w:rsid w:val="00770E25"/>
    <w:rsid w:val="00771077"/>
    <w:rsid w:val="00771842"/>
    <w:rsid w:val="00771858"/>
    <w:rsid w:val="0077206D"/>
    <w:rsid w:val="00772AF2"/>
    <w:rsid w:val="00772BE0"/>
    <w:rsid w:val="00772EB1"/>
    <w:rsid w:val="007731FC"/>
    <w:rsid w:val="007734B6"/>
    <w:rsid w:val="00773650"/>
    <w:rsid w:val="0077381A"/>
    <w:rsid w:val="0077398E"/>
    <w:rsid w:val="00773CFD"/>
    <w:rsid w:val="00773E39"/>
    <w:rsid w:val="00773E88"/>
    <w:rsid w:val="00774021"/>
    <w:rsid w:val="0077421C"/>
    <w:rsid w:val="007745B5"/>
    <w:rsid w:val="007747E8"/>
    <w:rsid w:val="00774904"/>
    <w:rsid w:val="00774E92"/>
    <w:rsid w:val="0077546D"/>
    <w:rsid w:val="007756C7"/>
    <w:rsid w:val="00775764"/>
    <w:rsid w:val="00775786"/>
    <w:rsid w:val="00775A50"/>
    <w:rsid w:val="00775B29"/>
    <w:rsid w:val="00775B91"/>
    <w:rsid w:val="00775EAC"/>
    <w:rsid w:val="00775F47"/>
    <w:rsid w:val="007761AE"/>
    <w:rsid w:val="007762FF"/>
    <w:rsid w:val="00776418"/>
    <w:rsid w:val="0077675A"/>
    <w:rsid w:val="00777064"/>
    <w:rsid w:val="007772B1"/>
    <w:rsid w:val="00777675"/>
    <w:rsid w:val="00777972"/>
    <w:rsid w:val="00777BCE"/>
    <w:rsid w:val="00777BF9"/>
    <w:rsid w:val="00777DC5"/>
    <w:rsid w:val="00777EF8"/>
    <w:rsid w:val="00777F9D"/>
    <w:rsid w:val="00780058"/>
    <w:rsid w:val="00780501"/>
    <w:rsid w:val="00780614"/>
    <w:rsid w:val="0078074E"/>
    <w:rsid w:val="00780B64"/>
    <w:rsid w:val="00780BA2"/>
    <w:rsid w:val="00780E96"/>
    <w:rsid w:val="00780EA5"/>
    <w:rsid w:val="007811A7"/>
    <w:rsid w:val="007812E5"/>
    <w:rsid w:val="007817E0"/>
    <w:rsid w:val="00781905"/>
    <w:rsid w:val="00781CF8"/>
    <w:rsid w:val="00782100"/>
    <w:rsid w:val="00782291"/>
    <w:rsid w:val="00782558"/>
    <w:rsid w:val="00782C2E"/>
    <w:rsid w:val="00782CD2"/>
    <w:rsid w:val="007835F2"/>
    <w:rsid w:val="00784081"/>
    <w:rsid w:val="00784564"/>
    <w:rsid w:val="00784B31"/>
    <w:rsid w:val="00784B9D"/>
    <w:rsid w:val="00784BB6"/>
    <w:rsid w:val="00784FE3"/>
    <w:rsid w:val="0078534B"/>
    <w:rsid w:val="007856ED"/>
    <w:rsid w:val="00785735"/>
    <w:rsid w:val="00786059"/>
    <w:rsid w:val="00786068"/>
    <w:rsid w:val="007860E5"/>
    <w:rsid w:val="00786260"/>
    <w:rsid w:val="00786540"/>
    <w:rsid w:val="0078687F"/>
    <w:rsid w:val="00786BA6"/>
    <w:rsid w:val="00786DAD"/>
    <w:rsid w:val="00787527"/>
    <w:rsid w:val="00787662"/>
    <w:rsid w:val="00790297"/>
    <w:rsid w:val="00790A00"/>
    <w:rsid w:val="00790CA5"/>
    <w:rsid w:val="00790CE5"/>
    <w:rsid w:val="007910E7"/>
    <w:rsid w:val="007918D1"/>
    <w:rsid w:val="00791C00"/>
    <w:rsid w:val="00791E3B"/>
    <w:rsid w:val="0079212B"/>
    <w:rsid w:val="007925D7"/>
    <w:rsid w:val="0079262C"/>
    <w:rsid w:val="00792819"/>
    <w:rsid w:val="00792979"/>
    <w:rsid w:val="00792DFF"/>
    <w:rsid w:val="007930FE"/>
    <w:rsid w:val="00793158"/>
    <w:rsid w:val="007931A5"/>
    <w:rsid w:val="00793619"/>
    <w:rsid w:val="00793620"/>
    <w:rsid w:val="00793670"/>
    <w:rsid w:val="00793B5D"/>
    <w:rsid w:val="007940E5"/>
    <w:rsid w:val="00794131"/>
    <w:rsid w:val="007943FF"/>
    <w:rsid w:val="00794540"/>
    <w:rsid w:val="00794939"/>
    <w:rsid w:val="00795322"/>
    <w:rsid w:val="00795DB8"/>
    <w:rsid w:val="00796094"/>
    <w:rsid w:val="0079662A"/>
    <w:rsid w:val="0079667A"/>
    <w:rsid w:val="00796713"/>
    <w:rsid w:val="00797456"/>
    <w:rsid w:val="00797499"/>
    <w:rsid w:val="00797A18"/>
    <w:rsid w:val="00797B84"/>
    <w:rsid w:val="00797B98"/>
    <w:rsid w:val="007A059E"/>
    <w:rsid w:val="007A0897"/>
    <w:rsid w:val="007A09B0"/>
    <w:rsid w:val="007A0ABE"/>
    <w:rsid w:val="007A0D8E"/>
    <w:rsid w:val="007A15A9"/>
    <w:rsid w:val="007A18D5"/>
    <w:rsid w:val="007A1B95"/>
    <w:rsid w:val="007A2245"/>
    <w:rsid w:val="007A227B"/>
    <w:rsid w:val="007A2A09"/>
    <w:rsid w:val="007A2AB1"/>
    <w:rsid w:val="007A2F02"/>
    <w:rsid w:val="007A30B1"/>
    <w:rsid w:val="007A3287"/>
    <w:rsid w:val="007A3395"/>
    <w:rsid w:val="007A33F1"/>
    <w:rsid w:val="007A356D"/>
    <w:rsid w:val="007A3822"/>
    <w:rsid w:val="007A39A2"/>
    <w:rsid w:val="007A39BA"/>
    <w:rsid w:val="007A3B0A"/>
    <w:rsid w:val="007A3D85"/>
    <w:rsid w:val="007A4A82"/>
    <w:rsid w:val="007A4CC2"/>
    <w:rsid w:val="007A4F93"/>
    <w:rsid w:val="007A4FB6"/>
    <w:rsid w:val="007A520F"/>
    <w:rsid w:val="007A537D"/>
    <w:rsid w:val="007A55AA"/>
    <w:rsid w:val="007A56E4"/>
    <w:rsid w:val="007A5E71"/>
    <w:rsid w:val="007A700F"/>
    <w:rsid w:val="007A7160"/>
    <w:rsid w:val="007A7500"/>
    <w:rsid w:val="007A76CC"/>
    <w:rsid w:val="007A7982"/>
    <w:rsid w:val="007A79DA"/>
    <w:rsid w:val="007A7B0F"/>
    <w:rsid w:val="007A7C89"/>
    <w:rsid w:val="007A7FA3"/>
    <w:rsid w:val="007A7FA6"/>
    <w:rsid w:val="007B01E2"/>
    <w:rsid w:val="007B0311"/>
    <w:rsid w:val="007B0459"/>
    <w:rsid w:val="007B0B8B"/>
    <w:rsid w:val="007B141A"/>
    <w:rsid w:val="007B156B"/>
    <w:rsid w:val="007B188A"/>
    <w:rsid w:val="007B1AEE"/>
    <w:rsid w:val="007B1DCE"/>
    <w:rsid w:val="007B1E73"/>
    <w:rsid w:val="007B1EBC"/>
    <w:rsid w:val="007B2194"/>
    <w:rsid w:val="007B21F2"/>
    <w:rsid w:val="007B261B"/>
    <w:rsid w:val="007B267A"/>
    <w:rsid w:val="007B2895"/>
    <w:rsid w:val="007B295B"/>
    <w:rsid w:val="007B2B6A"/>
    <w:rsid w:val="007B2C17"/>
    <w:rsid w:val="007B2F2C"/>
    <w:rsid w:val="007B314D"/>
    <w:rsid w:val="007B3342"/>
    <w:rsid w:val="007B33F9"/>
    <w:rsid w:val="007B341A"/>
    <w:rsid w:val="007B351F"/>
    <w:rsid w:val="007B3885"/>
    <w:rsid w:val="007B3891"/>
    <w:rsid w:val="007B3CAD"/>
    <w:rsid w:val="007B41D4"/>
    <w:rsid w:val="007B4C03"/>
    <w:rsid w:val="007B4DF8"/>
    <w:rsid w:val="007B54CA"/>
    <w:rsid w:val="007B564E"/>
    <w:rsid w:val="007B57D1"/>
    <w:rsid w:val="007B57FB"/>
    <w:rsid w:val="007B5AF9"/>
    <w:rsid w:val="007B5B92"/>
    <w:rsid w:val="007B5C61"/>
    <w:rsid w:val="007B65D2"/>
    <w:rsid w:val="007B6A1B"/>
    <w:rsid w:val="007B6A47"/>
    <w:rsid w:val="007B6AD8"/>
    <w:rsid w:val="007B724F"/>
    <w:rsid w:val="007B7ECA"/>
    <w:rsid w:val="007B7ED2"/>
    <w:rsid w:val="007B7F32"/>
    <w:rsid w:val="007C0467"/>
    <w:rsid w:val="007C0834"/>
    <w:rsid w:val="007C0CC6"/>
    <w:rsid w:val="007C113F"/>
    <w:rsid w:val="007C13B7"/>
    <w:rsid w:val="007C13E3"/>
    <w:rsid w:val="007C1493"/>
    <w:rsid w:val="007C14CC"/>
    <w:rsid w:val="007C1F43"/>
    <w:rsid w:val="007C1FBE"/>
    <w:rsid w:val="007C2056"/>
    <w:rsid w:val="007C21B4"/>
    <w:rsid w:val="007C250D"/>
    <w:rsid w:val="007C25F3"/>
    <w:rsid w:val="007C2BC5"/>
    <w:rsid w:val="007C2C4B"/>
    <w:rsid w:val="007C31BC"/>
    <w:rsid w:val="007C322D"/>
    <w:rsid w:val="007C323D"/>
    <w:rsid w:val="007C3CC6"/>
    <w:rsid w:val="007C46D7"/>
    <w:rsid w:val="007C4AA6"/>
    <w:rsid w:val="007C500D"/>
    <w:rsid w:val="007C51A5"/>
    <w:rsid w:val="007C6015"/>
    <w:rsid w:val="007C6170"/>
    <w:rsid w:val="007C644A"/>
    <w:rsid w:val="007C64DA"/>
    <w:rsid w:val="007C6664"/>
    <w:rsid w:val="007C6691"/>
    <w:rsid w:val="007C673D"/>
    <w:rsid w:val="007C6839"/>
    <w:rsid w:val="007C6991"/>
    <w:rsid w:val="007C6E51"/>
    <w:rsid w:val="007C6F74"/>
    <w:rsid w:val="007C736A"/>
    <w:rsid w:val="007C744C"/>
    <w:rsid w:val="007C74F6"/>
    <w:rsid w:val="007C7ACB"/>
    <w:rsid w:val="007C7DB0"/>
    <w:rsid w:val="007D0B66"/>
    <w:rsid w:val="007D0CD1"/>
    <w:rsid w:val="007D0F53"/>
    <w:rsid w:val="007D11ED"/>
    <w:rsid w:val="007D1283"/>
    <w:rsid w:val="007D151C"/>
    <w:rsid w:val="007D1D94"/>
    <w:rsid w:val="007D2170"/>
    <w:rsid w:val="007D2616"/>
    <w:rsid w:val="007D29F5"/>
    <w:rsid w:val="007D2BC3"/>
    <w:rsid w:val="007D2E2D"/>
    <w:rsid w:val="007D3437"/>
    <w:rsid w:val="007D382E"/>
    <w:rsid w:val="007D3CE4"/>
    <w:rsid w:val="007D43CE"/>
    <w:rsid w:val="007D44BA"/>
    <w:rsid w:val="007D46F7"/>
    <w:rsid w:val="007D4A47"/>
    <w:rsid w:val="007D4BB0"/>
    <w:rsid w:val="007D4FF9"/>
    <w:rsid w:val="007D506C"/>
    <w:rsid w:val="007D5250"/>
    <w:rsid w:val="007D5937"/>
    <w:rsid w:val="007D59B3"/>
    <w:rsid w:val="007D59C9"/>
    <w:rsid w:val="007D5E62"/>
    <w:rsid w:val="007D5FCF"/>
    <w:rsid w:val="007D6583"/>
    <w:rsid w:val="007D66DD"/>
    <w:rsid w:val="007D6867"/>
    <w:rsid w:val="007D6C89"/>
    <w:rsid w:val="007D6D1F"/>
    <w:rsid w:val="007D6E4E"/>
    <w:rsid w:val="007D7725"/>
    <w:rsid w:val="007D7B8B"/>
    <w:rsid w:val="007D7BEF"/>
    <w:rsid w:val="007D7E2B"/>
    <w:rsid w:val="007E02A5"/>
    <w:rsid w:val="007E050D"/>
    <w:rsid w:val="007E1641"/>
    <w:rsid w:val="007E21A3"/>
    <w:rsid w:val="007E22D3"/>
    <w:rsid w:val="007E238F"/>
    <w:rsid w:val="007E24D5"/>
    <w:rsid w:val="007E2DEB"/>
    <w:rsid w:val="007E3092"/>
    <w:rsid w:val="007E30BA"/>
    <w:rsid w:val="007E31E6"/>
    <w:rsid w:val="007E341D"/>
    <w:rsid w:val="007E36A0"/>
    <w:rsid w:val="007E37A7"/>
    <w:rsid w:val="007E3E3F"/>
    <w:rsid w:val="007E3ED1"/>
    <w:rsid w:val="007E424C"/>
    <w:rsid w:val="007E4B5E"/>
    <w:rsid w:val="007E4B86"/>
    <w:rsid w:val="007E4CB2"/>
    <w:rsid w:val="007E4CE9"/>
    <w:rsid w:val="007E4D42"/>
    <w:rsid w:val="007E4FC7"/>
    <w:rsid w:val="007E552B"/>
    <w:rsid w:val="007E5F86"/>
    <w:rsid w:val="007E63B0"/>
    <w:rsid w:val="007E63E3"/>
    <w:rsid w:val="007E65A8"/>
    <w:rsid w:val="007E6800"/>
    <w:rsid w:val="007E75A5"/>
    <w:rsid w:val="007E7685"/>
    <w:rsid w:val="007F079E"/>
    <w:rsid w:val="007F1457"/>
    <w:rsid w:val="007F1869"/>
    <w:rsid w:val="007F1CB7"/>
    <w:rsid w:val="007F21F8"/>
    <w:rsid w:val="007F2232"/>
    <w:rsid w:val="007F227D"/>
    <w:rsid w:val="007F2377"/>
    <w:rsid w:val="007F245F"/>
    <w:rsid w:val="007F28C5"/>
    <w:rsid w:val="007F2E0E"/>
    <w:rsid w:val="007F3971"/>
    <w:rsid w:val="007F3DA6"/>
    <w:rsid w:val="007F4051"/>
    <w:rsid w:val="007F414D"/>
    <w:rsid w:val="007F41D1"/>
    <w:rsid w:val="007F4423"/>
    <w:rsid w:val="007F4A5E"/>
    <w:rsid w:val="007F4D6F"/>
    <w:rsid w:val="007F4DA5"/>
    <w:rsid w:val="007F502F"/>
    <w:rsid w:val="007F53AA"/>
    <w:rsid w:val="007F54CD"/>
    <w:rsid w:val="007F5569"/>
    <w:rsid w:val="007F581A"/>
    <w:rsid w:val="007F586F"/>
    <w:rsid w:val="007F5CED"/>
    <w:rsid w:val="007F632A"/>
    <w:rsid w:val="007F75A8"/>
    <w:rsid w:val="00801018"/>
    <w:rsid w:val="008011A7"/>
    <w:rsid w:val="008012EA"/>
    <w:rsid w:val="0080147A"/>
    <w:rsid w:val="008014D3"/>
    <w:rsid w:val="00801A6C"/>
    <w:rsid w:val="00802406"/>
    <w:rsid w:val="00802451"/>
    <w:rsid w:val="0080273A"/>
    <w:rsid w:val="00802E93"/>
    <w:rsid w:val="00803682"/>
    <w:rsid w:val="00803C89"/>
    <w:rsid w:val="00804212"/>
    <w:rsid w:val="00804428"/>
    <w:rsid w:val="00804442"/>
    <w:rsid w:val="00804B03"/>
    <w:rsid w:val="00804F45"/>
    <w:rsid w:val="008059FF"/>
    <w:rsid w:val="00805A5B"/>
    <w:rsid w:val="00805CAE"/>
    <w:rsid w:val="00805E83"/>
    <w:rsid w:val="008060C0"/>
    <w:rsid w:val="00806C71"/>
    <w:rsid w:val="00806D9B"/>
    <w:rsid w:val="00807701"/>
    <w:rsid w:val="0080775D"/>
    <w:rsid w:val="008079A9"/>
    <w:rsid w:val="00807D65"/>
    <w:rsid w:val="00807DA0"/>
    <w:rsid w:val="008100D0"/>
    <w:rsid w:val="0081030C"/>
    <w:rsid w:val="00810766"/>
    <w:rsid w:val="008107B0"/>
    <w:rsid w:val="00810C37"/>
    <w:rsid w:val="008111D6"/>
    <w:rsid w:val="008114CD"/>
    <w:rsid w:val="008117CC"/>
    <w:rsid w:val="00811E51"/>
    <w:rsid w:val="00812866"/>
    <w:rsid w:val="00812A31"/>
    <w:rsid w:val="00813AB0"/>
    <w:rsid w:val="00813DA7"/>
    <w:rsid w:val="008140CD"/>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157F"/>
    <w:rsid w:val="00822643"/>
    <w:rsid w:val="0082293F"/>
    <w:rsid w:val="00822E25"/>
    <w:rsid w:val="008231D5"/>
    <w:rsid w:val="008236E8"/>
    <w:rsid w:val="00823C4B"/>
    <w:rsid w:val="008240FB"/>
    <w:rsid w:val="008242D8"/>
    <w:rsid w:val="00824389"/>
    <w:rsid w:val="00824392"/>
    <w:rsid w:val="008245DA"/>
    <w:rsid w:val="008245DE"/>
    <w:rsid w:val="008250F6"/>
    <w:rsid w:val="008256D6"/>
    <w:rsid w:val="0082576A"/>
    <w:rsid w:val="00825FD3"/>
    <w:rsid w:val="00826BFD"/>
    <w:rsid w:val="00827092"/>
    <w:rsid w:val="0082710A"/>
    <w:rsid w:val="00827252"/>
    <w:rsid w:val="00827366"/>
    <w:rsid w:val="008275D9"/>
    <w:rsid w:val="00827A68"/>
    <w:rsid w:val="00827BFA"/>
    <w:rsid w:val="008301B2"/>
    <w:rsid w:val="008306AF"/>
    <w:rsid w:val="00830EC9"/>
    <w:rsid w:val="00831146"/>
    <w:rsid w:val="00831154"/>
    <w:rsid w:val="008312E0"/>
    <w:rsid w:val="00831D36"/>
    <w:rsid w:val="00831DA4"/>
    <w:rsid w:val="00831EB3"/>
    <w:rsid w:val="00831F95"/>
    <w:rsid w:val="00831FA8"/>
    <w:rsid w:val="00831FBF"/>
    <w:rsid w:val="008320A5"/>
    <w:rsid w:val="00832290"/>
    <w:rsid w:val="00832810"/>
    <w:rsid w:val="00832858"/>
    <w:rsid w:val="00832E2C"/>
    <w:rsid w:val="00833070"/>
    <w:rsid w:val="008330EA"/>
    <w:rsid w:val="008331B6"/>
    <w:rsid w:val="008344F9"/>
    <w:rsid w:val="008345ED"/>
    <w:rsid w:val="00834966"/>
    <w:rsid w:val="00835248"/>
    <w:rsid w:val="00835783"/>
    <w:rsid w:val="00835927"/>
    <w:rsid w:val="00835988"/>
    <w:rsid w:val="00835CDC"/>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16"/>
    <w:rsid w:val="00840FBE"/>
    <w:rsid w:val="008414EC"/>
    <w:rsid w:val="00841867"/>
    <w:rsid w:val="00841895"/>
    <w:rsid w:val="00841E4A"/>
    <w:rsid w:val="00842087"/>
    <w:rsid w:val="008422EC"/>
    <w:rsid w:val="00842C7F"/>
    <w:rsid w:val="00842FFF"/>
    <w:rsid w:val="0084361F"/>
    <w:rsid w:val="00843F27"/>
    <w:rsid w:val="00844279"/>
    <w:rsid w:val="0084429F"/>
    <w:rsid w:val="008448E0"/>
    <w:rsid w:val="00844916"/>
    <w:rsid w:val="00844B07"/>
    <w:rsid w:val="00844C6C"/>
    <w:rsid w:val="00845190"/>
    <w:rsid w:val="00845238"/>
    <w:rsid w:val="0084558E"/>
    <w:rsid w:val="00845969"/>
    <w:rsid w:val="00845A61"/>
    <w:rsid w:val="00845A7A"/>
    <w:rsid w:val="008465C6"/>
    <w:rsid w:val="008467B8"/>
    <w:rsid w:val="008469EE"/>
    <w:rsid w:val="00847359"/>
    <w:rsid w:val="008474F9"/>
    <w:rsid w:val="00847A4A"/>
    <w:rsid w:val="00850321"/>
    <w:rsid w:val="008505AA"/>
    <w:rsid w:val="0085064A"/>
    <w:rsid w:val="008513EE"/>
    <w:rsid w:val="00851822"/>
    <w:rsid w:val="00851C51"/>
    <w:rsid w:val="00851E2C"/>
    <w:rsid w:val="008522D2"/>
    <w:rsid w:val="0085245C"/>
    <w:rsid w:val="0085253C"/>
    <w:rsid w:val="008526EF"/>
    <w:rsid w:val="008527A8"/>
    <w:rsid w:val="00852896"/>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2C4"/>
    <w:rsid w:val="00861605"/>
    <w:rsid w:val="00861D09"/>
    <w:rsid w:val="00861DA3"/>
    <w:rsid w:val="00861EF3"/>
    <w:rsid w:val="00862127"/>
    <w:rsid w:val="008625E1"/>
    <w:rsid w:val="00862F05"/>
    <w:rsid w:val="00863007"/>
    <w:rsid w:val="00863151"/>
    <w:rsid w:val="008632C9"/>
    <w:rsid w:val="008635A5"/>
    <w:rsid w:val="008639A6"/>
    <w:rsid w:val="00863A49"/>
    <w:rsid w:val="00864429"/>
    <w:rsid w:val="008644CB"/>
    <w:rsid w:val="008648F0"/>
    <w:rsid w:val="00864A03"/>
    <w:rsid w:val="00864BAF"/>
    <w:rsid w:val="00865269"/>
    <w:rsid w:val="008652F0"/>
    <w:rsid w:val="00865318"/>
    <w:rsid w:val="008653ED"/>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2B6"/>
    <w:rsid w:val="00870A49"/>
    <w:rsid w:val="00870B23"/>
    <w:rsid w:val="00870DC0"/>
    <w:rsid w:val="00871343"/>
    <w:rsid w:val="00871372"/>
    <w:rsid w:val="00871490"/>
    <w:rsid w:val="0087151A"/>
    <w:rsid w:val="008716B7"/>
    <w:rsid w:val="0087187C"/>
    <w:rsid w:val="008718A2"/>
    <w:rsid w:val="008718F3"/>
    <w:rsid w:val="00871A0A"/>
    <w:rsid w:val="00872A08"/>
    <w:rsid w:val="0087324A"/>
    <w:rsid w:val="008741A6"/>
    <w:rsid w:val="00874233"/>
    <w:rsid w:val="00874368"/>
    <w:rsid w:val="00874495"/>
    <w:rsid w:val="008744AE"/>
    <w:rsid w:val="00874AE4"/>
    <w:rsid w:val="00874F99"/>
    <w:rsid w:val="008756FA"/>
    <w:rsid w:val="00875E41"/>
    <w:rsid w:val="008765F6"/>
    <w:rsid w:val="00876610"/>
    <w:rsid w:val="00876B6F"/>
    <w:rsid w:val="00876E10"/>
    <w:rsid w:val="00876E2A"/>
    <w:rsid w:val="00876E5C"/>
    <w:rsid w:val="00877772"/>
    <w:rsid w:val="00877BB0"/>
    <w:rsid w:val="00877DA5"/>
    <w:rsid w:val="00877F14"/>
    <w:rsid w:val="0088028C"/>
    <w:rsid w:val="00880852"/>
    <w:rsid w:val="008814C5"/>
    <w:rsid w:val="00881598"/>
    <w:rsid w:val="00881F95"/>
    <w:rsid w:val="008820C0"/>
    <w:rsid w:val="00882C30"/>
    <w:rsid w:val="00882F26"/>
    <w:rsid w:val="008831C0"/>
    <w:rsid w:val="0088321F"/>
    <w:rsid w:val="0088335C"/>
    <w:rsid w:val="00883415"/>
    <w:rsid w:val="00883602"/>
    <w:rsid w:val="00883644"/>
    <w:rsid w:val="008838AA"/>
    <w:rsid w:val="00883ABD"/>
    <w:rsid w:val="00883C9C"/>
    <w:rsid w:val="008842F0"/>
    <w:rsid w:val="00884B2B"/>
    <w:rsid w:val="008851BF"/>
    <w:rsid w:val="0088574B"/>
    <w:rsid w:val="0088594E"/>
    <w:rsid w:val="0088600B"/>
    <w:rsid w:val="0088649D"/>
    <w:rsid w:val="0088649F"/>
    <w:rsid w:val="0088664D"/>
    <w:rsid w:val="00886768"/>
    <w:rsid w:val="00886E26"/>
    <w:rsid w:val="00886FD5"/>
    <w:rsid w:val="008875A6"/>
    <w:rsid w:val="008876FD"/>
    <w:rsid w:val="00887A19"/>
    <w:rsid w:val="00887E13"/>
    <w:rsid w:val="00890136"/>
    <w:rsid w:val="00890205"/>
    <w:rsid w:val="00890917"/>
    <w:rsid w:val="00890B48"/>
    <w:rsid w:val="00890E19"/>
    <w:rsid w:val="0089166A"/>
    <w:rsid w:val="0089181D"/>
    <w:rsid w:val="00891830"/>
    <w:rsid w:val="0089193E"/>
    <w:rsid w:val="00891A3B"/>
    <w:rsid w:val="008920D1"/>
    <w:rsid w:val="0089272F"/>
    <w:rsid w:val="00892774"/>
    <w:rsid w:val="008929EC"/>
    <w:rsid w:val="00892AFC"/>
    <w:rsid w:val="00892B45"/>
    <w:rsid w:val="00892C37"/>
    <w:rsid w:val="0089336B"/>
    <w:rsid w:val="00893451"/>
    <w:rsid w:val="00893609"/>
    <w:rsid w:val="00893A8F"/>
    <w:rsid w:val="00894CBB"/>
    <w:rsid w:val="00894DC7"/>
    <w:rsid w:val="008950DB"/>
    <w:rsid w:val="008950DD"/>
    <w:rsid w:val="0089531A"/>
    <w:rsid w:val="00895B09"/>
    <w:rsid w:val="00895D8A"/>
    <w:rsid w:val="00895E48"/>
    <w:rsid w:val="008964EA"/>
    <w:rsid w:val="0089689B"/>
    <w:rsid w:val="00896DB8"/>
    <w:rsid w:val="0089723B"/>
    <w:rsid w:val="0089769F"/>
    <w:rsid w:val="008978A4"/>
    <w:rsid w:val="00897EE1"/>
    <w:rsid w:val="008A040A"/>
    <w:rsid w:val="008A06A4"/>
    <w:rsid w:val="008A07E4"/>
    <w:rsid w:val="008A0B47"/>
    <w:rsid w:val="008A1390"/>
    <w:rsid w:val="008A1FD4"/>
    <w:rsid w:val="008A267B"/>
    <w:rsid w:val="008A2762"/>
    <w:rsid w:val="008A29B1"/>
    <w:rsid w:val="008A29CE"/>
    <w:rsid w:val="008A2C94"/>
    <w:rsid w:val="008A3319"/>
    <w:rsid w:val="008A3331"/>
    <w:rsid w:val="008A353E"/>
    <w:rsid w:val="008A372C"/>
    <w:rsid w:val="008A3B8A"/>
    <w:rsid w:val="008A3D48"/>
    <w:rsid w:val="008A3E74"/>
    <w:rsid w:val="008A3FF9"/>
    <w:rsid w:val="008A433B"/>
    <w:rsid w:val="008A4488"/>
    <w:rsid w:val="008A47EA"/>
    <w:rsid w:val="008A4873"/>
    <w:rsid w:val="008A4B7C"/>
    <w:rsid w:val="008A5B0A"/>
    <w:rsid w:val="008A622A"/>
    <w:rsid w:val="008A6446"/>
    <w:rsid w:val="008A6AD5"/>
    <w:rsid w:val="008A78C5"/>
    <w:rsid w:val="008B0019"/>
    <w:rsid w:val="008B00B8"/>
    <w:rsid w:val="008B05B4"/>
    <w:rsid w:val="008B0668"/>
    <w:rsid w:val="008B0908"/>
    <w:rsid w:val="008B0998"/>
    <w:rsid w:val="008B0B57"/>
    <w:rsid w:val="008B11CC"/>
    <w:rsid w:val="008B1339"/>
    <w:rsid w:val="008B1ACF"/>
    <w:rsid w:val="008B1DD6"/>
    <w:rsid w:val="008B225B"/>
    <w:rsid w:val="008B244C"/>
    <w:rsid w:val="008B26B0"/>
    <w:rsid w:val="008B26F2"/>
    <w:rsid w:val="008B271F"/>
    <w:rsid w:val="008B2966"/>
    <w:rsid w:val="008B3120"/>
    <w:rsid w:val="008B31C8"/>
    <w:rsid w:val="008B34DD"/>
    <w:rsid w:val="008B39BD"/>
    <w:rsid w:val="008B42B3"/>
    <w:rsid w:val="008B4458"/>
    <w:rsid w:val="008B5001"/>
    <w:rsid w:val="008B555A"/>
    <w:rsid w:val="008B6141"/>
    <w:rsid w:val="008B63C9"/>
    <w:rsid w:val="008B6925"/>
    <w:rsid w:val="008B700A"/>
    <w:rsid w:val="008B71B5"/>
    <w:rsid w:val="008B7526"/>
    <w:rsid w:val="008C01A1"/>
    <w:rsid w:val="008C0A80"/>
    <w:rsid w:val="008C0DFB"/>
    <w:rsid w:val="008C1343"/>
    <w:rsid w:val="008C17D2"/>
    <w:rsid w:val="008C1D55"/>
    <w:rsid w:val="008C201B"/>
    <w:rsid w:val="008C22DB"/>
    <w:rsid w:val="008C238A"/>
    <w:rsid w:val="008C27B5"/>
    <w:rsid w:val="008C2D33"/>
    <w:rsid w:val="008C2DDE"/>
    <w:rsid w:val="008C307C"/>
    <w:rsid w:val="008C35C0"/>
    <w:rsid w:val="008C3786"/>
    <w:rsid w:val="008C3913"/>
    <w:rsid w:val="008C3EA7"/>
    <w:rsid w:val="008C3ECF"/>
    <w:rsid w:val="008C3FBC"/>
    <w:rsid w:val="008C3FD5"/>
    <w:rsid w:val="008C3FDA"/>
    <w:rsid w:val="008C40FD"/>
    <w:rsid w:val="008C41C7"/>
    <w:rsid w:val="008C4238"/>
    <w:rsid w:val="008C428B"/>
    <w:rsid w:val="008C435B"/>
    <w:rsid w:val="008C44A0"/>
    <w:rsid w:val="008C45F4"/>
    <w:rsid w:val="008C473A"/>
    <w:rsid w:val="008C4836"/>
    <w:rsid w:val="008C48E7"/>
    <w:rsid w:val="008C4CD6"/>
    <w:rsid w:val="008C5DDA"/>
    <w:rsid w:val="008C5E44"/>
    <w:rsid w:val="008C5E77"/>
    <w:rsid w:val="008C5EA1"/>
    <w:rsid w:val="008C5ECF"/>
    <w:rsid w:val="008C5F46"/>
    <w:rsid w:val="008C6296"/>
    <w:rsid w:val="008C64BD"/>
    <w:rsid w:val="008C6998"/>
    <w:rsid w:val="008C737C"/>
    <w:rsid w:val="008C7579"/>
    <w:rsid w:val="008C7934"/>
    <w:rsid w:val="008C7D57"/>
    <w:rsid w:val="008D048E"/>
    <w:rsid w:val="008D06DD"/>
    <w:rsid w:val="008D112A"/>
    <w:rsid w:val="008D12C0"/>
    <w:rsid w:val="008D13C3"/>
    <w:rsid w:val="008D1526"/>
    <w:rsid w:val="008D15E0"/>
    <w:rsid w:val="008D17C4"/>
    <w:rsid w:val="008D2354"/>
    <w:rsid w:val="008D2AE1"/>
    <w:rsid w:val="008D2B26"/>
    <w:rsid w:val="008D326D"/>
    <w:rsid w:val="008D3F88"/>
    <w:rsid w:val="008D3FE4"/>
    <w:rsid w:val="008D420E"/>
    <w:rsid w:val="008D48AF"/>
    <w:rsid w:val="008D4B3D"/>
    <w:rsid w:val="008D4CA9"/>
    <w:rsid w:val="008D4DA4"/>
    <w:rsid w:val="008D535D"/>
    <w:rsid w:val="008D564E"/>
    <w:rsid w:val="008D589C"/>
    <w:rsid w:val="008D5954"/>
    <w:rsid w:val="008D5C72"/>
    <w:rsid w:val="008D5D05"/>
    <w:rsid w:val="008D5E09"/>
    <w:rsid w:val="008D6050"/>
    <w:rsid w:val="008D68C3"/>
    <w:rsid w:val="008D6997"/>
    <w:rsid w:val="008D6C5C"/>
    <w:rsid w:val="008D7437"/>
    <w:rsid w:val="008D7678"/>
    <w:rsid w:val="008D773B"/>
    <w:rsid w:val="008D7748"/>
    <w:rsid w:val="008D795B"/>
    <w:rsid w:val="008D7D66"/>
    <w:rsid w:val="008D7EDA"/>
    <w:rsid w:val="008D7FA9"/>
    <w:rsid w:val="008E00F5"/>
    <w:rsid w:val="008E03AD"/>
    <w:rsid w:val="008E0597"/>
    <w:rsid w:val="008E06FC"/>
    <w:rsid w:val="008E0942"/>
    <w:rsid w:val="008E1A1B"/>
    <w:rsid w:val="008E1A8A"/>
    <w:rsid w:val="008E1B4E"/>
    <w:rsid w:val="008E1CFD"/>
    <w:rsid w:val="008E224C"/>
    <w:rsid w:val="008E2537"/>
    <w:rsid w:val="008E26FC"/>
    <w:rsid w:val="008E2969"/>
    <w:rsid w:val="008E2D60"/>
    <w:rsid w:val="008E2D70"/>
    <w:rsid w:val="008E3662"/>
    <w:rsid w:val="008E3D18"/>
    <w:rsid w:val="008E4388"/>
    <w:rsid w:val="008E43D6"/>
    <w:rsid w:val="008E4E7F"/>
    <w:rsid w:val="008E4ECC"/>
    <w:rsid w:val="008E4FBA"/>
    <w:rsid w:val="008E5500"/>
    <w:rsid w:val="008E5538"/>
    <w:rsid w:val="008E5556"/>
    <w:rsid w:val="008E5682"/>
    <w:rsid w:val="008E5A39"/>
    <w:rsid w:val="008E628A"/>
    <w:rsid w:val="008E628E"/>
    <w:rsid w:val="008E6CEB"/>
    <w:rsid w:val="008E6EBA"/>
    <w:rsid w:val="008E7111"/>
    <w:rsid w:val="008E759E"/>
    <w:rsid w:val="008E7E58"/>
    <w:rsid w:val="008F02C3"/>
    <w:rsid w:val="008F02CF"/>
    <w:rsid w:val="008F05DF"/>
    <w:rsid w:val="008F0748"/>
    <w:rsid w:val="008F0CD9"/>
    <w:rsid w:val="008F1368"/>
    <w:rsid w:val="008F16AC"/>
    <w:rsid w:val="008F1EC6"/>
    <w:rsid w:val="008F2521"/>
    <w:rsid w:val="008F2858"/>
    <w:rsid w:val="008F2A72"/>
    <w:rsid w:val="008F2E51"/>
    <w:rsid w:val="008F2FB0"/>
    <w:rsid w:val="008F318C"/>
    <w:rsid w:val="008F35D8"/>
    <w:rsid w:val="008F3609"/>
    <w:rsid w:val="008F3746"/>
    <w:rsid w:val="008F3E39"/>
    <w:rsid w:val="008F4049"/>
    <w:rsid w:val="008F411A"/>
    <w:rsid w:val="008F424E"/>
    <w:rsid w:val="008F437C"/>
    <w:rsid w:val="008F4C51"/>
    <w:rsid w:val="008F4D68"/>
    <w:rsid w:val="008F4E04"/>
    <w:rsid w:val="008F4F7D"/>
    <w:rsid w:val="008F5255"/>
    <w:rsid w:val="008F5350"/>
    <w:rsid w:val="008F5667"/>
    <w:rsid w:val="008F5901"/>
    <w:rsid w:val="008F5EEB"/>
    <w:rsid w:val="008F6A7E"/>
    <w:rsid w:val="008F6BA9"/>
    <w:rsid w:val="008F6C4A"/>
    <w:rsid w:val="008F6C75"/>
    <w:rsid w:val="008F6D10"/>
    <w:rsid w:val="008F6E71"/>
    <w:rsid w:val="008F73C7"/>
    <w:rsid w:val="008F7612"/>
    <w:rsid w:val="008F7B8B"/>
    <w:rsid w:val="008F7BA2"/>
    <w:rsid w:val="008F7F44"/>
    <w:rsid w:val="00900B60"/>
    <w:rsid w:val="00900F9F"/>
    <w:rsid w:val="00901261"/>
    <w:rsid w:val="009012A7"/>
    <w:rsid w:val="00901F18"/>
    <w:rsid w:val="009020DA"/>
    <w:rsid w:val="009022B6"/>
    <w:rsid w:val="00902410"/>
    <w:rsid w:val="009025D7"/>
    <w:rsid w:val="0090264B"/>
    <w:rsid w:val="009027DB"/>
    <w:rsid w:val="00902A0B"/>
    <w:rsid w:val="00902C87"/>
    <w:rsid w:val="00902CD7"/>
    <w:rsid w:val="009030D7"/>
    <w:rsid w:val="009031D0"/>
    <w:rsid w:val="009034A5"/>
    <w:rsid w:val="00903B60"/>
    <w:rsid w:val="00903FCC"/>
    <w:rsid w:val="0090491B"/>
    <w:rsid w:val="00904D1D"/>
    <w:rsid w:val="009054F7"/>
    <w:rsid w:val="00905581"/>
    <w:rsid w:val="00905693"/>
    <w:rsid w:val="00905794"/>
    <w:rsid w:val="00905929"/>
    <w:rsid w:val="00905B09"/>
    <w:rsid w:val="00905B13"/>
    <w:rsid w:val="00905B9C"/>
    <w:rsid w:val="00906A95"/>
    <w:rsid w:val="0090705B"/>
    <w:rsid w:val="00907166"/>
    <w:rsid w:val="009074AD"/>
    <w:rsid w:val="00907F2E"/>
    <w:rsid w:val="00910BF0"/>
    <w:rsid w:val="00910EFB"/>
    <w:rsid w:val="00910FAF"/>
    <w:rsid w:val="00911033"/>
    <w:rsid w:val="00911129"/>
    <w:rsid w:val="00911151"/>
    <w:rsid w:val="00911188"/>
    <w:rsid w:val="00911D17"/>
    <w:rsid w:val="00911E3E"/>
    <w:rsid w:val="00911F90"/>
    <w:rsid w:val="009122A7"/>
    <w:rsid w:val="009123D8"/>
    <w:rsid w:val="00912424"/>
    <w:rsid w:val="009129C6"/>
    <w:rsid w:val="00912DF0"/>
    <w:rsid w:val="00912F77"/>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13E"/>
    <w:rsid w:val="009164CA"/>
    <w:rsid w:val="00916A02"/>
    <w:rsid w:val="00916B23"/>
    <w:rsid w:val="00916DDD"/>
    <w:rsid w:val="0091758F"/>
    <w:rsid w:val="00917A4C"/>
    <w:rsid w:val="00917A67"/>
    <w:rsid w:val="00920678"/>
    <w:rsid w:val="00920947"/>
    <w:rsid w:val="00920DAF"/>
    <w:rsid w:val="00921101"/>
    <w:rsid w:val="00921C21"/>
    <w:rsid w:val="00922191"/>
    <w:rsid w:val="0092226E"/>
    <w:rsid w:val="009227B5"/>
    <w:rsid w:val="00922B7D"/>
    <w:rsid w:val="00922BAC"/>
    <w:rsid w:val="00923009"/>
    <w:rsid w:val="0092332E"/>
    <w:rsid w:val="00923640"/>
    <w:rsid w:val="00923900"/>
    <w:rsid w:val="00923E33"/>
    <w:rsid w:val="00923E4E"/>
    <w:rsid w:val="00923E89"/>
    <w:rsid w:val="00924388"/>
    <w:rsid w:val="009244B6"/>
    <w:rsid w:val="009246E5"/>
    <w:rsid w:val="00924CC6"/>
    <w:rsid w:val="00925B6A"/>
    <w:rsid w:val="009262F9"/>
    <w:rsid w:val="00926554"/>
    <w:rsid w:val="00926B8B"/>
    <w:rsid w:val="00926C88"/>
    <w:rsid w:val="00926DDC"/>
    <w:rsid w:val="00927525"/>
    <w:rsid w:val="00927577"/>
    <w:rsid w:val="00927999"/>
    <w:rsid w:val="00927AFB"/>
    <w:rsid w:val="00927BD5"/>
    <w:rsid w:val="00927CA5"/>
    <w:rsid w:val="00927F16"/>
    <w:rsid w:val="00931194"/>
    <w:rsid w:val="0093124D"/>
    <w:rsid w:val="009314FE"/>
    <w:rsid w:val="009317DB"/>
    <w:rsid w:val="00931A1C"/>
    <w:rsid w:val="00931B77"/>
    <w:rsid w:val="0093204F"/>
    <w:rsid w:val="00932223"/>
    <w:rsid w:val="009332D9"/>
    <w:rsid w:val="009337B5"/>
    <w:rsid w:val="00933898"/>
    <w:rsid w:val="00933983"/>
    <w:rsid w:val="00933F8F"/>
    <w:rsid w:val="00934200"/>
    <w:rsid w:val="0093427C"/>
    <w:rsid w:val="009348FC"/>
    <w:rsid w:val="00934F5F"/>
    <w:rsid w:val="00935004"/>
    <w:rsid w:val="0093504F"/>
    <w:rsid w:val="0093517B"/>
    <w:rsid w:val="00935943"/>
    <w:rsid w:val="00936631"/>
    <w:rsid w:val="00936BBC"/>
    <w:rsid w:val="00936C1A"/>
    <w:rsid w:val="00936E4C"/>
    <w:rsid w:val="00936EED"/>
    <w:rsid w:val="00937DB0"/>
    <w:rsid w:val="00937F6C"/>
    <w:rsid w:val="00940505"/>
    <w:rsid w:val="0094077F"/>
    <w:rsid w:val="009408FE"/>
    <w:rsid w:val="00940972"/>
    <w:rsid w:val="00940CDA"/>
    <w:rsid w:val="00940D58"/>
    <w:rsid w:val="009410B1"/>
    <w:rsid w:val="00941567"/>
    <w:rsid w:val="00941577"/>
    <w:rsid w:val="009418EA"/>
    <w:rsid w:val="0094215F"/>
    <w:rsid w:val="0094237F"/>
    <w:rsid w:val="00942844"/>
    <w:rsid w:val="0094292A"/>
    <w:rsid w:val="00942934"/>
    <w:rsid w:val="00942B5A"/>
    <w:rsid w:val="009430A6"/>
    <w:rsid w:val="00943276"/>
    <w:rsid w:val="0094327C"/>
    <w:rsid w:val="00943778"/>
    <w:rsid w:val="009437EF"/>
    <w:rsid w:val="00943954"/>
    <w:rsid w:val="00943A1C"/>
    <w:rsid w:val="00943BBB"/>
    <w:rsid w:val="00944019"/>
    <w:rsid w:val="009441B1"/>
    <w:rsid w:val="0094430C"/>
    <w:rsid w:val="009444FD"/>
    <w:rsid w:val="00944D4B"/>
    <w:rsid w:val="00944F4A"/>
    <w:rsid w:val="00944FCF"/>
    <w:rsid w:val="009455A8"/>
    <w:rsid w:val="009457EF"/>
    <w:rsid w:val="00945967"/>
    <w:rsid w:val="00945F01"/>
    <w:rsid w:val="00945F96"/>
    <w:rsid w:val="0094607C"/>
    <w:rsid w:val="00946543"/>
    <w:rsid w:val="00946719"/>
    <w:rsid w:val="009467DC"/>
    <w:rsid w:val="00946A34"/>
    <w:rsid w:val="00947988"/>
    <w:rsid w:val="00947A83"/>
    <w:rsid w:val="00947C72"/>
    <w:rsid w:val="00947CF2"/>
    <w:rsid w:val="00947E30"/>
    <w:rsid w:val="00947EE6"/>
    <w:rsid w:val="009507C2"/>
    <w:rsid w:val="00950BCA"/>
    <w:rsid w:val="00950F35"/>
    <w:rsid w:val="0095150B"/>
    <w:rsid w:val="00952097"/>
    <w:rsid w:val="00952203"/>
    <w:rsid w:val="009523D7"/>
    <w:rsid w:val="00952DFE"/>
    <w:rsid w:val="0095302E"/>
    <w:rsid w:val="00953525"/>
    <w:rsid w:val="00953741"/>
    <w:rsid w:val="009537A0"/>
    <w:rsid w:val="00953838"/>
    <w:rsid w:val="009539AE"/>
    <w:rsid w:val="00953A6E"/>
    <w:rsid w:val="00953FC7"/>
    <w:rsid w:val="009548C2"/>
    <w:rsid w:val="009548CA"/>
    <w:rsid w:val="00955F29"/>
    <w:rsid w:val="00955FE5"/>
    <w:rsid w:val="00956D75"/>
    <w:rsid w:val="00956E00"/>
    <w:rsid w:val="00957057"/>
    <w:rsid w:val="0095717E"/>
    <w:rsid w:val="0095748B"/>
    <w:rsid w:val="009577C2"/>
    <w:rsid w:val="009578A1"/>
    <w:rsid w:val="009579DF"/>
    <w:rsid w:val="00957D2F"/>
    <w:rsid w:val="00957D35"/>
    <w:rsid w:val="00957D4B"/>
    <w:rsid w:val="00960B3A"/>
    <w:rsid w:val="00960B9B"/>
    <w:rsid w:val="00960D00"/>
    <w:rsid w:val="00960D7B"/>
    <w:rsid w:val="00960DC7"/>
    <w:rsid w:val="009611D1"/>
    <w:rsid w:val="009613A2"/>
    <w:rsid w:val="00961429"/>
    <w:rsid w:val="00961B82"/>
    <w:rsid w:val="00961CA2"/>
    <w:rsid w:val="00961DB2"/>
    <w:rsid w:val="00962058"/>
    <w:rsid w:val="009620CF"/>
    <w:rsid w:val="009621DF"/>
    <w:rsid w:val="00962209"/>
    <w:rsid w:val="00962462"/>
    <w:rsid w:val="009625FE"/>
    <w:rsid w:val="009626F1"/>
    <w:rsid w:val="00962A1E"/>
    <w:rsid w:val="00962B7C"/>
    <w:rsid w:val="00962E80"/>
    <w:rsid w:val="00962E8C"/>
    <w:rsid w:val="00963808"/>
    <w:rsid w:val="00964260"/>
    <w:rsid w:val="00964876"/>
    <w:rsid w:val="00964919"/>
    <w:rsid w:val="009650C3"/>
    <w:rsid w:val="009655D7"/>
    <w:rsid w:val="0096598F"/>
    <w:rsid w:val="00965D0D"/>
    <w:rsid w:val="00965E02"/>
    <w:rsid w:val="00966451"/>
    <w:rsid w:val="009664D0"/>
    <w:rsid w:val="0096652C"/>
    <w:rsid w:val="00966A73"/>
    <w:rsid w:val="00967345"/>
    <w:rsid w:val="0096752B"/>
    <w:rsid w:val="009675A4"/>
    <w:rsid w:val="00967944"/>
    <w:rsid w:val="00967AC9"/>
    <w:rsid w:val="00967ACF"/>
    <w:rsid w:val="00967B92"/>
    <w:rsid w:val="00967D92"/>
    <w:rsid w:val="00970051"/>
    <w:rsid w:val="0097025E"/>
    <w:rsid w:val="00970496"/>
    <w:rsid w:val="00970897"/>
    <w:rsid w:val="00970E84"/>
    <w:rsid w:val="00970EA0"/>
    <w:rsid w:val="00971350"/>
    <w:rsid w:val="009717ED"/>
    <w:rsid w:val="00971B75"/>
    <w:rsid w:val="009720AD"/>
    <w:rsid w:val="0097283E"/>
    <w:rsid w:val="009728ED"/>
    <w:rsid w:val="00972F05"/>
    <w:rsid w:val="009739DD"/>
    <w:rsid w:val="009739F6"/>
    <w:rsid w:val="00973BFE"/>
    <w:rsid w:val="00973BFF"/>
    <w:rsid w:val="00973C3D"/>
    <w:rsid w:val="00973D02"/>
    <w:rsid w:val="00974465"/>
    <w:rsid w:val="00974498"/>
    <w:rsid w:val="009749E3"/>
    <w:rsid w:val="00975616"/>
    <w:rsid w:val="0097580B"/>
    <w:rsid w:val="00975EB9"/>
    <w:rsid w:val="0097644E"/>
    <w:rsid w:val="0097644F"/>
    <w:rsid w:val="009776B8"/>
    <w:rsid w:val="00977756"/>
    <w:rsid w:val="00977934"/>
    <w:rsid w:val="00977935"/>
    <w:rsid w:val="00977C10"/>
    <w:rsid w:val="00977EBC"/>
    <w:rsid w:val="009805B5"/>
    <w:rsid w:val="009805DC"/>
    <w:rsid w:val="00980E78"/>
    <w:rsid w:val="009813F7"/>
    <w:rsid w:val="00981DD0"/>
    <w:rsid w:val="009823F1"/>
    <w:rsid w:val="00982507"/>
    <w:rsid w:val="009827C2"/>
    <w:rsid w:val="00982BC4"/>
    <w:rsid w:val="00982EE5"/>
    <w:rsid w:val="0098313A"/>
    <w:rsid w:val="0098399C"/>
    <w:rsid w:val="00983BBE"/>
    <w:rsid w:val="00983E91"/>
    <w:rsid w:val="009840D9"/>
    <w:rsid w:val="0098434B"/>
    <w:rsid w:val="00984591"/>
    <w:rsid w:val="00984CFE"/>
    <w:rsid w:val="00985B04"/>
    <w:rsid w:val="00985DC3"/>
    <w:rsid w:val="00985E27"/>
    <w:rsid w:val="009861A9"/>
    <w:rsid w:val="0098650B"/>
    <w:rsid w:val="0098667C"/>
    <w:rsid w:val="00986820"/>
    <w:rsid w:val="00986F93"/>
    <w:rsid w:val="00987189"/>
    <w:rsid w:val="00987442"/>
    <w:rsid w:val="009878A5"/>
    <w:rsid w:val="00987ACA"/>
    <w:rsid w:val="00987B0D"/>
    <w:rsid w:val="009904F9"/>
    <w:rsid w:val="00990837"/>
    <w:rsid w:val="00990AF2"/>
    <w:rsid w:val="00990BC0"/>
    <w:rsid w:val="00990E33"/>
    <w:rsid w:val="00990FB1"/>
    <w:rsid w:val="00991261"/>
    <w:rsid w:val="00991379"/>
    <w:rsid w:val="0099157D"/>
    <w:rsid w:val="0099177D"/>
    <w:rsid w:val="00991A8B"/>
    <w:rsid w:val="00991C79"/>
    <w:rsid w:val="0099268C"/>
    <w:rsid w:val="00992858"/>
    <w:rsid w:val="009928CB"/>
    <w:rsid w:val="00992BE5"/>
    <w:rsid w:val="00992DDD"/>
    <w:rsid w:val="00993005"/>
    <w:rsid w:val="00993500"/>
    <w:rsid w:val="00993770"/>
    <w:rsid w:val="00993C81"/>
    <w:rsid w:val="009941A8"/>
    <w:rsid w:val="00994753"/>
    <w:rsid w:val="00994BB8"/>
    <w:rsid w:val="00994DC3"/>
    <w:rsid w:val="00994F97"/>
    <w:rsid w:val="00995B06"/>
    <w:rsid w:val="0099621E"/>
    <w:rsid w:val="009963B4"/>
    <w:rsid w:val="00996794"/>
    <w:rsid w:val="00996AB3"/>
    <w:rsid w:val="00997316"/>
    <w:rsid w:val="0099775B"/>
    <w:rsid w:val="009979DE"/>
    <w:rsid w:val="00997A76"/>
    <w:rsid w:val="00997AB2"/>
    <w:rsid w:val="00997C8D"/>
    <w:rsid w:val="00997CE9"/>
    <w:rsid w:val="00997D5B"/>
    <w:rsid w:val="009A0245"/>
    <w:rsid w:val="009A05D8"/>
    <w:rsid w:val="009A0628"/>
    <w:rsid w:val="009A0693"/>
    <w:rsid w:val="009A0EE3"/>
    <w:rsid w:val="009A1382"/>
    <w:rsid w:val="009A1430"/>
    <w:rsid w:val="009A17CE"/>
    <w:rsid w:val="009A1851"/>
    <w:rsid w:val="009A19AF"/>
    <w:rsid w:val="009A1C6B"/>
    <w:rsid w:val="009A2017"/>
    <w:rsid w:val="009A274E"/>
    <w:rsid w:val="009A2B0D"/>
    <w:rsid w:val="009A2B79"/>
    <w:rsid w:val="009A2FFF"/>
    <w:rsid w:val="009A30EF"/>
    <w:rsid w:val="009A386B"/>
    <w:rsid w:val="009A3CAE"/>
    <w:rsid w:val="009A415B"/>
    <w:rsid w:val="009A4F3A"/>
    <w:rsid w:val="009A5490"/>
    <w:rsid w:val="009A5892"/>
    <w:rsid w:val="009A5A47"/>
    <w:rsid w:val="009A5CAE"/>
    <w:rsid w:val="009A6234"/>
    <w:rsid w:val="009A661F"/>
    <w:rsid w:val="009A662F"/>
    <w:rsid w:val="009A66C5"/>
    <w:rsid w:val="009A67F4"/>
    <w:rsid w:val="009A6A7F"/>
    <w:rsid w:val="009A6EB9"/>
    <w:rsid w:val="009A729F"/>
    <w:rsid w:val="009A7391"/>
    <w:rsid w:val="009A7793"/>
    <w:rsid w:val="009A7CED"/>
    <w:rsid w:val="009A7EC9"/>
    <w:rsid w:val="009B0230"/>
    <w:rsid w:val="009B0B6A"/>
    <w:rsid w:val="009B0C33"/>
    <w:rsid w:val="009B103A"/>
    <w:rsid w:val="009B15F2"/>
    <w:rsid w:val="009B1A6F"/>
    <w:rsid w:val="009B1AA6"/>
    <w:rsid w:val="009B1F72"/>
    <w:rsid w:val="009B1FA7"/>
    <w:rsid w:val="009B2269"/>
    <w:rsid w:val="009B2567"/>
    <w:rsid w:val="009B28E5"/>
    <w:rsid w:val="009B29BF"/>
    <w:rsid w:val="009B2ABF"/>
    <w:rsid w:val="009B3148"/>
    <w:rsid w:val="009B3276"/>
    <w:rsid w:val="009B362B"/>
    <w:rsid w:val="009B36A5"/>
    <w:rsid w:val="009B3BAC"/>
    <w:rsid w:val="009B3C61"/>
    <w:rsid w:val="009B40F6"/>
    <w:rsid w:val="009B4827"/>
    <w:rsid w:val="009B4967"/>
    <w:rsid w:val="009B4982"/>
    <w:rsid w:val="009B4D74"/>
    <w:rsid w:val="009B506E"/>
    <w:rsid w:val="009B5169"/>
    <w:rsid w:val="009B54D2"/>
    <w:rsid w:val="009B5BC1"/>
    <w:rsid w:val="009B5F7F"/>
    <w:rsid w:val="009B756F"/>
    <w:rsid w:val="009B7C7B"/>
    <w:rsid w:val="009C0231"/>
    <w:rsid w:val="009C0D11"/>
    <w:rsid w:val="009C0DF7"/>
    <w:rsid w:val="009C0E48"/>
    <w:rsid w:val="009C1CDE"/>
    <w:rsid w:val="009C2525"/>
    <w:rsid w:val="009C2718"/>
    <w:rsid w:val="009C2BF8"/>
    <w:rsid w:val="009C2DCB"/>
    <w:rsid w:val="009C34D3"/>
    <w:rsid w:val="009C36D2"/>
    <w:rsid w:val="009C44F7"/>
    <w:rsid w:val="009C4B74"/>
    <w:rsid w:val="009C4EB4"/>
    <w:rsid w:val="009C5165"/>
    <w:rsid w:val="009C53F8"/>
    <w:rsid w:val="009C5630"/>
    <w:rsid w:val="009C5F29"/>
    <w:rsid w:val="009C622E"/>
    <w:rsid w:val="009C6744"/>
    <w:rsid w:val="009C6AE3"/>
    <w:rsid w:val="009C6DB0"/>
    <w:rsid w:val="009D00C1"/>
    <w:rsid w:val="009D01E5"/>
    <w:rsid w:val="009D06A5"/>
    <w:rsid w:val="009D0744"/>
    <w:rsid w:val="009D0ED6"/>
    <w:rsid w:val="009D0F71"/>
    <w:rsid w:val="009D0FFC"/>
    <w:rsid w:val="009D11BE"/>
    <w:rsid w:val="009D17E4"/>
    <w:rsid w:val="009D1831"/>
    <w:rsid w:val="009D201E"/>
    <w:rsid w:val="009D2718"/>
    <w:rsid w:val="009D27E2"/>
    <w:rsid w:val="009D294A"/>
    <w:rsid w:val="009D299E"/>
    <w:rsid w:val="009D2D3E"/>
    <w:rsid w:val="009D2DF9"/>
    <w:rsid w:val="009D2EC8"/>
    <w:rsid w:val="009D2EDB"/>
    <w:rsid w:val="009D347A"/>
    <w:rsid w:val="009D372F"/>
    <w:rsid w:val="009D374B"/>
    <w:rsid w:val="009D3EC7"/>
    <w:rsid w:val="009D43DD"/>
    <w:rsid w:val="009D4AB6"/>
    <w:rsid w:val="009D5C26"/>
    <w:rsid w:val="009D60EF"/>
    <w:rsid w:val="009D617D"/>
    <w:rsid w:val="009D6335"/>
    <w:rsid w:val="009D65BB"/>
    <w:rsid w:val="009D66FB"/>
    <w:rsid w:val="009D6755"/>
    <w:rsid w:val="009D6B5A"/>
    <w:rsid w:val="009D7256"/>
    <w:rsid w:val="009D7303"/>
    <w:rsid w:val="009D79B3"/>
    <w:rsid w:val="009D7EB2"/>
    <w:rsid w:val="009E0232"/>
    <w:rsid w:val="009E0403"/>
    <w:rsid w:val="009E04FD"/>
    <w:rsid w:val="009E0925"/>
    <w:rsid w:val="009E0978"/>
    <w:rsid w:val="009E0F7A"/>
    <w:rsid w:val="009E169E"/>
    <w:rsid w:val="009E223C"/>
    <w:rsid w:val="009E2354"/>
    <w:rsid w:val="009E23CA"/>
    <w:rsid w:val="009E29D0"/>
    <w:rsid w:val="009E2D3E"/>
    <w:rsid w:val="009E2D79"/>
    <w:rsid w:val="009E37B2"/>
    <w:rsid w:val="009E38D0"/>
    <w:rsid w:val="009E3AFE"/>
    <w:rsid w:val="009E3EB1"/>
    <w:rsid w:val="009E4295"/>
    <w:rsid w:val="009E44AB"/>
    <w:rsid w:val="009E44F9"/>
    <w:rsid w:val="009E4748"/>
    <w:rsid w:val="009E4C12"/>
    <w:rsid w:val="009E4E1F"/>
    <w:rsid w:val="009E4FDB"/>
    <w:rsid w:val="009E5027"/>
    <w:rsid w:val="009E54A0"/>
    <w:rsid w:val="009E5709"/>
    <w:rsid w:val="009E5A74"/>
    <w:rsid w:val="009E5B2F"/>
    <w:rsid w:val="009E5D44"/>
    <w:rsid w:val="009E640E"/>
    <w:rsid w:val="009E6AB0"/>
    <w:rsid w:val="009E6ABE"/>
    <w:rsid w:val="009E6B77"/>
    <w:rsid w:val="009E6DD9"/>
    <w:rsid w:val="009E6E1F"/>
    <w:rsid w:val="009E6E68"/>
    <w:rsid w:val="009E7309"/>
    <w:rsid w:val="009E7ADB"/>
    <w:rsid w:val="009E7C4C"/>
    <w:rsid w:val="009F00FA"/>
    <w:rsid w:val="009F0222"/>
    <w:rsid w:val="009F042F"/>
    <w:rsid w:val="009F07CE"/>
    <w:rsid w:val="009F07E0"/>
    <w:rsid w:val="009F088C"/>
    <w:rsid w:val="009F0961"/>
    <w:rsid w:val="009F0B42"/>
    <w:rsid w:val="009F0D06"/>
    <w:rsid w:val="009F0DE1"/>
    <w:rsid w:val="009F0EA8"/>
    <w:rsid w:val="009F150F"/>
    <w:rsid w:val="009F17D5"/>
    <w:rsid w:val="009F19D4"/>
    <w:rsid w:val="009F1AB6"/>
    <w:rsid w:val="009F1CCE"/>
    <w:rsid w:val="009F2046"/>
    <w:rsid w:val="009F23C2"/>
    <w:rsid w:val="009F2705"/>
    <w:rsid w:val="009F2CCB"/>
    <w:rsid w:val="009F2DE1"/>
    <w:rsid w:val="009F37E6"/>
    <w:rsid w:val="009F3A59"/>
    <w:rsid w:val="009F4028"/>
    <w:rsid w:val="009F40B2"/>
    <w:rsid w:val="009F42AA"/>
    <w:rsid w:val="009F473C"/>
    <w:rsid w:val="009F4957"/>
    <w:rsid w:val="009F4A50"/>
    <w:rsid w:val="009F4C18"/>
    <w:rsid w:val="009F52D2"/>
    <w:rsid w:val="009F5384"/>
    <w:rsid w:val="009F57E2"/>
    <w:rsid w:val="009F5915"/>
    <w:rsid w:val="009F5C20"/>
    <w:rsid w:val="009F5DFC"/>
    <w:rsid w:val="009F5E8B"/>
    <w:rsid w:val="009F65C8"/>
    <w:rsid w:val="009F66F6"/>
    <w:rsid w:val="009F68BC"/>
    <w:rsid w:val="009F6BD2"/>
    <w:rsid w:val="009F6E60"/>
    <w:rsid w:val="009F6F9F"/>
    <w:rsid w:val="009F748F"/>
    <w:rsid w:val="009F762A"/>
    <w:rsid w:val="009F772D"/>
    <w:rsid w:val="009F7D2F"/>
    <w:rsid w:val="00A00B3D"/>
    <w:rsid w:val="00A00DAB"/>
    <w:rsid w:val="00A00E64"/>
    <w:rsid w:val="00A01032"/>
    <w:rsid w:val="00A01199"/>
    <w:rsid w:val="00A012BC"/>
    <w:rsid w:val="00A0145D"/>
    <w:rsid w:val="00A0151A"/>
    <w:rsid w:val="00A01C37"/>
    <w:rsid w:val="00A01E11"/>
    <w:rsid w:val="00A0253F"/>
    <w:rsid w:val="00A02787"/>
    <w:rsid w:val="00A028E4"/>
    <w:rsid w:val="00A033DA"/>
    <w:rsid w:val="00A04476"/>
    <w:rsid w:val="00A04CFA"/>
    <w:rsid w:val="00A05497"/>
    <w:rsid w:val="00A05730"/>
    <w:rsid w:val="00A0599E"/>
    <w:rsid w:val="00A059B7"/>
    <w:rsid w:val="00A059CF"/>
    <w:rsid w:val="00A060F8"/>
    <w:rsid w:val="00A0756F"/>
    <w:rsid w:val="00A07627"/>
    <w:rsid w:val="00A10661"/>
    <w:rsid w:val="00A11024"/>
    <w:rsid w:val="00A1125E"/>
    <w:rsid w:val="00A113C8"/>
    <w:rsid w:val="00A11619"/>
    <w:rsid w:val="00A11B39"/>
    <w:rsid w:val="00A11C34"/>
    <w:rsid w:val="00A12696"/>
    <w:rsid w:val="00A1276A"/>
    <w:rsid w:val="00A127A4"/>
    <w:rsid w:val="00A1302E"/>
    <w:rsid w:val="00A13637"/>
    <w:rsid w:val="00A13741"/>
    <w:rsid w:val="00A1375F"/>
    <w:rsid w:val="00A139D8"/>
    <w:rsid w:val="00A13AEE"/>
    <w:rsid w:val="00A13F2A"/>
    <w:rsid w:val="00A1493B"/>
    <w:rsid w:val="00A14A4E"/>
    <w:rsid w:val="00A14BAB"/>
    <w:rsid w:val="00A14E81"/>
    <w:rsid w:val="00A15447"/>
    <w:rsid w:val="00A16393"/>
    <w:rsid w:val="00A166EE"/>
    <w:rsid w:val="00A16AAB"/>
    <w:rsid w:val="00A16AFE"/>
    <w:rsid w:val="00A16D9E"/>
    <w:rsid w:val="00A17645"/>
    <w:rsid w:val="00A200F6"/>
    <w:rsid w:val="00A2014B"/>
    <w:rsid w:val="00A20728"/>
    <w:rsid w:val="00A20EF5"/>
    <w:rsid w:val="00A21103"/>
    <w:rsid w:val="00A2148F"/>
    <w:rsid w:val="00A21640"/>
    <w:rsid w:val="00A2167C"/>
    <w:rsid w:val="00A21711"/>
    <w:rsid w:val="00A2187D"/>
    <w:rsid w:val="00A21B39"/>
    <w:rsid w:val="00A21C1C"/>
    <w:rsid w:val="00A21CD4"/>
    <w:rsid w:val="00A21CFC"/>
    <w:rsid w:val="00A2220E"/>
    <w:rsid w:val="00A2270F"/>
    <w:rsid w:val="00A22E60"/>
    <w:rsid w:val="00A2318E"/>
    <w:rsid w:val="00A2321E"/>
    <w:rsid w:val="00A2325A"/>
    <w:rsid w:val="00A23A8B"/>
    <w:rsid w:val="00A23E37"/>
    <w:rsid w:val="00A24024"/>
    <w:rsid w:val="00A2402B"/>
    <w:rsid w:val="00A2427B"/>
    <w:rsid w:val="00A243A0"/>
    <w:rsid w:val="00A24653"/>
    <w:rsid w:val="00A24813"/>
    <w:rsid w:val="00A24A09"/>
    <w:rsid w:val="00A2556F"/>
    <w:rsid w:val="00A25982"/>
    <w:rsid w:val="00A25ADE"/>
    <w:rsid w:val="00A264D3"/>
    <w:rsid w:val="00A266B9"/>
    <w:rsid w:val="00A2674B"/>
    <w:rsid w:val="00A26BF4"/>
    <w:rsid w:val="00A26DA4"/>
    <w:rsid w:val="00A277C8"/>
    <w:rsid w:val="00A2780F"/>
    <w:rsid w:val="00A27DA9"/>
    <w:rsid w:val="00A27EC7"/>
    <w:rsid w:val="00A30049"/>
    <w:rsid w:val="00A302F4"/>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4E20"/>
    <w:rsid w:val="00A35172"/>
    <w:rsid w:val="00A356F2"/>
    <w:rsid w:val="00A35B1F"/>
    <w:rsid w:val="00A35CC1"/>
    <w:rsid w:val="00A35F42"/>
    <w:rsid w:val="00A3617A"/>
    <w:rsid w:val="00A3689D"/>
    <w:rsid w:val="00A37206"/>
    <w:rsid w:val="00A3731B"/>
    <w:rsid w:val="00A3797B"/>
    <w:rsid w:val="00A37C30"/>
    <w:rsid w:val="00A40452"/>
    <w:rsid w:val="00A40899"/>
    <w:rsid w:val="00A41149"/>
    <w:rsid w:val="00A41626"/>
    <w:rsid w:val="00A41A00"/>
    <w:rsid w:val="00A41BE9"/>
    <w:rsid w:val="00A41CEF"/>
    <w:rsid w:val="00A41F73"/>
    <w:rsid w:val="00A430EB"/>
    <w:rsid w:val="00A435B3"/>
    <w:rsid w:val="00A43ED6"/>
    <w:rsid w:val="00A44157"/>
    <w:rsid w:val="00A44239"/>
    <w:rsid w:val="00A44768"/>
    <w:rsid w:val="00A44DC1"/>
    <w:rsid w:val="00A451FF"/>
    <w:rsid w:val="00A45495"/>
    <w:rsid w:val="00A4553A"/>
    <w:rsid w:val="00A4589D"/>
    <w:rsid w:val="00A45A19"/>
    <w:rsid w:val="00A45B07"/>
    <w:rsid w:val="00A45DBB"/>
    <w:rsid w:val="00A46288"/>
    <w:rsid w:val="00A462EE"/>
    <w:rsid w:val="00A4647E"/>
    <w:rsid w:val="00A464E2"/>
    <w:rsid w:val="00A468EC"/>
    <w:rsid w:val="00A476EF"/>
    <w:rsid w:val="00A506A9"/>
    <w:rsid w:val="00A50948"/>
    <w:rsid w:val="00A50DAE"/>
    <w:rsid w:val="00A51621"/>
    <w:rsid w:val="00A51681"/>
    <w:rsid w:val="00A51815"/>
    <w:rsid w:val="00A525BF"/>
    <w:rsid w:val="00A525E0"/>
    <w:rsid w:val="00A52823"/>
    <w:rsid w:val="00A52DF0"/>
    <w:rsid w:val="00A532F0"/>
    <w:rsid w:val="00A535FE"/>
    <w:rsid w:val="00A53691"/>
    <w:rsid w:val="00A54110"/>
    <w:rsid w:val="00A541AE"/>
    <w:rsid w:val="00A550CD"/>
    <w:rsid w:val="00A557FF"/>
    <w:rsid w:val="00A55945"/>
    <w:rsid w:val="00A55BCE"/>
    <w:rsid w:val="00A560FD"/>
    <w:rsid w:val="00A56129"/>
    <w:rsid w:val="00A564E7"/>
    <w:rsid w:val="00A56821"/>
    <w:rsid w:val="00A569E3"/>
    <w:rsid w:val="00A569E8"/>
    <w:rsid w:val="00A56AE1"/>
    <w:rsid w:val="00A56B0B"/>
    <w:rsid w:val="00A56D88"/>
    <w:rsid w:val="00A5728C"/>
    <w:rsid w:val="00A57335"/>
    <w:rsid w:val="00A57AD7"/>
    <w:rsid w:val="00A57C21"/>
    <w:rsid w:val="00A57CBA"/>
    <w:rsid w:val="00A57EAE"/>
    <w:rsid w:val="00A60552"/>
    <w:rsid w:val="00A60B7A"/>
    <w:rsid w:val="00A61323"/>
    <w:rsid w:val="00A61848"/>
    <w:rsid w:val="00A61970"/>
    <w:rsid w:val="00A62001"/>
    <w:rsid w:val="00A6216D"/>
    <w:rsid w:val="00A624BE"/>
    <w:rsid w:val="00A629F2"/>
    <w:rsid w:val="00A62EAA"/>
    <w:rsid w:val="00A62F19"/>
    <w:rsid w:val="00A6338B"/>
    <w:rsid w:val="00A63567"/>
    <w:rsid w:val="00A635DE"/>
    <w:rsid w:val="00A63958"/>
    <w:rsid w:val="00A640E4"/>
    <w:rsid w:val="00A6429F"/>
    <w:rsid w:val="00A645F9"/>
    <w:rsid w:val="00A64752"/>
    <w:rsid w:val="00A651C5"/>
    <w:rsid w:val="00A65B4D"/>
    <w:rsid w:val="00A65C19"/>
    <w:rsid w:val="00A65D16"/>
    <w:rsid w:val="00A661CC"/>
    <w:rsid w:val="00A66398"/>
    <w:rsid w:val="00A6684C"/>
    <w:rsid w:val="00A66BCC"/>
    <w:rsid w:val="00A66DD5"/>
    <w:rsid w:val="00A66E61"/>
    <w:rsid w:val="00A66FB6"/>
    <w:rsid w:val="00A6702C"/>
    <w:rsid w:val="00A67228"/>
    <w:rsid w:val="00A67398"/>
    <w:rsid w:val="00A67612"/>
    <w:rsid w:val="00A6763D"/>
    <w:rsid w:val="00A676D0"/>
    <w:rsid w:val="00A703DA"/>
    <w:rsid w:val="00A705A7"/>
    <w:rsid w:val="00A712E1"/>
    <w:rsid w:val="00A71567"/>
    <w:rsid w:val="00A71A19"/>
    <w:rsid w:val="00A71ABB"/>
    <w:rsid w:val="00A71B3A"/>
    <w:rsid w:val="00A71CD7"/>
    <w:rsid w:val="00A72439"/>
    <w:rsid w:val="00A725B5"/>
    <w:rsid w:val="00A7281A"/>
    <w:rsid w:val="00A72CA9"/>
    <w:rsid w:val="00A72DC3"/>
    <w:rsid w:val="00A72DEC"/>
    <w:rsid w:val="00A72FE9"/>
    <w:rsid w:val="00A7327B"/>
    <w:rsid w:val="00A7350D"/>
    <w:rsid w:val="00A73676"/>
    <w:rsid w:val="00A73C1E"/>
    <w:rsid w:val="00A73E6A"/>
    <w:rsid w:val="00A74074"/>
    <w:rsid w:val="00A7480B"/>
    <w:rsid w:val="00A74C7C"/>
    <w:rsid w:val="00A75182"/>
    <w:rsid w:val="00A75489"/>
    <w:rsid w:val="00A759B0"/>
    <w:rsid w:val="00A75DC5"/>
    <w:rsid w:val="00A75E36"/>
    <w:rsid w:val="00A75EE0"/>
    <w:rsid w:val="00A76244"/>
    <w:rsid w:val="00A766B4"/>
    <w:rsid w:val="00A76DA1"/>
    <w:rsid w:val="00A76DAA"/>
    <w:rsid w:val="00A770A2"/>
    <w:rsid w:val="00A778B3"/>
    <w:rsid w:val="00A77972"/>
    <w:rsid w:val="00A77A85"/>
    <w:rsid w:val="00A77F8A"/>
    <w:rsid w:val="00A8057D"/>
    <w:rsid w:val="00A80B6E"/>
    <w:rsid w:val="00A81140"/>
    <w:rsid w:val="00A81339"/>
    <w:rsid w:val="00A81414"/>
    <w:rsid w:val="00A81A4A"/>
    <w:rsid w:val="00A821CB"/>
    <w:rsid w:val="00A82368"/>
    <w:rsid w:val="00A82ABB"/>
    <w:rsid w:val="00A82C9E"/>
    <w:rsid w:val="00A82F99"/>
    <w:rsid w:val="00A8331F"/>
    <w:rsid w:val="00A8393A"/>
    <w:rsid w:val="00A839A4"/>
    <w:rsid w:val="00A83B78"/>
    <w:rsid w:val="00A83BF0"/>
    <w:rsid w:val="00A83CF6"/>
    <w:rsid w:val="00A84060"/>
    <w:rsid w:val="00A84169"/>
    <w:rsid w:val="00A842D3"/>
    <w:rsid w:val="00A846BC"/>
    <w:rsid w:val="00A84790"/>
    <w:rsid w:val="00A84949"/>
    <w:rsid w:val="00A84AC9"/>
    <w:rsid w:val="00A84CC8"/>
    <w:rsid w:val="00A84D7E"/>
    <w:rsid w:val="00A84FF8"/>
    <w:rsid w:val="00A8527E"/>
    <w:rsid w:val="00A857BC"/>
    <w:rsid w:val="00A85C1D"/>
    <w:rsid w:val="00A85CA7"/>
    <w:rsid w:val="00A85CB9"/>
    <w:rsid w:val="00A85EFA"/>
    <w:rsid w:val="00A86218"/>
    <w:rsid w:val="00A8655A"/>
    <w:rsid w:val="00A86639"/>
    <w:rsid w:val="00A86745"/>
    <w:rsid w:val="00A86773"/>
    <w:rsid w:val="00A86E1F"/>
    <w:rsid w:val="00A8775B"/>
    <w:rsid w:val="00A87F6C"/>
    <w:rsid w:val="00A901D0"/>
    <w:rsid w:val="00A903D4"/>
    <w:rsid w:val="00A905D7"/>
    <w:rsid w:val="00A90A3C"/>
    <w:rsid w:val="00A90B2C"/>
    <w:rsid w:val="00A90B50"/>
    <w:rsid w:val="00A91290"/>
    <w:rsid w:val="00A91552"/>
    <w:rsid w:val="00A91766"/>
    <w:rsid w:val="00A91863"/>
    <w:rsid w:val="00A9187C"/>
    <w:rsid w:val="00A9247A"/>
    <w:rsid w:val="00A92CEB"/>
    <w:rsid w:val="00A92E17"/>
    <w:rsid w:val="00A9317B"/>
    <w:rsid w:val="00A931CE"/>
    <w:rsid w:val="00A9392A"/>
    <w:rsid w:val="00A93966"/>
    <w:rsid w:val="00A946F1"/>
    <w:rsid w:val="00A9472B"/>
    <w:rsid w:val="00A94AC3"/>
    <w:rsid w:val="00A94B27"/>
    <w:rsid w:val="00A94E17"/>
    <w:rsid w:val="00A9538C"/>
    <w:rsid w:val="00A95556"/>
    <w:rsid w:val="00A957B8"/>
    <w:rsid w:val="00A957C8"/>
    <w:rsid w:val="00A957ED"/>
    <w:rsid w:val="00A959F4"/>
    <w:rsid w:val="00A95AF4"/>
    <w:rsid w:val="00A95B57"/>
    <w:rsid w:val="00A965E0"/>
    <w:rsid w:val="00A966B6"/>
    <w:rsid w:val="00A966C1"/>
    <w:rsid w:val="00A976DD"/>
    <w:rsid w:val="00AA034F"/>
    <w:rsid w:val="00AA0505"/>
    <w:rsid w:val="00AA0561"/>
    <w:rsid w:val="00AA0933"/>
    <w:rsid w:val="00AA0A8A"/>
    <w:rsid w:val="00AA0F9F"/>
    <w:rsid w:val="00AA1022"/>
    <w:rsid w:val="00AA10B1"/>
    <w:rsid w:val="00AA140F"/>
    <w:rsid w:val="00AA1ED9"/>
    <w:rsid w:val="00AA1F9E"/>
    <w:rsid w:val="00AA269B"/>
    <w:rsid w:val="00AA28EA"/>
    <w:rsid w:val="00AA2A62"/>
    <w:rsid w:val="00AA2E0D"/>
    <w:rsid w:val="00AA339E"/>
    <w:rsid w:val="00AA390E"/>
    <w:rsid w:val="00AA39FA"/>
    <w:rsid w:val="00AA3C87"/>
    <w:rsid w:val="00AA44D3"/>
    <w:rsid w:val="00AA474F"/>
    <w:rsid w:val="00AA48A5"/>
    <w:rsid w:val="00AA4926"/>
    <w:rsid w:val="00AA5389"/>
    <w:rsid w:val="00AA53AA"/>
    <w:rsid w:val="00AA564D"/>
    <w:rsid w:val="00AA5C2A"/>
    <w:rsid w:val="00AA5DF0"/>
    <w:rsid w:val="00AA6315"/>
    <w:rsid w:val="00AA68CF"/>
    <w:rsid w:val="00AA6C3A"/>
    <w:rsid w:val="00AA6EBE"/>
    <w:rsid w:val="00AA6EFC"/>
    <w:rsid w:val="00AA7019"/>
    <w:rsid w:val="00AA7175"/>
    <w:rsid w:val="00AA7310"/>
    <w:rsid w:val="00AA766D"/>
    <w:rsid w:val="00AA76CF"/>
    <w:rsid w:val="00AA7844"/>
    <w:rsid w:val="00AA7AD8"/>
    <w:rsid w:val="00AB0425"/>
    <w:rsid w:val="00AB0613"/>
    <w:rsid w:val="00AB068C"/>
    <w:rsid w:val="00AB0828"/>
    <w:rsid w:val="00AB0886"/>
    <w:rsid w:val="00AB08A3"/>
    <w:rsid w:val="00AB08F9"/>
    <w:rsid w:val="00AB14AC"/>
    <w:rsid w:val="00AB159D"/>
    <w:rsid w:val="00AB16A3"/>
    <w:rsid w:val="00AB17BA"/>
    <w:rsid w:val="00AB1847"/>
    <w:rsid w:val="00AB1D9D"/>
    <w:rsid w:val="00AB272D"/>
    <w:rsid w:val="00AB2802"/>
    <w:rsid w:val="00AB2C63"/>
    <w:rsid w:val="00AB3075"/>
    <w:rsid w:val="00AB3DF4"/>
    <w:rsid w:val="00AB412E"/>
    <w:rsid w:val="00AB44C2"/>
    <w:rsid w:val="00AB4B9D"/>
    <w:rsid w:val="00AB4C14"/>
    <w:rsid w:val="00AB4D70"/>
    <w:rsid w:val="00AB4E3C"/>
    <w:rsid w:val="00AB5702"/>
    <w:rsid w:val="00AB6194"/>
    <w:rsid w:val="00AB61B4"/>
    <w:rsid w:val="00AB6279"/>
    <w:rsid w:val="00AB64B8"/>
    <w:rsid w:val="00AB6A6B"/>
    <w:rsid w:val="00AB6C73"/>
    <w:rsid w:val="00AB7158"/>
    <w:rsid w:val="00AB7563"/>
    <w:rsid w:val="00AB767E"/>
    <w:rsid w:val="00AB76BB"/>
    <w:rsid w:val="00AB78FA"/>
    <w:rsid w:val="00AB7BC0"/>
    <w:rsid w:val="00AB7D26"/>
    <w:rsid w:val="00AB7E4F"/>
    <w:rsid w:val="00AC0987"/>
    <w:rsid w:val="00AC09E9"/>
    <w:rsid w:val="00AC0B68"/>
    <w:rsid w:val="00AC0C4F"/>
    <w:rsid w:val="00AC11DF"/>
    <w:rsid w:val="00AC1264"/>
    <w:rsid w:val="00AC12DE"/>
    <w:rsid w:val="00AC1518"/>
    <w:rsid w:val="00AC1547"/>
    <w:rsid w:val="00AC1913"/>
    <w:rsid w:val="00AC1DC3"/>
    <w:rsid w:val="00AC1F74"/>
    <w:rsid w:val="00AC2187"/>
    <w:rsid w:val="00AC2260"/>
    <w:rsid w:val="00AC22D6"/>
    <w:rsid w:val="00AC2786"/>
    <w:rsid w:val="00AC28DA"/>
    <w:rsid w:val="00AC2C2E"/>
    <w:rsid w:val="00AC2F9C"/>
    <w:rsid w:val="00AC3931"/>
    <w:rsid w:val="00AC3EFF"/>
    <w:rsid w:val="00AC416B"/>
    <w:rsid w:val="00AC43F6"/>
    <w:rsid w:val="00AC45BA"/>
    <w:rsid w:val="00AC4617"/>
    <w:rsid w:val="00AC46A3"/>
    <w:rsid w:val="00AC472E"/>
    <w:rsid w:val="00AC47F0"/>
    <w:rsid w:val="00AC4F7E"/>
    <w:rsid w:val="00AC50B6"/>
    <w:rsid w:val="00AC5434"/>
    <w:rsid w:val="00AC5497"/>
    <w:rsid w:val="00AC56B7"/>
    <w:rsid w:val="00AC5A11"/>
    <w:rsid w:val="00AC5DE9"/>
    <w:rsid w:val="00AC5F1A"/>
    <w:rsid w:val="00AC6346"/>
    <w:rsid w:val="00AC65AA"/>
    <w:rsid w:val="00AC6759"/>
    <w:rsid w:val="00AC69A7"/>
    <w:rsid w:val="00AC6A06"/>
    <w:rsid w:val="00AC6ABE"/>
    <w:rsid w:val="00AC6AD1"/>
    <w:rsid w:val="00AC709C"/>
    <w:rsid w:val="00AC70C9"/>
    <w:rsid w:val="00AC77B0"/>
    <w:rsid w:val="00AC7B97"/>
    <w:rsid w:val="00AC7C43"/>
    <w:rsid w:val="00AC7C52"/>
    <w:rsid w:val="00AD00A0"/>
    <w:rsid w:val="00AD042C"/>
    <w:rsid w:val="00AD05A4"/>
    <w:rsid w:val="00AD074E"/>
    <w:rsid w:val="00AD08FC"/>
    <w:rsid w:val="00AD0EA2"/>
    <w:rsid w:val="00AD0F30"/>
    <w:rsid w:val="00AD159D"/>
    <w:rsid w:val="00AD15E0"/>
    <w:rsid w:val="00AD1650"/>
    <w:rsid w:val="00AD18F9"/>
    <w:rsid w:val="00AD1A07"/>
    <w:rsid w:val="00AD1E06"/>
    <w:rsid w:val="00AD1E98"/>
    <w:rsid w:val="00AD1EF1"/>
    <w:rsid w:val="00AD1F3A"/>
    <w:rsid w:val="00AD1F41"/>
    <w:rsid w:val="00AD2090"/>
    <w:rsid w:val="00AD231B"/>
    <w:rsid w:val="00AD28BC"/>
    <w:rsid w:val="00AD2EC9"/>
    <w:rsid w:val="00AD2F55"/>
    <w:rsid w:val="00AD2FB2"/>
    <w:rsid w:val="00AD3644"/>
    <w:rsid w:val="00AD370C"/>
    <w:rsid w:val="00AD38BA"/>
    <w:rsid w:val="00AD3ABB"/>
    <w:rsid w:val="00AD3AEC"/>
    <w:rsid w:val="00AD43BD"/>
    <w:rsid w:val="00AD48BB"/>
    <w:rsid w:val="00AD4A43"/>
    <w:rsid w:val="00AD5AF1"/>
    <w:rsid w:val="00AD5D08"/>
    <w:rsid w:val="00AD5D99"/>
    <w:rsid w:val="00AD6316"/>
    <w:rsid w:val="00AD65CD"/>
    <w:rsid w:val="00AD66B5"/>
    <w:rsid w:val="00AD6A61"/>
    <w:rsid w:val="00AD6AAF"/>
    <w:rsid w:val="00AD7176"/>
    <w:rsid w:val="00AD743B"/>
    <w:rsid w:val="00AE0434"/>
    <w:rsid w:val="00AE0492"/>
    <w:rsid w:val="00AE07B5"/>
    <w:rsid w:val="00AE0DFD"/>
    <w:rsid w:val="00AE11AA"/>
    <w:rsid w:val="00AE131E"/>
    <w:rsid w:val="00AE18D5"/>
    <w:rsid w:val="00AE26E6"/>
    <w:rsid w:val="00AE26E7"/>
    <w:rsid w:val="00AE27B1"/>
    <w:rsid w:val="00AE281B"/>
    <w:rsid w:val="00AE2FE6"/>
    <w:rsid w:val="00AE32FA"/>
    <w:rsid w:val="00AE34F8"/>
    <w:rsid w:val="00AE3A3E"/>
    <w:rsid w:val="00AE3DC4"/>
    <w:rsid w:val="00AE4585"/>
    <w:rsid w:val="00AE45DB"/>
    <w:rsid w:val="00AE4B07"/>
    <w:rsid w:val="00AE5939"/>
    <w:rsid w:val="00AE62B0"/>
    <w:rsid w:val="00AE67F7"/>
    <w:rsid w:val="00AE6863"/>
    <w:rsid w:val="00AE6955"/>
    <w:rsid w:val="00AE6C84"/>
    <w:rsid w:val="00AE6EA9"/>
    <w:rsid w:val="00AE6F5F"/>
    <w:rsid w:val="00AE7762"/>
    <w:rsid w:val="00AE7F1F"/>
    <w:rsid w:val="00AE7F31"/>
    <w:rsid w:val="00AF0034"/>
    <w:rsid w:val="00AF0113"/>
    <w:rsid w:val="00AF06A3"/>
    <w:rsid w:val="00AF06DD"/>
    <w:rsid w:val="00AF0C51"/>
    <w:rsid w:val="00AF1159"/>
    <w:rsid w:val="00AF1534"/>
    <w:rsid w:val="00AF156F"/>
    <w:rsid w:val="00AF19C5"/>
    <w:rsid w:val="00AF1B03"/>
    <w:rsid w:val="00AF2340"/>
    <w:rsid w:val="00AF2575"/>
    <w:rsid w:val="00AF2BAE"/>
    <w:rsid w:val="00AF320B"/>
    <w:rsid w:val="00AF3D1D"/>
    <w:rsid w:val="00AF3DBA"/>
    <w:rsid w:val="00AF42BB"/>
    <w:rsid w:val="00AF4474"/>
    <w:rsid w:val="00AF47D8"/>
    <w:rsid w:val="00AF5032"/>
    <w:rsid w:val="00AF55DA"/>
    <w:rsid w:val="00AF5780"/>
    <w:rsid w:val="00AF5801"/>
    <w:rsid w:val="00AF5EF6"/>
    <w:rsid w:val="00AF5F04"/>
    <w:rsid w:val="00AF6C24"/>
    <w:rsid w:val="00AF6E7F"/>
    <w:rsid w:val="00AF7575"/>
    <w:rsid w:val="00AF77C0"/>
    <w:rsid w:val="00AF7949"/>
    <w:rsid w:val="00AF7A0B"/>
    <w:rsid w:val="00AF7B90"/>
    <w:rsid w:val="00AF7F8F"/>
    <w:rsid w:val="00B00AF3"/>
    <w:rsid w:val="00B00CBF"/>
    <w:rsid w:val="00B01153"/>
    <w:rsid w:val="00B01545"/>
    <w:rsid w:val="00B0168D"/>
    <w:rsid w:val="00B017A8"/>
    <w:rsid w:val="00B018E7"/>
    <w:rsid w:val="00B020BE"/>
    <w:rsid w:val="00B020EB"/>
    <w:rsid w:val="00B0244B"/>
    <w:rsid w:val="00B02D12"/>
    <w:rsid w:val="00B030A1"/>
    <w:rsid w:val="00B031BD"/>
    <w:rsid w:val="00B0327A"/>
    <w:rsid w:val="00B033D7"/>
    <w:rsid w:val="00B03E19"/>
    <w:rsid w:val="00B03E32"/>
    <w:rsid w:val="00B040E3"/>
    <w:rsid w:val="00B04104"/>
    <w:rsid w:val="00B045AD"/>
    <w:rsid w:val="00B04BA9"/>
    <w:rsid w:val="00B051F8"/>
    <w:rsid w:val="00B057A7"/>
    <w:rsid w:val="00B05946"/>
    <w:rsid w:val="00B063D2"/>
    <w:rsid w:val="00B0677A"/>
    <w:rsid w:val="00B06D71"/>
    <w:rsid w:val="00B06D88"/>
    <w:rsid w:val="00B073C8"/>
    <w:rsid w:val="00B07510"/>
    <w:rsid w:val="00B0790E"/>
    <w:rsid w:val="00B07B4E"/>
    <w:rsid w:val="00B07E37"/>
    <w:rsid w:val="00B10045"/>
    <w:rsid w:val="00B10086"/>
    <w:rsid w:val="00B1014D"/>
    <w:rsid w:val="00B107AE"/>
    <w:rsid w:val="00B10989"/>
    <w:rsid w:val="00B11130"/>
    <w:rsid w:val="00B111FA"/>
    <w:rsid w:val="00B1168D"/>
    <w:rsid w:val="00B117F2"/>
    <w:rsid w:val="00B11BB4"/>
    <w:rsid w:val="00B11C42"/>
    <w:rsid w:val="00B11DDC"/>
    <w:rsid w:val="00B11F86"/>
    <w:rsid w:val="00B122CA"/>
    <w:rsid w:val="00B12535"/>
    <w:rsid w:val="00B12D26"/>
    <w:rsid w:val="00B12F64"/>
    <w:rsid w:val="00B1312B"/>
    <w:rsid w:val="00B1336E"/>
    <w:rsid w:val="00B13389"/>
    <w:rsid w:val="00B136F9"/>
    <w:rsid w:val="00B13AD8"/>
    <w:rsid w:val="00B13B6A"/>
    <w:rsid w:val="00B13B84"/>
    <w:rsid w:val="00B13B9C"/>
    <w:rsid w:val="00B1458C"/>
    <w:rsid w:val="00B14AC4"/>
    <w:rsid w:val="00B14DE5"/>
    <w:rsid w:val="00B150FA"/>
    <w:rsid w:val="00B1579E"/>
    <w:rsid w:val="00B15EF9"/>
    <w:rsid w:val="00B15F43"/>
    <w:rsid w:val="00B162E4"/>
    <w:rsid w:val="00B16649"/>
    <w:rsid w:val="00B16955"/>
    <w:rsid w:val="00B1715E"/>
    <w:rsid w:val="00B172FD"/>
    <w:rsid w:val="00B17371"/>
    <w:rsid w:val="00B1748C"/>
    <w:rsid w:val="00B174DF"/>
    <w:rsid w:val="00B17AA0"/>
    <w:rsid w:val="00B17BD0"/>
    <w:rsid w:val="00B17BDF"/>
    <w:rsid w:val="00B2007B"/>
    <w:rsid w:val="00B203EF"/>
    <w:rsid w:val="00B20602"/>
    <w:rsid w:val="00B20BC5"/>
    <w:rsid w:val="00B20CB5"/>
    <w:rsid w:val="00B214C9"/>
    <w:rsid w:val="00B21539"/>
    <w:rsid w:val="00B218C6"/>
    <w:rsid w:val="00B21ABB"/>
    <w:rsid w:val="00B21ADE"/>
    <w:rsid w:val="00B2226C"/>
    <w:rsid w:val="00B2247C"/>
    <w:rsid w:val="00B226EF"/>
    <w:rsid w:val="00B2286E"/>
    <w:rsid w:val="00B22BD5"/>
    <w:rsid w:val="00B22FB3"/>
    <w:rsid w:val="00B23010"/>
    <w:rsid w:val="00B240D0"/>
    <w:rsid w:val="00B244BD"/>
    <w:rsid w:val="00B24D9E"/>
    <w:rsid w:val="00B24DBF"/>
    <w:rsid w:val="00B2544D"/>
    <w:rsid w:val="00B257FC"/>
    <w:rsid w:val="00B2584E"/>
    <w:rsid w:val="00B259C8"/>
    <w:rsid w:val="00B25FF3"/>
    <w:rsid w:val="00B260FF"/>
    <w:rsid w:val="00B2622D"/>
    <w:rsid w:val="00B26E6B"/>
    <w:rsid w:val="00B271AA"/>
    <w:rsid w:val="00B277B4"/>
    <w:rsid w:val="00B279CF"/>
    <w:rsid w:val="00B27D52"/>
    <w:rsid w:val="00B30207"/>
    <w:rsid w:val="00B3028F"/>
    <w:rsid w:val="00B3074B"/>
    <w:rsid w:val="00B30B2F"/>
    <w:rsid w:val="00B310EE"/>
    <w:rsid w:val="00B313B7"/>
    <w:rsid w:val="00B313ED"/>
    <w:rsid w:val="00B3146D"/>
    <w:rsid w:val="00B31734"/>
    <w:rsid w:val="00B31B69"/>
    <w:rsid w:val="00B31CAE"/>
    <w:rsid w:val="00B31CB6"/>
    <w:rsid w:val="00B320FC"/>
    <w:rsid w:val="00B322B9"/>
    <w:rsid w:val="00B32425"/>
    <w:rsid w:val="00B32746"/>
    <w:rsid w:val="00B32C28"/>
    <w:rsid w:val="00B32CB6"/>
    <w:rsid w:val="00B32F8F"/>
    <w:rsid w:val="00B32FE2"/>
    <w:rsid w:val="00B331A3"/>
    <w:rsid w:val="00B3328C"/>
    <w:rsid w:val="00B3332F"/>
    <w:rsid w:val="00B33EC7"/>
    <w:rsid w:val="00B34C7B"/>
    <w:rsid w:val="00B354A9"/>
    <w:rsid w:val="00B35A38"/>
    <w:rsid w:val="00B35AE6"/>
    <w:rsid w:val="00B36189"/>
    <w:rsid w:val="00B36708"/>
    <w:rsid w:val="00B36DCE"/>
    <w:rsid w:val="00B37049"/>
    <w:rsid w:val="00B3735D"/>
    <w:rsid w:val="00B37745"/>
    <w:rsid w:val="00B377BF"/>
    <w:rsid w:val="00B379F8"/>
    <w:rsid w:val="00B403B0"/>
    <w:rsid w:val="00B40B8E"/>
    <w:rsid w:val="00B40B92"/>
    <w:rsid w:val="00B40B99"/>
    <w:rsid w:val="00B411E6"/>
    <w:rsid w:val="00B41D98"/>
    <w:rsid w:val="00B41F2A"/>
    <w:rsid w:val="00B4208D"/>
    <w:rsid w:val="00B422AF"/>
    <w:rsid w:val="00B424CE"/>
    <w:rsid w:val="00B4296F"/>
    <w:rsid w:val="00B42B94"/>
    <w:rsid w:val="00B42EEC"/>
    <w:rsid w:val="00B4329E"/>
    <w:rsid w:val="00B43695"/>
    <w:rsid w:val="00B436CB"/>
    <w:rsid w:val="00B43736"/>
    <w:rsid w:val="00B43884"/>
    <w:rsid w:val="00B43E23"/>
    <w:rsid w:val="00B44459"/>
    <w:rsid w:val="00B444BC"/>
    <w:rsid w:val="00B45204"/>
    <w:rsid w:val="00B4520E"/>
    <w:rsid w:val="00B454C2"/>
    <w:rsid w:val="00B4556B"/>
    <w:rsid w:val="00B45795"/>
    <w:rsid w:val="00B45810"/>
    <w:rsid w:val="00B458A7"/>
    <w:rsid w:val="00B45AE4"/>
    <w:rsid w:val="00B45B35"/>
    <w:rsid w:val="00B46087"/>
    <w:rsid w:val="00B46506"/>
    <w:rsid w:val="00B467DF"/>
    <w:rsid w:val="00B467F1"/>
    <w:rsid w:val="00B468C5"/>
    <w:rsid w:val="00B469DB"/>
    <w:rsid w:val="00B47701"/>
    <w:rsid w:val="00B4786E"/>
    <w:rsid w:val="00B479AE"/>
    <w:rsid w:val="00B479AF"/>
    <w:rsid w:val="00B47A49"/>
    <w:rsid w:val="00B47F2A"/>
    <w:rsid w:val="00B47FE5"/>
    <w:rsid w:val="00B50CE1"/>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8F7"/>
    <w:rsid w:val="00B539F4"/>
    <w:rsid w:val="00B53D51"/>
    <w:rsid w:val="00B53DDD"/>
    <w:rsid w:val="00B53F3B"/>
    <w:rsid w:val="00B53F59"/>
    <w:rsid w:val="00B54512"/>
    <w:rsid w:val="00B54876"/>
    <w:rsid w:val="00B548C7"/>
    <w:rsid w:val="00B54939"/>
    <w:rsid w:val="00B551A5"/>
    <w:rsid w:val="00B551B4"/>
    <w:rsid w:val="00B55325"/>
    <w:rsid w:val="00B55972"/>
    <w:rsid w:val="00B55BF1"/>
    <w:rsid w:val="00B55E88"/>
    <w:rsid w:val="00B56218"/>
    <w:rsid w:val="00B565A5"/>
    <w:rsid w:val="00B567A6"/>
    <w:rsid w:val="00B56DE2"/>
    <w:rsid w:val="00B57121"/>
    <w:rsid w:val="00B57D62"/>
    <w:rsid w:val="00B57E2A"/>
    <w:rsid w:val="00B57F87"/>
    <w:rsid w:val="00B57FE5"/>
    <w:rsid w:val="00B600B2"/>
    <w:rsid w:val="00B6024F"/>
    <w:rsid w:val="00B614BC"/>
    <w:rsid w:val="00B61911"/>
    <w:rsid w:val="00B61C6C"/>
    <w:rsid w:val="00B621C6"/>
    <w:rsid w:val="00B6248E"/>
    <w:rsid w:val="00B626DA"/>
    <w:rsid w:val="00B62A7E"/>
    <w:rsid w:val="00B63370"/>
    <w:rsid w:val="00B63374"/>
    <w:rsid w:val="00B633D4"/>
    <w:rsid w:val="00B6347F"/>
    <w:rsid w:val="00B644B5"/>
    <w:rsid w:val="00B64959"/>
    <w:rsid w:val="00B64C62"/>
    <w:rsid w:val="00B6504B"/>
    <w:rsid w:val="00B651F5"/>
    <w:rsid w:val="00B653D3"/>
    <w:rsid w:val="00B65923"/>
    <w:rsid w:val="00B65A42"/>
    <w:rsid w:val="00B65CF5"/>
    <w:rsid w:val="00B65F55"/>
    <w:rsid w:val="00B661B4"/>
    <w:rsid w:val="00B662A1"/>
    <w:rsid w:val="00B66639"/>
    <w:rsid w:val="00B6672B"/>
    <w:rsid w:val="00B66776"/>
    <w:rsid w:val="00B667D4"/>
    <w:rsid w:val="00B6680C"/>
    <w:rsid w:val="00B66D4D"/>
    <w:rsid w:val="00B673CA"/>
    <w:rsid w:val="00B7008A"/>
    <w:rsid w:val="00B701C9"/>
    <w:rsid w:val="00B7051B"/>
    <w:rsid w:val="00B70603"/>
    <w:rsid w:val="00B709AC"/>
    <w:rsid w:val="00B70BE2"/>
    <w:rsid w:val="00B70D5D"/>
    <w:rsid w:val="00B70DD1"/>
    <w:rsid w:val="00B70F43"/>
    <w:rsid w:val="00B7130A"/>
    <w:rsid w:val="00B7136F"/>
    <w:rsid w:val="00B717EF"/>
    <w:rsid w:val="00B71D0B"/>
    <w:rsid w:val="00B72298"/>
    <w:rsid w:val="00B72EFD"/>
    <w:rsid w:val="00B7314B"/>
    <w:rsid w:val="00B74B16"/>
    <w:rsid w:val="00B74E84"/>
    <w:rsid w:val="00B75029"/>
    <w:rsid w:val="00B75197"/>
    <w:rsid w:val="00B7536D"/>
    <w:rsid w:val="00B75AF8"/>
    <w:rsid w:val="00B75B7D"/>
    <w:rsid w:val="00B75C54"/>
    <w:rsid w:val="00B76130"/>
    <w:rsid w:val="00B761F4"/>
    <w:rsid w:val="00B76548"/>
    <w:rsid w:val="00B765B9"/>
    <w:rsid w:val="00B76607"/>
    <w:rsid w:val="00B7664C"/>
    <w:rsid w:val="00B76D64"/>
    <w:rsid w:val="00B775DF"/>
    <w:rsid w:val="00B77A3F"/>
    <w:rsid w:val="00B77C4F"/>
    <w:rsid w:val="00B77D34"/>
    <w:rsid w:val="00B77FD5"/>
    <w:rsid w:val="00B8014D"/>
    <w:rsid w:val="00B80256"/>
    <w:rsid w:val="00B80592"/>
    <w:rsid w:val="00B807F8"/>
    <w:rsid w:val="00B80AEA"/>
    <w:rsid w:val="00B81350"/>
    <w:rsid w:val="00B81BCE"/>
    <w:rsid w:val="00B81C6A"/>
    <w:rsid w:val="00B820BE"/>
    <w:rsid w:val="00B82286"/>
    <w:rsid w:val="00B82511"/>
    <w:rsid w:val="00B82550"/>
    <w:rsid w:val="00B827DF"/>
    <w:rsid w:val="00B827F4"/>
    <w:rsid w:val="00B82F91"/>
    <w:rsid w:val="00B83357"/>
    <w:rsid w:val="00B8359B"/>
    <w:rsid w:val="00B83895"/>
    <w:rsid w:val="00B83EF6"/>
    <w:rsid w:val="00B84311"/>
    <w:rsid w:val="00B8484A"/>
    <w:rsid w:val="00B849A7"/>
    <w:rsid w:val="00B8508B"/>
    <w:rsid w:val="00B8513C"/>
    <w:rsid w:val="00B85167"/>
    <w:rsid w:val="00B85A5E"/>
    <w:rsid w:val="00B861FC"/>
    <w:rsid w:val="00B86264"/>
    <w:rsid w:val="00B86704"/>
    <w:rsid w:val="00B86DA3"/>
    <w:rsid w:val="00B873D0"/>
    <w:rsid w:val="00B87819"/>
    <w:rsid w:val="00B8792A"/>
    <w:rsid w:val="00B9005E"/>
    <w:rsid w:val="00B90228"/>
    <w:rsid w:val="00B902E8"/>
    <w:rsid w:val="00B905B9"/>
    <w:rsid w:val="00B90BE6"/>
    <w:rsid w:val="00B90BF5"/>
    <w:rsid w:val="00B9142B"/>
    <w:rsid w:val="00B91454"/>
    <w:rsid w:val="00B914C9"/>
    <w:rsid w:val="00B91B9B"/>
    <w:rsid w:val="00B9260E"/>
    <w:rsid w:val="00B92710"/>
    <w:rsid w:val="00B931AC"/>
    <w:rsid w:val="00B93790"/>
    <w:rsid w:val="00B93A62"/>
    <w:rsid w:val="00B93B76"/>
    <w:rsid w:val="00B93C07"/>
    <w:rsid w:val="00B93D0F"/>
    <w:rsid w:val="00B9400F"/>
    <w:rsid w:val="00B94045"/>
    <w:rsid w:val="00B94133"/>
    <w:rsid w:val="00B94174"/>
    <w:rsid w:val="00B9423B"/>
    <w:rsid w:val="00B9484F"/>
    <w:rsid w:val="00B94C04"/>
    <w:rsid w:val="00B94EB1"/>
    <w:rsid w:val="00B955DF"/>
    <w:rsid w:val="00B95D13"/>
    <w:rsid w:val="00B95EAB"/>
    <w:rsid w:val="00B95F4B"/>
    <w:rsid w:val="00B95FBB"/>
    <w:rsid w:val="00B96406"/>
    <w:rsid w:val="00B9650D"/>
    <w:rsid w:val="00B966F1"/>
    <w:rsid w:val="00B97192"/>
    <w:rsid w:val="00B971AF"/>
    <w:rsid w:val="00B97419"/>
    <w:rsid w:val="00B97504"/>
    <w:rsid w:val="00B97505"/>
    <w:rsid w:val="00B97883"/>
    <w:rsid w:val="00B97A0D"/>
    <w:rsid w:val="00BA0418"/>
    <w:rsid w:val="00BA0A3E"/>
    <w:rsid w:val="00BA0ADD"/>
    <w:rsid w:val="00BA11A9"/>
    <w:rsid w:val="00BA1C82"/>
    <w:rsid w:val="00BA20C4"/>
    <w:rsid w:val="00BA2445"/>
    <w:rsid w:val="00BA2582"/>
    <w:rsid w:val="00BA2714"/>
    <w:rsid w:val="00BA354D"/>
    <w:rsid w:val="00BA35C1"/>
    <w:rsid w:val="00BA3809"/>
    <w:rsid w:val="00BA4387"/>
    <w:rsid w:val="00BA47B9"/>
    <w:rsid w:val="00BA4D5E"/>
    <w:rsid w:val="00BA5B1E"/>
    <w:rsid w:val="00BA5DA4"/>
    <w:rsid w:val="00BA631E"/>
    <w:rsid w:val="00BA7149"/>
    <w:rsid w:val="00BA723D"/>
    <w:rsid w:val="00BA7298"/>
    <w:rsid w:val="00BA76B6"/>
    <w:rsid w:val="00BA76D9"/>
    <w:rsid w:val="00BA78FC"/>
    <w:rsid w:val="00BA7A95"/>
    <w:rsid w:val="00BB093D"/>
    <w:rsid w:val="00BB0A85"/>
    <w:rsid w:val="00BB13AD"/>
    <w:rsid w:val="00BB17AB"/>
    <w:rsid w:val="00BB19E3"/>
    <w:rsid w:val="00BB1CAD"/>
    <w:rsid w:val="00BB1EE1"/>
    <w:rsid w:val="00BB1FFB"/>
    <w:rsid w:val="00BB2364"/>
    <w:rsid w:val="00BB2842"/>
    <w:rsid w:val="00BB3186"/>
    <w:rsid w:val="00BB35EE"/>
    <w:rsid w:val="00BB3782"/>
    <w:rsid w:val="00BB3823"/>
    <w:rsid w:val="00BB3883"/>
    <w:rsid w:val="00BB3C65"/>
    <w:rsid w:val="00BB3C9D"/>
    <w:rsid w:val="00BB445A"/>
    <w:rsid w:val="00BB46DF"/>
    <w:rsid w:val="00BB4778"/>
    <w:rsid w:val="00BB4878"/>
    <w:rsid w:val="00BB499D"/>
    <w:rsid w:val="00BB4D21"/>
    <w:rsid w:val="00BB5218"/>
    <w:rsid w:val="00BB5315"/>
    <w:rsid w:val="00BB54B0"/>
    <w:rsid w:val="00BB57A0"/>
    <w:rsid w:val="00BB5DCD"/>
    <w:rsid w:val="00BB6D44"/>
    <w:rsid w:val="00BB6FA5"/>
    <w:rsid w:val="00BB79B4"/>
    <w:rsid w:val="00BB7CB3"/>
    <w:rsid w:val="00BC0183"/>
    <w:rsid w:val="00BC07E0"/>
    <w:rsid w:val="00BC0A60"/>
    <w:rsid w:val="00BC0EA3"/>
    <w:rsid w:val="00BC1900"/>
    <w:rsid w:val="00BC1BB3"/>
    <w:rsid w:val="00BC1D3C"/>
    <w:rsid w:val="00BC1F62"/>
    <w:rsid w:val="00BC1FE8"/>
    <w:rsid w:val="00BC224A"/>
    <w:rsid w:val="00BC22E3"/>
    <w:rsid w:val="00BC24D4"/>
    <w:rsid w:val="00BC24EE"/>
    <w:rsid w:val="00BC2720"/>
    <w:rsid w:val="00BC27D4"/>
    <w:rsid w:val="00BC2A6E"/>
    <w:rsid w:val="00BC2A90"/>
    <w:rsid w:val="00BC2C2A"/>
    <w:rsid w:val="00BC3A8A"/>
    <w:rsid w:val="00BC3F7E"/>
    <w:rsid w:val="00BC45B2"/>
    <w:rsid w:val="00BC45D8"/>
    <w:rsid w:val="00BC4729"/>
    <w:rsid w:val="00BC5257"/>
    <w:rsid w:val="00BC5979"/>
    <w:rsid w:val="00BC60FD"/>
    <w:rsid w:val="00BC66CF"/>
    <w:rsid w:val="00BC6735"/>
    <w:rsid w:val="00BC770A"/>
    <w:rsid w:val="00BC7855"/>
    <w:rsid w:val="00BD0542"/>
    <w:rsid w:val="00BD05CA"/>
    <w:rsid w:val="00BD0E7E"/>
    <w:rsid w:val="00BD0F19"/>
    <w:rsid w:val="00BD13F2"/>
    <w:rsid w:val="00BD17F5"/>
    <w:rsid w:val="00BD1E82"/>
    <w:rsid w:val="00BD212C"/>
    <w:rsid w:val="00BD22CE"/>
    <w:rsid w:val="00BD23E1"/>
    <w:rsid w:val="00BD2733"/>
    <w:rsid w:val="00BD2AE7"/>
    <w:rsid w:val="00BD2EE1"/>
    <w:rsid w:val="00BD3126"/>
    <w:rsid w:val="00BD3A1B"/>
    <w:rsid w:val="00BD3D97"/>
    <w:rsid w:val="00BD44FE"/>
    <w:rsid w:val="00BD460F"/>
    <w:rsid w:val="00BD4B33"/>
    <w:rsid w:val="00BD4F5C"/>
    <w:rsid w:val="00BD4FCF"/>
    <w:rsid w:val="00BD520F"/>
    <w:rsid w:val="00BD5937"/>
    <w:rsid w:val="00BD5B6A"/>
    <w:rsid w:val="00BD5D75"/>
    <w:rsid w:val="00BD60BF"/>
    <w:rsid w:val="00BD6296"/>
    <w:rsid w:val="00BD66FC"/>
    <w:rsid w:val="00BD6EC9"/>
    <w:rsid w:val="00BD7483"/>
    <w:rsid w:val="00BD7C2C"/>
    <w:rsid w:val="00BD7CBB"/>
    <w:rsid w:val="00BE0399"/>
    <w:rsid w:val="00BE04C1"/>
    <w:rsid w:val="00BE067D"/>
    <w:rsid w:val="00BE070F"/>
    <w:rsid w:val="00BE0740"/>
    <w:rsid w:val="00BE09FF"/>
    <w:rsid w:val="00BE0AE3"/>
    <w:rsid w:val="00BE0B81"/>
    <w:rsid w:val="00BE0C6E"/>
    <w:rsid w:val="00BE0F05"/>
    <w:rsid w:val="00BE173C"/>
    <w:rsid w:val="00BE1AB3"/>
    <w:rsid w:val="00BE1C97"/>
    <w:rsid w:val="00BE1DE3"/>
    <w:rsid w:val="00BE214A"/>
    <w:rsid w:val="00BE215C"/>
    <w:rsid w:val="00BE28B0"/>
    <w:rsid w:val="00BE297F"/>
    <w:rsid w:val="00BE2B54"/>
    <w:rsid w:val="00BE2F11"/>
    <w:rsid w:val="00BE3446"/>
    <w:rsid w:val="00BE3737"/>
    <w:rsid w:val="00BE425A"/>
    <w:rsid w:val="00BE45C6"/>
    <w:rsid w:val="00BE47F8"/>
    <w:rsid w:val="00BE48D7"/>
    <w:rsid w:val="00BE4C50"/>
    <w:rsid w:val="00BE53F7"/>
    <w:rsid w:val="00BE547B"/>
    <w:rsid w:val="00BE5616"/>
    <w:rsid w:val="00BE5E53"/>
    <w:rsid w:val="00BE6432"/>
    <w:rsid w:val="00BE6516"/>
    <w:rsid w:val="00BE6C6B"/>
    <w:rsid w:val="00BE6CA4"/>
    <w:rsid w:val="00BE700B"/>
    <w:rsid w:val="00BE74D2"/>
    <w:rsid w:val="00BE7A84"/>
    <w:rsid w:val="00BE7C2A"/>
    <w:rsid w:val="00BE7D70"/>
    <w:rsid w:val="00BE7E7B"/>
    <w:rsid w:val="00BF033B"/>
    <w:rsid w:val="00BF03D4"/>
    <w:rsid w:val="00BF04BB"/>
    <w:rsid w:val="00BF08F5"/>
    <w:rsid w:val="00BF0939"/>
    <w:rsid w:val="00BF0AE0"/>
    <w:rsid w:val="00BF11BC"/>
    <w:rsid w:val="00BF11D6"/>
    <w:rsid w:val="00BF14F6"/>
    <w:rsid w:val="00BF198B"/>
    <w:rsid w:val="00BF1DF2"/>
    <w:rsid w:val="00BF1EAF"/>
    <w:rsid w:val="00BF242E"/>
    <w:rsid w:val="00BF26E9"/>
    <w:rsid w:val="00BF29D2"/>
    <w:rsid w:val="00BF2E72"/>
    <w:rsid w:val="00BF3155"/>
    <w:rsid w:val="00BF334D"/>
    <w:rsid w:val="00BF3B21"/>
    <w:rsid w:val="00BF3E26"/>
    <w:rsid w:val="00BF402A"/>
    <w:rsid w:val="00BF4087"/>
    <w:rsid w:val="00BF4931"/>
    <w:rsid w:val="00BF49C6"/>
    <w:rsid w:val="00BF4C9B"/>
    <w:rsid w:val="00BF4E03"/>
    <w:rsid w:val="00BF520E"/>
    <w:rsid w:val="00BF5514"/>
    <w:rsid w:val="00BF564F"/>
    <w:rsid w:val="00BF69BB"/>
    <w:rsid w:val="00BF6B76"/>
    <w:rsid w:val="00BF6C35"/>
    <w:rsid w:val="00BF6E95"/>
    <w:rsid w:val="00BF714F"/>
    <w:rsid w:val="00BF765D"/>
    <w:rsid w:val="00BF77F3"/>
    <w:rsid w:val="00BF780D"/>
    <w:rsid w:val="00BF7837"/>
    <w:rsid w:val="00BF7944"/>
    <w:rsid w:val="00BF7D64"/>
    <w:rsid w:val="00BF7F89"/>
    <w:rsid w:val="00C00129"/>
    <w:rsid w:val="00C003F2"/>
    <w:rsid w:val="00C00901"/>
    <w:rsid w:val="00C00B0A"/>
    <w:rsid w:val="00C00D51"/>
    <w:rsid w:val="00C01545"/>
    <w:rsid w:val="00C0161D"/>
    <w:rsid w:val="00C01E4D"/>
    <w:rsid w:val="00C02003"/>
    <w:rsid w:val="00C020CA"/>
    <w:rsid w:val="00C02182"/>
    <w:rsid w:val="00C02451"/>
    <w:rsid w:val="00C0248D"/>
    <w:rsid w:val="00C02547"/>
    <w:rsid w:val="00C03747"/>
    <w:rsid w:val="00C03F7A"/>
    <w:rsid w:val="00C0486E"/>
    <w:rsid w:val="00C0499F"/>
    <w:rsid w:val="00C04CCB"/>
    <w:rsid w:val="00C05068"/>
    <w:rsid w:val="00C050D4"/>
    <w:rsid w:val="00C0523C"/>
    <w:rsid w:val="00C052B7"/>
    <w:rsid w:val="00C057BF"/>
    <w:rsid w:val="00C0585D"/>
    <w:rsid w:val="00C058AC"/>
    <w:rsid w:val="00C05C01"/>
    <w:rsid w:val="00C0655A"/>
    <w:rsid w:val="00C06F89"/>
    <w:rsid w:val="00C07011"/>
    <w:rsid w:val="00C07EF1"/>
    <w:rsid w:val="00C07FC5"/>
    <w:rsid w:val="00C10812"/>
    <w:rsid w:val="00C10819"/>
    <w:rsid w:val="00C108DF"/>
    <w:rsid w:val="00C10D50"/>
    <w:rsid w:val="00C11488"/>
    <w:rsid w:val="00C11597"/>
    <w:rsid w:val="00C11910"/>
    <w:rsid w:val="00C11919"/>
    <w:rsid w:val="00C1221B"/>
    <w:rsid w:val="00C1230B"/>
    <w:rsid w:val="00C12449"/>
    <w:rsid w:val="00C125A7"/>
    <w:rsid w:val="00C12B22"/>
    <w:rsid w:val="00C12C60"/>
    <w:rsid w:val="00C12D95"/>
    <w:rsid w:val="00C136D5"/>
    <w:rsid w:val="00C13810"/>
    <w:rsid w:val="00C13C9B"/>
    <w:rsid w:val="00C13CD4"/>
    <w:rsid w:val="00C13E34"/>
    <w:rsid w:val="00C1421C"/>
    <w:rsid w:val="00C145C7"/>
    <w:rsid w:val="00C14A98"/>
    <w:rsid w:val="00C14B05"/>
    <w:rsid w:val="00C151DA"/>
    <w:rsid w:val="00C152A8"/>
    <w:rsid w:val="00C15565"/>
    <w:rsid w:val="00C15C58"/>
    <w:rsid w:val="00C16092"/>
    <w:rsid w:val="00C16104"/>
    <w:rsid w:val="00C162C5"/>
    <w:rsid w:val="00C16DE2"/>
    <w:rsid w:val="00C17058"/>
    <w:rsid w:val="00C17112"/>
    <w:rsid w:val="00C171C5"/>
    <w:rsid w:val="00C17596"/>
    <w:rsid w:val="00C17639"/>
    <w:rsid w:val="00C17F4F"/>
    <w:rsid w:val="00C20432"/>
    <w:rsid w:val="00C2054E"/>
    <w:rsid w:val="00C2059F"/>
    <w:rsid w:val="00C20CA0"/>
    <w:rsid w:val="00C20FE9"/>
    <w:rsid w:val="00C223F0"/>
    <w:rsid w:val="00C227A2"/>
    <w:rsid w:val="00C22D67"/>
    <w:rsid w:val="00C2339E"/>
    <w:rsid w:val="00C23560"/>
    <w:rsid w:val="00C236F0"/>
    <w:rsid w:val="00C23DC4"/>
    <w:rsid w:val="00C23EC5"/>
    <w:rsid w:val="00C245CB"/>
    <w:rsid w:val="00C248FE"/>
    <w:rsid w:val="00C24971"/>
    <w:rsid w:val="00C24B54"/>
    <w:rsid w:val="00C252A2"/>
    <w:rsid w:val="00C25439"/>
    <w:rsid w:val="00C25553"/>
    <w:rsid w:val="00C255DF"/>
    <w:rsid w:val="00C25655"/>
    <w:rsid w:val="00C266A8"/>
    <w:rsid w:val="00C2674D"/>
    <w:rsid w:val="00C2674F"/>
    <w:rsid w:val="00C26930"/>
    <w:rsid w:val="00C26AA3"/>
    <w:rsid w:val="00C26DD8"/>
    <w:rsid w:val="00C27064"/>
    <w:rsid w:val="00C2731F"/>
    <w:rsid w:val="00C27990"/>
    <w:rsid w:val="00C27BE5"/>
    <w:rsid w:val="00C3053C"/>
    <w:rsid w:val="00C3082E"/>
    <w:rsid w:val="00C30DCA"/>
    <w:rsid w:val="00C32263"/>
    <w:rsid w:val="00C32340"/>
    <w:rsid w:val="00C32CA7"/>
    <w:rsid w:val="00C33326"/>
    <w:rsid w:val="00C3378D"/>
    <w:rsid w:val="00C33CC0"/>
    <w:rsid w:val="00C34458"/>
    <w:rsid w:val="00C34813"/>
    <w:rsid w:val="00C34859"/>
    <w:rsid w:val="00C34C96"/>
    <w:rsid w:val="00C34D8B"/>
    <w:rsid w:val="00C34E25"/>
    <w:rsid w:val="00C34EC6"/>
    <w:rsid w:val="00C34EEB"/>
    <w:rsid w:val="00C34EFF"/>
    <w:rsid w:val="00C350D4"/>
    <w:rsid w:val="00C355C2"/>
    <w:rsid w:val="00C355F5"/>
    <w:rsid w:val="00C356F4"/>
    <w:rsid w:val="00C36ABA"/>
    <w:rsid w:val="00C375BA"/>
    <w:rsid w:val="00C375C4"/>
    <w:rsid w:val="00C37BF9"/>
    <w:rsid w:val="00C37D77"/>
    <w:rsid w:val="00C400D0"/>
    <w:rsid w:val="00C4017E"/>
    <w:rsid w:val="00C40542"/>
    <w:rsid w:val="00C40603"/>
    <w:rsid w:val="00C40977"/>
    <w:rsid w:val="00C4098D"/>
    <w:rsid w:val="00C41698"/>
    <w:rsid w:val="00C416A1"/>
    <w:rsid w:val="00C41784"/>
    <w:rsid w:val="00C41B10"/>
    <w:rsid w:val="00C41B3D"/>
    <w:rsid w:val="00C41F05"/>
    <w:rsid w:val="00C421C2"/>
    <w:rsid w:val="00C4230D"/>
    <w:rsid w:val="00C423FC"/>
    <w:rsid w:val="00C42930"/>
    <w:rsid w:val="00C43937"/>
    <w:rsid w:val="00C43A32"/>
    <w:rsid w:val="00C43D02"/>
    <w:rsid w:val="00C441CD"/>
    <w:rsid w:val="00C44551"/>
    <w:rsid w:val="00C44BC8"/>
    <w:rsid w:val="00C44E4F"/>
    <w:rsid w:val="00C44F4E"/>
    <w:rsid w:val="00C4548E"/>
    <w:rsid w:val="00C45C4C"/>
    <w:rsid w:val="00C45D42"/>
    <w:rsid w:val="00C4612E"/>
    <w:rsid w:val="00C46285"/>
    <w:rsid w:val="00C4630A"/>
    <w:rsid w:val="00C46AD8"/>
    <w:rsid w:val="00C46AF0"/>
    <w:rsid w:val="00C4700C"/>
    <w:rsid w:val="00C475C4"/>
    <w:rsid w:val="00C5032A"/>
    <w:rsid w:val="00C507F4"/>
    <w:rsid w:val="00C512F2"/>
    <w:rsid w:val="00C51A3E"/>
    <w:rsid w:val="00C51BDD"/>
    <w:rsid w:val="00C51D16"/>
    <w:rsid w:val="00C523AE"/>
    <w:rsid w:val="00C524BC"/>
    <w:rsid w:val="00C52B3E"/>
    <w:rsid w:val="00C52B72"/>
    <w:rsid w:val="00C52EB2"/>
    <w:rsid w:val="00C53506"/>
    <w:rsid w:val="00C5359C"/>
    <w:rsid w:val="00C536F2"/>
    <w:rsid w:val="00C538D7"/>
    <w:rsid w:val="00C53A0E"/>
    <w:rsid w:val="00C53C4A"/>
    <w:rsid w:val="00C54315"/>
    <w:rsid w:val="00C5440B"/>
    <w:rsid w:val="00C54617"/>
    <w:rsid w:val="00C54DDD"/>
    <w:rsid w:val="00C550F0"/>
    <w:rsid w:val="00C554A8"/>
    <w:rsid w:val="00C55A61"/>
    <w:rsid w:val="00C56191"/>
    <w:rsid w:val="00C563FC"/>
    <w:rsid w:val="00C5678A"/>
    <w:rsid w:val="00C569C1"/>
    <w:rsid w:val="00C56A7E"/>
    <w:rsid w:val="00C56E89"/>
    <w:rsid w:val="00C56EB4"/>
    <w:rsid w:val="00C57031"/>
    <w:rsid w:val="00C574EA"/>
    <w:rsid w:val="00C578C7"/>
    <w:rsid w:val="00C57C7F"/>
    <w:rsid w:val="00C57DE6"/>
    <w:rsid w:val="00C601B1"/>
    <w:rsid w:val="00C60F50"/>
    <w:rsid w:val="00C61262"/>
    <w:rsid w:val="00C6133E"/>
    <w:rsid w:val="00C6151D"/>
    <w:rsid w:val="00C6179E"/>
    <w:rsid w:val="00C61D1F"/>
    <w:rsid w:val="00C61F59"/>
    <w:rsid w:val="00C62385"/>
    <w:rsid w:val="00C6241E"/>
    <w:rsid w:val="00C626E5"/>
    <w:rsid w:val="00C62B05"/>
    <w:rsid w:val="00C6338C"/>
    <w:rsid w:val="00C63735"/>
    <w:rsid w:val="00C6448A"/>
    <w:rsid w:val="00C649F1"/>
    <w:rsid w:val="00C64ADC"/>
    <w:rsid w:val="00C64BBB"/>
    <w:rsid w:val="00C65555"/>
    <w:rsid w:val="00C658C3"/>
    <w:rsid w:val="00C65CC3"/>
    <w:rsid w:val="00C6661A"/>
    <w:rsid w:val="00C66C21"/>
    <w:rsid w:val="00C671F7"/>
    <w:rsid w:val="00C673CF"/>
    <w:rsid w:val="00C677E6"/>
    <w:rsid w:val="00C67A90"/>
    <w:rsid w:val="00C67FBC"/>
    <w:rsid w:val="00C67FC1"/>
    <w:rsid w:val="00C70810"/>
    <w:rsid w:val="00C70BE2"/>
    <w:rsid w:val="00C70FB7"/>
    <w:rsid w:val="00C71401"/>
    <w:rsid w:val="00C71888"/>
    <w:rsid w:val="00C71A49"/>
    <w:rsid w:val="00C722C6"/>
    <w:rsid w:val="00C724A7"/>
    <w:rsid w:val="00C7267B"/>
    <w:rsid w:val="00C727A8"/>
    <w:rsid w:val="00C7292C"/>
    <w:rsid w:val="00C72E6F"/>
    <w:rsid w:val="00C72FC7"/>
    <w:rsid w:val="00C72FCC"/>
    <w:rsid w:val="00C73084"/>
    <w:rsid w:val="00C733DB"/>
    <w:rsid w:val="00C73C5A"/>
    <w:rsid w:val="00C748B8"/>
    <w:rsid w:val="00C74D84"/>
    <w:rsid w:val="00C74E61"/>
    <w:rsid w:val="00C75787"/>
    <w:rsid w:val="00C757B0"/>
    <w:rsid w:val="00C75A16"/>
    <w:rsid w:val="00C75C17"/>
    <w:rsid w:val="00C75C19"/>
    <w:rsid w:val="00C75EC5"/>
    <w:rsid w:val="00C75F3B"/>
    <w:rsid w:val="00C765CD"/>
    <w:rsid w:val="00C7715E"/>
    <w:rsid w:val="00C7744F"/>
    <w:rsid w:val="00C7788E"/>
    <w:rsid w:val="00C778B4"/>
    <w:rsid w:val="00C779D8"/>
    <w:rsid w:val="00C77AAA"/>
    <w:rsid w:val="00C77CC1"/>
    <w:rsid w:val="00C77FC8"/>
    <w:rsid w:val="00C801B1"/>
    <w:rsid w:val="00C803DC"/>
    <w:rsid w:val="00C804BE"/>
    <w:rsid w:val="00C80DB2"/>
    <w:rsid w:val="00C80F8C"/>
    <w:rsid w:val="00C813CF"/>
    <w:rsid w:val="00C81E4A"/>
    <w:rsid w:val="00C8219A"/>
    <w:rsid w:val="00C8266C"/>
    <w:rsid w:val="00C82851"/>
    <w:rsid w:val="00C83386"/>
    <w:rsid w:val="00C835BF"/>
    <w:rsid w:val="00C83685"/>
    <w:rsid w:val="00C838E1"/>
    <w:rsid w:val="00C83961"/>
    <w:rsid w:val="00C83967"/>
    <w:rsid w:val="00C83DF9"/>
    <w:rsid w:val="00C842E4"/>
    <w:rsid w:val="00C8430A"/>
    <w:rsid w:val="00C843CE"/>
    <w:rsid w:val="00C8477B"/>
    <w:rsid w:val="00C84D0D"/>
    <w:rsid w:val="00C84F1D"/>
    <w:rsid w:val="00C857D8"/>
    <w:rsid w:val="00C85944"/>
    <w:rsid w:val="00C85D8E"/>
    <w:rsid w:val="00C85EF1"/>
    <w:rsid w:val="00C85FDE"/>
    <w:rsid w:val="00C86B63"/>
    <w:rsid w:val="00C86D8E"/>
    <w:rsid w:val="00C86DC7"/>
    <w:rsid w:val="00C86DDC"/>
    <w:rsid w:val="00C87249"/>
    <w:rsid w:val="00C87260"/>
    <w:rsid w:val="00C874FB"/>
    <w:rsid w:val="00C87924"/>
    <w:rsid w:val="00C87EB1"/>
    <w:rsid w:val="00C9028E"/>
    <w:rsid w:val="00C9040D"/>
    <w:rsid w:val="00C90898"/>
    <w:rsid w:val="00C90C6E"/>
    <w:rsid w:val="00C90C73"/>
    <w:rsid w:val="00C90CA5"/>
    <w:rsid w:val="00C90E6D"/>
    <w:rsid w:val="00C917C7"/>
    <w:rsid w:val="00C917D0"/>
    <w:rsid w:val="00C919C5"/>
    <w:rsid w:val="00C91E7D"/>
    <w:rsid w:val="00C9271A"/>
    <w:rsid w:val="00C92D0B"/>
    <w:rsid w:val="00C92FBA"/>
    <w:rsid w:val="00C92FC4"/>
    <w:rsid w:val="00C9333A"/>
    <w:rsid w:val="00C934EE"/>
    <w:rsid w:val="00C9381F"/>
    <w:rsid w:val="00C93C43"/>
    <w:rsid w:val="00C93FD5"/>
    <w:rsid w:val="00C94744"/>
    <w:rsid w:val="00C94EF6"/>
    <w:rsid w:val="00C951F6"/>
    <w:rsid w:val="00C95662"/>
    <w:rsid w:val="00C9571F"/>
    <w:rsid w:val="00C95979"/>
    <w:rsid w:val="00C95B7B"/>
    <w:rsid w:val="00C967C2"/>
    <w:rsid w:val="00CA0E4C"/>
    <w:rsid w:val="00CA0FFF"/>
    <w:rsid w:val="00CA1672"/>
    <w:rsid w:val="00CA1AF4"/>
    <w:rsid w:val="00CA217B"/>
    <w:rsid w:val="00CA2D89"/>
    <w:rsid w:val="00CA3024"/>
    <w:rsid w:val="00CA317F"/>
    <w:rsid w:val="00CA328C"/>
    <w:rsid w:val="00CA3396"/>
    <w:rsid w:val="00CA341F"/>
    <w:rsid w:val="00CA36AF"/>
    <w:rsid w:val="00CA3C13"/>
    <w:rsid w:val="00CA40D9"/>
    <w:rsid w:val="00CA421E"/>
    <w:rsid w:val="00CA4AE4"/>
    <w:rsid w:val="00CA4FFF"/>
    <w:rsid w:val="00CA51FC"/>
    <w:rsid w:val="00CA538C"/>
    <w:rsid w:val="00CA574E"/>
    <w:rsid w:val="00CA5932"/>
    <w:rsid w:val="00CA5C7C"/>
    <w:rsid w:val="00CA5F76"/>
    <w:rsid w:val="00CA66DA"/>
    <w:rsid w:val="00CA6B3E"/>
    <w:rsid w:val="00CA7A71"/>
    <w:rsid w:val="00CA7AC5"/>
    <w:rsid w:val="00CA7C37"/>
    <w:rsid w:val="00CA7DD3"/>
    <w:rsid w:val="00CA7ED0"/>
    <w:rsid w:val="00CA7F00"/>
    <w:rsid w:val="00CB0057"/>
    <w:rsid w:val="00CB022E"/>
    <w:rsid w:val="00CB05C2"/>
    <w:rsid w:val="00CB0700"/>
    <w:rsid w:val="00CB0D34"/>
    <w:rsid w:val="00CB1336"/>
    <w:rsid w:val="00CB14A3"/>
    <w:rsid w:val="00CB1932"/>
    <w:rsid w:val="00CB1E7D"/>
    <w:rsid w:val="00CB22AE"/>
    <w:rsid w:val="00CB28A0"/>
    <w:rsid w:val="00CB294E"/>
    <w:rsid w:val="00CB2C47"/>
    <w:rsid w:val="00CB3007"/>
    <w:rsid w:val="00CB314D"/>
    <w:rsid w:val="00CB3319"/>
    <w:rsid w:val="00CB3426"/>
    <w:rsid w:val="00CB347E"/>
    <w:rsid w:val="00CB350A"/>
    <w:rsid w:val="00CB38EF"/>
    <w:rsid w:val="00CB4447"/>
    <w:rsid w:val="00CB4EF1"/>
    <w:rsid w:val="00CB51FB"/>
    <w:rsid w:val="00CB5833"/>
    <w:rsid w:val="00CB6118"/>
    <w:rsid w:val="00CB62D0"/>
    <w:rsid w:val="00CB6497"/>
    <w:rsid w:val="00CB6556"/>
    <w:rsid w:val="00CB6AD5"/>
    <w:rsid w:val="00CB70A1"/>
    <w:rsid w:val="00CB74B8"/>
    <w:rsid w:val="00CB75B4"/>
    <w:rsid w:val="00CB77B0"/>
    <w:rsid w:val="00CB7A9F"/>
    <w:rsid w:val="00CB7BD0"/>
    <w:rsid w:val="00CC099B"/>
    <w:rsid w:val="00CC0BEF"/>
    <w:rsid w:val="00CC0C98"/>
    <w:rsid w:val="00CC1351"/>
    <w:rsid w:val="00CC157A"/>
    <w:rsid w:val="00CC20D5"/>
    <w:rsid w:val="00CC2167"/>
    <w:rsid w:val="00CC25A7"/>
    <w:rsid w:val="00CC2ADC"/>
    <w:rsid w:val="00CC3126"/>
    <w:rsid w:val="00CC35E2"/>
    <w:rsid w:val="00CC369E"/>
    <w:rsid w:val="00CC3E12"/>
    <w:rsid w:val="00CC4476"/>
    <w:rsid w:val="00CC44CC"/>
    <w:rsid w:val="00CC45D7"/>
    <w:rsid w:val="00CC4740"/>
    <w:rsid w:val="00CC4AB6"/>
    <w:rsid w:val="00CC4D5D"/>
    <w:rsid w:val="00CC5104"/>
    <w:rsid w:val="00CC52FF"/>
    <w:rsid w:val="00CC53DC"/>
    <w:rsid w:val="00CC559D"/>
    <w:rsid w:val="00CC55EF"/>
    <w:rsid w:val="00CC56D0"/>
    <w:rsid w:val="00CC56D5"/>
    <w:rsid w:val="00CC5705"/>
    <w:rsid w:val="00CC5913"/>
    <w:rsid w:val="00CC5CB4"/>
    <w:rsid w:val="00CC5E0D"/>
    <w:rsid w:val="00CC5E19"/>
    <w:rsid w:val="00CC5F6C"/>
    <w:rsid w:val="00CC608A"/>
    <w:rsid w:val="00CC6489"/>
    <w:rsid w:val="00CC6AB2"/>
    <w:rsid w:val="00CC7596"/>
    <w:rsid w:val="00CC7787"/>
    <w:rsid w:val="00CC7872"/>
    <w:rsid w:val="00CC7BDB"/>
    <w:rsid w:val="00CC7D0C"/>
    <w:rsid w:val="00CC7DB8"/>
    <w:rsid w:val="00CD0754"/>
    <w:rsid w:val="00CD09E4"/>
    <w:rsid w:val="00CD0E76"/>
    <w:rsid w:val="00CD121D"/>
    <w:rsid w:val="00CD1A7C"/>
    <w:rsid w:val="00CD22CF"/>
    <w:rsid w:val="00CD2319"/>
    <w:rsid w:val="00CD25F9"/>
    <w:rsid w:val="00CD2605"/>
    <w:rsid w:val="00CD262C"/>
    <w:rsid w:val="00CD28BF"/>
    <w:rsid w:val="00CD290E"/>
    <w:rsid w:val="00CD2DE8"/>
    <w:rsid w:val="00CD2F67"/>
    <w:rsid w:val="00CD3084"/>
    <w:rsid w:val="00CD323A"/>
    <w:rsid w:val="00CD37C3"/>
    <w:rsid w:val="00CD3957"/>
    <w:rsid w:val="00CD39AB"/>
    <w:rsid w:val="00CD39D7"/>
    <w:rsid w:val="00CD3AEA"/>
    <w:rsid w:val="00CD3DDA"/>
    <w:rsid w:val="00CD4055"/>
    <w:rsid w:val="00CD4944"/>
    <w:rsid w:val="00CD49F8"/>
    <w:rsid w:val="00CD4BF1"/>
    <w:rsid w:val="00CD4C36"/>
    <w:rsid w:val="00CD4CD7"/>
    <w:rsid w:val="00CD4F46"/>
    <w:rsid w:val="00CD522C"/>
    <w:rsid w:val="00CD53B1"/>
    <w:rsid w:val="00CD53BE"/>
    <w:rsid w:val="00CD546C"/>
    <w:rsid w:val="00CD5C5E"/>
    <w:rsid w:val="00CD5EA2"/>
    <w:rsid w:val="00CD5F74"/>
    <w:rsid w:val="00CD6266"/>
    <w:rsid w:val="00CD6357"/>
    <w:rsid w:val="00CD6F5D"/>
    <w:rsid w:val="00CD6FCD"/>
    <w:rsid w:val="00CD77B4"/>
    <w:rsid w:val="00CD7898"/>
    <w:rsid w:val="00CD7E8D"/>
    <w:rsid w:val="00CE017F"/>
    <w:rsid w:val="00CE0362"/>
    <w:rsid w:val="00CE094D"/>
    <w:rsid w:val="00CE0EA7"/>
    <w:rsid w:val="00CE0F74"/>
    <w:rsid w:val="00CE100B"/>
    <w:rsid w:val="00CE128B"/>
    <w:rsid w:val="00CE14A0"/>
    <w:rsid w:val="00CE152C"/>
    <w:rsid w:val="00CE1C3C"/>
    <w:rsid w:val="00CE1D27"/>
    <w:rsid w:val="00CE26C2"/>
    <w:rsid w:val="00CE2813"/>
    <w:rsid w:val="00CE2884"/>
    <w:rsid w:val="00CE32DD"/>
    <w:rsid w:val="00CE343F"/>
    <w:rsid w:val="00CE34D2"/>
    <w:rsid w:val="00CE377F"/>
    <w:rsid w:val="00CE37E4"/>
    <w:rsid w:val="00CE393E"/>
    <w:rsid w:val="00CE3CAA"/>
    <w:rsid w:val="00CE3E18"/>
    <w:rsid w:val="00CE495A"/>
    <w:rsid w:val="00CE4AFB"/>
    <w:rsid w:val="00CE4ED8"/>
    <w:rsid w:val="00CE560D"/>
    <w:rsid w:val="00CE577F"/>
    <w:rsid w:val="00CE587F"/>
    <w:rsid w:val="00CE5CFC"/>
    <w:rsid w:val="00CE63D4"/>
    <w:rsid w:val="00CE6E91"/>
    <w:rsid w:val="00CE7163"/>
    <w:rsid w:val="00CE720B"/>
    <w:rsid w:val="00CE779B"/>
    <w:rsid w:val="00CE7A2C"/>
    <w:rsid w:val="00CE7C6E"/>
    <w:rsid w:val="00CE7C8B"/>
    <w:rsid w:val="00CF08B0"/>
    <w:rsid w:val="00CF0C23"/>
    <w:rsid w:val="00CF0C9F"/>
    <w:rsid w:val="00CF0DA0"/>
    <w:rsid w:val="00CF0DAD"/>
    <w:rsid w:val="00CF1264"/>
    <w:rsid w:val="00CF175F"/>
    <w:rsid w:val="00CF1933"/>
    <w:rsid w:val="00CF19BD"/>
    <w:rsid w:val="00CF1C86"/>
    <w:rsid w:val="00CF1D8A"/>
    <w:rsid w:val="00CF1E1B"/>
    <w:rsid w:val="00CF1F03"/>
    <w:rsid w:val="00CF212D"/>
    <w:rsid w:val="00CF2131"/>
    <w:rsid w:val="00CF23B8"/>
    <w:rsid w:val="00CF24BE"/>
    <w:rsid w:val="00CF268C"/>
    <w:rsid w:val="00CF26F9"/>
    <w:rsid w:val="00CF2CD2"/>
    <w:rsid w:val="00CF30B2"/>
    <w:rsid w:val="00CF34E6"/>
    <w:rsid w:val="00CF3BA6"/>
    <w:rsid w:val="00CF3C1A"/>
    <w:rsid w:val="00CF45CB"/>
    <w:rsid w:val="00CF5A72"/>
    <w:rsid w:val="00CF5B6A"/>
    <w:rsid w:val="00CF5E82"/>
    <w:rsid w:val="00CF6421"/>
    <w:rsid w:val="00CF66AF"/>
    <w:rsid w:val="00CF70FE"/>
    <w:rsid w:val="00CF7515"/>
    <w:rsid w:val="00CF7A8A"/>
    <w:rsid w:val="00D004D9"/>
    <w:rsid w:val="00D00514"/>
    <w:rsid w:val="00D0060D"/>
    <w:rsid w:val="00D00664"/>
    <w:rsid w:val="00D00A64"/>
    <w:rsid w:val="00D00B6E"/>
    <w:rsid w:val="00D014AE"/>
    <w:rsid w:val="00D01CC9"/>
    <w:rsid w:val="00D01D8E"/>
    <w:rsid w:val="00D01E6E"/>
    <w:rsid w:val="00D023BF"/>
    <w:rsid w:val="00D02850"/>
    <w:rsid w:val="00D02D65"/>
    <w:rsid w:val="00D0320A"/>
    <w:rsid w:val="00D034AE"/>
    <w:rsid w:val="00D03C07"/>
    <w:rsid w:val="00D03D86"/>
    <w:rsid w:val="00D041DB"/>
    <w:rsid w:val="00D04C35"/>
    <w:rsid w:val="00D04E1C"/>
    <w:rsid w:val="00D0581F"/>
    <w:rsid w:val="00D060F4"/>
    <w:rsid w:val="00D06221"/>
    <w:rsid w:val="00D063EF"/>
    <w:rsid w:val="00D07400"/>
    <w:rsid w:val="00D07815"/>
    <w:rsid w:val="00D07B90"/>
    <w:rsid w:val="00D07CB9"/>
    <w:rsid w:val="00D07DE6"/>
    <w:rsid w:val="00D103DA"/>
    <w:rsid w:val="00D10920"/>
    <w:rsid w:val="00D10985"/>
    <w:rsid w:val="00D10BB0"/>
    <w:rsid w:val="00D10C69"/>
    <w:rsid w:val="00D10EA7"/>
    <w:rsid w:val="00D11A5A"/>
    <w:rsid w:val="00D12978"/>
    <w:rsid w:val="00D12C93"/>
    <w:rsid w:val="00D14001"/>
    <w:rsid w:val="00D1422D"/>
    <w:rsid w:val="00D1424E"/>
    <w:rsid w:val="00D14345"/>
    <w:rsid w:val="00D14572"/>
    <w:rsid w:val="00D14837"/>
    <w:rsid w:val="00D148A0"/>
    <w:rsid w:val="00D14A1A"/>
    <w:rsid w:val="00D14F16"/>
    <w:rsid w:val="00D159D4"/>
    <w:rsid w:val="00D15E8B"/>
    <w:rsid w:val="00D16391"/>
    <w:rsid w:val="00D16559"/>
    <w:rsid w:val="00D16B40"/>
    <w:rsid w:val="00D16CAB"/>
    <w:rsid w:val="00D16EF4"/>
    <w:rsid w:val="00D16EF5"/>
    <w:rsid w:val="00D1790E"/>
    <w:rsid w:val="00D17EAC"/>
    <w:rsid w:val="00D17ECD"/>
    <w:rsid w:val="00D17F44"/>
    <w:rsid w:val="00D20212"/>
    <w:rsid w:val="00D20323"/>
    <w:rsid w:val="00D204EB"/>
    <w:rsid w:val="00D2053E"/>
    <w:rsid w:val="00D205A3"/>
    <w:rsid w:val="00D20A11"/>
    <w:rsid w:val="00D212DF"/>
    <w:rsid w:val="00D2166A"/>
    <w:rsid w:val="00D2168C"/>
    <w:rsid w:val="00D2198D"/>
    <w:rsid w:val="00D21D91"/>
    <w:rsid w:val="00D22638"/>
    <w:rsid w:val="00D22765"/>
    <w:rsid w:val="00D22837"/>
    <w:rsid w:val="00D22B05"/>
    <w:rsid w:val="00D23C5B"/>
    <w:rsid w:val="00D23D15"/>
    <w:rsid w:val="00D2486D"/>
    <w:rsid w:val="00D24B37"/>
    <w:rsid w:val="00D24F83"/>
    <w:rsid w:val="00D25046"/>
    <w:rsid w:val="00D253F8"/>
    <w:rsid w:val="00D255A8"/>
    <w:rsid w:val="00D25733"/>
    <w:rsid w:val="00D25B6D"/>
    <w:rsid w:val="00D25C4C"/>
    <w:rsid w:val="00D25D8E"/>
    <w:rsid w:val="00D26144"/>
    <w:rsid w:val="00D2617F"/>
    <w:rsid w:val="00D26BC0"/>
    <w:rsid w:val="00D273A5"/>
    <w:rsid w:val="00D273C3"/>
    <w:rsid w:val="00D278B8"/>
    <w:rsid w:val="00D27A70"/>
    <w:rsid w:val="00D30461"/>
    <w:rsid w:val="00D30561"/>
    <w:rsid w:val="00D30DB1"/>
    <w:rsid w:val="00D30F23"/>
    <w:rsid w:val="00D31852"/>
    <w:rsid w:val="00D31BB0"/>
    <w:rsid w:val="00D31C74"/>
    <w:rsid w:val="00D31DB2"/>
    <w:rsid w:val="00D331C5"/>
    <w:rsid w:val="00D33386"/>
    <w:rsid w:val="00D33A00"/>
    <w:rsid w:val="00D34366"/>
    <w:rsid w:val="00D34690"/>
    <w:rsid w:val="00D348AC"/>
    <w:rsid w:val="00D34C89"/>
    <w:rsid w:val="00D34FEF"/>
    <w:rsid w:val="00D352BE"/>
    <w:rsid w:val="00D35447"/>
    <w:rsid w:val="00D35470"/>
    <w:rsid w:val="00D35A52"/>
    <w:rsid w:val="00D3699D"/>
    <w:rsid w:val="00D36AD2"/>
    <w:rsid w:val="00D36B6B"/>
    <w:rsid w:val="00D36C25"/>
    <w:rsid w:val="00D36CAC"/>
    <w:rsid w:val="00D371D0"/>
    <w:rsid w:val="00D375BF"/>
    <w:rsid w:val="00D3766F"/>
    <w:rsid w:val="00D378F4"/>
    <w:rsid w:val="00D37DDC"/>
    <w:rsid w:val="00D37DF9"/>
    <w:rsid w:val="00D400A6"/>
    <w:rsid w:val="00D4043F"/>
    <w:rsid w:val="00D4064B"/>
    <w:rsid w:val="00D41106"/>
    <w:rsid w:val="00D41507"/>
    <w:rsid w:val="00D41671"/>
    <w:rsid w:val="00D418AC"/>
    <w:rsid w:val="00D419A5"/>
    <w:rsid w:val="00D41D47"/>
    <w:rsid w:val="00D42008"/>
    <w:rsid w:val="00D422A1"/>
    <w:rsid w:val="00D42643"/>
    <w:rsid w:val="00D42721"/>
    <w:rsid w:val="00D42931"/>
    <w:rsid w:val="00D43343"/>
    <w:rsid w:val="00D43A22"/>
    <w:rsid w:val="00D43BA9"/>
    <w:rsid w:val="00D43D3D"/>
    <w:rsid w:val="00D43DD3"/>
    <w:rsid w:val="00D440CC"/>
    <w:rsid w:val="00D4432B"/>
    <w:rsid w:val="00D44420"/>
    <w:rsid w:val="00D44427"/>
    <w:rsid w:val="00D44655"/>
    <w:rsid w:val="00D446DF"/>
    <w:rsid w:val="00D4474E"/>
    <w:rsid w:val="00D44C70"/>
    <w:rsid w:val="00D4518A"/>
    <w:rsid w:val="00D457D4"/>
    <w:rsid w:val="00D4624B"/>
    <w:rsid w:val="00D46429"/>
    <w:rsid w:val="00D46933"/>
    <w:rsid w:val="00D46EAD"/>
    <w:rsid w:val="00D46EFB"/>
    <w:rsid w:val="00D47014"/>
    <w:rsid w:val="00D476E8"/>
    <w:rsid w:val="00D4771A"/>
    <w:rsid w:val="00D47997"/>
    <w:rsid w:val="00D47B4D"/>
    <w:rsid w:val="00D47BDD"/>
    <w:rsid w:val="00D47E63"/>
    <w:rsid w:val="00D5022C"/>
    <w:rsid w:val="00D50409"/>
    <w:rsid w:val="00D50504"/>
    <w:rsid w:val="00D50658"/>
    <w:rsid w:val="00D50876"/>
    <w:rsid w:val="00D50AE3"/>
    <w:rsid w:val="00D50C8F"/>
    <w:rsid w:val="00D511C9"/>
    <w:rsid w:val="00D51347"/>
    <w:rsid w:val="00D514EE"/>
    <w:rsid w:val="00D51725"/>
    <w:rsid w:val="00D51758"/>
    <w:rsid w:val="00D517F1"/>
    <w:rsid w:val="00D5252E"/>
    <w:rsid w:val="00D526C7"/>
    <w:rsid w:val="00D52747"/>
    <w:rsid w:val="00D52767"/>
    <w:rsid w:val="00D52B53"/>
    <w:rsid w:val="00D52F5A"/>
    <w:rsid w:val="00D53CF7"/>
    <w:rsid w:val="00D53E8C"/>
    <w:rsid w:val="00D53FB7"/>
    <w:rsid w:val="00D54099"/>
    <w:rsid w:val="00D542E6"/>
    <w:rsid w:val="00D546AD"/>
    <w:rsid w:val="00D5480B"/>
    <w:rsid w:val="00D54AF1"/>
    <w:rsid w:val="00D54E64"/>
    <w:rsid w:val="00D5530D"/>
    <w:rsid w:val="00D55B77"/>
    <w:rsid w:val="00D560CD"/>
    <w:rsid w:val="00D5625A"/>
    <w:rsid w:val="00D566DF"/>
    <w:rsid w:val="00D57CB6"/>
    <w:rsid w:val="00D60074"/>
    <w:rsid w:val="00D60251"/>
    <w:rsid w:val="00D60410"/>
    <w:rsid w:val="00D607A2"/>
    <w:rsid w:val="00D60E3C"/>
    <w:rsid w:val="00D6104F"/>
    <w:rsid w:val="00D611EE"/>
    <w:rsid w:val="00D61478"/>
    <w:rsid w:val="00D61554"/>
    <w:rsid w:val="00D61678"/>
    <w:rsid w:val="00D618FA"/>
    <w:rsid w:val="00D61DE5"/>
    <w:rsid w:val="00D62461"/>
    <w:rsid w:val="00D62890"/>
    <w:rsid w:val="00D62A02"/>
    <w:rsid w:val="00D62C0F"/>
    <w:rsid w:val="00D62CD2"/>
    <w:rsid w:val="00D632B7"/>
    <w:rsid w:val="00D637DD"/>
    <w:rsid w:val="00D64204"/>
    <w:rsid w:val="00D6425F"/>
    <w:rsid w:val="00D642C4"/>
    <w:rsid w:val="00D645DA"/>
    <w:rsid w:val="00D6540E"/>
    <w:rsid w:val="00D65AEB"/>
    <w:rsid w:val="00D65C3C"/>
    <w:rsid w:val="00D6610B"/>
    <w:rsid w:val="00D66DEF"/>
    <w:rsid w:val="00D66E96"/>
    <w:rsid w:val="00D67116"/>
    <w:rsid w:val="00D67464"/>
    <w:rsid w:val="00D67770"/>
    <w:rsid w:val="00D67B93"/>
    <w:rsid w:val="00D67B97"/>
    <w:rsid w:val="00D71480"/>
    <w:rsid w:val="00D71505"/>
    <w:rsid w:val="00D71739"/>
    <w:rsid w:val="00D7177B"/>
    <w:rsid w:val="00D71AEC"/>
    <w:rsid w:val="00D71F23"/>
    <w:rsid w:val="00D7223A"/>
    <w:rsid w:val="00D72581"/>
    <w:rsid w:val="00D72689"/>
    <w:rsid w:val="00D7271E"/>
    <w:rsid w:val="00D72A1B"/>
    <w:rsid w:val="00D72A7D"/>
    <w:rsid w:val="00D72E97"/>
    <w:rsid w:val="00D730A4"/>
    <w:rsid w:val="00D73883"/>
    <w:rsid w:val="00D7388B"/>
    <w:rsid w:val="00D739C6"/>
    <w:rsid w:val="00D73F30"/>
    <w:rsid w:val="00D73FD7"/>
    <w:rsid w:val="00D74129"/>
    <w:rsid w:val="00D7433B"/>
    <w:rsid w:val="00D74836"/>
    <w:rsid w:val="00D748BB"/>
    <w:rsid w:val="00D74944"/>
    <w:rsid w:val="00D75059"/>
    <w:rsid w:val="00D75113"/>
    <w:rsid w:val="00D756C2"/>
    <w:rsid w:val="00D75992"/>
    <w:rsid w:val="00D759C6"/>
    <w:rsid w:val="00D75F1C"/>
    <w:rsid w:val="00D75F5E"/>
    <w:rsid w:val="00D76259"/>
    <w:rsid w:val="00D76FCC"/>
    <w:rsid w:val="00D774E5"/>
    <w:rsid w:val="00D77693"/>
    <w:rsid w:val="00D776AF"/>
    <w:rsid w:val="00D77927"/>
    <w:rsid w:val="00D77A5E"/>
    <w:rsid w:val="00D77A78"/>
    <w:rsid w:val="00D805FC"/>
    <w:rsid w:val="00D80912"/>
    <w:rsid w:val="00D812BF"/>
    <w:rsid w:val="00D81478"/>
    <w:rsid w:val="00D8180F"/>
    <w:rsid w:val="00D819BE"/>
    <w:rsid w:val="00D819FD"/>
    <w:rsid w:val="00D8259E"/>
    <w:rsid w:val="00D828EB"/>
    <w:rsid w:val="00D82E7E"/>
    <w:rsid w:val="00D83353"/>
    <w:rsid w:val="00D83396"/>
    <w:rsid w:val="00D8363F"/>
    <w:rsid w:val="00D83838"/>
    <w:rsid w:val="00D83902"/>
    <w:rsid w:val="00D83C49"/>
    <w:rsid w:val="00D8432A"/>
    <w:rsid w:val="00D84689"/>
    <w:rsid w:val="00D849A5"/>
    <w:rsid w:val="00D84ABB"/>
    <w:rsid w:val="00D84D15"/>
    <w:rsid w:val="00D84F12"/>
    <w:rsid w:val="00D84FF9"/>
    <w:rsid w:val="00D855DB"/>
    <w:rsid w:val="00D85BFB"/>
    <w:rsid w:val="00D8682D"/>
    <w:rsid w:val="00D869A7"/>
    <w:rsid w:val="00D86B82"/>
    <w:rsid w:val="00D86BB2"/>
    <w:rsid w:val="00D86DB5"/>
    <w:rsid w:val="00D87A8E"/>
    <w:rsid w:val="00D87D7D"/>
    <w:rsid w:val="00D90021"/>
    <w:rsid w:val="00D9016A"/>
    <w:rsid w:val="00D904C1"/>
    <w:rsid w:val="00D90A8B"/>
    <w:rsid w:val="00D90F34"/>
    <w:rsid w:val="00D91286"/>
    <w:rsid w:val="00D91438"/>
    <w:rsid w:val="00D9186C"/>
    <w:rsid w:val="00D91C96"/>
    <w:rsid w:val="00D91CD7"/>
    <w:rsid w:val="00D91E6A"/>
    <w:rsid w:val="00D91F4E"/>
    <w:rsid w:val="00D9206C"/>
    <w:rsid w:val="00D920E3"/>
    <w:rsid w:val="00D9217D"/>
    <w:rsid w:val="00D921D4"/>
    <w:rsid w:val="00D9246C"/>
    <w:rsid w:val="00D92984"/>
    <w:rsid w:val="00D92BD7"/>
    <w:rsid w:val="00D9389A"/>
    <w:rsid w:val="00D938DE"/>
    <w:rsid w:val="00D93976"/>
    <w:rsid w:val="00D93CAF"/>
    <w:rsid w:val="00D93E8C"/>
    <w:rsid w:val="00D945E6"/>
    <w:rsid w:val="00D94B2E"/>
    <w:rsid w:val="00D94F64"/>
    <w:rsid w:val="00D95268"/>
    <w:rsid w:val="00D952FA"/>
    <w:rsid w:val="00D9541E"/>
    <w:rsid w:val="00D95981"/>
    <w:rsid w:val="00D95A00"/>
    <w:rsid w:val="00D95D7F"/>
    <w:rsid w:val="00D96A9B"/>
    <w:rsid w:val="00D9736C"/>
    <w:rsid w:val="00D9765D"/>
    <w:rsid w:val="00D9778C"/>
    <w:rsid w:val="00D977AF"/>
    <w:rsid w:val="00DA015F"/>
    <w:rsid w:val="00DA0234"/>
    <w:rsid w:val="00DA049F"/>
    <w:rsid w:val="00DA0920"/>
    <w:rsid w:val="00DA0C95"/>
    <w:rsid w:val="00DA10A8"/>
    <w:rsid w:val="00DA10D2"/>
    <w:rsid w:val="00DA15F9"/>
    <w:rsid w:val="00DA1793"/>
    <w:rsid w:val="00DA1918"/>
    <w:rsid w:val="00DA195F"/>
    <w:rsid w:val="00DA1A6F"/>
    <w:rsid w:val="00DA1DE7"/>
    <w:rsid w:val="00DA22E7"/>
    <w:rsid w:val="00DA2987"/>
    <w:rsid w:val="00DA2DD6"/>
    <w:rsid w:val="00DA3028"/>
    <w:rsid w:val="00DA3158"/>
    <w:rsid w:val="00DA3205"/>
    <w:rsid w:val="00DA374E"/>
    <w:rsid w:val="00DA387F"/>
    <w:rsid w:val="00DA3CAC"/>
    <w:rsid w:val="00DA3DCE"/>
    <w:rsid w:val="00DA4230"/>
    <w:rsid w:val="00DA4519"/>
    <w:rsid w:val="00DA457D"/>
    <w:rsid w:val="00DA4CD1"/>
    <w:rsid w:val="00DA4DBE"/>
    <w:rsid w:val="00DA4E64"/>
    <w:rsid w:val="00DA4F2C"/>
    <w:rsid w:val="00DA5165"/>
    <w:rsid w:val="00DA563C"/>
    <w:rsid w:val="00DA58C3"/>
    <w:rsid w:val="00DA6336"/>
    <w:rsid w:val="00DA6C7E"/>
    <w:rsid w:val="00DA7547"/>
    <w:rsid w:val="00DA7675"/>
    <w:rsid w:val="00DA7E3E"/>
    <w:rsid w:val="00DA7E7C"/>
    <w:rsid w:val="00DA7ECD"/>
    <w:rsid w:val="00DB0115"/>
    <w:rsid w:val="00DB07A9"/>
    <w:rsid w:val="00DB0A64"/>
    <w:rsid w:val="00DB0B7B"/>
    <w:rsid w:val="00DB0ED9"/>
    <w:rsid w:val="00DB1618"/>
    <w:rsid w:val="00DB1878"/>
    <w:rsid w:val="00DB1B18"/>
    <w:rsid w:val="00DB1F38"/>
    <w:rsid w:val="00DB20B1"/>
    <w:rsid w:val="00DB25E6"/>
    <w:rsid w:val="00DB2694"/>
    <w:rsid w:val="00DB26B9"/>
    <w:rsid w:val="00DB2967"/>
    <w:rsid w:val="00DB29D7"/>
    <w:rsid w:val="00DB2C3C"/>
    <w:rsid w:val="00DB2C8A"/>
    <w:rsid w:val="00DB33F8"/>
    <w:rsid w:val="00DB38FF"/>
    <w:rsid w:val="00DB3DDC"/>
    <w:rsid w:val="00DB4197"/>
    <w:rsid w:val="00DB4ED0"/>
    <w:rsid w:val="00DB4FA7"/>
    <w:rsid w:val="00DB5EC6"/>
    <w:rsid w:val="00DB63E0"/>
    <w:rsid w:val="00DB63FB"/>
    <w:rsid w:val="00DB6554"/>
    <w:rsid w:val="00DB6F56"/>
    <w:rsid w:val="00DB701F"/>
    <w:rsid w:val="00DB70F1"/>
    <w:rsid w:val="00DB7976"/>
    <w:rsid w:val="00DB7B10"/>
    <w:rsid w:val="00DC0060"/>
    <w:rsid w:val="00DC0096"/>
    <w:rsid w:val="00DC00F1"/>
    <w:rsid w:val="00DC03BB"/>
    <w:rsid w:val="00DC0788"/>
    <w:rsid w:val="00DC08F2"/>
    <w:rsid w:val="00DC09C5"/>
    <w:rsid w:val="00DC0A73"/>
    <w:rsid w:val="00DC1A15"/>
    <w:rsid w:val="00DC1A69"/>
    <w:rsid w:val="00DC1D35"/>
    <w:rsid w:val="00DC23D3"/>
    <w:rsid w:val="00DC27BD"/>
    <w:rsid w:val="00DC28CB"/>
    <w:rsid w:val="00DC29EE"/>
    <w:rsid w:val="00DC2B02"/>
    <w:rsid w:val="00DC2F57"/>
    <w:rsid w:val="00DC31DF"/>
    <w:rsid w:val="00DC3223"/>
    <w:rsid w:val="00DC32D0"/>
    <w:rsid w:val="00DC36DC"/>
    <w:rsid w:val="00DC373B"/>
    <w:rsid w:val="00DC3AD5"/>
    <w:rsid w:val="00DC3B5E"/>
    <w:rsid w:val="00DC4043"/>
    <w:rsid w:val="00DC40D8"/>
    <w:rsid w:val="00DC41C8"/>
    <w:rsid w:val="00DC4244"/>
    <w:rsid w:val="00DC492F"/>
    <w:rsid w:val="00DC4A31"/>
    <w:rsid w:val="00DC4CA2"/>
    <w:rsid w:val="00DC4D94"/>
    <w:rsid w:val="00DC4E59"/>
    <w:rsid w:val="00DC4FD1"/>
    <w:rsid w:val="00DC50F1"/>
    <w:rsid w:val="00DC5D75"/>
    <w:rsid w:val="00DC65B0"/>
    <w:rsid w:val="00DC6981"/>
    <w:rsid w:val="00DC6E2E"/>
    <w:rsid w:val="00DC70DE"/>
    <w:rsid w:val="00DC746F"/>
    <w:rsid w:val="00DC7579"/>
    <w:rsid w:val="00DC76FF"/>
    <w:rsid w:val="00DC79CF"/>
    <w:rsid w:val="00DC7B79"/>
    <w:rsid w:val="00DC7F94"/>
    <w:rsid w:val="00DC7FA7"/>
    <w:rsid w:val="00DD022B"/>
    <w:rsid w:val="00DD07CC"/>
    <w:rsid w:val="00DD0A94"/>
    <w:rsid w:val="00DD0D57"/>
    <w:rsid w:val="00DD136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619"/>
    <w:rsid w:val="00DD6881"/>
    <w:rsid w:val="00DD6DED"/>
    <w:rsid w:val="00DD7161"/>
    <w:rsid w:val="00DD72E4"/>
    <w:rsid w:val="00DD739D"/>
    <w:rsid w:val="00DD777D"/>
    <w:rsid w:val="00DD7EF9"/>
    <w:rsid w:val="00DE0088"/>
    <w:rsid w:val="00DE00DF"/>
    <w:rsid w:val="00DE0132"/>
    <w:rsid w:val="00DE0781"/>
    <w:rsid w:val="00DE121A"/>
    <w:rsid w:val="00DE143F"/>
    <w:rsid w:val="00DE1D5C"/>
    <w:rsid w:val="00DE20BA"/>
    <w:rsid w:val="00DE2267"/>
    <w:rsid w:val="00DE2E1D"/>
    <w:rsid w:val="00DE3177"/>
    <w:rsid w:val="00DE3A77"/>
    <w:rsid w:val="00DE3E34"/>
    <w:rsid w:val="00DE3FAE"/>
    <w:rsid w:val="00DE4355"/>
    <w:rsid w:val="00DE43CA"/>
    <w:rsid w:val="00DE468B"/>
    <w:rsid w:val="00DE47B5"/>
    <w:rsid w:val="00DE4856"/>
    <w:rsid w:val="00DE4868"/>
    <w:rsid w:val="00DE491E"/>
    <w:rsid w:val="00DE5140"/>
    <w:rsid w:val="00DE527F"/>
    <w:rsid w:val="00DE537F"/>
    <w:rsid w:val="00DE59E5"/>
    <w:rsid w:val="00DE5A70"/>
    <w:rsid w:val="00DE5DA6"/>
    <w:rsid w:val="00DE6529"/>
    <w:rsid w:val="00DE6DC2"/>
    <w:rsid w:val="00DE6F0F"/>
    <w:rsid w:val="00DE75D3"/>
    <w:rsid w:val="00DE7626"/>
    <w:rsid w:val="00DE7670"/>
    <w:rsid w:val="00DE7684"/>
    <w:rsid w:val="00DE777B"/>
    <w:rsid w:val="00DE7920"/>
    <w:rsid w:val="00DE7D7C"/>
    <w:rsid w:val="00DE7E8E"/>
    <w:rsid w:val="00DF0034"/>
    <w:rsid w:val="00DF0294"/>
    <w:rsid w:val="00DF0784"/>
    <w:rsid w:val="00DF0AA9"/>
    <w:rsid w:val="00DF11D0"/>
    <w:rsid w:val="00DF154A"/>
    <w:rsid w:val="00DF1C97"/>
    <w:rsid w:val="00DF1D8C"/>
    <w:rsid w:val="00DF280F"/>
    <w:rsid w:val="00DF2858"/>
    <w:rsid w:val="00DF2862"/>
    <w:rsid w:val="00DF2D90"/>
    <w:rsid w:val="00DF2DBE"/>
    <w:rsid w:val="00DF306F"/>
    <w:rsid w:val="00DF317C"/>
    <w:rsid w:val="00DF336E"/>
    <w:rsid w:val="00DF3808"/>
    <w:rsid w:val="00DF3AE3"/>
    <w:rsid w:val="00DF4136"/>
    <w:rsid w:val="00DF41E9"/>
    <w:rsid w:val="00DF46FC"/>
    <w:rsid w:val="00DF4780"/>
    <w:rsid w:val="00DF4927"/>
    <w:rsid w:val="00DF4CF5"/>
    <w:rsid w:val="00DF4DCD"/>
    <w:rsid w:val="00DF53B6"/>
    <w:rsid w:val="00DF54B5"/>
    <w:rsid w:val="00DF58A7"/>
    <w:rsid w:val="00DF5E4D"/>
    <w:rsid w:val="00DF6138"/>
    <w:rsid w:val="00DF62CC"/>
    <w:rsid w:val="00DF65FB"/>
    <w:rsid w:val="00DF671C"/>
    <w:rsid w:val="00DF67CF"/>
    <w:rsid w:val="00DF6C61"/>
    <w:rsid w:val="00DF6CCB"/>
    <w:rsid w:val="00DF73B1"/>
    <w:rsid w:val="00DF74BA"/>
    <w:rsid w:val="00DF7501"/>
    <w:rsid w:val="00DF7A96"/>
    <w:rsid w:val="00DF7AD5"/>
    <w:rsid w:val="00DF7B6F"/>
    <w:rsid w:val="00DF7CD7"/>
    <w:rsid w:val="00E00127"/>
    <w:rsid w:val="00E001FC"/>
    <w:rsid w:val="00E003F7"/>
    <w:rsid w:val="00E007AF"/>
    <w:rsid w:val="00E00B94"/>
    <w:rsid w:val="00E00DCC"/>
    <w:rsid w:val="00E01018"/>
    <w:rsid w:val="00E01355"/>
    <w:rsid w:val="00E01B94"/>
    <w:rsid w:val="00E01C37"/>
    <w:rsid w:val="00E01D16"/>
    <w:rsid w:val="00E0257F"/>
    <w:rsid w:val="00E028E3"/>
    <w:rsid w:val="00E02F72"/>
    <w:rsid w:val="00E03B27"/>
    <w:rsid w:val="00E03CB8"/>
    <w:rsid w:val="00E040ED"/>
    <w:rsid w:val="00E04406"/>
    <w:rsid w:val="00E044F7"/>
    <w:rsid w:val="00E04E96"/>
    <w:rsid w:val="00E04F07"/>
    <w:rsid w:val="00E0504C"/>
    <w:rsid w:val="00E052DF"/>
    <w:rsid w:val="00E053FA"/>
    <w:rsid w:val="00E05867"/>
    <w:rsid w:val="00E05879"/>
    <w:rsid w:val="00E05A73"/>
    <w:rsid w:val="00E05B52"/>
    <w:rsid w:val="00E06C7F"/>
    <w:rsid w:val="00E0755D"/>
    <w:rsid w:val="00E07710"/>
    <w:rsid w:val="00E077FA"/>
    <w:rsid w:val="00E10AAD"/>
    <w:rsid w:val="00E10CC9"/>
    <w:rsid w:val="00E10F78"/>
    <w:rsid w:val="00E110F8"/>
    <w:rsid w:val="00E120AC"/>
    <w:rsid w:val="00E120FD"/>
    <w:rsid w:val="00E12224"/>
    <w:rsid w:val="00E122D8"/>
    <w:rsid w:val="00E12B9D"/>
    <w:rsid w:val="00E13542"/>
    <w:rsid w:val="00E138A8"/>
    <w:rsid w:val="00E13B19"/>
    <w:rsid w:val="00E14349"/>
    <w:rsid w:val="00E14903"/>
    <w:rsid w:val="00E149A6"/>
    <w:rsid w:val="00E149E9"/>
    <w:rsid w:val="00E14FC1"/>
    <w:rsid w:val="00E158A6"/>
    <w:rsid w:val="00E15A4A"/>
    <w:rsid w:val="00E15BE0"/>
    <w:rsid w:val="00E15C58"/>
    <w:rsid w:val="00E15F30"/>
    <w:rsid w:val="00E16208"/>
    <w:rsid w:val="00E162AF"/>
    <w:rsid w:val="00E1640E"/>
    <w:rsid w:val="00E16513"/>
    <w:rsid w:val="00E166CA"/>
    <w:rsid w:val="00E16B06"/>
    <w:rsid w:val="00E170E7"/>
    <w:rsid w:val="00E172D0"/>
    <w:rsid w:val="00E17435"/>
    <w:rsid w:val="00E1761A"/>
    <w:rsid w:val="00E17961"/>
    <w:rsid w:val="00E17E39"/>
    <w:rsid w:val="00E17EFF"/>
    <w:rsid w:val="00E200E4"/>
    <w:rsid w:val="00E204D2"/>
    <w:rsid w:val="00E205FC"/>
    <w:rsid w:val="00E20628"/>
    <w:rsid w:val="00E20649"/>
    <w:rsid w:val="00E20AD0"/>
    <w:rsid w:val="00E20CC6"/>
    <w:rsid w:val="00E20CF0"/>
    <w:rsid w:val="00E210B9"/>
    <w:rsid w:val="00E210D1"/>
    <w:rsid w:val="00E21B1D"/>
    <w:rsid w:val="00E22056"/>
    <w:rsid w:val="00E22110"/>
    <w:rsid w:val="00E2250D"/>
    <w:rsid w:val="00E22E3B"/>
    <w:rsid w:val="00E22FEE"/>
    <w:rsid w:val="00E232A3"/>
    <w:rsid w:val="00E23838"/>
    <w:rsid w:val="00E23C24"/>
    <w:rsid w:val="00E23CBD"/>
    <w:rsid w:val="00E23D31"/>
    <w:rsid w:val="00E2418A"/>
    <w:rsid w:val="00E24212"/>
    <w:rsid w:val="00E242F2"/>
    <w:rsid w:val="00E2473D"/>
    <w:rsid w:val="00E252AD"/>
    <w:rsid w:val="00E254A7"/>
    <w:rsid w:val="00E255F2"/>
    <w:rsid w:val="00E25908"/>
    <w:rsid w:val="00E25BCA"/>
    <w:rsid w:val="00E26180"/>
    <w:rsid w:val="00E26508"/>
    <w:rsid w:val="00E265DC"/>
    <w:rsid w:val="00E2677F"/>
    <w:rsid w:val="00E26DF6"/>
    <w:rsid w:val="00E27E55"/>
    <w:rsid w:val="00E27EEF"/>
    <w:rsid w:val="00E30676"/>
    <w:rsid w:val="00E309E2"/>
    <w:rsid w:val="00E309E9"/>
    <w:rsid w:val="00E30B7B"/>
    <w:rsid w:val="00E30C45"/>
    <w:rsid w:val="00E30E1E"/>
    <w:rsid w:val="00E314FE"/>
    <w:rsid w:val="00E31556"/>
    <w:rsid w:val="00E31FA6"/>
    <w:rsid w:val="00E32053"/>
    <w:rsid w:val="00E3275E"/>
    <w:rsid w:val="00E328E4"/>
    <w:rsid w:val="00E32ADE"/>
    <w:rsid w:val="00E32AF2"/>
    <w:rsid w:val="00E32CCF"/>
    <w:rsid w:val="00E32EC8"/>
    <w:rsid w:val="00E33030"/>
    <w:rsid w:val="00E33726"/>
    <w:rsid w:val="00E33D93"/>
    <w:rsid w:val="00E33DBF"/>
    <w:rsid w:val="00E33E6D"/>
    <w:rsid w:val="00E3421B"/>
    <w:rsid w:val="00E34344"/>
    <w:rsid w:val="00E34502"/>
    <w:rsid w:val="00E346B1"/>
    <w:rsid w:val="00E34897"/>
    <w:rsid w:val="00E34C8A"/>
    <w:rsid w:val="00E34D5B"/>
    <w:rsid w:val="00E34EF4"/>
    <w:rsid w:val="00E35B1B"/>
    <w:rsid w:val="00E36139"/>
    <w:rsid w:val="00E36260"/>
    <w:rsid w:val="00E36270"/>
    <w:rsid w:val="00E37269"/>
    <w:rsid w:val="00E3749A"/>
    <w:rsid w:val="00E37C88"/>
    <w:rsid w:val="00E37CAD"/>
    <w:rsid w:val="00E37D1E"/>
    <w:rsid w:val="00E37F02"/>
    <w:rsid w:val="00E4004E"/>
    <w:rsid w:val="00E402F8"/>
    <w:rsid w:val="00E4075E"/>
    <w:rsid w:val="00E40D29"/>
    <w:rsid w:val="00E40FD7"/>
    <w:rsid w:val="00E41222"/>
    <w:rsid w:val="00E4127D"/>
    <w:rsid w:val="00E41318"/>
    <w:rsid w:val="00E41454"/>
    <w:rsid w:val="00E4192D"/>
    <w:rsid w:val="00E419D7"/>
    <w:rsid w:val="00E41A1C"/>
    <w:rsid w:val="00E41CAF"/>
    <w:rsid w:val="00E422A0"/>
    <w:rsid w:val="00E42905"/>
    <w:rsid w:val="00E42DCE"/>
    <w:rsid w:val="00E42F0C"/>
    <w:rsid w:val="00E42F1E"/>
    <w:rsid w:val="00E431A9"/>
    <w:rsid w:val="00E43258"/>
    <w:rsid w:val="00E433F5"/>
    <w:rsid w:val="00E4389D"/>
    <w:rsid w:val="00E44484"/>
    <w:rsid w:val="00E44599"/>
    <w:rsid w:val="00E44AD4"/>
    <w:rsid w:val="00E44C26"/>
    <w:rsid w:val="00E44C30"/>
    <w:rsid w:val="00E452CD"/>
    <w:rsid w:val="00E4562E"/>
    <w:rsid w:val="00E45A0A"/>
    <w:rsid w:val="00E45BFD"/>
    <w:rsid w:val="00E45EB3"/>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96A"/>
    <w:rsid w:val="00E50CDB"/>
    <w:rsid w:val="00E51409"/>
    <w:rsid w:val="00E518FF"/>
    <w:rsid w:val="00E5222F"/>
    <w:rsid w:val="00E5239F"/>
    <w:rsid w:val="00E52AE3"/>
    <w:rsid w:val="00E52B2D"/>
    <w:rsid w:val="00E52B6A"/>
    <w:rsid w:val="00E52BDE"/>
    <w:rsid w:val="00E52D6E"/>
    <w:rsid w:val="00E52DD5"/>
    <w:rsid w:val="00E52ED3"/>
    <w:rsid w:val="00E5313E"/>
    <w:rsid w:val="00E53410"/>
    <w:rsid w:val="00E53498"/>
    <w:rsid w:val="00E53979"/>
    <w:rsid w:val="00E53C43"/>
    <w:rsid w:val="00E54013"/>
    <w:rsid w:val="00E5460E"/>
    <w:rsid w:val="00E553E3"/>
    <w:rsid w:val="00E554F5"/>
    <w:rsid w:val="00E5559D"/>
    <w:rsid w:val="00E5572A"/>
    <w:rsid w:val="00E55C0B"/>
    <w:rsid w:val="00E55CC0"/>
    <w:rsid w:val="00E55DF6"/>
    <w:rsid w:val="00E55EBB"/>
    <w:rsid w:val="00E5610C"/>
    <w:rsid w:val="00E5626A"/>
    <w:rsid w:val="00E56478"/>
    <w:rsid w:val="00E5676C"/>
    <w:rsid w:val="00E567FC"/>
    <w:rsid w:val="00E56C87"/>
    <w:rsid w:val="00E56CF7"/>
    <w:rsid w:val="00E56E8D"/>
    <w:rsid w:val="00E56EE0"/>
    <w:rsid w:val="00E573F7"/>
    <w:rsid w:val="00E6045D"/>
    <w:rsid w:val="00E606A4"/>
    <w:rsid w:val="00E606C6"/>
    <w:rsid w:val="00E608C1"/>
    <w:rsid w:val="00E608DF"/>
    <w:rsid w:val="00E60BF8"/>
    <w:rsid w:val="00E60C8B"/>
    <w:rsid w:val="00E612B9"/>
    <w:rsid w:val="00E6162E"/>
    <w:rsid w:val="00E6173F"/>
    <w:rsid w:val="00E61783"/>
    <w:rsid w:val="00E61932"/>
    <w:rsid w:val="00E62222"/>
    <w:rsid w:val="00E622BA"/>
    <w:rsid w:val="00E622C9"/>
    <w:rsid w:val="00E62E34"/>
    <w:rsid w:val="00E6340C"/>
    <w:rsid w:val="00E6345F"/>
    <w:rsid w:val="00E6350C"/>
    <w:rsid w:val="00E636BB"/>
    <w:rsid w:val="00E637CE"/>
    <w:rsid w:val="00E63AF4"/>
    <w:rsid w:val="00E63C21"/>
    <w:rsid w:val="00E63CFD"/>
    <w:rsid w:val="00E63D46"/>
    <w:rsid w:val="00E640A1"/>
    <w:rsid w:val="00E64196"/>
    <w:rsid w:val="00E641F2"/>
    <w:rsid w:val="00E642D2"/>
    <w:rsid w:val="00E64308"/>
    <w:rsid w:val="00E64F7C"/>
    <w:rsid w:val="00E650AB"/>
    <w:rsid w:val="00E653E8"/>
    <w:rsid w:val="00E65D1E"/>
    <w:rsid w:val="00E65E3A"/>
    <w:rsid w:val="00E66083"/>
    <w:rsid w:val="00E67406"/>
    <w:rsid w:val="00E6742C"/>
    <w:rsid w:val="00E675DD"/>
    <w:rsid w:val="00E676A4"/>
    <w:rsid w:val="00E67DC4"/>
    <w:rsid w:val="00E701E7"/>
    <w:rsid w:val="00E7065A"/>
    <w:rsid w:val="00E70A61"/>
    <w:rsid w:val="00E70D08"/>
    <w:rsid w:val="00E71060"/>
    <w:rsid w:val="00E71075"/>
    <w:rsid w:val="00E71201"/>
    <w:rsid w:val="00E714FC"/>
    <w:rsid w:val="00E7163C"/>
    <w:rsid w:val="00E71A52"/>
    <w:rsid w:val="00E72105"/>
    <w:rsid w:val="00E72B1C"/>
    <w:rsid w:val="00E72C63"/>
    <w:rsid w:val="00E732A8"/>
    <w:rsid w:val="00E73552"/>
    <w:rsid w:val="00E736AA"/>
    <w:rsid w:val="00E73A3B"/>
    <w:rsid w:val="00E75357"/>
    <w:rsid w:val="00E7586C"/>
    <w:rsid w:val="00E75B46"/>
    <w:rsid w:val="00E75EEF"/>
    <w:rsid w:val="00E7637F"/>
    <w:rsid w:val="00E76B3A"/>
    <w:rsid w:val="00E76BC6"/>
    <w:rsid w:val="00E803DC"/>
    <w:rsid w:val="00E80488"/>
    <w:rsid w:val="00E808C7"/>
    <w:rsid w:val="00E80B7F"/>
    <w:rsid w:val="00E81572"/>
    <w:rsid w:val="00E816E0"/>
    <w:rsid w:val="00E81912"/>
    <w:rsid w:val="00E81B21"/>
    <w:rsid w:val="00E81CC7"/>
    <w:rsid w:val="00E822C0"/>
    <w:rsid w:val="00E82811"/>
    <w:rsid w:val="00E828F0"/>
    <w:rsid w:val="00E82955"/>
    <w:rsid w:val="00E832F8"/>
    <w:rsid w:val="00E83327"/>
    <w:rsid w:val="00E835CA"/>
    <w:rsid w:val="00E8377F"/>
    <w:rsid w:val="00E8383B"/>
    <w:rsid w:val="00E838E2"/>
    <w:rsid w:val="00E839A1"/>
    <w:rsid w:val="00E84062"/>
    <w:rsid w:val="00E84715"/>
    <w:rsid w:val="00E84813"/>
    <w:rsid w:val="00E848B6"/>
    <w:rsid w:val="00E84B00"/>
    <w:rsid w:val="00E84EE1"/>
    <w:rsid w:val="00E857BB"/>
    <w:rsid w:val="00E85C0F"/>
    <w:rsid w:val="00E8602A"/>
    <w:rsid w:val="00E8663E"/>
    <w:rsid w:val="00E8666F"/>
    <w:rsid w:val="00E8669A"/>
    <w:rsid w:val="00E86E4F"/>
    <w:rsid w:val="00E87645"/>
    <w:rsid w:val="00E87716"/>
    <w:rsid w:val="00E87EE8"/>
    <w:rsid w:val="00E908F8"/>
    <w:rsid w:val="00E90CD5"/>
    <w:rsid w:val="00E9151F"/>
    <w:rsid w:val="00E91588"/>
    <w:rsid w:val="00E915CC"/>
    <w:rsid w:val="00E91D9A"/>
    <w:rsid w:val="00E9203D"/>
    <w:rsid w:val="00E9246E"/>
    <w:rsid w:val="00E92585"/>
    <w:rsid w:val="00E925FB"/>
    <w:rsid w:val="00E92FC1"/>
    <w:rsid w:val="00E9369B"/>
    <w:rsid w:val="00E947D0"/>
    <w:rsid w:val="00E94F26"/>
    <w:rsid w:val="00E954FF"/>
    <w:rsid w:val="00E95629"/>
    <w:rsid w:val="00E958A5"/>
    <w:rsid w:val="00E96568"/>
    <w:rsid w:val="00E96AC5"/>
    <w:rsid w:val="00E96BE8"/>
    <w:rsid w:val="00E96CDD"/>
    <w:rsid w:val="00E96E8B"/>
    <w:rsid w:val="00E96EA4"/>
    <w:rsid w:val="00E97033"/>
    <w:rsid w:val="00E97D48"/>
    <w:rsid w:val="00E97DA6"/>
    <w:rsid w:val="00EA052C"/>
    <w:rsid w:val="00EA0839"/>
    <w:rsid w:val="00EA0AAF"/>
    <w:rsid w:val="00EA0DDD"/>
    <w:rsid w:val="00EA0E74"/>
    <w:rsid w:val="00EA0ECA"/>
    <w:rsid w:val="00EA0F34"/>
    <w:rsid w:val="00EA1079"/>
    <w:rsid w:val="00EA131F"/>
    <w:rsid w:val="00EA1414"/>
    <w:rsid w:val="00EA1D12"/>
    <w:rsid w:val="00EA1ECC"/>
    <w:rsid w:val="00EA1EE4"/>
    <w:rsid w:val="00EA20D6"/>
    <w:rsid w:val="00EA23FF"/>
    <w:rsid w:val="00EA2516"/>
    <w:rsid w:val="00EA27D1"/>
    <w:rsid w:val="00EA2F4B"/>
    <w:rsid w:val="00EA4949"/>
    <w:rsid w:val="00EA4B56"/>
    <w:rsid w:val="00EA4ECC"/>
    <w:rsid w:val="00EA50AB"/>
    <w:rsid w:val="00EA5108"/>
    <w:rsid w:val="00EA52F7"/>
    <w:rsid w:val="00EA57A9"/>
    <w:rsid w:val="00EA5899"/>
    <w:rsid w:val="00EA5992"/>
    <w:rsid w:val="00EA6055"/>
    <w:rsid w:val="00EA63F2"/>
    <w:rsid w:val="00EA652B"/>
    <w:rsid w:val="00EA66BB"/>
    <w:rsid w:val="00EA6EAE"/>
    <w:rsid w:val="00EA6EDA"/>
    <w:rsid w:val="00EA706D"/>
    <w:rsid w:val="00EA729E"/>
    <w:rsid w:val="00EA7F8B"/>
    <w:rsid w:val="00EB0013"/>
    <w:rsid w:val="00EB0568"/>
    <w:rsid w:val="00EB0828"/>
    <w:rsid w:val="00EB08D3"/>
    <w:rsid w:val="00EB0940"/>
    <w:rsid w:val="00EB113D"/>
    <w:rsid w:val="00EB159E"/>
    <w:rsid w:val="00EB1644"/>
    <w:rsid w:val="00EB19F2"/>
    <w:rsid w:val="00EB1C75"/>
    <w:rsid w:val="00EB1F03"/>
    <w:rsid w:val="00EB2BC1"/>
    <w:rsid w:val="00EB32B5"/>
    <w:rsid w:val="00EB3302"/>
    <w:rsid w:val="00EB34EA"/>
    <w:rsid w:val="00EB3635"/>
    <w:rsid w:val="00EB3895"/>
    <w:rsid w:val="00EB3C82"/>
    <w:rsid w:val="00EB3D09"/>
    <w:rsid w:val="00EB456A"/>
    <w:rsid w:val="00EB4F8F"/>
    <w:rsid w:val="00EB53A1"/>
    <w:rsid w:val="00EB54A7"/>
    <w:rsid w:val="00EB5645"/>
    <w:rsid w:val="00EB5713"/>
    <w:rsid w:val="00EB5D9A"/>
    <w:rsid w:val="00EB6371"/>
    <w:rsid w:val="00EB648C"/>
    <w:rsid w:val="00EB64EB"/>
    <w:rsid w:val="00EB6691"/>
    <w:rsid w:val="00EB6711"/>
    <w:rsid w:val="00EB6884"/>
    <w:rsid w:val="00EB6A83"/>
    <w:rsid w:val="00EB6E85"/>
    <w:rsid w:val="00EB6FA9"/>
    <w:rsid w:val="00EB7343"/>
    <w:rsid w:val="00EB7686"/>
    <w:rsid w:val="00EB7B24"/>
    <w:rsid w:val="00EB7BEF"/>
    <w:rsid w:val="00EB7F61"/>
    <w:rsid w:val="00EC0338"/>
    <w:rsid w:val="00EC038A"/>
    <w:rsid w:val="00EC04CF"/>
    <w:rsid w:val="00EC04D8"/>
    <w:rsid w:val="00EC1280"/>
    <w:rsid w:val="00EC17F1"/>
    <w:rsid w:val="00EC1AD3"/>
    <w:rsid w:val="00EC1F35"/>
    <w:rsid w:val="00EC20DD"/>
    <w:rsid w:val="00EC24E6"/>
    <w:rsid w:val="00EC26E1"/>
    <w:rsid w:val="00EC296F"/>
    <w:rsid w:val="00EC298C"/>
    <w:rsid w:val="00EC2C26"/>
    <w:rsid w:val="00EC308E"/>
    <w:rsid w:val="00EC3861"/>
    <w:rsid w:val="00EC3B5D"/>
    <w:rsid w:val="00EC437D"/>
    <w:rsid w:val="00EC48F9"/>
    <w:rsid w:val="00EC4F9F"/>
    <w:rsid w:val="00EC509C"/>
    <w:rsid w:val="00EC5301"/>
    <w:rsid w:val="00EC595C"/>
    <w:rsid w:val="00EC5CA8"/>
    <w:rsid w:val="00EC6086"/>
    <w:rsid w:val="00EC64B5"/>
    <w:rsid w:val="00EC685F"/>
    <w:rsid w:val="00EC69A8"/>
    <w:rsid w:val="00EC6D9B"/>
    <w:rsid w:val="00EC6DB6"/>
    <w:rsid w:val="00EC6F53"/>
    <w:rsid w:val="00EC715C"/>
    <w:rsid w:val="00EC761D"/>
    <w:rsid w:val="00EC7B48"/>
    <w:rsid w:val="00EC7D1A"/>
    <w:rsid w:val="00ED0A62"/>
    <w:rsid w:val="00ED0DA8"/>
    <w:rsid w:val="00ED0EFD"/>
    <w:rsid w:val="00ED161E"/>
    <w:rsid w:val="00ED1F7C"/>
    <w:rsid w:val="00ED2644"/>
    <w:rsid w:val="00ED28BA"/>
    <w:rsid w:val="00ED2D9B"/>
    <w:rsid w:val="00ED2D9C"/>
    <w:rsid w:val="00ED3028"/>
    <w:rsid w:val="00ED304C"/>
    <w:rsid w:val="00ED360F"/>
    <w:rsid w:val="00ED37A6"/>
    <w:rsid w:val="00ED3EC5"/>
    <w:rsid w:val="00ED445A"/>
    <w:rsid w:val="00ED4566"/>
    <w:rsid w:val="00ED4E8E"/>
    <w:rsid w:val="00ED4F9F"/>
    <w:rsid w:val="00ED5205"/>
    <w:rsid w:val="00ED5486"/>
    <w:rsid w:val="00ED559D"/>
    <w:rsid w:val="00ED5A04"/>
    <w:rsid w:val="00ED6530"/>
    <w:rsid w:val="00ED670A"/>
    <w:rsid w:val="00ED6990"/>
    <w:rsid w:val="00ED6B01"/>
    <w:rsid w:val="00ED6B52"/>
    <w:rsid w:val="00ED6D3A"/>
    <w:rsid w:val="00ED72C9"/>
    <w:rsid w:val="00ED72CB"/>
    <w:rsid w:val="00ED73CC"/>
    <w:rsid w:val="00ED7560"/>
    <w:rsid w:val="00ED75CB"/>
    <w:rsid w:val="00ED75D6"/>
    <w:rsid w:val="00ED7A08"/>
    <w:rsid w:val="00ED7E79"/>
    <w:rsid w:val="00EE0085"/>
    <w:rsid w:val="00EE0418"/>
    <w:rsid w:val="00EE0888"/>
    <w:rsid w:val="00EE0CD9"/>
    <w:rsid w:val="00EE0FBD"/>
    <w:rsid w:val="00EE1615"/>
    <w:rsid w:val="00EE1B24"/>
    <w:rsid w:val="00EE1B3E"/>
    <w:rsid w:val="00EE1C12"/>
    <w:rsid w:val="00EE1C1E"/>
    <w:rsid w:val="00EE1EE0"/>
    <w:rsid w:val="00EE2260"/>
    <w:rsid w:val="00EE259E"/>
    <w:rsid w:val="00EE279E"/>
    <w:rsid w:val="00EE27EE"/>
    <w:rsid w:val="00EE2AB3"/>
    <w:rsid w:val="00EE2E1C"/>
    <w:rsid w:val="00EE3398"/>
    <w:rsid w:val="00EE3CB6"/>
    <w:rsid w:val="00EE3D6A"/>
    <w:rsid w:val="00EE420B"/>
    <w:rsid w:val="00EE4801"/>
    <w:rsid w:val="00EE4842"/>
    <w:rsid w:val="00EE4CD3"/>
    <w:rsid w:val="00EE4D66"/>
    <w:rsid w:val="00EE4FDC"/>
    <w:rsid w:val="00EE50D3"/>
    <w:rsid w:val="00EE57BE"/>
    <w:rsid w:val="00EE5AB7"/>
    <w:rsid w:val="00EE5DB0"/>
    <w:rsid w:val="00EE5FA3"/>
    <w:rsid w:val="00EE68EE"/>
    <w:rsid w:val="00EE6F69"/>
    <w:rsid w:val="00EE76EB"/>
    <w:rsid w:val="00EE77DC"/>
    <w:rsid w:val="00EE7981"/>
    <w:rsid w:val="00EE7A5A"/>
    <w:rsid w:val="00EE7AD7"/>
    <w:rsid w:val="00EE7F79"/>
    <w:rsid w:val="00EE7FE9"/>
    <w:rsid w:val="00EF0662"/>
    <w:rsid w:val="00EF06BF"/>
    <w:rsid w:val="00EF06C6"/>
    <w:rsid w:val="00EF0F66"/>
    <w:rsid w:val="00EF101D"/>
    <w:rsid w:val="00EF1C96"/>
    <w:rsid w:val="00EF1DAE"/>
    <w:rsid w:val="00EF1F1B"/>
    <w:rsid w:val="00EF3728"/>
    <w:rsid w:val="00EF377C"/>
    <w:rsid w:val="00EF3D86"/>
    <w:rsid w:val="00EF3DC2"/>
    <w:rsid w:val="00EF3E64"/>
    <w:rsid w:val="00EF3EB6"/>
    <w:rsid w:val="00EF4127"/>
    <w:rsid w:val="00EF4240"/>
    <w:rsid w:val="00EF49B9"/>
    <w:rsid w:val="00EF4C23"/>
    <w:rsid w:val="00EF4DD2"/>
    <w:rsid w:val="00EF4F45"/>
    <w:rsid w:val="00EF5FD3"/>
    <w:rsid w:val="00EF5FEF"/>
    <w:rsid w:val="00EF60B9"/>
    <w:rsid w:val="00EF622D"/>
    <w:rsid w:val="00EF6383"/>
    <w:rsid w:val="00EF645D"/>
    <w:rsid w:val="00EF682A"/>
    <w:rsid w:val="00EF68EC"/>
    <w:rsid w:val="00EF6910"/>
    <w:rsid w:val="00EF7031"/>
    <w:rsid w:val="00EF7198"/>
    <w:rsid w:val="00EF7982"/>
    <w:rsid w:val="00EF7AE9"/>
    <w:rsid w:val="00F00566"/>
    <w:rsid w:val="00F00655"/>
    <w:rsid w:val="00F00DAC"/>
    <w:rsid w:val="00F01074"/>
    <w:rsid w:val="00F0194C"/>
    <w:rsid w:val="00F01AB5"/>
    <w:rsid w:val="00F01DBA"/>
    <w:rsid w:val="00F01FE1"/>
    <w:rsid w:val="00F0219A"/>
    <w:rsid w:val="00F025F3"/>
    <w:rsid w:val="00F02687"/>
    <w:rsid w:val="00F02ADE"/>
    <w:rsid w:val="00F03506"/>
    <w:rsid w:val="00F0389E"/>
    <w:rsid w:val="00F03AB4"/>
    <w:rsid w:val="00F03ADD"/>
    <w:rsid w:val="00F043D1"/>
    <w:rsid w:val="00F045AF"/>
    <w:rsid w:val="00F045B2"/>
    <w:rsid w:val="00F04CB4"/>
    <w:rsid w:val="00F04D59"/>
    <w:rsid w:val="00F04F22"/>
    <w:rsid w:val="00F05007"/>
    <w:rsid w:val="00F05412"/>
    <w:rsid w:val="00F05839"/>
    <w:rsid w:val="00F05FE2"/>
    <w:rsid w:val="00F06441"/>
    <w:rsid w:val="00F067FC"/>
    <w:rsid w:val="00F06B31"/>
    <w:rsid w:val="00F06D75"/>
    <w:rsid w:val="00F071B6"/>
    <w:rsid w:val="00F07295"/>
    <w:rsid w:val="00F0738E"/>
    <w:rsid w:val="00F076B0"/>
    <w:rsid w:val="00F07BC3"/>
    <w:rsid w:val="00F1005B"/>
    <w:rsid w:val="00F10540"/>
    <w:rsid w:val="00F108C6"/>
    <w:rsid w:val="00F111CD"/>
    <w:rsid w:val="00F114C2"/>
    <w:rsid w:val="00F11623"/>
    <w:rsid w:val="00F11808"/>
    <w:rsid w:val="00F11E14"/>
    <w:rsid w:val="00F11E66"/>
    <w:rsid w:val="00F1244A"/>
    <w:rsid w:val="00F128EA"/>
    <w:rsid w:val="00F12ABA"/>
    <w:rsid w:val="00F13097"/>
    <w:rsid w:val="00F130EE"/>
    <w:rsid w:val="00F1311A"/>
    <w:rsid w:val="00F13D3C"/>
    <w:rsid w:val="00F14535"/>
    <w:rsid w:val="00F147AC"/>
    <w:rsid w:val="00F14D7D"/>
    <w:rsid w:val="00F15864"/>
    <w:rsid w:val="00F15FC2"/>
    <w:rsid w:val="00F15FED"/>
    <w:rsid w:val="00F1614C"/>
    <w:rsid w:val="00F16364"/>
    <w:rsid w:val="00F169CE"/>
    <w:rsid w:val="00F16ADE"/>
    <w:rsid w:val="00F16FFE"/>
    <w:rsid w:val="00F17345"/>
    <w:rsid w:val="00F17AC9"/>
    <w:rsid w:val="00F212DD"/>
    <w:rsid w:val="00F21395"/>
    <w:rsid w:val="00F218B2"/>
    <w:rsid w:val="00F218FF"/>
    <w:rsid w:val="00F21CBD"/>
    <w:rsid w:val="00F221A7"/>
    <w:rsid w:val="00F221EA"/>
    <w:rsid w:val="00F2244C"/>
    <w:rsid w:val="00F235BC"/>
    <w:rsid w:val="00F238F9"/>
    <w:rsid w:val="00F239D4"/>
    <w:rsid w:val="00F23A32"/>
    <w:rsid w:val="00F23B1C"/>
    <w:rsid w:val="00F247DD"/>
    <w:rsid w:val="00F25009"/>
    <w:rsid w:val="00F255CD"/>
    <w:rsid w:val="00F25738"/>
    <w:rsid w:val="00F2589F"/>
    <w:rsid w:val="00F2602D"/>
    <w:rsid w:val="00F261E6"/>
    <w:rsid w:val="00F26592"/>
    <w:rsid w:val="00F265EC"/>
    <w:rsid w:val="00F266B1"/>
    <w:rsid w:val="00F268E5"/>
    <w:rsid w:val="00F26CDA"/>
    <w:rsid w:val="00F26E9A"/>
    <w:rsid w:val="00F27095"/>
    <w:rsid w:val="00F2730A"/>
    <w:rsid w:val="00F27402"/>
    <w:rsid w:val="00F27831"/>
    <w:rsid w:val="00F27ADA"/>
    <w:rsid w:val="00F27D0B"/>
    <w:rsid w:val="00F27F33"/>
    <w:rsid w:val="00F27F7A"/>
    <w:rsid w:val="00F30154"/>
    <w:rsid w:val="00F30AE7"/>
    <w:rsid w:val="00F30B2E"/>
    <w:rsid w:val="00F30C02"/>
    <w:rsid w:val="00F30FDD"/>
    <w:rsid w:val="00F310CE"/>
    <w:rsid w:val="00F31281"/>
    <w:rsid w:val="00F318D1"/>
    <w:rsid w:val="00F31AAA"/>
    <w:rsid w:val="00F31E00"/>
    <w:rsid w:val="00F31F1C"/>
    <w:rsid w:val="00F3224B"/>
    <w:rsid w:val="00F32A4F"/>
    <w:rsid w:val="00F32AA4"/>
    <w:rsid w:val="00F32B2F"/>
    <w:rsid w:val="00F33560"/>
    <w:rsid w:val="00F338FF"/>
    <w:rsid w:val="00F3431D"/>
    <w:rsid w:val="00F3460E"/>
    <w:rsid w:val="00F3473A"/>
    <w:rsid w:val="00F349F9"/>
    <w:rsid w:val="00F35168"/>
    <w:rsid w:val="00F35516"/>
    <w:rsid w:val="00F35E23"/>
    <w:rsid w:val="00F3678A"/>
    <w:rsid w:val="00F36863"/>
    <w:rsid w:val="00F3691E"/>
    <w:rsid w:val="00F369F8"/>
    <w:rsid w:val="00F3712D"/>
    <w:rsid w:val="00F37384"/>
    <w:rsid w:val="00F37412"/>
    <w:rsid w:val="00F378D2"/>
    <w:rsid w:val="00F379E0"/>
    <w:rsid w:val="00F40701"/>
    <w:rsid w:val="00F407CB"/>
    <w:rsid w:val="00F408A1"/>
    <w:rsid w:val="00F408E3"/>
    <w:rsid w:val="00F40912"/>
    <w:rsid w:val="00F40CF7"/>
    <w:rsid w:val="00F413DE"/>
    <w:rsid w:val="00F41917"/>
    <w:rsid w:val="00F41951"/>
    <w:rsid w:val="00F41FB5"/>
    <w:rsid w:val="00F421B1"/>
    <w:rsid w:val="00F422BC"/>
    <w:rsid w:val="00F426A7"/>
    <w:rsid w:val="00F42D5C"/>
    <w:rsid w:val="00F4324C"/>
    <w:rsid w:val="00F43AFE"/>
    <w:rsid w:val="00F4485A"/>
    <w:rsid w:val="00F449B6"/>
    <w:rsid w:val="00F44AF6"/>
    <w:rsid w:val="00F44E39"/>
    <w:rsid w:val="00F452B7"/>
    <w:rsid w:val="00F45528"/>
    <w:rsid w:val="00F456AB"/>
    <w:rsid w:val="00F45780"/>
    <w:rsid w:val="00F458CC"/>
    <w:rsid w:val="00F46C30"/>
    <w:rsid w:val="00F4732B"/>
    <w:rsid w:val="00F478CD"/>
    <w:rsid w:val="00F479F6"/>
    <w:rsid w:val="00F47F19"/>
    <w:rsid w:val="00F50049"/>
    <w:rsid w:val="00F50057"/>
    <w:rsid w:val="00F504D2"/>
    <w:rsid w:val="00F50745"/>
    <w:rsid w:val="00F50E53"/>
    <w:rsid w:val="00F50EB0"/>
    <w:rsid w:val="00F50FA4"/>
    <w:rsid w:val="00F511DA"/>
    <w:rsid w:val="00F5153B"/>
    <w:rsid w:val="00F515D2"/>
    <w:rsid w:val="00F51642"/>
    <w:rsid w:val="00F5174C"/>
    <w:rsid w:val="00F51876"/>
    <w:rsid w:val="00F51BFF"/>
    <w:rsid w:val="00F5206D"/>
    <w:rsid w:val="00F52126"/>
    <w:rsid w:val="00F521B2"/>
    <w:rsid w:val="00F52383"/>
    <w:rsid w:val="00F52506"/>
    <w:rsid w:val="00F52B2C"/>
    <w:rsid w:val="00F52CBC"/>
    <w:rsid w:val="00F52F48"/>
    <w:rsid w:val="00F5331E"/>
    <w:rsid w:val="00F539CC"/>
    <w:rsid w:val="00F53D14"/>
    <w:rsid w:val="00F540C0"/>
    <w:rsid w:val="00F541E1"/>
    <w:rsid w:val="00F54440"/>
    <w:rsid w:val="00F5458A"/>
    <w:rsid w:val="00F54718"/>
    <w:rsid w:val="00F547BE"/>
    <w:rsid w:val="00F547F5"/>
    <w:rsid w:val="00F54935"/>
    <w:rsid w:val="00F54AAE"/>
    <w:rsid w:val="00F552D1"/>
    <w:rsid w:val="00F55369"/>
    <w:rsid w:val="00F55473"/>
    <w:rsid w:val="00F55505"/>
    <w:rsid w:val="00F555C0"/>
    <w:rsid w:val="00F55EBC"/>
    <w:rsid w:val="00F56093"/>
    <w:rsid w:val="00F564CE"/>
    <w:rsid w:val="00F567DB"/>
    <w:rsid w:val="00F571FB"/>
    <w:rsid w:val="00F575DD"/>
    <w:rsid w:val="00F6051C"/>
    <w:rsid w:val="00F614DD"/>
    <w:rsid w:val="00F617AE"/>
    <w:rsid w:val="00F61E71"/>
    <w:rsid w:val="00F62034"/>
    <w:rsid w:val="00F6229F"/>
    <w:rsid w:val="00F62AAE"/>
    <w:rsid w:val="00F62AF0"/>
    <w:rsid w:val="00F6315F"/>
    <w:rsid w:val="00F63352"/>
    <w:rsid w:val="00F6379D"/>
    <w:rsid w:val="00F63B38"/>
    <w:rsid w:val="00F640FB"/>
    <w:rsid w:val="00F6440A"/>
    <w:rsid w:val="00F644FD"/>
    <w:rsid w:val="00F64B57"/>
    <w:rsid w:val="00F64B73"/>
    <w:rsid w:val="00F64F8E"/>
    <w:rsid w:val="00F65195"/>
    <w:rsid w:val="00F654AB"/>
    <w:rsid w:val="00F65A28"/>
    <w:rsid w:val="00F65B64"/>
    <w:rsid w:val="00F65F06"/>
    <w:rsid w:val="00F66025"/>
    <w:rsid w:val="00F66210"/>
    <w:rsid w:val="00F662D3"/>
    <w:rsid w:val="00F662EE"/>
    <w:rsid w:val="00F663BB"/>
    <w:rsid w:val="00F663C0"/>
    <w:rsid w:val="00F6644C"/>
    <w:rsid w:val="00F66629"/>
    <w:rsid w:val="00F6671E"/>
    <w:rsid w:val="00F66C5F"/>
    <w:rsid w:val="00F66CDA"/>
    <w:rsid w:val="00F67558"/>
    <w:rsid w:val="00F6757D"/>
    <w:rsid w:val="00F67D13"/>
    <w:rsid w:val="00F7024E"/>
    <w:rsid w:val="00F705FE"/>
    <w:rsid w:val="00F70754"/>
    <w:rsid w:val="00F70E70"/>
    <w:rsid w:val="00F71076"/>
    <w:rsid w:val="00F710AB"/>
    <w:rsid w:val="00F71489"/>
    <w:rsid w:val="00F7149E"/>
    <w:rsid w:val="00F714AC"/>
    <w:rsid w:val="00F71583"/>
    <w:rsid w:val="00F71636"/>
    <w:rsid w:val="00F716E2"/>
    <w:rsid w:val="00F71BC9"/>
    <w:rsid w:val="00F71D98"/>
    <w:rsid w:val="00F71FE6"/>
    <w:rsid w:val="00F7200F"/>
    <w:rsid w:val="00F72A2D"/>
    <w:rsid w:val="00F72E59"/>
    <w:rsid w:val="00F73129"/>
    <w:rsid w:val="00F745D1"/>
    <w:rsid w:val="00F746AD"/>
    <w:rsid w:val="00F746EE"/>
    <w:rsid w:val="00F74CBB"/>
    <w:rsid w:val="00F74E4E"/>
    <w:rsid w:val="00F74FF2"/>
    <w:rsid w:val="00F752BF"/>
    <w:rsid w:val="00F754AC"/>
    <w:rsid w:val="00F75600"/>
    <w:rsid w:val="00F7572E"/>
    <w:rsid w:val="00F757B3"/>
    <w:rsid w:val="00F75C16"/>
    <w:rsid w:val="00F75F32"/>
    <w:rsid w:val="00F761C2"/>
    <w:rsid w:val="00F766CE"/>
    <w:rsid w:val="00F76A2A"/>
    <w:rsid w:val="00F773B2"/>
    <w:rsid w:val="00F77517"/>
    <w:rsid w:val="00F77633"/>
    <w:rsid w:val="00F7794C"/>
    <w:rsid w:val="00F77BFA"/>
    <w:rsid w:val="00F77D91"/>
    <w:rsid w:val="00F77D93"/>
    <w:rsid w:val="00F77F90"/>
    <w:rsid w:val="00F8044C"/>
    <w:rsid w:val="00F80560"/>
    <w:rsid w:val="00F80841"/>
    <w:rsid w:val="00F80DC2"/>
    <w:rsid w:val="00F81A69"/>
    <w:rsid w:val="00F81FCF"/>
    <w:rsid w:val="00F82134"/>
    <w:rsid w:val="00F822B2"/>
    <w:rsid w:val="00F822BE"/>
    <w:rsid w:val="00F82627"/>
    <w:rsid w:val="00F827D7"/>
    <w:rsid w:val="00F828E2"/>
    <w:rsid w:val="00F82AD6"/>
    <w:rsid w:val="00F836BA"/>
    <w:rsid w:val="00F83D96"/>
    <w:rsid w:val="00F83EA1"/>
    <w:rsid w:val="00F842A4"/>
    <w:rsid w:val="00F84A13"/>
    <w:rsid w:val="00F84E4B"/>
    <w:rsid w:val="00F8531B"/>
    <w:rsid w:val="00F8561A"/>
    <w:rsid w:val="00F85E1E"/>
    <w:rsid w:val="00F85FB2"/>
    <w:rsid w:val="00F862A0"/>
    <w:rsid w:val="00F86957"/>
    <w:rsid w:val="00F86A17"/>
    <w:rsid w:val="00F86B2F"/>
    <w:rsid w:val="00F8715B"/>
    <w:rsid w:val="00F87384"/>
    <w:rsid w:val="00F8760C"/>
    <w:rsid w:val="00F879E5"/>
    <w:rsid w:val="00F87BD0"/>
    <w:rsid w:val="00F909D3"/>
    <w:rsid w:val="00F90B11"/>
    <w:rsid w:val="00F90BE1"/>
    <w:rsid w:val="00F913D6"/>
    <w:rsid w:val="00F915EF"/>
    <w:rsid w:val="00F91A00"/>
    <w:rsid w:val="00F92094"/>
    <w:rsid w:val="00F9238B"/>
    <w:rsid w:val="00F93087"/>
    <w:rsid w:val="00F930EF"/>
    <w:rsid w:val="00F9402A"/>
    <w:rsid w:val="00F9454F"/>
    <w:rsid w:val="00F94593"/>
    <w:rsid w:val="00F946F1"/>
    <w:rsid w:val="00F9477D"/>
    <w:rsid w:val="00F94DB9"/>
    <w:rsid w:val="00F95E33"/>
    <w:rsid w:val="00F95FBB"/>
    <w:rsid w:val="00F960EC"/>
    <w:rsid w:val="00F96384"/>
    <w:rsid w:val="00F9642F"/>
    <w:rsid w:val="00F967A4"/>
    <w:rsid w:val="00F969DB"/>
    <w:rsid w:val="00F96A5D"/>
    <w:rsid w:val="00F96C31"/>
    <w:rsid w:val="00F96E7D"/>
    <w:rsid w:val="00F96EF1"/>
    <w:rsid w:val="00F97398"/>
    <w:rsid w:val="00F973D7"/>
    <w:rsid w:val="00F97A5D"/>
    <w:rsid w:val="00FA041E"/>
    <w:rsid w:val="00FA05F4"/>
    <w:rsid w:val="00FA0690"/>
    <w:rsid w:val="00FA06A8"/>
    <w:rsid w:val="00FA17B9"/>
    <w:rsid w:val="00FA1A30"/>
    <w:rsid w:val="00FA1B03"/>
    <w:rsid w:val="00FA229C"/>
    <w:rsid w:val="00FA22A4"/>
    <w:rsid w:val="00FA22CC"/>
    <w:rsid w:val="00FA259E"/>
    <w:rsid w:val="00FA2637"/>
    <w:rsid w:val="00FA27A1"/>
    <w:rsid w:val="00FA304D"/>
    <w:rsid w:val="00FA34B3"/>
    <w:rsid w:val="00FA3A26"/>
    <w:rsid w:val="00FA3A48"/>
    <w:rsid w:val="00FA3BF4"/>
    <w:rsid w:val="00FA3C2B"/>
    <w:rsid w:val="00FA4129"/>
    <w:rsid w:val="00FA439A"/>
    <w:rsid w:val="00FA4765"/>
    <w:rsid w:val="00FA4C3D"/>
    <w:rsid w:val="00FA4F59"/>
    <w:rsid w:val="00FA5221"/>
    <w:rsid w:val="00FA528A"/>
    <w:rsid w:val="00FA532C"/>
    <w:rsid w:val="00FA55CB"/>
    <w:rsid w:val="00FA5E73"/>
    <w:rsid w:val="00FA63EC"/>
    <w:rsid w:val="00FA69CB"/>
    <w:rsid w:val="00FA6C34"/>
    <w:rsid w:val="00FA6DF5"/>
    <w:rsid w:val="00FA6EF0"/>
    <w:rsid w:val="00FA74BA"/>
    <w:rsid w:val="00FA7B36"/>
    <w:rsid w:val="00FB0039"/>
    <w:rsid w:val="00FB042D"/>
    <w:rsid w:val="00FB04C4"/>
    <w:rsid w:val="00FB080F"/>
    <w:rsid w:val="00FB0A22"/>
    <w:rsid w:val="00FB0FB2"/>
    <w:rsid w:val="00FB123E"/>
    <w:rsid w:val="00FB124E"/>
    <w:rsid w:val="00FB1331"/>
    <w:rsid w:val="00FB1993"/>
    <w:rsid w:val="00FB2028"/>
    <w:rsid w:val="00FB238F"/>
    <w:rsid w:val="00FB271D"/>
    <w:rsid w:val="00FB29DB"/>
    <w:rsid w:val="00FB2B3B"/>
    <w:rsid w:val="00FB2EBA"/>
    <w:rsid w:val="00FB3456"/>
    <w:rsid w:val="00FB34B7"/>
    <w:rsid w:val="00FB3596"/>
    <w:rsid w:val="00FB3CF9"/>
    <w:rsid w:val="00FB3ECF"/>
    <w:rsid w:val="00FB4576"/>
    <w:rsid w:val="00FB47B1"/>
    <w:rsid w:val="00FB48D6"/>
    <w:rsid w:val="00FB509D"/>
    <w:rsid w:val="00FB5365"/>
    <w:rsid w:val="00FB56B3"/>
    <w:rsid w:val="00FB5978"/>
    <w:rsid w:val="00FB5C39"/>
    <w:rsid w:val="00FB637B"/>
    <w:rsid w:val="00FB6B8E"/>
    <w:rsid w:val="00FB6CF2"/>
    <w:rsid w:val="00FB6E80"/>
    <w:rsid w:val="00FB6EF3"/>
    <w:rsid w:val="00FB6F59"/>
    <w:rsid w:val="00FB72D9"/>
    <w:rsid w:val="00FB79E7"/>
    <w:rsid w:val="00FB7BC0"/>
    <w:rsid w:val="00FB7D7B"/>
    <w:rsid w:val="00FC013D"/>
    <w:rsid w:val="00FC09B1"/>
    <w:rsid w:val="00FC0ADD"/>
    <w:rsid w:val="00FC0D3F"/>
    <w:rsid w:val="00FC0D78"/>
    <w:rsid w:val="00FC0E36"/>
    <w:rsid w:val="00FC11F5"/>
    <w:rsid w:val="00FC157F"/>
    <w:rsid w:val="00FC1687"/>
    <w:rsid w:val="00FC1F82"/>
    <w:rsid w:val="00FC2361"/>
    <w:rsid w:val="00FC2806"/>
    <w:rsid w:val="00FC28DB"/>
    <w:rsid w:val="00FC306C"/>
    <w:rsid w:val="00FC3263"/>
    <w:rsid w:val="00FC3BEC"/>
    <w:rsid w:val="00FC406F"/>
    <w:rsid w:val="00FC4459"/>
    <w:rsid w:val="00FC4A02"/>
    <w:rsid w:val="00FC4A45"/>
    <w:rsid w:val="00FC52D9"/>
    <w:rsid w:val="00FC5804"/>
    <w:rsid w:val="00FC586E"/>
    <w:rsid w:val="00FC5C22"/>
    <w:rsid w:val="00FC5C23"/>
    <w:rsid w:val="00FC63D5"/>
    <w:rsid w:val="00FC6581"/>
    <w:rsid w:val="00FC673B"/>
    <w:rsid w:val="00FC675E"/>
    <w:rsid w:val="00FC682F"/>
    <w:rsid w:val="00FC69DB"/>
    <w:rsid w:val="00FC6BD0"/>
    <w:rsid w:val="00FC6F04"/>
    <w:rsid w:val="00FC7DF3"/>
    <w:rsid w:val="00FD0744"/>
    <w:rsid w:val="00FD15D9"/>
    <w:rsid w:val="00FD1AB5"/>
    <w:rsid w:val="00FD22CB"/>
    <w:rsid w:val="00FD2608"/>
    <w:rsid w:val="00FD290A"/>
    <w:rsid w:val="00FD2C54"/>
    <w:rsid w:val="00FD2E3A"/>
    <w:rsid w:val="00FD2E61"/>
    <w:rsid w:val="00FD3603"/>
    <w:rsid w:val="00FD3656"/>
    <w:rsid w:val="00FD36EB"/>
    <w:rsid w:val="00FD387E"/>
    <w:rsid w:val="00FD3CA5"/>
    <w:rsid w:val="00FD3CB1"/>
    <w:rsid w:val="00FD3FDB"/>
    <w:rsid w:val="00FD40A0"/>
    <w:rsid w:val="00FD41F6"/>
    <w:rsid w:val="00FD4AC3"/>
    <w:rsid w:val="00FD4DA0"/>
    <w:rsid w:val="00FD50ED"/>
    <w:rsid w:val="00FD5206"/>
    <w:rsid w:val="00FD5221"/>
    <w:rsid w:val="00FD561B"/>
    <w:rsid w:val="00FD5889"/>
    <w:rsid w:val="00FD5A53"/>
    <w:rsid w:val="00FD6123"/>
    <w:rsid w:val="00FD645D"/>
    <w:rsid w:val="00FD6506"/>
    <w:rsid w:val="00FD6BED"/>
    <w:rsid w:val="00FD6D3C"/>
    <w:rsid w:val="00FD6F87"/>
    <w:rsid w:val="00FD6FA3"/>
    <w:rsid w:val="00FD736A"/>
    <w:rsid w:val="00FD78AF"/>
    <w:rsid w:val="00FD78EA"/>
    <w:rsid w:val="00FE021D"/>
    <w:rsid w:val="00FE0864"/>
    <w:rsid w:val="00FE0D14"/>
    <w:rsid w:val="00FE135A"/>
    <w:rsid w:val="00FE1890"/>
    <w:rsid w:val="00FE1A2A"/>
    <w:rsid w:val="00FE221C"/>
    <w:rsid w:val="00FE22DF"/>
    <w:rsid w:val="00FE23AD"/>
    <w:rsid w:val="00FE24D0"/>
    <w:rsid w:val="00FE2D82"/>
    <w:rsid w:val="00FE2F48"/>
    <w:rsid w:val="00FE307C"/>
    <w:rsid w:val="00FE435E"/>
    <w:rsid w:val="00FE46B0"/>
    <w:rsid w:val="00FE49AC"/>
    <w:rsid w:val="00FE4E90"/>
    <w:rsid w:val="00FE4EC9"/>
    <w:rsid w:val="00FE4FB6"/>
    <w:rsid w:val="00FE4FE2"/>
    <w:rsid w:val="00FE5042"/>
    <w:rsid w:val="00FE551E"/>
    <w:rsid w:val="00FE556C"/>
    <w:rsid w:val="00FE5D1F"/>
    <w:rsid w:val="00FE64C4"/>
    <w:rsid w:val="00FE685C"/>
    <w:rsid w:val="00FE6E71"/>
    <w:rsid w:val="00FE74DB"/>
    <w:rsid w:val="00FE7C76"/>
    <w:rsid w:val="00FF0610"/>
    <w:rsid w:val="00FF08B7"/>
    <w:rsid w:val="00FF0A60"/>
    <w:rsid w:val="00FF1A93"/>
    <w:rsid w:val="00FF1FD2"/>
    <w:rsid w:val="00FF200F"/>
    <w:rsid w:val="00FF2316"/>
    <w:rsid w:val="00FF2557"/>
    <w:rsid w:val="00FF25D7"/>
    <w:rsid w:val="00FF2FEF"/>
    <w:rsid w:val="00FF3111"/>
    <w:rsid w:val="00FF3D74"/>
    <w:rsid w:val="00FF3FBE"/>
    <w:rsid w:val="00FF40E7"/>
    <w:rsid w:val="00FF44E7"/>
    <w:rsid w:val="00FF4AF4"/>
    <w:rsid w:val="00FF4D2F"/>
    <w:rsid w:val="00FF5232"/>
    <w:rsid w:val="00FF52CA"/>
    <w:rsid w:val="00FF5B12"/>
    <w:rsid w:val="00FF5B25"/>
    <w:rsid w:val="00FF5D54"/>
    <w:rsid w:val="00FF61F3"/>
    <w:rsid w:val="00FF62F6"/>
    <w:rsid w:val="00FF6839"/>
    <w:rsid w:val="00FF69EF"/>
    <w:rsid w:val="00FF6DDA"/>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1A9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character" w:customStyle="1" w:styleId="Mencinsinresolver13">
    <w:name w:val="Mención sin resolver13"/>
    <w:basedOn w:val="Fuentedeprrafopredeter"/>
    <w:uiPriority w:val="99"/>
    <w:semiHidden/>
    <w:unhideWhenUsed/>
    <w:rsid w:val="00DE7E8E"/>
    <w:rPr>
      <w:color w:val="605E5C"/>
      <w:shd w:val="clear" w:color="auto" w:fill="E1DFDD"/>
    </w:rPr>
  </w:style>
  <w:style w:type="character" w:customStyle="1" w:styleId="Mencinsinresolver14">
    <w:name w:val="Mención sin resolver14"/>
    <w:basedOn w:val="Fuentedeprrafopredeter"/>
    <w:uiPriority w:val="99"/>
    <w:semiHidden/>
    <w:unhideWhenUsed/>
    <w:rsid w:val="004162A4"/>
    <w:rPr>
      <w:color w:val="605E5C"/>
      <w:shd w:val="clear" w:color="auto" w:fill="E1DFDD"/>
    </w:rPr>
  </w:style>
  <w:style w:type="character" w:customStyle="1" w:styleId="Mencinsinresolver15">
    <w:name w:val="Mención sin resolver15"/>
    <w:basedOn w:val="Fuentedeprrafopredeter"/>
    <w:uiPriority w:val="99"/>
    <w:semiHidden/>
    <w:unhideWhenUsed/>
    <w:rsid w:val="00DE59E5"/>
    <w:rPr>
      <w:color w:val="605E5C"/>
      <w:shd w:val="clear" w:color="auto" w:fill="E1DFDD"/>
    </w:rPr>
  </w:style>
  <w:style w:type="character" w:customStyle="1" w:styleId="Mencinsinresolver16">
    <w:name w:val="Mención sin resolver16"/>
    <w:basedOn w:val="Fuentedeprrafopredeter"/>
    <w:uiPriority w:val="99"/>
    <w:semiHidden/>
    <w:unhideWhenUsed/>
    <w:rsid w:val="00D74129"/>
    <w:rPr>
      <w:color w:val="605E5C"/>
      <w:shd w:val="clear" w:color="auto" w:fill="E1DFDD"/>
    </w:rPr>
  </w:style>
  <w:style w:type="character" w:customStyle="1" w:styleId="Mencinsinresolver17">
    <w:name w:val="Mención sin resolver17"/>
    <w:basedOn w:val="Fuentedeprrafopredeter"/>
    <w:uiPriority w:val="99"/>
    <w:semiHidden/>
    <w:unhideWhenUsed/>
    <w:rsid w:val="001050F5"/>
    <w:rPr>
      <w:color w:val="605E5C"/>
      <w:shd w:val="clear" w:color="auto" w:fill="E1DFDD"/>
    </w:rPr>
  </w:style>
  <w:style w:type="table" w:customStyle="1" w:styleId="Tablaconcuadrcula1111214">
    <w:name w:val="Tabla con cuadrícula1111214"/>
    <w:basedOn w:val="Tablanormal"/>
    <w:uiPriority w:val="39"/>
    <w:rsid w:val="00AD3ABB"/>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8">
    <w:name w:val="Mención sin resolver18"/>
    <w:basedOn w:val="Fuentedeprrafopredeter"/>
    <w:uiPriority w:val="99"/>
    <w:semiHidden/>
    <w:unhideWhenUsed/>
    <w:rsid w:val="00727514"/>
    <w:rPr>
      <w:color w:val="605E5C"/>
      <w:shd w:val="clear" w:color="auto" w:fill="E1DFDD"/>
    </w:rPr>
  </w:style>
  <w:style w:type="table" w:customStyle="1" w:styleId="Tablaconcuadrcula11112131">
    <w:name w:val="Tabla con cuadrícula11112131"/>
    <w:basedOn w:val="Tablanormal"/>
    <w:uiPriority w:val="39"/>
    <w:rsid w:val="00B174DF"/>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311">
    <w:name w:val="Tabla con cuadrícula111121311"/>
    <w:basedOn w:val="Tablanormal"/>
    <w:uiPriority w:val="39"/>
    <w:rsid w:val="00C52EB2"/>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9">
    <w:name w:val="Mención sin resolver19"/>
    <w:basedOn w:val="Fuentedeprrafopredeter"/>
    <w:uiPriority w:val="99"/>
    <w:semiHidden/>
    <w:unhideWhenUsed/>
    <w:rsid w:val="009574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8027110">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0762729">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3404661">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3528415">
      <w:bodyDiv w:val="1"/>
      <w:marLeft w:val="0"/>
      <w:marRight w:val="0"/>
      <w:marTop w:val="0"/>
      <w:marBottom w:val="0"/>
      <w:divBdr>
        <w:top w:val="none" w:sz="0" w:space="0" w:color="auto"/>
        <w:left w:val="none" w:sz="0" w:space="0" w:color="auto"/>
        <w:bottom w:val="none" w:sz="0" w:space="0" w:color="auto"/>
        <w:right w:val="none" w:sz="0" w:space="0" w:color="auto"/>
      </w:divBdr>
    </w:div>
    <w:div w:id="114836061">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8444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557739">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7288777">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2525119">
      <w:bodyDiv w:val="1"/>
      <w:marLeft w:val="0"/>
      <w:marRight w:val="0"/>
      <w:marTop w:val="0"/>
      <w:marBottom w:val="0"/>
      <w:divBdr>
        <w:top w:val="none" w:sz="0" w:space="0" w:color="auto"/>
        <w:left w:val="none" w:sz="0" w:space="0" w:color="auto"/>
        <w:bottom w:val="none" w:sz="0" w:space="0" w:color="auto"/>
        <w:right w:val="none" w:sz="0" w:space="0" w:color="auto"/>
      </w:divBdr>
    </w:div>
    <w:div w:id="153575565">
      <w:bodyDiv w:val="1"/>
      <w:marLeft w:val="0"/>
      <w:marRight w:val="0"/>
      <w:marTop w:val="0"/>
      <w:marBottom w:val="0"/>
      <w:divBdr>
        <w:top w:val="none" w:sz="0" w:space="0" w:color="auto"/>
        <w:left w:val="none" w:sz="0" w:space="0" w:color="auto"/>
        <w:bottom w:val="none" w:sz="0" w:space="0" w:color="auto"/>
        <w:right w:val="none" w:sz="0" w:space="0" w:color="auto"/>
      </w:divBdr>
    </w:div>
    <w:div w:id="155583260">
      <w:bodyDiv w:val="1"/>
      <w:marLeft w:val="0"/>
      <w:marRight w:val="0"/>
      <w:marTop w:val="0"/>
      <w:marBottom w:val="0"/>
      <w:divBdr>
        <w:top w:val="none" w:sz="0" w:space="0" w:color="auto"/>
        <w:left w:val="none" w:sz="0" w:space="0" w:color="auto"/>
        <w:bottom w:val="none" w:sz="0" w:space="0" w:color="auto"/>
        <w:right w:val="none" w:sz="0" w:space="0" w:color="auto"/>
      </w:divBdr>
    </w:div>
    <w:div w:id="156650807">
      <w:bodyDiv w:val="1"/>
      <w:marLeft w:val="0"/>
      <w:marRight w:val="0"/>
      <w:marTop w:val="0"/>
      <w:marBottom w:val="0"/>
      <w:divBdr>
        <w:top w:val="none" w:sz="0" w:space="0" w:color="auto"/>
        <w:left w:val="none" w:sz="0" w:space="0" w:color="auto"/>
        <w:bottom w:val="none" w:sz="0" w:space="0" w:color="auto"/>
        <w:right w:val="none" w:sz="0" w:space="0" w:color="auto"/>
      </w:divBdr>
    </w:div>
    <w:div w:id="158422294">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7306762">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2278488">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6862329">
      <w:bodyDiv w:val="1"/>
      <w:marLeft w:val="0"/>
      <w:marRight w:val="0"/>
      <w:marTop w:val="0"/>
      <w:marBottom w:val="0"/>
      <w:divBdr>
        <w:top w:val="none" w:sz="0" w:space="0" w:color="auto"/>
        <w:left w:val="none" w:sz="0" w:space="0" w:color="auto"/>
        <w:bottom w:val="none" w:sz="0" w:space="0" w:color="auto"/>
        <w:right w:val="none" w:sz="0" w:space="0" w:color="auto"/>
      </w:divBdr>
    </w:div>
    <w:div w:id="246110972">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1541918">
      <w:bodyDiv w:val="1"/>
      <w:marLeft w:val="0"/>
      <w:marRight w:val="0"/>
      <w:marTop w:val="0"/>
      <w:marBottom w:val="0"/>
      <w:divBdr>
        <w:top w:val="none" w:sz="0" w:space="0" w:color="auto"/>
        <w:left w:val="none" w:sz="0" w:space="0" w:color="auto"/>
        <w:bottom w:val="none" w:sz="0" w:space="0" w:color="auto"/>
        <w:right w:val="none" w:sz="0" w:space="0" w:color="auto"/>
      </w:divBdr>
    </w:div>
    <w:div w:id="330104961">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7511633">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936411">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6147789">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48620819">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2352954">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438847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7082719">
      <w:bodyDiv w:val="1"/>
      <w:marLeft w:val="0"/>
      <w:marRight w:val="0"/>
      <w:marTop w:val="0"/>
      <w:marBottom w:val="0"/>
      <w:divBdr>
        <w:top w:val="none" w:sz="0" w:space="0" w:color="auto"/>
        <w:left w:val="none" w:sz="0" w:space="0" w:color="auto"/>
        <w:bottom w:val="none" w:sz="0" w:space="0" w:color="auto"/>
        <w:right w:val="none" w:sz="0" w:space="0" w:color="auto"/>
      </w:divBdr>
      <w:divsChild>
        <w:div w:id="27342663">
          <w:marLeft w:val="0"/>
          <w:marRight w:val="0"/>
          <w:marTop w:val="0"/>
          <w:marBottom w:val="82"/>
          <w:divBdr>
            <w:top w:val="none" w:sz="0" w:space="0" w:color="auto"/>
            <w:left w:val="none" w:sz="0" w:space="0" w:color="auto"/>
            <w:bottom w:val="none" w:sz="0" w:space="0" w:color="auto"/>
            <w:right w:val="none" w:sz="0" w:space="0" w:color="auto"/>
          </w:divBdr>
        </w:div>
        <w:div w:id="1205632906">
          <w:marLeft w:val="0"/>
          <w:marRight w:val="0"/>
          <w:marTop w:val="0"/>
          <w:marBottom w:val="82"/>
          <w:divBdr>
            <w:top w:val="none" w:sz="0" w:space="0" w:color="auto"/>
            <w:left w:val="none" w:sz="0" w:space="0" w:color="auto"/>
            <w:bottom w:val="none" w:sz="0" w:space="0" w:color="auto"/>
            <w:right w:val="none" w:sz="0" w:space="0" w:color="auto"/>
          </w:divBdr>
        </w:div>
        <w:div w:id="86656544">
          <w:marLeft w:val="0"/>
          <w:marRight w:val="0"/>
          <w:marTop w:val="0"/>
          <w:marBottom w:val="82"/>
          <w:divBdr>
            <w:top w:val="none" w:sz="0" w:space="0" w:color="auto"/>
            <w:left w:val="none" w:sz="0" w:space="0" w:color="auto"/>
            <w:bottom w:val="none" w:sz="0" w:space="0" w:color="auto"/>
            <w:right w:val="none" w:sz="0" w:space="0" w:color="auto"/>
          </w:divBdr>
        </w:div>
        <w:div w:id="1231698176">
          <w:marLeft w:val="0"/>
          <w:marRight w:val="0"/>
          <w:marTop w:val="0"/>
          <w:marBottom w:val="82"/>
          <w:divBdr>
            <w:top w:val="none" w:sz="0" w:space="0" w:color="auto"/>
            <w:left w:val="none" w:sz="0" w:space="0" w:color="auto"/>
            <w:bottom w:val="none" w:sz="0" w:space="0" w:color="auto"/>
            <w:right w:val="none" w:sz="0" w:space="0" w:color="auto"/>
          </w:divBdr>
        </w:div>
        <w:div w:id="1235512171">
          <w:marLeft w:val="0"/>
          <w:marRight w:val="0"/>
          <w:marTop w:val="0"/>
          <w:marBottom w:val="101"/>
          <w:divBdr>
            <w:top w:val="none" w:sz="0" w:space="0" w:color="auto"/>
            <w:left w:val="none" w:sz="0" w:space="0" w:color="auto"/>
            <w:bottom w:val="none" w:sz="0" w:space="0" w:color="auto"/>
            <w:right w:val="none" w:sz="0" w:space="0" w:color="auto"/>
          </w:divBdr>
        </w:div>
      </w:divsChild>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6281182">
      <w:bodyDiv w:val="1"/>
      <w:marLeft w:val="0"/>
      <w:marRight w:val="0"/>
      <w:marTop w:val="0"/>
      <w:marBottom w:val="0"/>
      <w:divBdr>
        <w:top w:val="none" w:sz="0" w:space="0" w:color="auto"/>
        <w:left w:val="none" w:sz="0" w:space="0" w:color="auto"/>
        <w:bottom w:val="none" w:sz="0" w:space="0" w:color="auto"/>
        <w:right w:val="none" w:sz="0" w:space="0" w:color="auto"/>
      </w:divBdr>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7459969">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3633722">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3047524">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6275664">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1702700">
      <w:bodyDiv w:val="1"/>
      <w:marLeft w:val="0"/>
      <w:marRight w:val="0"/>
      <w:marTop w:val="0"/>
      <w:marBottom w:val="0"/>
      <w:divBdr>
        <w:top w:val="none" w:sz="0" w:space="0" w:color="auto"/>
        <w:left w:val="none" w:sz="0" w:space="0" w:color="auto"/>
        <w:bottom w:val="none" w:sz="0" w:space="0" w:color="auto"/>
        <w:right w:val="none" w:sz="0" w:space="0" w:color="auto"/>
      </w:divBdr>
    </w:div>
    <w:div w:id="771978873">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7352712">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8498567">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6171436">
      <w:bodyDiv w:val="1"/>
      <w:marLeft w:val="0"/>
      <w:marRight w:val="0"/>
      <w:marTop w:val="0"/>
      <w:marBottom w:val="0"/>
      <w:divBdr>
        <w:top w:val="none" w:sz="0" w:space="0" w:color="auto"/>
        <w:left w:val="none" w:sz="0" w:space="0" w:color="auto"/>
        <w:bottom w:val="none" w:sz="0" w:space="0" w:color="auto"/>
        <w:right w:val="none" w:sz="0" w:space="0" w:color="auto"/>
      </w:divBdr>
      <w:divsChild>
        <w:div w:id="155267144">
          <w:marLeft w:val="0"/>
          <w:marRight w:val="0"/>
          <w:marTop w:val="0"/>
          <w:marBottom w:val="0"/>
          <w:divBdr>
            <w:top w:val="none" w:sz="0" w:space="0" w:color="auto"/>
            <w:left w:val="none" w:sz="0" w:space="0" w:color="auto"/>
            <w:bottom w:val="none" w:sz="0" w:space="0" w:color="auto"/>
            <w:right w:val="none" w:sz="0" w:space="0" w:color="auto"/>
          </w:divBdr>
        </w:div>
        <w:div w:id="1510176490">
          <w:marLeft w:val="0"/>
          <w:marRight w:val="0"/>
          <w:marTop w:val="0"/>
          <w:marBottom w:val="0"/>
          <w:divBdr>
            <w:top w:val="none" w:sz="0" w:space="0" w:color="auto"/>
            <w:left w:val="none" w:sz="0" w:space="0" w:color="auto"/>
            <w:bottom w:val="none" w:sz="0" w:space="0" w:color="auto"/>
            <w:right w:val="none" w:sz="0" w:space="0" w:color="auto"/>
          </w:divBdr>
        </w:div>
        <w:div w:id="441805442">
          <w:marLeft w:val="0"/>
          <w:marRight w:val="0"/>
          <w:marTop w:val="0"/>
          <w:marBottom w:val="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57432297">
      <w:bodyDiv w:val="1"/>
      <w:marLeft w:val="0"/>
      <w:marRight w:val="0"/>
      <w:marTop w:val="0"/>
      <w:marBottom w:val="0"/>
      <w:divBdr>
        <w:top w:val="none" w:sz="0" w:space="0" w:color="auto"/>
        <w:left w:val="none" w:sz="0" w:space="0" w:color="auto"/>
        <w:bottom w:val="none" w:sz="0" w:space="0" w:color="auto"/>
        <w:right w:val="none" w:sz="0" w:space="0" w:color="auto"/>
      </w:divBdr>
    </w:div>
    <w:div w:id="858395534">
      <w:bodyDiv w:val="1"/>
      <w:marLeft w:val="0"/>
      <w:marRight w:val="0"/>
      <w:marTop w:val="0"/>
      <w:marBottom w:val="0"/>
      <w:divBdr>
        <w:top w:val="none" w:sz="0" w:space="0" w:color="auto"/>
        <w:left w:val="none" w:sz="0" w:space="0" w:color="auto"/>
        <w:bottom w:val="none" w:sz="0" w:space="0" w:color="auto"/>
        <w:right w:val="none" w:sz="0" w:space="0" w:color="auto"/>
      </w:divBdr>
    </w:div>
    <w:div w:id="860632505">
      <w:bodyDiv w:val="1"/>
      <w:marLeft w:val="0"/>
      <w:marRight w:val="0"/>
      <w:marTop w:val="0"/>
      <w:marBottom w:val="0"/>
      <w:divBdr>
        <w:top w:val="none" w:sz="0" w:space="0" w:color="auto"/>
        <w:left w:val="none" w:sz="0" w:space="0" w:color="auto"/>
        <w:bottom w:val="none" w:sz="0" w:space="0" w:color="auto"/>
        <w:right w:val="none" w:sz="0" w:space="0" w:color="auto"/>
      </w:divBdr>
      <w:divsChild>
        <w:div w:id="1401833470">
          <w:marLeft w:val="0"/>
          <w:marRight w:val="0"/>
          <w:marTop w:val="0"/>
          <w:marBottom w:val="101"/>
          <w:divBdr>
            <w:top w:val="none" w:sz="0" w:space="0" w:color="auto"/>
            <w:left w:val="none" w:sz="0" w:space="0" w:color="auto"/>
            <w:bottom w:val="none" w:sz="0" w:space="0" w:color="auto"/>
            <w:right w:val="none" w:sz="0" w:space="0" w:color="auto"/>
          </w:divBdr>
        </w:div>
        <w:div w:id="2143188336">
          <w:marLeft w:val="864"/>
          <w:marRight w:val="0"/>
          <w:marTop w:val="0"/>
          <w:marBottom w:val="101"/>
          <w:divBdr>
            <w:top w:val="none" w:sz="0" w:space="0" w:color="auto"/>
            <w:left w:val="none" w:sz="0" w:space="0" w:color="auto"/>
            <w:bottom w:val="none" w:sz="0" w:space="0" w:color="auto"/>
            <w:right w:val="none" w:sz="0" w:space="0" w:color="auto"/>
          </w:divBdr>
        </w:div>
        <w:div w:id="2048752322">
          <w:marLeft w:val="864"/>
          <w:marRight w:val="0"/>
          <w:marTop w:val="0"/>
          <w:marBottom w:val="101"/>
          <w:divBdr>
            <w:top w:val="none" w:sz="0" w:space="0" w:color="auto"/>
            <w:left w:val="none" w:sz="0" w:space="0" w:color="auto"/>
            <w:bottom w:val="none" w:sz="0" w:space="0" w:color="auto"/>
            <w:right w:val="none" w:sz="0" w:space="0" w:color="auto"/>
          </w:divBdr>
        </w:div>
        <w:div w:id="200872698">
          <w:marLeft w:val="0"/>
          <w:marRight w:val="0"/>
          <w:marTop w:val="0"/>
          <w:marBottom w:val="101"/>
          <w:divBdr>
            <w:top w:val="none" w:sz="0" w:space="0" w:color="auto"/>
            <w:left w:val="none" w:sz="0" w:space="0" w:color="auto"/>
            <w:bottom w:val="none" w:sz="0" w:space="0" w:color="auto"/>
            <w:right w:val="none" w:sz="0" w:space="0" w:color="auto"/>
          </w:divBdr>
        </w:div>
        <w:div w:id="159584286">
          <w:marLeft w:val="0"/>
          <w:marRight w:val="0"/>
          <w:marTop w:val="0"/>
          <w:marBottom w:val="101"/>
          <w:divBdr>
            <w:top w:val="none" w:sz="0" w:space="0" w:color="auto"/>
            <w:left w:val="none" w:sz="0" w:space="0" w:color="auto"/>
            <w:bottom w:val="none" w:sz="0" w:space="0" w:color="auto"/>
            <w:right w:val="none" w:sz="0" w:space="0" w:color="auto"/>
          </w:divBdr>
        </w:div>
        <w:div w:id="1786845738">
          <w:marLeft w:val="0"/>
          <w:marRight w:val="0"/>
          <w:marTop w:val="0"/>
          <w:marBottom w:val="101"/>
          <w:divBdr>
            <w:top w:val="none" w:sz="0" w:space="0" w:color="auto"/>
            <w:left w:val="none" w:sz="0" w:space="0" w:color="auto"/>
            <w:bottom w:val="none" w:sz="0" w:space="0" w:color="auto"/>
            <w:right w:val="none" w:sz="0" w:space="0" w:color="auto"/>
          </w:divBdr>
        </w:div>
        <w:div w:id="1054040179">
          <w:marLeft w:val="0"/>
          <w:marRight w:val="0"/>
          <w:marTop w:val="0"/>
          <w:marBottom w:val="101"/>
          <w:divBdr>
            <w:top w:val="none" w:sz="0" w:space="0" w:color="auto"/>
            <w:left w:val="none" w:sz="0" w:space="0" w:color="auto"/>
            <w:bottom w:val="none" w:sz="0" w:space="0" w:color="auto"/>
            <w:right w:val="none" w:sz="0" w:space="0" w:color="auto"/>
          </w:divBdr>
        </w:div>
      </w:divsChild>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35623">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984605">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79503799">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4892672">
      <w:bodyDiv w:val="1"/>
      <w:marLeft w:val="0"/>
      <w:marRight w:val="0"/>
      <w:marTop w:val="0"/>
      <w:marBottom w:val="0"/>
      <w:divBdr>
        <w:top w:val="none" w:sz="0" w:space="0" w:color="auto"/>
        <w:left w:val="none" w:sz="0" w:space="0" w:color="auto"/>
        <w:bottom w:val="none" w:sz="0" w:space="0" w:color="auto"/>
        <w:right w:val="none" w:sz="0" w:space="0" w:color="auto"/>
      </w:divBdr>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1442984">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6674360">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2599326">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211140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8131736">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5528951">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278880">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258666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0764524">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632025">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68794146">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45615504">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296179">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132094">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2141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2332447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68609299">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183897">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452990">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27526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2116910">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7311208">
      <w:bodyDiv w:val="1"/>
      <w:marLeft w:val="0"/>
      <w:marRight w:val="0"/>
      <w:marTop w:val="0"/>
      <w:marBottom w:val="0"/>
      <w:divBdr>
        <w:top w:val="none" w:sz="0" w:space="0" w:color="auto"/>
        <w:left w:val="none" w:sz="0" w:space="0" w:color="auto"/>
        <w:bottom w:val="none" w:sz="0" w:space="0" w:color="auto"/>
        <w:right w:val="none" w:sz="0" w:space="0" w:color="auto"/>
      </w:divBdr>
    </w:div>
    <w:div w:id="1811047192">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419045">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543793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5966755">
      <w:bodyDiv w:val="1"/>
      <w:marLeft w:val="0"/>
      <w:marRight w:val="0"/>
      <w:marTop w:val="0"/>
      <w:marBottom w:val="0"/>
      <w:divBdr>
        <w:top w:val="none" w:sz="0" w:space="0" w:color="auto"/>
        <w:left w:val="none" w:sz="0" w:space="0" w:color="auto"/>
        <w:bottom w:val="none" w:sz="0" w:space="0" w:color="auto"/>
        <w:right w:val="none" w:sz="0" w:space="0" w:color="auto"/>
      </w:divBdr>
      <w:divsChild>
        <w:div w:id="262499765">
          <w:marLeft w:val="0"/>
          <w:marRight w:val="0"/>
          <w:marTop w:val="0"/>
          <w:marBottom w:val="0"/>
          <w:divBdr>
            <w:top w:val="none" w:sz="0" w:space="0" w:color="auto"/>
            <w:left w:val="none" w:sz="0" w:space="0" w:color="auto"/>
            <w:bottom w:val="none" w:sz="0" w:space="0" w:color="auto"/>
            <w:right w:val="none" w:sz="0" w:space="0" w:color="auto"/>
          </w:divBdr>
        </w:div>
      </w:divsChild>
    </w:div>
    <w:div w:id="1916427250">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4770767">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5181223">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4802720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9475958">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Iconografia/Ent_Fisc/Doc_Apoy/Doc_Apoy_22.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DD99FB-03C7-4B60-A861-9A3FDC39B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38</Pages>
  <Words>6908</Words>
  <Characters>38000</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2023-03-06T16:09:00Z</cp:lastPrinted>
  <dcterms:created xsi:type="dcterms:W3CDTF">2023-02-23T19:11:00Z</dcterms:created>
  <dcterms:modified xsi:type="dcterms:W3CDTF">2023-03-13T23:27:00Z</dcterms:modified>
</cp:coreProperties>
</file>