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0D9BE27E" w:rsidR="00CD3170" w:rsidRPr="00BC6C23"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090CD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Pr="00BC6C23">
        <w:rPr>
          <w:rFonts w:ascii="Palatino Linotype" w:eastAsia="Palatino Linotype" w:hAnsi="Palatino Linotype" w:cs="Palatino Linotype"/>
        </w:rPr>
        <w:t>en Metepec, Estado de México; a</w:t>
      </w:r>
      <w:r w:rsidR="00702B3E">
        <w:rPr>
          <w:rFonts w:ascii="Palatino Linotype" w:eastAsia="Palatino Linotype" w:hAnsi="Palatino Linotype" w:cs="Palatino Linotype"/>
        </w:rPr>
        <w:t xml:space="preserve"> uno</w:t>
      </w:r>
      <w:r w:rsidRPr="00BC6C23">
        <w:rPr>
          <w:rFonts w:ascii="Palatino Linotype" w:eastAsia="Palatino Linotype" w:hAnsi="Palatino Linotype" w:cs="Palatino Linotype"/>
        </w:rPr>
        <w:t xml:space="preserve"> de </w:t>
      </w:r>
      <w:r w:rsidR="00BC6C23" w:rsidRPr="00BC6C23">
        <w:rPr>
          <w:rFonts w:ascii="Palatino Linotype" w:eastAsia="Palatino Linotype" w:hAnsi="Palatino Linotype" w:cs="Palatino Linotype"/>
        </w:rPr>
        <w:t>marzo</w:t>
      </w:r>
      <w:r w:rsidRPr="00BC6C23">
        <w:rPr>
          <w:rFonts w:ascii="Palatino Linotype" w:eastAsia="Palatino Linotype" w:hAnsi="Palatino Linotype" w:cs="Palatino Linotype"/>
        </w:rPr>
        <w:t xml:space="preserve"> de dos mil </w:t>
      </w:r>
      <w:r w:rsidR="00B2312A" w:rsidRPr="00BC6C23">
        <w:rPr>
          <w:rFonts w:ascii="Palatino Linotype" w:eastAsia="Palatino Linotype" w:hAnsi="Palatino Linotype" w:cs="Palatino Linotype"/>
        </w:rPr>
        <w:t>veintitrés</w:t>
      </w:r>
      <w:r w:rsidRPr="00BC6C23">
        <w:rPr>
          <w:rFonts w:ascii="Palatino Linotype" w:eastAsia="Palatino Linotype" w:hAnsi="Palatino Linotype" w:cs="Palatino Linotype"/>
        </w:rPr>
        <w:t xml:space="preserve">. </w:t>
      </w:r>
    </w:p>
    <w:p w14:paraId="10FDE473" w14:textId="0EDC575F" w:rsidR="00CD3170" w:rsidRPr="00090CD5" w:rsidRDefault="003B7461"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VISTO</w:t>
      </w:r>
      <w:r w:rsidRPr="00BC6C23">
        <w:rPr>
          <w:rFonts w:ascii="Palatino Linotype" w:eastAsia="Palatino Linotype" w:hAnsi="Palatino Linotype" w:cs="Palatino Linotype"/>
        </w:rPr>
        <w:t xml:space="preserve"> el expediente</w:t>
      </w:r>
      <w:r w:rsidRPr="00090CD5">
        <w:rPr>
          <w:rFonts w:ascii="Palatino Linotype" w:eastAsia="Palatino Linotype" w:hAnsi="Palatino Linotype" w:cs="Palatino Linotype"/>
        </w:rPr>
        <w:t xml:space="preserve"> formado con motivo del recurso de revisión </w:t>
      </w:r>
      <w:r w:rsidR="00CC67CD">
        <w:rPr>
          <w:rFonts w:ascii="Palatino Linotype" w:eastAsia="Palatino Linotype" w:hAnsi="Palatino Linotype" w:cs="Palatino Linotype"/>
          <w:b/>
        </w:rPr>
        <w:t>12979</w:t>
      </w:r>
      <w:r w:rsidRPr="00090CD5">
        <w:rPr>
          <w:rFonts w:ascii="Palatino Linotype" w:eastAsia="Palatino Linotype" w:hAnsi="Palatino Linotype" w:cs="Palatino Linotype"/>
          <w:b/>
        </w:rPr>
        <w:t>/INFOEM/IP/RR/2022</w:t>
      </w:r>
      <w:r w:rsidRPr="00090CD5">
        <w:rPr>
          <w:rFonts w:ascii="Palatino Linotype" w:eastAsia="Palatino Linotype" w:hAnsi="Palatino Linotype" w:cs="Palatino Linotype"/>
        </w:rPr>
        <w:t xml:space="preserve">, interpuesto </w:t>
      </w:r>
      <w:r w:rsidR="007D663B" w:rsidRPr="00090CD5">
        <w:rPr>
          <w:rFonts w:ascii="Palatino Linotype" w:eastAsia="Palatino Linotype" w:hAnsi="Palatino Linotype" w:cs="Palatino Linotype"/>
        </w:rPr>
        <w:t xml:space="preserve">por </w:t>
      </w:r>
      <w:r w:rsidR="00D43293">
        <w:rPr>
          <w:rFonts w:ascii="Palatino Linotype" w:eastAsia="Palatino Linotype" w:hAnsi="Palatino Linotype" w:cs="Palatino Linotype"/>
        </w:rPr>
        <w:t>XXXXXXX XXXXXXXXX</w:t>
      </w:r>
      <w:bookmarkStart w:id="1" w:name="_GoBack"/>
      <w:bookmarkEnd w:id="1"/>
      <w:r w:rsidR="00CC67CD">
        <w:rPr>
          <w:rFonts w:ascii="Palatino Linotype" w:eastAsia="Palatino Linotype" w:hAnsi="Palatino Linotype" w:cs="Palatino Linotype"/>
        </w:rPr>
        <w:t xml:space="preserve"> </w:t>
      </w:r>
      <w:r w:rsidRPr="00090CD5">
        <w:rPr>
          <w:rFonts w:ascii="Palatino Linotype" w:eastAsia="Palatino Linotype" w:hAnsi="Palatino Linotype" w:cs="Palatino Linotype"/>
        </w:rPr>
        <w:t>quien en lo sucesivo</w:t>
      </w:r>
      <w:r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rPr>
        <w:t xml:space="preserve">será identificado en su calidad de </w:t>
      </w:r>
      <w:r w:rsidR="00F36AF3" w:rsidRPr="00090CD5">
        <w:rPr>
          <w:rFonts w:ascii="Palatino Linotype" w:eastAsia="Palatino Linotype" w:hAnsi="Palatino Linotype" w:cs="Palatino Linotype"/>
          <w:b/>
        </w:rPr>
        <w:t>Recurrente,</w:t>
      </w:r>
      <w:r w:rsidRPr="00090CD5">
        <w:rPr>
          <w:rFonts w:ascii="Palatino Linotype" w:eastAsia="Palatino Linotype" w:hAnsi="Palatino Linotype" w:cs="Palatino Linotype"/>
        </w:rPr>
        <w:t xml:space="preserve"> en contra de la respuesta de</w:t>
      </w:r>
      <w:r w:rsidR="0037254D">
        <w:rPr>
          <w:rFonts w:ascii="Palatino Linotype" w:eastAsia="Palatino Linotype" w:hAnsi="Palatino Linotype" w:cs="Palatino Linotype"/>
        </w:rPr>
        <w:t xml:space="preserve"> la</w:t>
      </w:r>
      <w:r w:rsidRPr="00090CD5">
        <w:rPr>
          <w:rFonts w:ascii="Palatino Linotype" w:eastAsia="Palatino Linotype" w:hAnsi="Palatino Linotype" w:cs="Palatino Linotype"/>
        </w:rPr>
        <w:t xml:space="preserve"> </w:t>
      </w:r>
      <w:r w:rsidR="00CC67CD" w:rsidRPr="00CC67CD">
        <w:rPr>
          <w:rFonts w:ascii="Palatino Linotype" w:eastAsia="Palatino Linotype" w:hAnsi="Palatino Linotype" w:cs="Palatino Linotype"/>
          <w:b/>
        </w:rPr>
        <w:t>Secretaría de Finanzas</w:t>
      </w:r>
      <w:r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rPr>
        <w:t xml:space="preserve">en lo sucesivo el </w:t>
      </w:r>
      <w:r w:rsidR="00F36AF3" w:rsidRPr="00090CD5">
        <w:rPr>
          <w:rFonts w:ascii="Palatino Linotype" w:eastAsia="Palatino Linotype" w:hAnsi="Palatino Linotype" w:cs="Palatino Linotype"/>
          <w:b/>
        </w:rPr>
        <w:t>Sujeto Obligado</w:t>
      </w:r>
      <w:r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rPr>
        <w:t xml:space="preserve">se procede a dictar la presente resolución con base en los siguientes: </w:t>
      </w:r>
    </w:p>
    <w:p w14:paraId="7731CDBD" w14:textId="77777777" w:rsidR="00CD3170" w:rsidRPr="00090CD5" w:rsidRDefault="003B7461" w:rsidP="00B77680">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090CD5">
        <w:rPr>
          <w:rFonts w:ascii="Palatino Linotype" w:eastAsia="Palatino Linotype" w:hAnsi="Palatino Linotype" w:cs="Palatino Linotype"/>
          <w:b/>
        </w:rPr>
        <w:t>I. A N T E C E D E N T E S</w:t>
      </w:r>
    </w:p>
    <w:p w14:paraId="4CAED42E" w14:textId="5F338503" w:rsidR="00CD3170" w:rsidRPr="00090CD5" w:rsidRDefault="003B7461"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1. Solicitud de acceso a la información.</w:t>
      </w:r>
      <w:r w:rsidRPr="00BC6C23">
        <w:rPr>
          <w:rFonts w:ascii="Palatino Linotype" w:eastAsia="Palatino Linotype" w:hAnsi="Palatino Linotype" w:cs="Palatino Linotype"/>
        </w:rPr>
        <w:t xml:space="preserve"> El </w:t>
      </w:r>
      <w:r w:rsidR="00723A4B" w:rsidRPr="00BC6C23">
        <w:rPr>
          <w:rFonts w:ascii="Palatino Linotype" w:eastAsia="Palatino Linotype" w:hAnsi="Palatino Linotype" w:cs="Palatino Linotype"/>
          <w:b/>
        </w:rPr>
        <w:t>veinte</w:t>
      </w:r>
      <w:r w:rsidRPr="00BC6C23">
        <w:rPr>
          <w:rFonts w:ascii="Palatino Linotype" w:eastAsia="Palatino Linotype" w:hAnsi="Palatino Linotype" w:cs="Palatino Linotype"/>
          <w:b/>
        </w:rPr>
        <w:t xml:space="preserve"> de </w:t>
      </w:r>
      <w:r w:rsidR="004A400C" w:rsidRPr="00BC6C23">
        <w:rPr>
          <w:rFonts w:ascii="Palatino Linotype" w:eastAsia="Palatino Linotype" w:hAnsi="Palatino Linotype" w:cs="Palatino Linotype"/>
          <w:b/>
        </w:rPr>
        <w:t>junio</w:t>
      </w:r>
      <w:r w:rsidRPr="00BC6C23">
        <w:rPr>
          <w:rFonts w:ascii="Palatino Linotype" w:eastAsia="Palatino Linotype" w:hAnsi="Palatino Linotype" w:cs="Palatino Linotype"/>
          <w:b/>
        </w:rPr>
        <w:t xml:space="preserve"> de dos mil veintidós,</w:t>
      </w:r>
      <w:r w:rsidRPr="00BC6C23">
        <w:rPr>
          <w:rFonts w:ascii="Palatino Linotype" w:eastAsia="Palatino Linotype" w:hAnsi="Palatino Linotype" w:cs="Palatino Linotype"/>
        </w:rPr>
        <w:t xml:space="preserve"> el </w:t>
      </w:r>
      <w:r w:rsidR="00F36AF3" w:rsidRPr="00BC6C23">
        <w:rPr>
          <w:rFonts w:ascii="Palatino Linotype" w:eastAsia="Palatino Linotype" w:hAnsi="Palatino Linotype" w:cs="Palatino Linotype"/>
          <w:b/>
        </w:rPr>
        <w:t>Recurrente</w:t>
      </w:r>
      <w:r w:rsidRPr="004919F2">
        <w:rPr>
          <w:rFonts w:ascii="Palatino Linotype" w:eastAsia="Palatino Linotype" w:hAnsi="Palatino Linotype" w:cs="Palatino Linotype"/>
          <w:b/>
        </w:rPr>
        <w:t xml:space="preserve"> </w:t>
      </w:r>
      <w:r w:rsidRPr="004919F2">
        <w:rPr>
          <w:rFonts w:ascii="Palatino Linotype" w:eastAsia="Palatino Linotype" w:hAnsi="Palatino Linotype" w:cs="Palatino Linotype"/>
        </w:rPr>
        <w:t>presentó</w:t>
      </w:r>
      <w:r w:rsidRPr="00090CD5">
        <w:rPr>
          <w:rFonts w:ascii="Palatino Linotype" w:eastAsia="Palatino Linotype" w:hAnsi="Palatino Linotype" w:cs="Palatino Linotype"/>
        </w:rPr>
        <w:t xml:space="preserve"> a través del Sistema de Acceso a la Información Mexiquense (</w:t>
      </w:r>
      <w:r w:rsidRPr="00090CD5">
        <w:rPr>
          <w:rFonts w:ascii="Palatino Linotype" w:eastAsia="Palatino Linotype" w:hAnsi="Palatino Linotype" w:cs="Palatino Linotype"/>
          <w:b/>
        </w:rPr>
        <w:t>SAIMEX),</w:t>
      </w:r>
      <w:r w:rsidRPr="00090CD5">
        <w:rPr>
          <w:rFonts w:ascii="Palatino Linotype" w:eastAsia="Palatino Linotype" w:hAnsi="Palatino Linotype" w:cs="Palatino Linotype"/>
        </w:rPr>
        <w:t xml:space="preserve"> la solicitud de acceso a la información pública registrada con el número </w:t>
      </w:r>
      <w:r w:rsidR="00723A4B" w:rsidRPr="00723A4B">
        <w:rPr>
          <w:rFonts w:ascii="Palatino Linotype" w:eastAsia="Palatino Linotype" w:hAnsi="Palatino Linotype" w:cs="Palatino Linotype"/>
          <w:b/>
        </w:rPr>
        <w:t>00280/SF/IP/2022</w:t>
      </w:r>
      <w:r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rPr>
        <w:t xml:space="preserve">mediante la cual requirió la información siguiente: </w:t>
      </w:r>
    </w:p>
    <w:p w14:paraId="6A0EC0C0" w14:textId="66DE010F" w:rsidR="00CD3170" w:rsidRPr="00090CD5" w:rsidRDefault="003B7461" w:rsidP="00723A4B">
      <w:pPr>
        <w:spacing w:before="240" w:after="240"/>
        <w:ind w:left="851" w:right="616"/>
        <w:jc w:val="both"/>
        <w:rPr>
          <w:rFonts w:ascii="Palatino Linotype" w:eastAsia="Palatino Linotype" w:hAnsi="Palatino Linotype" w:cs="Palatino Linotype"/>
          <w:i/>
          <w:sz w:val="22"/>
          <w:szCs w:val="22"/>
        </w:rPr>
      </w:pPr>
      <w:bookmarkStart w:id="3" w:name="_heading=h.gjdgxs" w:colFirst="0" w:colLast="0"/>
      <w:bookmarkEnd w:id="3"/>
      <w:r w:rsidRPr="00090CD5">
        <w:rPr>
          <w:rFonts w:ascii="Palatino Linotype" w:eastAsia="Palatino Linotype" w:hAnsi="Palatino Linotype" w:cs="Palatino Linotype"/>
          <w:i/>
          <w:sz w:val="22"/>
          <w:szCs w:val="22"/>
        </w:rPr>
        <w:t>“</w:t>
      </w:r>
      <w:r w:rsidR="00723A4B" w:rsidRPr="00723A4B">
        <w:rPr>
          <w:rFonts w:ascii="Palatino Linotype" w:eastAsia="Palatino Linotype" w:hAnsi="Palatino Linotype" w:cs="Palatino Linotype"/>
          <w:i/>
          <w:sz w:val="22"/>
          <w:szCs w:val="22"/>
        </w:rPr>
        <w:t>En formato Excel del parque vehicular registrado actual con placas de servicio particular del Estado de México con su respectivo año de de registro, fabricación, modelo y marca, placas y nombre del propietario.</w:t>
      </w:r>
      <w:r w:rsidR="0037254D" w:rsidRPr="0037254D">
        <w:rPr>
          <w:rFonts w:ascii="Palatino Linotype" w:eastAsia="Palatino Linotype" w:hAnsi="Palatino Linotype" w:cs="Palatino Linotype"/>
          <w:i/>
          <w:sz w:val="22"/>
          <w:szCs w:val="22"/>
        </w:rPr>
        <w:t>.</w:t>
      </w:r>
      <w:r w:rsidR="009F7484" w:rsidRPr="00090CD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i/>
          <w:sz w:val="22"/>
          <w:szCs w:val="22"/>
        </w:rPr>
        <w:t>”</w:t>
      </w:r>
      <w:r w:rsidR="00556A5C" w:rsidRPr="00090CD5">
        <w:rPr>
          <w:rFonts w:ascii="Palatino Linotype" w:eastAsia="Palatino Linotype" w:hAnsi="Palatino Linotype" w:cs="Palatino Linotype"/>
          <w:i/>
          <w:sz w:val="22"/>
          <w:szCs w:val="22"/>
        </w:rPr>
        <w:t xml:space="preserve"> </w:t>
      </w:r>
      <w:r w:rsidRPr="00090CD5">
        <w:rPr>
          <w:rFonts w:ascii="Palatino Linotype" w:eastAsia="Palatino Linotype" w:hAnsi="Palatino Linotype" w:cs="Palatino Linotype"/>
          <w:i/>
          <w:sz w:val="22"/>
          <w:szCs w:val="22"/>
        </w:rPr>
        <w:t>(Sic)</w:t>
      </w:r>
    </w:p>
    <w:p w14:paraId="12A67935" w14:textId="00552F45" w:rsidR="00CD3170" w:rsidRPr="00090CD5" w:rsidRDefault="003B7461"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b/>
        </w:rPr>
        <w:t>Modalidad de Entrega:</w:t>
      </w:r>
      <w:r w:rsidRPr="00090CD5">
        <w:rPr>
          <w:rFonts w:ascii="Palatino Linotype" w:eastAsia="Palatino Linotype" w:hAnsi="Palatino Linotype" w:cs="Palatino Linotype"/>
        </w:rPr>
        <w:t xml:space="preserve"> </w:t>
      </w:r>
      <w:r w:rsidR="00C11DC2" w:rsidRPr="00090CD5">
        <w:rPr>
          <w:rFonts w:ascii="Palatino Linotype" w:eastAsia="Palatino Linotype" w:hAnsi="Palatino Linotype" w:cs="Palatino Linotype"/>
        </w:rPr>
        <w:t>A</w:t>
      </w:r>
      <w:r w:rsidRPr="00090CD5">
        <w:rPr>
          <w:rFonts w:ascii="Palatino Linotype" w:eastAsia="Palatino Linotype" w:hAnsi="Palatino Linotype" w:cs="Palatino Linotype"/>
        </w:rPr>
        <w:t xml:space="preserve"> través del Sistema de Acceso a la </w:t>
      </w:r>
      <w:r w:rsidR="00D45336" w:rsidRPr="00090CD5">
        <w:rPr>
          <w:rFonts w:ascii="Palatino Linotype" w:eastAsia="Palatino Linotype" w:hAnsi="Palatino Linotype" w:cs="Palatino Linotype"/>
        </w:rPr>
        <w:t>Información Mexiquen</w:t>
      </w:r>
      <w:r w:rsidR="004A400C" w:rsidRPr="00090CD5">
        <w:rPr>
          <w:rFonts w:ascii="Palatino Linotype" w:eastAsia="Palatino Linotype" w:hAnsi="Palatino Linotype" w:cs="Palatino Linotype"/>
        </w:rPr>
        <w:t>se (SAIMEX)</w:t>
      </w:r>
      <w:r w:rsidR="00D45336" w:rsidRPr="00090CD5">
        <w:rPr>
          <w:rFonts w:ascii="Palatino Linotype" w:eastAsia="Palatino Linotype" w:hAnsi="Palatino Linotype" w:cs="Palatino Linotype"/>
        </w:rPr>
        <w:t xml:space="preserve">. </w:t>
      </w:r>
    </w:p>
    <w:p w14:paraId="1784AB7E" w14:textId="61A3C696" w:rsidR="00CD3170" w:rsidRPr="00090CD5" w:rsidRDefault="00626BFD"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2</w:t>
      </w:r>
      <w:r w:rsidR="0039498C" w:rsidRPr="00BC6C23">
        <w:rPr>
          <w:rFonts w:ascii="Palatino Linotype" w:eastAsia="Palatino Linotype" w:hAnsi="Palatino Linotype" w:cs="Palatino Linotype"/>
          <w:b/>
        </w:rPr>
        <w:t xml:space="preserve">. </w:t>
      </w:r>
      <w:r w:rsidR="003B7461" w:rsidRPr="00BC6C23">
        <w:rPr>
          <w:rFonts w:ascii="Palatino Linotype" w:eastAsia="Palatino Linotype" w:hAnsi="Palatino Linotype" w:cs="Palatino Linotype"/>
          <w:b/>
        </w:rPr>
        <w:t xml:space="preserve">Respuesta. </w:t>
      </w:r>
      <w:r w:rsidR="003B7461" w:rsidRPr="00BC6C23">
        <w:rPr>
          <w:rFonts w:ascii="Palatino Linotype" w:eastAsia="Palatino Linotype" w:hAnsi="Palatino Linotype" w:cs="Palatino Linotype"/>
        </w:rPr>
        <w:t xml:space="preserve"> El </w:t>
      </w:r>
      <w:r w:rsidR="00D440D3" w:rsidRPr="00BC6C23">
        <w:rPr>
          <w:rFonts w:ascii="Palatino Linotype" w:eastAsia="Palatino Linotype" w:hAnsi="Palatino Linotype" w:cs="Palatino Linotype"/>
          <w:b/>
        </w:rPr>
        <w:t>once de jul</w:t>
      </w:r>
      <w:r w:rsidR="00B2312A" w:rsidRPr="00BC6C23">
        <w:rPr>
          <w:rFonts w:ascii="Palatino Linotype" w:eastAsia="Palatino Linotype" w:hAnsi="Palatino Linotype" w:cs="Palatino Linotype"/>
          <w:b/>
        </w:rPr>
        <w:t>io</w:t>
      </w:r>
      <w:r w:rsidR="003B7461" w:rsidRPr="00BC6C23">
        <w:rPr>
          <w:rFonts w:ascii="Palatino Linotype" w:eastAsia="Palatino Linotype" w:hAnsi="Palatino Linotype" w:cs="Palatino Linotype"/>
          <w:b/>
        </w:rPr>
        <w:t xml:space="preserve"> de dos mil veintidós</w:t>
      </w:r>
      <w:r w:rsidR="003B7461" w:rsidRPr="00BC6C23">
        <w:rPr>
          <w:rFonts w:ascii="Palatino Linotype" w:eastAsia="Palatino Linotype" w:hAnsi="Palatino Linotype" w:cs="Palatino Linotype"/>
        </w:rPr>
        <w:t xml:space="preserve">, el </w:t>
      </w:r>
      <w:r w:rsidR="00AF6D4A" w:rsidRPr="00BC6C23">
        <w:rPr>
          <w:rFonts w:ascii="Palatino Linotype" w:eastAsia="Palatino Linotype" w:hAnsi="Palatino Linotype" w:cs="Palatino Linotype"/>
          <w:b/>
        </w:rPr>
        <w:t>Sujeto Obligado</w:t>
      </w:r>
      <w:r w:rsidR="00AF6D4A" w:rsidRPr="00BC6C23">
        <w:rPr>
          <w:rFonts w:ascii="Palatino Linotype" w:eastAsia="Palatino Linotype" w:hAnsi="Palatino Linotype" w:cs="Palatino Linotype"/>
        </w:rPr>
        <w:t xml:space="preserve"> </w:t>
      </w:r>
      <w:r w:rsidR="003B7461" w:rsidRPr="00BC6C23">
        <w:rPr>
          <w:rFonts w:ascii="Palatino Linotype" w:eastAsia="Palatino Linotype" w:hAnsi="Palatino Linotype" w:cs="Palatino Linotype"/>
        </w:rPr>
        <w:t>respondió a la solicitud</w:t>
      </w:r>
      <w:r w:rsidR="003B7461" w:rsidRPr="00090CD5">
        <w:rPr>
          <w:rFonts w:ascii="Palatino Linotype" w:eastAsia="Palatino Linotype" w:hAnsi="Palatino Linotype" w:cs="Palatino Linotype"/>
        </w:rPr>
        <w:t xml:space="preserve"> de información en los términos siguientes:</w:t>
      </w:r>
    </w:p>
    <w:p w14:paraId="4F9B906F" w14:textId="77777777" w:rsidR="00515FFF" w:rsidRPr="00515FFF" w:rsidRDefault="00D711DB" w:rsidP="00515FFF">
      <w:pPr>
        <w:spacing w:before="240" w:after="240"/>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lastRenderedPageBreak/>
        <w:t>“</w:t>
      </w:r>
      <w:r w:rsidR="00515FFF" w:rsidRPr="00515FF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2557CA" w14:textId="3B584A11" w:rsidR="00CD3170" w:rsidRPr="00090CD5" w:rsidRDefault="00515FFF" w:rsidP="00515FFF">
      <w:pPr>
        <w:spacing w:before="240" w:after="240"/>
        <w:ind w:left="851" w:right="616"/>
        <w:jc w:val="both"/>
        <w:rPr>
          <w:rFonts w:ascii="Palatino Linotype" w:eastAsia="Palatino Linotype" w:hAnsi="Palatino Linotype" w:cs="Palatino Linotype"/>
          <w:i/>
          <w:sz w:val="22"/>
          <w:szCs w:val="22"/>
        </w:rPr>
      </w:pPr>
      <w:r w:rsidRPr="00515FFF">
        <w:rPr>
          <w:rFonts w:ascii="Palatino Linotype" w:eastAsia="Palatino Linotype" w:hAnsi="Palatino Linotype" w:cs="Palatino Linotype"/>
          <w:i/>
          <w:sz w:val="22"/>
          <w:szCs w:val="22"/>
        </w:rPr>
        <w:t>Sobre el particular, sírvase encontrar en archivo adjunto copia del oficio de notificación número 20700004S/UT-1214/2022 mediante el cual se detalla lo referente a su solicitud</w:t>
      </w:r>
      <w:r w:rsidR="009D0B47" w:rsidRPr="00515FFF">
        <w:rPr>
          <w:rFonts w:ascii="Palatino Linotype" w:eastAsia="Palatino Linotype" w:hAnsi="Palatino Linotype" w:cs="Palatino Linotype"/>
          <w:i/>
          <w:sz w:val="22"/>
          <w:szCs w:val="22"/>
        </w:rPr>
        <w:t>.</w:t>
      </w:r>
      <w:r w:rsidR="009D0B47">
        <w:rPr>
          <w:rFonts w:ascii="Palatino Linotype" w:eastAsia="Palatino Linotype" w:hAnsi="Palatino Linotype" w:cs="Palatino Linotype"/>
          <w:i/>
          <w:sz w:val="22"/>
          <w:szCs w:val="22"/>
        </w:rPr>
        <w:t xml:space="preserve"> “</w:t>
      </w:r>
      <w:r w:rsidR="003B7461" w:rsidRPr="00090CD5">
        <w:rPr>
          <w:rFonts w:ascii="Palatino Linotype" w:eastAsia="Palatino Linotype" w:hAnsi="Palatino Linotype" w:cs="Palatino Linotype"/>
          <w:b/>
          <w:i/>
          <w:sz w:val="22"/>
          <w:szCs w:val="22"/>
        </w:rPr>
        <w:t>(</w:t>
      </w:r>
      <w:r w:rsidR="003B7461" w:rsidRPr="00090CD5">
        <w:rPr>
          <w:rFonts w:ascii="Palatino Linotype" w:eastAsia="Palatino Linotype" w:hAnsi="Palatino Linotype" w:cs="Palatino Linotype"/>
          <w:i/>
          <w:sz w:val="22"/>
          <w:szCs w:val="22"/>
        </w:rPr>
        <w:t>Sic)</w:t>
      </w:r>
    </w:p>
    <w:p w14:paraId="1E8DDEE1" w14:textId="77777777" w:rsidR="007D663B" w:rsidRPr="00090CD5" w:rsidRDefault="00D45336" w:rsidP="00D711DB">
      <w:pPr>
        <w:spacing w:before="240" w:after="240" w:line="360" w:lineRule="auto"/>
        <w:ind w:right="616"/>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Manifestación a la que </w:t>
      </w:r>
      <w:r w:rsidR="007D663B" w:rsidRPr="00090CD5">
        <w:rPr>
          <w:rFonts w:ascii="Palatino Linotype" w:eastAsia="Palatino Linotype" w:hAnsi="Palatino Linotype" w:cs="Palatino Linotype"/>
        </w:rPr>
        <w:t>adjuntó los</w:t>
      </w:r>
      <w:r w:rsidR="00D711DB" w:rsidRPr="00090CD5">
        <w:rPr>
          <w:rFonts w:ascii="Palatino Linotype" w:eastAsia="Palatino Linotype" w:hAnsi="Palatino Linotype" w:cs="Palatino Linotype"/>
        </w:rPr>
        <w:t xml:space="preserve"> archivo</w:t>
      </w:r>
      <w:r w:rsidR="007D663B" w:rsidRPr="00090CD5">
        <w:rPr>
          <w:rFonts w:ascii="Palatino Linotype" w:eastAsia="Palatino Linotype" w:hAnsi="Palatino Linotype" w:cs="Palatino Linotype"/>
        </w:rPr>
        <w:t>s</w:t>
      </w:r>
      <w:r w:rsidR="00D711DB" w:rsidRPr="00090CD5">
        <w:rPr>
          <w:rFonts w:ascii="Palatino Linotype" w:eastAsia="Palatino Linotype" w:hAnsi="Palatino Linotype" w:cs="Palatino Linotype"/>
        </w:rPr>
        <w:t xml:space="preserve"> electrónico</w:t>
      </w:r>
      <w:r w:rsidR="007D663B" w:rsidRPr="00090CD5">
        <w:rPr>
          <w:rFonts w:ascii="Palatino Linotype" w:eastAsia="Palatino Linotype" w:hAnsi="Palatino Linotype" w:cs="Palatino Linotype"/>
        </w:rPr>
        <w:t>s</w:t>
      </w:r>
      <w:r w:rsidR="00D711DB" w:rsidRPr="00090CD5">
        <w:rPr>
          <w:rFonts w:ascii="Palatino Linotype" w:eastAsia="Palatino Linotype" w:hAnsi="Palatino Linotype" w:cs="Palatino Linotype"/>
        </w:rPr>
        <w:t xml:space="preserve"> denominado</w:t>
      </w:r>
      <w:r w:rsidR="007D663B" w:rsidRPr="00090CD5">
        <w:rPr>
          <w:rFonts w:ascii="Palatino Linotype" w:eastAsia="Palatino Linotype" w:hAnsi="Palatino Linotype" w:cs="Palatino Linotype"/>
        </w:rPr>
        <w:t xml:space="preserve">s: </w:t>
      </w:r>
    </w:p>
    <w:p w14:paraId="1DB2BF68" w14:textId="28F1CAEB" w:rsidR="009D0B47" w:rsidRPr="00C45424" w:rsidRDefault="009D0B47" w:rsidP="009D0B47">
      <w:pPr>
        <w:pStyle w:val="Prrafodelista"/>
        <w:numPr>
          <w:ilvl w:val="0"/>
          <w:numId w:val="39"/>
        </w:numPr>
        <w:spacing w:before="240" w:after="240" w:line="360" w:lineRule="auto"/>
        <w:ind w:right="616"/>
        <w:jc w:val="both"/>
        <w:rPr>
          <w:rFonts w:ascii="Palatino Linotype" w:eastAsia="Palatino Linotype" w:hAnsi="Palatino Linotype" w:cs="Palatino Linotype"/>
          <w:b/>
          <w:i/>
        </w:rPr>
      </w:pPr>
      <w:r w:rsidRPr="009D0B47">
        <w:rPr>
          <w:rFonts w:ascii="Palatino Linotype" w:eastAsia="Palatino Linotype" w:hAnsi="Palatino Linotype" w:cs="Palatino Linotype"/>
          <w:b/>
          <w:i/>
        </w:rPr>
        <w:t>280 DGR.pdf</w:t>
      </w:r>
      <w:r w:rsidR="00D440D3">
        <w:rPr>
          <w:rFonts w:ascii="Palatino Linotype" w:eastAsia="Palatino Linotype" w:hAnsi="Palatino Linotype" w:cs="Palatino Linotype"/>
          <w:b/>
          <w:i/>
        </w:rPr>
        <w:t xml:space="preserve">: </w:t>
      </w:r>
      <w:r w:rsidR="00D440D3">
        <w:rPr>
          <w:rFonts w:ascii="Palatino Linotype" w:eastAsia="Palatino Linotype" w:hAnsi="Palatino Linotype" w:cs="Palatino Linotype"/>
        </w:rPr>
        <w:t xml:space="preserve">   </w:t>
      </w:r>
      <w:r>
        <w:rPr>
          <w:rFonts w:ascii="Palatino Linotype" w:eastAsia="Palatino Linotype" w:hAnsi="Palatino Linotype" w:cs="Palatino Linotype"/>
        </w:rPr>
        <w:t xml:space="preserve">Documental en formato electrónico en la que se incluye el oficio 20703001030200L/210/2022 de fecha 04 de julio de 2022, suscrito por el Subdirector de Normas y Procedimientos de la Dirección General de Recaudación, por vía del cual señala: “…  </w:t>
      </w:r>
      <w:r>
        <w:rPr>
          <w:rFonts w:ascii="Palatino Linotype" w:eastAsia="Palatino Linotype" w:hAnsi="Palatino Linotype" w:cs="Palatino Linotype"/>
          <w:i/>
        </w:rPr>
        <w:t xml:space="preserve">se remite a esa Unidad Administrativa a través de medio magnético (CD), archivo digital (hoja de cálculo Excel) la relativa a los registros vehiculares de servicio particular activos, con detalle al año de registro, modelo y marca de los vehículos propiedad de particulares; por lo que hace a los vehículos propiedad del Gobierno del Estado de México, adicional a los datos anteriores </w:t>
      </w:r>
      <w:r w:rsidR="00332A89">
        <w:rPr>
          <w:rFonts w:ascii="Palatino Linotype" w:eastAsia="Palatino Linotype" w:hAnsi="Palatino Linotype" w:cs="Palatino Linotype"/>
          <w:i/>
        </w:rPr>
        <w:t>se detalla el número de placas de circulación y nombre de propietario.”</w:t>
      </w:r>
      <w:r>
        <w:rPr>
          <w:rFonts w:ascii="Palatino Linotype" w:eastAsia="Palatino Linotype" w:hAnsi="Palatino Linotype" w:cs="Palatino Linotype"/>
          <w:i/>
        </w:rPr>
        <w:t xml:space="preserve"> </w:t>
      </w:r>
    </w:p>
    <w:p w14:paraId="3AE08822" w14:textId="3D3CD325" w:rsidR="00C45424" w:rsidRDefault="00C45424" w:rsidP="007C16DF">
      <w:pPr>
        <w:pStyle w:val="Prrafodelista"/>
        <w:spacing w:before="240" w:after="240"/>
        <w:ind w:left="783" w:right="616"/>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Respecto de la información relativa a la fabricación, se hace del conocimiento que dicha información no obra en el padrón Vehicular de esta Entidad Federativa. </w:t>
      </w:r>
    </w:p>
    <w:p w14:paraId="134E421A" w14:textId="77777777" w:rsidR="007C16DF" w:rsidRDefault="007C16DF" w:rsidP="007C16DF">
      <w:pPr>
        <w:pStyle w:val="Prrafodelista"/>
        <w:spacing w:before="240" w:after="240"/>
        <w:ind w:left="783" w:right="616"/>
        <w:jc w:val="both"/>
        <w:rPr>
          <w:rFonts w:ascii="Palatino Linotype" w:eastAsia="Palatino Linotype" w:hAnsi="Palatino Linotype" w:cs="Palatino Linotype"/>
          <w:b/>
          <w:i/>
        </w:rPr>
      </w:pPr>
    </w:p>
    <w:p w14:paraId="3C4A9565" w14:textId="302A9142" w:rsidR="007C16DF" w:rsidRDefault="007C16DF" w:rsidP="007C16DF">
      <w:pPr>
        <w:pStyle w:val="Prrafodelista"/>
        <w:spacing w:before="240" w:after="240"/>
        <w:ind w:left="783" w:right="616"/>
        <w:jc w:val="both"/>
        <w:rPr>
          <w:rFonts w:ascii="Palatino Linotype" w:eastAsia="Palatino Linotype" w:hAnsi="Palatino Linotype" w:cs="Palatino Linotype"/>
        </w:rPr>
      </w:pPr>
      <w:r w:rsidRPr="007C16DF">
        <w:rPr>
          <w:rFonts w:ascii="Palatino Linotype" w:eastAsia="Palatino Linotype" w:hAnsi="Palatino Linotype" w:cs="Palatino Linotype"/>
        </w:rPr>
        <w:t xml:space="preserve">Por otra parte, esa Unidad Administrativa considera no otorgar la información relativa a las placas de circulación y nombre de los particulares propietarios de vehículos en la inteligencia que la misma hace referencia a datos personales. </w:t>
      </w:r>
    </w:p>
    <w:p w14:paraId="0DF85C49" w14:textId="77777777" w:rsidR="00E81FC9" w:rsidRDefault="00E81FC9" w:rsidP="007C16DF">
      <w:pPr>
        <w:pStyle w:val="Prrafodelista"/>
        <w:spacing w:before="240" w:after="240"/>
        <w:ind w:left="783" w:right="616"/>
        <w:jc w:val="both"/>
        <w:rPr>
          <w:rFonts w:ascii="Palatino Linotype" w:eastAsia="Palatino Linotype" w:hAnsi="Palatino Linotype" w:cs="Palatino Linotype"/>
        </w:rPr>
      </w:pPr>
    </w:p>
    <w:p w14:paraId="578C5A79" w14:textId="77777777" w:rsidR="00983BE2" w:rsidRPr="00983BE2" w:rsidRDefault="00053DBC" w:rsidP="00053DBC">
      <w:pPr>
        <w:pStyle w:val="Prrafodelista"/>
        <w:numPr>
          <w:ilvl w:val="0"/>
          <w:numId w:val="39"/>
        </w:numPr>
        <w:spacing w:before="240" w:after="240"/>
        <w:ind w:right="616"/>
        <w:jc w:val="both"/>
        <w:rPr>
          <w:rFonts w:ascii="Palatino Linotype" w:eastAsia="Palatino Linotype" w:hAnsi="Palatino Linotype" w:cs="Palatino Linotype"/>
          <w:b/>
          <w:i/>
        </w:rPr>
      </w:pPr>
      <w:r w:rsidRPr="00053DBC">
        <w:rPr>
          <w:rFonts w:ascii="Palatino Linotype" w:eastAsia="Palatino Linotype" w:hAnsi="Palatino Linotype" w:cs="Palatino Linotype"/>
          <w:b/>
          <w:i/>
        </w:rPr>
        <w:lastRenderedPageBreak/>
        <w:t>280 DG Recaudación Anexo.xlsx</w:t>
      </w:r>
      <w:r w:rsidR="00983BE2" w:rsidRPr="00053DBC">
        <w:rPr>
          <w:rFonts w:ascii="Palatino Linotype" w:eastAsia="Palatino Linotype" w:hAnsi="Palatino Linotype" w:cs="Palatino Linotype"/>
          <w:b/>
          <w:i/>
        </w:rPr>
        <w:t xml:space="preserve">: </w:t>
      </w:r>
      <w:r w:rsidR="00983BE2">
        <w:rPr>
          <w:rFonts w:ascii="Palatino Linotype" w:eastAsia="Palatino Linotype" w:hAnsi="Palatino Linotype" w:cs="Palatino Linotype"/>
          <w:b/>
          <w:i/>
        </w:rPr>
        <w:t>Documental</w:t>
      </w:r>
      <w:r w:rsidR="00FD070D">
        <w:rPr>
          <w:rFonts w:ascii="Palatino Linotype" w:eastAsia="Palatino Linotype" w:hAnsi="Palatino Linotype" w:cs="Palatino Linotype"/>
        </w:rPr>
        <w:t xml:space="preserve"> en la que se incluye la relación en formato Excel </w:t>
      </w:r>
      <w:r w:rsidR="00983BE2">
        <w:rPr>
          <w:rFonts w:ascii="Palatino Linotype" w:eastAsia="Palatino Linotype" w:hAnsi="Palatino Linotype" w:cs="Palatino Linotype"/>
        </w:rPr>
        <w:t>con referencia a los campos de año de registro, modelo y marca; y,</w:t>
      </w:r>
    </w:p>
    <w:p w14:paraId="0BF915C5" w14:textId="3E77C792" w:rsidR="00E81FC9" w:rsidRPr="00983BE2" w:rsidRDefault="00983BE2" w:rsidP="00983BE2">
      <w:pPr>
        <w:pStyle w:val="Prrafodelista"/>
        <w:spacing w:before="240" w:after="240"/>
        <w:ind w:left="783" w:right="616"/>
        <w:jc w:val="both"/>
        <w:rPr>
          <w:rFonts w:ascii="Palatino Linotype" w:eastAsia="Palatino Linotype" w:hAnsi="Palatino Linotype" w:cs="Palatino Linotype"/>
          <w:b/>
          <w:i/>
        </w:rPr>
      </w:pPr>
      <w:r>
        <w:rPr>
          <w:rFonts w:ascii="Palatino Linotype" w:eastAsia="Palatino Linotype" w:hAnsi="Palatino Linotype" w:cs="Palatino Linotype"/>
        </w:rPr>
        <w:t xml:space="preserve"> </w:t>
      </w:r>
    </w:p>
    <w:p w14:paraId="3AA8BDEB" w14:textId="71A3A8CE" w:rsidR="00D440D3" w:rsidRPr="00BC6C23" w:rsidRDefault="00983BE2" w:rsidP="00025FB5">
      <w:pPr>
        <w:pStyle w:val="Prrafodelista"/>
        <w:numPr>
          <w:ilvl w:val="0"/>
          <w:numId w:val="39"/>
        </w:numPr>
        <w:spacing w:before="240" w:after="240"/>
        <w:ind w:right="616"/>
        <w:jc w:val="both"/>
        <w:rPr>
          <w:rFonts w:ascii="Palatino Linotype" w:eastAsia="Palatino Linotype" w:hAnsi="Palatino Linotype" w:cs="Palatino Linotype"/>
        </w:rPr>
      </w:pPr>
      <w:r w:rsidRPr="00983BE2">
        <w:rPr>
          <w:rFonts w:ascii="Palatino Linotype" w:eastAsia="Palatino Linotype" w:hAnsi="Palatino Linotype" w:cs="Palatino Linotype"/>
          <w:b/>
          <w:i/>
        </w:rPr>
        <w:t>UIPPE 280.pdf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 documental en la que se incluye el oficio 20700004S/UT-1214/2022 de fecha 06 de julio de 2022, suscrito por el Jefe de la UIPPE y Titular de la Unidad de Transparencia de la </w:t>
      </w:r>
      <w:r w:rsidRPr="00BC6C23">
        <w:rPr>
          <w:rFonts w:ascii="Palatino Linotype" w:eastAsia="Palatino Linotype" w:hAnsi="Palatino Linotype" w:cs="Palatino Linotype"/>
        </w:rPr>
        <w:t xml:space="preserve">Secretaria de Finanzas. </w:t>
      </w:r>
    </w:p>
    <w:p w14:paraId="2D6F7A00" w14:textId="241D3E3F" w:rsidR="00CD3170" w:rsidRPr="00090CD5" w:rsidRDefault="001E1557" w:rsidP="00432A95">
      <w:pPr>
        <w:spacing w:before="240" w:after="240" w:line="360" w:lineRule="auto"/>
        <w:ind w:right="49"/>
        <w:jc w:val="both"/>
        <w:rPr>
          <w:rFonts w:ascii="Palatino Linotype" w:eastAsia="Palatino Linotype" w:hAnsi="Palatino Linotype" w:cs="Palatino Linotype"/>
          <w:b/>
          <w:i/>
        </w:rPr>
      </w:pPr>
      <w:r w:rsidRPr="00BC6C23">
        <w:rPr>
          <w:rFonts w:ascii="Palatino Linotype" w:eastAsia="Palatino Linotype" w:hAnsi="Palatino Linotype" w:cs="Palatino Linotype"/>
          <w:b/>
        </w:rPr>
        <w:t>3</w:t>
      </w:r>
      <w:r w:rsidR="003B7461" w:rsidRPr="00BC6C23">
        <w:rPr>
          <w:rFonts w:ascii="Palatino Linotype" w:eastAsia="Palatino Linotype" w:hAnsi="Palatino Linotype" w:cs="Palatino Linotype"/>
          <w:b/>
        </w:rPr>
        <w:t xml:space="preserve">. Interposición del recurso de revisión.  </w:t>
      </w:r>
      <w:r w:rsidR="003B7461" w:rsidRPr="00BC6C23">
        <w:rPr>
          <w:rFonts w:ascii="Palatino Linotype" w:eastAsia="Palatino Linotype" w:hAnsi="Palatino Linotype" w:cs="Palatino Linotype"/>
        </w:rPr>
        <w:t xml:space="preserve">El </w:t>
      </w:r>
      <w:r w:rsidR="00025FB5" w:rsidRPr="00BC6C23">
        <w:rPr>
          <w:rFonts w:ascii="Palatino Linotype" w:eastAsia="Palatino Linotype" w:hAnsi="Palatino Linotype" w:cs="Palatino Linotype"/>
          <w:b/>
        </w:rPr>
        <w:t>veinticinco</w:t>
      </w:r>
      <w:r w:rsidR="00182C59" w:rsidRPr="00BC6C23">
        <w:rPr>
          <w:rFonts w:ascii="Palatino Linotype" w:eastAsia="Palatino Linotype" w:hAnsi="Palatino Linotype" w:cs="Palatino Linotype"/>
          <w:b/>
        </w:rPr>
        <w:t xml:space="preserve"> </w:t>
      </w:r>
      <w:r w:rsidR="003B7461" w:rsidRPr="00BC6C23">
        <w:rPr>
          <w:rFonts w:ascii="Palatino Linotype" w:eastAsia="Palatino Linotype" w:hAnsi="Palatino Linotype" w:cs="Palatino Linotype"/>
          <w:b/>
        </w:rPr>
        <w:t xml:space="preserve">de </w:t>
      </w:r>
      <w:r w:rsidR="00025FB5" w:rsidRPr="00BC6C23">
        <w:rPr>
          <w:rFonts w:ascii="Palatino Linotype" w:eastAsia="Palatino Linotype" w:hAnsi="Palatino Linotype" w:cs="Palatino Linotype"/>
          <w:b/>
        </w:rPr>
        <w:t>julio</w:t>
      </w:r>
      <w:r w:rsidR="003B7461" w:rsidRPr="00BC6C23">
        <w:rPr>
          <w:rFonts w:ascii="Palatino Linotype" w:eastAsia="Palatino Linotype" w:hAnsi="Palatino Linotype" w:cs="Palatino Linotype"/>
          <w:b/>
        </w:rPr>
        <w:t xml:space="preserve"> de dos mil veintidós </w:t>
      </w:r>
      <w:r w:rsidR="003B7461" w:rsidRPr="00BC6C23">
        <w:rPr>
          <w:rFonts w:ascii="Palatino Linotype" w:eastAsia="Palatino Linotype" w:hAnsi="Palatino Linotype" w:cs="Palatino Linotype"/>
        </w:rPr>
        <w:t>el</w:t>
      </w:r>
      <w:r w:rsidR="003B7461" w:rsidRPr="004919F2">
        <w:rPr>
          <w:rFonts w:ascii="Palatino Linotype" w:eastAsia="Palatino Linotype" w:hAnsi="Palatino Linotype" w:cs="Palatino Linotype"/>
        </w:rPr>
        <w:t xml:space="preserve"> </w:t>
      </w:r>
      <w:r w:rsidR="003D060A" w:rsidRPr="004919F2">
        <w:rPr>
          <w:rFonts w:ascii="Palatino Linotype" w:eastAsia="Palatino Linotype" w:hAnsi="Palatino Linotype" w:cs="Palatino Linotype"/>
          <w:b/>
        </w:rPr>
        <w:t>Recurrente</w:t>
      </w:r>
      <w:r w:rsidR="003B7461" w:rsidRPr="004919F2">
        <w:rPr>
          <w:rFonts w:ascii="Palatino Linotype" w:eastAsia="Palatino Linotype" w:hAnsi="Palatino Linotype" w:cs="Palatino Linotype"/>
          <w:b/>
        </w:rPr>
        <w:t xml:space="preserve"> </w:t>
      </w:r>
      <w:r w:rsidR="003B7461" w:rsidRPr="004919F2">
        <w:rPr>
          <w:rFonts w:ascii="Palatino Linotype" w:eastAsia="Palatino Linotype" w:hAnsi="Palatino Linotype" w:cs="Palatino Linotype"/>
        </w:rPr>
        <w:t>inconforme con la respuesta, interpuso el recurso de revisión en el que expresó lo</w:t>
      </w:r>
      <w:r w:rsidR="003B7461" w:rsidRPr="00090CD5">
        <w:rPr>
          <w:rFonts w:ascii="Palatino Linotype" w:eastAsia="Palatino Linotype" w:hAnsi="Palatino Linotype" w:cs="Palatino Linotype"/>
        </w:rPr>
        <w:t xml:space="preserve"> siguiente:</w:t>
      </w:r>
    </w:p>
    <w:p w14:paraId="55CD5211" w14:textId="759D933C" w:rsidR="00CD3170" w:rsidRPr="00090CD5"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090CD5">
        <w:rPr>
          <w:rFonts w:ascii="Palatino Linotype" w:eastAsia="Palatino Linotype" w:hAnsi="Palatino Linotype" w:cs="Palatino Linotype"/>
          <w:b/>
        </w:rPr>
        <w:t xml:space="preserve">Acto impugnado: </w:t>
      </w:r>
    </w:p>
    <w:p w14:paraId="40D243D5" w14:textId="370F5B98" w:rsidR="00CD3170" w:rsidRPr="00090CD5"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00025FB5" w:rsidRPr="00025FB5">
        <w:rPr>
          <w:rFonts w:ascii="Palatino Linotype" w:eastAsia="Palatino Linotype" w:hAnsi="Palatino Linotype" w:cs="Palatino Linotype"/>
          <w:i/>
          <w:sz w:val="22"/>
          <w:szCs w:val="22"/>
        </w:rPr>
        <w:t xml:space="preserve">se entrega la información de manera incompleta. </w:t>
      </w:r>
      <w:r w:rsidR="00025FB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i/>
          <w:sz w:val="22"/>
          <w:szCs w:val="22"/>
        </w:rPr>
        <w:t>(Sic)</w:t>
      </w:r>
    </w:p>
    <w:p w14:paraId="10E57C8A" w14:textId="4560A1DF" w:rsidR="00232007" w:rsidRPr="00090CD5"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090CD5">
        <w:rPr>
          <w:rFonts w:ascii="Palatino Linotype" w:eastAsia="Palatino Linotype" w:hAnsi="Palatino Linotype" w:cs="Palatino Linotype"/>
          <w:b/>
        </w:rPr>
        <w:t>Razones o motivos de inconformidad</w:t>
      </w:r>
      <w:r w:rsidRPr="00090CD5">
        <w:rPr>
          <w:rFonts w:ascii="Palatino Linotype" w:eastAsia="Palatino Linotype" w:hAnsi="Palatino Linotype" w:cs="Palatino Linotype"/>
          <w:b/>
          <w:sz w:val="22"/>
          <w:szCs w:val="22"/>
        </w:rPr>
        <w:t xml:space="preserve">: </w:t>
      </w:r>
    </w:p>
    <w:p w14:paraId="52ED7714" w14:textId="3A5F410F" w:rsidR="007251FD" w:rsidRPr="00C25EE1" w:rsidRDefault="003B7461" w:rsidP="00C25EE1">
      <w:pPr>
        <w:spacing w:before="240" w:after="240" w:line="276" w:lineRule="auto"/>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00025FB5" w:rsidRPr="00025FB5">
        <w:rPr>
          <w:rFonts w:ascii="Palatino Linotype" w:eastAsia="Palatino Linotype" w:hAnsi="Palatino Linotype" w:cs="Palatino Linotype"/>
          <w:i/>
          <w:sz w:val="22"/>
          <w:szCs w:val="22"/>
        </w:rPr>
        <w:t>solo entrega información parcial y no asi el núemro de plaas, modelo, etc..</w:t>
      </w:r>
      <w:r w:rsidRPr="00090CD5">
        <w:rPr>
          <w:rFonts w:ascii="Palatino Linotype" w:eastAsia="Palatino Linotype" w:hAnsi="Palatino Linotype" w:cs="Palatino Linotype"/>
          <w:i/>
          <w:sz w:val="22"/>
          <w:szCs w:val="22"/>
        </w:rPr>
        <w:t>"(Sic)</w:t>
      </w:r>
    </w:p>
    <w:p w14:paraId="17477AF7" w14:textId="77777777" w:rsidR="00CD3170" w:rsidRPr="00090CD5"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090CD5" w:rsidRDefault="00A45F77"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4</w:t>
      </w:r>
      <w:r w:rsidR="003B7461" w:rsidRPr="00BC6C23">
        <w:rPr>
          <w:rFonts w:ascii="Palatino Linotype" w:eastAsia="Palatino Linotype" w:hAnsi="Palatino Linotype" w:cs="Palatino Linotype"/>
          <w:b/>
        </w:rPr>
        <w:t>. Turno.</w:t>
      </w:r>
      <w:r w:rsidR="003B7461" w:rsidRPr="00BC6C23">
        <w:rPr>
          <w:rFonts w:ascii="Palatino Linotype" w:eastAsia="Palatino Linotype" w:hAnsi="Palatino Linotype" w:cs="Palatino Linotype"/>
          <w:b/>
          <w:sz w:val="28"/>
          <w:szCs w:val="28"/>
        </w:rPr>
        <w:t xml:space="preserve"> </w:t>
      </w:r>
      <w:r w:rsidR="003B7461" w:rsidRPr="00BC6C23">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w:t>
      </w:r>
      <w:r w:rsidR="003B7461" w:rsidRPr="004919F2">
        <w:rPr>
          <w:rFonts w:ascii="Palatino Linotype" w:eastAsia="Palatino Linotype" w:hAnsi="Palatino Linotype" w:cs="Palatino Linotype"/>
        </w:rPr>
        <w:t xml:space="preserve"> recurso</w:t>
      </w:r>
      <w:r w:rsidR="003B7461" w:rsidRPr="00090CD5">
        <w:rPr>
          <w:rFonts w:ascii="Palatino Linotype" w:eastAsia="Palatino Linotype" w:hAnsi="Palatino Linotype" w:cs="Palatino Linotype"/>
        </w:rPr>
        <w:t xml:space="preserve"> de revisión se turnó por el sistema electrónico del Instituto de Transparencia, Acceso a la Información Pública y Protección de Datos Personales del Estado de México y Municipios, a la Comisionada </w:t>
      </w:r>
      <w:r w:rsidR="003B7461" w:rsidRPr="00090CD5">
        <w:rPr>
          <w:rFonts w:ascii="Palatino Linotype" w:eastAsia="Palatino Linotype" w:hAnsi="Palatino Linotype" w:cs="Palatino Linotype"/>
          <w:b/>
        </w:rPr>
        <w:t xml:space="preserve">Guadalupe Ramírez Peña, </w:t>
      </w:r>
      <w:r w:rsidR="003B7461" w:rsidRPr="00090CD5">
        <w:rPr>
          <w:rFonts w:ascii="Palatino Linotype" w:eastAsia="Palatino Linotype" w:hAnsi="Palatino Linotype" w:cs="Palatino Linotype"/>
        </w:rPr>
        <w:t>a efecto de que analizara sobre su admisión o su desechamiento.</w:t>
      </w:r>
    </w:p>
    <w:p w14:paraId="3E2723D1" w14:textId="50CFD151" w:rsidR="00CD3170" w:rsidRPr="00090CD5" w:rsidRDefault="00A45F77" w:rsidP="00B77680">
      <w:pPr>
        <w:spacing w:before="240" w:after="240" w:line="360" w:lineRule="auto"/>
        <w:jc w:val="both"/>
        <w:rPr>
          <w:rFonts w:ascii="Palatino Linotype" w:eastAsia="Palatino Linotype" w:hAnsi="Palatino Linotype" w:cs="Palatino Linotype"/>
          <w:b/>
        </w:rPr>
      </w:pPr>
      <w:r w:rsidRPr="00BC6C23">
        <w:rPr>
          <w:rFonts w:ascii="Palatino Linotype" w:eastAsia="Palatino Linotype" w:hAnsi="Palatino Linotype" w:cs="Palatino Linotype"/>
          <w:b/>
        </w:rPr>
        <w:t>5</w:t>
      </w:r>
      <w:r w:rsidR="003B7461" w:rsidRPr="00BC6C23">
        <w:rPr>
          <w:rFonts w:ascii="Palatino Linotype" w:eastAsia="Palatino Linotype" w:hAnsi="Palatino Linotype" w:cs="Palatino Linotype"/>
          <w:b/>
        </w:rPr>
        <w:t>.</w:t>
      </w:r>
      <w:r w:rsidR="003B7461" w:rsidRPr="00BC6C23">
        <w:rPr>
          <w:rFonts w:ascii="Palatino Linotype" w:eastAsia="Palatino Linotype" w:hAnsi="Palatino Linotype" w:cs="Palatino Linotype"/>
          <w:b/>
          <w:i/>
        </w:rPr>
        <w:t xml:space="preserve"> </w:t>
      </w:r>
      <w:r w:rsidR="003B7461" w:rsidRPr="00BC6C23">
        <w:rPr>
          <w:rFonts w:ascii="Palatino Linotype" w:eastAsia="Palatino Linotype" w:hAnsi="Palatino Linotype" w:cs="Palatino Linotype"/>
          <w:b/>
        </w:rPr>
        <w:t>Admisión del Recurso de revisión.</w:t>
      </w:r>
      <w:r w:rsidR="003B7461" w:rsidRPr="00BC6C23">
        <w:rPr>
          <w:rFonts w:ascii="Palatino Linotype" w:eastAsia="Palatino Linotype" w:hAnsi="Palatino Linotype" w:cs="Palatino Linotype"/>
          <w:sz w:val="28"/>
          <w:szCs w:val="28"/>
        </w:rPr>
        <w:t xml:space="preserve"> El</w:t>
      </w:r>
      <w:r w:rsidR="003B7461" w:rsidRPr="00BC6C23">
        <w:rPr>
          <w:rFonts w:ascii="Palatino Linotype" w:eastAsia="Palatino Linotype" w:hAnsi="Palatino Linotype" w:cs="Palatino Linotype"/>
          <w:b/>
        </w:rPr>
        <w:t xml:space="preserve"> </w:t>
      </w:r>
      <w:r w:rsidR="000D5B53" w:rsidRPr="00BC6C23">
        <w:rPr>
          <w:rFonts w:ascii="Palatino Linotype" w:eastAsia="Palatino Linotype" w:hAnsi="Palatino Linotype" w:cs="Palatino Linotype"/>
          <w:b/>
        </w:rPr>
        <w:t>cuatro</w:t>
      </w:r>
      <w:r w:rsidR="00D51613" w:rsidRPr="00BC6C23">
        <w:rPr>
          <w:rFonts w:ascii="Palatino Linotype" w:eastAsia="Palatino Linotype" w:hAnsi="Palatino Linotype" w:cs="Palatino Linotype"/>
          <w:b/>
        </w:rPr>
        <w:t xml:space="preserve"> de agosto</w:t>
      </w:r>
      <w:r w:rsidR="003B7461" w:rsidRPr="00BC6C23">
        <w:rPr>
          <w:rFonts w:ascii="Palatino Linotype" w:eastAsia="Palatino Linotype" w:hAnsi="Palatino Linotype" w:cs="Palatino Linotype"/>
          <w:b/>
        </w:rPr>
        <w:t xml:space="preserve"> de dos mil veintidós, </w:t>
      </w:r>
      <w:r w:rsidR="003B7461" w:rsidRPr="00BC6C23">
        <w:rPr>
          <w:rFonts w:ascii="Palatino Linotype" w:eastAsia="Palatino Linotype" w:hAnsi="Palatino Linotype" w:cs="Palatino Linotype"/>
        </w:rPr>
        <w:t>este Instituto</w:t>
      </w:r>
      <w:r w:rsidR="003B7461" w:rsidRPr="004919F2">
        <w:rPr>
          <w:rFonts w:ascii="Palatino Linotype" w:eastAsia="Palatino Linotype" w:hAnsi="Palatino Linotype" w:cs="Palatino Linotype"/>
        </w:rPr>
        <w:t xml:space="preserve"> de Transparencia, Acceso a la Información Pública y Protección de Datos Personales</w:t>
      </w:r>
      <w:r w:rsidR="003B7461" w:rsidRPr="00090CD5">
        <w:rPr>
          <w:rFonts w:ascii="Palatino Linotype" w:eastAsia="Palatino Linotype" w:hAnsi="Palatino Linotype" w:cs="Palatino Linotype"/>
        </w:rPr>
        <w:t xml:space="preserve"> del Estado de México y Municipios, admitió a trámite el recurso de </w:t>
      </w:r>
      <w:r w:rsidR="003B7461" w:rsidRPr="00090CD5">
        <w:rPr>
          <w:rFonts w:ascii="Palatino Linotype" w:eastAsia="Palatino Linotype" w:hAnsi="Palatino Linotype" w:cs="Palatino Linotype"/>
        </w:rPr>
        <w:lastRenderedPageBreak/>
        <w:t xml:space="preserve">revisión, dando un plazo máximo de siete días hábiles para que las partes manifestaran lo que a su derecho resultara conveniente, ofrecieran pruebas, formularan alegatos y el </w:t>
      </w:r>
      <w:r w:rsidR="006B0D7B" w:rsidRPr="00090CD5">
        <w:rPr>
          <w:rFonts w:ascii="Palatino Linotype" w:eastAsia="Palatino Linotype" w:hAnsi="Palatino Linotype" w:cs="Palatino Linotype"/>
          <w:b/>
        </w:rPr>
        <w:t>Sujeto Obligado</w:t>
      </w:r>
      <w:r w:rsidR="006B0D7B" w:rsidRPr="00090CD5">
        <w:rPr>
          <w:rFonts w:ascii="Palatino Linotype" w:eastAsia="Palatino Linotype" w:hAnsi="Palatino Linotype" w:cs="Palatino Linotype"/>
        </w:rPr>
        <w:t xml:space="preserve"> </w:t>
      </w:r>
      <w:r w:rsidR="003B7461" w:rsidRPr="00090CD5">
        <w:rPr>
          <w:rFonts w:ascii="Palatino Linotype" w:eastAsia="Palatino Linotype" w:hAnsi="Palatino Linotype" w:cs="Palatino Linotype"/>
        </w:rPr>
        <w:t>presentara su informe justificado.</w:t>
      </w:r>
    </w:p>
    <w:p w14:paraId="76BC8CEF" w14:textId="77777777" w:rsidR="00824939" w:rsidRDefault="00A45F77" w:rsidP="00B77680">
      <w:pPr>
        <w:widowControl w:val="0"/>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6</w:t>
      </w:r>
      <w:r w:rsidR="003B7461" w:rsidRPr="00BC6C23">
        <w:rPr>
          <w:rFonts w:ascii="Palatino Linotype" w:eastAsia="Palatino Linotype" w:hAnsi="Palatino Linotype" w:cs="Palatino Linotype"/>
          <w:b/>
        </w:rPr>
        <w:t>. Manifestaciones</w:t>
      </w:r>
      <w:r w:rsidR="003B7461" w:rsidRPr="00BC6C23">
        <w:rPr>
          <w:rFonts w:ascii="Palatino Linotype" w:eastAsia="Palatino Linotype" w:hAnsi="Palatino Linotype" w:cs="Palatino Linotype"/>
        </w:rPr>
        <w:t xml:space="preserve">. </w:t>
      </w:r>
      <w:r w:rsidR="007572E4" w:rsidRPr="00BC6C23">
        <w:rPr>
          <w:rFonts w:ascii="Palatino Linotype" w:eastAsia="Palatino Linotype" w:hAnsi="Palatino Linotype" w:cs="Palatino Linotype"/>
        </w:rPr>
        <w:t xml:space="preserve">El </w:t>
      </w:r>
      <w:r w:rsidR="00EF5A89" w:rsidRPr="00BC6C23">
        <w:rPr>
          <w:rFonts w:ascii="Palatino Linotype" w:eastAsia="Palatino Linotype" w:hAnsi="Palatino Linotype" w:cs="Palatino Linotype"/>
          <w:b/>
        </w:rPr>
        <w:t>quince</w:t>
      </w:r>
      <w:r w:rsidR="00D51613" w:rsidRPr="00BC6C23">
        <w:rPr>
          <w:rFonts w:ascii="Palatino Linotype" w:eastAsia="Palatino Linotype" w:hAnsi="Palatino Linotype" w:cs="Palatino Linotype"/>
          <w:b/>
        </w:rPr>
        <w:t xml:space="preserve"> de agosto</w:t>
      </w:r>
      <w:r w:rsidR="007572E4" w:rsidRPr="00BC6C23">
        <w:rPr>
          <w:rFonts w:ascii="Palatino Linotype" w:eastAsia="Palatino Linotype" w:hAnsi="Palatino Linotype" w:cs="Palatino Linotype"/>
          <w:b/>
        </w:rPr>
        <w:t xml:space="preserve"> de dos mil veintidós</w:t>
      </w:r>
      <w:r w:rsidR="007572E4" w:rsidRPr="00BC6C23">
        <w:rPr>
          <w:rFonts w:ascii="Palatino Linotype" w:eastAsia="Palatino Linotype" w:hAnsi="Palatino Linotype" w:cs="Palatino Linotype"/>
        </w:rPr>
        <w:t xml:space="preserve"> el </w:t>
      </w:r>
      <w:r w:rsidR="007572E4" w:rsidRPr="00BC6C23">
        <w:rPr>
          <w:rFonts w:ascii="Palatino Linotype" w:eastAsia="Palatino Linotype" w:hAnsi="Palatino Linotype" w:cs="Palatino Linotype"/>
          <w:b/>
        </w:rPr>
        <w:t xml:space="preserve">Sujeto Obligado </w:t>
      </w:r>
      <w:r w:rsidR="005254BD" w:rsidRPr="00BC6C23">
        <w:rPr>
          <w:rFonts w:ascii="Palatino Linotype" w:eastAsia="Palatino Linotype" w:hAnsi="Palatino Linotype" w:cs="Palatino Linotype"/>
        </w:rPr>
        <w:t>remitió</w:t>
      </w:r>
      <w:r w:rsidR="00824939" w:rsidRPr="00BC6C23">
        <w:rPr>
          <w:rFonts w:ascii="Palatino Linotype" w:eastAsia="Palatino Linotype" w:hAnsi="Palatino Linotype" w:cs="Palatino Linotype"/>
        </w:rPr>
        <w:t xml:space="preserve"> en informe</w:t>
      </w:r>
      <w:r w:rsidR="00824939">
        <w:rPr>
          <w:rFonts w:ascii="Palatino Linotype" w:eastAsia="Palatino Linotype" w:hAnsi="Palatino Linotype" w:cs="Palatino Linotype"/>
        </w:rPr>
        <w:t xml:space="preserve"> justificado los</w:t>
      </w:r>
      <w:r w:rsidR="005254BD" w:rsidRPr="00090CD5">
        <w:rPr>
          <w:rFonts w:ascii="Palatino Linotype" w:eastAsia="Palatino Linotype" w:hAnsi="Palatino Linotype" w:cs="Palatino Linotype"/>
        </w:rPr>
        <w:t xml:space="preserve"> archivo</w:t>
      </w:r>
      <w:r w:rsidR="00824939">
        <w:rPr>
          <w:rFonts w:ascii="Palatino Linotype" w:eastAsia="Palatino Linotype" w:hAnsi="Palatino Linotype" w:cs="Palatino Linotype"/>
        </w:rPr>
        <w:t>s</w:t>
      </w:r>
      <w:r w:rsidR="005254BD" w:rsidRPr="00090CD5">
        <w:rPr>
          <w:rFonts w:ascii="Palatino Linotype" w:eastAsia="Palatino Linotype" w:hAnsi="Palatino Linotype" w:cs="Palatino Linotype"/>
        </w:rPr>
        <w:t xml:space="preserve"> electrónico</w:t>
      </w:r>
      <w:r w:rsidR="00824939">
        <w:rPr>
          <w:rFonts w:ascii="Palatino Linotype" w:eastAsia="Palatino Linotype" w:hAnsi="Palatino Linotype" w:cs="Palatino Linotype"/>
        </w:rPr>
        <w:t>s</w:t>
      </w:r>
      <w:r w:rsidR="005254BD" w:rsidRPr="00090CD5">
        <w:rPr>
          <w:rFonts w:ascii="Palatino Linotype" w:eastAsia="Palatino Linotype" w:hAnsi="Palatino Linotype" w:cs="Palatino Linotype"/>
        </w:rPr>
        <w:t xml:space="preserve"> identificado</w:t>
      </w:r>
      <w:r w:rsidR="00824939">
        <w:rPr>
          <w:rFonts w:ascii="Palatino Linotype" w:eastAsia="Palatino Linotype" w:hAnsi="Palatino Linotype" w:cs="Palatino Linotype"/>
        </w:rPr>
        <w:t>s</w:t>
      </w:r>
      <w:r w:rsidR="005254BD" w:rsidRPr="00090CD5">
        <w:rPr>
          <w:rFonts w:ascii="Palatino Linotype" w:eastAsia="Palatino Linotype" w:hAnsi="Palatino Linotype" w:cs="Palatino Linotype"/>
        </w:rPr>
        <w:t xml:space="preserve"> como</w:t>
      </w:r>
      <w:r w:rsidR="00824939">
        <w:rPr>
          <w:rFonts w:ascii="Palatino Linotype" w:eastAsia="Palatino Linotype" w:hAnsi="Palatino Linotype" w:cs="Palatino Linotype"/>
        </w:rPr>
        <w:t>:</w:t>
      </w:r>
    </w:p>
    <w:p w14:paraId="6638E7F7" w14:textId="331781F0" w:rsidR="00961693" w:rsidRDefault="00824939" w:rsidP="00824939">
      <w:pPr>
        <w:pStyle w:val="Prrafodelista"/>
        <w:widowControl w:val="0"/>
        <w:numPr>
          <w:ilvl w:val="0"/>
          <w:numId w:val="44"/>
        </w:numPr>
        <w:spacing w:before="240" w:after="240" w:line="360" w:lineRule="auto"/>
        <w:jc w:val="both"/>
        <w:rPr>
          <w:rFonts w:ascii="Palatino Linotype" w:eastAsia="Palatino Linotype" w:hAnsi="Palatino Linotype" w:cs="Palatino Linotype"/>
        </w:rPr>
      </w:pPr>
      <w:r w:rsidRPr="00824939">
        <w:rPr>
          <w:rFonts w:ascii="Palatino Linotype" w:eastAsia="Palatino Linotype" w:hAnsi="Palatino Linotype" w:cs="Palatino Linotype"/>
          <w:b/>
          <w:i/>
        </w:rPr>
        <w:tab/>
        <w:t>Informe Justificado RR 012979-222.pdf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documental en la que se incluye el informe de justificación </w:t>
      </w:r>
      <w:r w:rsidR="00AE156E">
        <w:rPr>
          <w:rFonts w:ascii="Palatino Linotype" w:eastAsia="Palatino Linotype" w:hAnsi="Palatino Linotype" w:cs="Palatino Linotype"/>
        </w:rPr>
        <w:t>en el cual en cada una de sus partes ratifica la respuesta que en su origen  le fue entregada al particular;</w:t>
      </w:r>
    </w:p>
    <w:p w14:paraId="27E0A723" w14:textId="03FA039C" w:rsidR="00AE156E" w:rsidRPr="00AE156E" w:rsidRDefault="00AE156E" w:rsidP="00AE156E">
      <w:pPr>
        <w:pStyle w:val="Prrafodelista"/>
        <w:widowControl w:val="0"/>
        <w:numPr>
          <w:ilvl w:val="0"/>
          <w:numId w:val="44"/>
        </w:numPr>
        <w:spacing w:before="240" w:after="240" w:line="360" w:lineRule="auto"/>
        <w:jc w:val="both"/>
        <w:rPr>
          <w:rFonts w:ascii="Palatino Linotype" w:eastAsia="Palatino Linotype" w:hAnsi="Palatino Linotype" w:cs="Palatino Linotype"/>
          <w:b/>
          <w:i/>
        </w:rPr>
      </w:pPr>
      <w:r w:rsidRPr="00AE156E">
        <w:rPr>
          <w:rFonts w:ascii="Palatino Linotype" w:eastAsia="Palatino Linotype" w:hAnsi="Palatino Linotype" w:cs="Palatino Linotype"/>
        </w:rPr>
        <w:tab/>
      </w:r>
      <w:r w:rsidRPr="00AE156E">
        <w:rPr>
          <w:rFonts w:ascii="Palatino Linotype" w:eastAsia="Palatino Linotype" w:hAnsi="Palatino Linotype" w:cs="Palatino Linotype"/>
          <w:b/>
          <w:i/>
        </w:rPr>
        <w:t>CT-2022-0071.pdf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 acuerdo CT-2022-0071 del Comité de Transparencia de la Secretaría de Finanzas de fecha nueve de agosto del año dos mil veintidós por medio del cual  se determina clasificar como confidencial los datos personales consistentes en, nombre del propietario del vehículo así como el número de placas de circulación; y, </w:t>
      </w:r>
    </w:p>
    <w:p w14:paraId="27D1D2CF" w14:textId="1FCCCBD9" w:rsidR="00AE156E" w:rsidRPr="00AE156E" w:rsidRDefault="00AE156E" w:rsidP="00AE156E">
      <w:pPr>
        <w:pStyle w:val="Prrafodelista"/>
        <w:widowControl w:val="0"/>
        <w:numPr>
          <w:ilvl w:val="0"/>
          <w:numId w:val="44"/>
        </w:numPr>
        <w:spacing w:before="240" w:after="240" w:line="360" w:lineRule="auto"/>
        <w:jc w:val="both"/>
        <w:rPr>
          <w:rFonts w:ascii="Palatino Linotype" w:eastAsia="Palatino Linotype" w:hAnsi="Palatino Linotype" w:cs="Palatino Linotype"/>
          <w:b/>
          <w:i/>
        </w:rPr>
      </w:pPr>
      <w:r w:rsidRPr="00AE156E">
        <w:rPr>
          <w:rFonts w:ascii="Palatino Linotype" w:eastAsia="Palatino Linotype" w:hAnsi="Palatino Linotype" w:cs="Palatino Linotype"/>
          <w:b/>
          <w:i/>
        </w:rPr>
        <w:tab/>
        <w:t>RR 12979-2022 DGR.pdf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archivo en el que se incluye el oficio 20703001030200L/238/2022 de fecha veintinueve de julio del año dos mil veintidós, suscrito por el Subdirector de Normas y Procedimientos y Servidor Público suplente  de la Dirección General de Recaudación, por vía del cual manifiesta: </w:t>
      </w:r>
    </w:p>
    <w:p w14:paraId="79ABE81E" w14:textId="77777777" w:rsidR="005C1758" w:rsidRDefault="00AE156E" w:rsidP="00AE156E">
      <w:pPr>
        <w:pStyle w:val="Prrafodelista"/>
        <w:widowControl w:val="0"/>
        <w:spacing w:before="240" w:after="240" w:line="360" w:lineRule="auto"/>
        <w:ind w:left="1080"/>
        <w:jc w:val="both"/>
        <w:rPr>
          <w:rFonts w:ascii="Palatino Linotype" w:eastAsia="Palatino Linotype" w:hAnsi="Palatino Linotype" w:cs="Palatino Linotype"/>
        </w:rPr>
      </w:pPr>
      <w:r w:rsidRPr="00AE156E">
        <w:rPr>
          <w:rFonts w:ascii="Palatino Linotype" w:eastAsia="Palatino Linotype" w:hAnsi="Palatino Linotype" w:cs="Palatino Linotype"/>
        </w:rPr>
        <w:t xml:space="preserve">Que  </w:t>
      </w:r>
      <w:r w:rsidR="005C1758">
        <w:rPr>
          <w:rFonts w:ascii="Palatino Linotype" w:eastAsia="Palatino Linotype" w:hAnsi="Palatino Linotype" w:cs="Palatino Linotype"/>
        </w:rPr>
        <w:t>a través de la base de datos remitida en respuesta,  se hizo entrega de entre otros, el modelo de los vehículos, y no así como refiere el particular; asimismo se informó respecto del número de placas de circulación de los vehículos de servicio particular inscritos en esta entidad.</w:t>
      </w:r>
    </w:p>
    <w:p w14:paraId="439BF573" w14:textId="77777777" w:rsidR="005C1758" w:rsidRDefault="005C1758" w:rsidP="00AE156E">
      <w:pPr>
        <w:pStyle w:val="Prrafodelista"/>
        <w:widowControl w:val="0"/>
        <w:spacing w:before="240" w:after="240" w:line="360" w:lineRule="auto"/>
        <w:ind w:left="1080"/>
        <w:jc w:val="both"/>
        <w:rPr>
          <w:rFonts w:ascii="Palatino Linotype" w:eastAsia="Palatino Linotype" w:hAnsi="Palatino Linotype" w:cs="Palatino Linotype"/>
        </w:rPr>
      </w:pPr>
    </w:p>
    <w:p w14:paraId="2969266E" w14:textId="17FCB96D" w:rsidR="00AE156E" w:rsidRDefault="005C1758" w:rsidP="00AE156E">
      <w:pPr>
        <w:pStyle w:val="Prrafodelista"/>
        <w:widowControl w:val="0"/>
        <w:spacing w:before="240" w:after="240" w:line="360" w:lineRule="auto"/>
        <w:ind w:left="108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Que en relación a la información relativa a la fabricación de los vehículos, se hizo del conocimiento   que dicha información no obra en el padrón Vehicular de la entidad mexiquense. </w:t>
      </w:r>
    </w:p>
    <w:p w14:paraId="556254A0" w14:textId="6BB2D81C" w:rsidR="00BF0EA8" w:rsidRDefault="00BF0EA8" w:rsidP="00AE156E">
      <w:pPr>
        <w:pStyle w:val="Prrafodelista"/>
        <w:widowControl w:val="0"/>
        <w:spacing w:before="240" w:after="240" w:line="360" w:lineRule="auto"/>
        <w:ind w:left="1080"/>
        <w:jc w:val="both"/>
        <w:rPr>
          <w:rFonts w:ascii="Palatino Linotype" w:eastAsia="Palatino Linotype" w:hAnsi="Palatino Linotype" w:cs="Palatino Linotype"/>
        </w:rPr>
      </w:pPr>
    </w:p>
    <w:p w14:paraId="4719A953" w14:textId="47A1A64D" w:rsidR="00BF0EA8" w:rsidRPr="00BF0EA8" w:rsidRDefault="00BF0EA8" w:rsidP="00AE156E">
      <w:pPr>
        <w:pStyle w:val="Prrafodelista"/>
        <w:widowControl w:val="0"/>
        <w:spacing w:before="240" w:after="240" w:line="360" w:lineRule="auto"/>
        <w:ind w:left="1080"/>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el veintitrés de febrero de dos mil veintitrés, se pusieron a la vista de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para su conocimiento.</w:t>
      </w:r>
    </w:p>
    <w:p w14:paraId="7AF80D79" w14:textId="148ADF92" w:rsidR="00204C52" w:rsidRPr="00090CD5" w:rsidRDefault="00204C52" w:rsidP="00B77680">
      <w:pPr>
        <w:widowControl w:val="0"/>
        <w:spacing w:before="240" w:after="240" w:line="360" w:lineRule="auto"/>
        <w:jc w:val="both"/>
        <w:rPr>
          <w:rFonts w:ascii="Palatino Linotype" w:eastAsia="Palatino Linotype" w:hAnsi="Palatino Linotype" w:cs="Palatino Linotype"/>
        </w:rPr>
      </w:pPr>
    </w:p>
    <w:p w14:paraId="0EFC41CE" w14:textId="423138FA" w:rsidR="00786A8D" w:rsidRPr="00090CD5" w:rsidRDefault="00A45F77" w:rsidP="00B77680">
      <w:pPr>
        <w:widowControl w:val="0"/>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7</w:t>
      </w:r>
      <w:r w:rsidR="003B7461" w:rsidRPr="00BC6C23">
        <w:rPr>
          <w:rFonts w:ascii="Palatino Linotype" w:eastAsia="Palatino Linotype" w:hAnsi="Palatino Linotype" w:cs="Palatino Linotype"/>
          <w:b/>
        </w:rPr>
        <w:t>.</w:t>
      </w:r>
      <w:r w:rsidR="009457BD" w:rsidRPr="00BC6C23">
        <w:rPr>
          <w:rFonts w:ascii="Palatino Linotype" w:eastAsia="Palatino Linotype" w:hAnsi="Palatino Linotype" w:cs="Palatino Linotype"/>
        </w:rPr>
        <w:t xml:space="preserve"> </w:t>
      </w:r>
      <w:r w:rsidR="00786A8D" w:rsidRPr="00BC6C23">
        <w:rPr>
          <w:rFonts w:ascii="Palatino Linotype" w:eastAsia="Palatino Linotype" w:hAnsi="Palatino Linotype" w:cs="Palatino Linotype"/>
          <w:b/>
        </w:rPr>
        <w:t xml:space="preserve">Ampliación del plazo para emitir resolución. </w:t>
      </w:r>
      <w:r w:rsidR="00786A8D" w:rsidRPr="00BC6C23">
        <w:rPr>
          <w:rFonts w:ascii="Palatino Linotype" w:eastAsia="Palatino Linotype" w:hAnsi="Palatino Linotype" w:cs="Palatino Linotype"/>
        </w:rPr>
        <w:t xml:space="preserve">El </w:t>
      </w:r>
      <w:r w:rsidR="00BF0EA8">
        <w:rPr>
          <w:rFonts w:ascii="Palatino Linotype" w:eastAsia="Palatino Linotype" w:hAnsi="Palatino Linotype" w:cs="Palatino Linotype"/>
          <w:b/>
        </w:rPr>
        <w:t>veintitrés</w:t>
      </w:r>
      <w:r w:rsidR="008550CE" w:rsidRPr="00BC6C23">
        <w:rPr>
          <w:rFonts w:ascii="Palatino Linotype" w:eastAsia="Palatino Linotype" w:hAnsi="Palatino Linotype" w:cs="Palatino Linotype"/>
          <w:b/>
        </w:rPr>
        <w:t xml:space="preserve"> de febrero</w:t>
      </w:r>
      <w:r w:rsidR="004607FB" w:rsidRPr="00BC6C23">
        <w:rPr>
          <w:rFonts w:ascii="Palatino Linotype" w:eastAsia="Palatino Linotype" w:hAnsi="Palatino Linotype" w:cs="Palatino Linotype"/>
          <w:b/>
        </w:rPr>
        <w:t xml:space="preserve"> de la presente anualidad</w:t>
      </w:r>
      <w:r w:rsidR="00786A8D" w:rsidRPr="004919F2">
        <w:rPr>
          <w:rFonts w:ascii="Palatino Linotype" w:eastAsia="Palatino Linotype" w:hAnsi="Palatino Linotype" w:cs="Palatino Linotype"/>
        </w:rPr>
        <w:t>,</w:t>
      </w:r>
      <w:r w:rsidR="00786A8D" w:rsidRPr="00090CD5">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Por ello, es menester precisar </w:t>
      </w:r>
      <w:r w:rsidR="00157B96" w:rsidRPr="00090CD5">
        <w:rPr>
          <w:rFonts w:ascii="Palatino Linotype" w:eastAsia="Palatino Linotype" w:hAnsi="Palatino Linotype" w:cs="Palatino Linotype"/>
        </w:rPr>
        <w:t>que,</w:t>
      </w:r>
      <w:r w:rsidRPr="00090CD5">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090CD5">
        <w:rPr>
          <w:rFonts w:ascii="Palatino Linotype" w:eastAsia="Palatino Linotype" w:hAnsi="Palatino Linotype" w:cs="Palatino Linotype"/>
        </w:rPr>
        <w:lastRenderedPageBreak/>
        <w:t>órganos jurisdiccionales federales, aplicables también en procedimientos análogos, como el que nos ocupa.</w:t>
      </w:r>
    </w:p>
    <w:p w14:paraId="13703121"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090CD5" w:rsidRDefault="00786A8D" w:rsidP="00B77680">
      <w:pPr>
        <w:spacing w:before="240" w:after="240" w:line="360" w:lineRule="auto"/>
        <w:jc w:val="both"/>
        <w:rPr>
          <w:rFonts w:ascii="Palatino Linotype" w:eastAsia="Palatino Linotype" w:hAnsi="Palatino Linotype" w:cs="Palatino Linotype"/>
          <w:strike/>
          <w:color w:val="FF0000"/>
        </w:rPr>
      </w:pPr>
      <w:r w:rsidRPr="00090CD5">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090CD5">
        <w:rPr>
          <w:rFonts w:ascii="Palatino Linotype" w:eastAsia="Palatino Linotype" w:hAnsi="Palatino Linotype" w:cs="Palatino Linotype"/>
        </w:rPr>
        <w:t>,</w:t>
      </w:r>
      <w:r w:rsidRPr="00090CD5">
        <w:rPr>
          <w:rFonts w:ascii="Palatino Linotype" w:eastAsia="Palatino Linotype" w:hAnsi="Palatino Linotype" w:cs="Palatino Linotype"/>
        </w:rPr>
        <w:t xml:space="preserve"> atentos a los siguientes criterios: </w:t>
      </w:r>
    </w:p>
    <w:p w14:paraId="6D3F33BE" w14:textId="77777777" w:rsidR="00786A8D" w:rsidRPr="00090CD5"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090CD5"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Actividad Procesal del interesado. Acciones u omisiones del interesado.</w:t>
      </w:r>
    </w:p>
    <w:p w14:paraId="17A0BF35" w14:textId="77777777" w:rsidR="00786A8D" w:rsidRPr="00090CD5"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090CD5" w:rsidRDefault="00786A8D" w:rsidP="00B77680">
      <w:pPr>
        <w:spacing w:before="240" w:after="240" w:line="360" w:lineRule="auto"/>
        <w:ind w:left="567"/>
        <w:jc w:val="both"/>
        <w:rPr>
          <w:rFonts w:ascii="Palatino Linotype" w:eastAsia="Palatino Linotype" w:hAnsi="Palatino Linotype" w:cs="Palatino Linotype"/>
        </w:rPr>
      </w:pPr>
      <w:r w:rsidRPr="00090CD5">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090CD5" w:rsidRDefault="00786A8D" w:rsidP="00B77680">
      <w:pPr>
        <w:spacing w:before="240" w:after="240" w:line="360" w:lineRule="auto"/>
        <w:jc w:val="both"/>
        <w:rPr>
          <w:rFonts w:ascii="Palatino Linotype" w:eastAsia="Palatino Linotype" w:hAnsi="Palatino Linotype" w:cs="Palatino Linotype"/>
          <w:b/>
        </w:rPr>
      </w:pPr>
      <w:r w:rsidRPr="00090CD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90CD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90CD5">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78117A5"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 </w:t>
      </w:r>
      <w:r w:rsidRPr="00090CD5">
        <w:rPr>
          <w:rFonts w:ascii="Palatino Linotype" w:eastAsia="Palatino Linotype" w:hAnsi="Palatino Linotype" w:cs="Palatino Linotype"/>
          <w:i/>
        </w:rPr>
        <w:t>“PLAZO RAZONABLE PARA RESOLVER. DIMENSIÓN Y EFECTOS DE ESTE CONCEPTO CUANDO SE ADUCE EXCESIVA CARGA DE TRABAJO.”</w:t>
      </w:r>
      <w:r w:rsidRPr="00090CD5">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i/>
        </w:rPr>
        <w:t>“PLAZO RAZONABLE PARA RESOLVER. CONCEPTO Y ELEMENTOS QUE LO INTEGRAN A LA LUZ DEL DERECHO INTERNACIONAL DE LOS DERECHOS HUMANOS.”</w:t>
      </w:r>
      <w:r w:rsidRPr="00090CD5">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090CD5" w:rsidRDefault="00786A8D" w:rsidP="00B77680">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2A93BA45" w:rsidR="009457BD" w:rsidRPr="00090CD5" w:rsidRDefault="00A45F77"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8</w:t>
      </w:r>
      <w:r w:rsidR="009457BD" w:rsidRPr="00BC6C23">
        <w:rPr>
          <w:rFonts w:ascii="Palatino Linotype" w:eastAsia="Palatino Linotype" w:hAnsi="Palatino Linotype" w:cs="Palatino Linotype"/>
          <w:b/>
        </w:rPr>
        <w:t xml:space="preserve">. Cierre de instrucción. </w:t>
      </w:r>
      <w:r w:rsidR="009457BD" w:rsidRPr="00BC6C23">
        <w:rPr>
          <w:rFonts w:ascii="Palatino Linotype" w:eastAsia="Palatino Linotype" w:hAnsi="Palatino Linotype" w:cs="Palatino Linotype"/>
        </w:rPr>
        <w:t>Una vez transcurrido el periodo otorgado a las partes para realizar</w:t>
      </w:r>
      <w:r w:rsidR="009457BD" w:rsidRPr="004919F2">
        <w:rPr>
          <w:rFonts w:ascii="Palatino Linotype" w:eastAsia="Palatino Linotype" w:hAnsi="Palatino Linotype" w:cs="Palatino Linotype"/>
        </w:rPr>
        <w:t xml:space="preserve"> sus manifestaciones y no habiendo documentos que integrar al expediente, el </w:t>
      </w:r>
      <w:r w:rsidR="00BF0EA8">
        <w:rPr>
          <w:rFonts w:ascii="Palatino Linotype" w:eastAsia="Palatino Linotype" w:hAnsi="Palatino Linotype" w:cs="Palatino Linotype"/>
          <w:b/>
        </w:rPr>
        <w:t>uno</w:t>
      </w:r>
      <w:r w:rsidR="00016BF9" w:rsidRPr="00090CD5">
        <w:rPr>
          <w:rFonts w:ascii="Palatino Linotype" w:eastAsia="Palatino Linotype" w:hAnsi="Palatino Linotype" w:cs="Palatino Linotype"/>
          <w:b/>
        </w:rPr>
        <w:t xml:space="preserve"> </w:t>
      </w:r>
      <w:r w:rsidR="009457BD" w:rsidRPr="00090CD5">
        <w:rPr>
          <w:rFonts w:ascii="Palatino Linotype" w:eastAsia="Palatino Linotype" w:hAnsi="Palatino Linotype" w:cs="Palatino Linotype"/>
          <w:b/>
        </w:rPr>
        <w:t xml:space="preserve">de </w:t>
      </w:r>
      <w:r w:rsidR="00BF0EA8">
        <w:rPr>
          <w:rFonts w:ascii="Palatino Linotype" w:eastAsia="Palatino Linotype" w:hAnsi="Palatino Linotype" w:cs="Palatino Linotype"/>
          <w:b/>
        </w:rPr>
        <w:t>marzo</w:t>
      </w:r>
      <w:r w:rsidR="009457BD" w:rsidRPr="00090CD5">
        <w:rPr>
          <w:rFonts w:ascii="Palatino Linotype" w:eastAsia="Palatino Linotype" w:hAnsi="Palatino Linotype" w:cs="Palatino Linotype"/>
          <w:b/>
        </w:rPr>
        <w:t xml:space="preserve"> de dos mil veinti</w:t>
      </w:r>
      <w:r w:rsidR="00BF0EA8">
        <w:rPr>
          <w:rFonts w:ascii="Palatino Linotype" w:eastAsia="Palatino Linotype" w:hAnsi="Palatino Linotype" w:cs="Palatino Linotype"/>
          <w:b/>
        </w:rPr>
        <w:t>trés</w:t>
      </w:r>
      <w:r w:rsidR="009457BD" w:rsidRPr="00090CD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090CD5" w:rsidRDefault="003B7461" w:rsidP="00B77680">
      <w:pPr>
        <w:widowControl w:val="0"/>
        <w:spacing w:before="240" w:after="240" w:line="360" w:lineRule="auto"/>
        <w:jc w:val="both"/>
        <w:rPr>
          <w:rFonts w:ascii="Palatino Linotype" w:eastAsia="Palatino Linotype" w:hAnsi="Palatino Linotype" w:cs="Palatino Linotype"/>
          <w:b/>
        </w:rPr>
      </w:pPr>
      <w:r w:rsidRPr="00090CD5">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090CD5">
        <w:rPr>
          <w:rFonts w:ascii="Palatino Linotype" w:eastAsia="Palatino Linotype" w:hAnsi="Palatino Linotype" w:cs="Palatino Linotype"/>
          <w:b/>
        </w:rPr>
        <w:t xml:space="preserve"> </w:t>
      </w:r>
    </w:p>
    <w:p w14:paraId="72201378" w14:textId="347E58D2" w:rsidR="00CD3170" w:rsidRPr="00090CD5" w:rsidRDefault="003B7461" w:rsidP="00B77680">
      <w:pPr>
        <w:widowControl w:val="0"/>
        <w:spacing w:before="240" w:after="240" w:line="360" w:lineRule="auto"/>
        <w:jc w:val="center"/>
        <w:rPr>
          <w:rFonts w:ascii="Palatino Linotype" w:eastAsia="Palatino Linotype" w:hAnsi="Palatino Linotype" w:cs="Palatino Linotype"/>
          <w:b/>
        </w:rPr>
      </w:pPr>
      <w:r w:rsidRPr="00090CD5">
        <w:rPr>
          <w:rFonts w:ascii="Palatino Linotype" w:eastAsia="Palatino Linotype" w:hAnsi="Palatino Linotype" w:cs="Palatino Linotype"/>
          <w:b/>
        </w:rPr>
        <w:lastRenderedPageBreak/>
        <w:t>II. C O N S I D E R A N D O</w:t>
      </w:r>
      <w:r w:rsidR="00786A8D" w:rsidRPr="00090CD5">
        <w:rPr>
          <w:rFonts w:ascii="Palatino Linotype" w:eastAsia="Palatino Linotype" w:hAnsi="Palatino Linotype" w:cs="Palatino Linotype"/>
          <w:b/>
        </w:rPr>
        <w:t xml:space="preserve"> S</w:t>
      </w:r>
    </w:p>
    <w:p w14:paraId="5397DF80" w14:textId="77777777" w:rsidR="00CD3170" w:rsidRPr="00090CD5" w:rsidRDefault="003B7461" w:rsidP="00B77680">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Primero. Competencia.</w:t>
      </w:r>
      <w:r w:rsidRPr="00BC6C23">
        <w:rPr>
          <w:rFonts w:ascii="Palatino Linotype" w:eastAsia="Palatino Linotype" w:hAnsi="Palatino Linotype" w:cs="Palatino Linotype"/>
        </w:rPr>
        <w:t xml:space="preserve"> El Instituto de Transparencia, Acceso a la Información Pública</w:t>
      </w:r>
      <w:r w:rsidRPr="004919F2">
        <w:rPr>
          <w:rFonts w:ascii="Palatino Linotype" w:eastAsia="Palatino Linotype" w:hAnsi="Palatino Linotype" w:cs="Palatino Linotype"/>
        </w:rPr>
        <w:t xml:space="preserve"> y Protección de Datos Personales del Estado de México y Municipios, es competente</w:t>
      </w:r>
      <w:r w:rsidRPr="00090CD5">
        <w:rPr>
          <w:rFonts w:ascii="Palatino Linotype" w:eastAsia="Palatino Linotype" w:hAnsi="Palatino Linotype" w:cs="Palatino Linotype"/>
        </w:rPr>
        <w:t xml:space="preserv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090CD5" w:rsidRDefault="003B7461" w:rsidP="00B77680">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BC6C23">
        <w:rPr>
          <w:rFonts w:ascii="Palatino Linotype" w:eastAsia="Palatino Linotype" w:hAnsi="Palatino Linotype" w:cs="Palatino Linotype"/>
          <w:b/>
        </w:rPr>
        <w:t>Segundo. Oportunidad y Procedibilidad del Recurso de Revisión</w:t>
      </w:r>
      <w:r w:rsidRPr="00BC6C23">
        <w:rPr>
          <w:rFonts w:ascii="Palatino Linotype" w:eastAsia="Palatino Linotype" w:hAnsi="Palatino Linotype" w:cs="Palatino Linotype"/>
        </w:rPr>
        <w:t>. Previo al estudio del fondo</w:t>
      </w:r>
      <w:r w:rsidRPr="00090CD5">
        <w:rPr>
          <w:rFonts w:ascii="Palatino Linotype" w:eastAsia="Palatino Linotype" w:hAnsi="Palatino Linotype" w:cs="Palatino Linotype"/>
        </w:rPr>
        <w:t xml:space="preserve">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178B998A" w:rsidR="008625B2" w:rsidRPr="00173F82" w:rsidRDefault="003B7461" w:rsidP="00B77680">
      <w:pPr>
        <w:spacing w:before="240" w:after="240" w:line="360" w:lineRule="auto"/>
        <w:ind w:right="49"/>
        <w:jc w:val="both"/>
        <w:rPr>
          <w:rFonts w:ascii="Palatino Linotype" w:eastAsia="Palatino Linotype" w:hAnsi="Palatino Linotype" w:cs="Palatino Linotype"/>
          <w:b/>
        </w:rPr>
      </w:pPr>
      <w:r w:rsidRPr="00090CD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4A0496" w:rsidRPr="00090CD5">
        <w:rPr>
          <w:rFonts w:ascii="Palatino Linotype" w:eastAsia="Palatino Linotype" w:hAnsi="Palatino Linotype" w:cs="Palatino Linotype"/>
          <w:b/>
        </w:rPr>
        <w:t>Sujeto Obligado</w:t>
      </w:r>
      <w:r w:rsidR="004A0496" w:rsidRPr="00090CD5">
        <w:rPr>
          <w:rFonts w:ascii="Palatino Linotype" w:eastAsia="Palatino Linotype" w:hAnsi="Palatino Linotype" w:cs="Palatino Linotype"/>
        </w:rPr>
        <w:t xml:space="preserve"> </w:t>
      </w:r>
      <w:r w:rsidRPr="00090CD5">
        <w:rPr>
          <w:rFonts w:ascii="Palatino Linotype" w:eastAsia="Palatino Linotype" w:hAnsi="Palatino Linotype" w:cs="Palatino Linotype"/>
        </w:rPr>
        <w:t xml:space="preserve">respondió a la solicitud de información el </w:t>
      </w:r>
      <w:r w:rsidR="00173F82">
        <w:rPr>
          <w:rFonts w:ascii="Palatino Linotype" w:eastAsia="Palatino Linotype" w:hAnsi="Palatino Linotype" w:cs="Palatino Linotype"/>
          <w:b/>
        </w:rPr>
        <w:t>once</w:t>
      </w:r>
      <w:r w:rsidR="00497801"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b/>
        </w:rPr>
        <w:t xml:space="preserve">de </w:t>
      </w:r>
      <w:r w:rsidR="003E5E6B" w:rsidRPr="00090CD5">
        <w:rPr>
          <w:rFonts w:ascii="Palatino Linotype" w:eastAsia="Palatino Linotype" w:hAnsi="Palatino Linotype" w:cs="Palatino Linotype"/>
          <w:b/>
        </w:rPr>
        <w:t>ju</w:t>
      </w:r>
      <w:r w:rsidR="00173F82">
        <w:rPr>
          <w:rFonts w:ascii="Palatino Linotype" w:eastAsia="Palatino Linotype" w:hAnsi="Palatino Linotype" w:cs="Palatino Linotype"/>
          <w:b/>
        </w:rPr>
        <w:t>l</w:t>
      </w:r>
      <w:r w:rsidR="003E5E6B" w:rsidRPr="00090CD5">
        <w:rPr>
          <w:rFonts w:ascii="Palatino Linotype" w:eastAsia="Palatino Linotype" w:hAnsi="Palatino Linotype" w:cs="Palatino Linotype"/>
          <w:b/>
        </w:rPr>
        <w:t>io</w:t>
      </w:r>
      <w:r w:rsidRPr="00090CD5">
        <w:rPr>
          <w:rFonts w:ascii="Palatino Linotype" w:eastAsia="Palatino Linotype" w:hAnsi="Palatino Linotype" w:cs="Palatino Linotype"/>
          <w:b/>
        </w:rPr>
        <w:t xml:space="preserve"> de dos mil veintidós, </w:t>
      </w:r>
      <w:r w:rsidRPr="00090CD5">
        <w:rPr>
          <w:rFonts w:ascii="Palatino Linotype" w:eastAsia="Palatino Linotype" w:hAnsi="Palatino Linotype" w:cs="Palatino Linotype"/>
        </w:rPr>
        <w:t xml:space="preserve">mientras que el recurso de revisión se interpuso el </w:t>
      </w:r>
      <w:r w:rsidR="00421696">
        <w:rPr>
          <w:rFonts w:ascii="Palatino Linotype" w:eastAsia="Palatino Linotype" w:hAnsi="Palatino Linotype" w:cs="Palatino Linotype"/>
        </w:rPr>
        <w:t xml:space="preserve">día </w:t>
      </w:r>
      <w:r w:rsidR="00D6606B">
        <w:rPr>
          <w:rFonts w:ascii="Palatino Linotype" w:eastAsia="Palatino Linotype" w:hAnsi="Palatino Linotype" w:cs="Palatino Linotype"/>
          <w:b/>
        </w:rPr>
        <w:t>veinticinco</w:t>
      </w:r>
      <w:r w:rsidR="007251FD" w:rsidRPr="00090CD5">
        <w:rPr>
          <w:rFonts w:ascii="Palatino Linotype" w:eastAsia="Palatino Linotype" w:hAnsi="Palatino Linotype" w:cs="Palatino Linotype"/>
          <w:b/>
        </w:rPr>
        <w:t xml:space="preserve"> </w:t>
      </w:r>
      <w:r w:rsidRPr="00090CD5">
        <w:rPr>
          <w:rFonts w:ascii="Palatino Linotype" w:eastAsia="Palatino Linotype" w:hAnsi="Palatino Linotype" w:cs="Palatino Linotype"/>
          <w:b/>
        </w:rPr>
        <w:t xml:space="preserve">de </w:t>
      </w:r>
      <w:r w:rsidR="004607FB" w:rsidRPr="00090CD5">
        <w:rPr>
          <w:rFonts w:ascii="Palatino Linotype" w:eastAsia="Palatino Linotype" w:hAnsi="Palatino Linotype" w:cs="Palatino Linotype"/>
          <w:b/>
        </w:rPr>
        <w:t>julio</w:t>
      </w:r>
      <w:r w:rsidRPr="00090CD5">
        <w:rPr>
          <w:rFonts w:ascii="Palatino Linotype" w:eastAsia="Palatino Linotype" w:hAnsi="Palatino Linotype" w:cs="Palatino Linotype"/>
          <w:b/>
        </w:rPr>
        <w:t xml:space="preserve"> de dos mil veintidós</w:t>
      </w:r>
      <w:r w:rsidR="00173F82">
        <w:rPr>
          <w:rFonts w:ascii="Palatino Linotype" w:eastAsia="Palatino Linotype" w:hAnsi="Palatino Linotype" w:cs="Palatino Linotype"/>
          <w:b/>
        </w:rPr>
        <w:t xml:space="preserve"> sin embargo al </w:t>
      </w:r>
      <w:r w:rsidR="00421696">
        <w:rPr>
          <w:rFonts w:ascii="Palatino Linotype" w:eastAsia="Palatino Linotype" w:hAnsi="Palatino Linotype" w:cs="Palatino Linotype"/>
          <w:b/>
        </w:rPr>
        <w:t xml:space="preserve">estar dentro del periodo de tiempo considerado por </w:t>
      </w:r>
      <w:r w:rsidR="00421696">
        <w:rPr>
          <w:rFonts w:ascii="Palatino Linotype" w:eastAsia="Palatino Linotype" w:hAnsi="Palatino Linotype" w:cs="Palatino Linotype"/>
          <w:b/>
        </w:rPr>
        <w:lastRenderedPageBreak/>
        <w:t>el calendario institucional como inhábil comprendido del 18 al 29 de julio de esa anualidad, éste fue ingresado en fecha 01 de agosto de dos mil veintidós</w:t>
      </w:r>
      <w:r w:rsidRPr="00090CD5">
        <w:rPr>
          <w:rFonts w:ascii="Palatino Linotype" w:eastAsia="Palatino Linotype" w:hAnsi="Palatino Linotype" w:cs="Palatino Linotype"/>
        </w:rPr>
        <w:t xml:space="preserve">, esto es, </w:t>
      </w:r>
      <w:r w:rsidR="00D6606B">
        <w:rPr>
          <w:rFonts w:ascii="Palatino Linotype" w:hAnsi="Palatino Linotype"/>
        </w:rPr>
        <w:t>quinto</w:t>
      </w:r>
      <w:r w:rsidR="007E7307" w:rsidRPr="00090CD5">
        <w:rPr>
          <w:rFonts w:ascii="Palatino Linotype" w:hAnsi="Palatino Linotype"/>
        </w:rPr>
        <w:t xml:space="preserve"> día </w:t>
      </w:r>
      <w:r w:rsidR="008625B2" w:rsidRPr="00090CD5">
        <w:rPr>
          <w:rFonts w:ascii="Palatino Linotype" w:hAnsi="Palatino Linotype" w:cs="Arial"/>
        </w:rPr>
        <w:t>hábil posterior en que tuvo conocimiento de la respuesta impugnada.</w:t>
      </w:r>
    </w:p>
    <w:p w14:paraId="4D092B63" w14:textId="2E088BEA" w:rsidR="00CC009A" w:rsidRPr="00090CD5" w:rsidRDefault="008625B2" w:rsidP="00B77680">
      <w:pPr>
        <w:spacing w:before="240" w:after="240" w:line="360" w:lineRule="auto"/>
        <w:jc w:val="both"/>
        <w:rPr>
          <w:rFonts w:ascii="Palatino Linotype" w:hAnsi="Palatino Linotype"/>
        </w:rPr>
      </w:pPr>
      <w:r w:rsidRPr="00090CD5">
        <w:rPr>
          <w:rFonts w:ascii="Palatino Linotype" w:hAnsi="Palatino Linotype" w:cs="Arial"/>
        </w:rPr>
        <w:t xml:space="preserve">En este sentido, </w:t>
      </w:r>
      <w:r w:rsidRPr="00090CD5">
        <w:rPr>
          <w:rFonts w:ascii="Palatino Linotype" w:hAnsi="Palatino Linotype"/>
        </w:rPr>
        <w:t>al considerar la fecha en que se formuló la solicitud</w:t>
      </w:r>
      <w:r w:rsidR="009152B3" w:rsidRPr="00090CD5">
        <w:rPr>
          <w:rFonts w:ascii="Palatino Linotype" w:hAnsi="Palatino Linotype"/>
        </w:rPr>
        <w:t xml:space="preserve"> y la fecha en que respondió a e</w:t>
      </w:r>
      <w:r w:rsidRPr="00090CD5">
        <w:rPr>
          <w:rFonts w:ascii="Palatino Linotype" w:hAnsi="Palatino Linotype"/>
        </w:rPr>
        <w:t xml:space="preserve">sta el </w:t>
      </w:r>
      <w:r w:rsidRPr="00090CD5">
        <w:rPr>
          <w:rFonts w:ascii="Palatino Linotype" w:hAnsi="Palatino Linotype"/>
          <w:b/>
          <w:bCs/>
        </w:rPr>
        <w:t>Sujeto Obligado</w:t>
      </w:r>
      <w:r w:rsidRPr="00090CD5">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07EA3C36" w14:textId="77777777" w:rsidR="00B8058F" w:rsidRPr="00090CD5" w:rsidRDefault="00B8058F" w:rsidP="00B8058F"/>
    <w:p w14:paraId="7CA0AA8D" w14:textId="469D076D" w:rsidR="00CD3170" w:rsidRPr="00090CD5" w:rsidRDefault="003B7461" w:rsidP="00B77680">
      <w:pPr>
        <w:spacing w:before="240" w:after="240" w:line="360" w:lineRule="auto"/>
        <w:jc w:val="both"/>
        <w:rPr>
          <w:rFonts w:ascii="Palatino Linotype" w:eastAsia="Palatino Linotype" w:hAnsi="Palatino Linotype" w:cs="Palatino Linotype"/>
          <w:b/>
        </w:rPr>
      </w:pPr>
      <w:r w:rsidRPr="00090CD5">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090CD5">
        <w:rPr>
          <w:rFonts w:ascii="Palatino Linotype" w:eastAsia="Palatino Linotype" w:hAnsi="Palatino Linotype" w:cs="Palatino Linotype"/>
          <w:b/>
        </w:rPr>
        <w:t xml:space="preserve"> SAIMEX. </w:t>
      </w:r>
    </w:p>
    <w:p w14:paraId="71756AAE" w14:textId="067EFA3C" w:rsidR="006E6B19" w:rsidRPr="00090CD5" w:rsidRDefault="003B7461" w:rsidP="006E6B19">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Finalmente, se advierte que resulta procedente la interposición del recurso, según lo manifestado por el </w:t>
      </w:r>
      <w:r w:rsidR="00F75632" w:rsidRPr="00090CD5">
        <w:rPr>
          <w:rFonts w:ascii="Palatino Linotype" w:eastAsia="Palatino Linotype" w:hAnsi="Palatino Linotype" w:cs="Palatino Linotype"/>
          <w:b/>
        </w:rPr>
        <w:t>Recurrente</w:t>
      </w:r>
      <w:r w:rsidRPr="00090CD5">
        <w:rPr>
          <w:rFonts w:ascii="Palatino Linotype" w:eastAsia="Palatino Linotype" w:hAnsi="Palatino Linotype" w:cs="Palatino Linotype"/>
        </w:rPr>
        <w:t xml:space="preserve"> en sus motivos de inconformidad, de acu</w:t>
      </w:r>
      <w:r w:rsidR="009F4CBE" w:rsidRPr="00090CD5">
        <w:rPr>
          <w:rFonts w:ascii="Palatino Linotype" w:eastAsia="Palatino Linotype" w:hAnsi="Palatino Linotype" w:cs="Palatino Linotype"/>
        </w:rPr>
        <w:t xml:space="preserve">erdo al artículo 179, </w:t>
      </w:r>
      <w:r w:rsidR="00182F1A" w:rsidRPr="00090CD5">
        <w:rPr>
          <w:rFonts w:ascii="Palatino Linotype" w:eastAsia="Palatino Linotype" w:hAnsi="Palatino Linotype" w:cs="Palatino Linotype"/>
        </w:rPr>
        <w:t xml:space="preserve">179, fraccion </w:t>
      </w:r>
      <w:r w:rsidR="006E6B19" w:rsidRPr="00090CD5">
        <w:rPr>
          <w:rFonts w:ascii="Palatino Linotype" w:eastAsia="Palatino Linotype" w:hAnsi="Palatino Linotype" w:cs="Palatino Linotype"/>
        </w:rPr>
        <w:t>V del ordenamiento legal citado, que a la letra dice: </w:t>
      </w:r>
    </w:p>
    <w:p w14:paraId="408A8FF2" w14:textId="77777777" w:rsidR="006E6B19" w:rsidRPr="00090CD5" w:rsidRDefault="006E6B19" w:rsidP="006E6B19">
      <w:pPr>
        <w:tabs>
          <w:tab w:val="left" w:pos="7088"/>
        </w:tabs>
        <w:spacing w:before="120" w:after="120"/>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b/>
          <w:i/>
          <w:sz w:val="22"/>
          <w:szCs w:val="22"/>
        </w:rPr>
        <w:t>Artículo 179.</w:t>
      </w:r>
      <w:r w:rsidRPr="00090CD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CFAACD2" w14:textId="77777777" w:rsidR="006E6B19" w:rsidRPr="00090CD5" w:rsidRDefault="006E6B19"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w:t>
      </w:r>
    </w:p>
    <w:p w14:paraId="089126C9" w14:textId="39B79FE7" w:rsidR="006E6B19" w:rsidRPr="00090CD5" w:rsidRDefault="00182F1A"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V. La entrega de información incompleta;</w:t>
      </w:r>
      <w:r w:rsidRPr="00090CD5">
        <w:rPr>
          <w:rFonts w:ascii="Palatino Linotype" w:eastAsia="Palatino Linotype" w:hAnsi="Palatino Linotype" w:cs="Palatino Linotype"/>
          <w:b/>
          <w:i/>
          <w:sz w:val="22"/>
          <w:szCs w:val="22"/>
        </w:rPr>
        <w:cr/>
      </w:r>
      <w:r w:rsidR="006E6B19" w:rsidRPr="00090CD5">
        <w:rPr>
          <w:rFonts w:ascii="Palatino Linotype" w:eastAsia="Palatino Linotype" w:hAnsi="Palatino Linotype" w:cs="Palatino Linotype"/>
          <w:b/>
          <w:i/>
          <w:sz w:val="22"/>
          <w:szCs w:val="22"/>
        </w:rPr>
        <w:t>…</w:t>
      </w:r>
      <w:r w:rsidR="006E6B19" w:rsidRPr="00090CD5">
        <w:rPr>
          <w:rFonts w:ascii="Palatino Linotype" w:eastAsia="Palatino Linotype" w:hAnsi="Palatino Linotype" w:cs="Palatino Linotype"/>
          <w:i/>
          <w:sz w:val="22"/>
          <w:szCs w:val="22"/>
        </w:rPr>
        <w:t>”</w:t>
      </w:r>
    </w:p>
    <w:p w14:paraId="365F74B7" w14:textId="3EDAF853" w:rsidR="00CD3170" w:rsidRPr="00BC6C23" w:rsidRDefault="00F75632" w:rsidP="006E6B19">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Tercero</w:t>
      </w:r>
      <w:r w:rsidR="003B7461" w:rsidRPr="00BC6C23">
        <w:rPr>
          <w:rFonts w:ascii="Palatino Linotype" w:eastAsia="Palatino Linotype" w:hAnsi="Palatino Linotype" w:cs="Palatino Linotype"/>
          <w:b/>
        </w:rPr>
        <w:t xml:space="preserve">. Materia de la revisión. </w:t>
      </w:r>
      <w:r w:rsidR="003B7461" w:rsidRPr="00BC6C23">
        <w:rPr>
          <w:rFonts w:ascii="Palatino Linotype" w:eastAsia="Palatino Linotype" w:hAnsi="Palatino Linotype" w:cs="Palatino Linotype"/>
        </w:rPr>
        <w:t>De las constancias que integran el expediente electrónico se</w:t>
      </w:r>
      <w:r w:rsidR="003B7461" w:rsidRPr="004919F2">
        <w:rPr>
          <w:rFonts w:ascii="Palatino Linotype" w:eastAsia="Palatino Linotype" w:hAnsi="Palatino Linotype" w:cs="Palatino Linotype"/>
        </w:rPr>
        <w:t xml:space="preserve"> advierte que el tema sobre el que este Instituto se pronunciará será: </w:t>
      </w:r>
      <w:r w:rsidR="003B7461" w:rsidRPr="004919F2">
        <w:rPr>
          <w:rFonts w:ascii="Palatino Linotype" w:eastAsia="Palatino Linotype" w:hAnsi="Palatino Linotype" w:cs="Palatino Linotype"/>
          <w:b/>
        </w:rPr>
        <w:t xml:space="preserve">verificar si la respuesta otorgada por el </w:t>
      </w:r>
      <w:r w:rsidRPr="004919F2">
        <w:rPr>
          <w:rFonts w:ascii="Palatino Linotype" w:eastAsia="Palatino Linotype" w:hAnsi="Palatino Linotype" w:cs="Palatino Linotype"/>
          <w:b/>
        </w:rPr>
        <w:t xml:space="preserve">Sujeto Obligado </w:t>
      </w:r>
      <w:r w:rsidR="003B7461" w:rsidRPr="004919F2">
        <w:rPr>
          <w:rFonts w:ascii="Palatino Linotype" w:eastAsia="Palatino Linotype" w:hAnsi="Palatino Linotype" w:cs="Palatino Linotype"/>
          <w:b/>
        </w:rPr>
        <w:t xml:space="preserve">es adecuada y suficiente </w:t>
      </w:r>
      <w:r w:rsidR="003B7461" w:rsidRPr="004919F2">
        <w:rPr>
          <w:rFonts w:ascii="Palatino Linotype" w:eastAsia="Palatino Linotype" w:hAnsi="Palatino Linotype" w:cs="Palatino Linotype"/>
          <w:b/>
        </w:rPr>
        <w:lastRenderedPageBreak/>
        <w:t xml:space="preserve">para satisfacer el derecho de acceso a la información pública </w:t>
      </w:r>
      <w:r w:rsidR="003B7461" w:rsidRPr="004919F2">
        <w:rPr>
          <w:rFonts w:ascii="Palatino Linotype" w:eastAsia="Palatino Linotype" w:hAnsi="Palatino Linotype" w:cs="Palatino Linotype"/>
        </w:rPr>
        <w:t>de</w:t>
      </w:r>
      <w:r w:rsidRPr="004919F2">
        <w:rPr>
          <w:rFonts w:ascii="Palatino Linotype" w:eastAsia="Palatino Linotype" w:hAnsi="Palatino Linotype" w:cs="Palatino Linotype"/>
        </w:rPr>
        <w:t>l</w:t>
      </w:r>
      <w:r w:rsidR="003B7461" w:rsidRPr="004919F2">
        <w:rPr>
          <w:rFonts w:ascii="Palatino Linotype" w:eastAsia="Palatino Linotype" w:hAnsi="Palatino Linotype" w:cs="Palatino Linotype"/>
        </w:rPr>
        <w:t xml:space="preserve"> </w:t>
      </w:r>
      <w:r w:rsidRPr="004919F2">
        <w:rPr>
          <w:rFonts w:ascii="Palatino Linotype" w:eastAsia="Palatino Linotype" w:hAnsi="Palatino Linotype" w:cs="Palatino Linotype"/>
          <w:b/>
        </w:rPr>
        <w:t>Recurrente</w:t>
      </w:r>
      <w:r w:rsidRPr="004919F2">
        <w:rPr>
          <w:rFonts w:ascii="Palatino Linotype" w:eastAsia="Palatino Linotype" w:hAnsi="Palatino Linotype" w:cs="Palatino Linotype"/>
        </w:rPr>
        <w:t xml:space="preserve">, </w:t>
      </w:r>
      <w:r w:rsidR="003B7461" w:rsidRPr="004919F2">
        <w:rPr>
          <w:rFonts w:ascii="Palatino Linotype" w:eastAsia="Palatino Linotype" w:hAnsi="Palatino Linotype" w:cs="Palatino Linotype"/>
        </w:rPr>
        <w:t xml:space="preserve">o en </w:t>
      </w:r>
      <w:r w:rsidR="003B7461" w:rsidRPr="00BC6C23">
        <w:rPr>
          <w:rFonts w:ascii="Palatino Linotype" w:eastAsia="Palatino Linotype" w:hAnsi="Palatino Linotype" w:cs="Palatino Linotype"/>
        </w:rPr>
        <w:t>su defecto, en caso de ser procedente, ordenar la entrega de información.</w:t>
      </w:r>
    </w:p>
    <w:p w14:paraId="019805CB" w14:textId="2CC982EE" w:rsidR="005364C6" w:rsidRPr="00090CD5" w:rsidRDefault="00F75632" w:rsidP="005364C6">
      <w:pPr>
        <w:spacing w:before="240" w:after="240" w:line="360" w:lineRule="auto"/>
        <w:jc w:val="both"/>
        <w:rPr>
          <w:rFonts w:ascii="Palatino Linotype" w:eastAsia="Palatino Linotype" w:hAnsi="Palatino Linotype" w:cs="Palatino Linotype"/>
        </w:rPr>
      </w:pPr>
      <w:r w:rsidRPr="00BC6C23">
        <w:rPr>
          <w:rFonts w:ascii="Palatino Linotype" w:eastAsia="Palatino Linotype" w:hAnsi="Palatino Linotype" w:cs="Palatino Linotype"/>
          <w:b/>
        </w:rPr>
        <w:t>Cuarto</w:t>
      </w:r>
      <w:r w:rsidR="003B7461" w:rsidRPr="00BC6C23">
        <w:rPr>
          <w:rFonts w:ascii="Palatino Linotype" w:eastAsia="Palatino Linotype" w:hAnsi="Palatino Linotype" w:cs="Palatino Linotype"/>
          <w:b/>
        </w:rPr>
        <w:t xml:space="preserve">. Estudio del asunto. </w:t>
      </w:r>
      <w:r w:rsidR="005364C6" w:rsidRPr="00BC6C23">
        <w:rPr>
          <w:rFonts w:ascii="Palatino Linotype" w:eastAsia="Palatino Linotype" w:hAnsi="Palatino Linotype" w:cs="Palatino Linotype"/>
        </w:rPr>
        <w:t>En primer término, se estima pertinente mencionar que el derecho</w:t>
      </w:r>
      <w:r w:rsidR="005364C6" w:rsidRPr="004919F2">
        <w:rPr>
          <w:rFonts w:ascii="Palatino Linotype" w:eastAsia="Palatino Linotype" w:hAnsi="Palatino Linotype" w:cs="Palatino Linotype"/>
        </w:rPr>
        <w:t xml:space="preserve">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w:t>
      </w:r>
      <w:r w:rsidR="005364C6" w:rsidRPr="00090CD5">
        <w:rPr>
          <w:rFonts w:ascii="Palatino Linotype" w:eastAsia="Palatino Linotype" w:hAnsi="Palatino Linotype" w:cs="Palatino Linotype"/>
        </w:rPr>
        <w:t xml:space="preserve"> primero, segundo y tercero y 6 apartado A fracciones I, II, III, IV, V, VI y VII que a la letra señalan:</w:t>
      </w:r>
    </w:p>
    <w:p w14:paraId="4022F398" w14:textId="77777777" w:rsidR="005364C6" w:rsidRPr="00090CD5" w:rsidRDefault="005364C6" w:rsidP="00BC711F">
      <w:pPr>
        <w:tabs>
          <w:tab w:val="left" w:pos="709"/>
        </w:tabs>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90CD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090CD5" w:rsidRDefault="005364C6" w:rsidP="00BC711F">
      <w:pPr>
        <w:tabs>
          <w:tab w:val="left" w:pos="709"/>
        </w:tabs>
        <w:ind w:left="851" w:right="616"/>
        <w:jc w:val="both"/>
        <w:rPr>
          <w:rFonts w:ascii="Palatino Linotype" w:eastAsia="Palatino Linotype" w:hAnsi="Palatino Linotype" w:cs="Palatino Linotype"/>
          <w:b/>
          <w:i/>
          <w:sz w:val="22"/>
          <w:szCs w:val="22"/>
        </w:rPr>
      </w:pPr>
      <w:r w:rsidRPr="00090CD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090CD5" w:rsidRDefault="005364C6" w:rsidP="00BC711F">
      <w:pPr>
        <w:tabs>
          <w:tab w:val="left" w:pos="709"/>
        </w:tabs>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0CD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090CD5" w:rsidRDefault="005364C6" w:rsidP="00BC711F">
      <w:pPr>
        <w:tabs>
          <w:tab w:val="left" w:pos="709"/>
        </w:tabs>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p>
    <w:p w14:paraId="197C811D"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“Artículo 6o.</w:t>
      </w:r>
    </w:p>
    <w:p w14:paraId="5871E796"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p>
    <w:p w14:paraId="24CE4C39"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A. Para el ejercicio del derecho de acceso a la información, la Federación y </w:t>
      </w:r>
      <w:r w:rsidRPr="00090CD5">
        <w:rPr>
          <w:rFonts w:ascii="Palatino Linotype" w:eastAsia="Palatino Linotype" w:hAnsi="Palatino Linotype" w:cs="Palatino Linotype"/>
          <w:b/>
          <w:i/>
          <w:sz w:val="22"/>
          <w:szCs w:val="22"/>
          <w:u w:val="single"/>
        </w:rPr>
        <w:t>las entidades federativas</w:t>
      </w:r>
      <w:r w:rsidRPr="00090CD5">
        <w:rPr>
          <w:rFonts w:ascii="Palatino Linotype" w:eastAsia="Palatino Linotype" w:hAnsi="Palatino Linotype" w:cs="Palatino Linotype"/>
          <w:b/>
          <w:i/>
          <w:sz w:val="22"/>
          <w:szCs w:val="22"/>
        </w:rPr>
        <w:t>,</w:t>
      </w:r>
      <w:r w:rsidRPr="00090CD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01402CCF"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lastRenderedPageBreak/>
        <w:t xml:space="preserve">I. </w:t>
      </w:r>
      <w:r w:rsidRPr="00090CD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90CD5">
        <w:rPr>
          <w:rFonts w:ascii="Palatino Linotype" w:eastAsia="Palatino Linotype" w:hAnsi="Palatino Linotype" w:cs="Palatino Linotype"/>
          <w:i/>
          <w:sz w:val="22"/>
          <w:szCs w:val="22"/>
        </w:rPr>
        <w:t xml:space="preserve"> Ejecutivo, Legislativo </w:t>
      </w:r>
      <w:r w:rsidRPr="00090CD5">
        <w:rPr>
          <w:rFonts w:ascii="Palatino Linotype" w:eastAsia="Palatino Linotype" w:hAnsi="Palatino Linotype" w:cs="Palatino Linotype"/>
          <w:b/>
          <w:i/>
          <w:sz w:val="22"/>
          <w:szCs w:val="22"/>
          <w:u w:val="single"/>
        </w:rPr>
        <w:t>y Judicial</w:t>
      </w:r>
      <w:r w:rsidRPr="00090CD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0CD5">
        <w:rPr>
          <w:rFonts w:ascii="Palatino Linotype" w:eastAsia="Palatino Linotype" w:hAnsi="Palatino Linotype" w:cs="Palatino Linotype"/>
          <w:b/>
          <w:i/>
          <w:sz w:val="22"/>
          <w:szCs w:val="22"/>
        </w:rPr>
        <w:t>es pública y sólo podrá ser reservada temporalmente por razones de interés público y seguridad nacional,</w:t>
      </w:r>
      <w:r w:rsidRPr="00090CD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2961E990" w14:textId="77777777" w:rsidR="005364C6" w:rsidRPr="00090CD5" w:rsidRDefault="005364C6" w:rsidP="00BC711F">
      <w:pPr>
        <w:ind w:left="851" w:right="616"/>
        <w:jc w:val="both"/>
        <w:rPr>
          <w:rFonts w:ascii="Palatino Linotype" w:eastAsia="Palatino Linotype" w:hAnsi="Palatino Linotype" w:cs="Palatino Linotype"/>
          <w:b/>
          <w:i/>
          <w:sz w:val="22"/>
          <w:szCs w:val="22"/>
        </w:rPr>
      </w:pPr>
      <w:r w:rsidRPr="00090CD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2E3F9E43"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III. </w:t>
      </w:r>
      <w:r w:rsidRPr="00090CD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90CD5">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0169CD3D"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IV. </w:t>
      </w:r>
      <w:r w:rsidRPr="00090CD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090CD5"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V. </w:t>
      </w:r>
      <w:r w:rsidRPr="00090CD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795C90E9"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VI. </w:t>
      </w:r>
      <w:r w:rsidRPr="00090CD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w:t>
      </w:r>
    </w:p>
    <w:p w14:paraId="2790B11E" w14:textId="77777777" w:rsidR="005364C6" w:rsidRPr="00090CD5" w:rsidRDefault="005364C6" w:rsidP="00BC711F">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VII. </w:t>
      </w:r>
      <w:r w:rsidRPr="00090CD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090CD5"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090CD5" w:rsidRDefault="005364C6" w:rsidP="005364C6">
      <w:pPr>
        <w:tabs>
          <w:tab w:val="left" w:pos="709"/>
        </w:tabs>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090CD5">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090CD5" w:rsidRDefault="005364C6" w:rsidP="005364C6">
      <w:pPr>
        <w:spacing w:before="12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color w:val="000000"/>
        </w:rPr>
        <w:t>En primer lugar</w:t>
      </w:r>
      <w:r w:rsidRPr="00090CD5">
        <w:rPr>
          <w:rFonts w:ascii="Palatino Linotype" w:eastAsia="Palatino Linotype" w:hAnsi="Palatino Linotype" w:cs="Palatino Linotype"/>
        </w:rPr>
        <w:t xml:space="preserve">, es conveniente analizar si la respuesta del </w:t>
      </w:r>
      <w:r w:rsidR="007B780E" w:rsidRPr="00090CD5">
        <w:rPr>
          <w:rFonts w:ascii="Palatino Linotype" w:eastAsia="Palatino Linotype" w:hAnsi="Palatino Linotype" w:cs="Palatino Linotype"/>
          <w:b/>
        </w:rPr>
        <w:t>Sujeto Obligado</w:t>
      </w:r>
      <w:r w:rsidR="007B780E" w:rsidRPr="00090CD5">
        <w:rPr>
          <w:rFonts w:ascii="Palatino Linotype" w:eastAsia="Palatino Linotype" w:hAnsi="Palatino Linotype" w:cs="Palatino Linotype"/>
        </w:rPr>
        <w:t xml:space="preserve"> </w:t>
      </w:r>
      <w:r w:rsidRPr="00090CD5">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w:t>
      </w:r>
      <w:r w:rsidRPr="00090CD5">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090CD5">
        <w:rPr>
          <w:rFonts w:ascii="Palatino Linotype" w:eastAsia="Palatino Linotype" w:hAnsi="Palatino Linotype" w:cs="Palatino Linotype"/>
        </w:rPr>
        <w:t>transcribe</w:t>
      </w:r>
      <w:r w:rsidRPr="00090CD5">
        <w:rPr>
          <w:rFonts w:ascii="Palatino Linotype" w:eastAsia="Palatino Linotype" w:hAnsi="Palatino Linotype" w:cs="Palatino Linotype"/>
          <w:color w:val="000000"/>
        </w:rPr>
        <w:t xml:space="preserve"> para un mejor entendimiento:</w:t>
      </w:r>
    </w:p>
    <w:p w14:paraId="3047B3B9" w14:textId="77777777" w:rsidR="005364C6" w:rsidRPr="00090CD5" w:rsidRDefault="005364C6" w:rsidP="007B780E">
      <w:pPr>
        <w:spacing w:before="240"/>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b/>
          <w:i/>
          <w:sz w:val="22"/>
          <w:szCs w:val="22"/>
        </w:rPr>
        <w:t>Artículo 4.</w:t>
      </w:r>
      <w:r w:rsidRPr="00090CD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090CD5" w:rsidRDefault="005364C6" w:rsidP="007B780E">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90CD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090CD5" w:rsidRDefault="005364C6" w:rsidP="007B780E">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90CD5">
        <w:rPr>
          <w:rFonts w:ascii="Palatino Linotype" w:eastAsia="Palatino Linotype" w:hAnsi="Palatino Linotype" w:cs="Palatino Linotype"/>
          <w:i/>
          <w:sz w:val="22"/>
          <w:szCs w:val="22"/>
        </w:rPr>
        <w:t>.”(Sic)</w:t>
      </w:r>
    </w:p>
    <w:p w14:paraId="4AF55D85" w14:textId="77777777" w:rsidR="005364C6" w:rsidRPr="00090CD5" w:rsidRDefault="005364C6" w:rsidP="007B780E">
      <w:pPr>
        <w:ind w:left="851" w:right="760"/>
        <w:jc w:val="both"/>
        <w:rPr>
          <w:rFonts w:ascii="Palatino Linotype" w:eastAsia="Palatino Linotype" w:hAnsi="Palatino Linotype" w:cs="Palatino Linotype"/>
          <w:i/>
        </w:rPr>
      </w:pPr>
    </w:p>
    <w:p w14:paraId="42119B59" w14:textId="77777777" w:rsidR="005364C6" w:rsidRPr="00090CD5" w:rsidRDefault="005364C6" w:rsidP="005364C6">
      <w:pPr>
        <w:spacing w:before="240" w:after="24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090CD5" w:rsidRDefault="005364C6" w:rsidP="007B780E">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b/>
          <w:i/>
          <w:sz w:val="22"/>
          <w:szCs w:val="22"/>
        </w:rPr>
        <w:t>Artículo 12.-</w:t>
      </w:r>
      <w:r w:rsidRPr="00090CD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090CD5" w:rsidRDefault="005364C6" w:rsidP="007B780E">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90CD5">
        <w:rPr>
          <w:rFonts w:ascii="Palatino Linotype" w:eastAsia="Palatino Linotype" w:hAnsi="Palatino Linotype" w:cs="Palatino Linotype"/>
          <w:i/>
          <w:sz w:val="22"/>
          <w:szCs w:val="22"/>
        </w:rPr>
        <w:t xml:space="preserve">. </w:t>
      </w:r>
      <w:r w:rsidRPr="00090CD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090CD5" w:rsidRDefault="005364C6" w:rsidP="005364C6">
      <w:pPr>
        <w:spacing w:line="360" w:lineRule="auto"/>
        <w:ind w:right="-93"/>
        <w:jc w:val="both"/>
        <w:rPr>
          <w:rFonts w:ascii="Palatino Linotype" w:eastAsia="Palatino Linotype" w:hAnsi="Palatino Linotype" w:cs="Palatino Linotype"/>
          <w:color w:val="000000"/>
        </w:rPr>
      </w:pPr>
    </w:p>
    <w:p w14:paraId="2085528A" w14:textId="20B0683F" w:rsidR="005364C6" w:rsidRPr="00090CD5" w:rsidRDefault="005364C6" w:rsidP="005364C6">
      <w:pPr>
        <w:spacing w:line="360" w:lineRule="auto"/>
        <w:jc w:val="both"/>
        <w:rPr>
          <w:rFonts w:ascii="Palatino Linotype" w:eastAsia="Palatino Linotype" w:hAnsi="Palatino Linotype" w:cs="Palatino Linotype"/>
          <w:color w:val="000000"/>
        </w:rPr>
      </w:pPr>
      <w:r w:rsidRPr="00090CD5">
        <w:rPr>
          <w:rFonts w:ascii="Palatino Linotype" w:eastAsia="Palatino Linotype" w:hAnsi="Palatino Linotype" w:cs="Palatino Linotype"/>
        </w:rPr>
        <w:t xml:space="preserve">En esa tesitura, el artículo 24 en su último párrafo de la Ley de la Materia, dispone que los Sujetos Obligados </w:t>
      </w:r>
      <w:r w:rsidRPr="00090CD5">
        <w:rPr>
          <w:rFonts w:ascii="Palatino Linotype" w:eastAsia="Palatino Linotype" w:hAnsi="Palatino Linotype" w:cs="Palatino Linotype"/>
          <w:color w:val="000000"/>
        </w:rPr>
        <w:t xml:space="preserve">sólo proporcionarán la información pública que </w:t>
      </w:r>
      <w:r w:rsidRPr="00090CD5">
        <w:rPr>
          <w:rFonts w:ascii="Palatino Linotype" w:eastAsia="Palatino Linotype" w:hAnsi="Palatino Linotype" w:cs="Palatino Linotype"/>
        </w:rPr>
        <w:t>generen</w:t>
      </w:r>
      <w:r w:rsidRPr="00090CD5">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w:t>
      </w:r>
      <w:r w:rsidR="00C30DE8">
        <w:rPr>
          <w:rFonts w:ascii="Palatino Linotype" w:eastAsia="Palatino Linotype" w:hAnsi="Palatino Linotype" w:cs="Palatino Linotype"/>
          <w:color w:val="000000"/>
        </w:rPr>
        <w:t>eso a la Información Pública</w:t>
      </w:r>
      <w:r w:rsidRPr="00090CD5">
        <w:rPr>
          <w:rFonts w:ascii="Palatino Linotype" w:eastAsia="Palatino Linotype" w:hAnsi="Palatino Linotype" w:cs="Palatino Linotype"/>
          <w:color w:val="000000"/>
        </w:rPr>
        <w:t>.</w:t>
      </w:r>
    </w:p>
    <w:p w14:paraId="35BC4250" w14:textId="77777777" w:rsidR="005364C6" w:rsidRPr="00090CD5" w:rsidRDefault="005364C6" w:rsidP="005364C6">
      <w:pPr>
        <w:spacing w:line="360" w:lineRule="auto"/>
        <w:jc w:val="both"/>
        <w:rPr>
          <w:rFonts w:ascii="Palatino Linotype" w:eastAsia="Palatino Linotype" w:hAnsi="Palatino Linotype" w:cs="Palatino Linotype"/>
          <w:color w:val="000000"/>
        </w:rPr>
      </w:pPr>
    </w:p>
    <w:p w14:paraId="1248CA29" w14:textId="77777777" w:rsidR="005364C6" w:rsidRPr="00090CD5" w:rsidRDefault="005364C6" w:rsidP="005364C6">
      <w:pPr>
        <w:spacing w:line="360" w:lineRule="auto"/>
        <w:ind w:right="49"/>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090CD5">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090CD5"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090CD5" w:rsidRDefault="005364C6" w:rsidP="005364C6">
      <w:pPr>
        <w:spacing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090CD5" w:rsidRDefault="00877590" w:rsidP="005364C6">
      <w:pPr>
        <w:spacing w:line="360" w:lineRule="auto"/>
        <w:jc w:val="both"/>
        <w:rPr>
          <w:rFonts w:ascii="Palatino Linotype" w:eastAsia="Palatino Linotype" w:hAnsi="Palatino Linotype" w:cs="Palatino Linotype"/>
        </w:rPr>
      </w:pPr>
    </w:p>
    <w:p w14:paraId="3DA81514"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Artículo 18.</w:t>
      </w:r>
      <w:r w:rsidRPr="00090CD5">
        <w:rPr>
          <w:rFonts w:ascii="Palatino Linotype" w:eastAsia="Palatino Linotype" w:hAnsi="Palatino Linotype" w:cs="Palatino Linotype"/>
          <w:i/>
          <w:sz w:val="22"/>
          <w:szCs w:val="22"/>
        </w:rPr>
        <w:t xml:space="preserve"> </w:t>
      </w:r>
      <w:r w:rsidRPr="00090CD5">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090CD5">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090CD5"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 xml:space="preserve">Artículo 19. </w:t>
      </w:r>
      <w:r w:rsidRPr="00090CD5">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090CD5">
        <w:rPr>
          <w:rFonts w:ascii="Palatino Linotype" w:eastAsia="Palatino Linotype" w:hAnsi="Palatino Linotype" w:cs="Palatino Linotype"/>
          <w:i/>
          <w:sz w:val="22"/>
          <w:szCs w:val="22"/>
        </w:rPr>
        <w:t>.</w:t>
      </w:r>
    </w:p>
    <w:p w14:paraId="4FA4382A" w14:textId="77777777" w:rsidR="005364C6" w:rsidRPr="00090CD5"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090CD5"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090CD5"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090CD5" w:rsidRDefault="005364C6" w:rsidP="005364C6">
      <w:pPr>
        <w:ind w:left="851" w:right="851"/>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Énfasis añadido.</w:t>
      </w:r>
    </w:p>
    <w:p w14:paraId="74E3A054" w14:textId="77777777" w:rsidR="005364C6" w:rsidRPr="00090CD5" w:rsidRDefault="005364C6" w:rsidP="005364C6">
      <w:pPr>
        <w:spacing w:line="360" w:lineRule="auto"/>
        <w:jc w:val="both"/>
        <w:rPr>
          <w:rFonts w:ascii="Palatino Linotype" w:eastAsia="Palatino Linotype" w:hAnsi="Palatino Linotype" w:cs="Palatino Linotype"/>
        </w:rPr>
      </w:pPr>
    </w:p>
    <w:p w14:paraId="5B8ABF42" w14:textId="2FBF44AA" w:rsidR="005364C6" w:rsidRPr="00090CD5" w:rsidRDefault="005364C6" w:rsidP="005364C6">
      <w:pPr>
        <w:spacing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090CD5">
        <w:rPr>
          <w:rFonts w:ascii="Palatino Linotype" w:eastAsia="Palatino Linotype" w:hAnsi="Palatino Linotype" w:cs="Palatino Linotype"/>
        </w:rPr>
        <w:lastRenderedPageBreak/>
        <w:t>cuidar dicha información a través del acuerdo clasificatorio del comité de transparencia y la versión pública que emita cada Sujeto Obligado; como así se establece en la Ley de Transparencia y Acceso a la Información Pública de</w:t>
      </w:r>
      <w:r w:rsidR="00DE313A" w:rsidRPr="00090CD5">
        <w:rPr>
          <w:rFonts w:ascii="Palatino Linotype" w:eastAsia="Palatino Linotype" w:hAnsi="Palatino Linotype" w:cs="Palatino Linotype"/>
        </w:rPr>
        <w:t>l Estado de México y Municipios.</w:t>
      </w:r>
    </w:p>
    <w:p w14:paraId="74D833D8" w14:textId="77777777" w:rsidR="005364C6" w:rsidRPr="00090CD5" w:rsidRDefault="005364C6" w:rsidP="005364C6">
      <w:pPr>
        <w:spacing w:line="360" w:lineRule="auto"/>
        <w:jc w:val="both"/>
        <w:rPr>
          <w:rFonts w:ascii="Palatino Linotype" w:eastAsia="Palatino Linotype" w:hAnsi="Palatino Linotype" w:cs="Palatino Linotype"/>
        </w:rPr>
      </w:pPr>
    </w:p>
    <w:p w14:paraId="2549E2C0" w14:textId="77777777" w:rsidR="005364C6" w:rsidRPr="00090CD5" w:rsidRDefault="005364C6" w:rsidP="005364C6">
      <w:pPr>
        <w:spacing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090CD5"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090CD5" w:rsidRDefault="005364C6" w:rsidP="005364C6">
      <w:pPr>
        <w:ind w:left="851" w:right="899"/>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r w:rsidRPr="00090CD5">
        <w:rPr>
          <w:rFonts w:ascii="Palatino Linotype" w:eastAsia="Palatino Linotype" w:hAnsi="Palatino Linotype" w:cs="Palatino Linotype"/>
          <w:b/>
          <w:i/>
          <w:sz w:val="22"/>
          <w:szCs w:val="22"/>
        </w:rPr>
        <w:t xml:space="preserve">Artículo 3. </w:t>
      </w:r>
      <w:r w:rsidRPr="00090CD5">
        <w:rPr>
          <w:rFonts w:ascii="Palatino Linotype" w:eastAsia="Palatino Linotype" w:hAnsi="Palatino Linotype" w:cs="Palatino Linotype"/>
          <w:i/>
          <w:sz w:val="22"/>
          <w:szCs w:val="22"/>
        </w:rPr>
        <w:t>Para los efectos de la presente Ley se entenderá por:</w:t>
      </w:r>
    </w:p>
    <w:p w14:paraId="2830E00E" w14:textId="77777777" w:rsidR="005364C6" w:rsidRPr="00090CD5" w:rsidRDefault="005364C6" w:rsidP="005364C6">
      <w:pPr>
        <w:ind w:left="851" w:right="899"/>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w:t>
      </w:r>
    </w:p>
    <w:p w14:paraId="761034BA" w14:textId="77777777" w:rsidR="005364C6" w:rsidRPr="00090CD5" w:rsidRDefault="005364C6" w:rsidP="00877590">
      <w:pPr>
        <w:ind w:left="851" w:right="616"/>
        <w:jc w:val="both"/>
        <w:rPr>
          <w:rFonts w:ascii="Palatino Linotype" w:eastAsia="Palatino Linotype" w:hAnsi="Palatino Linotype" w:cs="Palatino Linotype"/>
          <w:i/>
          <w:color w:val="000000"/>
          <w:sz w:val="22"/>
          <w:szCs w:val="22"/>
        </w:rPr>
      </w:pPr>
      <w:r w:rsidRPr="00090CD5">
        <w:rPr>
          <w:rFonts w:ascii="Palatino Linotype" w:eastAsia="Palatino Linotype" w:hAnsi="Palatino Linotype" w:cs="Palatino Linotype"/>
          <w:b/>
          <w:i/>
          <w:color w:val="000000"/>
          <w:sz w:val="22"/>
          <w:szCs w:val="22"/>
        </w:rPr>
        <w:t>XI. Documento:</w:t>
      </w:r>
      <w:r w:rsidRPr="00090CD5">
        <w:rPr>
          <w:rFonts w:ascii="Palatino Linotype" w:eastAsia="Palatino Linotype" w:hAnsi="Palatino Linotype" w:cs="Palatino Linotype"/>
          <w:i/>
          <w:color w:val="000000"/>
          <w:sz w:val="22"/>
          <w:szCs w:val="22"/>
        </w:rPr>
        <w:t xml:space="preserve"> Los expedientes, reportes, estudios, actas</w:t>
      </w:r>
      <w:r w:rsidRPr="00090CD5">
        <w:rPr>
          <w:rFonts w:ascii="Palatino Linotype" w:eastAsia="Palatino Linotype" w:hAnsi="Palatino Linotype" w:cs="Palatino Linotype"/>
          <w:b/>
          <w:i/>
          <w:color w:val="000000"/>
          <w:sz w:val="22"/>
          <w:szCs w:val="22"/>
        </w:rPr>
        <w:t>,</w:t>
      </w:r>
      <w:r w:rsidRPr="00090CD5">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090CD5">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090CD5">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sidRPr="00090CD5">
        <w:rPr>
          <w:rFonts w:ascii="Palatino Linotype" w:eastAsia="Palatino Linotype" w:hAnsi="Palatino Linotype" w:cs="Palatino Linotype"/>
          <w:b/>
          <w:i/>
          <w:color w:val="000000"/>
          <w:sz w:val="22"/>
          <w:szCs w:val="22"/>
          <w:u w:val="single"/>
        </w:rPr>
        <w:t>electrónico, informático</w:t>
      </w:r>
      <w:r w:rsidRPr="00090CD5">
        <w:rPr>
          <w:rFonts w:ascii="Palatino Linotype" w:eastAsia="Palatino Linotype" w:hAnsi="Palatino Linotype" w:cs="Palatino Linotype"/>
          <w:i/>
          <w:color w:val="000000"/>
          <w:sz w:val="22"/>
          <w:szCs w:val="22"/>
        </w:rPr>
        <w:t xml:space="preserve"> u holográfico…” (Sic)</w:t>
      </w:r>
    </w:p>
    <w:p w14:paraId="66C3B3E3" w14:textId="77777777" w:rsidR="005364C6" w:rsidRPr="00090CD5"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090CD5" w:rsidRDefault="005364C6" w:rsidP="005364C6">
      <w:pPr>
        <w:spacing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090CD5">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97FA063" w14:textId="77777777" w:rsidR="005364C6" w:rsidRPr="00090CD5" w:rsidRDefault="005364C6" w:rsidP="005364C6">
      <w:pPr>
        <w:ind w:left="851" w:right="899"/>
        <w:jc w:val="both"/>
        <w:rPr>
          <w:rFonts w:ascii="Palatino Linotype" w:eastAsia="Palatino Linotype" w:hAnsi="Palatino Linotype" w:cs="Palatino Linotype"/>
        </w:rPr>
      </w:pPr>
    </w:p>
    <w:p w14:paraId="2038BD86" w14:textId="77777777" w:rsidR="005364C6" w:rsidRPr="00090CD5" w:rsidRDefault="005364C6" w:rsidP="00877590">
      <w:pPr>
        <w:ind w:left="851" w:right="616"/>
        <w:jc w:val="both"/>
        <w:rPr>
          <w:rFonts w:ascii="Palatino Linotype" w:eastAsia="Palatino Linotype" w:hAnsi="Palatino Linotype" w:cs="Palatino Linotype"/>
          <w:b/>
          <w:i/>
          <w:sz w:val="22"/>
          <w:szCs w:val="22"/>
        </w:rPr>
      </w:pPr>
      <w:r w:rsidRPr="00090CD5">
        <w:rPr>
          <w:rFonts w:ascii="Palatino Linotype" w:eastAsia="Palatino Linotype" w:hAnsi="Palatino Linotype" w:cs="Palatino Linotype"/>
          <w:b/>
          <w:sz w:val="22"/>
          <w:szCs w:val="22"/>
        </w:rPr>
        <w:t>“</w:t>
      </w:r>
      <w:r w:rsidRPr="00090CD5">
        <w:rPr>
          <w:rFonts w:ascii="Palatino Linotype" w:eastAsia="Palatino Linotype" w:hAnsi="Palatino Linotype" w:cs="Palatino Linotype"/>
          <w:b/>
          <w:i/>
          <w:sz w:val="22"/>
          <w:szCs w:val="22"/>
        </w:rPr>
        <w:t>CRITERIO 0002-11</w:t>
      </w:r>
    </w:p>
    <w:p w14:paraId="3BCB8310"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90CD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090CD5" w:rsidRDefault="005364C6" w:rsidP="00877590">
      <w:pPr>
        <w:ind w:left="851" w:right="616"/>
        <w:jc w:val="both"/>
        <w:rPr>
          <w:rFonts w:ascii="Palatino Linotype" w:eastAsia="Palatino Linotype" w:hAnsi="Palatino Linotype" w:cs="Palatino Linotype"/>
          <w:i/>
          <w:sz w:val="22"/>
          <w:szCs w:val="22"/>
        </w:rPr>
      </w:pPr>
      <w:r w:rsidRPr="00090CD5">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6B0AF39" w14:textId="133ED648" w:rsidR="0055287B" w:rsidRPr="00780DCE" w:rsidRDefault="005364C6" w:rsidP="00780DCE">
      <w:pPr>
        <w:spacing w:before="280" w:after="280" w:line="360" w:lineRule="auto"/>
        <w:jc w:val="both"/>
        <w:rPr>
          <w:rFonts w:ascii="Palatino Linotype" w:eastAsia="Palatino Linotype" w:hAnsi="Palatino Linotype" w:cs="Palatino Linotype"/>
        </w:rPr>
      </w:pPr>
      <w:r w:rsidRPr="00090CD5">
        <w:rPr>
          <w:rFonts w:ascii="Palatino Linotype" w:eastAsia="Palatino Linotype" w:hAnsi="Palatino Linotype" w:cs="Palatino Linotype"/>
        </w:rPr>
        <w:t xml:space="preserve">De ahí que el </w:t>
      </w:r>
      <w:r w:rsidR="00877590" w:rsidRPr="00090CD5">
        <w:rPr>
          <w:rFonts w:ascii="Palatino Linotype" w:eastAsia="Palatino Linotype" w:hAnsi="Palatino Linotype" w:cs="Palatino Linotype"/>
          <w:b/>
        </w:rPr>
        <w:t>Sujeto Obligado</w:t>
      </w:r>
      <w:r w:rsidR="00877590" w:rsidRPr="00090CD5">
        <w:rPr>
          <w:rFonts w:ascii="Palatino Linotype" w:eastAsia="Palatino Linotype" w:hAnsi="Palatino Linotype" w:cs="Palatino Linotype"/>
        </w:rPr>
        <w:t xml:space="preserve"> </w:t>
      </w:r>
      <w:r w:rsidRPr="00090CD5">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90CD5">
        <w:rPr>
          <w:rFonts w:ascii="Palatino Linotype" w:eastAsia="Palatino Linotype" w:hAnsi="Palatino Linotype" w:cs="Palatino Linotype"/>
          <w:vertAlign w:val="superscript"/>
        </w:rPr>
        <w:footnoteReference w:id="1"/>
      </w:r>
      <w:r w:rsidRPr="00090CD5">
        <w:rPr>
          <w:rFonts w:ascii="Palatino Linotype" w:eastAsia="Palatino Linotype" w:hAnsi="Palatino Linotype" w:cs="Palatino Linotype"/>
        </w:rPr>
        <w:t xml:space="preserve">, así como de interés público, es decir, aquella que resulta relevante o beneficiosa para la sociedad y no simplemente de interés </w:t>
      </w:r>
      <w:r w:rsidRPr="00090CD5">
        <w:rPr>
          <w:rFonts w:ascii="Palatino Linotype" w:eastAsia="Palatino Linotype" w:hAnsi="Palatino Linotype" w:cs="Palatino Linotype"/>
        </w:rPr>
        <w:lastRenderedPageBreak/>
        <w:t>individual, y cuya divulgación resulta útil para que el público comprenda las actividades que llevan a cabo los Sujetos Obligados</w:t>
      </w:r>
      <w:r w:rsidRPr="00090CD5">
        <w:rPr>
          <w:rFonts w:ascii="Palatino Linotype" w:eastAsia="Palatino Linotype" w:hAnsi="Palatino Linotype" w:cs="Palatino Linotype"/>
          <w:vertAlign w:val="superscript"/>
        </w:rPr>
        <w:footnoteReference w:id="2"/>
      </w:r>
      <w:r w:rsidRPr="00090CD5">
        <w:rPr>
          <w:rFonts w:ascii="Palatino Linotype" w:eastAsia="Palatino Linotype" w:hAnsi="Palatino Linotype" w:cs="Palatino Linotype"/>
        </w:rPr>
        <w:t>, como pudiera tratarse de aquella relacionada con las obligaciones de transparencia señaladas en los artículos 92</w:t>
      </w:r>
      <w:r w:rsidR="00780DCE">
        <w:rPr>
          <w:rFonts w:ascii="Palatino Linotype" w:eastAsia="Palatino Linotype" w:hAnsi="Palatino Linotype" w:cs="Palatino Linotype"/>
        </w:rPr>
        <w:t xml:space="preserve"> y 100 de la Ley de la Materia.</w:t>
      </w:r>
    </w:p>
    <w:p w14:paraId="4CEF56E1" w14:textId="7318E791" w:rsidR="00E84081" w:rsidRDefault="000D5539" w:rsidP="000D5539">
      <w:pPr>
        <w:spacing w:before="240" w:after="240" w:line="360" w:lineRule="auto"/>
        <w:jc w:val="both"/>
        <w:rPr>
          <w:rFonts w:ascii="Palatino Linotype" w:hAnsi="Palatino Linotype" w:cs="Arial"/>
        </w:rPr>
      </w:pPr>
      <w:r w:rsidRPr="001C0029">
        <w:rPr>
          <w:rFonts w:ascii="Palatino Linotype" w:hAnsi="Palatino Linotype" w:cs="Arial"/>
        </w:rPr>
        <w:t>Agotado lo anterior,</w:t>
      </w:r>
      <w:r w:rsidR="00E84081" w:rsidRPr="001C0029">
        <w:rPr>
          <w:rFonts w:ascii="Palatino Linotype" w:hAnsi="Palatino Linotype" w:cs="Arial"/>
        </w:rPr>
        <w:t xml:space="preserve"> es de recordar que</w:t>
      </w:r>
      <w:r w:rsidR="00E84081">
        <w:rPr>
          <w:rFonts w:ascii="Palatino Linotype" w:hAnsi="Palatino Linotype" w:cs="Arial"/>
          <w:b/>
        </w:rPr>
        <w:t xml:space="preserve"> </w:t>
      </w:r>
      <w:r w:rsidR="00E84081">
        <w:rPr>
          <w:rFonts w:ascii="Palatino Linotype" w:hAnsi="Palatino Linotype" w:cs="Arial"/>
        </w:rPr>
        <w:t>el particular solicitó del le fuera entregado por parte del Sujeto Obligado en Formato Excel, del parque vehicular registrado con placas de servicio particular</w:t>
      </w:r>
      <w:r w:rsidR="008C3D66">
        <w:rPr>
          <w:rFonts w:ascii="Palatino Linotype" w:hAnsi="Palatino Linotype" w:cs="Arial"/>
        </w:rPr>
        <w:t>, actualizado a la fecha del ingreso de la solicitud</w:t>
      </w:r>
      <w:r w:rsidR="00E84081">
        <w:rPr>
          <w:rFonts w:ascii="Palatino Linotype" w:hAnsi="Palatino Linotype" w:cs="Arial"/>
        </w:rPr>
        <w:t xml:space="preserve">: el año de registro, fabricación, modelo, marca, placas y nombre del propietario. </w:t>
      </w:r>
    </w:p>
    <w:p w14:paraId="1D788E94" w14:textId="2B6F7E63" w:rsidR="008C3D66" w:rsidRDefault="008C3D66" w:rsidP="000D5539">
      <w:pPr>
        <w:spacing w:before="240" w:after="240" w:line="360" w:lineRule="auto"/>
        <w:jc w:val="both"/>
        <w:rPr>
          <w:rFonts w:ascii="Palatino Linotype" w:hAnsi="Palatino Linotype" w:cs="Arial"/>
        </w:rPr>
      </w:pPr>
      <w:r>
        <w:rPr>
          <w:rFonts w:ascii="Palatino Linotype" w:hAnsi="Palatino Linotype" w:cs="Arial"/>
        </w:rPr>
        <w:t xml:space="preserve">En respuesta el </w:t>
      </w:r>
      <w:r w:rsidR="00BD3F12">
        <w:rPr>
          <w:rFonts w:ascii="Palatino Linotype" w:hAnsi="Palatino Linotype" w:cs="Arial"/>
        </w:rPr>
        <w:t xml:space="preserve">Servidor Público Habilitado remite a la unidad de Transparencia a través de una hoja de cálculo Excel la información relativa a los registros vehiculares de servicio particular activos, con detalle al año de registro, modelo y marca de los vehículos propiedad de particulares. </w:t>
      </w:r>
    </w:p>
    <w:p w14:paraId="4B37466B" w14:textId="5B3D7CCA" w:rsidR="00BD3F12" w:rsidRPr="00BD3F12" w:rsidRDefault="00BD3F12" w:rsidP="00BD3F12">
      <w:pPr>
        <w:spacing w:before="240" w:after="240" w:line="360" w:lineRule="auto"/>
        <w:jc w:val="both"/>
        <w:rPr>
          <w:rFonts w:ascii="Palatino Linotype" w:hAnsi="Palatino Linotype" w:cs="Arial"/>
        </w:rPr>
      </w:pPr>
      <w:r>
        <w:rPr>
          <w:rFonts w:ascii="Palatino Linotype" w:hAnsi="Palatino Linotype" w:cs="Arial"/>
        </w:rPr>
        <w:t xml:space="preserve">Respecto de la información relativa a la fabricación, el Sujeto Obligado hace del conocimiento del particular que dicha información no obra en el padrón Vehicular de esa Entidad Federativa. </w:t>
      </w:r>
    </w:p>
    <w:p w14:paraId="22954732" w14:textId="77777777" w:rsidR="00BD3F12" w:rsidRPr="00BD3F12" w:rsidRDefault="00BD3F12" w:rsidP="00BD3F12">
      <w:pPr>
        <w:spacing w:before="240" w:after="240" w:line="360" w:lineRule="auto"/>
        <w:ind w:right="49"/>
        <w:jc w:val="both"/>
        <w:rPr>
          <w:rFonts w:ascii="Palatino Linotype" w:eastAsia="Palatino Linotype" w:hAnsi="Palatino Linotype" w:cs="Palatino Linotype"/>
        </w:rPr>
      </w:pPr>
      <w:r w:rsidRPr="00BD3F12">
        <w:rPr>
          <w:rFonts w:ascii="Palatino Linotype" w:eastAsia="Palatino Linotype" w:hAnsi="Palatino Linotype" w:cs="Palatino Linotype"/>
        </w:rPr>
        <w:t xml:space="preserve">Por otra parte, esa Unidad Administrativa considera no otorgar la información relativa a las placas de circulación y nombre de los particulares propietarios de vehículos en la inteligencia que la misma hace referencia a datos personales. </w:t>
      </w:r>
    </w:p>
    <w:p w14:paraId="53D91836" w14:textId="425769D4" w:rsidR="00BD3F12" w:rsidRPr="00BD3F12" w:rsidRDefault="00BD3F12" w:rsidP="00186631">
      <w:pPr>
        <w:spacing w:before="240" w:after="240" w:line="360" w:lineRule="auto"/>
        <w:ind w:right="49"/>
        <w:jc w:val="both"/>
        <w:rPr>
          <w:rFonts w:ascii="Palatino Linotype" w:eastAsia="Palatino Linotype" w:hAnsi="Palatino Linotype" w:cs="Palatino Linotype"/>
        </w:rPr>
      </w:pPr>
      <w:r w:rsidRPr="00BD3F12">
        <w:rPr>
          <w:rFonts w:ascii="Palatino Linotype" w:eastAsia="Palatino Linotype" w:hAnsi="Palatino Linotype" w:cs="Palatino Linotype"/>
        </w:rPr>
        <w:lastRenderedPageBreak/>
        <w:t>Ante dicha respuesta, el particular se inconforma por vía de recurso de revisión ante esta Autoridad, señalando como motivos de agravio: “</w:t>
      </w:r>
      <w:r w:rsidRPr="00BD3F12">
        <w:rPr>
          <w:rFonts w:ascii="Palatino Linotype" w:eastAsia="Palatino Linotype" w:hAnsi="Palatino Linotype" w:cs="Palatino Linotype"/>
          <w:i/>
        </w:rPr>
        <w:t>solo entrega información parcial y no asi el núemro de plaas, modelo, etc..</w:t>
      </w:r>
      <w:r w:rsidRPr="00BD3F12">
        <w:rPr>
          <w:rFonts w:ascii="Palatino Linotype" w:eastAsia="Palatino Linotype" w:hAnsi="Palatino Linotype" w:cs="Palatino Linotype"/>
        </w:rPr>
        <w:t>”</w:t>
      </w:r>
    </w:p>
    <w:p w14:paraId="2B495AFA" w14:textId="490DF9D6" w:rsidR="00203020" w:rsidRPr="00F61FCE" w:rsidRDefault="00BD3F12" w:rsidP="00186631">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Ante dicha situación, el Sujeto Obligado en vía de la rendición de su informe de justificación</w:t>
      </w:r>
      <w:r w:rsidR="00F61FCE">
        <w:rPr>
          <w:rFonts w:ascii="Palatino Linotype" w:eastAsia="Palatino Linotype" w:hAnsi="Palatino Linotype" w:cs="Palatino Linotype"/>
        </w:rPr>
        <w:t xml:space="preserve"> ratifica en términos generales su respuesta que en su origen proporcionó y</w:t>
      </w:r>
      <w:r>
        <w:rPr>
          <w:rFonts w:ascii="Palatino Linotype" w:eastAsia="Palatino Linotype" w:hAnsi="Palatino Linotype" w:cs="Palatino Linotype"/>
        </w:rPr>
        <w:t xml:space="preserve"> abona </w:t>
      </w:r>
      <w:r w:rsidR="00ED6FBD">
        <w:rPr>
          <w:rFonts w:ascii="Palatino Linotype" w:eastAsia="Palatino Linotype" w:hAnsi="Palatino Linotype" w:cs="Palatino Linotype"/>
        </w:rPr>
        <w:t xml:space="preserve">el </w:t>
      </w:r>
      <w:r w:rsidR="00ED6FBD" w:rsidRPr="00ED6FBD">
        <w:rPr>
          <w:rFonts w:ascii="Palatino Linotype" w:eastAsia="Palatino Linotype" w:hAnsi="Palatino Linotype" w:cs="Palatino Linotype"/>
        </w:rPr>
        <w:t xml:space="preserve">acuerdo CT-2022-0071 del Comité de Transparencia de la Secretaría de Finanzas de fecha nueve de agosto del año dos mil veintidós por medio del cual  se determina clasificar como confidencial los datos personales consistentes en, </w:t>
      </w:r>
      <w:r w:rsidR="00ED6FBD" w:rsidRPr="00F61FCE">
        <w:rPr>
          <w:rFonts w:ascii="Palatino Linotype" w:eastAsia="Palatino Linotype" w:hAnsi="Palatino Linotype" w:cs="Palatino Linotype"/>
          <w:b/>
          <w:u w:val="single"/>
        </w:rPr>
        <w:t xml:space="preserve">nombre del propietario del vehículo así como el número de placas de circulación. </w:t>
      </w:r>
    </w:p>
    <w:p w14:paraId="65EF9D66" w14:textId="77777777" w:rsidR="0055287B" w:rsidRPr="0055287B" w:rsidRDefault="0055287B" w:rsidP="0055287B">
      <w:pPr>
        <w:spacing w:before="240" w:after="360" w:line="360" w:lineRule="auto"/>
        <w:jc w:val="both"/>
        <w:rPr>
          <w:rFonts w:ascii="Palatino Linotype" w:hAnsi="Palatino Linotype" w:cs="Arial"/>
        </w:rPr>
      </w:pPr>
      <w:r w:rsidRPr="00F61FCE">
        <w:rPr>
          <w:rFonts w:ascii="Palatino Linotype" w:hAnsi="Palatino Linotype"/>
        </w:rPr>
        <w:t xml:space="preserve">Una vez apuntado lo anterior, este Órgano Garante procede al análisis de las razones o motivos de inconformidad hechos valer por el recurrente, </w:t>
      </w:r>
      <w:r w:rsidRPr="00F61FCE">
        <w:rPr>
          <w:rFonts w:ascii="Palatino Linotype" w:hAnsi="Palatino Linotype" w:cs="Arial"/>
        </w:rPr>
        <w:t>estudio que versará únicamente sobre los puntos controvertidos, no así por los demás rubros materia de la solicitud.</w:t>
      </w:r>
    </w:p>
    <w:p w14:paraId="34764838" w14:textId="77777777" w:rsidR="0055287B" w:rsidRPr="0055287B" w:rsidRDefault="0055287B" w:rsidP="0055287B">
      <w:pPr>
        <w:spacing w:before="240" w:after="360" w:line="360" w:lineRule="auto"/>
        <w:jc w:val="both"/>
        <w:rPr>
          <w:rFonts w:ascii="Palatino Linotype" w:hAnsi="Palatino Linotype" w:cs="Arial"/>
        </w:rPr>
      </w:pPr>
      <w:r w:rsidRPr="0055287B">
        <w:rPr>
          <w:rFonts w:ascii="Palatino Linotype" w:hAnsi="Palatino Linotype" w:cs="Arial"/>
        </w:rPr>
        <w:t>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14:paraId="38BD50FB" w14:textId="77777777" w:rsidR="0055287B" w:rsidRPr="0055287B" w:rsidRDefault="0055287B" w:rsidP="0055287B">
      <w:pPr>
        <w:autoSpaceDE w:val="0"/>
        <w:autoSpaceDN w:val="0"/>
        <w:adjustRightInd w:val="0"/>
        <w:spacing w:before="240" w:after="360"/>
        <w:ind w:left="851" w:right="49"/>
        <w:jc w:val="both"/>
        <w:rPr>
          <w:rFonts w:ascii="Palatino Linotype" w:hAnsi="Palatino Linotype" w:cs="Arial"/>
          <w:i/>
          <w:sz w:val="22"/>
        </w:rPr>
      </w:pPr>
      <w:r w:rsidRPr="0055287B">
        <w:rPr>
          <w:rFonts w:ascii="Palatino Linotype" w:hAnsi="Palatino Linotype" w:cs="Arial"/>
          <w:b/>
          <w:i/>
          <w:sz w:val="18"/>
        </w:rPr>
        <w:lastRenderedPageBreak/>
        <w:t>“</w:t>
      </w:r>
      <w:r w:rsidRPr="0055287B">
        <w:rPr>
          <w:rFonts w:ascii="Palatino Linotype" w:hAnsi="Palatino Linotype" w:cs="Arial"/>
          <w:b/>
          <w:i/>
          <w:sz w:val="22"/>
        </w:rPr>
        <w:t xml:space="preserve">REVISIÓN EN AMPARO. LOS RESOLUTIVOS NO COMBATIDOS DEBEN DECLARARSE FIRMES. </w:t>
      </w:r>
      <w:r w:rsidRPr="0055287B">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D86F58" w14:textId="77777777" w:rsidR="0055287B" w:rsidRPr="0055287B" w:rsidRDefault="0055287B" w:rsidP="0055287B">
      <w:pPr>
        <w:spacing w:before="240" w:after="360" w:line="360" w:lineRule="auto"/>
        <w:jc w:val="both"/>
        <w:rPr>
          <w:rFonts w:ascii="Palatino Linotype" w:eastAsia="Arial Unicode MS" w:hAnsi="Palatino Linotype" w:cs="Arial"/>
          <w:sz w:val="10"/>
          <w:szCs w:val="10"/>
        </w:rPr>
      </w:pPr>
      <w:r w:rsidRPr="0055287B">
        <w:rPr>
          <w:rFonts w:ascii="Palatino Linotype" w:eastAsia="Arial Unicode MS" w:hAnsi="Palatino Linotype" w:cs="Arial"/>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w:t>
      </w:r>
      <w:r w:rsidRPr="0055287B">
        <w:rPr>
          <w:rFonts w:ascii="Palatino Linotype" w:hAnsi="Palatino Linotype" w:cs="Arial"/>
        </w:rPr>
        <w:t xml:space="preserve"> a la letra dice:</w:t>
      </w:r>
    </w:p>
    <w:p w14:paraId="77346BB7" w14:textId="77777777" w:rsidR="0055287B" w:rsidRPr="0055287B" w:rsidRDefault="0055287B" w:rsidP="0055287B">
      <w:pPr>
        <w:spacing w:before="240" w:after="360"/>
        <w:ind w:left="708"/>
        <w:jc w:val="both"/>
        <w:rPr>
          <w:rFonts w:ascii="Palatino Linotype" w:hAnsi="Palatino Linotype" w:cs="Arial"/>
          <w:i/>
          <w:sz w:val="22"/>
        </w:rPr>
      </w:pPr>
      <w:r w:rsidRPr="0055287B">
        <w:rPr>
          <w:rFonts w:ascii="Palatino Linotype" w:hAnsi="Palatino Linotype" w:cs="Arial"/>
          <w:b/>
          <w:bCs/>
          <w:i/>
          <w:caps/>
          <w:sz w:val="22"/>
        </w:rPr>
        <w:t xml:space="preserve">“ACTOS CONSENTIDOS. SON LOS QUE NO SE IMPUGNAN MEDIANTE EL RECURSO IDÓNEO. </w:t>
      </w:r>
      <w:r w:rsidRPr="0055287B">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26008A" w14:textId="523E2B70" w:rsidR="0055287B" w:rsidRPr="007007F1" w:rsidRDefault="0055287B" w:rsidP="0055287B">
      <w:pPr>
        <w:spacing w:before="240" w:after="240" w:line="360" w:lineRule="auto"/>
        <w:jc w:val="both"/>
        <w:rPr>
          <w:rFonts w:ascii="Palatino Linotype" w:hAnsi="Palatino Linotype" w:cs="Arial"/>
        </w:rPr>
      </w:pPr>
      <w:r w:rsidRPr="0055287B">
        <w:rPr>
          <w:rFonts w:ascii="Palatino Linotype" w:hAnsi="Palatino Linotype" w:cs="Arial"/>
        </w:rPr>
        <w:t>En tal virtud, y toda vez que</w:t>
      </w:r>
      <w:r w:rsidR="007007F1">
        <w:rPr>
          <w:rFonts w:ascii="Palatino Linotype" w:hAnsi="Palatino Linotype" w:cs="Arial"/>
        </w:rPr>
        <w:t xml:space="preserve"> el particular no impugna en su totalidad la respuesta entregada por el Sujeto Obligado, en virtud</w:t>
      </w:r>
      <w:r w:rsidR="00993DD7">
        <w:rPr>
          <w:rFonts w:ascii="Palatino Linotype" w:hAnsi="Palatino Linotype" w:cs="Arial"/>
        </w:rPr>
        <w:t xml:space="preserve"> de que</w:t>
      </w:r>
      <w:r w:rsidR="007007F1">
        <w:rPr>
          <w:rFonts w:ascii="Palatino Linotype" w:hAnsi="Palatino Linotype" w:cs="Arial"/>
        </w:rPr>
        <w:t xml:space="preserve"> refiere inconformidad</w:t>
      </w:r>
      <w:r w:rsidR="00993DD7">
        <w:rPr>
          <w:rFonts w:ascii="Palatino Linotype" w:hAnsi="Palatino Linotype" w:cs="Arial"/>
        </w:rPr>
        <w:t xml:space="preserve"> en la entrega de</w:t>
      </w:r>
      <w:r w:rsidR="007007F1">
        <w:rPr>
          <w:rFonts w:ascii="Palatino Linotype" w:hAnsi="Palatino Linotype" w:cs="Arial"/>
        </w:rPr>
        <w:t xml:space="preserve"> información parcial</w:t>
      </w:r>
      <w:r w:rsidR="00993DD7">
        <w:rPr>
          <w:rFonts w:ascii="Palatino Linotype" w:hAnsi="Palatino Linotype" w:cs="Arial"/>
        </w:rPr>
        <w:t>,</w:t>
      </w:r>
      <w:r w:rsidR="007007F1">
        <w:rPr>
          <w:rFonts w:ascii="Palatino Linotype" w:hAnsi="Palatino Linotype" w:cs="Arial"/>
        </w:rPr>
        <w:t xml:space="preserve">  socavando la entrega de la información consistente en el número de placas y el modelo de los vehículos con placa de circulación de servicio particular, </w:t>
      </w:r>
      <w:r w:rsidRPr="0055287B">
        <w:rPr>
          <w:rFonts w:ascii="Palatino Linotype" w:hAnsi="Palatino Linotype" w:cs="Arial"/>
        </w:rPr>
        <w:t xml:space="preserve">se procede al estudio de su naturaleza jurídica, ello considerando que </w:t>
      </w:r>
      <w:r w:rsidRPr="0055287B">
        <w:rPr>
          <w:rFonts w:ascii="Palatino Linotype" w:hAnsi="Palatino Linotype"/>
        </w:rPr>
        <w:t xml:space="preserve"> el Sujeto Obligado no niega contar con atribuciones. </w:t>
      </w:r>
    </w:p>
    <w:p w14:paraId="427F1EFC" w14:textId="77777777" w:rsidR="00C4704F" w:rsidRPr="00BC6C23" w:rsidRDefault="00C4704F" w:rsidP="00C4704F">
      <w:pPr>
        <w:autoSpaceDE w:val="0"/>
        <w:autoSpaceDN w:val="0"/>
        <w:adjustRightInd w:val="0"/>
        <w:spacing w:line="360" w:lineRule="auto"/>
        <w:jc w:val="both"/>
        <w:rPr>
          <w:rFonts w:ascii="Palatino Linotype" w:hAnsi="Palatino Linotype"/>
          <w:b/>
        </w:rPr>
      </w:pPr>
      <w:r w:rsidRPr="00BC6C23">
        <w:rPr>
          <w:rFonts w:ascii="Palatino Linotype" w:hAnsi="Palatino Linotype"/>
          <w:b/>
        </w:rPr>
        <w:lastRenderedPageBreak/>
        <w:t xml:space="preserve">ANÁLISIS DEL MODELO DEL PARQUE VEHICULAR RESGISTARDO CON PLACAS DE SERVICIO PARTICULAR  </w:t>
      </w:r>
    </w:p>
    <w:p w14:paraId="0E6EE196" w14:textId="3AB2EA81" w:rsidR="00C4704F" w:rsidRPr="00C84A8D" w:rsidRDefault="00C84A8D" w:rsidP="004919F2">
      <w:pPr>
        <w:autoSpaceDE w:val="0"/>
        <w:autoSpaceDN w:val="0"/>
        <w:adjustRightInd w:val="0"/>
        <w:spacing w:line="360" w:lineRule="auto"/>
        <w:jc w:val="both"/>
        <w:rPr>
          <w:rFonts w:ascii="Palatino Linotype" w:hAnsi="Palatino Linotype"/>
        </w:rPr>
      </w:pPr>
      <w:r w:rsidRPr="00BC6C23">
        <w:rPr>
          <w:rFonts w:ascii="Palatino Linotype" w:hAnsi="Palatino Linotype"/>
        </w:rPr>
        <w:t>De los motivos de inconformidad</w:t>
      </w:r>
      <w:r>
        <w:rPr>
          <w:rFonts w:ascii="Palatino Linotype" w:hAnsi="Palatino Linotype"/>
        </w:rPr>
        <w:t xml:space="preserve"> planteados por la parte ahora</w:t>
      </w:r>
      <w:r w:rsidR="00F33814">
        <w:rPr>
          <w:rFonts w:ascii="Palatino Linotype" w:hAnsi="Palatino Linotype"/>
        </w:rPr>
        <w:t xml:space="preserve"> recurrente, se advierte que éste aduce: “</w:t>
      </w:r>
      <w:r w:rsidR="00F33814" w:rsidRPr="00025FB5">
        <w:rPr>
          <w:rFonts w:ascii="Palatino Linotype" w:eastAsia="Palatino Linotype" w:hAnsi="Palatino Linotype" w:cs="Palatino Linotype"/>
          <w:i/>
          <w:sz w:val="22"/>
          <w:szCs w:val="22"/>
        </w:rPr>
        <w:t xml:space="preserve">solo entrega información parcial y no asi el </w:t>
      </w:r>
      <w:r w:rsidR="00F544FF">
        <w:rPr>
          <w:rFonts w:ascii="Palatino Linotype" w:eastAsia="Palatino Linotype" w:hAnsi="Palatino Linotype" w:cs="Palatino Linotype"/>
          <w:i/>
          <w:sz w:val="22"/>
          <w:szCs w:val="22"/>
        </w:rPr>
        <w:t>…</w:t>
      </w:r>
      <w:r w:rsidR="00F33814" w:rsidRPr="00025FB5">
        <w:rPr>
          <w:rFonts w:ascii="Palatino Linotype" w:eastAsia="Palatino Linotype" w:hAnsi="Palatino Linotype" w:cs="Palatino Linotype"/>
          <w:i/>
          <w:sz w:val="22"/>
          <w:szCs w:val="22"/>
        </w:rPr>
        <w:t>modelo</w:t>
      </w:r>
      <w:r w:rsidR="00F33814">
        <w:rPr>
          <w:rFonts w:ascii="Palatino Linotype" w:hAnsi="Palatino Linotype"/>
        </w:rPr>
        <w:t>”</w:t>
      </w:r>
    </w:p>
    <w:p w14:paraId="4ED0FCCD" w14:textId="77777777" w:rsidR="00C4704F" w:rsidRPr="00186631" w:rsidRDefault="00C4704F" w:rsidP="004919F2">
      <w:pPr>
        <w:autoSpaceDE w:val="0"/>
        <w:autoSpaceDN w:val="0"/>
        <w:adjustRightInd w:val="0"/>
        <w:spacing w:line="360" w:lineRule="auto"/>
        <w:jc w:val="both"/>
        <w:rPr>
          <w:rFonts w:ascii="Palatino Linotype" w:hAnsi="Palatino Linotype"/>
          <w:b/>
          <w:sz w:val="10"/>
        </w:rPr>
      </w:pPr>
    </w:p>
    <w:p w14:paraId="510D6876" w14:textId="6228981A" w:rsidR="00186631" w:rsidRDefault="00186631" w:rsidP="004919F2">
      <w:pPr>
        <w:autoSpaceDE w:val="0"/>
        <w:autoSpaceDN w:val="0"/>
        <w:adjustRightInd w:val="0"/>
        <w:spacing w:line="360" w:lineRule="auto"/>
        <w:jc w:val="both"/>
      </w:pPr>
      <w:r>
        <w:t>Es de recordar que el particular solicitó</w:t>
      </w:r>
      <w:r>
        <w:rPr>
          <w:rFonts w:ascii="Palatino Linotype" w:hAnsi="Palatino Linotype" w:cs="Arial"/>
        </w:rPr>
        <w:t xml:space="preserve"> le fuera entregado por parte del Sujeto Obligado en Formato Excel, del parque vehicular registrado con placas de servicio particular, actualizado a la fecha del ingreso de la solicitud: el año de registro, fabricación, </w:t>
      </w:r>
      <w:r w:rsidRPr="00186631">
        <w:rPr>
          <w:rFonts w:ascii="Palatino Linotype" w:hAnsi="Palatino Linotype" w:cs="Arial"/>
          <w:b/>
          <w:u w:val="single"/>
        </w:rPr>
        <w:t>modelo</w:t>
      </w:r>
      <w:r>
        <w:rPr>
          <w:rFonts w:ascii="Palatino Linotype" w:hAnsi="Palatino Linotype" w:cs="Arial"/>
        </w:rPr>
        <w:t>, marca, placas y nombre del propietario.</w:t>
      </w:r>
    </w:p>
    <w:p w14:paraId="044654C0" w14:textId="72AE3AAC" w:rsidR="00186631" w:rsidRPr="00186631" w:rsidRDefault="00186631" w:rsidP="004919F2">
      <w:pPr>
        <w:autoSpaceDE w:val="0"/>
        <w:autoSpaceDN w:val="0"/>
        <w:adjustRightInd w:val="0"/>
        <w:spacing w:line="360" w:lineRule="auto"/>
        <w:jc w:val="both"/>
        <w:rPr>
          <w:sz w:val="16"/>
        </w:rPr>
      </w:pPr>
    </w:p>
    <w:p w14:paraId="210DC8BB" w14:textId="3276EB46" w:rsidR="00186631" w:rsidRDefault="00186631" w:rsidP="004919F2">
      <w:pPr>
        <w:autoSpaceDE w:val="0"/>
        <w:autoSpaceDN w:val="0"/>
        <w:adjustRightInd w:val="0"/>
        <w:spacing w:line="360" w:lineRule="auto"/>
        <w:jc w:val="both"/>
        <w:rPr>
          <w:rFonts w:ascii="Palatino Linotype" w:eastAsia="Palatino Linotype" w:hAnsi="Palatino Linotype" w:cs="Palatino Linotype"/>
          <w:i/>
        </w:rPr>
      </w:pPr>
      <w:r>
        <w:t>A</w:t>
      </w:r>
      <w:r w:rsidRPr="00186631">
        <w:rPr>
          <w:rFonts w:ascii="Palatino Linotype" w:hAnsi="Palatino Linotype"/>
        </w:rPr>
        <w:t xml:space="preserve">sí, contrario a lo manifestado por el recurrente, el Sujeto Obligado efectivamente dio respuesta al planteamiento de origen; puesto que, puntualmente remite </w:t>
      </w:r>
      <w:r w:rsidRPr="00186631">
        <w:rPr>
          <w:rFonts w:ascii="Palatino Linotype" w:eastAsia="Palatino Linotype" w:hAnsi="Palatino Linotype" w:cs="Palatino Linotype"/>
        </w:rPr>
        <w:t xml:space="preserve">a través de archivo digital (hoja de cálculo Excel) la relativa a los registros vehiculares de servicio particular activos, con detalle al año de registro, </w:t>
      </w:r>
      <w:r w:rsidRPr="00186631">
        <w:rPr>
          <w:rFonts w:ascii="Palatino Linotype" w:eastAsia="Palatino Linotype" w:hAnsi="Palatino Linotype" w:cs="Palatino Linotype"/>
          <w:b/>
          <w:u w:val="single"/>
        </w:rPr>
        <w:t>modelo</w:t>
      </w:r>
      <w:r w:rsidRPr="00186631">
        <w:rPr>
          <w:rFonts w:ascii="Palatino Linotype" w:eastAsia="Palatino Linotype" w:hAnsi="Palatino Linotype" w:cs="Palatino Linotype"/>
        </w:rPr>
        <w:t xml:space="preserve"> y marca de los vehículos propiedad de particulares, tal y como se advierte en la imagen siguiente</w:t>
      </w:r>
      <w:r>
        <w:rPr>
          <w:rFonts w:ascii="Palatino Linotype" w:eastAsia="Palatino Linotype" w:hAnsi="Palatino Linotype" w:cs="Palatino Linotype"/>
          <w:i/>
        </w:rPr>
        <w:t xml:space="preserve">: </w:t>
      </w:r>
    </w:p>
    <w:p w14:paraId="409F1860" w14:textId="77777777" w:rsidR="00186631" w:rsidRDefault="00186631" w:rsidP="004919F2">
      <w:pPr>
        <w:autoSpaceDE w:val="0"/>
        <w:autoSpaceDN w:val="0"/>
        <w:adjustRightInd w:val="0"/>
        <w:spacing w:line="360" w:lineRule="auto"/>
        <w:jc w:val="both"/>
        <w:rPr>
          <w:rFonts w:ascii="Palatino Linotype" w:eastAsia="Palatino Linotype" w:hAnsi="Palatino Linotype" w:cs="Palatino Linotype"/>
          <w:i/>
        </w:rPr>
      </w:pPr>
    </w:p>
    <w:p w14:paraId="172CB273" w14:textId="117BC437" w:rsidR="00186631" w:rsidRPr="00186631" w:rsidRDefault="00B6096C" w:rsidP="004919F2">
      <w:pPr>
        <w:autoSpaceDE w:val="0"/>
        <w:autoSpaceDN w:val="0"/>
        <w:adjustRightInd w:val="0"/>
        <w:spacing w:line="360" w:lineRule="auto"/>
        <w:jc w:val="both"/>
      </w:pPr>
      <w:r>
        <w:rPr>
          <w:noProof/>
          <w:lang w:val="es-MX"/>
        </w:rPr>
        <w:drawing>
          <wp:inline distT="0" distB="0" distL="0" distR="0" wp14:anchorId="657655BF" wp14:editId="0327307C">
            <wp:extent cx="5605780" cy="2536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780" cy="2536190"/>
                    </a:xfrm>
                    <a:prstGeom prst="rect">
                      <a:avLst/>
                    </a:prstGeom>
                    <a:noFill/>
                    <a:ln>
                      <a:noFill/>
                    </a:ln>
                  </pic:spPr>
                </pic:pic>
              </a:graphicData>
            </a:graphic>
          </wp:inline>
        </w:drawing>
      </w:r>
    </w:p>
    <w:p w14:paraId="1B3E0070" w14:textId="77777777" w:rsidR="00186631" w:rsidRDefault="00186631" w:rsidP="004919F2">
      <w:pPr>
        <w:autoSpaceDE w:val="0"/>
        <w:autoSpaceDN w:val="0"/>
        <w:adjustRightInd w:val="0"/>
        <w:spacing w:line="360" w:lineRule="auto"/>
        <w:jc w:val="both"/>
      </w:pPr>
    </w:p>
    <w:p w14:paraId="32963272" w14:textId="59C81818" w:rsidR="00186631" w:rsidRPr="00B6096C" w:rsidRDefault="00186631" w:rsidP="004919F2">
      <w:pPr>
        <w:autoSpaceDE w:val="0"/>
        <w:autoSpaceDN w:val="0"/>
        <w:adjustRightInd w:val="0"/>
        <w:spacing w:line="360" w:lineRule="auto"/>
        <w:jc w:val="both"/>
        <w:rPr>
          <w:rFonts w:ascii="Palatino Linotype" w:hAnsi="Palatino Linotype"/>
        </w:rPr>
      </w:pPr>
      <w:r w:rsidRPr="00B6096C">
        <w:rPr>
          <w:rFonts w:ascii="Palatino Linotype" w:hAnsi="Palatino Linotype"/>
        </w:rPr>
        <w:lastRenderedPageBreak/>
        <w:t xml:space="preserve">En consecuencia, es claro que el Sujeto Obligado evidentemente dio respuesta a la solicitud de origen, deviniendo infundadas las Razones o Motivos de Inconformidad relativas a que </w:t>
      </w:r>
      <w:r w:rsidR="00B6096C" w:rsidRPr="00B6096C">
        <w:rPr>
          <w:rFonts w:ascii="Palatino Linotype" w:hAnsi="Palatino Linotype"/>
        </w:rPr>
        <w:t>“</w:t>
      </w:r>
      <w:r w:rsidR="00B6096C" w:rsidRPr="00B6096C">
        <w:rPr>
          <w:rFonts w:ascii="Palatino Linotype" w:eastAsia="Palatino Linotype" w:hAnsi="Palatino Linotype" w:cs="Palatino Linotype"/>
          <w:i/>
          <w:sz w:val="22"/>
          <w:szCs w:val="22"/>
        </w:rPr>
        <w:t>solo entrega información parcial y no asi el …modelo</w:t>
      </w:r>
      <w:r w:rsidR="00B6096C" w:rsidRPr="00B6096C">
        <w:rPr>
          <w:rFonts w:ascii="Palatino Linotype" w:hAnsi="Palatino Linotype"/>
        </w:rPr>
        <w:t>”</w:t>
      </w:r>
    </w:p>
    <w:p w14:paraId="51A269CE" w14:textId="77777777" w:rsidR="00186631" w:rsidRDefault="00186631" w:rsidP="004919F2">
      <w:pPr>
        <w:autoSpaceDE w:val="0"/>
        <w:autoSpaceDN w:val="0"/>
        <w:adjustRightInd w:val="0"/>
        <w:spacing w:line="360" w:lineRule="auto"/>
        <w:jc w:val="both"/>
      </w:pPr>
    </w:p>
    <w:p w14:paraId="5EC1D7FB" w14:textId="20ACB3F2" w:rsidR="00186631" w:rsidRDefault="00186631" w:rsidP="004919F2">
      <w:pPr>
        <w:autoSpaceDE w:val="0"/>
        <w:autoSpaceDN w:val="0"/>
        <w:adjustRightInd w:val="0"/>
        <w:spacing w:line="360" w:lineRule="auto"/>
        <w:jc w:val="both"/>
        <w:rPr>
          <w:rFonts w:ascii="Palatino Linotype" w:hAnsi="Palatino Linotype"/>
        </w:rPr>
      </w:pPr>
      <w:r w:rsidRPr="00B6096C">
        <w:rPr>
          <w:rFonts w:ascii="Palatino Linotype" w:hAnsi="Palatino Linotype"/>
        </w:rPr>
        <w:t>Además, este Instituto considera necesario dejar claro que, al haber existido un pronunciamiento por parte del Sujeto Obligado,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 que a la letra dice:</w:t>
      </w:r>
    </w:p>
    <w:p w14:paraId="1C800B94" w14:textId="77777777" w:rsidR="001C0029" w:rsidRPr="00B6096C" w:rsidRDefault="001C0029" w:rsidP="004919F2">
      <w:pPr>
        <w:autoSpaceDE w:val="0"/>
        <w:autoSpaceDN w:val="0"/>
        <w:adjustRightInd w:val="0"/>
        <w:spacing w:line="360" w:lineRule="auto"/>
        <w:jc w:val="both"/>
        <w:rPr>
          <w:rFonts w:ascii="Palatino Linotype" w:hAnsi="Palatino Linotype"/>
        </w:rPr>
      </w:pPr>
    </w:p>
    <w:p w14:paraId="64DE3DDE" w14:textId="379D9F6D" w:rsidR="00186631" w:rsidRPr="00186631" w:rsidRDefault="00186631" w:rsidP="00186631">
      <w:pPr>
        <w:autoSpaceDE w:val="0"/>
        <w:autoSpaceDN w:val="0"/>
        <w:adjustRightInd w:val="0"/>
        <w:ind w:left="720"/>
        <w:jc w:val="both"/>
        <w:rPr>
          <w:rFonts w:ascii="Palatino Linotype" w:hAnsi="Palatino Linotype"/>
          <w:b/>
          <w:i/>
          <w:sz w:val="22"/>
        </w:rPr>
      </w:pPr>
      <w:r w:rsidRPr="00186631">
        <w:rPr>
          <w:rFonts w:ascii="Palatino Linotype" w:hAnsi="Palatino Linotype"/>
          <w:i/>
          <w:sz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EFA980" w14:textId="77777777" w:rsidR="00186631" w:rsidRDefault="00186631" w:rsidP="004919F2">
      <w:pPr>
        <w:autoSpaceDE w:val="0"/>
        <w:autoSpaceDN w:val="0"/>
        <w:adjustRightInd w:val="0"/>
        <w:spacing w:line="360" w:lineRule="auto"/>
        <w:jc w:val="both"/>
        <w:rPr>
          <w:rFonts w:ascii="Palatino Linotype" w:hAnsi="Palatino Linotype"/>
          <w:b/>
        </w:rPr>
      </w:pPr>
    </w:p>
    <w:p w14:paraId="74091AB9" w14:textId="419478D8" w:rsidR="00993DD7" w:rsidRDefault="00993DD7" w:rsidP="004919F2">
      <w:pPr>
        <w:autoSpaceDE w:val="0"/>
        <w:autoSpaceDN w:val="0"/>
        <w:adjustRightInd w:val="0"/>
        <w:spacing w:line="360" w:lineRule="auto"/>
        <w:jc w:val="both"/>
        <w:rPr>
          <w:rFonts w:ascii="Palatino Linotype" w:hAnsi="Palatino Linotype"/>
          <w:b/>
        </w:rPr>
      </w:pPr>
      <w:r w:rsidRPr="00993DD7">
        <w:rPr>
          <w:rFonts w:ascii="Palatino Linotype" w:hAnsi="Palatino Linotype"/>
          <w:b/>
        </w:rPr>
        <w:t>ANÁLISIS DE LA CLASIFICACIÓN DEL NÚMERO</w:t>
      </w:r>
      <w:r w:rsidRPr="0055287B">
        <w:rPr>
          <w:rFonts w:ascii="Palatino Linotype" w:hAnsi="Palatino Linotype"/>
          <w:b/>
        </w:rPr>
        <w:t xml:space="preserve"> DE PLACA VEHICULAR</w:t>
      </w:r>
    </w:p>
    <w:p w14:paraId="2E03454B" w14:textId="77777777" w:rsidR="00C674C6" w:rsidRPr="00993DD7" w:rsidRDefault="00C674C6" w:rsidP="004919F2">
      <w:pPr>
        <w:autoSpaceDE w:val="0"/>
        <w:autoSpaceDN w:val="0"/>
        <w:adjustRightInd w:val="0"/>
        <w:spacing w:line="360" w:lineRule="auto"/>
        <w:jc w:val="both"/>
        <w:rPr>
          <w:rFonts w:ascii="Palatino Linotype" w:hAnsi="Palatino Linotype"/>
          <w:b/>
        </w:rPr>
      </w:pPr>
    </w:p>
    <w:p w14:paraId="421EBD72" w14:textId="1C458D40" w:rsidR="00C674C6" w:rsidRDefault="00993DD7" w:rsidP="004919F2">
      <w:pPr>
        <w:autoSpaceDE w:val="0"/>
        <w:autoSpaceDN w:val="0"/>
        <w:adjustRightInd w:val="0"/>
        <w:spacing w:line="360" w:lineRule="auto"/>
        <w:jc w:val="both"/>
        <w:rPr>
          <w:rFonts w:ascii="Palatino Linotype" w:hAnsi="Palatino Linotype"/>
        </w:rPr>
      </w:pPr>
      <w:r w:rsidRPr="00BC6C23">
        <w:rPr>
          <w:rFonts w:ascii="Palatino Linotype" w:hAnsi="Palatino Linotype"/>
        </w:rPr>
        <w:t>En esta lógica</w:t>
      </w:r>
      <w:r w:rsidR="00C674C6">
        <w:rPr>
          <w:rFonts w:ascii="Palatino Linotype" w:hAnsi="Palatino Linotype"/>
        </w:rPr>
        <w:t>,</w:t>
      </w:r>
      <w:r w:rsidRPr="00993DD7">
        <w:rPr>
          <w:rFonts w:ascii="Palatino Linotype" w:hAnsi="Palatino Linotype"/>
        </w:rPr>
        <w:t xml:space="preserve"> </w:t>
      </w:r>
      <w:r w:rsidR="004511F0" w:rsidRPr="004511F0">
        <w:rPr>
          <w:rFonts w:ascii="Palatino Linotype" w:hAnsi="Palatino Linotype"/>
        </w:rPr>
        <w:t>se procede al estudio del motivo de agravio hecho valer por el Recurrente y que radica</w:t>
      </w:r>
      <w:r w:rsidR="00C674C6">
        <w:rPr>
          <w:rFonts w:ascii="Palatino Linotype" w:hAnsi="Palatino Linotype"/>
        </w:rPr>
        <w:t xml:space="preserve"> en la negativa a conceder el acceso a la información </w:t>
      </w:r>
      <w:r w:rsidR="00C674C6">
        <w:rPr>
          <w:rFonts w:ascii="Palatino Linotype" w:hAnsi="Palatino Linotype"/>
        </w:rPr>
        <w:lastRenderedPageBreak/>
        <w:t>relacionada con el Número de Placas de Vehículos de servicio particular</w:t>
      </w:r>
      <w:r w:rsidR="00070818">
        <w:rPr>
          <w:rFonts w:ascii="Palatino Linotype" w:hAnsi="Palatino Linotype"/>
        </w:rPr>
        <w:t xml:space="preserve">, en consideración a que el Sujeto Obligado refiere que la misma actualiza la excepción al Derecho de Acceso a la Información al formar parte de información de carácter  confidencial. </w:t>
      </w:r>
    </w:p>
    <w:p w14:paraId="34489B29" w14:textId="77777777" w:rsidR="000B483F" w:rsidRPr="000B483F" w:rsidRDefault="000B483F" w:rsidP="004919F2">
      <w:pPr>
        <w:autoSpaceDE w:val="0"/>
        <w:autoSpaceDN w:val="0"/>
        <w:adjustRightInd w:val="0"/>
        <w:spacing w:line="360" w:lineRule="auto"/>
        <w:jc w:val="both"/>
        <w:rPr>
          <w:rFonts w:ascii="Palatino Linotype" w:hAnsi="Palatino Linotype"/>
        </w:rPr>
      </w:pPr>
    </w:p>
    <w:p w14:paraId="0A353EA1" w14:textId="5CADA32D" w:rsidR="004511F0" w:rsidRPr="004511F0" w:rsidRDefault="004511F0" w:rsidP="004919F2">
      <w:pPr>
        <w:autoSpaceDE w:val="0"/>
        <w:autoSpaceDN w:val="0"/>
        <w:adjustRightInd w:val="0"/>
        <w:spacing w:line="360" w:lineRule="auto"/>
        <w:jc w:val="both"/>
        <w:rPr>
          <w:rFonts w:ascii="Palatino Linotype" w:hAnsi="Palatino Linotype"/>
          <w:b/>
        </w:rPr>
      </w:pPr>
      <w:r w:rsidRPr="004511F0">
        <w:rPr>
          <w:rFonts w:ascii="Palatino Linotype" w:hAnsi="Palatino Linotype"/>
        </w:rPr>
        <w:t>En este tenor resulta pertinente aclarar l</w:t>
      </w:r>
      <w:r w:rsidR="00227ABB">
        <w:rPr>
          <w:rFonts w:ascii="Palatino Linotype" w:hAnsi="Palatino Linotype"/>
        </w:rPr>
        <w:t>o</w:t>
      </w:r>
      <w:r w:rsidRPr="004511F0">
        <w:rPr>
          <w:rFonts w:ascii="Palatino Linotype" w:hAnsi="Palatino Linotype"/>
        </w:rPr>
        <w:t xml:space="preserve"> </w:t>
      </w:r>
      <w:r w:rsidR="00227ABB">
        <w:rPr>
          <w:rFonts w:ascii="Palatino Linotype" w:hAnsi="Palatino Linotype"/>
        </w:rPr>
        <w:t xml:space="preserve"> que </w:t>
      </w:r>
      <w:r w:rsidRPr="004511F0">
        <w:rPr>
          <w:rFonts w:ascii="Palatino Linotype" w:hAnsi="Palatino Linotype"/>
        </w:rPr>
        <w:t xml:space="preserve">resulta </w:t>
      </w:r>
      <w:r w:rsidR="00227ABB">
        <w:rPr>
          <w:rFonts w:ascii="Palatino Linotype" w:hAnsi="Palatino Linotype"/>
        </w:rPr>
        <w:t>por información confidencial</w:t>
      </w:r>
      <w:r w:rsidRPr="004511F0">
        <w:rPr>
          <w:rFonts w:ascii="Palatino Linotype" w:hAnsi="Palatino Linotype"/>
        </w:rPr>
        <w:t>; previo a ello, se debe establecer en un principio que el derecho de acceso a la información pública, deviene del artículo 6° de la Constitución Política de los Estados Unidos Mexicanos; el cual, reconoce que toda la información que genere la Administración Pública Federal y de cada Entidad Federativa, incluida el Estado de México, en cualquiera de sus tres niveles, es pública y sólo podrá ser reservada temporalmente por razones de interés público y seguridad nacional, en los términos que fijen las leyes; al respecto, se cita el artículo de referencia en su parte de interés:</w:t>
      </w:r>
    </w:p>
    <w:p w14:paraId="03DA6C58" w14:textId="77777777" w:rsidR="00227ABB" w:rsidRDefault="00227ABB" w:rsidP="004919F2">
      <w:pPr>
        <w:autoSpaceDE w:val="0"/>
        <w:autoSpaceDN w:val="0"/>
        <w:adjustRightInd w:val="0"/>
        <w:spacing w:line="360" w:lineRule="auto"/>
        <w:jc w:val="both"/>
      </w:pPr>
    </w:p>
    <w:p w14:paraId="02E9F931" w14:textId="693DD327" w:rsidR="004511F0" w:rsidRPr="00227ABB" w:rsidRDefault="00227ABB" w:rsidP="00227ABB">
      <w:pPr>
        <w:autoSpaceDE w:val="0"/>
        <w:autoSpaceDN w:val="0"/>
        <w:adjustRightInd w:val="0"/>
        <w:ind w:left="720"/>
        <w:jc w:val="both"/>
        <w:rPr>
          <w:rFonts w:ascii="Palatino Linotype" w:hAnsi="Palatino Linotype"/>
          <w:b/>
          <w:i/>
          <w:sz w:val="22"/>
        </w:rPr>
      </w:pPr>
      <w:r w:rsidRPr="00227ABB">
        <w:rPr>
          <w:rFonts w:ascii="Palatino Linotype" w:hAnsi="Palatino Linotype"/>
          <w:i/>
          <w:sz w:val="22"/>
        </w:rPr>
        <w:t>Artículo 6o. …</w:t>
      </w:r>
    </w:p>
    <w:p w14:paraId="65099135" w14:textId="0BBE361A" w:rsidR="004511F0" w:rsidRPr="00227ABB" w:rsidRDefault="00227ABB" w:rsidP="00227ABB">
      <w:pPr>
        <w:autoSpaceDE w:val="0"/>
        <w:autoSpaceDN w:val="0"/>
        <w:adjustRightInd w:val="0"/>
        <w:ind w:left="720"/>
        <w:jc w:val="both"/>
        <w:rPr>
          <w:rFonts w:ascii="Palatino Linotype" w:hAnsi="Palatino Linotype"/>
          <w:i/>
          <w:sz w:val="22"/>
        </w:rPr>
      </w:pPr>
      <w:r w:rsidRPr="00227ABB">
        <w:rPr>
          <w:rFonts w:ascii="Palatino Linotype" w:hAnsi="Palatino Linotype"/>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2E496E" w14:textId="295A9319" w:rsidR="00227ABB" w:rsidRPr="00227ABB" w:rsidRDefault="00227ABB" w:rsidP="00227ABB">
      <w:pPr>
        <w:autoSpaceDE w:val="0"/>
        <w:autoSpaceDN w:val="0"/>
        <w:adjustRightInd w:val="0"/>
        <w:ind w:left="720"/>
        <w:jc w:val="both"/>
        <w:rPr>
          <w:rFonts w:ascii="Palatino Linotype" w:hAnsi="Palatino Linotype"/>
          <w:b/>
          <w:i/>
          <w:sz w:val="22"/>
        </w:rPr>
      </w:pPr>
      <w:r w:rsidRPr="00227ABB">
        <w:rPr>
          <w:rFonts w:ascii="Palatino Linotype" w:hAnsi="Palatino Linotype"/>
          <w:i/>
          <w:sz w:val="22"/>
        </w:rPr>
        <w:t>II La información que se refiere a la vida privada y los datos personales será protegida en los términos y con las excepciones que fijen las leyes. (…)</w:t>
      </w:r>
    </w:p>
    <w:p w14:paraId="202141EA" w14:textId="77777777" w:rsidR="004511F0" w:rsidRDefault="004511F0" w:rsidP="004919F2">
      <w:pPr>
        <w:autoSpaceDE w:val="0"/>
        <w:autoSpaceDN w:val="0"/>
        <w:adjustRightInd w:val="0"/>
        <w:spacing w:line="360" w:lineRule="auto"/>
        <w:jc w:val="both"/>
        <w:rPr>
          <w:rFonts w:ascii="Palatino Linotype" w:hAnsi="Palatino Linotype"/>
          <w:b/>
        </w:rPr>
      </w:pPr>
    </w:p>
    <w:p w14:paraId="586181FA" w14:textId="2669C9D6" w:rsidR="00227ABB" w:rsidRPr="008E5C54" w:rsidRDefault="00227ABB" w:rsidP="004919F2">
      <w:pPr>
        <w:autoSpaceDE w:val="0"/>
        <w:autoSpaceDN w:val="0"/>
        <w:adjustRightInd w:val="0"/>
        <w:spacing w:line="360" w:lineRule="auto"/>
        <w:jc w:val="both"/>
        <w:rPr>
          <w:rFonts w:ascii="Palatino Linotype" w:hAnsi="Palatino Linotype"/>
        </w:rPr>
      </w:pPr>
      <w:r w:rsidRPr="008E5C54">
        <w:rPr>
          <w:rFonts w:ascii="Palatino Linotype" w:hAnsi="Palatino Linotype"/>
        </w:rPr>
        <w:t xml:space="preserve">Derivado de lo anterior, es necesario insertar a la presente Resolución el artículo 3° de la Ley de Transparencia y Acceso a la Información Pública del Estado de México </w:t>
      </w:r>
      <w:r w:rsidRPr="008E5C54">
        <w:rPr>
          <w:rFonts w:ascii="Palatino Linotype" w:hAnsi="Palatino Linotype"/>
        </w:rPr>
        <w:lastRenderedPageBreak/>
        <w:t>y Municipios, que por cuanto hace al caso particular que nos ocupa, expone lo siguiente:</w:t>
      </w:r>
    </w:p>
    <w:p w14:paraId="4370ED5C" w14:textId="77777777" w:rsidR="00227ABB" w:rsidRDefault="00227ABB" w:rsidP="004919F2">
      <w:pPr>
        <w:autoSpaceDE w:val="0"/>
        <w:autoSpaceDN w:val="0"/>
        <w:adjustRightInd w:val="0"/>
        <w:spacing w:line="360" w:lineRule="auto"/>
        <w:jc w:val="both"/>
      </w:pPr>
    </w:p>
    <w:p w14:paraId="385734A4" w14:textId="16CCEE9E" w:rsidR="008E5C54" w:rsidRPr="008E5C54" w:rsidRDefault="008E5C54" w:rsidP="008E5C54">
      <w:pPr>
        <w:autoSpaceDE w:val="0"/>
        <w:autoSpaceDN w:val="0"/>
        <w:adjustRightInd w:val="0"/>
        <w:ind w:left="720"/>
        <w:jc w:val="both"/>
        <w:rPr>
          <w:rFonts w:ascii="Palatino Linotype" w:hAnsi="Palatino Linotype"/>
          <w:i/>
          <w:sz w:val="22"/>
        </w:rPr>
      </w:pPr>
      <w:r>
        <w:rPr>
          <w:rFonts w:ascii="Palatino Linotype" w:hAnsi="Palatino Linotype"/>
          <w:i/>
          <w:sz w:val="22"/>
        </w:rPr>
        <w:t>“</w:t>
      </w:r>
      <w:r w:rsidR="00227ABB" w:rsidRPr="008E5C54">
        <w:rPr>
          <w:rFonts w:ascii="Palatino Linotype" w:hAnsi="Palatino Linotype"/>
          <w:i/>
          <w:sz w:val="22"/>
        </w:rPr>
        <w:t xml:space="preserve">Artículo 3. Para los efectos de la presente Ley se entenderá por: </w:t>
      </w:r>
    </w:p>
    <w:p w14:paraId="557CDAC5" w14:textId="048B40A3" w:rsidR="008E5C54" w:rsidRDefault="00227ABB" w:rsidP="008E5C54">
      <w:pPr>
        <w:autoSpaceDE w:val="0"/>
        <w:autoSpaceDN w:val="0"/>
        <w:adjustRightInd w:val="0"/>
        <w:ind w:left="720"/>
        <w:jc w:val="both"/>
        <w:rPr>
          <w:rFonts w:ascii="Palatino Linotype" w:hAnsi="Palatino Linotype"/>
          <w:i/>
          <w:sz w:val="22"/>
        </w:rPr>
      </w:pPr>
      <w:r w:rsidRPr="008E5C54">
        <w:rPr>
          <w:rFonts w:ascii="Palatino Linotype" w:hAnsi="Palatino Linotype"/>
          <w:i/>
          <w:sz w:val="22"/>
        </w:rPr>
        <w:t xml:space="preserve">I a XIX </w:t>
      </w:r>
    </w:p>
    <w:p w14:paraId="52C75CCC" w14:textId="77777777" w:rsidR="008E5C54" w:rsidRPr="008E5C54" w:rsidRDefault="008E5C54" w:rsidP="008E5C54">
      <w:pPr>
        <w:autoSpaceDE w:val="0"/>
        <w:autoSpaceDN w:val="0"/>
        <w:adjustRightInd w:val="0"/>
        <w:ind w:left="720"/>
        <w:jc w:val="both"/>
        <w:rPr>
          <w:rFonts w:ascii="Palatino Linotype" w:hAnsi="Palatino Linotype"/>
          <w:i/>
          <w:sz w:val="22"/>
        </w:rPr>
      </w:pPr>
    </w:p>
    <w:p w14:paraId="6D3B6482" w14:textId="77777777" w:rsidR="008E5C54" w:rsidRDefault="00227ABB" w:rsidP="008E5C54">
      <w:pPr>
        <w:autoSpaceDE w:val="0"/>
        <w:autoSpaceDN w:val="0"/>
        <w:adjustRightInd w:val="0"/>
        <w:ind w:left="720"/>
        <w:jc w:val="both"/>
        <w:rPr>
          <w:rFonts w:ascii="Palatino Linotype" w:hAnsi="Palatino Linotype"/>
          <w:i/>
          <w:sz w:val="22"/>
        </w:rPr>
      </w:pPr>
      <w:r w:rsidRPr="008E5C54">
        <w:rPr>
          <w:rFonts w:ascii="Palatino Linotype" w:hAnsi="Palatino Linotype"/>
          <w:i/>
          <w:sz w:val="22"/>
        </w:rPr>
        <w:t xml:space="preserve">XX. Información clasificada: Aquella considerada por la presente Ley como reservada o confidencial; </w:t>
      </w:r>
    </w:p>
    <w:p w14:paraId="45D9E231" w14:textId="77777777" w:rsidR="008E5C54" w:rsidRPr="008E5C54" w:rsidRDefault="008E5C54" w:rsidP="008E5C54">
      <w:pPr>
        <w:autoSpaceDE w:val="0"/>
        <w:autoSpaceDN w:val="0"/>
        <w:adjustRightInd w:val="0"/>
        <w:ind w:left="720"/>
        <w:jc w:val="both"/>
        <w:rPr>
          <w:rFonts w:ascii="Palatino Linotype" w:hAnsi="Palatino Linotype"/>
          <w:i/>
          <w:sz w:val="22"/>
        </w:rPr>
      </w:pPr>
    </w:p>
    <w:p w14:paraId="5E4EBB5C" w14:textId="1A8BD161" w:rsidR="00227ABB" w:rsidRDefault="00227ABB" w:rsidP="008E5C54">
      <w:pPr>
        <w:autoSpaceDE w:val="0"/>
        <w:autoSpaceDN w:val="0"/>
        <w:adjustRightInd w:val="0"/>
        <w:ind w:left="720"/>
        <w:jc w:val="both"/>
        <w:rPr>
          <w:rFonts w:ascii="Palatino Linotype" w:hAnsi="Palatino Linotype"/>
          <w:i/>
          <w:sz w:val="22"/>
        </w:rPr>
      </w:pPr>
      <w:r w:rsidRPr="008E5C54">
        <w:rPr>
          <w:rFonts w:ascii="Palatino Linotype" w:hAnsi="Palatino Linotype"/>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E8CBA8" w14:textId="77777777" w:rsidR="008E5C54" w:rsidRDefault="008E5C54" w:rsidP="008E5C54">
      <w:pPr>
        <w:autoSpaceDE w:val="0"/>
        <w:autoSpaceDN w:val="0"/>
        <w:adjustRightInd w:val="0"/>
        <w:ind w:left="720"/>
        <w:jc w:val="both"/>
        <w:rPr>
          <w:rFonts w:ascii="Palatino Linotype" w:hAnsi="Palatino Linotype"/>
          <w:i/>
          <w:sz w:val="22"/>
        </w:rPr>
      </w:pPr>
    </w:p>
    <w:p w14:paraId="6AA08E08" w14:textId="0697B02A" w:rsidR="008E5C54" w:rsidRPr="008E5C54" w:rsidRDefault="008E5C54" w:rsidP="008E5C54">
      <w:pPr>
        <w:autoSpaceDE w:val="0"/>
        <w:autoSpaceDN w:val="0"/>
        <w:adjustRightInd w:val="0"/>
        <w:ind w:left="720"/>
        <w:jc w:val="both"/>
        <w:rPr>
          <w:rFonts w:ascii="Palatino Linotype" w:hAnsi="Palatino Linotype"/>
          <w:i/>
          <w:sz w:val="22"/>
        </w:rPr>
      </w:pPr>
      <w:r w:rsidRPr="008E5C54">
        <w:rPr>
          <w:rFonts w:ascii="Palatino Linotype" w:hAnsi="Palatino Linotype"/>
          <w:i/>
        </w:rPr>
        <w:t>XXIV. Información reservada: La clasificada con este carácter de manera temporal por las disposiciones de esta Ley, cuya divulgación puede causar daño en términos de lo establecido por esta Ley;</w:t>
      </w:r>
      <w:r>
        <w:rPr>
          <w:rFonts w:ascii="Palatino Linotype" w:hAnsi="Palatino Linotype"/>
          <w:i/>
        </w:rPr>
        <w:t>”(Sic)</w:t>
      </w:r>
    </w:p>
    <w:p w14:paraId="4EEAE4CF" w14:textId="77777777" w:rsidR="008E5C54" w:rsidRPr="00C90282" w:rsidRDefault="008E5C54" w:rsidP="004919F2">
      <w:pPr>
        <w:autoSpaceDE w:val="0"/>
        <w:autoSpaceDN w:val="0"/>
        <w:adjustRightInd w:val="0"/>
        <w:spacing w:line="360" w:lineRule="auto"/>
        <w:jc w:val="both"/>
        <w:rPr>
          <w:rFonts w:ascii="Palatino Linotype" w:hAnsi="Palatino Linotype"/>
        </w:rPr>
      </w:pPr>
    </w:p>
    <w:p w14:paraId="1C53DDCB" w14:textId="3F8FC984" w:rsidR="00227ABB" w:rsidRPr="00C90282" w:rsidRDefault="00C90282" w:rsidP="004919F2">
      <w:pPr>
        <w:autoSpaceDE w:val="0"/>
        <w:autoSpaceDN w:val="0"/>
        <w:adjustRightInd w:val="0"/>
        <w:spacing w:line="360" w:lineRule="auto"/>
        <w:jc w:val="both"/>
        <w:rPr>
          <w:rFonts w:ascii="Palatino Linotype" w:hAnsi="Palatino Linotype"/>
        </w:rPr>
      </w:pPr>
      <w:r w:rsidRPr="00C90282">
        <w:rPr>
          <w:rFonts w:ascii="Palatino Linotype" w:hAnsi="Palatino Linotype"/>
        </w:rPr>
        <w:t>Es procedente manifestar que, el objetivo básico del acceso a la información es permitir conocer las documentales de cualquier tipo que, en ejercicio de sus atribuciones, la Administración Pública del Estado de México genere, ya que la información se reviste con el carácter de pública, y por lo mismo debe estar a disposición de los particulares, salvo la que se encuentre en alguno de los casos de excepción que se determinen por causa de interés público o la relativa a datos personales.</w:t>
      </w:r>
    </w:p>
    <w:p w14:paraId="58707E79" w14:textId="77777777" w:rsidR="00227ABB" w:rsidRDefault="00227ABB" w:rsidP="004919F2">
      <w:pPr>
        <w:autoSpaceDE w:val="0"/>
        <w:autoSpaceDN w:val="0"/>
        <w:adjustRightInd w:val="0"/>
        <w:spacing w:line="360" w:lineRule="auto"/>
        <w:jc w:val="both"/>
        <w:rPr>
          <w:rFonts w:ascii="Palatino Linotype" w:hAnsi="Palatino Linotype"/>
          <w:b/>
        </w:rPr>
      </w:pPr>
    </w:p>
    <w:p w14:paraId="07374D67" w14:textId="0B218968" w:rsidR="00C90282" w:rsidRPr="00C90282" w:rsidRDefault="00C90282" w:rsidP="004919F2">
      <w:pPr>
        <w:autoSpaceDE w:val="0"/>
        <w:autoSpaceDN w:val="0"/>
        <w:adjustRightInd w:val="0"/>
        <w:spacing w:line="360" w:lineRule="auto"/>
        <w:jc w:val="both"/>
        <w:rPr>
          <w:rFonts w:ascii="Palatino Linotype" w:hAnsi="Palatino Linotype"/>
        </w:rPr>
      </w:pPr>
      <w:r w:rsidRPr="00C90282">
        <w:rPr>
          <w:rFonts w:ascii="Palatino Linotype" w:hAnsi="Palatino Linotype"/>
        </w:rPr>
        <w:t xml:space="preserve">En este orden de ideas, es posible advertir que existen dos posibles clasificaciones de la información, por una parte la reserva de la información; la cual atiende a una clasificación temporal; es decir, que una vez que ha concluido el plazo de reserva la información deberá publicarse, ya que su reserva atiende a motivos que pueden </w:t>
      </w:r>
      <w:r w:rsidRPr="00C90282">
        <w:rPr>
          <w:rFonts w:ascii="Palatino Linotype" w:hAnsi="Palatino Linotype"/>
        </w:rPr>
        <w:lastRenderedPageBreak/>
        <w:t>extinguirse; como la culminación de un proceso, asimismo para acreditar una reserva de información debe constar una prueba de daño que exponga que los daños que se causan con la entrega de la información tienen un mayor impacto, en contraposición con el derecho de acceso a la misma.</w:t>
      </w:r>
    </w:p>
    <w:p w14:paraId="20A10E09" w14:textId="77777777" w:rsidR="00C90282" w:rsidRPr="00C90282" w:rsidRDefault="00C90282" w:rsidP="004919F2">
      <w:pPr>
        <w:autoSpaceDE w:val="0"/>
        <w:autoSpaceDN w:val="0"/>
        <w:adjustRightInd w:val="0"/>
        <w:spacing w:line="360" w:lineRule="auto"/>
        <w:jc w:val="both"/>
        <w:rPr>
          <w:rFonts w:ascii="Palatino Linotype" w:hAnsi="Palatino Linotype"/>
        </w:rPr>
      </w:pPr>
    </w:p>
    <w:p w14:paraId="5DA42C09" w14:textId="07DB71C8" w:rsidR="00C90282" w:rsidRPr="00C90282" w:rsidRDefault="00C90282" w:rsidP="004919F2">
      <w:pPr>
        <w:autoSpaceDE w:val="0"/>
        <w:autoSpaceDN w:val="0"/>
        <w:adjustRightInd w:val="0"/>
        <w:spacing w:line="360" w:lineRule="auto"/>
        <w:jc w:val="both"/>
        <w:rPr>
          <w:rFonts w:ascii="Palatino Linotype" w:hAnsi="Palatino Linotype"/>
          <w:b/>
        </w:rPr>
      </w:pPr>
      <w:r w:rsidRPr="00C90282">
        <w:rPr>
          <w:rFonts w:ascii="Palatino Linotype" w:hAnsi="Palatino Linotype"/>
        </w:rPr>
        <w:t>Por otra parte, se prevé la protección de datos personales confidenciales, los cuales atienen a una protección atemporal, lo que quiere decir, que esta información no atiende a un plazo o tiempo establecido, sino que, siempre tendrá el carácter de confidencial y deberá protegerse en todo momento.</w:t>
      </w:r>
    </w:p>
    <w:p w14:paraId="7558F322" w14:textId="593D894D" w:rsidR="004F1128" w:rsidRDefault="004F1128" w:rsidP="004919F2">
      <w:pPr>
        <w:autoSpaceDE w:val="0"/>
        <w:autoSpaceDN w:val="0"/>
        <w:adjustRightInd w:val="0"/>
        <w:spacing w:line="360" w:lineRule="auto"/>
        <w:jc w:val="both"/>
        <w:rPr>
          <w:rFonts w:ascii="Palatino Linotype" w:hAnsi="Palatino Linotype"/>
          <w:b/>
        </w:rPr>
      </w:pPr>
    </w:p>
    <w:p w14:paraId="76161FFA" w14:textId="19A90D66" w:rsidR="008239D1" w:rsidRDefault="004F1128" w:rsidP="008239D1">
      <w:pPr>
        <w:autoSpaceDE w:val="0"/>
        <w:autoSpaceDN w:val="0"/>
        <w:adjustRightInd w:val="0"/>
        <w:spacing w:line="360" w:lineRule="auto"/>
        <w:jc w:val="both"/>
      </w:pPr>
      <w:r w:rsidRPr="001C0029">
        <w:rPr>
          <w:rFonts w:ascii="Palatino Linotype" w:hAnsi="Palatino Linotype"/>
        </w:rPr>
        <w:t>En este orden de idea</w:t>
      </w:r>
      <w:r w:rsidR="001C0029" w:rsidRPr="001C0029">
        <w:rPr>
          <w:rFonts w:ascii="Palatino Linotype" w:hAnsi="Palatino Linotype"/>
        </w:rPr>
        <w:t>s</w:t>
      </w:r>
      <w:r w:rsidRPr="001C0029">
        <w:rPr>
          <w:rFonts w:ascii="Palatino Linotype" w:hAnsi="Palatino Linotype"/>
        </w:rPr>
        <w:t>,</w:t>
      </w:r>
      <w:r w:rsidRPr="00BC6C23">
        <w:rPr>
          <w:rFonts w:ascii="Palatino Linotype" w:hAnsi="Palatino Linotype"/>
          <w:b/>
        </w:rPr>
        <w:t xml:space="preserve"> </w:t>
      </w:r>
      <w:r w:rsidRPr="00BC6C23">
        <w:rPr>
          <w:rFonts w:ascii="Palatino Linotype" w:hAnsi="Palatino Linotype"/>
        </w:rPr>
        <w:t>el Sujeto obligado argumentó la clasificación como confidencial</w:t>
      </w:r>
      <w:r w:rsidRPr="008239D1">
        <w:rPr>
          <w:rFonts w:ascii="Palatino Linotype" w:hAnsi="Palatino Linotype"/>
        </w:rPr>
        <w:t xml:space="preserve"> del Número de Placas de Circul</w:t>
      </w:r>
      <w:r w:rsidR="008239D1" w:rsidRPr="008239D1">
        <w:rPr>
          <w:rFonts w:ascii="Palatino Linotype" w:hAnsi="Palatino Linotype"/>
        </w:rPr>
        <w:t>ación de vehículos particulares, por lo que es procedente analizar si, esta información puede considerarse confidencial cuando se trata de particulares, en virtud de haberlo así indicado la Secretaría de Finanzas.</w:t>
      </w:r>
    </w:p>
    <w:p w14:paraId="49813521" w14:textId="77777777" w:rsidR="003F2D23" w:rsidRDefault="003F2D23" w:rsidP="004919F2">
      <w:pPr>
        <w:autoSpaceDE w:val="0"/>
        <w:autoSpaceDN w:val="0"/>
        <w:adjustRightInd w:val="0"/>
        <w:spacing w:line="360" w:lineRule="auto"/>
        <w:jc w:val="both"/>
        <w:rPr>
          <w:rFonts w:ascii="Palatino Linotype" w:hAnsi="Palatino Linotype"/>
        </w:rPr>
      </w:pPr>
    </w:p>
    <w:p w14:paraId="518302E1" w14:textId="6746FE0C" w:rsidR="003F2D23" w:rsidRPr="003F2D23" w:rsidRDefault="003F2D23" w:rsidP="003F2D23">
      <w:pPr>
        <w:autoSpaceDE w:val="0"/>
        <w:autoSpaceDN w:val="0"/>
        <w:adjustRightInd w:val="0"/>
        <w:spacing w:line="360" w:lineRule="auto"/>
        <w:jc w:val="both"/>
        <w:rPr>
          <w:rFonts w:ascii="Palatino Linotype" w:hAnsi="Palatino Linotype"/>
        </w:rPr>
      </w:pPr>
      <w:r w:rsidRPr="003F2D23">
        <w:rPr>
          <w:rFonts w:ascii="Palatino Linotype" w:hAnsi="Palatino Linotype"/>
        </w:rPr>
        <w:t xml:space="preserve">En este sentido, el número de placas vehiculares  se encuentra constituido por caracteres; es decir, por números y letras que permite obtener un código alfanumérico único, que identifica a un vehículo automotor entre otros; y cuyo dato permite acceder a otros datos que individualizan al vehículo y son un medio para hacer </w:t>
      </w:r>
      <w:r w:rsidR="008239D1">
        <w:rPr>
          <w:rFonts w:ascii="Palatino Linotype" w:hAnsi="Palatino Linotype"/>
        </w:rPr>
        <w:t xml:space="preserve">identificable a su propietario. </w:t>
      </w:r>
    </w:p>
    <w:p w14:paraId="1CE427AE" w14:textId="77777777" w:rsidR="003F2D23" w:rsidRDefault="003F2D23" w:rsidP="003F2D23">
      <w:pPr>
        <w:autoSpaceDE w:val="0"/>
        <w:autoSpaceDN w:val="0"/>
        <w:adjustRightInd w:val="0"/>
        <w:spacing w:line="360" w:lineRule="auto"/>
        <w:jc w:val="both"/>
      </w:pPr>
    </w:p>
    <w:p w14:paraId="4C39C5FD" w14:textId="7EF58708" w:rsidR="003F2D23" w:rsidRPr="00555973" w:rsidRDefault="001C0029" w:rsidP="003F2D23">
      <w:pPr>
        <w:autoSpaceDE w:val="0"/>
        <w:autoSpaceDN w:val="0"/>
        <w:adjustRightInd w:val="0"/>
        <w:spacing w:line="360" w:lineRule="auto"/>
        <w:jc w:val="both"/>
        <w:rPr>
          <w:rFonts w:ascii="Palatino Linotype" w:hAnsi="Palatino Linotype"/>
        </w:rPr>
      </w:pPr>
      <w:r w:rsidRPr="008239D1">
        <w:rPr>
          <w:rFonts w:ascii="Palatino Linotype" w:hAnsi="Palatino Linotype"/>
        </w:rPr>
        <w:t>Asimismo, debe</w:t>
      </w:r>
      <w:r w:rsidR="003F2D23" w:rsidRPr="008239D1">
        <w:rPr>
          <w:rFonts w:ascii="Palatino Linotype" w:hAnsi="Palatino Linotype"/>
        </w:rPr>
        <w:t xml:space="preserve"> considerar que un vehículo automotor, forma parte del patrimonio de una persona, por lo que esto corresponde a aspectos patrimoniales de las personas físicas; por lo que, si bien el número de placa por sí sólo pudiera </w:t>
      </w:r>
      <w:r w:rsidR="003F2D23" w:rsidRPr="008239D1">
        <w:rPr>
          <w:rFonts w:ascii="Palatino Linotype" w:hAnsi="Palatino Linotype"/>
        </w:rPr>
        <w:lastRenderedPageBreak/>
        <w:t>considerarse que no hace identificable el patrimonio de una persona, es importante hacer mención que con esfuerzos mínimos este dato sí hace identificado e identificable a si titular. En efecto, el número de placas es un dato que puede ser ingresado a diversos sitios de Internet, que son de libre acceso y que permiten conocer detalles del vehículo y en su caso, del propieta</w:t>
      </w:r>
      <w:r w:rsidR="00555973">
        <w:rPr>
          <w:rFonts w:ascii="Palatino Linotype" w:hAnsi="Palatino Linotype"/>
        </w:rPr>
        <w:t>rio.</w:t>
      </w:r>
    </w:p>
    <w:p w14:paraId="5F6D5965" w14:textId="77777777" w:rsidR="003F2D23" w:rsidRPr="000B31B9" w:rsidRDefault="003F2D23" w:rsidP="003F2D23">
      <w:pPr>
        <w:autoSpaceDE w:val="0"/>
        <w:autoSpaceDN w:val="0"/>
        <w:adjustRightInd w:val="0"/>
        <w:spacing w:line="360" w:lineRule="auto"/>
        <w:jc w:val="both"/>
        <w:rPr>
          <w:rFonts w:ascii="Palatino Linotype" w:hAnsi="Palatino Linotype"/>
        </w:rPr>
      </w:pPr>
    </w:p>
    <w:p w14:paraId="010B5368" w14:textId="77777777" w:rsidR="003F2D23" w:rsidRPr="000B31B9" w:rsidRDefault="003F2D23" w:rsidP="003F2D23">
      <w:pPr>
        <w:autoSpaceDE w:val="0"/>
        <w:autoSpaceDN w:val="0"/>
        <w:adjustRightInd w:val="0"/>
        <w:spacing w:line="360" w:lineRule="auto"/>
        <w:jc w:val="both"/>
        <w:rPr>
          <w:rFonts w:ascii="Palatino Linotype" w:hAnsi="Palatino Linotype"/>
        </w:rPr>
      </w:pPr>
      <w:r w:rsidRPr="000B31B9">
        <w:rPr>
          <w:rFonts w:ascii="Palatino Linotype" w:hAnsi="Palatino Linotype"/>
        </w:rPr>
        <w:t>Un ejemplo de estos sitios es el Registro Público Vehicular (REPUVE), en el cual, únicamente es necesario ingresar un solo dato del vehículo, como puede ser, el número de placa y se puede obtener diversos datos, tales como la marca, modelo, año, clase, tipo, número de identificación vehicular, número de constancia de inscripción, placa, e incluso, si dicho auto fue robado o recuperado; o en su caso, si cuenta con reporte de robo.</w:t>
      </w:r>
    </w:p>
    <w:p w14:paraId="2A8B7CD9" w14:textId="77777777" w:rsidR="003F2D23" w:rsidRDefault="003F2D23" w:rsidP="003F2D23">
      <w:pPr>
        <w:autoSpaceDE w:val="0"/>
        <w:autoSpaceDN w:val="0"/>
        <w:adjustRightInd w:val="0"/>
        <w:spacing w:line="360" w:lineRule="auto"/>
        <w:jc w:val="both"/>
      </w:pPr>
    </w:p>
    <w:p w14:paraId="44414FEC" w14:textId="77777777" w:rsidR="003F2D23" w:rsidRDefault="003F2D23" w:rsidP="003F2D23">
      <w:pPr>
        <w:autoSpaceDE w:val="0"/>
        <w:autoSpaceDN w:val="0"/>
        <w:adjustRightInd w:val="0"/>
        <w:spacing w:line="360" w:lineRule="auto"/>
        <w:jc w:val="both"/>
        <w:rPr>
          <w:rFonts w:ascii="Palatino Linotype" w:hAnsi="Palatino Linotype"/>
        </w:rPr>
      </w:pPr>
      <w:r w:rsidRPr="000B31B9">
        <w:rPr>
          <w:rFonts w:ascii="Palatino Linotype" w:hAnsi="Palatino Linotype"/>
        </w:rPr>
        <w:t>Vale la pena mencionar, que de la exposición de motivos de la creación del Registro Público Vehicular (REPUVE), destaca, que fue creado para recabar los datos de los automóviles con el propósito de otorgar seguridad pública y jurídica a los actos que se realicen con vehículos, con el objeto de identificar y contar con un control vehicular; esto es así, ya que permite a quienes pretendan adquirir un vehículo usado verificar su procedencia y advertir si el vehículo cuenta con algún registro de robo; esto quiere decir, que permite obtener datos de un vehículo que se conoce y se identifica entre otros; lo que implica que el REPUVE, no se trata de un listado de registros, sino más bien, de un sistema que permite obtener información del vehículo una vez que se tiene identificado.</w:t>
      </w:r>
    </w:p>
    <w:p w14:paraId="199234D4" w14:textId="77777777" w:rsidR="00B27A18" w:rsidRDefault="00B27A18" w:rsidP="00B27A18">
      <w:pPr>
        <w:autoSpaceDE w:val="0"/>
        <w:autoSpaceDN w:val="0"/>
        <w:adjustRightInd w:val="0"/>
        <w:spacing w:line="360" w:lineRule="auto"/>
        <w:jc w:val="both"/>
      </w:pPr>
    </w:p>
    <w:p w14:paraId="09FA3E40" w14:textId="6828B2B2" w:rsidR="00B27A18" w:rsidRPr="00B27A18" w:rsidRDefault="00B27A18" w:rsidP="003F2D23">
      <w:pPr>
        <w:autoSpaceDE w:val="0"/>
        <w:autoSpaceDN w:val="0"/>
        <w:adjustRightInd w:val="0"/>
        <w:spacing w:line="360" w:lineRule="auto"/>
        <w:jc w:val="both"/>
        <w:rPr>
          <w:rFonts w:ascii="Palatino Linotype" w:hAnsi="Palatino Linotype"/>
        </w:rPr>
      </w:pPr>
      <w:r w:rsidRPr="00B27A18">
        <w:rPr>
          <w:rFonts w:ascii="Palatino Linotype" w:hAnsi="Palatino Linotype"/>
        </w:rPr>
        <w:lastRenderedPageBreak/>
        <w:t>Es de señalar, que el Instituto Nacional de Transparencia, Acceso a la Información y Protección de Datos Personales (INAI), emitió la resolución RRA 4815/2018 en el que determinó que “…</w:t>
      </w:r>
      <w:r w:rsidRPr="008325A0">
        <w:rPr>
          <w:rFonts w:ascii="Palatino Linotype" w:hAnsi="Palatino Linotype"/>
          <w:i/>
        </w:rPr>
        <w:t>entregar al particular el número de placas de todos los vehículos registrados, así como su número de identificación vehicular, iría en contra del fin para el cual fueron recabados.”</w:t>
      </w:r>
    </w:p>
    <w:p w14:paraId="5C926784" w14:textId="77777777" w:rsidR="00727A15" w:rsidRDefault="00727A15" w:rsidP="003F2D23">
      <w:pPr>
        <w:autoSpaceDE w:val="0"/>
        <w:autoSpaceDN w:val="0"/>
        <w:adjustRightInd w:val="0"/>
        <w:spacing w:line="360" w:lineRule="auto"/>
        <w:jc w:val="both"/>
      </w:pPr>
    </w:p>
    <w:p w14:paraId="384888B3" w14:textId="6766EE7C" w:rsidR="00727A15" w:rsidRPr="00727A15" w:rsidRDefault="00727A15" w:rsidP="003F2D23">
      <w:pPr>
        <w:autoSpaceDE w:val="0"/>
        <w:autoSpaceDN w:val="0"/>
        <w:adjustRightInd w:val="0"/>
        <w:spacing w:line="360" w:lineRule="auto"/>
        <w:jc w:val="both"/>
        <w:rPr>
          <w:rFonts w:ascii="Palatino Linotype" w:hAnsi="Palatino Linotype"/>
        </w:rPr>
      </w:pPr>
      <w:r w:rsidRPr="00727A15">
        <w:rPr>
          <w:rFonts w:ascii="Palatino Linotype" w:hAnsi="Palatino Linotype"/>
        </w:rPr>
        <w:t>Es importante destacar la importancia de clasificar como  confidencial la información relativa al número de placas de Circulación de vehículos particulares considerando que en fechas recientes grupos delictivos utilizan las bases de datos de los registros públicos del Registro Público Vehicular (REPUVE) y del registro de la Asociación Mexicana de Instituciones de Seguros (AMIS); con estos datos de los registros públicos, arman los denominados Montachoques para propiciar accidentes viales para posteriormente extorsionar a sus víctimas, ya que estas bases de datos les permiten elegir vehículos no asegurados.</w:t>
      </w:r>
    </w:p>
    <w:p w14:paraId="442F6AB7" w14:textId="77777777" w:rsidR="00231D19" w:rsidRDefault="00231D19" w:rsidP="003F2D23">
      <w:pPr>
        <w:autoSpaceDE w:val="0"/>
        <w:autoSpaceDN w:val="0"/>
        <w:adjustRightInd w:val="0"/>
        <w:spacing w:line="360" w:lineRule="auto"/>
        <w:jc w:val="both"/>
      </w:pPr>
    </w:p>
    <w:p w14:paraId="6E567D7B" w14:textId="5DBA03C4" w:rsidR="00727A15" w:rsidRPr="00231D19" w:rsidRDefault="00231D19" w:rsidP="003F2D23">
      <w:pPr>
        <w:autoSpaceDE w:val="0"/>
        <w:autoSpaceDN w:val="0"/>
        <w:adjustRightInd w:val="0"/>
        <w:spacing w:line="360" w:lineRule="auto"/>
        <w:jc w:val="both"/>
        <w:rPr>
          <w:rFonts w:ascii="Palatino Linotype" w:hAnsi="Palatino Linotype"/>
        </w:rPr>
      </w:pPr>
      <w:r w:rsidRPr="00231D19">
        <w:rPr>
          <w:rFonts w:ascii="Palatino Linotype" w:hAnsi="Palatino Linotype"/>
        </w:rPr>
        <w:t>La operación de estos grupos delictivos se realiza en promedio con cuatro personas en el vehículo que usan para chocar y se ha detectado en la Ciudad de México, Estado de México y Puebla; estos grupos delictivos identifican a sus posibles víctimas al consultar las placas en el REPUVE y cruzan los datos con el registro de la AMIS.</w:t>
      </w:r>
    </w:p>
    <w:p w14:paraId="0718CFCC" w14:textId="77777777" w:rsidR="00727A15" w:rsidRDefault="00727A15" w:rsidP="003F2D23">
      <w:pPr>
        <w:autoSpaceDE w:val="0"/>
        <w:autoSpaceDN w:val="0"/>
        <w:adjustRightInd w:val="0"/>
        <w:spacing w:line="360" w:lineRule="auto"/>
        <w:jc w:val="both"/>
      </w:pPr>
    </w:p>
    <w:p w14:paraId="5DE87F2D" w14:textId="294EFB15" w:rsidR="00727A15" w:rsidRPr="005A0FA5" w:rsidRDefault="005A0FA5" w:rsidP="003F2D23">
      <w:pPr>
        <w:autoSpaceDE w:val="0"/>
        <w:autoSpaceDN w:val="0"/>
        <w:adjustRightInd w:val="0"/>
        <w:spacing w:line="360" w:lineRule="auto"/>
        <w:jc w:val="both"/>
        <w:rPr>
          <w:rFonts w:ascii="Palatino Linotype" w:hAnsi="Palatino Linotype"/>
        </w:rPr>
      </w:pPr>
      <w:r w:rsidRPr="005A0FA5">
        <w:rPr>
          <w:rFonts w:ascii="Palatino Linotype" w:hAnsi="Palatino Linotype"/>
        </w:rPr>
        <w:t xml:space="preserve">Conforme a lo anterior, proporcionar el número de placas de un vehículo particular, permite identificar automóviles y da acceso a diversos datos personales, que involucran la vida privada de los Particulares; pues se trata de información relacionada con su patrimonio y obligaciones tributarias, tales como, si ha cumplido </w:t>
      </w:r>
      <w:r w:rsidRPr="005A0FA5">
        <w:rPr>
          <w:rFonts w:ascii="Palatino Linotype" w:hAnsi="Palatino Linotype"/>
        </w:rPr>
        <w:lastRenderedPageBreak/>
        <w:t>con sus obligaciones del pago de tenencia y refrendo anual, e incluso, en algunos casos el RFC de particulares, por lo que, es información que no guarda interés público; en consecuencia, conocer el número de placas de todos los vehículos registrados constituye un dato personal confidencial al actualizar el supuesto normativo del artículo 143, fracción I de la Ley de Transparencia y Acceso a la Información Pública del Estado de México y Municipios</w:t>
      </w:r>
      <w:r>
        <w:rPr>
          <w:rFonts w:ascii="Palatino Linotype" w:hAnsi="Palatino Linotype"/>
        </w:rPr>
        <w:t>.</w:t>
      </w:r>
    </w:p>
    <w:p w14:paraId="104D575D" w14:textId="77777777" w:rsidR="00C90282" w:rsidRDefault="00C90282" w:rsidP="004919F2">
      <w:pPr>
        <w:autoSpaceDE w:val="0"/>
        <w:autoSpaceDN w:val="0"/>
        <w:adjustRightInd w:val="0"/>
        <w:spacing w:line="360" w:lineRule="auto"/>
        <w:jc w:val="both"/>
        <w:rPr>
          <w:rFonts w:ascii="Palatino Linotype" w:hAnsi="Palatino Linotype"/>
          <w:b/>
        </w:rPr>
      </w:pPr>
    </w:p>
    <w:p w14:paraId="47A8693A" w14:textId="3E6795D2" w:rsidR="00010311" w:rsidRPr="00010311" w:rsidRDefault="00C90282" w:rsidP="00010311">
      <w:pPr>
        <w:autoSpaceDE w:val="0"/>
        <w:autoSpaceDN w:val="0"/>
        <w:adjustRightInd w:val="0"/>
        <w:spacing w:line="360" w:lineRule="auto"/>
        <w:jc w:val="both"/>
        <w:rPr>
          <w:rFonts w:ascii="Palatino Linotype" w:hAnsi="Palatino Linotype" w:cs="Arial"/>
        </w:rPr>
      </w:pPr>
      <w:r w:rsidRPr="00010311">
        <w:rPr>
          <w:rFonts w:ascii="Palatino Linotype" w:hAnsi="Palatino Linotype"/>
        </w:rPr>
        <w:t xml:space="preserve">En este orden de ideas, es pertinente </w:t>
      </w:r>
      <w:r w:rsidR="005A0FA5" w:rsidRPr="00010311">
        <w:rPr>
          <w:rFonts w:ascii="Palatino Linotype" w:hAnsi="Palatino Linotype"/>
        </w:rPr>
        <w:t>analizar</w:t>
      </w:r>
      <w:r w:rsidRPr="00010311">
        <w:rPr>
          <w:rFonts w:ascii="Palatino Linotype" w:hAnsi="Palatino Linotype"/>
        </w:rPr>
        <w:t xml:space="preserve"> el acuerdo emitido por el Comité de Transparencia entregado en informe ju</w:t>
      </w:r>
      <w:r w:rsidR="00231D19" w:rsidRPr="00010311">
        <w:rPr>
          <w:rFonts w:ascii="Palatino Linotype" w:hAnsi="Palatino Linotype"/>
        </w:rPr>
        <w:t>stificado que implica la confidencialidad</w:t>
      </w:r>
      <w:r w:rsidR="005A0FA5" w:rsidRPr="00010311">
        <w:rPr>
          <w:rFonts w:ascii="Palatino Linotype" w:hAnsi="Palatino Linotype"/>
        </w:rPr>
        <w:t xml:space="preserve"> </w:t>
      </w:r>
      <w:r w:rsidR="00010311" w:rsidRPr="00010311">
        <w:rPr>
          <w:rFonts w:ascii="Palatino Linotype" w:hAnsi="Palatino Linotype"/>
        </w:rPr>
        <w:t>de la información</w:t>
      </w:r>
      <w:r w:rsidR="00010311" w:rsidRPr="00010311">
        <w:rPr>
          <w:rFonts w:ascii="Palatino Linotype" w:hAnsi="Palatino Linotype" w:cs="Arial"/>
        </w:rPr>
        <w:t>, a fin de establecer si el Comité de Transparencia cumplió cabalmente con las formalidades exigidas por la Ley de Transparencia y Acceso a la Información Pública, y los Lineamientos Generales en Materia de Clasificación y Desclasificación de la Información, así como para la Elaboración de Versiones Públicas.</w:t>
      </w:r>
    </w:p>
    <w:p w14:paraId="26EB79F3" w14:textId="77777777" w:rsidR="00010311" w:rsidRPr="00010311" w:rsidRDefault="00010311" w:rsidP="00010311">
      <w:pPr>
        <w:autoSpaceDE w:val="0"/>
        <w:autoSpaceDN w:val="0"/>
        <w:adjustRightInd w:val="0"/>
        <w:spacing w:line="360" w:lineRule="auto"/>
        <w:jc w:val="both"/>
      </w:pPr>
    </w:p>
    <w:tbl>
      <w:tblPr>
        <w:tblStyle w:val="Tablaconcuadrcula"/>
        <w:tblW w:w="9072" w:type="dxa"/>
        <w:tblInd w:w="10" w:type="dxa"/>
        <w:tblLayout w:type="fixed"/>
        <w:tblLook w:val="04A0" w:firstRow="1" w:lastRow="0" w:firstColumn="1" w:lastColumn="0" w:noHBand="0" w:noVBand="1"/>
      </w:tblPr>
      <w:tblGrid>
        <w:gridCol w:w="1560"/>
        <w:gridCol w:w="1417"/>
        <w:gridCol w:w="6095"/>
      </w:tblGrid>
      <w:tr w:rsidR="00010311" w:rsidRPr="007C6C39" w14:paraId="212244FF" w14:textId="77777777" w:rsidTr="00214C11">
        <w:tc>
          <w:tcPr>
            <w:tcW w:w="1560" w:type="dxa"/>
            <w:tcBorders>
              <w:top w:val="nil"/>
              <w:left w:val="nil"/>
            </w:tcBorders>
          </w:tcPr>
          <w:p w14:paraId="22D9B681" w14:textId="77777777" w:rsidR="00010311" w:rsidRPr="00867625" w:rsidRDefault="00010311" w:rsidP="00214C11">
            <w:pPr>
              <w:pStyle w:val="Prrafodelista"/>
              <w:spacing w:after="120"/>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14:paraId="153B43F0" w14:textId="77777777" w:rsidR="00010311" w:rsidRPr="00867625" w:rsidRDefault="00010311" w:rsidP="00214C11">
            <w:pPr>
              <w:pStyle w:val="Prrafodelista"/>
              <w:spacing w:after="120"/>
              <w:ind w:left="47"/>
              <w:jc w:val="center"/>
              <w:rPr>
                <w:rFonts w:ascii="Palatino Linotype" w:hAnsi="Palatino Linotype"/>
                <w:b/>
                <w:sz w:val="20"/>
                <w:szCs w:val="20"/>
              </w:rPr>
            </w:pPr>
            <w:r w:rsidRPr="00867625">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14:paraId="1DAA1632" w14:textId="77777777" w:rsidR="00010311" w:rsidRPr="007C6C39" w:rsidRDefault="00010311" w:rsidP="00214C11">
            <w:pPr>
              <w:pStyle w:val="Prrafodelista"/>
              <w:spacing w:after="120"/>
              <w:ind w:left="47"/>
              <w:jc w:val="center"/>
              <w:rPr>
                <w:rFonts w:ascii="Palatino Linotype" w:hAnsi="Palatino Linotype"/>
                <w:b/>
                <w:color w:val="FF0000"/>
              </w:rPr>
            </w:pPr>
            <w:r w:rsidRPr="00867625">
              <w:rPr>
                <w:rFonts w:ascii="Palatino Linotype" w:hAnsi="Palatino Linotype"/>
                <w:b/>
              </w:rPr>
              <w:t>Contenido</w:t>
            </w:r>
          </w:p>
        </w:tc>
      </w:tr>
      <w:tr w:rsidR="00010311" w:rsidRPr="007C6C39" w14:paraId="444EFC2B" w14:textId="77777777" w:rsidTr="00214C11">
        <w:tc>
          <w:tcPr>
            <w:tcW w:w="1560" w:type="dxa"/>
            <w:vAlign w:val="center"/>
          </w:tcPr>
          <w:p w14:paraId="3ABDB365" w14:textId="77777777" w:rsidR="00010311" w:rsidRPr="00867625" w:rsidRDefault="00010311" w:rsidP="00214C11">
            <w:pPr>
              <w:spacing w:after="120"/>
              <w:jc w:val="center"/>
              <w:rPr>
                <w:rFonts w:ascii="Palatino Linotype" w:hAnsi="Palatino Linotype"/>
                <w:b/>
                <w:sz w:val="16"/>
                <w:szCs w:val="16"/>
              </w:rPr>
            </w:pPr>
            <w:r w:rsidRPr="00867625">
              <w:rPr>
                <w:rFonts w:ascii="Palatino Linotype" w:hAnsi="Palatino Linotype"/>
                <w:b/>
                <w:sz w:val="16"/>
                <w:szCs w:val="16"/>
              </w:rPr>
              <w:t>Número de folio de la solicitud</w:t>
            </w:r>
          </w:p>
        </w:tc>
        <w:tc>
          <w:tcPr>
            <w:tcW w:w="1417" w:type="dxa"/>
            <w:tcBorders>
              <w:top w:val="single" w:sz="4" w:space="0" w:color="auto"/>
            </w:tcBorders>
            <w:vAlign w:val="center"/>
          </w:tcPr>
          <w:p w14:paraId="1A97EB7B" w14:textId="77777777" w:rsidR="00010311" w:rsidRPr="00867625" w:rsidRDefault="00010311" w:rsidP="00214C11">
            <w:pPr>
              <w:spacing w:after="120"/>
              <w:ind w:left="47"/>
              <w:jc w:val="center"/>
              <w:rPr>
                <w:rFonts w:ascii="Palatino Linotype" w:hAnsi="Palatino Linotype"/>
                <w:b/>
              </w:rPr>
            </w:pPr>
            <w:r w:rsidRPr="00867625">
              <w:rPr>
                <w:rFonts w:ascii="Palatino Linotype" w:hAnsi="Palatino Linotype"/>
                <w:b/>
              </w:rPr>
              <w:t>Sí</w:t>
            </w:r>
          </w:p>
        </w:tc>
        <w:tc>
          <w:tcPr>
            <w:tcW w:w="6095" w:type="dxa"/>
            <w:tcBorders>
              <w:top w:val="single" w:sz="4" w:space="0" w:color="auto"/>
            </w:tcBorders>
            <w:vAlign w:val="center"/>
          </w:tcPr>
          <w:p w14:paraId="51319397" w14:textId="77777777" w:rsidR="00010311" w:rsidRPr="007C6C39" w:rsidRDefault="00010311" w:rsidP="00214C11">
            <w:pPr>
              <w:spacing w:after="120"/>
              <w:ind w:left="-115"/>
              <w:jc w:val="center"/>
              <w:rPr>
                <w:rFonts w:ascii="Palatino Linotype" w:hAnsi="Palatino Linotype"/>
                <w:color w:val="FF0000"/>
                <w:sz w:val="2"/>
              </w:rPr>
            </w:pPr>
          </w:p>
          <w:p w14:paraId="75F7F3C0" w14:textId="63C96769" w:rsidR="00010311" w:rsidRPr="007C6C39" w:rsidRDefault="00010311" w:rsidP="00214C11">
            <w:pPr>
              <w:spacing w:after="120"/>
              <w:ind w:left="-115"/>
              <w:jc w:val="center"/>
              <w:rPr>
                <w:rFonts w:ascii="Palatino Linotype" w:hAnsi="Palatino Linotype"/>
                <w:color w:val="FF0000"/>
              </w:rPr>
            </w:pPr>
            <w:r>
              <w:object w:dxaOrig="9270" w:dyaOrig="600" w14:anchorId="49954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1pt;height:18.75pt" o:ole="">
                  <v:imagedata r:id="rId10" o:title=""/>
                </v:shape>
                <o:OLEObject Type="Embed" ProgID="PBrush" ShapeID="_x0000_i1025" DrawAspect="Content" ObjectID="_1739792020" r:id="rId11"/>
              </w:object>
            </w:r>
          </w:p>
        </w:tc>
      </w:tr>
      <w:tr w:rsidR="00010311" w:rsidRPr="007C6C39" w14:paraId="6223EB72" w14:textId="77777777" w:rsidTr="00214C11">
        <w:tc>
          <w:tcPr>
            <w:tcW w:w="1560" w:type="dxa"/>
            <w:vAlign w:val="center"/>
          </w:tcPr>
          <w:p w14:paraId="252CDB5C" w14:textId="77777777" w:rsidR="00010311" w:rsidRPr="00867625" w:rsidRDefault="00010311" w:rsidP="00214C11">
            <w:pPr>
              <w:spacing w:after="120"/>
              <w:jc w:val="center"/>
              <w:rPr>
                <w:rFonts w:ascii="Palatino Linotype" w:hAnsi="Palatino Linotype"/>
                <w:b/>
                <w:sz w:val="16"/>
                <w:szCs w:val="16"/>
              </w:rPr>
            </w:pPr>
            <w:r w:rsidRPr="00867625">
              <w:rPr>
                <w:rFonts w:ascii="Palatino Linotype" w:hAnsi="Palatino Linotype"/>
                <w:b/>
                <w:sz w:val="16"/>
                <w:szCs w:val="16"/>
              </w:rPr>
              <w:t>Referencia de la información solicitada</w:t>
            </w:r>
          </w:p>
        </w:tc>
        <w:tc>
          <w:tcPr>
            <w:tcW w:w="1417" w:type="dxa"/>
            <w:vAlign w:val="center"/>
          </w:tcPr>
          <w:p w14:paraId="44E814D0" w14:textId="77777777" w:rsidR="00010311" w:rsidRPr="00867625" w:rsidRDefault="00010311" w:rsidP="00214C11">
            <w:pPr>
              <w:spacing w:after="120"/>
              <w:ind w:left="47"/>
              <w:jc w:val="center"/>
              <w:rPr>
                <w:rFonts w:ascii="Palatino Linotype" w:hAnsi="Palatino Linotype"/>
                <w:b/>
              </w:rPr>
            </w:pPr>
            <w:r w:rsidRPr="00867625">
              <w:rPr>
                <w:rFonts w:ascii="Palatino Linotype" w:hAnsi="Palatino Linotype"/>
                <w:b/>
              </w:rPr>
              <w:t>Sí</w:t>
            </w:r>
          </w:p>
        </w:tc>
        <w:tc>
          <w:tcPr>
            <w:tcW w:w="6095" w:type="dxa"/>
            <w:vAlign w:val="center"/>
          </w:tcPr>
          <w:p w14:paraId="167358D7" w14:textId="69A3FB24" w:rsidR="00010311" w:rsidRPr="007C6C39" w:rsidRDefault="00010311" w:rsidP="00214C11">
            <w:pPr>
              <w:spacing w:after="120"/>
              <w:jc w:val="center"/>
              <w:rPr>
                <w:rFonts w:ascii="Palatino Linotype" w:hAnsi="Palatino Linotype"/>
                <w:b/>
                <w:color w:val="FF0000"/>
              </w:rPr>
            </w:pPr>
            <w:r>
              <w:object w:dxaOrig="9345" w:dyaOrig="675" w14:anchorId="264CD937">
                <v:shape id="_x0000_i1026" type="#_x0000_t75" style="width:293.6pt;height:20.8pt" o:ole="">
                  <v:imagedata r:id="rId12" o:title=""/>
                </v:shape>
                <o:OLEObject Type="Embed" ProgID="PBrush" ShapeID="_x0000_i1026" DrawAspect="Content" ObjectID="_1739792021" r:id="rId13"/>
              </w:object>
            </w:r>
          </w:p>
        </w:tc>
      </w:tr>
      <w:tr w:rsidR="00010311" w:rsidRPr="007C6C39" w14:paraId="49EE831F" w14:textId="77777777" w:rsidTr="00214C11">
        <w:tc>
          <w:tcPr>
            <w:tcW w:w="1560" w:type="dxa"/>
            <w:vAlign w:val="center"/>
          </w:tcPr>
          <w:p w14:paraId="170C6F39" w14:textId="77777777" w:rsidR="00010311" w:rsidRPr="00867625" w:rsidRDefault="00010311" w:rsidP="00214C11">
            <w:pPr>
              <w:tabs>
                <w:tab w:val="left" w:pos="317"/>
              </w:tabs>
              <w:spacing w:after="120"/>
              <w:jc w:val="center"/>
              <w:rPr>
                <w:rFonts w:ascii="Palatino Linotype" w:hAnsi="Palatino Linotype"/>
                <w:b/>
                <w:sz w:val="16"/>
                <w:szCs w:val="16"/>
              </w:rPr>
            </w:pPr>
            <w:r w:rsidRPr="00867625">
              <w:rPr>
                <w:rFonts w:ascii="Palatino Linotype" w:hAnsi="Palatino Linotype"/>
                <w:b/>
                <w:sz w:val="16"/>
                <w:szCs w:val="16"/>
              </w:rPr>
              <w:t>Fundamento y Motivación Legal</w:t>
            </w:r>
          </w:p>
        </w:tc>
        <w:tc>
          <w:tcPr>
            <w:tcW w:w="1417" w:type="dxa"/>
            <w:vAlign w:val="center"/>
          </w:tcPr>
          <w:p w14:paraId="5313AC62" w14:textId="77777777" w:rsidR="00010311" w:rsidRPr="00867625" w:rsidRDefault="00010311" w:rsidP="00214C11">
            <w:pPr>
              <w:spacing w:after="120"/>
              <w:ind w:left="47"/>
              <w:jc w:val="center"/>
              <w:rPr>
                <w:rFonts w:ascii="Palatino Linotype" w:hAnsi="Palatino Linotype"/>
                <w:b/>
              </w:rPr>
            </w:pPr>
            <w:r w:rsidRPr="00867625">
              <w:rPr>
                <w:rFonts w:ascii="Palatino Linotype" w:hAnsi="Palatino Linotype"/>
                <w:b/>
              </w:rPr>
              <w:t>Sí.</w:t>
            </w:r>
          </w:p>
        </w:tc>
        <w:tc>
          <w:tcPr>
            <w:tcW w:w="6095" w:type="dxa"/>
            <w:vAlign w:val="center"/>
          </w:tcPr>
          <w:p w14:paraId="34C8FACD" w14:textId="77777777" w:rsidR="00010311" w:rsidRPr="007C6C39" w:rsidRDefault="00010311" w:rsidP="00214C11">
            <w:pPr>
              <w:spacing w:after="120"/>
              <w:jc w:val="center"/>
              <w:rPr>
                <w:rFonts w:ascii="Palatino Linotype" w:hAnsi="Palatino Linotype"/>
                <w:b/>
                <w:color w:val="FF0000"/>
                <w:sz w:val="2"/>
              </w:rPr>
            </w:pPr>
          </w:p>
          <w:p w14:paraId="1D4A6417" w14:textId="68369E48" w:rsidR="00010311" w:rsidRPr="007C6C39" w:rsidRDefault="00010311" w:rsidP="00214C11">
            <w:pPr>
              <w:spacing w:after="120"/>
              <w:ind w:left="47"/>
              <w:jc w:val="center"/>
              <w:rPr>
                <w:rFonts w:ascii="Palatino Linotype" w:hAnsi="Palatino Linotype"/>
                <w:b/>
                <w:color w:val="FF0000"/>
              </w:rPr>
            </w:pPr>
            <w:r>
              <w:object w:dxaOrig="9900" w:dyaOrig="2070" w14:anchorId="70CFD928">
                <v:shape id="_x0000_i1027" type="#_x0000_t75" style="width:293.05pt;height:61.35pt" o:ole="">
                  <v:imagedata r:id="rId14" o:title=""/>
                </v:shape>
                <o:OLEObject Type="Embed" ProgID="PBrush" ShapeID="_x0000_i1027" DrawAspect="Content" ObjectID="_1739792022" r:id="rId15"/>
              </w:object>
            </w:r>
          </w:p>
        </w:tc>
      </w:tr>
      <w:tr w:rsidR="00010311" w:rsidRPr="007C6C39" w14:paraId="4212CA59" w14:textId="77777777" w:rsidTr="00214C11">
        <w:tc>
          <w:tcPr>
            <w:tcW w:w="1560" w:type="dxa"/>
            <w:vAlign w:val="center"/>
          </w:tcPr>
          <w:p w14:paraId="5E292203" w14:textId="77777777" w:rsidR="00010311" w:rsidRPr="00867625" w:rsidRDefault="00010311" w:rsidP="00214C11">
            <w:pPr>
              <w:spacing w:after="120"/>
              <w:jc w:val="center"/>
              <w:rPr>
                <w:rFonts w:ascii="Palatino Linotype" w:hAnsi="Palatino Linotype"/>
                <w:b/>
                <w:sz w:val="16"/>
                <w:szCs w:val="16"/>
              </w:rPr>
            </w:pPr>
            <w:r w:rsidRPr="00867625">
              <w:rPr>
                <w:rFonts w:ascii="Palatino Linotype" w:hAnsi="Palatino Linotype"/>
                <w:b/>
                <w:sz w:val="16"/>
                <w:szCs w:val="16"/>
              </w:rPr>
              <w:t xml:space="preserve">Motivación </w:t>
            </w:r>
          </w:p>
        </w:tc>
        <w:tc>
          <w:tcPr>
            <w:tcW w:w="1417" w:type="dxa"/>
            <w:vAlign w:val="center"/>
          </w:tcPr>
          <w:p w14:paraId="6B0AC08D" w14:textId="77777777" w:rsidR="00010311" w:rsidRPr="00867625" w:rsidRDefault="00010311" w:rsidP="00214C11">
            <w:pPr>
              <w:pStyle w:val="Prrafodelista"/>
              <w:spacing w:after="120"/>
              <w:ind w:left="29" w:firstLine="18"/>
              <w:jc w:val="center"/>
              <w:rPr>
                <w:rFonts w:ascii="Palatino Linotype" w:hAnsi="Palatino Linotype"/>
                <w:b/>
              </w:rPr>
            </w:pPr>
            <w:r w:rsidRPr="00867625">
              <w:rPr>
                <w:rFonts w:ascii="Palatino Linotype" w:hAnsi="Palatino Linotype"/>
                <w:b/>
              </w:rPr>
              <w:t>Sí.</w:t>
            </w:r>
          </w:p>
        </w:tc>
        <w:tc>
          <w:tcPr>
            <w:tcW w:w="6095" w:type="dxa"/>
            <w:vAlign w:val="center"/>
          </w:tcPr>
          <w:p w14:paraId="1689DDE8" w14:textId="4E530250" w:rsidR="00010311" w:rsidRPr="007C6C39" w:rsidRDefault="00010311" w:rsidP="00214C11">
            <w:pPr>
              <w:pStyle w:val="Prrafodelista"/>
              <w:spacing w:after="120"/>
              <w:ind w:left="29" w:firstLine="18"/>
              <w:jc w:val="center"/>
              <w:rPr>
                <w:rFonts w:ascii="Palatino Linotype" w:hAnsi="Palatino Linotype"/>
                <w:color w:val="FF0000"/>
              </w:rPr>
            </w:pPr>
            <w:r>
              <w:object w:dxaOrig="9825" w:dyaOrig="1365" w14:anchorId="41B5F4A4">
                <v:shape id="_x0000_i1028" type="#_x0000_t75" style="width:293.6pt;height:40.55pt" o:ole="">
                  <v:imagedata r:id="rId16" o:title=""/>
                </v:shape>
                <o:OLEObject Type="Embed" ProgID="PBrush" ShapeID="_x0000_i1028" DrawAspect="Content" ObjectID="_1739792023" r:id="rId17"/>
              </w:object>
            </w:r>
          </w:p>
        </w:tc>
      </w:tr>
      <w:tr w:rsidR="00010311" w:rsidRPr="007C6C39" w14:paraId="4CD01133" w14:textId="77777777" w:rsidTr="00214C11">
        <w:tc>
          <w:tcPr>
            <w:tcW w:w="9072" w:type="dxa"/>
            <w:gridSpan w:val="3"/>
            <w:shd w:val="clear" w:color="auto" w:fill="D9D9D9" w:themeFill="background1" w:themeFillShade="D9"/>
            <w:vAlign w:val="center"/>
          </w:tcPr>
          <w:p w14:paraId="65E99398" w14:textId="77777777" w:rsidR="00010311" w:rsidRPr="00867625" w:rsidRDefault="00010311" w:rsidP="00214C11">
            <w:pPr>
              <w:pStyle w:val="Prrafodelista"/>
              <w:spacing w:after="120"/>
              <w:ind w:left="29" w:firstLine="18"/>
              <w:jc w:val="center"/>
              <w:rPr>
                <w:rFonts w:ascii="Palatino Linotype" w:hAnsi="Palatino Linotype"/>
              </w:rPr>
            </w:pPr>
          </w:p>
        </w:tc>
      </w:tr>
      <w:tr w:rsidR="00010311" w:rsidRPr="007C6C39" w14:paraId="09CC517B" w14:textId="77777777" w:rsidTr="00214C11">
        <w:trPr>
          <w:trHeight w:val="3517"/>
        </w:trPr>
        <w:tc>
          <w:tcPr>
            <w:tcW w:w="1560" w:type="dxa"/>
            <w:vAlign w:val="center"/>
          </w:tcPr>
          <w:p w14:paraId="6530A957" w14:textId="77777777" w:rsidR="00010311" w:rsidRPr="00867625" w:rsidRDefault="00010311" w:rsidP="00214C11">
            <w:pPr>
              <w:tabs>
                <w:tab w:val="left" w:pos="317"/>
              </w:tabs>
              <w:spacing w:after="120"/>
              <w:jc w:val="center"/>
              <w:rPr>
                <w:rFonts w:ascii="Palatino Linotype" w:hAnsi="Palatino Linotype"/>
                <w:b/>
                <w:sz w:val="16"/>
                <w:szCs w:val="16"/>
              </w:rPr>
            </w:pPr>
            <w:r w:rsidRPr="00867625">
              <w:rPr>
                <w:rFonts w:ascii="Palatino Linotype" w:hAnsi="Palatino Linotype"/>
                <w:b/>
                <w:sz w:val="16"/>
                <w:szCs w:val="16"/>
              </w:rPr>
              <w:t>Autoridades competentes.</w:t>
            </w:r>
          </w:p>
        </w:tc>
        <w:tc>
          <w:tcPr>
            <w:tcW w:w="1417" w:type="dxa"/>
            <w:vAlign w:val="center"/>
          </w:tcPr>
          <w:p w14:paraId="16DD6A51" w14:textId="77777777" w:rsidR="00010311" w:rsidRPr="00867625" w:rsidRDefault="00010311" w:rsidP="00214C11">
            <w:pPr>
              <w:pStyle w:val="Prrafodelista"/>
              <w:spacing w:after="120"/>
              <w:ind w:left="29" w:firstLine="18"/>
              <w:jc w:val="center"/>
              <w:rPr>
                <w:rFonts w:ascii="Palatino Linotype" w:hAnsi="Palatino Linotype"/>
                <w:b/>
              </w:rPr>
            </w:pPr>
            <w:r w:rsidRPr="00867625">
              <w:rPr>
                <w:rFonts w:ascii="Palatino Linotype" w:hAnsi="Palatino Linotype"/>
                <w:b/>
              </w:rPr>
              <w:t>Sí</w:t>
            </w:r>
          </w:p>
        </w:tc>
        <w:tc>
          <w:tcPr>
            <w:tcW w:w="6095" w:type="dxa"/>
          </w:tcPr>
          <w:p w14:paraId="474454A1" w14:textId="77777777" w:rsidR="00010311" w:rsidRPr="007C6C39" w:rsidRDefault="00010311" w:rsidP="00214C11">
            <w:pPr>
              <w:rPr>
                <w:color w:val="FF0000"/>
              </w:rPr>
            </w:pPr>
          </w:p>
          <w:p w14:paraId="6ABE1A54" w14:textId="77777777" w:rsidR="00010311" w:rsidRDefault="00010311" w:rsidP="00214C11">
            <w:r>
              <w:object w:dxaOrig="5865" w:dyaOrig="4575" w14:anchorId="130EA9C4">
                <v:shape id="_x0000_i1029" type="#_x0000_t75" style="width:195.7pt;height:153.15pt" o:ole="">
                  <v:imagedata r:id="rId18" o:title=""/>
                </v:shape>
                <o:OLEObject Type="Embed" ProgID="PBrush" ShapeID="_x0000_i1029" DrawAspect="Content" ObjectID="_1739792024" r:id="rId19"/>
              </w:object>
            </w:r>
          </w:p>
          <w:p w14:paraId="236F8EF7" w14:textId="01EA611B" w:rsidR="00010311" w:rsidRPr="007C6C39" w:rsidRDefault="00010311" w:rsidP="00214C11">
            <w:pPr>
              <w:rPr>
                <w:color w:val="FF0000"/>
              </w:rPr>
            </w:pPr>
            <w:r>
              <w:object w:dxaOrig="5625" w:dyaOrig="2070" w14:anchorId="660A4792">
                <v:shape id="_x0000_i1030" type="#_x0000_t75" style="width:236.3pt;height:87.2pt" o:ole="">
                  <v:imagedata r:id="rId20" o:title=""/>
                </v:shape>
                <o:OLEObject Type="Embed" ProgID="PBrush" ShapeID="_x0000_i1030" DrawAspect="Content" ObjectID="_1739792025" r:id="rId21"/>
              </w:object>
            </w:r>
          </w:p>
        </w:tc>
      </w:tr>
    </w:tbl>
    <w:p w14:paraId="6B51E0E3" w14:textId="77777777" w:rsidR="00010311" w:rsidRPr="00010311" w:rsidRDefault="00010311" w:rsidP="00010311">
      <w:pPr>
        <w:spacing w:before="240" w:after="240" w:line="360" w:lineRule="auto"/>
        <w:jc w:val="both"/>
        <w:rPr>
          <w:rFonts w:ascii="Palatino Linotype" w:hAnsi="Palatino Linotype"/>
        </w:rPr>
      </w:pPr>
    </w:p>
    <w:p w14:paraId="3F2D5B74" w14:textId="6D029F96" w:rsidR="00010311" w:rsidRPr="00010311" w:rsidRDefault="00010311" w:rsidP="00010311">
      <w:pPr>
        <w:spacing w:line="360" w:lineRule="auto"/>
        <w:jc w:val="both"/>
        <w:rPr>
          <w:rFonts w:ascii="Palatino Linotype" w:hAnsi="Palatino Linotype"/>
        </w:rPr>
      </w:pPr>
      <w:r w:rsidRPr="00010311">
        <w:rPr>
          <w:rFonts w:ascii="Palatino Linotype" w:hAnsi="Palatino Linotype"/>
        </w:rPr>
        <w:t>De lo anterior, se puede advertir que el</w:t>
      </w:r>
      <w:r w:rsidRPr="00010311">
        <w:rPr>
          <w:rFonts w:ascii="Palatino Linotype" w:hAnsi="Palatino Linotype"/>
          <w:b/>
        </w:rPr>
        <w:t xml:space="preserve"> Sujeto Obligado </w:t>
      </w:r>
      <w:r w:rsidRPr="00010311">
        <w:rPr>
          <w:rFonts w:ascii="Palatino Linotype" w:hAnsi="Palatino Linotype"/>
        </w:rPr>
        <w:t xml:space="preserve">acreditó a través del Acuerdo de Clasificación de la Información los elementos establecidos en los lineamientos antes citados. </w:t>
      </w:r>
    </w:p>
    <w:p w14:paraId="4A1A35B3" w14:textId="1EC325E1" w:rsidR="00010311" w:rsidRPr="00010311" w:rsidRDefault="00010311" w:rsidP="00010311">
      <w:pPr>
        <w:spacing w:before="240" w:after="240" w:line="360" w:lineRule="auto"/>
        <w:jc w:val="both"/>
        <w:rPr>
          <w:rFonts w:ascii="Palatino Linotype" w:hAnsi="Palatino Linotype"/>
        </w:rPr>
      </w:pPr>
      <w:r w:rsidRPr="00010311">
        <w:rPr>
          <w:rFonts w:ascii="Palatino Linotype" w:hAnsi="Palatino Linotype"/>
        </w:rPr>
        <w:t xml:space="preserve">Es así que, este Órgano Garante determina que </w:t>
      </w:r>
      <w:r w:rsidRPr="00010311">
        <w:rPr>
          <w:rFonts w:ascii="Palatino Linotype" w:hAnsi="Palatino Linotype" w:cs="Arial"/>
        </w:rPr>
        <w:t xml:space="preserve">la resolución en el Acuerdo </w:t>
      </w:r>
      <w:r w:rsidRPr="00010311">
        <w:rPr>
          <w:rFonts w:ascii="Palatino Linotype" w:hAnsi="Palatino Linotype" w:cs="Arial"/>
          <w:b/>
        </w:rPr>
        <w:t>No. CT-2022-0071</w:t>
      </w:r>
      <w:r w:rsidRPr="00010311">
        <w:rPr>
          <w:rFonts w:ascii="Palatino Linotype" w:hAnsi="Palatino Linotype" w:cs="Arial"/>
        </w:rPr>
        <w:t xml:space="preserve">,  de fecha nueve de agosto de dos mil veintidós </w:t>
      </w:r>
      <w:r w:rsidRPr="00010311">
        <w:rPr>
          <w:rFonts w:ascii="Palatino Linotype" w:hAnsi="Palatino Linotype"/>
        </w:rPr>
        <w:t xml:space="preserve">de la </w:t>
      </w:r>
      <w:r w:rsidRPr="00010311">
        <w:rPr>
          <w:rFonts w:ascii="Palatino Linotype" w:eastAsia="Palatino Linotype" w:hAnsi="Palatino Linotype" w:cs="Palatino Linotype"/>
          <w:b/>
        </w:rPr>
        <w:t>Secretaría de Finanzas</w:t>
      </w:r>
      <w:r w:rsidRPr="00010311">
        <w:rPr>
          <w:rFonts w:ascii="Palatino Linotype" w:hAnsi="Palatino Linotype"/>
        </w:rPr>
        <w:t xml:space="preserve">, </w:t>
      </w:r>
      <w:r w:rsidRPr="00010311">
        <w:rPr>
          <w:rFonts w:ascii="Palatino Linotype" w:hAnsi="Palatino Linotype" w:cs="Arial"/>
        </w:rPr>
        <w:t xml:space="preserve"> emitida por el Comité de Transparencia se encuentra debidamente fundada y motivada, en términos de lo dispuesto en </w:t>
      </w:r>
      <w:r w:rsidRPr="00010311">
        <w:rPr>
          <w:rFonts w:ascii="Palatino Linotype" w:hAnsi="Palatino Linotype"/>
        </w:rPr>
        <w:t xml:space="preserve">los artículos 143  de la Ley de Trasparencia y Acceso a la Información Pública del Estado de México y Municipios, </w:t>
      </w:r>
      <w:r w:rsidRPr="00010311">
        <w:rPr>
          <w:rFonts w:ascii="Palatino Linotype" w:hAnsi="Palatino Linotype" w:cs="Arial"/>
        </w:rPr>
        <w:t>la resolución por medio de la cual el</w:t>
      </w:r>
      <w:r w:rsidRPr="00010311">
        <w:rPr>
          <w:rFonts w:ascii="Palatino Linotype" w:hAnsi="Palatino Linotype" w:cs="Arial"/>
          <w:b/>
        </w:rPr>
        <w:t xml:space="preserve"> Sujeto Obligado </w:t>
      </w:r>
      <w:r w:rsidRPr="00010311">
        <w:rPr>
          <w:rFonts w:ascii="Palatino Linotype" w:hAnsi="Palatino Linotype" w:cs="Arial"/>
        </w:rPr>
        <w:t xml:space="preserve">determinó clasificar como información </w:t>
      </w:r>
      <w:r w:rsidRPr="00010311">
        <w:rPr>
          <w:rFonts w:ascii="Palatino Linotype" w:hAnsi="Palatino Linotype" w:cs="Arial"/>
          <w:b/>
        </w:rPr>
        <w:t>CONFIDENCIAL</w:t>
      </w:r>
      <w:r w:rsidRPr="00010311">
        <w:rPr>
          <w:rFonts w:ascii="Palatino Linotype" w:hAnsi="Palatino Linotype" w:cs="Arial"/>
        </w:rPr>
        <w:t xml:space="preserve"> la documentación antes referida, la cual se encuentran relacionada con la solicitud de información, motivo del presente estudio.</w:t>
      </w:r>
    </w:p>
    <w:p w14:paraId="68C758F8" w14:textId="004DFD00" w:rsidR="004D35B6" w:rsidRPr="00F27CBB" w:rsidRDefault="004D35B6" w:rsidP="004D35B6">
      <w:pPr>
        <w:autoSpaceDE w:val="0"/>
        <w:autoSpaceDN w:val="0"/>
        <w:adjustRightInd w:val="0"/>
        <w:spacing w:line="360" w:lineRule="auto"/>
        <w:jc w:val="both"/>
        <w:rPr>
          <w:rFonts w:ascii="Palatino Linotype" w:hAnsi="Palatino Linotype" w:cs="Arial"/>
        </w:rPr>
      </w:pPr>
      <w:r w:rsidRPr="00F27CBB">
        <w:rPr>
          <w:rFonts w:ascii="Palatino Linotype" w:hAnsi="Palatino Linotype" w:cs="Arial"/>
        </w:rPr>
        <w:lastRenderedPageBreak/>
        <w:t xml:space="preserve">Así, derivado de que la </w:t>
      </w:r>
      <w:r w:rsidRPr="00F27CBB">
        <w:rPr>
          <w:rFonts w:ascii="Palatino Linotype" w:eastAsia="Palatino Linotype" w:hAnsi="Palatino Linotype" w:cs="Palatino Linotype"/>
          <w:b/>
        </w:rPr>
        <w:t>Secretaría de Finanzas</w:t>
      </w:r>
      <w:r w:rsidRPr="00F27CBB">
        <w:rPr>
          <w:rFonts w:ascii="Palatino Linotype" w:hAnsi="Palatino Linotype" w:cs="Arial"/>
        </w:rPr>
        <w:t xml:space="preserve"> como Sujeto  Obligado acreditó la imposibilidad derivado de la actualización de la excepción al Derecho de Acceso a la Información y que el mismo,  siguió el procedimiento previsto para tales efectos,  se observa q</w:t>
      </w:r>
      <w:r w:rsidR="00F27CBB" w:rsidRPr="00F27CBB">
        <w:rPr>
          <w:rFonts w:ascii="Palatino Linotype" w:hAnsi="Palatino Linotype" w:cs="Arial"/>
        </w:rPr>
        <w:t>ue el Sujeto obligado colmó</w:t>
      </w:r>
      <w:r w:rsidRPr="00F27CBB">
        <w:rPr>
          <w:rFonts w:ascii="Palatino Linotype" w:hAnsi="Palatino Linotype" w:cs="Arial"/>
        </w:rPr>
        <w:t xml:space="preserve"> lo solicitado por el recurrente con su respuesta ini</w:t>
      </w:r>
      <w:r w:rsidR="00F27CBB" w:rsidRPr="00F27CBB">
        <w:rPr>
          <w:rFonts w:ascii="Palatino Linotype" w:hAnsi="Palatino Linotype" w:cs="Arial"/>
        </w:rPr>
        <w:t>cial y su informe justificando</w:t>
      </w:r>
      <w:r w:rsidRPr="00F27CBB">
        <w:rPr>
          <w:rFonts w:ascii="Palatino Linotype" w:hAnsi="Palatino Linotype" w:cs="Arial"/>
        </w:rPr>
        <w:t>, actualizando así la hipótesis en el artículo 192 fracción III  de la Ley de Transparencia y Acceso a la Información Pública del Estado de México y Municipios que a la letra dicen:</w:t>
      </w:r>
    </w:p>
    <w:p w14:paraId="42AD04B3" w14:textId="77777777" w:rsidR="004D35B6" w:rsidRPr="002911EE" w:rsidRDefault="004D35B6" w:rsidP="004D35B6">
      <w:pPr>
        <w:autoSpaceDE w:val="0"/>
        <w:autoSpaceDN w:val="0"/>
        <w:adjustRightInd w:val="0"/>
        <w:spacing w:line="360" w:lineRule="auto"/>
        <w:jc w:val="both"/>
        <w:rPr>
          <w:rFonts w:ascii="Palatino Linotype" w:hAnsi="Palatino Linotype" w:cs="Arial"/>
          <w:color w:val="FF0000"/>
        </w:rPr>
      </w:pPr>
    </w:p>
    <w:p w14:paraId="029A225E" w14:textId="4F2D66EC" w:rsidR="004D35B6" w:rsidRPr="00F27CBB" w:rsidRDefault="00F27CBB" w:rsidP="004D35B6">
      <w:pPr>
        <w:tabs>
          <w:tab w:val="left" w:pos="8647"/>
        </w:tabs>
        <w:ind w:left="567" w:right="851"/>
        <w:jc w:val="both"/>
        <w:rPr>
          <w:rFonts w:ascii="Palatino Linotype" w:hAnsi="Palatino Linotype" w:cs="Arial"/>
          <w:i/>
        </w:rPr>
      </w:pPr>
      <w:r w:rsidRPr="00F27CBB">
        <w:rPr>
          <w:rFonts w:ascii="Palatino Linotype" w:hAnsi="Palatino Linotype" w:cs="Arial"/>
          <w:b/>
          <w:i/>
        </w:rPr>
        <w:t>“</w:t>
      </w:r>
      <w:r w:rsidR="004D35B6" w:rsidRPr="00F27CBB">
        <w:rPr>
          <w:rFonts w:ascii="Palatino Linotype" w:hAnsi="Palatino Linotype" w:cs="Arial"/>
          <w:b/>
          <w:i/>
        </w:rPr>
        <w:t>Artículo 192</w:t>
      </w:r>
      <w:r w:rsidR="004D35B6" w:rsidRPr="00F27CBB">
        <w:rPr>
          <w:rFonts w:ascii="Palatino Linotype" w:hAnsi="Palatino Linotype" w:cs="Arial"/>
          <w:i/>
        </w:rPr>
        <w:t>. El recurso será sobreseído, en todo  o en parte, cuando una vez admitido, se actualicen  alguno de los siguientes supuestos:</w:t>
      </w:r>
    </w:p>
    <w:p w14:paraId="6E2533BB" w14:textId="77777777" w:rsidR="004D35B6" w:rsidRPr="00F27CBB" w:rsidRDefault="004D35B6" w:rsidP="004D35B6">
      <w:pPr>
        <w:tabs>
          <w:tab w:val="left" w:pos="8647"/>
        </w:tabs>
        <w:ind w:left="567" w:right="851"/>
        <w:jc w:val="both"/>
        <w:rPr>
          <w:rFonts w:ascii="Palatino Linotype" w:hAnsi="Palatino Linotype" w:cs="Arial"/>
          <w:i/>
        </w:rPr>
      </w:pPr>
      <w:r w:rsidRPr="00F27CBB">
        <w:rPr>
          <w:rFonts w:ascii="Palatino Linotype" w:hAnsi="Palatino Linotype" w:cs="Arial"/>
          <w:i/>
        </w:rPr>
        <w:t>…</w:t>
      </w:r>
    </w:p>
    <w:p w14:paraId="243E86FF" w14:textId="77777777" w:rsidR="004D35B6" w:rsidRPr="00F27CBB" w:rsidRDefault="004D35B6" w:rsidP="004D35B6">
      <w:pPr>
        <w:tabs>
          <w:tab w:val="left" w:pos="8647"/>
        </w:tabs>
        <w:ind w:left="567" w:right="851"/>
        <w:jc w:val="both"/>
        <w:rPr>
          <w:rFonts w:ascii="Palatino Linotype" w:hAnsi="Palatino Linotype" w:cs="Arial"/>
          <w:i/>
        </w:rPr>
      </w:pPr>
      <w:r w:rsidRPr="00F27CBB">
        <w:rPr>
          <w:rFonts w:ascii="Palatino Linotype" w:hAnsi="Palatino Linotype" w:cs="Arial"/>
          <w:i/>
        </w:rPr>
        <w:t>III. El sujeto obligado responsable del acto lo modifique o revoque de tal manera que el recurso de revisión quede sin materia;</w:t>
      </w:r>
    </w:p>
    <w:p w14:paraId="0DCDAAFF" w14:textId="77777777" w:rsidR="004D35B6" w:rsidRPr="00F27CBB" w:rsidRDefault="004D35B6" w:rsidP="004D35B6">
      <w:pPr>
        <w:tabs>
          <w:tab w:val="left" w:pos="8647"/>
        </w:tabs>
        <w:ind w:left="567" w:right="851"/>
        <w:jc w:val="both"/>
        <w:rPr>
          <w:rFonts w:ascii="Palatino Linotype" w:hAnsi="Palatino Linotype" w:cs="Arial"/>
          <w:i/>
        </w:rPr>
      </w:pPr>
      <w:r w:rsidRPr="00F27CBB">
        <w:rPr>
          <w:rFonts w:ascii="Palatino Linotype" w:hAnsi="Palatino Linotype" w:cs="Arial"/>
          <w:i/>
        </w:rPr>
        <w:t>… “(Sic)</w:t>
      </w:r>
    </w:p>
    <w:p w14:paraId="2625C19E" w14:textId="77777777" w:rsidR="004D35B6" w:rsidRPr="002911EE" w:rsidRDefault="004D35B6" w:rsidP="004D35B6">
      <w:pPr>
        <w:autoSpaceDE w:val="0"/>
        <w:autoSpaceDN w:val="0"/>
        <w:adjustRightInd w:val="0"/>
        <w:spacing w:line="360" w:lineRule="auto"/>
        <w:jc w:val="both"/>
        <w:rPr>
          <w:rFonts w:ascii="Palatino Linotype" w:hAnsi="Palatino Linotype" w:cs="Arial"/>
          <w:color w:val="FF0000"/>
        </w:rPr>
      </w:pPr>
    </w:p>
    <w:p w14:paraId="1181A118" w14:textId="77777777" w:rsidR="004D35B6" w:rsidRPr="00395CD6" w:rsidRDefault="004D35B6" w:rsidP="004D35B6">
      <w:pPr>
        <w:autoSpaceDE w:val="0"/>
        <w:autoSpaceDN w:val="0"/>
        <w:adjustRightInd w:val="0"/>
        <w:spacing w:line="360" w:lineRule="auto"/>
        <w:jc w:val="both"/>
        <w:rPr>
          <w:rFonts w:ascii="Palatino Linotype" w:hAnsi="Palatino Linotype" w:cs="Arial"/>
        </w:rPr>
      </w:pPr>
      <w:r w:rsidRPr="00395CD6">
        <w:rPr>
          <w:rFonts w:ascii="Palatino Linotype" w:hAnsi="Palatino Linotype" w:cs="Arial"/>
        </w:rPr>
        <w:t>Preceptos legales que se actualizan para el asunto que hoy nos ocupa, ya que no se debe perder de vista que la naturaleza del Recurso de Revisión es una garantía mediante la cual se pretende reparar cualquier posible afectación al derecho a la información pública, es decir es un medio de protección que la Ley otorga a los particulares, para hacer valer dicho derecho, en este sentido, al advertirse el sujeto obligado complementa su respuesta inicial, con el informe justificado, satisfaciendo así  lo requerido deja sin materia el recurso de revisión que hoy se resuelve.</w:t>
      </w:r>
    </w:p>
    <w:p w14:paraId="350DCF44" w14:textId="77777777" w:rsidR="004D35B6" w:rsidRPr="002911EE" w:rsidRDefault="004D35B6" w:rsidP="004D35B6">
      <w:pPr>
        <w:spacing w:after="240" w:line="360" w:lineRule="auto"/>
        <w:jc w:val="both"/>
        <w:rPr>
          <w:rFonts w:ascii="Palatino Linotype" w:eastAsia="Palatino Linotype" w:hAnsi="Palatino Linotype" w:cs="Palatino Linotype"/>
          <w:color w:val="FF0000"/>
          <w:sz w:val="10"/>
          <w:szCs w:val="10"/>
        </w:rPr>
      </w:pPr>
    </w:p>
    <w:p w14:paraId="6DD52A5C" w14:textId="77777777" w:rsidR="004D35B6" w:rsidRPr="00395CD6" w:rsidRDefault="004D35B6" w:rsidP="004D35B6">
      <w:pPr>
        <w:spacing w:after="240" w:line="360" w:lineRule="auto"/>
        <w:jc w:val="both"/>
        <w:rPr>
          <w:rFonts w:ascii="Palatino Linotype" w:eastAsia="Palatino Linotype" w:hAnsi="Palatino Linotype" w:cs="Palatino Linotype"/>
        </w:rPr>
      </w:pPr>
      <w:r w:rsidRPr="00395CD6">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395CD6">
        <w:rPr>
          <w:rFonts w:ascii="Palatino Linotype" w:eastAsia="Palatino Linotype" w:hAnsi="Palatino Linotype" w:cs="Palatino Linotype"/>
        </w:rPr>
        <w:lastRenderedPageBreak/>
        <w:t>la Ley de Transparencia y Acceso a la Información Pública del Estado de México y Municipios, este Pleno:</w:t>
      </w:r>
    </w:p>
    <w:p w14:paraId="25C6F047" w14:textId="77777777" w:rsidR="004D35B6" w:rsidRPr="00395CD6" w:rsidRDefault="004D35B6" w:rsidP="004D35B6">
      <w:pPr>
        <w:pStyle w:val="Prrafodelista"/>
        <w:numPr>
          <w:ilvl w:val="0"/>
          <w:numId w:val="45"/>
        </w:numPr>
        <w:spacing w:before="240" w:after="240" w:line="360" w:lineRule="auto"/>
        <w:ind w:left="426"/>
        <w:contextualSpacing w:val="0"/>
        <w:jc w:val="center"/>
        <w:rPr>
          <w:rFonts w:ascii="Palatino Linotype" w:hAnsi="Palatino Linotype" w:cs="Arial"/>
          <w:b/>
          <w:lang w:val="es-MX"/>
        </w:rPr>
      </w:pPr>
      <w:r w:rsidRPr="00395CD6">
        <w:rPr>
          <w:rFonts w:ascii="Palatino Linotype" w:hAnsi="Palatino Linotype" w:cs="Arial"/>
          <w:b/>
          <w:lang w:val="es-MX"/>
        </w:rPr>
        <w:t>R E S U E L V E</w:t>
      </w:r>
    </w:p>
    <w:p w14:paraId="5BFC9A26" w14:textId="28989F2C" w:rsidR="004D35B6" w:rsidRPr="00395CD6" w:rsidRDefault="004D35B6" w:rsidP="004D35B6">
      <w:pPr>
        <w:pBdr>
          <w:top w:val="nil"/>
          <w:left w:val="nil"/>
          <w:bottom w:val="nil"/>
          <w:right w:val="nil"/>
          <w:between w:val="nil"/>
        </w:pBdr>
        <w:spacing w:before="160" w:line="360" w:lineRule="auto"/>
        <w:jc w:val="both"/>
      </w:pPr>
      <w:r w:rsidRPr="00395CD6">
        <w:rPr>
          <w:rFonts w:ascii="Palatino Linotype" w:eastAsia="Palatino Linotype" w:hAnsi="Palatino Linotype" w:cs="Palatino Linotype"/>
          <w:b/>
        </w:rPr>
        <w:t>Primero</w:t>
      </w:r>
      <w:r w:rsidRPr="00395CD6">
        <w:rPr>
          <w:rFonts w:ascii="Palatino Linotype" w:eastAsia="Palatino Linotype" w:hAnsi="Palatino Linotype" w:cs="Palatino Linotype"/>
        </w:rPr>
        <w:t xml:space="preserve">. </w:t>
      </w:r>
      <w:r w:rsidRPr="00395CD6">
        <w:rPr>
          <w:rFonts w:ascii="Palatino Linotype" w:hAnsi="Palatino Linotype"/>
          <w:szCs w:val="20"/>
        </w:rPr>
        <w:t xml:space="preserve">Se </w:t>
      </w:r>
      <w:r w:rsidRPr="00395CD6">
        <w:rPr>
          <w:rFonts w:ascii="Palatino Linotype" w:hAnsi="Palatino Linotype"/>
          <w:b/>
          <w:szCs w:val="20"/>
        </w:rPr>
        <w:t>SOBRESEE</w:t>
      </w:r>
      <w:r w:rsidRPr="00395CD6">
        <w:rPr>
          <w:rFonts w:ascii="Palatino Linotype" w:hAnsi="Palatino Linotype"/>
          <w:szCs w:val="20"/>
        </w:rPr>
        <w:t xml:space="preserve"> el recurso de revisión número </w:t>
      </w:r>
      <w:r w:rsidR="00395CD6" w:rsidRPr="00395CD6">
        <w:rPr>
          <w:rFonts w:ascii="Palatino Linotype" w:eastAsia="Palatino Linotype" w:hAnsi="Palatino Linotype" w:cs="Palatino Linotype"/>
          <w:b/>
        </w:rPr>
        <w:t xml:space="preserve">12979/INFOEM/IP/RR/2022 </w:t>
      </w:r>
      <w:r w:rsidRPr="00395CD6">
        <w:rPr>
          <w:rFonts w:ascii="Palatino Linotype" w:hAnsi="Palatino Linotype"/>
          <w:szCs w:val="20"/>
        </w:rPr>
        <w:t xml:space="preserve">conforme al artículo 192 fracción III de la Ley de Transparencia y Acceso a la Información Pública del Estado de México y Municipios, porque al </w:t>
      </w:r>
      <w:r w:rsidRPr="00395CD6">
        <w:rPr>
          <w:rFonts w:ascii="Palatino Linotype" w:hAnsi="Palatino Linotype"/>
          <w:b/>
          <w:szCs w:val="20"/>
        </w:rPr>
        <w:t>modificar la respuesta a través del informe justificado,</w:t>
      </w:r>
      <w:r w:rsidRPr="00395CD6">
        <w:rPr>
          <w:rFonts w:ascii="Palatino Linotype" w:hAnsi="Palatino Linotype"/>
          <w:szCs w:val="20"/>
        </w:rPr>
        <w:t xml:space="preserve"> el recurso de revisión quedó sin materia en términos del Considerando </w:t>
      </w:r>
      <w:r w:rsidRPr="00395CD6">
        <w:rPr>
          <w:rFonts w:ascii="Palatino Linotype" w:hAnsi="Palatino Linotype"/>
          <w:b/>
          <w:szCs w:val="20"/>
        </w:rPr>
        <w:t>CUARTO</w:t>
      </w:r>
      <w:r w:rsidRPr="00395CD6">
        <w:rPr>
          <w:rFonts w:ascii="Palatino Linotype" w:hAnsi="Palatino Linotype"/>
          <w:szCs w:val="20"/>
        </w:rPr>
        <w:t xml:space="preserve"> de la presente resolución.</w:t>
      </w:r>
    </w:p>
    <w:p w14:paraId="04B29327" w14:textId="77777777" w:rsidR="004D35B6" w:rsidRPr="002911EE" w:rsidRDefault="004D35B6" w:rsidP="004D35B6">
      <w:pPr>
        <w:spacing w:line="360" w:lineRule="auto"/>
        <w:jc w:val="both"/>
        <w:rPr>
          <w:rFonts w:ascii="Palatino Linotype" w:eastAsia="Palatino Linotype" w:hAnsi="Palatino Linotype" w:cs="Palatino Linotype"/>
          <w:b/>
          <w:color w:val="FF0000"/>
          <w:sz w:val="20"/>
          <w:szCs w:val="20"/>
        </w:rPr>
      </w:pPr>
    </w:p>
    <w:p w14:paraId="51C3EF7F" w14:textId="77777777" w:rsidR="004D35B6" w:rsidRPr="00395CD6" w:rsidRDefault="004D35B6" w:rsidP="004D35B6">
      <w:pPr>
        <w:spacing w:line="360" w:lineRule="auto"/>
        <w:jc w:val="both"/>
        <w:rPr>
          <w:rFonts w:ascii="Palatino Linotype" w:eastAsia="Palatino Linotype" w:hAnsi="Palatino Linotype" w:cs="Palatino Linotype"/>
        </w:rPr>
      </w:pPr>
      <w:r w:rsidRPr="00395CD6">
        <w:rPr>
          <w:rFonts w:ascii="Palatino Linotype" w:eastAsia="Palatino Linotype" w:hAnsi="Palatino Linotype" w:cs="Palatino Linotype"/>
          <w:b/>
        </w:rPr>
        <w:t>Segundo. Notifíquese vía SAIMEX</w:t>
      </w:r>
      <w:r w:rsidRPr="00395CD6">
        <w:rPr>
          <w:rFonts w:ascii="Palatino Linotype" w:eastAsia="Palatino Linotype" w:hAnsi="Palatino Linotype" w:cs="Palatino Linotype"/>
          <w:b/>
          <w:i/>
        </w:rPr>
        <w:t xml:space="preserve">, </w:t>
      </w:r>
      <w:r w:rsidRPr="00395CD6">
        <w:rPr>
          <w:rFonts w:ascii="Palatino Linotype" w:eastAsia="Palatino Linotype" w:hAnsi="Palatino Linotype" w:cs="Palatino Linotype"/>
        </w:rPr>
        <w:t xml:space="preserve">al Titular de la Unidad de Transparencia del </w:t>
      </w:r>
      <w:r w:rsidRPr="00395CD6">
        <w:rPr>
          <w:rFonts w:ascii="Palatino Linotype" w:eastAsia="Palatino Linotype" w:hAnsi="Palatino Linotype" w:cs="Palatino Linotype"/>
          <w:b/>
        </w:rPr>
        <w:t>Sujeto Obligado</w:t>
      </w:r>
      <w:r w:rsidRPr="00395CD6">
        <w:rPr>
          <w:rFonts w:ascii="Palatino Linotype" w:eastAsia="Palatino Linotype" w:hAnsi="Palatino Linotype" w:cs="Palatino Linotype"/>
        </w:rPr>
        <w:t xml:space="preserve"> la presente resolución, para su conocimiento. </w:t>
      </w:r>
    </w:p>
    <w:p w14:paraId="64C7BB0B" w14:textId="77777777" w:rsidR="004D35B6" w:rsidRPr="002911EE" w:rsidRDefault="004D35B6" w:rsidP="004D35B6">
      <w:pPr>
        <w:spacing w:line="360" w:lineRule="auto"/>
        <w:jc w:val="both"/>
        <w:rPr>
          <w:rFonts w:ascii="Palatino Linotype" w:eastAsia="Palatino Linotype" w:hAnsi="Palatino Linotype" w:cs="Palatino Linotype"/>
          <w:color w:val="FF0000"/>
        </w:rPr>
      </w:pPr>
    </w:p>
    <w:p w14:paraId="5D5F8204" w14:textId="49A45018" w:rsidR="004D35B6" w:rsidRPr="00210D37" w:rsidRDefault="004D35B6" w:rsidP="004D35B6">
      <w:pPr>
        <w:spacing w:line="360" w:lineRule="auto"/>
        <w:jc w:val="both"/>
        <w:rPr>
          <w:rFonts w:ascii="Palatino Linotype" w:eastAsia="Palatino Linotype" w:hAnsi="Palatino Linotype" w:cs="Palatino Linotype"/>
          <w:b/>
        </w:rPr>
      </w:pPr>
      <w:r w:rsidRPr="00210D37">
        <w:rPr>
          <w:rFonts w:ascii="Palatino Linotype" w:eastAsia="Palatino Linotype" w:hAnsi="Palatino Linotype" w:cs="Palatino Linotype"/>
          <w:b/>
        </w:rPr>
        <w:t>Tercero.</w:t>
      </w:r>
      <w:r w:rsidR="00210D37" w:rsidRPr="00210D37">
        <w:rPr>
          <w:rFonts w:ascii="Palatino Linotype" w:eastAsia="Palatino Linotype" w:hAnsi="Palatino Linotype" w:cs="Palatino Linotype"/>
          <w:b/>
        </w:rPr>
        <w:t xml:space="preserve"> </w:t>
      </w:r>
      <w:r w:rsidR="00210D37" w:rsidRPr="00210D37">
        <w:rPr>
          <w:rFonts w:ascii="Palatino Linotype" w:hAnsi="Palatino Linotype" w:cs="Tahoma"/>
          <w:b/>
        </w:rPr>
        <w:t>NOTIFÍQUESE</w:t>
      </w:r>
      <w:r w:rsidR="00210D37" w:rsidRPr="00210D37">
        <w:rPr>
          <w:rFonts w:ascii="Palatino Linotype" w:hAnsi="Palatino Linotype" w:cs="Tahoma"/>
        </w:rPr>
        <w:t xml:space="preserve"> </w:t>
      </w:r>
      <w:r w:rsidR="00210D37" w:rsidRPr="00210D37">
        <w:rPr>
          <w:rFonts w:ascii="Palatino Linotype" w:hAnsi="Palatino Linotype" w:cs="Arial"/>
          <w:lang w:val="es-MX"/>
        </w:rPr>
        <w:t xml:space="preserve">a la parte </w:t>
      </w:r>
      <w:r w:rsidR="00210D37" w:rsidRPr="00210D37">
        <w:rPr>
          <w:rFonts w:ascii="Palatino Linotype" w:hAnsi="Palatino Linotype" w:cs="Arial"/>
          <w:b/>
          <w:lang w:val="es-MX"/>
        </w:rPr>
        <w:t>recurrente</w:t>
      </w:r>
      <w:r w:rsidR="00210D37" w:rsidRPr="00210D37">
        <w:rPr>
          <w:rFonts w:ascii="Palatino Linotype" w:hAnsi="Palatino Linotype" w:cs="Arial"/>
          <w:lang w:val="es-MX"/>
        </w:rPr>
        <w:t xml:space="preserve"> la presente resolución vía SAIMEX, así como que</w:t>
      </w:r>
      <w:r w:rsidR="00210D37" w:rsidRPr="00210D37">
        <w:rPr>
          <w:rFonts w:ascii="Palatino Linotype" w:hAnsi="Palatino Linotype"/>
        </w:rPr>
        <w:t xml:space="preserve"> </w:t>
      </w:r>
      <w:r w:rsidR="00210D37" w:rsidRPr="00210D37">
        <w:rPr>
          <w:rFonts w:ascii="Palatino Linotype" w:eastAsia="MS Mincho" w:hAnsi="Palatino Linotype"/>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00210D37" w:rsidRPr="00210D37">
        <w:rPr>
          <w:rFonts w:ascii="Palatino Linotype" w:hAnsi="Palatino Linotype"/>
        </w:rPr>
        <w:t>.</w:t>
      </w:r>
    </w:p>
    <w:p w14:paraId="340BB84F" w14:textId="513B1021" w:rsidR="004D35B6" w:rsidRDefault="004D35B6" w:rsidP="004D35B6">
      <w:pPr>
        <w:spacing w:before="240" w:after="240" w:line="360" w:lineRule="auto"/>
        <w:jc w:val="both"/>
        <w:rPr>
          <w:rFonts w:ascii="Palatino Linotype" w:eastAsia="Palatino Linotype" w:hAnsi="Palatino Linotype" w:cs="Palatino Linotype"/>
        </w:rPr>
      </w:pPr>
      <w:r w:rsidRPr="00210D3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210D37">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LA </w:t>
      </w:r>
      <w:r w:rsidR="00BD2512">
        <w:rPr>
          <w:rFonts w:ascii="Palatino Linotype" w:eastAsia="Palatino Linotype" w:hAnsi="Palatino Linotype" w:cs="Palatino Linotype"/>
        </w:rPr>
        <w:t>OCTAVA</w:t>
      </w:r>
      <w:r w:rsidRPr="00210D37">
        <w:rPr>
          <w:rFonts w:ascii="Palatino Linotype" w:eastAsia="Palatino Linotype" w:hAnsi="Palatino Linotype" w:cs="Palatino Linotype"/>
        </w:rPr>
        <w:t xml:space="preserve"> SESIÓN ORDINARIA CELEBRADA EL </w:t>
      </w:r>
      <w:r w:rsidR="00BD2512">
        <w:rPr>
          <w:rFonts w:ascii="Palatino Linotype" w:eastAsia="Palatino Linotype" w:hAnsi="Palatino Linotype" w:cs="Palatino Linotype"/>
        </w:rPr>
        <w:t>PTIMERO DE MARZO</w:t>
      </w:r>
      <w:r w:rsidRPr="00210D37">
        <w:rPr>
          <w:rFonts w:ascii="Palatino Linotype" w:eastAsia="Palatino Linotype" w:hAnsi="Palatino Linotype" w:cs="Palatino Linotype"/>
        </w:rPr>
        <w:t xml:space="preserve"> DE DOS MIL </w:t>
      </w:r>
      <w:r w:rsidR="00BD2512">
        <w:rPr>
          <w:rFonts w:ascii="Palatino Linotype" w:eastAsia="Palatino Linotype" w:hAnsi="Palatino Linotype" w:cs="Palatino Linotype"/>
        </w:rPr>
        <w:t>VEINTITRES</w:t>
      </w:r>
      <w:r w:rsidRPr="00210D37">
        <w:rPr>
          <w:rFonts w:ascii="Palatino Linotype" w:eastAsia="Palatino Linotype" w:hAnsi="Palatino Linotype" w:cs="Palatino Linotype"/>
        </w:rPr>
        <w:t>, ANTE EL SECRETARIO TÉCNICO DEL PLENO, ALEXIS TAPIA RAMÍREZ.</w:t>
      </w:r>
    </w:p>
    <w:p w14:paraId="61E6AD6F" w14:textId="04914299" w:rsidR="00BD2512" w:rsidRDefault="00BD2512" w:rsidP="004D35B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3B49643" wp14:editId="34D0DCAA">
                <wp:simplePos x="0" y="0"/>
                <wp:positionH relativeFrom="column">
                  <wp:posOffset>234315</wp:posOffset>
                </wp:positionH>
                <wp:positionV relativeFrom="paragraph">
                  <wp:posOffset>101600</wp:posOffset>
                </wp:positionV>
                <wp:extent cx="5105400" cy="52578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105400" cy="52578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F6BE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8pt" to="420.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" strokecolor="#f68c36 [3049]"/>
            </w:pict>
          </mc:Fallback>
        </mc:AlternateContent>
      </w:r>
    </w:p>
    <w:p w14:paraId="16BF9EA3" w14:textId="50358664" w:rsidR="00BD2512" w:rsidRDefault="00BD2512" w:rsidP="004D35B6">
      <w:pPr>
        <w:spacing w:before="240" w:after="240" w:line="360" w:lineRule="auto"/>
        <w:jc w:val="both"/>
        <w:rPr>
          <w:rFonts w:ascii="Palatino Linotype" w:eastAsia="Palatino Linotype" w:hAnsi="Palatino Linotype" w:cs="Palatino Linotype"/>
        </w:rPr>
      </w:pPr>
    </w:p>
    <w:p w14:paraId="3071867E" w14:textId="0E41534A" w:rsidR="00BD2512" w:rsidRDefault="00BD2512" w:rsidP="004D35B6">
      <w:pPr>
        <w:spacing w:before="240" w:after="240" w:line="360" w:lineRule="auto"/>
        <w:jc w:val="both"/>
        <w:rPr>
          <w:rFonts w:ascii="Palatino Linotype" w:eastAsia="Palatino Linotype" w:hAnsi="Palatino Linotype" w:cs="Palatino Linotype"/>
        </w:rPr>
      </w:pPr>
    </w:p>
    <w:p w14:paraId="7B24E43E" w14:textId="51551EBA" w:rsidR="00BD2512" w:rsidRDefault="00BD2512" w:rsidP="004D35B6">
      <w:pPr>
        <w:spacing w:before="240" w:after="240" w:line="360" w:lineRule="auto"/>
        <w:jc w:val="both"/>
        <w:rPr>
          <w:rFonts w:ascii="Palatino Linotype" w:eastAsia="Palatino Linotype" w:hAnsi="Palatino Linotype" w:cs="Palatino Linotype"/>
        </w:rPr>
      </w:pPr>
    </w:p>
    <w:p w14:paraId="49889751" w14:textId="1821DEC9" w:rsidR="00BD2512" w:rsidRDefault="00BD2512" w:rsidP="004D35B6">
      <w:pPr>
        <w:spacing w:before="240" w:after="240" w:line="360" w:lineRule="auto"/>
        <w:jc w:val="both"/>
        <w:rPr>
          <w:rFonts w:ascii="Palatino Linotype" w:eastAsia="Palatino Linotype" w:hAnsi="Palatino Linotype" w:cs="Palatino Linotype"/>
        </w:rPr>
      </w:pPr>
    </w:p>
    <w:p w14:paraId="666C8F1F" w14:textId="6DBB8AC0" w:rsidR="00BD2512" w:rsidRDefault="00BD2512" w:rsidP="004D35B6">
      <w:pPr>
        <w:spacing w:before="240" w:after="240" w:line="360" w:lineRule="auto"/>
        <w:jc w:val="both"/>
        <w:rPr>
          <w:rFonts w:ascii="Palatino Linotype" w:eastAsia="Palatino Linotype" w:hAnsi="Palatino Linotype" w:cs="Palatino Linotype"/>
        </w:rPr>
      </w:pPr>
    </w:p>
    <w:p w14:paraId="4EC6D692" w14:textId="3D226B64" w:rsidR="00BD2512" w:rsidRDefault="00BD2512" w:rsidP="004D35B6">
      <w:pPr>
        <w:spacing w:before="240" w:after="240" w:line="360" w:lineRule="auto"/>
        <w:jc w:val="both"/>
        <w:rPr>
          <w:rFonts w:ascii="Palatino Linotype" w:eastAsia="Palatino Linotype" w:hAnsi="Palatino Linotype" w:cs="Palatino Linotype"/>
        </w:rPr>
      </w:pPr>
    </w:p>
    <w:p w14:paraId="6C7EB8B0" w14:textId="54801E37" w:rsidR="00BD2512" w:rsidRDefault="00BD2512" w:rsidP="004D35B6">
      <w:pPr>
        <w:spacing w:before="240" w:after="240" w:line="360" w:lineRule="auto"/>
        <w:jc w:val="both"/>
        <w:rPr>
          <w:rFonts w:ascii="Palatino Linotype" w:eastAsia="Palatino Linotype" w:hAnsi="Palatino Linotype" w:cs="Palatino Linotype"/>
        </w:rPr>
      </w:pPr>
    </w:p>
    <w:p w14:paraId="5213FB92" w14:textId="63A6F6D7" w:rsidR="00BD2512" w:rsidRDefault="00BD2512" w:rsidP="004D35B6">
      <w:pPr>
        <w:spacing w:before="240" w:after="240" w:line="360" w:lineRule="auto"/>
        <w:jc w:val="both"/>
        <w:rPr>
          <w:rFonts w:ascii="Palatino Linotype" w:eastAsia="Palatino Linotype" w:hAnsi="Palatino Linotype" w:cs="Palatino Linotype"/>
        </w:rPr>
      </w:pPr>
    </w:p>
    <w:p w14:paraId="1758780A" w14:textId="3801DA9F" w:rsidR="00BD2512" w:rsidRDefault="00BD2512" w:rsidP="004D35B6">
      <w:pPr>
        <w:spacing w:before="240" w:after="240" w:line="360" w:lineRule="auto"/>
        <w:jc w:val="both"/>
        <w:rPr>
          <w:rFonts w:ascii="Palatino Linotype" w:eastAsia="Palatino Linotype" w:hAnsi="Palatino Linotype" w:cs="Palatino Linotype"/>
        </w:rPr>
      </w:pPr>
    </w:p>
    <w:p w14:paraId="3A2CC813" w14:textId="63045139" w:rsidR="00BD2512" w:rsidRDefault="00BD2512" w:rsidP="004D35B6">
      <w:pPr>
        <w:spacing w:before="240" w:after="240" w:line="360" w:lineRule="auto"/>
        <w:jc w:val="both"/>
        <w:rPr>
          <w:rFonts w:ascii="Palatino Linotype" w:eastAsia="Palatino Linotype" w:hAnsi="Palatino Linotype" w:cs="Palatino Linotype"/>
        </w:rPr>
      </w:pPr>
    </w:p>
    <w:p w14:paraId="37ACED1F" w14:textId="001189F2" w:rsidR="00BD2512" w:rsidRDefault="00BD2512" w:rsidP="004D35B6">
      <w:pPr>
        <w:spacing w:before="240" w:after="240" w:line="360" w:lineRule="auto"/>
        <w:jc w:val="both"/>
        <w:rPr>
          <w:rFonts w:ascii="Palatino Linotype" w:eastAsia="Palatino Linotype" w:hAnsi="Palatino Linotype" w:cs="Palatino Linotype"/>
        </w:rPr>
      </w:pPr>
    </w:p>
    <w:p w14:paraId="3BE5A78F" w14:textId="7459FDF3" w:rsidR="00BD2512" w:rsidRDefault="00BD2512" w:rsidP="004D35B6">
      <w:pPr>
        <w:spacing w:before="240" w:after="240" w:line="360" w:lineRule="auto"/>
        <w:jc w:val="both"/>
        <w:rPr>
          <w:rFonts w:ascii="Palatino Linotype" w:eastAsia="Palatino Linotype" w:hAnsi="Palatino Linotype" w:cs="Palatino Linotype"/>
        </w:rPr>
      </w:pPr>
    </w:p>
    <w:p w14:paraId="3B705B6C" w14:textId="607019B8" w:rsidR="00BD2512" w:rsidRDefault="00BD2512" w:rsidP="004D35B6">
      <w:pPr>
        <w:spacing w:before="240" w:after="240" w:line="360" w:lineRule="auto"/>
        <w:jc w:val="both"/>
        <w:rPr>
          <w:rFonts w:ascii="Palatino Linotype" w:eastAsia="Palatino Linotype" w:hAnsi="Palatino Linotype" w:cs="Palatino Linotype"/>
        </w:rPr>
      </w:pPr>
    </w:p>
    <w:p w14:paraId="47979FBB" w14:textId="1ED79464" w:rsidR="00BD2512" w:rsidRDefault="00BD2512" w:rsidP="004D35B6">
      <w:pPr>
        <w:spacing w:before="240" w:after="240" w:line="360" w:lineRule="auto"/>
        <w:jc w:val="both"/>
        <w:rPr>
          <w:rFonts w:ascii="Palatino Linotype" w:eastAsia="Palatino Linotype" w:hAnsi="Palatino Linotype" w:cs="Palatino Linotype"/>
        </w:rPr>
      </w:pPr>
    </w:p>
    <w:p w14:paraId="4F64706E" w14:textId="5B3A1D53" w:rsidR="00BD2512" w:rsidRDefault="00BD2512" w:rsidP="004D35B6">
      <w:pPr>
        <w:spacing w:before="240" w:after="240" w:line="360" w:lineRule="auto"/>
        <w:jc w:val="both"/>
        <w:rPr>
          <w:rFonts w:ascii="Palatino Linotype" w:eastAsia="Palatino Linotype" w:hAnsi="Palatino Linotype" w:cs="Palatino Linotype"/>
        </w:rPr>
      </w:pPr>
    </w:p>
    <w:p w14:paraId="5F83F289" w14:textId="63FC557F" w:rsidR="00BD2512" w:rsidRDefault="00BD2512" w:rsidP="004D35B6">
      <w:pPr>
        <w:spacing w:before="240" w:after="240" w:line="360" w:lineRule="auto"/>
        <w:jc w:val="both"/>
        <w:rPr>
          <w:rFonts w:ascii="Palatino Linotype" w:eastAsia="Palatino Linotype" w:hAnsi="Palatino Linotype" w:cs="Palatino Linotype"/>
        </w:rPr>
      </w:pPr>
    </w:p>
    <w:p w14:paraId="6268E045" w14:textId="6C70AFEC" w:rsidR="00BD2512" w:rsidRDefault="00BD2512" w:rsidP="004D35B6">
      <w:pPr>
        <w:spacing w:before="240" w:after="240" w:line="360" w:lineRule="auto"/>
        <w:jc w:val="both"/>
        <w:rPr>
          <w:rFonts w:ascii="Palatino Linotype" w:eastAsia="Palatino Linotype" w:hAnsi="Palatino Linotype" w:cs="Palatino Linotype"/>
        </w:rPr>
      </w:pPr>
    </w:p>
    <w:p w14:paraId="3A19F06A" w14:textId="1028D9C5" w:rsidR="00BD2512" w:rsidRDefault="00BD2512" w:rsidP="004D35B6">
      <w:pPr>
        <w:spacing w:before="240" w:after="240" w:line="360" w:lineRule="auto"/>
        <w:jc w:val="both"/>
        <w:rPr>
          <w:rFonts w:ascii="Palatino Linotype" w:eastAsia="Palatino Linotype" w:hAnsi="Palatino Linotype" w:cs="Palatino Linotype"/>
        </w:rPr>
      </w:pPr>
    </w:p>
    <w:p w14:paraId="0A370415" w14:textId="7BA43EDD" w:rsidR="00BD2512" w:rsidRDefault="00BD2512" w:rsidP="004D35B6">
      <w:pPr>
        <w:spacing w:before="240" w:after="240" w:line="360" w:lineRule="auto"/>
        <w:jc w:val="both"/>
        <w:rPr>
          <w:rFonts w:ascii="Palatino Linotype" w:eastAsia="Palatino Linotype" w:hAnsi="Palatino Linotype" w:cs="Palatino Linotype"/>
        </w:rPr>
      </w:pPr>
    </w:p>
    <w:p w14:paraId="670CAF0D" w14:textId="6CA46ED8" w:rsidR="00BD2512" w:rsidRDefault="00BD2512" w:rsidP="004D35B6">
      <w:pPr>
        <w:spacing w:before="240" w:after="240" w:line="360" w:lineRule="auto"/>
        <w:jc w:val="both"/>
        <w:rPr>
          <w:rFonts w:ascii="Palatino Linotype" w:eastAsia="Palatino Linotype" w:hAnsi="Palatino Linotype" w:cs="Palatino Linotype"/>
        </w:rPr>
      </w:pPr>
    </w:p>
    <w:p w14:paraId="7B3D4E99" w14:textId="77777777" w:rsidR="00BD2512" w:rsidRPr="00210D37" w:rsidRDefault="00BD2512" w:rsidP="004D35B6">
      <w:pPr>
        <w:spacing w:before="240" w:after="240" w:line="360" w:lineRule="auto"/>
        <w:jc w:val="both"/>
        <w:rPr>
          <w:rFonts w:ascii="Palatino Linotype" w:eastAsia="Palatino Linotype" w:hAnsi="Palatino Linotype" w:cs="Palatino Linotype"/>
          <w:sz w:val="20"/>
          <w:szCs w:val="20"/>
        </w:rPr>
      </w:pPr>
    </w:p>
    <w:p w14:paraId="296B0B33" w14:textId="77777777" w:rsidR="00C90282" w:rsidRDefault="00C90282" w:rsidP="004919F2">
      <w:pPr>
        <w:autoSpaceDE w:val="0"/>
        <w:autoSpaceDN w:val="0"/>
        <w:adjustRightInd w:val="0"/>
        <w:spacing w:line="360" w:lineRule="auto"/>
        <w:jc w:val="both"/>
      </w:pPr>
    </w:p>
    <w:p w14:paraId="235B89FD" w14:textId="77777777" w:rsidR="0055287B" w:rsidRDefault="0055287B" w:rsidP="004919F2">
      <w:pPr>
        <w:autoSpaceDE w:val="0"/>
        <w:autoSpaceDN w:val="0"/>
        <w:adjustRightInd w:val="0"/>
        <w:spacing w:line="360" w:lineRule="auto"/>
        <w:jc w:val="both"/>
      </w:pPr>
    </w:p>
    <w:p w14:paraId="09C98010" w14:textId="77777777" w:rsidR="0055287B" w:rsidRDefault="0055287B" w:rsidP="004919F2">
      <w:pPr>
        <w:autoSpaceDE w:val="0"/>
        <w:autoSpaceDN w:val="0"/>
        <w:adjustRightInd w:val="0"/>
        <w:spacing w:line="360" w:lineRule="auto"/>
        <w:jc w:val="both"/>
      </w:pPr>
    </w:p>
    <w:p w14:paraId="0D40EBB9" w14:textId="77777777" w:rsidR="0055287B" w:rsidRDefault="0055287B" w:rsidP="004919F2">
      <w:pPr>
        <w:autoSpaceDE w:val="0"/>
        <w:autoSpaceDN w:val="0"/>
        <w:adjustRightInd w:val="0"/>
        <w:spacing w:line="360" w:lineRule="auto"/>
        <w:jc w:val="both"/>
        <w:rPr>
          <w:rFonts w:ascii="Palatino Linotype" w:eastAsia="Palatino Linotype" w:hAnsi="Palatino Linotype" w:cs="Palatino Linotype"/>
          <w:i/>
          <w:sz w:val="22"/>
          <w:szCs w:val="22"/>
        </w:rPr>
      </w:pPr>
    </w:p>
    <w:p w14:paraId="0E9FCBD6" w14:textId="77777777" w:rsidR="0055287B" w:rsidRDefault="0055287B" w:rsidP="004919F2">
      <w:pPr>
        <w:autoSpaceDE w:val="0"/>
        <w:autoSpaceDN w:val="0"/>
        <w:adjustRightInd w:val="0"/>
        <w:spacing w:line="360" w:lineRule="auto"/>
        <w:jc w:val="both"/>
        <w:rPr>
          <w:rFonts w:ascii="Palatino Linotype" w:hAnsi="Palatino Linotype"/>
          <w:b/>
        </w:rPr>
      </w:pPr>
    </w:p>
    <w:p w14:paraId="30773726" w14:textId="77777777" w:rsidR="00CD3170" w:rsidRDefault="00CD3170" w:rsidP="00B77680">
      <w:pPr>
        <w:spacing w:before="240" w:after="240"/>
        <w:jc w:val="both"/>
        <w:rPr>
          <w:rFonts w:ascii="Palatino Linotype" w:eastAsia="Palatino Linotype" w:hAnsi="Palatino Linotype" w:cs="Palatino Linotype"/>
          <w:sz w:val="20"/>
          <w:szCs w:val="20"/>
        </w:rPr>
      </w:pPr>
    </w:p>
    <w:sectPr w:rsidR="00CD3170">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7C48" w14:textId="77777777" w:rsidR="003E717E" w:rsidRDefault="003E717E">
      <w:r>
        <w:separator/>
      </w:r>
    </w:p>
  </w:endnote>
  <w:endnote w:type="continuationSeparator" w:id="0">
    <w:p w14:paraId="72004017" w14:textId="77777777" w:rsidR="003E717E" w:rsidRDefault="003E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107F0092" w:rsidR="004F1128" w:rsidRDefault="004F11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329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329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06C6C967" w14:textId="77777777" w:rsidR="004F1128" w:rsidRDefault="004F112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37546A2A" w:rsidR="004F1128" w:rsidRDefault="004F11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329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329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D4E0CFB" w14:textId="77777777" w:rsidR="004F1128" w:rsidRDefault="004F112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982E" w14:textId="77777777" w:rsidR="003E717E" w:rsidRDefault="003E717E">
      <w:r>
        <w:separator/>
      </w:r>
    </w:p>
  </w:footnote>
  <w:footnote w:type="continuationSeparator" w:id="0">
    <w:p w14:paraId="7AA34BB8" w14:textId="77777777" w:rsidR="003E717E" w:rsidRDefault="003E717E">
      <w:r>
        <w:continuationSeparator/>
      </w:r>
    </w:p>
  </w:footnote>
  <w:footnote w:id="1">
    <w:p w14:paraId="19311E2F" w14:textId="77777777" w:rsidR="004F1128" w:rsidRDefault="004F1128"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4F1128" w:rsidRDefault="004F1128"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4F1128" w:rsidRDefault="004F112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4F1128" w14:paraId="58BC5DF6" w14:textId="77777777">
      <w:tc>
        <w:tcPr>
          <w:tcW w:w="2489" w:type="dxa"/>
          <w:shd w:val="clear" w:color="auto" w:fill="auto"/>
        </w:tcPr>
        <w:p w14:paraId="03F1490F"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1EC57C73" w:rsidR="004F1128" w:rsidRDefault="004F1128" w:rsidP="00E12E96">
          <w:pPr>
            <w:ind w:right="175"/>
            <w:jc w:val="both"/>
            <w:rPr>
              <w:rFonts w:ascii="Palatino Linotype" w:eastAsia="Palatino Linotype" w:hAnsi="Palatino Linotype" w:cs="Palatino Linotype"/>
              <w:b/>
            </w:rPr>
          </w:pPr>
          <w:r>
            <w:rPr>
              <w:rFonts w:ascii="Palatino Linotype" w:eastAsia="Palatino Linotype" w:hAnsi="Palatino Linotype" w:cs="Palatino Linotype"/>
              <w:b/>
            </w:rPr>
            <w:t>12979/INFOEM/IP/RR/2022</w:t>
          </w:r>
        </w:p>
      </w:tc>
    </w:tr>
    <w:tr w:rsidR="004F1128" w14:paraId="194CC28D" w14:textId="77777777">
      <w:trPr>
        <w:trHeight w:val="228"/>
      </w:trPr>
      <w:tc>
        <w:tcPr>
          <w:tcW w:w="2489" w:type="dxa"/>
          <w:shd w:val="clear" w:color="auto" w:fill="auto"/>
          <w:vAlign w:val="center"/>
        </w:tcPr>
        <w:p w14:paraId="4D6D7E1C"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4A0EBF9B" w:rsidR="004F1128" w:rsidRDefault="004F1128" w:rsidP="0072785B">
          <w:pPr>
            <w:ind w:right="176"/>
            <w:jc w:val="both"/>
            <w:rPr>
              <w:rFonts w:ascii="Palatino Linotype" w:eastAsia="Palatino Linotype" w:hAnsi="Palatino Linotype" w:cs="Palatino Linotype"/>
              <w:b/>
            </w:rPr>
          </w:pPr>
          <w:r w:rsidRPr="00CC67CD">
            <w:rPr>
              <w:rFonts w:ascii="Palatino Linotype" w:eastAsia="Palatino Linotype" w:hAnsi="Palatino Linotype" w:cs="Palatino Linotype"/>
              <w:b/>
            </w:rPr>
            <w:t>Secretaría de Finanzas</w:t>
          </w:r>
        </w:p>
      </w:tc>
    </w:tr>
    <w:tr w:rsidR="004F1128" w14:paraId="11FFAA96" w14:textId="77777777">
      <w:trPr>
        <w:trHeight w:val="311"/>
      </w:trPr>
      <w:tc>
        <w:tcPr>
          <w:tcW w:w="2489" w:type="dxa"/>
          <w:shd w:val="clear" w:color="auto" w:fill="auto"/>
          <w:vAlign w:val="center"/>
        </w:tcPr>
        <w:p w14:paraId="30D05F09" w14:textId="77777777" w:rsidR="004F1128" w:rsidRDefault="004F1128">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4F1128" w:rsidRDefault="004F1128">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4F1128" w:rsidRDefault="004F112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4F1128" w:rsidRDefault="004F112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373039F8">
          <wp:simplePos x="0" y="0"/>
          <wp:positionH relativeFrom="column">
            <wp:posOffset>-1079145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4F1128" w14:paraId="1DA60B77" w14:textId="77777777" w:rsidTr="00A0044B">
      <w:tc>
        <w:tcPr>
          <w:tcW w:w="2551" w:type="dxa"/>
          <w:shd w:val="clear" w:color="auto" w:fill="auto"/>
          <w:vAlign w:val="center"/>
        </w:tcPr>
        <w:p w14:paraId="7EAC29B7"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15F2BD3C" w:rsidR="004F1128" w:rsidRDefault="004F1128" w:rsidP="00B2312A">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12979/INFOEM/IP/RR/2022</w:t>
          </w:r>
        </w:p>
      </w:tc>
    </w:tr>
    <w:tr w:rsidR="004F1128" w14:paraId="253D352A" w14:textId="77777777" w:rsidTr="00A0044B">
      <w:trPr>
        <w:trHeight w:val="130"/>
      </w:trPr>
      <w:tc>
        <w:tcPr>
          <w:tcW w:w="2551" w:type="dxa"/>
          <w:shd w:val="clear" w:color="auto" w:fill="auto"/>
          <w:vAlign w:val="center"/>
        </w:tcPr>
        <w:p w14:paraId="06128A55"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6C403B7B" w:rsidR="004F1128" w:rsidRDefault="00D43293" w:rsidP="00D43293">
          <w:pPr>
            <w:jc w:val="both"/>
            <w:rPr>
              <w:rFonts w:ascii="Palatino Linotype" w:eastAsia="Palatino Linotype" w:hAnsi="Palatino Linotype" w:cs="Palatino Linotype"/>
              <w:b/>
            </w:rPr>
          </w:pPr>
          <w:r>
            <w:rPr>
              <w:rFonts w:ascii="Palatino Linotype" w:eastAsia="Palatino Linotype" w:hAnsi="Palatino Linotype" w:cs="Palatino Linotype"/>
              <w:b/>
            </w:rPr>
            <w:t>XXXXXXX XXXXXXXXX</w:t>
          </w:r>
        </w:p>
      </w:tc>
    </w:tr>
    <w:tr w:rsidR="004F1128" w14:paraId="302DA94C" w14:textId="77777777" w:rsidTr="00A0044B">
      <w:trPr>
        <w:trHeight w:val="228"/>
      </w:trPr>
      <w:tc>
        <w:tcPr>
          <w:tcW w:w="2551" w:type="dxa"/>
          <w:shd w:val="clear" w:color="auto" w:fill="auto"/>
          <w:vAlign w:val="center"/>
        </w:tcPr>
        <w:p w14:paraId="382D413C"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7255C4ED" w14:textId="77777777" w:rsidR="004F1128" w:rsidRPr="00CC67CD" w:rsidRDefault="004F1128" w:rsidP="00CC67CD">
          <w:pPr>
            <w:ind w:right="176"/>
            <w:jc w:val="both"/>
            <w:rPr>
              <w:rFonts w:ascii="Palatino Linotype" w:eastAsia="Palatino Linotype" w:hAnsi="Palatino Linotype" w:cs="Palatino Linotype"/>
              <w:b/>
              <w:sz w:val="10"/>
            </w:rPr>
          </w:pPr>
        </w:p>
        <w:p w14:paraId="3B2C5E62" w14:textId="37EAC8CA" w:rsidR="004F1128" w:rsidRDefault="004F1128" w:rsidP="0072785B">
          <w:pPr>
            <w:ind w:left="-45" w:right="176"/>
            <w:jc w:val="both"/>
            <w:rPr>
              <w:rFonts w:ascii="Palatino Linotype" w:eastAsia="Palatino Linotype" w:hAnsi="Palatino Linotype" w:cs="Palatino Linotype"/>
              <w:b/>
            </w:rPr>
          </w:pPr>
          <w:r w:rsidRPr="00CC67CD">
            <w:rPr>
              <w:rFonts w:ascii="Palatino Linotype" w:eastAsia="Palatino Linotype" w:hAnsi="Palatino Linotype" w:cs="Palatino Linotype"/>
              <w:b/>
            </w:rPr>
            <w:t>Secretaría de Finanzas</w:t>
          </w:r>
        </w:p>
      </w:tc>
    </w:tr>
    <w:tr w:rsidR="004F1128" w14:paraId="4FD3402E" w14:textId="77777777" w:rsidTr="00A0044B">
      <w:tc>
        <w:tcPr>
          <w:tcW w:w="2551" w:type="dxa"/>
          <w:shd w:val="clear" w:color="auto" w:fill="auto"/>
          <w:vAlign w:val="center"/>
        </w:tcPr>
        <w:p w14:paraId="62C49E53" w14:textId="77777777" w:rsidR="004F1128" w:rsidRDefault="004F112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4F1128" w:rsidRDefault="004F1128">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4F1128" w:rsidRDefault="004F112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DD18E1"/>
    <w:multiLevelType w:val="hybridMultilevel"/>
    <w:tmpl w:val="1E52824C"/>
    <w:lvl w:ilvl="0" w:tplc="31ACF12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5379B8"/>
    <w:multiLevelType w:val="hybridMultilevel"/>
    <w:tmpl w:val="CE36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239962C2"/>
    <w:multiLevelType w:val="hybridMultilevel"/>
    <w:tmpl w:val="CF022A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0D6108"/>
    <w:multiLevelType w:val="hybridMultilevel"/>
    <w:tmpl w:val="BEEC0F2C"/>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8128D2"/>
    <w:multiLevelType w:val="hybridMultilevel"/>
    <w:tmpl w:val="2C0419B8"/>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0">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111BD2"/>
    <w:multiLevelType w:val="hybridMultilevel"/>
    <w:tmpl w:val="0994C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E83233"/>
    <w:multiLevelType w:val="hybridMultilevel"/>
    <w:tmpl w:val="20C6A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2E6FD3"/>
    <w:multiLevelType w:val="hybridMultilevel"/>
    <w:tmpl w:val="1EE83524"/>
    <w:lvl w:ilvl="0" w:tplc="157A32A8">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1">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DF054C"/>
    <w:multiLevelType w:val="hybridMultilevel"/>
    <w:tmpl w:val="CECC1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0"/>
  </w:num>
  <w:num w:numId="3">
    <w:abstractNumId w:val="5"/>
  </w:num>
  <w:num w:numId="4">
    <w:abstractNumId w:val="28"/>
  </w:num>
  <w:num w:numId="5">
    <w:abstractNumId w:val="2"/>
  </w:num>
  <w:num w:numId="6">
    <w:abstractNumId w:val="8"/>
  </w:num>
  <w:num w:numId="7">
    <w:abstractNumId w:val="3"/>
  </w:num>
  <w:num w:numId="8">
    <w:abstractNumId w:val="25"/>
  </w:num>
  <w:num w:numId="9">
    <w:abstractNumId w:val="15"/>
  </w:num>
  <w:num w:numId="10">
    <w:abstractNumId w:val="0"/>
  </w:num>
  <w:num w:numId="11">
    <w:abstractNumId w:val="41"/>
  </w:num>
  <w:num w:numId="12">
    <w:abstractNumId w:val="11"/>
  </w:num>
  <w:num w:numId="13">
    <w:abstractNumId w:val="33"/>
  </w:num>
  <w:num w:numId="14">
    <w:abstractNumId w:val="38"/>
  </w:num>
  <w:num w:numId="15">
    <w:abstractNumId w:val="16"/>
  </w:num>
  <w:num w:numId="16">
    <w:abstractNumId w:val="29"/>
  </w:num>
  <w:num w:numId="17">
    <w:abstractNumId w:val="44"/>
  </w:num>
  <w:num w:numId="18">
    <w:abstractNumId w:val="30"/>
  </w:num>
  <w:num w:numId="19">
    <w:abstractNumId w:val="14"/>
  </w:num>
  <w:num w:numId="20">
    <w:abstractNumId w:val="4"/>
  </w:num>
  <w:num w:numId="21">
    <w:abstractNumId w:val="22"/>
  </w:num>
  <w:num w:numId="22">
    <w:abstractNumId w:val="18"/>
  </w:num>
  <w:num w:numId="23">
    <w:abstractNumId w:val="27"/>
  </w:num>
  <w:num w:numId="24">
    <w:abstractNumId w:val="6"/>
  </w:num>
  <w:num w:numId="25">
    <w:abstractNumId w:val="13"/>
  </w:num>
  <w:num w:numId="26">
    <w:abstractNumId w:val="21"/>
  </w:num>
  <w:num w:numId="27">
    <w:abstractNumId w:val="26"/>
  </w:num>
  <w:num w:numId="28">
    <w:abstractNumId w:val="34"/>
  </w:num>
  <w:num w:numId="29">
    <w:abstractNumId w:val="40"/>
  </w:num>
  <w:num w:numId="30">
    <w:abstractNumId w:val="20"/>
  </w:num>
  <w:num w:numId="31">
    <w:abstractNumId w:val="23"/>
  </w:num>
  <w:num w:numId="32">
    <w:abstractNumId w:val="42"/>
  </w:num>
  <w:num w:numId="33">
    <w:abstractNumId w:val="7"/>
  </w:num>
  <w:num w:numId="34">
    <w:abstractNumId w:val="1"/>
  </w:num>
  <w:num w:numId="35">
    <w:abstractNumId w:val="12"/>
  </w:num>
  <w:num w:numId="36">
    <w:abstractNumId w:val="24"/>
  </w:num>
  <w:num w:numId="37">
    <w:abstractNumId w:val="31"/>
  </w:num>
  <w:num w:numId="38">
    <w:abstractNumId w:val="37"/>
  </w:num>
  <w:num w:numId="39">
    <w:abstractNumId w:val="19"/>
  </w:num>
  <w:num w:numId="40">
    <w:abstractNumId w:val="35"/>
  </w:num>
  <w:num w:numId="41">
    <w:abstractNumId w:val="17"/>
  </w:num>
  <w:num w:numId="42">
    <w:abstractNumId w:val="36"/>
  </w:num>
  <w:num w:numId="43">
    <w:abstractNumId w:val="39"/>
  </w:num>
  <w:num w:numId="44">
    <w:abstractNumId w:val="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8B4"/>
    <w:rsid w:val="000029F2"/>
    <w:rsid w:val="00010311"/>
    <w:rsid w:val="0001596F"/>
    <w:rsid w:val="0001665A"/>
    <w:rsid w:val="00016BF9"/>
    <w:rsid w:val="00017254"/>
    <w:rsid w:val="0002447C"/>
    <w:rsid w:val="000248B6"/>
    <w:rsid w:val="00025E86"/>
    <w:rsid w:val="00025FA6"/>
    <w:rsid w:val="00025FB5"/>
    <w:rsid w:val="000305B4"/>
    <w:rsid w:val="0003232C"/>
    <w:rsid w:val="00037871"/>
    <w:rsid w:val="000411C5"/>
    <w:rsid w:val="00042743"/>
    <w:rsid w:val="00045FB5"/>
    <w:rsid w:val="00046909"/>
    <w:rsid w:val="00047C2E"/>
    <w:rsid w:val="000521FE"/>
    <w:rsid w:val="000537B0"/>
    <w:rsid w:val="00053DBC"/>
    <w:rsid w:val="00054A0E"/>
    <w:rsid w:val="000575E4"/>
    <w:rsid w:val="00057B54"/>
    <w:rsid w:val="000601F7"/>
    <w:rsid w:val="00061B63"/>
    <w:rsid w:val="0006307D"/>
    <w:rsid w:val="000633E2"/>
    <w:rsid w:val="00070818"/>
    <w:rsid w:val="00074100"/>
    <w:rsid w:val="000752DA"/>
    <w:rsid w:val="00077212"/>
    <w:rsid w:val="000778DC"/>
    <w:rsid w:val="00080F7F"/>
    <w:rsid w:val="00083C4E"/>
    <w:rsid w:val="000868B3"/>
    <w:rsid w:val="00090732"/>
    <w:rsid w:val="000907DE"/>
    <w:rsid w:val="00090CD5"/>
    <w:rsid w:val="000915C5"/>
    <w:rsid w:val="000939F3"/>
    <w:rsid w:val="0009586D"/>
    <w:rsid w:val="00097107"/>
    <w:rsid w:val="000A05C8"/>
    <w:rsid w:val="000A1DC3"/>
    <w:rsid w:val="000A4320"/>
    <w:rsid w:val="000A4D31"/>
    <w:rsid w:val="000A5023"/>
    <w:rsid w:val="000A649E"/>
    <w:rsid w:val="000A778E"/>
    <w:rsid w:val="000B099A"/>
    <w:rsid w:val="000B10A5"/>
    <w:rsid w:val="000B31B9"/>
    <w:rsid w:val="000B329C"/>
    <w:rsid w:val="000B483F"/>
    <w:rsid w:val="000B4A78"/>
    <w:rsid w:val="000C1FB6"/>
    <w:rsid w:val="000C2730"/>
    <w:rsid w:val="000D04A1"/>
    <w:rsid w:val="000D1CDC"/>
    <w:rsid w:val="000D2355"/>
    <w:rsid w:val="000D4100"/>
    <w:rsid w:val="000D5539"/>
    <w:rsid w:val="000D5B53"/>
    <w:rsid w:val="000D5E14"/>
    <w:rsid w:val="000D707E"/>
    <w:rsid w:val="000E01B2"/>
    <w:rsid w:val="000E0DC1"/>
    <w:rsid w:val="000E1DD4"/>
    <w:rsid w:val="000E4ED0"/>
    <w:rsid w:val="000E618F"/>
    <w:rsid w:val="000F0B8D"/>
    <w:rsid w:val="000F2D71"/>
    <w:rsid w:val="000F5C18"/>
    <w:rsid w:val="00100C11"/>
    <w:rsid w:val="00101024"/>
    <w:rsid w:val="00102FD9"/>
    <w:rsid w:val="001144E9"/>
    <w:rsid w:val="0011597D"/>
    <w:rsid w:val="00120BDA"/>
    <w:rsid w:val="0012622E"/>
    <w:rsid w:val="0012695E"/>
    <w:rsid w:val="001309FF"/>
    <w:rsid w:val="00131FCB"/>
    <w:rsid w:val="00134428"/>
    <w:rsid w:val="001348D1"/>
    <w:rsid w:val="001357FF"/>
    <w:rsid w:val="00135CCF"/>
    <w:rsid w:val="0013611B"/>
    <w:rsid w:val="00136CC8"/>
    <w:rsid w:val="00136E14"/>
    <w:rsid w:val="001414AE"/>
    <w:rsid w:val="00143255"/>
    <w:rsid w:val="00144EA7"/>
    <w:rsid w:val="001477AC"/>
    <w:rsid w:val="0015039D"/>
    <w:rsid w:val="00150767"/>
    <w:rsid w:val="00152AA9"/>
    <w:rsid w:val="00152EA6"/>
    <w:rsid w:val="00157B96"/>
    <w:rsid w:val="00157E69"/>
    <w:rsid w:val="00162022"/>
    <w:rsid w:val="0016206B"/>
    <w:rsid w:val="0016517B"/>
    <w:rsid w:val="00165531"/>
    <w:rsid w:val="00170462"/>
    <w:rsid w:val="00172F5B"/>
    <w:rsid w:val="001738F7"/>
    <w:rsid w:val="00173F82"/>
    <w:rsid w:val="001745CA"/>
    <w:rsid w:val="00177499"/>
    <w:rsid w:val="001817F7"/>
    <w:rsid w:val="00182C59"/>
    <w:rsid w:val="00182F1A"/>
    <w:rsid w:val="001846C7"/>
    <w:rsid w:val="00185ADA"/>
    <w:rsid w:val="00186631"/>
    <w:rsid w:val="00187C75"/>
    <w:rsid w:val="00192EAC"/>
    <w:rsid w:val="00194529"/>
    <w:rsid w:val="001A1C15"/>
    <w:rsid w:val="001B04B4"/>
    <w:rsid w:val="001B33E6"/>
    <w:rsid w:val="001B7417"/>
    <w:rsid w:val="001B7447"/>
    <w:rsid w:val="001B7A3E"/>
    <w:rsid w:val="001C0029"/>
    <w:rsid w:val="001C14B2"/>
    <w:rsid w:val="001C28A8"/>
    <w:rsid w:val="001C3CCB"/>
    <w:rsid w:val="001C61DA"/>
    <w:rsid w:val="001C7740"/>
    <w:rsid w:val="001C7B0F"/>
    <w:rsid w:val="001D1E4F"/>
    <w:rsid w:val="001D208C"/>
    <w:rsid w:val="001D534C"/>
    <w:rsid w:val="001E1557"/>
    <w:rsid w:val="001E2E75"/>
    <w:rsid w:val="001E2E79"/>
    <w:rsid w:val="001E4A90"/>
    <w:rsid w:val="001E640B"/>
    <w:rsid w:val="001E6805"/>
    <w:rsid w:val="001F37C0"/>
    <w:rsid w:val="001F3F84"/>
    <w:rsid w:val="001F5849"/>
    <w:rsid w:val="001F7EB0"/>
    <w:rsid w:val="0020108D"/>
    <w:rsid w:val="002021A0"/>
    <w:rsid w:val="00203020"/>
    <w:rsid w:val="00204496"/>
    <w:rsid w:val="00204C52"/>
    <w:rsid w:val="00205638"/>
    <w:rsid w:val="00205B68"/>
    <w:rsid w:val="00206C43"/>
    <w:rsid w:val="002074C9"/>
    <w:rsid w:val="00210D37"/>
    <w:rsid w:val="00212405"/>
    <w:rsid w:val="00212970"/>
    <w:rsid w:val="00215BFA"/>
    <w:rsid w:val="00223460"/>
    <w:rsid w:val="00227ABB"/>
    <w:rsid w:val="00231394"/>
    <w:rsid w:val="00231D19"/>
    <w:rsid w:val="00232007"/>
    <w:rsid w:val="002378E0"/>
    <w:rsid w:val="00240939"/>
    <w:rsid w:val="00241C50"/>
    <w:rsid w:val="00247ED3"/>
    <w:rsid w:val="00251F0E"/>
    <w:rsid w:val="002579FC"/>
    <w:rsid w:val="002610F0"/>
    <w:rsid w:val="00262E1D"/>
    <w:rsid w:val="002655F5"/>
    <w:rsid w:val="00265D26"/>
    <w:rsid w:val="00272636"/>
    <w:rsid w:val="0027271C"/>
    <w:rsid w:val="002744B5"/>
    <w:rsid w:val="00282551"/>
    <w:rsid w:val="00282C5F"/>
    <w:rsid w:val="002873DC"/>
    <w:rsid w:val="00290BBC"/>
    <w:rsid w:val="002916EE"/>
    <w:rsid w:val="00292C24"/>
    <w:rsid w:val="00292D3B"/>
    <w:rsid w:val="00294AA1"/>
    <w:rsid w:val="002A1051"/>
    <w:rsid w:val="002A49D9"/>
    <w:rsid w:val="002A5B2B"/>
    <w:rsid w:val="002A5FD3"/>
    <w:rsid w:val="002A652E"/>
    <w:rsid w:val="002B27CC"/>
    <w:rsid w:val="002B4A82"/>
    <w:rsid w:val="002B5370"/>
    <w:rsid w:val="002B537A"/>
    <w:rsid w:val="002B7904"/>
    <w:rsid w:val="002C010B"/>
    <w:rsid w:val="002C16D4"/>
    <w:rsid w:val="002C1882"/>
    <w:rsid w:val="002C66C3"/>
    <w:rsid w:val="002D35EA"/>
    <w:rsid w:val="002D369B"/>
    <w:rsid w:val="002D71CE"/>
    <w:rsid w:val="002D7E15"/>
    <w:rsid w:val="002E15FD"/>
    <w:rsid w:val="002E1FD0"/>
    <w:rsid w:val="002E25EE"/>
    <w:rsid w:val="002E333F"/>
    <w:rsid w:val="002E49C3"/>
    <w:rsid w:val="002E508D"/>
    <w:rsid w:val="002E7B3E"/>
    <w:rsid w:val="002F1B1D"/>
    <w:rsid w:val="002F3040"/>
    <w:rsid w:val="002F3C26"/>
    <w:rsid w:val="002F538C"/>
    <w:rsid w:val="002F56AC"/>
    <w:rsid w:val="002F6D39"/>
    <w:rsid w:val="002F753A"/>
    <w:rsid w:val="00300FF7"/>
    <w:rsid w:val="003012C8"/>
    <w:rsid w:val="00301BEB"/>
    <w:rsid w:val="0030723D"/>
    <w:rsid w:val="0031287A"/>
    <w:rsid w:val="0031394A"/>
    <w:rsid w:val="0031541F"/>
    <w:rsid w:val="003241D0"/>
    <w:rsid w:val="00327955"/>
    <w:rsid w:val="00327DB5"/>
    <w:rsid w:val="00330037"/>
    <w:rsid w:val="003300CA"/>
    <w:rsid w:val="00331082"/>
    <w:rsid w:val="003310F8"/>
    <w:rsid w:val="00332A89"/>
    <w:rsid w:val="00332FE9"/>
    <w:rsid w:val="003343DA"/>
    <w:rsid w:val="00334AA3"/>
    <w:rsid w:val="00334DE1"/>
    <w:rsid w:val="0033613E"/>
    <w:rsid w:val="00344E43"/>
    <w:rsid w:val="0034659D"/>
    <w:rsid w:val="003470A3"/>
    <w:rsid w:val="00350944"/>
    <w:rsid w:val="00350EE8"/>
    <w:rsid w:val="00351424"/>
    <w:rsid w:val="00354014"/>
    <w:rsid w:val="00355AEF"/>
    <w:rsid w:val="003609E0"/>
    <w:rsid w:val="003630C1"/>
    <w:rsid w:val="0037015B"/>
    <w:rsid w:val="003709B5"/>
    <w:rsid w:val="00371FF7"/>
    <w:rsid w:val="0037254D"/>
    <w:rsid w:val="00374D30"/>
    <w:rsid w:val="00375012"/>
    <w:rsid w:val="00376304"/>
    <w:rsid w:val="00376F52"/>
    <w:rsid w:val="00384863"/>
    <w:rsid w:val="00385990"/>
    <w:rsid w:val="00393B79"/>
    <w:rsid w:val="0039498C"/>
    <w:rsid w:val="00395CD6"/>
    <w:rsid w:val="003A2534"/>
    <w:rsid w:val="003A4E97"/>
    <w:rsid w:val="003A764A"/>
    <w:rsid w:val="003B243A"/>
    <w:rsid w:val="003B3674"/>
    <w:rsid w:val="003B41DE"/>
    <w:rsid w:val="003B67AE"/>
    <w:rsid w:val="003B7461"/>
    <w:rsid w:val="003C09EF"/>
    <w:rsid w:val="003C167D"/>
    <w:rsid w:val="003C4609"/>
    <w:rsid w:val="003C7B87"/>
    <w:rsid w:val="003D060A"/>
    <w:rsid w:val="003D08CB"/>
    <w:rsid w:val="003D40DB"/>
    <w:rsid w:val="003D461A"/>
    <w:rsid w:val="003D5BC6"/>
    <w:rsid w:val="003E1263"/>
    <w:rsid w:val="003E1D21"/>
    <w:rsid w:val="003E2C1C"/>
    <w:rsid w:val="003E4652"/>
    <w:rsid w:val="003E5E6B"/>
    <w:rsid w:val="003E717E"/>
    <w:rsid w:val="003E77B1"/>
    <w:rsid w:val="003E7F6D"/>
    <w:rsid w:val="003F2D23"/>
    <w:rsid w:val="003F31E4"/>
    <w:rsid w:val="003F5D85"/>
    <w:rsid w:val="003F6C48"/>
    <w:rsid w:val="00401A55"/>
    <w:rsid w:val="00401AEB"/>
    <w:rsid w:val="004029E6"/>
    <w:rsid w:val="004042EA"/>
    <w:rsid w:val="00404C05"/>
    <w:rsid w:val="00406D7D"/>
    <w:rsid w:val="00407B7E"/>
    <w:rsid w:val="00411D7A"/>
    <w:rsid w:val="00412444"/>
    <w:rsid w:val="00412EAB"/>
    <w:rsid w:val="00412EBC"/>
    <w:rsid w:val="00412F38"/>
    <w:rsid w:val="00413EDD"/>
    <w:rsid w:val="00414022"/>
    <w:rsid w:val="0042091A"/>
    <w:rsid w:val="00421696"/>
    <w:rsid w:val="00423C96"/>
    <w:rsid w:val="00425AF3"/>
    <w:rsid w:val="004270E1"/>
    <w:rsid w:val="00432A95"/>
    <w:rsid w:val="00432D6B"/>
    <w:rsid w:val="00435BB9"/>
    <w:rsid w:val="00436A22"/>
    <w:rsid w:val="00441AD4"/>
    <w:rsid w:val="00443B11"/>
    <w:rsid w:val="004511F0"/>
    <w:rsid w:val="0045179C"/>
    <w:rsid w:val="00451B75"/>
    <w:rsid w:val="00453CEC"/>
    <w:rsid w:val="0045722E"/>
    <w:rsid w:val="004601F8"/>
    <w:rsid w:val="004607FB"/>
    <w:rsid w:val="00465A2D"/>
    <w:rsid w:val="004708BC"/>
    <w:rsid w:val="00470968"/>
    <w:rsid w:val="00471CC4"/>
    <w:rsid w:val="00472A8C"/>
    <w:rsid w:val="0047415F"/>
    <w:rsid w:val="00475802"/>
    <w:rsid w:val="00477BEB"/>
    <w:rsid w:val="00480142"/>
    <w:rsid w:val="004819C8"/>
    <w:rsid w:val="00481F32"/>
    <w:rsid w:val="00483388"/>
    <w:rsid w:val="0048465A"/>
    <w:rsid w:val="00486F75"/>
    <w:rsid w:val="0049084E"/>
    <w:rsid w:val="004919F2"/>
    <w:rsid w:val="00492101"/>
    <w:rsid w:val="0049624A"/>
    <w:rsid w:val="00496A5F"/>
    <w:rsid w:val="00497801"/>
    <w:rsid w:val="004A00A1"/>
    <w:rsid w:val="004A0496"/>
    <w:rsid w:val="004A15F1"/>
    <w:rsid w:val="004A3A70"/>
    <w:rsid w:val="004A400C"/>
    <w:rsid w:val="004A416F"/>
    <w:rsid w:val="004A4886"/>
    <w:rsid w:val="004A651A"/>
    <w:rsid w:val="004A6C65"/>
    <w:rsid w:val="004A7BAE"/>
    <w:rsid w:val="004B4867"/>
    <w:rsid w:val="004B506D"/>
    <w:rsid w:val="004B51D6"/>
    <w:rsid w:val="004B612E"/>
    <w:rsid w:val="004C643B"/>
    <w:rsid w:val="004C6588"/>
    <w:rsid w:val="004D0B5A"/>
    <w:rsid w:val="004D35B6"/>
    <w:rsid w:val="004D6ABC"/>
    <w:rsid w:val="004D6D23"/>
    <w:rsid w:val="004E12B1"/>
    <w:rsid w:val="004E44C3"/>
    <w:rsid w:val="004E5ACB"/>
    <w:rsid w:val="004E6329"/>
    <w:rsid w:val="004F0709"/>
    <w:rsid w:val="004F103E"/>
    <w:rsid w:val="004F1128"/>
    <w:rsid w:val="004F62D2"/>
    <w:rsid w:val="00503D56"/>
    <w:rsid w:val="00504A1A"/>
    <w:rsid w:val="00505AF1"/>
    <w:rsid w:val="00505BDC"/>
    <w:rsid w:val="00505F89"/>
    <w:rsid w:val="005125F2"/>
    <w:rsid w:val="00512B6F"/>
    <w:rsid w:val="0051352A"/>
    <w:rsid w:val="005138CC"/>
    <w:rsid w:val="00515FFF"/>
    <w:rsid w:val="0051622D"/>
    <w:rsid w:val="0051646B"/>
    <w:rsid w:val="005212D9"/>
    <w:rsid w:val="005215EA"/>
    <w:rsid w:val="005254BD"/>
    <w:rsid w:val="00526FAA"/>
    <w:rsid w:val="00527D0E"/>
    <w:rsid w:val="005329C7"/>
    <w:rsid w:val="005364C6"/>
    <w:rsid w:val="00544406"/>
    <w:rsid w:val="005446C1"/>
    <w:rsid w:val="00544EE9"/>
    <w:rsid w:val="0054692D"/>
    <w:rsid w:val="00546AC7"/>
    <w:rsid w:val="0055025C"/>
    <w:rsid w:val="0055062F"/>
    <w:rsid w:val="005515EB"/>
    <w:rsid w:val="00551FE9"/>
    <w:rsid w:val="005520EC"/>
    <w:rsid w:val="0055287B"/>
    <w:rsid w:val="00553055"/>
    <w:rsid w:val="0055325D"/>
    <w:rsid w:val="005557BC"/>
    <w:rsid w:val="00555973"/>
    <w:rsid w:val="00556A5C"/>
    <w:rsid w:val="005671E5"/>
    <w:rsid w:val="00567597"/>
    <w:rsid w:val="0057400A"/>
    <w:rsid w:val="00574F9A"/>
    <w:rsid w:val="00576C0B"/>
    <w:rsid w:val="00576C71"/>
    <w:rsid w:val="00576D31"/>
    <w:rsid w:val="00580D0C"/>
    <w:rsid w:val="00582A9E"/>
    <w:rsid w:val="0058467A"/>
    <w:rsid w:val="00585AFF"/>
    <w:rsid w:val="00586C8A"/>
    <w:rsid w:val="005878CC"/>
    <w:rsid w:val="005914B3"/>
    <w:rsid w:val="005938BE"/>
    <w:rsid w:val="00593BF9"/>
    <w:rsid w:val="00593E69"/>
    <w:rsid w:val="00595EE8"/>
    <w:rsid w:val="00595F0C"/>
    <w:rsid w:val="005A07A0"/>
    <w:rsid w:val="005A086E"/>
    <w:rsid w:val="005A0FA5"/>
    <w:rsid w:val="005A31F1"/>
    <w:rsid w:val="005A46FD"/>
    <w:rsid w:val="005A5228"/>
    <w:rsid w:val="005A6F57"/>
    <w:rsid w:val="005A7B9F"/>
    <w:rsid w:val="005B0F26"/>
    <w:rsid w:val="005B2C27"/>
    <w:rsid w:val="005B3D00"/>
    <w:rsid w:val="005C1758"/>
    <w:rsid w:val="005C4F69"/>
    <w:rsid w:val="005C6156"/>
    <w:rsid w:val="005D0436"/>
    <w:rsid w:val="005D17B0"/>
    <w:rsid w:val="005D1AFC"/>
    <w:rsid w:val="005D1CBA"/>
    <w:rsid w:val="005D1F15"/>
    <w:rsid w:val="005D75A9"/>
    <w:rsid w:val="005E1E51"/>
    <w:rsid w:val="005E3830"/>
    <w:rsid w:val="005E3E89"/>
    <w:rsid w:val="005E67EB"/>
    <w:rsid w:val="005F1017"/>
    <w:rsid w:val="005F3F38"/>
    <w:rsid w:val="005F4058"/>
    <w:rsid w:val="005F5A7E"/>
    <w:rsid w:val="005F7C80"/>
    <w:rsid w:val="0060329F"/>
    <w:rsid w:val="00603DD4"/>
    <w:rsid w:val="0060503E"/>
    <w:rsid w:val="00607B91"/>
    <w:rsid w:val="00612146"/>
    <w:rsid w:val="006165C5"/>
    <w:rsid w:val="00621147"/>
    <w:rsid w:val="00622331"/>
    <w:rsid w:val="00626BFD"/>
    <w:rsid w:val="00631228"/>
    <w:rsid w:val="006319F8"/>
    <w:rsid w:val="00634EDF"/>
    <w:rsid w:val="0063531A"/>
    <w:rsid w:val="00640039"/>
    <w:rsid w:val="00640EEA"/>
    <w:rsid w:val="00641545"/>
    <w:rsid w:val="0064601B"/>
    <w:rsid w:val="00646FCB"/>
    <w:rsid w:val="006538C9"/>
    <w:rsid w:val="00653B7B"/>
    <w:rsid w:val="00656239"/>
    <w:rsid w:val="0065739B"/>
    <w:rsid w:val="00657F08"/>
    <w:rsid w:val="0066043A"/>
    <w:rsid w:val="00663317"/>
    <w:rsid w:val="006641CC"/>
    <w:rsid w:val="006733F5"/>
    <w:rsid w:val="00673F4C"/>
    <w:rsid w:val="00674B2E"/>
    <w:rsid w:val="006763E3"/>
    <w:rsid w:val="006765DA"/>
    <w:rsid w:val="0067759B"/>
    <w:rsid w:val="00681069"/>
    <w:rsid w:val="006826C3"/>
    <w:rsid w:val="00683F95"/>
    <w:rsid w:val="0068554E"/>
    <w:rsid w:val="006874ED"/>
    <w:rsid w:val="006914FB"/>
    <w:rsid w:val="00694AF5"/>
    <w:rsid w:val="00695DE3"/>
    <w:rsid w:val="0069689B"/>
    <w:rsid w:val="00696B3C"/>
    <w:rsid w:val="006A1182"/>
    <w:rsid w:val="006A2150"/>
    <w:rsid w:val="006A3A9B"/>
    <w:rsid w:val="006A4C29"/>
    <w:rsid w:val="006A59AA"/>
    <w:rsid w:val="006B032B"/>
    <w:rsid w:val="006B03DC"/>
    <w:rsid w:val="006B0D7B"/>
    <w:rsid w:val="006B2EF3"/>
    <w:rsid w:val="006B5868"/>
    <w:rsid w:val="006B5F39"/>
    <w:rsid w:val="006D2512"/>
    <w:rsid w:val="006D3C27"/>
    <w:rsid w:val="006E18C8"/>
    <w:rsid w:val="006E29EC"/>
    <w:rsid w:val="006E3F15"/>
    <w:rsid w:val="006E49DD"/>
    <w:rsid w:val="006E6B19"/>
    <w:rsid w:val="006F1A07"/>
    <w:rsid w:val="006F2685"/>
    <w:rsid w:val="006F4D53"/>
    <w:rsid w:val="006F5DBF"/>
    <w:rsid w:val="007002C4"/>
    <w:rsid w:val="007007F1"/>
    <w:rsid w:val="00700970"/>
    <w:rsid w:val="00700BD5"/>
    <w:rsid w:val="0070245D"/>
    <w:rsid w:val="00702B3E"/>
    <w:rsid w:val="00703113"/>
    <w:rsid w:val="007048F9"/>
    <w:rsid w:val="00705337"/>
    <w:rsid w:val="00707D0B"/>
    <w:rsid w:val="0071093C"/>
    <w:rsid w:val="00710E05"/>
    <w:rsid w:val="00712D8E"/>
    <w:rsid w:val="00715862"/>
    <w:rsid w:val="007164BA"/>
    <w:rsid w:val="00717A09"/>
    <w:rsid w:val="00723A4B"/>
    <w:rsid w:val="00724AF2"/>
    <w:rsid w:val="007251FD"/>
    <w:rsid w:val="007255FA"/>
    <w:rsid w:val="00726009"/>
    <w:rsid w:val="0072785B"/>
    <w:rsid w:val="00727A15"/>
    <w:rsid w:val="007301AD"/>
    <w:rsid w:val="00732664"/>
    <w:rsid w:val="00732A12"/>
    <w:rsid w:val="00732C38"/>
    <w:rsid w:val="00734764"/>
    <w:rsid w:val="00736BC7"/>
    <w:rsid w:val="007401F8"/>
    <w:rsid w:val="007407EE"/>
    <w:rsid w:val="00740AD1"/>
    <w:rsid w:val="0074663B"/>
    <w:rsid w:val="00746FFC"/>
    <w:rsid w:val="0074704E"/>
    <w:rsid w:val="007473EA"/>
    <w:rsid w:val="007502FC"/>
    <w:rsid w:val="00756888"/>
    <w:rsid w:val="007572E4"/>
    <w:rsid w:val="00757B65"/>
    <w:rsid w:val="00764C04"/>
    <w:rsid w:val="00766030"/>
    <w:rsid w:val="00775564"/>
    <w:rsid w:val="00777930"/>
    <w:rsid w:val="00780DCE"/>
    <w:rsid w:val="007821C1"/>
    <w:rsid w:val="00782C4A"/>
    <w:rsid w:val="00782E01"/>
    <w:rsid w:val="00783498"/>
    <w:rsid w:val="00785D8C"/>
    <w:rsid w:val="00786A8D"/>
    <w:rsid w:val="00790ABB"/>
    <w:rsid w:val="00790BC7"/>
    <w:rsid w:val="00791062"/>
    <w:rsid w:val="007914C2"/>
    <w:rsid w:val="007916BC"/>
    <w:rsid w:val="007929AD"/>
    <w:rsid w:val="00795171"/>
    <w:rsid w:val="0079550A"/>
    <w:rsid w:val="00795A13"/>
    <w:rsid w:val="00796141"/>
    <w:rsid w:val="007962A1"/>
    <w:rsid w:val="007A07E4"/>
    <w:rsid w:val="007A0D71"/>
    <w:rsid w:val="007A1A9C"/>
    <w:rsid w:val="007A5F2A"/>
    <w:rsid w:val="007B096D"/>
    <w:rsid w:val="007B3211"/>
    <w:rsid w:val="007B3985"/>
    <w:rsid w:val="007B74AF"/>
    <w:rsid w:val="007B780E"/>
    <w:rsid w:val="007B7C43"/>
    <w:rsid w:val="007C0657"/>
    <w:rsid w:val="007C0AE9"/>
    <w:rsid w:val="007C1328"/>
    <w:rsid w:val="007C16DF"/>
    <w:rsid w:val="007C2EDC"/>
    <w:rsid w:val="007C3DD5"/>
    <w:rsid w:val="007C4CF8"/>
    <w:rsid w:val="007D1301"/>
    <w:rsid w:val="007D47DC"/>
    <w:rsid w:val="007D663B"/>
    <w:rsid w:val="007D6DD9"/>
    <w:rsid w:val="007D74E1"/>
    <w:rsid w:val="007E0562"/>
    <w:rsid w:val="007E092C"/>
    <w:rsid w:val="007E160E"/>
    <w:rsid w:val="007E2A28"/>
    <w:rsid w:val="007E7307"/>
    <w:rsid w:val="007F3F96"/>
    <w:rsid w:val="007F4B95"/>
    <w:rsid w:val="007F4C40"/>
    <w:rsid w:val="007F524D"/>
    <w:rsid w:val="007F6BB8"/>
    <w:rsid w:val="007F6C1E"/>
    <w:rsid w:val="00800B5C"/>
    <w:rsid w:val="00802629"/>
    <w:rsid w:val="00805915"/>
    <w:rsid w:val="00805C77"/>
    <w:rsid w:val="00807741"/>
    <w:rsid w:val="00811665"/>
    <w:rsid w:val="00813FCD"/>
    <w:rsid w:val="00814527"/>
    <w:rsid w:val="00814B68"/>
    <w:rsid w:val="00815D3B"/>
    <w:rsid w:val="00815EB1"/>
    <w:rsid w:val="00816961"/>
    <w:rsid w:val="00817273"/>
    <w:rsid w:val="008217B2"/>
    <w:rsid w:val="00821B6E"/>
    <w:rsid w:val="00822586"/>
    <w:rsid w:val="00822C7E"/>
    <w:rsid w:val="00823138"/>
    <w:rsid w:val="008239D1"/>
    <w:rsid w:val="00824375"/>
    <w:rsid w:val="00824939"/>
    <w:rsid w:val="00824BD7"/>
    <w:rsid w:val="008255F9"/>
    <w:rsid w:val="008260A0"/>
    <w:rsid w:val="0083138F"/>
    <w:rsid w:val="008325A0"/>
    <w:rsid w:val="00833F2D"/>
    <w:rsid w:val="00836968"/>
    <w:rsid w:val="00837220"/>
    <w:rsid w:val="0084119B"/>
    <w:rsid w:val="008425C6"/>
    <w:rsid w:val="008437F3"/>
    <w:rsid w:val="00844B3E"/>
    <w:rsid w:val="00845FBC"/>
    <w:rsid w:val="0085079B"/>
    <w:rsid w:val="00852BB5"/>
    <w:rsid w:val="008546C0"/>
    <w:rsid w:val="00854CD0"/>
    <w:rsid w:val="008550CE"/>
    <w:rsid w:val="00856F91"/>
    <w:rsid w:val="008573DC"/>
    <w:rsid w:val="00857F08"/>
    <w:rsid w:val="008625B2"/>
    <w:rsid w:val="0086297F"/>
    <w:rsid w:val="00862E3F"/>
    <w:rsid w:val="00863304"/>
    <w:rsid w:val="00864D61"/>
    <w:rsid w:val="00867607"/>
    <w:rsid w:val="00867625"/>
    <w:rsid w:val="00873709"/>
    <w:rsid w:val="008753B0"/>
    <w:rsid w:val="00877590"/>
    <w:rsid w:val="00877CC4"/>
    <w:rsid w:val="00877DB5"/>
    <w:rsid w:val="00880D9C"/>
    <w:rsid w:val="0088162D"/>
    <w:rsid w:val="00881982"/>
    <w:rsid w:val="00883E15"/>
    <w:rsid w:val="008845DF"/>
    <w:rsid w:val="008852D4"/>
    <w:rsid w:val="008874FA"/>
    <w:rsid w:val="00892710"/>
    <w:rsid w:val="008941DD"/>
    <w:rsid w:val="00897EF4"/>
    <w:rsid w:val="008A1338"/>
    <w:rsid w:val="008A201E"/>
    <w:rsid w:val="008A30CB"/>
    <w:rsid w:val="008A31C2"/>
    <w:rsid w:val="008A4937"/>
    <w:rsid w:val="008B0DEA"/>
    <w:rsid w:val="008B3567"/>
    <w:rsid w:val="008B36C6"/>
    <w:rsid w:val="008C1D16"/>
    <w:rsid w:val="008C3D66"/>
    <w:rsid w:val="008C4B07"/>
    <w:rsid w:val="008C6621"/>
    <w:rsid w:val="008C6694"/>
    <w:rsid w:val="008D44C2"/>
    <w:rsid w:val="008D5D59"/>
    <w:rsid w:val="008E5C54"/>
    <w:rsid w:val="008E7FFA"/>
    <w:rsid w:val="008F02DD"/>
    <w:rsid w:val="008F32C5"/>
    <w:rsid w:val="008F391D"/>
    <w:rsid w:val="008F45FD"/>
    <w:rsid w:val="008F4B37"/>
    <w:rsid w:val="008F6906"/>
    <w:rsid w:val="009006B0"/>
    <w:rsid w:val="009026FC"/>
    <w:rsid w:val="00905EA1"/>
    <w:rsid w:val="0091130F"/>
    <w:rsid w:val="00911348"/>
    <w:rsid w:val="00912ED0"/>
    <w:rsid w:val="009152B3"/>
    <w:rsid w:val="00916B30"/>
    <w:rsid w:val="009209EE"/>
    <w:rsid w:val="009225C1"/>
    <w:rsid w:val="00922A21"/>
    <w:rsid w:val="00923E76"/>
    <w:rsid w:val="0092789E"/>
    <w:rsid w:val="00930443"/>
    <w:rsid w:val="00930D1E"/>
    <w:rsid w:val="0093245C"/>
    <w:rsid w:val="0093256D"/>
    <w:rsid w:val="0094144B"/>
    <w:rsid w:val="009416FA"/>
    <w:rsid w:val="0094483E"/>
    <w:rsid w:val="009457BD"/>
    <w:rsid w:val="00945D88"/>
    <w:rsid w:val="00953975"/>
    <w:rsid w:val="009544FE"/>
    <w:rsid w:val="00954841"/>
    <w:rsid w:val="00954C5D"/>
    <w:rsid w:val="009610BA"/>
    <w:rsid w:val="00961693"/>
    <w:rsid w:val="00961F8B"/>
    <w:rsid w:val="00963BE1"/>
    <w:rsid w:val="00967269"/>
    <w:rsid w:val="0097369B"/>
    <w:rsid w:val="00976E2E"/>
    <w:rsid w:val="00980DD2"/>
    <w:rsid w:val="00983BE2"/>
    <w:rsid w:val="0098441D"/>
    <w:rsid w:val="0098693E"/>
    <w:rsid w:val="00991824"/>
    <w:rsid w:val="00992D3B"/>
    <w:rsid w:val="00992F02"/>
    <w:rsid w:val="00993DD7"/>
    <w:rsid w:val="0099420F"/>
    <w:rsid w:val="00995242"/>
    <w:rsid w:val="009A3F0F"/>
    <w:rsid w:val="009A4BD7"/>
    <w:rsid w:val="009A586A"/>
    <w:rsid w:val="009A5DBA"/>
    <w:rsid w:val="009A61D6"/>
    <w:rsid w:val="009B3CCE"/>
    <w:rsid w:val="009B61B8"/>
    <w:rsid w:val="009C17CE"/>
    <w:rsid w:val="009C2130"/>
    <w:rsid w:val="009C2C4E"/>
    <w:rsid w:val="009C5ED6"/>
    <w:rsid w:val="009C6999"/>
    <w:rsid w:val="009C749F"/>
    <w:rsid w:val="009C787A"/>
    <w:rsid w:val="009D0B47"/>
    <w:rsid w:val="009D20DB"/>
    <w:rsid w:val="009D3069"/>
    <w:rsid w:val="009D5813"/>
    <w:rsid w:val="009D5E7B"/>
    <w:rsid w:val="009D6673"/>
    <w:rsid w:val="009D71BF"/>
    <w:rsid w:val="009D76B5"/>
    <w:rsid w:val="009E3757"/>
    <w:rsid w:val="009E4CEF"/>
    <w:rsid w:val="009E6F8D"/>
    <w:rsid w:val="009F308F"/>
    <w:rsid w:val="009F37C7"/>
    <w:rsid w:val="009F3FBF"/>
    <w:rsid w:val="009F4CBE"/>
    <w:rsid w:val="009F699D"/>
    <w:rsid w:val="009F7484"/>
    <w:rsid w:val="009F7B61"/>
    <w:rsid w:val="00A0044B"/>
    <w:rsid w:val="00A018D2"/>
    <w:rsid w:val="00A01EE0"/>
    <w:rsid w:val="00A02EED"/>
    <w:rsid w:val="00A053B9"/>
    <w:rsid w:val="00A071FC"/>
    <w:rsid w:val="00A07845"/>
    <w:rsid w:val="00A132DE"/>
    <w:rsid w:val="00A140B8"/>
    <w:rsid w:val="00A146F7"/>
    <w:rsid w:val="00A17D4A"/>
    <w:rsid w:val="00A22812"/>
    <w:rsid w:val="00A247CC"/>
    <w:rsid w:val="00A30C77"/>
    <w:rsid w:val="00A31541"/>
    <w:rsid w:val="00A320B2"/>
    <w:rsid w:val="00A35306"/>
    <w:rsid w:val="00A3551B"/>
    <w:rsid w:val="00A4262D"/>
    <w:rsid w:val="00A43739"/>
    <w:rsid w:val="00A44828"/>
    <w:rsid w:val="00A44B39"/>
    <w:rsid w:val="00A45F77"/>
    <w:rsid w:val="00A467FC"/>
    <w:rsid w:val="00A5058D"/>
    <w:rsid w:val="00A54136"/>
    <w:rsid w:val="00A6001A"/>
    <w:rsid w:val="00A609FF"/>
    <w:rsid w:val="00A639A7"/>
    <w:rsid w:val="00A6400B"/>
    <w:rsid w:val="00A65670"/>
    <w:rsid w:val="00A6609E"/>
    <w:rsid w:val="00A67ABE"/>
    <w:rsid w:val="00A67C29"/>
    <w:rsid w:val="00A7481B"/>
    <w:rsid w:val="00A762C5"/>
    <w:rsid w:val="00A7697E"/>
    <w:rsid w:val="00A7699C"/>
    <w:rsid w:val="00A773CA"/>
    <w:rsid w:val="00A80CC5"/>
    <w:rsid w:val="00A81053"/>
    <w:rsid w:val="00A81D65"/>
    <w:rsid w:val="00A8205E"/>
    <w:rsid w:val="00A85D55"/>
    <w:rsid w:val="00A87ABB"/>
    <w:rsid w:val="00A90D77"/>
    <w:rsid w:val="00A916A6"/>
    <w:rsid w:val="00A92637"/>
    <w:rsid w:val="00A940CB"/>
    <w:rsid w:val="00AA537E"/>
    <w:rsid w:val="00AA7985"/>
    <w:rsid w:val="00AB1008"/>
    <w:rsid w:val="00AB1A1B"/>
    <w:rsid w:val="00AB26A2"/>
    <w:rsid w:val="00AB2CE4"/>
    <w:rsid w:val="00AB5B3E"/>
    <w:rsid w:val="00AB6746"/>
    <w:rsid w:val="00AC6A10"/>
    <w:rsid w:val="00AD1360"/>
    <w:rsid w:val="00AD247D"/>
    <w:rsid w:val="00AD2584"/>
    <w:rsid w:val="00AD3799"/>
    <w:rsid w:val="00AE1064"/>
    <w:rsid w:val="00AE106B"/>
    <w:rsid w:val="00AE156E"/>
    <w:rsid w:val="00AE485B"/>
    <w:rsid w:val="00AE4D7C"/>
    <w:rsid w:val="00AF1711"/>
    <w:rsid w:val="00AF1B9F"/>
    <w:rsid w:val="00AF2898"/>
    <w:rsid w:val="00AF2B9E"/>
    <w:rsid w:val="00AF3909"/>
    <w:rsid w:val="00AF5C21"/>
    <w:rsid w:val="00AF6D4A"/>
    <w:rsid w:val="00AF77A0"/>
    <w:rsid w:val="00B00B04"/>
    <w:rsid w:val="00B02456"/>
    <w:rsid w:val="00B04806"/>
    <w:rsid w:val="00B0588D"/>
    <w:rsid w:val="00B06DB7"/>
    <w:rsid w:val="00B06DE3"/>
    <w:rsid w:val="00B106CF"/>
    <w:rsid w:val="00B111E0"/>
    <w:rsid w:val="00B1315C"/>
    <w:rsid w:val="00B152C3"/>
    <w:rsid w:val="00B15B5A"/>
    <w:rsid w:val="00B15D2E"/>
    <w:rsid w:val="00B1709E"/>
    <w:rsid w:val="00B20855"/>
    <w:rsid w:val="00B2312A"/>
    <w:rsid w:val="00B2345A"/>
    <w:rsid w:val="00B2395B"/>
    <w:rsid w:val="00B250D5"/>
    <w:rsid w:val="00B260BF"/>
    <w:rsid w:val="00B27A18"/>
    <w:rsid w:val="00B3040A"/>
    <w:rsid w:val="00B3155A"/>
    <w:rsid w:val="00B33EC7"/>
    <w:rsid w:val="00B34EF4"/>
    <w:rsid w:val="00B35957"/>
    <w:rsid w:val="00B36EAF"/>
    <w:rsid w:val="00B46C9E"/>
    <w:rsid w:val="00B46F59"/>
    <w:rsid w:val="00B47567"/>
    <w:rsid w:val="00B51824"/>
    <w:rsid w:val="00B5203B"/>
    <w:rsid w:val="00B53765"/>
    <w:rsid w:val="00B53DB3"/>
    <w:rsid w:val="00B54DB3"/>
    <w:rsid w:val="00B55651"/>
    <w:rsid w:val="00B5571D"/>
    <w:rsid w:val="00B55ADA"/>
    <w:rsid w:val="00B604E3"/>
    <w:rsid w:val="00B6096C"/>
    <w:rsid w:val="00B6157E"/>
    <w:rsid w:val="00B645EB"/>
    <w:rsid w:val="00B67606"/>
    <w:rsid w:val="00B67B86"/>
    <w:rsid w:val="00B67EEA"/>
    <w:rsid w:val="00B71DA1"/>
    <w:rsid w:val="00B72C2F"/>
    <w:rsid w:val="00B72D10"/>
    <w:rsid w:val="00B73560"/>
    <w:rsid w:val="00B743DC"/>
    <w:rsid w:val="00B77680"/>
    <w:rsid w:val="00B7792A"/>
    <w:rsid w:val="00B7795C"/>
    <w:rsid w:val="00B77ADD"/>
    <w:rsid w:val="00B8058F"/>
    <w:rsid w:val="00B8163A"/>
    <w:rsid w:val="00B81A83"/>
    <w:rsid w:val="00B8235B"/>
    <w:rsid w:val="00B843F6"/>
    <w:rsid w:val="00B84CEF"/>
    <w:rsid w:val="00B85A0C"/>
    <w:rsid w:val="00B86096"/>
    <w:rsid w:val="00B8641C"/>
    <w:rsid w:val="00B867A0"/>
    <w:rsid w:val="00B86866"/>
    <w:rsid w:val="00B93F24"/>
    <w:rsid w:val="00B95946"/>
    <w:rsid w:val="00B96D48"/>
    <w:rsid w:val="00B97279"/>
    <w:rsid w:val="00BA298B"/>
    <w:rsid w:val="00BA3747"/>
    <w:rsid w:val="00BB2ADD"/>
    <w:rsid w:val="00BB56B9"/>
    <w:rsid w:val="00BB6807"/>
    <w:rsid w:val="00BC22ED"/>
    <w:rsid w:val="00BC231A"/>
    <w:rsid w:val="00BC2A44"/>
    <w:rsid w:val="00BC42A0"/>
    <w:rsid w:val="00BC5C5E"/>
    <w:rsid w:val="00BC6C23"/>
    <w:rsid w:val="00BC711F"/>
    <w:rsid w:val="00BD1EA4"/>
    <w:rsid w:val="00BD2512"/>
    <w:rsid w:val="00BD2EEA"/>
    <w:rsid w:val="00BD3F12"/>
    <w:rsid w:val="00BD44A6"/>
    <w:rsid w:val="00BD5C79"/>
    <w:rsid w:val="00BE02BC"/>
    <w:rsid w:val="00BE03F1"/>
    <w:rsid w:val="00BE2055"/>
    <w:rsid w:val="00BE3613"/>
    <w:rsid w:val="00BE6193"/>
    <w:rsid w:val="00BF0EA8"/>
    <w:rsid w:val="00BF0ECB"/>
    <w:rsid w:val="00BF104C"/>
    <w:rsid w:val="00BF3255"/>
    <w:rsid w:val="00BF5420"/>
    <w:rsid w:val="00BF6D31"/>
    <w:rsid w:val="00BF6D60"/>
    <w:rsid w:val="00C05287"/>
    <w:rsid w:val="00C10678"/>
    <w:rsid w:val="00C1089A"/>
    <w:rsid w:val="00C11DC2"/>
    <w:rsid w:val="00C12724"/>
    <w:rsid w:val="00C13D6C"/>
    <w:rsid w:val="00C13FAB"/>
    <w:rsid w:val="00C1446B"/>
    <w:rsid w:val="00C1558D"/>
    <w:rsid w:val="00C156FF"/>
    <w:rsid w:val="00C15BED"/>
    <w:rsid w:val="00C17AB9"/>
    <w:rsid w:val="00C17F67"/>
    <w:rsid w:val="00C21227"/>
    <w:rsid w:val="00C225F4"/>
    <w:rsid w:val="00C24D3F"/>
    <w:rsid w:val="00C25AED"/>
    <w:rsid w:val="00C25EE1"/>
    <w:rsid w:val="00C30DE8"/>
    <w:rsid w:val="00C31EC6"/>
    <w:rsid w:val="00C32096"/>
    <w:rsid w:val="00C326AE"/>
    <w:rsid w:val="00C32B8C"/>
    <w:rsid w:val="00C34136"/>
    <w:rsid w:val="00C34488"/>
    <w:rsid w:val="00C359B0"/>
    <w:rsid w:val="00C41B43"/>
    <w:rsid w:val="00C42AE9"/>
    <w:rsid w:val="00C4473E"/>
    <w:rsid w:val="00C45424"/>
    <w:rsid w:val="00C4704F"/>
    <w:rsid w:val="00C47E6D"/>
    <w:rsid w:val="00C50D8F"/>
    <w:rsid w:val="00C51263"/>
    <w:rsid w:val="00C51B19"/>
    <w:rsid w:val="00C52E6A"/>
    <w:rsid w:val="00C532B7"/>
    <w:rsid w:val="00C619E2"/>
    <w:rsid w:val="00C627AE"/>
    <w:rsid w:val="00C6338F"/>
    <w:rsid w:val="00C636CE"/>
    <w:rsid w:val="00C65D6E"/>
    <w:rsid w:val="00C674C6"/>
    <w:rsid w:val="00C71515"/>
    <w:rsid w:val="00C71B42"/>
    <w:rsid w:val="00C72D96"/>
    <w:rsid w:val="00C73FBA"/>
    <w:rsid w:val="00C76CAC"/>
    <w:rsid w:val="00C80320"/>
    <w:rsid w:val="00C806E3"/>
    <w:rsid w:val="00C80DF0"/>
    <w:rsid w:val="00C83466"/>
    <w:rsid w:val="00C84A8D"/>
    <w:rsid w:val="00C8750A"/>
    <w:rsid w:val="00C87EF3"/>
    <w:rsid w:val="00C90282"/>
    <w:rsid w:val="00C903BA"/>
    <w:rsid w:val="00C90D46"/>
    <w:rsid w:val="00C949F8"/>
    <w:rsid w:val="00C94ED4"/>
    <w:rsid w:val="00C95EBF"/>
    <w:rsid w:val="00CA1343"/>
    <w:rsid w:val="00CA134C"/>
    <w:rsid w:val="00CA18C8"/>
    <w:rsid w:val="00CA5BB5"/>
    <w:rsid w:val="00CA7477"/>
    <w:rsid w:val="00CB09ED"/>
    <w:rsid w:val="00CB1E71"/>
    <w:rsid w:val="00CB3A2A"/>
    <w:rsid w:val="00CB78A2"/>
    <w:rsid w:val="00CC009A"/>
    <w:rsid w:val="00CC0613"/>
    <w:rsid w:val="00CC0DBE"/>
    <w:rsid w:val="00CC12C9"/>
    <w:rsid w:val="00CC2802"/>
    <w:rsid w:val="00CC3BCD"/>
    <w:rsid w:val="00CC67CD"/>
    <w:rsid w:val="00CD18E2"/>
    <w:rsid w:val="00CD3170"/>
    <w:rsid w:val="00CD57DC"/>
    <w:rsid w:val="00CD7A6C"/>
    <w:rsid w:val="00CE2A87"/>
    <w:rsid w:val="00CE7C12"/>
    <w:rsid w:val="00CF42AA"/>
    <w:rsid w:val="00CF5257"/>
    <w:rsid w:val="00CF55F7"/>
    <w:rsid w:val="00CF7ADA"/>
    <w:rsid w:val="00D0239C"/>
    <w:rsid w:val="00D05D7B"/>
    <w:rsid w:val="00D07586"/>
    <w:rsid w:val="00D12A21"/>
    <w:rsid w:val="00D12DE8"/>
    <w:rsid w:val="00D1456C"/>
    <w:rsid w:val="00D15501"/>
    <w:rsid w:val="00D1795F"/>
    <w:rsid w:val="00D202BC"/>
    <w:rsid w:val="00D20FC0"/>
    <w:rsid w:val="00D2315D"/>
    <w:rsid w:val="00D23913"/>
    <w:rsid w:val="00D23D4E"/>
    <w:rsid w:val="00D2447B"/>
    <w:rsid w:val="00D2478E"/>
    <w:rsid w:val="00D278F5"/>
    <w:rsid w:val="00D32CBD"/>
    <w:rsid w:val="00D34A39"/>
    <w:rsid w:val="00D37585"/>
    <w:rsid w:val="00D37F7B"/>
    <w:rsid w:val="00D40584"/>
    <w:rsid w:val="00D412CB"/>
    <w:rsid w:val="00D4305C"/>
    <w:rsid w:val="00D43293"/>
    <w:rsid w:val="00D432E5"/>
    <w:rsid w:val="00D437F0"/>
    <w:rsid w:val="00D440D3"/>
    <w:rsid w:val="00D45336"/>
    <w:rsid w:val="00D4534F"/>
    <w:rsid w:val="00D4750C"/>
    <w:rsid w:val="00D47778"/>
    <w:rsid w:val="00D50E73"/>
    <w:rsid w:val="00D51613"/>
    <w:rsid w:val="00D51E6E"/>
    <w:rsid w:val="00D53662"/>
    <w:rsid w:val="00D55095"/>
    <w:rsid w:val="00D5544C"/>
    <w:rsid w:val="00D57A27"/>
    <w:rsid w:val="00D63AE0"/>
    <w:rsid w:val="00D63FB8"/>
    <w:rsid w:val="00D64215"/>
    <w:rsid w:val="00D64FA7"/>
    <w:rsid w:val="00D651A4"/>
    <w:rsid w:val="00D6606B"/>
    <w:rsid w:val="00D711DB"/>
    <w:rsid w:val="00D713FC"/>
    <w:rsid w:val="00D71A18"/>
    <w:rsid w:val="00D7391D"/>
    <w:rsid w:val="00D7645E"/>
    <w:rsid w:val="00D76655"/>
    <w:rsid w:val="00D80FC4"/>
    <w:rsid w:val="00D8188E"/>
    <w:rsid w:val="00D81F52"/>
    <w:rsid w:val="00D83DD8"/>
    <w:rsid w:val="00D84E44"/>
    <w:rsid w:val="00D852B1"/>
    <w:rsid w:val="00D872E2"/>
    <w:rsid w:val="00D87EFE"/>
    <w:rsid w:val="00D90313"/>
    <w:rsid w:val="00D9051B"/>
    <w:rsid w:val="00D91573"/>
    <w:rsid w:val="00D93BE5"/>
    <w:rsid w:val="00D93C55"/>
    <w:rsid w:val="00D97324"/>
    <w:rsid w:val="00DA0C5E"/>
    <w:rsid w:val="00DA1908"/>
    <w:rsid w:val="00DA34E9"/>
    <w:rsid w:val="00DA6E6B"/>
    <w:rsid w:val="00DB3A87"/>
    <w:rsid w:val="00DB5CED"/>
    <w:rsid w:val="00DB7E2F"/>
    <w:rsid w:val="00DC0854"/>
    <w:rsid w:val="00DC28E2"/>
    <w:rsid w:val="00DC3D2E"/>
    <w:rsid w:val="00DC7295"/>
    <w:rsid w:val="00DD13C4"/>
    <w:rsid w:val="00DD39B1"/>
    <w:rsid w:val="00DD5B29"/>
    <w:rsid w:val="00DD6AAC"/>
    <w:rsid w:val="00DD7591"/>
    <w:rsid w:val="00DD77DD"/>
    <w:rsid w:val="00DE10DE"/>
    <w:rsid w:val="00DE15B8"/>
    <w:rsid w:val="00DE313A"/>
    <w:rsid w:val="00DE67B3"/>
    <w:rsid w:val="00DE6F67"/>
    <w:rsid w:val="00DF026E"/>
    <w:rsid w:val="00DF1E5F"/>
    <w:rsid w:val="00DF26B7"/>
    <w:rsid w:val="00DF7C76"/>
    <w:rsid w:val="00E00702"/>
    <w:rsid w:val="00E075A5"/>
    <w:rsid w:val="00E124A1"/>
    <w:rsid w:val="00E12E96"/>
    <w:rsid w:val="00E153F2"/>
    <w:rsid w:val="00E1566C"/>
    <w:rsid w:val="00E15B79"/>
    <w:rsid w:val="00E203CC"/>
    <w:rsid w:val="00E203DE"/>
    <w:rsid w:val="00E2362F"/>
    <w:rsid w:val="00E24720"/>
    <w:rsid w:val="00E26913"/>
    <w:rsid w:val="00E31F1B"/>
    <w:rsid w:val="00E32850"/>
    <w:rsid w:val="00E32A94"/>
    <w:rsid w:val="00E349E6"/>
    <w:rsid w:val="00E34BDF"/>
    <w:rsid w:val="00E3558B"/>
    <w:rsid w:val="00E36D84"/>
    <w:rsid w:val="00E37D62"/>
    <w:rsid w:val="00E40ACA"/>
    <w:rsid w:val="00E40CDD"/>
    <w:rsid w:val="00E468E5"/>
    <w:rsid w:val="00E47CED"/>
    <w:rsid w:val="00E527DE"/>
    <w:rsid w:val="00E55B9B"/>
    <w:rsid w:val="00E62BEE"/>
    <w:rsid w:val="00E63C54"/>
    <w:rsid w:val="00E65EC4"/>
    <w:rsid w:val="00E66D03"/>
    <w:rsid w:val="00E7189D"/>
    <w:rsid w:val="00E76796"/>
    <w:rsid w:val="00E80937"/>
    <w:rsid w:val="00E81FC9"/>
    <w:rsid w:val="00E84081"/>
    <w:rsid w:val="00E85A61"/>
    <w:rsid w:val="00E91272"/>
    <w:rsid w:val="00E93BB2"/>
    <w:rsid w:val="00E96E1E"/>
    <w:rsid w:val="00E977FC"/>
    <w:rsid w:val="00EA1530"/>
    <w:rsid w:val="00EB1C67"/>
    <w:rsid w:val="00EB2599"/>
    <w:rsid w:val="00EB4861"/>
    <w:rsid w:val="00EB48E9"/>
    <w:rsid w:val="00EB7417"/>
    <w:rsid w:val="00EB762D"/>
    <w:rsid w:val="00EC25CD"/>
    <w:rsid w:val="00EC38DD"/>
    <w:rsid w:val="00EC4ACD"/>
    <w:rsid w:val="00EC4F4C"/>
    <w:rsid w:val="00EC5BF8"/>
    <w:rsid w:val="00EC6BC7"/>
    <w:rsid w:val="00ED0193"/>
    <w:rsid w:val="00ED2EF3"/>
    <w:rsid w:val="00ED370F"/>
    <w:rsid w:val="00ED4582"/>
    <w:rsid w:val="00ED575C"/>
    <w:rsid w:val="00ED6FBD"/>
    <w:rsid w:val="00EE0883"/>
    <w:rsid w:val="00EE2D1F"/>
    <w:rsid w:val="00EE2DBB"/>
    <w:rsid w:val="00EE345F"/>
    <w:rsid w:val="00EF237B"/>
    <w:rsid w:val="00EF31E3"/>
    <w:rsid w:val="00EF5A89"/>
    <w:rsid w:val="00EF5BB2"/>
    <w:rsid w:val="00EF712F"/>
    <w:rsid w:val="00F00BB5"/>
    <w:rsid w:val="00F00D09"/>
    <w:rsid w:val="00F01FC4"/>
    <w:rsid w:val="00F02926"/>
    <w:rsid w:val="00F05C40"/>
    <w:rsid w:val="00F11C4F"/>
    <w:rsid w:val="00F2056C"/>
    <w:rsid w:val="00F212EF"/>
    <w:rsid w:val="00F21534"/>
    <w:rsid w:val="00F21A75"/>
    <w:rsid w:val="00F2269B"/>
    <w:rsid w:val="00F22A0C"/>
    <w:rsid w:val="00F25BE2"/>
    <w:rsid w:val="00F275F6"/>
    <w:rsid w:val="00F27CBB"/>
    <w:rsid w:val="00F3090A"/>
    <w:rsid w:val="00F30B7B"/>
    <w:rsid w:val="00F33814"/>
    <w:rsid w:val="00F34947"/>
    <w:rsid w:val="00F3636F"/>
    <w:rsid w:val="00F36AF3"/>
    <w:rsid w:val="00F37033"/>
    <w:rsid w:val="00F41EB1"/>
    <w:rsid w:val="00F42305"/>
    <w:rsid w:val="00F544FF"/>
    <w:rsid w:val="00F5486A"/>
    <w:rsid w:val="00F55B0A"/>
    <w:rsid w:val="00F606FF"/>
    <w:rsid w:val="00F61069"/>
    <w:rsid w:val="00F61FCE"/>
    <w:rsid w:val="00F62A57"/>
    <w:rsid w:val="00F6534B"/>
    <w:rsid w:val="00F65605"/>
    <w:rsid w:val="00F74315"/>
    <w:rsid w:val="00F74BC7"/>
    <w:rsid w:val="00F74EB0"/>
    <w:rsid w:val="00F75632"/>
    <w:rsid w:val="00F77C6F"/>
    <w:rsid w:val="00F806AA"/>
    <w:rsid w:val="00F80931"/>
    <w:rsid w:val="00F81E4F"/>
    <w:rsid w:val="00F82151"/>
    <w:rsid w:val="00F824AE"/>
    <w:rsid w:val="00F833A8"/>
    <w:rsid w:val="00F83F1E"/>
    <w:rsid w:val="00F867EC"/>
    <w:rsid w:val="00F928F1"/>
    <w:rsid w:val="00F940C5"/>
    <w:rsid w:val="00F95C1E"/>
    <w:rsid w:val="00F96CFA"/>
    <w:rsid w:val="00F97F75"/>
    <w:rsid w:val="00FA0B7D"/>
    <w:rsid w:val="00FA3EB3"/>
    <w:rsid w:val="00FA4A5F"/>
    <w:rsid w:val="00FA539E"/>
    <w:rsid w:val="00FA5FAF"/>
    <w:rsid w:val="00FA67A9"/>
    <w:rsid w:val="00FA682B"/>
    <w:rsid w:val="00FB0417"/>
    <w:rsid w:val="00FB119E"/>
    <w:rsid w:val="00FB3B23"/>
    <w:rsid w:val="00FB3C63"/>
    <w:rsid w:val="00FB50AC"/>
    <w:rsid w:val="00FC13D2"/>
    <w:rsid w:val="00FC3B36"/>
    <w:rsid w:val="00FC7AE4"/>
    <w:rsid w:val="00FD070D"/>
    <w:rsid w:val="00FD1E57"/>
    <w:rsid w:val="00FD3978"/>
    <w:rsid w:val="00FD5A0D"/>
    <w:rsid w:val="00FD76A3"/>
    <w:rsid w:val="00FE0244"/>
    <w:rsid w:val="00FE0892"/>
    <w:rsid w:val="00FE2617"/>
    <w:rsid w:val="00FE4356"/>
    <w:rsid w:val="00FE4601"/>
    <w:rsid w:val="00FE4A02"/>
    <w:rsid w:val="00FE66FB"/>
    <w:rsid w:val="00FF0B8F"/>
    <w:rsid w:val="00FF2976"/>
    <w:rsid w:val="00FF3AC4"/>
    <w:rsid w:val="00FF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5184">
      <w:bodyDiv w:val="1"/>
      <w:marLeft w:val="0"/>
      <w:marRight w:val="0"/>
      <w:marTop w:val="0"/>
      <w:marBottom w:val="0"/>
      <w:divBdr>
        <w:top w:val="none" w:sz="0" w:space="0" w:color="auto"/>
        <w:left w:val="none" w:sz="0" w:space="0" w:color="auto"/>
        <w:bottom w:val="none" w:sz="0" w:space="0" w:color="auto"/>
        <w:right w:val="none" w:sz="0" w:space="0" w:color="auto"/>
      </w:divBdr>
    </w:div>
    <w:div w:id="350033773">
      <w:bodyDiv w:val="1"/>
      <w:marLeft w:val="0"/>
      <w:marRight w:val="0"/>
      <w:marTop w:val="0"/>
      <w:marBottom w:val="0"/>
      <w:divBdr>
        <w:top w:val="none" w:sz="0" w:space="0" w:color="auto"/>
        <w:left w:val="none" w:sz="0" w:space="0" w:color="auto"/>
        <w:bottom w:val="none" w:sz="0" w:space="0" w:color="auto"/>
        <w:right w:val="none" w:sz="0" w:space="0" w:color="auto"/>
      </w:divBdr>
    </w:div>
    <w:div w:id="173889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215795-4C48-4A55-A6C8-FF39A7E7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7848</Words>
  <Characters>43170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2023-03-06T16:58:00Z</cp:lastPrinted>
  <dcterms:created xsi:type="dcterms:W3CDTF">2023-03-08T20:47:00Z</dcterms:created>
  <dcterms:modified xsi:type="dcterms:W3CDTF">2023-03-08T20:47:00Z</dcterms:modified>
</cp:coreProperties>
</file>