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74268" w:rsidR="00C853D1" w:rsidP="00A64857" w:rsidRDefault="00C853D1" w14:paraId="1DF6BBF6" w14:textId="3E55775E">
      <w:pPr>
        <w:spacing w:after="0" w:line="360" w:lineRule="auto"/>
        <w:rPr>
          <w:rFonts w:eastAsia="Times New Roman" w:cs="Tahoma"/>
          <w:bCs/>
          <w:color w:val="auto"/>
          <w:lang w:eastAsia="es-ES"/>
        </w:rPr>
      </w:pPr>
      <w:r w:rsidRPr="00B74268">
        <w:rPr>
          <w:rFonts w:eastAsia="Calibri" w:cs="Tahoma"/>
          <w:bCs/>
          <w:color w:val="000000"/>
        </w:rPr>
        <w:t xml:space="preserve">Resolución del Pleno del Instituto de Transparencia, Acceso a la Información Pública y </w:t>
      </w:r>
      <w:r w:rsidRPr="00B74268">
        <w:rPr>
          <w:rFonts w:eastAsia="Times New Roman" w:cs="Tahoma"/>
          <w:bCs/>
          <w:color w:val="auto"/>
          <w:lang w:eastAsia="es-ES"/>
        </w:rPr>
        <w:t>Protección de Datos Personales del Estado de México y Municipios, con domicilio en Metepec, Estado de México, de fecha</w:t>
      </w:r>
      <w:r w:rsidRPr="00B74268" w:rsidR="00B128B4">
        <w:rPr>
          <w:rFonts w:eastAsia="Times New Roman" w:cs="Tahoma"/>
          <w:bCs/>
          <w:color w:val="auto"/>
          <w:lang w:eastAsia="es-ES"/>
        </w:rPr>
        <w:t xml:space="preserve"> </w:t>
      </w:r>
      <w:r w:rsidRPr="00B74268" w:rsidR="000F100F">
        <w:rPr>
          <w:rFonts w:eastAsia="Times New Roman" w:cs="Tahoma"/>
          <w:bCs/>
          <w:color w:val="auto"/>
          <w:lang w:eastAsia="es-ES"/>
        </w:rPr>
        <w:t>primero de marzo</w:t>
      </w:r>
      <w:r w:rsidRPr="00B74268" w:rsidR="00A66072">
        <w:rPr>
          <w:rFonts w:eastAsia="Times New Roman" w:cs="Tahoma"/>
          <w:bCs/>
          <w:color w:val="auto"/>
          <w:lang w:eastAsia="es-ES"/>
        </w:rPr>
        <w:t xml:space="preserve"> de dos mil veintitrés.</w:t>
      </w:r>
      <w:r w:rsidRPr="00B74268" w:rsidR="00E200DE">
        <w:rPr>
          <w:rFonts w:eastAsia="Times New Roman" w:cs="Tahoma"/>
          <w:bCs/>
          <w:color w:val="auto"/>
          <w:lang w:eastAsia="es-ES"/>
        </w:rPr>
        <w:t xml:space="preserve"> </w:t>
      </w:r>
    </w:p>
    <w:p w:rsidRPr="00B74268" w:rsidR="00AF37B7" w:rsidP="00A64857" w:rsidRDefault="00AF37B7" w14:paraId="0458E9F6" w14:textId="77777777">
      <w:pPr>
        <w:spacing w:after="0" w:line="360" w:lineRule="auto"/>
        <w:rPr>
          <w:rFonts w:eastAsia="Times New Roman" w:cs="Tahoma"/>
          <w:b/>
          <w:bCs/>
          <w:color w:val="auto"/>
          <w:lang w:eastAsia="es-ES"/>
        </w:rPr>
      </w:pPr>
    </w:p>
    <w:p w:rsidRPr="00B74268" w:rsidR="00C853D1" w:rsidP="00A64857" w:rsidRDefault="00C853D1" w14:paraId="1066B8D1" w14:textId="2A8B6B35">
      <w:pPr>
        <w:spacing w:after="0" w:line="360" w:lineRule="auto"/>
        <w:rPr>
          <w:rFonts w:eastAsia="Calibri" w:cs="Tahoma"/>
          <w:color w:val="0D0D0D"/>
        </w:rPr>
      </w:pPr>
      <w:r w:rsidRPr="6E11580D" w:rsidR="6E11580D">
        <w:rPr>
          <w:rFonts w:eastAsia="Times New Roman" w:cs="Tahoma"/>
          <w:b w:val="1"/>
          <w:bCs w:val="1"/>
          <w:color w:val="auto"/>
          <w:lang w:eastAsia="es-ES"/>
        </w:rPr>
        <w:t>VISTO</w:t>
      </w:r>
      <w:r w:rsidRPr="6E11580D" w:rsidR="6E11580D">
        <w:rPr>
          <w:rFonts w:eastAsia="Calibri" w:cs="Tahoma"/>
          <w:color w:val="0D0D0D" w:themeColor="text1" w:themeTint="F2" w:themeShade="FF"/>
        </w:rPr>
        <w:t xml:space="preserve"> el expediente conformado con motivo del Recurso de Revisión </w:t>
      </w:r>
      <w:r w:rsidRPr="6E11580D" w:rsidR="6E11580D">
        <w:rPr>
          <w:rFonts w:eastAsia="Calibri" w:cs="Tahoma"/>
          <w:b w:val="1"/>
          <w:bCs w:val="1"/>
          <w:color w:val="000000" w:themeColor="text1" w:themeTint="FF" w:themeShade="FF"/>
        </w:rPr>
        <w:t>00546/INFOEM/IP/RR/2023</w:t>
      </w:r>
      <w:r w:rsidRPr="6E11580D" w:rsidR="6E11580D">
        <w:rPr>
          <w:rFonts w:eastAsia="Calibri" w:cs="Tahoma"/>
          <w:color w:val="000000" w:themeColor="text1" w:themeTint="FF" w:themeShade="FF"/>
        </w:rPr>
        <w:t xml:space="preserve">, interpuesto por </w:t>
      </w:r>
      <w:r w:rsidRPr="6E11580D" w:rsidR="6E11580D">
        <w:rPr>
          <w:rFonts w:eastAsia="Calibri" w:cs="Tahoma"/>
          <w:color w:val="000000" w:themeColor="text1" w:themeTint="FF" w:themeShade="FF"/>
          <w:highlight w:val="black"/>
        </w:rPr>
        <w:t>XXXXXXXXXXXXXXXXXX</w:t>
      </w:r>
      <w:r w:rsidRPr="6E11580D" w:rsidR="6E11580D">
        <w:rPr>
          <w:rFonts w:eastAsia="Calibri" w:cs="Tahoma"/>
          <w:color w:val="000000" w:themeColor="text1" w:themeTint="FF" w:themeShade="FF"/>
        </w:rPr>
        <w:t xml:space="preserve"> a</w:t>
      </w:r>
      <w:r w:rsidRPr="6E11580D" w:rsidR="6E11580D">
        <w:rPr>
          <w:rFonts w:eastAsia="Calibri" w:cs="Tahoma"/>
          <w:color w:val="000000" w:themeColor="text1" w:themeTint="FF" w:themeShade="FF"/>
        </w:rPr>
        <w:t xml:space="preserve"> quien en lo sucesivo se le denominará </w:t>
      </w:r>
      <w:r w:rsidRPr="6E11580D" w:rsidR="6E11580D">
        <w:rPr>
          <w:rFonts w:eastAsia="Calibri" w:cs="Tahoma"/>
          <w:color w:val="0D0D0D" w:themeColor="text1" w:themeTint="F2" w:themeShade="FF"/>
        </w:rPr>
        <w:t>Recurrente o Particular, en contra de la respuesta del Sujeto Obligado,</w:t>
      </w:r>
      <w:r w:rsidRPr="6E11580D" w:rsidR="6E11580D">
        <w:rPr>
          <w:rFonts w:eastAsia="Calibri" w:cs="Tahoma"/>
          <w:color w:val="000000" w:themeColor="text1" w:themeTint="FF" w:themeShade="FF"/>
        </w:rPr>
        <w:t xml:space="preserve"> Ayuntamiento de Melchor Ocampo, a la solicitud de acceso a la información 00011/MELOCAM/IP/2023, se emite la presente Resolución, con base en los Antecedentes y Considerandos que se exponen a continuación: </w:t>
      </w:r>
    </w:p>
    <w:p w:rsidRPr="00B74268" w:rsidR="00C853D1" w:rsidP="00A64857" w:rsidRDefault="00C853D1" w14:paraId="4FCCF228" w14:textId="77777777">
      <w:pPr>
        <w:spacing w:after="0" w:line="360" w:lineRule="auto"/>
        <w:rPr>
          <w:rFonts w:eastAsia="Calibri" w:cs="Tahoma"/>
          <w:color w:val="000000"/>
        </w:rPr>
      </w:pPr>
    </w:p>
    <w:p w:rsidRPr="00B74268" w:rsidR="00C853D1" w:rsidP="00A64857" w:rsidRDefault="00C853D1" w14:paraId="0472C645" w14:textId="77777777">
      <w:pPr>
        <w:tabs>
          <w:tab w:val="center" w:pos="4522"/>
          <w:tab w:val="left" w:pos="7245"/>
        </w:tabs>
        <w:spacing w:after="0" w:line="360" w:lineRule="auto"/>
        <w:jc w:val="center"/>
        <w:rPr>
          <w:rFonts w:eastAsia="Calibri" w:cs="Tahoma"/>
          <w:b/>
          <w:color w:val="000000"/>
        </w:rPr>
      </w:pPr>
      <w:r w:rsidRPr="00B74268">
        <w:rPr>
          <w:rFonts w:eastAsia="Calibri" w:cs="Tahoma"/>
          <w:b/>
          <w:color w:val="000000"/>
        </w:rPr>
        <w:t>A N T E C E D E N T E S:</w:t>
      </w:r>
    </w:p>
    <w:p w:rsidRPr="00B74268" w:rsidR="00C853D1" w:rsidP="00A64857" w:rsidRDefault="00C853D1" w14:paraId="422D0175" w14:textId="77777777">
      <w:pPr>
        <w:spacing w:after="0" w:line="360" w:lineRule="auto"/>
      </w:pPr>
    </w:p>
    <w:p w:rsidRPr="00B74268" w:rsidR="00C853D1" w:rsidP="00A64857" w:rsidRDefault="00C853D1" w14:paraId="539DCEC7" w14:textId="0536A9A1">
      <w:pPr>
        <w:tabs>
          <w:tab w:val="left" w:pos="567"/>
        </w:tabs>
        <w:spacing w:after="0" w:line="360" w:lineRule="auto"/>
        <w:rPr>
          <w:rFonts w:eastAsia="Times New Roman" w:cs="Tahoma"/>
          <w:b/>
          <w:color w:val="auto"/>
          <w:lang w:eastAsia="es-ES"/>
        </w:rPr>
      </w:pPr>
      <w:r w:rsidRPr="00B74268">
        <w:rPr>
          <w:rFonts w:eastAsia="Times New Roman" w:cs="Tahoma"/>
          <w:b/>
          <w:color w:val="auto"/>
          <w:lang w:eastAsia="es-ES"/>
        </w:rPr>
        <w:t>I. Presentación de la solicitud de información:</w:t>
      </w:r>
    </w:p>
    <w:p w:rsidRPr="00B74268" w:rsidR="00C853D1" w:rsidP="00A64857" w:rsidRDefault="00C853D1" w14:paraId="681289FF" w14:textId="77777777">
      <w:pPr>
        <w:tabs>
          <w:tab w:val="left" w:pos="567"/>
        </w:tabs>
        <w:spacing w:after="0" w:line="360" w:lineRule="auto"/>
        <w:rPr>
          <w:rFonts w:eastAsia="Times New Roman" w:cs="Tahoma"/>
          <w:color w:val="auto"/>
          <w:lang w:eastAsia="es-ES"/>
        </w:rPr>
      </w:pPr>
    </w:p>
    <w:p w:rsidRPr="00B74268" w:rsidR="00670FB3" w:rsidP="00A64857" w:rsidRDefault="00670FB3" w14:paraId="04349C21" w14:textId="055C5691">
      <w:pPr>
        <w:pStyle w:val="paragraph"/>
        <w:spacing w:before="0" w:beforeAutospacing="0" w:after="0" w:afterAutospacing="0" w:line="360" w:lineRule="auto"/>
        <w:jc w:val="both"/>
        <w:textAlignment w:val="baseline"/>
        <w:rPr>
          <w:rFonts w:ascii="Palatino Linotype" w:hAnsi="Palatino Linotype" w:cs="Tahoma" w:eastAsiaTheme="minorHAnsi"/>
          <w:bCs/>
          <w:color w:val="0D0D0D" w:themeColor="text1" w:themeTint="F2"/>
          <w:sz w:val="22"/>
          <w:szCs w:val="22"/>
          <w:lang w:val="es-MX"/>
        </w:rPr>
      </w:pPr>
      <w:r w:rsidRPr="00B74268">
        <w:rPr>
          <w:rFonts w:ascii="Palatino Linotype" w:hAnsi="Palatino Linotype" w:cs="Tahoma" w:eastAsiaTheme="minorHAnsi"/>
          <w:bCs/>
          <w:color w:val="0D0D0D" w:themeColor="text1" w:themeTint="F2"/>
          <w:sz w:val="22"/>
          <w:szCs w:val="22"/>
          <w:lang w:val="es-MX"/>
        </w:rPr>
        <w:t xml:space="preserve">Con fecha </w:t>
      </w:r>
      <w:r w:rsidRPr="00B74268" w:rsidR="00027427">
        <w:rPr>
          <w:rFonts w:ascii="Palatino Linotype" w:hAnsi="Palatino Linotype" w:cs="Tahoma" w:eastAsiaTheme="minorHAnsi"/>
          <w:bCs/>
          <w:color w:val="0D0D0D" w:themeColor="text1" w:themeTint="F2"/>
          <w:sz w:val="22"/>
          <w:szCs w:val="22"/>
          <w:lang w:val="es-MX"/>
        </w:rPr>
        <w:t>veintiséis de enero de dos mil veintitrés</w:t>
      </w:r>
      <w:r w:rsidRPr="00B74268">
        <w:rPr>
          <w:rFonts w:ascii="Palatino Linotype" w:hAnsi="Palatino Linotype" w:cs="Tahoma" w:eastAsiaTheme="minorHAnsi"/>
          <w:bCs/>
          <w:color w:val="0D0D0D" w:themeColor="text1" w:themeTint="F2"/>
          <w:sz w:val="22"/>
          <w:szCs w:val="22"/>
          <w:lang w:val="es-MX"/>
        </w:rPr>
        <w:t xml:space="preserve">, el Particular presentó </w:t>
      </w:r>
      <w:r w:rsidRPr="00B74268" w:rsidR="00027427">
        <w:rPr>
          <w:rFonts w:ascii="Palatino Linotype" w:hAnsi="Palatino Linotype" w:cs="Tahoma" w:eastAsiaTheme="minorHAnsi"/>
          <w:bCs/>
          <w:color w:val="0D0D0D" w:themeColor="text1" w:themeTint="F2"/>
          <w:sz w:val="22"/>
          <w:szCs w:val="22"/>
          <w:lang w:val="es-MX"/>
        </w:rPr>
        <w:t>una</w:t>
      </w:r>
      <w:r w:rsidRPr="00B74268">
        <w:rPr>
          <w:rFonts w:ascii="Palatino Linotype" w:hAnsi="Palatino Linotype" w:cs="Tahoma" w:eastAsiaTheme="minorHAnsi"/>
          <w:bCs/>
          <w:color w:val="0D0D0D" w:themeColor="text1" w:themeTint="F2"/>
          <w:sz w:val="22"/>
          <w:szCs w:val="22"/>
          <w:lang w:val="es-MX"/>
        </w:rPr>
        <w:t xml:space="preserve"> solicitud de acceso a la información pública, a través del Sistema de Acceso a la Información Mexiquense (SAIMEX), ante el Ayuntamiento de </w:t>
      </w:r>
      <w:r w:rsidRPr="00B74268" w:rsidR="00027427">
        <w:rPr>
          <w:rFonts w:ascii="Palatino Linotype" w:hAnsi="Palatino Linotype" w:cs="Tahoma" w:eastAsiaTheme="minorHAnsi"/>
          <w:bCs/>
          <w:color w:val="0D0D0D" w:themeColor="text1" w:themeTint="F2"/>
          <w:sz w:val="22"/>
          <w:szCs w:val="22"/>
          <w:lang w:val="es-MX"/>
        </w:rPr>
        <w:t>Melchor Ocampo</w:t>
      </w:r>
      <w:r w:rsidRPr="00B74268" w:rsidR="00AF1EAF">
        <w:rPr>
          <w:rFonts w:ascii="Palatino Linotype" w:hAnsi="Palatino Linotype" w:cs="Tahoma" w:eastAsiaTheme="minorHAnsi"/>
          <w:bCs/>
          <w:color w:val="0D0D0D" w:themeColor="text1" w:themeTint="F2"/>
          <w:sz w:val="22"/>
          <w:szCs w:val="22"/>
          <w:lang w:val="es-MX"/>
        </w:rPr>
        <w:t>,</w:t>
      </w:r>
      <w:r w:rsidRPr="00B74268" w:rsidR="00027427">
        <w:rPr>
          <w:rFonts w:ascii="Palatino Linotype" w:hAnsi="Palatino Linotype" w:cs="Tahoma" w:eastAsiaTheme="minorHAnsi"/>
          <w:bCs/>
          <w:color w:val="0D0D0D" w:themeColor="text1" w:themeTint="F2"/>
          <w:sz w:val="22"/>
          <w:szCs w:val="22"/>
          <w:lang w:val="es-MX"/>
        </w:rPr>
        <w:t xml:space="preserve"> en la</w:t>
      </w:r>
      <w:r w:rsidRPr="00B74268">
        <w:rPr>
          <w:rFonts w:ascii="Palatino Linotype" w:hAnsi="Palatino Linotype" w:cs="Tahoma" w:eastAsiaTheme="minorHAnsi"/>
          <w:bCs/>
          <w:color w:val="0D0D0D" w:themeColor="text1" w:themeTint="F2"/>
          <w:sz w:val="22"/>
          <w:szCs w:val="22"/>
          <w:lang w:val="es-MX"/>
        </w:rPr>
        <w:t xml:space="preserve"> que requirió, lo siguiente:</w:t>
      </w:r>
    </w:p>
    <w:p w:rsidRPr="00B74268" w:rsidR="00C853D1" w:rsidP="00A64857" w:rsidRDefault="00C853D1" w14:paraId="32AF4217" w14:textId="77777777">
      <w:pPr>
        <w:spacing w:after="0" w:line="360" w:lineRule="auto"/>
        <w:rPr>
          <w:rFonts w:eastAsia="Calibri" w:cs="Tahoma"/>
        </w:rPr>
      </w:pPr>
    </w:p>
    <w:p w:rsidRPr="00B74268" w:rsidR="00027427" w:rsidP="00A64857" w:rsidRDefault="00027427" w14:paraId="44A2121C" w14:textId="77777777">
      <w:pPr>
        <w:tabs>
          <w:tab w:val="left" w:pos="4667"/>
        </w:tabs>
        <w:spacing w:after="0" w:line="360" w:lineRule="auto"/>
        <w:ind w:left="567" w:right="567"/>
        <w:rPr>
          <w:rFonts w:cs="Tahoma"/>
          <w:b/>
          <w:bCs/>
        </w:rPr>
      </w:pPr>
      <w:r w:rsidRPr="00B74268">
        <w:rPr>
          <w:rFonts w:cs="Tahoma"/>
          <w:b/>
          <w:bCs/>
        </w:rPr>
        <w:t>DESCRIPCIÓN CLARA Y PRECISA DE LA INFORMACIÓN SOLICITADA</w:t>
      </w:r>
    </w:p>
    <w:p w:rsidRPr="00B74268" w:rsidR="00027427" w:rsidP="00A64857" w:rsidRDefault="00027427" w14:paraId="189D859B" w14:textId="2F2BDFC7">
      <w:pPr>
        <w:tabs>
          <w:tab w:val="left" w:pos="4667"/>
        </w:tabs>
        <w:spacing w:after="0" w:line="360" w:lineRule="auto"/>
        <w:ind w:left="567" w:right="567"/>
        <w:rPr>
          <w:rFonts w:cs="Tahoma"/>
          <w:bCs/>
          <w:i/>
        </w:rPr>
      </w:pPr>
      <w:r w:rsidRPr="00B74268">
        <w:rPr>
          <w:rFonts w:cs="Tahoma"/>
          <w:bCs/>
          <w:i/>
        </w:rPr>
        <w:t xml:space="preserve">De los siguientes regidores Israel Ávila Navarrete </w:t>
      </w:r>
      <w:proofErr w:type="spellStart"/>
      <w:r w:rsidRPr="00B74268">
        <w:rPr>
          <w:rFonts w:cs="Tahoma"/>
          <w:bCs/>
          <w:i/>
        </w:rPr>
        <w:t>Fany</w:t>
      </w:r>
      <w:proofErr w:type="spellEnd"/>
      <w:r w:rsidRPr="00B74268">
        <w:rPr>
          <w:rFonts w:cs="Tahoma"/>
          <w:bCs/>
          <w:i/>
        </w:rPr>
        <w:t xml:space="preserve"> Trujillo Espinoza Brisa Escalona, justificantes a sus faltas. (sic) </w:t>
      </w:r>
    </w:p>
    <w:p w:rsidRPr="00B74268" w:rsidR="00027427" w:rsidP="00A64857" w:rsidRDefault="00027427" w14:paraId="1AF096E4" w14:textId="77777777">
      <w:pPr>
        <w:tabs>
          <w:tab w:val="left" w:pos="4667"/>
        </w:tabs>
        <w:spacing w:after="0" w:line="360" w:lineRule="auto"/>
        <w:ind w:left="567" w:right="567"/>
        <w:rPr>
          <w:rFonts w:cs="Tahoma"/>
          <w:b/>
          <w:bCs/>
        </w:rPr>
      </w:pPr>
    </w:p>
    <w:p w:rsidRPr="00B74268" w:rsidR="00027427" w:rsidP="00A64857" w:rsidRDefault="00027427" w14:paraId="264FF62D" w14:textId="77777777">
      <w:pPr>
        <w:tabs>
          <w:tab w:val="left" w:pos="4667"/>
        </w:tabs>
        <w:spacing w:after="0" w:line="360" w:lineRule="auto"/>
        <w:ind w:left="567" w:right="567"/>
        <w:rPr>
          <w:rFonts w:cs="Tahoma"/>
          <w:bCs/>
        </w:rPr>
      </w:pPr>
      <w:r w:rsidRPr="00B74268">
        <w:rPr>
          <w:rFonts w:cs="Tahoma"/>
          <w:b/>
          <w:bCs/>
        </w:rPr>
        <w:t>MODALIDAD DE ENTREGA</w:t>
      </w:r>
    </w:p>
    <w:p w:rsidRPr="00B74268" w:rsidR="00027427" w:rsidP="00A64857" w:rsidRDefault="00027427" w14:paraId="64A3E567" w14:textId="77777777">
      <w:pPr>
        <w:tabs>
          <w:tab w:val="left" w:pos="4667"/>
        </w:tabs>
        <w:spacing w:after="0" w:line="360" w:lineRule="auto"/>
        <w:ind w:left="567" w:right="567"/>
        <w:rPr>
          <w:rFonts w:cs="Tahoma"/>
          <w:bCs/>
          <w:i/>
        </w:rPr>
      </w:pPr>
      <w:r w:rsidRPr="00B74268">
        <w:rPr>
          <w:rFonts w:cs="Tahoma"/>
          <w:bCs/>
          <w:i/>
        </w:rPr>
        <w:t>A través del SAIMEX.</w:t>
      </w:r>
    </w:p>
    <w:p w:rsidRPr="00B74268" w:rsidR="00A64857" w:rsidP="00A64857" w:rsidRDefault="00A64857" w14:paraId="2316F2A9" w14:textId="77777777">
      <w:pPr>
        <w:autoSpaceDE w:val="0"/>
        <w:autoSpaceDN w:val="0"/>
        <w:adjustRightInd w:val="0"/>
        <w:spacing w:after="0" w:line="360" w:lineRule="auto"/>
        <w:rPr>
          <w:b/>
          <w:bCs/>
        </w:rPr>
      </w:pPr>
    </w:p>
    <w:p w:rsidRPr="00B74268" w:rsidR="00C853D1" w:rsidP="00A64857" w:rsidRDefault="00D72EBB" w14:paraId="7488ED31" w14:textId="6898D71D">
      <w:pPr>
        <w:autoSpaceDE w:val="0"/>
        <w:autoSpaceDN w:val="0"/>
        <w:adjustRightInd w:val="0"/>
        <w:spacing w:after="0" w:line="360" w:lineRule="auto"/>
        <w:rPr>
          <w:b/>
          <w:bCs/>
        </w:rPr>
      </w:pPr>
      <w:r w:rsidRPr="00B74268">
        <w:rPr>
          <w:b/>
          <w:bCs/>
        </w:rPr>
        <w:lastRenderedPageBreak/>
        <w:t xml:space="preserve">II. </w:t>
      </w:r>
      <w:r w:rsidRPr="00B74268" w:rsidR="00C853D1">
        <w:rPr>
          <w:b/>
          <w:bCs/>
        </w:rPr>
        <w:t xml:space="preserve">Respuesta del Sujeto Obligado. </w:t>
      </w:r>
    </w:p>
    <w:p w:rsidRPr="00B74268" w:rsidR="00C853D1" w:rsidP="00A64857" w:rsidRDefault="00C853D1" w14:paraId="4400726D" w14:textId="77777777">
      <w:pPr>
        <w:spacing w:after="0" w:line="360" w:lineRule="auto"/>
      </w:pPr>
    </w:p>
    <w:p w:rsidRPr="00B74268" w:rsidR="00023E8F" w:rsidP="00A64857" w:rsidRDefault="00C853D1" w14:paraId="46C66C9B" w14:textId="10DF62D3">
      <w:pPr>
        <w:spacing w:after="0" w:line="360" w:lineRule="auto"/>
        <w:rPr>
          <w:rFonts w:eastAsia="Times New Roman" w:cs="Tahoma"/>
          <w:color w:val="auto"/>
          <w:lang w:eastAsia="es-ES"/>
        </w:rPr>
      </w:pPr>
      <w:r w:rsidRPr="00B74268">
        <w:t xml:space="preserve">Con fecha </w:t>
      </w:r>
      <w:r w:rsidRPr="00B74268" w:rsidR="00027427">
        <w:t>veintisiete</w:t>
      </w:r>
      <w:r w:rsidRPr="00B74268" w:rsidR="00502F76">
        <w:t xml:space="preserve"> de enero de dos mil veintitrés</w:t>
      </w:r>
      <w:r w:rsidRPr="00B74268" w:rsidR="002603DC">
        <w:t xml:space="preserve">, </w:t>
      </w:r>
      <w:r w:rsidRPr="00B74268" w:rsidR="00161BC4">
        <w:t xml:space="preserve">el Ayuntamiento de </w:t>
      </w:r>
      <w:r w:rsidRPr="00B74268" w:rsidR="00027427">
        <w:t>Melchor Ocampo</w:t>
      </w:r>
      <w:r w:rsidRPr="00B74268" w:rsidR="00502F76">
        <w:t>,</w:t>
      </w:r>
      <w:r w:rsidRPr="00B74268" w:rsidR="00161BC4">
        <w:t xml:space="preserve"> </w:t>
      </w:r>
      <w:r w:rsidRPr="00B74268" w:rsidR="002603DC">
        <w:rPr>
          <w:rFonts w:eastAsia="Calibri" w:cs="Tahoma"/>
        </w:rPr>
        <w:t>notificó al Particular</w:t>
      </w:r>
      <w:r w:rsidRPr="00B74268" w:rsidR="004A7124">
        <w:rPr>
          <w:rFonts w:eastAsia="Calibri" w:cs="Tahoma"/>
        </w:rPr>
        <w:t>,</w:t>
      </w:r>
      <w:r w:rsidRPr="00B74268" w:rsidR="004A7124">
        <w:rPr>
          <w:rFonts w:eastAsia="Times New Roman" w:cs="Tahoma"/>
          <w:color w:val="auto"/>
          <w:lang w:eastAsia="es-ES"/>
        </w:rPr>
        <w:t xml:space="preserve"> a través del Sistema de Acceso a la Información Mexiquense (SAIMEX), la respuesta a su solicitud de información</w:t>
      </w:r>
      <w:r w:rsidRPr="00B74268" w:rsidR="00F55271">
        <w:rPr>
          <w:rFonts w:eastAsia="Times New Roman" w:cs="Tahoma"/>
          <w:color w:val="auto"/>
          <w:lang w:eastAsia="es-ES"/>
        </w:rPr>
        <w:t xml:space="preserve">, </w:t>
      </w:r>
      <w:r w:rsidRPr="00B74268" w:rsidR="00B06635">
        <w:rPr>
          <w:rFonts w:eastAsia="Times New Roman" w:cs="Tahoma"/>
          <w:color w:val="auto"/>
          <w:lang w:eastAsia="es-ES"/>
        </w:rPr>
        <w:t>en los términos que se</w:t>
      </w:r>
      <w:r w:rsidRPr="00B74268" w:rsidR="00DB0304">
        <w:rPr>
          <w:rFonts w:eastAsia="Times New Roman" w:cs="Tahoma"/>
          <w:color w:val="auto"/>
          <w:lang w:eastAsia="es-ES"/>
        </w:rPr>
        <w:t xml:space="preserve"> muestra</w:t>
      </w:r>
      <w:r w:rsidRPr="00B74268" w:rsidR="00B06635">
        <w:rPr>
          <w:rFonts w:eastAsia="Times New Roman" w:cs="Tahoma"/>
          <w:color w:val="auto"/>
          <w:lang w:eastAsia="es-ES"/>
        </w:rPr>
        <w:t>n</w:t>
      </w:r>
      <w:r w:rsidRPr="00B74268" w:rsidR="00DB0304">
        <w:rPr>
          <w:rFonts w:eastAsia="Times New Roman" w:cs="Tahoma"/>
          <w:color w:val="auto"/>
          <w:lang w:eastAsia="es-ES"/>
        </w:rPr>
        <w:t xml:space="preserve"> a continuación</w:t>
      </w:r>
      <w:r w:rsidRPr="00B74268" w:rsidR="006C30E2">
        <w:rPr>
          <w:rFonts w:eastAsia="Times New Roman" w:cs="Tahoma"/>
          <w:color w:val="auto"/>
          <w:lang w:eastAsia="es-ES"/>
        </w:rPr>
        <w:t xml:space="preserve">: </w:t>
      </w:r>
    </w:p>
    <w:p w:rsidRPr="00B74268" w:rsidR="006C30E2" w:rsidP="00A64857" w:rsidRDefault="006C30E2" w14:paraId="3CFD0239" w14:textId="77777777">
      <w:pPr>
        <w:spacing w:after="0" w:line="360" w:lineRule="auto"/>
        <w:rPr>
          <w:rFonts w:eastAsia="Times New Roman" w:cs="Tahoma"/>
          <w:color w:val="auto"/>
          <w:lang w:eastAsia="es-ES"/>
        </w:rPr>
      </w:pPr>
    </w:p>
    <w:p w:rsidRPr="00B74268" w:rsidR="00F55271" w:rsidP="00A64857" w:rsidRDefault="00805E98" w14:paraId="47C7964C" w14:textId="31E270CE">
      <w:pPr>
        <w:spacing w:after="0" w:line="360" w:lineRule="auto"/>
        <w:ind w:left="567" w:right="567"/>
        <w:rPr>
          <w:rFonts w:eastAsia="Times New Roman" w:cs="Tahoma"/>
          <w:i/>
          <w:iCs/>
          <w:color w:val="auto"/>
          <w:sz w:val="20"/>
          <w:szCs w:val="20"/>
          <w:lang w:eastAsia="es-ES"/>
        </w:rPr>
      </w:pPr>
      <w:r w:rsidRPr="00B74268">
        <w:rPr>
          <w:rFonts w:eastAsia="Times New Roman" w:cs="Tahoma"/>
          <w:i/>
          <w:iCs/>
          <w:color w:val="auto"/>
          <w:sz w:val="20"/>
          <w:szCs w:val="20"/>
          <w:lang w:eastAsia="es-ES"/>
        </w:rPr>
        <w:t xml:space="preserve"> </w:t>
      </w:r>
      <w:r w:rsidRPr="00B74268" w:rsidR="004917BF">
        <w:rPr>
          <w:rFonts w:eastAsia="Times New Roman" w:cs="Tahoma"/>
          <w:i/>
          <w:iCs/>
          <w:color w:val="auto"/>
          <w:sz w:val="20"/>
          <w:szCs w:val="20"/>
          <w:lang w:eastAsia="es-ES"/>
        </w:rPr>
        <w:t>“…</w:t>
      </w:r>
    </w:p>
    <w:p w:rsidRPr="00B74268" w:rsidR="00161BC4" w:rsidP="00A64857" w:rsidRDefault="00805E98" w14:paraId="323A9F45" w14:textId="6B2A7C86">
      <w:pPr>
        <w:spacing w:after="0" w:line="360" w:lineRule="auto"/>
        <w:ind w:left="567" w:right="567"/>
        <w:rPr>
          <w:rFonts w:eastAsia="Times New Roman" w:cs="Tahoma"/>
          <w:i/>
          <w:iCs/>
          <w:color w:val="auto"/>
          <w:sz w:val="20"/>
          <w:szCs w:val="20"/>
          <w:lang w:eastAsia="es-ES"/>
        </w:rPr>
      </w:pPr>
      <w:r w:rsidRPr="00B74268">
        <w:rPr>
          <w:rFonts w:eastAsia="Times New Roman" w:cs="Tahoma"/>
          <w:i/>
          <w:iCs/>
          <w:color w:val="auto"/>
          <w:sz w:val="20"/>
          <w:szCs w:val="20"/>
          <w:lang w:eastAsia="es-ES"/>
        </w:rPr>
        <w:t>… En referencia con la información solicitada, se hace de su conocimiento que los regidores no se encuentran obligados al registro de asistencia o justificación de sus inasistencias, ello derivado de las diversas ocupaciones y/o actividades que desempeñan en ejercicio de sus atribuciones. En virtud de lo anterior, le comento que se dejan a salvo sus derechos a efecto de que, de considerarlo conveniente, realice de nueva cuenta la solicitud de información o interponga el recurso contemplado en la ley de la materia si no estuviera conforme, esto en un plazo de 15 días hábiles contados a partir de la notificación del presente. Sin otro particular, reciba un cordial saludo.</w:t>
      </w:r>
    </w:p>
    <w:p w:rsidRPr="00B74268" w:rsidR="001321FB" w:rsidP="00A64857" w:rsidRDefault="00BB2DB8" w14:paraId="61D40BB0" w14:textId="43906109">
      <w:pPr>
        <w:spacing w:after="0" w:line="360" w:lineRule="auto"/>
        <w:ind w:left="567" w:right="567"/>
        <w:rPr>
          <w:rFonts w:eastAsia="Times New Roman" w:cs="Tahoma"/>
          <w:i/>
          <w:iCs/>
          <w:color w:val="auto"/>
          <w:sz w:val="20"/>
          <w:szCs w:val="20"/>
          <w:lang w:eastAsia="es-ES"/>
        </w:rPr>
      </w:pPr>
      <w:r w:rsidRPr="00B74268">
        <w:rPr>
          <w:rFonts w:eastAsia="Times New Roman" w:cs="Tahoma"/>
          <w:i/>
          <w:iCs/>
          <w:color w:val="auto"/>
          <w:sz w:val="20"/>
          <w:szCs w:val="20"/>
          <w:lang w:eastAsia="es-ES"/>
        </w:rPr>
        <w:t>…</w:t>
      </w:r>
      <w:r w:rsidRPr="00B74268" w:rsidR="00F55271">
        <w:rPr>
          <w:rFonts w:eastAsia="Times New Roman" w:cs="Tahoma"/>
          <w:i/>
          <w:iCs/>
          <w:color w:val="auto"/>
          <w:sz w:val="20"/>
          <w:szCs w:val="20"/>
          <w:lang w:eastAsia="es-ES"/>
        </w:rPr>
        <w:t>” (Sic)</w:t>
      </w:r>
    </w:p>
    <w:p w:rsidRPr="00B74268" w:rsidR="00F736D4" w:rsidP="00A64857" w:rsidRDefault="00F736D4" w14:paraId="102E0C9C" w14:textId="77777777">
      <w:pPr>
        <w:spacing w:after="0" w:line="360" w:lineRule="auto"/>
        <w:rPr>
          <w:rFonts w:eastAsia="Times New Roman" w:cs="Tahoma"/>
          <w:color w:val="auto"/>
          <w:lang w:eastAsia="es-ES"/>
        </w:rPr>
      </w:pPr>
    </w:p>
    <w:p w:rsidRPr="00B74268" w:rsidR="00C853D1" w:rsidP="00A64857" w:rsidRDefault="00E432F6" w14:paraId="2B803E22" w14:textId="0F0B1DB3">
      <w:pPr>
        <w:spacing w:after="0" w:line="360" w:lineRule="auto"/>
        <w:rPr>
          <w:b/>
        </w:rPr>
      </w:pPr>
      <w:r w:rsidRPr="00B74268">
        <w:rPr>
          <w:b/>
        </w:rPr>
        <w:t>III.</w:t>
      </w:r>
      <w:r w:rsidRPr="00B74268" w:rsidR="00C853D1">
        <w:rPr>
          <w:b/>
        </w:rPr>
        <w:t xml:space="preserve"> Interposición del Recurso de Revisión. </w:t>
      </w:r>
    </w:p>
    <w:p w:rsidRPr="00B74268" w:rsidR="00C853D1" w:rsidP="00A64857" w:rsidRDefault="00C853D1" w14:paraId="71DC67DA" w14:textId="77777777">
      <w:pPr>
        <w:spacing w:after="0" w:line="360" w:lineRule="auto"/>
        <w:rPr>
          <w:bCs/>
        </w:rPr>
      </w:pPr>
    </w:p>
    <w:p w:rsidRPr="00B74268" w:rsidR="00C853D1" w:rsidP="00A64857" w:rsidRDefault="00C853D1" w14:paraId="2F891DAB" w14:textId="0F5624FC">
      <w:pPr>
        <w:spacing w:after="0" w:line="360" w:lineRule="auto"/>
        <w:rPr>
          <w:bCs/>
        </w:rPr>
      </w:pPr>
      <w:r w:rsidRPr="00B74268">
        <w:rPr>
          <w:bCs/>
        </w:rPr>
        <w:t>Con fecha</w:t>
      </w:r>
      <w:r w:rsidRPr="00B74268" w:rsidR="00827B0C">
        <w:rPr>
          <w:bCs/>
        </w:rPr>
        <w:t xml:space="preserve"> </w:t>
      </w:r>
      <w:r w:rsidRPr="00B74268" w:rsidR="00805E98">
        <w:rPr>
          <w:bCs/>
        </w:rPr>
        <w:t>treinta</w:t>
      </w:r>
      <w:r w:rsidRPr="00B74268" w:rsidR="00BD2CC6">
        <w:rPr>
          <w:bCs/>
        </w:rPr>
        <w:t xml:space="preserve"> de enero de dos mil veintitrés</w:t>
      </w:r>
      <w:r w:rsidRPr="00B74268" w:rsidR="009773C5">
        <w:rPr>
          <w:bCs/>
        </w:rPr>
        <w:t>, se recibi</w:t>
      </w:r>
      <w:r w:rsidRPr="00B74268" w:rsidR="00805E98">
        <w:rPr>
          <w:bCs/>
        </w:rPr>
        <w:t>ó</w:t>
      </w:r>
      <w:r w:rsidRPr="00B74268">
        <w:rPr>
          <w:bCs/>
        </w:rPr>
        <w:t xml:space="preserve"> en este Instituto, a través del </w:t>
      </w:r>
      <w:r w:rsidRPr="00B74268">
        <w:rPr>
          <w:bCs/>
          <w:lang w:val="es-ES"/>
        </w:rPr>
        <w:t>Sistema de Acceso a la Información Mexiquense (SAIMEX)</w:t>
      </w:r>
      <w:r w:rsidRPr="00B74268">
        <w:rPr>
          <w:bCs/>
        </w:rPr>
        <w:t xml:space="preserve">, </w:t>
      </w:r>
      <w:r w:rsidRPr="00B74268" w:rsidR="00805E98">
        <w:rPr>
          <w:bCs/>
        </w:rPr>
        <w:t>el</w:t>
      </w:r>
      <w:r w:rsidRPr="00B74268" w:rsidR="009773C5">
        <w:rPr>
          <w:bCs/>
        </w:rPr>
        <w:t xml:space="preserve"> </w:t>
      </w:r>
      <w:r w:rsidRPr="00B74268" w:rsidR="00BD2CC6">
        <w:rPr>
          <w:bCs/>
        </w:rPr>
        <w:t xml:space="preserve">Recurso de Revisión interpuesto por la parte Recurrente, en contra de la respuesta del Sujeto Obligado, a la solicitud de información, </w:t>
      </w:r>
      <w:r w:rsidRPr="00B74268">
        <w:rPr>
          <w:bCs/>
        </w:rPr>
        <w:t xml:space="preserve">en </w:t>
      </w:r>
      <w:r w:rsidRPr="00B74268" w:rsidR="00E432F6">
        <w:rPr>
          <w:bCs/>
        </w:rPr>
        <w:t>los términos que se</w:t>
      </w:r>
      <w:r w:rsidRPr="00B74268" w:rsidR="009773C5">
        <w:rPr>
          <w:bCs/>
        </w:rPr>
        <w:t xml:space="preserve"> muestra</w:t>
      </w:r>
      <w:r w:rsidRPr="00B74268" w:rsidR="00E432F6">
        <w:rPr>
          <w:bCs/>
        </w:rPr>
        <w:t>n</w:t>
      </w:r>
      <w:r w:rsidRPr="00B74268" w:rsidR="009773C5">
        <w:rPr>
          <w:bCs/>
        </w:rPr>
        <w:t xml:space="preserve"> a continuación</w:t>
      </w:r>
      <w:r w:rsidRPr="00B74268">
        <w:rPr>
          <w:bCs/>
        </w:rPr>
        <w:t>:</w:t>
      </w:r>
    </w:p>
    <w:p w:rsidRPr="00B74268" w:rsidR="00E432F6" w:rsidP="00A64857" w:rsidRDefault="00E432F6" w14:paraId="6E871860" w14:textId="77777777">
      <w:pPr>
        <w:spacing w:after="0" w:line="360" w:lineRule="auto"/>
        <w:rPr>
          <w:b/>
          <w:bCs/>
        </w:rPr>
      </w:pPr>
    </w:p>
    <w:p w:rsidRPr="00B74268" w:rsidR="00C853D1" w:rsidP="00A64857" w:rsidRDefault="00C853D1" w14:paraId="5AC8905A" w14:textId="77777777">
      <w:pPr>
        <w:spacing w:after="0" w:line="360" w:lineRule="auto"/>
        <w:ind w:left="567" w:right="567"/>
        <w:rPr>
          <w:bCs/>
          <w:i/>
          <w:sz w:val="20"/>
          <w:szCs w:val="20"/>
        </w:rPr>
      </w:pPr>
      <w:r w:rsidRPr="00B74268">
        <w:rPr>
          <w:b/>
          <w:bCs/>
          <w:i/>
          <w:sz w:val="20"/>
          <w:szCs w:val="20"/>
        </w:rPr>
        <w:t>“ACTO IMPUGNADO</w:t>
      </w:r>
    </w:p>
    <w:p w:rsidRPr="00B74268" w:rsidR="00C853D1" w:rsidP="00A64857" w:rsidRDefault="00805E98" w14:paraId="5B56BF42" w14:textId="4636140F">
      <w:pPr>
        <w:spacing w:after="0" w:line="360" w:lineRule="auto"/>
        <w:ind w:left="567" w:right="567"/>
        <w:rPr>
          <w:i/>
          <w:sz w:val="20"/>
          <w:szCs w:val="20"/>
        </w:rPr>
      </w:pPr>
      <w:r w:rsidRPr="00B74268">
        <w:rPr>
          <w:i/>
          <w:sz w:val="20"/>
          <w:szCs w:val="20"/>
        </w:rPr>
        <w:t>Respuesta remitida</w:t>
      </w:r>
      <w:r w:rsidRPr="00B74268" w:rsidR="00C853D1">
        <w:rPr>
          <w:i/>
          <w:sz w:val="20"/>
          <w:szCs w:val="20"/>
        </w:rPr>
        <w:t>” (Sic.)</w:t>
      </w:r>
    </w:p>
    <w:p w:rsidRPr="00B74268" w:rsidR="00C853D1" w:rsidP="00A64857" w:rsidRDefault="00C853D1" w14:paraId="29F43CC4" w14:textId="77777777">
      <w:pPr>
        <w:spacing w:after="0" w:line="360" w:lineRule="auto"/>
        <w:ind w:left="567" w:right="567"/>
        <w:rPr>
          <w:i/>
          <w:sz w:val="20"/>
          <w:szCs w:val="20"/>
        </w:rPr>
      </w:pPr>
    </w:p>
    <w:p w:rsidRPr="00B74268" w:rsidR="00C853D1" w:rsidP="00A64857" w:rsidRDefault="00C853D1" w14:paraId="19CBF35D" w14:textId="77777777">
      <w:pPr>
        <w:spacing w:after="0" w:line="360" w:lineRule="auto"/>
        <w:ind w:left="567" w:right="567"/>
        <w:rPr>
          <w:b/>
          <w:i/>
          <w:sz w:val="20"/>
          <w:szCs w:val="20"/>
        </w:rPr>
      </w:pPr>
      <w:r w:rsidRPr="00B74268">
        <w:rPr>
          <w:b/>
          <w:i/>
          <w:sz w:val="20"/>
          <w:szCs w:val="20"/>
        </w:rPr>
        <w:t>“RAZONES O MOTIVOS DE LA INCONFORMIDAD</w:t>
      </w:r>
    </w:p>
    <w:p w:rsidRPr="00B74268" w:rsidR="00C853D1" w:rsidP="00A64857" w:rsidRDefault="00805E98" w14:paraId="4043E730" w14:textId="4FB1F335">
      <w:pPr>
        <w:spacing w:after="0" w:line="360" w:lineRule="auto"/>
        <w:ind w:left="567" w:right="567"/>
        <w:rPr>
          <w:i/>
          <w:sz w:val="20"/>
          <w:szCs w:val="20"/>
        </w:rPr>
      </w:pPr>
      <w:r w:rsidRPr="00B74268">
        <w:rPr>
          <w:i/>
          <w:sz w:val="20"/>
          <w:szCs w:val="20"/>
        </w:rPr>
        <w:t xml:space="preserve">No fundamenta debidamente su respuesta y además el registro de asistencia es de manera obligacional para todo servidor público porque el hecho de no tenerlo no garantiza que este trabajando o acudiendo </w:t>
      </w:r>
      <w:r w:rsidRPr="00B74268">
        <w:rPr>
          <w:i/>
          <w:sz w:val="20"/>
          <w:szCs w:val="20"/>
        </w:rPr>
        <w:lastRenderedPageBreak/>
        <w:t>a laboral por lo que deja en incertidumbre su desempeño. Además no hay pronunciamiento del área facultada, ya que la unidad de transparencia no está facultado para responder</w:t>
      </w:r>
      <w:r w:rsidRPr="00B74268" w:rsidR="00C853D1">
        <w:rPr>
          <w:i/>
          <w:sz w:val="20"/>
          <w:szCs w:val="20"/>
        </w:rPr>
        <w:t>” (Sic.)</w:t>
      </w:r>
    </w:p>
    <w:p w:rsidRPr="00B74268" w:rsidR="00682222" w:rsidP="00A64857" w:rsidRDefault="00682222" w14:paraId="08852F84" w14:textId="77777777">
      <w:pPr>
        <w:spacing w:after="0" w:line="360" w:lineRule="auto"/>
      </w:pPr>
    </w:p>
    <w:p w:rsidRPr="00B74268" w:rsidR="00C853D1" w:rsidP="00A64857" w:rsidRDefault="00C853D1" w14:paraId="5CD0FCF6" w14:textId="4C1C98FD">
      <w:pPr>
        <w:spacing w:after="0" w:line="360" w:lineRule="auto"/>
        <w:rPr>
          <w:b/>
          <w:bCs/>
        </w:rPr>
      </w:pPr>
      <w:r w:rsidRPr="00B74268">
        <w:rPr>
          <w:b/>
        </w:rPr>
        <w:t>V</w:t>
      </w:r>
      <w:r w:rsidRPr="00B74268" w:rsidR="002A6F26">
        <w:rPr>
          <w:b/>
        </w:rPr>
        <w:t>I</w:t>
      </w:r>
      <w:r w:rsidRPr="00B74268">
        <w:rPr>
          <w:b/>
        </w:rPr>
        <w:t xml:space="preserve">. </w:t>
      </w:r>
      <w:r w:rsidRPr="00B74268">
        <w:rPr>
          <w:b/>
          <w:bCs/>
        </w:rPr>
        <w:t xml:space="preserve">Trámite del </w:t>
      </w:r>
      <w:r w:rsidRPr="00B74268">
        <w:rPr>
          <w:b/>
        </w:rPr>
        <w:t xml:space="preserve">Recurso de Revisión </w:t>
      </w:r>
      <w:r w:rsidRPr="00B74268">
        <w:rPr>
          <w:b/>
          <w:bCs/>
        </w:rPr>
        <w:t>ante este Instituto.</w:t>
      </w:r>
    </w:p>
    <w:p w:rsidRPr="00B74268" w:rsidR="00C853D1" w:rsidP="00A64857" w:rsidRDefault="00C853D1" w14:paraId="58854E98" w14:textId="77777777">
      <w:pPr>
        <w:spacing w:after="0" w:line="360" w:lineRule="auto"/>
        <w:rPr>
          <w:b/>
          <w:bCs/>
        </w:rPr>
      </w:pPr>
    </w:p>
    <w:p w:rsidRPr="00B74268" w:rsidR="00C11EBF" w:rsidP="00A64857" w:rsidRDefault="00C853D1" w14:paraId="5282A8FE" w14:textId="53B42C6F">
      <w:pPr>
        <w:spacing w:after="0" w:line="360" w:lineRule="auto"/>
        <w:rPr>
          <w:bCs/>
        </w:rPr>
      </w:pPr>
      <w:r w:rsidRPr="00B74268">
        <w:rPr>
          <w:b/>
          <w:bCs/>
        </w:rPr>
        <w:t>a) Turno de</w:t>
      </w:r>
      <w:r w:rsidRPr="00B74268" w:rsidR="00D6623C">
        <w:rPr>
          <w:b/>
          <w:bCs/>
        </w:rPr>
        <w:t xml:space="preserve"> </w:t>
      </w:r>
      <w:r w:rsidRPr="00B74268">
        <w:rPr>
          <w:b/>
          <w:bCs/>
        </w:rPr>
        <w:t>l</w:t>
      </w:r>
      <w:r w:rsidRPr="00B74268" w:rsidR="00D6623C">
        <w:rPr>
          <w:b/>
          <w:bCs/>
        </w:rPr>
        <w:t>os</w:t>
      </w:r>
      <w:r w:rsidRPr="00B74268">
        <w:rPr>
          <w:b/>
          <w:bCs/>
        </w:rPr>
        <w:t xml:space="preserve"> Medio</w:t>
      </w:r>
      <w:r w:rsidRPr="00B74268" w:rsidR="00D6623C">
        <w:rPr>
          <w:b/>
          <w:bCs/>
        </w:rPr>
        <w:t>s</w:t>
      </w:r>
      <w:r w:rsidRPr="00B74268">
        <w:rPr>
          <w:b/>
          <w:bCs/>
        </w:rPr>
        <w:t xml:space="preserve"> de Impugnación. </w:t>
      </w:r>
      <w:r w:rsidRPr="00B74268" w:rsidR="00D6623C">
        <w:rPr>
          <w:bCs/>
        </w:rPr>
        <w:t xml:space="preserve">El </w:t>
      </w:r>
      <w:r w:rsidRPr="00B74268" w:rsidR="00C11EBF">
        <w:rPr>
          <w:bCs/>
          <w:iCs/>
        </w:rPr>
        <w:t>treinta</w:t>
      </w:r>
      <w:r w:rsidRPr="00B74268" w:rsidR="00D6623C">
        <w:rPr>
          <w:bCs/>
          <w:iCs/>
        </w:rPr>
        <w:t xml:space="preserve"> de enero de dos mil veintitrés</w:t>
      </w:r>
      <w:r w:rsidRPr="00B74268" w:rsidR="00D6623C">
        <w:rPr>
          <w:bCs/>
        </w:rPr>
        <w:t xml:space="preserve">, </w:t>
      </w:r>
      <w:r w:rsidRPr="00B74268" w:rsidR="00C11EBF">
        <w:rPr>
          <w:bCs/>
        </w:rPr>
        <w:t xml:space="preserve">con base en el sistema aprobado por el Pleno de este Órgano Garante, el </w:t>
      </w:r>
      <w:r w:rsidRPr="00B74268" w:rsidR="00C11EBF">
        <w:rPr>
          <w:bCs/>
          <w:lang w:val="es-ES"/>
        </w:rPr>
        <w:t>Sistema de Acceso a la Información Mexiquense (SAIMEX),</w:t>
      </w:r>
      <w:r w:rsidRPr="00B74268" w:rsidR="00C11EBF">
        <w:rPr>
          <w:bCs/>
        </w:rPr>
        <w:t xml:space="preserve"> asignó el número de expediente </w:t>
      </w:r>
      <w:r w:rsidRPr="00B74268" w:rsidR="00C11EBF">
        <w:rPr>
          <w:b/>
          <w:bCs/>
        </w:rPr>
        <w:t>00</w:t>
      </w:r>
      <w:r w:rsidRPr="00B74268" w:rsidR="00A43C60">
        <w:rPr>
          <w:b/>
          <w:bCs/>
        </w:rPr>
        <w:t>546</w:t>
      </w:r>
      <w:r w:rsidRPr="00B74268" w:rsidR="00C11EBF">
        <w:rPr>
          <w:b/>
          <w:bCs/>
        </w:rPr>
        <w:t>/INFOEM/IP/RR/2023</w:t>
      </w:r>
      <w:r w:rsidRPr="00B74268" w:rsidR="00C11EBF">
        <w:rPr>
          <w:bCs/>
        </w:rPr>
        <w:t xml:space="preserve"> al medio de impugnación que nos ocupa y lo turnó al Comisionado Ponente Luis Gustavo Parra Noriega, para los efectos del artículo 185, fracción I, de la Ley de Transparencia y Acceso a la Información Pública del Estado de México y Municipios.</w:t>
      </w:r>
    </w:p>
    <w:p w:rsidRPr="00B74268" w:rsidR="00C853D1" w:rsidP="00A64857" w:rsidRDefault="00C853D1" w14:paraId="606E51DE" w14:textId="2008FB31">
      <w:pPr>
        <w:spacing w:after="0" w:line="360" w:lineRule="auto"/>
        <w:rPr>
          <w:bCs/>
        </w:rPr>
      </w:pPr>
    </w:p>
    <w:p w:rsidRPr="00B74268" w:rsidR="00C853D1" w:rsidP="00A64857" w:rsidRDefault="00C853D1" w14:paraId="03479276" w14:textId="4EA8C5BD">
      <w:pPr>
        <w:spacing w:after="0" w:line="360" w:lineRule="auto"/>
      </w:pPr>
      <w:r w:rsidRPr="00B74268">
        <w:rPr>
          <w:b/>
          <w:bCs/>
        </w:rPr>
        <w:t>b) Admisión del Recurso de Revisión</w:t>
      </w:r>
      <w:r w:rsidRPr="00B74268">
        <w:rPr>
          <w:b/>
          <w:bCs/>
          <w:lang w:val="es-ES_tradnl"/>
        </w:rPr>
        <w:t xml:space="preserve">. </w:t>
      </w:r>
      <w:r w:rsidRPr="00B74268">
        <w:rPr>
          <w:bCs/>
          <w:lang w:val="es-ES_tradnl"/>
        </w:rPr>
        <w:t xml:space="preserve">El </w:t>
      </w:r>
      <w:r w:rsidRPr="00B74268" w:rsidR="007605A1">
        <w:rPr>
          <w:bCs/>
          <w:lang w:val="es-ES_tradnl"/>
        </w:rPr>
        <w:t>do</w:t>
      </w:r>
      <w:r w:rsidRPr="00B74268" w:rsidR="00A43C60">
        <w:rPr>
          <w:bCs/>
          <w:lang w:val="es-ES_tradnl"/>
        </w:rPr>
        <w:t>s</w:t>
      </w:r>
      <w:r w:rsidRPr="00B74268" w:rsidR="00D6623C">
        <w:rPr>
          <w:bCs/>
          <w:lang w:val="es-ES_tradnl"/>
        </w:rPr>
        <w:t xml:space="preserve"> </w:t>
      </w:r>
      <w:r w:rsidRPr="00B74268" w:rsidR="00BB1DFD">
        <w:rPr>
          <w:bCs/>
          <w:lang w:val="es-ES_tradnl"/>
        </w:rPr>
        <w:t xml:space="preserve">de </w:t>
      </w:r>
      <w:r w:rsidRPr="00B74268" w:rsidR="00A43C60">
        <w:rPr>
          <w:bCs/>
          <w:lang w:val="es-ES_tradnl"/>
        </w:rPr>
        <w:t>febrer</w:t>
      </w:r>
      <w:r w:rsidRPr="00B74268" w:rsidR="00BB1DFD">
        <w:rPr>
          <w:bCs/>
          <w:lang w:val="es-ES_tradnl"/>
        </w:rPr>
        <w:t>o de dos mil veintitrés</w:t>
      </w:r>
      <w:r w:rsidRPr="00B74268" w:rsidR="00D6623C">
        <w:rPr>
          <w:bCs/>
          <w:lang w:val="es-ES_tradnl"/>
        </w:rPr>
        <w:t>, respectivamente, se acordaron las admisiones de los</w:t>
      </w:r>
      <w:r w:rsidRPr="00B74268">
        <w:rPr>
          <w:bCs/>
          <w:lang w:val="es-ES_tradnl"/>
        </w:rPr>
        <w:t xml:space="preserve"> Recurso</w:t>
      </w:r>
      <w:r w:rsidRPr="00B74268" w:rsidR="00D6623C">
        <w:rPr>
          <w:bCs/>
          <w:lang w:val="es-ES_tradnl"/>
        </w:rPr>
        <w:t>s</w:t>
      </w:r>
      <w:r w:rsidRPr="00B74268">
        <w:rPr>
          <w:bCs/>
          <w:lang w:val="es-ES_tradnl"/>
        </w:rPr>
        <w:t xml:space="preserve"> de Revisión interpuesto</w:t>
      </w:r>
      <w:r w:rsidRPr="00B74268" w:rsidR="00D6623C">
        <w:rPr>
          <w:bCs/>
          <w:lang w:val="es-ES_tradnl"/>
        </w:rPr>
        <w:t>s</w:t>
      </w:r>
      <w:r w:rsidRPr="00B74268">
        <w:rPr>
          <w:bCs/>
          <w:lang w:val="es-ES_tradnl"/>
        </w:rPr>
        <w:t xml:space="preserve"> por el Recurrente en contra del Sujeto Obligado, en términos del artículo 185, fracciones I y II de la Ley de Transparencia y Acceso a la Información Pública del Estado de México y Municipios, </w:t>
      </w:r>
      <w:r w:rsidRPr="00B74268" w:rsidR="00D6623C">
        <w:rPr>
          <w:bCs/>
          <w:lang w:val="es-ES_tradnl"/>
        </w:rPr>
        <w:t>los cuales</w:t>
      </w:r>
      <w:r w:rsidRPr="00B74268">
        <w:rPr>
          <w:bCs/>
          <w:lang w:val="es-ES_tradnl"/>
        </w:rPr>
        <w:t xml:space="preserve"> fue</w:t>
      </w:r>
      <w:r w:rsidRPr="00B74268" w:rsidR="00D6623C">
        <w:rPr>
          <w:bCs/>
          <w:lang w:val="es-ES_tradnl"/>
        </w:rPr>
        <w:t>ron</w:t>
      </w:r>
      <w:r w:rsidRPr="00B74268">
        <w:rPr>
          <w:bCs/>
          <w:lang w:val="es-ES_tradnl"/>
        </w:rPr>
        <w:t xml:space="preserve"> notificado</w:t>
      </w:r>
      <w:r w:rsidRPr="00B74268" w:rsidR="00D6623C">
        <w:rPr>
          <w:bCs/>
          <w:lang w:val="es-ES_tradnl"/>
        </w:rPr>
        <w:t>s</w:t>
      </w:r>
      <w:r w:rsidRPr="00B74268">
        <w:rPr>
          <w:bCs/>
          <w:lang w:val="es-ES_tradnl"/>
        </w:rPr>
        <w:t xml:space="preserve"> a las partes</w:t>
      </w:r>
      <w:r w:rsidRPr="00B74268" w:rsidR="00D6623C">
        <w:rPr>
          <w:bCs/>
          <w:lang w:val="es-ES_tradnl"/>
        </w:rPr>
        <w:t xml:space="preserve">, </w:t>
      </w:r>
      <w:r w:rsidRPr="00B74268">
        <w:rPr>
          <w:bCs/>
          <w:lang w:val="es-ES_tradnl"/>
        </w:rPr>
        <w:t xml:space="preserve">el </w:t>
      </w:r>
      <w:r w:rsidRPr="00B74268" w:rsidR="00A43C60">
        <w:rPr>
          <w:bCs/>
          <w:lang w:val="es-ES_tradnl"/>
        </w:rPr>
        <w:t>siete de febrero</w:t>
      </w:r>
      <w:r w:rsidRPr="00B74268" w:rsidR="004A0FDB">
        <w:rPr>
          <w:bCs/>
          <w:lang w:val="es-ES_tradnl"/>
        </w:rPr>
        <w:t xml:space="preserve"> de dos mil veintitrés</w:t>
      </w:r>
      <w:r w:rsidRPr="00B74268">
        <w:rPr>
          <w:bCs/>
          <w:lang w:val="es-ES_tradnl"/>
        </w:rPr>
        <w:t>, a través del Sistema de Acceso a la Información Mexiquense (SAIMEX), en el que se les otorgó un plazo de siete días hábiles posteriores a la misma, para que manifestaran lo que a su derecho conviniera y formularan alegatos.</w:t>
      </w:r>
    </w:p>
    <w:p w:rsidRPr="00B74268" w:rsidR="00C853D1" w:rsidP="00A64857" w:rsidRDefault="00C853D1" w14:paraId="6BCA600D" w14:textId="77777777">
      <w:pPr>
        <w:spacing w:after="0" w:line="360" w:lineRule="auto"/>
      </w:pPr>
    </w:p>
    <w:p w:rsidRPr="00B74268" w:rsidR="001605C8" w:rsidP="00A64857" w:rsidRDefault="00C853D1" w14:paraId="3C628636" w14:textId="61332705">
      <w:pPr>
        <w:spacing w:after="0" w:line="360" w:lineRule="auto"/>
        <w:rPr>
          <w:rFonts w:eastAsia="Times New Roman" w:cs="Tahoma"/>
          <w:bCs/>
          <w:iCs/>
          <w:color w:val="auto"/>
          <w:lang w:val="es-ES" w:eastAsia="es-ES"/>
        </w:rPr>
      </w:pPr>
      <w:r w:rsidRPr="00B74268">
        <w:rPr>
          <w:b/>
        </w:rPr>
        <w:t>c) Informe Justificado</w:t>
      </w:r>
      <w:r w:rsidRPr="00B74268" w:rsidR="001605C8">
        <w:rPr>
          <w:b/>
        </w:rPr>
        <w:t xml:space="preserve"> o Manifestaciones</w:t>
      </w:r>
      <w:r w:rsidRPr="00B74268">
        <w:rPr>
          <w:b/>
        </w:rPr>
        <w:t>.</w:t>
      </w:r>
      <w:r w:rsidRPr="00B74268" w:rsidR="002A2B8D">
        <w:rPr>
          <w:b/>
        </w:rPr>
        <w:t xml:space="preserve"> </w:t>
      </w:r>
      <w:r w:rsidRPr="00B74268" w:rsidR="001605C8">
        <w:rPr>
          <w:rFonts w:cs="Tahoma"/>
          <w:lang w:val="es-ES_tradnl"/>
        </w:rPr>
        <w:t>Las partes fueron omisas en emitir manifestaciones o alegatos.</w:t>
      </w:r>
    </w:p>
    <w:p w:rsidRPr="00B74268" w:rsidR="005531D6" w:rsidP="00A64857" w:rsidRDefault="005531D6" w14:paraId="797325C2" w14:textId="77777777">
      <w:pPr>
        <w:spacing w:after="0" w:line="360" w:lineRule="auto"/>
        <w:rPr>
          <w:rFonts w:cs="Tahoma"/>
          <w:bCs/>
          <w:lang w:val="es-ES_tradnl"/>
        </w:rPr>
      </w:pPr>
    </w:p>
    <w:p w:rsidRPr="00B74268" w:rsidR="004548CD" w:rsidP="00A64857" w:rsidRDefault="005531D6" w14:paraId="39328222" w14:textId="75420A47">
      <w:pPr>
        <w:spacing w:after="0" w:line="360" w:lineRule="auto"/>
        <w:rPr>
          <w:rFonts w:eastAsia="Palatino Linotype" w:cs="Palatino Linotype"/>
          <w:lang w:val="es-ES"/>
        </w:rPr>
      </w:pPr>
      <w:r w:rsidRPr="00B74268">
        <w:rPr>
          <w:rFonts w:cs="Tahoma"/>
          <w:b/>
          <w:bCs/>
        </w:rPr>
        <w:t>d)</w:t>
      </w:r>
      <w:r w:rsidRPr="00B74268">
        <w:rPr>
          <w:rFonts w:cs="Tahoma"/>
          <w:b/>
        </w:rPr>
        <w:t xml:space="preserve"> </w:t>
      </w:r>
      <w:r w:rsidRPr="00B74268" w:rsidR="004548CD">
        <w:rPr>
          <w:rFonts w:eastAsia="Times New Roman" w:cs="Tahoma"/>
          <w:b/>
          <w:color w:val="auto"/>
          <w:szCs w:val="24"/>
          <w:lang w:eastAsia="es-ES"/>
        </w:rPr>
        <w:t>Cierre de instrucción.</w:t>
      </w:r>
      <w:r w:rsidRPr="00B74268" w:rsidR="004548CD">
        <w:rPr>
          <w:rFonts w:eastAsia="Times New Roman" w:cs="Tahoma"/>
          <w:color w:val="auto"/>
          <w:szCs w:val="24"/>
          <w:lang w:eastAsia="es-ES"/>
        </w:rPr>
        <w:t xml:space="preserve"> El</w:t>
      </w:r>
      <w:r w:rsidRPr="00B74268" w:rsidR="00843AB9">
        <w:rPr>
          <w:rFonts w:eastAsia="Times New Roman" w:cs="Tahoma"/>
          <w:color w:val="auto"/>
          <w:szCs w:val="24"/>
          <w:lang w:eastAsia="es-ES"/>
        </w:rPr>
        <w:t xml:space="preserve"> </w:t>
      </w:r>
      <w:r w:rsidRPr="00B74268" w:rsidR="00617821">
        <w:rPr>
          <w:rFonts w:eastAsia="Times New Roman" w:cs="Tahoma"/>
          <w:color w:val="auto"/>
          <w:szCs w:val="24"/>
          <w:lang w:eastAsia="es-ES"/>
        </w:rPr>
        <w:t xml:space="preserve">veinte </w:t>
      </w:r>
      <w:r w:rsidRPr="00B74268" w:rsidR="004A0FDB">
        <w:rPr>
          <w:rFonts w:eastAsia="Times New Roman" w:cs="Tahoma"/>
          <w:color w:val="auto"/>
          <w:szCs w:val="24"/>
          <w:lang w:eastAsia="es-ES"/>
        </w:rPr>
        <w:t>de febrero</w:t>
      </w:r>
      <w:r w:rsidRPr="00B74268" w:rsidR="00AD0AEA">
        <w:rPr>
          <w:rFonts w:eastAsia="Times New Roman" w:cs="Tahoma"/>
          <w:color w:val="auto"/>
          <w:szCs w:val="24"/>
          <w:lang w:eastAsia="es-ES"/>
        </w:rPr>
        <w:t xml:space="preserve"> de dos mil veintitrés</w:t>
      </w:r>
      <w:r w:rsidRPr="00B74268" w:rsidR="004548CD">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w:t>
      </w:r>
      <w:r w:rsidRPr="00B74268" w:rsidR="004548CD">
        <w:rPr>
          <w:rFonts w:eastAsia="Times New Roman" w:cs="Tahoma"/>
          <w:color w:val="auto"/>
          <w:szCs w:val="24"/>
          <w:lang w:eastAsia="es-ES"/>
        </w:rPr>
        <w:lastRenderedPageBreak/>
        <w:t xml:space="preserve">los artículos 185, fracciones VI y VIII, de la Ley de Transparencia y Acceso a la Información Pública del Estado de México y Municipios, </w:t>
      </w:r>
      <w:r w:rsidRPr="00B74268" w:rsidR="004548CD">
        <w:rPr>
          <w:rFonts w:eastAsia="Palatino Linotype" w:cs="Palatino Linotype"/>
          <w:lang w:val="es-ES"/>
        </w:rPr>
        <w:t>acto que fue notificado a las partes, mediante el Sistema de Acceso a la Información Mexiquense (SAIMEX), el mismo día.</w:t>
      </w:r>
    </w:p>
    <w:p w:rsidRPr="00B74268" w:rsidR="00617821" w:rsidP="00A64857" w:rsidRDefault="00617821" w14:paraId="01912A6D" w14:textId="77777777">
      <w:pPr>
        <w:spacing w:after="0" w:line="360" w:lineRule="auto"/>
        <w:rPr>
          <w:rFonts w:eastAsia="Palatino Linotype" w:cs="Palatino Linotype"/>
          <w:b/>
          <w:bCs/>
        </w:rPr>
      </w:pPr>
    </w:p>
    <w:p w:rsidRPr="00B74268" w:rsidR="00C853D1" w:rsidP="00A64857" w:rsidRDefault="00C853D1" w14:paraId="5795BBB6" w14:textId="77777777">
      <w:pPr>
        <w:spacing w:after="0" w:line="360" w:lineRule="auto"/>
        <w:rPr>
          <w:rFonts w:eastAsia="Times New Roman" w:cs="Tahoma"/>
          <w:color w:val="auto"/>
          <w:szCs w:val="24"/>
          <w:lang w:eastAsia="es-ES"/>
        </w:rPr>
      </w:pPr>
      <w:r w:rsidRPr="00B74268">
        <w:rPr>
          <w:rFonts w:eastAsia="Times New Roman" w:cs="Tahoma"/>
          <w:color w:val="auto"/>
          <w:szCs w:val="24"/>
          <w:lang w:eastAsia="es-ES"/>
        </w:rPr>
        <w:t xml:space="preserve">En razón de que fue debidamente sustanciado e integrado el expediente electrónico y no existe diligencia pendiente de desahogo, se emite la resolución que conforme a Derecho proceda, de acuerdo a los siguientes: </w:t>
      </w:r>
    </w:p>
    <w:p w:rsidRPr="00B74268" w:rsidR="00C853D1" w:rsidP="00A64857" w:rsidRDefault="00C853D1" w14:paraId="264F2B95" w14:textId="77777777">
      <w:pPr>
        <w:spacing w:after="0" w:line="360" w:lineRule="auto"/>
        <w:rPr>
          <w:rFonts w:eastAsia="Times New Roman" w:cs="Tahoma"/>
          <w:bCs/>
          <w:iCs/>
          <w:color w:val="auto"/>
          <w:lang w:val="es-ES" w:eastAsia="es-ES"/>
        </w:rPr>
      </w:pPr>
    </w:p>
    <w:p w:rsidRPr="00B74268" w:rsidR="00C853D1" w:rsidP="00A64857" w:rsidRDefault="00C853D1" w14:paraId="4647AD46" w14:textId="77777777">
      <w:pPr>
        <w:spacing w:after="0" w:line="360" w:lineRule="auto"/>
        <w:jc w:val="center"/>
        <w:rPr>
          <w:rFonts w:eastAsia="Times New Roman" w:cs="Tahoma"/>
          <w:b/>
          <w:color w:val="auto"/>
          <w:lang w:val="es-ES" w:eastAsia="es-ES"/>
        </w:rPr>
      </w:pPr>
      <w:r w:rsidRPr="00B74268">
        <w:rPr>
          <w:rFonts w:eastAsia="Times New Roman" w:cs="Tahoma"/>
          <w:b/>
          <w:color w:val="auto"/>
          <w:lang w:val="es-ES" w:eastAsia="es-ES"/>
        </w:rPr>
        <w:t>C O N S I D E R A N D O S:</w:t>
      </w:r>
    </w:p>
    <w:p w:rsidRPr="00B74268" w:rsidR="00C853D1" w:rsidP="00A64857" w:rsidRDefault="00C853D1" w14:paraId="46CF2E78" w14:textId="77777777">
      <w:pPr>
        <w:spacing w:after="0" w:line="360" w:lineRule="auto"/>
        <w:rPr>
          <w:b/>
        </w:rPr>
      </w:pPr>
    </w:p>
    <w:p w:rsidRPr="00B74268" w:rsidR="00C853D1" w:rsidP="00A64857" w:rsidRDefault="00C853D1" w14:paraId="15369BD8" w14:textId="77777777">
      <w:pPr>
        <w:autoSpaceDE w:val="0"/>
        <w:autoSpaceDN w:val="0"/>
        <w:adjustRightInd w:val="0"/>
        <w:spacing w:after="0" w:line="360" w:lineRule="auto"/>
        <w:rPr>
          <w:rFonts w:eastAsia="Times New Roman" w:cs="Tahoma"/>
          <w:b/>
          <w:color w:val="auto"/>
          <w:szCs w:val="24"/>
          <w:lang w:val="es-ES" w:eastAsia="es-ES"/>
        </w:rPr>
      </w:pPr>
      <w:r w:rsidRPr="00B74268">
        <w:rPr>
          <w:rFonts w:eastAsia="Calibri" w:cs="Tahoma"/>
          <w:b/>
          <w:color w:val="000000"/>
          <w:szCs w:val="24"/>
          <w:lang w:val="es-ES" w:eastAsia="es-MX"/>
        </w:rPr>
        <w:t>PRIMERO</w:t>
      </w:r>
      <w:r w:rsidRPr="00B74268">
        <w:rPr>
          <w:rFonts w:eastAsia="Calibri" w:cs="Tahoma"/>
          <w:color w:val="000000"/>
          <w:szCs w:val="24"/>
          <w:lang w:val="es-ES" w:eastAsia="es-MX"/>
        </w:rPr>
        <w:t xml:space="preserve">. </w:t>
      </w:r>
      <w:r w:rsidRPr="00B74268">
        <w:rPr>
          <w:rFonts w:eastAsia="Times New Roman" w:cs="Tahoma"/>
          <w:b/>
          <w:color w:val="auto"/>
          <w:szCs w:val="24"/>
          <w:lang w:val="es-ES" w:eastAsia="es-ES"/>
        </w:rPr>
        <w:t>Competencia.</w:t>
      </w:r>
    </w:p>
    <w:p w:rsidRPr="00B74268" w:rsidR="00C853D1" w:rsidP="00A64857" w:rsidRDefault="00C853D1" w14:paraId="6B0576AC" w14:textId="77777777">
      <w:pPr>
        <w:autoSpaceDE w:val="0"/>
        <w:autoSpaceDN w:val="0"/>
        <w:adjustRightInd w:val="0"/>
        <w:spacing w:after="0" w:line="360" w:lineRule="auto"/>
        <w:rPr>
          <w:rFonts w:eastAsia="Times New Roman" w:cs="Tahoma"/>
          <w:b/>
          <w:color w:val="auto"/>
          <w:szCs w:val="24"/>
          <w:lang w:val="es-ES" w:eastAsia="es-ES"/>
        </w:rPr>
      </w:pPr>
    </w:p>
    <w:p w:rsidRPr="00B74268" w:rsidR="007074C6" w:rsidP="00A64857" w:rsidRDefault="007074C6" w14:paraId="17045E0F" w14:textId="77777777">
      <w:pPr>
        <w:spacing w:after="0" w:line="360" w:lineRule="auto"/>
        <w:rPr>
          <w:rFonts w:cs="Tahoma"/>
        </w:rPr>
      </w:pPr>
      <w:r w:rsidRPr="00B74268">
        <w:rPr>
          <w:rFonts w:cs="Tahoma"/>
        </w:rPr>
        <w:t>El Instituto de Transparencia, Acceso a la Información Pública y Protección de Datos Personales del Estado de México y Municipios, es competente para conocer y resolver el presente Recurso de Revisión interpuesto por la parte recurrente, conforme a lo dispuesto en</w:t>
      </w:r>
    </w:p>
    <w:p w:rsidRPr="00B74268" w:rsidR="007074C6" w:rsidP="00A64857" w:rsidRDefault="007074C6" w14:paraId="1D991807" w14:textId="77777777">
      <w:pPr>
        <w:spacing w:after="0" w:line="360" w:lineRule="auto"/>
        <w:rPr>
          <w:rFonts w:cs="Tahoma"/>
        </w:rPr>
      </w:pPr>
      <w:r w:rsidRPr="00B74268">
        <w:rPr>
          <w:rFonts w:cs="Tahoma"/>
        </w:rPr>
        <w:t>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B74268" w:rsidR="00C853D1" w:rsidP="00A64857" w:rsidRDefault="00C853D1" w14:paraId="4FF2492C" w14:textId="77777777">
      <w:pPr>
        <w:spacing w:after="0" w:line="360" w:lineRule="auto"/>
        <w:rPr>
          <w:rFonts w:eastAsia="Times New Roman" w:cs="Tahoma"/>
          <w:bCs/>
          <w:color w:val="auto"/>
          <w:lang w:eastAsia="es-ES"/>
        </w:rPr>
      </w:pPr>
    </w:p>
    <w:p w:rsidRPr="00B74268" w:rsidR="00C853D1" w:rsidP="00A64857" w:rsidRDefault="00C853D1" w14:paraId="1CEE0B22" w14:textId="77777777">
      <w:pPr>
        <w:autoSpaceDE w:val="0"/>
        <w:autoSpaceDN w:val="0"/>
        <w:adjustRightInd w:val="0"/>
        <w:spacing w:after="0" w:line="360" w:lineRule="auto"/>
        <w:rPr>
          <w:rFonts w:eastAsia="Times New Roman" w:cs="Tahoma"/>
          <w:color w:val="auto"/>
          <w:szCs w:val="24"/>
          <w:lang w:val="es-ES" w:eastAsia="es-ES"/>
        </w:rPr>
      </w:pPr>
      <w:r w:rsidRPr="00B74268">
        <w:rPr>
          <w:rFonts w:eastAsia="Calibri" w:cs="Tahoma"/>
          <w:b/>
          <w:color w:val="000000"/>
          <w:szCs w:val="24"/>
          <w:lang w:val="es-ES" w:eastAsia="es-MX"/>
        </w:rPr>
        <w:t>SEGUNDO</w:t>
      </w:r>
      <w:r w:rsidRPr="00B74268">
        <w:rPr>
          <w:rFonts w:eastAsia="Calibri" w:cs="Tahoma"/>
          <w:color w:val="000000"/>
          <w:szCs w:val="24"/>
          <w:lang w:val="es-ES" w:eastAsia="es-MX"/>
        </w:rPr>
        <w:t xml:space="preserve">. </w:t>
      </w:r>
      <w:r w:rsidRPr="00B74268">
        <w:rPr>
          <w:rFonts w:eastAsia="Times New Roman" w:cs="Tahoma"/>
          <w:b/>
          <w:color w:val="auto"/>
          <w:szCs w:val="24"/>
          <w:lang w:val="es-ES" w:eastAsia="es-ES"/>
        </w:rPr>
        <w:t>Causales de improcedencia y sobreseimiento.</w:t>
      </w:r>
      <w:r w:rsidRPr="00B74268">
        <w:rPr>
          <w:rFonts w:eastAsia="Times New Roman" w:cs="Tahoma"/>
          <w:color w:val="auto"/>
          <w:szCs w:val="24"/>
          <w:lang w:val="es-ES" w:eastAsia="es-ES"/>
        </w:rPr>
        <w:t xml:space="preserve"> </w:t>
      </w:r>
    </w:p>
    <w:p w:rsidRPr="00B74268" w:rsidR="00C853D1" w:rsidP="00A64857" w:rsidRDefault="00C853D1" w14:paraId="732DCB46" w14:textId="77777777">
      <w:pPr>
        <w:autoSpaceDE w:val="0"/>
        <w:autoSpaceDN w:val="0"/>
        <w:adjustRightInd w:val="0"/>
        <w:spacing w:after="0" w:line="360" w:lineRule="auto"/>
        <w:rPr>
          <w:rFonts w:eastAsia="Times New Roman" w:cs="Tahoma"/>
          <w:color w:val="auto"/>
          <w:szCs w:val="24"/>
          <w:lang w:val="es-ES" w:eastAsia="es-ES"/>
        </w:rPr>
      </w:pPr>
    </w:p>
    <w:p w:rsidRPr="00B74268" w:rsidR="007074C6" w:rsidP="00A64857" w:rsidRDefault="007074C6" w14:paraId="4FC15F71" w14:textId="77777777">
      <w:pPr>
        <w:spacing w:after="0" w:line="360" w:lineRule="auto"/>
      </w:pPr>
      <w:r w:rsidRPr="00B74268">
        <w:lastRenderedPageBreak/>
        <w:t>Este Instituto realiza el estudio oficioso de las causales de improcedencia, por tratarse de una cuestión de orden público y de estudio preferente (acorde con el Criterio orientador en la Tesis de Jurisprudencia “</w:t>
      </w:r>
      <w:r w:rsidRPr="00B74268">
        <w:rPr>
          <w:b/>
        </w:rPr>
        <w:t>IMPROCEDENCIA</w:t>
      </w:r>
      <w:r w:rsidRPr="00B74268">
        <w:t xml:space="preserve">.” </w:t>
      </w:r>
      <w:r w:rsidRPr="00B74268">
        <w:rPr>
          <w:b/>
        </w:rPr>
        <w:t>(Semanario Judicial de la Federación, Quinta Época, 1985, pág. 262),</w:t>
      </w:r>
      <w:r w:rsidRPr="00B74268">
        <w:t xml:space="preserve">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B74268" w:rsidR="00B07E2E" w:rsidP="00A64857" w:rsidRDefault="00B07E2E" w14:paraId="6CF440D8" w14:textId="77777777">
      <w:pPr>
        <w:spacing w:after="0" w:line="360" w:lineRule="auto"/>
      </w:pPr>
    </w:p>
    <w:p w:rsidRPr="00B74268" w:rsidR="007074C6" w:rsidP="00A64857" w:rsidRDefault="007074C6" w14:paraId="25D2028B" w14:textId="77777777">
      <w:pPr>
        <w:spacing w:after="0" w:line="360" w:lineRule="auto"/>
      </w:pPr>
      <w:r w:rsidRPr="00B74268">
        <w:t>En el presente caso, no se actualiza ninguna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B74268" w:rsidR="00C853D1" w:rsidP="00A64857" w:rsidRDefault="00C853D1" w14:paraId="3577CA43" w14:textId="77777777">
      <w:pPr>
        <w:spacing w:after="0" w:line="360" w:lineRule="auto"/>
        <w:rPr>
          <w:rFonts w:eastAsia="Times New Roman" w:cs="Tahoma"/>
          <w:b/>
          <w:bCs/>
          <w:color w:val="auto"/>
          <w:lang w:eastAsia="es-ES"/>
        </w:rPr>
      </w:pPr>
    </w:p>
    <w:p w:rsidRPr="00B74268" w:rsidR="00C853D1" w:rsidP="00A64857" w:rsidRDefault="00C853D1" w14:paraId="4F973625" w14:textId="77777777">
      <w:pPr>
        <w:spacing w:after="0" w:line="360" w:lineRule="auto"/>
        <w:rPr>
          <w:rFonts w:eastAsia="Times New Roman" w:cs="Tahoma"/>
          <w:b/>
          <w:bCs/>
          <w:color w:val="auto"/>
          <w:lang w:eastAsia="es-ES"/>
        </w:rPr>
      </w:pPr>
      <w:r w:rsidRPr="00B74268">
        <w:rPr>
          <w:rFonts w:eastAsia="Times New Roman" w:cs="Tahoma"/>
          <w:b/>
          <w:bCs/>
          <w:color w:val="auto"/>
          <w:lang w:eastAsia="es-ES"/>
        </w:rPr>
        <w:t>Causales de sobreseimiento.</w:t>
      </w:r>
    </w:p>
    <w:p w:rsidRPr="00B74268" w:rsidR="00CD573E" w:rsidP="00A64857" w:rsidRDefault="00CD573E" w14:paraId="3FF75C55" w14:textId="77777777">
      <w:pPr>
        <w:spacing w:after="0" w:line="360" w:lineRule="auto"/>
        <w:rPr>
          <w:rFonts w:eastAsia="Times New Roman" w:cs="Tahoma"/>
          <w:b/>
          <w:bCs/>
          <w:color w:val="auto"/>
          <w:lang w:eastAsia="es-ES"/>
        </w:rPr>
      </w:pPr>
    </w:p>
    <w:p w:rsidRPr="00B74268" w:rsidR="00C853D1" w:rsidP="00A64857" w:rsidRDefault="00C853D1" w14:paraId="77050B85" w14:textId="77777777">
      <w:pPr>
        <w:spacing w:after="0" w:line="360" w:lineRule="auto"/>
        <w:rPr>
          <w:rFonts w:eastAsia="Times New Roman" w:cs="Tahoma"/>
          <w:color w:val="auto"/>
          <w:szCs w:val="24"/>
          <w:lang w:eastAsia="es-ES"/>
        </w:rPr>
      </w:pPr>
      <w:r w:rsidRPr="00B74268">
        <w:rPr>
          <w:rFonts w:eastAsia="Times New Roman" w:cs="Tahoma"/>
          <w:color w:val="auto"/>
          <w:szCs w:val="24"/>
          <w:lang w:eastAsia="es-ES"/>
        </w:rPr>
        <w:t>Por ser de previo y especial pronunciamiento, este Instituto analiza si se actualiza alguna causal de sobreseimiento.</w:t>
      </w:r>
    </w:p>
    <w:p w:rsidRPr="00B74268" w:rsidR="00C853D1" w:rsidP="00A64857" w:rsidRDefault="00C853D1" w14:paraId="1797E49B" w14:textId="77777777">
      <w:pPr>
        <w:spacing w:after="0" w:line="360" w:lineRule="auto"/>
        <w:rPr>
          <w:rFonts w:eastAsia="Times New Roman" w:cs="Tahoma"/>
          <w:color w:val="auto"/>
          <w:szCs w:val="24"/>
          <w:lang w:eastAsia="es-ES"/>
        </w:rPr>
      </w:pPr>
    </w:p>
    <w:p w:rsidRPr="00B74268" w:rsidR="00C853D1" w:rsidP="00A64857" w:rsidRDefault="00C853D1" w14:paraId="3929C861" w14:textId="77777777">
      <w:pPr>
        <w:spacing w:after="0" w:line="360" w:lineRule="auto"/>
        <w:rPr>
          <w:rFonts w:eastAsia="Times New Roman" w:cs="Tahoma"/>
          <w:color w:val="auto"/>
          <w:szCs w:val="24"/>
          <w:lang w:eastAsia="es-ES"/>
        </w:rPr>
      </w:pPr>
      <w:r w:rsidRPr="00B74268">
        <w:rPr>
          <w:rFonts w:eastAsia="Times New Roman" w:cs="Tahoma"/>
          <w:color w:val="auto"/>
          <w:szCs w:val="24"/>
          <w:lang w:eastAsia="es-ES"/>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w:t>
      </w:r>
      <w:r w:rsidRPr="00B74268">
        <w:rPr>
          <w:rFonts w:eastAsia="Times New Roman" w:cs="Tahoma"/>
          <w:color w:val="auto"/>
          <w:szCs w:val="24"/>
          <w:lang w:eastAsia="es-ES"/>
        </w:rPr>
        <w:lastRenderedPageBreak/>
        <w:t>sobreviniera alguna causal de improcedencia, que el Sujeto Obligado hubiese modificado o revocado el acto impugnado o bien, haya quedado sin materia.</w:t>
      </w:r>
    </w:p>
    <w:p w:rsidRPr="00B74268" w:rsidR="00C853D1" w:rsidP="00A64857" w:rsidRDefault="00C853D1" w14:paraId="12F90250" w14:textId="77777777">
      <w:pPr>
        <w:spacing w:after="0" w:line="360" w:lineRule="auto"/>
        <w:rPr>
          <w:rFonts w:eastAsia="Times New Roman" w:cs="Tahoma"/>
          <w:color w:val="auto"/>
          <w:szCs w:val="24"/>
          <w:lang w:eastAsia="es-ES"/>
        </w:rPr>
      </w:pPr>
    </w:p>
    <w:p w:rsidRPr="00B74268" w:rsidR="007074C6" w:rsidP="00A64857" w:rsidRDefault="007074C6" w14:paraId="3C25C54F" w14:textId="77777777">
      <w:pPr>
        <w:spacing w:after="0" w:line="360" w:lineRule="auto"/>
      </w:pPr>
      <w:r w:rsidRPr="00B74268">
        <w:t>En ese orden de ideas, toda vez que no ha quedado sin materia el Recurso de Revisión al rubro, se considera procedente entrar al fondo del presente asunto.</w:t>
      </w:r>
    </w:p>
    <w:p w:rsidRPr="00B74268" w:rsidR="00617821" w:rsidP="00A64857" w:rsidRDefault="00617821" w14:paraId="391548FA" w14:textId="77777777">
      <w:pPr>
        <w:spacing w:after="0" w:line="360" w:lineRule="auto"/>
        <w:rPr>
          <w:rFonts w:eastAsia="Times New Roman" w:cs="Tahoma"/>
          <w:b/>
          <w:bCs/>
          <w:iCs/>
          <w:color w:val="auto"/>
          <w:lang w:val="es-ES" w:eastAsia="es-ES"/>
        </w:rPr>
      </w:pPr>
    </w:p>
    <w:p w:rsidRPr="00B74268" w:rsidR="00C853D1" w:rsidP="00A64857" w:rsidRDefault="00C853D1" w14:paraId="554D6B44" w14:textId="77777777">
      <w:pPr>
        <w:spacing w:after="0" w:line="360" w:lineRule="auto"/>
        <w:rPr>
          <w:rFonts w:eastAsia="Times New Roman" w:cs="Tahoma"/>
          <w:b/>
          <w:bCs/>
          <w:iCs/>
          <w:color w:val="auto"/>
          <w:lang w:val="es-ES" w:eastAsia="es-ES"/>
        </w:rPr>
      </w:pPr>
      <w:r w:rsidRPr="00B74268">
        <w:rPr>
          <w:rFonts w:eastAsia="Times New Roman" w:cs="Tahoma"/>
          <w:b/>
          <w:bCs/>
          <w:iCs/>
          <w:color w:val="auto"/>
          <w:lang w:val="es-ES" w:eastAsia="es-ES"/>
        </w:rPr>
        <w:t xml:space="preserve">TERCERO. Determinación de la Controversia. </w:t>
      </w:r>
    </w:p>
    <w:p w:rsidRPr="00B74268" w:rsidR="00C853D1" w:rsidP="00A64857" w:rsidRDefault="00C853D1" w14:paraId="1618F7DB" w14:textId="77777777">
      <w:pPr>
        <w:autoSpaceDE w:val="0"/>
        <w:autoSpaceDN w:val="0"/>
        <w:adjustRightInd w:val="0"/>
        <w:spacing w:after="0" w:line="360" w:lineRule="auto"/>
        <w:rPr>
          <w:rFonts w:eastAsia="Calibri" w:cs="Tahoma"/>
          <w:color w:val="000000"/>
          <w:szCs w:val="24"/>
          <w:lang w:val="es-ES" w:eastAsia="es-MX"/>
        </w:rPr>
      </w:pPr>
    </w:p>
    <w:p w:rsidRPr="00B74268" w:rsidR="00250C08" w:rsidP="00A64857" w:rsidRDefault="00B07E2E" w14:paraId="7AF61BDF" w14:textId="4E8B0E3A">
      <w:pPr>
        <w:spacing w:after="0" w:line="360" w:lineRule="auto"/>
      </w:pPr>
      <w:r w:rsidRPr="00B74268">
        <w:t>Una vez realizado el estudio de las constancias que integran el expediente en que se actúa, se desprende que el Particular</w:t>
      </w:r>
      <w:r w:rsidRPr="00B74268" w:rsidR="00250C08">
        <w:t>,</w:t>
      </w:r>
      <w:r w:rsidRPr="00B74268">
        <w:t xml:space="preserve"> solicitó </w:t>
      </w:r>
      <w:r w:rsidRPr="00B74268" w:rsidR="00250C08">
        <w:rPr>
          <w:bCs/>
          <w:lang w:eastAsia="es-MX"/>
        </w:rPr>
        <w:t>de</w:t>
      </w:r>
      <w:r w:rsidRPr="00B74268" w:rsidR="000C1904">
        <w:rPr>
          <w:bCs/>
          <w:lang w:eastAsia="es-MX"/>
        </w:rPr>
        <w:t xml:space="preserve">l Ayuntamiento de </w:t>
      </w:r>
      <w:r w:rsidRPr="00B74268" w:rsidR="00617821">
        <w:rPr>
          <w:bCs/>
          <w:lang w:eastAsia="es-MX"/>
        </w:rPr>
        <w:t>Melchor Ocampo, los justificantes por faltas de tres Regidores identificados en su solicitud</w:t>
      </w:r>
      <w:r w:rsidRPr="00B74268" w:rsidR="00212EE7">
        <w:rPr>
          <w:bCs/>
          <w:lang w:eastAsia="es-MX"/>
        </w:rPr>
        <w:t xml:space="preserve"> de información</w:t>
      </w:r>
      <w:r w:rsidRPr="00B74268" w:rsidR="00212EE7">
        <w:t xml:space="preserve"> </w:t>
      </w:r>
      <w:r w:rsidRPr="00B74268" w:rsidR="00212EE7">
        <w:rPr>
          <w:bCs/>
          <w:lang w:eastAsia="es-MX"/>
        </w:rPr>
        <w:t>00011/MELOCAM/IP/2023</w:t>
      </w:r>
      <w:r w:rsidRPr="00B74268" w:rsidR="00617821">
        <w:rPr>
          <w:bCs/>
          <w:lang w:eastAsia="es-MX"/>
        </w:rPr>
        <w:t>.</w:t>
      </w:r>
    </w:p>
    <w:p w:rsidRPr="00B74268" w:rsidR="00250C08" w:rsidP="00A64857" w:rsidRDefault="00250C08" w14:paraId="527C05C4" w14:textId="77777777">
      <w:pPr>
        <w:spacing w:after="0" w:line="360" w:lineRule="auto"/>
      </w:pPr>
    </w:p>
    <w:p w:rsidRPr="00B74268" w:rsidR="00B07E2E" w:rsidP="00A64857" w:rsidRDefault="00B07E2E" w14:paraId="70F3AF4C" w14:textId="67DF6FF3">
      <w:pPr>
        <w:spacing w:after="0" w:line="360" w:lineRule="auto"/>
      </w:pPr>
      <w:r w:rsidRPr="00B74268">
        <w:t>En atención a lo solicitado, el</w:t>
      </w:r>
      <w:r w:rsidRPr="00B74268" w:rsidR="0033142A">
        <w:t xml:space="preserve"> Ayuntamiento de </w:t>
      </w:r>
      <w:r w:rsidRPr="00B74268" w:rsidR="00212EE7">
        <w:t>Melchor Ocampo</w:t>
      </w:r>
      <w:r w:rsidRPr="00B74268" w:rsidR="0033142A">
        <w:rPr>
          <w:lang w:eastAsia="es-MX"/>
        </w:rPr>
        <w:t>,</w:t>
      </w:r>
      <w:r w:rsidRPr="00B74268" w:rsidR="0033142A">
        <w:rPr>
          <w:b/>
          <w:bCs/>
          <w:lang w:eastAsia="es-MX"/>
        </w:rPr>
        <w:t xml:space="preserve"> </w:t>
      </w:r>
      <w:r w:rsidRPr="00B74268">
        <w:t>a través del Sistema de Acceso a la Información Mexiquense (SAIMEX), en respuesta</w:t>
      </w:r>
      <w:r w:rsidRPr="00B74268" w:rsidR="00212EE7">
        <w:t xml:space="preserve"> el Titular de la Unidad de Transparencia</w:t>
      </w:r>
      <w:r w:rsidRPr="00B74268">
        <w:t xml:space="preserve"> </w:t>
      </w:r>
      <w:r w:rsidRPr="00B74268" w:rsidR="00250C08">
        <w:t>señaló</w:t>
      </w:r>
      <w:r w:rsidRPr="00B74268" w:rsidR="005B4DE2">
        <w:t xml:space="preserve"> </w:t>
      </w:r>
      <w:r w:rsidRPr="00B74268" w:rsidR="00212EE7">
        <w:t>que los regidores no se encuentran obligados al registro de asistencia o justificación de sus inasistencias, ello derivado de las diversas ocupaciones y/o actividades que desempeñan en ejercicio de sus atribuciones</w:t>
      </w:r>
      <w:r w:rsidRPr="00B74268">
        <w:t xml:space="preserve">. </w:t>
      </w:r>
    </w:p>
    <w:p w:rsidRPr="00B74268" w:rsidR="00B07E2E" w:rsidP="00A64857" w:rsidRDefault="00B07E2E" w14:paraId="4F98FD68" w14:textId="77777777">
      <w:pPr>
        <w:spacing w:after="0" w:line="360" w:lineRule="auto"/>
      </w:pPr>
    </w:p>
    <w:p w:rsidRPr="00B74268" w:rsidR="00B07E2E" w:rsidP="00A64857" w:rsidRDefault="00B07E2E" w14:paraId="22EE8966" w14:textId="0A5BDEA5">
      <w:pPr>
        <w:spacing w:after="0" w:line="360" w:lineRule="auto"/>
      </w:pPr>
      <w:r w:rsidRPr="00B74268">
        <w:rPr>
          <w:color w:val="000000"/>
        </w:rPr>
        <w:t>Así,</w:t>
      </w:r>
      <w:r w:rsidRPr="00B74268">
        <w:rPr>
          <w:rFonts w:ascii="Verdana" w:hAnsi="Verdana"/>
          <w:color w:val="000000"/>
          <w:sz w:val="18"/>
          <w:szCs w:val="18"/>
        </w:rPr>
        <w:t xml:space="preserve"> </w:t>
      </w:r>
      <w:r w:rsidRPr="00B74268">
        <w:t xml:space="preserve">inconforme con la actuación del Sujeto Obligado, el ahora Recurrente </w:t>
      </w:r>
      <w:r w:rsidRPr="00B74268" w:rsidR="00ED6A91">
        <w:t>interpuso</w:t>
      </w:r>
      <w:r w:rsidRPr="00B74268">
        <w:t xml:space="preserve"> </w:t>
      </w:r>
      <w:r w:rsidRPr="00B74268" w:rsidR="001477FD">
        <w:t xml:space="preserve">el </w:t>
      </w:r>
      <w:r w:rsidRPr="00B74268">
        <w:t>Recurso de Revisión que nos ocupa</w:t>
      </w:r>
      <w:r w:rsidRPr="00B74268" w:rsidR="00F519C2">
        <w:t>n</w:t>
      </w:r>
      <w:r w:rsidRPr="00B74268">
        <w:t xml:space="preserve">, en donde sus motivos o razones de agravio, </w:t>
      </w:r>
      <w:r w:rsidRPr="00B74268">
        <w:rPr>
          <w:u w:val="single"/>
        </w:rPr>
        <w:t xml:space="preserve">versan en advertir lo siguiente: </w:t>
      </w:r>
    </w:p>
    <w:p w:rsidRPr="00B74268" w:rsidR="00B07E2E" w:rsidP="00A64857" w:rsidRDefault="00B07E2E" w14:paraId="3419D730" w14:textId="77777777">
      <w:pPr>
        <w:spacing w:after="0" w:line="360" w:lineRule="auto"/>
        <w:rPr>
          <w:u w:val="single"/>
        </w:rPr>
      </w:pPr>
    </w:p>
    <w:p w:rsidRPr="00B74268" w:rsidR="00B07E2E" w:rsidP="00A64857" w:rsidRDefault="00F519C2" w14:paraId="5E610AB4" w14:textId="00792346">
      <w:pPr>
        <w:pStyle w:val="Prrafodelista"/>
        <w:numPr>
          <w:ilvl w:val="0"/>
          <w:numId w:val="2"/>
        </w:numPr>
        <w:spacing w:line="360" w:lineRule="auto"/>
        <w:rPr>
          <w:u w:val="single"/>
        </w:rPr>
      </w:pPr>
      <w:r w:rsidRPr="00B74268">
        <w:t xml:space="preserve">La </w:t>
      </w:r>
      <w:r w:rsidRPr="00B74268" w:rsidR="001477FD">
        <w:t>falta de fundamentación de la respuesta</w:t>
      </w:r>
      <w:r w:rsidRPr="00B74268">
        <w:t>;</w:t>
      </w:r>
    </w:p>
    <w:p w:rsidRPr="00B74268" w:rsidR="00F519C2" w:rsidP="00A64857" w:rsidRDefault="00F519C2" w14:paraId="544CF70D" w14:textId="2CC37F3D">
      <w:pPr>
        <w:pStyle w:val="Prrafodelista"/>
        <w:numPr>
          <w:ilvl w:val="0"/>
          <w:numId w:val="2"/>
        </w:numPr>
        <w:spacing w:line="360" w:lineRule="auto"/>
        <w:rPr>
          <w:u w:val="single"/>
        </w:rPr>
      </w:pPr>
      <w:r w:rsidRPr="00B74268">
        <w:t>La</w:t>
      </w:r>
      <w:r w:rsidRPr="00B74268" w:rsidR="00A50634">
        <w:t xml:space="preserve"> no</w:t>
      </w:r>
      <w:r w:rsidRPr="00B74268" w:rsidR="001477FD">
        <w:t xml:space="preserve"> búsqueda exhaustiva de la información </w:t>
      </w:r>
      <w:r w:rsidRPr="00B74268">
        <w:t>;</w:t>
      </w:r>
    </w:p>
    <w:p w:rsidRPr="00B74268" w:rsidR="00ED6A91" w:rsidP="00A64857" w:rsidRDefault="00ED6A91" w14:paraId="4A5CFDE8" w14:textId="77777777">
      <w:pPr>
        <w:pStyle w:val="NormalWeb"/>
        <w:spacing w:before="0" w:beforeAutospacing="0" w:after="0" w:afterAutospacing="0" w:line="360" w:lineRule="auto"/>
        <w:ind w:right="-28"/>
        <w:rPr>
          <w:rFonts w:ascii="Palatino Linotype" w:hAnsi="Palatino Linotype" w:cs="Tahoma"/>
          <w:sz w:val="22"/>
          <w:szCs w:val="22"/>
          <w:lang w:val="es-ES"/>
        </w:rPr>
      </w:pPr>
    </w:p>
    <w:p w:rsidRPr="00B74268" w:rsidR="00B07E2E" w:rsidP="00A64857" w:rsidRDefault="00F519C2" w14:paraId="2EAFA688" w14:textId="6AA5B310">
      <w:pPr>
        <w:pStyle w:val="NormalWeb"/>
        <w:spacing w:before="0" w:beforeAutospacing="0" w:after="0" w:afterAutospacing="0" w:line="360" w:lineRule="auto"/>
        <w:ind w:right="-28"/>
        <w:jc w:val="both"/>
        <w:rPr>
          <w:rFonts w:ascii="Palatino Linotype" w:hAnsi="Palatino Linotype" w:cs="Tahoma"/>
          <w:sz w:val="22"/>
          <w:szCs w:val="22"/>
          <w:lang w:val="es-ES"/>
        </w:rPr>
      </w:pPr>
      <w:r w:rsidRPr="00B74268">
        <w:rPr>
          <w:rFonts w:ascii="Palatino Linotype" w:hAnsi="Palatino Linotype" w:cs="Tahoma"/>
          <w:sz w:val="22"/>
          <w:szCs w:val="22"/>
          <w:lang w:val="es-ES"/>
        </w:rPr>
        <w:lastRenderedPageBreak/>
        <w:t>Así las cosas, una vez admitido y notificado el Recurso de Revisión a las partes, estas fueron omisas en realizar manifestaciones o alegatos.</w:t>
      </w:r>
      <w:r w:rsidRPr="00B74268" w:rsidR="00351769">
        <w:rPr>
          <w:rFonts w:ascii="Palatino Linotype" w:hAnsi="Palatino Linotype" w:cs="Tahoma"/>
          <w:sz w:val="22"/>
          <w:szCs w:val="22"/>
          <w:lang w:val="es-ES"/>
        </w:rPr>
        <w:t xml:space="preserve"> </w:t>
      </w:r>
      <w:r w:rsidRPr="00B74268" w:rsidR="00B07E2E">
        <w:rPr>
          <w:rFonts w:ascii="Palatino Linotype" w:hAnsi="Palatino Linotype" w:cs="Tahoma"/>
          <w:sz w:val="22"/>
          <w:szCs w:val="22"/>
          <w:lang w:val="es-ES"/>
        </w:rPr>
        <w:t xml:space="preserve">Lo </w:t>
      </w:r>
      <w:r w:rsidRPr="00B74268">
        <w:rPr>
          <w:rFonts w:ascii="Palatino Linotype" w:hAnsi="Palatino Linotype" w:cs="Tahoma"/>
          <w:sz w:val="22"/>
          <w:szCs w:val="22"/>
          <w:lang w:val="es-ES"/>
        </w:rPr>
        <w:t>anterior</w:t>
      </w:r>
      <w:r w:rsidRPr="00B74268" w:rsidR="00B07E2E">
        <w:rPr>
          <w:rFonts w:ascii="Palatino Linotype" w:hAnsi="Palatino Linotype" w:cs="Tahoma"/>
          <w:sz w:val="22"/>
          <w:szCs w:val="22"/>
          <w:lang w:val="es-ES"/>
        </w:rPr>
        <w:t xml:space="preserve">, se desprende de las documentales que obran en </w:t>
      </w:r>
      <w:r w:rsidRPr="00B74268" w:rsidR="00632FDD">
        <w:rPr>
          <w:rFonts w:ascii="Palatino Linotype" w:hAnsi="Palatino Linotype" w:cs="Tahoma"/>
          <w:sz w:val="22"/>
          <w:szCs w:val="22"/>
          <w:lang w:val="es-ES"/>
        </w:rPr>
        <w:t>los</w:t>
      </w:r>
      <w:r w:rsidRPr="00B74268" w:rsidR="00B07E2E">
        <w:rPr>
          <w:rFonts w:ascii="Palatino Linotype" w:hAnsi="Palatino Linotype" w:cs="Tahoma"/>
          <w:sz w:val="22"/>
          <w:szCs w:val="22"/>
          <w:lang w:val="es-ES"/>
        </w:rPr>
        <w:t xml:space="preserve"> expediente</w:t>
      </w:r>
      <w:r w:rsidRPr="00B74268" w:rsidR="00632FDD">
        <w:rPr>
          <w:rFonts w:ascii="Palatino Linotype" w:hAnsi="Palatino Linotype" w:cs="Tahoma"/>
          <w:sz w:val="22"/>
          <w:szCs w:val="22"/>
          <w:lang w:val="es-ES"/>
        </w:rPr>
        <w:t>s</w:t>
      </w:r>
      <w:r w:rsidRPr="00B74268" w:rsidR="00B07E2E">
        <w:rPr>
          <w:rFonts w:ascii="Palatino Linotype" w:hAnsi="Palatino Linotype" w:cs="Tahoma"/>
          <w:sz w:val="22"/>
          <w:szCs w:val="22"/>
          <w:lang w:val="es-ES"/>
        </w:rPr>
        <w:t xml:space="preserve"> de referencia</w:t>
      </w:r>
      <w:r w:rsidRPr="00B74268" w:rsidR="00632FDD">
        <w:rPr>
          <w:rFonts w:ascii="Palatino Linotype" w:hAnsi="Palatino Linotype" w:cs="Tahoma"/>
          <w:sz w:val="22"/>
          <w:szCs w:val="22"/>
          <w:lang w:val="es-ES"/>
        </w:rPr>
        <w:t>,</w:t>
      </w:r>
      <w:r w:rsidRPr="00B74268" w:rsidR="00B07E2E">
        <w:rPr>
          <w:rFonts w:ascii="Palatino Linotype" w:hAnsi="Palatino Linotype" w:cs="Tahoma"/>
          <w:sz w:val="22"/>
          <w:szCs w:val="22"/>
          <w:lang w:val="es-ES"/>
        </w:rPr>
        <w:t xml:space="preserve"> materia de la presente Resolución, consistentes en: la solicitud de acceso a la información con número de folio</w:t>
      </w:r>
      <w:r w:rsidRPr="00B74268" w:rsidR="00351769">
        <w:rPr>
          <w:rFonts w:ascii="Palatino Linotype" w:hAnsi="Palatino Linotype" w:cs="Tahoma"/>
          <w:sz w:val="22"/>
          <w:szCs w:val="22"/>
          <w:lang w:val="es-ES"/>
        </w:rPr>
        <w:t xml:space="preserve"> </w:t>
      </w:r>
      <w:r w:rsidRPr="00B74268" w:rsidR="00A50634">
        <w:rPr>
          <w:rFonts w:ascii="Palatino Linotype" w:hAnsi="Palatino Linotype" w:cs="Tahoma"/>
          <w:sz w:val="22"/>
          <w:szCs w:val="22"/>
          <w:lang w:val="es-ES"/>
        </w:rPr>
        <w:t>00011/MELOCAM/IP/2023</w:t>
      </w:r>
      <w:r w:rsidRPr="00B74268" w:rsidR="00B07E2E">
        <w:rPr>
          <w:rFonts w:ascii="Palatino Linotype" w:hAnsi="Palatino Linotype" w:cs="Tahoma"/>
          <w:sz w:val="22"/>
          <w:szCs w:val="22"/>
          <w:lang w:val="es-ES"/>
        </w:rPr>
        <w:t>; la respuesta proporcionada</w:t>
      </w:r>
      <w:r w:rsidRPr="00B74268" w:rsidR="00632FDD">
        <w:rPr>
          <w:rFonts w:ascii="Palatino Linotype" w:hAnsi="Palatino Linotype" w:cs="Tahoma"/>
          <w:sz w:val="22"/>
          <w:szCs w:val="22"/>
          <w:lang w:val="es-ES"/>
        </w:rPr>
        <w:t>s</w:t>
      </w:r>
      <w:r w:rsidRPr="00B74268" w:rsidR="00B07E2E">
        <w:rPr>
          <w:rFonts w:ascii="Palatino Linotype" w:hAnsi="Palatino Linotype" w:cs="Tahoma"/>
          <w:sz w:val="22"/>
          <w:szCs w:val="22"/>
          <w:lang w:val="es-ES"/>
        </w:rPr>
        <w:t xml:space="preserve"> por el </w:t>
      </w:r>
      <w:r w:rsidRPr="00B74268" w:rsidR="00ED6A91">
        <w:rPr>
          <w:rFonts w:ascii="Palatino Linotype" w:hAnsi="Palatino Linotype" w:cs="Tahoma"/>
          <w:sz w:val="22"/>
          <w:szCs w:val="22"/>
          <w:lang w:val="es-ES"/>
        </w:rPr>
        <w:t xml:space="preserve">Ayuntamiento de </w:t>
      </w:r>
      <w:r w:rsidRPr="00B74268" w:rsidR="00A50634">
        <w:rPr>
          <w:rFonts w:ascii="Palatino Linotype" w:hAnsi="Palatino Linotype" w:cs="Tahoma"/>
          <w:sz w:val="22"/>
          <w:szCs w:val="22"/>
          <w:lang w:val="es-ES"/>
        </w:rPr>
        <w:t>Melchor Ocampo</w:t>
      </w:r>
      <w:r w:rsidRPr="00B74268">
        <w:rPr>
          <w:rFonts w:ascii="Palatino Linotype" w:hAnsi="Palatino Linotype" w:cs="Tahoma"/>
          <w:sz w:val="22"/>
          <w:szCs w:val="22"/>
          <w:lang w:val="es-ES"/>
        </w:rPr>
        <w:t xml:space="preserve"> y</w:t>
      </w:r>
      <w:r w:rsidRPr="00B74268" w:rsidR="00632FDD">
        <w:rPr>
          <w:rFonts w:ascii="Palatino Linotype" w:hAnsi="Palatino Linotype" w:cs="Tahoma"/>
          <w:sz w:val="22"/>
          <w:szCs w:val="22"/>
          <w:lang w:val="es-ES"/>
        </w:rPr>
        <w:t xml:space="preserve"> </w:t>
      </w:r>
      <w:r w:rsidRPr="00B74268" w:rsidR="00A50634">
        <w:rPr>
          <w:rFonts w:ascii="Palatino Linotype" w:hAnsi="Palatino Linotype" w:cs="Tahoma"/>
          <w:sz w:val="22"/>
          <w:szCs w:val="22"/>
          <w:lang w:val="es-ES"/>
        </w:rPr>
        <w:t>e</w:t>
      </w:r>
      <w:r w:rsidRPr="00B74268" w:rsidR="00632FDD">
        <w:rPr>
          <w:rFonts w:ascii="Palatino Linotype" w:hAnsi="Palatino Linotype" w:cs="Tahoma"/>
          <w:sz w:val="22"/>
          <w:szCs w:val="22"/>
          <w:lang w:val="es-ES"/>
        </w:rPr>
        <w:t xml:space="preserve">l </w:t>
      </w:r>
      <w:r w:rsidRPr="00B74268" w:rsidR="00B07E2E">
        <w:rPr>
          <w:rFonts w:ascii="Palatino Linotype" w:hAnsi="Palatino Linotype" w:cs="Tahoma"/>
          <w:sz w:val="22"/>
          <w:szCs w:val="22"/>
          <w:lang w:val="es-ES"/>
        </w:rPr>
        <w:t>escrito recursal</w:t>
      </w:r>
      <w:r w:rsidRPr="00B74268" w:rsidR="00632FDD">
        <w:rPr>
          <w:rFonts w:ascii="Palatino Linotype" w:hAnsi="Palatino Linotype" w:cs="Tahoma"/>
          <w:sz w:val="22"/>
          <w:szCs w:val="22"/>
          <w:lang w:val="es-ES"/>
        </w:rPr>
        <w:t>;</w:t>
      </w:r>
      <w:r w:rsidRPr="00B74268" w:rsidR="00B07E2E">
        <w:rPr>
          <w:rFonts w:ascii="Palatino Linotype" w:hAnsi="Palatino Linotype" w:cs="Tahoma"/>
          <w:sz w:val="22"/>
          <w:szCs w:val="22"/>
          <w:lang w:val="es-ES"/>
        </w:rPr>
        <w:t xml:space="preserve"> instrumentales que se toman en cuenta a efecto de resolver el presente medio de impugnación, conforme a lo dispuesto por el artículo 185, fracción IV, de la Ley de Transparencia y Acceso a la Información Pública del Estado de México y Municipios.</w:t>
      </w:r>
    </w:p>
    <w:p w:rsidRPr="00B74268" w:rsidR="00B07E2E" w:rsidP="00A64857" w:rsidRDefault="00B07E2E" w14:paraId="2394697A" w14:textId="77777777">
      <w:pPr>
        <w:spacing w:after="0" w:line="360" w:lineRule="auto"/>
      </w:pPr>
    </w:p>
    <w:p w:rsidRPr="00B74268" w:rsidR="00B07E2E" w:rsidP="00A64857" w:rsidRDefault="00B07E2E" w14:paraId="0F9F3E65" w14:textId="1528745C">
      <w:pPr>
        <w:spacing w:after="0" w:line="360" w:lineRule="auto"/>
      </w:pPr>
      <w:r w:rsidRPr="00B74268">
        <w:t>Es entonces, que este Instituto advierte la procedencia del Recurso de Revisión al rubro en términos de la</w:t>
      </w:r>
      <w:r w:rsidRPr="00B74268" w:rsidR="00A50634">
        <w:t xml:space="preserve"> fracció</w:t>
      </w:r>
      <w:r w:rsidRPr="00B74268" w:rsidR="00632FDD">
        <w:t xml:space="preserve">n </w:t>
      </w:r>
      <w:r w:rsidRPr="00B74268" w:rsidR="00A50634">
        <w:t>X</w:t>
      </w:r>
      <w:r w:rsidRPr="00B74268" w:rsidR="000E758E">
        <w:t>II</w:t>
      </w:r>
      <w:r w:rsidRPr="00B74268" w:rsidR="00632FDD">
        <w:t>I</w:t>
      </w:r>
      <w:r w:rsidRPr="00B74268">
        <w:t xml:space="preserve">, del artículo 179 de la Ley de Transparencia y Acceso a la Información Pública del Estado de México y Municipios, pues nos encontramos ante </w:t>
      </w:r>
      <w:r w:rsidRPr="00B74268" w:rsidR="00632FDD">
        <w:t xml:space="preserve">la </w:t>
      </w:r>
      <w:r w:rsidRPr="00B74268" w:rsidR="00A50634">
        <w:t>falta, deficiencia o insuficiencia de la fundamentación y/o motivación en la respuesta</w:t>
      </w:r>
      <w:r w:rsidRPr="00B74268">
        <w:t xml:space="preserve">. </w:t>
      </w:r>
    </w:p>
    <w:p w:rsidRPr="00B74268" w:rsidR="00C853D1" w:rsidP="00A64857" w:rsidRDefault="00C853D1" w14:paraId="5796AF7E" w14:textId="77777777">
      <w:pPr>
        <w:spacing w:after="0" w:line="360" w:lineRule="auto"/>
      </w:pPr>
    </w:p>
    <w:p w:rsidRPr="00B74268" w:rsidR="00C853D1" w:rsidP="00A64857" w:rsidRDefault="00C853D1" w14:paraId="4AD760E5" w14:textId="77777777">
      <w:pPr>
        <w:spacing w:after="0" w:line="360" w:lineRule="auto"/>
        <w:rPr>
          <w:rFonts w:eastAsia="Times New Roman" w:cs="Tahoma"/>
          <w:b/>
          <w:bCs/>
          <w:iCs/>
          <w:color w:val="auto"/>
          <w:lang w:eastAsia="es-ES"/>
        </w:rPr>
      </w:pPr>
      <w:r w:rsidRPr="00B74268">
        <w:rPr>
          <w:rFonts w:eastAsia="Times New Roman" w:cs="Tahoma"/>
          <w:b/>
          <w:bCs/>
          <w:iCs/>
          <w:color w:val="auto"/>
          <w:lang w:val="es-ES" w:eastAsia="es-ES"/>
        </w:rPr>
        <w:t xml:space="preserve">CUARTO. </w:t>
      </w:r>
      <w:r w:rsidRPr="00B74268">
        <w:rPr>
          <w:rFonts w:eastAsia="Times New Roman" w:cs="Tahoma"/>
          <w:b/>
          <w:bCs/>
          <w:iCs/>
          <w:color w:val="auto"/>
          <w:lang w:eastAsia="es-ES"/>
        </w:rPr>
        <w:t>Marco normativo aplicable en materia de transparencia y acceso a la información pública.</w:t>
      </w:r>
    </w:p>
    <w:p w:rsidRPr="00B74268" w:rsidR="00C853D1" w:rsidP="00A64857" w:rsidRDefault="00C853D1" w14:paraId="43AD0F27" w14:textId="77777777">
      <w:pPr>
        <w:spacing w:after="0" w:line="360" w:lineRule="auto"/>
        <w:rPr>
          <w:rFonts w:eastAsia="Times New Roman" w:cs="Tahoma"/>
          <w:b/>
          <w:bCs/>
          <w:iCs/>
          <w:color w:val="auto"/>
          <w:lang w:eastAsia="es-ES"/>
        </w:rPr>
      </w:pPr>
    </w:p>
    <w:p w:rsidRPr="00B74268" w:rsidR="0042104B" w:rsidP="00A64857" w:rsidRDefault="0042104B" w14:paraId="0359E207" w14:textId="77777777">
      <w:pPr>
        <w:spacing w:after="0" w:line="360" w:lineRule="auto"/>
      </w:pPr>
      <w:r w:rsidRPr="00B74268">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B74268" w:rsidR="0042104B" w:rsidP="00A64857" w:rsidRDefault="0042104B" w14:paraId="2A40E0EA" w14:textId="77777777">
      <w:pPr>
        <w:spacing w:after="0" w:line="360" w:lineRule="auto"/>
      </w:pPr>
    </w:p>
    <w:p w:rsidRPr="00B74268" w:rsidR="0042104B" w:rsidP="00A64857" w:rsidRDefault="0042104B" w14:paraId="16013798" w14:textId="77777777">
      <w:pPr>
        <w:spacing w:after="0" w:line="360" w:lineRule="auto"/>
      </w:pPr>
      <w:r w:rsidRPr="00B74268">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B74268" w:rsidR="0042104B" w:rsidP="00A64857" w:rsidRDefault="0042104B" w14:paraId="47BE79BE" w14:textId="77777777">
      <w:pPr>
        <w:spacing w:after="0" w:line="360" w:lineRule="auto"/>
      </w:pPr>
    </w:p>
    <w:p w:rsidRPr="00B74268" w:rsidR="0042104B" w:rsidP="00A64857" w:rsidRDefault="0042104B" w14:paraId="7151385A" w14:textId="77777777">
      <w:pPr>
        <w:spacing w:after="0" w:line="360" w:lineRule="auto"/>
      </w:pPr>
      <w:r w:rsidRPr="00B74268">
        <w:lastRenderedPageBreak/>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B74268" w:rsidR="0042104B" w:rsidP="00A64857" w:rsidRDefault="0042104B" w14:paraId="53EBB5BA" w14:textId="77777777">
      <w:pPr>
        <w:spacing w:after="0" w:line="360" w:lineRule="auto"/>
      </w:pPr>
    </w:p>
    <w:p w:rsidRPr="00B74268" w:rsidR="0042104B" w:rsidP="00A64857" w:rsidRDefault="0042104B" w14:paraId="14A7831B" w14:textId="77777777">
      <w:pPr>
        <w:spacing w:after="0" w:line="360" w:lineRule="auto"/>
      </w:pPr>
      <w:r w:rsidRPr="00B74268">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B74268" w:rsidR="0042104B" w:rsidP="00A64857" w:rsidRDefault="0042104B" w14:paraId="795D50D0" w14:textId="77777777">
      <w:pPr>
        <w:spacing w:after="0" w:line="360" w:lineRule="auto"/>
      </w:pPr>
    </w:p>
    <w:p w:rsidRPr="00B74268" w:rsidR="0042104B" w:rsidP="00A64857" w:rsidRDefault="0042104B" w14:paraId="0BF229A3" w14:textId="77777777">
      <w:pPr>
        <w:spacing w:after="0" w:line="360" w:lineRule="auto"/>
      </w:pPr>
      <w:r w:rsidRPr="00B74268">
        <w:t>Por su parte, la Ley de Transparencia y Acceso a la Información Pública del Estado de México y Municipios (Reglamentaria del artículo 5° de la Constitución Local), establece lo siguiente:</w:t>
      </w:r>
    </w:p>
    <w:p w:rsidRPr="00B74268" w:rsidR="0042104B" w:rsidP="00A64857" w:rsidRDefault="0042104B" w14:paraId="6433FF3F" w14:textId="77777777">
      <w:pPr>
        <w:spacing w:after="0" w:line="360" w:lineRule="auto"/>
      </w:pPr>
      <w:r w:rsidRPr="00B74268">
        <w:t>El artículo 12, que, quienes generen, recopilen, administren, manejen, procesen, archiven o conserven información pública serán responsables de la misma.</w:t>
      </w:r>
    </w:p>
    <w:p w:rsidRPr="00B74268" w:rsidR="0042104B" w:rsidP="00A64857" w:rsidRDefault="0042104B" w14:paraId="39D3F418" w14:textId="77777777">
      <w:pPr>
        <w:spacing w:after="0" w:line="360" w:lineRule="auto"/>
      </w:pPr>
    </w:p>
    <w:p w:rsidRPr="00B74268" w:rsidR="0042104B" w:rsidP="00A64857" w:rsidRDefault="0042104B" w14:paraId="13481F41" w14:textId="77777777">
      <w:pPr>
        <w:spacing w:after="0" w:line="360" w:lineRule="auto"/>
      </w:pPr>
      <w:r w:rsidRPr="00B74268">
        <w:t>El artículo 18, que, los Sujetos Obligados deberán documentar todo acto que derive del ejercicio de sus facultades, competencias o funciones, considerando desde su origen la eventual publicidad y reutilización de la información que generen.</w:t>
      </w:r>
    </w:p>
    <w:p w:rsidRPr="00B74268" w:rsidR="0042104B" w:rsidP="00A64857" w:rsidRDefault="0042104B" w14:paraId="50E3AE9E" w14:textId="77777777">
      <w:pPr>
        <w:spacing w:after="0" w:line="360" w:lineRule="auto"/>
      </w:pPr>
    </w:p>
    <w:p w:rsidRPr="00B74268" w:rsidR="0042104B" w:rsidP="00A64857" w:rsidRDefault="0042104B" w14:paraId="49AED178" w14:textId="77777777">
      <w:pPr>
        <w:spacing w:after="0" w:line="360" w:lineRule="auto"/>
      </w:pPr>
      <w:r w:rsidRPr="00B74268">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B74268" w:rsidR="00C853D1" w:rsidP="00A64857" w:rsidRDefault="00C853D1" w14:paraId="1052A03D" w14:textId="77777777">
      <w:pPr>
        <w:spacing w:after="0" w:line="360" w:lineRule="auto"/>
        <w:rPr>
          <w:rFonts w:eastAsia="Times New Roman" w:cs="Tahoma"/>
          <w:b/>
          <w:bCs/>
          <w:iCs/>
          <w:color w:val="auto"/>
          <w:lang w:val="es-ES" w:eastAsia="es-ES"/>
        </w:rPr>
      </w:pPr>
    </w:p>
    <w:p w:rsidRPr="00B74268" w:rsidR="00C853D1" w:rsidP="00A64857" w:rsidRDefault="00DE0C87" w14:paraId="4CD9F9A9" w14:textId="57882F7C">
      <w:pPr>
        <w:spacing w:after="0" w:line="360" w:lineRule="auto"/>
        <w:rPr>
          <w:rFonts w:eastAsia="Times New Roman" w:cs="Tahoma"/>
          <w:b/>
          <w:bCs/>
          <w:iCs/>
          <w:color w:val="auto"/>
          <w:lang w:val="es-ES" w:eastAsia="es-ES"/>
        </w:rPr>
      </w:pPr>
      <w:r w:rsidRPr="00B74268">
        <w:rPr>
          <w:rFonts w:eastAsia="Times New Roman" w:cs="Tahoma"/>
          <w:b/>
          <w:bCs/>
          <w:iCs/>
          <w:color w:val="auto"/>
          <w:lang w:val="es-ES" w:eastAsia="es-ES"/>
        </w:rPr>
        <w:lastRenderedPageBreak/>
        <w:t>QUINTO</w:t>
      </w:r>
      <w:r w:rsidRPr="00B74268" w:rsidR="00C853D1">
        <w:rPr>
          <w:rFonts w:eastAsia="Times New Roman" w:cs="Tahoma"/>
          <w:b/>
          <w:bCs/>
          <w:iCs/>
          <w:color w:val="auto"/>
          <w:lang w:val="es-ES" w:eastAsia="es-ES"/>
        </w:rPr>
        <w:t>. Estudio de Fondo.</w:t>
      </w:r>
    </w:p>
    <w:p w:rsidRPr="00B74268" w:rsidR="00C853D1" w:rsidP="00A64857" w:rsidRDefault="00C853D1" w14:paraId="614B9665" w14:textId="5578038A">
      <w:pPr>
        <w:spacing w:after="0" w:line="360" w:lineRule="auto"/>
        <w:rPr>
          <w:rFonts w:eastAsia="Times New Roman" w:cs="Tahoma"/>
          <w:iCs/>
          <w:color w:val="auto"/>
          <w:lang w:val="es-ES" w:eastAsia="es-ES"/>
        </w:rPr>
      </w:pPr>
    </w:p>
    <w:p w:rsidRPr="00B74268" w:rsidR="0042104B" w:rsidP="00A64857" w:rsidRDefault="0042104B" w14:paraId="51A5DCC2" w14:textId="77777777">
      <w:pPr>
        <w:spacing w:after="0" w:line="360" w:lineRule="auto"/>
      </w:pPr>
      <w:r w:rsidRPr="00B74268">
        <w:t>Expuesta la controversia, se procede al análisis de los agravios hechos valer por el Recurrente;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rsidRPr="00B74268" w:rsidR="0042104B" w:rsidP="00A64857" w:rsidRDefault="0042104B" w14:paraId="6312CCB3" w14:textId="77777777">
      <w:pPr>
        <w:spacing w:after="0" w:line="360" w:lineRule="auto"/>
      </w:pPr>
    </w:p>
    <w:p w:rsidRPr="00B74268" w:rsidR="0042104B" w:rsidP="00A64857" w:rsidRDefault="0042104B" w14:paraId="6343E124" w14:textId="77777777">
      <w:pPr>
        <w:pStyle w:val="Prrafodelista"/>
        <w:numPr>
          <w:ilvl w:val="0"/>
          <w:numId w:val="4"/>
        </w:numPr>
        <w:spacing w:line="360" w:lineRule="auto"/>
        <w:rPr>
          <w:szCs w:val="22"/>
        </w:rPr>
      </w:pPr>
      <w:r w:rsidRPr="00B74268">
        <w:rPr>
          <w:szCs w:val="22"/>
        </w:rPr>
        <w:t>Proveer lo necesario para garantizar a toda persona el derecho de acceso a la información pública, a través de procedimientos sencillos, expeditos, oportunos y gratuitos;</w:t>
      </w:r>
    </w:p>
    <w:p w:rsidRPr="00B74268" w:rsidR="0042104B" w:rsidP="00A64857" w:rsidRDefault="0042104B" w14:paraId="3E21146B" w14:textId="77777777">
      <w:pPr>
        <w:pStyle w:val="Prrafodelista"/>
        <w:numPr>
          <w:ilvl w:val="0"/>
          <w:numId w:val="4"/>
        </w:numPr>
        <w:spacing w:line="360" w:lineRule="auto"/>
        <w:rPr>
          <w:szCs w:val="22"/>
        </w:rPr>
      </w:pPr>
      <w:r w:rsidRPr="00B74268">
        <w:rPr>
          <w:szCs w:val="22"/>
        </w:rPr>
        <w:t>Transparentar la gestión pública, mediante la difusión de la información generada por los Sujetos Obligados, y</w:t>
      </w:r>
    </w:p>
    <w:p w:rsidRPr="00B74268" w:rsidR="0042104B" w:rsidP="00A64857" w:rsidRDefault="0042104B" w14:paraId="16192DC2" w14:textId="77777777">
      <w:pPr>
        <w:pStyle w:val="Prrafodelista"/>
        <w:numPr>
          <w:ilvl w:val="0"/>
          <w:numId w:val="4"/>
        </w:numPr>
        <w:spacing w:line="360" w:lineRule="auto"/>
        <w:rPr>
          <w:szCs w:val="22"/>
        </w:rPr>
      </w:pPr>
      <w:r w:rsidRPr="00B74268">
        <w:rPr>
          <w:szCs w:val="22"/>
        </w:rPr>
        <w:t>Promover, fomentar y difundir la cultura de la transparencia en el ejercicio de la función pública, el acceso a la información y la participación ciudadana, así como, la rendición de cuentas.</w:t>
      </w:r>
    </w:p>
    <w:p w:rsidRPr="00B74268" w:rsidR="0042104B" w:rsidP="00A64857" w:rsidRDefault="0042104B" w14:paraId="5EFD19A1" w14:textId="77777777">
      <w:pPr>
        <w:spacing w:after="0" w:line="360" w:lineRule="auto"/>
        <w:ind w:left="720"/>
        <w:rPr>
          <w:rFonts w:cs="Tahoma"/>
          <w:bCs/>
          <w:shd w:val="clear" w:color="auto" w:fill="FFFFFF"/>
        </w:rPr>
      </w:pPr>
    </w:p>
    <w:p w:rsidRPr="00B74268" w:rsidR="0042104B" w:rsidP="00A64857" w:rsidRDefault="0042104B" w14:paraId="2ECD317F" w14:textId="77777777">
      <w:pPr>
        <w:spacing w:after="0" w:line="360" w:lineRule="auto"/>
      </w:pPr>
      <w:r w:rsidRPr="00B74268">
        <w:t xml:space="preserve">Conforme a lo anterior, se deprende que </w:t>
      </w:r>
      <w:r w:rsidRPr="00B74268">
        <w:rPr>
          <w:b/>
        </w:rPr>
        <w:t>los objetivos de la Ley de la materia</w:t>
      </w:r>
      <w:r w:rsidRPr="00B74268">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rsidRPr="00B74268" w:rsidR="0042104B" w:rsidP="00A64857" w:rsidRDefault="0042104B" w14:paraId="10F0A038" w14:textId="77777777">
      <w:pPr>
        <w:spacing w:after="0" w:line="360" w:lineRule="auto"/>
      </w:pPr>
    </w:p>
    <w:p w:rsidRPr="00B74268" w:rsidR="0042104B" w:rsidP="00A64857" w:rsidRDefault="0042104B" w14:paraId="7A3F37F7" w14:textId="77777777">
      <w:pPr>
        <w:spacing w:after="0" w:line="360" w:lineRule="auto"/>
      </w:pPr>
      <w:r w:rsidRPr="00B74268">
        <w:t xml:space="preserve">En ese orden de ideas, para la atención de las solicitudes de acceso a la información, debe privilegiarse el </w:t>
      </w:r>
      <w:r w:rsidRPr="00B74268">
        <w:rPr>
          <w:b/>
        </w:rPr>
        <w:t>principio de máxima publicidad</w:t>
      </w:r>
      <w:r w:rsidRPr="00B74268">
        <w:t xml:space="preserve">, el cual dispone que toda la información en posesión de los sujetos obligados será pública, completa, oportuna y accesible, sujeta a un claro </w:t>
      </w:r>
      <w:r w:rsidRPr="00B74268">
        <w:lastRenderedPageBreak/>
        <w:t>régimen de excepciones que deberán estar definidas, ser legítimas y estrictamente necesarias en una sociedad democrática.</w:t>
      </w:r>
    </w:p>
    <w:p w:rsidRPr="00B74268" w:rsidR="0042104B" w:rsidP="00A64857" w:rsidRDefault="0042104B" w14:paraId="665304B3" w14:textId="77777777">
      <w:pPr>
        <w:spacing w:after="0" w:line="360" w:lineRule="auto"/>
      </w:pPr>
    </w:p>
    <w:p w:rsidRPr="00B74268" w:rsidR="0042104B" w:rsidP="00A64857" w:rsidRDefault="0042104B" w14:paraId="19E83E8A" w14:textId="77777777">
      <w:pPr>
        <w:spacing w:after="0" w:line="360" w:lineRule="auto"/>
      </w:pPr>
      <w:r w:rsidRPr="00B74268">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B74268" w:rsidR="0042104B" w:rsidP="00A64857" w:rsidRDefault="0042104B" w14:paraId="7DB4031B" w14:textId="77777777">
      <w:pPr>
        <w:spacing w:after="0" w:line="360" w:lineRule="auto"/>
      </w:pPr>
    </w:p>
    <w:p w:rsidRPr="00B74268" w:rsidR="0042104B" w:rsidP="00A64857" w:rsidRDefault="0042104B" w14:paraId="7DE80DE1" w14:textId="77777777">
      <w:pPr>
        <w:pStyle w:val="Prrafodelista"/>
        <w:numPr>
          <w:ilvl w:val="0"/>
          <w:numId w:val="5"/>
        </w:numPr>
        <w:spacing w:line="360" w:lineRule="auto"/>
        <w:rPr>
          <w:szCs w:val="22"/>
        </w:rPr>
      </w:pPr>
      <w:r w:rsidRPr="00B74268">
        <w:rPr>
          <w:szCs w:val="22"/>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rsidRPr="00B74268" w:rsidR="0042104B" w:rsidP="00A64857" w:rsidRDefault="0042104B" w14:paraId="4A69604E" w14:textId="77777777">
      <w:pPr>
        <w:pStyle w:val="Prrafodelista"/>
        <w:numPr>
          <w:ilvl w:val="0"/>
          <w:numId w:val="3"/>
        </w:numPr>
        <w:spacing w:line="360" w:lineRule="auto"/>
        <w:rPr>
          <w:szCs w:val="22"/>
        </w:rPr>
      </w:pPr>
      <w:r w:rsidRPr="00B74268">
        <w:rPr>
          <w:szCs w:val="22"/>
        </w:rPr>
        <w:t>La respuesta a los requerimientos deberá notificarse al interesado en el menor tiempo posible, periodo que no podrá exceder quince días hábiles, contados a partir del día siguiente a la presentación de éste. Excepcionalmente, el plazo referido podrá ampliarse por siete días hábiles más, cuando existan razones fundadas y motivadas, a través del Comité de Transparencia;</w:t>
      </w:r>
    </w:p>
    <w:p w:rsidRPr="00B74268" w:rsidR="0042104B" w:rsidP="00A64857" w:rsidRDefault="0042104B" w14:paraId="47A07C02" w14:textId="77777777">
      <w:pPr>
        <w:pStyle w:val="Prrafodelista"/>
        <w:numPr>
          <w:ilvl w:val="0"/>
          <w:numId w:val="3"/>
        </w:numPr>
        <w:spacing w:line="360" w:lineRule="auto"/>
        <w:rPr>
          <w:szCs w:val="22"/>
        </w:rPr>
      </w:pPr>
      <w:r w:rsidRPr="00B74268">
        <w:rPr>
          <w:szCs w:val="22"/>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rsidRPr="00B74268" w:rsidR="0042104B" w:rsidP="00A64857" w:rsidRDefault="0042104B" w14:paraId="72C2333D" w14:textId="77777777">
      <w:pPr>
        <w:pStyle w:val="Prrafodelista"/>
        <w:numPr>
          <w:ilvl w:val="0"/>
          <w:numId w:val="3"/>
        </w:numPr>
        <w:spacing w:line="360" w:lineRule="auto"/>
        <w:rPr>
          <w:szCs w:val="22"/>
        </w:rPr>
      </w:pPr>
      <w:r w:rsidRPr="00B74268">
        <w:rPr>
          <w:szCs w:val="22"/>
        </w:rPr>
        <w:t xml:space="preserve">El acceso se dará en la modalidad de entrega y, en su caso, de envío elegido por el solicitante, cuando no sea posible entregar en dicha modalidad, el Sujeto Obligado </w:t>
      </w:r>
      <w:r w:rsidRPr="00B74268">
        <w:rPr>
          <w:szCs w:val="22"/>
        </w:rPr>
        <w:lastRenderedPageBreak/>
        <w:t>deberá ofrecer otras opciones; para lo cual, deberá fundamentar y motivar la necesidad de modificar el medio de entrega, y</w:t>
      </w:r>
    </w:p>
    <w:p w:rsidRPr="00B74268" w:rsidR="0042104B" w:rsidP="00A64857" w:rsidRDefault="0042104B" w14:paraId="1F349530" w14:textId="77777777">
      <w:pPr>
        <w:pStyle w:val="Prrafodelista"/>
        <w:numPr>
          <w:ilvl w:val="0"/>
          <w:numId w:val="3"/>
        </w:numPr>
        <w:spacing w:line="360" w:lineRule="auto"/>
        <w:rPr>
          <w:szCs w:val="22"/>
        </w:rPr>
      </w:pPr>
      <w:r w:rsidRPr="00B74268">
        <w:rPr>
          <w:szCs w:val="22"/>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rsidRPr="00B74268" w:rsidR="0042104B" w:rsidP="00A64857" w:rsidRDefault="0042104B" w14:paraId="3F4C06D0" w14:textId="77777777">
      <w:pPr>
        <w:spacing w:after="0" w:line="360" w:lineRule="auto"/>
        <w:ind w:firstLine="1"/>
        <w:rPr>
          <w:rFonts w:cs="Arial"/>
          <w:lang w:val="es-ES"/>
        </w:rPr>
      </w:pPr>
    </w:p>
    <w:p w:rsidRPr="00B74268" w:rsidR="0042104B" w:rsidP="00A64857" w:rsidRDefault="0042104B" w14:paraId="62AE3220" w14:textId="127EEF0B">
      <w:pPr>
        <w:spacing w:after="0" w:line="360" w:lineRule="auto"/>
        <w:ind w:right="-93"/>
        <w:rPr>
          <w:rFonts w:eastAsia="Calibri" w:cs="Tahoma"/>
          <w:bCs/>
        </w:rPr>
      </w:pPr>
      <w:r w:rsidRPr="00B74268">
        <w:rPr>
          <w:rFonts w:eastAsia="Calibri" w:cs="Tahoma"/>
          <w:bCs/>
        </w:rPr>
        <w:t>Expuesto lo anterior, primeramente es viable agregar a la presente</w:t>
      </w:r>
      <w:r w:rsidRPr="00B74268" w:rsidR="00B51A96">
        <w:rPr>
          <w:rFonts w:eastAsia="Calibri" w:cs="Tahoma"/>
          <w:bCs/>
        </w:rPr>
        <w:t>,</w:t>
      </w:r>
      <w:r w:rsidRPr="00B74268">
        <w:rPr>
          <w:rFonts w:eastAsia="Calibri" w:cs="Tahoma"/>
          <w:bCs/>
        </w:rPr>
        <w:t xml:space="preserve"> una tabla de relación</w:t>
      </w:r>
      <w:r w:rsidRPr="00B74268" w:rsidR="00B51A96">
        <w:rPr>
          <w:rFonts w:eastAsia="Calibri" w:cs="Tahoma"/>
          <w:bCs/>
        </w:rPr>
        <w:t>,</w:t>
      </w:r>
      <w:r w:rsidRPr="00B74268">
        <w:rPr>
          <w:rFonts w:eastAsia="Calibri" w:cs="Tahoma"/>
          <w:bCs/>
        </w:rPr>
        <w:t xml:space="preserve"> en virtud de la</w:t>
      </w:r>
      <w:r w:rsidRPr="00B74268" w:rsidR="00B25CDB">
        <w:rPr>
          <w:rFonts w:eastAsia="Calibri" w:cs="Tahoma"/>
          <w:bCs/>
        </w:rPr>
        <w:t xml:space="preserve"> pretensi</w:t>
      </w:r>
      <w:r w:rsidRPr="00B74268" w:rsidR="00A50634">
        <w:rPr>
          <w:rFonts w:eastAsia="Calibri" w:cs="Tahoma"/>
          <w:bCs/>
        </w:rPr>
        <w:t>ón</w:t>
      </w:r>
      <w:r w:rsidRPr="00B74268">
        <w:rPr>
          <w:rFonts w:eastAsia="Calibri" w:cs="Tahoma"/>
          <w:bCs/>
        </w:rPr>
        <w:t xml:space="preserve"> del Particular y </w:t>
      </w:r>
      <w:r w:rsidRPr="00B74268" w:rsidR="00B25CDB">
        <w:rPr>
          <w:rFonts w:eastAsia="Calibri" w:cs="Tahoma"/>
          <w:bCs/>
        </w:rPr>
        <w:t xml:space="preserve">de </w:t>
      </w:r>
      <w:r w:rsidRPr="00B74268">
        <w:rPr>
          <w:rFonts w:eastAsia="Calibri" w:cs="Tahoma"/>
          <w:bCs/>
        </w:rPr>
        <w:t>las actuaciones del Suje</w:t>
      </w:r>
      <w:r w:rsidRPr="00B74268" w:rsidR="00A50634">
        <w:rPr>
          <w:rFonts w:eastAsia="Calibri" w:cs="Tahoma"/>
          <w:bCs/>
        </w:rPr>
        <w:t>to Obligado</w:t>
      </w:r>
      <w:r w:rsidRPr="00B74268">
        <w:rPr>
          <w:rFonts w:eastAsia="Calibri" w:cs="Tahoma"/>
          <w:bCs/>
        </w:rPr>
        <w:t xml:space="preserve">; por lo tanto, en aras de precisar </w:t>
      </w:r>
      <w:r w:rsidRPr="00B74268" w:rsidR="00B25CDB">
        <w:rPr>
          <w:rFonts w:eastAsia="Calibri" w:cs="Tahoma"/>
          <w:bCs/>
        </w:rPr>
        <w:t xml:space="preserve">las actuaciones contenidas en </w:t>
      </w:r>
      <w:r w:rsidRPr="00B74268" w:rsidR="00A50634">
        <w:rPr>
          <w:rFonts w:eastAsia="Calibri" w:cs="Tahoma"/>
          <w:bCs/>
        </w:rPr>
        <w:t>e</w:t>
      </w:r>
      <w:r w:rsidRPr="00B74268" w:rsidR="00B25CDB">
        <w:rPr>
          <w:rFonts w:eastAsia="Calibri" w:cs="Tahoma"/>
          <w:bCs/>
        </w:rPr>
        <w:t>l</w:t>
      </w:r>
      <w:r w:rsidRPr="00B74268">
        <w:rPr>
          <w:rFonts w:eastAsia="Calibri" w:cs="Tahoma"/>
          <w:bCs/>
        </w:rPr>
        <w:t xml:space="preserve"> expediente electrónico formado con motivo de la</w:t>
      </w:r>
      <w:r w:rsidRPr="00B74268" w:rsidR="00B25CDB">
        <w:rPr>
          <w:rFonts w:eastAsia="Calibri" w:cs="Tahoma"/>
          <w:bCs/>
        </w:rPr>
        <w:t xml:space="preserve"> interposici</w:t>
      </w:r>
      <w:r w:rsidRPr="00B74268" w:rsidR="00A50634">
        <w:rPr>
          <w:rFonts w:eastAsia="Calibri" w:cs="Tahoma"/>
          <w:bCs/>
        </w:rPr>
        <w:t>ón</w:t>
      </w:r>
      <w:r w:rsidRPr="00B74268">
        <w:rPr>
          <w:rFonts w:eastAsia="Calibri" w:cs="Tahoma"/>
          <w:bCs/>
        </w:rPr>
        <w:t xml:space="preserve"> de la solicitud de acceso</w:t>
      </w:r>
      <w:r w:rsidRPr="00B74268" w:rsidR="00B25CDB">
        <w:rPr>
          <w:rFonts w:eastAsia="Calibri" w:cs="Tahoma"/>
          <w:bCs/>
        </w:rPr>
        <w:t xml:space="preserve"> a la información con número de</w:t>
      </w:r>
      <w:r w:rsidRPr="00B74268">
        <w:rPr>
          <w:rFonts w:eastAsia="Calibri" w:cs="Tahoma"/>
          <w:bCs/>
        </w:rPr>
        <w:t xml:space="preserve"> folio </w:t>
      </w:r>
      <w:r w:rsidRPr="00B74268" w:rsidR="00A50634">
        <w:rPr>
          <w:rFonts w:eastAsia="Calibri" w:cs="Tahoma"/>
          <w:color w:val="000000"/>
        </w:rPr>
        <w:t>00011/MELOCAM/IP/2023</w:t>
      </w:r>
      <w:r w:rsidRPr="00B74268">
        <w:rPr>
          <w:rFonts w:eastAsia="Calibri" w:cs="Tahoma"/>
          <w:bCs/>
        </w:rPr>
        <w:t>, que deriv</w:t>
      </w:r>
      <w:r w:rsidRPr="00B74268" w:rsidR="00B25CDB">
        <w:rPr>
          <w:rFonts w:eastAsia="Calibri" w:cs="Tahoma"/>
          <w:bCs/>
        </w:rPr>
        <w:t>aron</w:t>
      </w:r>
      <w:r w:rsidRPr="00B74268">
        <w:rPr>
          <w:rFonts w:eastAsia="Calibri" w:cs="Tahoma"/>
          <w:bCs/>
        </w:rPr>
        <w:t xml:space="preserve"> en </w:t>
      </w:r>
      <w:r w:rsidRPr="00B74268" w:rsidR="00A50634">
        <w:rPr>
          <w:rFonts w:eastAsia="Calibri" w:cs="Tahoma"/>
          <w:bCs/>
        </w:rPr>
        <w:t>e</w:t>
      </w:r>
      <w:r w:rsidRPr="00B74268" w:rsidR="00B25CDB">
        <w:rPr>
          <w:rFonts w:eastAsia="Calibri" w:cs="Tahoma"/>
          <w:bCs/>
        </w:rPr>
        <w:t>l</w:t>
      </w:r>
      <w:r w:rsidRPr="00B74268">
        <w:rPr>
          <w:rFonts w:eastAsia="Calibri" w:cs="Tahoma"/>
          <w:bCs/>
        </w:rPr>
        <w:t xml:space="preserve"> Recurso de Revisión al rubro, se tiene lo</w:t>
      </w:r>
      <w:r w:rsidRPr="00B74268" w:rsidR="00B25CDB">
        <w:rPr>
          <w:rFonts w:eastAsia="Calibri" w:cs="Tahoma"/>
          <w:bCs/>
        </w:rPr>
        <w:t>s</w:t>
      </w:r>
      <w:r w:rsidRPr="00B74268">
        <w:rPr>
          <w:rFonts w:eastAsia="Calibri" w:cs="Tahoma"/>
          <w:bCs/>
        </w:rPr>
        <w:t xml:space="preserve"> siguiente</w:t>
      </w:r>
      <w:r w:rsidRPr="00B74268" w:rsidR="00B25CDB">
        <w:rPr>
          <w:rFonts w:eastAsia="Calibri" w:cs="Tahoma"/>
          <w:bCs/>
        </w:rPr>
        <w:t>s</w:t>
      </w:r>
      <w:r w:rsidRPr="00B74268">
        <w:rPr>
          <w:rFonts w:eastAsia="Calibri" w:cs="Tahoma"/>
          <w:bCs/>
        </w:rPr>
        <w:t>:</w:t>
      </w:r>
    </w:p>
    <w:p w:rsidRPr="00B74268" w:rsidR="00E930D4" w:rsidP="00A64857" w:rsidRDefault="00E930D4" w14:paraId="4184F2CF" w14:textId="77777777">
      <w:pPr>
        <w:spacing w:after="0" w:line="360" w:lineRule="auto"/>
        <w:rPr>
          <w:rFonts w:eastAsia="Times New Roman" w:cs="Tahoma"/>
          <w:iCs/>
          <w:color w:val="auto"/>
          <w:lang w:val="es-ES" w:eastAsia="es-ES"/>
        </w:rPr>
      </w:pPr>
    </w:p>
    <w:tbl>
      <w:tblPr>
        <w:tblStyle w:val="Tablaconcuadrcula"/>
        <w:tblW w:w="0" w:type="auto"/>
        <w:tblLook w:val="04A0" w:firstRow="1" w:lastRow="0" w:firstColumn="1" w:lastColumn="0" w:noHBand="0" w:noVBand="1"/>
      </w:tblPr>
      <w:tblGrid>
        <w:gridCol w:w="2122"/>
        <w:gridCol w:w="3260"/>
        <w:gridCol w:w="3729"/>
      </w:tblGrid>
      <w:tr w:rsidRPr="00B74268" w:rsidR="0065682D" w:rsidTr="00A64857" w14:paraId="4F87B0A2" w14:textId="689ED12F">
        <w:tc>
          <w:tcPr>
            <w:tcW w:w="2122" w:type="dxa"/>
            <w:shd w:val="clear" w:color="auto" w:fill="AEAAAA" w:themeFill="background2" w:themeFillShade="BF"/>
          </w:tcPr>
          <w:p w:rsidRPr="00B74268" w:rsidR="0065682D" w:rsidP="00A64857" w:rsidRDefault="0065682D" w14:paraId="405635D4" w14:textId="0EB5F9EA">
            <w:pPr>
              <w:spacing w:line="360" w:lineRule="auto"/>
              <w:jc w:val="center"/>
              <w:rPr>
                <w:rFonts w:eastAsia="Times New Roman" w:cs="Tahoma"/>
                <w:b/>
                <w:iCs/>
                <w:color w:val="auto"/>
                <w:sz w:val="18"/>
                <w:lang w:eastAsia="es-ES"/>
              </w:rPr>
            </w:pPr>
            <w:r w:rsidRPr="00B74268">
              <w:rPr>
                <w:rFonts w:eastAsia="Times New Roman" w:cs="Tahoma"/>
                <w:b/>
                <w:iCs/>
                <w:color w:val="auto"/>
                <w:sz w:val="18"/>
                <w:lang w:eastAsia="es-ES"/>
              </w:rPr>
              <w:t>Información solicitada</w:t>
            </w:r>
          </w:p>
        </w:tc>
        <w:tc>
          <w:tcPr>
            <w:tcW w:w="3260" w:type="dxa"/>
            <w:shd w:val="clear" w:color="auto" w:fill="AEAAAA" w:themeFill="background2" w:themeFillShade="BF"/>
          </w:tcPr>
          <w:p w:rsidRPr="00B74268" w:rsidR="0065682D" w:rsidP="00A64857" w:rsidRDefault="0065682D" w14:paraId="465BEC5E" w14:textId="7ED6834C">
            <w:pPr>
              <w:spacing w:line="360" w:lineRule="auto"/>
              <w:jc w:val="center"/>
              <w:rPr>
                <w:rFonts w:eastAsia="Times New Roman" w:cs="Tahoma"/>
                <w:b/>
                <w:iCs/>
                <w:color w:val="auto"/>
                <w:sz w:val="18"/>
                <w:lang w:eastAsia="es-ES"/>
              </w:rPr>
            </w:pPr>
            <w:r w:rsidRPr="00B74268">
              <w:rPr>
                <w:rFonts w:eastAsia="Times New Roman" w:cs="Tahoma"/>
                <w:b/>
                <w:iCs/>
                <w:color w:val="auto"/>
                <w:sz w:val="18"/>
                <w:lang w:eastAsia="es-ES"/>
              </w:rPr>
              <w:t>Respuesta/Informe Justificado</w:t>
            </w:r>
          </w:p>
        </w:tc>
        <w:tc>
          <w:tcPr>
            <w:tcW w:w="3729" w:type="dxa"/>
            <w:shd w:val="clear" w:color="auto" w:fill="AEAAAA" w:themeFill="background2" w:themeFillShade="BF"/>
          </w:tcPr>
          <w:p w:rsidRPr="00B74268" w:rsidR="0065682D" w:rsidP="00A64857" w:rsidRDefault="0065682D" w14:paraId="2FCBDFA0" w14:textId="61C9196F">
            <w:pPr>
              <w:spacing w:line="360" w:lineRule="auto"/>
              <w:jc w:val="center"/>
              <w:rPr>
                <w:rFonts w:eastAsia="Times New Roman" w:cs="Tahoma"/>
                <w:b/>
                <w:iCs/>
                <w:color w:val="auto"/>
                <w:sz w:val="18"/>
                <w:lang w:eastAsia="es-ES"/>
              </w:rPr>
            </w:pPr>
            <w:r w:rsidRPr="00B74268">
              <w:rPr>
                <w:rFonts w:eastAsia="Times New Roman" w:cs="Tahoma"/>
                <w:b/>
                <w:iCs/>
                <w:color w:val="auto"/>
                <w:sz w:val="18"/>
                <w:lang w:eastAsia="es-ES"/>
              </w:rPr>
              <w:t>Observaciones</w:t>
            </w:r>
          </w:p>
        </w:tc>
      </w:tr>
      <w:tr w:rsidRPr="00B74268" w:rsidR="0065682D" w:rsidTr="00A64857" w14:paraId="4C33AC1D" w14:textId="3B4ED803">
        <w:tc>
          <w:tcPr>
            <w:tcW w:w="2122" w:type="dxa"/>
          </w:tcPr>
          <w:p w:rsidRPr="00B74268" w:rsidR="0065682D" w:rsidP="00A64857" w:rsidRDefault="00A50634" w14:paraId="23901291" w14:textId="26B061DC">
            <w:pPr>
              <w:spacing w:line="360" w:lineRule="auto"/>
              <w:rPr>
                <w:rFonts w:cs="Tahoma"/>
                <w:iCs/>
                <w:color w:val="auto"/>
                <w:sz w:val="18"/>
              </w:rPr>
            </w:pPr>
            <w:r w:rsidRPr="00B74268">
              <w:rPr>
                <w:rFonts w:cs="Tahoma"/>
                <w:iCs/>
                <w:color w:val="auto"/>
                <w:sz w:val="18"/>
                <w:lang w:val="es-MX"/>
              </w:rPr>
              <w:t>Justificantes por faltas de tres Regidores</w:t>
            </w:r>
            <w:r w:rsidRPr="00B74268" w:rsidR="0065682D">
              <w:rPr>
                <w:rFonts w:cs="Tahoma"/>
                <w:iCs/>
                <w:color w:val="auto"/>
                <w:sz w:val="18"/>
              </w:rPr>
              <w:t>;</w:t>
            </w:r>
          </w:p>
        </w:tc>
        <w:tc>
          <w:tcPr>
            <w:tcW w:w="3260" w:type="dxa"/>
          </w:tcPr>
          <w:p w:rsidRPr="00B74268" w:rsidR="00901201" w:rsidP="00A64857" w:rsidRDefault="00A50634" w14:paraId="692504BD" w14:textId="0F1C6873">
            <w:pPr>
              <w:spacing w:line="360" w:lineRule="auto"/>
              <w:rPr>
                <w:rFonts w:eastAsia="Times New Roman" w:cs="Tahoma"/>
                <w:iCs/>
                <w:color w:val="auto"/>
                <w:sz w:val="18"/>
                <w:lang w:eastAsia="es-ES"/>
              </w:rPr>
            </w:pPr>
            <w:r w:rsidRPr="00B74268">
              <w:rPr>
                <w:sz w:val="18"/>
              </w:rPr>
              <w:t>El Titular de la Unidad de Transparencia señaló que los regidores no se encuentran obligados al registro de asistencia o justificación de sus inasistencias, ello derivado de las diversas ocupaciones y/o actividades que desempeñan en ejercicio de sus atribuciones</w:t>
            </w:r>
          </w:p>
        </w:tc>
        <w:tc>
          <w:tcPr>
            <w:tcW w:w="3729" w:type="dxa"/>
          </w:tcPr>
          <w:p w:rsidRPr="00B74268" w:rsidR="00A50634" w:rsidP="00A64857" w:rsidRDefault="00901201" w14:paraId="5AC1D197" w14:textId="1CAE3692">
            <w:pPr>
              <w:spacing w:line="360" w:lineRule="auto"/>
              <w:rPr>
                <w:sz w:val="18"/>
              </w:rPr>
            </w:pPr>
            <w:r w:rsidRPr="00B74268">
              <w:rPr>
                <w:sz w:val="18"/>
              </w:rPr>
              <w:t xml:space="preserve">Menciona que </w:t>
            </w:r>
            <w:r w:rsidRPr="00B74268" w:rsidR="00A50634">
              <w:rPr>
                <w:sz w:val="18"/>
              </w:rPr>
              <w:t>los regidores no se encuentran obligados al registro de asistencia o justificación de sus inasistencias</w:t>
            </w:r>
            <w:r w:rsidRPr="00B74268" w:rsidR="00AC77B8">
              <w:rPr>
                <w:sz w:val="18"/>
              </w:rPr>
              <w:t xml:space="preserve">, respuesta que emitió </w:t>
            </w:r>
            <w:r w:rsidRPr="00B74268" w:rsidR="00A50634">
              <w:rPr>
                <w:sz w:val="18"/>
              </w:rPr>
              <w:t>la</w:t>
            </w:r>
            <w:r w:rsidRPr="00B74268" w:rsidR="00AC77B8">
              <w:rPr>
                <w:sz w:val="18"/>
              </w:rPr>
              <w:t xml:space="preserve"> Titular de la Unidad de Transparencia</w:t>
            </w:r>
            <w:r w:rsidRPr="00B74268" w:rsidR="00A50634">
              <w:rPr>
                <w:sz w:val="18"/>
              </w:rPr>
              <w:t xml:space="preserve"> respecto del oficio que generó la Directora de Administración</w:t>
            </w:r>
            <w:r w:rsidRPr="00B74268" w:rsidR="00AC77B8">
              <w:rPr>
                <w:sz w:val="18"/>
              </w:rPr>
              <w:t>.</w:t>
            </w:r>
            <w:r w:rsidRPr="00B74268" w:rsidR="00A50634">
              <w:rPr>
                <w:sz w:val="18"/>
              </w:rPr>
              <w:t xml:space="preserve"> </w:t>
            </w:r>
          </w:p>
        </w:tc>
      </w:tr>
    </w:tbl>
    <w:p w:rsidRPr="00B74268" w:rsidR="00641621" w:rsidP="00A64857" w:rsidRDefault="00641621" w14:paraId="41DBCF23" w14:textId="77777777">
      <w:pPr>
        <w:spacing w:after="0" w:line="360" w:lineRule="auto"/>
        <w:rPr>
          <w:rFonts w:eastAsia="Times New Roman" w:cs="Tahoma"/>
          <w:iCs/>
          <w:color w:val="auto"/>
          <w:lang w:val="es-ES" w:eastAsia="es-ES"/>
        </w:rPr>
      </w:pPr>
    </w:p>
    <w:p w:rsidRPr="00B74268" w:rsidR="00F8193C" w:rsidP="00A64857" w:rsidRDefault="00F8193C" w14:paraId="6B31B38A" w14:textId="77777777">
      <w:pPr>
        <w:spacing w:after="0" w:line="360" w:lineRule="auto"/>
        <w:rPr>
          <w:rFonts w:eastAsia="Calibri" w:cs="Tahoma"/>
          <w:bCs/>
        </w:rPr>
      </w:pPr>
      <w:r w:rsidRPr="00B74268">
        <w:rPr>
          <w:rFonts w:eastAsia="Calibri" w:cs="Tahoma"/>
          <w:bCs/>
        </w:rPr>
        <w:t>Al respecto, es de señalar que conforme al artículo 13 de la Ley de Transparencia y Acceso a la Información Pública del Estado de México y Municipios, este Instituto tiene la obligación de suplir cualquier deficiencia para garantizar el derecho de acceso a la información.</w:t>
      </w:r>
    </w:p>
    <w:p w:rsidRPr="00B74268" w:rsidR="00F8193C" w:rsidP="00A64857" w:rsidRDefault="00F8193C" w14:paraId="59688EB0" w14:textId="63A3B2B2">
      <w:pPr>
        <w:spacing w:after="0" w:line="360" w:lineRule="auto"/>
        <w:ind w:right="-28"/>
        <w:contextualSpacing/>
        <w:rPr>
          <w:rFonts w:eastAsia="Calibri" w:cs="Tahoma"/>
          <w:bCs/>
          <w:lang w:val="es-ES" w:eastAsia="es-ES_tradnl"/>
        </w:rPr>
      </w:pPr>
      <w:r w:rsidRPr="00B74268">
        <w:rPr>
          <w:rFonts w:eastAsia="Calibri" w:cs="Tahoma"/>
          <w:bCs/>
          <w:lang w:val="es-ES" w:eastAsia="es-ES_tradnl"/>
        </w:rPr>
        <w:lastRenderedPageBreak/>
        <w:t xml:space="preserve">En este sentido, es de referir que las Particulares no son peritos en la materia y no se encuentran constreñidos a conocer de manera precisa el nombre de la información solicitada; por lo que, se considera que la pretensión del ahora Recurrente, es obtener información de los tres Regidores identificados en la solicitud de información, respecto </w:t>
      </w:r>
      <w:r w:rsidRPr="00B74268">
        <w:rPr>
          <w:rFonts w:eastAsia="Calibri" w:cs="Tahoma"/>
          <w:bCs/>
          <w:iCs/>
          <w:lang w:eastAsia="es-ES_tradnl"/>
        </w:rPr>
        <w:t>de</w:t>
      </w:r>
      <w:r w:rsidRPr="00B74268" w:rsidR="007F41A6">
        <w:rPr>
          <w:rFonts w:eastAsia="Calibri" w:cs="Tahoma"/>
          <w:bCs/>
          <w:iCs/>
          <w:lang w:eastAsia="es-ES_tradnl"/>
        </w:rPr>
        <w:t xml:space="preserve"> las justificaciones</w:t>
      </w:r>
      <w:r w:rsidRPr="00B74268" w:rsidR="003C3092">
        <w:rPr>
          <w:rFonts w:eastAsia="Calibri" w:cs="Tahoma"/>
          <w:bCs/>
          <w:iCs/>
          <w:lang w:eastAsia="es-ES_tradnl"/>
        </w:rPr>
        <w:t xml:space="preserve"> para </w:t>
      </w:r>
      <w:r w:rsidRPr="00B74268">
        <w:rPr>
          <w:rFonts w:eastAsia="Calibri" w:cs="Tahoma"/>
          <w:bCs/>
          <w:iCs/>
          <w:lang w:eastAsia="es-ES_tradnl"/>
        </w:rPr>
        <w:t>ausen</w:t>
      </w:r>
      <w:r w:rsidRPr="00B74268" w:rsidR="003C3092">
        <w:rPr>
          <w:rFonts w:eastAsia="Calibri" w:cs="Tahoma"/>
          <w:bCs/>
          <w:iCs/>
          <w:lang w:eastAsia="es-ES_tradnl"/>
        </w:rPr>
        <w:t>tarse</w:t>
      </w:r>
      <w:r w:rsidRPr="00B74268">
        <w:rPr>
          <w:rFonts w:eastAsia="Calibri" w:cs="Tahoma"/>
          <w:bCs/>
          <w:lang w:val="es-ES" w:eastAsia="es-ES_tradnl"/>
        </w:rPr>
        <w:t>.</w:t>
      </w:r>
    </w:p>
    <w:p w:rsidRPr="00B74268" w:rsidR="00F8193C" w:rsidP="00A64857" w:rsidRDefault="00F8193C" w14:paraId="62582935" w14:textId="77777777">
      <w:pPr>
        <w:spacing w:after="0" w:line="360" w:lineRule="auto"/>
        <w:ind w:right="-28"/>
        <w:contextualSpacing/>
        <w:rPr>
          <w:rFonts w:eastAsia="Calibri" w:cs="Tahoma"/>
          <w:bCs/>
        </w:rPr>
      </w:pPr>
    </w:p>
    <w:p w:rsidRPr="00B74268" w:rsidR="00C32600" w:rsidP="00A64857" w:rsidRDefault="00C32600" w14:paraId="7C9C9363" w14:textId="50FEBA88">
      <w:pPr>
        <w:spacing w:after="0" w:line="360" w:lineRule="auto"/>
        <w:ind w:right="-28"/>
        <w:contextualSpacing/>
        <w:rPr>
          <w:rFonts w:eastAsia="Calibri" w:cs="Tahoma"/>
          <w:bCs/>
        </w:rPr>
      </w:pPr>
      <w:r w:rsidRPr="00B74268">
        <w:rPr>
          <w:rFonts w:eastAsia="Calibri" w:cs="Tahoma"/>
          <w:bCs/>
        </w:rPr>
        <w:t xml:space="preserve">Así las cosas, es procedente </w:t>
      </w:r>
      <w:r w:rsidRPr="00B74268" w:rsidR="004761F2">
        <w:rPr>
          <w:rFonts w:eastAsia="Calibri" w:cs="Tahoma"/>
          <w:bCs/>
        </w:rPr>
        <w:t>realizar</w:t>
      </w:r>
      <w:r w:rsidRPr="00B74268">
        <w:rPr>
          <w:rFonts w:eastAsia="Calibri" w:cs="Tahoma"/>
          <w:bCs/>
        </w:rPr>
        <w:t xml:space="preserve"> el estudio de l</w:t>
      </w:r>
      <w:r w:rsidRPr="00B74268" w:rsidR="004761F2">
        <w:rPr>
          <w:rFonts w:eastAsia="Calibri" w:cs="Tahoma"/>
          <w:bCs/>
        </w:rPr>
        <w:t>o solicitado por el particular</w:t>
      </w:r>
      <w:r w:rsidRPr="00B74268">
        <w:rPr>
          <w:rFonts w:eastAsia="Calibri" w:cs="Tahoma"/>
          <w:bCs/>
        </w:rPr>
        <w:t>, por lo tanto, se tiene lo siguiente:</w:t>
      </w:r>
    </w:p>
    <w:p w:rsidRPr="00B74268" w:rsidR="006F6011" w:rsidP="00A64857" w:rsidRDefault="006F6011" w14:paraId="3932DA66" w14:textId="77777777">
      <w:pPr>
        <w:spacing w:after="0" w:line="360" w:lineRule="auto"/>
        <w:ind w:right="-28"/>
        <w:contextualSpacing/>
        <w:rPr>
          <w:rFonts w:eastAsia="Calibri" w:cs="Tahoma"/>
          <w:bCs/>
        </w:rPr>
      </w:pPr>
    </w:p>
    <w:p w:rsidRPr="00B74268" w:rsidR="006F6011" w:rsidP="00A64857" w:rsidRDefault="00F8193C" w14:paraId="46A4208E" w14:textId="4455DCDE">
      <w:pPr>
        <w:pStyle w:val="Prrafodelista"/>
        <w:numPr>
          <w:ilvl w:val="0"/>
          <w:numId w:val="7"/>
        </w:numPr>
        <w:spacing w:line="360" w:lineRule="auto"/>
        <w:ind w:right="-28"/>
        <w:rPr>
          <w:rFonts w:eastAsia="Calibri" w:cs="Tahoma"/>
          <w:bCs/>
        </w:rPr>
      </w:pPr>
      <w:r w:rsidRPr="00B74268">
        <w:rPr>
          <w:rFonts w:cs="Tahoma"/>
          <w:b/>
          <w:iCs/>
          <w:color w:val="auto"/>
          <w:sz w:val="20"/>
        </w:rPr>
        <w:t>I</w:t>
      </w:r>
      <w:r w:rsidRPr="00B74268" w:rsidR="00720289">
        <w:rPr>
          <w:rFonts w:cs="Tahoma"/>
          <w:b/>
          <w:iCs/>
          <w:color w:val="auto"/>
          <w:sz w:val="20"/>
        </w:rPr>
        <w:t>nasistencias</w:t>
      </w:r>
      <w:r w:rsidRPr="00B74268" w:rsidR="004761F2">
        <w:rPr>
          <w:rFonts w:cs="Tahoma"/>
          <w:b/>
          <w:iCs/>
          <w:color w:val="auto"/>
          <w:sz w:val="20"/>
        </w:rPr>
        <w:t xml:space="preserve"> </w:t>
      </w:r>
      <w:r w:rsidRPr="00B74268">
        <w:rPr>
          <w:rFonts w:cs="Tahoma"/>
          <w:b/>
          <w:iCs/>
          <w:color w:val="auto"/>
          <w:sz w:val="20"/>
        </w:rPr>
        <w:t>y sus justificaciones, por parte de los Regidores</w:t>
      </w:r>
    </w:p>
    <w:p w:rsidRPr="00B74268" w:rsidR="004761F2" w:rsidP="003F6548" w:rsidRDefault="004761F2" w14:paraId="10808AF1" w14:textId="77777777">
      <w:pPr>
        <w:spacing w:line="360" w:lineRule="auto"/>
        <w:ind w:right="-28"/>
        <w:rPr>
          <w:rFonts w:eastAsia="Calibri" w:cs="Tahoma"/>
          <w:bCs/>
        </w:rPr>
      </w:pPr>
    </w:p>
    <w:p w:rsidRPr="00B74268" w:rsidR="003F6548" w:rsidP="003F6548" w:rsidRDefault="003F6548" w14:paraId="1D57808B" w14:textId="23515EF7">
      <w:pPr>
        <w:spacing w:line="360" w:lineRule="auto"/>
        <w:ind w:right="-28"/>
        <w:rPr>
          <w:rFonts w:eastAsia="Calibri" w:cs="Tahoma"/>
          <w:bCs/>
        </w:rPr>
      </w:pPr>
      <w:r w:rsidRPr="00B74268">
        <w:rPr>
          <w:rFonts w:eastAsia="Calibri" w:cs="Tahoma"/>
          <w:bCs/>
        </w:rPr>
        <w:t>Previo al estudio, cabe precisar que el Particular, no señaló un plazo o temporalidad por la cual requirió la información, razón por la cual es necesario traer a colación el criterio orientador 03/19 del Instituto Nacional de Transparencia, Acceso a la Información y Protección de Datos Personales –INAI-, el cual a la letra precisa:</w:t>
      </w:r>
    </w:p>
    <w:p w:rsidRPr="00B74268" w:rsidR="003F6548" w:rsidP="003F6548" w:rsidRDefault="003F6548" w14:paraId="40EB0580" w14:textId="77777777">
      <w:pPr>
        <w:spacing w:line="360" w:lineRule="auto"/>
        <w:ind w:right="-28"/>
        <w:rPr>
          <w:rFonts w:eastAsia="Calibri" w:cs="Tahoma"/>
          <w:bCs/>
        </w:rPr>
      </w:pPr>
    </w:p>
    <w:p w:rsidRPr="00B74268" w:rsidR="003F6548" w:rsidP="003F6548" w:rsidRDefault="003F6548" w14:paraId="133ED166" w14:textId="77777777">
      <w:pPr>
        <w:spacing w:line="360" w:lineRule="auto"/>
        <w:ind w:right="-28"/>
        <w:rPr>
          <w:rFonts w:eastAsia="Calibri" w:cs="Tahoma"/>
          <w:bCs/>
          <w:i/>
        </w:rPr>
      </w:pPr>
      <w:r w:rsidRPr="00B74268">
        <w:rPr>
          <w:rFonts w:eastAsia="Calibri" w:cs="Tahoma"/>
          <w:bCs/>
          <w:i/>
        </w:rPr>
        <w:t xml:space="preserve">Periodo de búsqueda de la información.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 </w:t>
      </w:r>
    </w:p>
    <w:p w:rsidRPr="00B74268" w:rsidR="003F6548" w:rsidP="003F6548" w:rsidRDefault="003F6548" w14:paraId="6BF3FDFC" w14:textId="51D28FA9">
      <w:pPr>
        <w:spacing w:line="360" w:lineRule="auto"/>
        <w:ind w:right="-28"/>
        <w:rPr>
          <w:rFonts w:eastAsia="Calibri" w:cs="Tahoma"/>
          <w:bCs/>
        </w:rPr>
      </w:pPr>
      <w:r w:rsidRPr="00B74268">
        <w:rPr>
          <w:rFonts w:eastAsia="Calibri" w:cs="Tahoma"/>
          <w:bCs/>
        </w:rPr>
        <w:t>(Énfasis añadido).</w:t>
      </w:r>
    </w:p>
    <w:p w:rsidRPr="00B74268" w:rsidR="003F6548" w:rsidP="003F6548" w:rsidRDefault="003F6548" w14:paraId="0A6394C7" w14:textId="77777777">
      <w:pPr>
        <w:spacing w:line="360" w:lineRule="auto"/>
        <w:ind w:right="-28"/>
        <w:rPr>
          <w:rFonts w:eastAsia="Calibri" w:cs="Tahoma"/>
          <w:bCs/>
        </w:rPr>
      </w:pPr>
    </w:p>
    <w:p w:rsidRPr="00B74268" w:rsidR="00630DDA" w:rsidP="00630DDA" w:rsidRDefault="003F6548" w14:paraId="10A9ED02" w14:textId="74E5FD43">
      <w:pPr>
        <w:spacing w:after="0" w:line="360" w:lineRule="auto"/>
        <w:rPr>
          <w:rFonts w:eastAsia="Calibri" w:cs="Tahoma"/>
          <w:color w:val="000000"/>
        </w:rPr>
      </w:pPr>
      <w:r w:rsidRPr="00B74268">
        <w:rPr>
          <w:rFonts w:eastAsia="Calibri" w:cs="Tahoma"/>
          <w:bCs/>
        </w:rPr>
        <w:lastRenderedPageBreak/>
        <w:t xml:space="preserve">Derivado del análisis al criterio citado, se entiende que el Recurrente al no precisar la temporalidad en su solitud, esta habrá de comprender el periodo comprendido del </w:t>
      </w:r>
      <w:r w:rsidRPr="00B74268" w:rsidR="00630DDA">
        <w:rPr>
          <w:rFonts w:cs="Tahoma"/>
          <w:bCs/>
          <w:color w:val="0D0D0D" w:themeColor="text1" w:themeTint="F2"/>
        </w:rPr>
        <w:t>veintiséis de enero de dos mil veintidós al veintiséis de enero de dos mil veintitrés</w:t>
      </w:r>
      <w:r w:rsidRPr="00B74268" w:rsidR="00630DDA">
        <w:rPr>
          <w:rFonts w:eastAsia="Calibri" w:cs="Tahoma"/>
          <w:color w:val="000000"/>
        </w:rPr>
        <w:t>.</w:t>
      </w:r>
    </w:p>
    <w:p w:rsidRPr="00B74268" w:rsidR="00630DDA" w:rsidP="003F6548" w:rsidRDefault="00630DDA" w14:paraId="1CE32AE2" w14:textId="10971FC1">
      <w:pPr>
        <w:spacing w:line="360" w:lineRule="auto"/>
        <w:ind w:right="-28"/>
        <w:rPr>
          <w:rFonts w:eastAsia="Calibri" w:cs="Tahoma"/>
          <w:bCs/>
        </w:rPr>
      </w:pPr>
    </w:p>
    <w:p w:rsidRPr="00B74268" w:rsidR="006F6011" w:rsidP="00A64857" w:rsidRDefault="0072316F" w14:paraId="1F88688C" w14:textId="302533EB">
      <w:pPr>
        <w:spacing w:after="0" w:line="360" w:lineRule="auto"/>
        <w:ind w:right="-28"/>
        <w:rPr>
          <w:rFonts w:eastAsia="Calibri" w:cs="Tahoma"/>
          <w:bCs/>
        </w:rPr>
      </w:pPr>
      <w:r w:rsidRPr="00B74268">
        <w:rPr>
          <w:rFonts w:eastAsia="Calibri" w:cs="Tahoma"/>
          <w:bCs/>
        </w:rPr>
        <w:t>Ahora sobre el tema de fondo</w:t>
      </w:r>
      <w:r w:rsidRPr="00B74268" w:rsidR="006F6011">
        <w:rPr>
          <w:rFonts w:eastAsia="Calibri" w:cs="Tahoma"/>
          <w:bCs/>
        </w:rPr>
        <w:t>,</w:t>
      </w:r>
      <w:r w:rsidRPr="00B74268" w:rsidR="00EF1530">
        <w:rPr>
          <w:rFonts w:eastAsia="Calibri" w:cs="Tahoma"/>
          <w:bCs/>
        </w:rPr>
        <w:t xml:space="preserve"> debemos traer a colación</w:t>
      </w:r>
      <w:r w:rsidRPr="00B74268" w:rsidR="005B43AE">
        <w:rPr>
          <w:rFonts w:eastAsia="Calibri" w:cs="Tahoma"/>
          <w:bCs/>
        </w:rPr>
        <w:t xml:space="preserve"> </w:t>
      </w:r>
      <w:r w:rsidRPr="00B74268" w:rsidR="00EF1530">
        <w:rPr>
          <w:rFonts w:eastAsia="Calibri" w:cs="Tahoma"/>
          <w:bCs/>
        </w:rPr>
        <w:t>lo señalado en</w:t>
      </w:r>
      <w:r w:rsidRPr="00B74268" w:rsidR="006F6011">
        <w:rPr>
          <w:rFonts w:eastAsia="Calibri" w:cs="Tahoma"/>
          <w:bCs/>
        </w:rPr>
        <w:t xml:space="preserve"> los artículos 116 y 117 de la Constitución Política del Estado Libre y Soberano de México, </w:t>
      </w:r>
      <w:r w:rsidRPr="00B74268" w:rsidR="00EF1530">
        <w:rPr>
          <w:rFonts w:eastAsia="Calibri" w:cs="Tahoma"/>
          <w:bCs/>
        </w:rPr>
        <w:t xml:space="preserve">que </w:t>
      </w:r>
      <w:r w:rsidRPr="00B74268" w:rsidR="006F6011">
        <w:rPr>
          <w:rFonts w:eastAsia="Calibri" w:cs="Tahoma"/>
          <w:bCs/>
        </w:rPr>
        <w:t xml:space="preserve">establecen que los Ayuntamientos serán la asamblea deliberante, conformada por un jefe de asamblea, que será el Presidente Municipal y los Síndicos y </w:t>
      </w:r>
      <w:r w:rsidRPr="00B74268" w:rsidR="006F6011">
        <w:rPr>
          <w:rFonts w:eastAsia="Calibri" w:cs="Tahoma"/>
          <w:b/>
          <w:bCs/>
          <w:u w:val="single"/>
        </w:rPr>
        <w:t>Regidores</w:t>
      </w:r>
      <w:r w:rsidRPr="00B74268" w:rsidR="006F6011">
        <w:rPr>
          <w:rFonts w:eastAsia="Calibri" w:cs="Tahoma"/>
          <w:bCs/>
        </w:rPr>
        <w:t xml:space="preserve"> necesarios.</w:t>
      </w:r>
    </w:p>
    <w:p w:rsidRPr="00B74268" w:rsidR="006F6011" w:rsidP="00A64857" w:rsidRDefault="006F6011" w14:paraId="4F1F9235" w14:textId="77777777">
      <w:pPr>
        <w:spacing w:after="0" w:line="360" w:lineRule="auto"/>
        <w:ind w:right="-28"/>
        <w:rPr>
          <w:rFonts w:eastAsia="Calibri" w:cs="Tahoma"/>
          <w:bCs/>
        </w:rPr>
      </w:pPr>
    </w:p>
    <w:p w:rsidRPr="00B74268" w:rsidR="005E054C" w:rsidP="00A64857" w:rsidRDefault="005B43AE" w14:paraId="54DED8E0" w14:textId="4B043F3D">
      <w:pPr>
        <w:spacing w:after="0" w:line="360" w:lineRule="auto"/>
        <w:ind w:right="-28"/>
        <w:rPr>
          <w:rFonts w:eastAsia="Calibri" w:cs="Tahoma"/>
          <w:bCs/>
        </w:rPr>
      </w:pPr>
      <w:r w:rsidRPr="00B74268">
        <w:rPr>
          <w:rFonts w:eastAsia="Calibri" w:cs="Tahoma"/>
          <w:bCs/>
        </w:rPr>
        <w:t>En este orden de ideas</w:t>
      </w:r>
      <w:r w:rsidRPr="00B74268" w:rsidR="005E054C">
        <w:rPr>
          <w:rFonts w:eastAsia="Calibri" w:cs="Tahoma"/>
          <w:bCs/>
        </w:rPr>
        <w:t xml:space="preserve">, la Ley Orgánica Municipal del Estado de México en sus artículos </w:t>
      </w:r>
      <w:r w:rsidRPr="00B74268" w:rsidR="00664018">
        <w:rPr>
          <w:rFonts w:eastAsia="Calibri" w:cs="Tahoma"/>
          <w:bCs/>
        </w:rPr>
        <w:t xml:space="preserve">16, </w:t>
      </w:r>
      <w:r w:rsidRPr="00B74268" w:rsidR="005E054C">
        <w:rPr>
          <w:rFonts w:eastAsia="Calibri" w:cs="Tahoma"/>
          <w:bCs/>
        </w:rPr>
        <w:t>28 y 30 señalan, entre otro</w:t>
      </w:r>
      <w:r w:rsidRPr="00B74268" w:rsidR="00664018">
        <w:rPr>
          <w:rFonts w:eastAsia="Calibri" w:cs="Tahoma"/>
          <w:bCs/>
        </w:rPr>
        <w:t xml:space="preserve">s, la integración y </w:t>
      </w:r>
      <w:r w:rsidRPr="00B74268" w:rsidR="005E054C">
        <w:rPr>
          <w:rFonts w:eastAsia="Calibri" w:cs="Tahoma"/>
          <w:bCs/>
        </w:rPr>
        <w:t xml:space="preserve">funcionamiento de los ayuntamientos como cuerpo colegiado que dirige el Municipio, </w:t>
      </w:r>
      <w:r w:rsidRPr="00B74268">
        <w:rPr>
          <w:rFonts w:eastAsia="Calibri" w:cs="Tahoma"/>
          <w:bCs/>
        </w:rPr>
        <w:t>teniendo dentro de esta integración a los Regidores Municipales</w:t>
      </w:r>
      <w:r w:rsidRPr="00B74268" w:rsidR="005E054C">
        <w:rPr>
          <w:rFonts w:eastAsia="Calibri" w:cs="Tahoma"/>
          <w:bCs/>
        </w:rPr>
        <w:t>,</w:t>
      </w:r>
      <w:r w:rsidRPr="00B74268">
        <w:rPr>
          <w:rFonts w:eastAsia="Calibri" w:cs="Tahoma"/>
          <w:bCs/>
        </w:rPr>
        <w:t xml:space="preserve"> por lo que,</w:t>
      </w:r>
      <w:r w:rsidRPr="00B74268" w:rsidR="005E054C">
        <w:rPr>
          <w:rFonts w:eastAsia="Calibri" w:cs="Tahoma"/>
          <w:bCs/>
        </w:rPr>
        <w:t xml:space="preserve"> se advierte que el Ayuntamiento toma determinaciones de forma colegiada a través del Cabildo, </w:t>
      </w:r>
      <w:r w:rsidRPr="00B74268" w:rsidR="00CC3E24">
        <w:rPr>
          <w:rFonts w:eastAsia="Calibri" w:cs="Tahoma"/>
          <w:bCs/>
        </w:rPr>
        <w:t>y:</w:t>
      </w:r>
    </w:p>
    <w:p w:rsidRPr="00B74268" w:rsidR="006F6011" w:rsidP="00A64857" w:rsidRDefault="006F6011" w14:paraId="6661D3B9" w14:textId="77777777">
      <w:pPr>
        <w:spacing w:after="0" w:line="360" w:lineRule="auto"/>
        <w:ind w:right="-28"/>
        <w:rPr>
          <w:rFonts w:eastAsia="Calibri" w:cs="Tahoma"/>
          <w:bCs/>
        </w:rPr>
      </w:pPr>
    </w:p>
    <w:p w:rsidRPr="00B74268" w:rsidR="006F6011" w:rsidP="00A64857" w:rsidRDefault="006F6011" w14:paraId="520446B5" w14:textId="77777777">
      <w:pPr>
        <w:spacing w:after="0" w:line="360" w:lineRule="auto"/>
        <w:ind w:left="567" w:right="567"/>
        <w:rPr>
          <w:rFonts w:eastAsia="Calibri" w:cs="Tahoma"/>
          <w:bCs/>
        </w:rPr>
      </w:pPr>
      <w:r w:rsidRPr="00B74268">
        <w:rPr>
          <w:rFonts w:eastAsia="Calibri" w:cs="Tahoma"/>
          <w:bCs/>
        </w:rPr>
        <w:t>•</w:t>
      </w:r>
      <w:r w:rsidRPr="00B74268">
        <w:rPr>
          <w:rFonts w:eastAsia="Calibri" w:cs="Tahoma"/>
          <w:bCs/>
        </w:rPr>
        <w:tab/>
      </w:r>
      <w:r w:rsidRPr="00B74268">
        <w:rPr>
          <w:rFonts w:eastAsia="Calibri" w:cs="Tahoma"/>
          <w:bCs/>
        </w:rPr>
        <w:t>El Cabildo sesionará cuando menos, una vez cada ocho días, las cuales serán públicas y deberán transmitirse por Internet;</w:t>
      </w:r>
    </w:p>
    <w:p w:rsidRPr="00B74268" w:rsidR="006F6011" w:rsidP="00A64857" w:rsidRDefault="006F6011" w14:paraId="09197A2E" w14:textId="77777777">
      <w:pPr>
        <w:spacing w:after="0" w:line="360" w:lineRule="auto"/>
        <w:ind w:left="567" w:right="567"/>
        <w:rPr>
          <w:rFonts w:eastAsia="Calibri" w:cs="Tahoma"/>
          <w:bCs/>
        </w:rPr>
      </w:pPr>
    </w:p>
    <w:p w:rsidRPr="00B74268" w:rsidR="006F6011" w:rsidP="00A64857" w:rsidRDefault="006F6011" w14:paraId="3170E3D2" w14:textId="77777777">
      <w:pPr>
        <w:spacing w:after="0" w:line="360" w:lineRule="auto"/>
        <w:ind w:left="567" w:right="567"/>
        <w:rPr>
          <w:rFonts w:eastAsia="Calibri" w:cs="Tahoma"/>
          <w:bCs/>
        </w:rPr>
      </w:pPr>
      <w:r w:rsidRPr="00B74268">
        <w:rPr>
          <w:rFonts w:eastAsia="Calibri" w:cs="Tahoma"/>
          <w:bCs/>
        </w:rPr>
        <w:t>•</w:t>
      </w:r>
      <w:r w:rsidRPr="00B74268">
        <w:rPr>
          <w:rFonts w:eastAsia="Calibri" w:cs="Tahoma"/>
          <w:bCs/>
        </w:rPr>
        <w:tab/>
      </w:r>
      <w:r w:rsidRPr="00B74268">
        <w:rPr>
          <w:rFonts w:eastAsia="Calibri" w:cs="Tahoma"/>
          <w:bCs/>
        </w:rPr>
        <w:t>Las sesiones del Cabildo, constarán en un libro que deberá contener las actas de las cuales deberán asentarse los extractos de los acuerdos, los asuntos tratados y resultados de la votación;</w:t>
      </w:r>
    </w:p>
    <w:p w:rsidRPr="00B74268" w:rsidR="006F6011" w:rsidP="00A64857" w:rsidRDefault="006F6011" w14:paraId="52E0B01A" w14:textId="77777777">
      <w:pPr>
        <w:spacing w:after="0" w:line="360" w:lineRule="auto"/>
        <w:ind w:left="567" w:right="567"/>
        <w:rPr>
          <w:rFonts w:eastAsia="Calibri" w:cs="Tahoma"/>
          <w:bCs/>
        </w:rPr>
      </w:pPr>
    </w:p>
    <w:p w:rsidRPr="00B74268" w:rsidR="005B43AE" w:rsidP="00A64857" w:rsidRDefault="005B43AE" w14:paraId="1429B188" w14:textId="290E7E78">
      <w:pPr>
        <w:spacing w:after="0" w:line="360" w:lineRule="auto"/>
        <w:ind w:right="-28"/>
        <w:rPr>
          <w:rFonts w:eastAsia="Calibri" w:cs="Tahoma"/>
          <w:bCs/>
        </w:rPr>
      </w:pPr>
      <w:r w:rsidRPr="00B74268">
        <w:rPr>
          <w:rFonts w:eastAsia="Calibri" w:cs="Tahoma"/>
          <w:bCs/>
        </w:rPr>
        <w:t>Por su parte, los artículos 40, 41 y 55, del citado ordenamiento, señala lo siguiente:</w:t>
      </w:r>
    </w:p>
    <w:p w:rsidRPr="00B74268" w:rsidR="005B43AE" w:rsidP="00A64857" w:rsidRDefault="005B43AE" w14:paraId="6511FA69" w14:textId="77777777">
      <w:pPr>
        <w:spacing w:after="0" w:line="360" w:lineRule="auto"/>
        <w:ind w:right="-28"/>
        <w:rPr>
          <w:rFonts w:eastAsia="Calibri" w:cs="Tahoma"/>
          <w:bCs/>
        </w:rPr>
      </w:pPr>
    </w:p>
    <w:p w:rsidRPr="00B74268" w:rsidR="005B43AE" w:rsidP="00A64857" w:rsidRDefault="005B43AE" w14:paraId="3A73EADB" w14:textId="77777777">
      <w:pPr>
        <w:spacing w:after="0" w:line="360" w:lineRule="auto"/>
        <w:ind w:left="567" w:right="567"/>
        <w:rPr>
          <w:rFonts w:eastAsia="Calibri" w:cs="Tahoma"/>
          <w:bCs/>
          <w:i/>
          <w:sz w:val="20"/>
        </w:rPr>
      </w:pPr>
      <w:r w:rsidRPr="00B74268">
        <w:rPr>
          <w:rFonts w:eastAsia="Calibri" w:cs="Tahoma"/>
          <w:bCs/>
          <w:i/>
          <w:sz w:val="20"/>
        </w:rPr>
        <w:t xml:space="preserve">Artículo 40.- </w:t>
      </w:r>
      <w:r w:rsidRPr="00B74268">
        <w:rPr>
          <w:rFonts w:eastAsia="Calibri" w:cs="Tahoma"/>
          <w:b/>
          <w:bCs/>
          <w:i/>
          <w:sz w:val="20"/>
          <w:u w:val="single"/>
        </w:rPr>
        <w:t>Los miembros del ayuntamiento necesitan licencia del mismo, para separarse temporal o definitivamente del ejercicio de sus funciones</w:t>
      </w:r>
      <w:r w:rsidRPr="00B74268">
        <w:rPr>
          <w:rFonts w:eastAsia="Calibri" w:cs="Tahoma"/>
          <w:bCs/>
          <w:i/>
          <w:sz w:val="20"/>
        </w:rPr>
        <w:t xml:space="preserve">. </w:t>
      </w:r>
    </w:p>
    <w:p w:rsidRPr="00B74268" w:rsidR="005B43AE" w:rsidP="00A64857" w:rsidRDefault="005B43AE" w14:paraId="4E5050F4" w14:textId="77777777">
      <w:pPr>
        <w:spacing w:after="0" w:line="360" w:lineRule="auto"/>
        <w:ind w:left="567" w:right="567"/>
        <w:rPr>
          <w:rFonts w:eastAsia="Calibri" w:cs="Tahoma"/>
          <w:bCs/>
          <w:i/>
          <w:sz w:val="20"/>
        </w:rPr>
      </w:pPr>
    </w:p>
    <w:p w:rsidRPr="00B74268" w:rsidR="005B43AE" w:rsidP="00A64857" w:rsidRDefault="005B43AE" w14:paraId="7A3E84AB" w14:textId="77777777">
      <w:pPr>
        <w:spacing w:after="0" w:line="360" w:lineRule="auto"/>
        <w:ind w:left="567" w:right="567"/>
        <w:rPr>
          <w:rFonts w:eastAsia="Calibri" w:cs="Tahoma"/>
          <w:b/>
          <w:bCs/>
          <w:i/>
          <w:sz w:val="20"/>
        </w:rPr>
      </w:pPr>
      <w:r w:rsidRPr="00B74268">
        <w:rPr>
          <w:rFonts w:eastAsia="Calibri" w:cs="Tahoma"/>
          <w:b/>
          <w:bCs/>
          <w:i/>
          <w:sz w:val="20"/>
        </w:rPr>
        <w:lastRenderedPageBreak/>
        <w:t xml:space="preserve">Las faltas de los integrantes del ayuntamiento podrán ser temporales o definitivas. </w:t>
      </w:r>
    </w:p>
    <w:p w:rsidRPr="00B74268" w:rsidR="005B43AE" w:rsidP="00A64857" w:rsidRDefault="005B43AE" w14:paraId="4F7CC7BA" w14:textId="77777777">
      <w:pPr>
        <w:spacing w:after="0" w:line="360" w:lineRule="auto"/>
        <w:ind w:left="567" w:right="567"/>
        <w:rPr>
          <w:rFonts w:eastAsia="Calibri" w:cs="Tahoma"/>
          <w:bCs/>
          <w:i/>
          <w:sz w:val="20"/>
        </w:rPr>
      </w:pPr>
    </w:p>
    <w:p w:rsidRPr="00B74268" w:rsidR="005B43AE" w:rsidP="00A64857" w:rsidRDefault="005B43AE" w14:paraId="01071353" w14:textId="77777777">
      <w:pPr>
        <w:spacing w:after="0" w:line="360" w:lineRule="auto"/>
        <w:ind w:left="567" w:right="567"/>
        <w:rPr>
          <w:rFonts w:eastAsia="Calibri" w:cs="Tahoma"/>
          <w:b/>
          <w:bCs/>
          <w:i/>
          <w:sz w:val="20"/>
          <w:u w:val="single"/>
        </w:rPr>
      </w:pPr>
      <w:r w:rsidRPr="00B74268">
        <w:rPr>
          <w:rFonts w:eastAsia="Calibri" w:cs="Tahoma"/>
          <w:b/>
          <w:bCs/>
          <w:i/>
          <w:sz w:val="20"/>
        </w:rPr>
        <w:t xml:space="preserve">Las faltas temporales que no excedan de quince días naturales se harán del conocimiento del Ayuntamiento sin que se requiera acuerdo de cabildo para autorizarlas, hasta por tres ocasiones, durante su periodo constitucional. </w:t>
      </w:r>
      <w:r w:rsidRPr="00B74268">
        <w:rPr>
          <w:rFonts w:eastAsia="Calibri" w:cs="Tahoma"/>
          <w:b/>
          <w:bCs/>
          <w:i/>
          <w:sz w:val="20"/>
          <w:u w:val="single"/>
        </w:rPr>
        <w:t xml:space="preserve">Las faltas temporales que excedan de quince días naturales serán aprobadas por el Ayuntamiento cuando exista causa justificada. Se consideran causas justificadas para separarse del cargo las siguientes: </w:t>
      </w:r>
    </w:p>
    <w:p w:rsidRPr="00B74268" w:rsidR="005B43AE" w:rsidP="00A64857" w:rsidRDefault="005B43AE" w14:paraId="22CADA8E" w14:textId="77777777">
      <w:pPr>
        <w:spacing w:after="0" w:line="360" w:lineRule="auto"/>
        <w:ind w:left="567" w:right="567"/>
        <w:rPr>
          <w:rFonts w:eastAsia="Calibri" w:cs="Tahoma"/>
          <w:bCs/>
          <w:i/>
          <w:sz w:val="20"/>
        </w:rPr>
      </w:pPr>
    </w:p>
    <w:p w:rsidRPr="00B74268" w:rsidR="005B43AE" w:rsidP="00A64857" w:rsidRDefault="005B43AE" w14:paraId="62ABD88E" w14:textId="77777777">
      <w:pPr>
        <w:spacing w:after="0" w:line="360" w:lineRule="auto"/>
        <w:ind w:left="567" w:right="567"/>
        <w:rPr>
          <w:rFonts w:eastAsia="Calibri" w:cs="Tahoma"/>
          <w:bCs/>
          <w:i/>
          <w:sz w:val="20"/>
        </w:rPr>
      </w:pPr>
      <w:r w:rsidRPr="00B74268">
        <w:rPr>
          <w:rFonts w:eastAsia="Calibri" w:cs="Tahoma"/>
          <w:bCs/>
          <w:i/>
          <w:sz w:val="20"/>
        </w:rPr>
        <w:t xml:space="preserve">a) Para ocupar otro empleo, cargo o comisión en la administración pública municipal, estatal o federal o en organismos autónomos, desconcentrados o descentralizados de cualquiera de los tres niveles de gobierno. </w:t>
      </w:r>
    </w:p>
    <w:p w:rsidRPr="00B74268" w:rsidR="005B43AE" w:rsidP="00A64857" w:rsidRDefault="005B43AE" w14:paraId="0C35CE0A" w14:textId="77777777">
      <w:pPr>
        <w:spacing w:after="0" w:line="360" w:lineRule="auto"/>
        <w:ind w:left="567" w:right="567"/>
        <w:rPr>
          <w:rFonts w:eastAsia="Calibri" w:cs="Tahoma"/>
          <w:bCs/>
          <w:i/>
          <w:sz w:val="20"/>
        </w:rPr>
      </w:pPr>
      <w:r w:rsidRPr="00B74268">
        <w:rPr>
          <w:rFonts w:eastAsia="Calibri" w:cs="Tahoma"/>
          <w:bCs/>
          <w:i/>
          <w:sz w:val="20"/>
        </w:rPr>
        <w:t xml:space="preserve">b) Para enfrentar un proceso penal, siempre y cuando el solicitante se encuentre sujeto a prisión preventiva. </w:t>
      </w:r>
    </w:p>
    <w:p w:rsidRPr="00B74268" w:rsidR="005B43AE" w:rsidP="00A64857" w:rsidRDefault="005B43AE" w14:paraId="0E31310D" w14:textId="77777777">
      <w:pPr>
        <w:spacing w:after="0" w:line="360" w:lineRule="auto"/>
        <w:ind w:left="567" w:right="567"/>
        <w:rPr>
          <w:rFonts w:eastAsia="Calibri" w:cs="Tahoma"/>
          <w:bCs/>
          <w:i/>
          <w:sz w:val="20"/>
        </w:rPr>
      </w:pPr>
      <w:r w:rsidRPr="00B74268">
        <w:rPr>
          <w:rFonts w:eastAsia="Calibri" w:cs="Tahoma"/>
          <w:bCs/>
          <w:i/>
          <w:sz w:val="20"/>
        </w:rPr>
        <w:t xml:space="preserve">c) Para contender como candidato en un proceso electoral federal o local. </w:t>
      </w:r>
    </w:p>
    <w:p w:rsidRPr="00B74268" w:rsidR="005B43AE" w:rsidP="00A64857" w:rsidRDefault="005B43AE" w14:paraId="221EEE75" w14:textId="77777777">
      <w:pPr>
        <w:spacing w:after="0" w:line="360" w:lineRule="auto"/>
        <w:ind w:left="567" w:right="567"/>
        <w:rPr>
          <w:rFonts w:eastAsia="Calibri" w:cs="Tahoma"/>
          <w:bCs/>
          <w:i/>
          <w:sz w:val="20"/>
        </w:rPr>
      </w:pPr>
      <w:r w:rsidRPr="00B74268">
        <w:rPr>
          <w:rFonts w:eastAsia="Calibri" w:cs="Tahoma"/>
          <w:bCs/>
          <w:i/>
          <w:sz w:val="20"/>
        </w:rPr>
        <w:t xml:space="preserve">d) Por imposibilidad física o mental de carácter temporal debido a enfermedad. </w:t>
      </w:r>
    </w:p>
    <w:p w:rsidRPr="00B74268" w:rsidR="005B43AE" w:rsidP="00A64857" w:rsidRDefault="005B43AE" w14:paraId="28330AB7" w14:textId="77777777">
      <w:pPr>
        <w:spacing w:after="0" w:line="360" w:lineRule="auto"/>
        <w:ind w:left="567" w:right="567"/>
        <w:rPr>
          <w:rFonts w:eastAsia="Calibri" w:cs="Tahoma"/>
          <w:bCs/>
          <w:i/>
          <w:sz w:val="20"/>
        </w:rPr>
      </w:pPr>
      <w:r w:rsidRPr="00B74268">
        <w:rPr>
          <w:rFonts w:eastAsia="Calibri" w:cs="Tahoma"/>
          <w:bCs/>
          <w:i/>
          <w:sz w:val="20"/>
        </w:rPr>
        <w:t xml:space="preserve">e) Aquellas otras que por su naturaleza sean consideradas por el Ayuntamiento. </w:t>
      </w:r>
    </w:p>
    <w:p w:rsidRPr="00B74268" w:rsidR="005B43AE" w:rsidP="00A64857" w:rsidRDefault="005B43AE" w14:paraId="76F94BFA" w14:textId="77777777">
      <w:pPr>
        <w:spacing w:after="0" w:line="360" w:lineRule="auto"/>
        <w:ind w:left="567" w:right="567"/>
      </w:pPr>
      <w:r w:rsidRPr="00B74268">
        <w:rPr>
          <w:rFonts w:eastAsia="Calibri" w:cs="Tahoma"/>
          <w:bCs/>
          <w:i/>
          <w:sz w:val="20"/>
        </w:rPr>
        <w:t>El Ayuntamiento deberá resolver las solicitudes de licencia que excedan de quince días o las definitivas, a más tardar dentro de los ocho días siguientes a la solicitud en sesión de Cabildo. En caso de que el ayuntamiento no resuelva en el plazo señalado en este párrafo, se tendrá por aprobada la solicitud de licencia.</w:t>
      </w:r>
      <w:r w:rsidRPr="00B74268">
        <w:t xml:space="preserve"> </w:t>
      </w:r>
    </w:p>
    <w:p w:rsidRPr="00B74268" w:rsidR="005B43AE" w:rsidP="00A64857" w:rsidRDefault="005B43AE" w14:paraId="2C9D28D0" w14:textId="77777777">
      <w:pPr>
        <w:spacing w:after="0" w:line="360" w:lineRule="auto"/>
        <w:ind w:left="567" w:right="567"/>
        <w:rPr>
          <w:rFonts w:eastAsia="Calibri" w:cs="Tahoma"/>
          <w:bCs/>
          <w:i/>
          <w:sz w:val="20"/>
        </w:rPr>
      </w:pPr>
      <w:r w:rsidRPr="00B74268">
        <w:rPr>
          <w:rFonts w:eastAsia="Calibri" w:cs="Tahoma"/>
          <w:bCs/>
          <w:i/>
          <w:sz w:val="20"/>
        </w:rPr>
        <w:t xml:space="preserve">Artículo 41.- Las faltas temporales del presidente municipal, que no excedan de quince días, las cubrirá el secretario del ayuntamiento, como encargado del despacho; las que excedan de este plazo y hasta por 100 días serán cubiertas por un regidor del propio ayuntamiento que se designe por acuerdo del cabildo, a propuesta del presidente municipal, quien fungirá como presidente municipal por ministerio de ley. </w:t>
      </w:r>
    </w:p>
    <w:p w:rsidRPr="00B74268" w:rsidR="005B43AE" w:rsidP="00A64857" w:rsidRDefault="005B43AE" w14:paraId="67154D7D" w14:textId="1270FF71">
      <w:pPr>
        <w:spacing w:after="0" w:line="360" w:lineRule="auto"/>
        <w:ind w:left="567" w:right="567"/>
        <w:rPr>
          <w:rFonts w:eastAsia="Calibri" w:cs="Tahoma"/>
          <w:bCs/>
          <w:i/>
          <w:sz w:val="20"/>
        </w:rPr>
      </w:pPr>
      <w:r w:rsidRPr="00B74268">
        <w:rPr>
          <w:rFonts w:eastAsia="Calibri" w:cs="Tahoma"/>
          <w:bCs/>
          <w:i/>
          <w:sz w:val="20"/>
        </w:rPr>
        <w:t>…</w:t>
      </w:r>
    </w:p>
    <w:p w:rsidRPr="00B74268" w:rsidR="005B43AE" w:rsidP="00A64857" w:rsidRDefault="005B43AE" w14:paraId="7DC0753F" w14:textId="14044D66">
      <w:pPr>
        <w:spacing w:after="0" w:line="360" w:lineRule="auto"/>
        <w:ind w:left="567" w:right="567"/>
        <w:rPr>
          <w:rFonts w:eastAsia="Calibri" w:cs="Tahoma"/>
          <w:b/>
          <w:bCs/>
          <w:i/>
          <w:sz w:val="20"/>
          <w:u w:val="single"/>
        </w:rPr>
      </w:pPr>
      <w:r w:rsidRPr="00B74268">
        <w:rPr>
          <w:rFonts w:eastAsia="Calibri" w:cs="Tahoma"/>
          <w:b/>
          <w:bCs/>
          <w:i/>
          <w:sz w:val="20"/>
          <w:u w:val="single"/>
        </w:rPr>
        <w:t>Las faltas de los regidores no se cubrirán, cuando no excedan de quince días y haya el número suficiente de miembros que marca la ley para que los actos del ayuntamiento tengan validez; cuando no haya ese número, o las faltas excedieran el plazo indicado, se llamará al suplente respectivo.</w:t>
      </w:r>
    </w:p>
    <w:p w:rsidRPr="00B74268" w:rsidR="005B43AE" w:rsidP="00A64857" w:rsidRDefault="005B43AE" w14:paraId="7CFAE950" w14:textId="77777777">
      <w:pPr>
        <w:spacing w:after="0" w:line="360" w:lineRule="auto"/>
        <w:ind w:left="567" w:right="567"/>
        <w:rPr>
          <w:rFonts w:eastAsia="Calibri" w:cs="Tahoma"/>
          <w:b/>
          <w:bCs/>
          <w:i/>
          <w:sz w:val="20"/>
          <w:u w:val="single"/>
        </w:rPr>
      </w:pPr>
    </w:p>
    <w:p w:rsidRPr="00B74268" w:rsidR="005B43AE" w:rsidP="00A64857" w:rsidRDefault="005B43AE" w14:paraId="42665043" w14:textId="77777777">
      <w:pPr>
        <w:spacing w:after="0" w:line="360" w:lineRule="auto"/>
        <w:ind w:left="567" w:right="567"/>
        <w:rPr>
          <w:rFonts w:eastAsia="Calibri" w:cs="Tahoma"/>
          <w:bCs/>
          <w:i/>
          <w:sz w:val="20"/>
        </w:rPr>
      </w:pPr>
      <w:r w:rsidRPr="00B74268">
        <w:rPr>
          <w:rFonts w:eastAsia="Calibri" w:cs="Tahoma"/>
          <w:bCs/>
          <w:i/>
          <w:sz w:val="20"/>
        </w:rPr>
        <w:t xml:space="preserve">Artículo 55.- Son </w:t>
      </w:r>
      <w:r w:rsidRPr="00B74268">
        <w:rPr>
          <w:rFonts w:eastAsia="Calibri" w:cs="Tahoma"/>
          <w:b/>
          <w:bCs/>
          <w:i/>
          <w:sz w:val="20"/>
        </w:rPr>
        <w:t>atribuciones de los regidores</w:t>
      </w:r>
      <w:r w:rsidRPr="00B74268">
        <w:rPr>
          <w:rFonts w:eastAsia="Calibri" w:cs="Tahoma"/>
          <w:bCs/>
          <w:i/>
          <w:sz w:val="20"/>
        </w:rPr>
        <w:t xml:space="preserve">, las siguientes: </w:t>
      </w:r>
    </w:p>
    <w:p w:rsidRPr="00B74268" w:rsidR="005B43AE" w:rsidP="00A64857" w:rsidRDefault="005B43AE" w14:paraId="31067863" w14:textId="77777777">
      <w:pPr>
        <w:spacing w:after="0" w:line="360" w:lineRule="auto"/>
        <w:ind w:left="567" w:right="567"/>
        <w:rPr>
          <w:rFonts w:eastAsia="Calibri" w:cs="Tahoma"/>
          <w:bCs/>
          <w:i/>
          <w:sz w:val="20"/>
        </w:rPr>
      </w:pPr>
      <w:r w:rsidRPr="00B74268">
        <w:rPr>
          <w:rFonts w:eastAsia="Calibri" w:cs="Tahoma"/>
          <w:bCs/>
          <w:i/>
          <w:sz w:val="20"/>
        </w:rPr>
        <w:t xml:space="preserve">I. </w:t>
      </w:r>
      <w:r w:rsidRPr="00B74268">
        <w:rPr>
          <w:rFonts w:eastAsia="Calibri" w:cs="Tahoma"/>
          <w:b/>
          <w:bCs/>
          <w:i/>
          <w:sz w:val="20"/>
          <w:u w:val="single"/>
        </w:rPr>
        <w:t>Asistir puntualmente a las sesiones que celebre el ayuntamiento</w:t>
      </w:r>
      <w:r w:rsidRPr="00B74268">
        <w:rPr>
          <w:rFonts w:eastAsia="Calibri" w:cs="Tahoma"/>
          <w:bCs/>
          <w:i/>
          <w:sz w:val="20"/>
        </w:rPr>
        <w:t xml:space="preserve">; </w:t>
      </w:r>
    </w:p>
    <w:p w:rsidRPr="00B74268" w:rsidR="005B43AE" w:rsidP="00A64857" w:rsidRDefault="005B43AE" w14:paraId="40D5A051" w14:textId="288149FA">
      <w:pPr>
        <w:spacing w:after="0" w:line="360" w:lineRule="auto"/>
        <w:ind w:left="567" w:right="567"/>
        <w:rPr>
          <w:rFonts w:eastAsia="Calibri" w:cs="Tahoma"/>
          <w:bCs/>
          <w:i/>
          <w:sz w:val="20"/>
        </w:rPr>
      </w:pPr>
      <w:r w:rsidRPr="00B74268">
        <w:rPr>
          <w:rFonts w:eastAsia="Calibri" w:cs="Tahoma"/>
          <w:bCs/>
          <w:i/>
          <w:sz w:val="20"/>
        </w:rPr>
        <w:t>II. a VIII…</w:t>
      </w:r>
    </w:p>
    <w:p w:rsidRPr="00B74268" w:rsidR="005B43AE" w:rsidP="00A64857" w:rsidRDefault="005B43AE" w14:paraId="3AA44DDB" w14:textId="77777777">
      <w:pPr>
        <w:spacing w:after="0" w:line="360" w:lineRule="auto"/>
        <w:ind w:left="567" w:right="567"/>
        <w:rPr>
          <w:rFonts w:eastAsia="Calibri" w:cs="Tahoma"/>
          <w:bCs/>
          <w:i/>
          <w:sz w:val="20"/>
        </w:rPr>
      </w:pPr>
    </w:p>
    <w:p w:rsidRPr="00B74268" w:rsidR="00E46340" w:rsidP="00A64857" w:rsidRDefault="006F6011" w14:paraId="3356425D" w14:textId="64689EFF">
      <w:pPr>
        <w:spacing w:after="0" w:line="360" w:lineRule="auto"/>
        <w:ind w:right="-28"/>
        <w:rPr>
          <w:rFonts w:eastAsia="Calibri" w:cs="Tahoma"/>
          <w:bCs/>
        </w:rPr>
      </w:pPr>
      <w:r w:rsidRPr="00B74268">
        <w:rPr>
          <w:rFonts w:eastAsia="Calibri" w:cs="Tahoma"/>
          <w:bCs/>
        </w:rPr>
        <w:t>Como se logra observar, la pretensión del ahora Recurrente</w:t>
      </w:r>
      <w:r w:rsidRPr="00B74268" w:rsidR="00E46340">
        <w:rPr>
          <w:rFonts w:eastAsia="Calibri" w:cs="Tahoma"/>
          <w:bCs/>
        </w:rPr>
        <w:t>,</w:t>
      </w:r>
      <w:r w:rsidRPr="00B74268">
        <w:rPr>
          <w:rFonts w:eastAsia="Calibri" w:cs="Tahoma"/>
          <w:bCs/>
        </w:rPr>
        <w:t xml:space="preserve"> es obtener </w:t>
      </w:r>
      <w:r w:rsidRPr="00B74268" w:rsidR="00E46340">
        <w:rPr>
          <w:rFonts w:eastAsia="Calibri" w:cs="Tahoma"/>
          <w:bCs/>
        </w:rPr>
        <w:t>información acerca de</w:t>
      </w:r>
      <w:r w:rsidRPr="00B74268" w:rsidR="005B43AE">
        <w:rPr>
          <w:rFonts w:eastAsia="Calibri" w:cs="Tahoma"/>
          <w:bCs/>
        </w:rPr>
        <w:t xml:space="preserve"> tres Regidores, mismos que son integrantes de</w:t>
      </w:r>
      <w:r w:rsidRPr="00B74268" w:rsidR="00E46340">
        <w:rPr>
          <w:rFonts w:eastAsia="Calibri" w:cs="Tahoma"/>
          <w:bCs/>
        </w:rPr>
        <w:t>l Cabildo Municipal,</w:t>
      </w:r>
      <w:r w:rsidRPr="00B74268" w:rsidR="005B43AE">
        <w:rPr>
          <w:rFonts w:eastAsia="Calibri" w:cs="Tahoma"/>
          <w:bCs/>
        </w:rPr>
        <w:t xml:space="preserve"> esto</w:t>
      </w:r>
      <w:r w:rsidRPr="00B74268" w:rsidR="00E46340">
        <w:rPr>
          <w:rFonts w:eastAsia="Calibri" w:cs="Tahoma"/>
          <w:bCs/>
        </w:rPr>
        <w:t xml:space="preserve"> respecto a las ausencias</w:t>
      </w:r>
      <w:r w:rsidRPr="00B74268" w:rsidR="005B43AE">
        <w:rPr>
          <w:rFonts w:eastAsia="Calibri" w:cs="Tahoma"/>
          <w:bCs/>
        </w:rPr>
        <w:t xml:space="preserve"> o faltas</w:t>
      </w:r>
      <w:r w:rsidRPr="00B74268" w:rsidR="00E46340">
        <w:rPr>
          <w:rFonts w:eastAsia="Calibri" w:cs="Tahoma"/>
          <w:bCs/>
        </w:rPr>
        <w:t xml:space="preserve"> </w:t>
      </w:r>
      <w:r w:rsidRPr="00B74268" w:rsidR="005B43AE">
        <w:rPr>
          <w:rFonts w:eastAsia="Calibri" w:cs="Tahoma"/>
          <w:bCs/>
        </w:rPr>
        <w:t>y su justificación</w:t>
      </w:r>
      <w:r w:rsidRPr="00B74268" w:rsidR="00F20A9A">
        <w:rPr>
          <w:rFonts w:eastAsia="Calibri" w:cs="Tahoma"/>
          <w:bCs/>
        </w:rPr>
        <w:t xml:space="preserve">; </w:t>
      </w:r>
      <w:r w:rsidRPr="00B74268" w:rsidR="003C3092">
        <w:rPr>
          <w:rFonts w:eastAsia="Calibri" w:cs="Tahoma"/>
          <w:bCs/>
        </w:rPr>
        <w:t>por su parte</w:t>
      </w:r>
      <w:r w:rsidRPr="00B74268" w:rsidR="00F20A9A">
        <w:rPr>
          <w:rFonts w:eastAsia="Calibri" w:cs="Tahoma"/>
          <w:bCs/>
        </w:rPr>
        <w:t xml:space="preserve">, </w:t>
      </w:r>
      <w:r w:rsidRPr="00B74268" w:rsidR="003C3092">
        <w:rPr>
          <w:rFonts w:eastAsia="Calibri" w:cs="Tahoma"/>
          <w:bCs/>
        </w:rPr>
        <w:t xml:space="preserve">el </w:t>
      </w:r>
      <w:r w:rsidRPr="00B74268" w:rsidR="00E46340">
        <w:rPr>
          <w:rFonts w:eastAsia="Calibri" w:cs="Tahoma"/>
          <w:bCs/>
        </w:rPr>
        <w:t xml:space="preserve">artículo </w:t>
      </w:r>
      <w:r w:rsidRPr="00B74268" w:rsidR="00F20A9A">
        <w:rPr>
          <w:rFonts w:eastAsia="Calibri" w:cs="Tahoma"/>
          <w:bCs/>
        </w:rPr>
        <w:t>9</w:t>
      </w:r>
      <w:r w:rsidRPr="00B74268" w:rsidR="00E46340">
        <w:rPr>
          <w:rFonts w:eastAsia="Calibri" w:cs="Tahoma"/>
          <w:bCs/>
        </w:rPr>
        <w:t>0</w:t>
      </w:r>
      <w:r w:rsidRPr="00B74268" w:rsidR="00393E29">
        <w:rPr>
          <w:rFonts w:eastAsia="Calibri" w:cs="Tahoma"/>
          <w:bCs/>
        </w:rPr>
        <w:t>, fracci</w:t>
      </w:r>
      <w:r w:rsidRPr="00B74268" w:rsidR="00F20A9A">
        <w:rPr>
          <w:rFonts w:eastAsia="Calibri" w:cs="Tahoma"/>
          <w:bCs/>
        </w:rPr>
        <w:t>ón</w:t>
      </w:r>
      <w:r w:rsidRPr="00B74268" w:rsidR="00393E29">
        <w:rPr>
          <w:rFonts w:eastAsia="Calibri" w:cs="Tahoma"/>
          <w:bCs/>
        </w:rPr>
        <w:t xml:space="preserve"> IV,</w:t>
      </w:r>
      <w:r w:rsidRPr="00B74268" w:rsidR="00F20A9A">
        <w:rPr>
          <w:rFonts w:eastAsia="Calibri" w:cs="Tahoma"/>
          <w:bCs/>
        </w:rPr>
        <w:t xml:space="preserve"> de la multicitada</w:t>
      </w:r>
      <w:r w:rsidRPr="00B74268" w:rsidR="00E46340">
        <w:rPr>
          <w:rFonts w:eastAsia="Calibri" w:cs="Tahoma"/>
          <w:bCs/>
        </w:rPr>
        <w:t xml:space="preserve"> </w:t>
      </w:r>
      <w:r w:rsidRPr="00B74268" w:rsidR="00F20A9A">
        <w:rPr>
          <w:rFonts w:eastAsia="Calibri" w:cs="Tahoma"/>
          <w:bCs/>
        </w:rPr>
        <w:t>Ley Orgánica Municipal</w:t>
      </w:r>
      <w:r w:rsidRPr="00B74268" w:rsidR="00E46340">
        <w:rPr>
          <w:rFonts w:eastAsia="Calibri" w:cs="Tahoma"/>
          <w:bCs/>
        </w:rPr>
        <w:t xml:space="preserve">, </w:t>
      </w:r>
      <w:r w:rsidRPr="00B74268" w:rsidR="00393E29">
        <w:rPr>
          <w:rFonts w:eastAsia="Calibri" w:cs="Tahoma"/>
          <w:bCs/>
        </w:rPr>
        <w:t>señala</w:t>
      </w:r>
      <w:r w:rsidRPr="00B74268" w:rsidR="00E46340">
        <w:rPr>
          <w:rFonts w:eastAsia="Calibri" w:cs="Tahoma"/>
          <w:bCs/>
        </w:rPr>
        <w:t>:</w:t>
      </w:r>
    </w:p>
    <w:p w:rsidRPr="00B74268" w:rsidR="00E46340" w:rsidP="00A64857" w:rsidRDefault="00E46340" w14:paraId="40951D97" w14:textId="77777777">
      <w:pPr>
        <w:spacing w:after="0" w:line="360" w:lineRule="auto"/>
        <w:ind w:right="-28"/>
        <w:rPr>
          <w:rFonts w:eastAsia="Calibri" w:cs="Tahoma"/>
          <w:bCs/>
        </w:rPr>
      </w:pPr>
    </w:p>
    <w:p w:rsidRPr="00B74268" w:rsidR="00393E29" w:rsidP="00A64857" w:rsidRDefault="00393E29" w14:paraId="2D27433B" w14:textId="15756F08">
      <w:pPr>
        <w:spacing w:after="0" w:line="360" w:lineRule="auto"/>
        <w:ind w:left="567" w:right="567"/>
        <w:jc w:val="center"/>
        <w:rPr>
          <w:rFonts w:eastAsia="Calibri" w:cs="Tahoma"/>
          <w:bCs/>
          <w:i/>
          <w:sz w:val="20"/>
        </w:rPr>
      </w:pPr>
      <w:r w:rsidRPr="00B74268">
        <w:rPr>
          <w:rFonts w:eastAsia="Calibri" w:cs="Tahoma"/>
          <w:bCs/>
          <w:i/>
          <w:sz w:val="20"/>
        </w:rPr>
        <w:t>De la Secretaría del Ayuntamiento</w:t>
      </w:r>
    </w:p>
    <w:p w:rsidRPr="00B74268" w:rsidR="00393E29" w:rsidP="00A64857" w:rsidRDefault="00F20A9A" w14:paraId="356E9695" w14:textId="00DEA28A">
      <w:pPr>
        <w:spacing w:after="0" w:line="360" w:lineRule="auto"/>
        <w:ind w:left="567" w:right="567"/>
        <w:rPr>
          <w:rFonts w:eastAsia="Calibri" w:cs="Tahoma"/>
          <w:bCs/>
          <w:i/>
          <w:sz w:val="20"/>
        </w:rPr>
      </w:pPr>
      <w:r w:rsidRPr="00B74268">
        <w:rPr>
          <w:rFonts w:eastAsia="Calibri" w:cs="Tahoma"/>
          <w:bCs/>
          <w:i/>
          <w:sz w:val="20"/>
        </w:rPr>
        <w:t>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rsidRPr="00B74268" w:rsidR="00F20A9A" w:rsidP="00A64857" w:rsidRDefault="00F20A9A" w14:paraId="55E657C6" w14:textId="77777777">
      <w:pPr>
        <w:spacing w:after="0" w:line="360" w:lineRule="auto"/>
        <w:ind w:left="567" w:right="567"/>
        <w:rPr>
          <w:rFonts w:eastAsia="Calibri" w:cs="Tahoma"/>
          <w:bCs/>
          <w:i/>
          <w:sz w:val="20"/>
        </w:rPr>
      </w:pPr>
    </w:p>
    <w:p w:rsidRPr="00B74268" w:rsidR="00393E29" w:rsidP="00A64857" w:rsidRDefault="00393E29" w14:paraId="21C8B74B" w14:textId="33CAE82C">
      <w:pPr>
        <w:spacing w:after="0" w:line="360" w:lineRule="auto"/>
        <w:ind w:left="567" w:right="567"/>
        <w:rPr>
          <w:rFonts w:eastAsia="Calibri" w:cs="Tahoma"/>
          <w:bCs/>
          <w:i/>
          <w:sz w:val="20"/>
        </w:rPr>
      </w:pPr>
      <w:r w:rsidRPr="00B74268">
        <w:rPr>
          <w:rFonts w:eastAsia="Calibri" w:cs="Tahoma"/>
          <w:bCs/>
          <w:i/>
          <w:sz w:val="20"/>
        </w:rPr>
        <w:t xml:space="preserve">I. </w:t>
      </w:r>
      <w:r w:rsidRPr="00B74268" w:rsidR="00F20A9A">
        <w:rPr>
          <w:rFonts w:eastAsia="Calibri" w:cs="Tahoma"/>
          <w:bCs/>
          <w:i/>
          <w:sz w:val="20"/>
        </w:rPr>
        <w:t>a III…</w:t>
      </w:r>
    </w:p>
    <w:p w:rsidRPr="00B74268" w:rsidR="00393E29" w:rsidP="00A64857" w:rsidRDefault="00393E29" w14:paraId="439CD6CC" w14:textId="77777777">
      <w:pPr>
        <w:spacing w:after="0" w:line="360" w:lineRule="auto"/>
        <w:ind w:left="567" w:right="567"/>
        <w:rPr>
          <w:rFonts w:eastAsia="Calibri" w:cs="Tahoma"/>
          <w:bCs/>
          <w:i/>
          <w:sz w:val="20"/>
        </w:rPr>
      </w:pPr>
      <w:r w:rsidRPr="00B74268">
        <w:rPr>
          <w:rFonts w:eastAsia="Calibri" w:cs="Tahoma"/>
          <w:bCs/>
          <w:i/>
          <w:sz w:val="20"/>
        </w:rPr>
        <w:t xml:space="preserve">IV. </w:t>
      </w:r>
      <w:r w:rsidRPr="00B74268">
        <w:rPr>
          <w:rFonts w:eastAsia="Calibri" w:cs="Tahoma"/>
          <w:b/>
          <w:bCs/>
          <w:i/>
          <w:sz w:val="20"/>
          <w:u w:val="single"/>
        </w:rPr>
        <w:t>Llevar y conservar los libros de actas de cabildo, obteniendo las firmas de los asistentes a las sesiones</w:t>
      </w:r>
      <w:r w:rsidRPr="00B74268">
        <w:rPr>
          <w:rFonts w:eastAsia="Calibri" w:cs="Tahoma"/>
          <w:bCs/>
          <w:i/>
          <w:sz w:val="20"/>
        </w:rPr>
        <w:t xml:space="preserve">; </w:t>
      </w:r>
    </w:p>
    <w:p w:rsidRPr="00B74268" w:rsidR="00E46340" w:rsidP="00A64857" w:rsidRDefault="00393E29" w14:paraId="339CF250" w14:textId="6B61ABE1">
      <w:pPr>
        <w:spacing w:after="0" w:line="360" w:lineRule="auto"/>
        <w:ind w:left="567" w:right="567"/>
        <w:rPr>
          <w:rFonts w:eastAsia="Calibri" w:cs="Tahoma"/>
          <w:bCs/>
          <w:i/>
          <w:sz w:val="20"/>
        </w:rPr>
      </w:pPr>
      <w:r w:rsidRPr="00B74268">
        <w:rPr>
          <w:rFonts w:eastAsia="Calibri" w:cs="Tahoma"/>
          <w:bCs/>
          <w:i/>
          <w:sz w:val="20"/>
        </w:rPr>
        <w:t>V.  a X</w:t>
      </w:r>
      <w:r w:rsidRPr="00B74268" w:rsidR="00F20A9A">
        <w:rPr>
          <w:rFonts w:eastAsia="Calibri" w:cs="Tahoma"/>
          <w:bCs/>
          <w:i/>
          <w:sz w:val="20"/>
        </w:rPr>
        <w:t>I</w:t>
      </w:r>
      <w:r w:rsidRPr="00B74268">
        <w:rPr>
          <w:rFonts w:eastAsia="Calibri" w:cs="Tahoma"/>
          <w:bCs/>
          <w:i/>
          <w:sz w:val="20"/>
        </w:rPr>
        <w:t>VI...</w:t>
      </w:r>
    </w:p>
    <w:p w:rsidRPr="00B74268" w:rsidR="00E46340" w:rsidP="00A64857" w:rsidRDefault="00E46340" w14:paraId="657A9E6D" w14:textId="77777777">
      <w:pPr>
        <w:spacing w:after="0" w:line="360" w:lineRule="auto"/>
        <w:ind w:right="-28"/>
        <w:rPr>
          <w:rFonts w:eastAsia="Calibri" w:cs="Tahoma"/>
          <w:bCs/>
        </w:rPr>
      </w:pPr>
    </w:p>
    <w:p w:rsidRPr="00B74268" w:rsidR="004D6A15" w:rsidP="00A64857" w:rsidRDefault="003C3092" w14:paraId="1F9C358E" w14:textId="43972D17">
      <w:pPr>
        <w:spacing w:after="0" w:line="360" w:lineRule="auto"/>
        <w:ind w:right="-28"/>
        <w:rPr>
          <w:rFonts w:eastAsia="Calibri" w:cs="Tahoma"/>
          <w:bCs/>
        </w:rPr>
      </w:pPr>
      <w:r w:rsidRPr="00B74268">
        <w:rPr>
          <w:rFonts w:eastAsia="Calibri" w:cs="Tahoma"/>
          <w:bCs/>
        </w:rPr>
        <w:t>Para fortalecer lo anterior, es necesario traer a colación</w:t>
      </w:r>
      <w:r w:rsidRPr="00B74268" w:rsidR="004D6A15">
        <w:rPr>
          <w:rFonts w:eastAsia="Calibri" w:cs="Tahoma"/>
          <w:bCs/>
        </w:rPr>
        <w:t xml:space="preserve">, el Bando Municipal de Melchor Ocampo 2022-2024, </w:t>
      </w:r>
      <w:r w:rsidRPr="00B74268">
        <w:rPr>
          <w:rFonts w:eastAsia="Calibri" w:cs="Tahoma"/>
          <w:bCs/>
        </w:rPr>
        <w:t xml:space="preserve">que </w:t>
      </w:r>
      <w:r w:rsidRPr="00B74268" w:rsidR="004D6A15">
        <w:rPr>
          <w:rFonts w:eastAsia="Calibri" w:cs="Tahoma"/>
          <w:bCs/>
        </w:rPr>
        <w:t>señala:</w:t>
      </w:r>
    </w:p>
    <w:p w:rsidRPr="00B74268" w:rsidR="004D6A15" w:rsidP="00A64857" w:rsidRDefault="004D6A15" w14:paraId="52058BEE" w14:textId="77777777">
      <w:pPr>
        <w:spacing w:after="0" w:line="360" w:lineRule="auto"/>
        <w:ind w:right="-28"/>
        <w:rPr>
          <w:rFonts w:eastAsia="Calibri" w:cs="Tahoma"/>
          <w:bCs/>
        </w:rPr>
      </w:pPr>
    </w:p>
    <w:p w:rsidRPr="00B74268" w:rsidR="004D6A15" w:rsidP="00A64857" w:rsidRDefault="004D6A15" w14:paraId="64A3BD2A" w14:textId="77777777">
      <w:pPr>
        <w:spacing w:after="0" w:line="360" w:lineRule="auto"/>
        <w:ind w:left="567" w:right="567"/>
        <w:rPr>
          <w:rFonts w:eastAsia="Calibri" w:cs="Tahoma"/>
          <w:bCs/>
          <w:i/>
          <w:sz w:val="20"/>
        </w:rPr>
      </w:pPr>
      <w:r w:rsidRPr="00B74268">
        <w:rPr>
          <w:rFonts w:eastAsia="Calibri" w:cs="Tahoma"/>
          <w:bCs/>
          <w:i/>
          <w:sz w:val="20"/>
        </w:rPr>
        <w:t xml:space="preserve">“Artículo 48.- Para el despacho de los asuntos municipales, el Ayuntamiento se auxiliará con las siguientes direcciones y entidades de la Administración Pública: </w:t>
      </w:r>
    </w:p>
    <w:p w:rsidRPr="00B74268" w:rsidR="004D6A15" w:rsidP="00A64857" w:rsidRDefault="004D6A15" w14:paraId="373311DC" w14:textId="77777777">
      <w:pPr>
        <w:spacing w:after="0" w:line="360" w:lineRule="auto"/>
        <w:ind w:left="567" w:right="567"/>
        <w:rPr>
          <w:rFonts w:eastAsia="Calibri" w:cs="Tahoma"/>
          <w:b/>
          <w:bCs/>
          <w:i/>
          <w:sz w:val="20"/>
          <w:u w:val="single"/>
        </w:rPr>
      </w:pPr>
      <w:r w:rsidRPr="00B74268">
        <w:rPr>
          <w:rFonts w:eastAsia="Calibri" w:cs="Tahoma"/>
          <w:b/>
          <w:bCs/>
          <w:i/>
          <w:sz w:val="20"/>
          <w:u w:val="single"/>
        </w:rPr>
        <w:t xml:space="preserve">I. Secretaría del Ayuntamiento; </w:t>
      </w:r>
    </w:p>
    <w:p w:rsidRPr="00B74268" w:rsidR="004D6A15" w:rsidP="00A64857" w:rsidRDefault="004D6A15" w14:paraId="6B77C2DE" w14:textId="06282C47">
      <w:pPr>
        <w:spacing w:after="0" w:line="360" w:lineRule="auto"/>
        <w:ind w:left="567" w:right="567"/>
        <w:rPr>
          <w:rFonts w:eastAsia="Calibri" w:cs="Tahoma"/>
          <w:bCs/>
          <w:i/>
          <w:sz w:val="20"/>
        </w:rPr>
      </w:pPr>
      <w:r w:rsidRPr="00B74268">
        <w:rPr>
          <w:rFonts w:eastAsia="Calibri" w:cs="Tahoma"/>
          <w:bCs/>
          <w:i/>
          <w:sz w:val="20"/>
        </w:rPr>
        <w:t>II. a IV…</w:t>
      </w:r>
    </w:p>
    <w:p w:rsidRPr="00B74268" w:rsidR="004D6A15" w:rsidP="00A64857" w:rsidRDefault="004D6A15" w14:paraId="5EB22CD8" w14:textId="77777777">
      <w:pPr>
        <w:spacing w:after="0" w:line="360" w:lineRule="auto"/>
        <w:ind w:left="567" w:right="567"/>
        <w:rPr>
          <w:rFonts w:eastAsia="Calibri" w:cs="Tahoma"/>
          <w:b/>
          <w:bCs/>
          <w:i/>
          <w:sz w:val="20"/>
          <w:u w:val="single"/>
        </w:rPr>
      </w:pPr>
      <w:r w:rsidRPr="00B74268">
        <w:rPr>
          <w:rFonts w:eastAsia="Calibri" w:cs="Tahoma"/>
          <w:b/>
          <w:bCs/>
          <w:i/>
          <w:sz w:val="20"/>
          <w:u w:val="single"/>
        </w:rPr>
        <w:t xml:space="preserve">V. Dirección de Administración; </w:t>
      </w:r>
    </w:p>
    <w:p w:rsidRPr="00B74268" w:rsidR="004D6A15" w:rsidP="00A64857" w:rsidRDefault="004D6A15" w14:paraId="3EE361D5" w14:textId="08F08B65">
      <w:pPr>
        <w:spacing w:after="0" w:line="360" w:lineRule="auto"/>
        <w:ind w:left="567" w:right="567"/>
        <w:rPr>
          <w:rFonts w:eastAsia="Calibri" w:cs="Tahoma"/>
          <w:bCs/>
          <w:i/>
          <w:sz w:val="20"/>
        </w:rPr>
      </w:pPr>
      <w:r w:rsidRPr="00B74268">
        <w:rPr>
          <w:rFonts w:eastAsia="Calibri" w:cs="Tahoma"/>
          <w:bCs/>
          <w:i/>
          <w:sz w:val="20"/>
        </w:rPr>
        <w:lastRenderedPageBreak/>
        <w:t>VI. a XIX…</w:t>
      </w:r>
    </w:p>
    <w:p w:rsidRPr="00B74268" w:rsidR="004D6A15" w:rsidP="00A64857" w:rsidRDefault="004D6A15" w14:paraId="57C2E02A" w14:textId="77777777">
      <w:pPr>
        <w:spacing w:after="0" w:line="360" w:lineRule="auto"/>
        <w:ind w:left="567" w:right="567"/>
        <w:rPr>
          <w:rFonts w:eastAsia="Calibri" w:cs="Tahoma"/>
          <w:bCs/>
          <w:i/>
          <w:sz w:val="20"/>
        </w:rPr>
      </w:pPr>
    </w:p>
    <w:p w:rsidRPr="00B74268" w:rsidR="00A43F11" w:rsidP="00A64857" w:rsidRDefault="004D6A15" w14:paraId="257A3FE4" w14:textId="23B343E8">
      <w:pPr>
        <w:spacing w:after="0" w:line="360" w:lineRule="auto"/>
        <w:ind w:left="567" w:right="567"/>
        <w:jc w:val="center"/>
        <w:rPr>
          <w:rFonts w:eastAsia="Calibri" w:cs="Tahoma"/>
          <w:b/>
          <w:bCs/>
          <w:i/>
          <w:sz w:val="20"/>
        </w:rPr>
      </w:pPr>
      <w:r w:rsidRPr="00B74268">
        <w:rPr>
          <w:rFonts w:eastAsia="Calibri" w:cs="Tahoma"/>
          <w:b/>
          <w:bCs/>
          <w:i/>
          <w:sz w:val="20"/>
        </w:rPr>
        <w:t>CAPÍTULO III</w:t>
      </w:r>
    </w:p>
    <w:p w:rsidRPr="00B74268" w:rsidR="004D6A15" w:rsidP="00A64857" w:rsidRDefault="004D6A15" w14:paraId="6A1E9AAD" w14:textId="5DF1E38B">
      <w:pPr>
        <w:spacing w:after="0" w:line="360" w:lineRule="auto"/>
        <w:ind w:left="567" w:right="567"/>
        <w:jc w:val="center"/>
        <w:rPr>
          <w:rFonts w:eastAsia="Calibri" w:cs="Tahoma"/>
          <w:b/>
          <w:bCs/>
          <w:i/>
          <w:sz w:val="20"/>
        </w:rPr>
      </w:pPr>
      <w:r w:rsidRPr="00B74268">
        <w:rPr>
          <w:rFonts w:eastAsia="Calibri" w:cs="Tahoma"/>
          <w:b/>
          <w:bCs/>
          <w:i/>
          <w:sz w:val="20"/>
        </w:rPr>
        <w:t>DE LA DIRECCIÓN DE ADMINISTRACIÓN</w:t>
      </w:r>
    </w:p>
    <w:p w:rsidRPr="00B74268" w:rsidR="00A43F11" w:rsidP="00A64857" w:rsidRDefault="00A43F11" w14:paraId="2F40F127" w14:textId="77777777">
      <w:pPr>
        <w:spacing w:after="0" w:line="360" w:lineRule="auto"/>
        <w:ind w:left="567" w:right="567"/>
        <w:jc w:val="center"/>
        <w:rPr>
          <w:rFonts w:eastAsia="Calibri" w:cs="Tahoma"/>
          <w:b/>
          <w:bCs/>
          <w:i/>
          <w:sz w:val="20"/>
        </w:rPr>
      </w:pPr>
    </w:p>
    <w:p w:rsidRPr="00B74268" w:rsidR="00A43F11" w:rsidP="00A64857" w:rsidRDefault="00A43F11" w14:paraId="69701EC9" w14:textId="2B7E0AE3">
      <w:pPr>
        <w:spacing w:after="0" w:line="360" w:lineRule="auto"/>
        <w:ind w:left="567" w:right="567"/>
        <w:rPr>
          <w:rFonts w:eastAsia="Calibri" w:cs="Tahoma"/>
          <w:bCs/>
          <w:i/>
          <w:sz w:val="20"/>
        </w:rPr>
      </w:pPr>
      <w:r w:rsidRPr="00B74268">
        <w:rPr>
          <w:rFonts w:eastAsia="Calibri" w:cs="Tahoma"/>
          <w:bCs/>
          <w:i/>
          <w:sz w:val="20"/>
        </w:rPr>
        <w:t xml:space="preserve">Artículo 69. La Dirección de Administración proporcionará a las áreas que conforman la Administración Pública Municipal, los recursos humanos, materiales y servicios, así como el soporte técnico y tecnológico; además asignará a las dependencias de la administración municipal, previa autorización de la Presidenta Municipal, </w:t>
      </w:r>
      <w:r w:rsidRPr="00B74268">
        <w:rPr>
          <w:rFonts w:eastAsia="Calibri" w:cs="Tahoma"/>
          <w:bCs/>
          <w:i/>
          <w:sz w:val="20"/>
          <w:u w:val="single"/>
        </w:rPr>
        <w:t>el personal capacitado que se requiera para el cumplimiento de sus atribuciones, llevando el registro del mismo</w:t>
      </w:r>
      <w:r w:rsidRPr="00B74268">
        <w:rPr>
          <w:rFonts w:eastAsia="Calibri" w:cs="Tahoma"/>
          <w:bCs/>
          <w:i/>
          <w:sz w:val="20"/>
        </w:rPr>
        <w:t>; atenderá las relaciones laborales en coordinación con la Dirección Jurídica; realizará el pago de remuneraciones en coordinación con la Tesorería Municipal, establecerá programas de capacitación; llevará a cabo los procedimientos de adquisiciones de bienes y servicios y de manera general cumplirá con sus funciones y ejercerá sus atribuciones conforme a las disposiciones legales que regulen sus actividades.</w:t>
      </w:r>
    </w:p>
    <w:p w:rsidRPr="00B74268" w:rsidR="004D6A15" w:rsidP="00A64857" w:rsidRDefault="004D6A15" w14:paraId="39D60EEA" w14:textId="77777777">
      <w:pPr>
        <w:spacing w:after="0" w:line="360" w:lineRule="auto"/>
        <w:ind w:right="-28"/>
        <w:rPr>
          <w:rFonts w:eastAsia="Calibri" w:cs="Tahoma"/>
          <w:bCs/>
        </w:rPr>
      </w:pPr>
    </w:p>
    <w:p w:rsidRPr="00B74268" w:rsidR="00CA130B" w:rsidP="00A64857" w:rsidRDefault="003C3092" w14:paraId="17AC7E10" w14:textId="69E1D2BF">
      <w:pPr>
        <w:spacing w:after="0" w:line="360" w:lineRule="auto"/>
        <w:ind w:right="-28"/>
        <w:rPr>
          <w:rFonts w:eastAsia="Calibri" w:cs="Tahoma"/>
          <w:bCs/>
        </w:rPr>
      </w:pPr>
      <w:r w:rsidRPr="00B74268">
        <w:rPr>
          <w:rFonts w:eastAsia="Calibri" w:cs="Tahoma"/>
          <w:bCs/>
        </w:rPr>
        <w:t>Derivado de lo anterior</w:t>
      </w:r>
      <w:r w:rsidRPr="00B74268" w:rsidR="00A43F11">
        <w:rPr>
          <w:rFonts w:eastAsia="Calibri" w:cs="Tahoma"/>
          <w:bCs/>
        </w:rPr>
        <w:t>, el Reglamento de Cabildo y de las Comisiones Edilicias del Municipio de Melchor Ocampo 2022-2024, señala en su</w:t>
      </w:r>
      <w:r w:rsidRPr="00B74268" w:rsidR="00CA130B">
        <w:rPr>
          <w:rFonts w:eastAsia="Calibri" w:cs="Tahoma"/>
          <w:bCs/>
        </w:rPr>
        <w:t>s</w:t>
      </w:r>
      <w:r w:rsidRPr="00B74268" w:rsidR="00A43F11">
        <w:rPr>
          <w:rFonts w:eastAsia="Calibri" w:cs="Tahoma"/>
          <w:bCs/>
        </w:rPr>
        <w:t xml:space="preserve"> artículo</w:t>
      </w:r>
      <w:r w:rsidRPr="00B74268" w:rsidR="00CA130B">
        <w:rPr>
          <w:rFonts w:eastAsia="Calibri" w:cs="Tahoma"/>
          <w:bCs/>
        </w:rPr>
        <w:t>s</w:t>
      </w:r>
      <w:r w:rsidRPr="00B74268" w:rsidR="00A43F11">
        <w:rPr>
          <w:rFonts w:eastAsia="Calibri" w:cs="Tahoma"/>
          <w:bCs/>
        </w:rPr>
        <w:t xml:space="preserve"> 26</w:t>
      </w:r>
      <w:r w:rsidRPr="00B74268" w:rsidR="00CA130B">
        <w:rPr>
          <w:rFonts w:eastAsia="Calibri" w:cs="Tahoma"/>
          <w:bCs/>
        </w:rPr>
        <w:t>, 28 y 63</w:t>
      </w:r>
      <w:r w:rsidRPr="00B74268" w:rsidR="00A43F11">
        <w:rPr>
          <w:rFonts w:eastAsia="Calibri" w:cs="Tahoma"/>
          <w:bCs/>
        </w:rPr>
        <w:t>, que es obligación de los integrantes del ayuntamiento concurrir a las sesiones del Ayuntamiento; si alguno faltare sin causa justificada; se le conminará y en su caso se procederá en los términos previstos por la Ley Orgánica</w:t>
      </w:r>
      <w:r w:rsidRPr="00B74268" w:rsidR="00CA130B">
        <w:rPr>
          <w:rFonts w:eastAsia="Calibri" w:cs="Tahoma"/>
          <w:bCs/>
        </w:rPr>
        <w:t xml:space="preserve">, considerando como faltas justificadas, a) El aviso por escrito dirigido a la Presidenta Municipal; b) </w:t>
      </w:r>
      <w:r w:rsidRPr="00B74268" w:rsidR="00CA130B">
        <w:t>La incapacidad física justificada; y c) Por causa grave o fuerza mayor; siendo el Secretario del Ayuntamiento quien tiene entre otras atribuciones las de pasar lista de asistencia y en su caso, declarar la existencia del quórum.</w:t>
      </w:r>
    </w:p>
    <w:p w:rsidRPr="00B74268" w:rsidR="004D6A15" w:rsidP="00A64857" w:rsidRDefault="004D6A15" w14:paraId="3170037C" w14:textId="77777777">
      <w:pPr>
        <w:spacing w:after="0" w:line="360" w:lineRule="auto"/>
        <w:ind w:right="-28"/>
        <w:rPr>
          <w:rFonts w:eastAsia="Calibri" w:cs="Tahoma"/>
          <w:bCs/>
        </w:rPr>
      </w:pPr>
    </w:p>
    <w:p w:rsidRPr="00B74268" w:rsidR="00F20A9A" w:rsidP="00A64857" w:rsidRDefault="00393E29" w14:paraId="701988F5" w14:textId="149B411F">
      <w:pPr>
        <w:spacing w:after="0" w:line="360" w:lineRule="auto"/>
        <w:ind w:right="-28"/>
        <w:rPr>
          <w:rFonts w:eastAsia="Calibri" w:cs="Tahoma"/>
          <w:bCs/>
        </w:rPr>
      </w:pPr>
      <w:r w:rsidRPr="00B74268">
        <w:rPr>
          <w:rFonts w:eastAsia="Calibri" w:cs="Tahoma"/>
          <w:bCs/>
        </w:rPr>
        <w:t xml:space="preserve">De </w:t>
      </w:r>
      <w:r w:rsidRPr="00B74268" w:rsidR="003C3092">
        <w:rPr>
          <w:rFonts w:eastAsia="Calibri" w:cs="Tahoma"/>
          <w:bCs/>
        </w:rPr>
        <w:t>tal situación</w:t>
      </w:r>
      <w:r w:rsidRPr="00B74268">
        <w:rPr>
          <w:rFonts w:eastAsia="Calibri" w:cs="Tahoma"/>
          <w:bCs/>
        </w:rPr>
        <w:t>, se desprende que</w:t>
      </w:r>
      <w:r w:rsidRPr="00B74268" w:rsidR="00CA130B">
        <w:rPr>
          <w:rFonts w:eastAsia="Calibri" w:cs="Tahoma"/>
          <w:bCs/>
        </w:rPr>
        <w:t xml:space="preserve"> no solo el Director de Administración del Ayuntamiento tiene atribuciones, si no que el</w:t>
      </w:r>
      <w:r w:rsidRPr="00B74268">
        <w:rPr>
          <w:rFonts w:eastAsia="Calibri" w:cs="Tahoma"/>
          <w:bCs/>
        </w:rPr>
        <w:t xml:space="preserve"> Secretario del Ayuntamiento, es </w:t>
      </w:r>
      <w:r w:rsidRPr="00B74268" w:rsidR="00CA130B">
        <w:rPr>
          <w:rFonts w:eastAsia="Calibri" w:cs="Tahoma"/>
          <w:bCs/>
        </w:rPr>
        <w:t>otra</w:t>
      </w:r>
      <w:r w:rsidRPr="00B74268">
        <w:rPr>
          <w:rFonts w:eastAsia="Calibri" w:cs="Tahoma"/>
          <w:bCs/>
        </w:rPr>
        <w:t xml:space="preserve"> Unidad Administrativa competente, que levanta las actas de las Sesiones de Cabildo y da cuenta de ellas, así como, de llevar a cabo el registro y conservación de dichas actas </w:t>
      </w:r>
      <w:r w:rsidRPr="00B74268">
        <w:rPr>
          <w:rFonts w:eastAsia="Calibri" w:cs="Tahoma"/>
          <w:b/>
          <w:bCs/>
          <w:u w:val="single"/>
        </w:rPr>
        <w:t>obteniendo las firmas de los asistentes</w:t>
      </w:r>
      <w:r w:rsidRPr="00B74268" w:rsidR="00CA130B">
        <w:rPr>
          <w:rFonts w:eastAsia="Calibri" w:cs="Tahoma"/>
          <w:b/>
          <w:bCs/>
          <w:u w:val="single"/>
        </w:rPr>
        <w:t>.</w:t>
      </w:r>
    </w:p>
    <w:p w:rsidRPr="00B74268" w:rsidR="00B3677F" w:rsidP="00A64857" w:rsidRDefault="00B3677F" w14:paraId="132A2208" w14:textId="77777777">
      <w:pPr>
        <w:spacing w:after="0" w:line="360" w:lineRule="auto"/>
        <w:ind w:right="-28"/>
        <w:rPr>
          <w:rFonts w:eastAsia="Calibri" w:cs="Tahoma"/>
          <w:bCs/>
        </w:rPr>
      </w:pPr>
    </w:p>
    <w:p w:rsidRPr="00B74268" w:rsidR="00A64857" w:rsidP="00A64857" w:rsidRDefault="00647492" w14:paraId="338BEE3C" w14:textId="77777777">
      <w:pPr>
        <w:spacing w:after="0" w:line="360" w:lineRule="auto"/>
        <w:ind w:right="-28"/>
      </w:pPr>
      <w:r w:rsidRPr="00B74268">
        <w:rPr>
          <w:rFonts w:eastAsia="Calibri" w:cs="Tahoma"/>
          <w:bCs/>
        </w:rPr>
        <w:lastRenderedPageBreak/>
        <w:t>A</w:t>
      </w:r>
      <w:r w:rsidRPr="00B74268" w:rsidR="00B3677F">
        <w:rPr>
          <w:rFonts w:eastAsia="Calibri" w:cs="Tahoma"/>
          <w:bCs/>
        </w:rPr>
        <w:t>hora bien, e</w:t>
      </w:r>
      <w:r w:rsidRPr="00B74268" w:rsidR="00326F9E">
        <w:rPr>
          <w:rFonts w:eastAsia="Calibri" w:cs="Tahoma"/>
          <w:bCs/>
        </w:rPr>
        <w:t xml:space="preserve">n </w:t>
      </w:r>
      <w:r w:rsidRPr="00B74268" w:rsidR="002E0607">
        <w:rPr>
          <w:rFonts w:eastAsia="Calibri" w:cs="Tahoma"/>
          <w:bCs/>
        </w:rPr>
        <w:t>respuesta</w:t>
      </w:r>
      <w:r w:rsidRPr="00B74268" w:rsidR="0041337F">
        <w:rPr>
          <w:rFonts w:eastAsia="Calibri" w:cs="Tahoma"/>
          <w:bCs/>
        </w:rPr>
        <w:t>,</w:t>
      </w:r>
      <w:r w:rsidRPr="00B74268" w:rsidR="002E0607">
        <w:rPr>
          <w:rFonts w:eastAsia="Calibri" w:cs="Tahoma"/>
          <w:bCs/>
        </w:rPr>
        <w:t xml:space="preserve"> el Ayuntamiento de </w:t>
      </w:r>
      <w:r w:rsidRPr="00B74268" w:rsidR="00B3677F">
        <w:rPr>
          <w:rFonts w:eastAsia="Calibri" w:cs="Tahoma"/>
          <w:bCs/>
        </w:rPr>
        <w:t>Melchor Ocampo,</w:t>
      </w:r>
      <w:r w:rsidRPr="00B74268" w:rsidR="002E0607">
        <w:rPr>
          <w:rFonts w:eastAsia="Calibri" w:cs="Tahoma"/>
          <w:bCs/>
        </w:rPr>
        <w:t xml:space="preserve"> </w:t>
      </w:r>
      <w:r w:rsidRPr="00B74268" w:rsidR="00B3677F">
        <w:rPr>
          <w:rFonts w:eastAsia="Calibri" w:cs="Tahoma"/>
          <w:bCs/>
        </w:rPr>
        <w:t>a través del Titular de la Unidad de Transparencia</w:t>
      </w:r>
      <w:r w:rsidRPr="00B74268">
        <w:rPr>
          <w:rFonts w:eastAsia="Calibri" w:cs="Tahoma"/>
          <w:bCs/>
        </w:rPr>
        <w:t>,</w:t>
      </w:r>
      <w:r w:rsidRPr="00B74268" w:rsidR="00B3677F">
        <w:rPr>
          <w:rFonts w:eastAsia="Calibri" w:cs="Tahoma"/>
          <w:bCs/>
        </w:rPr>
        <w:t xml:space="preserve"> </w:t>
      </w:r>
      <w:r w:rsidRPr="00B74268" w:rsidR="002E0607">
        <w:rPr>
          <w:rFonts w:eastAsia="Calibri" w:cs="Tahoma"/>
          <w:bCs/>
        </w:rPr>
        <w:t xml:space="preserve">señaló </w:t>
      </w:r>
      <w:r w:rsidRPr="00B74268" w:rsidR="002E0607">
        <w:t xml:space="preserve">que </w:t>
      </w:r>
      <w:r w:rsidRPr="00B74268" w:rsidR="00B3677F">
        <w:t>los regidores no se encuentran obligados al registro de asistencia o justificación de sus inasistencias, ello derivado de las diversas ocupaciones y/o actividades que desempeñan en ejercicio de sus atribuciones, respuesta de la que se inconformó el Recurrente al señalar que no se turnó al área competente, debido a que se trataba de una respuesta unilateral por parte del Titular de la Unidad de Transparencia</w:t>
      </w:r>
      <w:r w:rsidRPr="00B74268" w:rsidR="00A64857">
        <w:t>.</w:t>
      </w:r>
    </w:p>
    <w:p w:rsidRPr="00B74268" w:rsidR="00E46340" w:rsidP="00A64857" w:rsidRDefault="00E46340" w14:paraId="5691D2F1" w14:textId="46CACDC4">
      <w:pPr>
        <w:spacing w:after="0" w:line="360" w:lineRule="auto"/>
        <w:ind w:right="-28"/>
        <w:rPr>
          <w:rFonts w:eastAsia="Calibri" w:cs="Tahoma"/>
          <w:bCs/>
        </w:rPr>
      </w:pPr>
    </w:p>
    <w:p w:rsidRPr="00B74268" w:rsidR="00B3677F" w:rsidP="00A64857" w:rsidRDefault="00A64857" w14:paraId="51F64F1A" w14:textId="2428EB40">
      <w:pPr>
        <w:spacing w:after="0" w:line="360" w:lineRule="auto"/>
        <w:ind w:right="-28"/>
        <w:rPr>
          <w:rFonts w:eastAsia="Calibri" w:cs="Tahoma"/>
          <w:bCs/>
          <w:lang w:val="es-ES_tradnl"/>
        </w:rPr>
      </w:pPr>
      <w:r w:rsidRPr="00B74268">
        <w:rPr>
          <w:rFonts w:eastAsia="Calibri" w:cs="Tahoma"/>
          <w:bCs/>
          <w:noProof/>
          <w:lang w:eastAsia="es-MX"/>
        </w:rPr>
        <mc:AlternateContent>
          <mc:Choice Requires="wps">
            <w:drawing>
              <wp:anchor distT="0" distB="0" distL="114300" distR="114300" simplePos="0" relativeHeight="251686912" behindDoc="0" locked="0" layoutInCell="1" allowOverlap="1" wp14:anchorId="50D5B783" wp14:editId="599605B7">
                <wp:simplePos x="0" y="0"/>
                <wp:positionH relativeFrom="column">
                  <wp:posOffset>232088</wp:posOffset>
                </wp:positionH>
                <wp:positionV relativeFrom="paragraph">
                  <wp:posOffset>1606970</wp:posOffset>
                </wp:positionV>
                <wp:extent cx="5373585" cy="961505"/>
                <wp:effectExtent l="0" t="0" r="36830" b="29210"/>
                <wp:wrapNone/>
                <wp:docPr id="4" name="Conector recto 4"/>
                <wp:cNvGraphicFramePr/>
                <a:graphic xmlns:a="http://schemas.openxmlformats.org/drawingml/2006/main">
                  <a:graphicData uri="http://schemas.microsoft.com/office/word/2010/wordprocessingShape">
                    <wps:wsp>
                      <wps:cNvCnPr/>
                      <wps:spPr>
                        <a:xfrm flipV="1">
                          <a:off x="0" y="0"/>
                          <a:ext cx="5373585" cy="9615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65CF0C2C">
              <v:line id="Conector recto 4"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from="18.25pt,126.55pt" to="441.35pt,202.25pt" w14:anchorId="42A1ED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VljwgEAAM4DAAAOAAAAZHJzL2Uyb0RvYy54bWysU02P0zAQvSPxHyzfadLdzbIbNd1DV3BB&#10;UPF19zrjxpK/NDZN+u8ZO21AgJAWcXH8Me/NvDeTzcNkDTsCRu1dx9ermjNw0vfaHTr+5fObV3ec&#10;xSRcL4x30PETRP6wffliM4YWrvzgTQ/IiMTFdgwdH1IKbVVFOYAVceUDOHpUHq1IdMRD1aMYid2a&#10;6qqub6vRYx/QS4iRbh/nR74t/EqBTB+UipCY6TjVlsqKZX3Ka7XdiPaAIgxanssQ/1CFFdpR0oXq&#10;USTBvqH+jcpqiT56lVbS28orpSUUDaRmXf+i5tMgAhQtZE4Mi03x/9HK98c9Mt13/IYzJyy1aEeN&#10;kskjw/xhN9mjMcSWQnduj+dTDHvMgieFlimjw1dqf7GARLGpOHxaHIYpMUmXzfXr6+au4UzS2/3t&#10;uqmbTF/NPJkvYExvwVuWNx032mUHRCuO72KaQy8hhMt1zZWUXToZyMHGfQRFqijjXFOZJ9gZZEdB&#10;kyCkBJfW59QlOsOUNmYB1iXtX4Hn+AyFMmvPAS+Iktm7tICtdh7/lD1Nl5LVHH9xYNadLXjy/an0&#10;qFhDQ1PMPQ94nsqfzwX+4zfcfgcAAP//AwBQSwMEFAAGAAgAAAAhAHYZGPnhAAAACgEAAA8AAABk&#10;cnMvZG93bnJldi54bWxMj0FPg0AQhe8m/ofNmHgxdiktlSBDY4x6aE+tbaK3gR2BlN0l7Jbiv3c9&#10;6XHyvrz3Tb6edCdGHlxrDcJ8FoFgU1nVmhrh8P56n4JwnoyizhpG+GYH6+L6KqdM2YvZ8bj3tQgl&#10;xmWE0HjfZ1K6qmFNbmZ7NiH7soMmH86hlmqgSyjXnYyjaCU1tSYsNNTzc8PVaX/WCJ/Oupfjphzf&#10;TrvNRHdbH39UCvH2Znp6BOF58n8w/OoHdSiCU2nPRjnRISxWSSAR4mQxBxGANI0fQJQIy2iZgCxy&#10;+f+F4gcAAP//AwBQSwECLQAUAAYACAAAACEAtoM4kv4AAADhAQAAEwAAAAAAAAAAAAAAAAAAAAAA&#10;W0NvbnRlbnRfVHlwZXNdLnhtbFBLAQItABQABgAIAAAAIQA4/SH/1gAAAJQBAAALAAAAAAAAAAAA&#10;AAAAAC8BAABfcmVscy8ucmVsc1BLAQItABQABgAIAAAAIQAYBVljwgEAAM4DAAAOAAAAAAAAAAAA&#10;AAAAAC4CAABkcnMvZTJvRG9jLnhtbFBLAQItABQABgAIAAAAIQB2GRj54QAAAAoBAAAPAAAAAAAA&#10;AAAAAAAAABwEAABkcnMvZG93bnJldi54bWxQSwUGAAAAAAQABADzAAAAKgUAAAAA&#10;">
                <v:stroke joinstyle="miter"/>
              </v:line>
            </w:pict>
          </mc:Fallback>
        </mc:AlternateContent>
      </w:r>
      <w:r w:rsidRPr="00B74268">
        <w:rPr>
          <w:rFonts w:eastAsia="Calibri" w:cs="Tahoma"/>
          <w:bCs/>
          <w:lang w:val="es-ES_tradnl"/>
        </w:rPr>
        <w:t>E</w:t>
      </w:r>
      <w:r w:rsidRPr="00B74268" w:rsidR="00326F9E">
        <w:rPr>
          <w:rFonts w:eastAsia="Calibri" w:cs="Tahoma"/>
          <w:bCs/>
          <w:lang w:val="es-ES_tradnl"/>
        </w:rPr>
        <w:t>s de destacar que en las documentales que obran en el archivo electrónico del SAIMEX, consta que el</w:t>
      </w:r>
      <w:r w:rsidRPr="00B74268" w:rsidR="0041337F">
        <w:rPr>
          <w:rFonts w:eastAsia="Calibri" w:cs="Tahoma"/>
          <w:bCs/>
          <w:lang w:val="es-ES_tradnl"/>
        </w:rPr>
        <w:t xml:space="preserve"> </w:t>
      </w:r>
      <w:r w:rsidRPr="00B74268" w:rsidR="00B3677F">
        <w:rPr>
          <w:rFonts w:eastAsia="Calibri" w:cs="Tahoma"/>
          <w:bCs/>
          <w:lang w:val="es-ES_tradnl"/>
        </w:rPr>
        <w:t>Titular de la Unidad de Transparencia</w:t>
      </w:r>
      <w:r w:rsidRPr="00B74268" w:rsidR="00647492">
        <w:rPr>
          <w:rFonts w:eastAsia="Calibri" w:cs="Tahoma"/>
          <w:bCs/>
          <w:lang w:val="es-ES_tradnl"/>
        </w:rPr>
        <w:t>,</w:t>
      </w:r>
      <w:r w:rsidRPr="00B74268" w:rsidR="00B3677F">
        <w:rPr>
          <w:rFonts w:eastAsia="Calibri" w:cs="Tahoma"/>
          <w:bCs/>
          <w:lang w:val="es-ES_tradnl"/>
        </w:rPr>
        <w:t xml:space="preserve"> turnó la solicitud al </w:t>
      </w:r>
      <w:r w:rsidRPr="00B74268" w:rsidR="0041337F">
        <w:rPr>
          <w:rFonts w:eastAsia="Calibri" w:cs="Tahoma"/>
          <w:bCs/>
          <w:lang w:val="es-ES_tradnl"/>
        </w:rPr>
        <w:t xml:space="preserve">Servidor Público Habilitado de </w:t>
      </w:r>
      <w:r w:rsidRPr="00B74268" w:rsidR="00B3677F">
        <w:rPr>
          <w:rFonts w:eastAsia="Calibri" w:cs="Tahoma"/>
          <w:bCs/>
          <w:lang w:val="es-ES_tradnl"/>
        </w:rPr>
        <w:t>la Dirección de Administración</w:t>
      </w:r>
      <w:r w:rsidRPr="00B74268" w:rsidR="0041337F">
        <w:rPr>
          <w:rFonts w:eastAsia="Calibri" w:cs="Tahoma"/>
          <w:bCs/>
          <w:lang w:val="es-ES_tradnl"/>
        </w:rPr>
        <w:t xml:space="preserve"> del Ayuntamiento</w:t>
      </w:r>
      <w:r w:rsidRPr="00B74268">
        <w:rPr>
          <w:rFonts w:eastAsia="Calibri" w:cs="Tahoma"/>
          <w:bCs/>
          <w:lang w:val="es-ES_tradnl"/>
        </w:rPr>
        <w:t xml:space="preserve"> y</w:t>
      </w:r>
      <w:r w:rsidRPr="00B74268" w:rsidR="00326F9E">
        <w:rPr>
          <w:rFonts w:eastAsia="Calibri" w:cs="Tahoma"/>
          <w:bCs/>
          <w:lang w:val="es-ES_tradnl"/>
        </w:rPr>
        <w:t xml:space="preserve">, </w:t>
      </w:r>
      <w:r w:rsidRPr="00B74268" w:rsidR="00B3677F">
        <w:rPr>
          <w:rFonts w:eastAsia="Calibri" w:cs="Tahoma"/>
          <w:bCs/>
          <w:lang w:val="es-ES_tradnl"/>
        </w:rPr>
        <w:t>la propia Directora de Administración</w:t>
      </w:r>
      <w:r w:rsidRPr="00B74268" w:rsidR="00647492">
        <w:rPr>
          <w:rFonts w:eastAsia="Calibri" w:cs="Tahoma"/>
          <w:bCs/>
          <w:lang w:val="es-ES_tradnl"/>
        </w:rPr>
        <w:t>,</w:t>
      </w:r>
      <w:r w:rsidRPr="00B74268" w:rsidR="00B3677F">
        <w:rPr>
          <w:rFonts w:eastAsia="Calibri" w:cs="Tahoma"/>
          <w:bCs/>
          <w:lang w:val="es-ES_tradnl"/>
        </w:rPr>
        <w:t xml:space="preserve"> emiti</w:t>
      </w:r>
      <w:r w:rsidRPr="00B74268">
        <w:rPr>
          <w:rFonts w:eastAsia="Calibri" w:cs="Tahoma"/>
          <w:bCs/>
          <w:lang w:val="es-ES_tradnl"/>
        </w:rPr>
        <w:t>ó</w:t>
      </w:r>
      <w:r w:rsidRPr="00B74268" w:rsidR="00B3677F">
        <w:rPr>
          <w:rFonts w:eastAsia="Calibri" w:cs="Tahoma"/>
          <w:bCs/>
          <w:lang w:val="es-ES_tradnl"/>
        </w:rPr>
        <w:t xml:space="preserve"> la respuesta mediante oficio ADMON/DG349/2023 de fecha veintisiete de enero de dos mil veintitrés, en el que manifestó lo siguiente:</w:t>
      </w:r>
    </w:p>
    <w:p w:rsidRPr="00B74268" w:rsidR="00B3677F" w:rsidP="00A64857" w:rsidRDefault="00A64857" w14:paraId="115D9F43" w14:textId="20AAC76D">
      <w:pPr>
        <w:spacing w:after="0" w:line="360" w:lineRule="auto"/>
        <w:ind w:right="-28"/>
        <w:jc w:val="center"/>
        <w:rPr>
          <w:rFonts w:eastAsia="Calibri" w:cs="Tahoma"/>
          <w:bCs/>
          <w:lang w:val="es-ES_tradnl"/>
        </w:rPr>
      </w:pPr>
      <w:r w:rsidRPr="00B74268">
        <w:rPr>
          <w:rFonts w:eastAsia="Calibri" w:cs="Tahoma"/>
          <w:bCs/>
          <w:noProof/>
          <w:lang w:eastAsia="es-MX"/>
        </w:rPr>
        <w:drawing>
          <wp:inline distT="0" distB="0" distL="0" distR="0" wp14:anchorId="5F00CA12" wp14:editId="021FFFF3">
            <wp:extent cx="3846830" cy="2499360"/>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6830" cy="2499360"/>
                    </a:xfrm>
                    <a:prstGeom prst="rect">
                      <a:avLst/>
                    </a:prstGeom>
                    <a:noFill/>
                  </pic:spPr>
                </pic:pic>
              </a:graphicData>
            </a:graphic>
          </wp:inline>
        </w:drawing>
      </w:r>
    </w:p>
    <w:p w:rsidRPr="00B74268" w:rsidR="00B3677F" w:rsidP="00A64857" w:rsidRDefault="00B3677F" w14:paraId="60C4C3BA" w14:textId="77777777">
      <w:pPr>
        <w:spacing w:after="0" w:line="360" w:lineRule="auto"/>
        <w:ind w:right="-28"/>
        <w:rPr>
          <w:rFonts w:eastAsia="Calibri" w:cs="Tahoma"/>
          <w:bCs/>
          <w:lang w:val="es-ES_tradnl"/>
        </w:rPr>
      </w:pPr>
    </w:p>
    <w:p w:rsidRPr="00B74268" w:rsidR="0041337F" w:rsidP="00A64857" w:rsidRDefault="008F512B" w14:paraId="166AFCAC" w14:textId="4A137042">
      <w:pPr>
        <w:spacing w:after="0" w:line="360" w:lineRule="auto"/>
        <w:ind w:right="-28"/>
        <w:rPr>
          <w:rFonts w:eastAsia="Calibri" w:cs="Tahoma"/>
          <w:bCs/>
          <w:lang w:val="es-ES"/>
        </w:rPr>
      </w:pPr>
      <w:r w:rsidRPr="00B74268">
        <w:rPr>
          <w:rFonts w:eastAsia="Calibri" w:cs="Tahoma"/>
          <w:bCs/>
          <w:lang w:val="es-ES_tradnl"/>
        </w:rPr>
        <w:t>De lo anterior, si bien el oficio emitido por la Directora de Administración, no se puso a la vista del Recurrente</w:t>
      </w:r>
      <w:r w:rsidRPr="00B74268" w:rsidR="00647492">
        <w:rPr>
          <w:rFonts w:eastAsia="Calibri" w:cs="Tahoma"/>
          <w:bCs/>
          <w:lang w:val="es-ES_tradnl"/>
        </w:rPr>
        <w:t>,</w:t>
      </w:r>
      <w:r w:rsidRPr="00B74268">
        <w:rPr>
          <w:rFonts w:eastAsia="Calibri" w:cs="Tahoma"/>
          <w:bCs/>
          <w:lang w:val="es-ES_tradnl"/>
        </w:rPr>
        <w:t xml:space="preserve"> por parte del Titular de la Unidad de Transparencia, este de manera interna cumplió con parte del Procedimiento previsto en la Ley de la Materia, </w:t>
      </w:r>
      <w:r w:rsidRPr="00B74268" w:rsidR="0041337F">
        <w:rPr>
          <w:rFonts w:eastAsia="Calibri" w:cs="Tahoma"/>
          <w:bCs/>
          <w:lang w:val="es-ES"/>
        </w:rPr>
        <w:t xml:space="preserve">tal </w:t>
      </w:r>
      <w:r w:rsidRPr="00B74268">
        <w:rPr>
          <w:rFonts w:eastAsia="Calibri" w:cs="Tahoma"/>
          <w:bCs/>
          <w:lang w:val="es-ES"/>
        </w:rPr>
        <w:t>como lo</w:t>
      </w:r>
      <w:r w:rsidRPr="00B74268" w:rsidR="0041337F">
        <w:rPr>
          <w:rFonts w:eastAsia="Calibri" w:cs="Tahoma"/>
          <w:bCs/>
          <w:lang w:val="es-ES"/>
        </w:rPr>
        <w:t xml:space="preserve"> dispone el artículo 162, de la Ley de Transparencia y Acceso a la Información Pública del Estado de México y Municipios, que índica:</w:t>
      </w:r>
    </w:p>
    <w:p w:rsidRPr="00B74268" w:rsidR="0041337F" w:rsidP="00A64857" w:rsidRDefault="0041337F" w14:paraId="489DB200" w14:textId="77777777">
      <w:pPr>
        <w:spacing w:after="0" w:line="360" w:lineRule="auto"/>
        <w:ind w:right="-28"/>
        <w:rPr>
          <w:rFonts w:eastAsia="Calibri" w:cs="Tahoma"/>
          <w:bCs/>
          <w:lang w:val="es-ES"/>
        </w:rPr>
      </w:pPr>
    </w:p>
    <w:p w:rsidRPr="00B74268" w:rsidR="0041337F" w:rsidP="00A64857" w:rsidRDefault="0041337F" w14:paraId="64C2730E" w14:textId="77777777">
      <w:pPr>
        <w:spacing w:after="0" w:line="360" w:lineRule="auto"/>
        <w:ind w:left="567" w:right="567"/>
        <w:rPr>
          <w:rFonts w:eastAsia="Calibri" w:cs="Tahoma"/>
          <w:bCs/>
          <w:i/>
          <w:sz w:val="20"/>
          <w:lang w:val="es-ES"/>
        </w:rPr>
      </w:pPr>
      <w:r w:rsidRPr="00B74268">
        <w:rPr>
          <w:rFonts w:eastAsia="Calibri" w:cs="Tahoma"/>
          <w:bCs/>
          <w:i/>
          <w:sz w:val="20"/>
          <w:lang w:val="es-ES"/>
        </w:rPr>
        <w:t>“</w:t>
      </w:r>
      <w:r w:rsidRPr="00B74268">
        <w:rPr>
          <w:rFonts w:eastAsia="Calibri" w:cs="Tahoma"/>
          <w:b/>
          <w:bCs/>
          <w:i/>
          <w:sz w:val="20"/>
          <w:lang w:val="es-ES"/>
        </w:rPr>
        <w:t xml:space="preserve">Artículo 162. </w:t>
      </w:r>
      <w:r w:rsidRPr="00B74268">
        <w:rPr>
          <w:rFonts w:eastAsia="Calibri" w:cs="Tahoma"/>
          <w:bCs/>
          <w:i/>
          <w:sz w:val="20"/>
          <w:u w:val="single"/>
          <w:lang w:val="es-ES"/>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B74268">
        <w:rPr>
          <w:rFonts w:eastAsia="Calibri" w:cs="Tahoma"/>
          <w:bCs/>
          <w:i/>
          <w:sz w:val="20"/>
          <w:lang w:val="es-ES"/>
        </w:rPr>
        <w:t>”</w:t>
      </w:r>
    </w:p>
    <w:p w:rsidRPr="00B74268" w:rsidR="0041337F" w:rsidP="00A64857" w:rsidRDefault="0041337F" w14:paraId="0FF75EC6" w14:textId="77777777">
      <w:pPr>
        <w:spacing w:after="0" w:line="360" w:lineRule="auto"/>
        <w:ind w:right="-28"/>
        <w:rPr>
          <w:rFonts w:eastAsia="Calibri" w:cs="Tahoma"/>
          <w:bCs/>
          <w:lang w:val="es-ES_tradnl"/>
        </w:rPr>
      </w:pPr>
    </w:p>
    <w:p w:rsidRPr="00B74268" w:rsidR="00CC3E24" w:rsidP="00A64857" w:rsidRDefault="00CC3E24" w14:paraId="5C65B9C5" w14:textId="3ECF43F9">
      <w:pPr>
        <w:spacing w:after="0" w:line="360" w:lineRule="auto"/>
        <w:ind w:right="-28"/>
        <w:rPr>
          <w:rFonts w:eastAsia="Calibri" w:cs="Tahoma"/>
          <w:bCs/>
        </w:rPr>
      </w:pPr>
      <w:r w:rsidRPr="00B74268">
        <w:rPr>
          <w:rFonts w:eastAsia="Calibri" w:cs="Tahoma"/>
          <w:bCs/>
        </w:rPr>
        <w:t>No pasa desapercibido que los numerales 50 y 57 de la Ley de Transparencia y Acceso a  la Información Pública del Estado de México y Municipios, señalan que los sujetos obligados contarán con un área responsable para la atención de las solicitudes de información, a la que se le denominara Unidad de Transparencia y el responsable deberá cumplir ciertos requisitos mínimos para ocupar el cargo de responsable de dicha unidad, entre los que destacan, el perfil adecuado para el cumplimiento de las obligaciones, contar con conocimiento o, tratándose de las entidades gubernamentales estatales y los municipios certificación en materia de acceso a la información, transparencia y protección de datos personales, experiencia en materia de acceso a la información y protección de datos personales y habilidades de organización y comunicación, así como visión y liderazgo</w:t>
      </w:r>
    </w:p>
    <w:p w:rsidRPr="00B74268" w:rsidR="00647492" w:rsidP="00A64857" w:rsidRDefault="00647492" w14:paraId="38066BD7" w14:textId="77777777">
      <w:pPr>
        <w:spacing w:after="0" w:line="360" w:lineRule="auto"/>
        <w:ind w:right="-28"/>
        <w:rPr>
          <w:rFonts w:eastAsia="Calibri" w:cs="Tahoma"/>
          <w:bCs/>
        </w:rPr>
      </w:pPr>
    </w:p>
    <w:p w:rsidRPr="00B74268" w:rsidR="00647492" w:rsidP="00A64857" w:rsidRDefault="00647492" w14:paraId="1A6AE822" w14:textId="41D60A44">
      <w:pPr>
        <w:spacing w:after="0" w:line="360" w:lineRule="auto"/>
        <w:ind w:right="-28"/>
        <w:rPr>
          <w:rFonts w:eastAsia="Calibri" w:cs="Tahoma"/>
          <w:bCs/>
        </w:rPr>
      </w:pPr>
      <w:r w:rsidRPr="00B74268">
        <w:rPr>
          <w:rFonts w:eastAsia="Calibri" w:cs="Tahoma"/>
          <w:bCs/>
        </w:rPr>
        <w:t>No pasa desapercibido que este Instituto realizó una búsqueda en el Bando Municipal de Melchor Ocampo 2022-2024, para consultar el nombre de los Regidores actuales, obteniendo lo siguiente:</w:t>
      </w:r>
    </w:p>
    <w:p w:rsidRPr="00B74268" w:rsidR="00A64857" w:rsidP="00A64857" w:rsidRDefault="00A64857" w14:paraId="2DDFF8D2" w14:textId="29C6B729">
      <w:pPr>
        <w:spacing w:after="0" w:line="360" w:lineRule="auto"/>
        <w:ind w:right="-28"/>
        <w:jc w:val="center"/>
        <w:rPr>
          <w:rFonts w:eastAsia="Calibri" w:cs="Tahoma"/>
          <w:bCs/>
        </w:rPr>
      </w:pPr>
      <w:r w:rsidRPr="00B74268">
        <w:rPr>
          <w:rFonts w:eastAsia="Calibri" w:cs="Tahoma"/>
          <w:bCs/>
          <w:noProof/>
          <w:lang w:eastAsia="es-MX"/>
        </w:rPr>
        <w:drawing>
          <wp:inline distT="0" distB="0" distL="0" distR="0" wp14:anchorId="46F6F5CF" wp14:editId="4632E6A2">
            <wp:extent cx="4871085" cy="1884045"/>
            <wp:effectExtent l="0" t="0" r="5715"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1085" cy="1884045"/>
                    </a:xfrm>
                    <a:prstGeom prst="rect">
                      <a:avLst/>
                    </a:prstGeom>
                    <a:noFill/>
                  </pic:spPr>
                </pic:pic>
              </a:graphicData>
            </a:graphic>
          </wp:inline>
        </w:drawing>
      </w:r>
    </w:p>
    <w:p w:rsidRPr="00B74268" w:rsidR="00647492" w:rsidP="00A64857" w:rsidRDefault="00647492" w14:paraId="0815CE1D" w14:textId="1C1B53F9">
      <w:pPr>
        <w:spacing w:after="0" w:line="360" w:lineRule="auto"/>
        <w:ind w:right="-28"/>
        <w:rPr>
          <w:rFonts w:eastAsia="Calibri" w:cs="Tahoma"/>
          <w:bCs/>
        </w:rPr>
      </w:pPr>
      <w:r w:rsidRPr="00B74268">
        <w:rPr>
          <w:rFonts w:eastAsia="Calibri" w:cs="Tahoma"/>
          <w:bCs/>
        </w:rPr>
        <w:lastRenderedPageBreak/>
        <w:t xml:space="preserve">Así, este Instituto estima que la respuesta otorgada carece de una debida fundamentación y motivación, por lo que, deberá realizar una búsqueda exhaustiva y razonable en todas las unidades administrativas, </w:t>
      </w:r>
      <w:r w:rsidRPr="00B74268" w:rsidR="00A64857">
        <w:rPr>
          <w:rFonts w:eastAsia="Calibri" w:cs="Tahoma"/>
          <w:bCs/>
        </w:rPr>
        <w:t>que incluya</w:t>
      </w:r>
      <w:r w:rsidRPr="00B74268">
        <w:rPr>
          <w:rFonts w:eastAsia="Calibri" w:cs="Tahoma"/>
          <w:bCs/>
        </w:rPr>
        <w:t xml:space="preserve"> a la Secretaría del Ayuntamiento, para que haga entrega de la información solicitada, es decir, justificantes por ausencias, faltas temporales o definitivas, respecto a los tres regidores descritos e identificados en la solicitud de información, para el caso de que la información contenga datos personales confidenciales;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w:t>
      </w:r>
    </w:p>
    <w:p w:rsidRPr="00B74268" w:rsidR="00A64857" w:rsidP="00A64857" w:rsidRDefault="00A64857" w14:paraId="5F7134E6" w14:textId="77777777">
      <w:pPr>
        <w:spacing w:after="0" w:line="360" w:lineRule="auto"/>
        <w:ind w:right="-28"/>
        <w:rPr>
          <w:rFonts w:eastAsia="Calibri" w:cs="Tahoma"/>
          <w:bCs/>
        </w:rPr>
      </w:pPr>
    </w:p>
    <w:p w:rsidRPr="00B74268" w:rsidR="00A64857" w:rsidP="00A64857" w:rsidRDefault="00A64857" w14:paraId="1507334C" w14:textId="26C639A3">
      <w:pPr>
        <w:spacing w:after="0" w:line="360" w:lineRule="auto"/>
        <w:ind w:right="-28"/>
        <w:rPr>
          <w:rFonts w:eastAsia="Calibri" w:cs="Tahoma"/>
          <w:bCs/>
        </w:rPr>
      </w:pPr>
      <w:r w:rsidRPr="00B74268">
        <w:rPr>
          <w:rFonts w:eastAsia="Calibri" w:cs="Tahoma"/>
          <w:bCs/>
        </w:rPr>
        <w:t>Si los servidores públicos de quienes se requiere información no hubieren registrado ninguna falta, bastará con que lo hagan del conocimiento del Recurrente de manera precisa y clara.</w:t>
      </w:r>
    </w:p>
    <w:p w:rsidRPr="00B74268" w:rsidR="008B7E5E" w:rsidP="00A64857" w:rsidRDefault="008B7E5E" w14:paraId="1D574801" w14:textId="77777777">
      <w:pPr>
        <w:spacing w:after="0" w:line="360" w:lineRule="auto"/>
        <w:ind w:right="-28"/>
        <w:rPr>
          <w:rFonts w:eastAsia="Calibri" w:cs="Tahoma"/>
          <w:bCs/>
        </w:rPr>
      </w:pPr>
    </w:p>
    <w:p w:rsidRPr="00B74268" w:rsidR="008B7E5E" w:rsidP="00A64857" w:rsidRDefault="008B7E5E" w14:paraId="38720270" w14:textId="178C0B2E">
      <w:pPr>
        <w:spacing w:after="0" w:line="360" w:lineRule="auto"/>
        <w:ind w:right="-28"/>
        <w:rPr>
          <w:rFonts w:eastAsia="Calibri" w:cs="Tahoma"/>
          <w:b/>
          <w:bCs/>
        </w:rPr>
      </w:pPr>
      <w:r w:rsidRPr="00B74268">
        <w:rPr>
          <w:rFonts w:eastAsia="Calibri" w:cs="Tahoma"/>
          <w:b/>
          <w:bCs/>
        </w:rPr>
        <w:t>Versión pública.</w:t>
      </w:r>
    </w:p>
    <w:p w:rsidRPr="00B74268" w:rsidR="00C0678B" w:rsidP="00A64857" w:rsidRDefault="00C0678B" w14:paraId="1E8318D3" w14:textId="77777777">
      <w:pPr>
        <w:spacing w:after="0" w:line="360" w:lineRule="auto"/>
        <w:ind w:right="-28"/>
        <w:rPr>
          <w:rFonts w:eastAsia="Calibri" w:cs="Tahoma"/>
          <w:bCs/>
        </w:rPr>
      </w:pPr>
    </w:p>
    <w:p w:rsidRPr="00B74268" w:rsidR="00017B39" w:rsidP="00017B39" w:rsidRDefault="00017B39" w14:paraId="371ED18D" w14:textId="77777777">
      <w:pPr>
        <w:autoSpaceDE w:val="0"/>
        <w:autoSpaceDN w:val="0"/>
        <w:adjustRightInd w:val="0"/>
        <w:spacing w:line="360" w:lineRule="auto"/>
        <w:rPr>
          <w:rFonts w:cs="Tahoma"/>
          <w:bCs/>
        </w:rPr>
      </w:pPr>
      <w:r w:rsidRPr="00B74268">
        <w:rPr>
          <w:rFonts w:cs="Tahoma"/>
          <w:bCs/>
          <w:iCs/>
          <w:lang w:val="es-ES"/>
        </w:rPr>
        <w:t xml:space="preserve">Como ya se hizo la referencia, entre los documentos solicitados por el Particular puede haber información susceptible de ser clasificada como confidencial, por lo que, el Sujeto Obligado deberá elaborar las versiones públicas respectivas, </w:t>
      </w:r>
      <w:r w:rsidRPr="00B74268">
        <w:rPr>
          <w:rFonts w:cs="Tahoma"/>
          <w:bCs/>
        </w:rPr>
        <w:t>de conformidad con los artículos 49, fracciones II y VIII, 143, fracción I y 149 de la Ley de Transparencia y Acceso a la Información Pública del Estado de México y Municipios.</w:t>
      </w:r>
    </w:p>
    <w:p w:rsidRPr="00B74268" w:rsidR="00017B39" w:rsidP="00017B39" w:rsidRDefault="00017B39" w14:paraId="3459D0FC" w14:textId="77777777">
      <w:pPr>
        <w:spacing w:line="360" w:lineRule="auto"/>
        <w:contextualSpacing/>
        <w:rPr>
          <w:rFonts w:cs="Tahoma"/>
          <w:bCs/>
          <w:iCs/>
        </w:rPr>
      </w:pPr>
    </w:p>
    <w:p w:rsidRPr="00B74268" w:rsidR="00017B39" w:rsidP="00017B39" w:rsidRDefault="00017B39" w14:paraId="74B32750" w14:textId="77777777">
      <w:pPr>
        <w:spacing w:line="360" w:lineRule="auto"/>
        <w:contextualSpacing/>
        <w:rPr>
          <w:rFonts w:cs="Tahoma"/>
          <w:bCs/>
          <w:iCs/>
        </w:rPr>
      </w:pPr>
      <w:r w:rsidRPr="00B74268">
        <w:rPr>
          <w:rFonts w:cs="Tahoma"/>
          <w:bCs/>
          <w:iCs/>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rsidRPr="00B74268" w:rsidR="00017B39" w:rsidP="00017B39" w:rsidRDefault="00017B39" w14:paraId="17F82B1D" w14:textId="77777777">
      <w:pPr>
        <w:spacing w:line="360" w:lineRule="auto"/>
        <w:contextualSpacing/>
        <w:rPr>
          <w:rFonts w:cs="Tahoma"/>
          <w:bCs/>
          <w:iCs/>
        </w:rPr>
      </w:pPr>
    </w:p>
    <w:p w:rsidRPr="00B74268" w:rsidR="00017B39" w:rsidP="00017B39" w:rsidRDefault="00017B39" w14:paraId="269AC58A" w14:textId="77777777">
      <w:pPr>
        <w:spacing w:line="360" w:lineRule="auto"/>
        <w:contextualSpacing/>
        <w:rPr>
          <w:rFonts w:cs="Tahoma"/>
          <w:bCs/>
          <w:iCs/>
        </w:rPr>
      </w:pPr>
      <w:r w:rsidRPr="00B74268">
        <w:rPr>
          <w:rFonts w:cs="Tahoma"/>
          <w:bCs/>
          <w:iCs/>
        </w:rPr>
        <w:lastRenderedPageBreak/>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B74268" w:rsidR="00017B39" w:rsidP="00017B39" w:rsidRDefault="00017B39" w14:paraId="1A98F5FC" w14:textId="77777777">
      <w:pPr>
        <w:spacing w:line="360" w:lineRule="auto"/>
        <w:contextualSpacing/>
        <w:rPr>
          <w:rFonts w:cs="Tahoma"/>
          <w:bCs/>
          <w:iCs/>
        </w:rPr>
      </w:pPr>
    </w:p>
    <w:p w:rsidRPr="00B74268" w:rsidR="00017B39" w:rsidP="00017B39" w:rsidRDefault="00017B39" w14:paraId="79217685" w14:textId="77777777">
      <w:pPr>
        <w:spacing w:line="360" w:lineRule="auto"/>
        <w:contextualSpacing/>
        <w:rPr>
          <w:rFonts w:cs="Tahoma"/>
          <w:bCs/>
          <w:iCs/>
        </w:rPr>
      </w:pPr>
      <w:r w:rsidRPr="00B74268">
        <w:rPr>
          <w:rFonts w:cs="Tahoma"/>
          <w:bCs/>
          <w:iC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B74268" w:rsidR="00017B39" w:rsidP="00017B39" w:rsidRDefault="00017B39" w14:paraId="13CCD271" w14:textId="77777777">
      <w:pPr>
        <w:spacing w:line="360" w:lineRule="auto"/>
        <w:contextualSpacing/>
        <w:rPr>
          <w:rFonts w:cs="Tahoma"/>
          <w:bCs/>
          <w:iCs/>
        </w:rPr>
      </w:pPr>
    </w:p>
    <w:p w:rsidRPr="00B74268" w:rsidR="00017B39" w:rsidP="00017B39" w:rsidRDefault="00017B39" w14:paraId="33B1F1EC" w14:textId="77777777">
      <w:pPr>
        <w:spacing w:line="360" w:lineRule="auto"/>
        <w:contextualSpacing/>
        <w:rPr>
          <w:rFonts w:cs="Tahoma"/>
          <w:bCs/>
          <w:iCs/>
        </w:rPr>
      </w:pPr>
      <w:r w:rsidRPr="00B74268">
        <w:rPr>
          <w:rFonts w:cs="Tahoma"/>
          <w:bCs/>
          <w:iCs/>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Pr="00B74268" w:rsidR="00017B39" w:rsidP="00017B39" w:rsidRDefault="00017B39" w14:paraId="4C9ABF67" w14:textId="77777777">
      <w:pPr>
        <w:spacing w:line="360" w:lineRule="auto"/>
        <w:contextualSpacing/>
        <w:rPr>
          <w:rFonts w:cs="Tahoma"/>
          <w:bCs/>
          <w:iCs/>
        </w:rPr>
      </w:pPr>
    </w:p>
    <w:p w:rsidRPr="00B74268" w:rsidR="00017B39" w:rsidP="00017B39" w:rsidRDefault="00017B39" w14:paraId="67ADB5FF" w14:textId="77777777">
      <w:pPr>
        <w:spacing w:line="360" w:lineRule="auto"/>
        <w:contextualSpacing/>
        <w:rPr>
          <w:rFonts w:cs="Tahoma"/>
          <w:bCs/>
          <w:iCs/>
        </w:rPr>
      </w:pPr>
      <w:r w:rsidRPr="00B74268">
        <w:rPr>
          <w:rFonts w:cs="Tahoma"/>
          <w:bCs/>
          <w:iCs/>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B74268" w:rsidR="00017B39" w:rsidP="00017B39" w:rsidRDefault="00017B39" w14:paraId="0E2BE0D7" w14:textId="77777777">
      <w:pPr>
        <w:spacing w:line="360" w:lineRule="auto"/>
        <w:contextualSpacing/>
        <w:rPr>
          <w:rFonts w:cs="Tahoma"/>
          <w:bCs/>
          <w:iCs/>
        </w:rPr>
      </w:pPr>
    </w:p>
    <w:p w:rsidRPr="00B74268" w:rsidR="00017B39" w:rsidP="00017B39" w:rsidRDefault="00017B39" w14:paraId="445D4C7B" w14:textId="77777777">
      <w:pPr>
        <w:spacing w:line="360" w:lineRule="auto"/>
        <w:contextualSpacing/>
        <w:rPr>
          <w:rFonts w:cs="Tahoma"/>
          <w:bCs/>
          <w:iCs/>
        </w:rPr>
      </w:pPr>
      <w:r w:rsidRPr="00B74268">
        <w:rPr>
          <w:rFonts w:cs="Tahoma"/>
          <w:bCs/>
          <w:iCs/>
        </w:rPr>
        <w:t>En términos de lo expuesto, la documentación y aquellos datos que se consideren confidenciales, serán una limitante del derecho de acceso a la información, siempre y cuando:</w:t>
      </w:r>
    </w:p>
    <w:p w:rsidRPr="00B74268" w:rsidR="00017B39" w:rsidP="00017B39" w:rsidRDefault="00017B39" w14:paraId="4A4BE340" w14:textId="77777777">
      <w:pPr>
        <w:spacing w:line="360" w:lineRule="auto"/>
        <w:contextualSpacing/>
        <w:rPr>
          <w:rFonts w:cs="Tahoma"/>
          <w:bCs/>
          <w:iCs/>
        </w:rPr>
      </w:pPr>
    </w:p>
    <w:p w:rsidRPr="00B74268" w:rsidR="00017B39" w:rsidP="00017B39" w:rsidRDefault="00017B39" w14:paraId="5C59DC8C" w14:textId="77777777">
      <w:pPr>
        <w:numPr>
          <w:ilvl w:val="0"/>
          <w:numId w:val="18"/>
        </w:numPr>
        <w:spacing w:after="0" w:line="360" w:lineRule="auto"/>
        <w:contextualSpacing/>
        <w:rPr>
          <w:rFonts w:cs="Tahoma"/>
          <w:bCs/>
          <w:iCs/>
        </w:rPr>
      </w:pPr>
      <w:r w:rsidRPr="00B74268">
        <w:rPr>
          <w:rFonts w:cs="Tahoma"/>
          <w:bCs/>
          <w:iCs/>
        </w:rPr>
        <w:lastRenderedPageBreak/>
        <w:t xml:space="preserve">Se trate de datos personales o información privada; esto es, información concerniente a una persona física o jurídico colectiva y que ésta sea identificada o identificable. </w:t>
      </w:r>
    </w:p>
    <w:p w:rsidRPr="00B74268" w:rsidR="00017B39" w:rsidP="00017B39" w:rsidRDefault="00017B39" w14:paraId="7E6EDFF1" w14:textId="77777777">
      <w:pPr>
        <w:numPr>
          <w:ilvl w:val="0"/>
          <w:numId w:val="18"/>
        </w:numPr>
        <w:spacing w:after="0" w:line="360" w:lineRule="auto"/>
        <w:contextualSpacing/>
        <w:rPr>
          <w:rFonts w:cs="Tahoma"/>
          <w:bCs/>
          <w:iCs/>
        </w:rPr>
      </w:pPr>
      <w:r w:rsidRPr="00B74268">
        <w:rPr>
          <w:rFonts w:cs="Tahoma"/>
          <w:bCs/>
          <w:iCs/>
        </w:rPr>
        <w:t xml:space="preserve">Para la difusión de los datos, se requiera el consentimiento del titular. </w:t>
      </w:r>
    </w:p>
    <w:p w:rsidRPr="00B74268" w:rsidR="00017B39" w:rsidP="00017B39" w:rsidRDefault="00017B39" w14:paraId="7E920EC4" w14:textId="77777777">
      <w:pPr>
        <w:spacing w:line="360" w:lineRule="auto"/>
        <w:contextualSpacing/>
        <w:rPr>
          <w:rFonts w:cs="Tahoma"/>
          <w:bCs/>
          <w:iCs/>
        </w:rPr>
      </w:pPr>
    </w:p>
    <w:p w:rsidRPr="00B74268" w:rsidR="00017B39" w:rsidP="00017B39" w:rsidRDefault="00017B39" w14:paraId="444D7CE6" w14:textId="77777777">
      <w:pPr>
        <w:spacing w:line="360" w:lineRule="auto"/>
        <w:contextualSpacing/>
        <w:rPr>
          <w:rFonts w:cs="Tahoma"/>
          <w:bCs/>
          <w:iCs/>
        </w:rPr>
      </w:pPr>
      <w:r w:rsidRPr="00B74268">
        <w:rPr>
          <w:rFonts w:cs="Tahoma"/>
          <w:bCs/>
          <w:iC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Pr="00B74268" w:rsidR="00017B39" w:rsidP="00017B39" w:rsidRDefault="00017B39" w14:paraId="6BBD5B98" w14:textId="77777777">
      <w:pPr>
        <w:spacing w:line="360" w:lineRule="auto"/>
        <w:contextualSpacing/>
        <w:rPr>
          <w:rFonts w:cs="Tahoma"/>
          <w:bCs/>
          <w:iCs/>
        </w:rPr>
      </w:pPr>
    </w:p>
    <w:p w:rsidRPr="00B74268" w:rsidR="00017B39" w:rsidP="00017B39" w:rsidRDefault="00017B39" w14:paraId="5A6FC077" w14:textId="77777777">
      <w:pPr>
        <w:spacing w:line="360" w:lineRule="auto"/>
        <w:contextualSpacing/>
        <w:rPr>
          <w:rFonts w:cs="Tahoma"/>
          <w:bCs/>
          <w:iCs/>
        </w:rPr>
      </w:pPr>
      <w:r w:rsidRPr="00B74268">
        <w:rPr>
          <w:rFonts w:cs="Tahoma"/>
          <w:bCs/>
          <w:iCs/>
        </w:rPr>
        <w:t>Además, en el artículo 5° de dicho ordenamiento jurídico, establece que es la Ley aplicable para todo tratamiento de datos personales.</w:t>
      </w:r>
    </w:p>
    <w:p w:rsidRPr="00B74268" w:rsidR="00017B39" w:rsidP="00017B39" w:rsidRDefault="00017B39" w14:paraId="0C3784F4" w14:textId="77777777">
      <w:pPr>
        <w:spacing w:line="360" w:lineRule="auto"/>
        <w:contextualSpacing/>
        <w:rPr>
          <w:rFonts w:cs="Tahoma"/>
          <w:bCs/>
          <w:iCs/>
        </w:rPr>
      </w:pPr>
    </w:p>
    <w:p w:rsidRPr="00B74268" w:rsidR="00017B39" w:rsidP="00017B39" w:rsidRDefault="00017B39" w14:paraId="48F43173" w14:textId="77777777">
      <w:pPr>
        <w:spacing w:line="360" w:lineRule="auto"/>
        <w:contextualSpacing/>
        <w:rPr>
          <w:rFonts w:cs="Tahoma"/>
          <w:bCs/>
          <w:iCs/>
        </w:rPr>
      </w:pPr>
      <w:r w:rsidRPr="00B74268">
        <w:rPr>
          <w:rFonts w:cs="Tahoma"/>
          <w:bCs/>
          <w:iC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B74268" w:rsidR="00017B39" w:rsidP="00017B39" w:rsidRDefault="00017B39" w14:paraId="5B19D414" w14:textId="77777777">
      <w:pPr>
        <w:spacing w:line="360" w:lineRule="auto"/>
        <w:contextualSpacing/>
        <w:rPr>
          <w:rFonts w:cs="Tahoma"/>
          <w:bCs/>
          <w:iCs/>
        </w:rPr>
      </w:pPr>
    </w:p>
    <w:p w:rsidRPr="00B74268" w:rsidR="00017B39" w:rsidP="00017B39" w:rsidRDefault="00017B39" w14:paraId="08E9F22A" w14:textId="77777777">
      <w:pPr>
        <w:spacing w:line="360" w:lineRule="auto"/>
        <w:contextualSpacing/>
        <w:rPr>
          <w:rFonts w:cs="Tahoma"/>
          <w:bCs/>
          <w:iCs/>
        </w:rPr>
      </w:pPr>
      <w:r w:rsidRPr="00B74268">
        <w:rPr>
          <w:rFonts w:cs="Tahoma"/>
          <w:bCs/>
          <w:iCs/>
        </w:rPr>
        <w:t xml:space="preserve">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w:t>
      </w:r>
      <w:r w:rsidRPr="00B74268">
        <w:rPr>
          <w:rFonts w:cs="Tahoma"/>
          <w:bCs/>
          <w:iCs/>
        </w:rPr>
        <w:lastRenderedPageBreak/>
        <w:t>personales. En este sentido, cualquier información que por sí sola o relacionada con otra permita hacer identificable a una persona, es un dato personal, susceptible de ser clasificado.</w:t>
      </w:r>
    </w:p>
    <w:p w:rsidRPr="00B74268" w:rsidR="00017B39" w:rsidP="00017B39" w:rsidRDefault="00017B39" w14:paraId="11FBE225" w14:textId="77777777">
      <w:pPr>
        <w:spacing w:line="360" w:lineRule="auto"/>
        <w:contextualSpacing/>
        <w:rPr>
          <w:rFonts w:cs="Tahoma"/>
          <w:bCs/>
          <w:iCs/>
        </w:rPr>
      </w:pPr>
    </w:p>
    <w:p w:rsidRPr="00B74268" w:rsidR="00017B39" w:rsidP="00017B39" w:rsidRDefault="00017B39" w14:paraId="071F515A" w14:textId="77777777">
      <w:pPr>
        <w:spacing w:line="360" w:lineRule="auto"/>
        <w:contextualSpacing/>
        <w:rPr>
          <w:rFonts w:cs="Tahoma"/>
          <w:bCs/>
          <w:iCs/>
        </w:rPr>
      </w:pPr>
      <w:r w:rsidRPr="00B74268">
        <w:rPr>
          <w:rFonts w:cs="Tahoma"/>
          <w:bCs/>
          <w:iC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B74268" w:rsidR="00017B39" w:rsidP="00017B39" w:rsidRDefault="00017B39" w14:paraId="5780AE1B" w14:textId="77777777">
      <w:pPr>
        <w:spacing w:line="360" w:lineRule="auto"/>
        <w:contextualSpacing/>
        <w:rPr>
          <w:rFonts w:cs="Tahoma"/>
          <w:bCs/>
          <w:iCs/>
        </w:rPr>
      </w:pPr>
    </w:p>
    <w:p w:rsidRPr="00B74268" w:rsidR="00017B39" w:rsidP="00017B39" w:rsidRDefault="00017B39" w14:paraId="7EA4156D" w14:textId="77777777">
      <w:pPr>
        <w:spacing w:line="360" w:lineRule="auto"/>
        <w:contextualSpacing/>
        <w:rPr>
          <w:rFonts w:cs="Tahoma"/>
          <w:bCs/>
          <w:iCs/>
        </w:rPr>
      </w:pPr>
      <w:r w:rsidRPr="00B74268">
        <w:rPr>
          <w:rFonts w:cs="Tahoma"/>
          <w:bCs/>
          <w:iCs/>
        </w:rPr>
        <w:t>De tal suerte, las instituciones públicas tienen la doble responsabilidad, por un lado, de proteger los datos personales y por otro, darles publicidad cuando la relevancia de esos datos sea de interés público.</w:t>
      </w:r>
    </w:p>
    <w:p w:rsidRPr="00B74268" w:rsidR="00017B39" w:rsidP="00017B39" w:rsidRDefault="00017B39" w14:paraId="77D6EBB5" w14:textId="77777777">
      <w:pPr>
        <w:spacing w:line="360" w:lineRule="auto"/>
        <w:contextualSpacing/>
        <w:rPr>
          <w:rFonts w:cs="Tahoma"/>
          <w:bCs/>
          <w:iCs/>
        </w:rPr>
      </w:pPr>
    </w:p>
    <w:p w:rsidRPr="00B74268" w:rsidR="00017B39" w:rsidP="00017B39" w:rsidRDefault="00017B39" w14:paraId="0B1D7B5D" w14:textId="77777777">
      <w:pPr>
        <w:spacing w:line="360" w:lineRule="auto"/>
        <w:contextualSpacing/>
        <w:rPr>
          <w:rFonts w:cs="Tahoma"/>
          <w:bCs/>
          <w:iCs/>
        </w:rPr>
      </w:pPr>
      <w:r w:rsidRPr="00B74268">
        <w:rPr>
          <w:rFonts w:cs="Tahoma"/>
          <w:bCs/>
          <w:iC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Pr="00B74268" w:rsidR="00017B39" w:rsidP="00017B39" w:rsidRDefault="00017B39" w14:paraId="051254F6" w14:textId="77777777">
      <w:pPr>
        <w:spacing w:line="360" w:lineRule="auto"/>
        <w:contextualSpacing/>
        <w:rPr>
          <w:rFonts w:cs="Tahoma"/>
          <w:bCs/>
          <w:iCs/>
        </w:rPr>
      </w:pPr>
    </w:p>
    <w:p w:rsidRPr="00B74268" w:rsidR="00017B39" w:rsidP="00017B39" w:rsidRDefault="00017B39" w14:paraId="2B52215C" w14:textId="77777777">
      <w:pPr>
        <w:spacing w:line="360" w:lineRule="auto"/>
        <w:contextualSpacing/>
        <w:rPr>
          <w:rFonts w:cs="Tahoma"/>
          <w:bCs/>
          <w:iCs/>
        </w:rPr>
      </w:pPr>
      <w:r w:rsidRPr="00B74268">
        <w:rPr>
          <w:rFonts w:cs="Tahoma"/>
          <w:bCs/>
          <w:iCs/>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w:t>
      </w:r>
      <w:r w:rsidRPr="00B74268">
        <w:rPr>
          <w:rFonts w:cs="Tahoma"/>
          <w:bCs/>
          <w:iCs/>
        </w:rPr>
        <w:lastRenderedPageBreak/>
        <w:t>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B74268" w:rsidR="00017B39" w:rsidP="00017B39" w:rsidRDefault="00017B39" w14:paraId="08D67E8C" w14:textId="77777777">
      <w:pPr>
        <w:spacing w:line="360" w:lineRule="auto"/>
        <w:contextualSpacing/>
        <w:rPr>
          <w:rFonts w:cs="Tahoma"/>
          <w:bCs/>
          <w:iCs/>
        </w:rPr>
      </w:pPr>
    </w:p>
    <w:p w:rsidRPr="00B74268" w:rsidR="00017B39" w:rsidP="00017B39" w:rsidRDefault="00017B39" w14:paraId="27C17636" w14:textId="77777777">
      <w:pPr>
        <w:spacing w:line="360" w:lineRule="auto"/>
        <w:contextualSpacing/>
        <w:rPr>
          <w:rFonts w:cs="Tahoma"/>
          <w:bCs/>
          <w:iCs/>
        </w:rPr>
      </w:pPr>
      <w:r w:rsidRPr="00B74268">
        <w:rPr>
          <w:rFonts w:cs="Tahoma"/>
          <w:bCs/>
          <w:iC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B74268" w:rsidR="00017B39" w:rsidP="00017B39" w:rsidRDefault="00017B39" w14:paraId="43E0B5AE" w14:textId="77777777">
      <w:pPr>
        <w:spacing w:line="360" w:lineRule="auto"/>
        <w:contextualSpacing/>
        <w:rPr>
          <w:rFonts w:cs="Tahoma"/>
          <w:bCs/>
          <w:iCs/>
        </w:rPr>
      </w:pPr>
    </w:p>
    <w:p w:rsidRPr="00B74268" w:rsidR="00017B39" w:rsidP="00017B39" w:rsidRDefault="00017B39" w14:paraId="7D12038A" w14:textId="5D0BA799">
      <w:pPr>
        <w:spacing w:after="0" w:line="360" w:lineRule="auto"/>
        <w:ind w:right="-28"/>
        <w:rPr>
          <w:rFonts w:eastAsia="Calibri" w:cs="Tahoma"/>
          <w:bCs/>
        </w:rPr>
      </w:pPr>
      <w:r w:rsidRPr="00B74268">
        <w:rPr>
          <w:rFonts w:cs="Tahoma"/>
          <w:bCs/>
          <w:iCs/>
        </w:rPr>
        <w:t>Bajo este esquema, se aprecia que la información ordenada, puede contener información susceptible a clasificar como confidencial, incluida la información sobre estados de salud, para el caso de las licencias médicas, por lo que los datos personales incluidos los sensibles deben clasificarse previo acuerdo del Comité de Transparencia.</w:t>
      </w:r>
    </w:p>
    <w:p w:rsidRPr="00B74268" w:rsidR="00C0678B" w:rsidP="00A64857" w:rsidRDefault="00C0678B" w14:paraId="265C1A64" w14:textId="77777777">
      <w:pPr>
        <w:spacing w:after="0" w:line="360" w:lineRule="auto"/>
        <w:ind w:right="-28"/>
        <w:rPr>
          <w:rFonts w:eastAsia="Calibri" w:cs="Tahoma"/>
          <w:bCs/>
        </w:rPr>
      </w:pPr>
    </w:p>
    <w:p w:rsidRPr="00B74268" w:rsidR="006718C0" w:rsidP="00A64857" w:rsidRDefault="006718C0" w14:paraId="68268D08" w14:textId="77777777">
      <w:pPr>
        <w:spacing w:after="0" w:line="360" w:lineRule="auto"/>
        <w:rPr>
          <w:rFonts w:cs="Tahoma"/>
          <w:b/>
        </w:rPr>
      </w:pPr>
      <w:r w:rsidRPr="00B74268">
        <w:rPr>
          <w:rFonts w:cs="Tahoma"/>
          <w:b/>
        </w:rPr>
        <w:t xml:space="preserve">SEXTO. Decisión. </w:t>
      </w:r>
    </w:p>
    <w:p w:rsidRPr="00B74268" w:rsidR="006718C0" w:rsidP="00A64857" w:rsidRDefault="006718C0" w14:paraId="29FD68D0" w14:textId="77777777">
      <w:pPr>
        <w:spacing w:after="0" w:line="360" w:lineRule="auto"/>
        <w:rPr>
          <w:rFonts w:cs="Tahoma"/>
          <w:b/>
        </w:rPr>
      </w:pPr>
    </w:p>
    <w:p w:rsidRPr="00B74268" w:rsidR="006718C0" w:rsidP="00E3186F" w:rsidRDefault="006718C0" w14:paraId="6C1884EE" w14:textId="4548CAD1">
      <w:pPr>
        <w:spacing w:after="0" w:line="360" w:lineRule="auto"/>
        <w:rPr>
          <w:rFonts w:cs="Tahoma"/>
          <w:bCs/>
          <w:iCs/>
        </w:rPr>
      </w:pPr>
      <w:r w:rsidRPr="00B74268">
        <w:rPr>
          <w:rFonts w:cs="Tahoma"/>
        </w:rPr>
        <w:t xml:space="preserve">Con fundamento en el artículo 186, fracción III, de la Ley de Transparencia y Acceso a la Información Pública del Estado de México y Municipios, este Instituto considera procedente </w:t>
      </w:r>
      <w:r w:rsidRPr="00B74268" w:rsidR="0088667E">
        <w:rPr>
          <w:rFonts w:cs="Tahoma"/>
          <w:b/>
        </w:rPr>
        <w:t>MODIFICAR</w:t>
      </w:r>
      <w:r w:rsidRPr="00B74268">
        <w:rPr>
          <w:rFonts w:cs="Tahoma"/>
          <w:b/>
        </w:rPr>
        <w:t xml:space="preserve"> </w:t>
      </w:r>
      <w:r w:rsidRPr="00B74268">
        <w:rPr>
          <w:rFonts w:cs="Tahoma"/>
          <w:bCs/>
        </w:rPr>
        <w:t>la</w:t>
      </w:r>
      <w:r w:rsidRPr="00B74268">
        <w:rPr>
          <w:rFonts w:cs="Tahoma"/>
        </w:rPr>
        <w:t xml:space="preserve"> respuesta otorgada por </w:t>
      </w:r>
      <w:r w:rsidRPr="00B74268">
        <w:rPr>
          <w:rFonts w:eastAsia="Times New Roman" w:cs="Times New Roman"/>
          <w:lang w:eastAsia="es-MX"/>
        </w:rPr>
        <w:t xml:space="preserve">el </w:t>
      </w:r>
      <w:r w:rsidRPr="00B74268">
        <w:rPr>
          <w:rFonts w:eastAsia="Calibri" w:cs="Tahoma"/>
          <w:bCs/>
          <w:color w:val="000000"/>
        </w:rPr>
        <w:t xml:space="preserve">por el </w:t>
      </w:r>
      <w:r w:rsidRPr="00B74268">
        <w:rPr>
          <w:rFonts w:eastAsia="Calibri" w:cs="Tahoma"/>
          <w:color w:val="000000"/>
        </w:rPr>
        <w:t>Ayuntamiento de Melchor Ocampo</w:t>
      </w:r>
      <w:r w:rsidRPr="00B74268">
        <w:rPr>
          <w:rFonts w:eastAsia="Calibri" w:cs="Tahoma"/>
        </w:rPr>
        <w:t xml:space="preserve">, e instruye al Sujeto Obligado </w:t>
      </w:r>
      <w:r w:rsidRPr="00B74268">
        <w:rPr>
          <w:rFonts w:cs="Tahoma"/>
        </w:rPr>
        <w:t xml:space="preserve">a efecto de que entregue, </w:t>
      </w:r>
      <w:r w:rsidRPr="00B74268">
        <w:rPr>
          <w:rFonts w:eastAsia="Calibri" w:cs="Tahoma"/>
          <w:iCs/>
          <w:lang w:eastAsia="es-ES_tradnl"/>
        </w:rPr>
        <w:t xml:space="preserve">a través del Sistema de Acceso a la </w:t>
      </w:r>
      <w:r w:rsidRPr="00B74268">
        <w:rPr>
          <w:rFonts w:eastAsia="Calibri" w:cs="Tahoma"/>
          <w:iCs/>
          <w:lang w:eastAsia="es-ES_tradnl"/>
        </w:rPr>
        <w:lastRenderedPageBreak/>
        <w:t xml:space="preserve">Información Mexiquense (SAIMEX), en su caso, versión pública, de </w:t>
      </w:r>
      <w:r w:rsidRPr="00B74268">
        <w:rPr>
          <w:rFonts w:eastAsia="Calibri" w:cs="Tahoma"/>
          <w:color w:val="000000"/>
        </w:rPr>
        <w:t>los documentos donde conste, información de los Regidore</w:t>
      </w:r>
      <w:r w:rsidRPr="00B74268" w:rsidR="00E3186F">
        <w:rPr>
          <w:rFonts w:eastAsia="Calibri" w:cs="Tahoma"/>
          <w:color w:val="000000"/>
        </w:rPr>
        <w:t>s identificados en la solicitud, los justificantes de faltas.</w:t>
      </w:r>
    </w:p>
    <w:p w:rsidRPr="00B74268" w:rsidR="006718C0" w:rsidP="00A64857" w:rsidRDefault="006718C0" w14:paraId="268957E1" w14:textId="77777777">
      <w:pPr>
        <w:pStyle w:val="Prrafodelista"/>
        <w:spacing w:line="360" w:lineRule="auto"/>
        <w:ind w:left="780"/>
        <w:rPr>
          <w:rFonts w:cs="Tahoma"/>
          <w:bCs/>
          <w:iCs/>
        </w:rPr>
      </w:pPr>
    </w:p>
    <w:p w:rsidRPr="00B74268" w:rsidR="006718C0" w:rsidP="00A64857" w:rsidRDefault="006718C0" w14:paraId="296A4183" w14:textId="38D7EF12">
      <w:pPr>
        <w:tabs>
          <w:tab w:val="left" w:pos="4962"/>
        </w:tabs>
        <w:spacing w:after="0" w:line="360" w:lineRule="auto"/>
        <w:contextualSpacing/>
        <w:rPr>
          <w:rFonts w:eastAsia="Calibri" w:cs="Tahoma"/>
          <w:bCs/>
          <w:iCs/>
          <w:color w:val="000000"/>
        </w:rPr>
      </w:pPr>
      <w:r w:rsidRPr="00B74268">
        <w:rPr>
          <w:rFonts w:eastAsia="Calibri" w:cs="Tahoma"/>
          <w:color w:val="000000"/>
        </w:rPr>
        <w:t>Además</w:t>
      </w:r>
      <w:r w:rsidRPr="00B74268">
        <w:rPr>
          <w:rFonts w:eastAsia="Calibri" w:cs="Tahoma"/>
          <w:bCs/>
          <w:iCs/>
          <w:color w:val="000000"/>
        </w:rPr>
        <w:t xml:space="preserve">, </w:t>
      </w:r>
      <w:r w:rsidRPr="00B74268" w:rsidR="0088667E">
        <w:rPr>
          <w:rFonts w:eastAsia="Calibri" w:cs="Tahoma"/>
          <w:bCs/>
          <w:iCs/>
          <w:color w:val="000000"/>
        </w:rPr>
        <w:t xml:space="preserve">de ser necesario, </w:t>
      </w:r>
      <w:r w:rsidRPr="00B74268">
        <w:rPr>
          <w:rFonts w:eastAsia="Calibri" w:cs="Tahoma"/>
          <w:bCs/>
          <w:iCs/>
          <w:color w:val="000000"/>
        </w:rPr>
        <w:t>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B74268" w:rsidR="006718C0" w:rsidP="00A64857" w:rsidRDefault="006718C0" w14:paraId="6C600E03" w14:textId="77777777">
      <w:pPr>
        <w:spacing w:after="0" w:line="360" w:lineRule="auto"/>
        <w:ind w:right="-93"/>
        <w:rPr>
          <w:rFonts w:cs="Bookman Old Style"/>
          <w:iCs/>
        </w:rPr>
      </w:pPr>
    </w:p>
    <w:p w:rsidRPr="00B74268" w:rsidR="006718C0" w:rsidP="00A64857" w:rsidRDefault="006718C0" w14:paraId="3C06779C" w14:textId="7FA08195">
      <w:pPr>
        <w:spacing w:after="0" w:line="360" w:lineRule="auto"/>
        <w:ind w:right="-93"/>
        <w:rPr>
          <w:rFonts w:cs="Bookman Old Style"/>
          <w:bCs/>
          <w:iCs/>
        </w:rPr>
      </w:pPr>
      <w:r w:rsidRPr="00B74268">
        <w:rPr>
          <w:rFonts w:cs="Bookman Old Style"/>
          <w:iCs/>
        </w:rPr>
        <w:t xml:space="preserve">Para el caso de no haberse generado la información que se ordena </w:t>
      </w:r>
      <w:r w:rsidRPr="00B74268" w:rsidR="0088667E">
        <w:rPr>
          <w:rFonts w:cs="Bookman Old Style"/>
          <w:iCs/>
        </w:rPr>
        <w:t xml:space="preserve">entregar </w:t>
      </w:r>
      <w:r w:rsidRPr="00B74268">
        <w:rPr>
          <w:rFonts w:cs="Bookman Old Style"/>
          <w:iCs/>
        </w:rPr>
        <w:t xml:space="preserve">por no haberse registrado ausencias o faltas, bastará con que así lo haga del conocimiento </w:t>
      </w:r>
      <w:r w:rsidRPr="00B74268" w:rsidR="0088667E">
        <w:rPr>
          <w:rFonts w:cs="Bookman Old Style"/>
          <w:iCs/>
        </w:rPr>
        <w:t>del</w:t>
      </w:r>
      <w:r w:rsidRPr="00B74268">
        <w:rPr>
          <w:rFonts w:cs="Bookman Old Style"/>
          <w:iCs/>
        </w:rPr>
        <w:t xml:space="preserve"> </w:t>
      </w:r>
      <w:r w:rsidRPr="00B74268">
        <w:rPr>
          <w:rFonts w:cs="Bookman Old Style"/>
          <w:bCs/>
          <w:iCs/>
        </w:rPr>
        <w:t>Recurrente de manera precisa y clara.</w:t>
      </w:r>
    </w:p>
    <w:p w:rsidRPr="00B74268" w:rsidR="006718C0" w:rsidP="00A64857" w:rsidRDefault="006718C0" w14:paraId="1BE2D588" w14:textId="77777777">
      <w:pPr>
        <w:spacing w:after="0" w:line="360" w:lineRule="auto"/>
        <w:rPr>
          <w:b/>
          <w:bCs/>
        </w:rPr>
      </w:pPr>
    </w:p>
    <w:p w:rsidRPr="00B74268" w:rsidR="00C853D1" w:rsidP="00A64857" w:rsidRDefault="00C853D1" w14:paraId="1BD24118" w14:textId="77777777">
      <w:pPr>
        <w:spacing w:after="0" w:line="360" w:lineRule="auto"/>
        <w:rPr>
          <w:b/>
          <w:bCs/>
        </w:rPr>
      </w:pPr>
      <w:r w:rsidRPr="00B74268">
        <w:rPr>
          <w:b/>
          <w:bCs/>
        </w:rPr>
        <w:t>Términos de la Resolución.</w:t>
      </w:r>
    </w:p>
    <w:p w:rsidRPr="00B74268" w:rsidR="00C853D1" w:rsidP="00A64857" w:rsidRDefault="00C853D1" w14:paraId="6C1809B6" w14:textId="3933B954">
      <w:pPr>
        <w:spacing w:after="0" w:line="360" w:lineRule="auto"/>
      </w:pPr>
    </w:p>
    <w:p w:rsidRPr="00B74268" w:rsidR="00AB1B54" w:rsidP="00A64857" w:rsidRDefault="000223B0" w14:paraId="63035444" w14:textId="7809A09B">
      <w:pPr>
        <w:spacing w:after="0" w:line="360" w:lineRule="auto"/>
        <w:ind w:right="-28"/>
        <w:rPr>
          <w:rFonts w:eastAsia="Calibri" w:cs="Tahoma"/>
        </w:rPr>
      </w:pPr>
      <w:r w:rsidRPr="00B74268">
        <w:rPr>
          <w:rFonts w:eastAsia="Times New Roman" w:cs="Times New Roman"/>
          <w:lang w:eastAsia="es-MX"/>
        </w:rPr>
        <w:t>Se le hace del conocimiento al Particular, que, en el presente caso, se le concede</w:t>
      </w:r>
      <w:r w:rsidRPr="00B74268" w:rsidR="00787EE3">
        <w:rPr>
          <w:rFonts w:eastAsia="Times New Roman" w:cs="Times New Roman"/>
          <w:lang w:eastAsia="es-MX"/>
        </w:rPr>
        <w:t xml:space="preserve"> parcialmente</w:t>
      </w:r>
      <w:r w:rsidRPr="00B74268">
        <w:rPr>
          <w:rFonts w:eastAsia="Times New Roman" w:cs="Times New Roman"/>
          <w:lang w:eastAsia="es-MX"/>
        </w:rPr>
        <w:t xml:space="preserve"> la razón, pues el </w:t>
      </w:r>
      <w:r w:rsidRPr="00B74268" w:rsidR="00C64CF0">
        <w:rPr>
          <w:rFonts w:eastAsia="Calibri" w:cs="Tahoma"/>
        </w:rPr>
        <w:t xml:space="preserve">Ayuntamiento de </w:t>
      </w:r>
      <w:r w:rsidRPr="00B74268" w:rsidR="00787EE3">
        <w:rPr>
          <w:rFonts w:eastAsia="Calibri" w:cs="Tahoma"/>
        </w:rPr>
        <w:t>Melchor Ocampo</w:t>
      </w:r>
      <w:r w:rsidRPr="00B74268">
        <w:rPr>
          <w:rFonts w:eastAsia="Calibri" w:cs="Tahoma"/>
        </w:rPr>
        <w:t xml:space="preserve">, </w:t>
      </w:r>
      <w:r w:rsidRPr="00B74268" w:rsidR="00341841">
        <w:rPr>
          <w:rFonts w:eastAsia="Calibri" w:cs="Tahoma"/>
        </w:rPr>
        <w:t>no</w:t>
      </w:r>
      <w:r w:rsidRPr="00B74268" w:rsidR="00CA10BD">
        <w:rPr>
          <w:rFonts w:eastAsia="Calibri" w:cs="Tahoma"/>
        </w:rPr>
        <w:t xml:space="preserve"> entreg</w:t>
      </w:r>
      <w:r w:rsidRPr="00B74268" w:rsidR="00C64CF0">
        <w:rPr>
          <w:rFonts w:eastAsia="Calibri" w:cs="Tahoma"/>
        </w:rPr>
        <w:t>ó</w:t>
      </w:r>
      <w:r w:rsidRPr="00B74268" w:rsidR="00CA10BD">
        <w:rPr>
          <w:rFonts w:eastAsia="Calibri" w:cs="Tahoma"/>
        </w:rPr>
        <w:t xml:space="preserve"> información que es de su interés, </w:t>
      </w:r>
      <w:r w:rsidRPr="00B74268" w:rsidR="00341841">
        <w:rPr>
          <w:rFonts w:eastAsia="Calibri" w:cs="Tahoma"/>
        </w:rPr>
        <w:t>por lo que</w:t>
      </w:r>
      <w:r w:rsidRPr="00B74268" w:rsidR="00CA10BD">
        <w:rPr>
          <w:rFonts w:eastAsia="Calibri" w:cs="Tahoma"/>
        </w:rPr>
        <w:t xml:space="preserve">, </w:t>
      </w:r>
      <w:r w:rsidRPr="00B74268" w:rsidR="00E724C1">
        <w:rPr>
          <w:rFonts w:eastAsia="Calibri" w:cs="Tahoma"/>
        </w:rPr>
        <w:t>el Sujeto Obligado deberá proporcionar la información a efectos de cumplir su requerimiento de información.</w:t>
      </w:r>
      <w:r w:rsidRPr="00B74268" w:rsidR="000A331D">
        <w:rPr>
          <w:rFonts w:eastAsia="Calibri" w:cs="Tahoma"/>
        </w:rPr>
        <w:t xml:space="preserve"> </w:t>
      </w:r>
    </w:p>
    <w:p w:rsidRPr="00B74268" w:rsidR="00AB1B54" w:rsidP="00A64857" w:rsidRDefault="00AB1B54" w14:paraId="3CE7F8CE" w14:textId="77777777">
      <w:pPr>
        <w:spacing w:after="0" w:line="360" w:lineRule="auto"/>
        <w:ind w:right="-28"/>
        <w:rPr>
          <w:rFonts w:eastAsia="Calibri" w:cs="Tahoma"/>
        </w:rPr>
      </w:pPr>
    </w:p>
    <w:p w:rsidRPr="00B74268" w:rsidR="00AB1B54" w:rsidP="00A64857" w:rsidRDefault="00AB1B54" w14:paraId="2180820D" w14:textId="77777777">
      <w:pPr>
        <w:spacing w:after="0" w:line="360" w:lineRule="auto"/>
        <w:rPr>
          <w:rFonts w:eastAsia="Calibri" w:cs="Tahoma"/>
          <w:bCs/>
          <w:iCs/>
          <w:color w:val="auto"/>
        </w:rPr>
      </w:pPr>
      <w:r w:rsidRPr="00B74268">
        <w:rPr>
          <w:rFonts w:eastAsia="Calibri" w:cs="Tahoma"/>
          <w:bCs/>
          <w:iCs/>
          <w:color w:val="auto"/>
        </w:rPr>
        <w:t>Finalmente, la labor del Instituto de Transparencia, Acceso a la Información Pública y Protección de Datos Personales del Estado de México y Municipios, por una parte, es apoyar a la población a acceder a la información pública y, por otra parte, garantizar la protección de los datos personales.</w:t>
      </w:r>
    </w:p>
    <w:p w:rsidRPr="00B74268" w:rsidR="00AB1B54" w:rsidP="00A64857" w:rsidRDefault="00AB1B54" w14:paraId="14B1C197" w14:textId="77777777">
      <w:pPr>
        <w:spacing w:after="0" w:line="360" w:lineRule="auto"/>
        <w:ind w:firstLine="708"/>
      </w:pPr>
    </w:p>
    <w:p w:rsidRPr="00B74268" w:rsidR="00C853D1" w:rsidP="00A64857" w:rsidRDefault="00C853D1" w14:paraId="4469D1A7" w14:textId="2A40D82B">
      <w:pPr>
        <w:spacing w:after="0" w:line="360" w:lineRule="auto"/>
        <w:rPr>
          <w:rFonts w:eastAsia="Calibri" w:cs="Tahoma"/>
          <w:bCs/>
          <w:color w:val="auto"/>
        </w:rPr>
      </w:pPr>
      <w:r w:rsidRPr="00B74268">
        <w:t>Por</w:t>
      </w:r>
      <w:r w:rsidRPr="00B74268">
        <w:rPr>
          <w:rFonts w:eastAsia="Calibri" w:cs="Tahoma"/>
          <w:bCs/>
          <w:color w:val="auto"/>
        </w:rPr>
        <w:t xml:space="preserve"> lo expuesto y fundado, este Pleno:</w:t>
      </w:r>
    </w:p>
    <w:p w:rsidRPr="00B74268" w:rsidR="00C853D1" w:rsidP="00A64857" w:rsidRDefault="00184727" w14:paraId="2A9CCC89" w14:textId="61AC9BF3">
      <w:pPr>
        <w:tabs>
          <w:tab w:val="left" w:pos="3615"/>
        </w:tabs>
        <w:spacing w:after="0" w:line="360" w:lineRule="auto"/>
        <w:ind w:right="-28"/>
        <w:rPr>
          <w:rFonts w:eastAsia="Calibri" w:cs="Tahoma"/>
          <w:bCs/>
          <w:color w:val="auto"/>
        </w:rPr>
      </w:pPr>
      <w:r w:rsidRPr="00B74268">
        <w:rPr>
          <w:rFonts w:eastAsia="Calibri" w:cs="Tahoma"/>
          <w:bCs/>
          <w:color w:val="auto"/>
        </w:rPr>
        <w:tab/>
      </w:r>
    </w:p>
    <w:p w:rsidRPr="00B74268" w:rsidR="00C853D1" w:rsidP="00A64857" w:rsidRDefault="00C853D1" w14:paraId="5C5F6794" w14:textId="77777777">
      <w:pPr>
        <w:spacing w:after="0" w:line="360" w:lineRule="auto"/>
        <w:ind w:right="-28"/>
        <w:jc w:val="center"/>
        <w:rPr>
          <w:rFonts w:eastAsia="Calibri" w:cs="Tahoma"/>
          <w:b/>
          <w:bCs/>
          <w:color w:val="auto"/>
        </w:rPr>
      </w:pPr>
      <w:r w:rsidRPr="00B74268">
        <w:rPr>
          <w:rFonts w:eastAsia="Calibri" w:cs="Tahoma"/>
          <w:b/>
          <w:bCs/>
          <w:color w:val="auto"/>
        </w:rPr>
        <w:t>R E S U E L V E:</w:t>
      </w:r>
    </w:p>
    <w:p w:rsidRPr="00B74268" w:rsidR="00AB1B54" w:rsidP="00A64857" w:rsidRDefault="00AB1B54" w14:paraId="37E25021" w14:textId="77777777">
      <w:pPr>
        <w:spacing w:after="0" w:line="360" w:lineRule="auto"/>
        <w:rPr>
          <w:lang w:val="es-ES" w:eastAsia="es-ES_tradnl"/>
        </w:rPr>
      </w:pPr>
    </w:p>
    <w:p w:rsidRPr="00B74268" w:rsidR="006756B0" w:rsidP="00A64857" w:rsidRDefault="006756B0" w14:paraId="2F275BC0" w14:textId="5FD7744A">
      <w:pPr>
        <w:widowControl w:val="0"/>
        <w:spacing w:after="0" w:line="360" w:lineRule="auto"/>
        <w:rPr>
          <w:rFonts w:eastAsia="Calibri" w:cs="Tahoma"/>
        </w:rPr>
      </w:pPr>
      <w:r w:rsidRPr="00B74268">
        <w:rPr>
          <w:rFonts w:eastAsia="Calibri" w:cs="Tahoma"/>
          <w:b/>
          <w:color w:val="000000"/>
          <w:lang w:val="es-ES"/>
        </w:rPr>
        <w:t xml:space="preserve">PRIMERO. </w:t>
      </w:r>
      <w:r w:rsidRPr="00B74268">
        <w:rPr>
          <w:rFonts w:eastAsia="Calibri" w:cs="Tahoma"/>
          <w:bCs/>
          <w:color w:val="000000"/>
          <w:lang w:val="es-ES"/>
        </w:rPr>
        <w:t xml:space="preserve">Se </w:t>
      </w:r>
      <w:r w:rsidRPr="00B74268" w:rsidR="00044ABF">
        <w:rPr>
          <w:rFonts w:eastAsia="Calibri" w:cs="Tahoma"/>
          <w:b/>
          <w:bCs/>
          <w:color w:val="000000"/>
          <w:lang w:val="es-ES"/>
        </w:rPr>
        <w:t>MODIFICA</w:t>
      </w:r>
      <w:r w:rsidRPr="00B74268">
        <w:rPr>
          <w:rFonts w:eastAsia="Calibri" w:cs="Tahoma"/>
          <w:b/>
          <w:bCs/>
          <w:color w:val="000000"/>
          <w:lang w:val="es-ES"/>
        </w:rPr>
        <w:t xml:space="preserve"> </w:t>
      </w:r>
      <w:r w:rsidRPr="00B74268">
        <w:rPr>
          <w:rFonts w:eastAsia="Calibri" w:cs="Tahoma"/>
          <w:bCs/>
          <w:color w:val="000000"/>
        </w:rPr>
        <w:t xml:space="preserve">la respuesta otorgada por el </w:t>
      </w:r>
      <w:r w:rsidRPr="00B74268">
        <w:rPr>
          <w:rFonts w:eastAsia="Calibri" w:cs="Tahoma"/>
          <w:color w:val="000000"/>
        </w:rPr>
        <w:t xml:space="preserve">Ayuntamiento de </w:t>
      </w:r>
      <w:r w:rsidRPr="00B74268" w:rsidR="00787EE3">
        <w:rPr>
          <w:rFonts w:eastAsia="Calibri" w:cs="Tahoma"/>
          <w:color w:val="000000"/>
        </w:rPr>
        <w:t>Melchor Ocampo</w:t>
      </w:r>
      <w:r w:rsidRPr="00B74268">
        <w:rPr>
          <w:rFonts w:eastAsia="Calibri" w:cs="Tahoma"/>
          <w:bCs/>
          <w:color w:val="000000"/>
        </w:rPr>
        <w:t xml:space="preserve">, a la solicitud de acceso a la información </w:t>
      </w:r>
      <w:r w:rsidRPr="00B74268" w:rsidR="00787EE3">
        <w:rPr>
          <w:rFonts w:eastAsia="Calibri" w:cs="Tahoma"/>
          <w:bCs/>
          <w:color w:val="000000"/>
        </w:rPr>
        <w:t>00011/MELOCAM/IP/2023</w:t>
      </w:r>
      <w:r w:rsidRPr="00B74268">
        <w:rPr>
          <w:rFonts w:eastAsia="Calibri" w:cs="Tahoma"/>
          <w:bCs/>
          <w:color w:val="000000"/>
          <w:lang w:val="es-ES"/>
        </w:rPr>
        <w:t>,</w:t>
      </w:r>
      <w:r w:rsidRPr="00B74268">
        <w:rPr>
          <w:rFonts w:eastAsia="Calibri" w:cs="Tahoma"/>
          <w:color w:val="000000"/>
          <w:lang w:val="es-ES_tradnl"/>
        </w:rPr>
        <w:t xml:space="preserve"> por resultar </w:t>
      </w:r>
      <w:r w:rsidRPr="00B74268" w:rsidR="00621532">
        <w:rPr>
          <w:rFonts w:eastAsia="Calibri" w:cs="Tahoma"/>
          <w:b/>
          <w:color w:val="000000"/>
          <w:lang w:val="es-ES_tradnl"/>
        </w:rPr>
        <w:t>PARCIALMENTE</w:t>
      </w:r>
      <w:r w:rsidRPr="00B74268" w:rsidR="00621532">
        <w:rPr>
          <w:rFonts w:eastAsia="Calibri" w:cs="Tahoma"/>
          <w:color w:val="000000"/>
          <w:lang w:val="es-ES_tradnl"/>
        </w:rPr>
        <w:t xml:space="preserve"> </w:t>
      </w:r>
      <w:r w:rsidRPr="00B74268">
        <w:rPr>
          <w:rFonts w:eastAsia="Calibri" w:cs="Tahoma"/>
          <w:b/>
          <w:color w:val="000000"/>
          <w:lang w:val="es-ES_tradnl"/>
        </w:rPr>
        <w:t xml:space="preserve">FUNDADOS </w:t>
      </w:r>
      <w:r w:rsidRPr="00B74268">
        <w:rPr>
          <w:rFonts w:eastAsia="Calibri" w:cs="Tahoma"/>
          <w:color w:val="000000"/>
          <w:lang w:val="es-ES_tradnl"/>
        </w:rPr>
        <w:t>los agravios</w:t>
      </w:r>
      <w:r w:rsidRPr="00B74268">
        <w:rPr>
          <w:rFonts w:eastAsia="Calibri" w:cs="Tahoma"/>
          <w:b/>
          <w:color w:val="000000"/>
          <w:lang w:val="es-ES_tradnl"/>
        </w:rPr>
        <w:t xml:space="preserve"> </w:t>
      </w:r>
      <w:r w:rsidRPr="00B74268">
        <w:rPr>
          <w:rFonts w:eastAsia="Calibri" w:cs="Tahoma"/>
          <w:color w:val="000000"/>
          <w:lang w:val="es-ES_tradnl"/>
        </w:rPr>
        <w:t xml:space="preserve">hechos valer por el Particular, en </w:t>
      </w:r>
      <w:r w:rsidRPr="00B74268" w:rsidR="00787EE3">
        <w:rPr>
          <w:rFonts w:eastAsia="Calibri" w:cs="Tahoma"/>
          <w:color w:val="000000"/>
          <w:lang w:val="es-ES_tradnl"/>
        </w:rPr>
        <w:t>e</w:t>
      </w:r>
      <w:r w:rsidRPr="00B74268" w:rsidR="00341841">
        <w:rPr>
          <w:rFonts w:eastAsia="Calibri" w:cs="Tahoma"/>
          <w:color w:val="000000"/>
          <w:lang w:val="es-ES_tradnl"/>
        </w:rPr>
        <w:t>l</w:t>
      </w:r>
      <w:r w:rsidRPr="00B74268">
        <w:rPr>
          <w:rFonts w:eastAsia="Calibri" w:cs="Tahoma"/>
          <w:color w:val="000000"/>
          <w:lang w:val="es-ES_tradnl"/>
        </w:rPr>
        <w:t xml:space="preserve"> Recurso de Revisión </w:t>
      </w:r>
      <w:r w:rsidRPr="00B74268" w:rsidR="00341841">
        <w:rPr>
          <w:rFonts w:eastAsia="Calibri" w:cs="Tahoma"/>
          <w:color w:val="000000"/>
        </w:rPr>
        <w:t>00</w:t>
      </w:r>
      <w:r w:rsidRPr="00B74268" w:rsidR="00787EE3">
        <w:rPr>
          <w:rFonts w:eastAsia="Calibri" w:cs="Tahoma"/>
          <w:color w:val="000000"/>
        </w:rPr>
        <w:t>546</w:t>
      </w:r>
      <w:r w:rsidRPr="00B74268" w:rsidR="00341841">
        <w:rPr>
          <w:rFonts w:eastAsia="Calibri" w:cs="Tahoma"/>
          <w:color w:val="000000"/>
        </w:rPr>
        <w:t>/INFOEM/IP/RR/2023</w:t>
      </w:r>
      <w:r w:rsidRPr="00B74268">
        <w:rPr>
          <w:rFonts w:eastAsia="Calibri" w:cs="Tahoma"/>
          <w:bCs/>
          <w:color w:val="000000"/>
        </w:rPr>
        <w:t xml:space="preserve">, </w:t>
      </w:r>
      <w:r w:rsidRPr="00B74268">
        <w:rPr>
          <w:rFonts w:eastAsia="Calibri" w:cs="Tahoma"/>
          <w:color w:val="000000"/>
          <w:lang w:val="es-ES_tradnl"/>
        </w:rPr>
        <w:t>en términos de los Considerandos QUINTO y SEXTO de la presente Resolución.</w:t>
      </w:r>
      <w:r w:rsidRPr="00B74268" w:rsidR="00787EE3">
        <w:rPr>
          <w:rFonts w:eastAsia="Calibri" w:cs="Tahoma"/>
          <w:color w:val="000000"/>
          <w:lang w:val="es-ES_tradnl"/>
        </w:rPr>
        <w:t xml:space="preserve"> </w:t>
      </w:r>
    </w:p>
    <w:p w:rsidRPr="00B74268" w:rsidR="006756B0" w:rsidP="00A64857" w:rsidRDefault="006756B0" w14:paraId="13F79471" w14:textId="77777777">
      <w:pPr>
        <w:widowControl w:val="0"/>
        <w:spacing w:after="0" w:line="360" w:lineRule="auto"/>
        <w:rPr>
          <w:rFonts w:eastAsia="Calibri" w:cs="Tahoma"/>
          <w:b/>
          <w:color w:val="000000"/>
          <w:lang w:val="es-ES"/>
        </w:rPr>
      </w:pPr>
    </w:p>
    <w:p w:rsidRPr="00B74268" w:rsidR="006F0FE3" w:rsidP="00044ABF" w:rsidRDefault="00341841" w14:paraId="5A76D7F4" w14:textId="07E4F87C">
      <w:pPr>
        <w:spacing w:after="0" w:line="360" w:lineRule="auto"/>
        <w:rPr>
          <w:rFonts w:eastAsia="Calibri" w:cs="Tahoma"/>
          <w:color w:val="000000"/>
        </w:rPr>
      </w:pPr>
      <w:r w:rsidRPr="00B74268">
        <w:rPr>
          <w:rFonts w:eastAsia="Calibri" w:cs="Tahoma"/>
          <w:b/>
          <w:bCs/>
        </w:rPr>
        <w:t>SEGUNDO</w:t>
      </w:r>
      <w:r w:rsidRPr="00B74268">
        <w:rPr>
          <w:rFonts w:cs="Tahoma"/>
          <w:b/>
          <w:bCs/>
        </w:rPr>
        <w:t xml:space="preserve">. </w:t>
      </w:r>
      <w:r w:rsidRPr="00B74268">
        <w:rPr>
          <w:rFonts w:cs="Tahoma"/>
        </w:rPr>
        <w:t xml:space="preserve">Se </w:t>
      </w:r>
      <w:r w:rsidRPr="00B74268">
        <w:rPr>
          <w:rFonts w:cs="Tahoma"/>
          <w:b/>
        </w:rPr>
        <w:t xml:space="preserve">ORDENA </w:t>
      </w:r>
      <w:r w:rsidRPr="00B74268">
        <w:rPr>
          <w:rFonts w:cs="Tahoma"/>
        </w:rPr>
        <w:t xml:space="preserve">al Ayuntamiento de </w:t>
      </w:r>
      <w:r w:rsidRPr="00B74268" w:rsidR="00FD1B21">
        <w:rPr>
          <w:rFonts w:cs="Tahoma"/>
        </w:rPr>
        <w:t>Melchor Ocampo</w:t>
      </w:r>
      <w:r w:rsidRPr="00B74268">
        <w:rPr>
          <w:rFonts w:cs="Tahoma"/>
        </w:rPr>
        <w:t>,</w:t>
      </w:r>
      <w:r w:rsidRPr="00B74268">
        <w:rPr>
          <w:rFonts w:cs="Tahoma"/>
          <w:bCs/>
          <w:iCs/>
        </w:rPr>
        <w:t xml:space="preserve"> </w:t>
      </w:r>
      <w:r w:rsidRPr="00B74268">
        <w:rPr>
          <w:rFonts w:eastAsia="Calibri" w:cs="Tahoma"/>
          <w:color w:val="000000"/>
        </w:rPr>
        <w:t xml:space="preserve">a efecto de que, </w:t>
      </w:r>
      <w:r w:rsidRPr="00B74268">
        <w:rPr>
          <w:rFonts w:eastAsia="Calibri" w:cs="Tahoma"/>
          <w:bCs/>
          <w:color w:val="000000"/>
        </w:rPr>
        <w:t xml:space="preserve">previa </w:t>
      </w:r>
      <w:r w:rsidRPr="00B74268">
        <w:rPr>
          <w:rFonts w:eastAsia="Calibri" w:cs="Tahoma"/>
          <w:iCs/>
          <w:color w:val="000000"/>
          <w:lang w:eastAsia="es-ES_tradnl"/>
        </w:rPr>
        <w:t>búsqueda exhaustiva y razonable, en todas las áreas competentes</w:t>
      </w:r>
      <w:r w:rsidRPr="00B74268">
        <w:rPr>
          <w:rFonts w:eastAsia="Calibri" w:cs="Tahoma"/>
          <w:color w:val="000000"/>
        </w:rPr>
        <w:t xml:space="preserve">, entregue, a través del Sistema de Acceso a la Información Mexiquense (SAIMEX), en su caso, en versión pública, </w:t>
      </w:r>
      <w:r w:rsidRPr="00B74268" w:rsidR="0020403F">
        <w:rPr>
          <w:rFonts w:eastAsia="Calibri" w:cs="Tahoma"/>
          <w:color w:val="000000"/>
        </w:rPr>
        <w:t xml:space="preserve">documento donde conste, </w:t>
      </w:r>
      <w:r w:rsidRPr="00B74268" w:rsidR="00FD1B21">
        <w:rPr>
          <w:rFonts w:eastAsia="Calibri" w:cs="Tahoma"/>
          <w:color w:val="000000"/>
        </w:rPr>
        <w:t xml:space="preserve">de los tres Regidores identificados en la solicitud de información, </w:t>
      </w:r>
      <w:r w:rsidRPr="00B74268" w:rsidR="00044ABF">
        <w:rPr>
          <w:rFonts w:eastAsia="Calibri" w:cs="Tahoma"/>
          <w:color w:val="000000"/>
        </w:rPr>
        <w:t>las justificaciones por faltas</w:t>
      </w:r>
      <w:r w:rsidRPr="00B74268" w:rsidR="00F67ACF">
        <w:rPr>
          <w:rFonts w:eastAsia="Calibri" w:cs="Tahoma"/>
          <w:color w:val="000000"/>
        </w:rPr>
        <w:t xml:space="preserve"> presentadas del </w:t>
      </w:r>
      <w:r w:rsidRPr="00B74268" w:rsidR="00F67ACF">
        <w:rPr>
          <w:rFonts w:cs="Tahoma"/>
          <w:bCs/>
          <w:color w:val="0D0D0D" w:themeColor="text1" w:themeTint="F2"/>
        </w:rPr>
        <w:t>veintiséis de enero de dos mil veinti</w:t>
      </w:r>
      <w:r w:rsidRPr="00B74268" w:rsidR="00332621">
        <w:rPr>
          <w:rFonts w:cs="Tahoma"/>
          <w:bCs/>
          <w:color w:val="0D0D0D" w:themeColor="text1" w:themeTint="F2"/>
        </w:rPr>
        <w:t>dó</w:t>
      </w:r>
      <w:r w:rsidRPr="00B74268" w:rsidR="00F67ACF">
        <w:rPr>
          <w:rFonts w:cs="Tahoma"/>
          <w:bCs/>
          <w:color w:val="0D0D0D" w:themeColor="text1" w:themeTint="F2"/>
        </w:rPr>
        <w:t>s al veintiséis de enero de dos mil veintitrés</w:t>
      </w:r>
      <w:r w:rsidRPr="00B74268" w:rsidR="00044ABF">
        <w:rPr>
          <w:rFonts w:eastAsia="Calibri" w:cs="Tahoma"/>
          <w:color w:val="000000"/>
        </w:rPr>
        <w:t>.</w:t>
      </w:r>
    </w:p>
    <w:p w:rsidRPr="00B74268" w:rsidR="00044ABF" w:rsidP="00044ABF" w:rsidRDefault="00044ABF" w14:paraId="6386B497" w14:textId="77777777">
      <w:pPr>
        <w:spacing w:after="0" w:line="360" w:lineRule="auto"/>
        <w:rPr>
          <w:rFonts w:eastAsia="Calibri" w:cs="Tahoma"/>
          <w:bCs/>
          <w:color w:val="000000"/>
        </w:rPr>
      </w:pPr>
    </w:p>
    <w:p w:rsidRPr="00B74268" w:rsidR="00DF2D0A" w:rsidP="00A64857" w:rsidRDefault="00DF2D0A" w14:paraId="50939DFA" w14:textId="77777777">
      <w:pPr>
        <w:tabs>
          <w:tab w:val="left" w:pos="4962"/>
        </w:tabs>
        <w:spacing w:after="0" w:line="360" w:lineRule="auto"/>
        <w:contextualSpacing/>
        <w:rPr>
          <w:rFonts w:eastAsia="Calibri" w:cs="Tahoma"/>
          <w:bCs/>
          <w:iCs/>
          <w:color w:val="000000"/>
        </w:rPr>
      </w:pPr>
      <w:r w:rsidRPr="00B74268">
        <w:rPr>
          <w:rFonts w:eastAsia="Calibri" w:cs="Tahoma"/>
          <w:color w:val="000000"/>
        </w:rPr>
        <w:t>Además</w:t>
      </w:r>
      <w:r w:rsidRPr="00B74268">
        <w:rPr>
          <w:rFonts w:eastAsia="Calibri" w:cs="Tahoma"/>
          <w:bCs/>
          <w:iCs/>
          <w:color w:val="000000"/>
        </w:rPr>
        <w:t>,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Pr="00B74268" w:rsidR="00773337" w:rsidP="00A64857" w:rsidRDefault="00773337" w14:paraId="66A84DCC" w14:textId="77777777">
      <w:pPr>
        <w:spacing w:after="0" w:line="360" w:lineRule="auto"/>
        <w:ind w:right="-93"/>
        <w:rPr>
          <w:rFonts w:cs="Bookman Old Style"/>
          <w:iCs/>
        </w:rPr>
      </w:pPr>
    </w:p>
    <w:p w:rsidRPr="00B74268" w:rsidR="00DF2D0A" w:rsidP="00A64857" w:rsidRDefault="00DF2D0A" w14:paraId="5FB9D9AA" w14:textId="67DE685C">
      <w:pPr>
        <w:spacing w:after="0" w:line="360" w:lineRule="auto"/>
        <w:ind w:right="-93"/>
        <w:rPr>
          <w:rFonts w:cs="Bookman Old Style"/>
          <w:bCs/>
          <w:iCs/>
        </w:rPr>
      </w:pPr>
      <w:r w:rsidRPr="00B74268">
        <w:rPr>
          <w:rFonts w:cs="Bookman Old Style"/>
          <w:iCs/>
        </w:rPr>
        <w:t>Para</w:t>
      </w:r>
      <w:r w:rsidRPr="00B74268" w:rsidR="00044ABF">
        <w:rPr>
          <w:rFonts w:cs="Bookman Old Style"/>
          <w:iCs/>
        </w:rPr>
        <w:t xml:space="preserve"> el caso de no haberse generado</w:t>
      </w:r>
      <w:r w:rsidRPr="00B74268">
        <w:rPr>
          <w:rFonts w:cs="Bookman Old Style"/>
          <w:iCs/>
        </w:rPr>
        <w:t xml:space="preserve"> la información que se ordena</w:t>
      </w:r>
      <w:r w:rsidRPr="00B74268" w:rsidR="002E2DA2">
        <w:rPr>
          <w:rFonts w:cs="Bookman Old Style"/>
          <w:iCs/>
        </w:rPr>
        <w:t>, por no haberse registrado faltas,</w:t>
      </w:r>
      <w:r w:rsidRPr="00B74268" w:rsidR="00FD1B21">
        <w:rPr>
          <w:rFonts w:cs="Bookman Old Style"/>
          <w:iCs/>
        </w:rPr>
        <w:t xml:space="preserve"> </w:t>
      </w:r>
      <w:r w:rsidRPr="00B74268">
        <w:rPr>
          <w:rFonts w:cs="Bookman Old Style"/>
          <w:iCs/>
        </w:rPr>
        <w:t xml:space="preserve">bastará con que así lo haga del conocimiento de la parte </w:t>
      </w:r>
      <w:r w:rsidRPr="00B74268">
        <w:rPr>
          <w:rFonts w:cs="Bookman Old Style"/>
          <w:bCs/>
          <w:iCs/>
        </w:rPr>
        <w:t>Recurrente de manera precisa y clara.</w:t>
      </w:r>
    </w:p>
    <w:p w:rsidRPr="00B74268" w:rsidR="00FD1B21" w:rsidP="00A64857" w:rsidRDefault="00FD1B21" w14:paraId="66BB122C" w14:textId="77777777">
      <w:pPr>
        <w:spacing w:after="0" w:line="360" w:lineRule="auto"/>
        <w:ind w:right="-93"/>
        <w:rPr>
          <w:rFonts w:cs="Bookman Old Style"/>
        </w:rPr>
      </w:pPr>
    </w:p>
    <w:p w:rsidRPr="00B74268" w:rsidR="00341841" w:rsidP="00A64857" w:rsidRDefault="00341841" w14:paraId="3BCDFC20" w14:textId="77777777">
      <w:pPr>
        <w:spacing w:after="0" w:line="360" w:lineRule="auto"/>
        <w:rPr>
          <w:rFonts w:cs="Tahoma"/>
        </w:rPr>
      </w:pPr>
      <w:r w:rsidRPr="00B74268">
        <w:rPr>
          <w:rFonts w:eastAsia="Calibri" w:cs="Tahoma"/>
          <w:b/>
          <w:bCs/>
        </w:rPr>
        <w:t>TERCERO.</w:t>
      </w:r>
      <w:r w:rsidRPr="00B74268">
        <w:rPr>
          <w:rFonts w:cs="Tahoma"/>
        </w:rPr>
        <w:t xml:space="preserve"> </w:t>
      </w:r>
      <w:r w:rsidRPr="00B74268">
        <w:rPr>
          <w:rFonts w:cs="Tahoma"/>
          <w:b/>
        </w:rPr>
        <w:t xml:space="preserve">NOTIFÍQUESE </w:t>
      </w:r>
      <w:r w:rsidRPr="00B74268">
        <w:rPr>
          <w:rFonts w:cs="Tahoma"/>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w:t>
      </w:r>
      <w:r w:rsidRPr="00B74268">
        <w:rPr>
          <w:rFonts w:cs="Tahoma"/>
        </w:rPr>
        <w:lastRenderedPageBreak/>
        <w:t>este Instituto en un plazo de tres días hábiles siguientes sobre el cumplimiento dado a la presente.</w:t>
      </w:r>
    </w:p>
    <w:p w:rsidRPr="00B74268" w:rsidR="00341841" w:rsidP="00A64857" w:rsidRDefault="00341841" w14:paraId="684E3D9A" w14:textId="77777777">
      <w:pPr>
        <w:spacing w:after="0" w:line="360" w:lineRule="auto"/>
        <w:rPr>
          <w:rFonts w:cs="Tahoma"/>
        </w:rPr>
      </w:pPr>
    </w:p>
    <w:p w:rsidRPr="00B74268" w:rsidR="00341841" w:rsidP="00A64857" w:rsidRDefault="00341841" w14:paraId="1C9E1EF4" w14:textId="77777777">
      <w:pPr>
        <w:spacing w:after="0" w:line="360" w:lineRule="auto"/>
        <w:rPr>
          <w:rFonts w:cs="Tahoma"/>
          <w:iCs/>
        </w:rPr>
      </w:pPr>
      <w:r w:rsidRPr="00B74268">
        <w:rPr>
          <w:rFonts w:cs="Tahoma"/>
          <w:i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B74268" w:rsidR="00341841" w:rsidP="00A64857" w:rsidRDefault="00341841" w14:paraId="79164097" w14:textId="77777777">
      <w:pPr>
        <w:spacing w:after="0" w:line="360" w:lineRule="auto"/>
        <w:rPr>
          <w:rFonts w:cs="Tahoma"/>
          <w:iCs/>
        </w:rPr>
      </w:pPr>
    </w:p>
    <w:p w:rsidRPr="00B74268" w:rsidR="00341841" w:rsidP="00A64857" w:rsidRDefault="00341841" w14:paraId="65B8EBC5" w14:textId="77777777">
      <w:pPr>
        <w:spacing w:after="0" w:line="360" w:lineRule="auto"/>
        <w:rPr>
          <w:rFonts w:cs="Tahoma"/>
        </w:rPr>
      </w:pPr>
      <w:r w:rsidRPr="00B74268">
        <w:rPr>
          <w:rFonts w:eastAsia="Calibri" w:cs="Tahoma"/>
          <w:b/>
          <w:lang w:eastAsia="es-MX"/>
        </w:rPr>
        <w:t>CUARTO</w:t>
      </w:r>
      <w:r w:rsidRPr="00B74268">
        <w:rPr>
          <w:rFonts w:eastAsia="Calibri" w:cs="Tahoma"/>
          <w:b/>
          <w:bCs/>
        </w:rPr>
        <w:t>.</w:t>
      </w:r>
      <w:r w:rsidRPr="00B74268">
        <w:rPr>
          <w:rFonts w:eastAsia="Calibri" w:cs="Tahoma"/>
          <w:lang w:eastAsia="es-MX"/>
        </w:rPr>
        <w:t xml:space="preserve"> </w:t>
      </w:r>
      <w:r w:rsidRPr="00B74268">
        <w:rPr>
          <w:rFonts w:cs="Tahoma"/>
          <w:b/>
        </w:rPr>
        <w:t>NOTIFÍQUESE</w:t>
      </w:r>
      <w:r w:rsidRPr="00B74268">
        <w:rPr>
          <w:rFonts w:cs="Tahoma"/>
        </w:rPr>
        <w:t xml:space="preserve"> al Recurrente la presente Resolución, a través del </w:t>
      </w:r>
      <w:r w:rsidRPr="00B74268">
        <w:rPr>
          <w:rFonts w:eastAsia="Calibri" w:cs="Tahoma"/>
          <w:bCs/>
        </w:rPr>
        <w:t>Sistema de Acceso a la Información Mexiquense (SAIMEX),</w:t>
      </w:r>
      <w:r w:rsidRPr="00B74268">
        <w:rPr>
          <w:rFonts w:cs="Tahoma"/>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B74268" w:rsidR="00782132" w:rsidP="00A64857" w:rsidRDefault="00782132" w14:paraId="42C8D564" w14:textId="77777777">
      <w:pPr>
        <w:spacing w:after="0" w:line="360" w:lineRule="auto"/>
        <w:rPr>
          <w:rFonts w:eastAsia="Calibri" w:cs="Tahoma"/>
          <w:bCs/>
          <w:lang w:val="es-ES"/>
        </w:rPr>
      </w:pPr>
    </w:p>
    <w:p w:rsidR="00F85934" w:rsidP="00A64857" w:rsidRDefault="000017FA" w14:paraId="3A7BF8F4" w14:textId="2B2DEB42">
      <w:pPr>
        <w:spacing w:after="0" w:line="360" w:lineRule="auto"/>
        <w:rPr>
          <w:rFonts w:eastAsia="Calibri" w:cs="Tahoma"/>
          <w:bCs/>
        </w:rPr>
      </w:pPr>
      <w:r w:rsidRPr="00B74268">
        <w:rPr>
          <w:rFonts w:eastAsia="Calibri" w:cs="Tahoma"/>
          <w:bCs/>
        </w:rPr>
        <w:t xml:space="preserve">ASÍ LO RESUELVE, POR </w:t>
      </w:r>
      <w:r w:rsidRPr="00B74268">
        <w:rPr>
          <w:rFonts w:eastAsia="Calibri" w:cs="Tahoma"/>
          <w:b/>
        </w:rPr>
        <w:t>UNANIMIDAD</w:t>
      </w:r>
      <w:r w:rsidRPr="00B74268">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w:t>
      </w:r>
      <w:r w:rsidRPr="00B74268" w:rsidR="0014505E">
        <w:rPr>
          <w:rFonts w:eastAsia="Calibri" w:cs="Tahoma"/>
          <w:bCs/>
        </w:rPr>
        <w:t>SHARON CRISTINA MORALES MARTÍNEZ, LUIS GUSTAVO PARRA NORIEGA</w:t>
      </w:r>
      <w:r w:rsidRPr="00B74268" w:rsidR="007E4E22">
        <w:rPr>
          <w:rFonts w:eastAsia="Calibri" w:cs="Tahoma"/>
          <w:bCs/>
        </w:rPr>
        <w:t xml:space="preserve"> </w:t>
      </w:r>
      <w:r w:rsidRPr="00B74268" w:rsidR="0014505E">
        <w:rPr>
          <w:rFonts w:eastAsia="Calibri" w:cs="Tahoma"/>
          <w:bCs/>
        </w:rPr>
        <w:t xml:space="preserve">Y GUADALUPE RAMÍREZ </w:t>
      </w:r>
      <w:r w:rsidRPr="00B74268" w:rsidR="007B3FBC">
        <w:rPr>
          <w:rFonts w:eastAsia="Calibri" w:cs="Tahoma"/>
          <w:bCs/>
        </w:rPr>
        <w:t xml:space="preserve">PEÑA, EN LA </w:t>
      </w:r>
      <w:r w:rsidRPr="00B74268" w:rsidR="00FD1B21">
        <w:rPr>
          <w:rFonts w:eastAsia="Calibri" w:cs="Tahoma"/>
          <w:bCs/>
        </w:rPr>
        <w:t>OCTAV</w:t>
      </w:r>
      <w:r w:rsidRPr="00B74268" w:rsidR="00DE66D2">
        <w:rPr>
          <w:rFonts w:eastAsia="Calibri" w:cs="Tahoma"/>
          <w:bCs/>
        </w:rPr>
        <w:t>A</w:t>
      </w:r>
      <w:r w:rsidRPr="00B74268" w:rsidR="007B3FBC">
        <w:rPr>
          <w:rFonts w:eastAsia="Calibri" w:cs="Tahoma"/>
          <w:bCs/>
        </w:rPr>
        <w:t xml:space="preserve"> SESIÓN ORDINARIA, CELEBRADA EL </w:t>
      </w:r>
      <w:r w:rsidRPr="00B74268" w:rsidR="00FD1B21">
        <w:rPr>
          <w:rFonts w:eastAsia="Calibri" w:cs="Tahoma"/>
          <w:bCs/>
        </w:rPr>
        <w:t>PRIMERO DE MARZO</w:t>
      </w:r>
      <w:r w:rsidRPr="00B74268" w:rsidR="007B3FBC">
        <w:rPr>
          <w:rFonts w:eastAsia="Calibri" w:cs="Tahoma"/>
          <w:bCs/>
        </w:rPr>
        <w:t xml:space="preserve"> DE DOS MIL VEINTITRÉS, ANTE </w:t>
      </w:r>
      <w:r w:rsidRPr="00B74268" w:rsidR="00085F3A">
        <w:rPr>
          <w:rFonts w:eastAsia="Calibri" w:cs="Tahoma"/>
          <w:bCs/>
        </w:rPr>
        <w:t xml:space="preserve">EL SECRETARIO TÉCNICO </w:t>
      </w:r>
      <w:r w:rsidRPr="00B74268" w:rsidR="00F85934">
        <w:rPr>
          <w:rFonts w:eastAsia="Calibri" w:cs="Tahoma"/>
          <w:bCs/>
        </w:rPr>
        <w:t>DEL PLENO, ALEXIS TAPIA RAMÍREZ.</w:t>
      </w:r>
    </w:p>
    <w:p w:rsidR="00F85934" w:rsidP="00A64857" w:rsidRDefault="00F85934" w14:paraId="387993F5" w14:textId="77777777">
      <w:pPr>
        <w:spacing w:after="0"/>
        <w:jc w:val="left"/>
        <w:rPr>
          <w:rFonts w:eastAsia="Calibri" w:cs="Tahoma"/>
          <w:bCs/>
        </w:rPr>
      </w:pPr>
      <w:r>
        <w:rPr>
          <w:rFonts w:eastAsia="Calibri" w:cs="Tahoma"/>
          <w:bCs/>
        </w:rPr>
        <w:br w:type="page"/>
      </w:r>
    </w:p>
    <w:p w:rsidRPr="00F85934" w:rsidR="00A6477D" w:rsidP="00A64857" w:rsidRDefault="00A6477D" w14:paraId="5FD46AFF" w14:textId="77777777">
      <w:pPr>
        <w:spacing w:after="0" w:line="360" w:lineRule="auto"/>
        <w:rPr>
          <w:rFonts w:eastAsia="Calibri" w:cs="Tahoma"/>
          <w:bCs/>
        </w:rPr>
      </w:pPr>
    </w:p>
    <w:sectPr w:rsidRPr="00F85934" w:rsidR="00A6477D" w:rsidSect="002C59A0">
      <w:headerReference w:type="even" r:id="rId10"/>
      <w:headerReference w:type="default" r:id="rId11"/>
      <w:footerReference w:type="even" r:id="rId12"/>
      <w:footerReference w:type="default" r:id="rId13"/>
      <w:headerReference w:type="first" r:id="rId14"/>
      <w:footerReference w:type="first" r:id="rId15"/>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97FE2" w:rsidP="00C853D1" w:rsidRDefault="00897FE2" w14:paraId="782B8D29" w14:textId="77777777">
      <w:pPr>
        <w:spacing w:after="0" w:line="240" w:lineRule="auto"/>
      </w:pPr>
      <w:r>
        <w:separator/>
      </w:r>
    </w:p>
  </w:endnote>
  <w:endnote w:type="continuationSeparator" w:id="0">
    <w:p w:rsidR="00897FE2" w:rsidP="00C853D1" w:rsidRDefault="00897FE2" w14:paraId="7B88E584" w14:textId="77777777">
      <w:pPr>
        <w:spacing w:after="0" w:line="240" w:lineRule="auto"/>
      </w:pPr>
      <w:r>
        <w:continuationSeparator/>
      </w:r>
    </w:p>
  </w:endnote>
  <w:endnote w:type="continuationNotice" w:id="1">
    <w:p w:rsidR="00897FE2" w:rsidRDefault="00897FE2" w14:paraId="3B4A071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7427" w:rsidRDefault="00027427" w14:paraId="7158305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p w:rsidR="00027427" w:rsidRDefault="00027427" w14:paraId="5F4318B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027427" w:rsidRDefault="00027427" w14:paraId="1AB8D0F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E5993">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E5993">
              <w:rPr>
                <w:b/>
                <w:bCs/>
                <w:noProof/>
              </w:rPr>
              <w:t>28</w:t>
            </w:r>
            <w:r>
              <w:rPr>
                <w:b/>
                <w:bCs/>
                <w:sz w:val="24"/>
                <w:szCs w:val="24"/>
              </w:rPr>
              <w:fldChar w:fldCharType="end"/>
            </w:r>
          </w:p>
        </w:sdtContent>
      </w:sdt>
    </w:sdtContent>
  </w:sdt>
  <w:p w:rsidR="00027427" w:rsidRDefault="00027427" w14:paraId="3F35B7C0"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27427" w:rsidRDefault="00027427" w14:paraId="46648C9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F654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F6548">
      <w:rPr>
        <w:b/>
        <w:bCs/>
        <w:noProof/>
      </w:rPr>
      <w:t>27</w:t>
    </w:r>
    <w:r>
      <w:rPr>
        <w:b/>
        <w:bCs/>
        <w:sz w:val="24"/>
        <w:szCs w:val="24"/>
      </w:rPr>
      <w:fldChar w:fldCharType="end"/>
    </w:r>
  </w:p>
  <w:p w:rsidR="00027427" w:rsidRDefault="00027427" w14:paraId="1A7218C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97FE2" w:rsidP="00C853D1" w:rsidRDefault="00897FE2" w14:paraId="54686D41" w14:textId="77777777">
      <w:pPr>
        <w:spacing w:after="0" w:line="240" w:lineRule="auto"/>
      </w:pPr>
      <w:r>
        <w:separator/>
      </w:r>
    </w:p>
  </w:footnote>
  <w:footnote w:type="continuationSeparator" w:id="0">
    <w:p w:rsidR="00897FE2" w:rsidP="00C853D1" w:rsidRDefault="00897FE2" w14:paraId="7E562242" w14:textId="77777777">
      <w:pPr>
        <w:spacing w:after="0" w:line="240" w:lineRule="auto"/>
      </w:pPr>
      <w:r>
        <w:continuationSeparator/>
      </w:r>
    </w:p>
  </w:footnote>
  <w:footnote w:type="continuationNotice" w:id="1">
    <w:p w:rsidR="00897FE2" w:rsidRDefault="00897FE2" w14:paraId="7D3C905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027427" w:rsidTr="002C59A0" w14:paraId="282B3A75" w14:textId="77777777">
      <w:trPr>
        <w:trHeight w:val="141"/>
      </w:trPr>
      <w:tc>
        <w:tcPr>
          <w:tcW w:w="2404" w:type="dxa"/>
        </w:tcPr>
        <w:p w:rsidRPr="001B5FB6" w:rsidR="00027427" w:rsidP="002C59A0" w:rsidRDefault="00027427" w14:paraId="57F547E7" w14:textId="77777777">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rsidRPr="00A8173F" w:rsidR="00027427" w:rsidP="002C59A0" w:rsidRDefault="00027427" w14:paraId="77D4576F" w14:textId="77777777">
          <w:pPr>
            <w:tabs>
              <w:tab w:val="right" w:pos="8838"/>
            </w:tabs>
            <w:ind w:left="-28" w:right="683"/>
            <w:rPr>
              <w:rFonts w:eastAsia="Calibri" w:cs="Tahoma"/>
            </w:rPr>
          </w:pPr>
          <w:r w:rsidRPr="00A8173F">
            <w:rPr>
              <w:rFonts w:eastAsia="Calibri" w:cs="Tahoma"/>
              <w:lang w:val="es-MX"/>
            </w:rPr>
            <w:t>04196/INFOEM/IP/RR/2020</w:t>
          </w:r>
        </w:p>
      </w:tc>
    </w:tr>
    <w:tr w:rsidR="00027427" w:rsidTr="002C59A0" w14:paraId="46AFE2B4" w14:textId="77777777">
      <w:trPr>
        <w:trHeight w:val="276"/>
      </w:trPr>
      <w:tc>
        <w:tcPr>
          <w:tcW w:w="2404" w:type="dxa"/>
        </w:tcPr>
        <w:p w:rsidRPr="001B5FB6" w:rsidR="00027427" w:rsidP="002C59A0" w:rsidRDefault="00027427" w14:paraId="1D6E5B2B" w14:textId="77777777">
          <w:pPr>
            <w:tabs>
              <w:tab w:val="right" w:pos="8838"/>
            </w:tabs>
            <w:ind w:right="-105"/>
            <w:rPr>
              <w:rFonts w:eastAsia="Calibri" w:cs="Tahoma"/>
              <w:b/>
              <w:lang w:val="es-MX"/>
            </w:rPr>
          </w:pPr>
          <w:r w:rsidRPr="001B5FB6">
            <w:rPr>
              <w:rFonts w:eastAsia="Calibri" w:cs="Tahoma"/>
              <w:b/>
              <w:lang w:val="es-MX"/>
            </w:rPr>
            <w:t>Sujeto Obligado:</w:t>
          </w:r>
        </w:p>
      </w:tc>
      <w:tc>
        <w:tcPr>
          <w:tcW w:w="3587" w:type="dxa"/>
        </w:tcPr>
        <w:p w:rsidRPr="00A8173F" w:rsidR="00027427" w:rsidP="002C59A0" w:rsidRDefault="00027427" w14:paraId="2DAC5118" w14:textId="77777777">
          <w:pPr>
            <w:tabs>
              <w:tab w:val="right" w:pos="8838"/>
            </w:tabs>
            <w:ind w:right="116"/>
            <w:rPr>
              <w:rFonts w:eastAsia="Calibri" w:cs="Tahoma"/>
              <w:lang w:val="es-MX"/>
            </w:rPr>
          </w:pPr>
          <w:r w:rsidRPr="00A8173F">
            <w:rPr>
              <w:rFonts w:eastAsia="Calibri" w:cs="Tahoma"/>
              <w:lang w:val="es-MX"/>
            </w:rPr>
            <w:t>Ayuntamiento de Chapultepec</w:t>
          </w:r>
        </w:p>
      </w:tc>
    </w:tr>
    <w:tr w:rsidR="00027427" w:rsidTr="002C59A0" w14:paraId="1FA679E9" w14:textId="77777777">
      <w:trPr>
        <w:trHeight w:val="276"/>
      </w:trPr>
      <w:tc>
        <w:tcPr>
          <w:tcW w:w="2404" w:type="dxa"/>
        </w:tcPr>
        <w:p w:rsidRPr="001B5FB6" w:rsidR="00027427" w:rsidP="002C59A0" w:rsidRDefault="00027427" w14:paraId="6498FD30" w14:textId="77777777">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rsidRPr="00A8173F" w:rsidR="00027427" w:rsidP="002C59A0" w:rsidRDefault="00027427" w14:paraId="5C36068F" w14:textId="77777777">
          <w:pPr>
            <w:tabs>
              <w:tab w:val="right" w:pos="8838"/>
            </w:tabs>
            <w:ind w:right="-32"/>
            <w:rPr>
              <w:rFonts w:eastAsia="Calibri" w:cs="Tahoma"/>
              <w:lang w:val="es-MX"/>
            </w:rPr>
          </w:pPr>
          <w:r w:rsidRPr="00A8173F">
            <w:rPr>
              <w:rFonts w:eastAsia="Calibri" w:cs="Tahoma"/>
              <w:lang w:val="es-MX"/>
            </w:rPr>
            <w:t>Luis Gustavo Parra Noriega</w:t>
          </w:r>
        </w:p>
      </w:tc>
    </w:tr>
  </w:tbl>
  <w:p w:rsidR="00027427" w:rsidRDefault="00B74268" w14:paraId="509FB0F1" w14:textId="77777777">
    <w:pPr>
      <w:pStyle w:val="Encabezado"/>
    </w:pPr>
    <w:r>
      <w:rPr>
        <w:noProof/>
      </w:rPr>
      <w:pict w14:anchorId="21C5680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8240;mso-wrap-edited:f;mso-width-percent:0;mso-height-percent:0;mso-position-horizontal:center;mso-position-horizontal-relative:margin;mso-position-vertical:center;mso-position-vertical-relative:margin;mso-width-percent:0;mso-height-percent:0" alt="MARCA DE AGUA - HOJA RESOLUCIÓN" o:spid="_x0000_s2051"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A705D" w:rsidR="00027427" w:rsidRDefault="00027427" w14:paraId="435693B3" w14:textId="77777777">
    <w:pPr>
      <w:rPr>
        <w:sz w:val="18"/>
        <w:szCs w:val="18"/>
      </w:rPr>
    </w:pPr>
  </w:p>
  <w:tbl>
    <w:tblPr>
      <w:tblStyle w:val="Tablaconcuadrcula"/>
      <w:tblW w:w="6521" w:type="dxa"/>
      <w:tblInd w:w="38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17"/>
    </w:tblGrid>
    <w:tr w:rsidR="00027427" w:rsidTr="0082226B" w14:paraId="1E2FF18B" w14:textId="77777777">
      <w:trPr>
        <w:trHeight w:val="141"/>
      </w:trPr>
      <w:tc>
        <w:tcPr>
          <w:tcW w:w="2404" w:type="dxa"/>
        </w:tcPr>
        <w:p w:rsidRPr="001B5FB6" w:rsidR="00027427" w:rsidP="00682222" w:rsidRDefault="00027427" w14:paraId="6B6D03E8" w14:textId="77777777">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117" w:type="dxa"/>
        </w:tcPr>
        <w:p w:rsidRPr="00C853D1" w:rsidR="00027427" w:rsidP="000F100F" w:rsidRDefault="00027427" w14:paraId="503BB8DE" w14:textId="7463F2EA">
          <w:pPr>
            <w:tabs>
              <w:tab w:val="right" w:pos="8838"/>
            </w:tabs>
            <w:ind w:left="-28" w:right="-107"/>
            <w:rPr>
              <w:rFonts w:eastAsia="Calibri" w:cs="Tahoma"/>
            </w:rPr>
          </w:pPr>
          <w:r w:rsidRPr="007E4512">
            <w:rPr>
              <w:rFonts w:eastAsia="Calibri" w:cs="Tahoma"/>
              <w:lang w:val="es-MX"/>
            </w:rPr>
            <w:t>0</w:t>
          </w:r>
          <w:r>
            <w:rPr>
              <w:rFonts w:eastAsia="Calibri" w:cs="Tahoma"/>
              <w:lang w:val="es-MX"/>
            </w:rPr>
            <w:t>0546</w:t>
          </w:r>
          <w:r w:rsidRPr="007E4512">
            <w:rPr>
              <w:rFonts w:eastAsia="Calibri" w:cs="Tahoma"/>
              <w:lang w:val="es-MX"/>
            </w:rPr>
            <w:t>/INFOEM/IP/RR/202</w:t>
          </w:r>
          <w:r>
            <w:rPr>
              <w:rFonts w:eastAsia="Calibri" w:cs="Tahoma"/>
              <w:lang w:val="es-MX"/>
            </w:rPr>
            <w:t xml:space="preserve">3 </w:t>
          </w:r>
        </w:p>
      </w:tc>
    </w:tr>
    <w:tr w:rsidR="00027427" w:rsidTr="0082226B" w14:paraId="110906AA" w14:textId="77777777">
      <w:trPr>
        <w:trHeight w:val="276"/>
      </w:trPr>
      <w:tc>
        <w:tcPr>
          <w:tcW w:w="2404" w:type="dxa"/>
        </w:tcPr>
        <w:p w:rsidRPr="001B5FB6" w:rsidR="00027427" w:rsidP="002C59A0" w:rsidRDefault="00027427" w14:paraId="3052339E" w14:textId="77777777">
          <w:pPr>
            <w:tabs>
              <w:tab w:val="right" w:pos="8838"/>
            </w:tabs>
            <w:ind w:right="-105"/>
            <w:rPr>
              <w:rFonts w:eastAsia="Calibri" w:cs="Tahoma"/>
              <w:b/>
              <w:lang w:val="es-MX"/>
            </w:rPr>
          </w:pPr>
          <w:r w:rsidRPr="001B5FB6">
            <w:rPr>
              <w:rFonts w:eastAsia="Calibri" w:cs="Tahoma"/>
              <w:b/>
              <w:lang w:val="es-MX"/>
            </w:rPr>
            <w:t>Sujeto Obligado:</w:t>
          </w:r>
        </w:p>
      </w:tc>
      <w:tc>
        <w:tcPr>
          <w:tcW w:w="4117" w:type="dxa"/>
        </w:tcPr>
        <w:p w:rsidRPr="00A8173F" w:rsidR="00027427" w:rsidP="00AF1EAF" w:rsidRDefault="00027427" w14:paraId="5C93113C" w14:textId="491E15B2">
          <w:pPr>
            <w:tabs>
              <w:tab w:val="right" w:pos="8838"/>
            </w:tabs>
            <w:ind w:right="454"/>
            <w:rPr>
              <w:rFonts w:eastAsia="Calibri" w:cs="Tahoma"/>
              <w:lang w:val="es-MX"/>
            </w:rPr>
          </w:pPr>
          <w:r>
            <w:rPr>
              <w:rFonts w:eastAsia="Calibri" w:cs="Tahoma"/>
              <w:lang w:val="es-MX"/>
            </w:rPr>
            <w:t>Ayuntamiento de Melchor Ocampo</w:t>
          </w:r>
        </w:p>
      </w:tc>
    </w:tr>
    <w:tr w:rsidR="00027427" w:rsidTr="0082226B" w14:paraId="065F2043" w14:textId="77777777">
      <w:trPr>
        <w:trHeight w:val="276"/>
      </w:trPr>
      <w:tc>
        <w:tcPr>
          <w:tcW w:w="2404" w:type="dxa"/>
        </w:tcPr>
        <w:p w:rsidRPr="001B5FB6" w:rsidR="00027427" w:rsidP="002C59A0" w:rsidRDefault="00027427" w14:paraId="22514F66" w14:textId="77777777">
          <w:pPr>
            <w:tabs>
              <w:tab w:val="right" w:pos="8838"/>
            </w:tabs>
            <w:ind w:right="-105"/>
            <w:rPr>
              <w:rFonts w:eastAsia="Calibri" w:cs="Tahoma"/>
              <w:b/>
              <w:lang w:val="es-MX"/>
            </w:rPr>
          </w:pPr>
          <w:r w:rsidRPr="001B5FB6">
            <w:rPr>
              <w:rFonts w:eastAsia="Calibri" w:cs="Tahoma"/>
              <w:b/>
              <w:lang w:val="es-MX"/>
            </w:rPr>
            <w:t>Comisionado Ponente:</w:t>
          </w:r>
        </w:p>
      </w:tc>
      <w:tc>
        <w:tcPr>
          <w:tcW w:w="4117" w:type="dxa"/>
        </w:tcPr>
        <w:p w:rsidRPr="00A8173F" w:rsidR="00027427" w:rsidP="00682222" w:rsidRDefault="00027427" w14:paraId="245FB2E7" w14:textId="77777777">
          <w:pPr>
            <w:tabs>
              <w:tab w:val="right" w:pos="8838"/>
            </w:tabs>
            <w:ind w:right="454"/>
            <w:rPr>
              <w:rFonts w:eastAsia="Calibri" w:cs="Tahoma"/>
              <w:lang w:val="es-MX"/>
            </w:rPr>
          </w:pPr>
          <w:r w:rsidRPr="00A8173F">
            <w:rPr>
              <w:rFonts w:eastAsia="Calibri" w:cs="Tahoma"/>
              <w:lang w:val="es-MX"/>
            </w:rPr>
            <w:t>Luis Gustavo Parra Noriega</w:t>
          </w:r>
        </w:p>
      </w:tc>
    </w:tr>
  </w:tbl>
  <w:p w:rsidR="00027427" w:rsidRDefault="00B74268" w14:paraId="0A6563BD" w14:textId="77777777">
    <w:pPr>
      <w:pStyle w:val="Encabezado"/>
    </w:pPr>
    <w:r>
      <w:rPr>
        <w:noProof/>
      </w:rPr>
      <w:pict w14:anchorId="2D34045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0;margin-top:0;width:663.5pt;height:12in;z-index:-251658239;mso-wrap-edited:f;mso-width-percent:0;mso-height-percent:0;mso-position-horizontal:center;mso-position-horizontal-relative:margin;mso-position-vertical:center;mso-position-vertical-relative:margin;mso-width-percent:0;mso-height-percent:0" alt="MARCA DE AGUA - HOJA RESOLUCIÓN"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Pr="005C106F" w:rsidR="00027427" w:rsidTr="6E11580D" w14:paraId="5D26797B" w14:textId="77777777">
      <w:trPr>
        <w:trHeight w:val="1546"/>
      </w:trPr>
      <w:tc>
        <w:tcPr>
          <w:tcW w:w="2127" w:type="dxa"/>
          <w:shd w:val="clear" w:color="auto" w:fill="auto"/>
          <w:tcMar/>
        </w:tcPr>
        <w:p w:rsidRPr="005C106F" w:rsidR="00027427" w:rsidP="002C59A0" w:rsidRDefault="00027427" w14:paraId="76E7DE43" w14:textId="77777777">
          <w:pPr>
            <w:tabs>
              <w:tab w:val="right" w:pos="4273"/>
            </w:tabs>
            <w:rPr>
              <w:rFonts w:ascii="Garamond" w:hAnsi="Garamond" w:eastAsia="Calibri"/>
              <w:sz w:val="16"/>
              <w:szCs w:val="16"/>
            </w:rPr>
          </w:pPr>
        </w:p>
      </w:tc>
      <w:tc>
        <w:tcPr>
          <w:tcW w:w="6945" w:type="dxa"/>
          <w:shd w:val="clear" w:color="auto" w:fill="auto"/>
          <w:tcMar/>
        </w:tcPr>
        <w:tbl>
          <w:tblPr>
            <w:tblStyle w:val="Tablaconcuadrcula"/>
            <w:tblW w:w="5364" w:type="dxa"/>
            <w:tblInd w:w="144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10"/>
            <w:gridCol w:w="2954"/>
          </w:tblGrid>
          <w:tr w:rsidR="00027427" w:rsidTr="6E11580D" w14:paraId="5CB74832" w14:textId="77777777">
            <w:trPr>
              <w:trHeight w:val="416"/>
            </w:trPr>
            <w:tc>
              <w:tcPr>
                <w:tcW w:w="2410" w:type="dxa"/>
                <w:tcMar/>
                <w:vAlign w:val="bottom"/>
              </w:tcPr>
              <w:p w:rsidRPr="001B5FB6" w:rsidR="00027427" w:rsidP="002C59A0" w:rsidRDefault="00027427" w14:paraId="38469831" w14:textId="07B47640">
                <w:pPr>
                  <w:tabs>
                    <w:tab w:val="right" w:pos="8838"/>
                  </w:tabs>
                  <w:ind w:right="-105"/>
                  <w:rPr>
                    <w:rFonts w:eastAsia="Calibri" w:cs="Tahoma"/>
                    <w:b/>
                    <w:lang w:val="es-MX"/>
                  </w:rPr>
                </w:pPr>
                <w:r w:rsidRPr="001B5FB6">
                  <w:rPr>
                    <w:rFonts w:eastAsia="Calibri" w:cs="Tahoma"/>
                    <w:b/>
                    <w:lang w:val="es-MX"/>
                  </w:rPr>
                  <w:t>Recurso de Revisión:</w:t>
                </w:r>
              </w:p>
            </w:tc>
            <w:tc>
              <w:tcPr>
                <w:tcW w:w="2954" w:type="dxa"/>
                <w:tcMar/>
              </w:tcPr>
              <w:p w:rsidR="00027427" w:rsidP="002C59A0" w:rsidRDefault="00027427" w14:paraId="0749605A" w14:textId="77777777">
                <w:pPr>
                  <w:tabs>
                    <w:tab w:val="right" w:pos="8838"/>
                  </w:tabs>
                  <w:ind w:left="-28" w:right="-107"/>
                  <w:rPr>
                    <w:rFonts w:eastAsia="Calibri" w:cs="Tahoma"/>
                    <w:lang w:val="es-MX"/>
                  </w:rPr>
                </w:pPr>
              </w:p>
              <w:p w:rsidRPr="000F100F" w:rsidR="00027427" w:rsidP="000F100F" w:rsidRDefault="00027427" w14:paraId="25021A4A" w14:textId="440E51C6">
                <w:pPr>
                  <w:tabs>
                    <w:tab w:val="right" w:pos="8838"/>
                  </w:tabs>
                  <w:ind w:left="-28" w:right="-107"/>
                  <w:rPr>
                    <w:rFonts w:eastAsia="Calibri" w:cs="Tahoma"/>
                    <w:lang w:val="es-MX"/>
                  </w:rPr>
                </w:pPr>
                <w:r w:rsidRPr="007E4512">
                  <w:rPr>
                    <w:rFonts w:eastAsia="Calibri" w:cs="Tahoma"/>
                    <w:lang w:val="es-MX"/>
                  </w:rPr>
                  <w:t>0</w:t>
                </w:r>
                <w:r>
                  <w:rPr>
                    <w:rFonts w:eastAsia="Calibri" w:cs="Tahoma"/>
                    <w:lang w:val="es-MX"/>
                  </w:rPr>
                  <w:t>0546</w:t>
                </w:r>
                <w:r w:rsidRPr="007E4512">
                  <w:rPr>
                    <w:rFonts w:eastAsia="Calibri" w:cs="Tahoma"/>
                    <w:lang w:val="es-MX"/>
                  </w:rPr>
                  <w:t>/INFOEM/IP/RR/202</w:t>
                </w:r>
                <w:r>
                  <w:rPr>
                    <w:rFonts w:eastAsia="Calibri" w:cs="Tahoma"/>
                    <w:lang w:val="es-MX"/>
                  </w:rPr>
                  <w:t xml:space="preserve">3 </w:t>
                </w:r>
              </w:p>
            </w:tc>
          </w:tr>
          <w:tr w:rsidR="00027427" w:rsidTr="6E11580D" w14:paraId="65D6C982" w14:textId="77777777">
            <w:trPr>
              <w:trHeight w:val="154"/>
            </w:trPr>
            <w:tc>
              <w:tcPr>
                <w:tcW w:w="2410" w:type="dxa"/>
                <w:tcMar/>
              </w:tcPr>
              <w:p w:rsidRPr="001B5FB6" w:rsidR="00027427" w:rsidP="002C59A0" w:rsidRDefault="00027427" w14:paraId="7E5992A8" w14:textId="352E64FF">
                <w:pPr>
                  <w:tabs>
                    <w:tab w:val="right" w:pos="8838"/>
                  </w:tabs>
                  <w:ind w:right="-105"/>
                  <w:rPr>
                    <w:rFonts w:eastAsia="Calibri" w:cs="Tahoma"/>
                    <w:b/>
                    <w:lang w:val="es-MX"/>
                  </w:rPr>
                </w:pPr>
                <w:r w:rsidRPr="001B5FB6">
                  <w:rPr>
                    <w:rFonts w:eastAsia="Calibri" w:cs="Tahoma"/>
                    <w:b/>
                    <w:lang w:val="es-MX"/>
                  </w:rPr>
                  <w:t>Recurrente:</w:t>
                </w:r>
              </w:p>
            </w:tc>
            <w:tc>
              <w:tcPr>
                <w:tcW w:w="2954" w:type="dxa"/>
                <w:tcMar/>
              </w:tcPr>
              <w:p w:rsidRPr="003405AF" w:rsidR="00027427" w:rsidP="6E11580D" w:rsidRDefault="00027427" w14:paraId="4D5C37D5" w14:textId="49EB3DA0">
                <w:pPr>
                  <w:tabs>
                    <w:tab w:val="right" w:pos="8838"/>
                  </w:tabs>
                  <w:ind w:right="-107"/>
                  <w:rPr>
                    <w:rFonts w:eastAsia="Calibri" w:cs="Tahoma"/>
                    <w:highlight w:val="black"/>
                    <w:lang w:val="es-MX"/>
                  </w:rPr>
                </w:pPr>
                <w:r w:rsidRPr="6E11580D" w:rsidR="6E11580D">
                  <w:rPr>
                    <w:rFonts w:eastAsia="Calibri" w:cs="Tahoma"/>
                    <w:highlight w:val="black"/>
                    <w:lang w:val="es-MX"/>
                  </w:rPr>
                  <w:t>XXXXXXXXXXXXXXX</w:t>
                </w:r>
              </w:p>
            </w:tc>
          </w:tr>
          <w:tr w:rsidR="00027427" w:rsidTr="6E11580D" w14:paraId="40A995EA" w14:textId="77777777">
            <w:trPr>
              <w:trHeight w:val="302"/>
            </w:trPr>
            <w:tc>
              <w:tcPr>
                <w:tcW w:w="2410" w:type="dxa"/>
                <w:tcMar/>
              </w:tcPr>
              <w:p w:rsidRPr="001B5FB6" w:rsidR="00027427" w:rsidP="002C59A0" w:rsidRDefault="00027427" w14:paraId="7BFD65FA" w14:textId="77777777">
                <w:pPr>
                  <w:tabs>
                    <w:tab w:val="right" w:pos="8838"/>
                  </w:tabs>
                  <w:ind w:right="-105"/>
                  <w:rPr>
                    <w:rFonts w:eastAsia="Calibri" w:cs="Tahoma"/>
                    <w:b/>
                    <w:lang w:val="es-MX"/>
                  </w:rPr>
                </w:pPr>
                <w:r w:rsidRPr="001B5FB6">
                  <w:rPr>
                    <w:rFonts w:eastAsia="Calibri" w:cs="Tahoma"/>
                    <w:b/>
                    <w:lang w:val="es-MX"/>
                  </w:rPr>
                  <w:t>Sujeto Obligado:</w:t>
                </w:r>
              </w:p>
            </w:tc>
            <w:tc>
              <w:tcPr>
                <w:tcW w:w="2954" w:type="dxa"/>
                <w:tcMar/>
              </w:tcPr>
              <w:p w:rsidRPr="00C853D1" w:rsidR="00027427" w:rsidP="00AF1EAF" w:rsidRDefault="00027427" w14:paraId="433E1B49" w14:textId="606F9F77">
                <w:pPr>
                  <w:tabs>
                    <w:tab w:val="right" w:pos="8838"/>
                  </w:tabs>
                  <w:ind w:right="-107"/>
                  <w:rPr>
                    <w:rFonts w:eastAsia="Calibri" w:cs="Tahoma"/>
                    <w:lang w:val="es-MX"/>
                  </w:rPr>
                </w:pPr>
                <w:r>
                  <w:rPr>
                    <w:rFonts w:eastAsia="Calibri" w:cs="Tahoma"/>
                    <w:lang w:val="es-MX"/>
                  </w:rPr>
                  <w:t>Ayuntamiento de Melchor Ocampo</w:t>
                </w:r>
              </w:p>
            </w:tc>
          </w:tr>
          <w:tr w:rsidR="00027427" w:rsidTr="6E11580D" w14:paraId="386AB112" w14:textId="77777777">
            <w:trPr>
              <w:trHeight w:val="302"/>
            </w:trPr>
            <w:tc>
              <w:tcPr>
                <w:tcW w:w="2410" w:type="dxa"/>
                <w:tcMar/>
              </w:tcPr>
              <w:p w:rsidRPr="001B5FB6" w:rsidR="00027427" w:rsidP="002C59A0" w:rsidRDefault="00027427" w14:paraId="44E8F60B" w14:textId="77777777">
                <w:pPr>
                  <w:tabs>
                    <w:tab w:val="right" w:pos="8838"/>
                  </w:tabs>
                  <w:ind w:right="-105"/>
                  <w:rPr>
                    <w:rFonts w:eastAsia="Calibri" w:cs="Tahoma"/>
                    <w:b/>
                    <w:lang w:val="es-MX"/>
                  </w:rPr>
                </w:pPr>
                <w:r w:rsidRPr="001B5FB6">
                  <w:rPr>
                    <w:rFonts w:eastAsia="Calibri" w:cs="Tahoma"/>
                    <w:b/>
                    <w:lang w:val="es-MX"/>
                  </w:rPr>
                  <w:t>Comisionado Ponente:</w:t>
                </w:r>
              </w:p>
            </w:tc>
            <w:tc>
              <w:tcPr>
                <w:tcW w:w="2954" w:type="dxa"/>
                <w:tcMar/>
              </w:tcPr>
              <w:p w:rsidRPr="00A8173F" w:rsidR="00027427" w:rsidP="002C59A0" w:rsidRDefault="00027427" w14:paraId="3833DB23" w14:textId="77777777">
                <w:pPr>
                  <w:tabs>
                    <w:tab w:val="right" w:pos="8838"/>
                  </w:tabs>
                  <w:ind w:right="-107"/>
                  <w:rPr>
                    <w:rFonts w:eastAsia="Calibri" w:cs="Tahoma"/>
                    <w:lang w:val="es-MX"/>
                  </w:rPr>
                </w:pPr>
                <w:r w:rsidRPr="00A8173F">
                  <w:rPr>
                    <w:rFonts w:eastAsia="Calibri" w:cs="Tahoma"/>
                    <w:lang w:val="es-MX"/>
                  </w:rPr>
                  <w:t>Luis Gustavo Parra Noriega</w:t>
                </w:r>
              </w:p>
            </w:tc>
          </w:tr>
        </w:tbl>
        <w:p w:rsidRPr="005C106F" w:rsidR="00027427" w:rsidP="002C59A0" w:rsidRDefault="00027427" w14:paraId="7017D3D5" w14:textId="77777777">
          <w:pPr>
            <w:tabs>
              <w:tab w:val="right" w:pos="8838"/>
            </w:tabs>
            <w:ind w:left="-28"/>
            <w:rPr>
              <w:rFonts w:ascii="Arial" w:hAnsi="Arial" w:eastAsia="Calibri" w:cs="Arial"/>
              <w:b/>
            </w:rPr>
          </w:pPr>
        </w:p>
      </w:tc>
    </w:tr>
  </w:tbl>
  <w:p w:rsidR="00027427" w:rsidRDefault="00B74268" w14:paraId="280F3B20" w14:textId="77777777">
    <w:pPr>
      <w:pStyle w:val="Encabezado"/>
    </w:pPr>
    <w:r>
      <w:rPr>
        <w:noProof/>
      </w:rPr>
      <w:pict w14:anchorId="3F987CB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7.1pt;margin-top:-127.6pt;width:663.5pt;height:12in;z-index:-251658238;mso-wrap-edited:f;mso-width-percent:0;mso-height-percent:0;mso-position-horizontal-relative:margin;mso-position-vertical-relative:margin;mso-width-percent:0;mso-height-percent:0" alt="MARCA DE AGUA - HOJA RESOLUCIÓN" o:spid="_x0000_s2049"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E5C1F"/>
    <w:multiLevelType w:val="hybridMultilevel"/>
    <w:tmpl w:val="95CAFB1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AE6D28"/>
    <w:multiLevelType w:val="hybridMultilevel"/>
    <w:tmpl w:val="5A5ABF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5465E3"/>
    <w:multiLevelType w:val="hybridMultilevel"/>
    <w:tmpl w:val="CB6ED0CC"/>
    <w:lvl w:ilvl="0" w:tplc="080A0001">
      <w:start w:val="1"/>
      <w:numFmt w:val="bullet"/>
      <w:lvlText w:val=""/>
      <w:lvlJc w:val="left"/>
      <w:pPr>
        <w:ind w:left="720" w:hanging="360"/>
      </w:pPr>
      <w:rPr>
        <w:rFonts w:hint="default" w:ascii="Symbol" w:hAnsi="Symbol"/>
      </w:rPr>
    </w:lvl>
    <w:lvl w:ilvl="1" w:tplc="A6A4947C">
      <w:numFmt w:val="bullet"/>
      <w:lvlText w:val="-"/>
      <w:lvlJc w:val="left"/>
      <w:pPr>
        <w:ind w:left="1440" w:hanging="360"/>
      </w:pPr>
      <w:rPr>
        <w:rFonts w:hint="default" w:ascii="Palatino Linotype" w:hAnsi="Palatino Linotype" w:eastAsia="Times New Roman" w:cs="Tahoma"/>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406023"/>
    <w:multiLevelType w:val="hybridMultilevel"/>
    <w:tmpl w:val="D7CA1AFA"/>
    <w:lvl w:ilvl="0" w:tplc="080A0017">
      <w:start w:val="1"/>
      <w:numFmt w:val="lowerLetter"/>
      <w:lvlText w:val="%1)"/>
      <w:lvlJc w:val="left"/>
      <w:pPr>
        <w:ind w:left="780" w:hanging="360"/>
      </w:pPr>
      <w:rPr>
        <w:rFonts w:hint="default"/>
      </w:rPr>
    </w:lvl>
    <w:lvl w:ilvl="1" w:tplc="080A0003">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4" w15:restartNumberingAfterBreak="0">
    <w:nsid w:val="199F1B77"/>
    <w:multiLevelType w:val="hybridMultilevel"/>
    <w:tmpl w:val="1A269368"/>
    <w:lvl w:ilvl="0" w:tplc="78AA817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07C69EF"/>
    <w:multiLevelType w:val="hybridMultilevel"/>
    <w:tmpl w:val="0DEED8F4"/>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E04FBF"/>
    <w:multiLevelType w:val="hybridMultilevel"/>
    <w:tmpl w:val="287EE2D6"/>
    <w:lvl w:ilvl="0" w:tplc="080A000F">
      <w:start w:val="1"/>
      <w:numFmt w:val="decimal"/>
      <w:lvlText w:val="%1."/>
      <w:lvlJc w:val="left"/>
      <w:pPr>
        <w:ind w:left="780" w:hanging="360"/>
      </w:pPr>
      <w:rPr>
        <w:rFonts w:hint="default"/>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8" w15:restartNumberingAfterBreak="0">
    <w:nsid w:val="440B2F3F"/>
    <w:multiLevelType w:val="hybridMultilevel"/>
    <w:tmpl w:val="287EE2D6"/>
    <w:lvl w:ilvl="0" w:tplc="080A000F">
      <w:start w:val="1"/>
      <w:numFmt w:val="decimal"/>
      <w:lvlText w:val="%1."/>
      <w:lvlJc w:val="left"/>
      <w:pPr>
        <w:ind w:left="780" w:hanging="360"/>
      </w:pPr>
      <w:rPr>
        <w:rFonts w:hint="default"/>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9" w15:restartNumberingAfterBreak="0">
    <w:nsid w:val="4A4D36E5"/>
    <w:multiLevelType w:val="hybridMultilevel"/>
    <w:tmpl w:val="003A2B2E"/>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53B6463E"/>
    <w:multiLevelType w:val="hybridMultilevel"/>
    <w:tmpl w:val="D7CA1AFA"/>
    <w:lvl w:ilvl="0" w:tplc="080A0017">
      <w:start w:val="1"/>
      <w:numFmt w:val="lowerLetter"/>
      <w:lvlText w:val="%1)"/>
      <w:lvlJc w:val="left"/>
      <w:pPr>
        <w:ind w:left="780" w:hanging="360"/>
      </w:pPr>
      <w:rPr>
        <w:rFonts w:hint="default"/>
      </w:rPr>
    </w:lvl>
    <w:lvl w:ilvl="1" w:tplc="080A0003">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11" w15:restartNumberingAfterBreak="0">
    <w:nsid w:val="53DA1AFA"/>
    <w:multiLevelType w:val="hybridMultilevel"/>
    <w:tmpl w:val="5B58D4A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567B7775"/>
    <w:multiLevelType w:val="hybridMultilevel"/>
    <w:tmpl w:val="1F161592"/>
    <w:lvl w:ilvl="0" w:tplc="080A000B">
      <w:start w:val="1"/>
      <w:numFmt w:val="bullet"/>
      <w:lvlText w:val=""/>
      <w:lvlJc w:val="left"/>
      <w:pPr>
        <w:ind w:left="720" w:hanging="360"/>
      </w:pPr>
      <w:rPr>
        <w:rFonts w:hint="default" w:ascii="Wingdings" w:hAnsi="Wingdings"/>
      </w:rPr>
    </w:lvl>
    <w:lvl w:ilvl="1" w:tplc="080A000B">
      <w:start w:val="1"/>
      <w:numFmt w:val="bullet"/>
      <w:lvlText w:val=""/>
      <w:lvlJc w:val="left"/>
      <w:pPr>
        <w:ind w:left="1440" w:hanging="360"/>
      </w:pPr>
      <w:rPr>
        <w:rFonts w:hint="default" w:ascii="Wingdings" w:hAnsi="Wingdings"/>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612B6DC7"/>
    <w:multiLevelType w:val="hybridMultilevel"/>
    <w:tmpl w:val="043253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21D4A4C"/>
    <w:multiLevelType w:val="hybridMultilevel"/>
    <w:tmpl w:val="E50A5A6C"/>
    <w:lvl w:ilvl="0" w:tplc="080A000F">
      <w:start w:val="1"/>
      <w:numFmt w:val="decimal"/>
      <w:lvlText w:val="%1."/>
      <w:lvlJc w:val="left"/>
      <w:pPr>
        <w:ind w:left="780" w:hanging="360"/>
      </w:pPr>
      <w:rPr>
        <w:rFonts w:hint="default"/>
      </w:rPr>
    </w:lvl>
    <w:lvl w:ilvl="1" w:tplc="080A0003">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15" w15:restartNumberingAfterBreak="0">
    <w:nsid w:val="68E61342"/>
    <w:multiLevelType w:val="hybridMultilevel"/>
    <w:tmpl w:val="5FDAA5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422B96"/>
    <w:multiLevelType w:val="hybridMultilevel"/>
    <w:tmpl w:val="748A430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76306BC5"/>
    <w:multiLevelType w:val="hybridMultilevel"/>
    <w:tmpl w:val="E50A5A6C"/>
    <w:lvl w:ilvl="0" w:tplc="080A000F">
      <w:start w:val="1"/>
      <w:numFmt w:val="decimal"/>
      <w:lvlText w:val="%1."/>
      <w:lvlJc w:val="left"/>
      <w:pPr>
        <w:ind w:left="780" w:hanging="360"/>
      </w:pPr>
      <w:rPr>
        <w:rFonts w:hint="default"/>
      </w:rPr>
    </w:lvl>
    <w:lvl w:ilvl="1" w:tplc="080A0003">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num w:numId="1" w16cid:durableId="867765201">
    <w:abstractNumId w:val="13"/>
  </w:num>
  <w:num w:numId="2" w16cid:durableId="1176388199">
    <w:abstractNumId w:val="1"/>
  </w:num>
  <w:num w:numId="3" w16cid:durableId="599723456">
    <w:abstractNumId w:val="16"/>
  </w:num>
  <w:num w:numId="4" w16cid:durableId="604575752">
    <w:abstractNumId w:val="11"/>
  </w:num>
  <w:num w:numId="5" w16cid:durableId="1829129389">
    <w:abstractNumId w:val="2"/>
  </w:num>
  <w:num w:numId="6" w16cid:durableId="1158301107">
    <w:abstractNumId w:val="15"/>
  </w:num>
  <w:num w:numId="7" w16cid:durableId="1843275803">
    <w:abstractNumId w:val="9"/>
  </w:num>
  <w:num w:numId="8" w16cid:durableId="1388528465">
    <w:abstractNumId w:val="12"/>
  </w:num>
  <w:num w:numId="9" w16cid:durableId="821585289">
    <w:abstractNumId w:val="5"/>
  </w:num>
  <w:num w:numId="10" w16cid:durableId="264268137">
    <w:abstractNumId w:val="7"/>
  </w:num>
  <w:num w:numId="11" w16cid:durableId="1416436994">
    <w:abstractNumId w:val="8"/>
  </w:num>
  <w:num w:numId="12" w16cid:durableId="666714124">
    <w:abstractNumId w:val="17"/>
  </w:num>
  <w:num w:numId="13" w16cid:durableId="1461000573">
    <w:abstractNumId w:val="4"/>
  </w:num>
  <w:num w:numId="14" w16cid:durableId="126432523">
    <w:abstractNumId w:val="0"/>
  </w:num>
  <w:num w:numId="15" w16cid:durableId="1254362785">
    <w:abstractNumId w:val="10"/>
  </w:num>
  <w:num w:numId="16" w16cid:durableId="2049647920">
    <w:abstractNumId w:val="14"/>
  </w:num>
  <w:num w:numId="17" w16cid:durableId="1825396130">
    <w:abstractNumId w:val="3"/>
  </w:num>
  <w:num w:numId="18" w16cid:durableId="5262131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D1"/>
    <w:rsid w:val="00001723"/>
    <w:rsid w:val="000017FA"/>
    <w:rsid w:val="00001F87"/>
    <w:rsid w:val="00002E53"/>
    <w:rsid w:val="000039BC"/>
    <w:rsid w:val="0000482F"/>
    <w:rsid w:val="000051F1"/>
    <w:rsid w:val="0000591E"/>
    <w:rsid w:val="00007008"/>
    <w:rsid w:val="0000734A"/>
    <w:rsid w:val="00007EB8"/>
    <w:rsid w:val="00012834"/>
    <w:rsid w:val="00012C2D"/>
    <w:rsid w:val="000140E0"/>
    <w:rsid w:val="0001499A"/>
    <w:rsid w:val="0001620D"/>
    <w:rsid w:val="00017B39"/>
    <w:rsid w:val="00017D8C"/>
    <w:rsid w:val="000223B0"/>
    <w:rsid w:val="000236EB"/>
    <w:rsid w:val="00023E8F"/>
    <w:rsid w:val="00024ED6"/>
    <w:rsid w:val="00027427"/>
    <w:rsid w:val="00027FA3"/>
    <w:rsid w:val="00030561"/>
    <w:rsid w:val="000314CE"/>
    <w:rsid w:val="0003445F"/>
    <w:rsid w:val="00036914"/>
    <w:rsid w:val="00036C2C"/>
    <w:rsid w:val="000371FF"/>
    <w:rsid w:val="00042E71"/>
    <w:rsid w:val="00044ABF"/>
    <w:rsid w:val="000477C6"/>
    <w:rsid w:val="00051009"/>
    <w:rsid w:val="00052A57"/>
    <w:rsid w:val="00053864"/>
    <w:rsid w:val="00055840"/>
    <w:rsid w:val="00056B1B"/>
    <w:rsid w:val="00057E74"/>
    <w:rsid w:val="00062AAC"/>
    <w:rsid w:val="00062C8B"/>
    <w:rsid w:val="000675E0"/>
    <w:rsid w:val="000705A9"/>
    <w:rsid w:val="00071995"/>
    <w:rsid w:val="00075E90"/>
    <w:rsid w:val="00081145"/>
    <w:rsid w:val="00082A81"/>
    <w:rsid w:val="00084477"/>
    <w:rsid w:val="00085F3A"/>
    <w:rsid w:val="00086C9D"/>
    <w:rsid w:val="000920E9"/>
    <w:rsid w:val="000939CD"/>
    <w:rsid w:val="00094D71"/>
    <w:rsid w:val="00094F6D"/>
    <w:rsid w:val="00096694"/>
    <w:rsid w:val="000A2588"/>
    <w:rsid w:val="000A259F"/>
    <w:rsid w:val="000A26DE"/>
    <w:rsid w:val="000A331D"/>
    <w:rsid w:val="000A4428"/>
    <w:rsid w:val="000A49FD"/>
    <w:rsid w:val="000A61A2"/>
    <w:rsid w:val="000A785D"/>
    <w:rsid w:val="000A79FC"/>
    <w:rsid w:val="000B0EAF"/>
    <w:rsid w:val="000B2575"/>
    <w:rsid w:val="000B3A93"/>
    <w:rsid w:val="000B6008"/>
    <w:rsid w:val="000B632A"/>
    <w:rsid w:val="000B7029"/>
    <w:rsid w:val="000C1904"/>
    <w:rsid w:val="000C3C65"/>
    <w:rsid w:val="000C4139"/>
    <w:rsid w:val="000C54E7"/>
    <w:rsid w:val="000C59BF"/>
    <w:rsid w:val="000C715C"/>
    <w:rsid w:val="000C72FD"/>
    <w:rsid w:val="000D1A72"/>
    <w:rsid w:val="000D2522"/>
    <w:rsid w:val="000D3E5E"/>
    <w:rsid w:val="000D45D9"/>
    <w:rsid w:val="000D59F5"/>
    <w:rsid w:val="000D6701"/>
    <w:rsid w:val="000D69EB"/>
    <w:rsid w:val="000D6E68"/>
    <w:rsid w:val="000D73F7"/>
    <w:rsid w:val="000E2137"/>
    <w:rsid w:val="000E28E6"/>
    <w:rsid w:val="000E4E10"/>
    <w:rsid w:val="000E5107"/>
    <w:rsid w:val="000E6A7A"/>
    <w:rsid w:val="000E758E"/>
    <w:rsid w:val="000E7A0D"/>
    <w:rsid w:val="000F05A6"/>
    <w:rsid w:val="000F100F"/>
    <w:rsid w:val="000F1585"/>
    <w:rsid w:val="000F2A9A"/>
    <w:rsid w:val="000F2D50"/>
    <w:rsid w:val="000F3403"/>
    <w:rsid w:val="000F45A1"/>
    <w:rsid w:val="000F5DD8"/>
    <w:rsid w:val="000F623C"/>
    <w:rsid w:val="001004CE"/>
    <w:rsid w:val="00100D66"/>
    <w:rsid w:val="00100EB3"/>
    <w:rsid w:val="00101E56"/>
    <w:rsid w:val="0010232F"/>
    <w:rsid w:val="00102FA0"/>
    <w:rsid w:val="0010413E"/>
    <w:rsid w:val="001059E3"/>
    <w:rsid w:val="00105EF9"/>
    <w:rsid w:val="00106429"/>
    <w:rsid w:val="001067D1"/>
    <w:rsid w:val="001105F1"/>
    <w:rsid w:val="00110947"/>
    <w:rsid w:val="00111C07"/>
    <w:rsid w:val="00113885"/>
    <w:rsid w:val="00114FEB"/>
    <w:rsid w:val="00115309"/>
    <w:rsid w:val="001202DE"/>
    <w:rsid w:val="00120A0F"/>
    <w:rsid w:val="001236D3"/>
    <w:rsid w:val="00124B10"/>
    <w:rsid w:val="001303CD"/>
    <w:rsid w:val="001321FB"/>
    <w:rsid w:val="00134C39"/>
    <w:rsid w:val="00140F79"/>
    <w:rsid w:val="00142455"/>
    <w:rsid w:val="00144E2B"/>
    <w:rsid w:val="00144E53"/>
    <w:rsid w:val="0014505E"/>
    <w:rsid w:val="00146731"/>
    <w:rsid w:val="001477FD"/>
    <w:rsid w:val="00147B34"/>
    <w:rsid w:val="00153F57"/>
    <w:rsid w:val="0015515E"/>
    <w:rsid w:val="001567B4"/>
    <w:rsid w:val="00156EB5"/>
    <w:rsid w:val="001601CC"/>
    <w:rsid w:val="001605C8"/>
    <w:rsid w:val="00161BC4"/>
    <w:rsid w:val="00161E74"/>
    <w:rsid w:val="001629B7"/>
    <w:rsid w:val="00164599"/>
    <w:rsid w:val="00165EED"/>
    <w:rsid w:val="001675D9"/>
    <w:rsid w:val="00172CA8"/>
    <w:rsid w:val="00173B49"/>
    <w:rsid w:val="0017427D"/>
    <w:rsid w:val="00174F57"/>
    <w:rsid w:val="00175572"/>
    <w:rsid w:val="00175D44"/>
    <w:rsid w:val="00180003"/>
    <w:rsid w:val="00184598"/>
    <w:rsid w:val="00184727"/>
    <w:rsid w:val="00184CD5"/>
    <w:rsid w:val="001853F9"/>
    <w:rsid w:val="00186487"/>
    <w:rsid w:val="00187B28"/>
    <w:rsid w:val="00187DBF"/>
    <w:rsid w:val="001900B4"/>
    <w:rsid w:val="00190EBA"/>
    <w:rsid w:val="001935D3"/>
    <w:rsid w:val="0019371D"/>
    <w:rsid w:val="00194DD1"/>
    <w:rsid w:val="0019678D"/>
    <w:rsid w:val="001A353A"/>
    <w:rsid w:val="001A641F"/>
    <w:rsid w:val="001A6ABE"/>
    <w:rsid w:val="001B0484"/>
    <w:rsid w:val="001B380E"/>
    <w:rsid w:val="001B3B40"/>
    <w:rsid w:val="001B77BD"/>
    <w:rsid w:val="001B7F7E"/>
    <w:rsid w:val="001C1007"/>
    <w:rsid w:val="001C1905"/>
    <w:rsid w:val="001C3C7E"/>
    <w:rsid w:val="001C3D02"/>
    <w:rsid w:val="001C4A4D"/>
    <w:rsid w:val="001C4A95"/>
    <w:rsid w:val="001C6764"/>
    <w:rsid w:val="001C71AB"/>
    <w:rsid w:val="001D02DD"/>
    <w:rsid w:val="001D1612"/>
    <w:rsid w:val="001D37BB"/>
    <w:rsid w:val="001D666F"/>
    <w:rsid w:val="001D72BE"/>
    <w:rsid w:val="001E1F19"/>
    <w:rsid w:val="001E386E"/>
    <w:rsid w:val="001E6D1F"/>
    <w:rsid w:val="001E76A2"/>
    <w:rsid w:val="001E7F58"/>
    <w:rsid w:val="001F2B59"/>
    <w:rsid w:val="001F7C51"/>
    <w:rsid w:val="0020158D"/>
    <w:rsid w:val="002023E9"/>
    <w:rsid w:val="00202447"/>
    <w:rsid w:val="0020403F"/>
    <w:rsid w:val="00204AF1"/>
    <w:rsid w:val="00204DD3"/>
    <w:rsid w:val="002055B0"/>
    <w:rsid w:val="00206C4D"/>
    <w:rsid w:val="002107D9"/>
    <w:rsid w:val="002111A8"/>
    <w:rsid w:val="00212EE7"/>
    <w:rsid w:val="00213776"/>
    <w:rsid w:val="002160EC"/>
    <w:rsid w:val="00220583"/>
    <w:rsid w:val="0022261D"/>
    <w:rsid w:val="00222943"/>
    <w:rsid w:val="0022423A"/>
    <w:rsid w:val="0022475A"/>
    <w:rsid w:val="002254BA"/>
    <w:rsid w:val="00226FC1"/>
    <w:rsid w:val="0022796C"/>
    <w:rsid w:val="00232B60"/>
    <w:rsid w:val="002339AB"/>
    <w:rsid w:val="00233BB6"/>
    <w:rsid w:val="00235BA0"/>
    <w:rsid w:val="002402DE"/>
    <w:rsid w:val="002402F1"/>
    <w:rsid w:val="002419E9"/>
    <w:rsid w:val="00241A48"/>
    <w:rsid w:val="0024313A"/>
    <w:rsid w:val="00243BA0"/>
    <w:rsid w:val="00243C89"/>
    <w:rsid w:val="00244A92"/>
    <w:rsid w:val="0024693A"/>
    <w:rsid w:val="00247EFF"/>
    <w:rsid w:val="00250C08"/>
    <w:rsid w:val="00251A4C"/>
    <w:rsid w:val="00252EF3"/>
    <w:rsid w:val="0025385C"/>
    <w:rsid w:val="0025401B"/>
    <w:rsid w:val="0025433F"/>
    <w:rsid w:val="002557A7"/>
    <w:rsid w:val="00257F3B"/>
    <w:rsid w:val="002603DC"/>
    <w:rsid w:val="00260AAA"/>
    <w:rsid w:val="00260FC3"/>
    <w:rsid w:val="00261807"/>
    <w:rsid w:val="00261BED"/>
    <w:rsid w:val="002628AF"/>
    <w:rsid w:val="002634E5"/>
    <w:rsid w:val="00267536"/>
    <w:rsid w:val="00270970"/>
    <w:rsid w:val="00270CAB"/>
    <w:rsid w:val="00271404"/>
    <w:rsid w:val="002717A5"/>
    <w:rsid w:val="002718A0"/>
    <w:rsid w:val="00271D9C"/>
    <w:rsid w:val="002722DB"/>
    <w:rsid w:val="00272886"/>
    <w:rsid w:val="00273E3B"/>
    <w:rsid w:val="002813A7"/>
    <w:rsid w:val="0028178E"/>
    <w:rsid w:val="0028305A"/>
    <w:rsid w:val="00284FF0"/>
    <w:rsid w:val="00287B13"/>
    <w:rsid w:val="0029028F"/>
    <w:rsid w:val="00293022"/>
    <w:rsid w:val="00296E2A"/>
    <w:rsid w:val="002A0E8B"/>
    <w:rsid w:val="002A2B8D"/>
    <w:rsid w:val="002A341E"/>
    <w:rsid w:val="002A4DE3"/>
    <w:rsid w:val="002A6E06"/>
    <w:rsid w:val="002A6F26"/>
    <w:rsid w:val="002B0F64"/>
    <w:rsid w:val="002B3565"/>
    <w:rsid w:val="002B3FDA"/>
    <w:rsid w:val="002B54AE"/>
    <w:rsid w:val="002B75BC"/>
    <w:rsid w:val="002C1A7E"/>
    <w:rsid w:val="002C2C2B"/>
    <w:rsid w:val="002C39DE"/>
    <w:rsid w:val="002C3DA2"/>
    <w:rsid w:val="002C514D"/>
    <w:rsid w:val="002C59A0"/>
    <w:rsid w:val="002C5D47"/>
    <w:rsid w:val="002C6390"/>
    <w:rsid w:val="002C6440"/>
    <w:rsid w:val="002C7309"/>
    <w:rsid w:val="002D2E5D"/>
    <w:rsid w:val="002D4FD8"/>
    <w:rsid w:val="002E0552"/>
    <w:rsid w:val="002E05D6"/>
    <w:rsid w:val="002E0607"/>
    <w:rsid w:val="002E25E7"/>
    <w:rsid w:val="002E2DA2"/>
    <w:rsid w:val="002E2DFD"/>
    <w:rsid w:val="002E333F"/>
    <w:rsid w:val="002E33E8"/>
    <w:rsid w:val="002E5CED"/>
    <w:rsid w:val="002F0229"/>
    <w:rsid w:val="002F070B"/>
    <w:rsid w:val="002F37D7"/>
    <w:rsid w:val="002F4007"/>
    <w:rsid w:val="002F522C"/>
    <w:rsid w:val="002F5480"/>
    <w:rsid w:val="002F57FD"/>
    <w:rsid w:val="00300025"/>
    <w:rsid w:val="00300286"/>
    <w:rsid w:val="003012CD"/>
    <w:rsid w:val="00305C37"/>
    <w:rsid w:val="0030731D"/>
    <w:rsid w:val="003077B4"/>
    <w:rsid w:val="00310388"/>
    <w:rsid w:val="0031109A"/>
    <w:rsid w:val="00311288"/>
    <w:rsid w:val="003114A1"/>
    <w:rsid w:val="00311811"/>
    <w:rsid w:val="003119F9"/>
    <w:rsid w:val="003160D6"/>
    <w:rsid w:val="00316C63"/>
    <w:rsid w:val="00320671"/>
    <w:rsid w:val="00320B93"/>
    <w:rsid w:val="003257D9"/>
    <w:rsid w:val="003265A2"/>
    <w:rsid w:val="00326F9E"/>
    <w:rsid w:val="00327FF3"/>
    <w:rsid w:val="0033142A"/>
    <w:rsid w:val="0033142F"/>
    <w:rsid w:val="00332621"/>
    <w:rsid w:val="00332AC7"/>
    <w:rsid w:val="00334B20"/>
    <w:rsid w:val="00335AE9"/>
    <w:rsid w:val="00336117"/>
    <w:rsid w:val="0033645E"/>
    <w:rsid w:val="00336661"/>
    <w:rsid w:val="00336980"/>
    <w:rsid w:val="0034022D"/>
    <w:rsid w:val="00341841"/>
    <w:rsid w:val="00343A86"/>
    <w:rsid w:val="0034462A"/>
    <w:rsid w:val="00345528"/>
    <w:rsid w:val="003456A2"/>
    <w:rsid w:val="00350D55"/>
    <w:rsid w:val="00351769"/>
    <w:rsid w:val="0035322F"/>
    <w:rsid w:val="003537E3"/>
    <w:rsid w:val="00355553"/>
    <w:rsid w:val="00360690"/>
    <w:rsid w:val="003624D3"/>
    <w:rsid w:val="00362DE2"/>
    <w:rsid w:val="00363046"/>
    <w:rsid w:val="003647F7"/>
    <w:rsid w:val="00365075"/>
    <w:rsid w:val="00367F1C"/>
    <w:rsid w:val="00371DAE"/>
    <w:rsid w:val="00372BAB"/>
    <w:rsid w:val="00376559"/>
    <w:rsid w:val="00380368"/>
    <w:rsid w:val="00381FDE"/>
    <w:rsid w:val="00384A4A"/>
    <w:rsid w:val="00384D49"/>
    <w:rsid w:val="0038779D"/>
    <w:rsid w:val="003936D2"/>
    <w:rsid w:val="00393E29"/>
    <w:rsid w:val="00394A0B"/>
    <w:rsid w:val="00394B9E"/>
    <w:rsid w:val="003955C4"/>
    <w:rsid w:val="0039562B"/>
    <w:rsid w:val="0039583B"/>
    <w:rsid w:val="003975AD"/>
    <w:rsid w:val="00397660"/>
    <w:rsid w:val="003A1B84"/>
    <w:rsid w:val="003A2738"/>
    <w:rsid w:val="003A74CA"/>
    <w:rsid w:val="003B07F4"/>
    <w:rsid w:val="003B0830"/>
    <w:rsid w:val="003B0BA2"/>
    <w:rsid w:val="003B260B"/>
    <w:rsid w:val="003B46DC"/>
    <w:rsid w:val="003B475F"/>
    <w:rsid w:val="003B620B"/>
    <w:rsid w:val="003B7156"/>
    <w:rsid w:val="003C2ED7"/>
    <w:rsid w:val="003C3092"/>
    <w:rsid w:val="003C470A"/>
    <w:rsid w:val="003C5B59"/>
    <w:rsid w:val="003D15D4"/>
    <w:rsid w:val="003D2D38"/>
    <w:rsid w:val="003D30B4"/>
    <w:rsid w:val="003D4A58"/>
    <w:rsid w:val="003D7ED4"/>
    <w:rsid w:val="003E024E"/>
    <w:rsid w:val="003E083D"/>
    <w:rsid w:val="003E08D1"/>
    <w:rsid w:val="003E092D"/>
    <w:rsid w:val="003E2FB0"/>
    <w:rsid w:val="003E57C9"/>
    <w:rsid w:val="003E6425"/>
    <w:rsid w:val="003E7060"/>
    <w:rsid w:val="003F0CE1"/>
    <w:rsid w:val="003F0E14"/>
    <w:rsid w:val="003F0F63"/>
    <w:rsid w:val="003F15DB"/>
    <w:rsid w:val="003F1BCA"/>
    <w:rsid w:val="003F4EB0"/>
    <w:rsid w:val="003F5C89"/>
    <w:rsid w:val="003F6548"/>
    <w:rsid w:val="00403C3E"/>
    <w:rsid w:val="00404672"/>
    <w:rsid w:val="004058DB"/>
    <w:rsid w:val="004059D0"/>
    <w:rsid w:val="00410A25"/>
    <w:rsid w:val="0041108C"/>
    <w:rsid w:val="004122A9"/>
    <w:rsid w:val="004125A8"/>
    <w:rsid w:val="00412C65"/>
    <w:rsid w:val="00412D96"/>
    <w:rsid w:val="0041327C"/>
    <w:rsid w:val="0041337F"/>
    <w:rsid w:val="00415A15"/>
    <w:rsid w:val="00416E97"/>
    <w:rsid w:val="0041704C"/>
    <w:rsid w:val="00417EED"/>
    <w:rsid w:val="0042104B"/>
    <w:rsid w:val="0042422A"/>
    <w:rsid w:val="00424C4C"/>
    <w:rsid w:val="00425CB1"/>
    <w:rsid w:val="00427811"/>
    <w:rsid w:val="00427A8D"/>
    <w:rsid w:val="0043019D"/>
    <w:rsid w:val="00430B0D"/>
    <w:rsid w:val="00433CAA"/>
    <w:rsid w:val="004360DB"/>
    <w:rsid w:val="00442C85"/>
    <w:rsid w:val="00445BB7"/>
    <w:rsid w:val="00450E6E"/>
    <w:rsid w:val="004517A6"/>
    <w:rsid w:val="004518AB"/>
    <w:rsid w:val="004518C0"/>
    <w:rsid w:val="00452038"/>
    <w:rsid w:val="004542DC"/>
    <w:rsid w:val="004548CD"/>
    <w:rsid w:val="00456CB3"/>
    <w:rsid w:val="004572A7"/>
    <w:rsid w:val="00460EAD"/>
    <w:rsid w:val="00461A34"/>
    <w:rsid w:val="0046248D"/>
    <w:rsid w:val="00462A63"/>
    <w:rsid w:val="004633F1"/>
    <w:rsid w:val="00463A70"/>
    <w:rsid w:val="00464242"/>
    <w:rsid w:val="00464397"/>
    <w:rsid w:val="00465564"/>
    <w:rsid w:val="00465EC8"/>
    <w:rsid w:val="004673C4"/>
    <w:rsid w:val="00467751"/>
    <w:rsid w:val="004700D4"/>
    <w:rsid w:val="00470A7A"/>
    <w:rsid w:val="00470AF6"/>
    <w:rsid w:val="00471A6E"/>
    <w:rsid w:val="00472210"/>
    <w:rsid w:val="004731D9"/>
    <w:rsid w:val="00474019"/>
    <w:rsid w:val="00474538"/>
    <w:rsid w:val="00474E4C"/>
    <w:rsid w:val="00474E73"/>
    <w:rsid w:val="004761F2"/>
    <w:rsid w:val="00476B73"/>
    <w:rsid w:val="00476ED1"/>
    <w:rsid w:val="00482662"/>
    <w:rsid w:val="004829B9"/>
    <w:rsid w:val="0048648B"/>
    <w:rsid w:val="0049061B"/>
    <w:rsid w:val="004917BF"/>
    <w:rsid w:val="00491C3E"/>
    <w:rsid w:val="0049224F"/>
    <w:rsid w:val="0049225E"/>
    <w:rsid w:val="00494387"/>
    <w:rsid w:val="004949AC"/>
    <w:rsid w:val="00496426"/>
    <w:rsid w:val="00496C52"/>
    <w:rsid w:val="004A0FDB"/>
    <w:rsid w:val="004A1E88"/>
    <w:rsid w:val="004A27DB"/>
    <w:rsid w:val="004A34D1"/>
    <w:rsid w:val="004A3AB4"/>
    <w:rsid w:val="004A528D"/>
    <w:rsid w:val="004A7124"/>
    <w:rsid w:val="004B0E67"/>
    <w:rsid w:val="004B15BE"/>
    <w:rsid w:val="004B2137"/>
    <w:rsid w:val="004B3886"/>
    <w:rsid w:val="004B6E84"/>
    <w:rsid w:val="004B720F"/>
    <w:rsid w:val="004B726A"/>
    <w:rsid w:val="004C0976"/>
    <w:rsid w:val="004C1B0B"/>
    <w:rsid w:val="004C1B53"/>
    <w:rsid w:val="004C1D78"/>
    <w:rsid w:val="004C34C6"/>
    <w:rsid w:val="004C3C1A"/>
    <w:rsid w:val="004C4200"/>
    <w:rsid w:val="004D00CD"/>
    <w:rsid w:val="004D05F3"/>
    <w:rsid w:val="004D0EE2"/>
    <w:rsid w:val="004D2468"/>
    <w:rsid w:val="004D4220"/>
    <w:rsid w:val="004D4FBA"/>
    <w:rsid w:val="004D635B"/>
    <w:rsid w:val="004D66A3"/>
    <w:rsid w:val="004D68FB"/>
    <w:rsid w:val="004D6A15"/>
    <w:rsid w:val="004E19AE"/>
    <w:rsid w:val="004E1BF6"/>
    <w:rsid w:val="004E2379"/>
    <w:rsid w:val="004E2875"/>
    <w:rsid w:val="004E2F35"/>
    <w:rsid w:val="004E5602"/>
    <w:rsid w:val="004E617D"/>
    <w:rsid w:val="004E6D06"/>
    <w:rsid w:val="004F22DE"/>
    <w:rsid w:val="004F4445"/>
    <w:rsid w:val="004F4774"/>
    <w:rsid w:val="004F4C5F"/>
    <w:rsid w:val="004F56ED"/>
    <w:rsid w:val="004F6003"/>
    <w:rsid w:val="004F662C"/>
    <w:rsid w:val="004F686E"/>
    <w:rsid w:val="004F736C"/>
    <w:rsid w:val="004F7666"/>
    <w:rsid w:val="00501A7E"/>
    <w:rsid w:val="00502BF4"/>
    <w:rsid w:val="00502F76"/>
    <w:rsid w:val="00503B1E"/>
    <w:rsid w:val="0050506D"/>
    <w:rsid w:val="00506F24"/>
    <w:rsid w:val="00507C8C"/>
    <w:rsid w:val="00513F33"/>
    <w:rsid w:val="00514E33"/>
    <w:rsid w:val="00515CA2"/>
    <w:rsid w:val="0051640D"/>
    <w:rsid w:val="0051774E"/>
    <w:rsid w:val="00517B06"/>
    <w:rsid w:val="00520182"/>
    <w:rsid w:val="00520922"/>
    <w:rsid w:val="0052158B"/>
    <w:rsid w:val="00522338"/>
    <w:rsid w:val="00522F3F"/>
    <w:rsid w:val="005230CF"/>
    <w:rsid w:val="0052366E"/>
    <w:rsid w:val="005250C2"/>
    <w:rsid w:val="005277CB"/>
    <w:rsid w:val="00527ED4"/>
    <w:rsid w:val="0053225F"/>
    <w:rsid w:val="00533C3F"/>
    <w:rsid w:val="00534853"/>
    <w:rsid w:val="00534932"/>
    <w:rsid w:val="00536CFC"/>
    <w:rsid w:val="00536FB4"/>
    <w:rsid w:val="0054028E"/>
    <w:rsid w:val="00540994"/>
    <w:rsid w:val="00541099"/>
    <w:rsid w:val="0054210E"/>
    <w:rsid w:val="00542D51"/>
    <w:rsid w:val="00545318"/>
    <w:rsid w:val="00550D10"/>
    <w:rsid w:val="005510AC"/>
    <w:rsid w:val="00551230"/>
    <w:rsid w:val="005531D6"/>
    <w:rsid w:val="005542F9"/>
    <w:rsid w:val="00557E37"/>
    <w:rsid w:val="00560C49"/>
    <w:rsid w:val="005615CA"/>
    <w:rsid w:val="005631E0"/>
    <w:rsid w:val="00563410"/>
    <w:rsid w:val="005706CC"/>
    <w:rsid w:val="00570B4D"/>
    <w:rsid w:val="00571737"/>
    <w:rsid w:val="00571C32"/>
    <w:rsid w:val="00572AAD"/>
    <w:rsid w:val="005747FF"/>
    <w:rsid w:val="00575B65"/>
    <w:rsid w:val="00581915"/>
    <w:rsid w:val="00583138"/>
    <w:rsid w:val="005861E7"/>
    <w:rsid w:val="00586620"/>
    <w:rsid w:val="00587FE6"/>
    <w:rsid w:val="00592B3C"/>
    <w:rsid w:val="00593E62"/>
    <w:rsid w:val="00594055"/>
    <w:rsid w:val="0059523B"/>
    <w:rsid w:val="00596883"/>
    <w:rsid w:val="005A3A2A"/>
    <w:rsid w:val="005A3DFF"/>
    <w:rsid w:val="005A69E4"/>
    <w:rsid w:val="005B2EC4"/>
    <w:rsid w:val="005B342E"/>
    <w:rsid w:val="005B43AE"/>
    <w:rsid w:val="005B4DE2"/>
    <w:rsid w:val="005C041A"/>
    <w:rsid w:val="005C0B6A"/>
    <w:rsid w:val="005C2CA2"/>
    <w:rsid w:val="005C40CA"/>
    <w:rsid w:val="005C6308"/>
    <w:rsid w:val="005C7219"/>
    <w:rsid w:val="005C79C1"/>
    <w:rsid w:val="005D1319"/>
    <w:rsid w:val="005D2E05"/>
    <w:rsid w:val="005D3368"/>
    <w:rsid w:val="005D46BE"/>
    <w:rsid w:val="005D599F"/>
    <w:rsid w:val="005D69BC"/>
    <w:rsid w:val="005D77EC"/>
    <w:rsid w:val="005E00E1"/>
    <w:rsid w:val="005E054C"/>
    <w:rsid w:val="005E0A33"/>
    <w:rsid w:val="005E0D92"/>
    <w:rsid w:val="005E1588"/>
    <w:rsid w:val="005E2A69"/>
    <w:rsid w:val="005E3957"/>
    <w:rsid w:val="005E4007"/>
    <w:rsid w:val="005E5228"/>
    <w:rsid w:val="005E5646"/>
    <w:rsid w:val="005E6DED"/>
    <w:rsid w:val="005F0AA5"/>
    <w:rsid w:val="005F0F77"/>
    <w:rsid w:val="005F19F3"/>
    <w:rsid w:val="005F2440"/>
    <w:rsid w:val="005F251F"/>
    <w:rsid w:val="005F2BAD"/>
    <w:rsid w:val="005F44AA"/>
    <w:rsid w:val="005F4602"/>
    <w:rsid w:val="005F4E56"/>
    <w:rsid w:val="005F7017"/>
    <w:rsid w:val="005F765E"/>
    <w:rsid w:val="00602411"/>
    <w:rsid w:val="00602501"/>
    <w:rsid w:val="006026B5"/>
    <w:rsid w:val="0060380A"/>
    <w:rsid w:val="006046BD"/>
    <w:rsid w:val="006046FC"/>
    <w:rsid w:val="006048E2"/>
    <w:rsid w:val="00604FB9"/>
    <w:rsid w:val="00607213"/>
    <w:rsid w:val="00607A89"/>
    <w:rsid w:val="00607F00"/>
    <w:rsid w:val="00612459"/>
    <w:rsid w:val="006134B9"/>
    <w:rsid w:val="00613FF3"/>
    <w:rsid w:val="0061403D"/>
    <w:rsid w:val="006141B0"/>
    <w:rsid w:val="00614CDB"/>
    <w:rsid w:val="00616733"/>
    <w:rsid w:val="0061694F"/>
    <w:rsid w:val="00617821"/>
    <w:rsid w:val="00620F65"/>
    <w:rsid w:val="00621532"/>
    <w:rsid w:val="00621E91"/>
    <w:rsid w:val="00622B4D"/>
    <w:rsid w:val="00622B6D"/>
    <w:rsid w:val="00624210"/>
    <w:rsid w:val="00625925"/>
    <w:rsid w:val="00627B10"/>
    <w:rsid w:val="00630DDA"/>
    <w:rsid w:val="00631373"/>
    <w:rsid w:val="00631FD1"/>
    <w:rsid w:val="00632710"/>
    <w:rsid w:val="00632FDD"/>
    <w:rsid w:val="00633106"/>
    <w:rsid w:val="0063416C"/>
    <w:rsid w:val="0063438C"/>
    <w:rsid w:val="006345E6"/>
    <w:rsid w:val="0063512E"/>
    <w:rsid w:val="00635177"/>
    <w:rsid w:val="0063599F"/>
    <w:rsid w:val="00637642"/>
    <w:rsid w:val="0064139E"/>
    <w:rsid w:val="00641621"/>
    <w:rsid w:val="00643FFF"/>
    <w:rsid w:val="006441E1"/>
    <w:rsid w:val="00644838"/>
    <w:rsid w:val="00644CE6"/>
    <w:rsid w:val="006473A8"/>
    <w:rsid w:val="00647492"/>
    <w:rsid w:val="006507ED"/>
    <w:rsid w:val="00650E04"/>
    <w:rsid w:val="006510F8"/>
    <w:rsid w:val="00651B90"/>
    <w:rsid w:val="00652C98"/>
    <w:rsid w:val="00653429"/>
    <w:rsid w:val="0065682D"/>
    <w:rsid w:val="00660363"/>
    <w:rsid w:val="00660E60"/>
    <w:rsid w:val="006631C9"/>
    <w:rsid w:val="00664018"/>
    <w:rsid w:val="006642B4"/>
    <w:rsid w:val="00665A16"/>
    <w:rsid w:val="00665BDA"/>
    <w:rsid w:val="00665F58"/>
    <w:rsid w:val="006703A5"/>
    <w:rsid w:val="00670686"/>
    <w:rsid w:val="00670FB3"/>
    <w:rsid w:val="006718C0"/>
    <w:rsid w:val="006720C3"/>
    <w:rsid w:val="00672CA2"/>
    <w:rsid w:val="006733E5"/>
    <w:rsid w:val="006734BD"/>
    <w:rsid w:val="006756B0"/>
    <w:rsid w:val="00676584"/>
    <w:rsid w:val="00677506"/>
    <w:rsid w:val="00677A25"/>
    <w:rsid w:val="006814B3"/>
    <w:rsid w:val="00682222"/>
    <w:rsid w:val="00682CF8"/>
    <w:rsid w:val="0068454F"/>
    <w:rsid w:val="00685ED1"/>
    <w:rsid w:val="0068649D"/>
    <w:rsid w:val="00686EBA"/>
    <w:rsid w:val="00687641"/>
    <w:rsid w:val="006901C3"/>
    <w:rsid w:val="006911E2"/>
    <w:rsid w:val="0069249E"/>
    <w:rsid w:val="00692E91"/>
    <w:rsid w:val="0069357A"/>
    <w:rsid w:val="0069386A"/>
    <w:rsid w:val="00695832"/>
    <w:rsid w:val="00695E03"/>
    <w:rsid w:val="006A0781"/>
    <w:rsid w:val="006A0B45"/>
    <w:rsid w:val="006A2C9D"/>
    <w:rsid w:val="006A4247"/>
    <w:rsid w:val="006A4E8D"/>
    <w:rsid w:val="006A585C"/>
    <w:rsid w:val="006A718A"/>
    <w:rsid w:val="006B06CA"/>
    <w:rsid w:val="006B0B61"/>
    <w:rsid w:val="006B0EDA"/>
    <w:rsid w:val="006B1003"/>
    <w:rsid w:val="006B2A77"/>
    <w:rsid w:val="006B5B3E"/>
    <w:rsid w:val="006C03ED"/>
    <w:rsid w:val="006C1CB5"/>
    <w:rsid w:val="006C30E2"/>
    <w:rsid w:val="006C5449"/>
    <w:rsid w:val="006D052E"/>
    <w:rsid w:val="006D1782"/>
    <w:rsid w:val="006D27FF"/>
    <w:rsid w:val="006D35E7"/>
    <w:rsid w:val="006D4AB9"/>
    <w:rsid w:val="006D57B3"/>
    <w:rsid w:val="006D6F5A"/>
    <w:rsid w:val="006D7ECE"/>
    <w:rsid w:val="006E035D"/>
    <w:rsid w:val="006E04DB"/>
    <w:rsid w:val="006E0643"/>
    <w:rsid w:val="006E283C"/>
    <w:rsid w:val="006E32AD"/>
    <w:rsid w:val="006E353E"/>
    <w:rsid w:val="006E364E"/>
    <w:rsid w:val="006E5273"/>
    <w:rsid w:val="006E5BD2"/>
    <w:rsid w:val="006E77CD"/>
    <w:rsid w:val="006F0508"/>
    <w:rsid w:val="006F0FA9"/>
    <w:rsid w:val="006F0FE3"/>
    <w:rsid w:val="006F3217"/>
    <w:rsid w:val="006F34A1"/>
    <w:rsid w:val="006F6011"/>
    <w:rsid w:val="006F6104"/>
    <w:rsid w:val="00701633"/>
    <w:rsid w:val="007023FE"/>
    <w:rsid w:val="00702A76"/>
    <w:rsid w:val="00704569"/>
    <w:rsid w:val="007047F5"/>
    <w:rsid w:val="007062F6"/>
    <w:rsid w:val="00706604"/>
    <w:rsid w:val="00707368"/>
    <w:rsid w:val="007074C6"/>
    <w:rsid w:val="00710E4D"/>
    <w:rsid w:val="007120FA"/>
    <w:rsid w:val="00713142"/>
    <w:rsid w:val="00713A66"/>
    <w:rsid w:val="00720289"/>
    <w:rsid w:val="00721566"/>
    <w:rsid w:val="0072316F"/>
    <w:rsid w:val="00723CF2"/>
    <w:rsid w:val="00724A49"/>
    <w:rsid w:val="007268C8"/>
    <w:rsid w:val="00726A94"/>
    <w:rsid w:val="007310CE"/>
    <w:rsid w:val="0073196E"/>
    <w:rsid w:val="00732599"/>
    <w:rsid w:val="007359A2"/>
    <w:rsid w:val="007372AA"/>
    <w:rsid w:val="0074033E"/>
    <w:rsid w:val="00740CD0"/>
    <w:rsid w:val="0074172E"/>
    <w:rsid w:val="007428D0"/>
    <w:rsid w:val="007430FE"/>
    <w:rsid w:val="00743B72"/>
    <w:rsid w:val="00744439"/>
    <w:rsid w:val="007457DC"/>
    <w:rsid w:val="007459E3"/>
    <w:rsid w:val="00745AEC"/>
    <w:rsid w:val="007474FF"/>
    <w:rsid w:val="007503B4"/>
    <w:rsid w:val="007506FA"/>
    <w:rsid w:val="00750797"/>
    <w:rsid w:val="00751267"/>
    <w:rsid w:val="0075486E"/>
    <w:rsid w:val="007550F6"/>
    <w:rsid w:val="0075605D"/>
    <w:rsid w:val="007562A7"/>
    <w:rsid w:val="00756D99"/>
    <w:rsid w:val="00760511"/>
    <w:rsid w:val="007605A1"/>
    <w:rsid w:val="0076077F"/>
    <w:rsid w:val="00761B0A"/>
    <w:rsid w:val="00762999"/>
    <w:rsid w:val="0076382B"/>
    <w:rsid w:val="007705F6"/>
    <w:rsid w:val="00772F78"/>
    <w:rsid w:val="00773337"/>
    <w:rsid w:val="0077399E"/>
    <w:rsid w:val="007745CA"/>
    <w:rsid w:val="0077471C"/>
    <w:rsid w:val="00774888"/>
    <w:rsid w:val="00780898"/>
    <w:rsid w:val="00782132"/>
    <w:rsid w:val="00784AD9"/>
    <w:rsid w:val="00786407"/>
    <w:rsid w:val="007871C3"/>
    <w:rsid w:val="00787EE3"/>
    <w:rsid w:val="0079077D"/>
    <w:rsid w:val="00791B7C"/>
    <w:rsid w:val="00792748"/>
    <w:rsid w:val="00794B1A"/>
    <w:rsid w:val="00795609"/>
    <w:rsid w:val="007958EE"/>
    <w:rsid w:val="00797B55"/>
    <w:rsid w:val="007A0941"/>
    <w:rsid w:val="007A0978"/>
    <w:rsid w:val="007A0CEF"/>
    <w:rsid w:val="007A0D0B"/>
    <w:rsid w:val="007A1688"/>
    <w:rsid w:val="007A2FCC"/>
    <w:rsid w:val="007A402F"/>
    <w:rsid w:val="007A5334"/>
    <w:rsid w:val="007A66D1"/>
    <w:rsid w:val="007B0086"/>
    <w:rsid w:val="007B107A"/>
    <w:rsid w:val="007B17C2"/>
    <w:rsid w:val="007B18F1"/>
    <w:rsid w:val="007B29CE"/>
    <w:rsid w:val="007B3FBC"/>
    <w:rsid w:val="007C0075"/>
    <w:rsid w:val="007C1577"/>
    <w:rsid w:val="007C2BDC"/>
    <w:rsid w:val="007C3A05"/>
    <w:rsid w:val="007C49F8"/>
    <w:rsid w:val="007C52DF"/>
    <w:rsid w:val="007C6212"/>
    <w:rsid w:val="007C69E3"/>
    <w:rsid w:val="007C7625"/>
    <w:rsid w:val="007C7F7D"/>
    <w:rsid w:val="007D42C2"/>
    <w:rsid w:val="007D4E75"/>
    <w:rsid w:val="007D595D"/>
    <w:rsid w:val="007D779A"/>
    <w:rsid w:val="007D7AB9"/>
    <w:rsid w:val="007E2548"/>
    <w:rsid w:val="007E38E8"/>
    <w:rsid w:val="007E3B12"/>
    <w:rsid w:val="007E40FC"/>
    <w:rsid w:val="007E4512"/>
    <w:rsid w:val="007E4E22"/>
    <w:rsid w:val="007E5D97"/>
    <w:rsid w:val="007E600B"/>
    <w:rsid w:val="007E7D32"/>
    <w:rsid w:val="007F06F2"/>
    <w:rsid w:val="007F0B27"/>
    <w:rsid w:val="007F1F95"/>
    <w:rsid w:val="007F286B"/>
    <w:rsid w:val="007F39FA"/>
    <w:rsid w:val="007F3A95"/>
    <w:rsid w:val="007F3C1D"/>
    <w:rsid w:val="007F400F"/>
    <w:rsid w:val="007F41A6"/>
    <w:rsid w:val="007F739A"/>
    <w:rsid w:val="007F7D92"/>
    <w:rsid w:val="008006C4"/>
    <w:rsid w:val="00800FED"/>
    <w:rsid w:val="00803659"/>
    <w:rsid w:val="00803D70"/>
    <w:rsid w:val="00804053"/>
    <w:rsid w:val="00804248"/>
    <w:rsid w:val="008042E0"/>
    <w:rsid w:val="008043A9"/>
    <w:rsid w:val="00805207"/>
    <w:rsid w:val="00805E98"/>
    <w:rsid w:val="00810105"/>
    <w:rsid w:val="00810184"/>
    <w:rsid w:val="00810BFE"/>
    <w:rsid w:val="008111CD"/>
    <w:rsid w:val="0081663D"/>
    <w:rsid w:val="008205BC"/>
    <w:rsid w:val="00820C1B"/>
    <w:rsid w:val="00820CF0"/>
    <w:rsid w:val="0082162F"/>
    <w:rsid w:val="00821FCC"/>
    <w:rsid w:val="0082226B"/>
    <w:rsid w:val="00822FD6"/>
    <w:rsid w:val="00823130"/>
    <w:rsid w:val="0082578E"/>
    <w:rsid w:val="008262C2"/>
    <w:rsid w:val="0082649A"/>
    <w:rsid w:val="00826597"/>
    <w:rsid w:val="00826C48"/>
    <w:rsid w:val="00827616"/>
    <w:rsid w:val="00827B0C"/>
    <w:rsid w:val="008303E5"/>
    <w:rsid w:val="00831EAC"/>
    <w:rsid w:val="00834A0C"/>
    <w:rsid w:val="00836BDD"/>
    <w:rsid w:val="00836F1F"/>
    <w:rsid w:val="00836FBF"/>
    <w:rsid w:val="00840F36"/>
    <w:rsid w:val="00842168"/>
    <w:rsid w:val="00843908"/>
    <w:rsid w:val="00843AB9"/>
    <w:rsid w:val="00845AB7"/>
    <w:rsid w:val="008479FD"/>
    <w:rsid w:val="008508E2"/>
    <w:rsid w:val="00850A5F"/>
    <w:rsid w:val="00850B19"/>
    <w:rsid w:val="008517AC"/>
    <w:rsid w:val="00851A1C"/>
    <w:rsid w:val="00852049"/>
    <w:rsid w:val="008523E9"/>
    <w:rsid w:val="0085387D"/>
    <w:rsid w:val="008538DF"/>
    <w:rsid w:val="00853ACB"/>
    <w:rsid w:val="00853F28"/>
    <w:rsid w:val="0085649B"/>
    <w:rsid w:val="0085760B"/>
    <w:rsid w:val="00857F62"/>
    <w:rsid w:val="00860FB0"/>
    <w:rsid w:val="00861735"/>
    <w:rsid w:val="00863430"/>
    <w:rsid w:val="008636D5"/>
    <w:rsid w:val="00863C09"/>
    <w:rsid w:val="008644E3"/>
    <w:rsid w:val="00864C8A"/>
    <w:rsid w:val="008702B3"/>
    <w:rsid w:val="00871486"/>
    <w:rsid w:val="00875963"/>
    <w:rsid w:val="00875E2F"/>
    <w:rsid w:val="00875E81"/>
    <w:rsid w:val="00880A4E"/>
    <w:rsid w:val="00880F6A"/>
    <w:rsid w:val="0088139A"/>
    <w:rsid w:val="00881FE3"/>
    <w:rsid w:val="00884387"/>
    <w:rsid w:val="00884AD3"/>
    <w:rsid w:val="0088558A"/>
    <w:rsid w:val="0088667E"/>
    <w:rsid w:val="00886917"/>
    <w:rsid w:val="00892595"/>
    <w:rsid w:val="008934EE"/>
    <w:rsid w:val="008949CD"/>
    <w:rsid w:val="008977F6"/>
    <w:rsid w:val="00897AC3"/>
    <w:rsid w:val="00897D57"/>
    <w:rsid w:val="00897FE2"/>
    <w:rsid w:val="008A0E66"/>
    <w:rsid w:val="008A2645"/>
    <w:rsid w:val="008A30FB"/>
    <w:rsid w:val="008A34BD"/>
    <w:rsid w:val="008A43BA"/>
    <w:rsid w:val="008A6167"/>
    <w:rsid w:val="008A6935"/>
    <w:rsid w:val="008A7941"/>
    <w:rsid w:val="008B0792"/>
    <w:rsid w:val="008B083E"/>
    <w:rsid w:val="008B2FFC"/>
    <w:rsid w:val="008B3322"/>
    <w:rsid w:val="008B42C1"/>
    <w:rsid w:val="008B4F02"/>
    <w:rsid w:val="008B5B74"/>
    <w:rsid w:val="008B7243"/>
    <w:rsid w:val="008B7E5E"/>
    <w:rsid w:val="008C0581"/>
    <w:rsid w:val="008C0E2C"/>
    <w:rsid w:val="008C1062"/>
    <w:rsid w:val="008C1902"/>
    <w:rsid w:val="008C4F3D"/>
    <w:rsid w:val="008C56E8"/>
    <w:rsid w:val="008C5A8C"/>
    <w:rsid w:val="008C636A"/>
    <w:rsid w:val="008D1382"/>
    <w:rsid w:val="008D3C60"/>
    <w:rsid w:val="008D426C"/>
    <w:rsid w:val="008D4F4A"/>
    <w:rsid w:val="008E3B00"/>
    <w:rsid w:val="008E5862"/>
    <w:rsid w:val="008E702E"/>
    <w:rsid w:val="008E7BF2"/>
    <w:rsid w:val="008F2FEE"/>
    <w:rsid w:val="008F3DF9"/>
    <w:rsid w:val="008F4A68"/>
    <w:rsid w:val="008F512B"/>
    <w:rsid w:val="008F5421"/>
    <w:rsid w:val="008F5625"/>
    <w:rsid w:val="008F56A7"/>
    <w:rsid w:val="008F5FA0"/>
    <w:rsid w:val="008F613D"/>
    <w:rsid w:val="008F619E"/>
    <w:rsid w:val="008F69B6"/>
    <w:rsid w:val="008F6E24"/>
    <w:rsid w:val="00901201"/>
    <w:rsid w:val="00901960"/>
    <w:rsid w:val="009024F8"/>
    <w:rsid w:val="00903054"/>
    <w:rsid w:val="00904433"/>
    <w:rsid w:val="00906F94"/>
    <w:rsid w:val="00911857"/>
    <w:rsid w:val="0091232D"/>
    <w:rsid w:val="00912D87"/>
    <w:rsid w:val="00912DD3"/>
    <w:rsid w:val="009142D9"/>
    <w:rsid w:val="009143BD"/>
    <w:rsid w:val="009144C6"/>
    <w:rsid w:val="00914E77"/>
    <w:rsid w:val="00916393"/>
    <w:rsid w:val="0091790E"/>
    <w:rsid w:val="00921AAD"/>
    <w:rsid w:val="0092247C"/>
    <w:rsid w:val="009237C1"/>
    <w:rsid w:val="0092395F"/>
    <w:rsid w:val="00925832"/>
    <w:rsid w:val="009264DB"/>
    <w:rsid w:val="009276C4"/>
    <w:rsid w:val="00927AEA"/>
    <w:rsid w:val="00930EBE"/>
    <w:rsid w:val="0093192E"/>
    <w:rsid w:val="0093249D"/>
    <w:rsid w:val="009333C0"/>
    <w:rsid w:val="009366D5"/>
    <w:rsid w:val="009402FE"/>
    <w:rsid w:val="009403BA"/>
    <w:rsid w:val="00940B45"/>
    <w:rsid w:val="009418D2"/>
    <w:rsid w:val="009419AA"/>
    <w:rsid w:val="00942065"/>
    <w:rsid w:val="009422D8"/>
    <w:rsid w:val="009430B1"/>
    <w:rsid w:val="00943E54"/>
    <w:rsid w:val="0094471C"/>
    <w:rsid w:val="009508A6"/>
    <w:rsid w:val="00951B5E"/>
    <w:rsid w:val="00951F34"/>
    <w:rsid w:val="00954E12"/>
    <w:rsid w:val="00956E6C"/>
    <w:rsid w:val="00957C67"/>
    <w:rsid w:val="00957ED4"/>
    <w:rsid w:val="0096288F"/>
    <w:rsid w:val="00963588"/>
    <w:rsid w:val="00963B8C"/>
    <w:rsid w:val="00963C57"/>
    <w:rsid w:val="009655EE"/>
    <w:rsid w:val="00971419"/>
    <w:rsid w:val="009716F7"/>
    <w:rsid w:val="00971A14"/>
    <w:rsid w:val="009720A2"/>
    <w:rsid w:val="009756E7"/>
    <w:rsid w:val="009773C5"/>
    <w:rsid w:val="0097775B"/>
    <w:rsid w:val="00977D0A"/>
    <w:rsid w:val="00982433"/>
    <w:rsid w:val="009830EB"/>
    <w:rsid w:val="00985364"/>
    <w:rsid w:val="0099128B"/>
    <w:rsid w:val="009919F7"/>
    <w:rsid w:val="00993F22"/>
    <w:rsid w:val="00997438"/>
    <w:rsid w:val="009A470D"/>
    <w:rsid w:val="009A5447"/>
    <w:rsid w:val="009A57DD"/>
    <w:rsid w:val="009B070F"/>
    <w:rsid w:val="009B259D"/>
    <w:rsid w:val="009B2878"/>
    <w:rsid w:val="009B2A82"/>
    <w:rsid w:val="009B31FE"/>
    <w:rsid w:val="009B3461"/>
    <w:rsid w:val="009B3CF0"/>
    <w:rsid w:val="009B428E"/>
    <w:rsid w:val="009B554C"/>
    <w:rsid w:val="009B772D"/>
    <w:rsid w:val="009C1B3C"/>
    <w:rsid w:val="009C24D9"/>
    <w:rsid w:val="009C3628"/>
    <w:rsid w:val="009C3874"/>
    <w:rsid w:val="009C6280"/>
    <w:rsid w:val="009D1823"/>
    <w:rsid w:val="009D26DF"/>
    <w:rsid w:val="009D5891"/>
    <w:rsid w:val="009D6CD2"/>
    <w:rsid w:val="009D7C09"/>
    <w:rsid w:val="009D7F75"/>
    <w:rsid w:val="009E31E9"/>
    <w:rsid w:val="009E3B82"/>
    <w:rsid w:val="009E545D"/>
    <w:rsid w:val="009E5993"/>
    <w:rsid w:val="009E5AC3"/>
    <w:rsid w:val="009E5B4D"/>
    <w:rsid w:val="009E630D"/>
    <w:rsid w:val="009E6313"/>
    <w:rsid w:val="009E7D24"/>
    <w:rsid w:val="009F04CF"/>
    <w:rsid w:val="009F34D5"/>
    <w:rsid w:val="009F4D53"/>
    <w:rsid w:val="009F508D"/>
    <w:rsid w:val="009F6819"/>
    <w:rsid w:val="009F7D1B"/>
    <w:rsid w:val="00A0114C"/>
    <w:rsid w:val="00A0488A"/>
    <w:rsid w:val="00A05BA1"/>
    <w:rsid w:val="00A1044E"/>
    <w:rsid w:val="00A12E0D"/>
    <w:rsid w:val="00A13E6F"/>
    <w:rsid w:val="00A159E8"/>
    <w:rsid w:val="00A1680F"/>
    <w:rsid w:val="00A17DFE"/>
    <w:rsid w:val="00A2000A"/>
    <w:rsid w:val="00A2018C"/>
    <w:rsid w:val="00A209E5"/>
    <w:rsid w:val="00A22D36"/>
    <w:rsid w:val="00A2482A"/>
    <w:rsid w:val="00A26733"/>
    <w:rsid w:val="00A27233"/>
    <w:rsid w:val="00A30747"/>
    <w:rsid w:val="00A309BC"/>
    <w:rsid w:val="00A3342E"/>
    <w:rsid w:val="00A365E6"/>
    <w:rsid w:val="00A370E3"/>
    <w:rsid w:val="00A43C60"/>
    <w:rsid w:val="00A43F11"/>
    <w:rsid w:val="00A46802"/>
    <w:rsid w:val="00A4702D"/>
    <w:rsid w:val="00A477DA"/>
    <w:rsid w:val="00A47871"/>
    <w:rsid w:val="00A47DC9"/>
    <w:rsid w:val="00A50618"/>
    <w:rsid w:val="00A50634"/>
    <w:rsid w:val="00A519CC"/>
    <w:rsid w:val="00A51F29"/>
    <w:rsid w:val="00A532B0"/>
    <w:rsid w:val="00A55422"/>
    <w:rsid w:val="00A55461"/>
    <w:rsid w:val="00A556D2"/>
    <w:rsid w:val="00A566BD"/>
    <w:rsid w:val="00A57503"/>
    <w:rsid w:val="00A57C0C"/>
    <w:rsid w:val="00A629B1"/>
    <w:rsid w:val="00A62D05"/>
    <w:rsid w:val="00A6477D"/>
    <w:rsid w:val="00A64857"/>
    <w:rsid w:val="00A64A9D"/>
    <w:rsid w:val="00A64CE1"/>
    <w:rsid w:val="00A657FB"/>
    <w:rsid w:val="00A66072"/>
    <w:rsid w:val="00A7345F"/>
    <w:rsid w:val="00A74D5A"/>
    <w:rsid w:val="00A760F1"/>
    <w:rsid w:val="00A7688F"/>
    <w:rsid w:val="00A768DA"/>
    <w:rsid w:val="00A80403"/>
    <w:rsid w:val="00A82B69"/>
    <w:rsid w:val="00A87032"/>
    <w:rsid w:val="00A91D47"/>
    <w:rsid w:val="00A92676"/>
    <w:rsid w:val="00A92D86"/>
    <w:rsid w:val="00A944F4"/>
    <w:rsid w:val="00A94553"/>
    <w:rsid w:val="00A95CDD"/>
    <w:rsid w:val="00AA35A0"/>
    <w:rsid w:val="00AA3B8A"/>
    <w:rsid w:val="00AA484B"/>
    <w:rsid w:val="00AA54D1"/>
    <w:rsid w:val="00AA64FB"/>
    <w:rsid w:val="00AA7485"/>
    <w:rsid w:val="00AB0C45"/>
    <w:rsid w:val="00AB1A80"/>
    <w:rsid w:val="00AB1B54"/>
    <w:rsid w:val="00AB5128"/>
    <w:rsid w:val="00AB7622"/>
    <w:rsid w:val="00AC0430"/>
    <w:rsid w:val="00AC0BA1"/>
    <w:rsid w:val="00AC1D29"/>
    <w:rsid w:val="00AC2F68"/>
    <w:rsid w:val="00AC4179"/>
    <w:rsid w:val="00AC4743"/>
    <w:rsid w:val="00AC5758"/>
    <w:rsid w:val="00AC6254"/>
    <w:rsid w:val="00AC71B7"/>
    <w:rsid w:val="00AC778B"/>
    <w:rsid w:val="00AC77B8"/>
    <w:rsid w:val="00AD0AEA"/>
    <w:rsid w:val="00AD1DD1"/>
    <w:rsid w:val="00AD29D4"/>
    <w:rsid w:val="00AD4CDA"/>
    <w:rsid w:val="00AD546F"/>
    <w:rsid w:val="00AD5691"/>
    <w:rsid w:val="00AD5B92"/>
    <w:rsid w:val="00AD5D33"/>
    <w:rsid w:val="00AE1BEB"/>
    <w:rsid w:val="00AE29CA"/>
    <w:rsid w:val="00AE3AE5"/>
    <w:rsid w:val="00AE5023"/>
    <w:rsid w:val="00AE610C"/>
    <w:rsid w:val="00AE6E01"/>
    <w:rsid w:val="00AF1EAF"/>
    <w:rsid w:val="00AF2943"/>
    <w:rsid w:val="00AF2A13"/>
    <w:rsid w:val="00AF37B7"/>
    <w:rsid w:val="00AF3FF3"/>
    <w:rsid w:val="00AF433A"/>
    <w:rsid w:val="00AF5C99"/>
    <w:rsid w:val="00AF5CDA"/>
    <w:rsid w:val="00B00270"/>
    <w:rsid w:val="00B010C9"/>
    <w:rsid w:val="00B042A0"/>
    <w:rsid w:val="00B04304"/>
    <w:rsid w:val="00B046F0"/>
    <w:rsid w:val="00B06635"/>
    <w:rsid w:val="00B07E2E"/>
    <w:rsid w:val="00B1098D"/>
    <w:rsid w:val="00B125A8"/>
    <w:rsid w:val="00B128B4"/>
    <w:rsid w:val="00B15379"/>
    <w:rsid w:val="00B16509"/>
    <w:rsid w:val="00B20813"/>
    <w:rsid w:val="00B20B03"/>
    <w:rsid w:val="00B21670"/>
    <w:rsid w:val="00B23EE0"/>
    <w:rsid w:val="00B25319"/>
    <w:rsid w:val="00B25B74"/>
    <w:rsid w:val="00B25CDB"/>
    <w:rsid w:val="00B26461"/>
    <w:rsid w:val="00B265BF"/>
    <w:rsid w:val="00B30B2A"/>
    <w:rsid w:val="00B30D07"/>
    <w:rsid w:val="00B31045"/>
    <w:rsid w:val="00B31157"/>
    <w:rsid w:val="00B31AF6"/>
    <w:rsid w:val="00B3207C"/>
    <w:rsid w:val="00B32EA9"/>
    <w:rsid w:val="00B32FC0"/>
    <w:rsid w:val="00B332FC"/>
    <w:rsid w:val="00B33816"/>
    <w:rsid w:val="00B33A5D"/>
    <w:rsid w:val="00B3677F"/>
    <w:rsid w:val="00B41037"/>
    <w:rsid w:val="00B41FB6"/>
    <w:rsid w:val="00B43369"/>
    <w:rsid w:val="00B43451"/>
    <w:rsid w:val="00B4633E"/>
    <w:rsid w:val="00B4726E"/>
    <w:rsid w:val="00B475B9"/>
    <w:rsid w:val="00B5030D"/>
    <w:rsid w:val="00B5097A"/>
    <w:rsid w:val="00B50F7D"/>
    <w:rsid w:val="00B51A96"/>
    <w:rsid w:val="00B536AE"/>
    <w:rsid w:val="00B5430C"/>
    <w:rsid w:val="00B54911"/>
    <w:rsid w:val="00B55652"/>
    <w:rsid w:val="00B5592F"/>
    <w:rsid w:val="00B561F9"/>
    <w:rsid w:val="00B57547"/>
    <w:rsid w:val="00B57EC4"/>
    <w:rsid w:val="00B606C3"/>
    <w:rsid w:val="00B60A22"/>
    <w:rsid w:val="00B60ED1"/>
    <w:rsid w:val="00B6132C"/>
    <w:rsid w:val="00B6401F"/>
    <w:rsid w:val="00B64E0B"/>
    <w:rsid w:val="00B65640"/>
    <w:rsid w:val="00B658CC"/>
    <w:rsid w:val="00B665ED"/>
    <w:rsid w:val="00B70C84"/>
    <w:rsid w:val="00B716D1"/>
    <w:rsid w:val="00B74268"/>
    <w:rsid w:val="00B771F0"/>
    <w:rsid w:val="00B8071B"/>
    <w:rsid w:val="00B808EE"/>
    <w:rsid w:val="00B81498"/>
    <w:rsid w:val="00B85DBE"/>
    <w:rsid w:val="00B87299"/>
    <w:rsid w:val="00B903B9"/>
    <w:rsid w:val="00B9314D"/>
    <w:rsid w:val="00B935E7"/>
    <w:rsid w:val="00B956AB"/>
    <w:rsid w:val="00B966DC"/>
    <w:rsid w:val="00BA0EE7"/>
    <w:rsid w:val="00BA3242"/>
    <w:rsid w:val="00BA48D6"/>
    <w:rsid w:val="00BA4CD2"/>
    <w:rsid w:val="00BA4F0A"/>
    <w:rsid w:val="00BA69C8"/>
    <w:rsid w:val="00BA75B1"/>
    <w:rsid w:val="00BA7EEC"/>
    <w:rsid w:val="00BB0A8F"/>
    <w:rsid w:val="00BB1C7F"/>
    <w:rsid w:val="00BB1DFD"/>
    <w:rsid w:val="00BB2DB8"/>
    <w:rsid w:val="00BB6275"/>
    <w:rsid w:val="00BB672D"/>
    <w:rsid w:val="00BB7DCD"/>
    <w:rsid w:val="00BC012A"/>
    <w:rsid w:val="00BC1184"/>
    <w:rsid w:val="00BC2DAE"/>
    <w:rsid w:val="00BC335F"/>
    <w:rsid w:val="00BC3521"/>
    <w:rsid w:val="00BC3D8A"/>
    <w:rsid w:val="00BC3F9C"/>
    <w:rsid w:val="00BC6F77"/>
    <w:rsid w:val="00BD287F"/>
    <w:rsid w:val="00BD2CC6"/>
    <w:rsid w:val="00BD6501"/>
    <w:rsid w:val="00BD6BDC"/>
    <w:rsid w:val="00BE08A1"/>
    <w:rsid w:val="00BE0C4E"/>
    <w:rsid w:val="00BE2A2E"/>
    <w:rsid w:val="00BE3724"/>
    <w:rsid w:val="00BE5B32"/>
    <w:rsid w:val="00BE7065"/>
    <w:rsid w:val="00BF0782"/>
    <w:rsid w:val="00BF27F5"/>
    <w:rsid w:val="00BF4411"/>
    <w:rsid w:val="00BF548C"/>
    <w:rsid w:val="00BF7714"/>
    <w:rsid w:val="00BF78B0"/>
    <w:rsid w:val="00C00BEE"/>
    <w:rsid w:val="00C00FE4"/>
    <w:rsid w:val="00C01763"/>
    <w:rsid w:val="00C01A6F"/>
    <w:rsid w:val="00C04D97"/>
    <w:rsid w:val="00C04DBE"/>
    <w:rsid w:val="00C0579F"/>
    <w:rsid w:val="00C0678B"/>
    <w:rsid w:val="00C115BB"/>
    <w:rsid w:val="00C11EBF"/>
    <w:rsid w:val="00C160F9"/>
    <w:rsid w:val="00C171B9"/>
    <w:rsid w:val="00C2116E"/>
    <w:rsid w:val="00C21871"/>
    <w:rsid w:val="00C21CEE"/>
    <w:rsid w:val="00C228A9"/>
    <w:rsid w:val="00C22F9B"/>
    <w:rsid w:val="00C252B9"/>
    <w:rsid w:val="00C26F66"/>
    <w:rsid w:val="00C26FF6"/>
    <w:rsid w:val="00C27E31"/>
    <w:rsid w:val="00C3125F"/>
    <w:rsid w:val="00C31713"/>
    <w:rsid w:val="00C32600"/>
    <w:rsid w:val="00C334F1"/>
    <w:rsid w:val="00C35104"/>
    <w:rsid w:val="00C35A21"/>
    <w:rsid w:val="00C36C36"/>
    <w:rsid w:val="00C37E47"/>
    <w:rsid w:val="00C452FF"/>
    <w:rsid w:val="00C478F6"/>
    <w:rsid w:val="00C53103"/>
    <w:rsid w:val="00C53286"/>
    <w:rsid w:val="00C546C5"/>
    <w:rsid w:val="00C54841"/>
    <w:rsid w:val="00C5626C"/>
    <w:rsid w:val="00C57EFD"/>
    <w:rsid w:val="00C606E3"/>
    <w:rsid w:val="00C61C25"/>
    <w:rsid w:val="00C62E13"/>
    <w:rsid w:val="00C634E5"/>
    <w:rsid w:val="00C63F6E"/>
    <w:rsid w:val="00C64CF0"/>
    <w:rsid w:val="00C65884"/>
    <w:rsid w:val="00C66B61"/>
    <w:rsid w:val="00C72970"/>
    <w:rsid w:val="00C72F8C"/>
    <w:rsid w:val="00C74988"/>
    <w:rsid w:val="00C77AC0"/>
    <w:rsid w:val="00C812E3"/>
    <w:rsid w:val="00C822E7"/>
    <w:rsid w:val="00C82D5D"/>
    <w:rsid w:val="00C8422C"/>
    <w:rsid w:val="00C84C2B"/>
    <w:rsid w:val="00C853D1"/>
    <w:rsid w:val="00C85A96"/>
    <w:rsid w:val="00C9031B"/>
    <w:rsid w:val="00C9045A"/>
    <w:rsid w:val="00C90FC3"/>
    <w:rsid w:val="00C92A3E"/>
    <w:rsid w:val="00C93E62"/>
    <w:rsid w:val="00C97C78"/>
    <w:rsid w:val="00C97DB8"/>
    <w:rsid w:val="00CA0C1D"/>
    <w:rsid w:val="00CA1001"/>
    <w:rsid w:val="00CA10BD"/>
    <w:rsid w:val="00CA130B"/>
    <w:rsid w:val="00CA185A"/>
    <w:rsid w:val="00CA1F84"/>
    <w:rsid w:val="00CA24E6"/>
    <w:rsid w:val="00CA2F84"/>
    <w:rsid w:val="00CA45B0"/>
    <w:rsid w:val="00CB1ABC"/>
    <w:rsid w:val="00CB23D4"/>
    <w:rsid w:val="00CB2B7B"/>
    <w:rsid w:val="00CB3041"/>
    <w:rsid w:val="00CB5A9E"/>
    <w:rsid w:val="00CB6167"/>
    <w:rsid w:val="00CB76A7"/>
    <w:rsid w:val="00CC0175"/>
    <w:rsid w:val="00CC12D9"/>
    <w:rsid w:val="00CC1670"/>
    <w:rsid w:val="00CC193B"/>
    <w:rsid w:val="00CC2EBD"/>
    <w:rsid w:val="00CC3500"/>
    <w:rsid w:val="00CC3E24"/>
    <w:rsid w:val="00CC53BD"/>
    <w:rsid w:val="00CC5561"/>
    <w:rsid w:val="00CC6659"/>
    <w:rsid w:val="00CC7111"/>
    <w:rsid w:val="00CC7EAC"/>
    <w:rsid w:val="00CD522F"/>
    <w:rsid w:val="00CD573E"/>
    <w:rsid w:val="00CD5C72"/>
    <w:rsid w:val="00CD7AF0"/>
    <w:rsid w:val="00CD7B08"/>
    <w:rsid w:val="00CD7D43"/>
    <w:rsid w:val="00CE1935"/>
    <w:rsid w:val="00CE3B8B"/>
    <w:rsid w:val="00CE60B9"/>
    <w:rsid w:val="00CF10B7"/>
    <w:rsid w:val="00CF1CDC"/>
    <w:rsid w:val="00CF1FCE"/>
    <w:rsid w:val="00CF29DA"/>
    <w:rsid w:val="00CF2EAF"/>
    <w:rsid w:val="00CF38E2"/>
    <w:rsid w:val="00CF3D2E"/>
    <w:rsid w:val="00CF4A3E"/>
    <w:rsid w:val="00CF5199"/>
    <w:rsid w:val="00CF5B89"/>
    <w:rsid w:val="00CF5C20"/>
    <w:rsid w:val="00CF7911"/>
    <w:rsid w:val="00D01146"/>
    <w:rsid w:val="00D01A6F"/>
    <w:rsid w:val="00D0216F"/>
    <w:rsid w:val="00D02413"/>
    <w:rsid w:val="00D043D8"/>
    <w:rsid w:val="00D04493"/>
    <w:rsid w:val="00D051D3"/>
    <w:rsid w:val="00D060B7"/>
    <w:rsid w:val="00D069DF"/>
    <w:rsid w:val="00D104DB"/>
    <w:rsid w:val="00D10BBE"/>
    <w:rsid w:val="00D10DFE"/>
    <w:rsid w:val="00D114F9"/>
    <w:rsid w:val="00D11DF1"/>
    <w:rsid w:val="00D11E84"/>
    <w:rsid w:val="00D121F9"/>
    <w:rsid w:val="00D130A3"/>
    <w:rsid w:val="00D142E9"/>
    <w:rsid w:val="00D146EA"/>
    <w:rsid w:val="00D15032"/>
    <w:rsid w:val="00D160F1"/>
    <w:rsid w:val="00D164CE"/>
    <w:rsid w:val="00D16932"/>
    <w:rsid w:val="00D16C04"/>
    <w:rsid w:val="00D16C0D"/>
    <w:rsid w:val="00D17EC8"/>
    <w:rsid w:val="00D203F7"/>
    <w:rsid w:val="00D20A1F"/>
    <w:rsid w:val="00D2245F"/>
    <w:rsid w:val="00D237F3"/>
    <w:rsid w:val="00D2535A"/>
    <w:rsid w:val="00D349C8"/>
    <w:rsid w:val="00D3608B"/>
    <w:rsid w:val="00D37265"/>
    <w:rsid w:val="00D42F01"/>
    <w:rsid w:val="00D43062"/>
    <w:rsid w:val="00D4504E"/>
    <w:rsid w:val="00D46EA0"/>
    <w:rsid w:val="00D47D63"/>
    <w:rsid w:val="00D5012F"/>
    <w:rsid w:val="00D50B4E"/>
    <w:rsid w:val="00D52232"/>
    <w:rsid w:val="00D526AE"/>
    <w:rsid w:val="00D52944"/>
    <w:rsid w:val="00D53A0C"/>
    <w:rsid w:val="00D55347"/>
    <w:rsid w:val="00D553B2"/>
    <w:rsid w:val="00D56EA7"/>
    <w:rsid w:val="00D60336"/>
    <w:rsid w:val="00D603BF"/>
    <w:rsid w:val="00D62C6E"/>
    <w:rsid w:val="00D6407D"/>
    <w:rsid w:val="00D64AC1"/>
    <w:rsid w:val="00D651A1"/>
    <w:rsid w:val="00D6623C"/>
    <w:rsid w:val="00D72EBB"/>
    <w:rsid w:val="00D733EF"/>
    <w:rsid w:val="00D739AB"/>
    <w:rsid w:val="00D752D2"/>
    <w:rsid w:val="00D76975"/>
    <w:rsid w:val="00D772C9"/>
    <w:rsid w:val="00D77529"/>
    <w:rsid w:val="00D77542"/>
    <w:rsid w:val="00D82F50"/>
    <w:rsid w:val="00D853AC"/>
    <w:rsid w:val="00D90DFF"/>
    <w:rsid w:val="00D90E06"/>
    <w:rsid w:val="00D92128"/>
    <w:rsid w:val="00D93EFD"/>
    <w:rsid w:val="00D94C0C"/>
    <w:rsid w:val="00D95453"/>
    <w:rsid w:val="00D96276"/>
    <w:rsid w:val="00D97F69"/>
    <w:rsid w:val="00DA0090"/>
    <w:rsid w:val="00DA104D"/>
    <w:rsid w:val="00DA3751"/>
    <w:rsid w:val="00DA48EE"/>
    <w:rsid w:val="00DA62BB"/>
    <w:rsid w:val="00DA7965"/>
    <w:rsid w:val="00DB0304"/>
    <w:rsid w:val="00DB0D41"/>
    <w:rsid w:val="00DB1034"/>
    <w:rsid w:val="00DB10DD"/>
    <w:rsid w:val="00DB268E"/>
    <w:rsid w:val="00DB46B2"/>
    <w:rsid w:val="00DB6D27"/>
    <w:rsid w:val="00DC1D36"/>
    <w:rsid w:val="00DC2438"/>
    <w:rsid w:val="00DC502B"/>
    <w:rsid w:val="00DC6387"/>
    <w:rsid w:val="00DC770E"/>
    <w:rsid w:val="00DC7C75"/>
    <w:rsid w:val="00DD116F"/>
    <w:rsid w:val="00DD11AF"/>
    <w:rsid w:val="00DD2536"/>
    <w:rsid w:val="00DD4F6E"/>
    <w:rsid w:val="00DD5573"/>
    <w:rsid w:val="00DD6069"/>
    <w:rsid w:val="00DD6200"/>
    <w:rsid w:val="00DD6442"/>
    <w:rsid w:val="00DE02E7"/>
    <w:rsid w:val="00DE0601"/>
    <w:rsid w:val="00DE0C87"/>
    <w:rsid w:val="00DE2140"/>
    <w:rsid w:val="00DE5801"/>
    <w:rsid w:val="00DE6290"/>
    <w:rsid w:val="00DE66D2"/>
    <w:rsid w:val="00DE745F"/>
    <w:rsid w:val="00DF0BEF"/>
    <w:rsid w:val="00DF1D4B"/>
    <w:rsid w:val="00DF2D0A"/>
    <w:rsid w:val="00DF2DD7"/>
    <w:rsid w:val="00DF63B1"/>
    <w:rsid w:val="00DF71F9"/>
    <w:rsid w:val="00E00262"/>
    <w:rsid w:val="00E00CF7"/>
    <w:rsid w:val="00E010F7"/>
    <w:rsid w:val="00E0154F"/>
    <w:rsid w:val="00E0369E"/>
    <w:rsid w:val="00E0388D"/>
    <w:rsid w:val="00E04A71"/>
    <w:rsid w:val="00E04D30"/>
    <w:rsid w:val="00E052DC"/>
    <w:rsid w:val="00E06511"/>
    <w:rsid w:val="00E06552"/>
    <w:rsid w:val="00E07373"/>
    <w:rsid w:val="00E07904"/>
    <w:rsid w:val="00E10915"/>
    <w:rsid w:val="00E13406"/>
    <w:rsid w:val="00E153F6"/>
    <w:rsid w:val="00E160CE"/>
    <w:rsid w:val="00E170CC"/>
    <w:rsid w:val="00E200DE"/>
    <w:rsid w:val="00E20455"/>
    <w:rsid w:val="00E204B5"/>
    <w:rsid w:val="00E240BC"/>
    <w:rsid w:val="00E278F2"/>
    <w:rsid w:val="00E30E7E"/>
    <w:rsid w:val="00E317EA"/>
    <w:rsid w:val="00E3186F"/>
    <w:rsid w:val="00E32D11"/>
    <w:rsid w:val="00E337E9"/>
    <w:rsid w:val="00E33E03"/>
    <w:rsid w:val="00E378A7"/>
    <w:rsid w:val="00E40C77"/>
    <w:rsid w:val="00E412A3"/>
    <w:rsid w:val="00E41DC6"/>
    <w:rsid w:val="00E41E5D"/>
    <w:rsid w:val="00E432F6"/>
    <w:rsid w:val="00E45953"/>
    <w:rsid w:val="00E46340"/>
    <w:rsid w:val="00E46DA8"/>
    <w:rsid w:val="00E518FC"/>
    <w:rsid w:val="00E5223E"/>
    <w:rsid w:val="00E5473E"/>
    <w:rsid w:val="00E6148D"/>
    <w:rsid w:val="00E61E5E"/>
    <w:rsid w:val="00E61FE1"/>
    <w:rsid w:val="00E640D3"/>
    <w:rsid w:val="00E724C1"/>
    <w:rsid w:val="00E7273A"/>
    <w:rsid w:val="00E73B75"/>
    <w:rsid w:val="00E758D9"/>
    <w:rsid w:val="00E77F24"/>
    <w:rsid w:val="00E8346C"/>
    <w:rsid w:val="00E83494"/>
    <w:rsid w:val="00E85775"/>
    <w:rsid w:val="00E8592A"/>
    <w:rsid w:val="00E87580"/>
    <w:rsid w:val="00E902BF"/>
    <w:rsid w:val="00E905A0"/>
    <w:rsid w:val="00E9186A"/>
    <w:rsid w:val="00E91DEF"/>
    <w:rsid w:val="00E91FDF"/>
    <w:rsid w:val="00E92B4A"/>
    <w:rsid w:val="00E930D4"/>
    <w:rsid w:val="00E93EDF"/>
    <w:rsid w:val="00E960BE"/>
    <w:rsid w:val="00E96639"/>
    <w:rsid w:val="00E966F3"/>
    <w:rsid w:val="00E97929"/>
    <w:rsid w:val="00EA1004"/>
    <w:rsid w:val="00EA2CF6"/>
    <w:rsid w:val="00EA2FDF"/>
    <w:rsid w:val="00EA30B1"/>
    <w:rsid w:val="00EA6F53"/>
    <w:rsid w:val="00EA7D5E"/>
    <w:rsid w:val="00EB015C"/>
    <w:rsid w:val="00EB043E"/>
    <w:rsid w:val="00EB051B"/>
    <w:rsid w:val="00EB0AEA"/>
    <w:rsid w:val="00EB1C92"/>
    <w:rsid w:val="00EB1E57"/>
    <w:rsid w:val="00EB3E1A"/>
    <w:rsid w:val="00EB43DB"/>
    <w:rsid w:val="00EB4A38"/>
    <w:rsid w:val="00EB683D"/>
    <w:rsid w:val="00EC01B9"/>
    <w:rsid w:val="00EC023F"/>
    <w:rsid w:val="00EC25C9"/>
    <w:rsid w:val="00EC26A7"/>
    <w:rsid w:val="00EC38A3"/>
    <w:rsid w:val="00EC4072"/>
    <w:rsid w:val="00EC464D"/>
    <w:rsid w:val="00EC55DB"/>
    <w:rsid w:val="00EC61E1"/>
    <w:rsid w:val="00ED23EB"/>
    <w:rsid w:val="00ED317E"/>
    <w:rsid w:val="00ED431D"/>
    <w:rsid w:val="00ED586B"/>
    <w:rsid w:val="00ED6A91"/>
    <w:rsid w:val="00ED7E53"/>
    <w:rsid w:val="00EE01BA"/>
    <w:rsid w:val="00EE23E5"/>
    <w:rsid w:val="00EE53C5"/>
    <w:rsid w:val="00EE5CEC"/>
    <w:rsid w:val="00EF0402"/>
    <w:rsid w:val="00EF0D39"/>
    <w:rsid w:val="00EF1530"/>
    <w:rsid w:val="00EF28CA"/>
    <w:rsid w:val="00EF5039"/>
    <w:rsid w:val="00EF5C5E"/>
    <w:rsid w:val="00EF639E"/>
    <w:rsid w:val="00EF656E"/>
    <w:rsid w:val="00EF7CC5"/>
    <w:rsid w:val="00F03666"/>
    <w:rsid w:val="00F05DDC"/>
    <w:rsid w:val="00F05FD5"/>
    <w:rsid w:val="00F060A2"/>
    <w:rsid w:val="00F10697"/>
    <w:rsid w:val="00F121AE"/>
    <w:rsid w:val="00F1231A"/>
    <w:rsid w:val="00F16C69"/>
    <w:rsid w:val="00F20A9A"/>
    <w:rsid w:val="00F22397"/>
    <w:rsid w:val="00F235DD"/>
    <w:rsid w:val="00F266B7"/>
    <w:rsid w:val="00F338D5"/>
    <w:rsid w:val="00F35A10"/>
    <w:rsid w:val="00F362FD"/>
    <w:rsid w:val="00F366C2"/>
    <w:rsid w:val="00F368DD"/>
    <w:rsid w:val="00F4029B"/>
    <w:rsid w:val="00F43DF7"/>
    <w:rsid w:val="00F43EE1"/>
    <w:rsid w:val="00F44120"/>
    <w:rsid w:val="00F47D32"/>
    <w:rsid w:val="00F516F1"/>
    <w:rsid w:val="00F519C2"/>
    <w:rsid w:val="00F5416A"/>
    <w:rsid w:val="00F54246"/>
    <w:rsid w:val="00F55271"/>
    <w:rsid w:val="00F561D0"/>
    <w:rsid w:val="00F64C6C"/>
    <w:rsid w:val="00F67ACF"/>
    <w:rsid w:val="00F73281"/>
    <w:rsid w:val="00F7369F"/>
    <w:rsid w:val="00F736D4"/>
    <w:rsid w:val="00F73AE6"/>
    <w:rsid w:val="00F74E62"/>
    <w:rsid w:val="00F762D3"/>
    <w:rsid w:val="00F800C9"/>
    <w:rsid w:val="00F80125"/>
    <w:rsid w:val="00F8193C"/>
    <w:rsid w:val="00F81A9B"/>
    <w:rsid w:val="00F821C8"/>
    <w:rsid w:val="00F85934"/>
    <w:rsid w:val="00F90ECB"/>
    <w:rsid w:val="00F91506"/>
    <w:rsid w:val="00F926A0"/>
    <w:rsid w:val="00F94C73"/>
    <w:rsid w:val="00F9580D"/>
    <w:rsid w:val="00F97059"/>
    <w:rsid w:val="00FA3952"/>
    <w:rsid w:val="00FA3D5E"/>
    <w:rsid w:val="00FA4D52"/>
    <w:rsid w:val="00FA5759"/>
    <w:rsid w:val="00FA6F75"/>
    <w:rsid w:val="00FB12DC"/>
    <w:rsid w:val="00FB150D"/>
    <w:rsid w:val="00FB3790"/>
    <w:rsid w:val="00FC2E88"/>
    <w:rsid w:val="00FC3A5F"/>
    <w:rsid w:val="00FC4CB0"/>
    <w:rsid w:val="00FC4DD5"/>
    <w:rsid w:val="00FC4F8C"/>
    <w:rsid w:val="00FC6454"/>
    <w:rsid w:val="00FC6A9C"/>
    <w:rsid w:val="00FC6B3E"/>
    <w:rsid w:val="00FD1A44"/>
    <w:rsid w:val="00FD1B21"/>
    <w:rsid w:val="00FD1BEE"/>
    <w:rsid w:val="00FD654B"/>
    <w:rsid w:val="00FE0DEE"/>
    <w:rsid w:val="00FE3038"/>
    <w:rsid w:val="00FE51DA"/>
    <w:rsid w:val="00FE53FE"/>
    <w:rsid w:val="00FE5E84"/>
    <w:rsid w:val="00FF0C42"/>
    <w:rsid w:val="00FF127A"/>
    <w:rsid w:val="00FF5743"/>
    <w:rsid w:val="00FF5AAA"/>
    <w:rsid w:val="00FF69E9"/>
    <w:rsid w:val="6E1158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2629B6"/>
  <w15:chartTrackingRefBased/>
  <w15:docId w15:val="{79F345A3-8A39-49A9-900F-38268F304F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A331D"/>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59"/>
    <w:rsid w:val="00C853D1"/>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4F686E"/>
    <w:rPr>
      <w:rFonts w:ascii="Palatino Linotype" w:hAnsi="Palatino Linotype"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F686E"/>
    <w:pPr>
      <w:spacing w:after="0" w:line="240" w:lineRule="auto"/>
      <w:ind w:left="720"/>
      <w:contextualSpacing/>
    </w:pPr>
    <w:rPr>
      <w:rFonts w:eastAsia="Times New Roman" w:cs="Times New Roman"/>
      <w:szCs w:val="24"/>
      <w:lang w:eastAsia="es-ES"/>
    </w:rPr>
  </w:style>
  <w:style w:type="character" w:styleId="Mencinsinresolver1" w:customStyle="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styleId="dp6" w:customStyle="1">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hAnsi="Courier New" w:eastAsia="Times New Roman" w:cs="Times New Roman"/>
      <w:color w:val="auto"/>
      <w:sz w:val="20"/>
      <w:szCs w:val="20"/>
      <w:lang w:val="x-none" w:eastAsia="es-ES"/>
    </w:rPr>
  </w:style>
  <w:style w:type="character" w:styleId="TextosinformatoCar" w:customStyle="1">
    <w:name w:val="Texto sin formato Car"/>
    <w:basedOn w:val="Fuentedeprrafopredeter"/>
    <w:link w:val="Textosinformato"/>
    <w:rsid w:val="00273E3B"/>
    <w:rPr>
      <w:rFonts w:ascii="Courier New" w:hAnsi="Courier New" w:eastAsia="Times New Roman" w:cs="Times New Roman"/>
      <w:sz w:val="20"/>
      <w:szCs w:val="20"/>
      <w:lang w:val="x-none" w:eastAsia="es-ES"/>
    </w:rPr>
  </w:style>
  <w:style w:type="paragraph" w:styleId="Texto" w:customStyle="1">
    <w:name w:val="Texto"/>
    <w:basedOn w:val="Normal"/>
    <w:link w:val="TextoCar"/>
    <w:rsid w:val="00273E3B"/>
    <w:pPr>
      <w:spacing w:after="101" w:line="216" w:lineRule="exact"/>
      <w:ind w:firstLine="288"/>
    </w:pPr>
    <w:rPr>
      <w:rFonts w:ascii="Arial" w:hAnsi="Arial" w:eastAsia="Times New Roman" w:cs="Times New Roman"/>
      <w:color w:val="auto"/>
      <w:sz w:val="18"/>
      <w:szCs w:val="18"/>
      <w:lang w:val="es-ES" w:eastAsia="es-ES"/>
    </w:rPr>
  </w:style>
  <w:style w:type="character" w:styleId="TextoCar" w:customStyle="1">
    <w:name w:val="Texto Car"/>
    <w:link w:val="Texto"/>
    <w:locked/>
    <w:rsid w:val="00273E3B"/>
    <w:rPr>
      <w:rFonts w:ascii="Arial" w:hAnsi="Arial" w:eastAsia="Times New Roman" w:cs="Times New Roman"/>
      <w:sz w:val="18"/>
      <w:szCs w:val="18"/>
      <w:lang w:val="es-ES" w:eastAsia="es-ES"/>
    </w:rPr>
  </w:style>
  <w:style w:type="character" w:styleId="markedcontent" w:customStyle="1">
    <w:name w:val="markedcontent"/>
    <w:basedOn w:val="Fuentedeprrafopredeter"/>
    <w:rsid w:val="003C470A"/>
  </w:style>
  <w:style w:type="paragraph" w:styleId="NormalWeb">
    <w:name w:val="Normal (Web)"/>
    <w:basedOn w:val="Normal"/>
    <w:uiPriority w:val="99"/>
    <w:unhideWhenUsed/>
    <w:rsid w:val="00682222"/>
    <w:pPr>
      <w:spacing w:before="100" w:beforeAutospacing="1" w:after="100" w:afterAutospacing="1" w:line="240" w:lineRule="auto"/>
      <w:jc w:val="left"/>
    </w:pPr>
    <w:rPr>
      <w:rFonts w:ascii="Times New Roman" w:hAnsi="Times New Roman" w:eastAsia="Times New Roman" w:cs="Times New Roman"/>
      <w:color w:val="auto"/>
      <w:sz w:val="24"/>
      <w:szCs w:val="24"/>
      <w:lang w:eastAsia="es-ES_tradnl"/>
    </w:rPr>
  </w:style>
  <w:style w:type="character" w:styleId="apple-converted-space" w:customStyle="1">
    <w:name w:val="apple-converted-space"/>
    <w:basedOn w:val="Fuentedeprrafopredeter"/>
    <w:rsid w:val="00682222"/>
  </w:style>
  <w:style w:type="paragraph" w:styleId="paragraph" w:customStyle="1">
    <w:name w:val="paragraph"/>
    <w:basedOn w:val="Normal"/>
    <w:rsid w:val="00670FB3"/>
    <w:pPr>
      <w:spacing w:before="100" w:beforeAutospacing="1" w:after="100" w:afterAutospacing="1" w:line="240" w:lineRule="auto"/>
      <w:jc w:val="left"/>
    </w:pPr>
    <w:rPr>
      <w:rFonts w:ascii="Times New Roman" w:hAnsi="Times New Roman" w:eastAsia="Times New Roman" w:cs="Times New Roman"/>
      <w:color w:val="auto"/>
      <w:sz w:val="24"/>
      <w:szCs w:val="24"/>
      <w:lang w:val="en-US"/>
    </w:rPr>
  </w:style>
  <w:style w:type="table" w:styleId="Tablaconcuadrcula1" w:customStyle="1">
    <w:name w:val="Tabla con cuadrícula1"/>
    <w:basedOn w:val="Tablanormal"/>
    <w:next w:val="Tablaconcuadrcula"/>
    <w:uiPriority w:val="59"/>
    <w:rsid w:val="00670FB3"/>
    <w:pPr>
      <w:spacing w:after="0" w:line="240" w:lineRule="auto"/>
    </w:pPr>
    <w:rPr>
      <w:rFonts w:ascii="Calibri" w:hAnsi="Calibri" w:eastAsia="Calibri" w:cs="Times New Roman"/>
      <w:lang w:val="es-E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concuadrcula3" w:customStyle="1">
    <w:name w:val="Tabla con cuadrícula3"/>
    <w:basedOn w:val="Tablanormal"/>
    <w:next w:val="Tablaconcuadrcula"/>
    <w:uiPriority w:val="59"/>
    <w:rsid w:val="008F56A7"/>
    <w:pPr>
      <w:spacing w:after="0" w:line="240" w:lineRule="auto"/>
    </w:pPr>
    <w:rPr>
      <w:rFonts w:eastAsia="Calibri"/>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276372313">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571814537">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122446">
      <w:bodyDiv w:val="1"/>
      <w:marLeft w:val="0"/>
      <w:marRight w:val="0"/>
      <w:marTop w:val="0"/>
      <w:marBottom w:val="0"/>
      <w:divBdr>
        <w:top w:val="none" w:sz="0" w:space="0" w:color="auto"/>
        <w:left w:val="none" w:sz="0" w:space="0" w:color="auto"/>
        <w:bottom w:val="none" w:sz="0" w:space="0" w:color="auto"/>
        <w:right w:val="none" w:sz="0" w:space="0" w:color="auto"/>
      </w:divBdr>
    </w:div>
    <w:div w:id="996880526">
      <w:bodyDiv w:val="1"/>
      <w:marLeft w:val="0"/>
      <w:marRight w:val="0"/>
      <w:marTop w:val="0"/>
      <w:marBottom w:val="0"/>
      <w:divBdr>
        <w:top w:val="none" w:sz="0" w:space="0" w:color="auto"/>
        <w:left w:val="none" w:sz="0" w:space="0" w:color="auto"/>
        <w:bottom w:val="none" w:sz="0" w:space="0" w:color="auto"/>
        <w:right w:val="none" w:sz="0" w:space="0" w:color="auto"/>
      </w:divBdr>
    </w:div>
    <w:div w:id="1090662771">
      <w:bodyDiv w:val="1"/>
      <w:marLeft w:val="0"/>
      <w:marRight w:val="0"/>
      <w:marTop w:val="0"/>
      <w:marBottom w:val="0"/>
      <w:divBdr>
        <w:top w:val="none" w:sz="0" w:space="0" w:color="auto"/>
        <w:left w:val="none" w:sz="0" w:space="0" w:color="auto"/>
        <w:bottom w:val="none" w:sz="0" w:space="0" w:color="auto"/>
        <w:right w:val="none" w:sz="0" w:space="0" w:color="auto"/>
      </w:divBdr>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418178">
      <w:bodyDiv w:val="1"/>
      <w:marLeft w:val="0"/>
      <w:marRight w:val="0"/>
      <w:marTop w:val="0"/>
      <w:marBottom w:val="0"/>
      <w:divBdr>
        <w:top w:val="none" w:sz="0" w:space="0" w:color="auto"/>
        <w:left w:val="none" w:sz="0" w:space="0" w:color="auto"/>
        <w:bottom w:val="none" w:sz="0" w:space="0" w:color="auto"/>
        <w:right w:val="none" w:sz="0" w:space="0" w:color="auto"/>
      </w:divBdr>
    </w:div>
    <w:div w:id="1848057637">
      <w:bodyDiv w:val="1"/>
      <w:marLeft w:val="0"/>
      <w:marRight w:val="0"/>
      <w:marTop w:val="0"/>
      <w:marBottom w:val="0"/>
      <w:divBdr>
        <w:top w:val="none" w:sz="0" w:space="0" w:color="auto"/>
        <w:left w:val="none" w:sz="0" w:space="0" w:color="auto"/>
        <w:bottom w:val="none" w:sz="0" w:space="0" w:color="auto"/>
        <w:right w:val="none" w:sz="0" w:space="0" w:color="auto"/>
      </w:divBdr>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 w:id="201583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eader" Target="header3.xml" Id="rId14" /><Relationship Type="http://schemas.openxmlformats.org/officeDocument/2006/relationships/glossaryDocument" Target="glossary/document.xml" Id="Rfdc2002c64314483"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526b190-e16f-4434-87ed-097de9bb45c7}"/>
      </w:docPartPr>
      <w:docPartBody>
        <w:p w14:paraId="0302DA81">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E9FF8-959D-4CB8-BCAE-B62588F4E73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Denisse Eduarte</lastModifiedBy>
  <revision>21</revision>
  <dcterms:created xsi:type="dcterms:W3CDTF">2023-02-23T19:22:00.0000000Z</dcterms:created>
  <dcterms:modified xsi:type="dcterms:W3CDTF">2023-04-12T15:23:36.8325722Z</dcterms:modified>
</coreProperties>
</file>