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A79" w:rsidR="00C853D1" w:rsidP="67B2BD55" w:rsidRDefault="00C853D1" w14:paraId="1DF6BBF6" w14:textId="7A461910">
      <w:pPr>
        <w:spacing w:after="0" w:line="360" w:lineRule="auto"/>
        <w:rPr>
          <w:rFonts w:eastAsia="Times New Roman" w:cs="Tahoma"/>
          <w:color w:val="auto"/>
          <w:lang w:eastAsia="es-ES"/>
        </w:rPr>
      </w:pPr>
      <w:r w:rsidRPr="67B2BD55" w:rsidR="67B2BD55">
        <w:rPr>
          <w:rFonts w:eastAsia="Calibri" w:cs="Tahoma"/>
          <w:color w:val="000000" w:themeColor="text1" w:themeTint="FF" w:themeShade="FF"/>
        </w:rPr>
        <w:t xml:space="preserve">Resolución del Pleno del Instituto de Transparencia, Acceso a la Información Pública </w:t>
      </w:r>
      <w:r w:rsidRPr="67B2BD55" w:rsidR="67B2BD55">
        <w:rPr>
          <w:rFonts w:eastAsia="Calibri" w:cs="Tahoma"/>
          <w:color w:val="000000" w:themeColor="text1" w:themeTint="FF" w:themeShade="FF"/>
        </w:rPr>
        <w:t xml:space="preserve">y </w:t>
      </w:r>
      <w:r w:rsidRPr="67B2BD55" w:rsidR="67B2BD55">
        <w:rPr>
          <w:rFonts w:eastAsia="Times New Roman" w:cs="Tahoma"/>
          <w:color w:val="auto"/>
          <w:lang w:eastAsia="es-ES"/>
        </w:rPr>
        <w:t>Protección</w:t>
      </w:r>
      <w:r w:rsidRPr="67B2BD55" w:rsidR="67B2BD55">
        <w:rPr>
          <w:rFonts w:eastAsia="Times New Roman" w:cs="Tahoma"/>
          <w:color w:val="auto"/>
          <w:lang w:eastAsia="es-ES"/>
        </w:rPr>
        <w:t xml:space="preserve"> de Datos Personales del Estado de México y Municipios, con domicilio en Metepec, Estado de México, de fecha primero de marzo de dos mil veintitrés.</w:t>
      </w:r>
    </w:p>
    <w:p w:rsidRPr="00F82A79" w:rsidR="003D4F69" w:rsidP="00BB73BD" w:rsidRDefault="003D4F69" w14:paraId="660137AF" w14:textId="77777777">
      <w:pPr>
        <w:spacing w:after="0" w:line="360" w:lineRule="auto"/>
        <w:rPr>
          <w:rFonts w:eastAsia="Times New Roman" w:cs="Tahoma"/>
          <w:b/>
          <w:bCs/>
          <w:color w:val="auto"/>
          <w:lang w:eastAsia="es-ES"/>
        </w:rPr>
      </w:pPr>
    </w:p>
    <w:p w:rsidRPr="00F82A79" w:rsidR="00C853D1" w:rsidP="00BB73BD" w:rsidRDefault="00C853D1" w14:paraId="1066B8D1" w14:textId="59D4FBEA">
      <w:pPr>
        <w:spacing w:after="0" w:line="360" w:lineRule="auto"/>
        <w:rPr>
          <w:rFonts w:eastAsia="Calibri" w:cs="Tahoma"/>
          <w:color w:val="0D0D0D"/>
        </w:rPr>
      </w:pPr>
      <w:r w:rsidRPr="67B2BD55" w:rsidR="67B2BD55">
        <w:rPr>
          <w:rFonts w:eastAsia="Times New Roman" w:cs="Tahoma"/>
          <w:b w:val="1"/>
          <w:bCs w:val="1"/>
          <w:color w:val="auto"/>
          <w:lang w:eastAsia="es-ES"/>
        </w:rPr>
        <w:t>VISTO</w:t>
      </w:r>
      <w:r w:rsidRPr="67B2BD55" w:rsidR="67B2BD55">
        <w:rPr>
          <w:rFonts w:eastAsia="Calibri" w:cs="Tahoma"/>
          <w:color w:val="0D0D0D" w:themeColor="text1" w:themeTint="F2" w:themeShade="FF"/>
        </w:rPr>
        <w:t xml:space="preserve"> el expediente conformado con motivo del Recurso de Revisión </w:t>
      </w:r>
      <w:r w:rsidRPr="67B2BD55" w:rsidR="67B2BD55">
        <w:rPr>
          <w:rFonts w:eastAsia="Calibri" w:cs="Tahoma"/>
          <w:color w:val="000000" w:themeColor="text1" w:themeTint="FF" w:themeShade="FF"/>
        </w:rPr>
        <w:t xml:space="preserve">00036/INFOEM/IP/RR/2023, interpuesto por </w:t>
      </w:r>
      <w:r w:rsidRPr="67B2BD55" w:rsidR="67B2BD55">
        <w:rPr>
          <w:rFonts w:eastAsia="Calibri" w:cs="Tahoma"/>
          <w:highlight w:val="black"/>
        </w:rPr>
        <w:t>XXXXXXXXXXXXXXX</w:t>
      </w:r>
      <w:r w:rsidRPr="67B2BD55" w:rsidR="67B2BD55">
        <w:rPr>
          <w:rFonts w:eastAsia="Calibri" w:cs="Tahoma"/>
        </w:rPr>
        <w:t xml:space="preserve">, en lo sucesivo, la </w:t>
      </w:r>
      <w:r w:rsidRPr="67B2BD55" w:rsidR="67B2BD55">
        <w:rPr>
          <w:rFonts w:eastAsia="Calibri" w:cs="Tahoma"/>
          <w:color w:val="0D0D0D" w:themeColor="text1" w:themeTint="F2" w:themeShade="FF"/>
        </w:rPr>
        <w:t>Recurrente o Particular, en contra de la respuesta del Sujeto Obligado,</w:t>
      </w:r>
      <w:r w:rsidRPr="67B2BD55" w:rsidR="67B2BD55">
        <w:rPr>
          <w:rFonts w:eastAsia="Calibri" w:cs="Tahoma"/>
          <w:color w:val="000000" w:themeColor="text1" w:themeTint="FF" w:themeShade="FF"/>
        </w:rPr>
        <w:t xml:space="preserve"> Ayuntamiento de Toluca, a la solicitud de acceso a la información 02678/TOLUCA/IP/2022, se emite la presente Resolución, con base en los Antecedentes y Considerandos que se exponen a continuación:</w:t>
      </w:r>
    </w:p>
    <w:p w:rsidRPr="00F82A79" w:rsidR="00C853D1" w:rsidP="00BB73BD" w:rsidRDefault="00C853D1" w14:paraId="4FCCF228" w14:textId="77777777">
      <w:pPr>
        <w:spacing w:after="0" w:line="360" w:lineRule="auto"/>
        <w:rPr>
          <w:rFonts w:eastAsia="Calibri" w:cs="Tahoma"/>
          <w:color w:val="000000"/>
        </w:rPr>
      </w:pPr>
    </w:p>
    <w:p w:rsidRPr="00F82A79" w:rsidR="00C853D1" w:rsidP="00BB73BD" w:rsidRDefault="00C853D1" w14:paraId="0472C645" w14:textId="77777777">
      <w:pPr>
        <w:tabs>
          <w:tab w:val="center" w:pos="4522"/>
          <w:tab w:val="left" w:pos="7245"/>
        </w:tabs>
        <w:spacing w:after="0" w:line="360" w:lineRule="auto"/>
        <w:jc w:val="center"/>
        <w:rPr>
          <w:rFonts w:eastAsia="Calibri" w:cs="Tahoma"/>
          <w:b/>
          <w:color w:val="000000"/>
        </w:rPr>
      </w:pPr>
      <w:r w:rsidRPr="00F82A79">
        <w:rPr>
          <w:rFonts w:eastAsia="Calibri" w:cs="Tahoma"/>
          <w:b/>
          <w:color w:val="000000"/>
        </w:rPr>
        <w:t>A N T E C E D E N T E S:</w:t>
      </w:r>
    </w:p>
    <w:p w:rsidRPr="00F82A79" w:rsidR="00C853D1" w:rsidP="00BB73BD" w:rsidRDefault="00C853D1" w14:paraId="422D0175" w14:textId="77777777">
      <w:pPr>
        <w:spacing w:after="0" w:line="360" w:lineRule="auto"/>
      </w:pPr>
    </w:p>
    <w:p w:rsidRPr="00F82A79" w:rsidR="00C853D1" w:rsidP="00BB73BD" w:rsidRDefault="00C853D1" w14:paraId="539DCEC7" w14:textId="77777777">
      <w:pPr>
        <w:tabs>
          <w:tab w:val="left" w:pos="567"/>
        </w:tabs>
        <w:spacing w:after="0" w:line="360" w:lineRule="auto"/>
        <w:rPr>
          <w:rFonts w:eastAsia="Times New Roman" w:cs="Tahoma"/>
          <w:b/>
          <w:color w:val="auto"/>
          <w:lang w:eastAsia="es-ES"/>
        </w:rPr>
      </w:pPr>
      <w:r w:rsidRPr="00F82A79">
        <w:rPr>
          <w:rFonts w:eastAsia="Times New Roman" w:cs="Tahoma"/>
          <w:b/>
          <w:color w:val="auto"/>
          <w:lang w:eastAsia="es-ES"/>
        </w:rPr>
        <w:t>I. Presentación de la solicitud de información:</w:t>
      </w:r>
    </w:p>
    <w:p w:rsidRPr="00F82A79" w:rsidR="00C853D1" w:rsidP="00BB73BD" w:rsidRDefault="00C853D1" w14:paraId="681289FF" w14:textId="77777777">
      <w:pPr>
        <w:tabs>
          <w:tab w:val="left" w:pos="567"/>
        </w:tabs>
        <w:spacing w:after="0" w:line="360" w:lineRule="auto"/>
        <w:rPr>
          <w:rFonts w:eastAsia="Times New Roman" w:cs="Tahoma"/>
          <w:color w:val="auto"/>
          <w:lang w:eastAsia="es-ES"/>
        </w:rPr>
      </w:pPr>
    </w:p>
    <w:p w:rsidRPr="00F82A79" w:rsidR="00C853D1" w:rsidP="00BB73BD" w:rsidRDefault="00C853D1" w14:paraId="2A44F672" w14:textId="4C95A5B3">
      <w:pPr>
        <w:spacing w:after="0" w:line="360" w:lineRule="auto"/>
        <w:rPr>
          <w:rFonts w:eastAsia="Times New Roman" w:cs="Tahoma"/>
          <w:color w:val="auto"/>
          <w:lang w:eastAsia="es-ES"/>
        </w:rPr>
      </w:pPr>
      <w:r w:rsidRPr="00F82A79">
        <w:rPr>
          <w:rFonts w:eastAsia="Times New Roman" w:cs="Tahoma"/>
          <w:color w:val="auto"/>
          <w:lang w:eastAsia="es-ES"/>
        </w:rPr>
        <w:t xml:space="preserve">Con fecha </w:t>
      </w:r>
      <w:r w:rsidRPr="00F82A79" w:rsidR="001418C5">
        <w:rPr>
          <w:rFonts w:eastAsia="Times New Roman" w:cs="Tahoma"/>
          <w:color w:val="auto"/>
          <w:lang w:eastAsia="es-ES"/>
        </w:rPr>
        <w:t xml:space="preserve">veintinueve de noviembre de dos mil veintidós, la </w:t>
      </w:r>
      <w:r w:rsidRPr="00F82A79">
        <w:rPr>
          <w:rFonts w:eastAsia="Times New Roman" w:cs="Tahoma"/>
          <w:color w:val="auto"/>
          <w:lang w:eastAsia="es-ES"/>
        </w:rPr>
        <w:t xml:space="preserve">Particular presentó una solicitud de acceso a la información pública, a través del Sistema de Acceso a la Información Mexiquense (SAIMEX), ante el </w:t>
      </w:r>
      <w:r w:rsidRPr="00F82A79" w:rsidR="00FB03F6">
        <w:rPr>
          <w:rFonts w:eastAsia="Calibri" w:cs="Tahoma"/>
        </w:rPr>
        <w:t>Ayuntamiento de Toluca</w:t>
      </w:r>
      <w:r w:rsidRPr="00F82A79">
        <w:rPr>
          <w:rFonts w:eastAsia="Calibri" w:cs="Tahoma"/>
        </w:rPr>
        <w:t xml:space="preserve">, en los siguientes términos: </w:t>
      </w:r>
    </w:p>
    <w:p w:rsidRPr="00F82A79" w:rsidR="00C853D1" w:rsidP="00BB73BD" w:rsidRDefault="00C853D1" w14:paraId="32AF4217" w14:textId="77777777">
      <w:pPr>
        <w:spacing w:after="0" w:line="360" w:lineRule="auto"/>
        <w:rPr>
          <w:rFonts w:eastAsia="Calibri" w:cs="Tahoma"/>
        </w:rPr>
      </w:pPr>
    </w:p>
    <w:p w:rsidRPr="00F82A79" w:rsidR="00355DAA" w:rsidP="00BB73BD" w:rsidRDefault="00C853D1" w14:paraId="004CC489" w14:textId="23DA5AC1">
      <w:pPr>
        <w:tabs>
          <w:tab w:val="left" w:pos="4667"/>
        </w:tabs>
        <w:spacing w:after="0" w:line="360" w:lineRule="auto"/>
        <w:ind w:left="567" w:right="567"/>
        <w:rPr>
          <w:rFonts w:eastAsia="Times New Roman" w:cs="Tahoma"/>
          <w:b/>
          <w:i/>
          <w:iCs/>
          <w:color w:val="auto"/>
          <w:sz w:val="20"/>
          <w:szCs w:val="20"/>
          <w:lang w:eastAsia="es-ES"/>
        </w:rPr>
      </w:pPr>
      <w:r w:rsidRPr="00F82A79">
        <w:rPr>
          <w:rFonts w:eastAsia="Times New Roman" w:cs="Tahoma"/>
          <w:b/>
          <w:i/>
          <w:iCs/>
          <w:color w:val="auto"/>
          <w:sz w:val="20"/>
          <w:szCs w:val="20"/>
          <w:lang w:eastAsia="es-ES"/>
        </w:rPr>
        <w:t>“DESCRIPCIÓN CLARA Y PRECISA DE LA INFORMACIÓN SOLICITADA.</w:t>
      </w:r>
    </w:p>
    <w:p w:rsidRPr="00F82A79" w:rsidR="00C853D1" w:rsidP="00BB73BD" w:rsidRDefault="00355DAA" w14:paraId="47049033" w14:textId="1C1C5F10">
      <w:pPr>
        <w:tabs>
          <w:tab w:val="left" w:pos="4667"/>
        </w:tabs>
        <w:spacing w:after="0" w:line="360" w:lineRule="auto"/>
        <w:ind w:left="567" w:right="567"/>
        <w:rPr>
          <w:rFonts w:eastAsia="Times New Roman" w:cs="Tahoma"/>
          <w:bCs/>
          <w:i/>
          <w:iCs/>
          <w:color w:val="auto"/>
          <w:sz w:val="20"/>
          <w:szCs w:val="20"/>
          <w:lang w:eastAsia="es-ES"/>
        </w:rPr>
      </w:pPr>
      <w:r w:rsidRPr="00F82A79">
        <w:rPr>
          <w:rFonts w:eastAsia="Times New Roman" w:cs="Tahoma"/>
          <w:bCs/>
          <w:i/>
          <w:iCs/>
          <w:color w:val="auto"/>
          <w:sz w:val="20"/>
          <w:szCs w:val="20"/>
          <w:lang w:eastAsia="es-ES"/>
        </w:rPr>
        <w:t>SOLICITO EL NOMBRE, ASI COMO EL CONTRATO Y EL MONTO EXACTO DE LO QUE SE PAGA A LA EMPRESA CONTRATADA O RESPOSANBLE DE MANEJAR LAS REDES SOCIALES DEL PRESIDENTE MUNICIPAL, ASI COMO LAS REDES SOCIALES DEL AYUNTAMIENTO DE TOLUCA.</w:t>
      </w:r>
      <w:r w:rsidRPr="00F82A79" w:rsidR="00C853D1">
        <w:rPr>
          <w:rFonts w:eastAsia="Times New Roman" w:cs="Tahoma"/>
          <w:bCs/>
          <w:i/>
          <w:iCs/>
          <w:color w:val="auto"/>
          <w:sz w:val="20"/>
          <w:szCs w:val="20"/>
          <w:lang w:eastAsia="es-ES"/>
        </w:rPr>
        <w:t xml:space="preserve">” (Sic) </w:t>
      </w:r>
    </w:p>
    <w:p w:rsidRPr="00F82A79" w:rsidR="00C853D1" w:rsidP="00BB73BD"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F82A79" w:rsidR="00C853D1" w:rsidP="00BB73BD"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F82A79">
        <w:rPr>
          <w:rFonts w:eastAsia="Times New Roman" w:cs="Tahoma"/>
          <w:b/>
          <w:bCs/>
          <w:i/>
          <w:iCs/>
          <w:color w:val="auto"/>
          <w:sz w:val="20"/>
          <w:lang w:eastAsia="es-ES"/>
        </w:rPr>
        <w:t>“MODALIDAD DE ENTREGA</w:t>
      </w:r>
    </w:p>
    <w:p w:rsidRPr="00F82A79" w:rsidR="00C853D1" w:rsidP="00BB73BD" w:rsidRDefault="00C853D1" w14:paraId="59678C94" w14:textId="1E32CB35">
      <w:pPr>
        <w:spacing w:after="0" w:line="360" w:lineRule="auto"/>
        <w:ind w:left="567" w:right="567"/>
        <w:rPr>
          <w:rFonts w:eastAsia="Times New Roman" w:cs="Arial"/>
          <w:bCs/>
          <w:i/>
          <w:iCs/>
          <w:color w:val="auto"/>
          <w:sz w:val="20"/>
          <w:lang w:eastAsia="es-ES"/>
        </w:rPr>
      </w:pPr>
      <w:r w:rsidRPr="00F82A79">
        <w:rPr>
          <w:rFonts w:eastAsia="Times New Roman" w:cs="Arial"/>
          <w:bCs/>
          <w:i/>
          <w:iCs/>
          <w:color w:val="auto"/>
          <w:sz w:val="20"/>
          <w:lang w:eastAsia="es-ES"/>
        </w:rPr>
        <w:t>A través del SAIMEX”</w:t>
      </w:r>
    </w:p>
    <w:p w:rsidRPr="00F82A79" w:rsidR="00682222" w:rsidP="00BB73BD" w:rsidRDefault="00682222" w14:paraId="1DAA8380" w14:textId="77777777">
      <w:pPr>
        <w:spacing w:after="0" w:line="360" w:lineRule="auto"/>
        <w:ind w:left="567" w:right="567"/>
        <w:rPr>
          <w:rFonts w:eastAsia="Times New Roman" w:cs="Arial"/>
          <w:bCs/>
          <w:i/>
          <w:iCs/>
          <w:color w:val="auto"/>
          <w:sz w:val="20"/>
          <w:lang w:eastAsia="es-ES"/>
        </w:rPr>
      </w:pPr>
    </w:p>
    <w:p w:rsidRPr="00F82A79" w:rsidR="00C853D1" w:rsidP="00BB73BD" w:rsidRDefault="00C853D1" w14:paraId="7488ED31" w14:textId="77777777">
      <w:pPr>
        <w:autoSpaceDE w:val="0"/>
        <w:autoSpaceDN w:val="0"/>
        <w:adjustRightInd w:val="0"/>
        <w:spacing w:after="0" w:line="360" w:lineRule="auto"/>
        <w:rPr>
          <w:b/>
          <w:bCs/>
        </w:rPr>
      </w:pPr>
      <w:r w:rsidRPr="00F82A79">
        <w:rPr>
          <w:rFonts w:cs="Tahoma"/>
          <w:b/>
        </w:rPr>
        <w:t>II.</w:t>
      </w:r>
      <w:r w:rsidRPr="00F82A79">
        <w:rPr>
          <w:b/>
          <w:bCs/>
        </w:rPr>
        <w:t xml:space="preserve"> Respuesta del Sujeto Obligado. </w:t>
      </w:r>
    </w:p>
    <w:p w:rsidRPr="00F82A79" w:rsidR="00C853D1" w:rsidP="00BB73BD" w:rsidRDefault="00C853D1" w14:paraId="4400726D" w14:textId="77777777">
      <w:pPr>
        <w:spacing w:after="0" w:line="360" w:lineRule="auto"/>
      </w:pPr>
    </w:p>
    <w:p w:rsidRPr="00F82A79" w:rsidR="00223BAA" w:rsidP="00BB73BD" w:rsidRDefault="00C853D1" w14:paraId="104984E9" w14:textId="4B0127FF">
      <w:pPr>
        <w:spacing w:after="0" w:line="360" w:lineRule="auto"/>
      </w:pPr>
      <w:r w:rsidRPr="00F82A79">
        <w:t>Con fecha</w:t>
      </w:r>
      <w:r w:rsidRPr="00F82A79" w:rsidR="00F0730C">
        <w:t xml:space="preserve"> veinte de </w:t>
      </w:r>
      <w:r w:rsidRPr="00F82A79" w:rsidR="00223BAA">
        <w:t xml:space="preserve">diciembre de dos mil veintidós, </w:t>
      </w:r>
      <w:r w:rsidRPr="00F82A79" w:rsidR="00252EF3">
        <w:t>Sujeto Obligado notificó, a través del Sistema de Acceso a la Información Mexiquense (SAIMEX), la respuesta a la solicitud</w:t>
      </w:r>
      <w:r w:rsidRPr="00F82A79" w:rsidR="006441E1">
        <w:t xml:space="preserve"> de acceso a la información pública</w:t>
      </w:r>
      <w:r w:rsidRPr="00F82A79" w:rsidR="00252EF3">
        <w:t xml:space="preserve">, mediante </w:t>
      </w:r>
      <w:r w:rsidRPr="00F82A79" w:rsidR="00E30E7E">
        <w:t>el oficio sin número</w:t>
      </w:r>
      <w:r w:rsidRPr="00F82A79" w:rsidR="00682222">
        <w:t xml:space="preserve">, </w:t>
      </w:r>
      <w:r w:rsidRPr="00F82A79" w:rsidR="00223BAA">
        <w:t xml:space="preserve">fechado el mismo día de su presentación por la Titular de la Unida de Transparencia, el cual es dirigido a la Particular en los siguientes términos: </w:t>
      </w:r>
    </w:p>
    <w:p w:rsidRPr="00F82A79" w:rsidR="00223BAA" w:rsidP="00BB73BD" w:rsidRDefault="00223BAA" w14:paraId="1920FF62" w14:textId="77777777">
      <w:pPr>
        <w:spacing w:after="0" w:line="360" w:lineRule="auto"/>
      </w:pPr>
    </w:p>
    <w:p w:rsidRPr="00F82A79" w:rsidR="00223BAA" w:rsidP="00BB73BD" w:rsidRDefault="00223BAA" w14:paraId="21F2210E" w14:textId="54012E28">
      <w:pPr>
        <w:spacing w:after="0" w:line="360" w:lineRule="auto"/>
        <w:ind w:left="567" w:right="567"/>
        <w:rPr>
          <w:i/>
          <w:sz w:val="20"/>
          <w:szCs w:val="20"/>
        </w:rPr>
      </w:pPr>
      <w:r w:rsidRPr="00F82A79">
        <w:rPr>
          <w:i/>
          <w:sz w:val="20"/>
          <w:szCs w:val="20"/>
        </w:rPr>
        <w:t>“…</w:t>
      </w:r>
    </w:p>
    <w:p w:rsidRPr="00F82A79" w:rsidR="00223BAA" w:rsidP="00BB73BD" w:rsidRDefault="00223BAA" w14:paraId="4C5485AE" w14:textId="2FD51ECF">
      <w:pPr>
        <w:spacing w:after="0" w:line="360" w:lineRule="auto"/>
        <w:ind w:left="567" w:right="567"/>
        <w:rPr>
          <w:i/>
          <w:sz w:val="20"/>
          <w:szCs w:val="20"/>
        </w:rPr>
      </w:pPr>
      <w:r w:rsidRPr="00F82A79">
        <w:rPr>
          <w:i/>
          <w:sz w:val="20"/>
          <w:szCs w:val="20"/>
        </w:rPr>
        <w:t>Haga de su conocimiento que la Dirección General de Administración y Servidora Pública Habilitada, informó a la que suscribe que después de realizar una búsqueda exhaustiva y razonable en los archivos que obran en dicha oficina, no se localizó registro de contrato con alguna empresa responsable de manejar las redes sociales del presidente municipal, por lo que no es procedente proporcionar la información solicitada, toda vez que no ha sido generada, poseída y/o administrada</w:t>
      </w:r>
    </w:p>
    <w:p w:rsidRPr="00F82A79" w:rsidR="00223BAA" w:rsidP="00BB73BD" w:rsidRDefault="00223BAA" w14:paraId="1BE80A05" w14:textId="358A83E9">
      <w:pPr>
        <w:spacing w:after="0" w:line="360" w:lineRule="auto"/>
        <w:ind w:left="567" w:right="567"/>
        <w:rPr>
          <w:i/>
          <w:sz w:val="20"/>
          <w:szCs w:val="20"/>
        </w:rPr>
      </w:pPr>
      <w:r w:rsidRPr="00F82A79">
        <w:rPr>
          <w:i/>
          <w:sz w:val="20"/>
          <w:szCs w:val="20"/>
        </w:rPr>
        <w:t xml:space="preserve">…” (Sic) </w:t>
      </w:r>
    </w:p>
    <w:p w:rsidRPr="00F82A79" w:rsidR="00762D83" w:rsidP="00BB73BD" w:rsidRDefault="00762D83" w14:paraId="2C6B29E4" w14:textId="77777777">
      <w:pPr>
        <w:spacing w:after="0" w:line="360" w:lineRule="auto"/>
      </w:pPr>
    </w:p>
    <w:p w:rsidRPr="00F82A79" w:rsidR="00C853D1" w:rsidP="00BB73BD" w:rsidRDefault="00C853D1" w14:paraId="2B803E22" w14:textId="77777777">
      <w:pPr>
        <w:spacing w:after="0" w:line="360" w:lineRule="auto"/>
        <w:rPr>
          <w:b/>
        </w:rPr>
      </w:pPr>
      <w:r w:rsidRPr="00F82A79">
        <w:rPr>
          <w:b/>
        </w:rPr>
        <w:t xml:space="preserve">III. Interposición del Recurso de Revisión. </w:t>
      </w:r>
    </w:p>
    <w:p w:rsidRPr="00F82A79" w:rsidR="00C853D1" w:rsidP="00BB73BD" w:rsidRDefault="00C853D1" w14:paraId="71DC67DA" w14:textId="77777777">
      <w:pPr>
        <w:spacing w:after="0" w:line="360" w:lineRule="auto"/>
        <w:rPr>
          <w:bCs/>
        </w:rPr>
      </w:pPr>
    </w:p>
    <w:p w:rsidRPr="00F82A79" w:rsidR="00A7281F" w:rsidP="00BB73BD" w:rsidRDefault="00C853D1" w14:paraId="093764CE" w14:textId="3F75983B">
      <w:pPr>
        <w:spacing w:after="0" w:line="360" w:lineRule="auto"/>
        <w:rPr>
          <w:bCs/>
        </w:rPr>
      </w:pPr>
      <w:r w:rsidRPr="00F82A79">
        <w:rPr>
          <w:bCs/>
        </w:rPr>
        <w:t>Con fecha</w:t>
      </w:r>
      <w:r w:rsidRPr="00F82A79" w:rsidR="00827B0C">
        <w:rPr>
          <w:bCs/>
        </w:rPr>
        <w:t xml:space="preserve"> </w:t>
      </w:r>
      <w:r w:rsidRPr="00F82A79" w:rsidR="00865777">
        <w:rPr>
          <w:bCs/>
        </w:rPr>
        <w:t>nueve de enero de dos mil veintitrés</w:t>
      </w:r>
      <w:r w:rsidRPr="00F82A79">
        <w:rPr>
          <w:bCs/>
        </w:rPr>
        <w:t xml:space="preserve">, se recibió en este Instituto, a través del </w:t>
      </w:r>
      <w:r w:rsidRPr="00F82A79">
        <w:rPr>
          <w:bCs/>
          <w:lang w:val="es-ES"/>
        </w:rPr>
        <w:t>Sistema de Acceso a la Información Mexiquense (SAIMEX)</w:t>
      </w:r>
      <w:r w:rsidRPr="00F82A79">
        <w:rPr>
          <w:bCs/>
        </w:rPr>
        <w:t xml:space="preserve">, Recurso de Revisión interpuesto por la parte Recurrente, en contra de la respuesta por el Sujeto Obligado, a la solicitud de información, </w:t>
      </w:r>
      <w:r w:rsidRPr="00F82A79" w:rsidR="00A7281F">
        <w:rPr>
          <w:b/>
          <w:bCs/>
        </w:rPr>
        <w:t>ya que si bien, se registró el veintitrés de diciembre de dos mil veintidós,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F82A79" w:rsidR="00A7281F">
        <w:t>, en los siguientes términos:</w:t>
      </w:r>
    </w:p>
    <w:p w:rsidRPr="00F82A79" w:rsidR="00A7281F" w:rsidP="00BB73BD" w:rsidRDefault="00A7281F" w14:paraId="57198605" w14:textId="77777777">
      <w:pPr>
        <w:spacing w:after="0" w:line="360" w:lineRule="auto"/>
        <w:rPr>
          <w:bCs/>
        </w:rPr>
      </w:pPr>
    </w:p>
    <w:p w:rsidRPr="00F82A79" w:rsidR="00C853D1" w:rsidP="00BB73BD" w:rsidRDefault="00C853D1" w14:paraId="5AC8905A" w14:textId="77777777">
      <w:pPr>
        <w:spacing w:after="0" w:line="360" w:lineRule="auto"/>
        <w:ind w:left="567" w:right="567"/>
        <w:rPr>
          <w:bCs/>
          <w:i/>
          <w:sz w:val="20"/>
          <w:szCs w:val="20"/>
        </w:rPr>
      </w:pPr>
      <w:r w:rsidRPr="00F82A79">
        <w:rPr>
          <w:b/>
          <w:bCs/>
          <w:i/>
          <w:sz w:val="20"/>
          <w:szCs w:val="20"/>
        </w:rPr>
        <w:lastRenderedPageBreak/>
        <w:t>“ACTO IMPUGNADO</w:t>
      </w:r>
    </w:p>
    <w:p w:rsidRPr="00F82A79" w:rsidR="00C853D1" w:rsidP="00BB73BD" w:rsidRDefault="00D4581D" w14:paraId="5B56BF42" w14:textId="26B7D773">
      <w:pPr>
        <w:spacing w:after="0" w:line="360" w:lineRule="auto"/>
        <w:ind w:left="567" w:right="567"/>
        <w:rPr>
          <w:i/>
          <w:sz w:val="20"/>
          <w:szCs w:val="20"/>
        </w:rPr>
      </w:pPr>
      <w:r w:rsidRPr="00F82A79">
        <w:rPr>
          <w:i/>
          <w:sz w:val="20"/>
          <w:szCs w:val="20"/>
        </w:rPr>
        <w:t>La respuesta</w:t>
      </w:r>
      <w:r w:rsidRPr="00F82A79" w:rsidR="00C853D1">
        <w:rPr>
          <w:i/>
          <w:sz w:val="20"/>
          <w:szCs w:val="20"/>
        </w:rPr>
        <w:t>.” (Sic.)</w:t>
      </w:r>
    </w:p>
    <w:p w:rsidRPr="00F82A79" w:rsidR="00C853D1" w:rsidP="00BB73BD" w:rsidRDefault="00C853D1" w14:paraId="29F43CC4" w14:textId="77777777">
      <w:pPr>
        <w:spacing w:after="0" w:line="360" w:lineRule="auto"/>
        <w:ind w:left="567" w:right="567"/>
        <w:rPr>
          <w:i/>
          <w:sz w:val="20"/>
          <w:szCs w:val="20"/>
        </w:rPr>
      </w:pPr>
    </w:p>
    <w:p w:rsidRPr="00F82A79" w:rsidR="00C853D1" w:rsidP="00BB73BD" w:rsidRDefault="00C853D1" w14:paraId="19CBF35D" w14:textId="77777777">
      <w:pPr>
        <w:spacing w:after="0" w:line="360" w:lineRule="auto"/>
        <w:ind w:left="567" w:right="567"/>
        <w:rPr>
          <w:b/>
          <w:i/>
          <w:sz w:val="20"/>
          <w:szCs w:val="20"/>
        </w:rPr>
      </w:pPr>
      <w:r w:rsidRPr="00F82A79">
        <w:rPr>
          <w:b/>
          <w:i/>
          <w:sz w:val="20"/>
          <w:szCs w:val="20"/>
        </w:rPr>
        <w:t>“RAZONES O MOTIVOS DE LA INCONFORMIDAD</w:t>
      </w:r>
    </w:p>
    <w:p w:rsidRPr="00F82A79" w:rsidR="00C853D1" w:rsidP="00BB73BD" w:rsidRDefault="00D4581D" w14:paraId="4043E730" w14:textId="7A7F97A0">
      <w:pPr>
        <w:spacing w:after="0" w:line="360" w:lineRule="auto"/>
        <w:ind w:left="567" w:right="567"/>
        <w:rPr>
          <w:i/>
          <w:sz w:val="20"/>
          <w:szCs w:val="20"/>
        </w:rPr>
      </w:pPr>
      <w:r w:rsidRPr="00F82A79">
        <w:rPr>
          <w:i/>
          <w:sz w:val="20"/>
          <w:szCs w:val="20"/>
        </w:rPr>
        <w:t>No me entregaron lo que solicité.</w:t>
      </w:r>
      <w:r w:rsidRPr="00F82A79" w:rsidR="00C853D1">
        <w:rPr>
          <w:i/>
          <w:sz w:val="20"/>
          <w:szCs w:val="20"/>
        </w:rPr>
        <w:t>” (Sic.)</w:t>
      </w:r>
    </w:p>
    <w:p w:rsidRPr="00F82A79" w:rsidR="00682222" w:rsidP="00BB73BD" w:rsidRDefault="00682222" w14:paraId="08852F84" w14:textId="77777777">
      <w:pPr>
        <w:spacing w:after="0" w:line="360" w:lineRule="auto"/>
      </w:pPr>
    </w:p>
    <w:p w:rsidRPr="00F82A79" w:rsidR="00C853D1" w:rsidP="00BB73BD" w:rsidRDefault="00C853D1" w14:paraId="5CD0FCF6" w14:textId="77777777">
      <w:pPr>
        <w:spacing w:after="0" w:line="360" w:lineRule="auto"/>
        <w:rPr>
          <w:b/>
          <w:bCs/>
        </w:rPr>
      </w:pPr>
      <w:r w:rsidRPr="00F82A79">
        <w:rPr>
          <w:b/>
        </w:rPr>
        <w:t xml:space="preserve">IV. </w:t>
      </w:r>
      <w:r w:rsidRPr="00F82A79">
        <w:rPr>
          <w:b/>
          <w:bCs/>
        </w:rPr>
        <w:t xml:space="preserve">Trámite del </w:t>
      </w:r>
      <w:r w:rsidRPr="00F82A79">
        <w:rPr>
          <w:b/>
        </w:rPr>
        <w:t xml:space="preserve">Recurso de Revisión </w:t>
      </w:r>
      <w:r w:rsidRPr="00F82A79">
        <w:rPr>
          <w:b/>
          <w:bCs/>
        </w:rPr>
        <w:t>ante este Instituto.</w:t>
      </w:r>
    </w:p>
    <w:p w:rsidRPr="00F82A79" w:rsidR="00C853D1" w:rsidP="00BB73BD" w:rsidRDefault="00C853D1" w14:paraId="58854E98" w14:textId="77777777">
      <w:pPr>
        <w:spacing w:after="0" w:line="360" w:lineRule="auto"/>
        <w:rPr>
          <w:b/>
          <w:bCs/>
        </w:rPr>
      </w:pPr>
    </w:p>
    <w:p w:rsidRPr="00F82A79" w:rsidR="00C853D1" w:rsidP="00BB73BD" w:rsidRDefault="00C853D1" w14:paraId="0D250646" w14:textId="4262FBB2">
      <w:pPr>
        <w:spacing w:after="0" w:line="360" w:lineRule="auto"/>
        <w:rPr>
          <w:b/>
          <w:bCs/>
        </w:rPr>
      </w:pPr>
      <w:r w:rsidRPr="00F82A79">
        <w:rPr>
          <w:b/>
          <w:bCs/>
        </w:rPr>
        <w:t xml:space="preserve">a) Turno del Medio de Impugnación. </w:t>
      </w:r>
      <w:r w:rsidRPr="00F82A79">
        <w:rPr>
          <w:bCs/>
        </w:rPr>
        <w:t xml:space="preserve">El </w:t>
      </w:r>
      <w:r w:rsidRPr="00F82A79" w:rsidR="00865777">
        <w:rPr>
          <w:bCs/>
        </w:rPr>
        <w:t>veintitrés de diciembre de dos mil veintidós</w:t>
      </w:r>
      <w:r w:rsidRPr="00F82A79">
        <w:rPr>
          <w:bCs/>
        </w:rPr>
        <w:t xml:space="preserve">, el </w:t>
      </w:r>
      <w:r w:rsidRPr="00F82A79">
        <w:rPr>
          <w:lang w:val="es-ES"/>
        </w:rPr>
        <w:t>Sistema de Acceso a la Información Mexiquense (SAIMEX),</w:t>
      </w:r>
      <w:r w:rsidRPr="00F82A79">
        <w:rPr>
          <w:bCs/>
        </w:rPr>
        <w:t xml:space="preserve"> asignó el número de expediente </w:t>
      </w:r>
      <w:r w:rsidRPr="00F82A79" w:rsidR="00C0003F">
        <w:rPr>
          <w:b/>
          <w:bCs/>
        </w:rPr>
        <w:t>00036/INFOEM/IP/RR/2023</w:t>
      </w:r>
      <w:r w:rsidRPr="00F82A79">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82A79" w:rsidR="00C853D1" w:rsidP="00BB73BD" w:rsidRDefault="00C853D1" w14:paraId="606E51DE" w14:textId="77777777">
      <w:pPr>
        <w:spacing w:after="0" w:line="360" w:lineRule="auto"/>
        <w:rPr>
          <w:bCs/>
        </w:rPr>
      </w:pPr>
    </w:p>
    <w:p w:rsidRPr="00F82A79" w:rsidR="00C853D1" w:rsidP="00BB73BD" w:rsidRDefault="00C853D1" w14:paraId="03479276" w14:textId="74EB69EB">
      <w:pPr>
        <w:spacing w:after="0" w:line="360" w:lineRule="auto"/>
      </w:pPr>
      <w:r w:rsidRPr="00F82A79">
        <w:rPr>
          <w:b/>
          <w:bCs/>
        </w:rPr>
        <w:t>b) Admisión del Recurso de Revisión</w:t>
      </w:r>
      <w:r w:rsidRPr="00F82A79">
        <w:rPr>
          <w:b/>
          <w:bCs/>
          <w:lang w:val="es-ES_tradnl"/>
        </w:rPr>
        <w:t xml:space="preserve">. </w:t>
      </w:r>
      <w:r w:rsidRPr="00F82A79">
        <w:rPr>
          <w:bCs/>
          <w:lang w:val="es-ES_tradnl"/>
        </w:rPr>
        <w:t xml:space="preserve">El </w:t>
      </w:r>
      <w:r w:rsidRPr="00F82A79" w:rsidR="00865777">
        <w:rPr>
          <w:bCs/>
          <w:lang w:val="es-ES_tradnl"/>
        </w:rPr>
        <w:t>doce de enero de dos mil veintitrés</w:t>
      </w:r>
      <w:r w:rsidRPr="00F82A79">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F82A79" w:rsidR="00C853D1" w:rsidP="00BB73BD" w:rsidRDefault="00C853D1" w14:paraId="6BCA600D" w14:textId="77777777">
      <w:pPr>
        <w:spacing w:after="0" w:line="360" w:lineRule="auto"/>
      </w:pPr>
    </w:p>
    <w:p w:rsidRPr="00F82A79" w:rsidR="00E94086" w:rsidP="00BB73BD" w:rsidRDefault="00C853D1" w14:paraId="259A8686" w14:textId="20443CDA">
      <w:pPr>
        <w:spacing w:after="0" w:line="360" w:lineRule="auto"/>
        <w:rPr>
          <w:bCs/>
        </w:rPr>
      </w:pPr>
      <w:r w:rsidRPr="00F82A79">
        <w:rPr>
          <w:b/>
        </w:rPr>
        <w:t xml:space="preserve">c) Informe Justificado. </w:t>
      </w:r>
      <w:r w:rsidRPr="00F82A79" w:rsidR="006507ED">
        <w:rPr>
          <w:bCs/>
        </w:rPr>
        <w:t xml:space="preserve">El </w:t>
      </w:r>
      <w:r w:rsidRPr="00F82A79" w:rsidR="00865777">
        <w:rPr>
          <w:bCs/>
        </w:rPr>
        <w:t>veinticinco de enero de dos mil veintitrés</w:t>
      </w:r>
      <w:r w:rsidRPr="00F82A79" w:rsidR="00E8346C">
        <w:rPr>
          <w:bCs/>
        </w:rPr>
        <w:t>, el Sujeto Obligado rindió su Informe Justificado,</w:t>
      </w:r>
      <w:r w:rsidRPr="00F82A79" w:rsidR="000039BC">
        <w:rPr>
          <w:bCs/>
        </w:rPr>
        <w:t xml:space="preserve"> por medio del oficio </w:t>
      </w:r>
      <w:r w:rsidRPr="00F82A79" w:rsidR="00E94086">
        <w:rPr>
          <w:bCs/>
        </w:rPr>
        <w:t xml:space="preserve">número: 2010A4000/UT/RR/0108/2023, fechado el mismo día, suscrito </w:t>
      </w:r>
      <w:r w:rsidRPr="00F82A79" w:rsidR="0064302F">
        <w:rPr>
          <w:bCs/>
        </w:rPr>
        <w:t xml:space="preserve">la Titular de la Unidad Transparencia y es dirigido al Comisionado Ponente, a través del cual manifiesta y expone: </w:t>
      </w:r>
    </w:p>
    <w:p w:rsidRPr="00F82A79" w:rsidR="0064302F" w:rsidP="00BB73BD" w:rsidRDefault="0064302F" w14:paraId="22FEB3CB" w14:textId="77777777">
      <w:pPr>
        <w:spacing w:after="0" w:line="360" w:lineRule="auto"/>
        <w:rPr>
          <w:bCs/>
        </w:rPr>
      </w:pPr>
    </w:p>
    <w:p w:rsidRPr="00F82A79" w:rsidR="0064302F" w:rsidP="00BB73BD" w:rsidRDefault="0064302F" w14:paraId="74DF4352" w14:textId="57F49D19">
      <w:pPr>
        <w:spacing w:after="0" w:line="360" w:lineRule="auto"/>
        <w:ind w:left="567" w:right="567"/>
        <w:rPr>
          <w:bCs/>
          <w:i/>
          <w:sz w:val="20"/>
          <w:szCs w:val="20"/>
        </w:rPr>
      </w:pPr>
      <w:r w:rsidRPr="00F82A79">
        <w:rPr>
          <w:bCs/>
          <w:i/>
          <w:sz w:val="20"/>
          <w:szCs w:val="20"/>
        </w:rPr>
        <w:lastRenderedPageBreak/>
        <w:t>“…</w:t>
      </w:r>
    </w:p>
    <w:p w:rsidRPr="00F82A79" w:rsidR="0064302F" w:rsidP="00BB73BD" w:rsidRDefault="0064302F" w14:paraId="5E3BAA03" w14:textId="7127FF63">
      <w:pPr>
        <w:spacing w:after="0" w:line="360" w:lineRule="auto"/>
        <w:ind w:left="567" w:right="567"/>
        <w:jc w:val="center"/>
        <w:rPr>
          <w:bCs/>
          <w:i/>
          <w:sz w:val="20"/>
          <w:szCs w:val="20"/>
        </w:rPr>
      </w:pPr>
      <w:r w:rsidRPr="00F82A79">
        <w:rPr>
          <w:bCs/>
          <w:i/>
          <w:sz w:val="20"/>
          <w:szCs w:val="20"/>
        </w:rPr>
        <w:t>CONCLUSIÓN</w:t>
      </w:r>
    </w:p>
    <w:p w:rsidRPr="00F82A79" w:rsidR="00E94086" w:rsidP="00BB73BD" w:rsidRDefault="00E94086" w14:paraId="6A933B31" w14:textId="77777777">
      <w:pPr>
        <w:spacing w:after="0" w:line="360" w:lineRule="auto"/>
        <w:ind w:left="567" w:right="567"/>
        <w:rPr>
          <w:bCs/>
          <w:i/>
          <w:sz w:val="20"/>
          <w:szCs w:val="20"/>
        </w:rPr>
      </w:pPr>
    </w:p>
    <w:p w:rsidRPr="00F82A79" w:rsidR="00E94086" w:rsidP="00BB73BD" w:rsidRDefault="0064302F" w14:paraId="2D52A836" w14:textId="58C6BA79">
      <w:pPr>
        <w:spacing w:after="0" w:line="360" w:lineRule="auto"/>
        <w:ind w:left="567" w:right="567"/>
        <w:rPr>
          <w:bCs/>
          <w:i/>
          <w:sz w:val="20"/>
          <w:szCs w:val="20"/>
        </w:rPr>
      </w:pPr>
      <w:r w:rsidRPr="00F82A79">
        <w:rPr>
          <w:bCs/>
          <w:i/>
          <w:sz w:val="20"/>
          <w:szCs w:val="20"/>
        </w:rPr>
        <w:t xml:space="preserve">Por lo antes expuesto, se ratifica en todas y cada una de sus partes la respuesta a la solicitud de información de mérito, toda vez que se garantizó la búsqueda exhaustiva y minuciosa de la solicitud de acceso a la información pública, de acuerdo a lo manifestado por el Sujeto Público Habilitado Competente, cumplimiento con el principio de legalidad y el derecho de acceso a la información pública. </w:t>
      </w:r>
    </w:p>
    <w:p w:rsidRPr="00F82A79" w:rsidR="0064302F" w:rsidP="00BB73BD" w:rsidRDefault="0064302F" w14:paraId="68F34C65" w14:textId="77777777">
      <w:pPr>
        <w:spacing w:after="0" w:line="360" w:lineRule="auto"/>
        <w:ind w:left="567" w:right="567"/>
        <w:rPr>
          <w:bCs/>
          <w:i/>
          <w:sz w:val="20"/>
          <w:szCs w:val="20"/>
        </w:rPr>
      </w:pPr>
    </w:p>
    <w:p w:rsidRPr="00F82A79" w:rsidR="0064302F" w:rsidP="00BB73BD" w:rsidRDefault="0064302F" w14:paraId="5AEC907E" w14:textId="59C16339">
      <w:pPr>
        <w:spacing w:after="0" w:line="360" w:lineRule="auto"/>
        <w:ind w:left="567" w:right="567"/>
        <w:rPr>
          <w:rFonts w:eastAsia="Calibri" w:cs="Tahoma"/>
          <w:i/>
          <w:color w:val="000000"/>
          <w:sz w:val="20"/>
          <w:szCs w:val="20"/>
        </w:rPr>
      </w:pPr>
      <w:r w:rsidRPr="00F82A79">
        <w:rPr>
          <w:bCs/>
          <w:i/>
          <w:sz w:val="20"/>
          <w:szCs w:val="20"/>
        </w:rPr>
        <w:t xml:space="preserve">De tal manera que, por consiguiente, se puede confirmar que el folio </w:t>
      </w:r>
      <w:r w:rsidRPr="00F82A79">
        <w:rPr>
          <w:rFonts w:eastAsia="Calibri" w:cs="Tahoma"/>
          <w:i/>
          <w:color w:val="000000"/>
          <w:sz w:val="20"/>
          <w:szCs w:val="20"/>
        </w:rPr>
        <w:t>02678/TOLUCA/IP/2022, se tiene por cumplió, bajo la prerrogativa del derecho de acceso a la información</w:t>
      </w:r>
    </w:p>
    <w:p w:rsidRPr="00F82A79" w:rsidR="0064302F" w:rsidP="00BB73BD" w:rsidRDefault="0064302F" w14:paraId="78907ABB" w14:textId="18263129">
      <w:pPr>
        <w:spacing w:after="0" w:line="360" w:lineRule="auto"/>
        <w:ind w:left="567" w:right="567"/>
        <w:rPr>
          <w:bCs/>
          <w:i/>
          <w:sz w:val="20"/>
          <w:szCs w:val="20"/>
        </w:rPr>
      </w:pPr>
      <w:r w:rsidRPr="00F82A79">
        <w:rPr>
          <w:rFonts w:eastAsia="Calibri" w:cs="Tahoma"/>
          <w:i/>
          <w:color w:val="000000"/>
          <w:sz w:val="20"/>
          <w:szCs w:val="20"/>
        </w:rPr>
        <w:t xml:space="preserve">…” (Sic) </w:t>
      </w:r>
    </w:p>
    <w:p w:rsidRPr="00F82A79" w:rsidR="00E94086" w:rsidP="00BB73BD" w:rsidRDefault="00E94086" w14:paraId="570BD830" w14:textId="77777777">
      <w:pPr>
        <w:spacing w:after="0" w:line="360" w:lineRule="auto"/>
        <w:rPr>
          <w:bCs/>
        </w:rPr>
      </w:pPr>
    </w:p>
    <w:p w:rsidRPr="00F82A79" w:rsidR="00A463EC" w:rsidP="00BB73BD" w:rsidRDefault="00770F80" w14:paraId="4F10A548" w14:textId="67A0EE08">
      <w:pPr>
        <w:spacing w:after="0" w:line="360" w:lineRule="auto"/>
        <w:rPr>
          <w:rFonts w:cs="Tahoma"/>
        </w:rPr>
      </w:pPr>
      <w:r w:rsidRPr="00F82A79">
        <w:rPr>
          <w:rFonts w:cs="Tahoma"/>
          <w:b/>
          <w:bCs/>
        </w:rPr>
        <w:t>d</w:t>
      </w:r>
      <w:r w:rsidRPr="00F82A79" w:rsidR="00A463EC">
        <w:rPr>
          <w:rFonts w:cs="Tahoma"/>
          <w:b/>
          <w:bCs/>
        </w:rPr>
        <w:t xml:space="preserve">) Vista del Informe Justificado: </w:t>
      </w:r>
      <w:r w:rsidRPr="00F82A79" w:rsidR="00A463EC">
        <w:rPr>
          <w:rFonts w:cs="Tahoma"/>
        </w:rPr>
        <w:t xml:space="preserve">El </w:t>
      </w:r>
      <w:r w:rsidRPr="00F82A79" w:rsidR="00506FA7">
        <w:rPr>
          <w:rFonts w:cs="Tahoma"/>
        </w:rPr>
        <w:t>trece de febrero de dos mil veintitrés</w:t>
      </w:r>
      <w:r w:rsidRPr="00F82A79" w:rsidR="00A463EC">
        <w:rPr>
          <w:rFonts w:cs="Tahoma"/>
        </w:rPr>
        <w:t xml:space="preserve">, se dictó acuerdo, por medio del cual </w:t>
      </w:r>
      <w:r w:rsidRPr="00F82A79" w:rsidR="00A463EC">
        <w:rPr>
          <w:rFonts w:cs="Tahoma"/>
          <w:b/>
        </w:rPr>
        <w:t>se puso a la vista del Recurrente el Informe Justificado y sus anexos</w:t>
      </w:r>
      <w:r w:rsidRPr="00F82A79" w:rsidR="00A463EC">
        <w:rPr>
          <w:rFonts w:cs="Tahoma"/>
        </w:rPr>
        <w:t>, entregados por el Sujeto Obligado, a fin de que en un término no mayor a tres días hábiles manifestará lo que a derecho corresponda, acto que fue notificado</w:t>
      </w:r>
      <w:r w:rsidRPr="00F82A79" w:rsidR="00A463EC">
        <w:rPr>
          <w:rFonts w:eastAsia="Palatino Linotype" w:cs="Palatino Linotype"/>
          <w:lang w:val="es-ES"/>
        </w:rPr>
        <w:t xml:space="preserve"> mediante el Sistema de Acceso a la Información Mexiquense (SAIMEX).</w:t>
      </w:r>
    </w:p>
    <w:p w:rsidRPr="00F82A79" w:rsidR="00A463EC" w:rsidP="00BB73BD" w:rsidRDefault="00A463EC" w14:paraId="197E819D" w14:textId="77777777">
      <w:pPr>
        <w:spacing w:after="0" w:line="360" w:lineRule="auto"/>
        <w:rPr>
          <w:rFonts w:eastAsia="Palatino Linotype" w:cs="Palatino Linotype"/>
          <w:b/>
          <w:bCs/>
          <w:lang w:val="es-ES"/>
        </w:rPr>
      </w:pPr>
    </w:p>
    <w:p w:rsidRPr="00F82A79" w:rsidR="008F69B6" w:rsidP="00BB73BD" w:rsidRDefault="00770F80" w14:paraId="632E5FA0" w14:textId="46F10A78">
      <w:pPr>
        <w:spacing w:after="0" w:line="360" w:lineRule="auto"/>
        <w:rPr>
          <w:rFonts w:eastAsia="Palatino Linotype" w:cs="Palatino Linotype"/>
          <w:lang w:val="es-ES"/>
        </w:rPr>
      </w:pPr>
      <w:r w:rsidRPr="00F82A79">
        <w:rPr>
          <w:rFonts w:eastAsia="Palatino Linotype" w:cs="Palatino Linotype"/>
          <w:b/>
          <w:bCs/>
          <w:lang w:val="es-ES"/>
        </w:rPr>
        <w:t>e</w:t>
      </w:r>
      <w:r w:rsidRPr="00F82A79" w:rsidR="008F69B6">
        <w:rPr>
          <w:rFonts w:eastAsia="Palatino Linotype" w:cs="Palatino Linotype"/>
          <w:b/>
          <w:bCs/>
          <w:lang w:val="es-ES"/>
        </w:rPr>
        <w:t xml:space="preserve">) Ampliación de plazo para resolver. </w:t>
      </w:r>
      <w:r w:rsidRPr="00F82A79" w:rsidR="008F69B6">
        <w:rPr>
          <w:rFonts w:eastAsia="Palatino Linotype" w:cs="Palatino Linotype"/>
          <w:lang w:val="es-ES"/>
        </w:rPr>
        <w:t xml:space="preserve">El </w:t>
      </w:r>
      <w:r w:rsidRPr="00F82A79" w:rsidR="00A463EC">
        <w:rPr>
          <w:rFonts w:eastAsia="Palatino Linotype" w:cs="Palatino Linotype"/>
          <w:lang w:val="es-ES"/>
        </w:rPr>
        <w:t>veinticuatro de febrero de dos mil veintitrés</w:t>
      </w:r>
      <w:r w:rsidRPr="00F82A79" w:rsidR="008F69B6">
        <w:rPr>
          <w:rFonts w:eastAsia="Palatino Linotype" w:cs="Palatino Linotype"/>
          <w:lang w:val="es-ES"/>
        </w:rPr>
        <w:t xml:space="preserve">, </w:t>
      </w:r>
      <w:r w:rsidRPr="00F82A79" w:rsidR="008F69B6">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82A79" w:rsidR="008F69B6" w:rsidP="00BB73BD" w:rsidRDefault="008F69B6" w14:paraId="0517753D" w14:textId="77777777">
      <w:pPr>
        <w:spacing w:after="0" w:line="360" w:lineRule="auto"/>
        <w:rPr>
          <w:rFonts w:eastAsia="Palatino Linotype" w:cs="Palatino Linotype"/>
          <w:b/>
          <w:bCs/>
          <w:color w:val="auto"/>
          <w:lang w:eastAsia="es-MX"/>
        </w:rPr>
      </w:pPr>
    </w:p>
    <w:p w:rsidRPr="00F82A79" w:rsidR="008F69B6" w:rsidP="00BB73BD" w:rsidRDefault="008F69B6" w14:paraId="6FF95F27"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 xml:space="preserve">Este organismo garante no pasa por alto justificar, que el plazo para emitir resolución en el presente asunto encuentra justificación en el alto número de recursos de revisión recibidos </w:t>
      </w:r>
      <w:r w:rsidRPr="00F82A79">
        <w:rPr>
          <w:rFonts w:eastAsia="Palatino Linotype" w:cs="Palatino Linotype"/>
          <w:color w:val="auto"/>
          <w:lang w:eastAsia="es-MX"/>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82A79" w:rsidR="008F69B6" w:rsidP="00BB73BD" w:rsidRDefault="008F69B6" w14:paraId="4CC44BA3" w14:textId="77777777">
      <w:pPr>
        <w:spacing w:after="0" w:line="360" w:lineRule="auto"/>
        <w:rPr>
          <w:rFonts w:eastAsia="Palatino Linotype" w:cs="Palatino Linotype"/>
          <w:color w:val="auto"/>
          <w:lang w:eastAsia="es-MX"/>
        </w:rPr>
      </w:pPr>
    </w:p>
    <w:p w:rsidRPr="00F82A79" w:rsidR="008F69B6" w:rsidP="00BB73BD" w:rsidRDefault="008F69B6" w14:paraId="2196786B"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82A79" w:rsidR="008F69B6" w:rsidP="00BB73BD" w:rsidRDefault="008F69B6" w14:paraId="2496704C" w14:textId="77777777">
      <w:pPr>
        <w:spacing w:after="0" w:line="360" w:lineRule="auto"/>
        <w:rPr>
          <w:rFonts w:eastAsia="Palatino Linotype" w:cs="Palatino Linotype"/>
          <w:color w:val="auto"/>
          <w:lang w:eastAsia="es-MX"/>
        </w:rPr>
      </w:pPr>
    </w:p>
    <w:p w:rsidRPr="00F82A79" w:rsidR="008F69B6" w:rsidP="00BB73BD" w:rsidRDefault="008F69B6" w14:paraId="3A5EDBC4"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82A79" w:rsidR="008F69B6" w:rsidP="00BB73BD" w:rsidRDefault="008F69B6" w14:paraId="6421C4F8" w14:textId="77777777">
      <w:pPr>
        <w:spacing w:after="0" w:line="360" w:lineRule="auto"/>
        <w:rPr>
          <w:rFonts w:eastAsia="Palatino Linotype" w:cs="Palatino Linotype"/>
          <w:color w:val="auto"/>
          <w:lang w:eastAsia="es-MX"/>
        </w:rPr>
      </w:pPr>
    </w:p>
    <w:p w:rsidRPr="00F82A79" w:rsidR="008F69B6" w:rsidP="00BB73BD" w:rsidRDefault="008F69B6" w14:paraId="7E8E44F8"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82A79" w:rsidR="008F69B6" w:rsidP="00BB73BD" w:rsidRDefault="008F69B6" w14:paraId="32F8C6FF" w14:textId="77777777">
      <w:pPr>
        <w:spacing w:after="0" w:line="360" w:lineRule="auto"/>
        <w:rPr>
          <w:rFonts w:eastAsia="Palatino Linotype" w:cs="Palatino Linotype"/>
          <w:color w:val="auto"/>
          <w:lang w:eastAsia="es-MX"/>
        </w:rPr>
      </w:pPr>
    </w:p>
    <w:p w:rsidRPr="00F82A79" w:rsidR="008F69B6" w:rsidP="00BB73BD" w:rsidRDefault="008F69B6" w14:paraId="0CF6E381"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F82A79" w:rsidR="008F69B6" w:rsidP="00BB73BD" w:rsidRDefault="008F69B6" w14:paraId="76828E8C" w14:textId="77777777">
      <w:pPr>
        <w:spacing w:after="0" w:line="360" w:lineRule="auto"/>
        <w:rPr>
          <w:rFonts w:eastAsia="Palatino Linotype" w:cs="Palatino Linotype"/>
          <w:color w:val="auto"/>
          <w:lang w:eastAsia="es-MX"/>
        </w:rPr>
      </w:pPr>
    </w:p>
    <w:p w:rsidRPr="00F82A79" w:rsidR="008F69B6" w:rsidP="00BB73BD" w:rsidRDefault="008F69B6" w14:paraId="09A38407" w14:textId="77777777">
      <w:pPr>
        <w:numPr>
          <w:ilvl w:val="0"/>
          <w:numId w:val="23"/>
        </w:numPr>
        <w:spacing w:after="0" w:line="360" w:lineRule="auto"/>
        <w:jc w:val="left"/>
        <w:rPr>
          <w:rFonts w:eastAsia="Palatino Linotype" w:cs="Palatino Linotype"/>
          <w:color w:val="auto"/>
          <w:lang w:eastAsia="es-MX"/>
        </w:rPr>
      </w:pPr>
      <w:r w:rsidRPr="00F82A79">
        <w:rPr>
          <w:rFonts w:eastAsia="Palatino Linotype" w:cs="Palatino Linotype"/>
          <w:b/>
          <w:bCs/>
          <w:color w:val="auto"/>
          <w:lang w:eastAsia="es-MX"/>
        </w:rPr>
        <w:t>Complejidad del asunto:</w:t>
      </w:r>
      <w:r w:rsidRPr="00F82A79">
        <w:rPr>
          <w:rFonts w:eastAsia="Palatino Linotype" w:cs="Palatino Linotype"/>
          <w:color w:val="auto"/>
          <w:lang w:eastAsia="es-MX"/>
        </w:rPr>
        <w:t xml:space="preserve"> La complejidad de la prueba, la pluralidad de sujetos procesales, el tiempo transcurrido, las características y contexto del recurso.</w:t>
      </w:r>
    </w:p>
    <w:p w:rsidRPr="00F82A79" w:rsidR="008F69B6" w:rsidP="00BB73BD" w:rsidRDefault="008F69B6" w14:paraId="610CBB0F" w14:textId="77777777">
      <w:pPr>
        <w:spacing w:after="0" w:line="360" w:lineRule="auto"/>
        <w:rPr>
          <w:rFonts w:eastAsia="Palatino Linotype" w:cs="Palatino Linotype"/>
          <w:color w:val="auto"/>
          <w:lang w:eastAsia="es-MX"/>
        </w:rPr>
      </w:pPr>
    </w:p>
    <w:p w:rsidRPr="00F82A79" w:rsidR="008F69B6" w:rsidP="00BB73BD" w:rsidRDefault="008F69B6" w14:paraId="40712955" w14:textId="77777777">
      <w:pPr>
        <w:numPr>
          <w:ilvl w:val="0"/>
          <w:numId w:val="23"/>
        </w:numPr>
        <w:spacing w:after="0" w:line="360" w:lineRule="auto"/>
        <w:jc w:val="left"/>
        <w:rPr>
          <w:rFonts w:eastAsia="Palatino Linotype" w:cs="Palatino Linotype"/>
          <w:color w:val="auto"/>
          <w:lang w:eastAsia="es-MX"/>
        </w:rPr>
      </w:pPr>
      <w:r w:rsidRPr="00F82A79">
        <w:rPr>
          <w:rFonts w:eastAsia="Palatino Linotype" w:cs="Palatino Linotype"/>
          <w:b/>
          <w:bCs/>
          <w:color w:val="auto"/>
          <w:lang w:eastAsia="es-MX"/>
        </w:rPr>
        <w:lastRenderedPageBreak/>
        <w:t>Actividad Procesal del interesado:</w:t>
      </w:r>
      <w:r w:rsidRPr="00F82A79">
        <w:rPr>
          <w:rFonts w:eastAsia="Palatino Linotype" w:cs="Palatino Linotype"/>
          <w:color w:val="auto"/>
          <w:lang w:eastAsia="es-MX"/>
        </w:rPr>
        <w:t xml:space="preserve"> Acciones u omisiones del interesado.</w:t>
      </w:r>
    </w:p>
    <w:p w:rsidRPr="00F82A79" w:rsidR="008F69B6" w:rsidP="00BB73BD" w:rsidRDefault="008F69B6" w14:paraId="504B7785" w14:textId="77777777">
      <w:pPr>
        <w:spacing w:after="0" w:line="360" w:lineRule="auto"/>
        <w:rPr>
          <w:rFonts w:eastAsia="Palatino Linotype" w:cs="Palatino Linotype"/>
          <w:color w:val="auto"/>
          <w:lang w:eastAsia="es-MX"/>
        </w:rPr>
      </w:pPr>
    </w:p>
    <w:p w:rsidRPr="00F82A79" w:rsidR="008F69B6" w:rsidP="00BB73BD" w:rsidRDefault="008F69B6" w14:paraId="7A351AC1" w14:textId="77777777">
      <w:pPr>
        <w:numPr>
          <w:ilvl w:val="0"/>
          <w:numId w:val="23"/>
        </w:numPr>
        <w:spacing w:after="0" w:line="360" w:lineRule="auto"/>
        <w:jc w:val="left"/>
        <w:rPr>
          <w:rFonts w:eastAsia="Palatino Linotype" w:cs="Palatino Linotype"/>
          <w:color w:val="auto"/>
          <w:lang w:eastAsia="es-MX"/>
        </w:rPr>
      </w:pPr>
      <w:r w:rsidRPr="00F82A79">
        <w:rPr>
          <w:rFonts w:eastAsia="Palatino Linotype" w:cs="Palatino Linotype"/>
          <w:b/>
          <w:bCs/>
          <w:color w:val="auto"/>
          <w:lang w:eastAsia="es-MX"/>
        </w:rPr>
        <w:t>Conducta de la Autoridad:</w:t>
      </w:r>
      <w:r w:rsidRPr="00F82A79">
        <w:rPr>
          <w:rFonts w:eastAsia="Palatino Linotype" w:cs="Palatino Linotype"/>
          <w:color w:val="auto"/>
          <w:lang w:eastAsia="es-MX"/>
        </w:rPr>
        <w:t xml:space="preserve"> Las Acciones u omisiones realizadas en el procedimiento. Así como si la autoridad actuó con la debida diligencia.</w:t>
      </w:r>
    </w:p>
    <w:p w:rsidRPr="00F82A79" w:rsidR="008F69B6" w:rsidP="00BB73BD" w:rsidRDefault="008F69B6" w14:paraId="62505E77" w14:textId="77777777">
      <w:pPr>
        <w:spacing w:after="0" w:line="360" w:lineRule="auto"/>
        <w:rPr>
          <w:rFonts w:eastAsia="Palatino Linotype" w:cs="Palatino Linotype"/>
          <w:color w:val="auto"/>
          <w:lang w:eastAsia="es-MX"/>
        </w:rPr>
      </w:pPr>
    </w:p>
    <w:p w:rsidRPr="00F82A79" w:rsidR="008F69B6" w:rsidP="00BB73BD" w:rsidRDefault="008F69B6" w14:paraId="4044DAEA" w14:textId="77777777">
      <w:pPr>
        <w:numPr>
          <w:ilvl w:val="0"/>
          <w:numId w:val="23"/>
        </w:numPr>
        <w:spacing w:after="0" w:line="360" w:lineRule="auto"/>
        <w:jc w:val="left"/>
        <w:rPr>
          <w:rFonts w:eastAsia="Palatino Linotype" w:cs="Palatino Linotype"/>
          <w:color w:val="auto"/>
          <w:lang w:eastAsia="es-MX"/>
        </w:rPr>
      </w:pPr>
      <w:r w:rsidRPr="00F82A79">
        <w:rPr>
          <w:rFonts w:eastAsia="Palatino Linotype" w:cs="Palatino Linotype"/>
          <w:b/>
          <w:bCs/>
          <w:color w:val="auto"/>
          <w:lang w:eastAsia="es-MX"/>
        </w:rPr>
        <w:t>La afectación generada en la situación jurídica de la persona involucrada en el proceso:</w:t>
      </w:r>
      <w:r w:rsidRPr="00F82A79">
        <w:rPr>
          <w:rFonts w:eastAsia="Palatino Linotype" w:cs="Palatino Linotype"/>
          <w:color w:val="auto"/>
          <w:lang w:eastAsia="es-MX"/>
        </w:rPr>
        <w:t xml:space="preserve"> Violación a sus derechos humanos.</w:t>
      </w:r>
    </w:p>
    <w:p w:rsidRPr="00F82A79" w:rsidR="008F69B6" w:rsidP="00BB73BD" w:rsidRDefault="008F69B6" w14:paraId="2C8F1B20" w14:textId="77777777">
      <w:pPr>
        <w:spacing w:after="0" w:line="360" w:lineRule="auto"/>
        <w:rPr>
          <w:rFonts w:eastAsia="Palatino Linotype" w:cs="Palatino Linotype"/>
          <w:color w:val="auto"/>
          <w:lang w:eastAsia="es-MX"/>
        </w:rPr>
      </w:pPr>
    </w:p>
    <w:p w:rsidRPr="00F82A79" w:rsidR="008F69B6" w:rsidP="00BB73BD" w:rsidRDefault="008F69B6" w14:paraId="0910657B"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82A79" w:rsidR="008F69B6" w:rsidP="00BB73BD" w:rsidRDefault="008F69B6" w14:paraId="5511E4C4" w14:textId="77777777">
      <w:pPr>
        <w:spacing w:after="0" w:line="360" w:lineRule="auto"/>
        <w:rPr>
          <w:rFonts w:eastAsia="Palatino Linotype" w:cs="Palatino Linotype"/>
          <w:color w:val="auto"/>
          <w:lang w:eastAsia="es-MX"/>
        </w:rPr>
      </w:pPr>
    </w:p>
    <w:p w:rsidRPr="00F82A79" w:rsidR="008F69B6" w:rsidP="00BB73BD" w:rsidRDefault="008F69B6" w14:paraId="2A821F2D"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Argumento que encuentra sustento en la jurisprudencia P./J. 32/92 emitida por el Pleno de la Suprema Corte de Justicia de la Nación de rubro “</w:t>
      </w:r>
      <w:r w:rsidRPr="00F82A79">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F82A79">
        <w:rPr>
          <w:rFonts w:eastAsia="Palatino Linotype" w:cs="Palatino Linotype"/>
          <w:color w:val="auto"/>
          <w:lang w:eastAsia="es-MX"/>
        </w:rPr>
        <w:t>.”, visible en la Gaceta del Seminario Judicial de la Federación con el registro digital 205635.</w:t>
      </w:r>
    </w:p>
    <w:p w:rsidRPr="00F82A79" w:rsidR="008F69B6" w:rsidP="00BB73BD" w:rsidRDefault="008F69B6" w14:paraId="5CF2D15F" w14:textId="77777777">
      <w:pPr>
        <w:spacing w:after="0" w:line="360" w:lineRule="auto"/>
        <w:rPr>
          <w:rFonts w:eastAsia="Palatino Linotype" w:cs="Palatino Linotype"/>
          <w:color w:val="auto"/>
          <w:lang w:eastAsia="es-MX"/>
        </w:rPr>
      </w:pPr>
    </w:p>
    <w:p w:rsidRPr="00F82A79" w:rsidR="008F69B6" w:rsidP="00BB73BD" w:rsidRDefault="008F69B6" w14:paraId="6A57030C"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F82A79">
        <w:rPr>
          <w:rFonts w:eastAsia="Palatino Linotype" w:cs="Palatino Linotype"/>
          <w:color w:val="auto"/>
          <w:lang w:eastAsia="es-MX"/>
        </w:rPr>
        <w:lastRenderedPageBreak/>
        <w:t>aportadas y desahogadas por las partes; lo que impide la tramitación de los recursos dentro de los términos legales previamente establecidos por la Ley, por tratarse de causas de fuerza mayor.</w:t>
      </w:r>
    </w:p>
    <w:p w:rsidRPr="00F82A79" w:rsidR="008F69B6" w:rsidP="00BB73BD" w:rsidRDefault="008F69B6" w14:paraId="271CE5E3" w14:textId="77777777">
      <w:pPr>
        <w:spacing w:after="0" w:line="360" w:lineRule="auto"/>
        <w:rPr>
          <w:rFonts w:eastAsia="Palatino Linotype" w:cs="Palatino Linotype"/>
          <w:color w:val="auto"/>
          <w:lang w:eastAsia="es-MX"/>
        </w:rPr>
      </w:pPr>
    </w:p>
    <w:p w:rsidRPr="00F82A79" w:rsidR="008F69B6" w:rsidP="00BB73BD" w:rsidRDefault="008F69B6" w14:paraId="1AABF8FA"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F82A79" w:rsidR="008F69B6" w:rsidP="00BB73BD" w:rsidRDefault="008F69B6" w14:paraId="527B5B8C" w14:textId="77777777">
      <w:pPr>
        <w:spacing w:after="0" w:line="360" w:lineRule="auto"/>
        <w:rPr>
          <w:rFonts w:eastAsia="Palatino Linotype" w:cs="Palatino Linotype"/>
          <w:color w:val="auto"/>
          <w:lang w:eastAsia="es-MX"/>
        </w:rPr>
      </w:pPr>
    </w:p>
    <w:p w:rsidRPr="00F82A79" w:rsidR="008F69B6" w:rsidP="00BB73BD" w:rsidRDefault="008F69B6" w14:paraId="6173E3B2"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w:t>
      </w:r>
      <w:r w:rsidRPr="00F82A79">
        <w:rPr>
          <w:rFonts w:eastAsia="Palatino Linotype" w:cs="Palatino Linotype"/>
          <w:b/>
          <w:bCs/>
          <w:color w:val="auto"/>
          <w:lang w:eastAsia="es-MX"/>
        </w:rPr>
        <w:t>PLAZO RAZONABLE PARA RESOLVER. DIMENSIÓN Y EFECTOS DE ESTE CONCEPTO CUANDO SE ADUCE EXCESIVA CARGA DE TRABAJO</w:t>
      </w:r>
      <w:r w:rsidRPr="00F82A79">
        <w:rPr>
          <w:rFonts w:eastAsia="Palatino Linotype" w:cs="Palatino Linotype"/>
          <w:color w:val="auto"/>
          <w:lang w:eastAsia="es-MX"/>
        </w:rPr>
        <w:t>.” consultable en el Seminario Judicial de la Federación y su gaceta, con el registro digital 2002351.</w:t>
      </w:r>
    </w:p>
    <w:p w:rsidRPr="00F82A79" w:rsidR="008F69B6" w:rsidP="00BB73BD" w:rsidRDefault="008F69B6" w14:paraId="35F31BB3" w14:textId="77777777">
      <w:pPr>
        <w:spacing w:after="0" w:line="360" w:lineRule="auto"/>
        <w:rPr>
          <w:rFonts w:eastAsia="Palatino Linotype" w:cs="Palatino Linotype"/>
          <w:color w:val="auto"/>
          <w:lang w:eastAsia="es-MX"/>
        </w:rPr>
      </w:pPr>
    </w:p>
    <w:p w:rsidRPr="00F82A79" w:rsidR="008F69B6" w:rsidP="00BB73BD" w:rsidRDefault="008F69B6" w14:paraId="4A7A7B6B"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w:t>
      </w:r>
      <w:r w:rsidRPr="00F82A79">
        <w:rPr>
          <w:rFonts w:eastAsia="Palatino Linotype" w:cs="Palatino Linotype"/>
          <w:b/>
          <w:bCs/>
          <w:color w:val="auto"/>
          <w:lang w:eastAsia="es-MX"/>
        </w:rPr>
        <w:t>PLAZO RAZONABLE PARA RESOLVER. CONCEPTO Y ELEMENTOS QUE LO INTEGRAN A LA LUZ DEL DERECHO INTERNACIONAL DE LOS DERECHOS HUMANOS</w:t>
      </w:r>
      <w:r w:rsidRPr="00F82A79">
        <w:rPr>
          <w:rFonts w:eastAsia="Palatino Linotype" w:cs="Palatino Linotype"/>
          <w:color w:val="auto"/>
          <w:lang w:eastAsia="es-MX"/>
        </w:rPr>
        <w:t>.”, visible en el Seminario Judicial de la Federación y su gaceta, con el registro digital 2002350.</w:t>
      </w:r>
    </w:p>
    <w:p w:rsidRPr="00F82A79" w:rsidR="008F69B6" w:rsidP="00BB73BD" w:rsidRDefault="008F69B6" w14:paraId="57DD8618" w14:textId="77777777">
      <w:pPr>
        <w:spacing w:after="0" w:line="360" w:lineRule="auto"/>
        <w:rPr>
          <w:rFonts w:eastAsia="Palatino Linotype" w:cs="Palatino Linotype"/>
          <w:color w:val="auto"/>
          <w:lang w:eastAsia="es-MX"/>
        </w:rPr>
      </w:pPr>
    </w:p>
    <w:p w:rsidRPr="00F82A79" w:rsidR="008F69B6" w:rsidP="00BB73BD" w:rsidRDefault="008F69B6" w14:paraId="686E38D5" w14:textId="77777777">
      <w:pPr>
        <w:spacing w:after="0" w:line="360" w:lineRule="auto"/>
        <w:rPr>
          <w:rFonts w:eastAsia="Palatino Linotype" w:cs="Palatino Linotype"/>
          <w:color w:val="auto"/>
          <w:lang w:eastAsia="es-MX"/>
        </w:rPr>
      </w:pPr>
      <w:r w:rsidRPr="00F82A79">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F82A79" w:rsidR="00C21871" w:rsidP="00BB73BD" w:rsidRDefault="00C21871" w14:paraId="7BB2ECE6" w14:textId="77777777">
      <w:pPr>
        <w:spacing w:after="0" w:line="360" w:lineRule="auto"/>
        <w:rPr>
          <w:rFonts w:eastAsia="Palatino Linotype" w:cs="Palatino Linotype"/>
          <w:b/>
          <w:bCs/>
        </w:rPr>
      </w:pPr>
    </w:p>
    <w:p w:rsidRPr="00F82A79" w:rsidR="004548CD" w:rsidP="00BB73BD" w:rsidRDefault="003536D8" w14:paraId="39328222" w14:textId="70241915">
      <w:pPr>
        <w:spacing w:after="0" w:line="360" w:lineRule="auto"/>
        <w:rPr>
          <w:rFonts w:eastAsia="Times New Roman" w:cs="Tahoma"/>
          <w:color w:val="auto"/>
          <w:szCs w:val="24"/>
          <w:lang w:eastAsia="es-ES"/>
        </w:rPr>
      </w:pPr>
      <w:r w:rsidRPr="00F82A79">
        <w:rPr>
          <w:rFonts w:eastAsia="Times New Roman" w:cs="Tahoma"/>
          <w:b/>
          <w:color w:val="auto"/>
          <w:szCs w:val="24"/>
          <w:lang w:eastAsia="es-ES"/>
        </w:rPr>
        <w:t>f</w:t>
      </w:r>
      <w:r w:rsidRPr="00F82A79" w:rsidR="004548CD">
        <w:rPr>
          <w:rFonts w:eastAsia="Times New Roman" w:cs="Tahoma"/>
          <w:b/>
          <w:color w:val="auto"/>
          <w:szCs w:val="24"/>
          <w:lang w:eastAsia="es-ES"/>
        </w:rPr>
        <w:t>) Cierre de instrucción.</w:t>
      </w:r>
      <w:r w:rsidRPr="00F82A79" w:rsidR="004548CD">
        <w:rPr>
          <w:rFonts w:eastAsia="Times New Roman" w:cs="Tahoma"/>
          <w:color w:val="auto"/>
          <w:szCs w:val="24"/>
          <w:lang w:eastAsia="es-ES"/>
        </w:rPr>
        <w:t xml:space="preserve"> El</w:t>
      </w:r>
      <w:r w:rsidRPr="00F82A79" w:rsidR="00843AB9">
        <w:rPr>
          <w:rFonts w:eastAsia="Times New Roman" w:cs="Tahoma"/>
          <w:color w:val="auto"/>
          <w:szCs w:val="24"/>
          <w:lang w:eastAsia="es-ES"/>
        </w:rPr>
        <w:t xml:space="preserve"> </w:t>
      </w:r>
      <w:r w:rsidRPr="00F82A79" w:rsidR="00223FFA">
        <w:rPr>
          <w:rFonts w:eastAsia="Times New Roman" w:cs="Tahoma"/>
          <w:color w:val="auto"/>
          <w:szCs w:val="24"/>
          <w:lang w:eastAsia="es-ES"/>
        </w:rPr>
        <w:t xml:space="preserve">veintiuno de febrero de dos mil veintitrés, </w:t>
      </w:r>
      <w:r w:rsidRPr="00F82A79" w:rsidR="004548C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F82A79" w:rsidR="004548CD">
        <w:rPr>
          <w:rFonts w:eastAsia="Palatino Linotype" w:cs="Palatino Linotype"/>
          <w:lang w:val="es-ES"/>
        </w:rPr>
        <w:t>acto que fue notificado a las partes, mediante el Sistema de Acceso a la Información Mexiquense (SAIMEX</w:t>
      </w:r>
      <w:r w:rsidRPr="00F82A79" w:rsidR="00223FFA">
        <w:rPr>
          <w:rFonts w:eastAsia="Palatino Linotype" w:cs="Palatino Linotype"/>
          <w:lang w:val="es-ES"/>
        </w:rPr>
        <w:t xml:space="preserve">). </w:t>
      </w:r>
    </w:p>
    <w:p w:rsidRPr="00F82A79" w:rsidR="004548CD" w:rsidP="00BB73BD" w:rsidRDefault="004548CD" w14:paraId="61B73302" w14:textId="77777777">
      <w:pPr>
        <w:spacing w:after="0" w:line="360" w:lineRule="auto"/>
        <w:rPr>
          <w:rFonts w:eastAsia="Times New Roman" w:cs="Tahoma"/>
          <w:color w:val="auto"/>
          <w:szCs w:val="24"/>
          <w:lang w:eastAsia="es-ES"/>
        </w:rPr>
      </w:pPr>
    </w:p>
    <w:p w:rsidRPr="00F82A79" w:rsidR="00C853D1" w:rsidP="00BB73BD" w:rsidRDefault="00C853D1" w14:paraId="5795BBB6" w14:textId="77777777">
      <w:pPr>
        <w:spacing w:after="0" w:line="360" w:lineRule="auto"/>
        <w:rPr>
          <w:rFonts w:eastAsia="Times New Roman" w:cs="Tahoma"/>
          <w:color w:val="auto"/>
          <w:szCs w:val="24"/>
          <w:lang w:eastAsia="es-ES"/>
        </w:rPr>
      </w:pPr>
      <w:r w:rsidRPr="00F82A79">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F82A79" w:rsidR="00C853D1" w:rsidP="00BB73BD" w:rsidRDefault="00C853D1" w14:paraId="264F2B95" w14:textId="77777777">
      <w:pPr>
        <w:spacing w:after="0" w:line="360" w:lineRule="auto"/>
        <w:rPr>
          <w:rFonts w:eastAsia="Times New Roman" w:cs="Tahoma"/>
          <w:bCs/>
          <w:iCs/>
          <w:color w:val="auto"/>
          <w:lang w:val="es-ES" w:eastAsia="es-ES"/>
        </w:rPr>
      </w:pPr>
    </w:p>
    <w:p w:rsidRPr="00F82A79" w:rsidR="00C853D1" w:rsidP="00BB73BD" w:rsidRDefault="00C853D1" w14:paraId="4647AD46" w14:textId="77777777">
      <w:pPr>
        <w:spacing w:after="0" w:line="360" w:lineRule="auto"/>
        <w:jc w:val="center"/>
        <w:rPr>
          <w:rFonts w:eastAsia="Times New Roman" w:cs="Tahoma"/>
          <w:b/>
          <w:color w:val="auto"/>
          <w:lang w:val="es-ES" w:eastAsia="es-ES"/>
        </w:rPr>
      </w:pPr>
      <w:r w:rsidRPr="00F82A79">
        <w:rPr>
          <w:rFonts w:eastAsia="Times New Roman" w:cs="Tahoma"/>
          <w:b/>
          <w:color w:val="auto"/>
          <w:lang w:val="es-ES" w:eastAsia="es-ES"/>
        </w:rPr>
        <w:t>C O N S I D E R A N D O S:</w:t>
      </w:r>
    </w:p>
    <w:p w:rsidRPr="00F82A79" w:rsidR="00C853D1" w:rsidP="00BB73BD" w:rsidRDefault="00C853D1" w14:paraId="46CF2E78" w14:textId="77777777">
      <w:pPr>
        <w:spacing w:after="0" w:line="360" w:lineRule="auto"/>
        <w:rPr>
          <w:b/>
        </w:rPr>
      </w:pPr>
    </w:p>
    <w:p w:rsidRPr="00F82A79" w:rsidR="00C853D1" w:rsidP="00BB73BD"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F82A79">
        <w:rPr>
          <w:rFonts w:eastAsia="Calibri" w:cs="Tahoma"/>
          <w:b/>
          <w:color w:val="000000"/>
          <w:szCs w:val="24"/>
          <w:lang w:val="es-ES" w:eastAsia="es-MX"/>
        </w:rPr>
        <w:t>PRIMERO</w:t>
      </w:r>
      <w:r w:rsidRPr="00F82A79">
        <w:rPr>
          <w:rFonts w:eastAsia="Calibri" w:cs="Tahoma"/>
          <w:color w:val="000000"/>
          <w:szCs w:val="24"/>
          <w:lang w:val="es-ES" w:eastAsia="es-MX"/>
        </w:rPr>
        <w:t xml:space="preserve">. </w:t>
      </w:r>
      <w:r w:rsidRPr="00F82A79">
        <w:rPr>
          <w:rFonts w:eastAsia="Times New Roman" w:cs="Tahoma"/>
          <w:b/>
          <w:color w:val="auto"/>
          <w:szCs w:val="24"/>
          <w:lang w:val="es-ES" w:eastAsia="es-ES"/>
        </w:rPr>
        <w:t>Competencia.</w:t>
      </w:r>
    </w:p>
    <w:p w:rsidRPr="00F82A79" w:rsidR="00C853D1" w:rsidP="00BB73BD"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F82A79" w:rsidR="00C853D1" w:rsidP="00BB73BD" w:rsidRDefault="00C853D1" w14:paraId="4BA69015" w14:textId="35F4A5AE">
      <w:pPr>
        <w:spacing w:after="0" w:line="360" w:lineRule="auto"/>
        <w:rPr>
          <w:rFonts w:eastAsia="Times New Roman" w:cs="Tahoma"/>
          <w:bCs/>
          <w:color w:val="auto"/>
          <w:lang w:eastAsia="es-ES"/>
        </w:rPr>
      </w:pPr>
      <w:r w:rsidRPr="00F82A7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F82A79" w:rsidR="00682222">
        <w:rPr>
          <w:rFonts w:eastAsia="Times New Roman" w:cs="Tahoma"/>
          <w:bCs/>
          <w:color w:val="auto"/>
          <w:lang w:eastAsia="es-ES"/>
        </w:rPr>
        <w:t>trig</w:t>
      </w:r>
      <w:r w:rsidRPr="00F82A79" w:rsidR="00682222">
        <w:rPr>
          <w:rFonts w:eastAsia="Times New Roman" w:cs="Tahoma"/>
          <w:bCs/>
          <w:color w:val="auto"/>
          <w:lang w:val="x-none" w:eastAsia="es-ES"/>
        </w:rPr>
        <w:t>ésimo</w:t>
      </w:r>
      <w:proofErr w:type="spellEnd"/>
      <w:r w:rsidRPr="00F82A79" w:rsidR="00682222">
        <w:rPr>
          <w:rFonts w:eastAsia="Times New Roman" w:cs="Tahoma"/>
          <w:bCs/>
          <w:color w:val="auto"/>
          <w:lang w:val="x-none" w:eastAsia="es-ES"/>
        </w:rPr>
        <w:t>, trigésimo primero</w:t>
      </w:r>
      <w:r w:rsidRPr="00F82A79">
        <w:rPr>
          <w:rFonts w:eastAsia="Times New Roman" w:cs="Tahoma"/>
          <w:bCs/>
          <w:color w:val="auto"/>
          <w:lang w:eastAsia="es-ES"/>
        </w:rPr>
        <w:t xml:space="preserve"> y trigésimo </w:t>
      </w:r>
      <w:r w:rsidRPr="00F82A79" w:rsidR="00682222">
        <w:rPr>
          <w:rFonts w:eastAsia="Times New Roman" w:cs="Tahoma"/>
          <w:bCs/>
          <w:color w:val="auto"/>
          <w:lang w:eastAsia="es-ES"/>
        </w:rPr>
        <w:t>segundo</w:t>
      </w:r>
      <w:r w:rsidRPr="00F82A79">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82A79">
        <w:rPr>
          <w:rFonts w:eastAsia="Times New Roman" w:cs="Times New Roman"/>
          <w:bCs/>
          <w:color w:val="auto"/>
          <w:lang w:eastAsia="es-ES"/>
        </w:rPr>
        <w:t xml:space="preserve"> 7°, </w:t>
      </w:r>
      <w:r w:rsidRPr="00F82A7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F82A79" w:rsidR="00C853D1" w:rsidP="00BB73BD" w:rsidRDefault="00C853D1" w14:paraId="4FF2492C" w14:textId="77777777">
      <w:pPr>
        <w:spacing w:after="0" w:line="360" w:lineRule="auto"/>
        <w:rPr>
          <w:rFonts w:eastAsia="Times New Roman" w:cs="Tahoma"/>
          <w:bCs/>
          <w:color w:val="auto"/>
          <w:lang w:eastAsia="es-ES"/>
        </w:rPr>
      </w:pPr>
    </w:p>
    <w:p w:rsidRPr="00F82A79" w:rsidR="00C853D1" w:rsidP="00BB73BD"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F82A79">
        <w:rPr>
          <w:rFonts w:eastAsia="Calibri" w:cs="Tahoma"/>
          <w:b/>
          <w:color w:val="000000"/>
          <w:szCs w:val="24"/>
          <w:lang w:val="es-ES" w:eastAsia="es-MX"/>
        </w:rPr>
        <w:t>SEGUNDO</w:t>
      </w:r>
      <w:r w:rsidRPr="00F82A79">
        <w:rPr>
          <w:rFonts w:eastAsia="Calibri" w:cs="Tahoma"/>
          <w:color w:val="000000"/>
          <w:szCs w:val="24"/>
          <w:lang w:val="es-ES" w:eastAsia="es-MX"/>
        </w:rPr>
        <w:t xml:space="preserve">. </w:t>
      </w:r>
      <w:r w:rsidRPr="00F82A79">
        <w:rPr>
          <w:rFonts w:eastAsia="Times New Roman" w:cs="Tahoma"/>
          <w:b/>
          <w:color w:val="auto"/>
          <w:szCs w:val="24"/>
          <w:lang w:val="es-ES" w:eastAsia="es-ES"/>
        </w:rPr>
        <w:t>Causales de improcedencia y sobreseimiento.</w:t>
      </w:r>
      <w:r w:rsidRPr="00F82A79">
        <w:rPr>
          <w:rFonts w:eastAsia="Times New Roman" w:cs="Tahoma"/>
          <w:color w:val="auto"/>
          <w:szCs w:val="24"/>
          <w:lang w:val="es-ES" w:eastAsia="es-ES"/>
        </w:rPr>
        <w:t xml:space="preserve"> </w:t>
      </w:r>
    </w:p>
    <w:p w:rsidRPr="00F82A79" w:rsidR="00C853D1" w:rsidP="00BB73BD"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F82A79" w:rsidR="00C853D1" w:rsidP="00BB73BD"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F82A79">
        <w:rPr>
          <w:rFonts w:eastAsia="Times New Roman" w:cs="Tahoma"/>
          <w:color w:val="auto"/>
          <w:szCs w:val="24"/>
          <w:lang w:val="es-ES" w:eastAsia="es-ES"/>
        </w:rPr>
        <w:t xml:space="preserve">De las constancias que forma parte del Recurso de Revisión que se analiza, se advierte que previo al estudio del fondo de la </w:t>
      </w:r>
      <w:r w:rsidRPr="00F82A79">
        <w:rPr>
          <w:rFonts w:eastAsia="Times New Roman" w:cs="Tahoma"/>
          <w:i/>
          <w:color w:val="auto"/>
          <w:szCs w:val="24"/>
          <w:lang w:val="es-ES" w:eastAsia="es-ES"/>
        </w:rPr>
        <w:t>litis</w:t>
      </w:r>
      <w:r w:rsidRPr="00F82A79">
        <w:rPr>
          <w:rFonts w:eastAsia="Times New Roman" w:cs="Tahoma"/>
          <w:color w:val="auto"/>
          <w:szCs w:val="24"/>
          <w:lang w:val="es-ES" w:eastAsia="es-ES"/>
        </w:rPr>
        <w:t>, es necesario estudiar las causales de improcedencia y sobreseimiento que se adviertan, para determinar lo que en Derecho proceda.</w:t>
      </w:r>
    </w:p>
    <w:p w:rsidRPr="00F82A79" w:rsidR="00C853D1" w:rsidP="00BB73BD"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F82A79" w:rsidR="00C853D1" w:rsidP="00BB73BD"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F82A79">
        <w:rPr>
          <w:rFonts w:eastAsia="Calibri" w:cs="Tahoma"/>
          <w:b/>
          <w:color w:val="000000"/>
          <w:szCs w:val="24"/>
          <w:lang w:val="es-ES" w:eastAsia="es-MX"/>
        </w:rPr>
        <w:lastRenderedPageBreak/>
        <w:t>Causales de improcedencia.</w:t>
      </w:r>
      <w:r w:rsidRPr="00F82A79">
        <w:rPr>
          <w:rFonts w:eastAsia="Calibri" w:cs="Tahoma"/>
          <w:color w:val="000000"/>
          <w:szCs w:val="24"/>
          <w:lang w:val="es-ES" w:eastAsia="es-MX"/>
        </w:rPr>
        <w:t xml:space="preserve"> </w:t>
      </w:r>
    </w:p>
    <w:p w:rsidRPr="00F82A79" w:rsidR="00C853D1" w:rsidP="00BB73BD"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F82A79" w:rsidR="00C853D1" w:rsidP="00BB73BD" w:rsidRDefault="00C853D1" w14:paraId="0231FCB7" w14:textId="77777777">
      <w:pPr>
        <w:autoSpaceDE w:val="0"/>
        <w:autoSpaceDN w:val="0"/>
        <w:adjustRightInd w:val="0"/>
        <w:spacing w:after="0" w:line="360" w:lineRule="auto"/>
        <w:rPr>
          <w:rFonts w:eastAsia="Calibri" w:cs="Tahoma"/>
          <w:color w:val="000000"/>
          <w:lang w:val="es-ES" w:eastAsia="es-MX"/>
        </w:rPr>
      </w:pPr>
      <w:r w:rsidRPr="00F82A7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82A79">
        <w:rPr>
          <w:rFonts w:eastAsia="Calibri" w:cs="Tahoma"/>
          <w:b/>
          <w:bCs/>
          <w:color w:val="000000"/>
          <w:lang w:eastAsia="es-MX"/>
        </w:rPr>
        <w:t xml:space="preserve"> </w:t>
      </w:r>
      <w:r w:rsidRPr="00F82A7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F82A79" w:rsidR="00C853D1" w:rsidP="00BB73BD" w:rsidRDefault="00C853D1" w14:paraId="52B897E0" w14:textId="77777777">
      <w:pPr>
        <w:autoSpaceDE w:val="0"/>
        <w:autoSpaceDN w:val="0"/>
        <w:adjustRightInd w:val="0"/>
        <w:spacing w:after="0" w:line="360" w:lineRule="auto"/>
        <w:rPr>
          <w:rFonts w:eastAsia="Calibri" w:cs="Tahoma"/>
          <w:color w:val="000000"/>
          <w:lang w:eastAsia="es-MX"/>
        </w:rPr>
      </w:pPr>
    </w:p>
    <w:p w:rsidRPr="00F82A79" w:rsidR="00C853D1" w:rsidP="00BB73BD" w:rsidRDefault="00C853D1" w14:paraId="0EA74A57" w14:textId="77777777">
      <w:pPr>
        <w:autoSpaceDE w:val="0"/>
        <w:autoSpaceDN w:val="0"/>
        <w:adjustRightInd w:val="0"/>
        <w:spacing w:after="0" w:line="360" w:lineRule="auto"/>
        <w:rPr>
          <w:rFonts w:eastAsia="Calibri" w:cs="Tahoma"/>
          <w:color w:val="000000"/>
          <w:lang w:eastAsia="es-MX"/>
        </w:rPr>
      </w:pPr>
      <w:r w:rsidRPr="00F82A79">
        <w:rPr>
          <w:rFonts w:eastAsia="Calibri" w:cs="Tahoma"/>
          <w:color w:val="000000"/>
          <w:lang w:eastAsia="es-MX"/>
        </w:rPr>
        <w:t xml:space="preserve">En el presente caso, </w:t>
      </w:r>
      <w:r w:rsidRPr="00F82A79">
        <w:rPr>
          <w:rFonts w:eastAsia="Calibri" w:cs="Tahoma"/>
          <w:b/>
          <w:color w:val="000000"/>
          <w:lang w:eastAsia="es-MX"/>
        </w:rPr>
        <w:t>no se actualiza ninguna de las causales de improcedencia</w:t>
      </w:r>
      <w:r w:rsidRPr="00F82A79">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F82A79" w:rsidR="00C853D1" w:rsidP="00BB73BD" w:rsidRDefault="00C853D1" w14:paraId="42DBAD8B" w14:textId="77777777">
      <w:pPr>
        <w:spacing w:after="0" w:line="360" w:lineRule="auto"/>
        <w:rPr>
          <w:rFonts w:eastAsia="Times New Roman" w:cs="Tahoma"/>
          <w:b/>
          <w:bCs/>
          <w:color w:val="auto"/>
          <w:lang w:eastAsia="es-ES"/>
        </w:rPr>
      </w:pPr>
    </w:p>
    <w:p w:rsidRPr="00F82A79" w:rsidR="002A1C9A" w:rsidP="00BB73BD" w:rsidRDefault="00DD116F" w14:paraId="5648609E" w14:textId="723631E2">
      <w:pPr>
        <w:spacing w:after="0" w:line="360" w:lineRule="auto"/>
        <w:rPr>
          <w:rFonts w:eastAsia="Calibri" w:cs="Tahoma"/>
          <w:color w:val="000000"/>
          <w:lang w:eastAsia="es-MX"/>
        </w:rPr>
      </w:pPr>
      <w:r w:rsidRPr="00F82A79">
        <w:rPr>
          <w:rFonts w:eastAsia="Times New Roman" w:cs="Tahoma"/>
          <w:color w:val="auto"/>
          <w:lang w:eastAsia="es-ES"/>
        </w:rPr>
        <w:t xml:space="preserve">Asimismo, </w:t>
      </w:r>
      <w:r w:rsidRPr="00F82A79" w:rsidR="00C853D1">
        <w:rPr>
          <w:rFonts w:eastAsia="Times New Roman" w:cs="Tahoma"/>
          <w:color w:val="auto"/>
          <w:lang w:eastAsia="es-ES"/>
        </w:rPr>
        <w:t>se actualiza la causal de procedencia del Recurso de Revisión señalada en el artículo 179, fracciones</w:t>
      </w:r>
      <w:r w:rsidRPr="00F82A79" w:rsidR="000C3FA0">
        <w:rPr>
          <w:rFonts w:eastAsia="Times New Roman" w:cs="Tahoma"/>
          <w:color w:val="auto"/>
          <w:lang w:eastAsia="es-ES"/>
        </w:rPr>
        <w:t xml:space="preserve"> III y</w:t>
      </w:r>
      <w:r w:rsidRPr="00F82A79" w:rsidR="00C853D1">
        <w:rPr>
          <w:rFonts w:eastAsia="Times New Roman" w:cs="Tahoma"/>
          <w:color w:val="auto"/>
          <w:lang w:eastAsia="es-ES"/>
        </w:rPr>
        <w:t xml:space="preserve"> V</w:t>
      </w:r>
      <w:r w:rsidRPr="00F82A79" w:rsidR="00682222">
        <w:rPr>
          <w:rFonts w:eastAsia="Times New Roman" w:cs="Tahoma"/>
          <w:color w:val="auto"/>
          <w:lang w:eastAsia="es-ES"/>
        </w:rPr>
        <w:t>,</w:t>
      </w:r>
      <w:r w:rsidRPr="00F82A79" w:rsidR="00C853D1">
        <w:rPr>
          <w:rFonts w:eastAsia="Times New Roman" w:cs="Tahoma"/>
          <w:color w:val="auto"/>
          <w:lang w:eastAsia="es-ES"/>
        </w:rPr>
        <w:t xml:space="preserve"> de la Ley </w:t>
      </w:r>
      <w:r w:rsidRPr="00F82A79" w:rsidR="002A1C9A">
        <w:rPr>
          <w:rFonts w:eastAsia="Times New Roman" w:cs="Tahoma"/>
          <w:color w:val="auto"/>
          <w:lang w:eastAsia="es-ES"/>
        </w:rPr>
        <w:t>de la Materia</w:t>
      </w:r>
      <w:r w:rsidRPr="00F82A79" w:rsidR="00C853D1">
        <w:rPr>
          <w:rFonts w:eastAsia="Times New Roman" w:cs="Tahoma"/>
          <w:color w:val="auto"/>
          <w:lang w:eastAsia="es-ES"/>
        </w:rPr>
        <w:t xml:space="preserve">, </w:t>
      </w:r>
      <w:r w:rsidRPr="00F82A79" w:rsidR="00C853D1">
        <w:rPr>
          <w:rFonts w:eastAsia="Calibri" w:cs="Tahoma"/>
          <w:color w:val="000000"/>
          <w:lang w:eastAsia="es-MX"/>
        </w:rPr>
        <w:t xml:space="preserve">pues </w:t>
      </w:r>
      <w:r w:rsidRPr="00F82A79" w:rsidR="002A1C9A">
        <w:rPr>
          <w:rFonts w:eastAsia="Calibri" w:cs="Tahoma"/>
          <w:color w:val="000000"/>
          <w:lang w:eastAsia="es-MX"/>
        </w:rPr>
        <w:t>el agravio de la Recurrente consiste en la entrega de información incompleta</w:t>
      </w:r>
      <w:r w:rsidRPr="00F82A79" w:rsidR="000C3FA0">
        <w:rPr>
          <w:rFonts w:eastAsia="Calibri" w:cs="Tahoma"/>
          <w:color w:val="000000"/>
          <w:lang w:eastAsia="es-MX"/>
        </w:rPr>
        <w:t>, así como, de la inexistencia de diversa información</w:t>
      </w:r>
      <w:r w:rsidRPr="00F82A79" w:rsidR="002A1C9A">
        <w:rPr>
          <w:rFonts w:eastAsia="Calibri" w:cs="Tahoma"/>
          <w:color w:val="000000"/>
          <w:lang w:eastAsia="es-MX"/>
        </w:rPr>
        <w:t xml:space="preserve">. </w:t>
      </w:r>
    </w:p>
    <w:p w:rsidRPr="00F82A79" w:rsidR="00C853D1" w:rsidP="00BB73BD" w:rsidRDefault="00C853D1" w14:paraId="3577CA43" w14:textId="77777777">
      <w:pPr>
        <w:spacing w:after="0" w:line="360" w:lineRule="auto"/>
        <w:rPr>
          <w:rFonts w:eastAsia="Times New Roman" w:cs="Tahoma"/>
          <w:b/>
          <w:bCs/>
          <w:color w:val="auto"/>
          <w:lang w:eastAsia="es-ES"/>
        </w:rPr>
      </w:pPr>
    </w:p>
    <w:p w:rsidRPr="00F82A79" w:rsidR="00C853D1" w:rsidP="00BB73BD" w:rsidRDefault="00C853D1" w14:paraId="4F973625" w14:textId="77777777">
      <w:pPr>
        <w:spacing w:after="0" w:line="360" w:lineRule="auto"/>
        <w:rPr>
          <w:rFonts w:eastAsia="Times New Roman" w:cs="Tahoma"/>
          <w:b/>
          <w:bCs/>
          <w:color w:val="auto"/>
          <w:lang w:eastAsia="es-ES"/>
        </w:rPr>
      </w:pPr>
      <w:r w:rsidRPr="00F82A79">
        <w:rPr>
          <w:rFonts w:eastAsia="Times New Roman" w:cs="Tahoma"/>
          <w:b/>
          <w:bCs/>
          <w:color w:val="auto"/>
          <w:lang w:eastAsia="es-ES"/>
        </w:rPr>
        <w:t>Causales de sobreseimiento.</w:t>
      </w:r>
    </w:p>
    <w:p w:rsidRPr="00F82A79" w:rsidR="00CD573E" w:rsidP="00BB73BD" w:rsidRDefault="00CD573E" w14:paraId="3FF75C55" w14:textId="77777777">
      <w:pPr>
        <w:spacing w:after="0" w:line="360" w:lineRule="auto"/>
        <w:rPr>
          <w:rFonts w:eastAsia="Times New Roman" w:cs="Tahoma"/>
          <w:b/>
          <w:bCs/>
          <w:color w:val="auto"/>
          <w:lang w:eastAsia="es-ES"/>
        </w:rPr>
      </w:pPr>
    </w:p>
    <w:p w:rsidRPr="00F82A79" w:rsidR="00C853D1" w:rsidP="00BB73BD" w:rsidRDefault="00C853D1" w14:paraId="77050B85" w14:textId="77777777">
      <w:pPr>
        <w:spacing w:after="0" w:line="360" w:lineRule="auto"/>
        <w:rPr>
          <w:rFonts w:eastAsia="Times New Roman" w:cs="Tahoma"/>
          <w:color w:val="auto"/>
          <w:szCs w:val="24"/>
          <w:lang w:eastAsia="es-ES"/>
        </w:rPr>
      </w:pPr>
      <w:r w:rsidRPr="00F82A79">
        <w:rPr>
          <w:rFonts w:eastAsia="Times New Roman" w:cs="Tahoma"/>
          <w:color w:val="auto"/>
          <w:szCs w:val="24"/>
          <w:lang w:eastAsia="es-ES"/>
        </w:rPr>
        <w:t>Por ser de previo y especial pronunciamiento, este Instituto analiza si se actualiza alguna causal de sobreseimiento.</w:t>
      </w:r>
    </w:p>
    <w:p w:rsidRPr="00F82A79" w:rsidR="00C853D1" w:rsidP="00BB73BD" w:rsidRDefault="00C853D1" w14:paraId="1797E49B" w14:textId="77777777">
      <w:pPr>
        <w:spacing w:after="0" w:line="360" w:lineRule="auto"/>
        <w:rPr>
          <w:rFonts w:eastAsia="Times New Roman" w:cs="Tahoma"/>
          <w:color w:val="auto"/>
          <w:szCs w:val="24"/>
          <w:lang w:eastAsia="es-ES"/>
        </w:rPr>
      </w:pPr>
    </w:p>
    <w:p w:rsidRPr="00F82A79" w:rsidR="00C853D1" w:rsidP="00BB73BD" w:rsidRDefault="00C853D1" w14:paraId="3929C861" w14:textId="77777777">
      <w:pPr>
        <w:spacing w:after="0" w:line="360" w:lineRule="auto"/>
        <w:rPr>
          <w:rFonts w:eastAsia="Times New Roman" w:cs="Tahoma"/>
          <w:color w:val="auto"/>
          <w:szCs w:val="24"/>
          <w:lang w:eastAsia="es-ES"/>
        </w:rPr>
      </w:pPr>
      <w:r w:rsidRPr="00F82A79">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82A79" w:rsidR="00C853D1" w:rsidP="00BB73BD" w:rsidRDefault="00C853D1" w14:paraId="12F90250" w14:textId="77777777">
      <w:pPr>
        <w:spacing w:after="0" w:line="360" w:lineRule="auto"/>
        <w:rPr>
          <w:rFonts w:eastAsia="Times New Roman" w:cs="Tahoma"/>
          <w:color w:val="auto"/>
          <w:szCs w:val="24"/>
          <w:lang w:eastAsia="es-ES"/>
        </w:rPr>
      </w:pPr>
    </w:p>
    <w:p w:rsidRPr="00F82A79" w:rsidR="00C853D1" w:rsidP="00BB73BD" w:rsidRDefault="00C853D1" w14:paraId="75DA7F11" w14:textId="77777777">
      <w:pPr>
        <w:spacing w:after="0" w:line="360" w:lineRule="auto"/>
        <w:rPr>
          <w:rFonts w:eastAsia="Times New Roman" w:cs="Tahoma"/>
          <w:color w:val="auto"/>
          <w:szCs w:val="24"/>
          <w:lang w:val="es-ES" w:eastAsia="es-ES"/>
        </w:rPr>
      </w:pPr>
      <w:r w:rsidRPr="00F82A79">
        <w:rPr>
          <w:rFonts w:eastAsia="Times New Roman" w:cs="Tahoma"/>
          <w:bCs/>
          <w:color w:val="auto"/>
          <w:szCs w:val="24"/>
          <w:lang w:val="es-ES" w:eastAsia="es-ES"/>
        </w:rPr>
        <w:t xml:space="preserve">Por tales motivos, </w:t>
      </w:r>
      <w:r w:rsidRPr="00F82A79">
        <w:rPr>
          <w:rFonts w:eastAsia="Times New Roman" w:cs="Tahoma"/>
          <w:color w:val="auto"/>
          <w:szCs w:val="24"/>
          <w:lang w:val="es-ES" w:eastAsia="es-ES"/>
        </w:rPr>
        <w:t>se considera procedente entrar al fondo del presente asunto.</w:t>
      </w:r>
    </w:p>
    <w:p w:rsidRPr="00F82A79" w:rsidR="00C853D1" w:rsidP="00BB73BD" w:rsidRDefault="00C853D1" w14:paraId="5A499E5E" w14:textId="77777777">
      <w:pPr>
        <w:spacing w:after="0" w:line="360" w:lineRule="auto"/>
      </w:pPr>
    </w:p>
    <w:p w:rsidRPr="00F82A79" w:rsidR="00C853D1" w:rsidP="00BB73BD" w:rsidRDefault="00C853D1" w14:paraId="554D6B44" w14:textId="77777777">
      <w:pPr>
        <w:spacing w:after="0" w:line="360" w:lineRule="auto"/>
        <w:rPr>
          <w:rFonts w:eastAsia="Times New Roman" w:cs="Tahoma"/>
          <w:b/>
          <w:bCs/>
          <w:iCs/>
          <w:color w:val="auto"/>
          <w:lang w:val="es-ES" w:eastAsia="es-ES"/>
        </w:rPr>
      </w:pPr>
      <w:r w:rsidRPr="00F82A79">
        <w:rPr>
          <w:rFonts w:eastAsia="Times New Roman" w:cs="Tahoma"/>
          <w:b/>
          <w:bCs/>
          <w:iCs/>
          <w:color w:val="auto"/>
          <w:lang w:val="es-ES" w:eastAsia="es-ES"/>
        </w:rPr>
        <w:t xml:space="preserve">TERCERO. Determinación de la Controversia. </w:t>
      </w:r>
    </w:p>
    <w:p w:rsidRPr="00F82A79" w:rsidR="00C853D1" w:rsidP="00BB73BD"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F82A79" w:rsidR="00D272B9" w:rsidP="00BB73BD" w:rsidRDefault="00CD573E" w14:paraId="530DEBF5" w14:textId="22559AED">
      <w:pPr>
        <w:autoSpaceDE w:val="0"/>
        <w:autoSpaceDN w:val="0"/>
        <w:adjustRightInd w:val="0"/>
        <w:spacing w:after="0" w:line="360" w:lineRule="auto"/>
        <w:rPr>
          <w:rFonts w:eastAsia="Calibri" w:cs="Tahoma"/>
          <w:color w:val="000000"/>
          <w:lang w:val="es-ES" w:eastAsia="es-MX"/>
        </w:rPr>
      </w:pPr>
      <w:r w:rsidRPr="00F82A79">
        <w:rPr>
          <w:rFonts w:eastAsia="Calibri" w:cs="Tahoma"/>
          <w:color w:val="000000"/>
          <w:szCs w:val="24"/>
          <w:lang w:val="es-ES" w:eastAsia="es-MX"/>
        </w:rPr>
        <w:t xml:space="preserve">Una vez realizado el estudio de las constancias que obran en el expediente electrónico en el </w:t>
      </w:r>
      <w:r w:rsidRPr="00F82A79" w:rsidR="00D272B9">
        <w:rPr>
          <w:rFonts w:eastAsia="Calibri" w:cs="Tahoma"/>
          <w:color w:val="000000"/>
          <w:szCs w:val="24"/>
          <w:lang w:val="es-ES" w:eastAsia="es-MX"/>
        </w:rPr>
        <w:t>que se actúa, se advierte que la</w:t>
      </w:r>
      <w:r w:rsidRPr="00F82A79">
        <w:rPr>
          <w:rFonts w:eastAsia="Calibri" w:cs="Tahoma"/>
          <w:color w:val="000000"/>
          <w:szCs w:val="24"/>
          <w:lang w:val="es-ES" w:eastAsia="es-MX"/>
        </w:rPr>
        <w:t xml:space="preserve"> Solicitante requirió</w:t>
      </w:r>
      <w:r w:rsidRPr="00F82A79" w:rsidR="00D272B9">
        <w:rPr>
          <w:rFonts w:eastAsia="Calibri" w:cs="Tahoma"/>
          <w:color w:val="000000"/>
          <w:szCs w:val="24"/>
          <w:lang w:val="es-ES" w:eastAsia="es-MX"/>
        </w:rPr>
        <w:t xml:space="preserve"> </w:t>
      </w:r>
      <w:r w:rsidRPr="00F82A79" w:rsidR="00E0316A">
        <w:rPr>
          <w:rFonts w:eastAsia="Calibri" w:cs="Tahoma"/>
          <w:color w:val="000000"/>
          <w:szCs w:val="24"/>
          <w:lang w:val="es-ES" w:eastAsia="es-MX"/>
        </w:rPr>
        <w:t xml:space="preserve">el nombre, contrato y el monto que se paga a la empresa responsable de manejar las redes sociales del Presidente Municipal y de las redes </w:t>
      </w:r>
      <w:r w:rsidRPr="00F82A79" w:rsidR="00E0316A">
        <w:rPr>
          <w:rFonts w:eastAsia="Calibri" w:cs="Tahoma"/>
          <w:color w:val="000000"/>
          <w:lang w:val="es-ES" w:eastAsia="es-MX"/>
        </w:rPr>
        <w:t xml:space="preserve">sociales del </w:t>
      </w:r>
      <w:r w:rsidRPr="00F82A79" w:rsidR="00E0316A">
        <w:rPr>
          <w:rFonts w:eastAsia="Calibri" w:cs="Tahoma"/>
          <w:color w:val="000000"/>
          <w:lang w:eastAsia="es-MX"/>
        </w:rPr>
        <w:t xml:space="preserve">Ayuntamiento de Toluca. </w:t>
      </w:r>
    </w:p>
    <w:p w:rsidRPr="00F82A79" w:rsidR="00D272B9" w:rsidP="00BB73BD" w:rsidRDefault="00D272B9" w14:paraId="2CD216EA" w14:textId="77777777">
      <w:pPr>
        <w:autoSpaceDE w:val="0"/>
        <w:autoSpaceDN w:val="0"/>
        <w:adjustRightInd w:val="0"/>
        <w:spacing w:after="0" w:line="360" w:lineRule="auto"/>
        <w:rPr>
          <w:rFonts w:eastAsia="Calibri" w:cs="Tahoma"/>
          <w:color w:val="000000"/>
          <w:lang w:val="es-ES" w:eastAsia="es-MX"/>
        </w:rPr>
      </w:pPr>
    </w:p>
    <w:p w:rsidRPr="00F82A79" w:rsidR="00BD72E4" w:rsidP="00BB73BD" w:rsidRDefault="00133E43" w14:paraId="2847C0E6" w14:textId="14A1F9DE">
      <w:pPr>
        <w:autoSpaceDE w:val="0"/>
        <w:autoSpaceDN w:val="0"/>
        <w:adjustRightInd w:val="0"/>
        <w:spacing w:after="0" w:line="360" w:lineRule="auto"/>
        <w:rPr>
          <w:rFonts w:eastAsia="Calibri" w:cs="Tahoma"/>
          <w:color w:val="000000"/>
          <w:lang w:eastAsia="es-MX"/>
        </w:rPr>
      </w:pPr>
      <w:r w:rsidRPr="00F82A79">
        <w:rPr>
          <w:rFonts w:eastAsia="Calibri" w:cs="Tahoma"/>
          <w:bCs/>
          <w:iCs/>
          <w:color w:val="000000"/>
          <w:lang w:eastAsia="es-MX"/>
        </w:rPr>
        <w:t xml:space="preserve">En respuesta, el Sujeto Obligado a través de la </w:t>
      </w:r>
      <w:r w:rsidRPr="00F82A79">
        <w:t xml:space="preserve">Dirección General de Administración señaló </w:t>
      </w:r>
      <w:r w:rsidRPr="00F82A79">
        <w:rPr>
          <w:rFonts w:eastAsia="Calibri" w:cs="Tahoma"/>
          <w:color w:val="000000"/>
          <w:lang w:val="es-ES" w:eastAsia="es-MX"/>
        </w:rPr>
        <w:t xml:space="preserve">que </w:t>
      </w:r>
      <w:r w:rsidRPr="00F82A79">
        <w:rPr>
          <w:rFonts w:eastAsia="Calibri" w:cs="Tahoma"/>
          <w:color w:val="000000"/>
          <w:lang w:eastAsia="es-MX"/>
        </w:rPr>
        <w:t>no se localizó registro de contrato con alguna empresa responsable de manejar las redes sociales del Presidente Municipal</w:t>
      </w:r>
      <w:r w:rsidRPr="00F82A79" w:rsidR="000C3FA0">
        <w:rPr>
          <w:rFonts w:eastAsia="Calibri" w:cs="Tahoma"/>
          <w:color w:val="000000"/>
          <w:lang w:eastAsia="es-MX"/>
        </w:rPr>
        <w:t>; ante tal circunstancia</w:t>
      </w:r>
      <w:r w:rsidRPr="00F82A79" w:rsidR="00BD72E4">
        <w:rPr>
          <w:rFonts w:eastAsia="Calibri" w:cs="Tahoma"/>
          <w:color w:val="000000"/>
          <w:lang w:eastAsia="es-MX"/>
        </w:rPr>
        <w:t xml:space="preserve">, la Particular interpuso el presente Recurso de Revisión </w:t>
      </w:r>
      <w:r w:rsidRPr="00F82A79" w:rsidR="000C3FA0">
        <w:rPr>
          <w:rFonts w:eastAsia="Calibri" w:cs="Tahoma"/>
          <w:color w:val="000000"/>
          <w:lang w:eastAsia="es-MX"/>
        </w:rPr>
        <w:t>y se agravió</w:t>
      </w:r>
      <w:r w:rsidRPr="00F82A79" w:rsidR="00BD72E4">
        <w:rPr>
          <w:rFonts w:eastAsia="Calibri" w:cs="Tahoma"/>
          <w:color w:val="000000"/>
          <w:lang w:eastAsia="es-MX"/>
        </w:rPr>
        <w:t xml:space="preserve"> </w:t>
      </w:r>
      <w:r w:rsidRPr="00F82A79" w:rsidR="000C3FA0">
        <w:rPr>
          <w:rFonts w:eastAsia="Calibri" w:cs="Tahoma"/>
          <w:color w:val="000000"/>
          <w:lang w:eastAsia="es-MX"/>
        </w:rPr>
        <w:t>de la inexistencia manifestada y entrega de información incompleta, lo cual actualiza la causal de procedencia, establecida en el artículo 179, fracción V, de la Ley de Transparencia y Acceso a la Información Pública del Estado de México y Municipios</w:t>
      </w:r>
      <w:r w:rsidRPr="00F82A79" w:rsidR="00BD72E4">
        <w:rPr>
          <w:rFonts w:eastAsia="Calibri" w:cs="Tahoma"/>
          <w:color w:val="000000"/>
          <w:lang w:eastAsia="es-MX"/>
        </w:rPr>
        <w:t>. Así las cosas, una vez admitido y notificado el Recurso de Revisión a las partes, el Sujeto Obligado a través de</w:t>
      </w:r>
      <w:r w:rsidRPr="00F82A79" w:rsidR="000C3FA0">
        <w:rPr>
          <w:rFonts w:eastAsia="Calibri" w:cs="Tahoma"/>
          <w:color w:val="000000"/>
          <w:lang w:eastAsia="es-MX"/>
        </w:rPr>
        <w:t xml:space="preserve"> su Informe Justificado ratificó</w:t>
      </w:r>
      <w:r w:rsidRPr="00F82A79" w:rsidR="00BD72E4">
        <w:rPr>
          <w:rFonts w:eastAsia="Calibri" w:cs="Tahoma"/>
          <w:color w:val="000000"/>
          <w:lang w:eastAsia="es-MX"/>
        </w:rPr>
        <w:t xml:space="preserve"> su respuesta inicial. </w:t>
      </w:r>
    </w:p>
    <w:p w:rsidRPr="00F82A79" w:rsidR="00C853D1" w:rsidP="00BB73BD"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F82A79" w:rsidR="00BB73BD" w:rsidP="00BB73BD" w:rsidRDefault="00BB73BD" w14:paraId="2E517C36" w14:textId="77777777">
      <w:pPr>
        <w:autoSpaceDE w:val="0"/>
        <w:autoSpaceDN w:val="0"/>
        <w:adjustRightInd w:val="0"/>
        <w:spacing w:after="0" w:line="360" w:lineRule="auto"/>
        <w:rPr>
          <w:rFonts w:eastAsia="Calibri" w:cs="Tahoma"/>
          <w:iCs/>
          <w:color w:val="auto"/>
          <w:lang w:val="es-ES" w:eastAsia="es-ES_tradnl"/>
        </w:rPr>
      </w:pPr>
    </w:p>
    <w:p w:rsidRPr="00F82A79" w:rsidR="00BB73BD" w:rsidP="00BB73BD" w:rsidRDefault="00BB73BD" w14:paraId="0716F033" w14:textId="77777777">
      <w:pPr>
        <w:autoSpaceDE w:val="0"/>
        <w:autoSpaceDN w:val="0"/>
        <w:adjustRightInd w:val="0"/>
        <w:spacing w:after="0" w:line="360" w:lineRule="auto"/>
        <w:rPr>
          <w:rFonts w:eastAsia="Calibri" w:cs="Tahoma"/>
          <w:iCs/>
          <w:color w:val="auto"/>
          <w:lang w:val="es-ES" w:eastAsia="es-ES_tradnl"/>
        </w:rPr>
      </w:pPr>
    </w:p>
    <w:p w:rsidRPr="00F82A79" w:rsidR="00C853D1" w:rsidP="00BB73BD" w:rsidRDefault="00C853D1" w14:paraId="47A7D7E9" w14:textId="77777777">
      <w:pPr>
        <w:spacing w:after="0" w:line="360" w:lineRule="auto"/>
      </w:pPr>
      <w:r w:rsidRPr="00F82A79">
        <w:t xml:space="preserve">Lo anterior, se desprende de las documentales que obran en el expediente de referencia, materia de la presente Resolución, consistentes en: la solicitud de acceso a la información; la respuesta del Sujeto Obligado; </w:t>
      </w:r>
      <w:r w:rsidRPr="00F82A79">
        <w:rPr>
          <w:bCs/>
        </w:rPr>
        <w:t xml:space="preserve">el </w:t>
      </w:r>
      <w:r w:rsidRPr="00F82A79">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F82A79" w:rsidR="00C853D1" w:rsidP="00BB73BD" w:rsidRDefault="00C853D1" w14:paraId="5796AF7E" w14:textId="77777777">
      <w:pPr>
        <w:spacing w:after="0" w:line="360" w:lineRule="auto"/>
      </w:pPr>
    </w:p>
    <w:p w:rsidRPr="00F82A79" w:rsidR="00C853D1" w:rsidP="00BB73BD" w:rsidRDefault="00C853D1" w14:paraId="4AD760E5" w14:textId="77777777">
      <w:pPr>
        <w:spacing w:after="0" w:line="360" w:lineRule="auto"/>
        <w:rPr>
          <w:rFonts w:eastAsia="Times New Roman" w:cs="Tahoma"/>
          <w:b/>
          <w:bCs/>
          <w:iCs/>
          <w:color w:val="auto"/>
          <w:lang w:eastAsia="es-ES"/>
        </w:rPr>
      </w:pPr>
      <w:r w:rsidRPr="00F82A79">
        <w:rPr>
          <w:rFonts w:eastAsia="Times New Roman" w:cs="Tahoma"/>
          <w:b/>
          <w:bCs/>
          <w:iCs/>
          <w:color w:val="auto"/>
          <w:lang w:val="es-ES" w:eastAsia="es-ES"/>
        </w:rPr>
        <w:t xml:space="preserve">CUARTO. </w:t>
      </w:r>
      <w:r w:rsidRPr="00F82A79">
        <w:rPr>
          <w:rFonts w:eastAsia="Times New Roman" w:cs="Tahoma"/>
          <w:b/>
          <w:bCs/>
          <w:iCs/>
          <w:color w:val="auto"/>
          <w:lang w:eastAsia="es-ES"/>
        </w:rPr>
        <w:t>Marco normativo aplicable en materia de transparencia y acceso a la información pública.</w:t>
      </w:r>
    </w:p>
    <w:p w:rsidRPr="00F82A79" w:rsidR="00C853D1" w:rsidP="00BB73BD" w:rsidRDefault="00C853D1" w14:paraId="43AD0F27" w14:textId="77777777">
      <w:pPr>
        <w:spacing w:after="0" w:line="360" w:lineRule="auto"/>
        <w:rPr>
          <w:rFonts w:eastAsia="Times New Roman" w:cs="Tahoma"/>
          <w:b/>
          <w:bCs/>
          <w:iCs/>
          <w:color w:val="auto"/>
          <w:lang w:eastAsia="es-ES"/>
        </w:rPr>
      </w:pPr>
    </w:p>
    <w:p w:rsidRPr="00F82A79" w:rsidR="00C853D1" w:rsidP="00BB73BD" w:rsidRDefault="00C853D1" w14:paraId="612B1C77"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82A79" w:rsidR="00C853D1" w:rsidP="00BB73BD" w:rsidRDefault="00C853D1" w14:paraId="4DEFDE24" w14:textId="77777777">
      <w:pPr>
        <w:spacing w:after="0" w:line="360" w:lineRule="auto"/>
        <w:rPr>
          <w:rFonts w:eastAsia="Times New Roman" w:cs="Tahoma"/>
          <w:bCs/>
          <w:iCs/>
          <w:color w:val="auto"/>
          <w:lang w:eastAsia="es-ES"/>
        </w:rPr>
      </w:pPr>
    </w:p>
    <w:p w:rsidRPr="00F82A79" w:rsidR="00C853D1" w:rsidP="00BB73BD" w:rsidRDefault="00C853D1" w14:paraId="0629EDEA"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82A79" w:rsidR="00C853D1" w:rsidP="00BB73BD" w:rsidRDefault="00C853D1" w14:paraId="1198CD87" w14:textId="77777777">
      <w:pPr>
        <w:spacing w:after="0" w:line="360" w:lineRule="auto"/>
        <w:rPr>
          <w:rFonts w:eastAsia="Times New Roman" w:cs="Tahoma"/>
          <w:bCs/>
          <w:iCs/>
          <w:color w:val="auto"/>
          <w:lang w:eastAsia="es-ES"/>
        </w:rPr>
      </w:pPr>
    </w:p>
    <w:p w:rsidRPr="00F82A79" w:rsidR="00C853D1" w:rsidP="00BB73BD" w:rsidRDefault="00C853D1" w14:paraId="2E116B44"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82A79" w:rsidR="00C853D1" w:rsidP="00BB73BD" w:rsidRDefault="00C853D1" w14:paraId="6D4CE485" w14:textId="77777777">
      <w:pPr>
        <w:spacing w:after="0" w:line="360" w:lineRule="auto"/>
        <w:rPr>
          <w:rFonts w:eastAsia="Times New Roman" w:cs="Tahoma"/>
          <w:bCs/>
          <w:iCs/>
          <w:color w:val="auto"/>
          <w:lang w:eastAsia="es-ES"/>
        </w:rPr>
      </w:pPr>
    </w:p>
    <w:p w:rsidRPr="00F82A79" w:rsidR="00C853D1" w:rsidP="00BB73BD" w:rsidRDefault="00C853D1" w14:paraId="39E7B3D5"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F82A79" w:rsidR="00C853D1" w:rsidP="00BB73BD" w:rsidRDefault="00C853D1" w14:paraId="08EAD36A" w14:textId="77777777">
      <w:pPr>
        <w:spacing w:after="0" w:line="360" w:lineRule="auto"/>
        <w:rPr>
          <w:rFonts w:eastAsia="Times New Roman" w:cs="Tahoma"/>
          <w:bCs/>
          <w:iCs/>
          <w:color w:val="auto"/>
          <w:lang w:eastAsia="es-ES"/>
        </w:rPr>
      </w:pPr>
    </w:p>
    <w:p w:rsidRPr="00F82A79" w:rsidR="00C853D1" w:rsidP="00BB73BD" w:rsidRDefault="00C853D1" w14:paraId="33BD459A"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El artículo 12, que, quienes generen, recopilen, administren, manejen, procesen, archiven o conserven información pública serán responsables de la misma.</w:t>
      </w:r>
    </w:p>
    <w:p w:rsidRPr="00F82A79" w:rsidR="00C853D1" w:rsidP="00BB73BD" w:rsidRDefault="00C853D1" w14:paraId="7F23F258" w14:textId="77777777">
      <w:pPr>
        <w:spacing w:after="0" w:line="360" w:lineRule="auto"/>
        <w:rPr>
          <w:rFonts w:eastAsia="Times New Roman" w:cs="Tahoma"/>
          <w:bCs/>
          <w:iCs/>
          <w:color w:val="auto"/>
          <w:lang w:eastAsia="es-ES"/>
        </w:rPr>
      </w:pPr>
    </w:p>
    <w:p w:rsidRPr="00F82A79" w:rsidR="00C853D1" w:rsidP="00BB73BD" w:rsidRDefault="00C853D1" w14:paraId="21150C29"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F82A79" w:rsidR="00C853D1" w:rsidP="00BB73BD" w:rsidRDefault="00C853D1" w14:paraId="3F8053D7" w14:textId="77777777">
      <w:pPr>
        <w:spacing w:after="0" w:line="360" w:lineRule="auto"/>
        <w:rPr>
          <w:rFonts w:eastAsia="Times New Roman" w:cs="Tahoma"/>
          <w:bCs/>
          <w:iCs/>
          <w:color w:val="auto"/>
          <w:lang w:eastAsia="es-ES"/>
        </w:rPr>
      </w:pPr>
    </w:p>
    <w:p w:rsidRPr="00F82A79" w:rsidR="00C853D1" w:rsidP="00BB73BD" w:rsidRDefault="00C853D1" w14:paraId="391D3BDE" w14:textId="77777777">
      <w:pPr>
        <w:spacing w:after="0" w:line="360" w:lineRule="auto"/>
        <w:rPr>
          <w:rFonts w:eastAsia="Times New Roman" w:cs="Tahoma"/>
          <w:bCs/>
          <w:iCs/>
          <w:color w:val="auto"/>
          <w:lang w:eastAsia="es-ES"/>
        </w:rPr>
      </w:pPr>
      <w:r w:rsidRPr="00F82A7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82A79" w:rsidR="00C853D1" w:rsidP="00BB73BD" w:rsidRDefault="00C853D1" w14:paraId="318E888B" w14:textId="77777777">
      <w:pPr>
        <w:spacing w:after="0" w:line="360" w:lineRule="auto"/>
        <w:rPr>
          <w:rFonts w:eastAsia="Times New Roman" w:cs="Tahoma"/>
          <w:color w:val="auto"/>
          <w:lang w:eastAsia="es-ES"/>
        </w:rPr>
      </w:pPr>
    </w:p>
    <w:p w:rsidRPr="00F82A79" w:rsidR="00C853D1" w:rsidP="00BB73BD" w:rsidRDefault="00C853D1" w14:paraId="44190E9E" w14:textId="0A1D0FFF">
      <w:pPr>
        <w:spacing w:after="0" w:line="360" w:lineRule="auto"/>
        <w:rPr>
          <w:rFonts w:eastAsia="Times New Roman" w:cs="Tahoma"/>
          <w:color w:val="auto"/>
          <w:lang w:eastAsia="es-ES"/>
        </w:rPr>
      </w:pPr>
      <w:r w:rsidRPr="00F82A79">
        <w:rPr>
          <w:rFonts w:eastAsia="Times New Roman" w:cs="Tahoma"/>
          <w:color w:val="auto"/>
          <w:lang w:eastAsia="es-ES"/>
        </w:rPr>
        <w:t xml:space="preserve">El artículo </w:t>
      </w:r>
      <w:r w:rsidRPr="00F82A79" w:rsidR="008E1DD4">
        <w:rPr>
          <w:rFonts w:eastAsia="Times New Roman" w:cs="Tahoma"/>
          <w:color w:val="auto"/>
          <w:lang w:eastAsia="es-ES"/>
        </w:rPr>
        <w:t>92, fracción</w:t>
      </w:r>
      <w:r w:rsidRPr="00F82A79" w:rsidR="00682222">
        <w:rPr>
          <w:rFonts w:eastAsia="Times New Roman" w:cs="Tahoma"/>
          <w:color w:val="auto"/>
          <w:lang w:val="x-none" w:eastAsia="es-ES"/>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F82A79" w:rsidR="00C853D1" w:rsidP="00BB73BD" w:rsidRDefault="00C853D1" w14:paraId="1052A03D" w14:textId="77777777">
      <w:pPr>
        <w:spacing w:after="0" w:line="360" w:lineRule="auto"/>
        <w:rPr>
          <w:rFonts w:eastAsia="Times New Roman" w:cs="Tahoma"/>
          <w:b/>
          <w:bCs/>
          <w:iCs/>
          <w:color w:val="auto"/>
          <w:lang w:val="es-ES" w:eastAsia="es-ES"/>
        </w:rPr>
      </w:pPr>
    </w:p>
    <w:p w:rsidRPr="00F82A79" w:rsidR="00C853D1" w:rsidP="00BB73BD" w:rsidRDefault="002B3626" w14:paraId="4CD9F9A9" w14:textId="52E67035">
      <w:pPr>
        <w:spacing w:after="0" w:line="360" w:lineRule="auto"/>
        <w:rPr>
          <w:rFonts w:eastAsia="Times New Roman" w:cs="Tahoma"/>
          <w:b/>
          <w:bCs/>
          <w:iCs/>
          <w:color w:val="auto"/>
          <w:lang w:val="es-ES" w:eastAsia="es-ES"/>
        </w:rPr>
      </w:pPr>
      <w:r w:rsidRPr="00F82A79">
        <w:rPr>
          <w:rFonts w:eastAsia="Times New Roman" w:cs="Tahoma"/>
          <w:b/>
          <w:bCs/>
          <w:iCs/>
          <w:color w:val="auto"/>
          <w:lang w:val="es-ES" w:eastAsia="es-ES"/>
        </w:rPr>
        <w:t>QUINTO</w:t>
      </w:r>
      <w:r w:rsidRPr="00F82A79" w:rsidR="00C853D1">
        <w:rPr>
          <w:rFonts w:eastAsia="Times New Roman" w:cs="Tahoma"/>
          <w:b/>
          <w:bCs/>
          <w:iCs/>
          <w:color w:val="auto"/>
          <w:lang w:val="es-ES" w:eastAsia="es-ES"/>
        </w:rPr>
        <w:t>. Estudio de Fondo.</w:t>
      </w:r>
    </w:p>
    <w:p w:rsidRPr="00F82A79" w:rsidR="00C853D1" w:rsidP="00BB73BD" w:rsidRDefault="00C853D1" w14:paraId="614B9665" w14:textId="5578038A">
      <w:pPr>
        <w:spacing w:after="0" w:line="360" w:lineRule="auto"/>
        <w:rPr>
          <w:rFonts w:eastAsia="Times New Roman" w:cs="Tahoma"/>
          <w:iCs/>
          <w:color w:val="auto"/>
          <w:lang w:val="es-ES" w:eastAsia="es-ES"/>
        </w:rPr>
      </w:pPr>
    </w:p>
    <w:p w:rsidRPr="00F82A79" w:rsidR="00444D7E" w:rsidP="00BB73BD" w:rsidRDefault="00C60E97" w14:paraId="7ED04405" w14:textId="3FB8BA8B">
      <w:pPr>
        <w:spacing w:after="0" w:line="360" w:lineRule="auto"/>
        <w:rPr>
          <w:rFonts w:eastAsia="Times New Roman" w:cs="Tahoma"/>
          <w:iCs/>
          <w:color w:val="auto"/>
          <w:lang w:val="es-ES" w:eastAsia="es-ES"/>
        </w:rPr>
      </w:pPr>
      <w:r w:rsidRPr="00F82A79">
        <w:rPr>
          <w:rFonts w:eastAsia="Times New Roman" w:cs="Tahoma"/>
          <w:iCs/>
          <w:color w:val="auto"/>
          <w:lang w:val="es-ES" w:eastAsia="es-ES"/>
        </w:rPr>
        <w:t xml:space="preserve">Expuestas las posturas de las partes, se procederá a analizar </w:t>
      </w:r>
      <w:r w:rsidRPr="00F82A79" w:rsidR="00C20D8B">
        <w:rPr>
          <w:rFonts w:eastAsia="Times New Roman" w:cs="Tahoma"/>
          <w:iCs/>
          <w:color w:val="auto"/>
          <w:lang w:val="es-ES" w:eastAsia="es-ES"/>
        </w:rPr>
        <w:t xml:space="preserve">los agravios del hoy Recurrente; para lo cual, en principio es necesario contextualizar la solicitud de información; </w:t>
      </w:r>
      <w:r w:rsidRPr="00F82A79" w:rsidR="00444D7E">
        <w:rPr>
          <w:rFonts w:eastAsia="Times New Roman" w:cs="Tahoma"/>
          <w:iCs/>
          <w:color w:val="auto"/>
          <w:lang w:val="es-ES" w:eastAsia="es-ES"/>
        </w:rPr>
        <w:t>sobre</w:t>
      </w:r>
      <w:r w:rsidRPr="00F82A79" w:rsidR="00444D7E">
        <w:rPr>
          <w:rFonts w:eastAsia="Times New Roman" w:cs="Tahoma"/>
          <w:iCs/>
          <w:color w:val="auto"/>
          <w:lang w:eastAsia="es-ES"/>
        </w:rPr>
        <w:t xml:space="preserve"> el tema, López Olvera, Miguel Alejandro </w:t>
      </w:r>
      <w:proofErr w:type="spellStart"/>
      <w:r w:rsidRPr="00F82A79" w:rsidR="00444D7E">
        <w:rPr>
          <w:rFonts w:eastAsia="Times New Roman" w:cs="Tahoma"/>
          <w:iCs/>
          <w:color w:val="auto"/>
          <w:lang w:eastAsia="es-ES"/>
        </w:rPr>
        <w:t>Cancino</w:t>
      </w:r>
      <w:proofErr w:type="spellEnd"/>
      <w:r w:rsidRPr="00F82A79" w:rsidR="00444D7E">
        <w:rPr>
          <w:rFonts w:eastAsia="Times New Roman" w:cs="Tahoma"/>
          <w:iCs/>
          <w:color w:val="auto"/>
          <w:lang w:eastAsia="es-ES"/>
        </w:rPr>
        <w:t xml:space="preserve"> Gómez, Rodolfo. (2020). “La Contratación Pública y el Sistema Nacional Anticorrupción”. (p. 4) la </w:t>
      </w:r>
      <w:r w:rsidRPr="00F82A79" w:rsidR="00444D7E">
        <w:rPr>
          <w:rFonts w:eastAsia="Times New Roman" w:cs="Tahoma"/>
          <w:b/>
          <w:iCs/>
          <w:color w:val="auto"/>
          <w:lang w:eastAsia="es-ES"/>
        </w:rPr>
        <w:t>contratación pública</w:t>
      </w:r>
      <w:r w:rsidRPr="00F82A79" w:rsidR="00444D7E">
        <w:rPr>
          <w:rFonts w:eastAsia="Times New Roman" w:cs="Tahoma"/>
          <w:iCs/>
          <w:color w:val="auto"/>
          <w:lang w:eastAsia="es-ES"/>
        </w:rPr>
        <w:t xml:space="preserve">, es el procedimiento de carácter administrativo, por medio del cual, un ente público selecciona y posteriormente, celebra un acuerdo de voluntades, con una persona física o jurídica colectiva, para que ésta, </w:t>
      </w:r>
      <w:r w:rsidRPr="00F82A79" w:rsidR="00444D7E">
        <w:rPr>
          <w:rFonts w:eastAsia="Times New Roman" w:cs="Tahoma"/>
          <w:iCs/>
          <w:color w:val="auto"/>
          <w:lang w:eastAsia="es-ES"/>
        </w:rPr>
        <w:lastRenderedPageBreak/>
        <w:t>preste algún servicio público o lleve a cabo la ejecución de una obra pública, con recursos públicos del Estado y en beneficio de la colectividad.</w:t>
      </w:r>
    </w:p>
    <w:p w:rsidRPr="00F82A79" w:rsidR="00444D7E" w:rsidP="00BB73BD" w:rsidRDefault="00444D7E" w14:paraId="16CE7884" w14:textId="77777777">
      <w:pPr>
        <w:spacing w:after="0" w:line="360" w:lineRule="auto"/>
        <w:rPr>
          <w:rFonts w:eastAsia="Times New Roman" w:cs="Tahoma"/>
          <w:iCs/>
          <w:color w:val="auto"/>
          <w:lang w:eastAsia="es-ES"/>
        </w:rPr>
      </w:pPr>
    </w:p>
    <w:p w:rsidRPr="00F82A79" w:rsidR="00444D7E" w:rsidP="00BB73BD" w:rsidRDefault="00444D7E" w14:paraId="09F22DCF" w14:textId="77777777">
      <w:pPr>
        <w:spacing w:after="0" w:line="360" w:lineRule="auto"/>
        <w:rPr>
          <w:rFonts w:eastAsia="Times New Roman" w:cs="Tahoma"/>
          <w:iCs/>
          <w:color w:val="auto"/>
          <w:lang w:eastAsia="es-ES"/>
        </w:rPr>
      </w:pPr>
      <w:r w:rsidRPr="00F82A79">
        <w:rPr>
          <w:rFonts w:eastAsia="Times New Roman" w:cs="Tahoma"/>
          <w:iCs/>
          <w:color w:val="auto"/>
          <w:lang w:eastAsia="es-E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Pr="00F82A79" w:rsidR="00444D7E" w:rsidP="00BB73BD" w:rsidRDefault="00444D7E" w14:paraId="36AF8F64" w14:textId="77777777">
      <w:pPr>
        <w:spacing w:after="0" w:line="360" w:lineRule="auto"/>
        <w:rPr>
          <w:rFonts w:eastAsia="Times New Roman" w:cs="Tahoma"/>
          <w:iCs/>
          <w:color w:val="auto"/>
          <w:lang w:eastAsia="es-ES"/>
        </w:rPr>
      </w:pPr>
    </w:p>
    <w:p w:rsidRPr="00F82A79" w:rsidR="00444D7E" w:rsidP="00BB73BD" w:rsidRDefault="00444D7E" w14:paraId="081CB8E9" w14:textId="77777777">
      <w:pPr>
        <w:spacing w:after="0" w:line="360" w:lineRule="auto"/>
        <w:rPr>
          <w:rFonts w:eastAsia="Times New Roman" w:cs="Tahoma"/>
          <w:iCs/>
          <w:color w:val="auto"/>
          <w:lang w:eastAsia="es-ES"/>
        </w:rPr>
      </w:pPr>
      <w:r w:rsidRPr="00F82A79">
        <w:rPr>
          <w:rFonts w:eastAsia="Times New Roman" w:cs="Tahoma"/>
          <w:iCs/>
          <w:color w:val="auto"/>
          <w:lang w:eastAsia="es-ES"/>
        </w:rPr>
        <w:t xml:space="preserve">En ese contexto, conforme a los artículos 26 y 27 de dicho ordenamiento jurídico, las adquisiciones, arrendamientos y servicios, se adjudicarán a través de procedimientos de </w:t>
      </w:r>
      <w:r w:rsidRPr="00F82A79">
        <w:rPr>
          <w:rFonts w:eastAsia="Times New Roman" w:cs="Tahoma"/>
          <w:b/>
          <w:bCs/>
          <w:iCs/>
          <w:color w:val="auto"/>
          <w:lang w:eastAsia="es-ES"/>
        </w:rPr>
        <w:t>licitación pública, invitación restringida y adjudicación directa.</w:t>
      </w:r>
    </w:p>
    <w:p w:rsidRPr="00F82A79" w:rsidR="00444D7E" w:rsidP="00BB73BD" w:rsidRDefault="00444D7E" w14:paraId="50EE845B" w14:textId="77777777">
      <w:pPr>
        <w:spacing w:after="0" w:line="360" w:lineRule="auto"/>
        <w:rPr>
          <w:rFonts w:eastAsia="Times New Roman" w:cs="Tahoma"/>
          <w:iCs/>
          <w:color w:val="auto"/>
          <w:lang w:eastAsia="es-ES"/>
        </w:rPr>
      </w:pPr>
    </w:p>
    <w:p w:rsidRPr="00F82A79" w:rsidR="00095307" w:rsidP="00BB73BD" w:rsidRDefault="00095307" w14:paraId="448F9769" w14:textId="1729260C">
      <w:pPr>
        <w:spacing w:after="0" w:line="360" w:lineRule="auto"/>
        <w:rPr>
          <w:rFonts w:eastAsia="Times New Roman" w:cs="Tahoma"/>
          <w:iCs/>
          <w:color w:val="auto"/>
          <w:lang w:eastAsia="es-ES"/>
        </w:rPr>
      </w:pPr>
      <w:r w:rsidRPr="00F82A79">
        <w:rPr>
          <w:rFonts w:eastAsia="Times New Roman" w:cs="Tahoma"/>
          <w:iCs/>
          <w:color w:val="auto"/>
          <w:lang w:eastAsia="es-ES"/>
        </w:rPr>
        <w:t>De esta manera y en seguimiento al artículo 65, de la Ley de la de Contratación Pública del Estado de México y Municipios, establece que la adjudicación de los contratos derivados de los procedimientos de adquisiciones de bienes o servicios, obligará a la convocante y al licitante ganador a suscribir el contrato respectivo.</w:t>
      </w:r>
    </w:p>
    <w:p w:rsidRPr="00F82A79" w:rsidR="00095307" w:rsidP="00BB73BD" w:rsidRDefault="00095307" w14:paraId="46C90116" w14:textId="77777777">
      <w:pPr>
        <w:spacing w:after="0" w:line="360" w:lineRule="auto"/>
        <w:rPr>
          <w:rFonts w:eastAsia="Times New Roman" w:cs="Tahoma"/>
          <w:iCs/>
          <w:color w:val="auto"/>
          <w:lang w:eastAsia="es-ES"/>
        </w:rPr>
      </w:pPr>
    </w:p>
    <w:p w:rsidRPr="00F82A79" w:rsidR="00E31E5A" w:rsidP="00BB73BD" w:rsidRDefault="00181773" w14:paraId="6EE1EC6F" w14:textId="77777777">
      <w:pPr>
        <w:autoSpaceDE w:val="0"/>
        <w:autoSpaceDN w:val="0"/>
        <w:adjustRightInd w:val="0"/>
        <w:spacing w:after="0" w:line="360" w:lineRule="auto"/>
        <w:rPr>
          <w:rFonts w:eastAsia="Calibri" w:cs="Tahoma"/>
          <w:color w:val="000000"/>
          <w:lang w:val="es-ES" w:eastAsia="es-MX"/>
        </w:rPr>
      </w:pPr>
      <w:r w:rsidRPr="00F82A79">
        <w:rPr>
          <w:rFonts w:eastAsia="Times New Roman" w:cs="Tahoma"/>
          <w:iCs/>
          <w:color w:val="auto"/>
          <w:lang w:val="es-ES" w:eastAsia="es-ES"/>
        </w:rPr>
        <w:t>Con base en lo anterior, se logra inferir que la pretensión de la hoy Recurrente</w:t>
      </w:r>
      <w:r w:rsidRPr="00F82A79" w:rsidR="00E31E5A">
        <w:rPr>
          <w:rFonts w:eastAsia="Times New Roman" w:cs="Tahoma"/>
          <w:iCs/>
          <w:color w:val="auto"/>
          <w:lang w:val="es-ES" w:eastAsia="es-ES"/>
        </w:rPr>
        <w:t xml:space="preserve">, es obtener </w:t>
      </w:r>
      <w:r w:rsidRPr="00F82A79" w:rsidR="00E31E5A">
        <w:rPr>
          <w:rFonts w:eastAsia="Calibri" w:cs="Tahoma"/>
          <w:color w:val="000000"/>
          <w:szCs w:val="24"/>
          <w:lang w:val="es-ES" w:eastAsia="es-MX"/>
        </w:rPr>
        <w:t xml:space="preserve">el nombre, contrato y el monto que se paga a la empresa responsable de manejar las redes sociales del Presidente Municipal y de las redes </w:t>
      </w:r>
      <w:r w:rsidRPr="00F82A79" w:rsidR="00E31E5A">
        <w:rPr>
          <w:rFonts w:eastAsia="Calibri" w:cs="Tahoma"/>
          <w:color w:val="000000"/>
          <w:lang w:val="es-ES" w:eastAsia="es-MX"/>
        </w:rPr>
        <w:t xml:space="preserve">sociales del </w:t>
      </w:r>
      <w:r w:rsidRPr="00F82A79" w:rsidR="00E31E5A">
        <w:rPr>
          <w:rFonts w:eastAsia="Calibri" w:cs="Tahoma"/>
          <w:color w:val="000000"/>
          <w:lang w:eastAsia="es-MX"/>
        </w:rPr>
        <w:t xml:space="preserve">Ayuntamiento de Toluca. </w:t>
      </w:r>
    </w:p>
    <w:p w:rsidRPr="00F82A79" w:rsidR="0091158C" w:rsidP="00BB73BD" w:rsidRDefault="0091158C" w14:paraId="7C06A2F0" w14:textId="77777777">
      <w:pPr>
        <w:spacing w:after="0" w:line="360" w:lineRule="auto"/>
        <w:rPr>
          <w:rFonts w:eastAsia="Times New Roman" w:cs="Tahoma"/>
          <w:iCs/>
          <w:color w:val="auto"/>
          <w:lang w:eastAsia="es-ES"/>
        </w:rPr>
      </w:pPr>
    </w:p>
    <w:p w:rsidRPr="00F82A79" w:rsidR="002D5543" w:rsidP="00BB73BD" w:rsidRDefault="00F63875" w14:paraId="06778437" w14:textId="1D16EF3B">
      <w:pPr>
        <w:spacing w:after="0" w:line="360" w:lineRule="auto"/>
        <w:rPr>
          <w:rFonts w:eastAsia="Times New Roman" w:cs="Tahoma"/>
          <w:bCs/>
          <w:iCs/>
          <w:color w:val="auto"/>
          <w:lang w:val="es-ES" w:eastAsia="es-ES"/>
        </w:rPr>
      </w:pPr>
      <w:r w:rsidRPr="00F82A79">
        <w:rPr>
          <w:rFonts w:eastAsia="Times New Roman" w:cs="Tahoma"/>
          <w:iCs/>
          <w:color w:val="auto"/>
          <w:lang w:eastAsia="es-ES"/>
        </w:rPr>
        <w:t xml:space="preserve">En suma, del análisis de las constancias del presente Medio de Impugnación se advierte que el Sujeto Obligado turno el requerimiento de información </w:t>
      </w:r>
      <w:r w:rsidRPr="00F82A79" w:rsidR="00731AC5">
        <w:rPr>
          <w:rFonts w:eastAsia="Times New Roman" w:cs="Tahoma"/>
          <w:iCs/>
          <w:color w:val="auto"/>
          <w:lang w:eastAsia="es-ES"/>
        </w:rPr>
        <w:t xml:space="preserve">en respuesta a la Dirección General de Administración y en </w:t>
      </w:r>
      <w:r w:rsidRPr="00F82A79">
        <w:rPr>
          <w:rFonts w:eastAsia="Times New Roman" w:cs="Tahoma"/>
          <w:iCs/>
          <w:color w:val="auto"/>
          <w:lang w:eastAsia="es-ES"/>
        </w:rPr>
        <w:t xml:space="preserve">la etapa de manifestaciones </w:t>
      </w:r>
      <w:r w:rsidRPr="00F82A79" w:rsidR="00731AC5">
        <w:rPr>
          <w:rFonts w:eastAsia="Times New Roman" w:cs="Tahoma"/>
          <w:iCs/>
          <w:color w:val="auto"/>
          <w:lang w:eastAsia="es-ES"/>
        </w:rPr>
        <w:t>a la Dirección General de Gobierno</w:t>
      </w:r>
      <w:r w:rsidRPr="00F82A79" w:rsidR="002D5543">
        <w:rPr>
          <w:rFonts w:eastAsia="Times New Roman" w:cs="Tahoma"/>
          <w:iCs/>
          <w:color w:val="auto"/>
          <w:lang w:eastAsia="es-ES"/>
        </w:rPr>
        <w:t xml:space="preserve">. Razón por la cual, </w:t>
      </w:r>
      <w:r w:rsidRPr="00F82A79" w:rsidR="002D5543">
        <w:rPr>
          <w:rFonts w:eastAsia="Times New Roman" w:cs="Tahoma"/>
          <w:iCs/>
          <w:color w:val="auto"/>
          <w:lang w:val="es-ES" w:eastAsia="es-ES"/>
        </w:rPr>
        <w:t xml:space="preserve">se hará </w:t>
      </w:r>
      <w:r w:rsidRPr="00F82A79" w:rsidR="002D5543">
        <w:rPr>
          <w:rFonts w:eastAsia="Times New Roman" w:cs="Tahoma"/>
          <w:bCs/>
          <w:iCs/>
          <w:color w:val="auto"/>
          <w:lang w:val="es-ES" w:eastAsia="es-ES"/>
        </w:rPr>
        <w:t xml:space="preserve">referencia al procedimiento de búsqueda que deben de seguir los Sujetos Obligados para localizar la información, el cual se encuentra previsto en los artículos 160 y 162 </w:t>
      </w:r>
      <w:r w:rsidRPr="00F82A79" w:rsidR="002D5543">
        <w:rPr>
          <w:rFonts w:eastAsia="Times New Roman" w:cs="Tahoma"/>
          <w:bCs/>
          <w:iCs/>
          <w:color w:val="auto"/>
          <w:lang w:val="es-ES" w:eastAsia="es-ES"/>
        </w:rPr>
        <w:lastRenderedPageBreak/>
        <w:t xml:space="preserve">de la Ley de Transparencia y Acceso a la Información Pública del Estado de México y Municipios,  mismo que es el siguiente: </w:t>
      </w:r>
    </w:p>
    <w:p w:rsidRPr="00F82A79" w:rsidR="00BB73BD" w:rsidP="00BB73BD" w:rsidRDefault="00BB73BD" w14:paraId="16097A12" w14:textId="77777777">
      <w:pPr>
        <w:spacing w:after="0" w:line="360" w:lineRule="auto"/>
        <w:rPr>
          <w:rFonts w:eastAsia="Times New Roman" w:cs="Tahoma"/>
          <w:iCs/>
          <w:color w:val="auto"/>
          <w:lang w:eastAsia="es-ES"/>
        </w:rPr>
      </w:pPr>
    </w:p>
    <w:p w:rsidRPr="00F82A79" w:rsidR="002D5543" w:rsidP="00BB73BD" w:rsidRDefault="002D5543" w14:paraId="59A80CBA" w14:textId="77777777">
      <w:pPr>
        <w:numPr>
          <w:ilvl w:val="0"/>
          <w:numId w:val="24"/>
        </w:numPr>
        <w:tabs>
          <w:tab w:val="num" w:pos="720"/>
        </w:tabs>
        <w:spacing w:after="0" w:line="360" w:lineRule="auto"/>
        <w:rPr>
          <w:rFonts w:eastAsia="Times New Roman" w:cs="Tahoma"/>
          <w:bCs/>
          <w:iCs/>
          <w:color w:val="auto"/>
          <w:lang w:val="es-ES" w:eastAsia="es-ES"/>
        </w:rPr>
      </w:pPr>
      <w:r w:rsidRPr="00F82A79">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82A79" w:rsidR="002D5543" w:rsidP="00BB73BD" w:rsidRDefault="002D5543" w14:paraId="1EFD200D" w14:textId="77777777">
      <w:pPr>
        <w:spacing w:after="0" w:line="360" w:lineRule="auto"/>
        <w:rPr>
          <w:rFonts w:eastAsia="Times New Roman" w:cs="Tahoma"/>
          <w:bCs/>
          <w:iCs/>
          <w:color w:val="auto"/>
          <w:lang w:val="es-ES" w:eastAsia="es-ES"/>
        </w:rPr>
      </w:pPr>
    </w:p>
    <w:p w:rsidRPr="00F82A79" w:rsidR="002D5543" w:rsidP="00BB73BD" w:rsidRDefault="002D5543" w14:paraId="6FC35C73" w14:textId="77777777">
      <w:pPr>
        <w:numPr>
          <w:ilvl w:val="0"/>
          <w:numId w:val="24"/>
        </w:numPr>
        <w:tabs>
          <w:tab w:val="num" w:pos="720"/>
        </w:tabs>
        <w:spacing w:after="0" w:line="360" w:lineRule="auto"/>
        <w:rPr>
          <w:rFonts w:eastAsia="Times New Roman" w:cs="Tahoma"/>
          <w:bCs/>
          <w:iCs/>
          <w:color w:val="auto"/>
          <w:lang w:val="es-ES" w:eastAsia="es-ES"/>
        </w:rPr>
      </w:pPr>
      <w:r w:rsidRPr="00F82A79">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82A79" w:rsidR="002D5543" w:rsidP="00BB73BD" w:rsidRDefault="002D5543" w14:paraId="34BE9DCA" w14:textId="77777777">
      <w:pPr>
        <w:spacing w:after="0" w:line="360" w:lineRule="auto"/>
        <w:rPr>
          <w:rFonts w:eastAsia="Times New Roman" w:cs="Tahoma"/>
          <w:bCs/>
          <w:iCs/>
          <w:color w:val="auto"/>
          <w:lang w:val="es-ES" w:eastAsia="es-ES"/>
        </w:rPr>
      </w:pPr>
    </w:p>
    <w:p w:rsidRPr="00F82A79" w:rsidR="00F63875" w:rsidP="00BB73BD" w:rsidRDefault="002D5543" w14:paraId="710E7C47" w14:textId="193F1BCA">
      <w:pPr>
        <w:spacing w:after="0" w:line="360" w:lineRule="auto"/>
        <w:rPr>
          <w:rFonts w:eastAsia="Times New Roman" w:cs="Tahoma"/>
          <w:bCs/>
          <w:iCs/>
          <w:color w:val="auto"/>
          <w:lang w:val="es-ES" w:eastAsia="es-ES"/>
        </w:rPr>
      </w:pPr>
      <w:r w:rsidRPr="00F82A79">
        <w:rPr>
          <w:rFonts w:eastAsia="Times New Roman" w:cs="Tahoma"/>
          <w:bCs/>
          <w:iCs/>
          <w:color w:val="auto"/>
          <w:lang w:val="es-ES" w:eastAsia="es-ES"/>
        </w:rPr>
        <w:t>Así, a efecto de determinar si el Sujeto Obligado, cumplió con el procedimiento de búsqueda antes referido, se trae al estudio lo previsto en los artículos</w:t>
      </w:r>
      <w:r w:rsidRPr="00F82A79" w:rsidR="00695800">
        <w:rPr>
          <w:rFonts w:eastAsia="Times New Roman" w:cs="Tahoma"/>
          <w:bCs/>
          <w:iCs/>
          <w:color w:val="auto"/>
          <w:lang w:val="es-ES" w:eastAsia="es-ES"/>
        </w:rPr>
        <w:t xml:space="preserve"> 25, fracción I, </w:t>
      </w:r>
      <w:r w:rsidRPr="00F82A79" w:rsidR="00A65F0F">
        <w:rPr>
          <w:rFonts w:eastAsia="Times New Roman" w:cs="Tahoma"/>
          <w:bCs/>
          <w:iCs/>
          <w:color w:val="auto"/>
          <w:lang w:val="es-ES" w:eastAsia="es-ES"/>
        </w:rPr>
        <w:t xml:space="preserve">numerales 3 y </w:t>
      </w:r>
      <w:r w:rsidRPr="00F82A79" w:rsidR="00695800">
        <w:rPr>
          <w:rFonts w:eastAsia="Times New Roman" w:cs="Tahoma"/>
          <w:bCs/>
          <w:iCs/>
          <w:color w:val="auto"/>
          <w:lang w:val="es-ES" w:eastAsia="es-ES"/>
        </w:rPr>
        <w:t xml:space="preserve">5, 24, numeral 2, del Bando Municipal del Bando Municipal del Ayuntamiento de Toluca, </w:t>
      </w:r>
      <w:r w:rsidRPr="00F82A79" w:rsidR="006129E7">
        <w:rPr>
          <w:rFonts w:eastAsia="Times New Roman" w:cs="Tahoma"/>
          <w:bCs/>
          <w:iCs/>
          <w:color w:val="auto"/>
          <w:lang w:val="es-ES" w:eastAsia="es-ES"/>
        </w:rPr>
        <w:t>los cuales disponen que dentro de la estructura del Ente R</w:t>
      </w:r>
      <w:r w:rsidRPr="00F82A79" w:rsidR="00B12420">
        <w:rPr>
          <w:rFonts w:eastAsia="Times New Roman" w:cs="Tahoma"/>
          <w:bCs/>
          <w:iCs/>
          <w:color w:val="auto"/>
          <w:lang w:val="es-ES" w:eastAsia="es-ES"/>
        </w:rPr>
        <w:t>ecurrido, se encuentran diversas dependencias de entre las cuales se encuentran la Dirección General de Gobierno, la Dirección General de Administración y Presidencia M</w:t>
      </w:r>
      <w:r w:rsidRPr="00F82A79" w:rsidR="00316296">
        <w:rPr>
          <w:rFonts w:eastAsia="Times New Roman" w:cs="Tahoma"/>
          <w:bCs/>
          <w:iCs/>
          <w:color w:val="auto"/>
          <w:lang w:val="es-ES" w:eastAsia="es-ES"/>
        </w:rPr>
        <w:t>unicipal.</w:t>
      </w:r>
      <w:r w:rsidRPr="00F82A79" w:rsidR="00A8603F">
        <w:rPr>
          <w:rFonts w:eastAsia="Times New Roman" w:cs="Tahoma"/>
          <w:bCs/>
          <w:iCs/>
          <w:color w:val="auto"/>
          <w:lang w:val="es-ES" w:eastAsia="es-ES"/>
        </w:rPr>
        <w:t xml:space="preserve"> En razón de lo anterior, se delimitara las atribuciones de las áreas en comento conforme a sus Manuales de Organización: </w:t>
      </w:r>
    </w:p>
    <w:p w:rsidRPr="00F82A79" w:rsidR="00A8603F" w:rsidP="00BB73BD" w:rsidRDefault="00A8603F" w14:paraId="538B1205" w14:textId="77777777">
      <w:pPr>
        <w:spacing w:after="0" w:line="360" w:lineRule="auto"/>
        <w:rPr>
          <w:rFonts w:eastAsia="Times New Roman" w:cs="Tahoma"/>
          <w:bCs/>
          <w:iCs/>
          <w:color w:val="auto"/>
          <w:lang w:val="es-ES" w:eastAsia="es-ES"/>
        </w:rPr>
      </w:pPr>
    </w:p>
    <w:p w:rsidRPr="00F82A79" w:rsidR="00955663" w:rsidP="00BB73BD" w:rsidRDefault="00A8603F" w14:paraId="4C8FC799" w14:textId="7864A2DA">
      <w:pPr>
        <w:pStyle w:val="Prrafodelista"/>
        <w:numPr>
          <w:ilvl w:val="0"/>
          <w:numId w:val="25"/>
        </w:numPr>
        <w:spacing w:line="360" w:lineRule="auto"/>
        <w:rPr>
          <w:rFonts w:cs="Tahoma"/>
          <w:bCs/>
          <w:iCs/>
          <w:color w:val="auto"/>
          <w:lang w:val="es-ES"/>
        </w:rPr>
      </w:pPr>
      <w:r w:rsidRPr="00F82A79">
        <w:rPr>
          <w:rFonts w:cs="Tahoma"/>
          <w:b/>
          <w:bCs/>
          <w:iCs/>
          <w:color w:val="auto"/>
          <w:lang w:val="es-ES"/>
        </w:rPr>
        <w:t>Dirección General de Administración</w:t>
      </w:r>
      <w:r w:rsidRPr="00F82A79" w:rsidR="00A61597">
        <w:rPr>
          <w:rFonts w:cs="Tahoma"/>
          <w:b/>
          <w:bCs/>
          <w:iCs/>
          <w:color w:val="auto"/>
          <w:lang w:val="es-ES"/>
        </w:rPr>
        <w:t xml:space="preserve"> (artículo 3.40</w:t>
      </w:r>
      <w:r w:rsidRPr="00F82A79" w:rsidR="00A61597">
        <w:rPr>
          <w:rFonts w:cs="Tahoma"/>
          <w:bCs/>
          <w:iCs/>
          <w:color w:val="auto"/>
          <w:lang w:val="es-ES"/>
        </w:rPr>
        <w:t>)</w:t>
      </w:r>
      <w:r w:rsidRPr="00F82A79" w:rsidR="00955663">
        <w:rPr>
          <w:rFonts w:cs="Tahoma"/>
          <w:bCs/>
          <w:iCs/>
          <w:color w:val="auto"/>
          <w:lang w:val="es-ES"/>
        </w:rPr>
        <w:t xml:space="preserve">: </w:t>
      </w:r>
      <w:r w:rsidRPr="00F82A79" w:rsidR="00CC1D50">
        <w:rPr>
          <w:rFonts w:cs="Tahoma"/>
          <w:bCs/>
          <w:iCs/>
          <w:color w:val="auto"/>
          <w:lang w:val="es-ES"/>
        </w:rPr>
        <w:t>Interviene, vigila y da cumplimiento</w:t>
      </w:r>
      <w:r w:rsidRPr="00F82A79" w:rsidR="00955663">
        <w:rPr>
          <w:rFonts w:cs="Tahoma"/>
          <w:bCs/>
          <w:iCs/>
          <w:color w:val="auto"/>
          <w:lang w:val="es-ES"/>
        </w:rPr>
        <w:t xml:space="preserve"> </w:t>
      </w:r>
      <w:r w:rsidRPr="00F82A79" w:rsidR="00CC1D50">
        <w:rPr>
          <w:rFonts w:cs="Tahoma"/>
          <w:bCs/>
          <w:iCs/>
          <w:color w:val="auto"/>
          <w:lang w:val="es-ES"/>
        </w:rPr>
        <w:t>a</w:t>
      </w:r>
      <w:r w:rsidRPr="00F82A79" w:rsidR="00955663">
        <w:rPr>
          <w:rFonts w:cs="Tahoma"/>
          <w:bCs/>
          <w:iCs/>
          <w:color w:val="auto"/>
          <w:lang w:val="es-ES"/>
        </w:rPr>
        <w:t xml:space="preserve">l seguimiento </w:t>
      </w:r>
      <w:r w:rsidRPr="00F82A79" w:rsidR="00CC1D50">
        <w:rPr>
          <w:rFonts w:cs="Tahoma"/>
          <w:bCs/>
          <w:iCs/>
          <w:color w:val="auto"/>
          <w:lang w:val="es-ES"/>
        </w:rPr>
        <w:t>de</w:t>
      </w:r>
      <w:r w:rsidRPr="00F82A79" w:rsidR="00955663">
        <w:rPr>
          <w:rFonts w:cs="Tahoma"/>
          <w:bCs/>
          <w:iCs/>
          <w:color w:val="auto"/>
          <w:lang w:val="es-ES"/>
        </w:rPr>
        <w:t xml:space="preserve"> todos los procedimientos de adquisición, arrendamiento, contratación de servicios, enajenación y subasta de bienes, además de revisar, suscribir y vigilar todos aquellos contratos que se formalicen con proveedores, así como su ejecución y ejercicio, relativos a fallos de adjudicación de procesos de </w:t>
      </w:r>
      <w:r w:rsidRPr="00F82A79" w:rsidR="00955663">
        <w:rPr>
          <w:rFonts w:cs="Tahoma"/>
          <w:bCs/>
          <w:iCs/>
          <w:color w:val="auto"/>
          <w:lang w:val="es-ES"/>
        </w:rPr>
        <w:lastRenderedPageBreak/>
        <w:t>licitación pública o de sus excepciones, mismos que deberán cumplir con la normatividad en la materia</w:t>
      </w:r>
      <w:r w:rsidRPr="00F82A79" w:rsidR="007D33E4">
        <w:rPr>
          <w:rFonts w:cs="Tahoma"/>
          <w:bCs/>
          <w:iCs/>
          <w:color w:val="auto"/>
          <w:lang w:val="es-ES"/>
        </w:rPr>
        <w:t>.</w:t>
      </w:r>
    </w:p>
    <w:p w:rsidRPr="00F82A79" w:rsidR="00512EE6" w:rsidP="00BB73BD" w:rsidRDefault="00512EE6" w14:paraId="652172E3" w14:textId="77777777">
      <w:pPr>
        <w:pStyle w:val="Prrafodelista"/>
        <w:spacing w:line="360" w:lineRule="auto"/>
        <w:rPr>
          <w:rFonts w:cs="Tahoma"/>
          <w:bCs/>
          <w:iCs/>
          <w:color w:val="auto"/>
          <w:lang w:val="es-ES"/>
        </w:rPr>
      </w:pPr>
    </w:p>
    <w:p w:rsidRPr="00F82A79" w:rsidR="00512EE6" w:rsidP="00BB73BD" w:rsidRDefault="00A8603F" w14:paraId="06F380A6" w14:textId="088BFF8B">
      <w:pPr>
        <w:pStyle w:val="Prrafodelista"/>
        <w:numPr>
          <w:ilvl w:val="0"/>
          <w:numId w:val="25"/>
        </w:numPr>
        <w:spacing w:line="360" w:lineRule="auto"/>
        <w:rPr>
          <w:rFonts w:cs="Tahoma"/>
          <w:bCs/>
          <w:iCs/>
          <w:color w:val="auto"/>
          <w:lang w:val="es-ES"/>
        </w:rPr>
      </w:pPr>
      <w:r w:rsidRPr="00F82A79">
        <w:rPr>
          <w:rFonts w:cs="Tahoma"/>
          <w:b/>
          <w:bCs/>
          <w:iCs/>
          <w:color w:val="auto"/>
          <w:lang w:val="es-ES"/>
        </w:rPr>
        <w:t>Dirección General de Gobierno</w:t>
      </w:r>
      <w:r w:rsidRPr="00F82A79" w:rsidR="007D33E4">
        <w:rPr>
          <w:rFonts w:cs="Tahoma"/>
          <w:b/>
          <w:bCs/>
          <w:iCs/>
          <w:color w:val="auto"/>
          <w:lang w:val="es-ES"/>
        </w:rPr>
        <w:t xml:space="preserve"> (artículo 3.26)</w:t>
      </w:r>
      <w:r w:rsidRPr="00F82A79" w:rsidR="00512EE6">
        <w:rPr>
          <w:rFonts w:cs="Tahoma"/>
          <w:b/>
          <w:bCs/>
          <w:iCs/>
          <w:color w:val="auto"/>
          <w:lang w:val="es-ES"/>
        </w:rPr>
        <w:t>:</w:t>
      </w:r>
      <w:r w:rsidRPr="00F82A79" w:rsidR="00512EE6">
        <w:rPr>
          <w:rFonts w:cs="Tahoma"/>
          <w:bCs/>
          <w:iCs/>
          <w:color w:val="auto"/>
          <w:lang w:val="es-ES"/>
        </w:rPr>
        <w:t xml:space="preserve"> Expedir la identificación oficial al personal adscrito a su área, para llevar a cabo las actividades de verificación, actos o diligencias pre-procedimentales y procedimentales, en las que se señale nominal</w:t>
      </w:r>
      <w:r w:rsidRPr="00F82A79" w:rsidR="00150F4D">
        <w:rPr>
          <w:rFonts w:cs="Tahoma"/>
          <w:bCs/>
          <w:iCs/>
          <w:color w:val="auto"/>
          <w:lang w:val="es-ES"/>
        </w:rPr>
        <w:t>mente sus funciones específicas.</w:t>
      </w:r>
    </w:p>
    <w:p w:rsidRPr="00F82A79" w:rsidR="00150F4D" w:rsidP="00BB73BD" w:rsidRDefault="00150F4D" w14:paraId="7DD71B62" w14:textId="77777777">
      <w:pPr>
        <w:pStyle w:val="Prrafodelista"/>
        <w:spacing w:line="360" w:lineRule="auto"/>
        <w:rPr>
          <w:rFonts w:cs="Tahoma"/>
          <w:bCs/>
          <w:iCs/>
          <w:color w:val="auto"/>
          <w:lang w:val="es-ES"/>
        </w:rPr>
      </w:pPr>
    </w:p>
    <w:p w:rsidRPr="00F82A79" w:rsidR="00CC1D50" w:rsidP="00BB73BD" w:rsidRDefault="00CC1D50" w14:paraId="1A3C7D77" w14:textId="59E8185E">
      <w:pPr>
        <w:spacing w:after="0" w:line="360" w:lineRule="auto"/>
        <w:rPr>
          <w:rFonts w:eastAsia="Times New Roman" w:cs="Tahoma"/>
          <w:iCs/>
          <w:color w:val="auto"/>
          <w:lang w:eastAsia="es-ES"/>
        </w:rPr>
      </w:pPr>
      <w:r w:rsidRPr="00F82A79">
        <w:rPr>
          <w:rFonts w:eastAsia="Times New Roman" w:cs="Tahoma"/>
          <w:iCs/>
          <w:color w:val="auto"/>
          <w:lang w:eastAsia="es-ES"/>
        </w:rPr>
        <w:t>En atención a lo expuesto, se advierte que el Sujeto Obligado cumplió con el procedimiento de búsqueda establecido en el artículo 162 de la Ley de Transparencia y Acceso a la información Pública del Estado de México y Municipios, toda vez que turno la solicitud a la Dirección General de Administración es la encargada de ver todas las cuestiones relacionadas con la contratación de servicios generales; por lo que, si bien durante la sustanciación del Medio de Impugnación, gestiono el requerimiento a la Dirección General de Gobierno que carece de atribuciones para conocer de lo requerido, lo cierto es que, desde contestación cumplió con lo establecido en el artículo mencionado.</w:t>
      </w:r>
    </w:p>
    <w:p w:rsidRPr="00F82A79" w:rsidR="00CC1D50" w:rsidP="00BB73BD" w:rsidRDefault="00CC1D50" w14:paraId="01E3222E" w14:textId="77777777">
      <w:pPr>
        <w:spacing w:after="0" w:line="360" w:lineRule="auto"/>
        <w:rPr>
          <w:rFonts w:eastAsia="Times New Roman" w:cs="Tahoma"/>
          <w:iCs/>
          <w:color w:val="auto"/>
          <w:lang w:eastAsia="es-ES"/>
        </w:rPr>
      </w:pPr>
    </w:p>
    <w:p w:rsidRPr="00F82A79" w:rsidR="0055698B" w:rsidP="00BB73BD" w:rsidRDefault="00CC1D50" w14:paraId="2C89C74B" w14:textId="77777777">
      <w:pPr>
        <w:spacing w:after="0" w:line="360" w:lineRule="auto"/>
        <w:rPr>
          <w:rFonts w:eastAsia="Calibri" w:cs="Tahoma"/>
          <w:color w:val="auto"/>
        </w:rPr>
      </w:pPr>
      <w:r w:rsidRPr="00F82A79">
        <w:rPr>
          <w:rFonts w:eastAsia="Times New Roman" w:cs="Tahoma"/>
          <w:iCs/>
          <w:color w:val="auto"/>
          <w:lang w:eastAsia="es-ES"/>
        </w:rPr>
        <w:t>Ahora bien, la Dirección General de Administración y la Dirección General de Gobierno, señalaron tanto en respuesta, como en Informe Justiciado, respectivamente, que no localizaron registro de contrato con alguna empresa responsable de manejar las redes sociales del Presidente Municipal</w:t>
      </w:r>
      <w:r w:rsidRPr="00F82A79" w:rsidR="0055698B">
        <w:rPr>
          <w:rFonts w:eastAsia="Times New Roman" w:cs="Tahoma"/>
          <w:color w:val="auto"/>
          <w:lang w:eastAsia="es-ES"/>
        </w:rPr>
        <w:t xml:space="preserve">; </w:t>
      </w:r>
      <w:r w:rsidRPr="00F82A79" w:rsidR="0055698B">
        <w:rPr>
          <w:rFonts w:eastAsia="Times New Roman" w:cs="Times New Roman"/>
          <w:color w:val="auto"/>
          <w:szCs w:val="20"/>
          <w:lang w:eastAsia="es-ES"/>
        </w:rPr>
        <w:t>s</w:t>
      </w:r>
      <w:r w:rsidRPr="00F82A79" w:rsidR="0055698B">
        <w:rPr>
          <w:rFonts w:eastAsia="Times New Roman" w:cs="Tahoma"/>
          <w:iCs/>
          <w:color w:val="auto"/>
          <w:lang w:val="es-ES" w:eastAsia="es-ES"/>
        </w:rPr>
        <w:t xml:space="preserve">obre dicho pronunciamiento, </w:t>
      </w:r>
      <w:r w:rsidRPr="00F82A79" w:rsidR="0055698B">
        <w:rPr>
          <w:rFonts w:eastAsia="Times New Roman" w:cs="Tahoma"/>
          <w:bCs/>
          <w:iCs/>
          <w:color w:val="auto"/>
          <w:lang w:eastAsia="es-ES"/>
        </w:rPr>
        <w:t xml:space="preserve">cabe precisar que este Instituto, no tiene atribuciones para pronunciarse sobre la veracidad de la información. Apoya lo anterior, el </w:t>
      </w:r>
      <w:r w:rsidRPr="00F82A79" w:rsidR="0055698B">
        <w:rPr>
          <w:rFonts w:eastAsia="Calibri" w:cs="Tahoma"/>
          <w:bCs/>
          <w:color w:val="auto"/>
          <w:lang w:val="es-ES"/>
        </w:rPr>
        <w:t xml:space="preserve">Criterio de Interpretación, de la Primera Época, con número de registro </w:t>
      </w:r>
      <w:r w:rsidRPr="00F82A79" w:rsidR="0055698B">
        <w:rPr>
          <w:rFonts w:eastAsia="Calibri" w:cs="Tahoma"/>
          <w:bCs/>
          <w:color w:val="auto"/>
        </w:rPr>
        <w:t>SO/031/2010,</w:t>
      </w:r>
      <w:r w:rsidRPr="00F82A79" w:rsidR="0055698B">
        <w:rPr>
          <w:rFonts w:eastAsia="Times New Roman" w:cs="Tahoma"/>
          <w:bCs/>
          <w:iCs/>
          <w:color w:val="auto"/>
          <w:lang w:eastAsia="es-ES"/>
        </w:rPr>
        <w:t xml:space="preserve"> emitido por el Pleno del entonces Instituto Federal de Acceso a la Información y Protección de Datos, que a continuación se cita:</w:t>
      </w:r>
    </w:p>
    <w:p w:rsidRPr="00F82A79" w:rsidR="0055698B" w:rsidP="00BB73BD" w:rsidRDefault="0055698B" w14:paraId="3CAF50A1" w14:textId="77777777">
      <w:pPr>
        <w:spacing w:after="0" w:line="360" w:lineRule="auto"/>
        <w:rPr>
          <w:rFonts w:eastAsia="Times New Roman" w:cs="Tahoma"/>
          <w:color w:val="auto"/>
          <w:lang w:eastAsia="es-ES"/>
        </w:rPr>
      </w:pPr>
    </w:p>
    <w:p w:rsidRPr="00F82A79" w:rsidR="00BB73BD" w:rsidP="00BB73BD" w:rsidRDefault="00BB73BD" w14:paraId="049CB818" w14:textId="77777777">
      <w:pPr>
        <w:spacing w:after="0" w:line="360" w:lineRule="auto"/>
        <w:rPr>
          <w:rFonts w:eastAsia="Times New Roman" w:cs="Tahoma"/>
          <w:color w:val="auto"/>
          <w:lang w:eastAsia="es-ES"/>
        </w:rPr>
      </w:pPr>
    </w:p>
    <w:p w:rsidRPr="00F82A79" w:rsidR="00BB73BD" w:rsidP="00BB73BD" w:rsidRDefault="00BB73BD" w14:paraId="0B4F2300" w14:textId="77777777">
      <w:pPr>
        <w:spacing w:after="0" w:line="360" w:lineRule="auto"/>
        <w:rPr>
          <w:rFonts w:eastAsia="Times New Roman" w:cs="Tahoma"/>
          <w:color w:val="auto"/>
          <w:lang w:eastAsia="es-ES"/>
        </w:rPr>
      </w:pPr>
    </w:p>
    <w:p w:rsidRPr="00F82A79" w:rsidR="0055698B" w:rsidP="00BB73BD" w:rsidRDefault="0055698B" w14:paraId="2CB4F5CC" w14:textId="77777777">
      <w:pPr>
        <w:spacing w:after="0" w:line="360" w:lineRule="auto"/>
        <w:ind w:left="567" w:right="567"/>
        <w:rPr>
          <w:rFonts w:eastAsia="Times New Roman" w:cs="Tahoma"/>
          <w:bCs/>
          <w:i/>
          <w:iCs/>
          <w:color w:val="auto"/>
          <w:sz w:val="20"/>
          <w:szCs w:val="20"/>
          <w:lang w:eastAsia="es-ES"/>
        </w:rPr>
      </w:pPr>
      <w:r w:rsidRPr="00F82A79">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F82A79">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82A79" w:rsidR="0055698B" w:rsidP="00BB73BD" w:rsidRDefault="0055698B" w14:paraId="35466DA0" w14:textId="77777777">
      <w:pPr>
        <w:spacing w:after="0" w:line="360" w:lineRule="auto"/>
        <w:rPr>
          <w:rFonts w:eastAsia="Times New Roman" w:cs="Times New Roman"/>
          <w:color w:val="auto"/>
          <w:szCs w:val="20"/>
          <w:lang w:eastAsia="es-ES"/>
        </w:rPr>
      </w:pPr>
    </w:p>
    <w:p w:rsidRPr="00F82A79" w:rsidR="0055698B" w:rsidP="00BB73BD" w:rsidRDefault="0055698B" w14:paraId="33A3062C" w14:textId="3C209122">
      <w:pPr>
        <w:spacing w:after="0" w:line="360" w:lineRule="auto"/>
        <w:rPr>
          <w:rFonts w:eastAsia="Times New Roman" w:cs="Tahoma"/>
          <w:color w:val="auto"/>
          <w:lang w:eastAsia="es-ES"/>
        </w:rPr>
      </w:pPr>
      <w:r w:rsidRPr="00F82A79">
        <w:rPr>
          <w:rFonts w:eastAsia="Times New Roman" w:cs="Tahoma"/>
          <w:color w:val="auto"/>
          <w:lang w:eastAsia="es-ES"/>
        </w:rPr>
        <w:t xml:space="preserve">Conforme a lo anterior, se logra vislumbrar que el Sujeto Obligado precisó que la información era inexistente, al precisar que no había contratado con ninguna empresa, para administrar las redes sociales del Presidente Municipal de Toluca; al respecto, </w:t>
      </w:r>
      <w:r w:rsidRPr="00F82A79">
        <w:rPr>
          <w:rFonts w:eastAsia="Times New Roman" w:cs="Tahoma"/>
          <w:bCs/>
          <w:color w:val="auto"/>
          <w:lang w:eastAsia="es-ES"/>
        </w:rPr>
        <w:t xml:space="preserve">el </w:t>
      </w:r>
      <w:r w:rsidRPr="00F82A79">
        <w:rPr>
          <w:rFonts w:eastAsia="Times New Roman" w:cs="Tahoma"/>
          <w:color w:val="auto"/>
          <w:lang w:eastAsia="es-ES"/>
        </w:rPr>
        <w:t>Criterio de interpretación, con clave de control SO/014/2017, emitido por el Instituto Nacional de Transparencia, Acceso a la Información Pública y Protección de Datos Personales en el Estado de México y Municipios, que señala lo siguiente:</w:t>
      </w:r>
    </w:p>
    <w:p w:rsidRPr="00F82A79" w:rsidR="0055698B" w:rsidP="00BB73BD" w:rsidRDefault="0055698B" w14:paraId="10309869" w14:textId="77777777">
      <w:pPr>
        <w:spacing w:after="0" w:line="360" w:lineRule="auto"/>
        <w:rPr>
          <w:rFonts w:eastAsia="Times New Roman" w:cs="Tahoma"/>
          <w:color w:val="auto"/>
          <w:lang w:eastAsia="es-ES"/>
        </w:rPr>
      </w:pPr>
    </w:p>
    <w:p w:rsidRPr="00F82A79" w:rsidR="0055698B" w:rsidP="00BB73BD" w:rsidRDefault="0055698B" w14:paraId="3353A021" w14:textId="77777777">
      <w:pPr>
        <w:spacing w:after="0" w:line="360" w:lineRule="auto"/>
        <w:ind w:left="567" w:right="567"/>
        <w:rPr>
          <w:rFonts w:eastAsia="Times New Roman" w:cs="Tahoma"/>
          <w:bCs/>
          <w:i/>
          <w:color w:val="auto"/>
          <w:sz w:val="20"/>
          <w:szCs w:val="20"/>
          <w:lang w:val="es-ES" w:eastAsia="es-ES"/>
        </w:rPr>
      </w:pPr>
      <w:r w:rsidRPr="00F82A79">
        <w:rPr>
          <w:rFonts w:eastAsia="Times New Roman" w:cs="Tahoma"/>
          <w:bCs/>
          <w:i/>
          <w:color w:val="auto"/>
          <w:sz w:val="20"/>
          <w:szCs w:val="20"/>
          <w:lang w:val="es-ES" w:eastAsia="es-ES"/>
        </w:rPr>
        <w:t>“</w:t>
      </w:r>
      <w:r w:rsidRPr="00F82A79">
        <w:rPr>
          <w:rFonts w:eastAsia="Times New Roman" w:cs="Tahoma"/>
          <w:b/>
          <w:bCs/>
          <w:i/>
          <w:color w:val="auto"/>
          <w:sz w:val="20"/>
          <w:szCs w:val="20"/>
          <w:lang w:val="es-ES" w:eastAsia="es-ES"/>
        </w:rPr>
        <w:t xml:space="preserve">Inexistencia. </w:t>
      </w:r>
      <w:r w:rsidRPr="00F82A79">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F82A79" w:rsidR="0055698B" w:rsidP="00BB73BD" w:rsidRDefault="0055698B" w14:paraId="2A32DD5E" w14:textId="77777777">
      <w:pPr>
        <w:spacing w:after="0" w:line="360" w:lineRule="auto"/>
        <w:rPr>
          <w:rFonts w:eastAsia="Times New Roman" w:cs="Tahoma"/>
          <w:color w:val="auto"/>
          <w:lang w:eastAsia="es-ES"/>
        </w:rPr>
      </w:pPr>
    </w:p>
    <w:p w:rsidRPr="00F82A79" w:rsidR="0055698B" w:rsidP="00BB73BD" w:rsidRDefault="0055698B" w14:paraId="7C632EA5" w14:textId="77777777">
      <w:pPr>
        <w:spacing w:after="0" w:line="360" w:lineRule="auto"/>
        <w:rPr>
          <w:rFonts w:eastAsia="Times New Roman" w:cs="Tahoma"/>
          <w:color w:val="auto"/>
          <w:lang w:val="es-ES" w:eastAsia="es-ES"/>
        </w:rPr>
      </w:pPr>
      <w:r w:rsidRPr="00F82A79">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F82A79">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es cuando la </w:t>
      </w:r>
      <w:r w:rsidRPr="00F82A79">
        <w:rPr>
          <w:rFonts w:eastAsia="Times New Roman" w:cs="Tahoma"/>
          <w:color w:val="auto"/>
          <w:lang w:val="es-ES" w:eastAsia="es-ES"/>
        </w:rPr>
        <w:lastRenderedPageBreak/>
        <w:t>información requerida no se encuentra en los archivos públicos, reservados o clasificados, de los sujetos obligados.</w:t>
      </w:r>
    </w:p>
    <w:p w:rsidRPr="00F82A79" w:rsidR="0055698B" w:rsidP="00BB73BD" w:rsidRDefault="0055698B" w14:paraId="0401656F" w14:textId="77777777">
      <w:pPr>
        <w:spacing w:after="0" w:line="360" w:lineRule="auto"/>
        <w:rPr>
          <w:rFonts w:eastAsia="Times New Roman" w:cs="Tahoma"/>
          <w:color w:val="auto"/>
          <w:lang w:val="es-ES" w:eastAsia="es-ES"/>
        </w:rPr>
      </w:pPr>
    </w:p>
    <w:p w:rsidRPr="00F82A79" w:rsidR="0055698B" w:rsidP="00BB73BD" w:rsidRDefault="0055698B" w14:paraId="449CFF9B" w14:textId="77777777">
      <w:pPr>
        <w:spacing w:after="0" w:line="360" w:lineRule="auto"/>
        <w:rPr>
          <w:rFonts w:eastAsia="Times New Roman" w:cs="Tahoma"/>
          <w:bCs/>
          <w:iCs/>
          <w:lang w:val="es-ES" w:eastAsia="es-ES"/>
        </w:rPr>
      </w:pPr>
      <w:r w:rsidRPr="00F82A79">
        <w:rPr>
          <w:rFonts w:eastAsia="Times New Roman" w:cs="Tahoma"/>
          <w:color w:val="auto"/>
          <w:lang w:val="es-ES" w:eastAsia="es-ES"/>
        </w:rPr>
        <w:t>Así</w:t>
      </w:r>
      <w:r w:rsidRPr="00F82A79">
        <w:rPr>
          <w:rFonts w:eastAsia="Times New Roman" w:cs="Tahoma"/>
          <w:color w:val="auto"/>
          <w:lang w:eastAsia="es-ES"/>
        </w:rPr>
        <w:t xml:space="preserve">, es posible concluir que la </w:t>
      </w:r>
      <w:r w:rsidRPr="00F82A79">
        <w:rPr>
          <w:rFonts w:eastAsia="Times New Roman" w:cs="Tahoma"/>
          <w:b/>
          <w:color w:val="auto"/>
          <w:lang w:eastAsia="es-ES"/>
        </w:rPr>
        <w:t>inexistencia</w:t>
      </w:r>
      <w:r w:rsidRPr="00F82A79">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F82A79">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Pr="00F82A79" w:rsidR="0055698B" w:rsidP="00BB73BD" w:rsidRDefault="0055698B" w14:paraId="5606C48F" w14:textId="77777777">
      <w:pPr>
        <w:spacing w:after="0" w:line="360" w:lineRule="auto"/>
        <w:rPr>
          <w:rFonts w:eastAsia="Times New Roman" w:cs="Tahoma"/>
          <w:bCs/>
          <w:iCs/>
          <w:lang w:val="es-ES" w:eastAsia="es-ES"/>
        </w:rPr>
      </w:pPr>
    </w:p>
    <w:p w:rsidRPr="00F82A79" w:rsidR="0055698B" w:rsidP="00BB73BD" w:rsidRDefault="0055698B" w14:paraId="4E1293A3" w14:textId="24A10814">
      <w:pPr>
        <w:spacing w:after="0" w:line="360" w:lineRule="auto"/>
        <w:rPr>
          <w:rFonts w:eastAsia="Times New Roman" w:cs="Tahoma"/>
          <w:color w:val="auto"/>
          <w:lang w:val="es-ES" w:eastAsia="es-ES"/>
        </w:rPr>
      </w:pPr>
      <w:r w:rsidRPr="00F82A79">
        <w:rPr>
          <w:rFonts w:eastAsia="Times New Roman" w:cs="Tahoma"/>
          <w:bCs/>
          <w:color w:val="auto"/>
          <w:lang w:eastAsia="es-ES"/>
        </w:rPr>
        <w:t>En ese contexto, el Sujeto Obligado señaló las razones por las cuales no contaba con lo solicitado, a saber, que no había realizado algún contrato para administrar las redes sociales del Presidente Municipal; a</w:t>
      </w:r>
      <w:r w:rsidRPr="00F82A79">
        <w:rPr>
          <w:rFonts w:eastAsia="Times New Roman" w:cs="Tahoma"/>
          <w:color w:val="auto"/>
          <w:lang w:val="es-ES" w:eastAsia="es-ES"/>
        </w:rPr>
        <w:t>demás, este Instituto realizó una búsqueda en la página oficial del Sujeto Obligado</w:t>
      </w:r>
      <w:r w:rsidRPr="00F82A79">
        <w:rPr>
          <w:rFonts w:eastAsia="Times New Roman" w:cs="Tahoma"/>
          <w:bCs/>
          <w:color w:val="auto"/>
          <w:lang w:eastAsia="es-ES"/>
        </w:rPr>
        <w:t xml:space="preserve"> y en su Portal de Información Pública de Oficio Mexiquense,</w:t>
      </w:r>
      <w:r w:rsidRPr="00F82A79">
        <w:rPr>
          <w:rFonts w:eastAsia="Times New Roman" w:cs="Tahoma"/>
          <w:color w:val="auto"/>
          <w:lang w:val="es-ES" w:eastAsia="es-ES"/>
        </w:rPr>
        <w:t xml:space="preserve"> sin embargo, no se localizó algún documento, información o indicio que establezca que </w:t>
      </w:r>
      <w:r w:rsidRPr="00F82A79" w:rsidR="00925AC0">
        <w:rPr>
          <w:rFonts w:eastAsia="Times New Roman" w:cs="Tahoma"/>
          <w:color w:val="auto"/>
          <w:lang w:val="es-ES" w:eastAsia="es-ES"/>
        </w:rPr>
        <w:t>se contrató a una empresa para administrar las redes sociales del Presidente Municipal.</w:t>
      </w:r>
    </w:p>
    <w:p w:rsidRPr="00F82A79" w:rsidR="0055698B" w:rsidP="00BB73BD" w:rsidRDefault="0055698B" w14:paraId="39B6B5C6" w14:textId="77777777">
      <w:pPr>
        <w:spacing w:after="0" w:line="360" w:lineRule="auto"/>
        <w:rPr>
          <w:rFonts w:eastAsia="Times New Roman" w:cs="Tahoma"/>
          <w:color w:val="auto"/>
          <w:lang w:val="es-ES" w:eastAsia="es-ES"/>
        </w:rPr>
      </w:pPr>
    </w:p>
    <w:p w:rsidRPr="00F82A79" w:rsidR="0055698B" w:rsidP="00BB73BD" w:rsidRDefault="0055698B" w14:paraId="058A269C" w14:textId="4DB5B6B2">
      <w:pPr>
        <w:spacing w:after="0" w:line="360" w:lineRule="auto"/>
        <w:rPr>
          <w:rFonts w:eastAsia="Times New Roman" w:cs="Tahoma"/>
          <w:color w:val="auto"/>
          <w:lang w:val="es-ES" w:eastAsia="es-ES"/>
        </w:rPr>
      </w:pPr>
      <w:r w:rsidRPr="00F82A79">
        <w:rPr>
          <w:rFonts w:eastAsia="Times New Roman" w:cs="Tahoma"/>
          <w:color w:val="auto"/>
          <w:lang w:val="es-ES" w:eastAsia="es-ES"/>
        </w:rPr>
        <w:t>Así, se logra colegir que</w:t>
      </w:r>
      <w:r w:rsidRPr="00F82A79" w:rsidR="00925AC0">
        <w:rPr>
          <w:rFonts w:eastAsia="Times New Roman" w:cs="Tahoma"/>
          <w:color w:val="auto"/>
          <w:lang w:val="es-ES" w:eastAsia="es-ES"/>
        </w:rPr>
        <w:t xml:space="preserve"> parte de</w:t>
      </w:r>
      <w:r w:rsidRPr="00F82A79">
        <w:rPr>
          <w:rFonts w:eastAsia="Times New Roman" w:cs="Tahoma"/>
          <w:color w:val="auto"/>
          <w:lang w:val="es-ES" w:eastAsia="es-ES"/>
        </w:rPr>
        <w:t xml:space="preserve"> la información solicitada por el ahora Recurrente es inexistente, pues el Sujeto Obligado, señaló los motivos por los cuales no contaba con la peticionado, a saber, </w:t>
      </w:r>
      <w:r w:rsidRPr="00F82A79" w:rsidR="00925AC0">
        <w:rPr>
          <w:rFonts w:eastAsia="Times New Roman" w:cs="Tahoma"/>
          <w:color w:val="auto"/>
          <w:lang w:val="es-ES" w:eastAsia="es-ES"/>
        </w:rPr>
        <w:t xml:space="preserve">que no había realizado algún acto jurídico para la contratación del servicio de administración de redes sociales, para el Presidente Municipal; lo cual guarda relevancia, pues conforme, al Manual de Organización de Presidencia Municipal de Toluca, 2022-2024, el Sujeto Obligado cuenta con el </w:t>
      </w:r>
      <w:r w:rsidRPr="00F82A79" w:rsidR="00925AC0">
        <w:rPr>
          <w:rFonts w:eastAsia="Times New Roman" w:cs="Tahoma"/>
          <w:b/>
          <w:color w:val="auto"/>
          <w:lang w:val="es-ES" w:eastAsia="es-ES"/>
        </w:rPr>
        <w:t>Departamento de Página Web y Redes Sociales</w:t>
      </w:r>
      <w:r w:rsidRPr="00F82A79" w:rsidR="00925AC0">
        <w:rPr>
          <w:rFonts w:eastAsia="Times New Roman" w:cs="Tahoma"/>
          <w:color w:val="auto"/>
          <w:lang w:val="es-ES" w:eastAsia="es-ES"/>
        </w:rPr>
        <w:t xml:space="preserve">, encargada de publicar, </w:t>
      </w:r>
      <w:r w:rsidRPr="00F82A79" w:rsidR="00925AC0">
        <w:t xml:space="preserve">mantener actualizado y dar seguimiento al sitio Web y las redes sociales del Ayuntamiento de Toluca, mediante la publicación de contenidos dirigidos a todos los sectores de la ciudadanía, promoviendo acciones, obras y programas de la administración pública municipal; de generar y administrar herramientas y mecanismos para la publicación de información en el portal web y redes sociales respecto de los trámites, servicios y programas </w:t>
      </w:r>
      <w:r w:rsidRPr="00F82A79" w:rsidR="00925AC0">
        <w:lastRenderedPageBreak/>
        <w:t xml:space="preserve">municipales que ofrece el Ayuntamiento de Toluca; </w:t>
      </w:r>
      <w:r w:rsidRPr="00F82A79" w:rsidR="00261E27">
        <w:t xml:space="preserve">así como, </w:t>
      </w:r>
      <w:r w:rsidRPr="00F82A79" w:rsidR="00925AC0">
        <w:t xml:space="preserve">de desarrollar y establecer lineamientos para la publicación </w:t>
      </w:r>
      <w:r w:rsidRPr="00F82A79" w:rsidR="00261E27">
        <w:t>de contenidos en redes sociales.</w:t>
      </w:r>
    </w:p>
    <w:p w:rsidRPr="00F82A79" w:rsidR="0055698B" w:rsidP="00BB73BD" w:rsidRDefault="0055698B" w14:paraId="1FF7D6C3" w14:textId="77777777">
      <w:pPr>
        <w:spacing w:after="0" w:line="360" w:lineRule="auto"/>
        <w:rPr>
          <w:rFonts w:eastAsia="Times New Roman" w:cs="Tahoma"/>
          <w:color w:val="auto"/>
          <w:lang w:val="es-ES" w:eastAsia="es-ES"/>
        </w:rPr>
      </w:pPr>
    </w:p>
    <w:p w:rsidRPr="00F82A79" w:rsidR="0055698B" w:rsidP="00BB73BD" w:rsidRDefault="0055698B" w14:paraId="01F6B123" w14:textId="4F2EB164">
      <w:pPr>
        <w:spacing w:after="0" w:line="360" w:lineRule="auto"/>
        <w:rPr>
          <w:rFonts w:eastAsia="Calibri" w:cs="Times New Roman"/>
        </w:rPr>
      </w:pPr>
      <w:r w:rsidRPr="00F82A79">
        <w:rPr>
          <w:rFonts w:eastAsia="Calibri" w:cs="Times New Roman"/>
        </w:rPr>
        <w:t>Por tales consideraciones, se desprende el Sujeto Obligado precisó las razones por las cuales no contaba con</w:t>
      </w:r>
      <w:r w:rsidRPr="00F82A79" w:rsidR="00261E27">
        <w:rPr>
          <w:rFonts w:eastAsia="Calibri" w:cs="Times New Roman"/>
        </w:rPr>
        <w:t xml:space="preserve"> parte de</w:t>
      </w:r>
      <w:r w:rsidRPr="00F82A79">
        <w:rPr>
          <w:rFonts w:eastAsia="Calibri" w:cs="Times New Roman"/>
        </w:rPr>
        <w:t xml:space="preserve">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F82A79" w:rsidR="0055698B" w:rsidP="00BB73BD" w:rsidRDefault="0055698B" w14:paraId="6FF64B54" w14:textId="77777777">
      <w:pPr>
        <w:widowControl w:val="0"/>
        <w:spacing w:after="0" w:line="360" w:lineRule="auto"/>
        <w:rPr>
          <w:rFonts w:eastAsia="Calibri" w:cs="Times New Roman"/>
        </w:rPr>
      </w:pPr>
    </w:p>
    <w:p w:rsidRPr="00F82A79" w:rsidR="0055698B" w:rsidP="00BB73BD" w:rsidRDefault="0055698B" w14:paraId="56B4B786" w14:textId="77777777">
      <w:pPr>
        <w:spacing w:after="0" w:line="360" w:lineRule="auto"/>
        <w:rPr>
          <w:rFonts w:eastAsia="Times New Roman" w:cs="Tahoma"/>
          <w:bCs/>
          <w:color w:val="auto"/>
          <w:lang w:eastAsia="es-ES"/>
        </w:rPr>
      </w:pPr>
      <w:r w:rsidRPr="00F82A79">
        <w:rPr>
          <w:rFonts w:eastAsia="Times New Roman" w:cs="Tahoma"/>
          <w:color w:val="auto"/>
          <w:lang w:val="es-ES" w:eastAsia="es-ES"/>
        </w:rPr>
        <w:t xml:space="preserve">De la misma manera, </w:t>
      </w:r>
      <w:r w:rsidRPr="00F82A79">
        <w:rPr>
          <w:rFonts w:eastAsia="Times New Roman" w:cs="Tahoma"/>
          <w:bCs/>
          <w:color w:val="auto"/>
          <w:lang w:eastAsia="es-ES"/>
        </w:rPr>
        <w:t xml:space="preserve">el Criterio de interpretación con clave de registro </w:t>
      </w:r>
      <w:r w:rsidRPr="00F82A79">
        <w:rPr>
          <w:rFonts w:eastAsia="Times New Roman" w:cs="Tahoma"/>
          <w:color w:val="auto"/>
          <w:lang w:eastAsia="es-ES"/>
        </w:rPr>
        <w:t>SO/007/2017, de la Segunda Época</w:t>
      </w:r>
      <w:r w:rsidRPr="00F82A79">
        <w:rPr>
          <w:rFonts w:eastAsia="Times New Roman" w:cs="Tahoma"/>
          <w:bCs/>
          <w:color w:val="auto"/>
          <w:lang w:eastAsia="es-ES"/>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F82A79" w:rsidR="0055698B" w:rsidP="00BB73BD" w:rsidRDefault="0055698B" w14:paraId="6DF170B6" w14:textId="77777777">
      <w:pPr>
        <w:spacing w:after="0" w:line="360" w:lineRule="auto"/>
        <w:rPr>
          <w:rFonts w:eastAsia="Times New Roman" w:cs="Tahoma"/>
          <w:bCs/>
          <w:color w:val="auto"/>
          <w:lang w:eastAsia="es-ES"/>
        </w:rPr>
      </w:pPr>
    </w:p>
    <w:p w:rsidRPr="00F82A79" w:rsidR="0055698B" w:rsidP="00BB73BD" w:rsidRDefault="0055698B" w14:paraId="627DD892" w14:textId="6753202D">
      <w:pPr>
        <w:spacing w:after="0" w:line="360" w:lineRule="auto"/>
        <w:rPr>
          <w:rFonts w:eastAsia="Times New Roman" w:cs="Tahoma"/>
          <w:color w:val="auto"/>
          <w:lang w:eastAsia="es-ES"/>
        </w:rPr>
      </w:pPr>
      <w:r w:rsidRPr="00F82A79">
        <w:rPr>
          <w:rFonts w:eastAsia="Times New Roman" w:cs="Tahoma"/>
          <w:lang w:eastAsia="es-ES"/>
        </w:rPr>
        <w:t xml:space="preserve">Al respecto, dicho criterio aplica al caso en concreto, ya que, no se localizó algún indicio de que </w:t>
      </w:r>
      <w:r w:rsidRPr="00F82A79" w:rsidR="00261E27">
        <w:rPr>
          <w:rFonts w:eastAsia="Times New Roman" w:cs="Tahoma"/>
          <w:color w:val="auto"/>
          <w:lang w:eastAsia="es-ES"/>
        </w:rPr>
        <w:t xml:space="preserve">de que el Sujeto Obligado haya celebrado algún contrato para la administración de las redes sociales del Presidente Municipal, </w:t>
      </w:r>
      <w:r w:rsidRPr="00F82A79">
        <w:rPr>
          <w:rFonts w:eastAsia="Times New Roman" w:cs="Tahoma"/>
          <w:lang w:eastAsia="es-ES"/>
        </w:rPr>
        <w:t xml:space="preserve">por lo que, </w:t>
      </w:r>
      <w:r w:rsidRPr="00F82A79">
        <w:rPr>
          <w:rFonts w:eastAsia="Calibri" w:cs="Tahoma"/>
          <w:iCs/>
          <w:color w:val="auto"/>
          <w:lang w:eastAsia="es-ES_tradnl"/>
        </w:rPr>
        <w:t>se considera que</w:t>
      </w:r>
      <w:r w:rsidRPr="00F82A79" w:rsidR="00261E27">
        <w:rPr>
          <w:rFonts w:eastAsia="Calibri" w:cs="Tahoma"/>
          <w:iCs/>
          <w:color w:val="auto"/>
          <w:lang w:eastAsia="es-ES_tradnl"/>
        </w:rPr>
        <w:t xml:space="preserve"> </w:t>
      </w:r>
      <w:r w:rsidRPr="00F82A79">
        <w:rPr>
          <w:rFonts w:eastAsia="Calibri" w:cs="Tahoma"/>
          <w:iCs/>
          <w:color w:val="auto"/>
          <w:lang w:eastAsia="es-ES_tradnl"/>
        </w:rPr>
        <w:t>el Sujeto Obligado precisó las razones por las cuales no contaba con la información peticionada, en términos del artículo 19, párrafo segundo de la Ley de Transparencia y Acceso a la Información Pública del Estado de México y Municipios</w:t>
      </w:r>
      <w:r w:rsidRPr="00F82A79" w:rsidR="00261E27">
        <w:rPr>
          <w:rFonts w:eastAsia="Calibri" w:cs="Tahoma"/>
          <w:iCs/>
          <w:color w:val="auto"/>
          <w:lang w:eastAsia="es-ES_tradnl"/>
        </w:rPr>
        <w:t>, lo cual se robustece con el hecho de que cuenta con una unidad administrativa específica para realizar la administración de redes sociales.</w:t>
      </w:r>
    </w:p>
    <w:p w:rsidRPr="00F82A79" w:rsidR="00CC1D50" w:rsidP="00BB73BD" w:rsidRDefault="00CC1D50" w14:paraId="01A2F629" w14:textId="54B3AD9B">
      <w:pPr>
        <w:spacing w:after="0" w:line="360" w:lineRule="auto"/>
        <w:rPr>
          <w:rFonts w:eastAsia="Times New Roman" w:cs="Tahoma"/>
          <w:iCs/>
          <w:color w:val="auto"/>
          <w:lang w:eastAsia="es-ES"/>
        </w:rPr>
      </w:pPr>
    </w:p>
    <w:p w:rsidRPr="00F82A79" w:rsidR="00E31E5A" w:rsidP="00BB73BD" w:rsidRDefault="00E31E5A" w14:paraId="6A0CD61A" w14:textId="77777777">
      <w:pPr>
        <w:autoSpaceDE w:val="0"/>
        <w:autoSpaceDN w:val="0"/>
        <w:adjustRightInd w:val="0"/>
        <w:spacing w:after="0" w:line="360" w:lineRule="auto"/>
        <w:rPr>
          <w:rFonts w:eastAsia="Times New Roman" w:cs="Tahoma"/>
          <w:iCs/>
          <w:color w:val="auto"/>
          <w:lang w:val="es-ES" w:eastAsia="es-ES"/>
        </w:rPr>
      </w:pPr>
      <w:r w:rsidRPr="00F82A79">
        <w:rPr>
          <w:rFonts w:eastAsia="Times New Roman" w:cs="Tahoma"/>
          <w:iCs/>
          <w:color w:val="auto"/>
          <w:lang w:eastAsia="es-ES"/>
        </w:rPr>
        <w:t xml:space="preserve">Ahora bien, por lo que hace al </w:t>
      </w:r>
      <w:r w:rsidRPr="00F82A79">
        <w:rPr>
          <w:rFonts w:eastAsia="Calibri" w:cs="Tahoma"/>
          <w:color w:val="000000"/>
          <w:szCs w:val="24"/>
          <w:lang w:val="es-ES" w:eastAsia="es-MX"/>
        </w:rPr>
        <w:t xml:space="preserve">nombre, contrato y el monto que se paga a la empresa responsable de manejar las redes sociales </w:t>
      </w:r>
      <w:r w:rsidRPr="00F82A79">
        <w:rPr>
          <w:rFonts w:eastAsia="Calibri" w:cs="Tahoma"/>
          <w:color w:val="000000"/>
          <w:lang w:val="es-ES" w:eastAsia="es-MX"/>
        </w:rPr>
        <w:t xml:space="preserve">del </w:t>
      </w:r>
      <w:r w:rsidRPr="00F82A79">
        <w:rPr>
          <w:rFonts w:eastAsia="Calibri" w:cs="Tahoma"/>
          <w:color w:val="000000"/>
          <w:lang w:eastAsia="es-MX"/>
        </w:rPr>
        <w:t xml:space="preserve">Ayuntamiento de Toluca, es necesario precisar </w:t>
      </w:r>
      <w:r w:rsidRPr="00F82A79">
        <w:rPr>
          <w:rFonts w:eastAsia="Calibri" w:cs="Tahoma"/>
          <w:color w:val="000000"/>
          <w:lang w:eastAsia="es-MX"/>
        </w:rPr>
        <w:lastRenderedPageBreak/>
        <w:t xml:space="preserve">que tanto en respuesta, como Informe Justificado, el Sujeto Obligado omitió realizar un pronunciamiento expreso sobre dicha información; sobre el tema, </w:t>
      </w:r>
      <w:r w:rsidRPr="00F82A79" w:rsidR="000C4748">
        <w:rPr>
          <w:rFonts w:eastAsia="Times New Roman" w:cs="Tahoma"/>
          <w:iCs/>
          <w:color w:val="auto"/>
          <w:lang w:val="es-ES" w:eastAsia="es-ES"/>
        </w:rPr>
        <w:t xml:space="preserve">el </w:t>
      </w:r>
      <w:r w:rsidRPr="00F82A79" w:rsidR="00BF54A9">
        <w:rPr>
          <w:rFonts w:eastAsia="Times New Roman" w:cs="Tahoma"/>
          <w:iCs/>
          <w:color w:val="auto"/>
          <w:lang w:val="es-ES" w:eastAsia="es-ES"/>
        </w:rPr>
        <w:t xml:space="preserve">artículo 1.8, fracción </w:t>
      </w:r>
      <w:r w:rsidRPr="00F82A79" w:rsidR="000C4748">
        <w:rPr>
          <w:rFonts w:eastAsia="Times New Roman" w:cs="Tahoma"/>
          <w:iCs/>
          <w:color w:val="auto"/>
          <w:lang w:val="es-ES" w:eastAsia="es-ES"/>
        </w:rPr>
        <w:t>X</w:t>
      </w:r>
      <w:r w:rsidRPr="00F82A79" w:rsidR="00BF54A9">
        <w:rPr>
          <w:rFonts w:eastAsia="Times New Roman" w:cs="Tahoma"/>
          <w:iCs/>
          <w:color w:val="auto"/>
          <w:lang w:val="es-ES" w:eastAsia="es-ES"/>
        </w:rPr>
        <w:t>III</w:t>
      </w:r>
      <w:r w:rsidRPr="00F82A79" w:rsidR="000C4748">
        <w:rPr>
          <w:rFonts w:eastAsia="Times New Roman" w:cs="Tahoma"/>
          <w:iCs/>
          <w:color w:val="auto"/>
          <w:lang w:val="es-ES" w:eastAsia="es-ES"/>
        </w:rPr>
        <w:t xml:space="preserve">, del Código Administrativo del Estado de México, </w:t>
      </w:r>
      <w:r w:rsidRPr="00F82A79" w:rsidR="00BF54A9">
        <w:rPr>
          <w:rFonts w:eastAsia="Times New Roman" w:cs="Tahoma"/>
          <w:iCs/>
          <w:color w:val="auto"/>
          <w:lang w:val="es-ES" w:eastAsia="es-ES"/>
        </w:rPr>
        <w:t xml:space="preserve">establece que </w:t>
      </w:r>
      <w:r w:rsidRPr="00F82A79" w:rsidR="00BF54A9">
        <w:rPr>
          <w:rFonts w:eastAsia="Times New Roman" w:cs="Tahoma"/>
          <w:iCs/>
          <w:color w:val="auto"/>
          <w:lang w:eastAsia="es-ES"/>
        </w:rPr>
        <w:t>todo acto administrativo deberá resolver todos los puntos propuestos por los interesados.</w:t>
      </w:r>
      <w:r w:rsidRPr="00F82A79" w:rsidR="00BF54A9">
        <w:rPr>
          <w:rFonts w:eastAsia="Times New Roman" w:cs="Tahoma"/>
          <w:iCs/>
          <w:color w:val="auto"/>
          <w:lang w:val="es-ES" w:eastAsia="es-ES"/>
        </w:rPr>
        <w:t xml:space="preserve"> </w:t>
      </w:r>
    </w:p>
    <w:p w:rsidRPr="00F82A79" w:rsidR="00E31E5A" w:rsidP="00BB73BD" w:rsidRDefault="00E31E5A" w14:paraId="59B7F038" w14:textId="77777777">
      <w:pPr>
        <w:autoSpaceDE w:val="0"/>
        <w:autoSpaceDN w:val="0"/>
        <w:adjustRightInd w:val="0"/>
        <w:spacing w:after="0" w:line="360" w:lineRule="auto"/>
        <w:rPr>
          <w:rFonts w:eastAsia="Times New Roman" w:cs="Tahoma"/>
          <w:iCs/>
          <w:color w:val="auto"/>
          <w:lang w:val="es-ES" w:eastAsia="es-ES"/>
        </w:rPr>
      </w:pPr>
    </w:p>
    <w:p w:rsidRPr="00F82A79" w:rsidR="00BF54A9" w:rsidP="00BB73BD" w:rsidRDefault="00BF54A9" w14:paraId="6A04EF29" w14:textId="66A0927C">
      <w:pPr>
        <w:autoSpaceDE w:val="0"/>
        <w:autoSpaceDN w:val="0"/>
        <w:adjustRightInd w:val="0"/>
        <w:spacing w:after="0" w:line="360" w:lineRule="auto"/>
        <w:rPr>
          <w:rFonts w:eastAsia="Times New Roman" w:cs="Tahoma"/>
          <w:iCs/>
          <w:color w:val="auto"/>
          <w:lang w:val="es-ES" w:eastAsia="es-ES"/>
        </w:rPr>
      </w:pPr>
      <w:r w:rsidRPr="00F82A79">
        <w:rPr>
          <w:rFonts w:eastAsia="Times New Roman" w:cs="Tahoma"/>
          <w:iCs/>
          <w:color w:val="auto"/>
          <w:lang w:val="es-ES" w:eastAsia="es-ES"/>
        </w:rPr>
        <w:t xml:space="preserve">En ese sentido, tiene relevancia traer al estudio el </w:t>
      </w:r>
      <w:r w:rsidRPr="00F82A79">
        <w:rPr>
          <w:rFonts w:eastAsia="Times New Roman" w:cs="Tahoma"/>
          <w:bCs/>
          <w:iCs/>
          <w:color w:val="auto"/>
          <w:lang w:val="es-ES" w:eastAsia="es-ES"/>
        </w:rPr>
        <w:t xml:space="preserve">Criterio de Interpretación, de la Segunda Época, con </w:t>
      </w:r>
      <w:r w:rsidRPr="00F82A79" w:rsidR="00E31E5A">
        <w:rPr>
          <w:rFonts w:eastAsia="Times New Roman" w:cs="Tahoma"/>
          <w:bCs/>
          <w:iCs/>
          <w:color w:val="auto"/>
          <w:lang w:val="es-ES" w:eastAsia="es-ES"/>
        </w:rPr>
        <w:t>clave de control</w:t>
      </w:r>
      <w:r w:rsidRPr="00F82A79">
        <w:rPr>
          <w:rFonts w:eastAsia="Times New Roman" w:cs="Tahoma"/>
          <w:bCs/>
          <w:iCs/>
          <w:color w:val="auto"/>
          <w:lang w:val="es-ES" w:eastAsia="es-ES"/>
        </w:rPr>
        <w:t xml:space="preserve"> </w:t>
      </w:r>
      <w:r w:rsidRPr="00F82A79">
        <w:rPr>
          <w:rFonts w:eastAsia="Times New Roman" w:cs="Tahoma"/>
          <w:bCs/>
          <w:iCs/>
          <w:color w:val="auto"/>
          <w:lang w:eastAsia="es-ES"/>
        </w:rPr>
        <w:t xml:space="preserve">SO/002/2017, </w:t>
      </w:r>
      <w:r w:rsidRPr="00F82A79">
        <w:rPr>
          <w:rFonts w:eastAsia="Times New Roman" w:cs="Tahoma"/>
          <w:bCs/>
          <w:iCs/>
          <w:color w:val="auto"/>
          <w:lang w:val="es-ES" w:eastAsia="es-ES"/>
        </w:rPr>
        <w:t>emitido por el Instituto Nacional de Transparencia, Acceso a la Información y Protección de Datos Personales, que señala lo siguiente:</w:t>
      </w:r>
    </w:p>
    <w:p w:rsidRPr="00F82A79" w:rsidR="00BF54A9" w:rsidP="00BB73BD" w:rsidRDefault="00BF54A9" w14:paraId="5A57E1EB" w14:textId="77777777">
      <w:pPr>
        <w:spacing w:after="0" w:line="360" w:lineRule="auto"/>
        <w:rPr>
          <w:rFonts w:eastAsia="Times New Roman" w:cs="Tahoma"/>
          <w:iCs/>
          <w:color w:val="auto"/>
          <w:lang w:eastAsia="es-ES"/>
        </w:rPr>
      </w:pPr>
    </w:p>
    <w:p w:rsidRPr="00F82A79" w:rsidR="00BF54A9" w:rsidP="00BB73BD" w:rsidRDefault="00BF54A9" w14:paraId="7882CF08" w14:textId="77777777">
      <w:pPr>
        <w:spacing w:after="0" w:line="360" w:lineRule="auto"/>
        <w:ind w:left="567" w:right="567"/>
        <w:rPr>
          <w:rFonts w:eastAsia="Times New Roman" w:cs="Tahoma"/>
          <w:i/>
          <w:iCs/>
          <w:color w:val="auto"/>
          <w:sz w:val="20"/>
          <w:szCs w:val="20"/>
          <w:lang w:eastAsia="es-ES"/>
        </w:rPr>
      </w:pPr>
      <w:r w:rsidRPr="00F82A79">
        <w:rPr>
          <w:rFonts w:eastAsia="Times New Roman" w:cs="Tahoma"/>
          <w:b/>
          <w:bCs/>
          <w:i/>
          <w:iCs/>
          <w:color w:val="auto"/>
          <w:sz w:val="20"/>
          <w:szCs w:val="20"/>
          <w:lang w:eastAsia="es-ES"/>
        </w:rPr>
        <w:t>“Congruencia y exhaustividad. Sus alcances para garantizar el derecho de acceso a la información.</w:t>
      </w:r>
      <w:r w:rsidRPr="00F82A79">
        <w:rPr>
          <w:rFonts w:eastAsia="Times New Roman" w:cs="Tahoma"/>
          <w:i/>
          <w:iCs/>
          <w:color w:val="auto"/>
          <w:sz w:val="20"/>
          <w:szCs w:val="20"/>
          <w:lang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82A79">
        <w:rPr>
          <w:rFonts w:eastAsia="Times New Roman" w:cs="Tahoma"/>
          <w:b/>
          <w:bCs/>
          <w:i/>
          <w:iCs/>
          <w:color w:val="auto"/>
          <w:sz w:val="20"/>
          <w:szCs w:val="20"/>
          <w:lang w:eastAsia="es-ES"/>
        </w:rPr>
        <w:t>la exhaustividad significa que dicha respuesta se refiera expresamente a cada uno de los puntos solicitados</w:t>
      </w:r>
      <w:r w:rsidRPr="00F82A79">
        <w:rPr>
          <w:rFonts w:eastAsia="Times New Roman" w:cs="Tahoma"/>
          <w:i/>
          <w:iCs/>
          <w:color w:val="auto"/>
          <w:sz w:val="20"/>
          <w:szCs w:val="20"/>
          <w:lang w:eastAsia="es-ES"/>
        </w:rPr>
        <w:t xml:space="preserve">. Por lo anterior, los sujetos obligados cumplirán con los principios de congruencia y exhaustividad, cuando las respuestas que emitan guarden una relación lógica con lo solicitado y </w:t>
      </w:r>
      <w:r w:rsidRPr="00F82A79">
        <w:rPr>
          <w:rFonts w:eastAsia="Times New Roman" w:cs="Tahoma"/>
          <w:b/>
          <w:bCs/>
          <w:i/>
          <w:iCs/>
          <w:color w:val="auto"/>
          <w:sz w:val="20"/>
          <w:szCs w:val="20"/>
          <w:lang w:eastAsia="es-ES"/>
        </w:rPr>
        <w:t>atiendan de manera puntual y expresa, cada uno de los contenidos de información.”</w:t>
      </w:r>
      <w:r w:rsidRPr="00F82A79">
        <w:rPr>
          <w:rFonts w:eastAsia="Times New Roman" w:cs="Tahoma"/>
          <w:i/>
          <w:iCs/>
          <w:color w:val="auto"/>
          <w:sz w:val="20"/>
          <w:szCs w:val="20"/>
          <w:lang w:eastAsia="es-ES"/>
        </w:rPr>
        <w:t xml:space="preserve"> </w:t>
      </w:r>
    </w:p>
    <w:p w:rsidRPr="00F82A79" w:rsidR="00BF54A9" w:rsidP="00BB73BD" w:rsidRDefault="00BF54A9" w14:paraId="4D4D5DDE" w14:textId="77777777">
      <w:pPr>
        <w:spacing w:after="0" w:line="360" w:lineRule="auto"/>
        <w:rPr>
          <w:rFonts w:eastAsia="Times New Roman" w:cs="Tahoma"/>
          <w:i/>
          <w:iCs/>
          <w:color w:val="auto"/>
          <w:lang w:eastAsia="es-ES"/>
        </w:rPr>
      </w:pPr>
    </w:p>
    <w:p w:rsidRPr="00F82A79" w:rsidR="00E31E5A" w:rsidP="00BB73BD" w:rsidRDefault="00E31E5A" w14:paraId="50BB8393" w14:textId="77777777">
      <w:pPr>
        <w:spacing w:after="0" w:line="360" w:lineRule="auto"/>
        <w:rPr>
          <w:rFonts w:eastAsia="Calibri" w:cs="Times New Roman"/>
          <w:color w:val="000000"/>
        </w:rPr>
      </w:pPr>
      <w:r w:rsidRPr="00F82A79">
        <w:rPr>
          <w:rFonts w:eastAsia="Calibri" w:cs="Times New Roman"/>
          <w:color w:val="000000"/>
        </w:rPr>
        <w:t xml:space="preserve">De lo citado, se desprende que todo acto administrativo debe apegarse al </w:t>
      </w:r>
      <w:r w:rsidRPr="00F82A79">
        <w:rPr>
          <w:rFonts w:eastAsia="Calibri" w:cs="Times New Roman"/>
          <w:b/>
          <w:bCs/>
          <w:color w:val="000000"/>
        </w:rPr>
        <w:t>principio de exhaustividad</w:t>
      </w:r>
      <w:r w:rsidRPr="00F82A79">
        <w:rPr>
          <w:rFonts w:eastAsia="Calibri" w:cs="Times New Roman"/>
          <w:color w:val="000000"/>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F82A79" w:rsidR="00E31E5A" w:rsidP="00BB73BD" w:rsidRDefault="00E31E5A" w14:paraId="44B3904B" w14:textId="77777777">
      <w:pPr>
        <w:spacing w:after="0" w:line="360" w:lineRule="auto"/>
        <w:rPr>
          <w:rFonts w:eastAsia="Times New Roman" w:cs="Tahoma"/>
          <w:iCs/>
          <w:color w:val="auto"/>
          <w:lang w:eastAsia="es-ES"/>
        </w:rPr>
      </w:pPr>
    </w:p>
    <w:p w:rsidRPr="00F82A79" w:rsidR="00BB73BD" w:rsidP="00BB73BD" w:rsidRDefault="00BB73BD" w14:paraId="75FE65E7" w14:textId="77777777">
      <w:pPr>
        <w:spacing w:after="0" w:line="360" w:lineRule="auto"/>
        <w:rPr>
          <w:rFonts w:eastAsia="Times New Roman" w:cs="Tahoma"/>
          <w:iCs/>
          <w:color w:val="auto"/>
          <w:lang w:eastAsia="es-ES"/>
        </w:rPr>
      </w:pPr>
    </w:p>
    <w:p w:rsidRPr="00F82A79" w:rsidR="00E31E5A" w:rsidP="00BB73BD" w:rsidRDefault="00E31E5A" w14:paraId="37B36AAF" w14:textId="5AD32D4C">
      <w:pPr>
        <w:spacing w:after="0" w:line="360" w:lineRule="auto"/>
        <w:rPr>
          <w:b/>
        </w:rPr>
      </w:pPr>
      <w:r w:rsidRPr="00F82A79">
        <w:t>En esa tesitura, se concluye que el Sujeto Obligado no satisfizo el derecho de acceso a la información del Solicitante, al incumplir el principio de exhaustividad, pues omitió pronunciarse respecto si había realizado algún contrato para que administrarán las redes sociales del Ayuntamiento de T</w:t>
      </w:r>
      <w:r w:rsidRPr="00F82A79" w:rsidR="00531BA6">
        <w:t xml:space="preserve">oluca, lo cual da como resultado que los agravios sean </w:t>
      </w:r>
      <w:r w:rsidRPr="00F82A79" w:rsidR="00531BA6">
        <w:rPr>
          <w:b/>
        </w:rPr>
        <w:t>PARCIALMENTE FUNDADOS.</w:t>
      </w:r>
    </w:p>
    <w:p w:rsidRPr="00F82A79" w:rsidR="00BB73BD" w:rsidP="00BB73BD" w:rsidRDefault="00BB73BD" w14:paraId="3B9843E2" w14:textId="77777777">
      <w:pPr>
        <w:spacing w:after="0" w:line="360" w:lineRule="auto"/>
        <w:rPr>
          <w:rFonts w:eastAsia="Times New Roman" w:cs="Tahoma"/>
          <w:b/>
          <w:color w:val="auto"/>
          <w:lang w:eastAsia="es-ES"/>
        </w:rPr>
      </w:pPr>
    </w:p>
    <w:p w:rsidRPr="00F82A79" w:rsidR="00531BA6" w:rsidP="00BB73BD" w:rsidRDefault="00027F0C" w14:paraId="6B79CD10" w14:textId="2E7E87A7">
      <w:pPr>
        <w:autoSpaceDE w:val="0"/>
        <w:autoSpaceDN w:val="0"/>
        <w:adjustRightInd w:val="0"/>
        <w:spacing w:after="0" w:line="360" w:lineRule="auto"/>
        <w:rPr>
          <w:rFonts w:eastAsia="Calibri" w:cs="Tahoma"/>
          <w:color w:val="000000"/>
          <w:lang w:val="es-ES" w:eastAsia="es-MX"/>
        </w:rPr>
      </w:pPr>
      <w:r w:rsidRPr="00F82A79">
        <w:rPr>
          <w:rFonts w:eastAsia="Times New Roman" w:cs="Tahoma"/>
          <w:iCs/>
          <w:color w:val="auto"/>
          <w:lang w:val="es-ES" w:eastAsia="es-ES"/>
        </w:rPr>
        <w:t>Por tales consideraciones, se considera que el Sujeto Obligado, deberá realizar una búsqueda exhaustiva y razonable, en términos del artículo 162 de la Ley de Transparencia y Acceso a la Información Pública del Estado de México y Municipios,</w:t>
      </w:r>
      <w:r w:rsidRPr="00F82A79" w:rsidR="00320DC4">
        <w:rPr>
          <w:rFonts w:eastAsia="Times New Roman" w:cs="Tahoma"/>
          <w:iCs/>
          <w:color w:val="auto"/>
          <w:lang w:val="es-ES" w:eastAsia="es-ES"/>
        </w:rPr>
        <w:t xml:space="preserve"> en los archivos </w:t>
      </w:r>
      <w:r w:rsidRPr="00F82A79" w:rsidR="00531BA6">
        <w:rPr>
          <w:rFonts w:eastAsia="Times New Roman" w:cs="Tahoma"/>
          <w:iCs/>
          <w:color w:val="auto"/>
          <w:lang w:val="es-ES" w:eastAsia="es-ES"/>
        </w:rPr>
        <w:t xml:space="preserve">de la Dirección General de Administración, a efecto de que proporcione el </w:t>
      </w:r>
      <w:r w:rsidRPr="00F82A79" w:rsidR="00531BA6">
        <w:rPr>
          <w:rFonts w:eastAsia="Calibri" w:cs="Tahoma"/>
          <w:color w:val="000000"/>
          <w:szCs w:val="24"/>
          <w:lang w:val="es-ES" w:eastAsia="es-MX"/>
        </w:rPr>
        <w:t xml:space="preserve">nombre del proveedor, el monto pagado y el contrato celebrado para la administración de las redes sociales </w:t>
      </w:r>
      <w:r w:rsidRPr="00F82A79" w:rsidR="00531BA6">
        <w:rPr>
          <w:rFonts w:eastAsia="Calibri" w:cs="Tahoma"/>
          <w:color w:val="000000"/>
          <w:lang w:val="es-ES" w:eastAsia="es-MX"/>
        </w:rPr>
        <w:t xml:space="preserve">del </w:t>
      </w:r>
      <w:r w:rsidRPr="00F82A79" w:rsidR="00531BA6">
        <w:rPr>
          <w:rFonts w:eastAsia="Calibri" w:cs="Tahoma"/>
          <w:color w:val="000000"/>
          <w:lang w:eastAsia="es-MX"/>
        </w:rPr>
        <w:t xml:space="preserve">Ayuntamiento de Toluca. </w:t>
      </w:r>
    </w:p>
    <w:p w:rsidRPr="00F82A79" w:rsidR="00531BA6" w:rsidP="00BB73BD" w:rsidRDefault="00531BA6" w14:paraId="72D920FB" w14:textId="3C06C9D5">
      <w:pPr>
        <w:spacing w:after="0" w:line="360" w:lineRule="auto"/>
        <w:rPr>
          <w:rFonts w:eastAsia="Times New Roman" w:cs="Tahoma"/>
          <w:iCs/>
          <w:color w:val="auto"/>
          <w:lang w:val="es-ES" w:eastAsia="es-ES"/>
        </w:rPr>
      </w:pPr>
    </w:p>
    <w:p w:rsidRPr="00F82A79" w:rsidR="00027F0C" w:rsidP="00BB73BD" w:rsidRDefault="00531BA6" w14:paraId="5BCA54B2" w14:textId="0A745C47">
      <w:pPr>
        <w:spacing w:after="0" w:line="360" w:lineRule="auto"/>
        <w:rPr>
          <w:rFonts w:eastAsia="Times New Roman" w:cs="Tahoma"/>
          <w:iCs/>
          <w:color w:val="auto"/>
          <w:lang w:eastAsia="es-ES"/>
        </w:rPr>
      </w:pPr>
      <w:r w:rsidRPr="00F82A79">
        <w:rPr>
          <w:rFonts w:eastAsia="Times New Roman" w:cs="Tahoma"/>
          <w:iCs/>
          <w:color w:val="auto"/>
          <w:lang w:eastAsia="es-ES"/>
        </w:rPr>
        <w:t xml:space="preserve">Dicha determinación, </w:t>
      </w:r>
      <w:r w:rsidRPr="00F82A79" w:rsidR="008D5030">
        <w:rPr>
          <w:rFonts w:eastAsia="Times New Roman" w:cs="Tahoma"/>
          <w:iCs/>
          <w:color w:val="auto"/>
          <w:lang w:val="es-ES" w:eastAsia="es-ES"/>
        </w:rPr>
        <w:t>toma sustento</w:t>
      </w:r>
      <w:r w:rsidRPr="00F82A79" w:rsidR="00027F0C">
        <w:rPr>
          <w:rFonts w:eastAsia="Times New Roman" w:cs="Tahoma"/>
          <w:iCs/>
          <w:color w:val="auto"/>
          <w:lang w:val="es-ES" w:eastAsia="es-ES"/>
        </w:rPr>
        <w:t xml:space="preserve">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82A79" w:rsidR="00027F0C" w:rsidP="00BB73BD" w:rsidRDefault="00027F0C" w14:paraId="7C20070E" w14:textId="77777777">
      <w:pPr>
        <w:spacing w:after="0" w:line="360" w:lineRule="auto"/>
        <w:rPr>
          <w:rFonts w:eastAsia="Times New Roman" w:cs="Tahoma"/>
          <w:iCs/>
          <w:color w:val="auto"/>
          <w:lang w:val="es-ES" w:eastAsia="es-ES"/>
        </w:rPr>
      </w:pPr>
    </w:p>
    <w:p w:rsidRPr="00F82A79" w:rsidR="00531BA6" w:rsidP="00BB73BD" w:rsidRDefault="00531BA6" w14:paraId="048EBAA8" w14:textId="77777777">
      <w:pPr>
        <w:spacing w:after="0" w:line="360" w:lineRule="auto"/>
      </w:pPr>
      <w:r w:rsidRPr="00F82A79">
        <w:t xml:space="preserve">De esta manera, </w:t>
      </w:r>
      <w:r w:rsidRPr="00F82A79">
        <w:rPr>
          <w:lang w:val="es-ES"/>
        </w:rPr>
        <w:t xml:space="preserve">el derecho de acceso a la información pública se satisface en aquellos casos en que se entregue el soporte documental en el que conste la información solicitada, sin necesidad de elaborar documentos </w:t>
      </w:r>
      <w:r w:rsidRPr="00F82A79">
        <w:rPr>
          <w:i/>
        </w:rPr>
        <w:t>ad hoc</w:t>
      </w:r>
      <w:r w:rsidRPr="00F82A79">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82A79" w:rsidR="00531BA6" w:rsidP="00BB73BD" w:rsidRDefault="00531BA6" w14:paraId="729B6C96" w14:textId="77777777">
      <w:pPr>
        <w:spacing w:after="0" w:line="360" w:lineRule="auto"/>
      </w:pPr>
    </w:p>
    <w:p w:rsidRPr="00F82A79" w:rsidR="00BB73BD" w:rsidP="00BB73BD" w:rsidRDefault="00BB73BD" w14:paraId="5B70FD68" w14:textId="77777777">
      <w:pPr>
        <w:spacing w:after="0" w:line="360" w:lineRule="auto"/>
      </w:pPr>
    </w:p>
    <w:p w:rsidRPr="00F82A79" w:rsidR="00BB73BD" w:rsidP="00BB73BD" w:rsidRDefault="00BB73BD" w14:paraId="18B6637D" w14:textId="77777777">
      <w:pPr>
        <w:spacing w:after="0" w:line="360" w:lineRule="auto"/>
      </w:pPr>
    </w:p>
    <w:p w:rsidRPr="00F82A79" w:rsidR="00CE029C" w:rsidP="00BB73BD" w:rsidRDefault="00531BA6" w14:paraId="3930E4C4" w14:textId="192B3117">
      <w:pPr>
        <w:spacing w:after="0" w:line="360" w:lineRule="auto"/>
        <w:rPr>
          <w:lang w:val="es-ES"/>
        </w:rPr>
      </w:pPr>
      <w:r w:rsidRPr="00F82A79">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F82A79" w:rsidR="00CE029C">
        <w:rPr>
          <w:lang w:val="es-ES"/>
        </w:rPr>
        <w:t xml:space="preserve">por lo que, en el presente caso, se considera que el Sujeto Obligado deberá proporcionar el documento donde conste la información relacionada con la contratación del servicio de administración de redes sociales; sin embargo, para el caso de que estás sean administradas por el Departamento de Página Web y Redes Sociales, se lo deberá información al Recurrente, en términos del artículo 19, párrafo segundo, de la Ley de la materia. </w:t>
      </w:r>
    </w:p>
    <w:p w:rsidRPr="00F82A79" w:rsidR="00BB73BD" w:rsidP="00BB73BD" w:rsidRDefault="00BB73BD" w14:paraId="32FEB62C" w14:textId="77777777">
      <w:pPr>
        <w:spacing w:after="0" w:line="360" w:lineRule="auto"/>
        <w:rPr>
          <w:lang w:val="es-ES"/>
        </w:rPr>
      </w:pPr>
    </w:p>
    <w:p w:rsidRPr="00F82A79" w:rsidR="00CE029C" w:rsidP="00BB73BD" w:rsidRDefault="00CE029C" w14:paraId="526E0817" w14:textId="77777777">
      <w:pPr>
        <w:widowControl w:val="0"/>
        <w:spacing w:after="0" w:line="360" w:lineRule="auto"/>
        <w:rPr>
          <w:rFonts w:cs="Tahoma"/>
        </w:rPr>
      </w:pPr>
      <w:r w:rsidRPr="00F82A79">
        <w:rPr>
          <w:rFonts w:eastAsia="Calibri"/>
        </w:rPr>
        <w:t>Finalmente, para el caso de que los documentos que den cuenta de lo solicitado,</w:t>
      </w:r>
      <w:r w:rsidRPr="00F82A79">
        <w:rPr>
          <w:rFonts w:eastAsia="Calibri" w:cs="Tahoma"/>
        </w:rPr>
        <w:t xml:space="preserve"> contengan datos o partes clasificadas, este deberá </w:t>
      </w:r>
      <w:r w:rsidRPr="00F82A79">
        <w:rPr>
          <w:rFonts w:eastAsia="Calibri" w:cs="Tahoma"/>
          <w:bCs/>
        </w:rPr>
        <w:t>entregarlos, en versión pública, en donde se eliminen estos; sobre dicha situación</w:t>
      </w:r>
      <w:r w:rsidRPr="00F82A79">
        <w:rPr>
          <w:rFonts w:eastAsia="Calibri" w:cs="Tahoma"/>
          <w:bCs/>
          <w:lang w:val="es-ES_tradnl"/>
        </w:rPr>
        <w:t>, el</w:t>
      </w:r>
      <w:r w:rsidRPr="00F82A79">
        <w:rPr>
          <w:rFonts w:cs="Tahoma"/>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82A79" w:rsidR="00CE029C" w:rsidP="00BB73BD" w:rsidRDefault="00CE029C" w14:paraId="62393026" w14:textId="77777777">
      <w:pPr>
        <w:spacing w:after="0" w:line="360" w:lineRule="auto"/>
        <w:rPr>
          <w:rFonts w:cs="Tahoma"/>
        </w:rPr>
      </w:pPr>
    </w:p>
    <w:p w:rsidRPr="00F82A79" w:rsidR="00CE029C" w:rsidP="00BB73BD" w:rsidRDefault="00CE029C" w14:paraId="46F8FAD2" w14:textId="77777777">
      <w:pPr>
        <w:spacing w:after="0" w:line="360" w:lineRule="auto"/>
        <w:rPr>
          <w:rFonts w:eastAsia="Calibri"/>
        </w:rPr>
      </w:pPr>
      <w:r w:rsidRPr="00F82A79">
        <w:rPr>
          <w:rFonts w:cs="Tahoma"/>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F82A79" w:rsidR="00682222" w:rsidP="00BB73BD" w:rsidRDefault="00682222" w14:paraId="35BB4316" w14:textId="77777777">
      <w:pPr>
        <w:spacing w:after="0" w:line="360" w:lineRule="auto"/>
      </w:pPr>
    </w:p>
    <w:p w:rsidRPr="00F82A79" w:rsidR="00BB73BD" w:rsidP="00BB73BD" w:rsidRDefault="00BB73BD" w14:paraId="709F754C" w14:textId="77777777">
      <w:pPr>
        <w:spacing w:after="0" w:line="360" w:lineRule="auto"/>
      </w:pPr>
    </w:p>
    <w:p w:rsidRPr="00F82A79" w:rsidR="00BB73BD" w:rsidP="00BB73BD" w:rsidRDefault="00BB73BD" w14:paraId="3063D11B" w14:textId="77777777">
      <w:pPr>
        <w:spacing w:after="0" w:line="360" w:lineRule="auto"/>
      </w:pPr>
    </w:p>
    <w:p w:rsidRPr="00F82A79" w:rsidR="00BB73BD" w:rsidP="00BB73BD" w:rsidRDefault="00BB73BD" w14:paraId="0059D340" w14:textId="77777777">
      <w:pPr>
        <w:spacing w:after="0" w:line="360" w:lineRule="auto"/>
      </w:pPr>
    </w:p>
    <w:p w:rsidRPr="00F82A79" w:rsidR="001900B4" w:rsidP="00BB73BD" w:rsidRDefault="001900B4" w14:paraId="1C5A2A33" w14:textId="77777777">
      <w:pPr>
        <w:spacing w:after="0" w:line="360" w:lineRule="auto"/>
        <w:rPr>
          <w:rFonts w:cs="Tahoma"/>
          <w:b/>
        </w:rPr>
      </w:pPr>
      <w:r w:rsidRPr="00F82A79">
        <w:rPr>
          <w:rFonts w:cs="Tahoma"/>
          <w:b/>
        </w:rPr>
        <w:t xml:space="preserve">SEXTO. Decisión. </w:t>
      </w:r>
    </w:p>
    <w:p w:rsidRPr="00F82A79" w:rsidR="001900B4" w:rsidP="00BB73BD" w:rsidRDefault="001900B4" w14:paraId="4A11B667" w14:textId="77777777">
      <w:pPr>
        <w:spacing w:after="0" w:line="360" w:lineRule="auto"/>
        <w:rPr>
          <w:rFonts w:cs="Tahoma"/>
          <w:b/>
        </w:rPr>
      </w:pPr>
    </w:p>
    <w:p w:rsidRPr="00F82A79" w:rsidR="00682222" w:rsidP="00BB73BD" w:rsidRDefault="001900B4" w14:paraId="18B3D0B6" w14:textId="46378CA9">
      <w:pPr>
        <w:widowControl w:val="0"/>
        <w:spacing w:after="0" w:line="360" w:lineRule="auto"/>
        <w:rPr>
          <w:rFonts w:cs="Tahoma"/>
          <w:iCs/>
        </w:rPr>
      </w:pPr>
      <w:r w:rsidRPr="00F82A79">
        <w:rPr>
          <w:rFonts w:cs="Tahoma"/>
        </w:rPr>
        <w:t xml:space="preserve">Con fundamento en el artículo 186, fracción III, de la Ley de Transparencia y Acceso a la Información Pública del Estado de México y Municipios, este Instituto considera procedente </w:t>
      </w:r>
      <w:r w:rsidRPr="00F82A79">
        <w:rPr>
          <w:rFonts w:cs="Tahoma"/>
          <w:b/>
        </w:rPr>
        <w:t xml:space="preserve">MODIFICAR </w:t>
      </w:r>
      <w:r w:rsidRPr="00F82A79">
        <w:rPr>
          <w:rFonts w:cs="Tahoma"/>
          <w:bCs/>
        </w:rPr>
        <w:t>la</w:t>
      </w:r>
      <w:r w:rsidRPr="00F82A79">
        <w:rPr>
          <w:rFonts w:cs="Tahoma"/>
        </w:rPr>
        <w:t xml:space="preserve"> respuesta otorgada por el</w:t>
      </w:r>
      <w:r w:rsidRPr="00F82A79" w:rsidR="00EF0D39">
        <w:rPr>
          <w:rFonts w:cs="Tahoma"/>
        </w:rPr>
        <w:t xml:space="preserve"> </w:t>
      </w:r>
      <w:r w:rsidRPr="00F82A79" w:rsidR="00FB03F6">
        <w:rPr>
          <w:rFonts w:eastAsia="Calibri" w:cs="Tahoma"/>
        </w:rPr>
        <w:t>Ayuntamiento de Toluca</w:t>
      </w:r>
      <w:r w:rsidRPr="00F82A79" w:rsidR="00DD2536">
        <w:rPr>
          <w:rFonts w:eastAsia="Calibri" w:cs="Tahoma"/>
        </w:rPr>
        <w:t xml:space="preserve"> </w:t>
      </w:r>
      <w:r w:rsidRPr="00F82A79">
        <w:rPr>
          <w:rFonts w:cs="Tahoma"/>
        </w:rPr>
        <w:t>a efecto de que</w:t>
      </w:r>
      <w:r w:rsidRPr="00F82A79" w:rsidR="006A0781">
        <w:rPr>
          <w:rFonts w:cs="Tahoma"/>
        </w:rPr>
        <w:t xml:space="preserve"> </w:t>
      </w:r>
      <w:r w:rsidRPr="00F82A79" w:rsidR="00CE029C">
        <w:rPr>
          <w:rFonts w:cs="Tahoma"/>
        </w:rPr>
        <w:t xml:space="preserve">previa búsqueda exhaustiva y razonable en los archivos de las unidades administrativas competentes, entre las cuales se encuentra la Dirección General de Administración, del primero de enero al veintinueve de noviembre de dos mil veintidós, </w:t>
      </w:r>
      <w:r w:rsidRPr="00F82A79" w:rsidR="00CD3595">
        <w:rPr>
          <w:rFonts w:cs="Tahoma"/>
        </w:rPr>
        <w:t xml:space="preserve">entregue </w:t>
      </w:r>
      <w:r w:rsidRPr="00F82A79" w:rsidR="00CE029C">
        <w:rPr>
          <w:rFonts w:cs="Tahoma"/>
          <w:iCs/>
        </w:rPr>
        <w:t>el documento donde consten el nombre del proveedor, monto y contrato celebrado para la administración de las redes sociales del Ayuntamiento de Toluca.</w:t>
      </w:r>
    </w:p>
    <w:p w:rsidRPr="00F82A79" w:rsidR="00CE029C" w:rsidP="00BB73BD" w:rsidRDefault="00CE029C" w14:paraId="73DB7C2C" w14:textId="77777777">
      <w:pPr>
        <w:widowControl w:val="0"/>
        <w:spacing w:after="0" w:line="360" w:lineRule="auto"/>
        <w:rPr>
          <w:rFonts w:eastAsia="Calibri" w:cs="Tahoma"/>
          <w:iCs/>
          <w:lang w:eastAsia="es-ES_tradnl"/>
        </w:rPr>
      </w:pPr>
    </w:p>
    <w:p w:rsidRPr="00F82A79" w:rsidR="00C853D1" w:rsidP="00BB73BD" w:rsidRDefault="00682222" w14:paraId="3C441B25" w14:textId="3B099CF8">
      <w:pPr>
        <w:tabs>
          <w:tab w:val="left" w:pos="4962"/>
        </w:tabs>
        <w:spacing w:after="0" w:line="360" w:lineRule="auto"/>
        <w:rPr>
          <w:rFonts w:eastAsia="Calibri" w:cs="Tahoma"/>
          <w:bCs/>
          <w:iCs/>
          <w:color w:val="auto"/>
          <w:lang w:val="es-ES"/>
        </w:rPr>
      </w:pPr>
      <w:r w:rsidRPr="00F82A79">
        <w:rPr>
          <w:rFonts w:eastAsia="Calibri" w:cs="Tahoma"/>
          <w:bCs/>
          <w:iCs/>
          <w:color w:val="auto"/>
          <w:lang w:val="es-ES"/>
        </w:rPr>
        <w:t xml:space="preserve">Además, </w:t>
      </w:r>
      <w:r w:rsidRPr="00F82A79" w:rsidR="00CD3595">
        <w:rPr>
          <w:rFonts w:eastAsia="Calibri" w:cs="Tahoma"/>
          <w:bCs/>
          <w:iCs/>
          <w:color w:val="auto"/>
          <w:lang w:val="es-ES"/>
        </w:rPr>
        <w:t xml:space="preserve">de ser necesario </w:t>
      </w:r>
      <w:r w:rsidRPr="00F82A79">
        <w:rPr>
          <w:rFonts w:eastAsia="Calibri" w:cs="Tahoma"/>
          <w:bCs/>
          <w:iCs/>
          <w:color w:val="auto"/>
          <w:lang w:val="es-ES"/>
        </w:rPr>
        <w:t>deberá proporcionar el Acuerdo de Clasificación donde el Comité de Transparencia, confirme la eliminación de los datos, en la versión pública</w:t>
      </w:r>
      <w:r w:rsidRPr="00F82A79" w:rsidR="00CE029C">
        <w:rPr>
          <w:rFonts w:eastAsia="Calibri" w:cs="Tahoma"/>
          <w:bCs/>
          <w:iCs/>
          <w:color w:val="auto"/>
          <w:lang w:val="es-ES"/>
        </w:rPr>
        <w:t xml:space="preserve">; finalmente, para el caso, de que las redes sociales sean administradas por el </w:t>
      </w:r>
      <w:r w:rsidRPr="00F82A79" w:rsidR="00CE029C">
        <w:rPr>
          <w:lang w:val="es-ES"/>
        </w:rPr>
        <w:t>Departamento de Página Web y Redes Sociales, deberá informárselo a la Recurrente, de manera clara y precisa.</w:t>
      </w:r>
    </w:p>
    <w:p w:rsidRPr="00F82A79" w:rsidR="00682222" w:rsidP="00BB73BD" w:rsidRDefault="00682222" w14:paraId="3CF302AD" w14:textId="77777777">
      <w:pPr>
        <w:spacing w:after="0" w:line="360" w:lineRule="auto"/>
      </w:pPr>
    </w:p>
    <w:p w:rsidRPr="00F82A79" w:rsidR="00C853D1" w:rsidP="00BB73BD" w:rsidRDefault="00C853D1" w14:paraId="1BD24118" w14:textId="77777777">
      <w:pPr>
        <w:spacing w:after="0" w:line="360" w:lineRule="auto"/>
        <w:rPr>
          <w:b/>
          <w:bCs/>
        </w:rPr>
      </w:pPr>
      <w:r w:rsidRPr="00F82A79">
        <w:rPr>
          <w:b/>
          <w:bCs/>
        </w:rPr>
        <w:t>Términos de la Resolución.</w:t>
      </w:r>
    </w:p>
    <w:p w:rsidRPr="00F82A79" w:rsidR="00C853D1" w:rsidP="00BB73BD" w:rsidRDefault="00C853D1" w14:paraId="6C1809B6" w14:textId="3933B954">
      <w:pPr>
        <w:spacing w:after="0" w:line="360" w:lineRule="auto"/>
      </w:pPr>
    </w:p>
    <w:p w:rsidRPr="00F82A79" w:rsidR="00BB73BD" w:rsidP="00BB73BD" w:rsidRDefault="00562B15" w14:paraId="1109FAF2" w14:textId="77777777">
      <w:pPr>
        <w:spacing w:after="0" w:line="360" w:lineRule="auto"/>
        <w:ind w:right="-28"/>
        <w:rPr>
          <w:rFonts w:eastAsia="Calibri" w:cs="Tahoma"/>
        </w:rPr>
      </w:pPr>
      <w:r w:rsidRPr="00F82A79">
        <w:rPr>
          <w:rFonts w:eastAsia="Times New Roman" w:cs="Times New Roman"/>
          <w:lang w:eastAsia="es-MX"/>
        </w:rPr>
        <w:t xml:space="preserve">Se le hace del conocimiento a la </w:t>
      </w:r>
      <w:r w:rsidRPr="00F82A79" w:rsidR="000223B0">
        <w:rPr>
          <w:rFonts w:eastAsia="Times New Roman" w:cs="Times New Roman"/>
          <w:lang w:eastAsia="es-MX"/>
        </w:rPr>
        <w:t xml:space="preserve">Particular, que, en el presente caso, se le concede </w:t>
      </w:r>
      <w:r w:rsidRPr="00F82A79">
        <w:rPr>
          <w:rFonts w:eastAsia="Times New Roman" w:cs="Times New Roman"/>
          <w:lang w:eastAsia="es-MX"/>
        </w:rPr>
        <w:t xml:space="preserve">parcialmente </w:t>
      </w:r>
      <w:r w:rsidRPr="00F82A79" w:rsidR="000223B0">
        <w:rPr>
          <w:rFonts w:eastAsia="Times New Roman" w:cs="Times New Roman"/>
          <w:lang w:eastAsia="es-MX"/>
        </w:rPr>
        <w:t xml:space="preserve">la razón, pues el </w:t>
      </w:r>
      <w:r w:rsidRPr="00F82A79" w:rsidR="00FB03F6">
        <w:rPr>
          <w:rFonts w:eastAsia="Calibri" w:cs="Tahoma"/>
        </w:rPr>
        <w:t>Ayuntamiento de Toluca</w:t>
      </w:r>
      <w:r w:rsidRPr="00F82A79" w:rsidR="000223B0">
        <w:rPr>
          <w:rFonts w:eastAsia="Calibri" w:cs="Tahoma"/>
        </w:rPr>
        <w:t>,</w:t>
      </w:r>
      <w:r w:rsidRPr="00F82A79">
        <w:rPr>
          <w:rFonts w:eastAsia="Calibri" w:cs="Tahoma"/>
        </w:rPr>
        <w:t xml:space="preserve"> se pronunció </w:t>
      </w:r>
      <w:r w:rsidRPr="00F82A79" w:rsidR="00CE029C">
        <w:rPr>
          <w:rFonts w:eastAsia="Calibri" w:cs="Tahoma"/>
        </w:rPr>
        <w:t xml:space="preserve">únicamente respecto de las redes sociales del Presidente Municipal; sin embargo, omitió pronunciarse respecto a la administración de las redes sociales del Ayuntamiento. </w:t>
      </w:r>
    </w:p>
    <w:p w:rsidRPr="00F82A79" w:rsidR="00BB73BD" w:rsidP="00BB73BD" w:rsidRDefault="00BB73BD" w14:paraId="05B498D6" w14:textId="77777777">
      <w:pPr>
        <w:spacing w:after="0" w:line="360" w:lineRule="auto"/>
        <w:ind w:right="-28"/>
        <w:rPr>
          <w:rFonts w:eastAsia="Calibri" w:cs="Tahoma"/>
        </w:rPr>
      </w:pPr>
    </w:p>
    <w:p w:rsidRPr="00F82A79" w:rsidR="000223B0" w:rsidP="00BB73BD" w:rsidRDefault="000223B0" w14:paraId="1FB30D36" w14:textId="46ECCE56">
      <w:pPr>
        <w:spacing w:after="0" w:line="360" w:lineRule="auto"/>
        <w:ind w:right="-28"/>
        <w:rPr>
          <w:rFonts w:eastAsia="Calibri" w:cs="Tahoma"/>
        </w:rPr>
      </w:pPr>
      <w:r w:rsidRPr="00F82A79">
        <w:rPr>
          <w:rFonts w:eastAsia="Calibri" w:cs="Tahoma"/>
          <w:bCs/>
          <w:iCs/>
          <w:color w:val="auto"/>
        </w:rPr>
        <w:t>Finalmente, la labor de este Instituto, es apoyar a la población a acceder a la información pública y garantizar la protección de los datos personales.</w:t>
      </w:r>
    </w:p>
    <w:p w:rsidRPr="00F82A79" w:rsidR="00C853D1" w:rsidP="00BB73BD" w:rsidRDefault="00C853D1" w14:paraId="457213AE" w14:textId="77777777">
      <w:pPr>
        <w:spacing w:after="0" w:line="360" w:lineRule="auto"/>
      </w:pPr>
    </w:p>
    <w:p w:rsidRPr="00F82A79" w:rsidR="00BB73BD" w:rsidP="00BB73BD" w:rsidRDefault="00BB73BD" w14:paraId="7C57FC64" w14:textId="77777777">
      <w:pPr>
        <w:spacing w:after="0" w:line="360" w:lineRule="auto"/>
      </w:pPr>
    </w:p>
    <w:p w:rsidRPr="00F82A79" w:rsidR="00C853D1" w:rsidP="00BB73BD" w:rsidRDefault="00C853D1" w14:paraId="4469D1A7" w14:textId="77777777">
      <w:pPr>
        <w:spacing w:after="0" w:line="360" w:lineRule="auto"/>
        <w:rPr>
          <w:rFonts w:eastAsia="Calibri" w:cs="Tahoma"/>
          <w:bCs/>
          <w:color w:val="auto"/>
        </w:rPr>
      </w:pPr>
      <w:r w:rsidRPr="00F82A79">
        <w:t>Por</w:t>
      </w:r>
      <w:r w:rsidRPr="00F82A79">
        <w:rPr>
          <w:rFonts w:eastAsia="Calibri" w:cs="Tahoma"/>
          <w:bCs/>
          <w:color w:val="auto"/>
        </w:rPr>
        <w:t xml:space="preserve"> lo expuesto y fundado, este Pleno:</w:t>
      </w:r>
    </w:p>
    <w:p w:rsidRPr="00F82A79" w:rsidR="00C853D1" w:rsidP="00BB73BD" w:rsidRDefault="00C853D1" w14:paraId="2A9CCC89" w14:textId="77777777">
      <w:pPr>
        <w:spacing w:after="0" w:line="360" w:lineRule="auto"/>
        <w:ind w:right="-28"/>
        <w:rPr>
          <w:rFonts w:eastAsia="Calibri" w:cs="Tahoma"/>
          <w:bCs/>
          <w:color w:val="auto"/>
        </w:rPr>
      </w:pPr>
    </w:p>
    <w:p w:rsidRPr="00F82A79" w:rsidR="00C853D1" w:rsidP="00BB73BD" w:rsidRDefault="00C853D1" w14:paraId="5C5F6794" w14:textId="77777777">
      <w:pPr>
        <w:spacing w:after="0" w:line="360" w:lineRule="auto"/>
        <w:ind w:right="-28"/>
        <w:jc w:val="center"/>
        <w:rPr>
          <w:rFonts w:eastAsia="Calibri" w:cs="Tahoma"/>
          <w:b/>
          <w:bCs/>
          <w:color w:val="auto"/>
        </w:rPr>
      </w:pPr>
      <w:r w:rsidRPr="00F82A79">
        <w:rPr>
          <w:rFonts w:eastAsia="Calibri" w:cs="Tahoma"/>
          <w:b/>
          <w:bCs/>
          <w:color w:val="auto"/>
        </w:rPr>
        <w:t>R E S U E L V E:</w:t>
      </w:r>
    </w:p>
    <w:p w:rsidRPr="00F82A79" w:rsidR="00C853D1" w:rsidP="00BB73BD" w:rsidRDefault="00C853D1" w14:paraId="5315815D" w14:textId="77777777">
      <w:pPr>
        <w:spacing w:after="0" w:line="360" w:lineRule="auto"/>
        <w:rPr>
          <w:lang w:val="es-ES" w:eastAsia="es-ES_tradnl"/>
        </w:rPr>
      </w:pPr>
    </w:p>
    <w:p w:rsidRPr="00F82A79" w:rsidR="00782132" w:rsidP="00BB73BD" w:rsidRDefault="00782132" w14:paraId="3F37601B" w14:textId="70CBB8D4">
      <w:pPr>
        <w:spacing w:after="0" w:line="360" w:lineRule="auto"/>
        <w:contextualSpacing/>
        <w:rPr>
          <w:rFonts w:eastAsia="Calibri" w:cs="Tahoma"/>
          <w:bCs/>
        </w:rPr>
      </w:pPr>
      <w:r w:rsidRPr="00F82A79">
        <w:rPr>
          <w:rFonts w:cs="Tahoma"/>
          <w:b/>
          <w:bCs/>
        </w:rPr>
        <w:t xml:space="preserve">PRIMERO. </w:t>
      </w:r>
      <w:r w:rsidRPr="00F82A79">
        <w:rPr>
          <w:rFonts w:cs="Tahoma"/>
          <w:bCs/>
        </w:rPr>
        <w:t xml:space="preserve">Se </w:t>
      </w:r>
      <w:r w:rsidRPr="00F82A79">
        <w:rPr>
          <w:rFonts w:cs="Tahoma"/>
          <w:b/>
          <w:bCs/>
        </w:rPr>
        <w:t>MODIFICA</w:t>
      </w:r>
      <w:r w:rsidRPr="00F82A79">
        <w:rPr>
          <w:rFonts w:cs="Tahoma"/>
          <w:bCs/>
        </w:rPr>
        <w:t xml:space="preserve"> la respuesta entregada por el </w:t>
      </w:r>
      <w:r w:rsidRPr="00F82A79" w:rsidR="00FB03F6">
        <w:rPr>
          <w:rFonts w:eastAsia="Calibri" w:cs="Tahoma"/>
        </w:rPr>
        <w:t>Ayuntamiento de Toluca</w:t>
      </w:r>
      <w:r w:rsidRPr="00F82A79" w:rsidR="00F060A2">
        <w:rPr>
          <w:rFonts w:cs="Tahoma"/>
          <w:bCs/>
        </w:rPr>
        <w:t xml:space="preserve"> </w:t>
      </w:r>
      <w:r w:rsidRPr="00F82A79">
        <w:rPr>
          <w:rFonts w:cs="Tahoma"/>
          <w:bCs/>
        </w:rPr>
        <w:t xml:space="preserve">a la solicitud de </w:t>
      </w:r>
      <w:r w:rsidRPr="00F82A79">
        <w:rPr>
          <w:rFonts w:eastAsia="Calibri" w:cs="Tahoma"/>
        </w:rPr>
        <w:t xml:space="preserve">información </w:t>
      </w:r>
      <w:r w:rsidRPr="00F82A79" w:rsidR="006A2A68">
        <w:rPr>
          <w:rFonts w:eastAsia="Calibri" w:cs="Tahoma"/>
          <w:bCs/>
        </w:rPr>
        <w:t>02678/TOLUCA/IP/2022</w:t>
      </w:r>
      <w:r w:rsidRPr="00F82A79" w:rsidR="00E92B4A">
        <w:t xml:space="preserve"> </w:t>
      </w:r>
      <w:r w:rsidRPr="00F82A79">
        <w:t xml:space="preserve">por resultar </w:t>
      </w:r>
      <w:r w:rsidRPr="00F82A79" w:rsidR="00BB73BD">
        <w:rPr>
          <w:b/>
        </w:rPr>
        <w:t>PARCIALMENTE</w:t>
      </w:r>
      <w:r w:rsidRPr="00F82A79" w:rsidR="00BB73BD">
        <w:t xml:space="preserve"> </w:t>
      </w:r>
      <w:r w:rsidRPr="00F82A79">
        <w:rPr>
          <w:b/>
        </w:rPr>
        <w:t>FUNDADAS</w:t>
      </w:r>
      <w:r w:rsidRPr="00F82A79">
        <w:rPr>
          <w:rFonts w:cs="Tahoma"/>
        </w:rPr>
        <w:t xml:space="preserve"> </w:t>
      </w:r>
      <w:r w:rsidRPr="00F82A79">
        <w:rPr>
          <w:rFonts w:eastAsia="Calibri" w:cs="Tahoma"/>
        </w:rPr>
        <w:t>las razones o motivos de inconformidad hechos valer por el Particular, en</w:t>
      </w:r>
      <w:r w:rsidRPr="00F82A79">
        <w:rPr>
          <w:rFonts w:eastAsia="Calibri" w:cs="Tahoma"/>
          <w:bCs/>
        </w:rPr>
        <w:t xml:space="preserve"> términos de los considerandos QUINTO </w:t>
      </w:r>
      <w:r w:rsidRPr="00F82A79">
        <w:rPr>
          <w:rFonts w:eastAsia="Calibri" w:cs="Tahoma"/>
        </w:rPr>
        <w:t xml:space="preserve">y </w:t>
      </w:r>
      <w:r w:rsidRPr="00F82A79">
        <w:rPr>
          <w:rFonts w:eastAsia="Calibri" w:cs="Tahoma"/>
          <w:bCs/>
        </w:rPr>
        <w:t>SEXTO de la presente Resolución.</w:t>
      </w:r>
    </w:p>
    <w:p w:rsidRPr="00F82A79" w:rsidR="00782132" w:rsidP="00BB73BD" w:rsidRDefault="00782132" w14:paraId="4A6EB131" w14:textId="77777777">
      <w:pPr>
        <w:spacing w:after="0" w:line="360" w:lineRule="auto"/>
        <w:contextualSpacing/>
        <w:rPr>
          <w:rFonts w:eastAsia="Calibri" w:cs="Tahoma"/>
          <w:bCs/>
        </w:rPr>
      </w:pPr>
    </w:p>
    <w:p w:rsidRPr="00F82A79" w:rsidR="00CD3595" w:rsidP="00BB73BD" w:rsidRDefault="00782132" w14:paraId="4ECD26D5" w14:textId="4B8DFA2D">
      <w:pPr>
        <w:spacing w:after="0" w:line="360" w:lineRule="auto"/>
        <w:contextualSpacing/>
        <w:rPr>
          <w:rFonts w:cs="Tahoma"/>
        </w:rPr>
      </w:pPr>
      <w:r w:rsidRPr="00F82A79">
        <w:rPr>
          <w:rFonts w:cs="Tahoma"/>
          <w:b/>
          <w:bCs/>
        </w:rPr>
        <w:t xml:space="preserve">SEGUNDO. </w:t>
      </w:r>
      <w:r w:rsidRPr="00F82A79">
        <w:rPr>
          <w:rFonts w:cs="Tahoma"/>
        </w:rPr>
        <w:t xml:space="preserve">Se </w:t>
      </w:r>
      <w:r w:rsidRPr="00F82A79">
        <w:rPr>
          <w:rFonts w:cs="Tahoma"/>
          <w:b/>
        </w:rPr>
        <w:t xml:space="preserve">ORDENA </w:t>
      </w:r>
      <w:r w:rsidRPr="00F82A79">
        <w:rPr>
          <w:rFonts w:cs="Tahoma"/>
          <w:bCs/>
        </w:rPr>
        <w:t xml:space="preserve">al </w:t>
      </w:r>
      <w:r w:rsidRPr="00F82A79">
        <w:rPr>
          <w:rFonts w:cs="Tahoma"/>
        </w:rPr>
        <w:t>Ente Recurrido, a efecto de</w:t>
      </w:r>
      <w:r w:rsidRPr="00F82A79">
        <w:rPr>
          <w:rFonts w:eastAsia="Calibri" w:cs="Tahoma"/>
          <w:lang w:eastAsia="es-MX"/>
        </w:rPr>
        <w:t xml:space="preserve"> que </w:t>
      </w:r>
      <w:r w:rsidRPr="00F82A79" w:rsidR="00BB73BD">
        <w:rPr>
          <w:rFonts w:eastAsia="Calibri" w:cs="Tahoma"/>
          <w:lang w:eastAsia="es-MX"/>
        </w:rPr>
        <w:t xml:space="preserve">previa búsqueda exhaustiva y razonable en los archivos de las unidades administrativas competentes, del primero de enero al veintinueve de noviembre de dos mil veintidós,  </w:t>
      </w:r>
      <w:r w:rsidRPr="00F82A79">
        <w:rPr>
          <w:rFonts w:eastAsia="Calibri" w:cs="Tahoma"/>
          <w:lang w:eastAsia="es-MX"/>
        </w:rPr>
        <w:t>entregue</w:t>
      </w:r>
      <w:r w:rsidRPr="00F82A79">
        <w:rPr>
          <w:rFonts w:cs="Tahoma"/>
        </w:rPr>
        <w:t xml:space="preserve">, a través del Sistema de Acceso a la Información Mexiquense (SAIMEX), </w:t>
      </w:r>
      <w:r w:rsidRPr="00F82A79" w:rsidR="00BB73BD">
        <w:rPr>
          <w:rFonts w:cs="Tahoma"/>
        </w:rPr>
        <w:t>los documentos donde conste lo siguiente:</w:t>
      </w:r>
    </w:p>
    <w:p w:rsidRPr="00F82A79" w:rsidR="0091764A" w:rsidP="00BB73BD" w:rsidRDefault="0091764A" w14:paraId="09EF3FB0" w14:textId="77777777">
      <w:pPr>
        <w:spacing w:after="0" w:line="360" w:lineRule="auto"/>
        <w:contextualSpacing/>
        <w:rPr>
          <w:rFonts w:cs="Tahoma"/>
        </w:rPr>
      </w:pPr>
    </w:p>
    <w:p w:rsidRPr="00F82A79" w:rsidR="00BB73BD" w:rsidP="00BB73BD" w:rsidRDefault="00BB73BD" w14:paraId="6FE912DA" w14:textId="7FDBE627">
      <w:pPr>
        <w:pStyle w:val="Prrafodelista"/>
        <w:widowControl w:val="0"/>
        <w:numPr>
          <w:ilvl w:val="0"/>
          <w:numId w:val="26"/>
        </w:numPr>
        <w:spacing w:line="360" w:lineRule="auto"/>
        <w:rPr>
          <w:rFonts w:cs="Tahoma"/>
          <w:iCs/>
        </w:rPr>
      </w:pPr>
      <w:r w:rsidRPr="00F82A79">
        <w:rPr>
          <w:rFonts w:cs="Tahoma"/>
          <w:iCs/>
        </w:rPr>
        <w:t>El nombre del proveedor, monto y contrato celebrado para la administración de las redes sociales del Ayuntamiento de Toluca.</w:t>
      </w:r>
    </w:p>
    <w:p w:rsidRPr="00F82A79" w:rsidR="00CD3595" w:rsidP="00BB73BD" w:rsidRDefault="00CD3595" w14:paraId="2F5791B9" w14:textId="77777777">
      <w:pPr>
        <w:spacing w:after="0" w:line="360" w:lineRule="auto"/>
        <w:contextualSpacing/>
        <w:rPr>
          <w:rFonts w:cs="Tahoma"/>
        </w:rPr>
      </w:pPr>
    </w:p>
    <w:p w:rsidRPr="00F82A79" w:rsidR="00CD3595" w:rsidP="00BB73BD" w:rsidRDefault="00CD3595" w14:paraId="0C8C3922" w14:textId="32196E50">
      <w:pPr>
        <w:spacing w:after="0" w:line="360" w:lineRule="auto"/>
        <w:contextualSpacing/>
        <w:rPr>
          <w:rFonts w:cs="Tahoma"/>
        </w:rPr>
      </w:pPr>
      <w:r w:rsidRPr="00F82A79">
        <w:rPr>
          <w:rFonts w:cs="Tahoma"/>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rsidRPr="00F82A79" w:rsidR="00BB73BD" w:rsidP="00BB73BD" w:rsidRDefault="00BB73BD" w14:paraId="14A9CE8E" w14:textId="77777777">
      <w:pPr>
        <w:spacing w:after="0" w:line="360" w:lineRule="auto"/>
        <w:contextualSpacing/>
        <w:rPr>
          <w:rFonts w:cs="Tahoma"/>
        </w:rPr>
      </w:pPr>
    </w:p>
    <w:p w:rsidRPr="00F82A79" w:rsidR="00BB73BD" w:rsidP="00BB73BD" w:rsidRDefault="00BB73BD" w14:paraId="5165C8BE" w14:textId="35CF42EC">
      <w:pPr>
        <w:spacing w:after="0" w:line="360" w:lineRule="auto"/>
        <w:contextualSpacing/>
        <w:rPr>
          <w:rFonts w:cs="Tahoma"/>
        </w:rPr>
      </w:pPr>
      <w:r w:rsidRPr="00F82A79">
        <w:rPr>
          <w:rFonts w:eastAsia="Calibri" w:cs="Tahoma"/>
          <w:bCs/>
          <w:iCs/>
          <w:color w:val="auto"/>
          <w:lang w:val="es-ES"/>
        </w:rPr>
        <w:t>Para el caso, de que</w:t>
      </w:r>
      <w:r w:rsidRPr="00F82A79" w:rsidR="0091764A">
        <w:rPr>
          <w:rFonts w:eastAsia="Calibri" w:cs="Tahoma"/>
          <w:bCs/>
          <w:iCs/>
          <w:color w:val="auto"/>
          <w:lang w:val="es-ES"/>
        </w:rPr>
        <w:t xml:space="preserve"> no exista contratación porque</w:t>
      </w:r>
      <w:r w:rsidRPr="00F82A79">
        <w:rPr>
          <w:rFonts w:eastAsia="Calibri" w:cs="Tahoma"/>
          <w:bCs/>
          <w:iCs/>
          <w:color w:val="auto"/>
          <w:lang w:val="es-ES"/>
        </w:rPr>
        <w:t xml:space="preserve"> las redes sociales del Ayuntamiento sean administradas por el </w:t>
      </w:r>
      <w:r w:rsidRPr="00F82A79">
        <w:rPr>
          <w:lang w:val="es-ES"/>
        </w:rPr>
        <w:t>Departamento de Página Web y Redes Sociales, deberá informárselo a la Recurrente, de manera clara y precisa.</w:t>
      </w:r>
    </w:p>
    <w:p w:rsidRPr="00F82A79" w:rsidR="00782132" w:rsidP="00BB73BD" w:rsidRDefault="00782132" w14:paraId="2D33E7EA" w14:textId="77777777">
      <w:pPr>
        <w:spacing w:after="0" w:line="360" w:lineRule="auto"/>
        <w:rPr>
          <w:rFonts w:eastAsia="Times New Roman" w:cs="Tahoma"/>
          <w:bCs/>
          <w:color w:val="auto"/>
          <w:lang w:eastAsia="es-ES"/>
        </w:rPr>
      </w:pPr>
    </w:p>
    <w:p w:rsidRPr="00F82A79" w:rsidR="00782132" w:rsidP="00BB73BD" w:rsidRDefault="00782132" w14:paraId="3B54D014" w14:textId="77777777">
      <w:pPr>
        <w:spacing w:after="0" w:line="360" w:lineRule="auto"/>
        <w:rPr>
          <w:rFonts w:cs="Tahoma"/>
        </w:rPr>
      </w:pPr>
      <w:r w:rsidRPr="00F82A79">
        <w:rPr>
          <w:rFonts w:cs="Arial"/>
          <w:b/>
          <w:lang w:val="es-ES_tradnl"/>
        </w:rPr>
        <w:lastRenderedPageBreak/>
        <w:t>TERCERO.</w:t>
      </w:r>
      <w:r w:rsidRPr="00F82A79">
        <w:rPr>
          <w:rFonts w:cs="Tahoma"/>
          <w:b/>
        </w:rPr>
        <w:t xml:space="preserve"> NOTIFÍQUESE </w:t>
      </w:r>
      <w:r w:rsidRPr="00F82A7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82A79" w:rsidR="00782132" w:rsidP="00BB73BD" w:rsidRDefault="00782132" w14:paraId="3FBF6176" w14:textId="20AE5D8D">
      <w:pPr>
        <w:spacing w:after="0" w:line="360" w:lineRule="auto"/>
        <w:rPr>
          <w:rFonts w:cs="Tahoma"/>
        </w:rPr>
      </w:pPr>
    </w:p>
    <w:p w:rsidRPr="00F82A79" w:rsidR="00682222" w:rsidP="00BB73BD" w:rsidRDefault="00682222" w14:paraId="5C47A650" w14:textId="0C12761D">
      <w:pPr>
        <w:spacing w:after="0" w:line="360" w:lineRule="auto"/>
        <w:contextualSpacing/>
        <w:rPr>
          <w:rFonts w:eastAsia="Calibri" w:cs="Tahoma"/>
          <w:iCs/>
        </w:rPr>
      </w:pPr>
      <w:bookmarkStart w:name="_Hlk61509110" w:id="0"/>
      <w:r w:rsidRPr="00F82A7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F82A79" w:rsidR="00682222" w:rsidP="00BB73BD" w:rsidRDefault="00682222" w14:paraId="5AAB16D7" w14:textId="77777777">
      <w:pPr>
        <w:spacing w:after="0" w:line="360" w:lineRule="auto"/>
        <w:rPr>
          <w:rFonts w:cs="Tahoma"/>
        </w:rPr>
      </w:pPr>
    </w:p>
    <w:p w:rsidRPr="00F82A79" w:rsidR="00782132" w:rsidP="00BB73BD" w:rsidRDefault="00782132" w14:paraId="2C0ACFAC" w14:textId="77777777">
      <w:pPr>
        <w:spacing w:after="0" w:line="360" w:lineRule="auto"/>
        <w:rPr>
          <w:rFonts w:cs="Tahoma"/>
        </w:rPr>
      </w:pPr>
      <w:r w:rsidRPr="00F82A79">
        <w:rPr>
          <w:rFonts w:cs="Tahoma"/>
          <w:b/>
        </w:rPr>
        <w:t>CUARTO. NOTIFÍQUESE</w:t>
      </w:r>
      <w:r w:rsidRPr="00F82A7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82A79" w:rsidR="00782132" w:rsidP="00BB73BD" w:rsidRDefault="00782132" w14:paraId="42C8D564" w14:textId="77777777">
      <w:pPr>
        <w:spacing w:after="0" w:line="360" w:lineRule="auto"/>
        <w:rPr>
          <w:rFonts w:eastAsia="Calibri" w:cs="Tahoma"/>
          <w:bCs/>
          <w:lang w:val="es-ES"/>
        </w:rPr>
      </w:pPr>
    </w:p>
    <w:p w:rsidR="00C853D1" w:rsidP="00BB73BD" w:rsidRDefault="00C557D3" w14:paraId="61493576" w14:textId="21DCACFE">
      <w:pPr>
        <w:spacing w:after="0" w:line="360" w:lineRule="auto"/>
        <w:rPr>
          <w:rFonts w:eastAsia="Calibri" w:cs="Tahoma"/>
          <w:bCs/>
        </w:rPr>
      </w:pPr>
      <w:r w:rsidRPr="00F82A79">
        <w:rPr>
          <w:rFonts w:eastAsia="Calibri" w:cs="Tahoma"/>
          <w:bCs/>
        </w:rPr>
        <w:t xml:space="preserve">ASÍ LO RESUELVE, POR </w:t>
      </w:r>
      <w:r w:rsidRPr="00F82A79">
        <w:rPr>
          <w:rFonts w:eastAsia="Calibri" w:cs="Tahoma"/>
          <w:b/>
        </w:rPr>
        <w:t>UNANIMIDAD</w:t>
      </w:r>
      <w:r w:rsidRPr="00F82A7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F82A79" w:rsidR="00A2651E">
        <w:rPr>
          <w:rFonts w:eastAsia="Calibri" w:cs="Tahoma"/>
          <w:bCs/>
        </w:rPr>
        <w:t>GUADALUPE RAMÍREZ PEÑA, EN LA OCTAVA SESIÓN ORDINARIA, CELEBRADA EL PRIMERO DE MARZO DE DOS MIL VEINTIDÓS, ANTE EL SECRETARIO TÉCNICO DEL PLENO, ALEXIS TAPIA RAMÍREZ.</w:t>
      </w:r>
    </w:p>
    <w:p w:rsidR="00C853D1" w:rsidP="00BB73BD" w:rsidRDefault="00C853D1" w14:paraId="189BD5D9" w14:textId="5AA6579D">
      <w:pPr>
        <w:spacing w:after="0" w:line="360" w:lineRule="auto"/>
        <w:jc w:val="left"/>
        <w:rPr>
          <w:rFonts w:eastAsia="Calibri" w:cs="Tahoma"/>
          <w:b/>
          <w:bCs/>
        </w:rPr>
      </w:pPr>
      <w:r>
        <w:rPr>
          <w:rFonts w:eastAsia="Calibri" w:cs="Tahoma"/>
          <w:b/>
          <w:bCs/>
        </w:rPr>
        <w:br w:type="page"/>
      </w:r>
    </w:p>
    <w:p w:rsidR="00A6477D" w:rsidP="00BB73BD" w:rsidRDefault="00A6477D" w14:paraId="3A7BF8F4" w14:textId="77777777">
      <w:pPr>
        <w:spacing w:after="0" w:line="360" w:lineRule="auto"/>
      </w:pPr>
    </w:p>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3B5" w:rsidP="00C853D1" w:rsidRDefault="008C43B5" w14:paraId="0A0C5AA3" w14:textId="77777777">
      <w:pPr>
        <w:spacing w:after="0" w:line="240" w:lineRule="auto"/>
      </w:pPr>
      <w:r>
        <w:separator/>
      </w:r>
    </w:p>
  </w:endnote>
  <w:endnote w:type="continuationSeparator" w:id="0">
    <w:p w:rsidR="008C43B5" w:rsidP="00C853D1" w:rsidRDefault="008C43B5" w14:paraId="212CD1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EC" w:rsidRDefault="001800EC"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1800EC" w:rsidRDefault="001800EC"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1800EC" w:rsidRDefault="001800EC"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764A">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764A">
              <w:rPr>
                <w:b/>
                <w:bCs/>
                <w:noProof/>
              </w:rPr>
              <w:t>25</w:t>
            </w:r>
            <w:r>
              <w:rPr>
                <w:b/>
                <w:bCs/>
                <w:sz w:val="24"/>
                <w:szCs w:val="24"/>
              </w:rPr>
              <w:fldChar w:fldCharType="end"/>
            </w:r>
          </w:p>
        </w:sdtContent>
      </w:sdt>
    </w:sdtContent>
  </w:sdt>
  <w:p w:rsidR="001800EC" w:rsidRDefault="001800EC"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EC" w:rsidRDefault="001800EC"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76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764A">
      <w:rPr>
        <w:b/>
        <w:bCs/>
        <w:noProof/>
      </w:rPr>
      <w:t>25</w:t>
    </w:r>
    <w:r>
      <w:rPr>
        <w:b/>
        <w:bCs/>
        <w:sz w:val="24"/>
        <w:szCs w:val="24"/>
      </w:rPr>
      <w:fldChar w:fldCharType="end"/>
    </w:r>
  </w:p>
  <w:p w:rsidR="001800EC" w:rsidRDefault="001800EC"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3B5" w:rsidP="00C853D1" w:rsidRDefault="008C43B5" w14:paraId="2D003103" w14:textId="77777777">
      <w:pPr>
        <w:spacing w:after="0" w:line="240" w:lineRule="auto"/>
      </w:pPr>
      <w:r>
        <w:separator/>
      </w:r>
    </w:p>
  </w:footnote>
  <w:footnote w:type="continuationSeparator" w:id="0">
    <w:p w:rsidR="008C43B5" w:rsidP="00C853D1" w:rsidRDefault="008C43B5" w14:paraId="6DD1F1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1800EC" w:rsidTr="002C59A0" w14:paraId="282B3A75" w14:textId="77777777">
      <w:trPr>
        <w:trHeight w:val="141"/>
      </w:trPr>
      <w:tc>
        <w:tcPr>
          <w:tcW w:w="2404" w:type="dxa"/>
        </w:tcPr>
        <w:p w:rsidRPr="001B5FB6" w:rsidR="001800EC" w:rsidP="002C59A0" w:rsidRDefault="001800EC"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1800EC" w:rsidP="002C59A0" w:rsidRDefault="001800EC"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1800EC" w:rsidTr="002C59A0" w14:paraId="46AFE2B4" w14:textId="77777777">
      <w:trPr>
        <w:trHeight w:val="276"/>
      </w:trPr>
      <w:tc>
        <w:tcPr>
          <w:tcW w:w="2404" w:type="dxa"/>
        </w:tcPr>
        <w:p w:rsidRPr="001B5FB6" w:rsidR="001800EC" w:rsidP="002C59A0" w:rsidRDefault="001800EC"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1800EC" w:rsidP="002C59A0" w:rsidRDefault="001800EC"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1800EC" w:rsidTr="002C59A0" w14:paraId="1FA679E9" w14:textId="77777777">
      <w:trPr>
        <w:trHeight w:val="276"/>
      </w:trPr>
      <w:tc>
        <w:tcPr>
          <w:tcW w:w="2404" w:type="dxa"/>
        </w:tcPr>
        <w:p w:rsidRPr="001B5FB6" w:rsidR="001800EC" w:rsidP="002C59A0" w:rsidRDefault="001800EC"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1800EC" w:rsidP="002C59A0" w:rsidRDefault="001800EC"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1800EC" w:rsidRDefault="00F82A79"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1800EC" w:rsidRDefault="001800EC" w14:paraId="435693B3" w14:textId="77777777">
    <w:pPr>
      <w:rPr>
        <w:sz w:val="18"/>
        <w:szCs w:val="18"/>
      </w:rPr>
    </w:pPr>
  </w:p>
  <w:tbl>
    <w:tblPr>
      <w:tblStyle w:val="Tablaconcuadrcula"/>
      <w:tblW w:w="6521"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1800EC" w:rsidTr="00461032" w14:paraId="1E2FF18B" w14:textId="77777777">
      <w:trPr>
        <w:trHeight w:val="141"/>
      </w:trPr>
      <w:tc>
        <w:tcPr>
          <w:tcW w:w="2404" w:type="dxa"/>
        </w:tcPr>
        <w:p w:rsidRPr="001B5FB6" w:rsidR="001800EC" w:rsidP="00682222" w:rsidRDefault="001800EC"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1800EC" w:rsidP="00682222" w:rsidRDefault="001800EC" w14:paraId="503BB8DE" w14:textId="498B25D5">
          <w:pPr>
            <w:tabs>
              <w:tab w:val="right" w:pos="8838"/>
            </w:tabs>
            <w:ind w:left="-28" w:right="454"/>
            <w:rPr>
              <w:rFonts w:eastAsia="Calibri" w:cs="Tahoma"/>
            </w:rPr>
          </w:pPr>
          <w:r w:rsidRPr="0067055F">
            <w:rPr>
              <w:rFonts w:eastAsia="Calibri" w:cs="Tahoma"/>
              <w:lang w:val="es-MX"/>
            </w:rPr>
            <w:t>00036/INFOEM/IP/RR/2023</w:t>
          </w:r>
        </w:p>
      </w:tc>
    </w:tr>
    <w:tr w:rsidR="001800EC" w:rsidTr="00461032" w14:paraId="110906AA" w14:textId="77777777">
      <w:trPr>
        <w:trHeight w:val="276"/>
      </w:trPr>
      <w:tc>
        <w:tcPr>
          <w:tcW w:w="2404" w:type="dxa"/>
        </w:tcPr>
        <w:p w:rsidRPr="001B5FB6" w:rsidR="001800EC" w:rsidP="002C59A0" w:rsidRDefault="001800EC"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1800EC" w:rsidP="00682222" w:rsidRDefault="001800EC" w14:paraId="5C93113C" w14:textId="35FD7FDD">
          <w:pPr>
            <w:tabs>
              <w:tab w:val="right" w:pos="8838"/>
            </w:tabs>
            <w:ind w:right="454"/>
            <w:rPr>
              <w:rFonts w:eastAsia="Calibri" w:cs="Tahoma"/>
              <w:lang w:val="es-MX"/>
            </w:rPr>
          </w:pPr>
          <w:r w:rsidRPr="0067055F">
            <w:rPr>
              <w:rFonts w:eastAsia="Calibri" w:cs="Tahoma"/>
              <w:lang w:val="es-MX"/>
            </w:rPr>
            <w:t>Ayuntamiento de Toluca</w:t>
          </w:r>
        </w:p>
      </w:tc>
    </w:tr>
    <w:tr w:rsidR="001800EC" w:rsidTr="00461032" w14:paraId="065F2043" w14:textId="77777777">
      <w:trPr>
        <w:trHeight w:val="276"/>
      </w:trPr>
      <w:tc>
        <w:tcPr>
          <w:tcW w:w="2404" w:type="dxa"/>
        </w:tcPr>
        <w:p w:rsidRPr="001B5FB6" w:rsidR="001800EC" w:rsidP="002C59A0" w:rsidRDefault="001800EC"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1800EC" w:rsidP="00682222" w:rsidRDefault="001800EC"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1800EC" w:rsidRDefault="00F82A79"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1800EC" w:rsidTr="67B2BD55" w14:paraId="5D26797B" w14:textId="77777777">
      <w:trPr>
        <w:trHeight w:val="1546"/>
      </w:trPr>
      <w:tc>
        <w:tcPr>
          <w:tcW w:w="2127" w:type="dxa"/>
          <w:shd w:val="clear" w:color="auto" w:fill="auto"/>
          <w:tcMar/>
        </w:tcPr>
        <w:p w:rsidRPr="005C106F" w:rsidR="001800EC" w:rsidP="002C59A0" w:rsidRDefault="001800EC"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1800EC" w:rsidTr="67B2BD55" w14:paraId="5CB74832" w14:textId="77777777">
            <w:trPr>
              <w:trHeight w:val="141"/>
            </w:trPr>
            <w:tc>
              <w:tcPr>
                <w:tcW w:w="2404" w:type="dxa"/>
                <w:tcMar/>
                <w:vAlign w:val="bottom"/>
              </w:tcPr>
              <w:p w:rsidRPr="001B5FB6" w:rsidR="001800EC" w:rsidP="002C59A0" w:rsidRDefault="001800EC"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1800EC" w:rsidP="002C59A0" w:rsidRDefault="001800EC" w14:paraId="0749605A" w14:textId="77777777">
                <w:pPr>
                  <w:tabs>
                    <w:tab w:val="right" w:pos="8838"/>
                  </w:tabs>
                  <w:ind w:left="-28" w:right="-107"/>
                  <w:rPr>
                    <w:rFonts w:eastAsia="Calibri" w:cs="Tahoma"/>
                    <w:lang w:val="es-MX"/>
                  </w:rPr>
                </w:pPr>
              </w:p>
              <w:p w:rsidRPr="00C853D1" w:rsidR="001800EC" w:rsidP="002C59A0" w:rsidRDefault="001800EC" w14:paraId="25021A4A" w14:textId="6380FB77">
                <w:pPr>
                  <w:tabs>
                    <w:tab w:val="right" w:pos="8838"/>
                  </w:tabs>
                  <w:ind w:left="-28" w:right="-107"/>
                  <w:rPr>
                    <w:rFonts w:eastAsia="Calibri" w:cs="Tahoma"/>
                  </w:rPr>
                </w:pPr>
                <w:r w:rsidRPr="007A633E">
                  <w:rPr>
                    <w:rFonts w:eastAsia="Calibri" w:cs="Tahoma"/>
                    <w:lang w:val="es-MX"/>
                  </w:rPr>
                  <w:t>00036/INFOEM/IP/RR/2023</w:t>
                </w:r>
              </w:p>
            </w:tc>
          </w:tr>
          <w:tr w:rsidR="001800EC" w:rsidTr="67B2BD55" w14:paraId="65D6C982" w14:textId="77777777">
            <w:trPr>
              <w:trHeight w:val="141"/>
            </w:trPr>
            <w:tc>
              <w:tcPr>
                <w:tcW w:w="2404" w:type="dxa"/>
                <w:tcMar/>
              </w:tcPr>
              <w:p w:rsidRPr="001B5FB6" w:rsidR="001800EC" w:rsidP="002C59A0" w:rsidRDefault="001800EC"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1800EC" w:rsidP="67B2BD55" w:rsidRDefault="001800EC" w14:paraId="4D5C37D5" w14:textId="2EBB6C70">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67B2BD55" w:rsidR="67B2BD55">
                  <w:rPr>
                    <w:rFonts w:eastAsia="Calibri" w:cs="Tahoma"/>
                    <w:highlight w:val="black"/>
                    <w:lang w:val="es-MX"/>
                  </w:rPr>
                  <w:t>XXXXXXXXXXXXXX</w:t>
                </w:r>
              </w:p>
            </w:tc>
          </w:tr>
          <w:tr w:rsidR="001800EC" w:rsidTr="67B2BD55" w14:paraId="40A995EA" w14:textId="77777777">
            <w:trPr>
              <w:trHeight w:val="276"/>
            </w:trPr>
            <w:tc>
              <w:tcPr>
                <w:tcW w:w="2404" w:type="dxa"/>
                <w:tcMar/>
              </w:tcPr>
              <w:p w:rsidRPr="001B5FB6" w:rsidR="001800EC" w:rsidP="002C59A0" w:rsidRDefault="001800EC"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1800EC" w:rsidP="002C59A0" w:rsidRDefault="001800EC" w14:paraId="433E1B49" w14:textId="584EFC68">
                <w:pPr>
                  <w:tabs>
                    <w:tab w:val="right" w:pos="8838"/>
                  </w:tabs>
                  <w:ind w:right="-107"/>
                  <w:rPr>
                    <w:rFonts w:eastAsia="Calibri" w:cs="Tahoma"/>
                    <w:lang w:val="es-MX"/>
                  </w:rPr>
                </w:pPr>
                <w:r w:rsidRPr="00CD4951">
                  <w:rPr>
                    <w:rFonts w:eastAsia="Calibri" w:cs="Tahoma"/>
                    <w:lang w:val="es-MX"/>
                  </w:rPr>
                  <w:t>Ayuntamiento de Toluca</w:t>
                </w:r>
              </w:p>
            </w:tc>
          </w:tr>
          <w:tr w:rsidR="001800EC" w:rsidTr="67B2BD55" w14:paraId="386AB112" w14:textId="77777777">
            <w:trPr>
              <w:trHeight w:val="276"/>
            </w:trPr>
            <w:tc>
              <w:tcPr>
                <w:tcW w:w="2404" w:type="dxa"/>
                <w:tcMar/>
              </w:tcPr>
              <w:p w:rsidRPr="001B5FB6" w:rsidR="001800EC" w:rsidP="002C59A0" w:rsidRDefault="001800EC"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1800EC" w:rsidP="002C59A0" w:rsidRDefault="001800EC"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1800EC" w:rsidP="002C59A0" w:rsidRDefault="001800EC" w14:paraId="7017D3D5" w14:textId="77777777">
          <w:pPr>
            <w:tabs>
              <w:tab w:val="right" w:pos="8838"/>
            </w:tabs>
            <w:ind w:left="-28"/>
            <w:rPr>
              <w:rFonts w:ascii="Arial" w:hAnsi="Arial" w:eastAsia="Calibri" w:cs="Arial"/>
              <w:b/>
            </w:rPr>
          </w:pPr>
        </w:p>
      </w:tc>
    </w:tr>
  </w:tbl>
  <w:p w:rsidR="001800EC" w:rsidRDefault="00F82A79"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E4A707B"/>
    <w:multiLevelType w:val="hybridMultilevel"/>
    <w:tmpl w:val="D0AE3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B878E0"/>
    <w:multiLevelType w:val="hybridMultilevel"/>
    <w:tmpl w:val="59C6671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11F44"/>
    <w:multiLevelType w:val="hybridMultilevel"/>
    <w:tmpl w:val="52B68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42636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400363">
    <w:abstractNumId w:val="2"/>
  </w:num>
  <w:num w:numId="3" w16cid:durableId="401752408">
    <w:abstractNumId w:val="8"/>
  </w:num>
  <w:num w:numId="4" w16cid:durableId="970553998">
    <w:abstractNumId w:val="11"/>
  </w:num>
  <w:num w:numId="5" w16cid:durableId="1550647432">
    <w:abstractNumId w:val="18"/>
  </w:num>
  <w:num w:numId="6" w16cid:durableId="1660771108">
    <w:abstractNumId w:val="16"/>
  </w:num>
  <w:num w:numId="7" w16cid:durableId="742605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081217">
    <w:abstractNumId w:val="3"/>
  </w:num>
  <w:num w:numId="9" w16cid:durableId="361591376">
    <w:abstractNumId w:val="23"/>
  </w:num>
  <w:num w:numId="10" w16cid:durableId="780346601">
    <w:abstractNumId w:val="6"/>
  </w:num>
  <w:num w:numId="11" w16cid:durableId="1634209163">
    <w:abstractNumId w:val="15"/>
  </w:num>
  <w:num w:numId="12" w16cid:durableId="1351028913">
    <w:abstractNumId w:val="13"/>
  </w:num>
  <w:num w:numId="13" w16cid:durableId="1515996750">
    <w:abstractNumId w:val="24"/>
  </w:num>
  <w:num w:numId="14" w16cid:durableId="1390225876">
    <w:abstractNumId w:val="17"/>
  </w:num>
  <w:num w:numId="15" w16cid:durableId="1958559905">
    <w:abstractNumId w:val="14"/>
  </w:num>
  <w:num w:numId="16" w16cid:durableId="1946960579">
    <w:abstractNumId w:val="20"/>
  </w:num>
  <w:num w:numId="17" w16cid:durableId="1595243482">
    <w:abstractNumId w:val="12"/>
  </w:num>
  <w:num w:numId="18" w16cid:durableId="2088964024">
    <w:abstractNumId w:val="21"/>
  </w:num>
  <w:num w:numId="19" w16cid:durableId="351884406">
    <w:abstractNumId w:val="9"/>
  </w:num>
  <w:num w:numId="20" w16cid:durableId="1651396721">
    <w:abstractNumId w:val="0"/>
  </w:num>
  <w:num w:numId="21" w16cid:durableId="665668044">
    <w:abstractNumId w:val="19"/>
  </w:num>
  <w:num w:numId="22" w16cid:durableId="326832750">
    <w:abstractNumId w:val="10"/>
  </w:num>
  <w:num w:numId="23" w16cid:durableId="1219243058">
    <w:abstractNumId w:val="7"/>
  </w:num>
  <w:num w:numId="24" w16cid:durableId="2107383389">
    <w:abstractNumId w:val="5"/>
  </w:num>
  <w:num w:numId="25" w16cid:durableId="1393968041">
    <w:abstractNumId w:val="4"/>
  </w:num>
  <w:num w:numId="26" w16cid:durableId="3651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8CF"/>
    <w:rsid w:val="00007EB8"/>
    <w:rsid w:val="000140CF"/>
    <w:rsid w:val="0001499A"/>
    <w:rsid w:val="00017D8C"/>
    <w:rsid w:val="000223B0"/>
    <w:rsid w:val="00027F0C"/>
    <w:rsid w:val="00027FA3"/>
    <w:rsid w:val="00030561"/>
    <w:rsid w:val="000477C6"/>
    <w:rsid w:val="00051E96"/>
    <w:rsid w:val="00052A57"/>
    <w:rsid w:val="00062AAC"/>
    <w:rsid w:val="00062C8B"/>
    <w:rsid w:val="000705A9"/>
    <w:rsid w:val="00081145"/>
    <w:rsid w:val="000939CD"/>
    <w:rsid w:val="00095307"/>
    <w:rsid w:val="00096694"/>
    <w:rsid w:val="000A2588"/>
    <w:rsid w:val="000A259F"/>
    <w:rsid w:val="000A61A2"/>
    <w:rsid w:val="000A785D"/>
    <w:rsid w:val="000B0EAF"/>
    <w:rsid w:val="000B7029"/>
    <w:rsid w:val="000C3FA0"/>
    <w:rsid w:val="000C4748"/>
    <w:rsid w:val="000C715C"/>
    <w:rsid w:val="000D1A72"/>
    <w:rsid w:val="000D2522"/>
    <w:rsid w:val="000D45D9"/>
    <w:rsid w:val="000D59F5"/>
    <w:rsid w:val="000D69EB"/>
    <w:rsid w:val="000D6E68"/>
    <w:rsid w:val="000D73F7"/>
    <w:rsid w:val="000E00C6"/>
    <w:rsid w:val="000E28E6"/>
    <w:rsid w:val="000E4E10"/>
    <w:rsid w:val="000F05A6"/>
    <w:rsid w:val="000F2A9A"/>
    <w:rsid w:val="000F3403"/>
    <w:rsid w:val="000F45A1"/>
    <w:rsid w:val="001004CE"/>
    <w:rsid w:val="00100EB3"/>
    <w:rsid w:val="0010232F"/>
    <w:rsid w:val="0010413E"/>
    <w:rsid w:val="001059E3"/>
    <w:rsid w:val="00105EF9"/>
    <w:rsid w:val="001105F1"/>
    <w:rsid w:val="00115309"/>
    <w:rsid w:val="001202DE"/>
    <w:rsid w:val="00133E43"/>
    <w:rsid w:val="00134C39"/>
    <w:rsid w:val="001418C5"/>
    <w:rsid w:val="00142455"/>
    <w:rsid w:val="00146731"/>
    <w:rsid w:val="00150F4D"/>
    <w:rsid w:val="001601CC"/>
    <w:rsid w:val="00161E74"/>
    <w:rsid w:val="00164599"/>
    <w:rsid w:val="00166D98"/>
    <w:rsid w:val="001675D9"/>
    <w:rsid w:val="0017427D"/>
    <w:rsid w:val="00174F57"/>
    <w:rsid w:val="00175572"/>
    <w:rsid w:val="00180003"/>
    <w:rsid w:val="001800EC"/>
    <w:rsid w:val="00181773"/>
    <w:rsid w:val="001900B4"/>
    <w:rsid w:val="00190EBA"/>
    <w:rsid w:val="001935D3"/>
    <w:rsid w:val="00194DD1"/>
    <w:rsid w:val="0019678D"/>
    <w:rsid w:val="001A641F"/>
    <w:rsid w:val="001B3B40"/>
    <w:rsid w:val="001B77BD"/>
    <w:rsid w:val="001C1007"/>
    <w:rsid w:val="001C258D"/>
    <w:rsid w:val="001C3C7E"/>
    <w:rsid w:val="001C3D02"/>
    <w:rsid w:val="001C6764"/>
    <w:rsid w:val="001D02DD"/>
    <w:rsid w:val="001D37BB"/>
    <w:rsid w:val="001E386E"/>
    <w:rsid w:val="001E6D1F"/>
    <w:rsid w:val="001F7C51"/>
    <w:rsid w:val="00204AF1"/>
    <w:rsid w:val="002111A8"/>
    <w:rsid w:val="00213776"/>
    <w:rsid w:val="00220583"/>
    <w:rsid w:val="0022261D"/>
    <w:rsid w:val="00223BAA"/>
    <w:rsid w:val="00223FFA"/>
    <w:rsid w:val="00235BA0"/>
    <w:rsid w:val="002402DE"/>
    <w:rsid w:val="002419E9"/>
    <w:rsid w:val="0024313A"/>
    <w:rsid w:val="00251A4C"/>
    <w:rsid w:val="00252EF3"/>
    <w:rsid w:val="0025433F"/>
    <w:rsid w:val="002557A7"/>
    <w:rsid w:val="00257F3B"/>
    <w:rsid w:val="00260AAA"/>
    <w:rsid w:val="00261807"/>
    <w:rsid w:val="00261BED"/>
    <w:rsid w:val="00261E27"/>
    <w:rsid w:val="002634E5"/>
    <w:rsid w:val="002718A0"/>
    <w:rsid w:val="00271D9C"/>
    <w:rsid w:val="00272886"/>
    <w:rsid w:val="00273E3B"/>
    <w:rsid w:val="0028305A"/>
    <w:rsid w:val="002948A7"/>
    <w:rsid w:val="00296E2A"/>
    <w:rsid w:val="002A1C9A"/>
    <w:rsid w:val="002B3565"/>
    <w:rsid w:val="002B3626"/>
    <w:rsid w:val="002B3FDA"/>
    <w:rsid w:val="002B54AE"/>
    <w:rsid w:val="002B672F"/>
    <w:rsid w:val="002C514D"/>
    <w:rsid w:val="002C59A0"/>
    <w:rsid w:val="002C6390"/>
    <w:rsid w:val="002C7309"/>
    <w:rsid w:val="002D2E5D"/>
    <w:rsid w:val="002D5543"/>
    <w:rsid w:val="002E0552"/>
    <w:rsid w:val="002E05D6"/>
    <w:rsid w:val="002E25E7"/>
    <w:rsid w:val="002E333F"/>
    <w:rsid w:val="002E33E8"/>
    <w:rsid w:val="002E5CED"/>
    <w:rsid w:val="00300286"/>
    <w:rsid w:val="00311288"/>
    <w:rsid w:val="003114A1"/>
    <w:rsid w:val="00311811"/>
    <w:rsid w:val="003160D6"/>
    <w:rsid w:val="00316296"/>
    <w:rsid w:val="00316C63"/>
    <w:rsid w:val="00320542"/>
    <w:rsid w:val="00320671"/>
    <w:rsid w:val="00320B93"/>
    <w:rsid w:val="00320DC4"/>
    <w:rsid w:val="003265A2"/>
    <w:rsid w:val="00334B20"/>
    <w:rsid w:val="00335D0B"/>
    <w:rsid w:val="00336980"/>
    <w:rsid w:val="0034462A"/>
    <w:rsid w:val="00345528"/>
    <w:rsid w:val="00350D55"/>
    <w:rsid w:val="003536D8"/>
    <w:rsid w:val="003537E3"/>
    <w:rsid w:val="00355553"/>
    <w:rsid w:val="00355DAA"/>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1B84"/>
    <w:rsid w:val="003B0BA2"/>
    <w:rsid w:val="003B46DC"/>
    <w:rsid w:val="003C2ED7"/>
    <w:rsid w:val="003C470A"/>
    <w:rsid w:val="003C5B59"/>
    <w:rsid w:val="003D15D4"/>
    <w:rsid w:val="003D30B4"/>
    <w:rsid w:val="003D4A58"/>
    <w:rsid w:val="003D4F69"/>
    <w:rsid w:val="003D7ED4"/>
    <w:rsid w:val="003E2FB0"/>
    <w:rsid w:val="003E6425"/>
    <w:rsid w:val="003E6EBA"/>
    <w:rsid w:val="003E7060"/>
    <w:rsid w:val="003F0CE1"/>
    <w:rsid w:val="003F0E14"/>
    <w:rsid w:val="003F0F63"/>
    <w:rsid w:val="004059D0"/>
    <w:rsid w:val="004122A9"/>
    <w:rsid w:val="00415A15"/>
    <w:rsid w:val="00417EED"/>
    <w:rsid w:val="0042422A"/>
    <w:rsid w:val="00425CB1"/>
    <w:rsid w:val="00430B0D"/>
    <w:rsid w:val="00433CAA"/>
    <w:rsid w:val="0043475A"/>
    <w:rsid w:val="004373A5"/>
    <w:rsid w:val="00444D7E"/>
    <w:rsid w:val="00450E6E"/>
    <w:rsid w:val="00452038"/>
    <w:rsid w:val="004542DC"/>
    <w:rsid w:val="004548CD"/>
    <w:rsid w:val="00460EAD"/>
    <w:rsid w:val="00461032"/>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1E88"/>
    <w:rsid w:val="004A27DB"/>
    <w:rsid w:val="004A528D"/>
    <w:rsid w:val="004B15BE"/>
    <w:rsid w:val="004B720F"/>
    <w:rsid w:val="004B726A"/>
    <w:rsid w:val="004C1B53"/>
    <w:rsid w:val="004C34C6"/>
    <w:rsid w:val="004C3C1A"/>
    <w:rsid w:val="004D2468"/>
    <w:rsid w:val="004D4220"/>
    <w:rsid w:val="004D66A3"/>
    <w:rsid w:val="004E1BF6"/>
    <w:rsid w:val="004E2875"/>
    <w:rsid w:val="004E5602"/>
    <w:rsid w:val="004E617D"/>
    <w:rsid w:val="004E6D06"/>
    <w:rsid w:val="004F4445"/>
    <w:rsid w:val="004F6003"/>
    <w:rsid w:val="004F662C"/>
    <w:rsid w:val="004F736C"/>
    <w:rsid w:val="004F7666"/>
    <w:rsid w:val="00506F24"/>
    <w:rsid w:val="00506FA7"/>
    <w:rsid w:val="00512550"/>
    <w:rsid w:val="0051274E"/>
    <w:rsid w:val="00512EE6"/>
    <w:rsid w:val="00513F33"/>
    <w:rsid w:val="00515CA2"/>
    <w:rsid w:val="00517B06"/>
    <w:rsid w:val="00520182"/>
    <w:rsid w:val="00522F3F"/>
    <w:rsid w:val="005230CF"/>
    <w:rsid w:val="005277CB"/>
    <w:rsid w:val="00531BA6"/>
    <w:rsid w:val="00533C3F"/>
    <w:rsid w:val="00534853"/>
    <w:rsid w:val="00534932"/>
    <w:rsid w:val="0054028E"/>
    <w:rsid w:val="00540994"/>
    <w:rsid w:val="00550D10"/>
    <w:rsid w:val="00551230"/>
    <w:rsid w:val="0055698B"/>
    <w:rsid w:val="00562B15"/>
    <w:rsid w:val="005706CC"/>
    <w:rsid w:val="00571737"/>
    <w:rsid w:val="00572AAD"/>
    <w:rsid w:val="005747FF"/>
    <w:rsid w:val="00581915"/>
    <w:rsid w:val="00583138"/>
    <w:rsid w:val="005861E7"/>
    <w:rsid w:val="00587FE6"/>
    <w:rsid w:val="00593E62"/>
    <w:rsid w:val="0059523B"/>
    <w:rsid w:val="00596883"/>
    <w:rsid w:val="005A3D4E"/>
    <w:rsid w:val="005C40CA"/>
    <w:rsid w:val="005C6308"/>
    <w:rsid w:val="005C7219"/>
    <w:rsid w:val="005D2E05"/>
    <w:rsid w:val="005D3368"/>
    <w:rsid w:val="005E0A33"/>
    <w:rsid w:val="005E1588"/>
    <w:rsid w:val="005E5646"/>
    <w:rsid w:val="005F0AA5"/>
    <w:rsid w:val="005F0F77"/>
    <w:rsid w:val="005F251F"/>
    <w:rsid w:val="005F2BAD"/>
    <w:rsid w:val="005F4E56"/>
    <w:rsid w:val="006026B5"/>
    <w:rsid w:val="00604FB9"/>
    <w:rsid w:val="00607213"/>
    <w:rsid w:val="00607F00"/>
    <w:rsid w:val="006129E7"/>
    <w:rsid w:val="006134B9"/>
    <w:rsid w:val="0061403D"/>
    <w:rsid w:val="00614060"/>
    <w:rsid w:val="00614CDB"/>
    <w:rsid w:val="00621E91"/>
    <w:rsid w:val="00625925"/>
    <w:rsid w:val="00626460"/>
    <w:rsid w:val="00631373"/>
    <w:rsid w:val="00631FD1"/>
    <w:rsid w:val="0063438C"/>
    <w:rsid w:val="00635177"/>
    <w:rsid w:val="0063599F"/>
    <w:rsid w:val="00636ED7"/>
    <w:rsid w:val="0064302F"/>
    <w:rsid w:val="006441E1"/>
    <w:rsid w:val="00644838"/>
    <w:rsid w:val="00644CE6"/>
    <w:rsid w:val="006473A8"/>
    <w:rsid w:val="006507ED"/>
    <w:rsid w:val="006510F8"/>
    <w:rsid w:val="00660363"/>
    <w:rsid w:val="00660E60"/>
    <w:rsid w:val="006631C9"/>
    <w:rsid w:val="006642B4"/>
    <w:rsid w:val="006703A5"/>
    <w:rsid w:val="0067055F"/>
    <w:rsid w:val="006733E5"/>
    <w:rsid w:val="00682222"/>
    <w:rsid w:val="00687641"/>
    <w:rsid w:val="006901C3"/>
    <w:rsid w:val="0069249E"/>
    <w:rsid w:val="00695800"/>
    <w:rsid w:val="00695E03"/>
    <w:rsid w:val="006A0781"/>
    <w:rsid w:val="006A0B45"/>
    <w:rsid w:val="006A2A68"/>
    <w:rsid w:val="006A4247"/>
    <w:rsid w:val="006A4E8D"/>
    <w:rsid w:val="006B06CA"/>
    <w:rsid w:val="006B2DB4"/>
    <w:rsid w:val="006B5B3E"/>
    <w:rsid w:val="006C03ED"/>
    <w:rsid w:val="006C0EB8"/>
    <w:rsid w:val="006D1782"/>
    <w:rsid w:val="006D4AB9"/>
    <w:rsid w:val="006D6F5A"/>
    <w:rsid w:val="006E035D"/>
    <w:rsid w:val="006E0643"/>
    <w:rsid w:val="006E283C"/>
    <w:rsid w:val="006E353E"/>
    <w:rsid w:val="006E5273"/>
    <w:rsid w:val="006F0508"/>
    <w:rsid w:val="006F3217"/>
    <w:rsid w:val="006F6104"/>
    <w:rsid w:val="00706604"/>
    <w:rsid w:val="00721566"/>
    <w:rsid w:val="00723B62"/>
    <w:rsid w:val="00723CF2"/>
    <w:rsid w:val="00724A49"/>
    <w:rsid w:val="007268C8"/>
    <w:rsid w:val="00726A94"/>
    <w:rsid w:val="00731AC5"/>
    <w:rsid w:val="00732599"/>
    <w:rsid w:val="007359A2"/>
    <w:rsid w:val="00740CD0"/>
    <w:rsid w:val="007430FE"/>
    <w:rsid w:val="00743B72"/>
    <w:rsid w:val="00744439"/>
    <w:rsid w:val="00745AEC"/>
    <w:rsid w:val="007474FF"/>
    <w:rsid w:val="00750797"/>
    <w:rsid w:val="00754E93"/>
    <w:rsid w:val="007550F6"/>
    <w:rsid w:val="0075605D"/>
    <w:rsid w:val="0076077F"/>
    <w:rsid w:val="00762999"/>
    <w:rsid w:val="00762D83"/>
    <w:rsid w:val="00770F80"/>
    <w:rsid w:val="007745CA"/>
    <w:rsid w:val="00782132"/>
    <w:rsid w:val="0079077D"/>
    <w:rsid w:val="00792748"/>
    <w:rsid w:val="007A0941"/>
    <w:rsid w:val="007A0978"/>
    <w:rsid w:val="007A0D0B"/>
    <w:rsid w:val="007A5334"/>
    <w:rsid w:val="007A633E"/>
    <w:rsid w:val="007A66D1"/>
    <w:rsid w:val="007B18F1"/>
    <w:rsid w:val="007C7F7D"/>
    <w:rsid w:val="007D33E4"/>
    <w:rsid w:val="007D42C2"/>
    <w:rsid w:val="007D779A"/>
    <w:rsid w:val="007D7AB9"/>
    <w:rsid w:val="007E2548"/>
    <w:rsid w:val="007E38E8"/>
    <w:rsid w:val="007E5D97"/>
    <w:rsid w:val="007E600B"/>
    <w:rsid w:val="007F06F2"/>
    <w:rsid w:val="007F400F"/>
    <w:rsid w:val="007F63F6"/>
    <w:rsid w:val="007F7D92"/>
    <w:rsid w:val="008006C4"/>
    <w:rsid w:val="00800FED"/>
    <w:rsid w:val="00804053"/>
    <w:rsid w:val="00804248"/>
    <w:rsid w:val="00810184"/>
    <w:rsid w:val="0081663D"/>
    <w:rsid w:val="00820C1B"/>
    <w:rsid w:val="00823130"/>
    <w:rsid w:val="0082578E"/>
    <w:rsid w:val="008262C2"/>
    <w:rsid w:val="00827B0C"/>
    <w:rsid w:val="00831EAC"/>
    <w:rsid w:val="00834A0C"/>
    <w:rsid w:val="00836F1F"/>
    <w:rsid w:val="00842168"/>
    <w:rsid w:val="00843AB9"/>
    <w:rsid w:val="00845AB7"/>
    <w:rsid w:val="008508E2"/>
    <w:rsid w:val="00850A5F"/>
    <w:rsid w:val="00852049"/>
    <w:rsid w:val="008538DF"/>
    <w:rsid w:val="00853ACB"/>
    <w:rsid w:val="00853F28"/>
    <w:rsid w:val="0085649B"/>
    <w:rsid w:val="00857F62"/>
    <w:rsid w:val="008644E3"/>
    <w:rsid w:val="00865777"/>
    <w:rsid w:val="008702B3"/>
    <w:rsid w:val="00880F6A"/>
    <w:rsid w:val="00884387"/>
    <w:rsid w:val="00884AD3"/>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43B5"/>
    <w:rsid w:val="008C4F3D"/>
    <w:rsid w:val="008C5A8C"/>
    <w:rsid w:val="008D1382"/>
    <w:rsid w:val="008D4F4A"/>
    <w:rsid w:val="008D5030"/>
    <w:rsid w:val="008E1DD4"/>
    <w:rsid w:val="008E3B00"/>
    <w:rsid w:val="008E702E"/>
    <w:rsid w:val="008F5FA0"/>
    <w:rsid w:val="008F619E"/>
    <w:rsid w:val="008F69B6"/>
    <w:rsid w:val="00904433"/>
    <w:rsid w:val="0091158C"/>
    <w:rsid w:val="00911857"/>
    <w:rsid w:val="00912D87"/>
    <w:rsid w:val="009144C6"/>
    <w:rsid w:val="0091764A"/>
    <w:rsid w:val="0091790E"/>
    <w:rsid w:val="009237C1"/>
    <w:rsid w:val="00925AC0"/>
    <w:rsid w:val="009264DB"/>
    <w:rsid w:val="00927AEA"/>
    <w:rsid w:val="0093192E"/>
    <w:rsid w:val="0093249D"/>
    <w:rsid w:val="009366D5"/>
    <w:rsid w:val="009402FE"/>
    <w:rsid w:val="009418D2"/>
    <w:rsid w:val="00942065"/>
    <w:rsid w:val="009430B1"/>
    <w:rsid w:val="00943E54"/>
    <w:rsid w:val="009508A6"/>
    <w:rsid w:val="00951B5E"/>
    <w:rsid w:val="00951F34"/>
    <w:rsid w:val="00955663"/>
    <w:rsid w:val="0096288F"/>
    <w:rsid w:val="00963588"/>
    <w:rsid w:val="0097775B"/>
    <w:rsid w:val="00977D0A"/>
    <w:rsid w:val="00993F22"/>
    <w:rsid w:val="009A57DD"/>
    <w:rsid w:val="009A6635"/>
    <w:rsid w:val="009B2A82"/>
    <w:rsid w:val="009B31FE"/>
    <w:rsid w:val="009B3CF0"/>
    <w:rsid w:val="009B772D"/>
    <w:rsid w:val="009D6CD2"/>
    <w:rsid w:val="009D7F75"/>
    <w:rsid w:val="009E3B82"/>
    <w:rsid w:val="009E5AC3"/>
    <w:rsid w:val="009E6313"/>
    <w:rsid w:val="009F508D"/>
    <w:rsid w:val="00A0114C"/>
    <w:rsid w:val="00A05BA1"/>
    <w:rsid w:val="00A1044E"/>
    <w:rsid w:val="00A159E8"/>
    <w:rsid w:val="00A17DFE"/>
    <w:rsid w:val="00A22D36"/>
    <w:rsid w:val="00A2651E"/>
    <w:rsid w:val="00A26733"/>
    <w:rsid w:val="00A27233"/>
    <w:rsid w:val="00A3342E"/>
    <w:rsid w:val="00A463EC"/>
    <w:rsid w:val="00A46802"/>
    <w:rsid w:val="00A477DA"/>
    <w:rsid w:val="00A47DC9"/>
    <w:rsid w:val="00A50618"/>
    <w:rsid w:val="00A519CC"/>
    <w:rsid w:val="00A556D2"/>
    <w:rsid w:val="00A61597"/>
    <w:rsid w:val="00A6477D"/>
    <w:rsid w:val="00A65F0F"/>
    <w:rsid w:val="00A7281F"/>
    <w:rsid w:val="00A7345F"/>
    <w:rsid w:val="00A760F1"/>
    <w:rsid w:val="00A82B69"/>
    <w:rsid w:val="00A8603F"/>
    <w:rsid w:val="00A91D47"/>
    <w:rsid w:val="00A92676"/>
    <w:rsid w:val="00A944F4"/>
    <w:rsid w:val="00AA484B"/>
    <w:rsid w:val="00AA64FB"/>
    <w:rsid w:val="00AB0C45"/>
    <w:rsid w:val="00AC4743"/>
    <w:rsid w:val="00AC5758"/>
    <w:rsid w:val="00AC6254"/>
    <w:rsid w:val="00AD4CDA"/>
    <w:rsid w:val="00AD546F"/>
    <w:rsid w:val="00AD5B92"/>
    <w:rsid w:val="00AE1BEB"/>
    <w:rsid w:val="00AE29CA"/>
    <w:rsid w:val="00AE3AE5"/>
    <w:rsid w:val="00AE6E01"/>
    <w:rsid w:val="00AF5CDA"/>
    <w:rsid w:val="00B042A0"/>
    <w:rsid w:val="00B12420"/>
    <w:rsid w:val="00B125A8"/>
    <w:rsid w:val="00B15379"/>
    <w:rsid w:val="00B2001E"/>
    <w:rsid w:val="00B203A3"/>
    <w:rsid w:val="00B20B03"/>
    <w:rsid w:val="00B25B74"/>
    <w:rsid w:val="00B265BF"/>
    <w:rsid w:val="00B30B2A"/>
    <w:rsid w:val="00B30D07"/>
    <w:rsid w:val="00B31157"/>
    <w:rsid w:val="00B332FC"/>
    <w:rsid w:val="00B33A5D"/>
    <w:rsid w:val="00B42A25"/>
    <w:rsid w:val="00B43451"/>
    <w:rsid w:val="00B50F7D"/>
    <w:rsid w:val="00B561F9"/>
    <w:rsid w:val="00B57547"/>
    <w:rsid w:val="00B57EC4"/>
    <w:rsid w:val="00B606C3"/>
    <w:rsid w:val="00B65640"/>
    <w:rsid w:val="00B70C84"/>
    <w:rsid w:val="00B8071B"/>
    <w:rsid w:val="00B808EE"/>
    <w:rsid w:val="00B81498"/>
    <w:rsid w:val="00B848D8"/>
    <w:rsid w:val="00B85DBE"/>
    <w:rsid w:val="00B935E7"/>
    <w:rsid w:val="00BA48D6"/>
    <w:rsid w:val="00BA75B1"/>
    <w:rsid w:val="00BB1C7F"/>
    <w:rsid w:val="00BB672D"/>
    <w:rsid w:val="00BB73BD"/>
    <w:rsid w:val="00BC012A"/>
    <w:rsid w:val="00BC2DAE"/>
    <w:rsid w:val="00BC3F9C"/>
    <w:rsid w:val="00BC6F77"/>
    <w:rsid w:val="00BD6BDC"/>
    <w:rsid w:val="00BD72E4"/>
    <w:rsid w:val="00BE0C4E"/>
    <w:rsid w:val="00BE2A2E"/>
    <w:rsid w:val="00BE5B32"/>
    <w:rsid w:val="00BF0782"/>
    <w:rsid w:val="00BF27F5"/>
    <w:rsid w:val="00BF548C"/>
    <w:rsid w:val="00BF54A9"/>
    <w:rsid w:val="00BF6E85"/>
    <w:rsid w:val="00BF7714"/>
    <w:rsid w:val="00C0003F"/>
    <w:rsid w:val="00C00FE4"/>
    <w:rsid w:val="00C04DBE"/>
    <w:rsid w:val="00C160F9"/>
    <w:rsid w:val="00C171B9"/>
    <w:rsid w:val="00C20D8B"/>
    <w:rsid w:val="00C21871"/>
    <w:rsid w:val="00C21CEE"/>
    <w:rsid w:val="00C228A9"/>
    <w:rsid w:val="00C252B9"/>
    <w:rsid w:val="00C26F66"/>
    <w:rsid w:val="00C334F1"/>
    <w:rsid w:val="00C35A21"/>
    <w:rsid w:val="00C452FF"/>
    <w:rsid w:val="00C546C5"/>
    <w:rsid w:val="00C557D3"/>
    <w:rsid w:val="00C60E97"/>
    <w:rsid w:val="00C66900"/>
    <w:rsid w:val="00C72970"/>
    <w:rsid w:val="00C72F8C"/>
    <w:rsid w:val="00C74988"/>
    <w:rsid w:val="00C84C2B"/>
    <w:rsid w:val="00C853D1"/>
    <w:rsid w:val="00C85A96"/>
    <w:rsid w:val="00CA0C1D"/>
    <w:rsid w:val="00CA2F84"/>
    <w:rsid w:val="00CB2B7B"/>
    <w:rsid w:val="00CB5A9E"/>
    <w:rsid w:val="00CC12D9"/>
    <w:rsid w:val="00CC1D50"/>
    <w:rsid w:val="00CC2EBD"/>
    <w:rsid w:val="00CC5561"/>
    <w:rsid w:val="00CC7111"/>
    <w:rsid w:val="00CC7EAC"/>
    <w:rsid w:val="00CD3595"/>
    <w:rsid w:val="00CD4951"/>
    <w:rsid w:val="00CD573E"/>
    <w:rsid w:val="00CE0033"/>
    <w:rsid w:val="00CE029C"/>
    <w:rsid w:val="00CF1FCE"/>
    <w:rsid w:val="00CF38E2"/>
    <w:rsid w:val="00CF5199"/>
    <w:rsid w:val="00CF7911"/>
    <w:rsid w:val="00D02413"/>
    <w:rsid w:val="00D04493"/>
    <w:rsid w:val="00D060B7"/>
    <w:rsid w:val="00D069DF"/>
    <w:rsid w:val="00D104DB"/>
    <w:rsid w:val="00D10BBE"/>
    <w:rsid w:val="00D114F9"/>
    <w:rsid w:val="00D11E84"/>
    <w:rsid w:val="00D121F9"/>
    <w:rsid w:val="00D15032"/>
    <w:rsid w:val="00D16932"/>
    <w:rsid w:val="00D16C0D"/>
    <w:rsid w:val="00D237F3"/>
    <w:rsid w:val="00D2535A"/>
    <w:rsid w:val="00D272B9"/>
    <w:rsid w:val="00D34504"/>
    <w:rsid w:val="00D349C8"/>
    <w:rsid w:val="00D43062"/>
    <w:rsid w:val="00D4581D"/>
    <w:rsid w:val="00D5012F"/>
    <w:rsid w:val="00D53A0C"/>
    <w:rsid w:val="00D553B2"/>
    <w:rsid w:val="00D603BF"/>
    <w:rsid w:val="00D62C6E"/>
    <w:rsid w:val="00D6407D"/>
    <w:rsid w:val="00D733EF"/>
    <w:rsid w:val="00D752D2"/>
    <w:rsid w:val="00D76975"/>
    <w:rsid w:val="00D772C9"/>
    <w:rsid w:val="00D77542"/>
    <w:rsid w:val="00D90E06"/>
    <w:rsid w:val="00D93EFD"/>
    <w:rsid w:val="00D94C0C"/>
    <w:rsid w:val="00D96276"/>
    <w:rsid w:val="00DA3751"/>
    <w:rsid w:val="00DA7965"/>
    <w:rsid w:val="00DB10DD"/>
    <w:rsid w:val="00DB268E"/>
    <w:rsid w:val="00DB6D27"/>
    <w:rsid w:val="00DC6387"/>
    <w:rsid w:val="00DD116F"/>
    <w:rsid w:val="00DD2536"/>
    <w:rsid w:val="00DD5573"/>
    <w:rsid w:val="00DD6442"/>
    <w:rsid w:val="00DE6290"/>
    <w:rsid w:val="00DE7B16"/>
    <w:rsid w:val="00DF230D"/>
    <w:rsid w:val="00DF2DD7"/>
    <w:rsid w:val="00DF63B1"/>
    <w:rsid w:val="00E00CF7"/>
    <w:rsid w:val="00E010F7"/>
    <w:rsid w:val="00E0316A"/>
    <w:rsid w:val="00E0369E"/>
    <w:rsid w:val="00E04D30"/>
    <w:rsid w:val="00E06552"/>
    <w:rsid w:val="00E160CE"/>
    <w:rsid w:val="00E22076"/>
    <w:rsid w:val="00E240BC"/>
    <w:rsid w:val="00E278F2"/>
    <w:rsid w:val="00E30E7E"/>
    <w:rsid w:val="00E317EA"/>
    <w:rsid w:val="00E31E5A"/>
    <w:rsid w:val="00E32D11"/>
    <w:rsid w:val="00E33E03"/>
    <w:rsid w:val="00E378A7"/>
    <w:rsid w:val="00E4020F"/>
    <w:rsid w:val="00E41E5D"/>
    <w:rsid w:val="00E45953"/>
    <w:rsid w:val="00E46DA8"/>
    <w:rsid w:val="00E5473E"/>
    <w:rsid w:val="00E61E5E"/>
    <w:rsid w:val="00E7657E"/>
    <w:rsid w:val="00E8346C"/>
    <w:rsid w:val="00E83494"/>
    <w:rsid w:val="00E9186A"/>
    <w:rsid w:val="00E92B4A"/>
    <w:rsid w:val="00E93EDF"/>
    <w:rsid w:val="00E94086"/>
    <w:rsid w:val="00E966F3"/>
    <w:rsid w:val="00E97929"/>
    <w:rsid w:val="00EA090A"/>
    <w:rsid w:val="00EA1004"/>
    <w:rsid w:val="00EA2CF6"/>
    <w:rsid w:val="00EA30B1"/>
    <w:rsid w:val="00EB051B"/>
    <w:rsid w:val="00EB0AEA"/>
    <w:rsid w:val="00EB1E57"/>
    <w:rsid w:val="00EB43DB"/>
    <w:rsid w:val="00EB4A38"/>
    <w:rsid w:val="00EC01B9"/>
    <w:rsid w:val="00EC023F"/>
    <w:rsid w:val="00ED23EB"/>
    <w:rsid w:val="00EE23E5"/>
    <w:rsid w:val="00EE53C5"/>
    <w:rsid w:val="00EF0402"/>
    <w:rsid w:val="00EF0D39"/>
    <w:rsid w:val="00EF639E"/>
    <w:rsid w:val="00F03666"/>
    <w:rsid w:val="00F05DDC"/>
    <w:rsid w:val="00F060A2"/>
    <w:rsid w:val="00F0730C"/>
    <w:rsid w:val="00F121AE"/>
    <w:rsid w:val="00F227BA"/>
    <w:rsid w:val="00F27FB0"/>
    <w:rsid w:val="00F318E7"/>
    <w:rsid w:val="00F35A10"/>
    <w:rsid w:val="00F4029B"/>
    <w:rsid w:val="00F44120"/>
    <w:rsid w:val="00F516F1"/>
    <w:rsid w:val="00F54246"/>
    <w:rsid w:val="00F561D0"/>
    <w:rsid w:val="00F63875"/>
    <w:rsid w:val="00F7369F"/>
    <w:rsid w:val="00F762D3"/>
    <w:rsid w:val="00F81A9B"/>
    <w:rsid w:val="00F821C8"/>
    <w:rsid w:val="00F82A79"/>
    <w:rsid w:val="00F926A0"/>
    <w:rsid w:val="00FA3952"/>
    <w:rsid w:val="00FA4927"/>
    <w:rsid w:val="00FA5759"/>
    <w:rsid w:val="00FB03F6"/>
    <w:rsid w:val="00FB5188"/>
    <w:rsid w:val="00FC4CB0"/>
    <w:rsid w:val="00FC6454"/>
    <w:rsid w:val="00FC6B3E"/>
    <w:rsid w:val="00FD1A44"/>
    <w:rsid w:val="00FE0AC3"/>
    <w:rsid w:val="00FE3038"/>
    <w:rsid w:val="00FE53FE"/>
    <w:rsid w:val="00FE5E84"/>
    <w:rsid w:val="00FF69E9"/>
    <w:rsid w:val="67B2B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61597"/>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61597"/>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92a4dcdd1e754c7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b74f8a-2aa3-4711-9450-3115bb28dee2}"/>
      </w:docPartPr>
      <w:docPartBody>
        <w:p w14:paraId="7CA43FC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97AF-2F44-4FF9-B5E8-51A4B90A09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6</revision>
  <dcterms:created xsi:type="dcterms:W3CDTF">2023-02-22T18:06:00.0000000Z</dcterms:created>
  <dcterms:modified xsi:type="dcterms:W3CDTF">2023-04-11T16:15:59.3841909Z</dcterms:modified>
</coreProperties>
</file>