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217F689E" w:rsidR="00536C04" w:rsidRPr="00D31AB6" w:rsidRDefault="00536C04" w:rsidP="00D31AB6">
      <w:pPr>
        <w:spacing w:line="360" w:lineRule="auto"/>
        <w:jc w:val="both"/>
        <w:rPr>
          <w:rFonts w:ascii="Palatino Linotype" w:hAnsi="Palatino Linotype"/>
        </w:rPr>
      </w:pPr>
      <w:r w:rsidRPr="00D31AB6">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B30DBC" w:rsidRPr="00D31AB6">
        <w:rPr>
          <w:rFonts w:ascii="Palatino Linotype" w:hAnsi="Palatino Linotype"/>
        </w:rPr>
        <w:t xml:space="preserve">l </w:t>
      </w:r>
      <w:r w:rsidR="00EA1392" w:rsidRPr="00D31AB6">
        <w:rPr>
          <w:rFonts w:ascii="Palatino Linotype" w:hAnsi="Palatino Linotype"/>
        </w:rPr>
        <w:t>veintitrés</w:t>
      </w:r>
      <w:r w:rsidR="00FD4555" w:rsidRPr="00D31AB6">
        <w:rPr>
          <w:rFonts w:ascii="Palatino Linotype" w:hAnsi="Palatino Linotype"/>
        </w:rPr>
        <w:t xml:space="preserve"> de </w:t>
      </w:r>
      <w:r w:rsidR="00B64CA2" w:rsidRPr="00D31AB6">
        <w:rPr>
          <w:rFonts w:ascii="Palatino Linotype" w:hAnsi="Palatino Linotype"/>
        </w:rPr>
        <w:t xml:space="preserve">agosto </w:t>
      </w:r>
      <w:r w:rsidRPr="00D31AB6">
        <w:rPr>
          <w:rFonts w:ascii="Palatino Linotype" w:hAnsi="Palatino Linotype"/>
        </w:rPr>
        <w:t xml:space="preserve">de dos mil </w:t>
      </w:r>
      <w:r w:rsidR="00373328" w:rsidRPr="00D31AB6">
        <w:rPr>
          <w:rFonts w:ascii="Palatino Linotype" w:hAnsi="Palatino Linotype"/>
        </w:rPr>
        <w:t>veintitrés</w:t>
      </w:r>
      <w:r w:rsidRPr="00D31AB6">
        <w:rPr>
          <w:rFonts w:ascii="Palatino Linotype" w:hAnsi="Palatino Linotype"/>
        </w:rPr>
        <w:t>.</w:t>
      </w:r>
    </w:p>
    <w:p w14:paraId="4BB42F7D" w14:textId="77777777" w:rsidR="00536C04" w:rsidRPr="00D31AB6" w:rsidRDefault="00536C04" w:rsidP="00D31AB6">
      <w:pPr>
        <w:spacing w:line="360" w:lineRule="auto"/>
        <w:jc w:val="both"/>
        <w:rPr>
          <w:rFonts w:ascii="Palatino Linotype" w:hAnsi="Palatino Linotype"/>
        </w:rPr>
      </w:pPr>
    </w:p>
    <w:p w14:paraId="5A8EB4C3" w14:textId="156D7C3A" w:rsidR="00536C04" w:rsidRPr="00D31AB6" w:rsidRDefault="00536C04" w:rsidP="00D31AB6">
      <w:pPr>
        <w:spacing w:line="360" w:lineRule="auto"/>
        <w:jc w:val="both"/>
        <w:rPr>
          <w:rFonts w:ascii="Palatino Linotype" w:hAnsi="Palatino Linotype"/>
          <w:b/>
        </w:rPr>
      </w:pPr>
      <w:r w:rsidRPr="00D31AB6">
        <w:rPr>
          <w:rFonts w:ascii="Palatino Linotype" w:hAnsi="Palatino Linotype"/>
          <w:b/>
        </w:rPr>
        <w:t>VISTOS</w:t>
      </w:r>
      <w:r w:rsidRPr="00D31AB6">
        <w:rPr>
          <w:rFonts w:ascii="Palatino Linotype" w:hAnsi="Palatino Linotype"/>
        </w:rPr>
        <w:t xml:space="preserve"> los expedientes formados con motivo de los </w:t>
      </w:r>
      <w:r w:rsidR="00025060" w:rsidRPr="00D31AB6">
        <w:rPr>
          <w:rFonts w:ascii="Palatino Linotype" w:hAnsi="Palatino Linotype"/>
        </w:rPr>
        <w:t>R</w:t>
      </w:r>
      <w:r w:rsidRPr="00D31AB6">
        <w:rPr>
          <w:rFonts w:ascii="Palatino Linotype" w:hAnsi="Palatino Linotype"/>
        </w:rPr>
        <w:t xml:space="preserve">ecursos de </w:t>
      </w:r>
      <w:r w:rsidR="00025060" w:rsidRPr="00D31AB6">
        <w:rPr>
          <w:rFonts w:ascii="Palatino Linotype" w:hAnsi="Palatino Linotype"/>
        </w:rPr>
        <w:t>R</w:t>
      </w:r>
      <w:r w:rsidRPr="00D31AB6">
        <w:rPr>
          <w:rFonts w:ascii="Palatino Linotype" w:hAnsi="Palatino Linotype"/>
        </w:rPr>
        <w:t xml:space="preserve">evisión </w:t>
      </w:r>
      <w:r w:rsidR="001C5F32" w:rsidRPr="00D31AB6">
        <w:rPr>
          <w:rFonts w:ascii="Palatino Linotype" w:hAnsi="Palatino Linotype"/>
          <w:b/>
        </w:rPr>
        <w:t>03232</w:t>
      </w:r>
      <w:r w:rsidR="00FD4555" w:rsidRPr="00D31AB6">
        <w:rPr>
          <w:rFonts w:ascii="Palatino Linotype" w:hAnsi="Palatino Linotype"/>
          <w:b/>
        </w:rPr>
        <w:t>/INFOEM/IP/RR/202</w:t>
      </w:r>
      <w:r w:rsidR="001C5F32" w:rsidRPr="00D31AB6">
        <w:rPr>
          <w:rFonts w:ascii="Palatino Linotype" w:hAnsi="Palatino Linotype"/>
          <w:b/>
        </w:rPr>
        <w:t>3</w:t>
      </w:r>
      <w:r w:rsidR="00FD4555" w:rsidRPr="00D31AB6">
        <w:rPr>
          <w:rFonts w:ascii="Palatino Linotype" w:hAnsi="Palatino Linotype"/>
          <w:b/>
        </w:rPr>
        <w:t xml:space="preserve">, </w:t>
      </w:r>
      <w:r w:rsidR="001C5F32" w:rsidRPr="00D31AB6">
        <w:rPr>
          <w:rFonts w:ascii="Palatino Linotype" w:hAnsi="Palatino Linotype"/>
          <w:b/>
        </w:rPr>
        <w:t>03233</w:t>
      </w:r>
      <w:r w:rsidR="00FD4555" w:rsidRPr="00D31AB6">
        <w:rPr>
          <w:rFonts w:ascii="Palatino Linotype" w:hAnsi="Palatino Linotype"/>
          <w:b/>
        </w:rPr>
        <w:t>/INFOEM/IP/RR/202</w:t>
      </w:r>
      <w:r w:rsidR="001C5F32" w:rsidRPr="00D31AB6">
        <w:rPr>
          <w:rFonts w:ascii="Palatino Linotype" w:hAnsi="Palatino Linotype"/>
          <w:b/>
        </w:rPr>
        <w:t xml:space="preserve">3 </w:t>
      </w:r>
      <w:r w:rsidR="00FD4555" w:rsidRPr="00D31AB6">
        <w:rPr>
          <w:rFonts w:ascii="Palatino Linotype" w:hAnsi="Palatino Linotype"/>
          <w:b/>
        </w:rPr>
        <w:t xml:space="preserve">y </w:t>
      </w:r>
      <w:r w:rsidR="001C5F32" w:rsidRPr="00D31AB6">
        <w:rPr>
          <w:rFonts w:ascii="Palatino Linotype" w:hAnsi="Palatino Linotype"/>
          <w:b/>
        </w:rPr>
        <w:t>03234</w:t>
      </w:r>
      <w:r w:rsidR="00FD4555" w:rsidRPr="00D31AB6">
        <w:rPr>
          <w:rFonts w:ascii="Palatino Linotype" w:hAnsi="Palatino Linotype"/>
          <w:b/>
        </w:rPr>
        <w:t>/INFOEM/IP/RR/202</w:t>
      </w:r>
      <w:r w:rsidR="001C5F32" w:rsidRPr="00D31AB6">
        <w:rPr>
          <w:rFonts w:ascii="Palatino Linotype" w:hAnsi="Palatino Linotype"/>
          <w:b/>
        </w:rPr>
        <w:t>3</w:t>
      </w:r>
      <w:r w:rsidR="00FD4555" w:rsidRPr="00D31AB6">
        <w:rPr>
          <w:rFonts w:ascii="Palatino Linotype" w:hAnsi="Palatino Linotype"/>
          <w:b/>
        </w:rPr>
        <w:t>,</w:t>
      </w:r>
      <w:r w:rsidR="00373328" w:rsidRPr="00D31AB6">
        <w:rPr>
          <w:rFonts w:ascii="Palatino Linotype" w:hAnsi="Palatino Linotype"/>
          <w:b/>
        </w:rPr>
        <w:t xml:space="preserve"> </w:t>
      </w:r>
      <w:r w:rsidRPr="00D31AB6">
        <w:rPr>
          <w:rFonts w:ascii="Palatino Linotype" w:hAnsi="Palatino Linotype"/>
        </w:rPr>
        <w:t>promovido</w:t>
      </w:r>
      <w:r w:rsidR="00427F0E" w:rsidRPr="00D31AB6">
        <w:rPr>
          <w:rFonts w:ascii="Palatino Linotype" w:hAnsi="Palatino Linotype"/>
        </w:rPr>
        <w:t xml:space="preserve">s por </w:t>
      </w:r>
      <w:r w:rsidR="006C76A0">
        <w:rPr>
          <w:rFonts w:ascii="Palatino Linotype" w:hAnsi="Palatino Linotype"/>
          <w:b/>
        </w:rPr>
        <w:t xml:space="preserve">XXXXXXXXX </w:t>
      </w:r>
      <w:proofErr w:type="spellStart"/>
      <w:r w:rsidR="006C76A0">
        <w:rPr>
          <w:rFonts w:ascii="Palatino Linotype" w:hAnsi="Palatino Linotype"/>
          <w:b/>
        </w:rPr>
        <w:t>XXXXXXXXX</w:t>
      </w:r>
      <w:proofErr w:type="spellEnd"/>
      <w:r w:rsidR="00427F0E" w:rsidRPr="00D31AB6">
        <w:rPr>
          <w:rFonts w:ascii="Palatino Linotype" w:hAnsi="Palatino Linotype"/>
        </w:rPr>
        <w:t>,</w:t>
      </w:r>
      <w:r w:rsidR="00E44BB1" w:rsidRPr="00D31AB6">
        <w:rPr>
          <w:rFonts w:ascii="Palatino Linotype" w:hAnsi="Palatino Linotype"/>
          <w:lang w:val="es-ES"/>
        </w:rPr>
        <w:t xml:space="preserve"> </w:t>
      </w:r>
      <w:r w:rsidR="00675D67" w:rsidRPr="00D31AB6">
        <w:rPr>
          <w:rFonts w:ascii="Palatino Linotype" w:hAnsi="Palatino Linotype"/>
          <w:lang w:val="es-ES"/>
        </w:rPr>
        <w:t xml:space="preserve">a quien </w:t>
      </w:r>
      <w:r w:rsidRPr="00D31AB6">
        <w:rPr>
          <w:rFonts w:ascii="Palatino Linotype" w:hAnsi="Palatino Linotype" w:cs="Arial"/>
        </w:rPr>
        <w:t xml:space="preserve">en lo sucesivo se denominará </w:t>
      </w:r>
      <w:r w:rsidR="00373328" w:rsidRPr="00D31AB6">
        <w:rPr>
          <w:rFonts w:ascii="Palatino Linotype" w:hAnsi="Palatino Linotype" w:cs="Arial"/>
          <w:b/>
        </w:rPr>
        <w:t>EL</w:t>
      </w:r>
      <w:r w:rsidRPr="00D31AB6">
        <w:rPr>
          <w:rFonts w:ascii="Palatino Linotype" w:hAnsi="Palatino Linotype" w:cs="Arial"/>
          <w:b/>
        </w:rPr>
        <w:t xml:space="preserve"> RECURRENTE,</w:t>
      </w:r>
      <w:r w:rsidRPr="00D31AB6">
        <w:rPr>
          <w:rFonts w:ascii="Palatino Linotype" w:hAnsi="Palatino Linotype"/>
        </w:rPr>
        <w:t xml:space="preserve"> en contra de </w:t>
      </w:r>
      <w:r w:rsidR="00250720" w:rsidRPr="00D31AB6">
        <w:rPr>
          <w:rFonts w:ascii="Palatino Linotype" w:hAnsi="Palatino Linotype" w:cs="Arial"/>
          <w:lang w:val="es-ES"/>
        </w:rPr>
        <w:t>la</w:t>
      </w:r>
      <w:r w:rsidR="0092182E" w:rsidRPr="00D31AB6">
        <w:rPr>
          <w:rFonts w:ascii="Palatino Linotype" w:hAnsi="Palatino Linotype" w:cs="Arial"/>
          <w:lang w:val="es-ES"/>
        </w:rPr>
        <w:t>s</w:t>
      </w:r>
      <w:r w:rsidR="00250720" w:rsidRPr="00D31AB6">
        <w:rPr>
          <w:rFonts w:ascii="Palatino Linotype" w:hAnsi="Palatino Linotype" w:cs="Arial"/>
          <w:lang w:val="es-ES"/>
        </w:rPr>
        <w:t xml:space="preserve"> respuesta</w:t>
      </w:r>
      <w:r w:rsidR="0092182E" w:rsidRPr="00D31AB6">
        <w:rPr>
          <w:rFonts w:ascii="Palatino Linotype" w:hAnsi="Palatino Linotype" w:cs="Arial"/>
          <w:lang w:val="es-ES"/>
        </w:rPr>
        <w:t>s emitidas por</w:t>
      </w:r>
      <w:r w:rsidR="00FD4555" w:rsidRPr="00D31AB6">
        <w:rPr>
          <w:rFonts w:ascii="Palatino Linotype" w:hAnsi="Palatino Linotype" w:cs="Arial"/>
          <w:lang w:val="es-ES"/>
        </w:rPr>
        <w:t xml:space="preserve"> </w:t>
      </w:r>
      <w:r w:rsidR="001C5F32" w:rsidRPr="00D31AB6">
        <w:rPr>
          <w:rFonts w:ascii="Palatino Linotype" w:hAnsi="Palatino Linotype" w:cs="Arial"/>
          <w:lang w:val="es-ES"/>
        </w:rPr>
        <w:t>el</w:t>
      </w:r>
      <w:r w:rsidR="00796647" w:rsidRPr="00D31AB6">
        <w:rPr>
          <w:rFonts w:ascii="Palatino Linotype" w:hAnsi="Palatino Linotype" w:cs="Arial"/>
          <w:lang w:val="es-ES"/>
        </w:rPr>
        <w:t xml:space="preserve"> </w:t>
      </w:r>
      <w:r w:rsidR="001C5F32" w:rsidRPr="00D31AB6">
        <w:rPr>
          <w:rFonts w:ascii="Palatino Linotype" w:hAnsi="Palatino Linotype"/>
          <w:b/>
        </w:rPr>
        <w:t>Ayuntamiento de Toluca</w:t>
      </w:r>
      <w:r w:rsidRPr="00D31AB6">
        <w:rPr>
          <w:rFonts w:ascii="Palatino Linotype" w:hAnsi="Palatino Linotype"/>
          <w:b/>
        </w:rPr>
        <w:t xml:space="preserve">, </w:t>
      </w:r>
      <w:r w:rsidR="004052A3" w:rsidRPr="00D31AB6">
        <w:rPr>
          <w:rFonts w:ascii="Palatino Linotype" w:hAnsi="Palatino Linotype"/>
        </w:rPr>
        <w:t>que</w:t>
      </w:r>
      <w:r w:rsidR="00BD57ED" w:rsidRPr="00D31AB6">
        <w:rPr>
          <w:rFonts w:ascii="Palatino Linotype" w:hAnsi="Palatino Linotype"/>
          <w:b/>
          <w:lang w:val="es-419"/>
        </w:rPr>
        <w:t xml:space="preserve"> </w:t>
      </w:r>
      <w:r w:rsidRPr="00D31AB6">
        <w:rPr>
          <w:rFonts w:ascii="Palatino Linotype" w:hAnsi="Palatino Linotype"/>
        </w:rPr>
        <w:t xml:space="preserve">en lo sucesivo se denominará </w:t>
      </w:r>
      <w:r w:rsidRPr="00D31AB6">
        <w:rPr>
          <w:rFonts w:ascii="Palatino Linotype" w:hAnsi="Palatino Linotype"/>
          <w:b/>
        </w:rPr>
        <w:t>EL SUJETO OBLIGADO</w:t>
      </w:r>
      <w:r w:rsidRPr="00D31AB6">
        <w:rPr>
          <w:rFonts w:ascii="Palatino Linotype" w:hAnsi="Palatino Linotype"/>
        </w:rPr>
        <w:t xml:space="preserve">, se procede a dictar la presente resolución con base en lo siguiente: </w:t>
      </w:r>
    </w:p>
    <w:p w14:paraId="435C7970" w14:textId="77777777" w:rsidR="00885720" w:rsidRPr="00D31AB6" w:rsidRDefault="00885720" w:rsidP="00D31AB6">
      <w:pPr>
        <w:jc w:val="center"/>
        <w:rPr>
          <w:rFonts w:ascii="Palatino Linotype" w:hAnsi="Palatino Linotype"/>
        </w:rPr>
      </w:pPr>
    </w:p>
    <w:p w14:paraId="480E521A" w14:textId="77777777" w:rsidR="00457BB8" w:rsidRPr="00D31AB6" w:rsidRDefault="00457BB8" w:rsidP="00D31AB6">
      <w:pPr>
        <w:jc w:val="center"/>
        <w:rPr>
          <w:rFonts w:ascii="Palatino Linotype" w:hAnsi="Palatino Linotype"/>
          <w:b/>
          <w:bCs/>
          <w:spacing w:val="40"/>
          <w:sz w:val="28"/>
        </w:rPr>
      </w:pPr>
      <w:r w:rsidRPr="00D31AB6">
        <w:rPr>
          <w:rFonts w:ascii="Palatino Linotype" w:hAnsi="Palatino Linotype"/>
          <w:b/>
          <w:bCs/>
          <w:spacing w:val="40"/>
          <w:sz w:val="28"/>
        </w:rPr>
        <w:t>RESULTANDO</w:t>
      </w:r>
    </w:p>
    <w:p w14:paraId="68707BF2" w14:textId="21A3BD16" w:rsidR="00457BB8" w:rsidRPr="00D31AB6" w:rsidRDefault="00457BB8" w:rsidP="00D31AB6">
      <w:pPr>
        <w:rPr>
          <w:rFonts w:ascii="Palatino Linotype" w:hAnsi="Palatino Linotype"/>
          <w:b/>
          <w:bCs/>
          <w:spacing w:val="40"/>
        </w:rPr>
      </w:pPr>
    </w:p>
    <w:p w14:paraId="7749D902" w14:textId="3D34CC3F" w:rsidR="003404B0" w:rsidRPr="00D31AB6" w:rsidRDefault="003404B0" w:rsidP="00D31AB6">
      <w:pPr>
        <w:spacing w:line="360" w:lineRule="auto"/>
        <w:jc w:val="both"/>
        <w:rPr>
          <w:rFonts w:ascii="Palatino Linotype" w:hAnsi="Palatino Linotype"/>
          <w:b/>
          <w:sz w:val="28"/>
          <w:szCs w:val="28"/>
        </w:rPr>
      </w:pPr>
      <w:r w:rsidRPr="00D31AB6">
        <w:rPr>
          <w:rFonts w:ascii="Palatino Linotype" w:hAnsi="Palatino Linotype"/>
          <w:b/>
          <w:sz w:val="28"/>
          <w:szCs w:val="28"/>
        </w:rPr>
        <w:t>I. De la</w:t>
      </w:r>
      <w:r w:rsidR="007F1D9F" w:rsidRPr="00D31AB6">
        <w:rPr>
          <w:rFonts w:ascii="Palatino Linotype" w:hAnsi="Palatino Linotype"/>
          <w:b/>
          <w:sz w:val="28"/>
          <w:szCs w:val="28"/>
        </w:rPr>
        <w:t>s</w:t>
      </w:r>
      <w:r w:rsidRPr="00D31AB6">
        <w:rPr>
          <w:rFonts w:ascii="Palatino Linotype" w:hAnsi="Palatino Linotype"/>
          <w:b/>
          <w:sz w:val="28"/>
          <w:szCs w:val="28"/>
        </w:rPr>
        <w:t xml:space="preserve"> Solicitud</w:t>
      </w:r>
      <w:r w:rsidR="007F1D9F" w:rsidRPr="00D31AB6">
        <w:rPr>
          <w:rFonts w:ascii="Palatino Linotype" w:hAnsi="Palatino Linotype"/>
          <w:b/>
          <w:sz w:val="28"/>
          <w:szCs w:val="28"/>
        </w:rPr>
        <w:t>es</w:t>
      </w:r>
      <w:r w:rsidRPr="00D31AB6">
        <w:rPr>
          <w:rFonts w:ascii="Palatino Linotype" w:hAnsi="Palatino Linotype"/>
          <w:b/>
          <w:sz w:val="28"/>
          <w:szCs w:val="28"/>
        </w:rPr>
        <w:t xml:space="preserve"> de Información</w:t>
      </w:r>
    </w:p>
    <w:p w14:paraId="2D9FAA77" w14:textId="3AEEFC77" w:rsidR="00395A8B" w:rsidRPr="00D31AB6" w:rsidRDefault="00C31DC8" w:rsidP="00D31AB6">
      <w:pPr>
        <w:spacing w:line="360" w:lineRule="auto"/>
        <w:jc w:val="both"/>
        <w:rPr>
          <w:rFonts w:ascii="Palatino Linotype" w:hAnsi="Palatino Linotype" w:cs="Arial"/>
          <w:lang w:val="es-ES"/>
        </w:rPr>
      </w:pPr>
      <w:r w:rsidRPr="00D31AB6">
        <w:rPr>
          <w:rFonts w:ascii="Palatino Linotype" w:hAnsi="Palatino Linotype" w:cs="Arial"/>
        </w:rPr>
        <w:t>El</w:t>
      </w:r>
      <w:r w:rsidR="00DC53AF" w:rsidRPr="00D31AB6">
        <w:rPr>
          <w:rFonts w:ascii="Palatino Linotype" w:hAnsi="Palatino Linotype" w:cs="Arial"/>
          <w:lang w:val="es-419"/>
        </w:rPr>
        <w:t xml:space="preserve"> </w:t>
      </w:r>
      <w:r w:rsidR="006D4C56" w:rsidRPr="00D31AB6">
        <w:rPr>
          <w:rFonts w:ascii="Palatino Linotype" w:hAnsi="Palatino Linotype" w:cs="Arial"/>
          <w:b/>
        </w:rPr>
        <w:t>veintiséis</w:t>
      </w:r>
      <w:r w:rsidR="00FD4555" w:rsidRPr="00D31AB6">
        <w:rPr>
          <w:rFonts w:ascii="Palatino Linotype" w:hAnsi="Palatino Linotype" w:cs="Arial"/>
          <w:b/>
        </w:rPr>
        <w:t xml:space="preserve"> de </w:t>
      </w:r>
      <w:r w:rsidR="006D4C56" w:rsidRPr="00D31AB6">
        <w:rPr>
          <w:rFonts w:ascii="Palatino Linotype" w:hAnsi="Palatino Linotype" w:cs="Arial"/>
          <w:b/>
        </w:rPr>
        <w:t xml:space="preserve">abril </w:t>
      </w:r>
      <w:r w:rsidR="00BA428A" w:rsidRPr="00D31AB6">
        <w:rPr>
          <w:rFonts w:ascii="Palatino Linotype" w:hAnsi="Palatino Linotype" w:cs="Arial"/>
          <w:b/>
        </w:rPr>
        <w:t>de</w:t>
      </w:r>
      <w:r w:rsidR="00BD57ED" w:rsidRPr="00D31AB6">
        <w:rPr>
          <w:rFonts w:ascii="Palatino Linotype" w:hAnsi="Palatino Linotype" w:cs="Arial"/>
          <w:b/>
          <w:lang w:val="es-419"/>
        </w:rPr>
        <w:t xml:space="preserve"> dos mil </w:t>
      </w:r>
      <w:r w:rsidR="006D4C56" w:rsidRPr="00D31AB6">
        <w:rPr>
          <w:rFonts w:ascii="Palatino Linotype" w:hAnsi="Palatino Linotype" w:cs="Arial"/>
          <w:b/>
          <w:lang w:val="es-419"/>
        </w:rPr>
        <w:t>veintitrés</w:t>
      </w:r>
      <w:r w:rsidR="00536C04" w:rsidRPr="00D31AB6">
        <w:rPr>
          <w:rFonts w:ascii="Palatino Linotype" w:hAnsi="Palatino Linotype"/>
          <w:lang w:val="es-ES"/>
        </w:rPr>
        <w:t xml:space="preserve">, </w:t>
      </w:r>
      <w:r w:rsidR="00373328" w:rsidRPr="00D31AB6">
        <w:rPr>
          <w:rFonts w:ascii="Palatino Linotype" w:hAnsi="Palatino Linotype" w:cs="Arial"/>
          <w:b/>
        </w:rPr>
        <w:t>EL</w:t>
      </w:r>
      <w:r w:rsidR="00536C04" w:rsidRPr="00D31AB6">
        <w:rPr>
          <w:rFonts w:ascii="Palatino Linotype" w:hAnsi="Palatino Linotype"/>
          <w:b/>
          <w:lang w:val="es-ES"/>
        </w:rPr>
        <w:t xml:space="preserve"> RECURRENTE</w:t>
      </w:r>
      <w:r w:rsidR="00536C04" w:rsidRPr="00D31AB6">
        <w:rPr>
          <w:rFonts w:ascii="Palatino Linotype" w:hAnsi="Palatino Linotype" w:cs="Arial"/>
          <w:lang w:val="es-ES"/>
        </w:rPr>
        <w:t xml:space="preserve"> </w:t>
      </w:r>
      <w:r w:rsidR="00536C04" w:rsidRPr="00D31AB6">
        <w:rPr>
          <w:rFonts w:ascii="Palatino Linotype" w:hAnsi="Palatino Linotype" w:cs="Arial"/>
        </w:rPr>
        <w:t xml:space="preserve">a través del Sistema de Acceso a la Información Mexiquense, </w:t>
      </w:r>
      <w:r w:rsidR="009932FA" w:rsidRPr="00D31AB6">
        <w:rPr>
          <w:rFonts w:ascii="Palatino Linotype" w:hAnsi="Palatino Linotype" w:cs="Arial"/>
        </w:rPr>
        <w:t xml:space="preserve">que </w:t>
      </w:r>
      <w:r w:rsidR="00536C04" w:rsidRPr="00D31AB6">
        <w:rPr>
          <w:rFonts w:ascii="Palatino Linotype" w:hAnsi="Palatino Linotype" w:cs="Arial"/>
        </w:rPr>
        <w:t xml:space="preserve">en lo subsecuente se denominará </w:t>
      </w:r>
      <w:r w:rsidR="00536C04" w:rsidRPr="00D31AB6">
        <w:rPr>
          <w:rFonts w:ascii="Palatino Linotype" w:hAnsi="Palatino Linotype" w:cs="Arial"/>
          <w:b/>
        </w:rPr>
        <w:t>EL SAIMEX</w:t>
      </w:r>
      <w:r w:rsidR="00536C04" w:rsidRPr="00D31AB6">
        <w:rPr>
          <w:rFonts w:ascii="Palatino Linotype" w:hAnsi="Palatino Linotype" w:cs="Arial"/>
        </w:rPr>
        <w:t xml:space="preserve"> </w:t>
      </w:r>
      <w:r w:rsidR="009932FA" w:rsidRPr="00D31AB6">
        <w:rPr>
          <w:rFonts w:ascii="Palatino Linotype" w:hAnsi="Palatino Linotype" w:cs="Arial"/>
        </w:rPr>
        <w:t xml:space="preserve">presentó </w:t>
      </w:r>
      <w:r w:rsidR="00536C04" w:rsidRPr="00D31AB6">
        <w:rPr>
          <w:rFonts w:ascii="Palatino Linotype" w:hAnsi="Palatino Linotype" w:cs="Arial"/>
        </w:rPr>
        <w:t xml:space="preserve">ante </w:t>
      </w:r>
      <w:r w:rsidR="00536C04" w:rsidRPr="00D31AB6">
        <w:rPr>
          <w:rFonts w:ascii="Palatino Linotype" w:hAnsi="Palatino Linotype" w:cs="Arial"/>
          <w:b/>
        </w:rPr>
        <w:t>EL SUJETO OBLIGADO</w:t>
      </w:r>
      <w:r w:rsidR="00536C04" w:rsidRPr="00D31AB6">
        <w:rPr>
          <w:rFonts w:ascii="Palatino Linotype" w:hAnsi="Palatino Linotype" w:cs="Arial"/>
          <w:lang w:val="es-ES"/>
        </w:rPr>
        <w:t>, la</w:t>
      </w:r>
      <w:r w:rsidR="007A1EF3" w:rsidRPr="00D31AB6">
        <w:rPr>
          <w:rFonts w:ascii="Palatino Linotype" w:hAnsi="Palatino Linotype" w:cs="Arial"/>
          <w:lang w:val="es-ES"/>
        </w:rPr>
        <w:t>s</w:t>
      </w:r>
      <w:r w:rsidR="00536C04" w:rsidRPr="00D31AB6">
        <w:rPr>
          <w:rFonts w:ascii="Palatino Linotype" w:hAnsi="Palatino Linotype" w:cs="Arial"/>
          <w:lang w:val="es-ES"/>
        </w:rPr>
        <w:t xml:space="preserve"> solicitud</w:t>
      </w:r>
      <w:r w:rsidR="007A1EF3" w:rsidRPr="00D31AB6">
        <w:rPr>
          <w:rFonts w:ascii="Palatino Linotype" w:hAnsi="Palatino Linotype" w:cs="Arial"/>
          <w:lang w:val="es-ES"/>
        </w:rPr>
        <w:t>es</w:t>
      </w:r>
      <w:r w:rsidR="00536C04" w:rsidRPr="00D31AB6">
        <w:rPr>
          <w:rFonts w:ascii="Palatino Linotype" w:hAnsi="Palatino Linotype" w:cs="Arial"/>
          <w:lang w:val="es-ES"/>
        </w:rPr>
        <w:t xml:space="preserve"> de acceso a la información pública,</w:t>
      </w:r>
      <w:r w:rsidR="00DC53AF" w:rsidRPr="00D31AB6">
        <w:rPr>
          <w:rFonts w:ascii="Palatino Linotype" w:hAnsi="Palatino Linotype" w:cs="Arial"/>
        </w:rPr>
        <w:t xml:space="preserve"> </w:t>
      </w:r>
      <w:r w:rsidR="007F2AD7" w:rsidRPr="00D31AB6">
        <w:rPr>
          <w:rFonts w:ascii="Palatino Linotype" w:eastAsia="Palatino Linotype" w:hAnsi="Palatino Linotype" w:cs="Palatino Linotype"/>
        </w:rPr>
        <w:t>a l</w:t>
      </w:r>
      <w:r w:rsidR="00536C04" w:rsidRPr="00D31AB6">
        <w:rPr>
          <w:rFonts w:ascii="Palatino Linotype" w:hAnsi="Palatino Linotype" w:cs="Arial"/>
          <w:lang w:val="es-ES"/>
        </w:rPr>
        <w:t>a</w:t>
      </w:r>
      <w:r w:rsidR="007A1EF3" w:rsidRPr="00D31AB6">
        <w:rPr>
          <w:rFonts w:ascii="Palatino Linotype" w:hAnsi="Palatino Linotype" w:cs="Arial"/>
          <w:lang w:val="es-ES"/>
        </w:rPr>
        <w:t>s</w:t>
      </w:r>
      <w:r w:rsidR="00536C04" w:rsidRPr="00D31AB6">
        <w:rPr>
          <w:rFonts w:ascii="Palatino Linotype" w:hAnsi="Palatino Linotype" w:cs="Arial"/>
          <w:lang w:val="es-ES"/>
        </w:rPr>
        <w:t xml:space="preserve"> que se le</w:t>
      </w:r>
      <w:r w:rsidR="007A1EF3" w:rsidRPr="00D31AB6">
        <w:rPr>
          <w:rFonts w:ascii="Palatino Linotype" w:hAnsi="Palatino Linotype" w:cs="Arial"/>
          <w:lang w:val="es-ES"/>
        </w:rPr>
        <w:t>s</w:t>
      </w:r>
      <w:r w:rsidR="00536C04" w:rsidRPr="00D31AB6">
        <w:rPr>
          <w:rFonts w:ascii="Palatino Linotype" w:hAnsi="Palatino Linotype" w:cs="Arial"/>
          <w:lang w:val="es-ES"/>
        </w:rPr>
        <w:t xml:space="preserve"> asign</w:t>
      </w:r>
      <w:r w:rsidR="007F2AD7" w:rsidRPr="00D31AB6">
        <w:rPr>
          <w:rFonts w:ascii="Palatino Linotype" w:hAnsi="Palatino Linotype" w:cs="Arial"/>
          <w:lang w:val="es-ES"/>
        </w:rPr>
        <w:t>aron</w:t>
      </w:r>
      <w:r w:rsidR="00536C04" w:rsidRPr="00D31AB6">
        <w:rPr>
          <w:rFonts w:ascii="Palatino Linotype" w:hAnsi="Palatino Linotype" w:cs="Arial"/>
          <w:lang w:val="es-ES"/>
        </w:rPr>
        <w:t xml:space="preserve"> </w:t>
      </w:r>
      <w:r w:rsidR="007A1EF3" w:rsidRPr="00D31AB6">
        <w:rPr>
          <w:rFonts w:ascii="Palatino Linotype" w:hAnsi="Palatino Linotype" w:cs="Arial"/>
          <w:lang w:val="es-ES"/>
        </w:rPr>
        <w:t>los</w:t>
      </w:r>
      <w:r w:rsidR="00536C04" w:rsidRPr="00D31AB6">
        <w:rPr>
          <w:rFonts w:ascii="Palatino Linotype" w:hAnsi="Palatino Linotype" w:cs="Arial"/>
          <w:lang w:val="es-ES"/>
        </w:rPr>
        <w:t xml:space="preserve"> númer</w:t>
      </w:r>
      <w:bookmarkStart w:id="0" w:name="_GoBack"/>
      <w:bookmarkEnd w:id="0"/>
      <w:r w:rsidR="00536C04" w:rsidRPr="00D31AB6">
        <w:rPr>
          <w:rFonts w:ascii="Palatino Linotype" w:hAnsi="Palatino Linotype" w:cs="Arial"/>
          <w:lang w:val="es-ES"/>
        </w:rPr>
        <w:t>o</w:t>
      </w:r>
      <w:r w:rsidR="009932FA" w:rsidRPr="00D31AB6">
        <w:rPr>
          <w:rFonts w:ascii="Palatino Linotype" w:hAnsi="Palatino Linotype" w:cs="Arial"/>
          <w:lang w:val="es-ES"/>
        </w:rPr>
        <w:t>s</w:t>
      </w:r>
      <w:r w:rsidR="00536C04" w:rsidRPr="00D31AB6">
        <w:rPr>
          <w:rFonts w:ascii="Palatino Linotype" w:hAnsi="Palatino Linotype" w:cs="Arial"/>
          <w:lang w:val="es-ES"/>
        </w:rPr>
        <w:t xml:space="preserve"> de expediente</w:t>
      </w:r>
      <w:r w:rsidR="007A1EF3" w:rsidRPr="00D31AB6">
        <w:rPr>
          <w:rFonts w:ascii="Palatino Linotype" w:hAnsi="Palatino Linotype" w:cs="Arial"/>
          <w:lang w:val="es-ES"/>
        </w:rPr>
        <w:t>s</w:t>
      </w:r>
      <w:r w:rsidR="009F37B6" w:rsidRPr="00D31AB6">
        <w:rPr>
          <w:rFonts w:ascii="Palatino Linotype" w:hAnsi="Palatino Linotype" w:cs="Arial"/>
          <w:lang w:val="es-ES"/>
        </w:rPr>
        <w:t xml:space="preserve">: </w:t>
      </w:r>
      <w:bookmarkStart w:id="1" w:name="_Hlk134450646"/>
      <w:r w:rsidR="00F0626A" w:rsidRPr="00D31AB6">
        <w:rPr>
          <w:rFonts w:ascii="Palatino Linotype" w:hAnsi="Palatino Linotype"/>
          <w:b/>
        </w:rPr>
        <w:t>01398/TOLUCA/IP/2023</w:t>
      </w:r>
      <w:r w:rsidRPr="00D31AB6">
        <w:rPr>
          <w:rFonts w:ascii="Palatino Linotype" w:hAnsi="Palatino Linotype"/>
          <w:b/>
        </w:rPr>
        <w:t xml:space="preserve">, </w:t>
      </w:r>
      <w:r w:rsidR="00F0626A" w:rsidRPr="00D31AB6">
        <w:rPr>
          <w:rFonts w:ascii="Palatino Linotype" w:hAnsi="Palatino Linotype"/>
          <w:b/>
        </w:rPr>
        <w:t>0139</w:t>
      </w:r>
      <w:r w:rsidR="00E901B0" w:rsidRPr="00D31AB6">
        <w:rPr>
          <w:rFonts w:ascii="Palatino Linotype" w:hAnsi="Palatino Linotype"/>
          <w:b/>
        </w:rPr>
        <w:t>7</w:t>
      </w:r>
      <w:r w:rsidR="00F0626A" w:rsidRPr="00D31AB6">
        <w:rPr>
          <w:rFonts w:ascii="Palatino Linotype" w:hAnsi="Palatino Linotype"/>
          <w:b/>
        </w:rPr>
        <w:t xml:space="preserve">/TOLUCA/IP/2023 </w:t>
      </w:r>
      <w:r w:rsidR="007F2AD7" w:rsidRPr="00D31AB6">
        <w:rPr>
          <w:rFonts w:ascii="Palatino Linotype" w:hAnsi="Palatino Linotype"/>
        </w:rPr>
        <w:t>y</w:t>
      </w:r>
      <w:r w:rsidR="00BA428A" w:rsidRPr="00D31AB6">
        <w:rPr>
          <w:rFonts w:ascii="Palatino Linotype" w:hAnsi="Palatino Linotype"/>
          <w:b/>
        </w:rPr>
        <w:t xml:space="preserve"> </w:t>
      </w:r>
      <w:bookmarkEnd w:id="1"/>
      <w:r w:rsidR="00F0626A" w:rsidRPr="00D31AB6">
        <w:rPr>
          <w:rFonts w:ascii="Palatino Linotype" w:hAnsi="Palatino Linotype"/>
          <w:b/>
        </w:rPr>
        <w:t>0139</w:t>
      </w:r>
      <w:r w:rsidR="00E901B0" w:rsidRPr="00D31AB6">
        <w:rPr>
          <w:rFonts w:ascii="Palatino Linotype" w:hAnsi="Palatino Linotype"/>
          <w:b/>
        </w:rPr>
        <w:t>6</w:t>
      </w:r>
      <w:r w:rsidR="00F0626A" w:rsidRPr="00D31AB6">
        <w:rPr>
          <w:rFonts w:ascii="Palatino Linotype" w:hAnsi="Palatino Linotype"/>
          <w:b/>
        </w:rPr>
        <w:t>/TOLUCA/IP/2023</w:t>
      </w:r>
      <w:r w:rsidRPr="00D31AB6">
        <w:rPr>
          <w:rFonts w:ascii="Palatino Linotype" w:hAnsi="Palatino Linotype"/>
          <w:b/>
        </w:rPr>
        <w:t xml:space="preserve">, </w:t>
      </w:r>
      <w:r w:rsidR="00536C04" w:rsidRPr="00D31AB6">
        <w:rPr>
          <w:rFonts w:ascii="Palatino Linotype" w:hAnsi="Palatino Linotype" w:cs="Arial"/>
          <w:lang w:val="es-ES"/>
        </w:rPr>
        <w:t>mediante la</w:t>
      </w:r>
      <w:r w:rsidR="007A1EF3" w:rsidRPr="00D31AB6">
        <w:rPr>
          <w:rFonts w:ascii="Palatino Linotype" w:hAnsi="Palatino Linotype" w:cs="Arial"/>
          <w:lang w:val="es-ES"/>
        </w:rPr>
        <w:t>s</w:t>
      </w:r>
      <w:r w:rsidR="00536C04" w:rsidRPr="00D31AB6">
        <w:rPr>
          <w:rFonts w:ascii="Palatino Linotype" w:hAnsi="Palatino Linotype" w:cs="Arial"/>
          <w:lang w:val="es-ES"/>
        </w:rPr>
        <w:t xml:space="preserve"> cual</w:t>
      </w:r>
      <w:r w:rsidR="007A1EF3" w:rsidRPr="00D31AB6">
        <w:rPr>
          <w:rFonts w:ascii="Palatino Linotype" w:hAnsi="Palatino Linotype" w:cs="Arial"/>
          <w:lang w:val="es-ES"/>
        </w:rPr>
        <w:t>es</w:t>
      </w:r>
      <w:r w:rsidR="00536C04" w:rsidRPr="00D31AB6">
        <w:rPr>
          <w:rFonts w:ascii="Palatino Linotype" w:hAnsi="Palatino Linotype" w:cs="Arial"/>
          <w:lang w:val="es-ES"/>
        </w:rPr>
        <w:t xml:space="preserve"> requirió</w:t>
      </w:r>
      <w:r w:rsidR="00395A8B" w:rsidRPr="00D31AB6">
        <w:rPr>
          <w:rFonts w:ascii="Palatino Linotype" w:hAnsi="Palatino Linotype" w:cs="Arial"/>
          <w:lang w:val="es-ES"/>
        </w:rPr>
        <w:t xml:space="preserve"> lo siguiente:</w:t>
      </w:r>
    </w:p>
    <w:p w14:paraId="5298AAA7" w14:textId="77777777" w:rsidR="00B77F5B" w:rsidRPr="00D31AB6" w:rsidRDefault="00B77F5B" w:rsidP="00D31AB6">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76"/>
        <w:gridCol w:w="4222"/>
      </w:tblGrid>
      <w:tr w:rsidR="00D31AB6" w:rsidRPr="00D31AB6" w14:paraId="37AEFD27" w14:textId="77777777" w:rsidTr="007F2AD7">
        <w:trPr>
          <w:tblHeader/>
          <w:jc w:val="center"/>
        </w:trPr>
        <w:tc>
          <w:tcPr>
            <w:tcW w:w="2376" w:type="dxa"/>
            <w:shd w:val="clear" w:color="auto" w:fill="000000" w:themeFill="text1"/>
            <w:vAlign w:val="center"/>
          </w:tcPr>
          <w:p w14:paraId="63D99EAF" w14:textId="77777777" w:rsidR="00F44CFD" w:rsidRPr="00D31AB6" w:rsidRDefault="00F44CFD"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Número de Solicitud</w:t>
            </w:r>
          </w:p>
        </w:tc>
        <w:tc>
          <w:tcPr>
            <w:tcW w:w="4222" w:type="dxa"/>
            <w:shd w:val="clear" w:color="auto" w:fill="000000" w:themeFill="text1"/>
            <w:vAlign w:val="center"/>
          </w:tcPr>
          <w:p w14:paraId="2EA98062" w14:textId="77777777" w:rsidR="00F44CFD" w:rsidRPr="00D31AB6" w:rsidRDefault="00F44CFD"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Contenido de la solicitud</w:t>
            </w:r>
          </w:p>
        </w:tc>
      </w:tr>
      <w:tr w:rsidR="00D31AB6" w:rsidRPr="00D31AB6" w14:paraId="429D8270" w14:textId="77777777" w:rsidTr="007F2AD7">
        <w:trPr>
          <w:jc w:val="center"/>
        </w:trPr>
        <w:tc>
          <w:tcPr>
            <w:tcW w:w="2376" w:type="dxa"/>
            <w:vAlign w:val="center"/>
          </w:tcPr>
          <w:p w14:paraId="636E8D87" w14:textId="06C1DFD5" w:rsidR="00F44CFD" w:rsidRPr="00D31AB6" w:rsidRDefault="00E901B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01398/TOLUCA/IP/2023</w:t>
            </w:r>
          </w:p>
        </w:tc>
        <w:tc>
          <w:tcPr>
            <w:tcW w:w="4222" w:type="dxa"/>
          </w:tcPr>
          <w:p w14:paraId="2338518E" w14:textId="38259B28" w:rsidR="00F44CFD" w:rsidRPr="00D31AB6" w:rsidRDefault="00493688" w:rsidP="00D31AB6">
            <w:pPr>
              <w:pStyle w:val="Prrafodelista"/>
              <w:tabs>
                <w:tab w:val="left" w:pos="709"/>
              </w:tabs>
              <w:ind w:left="0"/>
              <w:jc w:val="both"/>
              <w:rPr>
                <w:rFonts w:ascii="Palatino Linotype" w:hAnsi="Palatino Linotype"/>
                <w:b/>
                <w:i/>
                <w:sz w:val="16"/>
                <w:szCs w:val="16"/>
              </w:rPr>
            </w:pPr>
            <w:r w:rsidRPr="00D31AB6">
              <w:rPr>
                <w:rFonts w:ascii="Palatino Linotype" w:hAnsi="Palatino Linotype"/>
                <w:i/>
                <w:sz w:val="16"/>
                <w:szCs w:val="16"/>
              </w:rPr>
              <w:t>“Requiero me proporcionen todos los oficios que la Unidad de Transparencia envió a los servidores públicos habilitados para convocarlos a la sesión de Comité de Transparencia del 16 de agosto al 19 de noviembre de 2022</w:t>
            </w:r>
            <w:r w:rsidR="00F44CFD" w:rsidRPr="00D31AB6">
              <w:rPr>
                <w:rFonts w:ascii="Palatino Linotype" w:hAnsi="Palatino Linotype"/>
                <w:i/>
                <w:sz w:val="16"/>
                <w:szCs w:val="16"/>
              </w:rPr>
              <w:t>” (Sic)</w:t>
            </w:r>
          </w:p>
        </w:tc>
      </w:tr>
      <w:tr w:rsidR="00D31AB6" w:rsidRPr="00D31AB6" w14:paraId="7EDCD5A5" w14:textId="77777777" w:rsidTr="007F2AD7">
        <w:trPr>
          <w:jc w:val="center"/>
        </w:trPr>
        <w:tc>
          <w:tcPr>
            <w:tcW w:w="2376" w:type="dxa"/>
            <w:vAlign w:val="center"/>
          </w:tcPr>
          <w:p w14:paraId="6E00AAF3" w14:textId="36408DF9" w:rsidR="00F44CFD" w:rsidRPr="00D31AB6" w:rsidRDefault="00E901B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lastRenderedPageBreak/>
              <w:t>01397/TOLUCA/IP/2023</w:t>
            </w:r>
          </w:p>
        </w:tc>
        <w:tc>
          <w:tcPr>
            <w:tcW w:w="4222" w:type="dxa"/>
          </w:tcPr>
          <w:p w14:paraId="2AAB0B4A" w14:textId="574EB51A" w:rsidR="00F44CFD" w:rsidRPr="00D31AB6" w:rsidRDefault="00BC0159" w:rsidP="00D31AB6">
            <w:pPr>
              <w:pStyle w:val="Prrafodelista"/>
              <w:tabs>
                <w:tab w:val="left" w:pos="709"/>
              </w:tabs>
              <w:ind w:left="0"/>
              <w:jc w:val="both"/>
              <w:rPr>
                <w:rFonts w:ascii="Palatino Linotype" w:hAnsi="Palatino Linotype"/>
                <w:i/>
                <w:sz w:val="16"/>
                <w:szCs w:val="16"/>
              </w:rPr>
            </w:pPr>
            <w:r w:rsidRPr="00D31AB6">
              <w:rPr>
                <w:rFonts w:ascii="Palatino Linotype" w:hAnsi="Palatino Linotype"/>
                <w:i/>
                <w:sz w:val="16"/>
                <w:szCs w:val="16"/>
              </w:rPr>
              <w:t>“</w:t>
            </w:r>
            <w:r w:rsidR="00341ED5" w:rsidRPr="00D31AB6">
              <w:rPr>
                <w:rFonts w:ascii="Palatino Linotype" w:hAnsi="Palatino Linotype"/>
                <w:i/>
                <w:sz w:val="16"/>
                <w:szCs w:val="16"/>
              </w:rPr>
              <w:t>Requiero me proporcionen todos los oficios que la Unidad de Transparencia envió a los servidores públicos habilitados para convocarlos a la sesión de Comité de Transparencia del 16 de agosto al 15 de noviembre de 2022</w:t>
            </w:r>
            <w:r w:rsidR="00F44CFD" w:rsidRPr="00D31AB6">
              <w:rPr>
                <w:rFonts w:ascii="Palatino Linotype" w:hAnsi="Palatino Linotype"/>
                <w:i/>
                <w:sz w:val="16"/>
                <w:szCs w:val="16"/>
              </w:rPr>
              <w:t>” (Sic)</w:t>
            </w:r>
          </w:p>
        </w:tc>
      </w:tr>
      <w:tr w:rsidR="00F44CFD" w:rsidRPr="00D31AB6" w14:paraId="377BEEAF" w14:textId="77777777" w:rsidTr="007F2AD7">
        <w:trPr>
          <w:jc w:val="center"/>
        </w:trPr>
        <w:tc>
          <w:tcPr>
            <w:tcW w:w="2376" w:type="dxa"/>
            <w:vAlign w:val="center"/>
          </w:tcPr>
          <w:p w14:paraId="0BDC0DF2" w14:textId="0F739E0C" w:rsidR="00F44CFD" w:rsidRPr="00D31AB6" w:rsidRDefault="00E901B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01396/TOLUCA/IP/2023</w:t>
            </w:r>
          </w:p>
        </w:tc>
        <w:tc>
          <w:tcPr>
            <w:tcW w:w="4222" w:type="dxa"/>
          </w:tcPr>
          <w:p w14:paraId="140FA6BA" w14:textId="7CCE2768" w:rsidR="00F44CFD" w:rsidRPr="00D31AB6" w:rsidRDefault="00F44CFD" w:rsidP="00D31AB6">
            <w:pPr>
              <w:pStyle w:val="Prrafodelista"/>
              <w:tabs>
                <w:tab w:val="left" w:pos="709"/>
              </w:tabs>
              <w:ind w:left="0"/>
              <w:jc w:val="both"/>
              <w:rPr>
                <w:rFonts w:ascii="Palatino Linotype" w:hAnsi="Palatino Linotype"/>
                <w:i/>
                <w:sz w:val="16"/>
                <w:szCs w:val="16"/>
              </w:rPr>
            </w:pPr>
            <w:r w:rsidRPr="00D31AB6">
              <w:rPr>
                <w:rFonts w:ascii="Palatino Linotype" w:hAnsi="Palatino Linotype"/>
                <w:i/>
                <w:sz w:val="16"/>
                <w:szCs w:val="16"/>
              </w:rPr>
              <w:t>“</w:t>
            </w:r>
            <w:r w:rsidR="00F82220" w:rsidRPr="00D31AB6">
              <w:rPr>
                <w:rFonts w:ascii="Palatino Linotype" w:hAnsi="Palatino Linotype"/>
                <w:i/>
                <w:sz w:val="16"/>
                <w:szCs w:val="16"/>
              </w:rPr>
              <w:t>Requiero me proporcionen todos los oficios que la Unidad de Transparencia envió a los servidores públicos habilitados para convocarlos a la sesión de Comité de Transparencia del mes de enero de 2022</w:t>
            </w:r>
            <w:r w:rsidR="007F2AD7" w:rsidRPr="00D31AB6">
              <w:rPr>
                <w:rFonts w:ascii="Palatino Linotype" w:hAnsi="Palatino Linotype"/>
                <w:i/>
                <w:sz w:val="16"/>
                <w:szCs w:val="16"/>
              </w:rPr>
              <w:t>.</w:t>
            </w:r>
            <w:r w:rsidRPr="00D31AB6">
              <w:rPr>
                <w:rFonts w:ascii="Palatino Linotype" w:hAnsi="Palatino Linotype"/>
                <w:i/>
                <w:sz w:val="16"/>
                <w:szCs w:val="16"/>
              </w:rPr>
              <w:t>” (Sic)</w:t>
            </w:r>
          </w:p>
        </w:tc>
      </w:tr>
    </w:tbl>
    <w:p w14:paraId="25474962" w14:textId="77777777" w:rsidR="00E31D3C" w:rsidRPr="00D31AB6" w:rsidRDefault="00E31D3C" w:rsidP="00D31AB6">
      <w:pPr>
        <w:spacing w:line="360" w:lineRule="auto"/>
        <w:jc w:val="both"/>
        <w:rPr>
          <w:rFonts w:ascii="Palatino Linotype" w:hAnsi="Palatino Linotype" w:cs="Arial"/>
          <w:i/>
          <w:sz w:val="22"/>
          <w:szCs w:val="22"/>
        </w:rPr>
      </w:pPr>
    </w:p>
    <w:p w14:paraId="6291ABCF" w14:textId="77777777" w:rsidR="00536C04" w:rsidRPr="00D31AB6" w:rsidRDefault="00536C04" w:rsidP="00D31AB6">
      <w:pPr>
        <w:spacing w:line="360" w:lineRule="auto"/>
        <w:jc w:val="both"/>
        <w:rPr>
          <w:rFonts w:ascii="Palatino Linotype" w:hAnsi="Palatino Linotype" w:cs="Arial"/>
          <w:b/>
        </w:rPr>
      </w:pPr>
      <w:r w:rsidRPr="00D31AB6">
        <w:rPr>
          <w:rFonts w:ascii="Palatino Linotype" w:hAnsi="Palatino Linotype" w:cs="Arial"/>
          <w:b/>
        </w:rPr>
        <w:t>MODALIDAD DE ENTREGA:</w:t>
      </w:r>
      <w:r w:rsidRPr="00D31AB6">
        <w:rPr>
          <w:rFonts w:ascii="Palatino Linotype" w:hAnsi="Palatino Linotype" w:cs="Arial"/>
        </w:rPr>
        <w:t xml:space="preserve"> Vía </w:t>
      </w:r>
      <w:r w:rsidRPr="00D31AB6">
        <w:rPr>
          <w:rFonts w:ascii="Palatino Linotype" w:hAnsi="Palatino Linotype" w:cs="Arial"/>
          <w:b/>
        </w:rPr>
        <w:t>SAIMEX.</w:t>
      </w:r>
    </w:p>
    <w:p w14:paraId="12E284A8" w14:textId="3EA2FBC0" w:rsidR="008E5B20" w:rsidRPr="00D31AB6" w:rsidRDefault="008E5B20" w:rsidP="00D31AB6">
      <w:pPr>
        <w:pStyle w:val="Prrafodelista"/>
        <w:tabs>
          <w:tab w:val="left" w:pos="709"/>
        </w:tabs>
        <w:spacing w:line="360" w:lineRule="auto"/>
        <w:ind w:left="0"/>
        <w:jc w:val="both"/>
        <w:rPr>
          <w:rFonts w:ascii="Palatino Linotype" w:hAnsi="Palatino Linotype"/>
          <w:b/>
          <w:sz w:val="28"/>
          <w:szCs w:val="28"/>
        </w:rPr>
      </w:pPr>
    </w:p>
    <w:p w14:paraId="045FE13F" w14:textId="3B07583B" w:rsidR="00DB70F5" w:rsidRPr="00D31AB6" w:rsidRDefault="004D626E" w:rsidP="00D31AB6">
      <w:pPr>
        <w:spacing w:line="360" w:lineRule="auto"/>
        <w:jc w:val="both"/>
        <w:rPr>
          <w:rFonts w:ascii="Palatino Linotype" w:hAnsi="Palatino Linotype"/>
          <w:b/>
          <w:sz w:val="28"/>
          <w:szCs w:val="28"/>
        </w:rPr>
      </w:pPr>
      <w:r w:rsidRPr="00D31AB6">
        <w:rPr>
          <w:rFonts w:ascii="Palatino Linotype" w:hAnsi="Palatino Linotype"/>
          <w:b/>
          <w:sz w:val="28"/>
          <w:szCs w:val="28"/>
        </w:rPr>
        <w:t>II</w:t>
      </w:r>
      <w:r w:rsidR="00DB70F5" w:rsidRPr="00D31AB6">
        <w:rPr>
          <w:rFonts w:ascii="Palatino Linotype" w:hAnsi="Palatino Linotype"/>
          <w:b/>
          <w:sz w:val="28"/>
          <w:szCs w:val="28"/>
        </w:rPr>
        <w:t>. Turno de requerimiento</w:t>
      </w:r>
      <w:r w:rsidR="007D6DCE" w:rsidRPr="00D31AB6">
        <w:rPr>
          <w:rFonts w:ascii="Palatino Linotype" w:hAnsi="Palatino Linotype"/>
          <w:b/>
          <w:sz w:val="28"/>
          <w:szCs w:val="28"/>
        </w:rPr>
        <w:t>s</w:t>
      </w:r>
      <w:r w:rsidR="00DB70F5" w:rsidRPr="00D31AB6">
        <w:rPr>
          <w:rFonts w:ascii="Palatino Linotype" w:hAnsi="Palatino Linotype"/>
          <w:b/>
          <w:sz w:val="28"/>
          <w:szCs w:val="28"/>
        </w:rPr>
        <w:t xml:space="preserve"> del Sujeto Obligado </w:t>
      </w:r>
    </w:p>
    <w:p w14:paraId="3D5B9F23" w14:textId="739FC674" w:rsidR="00DB70F5" w:rsidRPr="00D31AB6" w:rsidRDefault="00DB70F5" w:rsidP="00D31AB6">
      <w:pPr>
        <w:spacing w:line="360" w:lineRule="auto"/>
        <w:jc w:val="both"/>
        <w:rPr>
          <w:rFonts w:ascii="Palatino Linotype" w:hAnsi="Palatino Linotype"/>
        </w:rPr>
      </w:pPr>
      <w:r w:rsidRPr="00D31AB6">
        <w:rPr>
          <w:rFonts w:ascii="Palatino Linotype" w:hAnsi="Palatino Linotype"/>
        </w:rPr>
        <w:t>En cumplimiento al artículo 162 de la Ley de Transparencia y Acceso a la Información Pública del Estado de México y Municipios, e</w:t>
      </w:r>
      <w:r w:rsidR="006823AA" w:rsidRPr="00D31AB6">
        <w:rPr>
          <w:rFonts w:ascii="Palatino Linotype" w:hAnsi="Palatino Linotype"/>
        </w:rPr>
        <w:t>l</w:t>
      </w:r>
      <w:r w:rsidRPr="00D31AB6">
        <w:rPr>
          <w:rFonts w:ascii="Palatino Linotype" w:hAnsi="Palatino Linotype"/>
        </w:rPr>
        <w:t xml:space="preserve"> </w:t>
      </w:r>
      <w:r w:rsidR="00FC552A" w:rsidRPr="00D31AB6">
        <w:rPr>
          <w:rFonts w:ascii="Palatino Linotype" w:hAnsi="Palatino Linotype" w:cs="Arial"/>
          <w:b/>
        </w:rPr>
        <w:t>veintiséis de abril de</w:t>
      </w:r>
      <w:r w:rsidR="00FC552A" w:rsidRPr="00D31AB6">
        <w:rPr>
          <w:rFonts w:ascii="Palatino Linotype" w:hAnsi="Palatino Linotype" w:cs="Arial"/>
          <w:b/>
          <w:lang w:val="es-419"/>
        </w:rPr>
        <w:t xml:space="preserve"> dos mil veintitrés</w:t>
      </w:r>
      <w:r w:rsidRPr="00D31AB6">
        <w:rPr>
          <w:rFonts w:ascii="Palatino Linotype" w:hAnsi="Palatino Linotype"/>
        </w:rPr>
        <w:t xml:space="preserve">, el Titular de la Unidad de Transparencia del </w:t>
      </w:r>
      <w:r w:rsidRPr="00D31AB6">
        <w:rPr>
          <w:rFonts w:ascii="Palatino Linotype" w:hAnsi="Palatino Linotype"/>
          <w:b/>
        </w:rPr>
        <w:t>SUJETO OBLIGADO</w:t>
      </w:r>
      <w:r w:rsidR="0013030E" w:rsidRPr="00D31AB6">
        <w:rPr>
          <w:rFonts w:ascii="Palatino Linotype" w:hAnsi="Palatino Linotype"/>
        </w:rPr>
        <w:t xml:space="preserve">, turnó </w:t>
      </w:r>
      <w:r w:rsidRPr="00D31AB6">
        <w:rPr>
          <w:rFonts w:ascii="Palatino Linotype" w:hAnsi="Palatino Linotype"/>
        </w:rPr>
        <w:t>l</w:t>
      </w:r>
      <w:r w:rsidR="0013030E" w:rsidRPr="00D31AB6">
        <w:rPr>
          <w:rFonts w:ascii="Palatino Linotype" w:hAnsi="Palatino Linotype"/>
        </w:rPr>
        <w:t>os</w:t>
      </w:r>
      <w:r w:rsidRPr="00D31AB6">
        <w:rPr>
          <w:rFonts w:ascii="Palatino Linotype" w:hAnsi="Palatino Linotype"/>
        </w:rPr>
        <w:t xml:space="preserve"> requerimiento</w:t>
      </w:r>
      <w:r w:rsidR="0013030E" w:rsidRPr="00D31AB6">
        <w:rPr>
          <w:rFonts w:ascii="Palatino Linotype" w:hAnsi="Palatino Linotype"/>
        </w:rPr>
        <w:t>s</w:t>
      </w:r>
      <w:r w:rsidRPr="00D31AB6">
        <w:rPr>
          <w:rFonts w:ascii="Palatino Linotype" w:hAnsi="Palatino Linotype"/>
        </w:rPr>
        <w:t xml:space="preserve"> de</w:t>
      </w:r>
      <w:r w:rsidR="006E7AB7" w:rsidRPr="00D31AB6">
        <w:rPr>
          <w:rFonts w:ascii="Palatino Linotype" w:hAnsi="Palatino Linotype"/>
        </w:rPr>
        <w:t xml:space="preserve"> información a</w:t>
      </w:r>
      <w:r w:rsidR="00D80B2E" w:rsidRPr="00D31AB6">
        <w:rPr>
          <w:rFonts w:ascii="Palatino Linotype" w:hAnsi="Palatino Linotype"/>
        </w:rPr>
        <w:t xml:space="preserve"> </w:t>
      </w:r>
      <w:r w:rsidR="006E7AB7" w:rsidRPr="00D31AB6">
        <w:rPr>
          <w:rFonts w:ascii="Palatino Linotype" w:hAnsi="Palatino Linotype"/>
        </w:rPr>
        <w:t>l</w:t>
      </w:r>
      <w:r w:rsidR="00D80B2E" w:rsidRPr="00D31AB6">
        <w:rPr>
          <w:rFonts w:ascii="Palatino Linotype" w:hAnsi="Palatino Linotype"/>
        </w:rPr>
        <w:t>os</w:t>
      </w:r>
      <w:r w:rsidRPr="00D31AB6">
        <w:rPr>
          <w:rFonts w:ascii="Palatino Linotype" w:hAnsi="Palatino Linotype"/>
        </w:rPr>
        <w:t xml:space="preserve"> servidor</w:t>
      </w:r>
      <w:r w:rsidR="00D80B2E" w:rsidRPr="00D31AB6">
        <w:rPr>
          <w:rFonts w:ascii="Palatino Linotype" w:hAnsi="Palatino Linotype"/>
        </w:rPr>
        <w:t>es</w:t>
      </w:r>
      <w:r w:rsidRPr="00D31AB6">
        <w:rPr>
          <w:rFonts w:ascii="Palatino Linotype" w:hAnsi="Palatino Linotype"/>
        </w:rPr>
        <w:t xml:space="preserve"> públic</w:t>
      </w:r>
      <w:r w:rsidR="00D80B2E" w:rsidRPr="00D31AB6">
        <w:rPr>
          <w:rFonts w:ascii="Palatino Linotype" w:hAnsi="Palatino Linotype"/>
        </w:rPr>
        <w:t>os</w:t>
      </w:r>
      <w:r w:rsidRPr="00D31AB6">
        <w:rPr>
          <w:rFonts w:ascii="Palatino Linotype" w:hAnsi="Palatino Linotype"/>
        </w:rPr>
        <w:t xml:space="preserve"> habilitado</w:t>
      </w:r>
      <w:r w:rsidR="00D80B2E" w:rsidRPr="00D31AB6">
        <w:rPr>
          <w:rFonts w:ascii="Palatino Linotype" w:hAnsi="Palatino Linotype"/>
        </w:rPr>
        <w:t>s</w:t>
      </w:r>
      <w:r w:rsidRPr="00D31AB6">
        <w:rPr>
          <w:rFonts w:ascii="Palatino Linotype" w:hAnsi="Palatino Linotype"/>
        </w:rPr>
        <w:t xml:space="preserve"> que estimó pertinente, a fin de colmar las solicitudes de Acceso a la Información Pública</w:t>
      </w:r>
      <w:r w:rsidR="0013030E" w:rsidRPr="00D31AB6">
        <w:rPr>
          <w:rFonts w:ascii="Palatino Linotype" w:hAnsi="Palatino Linotype"/>
        </w:rPr>
        <w:t xml:space="preserve"> con número de folio </w:t>
      </w:r>
      <w:r w:rsidR="00FC552A" w:rsidRPr="00D31AB6">
        <w:rPr>
          <w:rFonts w:ascii="Palatino Linotype" w:hAnsi="Palatino Linotype" w:cs="Arial"/>
          <w:lang w:val="es-ES"/>
        </w:rPr>
        <w:t xml:space="preserve">: </w:t>
      </w:r>
      <w:r w:rsidR="00FC552A" w:rsidRPr="00D31AB6">
        <w:rPr>
          <w:rFonts w:ascii="Palatino Linotype" w:hAnsi="Palatino Linotype"/>
          <w:b/>
        </w:rPr>
        <w:t xml:space="preserve">01398/TOLUCA/IP/2023, 01397/TOLUCA/IP/2023 </w:t>
      </w:r>
      <w:r w:rsidR="00FC552A" w:rsidRPr="00D31AB6">
        <w:rPr>
          <w:rFonts w:ascii="Palatino Linotype" w:hAnsi="Palatino Linotype"/>
        </w:rPr>
        <w:t>y</w:t>
      </w:r>
      <w:r w:rsidR="00FC552A" w:rsidRPr="00D31AB6">
        <w:rPr>
          <w:rFonts w:ascii="Palatino Linotype" w:hAnsi="Palatino Linotype"/>
          <w:b/>
        </w:rPr>
        <w:t xml:space="preserve"> 01396/TOLUCA/IP/2023</w:t>
      </w:r>
      <w:r w:rsidRPr="00D31AB6">
        <w:rPr>
          <w:rFonts w:ascii="Palatino Linotype" w:hAnsi="Palatino Linotype"/>
        </w:rPr>
        <w:t>; tal y como, se aprecia en las imágenes siguientes:</w:t>
      </w:r>
    </w:p>
    <w:p w14:paraId="5D163EF7" w14:textId="1F523501" w:rsidR="009F36F6" w:rsidRPr="00D31AB6" w:rsidRDefault="00AA5009" w:rsidP="00D31AB6">
      <w:pPr>
        <w:spacing w:line="360" w:lineRule="auto"/>
        <w:jc w:val="both"/>
        <w:rPr>
          <w:rFonts w:ascii="Palatino Linotype" w:hAnsi="Palatino Linotype"/>
          <w:b/>
          <w:sz w:val="28"/>
          <w:szCs w:val="28"/>
        </w:rPr>
      </w:pPr>
      <w:r w:rsidRPr="00D31AB6">
        <w:rPr>
          <w:rFonts w:ascii="Palatino Linotype" w:hAnsi="Palatino Linotype"/>
          <w:b/>
          <w:noProof/>
          <w:sz w:val="28"/>
          <w:szCs w:val="28"/>
          <w:lang w:eastAsia="es-MX"/>
        </w:rPr>
        <w:drawing>
          <wp:inline distT="0" distB="0" distL="0" distR="0" wp14:anchorId="2FC8349E" wp14:editId="7C002028">
            <wp:extent cx="5941060" cy="537210"/>
            <wp:effectExtent l="0" t="0" r="2540" b="0"/>
            <wp:docPr id="14969058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05805" name=""/>
                    <pic:cNvPicPr/>
                  </pic:nvPicPr>
                  <pic:blipFill>
                    <a:blip r:embed="rId8"/>
                    <a:stretch>
                      <a:fillRect/>
                    </a:stretch>
                  </pic:blipFill>
                  <pic:spPr>
                    <a:xfrm>
                      <a:off x="0" y="0"/>
                      <a:ext cx="5941060" cy="537210"/>
                    </a:xfrm>
                    <a:prstGeom prst="rect">
                      <a:avLst/>
                    </a:prstGeom>
                  </pic:spPr>
                </pic:pic>
              </a:graphicData>
            </a:graphic>
          </wp:inline>
        </w:drawing>
      </w:r>
    </w:p>
    <w:p w14:paraId="13211F8F" w14:textId="4D31B4C2" w:rsidR="00983476" w:rsidRPr="00D31AB6" w:rsidRDefault="0035297C" w:rsidP="00D31AB6">
      <w:pPr>
        <w:pStyle w:val="Prrafodelista"/>
        <w:tabs>
          <w:tab w:val="left" w:pos="709"/>
        </w:tabs>
        <w:spacing w:line="360" w:lineRule="auto"/>
        <w:ind w:left="0"/>
        <w:jc w:val="both"/>
        <w:rPr>
          <w:rFonts w:ascii="Palatino Linotype" w:hAnsi="Palatino Linotype"/>
          <w:b/>
          <w:sz w:val="28"/>
          <w:szCs w:val="28"/>
        </w:rPr>
      </w:pPr>
      <w:r w:rsidRPr="00D31AB6">
        <w:rPr>
          <w:rFonts w:ascii="Palatino Linotype" w:hAnsi="Palatino Linotype"/>
          <w:b/>
          <w:noProof/>
          <w:sz w:val="28"/>
          <w:szCs w:val="28"/>
          <w:lang w:eastAsia="es-MX"/>
        </w:rPr>
        <w:drawing>
          <wp:inline distT="0" distB="0" distL="0" distR="0" wp14:anchorId="1FBDD87B" wp14:editId="3C69B3EA">
            <wp:extent cx="5928442" cy="550296"/>
            <wp:effectExtent l="0" t="0" r="0" b="2540"/>
            <wp:docPr id="2127178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3137" cy="573938"/>
                    </a:xfrm>
                    <a:prstGeom prst="rect">
                      <a:avLst/>
                    </a:prstGeom>
                    <a:noFill/>
                  </pic:spPr>
                </pic:pic>
              </a:graphicData>
            </a:graphic>
          </wp:inline>
        </w:drawing>
      </w:r>
    </w:p>
    <w:p w14:paraId="73BBB828" w14:textId="49DECDE2" w:rsidR="00512E29" w:rsidRPr="00D31AB6" w:rsidRDefault="005A1371" w:rsidP="00D31AB6">
      <w:pPr>
        <w:pStyle w:val="Prrafodelista"/>
        <w:tabs>
          <w:tab w:val="left" w:pos="709"/>
        </w:tabs>
        <w:spacing w:line="360" w:lineRule="auto"/>
        <w:ind w:left="0"/>
        <w:jc w:val="both"/>
        <w:rPr>
          <w:rFonts w:ascii="Palatino Linotype" w:hAnsi="Palatino Linotype"/>
          <w:b/>
          <w:sz w:val="28"/>
          <w:szCs w:val="28"/>
        </w:rPr>
      </w:pPr>
      <w:r w:rsidRPr="00D31AB6">
        <w:rPr>
          <w:rFonts w:ascii="Palatino Linotype" w:hAnsi="Palatino Linotype"/>
          <w:b/>
          <w:noProof/>
          <w:sz w:val="28"/>
          <w:szCs w:val="28"/>
          <w:lang w:eastAsia="es-MX"/>
        </w:rPr>
        <w:drawing>
          <wp:inline distT="0" distB="0" distL="0" distR="0" wp14:anchorId="227458E1" wp14:editId="506EE72F">
            <wp:extent cx="5948183" cy="517423"/>
            <wp:effectExtent l="0" t="0" r="0" b="0"/>
            <wp:docPr id="1024257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5032" cy="527587"/>
                    </a:xfrm>
                    <a:prstGeom prst="rect">
                      <a:avLst/>
                    </a:prstGeom>
                    <a:noFill/>
                  </pic:spPr>
                </pic:pic>
              </a:graphicData>
            </a:graphic>
          </wp:inline>
        </w:drawing>
      </w:r>
    </w:p>
    <w:p w14:paraId="49A7D1F0" w14:textId="77777777" w:rsidR="000175EF" w:rsidRPr="00D31AB6" w:rsidRDefault="000175EF" w:rsidP="00D31AB6">
      <w:pPr>
        <w:spacing w:line="360" w:lineRule="auto"/>
        <w:jc w:val="both"/>
        <w:rPr>
          <w:rFonts w:ascii="Palatino Linotype" w:hAnsi="Palatino Linotype"/>
          <w:b/>
          <w:sz w:val="28"/>
          <w:szCs w:val="28"/>
        </w:rPr>
      </w:pPr>
    </w:p>
    <w:p w14:paraId="462DB230" w14:textId="77777777" w:rsidR="000175EF" w:rsidRPr="00D31AB6" w:rsidRDefault="000175EF" w:rsidP="00D31AB6">
      <w:pPr>
        <w:spacing w:line="360" w:lineRule="auto"/>
        <w:jc w:val="both"/>
        <w:rPr>
          <w:rFonts w:ascii="Palatino Linotype" w:hAnsi="Palatino Linotype"/>
          <w:b/>
          <w:sz w:val="28"/>
          <w:szCs w:val="28"/>
        </w:rPr>
      </w:pPr>
    </w:p>
    <w:p w14:paraId="63A2C0D8" w14:textId="77777777" w:rsidR="00E708F5" w:rsidRPr="00D31AB6" w:rsidRDefault="004D626E" w:rsidP="00D31AB6">
      <w:pPr>
        <w:spacing w:line="360" w:lineRule="auto"/>
        <w:jc w:val="both"/>
        <w:rPr>
          <w:rFonts w:ascii="Palatino Linotype" w:hAnsi="Palatino Linotype"/>
          <w:b/>
          <w:sz w:val="28"/>
          <w:szCs w:val="28"/>
        </w:rPr>
      </w:pPr>
      <w:r w:rsidRPr="00D31AB6">
        <w:rPr>
          <w:rFonts w:ascii="Palatino Linotype" w:hAnsi="Palatino Linotype"/>
          <w:b/>
          <w:sz w:val="28"/>
          <w:szCs w:val="28"/>
        </w:rPr>
        <w:lastRenderedPageBreak/>
        <w:t>I</w:t>
      </w:r>
      <w:r w:rsidR="009E0B7B" w:rsidRPr="00D31AB6">
        <w:rPr>
          <w:rFonts w:ascii="Palatino Linotype" w:hAnsi="Palatino Linotype"/>
          <w:b/>
          <w:sz w:val="28"/>
          <w:szCs w:val="28"/>
        </w:rPr>
        <w:t>II</w:t>
      </w:r>
      <w:r w:rsidR="003404B0" w:rsidRPr="00D31AB6">
        <w:rPr>
          <w:rFonts w:ascii="Palatino Linotype" w:hAnsi="Palatino Linotype"/>
          <w:b/>
          <w:sz w:val="28"/>
          <w:szCs w:val="28"/>
        </w:rPr>
        <w:t xml:space="preserve">. </w:t>
      </w:r>
      <w:r w:rsidR="00E708F5" w:rsidRPr="00D31AB6">
        <w:rPr>
          <w:rFonts w:ascii="Palatino Linotype" w:hAnsi="Palatino Linotype"/>
          <w:b/>
          <w:sz w:val="28"/>
          <w:szCs w:val="28"/>
        </w:rPr>
        <w:t>Prórroga</w:t>
      </w:r>
    </w:p>
    <w:p w14:paraId="75CD184D" w14:textId="4BF43D4C" w:rsidR="00E708F5" w:rsidRPr="00D31AB6" w:rsidRDefault="00E708F5" w:rsidP="00D31AB6">
      <w:pPr>
        <w:pStyle w:val="Prrafodelista"/>
        <w:tabs>
          <w:tab w:val="left" w:pos="709"/>
        </w:tabs>
        <w:spacing w:line="360" w:lineRule="auto"/>
        <w:ind w:left="0"/>
        <w:jc w:val="both"/>
        <w:rPr>
          <w:rFonts w:ascii="Palatino Linotype" w:hAnsi="Palatino Linotype" w:cs="Arial"/>
        </w:rPr>
      </w:pPr>
      <w:r w:rsidRPr="00D31AB6">
        <w:rPr>
          <w:rFonts w:ascii="Palatino Linotype" w:hAnsi="Palatino Linotype" w:cs="Arial"/>
        </w:rPr>
        <w:t xml:space="preserve">De las constancias que obran en el expediente electrónico del </w:t>
      </w:r>
      <w:r w:rsidRPr="00D31AB6">
        <w:rPr>
          <w:rFonts w:ascii="Palatino Linotype" w:hAnsi="Palatino Linotype" w:cs="Arial"/>
          <w:b/>
        </w:rPr>
        <w:t>SAIMEX</w:t>
      </w:r>
      <w:r w:rsidRPr="00D31AB6">
        <w:rPr>
          <w:rFonts w:ascii="Palatino Linotype" w:hAnsi="Palatino Linotype" w:cs="Arial"/>
        </w:rPr>
        <w:t xml:space="preserve">, se advierte que el </w:t>
      </w:r>
      <w:r w:rsidR="00F6486D" w:rsidRPr="00D31AB6">
        <w:rPr>
          <w:rFonts w:ascii="Palatino Linotype" w:hAnsi="Palatino Linotype" w:cs="Arial"/>
          <w:b/>
        </w:rPr>
        <w:t>dieciocho de mayo de dos mil veintitrés</w:t>
      </w:r>
      <w:r w:rsidRPr="00D31AB6">
        <w:rPr>
          <w:rFonts w:ascii="Palatino Linotype" w:hAnsi="Palatino Linotype" w:cs="Arial"/>
        </w:rPr>
        <w:t xml:space="preserve">, </w:t>
      </w:r>
      <w:r w:rsidRPr="00D31AB6">
        <w:rPr>
          <w:rFonts w:ascii="Palatino Linotype" w:hAnsi="Palatino Linotype"/>
          <w:b/>
        </w:rPr>
        <w:t>EL SUJETO OBLIGADO</w:t>
      </w:r>
      <w:r w:rsidRPr="00D31AB6">
        <w:rPr>
          <w:rFonts w:ascii="Palatino Linotype" w:hAnsi="Palatino Linotype" w:cs="Arial"/>
        </w:rPr>
        <w:t xml:space="preserve"> solicitó prórroga de siete días para recabar la información solicitada y dar cumplimiento a lo requerido por </w:t>
      </w:r>
      <w:r w:rsidRPr="00D31AB6">
        <w:rPr>
          <w:rFonts w:ascii="Palatino Linotype" w:hAnsi="Palatino Linotype" w:cs="Arial"/>
          <w:b/>
        </w:rPr>
        <w:t>EL RECURRENTE</w:t>
      </w:r>
      <w:r w:rsidRPr="00D31AB6">
        <w:rPr>
          <w:rFonts w:ascii="Palatino Linotype" w:hAnsi="Palatino Linotype" w:cs="Arial"/>
        </w:rPr>
        <w:t>, advirtiendo que dicha prórroga cumple con lo establecido en el artículo 49, fracción II, así como en el artículo 163 segundo párrafo, de la Ley de Transparencia y Acceso a la Información Pública del Estado de México y Municipios.</w:t>
      </w:r>
    </w:p>
    <w:p w14:paraId="3F23700D" w14:textId="77777777" w:rsidR="004D65FB" w:rsidRPr="00D31AB6" w:rsidRDefault="004D65FB" w:rsidP="00D31AB6">
      <w:pPr>
        <w:pStyle w:val="Prrafodelista"/>
        <w:tabs>
          <w:tab w:val="left" w:pos="709"/>
        </w:tabs>
        <w:spacing w:line="360" w:lineRule="auto"/>
        <w:ind w:left="0"/>
        <w:jc w:val="both"/>
        <w:rPr>
          <w:rFonts w:ascii="Palatino Linotype" w:hAnsi="Palatino Linotype"/>
          <w:b/>
          <w:sz w:val="28"/>
          <w:szCs w:val="28"/>
        </w:rPr>
      </w:pPr>
    </w:p>
    <w:p w14:paraId="76B305E3" w14:textId="6CAEACED" w:rsidR="003404B0" w:rsidRPr="00D31AB6" w:rsidRDefault="005B38A6" w:rsidP="00D31AB6">
      <w:pPr>
        <w:pStyle w:val="Prrafodelista"/>
        <w:tabs>
          <w:tab w:val="left" w:pos="709"/>
        </w:tabs>
        <w:spacing w:line="360" w:lineRule="auto"/>
        <w:ind w:left="0"/>
        <w:jc w:val="both"/>
        <w:rPr>
          <w:rFonts w:ascii="Palatino Linotype" w:hAnsi="Palatino Linotype" w:cs="Arial"/>
          <w:b/>
          <w:sz w:val="28"/>
          <w:szCs w:val="28"/>
        </w:rPr>
      </w:pPr>
      <w:r w:rsidRPr="00D31AB6">
        <w:rPr>
          <w:rFonts w:ascii="Palatino Linotype" w:hAnsi="Palatino Linotype" w:cs="Arial"/>
          <w:b/>
          <w:sz w:val="28"/>
          <w:szCs w:val="28"/>
        </w:rPr>
        <w:t xml:space="preserve">IV. </w:t>
      </w:r>
      <w:r w:rsidR="003404B0" w:rsidRPr="00D31AB6">
        <w:rPr>
          <w:rFonts w:ascii="Palatino Linotype" w:hAnsi="Palatino Linotype" w:cs="Arial"/>
          <w:b/>
          <w:sz w:val="28"/>
          <w:szCs w:val="28"/>
        </w:rPr>
        <w:t>Respuesta</w:t>
      </w:r>
      <w:r w:rsidR="004B16BF" w:rsidRPr="00D31AB6">
        <w:rPr>
          <w:rFonts w:ascii="Palatino Linotype" w:hAnsi="Palatino Linotype" w:cs="Arial"/>
          <w:b/>
          <w:sz w:val="28"/>
          <w:szCs w:val="28"/>
        </w:rPr>
        <w:t>s</w:t>
      </w:r>
      <w:r w:rsidR="003404B0" w:rsidRPr="00D31AB6">
        <w:rPr>
          <w:rFonts w:ascii="Palatino Linotype" w:hAnsi="Palatino Linotype" w:cs="Arial"/>
          <w:b/>
          <w:sz w:val="28"/>
          <w:szCs w:val="28"/>
        </w:rPr>
        <w:t xml:space="preserve"> del Sujeto Obligado</w:t>
      </w:r>
    </w:p>
    <w:p w14:paraId="048DD697" w14:textId="38C40B3F" w:rsidR="00536C04" w:rsidRPr="00D31AB6" w:rsidRDefault="00512E29" w:rsidP="00D31AB6">
      <w:pPr>
        <w:spacing w:line="360" w:lineRule="auto"/>
        <w:jc w:val="both"/>
        <w:rPr>
          <w:rFonts w:ascii="Palatino Linotype" w:hAnsi="Palatino Linotype" w:cs="Arial"/>
        </w:rPr>
      </w:pPr>
      <w:r w:rsidRPr="00D31AB6">
        <w:rPr>
          <w:rFonts w:ascii="Palatino Linotype" w:hAnsi="Palatino Linotype" w:cs="Arial"/>
        </w:rPr>
        <w:t xml:space="preserve">Del expediente electrónico conformado en el </w:t>
      </w:r>
      <w:r w:rsidRPr="00D31AB6">
        <w:rPr>
          <w:rFonts w:ascii="Palatino Linotype" w:hAnsi="Palatino Linotype" w:cs="Arial"/>
          <w:b/>
        </w:rPr>
        <w:t>SAIMEX</w:t>
      </w:r>
      <w:r w:rsidRPr="00D31AB6">
        <w:rPr>
          <w:rFonts w:ascii="Palatino Linotype" w:hAnsi="Palatino Linotype" w:cs="Arial"/>
        </w:rPr>
        <w:t>, de</w:t>
      </w:r>
      <w:r w:rsidR="00F846A8" w:rsidRPr="00D31AB6">
        <w:rPr>
          <w:rFonts w:ascii="Palatino Linotype" w:hAnsi="Palatino Linotype" w:cs="Arial"/>
        </w:rPr>
        <w:t xml:space="preserve"> </w:t>
      </w:r>
      <w:r w:rsidRPr="00D31AB6">
        <w:rPr>
          <w:rFonts w:ascii="Palatino Linotype" w:hAnsi="Palatino Linotype" w:cs="Arial"/>
        </w:rPr>
        <w:t>l</w:t>
      </w:r>
      <w:r w:rsidR="00F846A8" w:rsidRPr="00D31AB6">
        <w:rPr>
          <w:rFonts w:ascii="Palatino Linotype" w:hAnsi="Palatino Linotype" w:cs="Arial"/>
        </w:rPr>
        <w:t>os</w:t>
      </w:r>
      <w:r w:rsidRPr="00D31AB6">
        <w:rPr>
          <w:rFonts w:ascii="Palatino Linotype" w:hAnsi="Palatino Linotype" w:cs="Arial"/>
        </w:rPr>
        <w:t xml:space="preserve"> Recurso</w:t>
      </w:r>
      <w:r w:rsidR="00F846A8" w:rsidRPr="00D31AB6">
        <w:rPr>
          <w:rFonts w:ascii="Palatino Linotype" w:hAnsi="Palatino Linotype" w:cs="Arial"/>
        </w:rPr>
        <w:t>s</w:t>
      </w:r>
      <w:r w:rsidRPr="00D31AB6">
        <w:rPr>
          <w:rFonts w:ascii="Palatino Linotype" w:hAnsi="Palatino Linotype" w:cs="Arial"/>
        </w:rPr>
        <w:t xml:space="preserve"> de Revisión materia del presente estudio, se advierte que </w:t>
      </w:r>
      <w:r w:rsidR="00444694" w:rsidRPr="00D31AB6">
        <w:rPr>
          <w:rFonts w:ascii="Palatino Linotype" w:hAnsi="Palatino Linotype" w:cs="Arial"/>
        </w:rPr>
        <w:t>el</w:t>
      </w:r>
      <w:r w:rsidRPr="00D31AB6">
        <w:rPr>
          <w:rFonts w:ascii="Palatino Linotype" w:hAnsi="Palatino Linotype" w:cs="Arial"/>
        </w:rPr>
        <w:t xml:space="preserve"> </w:t>
      </w:r>
      <w:r w:rsidR="00444694" w:rsidRPr="00D31AB6">
        <w:rPr>
          <w:rFonts w:ascii="Palatino Linotype" w:hAnsi="Palatino Linotype" w:cs="Arial"/>
          <w:b/>
        </w:rPr>
        <w:t>treinta</w:t>
      </w:r>
      <w:r w:rsidR="006823AA" w:rsidRPr="00D31AB6">
        <w:rPr>
          <w:rFonts w:ascii="Palatino Linotype" w:hAnsi="Palatino Linotype" w:cs="Arial"/>
          <w:b/>
        </w:rPr>
        <w:t xml:space="preserve"> de </w:t>
      </w:r>
      <w:r w:rsidR="00444694" w:rsidRPr="00D31AB6">
        <w:rPr>
          <w:rFonts w:ascii="Palatino Linotype" w:hAnsi="Palatino Linotype" w:cs="Arial"/>
          <w:b/>
        </w:rPr>
        <w:t xml:space="preserve">mayo </w:t>
      </w:r>
      <w:r w:rsidR="009E0B7B" w:rsidRPr="00D31AB6">
        <w:rPr>
          <w:rFonts w:ascii="Palatino Linotype" w:hAnsi="Palatino Linotype" w:cs="Arial"/>
          <w:b/>
        </w:rPr>
        <w:t xml:space="preserve">de dos mil </w:t>
      </w:r>
      <w:r w:rsidR="00444694" w:rsidRPr="00D31AB6">
        <w:rPr>
          <w:rFonts w:ascii="Palatino Linotype" w:hAnsi="Palatino Linotype" w:cs="Arial"/>
          <w:b/>
        </w:rPr>
        <w:t>veintitrés</w:t>
      </w:r>
      <w:r w:rsidRPr="00D31AB6">
        <w:rPr>
          <w:rFonts w:ascii="Palatino Linotype" w:hAnsi="Palatino Linotype" w:cs="Arial"/>
        </w:rPr>
        <w:t xml:space="preserve">, </w:t>
      </w:r>
      <w:r w:rsidRPr="00D31AB6">
        <w:rPr>
          <w:rFonts w:ascii="Palatino Linotype" w:hAnsi="Palatino Linotype" w:cs="Arial"/>
          <w:b/>
        </w:rPr>
        <w:t xml:space="preserve">EL SUJETO OBLIGADO </w:t>
      </w:r>
      <w:r w:rsidRPr="00D31AB6">
        <w:rPr>
          <w:rFonts w:ascii="Palatino Linotype" w:hAnsi="Palatino Linotype" w:cs="Arial"/>
        </w:rPr>
        <w:t xml:space="preserve">dio respuesta </w:t>
      </w:r>
      <w:r w:rsidR="006823AA" w:rsidRPr="00D31AB6">
        <w:rPr>
          <w:rFonts w:ascii="Palatino Linotype" w:hAnsi="Palatino Linotype" w:cs="Arial"/>
        </w:rPr>
        <w:t xml:space="preserve">a las solicitudes de información </w:t>
      </w:r>
      <w:r w:rsidRPr="00D31AB6">
        <w:rPr>
          <w:rFonts w:ascii="Palatino Linotype" w:hAnsi="Palatino Linotype" w:cs="Arial"/>
        </w:rPr>
        <w:t>en los siguientes términos:</w:t>
      </w:r>
      <w:r w:rsidR="003404B0" w:rsidRPr="00D31AB6">
        <w:rPr>
          <w:rFonts w:ascii="Palatino Linotype" w:hAnsi="Palatino Linotype" w:cs="Arial"/>
        </w:rPr>
        <w:t xml:space="preserve"> </w:t>
      </w:r>
    </w:p>
    <w:p w14:paraId="1A610784" w14:textId="77777777" w:rsidR="00E31D3C" w:rsidRPr="00D31AB6" w:rsidRDefault="00E31D3C" w:rsidP="00D31AB6">
      <w:pPr>
        <w:spacing w:line="360" w:lineRule="auto"/>
        <w:jc w:val="both"/>
        <w:rPr>
          <w:rFonts w:ascii="Palatino Linotype" w:hAnsi="Palatino Linotype" w:cs="Arial"/>
        </w:rPr>
      </w:pPr>
    </w:p>
    <w:tbl>
      <w:tblPr>
        <w:tblStyle w:val="Tablaconcuadrcula"/>
        <w:tblW w:w="0" w:type="auto"/>
        <w:jc w:val="center"/>
        <w:tblLayout w:type="fixed"/>
        <w:tblLook w:val="04A0" w:firstRow="1" w:lastRow="0" w:firstColumn="1" w:lastColumn="0" w:noHBand="0" w:noVBand="1"/>
      </w:tblPr>
      <w:tblGrid>
        <w:gridCol w:w="1879"/>
        <w:gridCol w:w="2959"/>
        <w:gridCol w:w="2960"/>
      </w:tblGrid>
      <w:tr w:rsidR="00D31AB6" w:rsidRPr="00D31AB6" w14:paraId="6C2FF6DC" w14:textId="4A0438D3" w:rsidTr="00711399">
        <w:trPr>
          <w:trHeight w:val="322"/>
          <w:tblHeader/>
          <w:jc w:val="center"/>
        </w:trPr>
        <w:tc>
          <w:tcPr>
            <w:tcW w:w="1879" w:type="dxa"/>
            <w:shd w:val="clear" w:color="auto" w:fill="000000" w:themeFill="text1"/>
            <w:vAlign w:val="center"/>
          </w:tcPr>
          <w:p w14:paraId="520E035C" w14:textId="77777777" w:rsidR="008A6B4E" w:rsidRPr="00D31AB6" w:rsidRDefault="008A6B4E"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bookmarkStart w:id="2" w:name="_Hlk134454291"/>
            <w:r w:rsidRPr="00D31AB6">
              <w:rPr>
                <w:rFonts w:ascii="Palatino Linotype" w:hAnsi="Palatino Linotype"/>
                <w:b/>
                <w:sz w:val="16"/>
                <w:szCs w:val="16"/>
              </w:rPr>
              <w:lastRenderedPageBreak/>
              <w:t>Número de Solicitud</w:t>
            </w:r>
          </w:p>
        </w:tc>
        <w:tc>
          <w:tcPr>
            <w:tcW w:w="2959" w:type="dxa"/>
            <w:shd w:val="clear" w:color="auto" w:fill="000000" w:themeFill="text1"/>
            <w:vAlign w:val="center"/>
          </w:tcPr>
          <w:p w14:paraId="7EA3C7AB" w14:textId="2A12325E" w:rsidR="008A6B4E" w:rsidRPr="00D31AB6" w:rsidRDefault="008A6B4E"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 xml:space="preserve">Respuesta </w:t>
            </w:r>
          </w:p>
        </w:tc>
        <w:tc>
          <w:tcPr>
            <w:tcW w:w="2960" w:type="dxa"/>
            <w:shd w:val="clear" w:color="auto" w:fill="000000" w:themeFill="text1"/>
          </w:tcPr>
          <w:p w14:paraId="1F04C6E7" w14:textId="1127B67E" w:rsidR="008A6B4E" w:rsidRPr="00D31AB6" w:rsidRDefault="008A6B4E"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 xml:space="preserve">Documentos Adjuntos </w:t>
            </w:r>
          </w:p>
        </w:tc>
      </w:tr>
      <w:tr w:rsidR="00D31AB6" w:rsidRPr="00D31AB6" w14:paraId="26903536" w14:textId="154F5400" w:rsidTr="00711399">
        <w:trPr>
          <w:trHeight w:val="4965"/>
          <w:jc w:val="center"/>
        </w:trPr>
        <w:tc>
          <w:tcPr>
            <w:tcW w:w="1879" w:type="dxa"/>
            <w:vAlign w:val="center"/>
          </w:tcPr>
          <w:p w14:paraId="071E4CFD" w14:textId="274DDB85" w:rsidR="008A6B4E" w:rsidRPr="00D31AB6" w:rsidRDefault="00E3383B"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01398/TOLUCA/IP/2023</w:t>
            </w:r>
          </w:p>
        </w:tc>
        <w:tc>
          <w:tcPr>
            <w:tcW w:w="2959" w:type="dxa"/>
          </w:tcPr>
          <w:p w14:paraId="58D9FB7D" w14:textId="77777777" w:rsidR="00B6693C" w:rsidRPr="00D31AB6" w:rsidRDefault="008A6B4E"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w:t>
            </w:r>
            <w:r w:rsidR="00B6693C" w:rsidRPr="00D31AB6">
              <w:rPr>
                <w:rFonts w:ascii="Palatino Linotype" w:hAnsi="Palatino Linotype"/>
                <w:i/>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7C2B27" w14:textId="3D91D7BB" w:rsidR="008A6B4E" w:rsidRPr="00D31AB6" w:rsidRDefault="00B6693C" w:rsidP="00D31AB6">
            <w:pPr>
              <w:pStyle w:val="Prrafodelista"/>
              <w:tabs>
                <w:tab w:val="left" w:pos="709"/>
              </w:tabs>
              <w:ind w:left="0"/>
              <w:jc w:val="both"/>
              <w:rPr>
                <w:rFonts w:ascii="Palatino Linotype" w:hAnsi="Palatino Linotype"/>
                <w:b/>
                <w:i/>
                <w:sz w:val="16"/>
                <w:szCs w:val="16"/>
              </w:rPr>
            </w:pPr>
            <w:r w:rsidRPr="00D31AB6">
              <w:rPr>
                <w:rFonts w:ascii="Palatino Linotype" w:hAnsi="Palatino Linotype"/>
                <w:i/>
                <w:sz w:val="16"/>
                <w:szCs w:val="16"/>
              </w:rPr>
              <w:t>En atención a la solicitud con folio 01398/TOLUCA/IP/2023, me permito adjuntar al presente la respuesta correspondiente y anexos. Sin más por el momento, reciba un saludo.</w:t>
            </w:r>
            <w:r w:rsidR="008A6B4E" w:rsidRPr="00D31AB6">
              <w:rPr>
                <w:rFonts w:ascii="Palatino Linotype" w:hAnsi="Palatino Linotype"/>
                <w:i/>
                <w:sz w:val="16"/>
                <w:szCs w:val="16"/>
              </w:rPr>
              <w:t>” (Sic)</w:t>
            </w:r>
          </w:p>
        </w:tc>
        <w:tc>
          <w:tcPr>
            <w:tcW w:w="2960" w:type="dxa"/>
          </w:tcPr>
          <w:p w14:paraId="4A179753" w14:textId="612B3560" w:rsidR="009E0B7B" w:rsidRPr="00D31AB6" w:rsidRDefault="008A6B4E"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w:t>
            </w:r>
            <w:r w:rsidR="00385FBC" w:rsidRPr="00D31AB6">
              <w:rPr>
                <w:rFonts w:ascii="Palatino Linotype" w:hAnsi="Palatino Linotype"/>
                <w:b/>
                <w:i/>
                <w:sz w:val="16"/>
                <w:szCs w:val="16"/>
              </w:rPr>
              <w:t>ACTA_o.pdf</w:t>
            </w:r>
            <w:r w:rsidR="009E0B7B" w:rsidRPr="00D31AB6">
              <w:rPr>
                <w:rFonts w:ascii="Palatino Linotype" w:hAnsi="Palatino Linotype"/>
                <w:b/>
                <w:i/>
                <w:sz w:val="16"/>
                <w:szCs w:val="16"/>
              </w:rPr>
              <w:t>”</w:t>
            </w:r>
            <w:r w:rsidR="006D3A97" w:rsidRPr="00D31AB6">
              <w:rPr>
                <w:rFonts w:ascii="Palatino Linotype" w:hAnsi="Palatino Linotype"/>
                <w:b/>
                <w:i/>
                <w:sz w:val="16"/>
                <w:szCs w:val="16"/>
              </w:rPr>
              <w:t xml:space="preserve"> </w:t>
            </w:r>
            <w:r w:rsidR="00A401DE" w:rsidRPr="00D31AB6">
              <w:rPr>
                <w:rFonts w:ascii="Palatino Linotype" w:hAnsi="Palatino Linotype"/>
                <w:sz w:val="16"/>
                <w:szCs w:val="16"/>
              </w:rPr>
              <w:t xml:space="preserve">Acta de la cuarta sesión ordinaria 2022 del comité de transparencia </w:t>
            </w:r>
            <w:r w:rsidR="00CA174E" w:rsidRPr="00D31AB6">
              <w:rPr>
                <w:rFonts w:ascii="Palatino Linotype" w:hAnsi="Palatino Linotype"/>
                <w:sz w:val="16"/>
                <w:szCs w:val="16"/>
              </w:rPr>
              <w:t>mediante la cual se advierte como punto 3 del orden del d</w:t>
            </w:r>
            <w:r w:rsidR="005E456A" w:rsidRPr="00D31AB6">
              <w:rPr>
                <w:rFonts w:ascii="Palatino Linotype" w:hAnsi="Palatino Linotype"/>
                <w:sz w:val="16"/>
                <w:szCs w:val="16"/>
              </w:rPr>
              <w:t xml:space="preserve">ía la presentación y aprobación de la excepción para </w:t>
            </w:r>
            <w:r w:rsidR="005B3ADE" w:rsidRPr="00D31AB6">
              <w:rPr>
                <w:rFonts w:ascii="Palatino Linotype" w:hAnsi="Palatino Linotype"/>
                <w:sz w:val="16"/>
                <w:szCs w:val="16"/>
              </w:rPr>
              <w:t>sesionar</w:t>
            </w:r>
            <w:r w:rsidR="005E456A" w:rsidRPr="00D31AB6">
              <w:rPr>
                <w:rFonts w:ascii="Palatino Linotype" w:hAnsi="Palatino Linotype"/>
                <w:sz w:val="16"/>
                <w:szCs w:val="16"/>
              </w:rPr>
              <w:t xml:space="preserve"> ordinaria y/o extraordinariamente de manera presencial e</w:t>
            </w:r>
            <w:r w:rsidR="005B3ADE" w:rsidRPr="00D31AB6">
              <w:rPr>
                <w:rFonts w:ascii="Palatino Linotype" w:hAnsi="Palatino Linotype"/>
                <w:sz w:val="16"/>
                <w:szCs w:val="16"/>
              </w:rPr>
              <w:t>l Comité de Transparencia con el objeto de garantizar las medidas de seguridad y salud</w:t>
            </w:r>
            <w:r w:rsidR="00503B72" w:rsidRPr="00D31AB6">
              <w:rPr>
                <w:rFonts w:ascii="Palatino Linotype" w:hAnsi="Palatino Linotype"/>
                <w:sz w:val="16"/>
                <w:szCs w:val="16"/>
              </w:rPr>
              <w:t>.</w:t>
            </w:r>
          </w:p>
          <w:p w14:paraId="3FEAA0A2" w14:textId="77777777" w:rsidR="00503B72" w:rsidRPr="00D31AB6" w:rsidRDefault="00503B72" w:rsidP="00D31AB6">
            <w:pPr>
              <w:tabs>
                <w:tab w:val="left" w:pos="709"/>
              </w:tabs>
              <w:jc w:val="both"/>
              <w:rPr>
                <w:rFonts w:ascii="Palatino Linotype" w:hAnsi="Palatino Linotype"/>
                <w:sz w:val="16"/>
                <w:szCs w:val="16"/>
              </w:rPr>
            </w:pPr>
          </w:p>
          <w:p w14:paraId="3EF597EB" w14:textId="72A3AC8B" w:rsidR="00503B72" w:rsidRPr="00D31AB6" w:rsidRDefault="00503B72" w:rsidP="00D31AB6">
            <w:pPr>
              <w:tabs>
                <w:tab w:val="left" w:pos="709"/>
              </w:tabs>
              <w:jc w:val="both"/>
              <w:rPr>
                <w:rFonts w:ascii="Palatino Linotype" w:hAnsi="Palatino Linotype"/>
                <w:sz w:val="16"/>
                <w:szCs w:val="16"/>
              </w:rPr>
            </w:pPr>
            <w:r w:rsidRPr="00D31AB6">
              <w:rPr>
                <w:rFonts w:ascii="Palatino Linotype" w:hAnsi="Palatino Linotype"/>
                <w:sz w:val="16"/>
                <w:szCs w:val="16"/>
              </w:rPr>
              <w:t>Cabe destacar que dentro del cuerpo del Acta se advierten las razones y motivos para SESIONAR A DISTANCIA</w:t>
            </w:r>
            <w:r w:rsidR="0071590C" w:rsidRPr="00D31AB6">
              <w:rPr>
                <w:rFonts w:ascii="Palatino Linotype" w:hAnsi="Palatino Linotype"/>
                <w:sz w:val="16"/>
                <w:szCs w:val="16"/>
              </w:rPr>
              <w:t>, es decir, mediante plataformas digitales, destacando que en ningún momento se encuentran argumentos referentes a la información solicitada por el recurrente.</w:t>
            </w:r>
          </w:p>
          <w:p w14:paraId="6F179078" w14:textId="77777777" w:rsidR="00711399" w:rsidRPr="00D31AB6" w:rsidRDefault="00711399" w:rsidP="00D31AB6">
            <w:pPr>
              <w:tabs>
                <w:tab w:val="left" w:pos="709"/>
              </w:tabs>
              <w:jc w:val="both"/>
              <w:rPr>
                <w:rFonts w:ascii="Palatino Linotype" w:hAnsi="Palatino Linotype"/>
                <w:b/>
                <w:i/>
                <w:sz w:val="16"/>
                <w:szCs w:val="16"/>
              </w:rPr>
            </w:pPr>
          </w:p>
          <w:p w14:paraId="53673AD7" w14:textId="77777777" w:rsidR="00385FBC" w:rsidRPr="00D31AB6" w:rsidRDefault="009E0B7B"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w:t>
            </w:r>
            <w:r w:rsidR="00385FBC" w:rsidRPr="00D31AB6">
              <w:rPr>
                <w:rFonts w:ascii="Palatino Linotype" w:hAnsi="Palatino Linotype"/>
                <w:b/>
                <w:i/>
                <w:sz w:val="16"/>
                <w:szCs w:val="16"/>
              </w:rPr>
              <w:t>1398.pdf</w:t>
            </w:r>
            <w:r w:rsidRPr="00D31AB6">
              <w:rPr>
                <w:rFonts w:ascii="Palatino Linotype" w:hAnsi="Palatino Linotype"/>
                <w:b/>
                <w:i/>
                <w:sz w:val="16"/>
                <w:szCs w:val="16"/>
              </w:rPr>
              <w:t>”</w:t>
            </w:r>
            <w:r w:rsidR="006D3A97" w:rsidRPr="00D31AB6">
              <w:rPr>
                <w:rFonts w:ascii="Palatino Linotype" w:hAnsi="Palatino Linotype"/>
                <w:b/>
                <w:i/>
                <w:sz w:val="16"/>
                <w:szCs w:val="16"/>
              </w:rPr>
              <w:t xml:space="preserve"> </w:t>
            </w:r>
            <w:r w:rsidR="004C37CD" w:rsidRPr="00D31AB6">
              <w:rPr>
                <w:rFonts w:ascii="Palatino Linotype" w:hAnsi="Palatino Linotype"/>
                <w:sz w:val="16"/>
                <w:szCs w:val="16"/>
              </w:rPr>
              <w:t>documento signado por la Titular de la Unidad de Transparencia</w:t>
            </w:r>
            <w:r w:rsidR="003116E9" w:rsidRPr="00D31AB6">
              <w:rPr>
                <w:rFonts w:ascii="Palatino Linotype" w:hAnsi="Palatino Linotype"/>
                <w:sz w:val="16"/>
                <w:szCs w:val="16"/>
              </w:rPr>
              <w:t xml:space="preserve"> mediante el cual en lo medular informa lo siguiente:  mediante el cual en lo medular informa lo siguiente: </w:t>
            </w:r>
          </w:p>
          <w:p w14:paraId="3A491D5A" w14:textId="77777777" w:rsidR="003116E9" w:rsidRPr="00D31AB6" w:rsidRDefault="003116E9" w:rsidP="00D31AB6">
            <w:pPr>
              <w:tabs>
                <w:tab w:val="left" w:pos="709"/>
              </w:tabs>
              <w:jc w:val="both"/>
              <w:rPr>
                <w:rFonts w:ascii="Palatino Linotype" w:hAnsi="Palatino Linotype"/>
                <w:sz w:val="16"/>
                <w:szCs w:val="16"/>
              </w:rPr>
            </w:pPr>
          </w:p>
          <w:p w14:paraId="15432B04" w14:textId="77777777" w:rsidR="003116E9" w:rsidRPr="00D31AB6" w:rsidRDefault="003116E9" w:rsidP="00D31AB6">
            <w:pPr>
              <w:tabs>
                <w:tab w:val="left" w:pos="709"/>
              </w:tabs>
              <w:jc w:val="both"/>
              <w:rPr>
                <w:rFonts w:ascii="Palatino Linotype" w:hAnsi="Palatino Linotype"/>
                <w:sz w:val="16"/>
                <w:szCs w:val="16"/>
              </w:rPr>
            </w:pPr>
            <w:r w:rsidRPr="00D31AB6">
              <w:rPr>
                <w:rFonts w:ascii="Palatino Linotype" w:hAnsi="Palatino Linotype"/>
                <w:sz w:val="16"/>
                <w:szCs w:val="16"/>
              </w:rPr>
              <w:t xml:space="preserve">“se anexan al presente los oficios de convocatoria del Comité de Transparencia correspondientes al mes de octubre al 19 de  noviembre de 2022. </w:t>
            </w:r>
          </w:p>
          <w:p w14:paraId="4CD60567" w14:textId="77777777" w:rsidR="003116E9" w:rsidRPr="00D31AB6" w:rsidRDefault="003116E9" w:rsidP="00D31AB6">
            <w:pPr>
              <w:tabs>
                <w:tab w:val="left" w:pos="709"/>
              </w:tabs>
              <w:jc w:val="both"/>
              <w:rPr>
                <w:rFonts w:ascii="Palatino Linotype" w:hAnsi="Palatino Linotype"/>
                <w:sz w:val="16"/>
                <w:szCs w:val="16"/>
              </w:rPr>
            </w:pPr>
          </w:p>
          <w:p w14:paraId="20D07984" w14:textId="77777777" w:rsidR="003116E9" w:rsidRPr="00D31AB6" w:rsidRDefault="003116E9" w:rsidP="00D31AB6">
            <w:pPr>
              <w:tabs>
                <w:tab w:val="left" w:pos="709"/>
              </w:tabs>
              <w:jc w:val="both"/>
              <w:rPr>
                <w:rFonts w:ascii="Palatino Linotype" w:hAnsi="Palatino Linotype"/>
                <w:sz w:val="16"/>
                <w:szCs w:val="16"/>
              </w:rPr>
            </w:pPr>
            <w:r w:rsidRPr="00D31AB6">
              <w:rPr>
                <w:rFonts w:ascii="Palatino Linotype" w:hAnsi="Palatino Linotype"/>
                <w:sz w:val="16"/>
                <w:szCs w:val="16"/>
              </w:rPr>
              <w:t xml:space="preserve">Es importante informar que por lo que hace a los oficios de </w:t>
            </w:r>
            <w:r w:rsidR="008E6C47" w:rsidRPr="00D31AB6">
              <w:rPr>
                <w:rFonts w:ascii="Palatino Linotype" w:hAnsi="Palatino Linotype"/>
                <w:sz w:val="16"/>
                <w:szCs w:val="16"/>
              </w:rPr>
              <w:t>convocatoria</w:t>
            </w:r>
            <w:r w:rsidRPr="00D31AB6">
              <w:rPr>
                <w:rFonts w:ascii="Palatino Linotype" w:hAnsi="Palatino Linotype"/>
                <w:sz w:val="16"/>
                <w:szCs w:val="16"/>
              </w:rPr>
              <w:t xml:space="preserve"> del 16 de agosto al 31 del mismo mes de 2022, no se cuenta con la información por no </w:t>
            </w:r>
            <w:r w:rsidR="008E6C47" w:rsidRPr="00D31AB6">
              <w:rPr>
                <w:rFonts w:ascii="Palatino Linotype" w:hAnsi="Palatino Linotype"/>
                <w:sz w:val="16"/>
                <w:szCs w:val="16"/>
              </w:rPr>
              <w:t>haberse generado…”</w:t>
            </w:r>
          </w:p>
          <w:p w14:paraId="78D26F60" w14:textId="77777777" w:rsidR="008E6C47" w:rsidRPr="00D31AB6" w:rsidRDefault="008E6C47" w:rsidP="00D31AB6">
            <w:pPr>
              <w:tabs>
                <w:tab w:val="left" w:pos="709"/>
              </w:tabs>
              <w:jc w:val="both"/>
              <w:rPr>
                <w:rFonts w:ascii="Palatino Linotype" w:hAnsi="Palatino Linotype"/>
                <w:sz w:val="16"/>
                <w:szCs w:val="16"/>
              </w:rPr>
            </w:pPr>
          </w:p>
          <w:p w14:paraId="1F5653CD" w14:textId="54A025FF" w:rsidR="004F0CE5" w:rsidRPr="00D31AB6" w:rsidRDefault="008E6C47"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 xml:space="preserve">“CONV NOV Y OCTUBRE_o.pdf” </w:t>
            </w:r>
            <w:r w:rsidR="00521D9E" w:rsidRPr="00D31AB6">
              <w:rPr>
                <w:rFonts w:ascii="Palatino Linotype" w:hAnsi="Palatino Linotype"/>
                <w:sz w:val="16"/>
                <w:szCs w:val="16"/>
              </w:rPr>
              <w:t xml:space="preserve">archivo que consta de </w:t>
            </w:r>
            <w:r w:rsidR="004F0CE5" w:rsidRPr="00D31AB6">
              <w:rPr>
                <w:rFonts w:ascii="Palatino Linotype" w:hAnsi="Palatino Linotype"/>
                <w:sz w:val="16"/>
                <w:szCs w:val="16"/>
              </w:rPr>
              <w:t xml:space="preserve">276 fojas que contienen las convocatorias a que hace referencia el Sujeto Obligado en el archivo </w:t>
            </w:r>
            <w:r w:rsidR="004F0CE5" w:rsidRPr="00D31AB6">
              <w:rPr>
                <w:rFonts w:ascii="Palatino Linotype" w:hAnsi="Palatino Linotype"/>
                <w:b/>
                <w:i/>
                <w:sz w:val="16"/>
                <w:szCs w:val="16"/>
              </w:rPr>
              <w:t>“1398.pdf”</w:t>
            </w:r>
          </w:p>
        </w:tc>
      </w:tr>
      <w:tr w:rsidR="00D31AB6" w:rsidRPr="00D31AB6" w14:paraId="6B562569" w14:textId="4DD9A41B" w:rsidTr="00711399">
        <w:trPr>
          <w:trHeight w:val="3020"/>
          <w:jc w:val="center"/>
        </w:trPr>
        <w:tc>
          <w:tcPr>
            <w:tcW w:w="1879" w:type="dxa"/>
            <w:vAlign w:val="center"/>
          </w:tcPr>
          <w:p w14:paraId="05561B62" w14:textId="2EA68DA9" w:rsidR="00DC6F4A" w:rsidRPr="00D31AB6" w:rsidRDefault="00DC6F4A"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lastRenderedPageBreak/>
              <w:t>01397/TOLUCA/IP/2023</w:t>
            </w:r>
          </w:p>
        </w:tc>
        <w:tc>
          <w:tcPr>
            <w:tcW w:w="2959" w:type="dxa"/>
          </w:tcPr>
          <w:p w14:paraId="45A4EF75" w14:textId="77777777" w:rsidR="00DC6F4A" w:rsidRPr="00D31AB6" w:rsidRDefault="00DC6F4A"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652C02" w14:textId="638334F7" w:rsidR="00DC6F4A" w:rsidRPr="00D31AB6" w:rsidRDefault="00DC6F4A" w:rsidP="00D31AB6">
            <w:pPr>
              <w:pStyle w:val="Prrafodelista"/>
              <w:tabs>
                <w:tab w:val="left" w:pos="709"/>
              </w:tabs>
              <w:ind w:left="0"/>
              <w:jc w:val="both"/>
              <w:rPr>
                <w:rFonts w:ascii="Palatino Linotype" w:hAnsi="Palatino Linotype"/>
                <w:i/>
                <w:sz w:val="16"/>
                <w:szCs w:val="16"/>
              </w:rPr>
            </w:pPr>
            <w:r w:rsidRPr="00D31AB6">
              <w:rPr>
                <w:rFonts w:ascii="Palatino Linotype" w:hAnsi="Palatino Linotype"/>
                <w:i/>
                <w:sz w:val="16"/>
                <w:szCs w:val="16"/>
              </w:rPr>
              <w:t>En atención a la solicitud con folio 01397/TOLUCA/IP/2023, me permito adjuntar al presente la respuesta correspondiente y anexos. Sin más por el momento, reciba un saludo.” (Sic)</w:t>
            </w:r>
          </w:p>
        </w:tc>
        <w:tc>
          <w:tcPr>
            <w:tcW w:w="2960" w:type="dxa"/>
          </w:tcPr>
          <w:p w14:paraId="47CA2E70" w14:textId="77777777" w:rsidR="00DC6F4A" w:rsidRPr="00D31AB6" w:rsidRDefault="00DC6F4A"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 xml:space="preserve">“ACTA_o.pdf” </w:t>
            </w:r>
            <w:r w:rsidRPr="00D31AB6">
              <w:rPr>
                <w:rFonts w:ascii="Palatino Linotype" w:hAnsi="Palatino Linotype"/>
                <w:sz w:val="16"/>
                <w:szCs w:val="16"/>
              </w:rPr>
              <w:t>Acta de la cuarta sesión ordinaria 2022 del comité de transparencia mediante la cual se advierte como punto 3 del orden del día la presentación y aprobación de la excepción para sesionar ordinaria y/o extraordinariamente de manera presencial el Comité de Transparencia con el objeto de garantizar las medidas de seguridad y salud.</w:t>
            </w:r>
          </w:p>
          <w:p w14:paraId="32645B73" w14:textId="77777777" w:rsidR="00DC6F4A" w:rsidRPr="00D31AB6" w:rsidRDefault="00DC6F4A" w:rsidP="00D31AB6">
            <w:pPr>
              <w:tabs>
                <w:tab w:val="left" w:pos="709"/>
              </w:tabs>
              <w:jc w:val="both"/>
              <w:rPr>
                <w:rFonts w:ascii="Palatino Linotype" w:hAnsi="Palatino Linotype"/>
                <w:sz w:val="16"/>
                <w:szCs w:val="16"/>
              </w:rPr>
            </w:pPr>
          </w:p>
          <w:p w14:paraId="4F151FAC" w14:textId="77777777" w:rsidR="00DC6F4A" w:rsidRPr="00D31AB6" w:rsidRDefault="00DC6F4A" w:rsidP="00D31AB6">
            <w:pPr>
              <w:tabs>
                <w:tab w:val="left" w:pos="709"/>
              </w:tabs>
              <w:jc w:val="both"/>
              <w:rPr>
                <w:rFonts w:ascii="Palatino Linotype" w:hAnsi="Palatino Linotype"/>
                <w:sz w:val="16"/>
                <w:szCs w:val="16"/>
              </w:rPr>
            </w:pPr>
            <w:r w:rsidRPr="00D31AB6">
              <w:rPr>
                <w:rFonts w:ascii="Palatino Linotype" w:hAnsi="Palatino Linotype"/>
                <w:sz w:val="16"/>
                <w:szCs w:val="16"/>
              </w:rPr>
              <w:t>Cabe destacar que dentro del cuerpo del Acta se advierten las razones y motivos para SESIONAR A DISTANCIA, es decir, mediante plataformas digitales, destacando que en ningún momento se encuentran argumentos referentes a la información solicitada por el recurrente.</w:t>
            </w:r>
          </w:p>
          <w:p w14:paraId="786CDB9A" w14:textId="77777777" w:rsidR="00DC6F4A" w:rsidRPr="00D31AB6" w:rsidRDefault="00DC6F4A" w:rsidP="00D31AB6">
            <w:pPr>
              <w:tabs>
                <w:tab w:val="left" w:pos="709"/>
              </w:tabs>
              <w:jc w:val="both"/>
              <w:rPr>
                <w:rFonts w:ascii="Palatino Linotype" w:hAnsi="Palatino Linotype"/>
                <w:b/>
                <w:i/>
                <w:sz w:val="16"/>
                <w:szCs w:val="16"/>
              </w:rPr>
            </w:pPr>
          </w:p>
          <w:p w14:paraId="0331A626" w14:textId="33835584" w:rsidR="00DC6F4A" w:rsidRPr="00D31AB6" w:rsidRDefault="00DC6F4A"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 xml:space="preserve">“1397.pdf” </w:t>
            </w:r>
            <w:r w:rsidRPr="00D31AB6">
              <w:rPr>
                <w:rFonts w:ascii="Palatino Linotype" w:hAnsi="Palatino Linotype"/>
                <w:sz w:val="16"/>
                <w:szCs w:val="16"/>
              </w:rPr>
              <w:t xml:space="preserve">documento signado por la Titular de la Unidad de Transparencia mediante el cual en lo medular informa lo siguiente:  mediante el cual en lo medular informa lo siguiente: </w:t>
            </w:r>
          </w:p>
          <w:p w14:paraId="22BFB561" w14:textId="77777777" w:rsidR="00DC6F4A" w:rsidRPr="00D31AB6" w:rsidRDefault="00DC6F4A" w:rsidP="00D31AB6">
            <w:pPr>
              <w:tabs>
                <w:tab w:val="left" w:pos="709"/>
              </w:tabs>
              <w:jc w:val="both"/>
              <w:rPr>
                <w:rFonts w:ascii="Palatino Linotype" w:hAnsi="Palatino Linotype"/>
                <w:sz w:val="16"/>
                <w:szCs w:val="16"/>
              </w:rPr>
            </w:pPr>
          </w:p>
          <w:p w14:paraId="2F9E1F36" w14:textId="6C30C5FC" w:rsidR="00DC6F4A" w:rsidRPr="00D31AB6" w:rsidRDefault="00DC6F4A" w:rsidP="00D31AB6">
            <w:pPr>
              <w:tabs>
                <w:tab w:val="left" w:pos="709"/>
              </w:tabs>
              <w:jc w:val="both"/>
              <w:rPr>
                <w:rFonts w:ascii="Palatino Linotype" w:hAnsi="Palatino Linotype"/>
                <w:sz w:val="16"/>
                <w:szCs w:val="16"/>
              </w:rPr>
            </w:pPr>
            <w:r w:rsidRPr="00D31AB6">
              <w:rPr>
                <w:rFonts w:ascii="Palatino Linotype" w:hAnsi="Palatino Linotype"/>
                <w:sz w:val="16"/>
                <w:szCs w:val="16"/>
              </w:rPr>
              <w:t>“</w:t>
            </w:r>
            <w:r w:rsidR="00103182" w:rsidRPr="00D31AB6">
              <w:rPr>
                <w:rFonts w:ascii="Palatino Linotype" w:hAnsi="Palatino Linotype"/>
                <w:sz w:val="16"/>
                <w:szCs w:val="16"/>
              </w:rPr>
              <w:t>me permito anexar al presente los oficios de convocatoria del Comité de Transparencia del mes de octubre y noviembre del año 2022, con lo que se atiende la solicitud en mérito</w:t>
            </w:r>
            <w:r w:rsidRPr="00D31AB6">
              <w:rPr>
                <w:rFonts w:ascii="Palatino Linotype" w:hAnsi="Palatino Linotype"/>
                <w:sz w:val="16"/>
                <w:szCs w:val="16"/>
              </w:rPr>
              <w:t xml:space="preserve">. </w:t>
            </w:r>
          </w:p>
          <w:p w14:paraId="60202458" w14:textId="77777777" w:rsidR="00DC6F4A" w:rsidRPr="00D31AB6" w:rsidRDefault="00DC6F4A" w:rsidP="00D31AB6">
            <w:pPr>
              <w:tabs>
                <w:tab w:val="left" w:pos="709"/>
              </w:tabs>
              <w:jc w:val="both"/>
              <w:rPr>
                <w:rFonts w:ascii="Palatino Linotype" w:hAnsi="Palatino Linotype"/>
                <w:sz w:val="16"/>
                <w:szCs w:val="16"/>
              </w:rPr>
            </w:pPr>
          </w:p>
          <w:p w14:paraId="4C1F39FB" w14:textId="4D861DF7" w:rsidR="00DC6F4A" w:rsidRPr="00D31AB6" w:rsidRDefault="0003131A" w:rsidP="00D31AB6">
            <w:pPr>
              <w:tabs>
                <w:tab w:val="left" w:pos="709"/>
              </w:tabs>
              <w:jc w:val="both"/>
              <w:rPr>
                <w:rFonts w:ascii="Palatino Linotype" w:hAnsi="Palatino Linotype"/>
                <w:sz w:val="16"/>
                <w:szCs w:val="16"/>
              </w:rPr>
            </w:pPr>
            <w:r w:rsidRPr="00D31AB6">
              <w:rPr>
                <w:rFonts w:ascii="Palatino Linotype" w:hAnsi="Palatino Linotype"/>
                <w:sz w:val="16"/>
                <w:szCs w:val="16"/>
              </w:rPr>
              <w:t>Por lo que hace</w:t>
            </w:r>
            <w:r w:rsidR="00DC6F4A" w:rsidRPr="00D31AB6">
              <w:rPr>
                <w:rFonts w:ascii="Palatino Linotype" w:hAnsi="Palatino Linotype"/>
                <w:sz w:val="16"/>
                <w:szCs w:val="16"/>
              </w:rPr>
              <w:t xml:space="preserve"> del 16 de agosto al 31 </w:t>
            </w:r>
            <w:r w:rsidRPr="00D31AB6">
              <w:rPr>
                <w:rFonts w:ascii="Palatino Linotype" w:hAnsi="Palatino Linotype"/>
                <w:sz w:val="16"/>
                <w:szCs w:val="16"/>
              </w:rPr>
              <w:t>de agosto del año</w:t>
            </w:r>
            <w:r w:rsidR="00DC6F4A" w:rsidRPr="00D31AB6">
              <w:rPr>
                <w:rFonts w:ascii="Palatino Linotype" w:hAnsi="Palatino Linotype"/>
                <w:sz w:val="16"/>
                <w:szCs w:val="16"/>
              </w:rPr>
              <w:t xml:space="preserve"> 2022, </w:t>
            </w:r>
            <w:r w:rsidRPr="00D31AB6">
              <w:rPr>
                <w:rFonts w:ascii="Palatino Linotype" w:hAnsi="Palatino Linotype"/>
                <w:sz w:val="16"/>
                <w:szCs w:val="16"/>
              </w:rPr>
              <w:t xml:space="preserve">se informa que </w:t>
            </w:r>
            <w:r w:rsidR="00DC6F4A" w:rsidRPr="00D31AB6">
              <w:rPr>
                <w:rFonts w:ascii="Palatino Linotype" w:hAnsi="Palatino Linotype"/>
                <w:sz w:val="16"/>
                <w:szCs w:val="16"/>
              </w:rPr>
              <w:t>no se cuenta con la información por no haberse generado…”</w:t>
            </w:r>
          </w:p>
          <w:p w14:paraId="65002F3E" w14:textId="77777777" w:rsidR="00DC6F4A" w:rsidRPr="00D31AB6" w:rsidRDefault="00DC6F4A" w:rsidP="00D31AB6">
            <w:pPr>
              <w:tabs>
                <w:tab w:val="left" w:pos="709"/>
              </w:tabs>
              <w:jc w:val="both"/>
              <w:rPr>
                <w:rFonts w:ascii="Palatino Linotype" w:hAnsi="Palatino Linotype"/>
                <w:sz w:val="16"/>
                <w:szCs w:val="16"/>
              </w:rPr>
            </w:pPr>
          </w:p>
          <w:p w14:paraId="31798856" w14:textId="3EBADEF2" w:rsidR="00DC6F4A" w:rsidRPr="00D31AB6" w:rsidRDefault="00DC6F4A" w:rsidP="00D31AB6">
            <w:pPr>
              <w:pStyle w:val="Prrafodelista"/>
              <w:tabs>
                <w:tab w:val="left" w:pos="709"/>
              </w:tabs>
              <w:ind w:left="0"/>
              <w:jc w:val="both"/>
              <w:rPr>
                <w:rFonts w:ascii="Palatino Linotype" w:hAnsi="Palatino Linotype"/>
                <w:sz w:val="16"/>
                <w:szCs w:val="16"/>
              </w:rPr>
            </w:pPr>
            <w:r w:rsidRPr="00D31AB6">
              <w:rPr>
                <w:rFonts w:ascii="Palatino Linotype" w:hAnsi="Palatino Linotype"/>
                <w:b/>
                <w:i/>
                <w:sz w:val="16"/>
                <w:szCs w:val="16"/>
              </w:rPr>
              <w:t>“</w:t>
            </w:r>
            <w:r w:rsidR="005A6113" w:rsidRPr="00D31AB6">
              <w:rPr>
                <w:rFonts w:ascii="Palatino Linotype" w:hAnsi="Palatino Linotype"/>
                <w:b/>
                <w:i/>
                <w:sz w:val="16"/>
                <w:szCs w:val="16"/>
              </w:rPr>
              <w:t>NOV Y OCT_o.pdf</w:t>
            </w:r>
            <w:r w:rsidRPr="00D31AB6">
              <w:rPr>
                <w:rFonts w:ascii="Palatino Linotype" w:hAnsi="Palatino Linotype"/>
                <w:b/>
                <w:i/>
                <w:sz w:val="16"/>
                <w:szCs w:val="16"/>
              </w:rPr>
              <w:t xml:space="preserve">” </w:t>
            </w:r>
            <w:r w:rsidRPr="00D31AB6">
              <w:rPr>
                <w:rFonts w:ascii="Palatino Linotype" w:hAnsi="Palatino Linotype"/>
                <w:sz w:val="16"/>
                <w:szCs w:val="16"/>
              </w:rPr>
              <w:t xml:space="preserve">archivo que consta de </w:t>
            </w:r>
            <w:r w:rsidR="005A6113" w:rsidRPr="00D31AB6">
              <w:rPr>
                <w:rFonts w:ascii="Palatino Linotype" w:hAnsi="Palatino Linotype"/>
                <w:sz w:val="16"/>
                <w:szCs w:val="16"/>
              </w:rPr>
              <w:t>258</w:t>
            </w:r>
            <w:r w:rsidRPr="00D31AB6">
              <w:rPr>
                <w:rFonts w:ascii="Palatino Linotype" w:hAnsi="Palatino Linotype"/>
                <w:sz w:val="16"/>
                <w:szCs w:val="16"/>
              </w:rPr>
              <w:t xml:space="preserve"> fojas que contienen las convocatorias a que hace referencia el Sujeto Obligado en el archivo </w:t>
            </w:r>
            <w:r w:rsidRPr="00D31AB6">
              <w:rPr>
                <w:rFonts w:ascii="Palatino Linotype" w:hAnsi="Palatino Linotype"/>
                <w:b/>
                <w:i/>
                <w:sz w:val="16"/>
                <w:szCs w:val="16"/>
              </w:rPr>
              <w:t>“1398.pdf”</w:t>
            </w:r>
          </w:p>
        </w:tc>
      </w:tr>
      <w:tr w:rsidR="00FE6A75" w:rsidRPr="00D31AB6" w14:paraId="00B41824" w14:textId="1E700DA2" w:rsidTr="007A7E02">
        <w:trPr>
          <w:trHeight w:val="8073"/>
          <w:jc w:val="center"/>
        </w:trPr>
        <w:tc>
          <w:tcPr>
            <w:tcW w:w="1879" w:type="dxa"/>
            <w:vAlign w:val="center"/>
          </w:tcPr>
          <w:p w14:paraId="62E6216E" w14:textId="3C87AF44" w:rsidR="00FE6A75" w:rsidRPr="00D31AB6" w:rsidRDefault="00E3383B"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lastRenderedPageBreak/>
              <w:t>01396/TOLUCA/IP/2023</w:t>
            </w:r>
          </w:p>
        </w:tc>
        <w:tc>
          <w:tcPr>
            <w:tcW w:w="2959" w:type="dxa"/>
          </w:tcPr>
          <w:p w14:paraId="22E08A79" w14:textId="77777777" w:rsidR="00CF0DC7" w:rsidRPr="00D31AB6" w:rsidRDefault="00FE6A75"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w:t>
            </w:r>
            <w:r w:rsidR="00CF0DC7" w:rsidRPr="00D31AB6">
              <w:rPr>
                <w:rFonts w:ascii="Palatino Linotype" w:hAnsi="Palatino Linotype"/>
                <w:i/>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9D7591" w14:textId="1B2D0346" w:rsidR="00FE6A75" w:rsidRPr="00D31AB6" w:rsidRDefault="00CF0DC7"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En atención a la solicitud con folio 01396/TOLUCA/IP/2023, me permito adjuntar al presente la respuesta correspondiente y anexo. Sin más por el momento, reciba un saludo.</w:t>
            </w:r>
            <w:r w:rsidR="00FE6A75" w:rsidRPr="00D31AB6">
              <w:rPr>
                <w:rFonts w:ascii="Palatino Linotype" w:hAnsi="Palatino Linotype"/>
                <w:i/>
                <w:sz w:val="16"/>
                <w:szCs w:val="16"/>
              </w:rPr>
              <w:t>” (Sic)</w:t>
            </w:r>
          </w:p>
        </w:tc>
        <w:tc>
          <w:tcPr>
            <w:tcW w:w="2960" w:type="dxa"/>
          </w:tcPr>
          <w:p w14:paraId="78F88B79" w14:textId="33AA40FE" w:rsidR="00CF0DC7" w:rsidRPr="00D31AB6" w:rsidRDefault="00CF0DC7"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 xml:space="preserve">“ACTA_o.pdf” </w:t>
            </w:r>
            <w:r w:rsidRPr="00D31AB6">
              <w:rPr>
                <w:rFonts w:ascii="Palatino Linotype" w:hAnsi="Palatino Linotype"/>
                <w:sz w:val="16"/>
                <w:szCs w:val="16"/>
              </w:rPr>
              <w:t>Acta de la cuarta sesión ordinaria 2022 del comité de transparencia mediante la cual se advierte como punto 3 del orden del día la presentación y aprobación de la excepción para sesionar ordinaria y/o extraordinariamente de manera presencial el Comité de Transparencia con el objeto de garantizar las medidas de seguridad y salud.</w:t>
            </w:r>
          </w:p>
          <w:p w14:paraId="720BA50E" w14:textId="77777777" w:rsidR="00CF0DC7" w:rsidRPr="00D31AB6" w:rsidRDefault="00CF0DC7" w:rsidP="00D31AB6">
            <w:pPr>
              <w:tabs>
                <w:tab w:val="left" w:pos="709"/>
              </w:tabs>
              <w:jc w:val="both"/>
              <w:rPr>
                <w:rFonts w:ascii="Palatino Linotype" w:hAnsi="Palatino Linotype"/>
                <w:sz w:val="16"/>
                <w:szCs w:val="16"/>
              </w:rPr>
            </w:pPr>
          </w:p>
          <w:p w14:paraId="43C7ECEB" w14:textId="77777777" w:rsidR="00CF0DC7" w:rsidRPr="00D31AB6" w:rsidRDefault="00CF0DC7" w:rsidP="00D31AB6">
            <w:pPr>
              <w:tabs>
                <w:tab w:val="left" w:pos="709"/>
              </w:tabs>
              <w:jc w:val="both"/>
              <w:rPr>
                <w:rFonts w:ascii="Palatino Linotype" w:hAnsi="Palatino Linotype"/>
                <w:sz w:val="16"/>
                <w:szCs w:val="16"/>
              </w:rPr>
            </w:pPr>
            <w:r w:rsidRPr="00D31AB6">
              <w:rPr>
                <w:rFonts w:ascii="Palatino Linotype" w:hAnsi="Palatino Linotype"/>
                <w:sz w:val="16"/>
                <w:szCs w:val="16"/>
              </w:rPr>
              <w:t>Cabe destacar que dentro del cuerpo del Acta se advierten las razones y motivos para SESIONAR A DISTANCIA, es decir, mediante plataformas digitales, destacando que en ningún momento se encuentran argumentos referentes a la información solicitada por el recurrente.</w:t>
            </w:r>
          </w:p>
          <w:p w14:paraId="67D8BD53" w14:textId="77777777" w:rsidR="00CF0DC7" w:rsidRPr="00D31AB6" w:rsidRDefault="00CF0DC7" w:rsidP="00D31AB6">
            <w:pPr>
              <w:tabs>
                <w:tab w:val="left" w:pos="709"/>
              </w:tabs>
              <w:jc w:val="both"/>
              <w:rPr>
                <w:rFonts w:ascii="Palatino Linotype" w:hAnsi="Palatino Linotype"/>
                <w:b/>
                <w:i/>
                <w:sz w:val="16"/>
                <w:szCs w:val="16"/>
              </w:rPr>
            </w:pPr>
          </w:p>
          <w:p w14:paraId="00E3FDB6" w14:textId="09CE9387" w:rsidR="00CF0DC7" w:rsidRPr="00D31AB6" w:rsidRDefault="00CF0DC7"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 xml:space="preserve">“1396.pdf” </w:t>
            </w:r>
            <w:r w:rsidRPr="00D31AB6">
              <w:rPr>
                <w:rFonts w:ascii="Palatino Linotype" w:hAnsi="Palatino Linotype"/>
                <w:sz w:val="16"/>
                <w:szCs w:val="16"/>
              </w:rPr>
              <w:t xml:space="preserve">documento signado por la Titular de la Unidad de Transparencia mediante el cual en lo medular informa lo siguiente:  mediante el cual en lo medular informa lo siguiente: </w:t>
            </w:r>
          </w:p>
          <w:p w14:paraId="4588D974" w14:textId="77777777" w:rsidR="00CF0DC7" w:rsidRPr="00D31AB6" w:rsidRDefault="00CF0DC7" w:rsidP="00D31AB6">
            <w:pPr>
              <w:tabs>
                <w:tab w:val="left" w:pos="709"/>
              </w:tabs>
              <w:jc w:val="both"/>
              <w:rPr>
                <w:rFonts w:ascii="Palatino Linotype" w:hAnsi="Palatino Linotype"/>
                <w:sz w:val="16"/>
                <w:szCs w:val="16"/>
              </w:rPr>
            </w:pPr>
          </w:p>
          <w:p w14:paraId="4BC7B0C8" w14:textId="20BB3D9B" w:rsidR="00FE6A75" w:rsidRPr="00D31AB6" w:rsidRDefault="00CF0DC7" w:rsidP="00D31AB6">
            <w:pPr>
              <w:tabs>
                <w:tab w:val="left" w:pos="709"/>
              </w:tabs>
              <w:jc w:val="both"/>
              <w:rPr>
                <w:rFonts w:ascii="Palatino Linotype" w:hAnsi="Palatino Linotype"/>
                <w:sz w:val="16"/>
                <w:szCs w:val="16"/>
              </w:rPr>
            </w:pPr>
            <w:r w:rsidRPr="00D31AB6">
              <w:rPr>
                <w:rFonts w:ascii="Palatino Linotype" w:hAnsi="Palatino Linotype"/>
                <w:sz w:val="16"/>
                <w:szCs w:val="16"/>
              </w:rPr>
              <w:t xml:space="preserve">“se informa que no se cuenta </w:t>
            </w:r>
            <w:r w:rsidR="00AD44FA" w:rsidRPr="00D31AB6">
              <w:rPr>
                <w:rFonts w:ascii="Palatino Linotype" w:hAnsi="Palatino Linotype"/>
                <w:sz w:val="16"/>
                <w:szCs w:val="16"/>
              </w:rPr>
              <w:t xml:space="preserve">con oficios de convocatoria </w:t>
            </w:r>
            <w:r w:rsidR="00E91B5B" w:rsidRPr="00D31AB6">
              <w:rPr>
                <w:rFonts w:ascii="Palatino Linotype" w:hAnsi="Palatino Linotype"/>
                <w:sz w:val="16"/>
                <w:szCs w:val="16"/>
              </w:rPr>
              <w:t>del mes de enero de año 2022, por no haberla generado</w:t>
            </w:r>
            <w:r w:rsidRPr="00D31AB6">
              <w:rPr>
                <w:rFonts w:ascii="Palatino Linotype" w:hAnsi="Palatino Linotype"/>
                <w:sz w:val="16"/>
                <w:szCs w:val="16"/>
              </w:rPr>
              <w:t>…”</w:t>
            </w:r>
          </w:p>
        </w:tc>
      </w:tr>
      <w:bookmarkEnd w:id="2"/>
    </w:tbl>
    <w:p w14:paraId="293DE7E0" w14:textId="77777777" w:rsidR="00AE0216" w:rsidRPr="00D31AB6" w:rsidRDefault="00AE0216" w:rsidP="00D31AB6">
      <w:pPr>
        <w:pStyle w:val="Prrafodelista"/>
        <w:tabs>
          <w:tab w:val="left" w:pos="709"/>
        </w:tabs>
        <w:spacing w:line="360" w:lineRule="auto"/>
        <w:ind w:left="0"/>
        <w:jc w:val="both"/>
        <w:rPr>
          <w:rFonts w:ascii="Palatino Linotype" w:hAnsi="Palatino Linotype" w:cs="Arial"/>
          <w:b/>
          <w:sz w:val="28"/>
        </w:rPr>
      </w:pPr>
    </w:p>
    <w:p w14:paraId="5392CA30" w14:textId="176805B8" w:rsidR="003404B0" w:rsidRPr="00D31AB6" w:rsidRDefault="003B171D" w:rsidP="00D31AB6">
      <w:pPr>
        <w:pStyle w:val="Prrafodelista"/>
        <w:tabs>
          <w:tab w:val="left" w:pos="709"/>
        </w:tabs>
        <w:spacing w:line="360" w:lineRule="auto"/>
        <w:ind w:left="0"/>
        <w:jc w:val="both"/>
        <w:rPr>
          <w:rFonts w:ascii="Palatino Linotype" w:hAnsi="Palatino Linotype" w:cs="Arial"/>
          <w:b/>
          <w:bCs/>
        </w:rPr>
      </w:pPr>
      <w:r w:rsidRPr="00D31AB6">
        <w:rPr>
          <w:rFonts w:ascii="Palatino Linotype" w:hAnsi="Palatino Linotype" w:cs="Arial"/>
          <w:b/>
          <w:sz w:val="28"/>
        </w:rPr>
        <w:t>V</w:t>
      </w:r>
      <w:r w:rsidR="003404B0" w:rsidRPr="00D31AB6">
        <w:rPr>
          <w:rFonts w:ascii="Palatino Linotype" w:hAnsi="Palatino Linotype" w:cs="Arial"/>
          <w:b/>
          <w:sz w:val="28"/>
        </w:rPr>
        <w:t xml:space="preserve">. </w:t>
      </w:r>
      <w:r w:rsidR="003404B0" w:rsidRPr="00D31AB6">
        <w:rPr>
          <w:rFonts w:ascii="Palatino Linotype" w:hAnsi="Palatino Linotype" w:cs="Arial"/>
          <w:b/>
          <w:bCs/>
          <w:sz w:val="28"/>
          <w:szCs w:val="28"/>
        </w:rPr>
        <w:t>Del</w:t>
      </w:r>
      <w:r w:rsidR="00487551" w:rsidRPr="00D31AB6">
        <w:rPr>
          <w:rFonts w:ascii="Palatino Linotype" w:hAnsi="Palatino Linotype" w:cs="Arial"/>
          <w:b/>
          <w:bCs/>
          <w:sz w:val="28"/>
          <w:szCs w:val="28"/>
          <w:lang w:val="es-419"/>
        </w:rPr>
        <w:t xml:space="preserve"> </w:t>
      </w:r>
      <w:r w:rsidR="003404B0" w:rsidRPr="00D31AB6">
        <w:rPr>
          <w:rFonts w:ascii="Palatino Linotype" w:hAnsi="Palatino Linotype" w:cs="Arial"/>
          <w:b/>
          <w:bCs/>
          <w:sz w:val="28"/>
          <w:szCs w:val="28"/>
        </w:rPr>
        <w:t>Recurso de Revisión</w:t>
      </w:r>
    </w:p>
    <w:p w14:paraId="767DEE1E" w14:textId="043B146F" w:rsidR="00626768" w:rsidRPr="00D31AB6" w:rsidRDefault="00536C04" w:rsidP="00D31AB6">
      <w:pPr>
        <w:spacing w:line="360" w:lineRule="auto"/>
        <w:jc w:val="both"/>
        <w:rPr>
          <w:rFonts w:ascii="Palatino Linotype" w:hAnsi="Palatino Linotype" w:cs="Arial"/>
        </w:rPr>
      </w:pPr>
      <w:r w:rsidRPr="00D31AB6">
        <w:rPr>
          <w:rFonts w:ascii="Palatino Linotype" w:hAnsi="Palatino Linotype" w:cs="Arial"/>
        </w:rPr>
        <w:t>Inconforme</w:t>
      </w:r>
      <w:r w:rsidR="00B17D40" w:rsidRPr="00D31AB6">
        <w:rPr>
          <w:rFonts w:ascii="Palatino Linotype" w:hAnsi="Palatino Linotype" w:cs="Arial"/>
        </w:rPr>
        <w:t xml:space="preserve"> con </w:t>
      </w:r>
      <w:r w:rsidRPr="00D31AB6">
        <w:rPr>
          <w:rFonts w:ascii="Palatino Linotype" w:hAnsi="Palatino Linotype" w:cs="Arial"/>
        </w:rPr>
        <w:t>la</w:t>
      </w:r>
      <w:r w:rsidR="00DD1D91" w:rsidRPr="00D31AB6">
        <w:rPr>
          <w:rFonts w:ascii="Palatino Linotype" w:hAnsi="Palatino Linotype" w:cs="Arial"/>
        </w:rPr>
        <w:t>s</w:t>
      </w:r>
      <w:r w:rsidRPr="00D31AB6">
        <w:rPr>
          <w:rFonts w:ascii="Palatino Linotype" w:hAnsi="Palatino Linotype" w:cs="Arial"/>
        </w:rPr>
        <w:t xml:space="preserve"> respuesta</w:t>
      </w:r>
      <w:r w:rsidR="00DD1D91" w:rsidRPr="00D31AB6">
        <w:rPr>
          <w:rFonts w:ascii="Palatino Linotype" w:hAnsi="Palatino Linotype" w:cs="Arial"/>
        </w:rPr>
        <w:t>s</w:t>
      </w:r>
      <w:r w:rsidRPr="00D31AB6">
        <w:rPr>
          <w:rFonts w:ascii="Palatino Linotype" w:hAnsi="Palatino Linotype" w:cs="Arial"/>
        </w:rPr>
        <w:t>, e</w:t>
      </w:r>
      <w:r w:rsidR="00BB0C49" w:rsidRPr="00D31AB6">
        <w:rPr>
          <w:rFonts w:ascii="Palatino Linotype" w:hAnsi="Palatino Linotype" w:cs="Arial"/>
        </w:rPr>
        <w:t>l</w:t>
      </w:r>
      <w:r w:rsidRPr="00D31AB6">
        <w:rPr>
          <w:rFonts w:ascii="Palatino Linotype" w:hAnsi="Palatino Linotype" w:cs="Arial"/>
        </w:rPr>
        <w:t xml:space="preserve"> </w:t>
      </w:r>
      <w:r w:rsidR="002C2F8B" w:rsidRPr="00D31AB6">
        <w:rPr>
          <w:rFonts w:ascii="Palatino Linotype" w:hAnsi="Palatino Linotype" w:cs="Arial"/>
          <w:b/>
          <w:bCs/>
        </w:rPr>
        <w:t>ocho</w:t>
      </w:r>
      <w:r w:rsidR="00BB0C49" w:rsidRPr="00D31AB6">
        <w:rPr>
          <w:rFonts w:ascii="Palatino Linotype" w:hAnsi="Palatino Linotype" w:cs="Arial"/>
          <w:b/>
          <w:bCs/>
        </w:rPr>
        <w:t xml:space="preserve"> </w:t>
      </w:r>
      <w:r w:rsidR="002C2F8B" w:rsidRPr="00D31AB6">
        <w:rPr>
          <w:rFonts w:ascii="Palatino Linotype" w:hAnsi="Palatino Linotype" w:cs="Arial"/>
          <w:b/>
          <w:bCs/>
        </w:rPr>
        <w:t xml:space="preserve">de junio </w:t>
      </w:r>
      <w:r w:rsidR="002D077D" w:rsidRPr="00D31AB6">
        <w:rPr>
          <w:rFonts w:ascii="Palatino Linotype" w:hAnsi="Palatino Linotype" w:cs="Arial"/>
          <w:b/>
          <w:bCs/>
        </w:rPr>
        <w:t xml:space="preserve">de dos mil </w:t>
      </w:r>
      <w:r w:rsidR="002C2F8B" w:rsidRPr="00D31AB6">
        <w:rPr>
          <w:rFonts w:ascii="Palatino Linotype" w:hAnsi="Palatino Linotype" w:cs="Arial"/>
          <w:b/>
          <w:bCs/>
        </w:rPr>
        <w:t>veintitrés</w:t>
      </w:r>
      <w:r w:rsidRPr="00D31AB6">
        <w:rPr>
          <w:rFonts w:ascii="Palatino Linotype" w:hAnsi="Palatino Linotype" w:cs="Arial"/>
        </w:rPr>
        <w:t xml:space="preserve">, </w:t>
      </w:r>
      <w:r w:rsidR="00373328" w:rsidRPr="00D31AB6">
        <w:rPr>
          <w:rFonts w:ascii="Palatino Linotype" w:hAnsi="Palatino Linotype" w:cs="Arial"/>
          <w:b/>
        </w:rPr>
        <w:t>EL</w:t>
      </w:r>
      <w:r w:rsidRPr="00D31AB6">
        <w:rPr>
          <w:rFonts w:ascii="Palatino Linotype" w:hAnsi="Palatino Linotype" w:cs="Arial"/>
          <w:b/>
        </w:rPr>
        <w:t xml:space="preserve"> RECURRENTE</w:t>
      </w:r>
      <w:r w:rsidRPr="00D31AB6">
        <w:rPr>
          <w:rFonts w:ascii="Palatino Linotype" w:hAnsi="Palatino Linotype" w:cs="Arial"/>
        </w:rPr>
        <w:t xml:space="preserve"> </w:t>
      </w:r>
      <w:bookmarkStart w:id="3" w:name="_Hlk134455891"/>
      <w:r w:rsidRPr="00D31AB6">
        <w:rPr>
          <w:rFonts w:ascii="Palatino Linotype" w:hAnsi="Palatino Linotype" w:cs="Arial"/>
        </w:rPr>
        <w:t xml:space="preserve">interpuso </w:t>
      </w:r>
      <w:r w:rsidR="007A1EF3" w:rsidRPr="00D31AB6">
        <w:rPr>
          <w:rFonts w:ascii="Palatino Linotype" w:hAnsi="Palatino Linotype" w:cs="Arial"/>
        </w:rPr>
        <w:t>los</w:t>
      </w:r>
      <w:r w:rsidRPr="00D31AB6">
        <w:rPr>
          <w:rFonts w:ascii="Palatino Linotype" w:hAnsi="Palatino Linotype" w:cs="Arial"/>
        </w:rPr>
        <w:t xml:space="preserve"> </w:t>
      </w:r>
      <w:r w:rsidR="00025060" w:rsidRPr="00D31AB6">
        <w:rPr>
          <w:rFonts w:ascii="Palatino Linotype" w:hAnsi="Palatino Linotype" w:cs="Arial"/>
        </w:rPr>
        <w:t>R</w:t>
      </w:r>
      <w:r w:rsidRPr="00D31AB6">
        <w:rPr>
          <w:rFonts w:ascii="Palatino Linotype" w:hAnsi="Palatino Linotype" w:cs="Arial"/>
        </w:rPr>
        <w:t>ecurso</w:t>
      </w:r>
      <w:r w:rsidR="007A1EF3" w:rsidRPr="00D31AB6">
        <w:rPr>
          <w:rFonts w:ascii="Palatino Linotype" w:hAnsi="Palatino Linotype" w:cs="Arial"/>
        </w:rPr>
        <w:t>s</w:t>
      </w:r>
      <w:r w:rsidRPr="00D31AB6">
        <w:rPr>
          <w:rFonts w:ascii="Palatino Linotype" w:hAnsi="Palatino Linotype" w:cs="Arial"/>
        </w:rPr>
        <w:t xml:space="preserve"> de </w:t>
      </w:r>
      <w:r w:rsidR="00025060" w:rsidRPr="00D31AB6">
        <w:rPr>
          <w:rFonts w:ascii="Palatino Linotype" w:hAnsi="Palatino Linotype" w:cs="Arial"/>
        </w:rPr>
        <w:t>R</w:t>
      </w:r>
      <w:r w:rsidRPr="00D31AB6">
        <w:rPr>
          <w:rFonts w:ascii="Palatino Linotype" w:hAnsi="Palatino Linotype" w:cs="Arial"/>
        </w:rPr>
        <w:t>evisión sujeto</w:t>
      </w:r>
      <w:r w:rsidR="002C2F8B" w:rsidRPr="00D31AB6">
        <w:rPr>
          <w:rFonts w:ascii="Palatino Linotype" w:hAnsi="Palatino Linotype" w:cs="Arial"/>
        </w:rPr>
        <w:t>s</w:t>
      </w:r>
      <w:r w:rsidR="00CA1E01" w:rsidRPr="00D31AB6">
        <w:rPr>
          <w:rFonts w:ascii="Palatino Linotype" w:hAnsi="Palatino Linotype" w:cs="Arial"/>
        </w:rPr>
        <w:t xml:space="preserve"> </w:t>
      </w:r>
      <w:r w:rsidRPr="00D31AB6">
        <w:rPr>
          <w:rFonts w:ascii="Palatino Linotype" w:hAnsi="Palatino Linotype" w:cs="Arial"/>
        </w:rPr>
        <w:t>del presente estudio</w:t>
      </w:r>
      <w:bookmarkEnd w:id="3"/>
      <w:r w:rsidRPr="00D31AB6">
        <w:rPr>
          <w:rFonts w:ascii="Palatino Linotype" w:hAnsi="Palatino Linotype" w:cs="Arial"/>
        </w:rPr>
        <w:t>, l</w:t>
      </w:r>
      <w:r w:rsidR="007A1EF3" w:rsidRPr="00D31AB6">
        <w:rPr>
          <w:rFonts w:ascii="Palatino Linotype" w:hAnsi="Palatino Linotype" w:cs="Arial"/>
        </w:rPr>
        <w:t>os c</w:t>
      </w:r>
      <w:r w:rsidRPr="00D31AB6">
        <w:rPr>
          <w:rFonts w:ascii="Palatino Linotype" w:hAnsi="Palatino Linotype" w:cs="Arial"/>
        </w:rPr>
        <w:t>ual</w:t>
      </w:r>
      <w:r w:rsidR="007A1EF3" w:rsidRPr="00D31AB6">
        <w:rPr>
          <w:rFonts w:ascii="Palatino Linotype" w:hAnsi="Palatino Linotype" w:cs="Arial"/>
        </w:rPr>
        <w:t>es</w:t>
      </w:r>
      <w:r w:rsidRPr="00D31AB6">
        <w:rPr>
          <w:rFonts w:ascii="Palatino Linotype" w:hAnsi="Palatino Linotype" w:cs="Arial"/>
        </w:rPr>
        <w:t xml:space="preserve"> fue</w:t>
      </w:r>
      <w:r w:rsidR="007A1EF3" w:rsidRPr="00D31AB6">
        <w:rPr>
          <w:rFonts w:ascii="Palatino Linotype" w:hAnsi="Palatino Linotype" w:cs="Arial"/>
        </w:rPr>
        <w:t>ron</w:t>
      </w:r>
      <w:r w:rsidRPr="00D31AB6">
        <w:rPr>
          <w:rFonts w:ascii="Palatino Linotype" w:hAnsi="Palatino Linotype" w:cs="Arial"/>
        </w:rPr>
        <w:t xml:space="preserve"> registrado</w:t>
      </w:r>
      <w:r w:rsidR="007A1EF3" w:rsidRPr="00D31AB6">
        <w:rPr>
          <w:rFonts w:ascii="Palatino Linotype" w:hAnsi="Palatino Linotype" w:cs="Arial"/>
        </w:rPr>
        <w:t>s</w:t>
      </w:r>
      <w:r w:rsidRPr="00D31AB6">
        <w:rPr>
          <w:rFonts w:ascii="Palatino Linotype" w:hAnsi="Palatino Linotype" w:cs="Arial"/>
        </w:rPr>
        <w:t xml:space="preserve"> en </w:t>
      </w:r>
      <w:r w:rsidR="00FB12C7" w:rsidRPr="00D31AB6">
        <w:rPr>
          <w:rFonts w:ascii="Palatino Linotype" w:hAnsi="Palatino Linotype" w:cs="Arial"/>
          <w:b/>
        </w:rPr>
        <w:t xml:space="preserve">EL SAIMEX, </w:t>
      </w:r>
      <w:r w:rsidR="00FB12C7" w:rsidRPr="00D31AB6">
        <w:rPr>
          <w:rFonts w:ascii="Palatino Linotype" w:hAnsi="Palatino Linotype" w:cs="Arial"/>
        </w:rPr>
        <w:t xml:space="preserve">a los que se </w:t>
      </w:r>
      <w:r w:rsidRPr="00D31AB6">
        <w:rPr>
          <w:rFonts w:ascii="Palatino Linotype" w:hAnsi="Palatino Linotype" w:cs="Arial"/>
        </w:rPr>
        <w:t>le</w:t>
      </w:r>
      <w:r w:rsidR="007A1EF3" w:rsidRPr="00D31AB6">
        <w:rPr>
          <w:rFonts w:ascii="Palatino Linotype" w:hAnsi="Palatino Linotype" w:cs="Arial"/>
        </w:rPr>
        <w:t>s</w:t>
      </w:r>
      <w:r w:rsidR="006E33E3" w:rsidRPr="00D31AB6">
        <w:rPr>
          <w:rFonts w:ascii="Palatino Linotype" w:hAnsi="Palatino Linotype" w:cs="Arial"/>
        </w:rPr>
        <w:t xml:space="preserve"> asignaron</w:t>
      </w:r>
      <w:r w:rsidRPr="00D31AB6">
        <w:rPr>
          <w:rFonts w:ascii="Palatino Linotype" w:hAnsi="Palatino Linotype" w:cs="Arial"/>
        </w:rPr>
        <w:t xml:space="preserve"> l</w:t>
      </w:r>
      <w:r w:rsidR="007A1EF3" w:rsidRPr="00D31AB6">
        <w:rPr>
          <w:rFonts w:ascii="Palatino Linotype" w:hAnsi="Palatino Linotype" w:cs="Arial"/>
        </w:rPr>
        <w:t>os</w:t>
      </w:r>
      <w:r w:rsidRPr="00D31AB6">
        <w:rPr>
          <w:rFonts w:ascii="Palatino Linotype" w:hAnsi="Palatino Linotype" w:cs="Arial"/>
        </w:rPr>
        <w:t xml:space="preserve"> número</w:t>
      </w:r>
      <w:r w:rsidR="007A1EF3" w:rsidRPr="00D31AB6">
        <w:rPr>
          <w:rFonts w:ascii="Palatino Linotype" w:hAnsi="Palatino Linotype" w:cs="Arial"/>
        </w:rPr>
        <w:t>s</w:t>
      </w:r>
      <w:r w:rsidRPr="00D31AB6">
        <w:rPr>
          <w:rFonts w:ascii="Palatino Linotype" w:hAnsi="Palatino Linotype" w:cs="Arial"/>
        </w:rPr>
        <w:t xml:space="preserve"> de expediente</w:t>
      </w:r>
      <w:r w:rsidR="006E33E3" w:rsidRPr="00D31AB6">
        <w:rPr>
          <w:rFonts w:ascii="Palatino Linotype" w:hAnsi="Palatino Linotype" w:cs="Arial"/>
        </w:rPr>
        <w:t>s</w:t>
      </w:r>
      <w:r w:rsidR="0013481E" w:rsidRPr="00D31AB6">
        <w:rPr>
          <w:rFonts w:ascii="Palatino Linotype" w:hAnsi="Palatino Linotype"/>
          <w:b/>
        </w:rPr>
        <w:t xml:space="preserve"> </w:t>
      </w:r>
      <w:r w:rsidR="002C2F8B" w:rsidRPr="00D31AB6">
        <w:rPr>
          <w:rFonts w:ascii="Palatino Linotype" w:hAnsi="Palatino Linotype"/>
          <w:b/>
        </w:rPr>
        <w:lastRenderedPageBreak/>
        <w:t>3232/INFOEM/IP/RR/2023</w:t>
      </w:r>
      <w:r w:rsidR="00BB0C49" w:rsidRPr="00D31AB6">
        <w:rPr>
          <w:rFonts w:ascii="Palatino Linotype" w:hAnsi="Palatino Linotype"/>
          <w:b/>
        </w:rPr>
        <w:t xml:space="preserve">, </w:t>
      </w:r>
      <w:r w:rsidR="00AD3029" w:rsidRPr="00D31AB6">
        <w:rPr>
          <w:rFonts w:ascii="Palatino Linotype" w:hAnsi="Palatino Linotype"/>
          <w:b/>
        </w:rPr>
        <w:t>3233/INFOEM/IP/RR/2023</w:t>
      </w:r>
      <w:r w:rsidR="00BB0C49" w:rsidRPr="00D31AB6">
        <w:rPr>
          <w:rFonts w:ascii="Palatino Linotype" w:hAnsi="Palatino Linotype"/>
          <w:b/>
        </w:rPr>
        <w:t xml:space="preserve"> </w:t>
      </w:r>
      <w:r w:rsidR="00BB0C49" w:rsidRPr="00D31AB6">
        <w:rPr>
          <w:rFonts w:ascii="Palatino Linotype" w:hAnsi="Palatino Linotype"/>
          <w:bCs/>
        </w:rPr>
        <w:t>y</w:t>
      </w:r>
      <w:r w:rsidR="00BB0C49" w:rsidRPr="00D31AB6">
        <w:rPr>
          <w:rFonts w:ascii="Palatino Linotype" w:hAnsi="Palatino Linotype"/>
          <w:b/>
        </w:rPr>
        <w:t xml:space="preserve"> </w:t>
      </w:r>
      <w:r w:rsidR="00CF0DC7" w:rsidRPr="00D31AB6">
        <w:rPr>
          <w:rFonts w:ascii="Palatino Linotype" w:hAnsi="Palatino Linotype"/>
          <w:b/>
        </w:rPr>
        <w:t>3234/INFOEM/IP/RR/2023</w:t>
      </w:r>
      <w:r w:rsidR="0013481E" w:rsidRPr="00D31AB6">
        <w:rPr>
          <w:rFonts w:ascii="Palatino Linotype" w:hAnsi="Palatino Linotype"/>
          <w:b/>
        </w:rPr>
        <w:t xml:space="preserve">, </w:t>
      </w:r>
      <w:bookmarkStart w:id="4" w:name="_Hlk134455914"/>
      <w:r w:rsidR="00196321" w:rsidRPr="00D31AB6">
        <w:rPr>
          <w:rFonts w:ascii="Palatino Linotype" w:hAnsi="Palatino Linotype" w:cs="Arial"/>
        </w:rPr>
        <w:t>en los</w:t>
      </w:r>
      <w:r w:rsidR="00597EF5" w:rsidRPr="00D31AB6">
        <w:rPr>
          <w:rFonts w:ascii="Palatino Linotype" w:hAnsi="Palatino Linotype" w:cs="Arial"/>
        </w:rPr>
        <w:t xml:space="preserve"> que señaló </w:t>
      </w:r>
      <w:bookmarkEnd w:id="4"/>
      <w:r w:rsidR="003130E7" w:rsidRPr="00D31AB6">
        <w:rPr>
          <w:rFonts w:ascii="Palatino Linotype" w:hAnsi="Palatino Linotype" w:cs="Arial"/>
        </w:rPr>
        <w:t>sus razones o motivos de inconformidad en los términos siguientes</w:t>
      </w:r>
      <w:r w:rsidR="00626768" w:rsidRPr="00D31AB6">
        <w:rPr>
          <w:rFonts w:ascii="Palatino Linotype" w:hAnsi="Palatino Linotype" w:cs="Arial"/>
        </w:rPr>
        <w:t>:</w:t>
      </w:r>
    </w:p>
    <w:p w14:paraId="7BB36121" w14:textId="77777777" w:rsidR="00DD1D91" w:rsidRPr="00D31AB6" w:rsidRDefault="00DD1D91" w:rsidP="00D31AB6">
      <w:pPr>
        <w:spacing w:line="360" w:lineRule="auto"/>
        <w:jc w:val="both"/>
        <w:rPr>
          <w:rFonts w:ascii="Palatino Linotype" w:hAnsi="Palatino Linotype" w:cs="Arial"/>
        </w:rPr>
      </w:pPr>
    </w:p>
    <w:tbl>
      <w:tblPr>
        <w:tblStyle w:val="Tablaconcuadrcula"/>
        <w:tblW w:w="0" w:type="auto"/>
        <w:jc w:val="center"/>
        <w:tblLayout w:type="fixed"/>
        <w:tblLook w:val="04A0" w:firstRow="1" w:lastRow="0" w:firstColumn="1" w:lastColumn="0" w:noHBand="0" w:noVBand="1"/>
      </w:tblPr>
      <w:tblGrid>
        <w:gridCol w:w="2263"/>
        <w:gridCol w:w="2835"/>
        <w:gridCol w:w="3119"/>
      </w:tblGrid>
      <w:tr w:rsidR="00D31AB6" w:rsidRPr="00D31AB6" w14:paraId="606A3F1C" w14:textId="77777777" w:rsidTr="00ED22F4">
        <w:trPr>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AB67C76" w14:textId="77777777" w:rsidR="003D2710" w:rsidRPr="00D31AB6" w:rsidRDefault="003D271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bookmarkStart w:id="5" w:name="_Hlk134456574"/>
            <w:r w:rsidRPr="00D31AB6">
              <w:rPr>
                <w:rFonts w:ascii="Palatino Linotype" w:hAnsi="Palatino Linotype"/>
                <w:b/>
                <w:sz w:val="16"/>
                <w:szCs w:val="16"/>
              </w:rPr>
              <w:t>Número de Recurso de Revisión</w:t>
            </w:r>
          </w:p>
        </w:tc>
        <w:tc>
          <w:tcPr>
            <w:tcW w:w="283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5D1954E" w14:textId="77777777" w:rsidR="003D2710" w:rsidRPr="00D31AB6" w:rsidRDefault="003D271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 xml:space="preserve">Acto Impugnado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459B464" w14:textId="77777777" w:rsidR="003D2710" w:rsidRPr="00D31AB6" w:rsidRDefault="003D2710" w:rsidP="00D31AB6">
            <w:pPr>
              <w:pStyle w:val="Prrafodelista"/>
              <w:tabs>
                <w:tab w:val="left" w:pos="709"/>
              </w:tabs>
              <w:spacing w:before="100" w:beforeAutospacing="1" w:after="100" w:afterAutospacing="1" w:line="360" w:lineRule="auto"/>
              <w:ind w:left="0" w:right="-108"/>
              <w:jc w:val="center"/>
              <w:rPr>
                <w:rFonts w:ascii="Palatino Linotype" w:hAnsi="Palatino Linotype"/>
                <w:b/>
                <w:sz w:val="16"/>
                <w:szCs w:val="16"/>
              </w:rPr>
            </w:pPr>
            <w:r w:rsidRPr="00D31AB6">
              <w:rPr>
                <w:rFonts w:ascii="Palatino Linotype" w:hAnsi="Palatino Linotype"/>
                <w:b/>
                <w:sz w:val="16"/>
                <w:szCs w:val="16"/>
              </w:rPr>
              <w:t>Razones o Motivos de Inconformidad</w:t>
            </w:r>
          </w:p>
        </w:tc>
      </w:tr>
      <w:tr w:rsidR="00D31AB6" w:rsidRPr="00D31AB6" w14:paraId="2CCC9F29" w14:textId="77777777" w:rsidTr="00ED22F4">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7040CC1" w14:textId="653D4DD9" w:rsidR="003D2710" w:rsidRPr="00D31AB6" w:rsidRDefault="002C2F8B"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3232/INFOEM/IP/RR/2023</w:t>
            </w:r>
          </w:p>
        </w:tc>
        <w:tc>
          <w:tcPr>
            <w:tcW w:w="2835" w:type="dxa"/>
            <w:tcBorders>
              <w:top w:val="single" w:sz="4" w:space="0" w:color="auto"/>
              <w:left w:val="single" w:sz="4" w:space="0" w:color="auto"/>
              <w:bottom w:val="single" w:sz="4" w:space="0" w:color="auto"/>
              <w:right w:val="single" w:sz="4" w:space="0" w:color="auto"/>
            </w:tcBorders>
            <w:hideMark/>
          </w:tcPr>
          <w:p w14:paraId="216A446C" w14:textId="2AFBBBC0" w:rsidR="003D2710" w:rsidRPr="00D31AB6" w:rsidRDefault="003D2710"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w:t>
            </w:r>
            <w:r w:rsidR="002C2F8B" w:rsidRPr="00D31AB6">
              <w:rPr>
                <w:rFonts w:ascii="Palatino Linotype" w:hAnsi="Palatino Linotype"/>
                <w:i/>
                <w:sz w:val="16"/>
                <w:szCs w:val="16"/>
              </w:rPr>
              <w:t>El Sujeto Obligado me informa que aprobó mediante sesión ordinaria la excepción de no sesionar de manera presencial ni por escrito el Comité de Transparencia, argumentando que por motivos de la Pandemia SARS COVID 2, pero no entrega evidencias de que lo haya hecho por otro medio, con lo cual no colma la respuesta a mi solicitud, ya que la Titular de la Unidad de Transparencia desde que tomó el cargo, ella por sí sola aprueba, modifica y revoca todas las determinaciones de dicho Comité, sin la opinión de los demás integrantes, ya que miente al decir que se reunió en sesión sea ordinaria o extraordinaria, sin aportar alguna evidencia que así lo constate, violentando el artículo 45 de la Ley de Transparencia y Acceso a la información Pública del Estado de México y Municipios, usurpando las funciones, facultades y atribuciones que le corresponden a un cuerpo colegiado como lo señala la ley en la materia y no a una sola persona, como es su caso.</w:t>
            </w:r>
            <w:r w:rsidRPr="00D31AB6">
              <w:rPr>
                <w:rFonts w:ascii="Palatino Linotype" w:hAnsi="Palatino Linotype"/>
                <w:i/>
                <w:sz w:val="16"/>
                <w:szCs w:val="16"/>
              </w:rPr>
              <w:t>” (Sic)</w:t>
            </w:r>
          </w:p>
        </w:tc>
        <w:tc>
          <w:tcPr>
            <w:tcW w:w="3119" w:type="dxa"/>
            <w:tcBorders>
              <w:top w:val="single" w:sz="4" w:space="0" w:color="auto"/>
              <w:left w:val="single" w:sz="4" w:space="0" w:color="auto"/>
              <w:bottom w:val="single" w:sz="4" w:space="0" w:color="auto"/>
              <w:right w:val="single" w:sz="4" w:space="0" w:color="auto"/>
            </w:tcBorders>
            <w:hideMark/>
          </w:tcPr>
          <w:p w14:paraId="04CFA3D4" w14:textId="69690311" w:rsidR="003D2710" w:rsidRPr="00D31AB6" w:rsidRDefault="003D2710" w:rsidP="00D31AB6">
            <w:pPr>
              <w:tabs>
                <w:tab w:val="left" w:pos="709"/>
              </w:tabs>
              <w:ind w:right="-108"/>
              <w:jc w:val="both"/>
              <w:rPr>
                <w:rFonts w:ascii="Palatino Linotype" w:hAnsi="Palatino Linotype"/>
                <w:i/>
                <w:sz w:val="16"/>
                <w:szCs w:val="16"/>
              </w:rPr>
            </w:pPr>
            <w:r w:rsidRPr="00D31AB6">
              <w:rPr>
                <w:rFonts w:ascii="Palatino Linotype" w:hAnsi="Palatino Linotype"/>
                <w:i/>
                <w:sz w:val="16"/>
                <w:szCs w:val="16"/>
              </w:rPr>
              <w:t>“</w:t>
            </w:r>
            <w:r w:rsidR="00310235" w:rsidRPr="00D31AB6">
              <w:rPr>
                <w:rFonts w:ascii="Palatino Linotype" w:hAnsi="Palatino Linotype"/>
                <w:i/>
                <w:sz w:val="16"/>
                <w:szCs w:val="16"/>
              </w:rPr>
              <w:t>El Sujeto Obligado me informa que aprobó mediante sesión ordinaria la excepción de no sesionar de manera presencial ni por escrito el Comité de Transparencia, argumentando que por motivos de la Pandemia SARS COVID 2, pero no entrega evidencias de que lo haya hecho por otro medio, con lo cual no colma la respuesta a mi solicitud, ya que la Titular de la Unidad de Transparencia desde que tomó el cargo, ella por sí sola aprueba, modifica y revoca todas las determinaciones de dicho Comité, sin la opinión de los demás integrantes, ya que miente al decir que se reunió en sesión sea ordinaria o extraordinaria, sin aportar alguna evidencia que así lo constate, violentando el artículo 45 de la Ley de Transparencia y Acceso a la información Pública del Estado de México y Municipios, usurpando las funciones, facultades y atribuciones que le corresponden a un cuerpo colegiado como lo señala la ley en la materia y no a una sola persona, como es su caso.</w:t>
            </w:r>
            <w:r w:rsidR="00C271E6" w:rsidRPr="00D31AB6">
              <w:rPr>
                <w:rFonts w:ascii="Palatino Linotype" w:hAnsi="Palatino Linotype"/>
                <w:i/>
                <w:sz w:val="16"/>
                <w:szCs w:val="16"/>
              </w:rPr>
              <w:t xml:space="preserve">” </w:t>
            </w:r>
            <w:r w:rsidRPr="00D31AB6">
              <w:rPr>
                <w:rFonts w:ascii="Palatino Linotype" w:hAnsi="Palatino Linotype"/>
                <w:i/>
                <w:sz w:val="16"/>
                <w:szCs w:val="16"/>
              </w:rPr>
              <w:t xml:space="preserve"> (Sic)</w:t>
            </w:r>
          </w:p>
        </w:tc>
      </w:tr>
      <w:tr w:rsidR="00D31AB6" w:rsidRPr="00D31AB6" w14:paraId="67D3E01F" w14:textId="77777777" w:rsidTr="00ED22F4">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102A2A3" w14:textId="7F6F590C" w:rsidR="003D2710" w:rsidRPr="00D31AB6" w:rsidRDefault="00AD3029"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3233/INFOEM/IP/RR/2023</w:t>
            </w:r>
          </w:p>
        </w:tc>
        <w:tc>
          <w:tcPr>
            <w:tcW w:w="2835" w:type="dxa"/>
            <w:tcBorders>
              <w:top w:val="single" w:sz="4" w:space="0" w:color="auto"/>
              <w:left w:val="single" w:sz="4" w:space="0" w:color="auto"/>
              <w:bottom w:val="single" w:sz="4" w:space="0" w:color="auto"/>
              <w:right w:val="single" w:sz="4" w:space="0" w:color="auto"/>
            </w:tcBorders>
            <w:hideMark/>
          </w:tcPr>
          <w:p w14:paraId="1D2630A4" w14:textId="0A921D1C" w:rsidR="003D2710" w:rsidRPr="00D31AB6" w:rsidRDefault="003D2710"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w:t>
            </w:r>
            <w:r w:rsidR="00AD3029" w:rsidRPr="00D31AB6">
              <w:rPr>
                <w:rFonts w:ascii="Palatino Linotype" w:hAnsi="Palatino Linotype"/>
                <w:i/>
                <w:sz w:val="16"/>
                <w:szCs w:val="16"/>
              </w:rPr>
              <w:t xml:space="preserve">El Sujeto Obligado me informa que aprobó mediante sesión ordinaria la excepción de no sesionar de manera presencial ni por escrito el Comité de Transparencia, argumentando que por motivos de la Pandemia SARS COVID 2, pero no entrega evidencias de que lo haya hecho por otro medio, con lo cual no colma la respuesta a mi solicitud, ya que la Titular de la Unidad de Transparencia desde que tomó el cargo, ella por sí sola aprueba, modifica y revoca todas las determinaciones de dicho Comité, sin la opinión de los demás integrantes, ya que miente al decir que se reunió en sesión sea ordinaria o extraordinaria, sin aportar alguna evidencia que así lo constate, violentando el artículo 45 de la Ley de </w:t>
            </w:r>
            <w:r w:rsidR="00AD3029" w:rsidRPr="00D31AB6">
              <w:rPr>
                <w:rFonts w:ascii="Palatino Linotype" w:hAnsi="Palatino Linotype"/>
                <w:i/>
                <w:sz w:val="16"/>
                <w:szCs w:val="16"/>
              </w:rPr>
              <w:lastRenderedPageBreak/>
              <w:t>Transparencia y Acceso a la información Pública del Estado de México y Municipios, usurpando las funciones, facultades y atribuciones que le corresponden a un cuerpo colegiado como lo señala la ley en la materia y no a una sola persona, como es su caso.</w:t>
            </w:r>
            <w:r w:rsidRPr="00D31AB6">
              <w:rPr>
                <w:rFonts w:ascii="Palatino Linotype" w:hAnsi="Palatino Linotype"/>
                <w:i/>
                <w:sz w:val="16"/>
                <w:szCs w:val="16"/>
              </w:rPr>
              <w:t>” (Sic)</w:t>
            </w:r>
          </w:p>
        </w:tc>
        <w:tc>
          <w:tcPr>
            <w:tcW w:w="3119" w:type="dxa"/>
            <w:tcBorders>
              <w:top w:val="single" w:sz="4" w:space="0" w:color="auto"/>
              <w:left w:val="single" w:sz="4" w:space="0" w:color="auto"/>
              <w:bottom w:val="single" w:sz="4" w:space="0" w:color="auto"/>
              <w:right w:val="single" w:sz="4" w:space="0" w:color="auto"/>
            </w:tcBorders>
            <w:hideMark/>
          </w:tcPr>
          <w:p w14:paraId="5D24CCDB" w14:textId="72EF59A9" w:rsidR="003D2710" w:rsidRPr="00D31AB6" w:rsidRDefault="003D2710" w:rsidP="00D31AB6">
            <w:pPr>
              <w:pStyle w:val="Prrafodelista"/>
              <w:tabs>
                <w:tab w:val="left" w:pos="709"/>
              </w:tabs>
              <w:ind w:left="0"/>
              <w:jc w:val="both"/>
              <w:rPr>
                <w:rFonts w:ascii="Palatino Linotype" w:hAnsi="Palatino Linotype"/>
                <w:i/>
                <w:sz w:val="16"/>
                <w:szCs w:val="16"/>
              </w:rPr>
            </w:pPr>
            <w:r w:rsidRPr="00D31AB6">
              <w:rPr>
                <w:rFonts w:ascii="Palatino Linotype" w:hAnsi="Palatino Linotype"/>
                <w:i/>
                <w:sz w:val="16"/>
                <w:szCs w:val="16"/>
              </w:rPr>
              <w:lastRenderedPageBreak/>
              <w:t>“</w:t>
            </w:r>
            <w:r w:rsidR="00D50930" w:rsidRPr="00D31AB6">
              <w:rPr>
                <w:rFonts w:ascii="Palatino Linotype" w:hAnsi="Palatino Linotype"/>
                <w:i/>
                <w:sz w:val="16"/>
                <w:szCs w:val="16"/>
              </w:rPr>
              <w:t xml:space="preserve">El Sujeto Obligado me informa que aprobó mediante sesión ordinaria la excepción de no sesionar de manera presencial ni por escrito el Comité de Transparencia, argumentando que por motivos de la Pandemia SARS COVID 2, pero no entrega evidencias de que lo haya hecho por otro medio, con lo cual no colma la respuesta a mi solicitud, ya que la Titular de la Unidad de Transparencia desde que tomó el cargo, ella por sí sola aprueba, modifica y revoca todas las determinaciones de dicho Comité, sin la opinión de los demás integrantes, ya que miente al decir que se reunió en sesión sea ordinaria o extraordinaria, sin aportar alguna evidencia que así lo constate, violentando el artículo 45 de la Ley de Transparencia y Acceso a la información Pública del Estado de México y </w:t>
            </w:r>
            <w:r w:rsidR="00D50930" w:rsidRPr="00D31AB6">
              <w:rPr>
                <w:rFonts w:ascii="Palatino Linotype" w:hAnsi="Palatino Linotype"/>
                <w:i/>
                <w:sz w:val="16"/>
                <w:szCs w:val="16"/>
              </w:rPr>
              <w:lastRenderedPageBreak/>
              <w:t>Municipios, usurpando las funciones, facultades y atribuciones que le corresponden a un cuerpo colegiado como lo señala la ley en la materia y no a una sola persona, como es su caso.</w:t>
            </w:r>
            <w:r w:rsidR="00C80010" w:rsidRPr="00D31AB6">
              <w:rPr>
                <w:rFonts w:ascii="Palatino Linotype" w:hAnsi="Palatino Linotype"/>
                <w:i/>
                <w:sz w:val="16"/>
                <w:szCs w:val="16"/>
              </w:rPr>
              <w:t>”</w:t>
            </w:r>
            <w:r w:rsidR="00D50930" w:rsidRPr="00D31AB6">
              <w:rPr>
                <w:rFonts w:ascii="Palatino Linotype" w:hAnsi="Palatino Linotype"/>
                <w:i/>
                <w:sz w:val="16"/>
                <w:szCs w:val="16"/>
              </w:rPr>
              <w:t>(</w:t>
            </w:r>
            <w:r w:rsidR="00C80010" w:rsidRPr="00D31AB6">
              <w:rPr>
                <w:rFonts w:ascii="Palatino Linotype" w:hAnsi="Palatino Linotype"/>
                <w:i/>
                <w:sz w:val="16"/>
                <w:szCs w:val="16"/>
              </w:rPr>
              <w:t>Sic).</w:t>
            </w:r>
            <w:r w:rsidRPr="00D31AB6">
              <w:rPr>
                <w:rFonts w:ascii="Palatino Linotype" w:hAnsi="Palatino Linotype"/>
                <w:i/>
                <w:sz w:val="16"/>
                <w:szCs w:val="16"/>
              </w:rPr>
              <w:t>”</w:t>
            </w:r>
          </w:p>
        </w:tc>
      </w:tr>
      <w:tr w:rsidR="00ED22F4" w:rsidRPr="00D31AB6" w14:paraId="5489C2BD" w14:textId="77777777" w:rsidTr="00ED22F4">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4649FB0D" w14:textId="4079D423" w:rsidR="003D2710" w:rsidRPr="00D31AB6" w:rsidRDefault="00D5093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lastRenderedPageBreak/>
              <w:t>3234/INFOEM/IP/RR/2023</w:t>
            </w:r>
          </w:p>
        </w:tc>
        <w:tc>
          <w:tcPr>
            <w:tcW w:w="2835" w:type="dxa"/>
            <w:tcBorders>
              <w:top w:val="single" w:sz="4" w:space="0" w:color="auto"/>
              <w:left w:val="single" w:sz="4" w:space="0" w:color="auto"/>
              <w:bottom w:val="single" w:sz="4" w:space="0" w:color="auto"/>
              <w:right w:val="single" w:sz="4" w:space="0" w:color="auto"/>
            </w:tcBorders>
            <w:hideMark/>
          </w:tcPr>
          <w:p w14:paraId="1F30E9E2" w14:textId="7FE0FDFA" w:rsidR="003D2710" w:rsidRPr="00D31AB6" w:rsidRDefault="003D2710"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w:t>
            </w:r>
            <w:r w:rsidR="002E638E" w:rsidRPr="00D31AB6">
              <w:rPr>
                <w:rFonts w:ascii="Palatino Linotype" w:hAnsi="Palatino Linotype"/>
                <w:i/>
                <w:sz w:val="16"/>
                <w:szCs w:val="16"/>
              </w:rPr>
              <w:t>El Sujeto Obligado me informa que aprobó mediante sesión ordinaria la excepción de no sesionar de manera presencial ni por escrito el Comité de Transparencia, argumentando que por motivos de la Pandemia SARS COVID 2, pero no entrega evidencias de que lo haya hecho por otro medio, con lo cual no colma la respuesta a mi solicitud, ya que la Titular de la Unidad de Transparencia desde que tomó el cargo, ella por sí sola aprueba, modifica y revoca todas las determinaciones de dicho Comité, sin la opinión de los demás integrantes, ya que miente al decir que se reunió en sesión sea ordinaria o extraordinaria, sin aportar alguna evidencia que así lo constate, violentando el artículo 45, 46 y 47 de la Ley de Transparencia y Acceso a la información Pública del Estado de México y Municipios, usurpando las funciones, facultades y atribuciones que le corresponden a un cuerpo colegiado como lo señala la ley en la materia y no a una sola persona, como es su caso.</w:t>
            </w:r>
            <w:r w:rsidR="00C80010" w:rsidRPr="00D31AB6">
              <w:rPr>
                <w:rFonts w:ascii="Palatino Linotype" w:hAnsi="Palatino Linotype"/>
                <w:i/>
                <w:sz w:val="16"/>
                <w:szCs w:val="16"/>
              </w:rPr>
              <w:t>.</w:t>
            </w:r>
            <w:r w:rsidRPr="00D31AB6">
              <w:rPr>
                <w:rFonts w:ascii="Palatino Linotype" w:hAnsi="Palatino Linotype"/>
                <w:i/>
                <w:sz w:val="16"/>
                <w:szCs w:val="16"/>
              </w:rPr>
              <w:t>” (Sic)</w:t>
            </w:r>
          </w:p>
        </w:tc>
        <w:tc>
          <w:tcPr>
            <w:tcW w:w="3119" w:type="dxa"/>
            <w:tcBorders>
              <w:top w:val="single" w:sz="4" w:space="0" w:color="auto"/>
              <w:left w:val="single" w:sz="4" w:space="0" w:color="auto"/>
              <w:bottom w:val="single" w:sz="4" w:space="0" w:color="auto"/>
              <w:right w:val="single" w:sz="4" w:space="0" w:color="auto"/>
            </w:tcBorders>
            <w:hideMark/>
          </w:tcPr>
          <w:p w14:paraId="32893382" w14:textId="535FACEB" w:rsidR="003D2710" w:rsidRPr="00D31AB6" w:rsidRDefault="003D2710" w:rsidP="00D31AB6">
            <w:pPr>
              <w:pStyle w:val="Prrafodelista"/>
              <w:tabs>
                <w:tab w:val="left" w:pos="709"/>
              </w:tabs>
              <w:ind w:left="0"/>
              <w:jc w:val="both"/>
              <w:rPr>
                <w:rFonts w:ascii="Palatino Linotype" w:hAnsi="Palatino Linotype"/>
                <w:i/>
                <w:sz w:val="16"/>
                <w:szCs w:val="16"/>
              </w:rPr>
            </w:pPr>
            <w:r w:rsidRPr="00D31AB6">
              <w:rPr>
                <w:rFonts w:ascii="Palatino Linotype" w:hAnsi="Palatino Linotype"/>
                <w:i/>
                <w:sz w:val="16"/>
                <w:szCs w:val="16"/>
              </w:rPr>
              <w:t>“</w:t>
            </w:r>
            <w:r w:rsidR="002E638E" w:rsidRPr="00D31AB6">
              <w:rPr>
                <w:rFonts w:ascii="Palatino Linotype" w:hAnsi="Palatino Linotype"/>
                <w:i/>
                <w:sz w:val="16"/>
                <w:szCs w:val="16"/>
              </w:rPr>
              <w:t>El Sujeto Obligado me informa que aprobó mediante sesión ordinaria la excepción de no sesionar de manera presencial ni por escrito el Comité de Transparencia, argumentando que por motivos de la Pandemia SARS COVID 2, pero no entrega evidencias de que lo haya hecho por otro medio, con lo cual no colma la respuesta a mi solicitud, ya que la Titular de la Unidad de Transparencia desde que tomó el cargo, ella por sí sola aprueba, modifica y revoca todas las determinaciones de dicho Comité, sin la opinión de los demás integrantes, ya que miente al decir que se reunió en sesión sea ordinaria o extraordinaria, sin aportar alguna evidencia que así lo constate, violentando el artículo 45 de la Ley de Transparencia y Acceso a la información Pública del Estado de México y Municipios, usurpando las funciones, facultades y atribuciones que le corresponden a un cuerpo colegiado como lo señala la ley en la materia y no a una sola persona, como es su caso.</w:t>
            </w:r>
            <w:r w:rsidR="00C80010" w:rsidRPr="00D31AB6">
              <w:rPr>
                <w:rFonts w:ascii="Palatino Linotype" w:hAnsi="Palatino Linotype"/>
                <w:i/>
                <w:sz w:val="16"/>
                <w:szCs w:val="16"/>
              </w:rPr>
              <w:t>.</w:t>
            </w:r>
            <w:r w:rsidRPr="00D31AB6">
              <w:rPr>
                <w:rFonts w:ascii="Palatino Linotype" w:hAnsi="Palatino Linotype"/>
                <w:i/>
                <w:sz w:val="16"/>
                <w:szCs w:val="16"/>
              </w:rPr>
              <w:t>”</w:t>
            </w:r>
          </w:p>
        </w:tc>
      </w:tr>
      <w:bookmarkEnd w:id="5"/>
    </w:tbl>
    <w:p w14:paraId="3B42BAB6" w14:textId="77777777" w:rsidR="006E33E3" w:rsidRPr="00D31AB6" w:rsidRDefault="006E33E3" w:rsidP="00D31AB6">
      <w:pPr>
        <w:spacing w:line="360" w:lineRule="auto"/>
        <w:jc w:val="both"/>
        <w:rPr>
          <w:rFonts w:ascii="Palatino Linotype" w:hAnsi="Palatino Linotype" w:cs="Arial"/>
          <w:b/>
          <w:sz w:val="28"/>
          <w:szCs w:val="28"/>
        </w:rPr>
      </w:pPr>
    </w:p>
    <w:p w14:paraId="45B4414C" w14:textId="0CB0106E" w:rsidR="003404B0" w:rsidRPr="00D31AB6" w:rsidRDefault="003404B0" w:rsidP="00D31AB6">
      <w:pPr>
        <w:spacing w:line="360" w:lineRule="auto"/>
        <w:jc w:val="both"/>
        <w:rPr>
          <w:rFonts w:ascii="Palatino Linotype" w:hAnsi="Palatino Linotype" w:cs="Arial"/>
          <w:b/>
          <w:sz w:val="28"/>
          <w:szCs w:val="28"/>
        </w:rPr>
      </w:pPr>
      <w:r w:rsidRPr="00D31AB6">
        <w:rPr>
          <w:rFonts w:ascii="Palatino Linotype" w:hAnsi="Palatino Linotype" w:cs="Arial"/>
          <w:b/>
          <w:sz w:val="28"/>
          <w:szCs w:val="28"/>
        </w:rPr>
        <w:t>V</w:t>
      </w:r>
      <w:r w:rsidR="00D31AB6">
        <w:rPr>
          <w:rFonts w:ascii="Palatino Linotype" w:hAnsi="Palatino Linotype" w:cs="Arial"/>
          <w:b/>
          <w:sz w:val="28"/>
          <w:szCs w:val="28"/>
        </w:rPr>
        <w:t>I</w:t>
      </w:r>
      <w:r w:rsidRPr="00D31AB6">
        <w:rPr>
          <w:rFonts w:ascii="Palatino Linotype" w:hAnsi="Palatino Linotype" w:cs="Arial"/>
          <w:b/>
          <w:sz w:val="28"/>
          <w:szCs w:val="28"/>
        </w:rPr>
        <w:t>. Del turno del Recurso de Revisión</w:t>
      </w:r>
    </w:p>
    <w:p w14:paraId="7D6276FD" w14:textId="61C50D21" w:rsidR="009D6B53" w:rsidRPr="00D31AB6" w:rsidRDefault="009D6B53" w:rsidP="00D31AB6">
      <w:pPr>
        <w:spacing w:line="360" w:lineRule="auto"/>
        <w:jc w:val="both"/>
      </w:pPr>
      <w:r w:rsidRPr="00D31AB6">
        <w:rPr>
          <w:rFonts w:ascii="Palatino Linotype" w:hAnsi="Palatino Linotype" w:cs="Arial"/>
        </w:rPr>
        <w:t xml:space="preserve">El </w:t>
      </w:r>
      <w:r w:rsidR="004C51B0" w:rsidRPr="00D31AB6">
        <w:rPr>
          <w:rFonts w:ascii="Palatino Linotype" w:hAnsi="Palatino Linotype" w:cs="Arial"/>
          <w:b/>
          <w:bCs/>
        </w:rPr>
        <w:t>ocho de junio de dos mil veintitrés</w:t>
      </w:r>
      <w:r w:rsidRPr="00D31AB6">
        <w:rPr>
          <w:rFonts w:ascii="Palatino Linotype" w:hAnsi="Palatino Linotype" w:cs="Arial"/>
        </w:rPr>
        <w:t xml:space="preserve">, </w:t>
      </w:r>
      <w:r w:rsidRPr="00D31AB6">
        <w:rPr>
          <w:rFonts w:ascii="Palatino Linotype" w:hAnsi="Palatino Linotype"/>
        </w:rPr>
        <w:t>los</w:t>
      </w:r>
      <w:r w:rsidRPr="00D31AB6">
        <w:rPr>
          <w:rFonts w:ascii="Palatino Linotype" w:hAnsi="Palatino Linotype" w:cs="Arial"/>
        </w:rPr>
        <w:t xml:space="preserve"> </w:t>
      </w:r>
      <w:r w:rsidR="00025060" w:rsidRPr="00D31AB6">
        <w:rPr>
          <w:rFonts w:ascii="Palatino Linotype" w:hAnsi="Palatino Linotype" w:cs="Arial"/>
        </w:rPr>
        <w:t xml:space="preserve">Recursos de Revisión </w:t>
      </w:r>
      <w:r w:rsidR="005F5D50" w:rsidRPr="00D31AB6">
        <w:rPr>
          <w:rFonts w:ascii="Palatino Linotype" w:hAnsi="Palatino Linotype" w:cs="Arial"/>
          <w:lang w:val="es-ES_tradnl"/>
        </w:rPr>
        <w:t>materia del presente estudio, se en</w:t>
      </w:r>
      <w:r w:rsidRPr="00D31AB6">
        <w:rPr>
          <w:rFonts w:ascii="Palatino Linotype" w:hAnsi="Palatino Linotype" w:cs="Arial"/>
          <w:lang w:val="es-ES_tradnl"/>
        </w:rPr>
        <w:t xml:space="preserve">viaron electrónicamente al Instituto de </w:t>
      </w:r>
      <w:r w:rsidRPr="00D31AB6">
        <w:rPr>
          <w:rFonts w:ascii="Palatino Linotype" w:eastAsia="Arial Unicode MS" w:hAnsi="Palatino Linotype" w:cs="Arial"/>
        </w:rPr>
        <w:t>Transparencia</w:t>
      </w:r>
      <w:r w:rsidRPr="00D31AB6">
        <w:rPr>
          <w:rFonts w:ascii="Palatino Linotype" w:hAnsi="Palatino Linotype" w:cs="Arial"/>
          <w:lang w:val="es-ES_tradnl"/>
        </w:rPr>
        <w:t>, Acceso a la Información Pública y Protección de Datos Personales del Estado de México y Municipios</w:t>
      </w:r>
      <w:r w:rsidR="005F5D50" w:rsidRPr="00D31AB6">
        <w:rPr>
          <w:rFonts w:ascii="Palatino Linotype" w:hAnsi="Palatino Linotype" w:cs="Arial"/>
          <w:lang w:val="es-ES_tradnl"/>
        </w:rPr>
        <w:t>,</w:t>
      </w:r>
      <w:r w:rsidRPr="00D31AB6">
        <w:rPr>
          <w:rFonts w:ascii="Palatino Linotype" w:hAnsi="Palatino Linotype" w:cs="Arial"/>
          <w:lang w:val="es-ES_tradnl"/>
        </w:rPr>
        <w:t xml:space="preserve"> </w:t>
      </w:r>
      <w:r w:rsidR="005F5D50" w:rsidRPr="00D31AB6">
        <w:rPr>
          <w:rFonts w:ascii="Palatino Linotype" w:hAnsi="Palatino Linotype" w:cs="Arial"/>
          <w:lang w:val="es-ES_tradnl"/>
        </w:rPr>
        <w:t xml:space="preserve">por lo que </w:t>
      </w:r>
      <w:r w:rsidRPr="00D31AB6">
        <w:rPr>
          <w:rFonts w:ascii="Palatino Linotype" w:hAnsi="Palatino Linotype" w:cs="Arial"/>
          <w:lang w:val="es-ES_tradnl"/>
        </w:rPr>
        <w:t xml:space="preserve">con fundamento en el artículo 185, fracción I de la </w:t>
      </w:r>
      <w:r w:rsidRPr="00D31AB6">
        <w:rPr>
          <w:rFonts w:ascii="Palatino Linotype" w:hAnsi="Palatino Linotype"/>
        </w:rPr>
        <w:t>Ley de Transparencia y Acceso a la Información Pública del Estado de México y Municipios</w:t>
      </w:r>
      <w:r w:rsidRPr="00D31AB6">
        <w:rPr>
          <w:rFonts w:ascii="Palatino Linotype" w:hAnsi="Palatino Linotype" w:cs="Arial"/>
          <w:lang w:val="es-ES_tradnl"/>
        </w:rPr>
        <w:t>, se turnaron, a través del</w:t>
      </w:r>
      <w:r w:rsidRPr="00D31AB6">
        <w:rPr>
          <w:rFonts w:ascii="Palatino Linotype" w:eastAsia="Arial Unicode MS" w:hAnsi="Palatino Linotype" w:cs="Arial"/>
          <w:lang w:val="es-ES_tradnl"/>
        </w:rPr>
        <w:t xml:space="preserve"> </w:t>
      </w:r>
      <w:r w:rsidRPr="00D31AB6">
        <w:rPr>
          <w:rFonts w:ascii="Palatino Linotype" w:eastAsia="Arial Unicode MS" w:hAnsi="Palatino Linotype" w:cs="Arial"/>
          <w:b/>
          <w:lang w:val="es-ES_tradnl"/>
        </w:rPr>
        <w:t>SAIMEX</w:t>
      </w:r>
      <w:r w:rsidRPr="00D31AB6">
        <w:rPr>
          <w:rFonts w:ascii="Palatino Linotype" w:hAnsi="Palatino Linotype"/>
        </w:rPr>
        <w:t xml:space="preserve">, </w:t>
      </w:r>
      <w:r w:rsidR="00ED22F4" w:rsidRPr="00D31AB6">
        <w:rPr>
          <w:rFonts w:ascii="Palatino Linotype" w:hAnsi="Palatino Linotype"/>
        </w:rPr>
        <w:t>el</w:t>
      </w:r>
      <w:r w:rsidR="00C10EEE" w:rsidRPr="00D31AB6">
        <w:rPr>
          <w:rFonts w:ascii="Palatino Linotype" w:hAnsi="Palatino Linotype"/>
        </w:rPr>
        <w:t xml:space="preserve"> </w:t>
      </w:r>
      <w:r w:rsidR="00025060" w:rsidRPr="00D31AB6">
        <w:rPr>
          <w:rFonts w:ascii="Palatino Linotype" w:hAnsi="Palatino Linotype"/>
        </w:rPr>
        <w:t>R</w:t>
      </w:r>
      <w:r w:rsidRPr="00D31AB6">
        <w:rPr>
          <w:rFonts w:ascii="Palatino Linotype" w:hAnsi="Palatino Linotype"/>
        </w:rPr>
        <w:t>ecurso</w:t>
      </w:r>
      <w:r w:rsidRPr="00D31AB6">
        <w:rPr>
          <w:rFonts w:ascii="Palatino Linotype" w:hAnsi="Palatino Linotype" w:cs="Arial"/>
          <w:szCs w:val="20"/>
        </w:rPr>
        <w:t xml:space="preserve"> de </w:t>
      </w:r>
      <w:r w:rsidR="00025060" w:rsidRPr="00D31AB6">
        <w:rPr>
          <w:rFonts w:ascii="Palatino Linotype" w:hAnsi="Palatino Linotype" w:cs="Arial"/>
          <w:szCs w:val="20"/>
        </w:rPr>
        <w:t>R</w:t>
      </w:r>
      <w:r w:rsidRPr="00D31AB6">
        <w:rPr>
          <w:rFonts w:ascii="Palatino Linotype" w:hAnsi="Palatino Linotype" w:cs="Arial"/>
          <w:szCs w:val="20"/>
        </w:rPr>
        <w:t>evisión</w:t>
      </w:r>
      <w:r w:rsidR="00C10EEE" w:rsidRPr="00D31AB6">
        <w:rPr>
          <w:rFonts w:ascii="Palatino Linotype" w:hAnsi="Palatino Linotype" w:cs="Arial"/>
          <w:szCs w:val="20"/>
        </w:rPr>
        <w:t xml:space="preserve"> </w:t>
      </w:r>
      <w:r w:rsidR="004C51B0" w:rsidRPr="00D31AB6">
        <w:rPr>
          <w:rFonts w:ascii="Palatino Linotype" w:hAnsi="Palatino Linotype" w:cs="Arial"/>
          <w:b/>
          <w:szCs w:val="20"/>
        </w:rPr>
        <w:t xml:space="preserve">3232/INFOEM/IP/RR/2023 </w:t>
      </w:r>
      <w:r w:rsidR="00801793" w:rsidRPr="00D31AB6">
        <w:rPr>
          <w:rFonts w:ascii="Palatino Linotype" w:hAnsi="Palatino Linotype"/>
        </w:rPr>
        <w:t>a</w:t>
      </w:r>
      <w:r w:rsidR="000F4F78" w:rsidRPr="00D31AB6">
        <w:rPr>
          <w:rFonts w:ascii="Palatino Linotype" w:hAnsi="Palatino Linotype"/>
          <w:lang w:val="es-419"/>
        </w:rPr>
        <w:t xml:space="preserve"> </w:t>
      </w:r>
      <w:r w:rsidRPr="00D31AB6">
        <w:rPr>
          <w:rFonts w:ascii="Palatino Linotype" w:hAnsi="Palatino Linotype"/>
        </w:rPr>
        <w:t>l</w:t>
      </w:r>
      <w:r w:rsidR="000F4F78" w:rsidRPr="00D31AB6">
        <w:rPr>
          <w:rFonts w:ascii="Palatino Linotype" w:hAnsi="Palatino Linotype"/>
          <w:lang w:val="es-419"/>
        </w:rPr>
        <w:t xml:space="preserve">a </w:t>
      </w:r>
      <w:r w:rsidR="000F4F78" w:rsidRPr="00D31AB6">
        <w:rPr>
          <w:rFonts w:ascii="Palatino Linotype" w:hAnsi="Palatino Linotype"/>
          <w:b/>
          <w:lang w:val="es-419"/>
        </w:rPr>
        <w:lastRenderedPageBreak/>
        <w:t>Comisionada Sharon Cristina Morales Martínez</w:t>
      </w:r>
      <w:r w:rsidR="00555672" w:rsidRPr="00D31AB6">
        <w:rPr>
          <w:rFonts w:ascii="Palatino Linotype" w:hAnsi="Palatino Linotype"/>
        </w:rPr>
        <w:t>,</w:t>
      </w:r>
      <w:r w:rsidRPr="00D31AB6">
        <w:rPr>
          <w:rFonts w:ascii="Palatino Linotype" w:hAnsi="Palatino Linotype"/>
        </w:rPr>
        <w:t xml:space="preserve"> </w:t>
      </w:r>
      <w:r w:rsidR="002500ED" w:rsidRPr="00D31AB6">
        <w:rPr>
          <w:rFonts w:ascii="Palatino Linotype" w:hAnsi="Palatino Linotype"/>
        </w:rPr>
        <w:t>el</w:t>
      </w:r>
      <w:r w:rsidRPr="00D31AB6">
        <w:rPr>
          <w:rFonts w:ascii="Palatino Linotype" w:hAnsi="Palatino Linotype"/>
        </w:rPr>
        <w:t xml:space="preserve"> </w:t>
      </w:r>
      <w:r w:rsidR="00025060" w:rsidRPr="00D31AB6">
        <w:rPr>
          <w:rFonts w:ascii="Palatino Linotype" w:hAnsi="Palatino Linotype"/>
        </w:rPr>
        <w:t>Recurso de R</w:t>
      </w:r>
      <w:r w:rsidRPr="00D31AB6">
        <w:rPr>
          <w:rFonts w:ascii="Palatino Linotype" w:hAnsi="Palatino Linotype"/>
        </w:rPr>
        <w:t xml:space="preserve">evisión </w:t>
      </w:r>
      <w:r w:rsidR="004C51B0" w:rsidRPr="00D31AB6">
        <w:rPr>
          <w:rFonts w:ascii="Palatino Linotype" w:hAnsi="Palatino Linotype"/>
          <w:b/>
        </w:rPr>
        <w:t>3233/INFOEM/IP/RR/2023</w:t>
      </w:r>
      <w:r w:rsidR="004B76E0" w:rsidRPr="00D31AB6">
        <w:rPr>
          <w:rFonts w:ascii="Palatino Linotype" w:hAnsi="Palatino Linotype"/>
          <w:b/>
        </w:rPr>
        <w:t xml:space="preserve"> </w:t>
      </w:r>
      <w:r w:rsidR="004B76E0" w:rsidRPr="00D31AB6">
        <w:rPr>
          <w:rFonts w:ascii="Palatino Linotype" w:hAnsi="Palatino Linotype"/>
        </w:rPr>
        <w:t xml:space="preserve">a la </w:t>
      </w:r>
      <w:r w:rsidR="004B76E0" w:rsidRPr="00D31AB6">
        <w:rPr>
          <w:rFonts w:ascii="Palatino Linotype" w:hAnsi="Palatino Linotype"/>
          <w:b/>
        </w:rPr>
        <w:t xml:space="preserve">Comisionada María del Rosario Mejía </w:t>
      </w:r>
      <w:r w:rsidR="007C65F7" w:rsidRPr="00D31AB6">
        <w:rPr>
          <w:rFonts w:ascii="Palatino Linotype" w:hAnsi="Palatino Linotype"/>
        </w:rPr>
        <w:t xml:space="preserve">y </w:t>
      </w:r>
      <w:r w:rsidR="00EB2306" w:rsidRPr="00D31AB6">
        <w:rPr>
          <w:rFonts w:ascii="Palatino Linotype" w:hAnsi="Palatino Linotype"/>
        </w:rPr>
        <w:t xml:space="preserve">finalmente </w:t>
      </w:r>
      <w:r w:rsidR="00D90375" w:rsidRPr="00D31AB6">
        <w:rPr>
          <w:rFonts w:ascii="Palatino Linotype" w:hAnsi="Palatino Linotype"/>
        </w:rPr>
        <w:t>el</w:t>
      </w:r>
      <w:r w:rsidR="007C65F7" w:rsidRPr="00D31AB6">
        <w:rPr>
          <w:rFonts w:ascii="Palatino Linotype" w:hAnsi="Palatino Linotype"/>
        </w:rPr>
        <w:t xml:space="preserve"> Recurso de Revisión</w:t>
      </w:r>
      <w:r w:rsidR="00267FBD" w:rsidRPr="00D31AB6">
        <w:rPr>
          <w:rFonts w:ascii="Palatino Linotype" w:hAnsi="Palatino Linotype"/>
        </w:rPr>
        <w:t xml:space="preserve"> </w:t>
      </w:r>
      <w:r w:rsidR="004B76E0" w:rsidRPr="00D31AB6">
        <w:rPr>
          <w:rFonts w:ascii="Palatino Linotype" w:hAnsi="Palatino Linotype"/>
          <w:b/>
        </w:rPr>
        <w:t>323</w:t>
      </w:r>
      <w:r w:rsidR="00D17C2B" w:rsidRPr="00D31AB6">
        <w:rPr>
          <w:rFonts w:ascii="Palatino Linotype" w:hAnsi="Palatino Linotype"/>
          <w:b/>
        </w:rPr>
        <w:t>4</w:t>
      </w:r>
      <w:r w:rsidR="004B76E0" w:rsidRPr="00D31AB6">
        <w:rPr>
          <w:rFonts w:ascii="Palatino Linotype" w:hAnsi="Palatino Linotype"/>
          <w:b/>
        </w:rPr>
        <w:t xml:space="preserve">/INFOEM/IP/RR/2023 </w:t>
      </w:r>
      <w:r w:rsidR="004B76E0" w:rsidRPr="00D31AB6">
        <w:rPr>
          <w:rFonts w:ascii="Palatino Linotype" w:hAnsi="Palatino Linotype"/>
        </w:rPr>
        <w:t>a la</w:t>
      </w:r>
      <w:r w:rsidR="004B76E0" w:rsidRPr="00D31AB6">
        <w:rPr>
          <w:rFonts w:ascii="Palatino Linotype" w:hAnsi="Palatino Linotype"/>
          <w:b/>
        </w:rPr>
        <w:t xml:space="preserve"> Comisionada Guadalupe Ramírez</w:t>
      </w:r>
      <w:r w:rsidRPr="00D31AB6">
        <w:rPr>
          <w:rFonts w:ascii="Palatino Linotype" w:hAnsi="Palatino Linotype"/>
        </w:rPr>
        <w:t xml:space="preserve"> </w:t>
      </w:r>
      <w:r w:rsidR="00587DC6" w:rsidRPr="00D31AB6">
        <w:rPr>
          <w:rFonts w:ascii="Palatino Linotype" w:hAnsi="Palatino Linotype"/>
        </w:rPr>
        <w:t xml:space="preserve">a </w:t>
      </w:r>
      <w:r w:rsidRPr="00D31AB6">
        <w:rPr>
          <w:rFonts w:ascii="Palatino Linotype" w:hAnsi="Palatino Linotype" w:cs="Arial"/>
          <w:lang w:val="es-ES_tradnl"/>
        </w:rPr>
        <w:t>efecto de que decretaran su admisión o desechamiento.</w:t>
      </w:r>
    </w:p>
    <w:p w14:paraId="0A01B03D" w14:textId="77777777" w:rsidR="006E33E3" w:rsidRPr="00D31AB6" w:rsidRDefault="006E33E3" w:rsidP="00D31AB6">
      <w:pPr>
        <w:tabs>
          <w:tab w:val="left" w:pos="3348"/>
        </w:tabs>
        <w:spacing w:line="360" w:lineRule="auto"/>
        <w:jc w:val="both"/>
        <w:rPr>
          <w:rFonts w:ascii="Palatino Linotype" w:hAnsi="Palatino Linotype" w:cs="Arial"/>
          <w:b/>
          <w:sz w:val="28"/>
        </w:rPr>
      </w:pPr>
    </w:p>
    <w:p w14:paraId="14CA0626" w14:textId="77777777" w:rsidR="003404B0" w:rsidRPr="00D31AB6" w:rsidRDefault="003404B0" w:rsidP="00D31AB6">
      <w:pPr>
        <w:tabs>
          <w:tab w:val="center" w:pos="4252"/>
          <w:tab w:val="right" w:pos="8504"/>
        </w:tabs>
        <w:spacing w:line="360" w:lineRule="auto"/>
        <w:jc w:val="both"/>
        <w:rPr>
          <w:rFonts w:ascii="Palatino Linotype" w:hAnsi="Palatino Linotype" w:cs="Arial"/>
          <w:b/>
        </w:rPr>
      </w:pPr>
      <w:r w:rsidRPr="00D31AB6">
        <w:rPr>
          <w:rFonts w:ascii="Palatino Linotype" w:hAnsi="Palatino Linotype" w:cs="Arial"/>
          <w:b/>
        </w:rPr>
        <w:t>a) Admisión del Recurso de Revisión</w:t>
      </w:r>
    </w:p>
    <w:p w14:paraId="3933D19F" w14:textId="35AFB6A4" w:rsidR="009D6B53" w:rsidRPr="00D31AB6" w:rsidRDefault="009D6B53" w:rsidP="00D31AB6">
      <w:pPr>
        <w:spacing w:line="360" w:lineRule="auto"/>
        <w:jc w:val="both"/>
        <w:rPr>
          <w:rFonts w:ascii="Palatino Linotype" w:hAnsi="Palatino Linotype" w:cs="Arial"/>
        </w:rPr>
      </w:pPr>
      <w:r w:rsidRPr="00D31AB6">
        <w:rPr>
          <w:rFonts w:ascii="Palatino Linotype" w:hAnsi="Palatino Linotype" w:cs="Arial"/>
        </w:rPr>
        <w:t xml:space="preserve">De las constancias de los expedientes electrónicos </w:t>
      </w:r>
      <w:r w:rsidR="005F5D50" w:rsidRPr="00D31AB6">
        <w:rPr>
          <w:rFonts w:ascii="Palatino Linotype" w:hAnsi="Palatino Linotype" w:cs="Arial"/>
        </w:rPr>
        <w:t xml:space="preserve">que obran en </w:t>
      </w:r>
      <w:r w:rsidR="005F5D50" w:rsidRPr="00D31AB6">
        <w:rPr>
          <w:rFonts w:ascii="Palatino Linotype" w:hAnsi="Palatino Linotype" w:cs="Arial"/>
          <w:b/>
        </w:rPr>
        <w:t>EL</w:t>
      </w:r>
      <w:r w:rsidRPr="00D31AB6">
        <w:rPr>
          <w:rFonts w:ascii="Palatino Linotype" w:hAnsi="Palatino Linotype" w:cs="Arial"/>
          <w:b/>
        </w:rPr>
        <w:t xml:space="preserve"> SAIMEX</w:t>
      </w:r>
      <w:r w:rsidRPr="00D31AB6">
        <w:rPr>
          <w:rFonts w:ascii="Palatino Linotype" w:hAnsi="Palatino Linotype" w:cs="Arial"/>
        </w:rPr>
        <w:t>, se desprende que e</w:t>
      </w:r>
      <w:r w:rsidR="00487551" w:rsidRPr="00D31AB6">
        <w:rPr>
          <w:rFonts w:ascii="Palatino Linotype" w:hAnsi="Palatino Linotype" w:cs="Arial"/>
          <w:lang w:val="es-419"/>
        </w:rPr>
        <w:t xml:space="preserve">n fechas </w:t>
      </w:r>
      <w:r w:rsidR="00B111FC" w:rsidRPr="00D31AB6">
        <w:rPr>
          <w:rFonts w:ascii="Palatino Linotype" w:hAnsi="Palatino Linotype" w:cs="Arial"/>
          <w:b/>
        </w:rPr>
        <w:t>doce, trece y quince</w:t>
      </w:r>
      <w:r w:rsidR="0023024D" w:rsidRPr="00D31AB6">
        <w:rPr>
          <w:rFonts w:ascii="Palatino Linotype" w:hAnsi="Palatino Linotype" w:cs="Arial"/>
          <w:b/>
        </w:rPr>
        <w:t xml:space="preserve"> de </w:t>
      </w:r>
      <w:r w:rsidR="00B111FC" w:rsidRPr="00D31AB6">
        <w:rPr>
          <w:rFonts w:ascii="Palatino Linotype" w:hAnsi="Palatino Linotype" w:cs="Arial"/>
          <w:b/>
        </w:rPr>
        <w:t xml:space="preserve">junio </w:t>
      </w:r>
      <w:r w:rsidR="00DF5831" w:rsidRPr="00D31AB6">
        <w:rPr>
          <w:rFonts w:ascii="Palatino Linotype" w:hAnsi="Palatino Linotype" w:cs="Arial"/>
          <w:b/>
        </w:rPr>
        <w:t>de</w:t>
      </w:r>
      <w:r w:rsidR="00C10EEE" w:rsidRPr="00D31AB6">
        <w:rPr>
          <w:rFonts w:ascii="Palatino Linotype" w:hAnsi="Palatino Linotype" w:cs="Arial"/>
          <w:b/>
        </w:rPr>
        <w:t xml:space="preserve"> dos mil </w:t>
      </w:r>
      <w:r w:rsidR="00B111FC" w:rsidRPr="00D31AB6">
        <w:rPr>
          <w:rFonts w:ascii="Palatino Linotype" w:hAnsi="Palatino Linotype" w:cs="Arial"/>
          <w:b/>
        </w:rPr>
        <w:t>veintitrés</w:t>
      </w:r>
      <w:r w:rsidRPr="00D31AB6">
        <w:rPr>
          <w:rFonts w:ascii="Palatino Linotype" w:hAnsi="Palatino Linotype" w:cs="Arial"/>
        </w:rPr>
        <w:t xml:space="preserve">, se acordó la admisión a trámite de los </w:t>
      </w:r>
      <w:r w:rsidR="00025060" w:rsidRPr="00D31AB6">
        <w:rPr>
          <w:rFonts w:ascii="Palatino Linotype" w:hAnsi="Palatino Linotype" w:cs="Arial"/>
        </w:rPr>
        <w:t>R</w:t>
      </w:r>
      <w:r w:rsidRPr="00D31AB6">
        <w:rPr>
          <w:rFonts w:ascii="Palatino Linotype" w:hAnsi="Palatino Linotype" w:cs="Arial"/>
        </w:rPr>
        <w:t xml:space="preserve">ecursos de </w:t>
      </w:r>
      <w:r w:rsidR="00025060" w:rsidRPr="00D31AB6">
        <w:rPr>
          <w:rFonts w:ascii="Palatino Linotype" w:hAnsi="Palatino Linotype" w:cs="Arial"/>
        </w:rPr>
        <w:t>R</w:t>
      </w:r>
      <w:r w:rsidRPr="00D31AB6">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D31AB6">
        <w:rPr>
          <w:rFonts w:ascii="Palatino Linotype" w:hAnsi="Palatino Linotype" w:cs="Arial"/>
        </w:rPr>
        <w:t xml:space="preserve"> </w:t>
      </w:r>
      <w:r w:rsidR="00373328" w:rsidRPr="00D31AB6">
        <w:rPr>
          <w:rFonts w:ascii="Palatino Linotype" w:hAnsi="Palatino Linotype" w:cs="Arial"/>
          <w:b/>
        </w:rPr>
        <w:t>EL</w:t>
      </w:r>
      <w:r w:rsidR="00D01412" w:rsidRPr="00D31AB6">
        <w:rPr>
          <w:rFonts w:ascii="Palatino Linotype" w:hAnsi="Palatino Linotype" w:cs="Arial"/>
          <w:b/>
        </w:rPr>
        <w:t xml:space="preserve"> RECURRENTE </w:t>
      </w:r>
      <w:r w:rsidR="00D01412" w:rsidRPr="00D31AB6">
        <w:rPr>
          <w:rFonts w:ascii="Palatino Linotype" w:hAnsi="Palatino Linotype" w:cs="Arial"/>
        </w:rPr>
        <w:t xml:space="preserve">manifestara lo que a su derecho conviniera, a efecto de presentar pruebas o alegatos y, en su caso, </w:t>
      </w:r>
      <w:r w:rsidR="00D01412" w:rsidRPr="00D31AB6">
        <w:rPr>
          <w:rFonts w:ascii="Palatino Linotype" w:hAnsi="Palatino Linotype" w:cs="Arial"/>
          <w:b/>
        </w:rPr>
        <w:t xml:space="preserve">EL SUJETO OBLIGADO </w:t>
      </w:r>
      <w:r w:rsidR="00D01412" w:rsidRPr="00D31AB6">
        <w:rPr>
          <w:rFonts w:ascii="Palatino Linotype" w:hAnsi="Palatino Linotype" w:cs="Arial"/>
        </w:rPr>
        <w:t>rindiera sus</w:t>
      </w:r>
      <w:r w:rsidR="00D01412" w:rsidRPr="00D31AB6">
        <w:rPr>
          <w:rFonts w:ascii="Palatino Linotype" w:hAnsi="Palatino Linotype" w:cs="Arial"/>
          <w:b/>
        </w:rPr>
        <w:t xml:space="preserve"> </w:t>
      </w:r>
      <w:r w:rsidR="00D01412" w:rsidRPr="00D31AB6">
        <w:rPr>
          <w:rFonts w:ascii="Palatino Linotype" w:hAnsi="Palatino Linotype" w:cs="Arial"/>
        </w:rPr>
        <w:t xml:space="preserve">Informes Justificados respectivamente; lo anterior, en términos de </w:t>
      </w:r>
      <w:r w:rsidRPr="00D31AB6">
        <w:rPr>
          <w:rFonts w:ascii="Palatino Linotype" w:hAnsi="Palatino Linotype" w:cs="Arial"/>
        </w:rPr>
        <w:t>lo dispuesto por el artículo 185 de la Ley de Transparencia y Acceso a la Información Pública del Estado de México y Municipios</w:t>
      </w:r>
      <w:r w:rsidR="00D01412" w:rsidRPr="00D31AB6">
        <w:rPr>
          <w:rFonts w:ascii="Palatino Linotype" w:hAnsi="Palatino Linotype" w:cs="Arial"/>
        </w:rPr>
        <w:t>.</w:t>
      </w:r>
    </w:p>
    <w:p w14:paraId="7DD2B8A6" w14:textId="7E911CE9" w:rsidR="006E33E3" w:rsidRPr="00D31AB6" w:rsidRDefault="006E33E3" w:rsidP="00D31AB6">
      <w:pPr>
        <w:spacing w:line="360" w:lineRule="auto"/>
        <w:jc w:val="both"/>
        <w:rPr>
          <w:rFonts w:ascii="Palatino Linotype" w:eastAsia="Arial Unicode MS" w:hAnsi="Palatino Linotype" w:cs="Arial"/>
          <w:b/>
        </w:rPr>
      </w:pPr>
    </w:p>
    <w:p w14:paraId="1B661F59" w14:textId="3C721B32" w:rsidR="003404B0" w:rsidRPr="00D31AB6" w:rsidRDefault="002E7E03" w:rsidP="00D31AB6">
      <w:pPr>
        <w:spacing w:line="360" w:lineRule="auto"/>
        <w:jc w:val="both"/>
        <w:rPr>
          <w:rFonts w:ascii="Palatino Linotype" w:eastAsia="Arial Unicode MS" w:hAnsi="Palatino Linotype" w:cs="Arial"/>
          <w:b/>
          <w:lang w:val="es-419"/>
        </w:rPr>
      </w:pPr>
      <w:r w:rsidRPr="00D31AB6">
        <w:rPr>
          <w:rFonts w:ascii="Palatino Linotype" w:eastAsia="Arial Unicode MS" w:hAnsi="Palatino Linotype" w:cs="Arial"/>
          <w:b/>
        </w:rPr>
        <w:t>b</w:t>
      </w:r>
      <w:r w:rsidR="003404B0" w:rsidRPr="00D31AB6">
        <w:rPr>
          <w:rFonts w:ascii="Palatino Linotype" w:eastAsia="Arial Unicode MS" w:hAnsi="Palatino Linotype" w:cs="Arial"/>
          <w:b/>
        </w:rPr>
        <w:t xml:space="preserve">) </w:t>
      </w:r>
      <w:r w:rsidR="004016BF" w:rsidRPr="00D31AB6">
        <w:rPr>
          <w:rFonts w:ascii="Palatino Linotype" w:hAnsi="Palatino Linotype" w:cs="Arial"/>
          <w:b/>
          <w:bCs/>
        </w:rPr>
        <w:t>Manifestaciones</w:t>
      </w:r>
    </w:p>
    <w:p w14:paraId="0871E087" w14:textId="762FB8C1" w:rsidR="00756235" w:rsidRPr="00D31AB6" w:rsidRDefault="004A095F" w:rsidP="00D31AB6">
      <w:pPr>
        <w:spacing w:line="360" w:lineRule="auto"/>
        <w:jc w:val="both"/>
        <w:rPr>
          <w:rFonts w:ascii="Palatino Linotype" w:hAnsi="Palatino Linotype" w:cs="Arial"/>
        </w:rPr>
      </w:pPr>
      <w:r w:rsidRPr="00D31AB6">
        <w:rPr>
          <w:rFonts w:ascii="Palatino Linotype" w:eastAsia="Arial Unicode MS" w:hAnsi="Palatino Linotype" w:cs="Arial"/>
        </w:rPr>
        <w:t xml:space="preserve">Conforme a las constancias del </w:t>
      </w:r>
      <w:r w:rsidRPr="00D31AB6">
        <w:rPr>
          <w:rFonts w:ascii="Palatino Linotype" w:eastAsia="Arial Unicode MS" w:hAnsi="Palatino Linotype" w:cs="Arial"/>
          <w:b/>
        </w:rPr>
        <w:t>SAIMEX</w:t>
      </w:r>
      <w:r w:rsidRPr="00D31AB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Pr="00D31AB6">
        <w:rPr>
          <w:rFonts w:ascii="Palatino Linotype" w:eastAsia="Arial Unicode MS" w:hAnsi="Palatino Linotype" w:cs="Arial"/>
          <w:b/>
        </w:rPr>
        <w:t>EL</w:t>
      </w:r>
      <w:r w:rsidRPr="00D31AB6">
        <w:rPr>
          <w:rFonts w:ascii="Palatino Linotype" w:eastAsia="Arial Unicode MS" w:hAnsi="Palatino Linotype" w:cs="Arial"/>
        </w:rPr>
        <w:t xml:space="preserve"> </w:t>
      </w:r>
      <w:r w:rsidRPr="00D31AB6">
        <w:rPr>
          <w:rFonts w:ascii="Palatino Linotype" w:eastAsia="Arial Unicode MS" w:hAnsi="Palatino Linotype" w:cs="Arial"/>
          <w:b/>
        </w:rPr>
        <w:t>RECURRENTE</w:t>
      </w:r>
      <w:r w:rsidRPr="00D31AB6">
        <w:rPr>
          <w:rFonts w:ascii="Palatino Linotype" w:eastAsia="Arial Unicode MS" w:hAnsi="Palatino Linotype" w:cs="Arial"/>
        </w:rPr>
        <w:t xml:space="preserve">, éste no realizó manifestación alguna, así como no presentó pruebas o alegatos, </w:t>
      </w:r>
      <w:r w:rsidRPr="00D31AB6">
        <w:rPr>
          <w:rFonts w:ascii="Palatino Linotype" w:eastAsia="Arial Unicode MS" w:hAnsi="Palatino Linotype" w:cs="Arial"/>
          <w:lang w:val="es-419"/>
        </w:rPr>
        <w:t xml:space="preserve">por su parte </w:t>
      </w:r>
      <w:r w:rsidRPr="00D31AB6">
        <w:rPr>
          <w:rFonts w:ascii="Palatino Linotype" w:eastAsia="Arial Unicode MS" w:hAnsi="Palatino Linotype" w:cs="Arial"/>
          <w:b/>
        </w:rPr>
        <w:t xml:space="preserve">EL SUJETO OBLIGADO </w:t>
      </w:r>
      <w:r w:rsidRPr="00D31AB6">
        <w:rPr>
          <w:rFonts w:ascii="Palatino Linotype" w:eastAsia="Palatino Linotype" w:hAnsi="Palatino Linotype" w:cs="Palatino Linotype"/>
        </w:rPr>
        <w:t>rindió sus Informes Justificados</w:t>
      </w:r>
      <w:r w:rsidRPr="00D31AB6">
        <w:rPr>
          <w:rFonts w:ascii="Palatino Linotype" w:eastAsia="Arial Unicode MS" w:hAnsi="Palatino Linotype" w:cs="Arial"/>
        </w:rPr>
        <w:t xml:space="preserve"> </w:t>
      </w:r>
      <w:r w:rsidRPr="00D31AB6">
        <w:rPr>
          <w:rFonts w:ascii="Palatino Linotype" w:eastAsia="Arial Unicode MS" w:hAnsi="Palatino Linotype" w:cs="Arial"/>
          <w:lang w:val="es-419"/>
        </w:rPr>
        <w:t>en fecha</w:t>
      </w:r>
      <w:r w:rsidRPr="00D31AB6">
        <w:rPr>
          <w:rFonts w:ascii="Palatino Linotype" w:eastAsia="Arial Unicode MS" w:hAnsi="Palatino Linotype" w:cs="Arial"/>
        </w:rPr>
        <w:t xml:space="preserve">s </w:t>
      </w:r>
      <w:r w:rsidR="00B111FC" w:rsidRPr="00D31AB6">
        <w:rPr>
          <w:rFonts w:ascii="Palatino Linotype" w:eastAsia="Arial Unicode MS" w:hAnsi="Palatino Linotype" w:cs="Arial"/>
          <w:b/>
        </w:rPr>
        <w:t>veintiuno</w:t>
      </w:r>
      <w:r w:rsidR="0023024D" w:rsidRPr="00D31AB6">
        <w:rPr>
          <w:rFonts w:ascii="Palatino Linotype" w:eastAsia="Arial Unicode MS" w:hAnsi="Palatino Linotype" w:cs="Arial"/>
          <w:b/>
        </w:rPr>
        <w:t xml:space="preserve">, </w:t>
      </w:r>
      <w:r w:rsidR="00B111FC" w:rsidRPr="00D31AB6">
        <w:rPr>
          <w:rFonts w:ascii="Palatino Linotype" w:eastAsia="Arial Unicode MS" w:hAnsi="Palatino Linotype" w:cs="Arial"/>
          <w:b/>
        </w:rPr>
        <w:t xml:space="preserve">veintidós </w:t>
      </w:r>
      <w:r w:rsidR="0023024D" w:rsidRPr="00D31AB6">
        <w:rPr>
          <w:rFonts w:ascii="Palatino Linotype" w:eastAsia="Arial Unicode MS" w:hAnsi="Palatino Linotype" w:cs="Arial"/>
          <w:bCs/>
        </w:rPr>
        <w:t>y</w:t>
      </w:r>
      <w:r w:rsidR="0023024D" w:rsidRPr="00D31AB6">
        <w:rPr>
          <w:rFonts w:ascii="Palatino Linotype" w:eastAsia="Arial Unicode MS" w:hAnsi="Palatino Linotype" w:cs="Arial"/>
          <w:b/>
        </w:rPr>
        <w:t xml:space="preserve"> </w:t>
      </w:r>
      <w:r w:rsidR="00B111FC" w:rsidRPr="00D31AB6">
        <w:rPr>
          <w:rFonts w:ascii="Palatino Linotype" w:eastAsia="Arial Unicode MS" w:hAnsi="Palatino Linotype" w:cs="Arial"/>
          <w:b/>
        </w:rPr>
        <w:t xml:space="preserve">veintiséis </w:t>
      </w:r>
      <w:r w:rsidR="0023024D" w:rsidRPr="00D31AB6">
        <w:rPr>
          <w:rFonts w:ascii="Palatino Linotype" w:eastAsia="Arial Unicode MS" w:hAnsi="Palatino Linotype" w:cs="Arial"/>
          <w:b/>
          <w:bCs/>
        </w:rPr>
        <w:t xml:space="preserve">de </w:t>
      </w:r>
      <w:r w:rsidR="00B111FC" w:rsidRPr="00D31AB6">
        <w:rPr>
          <w:rFonts w:ascii="Palatino Linotype" w:eastAsia="Arial Unicode MS" w:hAnsi="Palatino Linotype" w:cs="Arial"/>
          <w:b/>
          <w:bCs/>
        </w:rPr>
        <w:t xml:space="preserve">junio </w:t>
      </w:r>
      <w:r w:rsidRPr="00D31AB6">
        <w:rPr>
          <w:rFonts w:ascii="Palatino Linotype" w:eastAsia="Arial Unicode MS" w:hAnsi="Palatino Linotype" w:cs="Arial"/>
          <w:b/>
          <w:lang w:val="es-419"/>
        </w:rPr>
        <w:t xml:space="preserve">de dos mil </w:t>
      </w:r>
      <w:r w:rsidR="00176CD5" w:rsidRPr="00D31AB6">
        <w:rPr>
          <w:rFonts w:ascii="Palatino Linotype" w:hAnsi="Palatino Linotype" w:cs="Arial"/>
          <w:b/>
        </w:rPr>
        <w:t>veintitrés</w:t>
      </w:r>
      <w:r w:rsidR="00176CD5" w:rsidRPr="00D31AB6">
        <w:rPr>
          <w:rFonts w:ascii="Palatino Linotype" w:eastAsia="Palatino Linotype" w:hAnsi="Palatino Linotype" w:cs="Palatino Linotype"/>
        </w:rPr>
        <w:t xml:space="preserve"> </w:t>
      </w:r>
      <w:r w:rsidRPr="00D31AB6">
        <w:rPr>
          <w:rFonts w:ascii="Palatino Linotype" w:eastAsia="Palatino Linotype" w:hAnsi="Palatino Linotype" w:cs="Palatino Linotype"/>
        </w:rPr>
        <w:t xml:space="preserve">tal y como se </w:t>
      </w:r>
      <w:r w:rsidR="003003C4" w:rsidRPr="00D31AB6">
        <w:rPr>
          <w:rFonts w:ascii="Palatino Linotype" w:eastAsia="Palatino Linotype" w:hAnsi="Palatino Linotype" w:cs="Palatino Linotype"/>
        </w:rPr>
        <w:t>puede apreciar</w:t>
      </w:r>
      <w:r w:rsidRPr="00D31AB6">
        <w:rPr>
          <w:rFonts w:ascii="Palatino Linotype" w:eastAsia="Palatino Linotype" w:hAnsi="Palatino Linotype" w:cs="Palatino Linotype"/>
        </w:rPr>
        <w:t xml:space="preserve"> en las imágenes que a continuación se insertan:</w:t>
      </w:r>
      <w:r w:rsidR="00756235" w:rsidRPr="00D31AB6">
        <w:rPr>
          <w:rFonts w:ascii="Palatino Linotype" w:eastAsia="Arial Unicode MS" w:hAnsi="Palatino Linotype" w:cs="Arial"/>
        </w:rPr>
        <w:t xml:space="preserve"> </w:t>
      </w:r>
      <w:r w:rsidR="00756235" w:rsidRPr="00D31AB6">
        <w:rPr>
          <w:rFonts w:ascii="Palatino Linotype" w:hAnsi="Palatino Linotype" w:cs="Arial"/>
        </w:rPr>
        <w:t xml:space="preserve"> </w:t>
      </w:r>
    </w:p>
    <w:p w14:paraId="4E176E8A" w14:textId="3F60447C" w:rsidR="00801793" w:rsidRPr="00D31AB6" w:rsidRDefault="00176CD5" w:rsidP="00D31AB6">
      <w:pPr>
        <w:spacing w:line="360" w:lineRule="auto"/>
        <w:rPr>
          <w:rFonts w:ascii="Palatino Linotype" w:hAnsi="Palatino Linotype" w:cs="Arial"/>
        </w:rPr>
      </w:pPr>
      <w:r w:rsidRPr="00D31AB6">
        <w:rPr>
          <w:noProof/>
          <w:lang w:eastAsia="es-MX"/>
        </w:rPr>
        <w:lastRenderedPageBreak/>
        <w:drawing>
          <wp:inline distT="0" distB="0" distL="0" distR="0" wp14:anchorId="6B3011CD" wp14:editId="0BD722AD">
            <wp:extent cx="5941060" cy="1846580"/>
            <wp:effectExtent l="0" t="0" r="254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846580"/>
                    </a:xfrm>
                    <a:prstGeom prst="rect">
                      <a:avLst/>
                    </a:prstGeom>
                  </pic:spPr>
                </pic:pic>
              </a:graphicData>
            </a:graphic>
          </wp:inline>
        </w:drawing>
      </w:r>
    </w:p>
    <w:p w14:paraId="777440B3" w14:textId="2D00649C" w:rsidR="009A7D9A" w:rsidRPr="00D31AB6" w:rsidRDefault="00176CD5" w:rsidP="00D31AB6">
      <w:pPr>
        <w:spacing w:line="360" w:lineRule="auto"/>
        <w:jc w:val="both"/>
        <w:rPr>
          <w:rFonts w:ascii="Palatino Linotype" w:hAnsi="Palatino Linotype" w:cs="Arial"/>
        </w:rPr>
      </w:pPr>
      <w:r w:rsidRPr="00D31AB6">
        <w:rPr>
          <w:noProof/>
          <w:lang w:eastAsia="es-MX"/>
        </w:rPr>
        <w:drawing>
          <wp:inline distT="0" distB="0" distL="0" distR="0" wp14:anchorId="032082FA" wp14:editId="27D0461F">
            <wp:extent cx="5941060" cy="1844675"/>
            <wp:effectExtent l="0" t="0" r="254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844675"/>
                    </a:xfrm>
                    <a:prstGeom prst="rect">
                      <a:avLst/>
                    </a:prstGeom>
                  </pic:spPr>
                </pic:pic>
              </a:graphicData>
            </a:graphic>
          </wp:inline>
        </w:drawing>
      </w:r>
    </w:p>
    <w:p w14:paraId="05577231" w14:textId="056FB380" w:rsidR="009A7D9A" w:rsidRPr="00D31AB6" w:rsidRDefault="009A7D9A" w:rsidP="00D31AB6">
      <w:pPr>
        <w:spacing w:line="360" w:lineRule="auto"/>
        <w:jc w:val="both"/>
        <w:rPr>
          <w:rFonts w:ascii="Palatino Linotype" w:hAnsi="Palatino Linotype" w:cs="Arial"/>
        </w:rPr>
      </w:pPr>
    </w:p>
    <w:p w14:paraId="06C48551" w14:textId="2EEC62FC" w:rsidR="009A7D9A" w:rsidRPr="00D31AB6" w:rsidRDefault="00176CD5" w:rsidP="00D31AB6">
      <w:pPr>
        <w:spacing w:line="360" w:lineRule="auto"/>
        <w:jc w:val="both"/>
        <w:rPr>
          <w:rFonts w:ascii="Palatino Linotype" w:hAnsi="Palatino Linotype" w:cs="Arial"/>
        </w:rPr>
      </w:pPr>
      <w:r w:rsidRPr="00D31AB6">
        <w:rPr>
          <w:noProof/>
          <w:lang w:eastAsia="es-MX"/>
        </w:rPr>
        <w:drawing>
          <wp:inline distT="0" distB="0" distL="0" distR="0" wp14:anchorId="3D9E239B" wp14:editId="26CD21FB">
            <wp:extent cx="5941060" cy="1834515"/>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834515"/>
                    </a:xfrm>
                    <a:prstGeom prst="rect">
                      <a:avLst/>
                    </a:prstGeom>
                  </pic:spPr>
                </pic:pic>
              </a:graphicData>
            </a:graphic>
          </wp:inline>
        </w:drawing>
      </w:r>
    </w:p>
    <w:p w14:paraId="3C3B1ACA" w14:textId="10C1A2BB" w:rsidR="009A7D9A" w:rsidRPr="00D31AB6" w:rsidRDefault="009A7D9A" w:rsidP="00D31AB6">
      <w:pPr>
        <w:spacing w:line="360" w:lineRule="auto"/>
        <w:jc w:val="both"/>
        <w:rPr>
          <w:rFonts w:ascii="Palatino Linotype" w:hAnsi="Palatino Linotype" w:cs="Arial"/>
        </w:rPr>
      </w:pPr>
    </w:p>
    <w:p w14:paraId="39CCBB99" w14:textId="7511C5C9" w:rsidR="007A63C4" w:rsidRPr="00D31AB6" w:rsidRDefault="007A63C4" w:rsidP="00D31AB6">
      <w:pPr>
        <w:spacing w:line="360" w:lineRule="auto"/>
        <w:jc w:val="both"/>
        <w:rPr>
          <w:rFonts w:ascii="Palatino Linotype" w:eastAsia="Palatino Linotype" w:hAnsi="Palatino Linotype" w:cs="Palatino Linotype"/>
        </w:rPr>
      </w:pPr>
      <w:r w:rsidRPr="00D31AB6">
        <w:rPr>
          <w:rFonts w:ascii="Palatino Linotype" w:eastAsia="Palatino Linotype" w:hAnsi="Palatino Linotype" w:cs="Palatino Linotype"/>
        </w:rPr>
        <w:t xml:space="preserve">De lo anterior, se advierte que </w:t>
      </w:r>
      <w:r w:rsidR="00062F5D" w:rsidRPr="00D31AB6">
        <w:rPr>
          <w:rFonts w:ascii="Palatino Linotype" w:eastAsia="Palatino Linotype" w:hAnsi="Palatino Linotype" w:cs="Palatino Linotype"/>
        </w:rPr>
        <w:t>el</w:t>
      </w:r>
      <w:r w:rsidR="0023024D" w:rsidRPr="00D31AB6">
        <w:rPr>
          <w:rFonts w:ascii="Palatino Linotype" w:eastAsia="Palatino Linotype" w:hAnsi="Palatino Linotype" w:cs="Palatino Linotype"/>
          <w:b/>
        </w:rPr>
        <w:t xml:space="preserve"> </w:t>
      </w:r>
      <w:r w:rsidR="00062F5D" w:rsidRPr="00D31AB6">
        <w:rPr>
          <w:rFonts w:ascii="Palatino Linotype" w:eastAsia="Palatino Linotype" w:hAnsi="Palatino Linotype" w:cs="Palatino Linotype"/>
          <w:bCs/>
        </w:rPr>
        <w:t>seis de ju</w:t>
      </w:r>
      <w:r w:rsidR="00653CD6" w:rsidRPr="00D31AB6">
        <w:rPr>
          <w:rFonts w:ascii="Palatino Linotype" w:eastAsia="Palatino Linotype" w:hAnsi="Palatino Linotype" w:cs="Palatino Linotype"/>
          <w:bCs/>
        </w:rPr>
        <w:t>l</w:t>
      </w:r>
      <w:r w:rsidR="00062F5D" w:rsidRPr="00D31AB6">
        <w:rPr>
          <w:rFonts w:ascii="Palatino Linotype" w:eastAsia="Palatino Linotype" w:hAnsi="Palatino Linotype" w:cs="Palatino Linotype"/>
          <w:bCs/>
        </w:rPr>
        <w:t xml:space="preserve">io </w:t>
      </w:r>
      <w:r w:rsidR="0023024D" w:rsidRPr="00D31AB6">
        <w:rPr>
          <w:rFonts w:ascii="Palatino Linotype" w:eastAsia="Palatino Linotype" w:hAnsi="Palatino Linotype" w:cs="Palatino Linotype"/>
          <w:bCs/>
        </w:rPr>
        <w:t>de dos mil veintitrés</w:t>
      </w:r>
      <w:r w:rsidRPr="00D31AB6">
        <w:rPr>
          <w:rFonts w:ascii="Palatino Linotype" w:eastAsia="Palatino Linotype" w:hAnsi="Palatino Linotype" w:cs="Palatino Linotype"/>
        </w:rPr>
        <w:t>, se pus</w:t>
      </w:r>
      <w:r w:rsidR="0023024D" w:rsidRPr="00D31AB6">
        <w:rPr>
          <w:rFonts w:ascii="Palatino Linotype" w:eastAsia="Palatino Linotype" w:hAnsi="Palatino Linotype" w:cs="Palatino Linotype"/>
        </w:rPr>
        <w:t>ieron</w:t>
      </w:r>
      <w:r w:rsidRPr="00D31AB6">
        <w:rPr>
          <w:rFonts w:ascii="Palatino Linotype" w:eastAsia="Palatino Linotype" w:hAnsi="Palatino Linotype" w:cs="Palatino Linotype"/>
        </w:rPr>
        <w:t xml:space="preserve"> a la vista del</w:t>
      </w:r>
      <w:r w:rsidRPr="00D31AB6">
        <w:rPr>
          <w:rFonts w:ascii="Palatino Linotype" w:eastAsia="Palatino Linotype" w:hAnsi="Palatino Linotype" w:cs="Palatino Linotype"/>
          <w:b/>
        </w:rPr>
        <w:t xml:space="preserve"> RECURRENTE</w:t>
      </w:r>
      <w:r w:rsidRPr="00D31AB6">
        <w:rPr>
          <w:rFonts w:ascii="Palatino Linotype" w:eastAsia="Palatino Linotype" w:hAnsi="Palatino Linotype" w:cs="Palatino Linotype"/>
        </w:rPr>
        <w:t xml:space="preserve"> los Informes Justificados correspondientes, los cuales constan de los archivos electrónicos siguientes:</w:t>
      </w:r>
    </w:p>
    <w:p w14:paraId="535A2A10" w14:textId="45DD9D6A" w:rsidR="00A5509F" w:rsidRPr="00D31AB6" w:rsidRDefault="007A63C4" w:rsidP="00D31AB6">
      <w:pPr>
        <w:pStyle w:val="Prrafodelista"/>
        <w:numPr>
          <w:ilvl w:val="0"/>
          <w:numId w:val="13"/>
        </w:numPr>
        <w:spacing w:line="360" w:lineRule="auto"/>
        <w:jc w:val="both"/>
        <w:rPr>
          <w:rFonts w:ascii="Palatino Linotype" w:eastAsia="Palatino Linotype" w:hAnsi="Palatino Linotype" w:cs="Palatino Linotype"/>
          <w:i/>
        </w:rPr>
      </w:pPr>
      <w:r w:rsidRPr="00D31AB6">
        <w:rPr>
          <w:rFonts w:ascii="Palatino Linotype" w:eastAsia="Palatino Linotype" w:hAnsi="Palatino Linotype" w:cs="Palatino Linotype"/>
          <w:b/>
          <w:i/>
        </w:rPr>
        <w:lastRenderedPageBreak/>
        <w:t>“</w:t>
      </w:r>
      <w:r w:rsidR="00176CD5" w:rsidRPr="00D31AB6">
        <w:rPr>
          <w:rFonts w:ascii="Palatino Linotype" w:eastAsia="Palatino Linotype" w:hAnsi="Palatino Linotype" w:cs="Palatino Linotype"/>
          <w:b/>
          <w:i/>
        </w:rPr>
        <w:t>RR3232.pdf</w:t>
      </w:r>
      <w:r w:rsidRPr="00D31AB6">
        <w:rPr>
          <w:rFonts w:ascii="Palatino Linotype" w:eastAsia="Palatino Linotype" w:hAnsi="Palatino Linotype" w:cs="Palatino Linotype"/>
          <w:b/>
          <w:i/>
        </w:rPr>
        <w:t>”</w:t>
      </w:r>
      <w:r w:rsidR="004B70E9" w:rsidRPr="00D31AB6">
        <w:rPr>
          <w:rFonts w:ascii="Palatino Linotype" w:eastAsia="Palatino Linotype" w:hAnsi="Palatino Linotype" w:cs="Palatino Linotype"/>
        </w:rPr>
        <w:t xml:space="preserve">, </w:t>
      </w:r>
      <w:r w:rsidR="004B70E9" w:rsidRPr="00D31AB6">
        <w:rPr>
          <w:rFonts w:ascii="Palatino Linotype" w:eastAsia="Palatino Linotype" w:hAnsi="Palatino Linotype" w:cs="Palatino Linotype"/>
          <w:b/>
          <w:i/>
        </w:rPr>
        <w:t>“RR3233.pdf”</w:t>
      </w:r>
      <w:r w:rsidR="004B70E9" w:rsidRPr="00D31AB6">
        <w:rPr>
          <w:rFonts w:ascii="Palatino Linotype" w:eastAsia="Palatino Linotype" w:hAnsi="Palatino Linotype" w:cs="Palatino Linotype"/>
          <w:i/>
        </w:rPr>
        <w:t xml:space="preserve"> y </w:t>
      </w:r>
      <w:r w:rsidR="004B70E9" w:rsidRPr="00D31AB6">
        <w:rPr>
          <w:rFonts w:ascii="Palatino Linotype" w:eastAsia="Palatino Linotype" w:hAnsi="Palatino Linotype" w:cs="Palatino Linotype"/>
          <w:b/>
          <w:i/>
        </w:rPr>
        <w:t>“RR3234.pdf”</w:t>
      </w:r>
      <w:r w:rsidRPr="00D31AB6">
        <w:rPr>
          <w:rFonts w:ascii="Palatino Linotype" w:eastAsia="Palatino Linotype" w:hAnsi="Palatino Linotype" w:cs="Palatino Linotype"/>
        </w:rPr>
        <w:t xml:space="preserve"> de cuyo contenido se advierte </w:t>
      </w:r>
      <w:r w:rsidR="004B70E9" w:rsidRPr="00D31AB6">
        <w:rPr>
          <w:rFonts w:ascii="Palatino Linotype" w:eastAsia="Palatino Linotype" w:hAnsi="Palatino Linotype" w:cs="Palatino Linotype"/>
        </w:rPr>
        <w:t>que los tres archivos son símiles y mediante los cuales el Sujeto Obligado en lo medular ratifica sus respuestas.</w:t>
      </w:r>
    </w:p>
    <w:p w14:paraId="7E45B0F3" w14:textId="77777777" w:rsidR="007A63C4" w:rsidRPr="00D31AB6" w:rsidRDefault="007A63C4" w:rsidP="00D31AB6">
      <w:pPr>
        <w:spacing w:line="360" w:lineRule="auto"/>
        <w:jc w:val="both"/>
        <w:rPr>
          <w:rFonts w:ascii="Palatino Linotype" w:hAnsi="Palatino Linotype" w:cs="Arial"/>
        </w:rPr>
      </w:pPr>
    </w:p>
    <w:p w14:paraId="0F1CD069" w14:textId="6306D239" w:rsidR="002E7E03" w:rsidRPr="00D31AB6" w:rsidRDefault="000F4F78" w:rsidP="00D31AB6">
      <w:pPr>
        <w:tabs>
          <w:tab w:val="center" w:pos="4252"/>
          <w:tab w:val="right" w:pos="8504"/>
        </w:tabs>
        <w:spacing w:line="360" w:lineRule="auto"/>
        <w:jc w:val="both"/>
        <w:rPr>
          <w:rFonts w:ascii="Palatino Linotype" w:hAnsi="Palatino Linotype" w:cs="Arial"/>
          <w:b/>
        </w:rPr>
      </w:pPr>
      <w:r w:rsidRPr="00D31AB6">
        <w:rPr>
          <w:rFonts w:ascii="Palatino Linotype" w:hAnsi="Palatino Linotype" w:cs="Arial"/>
          <w:b/>
        </w:rPr>
        <w:t>c</w:t>
      </w:r>
      <w:r w:rsidR="002E7E03" w:rsidRPr="00D31AB6">
        <w:rPr>
          <w:rFonts w:ascii="Palatino Linotype" w:hAnsi="Palatino Linotype" w:cs="Arial"/>
          <w:b/>
        </w:rPr>
        <w:t xml:space="preserve">) De la acumulación de recursos </w:t>
      </w:r>
    </w:p>
    <w:p w14:paraId="5F740D08" w14:textId="32E26105" w:rsidR="002E7E03" w:rsidRPr="00D31AB6" w:rsidRDefault="002E7E03" w:rsidP="00D31AB6">
      <w:pPr>
        <w:spacing w:line="360" w:lineRule="auto"/>
        <w:jc w:val="both"/>
        <w:rPr>
          <w:rFonts w:ascii="Palatino Linotype" w:hAnsi="Palatino Linotype"/>
          <w:b/>
        </w:rPr>
      </w:pPr>
      <w:r w:rsidRPr="00D31AB6">
        <w:rPr>
          <w:rFonts w:ascii="Palatino Linotype" w:hAnsi="Palatino Linotype" w:cs="Arial"/>
          <w:lang w:val="es-ES_tradnl"/>
        </w:rPr>
        <w:t xml:space="preserve">Por economía procesal y </w:t>
      </w:r>
      <w:r w:rsidRPr="00D31AB6">
        <w:rPr>
          <w:rFonts w:ascii="Palatino Linotype" w:hAnsi="Palatino Linotype" w:cs="Arial"/>
        </w:rPr>
        <w:t>con la finalidad de evitar resoluciones contradictorias,</w:t>
      </w:r>
      <w:r w:rsidR="002F12C6" w:rsidRPr="00D31AB6">
        <w:rPr>
          <w:rFonts w:ascii="Palatino Linotype" w:hAnsi="Palatino Linotype"/>
          <w:b/>
          <w:lang w:val="es-419"/>
        </w:rPr>
        <w:t xml:space="preserve"> </w:t>
      </w:r>
      <w:r w:rsidR="00AB5C2B" w:rsidRPr="00D31AB6">
        <w:rPr>
          <w:rFonts w:ascii="Palatino Linotype" w:hAnsi="Palatino Linotype"/>
          <w:lang w:val="es-419"/>
        </w:rPr>
        <w:t>con fundamento en los</w:t>
      </w:r>
      <w:r w:rsidR="002F12C6" w:rsidRPr="00D31AB6">
        <w:rPr>
          <w:rFonts w:ascii="Palatino Linotype" w:hAnsi="Palatino Linotype"/>
          <w:lang w:val="es-419"/>
        </w:rPr>
        <w:t xml:space="preserve"> artículo</w:t>
      </w:r>
      <w:r w:rsidR="00AB5C2B" w:rsidRPr="00D31AB6">
        <w:rPr>
          <w:rFonts w:ascii="Palatino Linotype" w:hAnsi="Palatino Linotype"/>
          <w:lang w:val="es-419"/>
        </w:rPr>
        <w:t>s</w:t>
      </w:r>
      <w:r w:rsidR="002F12C6" w:rsidRPr="00D31AB6">
        <w:rPr>
          <w:rFonts w:ascii="Palatino Linotype" w:hAnsi="Palatino Linotype"/>
          <w:lang w:val="es-419"/>
        </w:rPr>
        <w:t xml:space="preserve"> </w:t>
      </w:r>
      <w:r w:rsidR="00AB5C2B" w:rsidRPr="00D31AB6">
        <w:rPr>
          <w:rFonts w:ascii="Palatino Linotype" w:hAnsi="Palatino Linotype"/>
          <w:lang w:val="es-419"/>
        </w:rPr>
        <w:t xml:space="preserve">9, fracción XXV, </w:t>
      </w:r>
      <w:r w:rsidR="002F12C6" w:rsidRPr="00D31AB6">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D31AB6">
        <w:rPr>
          <w:rFonts w:ascii="Palatino Linotype" w:hAnsi="Palatino Linotype"/>
          <w:lang w:val="es-419"/>
        </w:rPr>
        <w:t xml:space="preserve">en el </w:t>
      </w:r>
      <w:r w:rsidR="002F12C6" w:rsidRPr="00D31AB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D31AB6">
        <w:rPr>
          <w:rFonts w:ascii="Palatino Linotype" w:hAnsi="Palatino Linotype" w:cs="Arial"/>
          <w:lang w:val="es-419"/>
        </w:rPr>
        <w:t xml:space="preserve"> </w:t>
      </w:r>
      <w:r w:rsidR="00AB5C2B" w:rsidRPr="00D31AB6">
        <w:rPr>
          <w:rFonts w:ascii="Palatino Linotype" w:hAnsi="Palatino Linotype" w:cs="Arial"/>
          <w:lang w:val="es-419"/>
        </w:rPr>
        <w:t xml:space="preserve">el Pleno de este instituto en la </w:t>
      </w:r>
      <w:r w:rsidR="00C11430" w:rsidRPr="00D31AB6">
        <w:rPr>
          <w:rFonts w:ascii="Palatino Linotype" w:hAnsi="Palatino Linotype" w:cs="Arial"/>
        </w:rPr>
        <w:t>Vigésima</w:t>
      </w:r>
      <w:r w:rsidR="0023024D" w:rsidRPr="00D31AB6">
        <w:rPr>
          <w:rFonts w:ascii="Palatino Linotype" w:hAnsi="Palatino Linotype" w:cs="Arial"/>
        </w:rPr>
        <w:t xml:space="preserve"> Tercera </w:t>
      </w:r>
      <w:r w:rsidR="00D45667" w:rsidRPr="00D31AB6">
        <w:rPr>
          <w:rFonts w:ascii="Palatino Linotype" w:hAnsi="Palatino Linotype" w:cs="Arial"/>
        </w:rPr>
        <w:t xml:space="preserve"> Sesión Ordinaria</w:t>
      </w:r>
      <w:r w:rsidR="00AB5C2B" w:rsidRPr="00D31AB6">
        <w:rPr>
          <w:rFonts w:ascii="Palatino Linotype" w:hAnsi="Palatino Linotype" w:cs="Arial"/>
          <w:lang w:val="es-419"/>
        </w:rPr>
        <w:t xml:space="preserve"> </w:t>
      </w:r>
      <w:r w:rsidRPr="00D31AB6">
        <w:rPr>
          <w:rFonts w:ascii="Palatino Linotype" w:hAnsi="Palatino Linotype" w:cs="Arial"/>
        </w:rPr>
        <w:t>determinó</w:t>
      </w:r>
      <w:r w:rsidR="00BA2633" w:rsidRPr="00D31AB6">
        <w:rPr>
          <w:rFonts w:ascii="Palatino Linotype" w:hAnsi="Palatino Linotype" w:cs="Arial"/>
          <w:lang w:val="es-419"/>
        </w:rPr>
        <w:t xml:space="preserve"> mediante acuerdo de</w:t>
      </w:r>
      <w:r w:rsidR="002F12C6" w:rsidRPr="00D31AB6">
        <w:rPr>
          <w:rFonts w:ascii="Palatino Linotype" w:hAnsi="Palatino Linotype" w:cs="Arial"/>
          <w:lang w:val="es-419"/>
        </w:rPr>
        <w:t xml:space="preserve"> fecha </w:t>
      </w:r>
      <w:r w:rsidR="00F539C9" w:rsidRPr="00D31AB6">
        <w:rPr>
          <w:rFonts w:ascii="Palatino Linotype" w:hAnsi="Palatino Linotype" w:cs="Arial"/>
          <w:b/>
        </w:rPr>
        <w:t>veinti</w:t>
      </w:r>
      <w:r w:rsidR="00653CD6" w:rsidRPr="00D31AB6">
        <w:rPr>
          <w:rFonts w:ascii="Palatino Linotype" w:hAnsi="Palatino Linotype" w:cs="Arial"/>
          <w:b/>
        </w:rPr>
        <w:t>dós</w:t>
      </w:r>
      <w:r w:rsidR="0023024D" w:rsidRPr="00D31AB6">
        <w:rPr>
          <w:rFonts w:ascii="Palatino Linotype" w:hAnsi="Palatino Linotype" w:cs="Arial"/>
          <w:b/>
        </w:rPr>
        <w:t xml:space="preserve"> de </w:t>
      </w:r>
      <w:r w:rsidR="00F539C9" w:rsidRPr="00D31AB6">
        <w:rPr>
          <w:rFonts w:ascii="Palatino Linotype" w:hAnsi="Palatino Linotype" w:cs="Arial"/>
          <w:b/>
        </w:rPr>
        <w:t xml:space="preserve">junio </w:t>
      </w:r>
      <w:r w:rsidR="00D45667" w:rsidRPr="00D31AB6">
        <w:rPr>
          <w:rFonts w:ascii="Palatino Linotype" w:hAnsi="Palatino Linotype" w:cs="Arial"/>
          <w:b/>
        </w:rPr>
        <w:t xml:space="preserve">de dos mil </w:t>
      </w:r>
      <w:r w:rsidR="00F539C9" w:rsidRPr="00D31AB6">
        <w:rPr>
          <w:rFonts w:ascii="Palatino Linotype" w:hAnsi="Palatino Linotype" w:cs="Arial"/>
          <w:b/>
        </w:rPr>
        <w:t xml:space="preserve">veintitrés </w:t>
      </w:r>
      <w:r w:rsidRPr="00D31AB6">
        <w:rPr>
          <w:rFonts w:ascii="Palatino Linotype" w:hAnsi="Palatino Linotype"/>
        </w:rPr>
        <w:t>ac</w:t>
      </w:r>
      <w:r w:rsidR="00973503" w:rsidRPr="00D31AB6">
        <w:rPr>
          <w:rFonts w:ascii="Palatino Linotype" w:hAnsi="Palatino Linotype"/>
        </w:rPr>
        <w:t xml:space="preserve">umular los Recursos de Revisión </w:t>
      </w:r>
      <w:r w:rsidR="00F539C9" w:rsidRPr="00D31AB6">
        <w:rPr>
          <w:rFonts w:ascii="Palatino Linotype" w:hAnsi="Palatino Linotype"/>
          <w:b/>
        </w:rPr>
        <w:t>3232/INFOEM/IP/RR/2023</w:t>
      </w:r>
      <w:r w:rsidR="0023024D" w:rsidRPr="00D31AB6">
        <w:rPr>
          <w:rFonts w:ascii="Palatino Linotype" w:hAnsi="Palatino Linotype"/>
          <w:b/>
        </w:rPr>
        <w:t xml:space="preserve">, </w:t>
      </w:r>
      <w:r w:rsidR="00F539C9" w:rsidRPr="00D31AB6">
        <w:rPr>
          <w:rFonts w:ascii="Palatino Linotype" w:hAnsi="Palatino Linotype"/>
          <w:b/>
        </w:rPr>
        <w:t>3233</w:t>
      </w:r>
      <w:r w:rsidR="0023024D" w:rsidRPr="00D31AB6">
        <w:rPr>
          <w:rFonts w:ascii="Palatino Linotype" w:hAnsi="Palatino Linotype"/>
          <w:b/>
        </w:rPr>
        <w:t>/</w:t>
      </w:r>
      <w:r w:rsidR="00F539C9" w:rsidRPr="00D31AB6">
        <w:rPr>
          <w:rFonts w:ascii="Palatino Linotype" w:hAnsi="Palatino Linotype"/>
          <w:b/>
        </w:rPr>
        <w:t xml:space="preserve">INFOEM/IP/RR/2023 </w:t>
      </w:r>
      <w:r w:rsidR="0023024D" w:rsidRPr="00D31AB6">
        <w:rPr>
          <w:rFonts w:ascii="Palatino Linotype" w:hAnsi="Palatino Linotype"/>
          <w:bCs/>
        </w:rPr>
        <w:t>y</w:t>
      </w:r>
      <w:r w:rsidR="0023024D" w:rsidRPr="00D31AB6">
        <w:rPr>
          <w:rFonts w:ascii="Palatino Linotype" w:hAnsi="Palatino Linotype"/>
          <w:b/>
        </w:rPr>
        <w:t xml:space="preserve"> </w:t>
      </w:r>
      <w:r w:rsidR="00F539C9" w:rsidRPr="00D31AB6">
        <w:rPr>
          <w:rFonts w:ascii="Palatino Linotype" w:hAnsi="Palatino Linotype"/>
          <w:b/>
        </w:rPr>
        <w:t>3234/INFOEM/IP/RR/2023</w:t>
      </w:r>
      <w:r w:rsidR="000A102D" w:rsidRPr="00D31AB6">
        <w:rPr>
          <w:rFonts w:ascii="Palatino Linotype" w:hAnsi="Palatino Linotype"/>
          <w:b/>
        </w:rPr>
        <w:t>,</w:t>
      </w:r>
      <w:r w:rsidR="002F12C6" w:rsidRPr="00D31AB6">
        <w:rPr>
          <w:rFonts w:ascii="Palatino Linotype" w:hAnsi="Palatino Linotype"/>
          <w:b/>
          <w:lang w:val="es-419"/>
        </w:rPr>
        <w:t xml:space="preserve"> </w:t>
      </w:r>
      <w:r w:rsidR="002F12C6" w:rsidRPr="00D31AB6">
        <w:rPr>
          <w:rFonts w:ascii="Palatino Linotype" w:hAnsi="Palatino Linotype"/>
        </w:rPr>
        <w:t>para su resolución</w:t>
      </w:r>
      <w:r w:rsidR="00AB5C2B" w:rsidRPr="00D31AB6">
        <w:rPr>
          <w:rFonts w:ascii="Palatino Linotype" w:hAnsi="Palatino Linotype"/>
          <w:lang w:val="es-419"/>
        </w:rPr>
        <w:t xml:space="preserve"> por parte </w:t>
      </w:r>
      <w:r w:rsidR="00CB16B0" w:rsidRPr="00D31AB6">
        <w:rPr>
          <w:rFonts w:ascii="Palatino Linotype" w:hAnsi="Palatino Linotype"/>
          <w:lang w:val="es-419"/>
        </w:rPr>
        <w:t xml:space="preserve">de la </w:t>
      </w:r>
      <w:r w:rsidR="00CB16B0" w:rsidRPr="00D31AB6">
        <w:rPr>
          <w:rFonts w:ascii="Palatino Linotype" w:hAnsi="Palatino Linotype"/>
          <w:b/>
          <w:lang w:val="es-419"/>
        </w:rPr>
        <w:t>Comisionada</w:t>
      </w:r>
      <w:r w:rsidR="00CB16B0" w:rsidRPr="00D31AB6">
        <w:rPr>
          <w:rFonts w:ascii="Palatino Linotype" w:hAnsi="Palatino Linotype"/>
          <w:lang w:val="es-419"/>
        </w:rPr>
        <w:t xml:space="preserve"> </w:t>
      </w:r>
      <w:r w:rsidR="00CB16B0" w:rsidRPr="00D31AB6">
        <w:rPr>
          <w:rFonts w:ascii="Palatino Linotype" w:hAnsi="Palatino Linotype"/>
          <w:b/>
          <w:lang w:val="es-ES_tradnl"/>
        </w:rPr>
        <w:t>Sharon Cristina Morales Martínez</w:t>
      </w:r>
      <w:r w:rsidR="002F12C6" w:rsidRPr="00D31AB6">
        <w:rPr>
          <w:rFonts w:ascii="Palatino Linotype" w:hAnsi="Palatino Linotype"/>
        </w:rPr>
        <w:t>.</w:t>
      </w:r>
    </w:p>
    <w:p w14:paraId="0A222DCA" w14:textId="6A0C7761" w:rsidR="002E7E03" w:rsidRPr="00D31AB6" w:rsidRDefault="002E7E03" w:rsidP="00D31AB6">
      <w:pPr>
        <w:pStyle w:val="Prrafodelista"/>
        <w:spacing w:line="360" w:lineRule="auto"/>
        <w:ind w:left="0"/>
        <w:jc w:val="both"/>
        <w:rPr>
          <w:rFonts w:ascii="Palatino Linotype" w:hAnsi="Palatino Linotype" w:cs="Arial"/>
          <w:b/>
          <w:bCs/>
        </w:rPr>
      </w:pPr>
    </w:p>
    <w:p w14:paraId="6F1AA041" w14:textId="2A7354D6" w:rsidR="003404B0" w:rsidRPr="00D31AB6" w:rsidRDefault="00672EE4" w:rsidP="00D31AB6">
      <w:pPr>
        <w:pStyle w:val="Prrafodelista"/>
        <w:spacing w:line="360" w:lineRule="auto"/>
        <w:ind w:left="0"/>
        <w:jc w:val="both"/>
        <w:rPr>
          <w:rFonts w:ascii="Palatino Linotype" w:hAnsi="Palatino Linotype" w:cs="Arial"/>
          <w:b/>
          <w:bCs/>
        </w:rPr>
      </w:pPr>
      <w:r w:rsidRPr="00D31AB6">
        <w:rPr>
          <w:rFonts w:ascii="Palatino Linotype" w:hAnsi="Palatino Linotype" w:cs="Arial"/>
          <w:b/>
          <w:bCs/>
        </w:rPr>
        <w:t>d</w:t>
      </w:r>
      <w:r w:rsidR="003404B0" w:rsidRPr="00D31AB6">
        <w:rPr>
          <w:rFonts w:ascii="Palatino Linotype" w:hAnsi="Palatino Linotype" w:cs="Arial"/>
          <w:b/>
          <w:bCs/>
        </w:rPr>
        <w:t>) Cierre de Instrucción</w:t>
      </w:r>
    </w:p>
    <w:p w14:paraId="53B11923" w14:textId="040F7713" w:rsidR="003404B0" w:rsidRPr="00D31AB6" w:rsidRDefault="00536C04" w:rsidP="00D31AB6">
      <w:pPr>
        <w:spacing w:line="360" w:lineRule="auto"/>
        <w:jc w:val="both"/>
        <w:rPr>
          <w:rFonts w:ascii="Palatino Linotype" w:hAnsi="Palatino Linotype" w:cs="Arial"/>
        </w:rPr>
      </w:pPr>
      <w:r w:rsidRPr="00D31AB6">
        <w:rPr>
          <w:rFonts w:ascii="Palatino Linotype" w:hAnsi="Palatino Linotype"/>
        </w:rPr>
        <w:t>Una vez analizado el estado procesal que guarda</w:t>
      </w:r>
      <w:r w:rsidR="0076231C" w:rsidRPr="00D31AB6">
        <w:rPr>
          <w:rFonts w:ascii="Palatino Linotype" w:hAnsi="Palatino Linotype"/>
        </w:rPr>
        <w:t xml:space="preserve">n los </w:t>
      </w:r>
      <w:r w:rsidRPr="00D31AB6">
        <w:rPr>
          <w:rFonts w:ascii="Palatino Linotype" w:hAnsi="Palatino Linotype"/>
        </w:rPr>
        <w:t>expediente</w:t>
      </w:r>
      <w:r w:rsidR="0076231C" w:rsidRPr="00D31AB6">
        <w:rPr>
          <w:rFonts w:ascii="Palatino Linotype" w:hAnsi="Palatino Linotype"/>
        </w:rPr>
        <w:t>s</w:t>
      </w:r>
      <w:r w:rsidR="005F5D50" w:rsidRPr="00D31AB6">
        <w:rPr>
          <w:rFonts w:ascii="Palatino Linotype" w:hAnsi="Palatino Linotype"/>
        </w:rPr>
        <w:t xml:space="preserve"> de mérito</w:t>
      </w:r>
      <w:r w:rsidRPr="00D31AB6">
        <w:rPr>
          <w:rFonts w:ascii="Palatino Linotype" w:hAnsi="Palatino Linotype"/>
        </w:rPr>
        <w:t xml:space="preserve">, </w:t>
      </w:r>
      <w:r w:rsidR="00987197" w:rsidRPr="00D31AB6">
        <w:rPr>
          <w:rFonts w:ascii="Palatino Linotype" w:hAnsi="Palatino Linotype"/>
        </w:rPr>
        <w:t>e</w:t>
      </w:r>
      <w:r w:rsidR="00837A60" w:rsidRPr="00D31AB6">
        <w:rPr>
          <w:rFonts w:ascii="Palatino Linotype" w:hAnsi="Palatino Linotype"/>
        </w:rPr>
        <w:t>l</w:t>
      </w:r>
      <w:r w:rsidRPr="00D31AB6">
        <w:rPr>
          <w:rFonts w:ascii="Palatino Linotype" w:hAnsi="Palatino Linotype"/>
        </w:rPr>
        <w:t xml:space="preserve"> </w:t>
      </w:r>
      <w:r w:rsidR="00653CD6" w:rsidRPr="00D31AB6">
        <w:rPr>
          <w:rFonts w:ascii="Palatino Linotype" w:hAnsi="Palatino Linotype"/>
          <w:b/>
          <w:bCs/>
        </w:rPr>
        <w:t>veintidós de agosto</w:t>
      </w:r>
      <w:r w:rsidR="005F5E19" w:rsidRPr="00D31AB6">
        <w:rPr>
          <w:rFonts w:ascii="Palatino Linotype" w:hAnsi="Palatino Linotype"/>
          <w:b/>
          <w:bCs/>
        </w:rPr>
        <w:t xml:space="preserve"> </w:t>
      </w:r>
      <w:r w:rsidR="00837A60" w:rsidRPr="00D31AB6">
        <w:rPr>
          <w:rFonts w:ascii="Palatino Linotype" w:hAnsi="Palatino Linotype"/>
          <w:b/>
          <w:bCs/>
        </w:rPr>
        <w:t>de dos mil veintitrés</w:t>
      </w:r>
      <w:r w:rsidR="00C10EEE" w:rsidRPr="00D31AB6">
        <w:rPr>
          <w:rFonts w:ascii="Palatino Linotype" w:hAnsi="Palatino Linotype"/>
          <w:b/>
          <w:bCs/>
        </w:rPr>
        <w:t xml:space="preserve">, </w:t>
      </w:r>
      <w:r w:rsidRPr="00D31AB6">
        <w:rPr>
          <w:rFonts w:ascii="Palatino Linotype" w:hAnsi="Palatino Linotype"/>
        </w:rPr>
        <w:t>l</w:t>
      </w:r>
      <w:r w:rsidR="00C10EEE" w:rsidRPr="00D31AB6">
        <w:rPr>
          <w:rFonts w:ascii="Palatino Linotype" w:hAnsi="Palatino Linotype"/>
        </w:rPr>
        <w:t>a</w:t>
      </w:r>
      <w:r w:rsidRPr="00D31AB6">
        <w:rPr>
          <w:rFonts w:ascii="Palatino Linotype" w:hAnsi="Palatino Linotype"/>
        </w:rPr>
        <w:t xml:space="preserve"> </w:t>
      </w:r>
      <w:r w:rsidR="00D01412" w:rsidRPr="00D31AB6">
        <w:rPr>
          <w:rFonts w:ascii="Palatino Linotype" w:hAnsi="Palatino Linotype"/>
          <w:b/>
        </w:rPr>
        <w:t>C</w:t>
      </w:r>
      <w:r w:rsidRPr="00D31AB6">
        <w:rPr>
          <w:rFonts w:ascii="Palatino Linotype" w:hAnsi="Palatino Linotype"/>
          <w:b/>
        </w:rPr>
        <w:t>omisionad</w:t>
      </w:r>
      <w:r w:rsidR="00C10EEE" w:rsidRPr="00D31AB6">
        <w:rPr>
          <w:rFonts w:ascii="Palatino Linotype" w:hAnsi="Palatino Linotype"/>
          <w:b/>
        </w:rPr>
        <w:t>a</w:t>
      </w:r>
      <w:r w:rsidRPr="00D31AB6">
        <w:rPr>
          <w:rFonts w:ascii="Palatino Linotype" w:hAnsi="Palatino Linotype"/>
        </w:rPr>
        <w:t xml:space="preserve"> </w:t>
      </w:r>
      <w:r w:rsidR="00801793" w:rsidRPr="00D31AB6">
        <w:rPr>
          <w:rFonts w:ascii="Palatino Linotype" w:hAnsi="Palatino Linotype"/>
          <w:b/>
        </w:rPr>
        <w:t>Sharon Cristina Morales Martínez</w:t>
      </w:r>
      <w:r w:rsidR="00B517A4" w:rsidRPr="00D31AB6">
        <w:rPr>
          <w:rFonts w:ascii="Palatino Linotype" w:hAnsi="Palatino Linotype"/>
          <w:b/>
        </w:rPr>
        <w:t xml:space="preserve"> </w:t>
      </w:r>
      <w:r w:rsidR="0076231C" w:rsidRPr="00D31AB6">
        <w:rPr>
          <w:rFonts w:ascii="Palatino Linotype" w:hAnsi="Palatino Linotype"/>
        </w:rPr>
        <w:t>acordó</w:t>
      </w:r>
      <w:r w:rsidRPr="00D31AB6">
        <w:rPr>
          <w:rFonts w:ascii="Palatino Linotype" w:hAnsi="Palatino Linotype"/>
        </w:rPr>
        <w:t xml:space="preserve"> </w:t>
      </w:r>
      <w:r w:rsidR="0076231C" w:rsidRPr="00D31AB6">
        <w:rPr>
          <w:rFonts w:ascii="Palatino Linotype" w:hAnsi="Palatino Linotype"/>
        </w:rPr>
        <w:t>el</w:t>
      </w:r>
      <w:r w:rsidRPr="00D31AB6">
        <w:rPr>
          <w:rFonts w:ascii="Palatino Linotype" w:hAnsi="Palatino Linotype"/>
        </w:rPr>
        <w:t xml:space="preserve"> cierre de instrucción;</w:t>
      </w:r>
      <w:r w:rsidRPr="00D31AB6">
        <w:rPr>
          <w:rFonts w:ascii="Palatino Linotype" w:hAnsi="Palatino Linotype" w:cs="Arial"/>
        </w:rPr>
        <w:t xml:space="preserve"> así como, la remisión de</w:t>
      </w:r>
      <w:r w:rsidR="00C10EEE" w:rsidRPr="00D31AB6">
        <w:rPr>
          <w:rFonts w:ascii="Palatino Linotype" w:hAnsi="Palatino Linotype" w:cs="Arial"/>
        </w:rPr>
        <w:t xml:space="preserve"> los </w:t>
      </w:r>
      <w:r w:rsidRPr="00D31AB6">
        <w:rPr>
          <w:rFonts w:ascii="Palatino Linotype" w:hAnsi="Palatino Linotype" w:cs="Arial"/>
        </w:rPr>
        <w:t>mismo</w:t>
      </w:r>
      <w:r w:rsidR="00C10EEE" w:rsidRPr="00D31AB6">
        <w:rPr>
          <w:rFonts w:ascii="Palatino Linotype" w:hAnsi="Palatino Linotype" w:cs="Arial"/>
        </w:rPr>
        <w:t>s</w:t>
      </w:r>
      <w:r w:rsidRPr="00D31AB6">
        <w:rPr>
          <w:rFonts w:ascii="Palatino Linotype" w:hAnsi="Palatino Linotype" w:cs="Arial"/>
        </w:rPr>
        <w:t xml:space="preserve"> a efecto de ser resuelto</w:t>
      </w:r>
      <w:r w:rsidR="00C10EEE" w:rsidRPr="00D31AB6">
        <w:rPr>
          <w:rFonts w:ascii="Palatino Linotype" w:hAnsi="Palatino Linotype" w:cs="Arial"/>
        </w:rPr>
        <w:t>s</w:t>
      </w:r>
      <w:r w:rsidRPr="00D31AB6">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D31AB6">
        <w:rPr>
          <w:rFonts w:ascii="Palatino Linotype" w:hAnsi="Palatino Linotype" w:cs="Arial"/>
        </w:rPr>
        <w:t>; y</w:t>
      </w:r>
      <w:r w:rsidR="003404B0" w:rsidRPr="00D31AB6">
        <w:rPr>
          <w:rFonts w:ascii="Palatino Linotype" w:hAnsi="Palatino Linotype"/>
        </w:rPr>
        <w:t xml:space="preserve">, </w:t>
      </w:r>
    </w:p>
    <w:p w14:paraId="307772BA" w14:textId="77777777" w:rsidR="00536C04" w:rsidRPr="00D31AB6" w:rsidRDefault="00536C04" w:rsidP="00D31AB6">
      <w:pPr>
        <w:jc w:val="center"/>
        <w:rPr>
          <w:rFonts w:ascii="Palatino Linotype" w:hAnsi="Palatino Linotype" w:cs="Arial"/>
          <w:b/>
          <w:bCs/>
          <w:spacing w:val="60"/>
          <w:sz w:val="28"/>
        </w:rPr>
      </w:pPr>
      <w:r w:rsidRPr="00D31AB6">
        <w:rPr>
          <w:rFonts w:ascii="Palatino Linotype" w:hAnsi="Palatino Linotype" w:cs="Arial"/>
          <w:b/>
          <w:bCs/>
          <w:spacing w:val="60"/>
          <w:sz w:val="28"/>
        </w:rPr>
        <w:lastRenderedPageBreak/>
        <w:t>CONSIDERANDO</w:t>
      </w:r>
    </w:p>
    <w:p w14:paraId="588566A6" w14:textId="77777777" w:rsidR="009C497F" w:rsidRPr="00D31AB6" w:rsidRDefault="009C497F" w:rsidP="00D31AB6">
      <w:pPr>
        <w:spacing w:line="360" w:lineRule="auto"/>
        <w:ind w:right="50"/>
        <w:jc w:val="both"/>
        <w:rPr>
          <w:rFonts w:ascii="Palatino Linotype" w:hAnsi="Palatino Linotype"/>
          <w:b/>
        </w:rPr>
      </w:pPr>
    </w:p>
    <w:p w14:paraId="7531711D" w14:textId="77777777" w:rsidR="00756235" w:rsidRPr="00D31AB6" w:rsidRDefault="00756235" w:rsidP="00D31AB6">
      <w:pPr>
        <w:spacing w:line="360" w:lineRule="auto"/>
        <w:ind w:right="50"/>
        <w:jc w:val="both"/>
        <w:rPr>
          <w:rFonts w:ascii="Palatino Linotype" w:hAnsi="Palatino Linotype"/>
          <w:b/>
        </w:rPr>
      </w:pPr>
      <w:r w:rsidRPr="00D31AB6">
        <w:rPr>
          <w:rFonts w:ascii="Palatino Linotype" w:hAnsi="Palatino Linotype"/>
          <w:b/>
          <w:sz w:val="28"/>
          <w:szCs w:val="28"/>
        </w:rPr>
        <w:t>PRIMERO</w:t>
      </w:r>
      <w:r w:rsidRPr="00D31AB6">
        <w:rPr>
          <w:rFonts w:ascii="Palatino Linotype" w:hAnsi="Palatino Linotype"/>
          <w:b/>
        </w:rPr>
        <w:t>.</w:t>
      </w:r>
      <w:r w:rsidRPr="00D31AB6">
        <w:rPr>
          <w:rFonts w:ascii="Palatino Linotype" w:hAnsi="Palatino Linotype"/>
        </w:rPr>
        <w:t xml:space="preserve"> </w:t>
      </w:r>
      <w:r w:rsidRPr="00D31AB6">
        <w:rPr>
          <w:rFonts w:ascii="Palatino Linotype" w:hAnsi="Palatino Linotype"/>
          <w:b/>
        </w:rPr>
        <w:t>Competencia</w:t>
      </w:r>
      <w:r w:rsidRPr="00D31AB6">
        <w:rPr>
          <w:rFonts w:ascii="Palatino Linotype" w:hAnsi="Palatino Linotype"/>
        </w:rPr>
        <w:t>.</w:t>
      </w:r>
      <w:r w:rsidRPr="00D31AB6">
        <w:rPr>
          <w:rFonts w:ascii="Palatino Linotype" w:hAnsi="Palatino Linotype"/>
          <w:b/>
        </w:rPr>
        <w:t xml:space="preserve"> </w:t>
      </w:r>
    </w:p>
    <w:p w14:paraId="04CD4BF7" w14:textId="4B5311E5" w:rsidR="00756235" w:rsidRPr="00D31AB6" w:rsidRDefault="00837A60" w:rsidP="00D31AB6">
      <w:pPr>
        <w:spacing w:line="360" w:lineRule="auto"/>
        <w:ind w:right="50"/>
        <w:jc w:val="both"/>
        <w:rPr>
          <w:rFonts w:ascii="Palatino Linotype" w:hAnsi="Palatino Linotype" w:cs="Arial"/>
        </w:rPr>
      </w:pPr>
      <w:r w:rsidRPr="00D31AB6">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w:t>
      </w:r>
      <w:r w:rsidR="00D31AB6">
        <w:rPr>
          <w:rFonts w:ascii="Palatino Linotype" w:hAnsi="Palatino Linotype"/>
        </w:rPr>
        <w:t xml:space="preserve"> segundo</w:t>
      </w:r>
      <w:r w:rsidRPr="00D31AB6">
        <w:rPr>
          <w:rFonts w:ascii="Palatino Linotype" w:hAnsi="Palatino Linotype"/>
        </w:rPr>
        <w:t xml:space="preserve">, trigésimo </w:t>
      </w:r>
      <w:r w:rsidR="00D31AB6">
        <w:rPr>
          <w:rFonts w:ascii="Palatino Linotype" w:hAnsi="Palatino Linotype"/>
        </w:rPr>
        <w:t>tercero</w:t>
      </w:r>
      <w:r w:rsidRPr="00D31AB6">
        <w:rPr>
          <w:rFonts w:ascii="Palatino Linotype" w:hAnsi="Palatino Linotype"/>
        </w:rPr>
        <w:t xml:space="preserve"> y trigésimo </w:t>
      </w:r>
      <w:r w:rsidR="00D31AB6">
        <w:rPr>
          <w:rFonts w:ascii="Palatino Linotype" w:hAnsi="Palatino Linotype"/>
        </w:rPr>
        <w:t>cuarto</w:t>
      </w:r>
      <w:r w:rsidRPr="00D31AB6">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31AB6">
        <w:rPr>
          <w:rFonts w:ascii="Palatino Linotype" w:hAnsi="Palatino Linotype" w:cs="Arial"/>
        </w:rPr>
        <w:t xml:space="preserve">; y </w:t>
      </w:r>
      <w:bookmarkStart w:id="6" w:name="_Hlk132283567"/>
      <w:r w:rsidRPr="00D31AB6">
        <w:rPr>
          <w:rFonts w:ascii="Palatino Linotype" w:hAnsi="Palatino Linotype" w:cs="Arial"/>
        </w:rPr>
        <w:t>9, fracciones I y XXIII, 11</w:t>
      </w:r>
      <w:bookmarkEnd w:id="6"/>
      <w:r w:rsidRPr="00D31AB6">
        <w:rPr>
          <w:rFonts w:ascii="Palatino Linotype" w:hAnsi="Palatino Linotype" w:cs="Arial"/>
        </w:rPr>
        <w:t xml:space="preserve"> del Reglamento Interior del Instituto de Transparencia, Acceso a la Información Pública y Protección de Datos Personales del Estado de México y Municipios.</w:t>
      </w:r>
    </w:p>
    <w:p w14:paraId="0D102540" w14:textId="77777777" w:rsidR="0076231C" w:rsidRPr="00D31AB6" w:rsidRDefault="0076231C" w:rsidP="00D31AB6">
      <w:pPr>
        <w:spacing w:line="360" w:lineRule="auto"/>
        <w:jc w:val="both"/>
        <w:rPr>
          <w:rFonts w:ascii="Palatino Linotype" w:hAnsi="Palatino Linotype"/>
          <w:b/>
        </w:rPr>
      </w:pPr>
    </w:p>
    <w:p w14:paraId="1C2D846F" w14:textId="77777777" w:rsidR="00756235" w:rsidRPr="00D31AB6" w:rsidRDefault="00756235" w:rsidP="00D31AB6">
      <w:pPr>
        <w:spacing w:line="360" w:lineRule="auto"/>
        <w:jc w:val="both"/>
        <w:rPr>
          <w:rFonts w:ascii="Palatino Linotype" w:hAnsi="Palatino Linotype" w:cs="Arial"/>
          <w:b/>
        </w:rPr>
      </w:pPr>
      <w:r w:rsidRPr="00D31AB6">
        <w:rPr>
          <w:rFonts w:ascii="Palatino Linotype" w:hAnsi="Palatino Linotype" w:cs="Arial"/>
          <w:b/>
          <w:sz w:val="28"/>
        </w:rPr>
        <w:t>SEGUNDO</w:t>
      </w:r>
      <w:r w:rsidRPr="00D31AB6">
        <w:rPr>
          <w:rFonts w:ascii="Palatino Linotype" w:hAnsi="Palatino Linotype" w:cs="Arial"/>
          <w:b/>
        </w:rPr>
        <w:t xml:space="preserve">. Interés. </w:t>
      </w:r>
    </w:p>
    <w:p w14:paraId="204DEEDD" w14:textId="77777777" w:rsidR="00C83CB6" w:rsidRPr="00D31AB6" w:rsidRDefault="00756235" w:rsidP="00D31AB6">
      <w:pPr>
        <w:spacing w:line="360" w:lineRule="auto"/>
        <w:jc w:val="both"/>
        <w:rPr>
          <w:rFonts w:ascii="Palatino Linotype" w:hAnsi="Palatino Linotype" w:cs="Arial"/>
          <w:b/>
          <w:bCs/>
        </w:rPr>
      </w:pPr>
      <w:r w:rsidRPr="00D31AB6">
        <w:rPr>
          <w:rFonts w:ascii="Palatino Linotype" w:hAnsi="Palatino Linotype" w:cs="Arial"/>
          <w:bCs/>
        </w:rPr>
        <w:t xml:space="preserve">Los </w:t>
      </w:r>
      <w:r w:rsidR="005E17B7" w:rsidRPr="00D31AB6">
        <w:rPr>
          <w:rFonts w:ascii="Palatino Linotype" w:hAnsi="Palatino Linotype" w:cs="Arial"/>
          <w:bCs/>
        </w:rPr>
        <w:t>R</w:t>
      </w:r>
      <w:r w:rsidRPr="00D31AB6">
        <w:rPr>
          <w:rFonts w:ascii="Palatino Linotype" w:hAnsi="Palatino Linotype" w:cs="Arial"/>
          <w:bCs/>
        </w:rPr>
        <w:t xml:space="preserve">ecursos de </w:t>
      </w:r>
      <w:r w:rsidR="005E17B7" w:rsidRPr="00D31AB6">
        <w:rPr>
          <w:rFonts w:ascii="Palatino Linotype" w:hAnsi="Palatino Linotype" w:cs="Arial"/>
          <w:bCs/>
        </w:rPr>
        <w:t>R</w:t>
      </w:r>
      <w:r w:rsidRPr="00D31AB6">
        <w:rPr>
          <w:rFonts w:ascii="Palatino Linotype" w:hAnsi="Palatino Linotype" w:cs="Arial"/>
          <w:bCs/>
        </w:rPr>
        <w:t>evisión</w:t>
      </w:r>
      <w:r w:rsidR="005F5D50" w:rsidRPr="00D31AB6">
        <w:rPr>
          <w:rFonts w:ascii="Palatino Linotype" w:hAnsi="Palatino Linotype" w:cs="Arial"/>
          <w:bCs/>
        </w:rPr>
        <w:t xml:space="preserve"> materia del presente estudio</w:t>
      </w:r>
      <w:r w:rsidRPr="00D31AB6">
        <w:rPr>
          <w:rFonts w:ascii="Palatino Linotype" w:hAnsi="Palatino Linotype" w:cs="Arial"/>
          <w:bCs/>
        </w:rPr>
        <w:t xml:space="preserve"> fueron interpuestos por parte legítima, en atención a que se presentó por </w:t>
      </w:r>
      <w:r w:rsidRPr="00D31AB6">
        <w:rPr>
          <w:rFonts w:ascii="Palatino Linotype" w:hAnsi="Palatino Linotype" w:cs="Arial"/>
          <w:b/>
        </w:rPr>
        <w:t>EL</w:t>
      </w:r>
      <w:r w:rsidRPr="00D31AB6">
        <w:rPr>
          <w:rFonts w:ascii="Palatino Linotype" w:hAnsi="Palatino Linotype" w:cs="Arial"/>
          <w:b/>
          <w:bCs/>
        </w:rPr>
        <w:t xml:space="preserve"> RECURRENTE,</w:t>
      </w:r>
      <w:r w:rsidRPr="00D31AB6">
        <w:rPr>
          <w:rFonts w:ascii="Palatino Linotype" w:hAnsi="Palatino Linotype" w:cs="Arial"/>
          <w:bCs/>
        </w:rPr>
        <w:t xml:space="preserve"> quien es la misma persona que formuló la solicitud de acceso a la información pública al </w:t>
      </w:r>
      <w:r w:rsidRPr="00D31AB6">
        <w:rPr>
          <w:rFonts w:ascii="Palatino Linotype" w:hAnsi="Palatino Linotype" w:cs="Arial"/>
          <w:b/>
          <w:bCs/>
        </w:rPr>
        <w:t>SUJETO OBLIGADO</w:t>
      </w:r>
      <w:r w:rsidR="00C83CB6" w:rsidRPr="00D31AB6">
        <w:rPr>
          <w:rFonts w:ascii="Palatino Linotype" w:hAnsi="Palatino Linotype" w:cs="Arial"/>
          <w:b/>
          <w:bCs/>
        </w:rPr>
        <w:t xml:space="preserve">, </w:t>
      </w:r>
      <w:r w:rsidR="00C83CB6" w:rsidRPr="00D31AB6">
        <w:rPr>
          <w:rFonts w:ascii="Palatino Linotype" w:hAnsi="Palatino Linotype" w:cs="Arial"/>
          <w:bCs/>
        </w:rPr>
        <w:t xml:space="preserve">pues para ello, es </w:t>
      </w:r>
      <w:r w:rsidR="00C83CB6" w:rsidRPr="00D31AB6">
        <w:rPr>
          <w:rFonts w:ascii="Palatino Linotype" w:hAnsi="Palatino Linotype" w:cs="Arial"/>
          <w:lang w:eastAsia="es-MX"/>
        </w:rPr>
        <w:t xml:space="preserve">necesario que el particular ingrese al </w:t>
      </w:r>
      <w:r w:rsidR="00C83CB6" w:rsidRPr="00D31AB6">
        <w:rPr>
          <w:rFonts w:ascii="Palatino Linotype" w:hAnsi="Palatino Linotype" w:cs="Arial"/>
          <w:b/>
          <w:lang w:eastAsia="es-MX"/>
        </w:rPr>
        <w:t xml:space="preserve">SAIMEX </w:t>
      </w:r>
      <w:r w:rsidR="00C83CB6" w:rsidRPr="00D31AB6">
        <w:rPr>
          <w:rFonts w:ascii="Palatino Linotype" w:hAnsi="Palatino Linotype" w:cs="Arial"/>
          <w:lang w:eastAsia="es-MX"/>
        </w:rPr>
        <w:t>mediante la utilización de su clave de usuario y contraseña.</w:t>
      </w:r>
    </w:p>
    <w:p w14:paraId="2A8DAEE5" w14:textId="77777777" w:rsidR="00822473" w:rsidRPr="00D31AB6" w:rsidRDefault="00822473" w:rsidP="00D31AB6">
      <w:pPr>
        <w:spacing w:line="360" w:lineRule="auto"/>
        <w:jc w:val="both"/>
        <w:rPr>
          <w:rFonts w:ascii="Palatino Linotype" w:hAnsi="Palatino Linotype" w:cs="Arial"/>
          <w:b/>
          <w:szCs w:val="28"/>
        </w:rPr>
      </w:pPr>
    </w:p>
    <w:p w14:paraId="1E52702E" w14:textId="77777777" w:rsidR="00822473" w:rsidRPr="00D31AB6" w:rsidRDefault="00822473" w:rsidP="00D31AB6">
      <w:pPr>
        <w:autoSpaceDE w:val="0"/>
        <w:autoSpaceDN w:val="0"/>
        <w:adjustRightInd w:val="0"/>
        <w:spacing w:line="360" w:lineRule="auto"/>
        <w:ind w:right="49"/>
        <w:jc w:val="both"/>
        <w:rPr>
          <w:rFonts w:ascii="Palatino Linotype" w:hAnsi="Palatino Linotype" w:cs="Arial"/>
          <w:b/>
          <w:lang w:val="es-ES"/>
        </w:rPr>
      </w:pPr>
      <w:r w:rsidRPr="00D31AB6">
        <w:rPr>
          <w:rFonts w:ascii="Palatino Linotype" w:hAnsi="Palatino Linotype" w:cs="Arial"/>
          <w:b/>
          <w:sz w:val="28"/>
          <w:szCs w:val="28"/>
        </w:rPr>
        <w:t xml:space="preserve">TERCERO. </w:t>
      </w:r>
      <w:r w:rsidRPr="00D31AB6">
        <w:rPr>
          <w:rFonts w:ascii="Palatino Linotype" w:hAnsi="Palatino Linotype" w:cs="Arial"/>
          <w:b/>
          <w:lang w:val="es-ES"/>
        </w:rPr>
        <w:t xml:space="preserve">Oportunidad. </w:t>
      </w:r>
    </w:p>
    <w:p w14:paraId="5BA64424" w14:textId="274D9A2A" w:rsidR="00822473" w:rsidRPr="00D31AB6" w:rsidRDefault="009610CF" w:rsidP="00D31AB6">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D31AB6">
        <w:rPr>
          <w:rFonts w:ascii="Palatino Linotype" w:eastAsia="Palatino Linotype" w:hAnsi="Palatino Linotype" w:cs="Palatino Linotype"/>
        </w:rPr>
        <w:t>Los</w:t>
      </w:r>
      <w:r w:rsidR="00822473" w:rsidRPr="00D31AB6">
        <w:rPr>
          <w:rFonts w:ascii="Palatino Linotype" w:eastAsia="Palatino Linotype" w:hAnsi="Palatino Linotype" w:cs="Palatino Linotype"/>
        </w:rPr>
        <w:t xml:space="preserve"> Recurso</w:t>
      </w:r>
      <w:r w:rsidRPr="00D31AB6">
        <w:rPr>
          <w:rFonts w:ascii="Palatino Linotype" w:eastAsia="Palatino Linotype" w:hAnsi="Palatino Linotype" w:cs="Palatino Linotype"/>
        </w:rPr>
        <w:t>s</w:t>
      </w:r>
      <w:r w:rsidR="00822473" w:rsidRPr="00D31AB6">
        <w:rPr>
          <w:rFonts w:ascii="Palatino Linotype" w:eastAsia="Palatino Linotype" w:hAnsi="Palatino Linotype" w:cs="Palatino Linotype"/>
        </w:rPr>
        <w:t xml:space="preserve"> de Revisión fue</w:t>
      </w:r>
      <w:r w:rsidRPr="00D31AB6">
        <w:rPr>
          <w:rFonts w:ascii="Palatino Linotype" w:eastAsia="Palatino Linotype" w:hAnsi="Palatino Linotype" w:cs="Palatino Linotype"/>
        </w:rPr>
        <w:t>ron</w:t>
      </w:r>
      <w:r w:rsidR="00822473" w:rsidRPr="00D31AB6">
        <w:rPr>
          <w:rFonts w:ascii="Palatino Linotype" w:eastAsia="Palatino Linotype" w:hAnsi="Palatino Linotype" w:cs="Palatino Linotype"/>
        </w:rPr>
        <w:t xml:space="preserve"> interpuestos dentro del plazo de quince días hábiles, contados a partir del día siguiente al que </w:t>
      </w:r>
      <w:r w:rsidR="00373328" w:rsidRPr="00D31AB6">
        <w:rPr>
          <w:rFonts w:ascii="Palatino Linotype" w:hAnsi="Palatino Linotype" w:cs="Arial"/>
          <w:b/>
        </w:rPr>
        <w:t>EL</w:t>
      </w:r>
      <w:r w:rsidR="00822473" w:rsidRPr="00D31AB6">
        <w:rPr>
          <w:rFonts w:ascii="Palatino Linotype" w:eastAsia="Palatino Linotype" w:hAnsi="Palatino Linotype" w:cs="Palatino Linotype"/>
          <w:b/>
        </w:rPr>
        <w:t xml:space="preserve"> RECURRENTE </w:t>
      </w:r>
      <w:r w:rsidR="00822473" w:rsidRPr="00D31AB6">
        <w:rPr>
          <w:rFonts w:ascii="Palatino Linotype" w:eastAsia="Palatino Linotype" w:hAnsi="Palatino Linotype" w:cs="Palatino Linotype"/>
        </w:rPr>
        <w:t xml:space="preserve">tuvo conocimiento de la </w:t>
      </w:r>
      <w:r w:rsidR="00822473" w:rsidRPr="00D31AB6">
        <w:rPr>
          <w:rFonts w:ascii="Palatino Linotype" w:eastAsia="Palatino Linotype" w:hAnsi="Palatino Linotype" w:cs="Palatino Linotype"/>
        </w:rPr>
        <w:lastRenderedPageBreak/>
        <w:t>respuesta impugnada; tal y como, lo prevé el artículo 178 de la Ley de Transparencia y Acceso a la Información Pública del Estado de México y Municipios, que establece:</w:t>
      </w:r>
    </w:p>
    <w:p w14:paraId="1490F219" w14:textId="77777777" w:rsidR="00822473" w:rsidRPr="00D31AB6" w:rsidRDefault="00822473" w:rsidP="00D31AB6">
      <w:pPr>
        <w:ind w:left="720" w:right="709"/>
        <w:jc w:val="both"/>
        <w:rPr>
          <w:rFonts w:ascii="Palatino Linotype" w:eastAsia="Palatino Linotype" w:hAnsi="Palatino Linotype" w:cs="Palatino Linotype"/>
          <w:i/>
          <w:sz w:val="22"/>
          <w:szCs w:val="22"/>
        </w:rPr>
      </w:pPr>
    </w:p>
    <w:p w14:paraId="17A45478" w14:textId="77777777" w:rsidR="00822473" w:rsidRPr="00D31AB6" w:rsidRDefault="00822473" w:rsidP="00D31AB6">
      <w:pPr>
        <w:ind w:left="851" w:right="899"/>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t>“</w:t>
      </w:r>
      <w:r w:rsidRPr="00D31AB6">
        <w:rPr>
          <w:rFonts w:ascii="Palatino Linotype" w:eastAsia="Palatino Linotype" w:hAnsi="Palatino Linotype" w:cs="Palatino Linotype"/>
          <w:b/>
          <w:i/>
          <w:sz w:val="22"/>
          <w:szCs w:val="22"/>
        </w:rPr>
        <w:t>Artículo 178.</w:t>
      </w:r>
      <w:r w:rsidRPr="00D31AB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493997" w14:textId="77777777" w:rsidR="00822473" w:rsidRPr="00D31AB6" w:rsidRDefault="00822473" w:rsidP="00D31AB6">
      <w:pPr>
        <w:ind w:left="851" w:right="899"/>
        <w:jc w:val="both"/>
        <w:rPr>
          <w:rFonts w:ascii="Palatino Linotype" w:eastAsia="Palatino Linotype" w:hAnsi="Palatino Linotype" w:cs="Palatino Linotype"/>
          <w:i/>
          <w:sz w:val="22"/>
          <w:szCs w:val="22"/>
        </w:rPr>
      </w:pPr>
    </w:p>
    <w:p w14:paraId="12331FF6" w14:textId="77777777" w:rsidR="00822473" w:rsidRPr="00D31AB6" w:rsidRDefault="00822473" w:rsidP="00D31AB6">
      <w:pPr>
        <w:ind w:left="851" w:right="899"/>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5DEC7E" w14:textId="77777777" w:rsidR="00822473" w:rsidRPr="00D31AB6" w:rsidRDefault="00822473" w:rsidP="00D31AB6">
      <w:pPr>
        <w:ind w:left="851" w:right="899"/>
        <w:jc w:val="both"/>
        <w:rPr>
          <w:rFonts w:ascii="Palatino Linotype" w:eastAsia="Palatino Linotype" w:hAnsi="Palatino Linotype" w:cs="Palatino Linotype"/>
          <w:i/>
          <w:sz w:val="22"/>
          <w:szCs w:val="22"/>
        </w:rPr>
      </w:pPr>
    </w:p>
    <w:p w14:paraId="04468C99" w14:textId="77777777" w:rsidR="00822473" w:rsidRPr="00D31AB6" w:rsidRDefault="00822473" w:rsidP="00D31AB6">
      <w:pPr>
        <w:ind w:left="851" w:right="899"/>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8C6F7F" w14:textId="77777777" w:rsidR="00822473" w:rsidRPr="00D31AB6" w:rsidRDefault="00822473" w:rsidP="00D31AB6">
      <w:pPr>
        <w:ind w:left="720" w:right="709"/>
        <w:jc w:val="both"/>
        <w:rPr>
          <w:rFonts w:ascii="Palatino Linotype" w:eastAsia="Palatino Linotype" w:hAnsi="Palatino Linotype" w:cs="Palatino Linotype"/>
          <w:i/>
          <w:sz w:val="22"/>
          <w:szCs w:val="22"/>
        </w:rPr>
      </w:pPr>
    </w:p>
    <w:p w14:paraId="239E3188" w14:textId="35E5DE68" w:rsidR="00822473" w:rsidRPr="00D31AB6" w:rsidRDefault="00822473" w:rsidP="00D31AB6">
      <w:pPr>
        <w:spacing w:line="360" w:lineRule="auto"/>
        <w:jc w:val="both"/>
        <w:rPr>
          <w:rFonts w:ascii="Palatino Linotype" w:eastAsia="Palatino Linotype" w:hAnsi="Palatino Linotype" w:cs="Palatino Linotype"/>
        </w:rPr>
      </w:pPr>
      <w:bookmarkStart w:id="7" w:name="_heading=h.2et92p0" w:colFirst="0" w:colLast="0"/>
      <w:bookmarkEnd w:id="7"/>
      <w:r w:rsidRPr="00D31AB6">
        <w:rPr>
          <w:rFonts w:ascii="Palatino Linotype" w:eastAsia="Palatino Linotype" w:hAnsi="Palatino Linotype" w:cs="Palatino Linotype"/>
        </w:rPr>
        <w:t xml:space="preserve">En esa tesitura, atendiendo a que </w:t>
      </w:r>
      <w:r w:rsidRPr="00D31AB6">
        <w:rPr>
          <w:rFonts w:ascii="Palatino Linotype" w:eastAsia="Palatino Linotype" w:hAnsi="Palatino Linotype" w:cs="Palatino Linotype"/>
          <w:b/>
        </w:rPr>
        <w:t>EL SUJETO OBLIGADO</w:t>
      </w:r>
      <w:r w:rsidRPr="00D31AB6">
        <w:rPr>
          <w:rFonts w:ascii="Palatino Linotype" w:eastAsia="Palatino Linotype" w:hAnsi="Palatino Linotype" w:cs="Palatino Linotype"/>
        </w:rPr>
        <w:t xml:space="preserve"> notificó las respuestas a las solicitudes de Acceso a la Información Pública </w:t>
      </w:r>
      <w:r w:rsidR="0019624A" w:rsidRPr="00D31AB6">
        <w:rPr>
          <w:rFonts w:ascii="Palatino Linotype" w:eastAsia="Palatino Linotype" w:hAnsi="Palatino Linotype" w:cs="Palatino Linotype"/>
        </w:rPr>
        <w:t>el</w:t>
      </w:r>
      <w:r w:rsidR="00A753E9" w:rsidRPr="00D31AB6">
        <w:rPr>
          <w:rFonts w:ascii="Palatino Linotype" w:eastAsia="Palatino Linotype" w:hAnsi="Palatino Linotype" w:cs="Palatino Linotype"/>
        </w:rPr>
        <w:t xml:space="preserve"> </w:t>
      </w:r>
      <w:r w:rsidR="0019624A" w:rsidRPr="00D31AB6">
        <w:rPr>
          <w:rFonts w:ascii="Palatino Linotype" w:eastAsia="Palatino Linotype" w:hAnsi="Palatino Linotype" w:cs="Palatino Linotype"/>
          <w:b/>
          <w:bCs/>
        </w:rPr>
        <w:t xml:space="preserve">treinta de mayo </w:t>
      </w:r>
      <w:r w:rsidR="000A102D" w:rsidRPr="00D31AB6">
        <w:rPr>
          <w:rFonts w:ascii="Palatino Linotype" w:eastAsia="Palatino Linotype" w:hAnsi="Palatino Linotype" w:cs="Palatino Linotype"/>
          <w:b/>
        </w:rPr>
        <w:t xml:space="preserve">de dos mil </w:t>
      </w:r>
      <w:r w:rsidR="0019624A" w:rsidRPr="00D31AB6">
        <w:rPr>
          <w:rFonts w:ascii="Palatino Linotype" w:eastAsia="Palatino Linotype" w:hAnsi="Palatino Linotype" w:cs="Palatino Linotype"/>
          <w:b/>
        </w:rPr>
        <w:t>veintitrés</w:t>
      </w:r>
      <w:r w:rsidRPr="00D31AB6">
        <w:rPr>
          <w:rFonts w:ascii="Palatino Linotype" w:eastAsia="Palatino Linotype" w:hAnsi="Palatino Linotype" w:cs="Palatino Linotype"/>
        </w:rPr>
        <w:t xml:space="preserve">; </w:t>
      </w:r>
      <w:r w:rsidR="000A102D" w:rsidRPr="00D31AB6">
        <w:rPr>
          <w:rFonts w:ascii="Palatino Linotype" w:eastAsia="Palatino Linotype" w:hAnsi="Palatino Linotype" w:cs="Palatino Linotype"/>
        </w:rPr>
        <w:t>por lo que</w:t>
      </w:r>
      <w:r w:rsidRPr="00D31AB6">
        <w:rPr>
          <w:rFonts w:ascii="Palatino Linotype" w:eastAsia="Palatino Linotype" w:hAnsi="Palatino Linotype" w:cs="Palatino Linotype"/>
        </w:rPr>
        <w:t>, el plazo de quince días hábiles que el artículo 178 de la Ley de la materia otorga al</w:t>
      </w:r>
      <w:r w:rsidRPr="00D31AB6">
        <w:rPr>
          <w:rFonts w:ascii="Palatino Linotype" w:eastAsia="Palatino Linotype" w:hAnsi="Palatino Linotype" w:cs="Palatino Linotype"/>
          <w:b/>
        </w:rPr>
        <w:t xml:space="preserve"> RECURRENTE</w:t>
      </w:r>
      <w:r w:rsidRPr="00D31AB6">
        <w:rPr>
          <w:rFonts w:ascii="Palatino Linotype" w:eastAsia="Palatino Linotype" w:hAnsi="Palatino Linotype" w:cs="Palatino Linotype"/>
        </w:rPr>
        <w:t xml:space="preserve"> para presentar los Recursos de Revisión, transcurrió </w:t>
      </w:r>
      <w:r w:rsidR="0019624A" w:rsidRPr="00D31AB6">
        <w:rPr>
          <w:rFonts w:ascii="Palatino Linotype" w:eastAsia="Palatino Linotype" w:hAnsi="Palatino Linotype" w:cs="Palatino Linotype"/>
        </w:rPr>
        <w:t xml:space="preserve">del </w:t>
      </w:r>
      <w:r w:rsidRPr="00D31AB6">
        <w:rPr>
          <w:rFonts w:ascii="Palatino Linotype" w:eastAsia="Palatino Linotype" w:hAnsi="Palatino Linotype" w:cs="Palatino Linotype"/>
        </w:rPr>
        <w:t xml:space="preserve"> </w:t>
      </w:r>
      <w:r w:rsidR="004D5C19" w:rsidRPr="00D31AB6">
        <w:rPr>
          <w:rFonts w:ascii="Palatino Linotype" w:eastAsia="Palatino Linotype" w:hAnsi="Palatino Linotype" w:cs="Palatino Linotype"/>
          <w:b/>
        </w:rPr>
        <w:t>treinta y uno de mayo</w:t>
      </w:r>
      <w:r w:rsidR="005D17B6" w:rsidRPr="00D31AB6">
        <w:rPr>
          <w:rFonts w:ascii="Palatino Linotype" w:eastAsia="Palatino Linotype" w:hAnsi="Palatino Linotype" w:cs="Palatino Linotype"/>
          <w:b/>
        </w:rPr>
        <w:t xml:space="preserve"> </w:t>
      </w:r>
      <w:r w:rsidR="00AE32FC" w:rsidRPr="00D31AB6">
        <w:rPr>
          <w:rFonts w:ascii="Palatino Linotype" w:eastAsia="Palatino Linotype" w:hAnsi="Palatino Linotype" w:cs="Palatino Linotype"/>
          <w:b/>
        </w:rPr>
        <w:t xml:space="preserve">al </w:t>
      </w:r>
      <w:r w:rsidR="004D5C19" w:rsidRPr="00D31AB6">
        <w:rPr>
          <w:rFonts w:ascii="Palatino Linotype" w:eastAsia="Palatino Linotype" w:hAnsi="Palatino Linotype" w:cs="Palatino Linotype"/>
          <w:b/>
        </w:rPr>
        <w:t xml:space="preserve">veinte </w:t>
      </w:r>
      <w:r w:rsidR="00AE32FC" w:rsidRPr="00D31AB6">
        <w:rPr>
          <w:rFonts w:ascii="Palatino Linotype" w:eastAsia="Palatino Linotype" w:hAnsi="Palatino Linotype" w:cs="Palatino Linotype"/>
          <w:b/>
        </w:rPr>
        <w:t xml:space="preserve">de </w:t>
      </w:r>
      <w:r w:rsidR="004D5C19" w:rsidRPr="00D31AB6">
        <w:rPr>
          <w:rFonts w:ascii="Palatino Linotype" w:eastAsia="Palatino Linotype" w:hAnsi="Palatino Linotype" w:cs="Palatino Linotype"/>
          <w:b/>
        </w:rPr>
        <w:t xml:space="preserve">junio </w:t>
      </w:r>
      <w:r w:rsidRPr="00D31AB6">
        <w:rPr>
          <w:rFonts w:ascii="Palatino Linotype" w:eastAsia="Palatino Linotype" w:hAnsi="Palatino Linotype" w:cs="Palatino Linotype"/>
          <w:b/>
        </w:rPr>
        <w:t xml:space="preserve">de dos mil </w:t>
      </w:r>
      <w:r w:rsidR="004D5C19" w:rsidRPr="00D31AB6">
        <w:rPr>
          <w:rFonts w:ascii="Palatino Linotype" w:eastAsia="Palatino Linotype" w:hAnsi="Palatino Linotype" w:cs="Palatino Linotype"/>
          <w:b/>
        </w:rPr>
        <w:t>veintitrés</w:t>
      </w:r>
      <w:r w:rsidRPr="00D31AB6">
        <w:rPr>
          <w:rFonts w:ascii="Palatino Linotype" w:eastAsia="Palatino Linotype" w:hAnsi="Palatino Linotype" w:cs="Palatino Linotype"/>
          <w:b/>
        </w:rPr>
        <w:t xml:space="preserve">, </w:t>
      </w:r>
      <w:r w:rsidRPr="00D31AB6">
        <w:rPr>
          <w:rFonts w:ascii="Palatino Linotype" w:eastAsia="Palatino Linotype" w:hAnsi="Palatino Linotype" w:cs="Palatino Linotype"/>
        </w:rPr>
        <w:t>sin contemplar en el cómputo los</w:t>
      </w:r>
      <w:r w:rsidR="00AE32FC" w:rsidRPr="00D31AB6">
        <w:rPr>
          <w:rFonts w:ascii="Palatino Linotype" w:eastAsia="Palatino Linotype" w:hAnsi="Palatino Linotype" w:cs="Palatino Linotype"/>
        </w:rPr>
        <w:t xml:space="preserve"> días </w:t>
      </w:r>
      <w:r w:rsidR="00165870" w:rsidRPr="00D31AB6">
        <w:rPr>
          <w:rFonts w:ascii="Palatino Linotype" w:eastAsia="Palatino Linotype" w:hAnsi="Palatino Linotype" w:cs="Palatino Linotype"/>
        </w:rPr>
        <w:t>tres, cuatro, diez, once, diecisiete y dieciocho de junio de dos mil veintitrés</w:t>
      </w:r>
      <w:r w:rsidRPr="00D31AB6">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w:t>
      </w:r>
      <w:bookmarkStart w:id="8" w:name="_heading=h.ma48g4au9ykp" w:colFirst="0" w:colLast="0"/>
      <w:bookmarkStart w:id="9" w:name="_heading=h.o6sewjs6zihd" w:colFirst="0" w:colLast="0"/>
      <w:bookmarkEnd w:id="8"/>
      <w:bookmarkEnd w:id="9"/>
    </w:p>
    <w:p w14:paraId="4E91F9F9" w14:textId="77777777" w:rsidR="00165870" w:rsidRPr="00D31AB6" w:rsidRDefault="00165870" w:rsidP="00D31AB6">
      <w:pPr>
        <w:spacing w:line="360" w:lineRule="auto"/>
        <w:jc w:val="both"/>
        <w:rPr>
          <w:rFonts w:ascii="Palatino Linotype" w:eastAsia="Palatino Linotype" w:hAnsi="Palatino Linotype" w:cs="Palatino Linotype"/>
        </w:rPr>
      </w:pPr>
    </w:p>
    <w:p w14:paraId="32B4E7F6" w14:textId="2BE04F75" w:rsidR="00756235" w:rsidRPr="00D31AB6" w:rsidRDefault="00822473" w:rsidP="00D31AB6">
      <w:pPr>
        <w:spacing w:line="360" w:lineRule="auto"/>
        <w:jc w:val="both"/>
        <w:rPr>
          <w:rFonts w:ascii="Palatino Linotype" w:hAnsi="Palatino Linotype" w:cs="Arial"/>
          <w:lang w:val="es-ES"/>
        </w:rPr>
      </w:pPr>
      <w:r w:rsidRPr="00D31AB6">
        <w:rPr>
          <w:rFonts w:ascii="Palatino Linotype" w:eastAsia="Palatino Linotype" w:hAnsi="Palatino Linotype" w:cs="Palatino Linotype"/>
        </w:rPr>
        <w:t xml:space="preserve">En ese tenor, si los Recurso de Revisión que nos ocupan, se presentaron el </w:t>
      </w:r>
      <w:r w:rsidR="00573046" w:rsidRPr="00D31AB6">
        <w:rPr>
          <w:rFonts w:ascii="Palatino Linotype" w:eastAsia="Palatino Linotype" w:hAnsi="Palatino Linotype" w:cs="Palatino Linotype"/>
          <w:b/>
        </w:rPr>
        <w:t xml:space="preserve">ocho de junio de dos mil veintitrés </w:t>
      </w:r>
      <w:r w:rsidRPr="00D31AB6">
        <w:rPr>
          <w:rFonts w:ascii="Palatino Linotype" w:eastAsia="Palatino Linotype" w:hAnsi="Palatino Linotype" w:cs="Palatino Linotype"/>
        </w:rPr>
        <w:t>est</w:t>
      </w:r>
      <w:r w:rsidR="006E33E3" w:rsidRPr="00D31AB6">
        <w:rPr>
          <w:rFonts w:ascii="Palatino Linotype" w:eastAsia="Palatino Linotype" w:hAnsi="Palatino Linotype" w:cs="Palatino Linotype"/>
        </w:rPr>
        <w:t>os</w:t>
      </w:r>
      <w:r w:rsidRPr="00D31AB6">
        <w:rPr>
          <w:rFonts w:ascii="Palatino Linotype" w:eastAsia="Palatino Linotype" w:hAnsi="Palatino Linotype" w:cs="Palatino Linotype"/>
        </w:rPr>
        <w:t xml:space="preserve"> se encuentra</w:t>
      </w:r>
      <w:r w:rsidR="006E33E3" w:rsidRPr="00D31AB6">
        <w:rPr>
          <w:rFonts w:ascii="Palatino Linotype" w:eastAsia="Palatino Linotype" w:hAnsi="Palatino Linotype" w:cs="Palatino Linotype"/>
        </w:rPr>
        <w:t>n</w:t>
      </w:r>
      <w:r w:rsidRPr="00D31AB6">
        <w:rPr>
          <w:rFonts w:ascii="Palatino Linotype" w:eastAsia="Palatino Linotype" w:hAnsi="Palatino Linotype" w:cs="Palatino Linotype"/>
        </w:rPr>
        <w:t xml:space="preserve"> dentro de los márgenes temporales previstos en el citado precepto legal y, por tanto, se considera</w:t>
      </w:r>
      <w:r w:rsidR="006E33E3" w:rsidRPr="00D31AB6">
        <w:rPr>
          <w:rFonts w:ascii="Palatino Linotype" w:eastAsia="Palatino Linotype" w:hAnsi="Palatino Linotype" w:cs="Palatino Linotype"/>
        </w:rPr>
        <w:t>n</w:t>
      </w:r>
      <w:r w:rsidRPr="00D31AB6">
        <w:rPr>
          <w:rFonts w:ascii="Palatino Linotype" w:eastAsia="Palatino Linotype" w:hAnsi="Palatino Linotype" w:cs="Palatino Linotype"/>
        </w:rPr>
        <w:t xml:space="preserve"> oportuno</w:t>
      </w:r>
      <w:r w:rsidR="006E33E3" w:rsidRPr="00D31AB6">
        <w:rPr>
          <w:rFonts w:ascii="Palatino Linotype" w:eastAsia="Palatino Linotype" w:hAnsi="Palatino Linotype" w:cs="Palatino Linotype"/>
        </w:rPr>
        <w:t>s</w:t>
      </w:r>
      <w:r w:rsidRPr="00D31AB6">
        <w:rPr>
          <w:rFonts w:ascii="Palatino Linotype" w:eastAsia="Palatino Linotype" w:hAnsi="Palatino Linotype" w:cs="Palatino Linotype"/>
        </w:rPr>
        <w:t>.</w:t>
      </w:r>
    </w:p>
    <w:p w14:paraId="6072CB2E" w14:textId="11E80452" w:rsidR="00756235" w:rsidRPr="00D31AB6" w:rsidRDefault="000C0B7F" w:rsidP="00D31AB6">
      <w:pPr>
        <w:widowControl w:val="0"/>
        <w:autoSpaceDE w:val="0"/>
        <w:autoSpaceDN w:val="0"/>
        <w:adjustRightInd w:val="0"/>
        <w:spacing w:line="360" w:lineRule="auto"/>
        <w:contextualSpacing/>
        <w:jc w:val="both"/>
        <w:rPr>
          <w:rFonts w:ascii="Palatino Linotype" w:hAnsi="Palatino Linotype" w:cs="Arial"/>
        </w:rPr>
      </w:pPr>
      <w:r w:rsidRPr="00D31AB6">
        <w:rPr>
          <w:rFonts w:ascii="Palatino Linotype" w:hAnsi="Palatino Linotype" w:cs="Arial"/>
          <w:b/>
          <w:sz w:val="28"/>
          <w:szCs w:val="28"/>
        </w:rPr>
        <w:lastRenderedPageBreak/>
        <w:t>CUARTO</w:t>
      </w:r>
      <w:r w:rsidRPr="00D31AB6">
        <w:rPr>
          <w:rFonts w:ascii="Palatino Linotype" w:hAnsi="Palatino Linotype"/>
          <w:b/>
          <w:sz w:val="28"/>
          <w:szCs w:val="28"/>
        </w:rPr>
        <w:t>.</w:t>
      </w:r>
      <w:r w:rsidRPr="00D31AB6">
        <w:rPr>
          <w:rFonts w:ascii="Palatino Linotype" w:hAnsi="Palatino Linotype"/>
          <w:b/>
        </w:rPr>
        <w:t xml:space="preserve"> </w:t>
      </w:r>
      <w:r w:rsidR="00FD4FD4" w:rsidRPr="00D31AB6">
        <w:rPr>
          <w:rFonts w:ascii="Palatino Linotype" w:hAnsi="Palatino Linotype" w:cs="Arial"/>
          <w:b/>
        </w:rPr>
        <w:t xml:space="preserve">Justificación de la Acumulación de los </w:t>
      </w:r>
      <w:r w:rsidR="005E17B7" w:rsidRPr="00D31AB6">
        <w:rPr>
          <w:rFonts w:ascii="Palatino Linotype" w:hAnsi="Palatino Linotype" w:cs="Arial"/>
          <w:b/>
        </w:rPr>
        <w:t>R</w:t>
      </w:r>
      <w:r w:rsidR="00FD4FD4" w:rsidRPr="00D31AB6">
        <w:rPr>
          <w:rFonts w:ascii="Palatino Linotype" w:hAnsi="Palatino Linotype" w:cs="Arial"/>
          <w:b/>
        </w:rPr>
        <w:t>ecursos.</w:t>
      </w:r>
      <w:r w:rsidR="00FD4FD4" w:rsidRPr="00D31AB6">
        <w:rPr>
          <w:rFonts w:ascii="Palatino Linotype" w:hAnsi="Palatino Linotype" w:cs="Arial"/>
        </w:rPr>
        <w:t xml:space="preserve"> </w:t>
      </w:r>
    </w:p>
    <w:p w14:paraId="0220ED74" w14:textId="7AF713A7" w:rsidR="00FD4FD4" w:rsidRPr="00D31AB6" w:rsidRDefault="00FD4FD4" w:rsidP="00D31AB6">
      <w:pPr>
        <w:widowControl w:val="0"/>
        <w:autoSpaceDE w:val="0"/>
        <w:autoSpaceDN w:val="0"/>
        <w:adjustRightInd w:val="0"/>
        <w:spacing w:line="360" w:lineRule="auto"/>
        <w:contextualSpacing/>
        <w:jc w:val="both"/>
        <w:rPr>
          <w:rFonts w:ascii="Palatino Linotype" w:hAnsi="Palatino Linotype"/>
        </w:rPr>
      </w:pPr>
      <w:r w:rsidRPr="00D31AB6">
        <w:rPr>
          <w:rFonts w:ascii="Palatino Linotype" w:hAnsi="Palatino Linotype" w:cs="Arial"/>
        </w:rPr>
        <w:t xml:space="preserve">De las constancias que obran en los expedientes, se advierte que los </w:t>
      </w:r>
      <w:r w:rsidR="005E17B7" w:rsidRPr="00D31AB6">
        <w:rPr>
          <w:rFonts w:ascii="Palatino Linotype" w:hAnsi="Palatino Linotype" w:cs="Arial"/>
        </w:rPr>
        <w:t>R</w:t>
      </w:r>
      <w:r w:rsidRPr="00D31AB6">
        <w:rPr>
          <w:rFonts w:ascii="Palatino Linotype" w:hAnsi="Palatino Linotype" w:cs="Arial"/>
        </w:rPr>
        <w:t xml:space="preserve">ecursos de </w:t>
      </w:r>
      <w:r w:rsidR="005E17B7" w:rsidRPr="00D31AB6">
        <w:rPr>
          <w:rFonts w:ascii="Palatino Linotype" w:hAnsi="Palatino Linotype" w:cs="Arial"/>
        </w:rPr>
        <w:t>R</w:t>
      </w:r>
      <w:r w:rsidRPr="00D31AB6">
        <w:rPr>
          <w:rFonts w:ascii="Palatino Linotype" w:hAnsi="Palatino Linotype" w:cs="Arial"/>
        </w:rPr>
        <w:t>evisión</w:t>
      </w:r>
      <w:r w:rsidRPr="00D31AB6">
        <w:rPr>
          <w:rFonts w:ascii="Palatino Linotype" w:hAnsi="Palatino Linotype"/>
        </w:rPr>
        <w:t xml:space="preserve"> </w:t>
      </w:r>
      <w:r w:rsidRPr="00D31AB6">
        <w:rPr>
          <w:rFonts w:ascii="Palatino Linotype" w:hAnsi="Palatino Linotype" w:cs="Arial"/>
        </w:rPr>
        <w:t xml:space="preserve">fueron presentados por el mismo </w:t>
      </w:r>
      <w:r w:rsidRPr="00D31AB6">
        <w:rPr>
          <w:rFonts w:ascii="Palatino Linotype" w:hAnsi="Palatino Linotype" w:cs="Arial"/>
          <w:b/>
        </w:rPr>
        <w:t xml:space="preserve">RECURRENTE </w:t>
      </w:r>
      <w:r w:rsidRPr="00D31AB6">
        <w:rPr>
          <w:rFonts w:ascii="Palatino Linotype" w:hAnsi="Palatino Linotype" w:cs="Arial"/>
        </w:rPr>
        <w:t xml:space="preserve">ante el mismo </w:t>
      </w:r>
      <w:r w:rsidRPr="00D31AB6">
        <w:rPr>
          <w:rFonts w:ascii="Palatino Linotype" w:hAnsi="Palatino Linotype" w:cs="Arial"/>
          <w:b/>
        </w:rPr>
        <w:t>SUJETO OBLIGADO</w:t>
      </w:r>
      <w:r w:rsidRPr="00D31AB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D31AB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1F86752E" w14:textId="77777777" w:rsidR="00833748" w:rsidRPr="00D31AB6" w:rsidRDefault="00833748" w:rsidP="00D31AB6">
      <w:pPr>
        <w:widowControl w:val="0"/>
        <w:autoSpaceDE w:val="0"/>
        <w:autoSpaceDN w:val="0"/>
        <w:adjustRightInd w:val="0"/>
        <w:spacing w:line="360" w:lineRule="auto"/>
        <w:contextualSpacing/>
        <w:jc w:val="both"/>
        <w:rPr>
          <w:rFonts w:ascii="Palatino Linotype" w:hAnsi="Palatino Linotype" w:cs="Arial"/>
        </w:rPr>
      </w:pPr>
    </w:p>
    <w:p w14:paraId="37CA0EAE" w14:textId="044A3A75" w:rsidR="00FD4FD4" w:rsidRPr="00D31AB6" w:rsidRDefault="00FD4FD4" w:rsidP="00D31AB6">
      <w:pPr>
        <w:tabs>
          <w:tab w:val="center" w:pos="4252"/>
          <w:tab w:val="right" w:pos="8504"/>
        </w:tabs>
        <w:spacing w:line="360" w:lineRule="auto"/>
        <w:jc w:val="both"/>
        <w:rPr>
          <w:rFonts w:ascii="Palatino Linotype" w:eastAsiaTheme="minorEastAsia" w:hAnsi="Palatino Linotype" w:cs="Arial"/>
        </w:rPr>
      </w:pPr>
      <w:r w:rsidRPr="00D31AB6">
        <w:rPr>
          <w:rFonts w:ascii="Palatino Linotype" w:eastAsiaTheme="minorEastAsia" w:hAnsi="Palatino Linotype" w:cs="Arial"/>
          <w:sz w:val="22"/>
          <w:szCs w:val="22"/>
        </w:rPr>
        <w:t xml:space="preserve">De </w:t>
      </w:r>
      <w:r w:rsidRPr="00D31AB6">
        <w:rPr>
          <w:rFonts w:ascii="Palatino Linotype" w:eastAsiaTheme="minorEastAsia" w:hAnsi="Palatino Linotype" w:cs="Arial"/>
        </w:rPr>
        <w:t>lo dispuesto en la normativa anterior, dicha acumulación procede cuando:</w:t>
      </w:r>
    </w:p>
    <w:p w14:paraId="2EB15EB1" w14:textId="77777777" w:rsidR="00833748" w:rsidRPr="00D31AB6" w:rsidRDefault="00833748" w:rsidP="00D31AB6">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D31AB6" w:rsidRDefault="00FD4FD4" w:rsidP="00D31AB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31AB6">
        <w:rPr>
          <w:rFonts w:ascii="Palatino Linotype" w:eastAsiaTheme="minorEastAsia" w:hAnsi="Palatino Linotype" w:cs="Arial"/>
          <w:b/>
        </w:rPr>
        <w:t>El solicitante y la información referida sean las mismas</w:t>
      </w:r>
      <w:r w:rsidRPr="00D31AB6">
        <w:rPr>
          <w:rFonts w:ascii="Palatino Linotype" w:eastAsiaTheme="minorEastAsia" w:hAnsi="Palatino Linotype" w:cs="Arial"/>
        </w:rPr>
        <w:t>;</w:t>
      </w:r>
    </w:p>
    <w:p w14:paraId="0BE85911" w14:textId="77777777" w:rsidR="00FD4FD4" w:rsidRPr="00D31AB6" w:rsidRDefault="00FD4FD4" w:rsidP="00D31AB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31AB6">
        <w:rPr>
          <w:rFonts w:ascii="Palatino Linotype" w:eastAsiaTheme="minorEastAsia" w:hAnsi="Palatino Linotype" w:cs="Arial"/>
          <w:b/>
        </w:rPr>
        <w:t>Las partes o los actos impugnados sean iguales</w:t>
      </w:r>
      <w:r w:rsidRPr="00D31AB6">
        <w:rPr>
          <w:rFonts w:ascii="Palatino Linotype" w:eastAsiaTheme="minorEastAsia" w:hAnsi="Palatino Linotype" w:cs="Arial"/>
        </w:rPr>
        <w:t>;</w:t>
      </w:r>
    </w:p>
    <w:p w14:paraId="6BAD940D" w14:textId="77777777" w:rsidR="00FD4FD4" w:rsidRPr="00D31AB6" w:rsidRDefault="00FD4FD4" w:rsidP="00D31AB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31AB6">
        <w:rPr>
          <w:rFonts w:ascii="Palatino Linotype" w:eastAsiaTheme="minorEastAsia" w:hAnsi="Palatino Linotype" w:cs="Arial"/>
          <w:b/>
        </w:rPr>
        <w:t>Cuando se trate del mismo solicitante</w:t>
      </w:r>
      <w:r w:rsidRPr="00D31AB6">
        <w:rPr>
          <w:rFonts w:ascii="Palatino Linotype" w:eastAsiaTheme="minorEastAsia" w:hAnsi="Palatino Linotype" w:cs="Arial"/>
        </w:rPr>
        <w:t>, el mismo Sujeto Obligado, aunque se trate de solicitudes diversas; y,</w:t>
      </w:r>
    </w:p>
    <w:p w14:paraId="7D159D5F" w14:textId="77777777" w:rsidR="00FD4FD4" w:rsidRPr="00D31AB6" w:rsidRDefault="00FD4FD4" w:rsidP="00D31AB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D31AB6">
        <w:rPr>
          <w:rFonts w:ascii="Palatino Linotype" w:eastAsiaTheme="minorEastAsia" w:hAnsi="Palatino Linotype" w:cs="Arial"/>
          <w:b/>
        </w:rPr>
        <w:t>Resulte conveniente la resolución unificada de los asuntos</w:t>
      </w:r>
      <w:r w:rsidRPr="00D31AB6">
        <w:rPr>
          <w:rFonts w:ascii="Palatino Linotype" w:eastAsiaTheme="minorEastAsia" w:hAnsi="Palatino Linotype" w:cs="Arial"/>
          <w:i/>
        </w:rPr>
        <w:t>.</w:t>
      </w:r>
    </w:p>
    <w:p w14:paraId="23704461" w14:textId="77777777" w:rsidR="00B9027F" w:rsidRPr="00D31AB6" w:rsidRDefault="00B9027F" w:rsidP="00D31AB6">
      <w:pPr>
        <w:tabs>
          <w:tab w:val="center" w:pos="4252"/>
          <w:tab w:val="right" w:pos="8504"/>
        </w:tabs>
        <w:spacing w:line="360" w:lineRule="auto"/>
        <w:jc w:val="both"/>
        <w:rPr>
          <w:rFonts w:ascii="Palatino Linotype" w:eastAsiaTheme="minorEastAsia" w:hAnsi="Palatino Linotype" w:cs="Arial"/>
        </w:rPr>
      </w:pPr>
    </w:p>
    <w:p w14:paraId="4BFBD90E" w14:textId="312D41AD" w:rsidR="00FD4FD4" w:rsidRPr="00D31AB6" w:rsidRDefault="00FD4FD4" w:rsidP="00D31AB6">
      <w:pPr>
        <w:tabs>
          <w:tab w:val="center" w:pos="4252"/>
          <w:tab w:val="right" w:pos="8504"/>
        </w:tabs>
        <w:spacing w:line="360" w:lineRule="auto"/>
        <w:jc w:val="both"/>
        <w:rPr>
          <w:rFonts w:ascii="Palatino Linotype" w:eastAsiaTheme="minorEastAsia" w:hAnsi="Palatino Linotype" w:cs="Arial"/>
        </w:rPr>
      </w:pPr>
      <w:r w:rsidRPr="00D31AB6">
        <w:rPr>
          <w:rFonts w:ascii="Palatino Linotype" w:eastAsiaTheme="minorEastAsia" w:hAnsi="Palatino Linotype" w:cs="Arial"/>
        </w:rPr>
        <w:t xml:space="preserve">Así, tal y como se mencionó anteriormente, los Recursos de Revisión que nos </w:t>
      </w:r>
      <w:r w:rsidR="00B9027F" w:rsidRPr="00D31AB6">
        <w:rPr>
          <w:rFonts w:ascii="Palatino Linotype" w:eastAsiaTheme="minorEastAsia" w:hAnsi="Palatino Linotype" w:cs="Arial"/>
        </w:rPr>
        <w:t xml:space="preserve">ocupan fueron interpuestos por </w:t>
      </w:r>
      <w:r w:rsidR="00373328" w:rsidRPr="00D31AB6">
        <w:rPr>
          <w:rFonts w:ascii="Palatino Linotype" w:eastAsiaTheme="minorEastAsia" w:hAnsi="Palatino Linotype" w:cs="Arial"/>
        </w:rPr>
        <w:t>el mismo</w:t>
      </w:r>
      <w:r w:rsidRPr="00D31AB6">
        <w:rPr>
          <w:rFonts w:ascii="Palatino Linotype" w:eastAsiaTheme="minorEastAsia" w:hAnsi="Palatino Linotype" w:cs="Arial"/>
        </w:rPr>
        <w:t xml:space="preserve"> </w:t>
      </w:r>
      <w:r w:rsidRPr="00D31AB6">
        <w:rPr>
          <w:rFonts w:ascii="Palatino Linotype" w:eastAsiaTheme="minorEastAsia" w:hAnsi="Palatino Linotype" w:cs="Arial"/>
          <w:b/>
        </w:rPr>
        <w:t>RECURRENTE</w:t>
      </w:r>
      <w:r w:rsidRPr="00D31AB6">
        <w:rPr>
          <w:rFonts w:ascii="Palatino Linotype" w:eastAsiaTheme="minorEastAsia" w:hAnsi="Palatino Linotype" w:cs="Arial"/>
        </w:rPr>
        <w:t xml:space="preserve"> ante el mismo </w:t>
      </w:r>
      <w:r w:rsidRPr="00D31AB6">
        <w:rPr>
          <w:rFonts w:ascii="Palatino Linotype" w:eastAsiaTheme="minorEastAsia" w:hAnsi="Palatino Linotype" w:cs="Arial"/>
          <w:b/>
        </w:rPr>
        <w:t>SUJETO OBLIGADO</w:t>
      </w:r>
      <w:r w:rsidRPr="00D31AB6">
        <w:rPr>
          <w:rFonts w:ascii="Palatino Linotype" w:eastAsiaTheme="minorEastAsia" w:hAnsi="Palatino Linotype" w:cs="Arial"/>
        </w:rPr>
        <w:t xml:space="preserve">; por lo que, resulta conveniente su resolución conjunta. </w:t>
      </w:r>
    </w:p>
    <w:p w14:paraId="585C811B" w14:textId="22063F72" w:rsidR="00756235" w:rsidRPr="00D31AB6" w:rsidRDefault="00756235" w:rsidP="00D31AB6">
      <w:pPr>
        <w:pStyle w:val="Prrafodelista"/>
        <w:autoSpaceDE w:val="0"/>
        <w:autoSpaceDN w:val="0"/>
        <w:adjustRightInd w:val="0"/>
        <w:spacing w:line="360" w:lineRule="auto"/>
        <w:ind w:left="0" w:right="49"/>
        <w:jc w:val="both"/>
        <w:rPr>
          <w:rFonts w:ascii="Palatino Linotype" w:hAnsi="Palatino Linotype"/>
          <w:b/>
        </w:rPr>
      </w:pPr>
      <w:r w:rsidRPr="00D31AB6">
        <w:rPr>
          <w:rFonts w:ascii="Palatino Linotype" w:hAnsi="Palatino Linotype"/>
          <w:b/>
          <w:sz w:val="28"/>
        </w:rPr>
        <w:lastRenderedPageBreak/>
        <w:t>QUINTO</w:t>
      </w:r>
      <w:r w:rsidR="003533BB" w:rsidRPr="00D31AB6">
        <w:rPr>
          <w:rFonts w:ascii="Palatino Linotype" w:hAnsi="Palatino Linotype"/>
          <w:b/>
          <w:sz w:val="28"/>
        </w:rPr>
        <w:t xml:space="preserve">. </w:t>
      </w:r>
      <w:r w:rsidRPr="00D31AB6">
        <w:rPr>
          <w:rFonts w:ascii="Palatino Linotype" w:hAnsi="Palatino Linotype"/>
          <w:b/>
        </w:rPr>
        <w:t xml:space="preserve">Procedibilidad. </w:t>
      </w:r>
    </w:p>
    <w:p w14:paraId="6DC6E8CE" w14:textId="77777777" w:rsidR="0076231C" w:rsidRPr="00D31AB6" w:rsidRDefault="0076231C" w:rsidP="00D31AB6">
      <w:pPr>
        <w:autoSpaceDE w:val="0"/>
        <w:autoSpaceDN w:val="0"/>
        <w:adjustRightInd w:val="0"/>
        <w:spacing w:line="360" w:lineRule="auto"/>
        <w:ind w:right="49"/>
        <w:jc w:val="both"/>
        <w:rPr>
          <w:rFonts w:ascii="Palatino Linotype" w:hAnsi="Palatino Linotype" w:cs="Arial"/>
          <w:lang w:val="es-ES" w:eastAsia="es-MX"/>
        </w:rPr>
      </w:pPr>
      <w:r w:rsidRPr="00D31AB6">
        <w:rPr>
          <w:rFonts w:ascii="Palatino Linotype" w:hAnsi="Palatino Linotype" w:cs="Arial"/>
          <w:lang w:val="es-ES"/>
        </w:rPr>
        <w:t xml:space="preserve">Esté Órgano Garante considera importante precisar que conforme al artículo 180, fracción II, último párrafo de la </w:t>
      </w:r>
      <w:r w:rsidRPr="00D31AB6">
        <w:rPr>
          <w:rFonts w:ascii="Palatino Linotype" w:hAnsi="Palatino Linotype" w:cs="Arial"/>
          <w:lang w:val="es-ES" w:eastAsia="es-MX"/>
        </w:rPr>
        <w:t xml:space="preserve">Ley de Transparencia y Acceso a la </w:t>
      </w:r>
      <w:r w:rsidRPr="00D31AB6">
        <w:rPr>
          <w:rFonts w:ascii="Palatino Linotype" w:hAnsi="Palatino Linotype" w:cs="Arial"/>
          <w:lang w:val="es-ES"/>
        </w:rPr>
        <w:t>Información Pública</w:t>
      </w:r>
      <w:r w:rsidRPr="00D31AB6">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D31AB6" w:rsidRDefault="0076231C" w:rsidP="00D31AB6">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D31AB6" w:rsidRDefault="0076231C" w:rsidP="00D31AB6">
      <w:pPr>
        <w:tabs>
          <w:tab w:val="left" w:pos="851"/>
        </w:tabs>
        <w:ind w:left="851" w:right="901"/>
        <w:jc w:val="both"/>
        <w:rPr>
          <w:rFonts w:ascii="Palatino Linotype" w:hAnsi="Palatino Linotype"/>
          <w:b/>
          <w:i/>
          <w:sz w:val="22"/>
          <w:szCs w:val="22"/>
          <w:lang w:val="es-ES"/>
        </w:rPr>
      </w:pPr>
      <w:r w:rsidRPr="00D31AB6">
        <w:rPr>
          <w:rFonts w:ascii="Palatino Linotype" w:hAnsi="Palatino Linotype"/>
          <w:b/>
          <w:i/>
          <w:sz w:val="22"/>
          <w:szCs w:val="22"/>
          <w:lang w:val="es-ES"/>
        </w:rPr>
        <w:t xml:space="preserve">“Artículo 180. </w:t>
      </w:r>
      <w:r w:rsidRPr="00D31AB6">
        <w:rPr>
          <w:rFonts w:ascii="Palatino Linotype" w:hAnsi="Palatino Linotype"/>
          <w:i/>
          <w:sz w:val="22"/>
          <w:szCs w:val="22"/>
          <w:lang w:val="es-ES"/>
        </w:rPr>
        <w:t xml:space="preserve">El </w:t>
      </w:r>
      <w:r w:rsidRPr="00D31AB6">
        <w:rPr>
          <w:rFonts w:ascii="Palatino Linotype" w:hAnsi="Palatino Linotype" w:cs="Arial"/>
          <w:i/>
          <w:sz w:val="22"/>
          <w:szCs w:val="22"/>
          <w:lang w:val="es-ES"/>
        </w:rPr>
        <w:t>Recurso Revisión</w:t>
      </w:r>
      <w:r w:rsidRPr="00D31AB6">
        <w:rPr>
          <w:rFonts w:ascii="Palatino Linotype" w:hAnsi="Palatino Linotype"/>
          <w:i/>
          <w:sz w:val="22"/>
          <w:szCs w:val="22"/>
          <w:lang w:val="es-ES"/>
        </w:rPr>
        <w:t xml:space="preserve"> contendrá:</w:t>
      </w:r>
      <w:r w:rsidRPr="00D31AB6">
        <w:rPr>
          <w:rFonts w:ascii="Palatino Linotype" w:hAnsi="Palatino Linotype"/>
          <w:b/>
          <w:i/>
          <w:sz w:val="22"/>
          <w:szCs w:val="22"/>
          <w:lang w:val="es-ES"/>
        </w:rPr>
        <w:t xml:space="preserve"> </w:t>
      </w:r>
    </w:p>
    <w:p w14:paraId="646D59C5" w14:textId="77777777" w:rsidR="0076231C" w:rsidRPr="00D31AB6" w:rsidRDefault="0076231C" w:rsidP="00D31AB6">
      <w:pPr>
        <w:tabs>
          <w:tab w:val="left" w:pos="851"/>
        </w:tabs>
        <w:ind w:left="851" w:right="901"/>
        <w:jc w:val="both"/>
        <w:rPr>
          <w:rFonts w:ascii="Palatino Linotype" w:hAnsi="Palatino Linotype"/>
          <w:b/>
          <w:i/>
          <w:sz w:val="22"/>
          <w:szCs w:val="22"/>
          <w:lang w:val="es-ES"/>
        </w:rPr>
      </w:pPr>
      <w:r w:rsidRPr="00D31AB6">
        <w:rPr>
          <w:rFonts w:ascii="Palatino Linotype" w:hAnsi="Palatino Linotype"/>
          <w:b/>
          <w:i/>
          <w:sz w:val="22"/>
          <w:szCs w:val="22"/>
          <w:lang w:val="es-ES"/>
        </w:rPr>
        <w:t>…</w:t>
      </w:r>
    </w:p>
    <w:p w14:paraId="5219BDC5" w14:textId="77777777" w:rsidR="0076231C" w:rsidRPr="00D31AB6" w:rsidRDefault="0076231C" w:rsidP="00D31AB6">
      <w:pPr>
        <w:tabs>
          <w:tab w:val="left" w:pos="851"/>
        </w:tabs>
        <w:ind w:left="851" w:right="901"/>
        <w:jc w:val="both"/>
        <w:rPr>
          <w:rFonts w:ascii="Palatino Linotype" w:hAnsi="Palatino Linotype"/>
          <w:i/>
          <w:sz w:val="22"/>
          <w:szCs w:val="22"/>
          <w:lang w:val="es-ES"/>
        </w:rPr>
      </w:pPr>
      <w:r w:rsidRPr="00D31AB6">
        <w:rPr>
          <w:rFonts w:ascii="Palatino Linotype" w:hAnsi="Palatino Linotype"/>
          <w:b/>
          <w:i/>
          <w:sz w:val="22"/>
          <w:szCs w:val="22"/>
          <w:lang w:val="es-ES"/>
        </w:rPr>
        <w:t xml:space="preserve">II. El nombre del solicitante </w:t>
      </w:r>
      <w:r w:rsidRPr="00D31AB6">
        <w:rPr>
          <w:rFonts w:ascii="Palatino Linotype" w:hAnsi="Palatino Linotype" w:cs="Arial"/>
          <w:b/>
          <w:i/>
          <w:sz w:val="22"/>
          <w:szCs w:val="22"/>
          <w:lang w:val="es-ES" w:eastAsia="es-MX"/>
        </w:rPr>
        <w:t>que</w:t>
      </w:r>
      <w:r w:rsidRPr="00D31AB6">
        <w:rPr>
          <w:rFonts w:ascii="Palatino Linotype" w:hAnsi="Palatino Linotype"/>
          <w:b/>
          <w:i/>
          <w:sz w:val="22"/>
          <w:szCs w:val="22"/>
          <w:lang w:val="es-ES"/>
        </w:rPr>
        <w:t xml:space="preserve"> recurre </w:t>
      </w:r>
      <w:r w:rsidRPr="00D31AB6">
        <w:rPr>
          <w:rFonts w:ascii="Palatino Linotype" w:hAnsi="Palatino Linotype"/>
          <w:i/>
          <w:sz w:val="22"/>
          <w:szCs w:val="22"/>
          <w:lang w:val="es-ES"/>
        </w:rPr>
        <w:t>o de su representante y, en su caso, …</w:t>
      </w:r>
    </w:p>
    <w:p w14:paraId="40921B4A" w14:textId="77777777" w:rsidR="0076231C" w:rsidRPr="00D31AB6" w:rsidRDefault="0076231C" w:rsidP="00D31AB6">
      <w:pPr>
        <w:tabs>
          <w:tab w:val="left" w:pos="851"/>
        </w:tabs>
        <w:ind w:left="851" w:right="901"/>
        <w:jc w:val="both"/>
        <w:rPr>
          <w:rFonts w:ascii="Palatino Linotype" w:hAnsi="Palatino Linotype"/>
          <w:b/>
          <w:i/>
          <w:sz w:val="22"/>
          <w:szCs w:val="22"/>
          <w:lang w:val="es-ES"/>
        </w:rPr>
      </w:pPr>
      <w:r w:rsidRPr="00D31AB6">
        <w:rPr>
          <w:rFonts w:ascii="Palatino Linotype" w:hAnsi="Palatino Linotype"/>
          <w:b/>
          <w:i/>
          <w:sz w:val="22"/>
          <w:szCs w:val="22"/>
          <w:lang w:val="es-ES"/>
        </w:rPr>
        <w:t xml:space="preserve">En caso de </w:t>
      </w:r>
      <w:r w:rsidRPr="00D31AB6">
        <w:rPr>
          <w:rFonts w:ascii="Palatino Linotype" w:hAnsi="Palatino Linotype" w:cs="Arial"/>
          <w:b/>
          <w:i/>
          <w:sz w:val="22"/>
          <w:szCs w:val="22"/>
          <w:lang w:val="es-ES" w:eastAsia="es-MX"/>
        </w:rPr>
        <w:t>que</w:t>
      </w:r>
      <w:r w:rsidRPr="00D31AB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31AB6">
        <w:rPr>
          <w:rFonts w:ascii="Palatino Linotype" w:hAnsi="Palatino Linotype"/>
          <w:i/>
          <w:sz w:val="22"/>
          <w:szCs w:val="22"/>
          <w:lang w:val="es-ES"/>
        </w:rPr>
        <w:t>, IV, VII y VIII.</w:t>
      </w:r>
      <w:r w:rsidRPr="00D31AB6">
        <w:rPr>
          <w:rFonts w:ascii="Palatino Linotype" w:hAnsi="Palatino Linotype"/>
          <w:b/>
          <w:i/>
          <w:sz w:val="22"/>
          <w:szCs w:val="22"/>
          <w:lang w:val="es-ES"/>
        </w:rPr>
        <w:t>”</w:t>
      </w:r>
    </w:p>
    <w:p w14:paraId="402DAEDD" w14:textId="77777777" w:rsidR="0076231C" w:rsidRPr="00D31AB6" w:rsidRDefault="0076231C" w:rsidP="00D31AB6">
      <w:pPr>
        <w:tabs>
          <w:tab w:val="left" w:pos="851"/>
        </w:tabs>
        <w:ind w:left="851" w:right="901"/>
        <w:jc w:val="both"/>
        <w:rPr>
          <w:rFonts w:ascii="Palatino Linotype" w:hAnsi="Palatino Linotype"/>
          <w:i/>
          <w:sz w:val="22"/>
          <w:szCs w:val="22"/>
          <w:lang w:val="es-ES"/>
        </w:rPr>
      </w:pPr>
      <w:r w:rsidRPr="00D31AB6">
        <w:rPr>
          <w:rFonts w:ascii="Palatino Linotype" w:hAnsi="Palatino Linotype"/>
          <w:i/>
          <w:sz w:val="22"/>
          <w:szCs w:val="22"/>
          <w:lang w:val="es-ES"/>
        </w:rPr>
        <w:t>(Énfasis añadido)</w:t>
      </w:r>
    </w:p>
    <w:p w14:paraId="676E61EA" w14:textId="77777777" w:rsidR="00D31AB6" w:rsidRDefault="00D31AB6" w:rsidP="00D31AB6">
      <w:pPr>
        <w:spacing w:line="360" w:lineRule="auto"/>
        <w:jc w:val="both"/>
        <w:rPr>
          <w:rFonts w:ascii="Palatino Linotype" w:hAnsi="Palatino Linotype"/>
          <w:lang w:val="es-ES"/>
        </w:rPr>
      </w:pPr>
    </w:p>
    <w:p w14:paraId="3C6F98BB" w14:textId="0D0DD9EF" w:rsidR="0076231C" w:rsidRPr="00D31AB6" w:rsidRDefault="0076231C" w:rsidP="00D31AB6">
      <w:pPr>
        <w:spacing w:line="360" w:lineRule="auto"/>
        <w:jc w:val="both"/>
        <w:rPr>
          <w:rFonts w:ascii="Palatino Linotype" w:hAnsi="Palatino Linotype"/>
          <w:lang w:val="es-ES"/>
        </w:rPr>
      </w:pPr>
      <w:r w:rsidRPr="00D31AB6">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D31AB6">
        <w:rPr>
          <w:rFonts w:ascii="Palatino Linotype" w:hAnsi="Palatino Linotype" w:cs="Arial"/>
          <w:b/>
          <w:lang w:val="es-ES"/>
        </w:rPr>
        <w:t xml:space="preserve"> RECURRENTE;</w:t>
      </w:r>
      <w:r w:rsidRPr="00D31AB6">
        <w:rPr>
          <w:rFonts w:ascii="Palatino Linotype" w:hAnsi="Palatino Linotype"/>
          <w:lang w:val="es-ES"/>
        </w:rPr>
        <w:t xml:space="preserve"> en ese sentido en el presente caso, al haber sido presentado el Recurso Revisión vía </w:t>
      </w:r>
      <w:r w:rsidRPr="00D31AB6">
        <w:rPr>
          <w:rFonts w:ascii="Palatino Linotype" w:hAnsi="Palatino Linotype"/>
          <w:b/>
          <w:lang w:val="es-ES"/>
        </w:rPr>
        <w:t>SAIMEX</w:t>
      </w:r>
      <w:r w:rsidRPr="00D31AB6">
        <w:rPr>
          <w:rFonts w:ascii="Palatino Linotype" w:hAnsi="Palatino Linotype"/>
          <w:lang w:val="es-ES"/>
        </w:rPr>
        <w:t>, dicho requisito resulta innecesario.</w:t>
      </w:r>
    </w:p>
    <w:p w14:paraId="1E5E04FD" w14:textId="77777777" w:rsidR="0073215D" w:rsidRPr="00D31AB6" w:rsidRDefault="0073215D" w:rsidP="00D31AB6">
      <w:pPr>
        <w:spacing w:line="360" w:lineRule="auto"/>
        <w:jc w:val="both"/>
        <w:rPr>
          <w:rFonts w:ascii="Palatino Linotype" w:hAnsi="Palatino Linotype"/>
          <w:lang w:val="es-ES"/>
        </w:rPr>
      </w:pPr>
    </w:p>
    <w:p w14:paraId="4613F9B5" w14:textId="77777777" w:rsidR="0076231C" w:rsidRPr="00D31AB6" w:rsidRDefault="0076231C" w:rsidP="00D31AB6">
      <w:pPr>
        <w:spacing w:line="360" w:lineRule="auto"/>
        <w:jc w:val="both"/>
        <w:rPr>
          <w:rFonts w:ascii="Palatino Linotype" w:hAnsi="Palatino Linotype" w:cs="Arial"/>
          <w:lang w:val="es-ES"/>
        </w:rPr>
      </w:pPr>
      <w:r w:rsidRPr="00D31AB6">
        <w:rPr>
          <w:rFonts w:ascii="Palatino Linotype" w:hAnsi="Palatino Linotype"/>
          <w:lang w:val="es-ES"/>
        </w:rPr>
        <w:t xml:space="preserve">Lo anterior es así, pues el artículo 15 de </w:t>
      </w:r>
      <w:r w:rsidRPr="00D31AB6">
        <w:rPr>
          <w:rFonts w:ascii="Palatino Linotype" w:hAnsi="Palatino Linotype" w:cs="Arial"/>
          <w:lang w:val="es-ES" w:eastAsia="es-MX"/>
        </w:rPr>
        <w:t xml:space="preserve">Ley de Transparencia y Acceso a la </w:t>
      </w:r>
      <w:r w:rsidRPr="00D31AB6">
        <w:rPr>
          <w:rFonts w:ascii="Palatino Linotype" w:hAnsi="Palatino Linotype" w:cs="Arial"/>
          <w:lang w:val="es-ES"/>
        </w:rPr>
        <w:t>Información Pública</w:t>
      </w:r>
      <w:r w:rsidRPr="00D31AB6">
        <w:rPr>
          <w:rFonts w:ascii="Palatino Linotype" w:hAnsi="Palatino Linotype" w:cs="Arial"/>
          <w:lang w:val="es-ES" w:eastAsia="es-MX"/>
        </w:rPr>
        <w:t xml:space="preserve"> del Estado de México y Municipios </w:t>
      </w:r>
      <w:r w:rsidRPr="00D31AB6">
        <w:rPr>
          <w:rFonts w:ascii="Palatino Linotype" w:hAnsi="Palatino Linotype" w:cs="Arial"/>
          <w:iCs/>
          <w:lang w:val="es-ES"/>
        </w:rPr>
        <w:t xml:space="preserve">prevé que, </w:t>
      </w:r>
      <w:r w:rsidRPr="00D31AB6">
        <w:rPr>
          <w:rFonts w:ascii="Palatino Linotype" w:hAnsi="Palatino Linotype"/>
          <w:lang w:val="es-ES"/>
        </w:rPr>
        <w:t xml:space="preserve">toda persona tendrá acceso a la información </w:t>
      </w:r>
      <w:r w:rsidRPr="00D31AB6">
        <w:rPr>
          <w:rFonts w:ascii="Palatino Linotype" w:hAnsi="Palatino Linotype" w:cs="Arial"/>
          <w:lang w:val="es-ES"/>
        </w:rPr>
        <w:t xml:space="preserve">sin necesidad de acreditar interés alguno o justificar su utilización, de lo que se infiere que para el </w:t>
      </w:r>
      <w:r w:rsidRPr="00D31AB6">
        <w:rPr>
          <w:rFonts w:ascii="Palatino Linotype" w:hAnsi="Palatino Linotype"/>
          <w:lang w:val="es-ES"/>
        </w:rPr>
        <w:t>ejercicio</w:t>
      </w:r>
      <w:r w:rsidRPr="00D31AB6">
        <w:rPr>
          <w:rFonts w:ascii="Palatino Linotype" w:hAnsi="Palatino Linotype" w:cs="Arial"/>
          <w:lang w:val="es-ES"/>
        </w:rPr>
        <w:t xml:space="preserve"> del derecho de acceso a la Información Pública, </w:t>
      </w:r>
      <w:r w:rsidRPr="00D31AB6">
        <w:rPr>
          <w:rFonts w:ascii="Palatino Linotype" w:hAnsi="Palatino Linotype" w:cs="Arial"/>
          <w:b/>
          <w:u w:val="single"/>
          <w:lang w:val="es-ES"/>
        </w:rPr>
        <w:t xml:space="preserve">el nombre no es un requisito </w:t>
      </w:r>
      <w:r w:rsidRPr="00D31AB6">
        <w:rPr>
          <w:rFonts w:ascii="Palatino Linotype" w:hAnsi="Palatino Linotype" w:cs="Arial"/>
          <w:b/>
          <w:i/>
          <w:u w:val="single"/>
          <w:lang w:val="es-ES"/>
        </w:rPr>
        <w:t>sine qua non</w:t>
      </w:r>
      <w:r w:rsidRPr="00D31AB6">
        <w:rPr>
          <w:rFonts w:ascii="Palatino Linotype" w:hAnsi="Palatino Linotype" w:cs="Arial"/>
          <w:lang w:val="es-ES"/>
        </w:rPr>
        <w:t xml:space="preserve"> para que los particulares ejerzan el derecho de acceso a la Información Pública, pues por el contrario la Ley de la materia señala en su artículo </w:t>
      </w:r>
      <w:r w:rsidRPr="00D31AB6">
        <w:rPr>
          <w:rFonts w:ascii="Palatino Linotype" w:hAnsi="Palatino Linotype" w:cs="Arial"/>
          <w:lang w:val="es-ES"/>
        </w:rPr>
        <w:lastRenderedPageBreak/>
        <w:t>155, párrafo segundo la posibilidad de que las solicitudes de información sean anónimas, al utilizar un nombre incompleto o, inclusive un seudónimo.</w:t>
      </w:r>
    </w:p>
    <w:p w14:paraId="075F8154" w14:textId="77777777" w:rsidR="0076231C" w:rsidRPr="00D31AB6" w:rsidRDefault="0076231C" w:rsidP="00D31AB6">
      <w:pPr>
        <w:spacing w:line="360" w:lineRule="auto"/>
        <w:jc w:val="both"/>
        <w:rPr>
          <w:rFonts w:ascii="Palatino Linotype" w:hAnsi="Palatino Linotype" w:cs="Arial"/>
          <w:lang w:val="es-ES"/>
        </w:rPr>
      </w:pPr>
    </w:p>
    <w:p w14:paraId="75F12E8E" w14:textId="5A8FE28F" w:rsidR="0076231C" w:rsidRPr="00D31AB6" w:rsidRDefault="0076231C" w:rsidP="00D31AB6">
      <w:pPr>
        <w:spacing w:line="360" w:lineRule="auto"/>
        <w:jc w:val="both"/>
        <w:rPr>
          <w:rFonts w:ascii="Palatino Linotype" w:hAnsi="Palatino Linotype"/>
          <w:sz w:val="22"/>
          <w:szCs w:val="22"/>
          <w:lang w:val="es-ES"/>
        </w:rPr>
      </w:pPr>
      <w:r w:rsidRPr="00D31AB6">
        <w:rPr>
          <w:rFonts w:ascii="Palatino Linotype" w:hAnsi="Palatino Linotype"/>
          <w:lang w:val="es-ES"/>
        </w:rPr>
        <w:t>Aunado a lo anterior, cabe precisar que los artículos 6, Apartado A, fracciones III y IV de la Constitución Política de los Estados Unidos Mexicanos y 5, párrafos trigésimo</w:t>
      </w:r>
      <w:r w:rsidR="00B56099">
        <w:rPr>
          <w:rFonts w:ascii="Palatino Linotype" w:hAnsi="Palatino Linotype"/>
          <w:lang w:val="es-ES"/>
        </w:rPr>
        <w:t xml:space="preserve"> segundo</w:t>
      </w:r>
      <w:r w:rsidRPr="00D31AB6">
        <w:rPr>
          <w:rFonts w:ascii="Palatino Linotype" w:hAnsi="Palatino Linotype"/>
          <w:lang w:val="es-ES"/>
        </w:rPr>
        <w:t xml:space="preserve">, trigésimo </w:t>
      </w:r>
      <w:r w:rsidR="00B56099">
        <w:rPr>
          <w:rFonts w:ascii="Palatino Linotype" w:hAnsi="Palatino Linotype"/>
          <w:lang w:val="es-ES"/>
        </w:rPr>
        <w:t>tercero</w:t>
      </w:r>
      <w:r w:rsidRPr="00D31AB6">
        <w:rPr>
          <w:rFonts w:ascii="Palatino Linotype" w:hAnsi="Palatino Linotype"/>
          <w:lang w:val="es-ES"/>
        </w:rPr>
        <w:t xml:space="preserve"> y trigésimo </w:t>
      </w:r>
      <w:r w:rsidR="00B56099">
        <w:rPr>
          <w:rFonts w:ascii="Palatino Linotype" w:hAnsi="Palatino Linotype"/>
          <w:lang w:val="es-ES"/>
        </w:rPr>
        <w:t>cuarto</w:t>
      </w:r>
      <w:r w:rsidRPr="00D31AB6">
        <w:rPr>
          <w:rFonts w:ascii="Palatino Linotype" w:hAnsi="Palatino Linotype"/>
          <w:lang w:val="es-ES"/>
        </w:rPr>
        <w:t>,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D31AB6" w:rsidRDefault="0076231C" w:rsidP="00D31AB6">
      <w:pPr>
        <w:tabs>
          <w:tab w:val="left" w:pos="851"/>
        </w:tabs>
        <w:ind w:left="851" w:right="901"/>
        <w:jc w:val="both"/>
        <w:rPr>
          <w:rFonts w:ascii="Palatino Linotype" w:hAnsi="Palatino Linotype"/>
          <w:sz w:val="22"/>
          <w:szCs w:val="22"/>
          <w:lang w:val="es-ES"/>
        </w:rPr>
      </w:pPr>
    </w:p>
    <w:p w14:paraId="093F7757" w14:textId="77777777" w:rsidR="0076231C" w:rsidRPr="00D31AB6" w:rsidRDefault="0076231C" w:rsidP="00D31AB6">
      <w:pPr>
        <w:spacing w:line="360" w:lineRule="auto"/>
        <w:jc w:val="both"/>
        <w:rPr>
          <w:rFonts w:ascii="Palatino Linotype" w:hAnsi="Palatino Linotype"/>
          <w:lang w:val="es-ES"/>
        </w:rPr>
      </w:pPr>
      <w:r w:rsidRPr="00D31AB6">
        <w:rPr>
          <w:rFonts w:ascii="Palatino Linotype" w:hAnsi="Palatino Linotype"/>
          <w:lang w:val="es-ES"/>
        </w:rPr>
        <w:t xml:space="preserve">Asimismo, se estima que el requisito relativo al nombre del </w:t>
      </w:r>
      <w:r w:rsidRPr="00D31AB6">
        <w:rPr>
          <w:rFonts w:ascii="Palatino Linotype" w:hAnsi="Palatino Linotype" w:cs="Arial"/>
          <w:b/>
          <w:lang w:val="es-ES"/>
        </w:rPr>
        <w:t>RECURRENTE</w:t>
      </w:r>
      <w:r w:rsidRPr="00D31AB6">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D31AB6">
        <w:rPr>
          <w:rFonts w:ascii="Palatino Linotype" w:hAnsi="Palatino Linotype" w:cs="Arial"/>
          <w:b/>
          <w:lang w:val="es-ES"/>
        </w:rPr>
        <w:t>EL RECURRENTE</w:t>
      </w:r>
      <w:r w:rsidRPr="00D31AB6">
        <w:rPr>
          <w:rFonts w:ascii="Palatino Linotype" w:hAnsi="Palatino Linotype"/>
          <w:lang w:val="es-ES"/>
        </w:rPr>
        <w:t xml:space="preserve"> es la misma persona que realizó la solicitud de acceso a la Información Pública que ahora se impugna.</w:t>
      </w:r>
    </w:p>
    <w:p w14:paraId="62D1F2E9" w14:textId="77777777" w:rsidR="0076231C" w:rsidRPr="00D31AB6" w:rsidRDefault="0076231C" w:rsidP="00D31AB6">
      <w:pPr>
        <w:tabs>
          <w:tab w:val="left" w:pos="851"/>
        </w:tabs>
        <w:ind w:left="851" w:right="901"/>
        <w:jc w:val="both"/>
        <w:rPr>
          <w:rFonts w:ascii="Palatino Linotype" w:hAnsi="Palatino Linotype"/>
          <w:sz w:val="22"/>
          <w:szCs w:val="22"/>
          <w:lang w:val="es-ES"/>
        </w:rPr>
      </w:pPr>
    </w:p>
    <w:p w14:paraId="2B60B83A" w14:textId="77777777" w:rsidR="0076231C" w:rsidRPr="00D31AB6" w:rsidRDefault="0076231C" w:rsidP="00D31AB6">
      <w:pPr>
        <w:spacing w:line="360" w:lineRule="auto"/>
        <w:jc w:val="both"/>
        <w:rPr>
          <w:rFonts w:ascii="Palatino Linotype" w:hAnsi="Palatino Linotype"/>
          <w:lang w:val="es-ES"/>
        </w:rPr>
      </w:pPr>
      <w:r w:rsidRPr="00D31AB6">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Constitución Política de los Estados Unidos </w:t>
      </w:r>
      <w:r w:rsidRPr="00D31AB6">
        <w:rPr>
          <w:rFonts w:ascii="Palatino Linotype" w:hAnsi="Palatino Linotype"/>
          <w:lang w:val="es-ES"/>
        </w:rPr>
        <w:lastRenderedPageBreak/>
        <w:t>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D31AB6" w:rsidRDefault="009C497F" w:rsidP="00D31AB6">
      <w:pPr>
        <w:spacing w:line="360" w:lineRule="auto"/>
        <w:jc w:val="both"/>
        <w:textAlignment w:val="baseline"/>
        <w:rPr>
          <w:rFonts w:ascii="Palatino Linotype" w:hAnsi="Palatino Linotype"/>
          <w:b/>
          <w:sz w:val="22"/>
          <w:szCs w:val="22"/>
          <w:lang w:eastAsia="es-MX"/>
        </w:rPr>
      </w:pPr>
    </w:p>
    <w:p w14:paraId="7C9ABA59" w14:textId="3E3DBEFD" w:rsidR="00756235" w:rsidRPr="00D31AB6" w:rsidRDefault="00756235" w:rsidP="00D31AB6">
      <w:pPr>
        <w:autoSpaceDE w:val="0"/>
        <w:autoSpaceDN w:val="0"/>
        <w:adjustRightInd w:val="0"/>
        <w:spacing w:line="360" w:lineRule="auto"/>
        <w:ind w:right="49"/>
        <w:jc w:val="both"/>
        <w:rPr>
          <w:rFonts w:ascii="Palatino Linotype" w:hAnsi="Palatino Linotype" w:cs="Arial"/>
          <w:b/>
        </w:rPr>
      </w:pPr>
      <w:r w:rsidRPr="00D31AB6">
        <w:rPr>
          <w:rFonts w:ascii="Palatino Linotype" w:hAnsi="Palatino Linotype" w:cs="Arial"/>
          <w:b/>
          <w:sz w:val="28"/>
          <w:szCs w:val="28"/>
        </w:rPr>
        <w:t>SEXTO</w:t>
      </w:r>
      <w:r w:rsidR="003533BB" w:rsidRPr="00D31AB6">
        <w:rPr>
          <w:rFonts w:ascii="Palatino Linotype" w:hAnsi="Palatino Linotype"/>
          <w:b/>
          <w:sz w:val="28"/>
          <w:szCs w:val="28"/>
        </w:rPr>
        <w:t>.</w:t>
      </w:r>
      <w:r w:rsidR="003533BB" w:rsidRPr="00D31AB6">
        <w:rPr>
          <w:rFonts w:ascii="Palatino Linotype" w:hAnsi="Palatino Linotype"/>
          <w:b/>
        </w:rPr>
        <w:t xml:space="preserve"> </w:t>
      </w:r>
      <w:r w:rsidRPr="00D31AB6">
        <w:rPr>
          <w:rFonts w:ascii="Palatino Linotype" w:hAnsi="Palatino Linotype" w:cs="Arial"/>
          <w:b/>
        </w:rPr>
        <w:t>Estudio y resolución del asunto.</w:t>
      </w:r>
    </w:p>
    <w:p w14:paraId="25909364" w14:textId="77777777" w:rsidR="00CB7D22" w:rsidRPr="00D31AB6" w:rsidRDefault="00CB7D22" w:rsidP="00D31AB6">
      <w:pPr>
        <w:spacing w:line="360" w:lineRule="auto"/>
        <w:jc w:val="both"/>
        <w:rPr>
          <w:rFonts w:ascii="Palatino Linotype" w:hAnsi="Palatino Linotype" w:cs="Arial"/>
          <w:lang w:val="es-ES"/>
        </w:rPr>
      </w:pPr>
      <w:r w:rsidRPr="00D31AB6">
        <w:rPr>
          <w:rFonts w:ascii="Palatino Linotype" w:hAnsi="Palatino Linotype" w:cs="Arial"/>
        </w:rPr>
        <w:t xml:space="preserve">Una vez determinada la vía sobre la que versará el presente recurso, y previa revisión del expediente electrónico formado en </w:t>
      </w:r>
      <w:r w:rsidRPr="00D31AB6">
        <w:rPr>
          <w:rFonts w:ascii="Palatino Linotype" w:hAnsi="Palatino Linotype" w:cs="Arial"/>
          <w:b/>
        </w:rPr>
        <w:t>EL SAIMEX</w:t>
      </w:r>
      <w:r w:rsidRPr="00D31AB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D31AB6">
        <w:rPr>
          <w:rFonts w:ascii="Palatino Linotype" w:hAnsi="Palatino Linotype"/>
          <w:lang w:val="es-ES"/>
        </w:rPr>
        <w:t>Constitución Política de los Estados Unidos Mexicanos, en la Constitución Política del Estado Libre y Soberano de México</w:t>
      </w:r>
      <w:r w:rsidRPr="00D31AB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31AB6">
        <w:rPr>
          <w:rFonts w:ascii="Palatino Linotype" w:hAnsi="Palatino Linotype"/>
          <w:lang w:val="es-ES"/>
        </w:rPr>
        <w:t>Constitución Política de los Estados Unidos Mexicanos</w:t>
      </w:r>
      <w:r w:rsidRPr="00D31AB6">
        <w:rPr>
          <w:rFonts w:ascii="Palatino Linotype" w:hAnsi="Palatino Linotype" w:cs="Arial"/>
        </w:rPr>
        <w:t xml:space="preserve"> y los numerales 8 y 9 de la </w:t>
      </w:r>
      <w:r w:rsidRPr="00D31AB6">
        <w:rPr>
          <w:rFonts w:ascii="Palatino Linotype" w:hAnsi="Palatino Linotype" w:cs="Arial"/>
          <w:lang w:val="es-ES"/>
        </w:rPr>
        <w:t>Ley de Transparencia y Acceso a la Información Pública del Estado de México y Municipios.</w:t>
      </w:r>
    </w:p>
    <w:p w14:paraId="36732916" w14:textId="77777777" w:rsidR="00CB7D22" w:rsidRPr="00D31AB6" w:rsidRDefault="00CB7D22" w:rsidP="00D31AB6">
      <w:pPr>
        <w:spacing w:line="360" w:lineRule="auto"/>
        <w:jc w:val="both"/>
        <w:rPr>
          <w:rFonts w:ascii="Palatino Linotype" w:hAnsi="Palatino Linotype" w:cs="Arial"/>
          <w:lang w:val="es-ES"/>
        </w:rPr>
      </w:pPr>
    </w:p>
    <w:p w14:paraId="7AFC0EF3" w14:textId="77777777" w:rsidR="00CB7D22" w:rsidRPr="00D31AB6" w:rsidRDefault="00CB7D22" w:rsidP="00D31AB6">
      <w:pPr>
        <w:spacing w:line="360" w:lineRule="auto"/>
        <w:jc w:val="both"/>
        <w:rPr>
          <w:rFonts w:ascii="Palatino Linotype" w:hAnsi="Palatino Linotype"/>
        </w:rPr>
      </w:pPr>
      <w:r w:rsidRPr="00D31AB6">
        <w:rPr>
          <w:rFonts w:ascii="Palatino Linotype" w:eastAsia="Arial Unicode MS" w:hAnsi="Palatino Linotype" w:cs="Arial"/>
        </w:rPr>
        <w:t>Es</w:t>
      </w:r>
      <w:r w:rsidRPr="00D31AB6">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68C40F2C" w14:textId="77777777" w:rsidR="00CB7D22" w:rsidRPr="00D31AB6" w:rsidRDefault="00CB7D22" w:rsidP="00D31AB6">
      <w:pPr>
        <w:ind w:left="851" w:right="901"/>
        <w:jc w:val="both"/>
        <w:rPr>
          <w:rFonts w:ascii="Palatino Linotype" w:hAnsi="Palatino Linotype" w:cs="Arial"/>
          <w:i/>
          <w:sz w:val="22"/>
        </w:rPr>
      </w:pPr>
      <w:r w:rsidRPr="00D31AB6">
        <w:rPr>
          <w:rFonts w:ascii="Palatino Linotype" w:hAnsi="Palatino Linotype" w:cs="Arial"/>
          <w:i/>
          <w:sz w:val="22"/>
        </w:rPr>
        <w:lastRenderedPageBreak/>
        <w:t xml:space="preserve"> “</w:t>
      </w:r>
      <w:r w:rsidRPr="00D31AB6">
        <w:rPr>
          <w:rFonts w:ascii="Palatino Linotype" w:hAnsi="Palatino Linotype" w:cs="Arial"/>
          <w:b/>
          <w:i/>
          <w:sz w:val="22"/>
        </w:rPr>
        <w:t>Artículo 6o…</w:t>
      </w:r>
    </w:p>
    <w:p w14:paraId="4486F4C8" w14:textId="77777777" w:rsidR="00CB7D22" w:rsidRPr="00D31AB6" w:rsidRDefault="00CB7D22" w:rsidP="00D31AB6">
      <w:pPr>
        <w:ind w:left="851" w:right="901"/>
        <w:jc w:val="both"/>
        <w:rPr>
          <w:rFonts w:ascii="Palatino Linotype" w:hAnsi="Palatino Linotype" w:cs="Arial"/>
          <w:i/>
          <w:sz w:val="22"/>
          <w:lang w:eastAsia="es-MX"/>
        </w:rPr>
      </w:pPr>
      <w:r w:rsidRPr="00D31AB6">
        <w:rPr>
          <w:rFonts w:ascii="Palatino Linotype" w:hAnsi="Palatino Linotype" w:cs="Arial"/>
          <w:b/>
          <w:bCs/>
          <w:i/>
          <w:sz w:val="22"/>
          <w:lang w:eastAsia="es-MX"/>
        </w:rPr>
        <w:t>A.</w:t>
      </w:r>
      <w:r w:rsidRPr="00D31AB6">
        <w:rPr>
          <w:rFonts w:ascii="Palatino Linotype" w:hAnsi="Palatino Linotype" w:cs="Arial"/>
          <w:i/>
          <w:sz w:val="22"/>
          <w:lang w:eastAsia="es-MX"/>
        </w:rPr>
        <w:t xml:space="preserve"> Para el ejercicio del </w:t>
      </w:r>
      <w:r w:rsidRPr="00D31AB6">
        <w:rPr>
          <w:rFonts w:ascii="Palatino Linotype" w:hAnsi="Palatino Linotype" w:cs="Arial"/>
          <w:bCs/>
          <w:i/>
          <w:sz w:val="22"/>
        </w:rPr>
        <w:t>derecho</w:t>
      </w:r>
      <w:r w:rsidRPr="00D31AB6">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86988C8" w14:textId="77777777" w:rsidR="00CB7D22" w:rsidRPr="00D31AB6" w:rsidRDefault="00CB7D22" w:rsidP="00D31AB6">
      <w:pPr>
        <w:ind w:left="851" w:right="901"/>
        <w:jc w:val="both"/>
        <w:rPr>
          <w:rFonts w:ascii="Palatino Linotype" w:hAnsi="Palatino Linotype" w:cs="Arial"/>
          <w:i/>
          <w:sz w:val="22"/>
        </w:rPr>
      </w:pPr>
      <w:r w:rsidRPr="00D31AB6">
        <w:rPr>
          <w:rFonts w:ascii="Palatino Linotype" w:hAnsi="Palatino Linotype" w:cs="Arial"/>
          <w:b/>
          <w:bCs/>
          <w:i/>
          <w:sz w:val="22"/>
          <w:lang w:eastAsia="es-MX"/>
        </w:rPr>
        <w:t xml:space="preserve">I. </w:t>
      </w:r>
      <w:r w:rsidRPr="00D31AB6">
        <w:rPr>
          <w:rFonts w:ascii="Palatino Linotype" w:hAnsi="Palatino Linotype" w:cs="Arial"/>
          <w:i/>
          <w:sz w:val="22"/>
          <w:lang w:eastAsia="es-MX"/>
        </w:rPr>
        <w:t xml:space="preserve">Toda la información en posesión de cualquier autoridad, entidad, órgano y organismo de los Poderes Ejecutivo, </w:t>
      </w:r>
      <w:r w:rsidRPr="00D31AB6">
        <w:rPr>
          <w:rFonts w:ascii="Palatino Linotype" w:hAnsi="Palatino Linotype" w:cs="Arial"/>
          <w:i/>
          <w:sz w:val="22"/>
        </w:rPr>
        <w:t>Legislativo</w:t>
      </w:r>
      <w:r w:rsidRPr="00D31AB6">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31AB6">
        <w:rPr>
          <w:rFonts w:ascii="Palatino Linotype" w:hAnsi="Palatino Linotype" w:cs="Arial"/>
          <w:i/>
          <w:sz w:val="22"/>
        </w:rPr>
        <w:t xml:space="preserve"> </w:t>
      </w:r>
      <w:r w:rsidRPr="00D31AB6">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3B11841" w14:textId="77777777" w:rsidR="00CB7D22" w:rsidRPr="00D31AB6" w:rsidRDefault="00CB7D22" w:rsidP="00D31AB6">
      <w:pPr>
        <w:ind w:left="851" w:right="901"/>
        <w:jc w:val="both"/>
        <w:rPr>
          <w:rFonts w:ascii="Palatino Linotype" w:hAnsi="Palatino Linotype" w:cs="Arial"/>
          <w:i/>
          <w:sz w:val="22"/>
          <w:lang w:eastAsia="es-MX"/>
        </w:rPr>
      </w:pPr>
      <w:r w:rsidRPr="00D31AB6">
        <w:rPr>
          <w:rFonts w:ascii="Palatino Linotype" w:hAnsi="Palatino Linotype" w:cs="Arial"/>
          <w:b/>
          <w:bCs/>
          <w:i/>
          <w:sz w:val="22"/>
          <w:lang w:eastAsia="es-MX"/>
        </w:rPr>
        <w:t xml:space="preserve">II. </w:t>
      </w:r>
      <w:r w:rsidRPr="00D31AB6">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BFC46E9" w14:textId="77777777" w:rsidR="00CB7D22" w:rsidRPr="00D31AB6" w:rsidRDefault="00CB7D22" w:rsidP="00D31AB6">
      <w:pPr>
        <w:ind w:left="851" w:right="901"/>
        <w:jc w:val="both"/>
        <w:rPr>
          <w:rFonts w:ascii="Palatino Linotype" w:hAnsi="Palatino Linotype" w:cs="Arial"/>
          <w:i/>
          <w:sz w:val="22"/>
          <w:lang w:eastAsia="es-MX"/>
        </w:rPr>
      </w:pPr>
      <w:r w:rsidRPr="00D31AB6">
        <w:rPr>
          <w:rFonts w:ascii="Palatino Linotype" w:hAnsi="Palatino Linotype" w:cs="Arial"/>
          <w:b/>
          <w:bCs/>
          <w:i/>
          <w:sz w:val="22"/>
          <w:lang w:eastAsia="es-MX"/>
        </w:rPr>
        <w:t xml:space="preserve">III. </w:t>
      </w:r>
      <w:r w:rsidRPr="00D31AB6">
        <w:rPr>
          <w:rFonts w:ascii="Palatino Linotype" w:hAnsi="Palatino Linotype" w:cs="Arial"/>
          <w:i/>
          <w:sz w:val="22"/>
          <w:lang w:eastAsia="es-MX"/>
        </w:rPr>
        <w:t xml:space="preserve">Toda persona, sin necesidad de </w:t>
      </w:r>
      <w:r w:rsidRPr="00D31AB6">
        <w:rPr>
          <w:rFonts w:ascii="Palatino Linotype" w:hAnsi="Palatino Linotype" w:cs="Arial"/>
          <w:i/>
          <w:sz w:val="22"/>
        </w:rPr>
        <w:t>acreditar</w:t>
      </w:r>
      <w:r w:rsidRPr="00D31AB6">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2839358F" w14:textId="77777777" w:rsidR="00CB7D22" w:rsidRPr="00D31AB6" w:rsidRDefault="00CB7D22" w:rsidP="00D31AB6">
      <w:pPr>
        <w:ind w:left="851" w:right="901"/>
        <w:jc w:val="both"/>
        <w:rPr>
          <w:rFonts w:ascii="Palatino Linotype" w:hAnsi="Palatino Linotype" w:cs="Arial"/>
          <w:i/>
          <w:sz w:val="22"/>
          <w:lang w:eastAsia="es-MX"/>
        </w:rPr>
      </w:pPr>
      <w:r w:rsidRPr="00D31AB6">
        <w:rPr>
          <w:rFonts w:ascii="Palatino Linotype" w:hAnsi="Palatino Linotype" w:cs="Arial"/>
          <w:b/>
          <w:bCs/>
          <w:i/>
          <w:sz w:val="22"/>
          <w:lang w:eastAsia="es-MX"/>
        </w:rPr>
        <w:t xml:space="preserve">IV. </w:t>
      </w:r>
      <w:r w:rsidRPr="00D31AB6">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5C86B6B" w14:textId="77777777" w:rsidR="00CB7D22" w:rsidRPr="00D31AB6" w:rsidRDefault="00CB7D22" w:rsidP="00D31AB6">
      <w:pPr>
        <w:ind w:left="851" w:right="901"/>
        <w:jc w:val="both"/>
        <w:rPr>
          <w:rFonts w:ascii="Palatino Linotype" w:hAnsi="Palatino Linotype" w:cs="Arial"/>
          <w:i/>
          <w:sz w:val="22"/>
          <w:lang w:eastAsia="es-MX"/>
        </w:rPr>
      </w:pPr>
      <w:r w:rsidRPr="00D31AB6">
        <w:rPr>
          <w:rFonts w:ascii="Palatino Linotype" w:hAnsi="Palatino Linotype" w:cs="Arial"/>
          <w:b/>
          <w:bCs/>
          <w:i/>
          <w:sz w:val="22"/>
          <w:lang w:eastAsia="es-MX"/>
        </w:rPr>
        <w:t xml:space="preserve">V. </w:t>
      </w:r>
      <w:r w:rsidRPr="00D31AB6">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4CDB1C0" w14:textId="77777777" w:rsidR="00CB7D22" w:rsidRPr="00D31AB6" w:rsidRDefault="00CB7D22" w:rsidP="00D31AB6">
      <w:pPr>
        <w:ind w:left="851" w:right="901"/>
        <w:jc w:val="both"/>
        <w:rPr>
          <w:rFonts w:ascii="Palatino Linotype" w:hAnsi="Palatino Linotype" w:cs="Arial"/>
          <w:i/>
          <w:sz w:val="22"/>
          <w:lang w:eastAsia="es-MX"/>
        </w:rPr>
      </w:pPr>
      <w:r w:rsidRPr="00D31AB6">
        <w:rPr>
          <w:rFonts w:ascii="Palatino Linotype" w:hAnsi="Palatino Linotype" w:cs="Arial"/>
          <w:b/>
          <w:bCs/>
          <w:i/>
          <w:sz w:val="22"/>
          <w:lang w:eastAsia="es-MX"/>
        </w:rPr>
        <w:t xml:space="preserve">VI. </w:t>
      </w:r>
      <w:r w:rsidRPr="00D31AB6">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228F056" w14:textId="77777777" w:rsidR="00CB7D22" w:rsidRPr="00D31AB6" w:rsidRDefault="00CB7D22" w:rsidP="00D31AB6">
      <w:pPr>
        <w:ind w:left="851" w:right="901"/>
        <w:jc w:val="both"/>
        <w:rPr>
          <w:rFonts w:ascii="Palatino Linotype" w:hAnsi="Palatino Linotype" w:cs="Arial"/>
          <w:i/>
          <w:sz w:val="22"/>
        </w:rPr>
      </w:pPr>
      <w:r w:rsidRPr="00D31AB6">
        <w:rPr>
          <w:rFonts w:ascii="Palatino Linotype" w:hAnsi="Palatino Linotype" w:cs="Arial"/>
          <w:b/>
          <w:bCs/>
          <w:i/>
          <w:sz w:val="22"/>
          <w:lang w:eastAsia="es-MX"/>
        </w:rPr>
        <w:t xml:space="preserve">VII. </w:t>
      </w:r>
      <w:r w:rsidRPr="00D31AB6">
        <w:rPr>
          <w:rFonts w:ascii="Palatino Linotype" w:hAnsi="Palatino Linotype" w:cs="Arial"/>
          <w:i/>
          <w:sz w:val="22"/>
          <w:lang w:eastAsia="es-MX"/>
        </w:rPr>
        <w:t>La inobservancia a las disposiciones en materia de acceso a la Información Pública será sancionada en los términos que dispongan las leyes.</w:t>
      </w:r>
      <w:r w:rsidRPr="00D31AB6">
        <w:rPr>
          <w:rFonts w:ascii="Palatino Linotype" w:hAnsi="Palatino Linotype" w:cs="Arial"/>
          <w:i/>
          <w:sz w:val="22"/>
        </w:rPr>
        <w:t xml:space="preserve">” </w:t>
      </w:r>
    </w:p>
    <w:p w14:paraId="3798E810" w14:textId="77777777" w:rsidR="00CB7D22" w:rsidRPr="00D31AB6" w:rsidRDefault="00CB7D22" w:rsidP="00D31AB6">
      <w:pPr>
        <w:ind w:left="851" w:right="901"/>
        <w:jc w:val="both"/>
        <w:rPr>
          <w:rFonts w:ascii="Palatino Linotype" w:hAnsi="Palatino Linotype"/>
          <w:i/>
          <w:sz w:val="22"/>
        </w:rPr>
      </w:pPr>
    </w:p>
    <w:p w14:paraId="000B78F8" w14:textId="77777777" w:rsidR="00CB7D22" w:rsidRPr="00D31AB6" w:rsidRDefault="00CB7D22" w:rsidP="00D31AB6">
      <w:pPr>
        <w:spacing w:before="100" w:beforeAutospacing="1" w:line="360" w:lineRule="auto"/>
        <w:jc w:val="both"/>
        <w:rPr>
          <w:rFonts w:ascii="Palatino Linotype" w:hAnsi="Palatino Linotype"/>
        </w:rPr>
      </w:pPr>
      <w:r w:rsidRPr="00D31AB6">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32C7CB0" w14:textId="77777777" w:rsidR="00CB7D22" w:rsidRPr="00D31AB6" w:rsidRDefault="00CB7D22" w:rsidP="00D31AB6">
      <w:pPr>
        <w:ind w:left="851" w:right="901"/>
        <w:jc w:val="both"/>
        <w:rPr>
          <w:rFonts w:ascii="Palatino Linotype" w:hAnsi="Palatino Linotype" w:cs="Arial"/>
          <w:b/>
          <w:i/>
          <w:sz w:val="22"/>
          <w:szCs w:val="22"/>
        </w:rPr>
      </w:pPr>
      <w:r w:rsidRPr="00D31AB6">
        <w:rPr>
          <w:rFonts w:ascii="Palatino Linotype" w:hAnsi="Palatino Linotype" w:cs="Arial"/>
          <w:i/>
          <w:sz w:val="22"/>
          <w:szCs w:val="22"/>
        </w:rPr>
        <w:lastRenderedPageBreak/>
        <w:t>“</w:t>
      </w:r>
      <w:r w:rsidRPr="00D31AB6">
        <w:rPr>
          <w:rFonts w:ascii="Palatino Linotype" w:hAnsi="Palatino Linotype" w:cs="Arial"/>
          <w:b/>
          <w:i/>
          <w:sz w:val="22"/>
          <w:szCs w:val="22"/>
        </w:rPr>
        <w:t>Artículo 5…</w:t>
      </w:r>
    </w:p>
    <w:p w14:paraId="6CB8476D" w14:textId="77777777" w:rsidR="00CB7D22" w:rsidRPr="00D31AB6" w:rsidRDefault="00CB7D22" w:rsidP="00D31AB6">
      <w:pPr>
        <w:ind w:left="851" w:right="901"/>
        <w:jc w:val="both"/>
        <w:rPr>
          <w:rFonts w:ascii="Palatino Linotype" w:hAnsi="Palatino Linotype" w:cs="Arial"/>
          <w:i/>
          <w:sz w:val="22"/>
          <w:szCs w:val="22"/>
        </w:rPr>
      </w:pPr>
      <w:r w:rsidRPr="00D31AB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498FFC1" w14:textId="77777777" w:rsidR="00CB7D22" w:rsidRPr="00D31AB6" w:rsidRDefault="00CB7D22" w:rsidP="00D31AB6">
      <w:pPr>
        <w:ind w:left="851" w:right="901"/>
        <w:jc w:val="both"/>
        <w:rPr>
          <w:rFonts w:ascii="Palatino Linotype" w:hAnsi="Palatino Linotype" w:cs="Arial"/>
          <w:i/>
          <w:sz w:val="22"/>
          <w:szCs w:val="22"/>
        </w:rPr>
      </w:pPr>
    </w:p>
    <w:p w14:paraId="2C988354" w14:textId="77777777" w:rsidR="00CB7D22" w:rsidRPr="00D31AB6" w:rsidRDefault="00CB7D22" w:rsidP="00D31AB6">
      <w:pPr>
        <w:ind w:left="851" w:right="901"/>
        <w:jc w:val="both"/>
        <w:rPr>
          <w:rFonts w:ascii="Palatino Linotype" w:hAnsi="Palatino Linotype" w:cs="Arial"/>
          <w:i/>
          <w:sz w:val="22"/>
          <w:szCs w:val="22"/>
        </w:rPr>
      </w:pPr>
      <w:r w:rsidRPr="00D31AB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1F2FCDD" w14:textId="77777777" w:rsidR="00CB7D22" w:rsidRPr="00D31AB6" w:rsidRDefault="00CB7D22" w:rsidP="00D31AB6">
      <w:pPr>
        <w:ind w:left="851" w:right="901"/>
        <w:jc w:val="both"/>
        <w:rPr>
          <w:rFonts w:ascii="Palatino Linotype" w:hAnsi="Palatino Linotype" w:cs="Arial"/>
          <w:i/>
          <w:sz w:val="22"/>
          <w:szCs w:val="22"/>
        </w:rPr>
      </w:pPr>
      <w:r w:rsidRPr="00D31AB6">
        <w:rPr>
          <w:rFonts w:ascii="Palatino Linotype" w:hAnsi="Palatino Linotype" w:cs="Arial"/>
          <w:i/>
          <w:sz w:val="22"/>
          <w:szCs w:val="22"/>
        </w:rPr>
        <w:t>Este derecho se regirá por los principios y bases siguientes:</w:t>
      </w:r>
    </w:p>
    <w:p w14:paraId="11DB91D7" w14:textId="77777777" w:rsidR="00CB7D22" w:rsidRPr="00D31AB6" w:rsidRDefault="00CB7D22" w:rsidP="00D31AB6">
      <w:pPr>
        <w:ind w:left="851" w:right="901"/>
        <w:jc w:val="both"/>
        <w:rPr>
          <w:rFonts w:ascii="Palatino Linotype" w:hAnsi="Palatino Linotype" w:cs="Arial"/>
          <w:i/>
          <w:sz w:val="22"/>
          <w:szCs w:val="22"/>
        </w:rPr>
      </w:pPr>
    </w:p>
    <w:p w14:paraId="2F7699C8" w14:textId="77777777" w:rsidR="00CB7D22" w:rsidRPr="00D31AB6" w:rsidRDefault="00CB7D22" w:rsidP="00D31AB6">
      <w:pPr>
        <w:ind w:left="851" w:right="901"/>
        <w:jc w:val="both"/>
        <w:rPr>
          <w:rFonts w:ascii="Palatino Linotype" w:hAnsi="Palatino Linotype"/>
          <w:sz w:val="22"/>
          <w:szCs w:val="22"/>
        </w:rPr>
      </w:pPr>
      <w:r w:rsidRPr="00D31AB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31AB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31AB6">
        <w:rPr>
          <w:rFonts w:ascii="Palatino Linotype" w:hAnsi="Palatino Linotype"/>
          <w:sz w:val="22"/>
          <w:szCs w:val="22"/>
        </w:rPr>
        <w:t xml:space="preserve"> </w:t>
      </w:r>
    </w:p>
    <w:p w14:paraId="73F65BBB" w14:textId="77777777" w:rsidR="00CB7D22" w:rsidRPr="00D31AB6" w:rsidRDefault="00CB7D22" w:rsidP="00D31AB6">
      <w:pPr>
        <w:pStyle w:val="Prrafodelista"/>
        <w:ind w:left="1571" w:right="901"/>
        <w:jc w:val="both"/>
        <w:rPr>
          <w:rFonts w:ascii="Palatino Linotype" w:hAnsi="Palatino Linotype"/>
          <w:sz w:val="22"/>
          <w:szCs w:val="22"/>
        </w:rPr>
      </w:pPr>
    </w:p>
    <w:p w14:paraId="4D29F91D" w14:textId="77777777" w:rsidR="00CB7D22" w:rsidRPr="00D31AB6" w:rsidRDefault="00CB7D22" w:rsidP="00D31AB6">
      <w:pPr>
        <w:spacing w:line="360" w:lineRule="auto"/>
        <w:jc w:val="both"/>
        <w:rPr>
          <w:rFonts w:ascii="Palatino Linotype" w:hAnsi="Palatino Linotype"/>
        </w:rPr>
      </w:pPr>
      <w:r w:rsidRPr="00D31AB6">
        <w:rPr>
          <w:rFonts w:ascii="Palatino Linotype" w:hAnsi="Palatino Linotype"/>
        </w:rPr>
        <w:t>Así mismo, se tiene que la Ley de Transparencia y Acceso a la Información Pública del Estado de México y Municipios, prevé en su artículo 23, lo siguiente:</w:t>
      </w:r>
    </w:p>
    <w:p w14:paraId="5E46A1D4" w14:textId="77777777" w:rsidR="00CB7D22" w:rsidRPr="00D31AB6" w:rsidRDefault="00CB7D22" w:rsidP="00D31AB6">
      <w:pPr>
        <w:spacing w:line="360" w:lineRule="auto"/>
        <w:jc w:val="both"/>
        <w:rPr>
          <w:rFonts w:ascii="Palatino Linotype" w:hAnsi="Palatino Linotype"/>
        </w:rPr>
      </w:pPr>
    </w:p>
    <w:p w14:paraId="56BB291E" w14:textId="77777777" w:rsidR="00CB7D22" w:rsidRPr="00D31AB6" w:rsidRDefault="00CB7D22" w:rsidP="00D31AB6">
      <w:pPr>
        <w:ind w:left="851" w:right="901"/>
        <w:jc w:val="both"/>
        <w:rPr>
          <w:rFonts w:ascii="Palatino Linotype" w:hAnsi="Palatino Linotype" w:cs="Arial"/>
          <w:i/>
          <w:sz w:val="22"/>
        </w:rPr>
      </w:pPr>
      <w:r w:rsidRPr="00D31AB6">
        <w:rPr>
          <w:rFonts w:ascii="Palatino Linotype" w:hAnsi="Palatino Linotype" w:cs="Arial"/>
          <w:i/>
          <w:sz w:val="22"/>
        </w:rPr>
        <w:t>“</w:t>
      </w:r>
      <w:r w:rsidRPr="00D31AB6">
        <w:rPr>
          <w:rFonts w:ascii="Palatino Linotype" w:hAnsi="Palatino Linotype" w:cs="Arial"/>
          <w:b/>
          <w:i/>
          <w:sz w:val="22"/>
        </w:rPr>
        <w:t>Artículo 23.</w:t>
      </w:r>
      <w:r w:rsidRPr="00D31AB6">
        <w:rPr>
          <w:rFonts w:ascii="Palatino Linotype" w:hAnsi="Palatino Linotype" w:cs="Arial"/>
          <w:i/>
          <w:sz w:val="22"/>
        </w:rPr>
        <w:t xml:space="preserve"> Son sujetos obligados a transparentar y permitir el acceso a su información y proteger los datos personales que obren en su poder:</w:t>
      </w:r>
    </w:p>
    <w:p w14:paraId="65253B56" w14:textId="77777777" w:rsidR="00CB7D22" w:rsidRPr="00D31AB6" w:rsidRDefault="00CB7D22" w:rsidP="00D31AB6">
      <w:pPr>
        <w:ind w:left="851" w:right="901"/>
        <w:jc w:val="both"/>
        <w:rPr>
          <w:rFonts w:ascii="Palatino Linotype" w:hAnsi="Palatino Linotype" w:cs="Arial"/>
          <w:i/>
          <w:sz w:val="22"/>
        </w:rPr>
      </w:pPr>
    </w:p>
    <w:p w14:paraId="60625178" w14:textId="77777777" w:rsidR="00CB7D22" w:rsidRPr="00D31AB6" w:rsidRDefault="00CB7D22" w:rsidP="00D31AB6">
      <w:pPr>
        <w:ind w:left="851" w:right="901"/>
        <w:jc w:val="both"/>
        <w:rPr>
          <w:rFonts w:ascii="Palatino Linotype" w:hAnsi="Palatino Linotype" w:cs="Arial"/>
          <w:bCs/>
          <w:i/>
          <w:sz w:val="22"/>
        </w:rPr>
      </w:pPr>
      <w:r w:rsidRPr="00D31AB6">
        <w:rPr>
          <w:rFonts w:ascii="Palatino Linotype" w:hAnsi="Palatino Linotype" w:cs="Arial"/>
          <w:bCs/>
          <w:i/>
          <w:sz w:val="22"/>
        </w:rPr>
        <w:t>I. El Poder Ejecutivo del Estado de México, las dependencias, organismos auxiliares, órganos, entidades, fideicomisos y fondos públicos, así como la Procuraduría General de Justicia;</w:t>
      </w:r>
    </w:p>
    <w:p w14:paraId="36DC52C5" w14:textId="77777777" w:rsidR="00CB7D22" w:rsidRPr="00D31AB6" w:rsidRDefault="00CB7D22" w:rsidP="00D31AB6">
      <w:pPr>
        <w:ind w:left="851" w:right="901"/>
        <w:jc w:val="both"/>
        <w:rPr>
          <w:rFonts w:ascii="Palatino Linotype" w:hAnsi="Palatino Linotype" w:cs="Arial"/>
          <w:i/>
          <w:sz w:val="22"/>
        </w:rPr>
      </w:pPr>
      <w:r w:rsidRPr="00D31AB6">
        <w:rPr>
          <w:rFonts w:ascii="Palatino Linotype" w:hAnsi="Palatino Linotype" w:cs="Arial"/>
          <w:i/>
          <w:sz w:val="22"/>
        </w:rPr>
        <w:t>II. El Poder Legislativo del Estado, los organismos, órganos y entidades de la Legislatura y sus dependencias;</w:t>
      </w:r>
    </w:p>
    <w:p w14:paraId="3D6011CE" w14:textId="77777777" w:rsidR="00CB7D22" w:rsidRPr="00D31AB6" w:rsidRDefault="00CB7D22" w:rsidP="00D31AB6">
      <w:pPr>
        <w:ind w:left="851" w:right="901"/>
        <w:jc w:val="both"/>
        <w:rPr>
          <w:rFonts w:ascii="Palatino Linotype" w:hAnsi="Palatino Linotype" w:cs="Arial"/>
          <w:i/>
          <w:sz w:val="22"/>
        </w:rPr>
      </w:pPr>
      <w:r w:rsidRPr="00D31AB6">
        <w:rPr>
          <w:rFonts w:ascii="Palatino Linotype" w:hAnsi="Palatino Linotype" w:cs="Arial"/>
          <w:i/>
          <w:sz w:val="22"/>
        </w:rPr>
        <w:t>III. El Poder Judicial, sus organismos, órganos y entidades, así como el Consejo de la Judicatura del Estado;</w:t>
      </w:r>
    </w:p>
    <w:p w14:paraId="2997D531" w14:textId="77777777" w:rsidR="00CB7D22" w:rsidRPr="00D31AB6" w:rsidRDefault="00CB7D22" w:rsidP="00D31AB6">
      <w:pPr>
        <w:ind w:left="851" w:right="901"/>
        <w:jc w:val="both"/>
        <w:rPr>
          <w:rFonts w:ascii="Palatino Linotype" w:hAnsi="Palatino Linotype" w:cs="Arial"/>
          <w:b/>
          <w:bCs/>
          <w:i/>
          <w:sz w:val="22"/>
        </w:rPr>
      </w:pPr>
      <w:r w:rsidRPr="00D31AB6">
        <w:rPr>
          <w:rFonts w:ascii="Palatino Linotype" w:hAnsi="Palatino Linotype" w:cs="Arial"/>
          <w:b/>
          <w:bCs/>
          <w:i/>
          <w:sz w:val="22"/>
        </w:rPr>
        <w:lastRenderedPageBreak/>
        <w:t>IV. Los ayuntamientos y las dependencias, organismos, órganos y entidades de la administración municipal;</w:t>
      </w:r>
    </w:p>
    <w:p w14:paraId="40DA8BF9" w14:textId="77777777" w:rsidR="00CB7D22" w:rsidRPr="00D31AB6" w:rsidRDefault="00CB7D22" w:rsidP="00D31AB6">
      <w:pPr>
        <w:ind w:left="851" w:right="901"/>
        <w:jc w:val="both"/>
        <w:rPr>
          <w:rFonts w:ascii="Palatino Linotype" w:hAnsi="Palatino Linotype" w:cs="Arial"/>
          <w:i/>
          <w:sz w:val="22"/>
        </w:rPr>
      </w:pPr>
      <w:r w:rsidRPr="00D31AB6">
        <w:rPr>
          <w:rFonts w:ascii="Palatino Linotype" w:hAnsi="Palatino Linotype" w:cs="Arial"/>
          <w:i/>
          <w:sz w:val="22"/>
        </w:rPr>
        <w:t>V. Los órganos autónomos;</w:t>
      </w:r>
    </w:p>
    <w:p w14:paraId="1B389AC3" w14:textId="77777777" w:rsidR="00CB7D22" w:rsidRPr="00D31AB6" w:rsidRDefault="00CB7D22" w:rsidP="00D31AB6">
      <w:pPr>
        <w:ind w:left="851" w:right="901"/>
        <w:jc w:val="both"/>
        <w:rPr>
          <w:rFonts w:ascii="Palatino Linotype" w:hAnsi="Palatino Linotype" w:cs="Arial"/>
          <w:i/>
          <w:sz w:val="22"/>
        </w:rPr>
      </w:pPr>
      <w:r w:rsidRPr="00D31AB6">
        <w:rPr>
          <w:rFonts w:ascii="Palatino Linotype" w:hAnsi="Palatino Linotype" w:cs="Arial"/>
          <w:i/>
          <w:sz w:val="22"/>
        </w:rPr>
        <w:t>VI. Los tribunales administrativos y autoridades jurisdiccionales en materia laboral;</w:t>
      </w:r>
    </w:p>
    <w:p w14:paraId="6595F35E" w14:textId="77777777" w:rsidR="00CB7D22" w:rsidRPr="00D31AB6" w:rsidRDefault="00CB7D22" w:rsidP="00D31AB6">
      <w:pPr>
        <w:ind w:left="851" w:right="901"/>
        <w:jc w:val="both"/>
        <w:rPr>
          <w:rFonts w:ascii="Palatino Linotype" w:hAnsi="Palatino Linotype" w:cs="Arial"/>
          <w:i/>
          <w:sz w:val="22"/>
        </w:rPr>
      </w:pPr>
      <w:r w:rsidRPr="00D31AB6">
        <w:rPr>
          <w:rFonts w:ascii="Palatino Linotype" w:hAnsi="Palatino Linotype" w:cs="Arial"/>
          <w:i/>
          <w:sz w:val="22"/>
        </w:rPr>
        <w:t>VII. Los partidos políticos y agrupaciones políticas, en los términos de las disposiciones aplicables;</w:t>
      </w:r>
    </w:p>
    <w:p w14:paraId="44A656C2" w14:textId="77777777" w:rsidR="00CB7D22" w:rsidRPr="00D31AB6" w:rsidRDefault="00CB7D22" w:rsidP="00D31AB6">
      <w:pPr>
        <w:ind w:left="851" w:right="901"/>
        <w:jc w:val="both"/>
        <w:rPr>
          <w:rFonts w:ascii="Palatino Linotype" w:hAnsi="Palatino Linotype" w:cs="Arial"/>
          <w:i/>
          <w:sz w:val="22"/>
        </w:rPr>
      </w:pPr>
      <w:r w:rsidRPr="00D31AB6">
        <w:rPr>
          <w:rFonts w:ascii="Palatino Linotype" w:hAnsi="Palatino Linotype" w:cs="Arial"/>
          <w:i/>
          <w:sz w:val="22"/>
        </w:rPr>
        <w:t>VIII. Los fideicomisos y fondos públicos que cuenten con financiamiento público, parcial o total, o con participación de entidades de gobierno;</w:t>
      </w:r>
    </w:p>
    <w:p w14:paraId="3C5B22C0" w14:textId="77777777" w:rsidR="00CB7D22" w:rsidRPr="00D31AB6" w:rsidRDefault="00CB7D22" w:rsidP="00D31AB6">
      <w:pPr>
        <w:ind w:left="851" w:right="901"/>
        <w:jc w:val="both"/>
        <w:rPr>
          <w:rFonts w:ascii="Palatino Linotype" w:hAnsi="Palatino Linotype" w:cs="Arial"/>
          <w:i/>
          <w:sz w:val="22"/>
        </w:rPr>
      </w:pPr>
      <w:r w:rsidRPr="00D31AB6">
        <w:rPr>
          <w:rFonts w:ascii="Palatino Linotype" w:hAnsi="Palatino Linotype" w:cs="Arial"/>
          <w:i/>
          <w:sz w:val="22"/>
        </w:rPr>
        <w:t>IX. Los sindicatos que reciban y/o ejerzan recursos públicos en el ámbito estatal y municipal;</w:t>
      </w:r>
    </w:p>
    <w:p w14:paraId="0F50E42A" w14:textId="77777777" w:rsidR="00CB7D22" w:rsidRPr="00D31AB6" w:rsidRDefault="00CB7D22" w:rsidP="00D31AB6">
      <w:pPr>
        <w:ind w:left="851" w:right="901"/>
        <w:jc w:val="both"/>
        <w:rPr>
          <w:rFonts w:ascii="Palatino Linotype" w:hAnsi="Palatino Linotype" w:cs="Arial"/>
          <w:i/>
          <w:sz w:val="22"/>
        </w:rPr>
      </w:pPr>
      <w:r w:rsidRPr="00D31AB6">
        <w:rPr>
          <w:rFonts w:ascii="Palatino Linotype" w:hAnsi="Palatino Linotype" w:cs="Arial"/>
          <w:i/>
          <w:sz w:val="22"/>
        </w:rPr>
        <w:t>X. Cualquier persona física o jurídico colectiva que reciba y ejerza recursos públicos en el ámbito estatal o municipal; y</w:t>
      </w:r>
    </w:p>
    <w:p w14:paraId="2D4DCC84" w14:textId="77777777" w:rsidR="00CB7D22" w:rsidRPr="00D31AB6" w:rsidRDefault="00CB7D22" w:rsidP="00D31AB6">
      <w:pPr>
        <w:ind w:left="851" w:right="901"/>
        <w:jc w:val="both"/>
        <w:rPr>
          <w:rFonts w:ascii="Palatino Linotype" w:hAnsi="Palatino Linotype" w:cs="Arial"/>
          <w:i/>
          <w:sz w:val="22"/>
        </w:rPr>
      </w:pPr>
      <w:r w:rsidRPr="00D31AB6">
        <w:rPr>
          <w:rFonts w:ascii="Palatino Linotype" w:hAnsi="Palatino Linotype" w:cs="Arial"/>
          <w:i/>
          <w:sz w:val="22"/>
        </w:rPr>
        <w:t>XI. Cualquier otra autoridad, entidad, órgano u organismo de los poderes estatal o municipal, que reciba recursos públicos.</w:t>
      </w:r>
    </w:p>
    <w:p w14:paraId="1CABB2B5" w14:textId="77777777" w:rsidR="00CB7D22" w:rsidRPr="00D31AB6" w:rsidRDefault="00CB7D22" w:rsidP="00D31AB6">
      <w:pPr>
        <w:ind w:left="851" w:right="901"/>
        <w:jc w:val="both"/>
        <w:rPr>
          <w:rFonts w:ascii="Palatino Linotype" w:hAnsi="Palatino Linotype" w:cs="Arial"/>
          <w:b/>
          <w:i/>
          <w:sz w:val="22"/>
        </w:rPr>
      </w:pPr>
      <w:r w:rsidRPr="00D31AB6">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1F37990" w14:textId="77777777" w:rsidR="00CB7D22" w:rsidRPr="00D31AB6" w:rsidRDefault="00CB7D22" w:rsidP="00D31AB6">
      <w:pPr>
        <w:ind w:left="851" w:right="901"/>
        <w:jc w:val="both"/>
        <w:rPr>
          <w:rFonts w:ascii="Palatino Linotype" w:hAnsi="Palatino Linotype" w:cs="Arial"/>
          <w:b/>
          <w:i/>
          <w:sz w:val="22"/>
        </w:rPr>
      </w:pPr>
      <w:r w:rsidRPr="00D31AB6">
        <w:rPr>
          <w:rFonts w:ascii="Palatino Linotype" w:hAnsi="Palatino Linotype" w:cs="Arial"/>
          <w:b/>
          <w:i/>
          <w:sz w:val="22"/>
        </w:rPr>
        <w:t>Los servidores públicos deberán transparentar sus acciones así como garantizar y respetar el derecho de acceso a la Información Pública.</w:t>
      </w:r>
    </w:p>
    <w:p w14:paraId="748B3871" w14:textId="77777777" w:rsidR="00CB7D22" w:rsidRPr="00D31AB6" w:rsidRDefault="00CB7D22" w:rsidP="00D31AB6">
      <w:pPr>
        <w:ind w:left="851" w:right="901"/>
        <w:jc w:val="both"/>
        <w:rPr>
          <w:rFonts w:ascii="Palatino Linotype" w:hAnsi="Palatino Linotype" w:cs="Arial"/>
          <w:i/>
        </w:rPr>
      </w:pPr>
    </w:p>
    <w:p w14:paraId="1C012A8F" w14:textId="7063320F" w:rsidR="00CB7D22" w:rsidRPr="00D31AB6" w:rsidRDefault="00CB7D22" w:rsidP="00D31AB6">
      <w:pPr>
        <w:spacing w:line="360" w:lineRule="auto"/>
        <w:ind w:right="49"/>
        <w:jc w:val="both"/>
        <w:rPr>
          <w:rFonts w:ascii="Palatino Linotype" w:hAnsi="Palatino Linotype" w:cs="Arial"/>
        </w:rPr>
      </w:pPr>
      <w:r w:rsidRPr="00D31AB6">
        <w:rPr>
          <w:rFonts w:ascii="Palatino Linotype" w:hAnsi="Palatino Linotype" w:cs="Arial"/>
        </w:rPr>
        <w:t xml:space="preserve">Ahora bien, atendiendo a los preceptos legales a los cuales se hizo referencia, es preciso mencionar que, </w:t>
      </w:r>
      <w:r w:rsidR="007E6E20" w:rsidRPr="00D31AB6">
        <w:rPr>
          <w:rFonts w:ascii="Palatino Linotype" w:hAnsi="Palatino Linotype" w:cs="Arial"/>
        </w:rPr>
        <w:t>el</w:t>
      </w:r>
      <w:r w:rsidRPr="00D31AB6">
        <w:rPr>
          <w:rFonts w:ascii="Palatino Linotype" w:hAnsi="Palatino Linotype" w:cs="Arial"/>
        </w:rPr>
        <w:t xml:space="preserve"> </w:t>
      </w:r>
      <w:r w:rsidR="007E6E20" w:rsidRPr="00D31AB6">
        <w:rPr>
          <w:rFonts w:ascii="Palatino Linotype" w:hAnsi="Palatino Linotype" w:cs="Arial"/>
          <w:u w:val="single"/>
        </w:rPr>
        <w:t>Ayuntamiento de Toluca</w:t>
      </w:r>
      <w:r w:rsidRPr="00D31AB6">
        <w:rPr>
          <w:rFonts w:ascii="Palatino Linotype" w:hAnsi="Palatino Linotype" w:cs="Arial"/>
        </w:rPr>
        <w:t>, se encuentra dentro de los supuestos de obligatoriedad a transparentar y garantizar el Acceso a la Información Pública.</w:t>
      </w:r>
    </w:p>
    <w:p w14:paraId="73CA82E4" w14:textId="77777777" w:rsidR="00CB7D22" w:rsidRPr="00D31AB6" w:rsidRDefault="00CB7D22" w:rsidP="00D31AB6">
      <w:pPr>
        <w:spacing w:line="360" w:lineRule="auto"/>
        <w:ind w:right="49"/>
        <w:jc w:val="both"/>
        <w:rPr>
          <w:rFonts w:ascii="Palatino Linotype" w:hAnsi="Palatino Linotype" w:cs="Arial"/>
        </w:rPr>
      </w:pPr>
    </w:p>
    <w:p w14:paraId="3B0C67F4" w14:textId="77777777" w:rsidR="00CB7D22" w:rsidRPr="00D31AB6" w:rsidRDefault="00CB7D22" w:rsidP="00D31AB6">
      <w:pPr>
        <w:spacing w:line="360" w:lineRule="auto"/>
        <w:ind w:right="49"/>
        <w:jc w:val="both"/>
        <w:rPr>
          <w:rFonts w:ascii="Palatino Linotype" w:hAnsi="Palatino Linotype" w:cs="Arial"/>
        </w:rPr>
      </w:pPr>
      <w:r w:rsidRPr="00D31AB6">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w:t>
      </w:r>
      <w:r w:rsidRPr="00D31AB6">
        <w:rPr>
          <w:rFonts w:ascii="Palatino Linotype" w:hAnsi="Palatino Linotype" w:cs="Arial"/>
        </w:rPr>
        <w:lastRenderedPageBreak/>
        <w:t>deberán motivar la clasificación de la información que consideren susceptible de tal actuación, señalando las causas especiales que los llevaron a dicha actuación.</w:t>
      </w:r>
    </w:p>
    <w:p w14:paraId="65FCD0AF" w14:textId="77777777" w:rsidR="00CB7D22" w:rsidRPr="00D31AB6" w:rsidRDefault="00CB7D22" w:rsidP="00D31AB6">
      <w:pPr>
        <w:spacing w:line="360" w:lineRule="auto"/>
        <w:jc w:val="both"/>
        <w:rPr>
          <w:rFonts w:ascii="Palatino Linotype" w:hAnsi="Palatino Linotype" w:cs="Arial"/>
        </w:rPr>
      </w:pPr>
    </w:p>
    <w:p w14:paraId="653C946C" w14:textId="77777777" w:rsidR="007E6E20" w:rsidRPr="00D31AB6" w:rsidRDefault="00CB7D22" w:rsidP="00D31AB6">
      <w:pPr>
        <w:spacing w:line="360" w:lineRule="auto"/>
        <w:jc w:val="both"/>
        <w:rPr>
          <w:rFonts w:ascii="Palatino Linotype" w:hAnsi="Palatino Linotype" w:cs="Arial"/>
          <w:lang w:val="es-ES"/>
        </w:rPr>
      </w:pPr>
      <w:r w:rsidRPr="00D31AB6">
        <w:rPr>
          <w:rFonts w:ascii="Palatino Linotype" w:hAnsi="Palatino Linotype" w:cs="Arial"/>
        </w:rPr>
        <w:t xml:space="preserve">Ahora bien, debemos recordar que </w:t>
      </w:r>
      <w:r w:rsidRPr="00D31AB6">
        <w:rPr>
          <w:rFonts w:ascii="Palatino Linotype" w:hAnsi="Palatino Linotype" w:cs="Arial"/>
          <w:b/>
        </w:rPr>
        <w:t xml:space="preserve">EL RECURRENTE </w:t>
      </w:r>
      <w:r w:rsidRPr="00D31AB6">
        <w:rPr>
          <w:rFonts w:ascii="Palatino Linotype" w:hAnsi="Palatino Linotype"/>
        </w:rPr>
        <w:t>en las solicitudes de acceso a la información pública, requirió del</w:t>
      </w:r>
      <w:r w:rsidRPr="00D31AB6">
        <w:rPr>
          <w:rFonts w:ascii="Palatino Linotype" w:hAnsi="Palatino Linotype" w:cs="Arial"/>
        </w:rPr>
        <w:t xml:space="preserve"> </w:t>
      </w:r>
      <w:r w:rsidRPr="00D31AB6">
        <w:rPr>
          <w:rFonts w:ascii="Palatino Linotype" w:hAnsi="Palatino Linotype" w:cs="Arial"/>
          <w:b/>
        </w:rPr>
        <w:t>SUJETO OBLIGADO</w:t>
      </w:r>
      <w:r w:rsidRPr="00D31AB6">
        <w:rPr>
          <w:rFonts w:ascii="Palatino Linotype" w:hAnsi="Palatino Linotype" w:cs="Arial"/>
        </w:rPr>
        <w:t>,</w:t>
      </w:r>
      <w:r w:rsidRPr="00D31AB6">
        <w:rPr>
          <w:rFonts w:ascii="Palatino Linotype" w:hAnsi="Palatino Linotype"/>
          <w:b/>
        </w:rPr>
        <w:t xml:space="preserve"> </w:t>
      </w:r>
      <w:r w:rsidRPr="00D31AB6">
        <w:rPr>
          <w:rFonts w:ascii="Palatino Linotype" w:hAnsi="Palatino Linotype"/>
        </w:rPr>
        <w:t xml:space="preserve">vía </w:t>
      </w:r>
      <w:r w:rsidRPr="00D31AB6">
        <w:rPr>
          <w:rFonts w:ascii="Palatino Linotype" w:hAnsi="Palatino Linotype"/>
          <w:b/>
        </w:rPr>
        <w:t>SAIMEX</w:t>
      </w:r>
      <w:r w:rsidRPr="00D31AB6">
        <w:rPr>
          <w:rFonts w:ascii="Palatino Linotype" w:eastAsia="Palatino Linotype" w:hAnsi="Palatino Linotype" w:cs="Palatino Linotype"/>
          <w:b/>
        </w:rPr>
        <w:t xml:space="preserve"> </w:t>
      </w:r>
      <w:r w:rsidR="001D4E5E" w:rsidRPr="00D31AB6">
        <w:rPr>
          <w:rFonts w:ascii="Palatino Linotype" w:hAnsi="Palatino Linotype" w:cs="Arial"/>
          <w:lang w:val="es-ES"/>
        </w:rPr>
        <w:t>lo siguiente</w:t>
      </w:r>
      <w:r w:rsidR="007E6E20" w:rsidRPr="00D31AB6">
        <w:rPr>
          <w:rFonts w:ascii="Palatino Linotype" w:hAnsi="Palatino Linotype" w:cs="Arial"/>
          <w:lang w:val="es-ES"/>
        </w:rPr>
        <w:t>:</w:t>
      </w:r>
    </w:p>
    <w:p w14:paraId="6016E3C6" w14:textId="77777777" w:rsidR="007E6E20" w:rsidRPr="00D31AB6" w:rsidRDefault="007E6E20" w:rsidP="00D31AB6">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76"/>
        <w:gridCol w:w="4222"/>
      </w:tblGrid>
      <w:tr w:rsidR="00D31AB6" w:rsidRPr="00D31AB6" w14:paraId="58D20269" w14:textId="77777777" w:rsidTr="007E6E20">
        <w:trPr>
          <w:tblHeader/>
          <w:jc w:val="center"/>
        </w:trPr>
        <w:tc>
          <w:tcPr>
            <w:tcW w:w="237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2D1C63"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2A6ECAB"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Contenido de la solicitud</w:t>
            </w:r>
          </w:p>
        </w:tc>
      </w:tr>
      <w:tr w:rsidR="00D31AB6" w:rsidRPr="00D31AB6" w14:paraId="748D6632" w14:textId="77777777" w:rsidTr="007E6E20">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0BB34905"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01398/TOLUCA/IP/2023</w:t>
            </w:r>
          </w:p>
        </w:tc>
        <w:tc>
          <w:tcPr>
            <w:tcW w:w="4222" w:type="dxa"/>
            <w:tcBorders>
              <w:top w:val="single" w:sz="4" w:space="0" w:color="auto"/>
              <w:left w:val="single" w:sz="4" w:space="0" w:color="auto"/>
              <w:bottom w:val="single" w:sz="4" w:space="0" w:color="auto"/>
              <w:right w:val="single" w:sz="4" w:space="0" w:color="auto"/>
            </w:tcBorders>
            <w:hideMark/>
          </w:tcPr>
          <w:p w14:paraId="78050B3F" w14:textId="77777777" w:rsidR="007E6E20" w:rsidRPr="00D31AB6" w:rsidRDefault="007E6E20" w:rsidP="00D31AB6">
            <w:pPr>
              <w:pStyle w:val="Prrafodelista"/>
              <w:tabs>
                <w:tab w:val="left" w:pos="709"/>
              </w:tabs>
              <w:ind w:left="0"/>
              <w:jc w:val="both"/>
              <w:rPr>
                <w:rFonts w:ascii="Palatino Linotype" w:hAnsi="Palatino Linotype"/>
                <w:b/>
                <w:i/>
                <w:sz w:val="16"/>
                <w:szCs w:val="16"/>
              </w:rPr>
            </w:pPr>
            <w:r w:rsidRPr="00D31AB6">
              <w:rPr>
                <w:rFonts w:ascii="Palatino Linotype" w:hAnsi="Palatino Linotype"/>
                <w:i/>
                <w:sz w:val="16"/>
                <w:szCs w:val="16"/>
              </w:rPr>
              <w:t>“Requiero me proporcionen todos los oficios que la Unidad de Transparencia envió a los servidores públicos habilitados para convocarlos a la sesión de Comité de Transparencia del 16 de agosto al 19 de noviembre de 2022” (Sic)</w:t>
            </w:r>
          </w:p>
        </w:tc>
      </w:tr>
      <w:tr w:rsidR="00D31AB6" w:rsidRPr="00D31AB6" w14:paraId="4E67531F" w14:textId="77777777" w:rsidTr="007E6E20">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6F96852C"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01397/TOLUCA/IP/2023</w:t>
            </w:r>
          </w:p>
        </w:tc>
        <w:tc>
          <w:tcPr>
            <w:tcW w:w="4222" w:type="dxa"/>
            <w:tcBorders>
              <w:top w:val="single" w:sz="4" w:space="0" w:color="auto"/>
              <w:left w:val="single" w:sz="4" w:space="0" w:color="auto"/>
              <w:bottom w:val="single" w:sz="4" w:space="0" w:color="auto"/>
              <w:right w:val="single" w:sz="4" w:space="0" w:color="auto"/>
            </w:tcBorders>
            <w:hideMark/>
          </w:tcPr>
          <w:p w14:paraId="7C7FD04F" w14:textId="77777777" w:rsidR="007E6E20" w:rsidRPr="00D31AB6" w:rsidRDefault="007E6E20" w:rsidP="00D31AB6">
            <w:pPr>
              <w:pStyle w:val="Prrafodelista"/>
              <w:tabs>
                <w:tab w:val="left" w:pos="709"/>
              </w:tabs>
              <w:ind w:left="0"/>
              <w:jc w:val="both"/>
              <w:rPr>
                <w:rFonts w:ascii="Palatino Linotype" w:hAnsi="Palatino Linotype"/>
                <w:i/>
                <w:sz w:val="16"/>
                <w:szCs w:val="16"/>
              </w:rPr>
            </w:pPr>
            <w:r w:rsidRPr="00D31AB6">
              <w:rPr>
                <w:rFonts w:ascii="Palatino Linotype" w:hAnsi="Palatino Linotype"/>
                <w:i/>
                <w:sz w:val="16"/>
                <w:szCs w:val="16"/>
              </w:rPr>
              <w:t>“Requiero me proporcionen todos los oficios que la Unidad de Transparencia envió a los servidores públicos habilitados para convocarlos a la sesión de Comité de Transparencia del 16 de agosto al 15 de noviembre de 2022” (Sic)</w:t>
            </w:r>
          </w:p>
        </w:tc>
      </w:tr>
      <w:tr w:rsidR="007E6E20" w:rsidRPr="00D31AB6" w14:paraId="528F6A9F" w14:textId="77777777" w:rsidTr="007E6E20">
        <w:trPr>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6CEC9FCE"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01396/TOLUCA/IP/2023</w:t>
            </w:r>
          </w:p>
        </w:tc>
        <w:tc>
          <w:tcPr>
            <w:tcW w:w="4222" w:type="dxa"/>
            <w:tcBorders>
              <w:top w:val="single" w:sz="4" w:space="0" w:color="auto"/>
              <w:left w:val="single" w:sz="4" w:space="0" w:color="auto"/>
              <w:bottom w:val="single" w:sz="4" w:space="0" w:color="auto"/>
              <w:right w:val="single" w:sz="4" w:space="0" w:color="auto"/>
            </w:tcBorders>
            <w:hideMark/>
          </w:tcPr>
          <w:p w14:paraId="4CBB8FFB" w14:textId="77777777" w:rsidR="007E6E20" w:rsidRPr="00D31AB6" w:rsidRDefault="007E6E20" w:rsidP="00D31AB6">
            <w:pPr>
              <w:pStyle w:val="Prrafodelista"/>
              <w:tabs>
                <w:tab w:val="left" w:pos="709"/>
              </w:tabs>
              <w:ind w:left="0"/>
              <w:jc w:val="both"/>
              <w:rPr>
                <w:rFonts w:ascii="Palatino Linotype" w:hAnsi="Palatino Linotype"/>
                <w:i/>
                <w:sz w:val="16"/>
                <w:szCs w:val="16"/>
              </w:rPr>
            </w:pPr>
            <w:r w:rsidRPr="00D31AB6">
              <w:rPr>
                <w:rFonts w:ascii="Palatino Linotype" w:hAnsi="Palatino Linotype"/>
                <w:i/>
                <w:sz w:val="16"/>
                <w:szCs w:val="16"/>
              </w:rPr>
              <w:t>“Requiero me proporcionen todos los oficios que la Unidad de Transparencia envió a los servidores públicos habilitados para convocarlos a la sesión de Comité de Transparencia del mes de enero de 2022.” (Sic)</w:t>
            </w:r>
          </w:p>
        </w:tc>
      </w:tr>
    </w:tbl>
    <w:p w14:paraId="7B1DDA1A" w14:textId="77777777" w:rsidR="007E6E20" w:rsidRPr="00D31AB6" w:rsidRDefault="007E6E20" w:rsidP="00D31AB6">
      <w:pPr>
        <w:spacing w:line="360" w:lineRule="auto"/>
        <w:jc w:val="both"/>
        <w:rPr>
          <w:rFonts w:ascii="Palatino Linotype" w:hAnsi="Palatino Linotype" w:cs="Arial"/>
          <w:lang w:val="es-ES"/>
        </w:rPr>
      </w:pPr>
    </w:p>
    <w:p w14:paraId="4E669915" w14:textId="77777777" w:rsidR="007E6E20" w:rsidRPr="00D31AB6" w:rsidRDefault="007E6E20" w:rsidP="00D31AB6">
      <w:pPr>
        <w:spacing w:line="360" w:lineRule="auto"/>
        <w:jc w:val="both"/>
        <w:rPr>
          <w:rFonts w:ascii="Palatino Linotype" w:hAnsi="Palatino Linotype" w:cs="Arial"/>
          <w:lang w:val="es-ES"/>
        </w:rPr>
      </w:pPr>
    </w:p>
    <w:p w14:paraId="510B8901" w14:textId="77777777" w:rsidR="007E6E20" w:rsidRPr="00D31AB6" w:rsidRDefault="007E6E20" w:rsidP="00D31AB6">
      <w:pPr>
        <w:spacing w:line="360" w:lineRule="auto"/>
        <w:jc w:val="both"/>
        <w:rPr>
          <w:rFonts w:ascii="Palatino Linotype" w:hAnsi="Palatino Linotype" w:cs="Arial"/>
          <w:lang w:val="es-ES"/>
        </w:rPr>
      </w:pPr>
    </w:p>
    <w:p w14:paraId="4293C50D" w14:textId="77777777" w:rsidR="007E6E20" w:rsidRPr="00D31AB6" w:rsidRDefault="007E6E20" w:rsidP="00D31AB6">
      <w:pPr>
        <w:spacing w:line="360" w:lineRule="auto"/>
        <w:jc w:val="both"/>
        <w:rPr>
          <w:rFonts w:ascii="Palatino Linotype" w:hAnsi="Palatino Linotype" w:cs="Arial"/>
          <w:lang w:val="es-ES"/>
        </w:rPr>
      </w:pPr>
    </w:p>
    <w:p w14:paraId="3D0B22E8" w14:textId="77777777" w:rsidR="007E6E20" w:rsidRPr="00D31AB6" w:rsidRDefault="000822C5" w:rsidP="00D31AB6">
      <w:pPr>
        <w:spacing w:line="360" w:lineRule="auto"/>
        <w:jc w:val="both"/>
        <w:rPr>
          <w:rFonts w:ascii="Palatino Linotype" w:hAnsi="Palatino Linotype" w:cs="Arial"/>
        </w:rPr>
      </w:pPr>
      <w:r w:rsidRPr="00D31AB6">
        <w:rPr>
          <w:rFonts w:ascii="Palatino Linotype" w:hAnsi="Palatino Linotype"/>
        </w:rPr>
        <w:t xml:space="preserve">Ante tal situación </w:t>
      </w:r>
      <w:r w:rsidRPr="00D31AB6">
        <w:rPr>
          <w:rFonts w:ascii="Palatino Linotype" w:hAnsi="Palatino Linotype"/>
          <w:b/>
          <w:bCs/>
        </w:rPr>
        <w:t xml:space="preserve">EL SUJETO OBLIGADO </w:t>
      </w:r>
      <w:r w:rsidRPr="00D31AB6">
        <w:rPr>
          <w:rFonts w:ascii="Palatino Linotype" w:hAnsi="Palatino Linotype"/>
        </w:rPr>
        <w:t xml:space="preserve">dio </w:t>
      </w:r>
      <w:r w:rsidRPr="00D31AB6">
        <w:rPr>
          <w:rFonts w:ascii="Palatino Linotype" w:hAnsi="Palatino Linotype" w:cs="Arial"/>
        </w:rPr>
        <w:t>respuesta a las solicitudes de información en los siguientes términos</w:t>
      </w:r>
      <w:r w:rsidR="007E6E20" w:rsidRPr="00D31AB6">
        <w:rPr>
          <w:rFonts w:ascii="Palatino Linotype" w:hAnsi="Palatino Linotype" w:cs="Arial"/>
        </w:rPr>
        <w:t xml:space="preserve">: </w:t>
      </w:r>
    </w:p>
    <w:p w14:paraId="6F46E396" w14:textId="77777777" w:rsidR="007E6E20" w:rsidRPr="00D31AB6" w:rsidRDefault="007E6E20" w:rsidP="00D31AB6">
      <w:pPr>
        <w:spacing w:line="360" w:lineRule="auto"/>
        <w:jc w:val="both"/>
        <w:rPr>
          <w:rFonts w:ascii="Palatino Linotype" w:hAnsi="Palatino Linotype" w:cs="Arial"/>
        </w:rPr>
      </w:pPr>
    </w:p>
    <w:tbl>
      <w:tblPr>
        <w:tblStyle w:val="Tablaconcuadrcula"/>
        <w:tblW w:w="0" w:type="auto"/>
        <w:jc w:val="center"/>
        <w:tblLayout w:type="fixed"/>
        <w:tblLook w:val="04A0" w:firstRow="1" w:lastRow="0" w:firstColumn="1" w:lastColumn="0" w:noHBand="0" w:noVBand="1"/>
      </w:tblPr>
      <w:tblGrid>
        <w:gridCol w:w="1980"/>
        <w:gridCol w:w="2858"/>
        <w:gridCol w:w="2960"/>
      </w:tblGrid>
      <w:tr w:rsidR="00D31AB6" w:rsidRPr="00D31AB6" w14:paraId="6A52D5E6" w14:textId="77777777" w:rsidTr="00D31AB6">
        <w:trPr>
          <w:trHeight w:val="322"/>
          <w:tblHeader/>
          <w:jc w:val="center"/>
        </w:trPr>
        <w:tc>
          <w:tcPr>
            <w:tcW w:w="198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D95F25F"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lastRenderedPageBreak/>
              <w:t>Número de Solicitud</w:t>
            </w:r>
          </w:p>
        </w:tc>
        <w:tc>
          <w:tcPr>
            <w:tcW w:w="285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C7FEA2C"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 xml:space="preserve">Respuesta </w:t>
            </w:r>
          </w:p>
        </w:tc>
        <w:tc>
          <w:tcPr>
            <w:tcW w:w="296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24774A5"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 xml:space="preserve">Documentos Adjuntos </w:t>
            </w:r>
          </w:p>
        </w:tc>
      </w:tr>
      <w:tr w:rsidR="00D31AB6" w:rsidRPr="00D31AB6" w14:paraId="74AE574B" w14:textId="77777777" w:rsidTr="00D31AB6">
        <w:trPr>
          <w:trHeight w:val="4965"/>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6E4D158"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01398/TOLUCA/IP/2023</w:t>
            </w:r>
          </w:p>
        </w:tc>
        <w:tc>
          <w:tcPr>
            <w:tcW w:w="2858" w:type="dxa"/>
            <w:tcBorders>
              <w:top w:val="single" w:sz="4" w:space="0" w:color="auto"/>
              <w:left w:val="single" w:sz="4" w:space="0" w:color="auto"/>
              <w:bottom w:val="single" w:sz="4" w:space="0" w:color="auto"/>
              <w:right w:val="single" w:sz="4" w:space="0" w:color="auto"/>
            </w:tcBorders>
            <w:hideMark/>
          </w:tcPr>
          <w:p w14:paraId="133FC8F4" w14:textId="77777777" w:rsidR="007E6E20" w:rsidRPr="00D31AB6" w:rsidRDefault="007E6E20"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0D0406" w14:textId="77777777" w:rsidR="007E6E20" w:rsidRPr="00D31AB6" w:rsidRDefault="007E6E20" w:rsidP="00D31AB6">
            <w:pPr>
              <w:pStyle w:val="Prrafodelista"/>
              <w:tabs>
                <w:tab w:val="left" w:pos="709"/>
              </w:tabs>
              <w:ind w:left="0"/>
              <w:jc w:val="both"/>
              <w:rPr>
                <w:rFonts w:ascii="Palatino Linotype" w:hAnsi="Palatino Linotype"/>
                <w:b/>
                <w:i/>
                <w:sz w:val="16"/>
                <w:szCs w:val="16"/>
              </w:rPr>
            </w:pPr>
            <w:r w:rsidRPr="00D31AB6">
              <w:rPr>
                <w:rFonts w:ascii="Palatino Linotype" w:hAnsi="Palatino Linotype"/>
                <w:i/>
                <w:sz w:val="16"/>
                <w:szCs w:val="16"/>
              </w:rPr>
              <w:t>En atención a la solicitud con folio 01398/TOLUCA/IP/2023, me permito adjuntar al presente la respuesta correspondiente y anexos. Sin más por el momento, reciba un saludo.” (Sic)</w:t>
            </w:r>
          </w:p>
        </w:tc>
        <w:tc>
          <w:tcPr>
            <w:tcW w:w="2960" w:type="dxa"/>
            <w:tcBorders>
              <w:top w:val="single" w:sz="4" w:space="0" w:color="auto"/>
              <w:left w:val="single" w:sz="4" w:space="0" w:color="auto"/>
              <w:bottom w:val="single" w:sz="4" w:space="0" w:color="auto"/>
              <w:right w:val="single" w:sz="4" w:space="0" w:color="auto"/>
            </w:tcBorders>
          </w:tcPr>
          <w:p w14:paraId="3B600351"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 xml:space="preserve">“ACTA_o.pdf” </w:t>
            </w:r>
            <w:r w:rsidRPr="00D31AB6">
              <w:rPr>
                <w:rFonts w:ascii="Palatino Linotype" w:hAnsi="Palatino Linotype"/>
                <w:sz w:val="16"/>
                <w:szCs w:val="16"/>
              </w:rPr>
              <w:t>Acta de la cuarta sesión ordinaria 2022 del comité de transparencia mediante la cual se advierte como punto 3 del orden del día la presentación y aprobación de la excepción para sesionar ordinaria y/o extraordinariamente de manera presencial el Comité de Transparencia con el objeto de garantizar las medidas de seguridad y salud.</w:t>
            </w:r>
          </w:p>
          <w:p w14:paraId="6D6C098C" w14:textId="77777777" w:rsidR="007E6E20" w:rsidRPr="00D31AB6" w:rsidRDefault="007E6E20" w:rsidP="00D31AB6">
            <w:pPr>
              <w:tabs>
                <w:tab w:val="left" w:pos="709"/>
              </w:tabs>
              <w:jc w:val="both"/>
              <w:rPr>
                <w:rFonts w:ascii="Palatino Linotype" w:hAnsi="Palatino Linotype"/>
                <w:sz w:val="16"/>
                <w:szCs w:val="16"/>
              </w:rPr>
            </w:pPr>
          </w:p>
          <w:p w14:paraId="64B738DE"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sz w:val="16"/>
                <w:szCs w:val="16"/>
              </w:rPr>
              <w:t>Cabe destacar que dentro del cuerpo del Acta se advierten las razones y motivos para SESIONAR A DISTANCIA, es decir, mediante plataformas digitales, destacando que en ningún momento se encuentran argumentos referentes a la información solicitada por el recurrente.</w:t>
            </w:r>
          </w:p>
          <w:p w14:paraId="640D83F9" w14:textId="77777777" w:rsidR="007E6E20" w:rsidRPr="00D31AB6" w:rsidRDefault="007E6E20" w:rsidP="00D31AB6">
            <w:pPr>
              <w:tabs>
                <w:tab w:val="left" w:pos="709"/>
              </w:tabs>
              <w:jc w:val="both"/>
              <w:rPr>
                <w:rFonts w:ascii="Palatino Linotype" w:hAnsi="Palatino Linotype"/>
                <w:b/>
                <w:i/>
                <w:sz w:val="16"/>
                <w:szCs w:val="16"/>
              </w:rPr>
            </w:pPr>
          </w:p>
          <w:p w14:paraId="758CD3CD"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 xml:space="preserve">“1398.pdf” </w:t>
            </w:r>
            <w:r w:rsidRPr="00D31AB6">
              <w:rPr>
                <w:rFonts w:ascii="Palatino Linotype" w:hAnsi="Palatino Linotype"/>
                <w:sz w:val="16"/>
                <w:szCs w:val="16"/>
              </w:rPr>
              <w:t xml:space="preserve">documento signado por la Titular de la Unidad de Transparencia mediante el cual en lo medular informa lo siguiente:  mediante el cual en lo medular informa lo siguiente: </w:t>
            </w:r>
          </w:p>
          <w:p w14:paraId="36A65257" w14:textId="77777777" w:rsidR="007E6E20" w:rsidRPr="00D31AB6" w:rsidRDefault="007E6E20" w:rsidP="00D31AB6">
            <w:pPr>
              <w:tabs>
                <w:tab w:val="left" w:pos="709"/>
              </w:tabs>
              <w:jc w:val="both"/>
              <w:rPr>
                <w:rFonts w:ascii="Palatino Linotype" w:hAnsi="Palatino Linotype"/>
                <w:sz w:val="16"/>
                <w:szCs w:val="16"/>
              </w:rPr>
            </w:pPr>
          </w:p>
          <w:p w14:paraId="25B1989E"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sz w:val="16"/>
                <w:szCs w:val="16"/>
              </w:rPr>
              <w:t xml:space="preserve">“se anexan al presente los oficios de convocatoria del Comité de Transparencia correspondientes al mes de octubre al 19 de  noviembre de 2022. </w:t>
            </w:r>
          </w:p>
          <w:p w14:paraId="2938A40A" w14:textId="77777777" w:rsidR="007E6E20" w:rsidRPr="00D31AB6" w:rsidRDefault="007E6E20" w:rsidP="00D31AB6">
            <w:pPr>
              <w:tabs>
                <w:tab w:val="left" w:pos="709"/>
              </w:tabs>
              <w:jc w:val="both"/>
              <w:rPr>
                <w:rFonts w:ascii="Palatino Linotype" w:hAnsi="Palatino Linotype"/>
                <w:sz w:val="16"/>
                <w:szCs w:val="16"/>
              </w:rPr>
            </w:pPr>
          </w:p>
          <w:p w14:paraId="7CF9E7C6"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sz w:val="16"/>
                <w:szCs w:val="16"/>
              </w:rPr>
              <w:t>Es importante informar que por lo que hace a los oficios de convocatoria del 16 de agosto al 31 del mismo mes de 2022, no se cuenta con la información por no haberse generado…”</w:t>
            </w:r>
          </w:p>
          <w:p w14:paraId="1A3D9676" w14:textId="77777777" w:rsidR="007E6E20" w:rsidRPr="00D31AB6" w:rsidRDefault="007E6E20" w:rsidP="00D31AB6">
            <w:pPr>
              <w:tabs>
                <w:tab w:val="left" w:pos="709"/>
              </w:tabs>
              <w:jc w:val="both"/>
              <w:rPr>
                <w:rFonts w:ascii="Palatino Linotype" w:hAnsi="Palatino Linotype"/>
                <w:sz w:val="16"/>
                <w:szCs w:val="16"/>
              </w:rPr>
            </w:pPr>
          </w:p>
          <w:p w14:paraId="47C1E656"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 xml:space="preserve">“CONV NOV Y OCTUBRE_o.pdf” </w:t>
            </w:r>
            <w:r w:rsidRPr="00D31AB6">
              <w:rPr>
                <w:rFonts w:ascii="Palatino Linotype" w:hAnsi="Palatino Linotype"/>
                <w:sz w:val="16"/>
                <w:szCs w:val="16"/>
              </w:rPr>
              <w:t xml:space="preserve">archivo que consta de 276 fojas que contienen las convocatorias a que hace referencia el Sujeto Obligado en el archivo </w:t>
            </w:r>
            <w:r w:rsidRPr="00D31AB6">
              <w:rPr>
                <w:rFonts w:ascii="Palatino Linotype" w:hAnsi="Palatino Linotype"/>
                <w:b/>
                <w:i/>
                <w:sz w:val="16"/>
                <w:szCs w:val="16"/>
              </w:rPr>
              <w:t>“1398.pdf”</w:t>
            </w:r>
          </w:p>
        </w:tc>
      </w:tr>
      <w:tr w:rsidR="00D31AB6" w:rsidRPr="00D31AB6" w14:paraId="707B7622" w14:textId="77777777" w:rsidTr="00D31AB6">
        <w:trPr>
          <w:trHeight w:val="302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F57C138"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lastRenderedPageBreak/>
              <w:t>01397/TOLUCA/IP/2023</w:t>
            </w:r>
          </w:p>
        </w:tc>
        <w:tc>
          <w:tcPr>
            <w:tcW w:w="2858" w:type="dxa"/>
            <w:tcBorders>
              <w:top w:val="single" w:sz="4" w:space="0" w:color="auto"/>
              <w:left w:val="single" w:sz="4" w:space="0" w:color="auto"/>
              <w:bottom w:val="single" w:sz="4" w:space="0" w:color="auto"/>
              <w:right w:val="single" w:sz="4" w:space="0" w:color="auto"/>
            </w:tcBorders>
            <w:hideMark/>
          </w:tcPr>
          <w:p w14:paraId="449C6D9D" w14:textId="77777777" w:rsidR="007E6E20" w:rsidRPr="00D31AB6" w:rsidRDefault="007E6E20"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260BEF" w14:textId="77777777" w:rsidR="007E6E20" w:rsidRPr="00D31AB6" w:rsidRDefault="007E6E20" w:rsidP="00D31AB6">
            <w:pPr>
              <w:pStyle w:val="Prrafodelista"/>
              <w:tabs>
                <w:tab w:val="left" w:pos="709"/>
              </w:tabs>
              <w:ind w:left="0"/>
              <w:jc w:val="both"/>
              <w:rPr>
                <w:rFonts w:ascii="Palatino Linotype" w:hAnsi="Palatino Linotype"/>
                <w:i/>
                <w:sz w:val="16"/>
                <w:szCs w:val="16"/>
              </w:rPr>
            </w:pPr>
            <w:r w:rsidRPr="00D31AB6">
              <w:rPr>
                <w:rFonts w:ascii="Palatino Linotype" w:hAnsi="Palatino Linotype"/>
                <w:i/>
                <w:sz w:val="16"/>
                <w:szCs w:val="16"/>
              </w:rPr>
              <w:t>En atención a la solicitud con folio 01397/TOLUCA/IP/2023, me permito adjuntar al presente la respuesta correspondiente y anexos. Sin más por el momento, reciba un saludo.” (Sic)</w:t>
            </w:r>
          </w:p>
        </w:tc>
        <w:tc>
          <w:tcPr>
            <w:tcW w:w="2960" w:type="dxa"/>
            <w:tcBorders>
              <w:top w:val="single" w:sz="4" w:space="0" w:color="auto"/>
              <w:left w:val="single" w:sz="4" w:space="0" w:color="auto"/>
              <w:bottom w:val="single" w:sz="4" w:space="0" w:color="auto"/>
              <w:right w:val="single" w:sz="4" w:space="0" w:color="auto"/>
            </w:tcBorders>
          </w:tcPr>
          <w:p w14:paraId="0EA498E2"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 xml:space="preserve">“ACTA_o.pdf” </w:t>
            </w:r>
            <w:r w:rsidRPr="00D31AB6">
              <w:rPr>
                <w:rFonts w:ascii="Palatino Linotype" w:hAnsi="Palatino Linotype"/>
                <w:sz w:val="16"/>
                <w:szCs w:val="16"/>
              </w:rPr>
              <w:t>Acta de la cuarta sesión ordinaria 2022 del comité de transparencia mediante la cual se advierte como punto 3 del orden del día la presentación y aprobación de la excepción para sesionar ordinaria y/o extraordinariamente de manera presencial el Comité de Transparencia con el objeto de garantizar las medidas de seguridad y salud.</w:t>
            </w:r>
          </w:p>
          <w:p w14:paraId="5B89CD66" w14:textId="77777777" w:rsidR="007E6E20" w:rsidRPr="00D31AB6" w:rsidRDefault="007E6E20" w:rsidP="00D31AB6">
            <w:pPr>
              <w:tabs>
                <w:tab w:val="left" w:pos="709"/>
              </w:tabs>
              <w:jc w:val="both"/>
              <w:rPr>
                <w:rFonts w:ascii="Palatino Linotype" w:hAnsi="Palatino Linotype"/>
                <w:sz w:val="16"/>
                <w:szCs w:val="16"/>
              </w:rPr>
            </w:pPr>
          </w:p>
          <w:p w14:paraId="50999DD7"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sz w:val="16"/>
                <w:szCs w:val="16"/>
              </w:rPr>
              <w:t>Cabe destacar que dentro del cuerpo del Acta se advierten las razones y motivos para SESIONAR A DISTANCIA, es decir, mediante plataformas digitales, destacando que en ningún momento se encuentran argumentos referentes a la información solicitada por el recurrente.</w:t>
            </w:r>
          </w:p>
          <w:p w14:paraId="30492E81" w14:textId="77777777" w:rsidR="007E6E20" w:rsidRPr="00D31AB6" w:rsidRDefault="007E6E20" w:rsidP="00D31AB6">
            <w:pPr>
              <w:tabs>
                <w:tab w:val="left" w:pos="709"/>
              </w:tabs>
              <w:jc w:val="both"/>
              <w:rPr>
                <w:rFonts w:ascii="Palatino Linotype" w:hAnsi="Palatino Linotype"/>
                <w:b/>
                <w:i/>
                <w:sz w:val="16"/>
                <w:szCs w:val="16"/>
              </w:rPr>
            </w:pPr>
          </w:p>
          <w:p w14:paraId="0289C5D6"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 xml:space="preserve">“1397.pdf” </w:t>
            </w:r>
            <w:r w:rsidRPr="00D31AB6">
              <w:rPr>
                <w:rFonts w:ascii="Palatino Linotype" w:hAnsi="Palatino Linotype"/>
                <w:sz w:val="16"/>
                <w:szCs w:val="16"/>
              </w:rPr>
              <w:t xml:space="preserve">documento signado por la Titular de la Unidad de Transparencia mediante el cual en lo medular informa lo siguiente:  mediante el cual en lo medular informa lo siguiente: </w:t>
            </w:r>
          </w:p>
          <w:p w14:paraId="7A775457" w14:textId="77777777" w:rsidR="007E6E20" w:rsidRPr="00D31AB6" w:rsidRDefault="007E6E20" w:rsidP="00D31AB6">
            <w:pPr>
              <w:tabs>
                <w:tab w:val="left" w:pos="709"/>
              </w:tabs>
              <w:jc w:val="both"/>
              <w:rPr>
                <w:rFonts w:ascii="Palatino Linotype" w:hAnsi="Palatino Linotype"/>
                <w:sz w:val="16"/>
                <w:szCs w:val="16"/>
              </w:rPr>
            </w:pPr>
          </w:p>
          <w:p w14:paraId="4EEB9740"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sz w:val="16"/>
                <w:szCs w:val="16"/>
              </w:rPr>
              <w:t xml:space="preserve">“me permito anexar al presente los oficios de convocatoria del Comité de Transparencia del mes de octubre y noviembre del año 2022, con lo que se atiende la solicitud en mérito. </w:t>
            </w:r>
          </w:p>
          <w:p w14:paraId="3F165694" w14:textId="77777777" w:rsidR="007E6E20" w:rsidRPr="00D31AB6" w:rsidRDefault="007E6E20" w:rsidP="00D31AB6">
            <w:pPr>
              <w:tabs>
                <w:tab w:val="left" w:pos="709"/>
              </w:tabs>
              <w:jc w:val="both"/>
              <w:rPr>
                <w:rFonts w:ascii="Palatino Linotype" w:hAnsi="Palatino Linotype"/>
                <w:sz w:val="16"/>
                <w:szCs w:val="16"/>
              </w:rPr>
            </w:pPr>
          </w:p>
          <w:p w14:paraId="57044DEC"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sz w:val="16"/>
                <w:szCs w:val="16"/>
              </w:rPr>
              <w:t>Por lo que hace del 16 de agosto al 31 de agosto del año 2022, se informa que no se cuenta con la información por no haberse generado…”</w:t>
            </w:r>
          </w:p>
          <w:p w14:paraId="5B2E2EA0" w14:textId="77777777" w:rsidR="007E6E20" w:rsidRPr="00D31AB6" w:rsidRDefault="007E6E20" w:rsidP="00D31AB6">
            <w:pPr>
              <w:tabs>
                <w:tab w:val="left" w:pos="709"/>
              </w:tabs>
              <w:jc w:val="both"/>
              <w:rPr>
                <w:rFonts w:ascii="Palatino Linotype" w:hAnsi="Palatino Linotype"/>
                <w:sz w:val="16"/>
                <w:szCs w:val="16"/>
              </w:rPr>
            </w:pPr>
          </w:p>
          <w:p w14:paraId="15BF8C71" w14:textId="77777777" w:rsidR="007E6E20" w:rsidRPr="00D31AB6" w:rsidRDefault="007E6E20" w:rsidP="00D31AB6">
            <w:pPr>
              <w:pStyle w:val="Prrafodelista"/>
              <w:tabs>
                <w:tab w:val="left" w:pos="709"/>
              </w:tabs>
              <w:ind w:left="0"/>
              <w:jc w:val="both"/>
              <w:rPr>
                <w:rFonts w:ascii="Palatino Linotype" w:hAnsi="Palatino Linotype"/>
                <w:sz w:val="16"/>
                <w:szCs w:val="16"/>
              </w:rPr>
            </w:pPr>
            <w:r w:rsidRPr="00D31AB6">
              <w:rPr>
                <w:rFonts w:ascii="Palatino Linotype" w:hAnsi="Palatino Linotype"/>
                <w:b/>
                <w:i/>
                <w:sz w:val="16"/>
                <w:szCs w:val="16"/>
              </w:rPr>
              <w:t xml:space="preserve">“NOV Y OCT_o.pdf” </w:t>
            </w:r>
            <w:r w:rsidRPr="00D31AB6">
              <w:rPr>
                <w:rFonts w:ascii="Palatino Linotype" w:hAnsi="Palatino Linotype"/>
                <w:sz w:val="16"/>
                <w:szCs w:val="16"/>
              </w:rPr>
              <w:t xml:space="preserve">archivo que consta de 258 fojas que contienen las convocatorias a que hace referencia el Sujeto Obligado en el archivo </w:t>
            </w:r>
            <w:r w:rsidRPr="00D31AB6">
              <w:rPr>
                <w:rFonts w:ascii="Palatino Linotype" w:hAnsi="Palatino Linotype"/>
                <w:b/>
                <w:i/>
                <w:sz w:val="16"/>
                <w:szCs w:val="16"/>
              </w:rPr>
              <w:t>“1398.pdf”</w:t>
            </w:r>
          </w:p>
        </w:tc>
      </w:tr>
      <w:tr w:rsidR="00D31AB6" w:rsidRPr="00D31AB6" w14:paraId="5CE6CAB7" w14:textId="77777777" w:rsidTr="00D31AB6">
        <w:trPr>
          <w:trHeight w:val="8073"/>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B6FE133"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lastRenderedPageBreak/>
              <w:t>01396/TOLUCA/IP/2023</w:t>
            </w:r>
          </w:p>
        </w:tc>
        <w:tc>
          <w:tcPr>
            <w:tcW w:w="2858" w:type="dxa"/>
            <w:tcBorders>
              <w:top w:val="single" w:sz="4" w:space="0" w:color="auto"/>
              <w:left w:val="single" w:sz="4" w:space="0" w:color="auto"/>
              <w:bottom w:val="single" w:sz="4" w:space="0" w:color="auto"/>
              <w:right w:val="single" w:sz="4" w:space="0" w:color="auto"/>
            </w:tcBorders>
            <w:hideMark/>
          </w:tcPr>
          <w:p w14:paraId="1E1F3C45" w14:textId="77777777" w:rsidR="007E6E20" w:rsidRPr="00D31AB6" w:rsidRDefault="007E6E20"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57D545" w14:textId="77777777" w:rsidR="007E6E20" w:rsidRPr="00D31AB6" w:rsidRDefault="007E6E20"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En atención a la solicitud con folio 01396/TOLUCA/IP/2023, me permito adjuntar al presente la respuesta correspondiente y anexo. Sin más por el momento, reciba un saludo.” (Sic)</w:t>
            </w:r>
          </w:p>
        </w:tc>
        <w:tc>
          <w:tcPr>
            <w:tcW w:w="2960" w:type="dxa"/>
            <w:tcBorders>
              <w:top w:val="single" w:sz="4" w:space="0" w:color="auto"/>
              <w:left w:val="single" w:sz="4" w:space="0" w:color="auto"/>
              <w:bottom w:val="single" w:sz="4" w:space="0" w:color="auto"/>
              <w:right w:val="single" w:sz="4" w:space="0" w:color="auto"/>
            </w:tcBorders>
          </w:tcPr>
          <w:p w14:paraId="579D865E"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 xml:space="preserve">“ACTA_o.pdf” </w:t>
            </w:r>
            <w:r w:rsidRPr="00D31AB6">
              <w:rPr>
                <w:rFonts w:ascii="Palatino Linotype" w:hAnsi="Palatino Linotype"/>
                <w:sz w:val="16"/>
                <w:szCs w:val="16"/>
              </w:rPr>
              <w:t>Acta de la cuarta sesión ordinaria 2022 del comité de transparencia mediante la cual se advierte como punto 3 del orden del día la presentación y aprobación de la excepción para sesionar ordinaria y/o extraordinariamente de manera presencial el Comité de Transparencia con el objeto de garantizar las medidas de seguridad y salud.</w:t>
            </w:r>
          </w:p>
          <w:p w14:paraId="513896DE" w14:textId="77777777" w:rsidR="007E6E20" w:rsidRPr="00D31AB6" w:rsidRDefault="007E6E20" w:rsidP="00D31AB6">
            <w:pPr>
              <w:tabs>
                <w:tab w:val="left" w:pos="709"/>
              </w:tabs>
              <w:jc w:val="both"/>
              <w:rPr>
                <w:rFonts w:ascii="Palatino Linotype" w:hAnsi="Palatino Linotype"/>
                <w:sz w:val="16"/>
                <w:szCs w:val="16"/>
              </w:rPr>
            </w:pPr>
          </w:p>
          <w:p w14:paraId="0300B0DF"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sz w:val="16"/>
                <w:szCs w:val="16"/>
              </w:rPr>
              <w:t>Cabe destacar que dentro del cuerpo del Acta se advierten las razones y motivos para SESIONAR A DISTANCIA, es decir, mediante plataformas digitales, destacando que en ningún momento se encuentran argumentos referentes a la información solicitada por el recurrente.</w:t>
            </w:r>
          </w:p>
          <w:p w14:paraId="4C8E15E8" w14:textId="77777777" w:rsidR="007E6E20" w:rsidRPr="00D31AB6" w:rsidRDefault="007E6E20" w:rsidP="00D31AB6">
            <w:pPr>
              <w:tabs>
                <w:tab w:val="left" w:pos="709"/>
              </w:tabs>
              <w:jc w:val="both"/>
              <w:rPr>
                <w:rFonts w:ascii="Palatino Linotype" w:hAnsi="Palatino Linotype"/>
                <w:b/>
                <w:i/>
                <w:sz w:val="16"/>
                <w:szCs w:val="16"/>
              </w:rPr>
            </w:pPr>
          </w:p>
          <w:p w14:paraId="01EB3649"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b/>
                <w:i/>
                <w:sz w:val="16"/>
                <w:szCs w:val="16"/>
              </w:rPr>
              <w:t xml:space="preserve">“1396.pdf” </w:t>
            </w:r>
            <w:r w:rsidRPr="00D31AB6">
              <w:rPr>
                <w:rFonts w:ascii="Palatino Linotype" w:hAnsi="Palatino Linotype"/>
                <w:sz w:val="16"/>
                <w:szCs w:val="16"/>
              </w:rPr>
              <w:t xml:space="preserve">documento signado por la Titular de la Unidad de Transparencia mediante el cual en lo medular informa lo siguiente:  mediante el cual en lo medular informa lo siguiente: </w:t>
            </w:r>
          </w:p>
          <w:p w14:paraId="378E4033" w14:textId="77777777" w:rsidR="007E6E20" w:rsidRPr="00D31AB6" w:rsidRDefault="007E6E20" w:rsidP="00D31AB6">
            <w:pPr>
              <w:tabs>
                <w:tab w:val="left" w:pos="709"/>
              </w:tabs>
              <w:jc w:val="both"/>
              <w:rPr>
                <w:rFonts w:ascii="Palatino Linotype" w:hAnsi="Palatino Linotype"/>
                <w:sz w:val="16"/>
                <w:szCs w:val="16"/>
              </w:rPr>
            </w:pPr>
          </w:p>
          <w:p w14:paraId="6741A86A" w14:textId="77777777" w:rsidR="007E6E20" w:rsidRPr="00D31AB6" w:rsidRDefault="007E6E20" w:rsidP="00D31AB6">
            <w:pPr>
              <w:tabs>
                <w:tab w:val="left" w:pos="709"/>
              </w:tabs>
              <w:jc w:val="both"/>
              <w:rPr>
                <w:rFonts w:ascii="Palatino Linotype" w:hAnsi="Palatino Linotype"/>
                <w:sz w:val="16"/>
                <w:szCs w:val="16"/>
              </w:rPr>
            </w:pPr>
            <w:r w:rsidRPr="00D31AB6">
              <w:rPr>
                <w:rFonts w:ascii="Palatino Linotype" w:hAnsi="Palatino Linotype"/>
                <w:sz w:val="16"/>
                <w:szCs w:val="16"/>
              </w:rPr>
              <w:t>“se informa que no se cuenta con oficios de convocatoria del mes de enero de año 2022, por no haberla generado…”</w:t>
            </w:r>
          </w:p>
        </w:tc>
      </w:tr>
    </w:tbl>
    <w:p w14:paraId="1CFBB103" w14:textId="77777777" w:rsidR="007E6E20" w:rsidRPr="00D31AB6" w:rsidRDefault="007E6E20" w:rsidP="00D31AB6">
      <w:pPr>
        <w:pStyle w:val="Prrafodelista"/>
        <w:tabs>
          <w:tab w:val="left" w:pos="709"/>
        </w:tabs>
        <w:spacing w:line="360" w:lineRule="auto"/>
        <w:ind w:left="0"/>
        <w:jc w:val="both"/>
        <w:rPr>
          <w:rFonts w:ascii="Palatino Linotype" w:hAnsi="Palatino Linotype" w:cs="Arial"/>
          <w:b/>
          <w:sz w:val="28"/>
        </w:rPr>
      </w:pPr>
    </w:p>
    <w:p w14:paraId="34C801B8" w14:textId="77777777" w:rsidR="007E6E20" w:rsidRPr="00D31AB6" w:rsidRDefault="00145E7E" w:rsidP="00D31AB6">
      <w:pPr>
        <w:spacing w:line="360" w:lineRule="auto"/>
        <w:jc w:val="both"/>
        <w:rPr>
          <w:rFonts w:ascii="Palatino Linotype" w:hAnsi="Palatino Linotype" w:cs="Arial"/>
        </w:rPr>
      </w:pPr>
      <w:r w:rsidRPr="00D31AB6">
        <w:rPr>
          <w:rFonts w:ascii="Palatino Linotype" w:hAnsi="Palatino Linotype"/>
        </w:rPr>
        <w:t xml:space="preserve">En un acto posterior </w:t>
      </w:r>
      <w:r w:rsidR="001E6F76" w:rsidRPr="00D31AB6">
        <w:rPr>
          <w:rFonts w:ascii="Palatino Linotype" w:hAnsi="Palatino Linotype"/>
          <w:b/>
          <w:bCs/>
        </w:rPr>
        <w:t xml:space="preserve">EL RECURRENTE </w:t>
      </w:r>
      <w:r w:rsidR="001E6F76" w:rsidRPr="00D31AB6">
        <w:rPr>
          <w:rFonts w:ascii="Palatino Linotype" w:hAnsi="Palatino Linotype"/>
        </w:rPr>
        <w:t>interpuso los presentes medios de defensa inconformándose de lo siguiente</w:t>
      </w:r>
      <w:r w:rsidR="007E6E20" w:rsidRPr="00D31AB6">
        <w:rPr>
          <w:rFonts w:ascii="Palatino Linotype" w:hAnsi="Palatino Linotype" w:cs="Arial"/>
        </w:rPr>
        <w:t>:</w:t>
      </w:r>
    </w:p>
    <w:p w14:paraId="77F6B3CD" w14:textId="77777777" w:rsidR="007E6E20" w:rsidRPr="00D31AB6" w:rsidRDefault="007E6E20" w:rsidP="00D31AB6">
      <w:pPr>
        <w:spacing w:line="360" w:lineRule="auto"/>
        <w:jc w:val="both"/>
        <w:rPr>
          <w:rFonts w:ascii="Palatino Linotype" w:hAnsi="Palatino Linotype" w:cs="Arial"/>
        </w:rPr>
      </w:pPr>
    </w:p>
    <w:tbl>
      <w:tblPr>
        <w:tblStyle w:val="Tablaconcuadrcula"/>
        <w:tblW w:w="0" w:type="auto"/>
        <w:jc w:val="center"/>
        <w:tblLayout w:type="fixed"/>
        <w:tblLook w:val="04A0" w:firstRow="1" w:lastRow="0" w:firstColumn="1" w:lastColumn="0" w:noHBand="0" w:noVBand="1"/>
      </w:tblPr>
      <w:tblGrid>
        <w:gridCol w:w="2263"/>
        <w:gridCol w:w="2835"/>
        <w:gridCol w:w="3119"/>
      </w:tblGrid>
      <w:tr w:rsidR="00D31AB6" w:rsidRPr="00D31AB6" w14:paraId="1E6B8B9B" w14:textId="77777777" w:rsidTr="007E6E20">
        <w:trPr>
          <w:tblHeader/>
          <w:jc w:val="center"/>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E5CB602"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Número de Recurso de Revisión</w:t>
            </w:r>
          </w:p>
        </w:tc>
        <w:tc>
          <w:tcPr>
            <w:tcW w:w="283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5BF525A"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 xml:space="preserve">Acto Impugnado </w:t>
            </w:r>
          </w:p>
        </w:tc>
        <w:tc>
          <w:tcPr>
            <w:tcW w:w="3119"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7C7288E" w14:textId="77777777" w:rsidR="007E6E20" w:rsidRPr="00D31AB6" w:rsidRDefault="007E6E20" w:rsidP="00D31AB6">
            <w:pPr>
              <w:pStyle w:val="Prrafodelista"/>
              <w:tabs>
                <w:tab w:val="left" w:pos="709"/>
              </w:tabs>
              <w:spacing w:before="100" w:beforeAutospacing="1" w:after="100" w:afterAutospacing="1" w:line="360" w:lineRule="auto"/>
              <w:ind w:left="0" w:right="-108"/>
              <w:jc w:val="center"/>
              <w:rPr>
                <w:rFonts w:ascii="Palatino Linotype" w:hAnsi="Palatino Linotype"/>
                <w:b/>
                <w:sz w:val="16"/>
                <w:szCs w:val="16"/>
              </w:rPr>
            </w:pPr>
            <w:r w:rsidRPr="00D31AB6">
              <w:rPr>
                <w:rFonts w:ascii="Palatino Linotype" w:hAnsi="Palatino Linotype"/>
                <w:b/>
                <w:sz w:val="16"/>
                <w:szCs w:val="16"/>
              </w:rPr>
              <w:t>Razones o Motivos de Inconformidad</w:t>
            </w:r>
          </w:p>
        </w:tc>
      </w:tr>
      <w:tr w:rsidR="00D31AB6" w:rsidRPr="00D31AB6" w14:paraId="1575A6D4" w14:textId="77777777" w:rsidTr="007E6E20">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1ED77FBE"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3232/INFOEM/IP/RR/2023</w:t>
            </w:r>
          </w:p>
        </w:tc>
        <w:tc>
          <w:tcPr>
            <w:tcW w:w="2835" w:type="dxa"/>
            <w:tcBorders>
              <w:top w:val="single" w:sz="4" w:space="0" w:color="auto"/>
              <w:left w:val="single" w:sz="4" w:space="0" w:color="auto"/>
              <w:bottom w:val="single" w:sz="4" w:space="0" w:color="auto"/>
              <w:right w:val="single" w:sz="4" w:space="0" w:color="auto"/>
            </w:tcBorders>
            <w:hideMark/>
          </w:tcPr>
          <w:p w14:paraId="4C4C6BF9" w14:textId="77777777" w:rsidR="007E6E20" w:rsidRPr="00D31AB6" w:rsidRDefault="007E6E20"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 xml:space="preserve">“El Sujeto Obligado me informa que aprobó mediante sesión ordinaria la </w:t>
            </w:r>
            <w:r w:rsidRPr="00D31AB6">
              <w:rPr>
                <w:rFonts w:ascii="Palatino Linotype" w:hAnsi="Palatino Linotype"/>
                <w:i/>
                <w:sz w:val="16"/>
                <w:szCs w:val="16"/>
              </w:rPr>
              <w:lastRenderedPageBreak/>
              <w:t>excepción de no sesionar de manera presencial ni por escrito el Comité de Transparencia, argumentando que por motivos de la Pandemia SARS COVID 2, pero no entrega evidencias de que lo haya hecho por otro medio, con lo cual no colma la respuesta a mi solicitud, ya que la Titular de la Unidad de Transparencia desde que tomó el cargo, ella por sí sola aprueba, modifica y revoca todas las determinaciones de dicho Comité, sin la opinión de los demás integrantes, ya que miente al decir que se reunió en sesión sea ordinaria o extraordinaria, sin aportar alguna evidencia que así lo constate, violentando el artículo 45 de la Ley de Transparencia y Acceso a la información Pública del Estado de México y Municipios, usurpando las funciones, facultades y atribuciones que le corresponden a un cuerpo colegiado como lo señala la ley en la materia y no a una sola persona, como es su caso.” (Sic)</w:t>
            </w:r>
          </w:p>
        </w:tc>
        <w:tc>
          <w:tcPr>
            <w:tcW w:w="3119" w:type="dxa"/>
            <w:tcBorders>
              <w:top w:val="single" w:sz="4" w:space="0" w:color="auto"/>
              <w:left w:val="single" w:sz="4" w:space="0" w:color="auto"/>
              <w:bottom w:val="single" w:sz="4" w:space="0" w:color="auto"/>
              <w:right w:val="single" w:sz="4" w:space="0" w:color="auto"/>
            </w:tcBorders>
            <w:hideMark/>
          </w:tcPr>
          <w:p w14:paraId="2AD70208" w14:textId="77777777" w:rsidR="007E6E20" w:rsidRPr="00D31AB6" w:rsidRDefault="007E6E20" w:rsidP="00D31AB6">
            <w:pPr>
              <w:tabs>
                <w:tab w:val="left" w:pos="709"/>
              </w:tabs>
              <w:ind w:right="-108"/>
              <w:jc w:val="both"/>
              <w:rPr>
                <w:rFonts w:ascii="Palatino Linotype" w:hAnsi="Palatino Linotype"/>
                <w:i/>
                <w:sz w:val="16"/>
                <w:szCs w:val="16"/>
              </w:rPr>
            </w:pPr>
            <w:r w:rsidRPr="00D31AB6">
              <w:rPr>
                <w:rFonts w:ascii="Palatino Linotype" w:hAnsi="Palatino Linotype"/>
                <w:i/>
                <w:sz w:val="16"/>
                <w:szCs w:val="16"/>
              </w:rPr>
              <w:lastRenderedPageBreak/>
              <w:t xml:space="preserve">“El Sujeto Obligado me informa que aprobó mediante sesión ordinaria la excepción de no </w:t>
            </w:r>
            <w:r w:rsidRPr="00D31AB6">
              <w:rPr>
                <w:rFonts w:ascii="Palatino Linotype" w:hAnsi="Palatino Linotype"/>
                <w:i/>
                <w:sz w:val="16"/>
                <w:szCs w:val="16"/>
              </w:rPr>
              <w:lastRenderedPageBreak/>
              <w:t>sesionar de manera presencial ni por escrito el Comité de Transparencia, argumentando que por motivos de la Pandemia SARS COVID 2, pero no entrega evidencias de que lo haya hecho por otro medio, con lo cual no colma la respuesta a mi solicitud, ya que la Titular de la Unidad de Transparencia desde que tomó el cargo, ella por sí sola aprueba, modifica y revoca todas las determinaciones de dicho Comité, sin la opinión de los demás integrantes, ya que miente al decir que se reunió en sesión sea ordinaria o extraordinaria, sin aportar alguna evidencia que así lo constate, violentando el artículo 45 de la Ley de Transparencia y Acceso a la información Pública del Estado de México y Municipios, usurpando las funciones, facultades y atribuciones que le corresponden a un cuerpo colegiado como lo señala la ley en la materia y no a una sola persona, como es su caso.”  (Sic)</w:t>
            </w:r>
          </w:p>
        </w:tc>
      </w:tr>
      <w:tr w:rsidR="00D31AB6" w:rsidRPr="00D31AB6" w14:paraId="202C0671" w14:textId="77777777" w:rsidTr="007E6E20">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D8DD626"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lastRenderedPageBreak/>
              <w:t>3233/INFOEM/IP/RR/2023</w:t>
            </w:r>
          </w:p>
        </w:tc>
        <w:tc>
          <w:tcPr>
            <w:tcW w:w="2835" w:type="dxa"/>
            <w:tcBorders>
              <w:top w:val="single" w:sz="4" w:space="0" w:color="auto"/>
              <w:left w:val="single" w:sz="4" w:space="0" w:color="auto"/>
              <w:bottom w:val="single" w:sz="4" w:space="0" w:color="auto"/>
              <w:right w:val="single" w:sz="4" w:space="0" w:color="auto"/>
            </w:tcBorders>
            <w:hideMark/>
          </w:tcPr>
          <w:p w14:paraId="255D666B" w14:textId="77777777" w:rsidR="007E6E20" w:rsidRPr="00D31AB6" w:rsidRDefault="007E6E20"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“El Sujeto Obligado me informa que aprobó mediante sesión ordinaria la excepción de no sesionar de manera presencial ni por escrito el Comité de Transparencia, argumentando que por motivos de la Pandemia SARS COVID 2, pero no entrega evidencias de que lo haya hecho por otro medio, con lo cual no colma la respuesta a mi solicitud, ya que la Titular de la Unidad de Transparencia desde que tomó el cargo, ella por sí sola aprueba, modifica y revoca todas las determinaciones de dicho Comité, sin la opinión de los demás integrantes, ya que miente al decir que se reunió en sesión sea ordinaria o extraordinaria, sin aportar alguna evidencia que así lo constate, violentando el artículo 45 de la Ley de Transparencia y Acceso a la información Pública del Estado de México y Municipios, usurpando las funciones, facultades y atribuciones que le corresponden a un cuerpo colegiado como lo señala la ley en la materia y no a una sola persona, como es su caso.” (Sic)</w:t>
            </w:r>
          </w:p>
        </w:tc>
        <w:tc>
          <w:tcPr>
            <w:tcW w:w="3119" w:type="dxa"/>
            <w:tcBorders>
              <w:top w:val="single" w:sz="4" w:space="0" w:color="auto"/>
              <w:left w:val="single" w:sz="4" w:space="0" w:color="auto"/>
              <w:bottom w:val="single" w:sz="4" w:space="0" w:color="auto"/>
              <w:right w:val="single" w:sz="4" w:space="0" w:color="auto"/>
            </w:tcBorders>
            <w:hideMark/>
          </w:tcPr>
          <w:p w14:paraId="0B2EDEF5" w14:textId="77777777" w:rsidR="007E6E20" w:rsidRPr="00D31AB6" w:rsidRDefault="007E6E20" w:rsidP="00D31AB6">
            <w:pPr>
              <w:pStyle w:val="Prrafodelista"/>
              <w:tabs>
                <w:tab w:val="left" w:pos="709"/>
              </w:tabs>
              <w:ind w:left="0"/>
              <w:jc w:val="both"/>
              <w:rPr>
                <w:rFonts w:ascii="Palatino Linotype" w:hAnsi="Palatino Linotype"/>
                <w:i/>
                <w:sz w:val="16"/>
                <w:szCs w:val="16"/>
              </w:rPr>
            </w:pPr>
            <w:r w:rsidRPr="00D31AB6">
              <w:rPr>
                <w:rFonts w:ascii="Palatino Linotype" w:hAnsi="Palatino Linotype"/>
                <w:i/>
                <w:sz w:val="16"/>
                <w:szCs w:val="16"/>
              </w:rPr>
              <w:t>“El Sujeto Obligado me informa que aprobó mediante sesión ordinaria la excepción de no sesionar de manera presencial ni por escrito el Comité de Transparencia, argumentando que por motivos de la Pandemia SARS COVID 2, pero no entrega evidencias de que lo haya hecho por otro medio, con lo cual no colma la respuesta a mi solicitud, ya que la Titular de la Unidad de Transparencia desde que tomó el cargo, ella por sí sola aprueba, modifica y revoca todas las determinaciones de dicho Comité, sin la opinión de los demás integrantes, ya que miente al decir que se reunió en sesión sea ordinaria o extraordinaria, sin aportar alguna evidencia que así lo constate, violentando el artículo 45 de la Ley de Transparencia y Acceso a la información Pública del Estado de México y Municipios, usurpando las funciones, facultades y atribuciones que le corresponden a un cuerpo colegiado como lo señala la ley en la materia y no a una sola persona, como es su caso.”(Sic).”</w:t>
            </w:r>
          </w:p>
        </w:tc>
      </w:tr>
      <w:tr w:rsidR="007E6E20" w:rsidRPr="00D31AB6" w14:paraId="7B9E84AB" w14:textId="77777777" w:rsidTr="007E6E20">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53FFE1AF" w14:textId="77777777" w:rsidR="007E6E20" w:rsidRPr="00D31AB6" w:rsidRDefault="007E6E20" w:rsidP="00D31AB6">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31AB6">
              <w:rPr>
                <w:rFonts w:ascii="Palatino Linotype" w:hAnsi="Palatino Linotype"/>
                <w:b/>
                <w:sz w:val="16"/>
                <w:szCs w:val="16"/>
              </w:rPr>
              <w:t>3234/INFOEM/IP/RR/2023</w:t>
            </w:r>
          </w:p>
        </w:tc>
        <w:tc>
          <w:tcPr>
            <w:tcW w:w="2835" w:type="dxa"/>
            <w:tcBorders>
              <w:top w:val="single" w:sz="4" w:space="0" w:color="auto"/>
              <w:left w:val="single" w:sz="4" w:space="0" w:color="auto"/>
              <w:bottom w:val="single" w:sz="4" w:space="0" w:color="auto"/>
              <w:right w:val="single" w:sz="4" w:space="0" w:color="auto"/>
            </w:tcBorders>
            <w:hideMark/>
          </w:tcPr>
          <w:p w14:paraId="1A81DF1A" w14:textId="77777777" w:rsidR="007E6E20" w:rsidRPr="00D31AB6" w:rsidRDefault="007E6E20" w:rsidP="00D31AB6">
            <w:pPr>
              <w:tabs>
                <w:tab w:val="left" w:pos="709"/>
              </w:tabs>
              <w:jc w:val="both"/>
              <w:rPr>
                <w:rFonts w:ascii="Palatino Linotype" w:hAnsi="Palatino Linotype"/>
                <w:i/>
                <w:sz w:val="16"/>
                <w:szCs w:val="16"/>
              </w:rPr>
            </w:pPr>
            <w:r w:rsidRPr="00D31AB6">
              <w:rPr>
                <w:rFonts w:ascii="Palatino Linotype" w:hAnsi="Palatino Linotype"/>
                <w:i/>
                <w:sz w:val="16"/>
                <w:szCs w:val="16"/>
              </w:rPr>
              <w:t xml:space="preserve">“El Sujeto Obligado me informa que aprobó mediante sesión ordinaria la </w:t>
            </w:r>
            <w:r w:rsidRPr="00D31AB6">
              <w:rPr>
                <w:rFonts w:ascii="Palatino Linotype" w:hAnsi="Palatino Linotype"/>
                <w:i/>
                <w:sz w:val="16"/>
                <w:szCs w:val="16"/>
              </w:rPr>
              <w:lastRenderedPageBreak/>
              <w:t>excepción de no sesionar de manera presencial ni por escrito el Comité de Transparencia, argumentando que por motivos de la Pandemia SARS COVID 2, pero no entrega evidencias de que lo haya hecho por otro medio, con lo cual no colma la respuesta a mi solicitud, ya que la Titular de la Unidad de Transparencia desde que tomó el cargo, ella por sí sola aprueba, modifica y revoca todas las determinaciones de dicho Comité, sin la opinión de los demás integrantes, ya que miente al decir que se reunió en sesión sea ordinaria o extraordinaria, sin aportar alguna evidencia que así lo constate, violentando el artículo 45, 46 y 47 de la Ley de Transparencia y Acceso a la información Pública del Estado de México y Municipios, usurpando las funciones, facultades y atribuciones que le corresponden a un cuerpo colegiado como lo señala la ley en la materia y no a una sola persona, como es su caso..” (Sic)</w:t>
            </w:r>
          </w:p>
        </w:tc>
        <w:tc>
          <w:tcPr>
            <w:tcW w:w="3119" w:type="dxa"/>
            <w:tcBorders>
              <w:top w:val="single" w:sz="4" w:space="0" w:color="auto"/>
              <w:left w:val="single" w:sz="4" w:space="0" w:color="auto"/>
              <w:bottom w:val="single" w:sz="4" w:space="0" w:color="auto"/>
              <w:right w:val="single" w:sz="4" w:space="0" w:color="auto"/>
            </w:tcBorders>
            <w:hideMark/>
          </w:tcPr>
          <w:p w14:paraId="0358AAD6" w14:textId="77777777" w:rsidR="007E6E20" w:rsidRPr="00D31AB6" w:rsidRDefault="007E6E20" w:rsidP="00D31AB6">
            <w:pPr>
              <w:pStyle w:val="Prrafodelista"/>
              <w:tabs>
                <w:tab w:val="left" w:pos="709"/>
              </w:tabs>
              <w:ind w:left="0"/>
              <w:jc w:val="both"/>
              <w:rPr>
                <w:rFonts w:ascii="Palatino Linotype" w:hAnsi="Palatino Linotype"/>
                <w:i/>
                <w:sz w:val="16"/>
                <w:szCs w:val="16"/>
              </w:rPr>
            </w:pPr>
            <w:r w:rsidRPr="00D31AB6">
              <w:rPr>
                <w:rFonts w:ascii="Palatino Linotype" w:hAnsi="Palatino Linotype"/>
                <w:i/>
                <w:sz w:val="16"/>
                <w:szCs w:val="16"/>
              </w:rPr>
              <w:lastRenderedPageBreak/>
              <w:t xml:space="preserve">“El Sujeto Obligado me informa que aprobó mediante sesión ordinaria la excepción de no </w:t>
            </w:r>
            <w:r w:rsidRPr="00D31AB6">
              <w:rPr>
                <w:rFonts w:ascii="Palatino Linotype" w:hAnsi="Palatino Linotype"/>
                <w:i/>
                <w:sz w:val="16"/>
                <w:szCs w:val="16"/>
              </w:rPr>
              <w:lastRenderedPageBreak/>
              <w:t>sesionar de manera presencial ni por escrito el Comité de Transparencia, argumentando que por motivos de la Pandemia SARS COVID 2, pero no entrega evidencias de que lo haya hecho por otro medio, con lo cual no colma la respuesta a mi solicitud, ya que la Titular de la Unidad de Transparencia desde que tomó el cargo, ella por sí sola aprueba, modifica y revoca todas las determinaciones de dicho Comité, sin la opinión de los demás integrantes, ya que miente al decir que se reunió en sesión sea ordinaria o extraordinaria, sin aportar alguna evidencia que así lo constate, violentando el artículo 45 de la Ley de Transparencia y Acceso a la información Pública del Estado de México y Municipios, usurpando las funciones, facultades y atribuciones que le corresponden a un cuerpo colegiado como lo señala la ley en la materia y no a una sola persona, como es su caso..”</w:t>
            </w:r>
          </w:p>
        </w:tc>
      </w:tr>
    </w:tbl>
    <w:p w14:paraId="0B54856B" w14:textId="77777777" w:rsidR="007E6E20" w:rsidRPr="00D31AB6" w:rsidRDefault="007E6E20" w:rsidP="00D31AB6">
      <w:pPr>
        <w:spacing w:line="360" w:lineRule="auto"/>
        <w:jc w:val="both"/>
        <w:rPr>
          <w:rFonts w:ascii="Palatino Linotype" w:hAnsi="Palatino Linotype" w:cs="Arial"/>
          <w:b/>
          <w:sz w:val="28"/>
          <w:szCs w:val="28"/>
        </w:rPr>
      </w:pPr>
    </w:p>
    <w:p w14:paraId="41E88E74" w14:textId="14C1ECCD" w:rsidR="001E6F76" w:rsidRPr="00D31AB6" w:rsidRDefault="004260C1" w:rsidP="00D31AB6">
      <w:pPr>
        <w:spacing w:line="360" w:lineRule="auto"/>
        <w:jc w:val="both"/>
        <w:rPr>
          <w:rFonts w:ascii="Palatino Linotype" w:hAnsi="Palatino Linotype"/>
        </w:rPr>
      </w:pPr>
      <w:r w:rsidRPr="00D31AB6">
        <w:rPr>
          <w:rFonts w:ascii="Palatino Linotype" w:hAnsi="Palatino Linotype"/>
        </w:rPr>
        <w:t>Posteriormente</w:t>
      </w:r>
      <w:r w:rsidR="009610CF" w:rsidRPr="00D31AB6">
        <w:rPr>
          <w:rFonts w:ascii="Palatino Linotype" w:hAnsi="Palatino Linotype"/>
        </w:rPr>
        <w:t>,</w:t>
      </w:r>
      <w:r w:rsidRPr="00D31AB6">
        <w:rPr>
          <w:rFonts w:ascii="Palatino Linotype" w:hAnsi="Palatino Linotype"/>
        </w:rPr>
        <w:t xml:space="preserve"> mediante Informes Justificados el </w:t>
      </w:r>
      <w:r w:rsidRPr="00D31AB6">
        <w:rPr>
          <w:rFonts w:ascii="Palatino Linotype" w:hAnsi="Palatino Linotype"/>
          <w:b/>
          <w:bCs/>
        </w:rPr>
        <w:t xml:space="preserve">SUJETO OBLIGADO </w:t>
      </w:r>
      <w:r w:rsidRPr="00D31AB6">
        <w:rPr>
          <w:rFonts w:ascii="Palatino Linotype" w:hAnsi="Palatino Linotype"/>
        </w:rPr>
        <w:t>en lo medular ratificó sus respuestas.</w:t>
      </w:r>
    </w:p>
    <w:p w14:paraId="4932377E" w14:textId="77777777" w:rsidR="004260C1" w:rsidRPr="00D31AB6" w:rsidRDefault="004260C1" w:rsidP="00D31AB6">
      <w:pPr>
        <w:widowControl w:val="0"/>
        <w:autoSpaceDE w:val="0"/>
        <w:autoSpaceDN w:val="0"/>
        <w:adjustRightInd w:val="0"/>
        <w:spacing w:line="360" w:lineRule="auto"/>
        <w:jc w:val="both"/>
        <w:rPr>
          <w:rFonts w:ascii="Palatino Linotype" w:hAnsi="Palatino Linotype"/>
          <w:sz w:val="16"/>
          <w:szCs w:val="16"/>
        </w:rPr>
      </w:pPr>
    </w:p>
    <w:p w14:paraId="10DA8E8D" w14:textId="259E5A25" w:rsidR="004260C1" w:rsidRPr="00D31AB6" w:rsidRDefault="00A76042" w:rsidP="00D31AB6">
      <w:pPr>
        <w:widowControl w:val="0"/>
        <w:autoSpaceDE w:val="0"/>
        <w:autoSpaceDN w:val="0"/>
        <w:adjustRightInd w:val="0"/>
        <w:spacing w:line="360" w:lineRule="auto"/>
        <w:jc w:val="both"/>
        <w:rPr>
          <w:rFonts w:ascii="Palatino Linotype" w:hAnsi="Palatino Linotype"/>
        </w:rPr>
      </w:pPr>
      <w:r w:rsidRPr="00D31AB6">
        <w:rPr>
          <w:rFonts w:ascii="Palatino Linotype" w:hAnsi="Palatino Linotype"/>
        </w:rPr>
        <w:t>Hasta lo aquí expuesto tenemos que la litis del presente medio de defesa se va a centrar en la pretensión del particular, respecto de conocer</w:t>
      </w:r>
      <w:r w:rsidR="00164F7D" w:rsidRPr="00D31AB6">
        <w:rPr>
          <w:rFonts w:ascii="Palatino Linotype" w:hAnsi="Palatino Linotype"/>
        </w:rPr>
        <w:t>:</w:t>
      </w:r>
    </w:p>
    <w:p w14:paraId="3C21C619" w14:textId="77777777" w:rsidR="001722CA" w:rsidRPr="00D31AB6" w:rsidRDefault="001722CA" w:rsidP="00D31AB6">
      <w:pPr>
        <w:widowControl w:val="0"/>
        <w:autoSpaceDE w:val="0"/>
        <w:autoSpaceDN w:val="0"/>
        <w:adjustRightInd w:val="0"/>
        <w:spacing w:line="360" w:lineRule="auto"/>
        <w:jc w:val="both"/>
        <w:rPr>
          <w:rFonts w:ascii="Palatino Linotype" w:hAnsi="Palatino Linotype"/>
          <w:sz w:val="16"/>
          <w:szCs w:val="16"/>
        </w:rPr>
      </w:pPr>
    </w:p>
    <w:p w14:paraId="098314E3" w14:textId="20515CB6" w:rsidR="00A76042" w:rsidRPr="00D31AB6" w:rsidRDefault="001722CA" w:rsidP="00D31AB6">
      <w:pPr>
        <w:widowControl w:val="0"/>
        <w:autoSpaceDE w:val="0"/>
        <w:autoSpaceDN w:val="0"/>
        <w:adjustRightInd w:val="0"/>
        <w:spacing w:line="360" w:lineRule="auto"/>
        <w:jc w:val="both"/>
        <w:rPr>
          <w:rFonts w:ascii="Palatino Linotype" w:hAnsi="Palatino Linotype"/>
        </w:rPr>
      </w:pPr>
      <w:r w:rsidRPr="00D31AB6">
        <w:rPr>
          <w:rFonts w:ascii="Palatino Linotype" w:hAnsi="Palatino Linotype"/>
        </w:rPr>
        <w:t xml:space="preserve">Todos los oficios que la Unidad de Transparencia envió a los servidores públicos habilitados para convocarlos a la sesión de Comité de Transparencia del 16 de agosto al </w:t>
      </w:r>
      <w:r w:rsidR="00912BEE" w:rsidRPr="00D31AB6">
        <w:rPr>
          <w:rFonts w:ascii="Palatino Linotype" w:hAnsi="Palatino Linotype"/>
        </w:rPr>
        <w:t xml:space="preserve">31 de agosto y enero de 2022 ello en razón de que por lo que hace a los oficios mediante los cuales se convocó a los integrantes del Comité de Transparencia </w:t>
      </w:r>
      <w:r w:rsidR="002A7628" w:rsidRPr="00D31AB6">
        <w:rPr>
          <w:rFonts w:ascii="Palatino Linotype" w:hAnsi="Palatino Linotype"/>
        </w:rPr>
        <w:t xml:space="preserve">del primero al 19 de noviembre si fueron </w:t>
      </w:r>
      <w:r w:rsidR="00A07D56" w:rsidRPr="00D31AB6">
        <w:rPr>
          <w:rFonts w:ascii="Palatino Linotype" w:hAnsi="Palatino Linotype"/>
        </w:rPr>
        <w:t>entregados</w:t>
      </w:r>
      <w:r w:rsidR="002A7628" w:rsidRPr="00D31AB6">
        <w:rPr>
          <w:rFonts w:ascii="Palatino Linotype" w:hAnsi="Palatino Linotype"/>
        </w:rPr>
        <w:t xml:space="preserve"> y no fueron objeto de impugnaci</w:t>
      </w:r>
      <w:r w:rsidR="00A07D56" w:rsidRPr="00D31AB6">
        <w:rPr>
          <w:rFonts w:ascii="Palatino Linotype" w:hAnsi="Palatino Linotype"/>
        </w:rPr>
        <w:t xml:space="preserve">ón por parte del </w:t>
      </w:r>
      <w:r w:rsidR="00A07D56" w:rsidRPr="00F47915">
        <w:rPr>
          <w:rFonts w:ascii="Palatino Linotype" w:hAnsi="Palatino Linotype"/>
          <w:b/>
          <w:bCs/>
        </w:rPr>
        <w:t>RECURRENTE</w:t>
      </w:r>
      <w:r w:rsidR="00A07D56" w:rsidRPr="00D31AB6">
        <w:rPr>
          <w:rFonts w:ascii="Palatino Linotype" w:hAnsi="Palatino Linotype"/>
        </w:rPr>
        <w:t>.</w:t>
      </w:r>
    </w:p>
    <w:p w14:paraId="4B730BF5" w14:textId="4B6DBC99" w:rsidR="00A07D56" w:rsidRPr="00D31AB6" w:rsidRDefault="00A07D56" w:rsidP="00D31AB6">
      <w:pPr>
        <w:spacing w:before="100" w:beforeAutospacing="1" w:after="100" w:afterAutospacing="1" w:line="360" w:lineRule="auto"/>
        <w:jc w:val="both"/>
        <w:rPr>
          <w:rFonts w:ascii="Palatino Linotype" w:hAnsi="Palatino Linotype"/>
          <w:lang w:val="es-ES_tradnl"/>
        </w:rPr>
      </w:pPr>
      <w:r w:rsidRPr="00D31AB6">
        <w:rPr>
          <w:rFonts w:ascii="Palatino Linotype" w:hAnsi="Palatino Linotype"/>
          <w:lang w:val="es-ES_tradnl"/>
        </w:rPr>
        <w:lastRenderedPageBreak/>
        <w:t xml:space="preserve">Ante tal situación </w:t>
      </w:r>
      <w:r w:rsidR="008B6A83" w:rsidRPr="00D31AB6">
        <w:rPr>
          <w:rFonts w:ascii="Palatino Linotype" w:hAnsi="Palatino Linotype"/>
          <w:b/>
          <w:lang w:val="es-ES_tradnl"/>
        </w:rPr>
        <w:t>EL</w:t>
      </w:r>
      <w:r w:rsidRPr="00D31AB6">
        <w:rPr>
          <w:rFonts w:ascii="Palatino Linotype" w:hAnsi="Palatino Linotype"/>
          <w:b/>
          <w:lang w:val="es-ES_tradnl"/>
        </w:rPr>
        <w:t xml:space="preserve"> RECURRENTE </w:t>
      </w:r>
      <w:r w:rsidRPr="00D31AB6">
        <w:rPr>
          <w:rFonts w:ascii="Palatino Linotype" w:hAnsi="Palatino Linotype"/>
          <w:lang w:val="es-ES_tradnl"/>
        </w:rPr>
        <w:t>únicamente se adolece respecto a</w:t>
      </w:r>
      <w:r w:rsidR="008B6A83" w:rsidRPr="00D31AB6">
        <w:rPr>
          <w:rFonts w:ascii="Palatino Linotype" w:hAnsi="Palatino Linotype"/>
          <w:lang w:val="es-ES_tradnl"/>
        </w:rPr>
        <w:t xml:space="preserve">l argumento vertido por el </w:t>
      </w:r>
      <w:r w:rsidR="008B6A83" w:rsidRPr="00D31AB6">
        <w:rPr>
          <w:rFonts w:ascii="Palatino Linotype" w:hAnsi="Palatino Linotype"/>
          <w:b/>
          <w:lang w:val="es-ES_tradnl"/>
        </w:rPr>
        <w:t xml:space="preserve">SUJETO OBLIGADO </w:t>
      </w:r>
      <w:r w:rsidR="008B6A83" w:rsidRPr="00D31AB6">
        <w:rPr>
          <w:rFonts w:ascii="Palatino Linotype" w:hAnsi="Palatino Linotype"/>
          <w:lang w:val="es-ES_tradnl"/>
        </w:rPr>
        <w:t>respecto a las fechas en que argumenta no se generó la información solicitada.</w:t>
      </w:r>
    </w:p>
    <w:p w14:paraId="179E95C4" w14:textId="77777777" w:rsidR="00A07D56" w:rsidRPr="00D31AB6" w:rsidRDefault="00A07D56" w:rsidP="00D31AB6">
      <w:pPr>
        <w:spacing w:before="100" w:beforeAutospacing="1" w:after="100" w:afterAutospacing="1" w:line="360" w:lineRule="auto"/>
        <w:jc w:val="both"/>
        <w:rPr>
          <w:rFonts w:ascii="Palatino Linotype" w:hAnsi="Palatino Linotype" w:cs="Arial"/>
          <w:i/>
        </w:rPr>
      </w:pPr>
      <w:r w:rsidRPr="00D31AB6">
        <w:rPr>
          <w:rFonts w:ascii="Palatino Linotype" w:hAnsi="Palatino Linotype"/>
          <w:lang w:val="es-ES_tradnl"/>
        </w:rPr>
        <w:t xml:space="preserve">Por tal circunstancia, no se hará pronunciamiento sobre la información entregada por </w:t>
      </w:r>
      <w:r w:rsidRPr="00D31AB6">
        <w:rPr>
          <w:rFonts w:ascii="Palatino Linotype" w:hAnsi="Palatino Linotype"/>
          <w:b/>
          <w:lang w:val="es-ES_tradnl"/>
        </w:rPr>
        <w:t xml:space="preserve">EL SUJETO OBLIGADO </w:t>
      </w:r>
      <w:r w:rsidRPr="00D31AB6">
        <w:rPr>
          <w:rFonts w:ascii="Palatino Linotype" w:hAnsi="Palatino Linotype"/>
          <w:lang w:val="es-ES_tradnl"/>
        </w:rPr>
        <w:t xml:space="preserve">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39E438ED" w14:textId="77777777" w:rsidR="00A07D56" w:rsidRPr="00D31AB6" w:rsidRDefault="00A07D56" w:rsidP="00D31AB6">
      <w:pPr>
        <w:spacing w:before="100" w:beforeAutospacing="1" w:after="100" w:afterAutospacing="1" w:line="360" w:lineRule="auto"/>
        <w:jc w:val="both"/>
        <w:rPr>
          <w:rFonts w:ascii="Palatino Linotype" w:hAnsi="Palatino Linotype"/>
          <w:lang w:val="es-ES_tradnl"/>
        </w:rPr>
      </w:pPr>
      <w:r w:rsidRPr="00D31AB6">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0368A2D6" w14:textId="375A79DC" w:rsidR="00A07D56" w:rsidRPr="00D31AB6" w:rsidRDefault="00A07D56" w:rsidP="00D31AB6">
      <w:pPr>
        <w:ind w:left="851" w:right="616"/>
        <w:jc w:val="both"/>
        <w:rPr>
          <w:rFonts w:ascii="Palatino Linotype" w:hAnsi="Palatino Linotype"/>
          <w:i/>
          <w:lang w:val="es-ES_tradnl"/>
        </w:rPr>
      </w:pPr>
      <w:r w:rsidRPr="00D31AB6">
        <w:rPr>
          <w:rFonts w:ascii="Palatino Linotype" w:hAnsi="Palatino Linotype"/>
          <w:b/>
          <w:bCs/>
          <w:i/>
          <w:lang w:val="es-ES_tradnl"/>
        </w:rPr>
        <w:t xml:space="preserve">“ACTOS CONSENTIDOS. SON LOS QUE NO SE IMPUGNAN MEDIANTE EL RECURSO IDÓNEO. </w:t>
      </w:r>
      <w:r w:rsidRPr="00D31AB6">
        <w:rPr>
          <w:rFonts w:ascii="Palatino Linotype" w:hAnsi="Palatino Linotype"/>
          <w:i/>
          <w:lang w:val="es-ES_tradnl"/>
        </w:rPr>
        <w:t xml:space="preserve">Debe reputarse como consentido el acto que no se impugnó por el medio establecido por la ley, </w:t>
      </w:r>
      <w:r w:rsidR="00653CD6" w:rsidRPr="00D31AB6">
        <w:rPr>
          <w:rFonts w:ascii="Palatino Linotype" w:hAnsi="Palatino Linotype"/>
          <w:i/>
          <w:lang w:val="es-ES_tradnl"/>
        </w:rPr>
        <w:t>ya que,</w:t>
      </w:r>
      <w:r w:rsidRPr="00D31AB6">
        <w:rPr>
          <w:rFonts w:ascii="Palatino Linotype" w:hAnsi="Palatino Linotype"/>
          <w:i/>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03B8AD6" w14:textId="77777777" w:rsidR="00A07D56" w:rsidRPr="00D31AB6" w:rsidRDefault="00A07D56" w:rsidP="00D31AB6">
      <w:pPr>
        <w:rPr>
          <w:rFonts w:ascii="Palatino Linotype" w:hAnsi="Palatino Linotype"/>
          <w:i/>
          <w:lang w:val="es-ES_tradnl"/>
        </w:rPr>
      </w:pPr>
    </w:p>
    <w:p w14:paraId="674A1C31" w14:textId="77777777" w:rsidR="00A07D56" w:rsidRPr="00D31AB6" w:rsidRDefault="00A07D56" w:rsidP="00D31AB6">
      <w:pPr>
        <w:spacing w:before="100" w:beforeAutospacing="1" w:after="100" w:afterAutospacing="1" w:line="360" w:lineRule="auto"/>
        <w:jc w:val="both"/>
        <w:rPr>
          <w:rFonts w:ascii="Palatino Linotype" w:hAnsi="Palatino Linotype"/>
          <w:lang w:val="es-ES_tradnl"/>
        </w:rPr>
      </w:pPr>
      <w:r w:rsidRPr="00D31AB6">
        <w:rPr>
          <w:rFonts w:ascii="Palatino Linotype" w:hAnsi="Palatino Linotype"/>
          <w:lang w:val="es-ES_tradnl"/>
        </w:rPr>
        <w:lastRenderedPageBreak/>
        <w:t>Lo anterior es así, debido a que cuando el particular</w:t>
      </w:r>
      <w:r w:rsidRPr="00D31AB6">
        <w:rPr>
          <w:rFonts w:ascii="Palatino Linotype" w:hAnsi="Palatino Linotype"/>
          <w:b/>
          <w:lang w:val="es-ES_tradnl"/>
        </w:rPr>
        <w:t xml:space="preserve"> </w:t>
      </w:r>
      <w:r w:rsidRPr="00D31AB6">
        <w:rPr>
          <w:rFonts w:ascii="Palatino Linotype" w:hAnsi="Palatino Linotype"/>
          <w:lang w:val="es-ES_tradnl"/>
        </w:rPr>
        <w:t xml:space="preserve">impugnó la respuesta del </w:t>
      </w:r>
      <w:r w:rsidRPr="00D31AB6">
        <w:rPr>
          <w:rFonts w:ascii="Palatino Linotype" w:hAnsi="Palatino Linotype"/>
          <w:b/>
          <w:lang w:val="es-ES_tradnl"/>
        </w:rPr>
        <w:t>SUJETO OBLIGADO</w:t>
      </w:r>
      <w:r w:rsidRPr="00D31AB6">
        <w:rPr>
          <w:rFonts w:ascii="Palatino Linotype" w:hAnsi="Palatino Linotype"/>
          <w:lang w:val="es-ES_tradnl"/>
        </w:rPr>
        <w:t xml:space="preserve">, y no expresó razón o motivo de inconformidad en contra de todos los rubros solicitados, dichos rubros deben declararse atendidos, pues se entiende que </w:t>
      </w:r>
      <w:r w:rsidRPr="00D31AB6">
        <w:rPr>
          <w:rFonts w:ascii="Palatino Linotype" w:hAnsi="Palatino Linotype"/>
          <w:b/>
          <w:lang w:val="es-ES_tradnl"/>
        </w:rPr>
        <w:t>EL RECURRENTE</w:t>
      </w:r>
      <w:r w:rsidRPr="00D31AB6">
        <w:rPr>
          <w:rFonts w:ascii="Palatino Linotype" w:hAnsi="Palatino Linotype"/>
          <w:lang w:val="es-ES_tradnl"/>
        </w:rPr>
        <w:t xml:space="preserve"> está conforme con la respuesta proporcionada por </w:t>
      </w:r>
      <w:r w:rsidRPr="00D31AB6">
        <w:rPr>
          <w:rFonts w:ascii="Palatino Linotype" w:hAnsi="Palatino Linotype"/>
          <w:b/>
          <w:lang w:val="es-ES_tradnl"/>
        </w:rPr>
        <w:t>EL SUJETO OBLIGADO,</w:t>
      </w:r>
      <w:r w:rsidRPr="00D31AB6">
        <w:rPr>
          <w:rFonts w:ascii="Palatino Linotype" w:hAnsi="Palatino Linotype"/>
          <w:lang w:val="es-ES_tradnl"/>
        </w:rPr>
        <w:t xml:space="preserve"> al no contravenir la misma. </w:t>
      </w:r>
    </w:p>
    <w:p w14:paraId="21286596" w14:textId="77777777" w:rsidR="00A07D56" w:rsidRPr="00D31AB6" w:rsidRDefault="00A07D56" w:rsidP="00D31AB6">
      <w:pPr>
        <w:spacing w:before="100" w:beforeAutospacing="1" w:after="100" w:afterAutospacing="1" w:line="360" w:lineRule="auto"/>
        <w:jc w:val="both"/>
        <w:rPr>
          <w:rFonts w:ascii="Palatino Linotype" w:hAnsi="Palatino Linotype"/>
          <w:lang w:val="es-ES_tradnl"/>
        </w:rPr>
      </w:pPr>
      <w:r w:rsidRPr="00D31AB6">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25CDE08B" w14:textId="77777777" w:rsidR="00A07D56" w:rsidRPr="00D31AB6" w:rsidRDefault="00A07D56" w:rsidP="00D31AB6">
      <w:pPr>
        <w:ind w:left="851" w:right="616"/>
        <w:jc w:val="both"/>
        <w:rPr>
          <w:rFonts w:ascii="Palatino Linotype" w:hAnsi="Palatino Linotype"/>
          <w:bCs/>
          <w:i/>
          <w:iCs/>
          <w:lang w:val="es-ES_tradnl"/>
        </w:rPr>
      </w:pPr>
      <w:r w:rsidRPr="00D31AB6">
        <w:rPr>
          <w:rFonts w:ascii="Palatino Linotype" w:hAnsi="Palatino Linotype"/>
          <w:b/>
          <w:i/>
          <w:lang w:val="es-ES_tradnl"/>
        </w:rPr>
        <w:t xml:space="preserve">“REVISIÓN EN AMPARO. LOS RESOLUTIVOS NO COMBATIDOS DEBEN DECLARARSE FIRMES. </w:t>
      </w:r>
      <w:r w:rsidRPr="00D31AB6">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D31AB6">
        <w:rPr>
          <w:rFonts w:ascii="Palatino Linotype" w:hAnsi="Palatino Linotype"/>
          <w:i/>
          <w:lang w:val="es-ES_tradnl"/>
        </w:rPr>
        <w:t>todos</w:t>
      </w:r>
      <w:r w:rsidRPr="00D31AB6">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62BFF0C" w14:textId="77777777" w:rsidR="00A07D56" w:rsidRPr="00D31AB6" w:rsidRDefault="00A07D56" w:rsidP="00D31AB6">
      <w:pPr>
        <w:ind w:left="851" w:right="616"/>
        <w:jc w:val="both"/>
        <w:rPr>
          <w:rFonts w:ascii="Palatino Linotype" w:hAnsi="Palatino Linotype"/>
          <w:bCs/>
          <w:i/>
          <w:iCs/>
          <w:lang w:val="es-ES_tradnl"/>
        </w:rPr>
      </w:pPr>
    </w:p>
    <w:p w14:paraId="40E4654C" w14:textId="77777777" w:rsidR="00A07D56" w:rsidRPr="00D31AB6" w:rsidRDefault="00A07D56" w:rsidP="00D31AB6">
      <w:pPr>
        <w:spacing w:before="100" w:beforeAutospacing="1" w:after="100" w:afterAutospacing="1" w:line="360" w:lineRule="auto"/>
        <w:jc w:val="both"/>
        <w:rPr>
          <w:rFonts w:ascii="Palatino Linotype" w:hAnsi="Palatino Linotype"/>
          <w:lang w:val="es-ES_tradnl"/>
        </w:rPr>
      </w:pPr>
      <w:r w:rsidRPr="00D31AB6">
        <w:rPr>
          <w:rFonts w:ascii="Palatino Linotype" w:hAnsi="Palatino Linotype"/>
          <w:lang w:val="es-ES_tradnl"/>
        </w:rPr>
        <w:t xml:space="preserve">Para mayor precisión a lo aquí expuesto, lo anterior guarda relación toda vez que en el caso de que </w:t>
      </w:r>
      <w:r w:rsidRPr="00D31AB6">
        <w:rPr>
          <w:rFonts w:ascii="Palatino Linotype" w:hAnsi="Palatino Linotype"/>
          <w:b/>
          <w:lang w:val="es-ES_tradnl"/>
        </w:rPr>
        <w:t>EL RECURRENTE</w:t>
      </w:r>
      <w:r w:rsidRPr="00D31AB6">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w:t>
      </w:r>
      <w:r w:rsidRPr="00D31AB6">
        <w:rPr>
          <w:rFonts w:ascii="Palatino Linotype" w:hAnsi="Palatino Linotype"/>
          <w:lang w:val="es-ES_tradnl"/>
        </w:rPr>
        <w:lastRenderedPageBreak/>
        <w:t>emitido por el Instituto Nacional de Transparencia, Acceso a la Información y Protección de Datos Personales, que establece lo siguiente:</w:t>
      </w:r>
    </w:p>
    <w:p w14:paraId="150EEAB4" w14:textId="77777777" w:rsidR="00A07D56" w:rsidRPr="00D31AB6" w:rsidRDefault="00A07D56" w:rsidP="00D31AB6">
      <w:pPr>
        <w:rPr>
          <w:rFonts w:ascii="Palatino Linotype" w:hAnsi="Palatino Linotype"/>
          <w:bCs/>
        </w:rPr>
      </w:pPr>
    </w:p>
    <w:p w14:paraId="784EC9EA" w14:textId="77777777" w:rsidR="00A07D56" w:rsidRPr="00D31AB6" w:rsidRDefault="00A07D56" w:rsidP="00D31AB6">
      <w:pPr>
        <w:ind w:left="851" w:right="618"/>
        <w:jc w:val="both"/>
        <w:rPr>
          <w:rFonts w:ascii="Palatino Linotype" w:hAnsi="Palatino Linotype"/>
          <w:bCs/>
          <w:i/>
        </w:rPr>
      </w:pPr>
      <w:r w:rsidRPr="00D31AB6">
        <w:rPr>
          <w:rFonts w:ascii="Palatino Linotype" w:hAnsi="Palatino Linotype"/>
          <w:b/>
          <w:bCs/>
          <w:i/>
        </w:rPr>
        <w:t xml:space="preserve">“Actos consentidos tácitamente. Improcedencia de su análisis. </w:t>
      </w:r>
      <w:r w:rsidRPr="00D31AB6">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1A4FDA3" w14:textId="77777777" w:rsidR="00A07D56" w:rsidRPr="00D31AB6" w:rsidRDefault="00A07D56" w:rsidP="00D31AB6">
      <w:pPr>
        <w:rPr>
          <w:rFonts w:ascii="Palatino Linotype" w:hAnsi="Palatino Linotype"/>
          <w:bCs/>
          <w:iCs/>
        </w:rPr>
      </w:pPr>
    </w:p>
    <w:p w14:paraId="31A311C9" w14:textId="3342789D" w:rsidR="00A07D56" w:rsidRPr="00D31AB6" w:rsidRDefault="00A07D56" w:rsidP="00D31AB6">
      <w:pPr>
        <w:spacing w:before="100" w:beforeAutospacing="1" w:after="100" w:afterAutospacing="1" w:line="360" w:lineRule="auto"/>
        <w:jc w:val="both"/>
        <w:rPr>
          <w:rFonts w:ascii="Palatino Linotype" w:hAnsi="Palatino Linotype"/>
          <w:bCs/>
        </w:rPr>
      </w:pPr>
      <w:r w:rsidRPr="00D31AB6">
        <w:rPr>
          <w:rFonts w:ascii="Palatino Linotype" w:hAnsi="Palatino Linotype"/>
        </w:rPr>
        <w:t xml:space="preserve">Conforme al Criterio establecido y a todo lo antes expuesto, este Órgano Garante no entra al análisis de las partes de la respuesta del </w:t>
      </w:r>
      <w:r w:rsidRPr="00D31AB6">
        <w:rPr>
          <w:rFonts w:ascii="Palatino Linotype" w:hAnsi="Palatino Linotype"/>
          <w:b/>
        </w:rPr>
        <w:t>SUJETO OBLIGADO</w:t>
      </w:r>
      <w:r w:rsidRPr="00D31AB6">
        <w:rPr>
          <w:rFonts w:ascii="Palatino Linotype" w:hAnsi="Palatino Linotype"/>
        </w:rPr>
        <w:t xml:space="preserve"> que no fueron impugnadas por </w:t>
      </w:r>
      <w:r w:rsidR="00F47915" w:rsidRPr="00F47915">
        <w:rPr>
          <w:rFonts w:ascii="Palatino Linotype" w:hAnsi="Palatino Linotype"/>
          <w:b/>
          <w:bCs/>
        </w:rPr>
        <w:t>EL RECURRENTE</w:t>
      </w:r>
      <w:r w:rsidRPr="00D31AB6">
        <w:rPr>
          <w:rFonts w:ascii="Palatino Linotype" w:hAnsi="Palatino Linotype"/>
          <w:bCs/>
        </w:rPr>
        <w:t xml:space="preserve">; por lo que, en el presente caso, se tiene por consentida la información solicitada consistente en la entrega </w:t>
      </w:r>
      <w:r w:rsidR="00C00C2D" w:rsidRPr="00D31AB6">
        <w:rPr>
          <w:rFonts w:ascii="Palatino Linotype" w:hAnsi="Palatino Linotype"/>
          <w:bCs/>
        </w:rPr>
        <w:t>de los oficios de convocatoria del primero al diecinueve de noviembre de dos mil veintitrés.</w:t>
      </w:r>
    </w:p>
    <w:p w14:paraId="57EE0F01" w14:textId="1DA4F204" w:rsidR="00A07D56" w:rsidRPr="00D31AB6" w:rsidRDefault="00A07D56" w:rsidP="00D31AB6">
      <w:pPr>
        <w:spacing w:before="100" w:beforeAutospacing="1" w:after="100" w:afterAutospacing="1" w:line="360" w:lineRule="auto"/>
        <w:jc w:val="both"/>
        <w:rPr>
          <w:rFonts w:ascii="Palatino Linotype" w:hAnsi="Palatino Linotype"/>
          <w:bCs/>
        </w:rPr>
      </w:pPr>
      <w:r w:rsidRPr="00D31AB6">
        <w:rPr>
          <w:rFonts w:ascii="Palatino Linotype" w:hAnsi="Palatino Linotype"/>
          <w:bCs/>
        </w:rPr>
        <w:t xml:space="preserve">En </w:t>
      </w:r>
      <w:r w:rsidR="00A43714" w:rsidRPr="00D31AB6">
        <w:rPr>
          <w:rFonts w:ascii="Palatino Linotype" w:hAnsi="Palatino Linotype"/>
          <w:bCs/>
        </w:rPr>
        <w:t>consecuencia,</w:t>
      </w:r>
      <w:r w:rsidRPr="00D31AB6">
        <w:rPr>
          <w:rFonts w:ascii="Palatino Linotype" w:hAnsi="Palatino Linotype"/>
          <w:bCs/>
        </w:rPr>
        <w:t xml:space="preserve"> el estudio úni</w:t>
      </w:r>
      <w:r w:rsidR="00187DF2" w:rsidRPr="00D31AB6">
        <w:rPr>
          <w:rFonts w:ascii="Palatino Linotype" w:hAnsi="Palatino Linotype"/>
          <w:bCs/>
        </w:rPr>
        <w:t xml:space="preserve">camente se realizará respecto a los periodos en que no se generó la información </w:t>
      </w:r>
      <w:r w:rsidR="00A43714" w:rsidRPr="00D31AB6">
        <w:rPr>
          <w:rFonts w:ascii="Palatino Linotype" w:hAnsi="Palatino Linotype"/>
          <w:bCs/>
        </w:rPr>
        <w:t>solicitada</w:t>
      </w:r>
      <w:r w:rsidRPr="00D31AB6">
        <w:rPr>
          <w:rFonts w:ascii="Palatino Linotype" w:hAnsi="Palatino Linotype"/>
          <w:bCs/>
        </w:rPr>
        <w:t>.</w:t>
      </w:r>
    </w:p>
    <w:p w14:paraId="62C28D8A" w14:textId="10DA4283" w:rsidR="00A07D56" w:rsidRPr="00D31AB6" w:rsidRDefault="00A07D56" w:rsidP="00D31AB6">
      <w:pPr>
        <w:spacing w:line="360" w:lineRule="auto"/>
        <w:jc w:val="both"/>
        <w:rPr>
          <w:rFonts w:ascii="Palatino Linotype" w:hAnsi="Palatino Linotype"/>
          <w:lang w:eastAsia="es-MX"/>
        </w:rPr>
      </w:pPr>
      <w:r w:rsidRPr="00D31AB6">
        <w:rPr>
          <w:rFonts w:ascii="Palatino Linotype" w:hAnsi="Palatino Linotype"/>
          <w:lang w:eastAsia="es-MX"/>
        </w:rPr>
        <w:t xml:space="preserve">Es menester señalar que </w:t>
      </w:r>
      <w:r w:rsidRPr="00D31AB6">
        <w:rPr>
          <w:rFonts w:ascii="Palatino Linotype" w:hAnsi="Palatino Linotype"/>
          <w:b/>
          <w:bCs/>
          <w:lang w:eastAsia="es-MX"/>
        </w:rPr>
        <w:t>EL SUJETO OBLIGADO</w:t>
      </w:r>
      <w:r w:rsidRPr="00D31AB6">
        <w:rPr>
          <w:rFonts w:ascii="Palatino Linotype" w:hAnsi="Palatino Linotype"/>
          <w:lang w:eastAsia="es-MX"/>
        </w:rPr>
        <w:t xml:space="preserve"> al momento de responder</w:t>
      </w:r>
      <w:r w:rsidR="00187DF2" w:rsidRPr="00D31AB6">
        <w:rPr>
          <w:rFonts w:ascii="Palatino Linotype" w:hAnsi="Palatino Linotype"/>
          <w:lang w:eastAsia="es-MX"/>
        </w:rPr>
        <w:t xml:space="preserve"> y enviar parte de la información</w:t>
      </w:r>
      <w:r w:rsidRPr="00D31AB6">
        <w:rPr>
          <w:rFonts w:ascii="Palatino Linotype" w:hAnsi="Palatino Linotype"/>
          <w:lang w:eastAsia="es-MX"/>
        </w:rPr>
        <w:t xml:space="preserve"> asume contar con la información y que la genera, posee, recopila, maneja, archiva, conserva o administra en ejercicio de sus funciones de derecho público </w:t>
      </w:r>
      <w:r w:rsidRPr="00D31AB6">
        <w:rPr>
          <w:rFonts w:ascii="Palatino Linotype" w:hAnsi="Palatino Linotype" w:cs="Arial"/>
        </w:rPr>
        <w:t>y proporcionar la información que obren en su poder conforme el estado que se encuentra y no hacer un procesamiento de la misma, ni presentarla conforme al interés del solicitante</w:t>
      </w:r>
      <w:r w:rsidRPr="00D31AB6">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510A3934" w14:textId="77777777" w:rsidR="00A07D56" w:rsidRPr="00D31AB6" w:rsidRDefault="00A07D56" w:rsidP="00D31AB6">
      <w:pPr>
        <w:ind w:left="851" w:right="902"/>
        <w:jc w:val="both"/>
        <w:rPr>
          <w:rFonts w:ascii="Palatino Linotype" w:hAnsi="Palatino Linotype"/>
          <w:i/>
          <w:iCs/>
          <w:sz w:val="22"/>
          <w:szCs w:val="22"/>
          <w:lang w:eastAsia="es-MX"/>
        </w:rPr>
      </w:pPr>
      <w:r w:rsidRPr="00D31AB6">
        <w:rPr>
          <w:rFonts w:ascii="Palatino Linotype" w:hAnsi="Palatino Linotype"/>
          <w:i/>
          <w:iCs/>
          <w:sz w:val="22"/>
          <w:szCs w:val="22"/>
          <w:lang w:eastAsia="es-MX"/>
        </w:rPr>
        <w:lastRenderedPageBreak/>
        <w:t>“</w:t>
      </w:r>
      <w:r w:rsidRPr="00D31AB6">
        <w:rPr>
          <w:rFonts w:ascii="Palatino Linotype" w:hAnsi="Palatino Linotype"/>
          <w:b/>
          <w:bCs/>
          <w:i/>
          <w:iCs/>
          <w:sz w:val="22"/>
          <w:szCs w:val="22"/>
          <w:lang w:eastAsia="es-MX"/>
        </w:rPr>
        <w:t>Artículo 12.</w:t>
      </w:r>
      <w:r w:rsidRPr="00D31AB6">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10416FD6" w14:textId="77777777" w:rsidR="00A07D56" w:rsidRPr="00D31AB6" w:rsidRDefault="00A07D56" w:rsidP="00D31AB6">
      <w:pPr>
        <w:ind w:left="851" w:right="902"/>
        <w:jc w:val="both"/>
        <w:rPr>
          <w:rFonts w:ascii="Palatino Linotype" w:hAnsi="Palatino Linotype"/>
          <w:i/>
          <w:iCs/>
          <w:sz w:val="22"/>
          <w:szCs w:val="22"/>
          <w:lang w:eastAsia="es-MX"/>
        </w:rPr>
      </w:pPr>
    </w:p>
    <w:p w14:paraId="396C2674" w14:textId="77777777" w:rsidR="00A07D56" w:rsidRPr="00D31AB6" w:rsidRDefault="00A07D56" w:rsidP="00D31AB6">
      <w:pPr>
        <w:ind w:left="851" w:right="902"/>
        <w:jc w:val="both"/>
        <w:rPr>
          <w:rFonts w:ascii="Palatino Linotype" w:hAnsi="Palatino Linotype"/>
          <w:i/>
          <w:iCs/>
          <w:sz w:val="22"/>
          <w:szCs w:val="22"/>
          <w:lang w:eastAsia="es-MX"/>
        </w:rPr>
      </w:pPr>
      <w:r w:rsidRPr="00D31AB6">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50C1573" w14:textId="77777777" w:rsidR="00A07D56" w:rsidRPr="00D31AB6" w:rsidRDefault="00A07D56" w:rsidP="00D31AB6">
      <w:pPr>
        <w:ind w:left="851" w:right="902"/>
        <w:jc w:val="both"/>
        <w:rPr>
          <w:rFonts w:ascii="Palatino Linotype" w:hAnsi="Palatino Linotype"/>
          <w:lang w:eastAsia="es-MX"/>
        </w:rPr>
      </w:pPr>
    </w:p>
    <w:p w14:paraId="3B9F8012" w14:textId="77777777" w:rsidR="00A07D56" w:rsidRPr="00D31AB6" w:rsidRDefault="00A07D56" w:rsidP="00D31AB6">
      <w:pPr>
        <w:spacing w:line="360" w:lineRule="auto"/>
        <w:ind w:right="-93"/>
        <w:contextualSpacing/>
        <w:jc w:val="both"/>
        <w:rPr>
          <w:rFonts w:ascii="Palatino Linotype" w:hAnsi="Palatino Linotype"/>
          <w:lang w:eastAsia="es-MX"/>
        </w:rPr>
      </w:pPr>
      <w:r w:rsidRPr="00D31AB6">
        <w:rPr>
          <w:rFonts w:ascii="Palatino Linotype" w:hAnsi="Palatino Linotype"/>
          <w:lang w:eastAsia="es-MX"/>
        </w:rPr>
        <w:t xml:space="preserve">Del precepto anterior se obvia la competencia del </w:t>
      </w:r>
      <w:r w:rsidRPr="00D31AB6">
        <w:rPr>
          <w:rFonts w:ascii="Palatino Linotype" w:hAnsi="Palatino Linotype"/>
          <w:b/>
          <w:lang w:eastAsia="es-MX"/>
        </w:rPr>
        <w:t xml:space="preserve">SUJETO OBLIGADO </w:t>
      </w:r>
      <w:r w:rsidRPr="00D31AB6">
        <w:rPr>
          <w:rFonts w:ascii="Palatino Linotype" w:hAnsi="Palatino Linotype"/>
          <w:lang w:eastAsia="es-MX"/>
        </w:rPr>
        <w:t>de generar, poseer, recopilar, archivar, manejar, conservar</w:t>
      </w:r>
      <w:r w:rsidRPr="00D31AB6">
        <w:rPr>
          <w:rFonts w:ascii="Palatino Linotype" w:hAnsi="Palatino Linotype"/>
          <w:b/>
          <w:lang w:eastAsia="es-MX"/>
        </w:rPr>
        <w:t xml:space="preserve"> </w:t>
      </w:r>
      <w:r w:rsidRPr="00D31AB6">
        <w:rPr>
          <w:rFonts w:ascii="Palatino Linotype" w:hAnsi="Palatino Linotype"/>
          <w:lang w:eastAsia="es-MX"/>
        </w:rPr>
        <w:t>o administrar la información, puesto que al entregar la misma se obvia que existe fuente obligacional para generarla, poseerla, archivarla, manejarla, recopilarla o administrarla.</w:t>
      </w:r>
    </w:p>
    <w:p w14:paraId="7100FB38" w14:textId="77777777" w:rsidR="00A07D56" w:rsidRPr="00D31AB6" w:rsidRDefault="00A07D56" w:rsidP="00D31AB6">
      <w:pPr>
        <w:spacing w:line="360" w:lineRule="auto"/>
        <w:ind w:right="-93"/>
        <w:contextualSpacing/>
        <w:jc w:val="both"/>
        <w:rPr>
          <w:rFonts w:ascii="Palatino Linotype" w:hAnsi="Palatino Linotype"/>
          <w:lang w:eastAsia="es-MX"/>
        </w:rPr>
      </w:pPr>
    </w:p>
    <w:p w14:paraId="4DB27486" w14:textId="77777777" w:rsidR="00A07D56" w:rsidRPr="00D31AB6" w:rsidRDefault="00A07D56" w:rsidP="00D31AB6">
      <w:pPr>
        <w:spacing w:line="360" w:lineRule="auto"/>
        <w:ind w:right="49"/>
        <w:jc w:val="both"/>
        <w:rPr>
          <w:rFonts w:ascii="Palatino Linotype" w:hAnsi="Palatino Linotype"/>
        </w:rPr>
      </w:pPr>
      <w:r w:rsidRPr="00D31AB6">
        <w:rPr>
          <w:rFonts w:ascii="Palatino Linotype" w:hAnsi="Palatino Linotype"/>
        </w:rPr>
        <w:t xml:space="preserve">Es necesario señalar que, al haber existido un pronunciamiento por parte del </w:t>
      </w:r>
      <w:r w:rsidRPr="00D31AB6">
        <w:rPr>
          <w:rFonts w:ascii="Palatino Linotype" w:hAnsi="Palatino Linotype"/>
          <w:b/>
        </w:rPr>
        <w:t>SUJETO OBLIGADO</w:t>
      </w:r>
      <w:r w:rsidRPr="00D31AB6">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522D2925" w14:textId="77777777" w:rsidR="00A07D56" w:rsidRPr="00D31AB6" w:rsidRDefault="00A07D56" w:rsidP="00D31AB6">
      <w:pPr>
        <w:spacing w:line="360" w:lineRule="auto"/>
        <w:jc w:val="both"/>
        <w:rPr>
          <w:rFonts w:ascii="Palatino Linotype" w:hAnsi="Palatino Linotype"/>
        </w:rPr>
      </w:pPr>
    </w:p>
    <w:p w14:paraId="299062EF" w14:textId="77777777" w:rsidR="00A07D56" w:rsidRPr="00D31AB6" w:rsidRDefault="00A07D56" w:rsidP="00D31AB6">
      <w:pPr>
        <w:spacing w:line="360" w:lineRule="auto"/>
        <w:jc w:val="both"/>
        <w:rPr>
          <w:rFonts w:ascii="Palatino Linotype" w:hAnsi="Palatino Linotype" w:cs="Arial"/>
        </w:rPr>
      </w:pPr>
      <w:r w:rsidRPr="00D31AB6">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23303348" w14:textId="0C5AB27B" w:rsidR="00A07D56" w:rsidRDefault="00A07D56" w:rsidP="00D31AB6">
      <w:pPr>
        <w:spacing w:line="360" w:lineRule="auto"/>
        <w:jc w:val="both"/>
        <w:rPr>
          <w:rFonts w:ascii="Palatino Linotype" w:hAnsi="Palatino Linotype" w:cs="Arial"/>
        </w:rPr>
      </w:pPr>
    </w:p>
    <w:p w14:paraId="0E7DDBBF" w14:textId="77777777" w:rsidR="00D31AB6" w:rsidRPr="00D31AB6" w:rsidRDefault="00D31AB6" w:rsidP="00D31AB6">
      <w:pPr>
        <w:spacing w:line="360" w:lineRule="auto"/>
        <w:jc w:val="both"/>
        <w:rPr>
          <w:rFonts w:ascii="Palatino Linotype" w:hAnsi="Palatino Linotype" w:cs="Arial"/>
        </w:rPr>
      </w:pPr>
    </w:p>
    <w:p w14:paraId="0B2C1D70" w14:textId="77777777" w:rsidR="00A07D56" w:rsidRPr="00D31AB6" w:rsidRDefault="00A07D56" w:rsidP="00D31AB6">
      <w:pPr>
        <w:tabs>
          <w:tab w:val="left" w:pos="851"/>
        </w:tabs>
        <w:spacing w:line="360" w:lineRule="auto"/>
        <w:ind w:left="851" w:right="901"/>
        <w:jc w:val="both"/>
        <w:rPr>
          <w:rFonts w:ascii="Palatino Linotype" w:hAnsi="Palatino Linotype" w:cs="Arial"/>
          <w:i/>
        </w:rPr>
      </w:pPr>
      <w:r w:rsidRPr="00D31AB6">
        <w:rPr>
          <w:rFonts w:ascii="Palatino Linotype" w:hAnsi="Palatino Linotype" w:cs="Arial"/>
          <w:b/>
          <w:i/>
        </w:rPr>
        <w:lastRenderedPageBreak/>
        <w:t>“El Instituto Federal de Acceso a la Información y Protección de Datos no cuenta con facultades para pronunciarse respecto de la veracidad de los documentos proporcionados por los sujetos obligados</w:t>
      </w:r>
      <w:r w:rsidRPr="00D31AB6">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31AB6">
        <w:rPr>
          <w:rFonts w:ascii="Palatino Linotype" w:hAnsi="Palatino Linotype" w:cs="Arial"/>
          <w:b/>
          <w:i/>
        </w:rPr>
        <w:t>”</w:t>
      </w:r>
      <w:r w:rsidRPr="00D31AB6">
        <w:rPr>
          <w:rFonts w:ascii="Palatino Linotype" w:hAnsi="Palatino Linotype" w:cs="Arial"/>
          <w:i/>
        </w:rPr>
        <w:t xml:space="preserve"> (sic)</w:t>
      </w:r>
    </w:p>
    <w:p w14:paraId="367201B8" w14:textId="77777777" w:rsidR="00A07D56" w:rsidRPr="00D31AB6" w:rsidRDefault="00A07D56" w:rsidP="00D31AB6">
      <w:pPr>
        <w:tabs>
          <w:tab w:val="left" w:pos="851"/>
        </w:tabs>
        <w:spacing w:line="360" w:lineRule="auto"/>
        <w:ind w:left="851" w:right="901"/>
        <w:jc w:val="both"/>
        <w:rPr>
          <w:rFonts w:ascii="Palatino Linotype" w:hAnsi="Palatino Linotype" w:cs="Arial"/>
          <w:b/>
          <w:i/>
        </w:rPr>
      </w:pPr>
    </w:p>
    <w:p w14:paraId="4EB8B3E1" w14:textId="77777777" w:rsidR="00A07D56" w:rsidRPr="00D31AB6" w:rsidRDefault="00A07D56" w:rsidP="00D31AB6">
      <w:pPr>
        <w:spacing w:line="360" w:lineRule="auto"/>
        <w:jc w:val="both"/>
        <w:rPr>
          <w:rFonts w:ascii="Palatino Linotype" w:hAnsi="Palatino Linotype" w:cs="Arial"/>
        </w:rPr>
      </w:pPr>
      <w:r w:rsidRPr="00D31AB6">
        <w:rPr>
          <w:rFonts w:ascii="Palatino Linotype" w:hAnsi="Palatino Linotype" w:cs="Arial"/>
        </w:rPr>
        <w:t xml:space="preserve">Es así que, del análisis realizado a las documentales que integran el expediente electrónico se advierte que el Titular de la Unidad de Transparencia turnó a los servidores públicos habilitados que estimo pertinente a fin de </w:t>
      </w:r>
      <w:r w:rsidRPr="00D31AB6">
        <w:rPr>
          <w:rFonts w:ascii="Palatino Linotype" w:hAnsi="Palatino Linotype"/>
          <w:bCs/>
        </w:rPr>
        <w:t>colmar la solicitud de acceso a la información</w:t>
      </w:r>
    </w:p>
    <w:p w14:paraId="1ED995E2" w14:textId="77777777" w:rsidR="00A07D56" w:rsidRPr="00D31AB6" w:rsidRDefault="00A07D56" w:rsidP="00D31AB6">
      <w:pPr>
        <w:spacing w:line="360" w:lineRule="auto"/>
        <w:jc w:val="both"/>
        <w:rPr>
          <w:rFonts w:ascii="Palatino Linotype" w:hAnsi="Palatino Linotype" w:cs="Arial"/>
        </w:rPr>
      </w:pPr>
    </w:p>
    <w:p w14:paraId="1C57BC18" w14:textId="77777777" w:rsidR="00A07D56" w:rsidRPr="00D31AB6" w:rsidRDefault="00A07D56" w:rsidP="00D31AB6">
      <w:pPr>
        <w:spacing w:line="360" w:lineRule="auto"/>
        <w:jc w:val="both"/>
        <w:rPr>
          <w:rStyle w:val="normaltextrun"/>
          <w:shd w:val="clear" w:color="auto" w:fill="FFFFFF"/>
          <w:lang w:val="es-ES"/>
        </w:rPr>
      </w:pPr>
      <w:r w:rsidRPr="00D31AB6">
        <w:rPr>
          <w:rFonts w:ascii="Palatino Linotype" w:hAnsi="Palatino Linotype"/>
        </w:rPr>
        <w:t>De lo anterior, se puede advierte que el titular de la Unidad de Transparencia cumplió la normatividad aplicable a la materia, puesto que turno la solicitud al servidor público habilitado y dio respuesta a la solicitud de acceso a la información.</w:t>
      </w:r>
    </w:p>
    <w:p w14:paraId="6960C5DE" w14:textId="73BCAE58" w:rsidR="00223142" w:rsidRPr="00D31AB6" w:rsidRDefault="00223142" w:rsidP="00D31AB6">
      <w:pPr>
        <w:spacing w:line="360" w:lineRule="auto"/>
        <w:jc w:val="both"/>
        <w:rPr>
          <w:rFonts w:ascii="Palatino Linotype" w:hAnsi="Palatino Linotype" w:cs="Tahoma"/>
          <w:lang w:val="es-ES"/>
        </w:rPr>
      </w:pPr>
      <w:r w:rsidRPr="00D31AB6">
        <w:rPr>
          <w:rFonts w:ascii="Palatino Linotype" w:hAnsi="Palatino Linotype" w:cs="Tahoma"/>
          <w:lang w:val="es-ES"/>
        </w:rPr>
        <w:lastRenderedPageBreak/>
        <w:t xml:space="preserve">Ahora bien es de señalar que mediante </w:t>
      </w:r>
      <w:r w:rsidR="006003D5" w:rsidRPr="00D31AB6">
        <w:rPr>
          <w:rFonts w:ascii="Palatino Linotype" w:hAnsi="Palatino Linotype" w:cs="Tahoma"/>
          <w:lang w:val="es-ES"/>
        </w:rPr>
        <w:t xml:space="preserve">respuesta primigenia </w:t>
      </w:r>
      <w:r w:rsidRPr="00D31AB6">
        <w:rPr>
          <w:rFonts w:ascii="Palatino Linotype" w:hAnsi="Palatino Linotype" w:cs="Tahoma"/>
          <w:lang w:val="es-ES"/>
        </w:rPr>
        <w:t xml:space="preserve">se </w:t>
      </w:r>
      <w:r w:rsidR="006003D5" w:rsidRPr="00D31AB6">
        <w:rPr>
          <w:rFonts w:ascii="Palatino Linotype" w:hAnsi="Palatino Linotype" w:cs="Tahoma"/>
          <w:lang w:val="es-ES"/>
        </w:rPr>
        <w:t>aclaró</w:t>
      </w:r>
      <w:r w:rsidRPr="00D31AB6">
        <w:rPr>
          <w:rFonts w:ascii="Palatino Linotype" w:hAnsi="Palatino Linotype" w:cs="Tahoma"/>
          <w:lang w:val="es-ES"/>
        </w:rPr>
        <w:t xml:space="preserve"> que por lo que hace </w:t>
      </w:r>
      <w:r w:rsidR="006003D5" w:rsidRPr="00D31AB6">
        <w:rPr>
          <w:rFonts w:ascii="Palatino Linotype" w:hAnsi="Palatino Linotype" w:cs="Tahoma"/>
          <w:lang w:val="es-ES"/>
        </w:rPr>
        <w:t xml:space="preserve">a la información del 16 al 31 de agosto y enero de 2022 </w:t>
      </w:r>
      <w:r w:rsidRPr="00D31AB6">
        <w:rPr>
          <w:rFonts w:ascii="Palatino Linotype" w:hAnsi="Palatino Linotype" w:cs="Tahoma"/>
          <w:lang w:val="es-ES"/>
        </w:rPr>
        <w:t>estas no fueron generadas en razón de que las sesiones se desahogaron vía remota por la pandemia tal como se aprecia a continuación:</w:t>
      </w:r>
    </w:p>
    <w:p w14:paraId="4093B6E8" w14:textId="6435DDAC" w:rsidR="00223142" w:rsidRPr="00D31AB6" w:rsidRDefault="00223142" w:rsidP="00D31AB6">
      <w:pPr>
        <w:tabs>
          <w:tab w:val="center" w:pos="4252"/>
          <w:tab w:val="right" w:pos="8504"/>
        </w:tabs>
        <w:spacing w:line="360" w:lineRule="auto"/>
        <w:jc w:val="both"/>
        <w:rPr>
          <w:rFonts w:ascii="Palatino Linotype" w:hAnsi="Palatino Linotype" w:cs="Arial"/>
        </w:rPr>
      </w:pPr>
      <w:r w:rsidRPr="00D31AB6">
        <w:rPr>
          <w:rFonts w:ascii="Palatino Linotype" w:hAnsi="Palatino Linotype" w:cs="Arial"/>
        </w:rPr>
        <w:t xml:space="preserve"> </w:t>
      </w:r>
      <w:r w:rsidR="003579FB" w:rsidRPr="00D31AB6">
        <w:rPr>
          <w:noProof/>
          <w:lang w:eastAsia="es-MX"/>
        </w:rPr>
        <w:drawing>
          <wp:inline distT="0" distB="0" distL="0" distR="0" wp14:anchorId="0185FE75" wp14:editId="0C7F825C">
            <wp:extent cx="5781675" cy="22669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81675" cy="2266950"/>
                    </a:xfrm>
                    <a:prstGeom prst="rect">
                      <a:avLst/>
                    </a:prstGeom>
                  </pic:spPr>
                </pic:pic>
              </a:graphicData>
            </a:graphic>
          </wp:inline>
        </w:drawing>
      </w:r>
    </w:p>
    <w:p w14:paraId="7DDCB346" w14:textId="6CDB790E" w:rsidR="00223142" w:rsidRPr="00D31AB6" w:rsidRDefault="00F873E6" w:rsidP="00D31AB6">
      <w:pPr>
        <w:tabs>
          <w:tab w:val="center" w:pos="4252"/>
          <w:tab w:val="right" w:pos="8504"/>
        </w:tabs>
        <w:spacing w:line="360" w:lineRule="auto"/>
        <w:jc w:val="both"/>
        <w:rPr>
          <w:rFonts w:ascii="Palatino Linotype" w:hAnsi="Palatino Linotype" w:cs="Arial"/>
          <w:noProof/>
          <w:lang w:eastAsia="es-MX"/>
        </w:rPr>
      </w:pPr>
      <w:r w:rsidRPr="00D31AB6">
        <w:rPr>
          <w:noProof/>
          <w:lang w:eastAsia="es-MX"/>
        </w:rPr>
        <w:drawing>
          <wp:inline distT="0" distB="0" distL="0" distR="0" wp14:anchorId="3AC01110" wp14:editId="30649F82">
            <wp:extent cx="5941060" cy="2094865"/>
            <wp:effectExtent l="0" t="0" r="254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2094865"/>
                    </a:xfrm>
                    <a:prstGeom prst="rect">
                      <a:avLst/>
                    </a:prstGeom>
                  </pic:spPr>
                </pic:pic>
              </a:graphicData>
            </a:graphic>
          </wp:inline>
        </w:drawing>
      </w:r>
    </w:p>
    <w:p w14:paraId="5FDE0827" w14:textId="69F87360" w:rsidR="003579FB" w:rsidRPr="00D31AB6" w:rsidRDefault="00F873E6" w:rsidP="00D31AB6">
      <w:pPr>
        <w:tabs>
          <w:tab w:val="center" w:pos="4252"/>
          <w:tab w:val="right" w:pos="8504"/>
        </w:tabs>
        <w:spacing w:line="360" w:lineRule="auto"/>
        <w:jc w:val="both"/>
        <w:rPr>
          <w:rFonts w:ascii="Palatino Linotype" w:hAnsi="Palatino Linotype" w:cs="Arial"/>
          <w:noProof/>
          <w:lang w:eastAsia="es-MX"/>
        </w:rPr>
      </w:pPr>
      <w:r w:rsidRPr="00D31AB6">
        <w:rPr>
          <w:noProof/>
          <w:lang w:eastAsia="es-MX"/>
        </w:rPr>
        <w:lastRenderedPageBreak/>
        <w:drawing>
          <wp:inline distT="0" distB="0" distL="0" distR="0" wp14:anchorId="7B6F19D1" wp14:editId="703E4F00">
            <wp:extent cx="5838825" cy="20764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38825" cy="2076450"/>
                    </a:xfrm>
                    <a:prstGeom prst="rect">
                      <a:avLst/>
                    </a:prstGeom>
                  </pic:spPr>
                </pic:pic>
              </a:graphicData>
            </a:graphic>
          </wp:inline>
        </w:drawing>
      </w:r>
    </w:p>
    <w:p w14:paraId="39BF85F0" w14:textId="77777777" w:rsidR="000A65E4" w:rsidRPr="00D31AB6" w:rsidRDefault="00223142" w:rsidP="00D31AB6">
      <w:pPr>
        <w:suppressAutoHyphens/>
        <w:spacing w:line="360" w:lineRule="auto"/>
        <w:jc w:val="both"/>
        <w:rPr>
          <w:rStyle w:val="normaltextrun"/>
          <w:rFonts w:ascii="Palatino Linotype" w:eastAsiaTheme="majorEastAsia" w:hAnsi="Palatino Linotype"/>
          <w:shd w:val="clear" w:color="auto" w:fill="FFFFFF"/>
        </w:rPr>
      </w:pPr>
      <w:r w:rsidRPr="00D31AB6">
        <w:rPr>
          <w:rStyle w:val="normaltextrun"/>
          <w:rFonts w:ascii="Palatino Linotype" w:eastAsiaTheme="majorEastAsia" w:hAnsi="Palatino Linotype"/>
          <w:shd w:val="clear" w:color="auto" w:fill="FFFFFF"/>
        </w:rPr>
        <w:t xml:space="preserve">En ese contexto, este Órgano Garante al realizar el análisis de la totalidad de las constancias que integran el expediente electrónico conformado en el </w:t>
      </w:r>
      <w:r w:rsidRPr="00D31AB6">
        <w:rPr>
          <w:rStyle w:val="normaltextrun"/>
          <w:rFonts w:ascii="Palatino Linotype" w:eastAsiaTheme="majorEastAsia" w:hAnsi="Palatino Linotype"/>
          <w:b/>
          <w:bCs/>
          <w:shd w:val="clear" w:color="auto" w:fill="FFFFFF"/>
        </w:rPr>
        <w:t>SAIMEX</w:t>
      </w:r>
      <w:r w:rsidRPr="00D31AB6">
        <w:rPr>
          <w:rStyle w:val="normaltextrun"/>
          <w:rFonts w:ascii="Palatino Linotype" w:eastAsiaTheme="majorEastAsia" w:hAnsi="Palatino Linotype"/>
          <w:shd w:val="clear" w:color="auto" w:fill="FFFFFF"/>
        </w:rPr>
        <w:t xml:space="preserve">, del Recurso de Revisión materia del presente estudio, se concluye que por lo que hace a </w:t>
      </w:r>
      <w:r w:rsidR="00EF26D4" w:rsidRPr="00D31AB6">
        <w:rPr>
          <w:rStyle w:val="normaltextrun"/>
          <w:rFonts w:ascii="Palatino Linotype" w:eastAsiaTheme="majorEastAsia" w:hAnsi="Palatino Linotype"/>
          <w:shd w:val="clear" w:color="auto" w:fill="FFFFFF"/>
        </w:rPr>
        <w:t>los oficios en mérito</w:t>
      </w:r>
      <w:r w:rsidRPr="00D31AB6">
        <w:rPr>
          <w:rStyle w:val="normaltextrun"/>
          <w:rFonts w:ascii="Palatino Linotype" w:eastAsiaTheme="majorEastAsia" w:hAnsi="Palatino Linotype"/>
          <w:shd w:val="clear" w:color="auto" w:fill="FFFFFF"/>
        </w:rPr>
        <w:t xml:space="preserve"> si bien es cierto el </w:t>
      </w:r>
      <w:r w:rsidRPr="00D31AB6">
        <w:rPr>
          <w:rStyle w:val="normaltextrun"/>
          <w:rFonts w:ascii="Palatino Linotype" w:eastAsiaTheme="majorEastAsia" w:hAnsi="Palatino Linotype"/>
          <w:b/>
          <w:shd w:val="clear" w:color="auto" w:fill="FFFFFF"/>
        </w:rPr>
        <w:t xml:space="preserve">SUJETO OBLIGADO </w:t>
      </w:r>
      <w:r w:rsidRPr="00D31AB6">
        <w:rPr>
          <w:rStyle w:val="normaltextrun"/>
          <w:rFonts w:ascii="Palatino Linotype" w:eastAsiaTheme="majorEastAsia" w:hAnsi="Palatino Linotype"/>
          <w:shd w:val="clear" w:color="auto" w:fill="FFFFFF"/>
        </w:rPr>
        <w:t xml:space="preserve">argumenta que éstas sesiones se desarrollaron de manera virtual, también lo es que no existe impedimento de que dicha celebración virtual impidiera se generara </w:t>
      </w:r>
      <w:r w:rsidR="0017533A" w:rsidRPr="00D31AB6">
        <w:rPr>
          <w:rStyle w:val="normaltextrun"/>
          <w:rFonts w:ascii="Palatino Linotype" w:eastAsiaTheme="majorEastAsia" w:hAnsi="Palatino Linotype"/>
          <w:shd w:val="clear" w:color="auto" w:fill="FFFFFF"/>
        </w:rPr>
        <w:t>la información</w:t>
      </w:r>
      <w:r w:rsidRPr="00D31AB6">
        <w:rPr>
          <w:rStyle w:val="normaltextrun"/>
          <w:rFonts w:ascii="Palatino Linotype" w:eastAsiaTheme="majorEastAsia" w:hAnsi="Palatino Linotype"/>
          <w:shd w:val="clear" w:color="auto" w:fill="FFFFFF"/>
        </w:rPr>
        <w:t xml:space="preserve">, lo anterior cobra sentido con </w:t>
      </w:r>
      <w:r w:rsidR="000A65E4" w:rsidRPr="00D31AB6">
        <w:rPr>
          <w:rStyle w:val="normaltextrun"/>
          <w:rFonts w:ascii="Palatino Linotype" w:eastAsiaTheme="majorEastAsia" w:hAnsi="Palatino Linotype"/>
          <w:shd w:val="clear" w:color="auto" w:fill="FFFFFF"/>
        </w:rPr>
        <w:t>lo estipulado por el artículo 47 de la Ley en la Materia que a la letra señala:</w:t>
      </w:r>
    </w:p>
    <w:p w14:paraId="342C2386" w14:textId="77777777" w:rsidR="000A65E4" w:rsidRPr="00D31AB6" w:rsidRDefault="000A65E4" w:rsidP="00D31AB6">
      <w:pPr>
        <w:suppressAutoHyphens/>
        <w:spacing w:line="360" w:lineRule="auto"/>
        <w:jc w:val="both"/>
        <w:rPr>
          <w:rStyle w:val="normaltextrun"/>
          <w:rFonts w:ascii="Palatino Linotype" w:eastAsiaTheme="majorEastAsia" w:hAnsi="Palatino Linotype"/>
          <w:shd w:val="clear" w:color="auto" w:fill="FFFFFF"/>
        </w:rPr>
      </w:pPr>
    </w:p>
    <w:p w14:paraId="773D0974" w14:textId="77777777" w:rsidR="000A65E4" w:rsidRPr="00D31AB6" w:rsidRDefault="000A65E4" w:rsidP="00D31AB6">
      <w:pPr>
        <w:suppressAutoHyphens/>
        <w:spacing w:line="360" w:lineRule="auto"/>
        <w:ind w:left="851" w:right="851"/>
        <w:jc w:val="both"/>
        <w:rPr>
          <w:rFonts w:ascii="Palatino Linotype" w:hAnsi="Palatino Linotype"/>
          <w:i/>
        </w:rPr>
      </w:pPr>
      <w:r w:rsidRPr="00D31AB6">
        <w:rPr>
          <w:rFonts w:ascii="Palatino Linotype" w:hAnsi="Palatino Linotype"/>
          <w:i/>
        </w:rPr>
        <w:t xml:space="preserve">Artículo 47. El Comité de Transparencia será la autoridad máxima al interior del sujeto obligado en materia del derecho de acceso a la información. </w:t>
      </w:r>
    </w:p>
    <w:p w14:paraId="5C29D955" w14:textId="77777777" w:rsidR="000A65E4" w:rsidRPr="00D31AB6" w:rsidRDefault="000A65E4" w:rsidP="00D31AB6">
      <w:pPr>
        <w:suppressAutoHyphens/>
        <w:spacing w:line="360" w:lineRule="auto"/>
        <w:ind w:left="851" w:right="851"/>
        <w:jc w:val="both"/>
        <w:rPr>
          <w:rFonts w:ascii="Palatino Linotype" w:hAnsi="Palatino Linotype"/>
          <w:i/>
        </w:rPr>
      </w:pPr>
      <w:r w:rsidRPr="00D31AB6">
        <w:rPr>
          <w:rFonts w:ascii="Palatino Linotype" w:hAnsi="Palatino Linotype"/>
          <w:i/>
        </w:rPr>
        <w:t>El Comité de Transparencia adoptará sus resoluciones por mayoría de votos. En caso de empate, la o el Presidente tendrá voto de calidad.</w:t>
      </w:r>
    </w:p>
    <w:p w14:paraId="039A2691" w14:textId="77777777" w:rsidR="000A65E4" w:rsidRPr="00D31AB6" w:rsidRDefault="000A65E4" w:rsidP="00D31AB6">
      <w:pPr>
        <w:suppressAutoHyphens/>
        <w:spacing w:line="360" w:lineRule="auto"/>
        <w:ind w:left="851" w:right="851"/>
        <w:jc w:val="both"/>
        <w:rPr>
          <w:rFonts w:ascii="Palatino Linotype" w:hAnsi="Palatino Linotype"/>
          <w:i/>
        </w:rPr>
      </w:pPr>
    </w:p>
    <w:p w14:paraId="4BC64DFC" w14:textId="77777777" w:rsidR="000A65E4" w:rsidRPr="00D31AB6" w:rsidRDefault="000A65E4" w:rsidP="00D31AB6">
      <w:pPr>
        <w:suppressAutoHyphens/>
        <w:spacing w:line="360" w:lineRule="auto"/>
        <w:ind w:left="851" w:right="851"/>
        <w:jc w:val="both"/>
        <w:rPr>
          <w:rFonts w:ascii="Palatino Linotype" w:hAnsi="Palatino Linotype"/>
          <w:i/>
        </w:rPr>
      </w:pPr>
      <w:r w:rsidRPr="00D31AB6">
        <w:rPr>
          <w:rFonts w:ascii="Palatino Linotype" w:hAnsi="Palatino Linotype"/>
          <w:i/>
        </w:rPr>
        <w:t xml:space="preserve">A sus sesiones podrán asistir como invitados aquellos que sus integrantes consideren necesarios, quienes tendrán voz pero no voto. </w:t>
      </w:r>
    </w:p>
    <w:p w14:paraId="58720479" w14:textId="77777777" w:rsidR="000A65E4" w:rsidRPr="00D31AB6" w:rsidRDefault="000A65E4" w:rsidP="00D31AB6">
      <w:pPr>
        <w:suppressAutoHyphens/>
        <w:spacing w:line="360" w:lineRule="auto"/>
        <w:ind w:left="851" w:right="851"/>
        <w:jc w:val="both"/>
        <w:rPr>
          <w:rFonts w:ascii="Palatino Linotype" w:hAnsi="Palatino Linotype"/>
          <w:i/>
        </w:rPr>
      </w:pPr>
    </w:p>
    <w:p w14:paraId="2922709F" w14:textId="77777777" w:rsidR="000A65E4" w:rsidRPr="00D31AB6" w:rsidRDefault="000A65E4" w:rsidP="00D31AB6">
      <w:pPr>
        <w:suppressAutoHyphens/>
        <w:spacing w:line="360" w:lineRule="auto"/>
        <w:ind w:left="851" w:right="851"/>
        <w:jc w:val="both"/>
        <w:rPr>
          <w:rFonts w:ascii="Palatino Linotype" w:hAnsi="Palatino Linotype"/>
          <w:b/>
          <w:i/>
        </w:rPr>
      </w:pPr>
      <w:r w:rsidRPr="00D31AB6">
        <w:rPr>
          <w:rFonts w:ascii="Palatino Linotype" w:hAnsi="Palatino Linotype"/>
          <w:b/>
          <w:i/>
        </w:rPr>
        <w:lastRenderedPageBreak/>
        <w:t xml:space="preserve">El Comité se reunirá en sesión ordinaria o extraordinaria las veces que estime necesario. El tipo de sesión se precisará en la convocatoria emitida. </w:t>
      </w:r>
    </w:p>
    <w:p w14:paraId="30A27CD8" w14:textId="77777777" w:rsidR="000A65E4" w:rsidRPr="00D31AB6" w:rsidRDefault="000A65E4" w:rsidP="00D31AB6">
      <w:pPr>
        <w:suppressAutoHyphens/>
        <w:spacing w:line="360" w:lineRule="auto"/>
        <w:ind w:left="851" w:right="851"/>
        <w:jc w:val="both"/>
        <w:rPr>
          <w:rFonts w:ascii="Palatino Linotype" w:hAnsi="Palatino Linotype"/>
          <w:i/>
        </w:rPr>
      </w:pPr>
    </w:p>
    <w:p w14:paraId="649C3CD0" w14:textId="77777777" w:rsidR="000A65E4" w:rsidRPr="00D31AB6" w:rsidRDefault="000A65E4" w:rsidP="00D31AB6">
      <w:pPr>
        <w:suppressAutoHyphens/>
        <w:spacing w:line="360" w:lineRule="auto"/>
        <w:ind w:left="851" w:right="851"/>
        <w:jc w:val="both"/>
        <w:rPr>
          <w:rFonts w:ascii="Palatino Linotype" w:hAnsi="Palatino Linotype"/>
          <w:i/>
        </w:rPr>
      </w:pPr>
      <w:r w:rsidRPr="00D31AB6">
        <w:rPr>
          <w:rFonts w:ascii="Palatino Linotype" w:hAnsi="Palatino Linotype"/>
          <w:i/>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216424D6" w14:textId="77777777" w:rsidR="000A65E4" w:rsidRPr="00D31AB6" w:rsidRDefault="000A65E4" w:rsidP="00D31AB6">
      <w:pPr>
        <w:suppressAutoHyphens/>
        <w:spacing w:line="360" w:lineRule="auto"/>
        <w:ind w:left="851" w:right="851"/>
        <w:jc w:val="both"/>
        <w:rPr>
          <w:rFonts w:ascii="Palatino Linotype" w:hAnsi="Palatino Linotype"/>
          <w:i/>
        </w:rPr>
      </w:pPr>
    </w:p>
    <w:p w14:paraId="1D249B7B" w14:textId="58D5E94D" w:rsidR="00FB7960" w:rsidRPr="00D31AB6" w:rsidRDefault="000A65E4" w:rsidP="00D31AB6">
      <w:pPr>
        <w:suppressAutoHyphens/>
        <w:spacing w:line="360" w:lineRule="auto"/>
        <w:ind w:left="851" w:right="851"/>
        <w:jc w:val="both"/>
        <w:rPr>
          <w:rStyle w:val="normaltextrun"/>
          <w:rFonts w:ascii="Palatino Linotype" w:eastAsiaTheme="majorEastAsia" w:hAnsi="Palatino Linotype"/>
          <w:i/>
          <w:shd w:val="clear" w:color="auto" w:fill="FFFFFF"/>
        </w:rPr>
      </w:pPr>
      <w:r w:rsidRPr="00D31AB6">
        <w:rPr>
          <w:rFonts w:ascii="Palatino Linotype" w:hAnsi="Palatino Linotype"/>
          <w:i/>
        </w:rPr>
        <w:t xml:space="preserve">En las sesiones y trabajos del Comité, podrán participar como invitados permanentes, los representantes de las áreas que decida el Comité, y contará con derecho de voz, pero no voto. Los titulares de las unidades administrativas que propongan la reserva, confidencialidad o declaren la inexistencia de información, acudirán a las sesiones de dicho Comité donde se discuta la propuesta correspondiente. </w:t>
      </w:r>
      <w:r w:rsidR="00FB7960" w:rsidRPr="00D31AB6">
        <w:rPr>
          <w:rStyle w:val="normaltextrun"/>
          <w:rFonts w:ascii="Palatino Linotype" w:eastAsiaTheme="majorEastAsia" w:hAnsi="Palatino Linotype"/>
          <w:i/>
          <w:shd w:val="clear" w:color="auto" w:fill="FFFFFF"/>
        </w:rPr>
        <w:t xml:space="preserve"> </w:t>
      </w:r>
    </w:p>
    <w:p w14:paraId="2341908F" w14:textId="77777777" w:rsidR="00FB7960" w:rsidRPr="00D31AB6" w:rsidRDefault="00FB7960" w:rsidP="00D31AB6">
      <w:pPr>
        <w:suppressAutoHyphens/>
        <w:spacing w:line="360" w:lineRule="auto"/>
        <w:jc w:val="both"/>
        <w:rPr>
          <w:rStyle w:val="normaltextrun"/>
          <w:rFonts w:ascii="Palatino Linotype" w:eastAsiaTheme="majorEastAsia" w:hAnsi="Palatino Linotype"/>
          <w:shd w:val="clear" w:color="auto" w:fill="FFFFFF"/>
        </w:rPr>
      </w:pPr>
    </w:p>
    <w:p w14:paraId="19625DEE" w14:textId="2AD7681B" w:rsidR="00223142" w:rsidRPr="00D31AB6" w:rsidRDefault="00223142" w:rsidP="00D31AB6">
      <w:pPr>
        <w:spacing w:line="360" w:lineRule="auto"/>
        <w:jc w:val="both"/>
        <w:rPr>
          <w:rFonts w:ascii="Palatino Linotype" w:eastAsia="Palatino Linotype" w:hAnsi="Palatino Linotype" w:cs="Palatino Linotype"/>
        </w:rPr>
      </w:pPr>
      <w:r w:rsidRPr="00D31AB6">
        <w:rPr>
          <w:rStyle w:val="normaltextrun"/>
          <w:rFonts w:ascii="Palatino Linotype" w:hAnsi="Palatino Linotype"/>
        </w:rPr>
        <w:t>Hasta aquí tenemos que existe una obligación clara para generar la información que se está solicitando</w:t>
      </w:r>
      <w:r w:rsidR="00225016" w:rsidRPr="00D31AB6">
        <w:rPr>
          <w:rStyle w:val="normaltextrun"/>
          <w:rFonts w:ascii="Palatino Linotype" w:hAnsi="Palatino Linotype"/>
        </w:rPr>
        <w:t xml:space="preserve"> destacando que no necesariamente puede generarse la misma de manera física</w:t>
      </w:r>
      <w:r w:rsidR="008C6EFC" w:rsidRPr="00D31AB6">
        <w:rPr>
          <w:rStyle w:val="normaltextrun"/>
          <w:rFonts w:ascii="Palatino Linotype" w:hAnsi="Palatino Linotype"/>
        </w:rPr>
        <w:t xml:space="preserve">, ello en razón de que como lo argumenta el SUJETO OBLIGADO las sesiones se celebraron de manera virtual, </w:t>
      </w:r>
      <w:r w:rsidR="008310FB" w:rsidRPr="00D31AB6">
        <w:rPr>
          <w:rStyle w:val="normaltextrun"/>
          <w:rFonts w:ascii="Palatino Linotype" w:hAnsi="Palatino Linotype"/>
        </w:rPr>
        <w:t>es decir</w:t>
      </w:r>
      <w:r w:rsidR="00532825" w:rsidRPr="00D31AB6">
        <w:rPr>
          <w:rStyle w:val="normaltextrun"/>
          <w:rFonts w:ascii="Palatino Linotype" w:hAnsi="Palatino Linotype"/>
        </w:rPr>
        <w:t>,</w:t>
      </w:r>
      <w:r w:rsidR="008C6EFC" w:rsidRPr="00D31AB6">
        <w:rPr>
          <w:rStyle w:val="normaltextrun"/>
          <w:rFonts w:ascii="Palatino Linotype" w:hAnsi="Palatino Linotype"/>
        </w:rPr>
        <w:t xml:space="preserve"> no exime de que la información se genere en otro medio el cual si debe ser entregado al </w:t>
      </w:r>
      <w:r w:rsidR="00F47915" w:rsidRPr="00F47915">
        <w:rPr>
          <w:rStyle w:val="normaltextrun"/>
          <w:rFonts w:ascii="Palatino Linotype" w:hAnsi="Palatino Linotype"/>
          <w:b/>
          <w:bCs/>
        </w:rPr>
        <w:t>RECURRENTE</w:t>
      </w:r>
      <w:r w:rsidRPr="00D31AB6">
        <w:rPr>
          <w:rStyle w:val="normaltextrun"/>
          <w:rFonts w:ascii="Palatino Linotype" w:hAnsi="Palatino Linotype"/>
        </w:rPr>
        <w:t xml:space="preserve">, por lo que </w:t>
      </w:r>
      <w:r w:rsidRPr="00D31AB6">
        <w:rPr>
          <w:rFonts w:ascii="Palatino Linotype" w:eastAsia="Palatino Linotype" w:hAnsi="Palatino Linotype" w:cs="Palatino Linotype"/>
        </w:rPr>
        <w:t xml:space="preserve">de actualizarse el supuesto en el que, no se localice documento alguno en el que se advierta la información solicitada, lo procedente sería emitir una declaratoria formal de la inexistencia de la información, en términos de lo que señala el artículo 19, tercer párrafo, 49, fracciones II y </w:t>
      </w:r>
      <w:r w:rsidRPr="00D31AB6">
        <w:rPr>
          <w:rFonts w:ascii="Palatino Linotype" w:eastAsia="Palatino Linotype" w:hAnsi="Palatino Linotype" w:cs="Palatino Linotype"/>
        </w:rPr>
        <w:lastRenderedPageBreak/>
        <w:t>XIII; 169 y 170 de la Ley de Transparencia y Acceso a la Información Pública del Estado de México y Municipios, que se leen como sigue:</w:t>
      </w:r>
    </w:p>
    <w:p w14:paraId="6DBA1FBE" w14:textId="77777777" w:rsidR="00223142" w:rsidRPr="00D31AB6" w:rsidRDefault="00223142" w:rsidP="00D31AB6">
      <w:pPr>
        <w:spacing w:before="120" w:after="120"/>
        <w:ind w:left="851" w:right="902"/>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t>“</w:t>
      </w:r>
      <w:r w:rsidRPr="00D31AB6">
        <w:rPr>
          <w:rFonts w:ascii="Palatino Linotype" w:eastAsia="Palatino Linotype" w:hAnsi="Palatino Linotype" w:cs="Palatino Linotype"/>
          <w:b/>
          <w:i/>
          <w:sz w:val="22"/>
          <w:szCs w:val="22"/>
        </w:rPr>
        <w:t>Artículo 19.</w:t>
      </w:r>
      <w:r w:rsidRPr="00D31AB6">
        <w:rPr>
          <w:rFonts w:ascii="Palatino Linotype" w:eastAsia="Palatino Linotype" w:hAnsi="Palatino Linotype" w:cs="Palatino Linotype"/>
          <w:i/>
          <w:sz w:val="22"/>
          <w:szCs w:val="22"/>
        </w:rPr>
        <w:t xml:space="preserve"> (…)</w:t>
      </w:r>
    </w:p>
    <w:p w14:paraId="1860A347" w14:textId="77777777" w:rsidR="00223142" w:rsidRPr="00D31AB6" w:rsidRDefault="00223142" w:rsidP="00D31AB6">
      <w:pPr>
        <w:spacing w:before="120" w:after="120"/>
        <w:ind w:left="851" w:right="902"/>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D31AB6">
        <w:rPr>
          <w:rFonts w:ascii="Palatino Linotype" w:eastAsia="Palatino Linotype" w:hAnsi="Palatino Linotype" w:cs="Palatino Linotype"/>
          <w:i/>
          <w:sz w:val="22"/>
          <w:szCs w:val="22"/>
        </w:rPr>
        <w:t>, debidamente fundado y motivado, en el que detalle las razones del por qué no obra en sus archivos.”</w:t>
      </w:r>
    </w:p>
    <w:p w14:paraId="4E6499F5" w14:textId="77777777" w:rsidR="00223142" w:rsidRPr="00D31AB6" w:rsidRDefault="00223142" w:rsidP="00D31AB6">
      <w:pPr>
        <w:spacing w:before="120" w:after="120"/>
        <w:ind w:left="851" w:right="902"/>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t>“</w:t>
      </w:r>
      <w:r w:rsidRPr="00D31AB6">
        <w:rPr>
          <w:rFonts w:ascii="Palatino Linotype" w:eastAsia="Palatino Linotype" w:hAnsi="Palatino Linotype" w:cs="Palatino Linotype"/>
          <w:b/>
          <w:i/>
          <w:sz w:val="22"/>
          <w:szCs w:val="22"/>
        </w:rPr>
        <w:t>Artículo 49.</w:t>
      </w:r>
      <w:r w:rsidRPr="00D31AB6">
        <w:rPr>
          <w:rFonts w:ascii="Palatino Linotype" w:eastAsia="Palatino Linotype" w:hAnsi="Palatino Linotype" w:cs="Palatino Linotype"/>
          <w:i/>
          <w:sz w:val="22"/>
          <w:szCs w:val="22"/>
        </w:rPr>
        <w:t xml:space="preserve"> </w:t>
      </w:r>
      <w:r w:rsidRPr="00D31AB6">
        <w:rPr>
          <w:rFonts w:ascii="Palatino Linotype" w:eastAsia="Palatino Linotype" w:hAnsi="Palatino Linotype" w:cs="Palatino Linotype"/>
          <w:b/>
          <w:i/>
          <w:sz w:val="22"/>
          <w:szCs w:val="22"/>
        </w:rPr>
        <w:t>Los Comités de Transparencia</w:t>
      </w:r>
      <w:r w:rsidRPr="00D31AB6">
        <w:rPr>
          <w:rFonts w:ascii="Palatino Linotype" w:eastAsia="Palatino Linotype" w:hAnsi="Palatino Linotype" w:cs="Palatino Linotype"/>
          <w:i/>
          <w:sz w:val="22"/>
          <w:szCs w:val="22"/>
        </w:rPr>
        <w:t xml:space="preserve"> tendrán las siguientes </w:t>
      </w:r>
      <w:r w:rsidRPr="00D31AB6">
        <w:rPr>
          <w:rFonts w:ascii="Palatino Linotype" w:eastAsia="Palatino Linotype" w:hAnsi="Palatino Linotype" w:cs="Palatino Linotype"/>
          <w:b/>
          <w:i/>
          <w:sz w:val="22"/>
          <w:szCs w:val="22"/>
        </w:rPr>
        <w:t>atribuciones</w:t>
      </w:r>
      <w:r w:rsidRPr="00D31AB6">
        <w:rPr>
          <w:rFonts w:ascii="Palatino Linotype" w:eastAsia="Palatino Linotype" w:hAnsi="Palatino Linotype" w:cs="Palatino Linotype"/>
          <w:i/>
          <w:sz w:val="22"/>
          <w:szCs w:val="22"/>
        </w:rPr>
        <w:t>:</w:t>
      </w:r>
    </w:p>
    <w:p w14:paraId="04732A91" w14:textId="77777777" w:rsidR="00223142" w:rsidRPr="00D31AB6" w:rsidRDefault="00223142" w:rsidP="00D31AB6">
      <w:pPr>
        <w:spacing w:before="120" w:after="120"/>
        <w:ind w:left="851" w:right="902"/>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b/>
          <w:i/>
          <w:sz w:val="22"/>
          <w:szCs w:val="22"/>
        </w:rPr>
        <w:t>II.</w:t>
      </w:r>
      <w:r w:rsidRPr="00D31AB6">
        <w:rPr>
          <w:rFonts w:ascii="Palatino Linotype" w:eastAsia="Palatino Linotype" w:hAnsi="Palatino Linotype" w:cs="Palatino Linotype"/>
          <w:i/>
          <w:sz w:val="22"/>
          <w:szCs w:val="22"/>
        </w:rPr>
        <w:t xml:space="preserve"> </w:t>
      </w:r>
      <w:r w:rsidRPr="00D31AB6">
        <w:rPr>
          <w:rFonts w:ascii="Palatino Linotype" w:eastAsia="Palatino Linotype" w:hAnsi="Palatino Linotype" w:cs="Palatino Linotype"/>
          <w:b/>
          <w:i/>
          <w:sz w:val="22"/>
          <w:szCs w:val="22"/>
        </w:rPr>
        <w:t>Confirmar, modificar o revocar las determinaciones que en materia de</w:t>
      </w:r>
      <w:r w:rsidRPr="00D31AB6">
        <w:rPr>
          <w:rFonts w:ascii="Palatino Linotype" w:eastAsia="Palatino Linotype" w:hAnsi="Palatino Linotype" w:cs="Palatino Linotype"/>
          <w:i/>
          <w:sz w:val="22"/>
          <w:szCs w:val="22"/>
        </w:rPr>
        <w:t xml:space="preserve"> ampliación del plazo de respuesta, clasificación de la información y </w:t>
      </w:r>
      <w:r w:rsidRPr="00D31AB6">
        <w:rPr>
          <w:rFonts w:ascii="Palatino Linotype" w:eastAsia="Palatino Linotype" w:hAnsi="Palatino Linotype" w:cs="Palatino Linotype"/>
          <w:b/>
          <w:i/>
          <w:sz w:val="22"/>
          <w:szCs w:val="22"/>
        </w:rPr>
        <w:t>declaración de inexistencia</w:t>
      </w:r>
      <w:r w:rsidRPr="00D31AB6">
        <w:rPr>
          <w:rFonts w:ascii="Palatino Linotype" w:eastAsia="Palatino Linotype" w:hAnsi="Palatino Linotype" w:cs="Palatino Linotype"/>
          <w:i/>
          <w:sz w:val="22"/>
          <w:szCs w:val="22"/>
        </w:rPr>
        <w:t xml:space="preserve"> o de incompetencia realicen los titulares de las áreas de los sujetos obligados;</w:t>
      </w:r>
    </w:p>
    <w:p w14:paraId="5134B8FE" w14:textId="77777777" w:rsidR="00223142" w:rsidRPr="00D31AB6" w:rsidRDefault="00223142" w:rsidP="00D31AB6">
      <w:pPr>
        <w:spacing w:before="120" w:after="120"/>
        <w:ind w:left="851" w:right="902"/>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b/>
          <w:i/>
          <w:sz w:val="22"/>
          <w:szCs w:val="22"/>
        </w:rPr>
        <w:t>XIII</w:t>
      </w:r>
      <w:r w:rsidRPr="00D31AB6">
        <w:rPr>
          <w:rFonts w:ascii="Palatino Linotype" w:eastAsia="Palatino Linotype" w:hAnsi="Palatino Linotype" w:cs="Palatino Linotype"/>
          <w:i/>
          <w:sz w:val="22"/>
          <w:szCs w:val="22"/>
        </w:rPr>
        <w:t xml:space="preserve">. </w:t>
      </w:r>
      <w:r w:rsidRPr="00D31AB6">
        <w:rPr>
          <w:rFonts w:ascii="Palatino Linotype" w:eastAsia="Palatino Linotype" w:hAnsi="Palatino Linotype" w:cs="Palatino Linotype"/>
          <w:b/>
          <w:i/>
          <w:sz w:val="22"/>
          <w:szCs w:val="22"/>
        </w:rPr>
        <w:t>Dictaminar las declaratorias de inexistencia de la información</w:t>
      </w:r>
      <w:r w:rsidRPr="00D31AB6">
        <w:rPr>
          <w:rFonts w:ascii="Palatino Linotype" w:eastAsia="Palatino Linotype" w:hAnsi="Palatino Linotype" w:cs="Palatino Linotype"/>
          <w:i/>
          <w:sz w:val="22"/>
          <w:szCs w:val="22"/>
        </w:rPr>
        <w:t xml:space="preserve"> que les remitan las unidades administrativas y resolver en consecuencia…”</w:t>
      </w:r>
    </w:p>
    <w:p w14:paraId="6EA9CA94" w14:textId="77777777" w:rsidR="00223142" w:rsidRPr="00D31AB6" w:rsidRDefault="00223142" w:rsidP="00D31AB6">
      <w:pPr>
        <w:spacing w:before="120" w:after="120"/>
        <w:ind w:left="851" w:right="902"/>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t>“</w:t>
      </w:r>
      <w:r w:rsidRPr="00D31AB6">
        <w:rPr>
          <w:rFonts w:ascii="Palatino Linotype" w:eastAsia="Palatino Linotype" w:hAnsi="Palatino Linotype" w:cs="Palatino Linotype"/>
          <w:b/>
          <w:i/>
          <w:sz w:val="22"/>
          <w:szCs w:val="22"/>
        </w:rPr>
        <w:t>Artículo 169</w:t>
      </w:r>
      <w:r w:rsidRPr="00D31AB6">
        <w:rPr>
          <w:rFonts w:ascii="Palatino Linotype" w:eastAsia="Palatino Linotype" w:hAnsi="Palatino Linotype" w:cs="Palatino Linotype"/>
          <w:i/>
          <w:sz w:val="22"/>
          <w:szCs w:val="22"/>
        </w:rPr>
        <w:t xml:space="preserve">. </w:t>
      </w:r>
      <w:r w:rsidRPr="00D31AB6">
        <w:rPr>
          <w:rFonts w:ascii="Palatino Linotype" w:eastAsia="Palatino Linotype" w:hAnsi="Palatino Linotype" w:cs="Palatino Linotype"/>
          <w:b/>
          <w:i/>
          <w:sz w:val="22"/>
          <w:szCs w:val="22"/>
        </w:rPr>
        <w:t>Cuando la información no se encuentre en los archivos del sujeto obligado, el Comité de Transparencia</w:t>
      </w:r>
      <w:r w:rsidRPr="00D31AB6">
        <w:rPr>
          <w:rFonts w:ascii="Palatino Linotype" w:eastAsia="Palatino Linotype" w:hAnsi="Palatino Linotype" w:cs="Palatino Linotype"/>
          <w:i/>
          <w:sz w:val="22"/>
          <w:szCs w:val="22"/>
        </w:rPr>
        <w:t xml:space="preserve">: </w:t>
      </w:r>
    </w:p>
    <w:p w14:paraId="02CD7599" w14:textId="77777777" w:rsidR="00223142" w:rsidRPr="00D31AB6" w:rsidRDefault="00223142" w:rsidP="00D31AB6">
      <w:pPr>
        <w:spacing w:before="120" w:after="120"/>
        <w:ind w:left="851" w:right="902"/>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b/>
          <w:i/>
          <w:sz w:val="22"/>
          <w:szCs w:val="22"/>
        </w:rPr>
        <w:t>I.</w:t>
      </w:r>
      <w:r w:rsidRPr="00D31AB6">
        <w:rPr>
          <w:rFonts w:ascii="Palatino Linotype" w:eastAsia="Palatino Linotype" w:hAnsi="Palatino Linotype" w:cs="Palatino Linotype"/>
          <w:i/>
          <w:sz w:val="22"/>
          <w:szCs w:val="22"/>
        </w:rPr>
        <w:t xml:space="preserve"> Analizará el caso y tomará las medidas necesarias para localizar la información; </w:t>
      </w:r>
    </w:p>
    <w:p w14:paraId="1F251C5E" w14:textId="77777777" w:rsidR="00223142" w:rsidRPr="00D31AB6" w:rsidRDefault="00223142" w:rsidP="00D31AB6">
      <w:pPr>
        <w:spacing w:before="120" w:after="120"/>
        <w:ind w:left="851" w:right="902"/>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b/>
          <w:i/>
          <w:sz w:val="22"/>
          <w:szCs w:val="22"/>
        </w:rPr>
        <w:t>II</w:t>
      </w:r>
      <w:r w:rsidRPr="00D31AB6">
        <w:rPr>
          <w:rFonts w:ascii="Palatino Linotype" w:eastAsia="Palatino Linotype" w:hAnsi="Palatino Linotype" w:cs="Palatino Linotype"/>
          <w:i/>
          <w:sz w:val="22"/>
          <w:szCs w:val="22"/>
        </w:rPr>
        <w:t xml:space="preserve">. </w:t>
      </w:r>
      <w:r w:rsidRPr="00D31AB6">
        <w:rPr>
          <w:rFonts w:ascii="Palatino Linotype" w:eastAsia="Palatino Linotype" w:hAnsi="Palatino Linotype" w:cs="Palatino Linotype"/>
          <w:b/>
          <w:i/>
          <w:sz w:val="22"/>
          <w:szCs w:val="22"/>
        </w:rPr>
        <w:t>Expedirá una resolución que confirme la inexistencia del documento</w:t>
      </w:r>
      <w:r w:rsidRPr="00D31AB6">
        <w:rPr>
          <w:rFonts w:ascii="Palatino Linotype" w:eastAsia="Palatino Linotype" w:hAnsi="Palatino Linotype" w:cs="Palatino Linotype"/>
          <w:i/>
          <w:sz w:val="22"/>
          <w:szCs w:val="22"/>
        </w:rPr>
        <w:t xml:space="preserve">; </w:t>
      </w:r>
    </w:p>
    <w:p w14:paraId="6DBDF4F3" w14:textId="77777777" w:rsidR="00223142" w:rsidRPr="00D31AB6" w:rsidRDefault="00223142" w:rsidP="00D31AB6">
      <w:pPr>
        <w:spacing w:before="120" w:after="120"/>
        <w:ind w:left="851" w:right="902"/>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b/>
          <w:i/>
          <w:sz w:val="22"/>
          <w:szCs w:val="22"/>
        </w:rPr>
        <w:t>III.</w:t>
      </w:r>
      <w:r w:rsidRPr="00D31AB6">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2B6B04F7" w14:textId="77777777" w:rsidR="00223142" w:rsidRPr="00D31AB6" w:rsidRDefault="00223142" w:rsidP="00D31AB6">
      <w:pPr>
        <w:spacing w:before="120" w:after="120"/>
        <w:ind w:left="851" w:right="902"/>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b/>
          <w:i/>
          <w:sz w:val="22"/>
          <w:szCs w:val="22"/>
        </w:rPr>
        <w:t>IV.</w:t>
      </w:r>
      <w:r w:rsidRPr="00D31AB6">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43AA46C8" w14:textId="77777777" w:rsidR="00223142" w:rsidRPr="00D31AB6" w:rsidRDefault="00223142" w:rsidP="00D31AB6">
      <w:pPr>
        <w:spacing w:before="120" w:after="120"/>
        <w:ind w:left="851" w:right="902"/>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766A3255" w14:textId="77777777" w:rsidR="00223142" w:rsidRPr="00D31AB6" w:rsidRDefault="00223142" w:rsidP="00D31AB6">
      <w:pPr>
        <w:spacing w:before="120" w:after="120"/>
        <w:ind w:left="851" w:right="902"/>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6319D240" w14:textId="77777777" w:rsidR="00223142" w:rsidRPr="00D31AB6" w:rsidRDefault="00223142" w:rsidP="00D31AB6">
      <w:pPr>
        <w:spacing w:before="120" w:after="120"/>
        <w:ind w:left="851" w:right="902"/>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lastRenderedPageBreak/>
        <w:t>“</w:t>
      </w:r>
      <w:r w:rsidRPr="00D31AB6">
        <w:rPr>
          <w:rFonts w:ascii="Palatino Linotype" w:eastAsia="Palatino Linotype" w:hAnsi="Palatino Linotype" w:cs="Palatino Linotype"/>
          <w:b/>
          <w:i/>
          <w:sz w:val="22"/>
          <w:szCs w:val="22"/>
        </w:rPr>
        <w:t>Artículo 170.</w:t>
      </w:r>
      <w:r w:rsidRPr="00D31AB6">
        <w:rPr>
          <w:rFonts w:ascii="Palatino Linotype" w:eastAsia="Palatino Linotype" w:hAnsi="Palatino Linotype" w:cs="Palatino Linotype"/>
          <w:i/>
          <w:sz w:val="22"/>
          <w:szCs w:val="22"/>
        </w:rPr>
        <w:t xml:space="preserve"> </w:t>
      </w:r>
      <w:r w:rsidRPr="00D31AB6">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D31AB6">
        <w:rPr>
          <w:rFonts w:ascii="Palatino Linotype" w:eastAsia="Palatino Linotype" w:hAnsi="Palatino Linotype" w:cs="Palatino Linotype"/>
          <w:i/>
          <w:sz w:val="22"/>
          <w:szCs w:val="22"/>
        </w:rPr>
        <w:t xml:space="preserve"> </w:t>
      </w:r>
      <w:r w:rsidRPr="00D31AB6">
        <w:rPr>
          <w:rFonts w:ascii="Palatino Linotype" w:eastAsia="Palatino Linotype" w:hAnsi="Palatino Linotype" w:cs="Palatino Linotype"/>
          <w:b/>
          <w:i/>
          <w:sz w:val="22"/>
          <w:szCs w:val="22"/>
        </w:rPr>
        <w:t>que permitan al solicitante tener la certeza de que se utilizó un criterio de búsqueda exhaustivo</w:t>
      </w:r>
      <w:r w:rsidRPr="00D31AB6">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70A3C653" w14:textId="329788DA" w:rsidR="00223142" w:rsidRPr="00D31AB6" w:rsidRDefault="00223142" w:rsidP="00D31AB6">
      <w:pPr>
        <w:spacing w:before="240" w:after="240" w:line="360" w:lineRule="auto"/>
        <w:jc w:val="both"/>
        <w:rPr>
          <w:rFonts w:ascii="Palatino Linotype" w:eastAsia="Palatino Linotype" w:hAnsi="Palatino Linotype" w:cs="Palatino Linotype"/>
        </w:rPr>
      </w:pPr>
      <w:r w:rsidRPr="00D31AB6">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D31AB6">
        <w:rPr>
          <w:rFonts w:ascii="Palatino Linotype" w:eastAsia="Palatino Linotype" w:hAnsi="Palatino Linotype" w:cs="Palatino Linotype"/>
          <w:b/>
        </w:rPr>
        <w:t>Sujeto Obligado</w:t>
      </w:r>
      <w:r w:rsidRPr="00D31AB6">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00F47915" w:rsidRPr="00F47915">
        <w:rPr>
          <w:rFonts w:ascii="Palatino Linotype" w:eastAsia="Palatino Linotype" w:hAnsi="Palatino Linotype" w:cs="Palatino Linotype"/>
          <w:bCs/>
        </w:rPr>
        <w:t>recurrente</w:t>
      </w:r>
      <w:r w:rsidRPr="00D31AB6">
        <w:rPr>
          <w:rFonts w:ascii="Palatino Linotype" w:eastAsia="Palatino Linotype" w:hAnsi="Palatino Linotype" w:cs="Palatino Linotype"/>
        </w:rPr>
        <w:t xml:space="preserve"> y comprobar la inexistencia de la información.</w:t>
      </w:r>
    </w:p>
    <w:p w14:paraId="55FC5FA1" w14:textId="77777777" w:rsidR="00223142" w:rsidRPr="00D31AB6" w:rsidRDefault="00223142" w:rsidP="00D31AB6">
      <w:pPr>
        <w:spacing w:line="360" w:lineRule="auto"/>
        <w:jc w:val="both"/>
        <w:rPr>
          <w:rFonts w:ascii="Palatino Linotype" w:eastAsia="Palatino Linotype" w:hAnsi="Palatino Linotype" w:cs="Palatino Linotype"/>
        </w:rPr>
      </w:pPr>
      <w:r w:rsidRPr="00D31AB6">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4DED7888" w14:textId="77777777" w:rsidR="00223142" w:rsidRPr="00D31AB6" w:rsidRDefault="00223142" w:rsidP="00D31AB6">
      <w:pPr>
        <w:spacing w:before="240" w:after="240"/>
        <w:ind w:left="851" w:right="900"/>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t>“</w:t>
      </w:r>
      <w:r w:rsidRPr="00D31AB6">
        <w:rPr>
          <w:rFonts w:ascii="Palatino Linotype" w:eastAsia="Palatino Linotype" w:hAnsi="Palatino Linotype" w:cs="Palatino Linotype"/>
          <w:b/>
          <w:i/>
          <w:sz w:val="22"/>
          <w:szCs w:val="22"/>
        </w:rPr>
        <w:t>INEXISTENCIA. DECLARATORIA DE LA. ALCANCES Y PROCEDIMIENTOS</w:t>
      </w:r>
      <w:r w:rsidRPr="00D31AB6">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w:t>
      </w:r>
      <w:r w:rsidRPr="00D31AB6">
        <w:rPr>
          <w:rFonts w:ascii="Palatino Linotype" w:eastAsia="Palatino Linotype" w:hAnsi="Palatino Linotype" w:cs="Palatino Linotype"/>
          <w:i/>
          <w:sz w:val="22"/>
          <w:szCs w:val="22"/>
        </w:rPr>
        <w:lastRenderedPageBreak/>
        <w:t xml:space="preserve">de adoptar cualquier otra previsión que considere conducente para tales efectos y velar por la certeza en el derecho de acceso a la información. </w:t>
      </w:r>
    </w:p>
    <w:p w14:paraId="2A35D977" w14:textId="77777777" w:rsidR="00223142" w:rsidRPr="00D31AB6" w:rsidRDefault="00223142" w:rsidP="00D31AB6">
      <w:pPr>
        <w:spacing w:before="240" w:after="240"/>
        <w:ind w:left="851" w:right="900"/>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t xml:space="preserve">Bajo el entendido de que dicha búsqueda exhaustiva permitirá dos determinaciones: </w:t>
      </w:r>
    </w:p>
    <w:p w14:paraId="6EE47ED2" w14:textId="77777777" w:rsidR="00223142" w:rsidRPr="00D31AB6" w:rsidRDefault="00223142" w:rsidP="00D31AB6">
      <w:pPr>
        <w:spacing w:before="240" w:after="240"/>
        <w:ind w:left="851" w:right="900"/>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b/>
          <w:i/>
          <w:sz w:val="22"/>
          <w:szCs w:val="22"/>
        </w:rPr>
        <w:t>1ª)</w:t>
      </w:r>
      <w:r w:rsidRPr="00D31AB6">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4EE24143" w14:textId="77777777" w:rsidR="00223142" w:rsidRPr="00D31AB6" w:rsidRDefault="00223142" w:rsidP="00D31AB6">
      <w:pPr>
        <w:spacing w:before="240" w:after="240"/>
        <w:ind w:left="851" w:right="900"/>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b/>
          <w:i/>
          <w:sz w:val="22"/>
          <w:szCs w:val="22"/>
        </w:rPr>
        <w:t>2ª)</w:t>
      </w:r>
      <w:r w:rsidRPr="00D31AB6">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58EE94A9" w14:textId="77777777" w:rsidR="00223142" w:rsidRPr="00D31AB6" w:rsidRDefault="00223142" w:rsidP="00D31AB6">
      <w:pPr>
        <w:spacing w:before="240" w:after="240"/>
        <w:ind w:left="851" w:right="900"/>
        <w:jc w:val="both"/>
        <w:rPr>
          <w:rFonts w:ascii="Palatino Linotype" w:eastAsia="Palatino Linotype" w:hAnsi="Palatino Linotype" w:cs="Palatino Linotype"/>
        </w:rPr>
      </w:pPr>
      <w:r w:rsidRPr="00D31AB6">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53C9F1C2" w14:textId="77777777" w:rsidR="00223142" w:rsidRPr="00D31AB6" w:rsidRDefault="00223142" w:rsidP="00D31AB6">
      <w:pPr>
        <w:spacing w:before="240" w:after="240" w:line="360" w:lineRule="auto"/>
        <w:jc w:val="both"/>
        <w:rPr>
          <w:rFonts w:ascii="Palatino Linotype" w:eastAsia="Palatino Linotype" w:hAnsi="Palatino Linotype" w:cs="Palatino Linotype"/>
        </w:rPr>
      </w:pPr>
      <w:r w:rsidRPr="00D31AB6">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D31AB6">
        <w:rPr>
          <w:rFonts w:ascii="Palatino Linotype" w:eastAsia="Palatino Linotype" w:hAnsi="Palatino Linotype" w:cs="Palatino Linotype"/>
          <w:b/>
        </w:rPr>
        <w:t>Sujeto Obligado</w:t>
      </w:r>
      <w:r w:rsidRPr="00D31AB6">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D31AB6">
        <w:rPr>
          <w:rFonts w:ascii="Palatino Linotype" w:eastAsia="Palatino Linotype" w:hAnsi="Palatino Linotype" w:cs="Palatino Linotype"/>
          <w:b/>
        </w:rPr>
        <w:t>Sujeto Obligado</w:t>
      </w:r>
      <w:r w:rsidRPr="00D31AB6">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054C7B91" w14:textId="77777777" w:rsidR="00223142" w:rsidRPr="00D31AB6" w:rsidRDefault="00223142" w:rsidP="00D31AB6">
      <w:pPr>
        <w:spacing w:before="240" w:after="240"/>
        <w:ind w:left="851" w:right="900"/>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lastRenderedPageBreak/>
        <w:t>“</w:t>
      </w:r>
      <w:r w:rsidRPr="00D31AB6">
        <w:rPr>
          <w:rFonts w:ascii="Palatino Linotype" w:eastAsia="Palatino Linotype" w:hAnsi="Palatino Linotype" w:cs="Palatino Linotype"/>
          <w:b/>
          <w:i/>
          <w:sz w:val="22"/>
          <w:szCs w:val="22"/>
        </w:rPr>
        <w:t>INEXISTENCIA, CONCEPTO DE, EN MATERIA DE TRANSPARENCIA</w:t>
      </w:r>
      <w:r w:rsidRPr="00D31AB6">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D31AB6">
        <w:rPr>
          <w:rFonts w:ascii="Palatino Linotype" w:eastAsia="Palatino Linotype" w:hAnsi="Palatino Linotype" w:cs="Palatino Linotype"/>
          <w:b/>
          <w:i/>
          <w:sz w:val="22"/>
          <w:szCs w:val="22"/>
        </w:rPr>
        <w:t>supuestos:</w:t>
      </w:r>
      <w:r w:rsidRPr="00D31AB6">
        <w:rPr>
          <w:rFonts w:ascii="Palatino Linotype" w:eastAsia="Palatino Linotype" w:hAnsi="Palatino Linotype" w:cs="Palatino Linotype"/>
          <w:i/>
          <w:sz w:val="22"/>
          <w:szCs w:val="22"/>
        </w:rPr>
        <w:t xml:space="preserve"> </w:t>
      </w:r>
    </w:p>
    <w:p w14:paraId="622D2637" w14:textId="77777777" w:rsidR="00223142" w:rsidRPr="00D31AB6" w:rsidRDefault="00223142" w:rsidP="00D31AB6">
      <w:pPr>
        <w:numPr>
          <w:ilvl w:val="0"/>
          <w:numId w:val="20"/>
        </w:numPr>
        <w:tabs>
          <w:tab w:val="left" w:pos="1276"/>
        </w:tabs>
        <w:spacing w:before="240"/>
        <w:ind w:left="993" w:right="900" w:firstLine="0"/>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79200330" w14:textId="77777777" w:rsidR="00223142" w:rsidRPr="00D31AB6" w:rsidRDefault="00223142" w:rsidP="00D31AB6">
      <w:pPr>
        <w:numPr>
          <w:ilvl w:val="0"/>
          <w:numId w:val="20"/>
        </w:numPr>
        <w:tabs>
          <w:tab w:val="left" w:pos="1276"/>
        </w:tabs>
        <w:spacing w:after="240"/>
        <w:ind w:left="993" w:right="900" w:firstLine="0"/>
        <w:jc w:val="both"/>
        <w:rPr>
          <w:rFonts w:ascii="Palatino Linotype" w:eastAsia="Palatino Linotype" w:hAnsi="Palatino Linotype" w:cs="Palatino Linotype"/>
          <w:b/>
          <w:i/>
          <w:sz w:val="22"/>
          <w:szCs w:val="22"/>
        </w:rPr>
      </w:pPr>
      <w:r w:rsidRPr="00D31AB6">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5C274844" w14:textId="77777777" w:rsidR="00223142" w:rsidRPr="00D31AB6" w:rsidRDefault="00223142" w:rsidP="00D31AB6">
      <w:pPr>
        <w:spacing w:before="240" w:after="240"/>
        <w:ind w:left="851" w:right="900"/>
        <w:jc w:val="both"/>
        <w:rPr>
          <w:rFonts w:ascii="Palatino Linotype" w:eastAsia="Palatino Linotype" w:hAnsi="Palatino Linotype" w:cs="Palatino Linotype"/>
          <w:i/>
          <w:sz w:val="22"/>
          <w:szCs w:val="22"/>
        </w:rPr>
      </w:pPr>
      <w:r w:rsidRPr="00D31AB6">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A0C2E0B" w14:textId="77777777" w:rsidR="00223142" w:rsidRPr="00D31AB6" w:rsidRDefault="00223142" w:rsidP="00D31AB6">
      <w:pPr>
        <w:spacing w:before="240" w:after="240" w:line="360" w:lineRule="auto"/>
        <w:jc w:val="both"/>
        <w:rPr>
          <w:rFonts w:ascii="Palatino Linotype" w:eastAsia="Palatino Linotype" w:hAnsi="Palatino Linotype" w:cs="Palatino Linotype"/>
        </w:rPr>
      </w:pPr>
      <w:r w:rsidRPr="00D31AB6">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D31AB6">
        <w:rPr>
          <w:rFonts w:ascii="Palatino Linotype" w:eastAsia="Palatino Linotype" w:hAnsi="Palatino Linotype" w:cs="Palatino Linotype"/>
          <w:b/>
        </w:rPr>
        <w:t xml:space="preserve">, </w:t>
      </w:r>
      <w:r w:rsidRPr="00D31AB6">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D31AB6">
        <w:rPr>
          <w:rFonts w:ascii="Palatino Linotype" w:eastAsia="Palatino Linotype" w:hAnsi="Palatino Linotype" w:cs="Palatino Linotype"/>
          <w:b/>
        </w:rPr>
        <w:t xml:space="preserve">Sujeto Obligado, </w:t>
      </w:r>
      <w:r w:rsidRPr="00D31AB6">
        <w:rPr>
          <w:rFonts w:ascii="Palatino Linotype" w:eastAsia="Palatino Linotype" w:hAnsi="Palatino Linotype" w:cs="Palatino Linotype"/>
        </w:rPr>
        <w:t>de instruir una búsqueda exhaustiva a todas y cada una de las áreas administrativas de las que se compone, que permitirá:</w:t>
      </w:r>
    </w:p>
    <w:p w14:paraId="704F57ED" w14:textId="5E474506" w:rsidR="00223142" w:rsidRPr="00D31AB6" w:rsidRDefault="00223142" w:rsidP="00D31AB6">
      <w:pPr>
        <w:numPr>
          <w:ilvl w:val="0"/>
          <w:numId w:val="21"/>
        </w:numPr>
        <w:spacing w:before="240" w:after="240" w:line="360" w:lineRule="auto"/>
        <w:jc w:val="both"/>
        <w:rPr>
          <w:rFonts w:ascii="Palatino Linotype" w:eastAsia="Palatino Linotype" w:hAnsi="Palatino Linotype" w:cs="Palatino Linotype"/>
        </w:rPr>
      </w:pPr>
      <w:r w:rsidRPr="00D31AB6">
        <w:rPr>
          <w:rFonts w:ascii="Palatino Linotype" w:eastAsia="Palatino Linotype" w:hAnsi="Palatino Linotype" w:cs="Palatino Linotype"/>
        </w:rPr>
        <w:t xml:space="preserve">Que se localice la documentación que contenga la información solicitada. En este caso habrá que señalar </w:t>
      </w:r>
      <w:r w:rsidR="00653CD6" w:rsidRPr="00D31AB6">
        <w:rPr>
          <w:rFonts w:ascii="Palatino Linotype" w:eastAsia="Palatino Linotype" w:hAnsi="Palatino Linotype" w:cs="Palatino Linotype"/>
        </w:rPr>
        <w:t>que,</w:t>
      </w:r>
      <w:r w:rsidRPr="00D31AB6">
        <w:rPr>
          <w:rFonts w:ascii="Palatino Linotype" w:eastAsia="Palatino Linotype" w:hAnsi="Palatino Linotype" w:cs="Palatino Linotype"/>
        </w:rPr>
        <w:t xml:space="preserve"> de acuerdo con las disposiciones transcritas, la información puede obrar en sus archivos ya sea porque la genera, la administra o simplemente la posee.</w:t>
      </w:r>
    </w:p>
    <w:p w14:paraId="2EED0992" w14:textId="4B94F101" w:rsidR="00223142" w:rsidRPr="00D31AB6" w:rsidRDefault="00223142" w:rsidP="00D31AB6">
      <w:pPr>
        <w:spacing w:before="240" w:after="240" w:line="360" w:lineRule="auto"/>
        <w:jc w:val="both"/>
        <w:rPr>
          <w:rFonts w:ascii="Palatino Linotype" w:eastAsia="Palatino Linotype" w:hAnsi="Palatino Linotype" w:cs="Palatino Linotype"/>
        </w:rPr>
      </w:pPr>
      <w:r w:rsidRPr="00D31AB6">
        <w:rPr>
          <w:rFonts w:ascii="Palatino Linotype" w:eastAsia="Palatino Linotype" w:hAnsi="Palatino Linotype" w:cs="Palatino Linotype"/>
        </w:rPr>
        <w:lastRenderedPageBreak/>
        <w:t xml:space="preserve">De actualizarse esta primera hipótesis, la información debe entregarse al </w:t>
      </w:r>
      <w:r w:rsidR="00F47915" w:rsidRPr="00F47915">
        <w:rPr>
          <w:rFonts w:ascii="Palatino Linotype" w:eastAsia="Palatino Linotype" w:hAnsi="Palatino Linotype" w:cs="Palatino Linotype"/>
          <w:b/>
          <w:iCs/>
        </w:rPr>
        <w:t>RECURRENTE</w:t>
      </w:r>
      <w:r w:rsidRPr="00D31AB6">
        <w:rPr>
          <w:rFonts w:ascii="Palatino Linotype" w:eastAsia="Palatino Linotype" w:hAnsi="Palatino Linotype" w:cs="Palatino Linotype"/>
          <w:b/>
          <w:i/>
        </w:rPr>
        <w:t xml:space="preserve"> </w:t>
      </w:r>
      <w:r w:rsidRPr="00D31AB6">
        <w:rPr>
          <w:rFonts w:ascii="Palatino Linotype" w:eastAsia="Palatino Linotype" w:hAnsi="Palatino Linotype" w:cs="Palatino Linotype"/>
        </w:rPr>
        <w:t>a través del o los documentos fuente.</w:t>
      </w:r>
    </w:p>
    <w:p w14:paraId="56950439" w14:textId="78C0202A" w:rsidR="00223142" w:rsidRPr="00D31AB6" w:rsidRDefault="00223142" w:rsidP="00D31AB6">
      <w:pPr>
        <w:numPr>
          <w:ilvl w:val="0"/>
          <w:numId w:val="21"/>
        </w:numPr>
        <w:spacing w:before="240" w:after="240" w:line="360" w:lineRule="auto"/>
        <w:jc w:val="both"/>
        <w:rPr>
          <w:rFonts w:ascii="Palatino Linotype" w:eastAsia="Palatino Linotype" w:hAnsi="Palatino Linotype" w:cs="Palatino Linotype"/>
        </w:rPr>
      </w:pPr>
      <w:r w:rsidRPr="00D31AB6">
        <w:rPr>
          <w:rFonts w:ascii="Palatino Linotype" w:eastAsia="Palatino Linotype" w:hAnsi="Palatino Linotype" w:cs="Palatino Linotype"/>
        </w:rPr>
        <w:t xml:space="preserve">Que no se localice documento alguno que contenga la información requerida, en este supuesto, el Comité de Transparencia deberá resolver la declaratoria de inexistencia de la información y notificarla al </w:t>
      </w:r>
      <w:r w:rsidR="00F47915" w:rsidRPr="00F47915">
        <w:rPr>
          <w:rFonts w:ascii="Palatino Linotype" w:eastAsia="Palatino Linotype" w:hAnsi="Palatino Linotype" w:cs="Palatino Linotype"/>
          <w:b/>
          <w:bCs/>
        </w:rPr>
        <w:t>RECURRENTE</w:t>
      </w:r>
      <w:r w:rsidRPr="00D31AB6">
        <w:rPr>
          <w:rFonts w:ascii="Palatino Linotype" w:eastAsia="Palatino Linotype" w:hAnsi="Palatino Linotype" w:cs="Palatino Linotype"/>
          <w:b/>
          <w:i/>
        </w:rPr>
        <w:t xml:space="preserve"> </w:t>
      </w:r>
      <w:r w:rsidRPr="00D31AB6">
        <w:rPr>
          <w:rFonts w:ascii="Palatino Linotype" w:eastAsia="Palatino Linotype" w:hAnsi="Palatino Linotype" w:cs="Palatino Linotype"/>
        </w:rPr>
        <w:t>y a este Pleno.</w:t>
      </w:r>
    </w:p>
    <w:p w14:paraId="2DCFE4E9" w14:textId="77777777" w:rsidR="00223142" w:rsidRPr="00D31AB6" w:rsidRDefault="00223142" w:rsidP="00D31AB6">
      <w:pPr>
        <w:numPr>
          <w:ilvl w:val="0"/>
          <w:numId w:val="21"/>
        </w:numPr>
        <w:spacing w:before="240" w:after="240" w:line="360" w:lineRule="auto"/>
        <w:ind w:left="714" w:hanging="357"/>
        <w:jc w:val="both"/>
        <w:rPr>
          <w:rFonts w:ascii="Palatino Linotype" w:eastAsia="Palatino Linotype" w:hAnsi="Palatino Linotype" w:cs="Palatino Linotype"/>
        </w:rPr>
      </w:pPr>
      <w:r w:rsidRPr="00D31AB6">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14:paraId="1B8D8F32" w14:textId="77777777" w:rsidR="00223142" w:rsidRPr="00D31AB6" w:rsidRDefault="00223142" w:rsidP="00D31AB6">
      <w:pPr>
        <w:spacing w:before="240" w:after="240" w:line="360" w:lineRule="auto"/>
        <w:jc w:val="both"/>
        <w:rPr>
          <w:rFonts w:ascii="Palatino Linotype" w:eastAsia="Palatino Linotype" w:hAnsi="Palatino Linotype" w:cs="Palatino Linotype"/>
        </w:rPr>
      </w:pPr>
      <w:r w:rsidRPr="00D31AB6">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20BB2EC2" w14:textId="77777777" w:rsidR="00223142" w:rsidRPr="00D31AB6" w:rsidRDefault="00223142" w:rsidP="00D31AB6">
      <w:pPr>
        <w:suppressAutoHyphens/>
        <w:spacing w:line="360" w:lineRule="auto"/>
        <w:jc w:val="both"/>
        <w:rPr>
          <w:rStyle w:val="normaltextrun"/>
          <w:rFonts w:ascii="Palatino Linotype" w:eastAsiaTheme="majorEastAsia" w:hAnsi="Palatino Linotype"/>
          <w:shd w:val="clear" w:color="auto" w:fill="FFFFFF"/>
        </w:rPr>
      </w:pPr>
    </w:p>
    <w:p w14:paraId="47FD87CA" w14:textId="5CF35C3E" w:rsidR="00223142" w:rsidRPr="00D31AB6" w:rsidRDefault="00223142" w:rsidP="00D31AB6">
      <w:pPr>
        <w:widowControl w:val="0"/>
        <w:spacing w:line="360" w:lineRule="auto"/>
        <w:jc w:val="both"/>
        <w:rPr>
          <w:rFonts w:ascii="Palatino Linotype" w:eastAsia="Palatino Linotype" w:hAnsi="Palatino Linotype" w:cs="Palatino Linotype"/>
        </w:rPr>
      </w:pPr>
      <w:r w:rsidRPr="00D31AB6">
        <w:rPr>
          <w:rFonts w:ascii="Palatino Linotype" w:eastAsia="Palatino Linotype" w:hAnsi="Palatino Linotype" w:cs="Palatino Linotype"/>
        </w:rPr>
        <w:t>Así, con fundamento en lo prescrito en los artículos 5, párrafo trigésimo</w:t>
      </w:r>
      <w:r w:rsidR="00D31AB6">
        <w:rPr>
          <w:rFonts w:ascii="Palatino Linotype" w:eastAsia="Palatino Linotype" w:hAnsi="Palatino Linotype" w:cs="Palatino Linotype"/>
        </w:rPr>
        <w:t xml:space="preserve"> segundo</w:t>
      </w:r>
      <w:r w:rsidRPr="00D31AB6">
        <w:rPr>
          <w:rFonts w:ascii="Palatino Linotype" w:eastAsia="Palatino Linotype" w:hAnsi="Palatino Linotype" w:cs="Palatino Linotype"/>
        </w:rPr>
        <w:t xml:space="preserve">, trigésimos </w:t>
      </w:r>
      <w:r w:rsidR="00D31AB6">
        <w:rPr>
          <w:rFonts w:ascii="Palatino Linotype" w:eastAsia="Palatino Linotype" w:hAnsi="Palatino Linotype" w:cs="Palatino Linotype"/>
        </w:rPr>
        <w:t xml:space="preserve">tercero </w:t>
      </w:r>
      <w:r w:rsidRPr="00D31AB6">
        <w:rPr>
          <w:rFonts w:ascii="Palatino Linotype" w:eastAsia="Palatino Linotype" w:hAnsi="Palatino Linotype" w:cs="Palatino Linotype"/>
        </w:rPr>
        <w:t xml:space="preserve">y trigésimos </w:t>
      </w:r>
      <w:r w:rsidR="00D31AB6">
        <w:rPr>
          <w:rFonts w:ascii="Palatino Linotype" w:eastAsia="Palatino Linotype" w:hAnsi="Palatino Linotype" w:cs="Palatino Linotype"/>
        </w:rPr>
        <w:t>cuarto</w:t>
      </w:r>
      <w:r w:rsidRPr="00D31AB6">
        <w:rPr>
          <w:rFonts w:ascii="Palatino Linotype" w:eastAsia="Palatino Linotype" w:hAnsi="Palatino Linotype" w:cs="Palatino Linotype"/>
        </w:rPr>
        <w:t>,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644F3CE1" w14:textId="77777777" w:rsidR="00223142" w:rsidRPr="00D31AB6" w:rsidRDefault="00223142" w:rsidP="00D31AB6">
      <w:pPr>
        <w:spacing w:line="360" w:lineRule="auto"/>
        <w:jc w:val="both"/>
        <w:rPr>
          <w:rFonts w:ascii="Palatino Linotype" w:hAnsi="Palatino Linotype"/>
          <w:lang w:val="es-ES"/>
        </w:rPr>
      </w:pPr>
    </w:p>
    <w:p w14:paraId="4F212753" w14:textId="77777777" w:rsidR="00D31AB6" w:rsidRDefault="00D31AB6" w:rsidP="00D31AB6">
      <w:pPr>
        <w:spacing w:before="100" w:beforeAutospacing="1" w:after="100" w:afterAutospacing="1" w:line="360" w:lineRule="auto"/>
        <w:jc w:val="center"/>
        <w:rPr>
          <w:rFonts w:ascii="Palatino Linotype" w:eastAsia="Calibri" w:hAnsi="Palatino Linotype" w:cs="Arial"/>
          <w:b/>
          <w:sz w:val="28"/>
          <w:lang w:val="pt-BR"/>
        </w:rPr>
      </w:pPr>
    </w:p>
    <w:p w14:paraId="6A2CC767" w14:textId="0D63F7AC" w:rsidR="00223142" w:rsidRPr="00D31AB6" w:rsidRDefault="00223142" w:rsidP="00D31AB6">
      <w:pPr>
        <w:spacing w:before="100" w:beforeAutospacing="1" w:after="100" w:afterAutospacing="1" w:line="360" w:lineRule="auto"/>
        <w:jc w:val="center"/>
        <w:rPr>
          <w:rFonts w:ascii="Palatino Linotype" w:eastAsia="Calibri" w:hAnsi="Palatino Linotype" w:cs="Arial"/>
          <w:b/>
          <w:sz w:val="28"/>
          <w:lang w:val="pt-BR"/>
        </w:rPr>
      </w:pPr>
      <w:r w:rsidRPr="00D31AB6">
        <w:rPr>
          <w:rFonts w:ascii="Palatino Linotype" w:eastAsia="Calibri" w:hAnsi="Palatino Linotype" w:cs="Arial"/>
          <w:b/>
          <w:sz w:val="28"/>
          <w:lang w:val="pt-BR"/>
        </w:rPr>
        <w:lastRenderedPageBreak/>
        <w:t>R E S U E L V E</w:t>
      </w:r>
    </w:p>
    <w:p w14:paraId="52EA9934" w14:textId="6C267828" w:rsidR="00223142" w:rsidRPr="00D31AB6" w:rsidRDefault="00223142" w:rsidP="00D31AB6">
      <w:pPr>
        <w:spacing w:line="360" w:lineRule="auto"/>
        <w:ind w:right="49"/>
        <w:jc w:val="both"/>
        <w:rPr>
          <w:rFonts w:ascii="Palatino Linotype" w:eastAsia="Palatino Linotype" w:hAnsi="Palatino Linotype" w:cs="Palatino Linotype"/>
        </w:rPr>
      </w:pPr>
      <w:r w:rsidRPr="00D31AB6">
        <w:rPr>
          <w:rFonts w:ascii="Palatino Linotype" w:eastAsia="Palatino Linotype" w:hAnsi="Palatino Linotype" w:cs="Palatino Linotype"/>
          <w:b/>
        </w:rPr>
        <w:t>PRIMERO.</w:t>
      </w:r>
      <w:r w:rsidRPr="00D31AB6">
        <w:rPr>
          <w:rFonts w:ascii="Palatino Linotype" w:eastAsia="Palatino Linotype" w:hAnsi="Palatino Linotype" w:cs="Palatino Linotype"/>
        </w:rPr>
        <w:t xml:space="preserve"> Resultan </w:t>
      </w:r>
      <w:r w:rsidRPr="00D31AB6">
        <w:rPr>
          <w:rFonts w:ascii="Palatino Linotype" w:eastAsia="Palatino Linotype" w:hAnsi="Palatino Linotype" w:cs="Palatino Linotype"/>
          <w:b/>
        </w:rPr>
        <w:t>parcialmente fundados</w:t>
      </w:r>
      <w:r w:rsidRPr="00D31AB6">
        <w:rPr>
          <w:rFonts w:ascii="Palatino Linotype" w:eastAsia="Palatino Linotype" w:hAnsi="Palatino Linotype" w:cs="Palatino Linotype"/>
        </w:rPr>
        <w:t xml:space="preserve"> los motivos de inconformidad hechos valer por </w:t>
      </w:r>
      <w:r w:rsidRPr="00D31AB6">
        <w:rPr>
          <w:rFonts w:ascii="Palatino Linotype" w:eastAsia="Palatino Linotype" w:hAnsi="Palatino Linotype" w:cs="Palatino Linotype"/>
          <w:b/>
        </w:rPr>
        <w:t>EL RECURRENTE</w:t>
      </w:r>
      <w:r w:rsidRPr="00D31AB6">
        <w:rPr>
          <w:rFonts w:ascii="Palatino Linotype" w:eastAsia="Palatino Linotype" w:hAnsi="Palatino Linotype" w:cs="Palatino Linotype"/>
        </w:rPr>
        <w:t xml:space="preserve"> en </w:t>
      </w:r>
      <w:r w:rsidR="001F1F66" w:rsidRPr="00D31AB6">
        <w:rPr>
          <w:rFonts w:ascii="Palatino Linotype" w:eastAsia="Palatino Linotype" w:hAnsi="Palatino Linotype" w:cs="Palatino Linotype"/>
        </w:rPr>
        <w:t>los</w:t>
      </w:r>
      <w:r w:rsidRPr="00D31AB6">
        <w:rPr>
          <w:rFonts w:ascii="Palatino Linotype" w:eastAsia="Palatino Linotype" w:hAnsi="Palatino Linotype" w:cs="Palatino Linotype"/>
        </w:rPr>
        <w:t xml:space="preserve"> recurso</w:t>
      </w:r>
      <w:r w:rsidR="001F1F66" w:rsidRPr="00D31AB6">
        <w:rPr>
          <w:rFonts w:ascii="Palatino Linotype" w:eastAsia="Palatino Linotype" w:hAnsi="Palatino Linotype" w:cs="Palatino Linotype"/>
        </w:rPr>
        <w:t>s</w:t>
      </w:r>
      <w:r w:rsidRPr="00D31AB6">
        <w:rPr>
          <w:rFonts w:ascii="Palatino Linotype" w:eastAsia="Palatino Linotype" w:hAnsi="Palatino Linotype" w:cs="Palatino Linotype"/>
        </w:rPr>
        <w:t xml:space="preserve"> de revisión </w:t>
      </w:r>
      <w:r w:rsidR="001F1F66" w:rsidRPr="00D31AB6">
        <w:rPr>
          <w:rFonts w:ascii="Palatino Linotype" w:eastAsia="Palatino Linotype" w:hAnsi="Palatino Linotype" w:cs="Palatino Linotype"/>
          <w:b/>
        </w:rPr>
        <w:t>03232</w:t>
      </w:r>
      <w:r w:rsidRPr="00D31AB6">
        <w:rPr>
          <w:rFonts w:ascii="Palatino Linotype" w:eastAsia="Palatino Linotype" w:hAnsi="Palatino Linotype" w:cs="Palatino Linotype"/>
          <w:b/>
        </w:rPr>
        <w:t>/INFOEM/IP/RR/2023</w:t>
      </w:r>
      <w:r w:rsidRPr="00D31AB6">
        <w:rPr>
          <w:rFonts w:ascii="Palatino Linotype" w:eastAsia="Palatino Linotype" w:hAnsi="Palatino Linotype" w:cs="Palatino Linotype"/>
        </w:rPr>
        <w:t>,</w:t>
      </w:r>
      <w:r w:rsidR="001F1F66" w:rsidRPr="00D31AB6">
        <w:rPr>
          <w:rFonts w:ascii="Palatino Linotype" w:eastAsia="Palatino Linotype" w:hAnsi="Palatino Linotype" w:cs="Palatino Linotype"/>
        </w:rPr>
        <w:t xml:space="preserve"> </w:t>
      </w:r>
      <w:r w:rsidR="001F1F66" w:rsidRPr="00D31AB6">
        <w:rPr>
          <w:rFonts w:ascii="Palatino Linotype" w:eastAsia="Palatino Linotype" w:hAnsi="Palatino Linotype" w:cs="Palatino Linotype"/>
          <w:b/>
        </w:rPr>
        <w:t>03233/INFOEM/IP/RR/2023 y</w:t>
      </w:r>
      <w:r w:rsidR="001F1F66" w:rsidRPr="00D31AB6">
        <w:rPr>
          <w:rFonts w:ascii="Palatino Linotype" w:eastAsia="Palatino Linotype" w:hAnsi="Palatino Linotype" w:cs="Palatino Linotype"/>
        </w:rPr>
        <w:t xml:space="preserve"> </w:t>
      </w:r>
      <w:r w:rsidR="001F1F66" w:rsidRPr="00D31AB6">
        <w:rPr>
          <w:rFonts w:ascii="Palatino Linotype" w:eastAsia="Palatino Linotype" w:hAnsi="Palatino Linotype" w:cs="Palatino Linotype"/>
          <w:b/>
        </w:rPr>
        <w:t>03234/INFOEM/IP/RR/2023</w:t>
      </w:r>
      <w:r w:rsidRPr="00D31AB6">
        <w:rPr>
          <w:rFonts w:ascii="Palatino Linotype" w:eastAsia="Palatino Linotype" w:hAnsi="Palatino Linotype" w:cs="Palatino Linotype"/>
        </w:rPr>
        <w:t xml:space="preserve"> en términos del considerando </w:t>
      </w:r>
      <w:r w:rsidR="00D31AB6" w:rsidRPr="00D31AB6">
        <w:rPr>
          <w:rFonts w:ascii="Palatino Linotype" w:eastAsia="Palatino Linotype" w:hAnsi="Palatino Linotype" w:cs="Palatino Linotype"/>
          <w:b/>
        </w:rPr>
        <w:t>SEXTO</w:t>
      </w:r>
      <w:r w:rsidR="00D31AB6" w:rsidRPr="00D31AB6">
        <w:rPr>
          <w:rFonts w:ascii="Palatino Linotype" w:eastAsia="Palatino Linotype" w:hAnsi="Palatino Linotype" w:cs="Palatino Linotype"/>
        </w:rPr>
        <w:t>.</w:t>
      </w:r>
    </w:p>
    <w:p w14:paraId="0D04311E" w14:textId="77777777" w:rsidR="00223142" w:rsidRPr="00D31AB6" w:rsidRDefault="00223142" w:rsidP="00D31AB6">
      <w:pPr>
        <w:spacing w:line="360" w:lineRule="auto"/>
        <w:ind w:right="49"/>
        <w:jc w:val="both"/>
        <w:rPr>
          <w:rFonts w:ascii="Palatino Linotype" w:eastAsia="Palatino Linotype" w:hAnsi="Palatino Linotype" w:cs="Palatino Linotype"/>
        </w:rPr>
      </w:pPr>
    </w:p>
    <w:p w14:paraId="74DCFB7A" w14:textId="5A41F93D" w:rsidR="00223142" w:rsidRPr="00D31AB6" w:rsidRDefault="00223142" w:rsidP="00D31AB6">
      <w:pPr>
        <w:spacing w:line="360" w:lineRule="auto"/>
        <w:jc w:val="both"/>
        <w:rPr>
          <w:rFonts w:ascii="Palatino Linotype" w:hAnsi="Palatino Linotype" w:cs="Tahoma"/>
          <w:lang w:val="es-ES"/>
        </w:rPr>
      </w:pPr>
      <w:r w:rsidRPr="00D31AB6">
        <w:rPr>
          <w:rFonts w:ascii="Palatino Linotype" w:eastAsia="Palatino Linotype" w:hAnsi="Palatino Linotype" w:cs="Palatino Linotype"/>
          <w:b/>
        </w:rPr>
        <w:t xml:space="preserve">SEGUNDO. </w:t>
      </w:r>
      <w:r w:rsidRPr="00D31AB6">
        <w:rPr>
          <w:rFonts w:ascii="Palatino Linotype" w:eastAsia="Palatino Linotype" w:hAnsi="Palatino Linotype" w:cs="Palatino Linotype"/>
        </w:rPr>
        <w:t xml:space="preserve">Se </w:t>
      </w:r>
      <w:r w:rsidRPr="00D31AB6">
        <w:rPr>
          <w:rFonts w:ascii="Palatino Linotype" w:eastAsia="Palatino Linotype" w:hAnsi="Palatino Linotype" w:cs="Palatino Linotype"/>
          <w:b/>
        </w:rPr>
        <w:t>MODIFICA</w:t>
      </w:r>
      <w:r w:rsidR="001F1F66" w:rsidRPr="00D31AB6">
        <w:rPr>
          <w:rFonts w:ascii="Palatino Linotype" w:eastAsia="Palatino Linotype" w:hAnsi="Palatino Linotype" w:cs="Palatino Linotype"/>
          <w:b/>
        </w:rPr>
        <w:t>N</w:t>
      </w:r>
      <w:r w:rsidRPr="00D31AB6">
        <w:rPr>
          <w:rFonts w:ascii="Palatino Linotype" w:eastAsia="Palatino Linotype" w:hAnsi="Palatino Linotype" w:cs="Palatino Linotype"/>
        </w:rPr>
        <w:t xml:space="preserve"> la</w:t>
      </w:r>
      <w:r w:rsidR="001F1F66" w:rsidRPr="00D31AB6">
        <w:rPr>
          <w:rFonts w:ascii="Palatino Linotype" w:eastAsia="Palatino Linotype" w:hAnsi="Palatino Linotype" w:cs="Palatino Linotype"/>
        </w:rPr>
        <w:t xml:space="preserve">s </w:t>
      </w:r>
      <w:r w:rsidRPr="00D31AB6">
        <w:rPr>
          <w:rFonts w:ascii="Palatino Linotype" w:eastAsia="Palatino Linotype" w:hAnsi="Palatino Linotype" w:cs="Palatino Linotype"/>
        </w:rPr>
        <w:t>respuesta</w:t>
      </w:r>
      <w:r w:rsidR="001F1F66" w:rsidRPr="00D31AB6">
        <w:rPr>
          <w:rFonts w:ascii="Palatino Linotype" w:eastAsia="Palatino Linotype" w:hAnsi="Palatino Linotype" w:cs="Palatino Linotype"/>
        </w:rPr>
        <w:t>s</w:t>
      </w:r>
      <w:r w:rsidRPr="00D31AB6">
        <w:rPr>
          <w:rFonts w:ascii="Palatino Linotype" w:eastAsia="Palatino Linotype" w:hAnsi="Palatino Linotype" w:cs="Palatino Linotype"/>
        </w:rPr>
        <w:t xml:space="preserve"> del </w:t>
      </w:r>
      <w:r w:rsidRPr="00D31AB6">
        <w:rPr>
          <w:rFonts w:ascii="Palatino Linotype" w:eastAsia="Palatino Linotype" w:hAnsi="Palatino Linotype" w:cs="Palatino Linotype"/>
          <w:b/>
        </w:rPr>
        <w:t>SUJETO OBLIGADO,</w:t>
      </w:r>
      <w:r w:rsidRPr="00D31AB6">
        <w:rPr>
          <w:rFonts w:ascii="Palatino Linotype" w:eastAsia="Palatino Linotype" w:hAnsi="Palatino Linotype" w:cs="Palatino Linotype"/>
        </w:rPr>
        <w:t xml:space="preserve"> para que en términos del Considerando </w:t>
      </w:r>
      <w:r w:rsidR="00D31AB6" w:rsidRPr="00D31AB6">
        <w:rPr>
          <w:rFonts w:ascii="Palatino Linotype" w:eastAsia="Palatino Linotype" w:hAnsi="Palatino Linotype" w:cs="Palatino Linotype"/>
          <w:b/>
        </w:rPr>
        <w:t>SEXTO</w:t>
      </w:r>
      <w:r w:rsidR="001F1F66" w:rsidRPr="00D31AB6">
        <w:rPr>
          <w:rFonts w:ascii="Palatino Linotype" w:eastAsia="Palatino Linotype" w:hAnsi="Palatino Linotype" w:cs="Palatino Linotype"/>
          <w:b/>
        </w:rPr>
        <w:t xml:space="preserve"> </w:t>
      </w:r>
      <w:r w:rsidRPr="00D31AB6">
        <w:rPr>
          <w:rFonts w:ascii="Palatino Linotype" w:eastAsia="Palatino Linotype" w:hAnsi="Palatino Linotype" w:cs="Palatino Linotype"/>
        </w:rPr>
        <w:t xml:space="preserve">haga entrega al </w:t>
      </w:r>
      <w:r w:rsidR="00D31AB6" w:rsidRPr="00D31AB6">
        <w:rPr>
          <w:rFonts w:ascii="Palatino Linotype" w:eastAsia="Palatino Linotype" w:hAnsi="Palatino Linotype" w:cs="Palatino Linotype"/>
          <w:b/>
          <w:bCs/>
        </w:rPr>
        <w:t>RECURRENTE</w:t>
      </w:r>
      <w:r w:rsidRPr="00D31AB6">
        <w:rPr>
          <w:rFonts w:ascii="Palatino Linotype" w:eastAsia="Palatino Linotype" w:hAnsi="Palatino Linotype" w:cs="Palatino Linotype"/>
        </w:rPr>
        <w:t xml:space="preserve"> mediante el Sistema de Acceso a la Información Mexiquense (SAIMEX</w:t>
      </w:r>
      <w:r w:rsidR="00AC3117" w:rsidRPr="00D31AB6">
        <w:rPr>
          <w:rFonts w:ascii="Palatino Linotype" w:eastAsia="Palatino Linotype" w:hAnsi="Palatino Linotype" w:cs="Palatino Linotype"/>
        </w:rPr>
        <w:t>)</w:t>
      </w:r>
      <w:r w:rsidRPr="00D31AB6">
        <w:rPr>
          <w:rFonts w:ascii="Palatino Linotype" w:hAnsi="Palatino Linotype" w:cs="Tahoma"/>
          <w:lang w:val="es-ES"/>
        </w:rPr>
        <w:t>, lo siguiente:</w:t>
      </w:r>
    </w:p>
    <w:p w14:paraId="5CA85E45" w14:textId="77777777" w:rsidR="00223142" w:rsidRPr="00D31AB6" w:rsidRDefault="00223142" w:rsidP="00D31AB6">
      <w:pPr>
        <w:spacing w:line="360" w:lineRule="auto"/>
        <w:jc w:val="both"/>
        <w:rPr>
          <w:rFonts w:ascii="Palatino Linotype" w:hAnsi="Palatino Linotype" w:cs="Tahoma"/>
          <w:sz w:val="22"/>
          <w:szCs w:val="22"/>
          <w:lang w:val="es-ES"/>
        </w:rPr>
      </w:pPr>
    </w:p>
    <w:p w14:paraId="46666B67" w14:textId="645CB225" w:rsidR="00AC3117" w:rsidRPr="00D31AB6" w:rsidRDefault="001F171A" w:rsidP="00D31AB6">
      <w:pPr>
        <w:pStyle w:val="Prrafodelista"/>
        <w:numPr>
          <w:ilvl w:val="0"/>
          <w:numId w:val="22"/>
        </w:numPr>
        <w:spacing w:line="360" w:lineRule="auto"/>
        <w:contextualSpacing/>
        <w:jc w:val="both"/>
        <w:rPr>
          <w:rFonts w:ascii="Palatino Linotype" w:hAnsi="Palatino Linotype" w:cs="Tahoma"/>
          <w:i/>
          <w:szCs w:val="22"/>
          <w:lang w:val="es-ES"/>
        </w:rPr>
      </w:pPr>
      <w:r w:rsidRPr="00D31AB6">
        <w:rPr>
          <w:rFonts w:ascii="Palatino Linotype" w:hAnsi="Palatino Linotype" w:cs="Tahoma"/>
          <w:i/>
          <w:szCs w:val="22"/>
          <w:lang w:val="es-ES"/>
        </w:rPr>
        <w:t xml:space="preserve">Oficios de convocatoria </w:t>
      </w:r>
      <w:r w:rsidR="00CF7DD5" w:rsidRPr="00D31AB6">
        <w:rPr>
          <w:rFonts w:ascii="Palatino Linotype" w:hAnsi="Palatino Linotype" w:cs="Tahoma"/>
          <w:i/>
          <w:szCs w:val="22"/>
          <w:lang w:val="es-ES"/>
        </w:rPr>
        <w:t xml:space="preserve">que </w:t>
      </w:r>
      <w:r w:rsidR="00AC3117" w:rsidRPr="00D31AB6">
        <w:rPr>
          <w:rFonts w:ascii="Palatino Linotype" w:hAnsi="Palatino Linotype" w:cs="Tahoma"/>
          <w:i/>
          <w:szCs w:val="22"/>
          <w:lang w:val="es-ES"/>
        </w:rPr>
        <w:t>la Unidad de Transparencia envió a los servidores públicos habilitados</w:t>
      </w:r>
      <w:r w:rsidR="00E46260" w:rsidRPr="00D31AB6">
        <w:rPr>
          <w:rFonts w:ascii="Palatino Linotype" w:hAnsi="Palatino Linotype" w:cs="Tahoma"/>
          <w:i/>
          <w:szCs w:val="22"/>
          <w:lang w:val="es-ES"/>
        </w:rPr>
        <w:t xml:space="preserve"> para convocarlos a la sesión de Comité de Transparencia del mes de enero de dos mil veintidós</w:t>
      </w:r>
      <w:r w:rsidR="00532825" w:rsidRPr="00D31AB6">
        <w:rPr>
          <w:rFonts w:ascii="Palatino Linotype" w:hAnsi="Palatino Linotype" w:cs="Tahoma"/>
          <w:i/>
          <w:szCs w:val="22"/>
          <w:lang w:val="es-ES"/>
        </w:rPr>
        <w:t>, así como</w:t>
      </w:r>
      <w:r w:rsidR="00E46260" w:rsidRPr="00D31AB6">
        <w:rPr>
          <w:rFonts w:ascii="Palatino Linotype" w:hAnsi="Palatino Linotype" w:cs="Tahoma"/>
          <w:i/>
          <w:szCs w:val="22"/>
          <w:lang w:val="es-ES"/>
        </w:rPr>
        <w:t xml:space="preserve"> del 16 al 31 de agosto de 2022</w:t>
      </w:r>
    </w:p>
    <w:p w14:paraId="3EFCCD80" w14:textId="77777777" w:rsidR="00FB5104" w:rsidRPr="00D31AB6" w:rsidRDefault="00FB5104" w:rsidP="00D31AB6">
      <w:pPr>
        <w:pStyle w:val="Prrafodelista"/>
        <w:spacing w:line="360" w:lineRule="auto"/>
        <w:ind w:left="720"/>
        <w:contextualSpacing/>
        <w:jc w:val="both"/>
        <w:rPr>
          <w:rFonts w:ascii="Palatino Linotype" w:hAnsi="Palatino Linotype" w:cs="Tahoma"/>
          <w:i/>
          <w:szCs w:val="22"/>
          <w:lang w:val="es-ES"/>
        </w:rPr>
      </w:pPr>
    </w:p>
    <w:p w14:paraId="41B16891" w14:textId="0B841555" w:rsidR="00FB5104" w:rsidRPr="00D31AB6" w:rsidRDefault="00FB5104" w:rsidP="00D31AB6">
      <w:pPr>
        <w:pStyle w:val="Prrafodelista"/>
        <w:spacing w:line="360" w:lineRule="auto"/>
        <w:ind w:left="720"/>
        <w:contextualSpacing/>
        <w:jc w:val="both"/>
        <w:rPr>
          <w:rFonts w:ascii="Palatino Linotype" w:hAnsi="Palatino Linotype" w:cs="Tahoma"/>
          <w:i/>
          <w:szCs w:val="22"/>
          <w:lang w:val="es-ES"/>
        </w:rPr>
      </w:pPr>
      <w:r w:rsidRPr="00D31AB6">
        <w:rPr>
          <w:rFonts w:ascii="Palatino Linotype" w:hAnsi="Palatino Linotype"/>
          <w:i/>
          <w:sz w:val="22"/>
          <w:szCs w:val="22"/>
        </w:rPr>
        <w:t>En el supuesto de que la información ordenada no obre en sus archivos, EL SUJETO OBLIGADO deberá emitir el Acuerdo de Inexistencia en términos de los artículos 49, fracciones II y XIII, 169 y 170 de la Ley de Transparencia y Acceso a la Información Pública del Estado de México y Municipios.</w:t>
      </w:r>
    </w:p>
    <w:p w14:paraId="136180AB" w14:textId="77777777" w:rsidR="00223142" w:rsidRPr="00D31AB6" w:rsidRDefault="00223142" w:rsidP="00D31AB6">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D31AB6">
        <w:rPr>
          <w:rFonts w:ascii="Palatino Linotype" w:hAnsi="Palatino Linotype"/>
          <w:b/>
          <w:sz w:val="28"/>
          <w:szCs w:val="28"/>
        </w:rPr>
        <w:t>TERCERO.</w:t>
      </w:r>
      <w:r w:rsidRPr="00D31AB6">
        <w:rPr>
          <w:rFonts w:ascii="Palatino Linotype" w:hAnsi="Palatino Linotype"/>
          <w:b/>
        </w:rPr>
        <w:t> </w:t>
      </w:r>
      <w:r w:rsidRPr="00D31AB6">
        <w:rPr>
          <w:rFonts w:ascii="Palatino Linotype" w:eastAsia="Palatino Linotype" w:hAnsi="Palatino Linotype" w:cs="Palatino Linotype"/>
          <w:b/>
          <w:lang w:eastAsia="es-MX"/>
        </w:rPr>
        <w:t xml:space="preserve">NOTIFÍQUESE </w:t>
      </w:r>
      <w:r w:rsidRPr="00D31AB6">
        <w:rPr>
          <w:rFonts w:ascii="Palatino Linotype" w:eastAsia="Palatino Linotype" w:hAnsi="Palatino Linotype" w:cs="Palatino Linotype"/>
          <w:lang w:eastAsia="es-MX"/>
        </w:rPr>
        <w:t xml:space="preserve">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w:t>
      </w:r>
      <w:r w:rsidRPr="00D31AB6">
        <w:rPr>
          <w:rFonts w:ascii="Palatino Linotype" w:eastAsia="Palatino Linotype" w:hAnsi="Palatino Linotype" w:cs="Palatino Linotype"/>
          <w:lang w:eastAsia="es-MX"/>
        </w:rPr>
        <w:lastRenderedPageBreak/>
        <w:t>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E91EA27" w14:textId="77777777" w:rsidR="00223142" w:rsidRPr="00D31AB6" w:rsidRDefault="00223142" w:rsidP="00D31AB6">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D31AB6">
        <w:rPr>
          <w:rFonts w:ascii="Palatino Linotype" w:hAnsi="Palatino Linotype" w:cs="Arial"/>
          <w:b/>
          <w:bCs/>
          <w:sz w:val="28"/>
        </w:rPr>
        <w:t>CUARTO.</w:t>
      </w:r>
      <w:r w:rsidRPr="00D31AB6">
        <w:rPr>
          <w:rFonts w:ascii="Palatino Linotype" w:hAnsi="Palatino Linotype"/>
          <w:szCs w:val="17"/>
          <w:lang w:eastAsia="es-ES_tradnl"/>
        </w:rPr>
        <w:t xml:space="preserve"> </w:t>
      </w:r>
      <w:r w:rsidRPr="00D31AB6">
        <w:rPr>
          <w:rFonts w:ascii="Palatino Linotype" w:hAnsi="Palatino Linotype"/>
          <w:b/>
          <w:lang w:eastAsia="es-ES_tradnl"/>
        </w:rPr>
        <w:t>NOTIFÍQUESE</w:t>
      </w:r>
      <w:r w:rsidRPr="00D31AB6">
        <w:rPr>
          <w:rFonts w:ascii="Palatino Linotype" w:hAnsi="Palatino Linotype"/>
          <w:lang w:eastAsia="es-ES_tradnl"/>
        </w:rPr>
        <w:t xml:space="preserve"> al </w:t>
      </w:r>
      <w:r w:rsidRPr="00D31AB6">
        <w:rPr>
          <w:rFonts w:ascii="Palatino Linotype" w:hAnsi="Palatino Linotype"/>
          <w:b/>
          <w:lang w:eastAsia="es-ES_tradnl"/>
        </w:rPr>
        <w:t>RECURRENTE</w:t>
      </w:r>
      <w:r w:rsidRPr="00D31AB6">
        <w:rPr>
          <w:rFonts w:ascii="Palatino Linotype" w:hAnsi="Palatino Linotype"/>
          <w:lang w:eastAsia="es-ES_tradnl"/>
        </w:rPr>
        <w:t xml:space="preserve"> la presente resolución vía </w:t>
      </w:r>
      <w:r w:rsidRPr="00D31AB6">
        <w:rPr>
          <w:rFonts w:ascii="Palatino Linotype" w:hAnsi="Palatino Linotype" w:cs="Arial"/>
        </w:rPr>
        <w:t>Sistema de Acceso a la Información Mexiquense</w:t>
      </w:r>
      <w:r w:rsidRPr="00D31AB6">
        <w:rPr>
          <w:rFonts w:ascii="Palatino Linotype" w:hAnsi="Palatino Linotype"/>
          <w:lang w:eastAsia="es-ES_tradnl"/>
        </w:rPr>
        <w:t xml:space="preserve"> </w:t>
      </w:r>
      <w:r w:rsidRPr="00D31AB6">
        <w:rPr>
          <w:rFonts w:ascii="Palatino Linotype" w:hAnsi="Palatino Linotype"/>
          <w:b/>
          <w:lang w:eastAsia="es-ES_tradnl"/>
        </w:rPr>
        <w:t>(</w:t>
      </w:r>
      <w:r w:rsidRPr="00D31AB6">
        <w:rPr>
          <w:rFonts w:ascii="Palatino Linotype" w:hAnsi="Palatino Linotype"/>
          <w:b/>
          <w:bCs/>
          <w:lang w:eastAsia="es-ES_tradnl"/>
        </w:rPr>
        <w:t>SAIMEX)</w:t>
      </w:r>
      <w:r w:rsidRPr="00D31AB6">
        <w:rPr>
          <w:rFonts w:ascii="Palatino Linotype" w:eastAsia="Palatino Linotype" w:hAnsi="Palatino Linotype" w:cs="Palatino Linotype"/>
          <w:bCs/>
        </w:rPr>
        <w:t>.</w:t>
      </w:r>
      <w:r w:rsidRPr="00D31AB6">
        <w:rPr>
          <w:rFonts w:ascii="Palatino Linotype" w:eastAsia="Palatino Linotype" w:hAnsi="Palatino Linotype" w:cs="Palatino Linotype"/>
          <w:b/>
        </w:rPr>
        <w:t xml:space="preserve"> </w:t>
      </w:r>
    </w:p>
    <w:p w14:paraId="5ED09F53" w14:textId="5489EA7D" w:rsidR="00223142" w:rsidRPr="00D31AB6" w:rsidRDefault="00223142" w:rsidP="00D31AB6">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D31AB6">
        <w:rPr>
          <w:rFonts w:ascii="Palatino Linotype" w:hAnsi="Palatino Linotype" w:cs="Arial"/>
          <w:b/>
          <w:bCs/>
          <w:sz w:val="28"/>
        </w:rPr>
        <w:t>QUINTO.</w:t>
      </w:r>
      <w:r w:rsidRPr="00D31AB6">
        <w:rPr>
          <w:rFonts w:ascii="Palatino Linotype" w:hAnsi="Palatino Linotype"/>
          <w:szCs w:val="17"/>
          <w:lang w:eastAsia="es-ES_tradnl"/>
        </w:rPr>
        <w:t xml:space="preserve"> </w:t>
      </w:r>
      <w:r w:rsidR="00532825" w:rsidRPr="00D31AB6">
        <w:rPr>
          <w:rFonts w:ascii="Palatino Linotype" w:hAnsi="Palatino Linotype"/>
          <w:b/>
          <w:szCs w:val="17"/>
          <w:lang w:eastAsia="es-ES_tradnl"/>
        </w:rPr>
        <w:t>Hágase</w:t>
      </w:r>
      <w:r w:rsidR="00532825" w:rsidRPr="00D31AB6">
        <w:rPr>
          <w:rFonts w:ascii="Palatino Linotype" w:hAnsi="Palatino Linotype"/>
          <w:szCs w:val="17"/>
          <w:lang w:eastAsia="es-ES_tradnl"/>
        </w:rPr>
        <w:t xml:space="preserve"> </w:t>
      </w:r>
      <w:r w:rsidR="00532825" w:rsidRPr="00D31AB6">
        <w:rPr>
          <w:rFonts w:ascii="Palatino Linotype" w:hAnsi="Palatino Linotype"/>
          <w:b/>
          <w:szCs w:val="17"/>
          <w:lang w:eastAsia="es-ES_tradnl"/>
        </w:rPr>
        <w:t>del conocimiento</w:t>
      </w:r>
      <w:r w:rsidR="00532825" w:rsidRPr="00D31AB6">
        <w:rPr>
          <w:rFonts w:ascii="Palatino Linotype" w:hAnsi="Palatino Linotype"/>
          <w:szCs w:val="17"/>
          <w:lang w:eastAsia="es-ES_tradnl"/>
        </w:rPr>
        <w:t xml:space="preserve"> </w:t>
      </w:r>
      <w:r w:rsidR="00532825" w:rsidRPr="00D31AB6">
        <w:rPr>
          <w:rFonts w:ascii="Palatino Linotype" w:hAnsi="Palatino Linotype"/>
        </w:rPr>
        <w:t>de</w:t>
      </w:r>
      <w:r w:rsidR="00D31AB6">
        <w:rPr>
          <w:rFonts w:ascii="Palatino Linotype" w:hAnsi="Palatino Linotype"/>
        </w:rPr>
        <w:t>l</w:t>
      </w:r>
      <w:r w:rsidR="00532825" w:rsidRPr="00D31AB6">
        <w:rPr>
          <w:rFonts w:ascii="Palatino Linotype" w:hAnsi="Palatino Linotype"/>
          <w:b/>
        </w:rPr>
        <w:t xml:space="preserve"> RECURRENTE</w:t>
      </w:r>
      <w:r w:rsidR="00532825" w:rsidRPr="00D31AB6">
        <w:rPr>
          <w:rFonts w:ascii="Palatino Linotype" w:hAnsi="Palatino Linotype"/>
        </w:rPr>
        <w:t xml:space="preserve"> </w:t>
      </w:r>
      <w:r w:rsidR="00532825" w:rsidRPr="00D31AB6">
        <w:rPr>
          <w:rFonts w:ascii="Palatino Linotype" w:hAnsi="Palatino Linotype"/>
          <w:szCs w:val="17"/>
          <w:lang w:eastAsia="es-ES_tradnl"/>
        </w:rPr>
        <w:t xml:space="preserve">que, de conformidad </w:t>
      </w:r>
      <w:r w:rsidR="00532825" w:rsidRPr="00D31AB6">
        <w:rPr>
          <w:rFonts w:ascii="Palatino Linotype" w:hAnsi="Palatino Linotype" w:cs="Arial"/>
        </w:rPr>
        <w:t>con</w:t>
      </w:r>
      <w:r w:rsidR="00532825" w:rsidRPr="00D31AB6">
        <w:rPr>
          <w:rFonts w:ascii="Palatino Linotype" w:hAnsi="Palatino Linotype"/>
          <w:szCs w:val="17"/>
          <w:lang w:eastAsia="es-ES_tradnl"/>
        </w:rPr>
        <w:t xml:space="preserve"> lo </w:t>
      </w:r>
      <w:r w:rsidR="00532825" w:rsidRPr="00D31AB6">
        <w:rPr>
          <w:rFonts w:ascii="Palatino Linotype" w:hAnsi="Palatino Linotype" w:cs="Arial"/>
        </w:rPr>
        <w:t>establecido</w:t>
      </w:r>
      <w:r w:rsidR="00532825" w:rsidRPr="00D31AB6">
        <w:rPr>
          <w:rFonts w:ascii="Palatino Linotype" w:hAnsi="Palatino Linotype"/>
          <w:szCs w:val="17"/>
          <w:lang w:eastAsia="es-ES_tradnl"/>
        </w:rPr>
        <w:t xml:space="preserve"> en el artículo 196 de la Ley de </w:t>
      </w:r>
      <w:r w:rsidR="00532825" w:rsidRPr="00D31AB6">
        <w:rPr>
          <w:rFonts w:ascii="Palatino Linotype" w:hAnsi="Palatino Linotype" w:cs="Arial"/>
        </w:rPr>
        <w:t>Transparencia</w:t>
      </w:r>
      <w:r w:rsidR="00532825" w:rsidRPr="00D31AB6">
        <w:rPr>
          <w:rFonts w:ascii="Palatino Linotype" w:hAnsi="Palatino Linotype"/>
          <w:szCs w:val="17"/>
          <w:lang w:eastAsia="es-ES_tradnl"/>
        </w:rPr>
        <w:t xml:space="preserve"> y </w:t>
      </w:r>
      <w:r w:rsidR="00532825" w:rsidRPr="00D31AB6">
        <w:rPr>
          <w:rFonts w:ascii="Palatino Linotype" w:hAnsi="Palatino Linotype" w:cs="Arial"/>
        </w:rPr>
        <w:t>Acceso</w:t>
      </w:r>
      <w:r w:rsidR="00532825" w:rsidRPr="00D31AB6">
        <w:rPr>
          <w:rFonts w:ascii="Palatino Linotype" w:hAnsi="Palatino Linotype"/>
          <w:szCs w:val="17"/>
          <w:lang w:eastAsia="es-ES_tradnl"/>
        </w:rPr>
        <w:t xml:space="preserve"> a la Información </w:t>
      </w:r>
      <w:r w:rsidR="00532825" w:rsidRPr="00D31AB6">
        <w:rPr>
          <w:rFonts w:ascii="Palatino Linotype" w:hAnsi="Palatino Linotype"/>
          <w:lang w:eastAsia="es-ES_tradnl"/>
        </w:rPr>
        <w:t>Pública</w:t>
      </w:r>
      <w:r w:rsidR="00532825" w:rsidRPr="00D31AB6">
        <w:rPr>
          <w:rFonts w:ascii="Palatino Linotype" w:hAnsi="Palatino Linotype"/>
          <w:szCs w:val="17"/>
          <w:lang w:eastAsia="es-ES_tradnl"/>
        </w:rPr>
        <w:t xml:space="preserve"> del Estado de México y Municipios, podrá impugnarla vía Juicio de Amparo en los términos de las leyes aplicables.</w:t>
      </w:r>
    </w:p>
    <w:p w14:paraId="047D2619" w14:textId="1ADC7FA9" w:rsidR="00223142" w:rsidRDefault="00223142" w:rsidP="00D31AB6">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D31AB6">
        <w:rPr>
          <w:rFonts w:ascii="Palatino Linotype" w:hAnsi="Palatino Linotype"/>
          <w:b/>
          <w:sz w:val="28"/>
          <w:szCs w:val="28"/>
          <w:lang w:eastAsia="es-ES_tradnl"/>
        </w:rPr>
        <w:t>SEXTO.</w:t>
      </w:r>
      <w:r w:rsidRPr="00D31AB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81A23E1" w14:textId="3DDF2C08" w:rsidR="00D31AB6" w:rsidRDefault="00D31AB6" w:rsidP="00D31AB6">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35A8F8B6" w14:textId="2E5A34BC" w:rsidR="00D31AB6" w:rsidRDefault="00D31AB6" w:rsidP="00D31AB6">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55A5E93C" w14:textId="58F193F0" w:rsidR="00D31AB6" w:rsidRDefault="00D31AB6" w:rsidP="00D31AB6">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46C542AB" w14:textId="77777777" w:rsidR="00D31AB6" w:rsidRPr="00D31AB6" w:rsidRDefault="00D31AB6" w:rsidP="00D31AB6">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449BEE9F" w14:textId="55AD8B15" w:rsidR="00B9027F" w:rsidRPr="00D31AB6" w:rsidRDefault="00B9027F" w:rsidP="00D31AB6">
      <w:pPr>
        <w:widowControl w:val="0"/>
        <w:autoSpaceDE w:val="0"/>
        <w:autoSpaceDN w:val="0"/>
        <w:adjustRightInd w:val="0"/>
        <w:spacing w:line="360" w:lineRule="auto"/>
        <w:jc w:val="both"/>
        <w:rPr>
          <w:rFonts w:ascii="Palatino Linotype" w:hAnsi="Palatino Linotype" w:cs="Arial"/>
        </w:rPr>
      </w:pPr>
      <w:r w:rsidRPr="00D31AB6">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008310FB" w:rsidRPr="00D31AB6">
        <w:rPr>
          <w:rFonts w:ascii="Palatino Linotype" w:hAnsi="Palatino Linotype" w:cs="Arial"/>
        </w:rPr>
        <w:t xml:space="preserve">AYALA; SHARON CRISTINA MORALES MARTÍNEZ; LUIS GUSTAVO PARRA NORIEGA Y GUADALUPE RAMÍREZ PEÑA; EN LA TRIGÉSIMA SESIÓN ORDINARIA CELEBRADA EL VEINTITRÉS DE AGOSTO DE DOS MIL VEINTITRÉS, ANTE EL SECRETARIO TÉCNICO DEL PLENO, ALEXIS TAPIA RAMÍREZ. </w:t>
      </w:r>
    </w:p>
    <w:p w14:paraId="36FDEB7A" w14:textId="6B502041" w:rsidR="00177BA7" w:rsidRPr="00D31AB6" w:rsidRDefault="008310FB" w:rsidP="00D31AB6">
      <w:pPr>
        <w:widowControl w:val="0"/>
        <w:autoSpaceDE w:val="0"/>
        <w:autoSpaceDN w:val="0"/>
        <w:adjustRightInd w:val="0"/>
        <w:spacing w:line="360" w:lineRule="auto"/>
        <w:jc w:val="both"/>
        <w:rPr>
          <w:rFonts w:ascii="Palatino Linotype" w:hAnsi="Palatino Linotype"/>
          <w:sz w:val="20"/>
        </w:rPr>
      </w:pPr>
      <w:r w:rsidRPr="00D31AB6">
        <w:rPr>
          <w:rFonts w:ascii="Palatino Linotype" w:eastAsiaTheme="minorEastAsia" w:hAnsi="Palatino Linotype"/>
          <w:sz w:val="20"/>
          <w:lang w:val="es-ES_tradnl"/>
        </w:rPr>
        <w:t>SCMM/BLA/DEMF/JMMO</w:t>
      </w:r>
    </w:p>
    <w:p w14:paraId="332F197D" w14:textId="176B61B3" w:rsidR="00177BA7" w:rsidRPr="00D31AB6" w:rsidRDefault="008310FB" w:rsidP="00D31AB6">
      <w:pPr>
        <w:rPr>
          <w:rFonts w:ascii="Palatino Linotype" w:hAnsi="Palatino Linotype"/>
          <w:b/>
          <w:sz w:val="28"/>
          <w:szCs w:val="28"/>
        </w:rPr>
      </w:pPr>
      <w:r w:rsidRPr="00D31AB6">
        <w:rPr>
          <w:rFonts w:ascii="Palatino Linotype" w:hAnsi="Palatino Linotype"/>
          <w:b/>
          <w:sz w:val="28"/>
          <w:szCs w:val="28"/>
        </w:rPr>
        <w:br w:type="page"/>
      </w:r>
    </w:p>
    <w:p w14:paraId="0B67E94C" w14:textId="77777777" w:rsidR="00EE52D0" w:rsidRPr="00D31AB6" w:rsidRDefault="00EE52D0" w:rsidP="00D31AB6">
      <w:pPr>
        <w:spacing w:line="360" w:lineRule="auto"/>
        <w:jc w:val="both"/>
        <w:rPr>
          <w:rFonts w:ascii="Palatino Linotype" w:hAnsi="Palatino Linotype"/>
          <w:b/>
          <w:sz w:val="28"/>
          <w:szCs w:val="28"/>
        </w:rPr>
      </w:pPr>
    </w:p>
    <w:sectPr w:rsidR="00EE52D0" w:rsidRPr="00D31AB6" w:rsidSect="00536C04">
      <w:headerReference w:type="even" r:id="rId17"/>
      <w:headerReference w:type="default" r:id="rId18"/>
      <w:footerReference w:type="default" r:id="rId19"/>
      <w:headerReference w:type="first" r:id="rId20"/>
      <w:footerReference w:type="first" r:id="rId21"/>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BA255" w14:textId="77777777" w:rsidR="004A4271" w:rsidRDefault="004A4271" w:rsidP="00C80F8C">
      <w:r>
        <w:separator/>
      </w:r>
    </w:p>
  </w:endnote>
  <w:endnote w:type="continuationSeparator" w:id="0">
    <w:p w14:paraId="79FFD44F" w14:textId="77777777" w:rsidR="004A4271" w:rsidRDefault="004A427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6608877" w:rsidR="007B5094" w:rsidRPr="0010196A" w:rsidRDefault="007B509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76A0">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76A0">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063849F" w:rsidR="007B5094" w:rsidRPr="0010196A" w:rsidRDefault="007B509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C76A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C76A0">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F13D5" w14:textId="77777777" w:rsidR="004A4271" w:rsidRDefault="004A4271" w:rsidP="00C80F8C">
      <w:r>
        <w:separator/>
      </w:r>
    </w:p>
  </w:footnote>
  <w:footnote w:type="continuationSeparator" w:id="0">
    <w:p w14:paraId="278E3EE5" w14:textId="77777777" w:rsidR="004A4271" w:rsidRDefault="004A427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B5094" w:rsidRDefault="004A427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B5094" w:rsidRPr="0010196A" w:rsidRDefault="004A427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7B5094" w:rsidRPr="008F2CCC" w14:paraId="1F097D8A" w14:textId="77777777" w:rsidTr="00E44BB1">
      <w:tc>
        <w:tcPr>
          <w:tcW w:w="2694" w:type="dxa"/>
          <w:vMerge w:val="restart"/>
        </w:tcPr>
        <w:p w14:paraId="1F780A0C" w14:textId="1EFF25F4" w:rsidR="007B5094" w:rsidRPr="008F2CCC" w:rsidRDefault="007B509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7B5094" w:rsidRPr="00664658" w:rsidRDefault="007B509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209CA01C" w14:textId="5F2CDD00" w:rsidR="007B5094" w:rsidRPr="009F37B6" w:rsidRDefault="007B5094" w:rsidP="009F37B6">
          <w:pPr>
            <w:jc w:val="both"/>
            <w:rPr>
              <w:rFonts w:ascii="Palatino Linotype" w:hAnsi="Palatino Linotype"/>
              <w:b/>
              <w:sz w:val="22"/>
              <w:szCs w:val="22"/>
              <w:lang w:val="es-ES_tradnl"/>
            </w:rPr>
          </w:pPr>
          <w:r>
            <w:rPr>
              <w:rFonts w:ascii="Palatino Linotype" w:hAnsi="Palatino Linotype"/>
              <w:b/>
              <w:sz w:val="22"/>
              <w:szCs w:val="22"/>
              <w:lang w:val="es-ES_tradnl"/>
            </w:rPr>
            <w:t>03232</w:t>
          </w:r>
          <w:r w:rsidRPr="009F37B6">
            <w:rPr>
              <w:rFonts w:ascii="Palatino Linotype" w:hAnsi="Palatino Linotype"/>
              <w:b/>
              <w:sz w:val="22"/>
              <w:szCs w:val="22"/>
              <w:lang w:val="es-ES_tradnl"/>
            </w:rPr>
            <w:t>/INFOEM/IP/RR/202</w:t>
          </w:r>
          <w:r>
            <w:rPr>
              <w:rFonts w:ascii="Palatino Linotype" w:hAnsi="Palatino Linotype"/>
              <w:b/>
              <w:sz w:val="22"/>
              <w:szCs w:val="22"/>
              <w:lang w:val="es-ES_tradnl"/>
            </w:rPr>
            <w:t>3</w:t>
          </w:r>
          <w:r w:rsidRPr="009F37B6">
            <w:rPr>
              <w:rFonts w:ascii="Palatino Linotype" w:hAnsi="Palatino Linotype"/>
              <w:b/>
              <w:sz w:val="22"/>
              <w:szCs w:val="22"/>
              <w:lang w:val="es-ES_tradnl"/>
            </w:rPr>
            <w:t xml:space="preserve"> y</w:t>
          </w:r>
        </w:p>
        <w:p w14:paraId="65AFA994" w14:textId="33B706CD" w:rsidR="007B5094" w:rsidRPr="00664658" w:rsidRDefault="007B5094" w:rsidP="009F37B6">
          <w:pPr>
            <w:jc w:val="both"/>
            <w:rPr>
              <w:rFonts w:ascii="Palatino Linotype" w:hAnsi="Palatino Linotype"/>
              <w:b/>
              <w:sz w:val="22"/>
              <w:szCs w:val="22"/>
              <w:lang w:val="es-ES_tradnl"/>
            </w:rPr>
          </w:pPr>
          <w:r w:rsidRPr="009F37B6">
            <w:rPr>
              <w:rFonts w:ascii="Palatino Linotype" w:hAnsi="Palatino Linotype"/>
              <w:b/>
              <w:sz w:val="22"/>
              <w:szCs w:val="22"/>
              <w:lang w:val="es-ES_tradnl"/>
            </w:rPr>
            <w:t>acumulados</w:t>
          </w:r>
        </w:p>
      </w:tc>
    </w:tr>
    <w:tr w:rsidR="007B5094" w:rsidRPr="008F2CCC" w14:paraId="049677A3" w14:textId="77777777" w:rsidTr="00E44BB1">
      <w:tc>
        <w:tcPr>
          <w:tcW w:w="2694" w:type="dxa"/>
          <w:vMerge/>
        </w:tcPr>
        <w:p w14:paraId="4A21EAC1" w14:textId="5C1F145E" w:rsidR="007B5094" w:rsidRPr="008F2CCC" w:rsidRDefault="007B5094" w:rsidP="00536C04">
          <w:pPr>
            <w:rPr>
              <w:rFonts w:ascii="Palatino Linotype" w:hAnsi="Palatino Linotype"/>
              <w:b/>
              <w:sz w:val="22"/>
              <w:szCs w:val="22"/>
              <w:lang w:val="es-ES_tradnl"/>
            </w:rPr>
          </w:pPr>
        </w:p>
      </w:tc>
      <w:tc>
        <w:tcPr>
          <w:tcW w:w="2551" w:type="dxa"/>
          <w:shd w:val="clear" w:color="auto" w:fill="auto"/>
        </w:tcPr>
        <w:p w14:paraId="1237BCDE" w14:textId="77777777" w:rsidR="007B5094" w:rsidRPr="00664658" w:rsidRDefault="007B5094"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7375791A" w:rsidR="007B5094" w:rsidRPr="00AB5C2B" w:rsidRDefault="007B5094" w:rsidP="00AB5C2B">
          <w:pPr>
            <w:jc w:val="both"/>
            <w:rPr>
              <w:rFonts w:ascii="Palatino Linotype" w:hAnsi="Palatino Linotype"/>
              <w:b/>
              <w:sz w:val="22"/>
              <w:szCs w:val="22"/>
              <w:lang w:val="es-419"/>
            </w:rPr>
          </w:pPr>
          <w:r>
            <w:rPr>
              <w:rFonts w:ascii="Palatino Linotype" w:hAnsi="Palatino Linotype"/>
              <w:b/>
              <w:sz w:val="22"/>
              <w:szCs w:val="22"/>
              <w:lang w:val="es-ES_tradnl"/>
            </w:rPr>
            <w:t>Ayuntamiento de Toluca</w:t>
          </w:r>
        </w:p>
      </w:tc>
    </w:tr>
    <w:tr w:rsidR="007B5094" w:rsidRPr="008F2CCC" w14:paraId="72CD087D" w14:textId="77777777" w:rsidTr="00E44BB1">
      <w:trPr>
        <w:trHeight w:val="228"/>
      </w:trPr>
      <w:tc>
        <w:tcPr>
          <w:tcW w:w="2694" w:type="dxa"/>
          <w:vMerge/>
        </w:tcPr>
        <w:p w14:paraId="1B78656F" w14:textId="01E6F6F6" w:rsidR="007B5094" w:rsidRPr="008F2CCC" w:rsidRDefault="007B5094" w:rsidP="00536C04">
          <w:pPr>
            <w:rPr>
              <w:rFonts w:ascii="Palatino Linotype" w:hAnsi="Palatino Linotype"/>
              <w:b/>
              <w:sz w:val="22"/>
              <w:szCs w:val="22"/>
              <w:lang w:val="es-ES_tradnl"/>
            </w:rPr>
          </w:pPr>
        </w:p>
      </w:tc>
      <w:tc>
        <w:tcPr>
          <w:tcW w:w="2551" w:type="dxa"/>
          <w:shd w:val="clear" w:color="auto" w:fill="auto"/>
        </w:tcPr>
        <w:p w14:paraId="74D81628" w14:textId="5DC3BCA5" w:rsidR="007B5094" w:rsidRPr="00664658" w:rsidRDefault="007B5094"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7B5094" w:rsidRPr="00664658" w:rsidRDefault="007B5094"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7B5094" w:rsidRPr="0010196A" w:rsidRDefault="007B509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7B5094" w:rsidRPr="0010196A" w:rsidRDefault="007B5094">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7B5094" w:rsidRPr="008F2CCC" w14:paraId="6ABABA57" w14:textId="77777777" w:rsidTr="00E44BB1">
      <w:tc>
        <w:tcPr>
          <w:tcW w:w="3828" w:type="dxa"/>
          <w:vMerge w:val="restart"/>
          <w:shd w:val="clear" w:color="auto" w:fill="auto"/>
        </w:tcPr>
        <w:p w14:paraId="6AA376CC" w14:textId="1E62217E" w:rsidR="007B5094" w:rsidRPr="008F2CCC" w:rsidRDefault="007B5094"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7B5094" w:rsidRPr="008F2CCC" w:rsidRDefault="007B509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41CD8435" w:rsidR="007B5094" w:rsidRPr="009F37B6" w:rsidRDefault="007B5094" w:rsidP="009F37B6">
          <w:pPr>
            <w:jc w:val="both"/>
            <w:rPr>
              <w:rFonts w:ascii="Palatino Linotype" w:hAnsi="Palatino Linotype"/>
              <w:b/>
              <w:sz w:val="22"/>
              <w:szCs w:val="22"/>
              <w:lang w:val="es-ES_tradnl"/>
            </w:rPr>
          </w:pPr>
          <w:r>
            <w:rPr>
              <w:rFonts w:ascii="Palatino Linotype" w:hAnsi="Palatino Linotype"/>
              <w:b/>
              <w:sz w:val="22"/>
              <w:szCs w:val="22"/>
              <w:lang w:val="es-ES_tradnl"/>
            </w:rPr>
            <w:t>03232</w:t>
          </w:r>
          <w:r w:rsidRPr="009F37B6">
            <w:rPr>
              <w:rFonts w:ascii="Palatino Linotype" w:hAnsi="Palatino Linotype"/>
              <w:b/>
              <w:sz w:val="22"/>
              <w:szCs w:val="22"/>
              <w:lang w:val="es-ES_tradnl"/>
            </w:rPr>
            <w:t>/INFOEM/IP/RR/202</w:t>
          </w:r>
          <w:r>
            <w:rPr>
              <w:rFonts w:ascii="Palatino Linotype" w:hAnsi="Palatino Linotype"/>
              <w:b/>
              <w:sz w:val="22"/>
              <w:szCs w:val="22"/>
              <w:lang w:val="es-ES_tradnl"/>
            </w:rPr>
            <w:t>3</w:t>
          </w:r>
          <w:r w:rsidRPr="009F37B6">
            <w:rPr>
              <w:rFonts w:ascii="Palatino Linotype" w:hAnsi="Palatino Linotype"/>
              <w:b/>
              <w:sz w:val="22"/>
              <w:szCs w:val="22"/>
              <w:lang w:val="es-ES_tradnl"/>
            </w:rPr>
            <w:t xml:space="preserve"> y</w:t>
          </w:r>
        </w:p>
        <w:p w14:paraId="5F0F5848" w14:textId="1623B407" w:rsidR="007B5094" w:rsidRPr="008F2CCC" w:rsidRDefault="007B5094" w:rsidP="009F37B6">
          <w:pPr>
            <w:jc w:val="both"/>
            <w:rPr>
              <w:rFonts w:ascii="Palatino Linotype" w:hAnsi="Palatino Linotype"/>
              <w:b/>
              <w:sz w:val="22"/>
              <w:szCs w:val="22"/>
              <w:lang w:val="es-ES_tradnl"/>
            </w:rPr>
          </w:pPr>
          <w:r w:rsidRPr="009F37B6">
            <w:rPr>
              <w:rFonts w:ascii="Palatino Linotype" w:hAnsi="Palatino Linotype"/>
              <w:b/>
              <w:sz w:val="22"/>
              <w:szCs w:val="22"/>
              <w:lang w:val="es-ES_tradnl"/>
            </w:rPr>
            <w:t>acumulados</w:t>
          </w:r>
        </w:p>
      </w:tc>
    </w:tr>
    <w:tr w:rsidR="007B5094" w:rsidRPr="008F2CCC" w14:paraId="3B45FB53" w14:textId="77777777" w:rsidTr="00E44BB1">
      <w:tc>
        <w:tcPr>
          <w:tcW w:w="3828" w:type="dxa"/>
          <w:vMerge/>
          <w:shd w:val="clear" w:color="auto" w:fill="auto"/>
        </w:tcPr>
        <w:p w14:paraId="188B82EF" w14:textId="77777777" w:rsidR="007B5094" w:rsidRPr="008F2CCC" w:rsidRDefault="007B5094" w:rsidP="00A2780F">
          <w:pPr>
            <w:rPr>
              <w:rFonts w:ascii="Palatino Linotype" w:hAnsi="Palatino Linotype"/>
              <w:b/>
              <w:sz w:val="22"/>
              <w:szCs w:val="22"/>
              <w:lang w:val="es-ES_tradnl"/>
            </w:rPr>
          </w:pPr>
        </w:p>
      </w:tc>
      <w:tc>
        <w:tcPr>
          <w:tcW w:w="2551" w:type="dxa"/>
          <w:shd w:val="clear" w:color="auto" w:fill="auto"/>
        </w:tcPr>
        <w:p w14:paraId="3B2AD0CF" w14:textId="77777777" w:rsidR="007B5094" w:rsidRPr="008F2CCC" w:rsidRDefault="007B509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F78D41B" w:rsidR="007B5094" w:rsidRPr="00234374" w:rsidRDefault="006C76A0" w:rsidP="00C27EA8">
          <w:pPr>
            <w:jc w:val="both"/>
            <w:rPr>
              <w:rFonts w:ascii="Palatino Linotype" w:hAnsi="Palatino Linotype" w:cs="Arial"/>
              <w:b/>
              <w:bCs/>
              <w:sz w:val="22"/>
              <w:szCs w:val="22"/>
            </w:rPr>
          </w:pPr>
          <w:r>
            <w:rPr>
              <w:rFonts w:ascii="Palatino Linotype" w:hAnsi="Palatino Linotype" w:cs="Arial"/>
              <w:b/>
              <w:bCs/>
              <w:sz w:val="22"/>
              <w:szCs w:val="22"/>
            </w:rPr>
            <w:t xml:space="preserve">XXXXXXXXX </w:t>
          </w:r>
          <w:proofErr w:type="spellStart"/>
          <w:r>
            <w:rPr>
              <w:rFonts w:ascii="Palatino Linotype" w:hAnsi="Palatino Linotype" w:cs="Arial"/>
              <w:b/>
              <w:bCs/>
              <w:sz w:val="22"/>
              <w:szCs w:val="22"/>
            </w:rPr>
            <w:t>XXXXXXXXX</w:t>
          </w:r>
          <w:proofErr w:type="spellEnd"/>
        </w:p>
      </w:tc>
    </w:tr>
    <w:tr w:rsidR="007B5094" w:rsidRPr="008F2CCC" w14:paraId="28A493EB" w14:textId="77777777" w:rsidTr="00E44BB1">
      <w:trPr>
        <w:trHeight w:val="228"/>
      </w:trPr>
      <w:tc>
        <w:tcPr>
          <w:tcW w:w="3828" w:type="dxa"/>
          <w:vMerge/>
          <w:shd w:val="clear" w:color="auto" w:fill="auto"/>
        </w:tcPr>
        <w:p w14:paraId="06C77D31" w14:textId="77777777" w:rsidR="007B5094" w:rsidRPr="008F2CCC" w:rsidRDefault="007B5094" w:rsidP="00E37C88">
          <w:pPr>
            <w:rPr>
              <w:rFonts w:ascii="Palatino Linotype" w:hAnsi="Palatino Linotype"/>
              <w:b/>
              <w:sz w:val="22"/>
              <w:szCs w:val="22"/>
              <w:lang w:val="es-ES_tradnl"/>
            </w:rPr>
          </w:pPr>
        </w:p>
      </w:tc>
      <w:tc>
        <w:tcPr>
          <w:tcW w:w="2551" w:type="dxa"/>
          <w:shd w:val="clear" w:color="auto" w:fill="auto"/>
        </w:tcPr>
        <w:p w14:paraId="2E1A72B4" w14:textId="77777777" w:rsidR="007B5094" w:rsidRPr="008F2CCC" w:rsidRDefault="007B509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6DF33CE6" w:rsidR="007B5094" w:rsidRPr="00DC41C8" w:rsidRDefault="007B5094" w:rsidP="00EC7656">
          <w:pPr>
            <w:jc w:val="both"/>
            <w:rPr>
              <w:rFonts w:ascii="Palatino Linotype" w:hAnsi="Palatino Linotype"/>
              <w:b/>
              <w:sz w:val="22"/>
              <w:szCs w:val="22"/>
            </w:rPr>
          </w:pPr>
          <w:r>
            <w:rPr>
              <w:rFonts w:ascii="Palatino Linotype" w:hAnsi="Palatino Linotype"/>
              <w:b/>
              <w:sz w:val="22"/>
              <w:szCs w:val="22"/>
              <w:lang w:val="es-ES_tradnl"/>
            </w:rPr>
            <w:t>Ayuntamiento de Toluca</w:t>
          </w:r>
        </w:p>
      </w:tc>
    </w:tr>
    <w:tr w:rsidR="007B5094" w:rsidRPr="008F2CCC" w14:paraId="0F114FF0" w14:textId="77777777" w:rsidTr="00E44BB1">
      <w:tc>
        <w:tcPr>
          <w:tcW w:w="3828" w:type="dxa"/>
          <w:vMerge/>
          <w:shd w:val="clear" w:color="auto" w:fill="auto"/>
        </w:tcPr>
        <w:p w14:paraId="4CCB64BA" w14:textId="77777777" w:rsidR="007B5094" w:rsidRPr="008F2CCC" w:rsidRDefault="007B5094" w:rsidP="00A2780F">
          <w:pPr>
            <w:rPr>
              <w:rFonts w:ascii="Palatino Linotype" w:hAnsi="Palatino Linotype"/>
              <w:b/>
              <w:sz w:val="22"/>
              <w:szCs w:val="22"/>
              <w:lang w:val="es-ES_tradnl"/>
            </w:rPr>
          </w:pPr>
        </w:p>
      </w:tc>
      <w:tc>
        <w:tcPr>
          <w:tcW w:w="2551" w:type="dxa"/>
          <w:shd w:val="clear" w:color="auto" w:fill="auto"/>
        </w:tcPr>
        <w:p w14:paraId="31E422EA" w14:textId="12F398EB" w:rsidR="007B5094" w:rsidRPr="008F2CCC" w:rsidRDefault="007B5094"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7B5094" w:rsidRPr="008F2CCC" w:rsidRDefault="007B5094"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7B5094" w:rsidRPr="0010196A" w:rsidRDefault="004A427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676CC0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b/>
        <w:i/>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13D112E"/>
    <w:multiLevelType w:val="hybridMultilevel"/>
    <w:tmpl w:val="5F4076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C1A59D9"/>
    <w:multiLevelType w:val="hybridMultilevel"/>
    <w:tmpl w:val="06761926"/>
    <w:lvl w:ilvl="0" w:tplc="090C6A2A">
      <w:start w:val="1"/>
      <w:numFmt w:val="lowerLetter"/>
      <w:lvlText w:val="%1)"/>
      <w:lvlJc w:val="left"/>
      <w:pPr>
        <w:ind w:left="720" w:hanging="360"/>
      </w:pPr>
      <w:rPr>
        <w:rFonts w:cs="Times New Roman"/>
        <w:b/>
        <w:i/>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BC7368"/>
    <w:multiLevelType w:val="hybridMultilevel"/>
    <w:tmpl w:val="73784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4"/>
  </w:num>
  <w:num w:numId="7">
    <w:abstractNumId w:val="5"/>
  </w:num>
  <w:num w:numId="8">
    <w:abstractNumId w:val="16"/>
  </w:num>
  <w:num w:numId="9">
    <w:abstractNumId w:val="1"/>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0"/>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4096"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E91"/>
    <w:rsid w:val="00015BBF"/>
    <w:rsid w:val="00015DDC"/>
    <w:rsid w:val="000160C6"/>
    <w:rsid w:val="00016A2B"/>
    <w:rsid w:val="000171D8"/>
    <w:rsid w:val="000175EF"/>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5B"/>
    <w:rsid w:val="00025DB0"/>
    <w:rsid w:val="00025DBA"/>
    <w:rsid w:val="000263EB"/>
    <w:rsid w:val="0002685C"/>
    <w:rsid w:val="0002690E"/>
    <w:rsid w:val="00026A3C"/>
    <w:rsid w:val="00027195"/>
    <w:rsid w:val="0003033D"/>
    <w:rsid w:val="00030B10"/>
    <w:rsid w:val="0003131A"/>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90F"/>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5D"/>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4BC"/>
    <w:rsid w:val="00081B66"/>
    <w:rsid w:val="000822C5"/>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02D"/>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5E4"/>
    <w:rsid w:val="000A66D7"/>
    <w:rsid w:val="000A6874"/>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7D8"/>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DED"/>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0C0"/>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4764"/>
    <w:rsid w:val="000E5140"/>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913"/>
    <w:rsid w:val="000F4AC2"/>
    <w:rsid w:val="000F4C20"/>
    <w:rsid w:val="000F4F47"/>
    <w:rsid w:val="000F4F78"/>
    <w:rsid w:val="000F54D4"/>
    <w:rsid w:val="000F55B8"/>
    <w:rsid w:val="000F55EC"/>
    <w:rsid w:val="000F5B87"/>
    <w:rsid w:val="000F62F8"/>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3182"/>
    <w:rsid w:val="00104BFE"/>
    <w:rsid w:val="00104E56"/>
    <w:rsid w:val="0010553A"/>
    <w:rsid w:val="001056E3"/>
    <w:rsid w:val="001057B2"/>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3E"/>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29A4"/>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0E"/>
    <w:rsid w:val="00130665"/>
    <w:rsid w:val="00131065"/>
    <w:rsid w:val="00131466"/>
    <w:rsid w:val="00131979"/>
    <w:rsid w:val="00131ABC"/>
    <w:rsid w:val="00132178"/>
    <w:rsid w:val="001322D3"/>
    <w:rsid w:val="001323DC"/>
    <w:rsid w:val="001332E3"/>
    <w:rsid w:val="00133607"/>
    <w:rsid w:val="00133D6C"/>
    <w:rsid w:val="0013457A"/>
    <w:rsid w:val="0013481E"/>
    <w:rsid w:val="00134C52"/>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3E49"/>
    <w:rsid w:val="00144BB9"/>
    <w:rsid w:val="0014538F"/>
    <w:rsid w:val="00145E7E"/>
    <w:rsid w:val="00145F32"/>
    <w:rsid w:val="00146317"/>
    <w:rsid w:val="00146D8A"/>
    <w:rsid w:val="001471C8"/>
    <w:rsid w:val="0014732A"/>
    <w:rsid w:val="00147FCE"/>
    <w:rsid w:val="00150B44"/>
    <w:rsid w:val="00150BAE"/>
    <w:rsid w:val="00150CF7"/>
    <w:rsid w:val="00150E1F"/>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4F7D"/>
    <w:rsid w:val="00165069"/>
    <w:rsid w:val="001657E8"/>
    <w:rsid w:val="00165870"/>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2CA"/>
    <w:rsid w:val="00172612"/>
    <w:rsid w:val="00172EC4"/>
    <w:rsid w:val="001731F5"/>
    <w:rsid w:val="001737DF"/>
    <w:rsid w:val="0017533A"/>
    <w:rsid w:val="00175590"/>
    <w:rsid w:val="00175682"/>
    <w:rsid w:val="001757B6"/>
    <w:rsid w:val="00175805"/>
    <w:rsid w:val="00175CC8"/>
    <w:rsid w:val="00175EBB"/>
    <w:rsid w:val="00175FE0"/>
    <w:rsid w:val="001769F3"/>
    <w:rsid w:val="00176CD5"/>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A4"/>
    <w:rsid w:val="0018404A"/>
    <w:rsid w:val="00184684"/>
    <w:rsid w:val="00184A75"/>
    <w:rsid w:val="001854E0"/>
    <w:rsid w:val="00185B0F"/>
    <w:rsid w:val="00185D81"/>
    <w:rsid w:val="00185EEA"/>
    <w:rsid w:val="00186BA9"/>
    <w:rsid w:val="00186EDD"/>
    <w:rsid w:val="00187106"/>
    <w:rsid w:val="0018725D"/>
    <w:rsid w:val="0018726A"/>
    <w:rsid w:val="00187682"/>
    <w:rsid w:val="001877EE"/>
    <w:rsid w:val="00187DF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4A"/>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BD9"/>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5F32"/>
    <w:rsid w:val="001C6036"/>
    <w:rsid w:val="001C60DC"/>
    <w:rsid w:val="001C6629"/>
    <w:rsid w:val="001C70A8"/>
    <w:rsid w:val="001C7515"/>
    <w:rsid w:val="001D0333"/>
    <w:rsid w:val="001D03A9"/>
    <w:rsid w:val="001D0D4A"/>
    <w:rsid w:val="001D1147"/>
    <w:rsid w:val="001D1592"/>
    <w:rsid w:val="001D197C"/>
    <w:rsid w:val="001D1C10"/>
    <w:rsid w:val="001D2165"/>
    <w:rsid w:val="001D22C9"/>
    <w:rsid w:val="001D2764"/>
    <w:rsid w:val="001D2EED"/>
    <w:rsid w:val="001D308C"/>
    <w:rsid w:val="001D30E5"/>
    <w:rsid w:val="001D3330"/>
    <w:rsid w:val="001D34BF"/>
    <w:rsid w:val="001D42AE"/>
    <w:rsid w:val="001D430E"/>
    <w:rsid w:val="001D48B4"/>
    <w:rsid w:val="001D4AA3"/>
    <w:rsid w:val="001D4DB5"/>
    <w:rsid w:val="001D4E5E"/>
    <w:rsid w:val="001D4F82"/>
    <w:rsid w:val="001D4FCB"/>
    <w:rsid w:val="001D55E8"/>
    <w:rsid w:val="001D5716"/>
    <w:rsid w:val="001D6107"/>
    <w:rsid w:val="001D61F9"/>
    <w:rsid w:val="001D6D78"/>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1FE7"/>
    <w:rsid w:val="001E2265"/>
    <w:rsid w:val="001E2AF3"/>
    <w:rsid w:val="001E33CF"/>
    <w:rsid w:val="001E3434"/>
    <w:rsid w:val="001E36EF"/>
    <w:rsid w:val="001E38B1"/>
    <w:rsid w:val="001E3F74"/>
    <w:rsid w:val="001E3FB1"/>
    <w:rsid w:val="001E44DB"/>
    <w:rsid w:val="001E45E6"/>
    <w:rsid w:val="001E47C1"/>
    <w:rsid w:val="001E4855"/>
    <w:rsid w:val="001E6266"/>
    <w:rsid w:val="001E6314"/>
    <w:rsid w:val="001E644B"/>
    <w:rsid w:val="001E6975"/>
    <w:rsid w:val="001E6D9A"/>
    <w:rsid w:val="001E6F76"/>
    <w:rsid w:val="001E7550"/>
    <w:rsid w:val="001E7873"/>
    <w:rsid w:val="001E7B88"/>
    <w:rsid w:val="001E7F57"/>
    <w:rsid w:val="001F0129"/>
    <w:rsid w:val="001F01FC"/>
    <w:rsid w:val="001F0238"/>
    <w:rsid w:val="001F0CAB"/>
    <w:rsid w:val="001F15B2"/>
    <w:rsid w:val="001F171A"/>
    <w:rsid w:val="001F17EC"/>
    <w:rsid w:val="001F1BAC"/>
    <w:rsid w:val="001F1EC5"/>
    <w:rsid w:val="001F1F43"/>
    <w:rsid w:val="001F1F66"/>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1E3"/>
    <w:rsid w:val="00210956"/>
    <w:rsid w:val="00210AF1"/>
    <w:rsid w:val="00212797"/>
    <w:rsid w:val="00212AD4"/>
    <w:rsid w:val="00212CDA"/>
    <w:rsid w:val="00212E8D"/>
    <w:rsid w:val="00213125"/>
    <w:rsid w:val="002141DB"/>
    <w:rsid w:val="0021511B"/>
    <w:rsid w:val="002156E0"/>
    <w:rsid w:val="00215701"/>
    <w:rsid w:val="002159F8"/>
    <w:rsid w:val="00215A1E"/>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142"/>
    <w:rsid w:val="002235D2"/>
    <w:rsid w:val="00223E52"/>
    <w:rsid w:val="00223F8A"/>
    <w:rsid w:val="002248D9"/>
    <w:rsid w:val="00224F53"/>
    <w:rsid w:val="00225016"/>
    <w:rsid w:val="0022532E"/>
    <w:rsid w:val="002255E0"/>
    <w:rsid w:val="0022582E"/>
    <w:rsid w:val="00225A03"/>
    <w:rsid w:val="00226145"/>
    <w:rsid w:val="00226CD8"/>
    <w:rsid w:val="00227335"/>
    <w:rsid w:val="0022780C"/>
    <w:rsid w:val="00227F49"/>
    <w:rsid w:val="00227FFD"/>
    <w:rsid w:val="00230127"/>
    <w:rsid w:val="0023024D"/>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A5"/>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AF9"/>
    <w:rsid w:val="002811A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628"/>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F8B"/>
    <w:rsid w:val="002C32AE"/>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38E"/>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3C4"/>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235"/>
    <w:rsid w:val="0031045D"/>
    <w:rsid w:val="003109E6"/>
    <w:rsid w:val="00310EF9"/>
    <w:rsid w:val="003115D4"/>
    <w:rsid w:val="0031165B"/>
    <w:rsid w:val="003116E9"/>
    <w:rsid w:val="0031182B"/>
    <w:rsid w:val="003123CB"/>
    <w:rsid w:val="00312CD1"/>
    <w:rsid w:val="0031305F"/>
    <w:rsid w:val="003130E7"/>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BF0"/>
    <w:rsid w:val="003416A0"/>
    <w:rsid w:val="0034196C"/>
    <w:rsid w:val="00341ED5"/>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97C"/>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9FB"/>
    <w:rsid w:val="00357C81"/>
    <w:rsid w:val="0036004B"/>
    <w:rsid w:val="0036033C"/>
    <w:rsid w:val="003604BD"/>
    <w:rsid w:val="003604F7"/>
    <w:rsid w:val="003605BA"/>
    <w:rsid w:val="00360675"/>
    <w:rsid w:val="003622CB"/>
    <w:rsid w:val="003628F4"/>
    <w:rsid w:val="00362945"/>
    <w:rsid w:val="00362AA8"/>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0F3"/>
    <w:rsid w:val="00373328"/>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4E"/>
    <w:rsid w:val="00376534"/>
    <w:rsid w:val="0037703B"/>
    <w:rsid w:val="00377100"/>
    <w:rsid w:val="0037796A"/>
    <w:rsid w:val="00377FA7"/>
    <w:rsid w:val="003801C2"/>
    <w:rsid w:val="003807A8"/>
    <w:rsid w:val="00380A53"/>
    <w:rsid w:val="00380A98"/>
    <w:rsid w:val="0038105A"/>
    <w:rsid w:val="003815E1"/>
    <w:rsid w:val="00381AAA"/>
    <w:rsid w:val="00382A1D"/>
    <w:rsid w:val="00382E43"/>
    <w:rsid w:val="0038334A"/>
    <w:rsid w:val="00383658"/>
    <w:rsid w:val="003837F6"/>
    <w:rsid w:val="00383839"/>
    <w:rsid w:val="00383898"/>
    <w:rsid w:val="0038391D"/>
    <w:rsid w:val="00383ACB"/>
    <w:rsid w:val="00384274"/>
    <w:rsid w:val="00385020"/>
    <w:rsid w:val="003850EC"/>
    <w:rsid w:val="003852EA"/>
    <w:rsid w:val="00385CC0"/>
    <w:rsid w:val="00385FBC"/>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1CF"/>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98B"/>
    <w:rsid w:val="003A2E0F"/>
    <w:rsid w:val="003A3FBF"/>
    <w:rsid w:val="003A41C5"/>
    <w:rsid w:val="003A468A"/>
    <w:rsid w:val="003A4E64"/>
    <w:rsid w:val="003A52A9"/>
    <w:rsid w:val="003A546B"/>
    <w:rsid w:val="003A5BF1"/>
    <w:rsid w:val="003A6BFF"/>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6D39"/>
    <w:rsid w:val="003B7AA0"/>
    <w:rsid w:val="003C0037"/>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009C"/>
    <w:rsid w:val="003D1122"/>
    <w:rsid w:val="003D1518"/>
    <w:rsid w:val="003D1C17"/>
    <w:rsid w:val="003D2710"/>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4A9D"/>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DFF"/>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C1"/>
    <w:rsid w:val="00426161"/>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99"/>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694"/>
    <w:rsid w:val="00444A2A"/>
    <w:rsid w:val="00444CAE"/>
    <w:rsid w:val="00445D59"/>
    <w:rsid w:val="004460D0"/>
    <w:rsid w:val="00447744"/>
    <w:rsid w:val="00447789"/>
    <w:rsid w:val="004479AC"/>
    <w:rsid w:val="00447C55"/>
    <w:rsid w:val="00450388"/>
    <w:rsid w:val="004507FB"/>
    <w:rsid w:val="00451252"/>
    <w:rsid w:val="00451491"/>
    <w:rsid w:val="00451515"/>
    <w:rsid w:val="00451A63"/>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190"/>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9D9"/>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688"/>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095F"/>
    <w:rsid w:val="004A1423"/>
    <w:rsid w:val="004A3199"/>
    <w:rsid w:val="004A40F2"/>
    <w:rsid w:val="004A4271"/>
    <w:rsid w:val="004A45F9"/>
    <w:rsid w:val="004A4A3B"/>
    <w:rsid w:val="004A506A"/>
    <w:rsid w:val="004A5FA9"/>
    <w:rsid w:val="004A61CA"/>
    <w:rsid w:val="004A6217"/>
    <w:rsid w:val="004A6BB5"/>
    <w:rsid w:val="004A6CD2"/>
    <w:rsid w:val="004A6D90"/>
    <w:rsid w:val="004A7031"/>
    <w:rsid w:val="004A7AEE"/>
    <w:rsid w:val="004B090C"/>
    <w:rsid w:val="004B16BF"/>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0E9"/>
    <w:rsid w:val="004B7285"/>
    <w:rsid w:val="004B7691"/>
    <w:rsid w:val="004B76E0"/>
    <w:rsid w:val="004B7782"/>
    <w:rsid w:val="004B7AE7"/>
    <w:rsid w:val="004B7EDD"/>
    <w:rsid w:val="004C060B"/>
    <w:rsid w:val="004C0779"/>
    <w:rsid w:val="004C1814"/>
    <w:rsid w:val="004C1AE2"/>
    <w:rsid w:val="004C202E"/>
    <w:rsid w:val="004C2719"/>
    <w:rsid w:val="004C37CD"/>
    <w:rsid w:val="004C4245"/>
    <w:rsid w:val="004C45EE"/>
    <w:rsid w:val="004C498A"/>
    <w:rsid w:val="004C51B0"/>
    <w:rsid w:val="004C597A"/>
    <w:rsid w:val="004C5CF9"/>
    <w:rsid w:val="004C5DF9"/>
    <w:rsid w:val="004C64C2"/>
    <w:rsid w:val="004C652E"/>
    <w:rsid w:val="004C6EA4"/>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2C5C"/>
    <w:rsid w:val="004D408E"/>
    <w:rsid w:val="004D44C8"/>
    <w:rsid w:val="004D4829"/>
    <w:rsid w:val="004D4EEC"/>
    <w:rsid w:val="004D51E5"/>
    <w:rsid w:val="004D546C"/>
    <w:rsid w:val="004D5B01"/>
    <w:rsid w:val="004D5C19"/>
    <w:rsid w:val="004D5D80"/>
    <w:rsid w:val="004D5EF3"/>
    <w:rsid w:val="004D626E"/>
    <w:rsid w:val="004D6483"/>
    <w:rsid w:val="004D65FB"/>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628"/>
    <w:rsid w:val="004F08E9"/>
    <w:rsid w:val="004F0AA1"/>
    <w:rsid w:val="004F0CE5"/>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B72"/>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3D4"/>
    <w:rsid w:val="00517F8D"/>
    <w:rsid w:val="0052049B"/>
    <w:rsid w:val="00520CA8"/>
    <w:rsid w:val="00520DAB"/>
    <w:rsid w:val="00521291"/>
    <w:rsid w:val="005215F0"/>
    <w:rsid w:val="00521CC2"/>
    <w:rsid w:val="00521D9E"/>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825"/>
    <w:rsid w:val="0053312C"/>
    <w:rsid w:val="00533289"/>
    <w:rsid w:val="005344BA"/>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C11"/>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46"/>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371"/>
    <w:rsid w:val="005A14E6"/>
    <w:rsid w:val="005A1BA8"/>
    <w:rsid w:val="005A1F9F"/>
    <w:rsid w:val="005A2186"/>
    <w:rsid w:val="005A29E8"/>
    <w:rsid w:val="005A4B84"/>
    <w:rsid w:val="005A4D1B"/>
    <w:rsid w:val="005A523C"/>
    <w:rsid w:val="005A5D7B"/>
    <w:rsid w:val="005A6113"/>
    <w:rsid w:val="005A7195"/>
    <w:rsid w:val="005A7E33"/>
    <w:rsid w:val="005B0786"/>
    <w:rsid w:val="005B12C5"/>
    <w:rsid w:val="005B1384"/>
    <w:rsid w:val="005B1571"/>
    <w:rsid w:val="005B1BAB"/>
    <w:rsid w:val="005B1DCF"/>
    <w:rsid w:val="005B23C8"/>
    <w:rsid w:val="005B331F"/>
    <w:rsid w:val="005B38A6"/>
    <w:rsid w:val="005B3ADE"/>
    <w:rsid w:val="005B442E"/>
    <w:rsid w:val="005B6323"/>
    <w:rsid w:val="005B6567"/>
    <w:rsid w:val="005B6571"/>
    <w:rsid w:val="005B690A"/>
    <w:rsid w:val="005B6AFF"/>
    <w:rsid w:val="005B6C71"/>
    <w:rsid w:val="005B70A2"/>
    <w:rsid w:val="005B7727"/>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7B6"/>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56A"/>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00"/>
    <w:rsid w:val="005F2A5D"/>
    <w:rsid w:val="005F2B64"/>
    <w:rsid w:val="005F2BDA"/>
    <w:rsid w:val="005F3421"/>
    <w:rsid w:val="005F4830"/>
    <w:rsid w:val="005F48A8"/>
    <w:rsid w:val="005F4A88"/>
    <w:rsid w:val="005F4F31"/>
    <w:rsid w:val="005F50D7"/>
    <w:rsid w:val="005F54BC"/>
    <w:rsid w:val="005F56AF"/>
    <w:rsid w:val="005F5D50"/>
    <w:rsid w:val="005F5E19"/>
    <w:rsid w:val="005F6AA0"/>
    <w:rsid w:val="006003D5"/>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9DB"/>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6DD"/>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BB1"/>
    <w:rsid w:val="00653CD6"/>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3AA"/>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882"/>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6A0"/>
    <w:rsid w:val="006D047D"/>
    <w:rsid w:val="006D071E"/>
    <w:rsid w:val="006D0C2A"/>
    <w:rsid w:val="006D0D92"/>
    <w:rsid w:val="006D0E52"/>
    <w:rsid w:val="006D1488"/>
    <w:rsid w:val="006D1B0A"/>
    <w:rsid w:val="006D201B"/>
    <w:rsid w:val="006D2023"/>
    <w:rsid w:val="006D2625"/>
    <w:rsid w:val="006D2CA2"/>
    <w:rsid w:val="006D2D7F"/>
    <w:rsid w:val="006D3972"/>
    <w:rsid w:val="006D3A97"/>
    <w:rsid w:val="006D4392"/>
    <w:rsid w:val="006D4A76"/>
    <w:rsid w:val="006D4C56"/>
    <w:rsid w:val="006D4D7E"/>
    <w:rsid w:val="006D5B86"/>
    <w:rsid w:val="006D6201"/>
    <w:rsid w:val="006D6E39"/>
    <w:rsid w:val="006D78CD"/>
    <w:rsid w:val="006D79EC"/>
    <w:rsid w:val="006D7EA2"/>
    <w:rsid w:val="006D7EEB"/>
    <w:rsid w:val="006D7F59"/>
    <w:rsid w:val="006E0022"/>
    <w:rsid w:val="006E0836"/>
    <w:rsid w:val="006E1976"/>
    <w:rsid w:val="006E1BB0"/>
    <w:rsid w:val="006E25F7"/>
    <w:rsid w:val="006E33E3"/>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032"/>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3D8"/>
    <w:rsid w:val="00710841"/>
    <w:rsid w:val="00710A2A"/>
    <w:rsid w:val="00711399"/>
    <w:rsid w:val="00711743"/>
    <w:rsid w:val="00711DE7"/>
    <w:rsid w:val="007123ED"/>
    <w:rsid w:val="0071255C"/>
    <w:rsid w:val="00712DF1"/>
    <w:rsid w:val="00712EE0"/>
    <w:rsid w:val="00713770"/>
    <w:rsid w:val="0071434B"/>
    <w:rsid w:val="007143E0"/>
    <w:rsid w:val="0071494D"/>
    <w:rsid w:val="0071590C"/>
    <w:rsid w:val="00715B5B"/>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A4"/>
    <w:rsid w:val="007256C8"/>
    <w:rsid w:val="007257BF"/>
    <w:rsid w:val="007263FB"/>
    <w:rsid w:val="00726440"/>
    <w:rsid w:val="007267E8"/>
    <w:rsid w:val="00726A39"/>
    <w:rsid w:val="00726D8F"/>
    <w:rsid w:val="007304F5"/>
    <w:rsid w:val="00730974"/>
    <w:rsid w:val="00730A1E"/>
    <w:rsid w:val="00730C9F"/>
    <w:rsid w:val="007312A1"/>
    <w:rsid w:val="0073215D"/>
    <w:rsid w:val="00732266"/>
    <w:rsid w:val="0073264C"/>
    <w:rsid w:val="007328BA"/>
    <w:rsid w:val="00732FA0"/>
    <w:rsid w:val="007330C3"/>
    <w:rsid w:val="0073311C"/>
    <w:rsid w:val="007341A6"/>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562"/>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FA"/>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4BA6"/>
    <w:rsid w:val="00795322"/>
    <w:rsid w:val="007956CB"/>
    <w:rsid w:val="00795DB8"/>
    <w:rsid w:val="00796094"/>
    <w:rsid w:val="00796647"/>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C4"/>
    <w:rsid w:val="007A700F"/>
    <w:rsid w:val="007A76CC"/>
    <w:rsid w:val="007A7982"/>
    <w:rsid w:val="007A79DA"/>
    <w:rsid w:val="007A7C89"/>
    <w:rsid w:val="007A7E02"/>
    <w:rsid w:val="007A7FA6"/>
    <w:rsid w:val="007B01E2"/>
    <w:rsid w:val="007B0311"/>
    <w:rsid w:val="007B0B8B"/>
    <w:rsid w:val="007B0D62"/>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09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DCE"/>
    <w:rsid w:val="007D6E4E"/>
    <w:rsid w:val="007D7B8B"/>
    <w:rsid w:val="007D7BEF"/>
    <w:rsid w:val="007D7E2B"/>
    <w:rsid w:val="007E02A5"/>
    <w:rsid w:val="007E050D"/>
    <w:rsid w:val="007E1641"/>
    <w:rsid w:val="007E216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E20"/>
    <w:rsid w:val="007E75A5"/>
    <w:rsid w:val="007E7685"/>
    <w:rsid w:val="007F079E"/>
    <w:rsid w:val="007F1CB7"/>
    <w:rsid w:val="007F1D9F"/>
    <w:rsid w:val="007F21F8"/>
    <w:rsid w:val="007F28C5"/>
    <w:rsid w:val="007F2AD7"/>
    <w:rsid w:val="007F2E0E"/>
    <w:rsid w:val="007F380E"/>
    <w:rsid w:val="007F414D"/>
    <w:rsid w:val="007F4D6F"/>
    <w:rsid w:val="007F4DA5"/>
    <w:rsid w:val="007F502F"/>
    <w:rsid w:val="007F53AA"/>
    <w:rsid w:val="007F553B"/>
    <w:rsid w:val="007F6BA7"/>
    <w:rsid w:val="007F75A8"/>
    <w:rsid w:val="00801018"/>
    <w:rsid w:val="008011A7"/>
    <w:rsid w:val="008014D3"/>
    <w:rsid w:val="00801793"/>
    <w:rsid w:val="00801A6C"/>
    <w:rsid w:val="00802451"/>
    <w:rsid w:val="0080273A"/>
    <w:rsid w:val="00802E93"/>
    <w:rsid w:val="0080344A"/>
    <w:rsid w:val="00803682"/>
    <w:rsid w:val="00803B53"/>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1EC0"/>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0FB"/>
    <w:rsid w:val="008312E0"/>
    <w:rsid w:val="00831D36"/>
    <w:rsid w:val="00831DA4"/>
    <w:rsid w:val="00831EB3"/>
    <w:rsid w:val="00831FA8"/>
    <w:rsid w:val="00831FBF"/>
    <w:rsid w:val="008320A5"/>
    <w:rsid w:val="00832810"/>
    <w:rsid w:val="00832E2C"/>
    <w:rsid w:val="00833070"/>
    <w:rsid w:val="008331B6"/>
    <w:rsid w:val="00833748"/>
    <w:rsid w:val="008345ED"/>
    <w:rsid w:val="00835248"/>
    <w:rsid w:val="00835927"/>
    <w:rsid w:val="00835DF1"/>
    <w:rsid w:val="008367EE"/>
    <w:rsid w:val="0083699C"/>
    <w:rsid w:val="00836B16"/>
    <w:rsid w:val="00836EA5"/>
    <w:rsid w:val="00837418"/>
    <w:rsid w:val="00837A60"/>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31"/>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0E32"/>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9DC"/>
    <w:rsid w:val="008765F6"/>
    <w:rsid w:val="00876B6F"/>
    <w:rsid w:val="00876E10"/>
    <w:rsid w:val="00876E5C"/>
    <w:rsid w:val="00877DA5"/>
    <w:rsid w:val="00877F14"/>
    <w:rsid w:val="00877F4A"/>
    <w:rsid w:val="0088062A"/>
    <w:rsid w:val="00880852"/>
    <w:rsid w:val="00881598"/>
    <w:rsid w:val="00881F95"/>
    <w:rsid w:val="00882F26"/>
    <w:rsid w:val="008831C0"/>
    <w:rsid w:val="0088335C"/>
    <w:rsid w:val="00883602"/>
    <w:rsid w:val="008838AA"/>
    <w:rsid w:val="00883C9C"/>
    <w:rsid w:val="008842F0"/>
    <w:rsid w:val="008851BF"/>
    <w:rsid w:val="00885720"/>
    <w:rsid w:val="0088574B"/>
    <w:rsid w:val="0088594E"/>
    <w:rsid w:val="00885A60"/>
    <w:rsid w:val="0088649D"/>
    <w:rsid w:val="0088649F"/>
    <w:rsid w:val="00886768"/>
    <w:rsid w:val="00886E26"/>
    <w:rsid w:val="00886F91"/>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4D7"/>
    <w:rsid w:val="008978A4"/>
    <w:rsid w:val="008A040A"/>
    <w:rsid w:val="008A06A4"/>
    <w:rsid w:val="008A0B47"/>
    <w:rsid w:val="008A1390"/>
    <w:rsid w:val="008A1FD4"/>
    <w:rsid w:val="008A2762"/>
    <w:rsid w:val="008A29B1"/>
    <w:rsid w:val="008A29CE"/>
    <w:rsid w:val="008A2C94"/>
    <w:rsid w:val="008A3331"/>
    <w:rsid w:val="008A353E"/>
    <w:rsid w:val="008A35CB"/>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6A83"/>
    <w:rsid w:val="008B700A"/>
    <w:rsid w:val="008B71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6EFC"/>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27A"/>
    <w:rsid w:val="008E5500"/>
    <w:rsid w:val="008E5682"/>
    <w:rsid w:val="008E5A39"/>
    <w:rsid w:val="008E5B20"/>
    <w:rsid w:val="008E628A"/>
    <w:rsid w:val="008E6C47"/>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746"/>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1F60"/>
    <w:rsid w:val="009123D8"/>
    <w:rsid w:val="00912424"/>
    <w:rsid w:val="009129C6"/>
    <w:rsid w:val="00912BEE"/>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4C28"/>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01"/>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0CF"/>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6A5"/>
    <w:rsid w:val="009659C5"/>
    <w:rsid w:val="00965D0D"/>
    <w:rsid w:val="00965E02"/>
    <w:rsid w:val="00965EB0"/>
    <w:rsid w:val="00966451"/>
    <w:rsid w:val="009664D0"/>
    <w:rsid w:val="009665D6"/>
    <w:rsid w:val="00966A73"/>
    <w:rsid w:val="00967345"/>
    <w:rsid w:val="0096752B"/>
    <w:rsid w:val="00967B92"/>
    <w:rsid w:val="00967D92"/>
    <w:rsid w:val="00970496"/>
    <w:rsid w:val="00970897"/>
    <w:rsid w:val="00970E84"/>
    <w:rsid w:val="00970EA0"/>
    <w:rsid w:val="009717ED"/>
    <w:rsid w:val="00971B75"/>
    <w:rsid w:val="0097283E"/>
    <w:rsid w:val="00972F05"/>
    <w:rsid w:val="00973503"/>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0B7B"/>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37B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07D5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B7B"/>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1DE"/>
    <w:rsid w:val="00A40452"/>
    <w:rsid w:val="00A40899"/>
    <w:rsid w:val="00A40918"/>
    <w:rsid w:val="00A40E12"/>
    <w:rsid w:val="00A41149"/>
    <w:rsid w:val="00A41256"/>
    <w:rsid w:val="00A41626"/>
    <w:rsid w:val="00A416DA"/>
    <w:rsid w:val="00A41A00"/>
    <w:rsid w:val="00A41CEF"/>
    <w:rsid w:val="00A41D0E"/>
    <w:rsid w:val="00A41F1A"/>
    <w:rsid w:val="00A430EB"/>
    <w:rsid w:val="00A435B3"/>
    <w:rsid w:val="00A43714"/>
    <w:rsid w:val="00A43ED6"/>
    <w:rsid w:val="00A44157"/>
    <w:rsid w:val="00A44239"/>
    <w:rsid w:val="00A44768"/>
    <w:rsid w:val="00A44DC1"/>
    <w:rsid w:val="00A451FF"/>
    <w:rsid w:val="00A45495"/>
    <w:rsid w:val="00A45DBB"/>
    <w:rsid w:val="00A46288"/>
    <w:rsid w:val="00A462EE"/>
    <w:rsid w:val="00A464E2"/>
    <w:rsid w:val="00A468EC"/>
    <w:rsid w:val="00A476EF"/>
    <w:rsid w:val="00A476FE"/>
    <w:rsid w:val="00A506A9"/>
    <w:rsid w:val="00A50948"/>
    <w:rsid w:val="00A51621"/>
    <w:rsid w:val="00A51681"/>
    <w:rsid w:val="00A525E0"/>
    <w:rsid w:val="00A52823"/>
    <w:rsid w:val="00A52DF0"/>
    <w:rsid w:val="00A535FE"/>
    <w:rsid w:val="00A53691"/>
    <w:rsid w:val="00A54110"/>
    <w:rsid w:val="00A5509F"/>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3E9"/>
    <w:rsid w:val="00A75489"/>
    <w:rsid w:val="00A75EE0"/>
    <w:rsid w:val="00A7604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009"/>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901"/>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117"/>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029"/>
    <w:rsid w:val="00AD356E"/>
    <w:rsid w:val="00AD370C"/>
    <w:rsid w:val="00AD43BD"/>
    <w:rsid w:val="00AD44FA"/>
    <w:rsid w:val="00AD47A6"/>
    <w:rsid w:val="00AD48BB"/>
    <w:rsid w:val="00AD5AF1"/>
    <w:rsid w:val="00AD5D99"/>
    <w:rsid w:val="00AD6316"/>
    <w:rsid w:val="00AD65CD"/>
    <w:rsid w:val="00AD66B5"/>
    <w:rsid w:val="00AD6AAF"/>
    <w:rsid w:val="00AD743B"/>
    <w:rsid w:val="00AE0216"/>
    <w:rsid w:val="00AE0492"/>
    <w:rsid w:val="00AE07B5"/>
    <w:rsid w:val="00AE0C17"/>
    <w:rsid w:val="00AE18D5"/>
    <w:rsid w:val="00AE26E7"/>
    <w:rsid w:val="00AE27B1"/>
    <w:rsid w:val="00AE281B"/>
    <w:rsid w:val="00AE2FE6"/>
    <w:rsid w:val="00AE32FC"/>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0A79"/>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243"/>
    <w:rsid w:val="00B107AE"/>
    <w:rsid w:val="00B11130"/>
    <w:rsid w:val="00B111FA"/>
    <w:rsid w:val="00B111FC"/>
    <w:rsid w:val="00B1168D"/>
    <w:rsid w:val="00B117F2"/>
    <w:rsid w:val="00B11BB4"/>
    <w:rsid w:val="00B11DDC"/>
    <w:rsid w:val="00B11F86"/>
    <w:rsid w:val="00B12026"/>
    <w:rsid w:val="00B120BA"/>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0DBC"/>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528"/>
    <w:rsid w:val="00B40B8E"/>
    <w:rsid w:val="00B40B99"/>
    <w:rsid w:val="00B4171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E38"/>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099"/>
    <w:rsid w:val="00B56218"/>
    <w:rsid w:val="00B57D62"/>
    <w:rsid w:val="00B57E2A"/>
    <w:rsid w:val="00B57FE5"/>
    <w:rsid w:val="00B600B2"/>
    <w:rsid w:val="00B60303"/>
    <w:rsid w:val="00B61C6C"/>
    <w:rsid w:val="00B61F69"/>
    <w:rsid w:val="00B621C6"/>
    <w:rsid w:val="00B626DA"/>
    <w:rsid w:val="00B62A7E"/>
    <w:rsid w:val="00B6347F"/>
    <w:rsid w:val="00B64959"/>
    <w:rsid w:val="00B64CA2"/>
    <w:rsid w:val="00B653D3"/>
    <w:rsid w:val="00B65923"/>
    <w:rsid w:val="00B65CF5"/>
    <w:rsid w:val="00B661B4"/>
    <w:rsid w:val="00B66639"/>
    <w:rsid w:val="00B6672B"/>
    <w:rsid w:val="00B66776"/>
    <w:rsid w:val="00B6693C"/>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0C49"/>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4CE"/>
    <w:rsid w:val="00BD0542"/>
    <w:rsid w:val="00BD05CA"/>
    <w:rsid w:val="00BD0F19"/>
    <w:rsid w:val="00BD13F2"/>
    <w:rsid w:val="00BD1E82"/>
    <w:rsid w:val="00BD23E1"/>
    <w:rsid w:val="00BD2733"/>
    <w:rsid w:val="00BD2AE7"/>
    <w:rsid w:val="00BD3A1B"/>
    <w:rsid w:val="00BD3D97"/>
    <w:rsid w:val="00BD4278"/>
    <w:rsid w:val="00BD44FE"/>
    <w:rsid w:val="00BD4B33"/>
    <w:rsid w:val="00BD4F5C"/>
    <w:rsid w:val="00BD522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C02"/>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C2D"/>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430"/>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1E6"/>
    <w:rsid w:val="00C2731F"/>
    <w:rsid w:val="00C27EA8"/>
    <w:rsid w:val="00C30DCA"/>
    <w:rsid w:val="00C31DC8"/>
    <w:rsid w:val="00C32263"/>
    <w:rsid w:val="00C322FF"/>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010"/>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74E"/>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B7D22"/>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B34"/>
    <w:rsid w:val="00CE0EA7"/>
    <w:rsid w:val="00CE0F74"/>
    <w:rsid w:val="00CE100B"/>
    <w:rsid w:val="00CE128B"/>
    <w:rsid w:val="00CE14A0"/>
    <w:rsid w:val="00CE1C3C"/>
    <w:rsid w:val="00CE1D27"/>
    <w:rsid w:val="00CE2884"/>
    <w:rsid w:val="00CE2953"/>
    <w:rsid w:val="00CE343F"/>
    <w:rsid w:val="00CE37E4"/>
    <w:rsid w:val="00CE3CAA"/>
    <w:rsid w:val="00CE495A"/>
    <w:rsid w:val="00CE4ED8"/>
    <w:rsid w:val="00CE560D"/>
    <w:rsid w:val="00CE577F"/>
    <w:rsid w:val="00CE587F"/>
    <w:rsid w:val="00CE5CFC"/>
    <w:rsid w:val="00CE6B0C"/>
    <w:rsid w:val="00CE7163"/>
    <w:rsid w:val="00CE720B"/>
    <w:rsid w:val="00CE7A2C"/>
    <w:rsid w:val="00CE7C6E"/>
    <w:rsid w:val="00CF08B0"/>
    <w:rsid w:val="00CF0C23"/>
    <w:rsid w:val="00CF0DAD"/>
    <w:rsid w:val="00CF0DC7"/>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A80"/>
    <w:rsid w:val="00CF7DD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C47"/>
    <w:rsid w:val="00D15E8B"/>
    <w:rsid w:val="00D16391"/>
    <w:rsid w:val="00D16559"/>
    <w:rsid w:val="00D16CAB"/>
    <w:rsid w:val="00D16EF4"/>
    <w:rsid w:val="00D17B44"/>
    <w:rsid w:val="00D17C2B"/>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AB6"/>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39"/>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930"/>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74"/>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4BA"/>
    <w:rsid w:val="00D756C2"/>
    <w:rsid w:val="00D75F1C"/>
    <w:rsid w:val="00D76259"/>
    <w:rsid w:val="00D76FD4"/>
    <w:rsid w:val="00D774E5"/>
    <w:rsid w:val="00D77927"/>
    <w:rsid w:val="00D77A5E"/>
    <w:rsid w:val="00D77A78"/>
    <w:rsid w:val="00D80B2E"/>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375"/>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52E"/>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9DB"/>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6F4A"/>
    <w:rsid w:val="00DC70DE"/>
    <w:rsid w:val="00DC7579"/>
    <w:rsid w:val="00DC76FF"/>
    <w:rsid w:val="00DC79CF"/>
    <w:rsid w:val="00DC7B79"/>
    <w:rsid w:val="00DC7F94"/>
    <w:rsid w:val="00DD022B"/>
    <w:rsid w:val="00DD0A94"/>
    <w:rsid w:val="00DD0D57"/>
    <w:rsid w:val="00DD191B"/>
    <w:rsid w:val="00DD1CC3"/>
    <w:rsid w:val="00DD1D91"/>
    <w:rsid w:val="00DD1E52"/>
    <w:rsid w:val="00DD1F1E"/>
    <w:rsid w:val="00DD242C"/>
    <w:rsid w:val="00DD298D"/>
    <w:rsid w:val="00DD2B60"/>
    <w:rsid w:val="00DD2BC1"/>
    <w:rsid w:val="00DD304B"/>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519"/>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6FF1"/>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6E6"/>
    <w:rsid w:val="00E26DF6"/>
    <w:rsid w:val="00E27C6C"/>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83B"/>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2D0"/>
    <w:rsid w:val="00E44599"/>
    <w:rsid w:val="00E44BB1"/>
    <w:rsid w:val="00E44C26"/>
    <w:rsid w:val="00E45A0A"/>
    <w:rsid w:val="00E45EB3"/>
    <w:rsid w:val="00E46260"/>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662"/>
    <w:rsid w:val="00E60C8B"/>
    <w:rsid w:val="00E61089"/>
    <w:rsid w:val="00E612B9"/>
    <w:rsid w:val="00E61379"/>
    <w:rsid w:val="00E6162E"/>
    <w:rsid w:val="00E61783"/>
    <w:rsid w:val="00E61932"/>
    <w:rsid w:val="00E62222"/>
    <w:rsid w:val="00E622BA"/>
    <w:rsid w:val="00E622C9"/>
    <w:rsid w:val="00E629AF"/>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8F5"/>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1B0"/>
    <w:rsid w:val="00E9151F"/>
    <w:rsid w:val="00E91588"/>
    <w:rsid w:val="00E915CC"/>
    <w:rsid w:val="00E91B5B"/>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392"/>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2F4"/>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6D4"/>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26A"/>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6DC6"/>
    <w:rsid w:val="00F4732B"/>
    <w:rsid w:val="00F478CD"/>
    <w:rsid w:val="00F47915"/>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9"/>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86D"/>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77A"/>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20"/>
    <w:rsid w:val="00F822B2"/>
    <w:rsid w:val="00F822BE"/>
    <w:rsid w:val="00F82627"/>
    <w:rsid w:val="00F827D7"/>
    <w:rsid w:val="00F828E2"/>
    <w:rsid w:val="00F836A2"/>
    <w:rsid w:val="00F836BA"/>
    <w:rsid w:val="00F837AA"/>
    <w:rsid w:val="00F83D96"/>
    <w:rsid w:val="00F83EA1"/>
    <w:rsid w:val="00F842A4"/>
    <w:rsid w:val="00F846A8"/>
    <w:rsid w:val="00F84760"/>
    <w:rsid w:val="00F8531B"/>
    <w:rsid w:val="00F8561A"/>
    <w:rsid w:val="00F85E1E"/>
    <w:rsid w:val="00F85FB2"/>
    <w:rsid w:val="00F86A17"/>
    <w:rsid w:val="00F86B2F"/>
    <w:rsid w:val="00F8715B"/>
    <w:rsid w:val="00F87384"/>
    <w:rsid w:val="00F873E6"/>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2F8B"/>
    <w:rsid w:val="00FA3626"/>
    <w:rsid w:val="00FA3A26"/>
    <w:rsid w:val="00FA3A48"/>
    <w:rsid w:val="00FA3BF4"/>
    <w:rsid w:val="00FA4C3D"/>
    <w:rsid w:val="00FA528A"/>
    <w:rsid w:val="00FA532C"/>
    <w:rsid w:val="00FA55CB"/>
    <w:rsid w:val="00FA66FB"/>
    <w:rsid w:val="00FA6EF0"/>
    <w:rsid w:val="00FA7B36"/>
    <w:rsid w:val="00FB0039"/>
    <w:rsid w:val="00FB080F"/>
    <w:rsid w:val="00FB0FB2"/>
    <w:rsid w:val="00FB12C7"/>
    <w:rsid w:val="00FB1331"/>
    <w:rsid w:val="00FB16AD"/>
    <w:rsid w:val="00FB1993"/>
    <w:rsid w:val="00FB238F"/>
    <w:rsid w:val="00FB271D"/>
    <w:rsid w:val="00FB2905"/>
    <w:rsid w:val="00FB29DB"/>
    <w:rsid w:val="00FB3456"/>
    <w:rsid w:val="00FB3596"/>
    <w:rsid w:val="00FB3ECF"/>
    <w:rsid w:val="00FB48D6"/>
    <w:rsid w:val="00FB509D"/>
    <w:rsid w:val="00FB5104"/>
    <w:rsid w:val="00FB5365"/>
    <w:rsid w:val="00FB5C39"/>
    <w:rsid w:val="00FB602C"/>
    <w:rsid w:val="00FB6181"/>
    <w:rsid w:val="00FB637B"/>
    <w:rsid w:val="00FB6B8E"/>
    <w:rsid w:val="00FB6E80"/>
    <w:rsid w:val="00FB6EF3"/>
    <w:rsid w:val="00FB72D9"/>
    <w:rsid w:val="00FB7647"/>
    <w:rsid w:val="00FB7960"/>
    <w:rsid w:val="00FB7BC0"/>
    <w:rsid w:val="00FB7D7B"/>
    <w:rsid w:val="00FC013D"/>
    <w:rsid w:val="00FC09B1"/>
    <w:rsid w:val="00FC0B22"/>
    <w:rsid w:val="00FC0D3F"/>
    <w:rsid w:val="00FC0D78"/>
    <w:rsid w:val="00FC157F"/>
    <w:rsid w:val="00FC1687"/>
    <w:rsid w:val="00FC2361"/>
    <w:rsid w:val="00FC28DB"/>
    <w:rsid w:val="00FC3263"/>
    <w:rsid w:val="00FC4A02"/>
    <w:rsid w:val="00FC4A45"/>
    <w:rsid w:val="00FC4E47"/>
    <w:rsid w:val="00FC52D9"/>
    <w:rsid w:val="00FC552A"/>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555"/>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E6A75"/>
    <w:rsid w:val="00FF0610"/>
    <w:rsid w:val="00FF08B7"/>
    <w:rsid w:val="00FF0A60"/>
    <w:rsid w:val="00FF145A"/>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character" w:customStyle="1" w:styleId="Mencinsinresolver1">
    <w:name w:val="Mención sin resolver1"/>
    <w:basedOn w:val="Fuentedeprrafopredeter"/>
    <w:uiPriority w:val="99"/>
    <w:semiHidden/>
    <w:unhideWhenUsed/>
    <w:rsid w:val="007F2AD7"/>
    <w:rPr>
      <w:color w:val="605E5C"/>
      <w:shd w:val="clear" w:color="auto" w:fill="E1DFDD"/>
    </w:rPr>
  </w:style>
  <w:style w:type="paragraph" w:styleId="Listaconvietas2">
    <w:name w:val="List Bullet 2"/>
    <w:basedOn w:val="Normal"/>
    <w:uiPriority w:val="99"/>
    <w:unhideWhenUsed/>
    <w:rsid w:val="000822C5"/>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600002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2716448">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739813">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5446146">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163881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099445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516368">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446154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965751">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69520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701894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073758">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311484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02349807">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9B4F5-59CA-42F0-8201-4242B0FD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43</Pages>
  <Words>11134</Words>
  <Characters>61239</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162</cp:revision>
  <cp:lastPrinted>2023-08-24T19:31:00Z</cp:lastPrinted>
  <dcterms:created xsi:type="dcterms:W3CDTF">2023-05-08T23:18:00Z</dcterms:created>
  <dcterms:modified xsi:type="dcterms:W3CDTF">2023-08-29T17:01:00Z</dcterms:modified>
</cp:coreProperties>
</file>