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B967E"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Zinacantepec, Estado de México, </w:t>
      </w:r>
      <w:r w:rsidRPr="00D87D50">
        <w:rPr>
          <w:rFonts w:ascii="Palatino Linotype" w:eastAsia="Palatino Linotype" w:hAnsi="Palatino Linotype" w:cs="Palatino Linotype"/>
          <w:b/>
        </w:rPr>
        <w:t xml:space="preserve">el trece de marzo de dos mil veinticuatro. </w:t>
      </w:r>
    </w:p>
    <w:p w14:paraId="52F94586" w14:textId="77777777" w:rsidR="009B2D0A" w:rsidRPr="00D87D50" w:rsidRDefault="009B2D0A" w:rsidP="00D87D50">
      <w:pPr>
        <w:spacing w:line="360" w:lineRule="auto"/>
        <w:jc w:val="both"/>
        <w:rPr>
          <w:rFonts w:ascii="Palatino Linotype" w:eastAsia="Palatino Linotype" w:hAnsi="Palatino Linotype" w:cs="Palatino Linotype"/>
          <w:b/>
          <w:sz w:val="22"/>
          <w:szCs w:val="22"/>
        </w:rPr>
      </w:pPr>
    </w:p>
    <w:p w14:paraId="3FED194B" w14:textId="77777777" w:rsidR="009B2D0A" w:rsidRPr="00D87D50" w:rsidRDefault="009E4AFC" w:rsidP="00D87D50">
      <w:pPr>
        <w:spacing w:line="360" w:lineRule="auto"/>
        <w:jc w:val="both"/>
        <w:rPr>
          <w:rFonts w:ascii="Palatino Linotype" w:eastAsia="Palatino Linotype" w:hAnsi="Palatino Linotype" w:cs="Palatino Linotype"/>
        </w:rPr>
      </w:pPr>
      <w:bookmarkStart w:id="0" w:name="_heading=h.30j0zll" w:colFirst="0" w:colLast="0"/>
      <w:bookmarkEnd w:id="0"/>
      <w:r w:rsidRPr="00D87D50">
        <w:rPr>
          <w:rFonts w:ascii="Palatino Linotype" w:eastAsia="Palatino Linotype" w:hAnsi="Palatino Linotype" w:cs="Palatino Linotype"/>
          <w:b/>
          <w:sz w:val="28"/>
          <w:szCs w:val="28"/>
        </w:rPr>
        <w:t>VISTO</w:t>
      </w:r>
      <w:r w:rsidRPr="00D87D50">
        <w:rPr>
          <w:rFonts w:ascii="Palatino Linotype" w:eastAsia="Palatino Linotype" w:hAnsi="Palatino Linotype" w:cs="Palatino Linotype"/>
        </w:rPr>
        <w:t xml:space="preserve"> el expediente formado con motivo de los Recursos de Revisión </w:t>
      </w:r>
      <w:r w:rsidRPr="00D87D50">
        <w:rPr>
          <w:rFonts w:ascii="Palatino Linotype" w:eastAsia="Palatino Linotype" w:hAnsi="Palatino Linotype" w:cs="Palatino Linotype"/>
          <w:b/>
          <w:sz w:val="22"/>
          <w:szCs w:val="22"/>
        </w:rPr>
        <w:t xml:space="preserve">5522/INFOEM/IP/RR/2023, 5555/INFOEM/IP/RR/2023 y 5573/INFOEM/IP/RR/2023 </w:t>
      </w:r>
      <w:r w:rsidRPr="00D87D50">
        <w:rPr>
          <w:rFonts w:ascii="Palatino Linotype" w:eastAsia="Palatino Linotype" w:hAnsi="Palatino Linotype" w:cs="Palatino Linotype"/>
          <w:b/>
        </w:rPr>
        <w:t>acumulados</w:t>
      </w:r>
      <w:r w:rsidRPr="00D87D50">
        <w:rPr>
          <w:rFonts w:ascii="Palatino Linotype" w:eastAsia="Palatino Linotype" w:hAnsi="Palatino Linotype" w:cs="Palatino Linotype"/>
        </w:rPr>
        <w:t xml:space="preserve"> promovidos por una persona de forma anónima,</w:t>
      </w:r>
      <w:r w:rsidRPr="00D87D50">
        <w:rPr>
          <w:rFonts w:ascii="Palatino Linotype" w:eastAsia="Palatino Linotype" w:hAnsi="Palatino Linotype" w:cs="Palatino Linotype"/>
          <w:b/>
        </w:rPr>
        <w:t xml:space="preserve"> </w:t>
      </w:r>
      <w:r w:rsidRPr="00D87D50">
        <w:rPr>
          <w:rFonts w:ascii="Palatino Linotype" w:eastAsia="Palatino Linotype" w:hAnsi="Palatino Linotype" w:cs="Palatino Linotype"/>
        </w:rPr>
        <w:t xml:space="preserve">a quien en lo sucesivo se le denominará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en contra de las respuestas del Ayuntamiento de Zinacantepec, en lo subsecuente, </w:t>
      </w:r>
      <w:r w:rsidRPr="00D87D50">
        <w:rPr>
          <w:rFonts w:ascii="Palatino Linotype" w:eastAsia="Palatino Linotype" w:hAnsi="Palatino Linotype" w:cs="Palatino Linotype"/>
          <w:b/>
        </w:rPr>
        <w:t xml:space="preserve">EL SUJETO OBLIGADO; </w:t>
      </w:r>
      <w:r w:rsidRPr="00D87D50">
        <w:rPr>
          <w:rFonts w:ascii="Palatino Linotype" w:eastAsia="Palatino Linotype" w:hAnsi="Palatino Linotype" w:cs="Palatino Linotype"/>
        </w:rPr>
        <w:t>se procede a dictar la presente resolución con base en los siguientes:</w:t>
      </w:r>
    </w:p>
    <w:p w14:paraId="05F03681" w14:textId="77777777" w:rsidR="009B2D0A" w:rsidRPr="00D87D50" w:rsidRDefault="009B2D0A" w:rsidP="00D87D50">
      <w:pPr>
        <w:spacing w:line="360" w:lineRule="auto"/>
        <w:jc w:val="center"/>
        <w:rPr>
          <w:rFonts w:ascii="Palatino Linotype" w:eastAsia="Palatino Linotype" w:hAnsi="Palatino Linotype" w:cs="Palatino Linotype"/>
          <w:b/>
          <w:sz w:val="28"/>
          <w:szCs w:val="28"/>
        </w:rPr>
      </w:pPr>
    </w:p>
    <w:p w14:paraId="6B67A7AF" w14:textId="77777777" w:rsidR="009B2D0A" w:rsidRPr="00D87D50" w:rsidRDefault="009E4AFC" w:rsidP="00D87D50">
      <w:pPr>
        <w:spacing w:line="360" w:lineRule="auto"/>
        <w:jc w:val="center"/>
        <w:rPr>
          <w:rFonts w:ascii="Palatino Linotype" w:eastAsia="Palatino Linotype" w:hAnsi="Palatino Linotype" w:cs="Palatino Linotype"/>
          <w:b/>
          <w:sz w:val="28"/>
          <w:szCs w:val="28"/>
        </w:rPr>
      </w:pPr>
      <w:r w:rsidRPr="00D87D50">
        <w:rPr>
          <w:rFonts w:ascii="Palatino Linotype" w:eastAsia="Palatino Linotype" w:hAnsi="Palatino Linotype" w:cs="Palatino Linotype"/>
          <w:b/>
          <w:sz w:val="28"/>
          <w:szCs w:val="28"/>
        </w:rPr>
        <w:t>ANTECEDENTES</w:t>
      </w:r>
    </w:p>
    <w:p w14:paraId="0298E6F4" w14:textId="77777777" w:rsidR="009B2D0A" w:rsidRPr="00D87D50" w:rsidRDefault="009B2D0A" w:rsidP="00D87D50">
      <w:pPr>
        <w:spacing w:line="360" w:lineRule="auto"/>
        <w:jc w:val="center"/>
        <w:rPr>
          <w:rFonts w:ascii="Palatino Linotype" w:eastAsia="Palatino Linotype" w:hAnsi="Palatino Linotype" w:cs="Palatino Linotype"/>
          <w:b/>
          <w:sz w:val="28"/>
          <w:szCs w:val="28"/>
        </w:rPr>
      </w:pPr>
    </w:p>
    <w:p w14:paraId="3EE0D437" w14:textId="77777777" w:rsidR="009B2D0A" w:rsidRPr="00D87D50" w:rsidRDefault="009E4AFC" w:rsidP="00D87D50">
      <w:pPr>
        <w:spacing w:line="360" w:lineRule="auto"/>
        <w:jc w:val="both"/>
        <w:rPr>
          <w:rFonts w:ascii="Palatino Linotype" w:eastAsia="Palatino Linotype" w:hAnsi="Palatino Linotype" w:cs="Palatino Linotype"/>
          <w:b/>
          <w:sz w:val="28"/>
          <w:szCs w:val="28"/>
        </w:rPr>
      </w:pPr>
      <w:bookmarkStart w:id="1" w:name="_heading=h.1fob9te" w:colFirst="0" w:colLast="0"/>
      <w:bookmarkEnd w:id="1"/>
      <w:r w:rsidRPr="00D87D50">
        <w:rPr>
          <w:rFonts w:ascii="Palatino Linotype" w:eastAsia="Palatino Linotype" w:hAnsi="Palatino Linotype" w:cs="Palatino Linotype"/>
          <w:b/>
          <w:sz w:val="28"/>
          <w:szCs w:val="28"/>
        </w:rPr>
        <w:t>I.</w:t>
      </w:r>
      <w:r w:rsidRPr="00D87D50">
        <w:rPr>
          <w:rFonts w:ascii="Palatino Linotype" w:eastAsia="Palatino Linotype" w:hAnsi="Palatino Linotype" w:cs="Palatino Linotype"/>
          <w:b/>
        </w:rPr>
        <w:t xml:space="preserve"> </w:t>
      </w:r>
      <w:r w:rsidRPr="00D87D50">
        <w:rPr>
          <w:rFonts w:ascii="Palatino Linotype" w:eastAsia="Palatino Linotype" w:hAnsi="Palatino Linotype" w:cs="Palatino Linotype"/>
          <w:b/>
          <w:sz w:val="28"/>
          <w:szCs w:val="28"/>
        </w:rPr>
        <w:t>De las Solicitudes de Información</w:t>
      </w:r>
    </w:p>
    <w:p w14:paraId="523A16F3"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1. Presentación.</w:t>
      </w:r>
      <w:r w:rsidRPr="00D87D50">
        <w:rPr>
          <w:rFonts w:ascii="Palatino Linotype" w:eastAsia="Palatino Linotype" w:hAnsi="Palatino Linotype" w:cs="Palatino Linotype"/>
        </w:rPr>
        <w:t xml:space="preserve">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el treinta y uno de julio y el dieciséis de agosto de dos mil veintitrés presentó ante </w:t>
      </w:r>
      <w:r w:rsidRPr="00D87D50">
        <w:rPr>
          <w:rFonts w:ascii="Palatino Linotype" w:eastAsia="Palatino Linotype" w:hAnsi="Palatino Linotype" w:cs="Palatino Linotype"/>
          <w:b/>
        </w:rPr>
        <w:t>EL SUJETO OBLIGADO,</w:t>
      </w:r>
      <w:r w:rsidRPr="00D87D50">
        <w:rPr>
          <w:rFonts w:ascii="Palatino Linotype" w:eastAsia="Palatino Linotype" w:hAnsi="Palatino Linotype" w:cs="Palatino Linotype"/>
        </w:rPr>
        <w:t xml:space="preserve"> a través del Sistema de Acceso a la Información Mexiquense, en lo subsecuente </w:t>
      </w:r>
      <w:r w:rsidRPr="00D87D50">
        <w:rPr>
          <w:rFonts w:ascii="Palatino Linotype" w:eastAsia="Palatino Linotype" w:hAnsi="Palatino Linotype" w:cs="Palatino Linotype"/>
          <w:b/>
        </w:rPr>
        <w:t>EL SAIMEX</w:t>
      </w:r>
      <w:r w:rsidRPr="00D87D50">
        <w:rPr>
          <w:rFonts w:ascii="Palatino Linotype" w:eastAsia="Palatino Linotype" w:hAnsi="Palatino Linotype" w:cs="Palatino Linotype"/>
        </w:rPr>
        <w:t>, las Solicitudes de Acceso a la Información Pública</w:t>
      </w:r>
      <w:r w:rsidRPr="00D87D50">
        <w:rPr>
          <w:rFonts w:ascii="Palatino Linotype" w:eastAsia="Palatino Linotype" w:hAnsi="Palatino Linotype" w:cs="Palatino Linotype"/>
          <w:b/>
          <w:sz w:val="28"/>
          <w:szCs w:val="28"/>
          <w:vertAlign w:val="superscript"/>
        </w:rPr>
        <w:footnoteReference w:id="1"/>
      </w:r>
      <w:r w:rsidRPr="00D87D50">
        <w:rPr>
          <w:rFonts w:ascii="Palatino Linotype" w:eastAsia="Palatino Linotype" w:hAnsi="Palatino Linotype" w:cs="Palatino Linotype"/>
        </w:rPr>
        <w:t xml:space="preserve"> con los folios siguientes:</w:t>
      </w:r>
    </w:p>
    <w:p w14:paraId="198F585F" w14:textId="77777777" w:rsidR="009B2D0A" w:rsidRPr="00D87D50" w:rsidRDefault="009B2D0A" w:rsidP="00D87D50">
      <w:pPr>
        <w:spacing w:line="360" w:lineRule="auto"/>
        <w:jc w:val="both"/>
        <w:rPr>
          <w:rFonts w:ascii="Palatino Linotype" w:eastAsia="Palatino Linotype" w:hAnsi="Palatino Linotype" w:cs="Palatino Linotype"/>
        </w:rPr>
      </w:pPr>
    </w:p>
    <w:tbl>
      <w:tblPr>
        <w:tblStyle w:val="afd"/>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
        <w:gridCol w:w="2777"/>
        <w:gridCol w:w="5244"/>
      </w:tblGrid>
      <w:tr w:rsidR="00D87D50" w:rsidRPr="00D87D50" w14:paraId="4891D1FE" w14:textId="77777777">
        <w:trPr>
          <w:tblHeader/>
          <w:jc w:val="center"/>
        </w:trPr>
        <w:tc>
          <w:tcPr>
            <w:tcW w:w="479" w:type="dxa"/>
            <w:shd w:val="clear" w:color="auto" w:fill="auto"/>
            <w:vAlign w:val="center"/>
          </w:tcPr>
          <w:p w14:paraId="2B3E0429" w14:textId="77777777" w:rsidR="009B2D0A" w:rsidRPr="00D87D50" w:rsidRDefault="009E4AFC" w:rsidP="00D87D50">
            <w:pPr>
              <w:jc w:val="center"/>
              <w:rPr>
                <w:rFonts w:ascii="Palatino Linotype" w:eastAsia="Palatino Linotype" w:hAnsi="Palatino Linotype" w:cs="Palatino Linotype"/>
                <w:b/>
                <w:sz w:val="16"/>
                <w:szCs w:val="16"/>
              </w:rPr>
            </w:pPr>
            <w:bookmarkStart w:id="2" w:name="_heading=h.ck4h1jecfd32" w:colFirst="0" w:colLast="0"/>
            <w:bookmarkEnd w:id="2"/>
            <w:r w:rsidRPr="00D87D50">
              <w:rPr>
                <w:rFonts w:ascii="Palatino Linotype" w:eastAsia="Palatino Linotype" w:hAnsi="Palatino Linotype" w:cs="Palatino Linotype"/>
                <w:b/>
                <w:sz w:val="16"/>
                <w:szCs w:val="16"/>
              </w:rPr>
              <w:lastRenderedPageBreak/>
              <w:t>No.</w:t>
            </w:r>
          </w:p>
        </w:tc>
        <w:tc>
          <w:tcPr>
            <w:tcW w:w="2777" w:type="dxa"/>
            <w:shd w:val="clear" w:color="auto" w:fill="auto"/>
            <w:vAlign w:val="center"/>
          </w:tcPr>
          <w:p w14:paraId="053275F6"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Fecha</w:t>
            </w:r>
          </w:p>
          <w:p w14:paraId="7BE40268"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Folio de Solicitud</w:t>
            </w:r>
            <w:r w:rsidRPr="00D87D50">
              <w:rPr>
                <w:rFonts w:ascii="Palatino Linotype" w:eastAsia="Palatino Linotype" w:hAnsi="Palatino Linotype" w:cs="Palatino Linotype"/>
                <w:b/>
                <w:vertAlign w:val="superscript"/>
              </w:rPr>
              <w:footnoteReference w:id="2"/>
            </w:r>
            <w:r w:rsidRPr="00D87D50">
              <w:rPr>
                <w:rFonts w:ascii="Palatino Linotype" w:eastAsia="Palatino Linotype" w:hAnsi="Palatino Linotype" w:cs="Palatino Linotype"/>
                <w:b/>
                <w:sz w:val="20"/>
                <w:szCs w:val="20"/>
              </w:rPr>
              <w:t>/</w:t>
            </w:r>
            <w:r w:rsidRPr="00D87D50">
              <w:rPr>
                <w:rFonts w:ascii="Palatino Linotype" w:eastAsia="Palatino Linotype" w:hAnsi="Palatino Linotype" w:cs="Palatino Linotype"/>
                <w:sz w:val="20"/>
                <w:szCs w:val="20"/>
              </w:rPr>
              <w:t>Recurso</w:t>
            </w:r>
          </w:p>
        </w:tc>
        <w:tc>
          <w:tcPr>
            <w:tcW w:w="5244" w:type="dxa"/>
            <w:shd w:val="clear" w:color="auto" w:fill="auto"/>
            <w:vAlign w:val="center"/>
          </w:tcPr>
          <w:p w14:paraId="753D37C7" w14:textId="77777777" w:rsidR="009B2D0A" w:rsidRPr="00D87D50" w:rsidRDefault="009E4AFC" w:rsidP="00D87D50">
            <w:pPr>
              <w:spacing w:line="220" w:lineRule="auto"/>
              <w:jc w:val="center"/>
              <w:rPr>
                <w:rFonts w:ascii="Palatino Linotype" w:eastAsia="Palatino Linotype" w:hAnsi="Palatino Linotype" w:cs="Palatino Linotype"/>
                <w:b/>
                <w:sz w:val="19"/>
                <w:szCs w:val="19"/>
              </w:rPr>
            </w:pPr>
            <w:r w:rsidRPr="00D87D50">
              <w:rPr>
                <w:rFonts w:ascii="Palatino Linotype" w:eastAsia="Palatino Linotype" w:hAnsi="Palatino Linotype" w:cs="Palatino Linotype"/>
                <w:b/>
                <w:sz w:val="19"/>
                <w:szCs w:val="19"/>
              </w:rPr>
              <w:t>Solicitud</w:t>
            </w:r>
          </w:p>
        </w:tc>
      </w:tr>
      <w:tr w:rsidR="00D87D50" w:rsidRPr="00D87D50" w14:paraId="092AFD57" w14:textId="77777777">
        <w:trPr>
          <w:jc w:val="center"/>
        </w:trPr>
        <w:tc>
          <w:tcPr>
            <w:tcW w:w="479" w:type="dxa"/>
            <w:shd w:val="clear" w:color="auto" w:fill="auto"/>
            <w:vAlign w:val="center"/>
          </w:tcPr>
          <w:p w14:paraId="1D31CB20" w14:textId="77777777" w:rsidR="009B2D0A" w:rsidRPr="00D87D50" w:rsidRDefault="009E4AFC" w:rsidP="00D87D50">
            <w:pPr>
              <w:jc w:val="center"/>
              <w:rPr>
                <w:rFonts w:ascii="Palatino Linotype" w:eastAsia="Palatino Linotype" w:hAnsi="Palatino Linotype" w:cs="Palatino Linotype"/>
                <w:sz w:val="16"/>
                <w:szCs w:val="16"/>
              </w:rPr>
            </w:pPr>
            <w:r w:rsidRPr="00D87D50">
              <w:rPr>
                <w:rFonts w:ascii="Palatino Linotype" w:eastAsia="Palatino Linotype" w:hAnsi="Palatino Linotype" w:cs="Palatino Linotype"/>
                <w:sz w:val="16"/>
                <w:szCs w:val="16"/>
              </w:rPr>
              <w:t>1</w:t>
            </w:r>
          </w:p>
        </w:tc>
        <w:tc>
          <w:tcPr>
            <w:tcW w:w="2777" w:type="dxa"/>
            <w:shd w:val="clear" w:color="auto" w:fill="auto"/>
            <w:vAlign w:val="center"/>
          </w:tcPr>
          <w:p w14:paraId="1A4A59E7" w14:textId="77777777" w:rsidR="009B2D0A" w:rsidRPr="00E86C93" w:rsidRDefault="009E4AFC" w:rsidP="00D87D50">
            <w:pPr>
              <w:jc w:val="center"/>
              <w:rPr>
                <w:rFonts w:ascii="Palatino Linotype" w:eastAsia="Palatino Linotype" w:hAnsi="Palatino Linotype" w:cs="Palatino Linotype"/>
                <w:b/>
                <w:sz w:val="20"/>
                <w:szCs w:val="20"/>
                <w:lang w:val="en-US"/>
              </w:rPr>
            </w:pPr>
            <w:r w:rsidRPr="00E86C93">
              <w:rPr>
                <w:rFonts w:ascii="Palatino Linotype" w:eastAsia="Palatino Linotype" w:hAnsi="Palatino Linotype" w:cs="Palatino Linotype"/>
                <w:b/>
                <w:sz w:val="20"/>
                <w:szCs w:val="20"/>
                <w:lang w:val="en-US"/>
              </w:rPr>
              <w:t>31-07-2023</w:t>
            </w:r>
          </w:p>
          <w:p w14:paraId="3167AD23" w14:textId="77777777" w:rsidR="009B2D0A" w:rsidRPr="00E86C93" w:rsidRDefault="009E4AFC" w:rsidP="00D87D50">
            <w:pPr>
              <w:jc w:val="center"/>
              <w:rPr>
                <w:rFonts w:ascii="Palatino Linotype" w:eastAsia="Palatino Linotype" w:hAnsi="Palatino Linotype" w:cs="Palatino Linotype"/>
                <w:sz w:val="16"/>
                <w:szCs w:val="16"/>
                <w:lang w:val="en-US"/>
              </w:rPr>
            </w:pPr>
            <w:r w:rsidRPr="00E86C93">
              <w:rPr>
                <w:rFonts w:ascii="Palatino Linotype" w:eastAsia="Palatino Linotype" w:hAnsi="Palatino Linotype" w:cs="Palatino Linotype"/>
                <w:b/>
                <w:sz w:val="20"/>
                <w:szCs w:val="20"/>
                <w:lang w:val="en-US"/>
              </w:rPr>
              <w:t xml:space="preserve">00858 /ZINACANT/IP/2023 </w:t>
            </w:r>
            <w:r w:rsidRPr="00E86C93">
              <w:rPr>
                <w:rFonts w:ascii="Palatino Linotype" w:eastAsia="Palatino Linotype" w:hAnsi="Palatino Linotype" w:cs="Palatino Linotype"/>
                <w:sz w:val="16"/>
                <w:szCs w:val="16"/>
                <w:lang w:val="en-US"/>
              </w:rPr>
              <w:t>5522/INFOEM/IP/RR/2023</w:t>
            </w:r>
          </w:p>
        </w:tc>
        <w:tc>
          <w:tcPr>
            <w:tcW w:w="5244" w:type="dxa"/>
            <w:shd w:val="clear" w:color="auto" w:fill="auto"/>
          </w:tcPr>
          <w:p w14:paraId="7169F6B9" w14:textId="77777777" w:rsidR="009B2D0A" w:rsidRPr="00D87D50" w:rsidRDefault="009E4AFC" w:rsidP="00D87D50">
            <w:pPr>
              <w:spacing w:line="220" w:lineRule="auto"/>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“se solicita el documento que acredite el ultimo grado de estudios de los servidores públicos adscritos a la dirección de administración” (SIC)</w:t>
            </w:r>
          </w:p>
        </w:tc>
      </w:tr>
      <w:tr w:rsidR="00D87D50" w:rsidRPr="00D87D50" w14:paraId="5012188B" w14:textId="77777777">
        <w:trPr>
          <w:jc w:val="center"/>
        </w:trPr>
        <w:tc>
          <w:tcPr>
            <w:tcW w:w="479" w:type="dxa"/>
            <w:shd w:val="clear" w:color="auto" w:fill="auto"/>
            <w:vAlign w:val="center"/>
          </w:tcPr>
          <w:p w14:paraId="514595E5" w14:textId="77777777" w:rsidR="009B2D0A" w:rsidRPr="00D87D50" w:rsidRDefault="009E4AFC" w:rsidP="00D87D50">
            <w:pPr>
              <w:jc w:val="center"/>
              <w:rPr>
                <w:rFonts w:ascii="Palatino Linotype" w:eastAsia="Palatino Linotype" w:hAnsi="Palatino Linotype" w:cs="Palatino Linotype"/>
                <w:sz w:val="16"/>
                <w:szCs w:val="16"/>
              </w:rPr>
            </w:pPr>
            <w:r w:rsidRPr="00D87D50">
              <w:rPr>
                <w:rFonts w:ascii="Palatino Linotype" w:eastAsia="Palatino Linotype" w:hAnsi="Palatino Linotype" w:cs="Palatino Linotype"/>
                <w:sz w:val="16"/>
                <w:szCs w:val="16"/>
              </w:rPr>
              <w:t>2</w:t>
            </w:r>
          </w:p>
        </w:tc>
        <w:tc>
          <w:tcPr>
            <w:tcW w:w="2777" w:type="dxa"/>
            <w:shd w:val="clear" w:color="auto" w:fill="auto"/>
            <w:vAlign w:val="center"/>
          </w:tcPr>
          <w:p w14:paraId="7594613B" w14:textId="77777777" w:rsidR="009B2D0A" w:rsidRPr="00E86C93" w:rsidRDefault="009E4AFC" w:rsidP="00D87D50">
            <w:pPr>
              <w:jc w:val="center"/>
              <w:rPr>
                <w:rFonts w:ascii="Palatino Linotype" w:eastAsia="Palatino Linotype" w:hAnsi="Palatino Linotype" w:cs="Palatino Linotype"/>
                <w:b/>
                <w:sz w:val="20"/>
                <w:szCs w:val="20"/>
                <w:lang w:val="en-US"/>
              </w:rPr>
            </w:pPr>
            <w:r w:rsidRPr="00E86C93">
              <w:rPr>
                <w:rFonts w:ascii="Palatino Linotype" w:eastAsia="Palatino Linotype" w:hAnsi="Palatino Linotype" w:cs="Palatino Linotype"/>
                <w:b/>
                <w:sz w:val="20"/>
                <w:szCs w:val="20"/>
                <w:lang w:val="en-US"/>
              </w:rPr>
              <w:t>16-08-2023</w:t>
            </w:r>
          </w:p>
          <w:p w14:paraId="58631BFA" w14:textId="77777777" w:rsidR="009B2D0A" w:rsidRPr="00E86C93" w:rsidRDefault="009E4AFC" w:rsidP="00D87D50">
            <w:pPr>
              <w:jc w:val="center"/>
              <w:rPr>
                <w:rFonts w:ascii="Palatino Linotype" w:eastAsia="Palatino Linotype" w:hAnsi="Palatino Linotype" w:cs="Palatino Linotype"/>
                <w:b/>
                <w:sz w:val="16"/>
                <w:szCs w:val="16"/>
                <w:lang w:val="en-US"/>
              </w:rPr>
            </w:pPr>
            <w:r w:rsidRPr="00E86C93">
              <w:rPr>
                <w:rFonts w:ascii="Palatino Linotype" w:eastAsia="Palatino Linotype" w:hAnsi="Palatino Linotype" w:cs="Palatino Linotype"/>
                <w:b/>
                <w:sz w:val="20"/>
                <w:szCs w:val="20"/>
                <w:lang w:val="en-US"/>
              </w:rPr>
              <w:t>01233/ZINACANT/IP/2023</w:t>
            </w:r>
          </w:p>
          <w:p w14:paraId="6D353649" w14:textId="77777777" w:rsidR="009B2D0A" w:rsidRPr="00E86C93" w:rsidRDefault="009E4AFC" w:rsidP="00D87D50">
            <w:pPr>
              <w:jc w:val="center"/>
              <w:rPr>
                <w:rFonts w:ascii="Palatino Linotype" w:eastAsia="Palatino Linotype" w:hAnsi="Palatino Linotype" w:cs="Palatino Linotype"/>
                <w:sz w:val="16"/>
                <w:szCs w:val="16"/>
                <w:lang w:val="en-US"/>
              </w:rPr>
            </w:pPr>
            <w:r w:rsidRPr="00E86C93">
              <w:rPr>
                <w:rFonts w:ascii="Palatino Linotype" w:eastAsia="Palatino Linotype" w:hAnsi="Palatino Linotype" w:cs="Palatino Linotype"/>
                <w:sz w:val="16"/>
                <w:szCs w:val="16"/>
                <w:lang w:val="en-US"/>
              </w:rPr>
              <w:t>5555/INFOEM/IP/RR/2023</w:t>
            </w:r>
          </w:p>
        </w:tc>
        <w:tc>
          <w:tcPr>
            <w:tcW w:w="5244" w:type="dxa"/>
            <w:shd w:val="clear" w:color="auto" w:fill="auto"/>
          </w:tcPr>
          <w:p w14:paraId="2D708103" w14:textId="77777777" w:rsidR="009B2D0A" w:rsidRPr="00D87D50" w:rsidRDefault="009E4AFC" w:rsidP="00D87D50">
            <w:pPr>
              <w:spacing w:line="220" w:lineRule="auto"/>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“SOLICITO EL DOCUMENTO QUE ACREDITE EL ULTIMO GRADO DE ESTUDIOS DEL TITULAR DEL INSTITUTO DEL DEPORTE” (SIC)</w:t>
            </w:r>
          </w:p>
        </w:tc>
      </w:tr>
      <w:tr w:rsidR="009B2D0A" w:rsidRPr="00D87D50" w14:paraId="25825CA8" w14:textId="77777777">
        <w:trPr>
          <w:jc w:val="center"/>
        </w:trPr>
        <w:tc>
          <w:tcPr>
            <w:tcW w:w="479" w:type="dxa"/>
            <w:shd w:val="clear" w:color="auto" w:fill="auto"/>
            <w:vAlign w:val="center"/>
          </w:tcPr>
          <w:p w14:paraId="61447F22" w14:textId="77777777" w:rsidR="009B2D0A" w:rsidRPr="00D87D50" w:rsidRDefault="009E4AFC" w:rsidP="00D87D50">
            <w:pPr>
              <w:jc w:val="center"/>
              <w:rPr>
                <w:rFonts w:ascii="Palatino Linotype" w:eastAsia="Palatino Linotype" w:hAnsi="Palatino Linotype" w:cs="Palatino Linotype"/>
                <w:sz w:val="16"/>
                <w:szCs w:val="16"/>
              </w:rPr>
            </w:pPr>
            <w:r w:rsidRPr="00D87D50">
              <w:rPr>
                <w:rFonts w:ascii="Palatino Linotype" w:eastAsia="Palatino Linotype" w:hAnsi="Palatino Linotype" w:cs="Palatino Linotype"/>
                <w:sz w:val="16"/>
                <w:szCs w:val="16"/>
              </w:rPr>
              <w:t>3</w:t>
            </w:r>
          </w:p>
        </w:tc>
        <w:tc>
          <w:tcPr>
            <w:tcW w:w="2777" w:type="dxa"/>
            <w:shd w:val="clear" w:color="auto" w:fill="auto"/>
            <w:vAlign w:val="center"/>
          </w:tcPr>
          <w:p w14:paraId="1BCE381C" w14:textId="77777777" w:rsidR="009B2D0A" w:rsidRPr="00E86C93" w:rsidRDefault="009E4AFC" w:rsidP="00D87D50">
            <w:pPr>
              <w:jc w:val="center"/>
              <w:rPr>
                <w:rFonts w:ascii="Palatino Linotype" w:eastAsia="Palatino Linotype" w:hAnsi="Palatino Linotype" w:cs="Palatino Linotype"/>
                <w:b/>
                <w:sz w:val="20"/>
                <w:szCs w:val="20"/>
                <w:lang w:val="en-US"/>
              </w:rPr>
            </w:pPr>
            <w:r w:rsidRPr="00E86C93">
              <w:rPr>
                <w:rFonts w:ascii="Palatino Linotype" w:eastAsia="Palatino Linotype" w:hAnsi="Palatino Linotype" w:cs="Palatino Linotype"/>
                <w:b/>
                <w:sz w:val="20"/>
                <w:szCs w:val="20"/>
                <w:lang w:val="en-US"/>
              </w:rPr>
              <w:t>16-08-2023</w:t>
            </w:r>
          </w:p>
          <w:p w14:paraId="514B4E35" w14:textId="77777777" w:rsidR="009B2D0A" w:rsidRPr="00E86C93" w:rsidRDefault="009E4AFC" w:rsidP="00D87D50">
            <w:pPr>
              <w:jc w:val="center"/>
              <w:rPr>
                <w:rFonts w:ascii="Palatino Linotype" w:eastAsia="Palatino Linotype" w:hAnsi="Palatino Linotype" w:cs="Palatino Linotype"/>
                <w:b/>
                <w:sz w:val="16"/>
                <w:szCs w:val="16"/>
                <w:lang w:val="en-US"/>
              </w:rPr>
            </w:pPr>
            <w:r w:rsidRPr="00E86C93">
              <w:rPr>
                <w:rFonts w:ascii="Palatino Linotype" w:eastAsia="Palatino Linotype" w:hAnsi="Palatino Linotype" w:cs="Palatino Linotype"/>
                <w:b/>
                <w:sz w:val="20"/>
                <w:szCs w:val="20"/>
                <w:lang w:val="en-US"/>
              </w:rPr>
              <w:t>01252/ZINACANT/IP/2023</w:t>
            </w:r>
          </w:p>
          <w:p w14:paraId="51041E65" w14:textId="77777777" w:rsidR="009B2D0A" w:rsidRPr="00E86C93" w:rsidRDefault="009E4AFC" w:rsidP="00D87D50">
            <w:pPr>
              <w:jc w:val="center"/>
              <w:rPr>
                <w:rFonts w:ascii="Palatino Linotype" w:eastAsia="Palatino Linotype" w:hAnsi="Palatino Linotype" w:cs="Palatino Linotype"/>
                <w:sz w:val="16"/>
                <w:szCs w:val="16"/>
                <w:lang w:val="en-US"/>
              </w:rPr>
            </w:pPr>
            <w:r w:rsidRPr="00E86C93">
              <w:rPr>
                <w:rFonts w:ascii="Palatino Linotype" w:eastAsia="Palatino Linotype" w:hAnsi="Palatino Linotype" w:cs="Palatino Linotype"/>
                <w:sz w:val="16"/>
                <w:szCs w:val="16"/>
                <w:lang w:val="en-US"/>
              </w:rPr>
              <w:t>5573/INFOEM/IP/RR/2023</w:t>
            </w:r>
          </w:p>
        </w:tc>
        <w:tc>
          <w:tcPr>
            <w:tcW w:w="5244" w:type="dxa"/>
            <w:shd w:val="clear" w:color="auto" w:fill="auto"/>
          </w:tcPr>
          <w:p w14:paraId="260EEC0C" w14:textId="77777777" w:rsidR="009B2D0A" w:rsidRPr="00D87D50" w:rsidRDefault="009E4AFC" w:rsidP="00D87D50">
            <w:pPr>
              <w:spacing w:line="220" w:lineRule="auto"/>
              <w:jc w:val="both"/>
              <w:rPr>
                <w:rFonts w:ascii="Palatino Linotype" w:eastAsia="Palatino Linotype" w:hAnsi="Palatino Linotype" w:cs="Palatino Linotype"/>
                <w:i/>
                <w:sz w:val="22"/>
                <w:szCs w:val="22"/>
              </w:rPr>
            </w:pPr>
            <w:bookmarkStart w:id="3" w:name="_heading=h.3znysh7" w:colFirst="0" w:colLast="0"/>
            <w:bookmarkEnd w:id="3"/>
            <w:r w:rsidRPr="00D87D50">
              <w:rPr>
                <w:rFonts w:ascii="Palatino Linotype" w:eastAsia="Palatino Linotype" w:hAnsi="Palatino Linotype" w:cs="Palatino Linotype"/>
                <w:i/>
                <w:sz w:val="22"/>
                <w:szCs w:val="22"/>
              </w:rPr>
              <w:t>“SOLICITO LOS DOCUMENTOS QUE ACREDITEN EL ULTIMO GRADO DE ESTUDIOS DE TODOS LOS MANDOS MEDIOS SUPERIORES QUE CONFORMAN EN AYUNTAMIENTO QUE SE ENCUENTRAN VIGENTES A LA FECHA DE LA SOLICITUD” (SIC)</w:t>
            </w:r>
          </w:p>
        </w:tc>
      </w:tr>
    </w:tbl>
    <w:p w14:paraId="152959C6" w14:textId="77777777" w:rsidR="009B2D0A" w:rsidRPr="00D87D50" w:rsidRDefault="009B2D0A" w:rsidP="00D87D50">
      <w:pPr>
        <w:ind w:right="899"/>
        <w:jc w:val="both"/>
        <w:rPr>
          <w:rFonts w:ascii="Palatino Linotype" w:eastAsia="Palatino Linotype" w:hAnsi="Palatino Linotype" w:cs="Palatino Linotype"/>
          <w:sz w:val="22"/>
          <w:szCs w:val="22"/>
        </w:rPr>
      </w:pPr>
    </w:p>
    <w:p w14:paraId="6E65B201" w14:textId="77777777" w:rsidR="009B2D0A" w:rsidRPr="00D87D50" w:rsidRDefault="009B2D0A" w:rsidP="00D87D50">
      <w:pPr>
        <w:ind w:right="899"/>
        <w:jc w:val="both"/>
        <w:rPr>
          <w:rFonts w:ascii="Palatino Linotype" w:eastAsia="Palatino Linotype" w:hAnsi="Palatino Linotype" w:cs="Palatino Linotype"/>
          <w:sz w:val="22"/>
          <w:szCs w:val="22"/>
        </w:rPr>
      </w:pPr>
    </w:p>
    <w:p w14:paraId="4E6ACF97" w14:textId="77777777" w:rsidR="009B2D0A" w:rsidRPr="00D87D50" w:rsidRDefault="009E4AFC" w:rsidP="00D87D50">
      <w:pPr>
        <w:widowControl w:val="0"/>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rPr>
        <w:t xml:space="preserve">MODALIDAD DE ENTREGA: </w:t>
      </w:r>
      <w:r w:rsidRPr="00D87D50">
        <w:rPr>
          <w:rFonts w:ascii="Palatino Linotype" w:eastAsia="Palatino Linotype" w:hAnsi="Palatino Linotype" w:cs="Palatino Linotype"/>
        </w:rPr>
        <w:t xml:space="preserve">Vía </w:t>
      </w:r>
      <w:r w:rsidRPr="00D87D50">
        <w:rPr>
          <w:rFonts w:ascii="Palatino Linotype" w:eastAsia="Palatino Linotype" w:hAnsi="Palatino Linotype" w:cs="Palatino Linotype"/>
          <w:b/>
        </w:rPr>
        <w:t xml:space="preserve">SAIMEX </w:t>
      </w:r>
    </w:p>
    <w:p w14:paraId="72AABE2D" w14:textId="77777777" w:rsidR="009B2D0A" w:rsidRPr="00D87D50" w:rsidRDefault="009B2D0A" w:rsidP="00D87D50">
      <w:pPr>
        <w:widowControl w:val="0"/>
        <w:spacing w:line="360" w:lineRule="auto"/>
        <w:jc w:val="both"/>
        <w:rPr>
          <w:rFonts w:ascii="Palatino Linotype" w:eastAsia="Palatino Linotype" w:hAnsi="Palatino Linotype" w:cs="Palatino Linotype"/>
          <w:b/>
        </w:rPr>
      </w:pPr>
    </w:p>
    <w:p w14:paraId="1B4EBAE3"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2. Turnos de requerimientos DEL SUJETO OBLIGADO. </w:t>
      </w:r>
      <w:r w:rsidRPr="00D87D50">
        <w:rPr>
          <w:rFonts w:ascii="Palatino Linotype" w:eastAsia="Palatino Linotype" w:hAnsi="Palatino Linotype" w:cs="Palatino Linotype"/>
        </w:rPr>
        <w:t>El siete y diecisiete de agosto de dos mil veintitrés, el Titular de la Unidad de Transparencia turnó las solicitudes de información a los servidores públicos habilitados que estimó competentes, en términos del artículo 162 de la Ley de Transparencia y Acceso a la Información Pública del Estado de México y Municipios</w:t>
      </w:r>
      <w:r w:rsidRPr="00D87D50">
        <w:rPr>
          <w:rFonts w:ascii="Palatino Linotype" w:eastAsia="Palatino Linotype" w:hAnsi="Palatino Linotype" w:cs="Palatino Linotype"/>
          <w:vertAlign w:val="superscript"/>
        </w:rPr>
        <w:footnoteReference w:id="3"/>
      </w:r>
      <w:r w:rsidRPr="00D87D50">
        <w:rPr>
          <w:rFonts w:ascii="Palatino Linotype" w:eastAsia="Palatino Linotype" w:hAnsi="Palatino Linotype" w:cs="Palatino Linotype"/>
        </w:rPr>
        <w:t>.</w:t>
      </w:r>
    </w:p>
    <w:p w14:paraId="366457BA" w14:textId="77777777" w:rsidR="009B2D0A" w:rsidRPr="00D87D50" w:rsidRDefault="009B2D0A" w:rsidP="00D87D50">
      <w:pPr>
        <w:widowControl w:val="0"/>
        <w:spacing w:line="360" w:lineRule="auto"/>
        <w:jc w:val="both"/>
        <w:rPr>
          <w:rFonts w:ascii="Palatino Linotype" w:eastAsia="Palatino Linotype" w:hAnsi="Palatino Linotype" w:cs="Palatino Linotype"/>
          <w:b/>
        </w:rPr>
      </w:pPr>
    </w:p>
    <w:p w14:paraId="42865C6D"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3. Prórroga. </w:t>
      </w:r>
      <w:r w:rsidRPr="00D87D50">
        <w:rPr>
          <w:rFonts w:ascii="Palatino Linotype" w:eastAsia="Palatino Linotype" w:hAnsi="Palatino Linotype" w:cs="Palatino Linotype"/>
        </w:rPr>
        <w:t xml:space="preserve">El dieciocho de agosto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en la solicitud 00858/ZINACANT/IP/2023, señaló: </w:t>
      </w:r>
    </w:p>
    <w:p w14:paraId="3794A3FB"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 se le hace de su conocimiento que el plazo de 15 días hábiles para atender su solicitud de información ha sido prorrogado por 7 días en virtud de las siguientes razones:</w:t>
      </w:r>
    </w:p>
    <w:p w14:paraId="5C639A9D"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lastRenderedPageBreak/>
        <w:t>Con fundamento en el artículo 163 párrafo segundo de la Ley de Transparencia y Acceso a la Información Pública del Estado de México y Municipios se solicita prórroga como máximo de 7 días hábiles para poder dar una cabal respuesta a la presente solicitud que nos ocupa.</w:t>
      </w:r>
    </w:p>
    <w:p w14:paraId="742F6F58"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BRENDA SELENE HERNANDEZ LOPEZ</w:t>
      </w:r>
    </w:p>
    <w:p w14:paraId="5ACF7BE7"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Responsable de la Unidad de Transparencia.”</w:t>
      </w:r>
    </w:p>
    <w:p w14:paraId="64D12D59" w14:textId="77777777" w:rsidR="009B2D0A" w:rsidRPr="00D87D50" w:rsidRDefault="009B2D0A" w:rsidP="00D87D50">
      <w:pPr>
        <w:widowControl w:val="0"/>
        <w:ind w:left="851" w:right="899"/>
        <w:jc w:val="both"/>
        <w:rPr>
          <w:rFonts w:ascii="Palatino Linotype" w:eastAsia="Palatino Linotype" w:hAnsi="Palatino Linotype" w:cs="Palatino Linotype"/>
          <w:i/>
          <w:sz w:val="22"/>
          <w:szCs w:val="22"/>
        </w:rPr>
      </w:pPr>
    </w:p>
    <w:p w14:paraId="47C5A6C4"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Sin acompañar el acuerdo del comité correspondiente.</w:t>
      </w:r>
    </w:p>
    <w:p w14:paraId="049B9B94"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60AC1F3B"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4. Respuestas. </w:t>
      </w:r>
      <w:r w:rsidRPr="00D87D50">
        <w:rPr>
          <w:rFonts w:ascii="Palatino Linotype" w:eastAsia="Palatino Linotype" w:hAnsi="Palatino Linotype" w:cs="Palatino Linotype"/>
        </w:rPr>
        <w:t xml:space="preserve">El treinta de agosto y seis de septiembre de esa misma anualidad, </w:t>
      </w:r>
      <w:r w:rsidRPr="00D87D50">
        <w:rPr>
          <w:rFonts w:ascii="Palatino Linotype" w:eastAsia="Palatino Linotype" w:hAnsi="Palatino Linotype" w:cs="Palatino Linotype"/>
          <w:b/>
        </w:rPr>
        <w:t>EL SUJETO OBLIGADO</w:t>
      </w:r>
      <w:r w:rsidRPr="00D87D50">
        <w:rPr>
          <w:rFonts w:ascii="Palatino Linotype" w:eastAsia="Palatino Linotype" w:hAnsi="Palatino Linotype" w:cs="Palatino Linotype"/>
        </w:rPr>
        <w:t xml:space="preserve"> dio respuesta a cada una de las solicitudes de información de la forma siguiente: </w:t>
      </w:r>
    </w:p>
    <w:p w14:paraId="4637098D"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tbl>
      <w:tblPr>
        <w:tblStyle w:val="afe"/>
        <w:tblW w:w="92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
        <w:gridCol w:w="1501"/>
        <w:gridCol w:w="7234"/>
        <w:gridCol w:w="10"/>
      </w:tblGrid>
      <w:tr w:rsidR="00D87D50" w:rsidRPr="00D87D50" w14:paraId="25A8D2A5" w14:textId="77777777">
        <w:trPr>
          <w:tblHeader/>
          <w:jc w:val="center"/>
        </w:trPr>
        <w:tc>
          <w:tcPr>
            <w:tcW w:w="479" w:type="dxa"/>
            <w:shd w:val="clear" w:color="auto" w:fill="D9D9D9"/>
            <w:vAlign w:val="center"/>
          </w:tcPr>
          <w:p w14:paraId="48764E5F" w14:textId="77777777" w:rsidR="009B2D0A" w:rsidRPr="00D87D50" w:rsidRDefault="009E4AFC" w:rsidP="00D87D50">
            <w:pPr>
              <w:jc w:val="center"/>
              <w:rPr>
                <w:rFonts w:ascii="Palatino Linotype" w:eastAsia="Palatino Linotype" w:hAnsi="Palatino Linotype" w:cs="Palatino Linotype"/>
                <w:b/>
                <w:sz w:val="16"/>
                <w:szCs w:val="16"/>
              </w:rPr>
            </w:pPr>
            <w:bookmarkStart w:id="4" w:name="_heading=h.2et92p0" w:colFirst="0" w:colLast="0"/>
            <w:bookmarkEnd w:id="4"/>
            <w:r w:rsidRPr="00D87D50">
              <w:rPr>
                <w:rFonts w:ascii="Palatino Linotype" w:eastAsia="Palatino Linotype" w:hAnsi="Palatino Linotype" w:cs="Palatino Linotype"/>
                <w:b/>
                <w:sz w:val="16"/>
                <w:szCs w:val="16"/>
              </w:rPr>
              <w:t>No.</w:t>
            </w:r>
          </w:p>
        </w:tc>
        <w:tc>
          <w:tcPr>
            <w:tcW w:w="1501" w:type="dxa"/>
            <w:shd w:val="clear" w:color="auto" w:fill="D9D9D9"/>
            <w:vAlign w:val="center"/>
          </w:tcPr>
          <w:p w14:paraId="7DA97EC8" w14:textId="77777777" w:rsidR="009B2D0A" w:rsidRPr="00D87D50" w:rsidRDefault="009E4AFC" w:rsidP="00D87D50">
            <w:pPr>
              <w:jc w:val="center"/>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t>Solicitud /Recurso</w:t>
            </w:r>
          </w:p>
        </w:tc>
        <w:tc>
          <w:tcPr>
            <w:tcW w:w="7244" w:type="dxa"/>
            <w:gridSpan w:val="2"/>
            <w:shd w:val="clear" w:color="auto" w:fill="D9D9D9"/>
            <w:vAlign w:val="center"/>
          </w:tcPr>
          <w:p w14:paraId="6A71AA8D" w14:textId="77777777" w:rsidR="009B2D0A" w:rsidRPr="00D87D50" w:rsidRDefault="009E4AFC" w:rsidP="00D87D50">
            <w:pPr>
              <w:jc w:val="center"/>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t>Resumen de respuesta</w:t>
            </w:r>
            <w:r w:rsidRPr="00D87D50">
              <w:rPr>
                <w:rFonts w:ascii="Palatino Linotype" w:eastAsia="Palatino Linotype" w:hAnsi="Palatino Linotype" w:cs="Palatino Linotype"/>
                <w:b/>
                <w:sz w:val="22"/>
                <w:szCs w:val="22"/>
                <w:vertAlign w:val="superscript"/>
              </w:rPr>
              <w:footnoteReference w:id="4"/>
            </w:r>
          </w:p>
        </w:tc>
      </w:tr>
      <w:tr w:rsidR="00D87D50" w:rsidRPr="00D87D50" w14:paraId="295601E0" w14:textId="77777777">
        <w:trPr>
          <w:jc w:val="center"/>
        </w:trPr>
        <w:tc>
          <w:tcPr>
            <w:tcW w:w="479" w:type="dxa"/>
            <w:shd w:val="clear" w:color="auto" w:fill="D9D9D9"/>
            <w:vAlign w:val="center"/>
          </w:tcPr>
          <w:p w14:paraId="58A5BB3D"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1</w:t>
            </w:r>
          </w:p>
        </w:tc>
        <w:tc>
          <w:tcPr>
            <w:tcW w:w="1501" w:type="dxa"/>
          </w:tcPr>
          <w:p w14:paraId="690CEEF2" w14:textId="77777777" w:rsidR="009B2D0A" w:rsidRPr="00D87D50" w:rsidRDefault="009E4AFC" w:rsidP="00D87D50">
            <w:pPr>
              <w:rPr>
                <w:rFonts w:ascii="Palatino Linotype" w:eastAsia="Palatino Linotype" w:hAnsi="Palatino Linotype" w:cs="Palatino Linotype"/>
                <w:sz w:val="22"/>
                <w:szCs w:val="22"/>
              </w:rPr>
            </w:pPr>
            <w:r w:rsidRPr="00D87D50">
              <w:rPr>
                <w:rFonts w:ascii="Palatino Linotype" w:eastAsia="Palatino Linotype" w:hAnsi="Palatino Linotype" w:cs="Palatino Linotype"/>
                <w:b/>
                <w:sz w:val="22"/>
                <w:szCs w:val="22"/>
              </w:rPr>
              <w:t>00858/</w:t>
            </w:r>
            <w:r w:rsidRPr="00D87D50">
              <w:rPr>
                <w:rFonts w:ascii="Palatino Linotype" w:eastAsia="Palatino Linotype" w:hAnsi="Palatino Linotype" w:cs="Palatino Linotype"/>
                <w:sz w:val="22"/>
                <w:szCs w:val="22"/>
              </w:rPr>
              <w:t>5522</w:t>
            </w:r>
          </w:p>
          <w:p w14:paraId="3037A750" w14:textId="77777777" w:rsidR="009B2D0A" w:rsidRPr="00D87D50" w:rsidRDefault="009B2D0A" w:rsidP="00D87D50">
            <w:pPr>
              <w:rPr>
                <w:rFonts w:ascii="Palatino Linotype" w:eastAsia="Palatino Linotype" w:hAnsi="Palatino Linotype" w:cs="Palatino Linotype"/>
                <w:sz w:val="22"/>
                <w:szCs w:val="22"/>
              </w:rPr>
            </w:pPr>
          </w:p>
        </w:tc>
        <w:tc>
          <w:tcPr>
            <w:tcW w:w="7244" w:type="dxa"/>
            <w:gridSpan w:val="2"/>
          </w:tcPr>
          <w:p w14:paraId="621A6308" w14:textId="77777777" w:rsidR="009B2D0A" w:rsidRPr="00D87D50" w:rsidRDefault="009E4AFC" w:rsidP="00D87D50">
            <w:pPr>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La Dirección de Administración</w:t>
            </w:r>
            <w:r w:rsidRPr="00D87D50">
              <w:rPr>
                <w:rFonts w:ascii="Palatino Linotype" w:eastAsia="Palatino Linotype" w:hAnsi="Palatino Linotype" w:cs="Palatino Linotype"/>
                <w:sz w:val="22"/>
                <w:szCs w:val="22"/>
              </w:rPr>
              <w:t xml:space="preserve"> remite listado de comprobación de estudios de documentos que obran en los expedientes de personal y soportes documentales.</w:t>
            </w:r>
          </w:p>
        </w:tc>
      </w:tr>
      <w:tr w:rsidR="00D87D50" w:rsidRPr="00D87D50" w14:paraId="3978D20A" w14:textId="77777777">
        <w:trPr>
          <w:jc w:val="center"/>
        </w:trPr>
        <w:tc>
          <w:tcPr>
            <w:tcW w:w="479" w:type="dxa"/>
            <w:shd w:val="clear" w:color="auto" w:fill="D9D9D9"/>
            <w:vAlign w:val="center"/>
          </w:tcPr>
          <w:p w14:paraId="6392AB4A"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2</w:t>
            </w:r>
          </w:p>
        </w:tc>
        <w:tc>
          <w:tcPr>
            <w:tcW w:w="1501" w:type="dxa"/>
          </w:tcPr>
          <w:p w14:paraId="0CC22993" w14:textId="77777777" w:rsidR="009B2D0A" w:rsidRPr="00D87D50" w:rsidRDefault="009E4AFC" w:rsidP="00D87D50">
            <w:pPr>
              <w:rPr>
                <w:rFonts w:ascii="Palatino Linotype" w:eastAsia="Palatino Linotype" w:hAnsi="Palatino Linotype" w:cs="Palatino Linotype"/>
                <w:sz w:val="22"/>
                <w:szCs w:val="22"/>
              </w:rPr>
            </w:pPr>
            <w:r w:rsidRPr="00D87D50">
              <w:rPr>
                <w:rFonts w:ascii="Palatino Linotype" w:eastAsia="Palatino Linotype" w:hAnsi="Palatino Linotype" w:cs="Palatino Linotype"/>
                <w:b/>
                <w:sz w:val="22"/>
                <w:szCs w:val="22"/>
              </w:rPr>
              <w:t>01233/</w:t>
            </w:r>
            <w:r w:rsidRPr="00D87D50">
              <w:rPr>
                <w:rFonts w:ascii="Palatino Linotype" w:eastAsia="Palatino Linotype" w:hAnsi="Palatino Linotype" w:cs="Palatino Linotype"/>
                <w:sz w:val="22"/>
                <w:szCs w:val="22"/>
              </w:rPr>
              <w:t>5555</w:t>
            </w:r>
          </w:p>
          <w:p w14:paraId="0FC1B144" w14:textId="77777777" w:rsidR="009B2D0A" w:rsidRPr="00D87D50" w:rsidRDefault="009B2D0A" w:rsidP="00D87D50">
            <w:pPr>
              <w:rPr>
                <w:rFonts w:ascii="Palatino Linotype" w:eastAsia="Palatino Linotype" w:hAnsi="Palatino Linotype" w:cs="Palatino Linotype"/>
                <w:b/>
                <w:sz w:val="22"/>
                <w:szCs w:val="22"/>
              </w:rPr>
            </w:pPr>
          </w:p>
        </w:tc>
        <w:tc>
          <w:tcPr>
            <w:tcW w:w="7244" w:type="dxa"/>
            <w:gridSpan w:val="2"/>
          </w:tcPr>
          <w:p w14:paraId="14BA2E69" w14:textId="77777777" w:rsidR="009B2D0A" w:rsidRPr="00D87D50" w:rsidRDefault="009E4AFC" w:rsidP="00D87D50">
            <w:pPr>
              <w:jc w:val="both"/>
              <w:rPr>
                <w:rFonts w:ascii="Palatino Linotype" w:eastAsia="Palatino Linotype" w:hAnsi="Palatino Linotype" w:cs="Palatino Linotype"/>
                <w:sz w:val="22"/>
                <w:szCs w:val="22"/>
              </w:rPr>
            </w:pPr>
            <w:r w:rsidRPr="00D87D50">
              <w:rPr>
                <w:rFonts w:ascii="Palatino Linotype" w:eastAsia="Palatino Linotype" w:hAnsi="Palatino Linotype" w:cs="Palatino Linotype"/>
                <w:i/>
                <w:sz w:val="22"/>
                <w:szCs w:val="22"/>
              </w:rPr>
              <w:t xml:space="preserve">El Director del Instituto Municipal de Cultura Física y Deporte del Municipio de Zinacantepec </w:t>
            </w:r>
            <w:r w:rsidRPr="00D87D50">
              <w:rPr>
                <w:rFonts w:ascii="Palatino Linotype" w:eastAsia="Palatino Linotype" w:hAnsi="Palatino Linotype" w:cs="Palatino Linotype"/>
                <w:sz w:val="22"/>
                <w:szCs w:val="22"/>
              </w:rPr>
              <w:t>sostiene que no cuenta con referente informativo que proporcionar.</w:t>
            </w:r>
          </w:p>
          <w:p w14:paraId="4593282B" w14:textId="77777777" w:rsidR="009B2D0A" w:rsidRPr="00D87D50" w:rsidRDefault="009B2D0A" w:rsidP="00D87D50">
            <w:pPr>
              <w:jc w:val="both"/>
              <w:rPr>
                <w:rFonts w:ascii="Palatino Linotype" w:eastAsia="Palatino Linotype" w:hAnsi="Palatino Linotype" w:cs="Palatino Linotype"/>
                <w:i/>
                <w:sz w:val="22"/>
                <w:szCs w:val="22"/>
              </w:rPr>
            </w:pPr>
          </w:p>
        </w:tc>
      </w:tr>
      <w:tr w:rsidR="00D87D50" w:rsidRPr="00D87D50" w14:paraId="64E32FC3" w14:textId="77777777">
        <w:trPr>
          <w:gridAfter w:val="1"/>
          <w:wAfter w:w="10" w:type="dxa"/>
          <w:trHeight w:val="525"/>
          <w:jc w:val="center"/>
        </w:trPr>
        <w:tc>
          <w:tcPr>
            <w:tcW w:w="479" w:type="dxa"/>
            <w:shd w:val="clear" w:color="auto" w:fill="D9D9D9"/>
            <w:vAlign w:val="center"/>
          </w:tcPr>
          <w:p w14:paraId="6B1E89FE"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3</w:t>
            </w:r>
          </w:p>
        </w:tc>
        <w:tc>
          <w:tcPr>
            <w:tcW w:w="1501" w:type="dxa"/>
          </w:tcPr>
          <w:p w14:paraId="0DA0D69A" w14:textId="77777777" w:rsidR="009B2D0A" w:rsidRPr="00D87D50" w:rsidRDefault="009E4AFC" w:rsidP="00D87D50">
            <w:pPr>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t>01252/</w:t>
            </w:r>
            <w:r w:rsidRPr="00D87D50">
              <w:rPr>
                <w:rFonts w:ascii="Palatino Linotype" w:eastAsia="Palatino Linotype" w:hAnsi="Palatino Linotype" w:cs="Palatino Linotype"/>
                <w:sz w:val="22"/>
                <w:szCs w:val="22"/>
              </w:rPr>
              <w:t>5573</w:t>
            </w:r>
          </w:p>
        </w:tc>
        <w:tc>
          <w:tcPr>
            <w:tcW w:w="7234" w:type="dxa"/>
          </w:tcPr>
          <w:p w14:paraId="6E559933" w14:textId="77777777" w:rsidR="009B2D0A" w:rsidRPr="00D87D50" w:rsidRDefault="009E4AFC" w:rsidP="00D87D50">
            <w:pPr>
              <w:pBdr>
                <w:top w:val="nil"/>
                <w:left w:val="nil"/>
                <w:bottom w:val="nil"/>
                <w:right w:val="nil"/>
                <w:between w:val="nil"/>
              </w:pBdr>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La Dirección de Administración</w:t>
            </w:r>
            <w:r w:rsidRPr="00D87D50">
              <w:rPr>
                <w:rFonts w:ascii="Palatino Linotype" w:eastAsia="Palatino Linotype" w:hAnsi="Palatino Linotype" w:cs="Palatino Linotype"/>
                <w:sz w:val="22"/>
                <w:szCs w:val="22"/>
              </w:rPr>
              <w:t xml:space="preserve"> remite listado de comprobación de estudios de documentos que obran en los expedientes de personal y soportes documentales.</w:t>
            </w:r>
          </w:p>
        </w:tc>
      </w:tr>
    </w:tbl>
    <w:p w14:paraId="7AAC3DF4" w14:textId="77777777" w:rsidR="009B2D0A" w:rsidRPr="00D87D50" w:rsidRDefault="009B2D0A" w:rsidP="00D87D50">
      <w:pPr>
        <w:spacing w:line="360" w:lineRule="auto"/>
        <w:jc w:val="both"/>
        <w:rPr>
          <w:rFonts w:ascii="Palatino Linotype" w:eastAsia="Palatino Linotype" w:hAnsi="Palatino Linotype" w:cs="Palatino Linotype"/>
        </w:rPr>
      </w:pPr>
    </w:p>
    <w:p w14:paraId="3CD1ABFB" w14:textId="77777777" w:rsidR="009B2D0A" w:rsidRPr="00D87D50" w:rsidRDefault="009E4AFC" w:rsidP="00D87D50">
      <w:p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sz w:val="28"/>
          <w:szCs w:val="28"/>
        </w:rPr>
        <w:t>II. De los Recursos de Revisión</w:t>
      </w:r>
      <w:r w:rsidRPr="00D87D50">
        <w:rPr>
          <w:rFonts w:ascii="Palatino Linotype" w:eastAsia="Palatino Linotype" w:hAnsi="Palatino Linotype" w:cs="Palatino Linotype"/>
          <w:b/>
        </w:rPr>
        <w:t>.</w:t>
      </w:r>
    </w:p>
    <w:p w14:paraId="52BF9D37"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1. Interposición. </w:t>
      </w:r>
      <w:r w:rsidRPr="00D87D50">
        <w:rPr>
          <w:rFonts w:ascii="Palatino Linotype" w:eastAsia="Palatino Linotype" w:hAnsi="Palatino Linotype" w:cs="Palatino Linotype"/>
        </w:rPr>
        <w:t xml:space="preserve">El seis de septiembre de dos mil veintitrés,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 xml:space="preserve">interpuso los Recursos de Revisión, registrados en </w:t>
      </w:r>
      <w:r w:rsidRPr="00D87D50">
        <w:rPr>
          <w:rFonts w:ascii="Palatino Linotype" w:eastAsia="Palatino Linotype" w:hAnsi="Palatino Linotype" w:cs="Palatino Linotype"/>
          <w:b/>
        </w:rPr>
        <w:t>EL SAIMEX</w:t>
      </w:r>
      <w:r w:rsidRPr="00D87D50">
        <w:rPr>
          <w:rFonts w:ascii="Palatino Linotype" w:eastAsia="Palatino Linotype" w:hAnsi="Palatino Linotype" w:cs="Palatino Linotype"/>
        </w:rPr>
        <w:t xml:space="preserve"> bajo los números de </w:t>
      </w:r>
      <w:r w:rsidRPr="00D87D50">
        <w:rPr>
          <w:rFonts w:ascii="Palatino Linotype" w:eastAsia="Palatino Linotype" w:hAnsi="Palatino Linotype" w:cs="Palatino Linotype"/>
        </w:rPr>
        <w:lastRenderedPageBreak/>
        <w:t>expedientes,</w:t>
      </w:r>
      <w:r w:rsidRPr="00D87D50">
        <w:rPr>
          <w:rFonts w:ascii="Palatino Linotype" w:eastAsia="Palatino Linotype" w:hAnsi="Palatino Linotype" w:cs="Palatino Linotype"/>
          <w:b/>
        </w:rPr>
        <w:t xml:space="preserve"> </w:t>
      </w:r>
      <w:r w:rsidRPr="00D87D50">
        <w:rPr>
          <w:rFonts w:ascii="Palatino Linotype" w:eastAsia="Palatino Linotype" w:hAnsi="Palatino Linotype" w:cs="Palatino Linotype"/>
        </w:rPr>
        <w:t xml:space="preserve">con los actos impugnados y motivos de agravio siguientes: </w:t>
      </w:r>
    </w:p>
    <w:p w14:paraId="1BFF2970"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tbl>
      <w:tblPr>
        <w:tblStyle w:val="aff"/>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694"/>
        <w:gridCol w:w="5675"/>
      </w:tblGrid>
      <w:tr w:rsidR="00D87D50" w:rsidRPr="00D87D50" w14:paraId="4F535794" w14:textId="77777777">
        <w:trPr>
          <w:trHeight w:val="436"/>
          <w:tblHeader/>
          <w:jc w:val="center"/>
        </w:trPr>
        <w:tc>
          <w:tcPr>
            <w:tcW w:w="562" w:type="dxa"/>
            <w:shd w:val="clear" w:color="auto" w:fill="D9D9D9"/>
            <w:vAlign w:val="center"/>
          </w:tcPr>
          <w:p w14:paraId="26E57B17" w14:textId="77777777" w:rsidR="009B2D0A" w:rsidRPr="00D87D50" w:rsidRDefault="009E4AFC" w:rsidP="00D87D50">
            <w:pPr>
              <w:jc w:val="center"/>
              <w:rPr>
                <w:rFonts w:ascii="Palatino Linotype" w:eastAsia="Palatino Linotype" w:hAnsi="Palatino Linotype" w:cs="Palatino Linotype"/>
                <w:b/>
                <w:sz w:val="20"/>
                <w:szCs w:val="20"/>
              </w:rPr>
            </w:pPr>
            <w:bookmarkStart w:id="5" w:name="_heading=h.tyjcwt" w:colFirst="0" w:colLast="0"/>
            <w:bookmarkEnd w:id="5"/>
            <w:r w:rsidRPr="00D87D50">
              <w:rPr>
                <w:rFonts w:ascii="Palatino Linotype" w:eastAsia="Palatino Linotype" w:hAnsi="Palatino Linotype" w:cs="Palatino Linotype"/>
                <w:b/>
                <w:sz w:val="20"/>
                <w:szCs w:val="20"/>
              </w:rPr>
              <w:t>No.</w:t>
            </w:r>
          </w:p>
        </w:tc>
        <w:tc>
          <w:tcPr>
            <w:tcW w:w="2694" w:type="dxa"/>
            <w:shd w:val="clear" w:color="auto" w:fill="D9D9D9"/>
            <w:vAlign w:val="center"/>
          </w:tcPr>
          <w:p w14:paraId="4CAFED2F"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Recurso de Revisión</w:t>
            </w:r>
          </w:p>
        </w:tc>
        <w:tc>
          <w:tcPr>
            <w:tcW w:w="5675" w:type="dxa"/>
            <w:shd w:val="clear" w:color="auto" w:fill="D9D9D9"/>
            <w:vAlign w:val="center"/>
          </w:tcPr>
          <w:p w14:paraId="142AF706"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Actos impugnados y motivos de agravio</w:t>
            </w:r>
          </w:p>
        </w:tc>
      </w:tr>
      <w:tr w:rsidR="00D87D50" w:rsidRPr="00D87D50" w14:paraId="1D6FC433" w14:textId="77777777">
        <w:trPr>
          <w:jc w:val="center"/>
        </w:trPr>
        <w:tc>
          <w:tcPr>
            <w:tcW w:w="562" w:type="dxa"/>
            <w:shd w:val="clear" w:color="auto" w:fill="D9D9D9"/>
            <w:vAlign w:val="center"/>
          </w:tcPr>
          <w:p w14:paraId="4B539DA9" w14:textId="77777777" w:rsidR="009B2D0A" w:rsidRPr="00D87D50" w:rsidRDefault="009B2D0A" w:rsidP="00D87D50">
            <w:pPr>
              <w:jc w:val="center"/>
              <w:rPr>
                <w:rFonts w:ascii="Palatino Linotype" w:eastAsia="Palatino Linotype" w:hAnsi="Palatino Linotype" w:cs="Palatino Linotype"/>
                <w:b/>
                <w:sz w:val="20"/>
                <w:szCs w:val="20"/>
              </w:rPr>
            </w:pPr>
          </w:p>
          <w:p w14:paraId="61D42E84"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1</w:t>
            </w:r>
          </w:p>
        </w:tc>
        <w:tc>
          <w:tcPr>
            <w:tcW w:w="2694" w:type="dxa"/>
          </w:tcPr>
          <w:p w14:paraId="24095ACB"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b/>
                <w:sz w:val="20"/>
                <w:szCs w:val="20"/>
              </w:rPr>
              <w:t>5522/INFOEM/IP/RR/2023</w:t>
            </w:r>
            <w:r w:rsidRPr="00D87D50">
              <w:rPr>
                <w:rFonts w:ascii="Palatino Linotype" w:eastAsia="Palatino Linotype" w:hAnsi="Palatino Linotype" w:cs="Palatino Linotype"/>
                <w:sz w:val="20"/>
                <w:szCs w:val="20"/>
              </w:rPr>
              <w:t xml:space="preserve"> (00858)</w:t>
            </w:r>
          </w:p>
          <w:p w14:paraId="15ECD33F" w14:textId="77777777" w:rsidR="009B2D0A" w:rsidRPr="00D87D50" w:rsidRDefault="009B2D0A" w:rsidP="00D87D50">
            <w:pPr>
              <w:rPr>
                <w:rFonts w:ascii="Palatino Linotype" w:eastAsia="Palatino Linotype" w:hAnsi="Palatino Linotype" w:cs="Palatino Linotype"/>
                <w:sz w:val="20"/>
                <w:szCs w:val="20"/>
              </w:rPr>
            </w:pPr>
          </w:p>
        </w:tc>
        <w:tc>
          <w:tcPr>
            <w:tcW w:w="5675" w:type="dxa"/>
          </w:tcPr>
          <w:p w14:paraId="3970E5E3"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“ACTO IMPUGNADO: INFORMACIÓN INCOMPLETA”</w:t>
            </w:r>
          </w:p>
          <w:p w14:paraId="3B3012AD" w14:textId="77777777" w:rsidR="009B2D0A" w:rsidRPr="00D87D50" w:rsidRDefault="009B2D0A" w:rsidP="00D87D50">
            <w:pPr>
              <w:jc w:val="both"/>
              <w:rPr>
                <w:rFonts w:ascii="Palatino Linotype" w:eastAsia="Palatino Linotype" w:hAnsi="Palatino Linotype" w:cs="Palatino Linotype"/>
                <w:i/>
                <w:sz w:val="20"/>
                <w:szCs w:val="20"/>
              </w:rPr>
            </w:pPr>
          </w:p>
          <w:p w14:paraId="3E494F30"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“RAZONES O MOTIVOS DE LA INCONFORMIDAD: INFORMACIÓN INCOMPLETA</w:t>
            </w:r>
          </w:p>
        </w:tc>
      </w:tr>
      <w:tr w:rsidR="00D87D50" w:rsidRPr="00D87D50" w14:paraId="28C97F0E" w14:textId="77777777">
        <w:trPr>
          <w:jc w:val="center"/>
        </w:trPr>
        <w:tc>
          <w:tcPr>
            <w:tcW w:w="562" w:type="dxa"/>
            <w:shd w:val="clear" w:color="auto" w:fill="D9D9D9"/>
            <w:vAlign w:val="center"/>
          </w:tcPr>
          <w:p w14:paraId="63C6913F"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2</w:t>
            </w:r>
          </w:p>
        </w:tc>
        <w:tc>
          <w:tcPr>
            <w:tcW w:w="2694" w:type="dxa"/>
          </w:tcPr>
          <w:p w14:paraId="53BF0AFB" w14:textId="77777777" w:rsidR="009B2D0A" w:rsidRPr="00D87D50" w:rsidRDefault="009E4AFC" w:rsidP="00D87D50">
            <w:pP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5555/INFOEM/IP/RR/2023</w:t>
            </w:r>
          </w:p>
          <w:p w14:paraId="63152B01"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(01233)</w:t>
            </w:r>
          </w:p>
          <w:p w14:paraId="3E1FADD0" w14:textId="77777777" w:rsidR="009B2D0A" w:rsidRPr="00D87D50" w:rsidRDefault="009B2D0A" w:rsidP="00D87D50">
            <w:pPr>
              <w:rPr>
                <w:rFonts w:ascii="Palatino Linotype" w:eastAsia="Palatino Linotype" w:hAnsi="Palatino Linotype" w:cs="Palatino Linotype"/>
                <w:sz w:val="20"/>
                <w:szCs w:val="20"/>
              </w:rPr>
            </w:pPr>
          </w:p>
        </w:tc>
        <w:tc>
          <w:tcPr>
            <w:tcW w:w="5675" w:type="dxa"/>
          </w:tcPr>
          <w:p w14:paraId="605BE658"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“ACTO IMPUGNADO: NO ENTREGA INFORMACIÓN”</w:t>
            </w:r>
          </w:p>
          <w:p w14:paraId="40A09962" w14:textId="77777777" w:rsidR="009B2D0A" w:rsidRPr="00D87D50" w:rsidRDefault="009B2D0A" w:rsidP="00D87D50">
            <w:pPr>
              <w:jc w:val="both"/>
              <w:rPr>
                <w:rFonts w:ascii="Palatino Linotype" w:eastAsia="Palatino Linotype" w:hAnsi="Palatino Linotype" w:cs="Palatino Linotype"/>
                <w:i/>
                <w:sz w:val="20"/>
                <w:szCs w:val="20"/>
              </w:rPr>
            </w:pPr>
          </w:p>
          <w:p w14:paraId="6C290F27" w14:textId="77777777" w:rsidR="009B2D0A" w:rsidRPr="00D87D50" w:rsidRDefault="009E4AFC" w:rsidP="00D87D50">
            <w:pPr>
              <w:jc w:val="both"/>
              <w:rPr>
                <w:sz w:val="20"/>
                <w:szCs w:val="20"/>
              </w:rPr>
            </w:pPr>
            <w:r w:rsidRPr="00D87D50">
              <w:rPr>
                <w:rFonts w:ascii="Palatino Linotype" w:eastAsia="Palatino Linotype" w:hAnsi="Palatino Linotype" w:cs="Palatino Linotype"/>
                <w:i/>
                <w:sz w:val="20"/>
                <w:szCs w:val="20"/>
              </w:rPr>
              <w:t>“RAZONES O MOTIVOS DE LA INCONFORMIDAD:</w:t>
            </w:r>
            <w:r w:rsidRPr="00D87D50">
              <w:rPr>
                <w:sz w:val="20"/>
                <w:szCs w:val="20"/>
              </w:rPr>
              <w:t xml:space="preserve"> </w:t>
            </w:r>
          </w:p>
          <w:p w14:paraId="7E37411A"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NO ENTREGA INFORMACIÓN”</w:t>
            </w:r>
          </w:p>
        </w:tc>
      </w:tr>
      <w:tr w:rsidR="00D87D50" w:rsidRPr="00D87D50" w14:paraId="48A31658" w14:textId="77777777">
        <w:trPr>
          <w:jc w:val="center"/>
        </w:trPr>
        <w:tc>
          <w:tcPr>
            <w:tcW w:w="562" w:type="dxa"/>
            <w:shd w:val="clear" w:color="auto" w:fill="D9D9D9"/>
            <w:vAlign w:val="center"/>
          </w:tcPr>
          <w:p w14:paraId="551BF242"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3</w:t>
            </w:r>
          </w:p>
        </w:tc>
        <w:tc>
          <w:tcPr>
            <w:tcW w:w="2694" w:type="dxa"/>
          </w:tcPr>
          <w:p w14:paraId="2C29B455"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b/>
                <w:sz w:val="20"/>
                <w:szCs w:val="20"/>
              </w:rPr>
              <w:t>5573/INFOEM/IP/RR/2023</w:t>
            </w:r>
            <w:r w:rsidRPr="00D87D50">
              <w:rPr>
                <w:rFonts w:ascii="Palatino Linotype" w:eastAsia="Palatino Linotype" w:hAnsi="Palatino Linotype" w:cs="Palatino Linotype"/>
                <w:sz w:val="20"/>
                <w:szCs w:val="20"/>
              </w:rPr>
              <w:t xml:space="preserve"> (01252)</w:t>
            </w:r>
          </w:p>
          <w:p w14:paraId="56F7D900" w14:textId="77777777" w:rsidR="009B2D0A" w:rsidRPr="00D87D50" w:rsidRDefault="009B2D0A" w:rsidP="00D87D50">
            <w:pPr>
              <w:rPr>
                <w:rFonts w:ascii="Palatino Linotype" w:eastAsia="Palatino Linotype" w:hAnsi="Palatino Linotype" w:cs="Palatino Linotype"/>
                <w:sz w:val="20"/>
                <w:szCs w:val="20"/>
              </w:rPr>
            </w:pPr>
          </w:p>
        </w:tc>
        <w:tc>
          <w:tcPr>
            <w:tcW w:w="5675" w:type="dxa"/>
          </w:tcPr>
          <w:p w14:paraId="7D4CB0B5"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“ACTO IMPUGNADO: NO ENTREGA LA INFORMACIÓN COMPLETA DE TODOS LOS MANDOS MEDIOS SUPERIORES, ENTREGA DE UNOS CUANTOS”</w:t>
            </w:r>
          </w:p>
          <w:p w14:paraId="02241C8C" w14:textId="77777777" w:rsidR="009B2D0A" w:rsidRPr="00D87D50" w:rsidRDefault="009B2D0A" w:rsidP="00D87D50">
            <w:pPr>
              <w:jc w:val="both"/>
              <w:rPr>
                <w:rFonts w:ascii="Palatino Linotype" w:eastAsia="Palatino Linotype" w:hAnsi="Palatino Linotype" w:cs="Palatino Linotype"/>
                <w:i/>
                <w:sz w:val="20"/>
                <w:szCs w:val="20"/>
              </w:rPr>
            </w:pPr>
          </w:p>
          <w:p w14:paraId="3E67E606" w14:textId="77777777" w:rsidR="009B2D0A" w:rsidRPr="00D87D50" w:rsidRDefault="009E4AFC" w:rsidP="00D87D50">
            <w:pPr>
              <w:jc w:val="both"/>
              <w:rPr>
                <w:sz w:val="20"/>
                <w:szCs w:val="20"/>
              </w:rPr>
            </w:pPr>
            <w:r w:rsidRPr="00D87D50">
              <w:rPr>
                <w:rFonts w:ascii="Palatino Linotype" w:eastAsia="Palatino Linotype" w:hAnsi="Palatino Linotype" w:cs="Palatino Linotype"/>
                <w:i/>
                <w:sz w:val="20"/>
                <w:szCs w:val="20"/>
              </w:rPr>
              <w:t>“RAZONES O MOTIVOS DE LA INCONFORMIDAD:</w:t>
            </w:r>
            <w:r w:rsidRPr="00D87D50">
              <w:rPr>
                <w:sz w:val="20"/>
                <w:szCs w:val="20"/>
              </w:rPr>
              <w:t xml:space="preserve"> </w:t>
            </w:r>
          </w:p>
          <w:p w14:paraId="32F052BE"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NO ENTREGA LA INFORMACIÓN COMPLETA DE TODOS LOS MANDOS MEDIOS SUPERIORES, ENTREGA DE UNOS CUANTOS”</w:t>
            </w:r>
          </w:p>
        </w:tc>
      </w:tr>
    </w:tbl>
    <w:p w14:paraId="339D0736" w14:textId="77777777" w:rsidR="009B2D0A" w:rsidRPr="00D87D50" w:rsidRDefault="009B2D0A" w:rsidP="00D87D50">
      <w:pPr>
        <w:spacing w:line="360" w:lineRule="auto"/>
        <w:jc w:val="both"/>
        <w:rPr>
          <w:rFonts w:ascii="Palatino Linotype" w:eastAsia="Palatino Linotype" w:hAnsi="Palatino Linotype" w:cs="Palatino Linotype"/>
          <w:b/>
        </w:rPr>
      </w:pPr>
    </w:p>
    <w:p w14:paraId="2A2A62E8"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2. Del turno de los Recursos de Revisión. </w:t>
      </w:r>
      <w:r w:rsidRPr="00D87D50">
        <w:rPr>
          <w:rFonts w:ascii="Palatino Linotype" w:eastAsia="Palatino Linotype" w:hAnsi="Palatino Linotype" w:cs="Palatino Linotype"/>
        </w:rPr>
        <w:t>El mismo día en que fueron interpuestos, los recursos se enviaron electrónicamente a este Instituto de Transparencia; y con fundamento en el artículo 185, fracción I de la Ley de Transparencia local, fueron turnados a los Comisionados de este Instituto, a efecto de decretar la admisión o desechamiento de los mismos, conforme a lo siguiente:</w:t>
      </w:r>
    </w:p>
    <w:p w14:paraId="37213247" w14:textId="77777777" w:rsidR="009B2D0A" w:rsidRPr="00D87D50" w:rsidRDefault="009B2D0A" w:rsidP="00D87D50">
      <w:pPr>
        <w:spacing w:line="360" w:lineRule="auto"/>
        <w:jc w:val="both"/>
        <w:rPr>
          <w:rFonts w:ascii="Palatino Linotype" w:eastAsia="Palatino Linotype" w:hAnsi="Palatino Linotype" w:cs="Palatino Linotype"/>
        </w:rPr>
      </w:pPr>
    </w:p>
    <w:tbl>
      <w:tblPr>
        <w:tblStyle w:val="aff0"/>
        <w:tblW w:w="53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1436"/>
        <w:gridCol w:w="3402"/>
      </w:tblGrid>
      <w:tr w:rsidR="00D87D50" w:rsidRPr="00D87D50" w14:paraId="7665FA39" w14:textId="77777777">
        <w:trPr>
          <w:trHeight w:val="454"/>
          <w:jc w:val="center"/>
        </w:trPr>
        <w:tc>
          <w:tcPr>
            <w:tcW w:w="544" w:type="dxa"/>
            <w:shd w:val="clear" w:color="auto" w:fill="D9D9D9"/>
            <w:vAlign w:val="center"/>
          </w:tcPr>
          <w:p w14:paraId="0F929906" w14:textId="77777777" w:rsidR="009B2D0A" w:rsidRPr="00D87D50" w:rsidRDefault="009E4AFC" w:rsidP="00D87D50">
            <w:pPr>
              <w:jc w:val="center"/>
              <w:rPr>
                <w:rFonts w:ascii="Palatino Linotype" w:eastAsia="Palatino Linotype" w:hAnsi="Palatino Linotype" w:cs="Palatino Linotype"/>
                <w:b/>
                <w:sz w:val="16"/>
                <w:szCs w:val="16"/>
              </w:rPr>
            </w:pPr>
            <w:bookmarkStart w:id="6" w:name="_heading=h.3dy6vkm" w:colFirst="0" w:colLast="0"/>
            <w:bookmarkEnd w:id="6"/>
            <w:r w:rsidRPr="00D87D50">
              <w:rPr>
                <w:rFonts w:ascii="Palatino Linotype" w:eastAsia="Palatino Linotype" w:hAnsi="Palatino Linotype" w:cs="Palatino Linotype"/>
                <w:b/>
                <w:sz w:val="16"/>
                <w:szCs w:val="16"/>
              </w:rPr>
              <w:t>No.</w:t>
            </w:r>
          </w:p>
        </w:tc>
        <w:tc>
          <w:tcPr>
            <w:tcW w:w="1436" w:type="dxa"/>
            <w:shd w:val="clear" w:color="auto" w:fill="D9D9D9"/>
            <w:vAlign w:val="center"/>
          </w:tcPr>
          <w:p w14:paraId="06053CBF" w14:textId="77777777" w:rsidR="009B2D0A" w:rsidRPr="00D87D50" w:rsidRDefault="009E4AFC" w:rsidP="00D87D50">
            <w:pPr>
              <w:jc w:val="center"/>
              <w:rPr>
                <w:rFonts w:ascii="Palatino Linotype" w:eastAsia="Palatino Linotype" w:hAnsi="Palatino Linotype" w:cs="Palatino Linotype"/>
                <w:b/>
                <w:sz w:val="18"/>
                <w:szCs w:val="18"/>
              </w:rPr>
            </w:pPr>
            <w:r w:rsidRPr="00D87D50">
              <w:rPr>
                <w:rFonts w:ascii="Palatino Linotype" w:eastAsia="Palatino Linotype" w:hAnsi="Palatino Linotype" w:cs="Palatino Linotype"/>
                <w:b/>
                <w:sz w:val="18"/>
                <w:szCs w:val="18"/>
              </w:rPr>
              <w:t>Recurso</w:t>
            </w:r>
          </w:p>
        </w:tc>
        <w:tc>
          <w:tcPr>
            <w:tcW w:w="3402" w:type="dxa"/>
            <w:shd w:val="clear" w:color="auto" w:fill="D9D9D9"/>
            <w:vAlign w:val="center"/>
          </w:tcPr>
          <w:p w14:paraId="11F81C65" w14:textId="77777777" w:rsidR="009B2D0A" w:rsidRPr="00D87D50" w:rsidRDefault="009E4AFC" w:rsidP="00D87D50">
            <w:pPr>
              <w:jc w:val="center"/>
              <w:rPr>
                <w:rFonts w:ascii="Palatino Linotype" w:eastAsia="Palatino Linotype" w:hAnsi="Palatino Linotype" w:cs="Palatino Linotype"/>
                <w:b/>
                <w:sz w:val="18"/>
                <w:szCs w:val="18"/>
              </w:rPr>
            </w:pPr>
            <w:r w:rsidRPr="00D87D50">
              <w:rPr>
                <w:rFonts w:ascii="Palatino Linotype" w:eastAsia="Palatino Linotype" w:hAnsi="Palatino Linotype" w:cs="Palatino Linotype"/>
                <w:b/>
                <w:sz w:val="18"/>
                <w:szCs w:val="18"/>
              </w:rPr>
              <w:t>Comisionado ponente</w:t>
            </w:r>
          </w:p>
        </w:tc>
      </w:tr>
      <w:tr w:rsidR="00D87D50" w:rsidRPr="00D87D50" w14:paraId="78C233B0" w14:textId="77777777">
        <w:trPr>
          <w:trHeight w:val="397"/>
          <w:jc w:val="center"/>
        </w:trPr>
        <w:tc>
          <w:tcPr>
            <w:tcW w:w="544" w:type="dxa"/>
            <w:shd w:val="clear" w:color="auto" w:fill="D9D9D9"/>
          </w:tcPr>
          <w:p w14:paraId="413D4B00"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1</w:t>
            </w:r>
          </w:p>
        </w:tc>
        <w:tc>
          <w:tcPr>
            <w:tcW w:w="1436" w:type="dxa"/>
          </w:tcPr>
          <w:p w14:paraId="67732739"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5522</w:t>
            </w:r>
            <w:r w:rsidRPr="00D87D50">
              <w:rPr>
                <w:rFonts w:ascii="Palatino Linotype" w:eastAsia="Palatino Linotype" w:hAnsi="Palatino Linotype" w:cs="Palatino Linotype"/>
                <w:sz w:val="20"/>
                <w:szCs w:val="20"/>
              </w:rPr>
              <w:t xml:space="preserve"> (00858)</w:t>
            </w:r>
          </w:p>
        </w:tc>
        <w:tc>
          <w:tcPr>
            <w:tcW w:w="3402" w:type="dxa"/>
          </w:tcPr>
          <w:p w14:paraId="47B4A8F2" w14:textId="77777777" w:rsidR="009B2D0A" w:rsidRPr="00D87D50" w:rsidRDefault="009E4AFC" w:rsidP="00D87D50">
            <w:pPr>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Sharon Cristina Morales Martínez</w:t>
            </w:r>
          </w:p>
        </w:tc>
      </w:tr>
      <w:tr w:rsidR="00D87D50" w:rsidRPr="00D87D50" w14:paraId="558242E5" w14:textId="77777777">
        <w:trPr>
          <w:trHeight w:val="397"/>
          <w:jc w:val="center"/>
        </w:trPr>
        <w:tc>
          <w:tcPr>
            <w:tcW w:w="544" w:type="dxa"/>
            <w:shd w:val="clear" w:color="auto" w:fill="D9D9D9"/>
          </w:tcPr>
          <w:p w14:paraId="4D45D6BB"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2</w:t>
            </w:r>
          </w:p>
        </w:tc>
        <w:tc>
          <w:tcPr>
            <w:tcW w:w="1436" w:type="dxa"/>
          </w:tcPr>
          <w:p w14:paraId="0B4B9E13"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 xml:space="preserve">5555 </w:t>
            </w:r>
            <w:r w:rsidRPr="00D87D50">
              <w:rPr>
                <w:rFonts w:ascii="Palatino Linotype" w:eastAsia="Palatino Linotype" w:hAnsi="Palatino Linotype" w:cs="Palatino Linotype"/>
                <w:sz w:val="20"/>
                <w:szCs w:val="20"/>
              </w:rPr>
              <w:t>(01233)</w:t>
            </w:r>
          </w:p>
        </w:tc>
        <w:tc>
          <w:tcPr>
            <w:tcW w:w="3402" w:type="dxa"/>
          </w:tcPr>
          <w:p w14:paraId="6EFC0615" w14:textId="77777777" w:rsidR="009B2D0A" w:rsidRPr="00D87D50" w:rsidRDefault="009E4AFC" w:rsidP="00D87D50">
            <w:pPr>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José Martínez Vilchis</w:t>
            </w:r>
          </w:p>
        </w:tc>
      </w:tr>
      <w:tr w:rsidR="00D87D50" w:rsidRPr="00D87D50" w14:paraId="65E3ACE7" w14:textId="77777777">
        <w:trPr>
          <w:trHeight w:val="397"/>
          <w:jc w:val="center"/>
        </w:trPr>
        <w:tc>
          <w:tcPr>
            <w:tcW w:w="544" w:type="dxa"/>
            <w:shd w:val="clear" w:color="auto" w:fill="D9D9D9"/>
          </w:tcPr>
          <w:p w14:paraId="014D415C"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3</w:t>
            </w:r>
          </w:p>
        </w:tc>
        <w:tc>
          <w:tcPr>
            <w:tcW w:w="1436" w:type="dxa"/>
          </w:tcPr>
          <w:p w14:paraId="0BD104B2"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5573</w:t>
            </w:r>
            <w:r w:rsidRPr="00D87D50">
              <w:rPr>
                <w:rFonts w:ascii="Palatino Linotype" w:eastAsia="Palatino Linotype" w:hAnsi="Palatino Linotype" w:cs="Palatino Linotype"/>
                <w:sz w:val="20"/>
                <w:szCs w:val="20"/>
              </w:rPr>
              <w:t xml:space="preserve"> (01252)</w:t>
            </w:r>
          </w:p>
        </w:tc>
        <w:tc>
          <w:tcPr>
            <w:tcW w:w="3402" w:type="dxa"/>
          </w:tcPr>
          <w:p w14:paraId="6CADE2D3" w14:textId="77777777" w:rsidR="009B2D0A" w:rsidRPr="00D87D50" w:rsidRDefault="009E4AFC" w:rsidP="00D87D50">
            <w:pPr>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María Del Rosario Mejía Ayala</w:t>
            </w:r>
          </w:p>
        </w:tc>
      </w:tr>
    </w:tbl>
    <w:p w14:paraId="6A6CFFE5" w14:textId="77777777" w:rsidR="009B2D0A" w:rsidRPr="00D87D50" w:rsidRDefault="009B2D0A" w:rsidP="00D87D50">
      <w:pPr>
        <w:tabs>
          <w:tab w:val="center" w:pos="4252"/>
          <w:tab w:val="right" w:pos="8504"/>
        </w:tabs>
        <w:spacing w:line="360" w:lineRule="auto"/>
        <w:jc w:val="both"/>
        <w:rPr>
          <w:rFonts w:ascii="Palatino Linotype" w:eastAsia="Palatino Linotype" w:hAnsi="Palatino Linotype" w:cs="Palatino Linotype"/>
          <w:b/>
        </w:rPr>
      </w:pPr>
    </w:p>
    <w:p w14:paraId="72A1D632" w14:textId="77777777" w:rsidR="009B2D0A" w:rsidRPr="00D87D50" w:rsidRDefault="009E4AFC" w:rsidP="00D87D50">
      <w:pPr>
        <w:tabs>
          <w:tab w:val="center" w:pos="4252"/>
          <w:tab w:val="right" w:pos="8504"/>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lastRenderedPageBreak/>
        <w:t xml:space="preserve">3. Admisiones de los Recursos de Revisión. </w:t>
      </w:r>
      <w:r w:rsidRPr="00D87D50">
        <w:rPr>
          <w:rFonts w:ascii="Palatino Linotype" w:eastAsia="Palatino Linotype" w:hAnsi="Palatino Linotype" w:cs="Palatino Linotype"/>
        </w:rPr>
        <w:t xml:space="preserve">En diversos días se acordó la admisión a trámite de los Recursos de Revisión que nos ocupan, así como la integración de los expedientes respectivos, mismos que se pusieron a disposición de las partes, para que en un plazo máximo de siete días hábiles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 xml:space="preserve">manifestara lo que a su derecho conviniera; así como para que </w:t>
      </w:r>
      <w:r w:rsidRPr="00D87D50">
        <w:rPr>
          <w:rFonts w:ascii="Palatino Linotype" w:eastAsia="Palatino Linotype" w:hAnsi="Palatino Linotype" w:cs="Palatino Linotype"/>
          <w:b/>
        </w:rPr>
        <w:t xml:space="preserve">EL SUJETO OBLIGADO </w:t>
      </w:r>
      <w:r w:rsidRPr="00D87D50">
        <w:rPr>
          <w:rFonts w:ascii="Palatino Linotype" w:eastAsia="Palatino Linotype" w:hAnsi="Palatino Linotype" w:cs="Palatino Linotype"/>
        </w:rPr>
        <w:t>rindiera los Informes Justificados correspondientes; lo anterior, conforme a lo dispuesto por el artículo 185 de la Ley de Transparencia local, en los siguientes términos:</w:t>
      </w:r>
    </w:p>
    <w:p w14:paraId="45A32C7B" w14:textId="77777777" w:rsidR="009B2D0A" w:rsidRPr="00D87D50" w:rsidRDefault="009B2D0A" w:rsidP="00D87D50">
      <w:pPr>
        <w:tabs>
          <w:tab w:val="center" w:pos="4252"/>
          <w:tab w:val="right" w:pos="8504"/>
        </w:tabs>
        <w:jc w:val="both"/>
        <w:rPr>
          <w:rFonts w:ascii="Palatino Linotype" w:eastAsia="Palatino Linotype" w:hAnsi="Palatino Linotype" w:cs="Palatino Linotype"/>
        </w:rPr>
      </w:pPr>
    </w:p>
    <w:tbl>
      <w:tblPr>
        <w:tblStyle w:val="aff1"/>
        <w:tblW w:w="39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1578"/>
        <w:gridCol w:w="1842"/>
      </w:tblGrid>
      <w:tr w:rsidR="00D87D50" w:rsidRPr="00D87D50" w14:paraId="38BC5F6B" w14:textId="77777777">
        <w:trPr>
          <w:trHeight w:val="454"/>
          <w:tblHeader/>
          <w:jc w:val="center"/>
        </w:trPr>
        <w:tc>
          <w:tcPr>
            <w:tcW w:w="544" w:type="dxa"/>
            <w:shd w:val="clear" w:color="auto" w:fill="D9D9D9"/>
          </w:tcPr>
          <w:p w14:paraId="1FEE4F51" w14:textId="77777777" w:rsidR="009B2D0A" w:rsidRPr="00D87D50" w:rsidRDefault="009E4AFC" w:rsidP="00D87D50">
            <w:pPr>
              <w:ind w:left="-12"/>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No.</w:t>
            </w:r>
          </w:p>
        </w:tc>
        <w:tc>
          <w:tcPr>
            <w:tcW w:w="1578" w:type="dxa"/>
            <w:shd w:val="clear" w:color="auto" w:fill="D9D9D9"/>
          </w:tcPr>
          <w:p w14:paraId="146587BB"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Recurso</w:t>
            </w:r>
          </w:p>
        </w:tc>
        <w:tc>
          <w:tcPr>
            <w:tcW w:w="1842" w:type="dxa"/>
            <w:shd w:val="clear" w:color="auto" w:fill="D9D9D9"/>
          </w:tcPr>
          <w:p w14:paraId="1614D858" w14:textId="77777777" w:rsidR="009B2D0A" w:rsidRPr="00D87D50" w:rsidRDefault="009E4AFC" w:rsidP="00D87D50">
            <w:pPr>
              <w:jc w:val="center"/>
              <w:rPr>
                <w:rFonts w:ascii="Palatino Linotype" w:eastAsia="Palatino Linotype" w:hAnsi="Palatino Linotype" w:cs="Palatino Linotype"/>
                <w:b/>
                <w:sz w:val="19"/>
                <w:szCs w:val="19"/>
              </w:rPr>
            </w:pPr>
            <w:r w:rsidRPr="00D87D50">
              <w:rPr>
                <w:rFonts w:ascii="Palatino Linotype" w:eastAsia="Palatino Linotype" w:hAnsi="Palatino Linotype" w:cs="Palatino Linotype"/>
                <w:b/>
                <w:sz w:val="19"/>
                <w:szCs w:val="19"/>
              </w:rPr>
              <w:t>Fecha de admisión</w:t>
            </w:r>
          </w:p>
        </w:tc>
      </w:tr>
      <w:tr w:rsidR="00D87D50" w:rsidRPr="00D87D50" w14:paraId="71726B52" w14:textId="77777777">
        <w:trPr>
          <w:trHeight w:val="454"/>
          <w:jc w:val="center"/>
        </w:trPr>
        <w:tc>
          <w:tcPr>
            <w:tcW w:w="544" w:type="dxa"/>
            <w:shd w:val="clear" w:color="auto" w:fill="D9D9D9"/>
          </w:tcPr>
          <w:p w14:paraId="2DA54F3C"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1</w:t>
            </w:r>
          </w:p>
        </w:tc>
        <w:tc>
          <w:tcPr>
            <w:tcW w:w="1578" w:type="dxa"/>
          </w:tcPr>
          <w:p w14:paraId="39DD6F96"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5522</w:t>
            </w:r>
            <w:r w:rsidRPr="00D87D50">
              <w:rPr>
                <w:rFonts w:ascii="Palatino Linotype" w:eastAsia="Palatino Linotype" w:hAnsi="Palatino Linotype" w:cs="Palatino Linotype"/>
                <w:sz w:val="20"/>
                <w:szCs w:val="20"/>
              </w:rPr>
              <w:t xml:space="preserve"> </w:t>
            </w:r>
            <w:r w:rsidRPr="00D87D50">
              <w:rPr>
                <w:rFonts w:ascii="Palatino Linotype" w:eastAsia="Palatino Linotype" w:hAnsi="Palatino Linotype" w:cs="Palatino Linotype"/>
                <w:sz w:val="16"/>
                <w:szCs w:val="16"/>
              </w:rPr>
              <w:t>(00014)</w:t>
            </w:r>
          </w:p>
        </w:tc>
        <w:tc>
          <w:tcPr>
            <w:tcW w:w="1842" w:type="dxa"/>
          </w:tcPr>
          <w:p w14:paraId="7F0EAF92"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08-09-2023</w:t>
            </w:r>
          </w:p>
        </w:tc>
      </w:tr>
      <w:tr w:rsidR="00D87D50" w:rsidRPr="00D87D50" w14:paraId="1BCC744C" w14:textId="77777777">
        <w:trPr>
          <w:trHeight w:val="454"/>
          <w:jc w:val="center"/>
        </w:trPr>
        <w:tc>
          <w:tcPr>
            <w:tcW w:w="544" w:type="dxa"/>
            <w:shd w:val="clear" w:color="auto" w:fill="D9D9D9"/>
          </w:tcPr>
          <w:p w14:paraId="4D8C2F96"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2</w:t>
            </w:r>
          </w:p>
        </w:tc>
        <w:tc>
          <w:tcPr>
            <w:tcW w:w="1578" w:type="dxa"/>
          </w:tcPr>
          <w:p w14:paraId="160A5EA4"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 xml:space="preserve">5555 </w:t>
            </w:r>
            <w:r w:rsidRPr="00D87D50">
              <w:rPr>
                <w:rFonts w:ascii="Palatino Linotype" w:eastAsia="Palatino Linotype" w:hAnsi="Palatino Linotype" w:cs="Palatino Linotype"/>
                <w:sz w:val="16"/>
                <w:szCs w:val="16"/>
              </w:rPr>
              <w:t>(01233)</w:t>
            </w:r>
          </w:p>
        </w:tc>
        <w:tc>
          <w:tcPr>
            <w:tcW w:w="1842" w:type="dxa"/>
          </w:tcPr>
          <w:p w14:paraId="26DD888E"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12-09-2023</w:t>
            </w:r>
          </w:p>
        </w:tc>
      </w:tr>
      <w:tr w:rsidR="00D87D50" w:rsidRPr="00D87D50" w14:paraId="6C8E1DA0" w14:textId="77777777">
        <w:trPr>
          <w:trHeight w:val="454"/>
          <w:jc w:val="center"/>
        </w:trPr>
        <w:tc>
          <w:tcPr>
            <w:tcW w:w="544" w:type="dxa"/>
            <w:shd w:val="clear" w:color="auto" w:fill="D9D9D9"/>
          </w:tcPr>
          <w:p w14:paraId="0D9650BE"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3</w:t>
            </w:r>
          </w:p>
        </w:tc>
        <w:tc>
          <w:tcPr>
            <w:tcW w:w="1578" w:type="dxa"/>
          </w:tcPr>
          <w:p w14:paraId="5AA4474A"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5573</w:t>
            </w:r>
            <w:r w:rsidRPr="00D87D50">
              <w:rPr>
                <w:rFonts w:ascii="Palatino Linotype" w:eastAsia="Palatino Linotype" w:hAnsi="Palatino Linotype" w:cs="Palatino Linotype"/>
                <w:sz w:val="20"/>
                <w:szCs w:val="20"/>
              </w:rPr>
              <w:t xml:space="preserve"> </w:t>
            </w:r>
            <w:r w:rsidRPr="00D87D50">
              <w:rPr>
                <w:rFonts w:ascii="Palatino Linotype" w:eastAsia="Palatino Linotype" w:hAnsi="Palatino Linotype" w:cs="Palatino Linotype"/>
                <w:sz w:val="16"/>
                <w:szCs w:val="16"/>
              </w:rPr>
              <w:t>(01252)</w:t>
            </w:r>
          </w:p>
        </w:tc>
        <w:tc>
          <w:tcPr>
            <w:tcW w:w="1842" w:type="dxa"/>
          </w:tcPr>
          <w:p w14:paraId="6B4FB98C"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11-09-2023</w:t>
            </w:r>
          </w:p>
        </w:tc>
      </w:tr>
    </w:tbl>
    <w:p w14:paraId="23138760" w14:textId="77777777" w:rsidR="009B2D0A" w:rsidRPr="00D87D50" w:rsidRDefault="009B2D0A" w:rsidP="00D87D50">
      <w:pPr>
        <w:widowControl w:val="0"/>
        <w:tabs>
          <w:tab w:val="left" w:pos="0"/>
        </w:tabs>
        <w:spacing w:line="360" w:lineRule="auto"/>
        <w:jc w:val="both"/>
        <w:rPr>
          <w:rFonts w:ascii="Palatino Linotype" w:eastAsia="Palatino Linotype" w:hAnsi="Palatino Linotype" w:cs="Palatino Linotype"/>
          <w:b/>
        </w:rPr>
      </w:pPr>
    </w:p>
    <w:p w14:paraId="3F3D3847" w14:textId="77777777" w:rsidR="009B2D0A" w:rsidRPr="00D87D50" w:rsidRDefault="009E4AFC" w:rsidP="00D87D50">
      <w:pPr>
        <w:widowControl w:val="0"/>
        <w:tabs>
          <w:tab w:val="left" w:pos="0"/>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4. Manifestaciones e Informes Justificados. </w:t>
      </w:r>
      <w:r w:rsidRPr="00D87D50">
        <w:rPr>
          <w:rFonts w:ascii="Palatino Linotype" w:eastAsia="Palatino Linotype" w:hAnsi="Palatino Linotype" w:cs="Palatino Linotype"/>
        </w:rPr>
        <w:t>Conforme a lo dispuesto en el artículo 185 de la Ley de Transparencia local, dentro del término legalmente concedido a</w:t>
      </w:r>
      <w:r w:rsidRPr="00D87D50">
        <w:rPr>
          <w:rFonts w:ascii="Palatino Linotype" w:eastAsia="Palatino Linotype" w:hAnsi="Palatino Linotype" w:cs="Palatino Linotype"/>
          <w:b/>
        </w:rPr>
        <w:t xml:space="preserve"> LA RECURRENTE</w:t>
      </w:r>
      <w:r w:rsidRPr="00D87D50">
        <w:rPr>
          <w:rFonts w:ascii="Palatino Linotype" w:eastAsia="Palatino Linotype" w:hAnsi="Palatino Linotype" w:cs="Palatino Linotype"/>
        </w:rPr>
        <w:t xml:space="preserve">, se advierte que no realizó manifestación alguna, por su parte, </w:t>
      </w:r>
      <w:r w:rsidRPr="00D87D50">
        <w:rPr>
          <w:rFonts w:ascii="Palatino Linotype" w:eastAsia="Palatino Linotype" w:hAnsi="Palatino Linotype" w:cs="Palatino Linotype"/>
          <w:b/>
        </w:rPr>
        <w:t xml:space="preserve">EL SUJETO OBLIGADO </w:t>
      </w:r>
      <w:r w:rsidRPr="00D87D50">
        <w:rPr>
          <w:rFonts w:ascii="Palatino Linotype" w:eastAsia="Palatino Linotype" w:hAnsi="Palatino Linotype" w:cs="Palatino Linotype"/>
        </w:rPr>
        <w:t>tampoco rindió sus Informes Justificados.</w:t>
      </w:r>
    </w:p>
    <w:p w14:paraId="2AA4E3CC" w14:textId="77777777" w:rsidR="009B2D0A" w:rsidRPr="00D87D50" w:rsidRDefault="009B2D0A" w:rsidP="00D87D50">
      <w:pPr>
        <w:widowControl w:val="0"/>
        <w:tabs>
          <w:tab w:val="left" w:pos="0"/>
        </w:tabs>
        <w:spacing w:line="360" w:lineRule="auto"/>
        <w:jc w:val="both"/>
        <w:rPr>
          <w:rFonts w:ascii="Palatino Linotype" w:eastAsia="Palatino Linotype" w:hAnsi="Palatino Linotype" w:cs="Palatino Linotype"/>
          <w:b/>
          <w:sz w:val="28"/>
          <w:szCs w:val="28"/>
        </w:rPr>
      </w:pPr>
    </w:p>
    <w:p w14:paraId="12C3C115" w14:textId="77777777" w:rsidR="009B2D0A" w:rsidRPr="00D87D50" w:rsidRDefault="009E4AFC" w:rsidP="00D87D50">
      <w:pPr>
        <w:widowControl w:val="0"/>
        <w:tabs>
          <w:tab w:val="left" w:pos="0"/>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sz w:val="28"/>
          <w:szCs w:val="28"/>
        </w:rPr>
        <w:t xml:space="preserve">5. </w:t>
      </w:r>
      <w:r w:rsidRPr="00D87D50">
        <w:rPr>
          <w:rFonts w:ascii="Palatino Linotype" w:eastAsia="Palatino Linotype" w:hAnsi="Palatino Linotype" w:cs="Palatino Linotype"/>
          <w:b/>
        </w:rPr>
        <w:t xml:space="preserve">Acumulación. </w:t>
      </w:r>
      <w:r w:rsidRPr="00D87D50">
        <w:rPr>
          <w:rFonts w:ascii="Palatino Linotype" w:eastAsia="Palatino Linotype" w:hAnsi="Palatino Linotype" w:cs="Palatino Linotype"/>
        </w:rPr>
        <w:t xml:space="preserve">Por economía procesal y con la finalidad de evitar resoluciones contradictorias, en la </w:t>
      </w:r>
      <w:r w:rsidRPr="00D87D50">
        <w:rPr>
          <w:rFonts w:ascii="Palatino Linotype" w:eastAsia="Palatino Linotype" w:hAnsi="Palatino Linotype" w:cs="Palatino Linotype"/>
          <w:b/>
        </w:rPr>
        <w:t>trigésima quinta sesión</w:t>
      </w:r>
      <w:r w:rsidRPr="00D87D50">
        <w:rPr>
          <w:rFonts w:ascii="Palatino Linotype" w:eastAsia="Palatino Linotype" w:hAnsi="Palatino Linotype" w:cs="Palatino Linotype"/>
        </w:rPr>
        <w:t xml:space="preserve"> </w:t>
      </w:r>
      <w:r w:rsidRPr="00D87D50">
        <w:rPr>
          <w:rFonts w:ascii="Palatino Linotype" w:eastAsia="Palatino Linotype" w:hAnsi="Palatino Linotype" w:cs="Palatino Linotype"/>
          <w:b/>
        </w:rPr>
        <w:t xml:space="preserve">ordinaria del Pleno de este Instituto de veintisiete de septiembre de dos mil veintitrés, </w:t>
      </w:r>
      <w:r w:rsidRPr="00D87D50">
        <w:rPr>
          <w:rFonts w:ascii="Palatino Linotype" w:eastAsia="Palatino Linotype" w:hAnsi="Palatino Linotype" w:cs="Palatino Linotype"/>
        </w:rPr>
        <w:t xml:space="preserve">se acumularon los recursos </w:t>
      </w:r>
      <w:r w:rsidRPr="00D87D50">
        <w:rPr>
          <w:rFonts w:ascii="Palatino Linotype" w:eastAsia="Palatino Linotype" w:hAnsi="Palatino Linotype" w:cs="Palatino Linotype"/>
          <w:b/>
        </w:rPr>
        <w:t xml:space="preserve">5555 y 5573 al 5522, </w:t>
      </w:r>
      <w:r w:rsidRPr="00D87D50">
        <w:rPr>
          <w:rFonts w:ascii="Palatino Linotype" w:eastAsia="Palatino Linotype" w:hAnsi="Palatino Linotype" w:cs="Palatino Linotype"/>
        </w:rPr>
        <w:t>por ser este último el más antiguo,</w:t>
      </w:r>
      <w:r w:rsidRPr="00D87D50">
        <w:rPr>
          <w:rFonts w:ascii="Palatino Linotype" w:eastAsia="Palatino Linotype" w:hAnsi="Palatino Linotype" w:cs="Palatino Linotype"/>
          <w:b/>
        </w:rPr>
        <w:t xml:space="preserve"> </w:t>
      </w:r>
      <w:r w:rsidRPr="00D87D50">
        <w:rPr>
          <w:rFonts w:ascii="Palatino Linotype" w:eastAsia="Palatino Linotype" w:hAnsi="Palatino Linotype" w:cs="Palatino Linotype"/>
        </w:rPr>
        <w:t xml:space="preserve">quedando la elaboración del proyecto de resolución a cargo de la Comisionada Sharon Cristina Morales Martínez. </w:t>
      </w:r>
    </w:p>
    <w:p w14:paraId="7AD31067" w14:textId="77777777" w:rsidR="009B2D0A" w:rsidRPr="00D87D50" w:rsidRDefault="009B2D0A" w:rsidP="00D87D50">
      <w:pPr>
        <w:widowControl w:val="0"/>
        <w:tabs>
          <w:tab w:val="left" w:pos="0"/>
        </w:tabs>
        <w:spacing w:line="360" w:lineRule="auto"/>
        <w:jc w:val="both"/>
        <w:rPr>
          <w:rFonts w:ascii="Palatino Linotype" w:eastAsia="Palatino Linotype" w:hAnsi="Palatino Linotype" w:cs="Palatino Linotype"/>
        </w:rPr>
      </w:pPr>
    </w:p>
    <w:p w14:paraId="0E292E17"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6. Ampliación del Recurso de Revisión. </w:t>
      </w:r>
      <w:r w:rsidRPr="00D87D50">
        <w:rPr>
          <w:rFonts w:ascii="Palatino Linotype" w:eastAsia="Palatino Linotype" w:hAnsi="Palatino Linotype" w:cs="Palatino Linotype"/>
        </w:rPr>
        <w:t xml:space="preserve">El </w:t>
      </w:r>
      <w:r w:rsidRPr="00D87D50">
        <w:rPr>
          <w:rFonts w:ascii="Palatino Linotype" w:eastAsia="Palatino Linotype" w:hAnsi="Palatino Linotype" w:cs="Palatino Linotype"/>
          <w:b/>
        </w:rPr>
        <w:t>veintisiete de octubre de dos mil veintitrés</w:t>
      </w:r>
      <w:r w:rsidRPr="00D87D50">
        <w:rPr>
          <w:rFonts w:ascii="Palatino Linotype" w:eastAsia="Palatino Linotype" w:hAnsi="Palatino Linotype" w:cs="Palatino Linotype"/>
        </w:rPr>
        <w:t xml:space="preserve"> se notificó el acuerdo de ampliación de plazo para resolver el presente Recurso de Revisión y sus acumulados, previsto en el artículo 181, tercer párrafo de la Ley de Transparencia local.</w:t>
      </w:r>
    </w:p>
    <w:p w14:paraId="5CD9E6C5" w14:textId="77777777" w:rsidR="009B2D0A" w:rsidRPr="00D87D50" w:rsidRDefault="009B2D0A" w:rsidP="00D87D50">
      <w:pPr>
        <w:spacing w:line="360" w:lineRule="auto"/>
        <w:jc w:val="both"/>
        <w:rPr>
          <w:rFonts w:ascii="Palatino Linotype" w:eastAsia="Palatino Linotype" w:hAnsi="Palatino Linotype" w:cs="Palatino Linotype"/>
        </w:rPr>
      </w:pPr>
    </w:p>
    <w:p w14:paraId="2E76F92C"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a partir del año dos mil veintidós, circunstancia atípica que ha rebasado las capacidades técnicas y humanas del personal encargado de la proyección de las resoluciones a dichos medios de impugnación.</w:t>
      </w:r>
    </w:p>
    <w:p w14:paraId="2541CC27" w14:textId="77777777" w:rsidR="009B2D0A" w:rsidRPr="00D87D50" w:rsidRDefault="009B2D0A" w:rsidP="00D87D50">
      <w:pPr>
        <w:spacing w:line="360" w:lineRule="auto"/>
        <w:jc w:val="both"/>
        <w:rPr>
          <w:rFonts w:ascii="Palatino Linotype" w:eastAsia="Palatino Linotype" w:hAnsi="Palatino Linotype" w:cs="Palatino Linotype"/>
        </w:rPr>
      </w:pPr>
    </w:p>
    <w:p w14:paraId="6841AC5D"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A7E4E77" w14:textId="77777777" w:rsidR="009B2D0A" w:rsidRPr="00D87D50" w:rsidRDefault="009B2D0A" w:rsidP="00D87D50">
      <w:pPr>
        <w:spacing w:line="360" w:lineRule="auto"/>
        <w:jc w:val="both"/>
        <w:rPr>
          <w:rFonts w:ascii="Palatino Linotype" w:eastAsia="Palatino Linotype" w:hAnsi="Palatino Linotype" w:cs="Palatino Linotype"/>
        </w:rPr>
      </w:pPr>
    </w:p>
    <w:p w14:paraId="1A950D8A"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352698" w14:textId="77777777" w:rsidR="009B2D0A" w:rsidRPr="00D87D50" w:rsidRDefault="009B2D0A" w:rsidP="00D87D50">
      <w:pPr>
        <w:spacing w:line="360" w:lineRule="auto"/>
        <w:jc w:val="both"/>
        <w:rPr>
          <w:rFonts w:ascii="Palatino Linotype" w:eastAsia="Palatino Linotype" w:hAnsi="Palatino Linotype" w:cs="Palatino Linotype"/>
        </w:rPr>
      </w:pPr>
    </w:p>
    <w:p w14:paraId="09168FA8"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91CBDD" w14:textId="77777777" w:rsidR="009B2D0A" w:rsidRPr="00D87D50" w:rsidRDefault="009B2D0A" w:rsidP="00D87D50">
      <w:pPr>
        <w:spacing w:line="360" w:lineRule="auto"/>
        <w:jc w:val="both"/>
        <w:rPr>
          <w:rFonts w:ascii="Palatino Linotype" w:eastAsia="Palatino Linotype" w:hAnsi="Palatino Linotype" w:cs="Palatino Linotype"/>
        </w:rPr>
      </w:pPr>
    </w:p>
    <w:p w14:paraId="1146C118"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626A6718" w14:textId="77777777" w:rsidR="009B2D0A" w:rsidRPr="00D87D50" w:rsidRDefault="009E4AFC" w:rsidP="00D87D50">
      <w:pPr>
        <w:numPr>
          <w:ilvl w:val="0"/>
          <w:numId w:val="1"/>
        </w:num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701F875" w14:textId="77777777" w:rsidR="009B2D0A" w:rsidRPr="00D87D50" w:rsidRDefault="009E4AFC" w:rsidP="00D87D50">
      <w:pPr>
        <w:numPr>
          <w:ilvl w:val="0"/>
          <w:numId w:val="1"/>
        </w:num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Actividad Procesal del interesado: Acciones u omisiones del interesado.</w:t>
      </w:r>
    </w:p>
    <w:p w14:paraId="11A57A32" w14:textId="77777777" w:rsidR="009B2D0A" w:rsidRPr="00D87D50" w:rsidRDefault="009E4AFC" w:rsidP="00D87D50">
      <w:pPr>
        <w:numPr>
          <w:ilvl w:val="0"/>
          <w:numId w:val="1"/>
        </w:num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Conducta de la Autoridad: Las Acciones u omisiones realizadas en el procedimiento. Así como si la autoridad actuó con la debida diligencia.</w:t>
      </w:r>
    </w:p>
    <w:p w14:paraId="144D93E7" w14:textId="77777777" w:rsidR="009B2D0A" w:rsidRPr="00D87D50" w:rsidRDefault="009E4AFC" w:rsidP="00D87D50">
      <w:pPr>
        <w:spacing w:line="360" w:lineRule="auto"/>
        <w:ind w:left="927" w:hanging="360"/>
        <w:jc w:val="both"/>
        <w:rPr>
          <w:rFonts w:ascii="Palatino Linotype" w:eastAsia="Palatino Linotype" w:hAnsi="Palatino Linotype" w:cs="Palatino Linotype"/>
        </w:rPr>
      </w:pPr>
      <w:r w:rsidRPr="00D87D50">
        <w:rPr>
          <w:rFonts w:ascii="Palatino Linotype" w:eastAsia="Palatino Linotype" w:hAnsi="Palatino Linotype" w:cs="Palatino Linotype"/>
        </w:rPr>
        <w:t>d) La afectación generada en la situación jurídica de la persona involucrada en el proceso: Violación a sus derechos humanos.</w:t>
      </w:r>
    </w:p>
    <w:p w14:paraId="7F2FC02F" w14:textId="77777777" w:rsidR="009B2D0A" w:rsidRPr="00D87D50" w:rsidRDefault="009B2D0A" w:rsidP="00D87D50">
      <w:pPr>
        <w:spacing w:line="360" w:lineRule="auto"/>
        <w:jc w:val="both"/>
        <w:rPr>
          <w:rFonts w:ascii="Palatino Linotype" w:eastAsia="Palatino Linotype" w:hAnsi="Palatino Linotype" w:cs="Palatino Linotype"/>
        </w:rPr>
      </w:pPr>
    </w:p>
    <w:p w14:paraId="65ECBEE9" w14:textId="77777777" w:rsidR="009B2D0A" w:rsidRPr="00D87D50" w:rsidRDefault="009E4AFC" w:rsidP="00D87D50">
      <w:p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Argumento que encuentra sustento en la jurisprudencia </w:t>
      </w:r>
      <w:r w:rsidRPr="00D87D50">
        <w:rPr>
          <w:rFonts w:ascii="Palatino Linotype" w:eastAsia="Palatino Linotype" w:hAnsi="Palatino Linotype" w:cs="Palatino Linotype"/>
          <w:b/>
        </w:rPr>
        <w:t>P./J. 32/92</w:t>
      </w:r>
      <w:r w:rsidRPr="00D87D50">
        <w:rPr>
          <w:rFonts w:ascii="Palatino Linotype" w:eastAsia="Palatino Linotype" w:hAnsi="Palatino Linotype" w:cs="Palatino Linotype"/>
        </w:rPr>
        <w:t xml:space="preserve"> emitida por el Pleno de la Suprema Corte de Justicia de la Nación de rubro </w:t>
      </w: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 xml:space="preserve">TÉRMINOS </w:t>
      </w:r>
      <w:r w:rsidRPr="00D87D50">
        <w:rPr>
          <w:rFonts w:ascii="Palatino Linotype" w:eastAsia="Palatino Linotype" w:hAnsi="Palatino Linotype" w:cs="Palatino Linotype"/>
          <w:b/>
          <w:i/>
          <w:sz w:val="22"/>
          <w:szCs w:val="22"/>
        </w:rPr>
        <w:lastRenderedPageBreak/>
        <w:t>PROCESALES. PARA DETERMINAR SI UN FUNCIONARIO JUDICIAL ACTUÓ INDEBIDAMENTE POR NO RESPETARLOS SE DEBE ATENDER AL PRESUPUESTO QUE CONSIDERÓ EL LEGISLADOR AL FIJARLOS Y LAS CARACTERÍSTICAS DEL CASO.</w:t>
      </w: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rPr>
        <w:t>, visible en la Gaceta del Seminario Judicial de la Federación con el registro digital 205635.</w:t>
      </w:r>
    </w:p>
    <w:p w14:paraId="4664E9F4" w14:textId="77777777" w:rsidR="009B2D0A" w:rsidRPr="00D87D50" w:rsidRDefault="009B2D0A" w:rsidP="00D87D50">
      <w:pPr>
        <w:spacing w:line="360" w:lineRule="auto"/>
        <w:jc w:val="both"/>
        <w:rPr>
          <w:rFonts w:ascii="Palatino Linotype" w:eastAsia="Palatino Linotype" w:hAnsi="Palatino Linotype" w:cs="Palatino Linotype"/>
        </w:rPr>
      </w:pPr>
    </w:p>
    <w:p w14:paraId="28701267"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7ECE4F" w14:textId="77777777" w:rsidR="009B2D0A" w:rsidRPr="00D87D50" w:rsidRDefault="009B2D0A" w:rsidP="00D87D50">
      <w:pPr>
        <w:spacing w:line="360" w:lineRule="auto"/>
        <w:jc w:val="both"/>
        <w:rPr>
          <w:rFonts w:ascii="Palatino Linotype" w:eastAsia="Palatino Linotype" w:hAnsi="Palatino Linotype" w:cs="Palatino Linotype"/>
        </w:rPr>
      </w:pPr>
    </w:p>
    <w:p w14:paraId="11BDA530"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376D8E9" w14:textId="77777777" w:rsidR="009B2D0A" w:rsidRPr="00D87D50" w:rsidRDefault="009B2D0A" w:rsidP="00D87D50">
      <w:pPr>
        <w:spacing w:line="360" w:lineRule="auto"/>
        <w:jc w:val="both"/>
        <w:rPr>
          <w:rFonts w:ascii="Palatino Linotype" w:eastAsia="Palatino Linotype" w:hAnsi="Palatino Linotype" w:cs="Palatino Linotype"/>
        </w:rPr>
      </w:pPr>
    </w:p>
    <w:p w14:paraId="716C3E81"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0A6CF3A" w14:textId="77777777" w:rsidR="009B2D0A" w:rsidRPr="00D87D50" w:rsidRDefault="009B2D0A" w:rsidP="00D87D50">
      <w:pPr>
        <w:spacing w:line="360" w:lineRule="auto"/>
        <w:jc w:val="both"/>
        <w:rPr>
          <w:rFonts w:ascii="Palatino Linotype" w:eastAsia="Palatino Linotype" w:hAnsi="Palatino Linotype" w:cs="Palatino Linotype"/>
        </w:rPr>
      </w:pPr>
    </w:p>
    <w:p w14:paraId="7A68C15A"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PLAZO RAZONABLE PARA RESOLVER. DIMENSIÓN Y EFECTOS DE ESTE CONCEPTO CUANDO SE ADUCE EXCESIVA CARGA DE TRABAJO</w:t>
      </w: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rPr>
        <w:t xml:space="preserve"> consultable en el Seminario Judicial de la Federación y su gaceta, con el registro digital 2002351. </w:t>
      </w: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sz w:val="22"/>
          <w:szCs w:val="22"/>
        </w:rPr>
        <w:t>,</w:t>
      </w:r>
      <w:r w:rsidRPr="00D87D50">
        <w:rPr>
          <w:rFonts w:ascii="Palatino Linotype" w:eastAsia="Palatino Linotype" w:hAnsi="Palatino Linotype" w:cs="Palatino Linotype"/>
        </w:rPr>
        <w:t xml:space="preserve"> visible en el Seminario Judicial de la Federación y su gaceta, con el registro digital 2002350, y</w:t>
      </w:r>
    </w:p>
    <w:p w14:paraId="1FCE9F5F" w14:textId="77777777" w:rsidR="009B2D0A" w:rsidRPr="00D87D50" w:rsidRDefault="009B2D0A" w:rsidP="00D87D50">
      <w:pPr>
        <w:spacing w:line="360" w:lineRule="auto"/>
        <w:jc w:val="both"/>
        <w:rPr>
          <w:rFonts w:ascii="Palatino Linotype" w:eastAsia="Palatino Linotype" w:hAnsi="Palatino Linotype" w:cs="Palatino Linotype"/>
        </w:rPr>
      </w:pPr>
    </w:p>
    <w:p w14:paraId="54C4B4C9" w14:textId="77777777" w:rsidR="009B2D0A" w:rsidRPr="00D87D50" w:rsidRDefault="009E4AFC" w:rsidP="00D87D50">
      <w:p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rPr>
        <w:t xml:space="preserve">7. Cierre de Instrucción. </w:t>
      </w:r>
    </w:p>
    <w:p w14:paraId="1958627B"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Por lo que, una vez analizado el estado procesal que guardaba el expediente, el </w:t>
      </w:r>
      <w:r w:rsidRPr="00D87D50">
        <w:rPr>
          <w:rFonts w:ascii="Palatino Linotype" w:eastAsia="Palatino Linotype" w:hAnsi="Palatino Linotype" w:cs="Palatino Linotype"/>
          <w:b/>
        </w:rPr>
        <w:t>doce de marzo de dos mil veinticuatro</w:t>
      </w:r>
      <w:r w:rsidRPr="00D87D50">
        <w:rPr>
          <w:rFonts w:ascii="Palatino Linotype" w:eastAsia="Palatino Linotype" w:hAnsi="Palatino Linotype" w:cs="Palatino Linotype"/>
        </w:rPr>
        <w:t xml:space="preserve">, la </w:t>
      </w:r>
      <w:r w:rsidRPr="00D87D50">
        <w:rPr>
          <w:rFonts w:ascii="Palatino Linotype" w:eastAsia="Palatino Linotype" w:hAnsi="Palatino Linotype" w:cs="Palatino Linotype"/>
          <w:b/>
        </w:rPr>
        <w:t xml:space="preserve">Comisionada Sharon Christina Morales Martínez </w:t>
      </w:r>
      <w:r w:rsidRPr="00D87D50">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6EC6CBE4" w14:textId="77777777" w:rsidR="009B2D0A" w:rsidRPr="00D87D50" w:rsidRDefault="009B2D0A" w:rsidP="00D87D50">
      <w:pPr>
        <w:spacing w:line="360" w:lineRule="auto"/>
        <w:jc w:val="both"/>
        <w:rPr>
          <w:rFonts w:ascii="Palatino Linotype" w:eastAsia="Palatino Linotype" w:hAnsi="Palatino Linotype" w:cs="Palatino Linotype"/>
        </w:rPr>
      </w:pPr>
    </w:p>
    <w:p w14:paraId="5B88E768" w14:textId="77777777" w:rsidR="009B2D0A" w:rsidRPr="00D87D50" w:rsidRDefault="009E4AFC" w:rsidP="00D87D50">
      <w:pPr>
        <w:jc w:val="center"/>
        <w:rPr>
          <w:rFonts w:ascii="Palatino Linotype" w:eastAsia="Palatino Linotype" w:hAnsi="Palatino Linotype" w:cs="Palatino Linotype"/>
          <w:b/>
          <w:sz w:val="28"/>
          <w:szCs w:val="28"/>
        </w:rPr>
      </w:pPr>
      <w:r w:rsidRPr="00D87D50">
        <w:rPr>
          <w:rFonts w:ascii="Palatino Linotype" w:eastAsia="Palatino Linotype" w:hAnsi="Palatino Linotype" w:cs="Palatino Linotype"/>
          <w:b/>
          <w:sz w:val="28"/>
          <w:szCs w:val="28"/>
        </w:rPr>
        <w:t>CONSIDERANDOS</w:t>
      </w:r>
    </w:p>
    <w:p w14:paraId="2E226B1B" w14:textId="77777777" w:rsidR="009B2D0A" w:rsidRPr="00D87D50" w:rsidRDefault="009B2D0A" w:rsidP="00D87D50">
      <w:pPr>
        <w:jc w:val="center"/>
        <w:rPr>
          <w:rFonts w:ascii="Palatino Linotype" w:eastAsia="Palatino Linotype" w:hAnsi="Palatino Linotype" w:cs="Palatino Linotype"/>
          <w:b/>
          <w:sz w:val="28"/>
          <w:szCs w:val="28"/>
        </w:rPr>
      </w:pPr>
    </w:p>
    <w:p w14:paraId="7973BAFB" w14:textId="77777777" w:rsidR="009B2D0A" w:rsidRPr="00D87D50" w:rsidRDefault="009E4AFC" w:rsidP="00D87D50">
      <w:pPr>
        <w:widowControl w:val="0"/>
        <w:tabs>
          <w:tab w:val="left" w:pos="1701"/>
        </w:tabs>
        <w:spacing w:line="360" w:lineRule="auto"/>
        <w:jc w:val="both"/>
        <w:rPr>
          <w:rFonts w:ascii="Palatino Linotype" w:eastAsia="Palatino Linotype" w:hAnsi="Palatino Linotype" w:cs="Palatino Linotype"/>
          <w:b/>
        </w:rPr>
      </w:pPr>
      <w:bookmarkStart w:id="7" w:name="_heading=h.1t3h5sf" w:colFirst="0" w:colLast="0"/>
      <w:bookmarkEnd w:id="7"/>
      <w:r w:rsidRPr="00D87D50">
        <w:rPr>
          <w:rFonts w:ascii="Palatino Linotype" w:eastAsia="Palatino Linotype" w:hAnsi="Palatino Linotype" w:cs="Palatino Linotype"/>
          <w:b/>
          <w:sz w:val="26"/>
          <w:szCs w:val="26"/>
        </w:rPr>
        <w:t>PRIMERO.</w:t>
      </w:r>
      <w:r w:rsidRPr="00D87D50">
        <w:rPr>
          <w:rFonts w:ascii="Palatino Linotype" w:eastAsia="Palatino Linotype" w:hAnsi="Palatino Linotype" w:cs="Palatino Linotype"/>
          <w:b/>
        </w:rPr>
        <w:t xml:space="preserve"> Competencia</w:t>
      </w:r>
      <w:r w:rsidRPr="00D87D50">
        <w:rPr>
          <w:rFonts w:ascii="Palatino Linotype" w:eastAsia="Palatino Linotype" w:hAnsi="Palatino Linotype" w:cs="Palatino Linotype"/>
        </w:rPr>
        <w:t>.</w:t>
      </w:r>
      <w:r w:rsidRPr="00D87D50">
        <w:rPr>
          <w:rFonts w:ascii="Palatino Linotype" w:eastAsia="Palatino Linotype" w:hAnsi="Palatino Linotype" w:cs="Palatino Linotype"/>
          <w:b/>
        </w:rPr>
        <w:t xml:space="preserve"> </w:t>
      </w:r>
    </w:p>
    <w:p w14:paraId="67D916A8" w14:textId="77777777" w:rsidR="009B2D0A" w:rsidRPr="00D87D50" w:rsidRDefault="009E4AFC" w:rsidP="00D87D50">
      <w:pPr>
        <w:widowControl w:val="0"/>
        <w:tabs>
          <w:tab w:val="left" w:pos="1701"/>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y acumulados, conforme a lo dispuesto en los artículos 6, Apartado A de la Constitución Política de los Estados Unidos Mexicanos; 5, párrafos trigésimo segundo, trigésimo tercero y trigésimo cuarto, </w:t>
      </w:r>
      <w:r w:rsidRPr="00D87D50">
        <w:rPr>
          <w:rFonts w:ascii="Palatino Linotype" w:eastAsia="Palatino Linotype" w:hAnsi="Palatino Linotype" w:cs="Palatino Linotype"/>
        </w:rPr>
        <w:lastRenderedPageBreak/>
        <w:t>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0E472564" w14:textId="77777777" w:rsidR="009B2D0A" w:rsidRPr="00D87D50" w:rsidRDefault="009B2D0A" w:rsidP="00D87D50">
      <w:pPr>
        <w:widowControl w:val="0"/>
        <w:tabs>
          <w:tab w:val="left" w:pos="1701"/>
        </w:tabs>
        <w:spacing w:line="360" w:lineRule="auto"/>
        <w:jc w:val="both"/>
        <w:rPr>
          <w:rFonts w:ascii="Palatino Linotype" w:eastAsia="Palatino Linotype" w:hAnsi="Palatino Linotype" w:cs="Palatino Linotype"/>
        </w:rPr>
      </w:pPr>
    </w:p>
    <w:p w14:paraId="5A72388E" w14:textId="77777777" w:rsidR="009B2D0A" w:rsidRPr="00D87D50" w:rsidRDefault="009E4AFC" w:rsidP="00D87D50">
      <w:pPr>
        <w:tabs>
          <w:tab w:val="center" w:pos="4252"/>
          <w:tab w:val="right" w:pos="8504"/>
        </w:tabs>
        <w:spacing w:line="360" w:lineRule="auto"/>
        <w:ind w:left="-57"/>
        <w:jc w:val="both"/>
        <w:rPr>
          <w:rFonts w:ascii="Palatino Linotype" w:eastAsia="Palatino Linotype" w:hAnsi="Palatino Linotype" w:cs="Palatino Linotype"/>
        </w:rPr>
      </w:pPr>
      <w:r w:rsidRPr="00D87D50">
        <w:rPr>
          <w:rFonts w:ascii="Palatino Linotype" w:eastAsia="Palatino Linotype" w:hAnsi="Palatino Linotype" w:cs="Palatino Linotype"/>
          <w:b/>
          <w:sz w:val="26"/>
          <w:szCs w:val="26"/>
        </w:rPr>
        <w:t>SEGUNDO.</w:t>
      </w:r>
      <w:r w:rsidRPr="00D87D50">
        <w:rPr>
          <w:rFonts w:ascii="Palatino Linotype" w:eastAsia="Palatino Linotype" w:hAnsi="Palatino Linotype" w:cs="Palatino Linotype"/>
        </w:rPr>
        <w:t xml:space="preserve"> </w:t>
      </w:r>
      <w:r w:rsidRPr="00D87D50">
        <w:rPr>
          <w:rFonts w:ascii="Palatino Linotype" w:eastAsia="Palatino Linotype" w:hAnsi="Palatino Linotype" w:cs="Palatino Linotype"/>
          <w:b/>
        </w:rPr>
        <w:t>De la Acumulación de los Recursos.</w:t>
      </w:r>
      <w:r w:rsidRPr="00D87D50">
        <w:rPr>
          <w:rFonts w:ascii="Palatino Linotype" w:eastAsia="Palatino Linotype" w:hAnsi="Palatino Linotype" w:cs="Palatino Linotype"/>
        </w:rPr>
        <w:t xml:space="preserve"> </w:t>
      </w:r>
    </w:p>
    <w:p w14:paraId="6AF08782" w14:textId="77777777" w:rsidR="009B2D0A" w:rsidRPr="00D87D50" w:rsidRDefault="009E4AFC" w:rsidP="00D87D50">
      <w:pPr>
        <w:tabs>
          <w:tab w:val="center" w:pos="4252"/>
          <w:tab w:val="right" w:pos="8504"/>
        </w:tabs>
        <w:spacing w:line="360" w:lineRule="auto"/>
        <w:ind w:left="-57"/>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 las constancias que obran en los expedientes acumulados, se advierte que los Recursos de Revisión </w:t>
      </w:r>
      <w:r w:rsidRPr="00D87D50">
        <w:rPr>
          <w:rFonts w:ascii="Palatino Linotype" w:eastAsia="Palatino Linotype" w:hAnsi="Palatino Linotype" w:cs="Palatino Linotype"/>
          <w:b/>
        </w:rPr>
        <w:t xml:space="preserve">05522, 05555 y 05573 </w:t>
      </w:r>
      <w:r w:rsidRPr="00D87D50">
        <w:rPr>
          <w:rFonts w:ascii="Palatino Linotype" w:eastAsia="Palatino Linotype" w:hAnsi="Palatino Linotype" w:cs="Palatino Linotype"/>
        </w:rPr>
        <w:t xml:space="preserve">fueron presentados por la misma </w:t>
      </w:r>
      <w:r w:rsidRPr="00D87D50">
        <w:rPr>
          <w:rFonts w:ascii="Palatino Linotype" w:eastAsia="Palatino Linotype" w:hAnsi="Palatino Linotype" w:cs="Palatino Linotype"/>
          <w:b/>
        </w:rPr>
        <w:t>RECURRENTE</w:t>
      </w:r>
      <w:r w:rsidRPr="00D87D50">
        <w:rPr>
          <w:rFonts w:ascii="Palatino Linotype" w:eastAsia="Palatino Linotype" w:hAnsi="Palatino Linotype" w:cs="Palatino Linotype"/>
        </w:rPr>
        <w:t xml:space="preserve"> respecto de los actos u omisiones del mismo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local en vigor.</w:t>
      </w:r>
    </w:p>
    <w:p w14:paraId="288B83F5" w14:textId="77777777" w:rsidR="009B2D0A" w:rsidRPr="00D87D50" w:rsidRDefault="009B2D0A" w:rsidP="00D87D50">
      <w:pPr>
        <w:tabs>
          <w:tab w:val="center" w:pos="4252"/>
          <w:tab w:val="right" w:pos="8504"/>
        </w:tabs>
        <w:spacing w:line="360" w:lineRule="auto"/>
        <w:ind w:left="-57"/>
        <w:jc w:val="both"/>
        <w:rPr>
          <w:rFonts w:ascii="Palatino Linotype" w:eastAsia="Palatino Linotype" w:hAnsi="Palatino Linotype" w:cs="Palatino Linotype"/>
        </w:rPr>
      </w:pPr>
    </w:p>
    <w:p w14:paraId="0B52200E" w14:textId="77777777" w:rsidR="009B2D0A" w:rsidRPr="00D87D50" w:rsidRDefault="009E4AFC" w:rsidP="00D87D50">
      <w:pPr>
        <w:tabs>
          <w:tab w:val="center" w:pos="4252"/>
          <w:tab w:val="right" w:pos="8504"/>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De lo dispuesto en los numerales citados en el párrafo que antecede, dicha acumulación procede cuando:</w:t>
      </w:r>
    </w:p>
    <w:p w14:paraId="68A46897" w14:textId="77777777" w:rsidR="009B2D0A" w:rsidRPr="00D87D50" w:rsidRDefault="009E4AFC" w:rsidP="00D87D50">
      <w:pPr>
        <w:numPr>
          <w:ilvl w:val="0"/>
          <w:numId w:val="2"/>
        </w:numPr>
        <w:tabs>
          <w:tab w:val="center" w:pos="4252"/>
          <w:tab w:val="right" w:pos="8504"/>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El solicitante y la información referida sean las mismas;</w:t>
      </w:r>
    </w:p>
    <w:p w14:paraId="064D48D8" w14:textId="77777777" w:rsidR="009B2D0A" w:rsidRPr="00D87D50" w:rsidRDefault="009E4AFC" w:rsidP="00D87D50">
      <w:pPr>
        <w:numPr>
          <w:ilvl w:val="0"/>
          <w:numId w:val="2"/>
        </w:numPr>
        <w:tabs>
          <w:tab w:val="center" w:pos="4252"/>
          <w:tab w:val="right" w:pos="8504"/>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Las partes o los actos impugnados sean iguales;</w:t>
      </w:r>
    </w:p>
    <w:p w14:paraId="5DF02DBB" w14:textId="77777777" w:rsidR="009B2D0A" w:rsidRPr="00D87D50" w:rsidRDefault="009E4AFC" w:rsidP="00D87D50">
      <w:pPr>
        <w:numPr>
          <w:ilvl w:val="0"/>
          <w:numId w:val="2"/>
        </w:numPr>
        <w:tabs>
          <w:tab w:val="center" w:pos="4252"/>
          <w:tab w:val="right" w:pos="8504"/>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Cuando se trate del mismo solicitante, el mismo Sujeto Obligado; y</w:t>
      </w:r>
    </w:p>
    <w:p w14:paraId="62173FAA" w14:textId="77777777" w:rsidR="009B2D0A" w:rsidRPr="00D87D50" w:rsidRDefault="009E4AFC" w:rsidP="00D87D50">
      <w:pPr>
        <w:numPr>
          <w:ilvl w:val="0"/>
          <w:numId w:val="2"/>
        </w:numPr>
        <w:tabs>
          <w:tab w:val="center" w:pos="4252"/>
          <w:tab w:val="right" w:pos="8504"/>
        </w:tabs>
        <w:spacing w:line="360" w:lineRule="auto"/>
        <w:ind w:left="357"/>
        <w:jc w:val="both"/>
        <w:rPr>
          <w:rFonts w:ascii="Palatino Linotype" w:eastAsia="Palatino Linotype" w:hAnsi="Palatino Linotype" w:cs="Palatino Linotype"/>
        </w:rPr>
      </w:pPr>
      <w:r w:rsidRPr="00D87D50">
        <w:rPr>
          <w:rFonts w:ascii="Palatino Linotype" w:eastAsia="Palatino Linotype" w:hAnsi="Palatino Linotype" w:cs="Palatino Linotype"/>
        </w:rPr>
        <w:t>Aun tratándose de solicitudes diversas, resulte conveniente la resolución unificada de los asuntos</w:t>
      </w:r>
      <w:r w:rsidRPr="00D87D50">
        <w:rPr>
          <w:rFonts w:ascii="Palatino Linotype" w:eastAsia="Palatino Linotype" w:hAnsi="Palatino Linotype" w:cs="Palatino Linotype"/>
          <w:i/>
        </w:rPr>
        <w:t>.</w:t>
      </w:r>
    </w:p>
    <w:p w14:paraId="30F249B4"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5A025C46"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 tal suerte que, como se mencionó anteriormente, los Recursos de Revisión que nos ocupan fueron interpuestos por la misma </w:t>
      </w:r>
      <w:r w:rsidRPr="00D87D50">
        <w:rPr>
          <w:rFonts w:ascii="Palatino Linotype" w:eastAsia="Palatino Linotype" w:hAnsi="Palatino Linotype" w:cs="Palatino Linotype"/>
          <w:b/>
        </w:rPr>
        <w:t>RECURRENTE,</w:t>
      </w:r>
      <w:r w:rsidRPr="00D87D50">
        <w:rPr>
          <w:rFonts w:ascii="Palatino Linotype" w:eastAsia="Palatino Linotype" w:hAnsi="Palatino Linotype" w:cs="Palatino Linotype"/>
        </w:rPr>
        <w:t xml:space="preserve"> ante el mismo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279ADA20" w14:textId="77777777" w:rsidR="009B2D0A" w:rsidRPr="00D87D50" w:rsidRDefault="009B2D0A" w:rsidP="00D87D50">
      <w:pPr>
        <w:widowControl w:val="0"/>
        <w:tabs>
          <w:tab w:val="left" w:pos="1701"/>
        </w:tabs>
        <w:spacing w:line="360" w:lineRule="auto"/>
        <w:jc w:val="both"/>
        <w:rPr>
          <w:rFonts w:ascii="Palatino Linotype" w:eastAsia="Palatino Linotype" w:hAnsi="Palatino Linotype" w:cs="Palatino Linotype"/>
        </w:rPr>
      </w:pPr>
    </w:p>
    <w:p w14:paraId="7AAEB84A"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sz w:val="26"/>
          <w:szCs w:val="26"/>
        </w:rPr>
        <w:t>TERCERO.</w:t>
      </w:r>
      <w:r w:rsidRPr="00D87D50">
        <w:rPr>
          <w:rFonts w:ascii="Palatino Linotype" w:eastAsia="Palatino Linotype" w:hAnsi="Palatino Linotype" w:cs="Palatino Linotype"/>
          <w:b/>
        </w:rPr>
        <w:t xml:space="preserve"> Requisitos de procedencia. </w:t>
      </w:r>
      <w:r w:rsidRPr="00D87D50">
        <w:rPr>
          <w:rFonts w:ascii="Palatino Linotype" w:eastAsia="Palatino Linotype" w:hAnsi="Palatino Linotype" w:cs="Palatino Linotype"/>
        </w:rPr>
        <w:t xml:space="preserve">Los Recursos </w:t>
      </w:r>
      <w:r w:rsidRPr="00D87D50">
        <w:rPr>
          <w:rFonts w:ascii="Palatino Linotype" w:eastAsia="Palatino Linotype" w:hAnsi="Palatino Linotype" w:cs="Palatino Linotype"/>
          <w:b/>
        </w:rPr>
        <w:t xml:space="preserve">5522, 5555 y 5573 </w:t>
      </w:r>
      <w:r w:rsidRPr="00D87D50">
        <w:rPr>
          <w:rFonts w:ascii="Palatino Linotype" w:eastAsia="Palatino Linotype" w:hAnsi="Palatino Linotype" w:cs="Palatino Linotype"/>
        </w:rPr>
        <w:t xml:space="preserve">reúnen los requisitos establecidos en el artículo 180 de la ley de la materia, conforme a lo siguiente:  </w:t>
      </w:r>
    </w:p>
    <w:p w14:paraId="1BE0F7B4" w14:textId="77777777" w:rsidR="009B2D0A" w:rsidRPr="00D87D50" w:rsidRDefault="009B2D0A" w:rsidP="00D87D50">
      <w:pPr>
        <w:spacing w:line="360" w:lineRule="auto"/>
        <w:jc w:val="both"/>
        <w:rPr>
          <w:rFonts w:ascii="Palatino Linotype" w:eastAsia="Palatino Linotype" w:hAnsi="Palatino Linotype" w:cs="Palatino Linotype"/>
          <w:b/>
        </w:rPr>
      </w:pPr>
    </w:p>
    <w:p w14:paraId="208B81F2" w14:textId="77777777" w:rsidR="009B2D0A" w:rsidRPr="00D87D50" w:rsidRDefault="009E4AFC" w:rsidP="00D87D50">
      <w:p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rPr>
        <w:t xml:space="preserve">a) Forma. </w:t>
      </w:r>
      <w:r w:rsidRPr="00D87D50">
        <w:rPr>
          <w:rFonts w:ascii="Palatino Linotype" w:eastAsia="Palatino Linotype" w:hAnsi="Palatino Linotype" w:cs="Palatino Linotype"/>
        </w:rPr>
        <w:t xml:space="preserve">Los Recursos de Revisión en estudio fueron presentados vía SAIMEX, constando </w:t>
      </w:r>
      <w:r w:rsidRPr="00D87D50">
        <w:rPr>
          <w:rFonts w:ascii="Palatino Linotype" w:eastAsia="Palatino Linotype" w:hAnsi="Palatino Linotype" w:cs="Palatino Linotype"/>
          <w:b/>
        </w:rPr>
        <w:t>EL SUJETO OBLIGADO</w:t>
      </w:r>
      <w:r w:rsidRPr="00D87D50">
        <w:rPr>
          <w:rFonts w:ascii="Palatino Linotype" w:eastAsia="Palatino Linotype" w:hAnsi="Palatino Linotype" w:cs="Palatino Linotype"/>
        </w:rPr>
        <w:t xml:space="preserve"> de la solicitud, el número de folio de respuesta de la solicitud de acceso, la fecha en que fue notificada la respuesta al solicitante, el acto recurrido y los motivos de inconformidad.</w:t>
      </w:r>
    </w:p>
    <w:p w14:paraId="2304D451" w14:textId="77777777" w:rsidR="009B2D0A" w:rsidRPr="00D87D50" w:rsidRDefault="009B2D0A" w:rsidP="00D87D50">
      <w:pPr>
        <w:spacing w:line="360" w:lineRule="auto"/>
        <w:jc w:val="both"/>
        <w:rPr>
          <w:rFonts w:ascii="Palatino Linotype" w:eastAsia="Palatino Linotype" w:hAnsi="Palatino Linotype" w:cs="Palatino Linotype"/>
          <w:b/>
        </w:rPr>
      </w:pPr>
    </w:p>
    <w:p w14:paraId="0B51F222"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rPr>
        <w:t xml:space="preserve">b) Interés. </w:t>
      </w:r>
      <w:r w:rsidRPr="00D87D50">
        <w:rPr>
          <w:rFonts w:ascii="Palatino Linotype" w:eastAsia="Palatino Linotype" w:hAnsi="Palatino Linotype" w:cs="Palatino Linotype"/>
        </w:rPr>
        <w:t xml:space="preserve">Los Recursos fueron interpuestos por parte legítima, en atención a que se presentaron por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quien es la misma persona que formuló las solicitudes de acceso a la información pública al </w:t>
      </w:r>
      <w:r w:rsidRPr="00D87D50">
        <w:rPr>
          <w:rFonts w:ascii="Palatino Linotype" w:eastAsia="Palatino Linotype" w:hAnsi="Palatino Linotype" w:cs="Palatino Linotype"/>
          <w:b/>
        </w:rPr>
        <w:t xml:space="preserve">SUJETO OBLIGADO, </w:t>
      </w:r>
      <w:r w:rsidRPr="00D87D50">
        <w:rPr>
          <w:rFonts w:ascii="Palatino Linotype" w:eastAsia="Palatino Linotype" w:hAnsi="Palatino Linotype" w:cs="Palatino Linotype"/>
        </w:rPr>
        <w:t xml:space="preserve">pues para ello, es necesario que el particular ingrese al </w:t>
      </w:r>
      <w:r w:rsidRPr="00D87D50">
        <w:rPr>
          <w:rFonts w:ascii="Palatino Linotype" w:eastAsia="Palatino Linotype" w:hAnsi="Palatino Linotype" w:cs="Palatino Linotype"/>
          <w:b/>
        </w:rPr>
        <w:t xml:space="preserve">SAIMEX </w:t>
      </w:r>
      <w:r w:rsidRPr="00D87D50">
        <w:rPr>
          <w:rFonts w:ascii="Palatino Linotype" w:eastAsia="Palatino Linotype" w:hAnsi="Palatino Linotype" w:cs="Palatino Linotype"/>
        </w:rPr>
        <w:t>mediante la utilización de su clave de usuario y contraseña.</w:t>
      </w:r>
    </w:p>
    <w:p w14:paraId="61C2B97F" w14:textId="77777777" w:rsidR="009B2D0A" w:rsidRPr="00D87D50" w:rsidRDefault="009B2D0A" w:rsidP="00D87D50">
      <w:pPr>
        <w:spacing w:line="360" w:lineRule="auto"/>
        <w:jc w:val="both"/>
        <w:rPr>
          <w:rFonts w:ascii="Palatino Linotype" w:eastAsia="Palatino Linotype" w:hAnsi="Palatino Linotype" w:cs="Palatino Linotype"/>
        </w:rPr>
      </w:pPr>
    </w:p>
    <w:p w14:paraId="0653315B" w14:textId="77777777" w:rsidR="009B2D0A" w:rsidRPr="00D87D50" w:rsidRDefault="009E4AFC" w:rsidP="00D87D50">
      <w:pPr>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b/>
          <w:sz w:val="28"/>
          <w:szCs w:val="28"/>
        </w:rPr>
        <w:lastRenderedPageBreak/>
        <w:t>c)</w:t>
      </w:r>
      <w:r w:rsidRPr="00D87D50">
        <w:rPr>
          <w:rFonts w:ascii="Palatino Linotype" w:eastAsia="Palatino Linotype" w:hAnsi="Palatino Linotype" w:cs="Palatino Linotype"/>
          <w:b/>
        </w:rPr>
        <w:t xml:space="preserve"> Nombre de La Recurrente.  </w:t>
      </w:r>
      <w:r w:rsidRPr="00D87D50">
        <w:rPr>
          <w:rFonts w:ascii="Palatino Linotype" w:eastAsia="Palatino Linotype" w:hAnsi="Palatino Linotype" w:cs="Palatino Linotype"/>
        </w:rPr>
        <w:t xml:space="preserve">Se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409918F8"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4C5FC2AD" w14:textId="77777777" w:rsidR="009B2D0A" w:rsidRPr="00D87D50" w:rsidRDefault="009E4AFC" w:rsidP="00D87D50">
      <w:pPr>
        <w:tabs>
          <w:tab w:val="left" w:pos="851"/>
        </w:tabs>
        <w:ind w:left="851" w:right="901"/>
        <w:jc w:val="both"/>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 xml:space="preserve">“Artículo 180. </w:t>
      </w:r>
      <w:r w:rsidRPr="00D87D50">
        <w:rPr>
          <w:rFonts w:ascii="Palatino Linotype" w:eastAsia="Palatino Linotype" w:hAnsi="Palatino Linotype" w:cs="Palatino Linotype"/>
          <w:i/>
          <w:sz w:val="22"/>
          <w:szCs w:val="22"/>
        </w:rPr>
        <w:t>El Recurso de Revisión contendrá:</w:t>
      </w:r>
      <w:r w:rsidRPr="00D87D50">
        <w:rPr>
          <w:rFonts w:ascii="Palatino Linotype" w:eastAsia="Palatino Linotype" w:hAnsi="Palatino Linotype" w:cs="Palatino Linotype"/>
          <w:b/>
          <w:i/>
          <w:sz w:val="22"/>
          <w:szCs w:val="22"/>
        </w:rPr>
        <w:t xml:space="preserve"> </w:t>
      </w:r>
    </w:p>
    <w:p w14:paraId="10BC45DC" w14:textId="77777777" w:rsidR="009B2D0A" w:rsidRPr="00D87D50" w:rsidRDefault="009E4AFC" w:rsidP="00D87D50">
      <w:pPr>
        <w:tabs>
          <w:tab w:val="left" w:pos="851"/>
        </w:tabs>
        <w:ind w:left="851" w:right="901"/>
        <w:jc w:val="both"/>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w:t>
      </w:r>
    </w:p>
    <w:p w14:paraId="21D0C8B0" w14:textId="77777777" w:rsidR="009B2D0A" w:rsidRPr="00D87D50" w:rsidRDefault="009E4AFC" w:rsidP="00D87D50">
      <w:pPr>
        <w:tabs>
          <w:tab w:val="left" w:pos="851"/>
        </w:tabs>
        <w:ind w:left="851" w:right="901"/>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 xml:space="preserve">II. El nombre del solicitante que recurre </w:t>
      </w:r>
      <w:r w:rsidRPr="00D87D50">
        <w:rPr>
          <w:rFonts w:ascii="Palatino Linotype" w:eastAsia="Palatino Linotype" w:hAnsi="Palatino Linotype" w:cs="Palatino Linotype"/>
          <w:i/>
          <w:sz w:val="22"/>
          <w:szCs w:val="22"/>
        </w:rPr>
        <w:t>o de su representante y, en su caso, …</w:t>
      </w:r>
    </w:p>
    <w:p w14:paraId="61AFD184" w14:textId="77777777" w:rsidR="009B2D0A" w:rsidRPr="00D87D50" w:rsidRDefault="009E4AFC" w:rsidP="00D87D50">
      <w:pPr>
        <w:tabs>
          <w:tab w:val="left" w:pos="851"/>
        </w:tabs>
        <w:ind w:left="851" w:right="901"/>
        <w:jc w:val="both"/>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D87D50">
        <w:rPr>
          <w:rFonts w:ascii="Palatino Linotype" w:eastAsia="Palatino Linotype" w:hAnsi="Palatino Linotype" w:cs="Palatino Linotype"/>
          <w:i/>
          <w:sz w:val="22"/>
          <w:szCs w:val="22"/>
        </w:rPr>
        <w:t>, IV, VII y VIII.</w:t>
      </w:r>
      <w:r w:rsidRPr="00D87D50">
        <w:rPr>
          <w:rFonts w:ascii="Palatino Linotype" w:eastAsia="Palatino Linotype" w:hAnsi="Palatino Linotype" w:cs="Palatino Linotype"/>
          <w:b/>
          <w:i/>
          <w:sz w:val="22"/>
          <w:szCs w:val="22"/>
        </w:rPr>
        <w:t>”</w:t>
      </w:r>
    </w:p>
    <w:p w14:paraId="31059D08" w14:textId="77777777" w:rsidR="009B2D0A" w:rsidRPr="00D87D50" w:rsidRDefault="009E4AFC" w:rsidP="00D87D50">
      <w:pPr>
        <w:tabs>
          <w:tab w:val="left" w:pos="851"/>
        </w:tabs>
        <w:ind w:left="851" w:right="901"/>
        <w:jc w:val="right"/>
        <w:rPr>
          <w:rFonts w:ascii="Palatino Linotype" w:eastAsia="Palatino Linotype" w:hAnsi="Palatino Linotype" w:cs="Palatino Linotype"/>
          <w:i/>
          <w:sz w:val="16"/>
          <w:szCs w:val="16"/>
        </w:rPr>
      </w:pPr>
      <w:r w:rsidRPr="00D87D50">
        <w:rPr>
          <w:rFonts w:ascii="Palatino Linotype" w:eastAsia="Palatino Linotype" w:hAnsi="Palatino Linotype" w:cs="Palatino Linotype"/>
          <w:i/>
          <w:sz w:val="16"/>
          <w:szCs w:val="16"/>
        </w:rPr>
        <w:t>(Énfasis añadido)</w:t>
      </w:r>
    </w:p>
    <w:p w14:paraId="3F65FAD9" w14:textId="77777777" w:rsidR="009B2D0A" w:rsidRPr="00D87D50" w:rsidRDefault="009B2D0A" w:rsidP="00D87D50">
      <w:pPr>
        <w:tabs>
          <w:tab w:val="left" w:pos="851"/>
        </w:tabs>
        <w:ind w:right="901"/>
        <w:jc w:val="both"/>
        <w:rPr>
          <w:rFonts w:ascii="Palatino Linotype" w:eastAsia="Palatino Linotype" w:hAnsi="Palatino Linotype" w:cs="Palatino Linotype"/>
          <w:i/>
          <w:sz w:val="22"/>
          <w:szCs w:val="22"/>
        </w:rPr>
      </w:pPr>
    </w:p>
    <w:p w14:paraId="4655207D"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Es así que, derivado que los Recursos de Revisión materia del presente asunto, se interpusieron de manera electrónica, no es necesario que contenga determinados requisitos, entre ellos, el nombre</w:t>
      </w:r>
      <w:r w:rsidRPr="00D87D50">
        <w:rPr>
          <w:rFonts w:ascii="Palatino Linotype" w:eastAsia="Palatino Linotype" w:hAnsi="Palatino Linotype" w:cs="Palatino Linotype"/>
          <w:b/>
        </w:rPr>
        <w:t>;</w:t>
      </w:r>
      <w:r w:rsidRPr="00D87D50">
        <w:rPr>
          <w:rFonts w:ascii="Palatino Linotype" w:eastAsia="Palatino Linotype" w:hAnsi="Palatino Linotype" w:cs="Palatino Linotype"/>
        </w:rPr>
        <w:t xml:space="preserve"> por lo que, en el presente caso, al haber sido presentados vía </w:t>
      </w:r>
      <w:r w:rsidRPr="00D87D50">
        <w:rPr>
          <w:rFonts w:ascii="Palatino Linotype" w:eastAsia="Palatino Linotype" w:hAnsi="Palatino Linotype" w:cs="Palatino Linotype"/>
          <w:b/>
        </w:rPr>
        <w:t>SAIMEX</w:t>
      </w:r>
      <w:r w:rsidRPr="00D87D50">
        <w:rPr>
          <w:rFonts w:ascii="Palatino Linotype" w:eastAsia="Palatino Linotype" w:hAnsi="Palatino Linotype" w:cs="Palatino Linotype"/>
        </w:rPr>
        <w:t>, dicho requisito resulta innecesario.</w:t>
      </w:r>
    </w:p>
    <w:p w14:paraId="4ACC2417" w14:textId="77777777" w:rsidR="009B2D0A" w:rsidRPr="00D87D50" w:rsidRDefault="009B2D0A" w:rsidP="00D87D50">
      <w:pPr>
        <w:spacing w:line="360" w:lineRule="auto"/>
        <w:jc w:val="both"/>
        <w:rPr>
          <w:rFonts w:ascii="Palatino Linotype" w:eastAsia="Palatino Linotype" w:hAnsi="Palatino Linotype" w:cs="Palatino Linotype"/>
        </w:rPr>
      </w:pPr>
    </w:p>
    <w:p w14:paraId="1491678A"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D87D50">
        <w:rPr>
          <w:rFonts w:ascii="Palatino Linotype" w:eastAsia="Palatino Linotype" w:hAnsi="Palatino Linotype" w:cs="Palatino Linotype"/>
          <w:b/>
          <w:u w:val="single"/>
        </w:rPr>
        <w:t>el nombre no es un requisito indispensable —</w:t>
      </w:r>
      <w:r w:rsidRPr="00D87D50">
        <w:rPr>
          <w:rFonts w:ascii="Palatino Linotype" w:eastAsia="Palatino Linotype" w:hAnsi="Palatino Linotype" w:cs="Palatino Linotype"/>
          <w:b/>
          <w:i/>
          <w:u w:val="single"/>
        </w:rPr>
        <w:t>sine qua non—</w:t>
      </w:r>
      <w:r w:rsidRPr="00D87D50">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93DE32A" w14:textId="77777777" w:rsidR="009B2D0A" w:rsidRPr="00D87D50" w:rsidRDefault="009B2D0A" w:rsidP="00D87D50">
      <w:pPr>
        <w:spacing w:line="360" w:lineRule="auto"/>
        <w:jc w:val="both"/>
        <w:rPr>
          <w:rFonts w:ascii="Palatino Linotype" w:eastAsia="Palatino Linotype" w:hAnsi="Palatino Linotype" w:cs="Palatino Linotype"/>
        </w:rPr>
      </w:pPr>
    </w:p>
    <w:p w14:paraId="4640876B" w14:textId="77777777" w:rsidR="009B2D0A" w:rsidRPr="00D87D50" w:rsidRDefault="009E4AFC" w:rsidP="00D87D50">
      <w:pPr>
        <w:spacing w:line="360" w:lineRule="auto"/>
        <w:jc w:val="both"/>
        <w:rPr>
          <w:rFonts w:ascii="Palatino Linotype" w:eastAsia="Palatino Linotype" w:hAnsi="Palatino Linotype" w:cs="Palatino Linotype"/>
          <w:sz w:val="22"/>
          <w:szCs w:val="22"/>
        </w:rPr>
      </w:pPr>
      <w:r w:rsidRPr="00D87D50">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97E073" w14:textId="77777777" w:rsidR="009B2D0A" w:rsidRPr="00D87D50" w:rsidRDefault="009B2D0A" w:rsidP="00D87D50">
      <w:pPr>
        <w:tabs>
          <w:tab w:val="left" w:pos="851"/>
        </w:tabs>
        <w:ind w:left="851" w:right="901"/>
        <w:jc w:val="both"/>
        <w:rPr>
          <w:rFonts w:ascii="Palatino Linotype" w:eastAsia="Palatino Linotype" w:hAnsi="Palatino Linotype" w:cs="Palatino Linotype"/>
          <w:sz w:val="22"/>
          <w:szCs w:val="22"/>
        </w:rPr>
      </w:pPr>
    </w:p>
    <w:p w14:paraId="418A67AE"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Asimismo, se estima que el requisito relativo al nombre de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 los expedientes, de las que se desprende que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 xml:space="preserve"> es la misma persona que realizó las solicitudes de Acceso a la Información Pública que ahora se impugnan.</w:t>
      </w:r>
    </w:p>
    <w:p w14:paraId="75B8581F" w14:textId="77777777" w:rsidR="009B2D0A" w:rsidRPr="00D87D50" w:rsidRDefault="009B2D0A" w:rsidP="00D87D50">
      <w:pPr>
        <w:tabs>
          <w:tab w:val="left" w:pos="851"/>
        </w:tabs>
        <w:ind w:left="851" w:right="901"/>
        <w:jc w:val="both"/>
        <w:rPr>
          <w:rFonts w:ascii="Palatino Linotype" w:eastAsia="Palatino Linotype" w:hAnsi="Palatino Linotype" w:cs="Palatino Linotype"/>
          <w:sz w:val="22"/>
          <w:szCs w:val="22"/>
        </w:rPr>
      </w:pPr>
    </w:p>
    <w:p w14:paraId="3C199C44"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Es así que, para el estudio de la materia sobre la versa el presente Recurso de Revisión acumulado, resulta intrascendente conocer el nombre de la persona que lo </w:t>
      </w:r>
      <w:r w:rsidRPr="00D87D50">
        <w:rPr>
          <w:rFonts w:ascii="Palatino Linotype" w:eastAsia="Palatino Linotype" w:hAnsi="Palatino Linotype" w:cs="Palatino Linotype"/>
        </w:rPr>
        <w:lastRenderedPageBreak/>
        <w:t xml:space="preserve">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8CB20C" w14:textId="77777777" w:rsidR="009B2D0A" w:rsidRPr="00D87D50" w:rsidRDefault="009B2D0A" w:rsidP="00D87D50">
      <w:pPr>
        <w:spacing w:line="360" w:lineRule="auto"/>
        <w:jc w:val="both"/>
        <w:rPr>
          <w:rFonts w:ascii="Palatino Linotype" w:eastAsia="Palatino Linotype" w:hAnsi="Palatino Linotype" w:cs="Palatino Linotype"/>
        </w:rPr>
      </w:pPr>
    </w:p>
    <w:p w14:paraId="59974BED"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sz w:val="26"/>
          <w:szCs w:val="26"/>
        </w:rPr>
        <w:t>CUARTO.</w:t>
      </w:r>
      <w:r w:rsidRPr="00D87D50">
        <w:rPr>
          <w:rFonts w:ascii="Palatino Linotype" w:eastAsia="Palatino Linotype" w:hAnsi="Palatino Linotype" w:cs="Palatino Linotype"/>
          <w:b/>
        </w:rPr>
        <w:t xml:space="preserve"> Oportunidad</w:t>
      </w:r>
      <w:r w:rsidRPr="00D87D50">
        <w:rPr>
          <w:rFonts w:ascii="Palatino Linotype" w:eastAsia="Palatino Linotype" w:hAnsi="Palatino Linotype" w:cs="Palatino Linotype"/>
        </w:rPr>
        <w:t xml:space="preserve">. </w:t>
      </w:r>
    </w:p>
    <w:p w14:paraId="1C48AD93"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Los Recursos de Revisión fueron interpuestos dentro del plazo de quince días hábiles, contados a partir del día siguiente aquel que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tuvo conocimiento de la respuesta impugnada; tal y como, lo prevé el artículo 178 de la Ley de Transparencia local, según se observa en el siguiente cuadro las fechas de notificación de respuesta e interposición del recurso.</w:t>
      </w:r>
      <w:r w:rsidRPr="00D87D50">
        <w:rPr>
          <w:rFonts w:ascii="Palatino Linotype" w:eastAsia="Palatino Linotype" w:hAnsi="Palatino Linotype" w:cs="Palatino Linotype"/>
          <w:vertAlign w:val="superscript"/>
        </w:rPr>
        <w:footnoteReference w:id="5"/>
      </w:r>
      <w:r w:rsidRPr="00D87D50">
        <w:rPr>
          <w:rFonts w:ascii="Palatino Linotype" w:eastAsia="Palatino Linotype" w:hAnsi="Palatino Linotype" w:cs="Palatino Linotype"/>
        </w:rPr>
        <w:t xml:space="preserve"> </w:t>
      </w:r>
    </w:p>
    <w:p w14:paraId="2B379827" w14:textId="77777777" w:rsidR="009B2D0A" w:rsidRPr="00D87D50" w:rsidRDefault="009B2D0A" w:rsidP="00D87D50">
      <w:pPr>
        <w:spacing w:line="360" w:lineRule="auto"/>
        <w:jc w:val="both"/>
        <w:rPr>
          <w:rFonts w:ascii="Palatino Linotype" w:eastAsia="Palatino Linotype" w:hAnsi="Palatino Linotype" w:cs="Palatino Linotype"/>
        </w:rPr>
      </w:pPr>
    </w:p>
    <w:tbl>
      <w:tblPr>
        <w:tblStyle w:val="aff2"/>
        <w:tblW w:w="8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7"/>
        <w:gridCol w:w="1482"/>
        <w:gridCol w:w="3708"/>
        <w:gridCol w:w="1483"/>
        <w:gridCol w:w="1334"/>
      </w:tblGrid>
      <w:tr w:rsidR="00D87D50" w:rsidRPr="00D87D50" w14:paraId="3C1F3EA1" w14:textId="77777777">
        <w:trPr>
          <w:trHeight w:val="624"/>
          <w:tblHeader/>
          <w:jc w:val="center"/>
        </w:trPr>
        <w:tc>
          <w:tcPr>
            <w:tcW w:w="917" w:type="dxa"/>
            <w:shd w:val="clear" w:color="auto" w:fill="D9D9D9"/>
            <w:vAlign w:val="center"/>
          </w:tcPr>
          <w:p w14:paraId="0ED4C90B" w14:textId="77777777" w:rsidR="009B2D0A" w:rsidRPr="00D87D50" w:rsidRDefault="009E4AFC" w:rsidP="00D87D50">
            <w:pPr>
              <w:rPr>
                <w:rFonts w:ascii="Palatino Linotype" w:eastAsia="Palatino Linotype" w:hAnsi="Palatino Linotype" w:cs="Palatino Linotype"/>
                <w:b/>
                <w:sz w:val="18"/>
                <w:szCs w:val="18"/>
              </w:rPr>
            </w:pPr>
            <w:r w:rsidRPr="00D87D50">
              <w:rPr>
                <w:rFonts w:ascii="Palatino Linotype" w:eastAsia="Palatino Linotype" w:hAnsi="Palatino Linotype" w:cs="Palatino Linotype"/>
                <w:b/>
                <w:sz w:val="18"/>
                <w:szCs w:val="18"/>
              </w:rPr>
              <w:t>Recurso</w:t>
            </w:r>
          </w:p>
        </w:tc>
        <w:tc>
          <w:tcPr>
            <w:tcW w:w="1482" w:type="dxa"/>
            <w:shd w:val="clear" w:color="auto" w:fill="D9D9D9"/>
            <w:vAlign w:val="center"/>
          </w:tcPr>
          <w:p w14:paraId="1431594E" w14:textId="77777777" w:rsidR="009B2D0A" w:rsidRPr="00D87D50" w:rsidRDefault="009E4AFC" w:rsidP="00D87D50">
            <w:pPr>
              <w:jc w:val="center"/>
              <w:rPr>
                <w:rFonts w:ascii="Palatino Linotype" w:eastAsia="Palatino Linotype" w:hAnsi="Palatino Linotype" w:cs="Palatino Linotype"/>
                <w:b/>
                <w:sz w:val="18"/>
                <w:szCs w:val="18"/>
              </w:rPr>
            </w:pPr>
            <w:r w:rsidRPr="00D87D50">
              <w:rPr>
                <w:rFonts w:ascii="Palatino Linotype" w:eastAsia="Palatino Linotype" w:hAnsi="Palatino Linotype" w:cs="Palatino Linotype"/>
                <w:b/>
                <w:sz w:val="18"/>
                <w:szCs w:val="18"/>
              </w:rPr>
              <w:t>Notificación de respuesta</w:t>
            </w:r>
          </w:p>
        </w:tc>
        <w:tc>
          <w:tcPr>
            <w:tcW w:w="3708" w:type="dxa"/>
            <w:shd w:val="clear" w:color="auto" w:fill="D9D9D9"/>
            <w:vAlign w:val="center"/>
          </w:tcPr>
          <w:p w14:paraId="443BC28D" w14:textId="77777777" w:rsidR="009B2D0A" w:rsidRPr="00D87D50" w:rsidRDefault="009E4AFC" w:rsidP="00D87D50">
            <w:pPr>
              <w:rPr>
                <w:rFonts w:ascii="Palatino Linotype" w:eastAsia="Palatino Linotype" w:hAnsi="Palatino Linotype" w:cs="Palatino Linotype"/>
                <w:b/>
                <w:sz w:val="18"/>
                <w:szCs w:val="18"/>
              </w:rPr>
            </w:pPr>
            <w:r w:rsidRPr="00D87D50">
              <w:rPr>
                <w:rFonts w:ascii="Palatino Linotype" w:eastAsia="Palatino Linotype" w:hAnsi="Palatino Linotype" w:cs="Palatino Linotype"/>
                <w:b/>
                <w:sz w:val="18"/>
                <w:szCs w:val="18"/>
              </w:rPr>
              <w:t>Plazo de presentación</w:t>
            </w:r>
            <w:r w:rsidRPr="00D87D50">
              <w:rPr>
                <w:rFonts w:ascii="Palatino Linotype" w:eastAsia="Palatino Linotype" w:hAnsi="Palatino Linotype" w:cs="Palatino Linotype"/>
                <w:b/>
                <w:vertAlign w:val="superscript"/>
              </w:rPr>
              <w:footnoteReference w:id="6"/>
            </w:r>
          </w:p>
        </w:tc>
        <w:tc>
          <w:tcPr>
            <w:tcW w:w="1483" w:type="dxa"/>
            <w:shd w:val="clear" w:color="auto" w:fill="D9D9D9"/>
            <w:vAlign w:val="center"/>
          </w:tcPr>
          <w:p w14:paraId="43A3846C" w14:textId="77777777" w:rsidR="009B2D0A" w:rsidRPr="00D87D50" w:rsidRDefault="009E4AFC" w:rsidP="00D87D50">
            <w:pPr>
              <w:jc w:val="center"/>
              <w:rPr>
                <w:rFonts w:ascii="Palatino Linotype" w:eastAsia="Palatino Linotype" w:hAnsi="Palatino Linotype" w:cs="Palatino Linotype"/>
                <w:b/>
                <w:sz w:val="18"/>
                <w:szCs w:val="18"/>
              </w:rPr>
            </w:pPr>
            <w:r w:rsidRPr="00D87D50">
              <w:rPr>
                <w:rFonts w:ascii="Palatino Linotype" w:eastAsia="Palatino Linotype" w:hAnsi="Palatino Linotype" w:cs="Palatino Linotype"/>
                <w:b/>
                <w:sz w:val="18"/>
                <w:szCs w:val="18"/>
              </w:rPr>
              <w:t>Fecha de interposición</w:t>
            </w:r>
          </w:p>
        </w:tc>
        <w:tc>
          <w:tcPr>
            <w:tcW w:w="1334" w:type="dxa"/>
            <w:shd w:val="clear" w:color="auto" w:fill="D9D9D9"/>
            <w:vAlign w:val="center"/>
          </w:tcPr>
          <w:p w14:paraId="731BFDF8" w14:textId="77777777" w:rsidR="009B2D0A" w:rsidRPr="00D87D50" w:rsidRDefault="009E4AFC" w:rsidP="00D87D50">
            <w:pPr>
              <w:jc w:val="center"/>
              <w:rPr>
                <w:rFonts w:ascii="Palatino Linotype" w:eastAsia="Palatino Linotype" w:hAnsi="Palatino Linotype" w:cs="Palatino Linotype"/>
                <w:b/>
                <w:sz w:val="16"/>
                <w:szCs w:val="16"/>
              </w:rPr>
            </w:pPr>
            <w:r w:rsidRPr="00D87D50">
              <w:rPr>
                <w:rFonts w:ascii="Palatino Linotype" w:eastAsia="Palatino Linotype" w:hAnsi="Palatino Linotype" w:cs="Palatino Linotype"/>
                <w:b/>
                <w:sz w:val="16"/>
                <w:szCs w:val="16"/>
              </w:rPr>
              <w:t>Oportunidad</w:t>
            </w:r>
          </w:p>
          <w:p w14:paraId="13EB1206" w14:textId="77777777" w:rsidR="009B2D0A" w:rsidRPr="00D87D50" w:rsidRDefault="009E4AFC" w:rsidP="00D87D50">
            <w:pPr>
              <w:jc w:val="center"/>
              <w:rPr>
                <w:rFonts w:ascii="Palatino Linotype" w:eastAsia="Palatino Linotype" w:hAnsi="Palatino Linotype" w:cs="Palatino Linotype"/>
                <w:b/>
                <w:sz w:val="18"/>
                <w:szCs w:val="18"/>
              </w:rPr>
            </w:pPr>
            <w:r w:rsidRPr="00D87D50">
              <w:rPr>
                <w:rFonts w:ascii="Palatino Linotype" w:eastAsia="Palatino Linotype" w:hAnsi="Palatino Linotype" w:cs="Palatino Linotype"/>
                <w:b/>
                <w:sz w:val="18"/>
                <w:szCs w:val="18"/>
              </w:rPr>
              <w:t>Si/No</w:t>
            </w:r>
          </w:p>
        </w:tc>
      </w:tr>
      <w:tr w:rsidR="00D87D50" w:rsidRPr="00D87D50" w14:paraId="534C3B41" w14:textId="77777777">
        <w:trPr>
          <w:trHeight w:val="624"/>
          <w:jc w:val="center"/>
        </w:trPr>
        <w:tc>
          <w:tcPr>
            <w:tcW w:w="917" w:type="dxa"/>
            <w:shd w:val="clear" w:color="auto" w:fill="auto"/>
            <w:vAlign w:val="center"/>
          </w:tcPr>
          <w:p w14:paraId="15B28726" w14:textId="77777777" w:rsidR="009B2D0A" w:rsidRPr="00D87D50" w:rsidRDefault="009E4AFC" w:rsidP="00D87D50">
            <w:pPr>
              <w:rPr>
                <w:rFonts w:ascii="Palatino Linotype" w:eastAsia="Palatino Linotype" w:hAnsi="Palatino Linotype" w:cs="Palatino Linotype"/>
                <w:b/>
                <w:sz w:val="20"/>
                <w:szCs w:val="20"/>
              </w:rPr>
            </w:pPr>
            <w:r w:rsidRPr="00D87D50">
              <w:rPr>
                <w:rFonts w:ascii="Palatino Linotype" w:eastAsia="Palatino Linotype" w:hAnsi="Palatino Linotype" w:cs="Palatino Linotype"/>
                <w:sz w:val="20"/>
                <w:szCs w:val="20"/>
              </w:rPr>
              <w:t>05522</w:t>
            </w:r>
          </w:p>
        </w:tc>
        <w:tc>
          <w:tcPr>
            <w:tcW w:w="1482" w:type="dxa"/>
            <w:shd w:val="clear" w:color="auto" w:fill="auto"/>
            <w:vAlign w:val="center"/>
          </w:tcPr>
          <w:p w14:paraId="7CF77C6A"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30/08/2023</w:t>
            </w:r>
          </w:p>
        </w:tc>
        <w:tc>
          <w:tcPr>
            <w:tcW w:w="3708" w:type="dxa"/>
            <w:shd w:val="clear" w:color="auto" w:fill="auto"/>
            <w:vAlign w:val="center"/>
          </w:tcPr>
          <w:p w14:paraId="3D6CF6E1"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 xml:space="preserve">Del treinta y uno de agosto al veinte de septiembre </w:t>
            </w:r>
          </w:p>
        </w:tc>
        <w:tc>
          <w:tcPr>
            <w:tcW w:w="1483" w:type="dxa"/>
            <w:shd w:val="clear" w:color="auto" w:fill="auto"/>
            <w:vAlign w:val="center"/>
          </w:tcPr>
          <w:p w14:paraId="1847DFB2"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06/09/2023</w:t>
            </w:r>
          </w:p>
        </w:tc>
        <w:tc>
          <w:tcPr>
            <w:tcW w:w="1334" w:type="dxa"/>
            <w:shd w:val="clear" w:color="auto" w:fill="auto"/>
            <w:vAlign w:val="center"/>
          </w:tcPr>
          <w:p w14:paraId="185D6DDB"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Si</w:t>
            </w:r>
          </w:p>
        </w:tc>
      </w:tr>
      <w:tr w:rsidR="00D87D50" w:rsidRPr="00D87D50" w14:paraId="6EF3035C" w14:textId="77777777">
        <w:trPr>
          <w:trHeight w:val="624"/>
          <w:jc w:val="center"/>
        </w:trPr>
        <w:tc>
          <w:tcPr>
            <w:tcW w:w="917" w:type="dxa"/>
            <w:shd w:val="clear" w:color="auto" w:fill="auto"/>
            <w:vAlign w:val="center"/>
          </w:tcPr>
          <w:p w14:paraId="2E8A1E81" w14:textId="77777777" w:rsidR="009B2D0A" w:rsidRPr="00D87D50" w:rsidRDefault="009E4AFC" w:rsidP="00D87D50">
            <w:pPr>
              <w:rPr>
                <w:rFonts w:ascii="Palatino Linotype" w:eastAsia="Palatino Linotype" w:hAnsi="Palatino Linotype" w:cs="Palatino Linotype"/>
                <w:b/>
                <w:sz w:val="20"/>
                <w:szCs w:val="20"/>
              </w:rPr>
            </w:pPr>
            <w:r w:rsidRPr="00D87D50">
              <w:rPr>
                <w:rFonts w:ascii="Palatino Linotype" w:eastAsia="Palatino Linotype" w:hAnsi="Palatino Linotype" w:cs="Palatino Linotype"/>
                <w:sz w:val="20"/>
                <w:szCs w:val="20"/>
              </w:rPr>
              <w:lastRenderedPageBreak/>
              <w:t>05555</w:t>
            </w:r>
          </w:p>
        </w:tc>
        <w:tc>
          <w:tcPr>
            <w:tcW w:w="1482" w:type="dxa"/>
            <w:shd w:val="clear" w:color="auto" w:fill="auto"/>
            <w:vAlign w:val="center"/>
          </w:tcPr>
          <w:p w14:paraId="03C1184E"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06/09/2023</w:t>
            </w:r>
          </w:p>
        </w:tc>
        <w:tc>
          <w:tcPr>
            <w:tcW w:w="3708" w:type="dxa"/>
            <w:shd w:val="clear" w:color="auto" w:fill="auto"/>
            <w:vAlign w:val="center"/>
          </w:tcPr>
          <w:p w14:paraId="21CE08DB"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Del siete de septiembre al veintisiete de septiembre</w:t>
            </w:r>
          </w:p>
        </w:tc>
        <w:tc>
          <w:tcPr>
            <w:tcW w:w="1483" w:type="dxa"/>
            <w:shd w:val="clear" w:color="auto" w:fill="auto"/>
            <w:vAlign w:val="center"/>
          </w:tcPr>
          <w:p w14:paraId="78368CF3"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06/09/2023</w:t>
            </w:r>
          </w:p>
        </w:tc>
        <w:tc>
          <w:tcPr>
            <w:tcW w:w="1334" w:type="dxa"/>
            <w:shd w:val="clear" w:color="auto" w:fill="auto"/>
            <w:vAlign w:val="center"/>
          </w:tcPr>
          <w:p w14:paraId="5FCA4CD9"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Si</w:t>
            </w:r>
          </w:p>
        </w:tc>
      </w:tr>
      <w:tr w:rsidR="00D87D50" w:rsidRPr="00D87D50" w14:paraId="0E9013A5" w14:textId="77777777">
        <w:trPr>
          <w:trHeight w:val="624"/>
          <w:jc w:val="center"/>
        </w:trPr>
        <w:tc>
          <w:tcPr>
            <w:tcW w:w="917" w:type="dxa"/>
            <w:shd w:val="clear" w:color="auto" w:fill="auto"/>
            <w:vAlign w:val="center"/>
          </w:tcPr>
          <w:p w14:paraId="7BD4DB27" w14:textId="77777777" w:rsidR="009B2D0A" w:rsidRPr="00D87D50" w:rsidRDefault="009E4AFC" w:rsidP="00D87D50">
            <w:pPr>
              <w:rPr>
                <w:rFonts w:ascii="Palatino Linotype" w:eastAsia="Palatino Linotype" w:hAnsi="Palatino Linotype" w:cs="Palatino Linotype"/>
                <w:b/>
                <w:sz w:val="20"/>
                <w:szCs w:val="20"/>
              </w:rPr>
            </w:pPr>
            <w:r w:rsidRPr="00D87D50">
              <w:rPr>
                <w:rFonts w:ascii="Palatino Linotype" w:eastAsia="Palatino Linotype" w:hAnsi="Palatino Linotype" w:cs="Palatino Linotype"/>
                <w:sz w:val="20"/>
                <w:szCs w:val="20"/>
              </w:rPr>
              <w:t>05573</w:t>
            </w:r>
          </w:p>
        </w:tc>
        <w:tc>
          <w:tcPr>
            <w:tcW w:w="1482" w:type="dxa"/>
            <w:shd w:val="clear" w:color="auto" w:fill="auto"/>
            <w:vAlign w:val="center"/>
          </w:tcPr>
          <w:p w14:paraId="2FE85564"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06/09/2023</w:t>
            </w:r>
          </w:p>
        </w:tc>
        <w:tc>
          <w:tcPr>
            <w:tcW w:w="3708" w:type="dxa"/>
            <w:shd w:val="clear" w:color="auto" w:fill="auto"/>
            <w:vAlign w:val="center"/>
          </w:tcPr>
          <w:p w14:paraId="7F20984B"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Del siete de septiembre al veintisiete de septiembre</w:t>
            </w:r>
          </w:p>
        </w:tc>
        <w:tc>
          <w:tcPr>
            <w:tcW w:w="1483" w:type="dxa"/>
            <w:shd w:val="clear" w:color="auto" w:fill="auto"/>
            <w:vAlign w:val="center"/>
          </w:tcPr>
          <w:p w14:paraId="207F7394"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06/09/2023</w:t>
            </w:r>
          </w:p>
        </w:tc>
        <w:tc>
          <w:tcPr>
            <w:tcW w:w="1334" w:type="dxa"/>
            <w:shd w:val="clear" w:color="auto" w:fill="auto"/>
            <w:vAlign w:val="center"/>
          </w:tcPr>
          <w:p w14:paraId="5481B1D5" w14:textId="77777777" w:rsidR="009B2D0A" w:rsidRPr="00D87D50" w:rsidRDefault="009E4AFC" w:rsidP="00D87D50">
            <w:pPr>
              <w:jc w:val="center"/>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Si</w:t>
            </w:r>
          </w:p>
        </w:tc>
      </w:tr>
    </w:tbl>
    <w:p w14:paraId="484E5D8F" w14:textId="77777777" w:rsidR="009B2D0A" w:rsidRPr="00D87D50" w:rsidRDefault="009B2D0A" w:rsidP="00D87D50">
      <w:pPr>
        <w:spacing w:line="360" w:lineRule="auto"/>
        <w:rPr>
          <w:rFonts w:ascii="Palatino Linotype" w:eastAsia="Palatino Linotype" w:hAnsi="Palatino Linotype" w:cs="Palatino Linotype"/>
        </w:rPr>
      </w:pPr>
    </w:p>
    <w:p w14:paraId="01680EC5"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En efecto, atendiendo a la fecha de notificación de las respuestas a las solicitudes de información pública, y la fecha de impugnación, es evidente que su presentación fue oportuna. </w:t>
      </w:r>
    </w:p>
    <w:p w14:paraId="100B4A8D" w14:textId="77777777" w:rsidR="009B2D0A" w:rsidRPr="00D87D50" w:rsidRDefault="009B2D0A" w:rsidP="00D87D50">
      <w:pPr>
        <w:tabs>
          <w:tab w:val="center" w:pos="4536"/>
        </w:tabs>
        <w:spacing w:line="360" w:lineRule="auto"/>
        <w:ind w:right="49"/>
        <w:jc w:val="both"/>
        <w:rPr>
          <w:rFonts w:ascii="Palatino Linotype" w:eastAsia="Palatino Linotype" w:hAnsi="Palatino Linotype" w:cs="Palatino Linotype"/>
        </w:rPr>
      </w:pPr>
    </w:p>
    <w:p w14:paraId="1C37B26E" w14:textId="77777777" w:rsidR="009B2D0A" w:rsidRPr="00D87D50" w:rsidRDefault="009E4AFC" w:rsidP="00D87D50">
      <w:pPr>
        <w:spacing w:line="360" w:lineRule="auto"/>
        <w:jc w:val="both"/>
        <w:rPr>
          <w:rFonts w:ascii="Palatino Linotype" w:eastAsia="Palatino Linotype" w:hAnsi="Palatino Linotype" w:cs="Palatino Linotype"/>
          <w:vertAlign w:val="superscript"/>
        </w:rPr>
      </w:pPr>
      <w:r w:rsidRPr="00D87D50">
        <w:rPr>
          <w:rFonts w:ascii="Palatino Linotype" w:eastAsia="Palatino Linotype" w:hAnsi="Palatino Linotype" w:cs="Palatino Linotype"/>
        </w:rPr>
        <w:t xml:space="preserve">Respecto de los recursos </w:t>
      </w:r>
      <w:r w:rsidRPr="00D87D50">
        <w:rPr>
          <w:rFonts w:ascii="Palatino Linotype" w:eastAsia="Palatino Linotype" w:hAnsi="Palatino Linotype" w:cs="Palatino Linotype"/>
          <w:b/>
        </w:rPr>
        <w:t>05555</w:t>
      </w:r>
      <w:r w:rsidRPr="00D87D50">
        <w:rPr>
          <w:rFonts w:ascii="Palatino Linotype" w:eastAsia="Palatino Linotype" w:hAnsi="Palatino Linotype" w:cs="Palatino Linotype"/>
        </w:rPr>
        <w:t xml:space="preserve"> y </w:t>
      </w:r>
      <w:r w:rsidRPr="00D87D50">
        <w:rPr>
          <w:rFonts w:ascii="Palatino Linotype" w:eastAsia="Palatino Linotype" w:hAnsi="Palatino Linotype" w:cs="Palatino Linotype"/>
          <w:b/>
        </w:rPr>
        <w:t>05573</w:t>
      </w:r>
      <w:r w:rsidRPr="00D87D50">
        <w:rPr>
          <w:rFonts w:ascii="Palatino Linotype" w:eastAsia="Palatino Linotype" w:hAnsi="Palatino Linotype" w:cs="Palatino Linotype"/>
        </w:rPr>
        <w:t xml:space="preserve">, se advierte que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presentó los medios de impugnación el mismo día en que fueron notificadas las respuestas, por lo tanto, su interposición se considera oportuna.</w:t>
      </w:r>
      <w:r w:rsidRPr="00D87D50">
        <w:rPr>
          <w:rFonts w:ascii="Palatino Linotype" w:eastAsia="Palatino Linotype" w:hAnsi="Palatino Linotype" w:cs="Palatino Linotype"/>
          <w:vertAlign w:val="superscript"/>
        </w:rPr>
        <w:t xml:space="preserve"> </w:t>
      </w:r>
      <w:r w:rsidRPr="00D87D50">
        <w:rPr>
          <w:rFonts w:ascii="Palatino Linotype" w:eastAsia="Palatino Linotype" w:hAnsi="Palatino Linotype" w:cs="Palatino Linotype"/>
          <w:vertAlign w:val="superscript"/>
        </w:rPr>
        <w:footnoteReference w:id="7"/>
      </w:r>
    </w:p>
    <w:p w14:paraId="1FC4F593" w14:textId="77777777" w:rsidR="009B2D0A" w:rsidRPr="00D87D50" w:rsidRDefault="009B2D0A" w:rsidP="00D87D50">
      <w:pPr>
        <w:spacing w:line="360" w:lineRule="auto"/>
        <w:jc w:val="both"/>
        <w:rPr>
          <w:rFonts w:ascii="Palatino Linotype" w:eastAsia="Palatino Linotype" w:hAnsi="Palatino Linotype" w:cs="Palatino Linotype"/>
        </w:rPr>
      </w:pPr>
    </w:p>
    <w:p w14:paraId="620DCECC" w14:textId="77777777" w:rsidR="009B2D0A" w:rsidRPr="00D87D50" w:rsidRDefault="009E4AFC" w:rsidP="00D87D50">
      <w:pPr>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En mérito de lo expuesto, se tienen por presentados en tiempo los aludidos Recursos de Revisión.</w:t>
      </w:r>
    </w:p>
    <w:p w14:paraId="46C347C1"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4CA49EF7" w14:textId="77777777" w:rsidR="009B2D0A" w:rsidRPr="00D87D50" w:rsidRDefault="009E4AFC" w:rsidP="00D87D50">
      <w:pPr>
        <w:spacing w:line="360" w:lineRule="auto"/>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b/>
          <w:sz w:val="26"/>
          <w:szCs w:val="26"/>
        </w:rPr>
        <w:t xml:space="preserve">QUINTO. </w:t>
      </w:r>
      <w:r w:rsidRPr="00D87D50">
        <w:rPr>
          <w:rFonts w:ascii="Palatino Linotype" w:eastAsia="Palatino Linotype" w:hAnsi="Palatino Linotype" w:cs="Palatino Linotype"/>
          <w:b/>
        </w:rPr>
        <w:t>Análisis de procedencia.</w:t>
      </w:r>
    </w:p>
    <w:p w14:paraId="62733A20"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 xml:space="preserve">A efecto de determinar la procedencia del estudio de la acción intentada por la solicitante, se procede a revisar la solicitud, la respuesta, los actos impugnados y las razones de inconformidad planteadas por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expuestos en los antecedentes de la presente resolución,</w:t>
      </w:r>
      <w:r w:rsidRPr="00D87D50">
        <w:rPr>
          <w:rFonts w:ascii="Palatino Linotype" w:eastAsia="Palatino Linotype" w:hAnsi="Palatino Linotype" w:cs="Palatino Linotype"/>
          <w:b/>
        </w:rPr>
        <w:t xml:space="preserve"> </w:t>
      </w:r>
      <w:r w:rsidRPr="00D87D50">
        <w:rPr>
          <w:rFonts w:ascii="Palatino Linotype" w:eastAsia="Palatino Linotype" w:hAnsi="Palatino Linotype" w:cs="Palatino Linotype"/>
        </w:rPr>
        <w:t>advirtiéndose que se actualizan las hipótesis de procedibilidad previstas en las fracciones I y V, del artículo 179 de la Ley de la materia, el cual a la letra dice:</w:t>
      </w:r>
    </w:p>
    <w:p w14:paraId="7989DA01" w14:textId="77777777" w:rsidR="009B2D0A" w:rsidRPr="00D87D50" w:rsidRDefault="009B2D0A" w:rsidP="00D87D50">
      <w:pPr>
        <w:spacing w:line="360" w:lineRule="auto"/>
        <w:jc w:val="both"/>
        <w:rPr>
          <w:rFonts w:ascii="Palatino Linotype" w:eastAsia="Palatino Linotype" w:hAnsi="Palatino Linotype" w:cs="Palatino Linotype"/>
        </w:rPr>
      </w:pPr>
    </w:p>
    <w:p w14:paraId="387D4649" w14:textId="77777777" w:rsidR="009B2D0A" w:rsidRPr="00D87D50" w:rsidRDefault="009E4AFC" w:rsidP="00D87D50">
      <w:pPr>
        <w:tabs>
          <w:tab w:val="left" w:pos="8222"/>
        </w:tabs>
        <w:ind w:left="851" w:right="901"/>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Artículo 179.</w:t>
      </w:r>
      <w:r w:rsidRPr="00D87D5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8FE23FB" w14:textId="77777777" w:rsidR="009B2D0A" w:rsidRPr="00D87D50" w:rsidRDefault="009B2D0A" w:rsidP="00D87D50">
      <w:pPr>
        <w:tabs>
          <w:tab w:val="left" w:pos="8222"/>
        </w:tabs>
        <w:ind w:left="851" w:right="901"/>
        <w:jc w:val="both"/>
        <w:rPr>
          <w:rFonts w:ascii="Palatino Linotype" w:eastAsia="Palatino Linotype" w:hAnsi="Palatino Linotype" w:cs="Palatino Linotype"/>
          <w:i/>
          <w:sz w:val="22"/>
          <w:szCs w:val="22"/>
        </w:rPr>
      </w:pPr>
    </w:p>
    <w:p w14:paraId="08B71646" w14:textId="77777777" w:rsidR="009B2D0A" w:rsidRPr="00D87D50" w:rsidRDefault="009E4AFC" w:rsidP="00D87D50">
      <w:pPr>
        <w:tabs>
          <w:tab w:val="left" w:pos="8222"/>
        </w:tabs>
        <w:ind w:left="851" w:right="901"/>
        <w:jc w:val="both"/>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I. La negativa a la información solicitada;</w:t>
      </w:r>
    </w:p>
    <w:p w14:paraId="72DE36D8" w14:textId="77777777" w:rsidR="009B2D0A" w:rsidRPr="00D87D50" w:rsidRDefault="009E4AFC" w:rsidP="00D87D50">
      <w:pPr>
        <w:tabs>
          <w:tab w:val="left" w:pos="8222"/>
        </w:tabs>
        <w:ind w:left="851" w:right="901"/>
        <w:jc w:val="both"/>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w:t>
      </w:r>
    </w:p>
    <w:p w14:paraId="51EAFE3E" w14:textId="77777777" w:rsidR="009B2D0A" w:rsidRPr="00D87D50" w:rsidRDefault="009E4AFC" w:rsidP="00D87D50">
      <w:pPr>
        <w:tabs>
          <w:tab w:val="left" w:pos="8222"/>
        </w:tabs>
        <w:ind w:left="851" w:right="901"/>
        <w:jc w:val="both"/>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V. La entrega de información incompleta;</w:t>
      </w:r>
    </w:p>
    <w:p w14:paraId="3F288171" w14:textId="77777777" w:rsidR="009B2D0A" w:rsidRPr="00D87D50" w:rsidRDefault="009E4AFC" w:rsidP="00D87D50">
      <w:pPr>
        <w:tabs>
          <w:tab w:val="left" w:pos="8222"/>
        </w:tabs>
        <w:ind w:left="851" w:right="901"/>
        <w:rPr>
          <w:rFonts w:ascii="Palatino Linotype" w:eastAsia="Palatino Linotype" w:hAnsi="Palatino Linotype" w:cs="Palatino Linotype"/>
        </w:rPr>
      </w:pPr>
      <w:r w:rsidRPr="00D87D50">
        <w:rPr>
          <w:rFonts w:ascii="Palatino Linotype" w:eastAsia="Palatino Linotype" w:hAnsi="Palatino Linotype" w:cs="Palatino Linotype"/>
          <w:b/>
          <w:i/>
          <w:sz w:val="22"/>
          <w:szCs w:val="22"/>
        </w:rPr>
        <w:t xml:space="preserve"> …</w:t>
      </w:r>
      <w:r w:rsidRPr="00D87D50">
        <w:rPr>
          <w:rFonts w:ascii="Palatino Linotype" w:eastAsia="Palatino Linotype" w:hAnsi="Palatino Linotype" w:cs="Palatino Linotype"/>
          <w:i/>
          <w:sz w:val="22"/>
          <w:szCs w:val="22"/>
        </w:rPr>
        <w:t xml:space="preserve">”                                                                                                    </w:t>
      </w:r>
      <w:r w:rsidRPr="00D87D50">
        <w:rPr>
          <w:rFonts w:ascii="Palatino Linotype" w:eastAsia="Palatino Linotype" w:hAnsi="Palatino Linotype" w:cs="Palatino Linotype"/>
          <w:i/>
          <w:sz w:val="16"/>
          <w:szCs w:val="16"/>
        </w:rPr>
        <w:t>(Énfasis añadido)</w:t>
      </w:r>
    </w:p>
    <w:p w14:paraId="0FFA9BA1" w14:textId="77777777" w:rsidR="009B2D0A" w:rsidRPr="00D87D50" w:rsidRDefault="009B2D0A" w:rsidP="00D87D50">
      <w:pPr>
        <w:spacing w:line="360" w:lineRule="auto"/>
        <w:jc w:val="both"/>
        <w:rPr>
          <w:rFonts w:ascii="Palatino Linotype" w:eastAsia="Palatino Linotype" w:hAnsi="Palatino Linotype" w:cs="Palatino Linotype"/>
        </w:rPr>
      </w:pPr>
    </w:p>
    <w:p w14:paraId="1C311F38"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Atendiendo a lo anterior, se procede al análisis de la improcedencia.</w:t>
      </w:r>
    </w:p>
    <w:p w14:paraId="238775DF" w14:textId="77777777" w:rsidR="009B2D0A" w:rsidRPr="00D87D50" w:rsidRDefault="009B2D0A" w:rsidP="00D87D50">
      <w:pPr>
        <w:spacing w:line="360" w:lineRule="auto"/>
        <w:jc w:val="both"/>
        <w:rPr>
          <w:rFonts w:ascii="Palatino Linotype" w:eastAsia="Palatino Linotype" w:hAnsi="Palatino Linotype" w:cs="Palatino Linotype"/>
        </w:rPr>
      </w:pPr>
    </w:p>
    <w:p w14:paraId="1EC1AD47" w14:textId="77777777" w:rsidR="009B2D0A" w:rsidRPr="00D87D50" w:rsidRDefault="009E4AFC" w:rsidP="00D87D50">
      <w:p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rPr>
        <w:t>Respecto de las causales de improcedencia.</w:t>
      </w:r>
    </w:p>
    <w:p w14:paraId="0721384A" w14:textId="77777777" w:rsidR="009B2D0A" w:rsidRPr="00D87D50" w:rsidRDefault="009E4AFC" w:rsidP="00D87D50">
      <w:pPr>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El estudio de las causas de improcedencia que se hagan valer por las partes o que se advierta de oficio por este órgano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w:t>
      </w:r>
    </w:p>
    <w:p w14:paraId="20792AE7"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636FA659"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Así las cosas, del análisis a los expedientes electrónicos, no se actualiza ninguna causa de improcedencia de las referidas en el artículo 191 de la Ley de Transparencia local, ni mucho menos se hizo valer causa de improcedencia alguna por las partes, encontrándose actualizados todos los presupuestos procesales para atender el fondo del asunto, en los términos del considerando posterior.</w:t>
      </w:r>
    </w:p>
    <w:p w14:paraId="4D4D9AA5" w14:textId="77777777" w:rsidR="009B2D0A" w:rsidRPr="00D87D50" w:rsidRDefault="009B2D0A" w:rsidP="00D87D50">
      <w:pPr>
        <w:spacing w:line="360" w:lineRule="auto"/>
        <w:jc w:val="both"/>
        <w:rPr>
          <w:rFonts w:ascii="Palatino Linotype" w:eastAsia="Palatino Linotype" w:hAnsi="Palatino Linotype" w:cs="Palatino Linotype"/>
        </w:rPr>
      </w:pPr>
    </w:p>
    <w:p w14:paraId="35327E83"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Atendiendo a lo anterior y al no identificarse causa alguna que impida el estudio de los motivos de inconformidad planteados, se procede al análisis respectivo.</w:t>
      </w:r>
    </w:p>
    <w:p w14:paraId="6D2C47DF" w14:textId="77777777" w:rsidR="009B2D0A" w:rsidRPr="00D87D50" w:rsidRDefault="009B2D0A" w:rsidP="00D87D50">
      <w:pPr>
        <w:spacing w:line="360" w:lineRule="auto"/>
        <w:jc w:val="both"/>
        <w:rPr>
          <w:rFonts w:ascii="Palatino Linotype" w:eastAsia="Palatino Linotype" w:hAnsi="Palatino Linotype" w:cs="Palatino Linotype"/>
        </w:rPr>
      </w:pPr>
    </w:p>
    <w:p w14:paraId="56CE1F82" w14:textId="77777777" w:rsidR="009B2D0A" w:rsidRPr="00D87D50" w:rsidRDefault="009E4AFC" w:rsidP="00D87D50">
      <w:pPr>
        <w:spacing w:line="360" w:lineRule="auto"/>
        <w:jc w:val="both"/>
        <w:rPr>
          <w:rFonts w:ascii="Palatino Linotype" w:eastAsia="Palatino Linotype" w:hAnsi="Palatino Linotype" w:cs="Palatino Linotype"/>
          <w:b/>
          <w:sz w:val="26"/>
          <w:szCs w:val="26"/>
        </w:rPr>
      </w:pPr>
      <w:r w:rsidRPr="00D87D50">
        <w:rPr>
          <w:rFonts w:ascii="Palatino Linotype" w:eastAsia="Palatino Linotype" w:hAnsi="Palatino Linotype" w:cs="Palatino Linotype"/>
          <w:b/>
          <w:sz w:val="26"/>
          <w:szCs w:val="26"/>
        </w:rPr>
        <w:t xml:space="preserve">SEXTO. </w:t>
      </w:r>
      <w:r w:rsidRPr="00D87D50">
        <w:rPr>
          <w:rFonts w:ascii="Palatino Linotype" w:eastAsia="Palatino Linotype" w:hAnsi="Palatino Linotype" w:cs="Palatino Linotype"/>
          <w:b/>
        </w:rPr>
        <w:t>Estudio y resolución del asunto.</w:t>
      </w:r>
      <w:r w:rsidRPr="00D87D50">
        <w:rPr>
          <w:rFonts w:ascii="Palatino Linotype" w:eastAsia="Palatino Linotype" w:hAnsi="Palatino Linotype" w:cs="Palatino Linotype"/>
          <w:b/>
          <w:sz w:val="26"/>
          <w:szCs w:val="26"/>
        </w:rPr>
        <w:t xml:space="preserve"> </w:t>
      </w:r>
    </w:p>
    <w:p w14:paraId="3C9BB4D7" w14:textId="77777777" w:rsidR="009B2D0A" w:rsidRPr="00D87D50" w:rsidRDefault="009E4AFC" w:rsidP="00D87D50">
      <w:pPr>
        <w:tabs>
          <w:tab w:val="left" w:pos="2422"/>
        </w:tabs>
        <w:spacing w:line="360" w:lineRule="auto"/>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b/>
        </w:rPr>
        <w:t>Marco Normativo General.</w:t>
      </w:r>
    </w:p>
    <w:p w14:paraId="3C756430"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Con la finalidad de dictar un fallo conforme a derecho, este Órgano Garante realizará un análisis del contenido íntegro de las actuaciones que obran en el expediente electrónico formado en </w:t>
      </w:r>
      <w:r w:rsidRPr="00D87D50">
        <w:rPr>
          <w:rFonts w:ascii="Palatino Linotype" w:eastAsia="Palatino Linotype" w:hAnsi="Palatino Linotype" w:cs="Palatino Linotype"/>
          <w:b/>
        </w:rPr>
        <w:t>EL SAIMEX</w:t>
      </w:r>
      <w:r w:rsidRPr="00D87D50">
        <w:rPr>
          <w:rFonts w:ascii="Palatino Linotype" w:eastAsia="Palatino Linotype" w:hAnsi="Palatino Linotype" w:cs="Palatino Linotype"/>
        </w:rPr>
        <w:t>,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7E91553C" w14:textId="77777777" w:rsidR="009B2D0A" w:rsidRPr="00D87D50" w:rsidRDefault="009B2D0A" w:rsidP="00D87D50">
      <w:pPr>
        <w:spacing w:line="360" w:lineRule="auto"/>
        <w:jc w:val="both"/>
        <w:rPr>
          <w:rFonts w:ascii="Palatino Linotype" w:eastAsia="Palatino Linotype" w:hAnsi="Palatino Linotype" w:cs="Palatino Linotype"/>
        </w:rPr>
      </w:pPr>
    </w:p>
    <w:p w14:paraId="287FC9CC" w14:textId="77777777" w:rsidR="009B2D0A" w:rsidRPr="00D87D50" w:rsidRDefault="009E4AFC" w:rsidP="00D87D50">
      <w:pPr>
        <w:tabs>
          <w:tab w:val="left" w:pos="2422"/>
        </w:tabs>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b/>
        </w:rPr>
        <w:t>El derecho de acceso a la Información Pública</w:t>
      </w:r>
      <w:r w:rsidRPr="00D87D50">
        <w:rPr>
          <w:rFonts w:ascii="Palatino Linotype" w:eastAsia="Palatino Linotype" w:hAnsi="Palatino Linotype" w:cs="Palatino Linotype"/>
        </w:rPr>
        <w:t xml:space="preserve"> se encuentra sustentado en el artículo 6°, Apartado A de la Constitución Política de los Estados Unidos Mexicanos, el cual señala que toda la información en posesión de cualquier autoridad, entidad, órgano y organismo de los Poderes Ejecutivo, Legislativo y </w:t>
      </w:r>
      <w:r w:rsidRPr="00D87D50">
        <w:rPr>
          <w:rFonts w:ascii="Palatino Linotype" w:eastAsia="Palatino Linotype" w:hAnsi="Palatino Linotype" w:cs="Palatino Linotype"/>
        </w:rPr>
        <w:lastRenderedPageBreak/>
        <w:t xml:space="preserve">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496D5945" w14:textId="77777777" w:rsidR="009B2D0A" w:rsidRPr="00D87D50" w:rsidRDefault="009B2D0A" w:rsidP="00D87D50">
      <w:pPr>
        <w:tabs>
          <w:tab w:val="left" w:pos="2422"/>
        </w:tabs>
        <w:spacing w:line="360" w:lineRule="auto"/>
        <w:ind w:right="51"/>
        <w:jc w:val="both"/>
        <w:rPr>
          <w:rFonts w:ascii="Palatino Linotype" w:eastAsia="Palatino Linotype" w:hAnsi="Palatino Linotype" w:cs="Palatino Linotype"/>
        </w:rPr>
      </w:pPr>
    </w:p>
    <w:p w14:paraId="030694D2"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 igual manera, el artículo 5º de la Constitución Política del Estado Libre y Soberano de México, establece que el derecho a la información será garantizado por el Estado. La ley establecerá las previsiones que permitan asegurar la protección, el respeto y la difusión de este derecho. </w:t>
      </w:r>
    </w:p>
    <w:p w14:paraId="2E87ED38" w14:textId="77777777" w:rsidR="009B2D0A" w:rsidRPr="00D87D50" w:rsidRDefault="009B2D0A" w:rsidP="00D87D50">
      <w:pPr>
        <w:spacing w:line="360" w:lineRule="auto"/>
        <w:jc w:val="both"/>
        <w:rPr>
          <w:rFonts w:ascii="Palatino Linotype" w:eastAsia="Palatino Linotype" w:hAnsi="Palatino Linotype" w:cs="Palatino Linotype"/>
        </w:rPr>
      </w:pPr>
    </w:p>
    <w:p w14:paraId="2FA44847" w14:textId="77777777" w:rsidR="009B2D0A" w:rsidRPr="00D87D50" w:rsidRDefault="009E4AFC" w:rsidP="00D87D50">
      <w:pPr>
        <w:spacing w:line="360" w:lineRule="auto"/>
        <w:jc w:val="both"/>
        <w:rPr>
          <w:rFonts w:ascii="Palatino Linotype" w:eastAsia="Palatino Linotype" w:hAnsi="Palatino Linotype" w:cs="Palatino Linotype"/>
          <w:b/>
          <w:i/>
        </w:rPr>
      </w:pPr>
      <w:r w:rsidRPr="00D87D50">
        <w:rPr>
          <w:rFonts w:ascii="Palatino Linotype" w:eastAsia="Palatino Linotype" w:hAnsi="Palatino Linotype" w:cs="Palatino Linotype"/>
        </w:rPr>
        <w:t>Por su parte, la Ley de Transparencia local prevé en su artículo 23, que los sujetos obligados deberán transparentar y permitir el acceso a su información y proteger los datos personales que obren en su poder, encontrándose entre otros, “</w:t>
      </w:r>
      <w:r w:rsidRPr="00D87D50">
        <w:rPr>
          <w:rFonts w:ascii="Palatino Linotype" w:eastAsia="Palatino Linotype" w:hAnsi="Palatino Linotype" w:cs="Palatino Linotype"/>
          <w:b/>
          <w:i/>
        </w:rPr>
        <w:t>Los ayuntamientos, dependencias, organismos, órganos y entidades de la administración municipal”.</w:t>
      </w:r>
    </w:p>
    <w:p w14:paraId="4C75887C" w14:textId="77777777" w:rsidR="009B2D0A" w:rsidRPr="00D87D50" w:rsidRDefault="009B2D0A" w:rsidP="00D87D50">
      <w:pPr>
        <w:spacing w:line="360" w:lineRule="auto"/>
        <w:jc w:val="both"/>
        <w:rPr>
          <w:rFonts w:ascii="Palatino Linotype" w:eastAsia="Palatino Linotype" w:hAnsi="Palatino Linotype" w:cs="Palatino Linotype"/>
          <w:b/>
          <w:sz w:val="22"/>
          <w:szCs w:val="22"/>
        </w:rPr>
      </w:pPr>
    </w:p>
    <w:p w14:paraId="5401DBD5" w14:textId="77777777" w:rsidR="009B2D0A" w:rsidRPr="00D87D50" w:rsidRDefault="009E4AFC" w:rsidP="00D87D50">
      <w:pPr>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De los preceptos legales citados se establece que los Ayuntamientos se encuentran obligados a documentar y transparentar su actuar, así como a permitir el acceso a la información que generen, posean o administren; de ahí que la Ley de la materia delimite perfectamente los alcances de las obligaciones que corresponden a los Ayuntamientos. En ese tenor es necesario referir el contenido del artículo 115, fracciones I, II y IV de la Constitución Política de los Estados Unidos Mexicanos.</w:t>
      </w:r>
    </w:p>
    <w:p w14:paraId="665B4B99"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577028E3" w14:textId="77777777" w:rsidR="009B2D0A" w:rsidRPr="00D87D50" w:rsidRDefault="009E4AFC" w:rsidP="00D87D50">
      <w:pPr>
        <w:tabs>
          <w:tab w:val="left" w:pos="709"/>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Por otro lado, resulta importante el contenido de los artículos 4 y 12 de la Ley de Transparencia local</w:t>
      </w:r>
      <w:r w:rsidRPr="00D87D50">
        <w:rPr>
          <w:rFonts w:ascii="Palatino Linotype" w:eastAsia="Palatino Linotype" w:hAnsi="Palatino Linotype" w:cs="Palatino Linotype"/>
          <w:vertAlign w:val="superscript"/>
        </w:rPr>
        <w:footnoteReference w:id="8"/>
      </w:r>
      <w:r w:rsidRPr="00D87D50">
        <w:rPr>
          <w:rFonts w:ascii="Palatino Linotype" w:eastAsia="Palatino Linotype" w:hAnsi="Palatino Linotype" w:cs="Palatino Linotype"/>
        </w:rPr>
        <w:t>, los cuales, en esencia refieren que 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04DD736C" w14:textId="77777777" w:rsidR="009B2D0A" w:rsidRPr="00D87D50" w:rsidRDefault="009B2D0A" w:rsidP="00D87D50">
      <w:pPr>
        <w:spacing w:line="360" w:lineRule="auto"/>
        <w:jc w:val="both"/>
        <w:rPr>
          <w:rFonts w:ascii="Palatino Linotype" w:eastAsia="Palatino Linotype" w:hAnsi="Palatino Linotype" w:cs="Palatino Linotype"/>
        </w:rPr>
      </w:pPr>
    </w:p>
    <w:p w14:paraId="3EA19960"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Queda de manifiesto entonces que, </w:t>
      </w:r>
      <w:r w:rsidRPr="00D87D50">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D87D50">
        <w:t xml:space="preserve"> c</w:t>
      </w:r>
      <w:r w:rsidRPr="00D87D50">
        <w:rPr>
          <w:rFonts w:ascii="Palatino Linotype" w:eastAsia="Palatino Linotype" w:hAnsi="Palatino Linotype" w:cs="Palatino Linotype"/>
        </w:rPr>
        <w:t>riterio que ha sostenido la Suprema Corte de Justicia de la Nación</w:t>
      </w:r>
      <w:r w:rsidRPr="00D87D50">
        <w:rPr>
          <w:rFonts w:ascii="Palatino Linotype" w:eastAsia="Palatino Linotype" w:hAnsi="Palatino Linotype" w:cs="Palatino Linotype"/>
          <w:vertAlign w:val="superscript"/>
        </w:rPr>
        <w:footnoteReference w:id="9"/>
      </w:r>
      <w:r w:rsidRPr="00D87D50">
        <w:rPr>
          <w:rFonts w:ascii="Palatino Linotype" w:eastAsia="Palatino Linotype" w:hAnsi="Palatino Linotype" w:cs="Palatino Linotype"/>
        </w:rPr>
        <w:t>.</w:t>
      </w:r>
    </w:p>
    <w:p w14:paraId="5885D8FB" w14:textId="77777777" w:rsidR="009B2D0A" w:rsidRPr="00D87D50" w:rsidRDefault="009B2D0A" w:rsidP="00D87D50">
      <w:pPr>
        <w:spacing w:line="360" w:lineRule="auto"/>
        <w:jc w:val="both"/>
        <w:rPr>
          <w:rFonts w:ascii="Palatino Linotype" w:eastAsia="Palatino Linotype" w:hAnsi="Palatino Linotype" w:cs="Palatino Linotype"/>
        </w:rPr>
      </w:pPr>
    </w:p>
    <w:p w14:paraId="21E1FE9C"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de la Ley de Transparencia local.</w:t>
      </w:r>
    </w:p>
    <w:p w14:paraId="75F16FF3" w14:textId="77777777" w:rsidR="009B2D0A" w:rsidRPr="00D87D50" w:rsidRDefault="009B2D0A" w:rsidP="00D87D50">
      <w:pPr>
        <w:spacing w:line="360" w:lineRule="auto"/>
        <w:jc w:val="both"/>
        <w:rPr>
          <w:rFonts w:ascii="Palatino Linotype" w:eastAsia="Palatino Linotype" w:hAnsi="Palatino Linotype" w:cs="Palatino Linotype"/>
        </w:rPr>
      </w:pPr>
    </w:p>
    <w:p w14:paraId="4A60AFD8" w14:textId="77777777" w:rsidR="009B2D0A" w:rsidRPr="00D87D50" w:rsidRDefault="009E4AFC" w:rsidP="00D87D50">
      <w:pPr>
        <w:spacing w:line="360" w:lineRule="auto"/>
        <w:jc w:val="both"/>
        <w:rPr>
          <w:rFonts w:ascii="Palatino Linotype" w:eastAsia="Palatino Linotype" w:hAnsi="Palatino Linotype" w:cs="Palatino Linotype"/>
          <w:sz w:val="22"/>
          <w:szCs w:val="22"/>
        </w:rPr>
      </w:pPr>
      <w:r w:rsidRPr="00D87D50">
        <w:rPr>
          <w:rFonts w:ascii="Palatino Linotype" w:eastAsia="Palatino Linotype" w:hAnsi="Palatino Linotype" w:cs="Palatino Linotype"/>
        </w:rPr>
        <w:t>En el caso que nos ocupa, es aplicable el criterio de interpretación en el orden administrativo número 0002-11</w:t>
      </w:r>
      <w:r w:rsidRPr="00D87D50">
        <w:rPr>
          <w:rFonts w:ascii="Palatino Linotype" w:eastAsia="Palatino Linotype" w:hAnsi="Palatino Linotype" w:cs="Palatino Linotype"/>
          <w:vertAlign w:val="superscript"/>
        </w:rPr>
        <w:footnoteReference w:id="10"/>
      </w:r>
      <w:r w:rsidRPr="00D87D50">
        <w:rPr>
          <w:rFonts w:ascii="Palatino Linotype" w:eastAsia="Palatino Linotype" w:hAnsi="Palatino Linotype" w:cs="Palatino Linotype"/>
        </w:rPr>
        <w:t>, cuyo rubro y texto dispone:</w:t>
      </w:r>
    </w:p>
    <w:p w14:paraId="7A46C0F7" w14:textId="77777777" w:rsidR="009B2D0A" w:rsidRPr="00D87D50" w:rsidRDefault="009B2D0A" w:rsidP="00D87D50">
      <w:pPr>
        <w:ind w:left="851" w:right="1134"/>
        <w:jc w:val="center"/>
        <w:rPr>
          <w:rFonts w:ascii="Palatino Linotype" w:eastAsia="Palatino Linotype" w:hAnsi="Palatino Linotype" w:cs="Palatino Linotype"/>
          <w:sz w:val="22"/>
          <w:szCs w:val="22"/>
        </w:rPr>
      </w:pPr>
    </w:p>
    <w:p w14:paraId="0765B939"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0"/>
          <w:szCs w:val="20"/>
        </w:rPr>
        <w:t>INFORMACIÓN PÚBLICA, CONCEPTO DE, EN MATERIA DE TRANSPARENCIA. INTERPRETACIÓN SISTEMÁTICA DE LOS ARTÍCULOS 2°, FRACCIÓN V, XV, Y XVI, 3°, 4°, 11 Y 41.</w:t>
      </w:r>
      <w:r w:rsidRPr="00D87D5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7F6BFD"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075EB02A"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698FA45"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45C6200D"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CC87DA5"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2890480"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D7E6902" w14:textId="77777777" w:rsidR="009B2D0A" w:rsidRPr="00D87D50" w:rsidRDefault="009E4AFC" w:rsidP="00D87D50">
      <w:pPr>
        <w:ind w:left="851" w:right="616"/>
        <w:jc w:val="right"/>
        <w:rPr>
          <w:rFonts w:ascii="Palatino Linotype" w:eastAsia="Palatino Linotype" w:hAnsi="Palatino Linotype" w:cs="Palatino Linotype"/>
          <w:sz w:val="16"/>
          <w:szCs w:val="16"/>
        </w:rPr>
      </w:pPr>
      <w:r w:rsidRPr="00D87D50">
        <w:rPr>
          <w:rFonts w:ascii="Palatino Linotype" w:eastAsia="Palatino Linotype" w:hAnsi="Palatino Linotype" w:cs="Palatino Linotype"/>
          <w:sz w:val="16"/>
          <w:szCs w:val="16"/>
        </w:rPr>
        <w:t>(Énfasis añadido)</w:t>
      </w:r>
    </w:p>
    <w:p w14:paraId="658F48A4" w14:textId="77777777" w:rsidR="009B2D0A" w:rsidRPr="00D87D50" w:rsidRDefault="009B2D0A" w:rsidP="00D87D50">
      <w:pPr>
        <w:spacing w:line="360" w:lineRule="auto"/>
        <w:ind w:right="616"/>
        <w:jc w:val="both"/>
        <w:rPr>
          <w:rFonts w:ascii="Palatino Linotype" w:eastAsia="Palatino Linotype" w:hAnsi="Palatino Linotype" w:cs="Palatino Linotype"/>
        </w:rPr>
      </w:pPr>
    </w:p>
    <w:p w14:paraId="44E2B064" w14:textId="77777777" w:rsidR="009B2D0A" w:rsidRPr="00D87D50" w:rsidRDefault="009E4AFC" w:rsidP="00D87D50">
      <w:pPr>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w:t>
      </w:r>
      <w:r w:rsidRPr="00D87D50">
        <w:rPr>
          <w:rFonts w:ascii="Palatino Linotype" w:eastAsia="Palatino Linotype" w:hAnsi="Palatino Linotype" w:cs="Palatino Linotype"/>
          <w:b/>
        </w:rPr>
        <w:t>principio de máxima publicidad</w:t>
      </w:r>
      <w:r w:rsidRPr="00D87D50">
        <w:rPr>
          <w:rFonts w:ascii="Palatino Linotype" w:eastAsia="Palatino Linotype" w:hAnsi="Palatino Linotype" w:cs="Palatino Linotype"/>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 </w:t>
      </w:r>
    </w:p>
    <w:p w14:paraId="4795CCFC"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58E5C586" w14:textId="77777777" w:rsidR="009B2D0A" w:rsidRPr="00D87D50" w:rsidRDefault="009E4AFC" w:rsidP="00D87D50">
      <w:pPr>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Atendiendo a los preceptos legales a los cuales se hizo referencia, se concluye que, el</w:t>
      </w:r>
      <w:r w:rsidRPr="00D87D50">
        <w:rPr>
          <w:rFonts w:ascii="Palatino Linotype" w:eastAsia="Palatino Linotype" w:hAnsi="Palatino Linotype" w:cs="Palatino Linotype"/>
          <w:u w:val="single"/>
        </w:rPr>
        <w:t xml:space="preserve"> Ayuntamiento de Zinacantepec</w:t>
      </w:r>
      <w:r w:rsidRPr="00D87D50">
        <w:rPr>
          <w:rFonts w:ascii="Palatino Linotype" w:eastAsia="Palatino Linotype" w:hAnsi="Palatino Linotype" w:cs="Palatino Linotype"/>
        </w:rPr>
        <w:t>, se encuentra dentro de los supuestos de obligatoriedad a transparentar y garantizar el Acceso a la Información Pública.</w:t>
      </w:r>
    </w:p>
    <w:p w14:paraId="01D787B1"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447D34E4" w14:textId="77777777" w:rsidR="009B2D0A" w:rsidRPr="00D87D50" w:rsidRDefault="009E4AFC" w:rsidP="00D87D50">
      <w:pPr>
        <w:spacing w:line="360" w:lineRule="auto"/>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rPr>
        <w:t xml:space="preserve">Fijado el marco constitucional y legal, procederemos al análisis del </w:t>
      </w:r>
      <w:r w:rsidRPr="00D87D50">
        <w:rPr>
          <w:rFonts w:ascii="Palatino Linotype" w:eastAsia="Palatino Linotype" w:hAnsi="Palatino Linotype" w:cs="Palatino Linotype"/>
          <w:b/>
        </w:rPr>
        <w:t>caso en concreto.</w:t>
      </w:r>
    </w:p>
    <w:p w14:paraId="1262F363" w14:textId="77777777" w:rsidR="009B2D0A" w:rsidRPr="00D87D50" w:rsidRDefault="009B2D0A" w:rsidP="00D87D50">
      <w:pPr>
        <w:spacing w:line="360" w:lineRule="auto"/>
        <w:ind w:right="49"/>
        <w:jc w:val="both"/>
        <w:rPr>
          <w:rFonts w:ascii="Palatino Linotype" w:eastAsia="Palatino Linotype" w:hAnsi="Palatino Linotype" w:cs="Palatino Linotype"/>
          <w:b/>
        </w:rPr>
      </w:pPr>
    </w:p>
    <w:tbl>
      <w:tblPr>
        <w:tblStyle w:val="aff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546"/>
        <w:gridCol w:w="2977"/>
        <w:gridCol w:w="2552"/>
      </w:tblGrid>
      <w:tr w:rsidR="00D87D50" w:rsidRPr="00D87D50" w14:paraId="674CFF1B" w14:textId="77777777">
        <w:tc>
          <w:tcPr>
            <w:tcW w:w="851" w:type="dxa"/>
            <w:shd w:val="clear" w:color="auto" w:fill="D0CECE"/>
          </w:tcPr>
          <w:p w14:paraId="791FDE4D" w14:textId="77777777" w:rsidR="009B2D0A" w:rsidRPr="00D87D50" w:rsidRDefault="009E4AFC" w:rsidP="00D87D50">
            <w:pPr>
              <w:spacing w:line="360" w:lineRule="auto"/>
              <w:ind w:right="49"/>
              <w:jc w:val="both"/>
              <w:rPr>
                <w:rFonts w:ascii="Palatino Linotype" w:eastAsia="Palatino Linotype" w:hAnsi="Palatino Linotype" w:cs="Palatino Linotype"/>
                <w:b/>
                <w:sz w:val="14"/>
                <w:szCs w:val="14"/>
              </w:rPr>
            </w:pPr>
            <w:bookmarkStart w:id="8" w:name="_heading=h.4d34og8" w:colFirst="0" w:colLast="0"/>
            <w:bookmarkEnd w:id="8"/>
            <w:r w:rsidRPr="00D87D50">
              <w:rPr>
                <w:rFonts w:ascii="Palatino Linotype" w:eastAsia="Palatino Linotype" w:hAnsi="Palatino Linotype" w:cs="Palatino Linotype"/>
                <w:b/>
                <w:sz w:val="14"/>
                <w:szCs w:val="14"/>
              </w:rPr>
              <w:t>Recurso</w:t>
            </w:r>
          </w:p>
        </w:tc>
        <w:tc>
          <w:tcPr>
            <w:tcW w:w="2546" w:type="dxa"/>
            <w:shd w:val="clear" w:color="auto" w:fill="D0CECE"/>
          </w:tcPr>
          <w:p w14:paraId="56A018CC" w14:textId="77777777" w:rsidR="009B2D0A" w:rsidRPr="00D87D50" w:rsidRDefault="009E4AFC" w:rsidP="00D87D50">
            <w:pPr>
              <w:spacing w:line="360" w:lineRule="auto"/>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b/>
              </w:rPr>
              <w:t>Lo solicitado</w:t>
            </w:r>
          </w:p>
        </w:tc>
        <w:tc>
          <w:tcPr>
            <w:tcW w:w="2977" w:type="dxa"/>
            <w:shd w:val="clear" w:color="auto" w:fill="D0CECE"/>
          </w:tcPr>
          <w:p w14:paraId="56E42871" w14:textId="77777777" w:rsidR="009B2D0A" w:rsidRPr="00D87D50" w:rsidRDefault="009E4AFC" w:rsidP="00D87D50">
            <w:pPr>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b/>
              </w:rPr>
              <w:t>Lo entregado</w:t>
            </w:r>
          </w:p>
        </w:tc>
        <w:tc>
          <w:tcPr>
            <w:tcW w:w="2552" w:type="dxa"/>
            <w:shd w:val="clear" w:color="auto" w:fill="D0CECE"/>
          </w:tcPr>
          <w:p w14:paraId="09F06B31" w14:textId="77777777" w:rsidR="009B2D0A" w:rsidRPr="00D87D50" w:rsidRDefault="009E4AFC" w:rsidP="00D87D50">
            <w:pPr>
              <w:spacing w:line="360" w:lineRule="auto"/>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b/>
              </w:rPr>
              <w:t>Observaciones</w:t>
            </w:r>
          </w:p>
        </w:tc>
      </w:tr>
      <w:tr w:rsidR="00D87D50" w:rsidRPr="00D87D50" w14:paraId="4EF2DF13" w14:textId="77777777">
        <w:tc>
          <w:tcPr>
            <w:tcW w:w="851" w:type="dxa"/>
          </w:tcPr>
          <w:p w14:paraId="0FE39384" w14:textId="77777777" w:rsidR="009B2D0A" w:rsidRPr="00D87D50" w:rsidRDefault="009E4AFC" w:rsidP="00D87D50">
            <w:pPr>
              <w:spacing w:line="360" w:lineRule="auto"/>
              <w:ind w:right="49"/>
              <w:jc w:val="center"/>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t>5522</w:t>
            </w:r>
          </w:p>
        </w:tc>
        <w:tc>
          <w:tcPr>
            <w:tcW w:w="2546" w:type="dxa"/>
          </w:tcPr>
          <w:p w14:paraId="289EE73A"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El documento que acredite el último grado de estudios de los servidores públicos adscritos a la dirección de administración.</w:t>
            </w:r>
          </w:p>
        </w:tc>
        <w:tc>
          <w:tcPr>
            <w:tcW w:w="2977" w:type="dxa"/>
          </w:tcPr>
          <w:p w14:paraId="73195F5A"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La Directora de Administración remite un listado de 20 personas en donde identifica nombre y comprobante de grado de estudios y acompaña el soporte documental de 15 personas.</w:t>
            </w:r>
          </w:p>
        </w:tc>
        <w:tc>
          <w:tcPr>
            <w:tcW w:w="2552" w:type="dxa"/>
          </w:tcPr>
          <w:p w14:paraId="2F6C043F"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 xml:space="preserve">Remite información solicitada con firma y fotografías de los titulares visibles y algunos datos como calificaciones y promedios testados. </w:t>
            </w:r>
          </w:p>
          <w:p w14:paraId="5DEBA4CD" w14:textId="77777777" w:rsidR="009B2D0A" w:rsidRPr="00D87D50" w:rsidRDefault="009B2D0A" w:rsidP="00D87D50">
            <w:pPr>
              <w:ind w:right="49"/>
              <w:jc w:val="both"/>
              <w:rPr>
                <w:rFonts w:ascii="Palatino Linotype" w:eastAsia="Palatino Linotype" w:hAnsi="Palatino Linotype" w:cs="Palatino Linotype"/>
                <w:sz w:val="20"/>
                <w:szCs w:val="20"/>
              </w:rPr>
            </w:pPr>
          </w:p>
          <w:p w14:paraId="341E23FD"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lastRenderedPageBreak/>
              <w:t>No acompaña acta de clasificación con motivo de la versión pública.</w:t>
            </w:r>
          </w:p>
          <w:p w14:paraId="035780BF" w14:textId="77777777" w:rsidR="009B2D0A" w:rsidRPr="00D87D50" w:rsidRDefault="009B2D0A" w:rsidP="00D87D50">
            <w:pPr>
              <w:ind w:right="49"/>
              <w:jc w:val="both"/>
              <w:rPr>
                <w:rFonts w:ascii="Palatino Linotype" w:eastAsia="Palatino Linotype" w:hAnsi="Palatino Linotype" w:cs="Palatino Linotype"/>
                <w:sz w:val="20"/>
                <w:szCs w:val="20"/>
              </w:rPr>
            </w:pPr>
          </w:p>
        </w:tc>
      </w:tr>
      <w:tr w:rsidR="00D87D50" w:rsidRPr="00D87D50" w14:paraId="4F58F139" w14:textId="77777777">
        <w:tc>
          <w:tcPr>
            <w:tcW w:w="851" w:type="dxa"/>
          </w:tcPr>
          <w:p w14:paraId="5664C4E0" w14:textId="77777777" w:rsidR="009B2D0A" w:rsidRPr="00D87D50" w:rsidRDefault="009E4AFC" w:rsidP="00D87D50">
            <w:pPr>
              <w:spacing w:line="360" w:lineRule="auto"/>
              <w:ind w:right="49"/>
              <w:jc w:val="center"/>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lastRenderedPageBreak/>
              <w:t>5555</w:t>
            </w:r>
          </w:p>
        </w:tc>
        <w:tc>
          <w:tcPr>
            <w:tcW w:w="2546" w:type="dxa"/>
          </w:tcPr>
          <w:p w14:paraId="72E1B192"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Documento que acredite el último grado de estudios del titular del instituto del deporte.</w:t>
            </w:r>
          </w:p>
        </w:tc>
        <w:tc>
          <w:tcPr>
            <w:tcW w:w="2977" w:type="dxa"/>
          </w:tcPr>
          <w:p w14:paraId="576612F7"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El Director del Instituto Municipal de Cultura Física y Deporte de Zinacantepec señaló que no cuenta con referente informativo que proporcionar.</w:t>
            </w:r>
          </w:p>
        </w:tc>
        <w:tc>
          <w:tcPr>
            <w:tcW w:w="2552" w:type="dxa"/>
          </w:tcPr>
          <w:p w14:paraId="01F28159"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El titular de la información refiere no contar con la información.</w:t>
            </w:r>
          </w:p>
        </w:tc>
      </w:tr>
      <w:tr w:rsidR="009B2D0A" w:rsidRPr="00D87D50" w14:paraId="4FE628E3" w14:textId="77777777">
        <w:tc>
          <w:tcPr>
            <w:tcW w:w="851" w:type="dxa"/>
          </w:tcPr>
          <w:p w14:paraId="222AF2E6" w14:textId="77777777" w:rsidR="009B2D0A" w:rsidRPr="00D87D50" w:rsidRDefault="009E4AFC" w:rsidP="00D87D50">
            <w:pPr>
              <w:spacing w:line="360" w:lineRule="auto"/>
              <w:ind w:right="49"/>
              <w:jc w:val="center"/>
              <w:rPr>
                <w:rFonts w:ascii="Palatino Linotype" w:eastAsia="Palatino Linotype" w:hAnsi="Palatino Linotype" w:cs="Palatino Linotype"/>
                <w:b/>
                <w:sz w:val="22"/>
                <w:szCs w:val="22"/>
              </w:rPr>
            </w:pPr>
            <w:bookmarkStart w:id="9" w:name="_heading=h.2s8eyo1" w:colFirst="0" w:colLast="0"/>
            <w:bookmarkEnd w:id="9"/>
            <w:r w:rsidRPr="00D87D50">
              <w:rPr>
                <w:rFonts w:ascii="Palatino Linotype" w:eastAsia="Palatino Linotype" w:hAnsi="Palatino Linotype" w:cs="Palatino Linotype"/>
                <w:b/>
                <w:sz w:val="22"/>
                <w:szCs w:val="22"/>
              </w:rPr>
              <w:t>5573</w:t>
            </w:r>
          </w:p>
        </w:tc>
        <w:tc>
          <w:tcPr>
            <w:tcW w:w="2546" w:type="dxa"/>
          </w:tcPr>
          <w:p w14:paraId="64B52E34"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Los documentos que acrediten el ultimo grado de estudios de todos los mandos medios superiores que conforman en ayuntamiento que se encuentran vigentes a la fecha de la solicitud</w:t>
            </w:r>
          </w:p>
        </w:tc>
        <w:tc>
          <w:tcPr>
            <w:tcW w:w="2977" w:type="dxa"/>
          </w:tcPr>
          <w:p w14:paraId="15BA7A21"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La Directora de Administración remite un listado de 26 personas en donde identifica nombre, cargo y documento que proporciona —grado de estudios— y acompaña el soporte documental de 26 personas.</w:t>
            </w:r>
          </w:p>
        </w:tc>
        <w:tc>
          <w:tcPr>
            <w:tcW w:w="2552" w:type="dxa"/>
          </w:tcPr>
          <w:p w14:paraId="2DEBF36B"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Remite soportes documentales relacionados con la información solicitada.</w:t>
            </w:r>
            <w:r w:rsidRPr="00D87D50">
              <w:t xml:space="preserve"> </w:t>
            </w:r>
            <w:r w:rsidRPr="00D87D50">
              <w:rPr>
                <w:rFonts w:ascii="Palatino Linotype" w:eastAsia="Palatino Linotype" w:hAnsi="Palatino Linotype" w:cs="Palatino Linotype"/>
                <w:sz w:val="20"/>
                <w:szCs w:val="20"/>
              </w:rPr>
              <w:t>Con firma y fotografías de los titulares visibles.</w:t>
            </w:r>
          </w:p>
        </w:tc>
      </w:tr>
    </w:tbl>
    <w:p w14:paraId="4BBB5E36"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6E1A1DF9" w14:textId="77777777" w:rsidR="009B2D0A" w:rsidRPr="00D87D50" w:rsidRDefault="009E4AFC" w:rsidP="00D87D50">
      <w:pPr>
        <w:tabs>
          <w:tab w:val="left" w:pos="2422"/>
        </w:tabs>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Inconforme,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interpuso los presentes recursos aduciendo:</w:t>
      </w:r>
    </w:p>
    <w:tbl>
      <w:tblPr>
        <w:tblStyle w:val="aff4"/>
        <w:tblW w:w="6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5522"/>
      </w:tblGrid>
      <w:tr w:rsidR="00D87D50" w:rsidRPr="00D87D50" w14:paraId="4F643A79" w14:textId="77777777">
        <w:trPr>
          <w:trHeight w:val="436"/>
          <w:tblHeader/>
          <w:jc w:val="center"/>
        </w:trPr>
        <w:tc>
          <w:tcPr>
            <w:tcW w:w="993" w:type="dxa"/>
            <w:shd w:val="clear" w:color="auto" w:fill="D9D9D9"/>
            <w:vAlign w:val="center"/>
          </w:tcPr>
          <w:p w14:paraId="7AFCC9EC"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Recurso</w:t>
            </w:r>
          </w:p>
        </w:tc>
        <w:tc>
          <w:tcPr>
            <w:tcW w:w="5522" w:type="dxa"/>
            <w:shd w:val="clear" w:color="auto" w:fill="D9D9D9"/>
            <w:vAlign w:val="center"/>
          </w:tcPr>
          <w:p w14:paraId="4EDB554D" w14:textId="77777777" w:rsidR="009B2D0A" w:rsidRPr="00D87D50" w:rsidRDefault="009E4AFC" w:rsidP="00D87D50">
            <w:pPr>
              <w:jc w:val="center"/>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Actos impugnados y motivos de agravio</w:t>
            </w:r>
          </w:p>
        </w:tc>
      </w:tr>
      <w:tr w:rsidR="00D87D50" w:rsidRPr="00D87D50" w14:paraId="0B672B3F" w14:textId="77777777">
        <w:trPr>
          <w:jc w:val="center"/>
        </w:trPr>
        <w:tc>
          <w:tcPr>
            <w:tcW w:w="993" w:type="dxa"/>
          </w:tcPr>
          <w:p w14:paraId="53240315"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b/>
                <w:sz w:val="20"/>
                <w:szCs w:val="20"/>
              </w:rPr>
              <w:t>5522</w:t>
            </w:r>
            <w:r w:rsidRPr="00D87D50">
              <w:rPr>
                <w:rFonts w:ascii="Palatino Linotype" w:eastAsia="Palatino Linotype" w:hAnsi="Palatino Linotype" w:cs="Palatino Linotype"/>
                <w:sz w:val="20"/>
                <w:szCs w:val="20"/>
              </w:rPr>
              <w:t xml:space="preserve"> </w:t>
            </w:r>
          </w:p>
          <w:p w14:paraId="27970F47" w14:textId="77777777" w:rsidR="009B2D0A" w:rsidRPr="00D87D50" w:rsidRDefault="009B2D0A" w:rsidP="00D87D50">
            <w:pPr>
              <w:rPr>
                <w:rFonts w:ascii="Palatino Linotype" w:eastAsia="Palatino Linotype" w:hAnsi="Palatino Linotype" w:cs="Palatino Linotype"/>
                <w:sz w:val="20"/>
                <w:szCs w:val="20"/>
              </w:rPr>
            </w:pPr>
          </w:p>
        </w:tc>
        <w:tc>
          <w:tcPr>
            <w:tcW w:w="5522" w:type="dxa"/>
          </w:tcPr>
          <w:p w14:paraId="6931D7AE"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“ACTO IMPUGNADO: INFORMACIÓN INCOMPLETA”</w:t>
            </w:r>
          </w:p>
          <w:p w14:paraId="382C1397" w14:textId="77777777" w:rsidR="009B2D0A" w:rsidRPr="00D87D50" w:rsidRDefault="009B2D0A" w:rsidP="00D87D50">
            <w:pPr>
              <w:jc w:val="both"/>
              <w:rPr>
                <w:rFonts w:ascii="Palatino Linotype" w:eastAsia="Palatino Linotype" w:hAnsi="Palatino Linotype" w:cs="Palatino Linotype"/>
                <w:i/>
                <w:sz w:val="20"/>
                <w:szCs w:val="20"/>
              </w:rPr>
            </w:pPr>
          </w:p>
          <w:p w14:paraId="0DF8587B"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“RAZONES O MOTIVOS DE LA INCONFORMIDAD: INFORMACIÓN INCOMPLETA</w:t>
            </w:r>
          </w:p>
        </w:tc>
      </w:tr>
      <w:tr w:rsidR="00D87D50" w:rsidRPr="00D87D50" w14:paraId="6FEE0977" w14:textId="77777777">
        <w:trPr>
          <w:jc w:val="center"/>
        </w:trPr>
        <w:tc>
          <w:tcPr>
            <w:tcW w:w="993" w:type="dxa"/>
          </w:tcPr>
          <w:p w14:paraId="0FF2CB15"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b/>
                <w:sz w:val="20"/>
                <w:szCs w:val="20"/>
              </w:rPr>
              <w:t>5555</w:t>
            </w:r>
          </w:p>
        </w:tc>
        <w:tc>
          <w:tcPr>
            <w:tcW w:w="5522" w:type="dxa"/>
          </w:tcPr>
          <w:p w14:paraId="7065AB22"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“ACTO IMPUGNADO: NO ENTREGA INFORMACIÓN”</w:t>
            </w:r>
          </w:p>
          <w:p w14:paraId="076334A3" w14:textId="77777777" w:rsidR="009B2D0A" w:rsidRPr="00D87D50" w:rsidRDefault="009B2D0A" w:rsidP="00D87D50">
            <w:pPr>
              <w:jc w:val="both"/>
              <w:rPr>
                <w:rFonts w:ascii="Palatino Linotype" w:eastAsia="Palatino Linotype" w:hAnsi="Palatino Linotype" w:cs="Palatino Linotype"/>
                <w:i/>
                <w:sz w:val="20"/>
                <w:szCs w:val="20"/>
              </w:rPr>
            </w:pPr>
          </w:p>
          <w:p w14:paraId="03E6F94E" w14:textId="77777777" w:rsidR="009B2D0A" w:rsidRPr="00D87D50" w:rsidRDefault="009E4AFC" w:rsidP="00D87D50">
            <w:pPr>
              <w:jc w:val="both"/>
              <w:rPr>
                <w:sz w:val="20"/>
                <w:szCs w:val="20"/>
              </w:rPr>
            </w:pPr>
            <w:r w:rsidRPr="00D87D50">
              <w:rPr>
                <w:rFonts w:ascii="Palatino Linotype" w:eastAsia="Palatino Linotype" w:hAnsi="Palatino Linotype" w:cs="Palatino Linotype"/>
                <w:i/>
                <w:sz w:val="20"/>
                <w:szCs w:val="20"/>
              </w:rPr>
              <w:t>“RAZONES O MOTIVOS DE LA INCONFORMIDAD:</w:t>
            </w:r>
            <w:r w:rsidRPr="00D87D50">
              <w:rPr>
                <w:sz w:val="20"/>
                <w:szCs w:val="20"/>
              </w:rPr>
              <w:t xml:space="preserve"> </w:t>
            </w:r>
          </w:p>
          <w:p w14:paraId="4EF6DFA1"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NO ENTREGA INFORMACIÓN”</w:t>
            </w:r>
          </w:p>
        </w:tc>
      </w:tr>
      <w:tr w:rsidR="009B2D0A" w:rsidRPr="00D87D50" w14:paraId="67AA9E78" w14:textId="77777777">
        <w:trPr>
          <w:jc w:val="center"/>
        </w:trPr>
        <w:tc>
          <w:tcPr>
            <w:tcW w:w="993" w:type="dxa"/>
          </w:tcPr>
          <w:p w14:paraId="19EDFC3D" w14:textId="77777777" w:rsidR="009B2D0A" w:rsidRPr="00D87D50" w:rsidRDefault="009E4AFC" w:rsidP="00D87D50">
            <w:pPr>
              <w:rPr>
                <w:rFonts w:ascii="Palatino Linotype" w:eastAsia="Palatino Linotype" w:hAnsi="Palatino Linotype" w:cs="Palatino Linotype"/>
                <w:sz w:val="20"/>
                <w:szCs w:val="20"/>
              </w:rPr>
            </w:pPr>
            <w:r w:rsidRPr="00D87D50">
              <w:rPr>
                <w:rFonts w:ascii="Palatino Linotype" w:eastAsia="Palatino Linotype" w:hAnsi="Palatino Linotype" w:cs="Palatino Linotype"/>
                <w:b/>
                <w:sz w:val="20"/>
                <w:szCs w:val="20"/>
              </w:rPr>
              <w:t>5573</w:t>
            </w:r>
            <w:r w:rsidRPr="00D87D50">
              <w:rPr>
                <w:rFonts w:ascii="Palatino Linotype" w:eastAsia="Palatino Linotype" w:hAnsi="Palatino Linotype" w:cs="Palatino Linotype"/>
                <w:sz w:val="20"/>
                <w:szCs w:val="20"/>
              </w:rPr>
              <w:t xml:space="preserve"> </w:t>
            </w:r>
          </w:p>
        </w:tc>
        <w:tc>
          <w:tcPr>
            <w:tcW w:w="5522" w:type="dxa"/>
          </w:tcPr>
          <w:p w14:paraId="59F27A1D"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“ACTO IMPUGNADO: NO ENTREGA LA INFORMACIÓN COMPLETA DE TODOS LOS MANDOS MEDIOS SUPERIORES, ENTREGA DE UNOS CUANTOS”</w:t>
            </w:r>
          </w:p>
          <w:p w14:paraId="46438F17" w14:textId="77777777" w:rsidR="009B2D0A" w:rsidRPr="00D87D50" w:rsidRDefault="009B2D0A" w:rsidP="00D87D50">
            <w:pPr>
              <w:jc w:val="both"/>
              <w:rPr>
                <w:rFonts w:ascii="Palatino Linotype" w:eastAsia="Palatino Linotype" w:hAnsi="Palatino Linotype" w:cs="Palatino Linotype"/>
                <w:i/>
                <w:sz w:val="20"/>
                <w:szCs w:val="20"/>
              </w:rPr>
            </w:pPr>
          </w:p>
          <w:p w14:paraId="28D5360E" w14:textId="77777777" w:rsidR="009B2D0A" w:rsidRPr="00D87D50" w:rsidRDefault="009E4AFC" w:rsidP="00D87D50">
            <w:pPr>
              <w:jc w:val="both"/>
              <w:rPr>
                <w:sz w:val="20"/>
                <w:szCs w:val="20"/>
              </w:rPr>
            </w:pPr>
            <w:r w:rsidRPr="00D87D50">
              <w:rPr>
                <w:rFonts w:ascii="Palatino Linotype" w:eastAsia="Palatino Linotype" w:hAnsi="Palatino Linotype" w:cs="Palatino Linotype"/>
                <w:i/>
                <w:sz w:val="20"/>
                <w:szCs w:val="20"/>
              </w:rPr>
              <w:t>“RAZONES O MOTIVOS DE LA INCONFORMIDAD:</w:t>
            </w:r>
            <w:r w:rsidRPr="00D87D50">
              <w:rPr>
                <w:sz w:val="20"/>
                <w:szCs w:val="20"/>
              </w:rPr>
              <w:t xml:space="preserve"> </w:t>
            </w:r>
          </w:p>
          <w:p w14:paraId="1687829E" w14:textId="77777777" w:rsidR="009B2D0A" w:rsidRPr="00D87D50" w:rsidRDefault="009E4AFC" w:rsidP="00D87D50">
            <w:pPr>
              <w:jc w:val="both"/>
              <w:rPr>
                <w:rFonts w:ascii="Palatino Linotype" w:eastAsia="Palatino Linotype" w:hAnsi="Palatino Linotype" w:cs="Palatino Linotype"/>
                <w:i/>
                <w:sz w:val="20"/>
                <w:szCs w:val="20"/>
              </w:rPr>
            </w:pPr>
            <w:r w:rsidRPr="00D87D50">
              <w:rPr>
                <w:rFonts w:ascii="Palatino Linotype" w:eastAsia="Palatino Linotype" w:hAnsi="Palatino Linotype" w:cs="Palatino Linotype"/>
                <w:i/>
                <w:sz w:val="20"/>
                <w:szCs w:val="20"/>
              </w:rPr>
              <w:t>NO ENTREGA LA INFORMACIÓN COMPLETA DE TODOS LOS MANDOS MEDIOS SUPERIORES, ENTREGA DE UNOS CUANTOS”</w:t>
            </w:r>
          </w:p>
        </w:tc>
      </w:tr>
    </w:tbl>
    <w:p w14:paraId="178E4ED8" w14:textId="77777777" w:rsidR="009B2D0A" w:rsidRPr="00D87D50" w:rsidRDefault="009B2D0A" w:rsidP="00D87D50">
      <w:pPr>
        <w:tabs>
          <w:tab w:val="left" w:pos="2422"/>
        </w:tabs>
        <w:spacing w:line="360" w:lineRule="auto"/>
        <w:ind w:right="49"/>
        <w:jc w:val="both"/>
        <w:rPr>
          <w:rFonts w:ascii="Palatino Linotype" w:eastAsia="Palatino Linotype" w:hAnsi="Palatino Linotype" w:cs="Palatino Linotype"/>
        </w:rPr>
      </w:pPr>
    </w:p>
    <w:p w14:paraId="49736180"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 xml:space="preserve">Es importante mencionar que derivado de las respuestas emitidas por el </w:t>
      </w:r>
      <w:r w:rsidRPr="00D87D50">
        <w:rPr>
          <w:rFonts w:ascii="Palatino Linotype" w:eastAsia="Palatino Linotype" w:hAnsi="Palatino Linotype" w:cs="Palatino Linotype"/>
          <w:b/>
        </w:rPr>
        <w:t xml:space="preserve">SUJETO OBLIGADO </w:t>
      </w:r>
      <w:r w:rsidRPr="00D87D50">
        <w:rPr>
          <w:rFonts w:ascii="Palatino Linotype" w:eastAsia="Palatino Linotype" w:hAnsi="Palatino Linotype" w:cs="Palatino Linotype"/>
        </w:rPr>
        <w:t>en las cuales asume contar con la información, se advierte que es competente para atender la solicitud de acceso a la información del particular.</w:t>
      </w:r>
    </w:p>
    <w:p w14:paraId="6A704BB5"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71154148"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Ahora bien, como en las tres solicitudes se solicita documento que acredite el último grado de estudios de diversas personas funcionarias públicas, se establece la siguiente </w:t>
      </w:r>
      <w:r w:rsidRPr="00D87D50">
        <w:rPr>
          <w:rFonts w:ascii="Palatino Linotype" w:eastAsia="Palatino Linotype" w:hAnsi="Palatino Linotype" w:cs="Palatino Linotype"/>
          <w:b/>
        </w:rPr>
        <w:t>metodología</w:t>
      </w:r>
      <w:r w:rsidRPr="00D87D50">
        <w:rPr>
          <w:rFonts w:ascii="Palatino Linotype" w:eastAsia="Palatino Linotype" w:hAnsi="Palatino Linotype" w:cs="Palatino Linotype"/>
        </w:rPr>
        <w:t xml:space="preserve"> a efecto de determinar si se ha vulnerado el derecho de acceso a la información del solicitante.</w:t>
      </w:r>
    </w:p>
    <w:p w14:paraId="577661E3"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73962FAE" w14:textId="77777777" w:rsidR="009B2D0A" w:rsidRPr="00D87D50" w:rsidRDefault="009E4AFC" w:rsidP="00D87D50">
      <w:pPr>
        <w:widowControl w:val="0"/>
        <w:numPr>
          <w:ilvl w:val="3"/>
          <w:numId w:val="1"/>
        </w:numPr>
        <w:pBdr>
          <w:top w:val="nil"/>
          <w:left w:val="nil"/>
          <w:bottom w:val="nil"/>
          <w:right w:val="nil"/>
          <w:between w:val="nil"/>
        </w:pBdr>
        <w:spacing w:line="360" w:lineRule="auto"/>
        <w:ind w:left="851" w:firstLine="0"/>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Primeramente, analizaremos la estructura de mandos superiores del </w:t>
      </w:r>
      <w:r w:rsidRPr="00D87D50">
        <w:rPr>
          <w:rFonts w:ascii="Palatino Linotype" w:eastAsia="Palatino Linotype" w:hAnsi="Palatino Linotype" w:cs="Palatino Linotype"/>
          <w:b/>
        </w:rPr>
        <w:t>SUJETO OBLIGADO.</w:t>
      </w:r>
    </w:p>
    <w:p w14:paraId="63B02DD4" w14:textId="77777777" w:rsidR="009B2D0A" w:rsidRPr="00D87D50" w:rsidRDefault="009E4AFC" w:rsidP="00D87D50">
      <w:pPr>
        <w:widowControl w:val="0"/>
        <w:numPr>
          <w:ilvl w:val="3"/>
          <w:numId w:val="1"/>
        </w:numPr>
        <w:pBdr>
          <w:top w:val="nil"/>
          <w:left w:val="nil"/>
          <w:bottom w:val="nil"/>
          <w:right w:val="nil"/>
          <w:between w:val="nil"/>
        </w:pBdr>
        <w:spacing w:line="360" w:lineRule="auto"/>
        <w:ind w:left="851" w:firstLine="0"/>
        <w:jc w:val="both"/>
        <w:rPr>
          <w:rFonts w:ascii="Palatino Linotype" w:eastAsia="Palatino Linotype" w:hAnsi="Palatino Linotype" w:cs="Palatino Linotype"/>
        </w:rPr>
      </w:pPr>
      <w:r w:rsidRPr="00D87D50">
        <w:rPr>
          <w:rFonts w:ascii="Palatino Linotype" w:eastAsia="Palatino Linotype" w:hAnsi="Palatino Linotype" w:cs="Palatino Linotype"/>
        </w:rPr>
        <w:t>Conceptualizaremos qué debe entenderse por el documento solicitado.</w:t>
      </w:r>
    </w:p>
    <w:p w14:paraId="78DB1586" w14:textId="77777777" w:rsidR="009B2D0A" w:rsidRPr="00D87D50" w:rsidRDefault="009E4AFC" w:rsidP="00D87D50">
      <w:pPr>
        <w:widowControl w:val="0"/>
        <w:numPr>
          <w:ilvl w:val="3"/>
          <w:numId w:val="1"/>
        </w:numPr>
        <w:pBdr>
          <w:top w:val="nil"/>
          <w:left w:val="nil"/>
          <w:bottom w:val="nil"/>
          <w:right w:val="nil"/>
          <w:between w:val="nil"/>
        </w:pBdr>
        <w:spacing w:line="360" w:lineRule="auto"/>
        <w:ind w:left="851" w:firstLine="0"/>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Determinaremos la obligatoriedad de que dichos documentos obren en los archivos del </w:t>
      </w:r>
      <w:r w:rsidRPr="00D87D50">
        <w:rPr>
          <w:rFonts w:ascii="Palatino Linotype" w:eastAsia="Palatino Linotype" w:hAnsi="Palatino Linotype" w:cs="Palatino Linotype"/>
          <w:b/>
        </w:rPr>
        <w:t>SUJETO OBLIGADO.</w:t>
      </w:r>
    </w:p>
    <w:p w14:paraId="07D5AB05" w14:textId="77777777" w:rsidR="009B2D0A" w:rsidRPr="00D87D50" w:rsidRDefault="009E4AFC" w:rsidP="00D87D50">
      <w:pPr>
        <w:widowControl w:val="0"/>
        <w:numPr>
          <w:ilvl w:val="3"/>
          <w:numId w:val="1"/>
        </w:numPr>
        <w:pBdr>
          <w:top w:val="nil"/>
          <w:left w:val="nil"/>
          <w:bottom w:val="nil"/>
          <w:right w:val="nil"/>
          <w:between w:val="nil"/>
        </w:pBdr>
        <w:spacing w:line="360" w:lineRule="auto"/>
        <w:ind w:left="851" w:firstLine="0"/>
        <w:jc w:val="both"/>
        <w:rPr>
          <w:rFonts w:ascii="Palatino Linotype" w:eastAsia="Palatino Linotype" w:hAnsi="Palatino Linotype" w:cs="Palatino Linotype"/>
          <w:b/>
        </w:rPr>
      </w:pPr>
      <w:r w:rsidRPr="00D87D50">
        <w:rPr>
          <w:rFonts w:ascii="Palatino Linotype" w:eastAsia="Palatino Linotype" w:hAnsi="Palatino Linotype" w:cs="Palatino Linotype"/>
        </w:rPr>
        <w:t xml:space="preserve">Acto seguido, se analizarán las particularidades de los Recursos en el orden siguiente: </w:t>
      </w:r>
      <w:r w:rsidRPr="00D87D50">
        <w:rPr>
          <w:rFonts w:ascii="Palatino Linotype" w:eastAsia="Palatino Linotype" w:hAnsi="Palatino Linotype" w:cs="Palatino Linotype"/>
          <w:b/>
        </w:rPr>
        <w:t>05573, 05555 y 05522.</w:t>
      </w:r>
    </w:p>
    <w:p w14:paraId="2B0EA3AD"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6BA9FAE9"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De acuerdo con el Reglamento Orgánico Municipal de Zinacantepec 2022-2024:</w:t>
      </w:r>
    </w:p>
    <w:p w14:paraId="730BBF64" w14:textId="77777777" w:rsidR="009B2D0A" w:rsidRPr="00D87D50" w:rsidRDefault="009E4AFC" w:rsidP="00D87D50">
      <w:pPr>
        <w:ind w:left="851" w:right="61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6.</w:t>
      </w:r>
      <w:r w:rsidRPr="00D87D50">
        <w:rPr>
          <w:rFonts w:ascii="Palatino Linotype" w:eastAsia="Palatino Linotype" w:hAnsi="Palatino Linotype" w:cs="Palatino Linotype"/>
          <w:i/>
          <w:sz w:val="22"/>
          <w:szCs w:val="22"/>
        </w:rPr>
        <w:t xml:space="preserve"> </w:t>
      </w:r>
      <w:r w:rsidRPr="00D87D50">
        <w:rPr>
          <w:rFonts w:ascii="Palatino Linotype" w:eastAsia="Palatino Linotype" w:hAnsi="Palatino Linotype" w:cs="Palatino Linotype"/>
          <w:b/>
          <w:i/>
          <w:sz w:val="22"/>
          <w:szCs w:val="22"/>
        </w:rPr>
        <w:t>El Ayuntamiento</w:t>
      </w:r>
      <w:r w:rsidRPr="00D87D50">
        <w:rPr>
          <w:rFonts w:ascii="Palatino Linotype" w:eastAsia="Palatino Linotype" w:hAnsi="Palatino Linotype" w:cs="Palatino Linotype"/>
          <w:i/>
          <w:sz w:val="22"/>
          <w:szCs w:val="22"/>
        </w:rPr>
        <w:t xml:space="preserve"> es el órgano máximo de gobierno dentro del municipio, </w:t>
      </w:r>
      <w:r w:rsidRPr="00D87D50">
        <w:rPr>
          <w:rFonts w:ascii="Palatino Linotype" w:eastAsia="Palatino Linotype" w:hAnsi="Palatino Linotype" w:cs="Palatino Linotype"/>
          <w:b/>
          <w:i/>
          <w:sz w:val="22"/>
          <w:szCs w:val="22"/>
        </w:rPr>
        <w:t>de elección popular directa</w:t>
      </w:r>
      <w:r w:rsidRPr="00D87D50">
        <w:rPr>
          <w:rFonts w:ascii="Palatino Linotype" w:eastAsia="Palatino Linotype" w:hAnsi="Palatino Linotype" w:cs="Palatino Linotype"/>
          <w:i/>
          <w:sz w:val="22"/>
          <w:szCs w:val="22"/>
        </w:rPr>
        <w:t xml:space="preserve"> que deberá salvaguardar los principios de legalidad, honradez, lealtad, imparcialidad, eficiencia, transparencia y máxima difusión en el ejercicio de sus funciones.</w:t>
      </w:r>
    </w:p>
    <w:p w14:paraId="24BA5E2F" w14:textId="77777777" w:rsidR="009B2D0A" w:rsidRPr="00D87D50" w:rsidRDefault="009E4AFC" w:rsidP="00D87D50">
      <w:pPr>
        <w:ind w:left="851" w:right="61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p>
    <w:p w14:paraId="1CBBF87C" w14:textId="77777777" w:rsidR="009B2D0A" w:rsidRPr="00D87D50" w:rsidRDefault="009B2D0A" w:rsidP="00D87D50">
      <w:pPr>
        <w:ind w:left="851" w:right="618"/>
        <w:jc w:val="both"/>
        <w:rPr>
          <w:rFonts w:ascii="Palatino Linotype" w:eastAsia="Palatino Linotype" w:hAnsi="Palatino Linotype" w:cs="Palatino Linotype"/>
          <w:i/>
          <w:sz w:val="22"/>
          <w:szCs w:val="22"/>
        </w:rPr>
      </w:pPr>
    </w:p>
    <w:p w14:paraId="7238647E" w14:textId="77777777" w:rsidR="009B2D0A" w:rsidRPr="00D87D50" w:rsidRDefault="009E4AFC" w:rsidP="00D87D50">
      <w:pPr>
        <w:ind w:left="851" w:right="61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lastRenderedPageBreak/>
        <w:t>Artículo 7.</w:t>
      </w:r>
      <w:r w:rsidRPr="00D87D50">
        <w:rPr>
          <w:rFonts w:ascii="Palatino Linotype" w:eastAsia="Palatino Linotype" w:hAnsi="Palatino Linotype" w:cs="Palatino Linotype"/>
          <w:i/>
          <w:sz w:val="22"/>
          <w:szCs w:val="22"/>
        </w:rPr>
        <w:t xml:space="preserve"> De acuerdo con lo dispuesto en la Ley Orgánica, </w:t>
      </w:r>
      <w:r w:rsidRPr="00D87D50">
        <w:rPr>
          <w:rFonts w:ascii="Palatino Linotype" w:eastAsia="Palatino Linotype" w:hAnsi="Palatino Linotype" w:cs="Palatino Linotype"/>
          <w:b/>
          <w:i/>
          <w:sz w:val="22"/>
          <w:szCs w:val="22"/>
        </w:rPr>
        <w:t>el Ayuntamiento</w:t>
      </w:r>
      <w:r w:rsidRPr="00D87D50">
        <w:rPr>
          <w:rFonts w:ascii="Palatino Linotype" w:eastAsia="Palatino Linotype" w:hAnsi="Palatino Linotype" w:cs="Palatino Linotype"/>
          <w:i/>
          <w:sz w:val="22"/>
          <w:szCs w:val="22"/>
        </w:rPr>
        <w:t xml:space="preserve"> de Zinacantepec, Estado de México, </w:t>
      </w:r>
      <w:r w:rsidRPr="00D87D50">
        <w:rPr>
          <w:rFonts w:ascii="Palatino Linotype" w:eastAsia="Palatino Linotype" w:hAnsi="Palatino Linotype" w:cs="Palatino Linotype"/>
          <w:b/>
          <w:i/>
          <w:sz w:val="22"/>
          <w:szCs w:val="22"/>
        </w:rPr>
        <w:t>se integra por</w:t>
      </w:r>
      <w:r w:rsidRPr="00D87D50">
        <w:rPr>
          <w:rFonts w:ascii="Palatino Linotype" w:eastAsia="Palatino Linotype" w:hAnsi="Palatino Linotype" w:cs="Palatino Linotype"/>
          <w:i/>
          <w:sz w:val="22"/>
          <w:szCs w:val="22"/>
        </w:rPr>
        <w:t xml:space="preserve">: </w:t>
      </w:r>
    </w:p>
    <w:p w14:paraId="78741F7F" w14:textId="77777777" w:rsidR="009B2D0A" w:rsidRPr="00D87D50" w:rsidRDefault="009E4AFC" w:rsidP="00D87D50">
      <w:pPr>
        <w:ind w:left="851" w:right="618"/>
        <w:jc w:val="both"/>
        <w:rPr>
          <w:rFonts w:ascii="Palatino Linotype" w:eastAsia="Palatino Linotype" w:hAnsi="Palatino Linotype" w:cs="Palatino Linotype"/>
          <w:i/>
          <w:sz w:val="22"/>
          <w:szCs w:val="22"/>
        </w:rPr>
      </w:pPr>
      <w:bookmarkStart w:id="10" w:name="_heading=h.2p2csry" w:colFirst="0" w:colLast="0"/>
      <w:bookmarkEnd w:id="10"/>
      <w:r w:rsidRPr="00D87D50">
        <w:rPr>
          <w:rFonts w:ascii="Palatino Linotype" w:eastAsia="Palatino Linotype" w:hAnsi="Palatino Linotype" w:cs="Palatino Linotype"/>
          <w:i/>
          <w:sz w:val="22"/>
          <w:szCs w:val="22"/>
        </w:rPr>
        <w:t xml:space="preserve">I. Un Presidente Municipal. </w:t>
      </w:r>
    </w:p>
    <w:p w14:paraId="19E9305E" w14:textId="77777777" w:rsidR="009B2D0A" w:rsidRPr="00D87D50" w:rsidRDefault="009E4AFC" w:rsidP="00D87D50">
      <w:pPr>
        <w:ind w:left="851" w:right="61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II. Un Síndico y; </w:t>
      </w:r>
    </w:p>
    <w:p w14:paraId="21F148E9" w14:textId="77777777" w:rsidR="009B2D0A" w:rsidRPr="00D87D50" w:rsidRDefault="009E4AFC" w:rsidP="00D87D50">
      <w:pPr>
        <w:ind w:left="851" w:right="61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III. Cinco Regidores por el principio de mayoría relativa y cuatro Regidores por el principio de representación proporcional.</w:t>
      </w:r>
    </w:p>
    <w:p w14:paraId="4086E66A" w14:textId="77777777" w:rsidR="009B2D0A" w:rsidRPr="00D87D50" w:rsidRDefault="009B2D0A" w:rsidP="00D87D50">
      <w:pPr>
        <w:ind w:left="851" w:right="618"/>
        <w:jc w:val="both"/>
        <w:rPr>
          <w:rFonts w:ascii="Palatino Linotype" w:eastAsia="Palatino Linotype" w:hAnsi="Palatino Linotype" w:cs="Palatino Linotype"/>
          <w:i/>
          <w:sz w:val="22"/>
          <w:szCs w:val="22"/>
        </w:rPr>
      </w:pPr>
    </w:p>
    <w:p w14:paraId="12424D32" w14:textId="77777777" w:rsidR="009B2D0A" w:rsidRPr="00D87D50" w:rsidRDefault="009E4AFC" w:rsidP="00D87D50">
      <w:pPr>
        <w:ind w:left="851" w:right="61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12.</w:t>
      </w:r>
      <w:r w:rsidRPr="00D87D50">
        <w:rPr>
          <w:rFonts w:ascii="Palatino Linotype" w:eastAsia="Palatino Linotype" w:hAnsi="Palatino Linotype" w:cs="Palatino Linotype"/>
          <w:i/>
          <w:sz w:val="22"/>
          <w:szCs w:val="22"/>
        </w:rPr>
        <w:t xml:space="preserve"> Las Unidades Administrativas, los Organismos Descentralizados, Autónomo y Desconcentrado, deberán auxiliar al Presidente Municipal y al Ayuntamiento, conforme lo señalen las disposiciones legales, a fin de apoyar el cumplimiento de sus funciones y atribuciones</w:t>
      </w:r>
    </w:p>
    <w:p w14:paraId="14984518" w14:textId="77777777" w:rsidR="009B2D0A" w:rsidRPr="00D87D50" w:rsidRDefault="009B2D0A" w:rsidP="00D87D50">
      <w:pPr>
        <w:spacing w:line="360" w:lineRule="auto"/>
        <w:jc w:val="both"/>
        <w:rPr>
          <w:rFonts w:ascii="Palatino Linotype" w:eastAsia="Palatino Linotype" w:hAnsi="Palatino Linotype" w:cs="Palatino Linotype"/>
        </w:rPr>
      </w:pPr>
    </w:p>
    <w:p w14:paraId="309F5999"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Ahora bien, el Ayuntamiento de Zinacantepec, cuenta con las áreas siguientes dependientes de la Presidencia, siendo las siguientes:</w:t>
      </w:r>
    </w:p>
    <w:p w14:paraId="6C3D1F0B"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22.</w:t>
      </w:r>
      <w:r w:rsidRPr="00D87D50">
        <w:rPr>
          <w:rFonts w:ascii="Palatino Linotype" w:eastAsia="Palatino Linotype" w:hAnsi="Palatino Linotype" w:cs="Palatino Linotype"/>
          <w:i/>
          <w:sz w:val="22"/>
          <w:szCs w:val="22"/>
        </w:rPr>
        <w:t xml:space="preserve"> El Presidente Municipal desempeñará sus funciones y atribuciones, a través de las Unidades Administrativas, los Organismos Descentralizados, así como el Organismo Autónomo y Desconcentrado, de la Administración Pública Municipal que considere pertinente, las cuales estarán a su mando, y se enuncian a continuación: </w:t>
      </w:r>
    </w:p>
    <w:p w14:paraId="7FDCC860"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540013EB"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I. Unidades Administrativas Centralizadas:</w:t>
      </w:r>
    </w:p>
    <w:p w14:paraId="220900C1" w14:textId="77777777" w:rsidR="009B2D0A" w:rsidRPr="00D87D50" w:rsidRDefault="009E4AFC" w:rsidP="00D87D50">
      <w:pPr>
        <w:ind w:left="851" w:right="616"/>
        <w:jc w:val="both"/>
        <w:rPr>
          <w:rFonts w:ascii="Palatino Linotype" w:eastAsia="Palatino Linotype" w:hAnsi="Palatino Linotype" w:cs="Palatino Linotype"/>
          <w:i/>
          <w:sz w:val="22"/>
          <w:szCs w:val="22"/>
        </w:rPr>
      </w:pPr>
      <w:bookmarkStart w:id="11" w:name="_heading=h.147n2zr" w:colFirst="0" w:colLast="0"/>
      <w:bookmarkEnd w:id="11"/>
      <w:r w:rsidRPr="00D87D50">
        <w:rPr>
          <w:rFonts w:ascii="Palatino Linotype" w:eastAsia="Palatino Linotype" w:hAnsi="Palatino Linotype" w:cs="Palatino Linotype"/>
          <w:i/>
          <w:sz w:val="22"/>
          <w:szCs w:val="22"/>
        </w:rPr>
        <w:t>1. Secretaría Particular.</w:t>
      </w:r>
    </w:p>
    <w:p w14:paraId="4E6EB28C"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 Secretaría Técnica.</w:t>
      </w:r>
    </w:p>
    <w:p w14:paraId="07C474D0"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3. Unidad de Información, Planeación, Programación y Evaluación.</w:t>
      </w:r>
    </w:p>
    <w:p w14:paraId="16C1FBC6"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4. Coordinación General Municipal de Mejora Regulatoria.</w:t>
      </w:r>
    </w:p>
    <w:p w14:paraId="2AE494DA"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5. Unidad de Transparencia.</w:t>
      </w:r>
    </w:p>
    <w:p w14:paraId="1E2F3255"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6. Secretaría Técnica del Consejo Municipal de Seguridad Pública.</w:t>
      </w:r>
    </w:p>
    <w:p w14:paraId="13AAB721"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7. Coordinación de Asuntos Intergubernamentales.</w:t>
      </w:r>
    </w:p>
    <w:p w14:paraId="17403512"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8. Coordinación de Asesores.</w:t>
      </w:r>
    </w:p>
    <w:p w14:paraId="1540C357"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9. Coordinación Municipal de Protección Civil y Bomberos.</w:t>
      </w:r>
    </w:p>
    <w:p w14:paraId="7092A53D"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10.Secretaría del Ayuntamiento.</w:t>
      </w:r>
    </w:p>
    <w:p w14:paraId="44D9FDAF"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11.Tesorería Municipal.</w:t>
      </w:r>
    </w:p>
    <w:p w14:paraId="79E60B65" w14:textId="77777777" w:rsidR="009B2D0A" w:rsidRPr="00D87D50" w:rsidRDefault="009E4AFC" w:rsidP="00D87D50">
      <w:pPr>
        <w:ind w:left="851" w:right="616"/>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12.Contraloría Municipal.</w:t>
      </w:r>
      <w:r w:rsidRPr="00D87D50">
        <w:rPr>
          <w:rFonts w:ascii="Palatino Linotype" w:eastAsia="Palatino Linotype" w:hAnsi="Palatino Linotype" w:cs="Palatino Linotype"/>
          <w:i/>
          <w:sz w:val="22"/>
          <w:szCs w:val="22"/>
        </w:rPr>
        <w:br/>
        <w:t>13.Dirección de Administración.</w:t>
      </w:r>
    </w:p>
    <w:p w14:paraId="09502651"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14.Dirección de Obras Públicas.</w:t>
      </w:r>
    </w:p>
    <w:p w14:paraId="62DAB862"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15.Dirección de Desarrollo Metropolitano y Movilidad.</w:t>
      </w:r>
    </w:p>
    <w:p w14:paraId="7BE061F6"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16.Dirección de Desarrollo Territorial y Urbano.</w:t>
      </w:r>
    </w:p>
    <w:p w14:paraId="6A1B1CD1"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lastRenderedPageBreak/>
        <w:t>17.Dirección de Desarrollo Económico.</w:t>
      </w:r>
    </w:p>
    <w:p w14:paraId="2D2D60E8"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18.Dirección de Desarrollo Social.</w:t>
      </w:r>
    </w:p>
    <w:p w14:paraId="40EB7C19"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19.Dirección de Seguridad Pública y Tránsito.</w:t>
      </w:r>
    </w:p>
    <w:p w14:paraId="2504A06D"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20.Dirección de Servicios Públicos.</w:t>
      </w:r>
    </w:p>
    <w:p w14:paraId="3D8B4B2B"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21.Dirección de Medio Ambiente.</w:t>
      </w:r>
    </w:p>
    <w:p w14:paraId="23CF74BC"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22.Dirección de Cultura y Turismo.</w:t>
      </w:r>
    </w:p>
    <w:p w14:paraId="68BE080B"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23.Dirección de Educación.</w:t>
      </w:r>
    </w:p>
    <w:p w14:paraId="5D476D3A"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24.Dirección de Gobernación.</w:t>
      </w:r>
    </w:p>
    <w:p w14:paraId="1836451B"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25.Dirección de la Mujer.</w:t>
      </w:r>
    </w:p>
    <w:p w14:paraId="7505DA06"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26.Dirección Jurídica.</w:t>
      </w:r>
    </w:p>
    <w:p w14:paraId="7C8A0160"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5563C0FA"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II. Organismos Descentralizados: </w:t>
      </w:r>
    </w:p>
    <w:p w14:paraId="6EEF0F75"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1. Sistema Municipal para el Desarrollo Integral de la Familia de Zinacantepec (SMDIF). </w:t>
      </w:r>
    </w:p>
    <w:p w14:paraId="6430F722"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2. Organismo Público Descentralizado para la prestación de Servicios de Agua Potable, Alcantarillado y Saneamiento de Zinacantepec (OPDAPAS). </w:t>
      </w:r>
    </w:p>
    <w:p w14:paraId="4585C877"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3. Instituto Municipal de Cultura Física y Deporte de Zinacantepec (IMCUFIDEZ).</w:t>
      </w:r>
    </w:p>
    <w:p w14:paraId="38685366"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1554458D"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III. Organismo Desconcentrado: 1. Instituto Municipal de la Juventud.</w:t>
      </w:r>
    </w:p>
    <w:p w14:paraId="5CFCEF5D"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6E77A503"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IV. Organismo Autónomo: 1. Defensoría Municipal de Derechos Humanos.</w:t>
      </w:r>
    </w:p>
    <w:p w14:paraId="7F02694F" w14:textId="77777777" w:rsidR="009B2D0A" w:rsidRPr="00D87D50" w:rsidRDefault="009B2D0A" w:rsidP="00D87D50">
      <w:pPr>
        <w:ind w:left="851" w:right="899"/>
        <w:jc w:val="both"/>
        <w:rPr>
          <w:rFonts w:ascii="Palatino Linotype" w:eastAsia="Palatino Linotype" w:hAnsi="Palatino Linotype" w:cs="Palatino Linotype"/>
          <w:i/>
          <w:sz w:val="22"/>
          <w:szCs w:val="22"/>
        </w:rPr>
      </w:pPr>
    </w:p>
    <w:p w14:paraId="1A8EFA68" w14:textId="77777777" w:rsidR="009B2D0A" w:rsidRPr="00D87D50" w:rsidRDefault="009B2D0A" w:rsidP="00D87D50">
      <w:pPr>
        <w:spacing w:line="360" w:lineRule="auto"/>
        <w:ind w:right="49"/>
        <w:jc w:val="both"/>
        <w:rPr>
          <w:rFonts w:ascii="Palatino Linotype" w:eastAsia="Palatino Linotype" w:hAnsi="Palatino Linotype" w:cs="Palatino Linotype"/>
          <w:sz w:val="22"/>
          <w:szCs w:val="22"/>
        </w:rPr>
      </w:pPr>
    </w:p>
    <w:p w14:paraId="7A29213F" w14:textId="77777777" w:rsidR="009B2D0A" w:rsidRPr="00D87D50" w:rsidRDefault="009E4AFC" w:rsidP="00D87D50">
      <w:pPr>
        <w:spacing w:line="360" w:lineRule="auto"/>
        <w:ind w:right="49"/>
        <w:jc w:val="both"/>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 xml:space="preserve">Lo anterior es acorde con el organigrama que el </w:t>
      </w:r>
      <w:r w:rsidRPr="00D87D50">
        <w:rPr>
          <w:rFonts w:ascii="Palatino Linotype" w:eastAsia="Palatino Linotype" w:hAnsi="Palatino Linotype" w:cs="Palatino Linotype"/>
          <w:b/>
          <w:sz w:val="22"/>
          <w:szCs w:val="22"/>
        </w:rPr>
        <w:t>SUJETO OBLIGADO</w:t>
      </w:r>
      <w:r w:rsidRPr="00D87D50">
        <w:rPr>
          <w:rFonts w:ascii="Palatino Linotype" w:eastAsia="Palatino Linotype" w:hAnsi="Palatino Linotype" w:cs="Palatino Linotype"/>
          <w:sz w:val="22"/>
          <w:szCs w:val="22"/>
        </w:rPr>
        <w:t xml:space="preserve"> tiene en su página oficial.</w:t>
      </w:r>
    </w:p>
    <w:p w14:paraId="16ED7A4E" w14:textId="77777777" w:rsidR="009B2D0A" w:rsidRPr="00D87D50" w:rsidRDefault="009E4AFC" w:rsidP="00D87D50">
      <w:pPr>
        <w:spacing w:line="360" w:lineRule="auto"/>
        <w:ind w:right="49"/>
        <w:jc w:val="center"/>
        <w:rPr>
          <w:rFonts w:ascii="Palatino Linotype" w:eastAsia="Palatino Linotype" w:hAnsi="Palatino Linotype" w:cs="Palatino Linotype"/>
          <w:sz w:val="22"/>
          <w:szCs w:val="22"/>
        </w:rPr>
      </w:pPr>
      <w:r w:rsidRPr="00D87D50">
        <w:rPr>
          <w:rFonts w:ascii="Palatino Linotype" w:eastAsia="Palatino Linotype" w:hAnsi="Palatino Linotype" w:cs="Palatino Linotype"/>
          <w:noProof/>
        </w:rPr>
        <w:drawing>
          <wp:inline distT="0" distB="0" distL="0" distR="0" wp14:anchorId="7440A757" wp14:editId="6F6097A8">
            <wp:extent cx="3507399" cy="1868071"/>
            <wp:effectExtent l="0" t="0" r="0" b="0"/>
            <wp:docPr id="2030235248" name="image5.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 Word&#10;&#10;Descripción generada automáticamente"/>
                    <pic:cNvPicPr preferRelativeResize="0"/>
                  </pic:nvPicPr>
                  <pic:blipFill>
                    <a:blip r:embed="rId8"/>
                    <a:srcRect l="34461" t="13137" r="36340" b="52771"/>
                    <a:stretch>
                      <a:fillRect/>
                    </a:stretch>
                  </pic:blipFill>
                  <pic:spPr>
                    <a:xfrm>
                      <a:off x="0" y="0"/>
                      <a:ext cx="3507399" cy="1868071"/>
                    </a:xfrm>
                    <a:prstGeom prst="rect">
                      <a:avLst/>
                    </a:prstGeom>
                    <a:ln/>
                  </pic:spPr>
                </pic:pic>
              </a:graphicData>
            </a:graphic>
          </wp:inline>
        </w:drawing>
      </w:r>
    </w:p>
    <w:p w14:paraId="2F79C519" w14:textId="77777777" w:rsidR="009B2D0A" w:rsidRPr="00D87D50" w:rsidRDefault="009B2D0A" w:rsidP="00D87D50">
      <w:pPr>
        <w:spacing w:line="360" w:lineRule="auto"/>
        <w:jc w:val="both"/>
        <w:rPr>
          <w:rFonts w:ascii="Palatino Linotype" w:eastAsia="Palatino Linotype" w:hAnsi="Palatino Linotype" w:cs="Palatino Linotype"/>
        </w:rPr>
      </w:pPr>
    </w:p>
    <w:p w14:paraId="6D8B23D9"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noProof/>
        </w:rPr>
        <w:lastRenderedPageBreak/>
        <w:drawing>
          <wp:inline distT="0" distB="0" distL="0" distR="0" wp14:anchorId="67A70D54" wp14:editId="0EB72EC1">
            <wp:extent cx="5612130" cy="2273770"/>
            <wp:effectExtent l="0" t="0" r="0" b="0"/>
            <wp:docPr id="2030235250" name="image5.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 Word&#10;&#10;Descripción generada automáticamente"/>
                    <pic:cNvPicPr preferRelativeResize="0"/>
                  </pic:nvPicPr>
                  <pic:blipFill>
                    <a:blip r:embed="rId8"/>
                    <a:srcRect t="7823"/>
                    <a:stretch>
                      <a:fillRect/>
                    </a:stretch>
                  </pic:blipFill>
                  <pic:spPr>
                    <a:xfrm>
                      <a:off x="0" y="0"/>
                      <a:ext cx="5612130" cy="2273770"/>
                    </a:xfrm>
                    <a:prstGeom prst="rect">
                      <a:avLst/>
                    </a:prstGeom>
                    <a:ln/>
                  </pic:spPr>
                </pic:pic>
              </a:graphicData>
            </a:graphic>
          </wp:inline>
        </w:drawing>
      </w:r>
    </w:p>
    <w:p w14:paraId="0DEB3EE3"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De las disposiciones normativas previas se obtiene que el Ayuntamiento de Zinacantepec cuenta con:</w:t>
      </w:r>
    </w:p>
    <w:p w14:paraId="14D8321B" w14:textId="77777777" w:rsidR="009B2D0A" w:rsidRPr="00D87D50" w:rsidRDefault="009E4AFC" w:rsidP="00D87D5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Mandos superiores electos popularmente: son once personas</w:t>
      </w:r>
      <w:r w:rsidRPr="00D87D50">
        <w:t xml:space="preserve"> —</w:t>
      </w:r>
      <w:r w:rsidRPr="00D87D50">
        <w:rPr>
          <w:rFonts w:ascii="Palatino Linotype" w:eastAsia="Palatino Linotype" w:hAnsi="Palatino Linotype" w:cs="Palatino Linotype"/>
        </w:rPr>
        <w:t>un Presidente Municipal, un Síndico y cinco Regidores por el principio de mayoría relativa y cuatro Regidores por el principio de representación proporcional—.</w:t>
      </w:r>
    </w:p>
    <w:p w14:paraId="4506ECA8" w14:textId="77777777" w:rsidR="009B2D0A" w:rsidRPr="00D87D50" w:rsidRDefault="009E4AFC" w:rsidP="00D87D5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Mandos superiores, no de elección popular, sino de la administración pública municipal, se advierte que al menos son treinta personas titulares, de manera enunciativa no limitativa, entre unidades administrativas centralizadas, organismos descentralizados, organismo desconcentrado y organismo autónomo. </w:t>
      </w:r>
    </w:p>
    <w:p w14:paraId="35B1C15F"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7F543944"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Ahora bien, por el </w:t>
      </w:r>
      <w:r w:rsidRPr="00D87D50">
        <w:rPr>
          <w:rFonts w:ascii="Palatino Linotype" w:eastAsia="Palatino Linotype" w:hAnsi="Palatino Linotype" w:cs="Palatino Linotype"/>
          <w:b/>
        </w:rPr>
        <w:t>documento que acredite el último grado de estudios de los servidores públicos</w:t>
      </w:r>
      <w:r w:rsidRPr="00D87D50">
        <w:rPr>
          <w:rFonts w:ascii="Palatino Linotype" w:eastAsia="Palatino Linotype" w:hAnsi="Palatino Linotype" w:cs="Palatino Linotype"/>
        </w:rPr>
        <w:t xml:space="preserve">, debemos entender que es la información que contenga la preparación académica —que presume la experiencia profesional— el cual, sirve para relacionar a su titular con el nivel de estudios que ostenta, lo cual acredita su preparación académica en un determinado campo del conocimiento; por lo que, </w:t>
      </w:r>
      <w:r w:rsidRPr="00D87D50">
        <w:rPr>
          <w:rFonts w:ascii="Palatino Linotype" w:eastAsia="Palatino Linotype" w:hAnsi="Palatino Linotype" w:cs="Palatino Linotype"/>
        </w:rPr>
        <w:lastRenderedPageBreak/>
        <w:t>dicha documentación permite conocer si la persona que se desempeña como funcionario público tiene el perfil idóneo para desarrollar las actividades y atribuciones que deriven de su encargo.</w:t>
      </w:r>
    </w:p>
    <w:p w14:paraId="5D25EB26"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12BAFDFA"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Luego, debemos saber si dicha información —</w:t>
      </w:r>
      <w:r w:rsidRPr="00D87D50">
        <w:rPr>
          <w:rFonts w:ascii="Palatino Linotype" w:eastAsia="Palatino Linotype" w:hAnsi="Palatino Linotype" w:cs="Palatino Linotype"/>
          <w:i/>
        </w:rPr>
        <w:t>documento que acredite el último grado de estudios de los servidores públicos</w:t>
      </w:r>
      <w:r w:rsidRPr="00D87D50">
        <w:rPr>
          <w:rFonts w:ascii="Palatino Linotype" w:eastAsia="Palatino Linotype" w:hAnsi="Palatino Linotype" w:cs="Palatino Linotype"/>
        </w:rPr>
        <w:t xml:space="preserve">— debe obrar o no en los archivos del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w:t>
      </w:r>
    </w:p>
    <w:p w14:paraId="2AAE2C40"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76E45136" w14:textId="77777777" w:rsidR="009B2D0A" w:rsidRPr="00D87D50" w:rsidRDefault="009E4AFC" w:rsidP="00D87D50">
      <w:pPr>
        <w:tabs>
          <w:tab w:val="left" w:pos="426"/>
        </w:tabs>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Al respecto, la Ley del Trabajo de los Servidores Públicos del Estado y Municipios, y la Ley de Transparencia y Acceso a la Información Pública del Estado de México y Municipios señalan lo siguiente:</w:t>
      </w:r>
    </w:p>
    <w:p w14:paraId="300C8D23" w14:textId="77777777" w:rsidR="009B2D0A" w:rsidRPr="00D87D50" w:rsidRDefault="009B2D0A" w:rsidP="00D87D50">
      <w:pPr>
        <w:ind w:left="851" w:right="616"/>
        <w:jc w:val="center"/>
        <w:rPr>
          <w:rFonts w:ascii="Palatino Linotype" w:eastAsia="Palatino Linotype" w:hAnsi="Palatino Linotype" w:cs="Palatino Linotype"/>
          <w:b/>
          <w:i/>
          <w:sz w:val="22"/>
          <w:szCs w:val="22"/>
        </w:rPr>
      </w:pPr>
    </w:p>
    <w:p w14:paraId="6C8F4FC1" w14:textId="77777777" w:rsidR="009B2D0A" w:rsidRPr="00D87D50" w:rsidRDefault="009E4AFC" w:rsidP="00D87D50">
      <w:pPr>
        <w:ind w:left="851" w:right="616"/>
        <w:jc w:val="center"/>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Ley del Trabajo de los Servidores Públicos del Estado y Municipios</w:t>
      </w:r>
    </w:p>
    <w:p w14:paraId="50F3895C" w14:textId="77777777" w:rsidR="009B2D0A" w:rsidRPr="00D87D50" w:rsidRDefault="009B2D0A" w:rsidP="00D87D50">
      <w:pPr>
        <w:ind w:left="851" w:right="616"/>
        <w:jc w:val="center"/>
        <w:rPr>
          <w:rFonts w:ascii="Palatino Linotype" w:eastAsia="Palatino Linotype" w:hAnsi="Palatino Linotype" w:cs="Palatino Linotype"/>
          <w:i/>
          <w:sz w:val="22"/>
          <w:szCs w:val="22"/>
        </w:rPr>
      </w:pPr>
    </w:p>
    <w:p w14:paraId="29E97E24"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ARTÍCULO 47</w:t>
      </w:r>
      <w:r w:rsidRPr="00D87D50">
        <w:rPr>
          <w:rFonts w:ascii="Palatino Linotype" w:eastAsia="Palatino Linotype" w:hAnsi="Palatino Linotype" w:cs="Palatino Linotype"/>
          <w:i/>
          <w:sz w:val="22"/>
          <w:szCs w:val="22"/>
        </w:rPr>
        <w:t>. Para ingresar al servicio público se requiere:</w:t>
      </w:r>
    </w:p>
    <w:p w14:paraId="7D98FE3F"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I. Presentar una solicitud utilizando la forma oficial que se autorice</w:t>
      </w:r>
      <w:r w:rsidRPr="00D87D50">
        <w:rPr>
          <w:rFonts w:ascii="Palatino Linotype" w:eastAsia="Palatino Linotype" w:hAnsi="Palatino Linotype" w:cs="Palatino Linotype"/>
          <w:i/>
          <w:sz w:val="22"/>
          <w:szCs w:val="22"/>
        </w:rPr>
        <w:t xml:space="preserve"> por la institución pública o dependencia correspondiente; </w:t>
      </w:r>
    </w:p>
    <w:p w14:paraId="715EA88D"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p>
    <w:p w14:paraId="57751831" w14:textId="77777777" w:rsidR="009B2D0A" w:rsidRPr="00D87D50" w:rsidRDefault="009E4AFC" w:rsidP="00D87D50">
      <w:pPr>
        <w:ind w:left="851" w:right="616"/>
        <w:jc w:val="both"/>
        <w:rPr>
          <w:rFonts w:ascii="Palatino Linotype" w:eastAsia="Palatino Linotype" w:hAnsi="Palatino Linotype" w:cs="Palatino Linotype"/>
          <w:b/>
          <w:i/>
        </w:rPr>
      </w:pPr>
      <w:r w:rsidRPr="00D87D50">
        <w:rPr>
          <w:rFonts w:ascii="Palatino Linotype" w:eastAsia="Palatino Linotype" w:hAnsi="Palatino Linotype" w:cs="Palatino Linotype"/>
          <w:b/>
          <w:i/>
        </w:rPr>
        <w:t>VIII.</w:t>
      </w:r>
      <w:r w:rsidRPr="00D87D50">
        <w:rPr>
          <w:rFonts w:ascii="Palatino Linotype" w:eastAsia="Palatino Linotype" w:hAnsi="Palatino Linotype" w:cs="Palatino Linotype"/>
          <w:i/>
        </w:rPr>
        <w:t xml:space="preserve"> </w:t>
      </w:r>
      <w:r w:rsidRPr="00D87D50">
        <w:rPr>
          <w:rFonts w:ascii="Palatino Linotype" w:eastAsia="Palatino Linotype" w:hAnsi="Palatino Linotype" w:cs="Palatino Linotype"/>
          <w:b/>
          <w:i/>
        </w:rPr>
        <w:t>Cumplir con los requisitos que se establezcan para los diferentes puestos;</w:t>
      </w:r>
    </w:p>
    <w:p w14:paraId="422DEA17" w14:textId="77777777" w:rsidR="009B2D0A" w:rsidRPr="00D87D50" w:rsidRDefault="009E4AFC" w:rsidP="00D87D50">
      <w:pPr>
        <w:ind w:left="851" w:right="616"/>
        <w:jc w:val="both"/>
        <w:rPr>
          <w:rFonts w:ascii="Palatino Linotype" w:eastAsia="Palatino Linotype" w:hAnsi="Palatino Linotype" w:cs="Palatino Linotype"/>
          <w:i/>
        </w:rPr>
      </w:pPr>
      <w:r w:rsidRPr="00D87D50">
        <w:rPr>
          <w:rFonts w:ascii="Palatino Linotype" w:eastAsia="Palatino Linotype" w:hAnsi="Palatino Linotype" w:cs="Palatino Linotype"/>
          <w:i/>
        </w:rPr>
        <w:t>(…)</w:t>
      </w:r>
    </w:p>
    <w:p w14:paraId="767A4979" w14:textId="77777777" w:rsidR="009B2D0A" w:rsidRPr="00D87D50" w:rsidRDefault="009B2D0A" w:rsidP="00D87D50">
      <w:pPr>
        <w:ind w:left="851" w:right="616"/>
        <w:jc w:val="both"/>
        <w:rPr>
          <w:rFonts w:ascii="Palatino Linotype" w:eastAsia="Palatino Linotype" w:hAnsi="Palatino Linotype" w:cs="Palatino Linotype"/>
          <w:i/>
        </w:rPr>
      </w:pPr>
    </w:p>
    <w:p w14:paraId="4C618DFC" w14:textId="77777777" w:rsidR="009B2D0A" w:rsidRPr="00D87D50" w:rsidRDefault="009E4AFC" w:rsidP="00D87D50">
      <w:pPr>
        <w:spacing w:line="360" w:lineRule="auto"/>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98</w:t>
      </w:r>
      <w:r w:rsidRPr="00D87D50">
        <w:rPr>
          <w:rFonts w:ascii="Palatino Linotype" w:eastAsia="Palatino Linotype" w:hAnsi="Palatino Linotype" w:cs="Palatino Linotype"/>
          <w:i/>
          <w:sz w:val="22"/>
          <w:szCs w:val="22"/>
        </w:rPr>
        <w:t>. Son obligaciones de las instituciones públicas:</w:t>
      </w:r>
    </w:p>
    <w:p w14:paraId="5590CD18" w14:textId="77777777" w:rsidR="009B2D0A" w:rsidRPr="00D87D50" w:rsidRDefault="009E4AFC" w:rsidP="00D87D50">
      <w:pPr>
        <w:spacing w:after="120" w:line="259" w:lineRule="auto"/>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p>
    <w:p w14:paraId="2F18F5AD" w14:textId="77777777" w:rsidR="009B2D0A" w:rsidRPr="00D87D50" w:rsidRDefault="009E4AFC" w:rsidP="00D87D50">
      <w:pPr>
        <w:spacing w:before="120" w:after="120" w:line="259" w:lineRule="auto"/>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XVII. Integrar los expedientes de los servidores públicos</w:t>
      </w:r>
      <w:r w:rsidRPr="00D87D50">
        <w:rPr>
          <w:rFonts w:ascii="Palatino Linotype" w:eastAsia="Palatino Linotype" w:hAnsi="Palatino Linotype" w:cs="Palatino Linotype"/>
          <w:i/>
          <w:sz w:val="22"/>
          <w:szCs w:val="22"/>
        </w:rPr>
        <w:t xml:space="preserve"> y proporcionar las constancias que éstos soliciten para el trámite de los asuntos de su interés en los términos que señalen los ordenamientos respectivos.”</w:t>
      </w:r>
    </w:p>
    <w:p w14:paraId="6B95AD29"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6820EA63"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51CCD8C4" w14:textId="77777777" w:rsidR="009B2D0A" w:rsidRPr="00D87D50" w:rsidRDefault="009E4AFC" w:rsidP="00D87D50">
      <w:pPr>
        <w:ind w:left="851" w:right="616"/>
        <w:jc w:val="center"/>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lastRenderedPageBreak/>
        <w:t>Ley de Transparencia local</w:t>
      </w:r>
    </w:p>
    <w:p w14:paraId="3AA4BA42" w14:textId="77777777" w:rsidR="009B2D0A" w:rsidRPr="00D87D50" w:rsidRDefault="009B2D0A" w:rsidP="00D87D50">
      <w:pPr>
        <w:ind w:left="851" w:right="616"/>
        <w:jc w:val="center"/>
        <w:rPr>
          <w:rFonts w:ascii="Palatino Linotype" w:eastAsia="Palatino Linotype" w:hAnsi="Palatino Linotype" w:cs="Palatino Linotype"/>
          <w:b/>
          <w:i/>
          <w:sz w:val="22"/>
          <w:szCs w:val="22"/>
        </w:rPr>
      </w:pPr>
    </w:p>
    <w:p w14:paraId="5C8A54C2"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Artículo 92</w:t>
      </w:r>
      <w:r w:rsidRPr="00D87D50">
        <w:rPr>
          <w:rFonts w:ascii="Palatino Linotype" w:eastAsia="Palatino Linotype" w:hAnsi="Palatino Linotype" w:cs="Palatino Linotype"/>
          <w:i/>
          <w:sz w:val="22"/>
          <w:szCs w:val="22"/>
        </w:rPr>
        <w:t xml:space="preserve">. </w:t>
      </w:r>
      <w:r w:rsidRPr="00D87D50">
        <w:rPr>
          <w:rFonts w:ascii="Palatino Linotype" w:eastAsia="Palatino Linotype" w:hAnsi="Palatino Linotype" w:cs="Palatino Linotype"/>
          <w:b/>
          <w:i/>
          <w:sz w:val="22"/>
          <w:szCs w:val="22"/>
        </w:rPr>
        <w:t>Los sujetos obligados deberán poner a disposición del público de manera permanente y actualizada de forma sencilla</w:t>
      </w:r>
      <w:r w:rsidRPr="00D87D50">
        <w:rPr>
          <w:rFonts w:ascii="Palatino Linotype" w:eastAsia="Palatino Linotype" w:hAnsi="Palatino Linotype" w:cs="Palatino Linotype"/>
          <w:i/>
          <w:sz w:val="22"/>
          <w:szCs w:val="22"/>
        </w:rPr>
        <w:t xml:space="preserve">, precisa y entendible, en los respectivos medios electrónicos, de acuerdo con sus facultades, atribuciones, funciones u objeto social, según corresponda, </w:t>
      </w:r>
      <w:r w:rsidRPr="00D87D50">
        <w:rPr>
          <w:rFonts w:ascii="Palatino Linotype" w:eastAsia="Palatino Linotype" w:hAnsi="Palatino Linotype" w:cs="Palatino Linotype"/>
          <w:b/>
          <w:i/>
          <w:sz w:val="22"/>
          <w:szCs w:val="22"/>
        </w:rPr>
        <w:t>la información, por lo menos</w:t>
      </w:r>
      <w:r w:rsidRPr="00D87D50">
        <w:rPr>
          <w:rFonts w:ascii="Palatino Linotype" w:eastAsia="Palatino Linotype" w:hAnsi="Palatino Linotype" w:cs="Palatino Linotype"/>
          <w:i/>
          <w:sz w:val="22"/>
          <w:szCs w:val="22"/>
        </w:rPr>
        <w:t xml:space="preserve">, de los temas, documentos y políticas </w:t>
      </w:r>
      <w:r w:rsidRPr="00D87D50">
        <w:rPr>
          <w:rFonts w:ascii="Palatino Linotype" w:eastAsia="Palatino Linotype" w:hAnsi="Palatino Linotype" w:cs="Palatino Linotype"/>
          <w:b/>
          <w:i/>
          <w:sz w:val="22"/>
          <w:szCs w:val="22"/>
        </w:rPr>
        <w:t>que a continuación se señalan</w:t>
      </w:r>
      <w:r w:rsidRPr="00D87D50">
        <w:rPr>
          <w:rFonts w:ascii="Palatino Linotype" w:eastAsia="Palatino Linotype" w:hAnsi="Palatino Linotype" w:cs="Palatino Linotype"/>
          <w:i/>
          <w:sz w:val="22"/>
          <w:szCs w:val="22"/>
        </w:rPr>
        <w:t xml:space="preserve">: </w:t>
      </w:r>
    </w:p>
    <w:p w14:paraId="41E28E10"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p>
    <w:p w14:paraId="2B70D1C2"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XXI.</w:t>
      </w:r>
      <w:r w:rsidRPr="00D87D50">
        <w:rPr>
          <w:rFonts w:ascii="Palatino Linotype" w:eastAsia="Palatino Linotype" w:hAnsi="Palatino Linotype" w:cs="Palatino Linotype"/>
          <w:i/>
          <w:sz w:val="22"/>
          <w:szCs w:val="22"/>
        </w:rPr>
        <w:t xml:space="preserve"> </w:t>
      </w:r>
      <w:r w:rsidRPr="00D87D50">
        <w:rPr>
          <w:rFonts w:ascii="Palatino Linotype" w:eastAsia="Palatino Linotype" w:hAnsi="Palatino Linotype" w:cs="Palatino Linotype"/>
          <w:b/>
          <w:i/>
          <w:sz w:val="22"/>
          <w:szCs w:val="22"/>
        </w:rPr>
        <w:t>La información curricular</w:t>
      </w:r>
      <w:r w:rsidRPr="00D87D50">
        <w:rPr>
          <w:rFonts w:ascii="Palatino Linotype" w:eastAsia="Palatino Linotype" w:hAnsi="Palatino Linotype" w:cs="Palatino Linotype"/>
          <w:i/>
          <w:sz w:val="22"/>
          <w:szCs w:val="22"/>
        </w:rPr>
        <w:t>, desde el nivel de jefe de departamento o equivalente, hasta el titular del sujeto obligado, así como, en su caso, las sanciones administrativas de que haya sido objeto</w:t>
      </w:r>
    </w:p>
    <w:p w14:paraId="222BC011"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p>
    <w:p w14:paraId="037415AF"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17709552"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De los artículos que anteceden se obtiene que:</w:t>
      </w:r>
    </w:p>
    <w:p w14:paraId="551D2DD9" w14:textId="77777777" w:rsidR="009B2D0A" w:rsidRPr="00D87D50" w:rsidRDefault="009E4AFC" w:rsidP="00D87D50">
      <w:pPr>
        <w:numPr>
          <w:ilvl w:val="0"/>
          <w:numId w:val="1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Para formar parte del servicio público, los interesados deben cumplir con los elementos señalados, así como aquellos requisitos que se establezcan para los diferentes puestos.</w:t>
      </w:r>
    </w:p>
    <w:p w14:paraId="5B74CD79" w14:textId="77777777" w:rsidR="009B2D0A" w:rsidRPr="00D87D50" w:rsidRDefault="009E4AFC" w:rsidP="00D87D50">
      <w:pPr>
        <w:numPr>
          <w:ilvl w:val="0"/>
          <w:numId w:val="1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Es obligación de las instituciones públicas integrar los expedientes correspondientes.</w:t>
      </w:r>
    </w:p>
    <w:p w14:paraId="2AFB8D86" w14:textId="77777777" w:rsidR="009B2D0A" w:rsidRPr="00D87D50" w:rsidRDefault="009E4AFC" w:rsidP="00D87D50">
      <w:pPr>
        <w:numPr>
          <w:ilvl w:val="0"/>
          <w:numId w:val="1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La información curricular de los Servidores Públicos, forma parte de las obligaciones de transparencia común.</w:t>
      </w:r>
    </w:p>
    <w:p w14:paraId="0F711D1B"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01765CF8"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En ese orden de ideas,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debe contar en sus archivos con una serie de documentos, tales como la ficha curricular o el currículum vitae, y la solicitud de empleo, donde se puede apreciar el último grado de estudios de los Servidores Públicos, así como el soporte documental correspondiente, pues en el caso, no bastaría con afirmar o negar cierto grado de estudios en una solicitud o </w:t>
      </w:r>
      <w:r w:rsidRPr="00D87D50">
        <w:rPr>
          <w:rFonts w:ascii="Palatino Linotype" w:eastAsia="Palatino Linotype" w:hAnsi="Palatino Linotype" w:cs="Palatino Linotype"/>
        </w:rPr>
        <w:lastRenderedPageBreak/>
        <w:t>currículum, sino que el documento comprobatorio forma parte de la información curricular.</w:t>
      </w:r>
    </w:p>
    <w:p w14:paraId="34D94680"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0E725D05"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Es importante señalar que los documentos que pueden dar cuenta de la acreditación de nivel o grado de estudios, de conformidad con el artículo 171 de la Ley de Educación del Estado de México</w:t>
      </w:r>
      <w:r w:rsidRPr="00D87D50">
        <w:rPr>
          <w:rFonts w:ascii="Palatino Linotype" w:eastAsia="Palatino Linotype" w:hAnsi="Palatino Linotype" w:cs="Palatino Linotype"/>
          <w:vertAlign w:val="superscript"/>
        </w:rPr>
        <w:footnoteReference w:id="11"/>
      </w:r>
      <w:r w:rsidRPr="00D87D50">
        <w:rPr>
          <w:rFonts w:ascii="Palatino Linotype" w:eastAsia="Palatino Linotype" w:hAnsi="Palatino Linotype" w:cs="Palatino Linotype"/>
        </w:rPr>
        <w:t>, pudiera ser el certificado, constancias, diplomas,</w:t>
      </w:r>
      <w:r w:rsidRPr="00D87D50">
        <w:t xml:space="preserve"> </w:t>
      </w:r>
      <w:r w:rsidRPr="00D87D50">
        <w:rPr>
          <w:rFonts w:ascii="Palatino Linotype" w:eastAsia="Palatino Linotype" w:hAnsi="Palatino Linotype" w:cs="Palatino Linotype"/>
        </w:rPr>
        <w:t xml:space="preserve">títulos o grados académicos. </w:t>
      </w:r>
    </w:p>
    <w:p w14:paraId="5467307D" w14:textId="77777777" w:rsidR="009B2D0A" w:rsidRPr="00D87D50" w:rsidRDefault="009B2D0A" w:rsidP="00D87D50">
      <w:pPr>
        <w:spacing w:line="360" w:lineRule="auto"/>
        <w:jc w:val="both"/>
        <w:rPr>
          <w:rFonts w:ascii="Palatino Linotype" w:eastAsia="Palatino Linotype" w:hAnsi="Palatino Linotype" w:cs="Palatino Linotype"/>
        </w:rPr>
      </w:pPr>
    </w:p>
    <w:p w14:paraId="15BC1F4A"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Aunado a lo anterior, es importante señalar que en términos de la Ley Orgánica Municipal hay obligatoriedad de acreditar cierto nivel de estudios en determinados cargos, según se observa en los artículos siguientes:</w:t>
      </w:r>
    </w:p>
    <w:p w14:paraId="6D091D04" w14:textId="77777777" w:rsidR="009B2D0A" w:rsidRPr="00D87D50" w:rsidRDefault="009B2D0A" w:rsidP="00D87D50">
      <w:pPr>
        <w:tabs>
          <w:tab w:val="left" w:pos="7938"/>
        </w:tabs>
        <w:ind w:left="851" w:right="616"/>
        <w:jc w:val="both"/>
        <w:rPr>
          <w:rFonts w:ascii="Palatino Linotype" w:eastAsia="Palatino Linotype" w:hAnsi="Palatino Linotype" w:cs="Palatino Linotype"/>
          <w:b/>
          <w:i/>
          <w:sz w:val="22"/>
          <w:szCs w:val="22"/>
        </w:rPr>
      </w:pPr>
    </w:p>
    <w:p w14:paraId="11AB1911"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2" w:name="_heading=h.17dp8vu" w:colFirst="0" w:colLast="0"/>
      <w:bookmarkEnd w:id="12"/>
      <w:r w:rsidRPr="00D87D50">
        <w:rPr>
          <w:rFonts w:ascii="Palatino Linotype" w:eastAsia="Palatino Linotype" w:hAnsi="Palatino Linotype" w:cs="Palatino Linotype"/>
          <w:b/>
          <w:i/>
          <w:sz w:val="22"/>
          <w:szCs w:val="22"/>
        </w:rPr>
        <w:t>Artículo 32.-</w:t>
      </w:r>
      <w:r w:rsidRPr="00D87D50">
        <w:rPr>
          <w:rFonts w:ascii="Palatino Linotype" w:eastAsia="Palatino Linotype" w:hAnsi="Palatino Linotype" w:cs="Palatino Linotype"/>
          <w:i/>
          <w:sz w:val="22"/>
          <w:szCs w:val="22"/>
        </w:rPr>
        <w:t xml:space="preserve"> Para ocupar los cargos de Secretario; Tesorero; Director de Obras Públicas, de Desarrollo Económico, Director de Turismo, Coordinador General Municipal de Mejora Regulatoria, Ecología, Desarrollo Urbano, de Desarrollo Social, de las Mujeres, del Campo o equivalentes, </w:t>
      </w:r>
      <w:r w:rsidRPr="00D87D50">
        <w:rPr>
          <w:rFonts w:ascii="Palatino Linotype" w:eastAsia="Palatino Linotype" w:hAnsi="Palatino Linotype" w:cs="Palatino Linotype"/>
          <w:b/>
          <w:i/>
          <w:sz w:val="22"/>
          <w:szCs w:val="22"/>
        </w:rPr>
        <w:t>titulares de las unidades administrativas,</w:t>
      </w:r>
      <w:r w:rsidRPr="00D87D50">
        <w:rPr>
          <w:rFonts w:ascii="Palatino Linotype" w:eastAsia="Palatino Linotype" w:hAnsi="Palatino Linotype" w:cs="Palatino Linotype"/>
          <w:i/>
          <w:sz w:val="22"/>
          <w:szCs w:val="22"/>
        </w:rPr>
        <w:t xml:space="preserve"> de Protección Civil y de los organismos auxiliares se deberán satisfacer los siguientes requisitos:</w:t>
      </w:r>
    </w:p>
    <w:p w14:paraId="6BED6954"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 </w:t>
      </w:r>
    </w:p>
    <w:p w14:paraId="0DEEB8A6"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3" w:name="_heading=h.3rdcrjn" w:colFirst="0" w:colLast="0"/>
      <w:bookmarkEnd w:id="13"/>
      <w:r w:rsidRPr="00D87D50">
        <w:rPr>
          <w:rFonts w:ascii="Palatino Linotype" w:eastAsia="Palatino Linotype" w:hAnsi="Palatino Linotype" w:cs="Palatino Linotype"/>
          <w:b/>
          <w:i/>
          <w:sz w:val="22"/>
          <w:szCs w:val="22"/>
        </w:rPr>
        <w:t>III. Contar con título profesional o acreditar experiencia mínima</w:t>
      </w:r>
      <w:r w:rsidRPr="00D87D50">
        <w:rPr>
          <w:rFonts w:ascii="Palatino Linotype" w:eastAsia="Palatino Linotype" w:hAnsi="Palatino Linotype" w:cs="Palatino Linotype"/>
          <w:i/>
          <w:sz w:val="22"/>
          <w:szCs w:val="22"/>
        </w:rPr>
        <w:t xml:space="preserve"> de un año en la materia, ante la o el Presidente o el Ayuntamiento, cuando sea el caso, para el desempeño de los cargos que así lo requieran;</w:t>
      </w:r>
    </w:p>
    <w:p w14:paraId="1A2E78F8"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03E39292"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4" w:name="_heading=h.26in1rg" w:colFirst="0" w:colLast="0"/>
      <w:bookmarkEnd w:id="14"/>
      <w:r w:rsidRPr="00D87D50">
        <w:rPr>
          <w:rFonts w:ascii="Palatino Linotype" w:eastAsia="Palatino Linotype" w:hAnsi="Palatino Linotype" w:cs="Palatino Linotype"/>
          <w:b/>
          <w:i/>
          <w:sz w:val="22"/>
          <w:szCs w:val="22"/>
        </w:rPr>
        <w:t>Artículo 85 Sexies.</w:t>
      </w:r>
      <w:r w:rsidRPr="00D87D50">
        <w:rPr>
          <w:rFonts w:ascii="Palatino Linotype" w:eastAsia="Palatino Linotype" w:hAnsi="Palatino Linotype" w:cs="Palatino Linotype"/>
          <w:i/>
          <w:sz w:val="22"/>
          <w:szCs w:val="22"/>
        </w:rPr>
        <w:t xml:space="preserve"> El </w:t>
      </w:r>
      <w:r w:rsidRPr="00D87D50">
        <w:rPr>
          <w:rFonts w:ascii="Palatino Linotype" w:eastAsia="Palatino Linotype" w:hAnsi="Palatino Linotype" w:cs="Palatino Linotype"/>
          <w:b/>
          <w:i/>
          <w:sz w:val="22"/>
          <w:szCs w:val="22"/>
        </w:rPr>
        <w:t>Coordinador General Municipal de Mejora Regulatoria</w:t>
      </w:r>
      <w:r w:rsidRPr="00D87D50">
        <w:rPr>
          <w:rFonts w:ascii="Palatino Linotype" w:eastAsia="Palatino Linotype" w:hAnsi="Palatino Linotype" w:cs="Palatino Linotype"/>
          <w:i/>
          <w:sz w:val="22"/>
          <w:szCs w:val="22"/>
        </w:rPr>
        <w:t xml:space="preserve">, además de los requisitos establecidos en el artículo 32 de esta Ley, requiere </w:t>
      </w:r>
      <w:r w:rsidRPr="00D87D50">
        <w:rPr>
          <w:rFonts w:ascii="Palatino Linotype" w:eastAsia="Palatino Linotype" w:hAnsi="Palatino Linotype" w:cs="Palatino Linotype"/>
          <w:b/>
          <w:i/>
          <w:sz w:val="22"/>
          <w:szCs w:val="22"/>
          <w:u w:val="single"/>
        </w:rPr>
        <w:t>contar con título profesional</w:t>
      </w:r>
      <w:r w:rsidRPr="00D87D50">
        <w:rPr>
          <w:rFonts w:ascii="Palatino Linotype" w:eastAsia="Palatino Linotype" w:hAnsi="Palatino Linotype" w:cs="Palatino Linotype"/>
          <w:i/>
          <w:sz w:val="22"/>
          <w:szCs w:val="22"/>
        </w:rPr>
        <w:t>, además deberá acreditar, (…).</w:t>
      </w:r>
    </w:p>
    <w:p w14:paraId="4C7AA1A9"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1798BA32"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5" w:name="_heading=h.lnxbz9" w:colFirst="0" w:colLast="0"/>
      <w:bookmarkEnd w:id="15"/>
      <w:r w:rsidRPr="00D87D50">
        <w:rPr>
          <w:rFonts w:ascii="Palatino Linotype" w:eastAsia="Palatino Linotype" w:hAnsi="Palatino Linotype" w:cs="Palatino Linotype"/>
          <w:b/>
          <w:i/>
          <w:sz w:val="22"/>
          <w:szCs w:val="22"/>
        </w:rPr>
        <w:t>Artículo 92.</w:t>
      </w:r>
      <w:r w:rsidRPr="00D87D50">
        <w:rPr>
          <w:rFonts w:ascii="Palatino Linotype" w:eastAsia="Palatino Linotype" w:hAnsi="Palatino Linotype" w:cs="Palatino Linotype"/>
          <w:i/>
          <w:sz w:val="22"/>
          <w:szCs w:val="22"/>
        </w:rPr>
        <w:t xml:space="preserve"> Para ser </w:t>
      </w:r>
      <w:r w:rsidRPr="00D87D50">
        <w:rPr>
          <w:rFonts w:ascii="Palatino Linotype" w:eastAsia="Palatino Linotype" w:hAnsi="Palatino Linotype" w:cs="Palatino Linotype"/>
          <w:b/>
          <w:i/>
          <w:sz w:val="22"/>
          <w:szCs w:val="22"/>
        </w:rPr>
        <w:t>secretario del ayuntamiento</w:t>
      </w:r>
      <w:r w:rsidRPr="00D87D50">
        <w:rPr>
          <w:rFonts w:ascii="Palatino Linotype" w:eastAsia="Palatino Linotype" w:hAnsi="Palatino Linotype" w:cs="Palatino Linotype"/>
          <w:i/>
          <w:sz w:val="22"/>
          <w:szCs w:val="22"/>
        </w:rPr>
        <w:t xml:space="preserve"> se requiere, además de los requisitos establecidos en el artículo 32 de esta Ley, los siguientes: </w:t>
      </w:r>
    </w:p>
    <w:p w14:paraId="592BD5EC"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I. En municipios que tengan una población de hasta 150 mil habitantes, </w:t>
      </w:r>
      <w:r w:rsidRPr="00D87D50">
        <w:rPr>
          <w:rFonts w:ascii="Palatino Linotype" w:eastAsia="Palatino Linotype" w:hAnsi="Palatino Linotype" w:cs="Palatino Linotype"/>
          <w:b/>
          <w:i/>
          <w:sz w:val="22"/>
          <w:szCs w:val="22"/>
          <w:u w:val="single"/>
        </w:rPr>
        <w:t>podrán</w:t>
      </w:r>
      <w:r w:rsidRPr="00D87D50">
        <w:rPr>
          <w:rFonts w:ascii="Palatino Linotype" w:eastAsia="Palatino Linotype" w:hAnsi="Palatino Linotype" w:cs="Palatino Linotype"/>
          <w:b/>
          <w:i/>
          <w:sz w:val="22"/>
          <w:szCs w:val="22"/>
        </w:rPr>
        <w:t xml:space="preserve"> tener título profesional de educación superior</w:t>
      </w:r>
      <w:r w:rsidRPr="00D87D50">
        <w:rPr>
          <w:rFonts w:ascii="Palatino Linotype" w:eastAsia="Palatino Linotype" w:hAnsi="Palatino Linotype" w:cs="Palatino Linotype"/>
          <w:i/>
          <w:sz w:val="22"/>
          <w:szCs w:val="22"/>
        </w:rPr>
        <w:t xml:space="preserve">; en los municipios que tengan más de 150 mil o que sean cabecera distrital, </w:t>
      </w:r>
      <w:r w:rsidRPr="00D87D50">
        <w:rPr>
          <w:rFonts w:ascii="Palatino Linotype" w:eastAsia="Palatino Linotype" w:hAnsi="Palatino Linotype" w:cs="Palatino Linotype"/>
          <w:b/>
          <w:i/>
          <w:sz w:val="22"/>
          <w:szCs w:val="22"/>
        </w:rPr>
        <w:t>tener título profesional de educación superior</w:t>
      </w:r>
      <w:r w:rsidRPr="00D87D50">
        <w:rPr>
          <w:rFonts w:ascii="Palatino Linotype" w:eastAsia="Palatino Linotype" w:hAnsi="Palatino Linotype" w:cs="Palatino Linotype"/>
          <w:i/>
          <w:sz w:val="22"/>
          <w:szCs w:val="22"/>
        </w:rPr>
        <w:t>;</w:t>
      </w:r>
    </w:p>
    <w:p w14:paraId="01BA9CB3"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6F1A29F5"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96.</w:t>
      </w:r>
      <w:r w:rsidRPr="00D87D50">
        <w:rPr>
          <w:rFonts w:ascii="Palatino Linotype" w:eastAsia="Palatino Linotype" w:hAnsi="Palatino Linotype" w:cs="Palatino Linotype"/>
          <w:i/>
          <w:sz w:val="22"/>
          <w:szCs w:val="22"/>
        </w:rPr>
        <w:t xml:space="preserve"> Para ser </w:t>
      </w:r>
      <w:r w:rsidRPr="00D87D50">
        <w:rPr>
          <w:rFonts w:ascii="Palatino Linotype" w:eastAsia="Palatino Linotype" w:hAnsi="Palatino Linotype" w:cs="Palatino Linotype"/>
          <w:b/>
          <w:i/>
          <w:sz w:val="22"/>
          <w:szCs w:val="22"/>
          <w:u w:val="single"/>
        </w:rPr>
        <w:t>tesorero municipal</w:t>
      </w:r>
      <w:r w:rsidRPr="00D87D50">
        <w:rPr>
          <w:rFonts w:ascii="Palatino Linotype" w:eastAsia="Palatino Linotype" w:hAnsi="Palatino Linotype" w:cs="Palatino Linotype"/>
          <w:i/>
          <w:sz w:val="22"/>
          <w:szCs w:val="22"/>
        </w:rPr>
        <w:t xml:space="preserve"> se requiere, además de los requisitos del artículos 32 de esta Ley:</w:t>
      </w:r>
    </w:p>
    <w:p w14:paraId="59C89F48"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I. Tener los conocimientos suficientes para poder desempeñar el cargo, a juicio del Ayuntamiento; </w:t>
      </w:r>
      <w:r w:rsidRPr="00D87D50">
        <w:rPr>
          <w:rFonts w:ascii="Palatino Linotype" w:eastAsia="Palatino Linotype" w:hAnsi="Palatino Linotype" w:cs="Palatino Linotype"/>
          <w:b/>
          <w:i/>
          <w:sz w:val="22"/>
          <w:szCs w:val="22"/>
        </w:rPr>
        <w:t>contar con título profesional en las áreas jurídicas, económicas o contables administrativas</w:t>
      </w:r>
      <w:r w:rsidRPr="00D87D50">
        <w:rPr>
          <w:rFonts w:ascii="Palatino Linotype" w:eastAsia="Palatino Linotype" w:hAnsi="Palatino Linotype" w:cs="Palatino Linotype"/>
          <w:i/>
          <w:sz w:val="22"/>
          <w:szCs w:val="22"/>
        </w:rPr>
        <w:t>, con experiencia mínima de un año, con anterioridad a la fecha de su designación, y con certificación (…);</w:t>
      </w:r>
    </w:p>
    <w:p w14:paraId="009360B5"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p>
    <w:p w14:paraId="30F1A12C"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6" w:name="_heading=h.35nkun2" w:colFirst="0" w:colLast="0"/>
      <w:bookmarkEnd w:id="16"/>
      <w:r w:rsidRPr="00D87D50">
        <w:rPr>
          <w:rFonts w:ascii="Palatino Linotype" w:eastAsia="Palatino Linotype" w:hAnsi="Palatino Linotype" w:cs="Palatino Linotype"/>
          <w:b/>
          <w:i/>
          <w:sz w:val="22"/>
          <w:szCs w:val="22"/>
        </w:rPr>
        <w:t xml:space="preserve">Artículo 96 Ter. El </w:t>
      </w:r>
      <w:r w:rsidRPr="00D87D50">
        <w:rPr>
          <w:rFonts w:ascii="Palatino Linotype" w:eastAsia="Palatino Linotype" w:hAnsi="Palatino Linotype" w:cs="Palatino Linotype"/>
          <w:b/>
          <w:i/>
          <w:sz w:val="22"/>
          <w:szCs w:val="22"/>
          <w:u w:val="single"/>
        </w:rPr>
        <w:t>Director de Obras Públicas</w:t>
      </w:r>
      <w:r w:rsidRPr="00D87D50">
        <w:rPr>
          <w:rFonts w:ascii="Palatino Linotype" w:eastAsia="Palatino Linotype" w:hAnsi="Palatino Linotype" w:cs="Palatino Linotype"/>
          <w:i/>
          <w:sz w:val="22"/>
          <w:szCs w:val="22"/>
        </w:rPr>
        <w:t xml:space="preserve"> o Titular de la Unidad Administrativa equivalente, además de los requisitos del artículo 32 de esta Ley, </w:t>
      </w:r>
      <w:r w:rsidRPr="00D87D50">
        <w:rPr>
          <w:rFonts w:ascii="Palatino Linotype" w:eastAsia="Palatino Linotype" w:hAnsi="Palatino Linotype" w:cs="Palatino Linotype"/>
          <w:b/>
          <w:i/>
          <w:sz w:val="22"/>
          <w:szCs w:val="22"/>
        </w:rPr>
        <w:t>requiere contar con título profesional en ingeniería, arquitectura o alguna área afín, o contar con una experiencia mínima de un año</w:t>
      </w:r>
      <w:r w:rsidRPr="00D87D50">
        <w:rPr>
          <w:rFonts w:ascii="Palatino Linotype" w:eastAsia="Palatino Linotype" w:hAnsi="Palatino Linotype" w:cs="Palatino Linotype"/>
          <w:i/>
          <w:sz w:val="22"/>
          <w:szCs w:val="22"/>
        </w:rPr>
        <w:t>, con anterioridad a la fecha de su designación.</w:t>
      </w:r>
    </w:p>
    <w:p w14:paraId="40C0EF46"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44A8310D"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7" w:name="_heading=h.1ksv4uv" w:colFirst="0" w:colLast="0"/>
      <w:bookmarkEnd w:id="17"/>
      <w:r w:rsidRPr="00D87D50">
        <w:rPr>
          <w:rFonts w:ascii="Palatino Linotype" w:eastAsia="Palatino Linotype" w:hAnsi="Palatino Linotype" w:cs="Palatino Linotype"/>
          <w:b/>
          <w:i/>
          <w:sz w:val="22"/>
          <w:szCs w:val="22"/>
        </w:rPr>
        <w:t>Artículo 96 Quintus.</w:t>
      </w:r>
      <w:r w:rsidRPr="00D87D50">
        <w:rPr>
          <w:rFonts w:ascii="Palatino Linotype" w:eastAsia="Palatino Linotype" w:hAnsi="Palatino Linotype" w:cs="Palatino Linotype"/>
          <w:i/>
          <w:sz w:val="22"/>
          <w:szCs w:val="22"/>
        </w:rPr>
        <w:t xml:space="preserve"> El </w:t>
      </w:r>
      <w:r w:rsidRPr="00D87D50">
        <w:rPr>
          <w:rFonts w:ascii="Palatino Linotype" w:eastAsia="Palatino Linotype" w:hAnsi="Palatino Linotype" w:cs="Palatino Linotype"/>
          <w:b/>
          <w:i/>
          <w:sz w:val="22"/>
          <w:szCs w:val="22"/>
          <w:u w:val="single"/>
        </w:rPr>
        <w:t>Director de Desarrollo Económico</w:t>
      </w:r>
      <w:r w:rsidRPr="00D87D50">
        <w:rPr>
          <w:rFonts w:ascii="Palatino Linotype" w:eastAsia="Palatino Linotype" w:hAnsi="Palatino Linotype" w:cs="Palatino Linotype"/>
          <w:i/>
          <w:sz w:val="22"/>
          <w:szCs w:val="22"/>
        </w:rPr>
        <w:t xml:space="preserve"> o Titular de la Unidad Administrativa equivalente, además de los requisitos del artículo 32 de esta Ley, requiere contar con </w:t>
      </w:r>
      <w:r w:rsidRPr="00D87D50">
        <w:rPr>
          <w:rFonts w:ascii="Palatino Linotype" w:eastAsia="Palatino Linotype" w:hAnsi="Palatino Linotype" w:cs="Palatino Linotype"/>
          <w:b/>
          <w:i/>
          <w:sz w:val="22"/>
          <w:szCs w:val="22"/>
        </w:rPr>
        <w:t>título profesional en el área económico-administrativa o contar con experiencia mínima de un año</w:t>
      </w:r>
      <w:r w:rsidRPr="00D87D50">
        <w:rPr>
          <w:rFonts w:ascii="Palatino Linotype" w:eastAsia="Palatino Linotype" w:hAnsi="Palatino Linotype" w:cs="Palatino Linotype"/>
          <w:i/>
          <w:sz w:val="22"/>
          <w:szCs w:val="22"/>
        </w:rPr>
        <w:t>, con anterioridad a la fecha de su designación.</w:t>
      </w:r>
    </w:p>
    <w:p w14:paraId="036E8F00"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4370AD38"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8" w:name="_heading=h.44sinio" w:colFirst="0" w:colLast="0"/>
      <w:bookmarkEnd w:id="18"/>
      <w:r w:rsidRPr="00D87D50">
        <w:rPr>
          <w:rFonts w:ascii="Palatino Linotype" w:eastAsia="Palatino Linotype" w:hAnsi="Palatino Linotype" w:cs="Palatino Linotype"/>
          <w:b/>
          <w:i/>
          <w:sz w:val="22"/>
          <w:szCs w:val="22"/>
        </w:rPr>
        <w:t>Artículo 96 Septies.</w:t>
      </w:r>
      <w:r w:rsidRPr="00D87D50">
        <w:rPr>
          <w:rFonts w:ascii="Palatino Linotype" w:eastAsia="Palatino Linotype" w:hAnsi="Palatino Linotype" w:cs="Palatino Linotype"/>
          <w:i/>
          <w:sz w:val="22"/>
          <w:szCs w:val="22"/>
        </w:rPr>
        <w:t xml:space="preserve"> El </w:t>
      </w:r>
      <w:r w:rsidRPr="00D87D50">
        <w:rPr>
          <w:rFonts w:ascii="Palatino Linotype" w:eastAsia="Palatino Linotype" w:hAnsi="Palatino Linotype" w:cs="Palatino Linotype"/>
          <w:b/>
          <w:i/>
          <w:sz w:val="22"/>
          <w:szCs w:val="22"/>
          <w:u w:val="single"/>
        </w:rPr>
        <w:t>Director de Desarrollo Urbano</w:t>
      </w:r>
      <w:r w:rsidRPr="00D87D50">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w:t>
      </w:r>
      <w:r w:rsidRPr="00D87D50">
        <w:rPr>
          <w:rFonts w:ascii="Palatino Linotype" w:eastAsia="Palatino Linotype" w:hAnsi="Palatino Linotype" w:cs="Palatino Linotype"/>
          <w:b/>
          <w:i/>
          <w:sz w:val="22"/>
          <w:szCs w:val="22"/>
        </w:rPr>
        <w:t>título profesional en el área de ingeniería civil-arquitectura o afín, o contar con una experiencia mínima de un año</w:t>
      </w:r>
      <w:r w:rsidRPr="00D87D50">
        <w:rPr>
          <w:rFonts w:ascii="Palatino Linotype" w:eastAsia="Palatino Linotype" w:hAnsi="Palatino Linotype" w:cs="Palatino Linotype"/>
          <w:i/>
          <w:sz w:val="22"/>
          <w:szCs w:val="22"/>
        </w:rPr>
        <w:t>, con anterioridad a la fecha de su designación; además deberá acreditar,</w:t>
      </w:r>
    </w:p>
    <w:p w14:paraId="54B21C5A"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4FF68ED2"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19" w:name="_heading=h.2jxsxqh" w:colFirst="0" w:colLast="0"/>
      <w:bookmarkEnd w:id="19"/>
      <w:r w:rsidRPr="00D87D50">
        <w:rPr>
          <w:rFonts w:ascii="Palatino Linotype" w:eastAsia="Palatino Linotype" w:hAnsi="Palatino Linotype" w:cs="Palatino Linotype"/>
          <w:b/>
          <w:i/>
          <w:sz w:val="22"/>
          <w:szCs w:val="22"/>
        </w:rPr>
        <w:t>Artículo 96 Nonies</w:t>
      </w:r>
      <w:r w:rsidRPr="00D87D50">
        <w:rPr>
          <w:rFonts w:ascii="Palatino Linotype" w:eastAsia="Palatino Linotype" w:hAnsi="Palatino Linotype" w:cs="Palatino Linotype"/>
          <w:i/>
          <w:sz w:val="22"/>
          <w:szCs w:val="22"/>
        </w:rPr>
        <w:t xml:space="preserve">. El </w:t>
      </w:r>
      <w:r w:rsidRPr="00D87D50">
        <w:rPr>
          <w:rFonts w:ascii="Palatino Linotype" w:eastAsia="Palatino Linotype" w:hAnsi="Palatino Linotype" w:cs="Palatino Linotype"/>
          <w:b/>
          <w:i/>
          <w:sz w:val="22"/>
          <w:szCs w:val="22"/>
          <w:u w:val="single"/>
        </w:rPr>
        <w:t>Director de Ecología</w:t>
      </w:r>
      <w:r w:rsidRPr="00D87D50">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contar con </w:t>
      </w:r>
      <w:r w:rsidRPr="00D87D50">
        <w:rPr>
          <w:rFonts w:ascii="Palatino Linotype" w:eastAsia="Palatino Linotype" w:hAnsi="Palatino Linotype" w:cs="Palatino Linotype"/>
          <w:b/>
          <w:i/>
          <w:sz w:val="22"/>
          <w:szCs w:val="22"/>
        </w:rPr>
        <w:t>título profesional en el área de biología-agronomía-administración pública o afín, o contar con una experiencia mínima de un año</w:t>
      </w:r>
      <w:r w:rsidRPr="00D87D50">
        <w:rPr>
          <w:rFonts w:ascii="Palatino Linotype" w:eastAsia="Palatino Linotype" w:hAnsi="Palatino Linotype" w:cs="Palatino Linotype"/>
          <w:i/>
          <w:sz w:val="22"/>
          <w:szCs w:val="22"/>
        </w:rPr>
        <w:t>, con anterioridad a la fecha de su designación.</w:t>
      </w:r>
    </w:p>
    <w:p w14:paraId="40D1FE3B"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53130582" w14:textId="77777777" w:rsidR="009B2D0A" w:rsidRPr="00D87D50" w:rsidRDefault="009E4AFC" w:rsidP="00D87D50">
      <w:pPr>
        <w:tabs>
          <w:tab w:val="left" w:pos="7938"/>
        </w:tabs>
        <w:ind w:left="851" w:right="616"/>
        <w:jc w:val="both"/>
        <w:rPr>
          <w:rFonts w:ascii="Palatino Linotype" w:eastAsia="Palatino Linotype" w:hAnsi="Palatino Linotype" w:cs="Palatino Linotype"/>
          <w:b/>
          <w:i/>
          <w:sz w:val="22"/>
          <w:szCs w:val="22"/>
        </w:rPr>
      </w:pPr>
      <w:bookmarkStart w:id="20" w:name="_heading=h.z337ya" w:colFirst="0" w:colLast="0"/>
      <w:bookmarkEnd w:id="20"/>
      <w:r w:rsidRPr="00D87D50">
        <w:rPr>
          <w:rFonts w:ascii="Palatino Linotype" w:eastAsia="Palatino Linotype" w:hAnsi="Palatino Linotype" w:cs="Palatino Linotype"/>
          <w:b/>
          <w:i/>
          <w:sz w:val="22"/>
          <w:szCs w:val="22"/>
        </w:rPr>
        <w:t xml:space="preserve">Artículo 96. Undecies. </w:t>
      </w:r>
      <w:r w:rsidRPr="00D87D50">
        <w:rPr>
          <w:rFonts w:ascii="Palatino Linotype" w:eastAsia="Palatino Linotype" w:hAnsi="Palatino Linotype" w:cs="Palatino Linotype"/>
          <w:i/>
          <w:sz w:val="22"/>
          <w:szCs w:val="22"/>
        </w:rPr>
        <w:t xml:space="preserve">El </w:t>
      </w:r>
      <w:r w:rsidRPr="00D87D50">
        <w:rPr>
          <w:rFonts w:ascii="Palatino Linotype" w:eastAsia="Palatino Linotype" w:hAnsi="Palatino Linotype" w:cs="Palatino Linotype"/>
          <w:b/>
          <w:i/>
          <w:sz w:val="22"/>
          <w:szCs w:val="22"/>
          <w:u w:val="single"/>
        </w:rPr>
        <w:t>Director de Turismo,</w:t>
      </w:r>
      <w:r w:rsidRPr="00D87D50">
        <w:rPr>
          <w:rFonts w:ascii="Palatino Linotype" w:eastAsia="Palatino Linotype" w:hAnsi="Palatino Linotype" w:cs="Palatino Linotype"/>
          <w:i/>
          <w:sz w:val="22"/>
          <w:szCs w:val="22"/>
        </w:rPr>
        <w:t xml:space="preserve"> además de los requisitos establecidos en el artículo 32 de esta Ley, </w:t>
      </w:r>
      <w:r w:rsidRPr="00D87D50">
        <w:rPr>
          <w:rFonts w:ascii="Palatino Linotype" w:eastAsia="Palatino Linotype" w:hAnsi="Palatino Linotype" w:cs="Palatino Linotype"/>
          <w:b/>
          <w:i/>
          <w:sz w:val="22"/>
          <w:szCs w:val="22"/>
        </w:rPr>
        <w:t>requiere contar con título profesional en el área de turismo o afín.</w:t>
      </w:r>
    </w:p>
    <w:p w14:paraId="1BC73188"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43C3F810"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96 Terdecies.</w:t>
      </w:r>
      <w:r w:rsidRPr="00D87D50">
        <w:rPr>
          <w:rFonts w:ascii="Palatino Linotype" w:eastAsia="Palatino Linotype" w:hAnsi="Palatino Linotype" w:cs="Palatino Linotype"/>
          <w:i/>
          <w:sz w:val="22"/>
          <w:szCs w:val="22"/>
        </w:rPr>
        <w:t xml:space="preserve"> El </w:t>
      </w:r>
      <w:r w:rsidRPr="00D87D50">
        <w:rPr>
          <w:rFonts w:ascii="Palatino Linotype" w:eastAsia="Palatino Linotype" w:hAnsi="Palatino Linotype" w:cs="Palatino Linotype"/>
          <w:b/>
          <w:i/>
          <w:sz w:val="22"/>
          <w:szCs w:val="22"/>
          <w:u w:val="single"/>
        </w:rPr>
        <w:t>Director de Desarrollo Social</w:t>
      </w:r>
      <w:r w:rsidRPr="00D87D50">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w:t>
      </w:r>
      <w:r w:rsidRPr="00D87D50">
        <w:rPr>
          <w:rFonts w:ascii="Palatino Linotype" w:eastAsia="Palatino Linotype" w:hAnsi="Palatino Linotype" w:cs="Palatino Linotype"/>
          <w:b/>
          <w:i/>
          <w:sz w:val="22"/>
          <w:szCs w:val="22"/>
        </w:rPr>
        <w:t>requiere contar con título profesional en el área de Ciencias Sociales o a fin, o contar con una experiencia mínima de un año</w:t>
      </w:r>
      <w:r w:rsidRPr="00D87D50">
        <w:rPr>
          <w:rFonts w:ascii="Palatino Linotype" w:eastAsia="Palatino Linotype" w:hAnsi="Palatino Linotype" w:cs="Palatino Linotype"/>
          <w:i/>
          <w:sz w:val="22"/>
          <w:szCs w:val="22"/>
        </w:rPr>
        <w:t xml:space="preserve"> en la materia, con anterioridad a la fecha de su designación.</w:t>
      </w:r>
    </w:p>
    <w:p w14:paraId="5010467E"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1B6D30F5"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21" w:name="_heading=h.3j2qqm3" w:colFirst="0" w:colLast="0"/>
      <w:bookmarkEnd w:id="21"/>
      <w:r w:rsidRPr="00D87D50">
        <w:rPr>
          <w:rFonts w:ascii="Palatino Linotype" w:eastAsia="Palatino Linotype" w:hAnsi="Palatino Linotype" w:cs="Palatino Linotype"/>
          <w:b/>
          <w:i/>
          <w:sz w:val="22"/>
          <w:szCs w:val="22"/>
        </w:rPr>
        <w:t>Artículo 96 Quindecies</w:t>
      </w:r>
      <w:r w:rsidRPr="00D87D50">
        <w:rPr>
          <w:rFonts w:ascii="Palatino Linotype" w:eastAsia="Palatino Linotype" w:hAnsi="Palatino Linotype" w:cs="Palatino Linotype"/>
          <w:i/>
          <w:sz w:val="22"/>
          <w:szCs w:val="22"/>
        </w:rPr>
        <w:t xml:space="preserve">. La persona titular de la </w:t>
      </w:r>
      <w:r w:rsidRPr="00D87D50">
        <w:rPr>
          <w:rFonts w:ascii="Palatino Linotype" w:eastAsia="Palatino Linotype" w:hAnsi="Palatino Linotype" w:cs="Palatino Linotype"/>
          <w:b/>
          <w:i/>
          <w:sz w:val="22"/>
          <w:szCs w:val="22"/>
          <w:u w:val="single"/>
        </w:rPr>
        <w:t>Dirección de las Mujeres</w:t>
      </w:r>
      <w:r w:rsidRPr="00D87D50">
        <w:rPr>
          <w:rFonts w:ascii="Palatino Linotype" w:eastAsia="Palatino Linotype" w:hAnsi="Palatino Linotype" w:cs="Palatino Linotype"/>
          <w:i/>
          <w:sz w:val="22"/>
          <w:szCs w:val="22"/>
        </w:rPr>
        <w:t xml:space="preserve">, además de los requisitos establecidos en el artículo 32 de esta Ley, </w:t>
      </w:r>
      <w:r w:rsidRPr="00D87D50">
        <w:rPr>
          <w:rFonts w:ascii="Palatino Linotype" w:eastAsia="Palatino Linotype" w:hAnsi="Palatino Linotype" w:cs="Palatino Linotype"/>
          <w:b/>
          <w:i/>
          <w:sz w:val="22"/>
          <w:szCs w:val="22"/>
        </w:rPr>
        <w:t>deberá contar con título profesional en el área de las ciencias sociales o afines y conocimiento amplio del contexto en el municipio correspondiente</w:t>
      </w:r>
      <w:r w:rsidRPr="00D87D50">
        <w:rPr>
          <w:rFonts w:ascii="Palatino Linotype" w:eastAsia="Palatino Linotype" w:hAnsi="Palatino Linotype" w:cs="Palatino Linotype"/>
          <w:i/>
          <w:sz w:val="22"/>
          <w:szCs w:val="22"/>
        </w:rPr>
        <w:t>.</w:t>
      </w:r>
    </w:p>
    <w:p w14:paraId="46FBF108"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4A5AAB6E"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22" w:name="_heading=h.1y810tw" w:colFirst="0" w:colLast="0"/>
      <w:bookmarkEnd w:id="22"/>
      <w:r w:rsidRPr="00D87D50">
        <w:rPr>
          <w:rFonts w:ascii="Palatino Linotype" w:eastAsia="Palatino Linotype" w:hAnsi="Palatino Linotype" w:cs="Palatino Linotype"/>
          <w:b/>
          <w:i/>
          <w:sz w:val="22"/>
          <w:szCs w:val="22"/>
        </w:rPr>
        <w:t>Artículo 96 Sexdecies</w:t>
      </w:r>
      <w:r w:rsidRPr="00D87D50">
        <w:rPr>
          <w:rFonts w:ascii="Palatino Linotype" w:eastAsia="Palatino Linotype" w:hAnsi="Palatino Linotype" w:cs="Palatino Linotype"/>
          <w:i/>
          <w:sz w:val="22"/>
          <w:szCs w:val="22"/>
        </w:rPr>
        <w:t xml:space="preserve">. La persona titular de la Dirección del Campo o equivalente, preferentemente contara con </w:t>
      </w:r>
      <w:r w:rsidRPr="00D87D50">
        <w:rPr>
          <w:rFonts w:ascii="Palatino Linotype" w:eastAsia="Palatino Linotype" w:hAnsi="Palatino Linotype" w:cs="Palatino Linotype"/>
          <w:b/>
          <w:i/>
          <w:sz w:val="22"/>
          <w:szCs w:val="22"/>
        </w:rPr>
        <w:t>estudios de</w:t>
      </w:r>
      <w:r w:rsidRPr="00D87D50">
        <w:rPr>
          <w:rFonts w:ascii="Palatino Linotype" w:eastAsia="Palatino Linotype" w:hAnsi="Palatino Linotype" w:cs="Palatino Linotype"/>
          <w:i/>
          <w:sz w:val="22"/>
          <w:szCs w:val="22"/>
        </w:rPr>
        <w:t xml:space="preserve"> </w:t>
      </w:r>
      <w:r w:rsidRPr="00D87D50">
        <w:rPr>
          <w:rFonts w:ascii="Palatino Linotype" w:eastAsia="Palatino Linotype" w:hAnsi="Palatino Linotype" w:cs="Palatino Linotype"/>
          <w:b/>
          <w:i/>
          <w:sz w:val="22"/>
          <w:szCs w:val="22"/>
        </w:rPr>
        <w:t>Ingeniería en agronomía (…).</w:t>
      </w:r>
    </w:p>
    <w:p w14:paraId="136F678A"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33E3E509"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113</w:t>
      </w:r>
      <w:r w:rsidRPr="00D87D50">
        <w:rPr>
          <w:rFonts w:ascii="Palatino Linotype" w:eastAsia="Palatino Linotype" w:hAnsi="Palatino Linotype" w:cs="Palatino Linotype"/>
          <w:i/>
          <w:sz w:val="22"/>
          <w:szCs w:val="22"/>
        </w:rPr>
        <w:t xml:space="preserve">. Para ser </w:t>
      </w:r>
      <w:r w:rsidRPr="00D87D50">
        <w:rPr>
          <w:rFonts w:ascii="Palatino Linotype" w:eastAsia="Palatino Linotype" w:hAnsi="Palatino Linotype" w:cs="Palatino Linotype"/>
          <w:b/>
          <w:i/>
          <w:sz w:val="22"/>
          <w:szCs w:val="22"/>
          <w:u w:val="single"/>
        </w:rPr>
        <w:t>contralor</w:t>
      </w:r>
      <w:r w:rsidRPr="00D87D50">
        <w:rPr>
          <w:rFonts w:ascii="Palatino Linotype" w:eastAsia="Palatino Linotype" w:hAnsi="Palatino Linotype" w:cs="Palatino Linotype"/>
          <w:b/>
          <w:i/>
          <w:sz w:val="22"/>
          <w:szCs w:val="22"/>
        </w:rPr>
        <w:t xml:space="preserve"> se requiere cumplir con los requisitos que se exigen para ser tesorero municipal,</w:t>
      </w:r>
      <w:r w:rsidRPr="00D87D50">
        <w:rPr>
          <w:rFonts w:ascii="Palatino Linotype" w:eastAsia="Palatino Linotype" w:hAnsi="Palatino Linotype" w:cs="Palatino Linotype"/>
          <w:i/>
          <w:sz w:val="22"/>
          <w:szCs w:val="22"/>
        </w:rPr>
        <w:t xml:space="preserve"> a excepción de la caución correspondiente.</w:t>
      </w:r>
    </w:p>
    <w:p w14:paraId="48D6642F"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63CE37B6"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123 Bis</w:t>
      </w:r>
      <w:r w:rsidRPr="00D87D50">
        <w:rPr>
          <w:rFonts w:ascii="Palatino Linotype" w:eastAsia="Palatino Linotype" w:hAnsi="Palatino Linotype" w:cs="Palatino Linotype"/>
          <w:i/>
          <w:sz w:val="22"/>
          <w:szCs w:val="22"/>
        </w:rPr>
        <w:t>. La persona titular de los organismos públicos descentralizados en materia de cultura física y deporte, a que se refiere el artículo anterior, además de los requisitos</w:t>
      </w:r>
      <w:r w:rsidRPr="00D87D50">
        <w:t xml:space="preserve"> </w:t>
      </w:r>
      <w:r w:rsidRPr="00D87D50">
        <w:rPr>
          <w:rFonts w:ascii="Palatino Linotype" w:eastAsia="Palatino Linotype" w:hAnsi="Palatino Linotype" w:cs="Palatino Linotype"/>
          <w:i/>
          <w:sz w:val="22"/>
          <w:szCs w:val="22"/>
        </w:rPr>
        <w:t xml:space="preserve">establecidos en el artículo 32 de esta Ley, </w:t>
      </w:r>
      <w:r w:rsidRPr="00D87D50">
        <w:rPr>
          <w:rFonts w:ascii="Palatino Linotype" w:eastAsia="Palatino Linotype" w:hAnsi="Palatino Linotype" w:cs="Palatino Linotype"/>
          <w:i/>
          <w:sz w:val="22"/>
          <w:szCs w:val="22"/>
          <w:u w:val="single"/>
        </w:rPr>
        <w:t>preferentemente</w:t>
      </w:r>
      <w:r w:rsidRPr="00D87D50">
        <w:rPr>
          <w:rFonts w:ascii="Palatino Linotype" w:eastAsia="Palatino Linotype" w:hAnsi="Palatino Linotype" w:cs="Palatino Linotype"/>
          <w:i/>
          <w:sz w:val="22"/>
          <w:szCs w:val="22"/>
        </w:rPr>
        <w:t xml:space="preserve"> deberá </w:t>
      </w:r>
      <w:r w:rsidRPr="00D87D50">
        <w:rPr>
          <w:rFonts w:ascii="Palatino Linotype" w:eastAsia="Palatino Linotype" w:hAnsi="Palatino Linotype" w:cs="Palatino Linotype"/>
          <w:b/>
          <w:i/>
          <w:sz w:val="22"/>
          <w:szCs w:val="22"/>
        </w:rPr>
        <w:t>contar con título profesional en el área de educación física o disciplina afín</w:t>
      </w:r>
      <w:r w:rsidRPr="00D87D50">
        <w:rPr>
          <w:rFonts w:ascii="Palatino Linotype" w:eastAsia="Palatino Linotype" w:hAnsi="Palatino Linotype" w:cs="Palatino Linotype"/>
          <w:i/>
          <w:sz w:val="22"/>
          <w:szCs w:val="22"/>
        </w:rPr>
        <w:t>.</w:t>
      </w:r>
    </w:p>
    <w:p w14:paraId="793C3CBF" w14:textId="77777777" w:rsidR="009B2D0A" w:rsidRPr="00D87D50" w:rsidRDefault="009B2D0A" w:rsidP="00D87D50">
      <w:pPr>
        <w:tabs>
          <w:tab w:val="left" w:pos="7938"/>
        </w:tabs>
        <w:ind w:left="851" w:right="616"/>
        <w:jc w:val="both"/>
        <w:rPr>
          <w:rFonts w:ascii="Palatino Linotype" w:eastAsia="Palatino Linotype" w:hAnsi="Palatino Linotype" w:cs="Palatino Linotype"/>
          <w:i/>
          <w:sz w:val="22"/>
          <w:szCs w:val="22"/>
        </w:rPr>
      </w:pPr>
    </w:p>
    <w:p w14:paraId="16F3605A"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23" w:name="_heading=h.4i7ojhp" w:colFirst="0" w:colLast="0"/>
      <w:bookmarkEnd w:id="23"/>
      <w:r w:rsidRPr="00D87D50">
        <w:rPr>
          <w:rFonts w:ascii="Palatino Linotype" w:eastAsia="Palatino Linotype" w:hAnsi="Palatino Linotype" w:cs="Palatino Linotype"/>
          <w:b/>
          <w:i/>
          <w:sz w:val="22"/>
          <w:szCs w:val="22"/>
        </w:rPr>
        <w:t>Artículo 147 I.</w:t>
      </w:r>
      <w:r w:rsidRPr="00D87D50">
        <w:rPr>
          <w:rFonts w:ascii="Palatino Linotype" w:eastAsia="Palatino Linotype" w:hAnsi="Palatino Linotype" w:cs="Palatino Linotype"/>
          <w:i/>
          <w:sz w:val="22"/>
          <w:szCs w:val="22"/>
        </w:rPr>
        <w:t xml:space="preserve"> La o el Defensor Municipal de Derechos Humanos debe reunir los requisitos siguientes:</w:t>
      </w:r>
    </w:p>
    <w:p w14:paraId="11C42501"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w:t>
      </w:r>
    </w:p>
    <w:p w14:paraId="2CCC55B5" w14:textId="77777777" w:rsidR="009B2D0A" w:rsidRPr="00D87D50" w:rsidRDefault="009E4AFC" w:rsidP="00D87D50">
      <w:pPr>
        <w:tabs>
          <w:tab w:val="left" w:pos="7938"/>
        </w:tabs>
        <w:ind w:left="851" w:right="616"/>
        <w:jc w:val="both"/>
        <w:rPr>
          <w:rFonts w:ascii="Palatino Linotype" w:eastAsia="Palatino Linotype" w:hAnsi="Palatino Linotype" w:cs="Palatino Linotype"/>
          <w:i/>
          <w:sz w:val="22"/>
          <w:szCs w:val="22"/>
        </w:rPr>
      </w:pPr>
      <w:bookmarkStart w:id="24" w:name="_heading=h.2xcytpi" w:colFirst="0" w:colLast="0"/>
      <w:bookmarkEnd w:id="24"/>
      <w:r w:rsidRPr="00D87D50">
        <w:rPr>
          <w:rFonts w:ascii="Palatino Linotype" w:eastAsia="Palatino Linotype" w:hAnsi="Palatino Linotype" w:cs="Palatino Linotype"/>
          <w:b/>
          <w:i/>
          <w:sz w:val="22"/>
          <w:szCs w:val="22"/>
        </w:rPr>
        <w:t>III.</w:t>
      </w:r>
      <w:r w:rsidRPr="00D87D50">
        <w:rPr>
          <w:rFonts w:ascii="Palatino Linotype" w:eastAsia="Palatino Linotype" w:hAnsi="Palatino Linotype" w:cs="Palatino Linotype"/>
          <w:i/>
          <w:sz w:val="22"/>
          <w:szCs w:val="22"/>
        </w:rPr>
        <w:t xml:space="preserve"> </w:t>
      </w:r>
      <w:r w:rsidRPr="00D87D50">
        <w:rPr>
          <w:rFonts w:ascii="Palatino Linotype" w:eastAsia="Palatino Linotype" w:hAnsi="Palatino Linotype" w:cs="Palatino Linotype"/>
          <w:b/>
          <w:i/>
          <w:sz w:val="22"/>
          <w:szCs w:val="22"/>
        </w:rPr>
        <w:t xml:space="preserve">Contar </w:t>
      </w:r>
      <w:r w:rsidRPr="00D87D50">
        <w:rPr>
          <w:rFonts w:ascii="Palatino Linotype" w:eastAsia="Palatino Linotype" w:hAnsi="Palatino Linotype" w:cs="Palatino Linotype"/>
          <w:i/>
          <w:sz w:val="22"/>
          <w:szCs w:val="22"/>
          <w:u w:val="single"/>
        </w:rPr>
        <w:t>preferentemente</w:t>
      </w:r>
      <w:r w:rsidRPr="00D87D50">
        <w:rPr>
          <w:rFonts w:ascii="Palatino Linotype" w:eastAsia="Palatino Linotype" w:hAnsi="Palatino Linotype" w:cs="Palatino Linotype"/>
          <w:b/>
          <w:i/>
          <w:sz w:val="22"/>
          <w:szCs w:val="22"/>
        </w:rPr>
        <w:t xml:space="preserve"> con título de licenciado en derecho o disciplinas afines, así como experiencia o estudios en derechos humanos</w:t>
      </w:r>
      <w:r w:rsidRPr="00D87D50">
        <w:rPr>
          <w:rFonts w:ascii="Palatino Linotype" w:eastAsia="Palatino Linotype" w:hAnsi="Palatino Linotype" w:cs="Palatino Linotype"/>
          <w:i/>
          <w:sz w:val="22"/>
          <w:szCs w:val="22"/>
        </w:rPr>
        <w:t>;</w:t>
      </w:r>
    </w:p>
    <w:p w14:paraId="3600B907" w14:textId="77777777" w:rsidR="009B2D0A" w:rsidRPr="00D87D50" w:rsidRDefault="009B2D0A" w:rsidP="00D87D50">
      <w:pPr>
        <w:tabs>
          <w:tab w:val="left" w:pos="7938"/>
        </w:tabs>
        <w:spacing w:line="360" w:lineRule="auto"/>
        <w:ind w:left="851" w:right="616"/>
        <w:jc w:val="both"/>
        <w:rPr>
          <w:rFonts w:ascii="Palatino Linotype" w:eastAsia="Palatino Linotype" w:hAnsi="Palatino Linotype" w:cs="Palatino Linotype"/>
          <w:i/>
          <w:sz w:val="22"/>
          <w:szCs w:val="22"/>
        </w:rPr>
      </w:pPr>
    </w:p>
    <w:p w14:paraId="54C704D4" w14:textId="77777777" w:rsidR="009B2D0A" w:rsidRPr="00D87D50" w:rsidRDefault="009E4AFC" w:rsidP="00D87D50">
      <w:pPr>
        <w:widowControl w:val="0"/>
        <w:spacing w:line="360" w:lineRule="auto"/>
        <w:jc w:val="both"/>
        <w:rPr>
          <w:rFonts w:ascii="Palatino Linotype" w:eastAsia="Palatino Linotype" w:hAnsi="Palatino Linotype" w:cs="Palatino Linotype"/>
        </w:rPr>
      </w:pPr>
      <w:bookmarkStart w:id="25" w:name="_heading=h.1ci93xb" w:colFirst="0" w:colLast="0"/>
      <w:bookmarkEnd w:id="25"/>
      <w:r w:rsidRPr="00D87D50">
        <w:rPr>
          <w:rFonts w:ascii="Palatino Linotype" w:eastAsia="Palatino Linotype" w:hAnsi="Palatino Linotype" w:cs="Palatino Linotype"/>
        </w:rPr>
        <w:t>De los numerales trascritos se concluye que existen los siguientes supuestos:</w:t>
      </w:r>
    </w:p>
    <w:p w14:paraId="72111733" w14:textId="77777777" w:rsidR="009B2D0A" w:rsidRPr="00D87D50" w:rsidRDefault="009E4AFC" w:rsidP="00D87D50">
      <w:pPr>
        <w:widowControl w:val="0"/>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Los que se encuentran obligados a contar con título profesional para ocupar un cargo en específico.</w:t>
      </w:r>
    </w:p>
    <w:p w14:paraId="14B3E5BC" w14:textId="77777777" w:rsidR="009B2D0A" w:rsidRPr="00D87D50" w:rsidRDefault="009E4AFC" w:rsidP="00D87D50">
      <w:pPr>
        <w:widowControl w:val="0"/>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Los que se encuentran obligados pero con la opción de acreditar experiencia mínima de un año.</w:t>
      </w:r>
    </w:p>
    <w:p w14:paraId="5481077B"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7508DDA3"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En ese sentido, la </w:t>
      </w:r>
      <w:r w:rsidRPr="00D87D50">
        <w:rPr>
          <w:rFonts w:ascii="Palatino Linotype" w:eastAsia="Palatino Linotype" w:hAnsi="Palatino Linotype" w:cs="Palatino Linotype"/>
          <w:b/>
        </w:rPr>
        <w:t>obligatoriedad de contar con título profesional</w:t>
      </w:r>
      <w:r w:rsidRPr="00D87D50">
        <w:rPr>
          <w:rFonts w:ascii="Palatino Linotype" w:eastAsia="Palatino Linotype" w:hAnsi="Palatino Linotype" w:cs="Palatino Linotype"/>
        </w:rPr>
        <w:t>, es para quienes ocupen los cargos de:</w:t>
      </w:r>
    </w:p>
    <w:p w14:paraId="702B9BE4" w14:textId="77777777" w:rsidR="009B2D0A" w:rsidRPr="00D87D50" w:rsidRDefault="009E4AFC" w:rsidP="00D87D50">
      <w:pPr>
        <w:numPr>
          <w:ilvl w:val="0"/>
          <w:numId w:val="3"/>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Coordinador General Municipal de Mejora Regulatoria</w:t>
      </w:r>
    </w:p>
    <w:p w14:paraId="54086666" w14:textId="77777777" w:rsidR="009B2D0A" w:rsidRPr="00D87D50" w:rsidRDefault="009E4AFC" w:rsidP="00D87D50">
      <w:pPr>
        <w:numPr>
          <w:ilvl w:val="0"/>
          <w:numId w:val="3"/>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Secretario del ayuntamiento</w:t>
      </w:r>
    </w:p>
    <w:p w14:paraId="614D3889" w14:textId="77777777" w:rsidR="009B2D0A" w:rsidRPr="00D87D50" w:rsidRDefault="009E4AFC" w:rsidP="00D87D50">
      <w:pPr>
        <w:numPr>
          <w:ilvl w:val="0"/>
          <w:numId w:val="3"/>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Tesorero Municipal</w:t>
      </w:r>
    </w:p>
    <w:p w14:paraId="6A7EC5AB" w14:textId="77777777" w:rsidR="009B2D0A" w:rsidRPr="00D87D50" w:rsidRDefault="009E4AFC" w:rsidP="00D87D50">
      <w:pPr>
        <w:numPr>
          <w:ilvl w:val="0"/>
          <w:numId w:val="3"/>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Director de Turismo</w:t>
      </w:r>
    </w:p>
    <w:p w14:paraId="1C723286" w14:textId="77777777" w:rsidR="009B2D0A" w:rsidRPr="00D87D50" w:rsidRDefault="009E4AFC" w:rsidP="00D87D50">
      <w:pPr>
        <w:numPr>
          <w:ilvl w:val="0"/>
          <w:numId w:val="3"/>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Titular de la Dirección de las Mujeres</w:t>
      </w:r>
    </w:p>
    <w:p w14:paraId="64090CC1" w14:textId="77777777" w:rsidR="009B2D0A" w:rsidRPr="00D87D50" w:rsidRDefault="009E4AFC" w:rsidP="00D87D50">
      <w:pPr>
        <w:numPr>
          <w:ilvl w:val="0"/>
          <w:numId w:val="3"/>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Contralor</w:t>
      </w:r>
    </w:p>
    <w:p w14:paraId="4A3B2C4B" w14:textId="77777777" w:rsidR="009B2D0A" w:rsidRPr="00D87D50" w:rsidRDefault="009B2D0A" w:rsidP="00D87D50">
      <w:pPr>
        <w:pBdr>
          <w:top w:val="nil"/>
          <w:left w:val="nil"/>
          <w:bottom w:val="nil"/>
          <w:right w:val="nil"/>
          <w:between w:val="nil"/>
        </w:pBdr>
        <w:ind w:left="720" w:hanging="360"/>
        <w:rPr>
          <w:rFonts w:ascii="Palatino Linotype" w:eastAsia="Palatino Linotype" w:hAnsi="Palatino Linotype" w:cs="Palatino Linotype"/>
        </w:rPr>
      </w:pPr>
    </w:p>
    <w:p w14:paraId="5B1F0D77"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Asimismo, se observa que también hay cargos que dejan la </w:t>
      </w:r>
      <w:r w:rsidRPr="00D87D50">
        <w:rPr>
          <w:rFonts w:ascii="Palatino Linotype" w:eastAsia="Palatino Linotype" w:hAnsi="Palatino Linotype" w:cs="Palatino Linotype"/>
          <w:b/>
        </w:rPr>
        <w:t>obligatoriedad con opción</w:t>
      </w:r>
      <w:r w:rsidRPr="00D87D50">
        <w:rPr>
          <w:rFonts w:ascii="Palatino Linotype" w:eastAsia="Palatino Linotype" w:hAnsi="Palatino Linotype" w:cs="Palatino Linotype"/>
        </w:rPr>
        <w:t xml:space="preserve"> —“o” disyuntiva— esto es, ya sea contar con Título profesional “</w:t>
      </w:r>
      <w:r w:rsidRPr="00D87D50">
        <w:rPr>
          <w:rFonts w:ascii="Palatino Linotype" w:eastAsia="Palatino Linotype" w:hAnsi="Palatino Linotype" w:cs="Palatino Linotype"/>
          <w:b/>
        </w:rPr>
        <w:t>o</w:t>
      </w:r>
      <w:r w:rsidRPr="00D87D50">
        <w:rPr>
          <w:rFonts w:ascii="Palatino Linotype" w:eastAsia="Palatino Linotype" w:hAnsi="Palatino Linotype" w:cs="Palatino Linotype"/>
        </w:rPr>
        <w:t>” acreditar experiencia mínima de un año, como en los cargos siguientes:</w:t>
      </w:r>
    </w:p>
    <w:p w14:paraId="51546E5D" w14:textId="77777777" w:rsidR="009B2D0A" w:rsidRPr="00D87D50" w:rsidRDefault="009B2D0A" w:rsidP="00D87D50">
      <w:pPr>
        <w:widowControl w:val="0"/>
        <w:jc w:val="both"/>
        <w:rPr>
          <w:rFonts w:ascii="Palatino Linotype" w:eastAsia="Palatino Linotype" w:hAnsi="Palatino Linotype" w:cs="Palatino Linotype"/>
        </w:rPr>
      </w:pPr>
    </w:p>
    <w:p w14:paraId="2F1AC159" w14:textId="77777777" w:rsidR="009B2D0A" w:rsidRPr="00D87D50" w:rsidRDefault="009E4AFC" w:rsidP="00D87D50">
      <w:pPr>
        <w:numPr>
          <w:ilvl w:val="0"/>
          <w:numId w:val="4"/>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Director de Obras Públicas</w:t>
      </w:r>
    </w:p>
    <w:p w14:paraId="30784BD3" w14:textId="77777777" w:rsidR="009B2D0A" w:rsidRPr="00D87D50" w:rsidRDefault="009E4AFC" w:rsidP="00D87D50">
      <w:pPr>
        <w:numPr>
          <w:ilvl w:val="0"/>
          <w:numId w:val="4"/>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Director de Desarrollo Económico</w:t>
      </w:r>
    </w:p>
    <w:p w14:paraId="1201A4FD" w14:textId="77777777" w:rsidR="009B2D0A" w:rsidRPr="00D87D50" w:rsidRDefault="009E4AFC" w:rsidP="00D87D50">
      <w:pPr>
        <w:numPr>
          <w:ilvl w:val="0"/>
          <w:numId w:val="4"/>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Director de Desarrollo Urbano</w:t>
      </w:r>
    </w:p>
    <w:p w14:paraId="64232E63" w14:textId="77777777" w:rsidR="009B2D0A" w:rsidRPr="00D87D50" w:rsidRDefault="009E4AFC" w:rsidP="00D87D50">
      <w:pPr>
        <w:numPr>
          <w:ilvl w:val="0"/>
          <w:numId w:val="4"/>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Director de Ecología</w:t>
      </w:r>
    </w:p>
    <w:p w14:paraId="34B779D0" w14:textId="77777777" w:rsidR="009B2D0A" w:rsidRPr="00D87D50" w:rsidRDefault="009E4AFC" w:rsidP="00D87D50">
      <w:pPr>
        <w:numPr>
          <w:ilvl w:val="0"/>
          <w:numId w:val="4"/>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Director de Desarrollo Social</w:t>
      </w:r>
    </w:p>
    <w:p w14:paraId="7DC8DEF9" w14:textId="77777777" w:rsidR="009B2D0A" w:rsidRPr="00D87D50" w:rsidRDefault="009E4AFC" w:rsidP="00D87D50">
      <w:pPr>
        <w:numPr>
          <w:ilvl w:val="0"/>
          <w:numId w:val="4"/>
        </w:numPr>
        <w:pBdr>
          <w:top w:val="nil"/>
          <w:left w:val="nil"/>
          <w:bottom w:val="nil"/>
          <w:right w:val="nil"/>
          <w:between w:val="nil"/>
        </w:pBdr>
        <w:rPr>
          <w:rFonts w:ascii="Palatino Linotype" w:eastAsia="Palatino Linotype" w:hAnsi="Palatino Linotype" w:cs="Palatino Linotype"/>
        </w:rPr>
      </w:pPr>
      <w:r w:rsidRPr="00D87D50">
        <w:rPr>
          <w:rFonts w:ascii="Palatino Linotype" w:eastAsia="Palatino Linotype" w:hAnsi="Palatino Linotype" w:cs="Palatino Linotype"/>
        </w:rPr>
        <w:t>El Defensor Municipal de Derechos Humanos</w:t>
      </w:r>
    </w:p>
    <w:p w14:paraId="1E1F026D"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26ACCEC4" w14:textId="77777777" w:rsidR="009B2D0A" w:rsidRPr="00D87D50" w:rsidRDefault="009E4AFC" w:rsidP="00D87D50">
      <w:pPr>
        <w:widowControl w:val="0"/>
        <w:spacing w:line="360" w:lineRule="auto"/>
        <w:jc w:val="both"/>
        <w:rPr>
          <w:rFonts w:ascii="Palatino Linotype" w:eastAsia="Palatino Linotype" w:hAnsi="Palatino Linotype" w:cs="Palatino Linotype"/>
        </w:rPr>
      </w:pPr>
      <w:bookmarkStart w:id="26" w:name="_heading=h.32hioqz" w:colFirst="0" w:colLast="0"/>
      <w:bookmarkEnd w:id="26"/>
      <w:r w:rsidRPr="00D87D50">
        <w:rPr>
          <w:rFonts w:ascii="Palatino Linotype" w:eastAsia="Palatino Linotype" w:hAnsi="Palatino Linotype" w:cs="Palatino Linotype"/>
        </w:rPr>
        <w:t xml:space="preserve">Y finalmente, se encuentran </w:t>
      </w:r>
      <w:r w:rsidRPr="00D87D50">
        <w:rPr>
          <w:rFonts w:ascii="Palatino Linotype" w:eastAsia="Palatino Linotype" w:hAnsi="Palatino Linotype" w:cs="Palatino Linotype"/>
          <w:b/>
        </w:rPr>
        <w:t>todos los demás cargos de titulares de las unidades administrativas</w:t>
      </w:r>
      <w:r w:rsidRPr="00D87D50">
        <w:rPr>
          <w:rFonts w:ascii="Palatino Linotype" w:eastAsia="Palatino Linotype" w:hAnsi="Palatino Linotype" w:cs="Palatino Linotype"/>
        </w:rPr>
        <w:t>, de Protección Civil y de los organismos auxiliares,</w:t>
      </w:r>
      <w:r w:rsidRPr="00D87D50">
        <w:rPr>
          <w:rFonts w:ascii="Palatino Linotype" w:eastAsia="Palatino Linotype" w:hAnsi="Palatino Linotype" w:cs="Palatino Linotype"/>
          <w:b/>
        </w:rPr>
        <w:t xml:space="preserve"> que en términos del artículo 32 fracción III de la Ley Orgánica Municipal</w:t>
      </w:r>
      <w:r w:rsidRPr="00D87D50">
        <w:rPr>
          <w:rFonts w:ascii="Palatino Linotype" w:eastAsia="Palatino Linotype" w:hAnsi="Palatino Linotype" w:cs="Palatino Linotype"/>
        </w:rPr>
        <w:t xml:space="preserve"> no hay obligatoriedad de contar con título profesional, siempre que se acredite experiencia mínima de un año en la materia, ante la o el Presidente o el Ayuntamiento, cuando sea el caso, para el </w:t>
      </w:r>
      <w:r w:rsidRPr="00D87D50">
        <w:rPr>
          <w:rFonts w:ascii="Palatino Linotype" w:eastAsia="Palatino Linotype" w:hAnsi="Palatino Linotype" w:cs="Palatino Linotype"/>
        </w:rPr>
        <w:lastRenderedPageBreak/>
        <w:t>desempeño de los cargos que así lo requieran.</w:t>
      </w:r>
    </w:p>
    <w:p w14:paraId="4E84ED66"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5C9444BC"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Respecto del titular de la Dirección del Campo, solo requiere contar preferentemente con estudios de Ingeniería en Agronomía. </w:t>
      </w:r>
    </w:p>
    <w:p w14:paraId="3F1DC29A"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73BF73C5"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Analizado lo anterior, es conveniente señalar en qué área se podría contar con la información solicitada (documento que acredite último grado de estudios). Al respecto, el Reglamento Orgánico Municipal de Zinacantepec 2023 señala:</w:t>
      </w:r>
    </w:p>
    <w:p w14:paraId="12C94701"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4EB59D58"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52.</w:t>
      </w:r>
      <w:r w:rsidRPr="00D87D50">
        <w:rPr>
          <w:rFonts w:ascii="Palatino Linotype" w:eastAsia="Palatino Linotype" w:hAnsi="Palatino Linotype" w:cs="Palatino Linotype"/>
          <w:i/>
          <w:sz w:val="22"/>
          <w:szCs w:val="22"/>
        </w:rPr>
        <w:t xml:space="preserve">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28622AB6" w14:textId="77777777" w:rsidR="009B2D0A" w:rsidRPr="00D87D50" w:rsidRDefault="009B2D0A" w:rsidP="00D87D50">
      <w:pPr>
        <w:widowControl w:val="0"/>
        <w:ind w:left="851" w:right="616"/>
        <w:jc w:val="both"/>
        <w:rPr>
          <w:rFonts w:ascii="Palatino Linotype" w:eastAsia="Palatino Linotype" w:hAnsi="Palatino Linotype" w:cs="Palatino Linotype"/>
          <w:i/>
          <w:sz w:val="22"/>
          <w:szCs w:val="22"/>
        </w:rPr>
      </w:pPr>
    </w:p>
    <w:p w14:paraId="590D579D"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 xml:space="preserve">Artículo 53. </w:t>
      </w:r>
      <w:r w:rsidRPr="00D87D50">
        <w:rPr>
          <w:rFonts w:ascii="Palatino Linotype" w:eastAsia="Palatino Linotype" w:hAnsi="Palatino Linotype" w:cs="Palatino Linotype"/>
          <w:i/>
          <w:sz w:val="22"/>
          <w:szCs w:val="22"/>
        </w:rPr>
        <w:t xml:space="preserve">Además de las previstas en las disposiciones normativas y administrativas en la materia, la Dirección de Administración tiene las siguientes funciones y atribuciones: </w:t>
      </w:r>
    </w:p>
    <w:p w14:paraId="6FE71785" w14:textId="77777777" w:rsidR="009B2D0A" w:rsidRPr="00D87D50" w:rsidRDefault="009B2D0A" w:rsidP="00D87D50">
      <w:pPr>
        <w:widowControl w:val="0"/>
        <w:ind w:left="851" w:right="616"/>
        <w:jc w:val="both"/>
        <w:rPr>
          <w:rFonts w:ascii="Palatino Linotype" w:eastAsia="Palatino Linotype" w:hAnsi="Palatino Linotype" w:cs="Palatino Linotype"/>
          <w:i/>
          <w:sz w:val="22"/>
          <w:szCs w:val="22"/>
        </w:rPr>
      </w:pPr>
    </w:p>
    <w:p w14:paraId="0F7E4254"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I. Vigilar el cumplimiento de los lineamientos sobre los procesos de selección, adquisición y mantenimiento del mobiliario y recursos materiales, así como en el </w:t>
      </w:r>
      <w:r w:rsidRPr="00D87D50">
        <w:rPr>
          <w:rFonts w:ascii="Palatino Linotype" w:eastAsia="Palatino Linotype" w:hAnsi="Palatino Linotype" w:cs="Palatino Linotype"/>
          <w:i/>
          <w:sz w:val="22"/>
          <w:szCs w:val="22"/>
          <w:u w:val="single"/>
        </w:rPr>
        <w:t>reclutamiento y selección de personal;</w:t>
      </w:r>
      <w:r w:rsidRPr="00D87D50">
        <w:rPr>
          <w:rFonts w:ascii="Palatino Linotype" w:eastAsia="Palatino Linotype" w:hAnsi="Palatino Linotype" w:cs="Palatino Linotype"/>
          <w:i/>
          <w:sz w:val="22"/>
          <w:szCs w:val="22"/>
        </w:rPr>
        <w:t xml:space="preserve"> </w:t>
      </w:r>
    </w:p>
    <w:p w14:paraId="79C3517A" w14:textId="77777777" w:rsidR="009B2D0A" w:rsidRPr="00D87D50" w:rsidRDefault="009B2D0A" w:rsidP="00D87D50">
      <w:pPr>
        <w:widowControl w:val="0"/>
        <w:ind w:left="851" w:right="616"/>
        <w:jc w:val="both"/>
        <w:rPr>
          <w:rFonts w:ascii="Palatino Linotype" w:eastAsia="Palatino Linotype" w:hAnsi="Palatino Linotype" w:cs="Palatino Linotype"/>
          <w:b/>
          <w:i/>
          <w:sz w:val="22"/>
          <w:szCs w:val="22"/>
        </w:rPr>
      </w:pPr>
    </w:p>
    <w:p w14:paraId="5519A1AA" w14:textId="77777777" w:rsidR="009B2D0A" w:rsidRPr="00D87D50" w:rsidRDefault="009E4AFC" w:rsidP="00D87D50">
      <w:pPr>
        <w:widowControl w:val="0"/>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 xml:space="preserve">II. Mantener el resguardo y actualización del </w:t>
      </w:r>
      <w:r w:rsidRPr="00D87D50">
        <w:rPr>
          <w:rFonts w:ascii="Palatino Linotype" w:eastAsia="Palatino Linotype" w:hAnsi="Palatino Linotype" w:cs="Palatino Linotype"/>
          <w:b/>
          <w:i/>
          <w:sz w:val="22"/>
          <w:szCs w:val="22"/>
          <w:u w:val="single"/>
        </w:rPr>
        <w:t>Archivo de personal del Ayuntamiento</w:t>
      </w:r>
      <w:r w:rsidRPr="00D87D50">
        <w:rPr>
          <w:rFonts w:ascii="Palatino Linotype" w:eastAsia="Palatino Linotype" w:hAnsi="Palatino Linotype" w:cs="Palatino Linotype"/>
          <w:i/>
          <w:sz w:val="22"/>
          <w:szCs w:val="22"/>
        </w:rPr>
        <w:t>;</w:t>
      </w:r>
    </w:p>
    <w:p w14:paraId="535BE9C6"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082423CE"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Del artículo transcrito se advierte que el área del ayuntamiento relacionada con el manejo de la documentación del personal es la </w:t>
      </w:r>
      <w:r w:rsidRPr="00D87D50">
        <w:rPr>
          <w:rFonts w:ascii="Palatino Linotype" w:eastAsia="Palatino Linotype" w:hAnsi="Palatino Linotype" w:cs="Palatino Linotype"/>
          <w:b/>
        </w:rPr>
        <w:t>Dirección de Administración</w:t>
      </w:r>
      <w:r w:rsidRPr="00D87D50">
        <w:rPr>
          <w:rFonts w:ascii="Palatino Linotype" w:eastAsia="Palatino Linotype" w:hAnsi="Palatino Linotype" w:cs="Palatino Linotype"/>
        </w:rPr>
        <w:t>, área competente que atendió las solicitudes de información.</w:t>
      </w:r>
    </w:p>
    <w:p w14:paraId="6D7E4543"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20341AB8"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Establecido lo anterior, procederemos al análisis de cada uno de los recursos acumulados.</w:t>
      </w:r>
    </w:p>
    <w:p w14:paraId="09F1D698"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1DC23F37" w14:textId="77777777" w:rsidR="009B2D0A" w:rsidRPr="00D87D50" w:rsidRDefault="009E4AFC" w:rsidP="00D87D50">
      <w:pPr>
        <w:tabs>
          <w:tab w:val="left" w:pos="709"/>
        </w:tabs>
        <w:spacing w:after="160" w:line="360" w:lineRule="auto"/>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b/>
        </w:rPr>
        <w:t>RECURSO 5573.</w:t>
      </w:r>
    </w:p>
    <w:tbl>
      <w:tblPr>
        <w:tblStyle w:val="aff5"/>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4394"/>
      </w:tblGrid>
      <w:tr w:rsidR="00D87D50" w:rsidRPr="00D87D50" w14:paraId="58E8A8B7" w14:textId="77777777">
        <w:trPr>
          <w:jc w:val="center"/>
        </w:trPr>
        <w:tc>
          <w:tcPr>
            <w:tcW w:w="3823" w:type="dxa"/>
            <w:shd w:val="clear" w:color="auto" w:fill="E7E6E6"/>
          </w:tcPr>
          <w:p w14:paraId="3FFFEB16" w14:textId="77777777" w:rsidR="009B2D0A" w:rsidRPr="00D87D50" w:rsidRDefault="009E4AFC" w:rsidP="00D87D50">
            <w:pPr>
              <w:ind w:right="49"/>
              <w:jc w:val="both"/>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Lo solicitado</w:t>
            </w:r>
          </w:p>
        </w:tc>
        <w:tc>
          <w:tcPr>
            <w:tcW w:w="4394" w:type="dxa"/>
            <w:shd w:val="clear" w:color="auto" w:fill="E7E6E6"/>
          </w:tcPr>
          <w:p w14:paraId="57EA771E" w14:textId="77777777" w:rsidR="009B2D0A" w:rsidRPr="00D87D50" w:rsidRDefault="009E4AFC" w:rsidP="00D87D50">
            <w:pPr>
              <w:ind w:right="49"/>
              <w:jc w:val="both"/>
              <w:rPr>
                <w:rFonts w:ascii="Palatino Linotype" w:eastAsia="Palatino Linotype" w:hAnsi="Palatino Linotype" w:cs="Palatino Linotype"/>
                <w:b/>
                <w:sz w:val="20"/>
                <w:szCs w:val="20"/>
              </w:rPr>
            </w:pPr>
            <w:r w:rsidRPr="00D87D50">
              <w:rPr>
                <w:rFonts w:ascii="Palatino Linotype" w:eastAsia="Palatino Linotype" w:hAnsi="Palatino Linotype" w:cs="Palatino Linotype"/>
                <w:b/>
                <w:sz w:val="20"/>
                <w:szCs w:val="20"/>
              </w:rPr>
              <w:t>Lo entregado</w:t>
            </w:r>
          </w:p>
        </w:tc>
      </w:tr>
      <w:tr w:rsidR="009B2D0A" w:rsidRPr="00D87D50" w14:paraId="02627F25" w14:textId="77777777">
        <w:trPr>
          <w:jc w:val="center"/>
        </w:trPr>
        <w:tc>
          <w:tcPr>
            <w:tcW w:w="3823" w:type="dxa"/>
          </w:tcPr>
          <w:p w14:paraId="709D671E" w14:textId="77777777" w:rsidR="009B2D0A" w:rsidRPr="00D87D50" w:rsidRDefault="009E4AFC" w:rsidP="00D87D50">
            <w:pPr>
              <w:ind w:right="49"/>
              <w:jc w:val="both"/>
              <w:rPr>
                <w:rFonts w:ascii="Palatino Linotype" w:eastAsia="Palatino Linotype" w:hAnsi="Palatino Linotype" w:cs="Palatino Linotype"/>
                <w:i/>
                <w:sz w:val="20"/>
                <w:szCs w:val="20"/>
              </w:rPr>
            </w:pPr>
            <w:bookmarkStart w:id="27" w:name="_heading=h.49x2ik5" w:colFirst="0" w:colLast="0"/>
            <w:bookmarkEnd w:id="27"/>
            <w:r w:rsidRPr="00D87D50">
              <w:rPr>
                <w:rFonts w:ascii="Palatino Linotype" w:eastAsia="Palatino Linotype" w:hAnsi="Palatino Linotype" w:cs="Palatino Linotype"/>
                <w:i/>
                <w:sz w:val="20"/>
                <w:szCs w:val="20"/>
              </w:rPr>
              <w:t>Los documentos que acrediten el último grado de estudios de todos los mandos medios superiores que conforman en ayuntamiento que se encuentran vigentes a la fecha de la solicitud.</w:t>
            </w:r>
          </w:p>
        </w:tc>
        <w:tc>
          <w:tcPr>
            <w:tcW w:w="4394" w:type="dxa"/>
          </w:tcPr>
          <w:p w14:paraId="6189E6A7" w14:textId="77777777" w:rsidR="009B2D0A" w:rsidRPr="00D87D50" w:rsidRDefault="009E4AFC" w:rsidP="00D87D50">
            <w:pPr>
              <w:ind w:right="49"/>
              <w:jc w:val="both"/>
              <w:rPr>
                <w:rFonts w:ascii="Palatino Linotype" w:eastAsia="Palatino Linotype" w:hAnsi="Palatino Linotype" w:cs="Palatino Linotype"/>
                <w:sz w:val="20"/>
                <w:szCs w:val="20"/>
              </w:rPr>
            </w:pPr>
            <w:r w:rsidRPr="00D87D50">
              <w:rPr>
                <w:rFonts w:ascii="Palatino Linotype" w:eastAsia="Palatino Linotype" w:hAnsi="Palatino Linotype" w:cs="Palatino Linotype"/>
                <w:sz w:val="20"/>
                <w:szCs w:val="20"/>
              </w:rPr>
              <w:t>La Directora de Administración remite un listado de 26 personas en donde identifica nombre, cargo y documento que proporciona —grado de estudios— y acompaña el soporte documental de 26 personas.</w:t>
            </w:r>
          </w:p>
        </w:tc>
      </w:tr>
    </w:tbl>
    <w:p w14:paraId="17B46631" w14:textId="77777777" w:rsidR="009B2D0A" w:rsidRPr="00D87D50" w:rsidRDefault="009B2D0A" w:rsidP="00D87D50">
      <w:pPr>
        <w:tabs>
          <w:tab w:val="left" w:pos="2422"/>
        </w:tabs>
        <w:spacing w:line="360" w:lineRule="auto"/>
        <w:ind w:right="49"/>
        <w:jc w:val="both"/>
        <w:rPr>
          <w:rFonts w:ascii="Palatino Linotype" w:eastAsia="Palatino Linotype" w:hAnsi="Palatino Linotype" w:cs="Palatino Linotype"/>
          <w:sz w:val="23"/>
          <w:szCs w:val="23"/>
        </w:rPr>
      </w:pPr>
    </w:p>
    <w:p w14:paraId="7EC11EAC" w14:textId="77777777" w:rsidR="009B2D0A" w:rsidRPr="00D87D50" w:rsidRDefault="009E4AFC" w:rsidP="00D87D50">
      <w:pPr>
        <w:tabs>
          <w:tab w:val="left" w:pos="2422"/>
        </w:tabs>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Inconforme,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 xml:space="preserve">interpuso el presente recurso aduciendo que no entregan la información completa de todos los mandos medios superiores, sino solo de unos cuantos. </w:t>
      </w:r>
    </w:p>
    <w:p w14:paraId="51C29828" w14:textId="77777777" w:rsidR="009B2D0A" w:rsidRPr="00D87D50" w:rsidRDefault="009B2D0A" w:rsidP="00D87D50">
      <w:pPr>
        <w:tabs>
          <w:tab w:val="left" w:pos="2422"/>
        </w:tabs>
        <w:spacing w:line="360" w:lineRule="auto"/>
        <w:ind w:right="49"/>
        <w:jc w:val="both"/>
        <w:rPr>
          <w:rFonts w:ascii="Palatino Linotype" w:eastAsia="Palatino Linotype" w:hAnsi="Palatino Linotype" w:cs="Palatino Linotype"/>
        </w:rPr>
      </w:pPr>
    </w:p>
    <w:p w14:paraId="3154111F"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Primeramente, se suple la deficiencia de la queja de conformidad con los artículos 13</w:t>
      </w:r>
      <w:r w:rsidRPr="00D87D50">
        <w:rPr>
          <w:rFonts w:ascii="Palatino Linotype" w:eastAsia="Palatino Linotype" w:hAnsi="Palatino Linotype" w:cs="Palatino Linotype"/>
          <w:vertAlign w:val="superscript"/>
        </w:rPr>
        <w:footnoteReference w:id="12"/>
      </w:r>
      <w:r w:rsidRPr="00D87D50">
        <w:rPr>
          <w:rFonts w:ascii="Palatino Linotype" w:eastAsia="Palatino Linotype" w:hAnsi="Palatino Linotype" w:cs="Palatino Linotype"/>
        </w:rPr>
        <w:t xml:space="preserve"> y 181</w:t>
      </w:r>
      <w:r w:rsidRPr="00D87D50">
        <w:rPr>
          <w:rFonts w:ascii="Palatino Linotype" w:eastAsia="Palatino Linotype" w:hAnsi="Palatino Linotype" w:cs="Palatino Linotype"/>
          <w:vertAlign w:val="superscript"/>
        </w:rPr>
        <w:footnoteReference w:id="13"/>
      </w:r>
      <w:r w:rsidRPr="00D87D50">
        <w:rPr>
          <w:rFonts w:ascii="Palatino Linotype" w:eastAsia="Palatino Linotype" w:hAnsi="Palatino Linotype" w:cs="Palatino Linotype"/>
        </w:rPr>
        <w:t xml:space="preserve"> enmarcados en la Ley de Transparencia local</w:t>
      </w:r>
      <w:r w:rsidRPr="00D87D50">
        <w:t xml:space="preserve"> </w:t>
      </w:r>
      <w:r w:rsidRPr="00D87D50">
        <w:rPr>
          <w:rFonts w:ascii="Palatino Linotype" w:eastAsia="Palatino Linotype" w:hAnsi="Palatino Linotype" w:cs="Palatino Linotype"/>
        </w:rPr>
        <w:t>en el sentido de que la solicitante requiere la información respecto de mandos medios y mandos superiores, no así de mandos medios superiores.</w:t>
      </w:r>
    </w:p>
    <w:p w14:paraId="01219CE5" w14:textId="77777777" w:rsidR="009B2D0A" w:rsidRPr="00D87D50" w:rsidRDefault="009B2D0A" w:rsidP="00D87D50">
      <w:pPr>
        <w:spacing w:line="360" w:lineRule="auto"/>
        <w:jc w:val="both"/>
        <w:rPr>
          <w:rFonts w:ascii="Palatino Linotype" w:eastAsia="Palatino Linotype" w:hAnsi="Palatino Linotype" w:cs="Palatino Linotype"/>
        </w:rPr>
      </w:pPr>
    </w:p>
    <w:p w14:paraId="018CAD60" w14:textId="77777777" w:rsidR="009B2D0A" w:rsidRPr="00D87D50" w:rsidRDefault="009E4AFC" w:rsidP="00D87D50">
      <w:pPr>
        <w:tabs>
          <w:tab w:val="left" w:pos="2422"/>
        </w:tabs>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Continuando, de la respuesta entregada se obtiene el archivo titulado “</w:t>
      </w:r>
      <w:r w:rsidRPr="00D87D50">
        <w:rPr>
          <w:rFonts w:ascii="Palatino Linotype" w:eastAsia="Palatino Linotype" w:hAnsi="Palatino Linotype" w:cs="Palatino Linotype"/>
          <w:i/>
        </w:rPr>
        <w:t>Oficio de Atención a Solicitud 01252 ZINACANT- 2023.pdf</w:t>
      </w:r>
      <w:r w:rsidRPr="00D87D50">
        <w:rPr>
          <w:rFonts w:ascii="Palatino Linotype" w:eastAsia="Palatino Linotype" w:hAnsi="Palatino Linotype" w:cs="Palatino Linotype"/>
        </w:rPr>
        <w:t>” en el que se puede leer:</w:t>
      </w:r>
    </w:p>
    <w:p w14:paraId="0CE3E77D" w14:textId="77777777" w:rsidR="009B2D0A" w:rsidRPr="00D87D50" w:rsidRDefault="009E4AFC" w:rsidP="00D87D50">
      <w:pPr>
        <w:spacing w:line="360" w:lineRule="auto"/>
        <w:jc w:val="center"/>
        <w:rPr>
          <w:rFonts w:ascii="Palatino Linotype" w:eastAsia="Palatino Linotype" w:hAnsi="Palatino Linotype" w:cs="Palatino Linotype"/>
        </w:rPr>
      </w:pPr>
      <w:r w:rsidRPr="00D87D50">
        <w:rPr>
          <w:noProof/>
        </w:rPr>
        <w:lastRenderedPageBreak/>
        <w:drawing>
          <wp:inline distT="0" distB="0" distL="0" distR="0" wp14:anchorId="2489506C" wp14:editId="42DEFC73">
            <wp:extent cx="5457825" cy="3067050"/>
            <wp:effectExtent l="0" t="0" r="9525" b="0"/>
            <wp:docPr id="2030235249" name="image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pic:cNvPicPr preferRelativeResize="0"/>
                  </pic:nvPicPr>
                  <pic:blipFill>
                    <a:blip r:embed="rId9"/>
                    <a:srcRect l="64890" t="29607" r="16399" b="43730"/>
                    <a:stretch>
                      <a:fillRect/>
                    </a:stretch>
                  </pic:blipFill>
                  <pic:spPr>
                    <a:xfrm>
                      <a:off x="0" y="0"/>
                      <a:ext cx="5459028" cy="3067726"/>
                    </a:xfrm>
                    <a:prstGeom prst="rect">
                      <a:avLst/>
                    </a:prstGeom>
                    <a:ln/>
                  </pic:spPr>
                </pic:pic>
              </a:graphicData>
            </a:graphic>
          </wp:inline>
        </w:drawing>
      </w:r>
    </w:p>
    <w:p w14:paraId="1E345A73" w14:textId="77777777" w:rsidR="009B2D0A" w:rsidRPr="00D87D50" w:rsidRDefault="009E4AFC" w:rsidP="00D87D50">
      <w:pPr>
        <w:spacing w:line="360" w:lineRule="auto"/>
        <w:jc w:val="center"/>
        <w:rPr>
          <w:rFonts w:ascii="Palatino Linotype" w:eastAsia="Palatino Linotype" w:hAnsi="Palatino Linotype" w:cs="Palatino Linotype"/>
        </w:rPr>
      </w:pPr>
      <w:r w:rsidRPr="00D87D50">
        <w:rPr>
          <w:noProof/>
        </w:rPr>
        <w:drawing>
          <wp:inline distT="0" distB="0" distL="0" distR="0" wp14:anchorId="7F87B0F9" wp14:editId="139D4190">
            <wp:extent cx="5740386" cy="3692777"/>
            <wp:effectExtent l="0" t="0" r="0" b="0"/>
            <wp:docPr id="2030235252" name="image8.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Aplicación, Word&#10;&#10;Descripción generada automáticamente"/>
                    <pic:cNvPicPr preferRelativeResize="0"/>
                  </pic:nvPicPr>
                  <pic:blipFill>
                    <a:blip r:embed="rId10"/>
                    <a:srcRect l="65315" t="34009" r="16263" b="33545"/>
                    <a:stretch>
                      <a:fillRect/>
                    </a:stretch>
                  </pic:blipFill>
                  <pic:spPr>
                    <a:xfrm>
                      <a:off x="0" y="0"/>
                      <a:ext cx="5740386" cy="3692777"/>
                    </a:xfrm>
                    <a:prstGeom prst="rect">
                      <a:avLst/>
                    </a:prstGeom>
                    <a:ln/>
                  </pic:spPr>
                </pic:pic>
              </a:graphicData>
            </a:graphic>
          </wp:inline>
        </w:drawing>
      </w:r>
    </w:p>
    <w:p w14:paraId="597EA32C" w14:textId="77777777" w:rsidR="009B2D0A" w:rsidRPr="00D87D50" w:rsidRDefault="009B2D0A" w:rsidP="00D87D50">
      <w:pPr>
        <w:spacing w:line="360" w:lineRule="auto"/>
        <w:jc w:val="both"/>
        <w:rPr>
          <w:rFonts w:ascii="Palatino Linotype" w:eastAsia="Palatino Linotype" w:hAnsi="Palatino Linotype" w:cs="Palatino Linotype"/>
        </w:rPr>
      </w:pPr>
    </w:p>
    <w:p w14:paraId="6A46B4F6"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 xml:space="preserve">Al realizar una comparativa entre la información que de acuerdo con la normatividad debe tener y la información remitida se advierte que le asiste la razón a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pues la información remitida se encuentra incompleta, siendo evidente por ejemplo, que no fue remitida documentación alguna de los mandos superiores de elección popular —presidente municipal, regidores y síndico—.</w:t>
      </w:r>
    </w:p>
    <w:p w14:paraId="35992360" w14:textId="77777777" w:rsidR="009B2D0A" w:rsidRPr="00D87D50" w:rsidRDefault="009B2D0A" w:rsidP="00D87D50">
      <w:pPr>
        <w:spacing w:line="360" w:lineRule="auto"/>
        <w:jc w:val="both"/>
        <w:rPr>
          <w:rFonts w:ascii="Palatino Linotype" w:eastAsia="Palatino Linotype" w:hAnsi="Palatino Linotype" w:cs="Palatino Linotype"/>
        </w:rPr>
      </w:pPr>
    </w:p>
    <w:p w14:paraId="4EEEE3D4"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Respecto de aquellos que no son de elección popular, a manera de ejemplo, tomando como base la estructura planteada por la Ley Orgánica Municipal de manera enunciativa más no limitativa, se evidencia con la información remitida en respuesta en el archivo identificado como </w:t>
      </w:r>
      <w:r w:rsidRPr="00D87D50">
        <w:rPr>
          <w:rFonts w:ascii="Palatino Linotype" w:eastAsia="Palatino Linotype" w:hAnsi="Palatino Linotype" w:cs="Palatino Linotype"/>
          <w:i/>
        </w:rPr>
        <w:t>“Comprobantes de Último Grado de Estudios - Personal MM.pdf”</w:t>
      </w:r>
      <w:r w:rsidRPr="00D87D50">
        <w:rPr>
          <w:rFonts w:ascii="Palatino Linotype" w:eastAsia="Palatino Linotype" w:hAnsi="Palatino Linotype" w:cs="Palatino Linotype"/>
        </w:rPr>
        <w:t xml:space="preserve"> que se tiene por presentada documentación de algunos cargos así como de cargos faltantes.</w:t>
      </w:r>
    </w:p>
    <w:p w14:paraId="3DA72092" w14:textId="77777777" w:rsidR="009B2D0A" w:rsidRPr="00D87D50" w:rsidRDefault="009B2D0A" w:rsidP="00D87D50">
      <w:pPr>
        <w:spacing w:line="360" w:lineRule="auto"/>
        <w:jc w:val="both"/>
        <w:rPr>
          <w:rFonts w:ascii="Palatino Linotype" w:eastAsia="Palatino Linotype" w:hAnsi="Palatino Linotype" w:cs="Palatino Linotype"/>
        </w:rPr>
      </w:pPr>
    </w:p>
    <w:tbl>
      <w:tblPr>
        <w:tblStyle w:val="aff6"/>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552"/>
        <w:gridCol w:w="3118"/>
      </w:tblGrid>
      <w:tr w:rsidR="00D87D50" w:rsidRPr="00D87D50" w14:paraId="14409143" w14:textId="77777777">
        <w:trPr>
          <w:jc w:val="center"/>
        </w:trPr>
        <w:tc>
          <w:tcPr>
            <w:tcW w:w="3397" w:type="dxa"/>
            <w:shd w:val="clear" w:color="auto" w:fill="000000"/>
          </w:tcPr>
          <w:p w14:paraId="4F9951BC" w14:textId="77777777" w:rsidR="009B2D0A" w:rsidRPr="00D87D50" w:rsidRDefault="009E4AFC" w:rsidP="00D87D50">
            <w:pPr>
              <w:jc w:val="center"/>
              <w:rPr>
                <w:b/>
                <w:sz w:val="20"/>
                <w:szCs w:val="20"/>
              </w:rPr>
            </w:pPr>
            <w:r w:rsidRPr="00D87D50">
              <w:rPr>
                <w:b/>
                <w:sz w:val="20"/>
                <w:szCs w:val="20"/>
              </w:rPr>
              <w:t>Cargo conforme a normatividad</w:t>
            </w:r>
          </w:p>
        </w:tc>
        <w:tc>
          <w:tcPr>
            <w:tcW w:w="2552" w:type="dxa"/>
            <w:shd w:val="clear" w:color="auto" w:fill="000000"/>
          </w:tcPr>
          <w:p w14:paraId="47E18B30" w14:textId="77777777" w:rsidR="009B2D0A" w:rsidRPr="00D87D50" w:rsidRDefault="009E4AFC" w:rsidP="00D87D50">
            <w:pPr>
              <w:jc w:val="center"/>
              <w:rPr>
                <w:b/>
                <w:sz w:val="22"/>
                <w:szCs w:val="22"/>
              </w:rPr>
            </w:pPr>
            <w:r w:rsidRPr="00D87D50">
              <w:rPr>
                <w:b/>
                <w:sz w:val="22"/>
                <w:szCs w:val="22"/>
              </w:rPr>
              <w:t>Documento remitido en respuesta</w:t>
            </w:r>
          </w:p>
        </w:tc>
        <w:tc>
          <w:tcPr>
            <w:tcW w:w="3118" w:type="dxa"/>
            <w:shd w:val="clear" w:color="auto" w:fill="000000"/>
          </w:tcPr>
          <w:p w14:paraId="32A58DE0" w14:textId="77777777" w:rsidR="009B2D0A" w:rsidRPr="00D87D50" w:rsidRDefault="009E4AFC" w:rsidP="00D87D50">
            <w:pPr>
              <w:jc w:val="center"/>
              <w:rPr>
                <w:b/>
                <w:sz w:val="20"/>
                <w:szCs w:val="20"/>
              </w:rPr>
            </w:pPr>
            <w:r w:rsidRPr="00D87D50">
              <w:rPr>
                <w:b/>
                <w:sz w:val="20"/>
                <w:szCs w:val="20"/>
              </w:rPr>
              <w:t>Observación</w:t>
            </w:r>
          </w:p>
        </w:tc>
      </w:tr>
      <w:tr w:rsidR="00D87D50" w:rsidRPr="00D87D50" w14:paraId="6897A83E" w14:textId="77777777">
        <w:trPr>
          <w:jc w:val="center"/>
        </w:trPr>
        <w:tc>
          <w:tcPr>
            <w:tcW w:w="3397" w:type="dxa"/>
          </w:tcPr>
          <w:p w14:paraId="0C116460" w14:textId="77777777" w:rsidR="009B2D0A" w:rsidRPr="00D87D50" w:rsidRDefault="009E4AFC" w:rsidP="00D87D50">
            <w:pPr>
              <w:rPr>
                <w:sz w:val="20"/>
                <w:szCs w:val="20"/>
              </w:rPr>
            </w:pPr>
            <w:r w:rsidRPr="00D87D50">
              <w:rPr>
                <w:sz w:val="20"/>
                <w:szCs w:val="20"/>
              </w:rPr>
              <w:t>1. Secretaría Particular.</w:t>
            </w:r>
          </w:p>
        </w:tc>
        <w:tc>
          <w:tcPr>
            <w:tcW w:w="2552" w:type="dxa"/>
          </w:tcPr>
          <w:p w14:paraId="124470B9" w14:textId="77777777" w:rsidR="009B2D0A" w:rsidRPr="00D87D50" w:rsidRDefault="009E4AFC" w:rsidP="00D87D50">
            <w:pPr>
              <w:rPr>
                <w:sz w:val="22"/>
                <w:szCs w:val="22"/>
              </w:rPr>
            </w:pPr>
            <w:r w:rsidRPr="00D87D50">
              <w:rPr>
                <w:sz w:val="22"/>
                <w:szCs w:val="22"/>
              </w:rPr>
              <w:t>NO REMITIDO</w:t>
            </w:r>
          </w:p>
        </w:tc>
        <w:tc>
          <w:tcPr>
            <w:tcW w:w="3118" w:type="dxa"/>
          </w:tcPr>
          <w:p w14:paraId="66A5255F" w14:textId="77777777" w:rsidR="009B2D0A" w:rsidRPr="00D87D50" w:rsidRDefault="009B2D0A" w:rsidP="00D87D50">
            <w:pPr>
              <w:rPr>
                <w:sz w:val="20"/>
                <w:szCs w:val="20"/>
              </w:rPr>
            </w:pPr>
          </w:p>
        </w:tc>
      </w:tr>
      <w:tr w:rsidR="00D87D50" w:rsidRPr="00D87D50" w14:paraId="61905829" w14:textId="77777777">
        <w:trPr>
          <w:jc w:val="center"/>
        </w:trPr>
        <w:tc>
          <w:tcPr>
            <w:tcW w:w="3397" w:type="dxa"/>
          </w:tcPr>
          <w:p w14:paraId="1D1E4098" w14:textId="77777777" w:rsidR="009B2D0A" w:rsidRPr="00D87D50" w:rsidRDefault="009E4AFC" w:rsidP="00D87D50">
            <w:pPr>
              <w:rPr>
                <w:sz w:val="20"/>
                <w:szCs w:val="20"/>
              </w:rPr>
            </w:pPr>
            <w:r w:rsidRPr="00D87D50">
              <w:rPr>
                <w:sz w:val="20"/>
                <w:szCs w:val="20"/>
              </w:rPr>
              <w:t>2. Secretaría Técnica.</w:t>
            </w:r>
          </w:p>
        </w:tc>
        <w:tc>
          <w:tcPr>
            <w:tcW w:w="2552" w:type="dxa"/>
          </w:tcPr>
          <w:p w14:paraId="2CA0DA8A" w14:textId="77777777" w:rsidR="009B2D0A" w:rsidRPr="00D87D50" w:rsidRDefault="009E4AFC" w:rsidP="00D87D50">
            <w:pPr>
              <w:rPr>
                <w:sz w:val="22"/>
                <w:szCs w:val="22"/>
              </w:rPr>
            </w:pPr>
            <w:r w:rsidRPr="00D87D50">
              <w:rPr>
                <w:sz w:val="22"/>
                <w:szCs w:val="22"/>
              </w:rPr>
              <w:t>NO REMITIDO</w:t>
            </w:r>
          </w:p>
        </w:tc>
        <w:tc>
          <w:tcPr>
            <w:tcW w:w="3118" w:type="dxa"/>
          </w:tcPr>
          <w:p w14:paraId="31ECB960" w14:textId="77777777" w:rsidR="009B2D0A" w:rsidRPr="00D87D50" w:rsidRDefault="009B2D0A" w:rsidP="00D87D50">
            <w:pPr>
              <w:rPr>
                <w:sz w:val="20"/>
                <w:szCs w:val="20"/>
              </w:rPr>
            </w:pPr>
          </w:p>
        </w:tc>
      </w:tr>
      <w:tr w:rsidR="00D87D50" w:rsidRPr="00D87D50" w14:paraId="4B22E546" w14:textId="77777777">
        <w:trPr>
          <w:jc w:val="center"/>
        </w:trPr>
        <w:tc>
          <w:tcPr>
            <w:tcW w:w="3397" w:type="dxa"/>
          </w:tcPr>
          <w:p w14:paraId="79931740" w14:textId="77777777" w:rsidR="009B2D0A" w:rsidRPr="00D87D50" w:rsidRDefault="009E4AFC" w:rsidP="00D87D50">
            <w:pPr>
              <w:rPr>
                <w:sz w:val="20"/>
                <w:szCs w:val="20"/>
              </w:rPr>
            </w:pPr>
            <w:r w:rsidRPr="00D87D50">
              <w:rPr>
                <w:sz w:val="20"/>
                <w:szCs w:val="20"/>
              </w:rPr>
              <w:t>3. Unidad de Información, Planeación, Programación y Evaluación.</w:t>
            </w:r>
          </w:p>
        </w:tc>
        <w:tc>
          <w:tcPr>
            <w:tcW w:w="2552" w:type="dxa"/>
          </w:tcPr>
          <w:p w14:paraId="1AEFE3D8" w14:textId="77777777" w:rsidR="009B2D0A" w:rsidRPr="00D87D50" w:rsidRDefault="009E4AFC" w:rsidP="00D87D50">
            <w:pPr>
              <w:rPr>
                <w:sz w:val="22"/>
                <w:szCs w:val="22"/>
              </w:rPr>
            </w:pPr>
            <w:r w:rsidRPr="00D87D50">
              <w:rPr>
                <w:sz w:val="22"/>
                <w:szCs w:val="22"/>
              </w:rPr>
              <w:t>Carta de pasante de Ingeniero en Sistemas Computacionales</w:t>
            </w:r>
          </w:p>
        </w:tc>
        <w:tc>
          <w:tcPr>
            <w:tcW w:w="3118" w:type="dxa"/>
          </w:tcPr>
          <w:p w14:paraId="00049709" w14:textId="77777777" w:rsidR="009B2D0A" w:rsidRPr="00D87D50" w:rsidRDefault="009E4AFC" w:rsidP="00D87D50">
            <w:pPr>
              <w:rPr>
                <w:sz w:val="20"/>
                <w:szCs w:val="20"/>
              </w:rPr>
            </w:pPr>
            <w:r w:rsidRPr="00D87D50">
              <w:rPr>
                <w:sz w:val="20"/>
                <w:szCs w:val="20"/>
              </w:rPr>
              <w:t>Se tiene por presentado</w:t>
            </w:r>
          </w:p>
        </w:tc>
      </w:tr>
      <w:tr w:rsidR="00D87D50" w:rsidRPr="00D87D50" w14:paraId="1EA61A6E" w14:textId="77777777">
        <w:trPr>
          <w:jc w:val="center"/>
        </w:trPr>
        <w:tc>
          <w:tcPr>
            <w:tcW w:w="3397" w:type="dxa"/>
            <w:shd w:val="clear" w:color="auto" w:fill="D9D9D9"/>
          </w:tcPr>
          <w:p w14:paraId="14C28055" w14:textId="77777777" w:rsidR="009B2D0A" w:rsidRPr="00D87D50" w:rsidRDefault="009E4AFC" w:rsidP="00D87D50">
            <w:pPr>
              <w:rPr>
                <w:b/>
                <w:sz w:val="20"/>
                <w:szCs w:val="20"/>
              </w:rPr>
            </w:pPr>
            <w:r w:rsidRPr="00D87D50">
              <w:rPr>
                <w:b/>
                <w:sz w:val="20"/>
                <w:szCs w:val="20"/>
              </w:rPr>
              <w:t>4. Coordinación General Municipal de Mejora Regulatoria.</w:t>
            </w:r>
          </w:p>
        </w:tc>
        <w:tc>
          <w:tcPr>
            <w:tcW w:w="2552" w:type="dxa"/>
            <w:shd w:val="clear" w:color="auto" w:fill="D9D9D9"/>
          </w:tcPr>
          <w:p w14:paraId="04C1EC50" w14:textId="77777777" w:rsidR="009B2D0A" w:rsidRPr="00D87D50" w:rsidRDefault="009E4AFC" w:rsidP="00D87D50">
            <w:pPr>
              <w:rPr>
                <w:b/>
                <w:sz w:val="22"/>
                <w:szCs w:val="22"/>
              </w:rPr>
            </w:pPr>
            <w:r w:rsidRPr="00D87D50">
              <w:rPr>
                <w:b/>
                <w:sz w:val="22"/>
                <w:szCs w:val="22"/>
              </w:rPr>
              <w:t>DOCUMENTO ILEGIBLE</w:t>
            </w:r>
            <w:r w:rsidRPr="00D87D50">
              <w:rPr>
                <w:b/>
                <w:sz w:val="22"/>
                <w:szCs w:val="22"/>
                <w:vertAlign w:val="superscript"/>
              </w:rPr>
              <w:footnoteReference w:id="14"/>
            </w:r>
          </w:p>
        </w:tc>
        <w:tc>
          <w:tcPr>
            <w:tcW w:w="3118" w:type="dxa"/>
            <w:shd w:val="clear" w:color="auto" w:fill="D9D9D9"/>
          </w:tcPr>
          <w:p w14:paraId="1E936BB7" w14:textId="77777777" w:rsidR="009B2D0A" w:rsidRPr="00D87D50" w:rsidRDefault="009E4AFC" w:rsidP="00D87D50">
            <w:pPr>
              <w:jc w:val="both"/>
              <w:rPr>
                <w:b/>
                <w:sz w:val="20"/>
                <w:szCs w:val="20"/>
              </w:rPr>
            </w:pPr>
            <w:r w:rsidRPr="00D87D50">
              <w:rPr>
                <w:b/>
                <w:sz w:val="20"/>
                <w:szCs w:val="20"/>
              </w:rPr>
              <w:t>Por NO PRESENTADO.</w:t>
            </w:r>
          </w:p>
          <w:p w14:paraId="18981D3B" w14:textId="77777777" w:rsidR="009B2D0A" w:rsidRPr="00D87D50" w:rsidRDefault="009E4AFC" w:rsidP="00D87D50">
            <w:pPr>
              <w:jc w:val="both"/>
              <w:rPr>
                <w:b/>
                <w:sz w:val="20"/>
                <w:szCs w:val="20"/>
              </w:rPr>
            </w:pPr>
            <w:r w:rsidRPr="00D87D50">
              <w:rPr>
                <w:b/>
                <w:sz w:val="20"/>
                <w:szCs w:val="20"/>
                <w:u w:val="single"/>
              </w:rPr>
              <w:t>Existe obligatoriedad</w:t>
            </w:r>
            <w:r w:rsidRPr="00D87D50">
              <w:rPr>
                <w:b/>
                <w:sz w:val="20"/>
                <w:szCs w:val="20"/>
              </w:rPr>
              <w:t xml:space="preserve"> de contar con título profesional conforme al artículo 85 Sexies de la Ley Orgánica Municipal.</w:t>
            </w:r>
          </w:p>
        </w:tc>
      </w:tr>
      <w:tr w:rsidR="00D87D50" w:rsidRPr="00D87D50" w14:paraId="02368007" w14:textId="77777777">
        <w:trPr>
          <w:jc w:val="center"/>
        </w:trPr>
        <w:tc>
          <w:tcPr>
            <w:tcW w:w="3397" w:type="dxa"/>
          </w:tcPr>
          <w:p w14:paraId="6550B810" w14:textId="77777777" w:rsidR="009B2D0A" w:rsidRPr="00D87D50" w:rsidRDefault="009E4AFC" w:rsidP="00D87D50">
            <w:pPr>
              <w:rPr>
                <w:sz w:val="20"/>
                <w:szCs w:val="20"/>
              </w:rPr>
            </w:pPr>
            <w:r w:rsidRPr="00D87D50">
              <w:rPr>
                <w:sz w:val="20"/>
                <w:szCs w:val="20"/>
              </w:rPr>
              <w:t>5. Unidad de Transparencia.</w:t>
            </w:r>
          </w:p>
        </w:tc>
        <w:tc>
          <w:tcPr>
            <w:tcW w:w="2552" w:type="dxa"/>
          </w:tcPr>
          <w:p w14:paraId="64B2304D" w14:textId="77777777" w:rsidR="009B2D0A" w:rsidRPr="00D87D50" w:rsidRDefault="009E4AFC" w:rsidP="00D87D50">
            <w:pPr>
              <w:rPr>
                <w:sz w:val="22"/>
                <w:szCs w:val="22"/>
              </w:rPr>
            </w:pPr>
            <w:r w:rsidRPr="00D87D50">
              <w:rPr>
                <w:sz w:val="22"/>
                <w:szCs w:val="22"/>
              </w:rPr>
              <w:t>Diploma de Licenciatura en ciencias políticas y administración pública</w:t>
            </w:r>
          </w:p>
        </w:tc>
        <w:tc>
          <w:tcPr>
            <w:tcW w:w="3118" w:type="dxa"/>
          </w:tcPr>
          <w:p w14:paraId="22F3E8CB" w14:textId="77777777" w:rsidR="009B2D0A" w:rsidRPr="00D87D50" w:rsidRDefault="009E4AFC" w:rsidP="00D87D50">
            <w:pPr>
              <w:rPr>
                <w:sz w:val="20"/>
                <w:szCs w:val="20"/>
              </w:rPr>
            </w:pPr>
            <w:r w:rsidRPr="00D87D50">
              <w:rPr>
                <w:sz w:val="20"/>
                <w:szCs w:val="20"/>
              </w:rPr>
              <w:t>Se tiene por presentado.</w:t>
            </w:r>
          </w:p>
        </w:tc>
      </w:tr>
      <w:tr w:rsidR="00D87D50" w:rsidRPr="00D87D50" w14:paraId="4352529D" w14:textId="77777777">
        <w:trPr>
          <w:jc w:val="center"/>
        </w:trPr>
        <w:tc>
          <w:tcPr>
            <w:tcW w:w="3397" w:type="dxa"/>
          </w:tcPr>
          <w:p w14:paraId="7FDA3C92" w14:textId="77777777" w:rsidR="009B2D0A" w:rsidRPr="00D87D50" w:rsidRDefault="009E4AFC" w:rsidP="00D87D50">
            <w:pPr>
              <w:rPr>
                <w:sz w:val="20"/>
                <w:szCs w:val="20"/>
              </w:rPr>
            </w:pPr>
            <w:r w:rsidRPr="00D87D50">
              <w:rPr>
                <w:sz w:val="20"/>
                <w:szCs w:val="20"/>
              </w:rPr>
              <w:lastRenderedPageBreak/>
              <w:t>6. Secretaría Técnica del Consejo Municipal de Seguridad Pública.</w:t>
            </w:r>
          </w:p>
        </w:tc>
        <w:tc>
          <w:tcPr>
            <w:tcW w:w="2552" w:type="dxa"/>
          </w:tcPr>
          <w:p w14:paraId="72529770" w14:textId="77777777" w:rsidR="009B2D0A" w:rsidRPr="00D87D50" w:rsidRDefault="009E4AFC" w:rsidP="00D87D50">
            <w:pPr>
              <w:rPr>
                <w:sz w:val="22"/>
                <w:szCs w:val="22"/>
              </w:rPr>
            </w:pPr>
            <w:r w:rsidRPr="00D87D50">
              <w:rPr>
                <w:sz w:val="22"/>
                <w:szCs w:val="22"/>
              </w:rPr>
              <w:t>Carta de pasante de licenciado en criminología</w:t>
            </w:r>
          </w:p>
        </w:tc>
        <w:tc>
          <w:tcPr>
            <w:tcW w:w="3118" w:type="dxa"/>
          </w:tcPr>
          <w:p w14:paraId="658891E8" w14:textId="77777777" w:rsidR="009B2D0A" w:rsidRPr="00D87D50" w:rsidRDefault="009E4AFC" w:rsidP="00D87D50">
            <w:pPr>
              <w:rPr>
                <w:sz w:val="20"/>
                <w:szCs w:val="20"/>
              </w:rPr>
            </w:pPr>
            <w:r w:rsidRPr="00D87D50">
              <w:rPr>
                <w:sz w:val="20"/>
                <w:szCs w:val="20"/>
              </w:rPr>
              <w:t>Se tiene por presentado.</w:t>
            </w:r>
          </w:p>
        </w:tc>
      </w:tr>
      <w:tr w:rsidR="00D87D50" w:rsidRPr="00D87D50" w14:paraId="24F13CE8" w14:textId="77777777">
        <w:trPr>
          <w:jc w:val="center"/>
        </w:trPr>
        <w:tc>
          <w:tcPr>
            <w:tcW w:w="3397" w:type="dxa"/>
          </w:tcPr>
          <w:p w14:paraId="48382900" w14:textId="77777777" w:rsidR="009B2D0A" w:rsidRPr="00D87D50" w:rsidRDefault="009E4AFC" w:rsidP="00D87D50">
            <w:pPr>
              <w:rPr>
                <w:sz w:val="20"/>
                <w:szCs w:val="20"/>
              </w:rPr>
            </w:pPr>
            <w:r w:rsidRPr="00D87D50">
              <w:rPr>
                <w:sz w:val="20"/>
                <w:szCs w:val="20"/>
              </w:rPr>
              <w:t>7. Coordinación de Asuntos Intergubernamentales.</w:t>
            </w:r>
          </w:p>
        </w:tc>
        <w:tc>
          <w:tcPr>
            <w:tcW w:w="2552" w:type="dxa"/>
          </w:tcPr>
          <w:p w14:paraId="2D89C848" w14:textId="77777777" w:rsidR="009B2D0A" w:rsidRPr="00D87D50" w:rsidRDefault="009E4AFC" w:rsidP="00D87D50">
            <w:pPr>
              <w:rPr>
                <w:sz w:val="22"/>
                <w:szCs w:val="22"/>
              </w:rPr>
            </w:pPr>
            <w:r w:rsidRPr="00D87D50">
              <w:rPr>
                <w:sz w:val="22"/>
                <w:szCs w:val="22"/>
              </w:rPr>
              <w:t>NO REMITIDO</w:t>
            </w:r>
          </w:p>
        </w:tc>
        <w:tc>
          <w:tcPr>
            <w:tcW w:w="3118" w:type="dxa"/>
          </w:tcPr>
          <w:p w14:paraId="19D53F7C" w14:textId="77777777" w:rsidR="009B2D0A" w:rsidRPr="00D87D50" w:rsidRDefault="009B2D0A" w:rsidP="00D87D50">
            <w:pPr>
              <w:rPr>
                <w:sz w:val="20"/>
                <w:szCs w:val="20"/>
              </w:rPr>
            </w:pPr>
          </w:p>
        </w:tc>
      </w:tr>
      <w:tr w:rsidR="00D87D50" w:rsidRPr="00D87D50" w14:paraId="173EEEB5" w14:textId="77777777">
        <w:trPr>
          <w:jc w:val="center"/>
        </w:trPr>
        <w:tc>
          <w:tcPr>
            <w:tcW w:w="3397" w:type="dxa"/>
          </w:tcPr>
          <w:p w14:paraId="55BA6759" w14:textId="77777777" w:rsidR="009B2D0A" w:rsidRPr="00D87D50" w:rsidRDefault="009E4AFC" w:rsidP="00D87D50">
            <w:pPr>
              <w:rPr>
                <w:sz w:val="20"/>
                <w:szCs w:val="20"/>
              </w:rPr>
            </w:pPr>
            <w:r w:rsidRPr="00D87D50">
              <w:rPr>
                <w:sz w:val="20"/>
                <w:szCs w:val="20"/>
              </w:rPr>
              <w:t>8. Coordinación de Asesores.</w:t>
            </w:r>
          </w:p>
        </w:tc>
        <w:tc>
          <w:tcPr>
            <w:tcW w:w="2552" w:type="dxa"/>
          </w:tcPr>
          <w:p w14:paraId="6B1B9DB7" w14:textId="77777777" w:rsidR="009B2D0A" w:rsidRPr="00D87D50" w:rsidRDefault="009E4AFC" w:rsidP="00D87D50">
            <w:pPr>
              <w:rPr>
                <w:sz w:val="22"/>
                <w:szCs w:val="22"/>
              </w:rPr>
            </w:pPr>
            <w:r w:rsidRPr="00D87D50">
              <w:rPr>
                <w:sz w:val="22"/>
                <w:szCs w:val="22"/>
              </w:rPr>
              <w:t>NO REMITIDO</w:t>
            </w:r>
          </w:p>
        </w:tc>
        <w:tc>
          <w:tcPr>
            <w:tcW w:w="3118" w:type="dxa"/>
          </w:tcPr>
          <w:p w14:paraId="1D7E7443" w14:textId="77777777" w:rsidR="009B2D0A" w:rsidRPr="00D87D50" w:rsidRDefault="009B2D0A" w:rsidP="00D87D50">
            <w:pPr>
              <w:rPr>
                <w:sz w:val="20"/>
                <w:szCs w:val="20"/>
              </w:rPr>
            </w:pPr>
          </w:p>
        </w:tc>
      </w:tr>
      <w:tr w:rsidR="00D87D50" w:rsidRPr="00D87D50" w14:paraId="163674CC" w14:textId="77777777">
        <w:trPr>
          <w:jc w:val="center"/>
        </w:trPr>
        <w:tc>
          <w:tcPr>
            <w:tcW w:w="3397" w:type="dxa"/>
          </w:tcPr>
          <w:p w14:paraId="64584A5A" w14:textId="77777777" w:rsidR="009B2D0A" w:rsidRPr="00D87D50" w:rsidRDefault="009E4AFC" w:rsidP="00D87D50">
            <w:pPr>
              <w:rPr>
                <w:sz w:val="20"/>
                <w:szCs w:val="20"/>
              </w:rPr>
            </w:pPr>
            <w:r w:rsidRPr="00D87D50">
              <w:rPr>
                <w:sz w:val="20"/>
                <w:szCs w:val="20"/>
              </w:rPr>
              <w:t>9. Coordinación Municipal de Protección Civil y Bomberos.</w:t>
            </w:r>
          </w:p>
        </w:tc>
        <w:tc>
          <w:tcPr>
            <w:tcW w:w="2552" w:type="dxa"/>
          </w:tcPr>
          <w:p w14:paraId="2A294C2B" w14:textId="77777777" w:rsidR="009B2D0A" w:rsidRPr="00D87D50" w:rsidRDefault="009E4AFC" w:rsidP="00D87D50">
            <w:pPr>
              <w:rPr>
                <w:sz w:val="22"/>
                <w:szCs w:val="22"/>
              </w:rPr>
            </w:pPr>
            <w:r w:rsidRPr="00D87D50">
              <w:rPr>
                <w:sz w:val="22"/>
                <w:szCs w:val="22"/>
              </w:rPr>
              <w:t>NO REMITIDO</w:t>
            </w:r>
          </w:p>
        </w:tc>
        <w:tc>
          <w:tcPr>
            <w:tcW w:w="3118" w:type="dxa"/>
          </w:tcPr>
          <w:p w14:paraId="0D5BCF90" w14:textId="77777777" w:rsidR="009B2D0A" w:rsidRPr="00D87D50" w:rsidRDefault="009B2D0A" w:rsidP="00D87D50">
            <w:pPr>
              <w:rPr>
                <w:sz w:val="20"/>
                <w:szCs w:val="20"/>
              </w:rPr>
            </w:pPr>
          </w:p>
        </w:tc>
      </w:tr>
      <w:tr w:rsidR="00D87D50" w:rsidRPr="00D87D50" w14:paraId="4A328618" w14:textId="77777777">
        <w:trPr>
          <w:jc w:val="center"/>
        </w:trPr>
        <w:tc>
          <w:tcPr>
            <w:tcW w:w="3397" w:type="dxa"/>
            <w:shd w:val="clear" w:color="auto" w:fill="D9D9D9"/>
          </w:tcPr>
          <w:p w14:paraId="422B7367" w14:textId="77777777" w:rsidR="009B2D0A" w:rsidRPr="00D87D50" w:rsidRDefault="009E4AFC" w:rsidP="00D87D50">
            <w:pPr>
              <w:rPr>
                <w:b/>
                <w:sz w:val="20"/>
                <w:szCs w:val="20"/>
              </w:rPr>
            </w:pPr>
            <w:r w:rsidRPr="00D87D50">
              <w:rPr>
                <w:b/>
                <w:sz w:val="20"/>
                <w:szCs w:val="20"/>
              </w:rPr>
              <w:t>10. Secretaría del Ayuntamiento.</w:t>
            </w:r>
          </w:p>
        </w:tc>
        <w:tc>
          <w:tcPr>
            <w:tcW w:w="2552" w:type="dxa"/>
            <w:shd w:val="clear" w:color="auto" w:fill="D9D9D9"/>
          </w:tcPr>
          <w:p w14:paraId="17F7003A" w14:textId="77777777" w:rsidR="009B2D0A" w:rsidRPr="00D87D50" w:rsidRDefault="009E4AFC" w:rsidP="00D87D50">
            <w:pPr>
              <w:rPr>
                <w:b/>
                <w:sz w:val="22"/>
                <w:szCs w:val="22"/>
              </w:rPr>
            </w:pPr>
            <w:r w:rsidRPr="00D87D50">
              <w:rPr>
                <w:b/>
                <w:sz w:val="22"/>
                <w:szCs w:val="22"/>
              </w:rPr>
              <w:t>Título profesional de licenciado en Planeación Urbana</w:t>
            </w:r>
          </w:p>
        </w:tc>
        <w:tc>
          <w:tcPr>
            <w:tcW w:w="3118" w:type="dxa"/>
            <w:shd w:val="clear" w:color="auto" w:fill="D9D9D9"/>
          </w:tcPr>
          <w:p w14:paraId="79D06152" w14:textId="77777777" w:rsidR="009B2D0A" w:rsidRPr="00D87D50" w:rsidRDefault="009E4AFC" w:rsidP="00D87D50">
            <w:pPr>
              <w:rPr>
                <w:b/>
                <w:sz w:val="20"/>
                <w:szCs w:val="20"/>
              </w:rPr>
            </w:pPr>
            <w:r w:rsidRPr="00D87D50">
              <w:rPr>
                <w:b/>
                <w:sz w:val="20"/>
                <w:szCs w:val="20"/>
              </w:rPr>
              <w:t>Se tiene por presentado conforme al artículo 92 fracción I, en el segundo supuesto</w:t>
            </w:r>
            <w:r w:rsidRPr="00D87D50">
              <w:rPr>
                <w:b/>
                <w:sz w:val="20"/>
                <w:szCs w:val="20"/>
                <w:vertAlign w:val="superscript"/>
              </w:rPr>
              <w:footnoteReference w:id="15"/>
            </w:r>
            <w:r w:rsidRPr="00D87D50">
              <w:rPr>
                <w:b/>
                <w:sz w:val="20"/>
                <w:szCs w:val="20"/>
              </w:rPr>
              <w:t xml:space="preserve"> de la Ley Orgánica Municipal, establece la </w:t>
            </w:r>
            <w:r w:rsidRPr="00D87D50">
              <w:rPr>
                <w:b/>
                <w:sz w:val="20"/>
                <w:szCs w:val="20"/>
                <w:u w:val="single"/>
              </w:rPr>
              <w:t>obligatoriedad</w:t>
            </w:r>
            <w:r w:rsidRPr="00D87D50">
              <w:rPr>
                <w:b/>
                <w:sz w:val="20"/>
                <w:szCs w:val="20"/>
              </w:rPr>
              <w:t xml:space="preserve"> de contar con título profesional.</w:t>
            </w:r>
          </w:p>
        </w:tc>
      </w:tr>
      <w:tr w:rsidR="00D87D50" w:rsidRPr="00D87D50" w14:paraId="6A66EDD6" w14:textId="77777777">
        <w:trPr>
          <w:jc w:val="center"/>
        </w:trPr>
        <w:tc>
          <w:tcPr>
            <w:tcW w:w="3397" w:type="dxa"/>
            <w:shd w:val="clear" w:color="auto" w:fill="D9D9D9"/>
          </w:tcPr>
          <w:p w14:paraId="0F4F1193" w14:textId="77777777" w:rsidR="009B2D0A" w:rsidRPr="00D87D50" w:rsidRDefault="009E4AFC" w:rsidP="00D87D50">
            <w:pPr>
              <w:rPr>
                <w:b/>
                <w:sz w:val="20"/>
                <w:szCs w:val="20"/>
              </w:rPr>
            </w:pPr>
            <w:r w:rsidRPr="00D87D50">
              <w:rPr>
                <w:b/>
                <w:sz w:val="20"/>
                <w:szCs w:val="20"/>
              </w:rPr>
              <w:t>11. Tesorería Municipal.</w:t>
            </w:r>
          </w:p>
        </w:tc>
        <w:tc>
          <w:tcPr>
            <w:tcW w:w="2552" w:type="dxa"/>
            <w:shd w:val="clear" w:color="auto" w:fill="D9D9D9"/>
          </w:tcPr>
          <w:p w14:paraId="6761F97C" w14:textId="77777777" w:rsidR="009B2D0A" w:rsidRPr="00D87D50" w:rsidRDefault="009E4AFC" w:rsidP="00D87D50">
            <w:pPr>
              <w:rPr>
                <w:b/>
                <w:sz w:val="22"/>
                <w:szCs w:val="22"/>
              </w:rPr>
            </w:pPr>
            <w:r w:rsidRPr="00D87D50">
              <w:rPr>
                <w:b/>
                <w:sz w:val="22"/>
                <w:szCs w:val="22"/>
              </w:rPr>
              <w:t>Título profesional en administración financiera</w:t>
            </w:r>
          </w:p>
        </w:tc>
        <w:tc>
          <w:tcPr>
            <w:tcW w:w="3118" w:type="dxa"/>
            <w:shd w:val="clear" w:color="auto" w:fill="D9D9D9"/>
          </w:tcPr>
          <w:p w14:paraId="34ACF605" w14:textId="77777777" w:rsidR="009B2D0A" w:rsidRPr="00D87D50" w:rsidRDefault="009E4AFC" w:rsidP="00D87D50">
            <w:pPr>
              <w:rPr>
                <w:b/>
                <w:sz w:val="20"/>
                <w:szCs w:val="20"/>
              </w:rPr>
            </w:pPr>
            <w:r w:rsidRPr="00D87D50">
              <w:rPr>
                <w:b/>
                <w:sz w:val="20"/>
                <w:szCs w:val="20"/>
              </w:rPr>
              <w:t>Se tiene por presentado conforme al artículo 96 de la Ley Orgánica Municipal.</w:t>
            </w:r>
            <w:r w:rsidRPr="00D87D50">
              <w:t xml:space="preserve"> </w:t>
            </w:r>
            <w:r w:rsidRPr="00D87D50">
              <w:rPr>
                <w:sz w:val="20"/>
                <w:szCs w:val="20"/>
              </w:rPr>
              <w:t>(Contiene firma expuesta del alumno).</w:t>
            </w:r>
          </w:p>
        </w:tc>
      </w:tr>
      <w:tr w:rsidR="00D87D50" w:rsidRPr="00D87D50" w14:paraId="10BAE185" w14:textId="77777777">
        <w:trPr>
          <w:jc w:val="center"/>
        </w:trPr>
        <w:tc>
          <w:tcPr>
            <w:tcW w:w="3397" w:type="dxa"/>
            <w:shd w:val="clear" w:color="auto" w:fill="D9D9D9"/>
          </w:tcPr>
          <w:p w14:paraId="09BF2AA6" w14:textId="77777777" w:rsidR="009B2D0A" w:rsidRPr="00D87D50" w:rsidRDefault="009E4AFC" w:rsidP="00D87D50">
            <w:pPr>
              <w:rPr>
                <w:b/>
                <w:sz w:val="20"/>
                <w:szCs w:val="20"/>
              </w:rPr>
            </w:pPr>
            <w:r w:rsidRPr="00D87D50">
              <w:rPr>
                <w:b/>
                <w:sz w:val="20"/>
                <w:szCs w:val="20"/>
              </w:rPr>
              <w:t xml:space="preserve">12. Contraloría Municipal.  </w:t>
            </w:r>
          </w:p>
        </w:tc>
        <w:tc>
          <w:tcPr>
            <w:tcW w:w="2552" w:type="dxa"/>
            <w:shd w:val="clear" w:color="auto" w:fill="D9D9D9"/>
          </w:tcPr>
          <w:p w14:paraId="05D3D81B" w14:textId="77777777" w:rsidR="009B2D0A" w:rsidRPr="00D87D50" w:rsidRDefault="009E4AFC" w:rsidP="00D87D50">
            <w:pPr>
              <w:rPr>
                <w:b/>
                <w:sz w:val="22"/>
                <w:szCs w:val="22"/>
              </w:rPr>
            </w:pPr>
            <w:r w:rsidRPr="00D87D50">
              <w:rPr>
                <w:b/>
                <w:sz w:val="22"/>
                <w:szCs w:val="22"/>
              </w:rPr>
              <w:t>Título profesional de licenciada en derecho</w:t>
            </w:r>
          </w:p>
        </w:tc>
        <w:tc>
          <w:tcPr>
            <w:tcW w:w="3118" w:type="dxa"/>
            <w:shd w:val="clear" w:color="auto" w:fill="D9D9D9"/>
          </w:tcPr>
          <w:p w14:paraId="2B164752" w14:textId="77777777" w:rsidR="009B2D0A" w:rsidRPr="00D87D50" w:rsidRDefault="009E4AFC" w:rsidP="00D87D50">
            <w:pPr>
              <w:rPr>
                <w:b/>
                <w:sz w:val="20"/>
                <w:szCs w:val="20"/>
              </w:rPr>
            </w:pPr>
            <w:r w:rsidRPr="00D87D50">
              <w:rPr>
                <w:b/>
                <w:sz w:val="20"/>
                <w:szCs w:val="20"/>
              </w:rPr>
              <w:t>Se tiene por presentado conforme al artículo 113 de la Ley Orgánica Municipal.</w:t>
            </w:r>
          </w:p>
        </w:tc>
      </w:tr>
      <w:tr w:rsidR="00D87D50" w:rsidRPr="00D87D50" w14:paraId="33A66D4F" w14:textId="77777777">
        <w:trPr>
          <w:jc w:val="center"/>
        </w:trPr>
        <w:tc>
          <w:tcPr>
            <w:tcW w:w="3397" w:type="dxa"/>
          </w:tcPr>
          <w:p w14:paraId="6C6A5ECA" w14:textId="77777777" w:rsidR="009B2D0A" w:rsidRPr="00D87D50" w:rsidRDefault="009E4AFC" w:rsidP="00D87D50">
            <w:pPr>
              <w:rPr>
                <w:sz w:val="20"/>
                <w:szCs w:val="20"/>
              </w:rPr>
            </w:pPr>
            <w:r w:rsidRPr="00D87D50">
              <w:rPr>
                <w:sz w:val="20"/>
                <w:szCs w:val="20"/>
              </w:rPr>
              <w:t>13. Dirección de Administración.</w:t>
            </w:r>
          </w:p>
        </w:tc>
        <w:tc>
          <w:tcPr>
            <w:tcW w:w="2552" w:type="dxa"/>
          </w:tcPr>
          <w:p w14:paraId="47C3636B" w14:textId="77777777" w:rsidR="009B2D0A" w:rsidRPr="00D87D50" w:rsidRDefault="009E4AFC" w:rsidP="00D87D50">
            <w:pPr>
              <w:rPr>
                <w:sz w:val="22"/>
                <w:szCs w:val="22"/>
              </w:rPr>
            </w:pPr>
            <w:r w:rsidRPr="00D87D50">
              <w:rPr>
                <w:sz w:val="22"/>
                <w:szCs w:val="22"/>
              </w:rPr>
              <w:t>Título profesional de licenciada en derecho</w:t>
            </w:r>
          </w:p>
        </w:tc>
        <w:tc>
          <w:tcPr>
            <w:tcW w:w="3118" w:type="dxa"/>
          </w:tcPr>
          <w:p w14:paraId="2DC9D969" w14:textId="77777777" w:rsidR="009B2D0A" w:rsidRPr="00D87D50" w:rsidRDefault="009E4AFC" w:rsidP="00D87D50">
            <w:pPr>
              <w:rPr>
                <w:sz w:val="20"/>
                <w:szCs w:val="20"/>
              </w:rPr>
            </w:pPr>
            <w:r w:rsidRPr="00D87D50">
              <w:rPr>
                <w:b/>
                <w:sz w:val="20"/>
                <w:szCs w:val="20"/>
              </w:rPr>
              <w:t>Se tiene por presentado.</w:t>
            </w:r>
          </w:p>
        </w:tc>
      </w:tr>
      <w:tr w:rsidR="00D87D50" w:rsidRPr="00D87D50" w14:paraId="0B371EE0" w14:textId="77777777">
        <w:trPr>
          <w:jc w:val="center"/>
        </w:trPr>
        <w:tc>
          <w:tcPr>
            <w:tcW w:w="3397" w:type="dxa"/>
            <w:shd w:val="clear" w:color="auto" w:fill="F2F2F2"/>
          </w:tcPr>
          <w:p w14:paraId="12BC3336" w14:textId="77777777" w:rsidR="009B2D0A" w:rsidRPr="00D87D50" w:rsidRDefault="009E4AFC" w:rsidP="00D87D50">
            <w:pPr>
              <w:rPr>
                <w:sz w:val="20"/>
                <w:szCs w:val="20"/>
              </w:rPr>
            </w:pPr>
            <w:r w:rsidRPr="00D87D50">
              <w:rPr>
                <w:sz w:val="20"/>
                <w:szCs w:val="20"/>
              </w:rPr>
              <w:t>14. Dirección de Obras Públicas.</w:t>
            </w:r>
          </w:p>
        </w:tc>
        <w:tc>
          <w:tcPr>
            <w:tcW w:w="2552" w:type="dxa"/>
            <w:shd w:val="clear" w:color="auto" w:fill="F2F2F2"/>
          </w:tcPr>
          <w:p w14:paraId="59056B58" w14:textId="77777777" w:rsidR="009B2D0A" w:rsidRPr="00D87D50" w:rsidRDefault="009E4AFC" w:rsidP="00D87D50">
            <w:pPr>
              <w:rPr>
                <w:sz w:val="22"/>
                <w:szCs w:val="22"/>
              </w:rPr>
            </w:pPr>
            <w:r w:rsidRPr="00D87D50">
              <w:rPr>
                <w:sz w:val="22"/>
                <w:szCs w:val="22"/>
              </w:rPr>
              <w:t>Título profesional de Arquitecto</w:t>
            </w:r>
          </w:p>
        </w:tc>
        <w:tc>
          <w:tcPr>
            <w:tcW w:w="3118" w:type="dxa"/>
            <w:shd w:val="clear" w:color="auto" w:fill="F2F2F2"/>
          </w:tcPr>
          <w:p w14:paraId="3FF3E8CF" w14:textId="77777777" w:rsidR="009B2D0A" w:rsidRPr="00D87D50" w:rsidRDefault="009E4AFC" w:rsidP="00D87D50">
            <w:pPr>
              <w:rPr>
                <w:sz w:val="20"/>
                <w:szCs w:val="20"/>
              </w:rPr>
            </w:pPr>
            <w:r w:rsidRPr="00D87D50">
              <w:rPr>
                <w:b/>
                <w:sz w:val="20"/>
                <w:szCs w:val="20"/>
              </w:rPr>
              <w:t>Se tiene por presentado. Artículo 96 Ter.</w:t>
            </w:r>
          </w:p>
        </w:tc>
      </w:tr>
      <w:tr w:rsidR="00D87D50" w:rsidRPr="00D87D50" w14:paraId="7CD480A3" w14:textId="77777777">
        <w:trPr>
          <w:jc w:val="center"/>
        </w:trPr>
        <w:tc>
          <w:tcPr>
            <w:tcW w:w="3397" w:type="dxa"/>
          </w:tcPr>
          <w:p w14:paraId="5CA82A66" w14:textId="77777777" w:rsidR="009B2D0A" w:rsidRPr="00D87D50" w:rsidRDefault="009E4AFC" w:rsidP="00D87D50">
            <w:pPr>
              <w:rPr>
                <w:sz w:val="20"/>
                <w:szCs w:val="20"/>
              </w:rPr>
            </w:pPr>
            <w:r w:rsidRPr="00D87D50">
              <w:rPr>
                <w:sz w:val="20"/>
                <w:szCs w:val="20"/>
              </w:rPr>
              <w:t>15. Dirección de Desarrollo Metropolitano y Movilidad.</w:t>
            </w:r>
          </w:p>
        </w:tc>
        <w:tc>
          <w:tcPr>
            <w:tcW w:w="2552" w:type="dxa"/>
          </w:tcPr>
          <w:p w14:paraId="3A6F7FA5" w14:textId="77777777" w:rsidR="009B2D0A" w:rsidRPr="00D87D50" w:rsidRDefault="009E4AFC" w:rsidP="00D87D50">
            <w:pPr>
              <w:rPr>
                <w:sz w:val="22"/>
                <w:szCs w:val="22"/>
              </w:rPr>
            </w:pPr>
            <w:r w:rsidRPr="00D87D50">
              <w:rPr>
                <w:sz w:val="22"/>
                <w:szCs w:val="22"/>
              </w:rPr>
              <w:t>Grado profesional de Maestría en Calidad Ambiental</w:t>
            </w:r>
          </w:p>
        </w:tc>
        <w:tc>
          <w:tcPr>
            <w:tcW w:w="3118" w:type="dxa"/>
          </w:tcPr>
          <w:p w14:paraId="6280A8B1" w14:textId="77777777" w:rsidR="009B2D0A" w:rsidRPr="00D87D50" w:rsidRDefault="009E4AFC" w:rsidP="00D87D50">
            <w:pPr>
              <w:rPr>
                <w:sz w:val="20"/>
                <w:szCs w:val="20"/>
              </w:rPr>
            </w:pPr>
            <w:r w:rsidRPr="00D87D50">
              <w:rPr>
                <w:b/>
                <w:sz w:val="20"/>
                <w:szCs w:val="20"/>
              </w:rPr>
              <w:t>Se tiene por presentado.</w:t>
            </w:r>
          </w:p>
        </w:tc>
      </w:tr>
      <w:tr w:rsidR="00D87D50" w:rsidRPr="00D87D50" w14:paraId="5BE03396" w14:textId="77777777">
        <w:trPr>
          <w:jc w:val="center"/>
        </w:trPr>
        <w:tc>
          <w:tcPr>
            <w:tcW w:w="3397" w:type="dxa"/>
            <w:shd w:val="clear" w:color="auto" w:fill="F2F2F2"/>
          </w:tcPr>
          <w:p w14:paraId="7F57F475" w14:textId="77777777" w:rsidR="009B2D0A" w:rsidRPr="00D87D50" w:rsidRDefault="009E4AFC" w:rsidP="00D87D50">
            <w:pPr>
              <w:rPr>
                <w:sz w:val="20"/>
                <w:szCs w:val="20"/>
              </w:rPr>
            </w:pPr>
            <w:r w:rsidRPr="00D87D50">
              <w:rPr>
                <w:sz w:val="20"/>
                <w:szCs w:val="20"/>
              </w:rPr>
              <w:t>16. Dirección de Desarrollo Territorial y Urbano.</w:t>
            </w:r>
          </w:p>
        </w:tc>
        <w:tc>
          <w:tcPr>
            <w:tcW w:w="2552" w:type="dxa"/>
            <w:shd w:val="clear" w:color="auto" w:fill="F2F2F2"/>
          </w:tcPr>
          <w:p w14:paraId="6C4A2775" w14:textId="77777777" w:rsidR="009B2D0A" w:rsidRPr="00D87D50" w:rsidRDefault="009E4AFC" w:rsidP="00D87D50">
            <w:pPr>
              <w:rPr>
                <w:sz w:val="22"/>
                <w:szCs w:val="22"/>
              </w:rPr>
            </w:pPr>
            <w:r w:rsidRPr="00D87D50">
              <w:rPr>
                <w:sz w:val="22"/>
                <w:szCs w:val="22"/>
              </w:rPr>
              <w:t>Título profesional de arquitecto</w:t>
            </w:r>
          </w:p>
        </w:tc>
        <w:tc>
          <w:tcPr>
            <w:tcW w:w="3118" w:type="dxa"/>
            <w:shd w:val="clear" w:color="auto" w:fill="F2F2F2"/>
          </w:tcPr>
          <w:p w14:paraId="73D8B68D" w14:textId="77777777" w:rsidR="009B2D0A" w:rsidRPr="00D87D50" w:rsidRDefault="009E4AFC" w:rsidP="00D87D50">
            <w:pPr>
              <w:rPr>
                <w:sz w:val="20"/>
                <w:szCs w:val="20"/>
              </w:rPr>
            </w:pPr>
            <w:r w:rsidRPr="00D87D50">
              <w:rPr>
                <w:b/>
                <w:sz w:val="20"/>
                <w:szCs w:val="20"/>
              </w:rPr>
              <w:t>Se tiene por presentado. Artículo 96 Septies.</w:t>
            </w:r>
          </w:p>
        </w:tc>
      </w:tr>
      <w:tr w:rsidR="00D87D50" w:rsidRPr="00D87D50" w14:paraId="241455AA" w14:textId="77777777">
        <w:trPr>
          <w:jc w:val="center"/>
        </w:trPr>
        <w:tc>
          <w:tcPr>
            <w:tcW w:w="3397" w:type="dxa"/>
            <w:shd w:val="clear" w:color="auto" w:fill="F2F2F2"/>
          </w:tcPr>
          <w:p w14:paraId="4327DEC7" w14:textId="77777777" w:rsidR="009B2D0A" w:rsidRPr="00D87D50" w:rsidRDefault="009E4AFC" w:rsidP="00D87D50">
            <w:pPr>
              <w:rPr>
                <w:sz w:val="20"/>
                <w:szCs w:val="20"/>
              </w:rPr>
            </w:pPr>
            <w:r w:rsidRPr="00D87D50">
              <w:rPr>
                <w:sz w:val="20"/>
                <w:szCs w:val="20"/>
              </w:rPr>
              <w:t>17. Dirección de Desarrollo Económico.</w:t>
            </w:r>
          </w:p>
        </w:tc>
        <w:tc>
          <w:tcPr>
            <w:tcW w:w="2552" w:type="dxa"/>
            <w:shd w:val="clear" w:color="auto" w:fill="F2F2F2"/>
          </w:tcPr>
          <w:p w14:paraId="6B9A5799" w14:textId="77777777" w:rsidR="009B2D0A" w:rsidRPr="00D87D50" w:rsidRDefault="009E4AFC" w:rsidP="00D87D50">
            <w:pPr>
              <w:rPr>
                <w:sz w:val="22"/>
                <w:szCs w:val="22"/>
              </w:rPr>
            </w:pPr>
            <w:r w:rsidRPr="00D87D50">
              <w:rPr>
                <w:sz w:val="22"/>
                <w:szCs w:val="22"/>
              </w:rPr>
              <w:t>Constancia de autenticación de título electrónico de licenciatura en derecho</w:t>
            </w:r>
          </w:p>
        </w:tc>
        <w:tc>
          <w:tcPr>
            <w:tcW w:w="3118" w:type="dxa"/>
            <w:shd w:val="clear" w:color="auto" w:fill="F2F2F2"/>
          </w:tcPr>
          <w:p w14:paraId="1B1F8A96" w14:textId="77777777" w:rsidR="009B2D0A" w:rsidRPr="00D87D50" w:rsidRDefault="009E4AFC" w:rsidP="00D87D50">
            <w:pPr>
              <w:rPr>
                <w:sz w:val="20"/>
                <w:szCs w:val="20"/>
              </w:rPr>
            </w:pPr>
            <w:r w:rsidRPr="00D87D50">
              <w:rPr>
                <w:b/>
                <w:sz w:val="20"/>
                <w:szCs w:val="20"/>
              </w:rPr>
              <w:t>Se tiene por presentado.  Artículo 96 Quintus.</w:t>
            </w:r>
          </w:p>
        </w:tc>
      </w:tr>
      <w:tr w:rsidR="00D87D50" w:rsidRPr="00D87D50" w14:paraId="73D65035" w14:textId="77777777">
        <w:trPr>
          <w:jc w:val="center"/>
        </w:trPr>
        <w:tc>
          <w:tcPr>
            <w:tcW w:w="3397" w:type="dxa"/>
            <w:shd w:val="clear" w:color="auto" w:fill="F2F2F2"/>
          </w:tcPr>
          <w:p w14:paraId="3B2724F0" w14:textId="77777777" w:rsidR="009B2D0A" w:rsidRPr="00D87D50" w:rsidRDefault="009E4AFC" w:rsidP="00D87D50">
            <w:pPr>
              <w:rPr>
                <w:sz w:val="20"/>
                <w:szCs w:val="20"/>
              </w:rPr>
            </w:pPr>
            <w:r w:rsidRPr="00D87D50">
              <w:rPr>
                <w:sz w:val="20"/>
                <w:szCs w:val="20"/>
              </w:rPr>
              <w:t>18. Dirección de Desarrollo Social.</w:t>
            </w:r>
          </w:p>
        </w:tc>
        <w:tc>
          <w:tcPr>
            <w:tcW w:w="2552" w:type="dxa"/>
            <w:shd w:val="clear" w:color="auto" w:fill="F2F2F2"/>
          </w:tcPr>
          <w:p w14:paraId="67C0DE48" w14:textId="77777777" w:rsidR="009B2D0A" w:rsidRPr="00D87D50" w:rsidRDefault="009E4AFC" w:rsidP="00D87D50">
            <w:pPr>
              <w:rPr>
                <w:sz w:val="22"/>
                <w:szCs w:val="22"/>
              </w:rPr>
            </w:pPr>
            <w:r w:rsidRPr="00D87D50">
              <w:rPr>
                <w:sz w:val="22"/>
                <w:szCs w:val="22"/>
              </w:rPr>
              <w:t>Título profesional de licenciado en derecho</w:t>
            </w:r>
          </w:p>
        </w:tc>
        <w:tc>
          <w:tcPr>
            <w:tcW w:w="3118" w:type="dxa"/>
            <w:shd w:val="clear" w:color="auto" w:fill="F2F2F2"/>
          </w:tcPr>
          <w:p w14:paraId="6D1C5ADA" w14:textId="77777777" w:rsidR="009B2D0A" w:rsidRPr="00D87D50" w:rsidRDefault="009E4AFC" w:rsidP="00D87D50">
            <w:pPr>
              <w:rPr>
                <w:sz w:val="20"/>
                <w:szCs w:val="20"/>
              </w:rPr>
            </w:pPr>
            <w:r w:rsidRPr="00D87D50">
              <w:rPr>
                <w:b/>
                <w:sz w:val="20"/>
                <w:szCs w:val="20"/>
              </w:rPr>
              <w:t>Se tiene por presentado. Artículo 96 Terdecies</w:t>
            </w:r>
          </w:p>
        </w:tc>
      </w:tr>
      <w:tr w:rsidR="00D87D50" w:rsidRPr="00D87D50" w14:paraId="44AC21FE" w14:textId="77777777">
        <w:trPr>
          <w:jc w:val="center"/>
        </w:trPr>
        <w:tc>
          <w:tcPr>
            <w:tcW w:w="3397" w:type="dxa"/>
          </w:tcPr>
          <w:p w14:paraId="7FCFFA8F" w14:textId="77777777" w:rsidR="009B2D0A" w:rsidRPr="00D87D50" w:rsidRDefault="009E4AFC" w:rsidP="00D87D50">
            <w:pPr>
              <w:rPr>
                <w:sz w:val="20"/>
                <w:szCs w:val="20"/>
              </w:rPr>
            </w:pPr>
            <w:r w:rsidRPr="00D87D50">
              <w:rPr>
                <w:sz w:val="20"/>
                <w:szCs w:val="20"/>
              </w:rPr>
              <w:t>19. Dirección de Seguridad Pública y Tránsito.</w:t>
            </w:r>
          </w:p>
        </w:tc>
        <w:tc>
          <w:tcPr>
            <w:tcW w:w="2552" w:type="dxa"/>
          </w:tcPr>
          <w:p w14:paraId="68CC4326" w14:textId="77777777" w:rsidR="009B2D0A" w:rsidRPr="00D87D50" w:rsidRDefault="009E4AFC" w:rsidP="00D87D50">
            <w:pPr>
              <w:rPr>
                <w:sz w:val="22"/>
                <w:szCs w:val="22"/>
              </w:rPr>
            </w:pPr>
            <w:r w:rsidRPr="00D87D50">
              <w:rPr>
                <w:sz w:val="22"/>
                <w:szCs w:val="22"/>
              </w:rPr>
              <w:t>Título profesional de licenciado en derecho</w:t>
            </w:r>
          </w:p>
        </w:tc>
        <w:tc>
          <w:tcPr>
            <w:tcW w:w="3118" w:type="dxa"/>
          </w:tcPr>
          <w:p w14:paraId="7F38E4BD" w14:textId="77777777" w:rsidR="009B2D0A" w:rsidRPr="00D87D50" w:rsidRDefault="009E4AFC" w:rsidP="00D87D50">
            <w:pPr>
              <w:rPr>
                <w:sz w:val="20"/>
                <w:szCs w:val="20"/>
              </w:rPr>
            </w:pPr>
            <w:r w:rsidRPr="00D87D50">
              <w:rPr>
                <w:b/>
                <w:sz w:val="20"/>
                <w:szCs w:val="20"/>
              </w:rPr>
              <w:t>Se tiene por presentado.</w:t>
            </w:r>
          </w:p>
        </w:tc>
      </w:tr>
      <w:tr w:rsidR="00D87D50" w:rsidRPr="00D87D50" w14:paraId="4E64E58B" w14:textId="77777777">
        <w:trPr>
          <w:jc w:val="center"/>
        </w:trPr>
        <w:tc>
          <w:tcPr>
            <w:tcW w:w="3397" w:type="dxa"/>
          </w:tcPr>
          <w:p w14:paraId="1AA0E684" w14:textId="77777777" w:rsidR="009B2D0A" w:rsidRPr="00D87D50" w:rsidRDefault="009E4AFC" w:rsidP="00D87D50">
            <w:pPr>
              <w:rPr>
                <w:sz w:val="20"/>
                <w:szCs w:val="20"/>
              </w:rPr>
            </w:pPr>
            <w:r w:rsidRPr="00D87D50">
              <w:rPr>
                <w:sz w:val="20"/>
                <w:szCs w:val="20"/>
              </w:rPr>
              <w:t>20. Dirección de Servicios Públicos.</w:t>
            </w:r>
          </w:p>
        </w:tc>
        <w:tc>
          <w:tcPr>
            <w:tcW w:w="2552" w:type="dxa"/>
          </w:tcPr>
          <w:p w14:paraId="29B8163E" w14:textId="77777777" w:rsidR="009B2D0A" w:rsidRPr="00D87D50" w:rsidRDefault="009E4AFC" w:rsidP="00D87D50">
            <w:pPr>
              <w:rPr>
                <w:sz w:val="22"/>
                <w:szCs w:val="22"/>
              </w:rPr>
            </w:pPr>
            <w:r w:rsidRPr="00D87D50">
              <w:rPr>
                <w:sz w:val="22"/>
                <w:szCs w:val="22"/>
              </w:rPr>
              <w:t>NO REMITIDO</w:t>
            </w:r>
          </w:p>
        </w:tc>
        <w:tc>
          <w:tcPr>
            <w:tcW w:w="3118" w:type="dxa"/>
          </w:tcPr>
          <w:p w14:paraId="163A1C85" w14:textId="77777777" w:rsidR="009B2D0A" w:rsidRPr="00D87D50" w:rsidRDefault="009B2D0A" w:rsidP="00D87D50">
            <w:pPr>
              <w:rPr>
                <w:sz w:val="20"/>
                <w:szCs w:val="20"/>
              </w:rPr>
            </w:pPr>
          </w:p>
        </w:tc>
      </w:tr>
      <w:tr w:rsidR="00D87D50" w:rsidRPr="00D87D50" w14:paraId="0B77AE67" w14:textId="77777777">
        <w:trPr>
          <w:jc w:val="center"/>
        </w:trPr>
        <w:tc>
          <w:tcPr>
            <w:tcW w:w="3397" w:type="dxa"/>
            <w:shd w:val="clear" w:color="auto" w:fill="F2F2F2"/>
          </w:tcPr>
          <w:p w14:paraId="0FC6ED6D" w14:textId="77777777" w:rsidR="009B2D0A" w:rsidRPr="00D87D50" w:rsidRDefault="009E4AFC" w:rsidP="00D87D50">
            <w:pPr>
              <w:rPr>
                <w:sz w:val="20"/>
                <w:szCs w:val="20"/>
              </w:rPr>
            </w:pPr>
            <w:r w:rsidRPr="00D87D50">
              <w:rPr>
                <w:sz w:val="20"/>
                <w:szCs w:val="20"/>
              </w:rPr>
              <w:lastRenderedPageBreak/>
              <w:t>21. Dirección de Medio Ambiente —Ecología—.</w:t>
            </w:r>
          </w:p>
        </w:tc>
        <w:tc>
          <w:tcPr>
            <w:tcW w:w="2552" w:type="dxa"/>
            <w:shd w:val="clear" w:color="auto" w:fill="F2F2F2"/>
          </w:tcPr>
          <w:p w14:paraId="5D8F1F99" w14:textId="77777777" w:rsidR="009B2D0A" w:rsidRPr="00D87D50" w:rsidRDefault="009E4AFC" w:rsidP="00D87D50">
            <w:pPr>
              <w:rPr>
                <w:sz w:val="22"/>
                <w:szCs w:val="22"/>
              </w:rPr>
            </w:pPr>
            <w:r w:rsidRPr="00D87D50">
              <w:rPr>
                <w:sz w:val="22"/>
                <w:szCs w:val="22"/>
              </w:rPr>
              <w:t>Constancia de autenticación de título electrónico de licenciatura en derecho</w:t>
            </w:r>
          </w:p>
        </w:tc>
        <w:tc>
          <w:tcPr>
            <w:tcW w:w="3118" w:type="dxa"/>
            <w:shd w:val="clear" w:color="auto" w:fill="F2F2F2"/>
          </w:tcPr>
          <w:p w14:paraId="56BC28D7" w14:textId="77777777" w:rsidR="009B2D0A" w:rsidRPr="00D87D50" w:rsidRDefault="009E4AFC" w:rsidP="00D87D50">
            <w:pPr>
              <w:rPr>
                <w:sz w:val="20"/>
                <w:szCs w:val="20"/>
              </w:rPr>
            </w:pPr>
            <w:r w:rsidRPr="00D87D50">
              <w:rPr>
                <w:b/>
                <w:sz w:val="20"/>
                <w:szCs w:val="20"/>
              </w:rPr>
              <w:t>Se tiene por presentado. Artículo 96 Nonies.</w:t>
            </w:r>
          </w:p>
        </w:tc>
      </w:tr>
      <w:tr w:rsidR="00D87D50" w:rsidRPr="00D87D50" w14:paraId="14AF0702" w14:textId="77777777">
        <w:trPr>
          <w:jc w:val="center"/>
        </w:trPr>
        <w:tc>
          <w:tcPr>
            <w:tcW w:w="3397" w:type="dxa"/>
            <w:shd w:val="clear" w:color="auto" w:fill="D9D9D9"/>
          </w:tcPr>
          <w:p w14:paraId="096A6749" w14:textId="77777777" w:rsidR="009B2D0A" w:rsidRPr="00D87D50" w:rsidRDefault="009E4AFC" w:rsidP="00D87D50">
            <w:pPr>
              <w:rPr>
                <w:b/>
                <w:sz w:val="20"/>
                <w:szCs w:val="20"/>
              </w:rPr>
            </w:pPr>
            <w:bookmarkStart w:id="28" w:name="_heading=h.1hmsyys" w:colFirst="0" w:colLast="0"/>
            <w:bookmarkEnd w:id="28"/>
            <w:r w:rsidRPr="00D87D50">
              <w:rPr>
                <w:b/>
                <w:sz w:val="20"/>
                <w:szCs w:val="20"/>
              </w:rPr>
              <w:t>22. Dirección de Cultura y Turismo.</w:t>
            </w:r>
          </w:p>
        </w:tc>
        <w:tc>
          <w:tcPr>
            <w:tcW w:w="2552" w:type="dxa"/>
            <w:shd w:val="clear" w:color="auto" w:fill="D9D9D9"/>
          </w:tcPr>
          <w:p w14:paraId="52090208" w14:textId="77777777" w:rsidR="009B2D0A" w:rsidRPr="00D87D50" w:rsidRDefault="009E4AFC" w:rsidP="00D87D50">
            <w:pPr>
              <w:rPr>
                <w:b/>
                <w:sz w:val="22"/>
                <w:szCs w:val="22"/>
              </w:rPr>
            </w:pPr>
            <w:r w:rsidRPr="00D87D50">
              <w:rPr>
                <w:b/>
                <w:sz w:val="22"/>
                <w:szCs w:val="22"/>
              </w:rPr>
              <w:t>Carta de pasante de la Maestría de Educación Superior.</w:t>
            </w:r>
          </w:p>
        </w:tc>
        <w:tc>
          <w:tcPr>
            <w:tcW w:w="3118" w:type="dxa"/>
            <w:shd w:val="clear" w:color="auto" w:fill="D9D9D9"/>
          </w:tcPr>
          <w:p w14:paraId="3E9FD4AF" w14:textId="77777777" w:rsidR="009B2D0A" w:rsidRPr="00D87D50" w:rsidRDefault="009E4AFC" w:rsidP="00D87D50">
            <w:pPr>
              <w:rPr>
                <w:b/>
                <w:sz w:val="20"/>
                <w:szCs w:val="20"/>
              </w:rPr>
            </w:pPr>
            <w:r w:rsidRPr="00D87D50">
              <w:rPr>
                <w:b/>
                <w:sz w:val="20"/>
                <w:szCs w:val="20"/>
              </w:rPr>
              <w:t>Se tiene por presentado. Conforme al artículo 96. Undecies de la Ley Orgánica Municipal.</w:t>
            </w:r>
          </w:p>
        </w:tc>
      </w:tr>
      <w:tr w:rsidR="00D87D50" w:rsidRPr="00D87D50" w14:paraId="5C59D46D" w14:textId="77777777">
        <w:trPr>
          <w:jc w:val="center"/>
        </w:trPr>
        <w:tc>
          <w:tcPr>
            <w:tcW w:w="3397" w:type="dxa"/>
          </w:tcPr>
          <w:p w14:paraId="19AC8B81" w14:textId="77777777" w:rsidR="009B2D0A" w:rsidRPr="00D87D50" w:rsidRDefault="009E4AFC" w:rsidP="00D87D50">
            <w:pPr>
              <w:rPr>
                <w:sz w:val="20"/>
                <w:szCs w:val="20"/>
              </w:rPr>
            </w:pPr>
            <w:r w:rsidRPr="00D87D50">
              <w:rPr>
                <w:sz w:val="20"/>
                <w:szCs w:val="20"/>
              </w:rPr>
              <w:t>23. Dirección de Educación.</w:t>
            </w:r>
          </w:p>
        </w:tc>
        <w:tc>
          <w:tcPr>
            <w:tcW w:w="2552" w:type="dxa"/>
          </w:tcPr>
          <w:p w14:paraId="0B709B0C" w14:textId="77777777" w:rsidR="009B2D0A" w:rsidRPr="00D87D50" w:rsidRDefault="009E4AFC" w:rsidP="00D87D50">
            <w:pPr>
              <w:rPr>
                <w:sz w:val="22"/>
                <w:szCs w:val="22"/>
              </w:rPr>
            </w:pPr>
            <w:r w:rsidRPr="00D87D50">
              <w:rPr>
                <w:sz w:val="22"/>
                <w:szCs w:val="22"/>
              </w:rPr>
              <w:t>Título profesional de licenciada en Derecho</w:t>
            </w:r>
          </w:p>
        </w:tc>
        <w:tc>
          <w:tcPr>
            <w:tcW w:w="3118" w:type="dxa"/>
          </w:tcPr>
          <w:p w14:paraId="79F8E443" w14:textId="77777777" w:rsidR="009B2D0A" w:rsidRPr="00D87D50" w:rsidRDefault="009E4AFC" w:rsidP="00D87D50">
            <w:pPr>
              <w:rPr>
                <w:sz w:val="20"/>
                <w:szCs w:val="20"/>
              </w:rPr>
            </w:pPr>
            <w:r w:rsidRPr="00D87D50">
              <w:rPr>
                <w:sz w:val="20"/>
                <w:szCs w:val="20"/>
              </w:rPr>
              <w:t>Se tiene por presentado.</w:t>
            </w:r>
          </w:p>
        </w:tc>
      </w:tr>
      <w:tr w:rsidR="00D87D50" w:rsidRPr="00D87D50" w14:paraId="4E51181B" w14:textId="77777777">
        <w:trPr>
          <w:jc w:val="center"/>
        </w:trPr>
        <w:tc>
          <w:tcPr>
            <w:tcW w:w="3397" w:type="dxa"/>
          </w:tcPr>
          <w:p w14:paraId="7D373DA0" w14:textId="77777777" w:rsidR="009B2D0A" w:rsidRPr="00D87D50" w:rsidRDefault="009E4AFC" w:rsidP="00D87D50">
            <w:pPr>
              <w:rPr>
                <w:sz w:val="20"/>
                <w:szCs w:val="20"/>
              </w:rPr>
            </w:pPr>
            <w:r w:rsidRPr="00D87D50">
              <w:rPr>
                <w:sz w:val="20"/>
                <w:szCs w:val="20"/>
              </w:rPr>
              <w:t>24. Dirección de Gobernación.</w:t>
            </w:r>
          </w:p>
        </w:tc>
        <w:tc>
          <w:tcPr>
            <w:tcW w:w="2552" w:type="dxa"/>
          </w:tcPr>
          <w:p w14:paraId="4B440FC5" w14:textId="77777777" w:rsidR="009B2D0A" w:rsidRPr="00D87D50" w:rsidRDefault="009E4AFC" w:rsidP="00D87D50">
            <w:pPr>
              <w:rPr>
                <w:sz w:val="22"/>
                <w:szCs w:val="22"/>
              </w:rPr>
            </w:pPr>
            <w:r w:rsidRPr="00D87D50">
              <w:rPr>
                <w:sz w:val="22"/>
                <w:szCs w:val="22"/>
              </w:rPr>
              <w:t>NO REMITIDO</w:t>
            </w:r>
          </w:p>
        </w:tc>
        <w:tc>
          <w:tcPr>
            <w:tcW w:w="3118" w:type="dxa"/>
          </w:tcPr>
          <w:p w14:paraId="0D1DE118" w14:textId="77777777" w:rsidR="009B2D0A" w:rsidRPr="00D87D50" w:rsidRDefault="009B2D0A" w:rsidP="00D87D50">
            <w:pPr>
              <w:rPr>
                <w:sz w:val="20"/>
                <w:szCs w:val="20"/>
              </w:rPr>
            </w:pPr>
          </w:p>
        </w:tc>
      </w:tr>
      <w:tr w:rsidR="00D87D50" w:rsidRPr="00D87D50" w14:paraId="1A9C32AE" w14:textId="77777777">
        <w:trPr>
          <w:jc w:val="center"/>
        </w:trPr>
        <w:tc>
          <w:tcPr>
            <w:tcW w:w="3397" w:type="dxa"/>
            <w:shd w:val="clear" w:color="auto" w:fill="D9D9D9"/>
          </w:tcPr>
          <w:p w14:paraId="18169B1A" w14:textId="77777777" w:rsidR="009B2D0A" w:rsidRPr="00D87D50" w:rsidRDefault="009E4AFC" w:rsidP="00D87D50">
            <w:pPr>
              <w:rPr>
                <w:sz w:val="20"/>
                <w:szCs w:val="20"/>
              </w:rPr>
            </w:pPr>
            <w:r w:rsidRPr="00D87D50">
              <w:rPr>
                <w:sz w:val="20"/>
                <w:szCs w:val="20"/>
              </w:rPr>
              <w:t>25. Dirección de la Mujer.</w:t>
            </w:r>
          </w:p>
        </w:tc>
        <w:tc>
          <w:tcPr>
            <w:tcW w:w="2552" w:type="dxa"/>
            <w:shd w:val="clear" w:color="auto" w:fill="D9D9D9"/>
          </w:tcPr>
          <w:p w14:paraId="3648FF60" w14:textId="77777777" w:rsidR="009B2D0A" w:rsidRPr="00D87D50" w:rsidRDefault="009E4AFC" w:rsidP="00D87D50">
            <w:pPr>
              <w:rPr>
                <w:sz w:val="22"/>
                <w:szCs w:val="22"/>
              </w:rPr>
            </w:pPr>
            <w:r w:rsidRPr="00D87D50">
              <w:rPr>
                <w:sz w:val="22"/>
                <w:szCs w:val="22"/>
              </w:rPr>
              <w:t>Cédula profesional de licenciatura en Mercadotecnia</w:t>
            </w:r>
          </w:p>
        </w:tc>
        <w:tc>
          <w:tcPr>
            <w:tcW w:w="3118" w:type="dxa"/>
            <w:shd w:val="clear" w:color="auto" w:fill="D9D9D9"/>
          </w:tcPr>
          <w:p w14:paraId="2979D1EE" w14:textId="77777777" w:rsidR="009B2D0A" w:rsidRPr="00D87D50" w:rsidRDefault="009E4AFC" w:rsidP="00D87D50">
            <w:pPr>
              <w:rPr>
                <w:b/>
                <w:sz w:val="20"/>
                <w:szCs w:val="20"/>
              </w:rPr>
            </w:pPr>
            <w:r w:rsidRPr="00D87D50">
              <w:rPr>
                <w:b/>
                <w:sz w:val="20"/>
                <w:szCs w:val="20"/>
              </w:rPr>
              <w:t>Se tiene por presentado, en términos del artículo 96 Quindecies</w:t>
            </w:r>
            <w:r w:rsidRPr="00D87D50">
              <w:t xml:space="preserve"> </w:t>
            </w:r>
            <w:r w:rsidRPr="00D87D50">
              <w:rPr>
                <w:b/>
                <w:sz w:val="20"/>
                <w:szCs w:val="20"/>
              </w:rPr>
              <w:t xml:space="preserve">de la Ley Orgánica Municipal, establece la obligatoriedad de contar con título profesional. </w:t>
            </w:r>
          </w:p>
          <w:p w14:paraId="417758F3" w14:textId="77777777" w:rsidR="009B2D0A" w:rsidRPr="00D87D50" w:rsidRDefault="009E4AFC" w:rsidP="00D87D50">
            <w:pPr>
              <w:rPr>
                <w:sz w:val="20"/>
                <w:szCs w:val="20"/>
              </w:rPr>
            </w:pPr>
            <w:r w:rsidRPr="00D87D50">
              <w:rPr>
                <w:sz w:val="20"/>
                <w:szCs w:val="20"/>
              </w:rPr>
              <w:t>(Contiene firma expuesta de la titular).</w:t>
            </w:r>
          </w:p>
        </w:tc>
      </w:tr>
      <w:tr w:rsidR="00D87D50" w:rsidRPr="00D87D50" w14:paraId="55AA5491" w14:textId="77777777">
        <w:trPr>
          <w:jc w:val="center"/>
        </w:trPr>
        <w:tc>
          <w:tcPr>
            <w:tcW w:w="3397" w:type="dxa"/>
          </w:tcPr>
          <w:p w14:paraId="7550ECDD" w14:textId="77777777" w:rsidR="009B2D0A" w:rsidRPr="00D87D50" w:rsidRDefault="009E4AFC" w:rsidP="00D87D50">
            <w:pPr>
              <w:rPr>
                <w:sz w:val="20"/>
                <w:szCs w:val="20"/>
              </w:rPr>
            </w:pPr>
            <w:r w:rsidRPr="00D87D50">
              <w:rPr>
                <w:sz w:val="20"/>
                <w:szCs w:val="20"/>
              </w:rPr>
              <w:t>26. Dirección Jurídica.</w:t>
            </w:r>
          </w:p>
        </w:tc>
        <w:tc>
          <w:tcPr>
            <w:tcW w:w="2552" w:type="dxa"/>
          </w:tcPr>
          <w:p w14:paraId="3C9BC835" w14:textId="77777777" w:rsidR="009B2D0A" w:rsidRPr="00D87D50" w:rsidRDefault="009E4AFC" w:rsidP="00D87D50">
            <w:pPr>
              <w:rPr>
                <w:sz w:val="22"/>
                <w:szCs w:val="22"/>
              </w:rPr>
            </w:pPr>
            <w:r w:rsidRPr="00D87D50">
              <w:rPr>
                <w:sz w:val="22"/>
                <w:szCs w:val="22"/>
              </w:rPr>
              <w:t>Título profesional de Licenciado en Derecho</w:t>
            </w:r>
          </w:p>
        </w:tc>
        <w:tc>
          <w:tcPr>
            <w:tcW w:w="3118" w:type="dxa"/>
          </w:tcPr>
          <w:p w14:paraId="3F5C5EB6" w14:textId="77777777" w:rsidR="009B2D0A" w:rsidRPr="00D87D50" w:rsidRDefault="009E4AFC" w:rsidP="00D87D50">
            <w:pPr>
              <w:rPr>
                <w:sz w:val="20"/>
                <w:szCs w:val="20"/>
              </w:rPr>
            </w:pPr>
            <w:r w:rsidRPr="00D87D50">
              <w:rPr>
                <w:sz w:val="20"/>
                <w:szCs w:val="20"/>
              </w:rPr>
              <w:t>Se tiene por presentado.</w:t>
            </w:r>
          </w:p>
        </w:tc>
      </w:tr>
      <w:tr w:rsidR="00D87D50" w:rsidRPr="00D87D50" w14:paraId="502122AC" w14:textId="77777777">
        <w:trPr>
          <w:jc w:val="center"/>
        </w:trPr>
        <w:tc>
          <w:tcPr>
            <w:tcW w:w="3397" w:type="dxa"/>
          </w:tcPr>
          <w:p w14:paraId="027B2076" w14:textId="77777777" w:rsidR="009B2D0A" w:rsidRPr="00D87D50" w:rsidRDefault="009E4AFC" w:rsidP="00D87D50">
            <w:pPr>
              <w:rPr>
                <w:sz w:val="20"/>
                <w:szCs w:val="20"/>
              </w:rPr>
            </w:pPr>
            <w:r w:rsidRPr="00D87D50">
              <w:rPr>
                <w:sz w:val="20"/>
                <w:szCs w:val="20"/>
              </w:rPr>
              <w:t>29. Instituto Municipal de Cultura Física y Deporte de Zinacantepec.</w:t>
            </w:r>
          </w:p>
        </w:tc>
        <w:tc>
          <w:tcPr>
            <w:tcW w:w="2552" w:type="dxa"/>
          </w:tcPr>
          <w:p w14:paraId="489903EB" w14:textId="77777777" w:rsidR="009B2D0A" w:rsidRPr="00D87D50" w:rsidRDefault="009E4AFC" w:rsidP="00D87D50">
            <w:pPr>
              <w:rPr>
                <w:sz w:val="22"/>
                <w:szCs w:val="22"/>
              </w:rPr>
            </w:pPr>
            <w:r w:rsidRPr="00D87D50">
              <w:rPr>
                <w:sz w:val="22"/>
                <w:szCs w:val="22"/>
              </w:rPr>
              <w:t>NO REMITIDO</w:t>
            </w:r>
          </w:p>
        </w:tc>
        <w:tc>
          <w:tcPr>
            <w:tcW w:w="3118" w:type="dxa"/>
          </w:tcPr>
          <w:p w14:paraId="313818EE" w14:textId="77777777" w:rsidR="009B2D0A" w:rsidRPr="00D87D50" w:rsidRDefault="009E4AFC" w:rsidP="00D87D50">
            <w:pPr>
              <w:rPr>
                <w:sz w:val="20"/>
                <w:szCs w:val="20"/>
              </w:rPr>
            </w:pPr>
            <w:r w:rsidRPr="00D87D50">
              <w:rPr>
                <w:sz w:val="20"/>
                <w:szCs w:val="20"/>
              </w:rPr>
              <w:t>Será motivo de estudio del recurso 5555.</w:t>
            </w:r>
          </w:p>
        </w:tc>
      </w:tr>
      <w:tr w:rsidR="00D87D50" w:rsidRPr="00D87D50" w14:paraId="77F9CC83" w14:textId="77777777">
        <w:trPr>
          <w:jc w:val="center"/>
        </w:trPr>
        <w:tc>
          <w:tcPr>
            <w:tcW w:w="3397" w:type="dxa"/>
          </w:tcPr>
          <w:p w14:paraId="223C13E0" w14:textId="77777777" w:rsidR="009B2D0A" w:rsidRPr="00D87D50" w:rsidRDefault="009E4AFC" w:rsidP="00D87D50">
            <w:pPr>
              <w:rPr>
                <w:sz w:val="20"/>
                <w:szCs w:val="20"/>
              </w:rPr>
            </w:pPr>
            <w:r w:rsidRPr="00D87D50">
              <w:rPr>
                <w:sz w:val="20"/>
                <w:szCs w:val="20"/>
              </w:rPr>
              <w:t>30. Coordinador del Instituto Municipal de la Juventud.</w:t>
            </w:r>
          </w:p>
        </w:tc>
        <w:tc>
          <w:tcPr>
            <w:tcW w:w="2552" w:type="dxa"/>
          </w:tcPr>
          <w:p w14:paraId="75D347B9" w14:textId="77777777" w:rsidR="009B2D0A" w:rsidRPr="00D87D50" w:rsidRDefault="009E4AFC" w:rsidP="00D87D50">
            <w:pPr>
              <w:rPr>
                <w:sz w:val="22"/>
                <w:szCs w:val="22"/>
              </w:rPr>
            </w:pPr>
            <w:r w:rsidRPr="00D87D50">
              <w:rPr>
                <w:sz w:val="22"/>
                <w:szCs w:val="22"/>
              </w:rPr>
              <w:t>Título Profesional de licenciado en ciencias políticas y administración pública.</w:t>
            </w:r>
          </w:p>
        </w:tc>
        <w:tc>
          <w:tcPr>
            <w:tcW w:w="3118" w:type="dxa"/>
          </w:tcPr>
          <w:p w14:paraId="45736BC2" w14:textId="77777777" w:rsidR="009B2D0A" w:rsidRPr="00D87D50" w:rsidRDefault="009E4AFC" w:rsidP="00D87D50">
            <w:pPr>
              <w:rPr>
                <w:sz w:val="20"/>
                <w:szCs w:val="20"/>
              </w:rPr>
            </w:pPr>
            <w:r w:rsidRPr="00D87D50">
              <w:rPr>
                <w:sz w:val="20"/>
                <w:szCs w:val="20"/>
              </w:rPr>
              <w:t>Se tiene por presentado.</w:t>
            </w:r>
          </w:p>
        </w:tc>
      </w:tr>
      <w:tr w:rsidR="00D87D50" w:rsidRPr="00D87D50" w14:paraId="2FF779E7" w14:textId="77777777">
        <w:trPr>
          <w:jc w:val="center"/>
        </w:trPr>
        <w:tc>
          <w:tcPr>
            <w:tcW w:w="3397" w:type="dxa"/>
            <w:shd w:val="clear" w:color="auto" w:fill="F2F2F2"/>
          </w:tcPr>
          <w:p w14:paraId="4527B207" w14:textId="77777777" w:rsidR="009B2D0A" w:rsidRPr="00D87D50" w:rsidRDefault="009E4AFC" w:rsidP="00D87D50">
            <w:pPr>
              <w:rPr>
                <w:sz w:val="20"/>
                <w:szCs w:val="20"/>
              </w:rPr>
            </w:pPr>
            <w:r w:rsidRPr="00D87D50">
              <w:rPr>
                <w:sz w:val="20"/>
                <w:szCs w:val="20"/>
              </w:rPr>
              <w:t>31.  Defensoría Municipal de Derechos Humanos.</w:t>
            </w:r>
          </w:p>
        </w:tc>
        <w:tc>
          <w:tcPr>
            <w:tcW w:w="2552" w:type="dxa"/>
            <w:shd w:val="clear" w:color="auto" w:fill="F2F2F2"/>
          </w:tcPr>
          <w:p w14:paraId="1EE59AE0" w14:textId="77777777" w:rsidR="009B2D0A" w:rsidRPr="00D87D50" w:rsidRDefault="009E4AFC" w:rsidP="00D87D50">
            <w:pPr>
              <w:rPr>
                <w:sz w:val="22"/>
                <w:szCs w:val="22"/>
              </w:rPr>
            </w:pPr>
            <w:r w:rsidRPr="00D87D50">
              <w:rPr>
                <w:sz w:val="22"/>
                <w:szCs w:val="22"/>
              </w:rPr>
              <w:t>Grado Profesional de Maestría en Derecho</w:t>
            </w:r>
          </w:p>
        </w:tc>
        <w:tc>
          <w:tcPr>
            <w:tcW w:w="3118" w:type="dxa"/>
            <w:shd w:val="clear" w:color="auto" w:fill="F2F2F2"/>
          </w:tcPr>
          <w:p w14:paraId="69733F2A" w14:textId="77777777" w:rsidR="009B2D0A" w:rsidRPr="00D87D50" w:rsidRDefault="009E4AFC" w:rsidP="00D87D50">
            <w:pPr>
              <w:rPr>
                <w:b/>
                <w:sz w:val="20"/>
                <w:szCs w:val="20"/>
              </w:rPr>
            </w:pPr>
            <w:r w:rsidRPr="00D87D50">
              <w:rPr>
                <w:b/>
                <w:sz w:val="20"/>
                <w:szCs w:val="20"/>
              </w:rPr>
              <w:t>Se tiene por presentado. Artículo 147 I.</w:t>
            </w:r>
          </w:p>
          <w:p w14:paraId="054B2C84" w14:textId="77777777" w:rsidR="009B2D0A" w:rsidRPr="00D87D50" w:rsidRDefault="009E4AFC" w:rsidP="00D87D50">
            <w:pPr>
              <w:rPr>
                <w:sz w:val="20"/>
                <w:szCs w:val="20"/>
              </w:rPr>
            </w:pPr>
            <w:r w:rsidRPr="00D87D50">
              <w:rPr>
                <w:sz w:val="20"/>
                <w:szCs w:val="20"/>
              </w:rPr>
              <w:t>(Contiene firma expuesta del alumno).</w:t>
            </w:r>
          </w:p>
        </w:tc>
      </w:tr>
      <w:tr w:rsidR="00D87D50" w:rsidRPr="00D87D50" w14:paraId="29E5D4AE" w14:textId="77777777">
        <w:trPr>
          <w:jc w:val="center"/>
        </w:trPr>
        <w:tc>
          <w:tcPr>
            <w:tcW w:w="3397" w:type="dxa"/>
          </w:tcPr>
          <w:p w14:paraId="440C645D" w14:textId="77777777" w:rsidR="009B2D0A" w:rsidRPr="00D87D50" w:rsidRDefault="009E4AFC" w:rsidP="00D87D50">
            <w:pPr>
              <w:rPr>
                <w:sz w:val="20"/>
                <w:szCs w:val="20"/>
              </w:rPr>
            </w:pPr>
            <w:r w:rsidRPr="00D87D50">
              <w:rPr>
                <w:sz w:val="20"/>
                <w:szCs w:val="20"/>
              </w:rPr>
              <w:t>32. Coordinación de Fiscalización</w:t>
            </w:r>
          </w:p>
        </w:tc>
        <w:tc>
          <w:tcPr>
            <w:tcW w:w="2552" w:type="dxa"/>
          </w:tcPr>
          <w:p w14:paraId="2A732EA2" w14:textId="77777777" w:rsidR="009B2D0A" w:rsidRPr="00D87D50" w:rsidRDefault="009E4AFC" w:rsidP="00D87D50">
            <w:pPr>
              <w:rPr>
                <w:sz w:val="22"/>
                <w:szCs w:val="22"/>
              </w:rPr>
            </w:pPr>
            <w:r w:rsidRPr="00D87D50">
              <w:rPr>
                <w:sz w:val="22"/>
                <w:szCs w:val="22"/>
              </w:rPr>
              <w:t>Título Profesional de licenciado en derecho</w:t>
            </w:r>
          </w:p>
        </w:tc>
        <w:tc>
          <w:tcPr>
            <w:tcW w:w="3118" w:type="dxa"/>
          </w:tcPr>
          <w:p w14:paraId="1FD0D771" w14:textId="77777777" w:rsidR="009B2D0A" w:rsidRPr="00D87D50" w:rsidRDefault="009E4AFC" w:rsidP="00D87D50">
            <w:pPr>
              <w:rPr>
                <w:sz w:val="20"/>
                <w:szCs w:val="20"/>
              </w:rPr>
            </w:pPr>
            <w:r w:rsidRPr="00D87D50">
              <w:rPr>
                <w:sz w:val="20"/>
                <w:szCs w:val="20"/>
              </w:rPr>
              <w:t>Se tiene por presentado.</w:t>
            </w:r>
          </w:p>
        </w:tc>
      </w:tr>
      <w:tr w:rsidR="00D87D50" w:rsidRPr="00D87D50" w14:paraId="60AF0FBF" w14:textId="77777777">
        <w:trPr>
          <w:jc w:val="center"/>
        </w:trPr>
        <w:tc>
          <w:tcPr>
            <w:tcW w:w="3397" w:type="dxa"/>
          </w:tcPr>
          <w:p w14:paraId="711CEDC0" w14:textId="77777777" w:rsidR="009B2D0A" w:rsidRPr="00D87D50" w:rsidRDefault="009E4AFC" w:rsidP="00D87D50">
            <w:pPr>
              <w:rPr>
                <w:sz w:val="20"/>
                <w:szCs w:val="20"/>
              </w:rPr>
            </w:pPr>
            <w:r w:rsidRPr="00D87D50">
              <w:rPr>
                <w:sz w:val="20"/>
                <w:szCs w:val="20"/>
              </w:rPr>
              <w:t>33. Coordinación de Recaudación</w:t>
            </w:r>
          </w:p>
        </w:tc>
        <w:tc>
          <w:tcPr>
            <w:tcW w:w="2552" w:type="dxa"/>
          </w:tcPr>
          <w:p w14:paraId="7DD9D715" w14:textId="77777777" w:rsidR="009B2D0A" w:rsidRPr="00D87D50" w:rsidRDefault="009E4AFC" w:rsidP="00D87D50">
            <w:pPr>
              <w:rPr>
                <w:sz w:val="22"/>
                <w:szCs w:val="22"/>
              </w:rPr>
            </w:pPr>
            <w:r w:rsidRPr="00D87D50">
              <w:rPr>
                <w:sz w:val="22"/>
                <w:szCs w:val="22"/>
              </w:rPr>
              <w:t>NO REMITIDO</w:t>
            </w:r>
          </w:p>
        </w:tc>
        <w:tc>
          <w:tcPr>
            <w:tcW w:w="3118" w:type="dxa"/>
          </w:tcPr>
          <w:p w14:paraId="291D360B" w14:textId="77777777" w:rsidR="009B2D0A" w:rsidRPr="00D87D50" w:rsidRDefault="009B2D0A" w:rsidP="00D87D50">
            <w:pPr>
              <w:rPr>
                <w:sz w:val="20"/>
                <w:szCs w:val="20"/>
              </w:rPr>
            </w:pPr>
          </w:p>
        </w:tc>
      </w:tr>
      <w:tr w:rsidR="00D87D50" w:rsidRPr="00D87D50" w14:paraId="5BEE9B09" w14:textId="77777777">
        <w:trPr>
          <w:jc w:val="center"/>
        </w:trPr>
        <w:tc>
          <w:tcPr>
            <w:tcW w:w="3397" w:type="dxa"/>
          </w:tcPr>
          <w:p w14:paraId="36FC04BA" w14:textId="77777777" w:rsidR="009B2D0A" w:rsidRPr="00D87D50" w:rsidRDefault="009E4AFC" w:rsidP="00D87D50">
            <w:pPr>
              <w:rPr>
                <w:sz w:val="20"/>
                <w:szCs w:val="20"/>
              </w:rPr>
            </w:pPr>
            <w:r w:rsidRPr="00D87D50">
              <w:rPr>
                <w:sz w:val="20"/>
                <w:szCs w:val="20"/>
              </w:rPr>
              <w:t>34. Coordinación de Catastro</w:t>
            </w:r>
          </w:p>
        </w:tc>
        <w:tc>
          <w:tcPr>
            <w:tcW w:w="2552" w:type="dxa"/>
          </w:tcPr>
          <w:p w14:paraId="7D4E3473" w14:textId="77777777" w:rsidR="009B2D0A" w:rsidRPr="00D87D50" w:rsidRDefault="009E4AFC" w:rsidP="00D87D50">
            <w:pPr>
              <w:rPr>
                <w:sz w:val="22"/>
                <w:szCs w:val="22"/>
              </w:rPr>
            </w:pPr>
            <w:r w:rsidRPr="00D87D50">
              <w:rPr>
                <w:sz w:val="22"/>
                <w:szCs w:val="22"/>
              </w:rPr>
              <w:t>Título Profesional</w:t>
            </w:r>
          </w:p>
        </w:tc>
        <w:tc>
          <w:tcPr>
            <w:tcW w:w="3118" w:type="dxa"/>
          </w:tcPr>
          <w:p w14:paraId="3C3F1AA9" w14:textId="77777777" w:rsidR="009B2D0A" w:rsidRPr="00D87D50" w:rsidRDefault="009E4AFC" w:rsidP="00D87D50">
            <w:pPr>
              <w:rPr>
                <w:sz w:val="20"/>
                <w:szCs w:val="20"/>
              </w:rPr>
            </w:pPr>
            <w:r w:rsidRPr="00D87D50">
              <w:rPr>
                <w:sz w:val="20"/>
                <w:szCs w:val="20"/>
              </w:rPr>
              <w:t xml:space="preserve">Se tiene </w:t>
            </w:r>
            <w:r w:rsidRPr="00D87D50">
              <w:rPr>
                <w:b/>
                <w:sz w:val="20"/>
                <w:szCs w:val="20"/>
              </w:rPr>
              <w:t>por NO PRESENTADO</w:t>
            </w:r>
            <w:r w:rsidRPr="00D87D50">
              <w:rPr>
                <w:sz w:val="20"/>
                <w:szCs w:val="20"/>
              </w:rPr>
              <w:t xml:space="preserve"> por ser un documento parcialmente legible.</w:t>
            </w:r>
            <w:r w:rsidRPr="00D87D50">
              <w:rPr>
                <w:sz w:val="20"/>
                <w:szCs w:val="20"/>
                <w:vertAlign w:val="superscript"/>
              </w:rPr>
              <w:footnoteReference w:id="16"/>
            </w:r>
          </w:p>
        </w:tc>
      </w:tr>
      <w:tr w:rsidR="00D87D50" w:rsidRPr="00D87D50" w14:paraId="44E536AE" w14:textId="77777777">
        <w:trPr>
          <w:jc w:val="center"/>
        </w:trPr>
        <w:tc>
          <w:tcPr>
            <w:tcW w:w="3397" w:type="dxa"/>
          </w:tcPr>
          <w:p w14:paraId="6BBE99B5" w14:textId="77777777" w:rsidR="009B2D0A" w:rsidRPr="00D87D50" w:rsidRDefault="009E4AFC" w:rsidP="00D87D50">
            <w:pPr>
              <w:rPr>
                <w:sz w:val="20"/>
                <w:szCs w:val="20"/>
              </w:rPr>
            </w:pPr>
            <w:r w:rsidRPr="00D87D50">
              <w:rPr>
                <w:sz w:val="20"/>
                <w:szCs w:val="20"/>
              </w:rPr>
              <w:t>35. Coordinación de Contabilidad</w:t>
            </w:r>
          </w:p>
        </w:tc>
        <w:tc>
          <w:tcPr>
            <w:tcW w:w="2552" w:type="dxa"/>
          </w:tcPr>
          <w:p w14:paraId="0A1BB51C" w14:textId="77777777" w:rsidR="009B2D0A" w:rsidRPr="00D87D50" w:rsidRDefault="009E4AFC" w:rsidP="00D87D50">
            <w:pPr>
              <w:rPr>
                <w:sz w:val="22"/>
                <w:szCs w:val="22"/>
              </w:rPr>
            </w:pPr>
            <w:r w:rsidRPr="00D87D50">
              <w:rPr>
                <w:sz w:val="22"/>
                <w:szCs w:val="22"/>
              </w:rPr>
              <w:t>Título Profesional de licenciado en Contabilidad</w:t>
            </w:r>
          </w:p>
        </w:tc>
        <w:tc>
          <w:tcPr>
            <w:tcW w:w="3118" w:type="dxa"/>
          </w:tcPr>
          <w:p w14:paraId="63FFAC7D" w14:textId="77777777" w:rsidR="009B2D0A" w:rsidRPr="00D87D50" w:rsidRDefault="009E4AFC" w:rsidP="00D87D50">
            <w:pPr>
              <w:rPr>
                <w:sz w:val="20"/>
                <w:szCs w:val="20"/>
              </w:rPr>
            </w:pPr>
            <w:r w:rsidRPr="00D87D50">
              <w:rPr>
                <w:sz w:val="20"/>
                <w:szCs w:val="20"/>
              </w:rPr>
              <w:t>Se tiene por presentado</w:t>
            </w:r>
          </w:p>
          <w:p w14:paraId="628935E3" w14:textId="77777777" w:rsidR="009B2D0A" w:rsidRPr="00D87D50" w:rsidRDefault="009E4AFC" w:rsidP="00D87D50">
            <w:pPr>
              <w:rPr>
                <w:sz w:val="20"/>
                <w:szCs w:val="20"/>
              </w:rPr>
            </w:pPr>
            <w:r w:rsidRPr="00D87D50">
              <w:rPr>
                <w:sz w:val="20"/>
                <w:szCs w:val="20"/>
              </w:rPr>
              <w:t>(Contiene firma expuesta del alumno).</w:t>
            </w:r>
          </w:p>
        </w:tc>
      </w:tr>
      <w:tr w:rsidR="00D87D50" w:rsidRPr="00D87D50" w14:paraId="03C1BA82" w14:textId="77777777">
        <w:trPr>
          <w:jc w:val="center"/>
        </w:trPr>
        <w:tc>
          <w:tcPr>
            <w:tcW w:w="3397" w:type="dxa"/>
          </w:tcPr>
          <w:p w14:paraId="286F9CA9" w14:textId="77777777" w:rsidR="009B2D0A" w:rsidRPr="00D87D50" w:rsidRDefault="009E4AFC" w:rsidP="00D87D50">
            <w:pPr>
              <w:rPr>
                <w:sz w:val="20"/>
                <w:szCs w:val="20"/>
              </w:rPr>
            </w:pPr>
            <w:r w:rsidRPr="00D87D50">
              <w:rPr>
                <w:sz w:val="20"/>
                <w:szCs w:val="20"/>
              </w:rPr>
              <w:t>36. Coordinación de Presupuesto</w:t>
            </w:r>
          </w:p>
        </w:tc>
        <w:tc>
          <w:tcPr>
            <w:tcW w:w="2552" w:type="dxa"/>
          </w:tcPr>
          <w:p w14:paraId="5CD9C500" w14:textId="77777777" w:rsidR="009B2D0A" w:rsidRPr="00D87D50" w:rsidRDefault="009E4AFC" w:rsidP="00D87D50">
            <w:pPr>
              <w:rPr>
                <w:sz w:val="22"/>
                <w:szCs w:val="22"/>
              </w:rPr>
            </w:pPr>
            <w:r w:rsidRPr="00D87D50">
              <w:rPr>
                <w:sz w:val="22"/>
                <w:szCs w:val="22"/>
              </w:rPr>
              <w:t>NO REMITIDO</w:t>
            </w:r>
          </w:p>
        </w:tc>
        <w:tc>
          <w:tcPr>
            <w:tcW w:w="3118" w:type="dxa"/>
          </w:tcPr>
          <w:p w14:paraId="29678763" w14:textId="77777777" w:rsidR="009B2D0A" w:rsidRPr="00D87D50" w:rsidRDefault="009B2D0A" w:rsidP="00D87D50">
            <w:pPr>
              <w:rPr>
                <w:sz w:val="20"/>
                <w:szCs w:val="20"/>
              </w:rPr>
            </w:pPr>
          </w:p>
        </w:tc>
      </w:tr>
      <w:tr w:rsidR="00D87D50" w:rsidRPr="00D87D50" w14:paraId="19E35567" w14:textId="77777777">
        <w:trPr>
          <w:jc w:val="center"/>
        </w:trPr>
        <w:tc>
          <w:tcPr>
            <w:tcW w:w="3397" w:type="dxa"/>
          </w:tcPr>
          <w:p w14:paraId="3A1CC307" w14:textId="77777777" w:rsidR="009B2D0A" w:rsidRPr="00D87D50" w:rsidRDefault="009E4AFC" w:rsidP="00D87D50">
            <w:pPr>
              <w:rPr>
                <w:sz w:val="20"/>
                <w:szCs w:val="20"/>
              </w:rPr>
            </w:pPr>
            <w:r w:rsidRPr="00D87D50">
              <w:rPr>
                <w:sz w:val="20"/>
                <w:szCs w:val="20"/>
              </w:rPr>
              <w:t>37. Coordinación de Caja Genera</w:t>
            </w:r>
          </w:p>
        </w:tc>
        <w:tc>
          <w:tcPr>
            <w:tcW w:w="2552" w:type="dxa"/>
          </w:tcPr>
          <w:p w14:paraId="7C72A70D" w14:textId="77777777" w:rsidR="009B2D0A" w:rsidRPr="00D87D50" w:rsidRDefault="009E4AFC" w:rsidP="00D87D50">
            <w:pPr>
              <w:rPr>
                <w:sz w:val="22"/>
                <w:szCs w:val="22"/>
              </w:rPr>
            </w:pPr>
            <w:r w:rsidRPr="00D87D50">
              <w:rPr>
                <w:sz w:val="22"/>
                <w:szCs w:val="22"/>
              </w:rPr>
              <w:t>NO REMITIDO</w:t>
            </w:r>
          </w:p>
        </w:tc>
        <w:tc>
          <w:tcPr>
            <w:tcW w:w="3118" w:type="dxa"/>
          </w:tcPr>
          <w:p w14:paraId="557F90D0" w14:textId="77777777" w:rsidR="009B2D0A" w:rsidRPr="00D87D50" w:rsidRDefault="009B2D0A" w:rsidP="00D87D50">
            <w:pPr>
              <w:rPr>
                <w:sz w:val="20"/>
                <w:szCs w:val="20"/>
              </w:rPr>
            </w:pPr>
          </w:p>
        </w:tc>
      </w:tr>
      <w:tr w:rsidR="00D87D50" w:rsidRPr="00D87D50" w14:paraId="42A978CA" w14:textId="77777777">
        <w:trPr>
          <w:jc w:val="center"/>
        </w:trPr>
        <w:tc>
          <w:tcPr>
            <w:tcW w:w="3397" w:type="dxa"/>
          </w:tcPr>
          <w:p w14:paraId="41502217" w14:textId="77777777" w:rsidR="009B2D0A" w:rsidRPr="00D87D50" w:rsidRDefault="009E4AFC" w:rsidP="00D87D50">
            <w:pPr>
              <w:rPr>
                <w:sz w:val="20"/>
                <w:szCs w:val="20"/>
              </w:rPr>
            </w:pPr>
            <w:r w:rsidRPr="00D87D50">
              <w:rPr>
                <w:sz w:val="20"/>
                <w:szCs w:val="20"/>
              </w:rPr>
              <w:lastRenderedPageBreak/>
              <w:t>38. Coordinación de la Oficialía Mediadora Conciliadora</w:t>
            </w:r>
          </w:p>
        </w:tc>
        <w:tc>
          <w:tcPr>
            <w:tcW w:w="2552" w:type="dxa"/>
          </w:tcPr>
          <w:p w14:paraId="3A38A5BF" w14:textId="77777777" w:rsidR="009B2D0A" w:rsidRPr="00D87D50" w:rsidRDefault="009E4AFC" w:rsidP="00D87D50">
            <w:pPr>
              <w:rPr>
                <w:sz w:val="22"/>
                <w:szCs w:val="22"/>
              </w:rPr>
            </w:pPr>
            <w:r w:rsidRPr="00D87D50">
              <w:rPr>
                <w:sz w:val="22"/>
                <w:szCs w:val="22"/>
              </w:rPr>
              <w:t>Cédula profesional de Lic. En Derecho</w:t>
            </w:r>
          </w:p>
        </w:tc>
        <w:tc>
          <w:tcPr>
            <w:tcW w:w="3118" w:type="dxa"/>
          </w:tcPr>
          <w:p w14:paraId="2A3B5E9D" w14:textId="77777777" w:rsidR="009B2D0A" w:rsidRPr="00D87D50" w:rsidRDefault="009E4AFC" w:rsidP="00D87D50">
            <w:pPr>
              <w:rPr>
                <w:sz w:val="20"/>
                <w:szCs w:val="20"/>
              </w:rPr>
            </w:pPr>
            <w:r w:rsidRPr="00D87D50">
              <w:rPr>
                <w:sz w:val="20"/>
                <w:szCs w:val="20"/>
              </w:rPr>
              <w:t>Se dejó expuesta la CURP.</w:t>
            </w:r>
          </w:p>
        </w:tc>
      </w:tr>
      <w:tr w:rsidR="009B2D0A" w:rsidRPr="00D87D50" w14:paraId="2FE44213" w14:textId="77777777">
        <w:trPr>
          <w:jc w:val="center"/>
        </w:trPr>
        <w:tc>
          <w:tcPr>
            <w:tcW w:w="3397" w:type="dxa"/>
          </w:tcPr>
          <w:p w14:paraId="7A8BA95B" w14:textId="77777777" w:rsidR="009B2D0A" w:rsidRPr="00D87D50" w:rsidRDefault="009E4AFC" w:rsidP="00D87D50">
            <w:pPr>
              <w:rPr>
                <w:sz w:val="20"/>
                <w:szCs w:val="20"/>
              </w:rPr>
            </w:pPr>
            <w:r w:rsidRPr="00D87D50">
              <w:rPr>
                <w:sz w:val="20"/>
                <w:szCs w:val="20"/>
              </w:rPr>
              <w:t>39. Coordinación de Recursos Materiales</w:t>
            </w:r>
          </w:p>
        </w:tc>
        <w:tc>
          <w:tcPr>
            <w:tcW w:w="2552" w:type="dxa"/>
          </w:tcPr>
          <w:p w14:paraId="5AED0F4E" w14:textId="77777777" w:rsidR="009B2D0A" w:rsidRPr="00D87D50" w:rsidRDefault="009E4AFC" w:rsidP="00D87D50">
            <w:pPr>
              <w:rPr>
                <w:sz w:val="22"/>
                <w:szCs w:val="22"/>
              </w:rPr>
            </w:pPr>
            <w:r w:rsidRPr="00D87D50">
              <w:rPr>
                <w:sz w:val="22"/>
                <w:szCs w:val="22"/>
              </w:rPr>
              <w:t>Título Profesional de Contador</w:t>
            </w:r>
          </w:p>
        </w:tc>
        <w:tc>
          <w:tcPr>
            <w:tcW w:w="3118" w:type="dxa"/>
          </w:tcPr>
          <w:p w14:paraId="5370F7EE" w14:textId="77777777" w:rsidR="009B2D0A" w:rsidRPr="00D87D50" w:rsidRDefault="009E4AFC" w:rsidP="00D87D50">
            <w:pPr>
              <w:rPr>
                <w:sz w:val="20"/>
                <w:szCs w:val="20"/>
              </w:rPr>
            </w:pPr>
            <w:r w:rsidRPr="00D87D50">
              <w:rPr>
                <w:sz w:val="20"/>
                <w:szCs w:val="20"/>
              </w:rPr>
              <w:t>Se tiene por presentado.</w:t>
            </w:r>
          </w:p>
        </w:tc>
      </w:tr>
    </w:tbl>
    <w:p w14:paraId="62C799DC" w14:textId="77777777" w:rsidR="009B2D0A" w:rsidRPr="00D87D50" w:rsidRDefault="009B2D0A" w:rsidP="00D87D50">
      <w:pPr>
        <w:spacing w:line="360" w:lineRule="auto"/>
        <w:jc w:val="both"/>
        <w:rPr>
          <w:rFonts w:ascii="Palatino Linotype" w:eastAsia="Palatino Linotype" w:hAnsi="Palatino Linotype" w:cs="Palatino Linotype"/>
        </w:rPr>
      </w:pPr>
    </w:p>
    <w:p w14:paraId="1E66674A"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Así, se tienen por presentados los Títulos profesionales obligatorios en términos de la Ley Orgánica Municipal respecto de los titulares de la Secretaría del Ayuntamiento, Tesorería Municipal, Contraloría Municipal, Dirección de la Mujer; y por no presentado el de la persona titular de la Coordinación General Municipal de Mejora Regulatoria, al no ser legible.</w:t>
      </w:r>
    </w:p>
    <w:p w14:paraId="5995379B" w14:textId="77777777" w:rsidR="009B2D0A" w:rsidRPr="00D87D50" w:rsidRDefault="009B2D0A" w:rsidP="00D87D50">
      <w:pPr>
        <w:spacing w:line="360" w:lineRule="auto"/>
        <w:jc w:val="both"/>
        <w:rPr>
          <w:rFonts w:ascii="Palatino Linotype" w:eastAsia="Palatino Linotype" w:hAnsi="Palatino Linotype" w:cs="Palatino Linotype"/>
        </w:rPr>
      </w:pPr>
    </w:p>
    <w:p w14:paraId="4C831837"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Cabe señalar que respecto del último grado de estudios de la persona titular de la Dirección de Cultura y Turismo, se advierte que el</w:t>
      </w:r>
      <w:r w:rsidRPr="00D87D50">
        <w:rPr>
          <w:rFonts w:ascii="Palatino Linotype" w:eastAsia="Palatino Linotype" w:hAnsi="Palatino Linotype" w:cs="Palatino Linotype"/>
          <w:b/>
        </w:rPr>
        <w:t xml:space="preserve"> SUJETO OBLIGADO </w:t>
      </w:r>
      <w:r w:rsidRPr="00D87D50">
        <w:rPr>
          <w:rFonts w:ascii="Palatino Linotype" w:eastAsia="Palatino Linotype" w:hAnsi="Palatino Linotype" w:cs="Palatino Linotype"/>
        </w:rPr>
        <w:t xml:space="preserve">hizo entrega de la carta de pasante de la Maestría de Educación Superior —lo que hace presumir que se cuenta con título profesional— por lo que se advierte que entregó la información solicitada, consistente en el último grado de estudios, por lo que se tiene por colmado. </w:t>
      </w:r>
    </w:p>
    <w:p w14:paraId="5C44C6D4" w14:textId="77777777" w:rsidR="009B2D0A" w:rsidRPr="00D87D50" w:rsidRDefault="009B2D0A" w:rsidP="00D87D50">
      <w:pPr>
        <w:spacing w:line="360" w:lineRule="auto"/>
        <w:jc w:val="both"/>
        <w:rPr>
          <w:rFonts w:ascii="Palatino Linotype" w:eastAsia="Palatino Linotype" w:hAnsi="Palatino Linotype" w:cs="Palatino Linotype"/>
        </w:rPr>
      </w:pPr>
    </w:p>
    <w:p w14:paraId="558C8C7B"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Asimismo, se tienen por presentados los comprobantes de estudio de —aquellos que tienen obligación con opción de título profesional o experiencia— los Titulares de la Dirección de Obras Públicas, Dirección de Desarrollo Económico, Dirección de Desarrollo Territorial y Urbano, Director de Ecología, Director de Desarrollo Social y Defensor Municipal de Derechos Humanos.</w:t>
      </w:r>
    </w:p>
    <w:p w14:paraId="0BF61FE1" w14:textId="77777777" w:rsidR="009B2D0A" w:rsidRPr="00D87D50" w:rsidRDefault="009B2D0A" w:rsidP="00D87D50">
      <w:pPr>
        <w:spacing w:line="360" w:lineRule="auto"/>
        <w:jc w:val="both"/>
        <w:rPr>
          <w:rFonts w:ascii="Palatino Linotype" w:eastAsia="Palatino Linotype" w:hAnsi="Palatino Linotype" w:cs="Palatino Linotype"/>
        </w:rPr>
      </w:pPr>
    </w:p>
    <w:p w14:paraId="7C31C25E"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 xml:space="preserve">En consecuencia, es evidente que además de faltar los comprobantes de estudio de los mandos superiores de elección popular y de algunas Unidades Administrativas del Ayuntamiento,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fue omiso en pronunciarse respecto de los mandos medios.</w:t>
      </w:r>
    </w:p>
    <w:p w14:paraId="1BFA82DE" w14:textId="77777777" w:rsidR="009B2D0A" w:rsidRPr="00D87D50" w:rsidRDefault="009B2D0A" w:rsidP="00D87D50">
      <w:pPr>
        <w:spacing w:line="360" w:lineRule="auto"/>
        <w:jc w:val="both"/>
        <w:rPr>
          <w:rFonts w:ascii="Palatino Linotype" w:eastAsia="Palatino Linotype" w:hAnsi="Palatino Linotype" w:cs="Palatino Linotype"/>
        </w:rPr>
      </w:pPr>
    </w:p>
    <w:p w14:paraId="747B35B8"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Aunado a lo anterior, de la revisión a la documentación remitida se observa que se han dejado a la vista datos personales en algunos de los documentos remitidos como la CURP —del titular— contenidas en cédulas profesionales y la firma del titular en títulos y cédulas profesionales. </w:t>
      </w:r>
    </w:p>
    <w:p w14:paraId="35C8C117" w14:textId="77777777" w:rsidR="009B2D0A" w:rsidRPr="00D87D50" w:rsidRDefault="009B2D0A" w:rsidP="00D87D50">
      <w:pPr>
        <w:spacing w:line="360" w:lineRule="auto"/>
        <w:jc w:val="both"/>
        <w:rPr>
          <w:rFonts w:ascii="Palatino Linotype" w:eastAsia="Palatino Linotype" w:hAnsi="Palatino Linotype" w:cs="Palatino Linotype"/>
        </w:rPr>
      </w:pPr>
    </w:p>
    <w:p w14:paraId="71A462E6"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De igual forma, se advierte que no se acompaña Acuerdo del Comité de Transparencia en donde se haya determinado la clasificación. Por lo que se deberá observar las directrices respecto de la Versión Pública y el Acuerdo de clasificación emitido por el Comité que sustente la clasificación como confidencial de la CURP dentro de las cédulas profesionales de estudios de los servidores públicos adscritos al Ayuntamiento de Zinacantepec.</w:t>
      </w:r>
    </w:p>
    <w:p w14:paraId="4A72FFB3" w14:textId="77777777" w:rsidR="009B2D0A" w:rsidRPr="00D87D50" w:rsidRDefault="009B2D0A" w:rsidP="00D87D50">
      <w:pPr>
        <w:spacing w:line="360" w:lineRule="auto"/>
        <w:jc w:val="both"/>
        <w:rPr>
          <w:rFonts w:ascii="Palatino Linotype" w:eastAsia="Palatino Linotype" w:hAnsi="Palatino Linotype" w:cs="Palatino Linotype"/>
        </w:rPr>
      </w:pPr>
    </w:p>
    <w:p w14:paraId="38C85077" w14:textId="77777777" w:rsidR="009B2D0A" w:rsidRPr="00D87D50" w:rsidRDefault="009E4AFC" w:rsidP="00D87D50">
      <w:pPr>
        <w:widowControl w:val="0"/>
        <w:tabs>
          <w:tab w:val="left" w:pos="1701"/>
          <w:tab w:val="left" w:pos="1843"/>
        </w:tabs>
        <w:spacing w:line="360" w:lineRule="auto"/>
        <w:ind w:right="142"/>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Ahora bien, respecto de las constancias de la Coordinación General Municipal de Mejora Regulatoria y del Coordinador de Catastro, se advierte del archivo remitido que la información no es visible </w:t>
      </w:r>
      <w:r w:rsidRPr="00D87D50">
        <w:rPr>
          <w:rFonts w:ascii="Palatino Linotype" w:eastAsia="Palatino Linotype" w:hAnsi="Palatino Linotype" w:cs="Palatino Linotype"/>
          <w:vertAlign w:val="superscript"/>
        </w:rPr>
        <w:footnoteReference w:id="17"/>
      </w:r>
      <w:r w:rsidRPr="00D87D50">
        <w:rPr>
          <w:rFonts w:ascii="Palatino Linotype" w:eastAsia="Palatino Linotype" w:hAnsi="Palatino Linotype" w:cs="Palatino Linotype"/>
        </w:rPr>
        <w:t xml:space="preserve"> por lo que no se pasa por alto que el hacer entrega de un documento cuya información se encuentre ilegible, deja en total incertidumbre al particular, violentando con su respuesta el Derecho de Acceso a </w:t>
      </w:r>
      <w:r w:rsidRPr="00D87D50">
        <w:rPr>
          <w:rFonts w:ascii="Palatino Linotype" w:eastAsia="Palatino Linotype" w:hAnsi="Palatino Linotype" w:cs="Palatino Linotype"/>
        </w:rPr>
        <w:lastRenderedPageBreak/>
        <w:t xml:space="preserve">la Información. </w:t>
      </w:r>
    </w:p>
    <w:p w14:paraId="77C3C848" w14:textId="77777777" w:rsidR="009B2D0A" w:rsidRPr="00D87D50" w:rsidRDefault="009B2D0A" w:rsidP="00D87D50">
      <w:pPr>
        <w:widowControl w:val="0"/>
        <w:tabs>
          <w:tab w:val="left" w:pos="1701"/>
          <w:tab w:val="left" w:pos="1843"/>
        </w:tabs>
        <w:spacing w:line="360" w:lineRule="auto"/>
        <w:ind w:right="142"/>
        <w:jc w:val="both"/>
        <w:rPr>
          <w:rFonts w:ascii="Palatino Linotype" w:eastAsia="Palatino Linotype" w:hAnsi="Palatino Linotype" w:cs="Palatino Linotype"/>
        </w:rPr>
      </w:pPr>
    </w:p>
    <w:p w14:paraId="2CE7774E" w14:textId="77777777" w:rsidR="009B2D0A" w:rsidRPr="00D87D50" w:rsidRDefault="009E4AFC" w:rsidP="00D87D50">
      <w:pPr>
        <w:widowControl w:val="0"/>
        <w:tabs>
          <w:tab w:val="left" w:pos="1701"/>
          <w:tab w:val="left" w:pos="1843"/>
        </w:tabs>
        <w:spacing w:line="360" w:lineRule="auto"/>
        <w:ind w:right="142"/>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Es decir, la información documental que entregue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46D8BCA2" w14:textId="77777777" w:rsidR="009B2D0A" w:rsidRPr="00D87D50" w:rsidRDefault="009B2D0A" w:rsidP="00D87D50">
      <w:pPr>
        <w:widowControl w:val="0"/>
        <w:tabs>
          <w:tab w:val="left" w:pos="1701"/>
          <w:tab w:val="left" w:pos="1843"/>
        </w:tabs>
        <w:spacing w:line="360" w:lineRule="auto"/>
        <w:ind w:right="142"/>
        <w:jc w:val="both"/>
        <w:rPr>
          <w:rFonts w:ascii="Palatino Linotype" w:eastAsia="Palatino Linotype" w:hAnsi="Palatino Linotype" w:cs="Palatino Linotype"/>
        </w:rPr>
      </w:pPr>
    </w:p>
    <w:p w14:paraId="03C96FC4" w14:textId="77777777" w:rsidR="009B2D0A" w:rsidRPr="00D87D50" w:rsidRDefault="009E4AFC" w:rsidP="00D87D50">
      <w:pPr>
        <w:widowControl w:val="0"/>
        <w:tabs>
          <w:tab w:val="left" w:pos="1701"/>
          <w:tab w:val="left" w:pos="1843"/>
        </w:tabs>
        <w:spacing w:line="360" w:lineRule="auto"/>
        <w:ind w:right="142"/>
        <w:jc w:val="both"/>
        <w:rPr>
          <w:rFonts w:ascii="Palatino Linotype" w:eastAsia="Palatino Linotype" w:hAnsi="Palatino Linotype" w:cs="Palatino Linotype"/>
        </w:rPr>
      </w:pPr>
      <w:r w:rsidRPr="00D87D50">
        <w:rPr>
          <w:rFonts w:ascii="Palatino Linotype" w:eastAsia="Palatino Linotype" w:hAnsi="Palatino Linotype" w:cs="Palatino Linotype"/>
        </w:rPr>
        <w:t>Sirve de apoyo a lo anterior como criterio orientador la tesis número II. 1°. C.T. 55 C, publicada en el Semanario Judicial de la Federación y su Gaceta bajo el número de3 registro 201,412, que a la letra dice:</w:t>
      </w:r>
    </w:p>
    <w:p w14:paraId="61D16EAB" w14:textId="77777777" w:rsidR="009B2D0A" w:rsidRPr="00D87D50" w:rsidRDefault="009B2D0A" w:rsidP="00D87D50">
      <w:pPr>
        <w:ind w:left="851" w:right="616"/>
        <w:jc w:val="both"/>
        <w:rPr>
          <w:rFonts w:ascii="Palatino Linotype" w:eastAsia="Palatino Linotype" w:hAnsi="Palatino Linotype" w:cs="Palatino Linotype"/>
          <w:i/>
          <w:sz w:val="22"/>
          <w:szCs w:val="22"/>
        </w:rPr>
      </w:pPr>
    </w:p>
    <w:p w14:paraId="3A8F865D"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2F227B5F" w14:textId="77777777" w:rsidR="009B2D0A" w:rsidRPr="00D87D50" w:rsidRDefault="009B2D0A" w:rsidP="00D87D50">
      <w:pPr>
        <w:widowControl w:val="0"/>
        <w:tabs>
          <w:tab w:val="left" w:pos="1701"/>
          <w:tab w:val="left" w:pos="1843"/>
        </w:tabs>
        <w:spacing w:line="360" w:lineRule="auto"/>
        <w:ind w:right="142"/>
        <w:jc w:val="both"/>
        <w:rPr>
          <w:rFonts w:ascii="Palatino Linotype" w:eastAsia="Palatino Linotype" w:hAnsi="Palatino Linotype" w:cs="Palatino Linotype"/>
        </w:rPr>
      </w:pPr>
    </w:p>
    <w:p w14:paraId="58E3C054" w14:textId="77777777" w:rsidR="009B2D0A" w:rsidRPr="00D87D50" w:rsidRDefault="009E4AFC" w:rsidP="00D87D50">
      <w:pPr>
        <w:widowControl w:val="0"/>
        <w:tabs>
          <w:tab w:val="left" w:pos="1701"/>
          <w:tab w:val="left" w:pos="1843"/>
        </w:tabs>
        <w:spacing w:line="360" w:lineRule="auto"/>
        <w:ind w:right="142"/>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En conclusión,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al momento en que dé respuesta a cualquier solicitud de acceso a la información deberá revisar y verificar que la </w:t>
      </w:r>
      <w:r w:rsidRPr="00D87D50">
        <w:rPr>
          <w:rFonts w:ascii="Palatino Linotype" w:eastAsia="Palatino Linotype" w:hAnsi="Palatino Linotype" w:cs="Palatino Linotype"/>
        </w:rPr>
        <w:lastRenderedPageBreak/>
        <w:t xml:space="preserve">documentación que remitió en su respuesta y que resultó ilegible o indebidamente escaneada, sea entregada de manera adecuada, para que este Instituto tenga por satisfecho el derecho de acceso a la información ejercido por la parte </w:t>
      </w:r>
      <w:r w:rsidRPr="00D87D50">
        <w:rPr>
          <w:rFonts w:ascii="Palatino Linotype" w:eastAsia="Palatino Linotype" w:hAnsi="Palatino Linotype" w:cs="Palatino Linotype"/>
          <w:b/>
        </w:rPr>
        <w:t>RECURRENTE</w:t>
      </w:r>
      <w:r w:rsidRPr="00D87D50">
        <w:rPr>
          <w:rFonts w:ascii="Palatino Linotype" w:eastAsia="Palatino Linotype" w:hAnsi="Palatino Linotype" w:cs="Palatino Linotype"/>
        </w:rPr>
        <w:t>.</w:t>
      </w:r>
    </w:p>
    <w:p w14:paraId="34564808" w14:textId="77777777" w:rsidR="009B2D0A" w:rsidRPr="00D87D50" w:rsidRDefault="009B2D0A" w:rsidP="00D87D50">
      <w:pPr>
        <w:widowControl w:val="0"/>
        <w:tabs>
          <w:tab w:val="left" w:pos="1701"/>
          <w:tab w:val="left" w:pos="1843"/>
        </w:tabs>
        <w:spacing w:line="360" w:lineRule="auto"/>
        <w:ind w:right="142"/>
        <w:jc w:val="both"/>
        <w:rPr>
          <w:rFonts w:ascii="Palatino Linotype" w:eastAsia="Palatino Linotype" w:hAnsi="Palatino Linotype" w:cs="Palatino Linotype"/>
        </w:rPr>
      </w:pPr>
    </w:p>
    <w:p w14:paraId="6D163BDC"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Así, al haberse evidenciado que la información remitida se encuentra incompleta, este Órgano Garante determina que son fundados los agravios y, por tanto, es procedente</w:t>
      </w:r>
      <w:r w:rsidRPr="00D87D50">
        <w:rPr>
          <w:rFonts w:ascii="Palatino Linotype" w:eastAsia="Palatino Linotype" w:hAnsi="Palatino Linotype" w:cs="Palatino Linotype"/>
          <w:b/>
        </w:rPr>
        <w:t xml:space="preserve"> MODIFICAR</w:t>
      </w:r>
      <w:r w:rsidRPr="00D87D50">
        <w:rPr>
          <w:rFonts w:ascii="Palatino Linotype" w:eastAsia="Palatino Linotype" w:hAnsi="Palatino Linotype" w:cs="Palatino Linotype"/>
        </w:rPr>
        <w:t xml:space="preserve"> la respuesta y ordenar en versión pública:</w:t>
      </w:r>
    </w:p>
    <w:p w14:paraId="090368C7" w14:textId="77777777" w:rsidR="00200E30" w:rsidRPr="00D87D50" w:rsidRDefault="00200E30" w:rsidP="00D87D50">
      <w:pPr>
        <w:spacing w:line="360" w:lineRule="auto"/>
        <w:jc w:val="both"/>
        <w:rPr>
          <w:rFonts w:ascii="Palatino Linotype" w:eastAsia="Palatino Linotype" w:hAnsi="Palatino Linotype" w:cs="Palatino Linotype"/>
        </w:rPr>
      </w:pPr>
    </w:p>
    <w:p w14:paraId="62D74586" w14:textId="77777777" w:rsidR="009B2D0A" w:rsidRPr="00D87D50" w:rsidRDefault="009E4AFC" w:rsidP="00D87D50">
      <w:pPr>
        <w:numPr>
          <w:ilvl w:val="1"/>
          <w:numId w:val="5"/>
        </w:numPr>
        <w:pBdr>
          <w:top w:val="nil"/>
          <w:left w:val="nil"/>
          <w:bottom w:val="nil"/>
          <w:right w:val="nil"/>
          <w:between w:val="nil"/>
        </w:pBdr>
        <w:ind w:left="851" w:right="899"/>
        <w:jc w:val="both"/>
        <w:rPr>
          <w:rFonts w:ascii="Palatino Linotype" w:eastAsia="Palatino Linotype" w:hAnsi="Palatino Linotype" w:cs="Palatino Linotype"/>
          <w:i/>
        </w:rPr>
      </w:pPr>
      <w:r w:rsidRPr="00D87D50">
        <w:rPr>
          <w:rFonts w:ascii="Palatino Linotype" w:eastAsia="Palatino Linotype" w:hAnsi="Palatino Linotype" w:cs="Palatino Linotype"/>
          <w:i/>
        </w:rPr>
        <w:t>Acuerdo de Clasificación del Comité de Transparencia con motivo de la versión pública de la información remitida en respuesta.</w:t>
      </w:r>
    </w:p>
    <w:p w14:paraId="77931E76" w14:textId="77777777" w:rsidR="009B2D0A" w:rsidRPr="00D87D50" w:rsidRDefault="009E4AFC" w:rsidP="00D87D50">
      <w:pPr>
        <w:numPr>
          <w:ilvl w:val="1"/>
          <w:numId w:val="5"/>
        </w:numPr>
        <w:pBdr>
          <w:top w:val="nil"/>
          <w:left w:val="nil"/>
          <w:bottom w:val="nil"/>
          <w:right w:val="nil"/>
          <w:between w:val="nil"/>
        </w:pBdr>
        <w:ind w:left="851" w:right="900"/>
        <w:jc w:val="both"/>
        <w:rPr>
          <w:rFonts w:ascii="Palatino Linotype" w:eastAsia="Palatino Linotype" w:hAnsi="Palatino Linotype" w:cs="Palatino Linotype"/>
        </w:rPr>
      </w:pPr>
      <w:r w:rsidRPr="00D87D50">
        <w:rPr>
          <w:rFonts w:ascii="Palatino Linotype" w:eastAsia="Palatino Linotype" w:hAnsi="Palatino Linotype" w:cs="Palatino Linotype"/>
          <w:i/>
        </w:rPr>
        <w:t>El título o cédula legibles de las personas titulares de la Coordinación General Municipal de Mejora Regulatoria y del Coordinador de Catastro —remitidos en respuesta—</w:t>
      </w:r>
      <w:r w:rsidR="00200E30" w:rsidRPr="00D87D50">
        <w:rPr>
          <w:rFonts w:ascii="Palatino Linotype" w:eastAsia="Palatino Linotype" w:hAnsi="Palatino Linotype" w:cs="Palatino Linotype"/>
          <w:i/>
        </w:rPr>
        <w:t>.</w:t>
      </w:r>
      <w:r w:rsidRPr="00D87D50">
        <w:rPr>
          <w:rFonts w:ascii="Palatino Linotype" w:eastAsia="Palatino Linotype" w:hAnsi="Palatino Linotype" w:cs="Palatino Linotype"/>
          <w:i/>
        </w:rPr>
        <w:t xml:space="preserve"> </w:t>
      </w:r>
    </w:p>
    <w:p w14:paraId="62048D93" w14:textId="77777777" w:rsidR="009B2D0A" w:rsidRPr="00D87D50" w:rsidRDefault="009E4AFC" w:rsidP="00D87D50">
      <w:pPr>
        <w:numPr>
          <w:ilvl w:val="1"/>
          <w:numId w:val="5"/>
        </w:numPr>
        <w:pBdr>
          <w:top w:val="nil"/>
          <w:left w:val="nil"/>
          <w:bottom w:val="nil"/>
          <w:right w:val="nil"/>
          <w:between w:val="nil"/>
        </w:pBdr>
        <w:ind w:left="851" w:right="900"/>
        <w:jc w:val="both"/>
        <w:rPr>
          <w:rFonts w:ascii="Palatino Linotype" w:eastAsia="Palatino Linotype" w:hAnsi="Palatino Linotype" w:cs="Palatino Linotype"/>
        </w:rPr>
      </w:pPr>
      <w:r w:rsidRPr="00D87D50">
        <w:rPr>
          <w:rFonts w:ascii="Palatino Linotype" w:eastAsia="Palatino Linotype" w:hAnsi="Palatino Linotype" w:cs="Palatino Linotype"/>
          <w:i/>
        </w:rPr>
        <w:t>El último grado de estudios de los faltantes mandos superiores —de elección popular y aquellos que conforman el ayuntamiento de Zinacantepec— así como de todos los mandos medios en funciones al dieciséis de agosto de dos mil veintitrés.</w:t>
      </w:r>
    </w:p>
    <w:p w14:paraId="63B83237" w14:textId="77777777" w:rsidR="009B2D0A" w:rsidRPr="00D87D50" w:rsidRDefault="009B2D0A" w:rsidP="00D87D50">
      <w:pPr>
        <w:pBdr>
          <w:top w:val="nil"/>
          <w:left w:val="nil"/>
          <w:bottom w:val="nil"/>
          <w:right w:val="nil"/>
          <w:between w:val="nil"/>
        </w:pBdr>
        <w:ind w:left="851" w:right="900"/>
        <w:jc w:val="both"/>
        <w:rPr>
          <w:rFonts w:ascii="Palatino Linotype" w:eastAsia="Palatino Linotype" w:hAnsi="Palatino Linotype" w:cs="Palatino Linotype"/>
        </w:rPr>
      </w:pPr>
    </w:p>
    <w:p w14:paraId="2C6B64D0" w14:textId="77777777" w:rsidR="009B2D0A" w:rsidRPr="00D87D50" w:rsidRDefault="009E4AFC" w:rsidP="00D87D50">
      <w:pPr>
        <w:tabs>
          <w:tab w:val="left" w:pos="709"/>
        </w:tabs>
        <w:spacing w:after="160" w:line="360" w:lineRule="auto"/>
        <w:ind w:right="49"/>
        <w:jc w:val="both"/>
        <w:rPr>
          <w:rFonts w:ascii="Palatino Linotype" w:eastAsia="Palatino Linotype" w:hAnsi="Palatino Linotype" w:cs="Palatino Linotype"/>
          <w:b/>
        </w:rPr>
      </w:pPr>
      <w:r w:rsidRPr="00D87D50">
        <w:rPr>
          <w:rFonts w:ascii="Palatino Linotype" w:eastAsia="Palatino Linotype" w:hAnsi="Palatino Linotype" w:cs="Palatino Linotype"/>
          <w:b/>
        </w:rPr>
        <w:t>RECURSO 5555.</w:t>
      </w:r>
    </w:p>
    <w:tbl>
      <w:tblPr>
        <w:tblStyle w:val="aff7"/>
        <w:tblW w:w="708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4110"/>
      </w:tblGrid>
      <w:tr w:rsidR="00D87D50" w:rsidRPr="00D87D50" w14:paraId="1BFDE365" w14:textId="77777777">
        <w:tc>
          <w:tcPr>
            <w:tcW w:w="2977" w:type="dxa"/>
            <w:shd w:val="clear" w:color="auto" w:fill="808080"/>
          </w:tcPr>
          <w:p w14:paraId="2F074A91" w14:textId="77777777" w:rsidR="009B2D0A" w:rsidRPr="00D87D50" w:rsidRDefault="009E4AFC" w:rsidP="00D87D50">
            <w:pPr>
              <w:ind w:right="49"/>
              <w:jc w:val="both"/>
              <w:rPr>
                <w:rFonts w:ascii="Palatino Linotype" w:eastAsia="Palatino Linotype" w:hAnsi="Palatino Linotype" w:cs="Palatino Linotype"/>
                <w:b/>
                <w:sz w:val="22"/>
                <w:szCs w:val="22"/>
              </w:rPr>
            </w:pPr>
            <w:r w:rsidRPr="00D87D50">
              <w:rPr>
                <w:b/>
              </w:rPr>
              <w:t>Lo solicitado</w:t>
            </w:r>
          </w:p>
        </w:tc>
        <w:tc>
          <w:tcPr>
            <w:tcW w:w="4110" w:type="dxa"/>
            <w:shd w:val="clear" w:color="auto" w:fill="808080"/>
          </w:tcPr>
          <w:p w14:paraId="45C46FB2" w14:textId="77777777" w:rsidR="009B2D0A" w:rsidRPr="00D87D50" w:rsidRDefault="009E4AFC" w:rsidP="00D87D50">
            <w:pPr>
              <w:ind w:right="49"/>
              <w:jc w:val="both"/>
              <w:rPr>
                <w:rFonts w:ascii="Palatino Linotype" w:eastAsia="Palatino Linotype" w:hAnsi="Palatino Linotype" w:cs="Palatino Linotype"/>
                <w:b/>
                <w:sz w:val="22"/>
                <w:szCs w:val="22"/>
              </w:rPr>
            </w:pPr>
            <w:r w:rsidRPr="00D87D50">
              <w:rPr>
                <w:b/>
              </w:rPr>
              <w:t>Lo entregado</w:t>
            </w:r>
          </w:p>
        </w:tc>
      </w:tr>
      <w:tr w:rsidR="009B2D0A" w:rsidRPr="00D87D50" w14:paraId="38BB9DF6" w14:textId="77777777">
        <w:tc>
          <w:tcPr>
            <w:tcW w:w="2977" w:type="dxa"/>
          </w:tcPr>
          <w:p w14:paraId="76096A76" w14:textId="77777777" w:rsidR="009B2D0A" w:rsidRPr="00D87D50" w:rsidRDefault="009E4AFC" w:rsidP="00D87D50">
            <w:pPr>
              <w:ind w:right="49"/>
              <w:jc w:val="both"/>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Documento que acredite el último grado de estudios del titular del instituto del deporte.</w:t>
            </w:r>
          </w:p>
        </w:tc>
        <w:tc>
          <w:tcPr>
            <w:tcW w:w="4110" w:type="dxa"/>
          </w:tcPr>
          <w:p w14:paraId="624629BA" w14:textId="77777777" w:rsidR="009B2D0A" w:rsidRPr="00D87D50" w:rsidRDefault="009E4AFC" w:rsidP="00D87D50">
            <w:pPr>
              <w:ind w:right="49"/>
              <w:jc w:val="both"/>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El Director del Instituto Municipal de Cultura Física y Deporte de Zinacantepec señaló que no cuenta con referente informativo que proporcionar.</w:t>
            </w:r>
          </w:p>
        </w:tc>
      </w:tr>
    </w:tbl>
    <w:p w14:paraId="10A7B498"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rPr>
      </w:pPr>
    </w:p>
    <w:p w14:paraId="0CC7F6FA" w14:textId="77777777" w:rsidR="009B2D0A" w:rsidRPr="00D87D50" w:rsidRDefault="009E4AFC" w:rsidP="00D87D50">
      <w:pPr>
        <w:tabs>
          <w:tab w:val="left" w:pos="709"/>
        </w:tabs>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Al respecto, es importante señalar que, conforme al Reglamento Orgánico Municipal citado previamente, respecto del instituto del deporte establece: </w:t>
      </w:r>
    </w:p>
    <w:p w14:paraId="6E5A7A6F" w14:textId="77777777" w:rsidR="00200E30" w:rsidRPr="00D87D50" w:rsidRDefault="00200E30" w:rsidP="00D87D50">
      <w:pPr>
        <w:tabs>
          <w:tab w:val="left" w:pos="709"/>
        </w:tabs>
        <w:spacing w:line="360" w:lineRule="auto"/>
        <w:ind w:right="51"/>
        <w:jc w:val="both"/>
        <w:rPr>
          <w:rFonts w:ascii="Palatino Linotype" w:eastAsia="Palatino Linotype" w:hAnsi="Palatino Linotype" w:cs="Palatino Linotype"/>
        </w:rPr>
      </w:pPr>
    </w:p>
    <w:p w14:paraId="2017D535" w14:textId="77777777" w:rsidR="009B2D0A" w:rsidRPr="00D87D50" w:rsidRDefault="009E4AFC" w:rsidP="00D87D50">
      <w:pPr>
        <w:tabs>
          <w:tab w:val="left" w:pos="709"/>
        </w:tabs>
        <w:ind w:left="851" w:right="616"/>
        <w:jc w:val="center"/>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CAPÍTULO CUARTO</w:t>
      </w:r>
    </w:p>
    <w:p w14:paraId="4D5B26D9" w14:textId="77777777" w:rsidR="009B2D0A" w:rsidRPr="00D87D50" w:rsidRDefault="009E4AFC" w:rsidP="00D87D50">
      <w:pPr>
        <w:tabs>
          <w:tab w:val="left" w:pos="709"/>
        </w:tabs>
        <w:ind w:left="851" w:right="616"/>
        <w:jc w:val="center"/>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DEL INSTITUTO MUNICIPAL DE CULTURA FÍSICA Y DEPORTE</w:t>
      </w:r>
    </w:p>
    <w:p w14:paraId="3CEE2F72" w14:textId="77777777" w:rsidR="009B2D0A" w:rsidRPr="00D87D50" w:rsidRDefault="009E4AFC" w:rsidP="00D87D50">
      <w:pPr>
        <w:tabs>
          <w:tab w:val="left" w:pos="709"/>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 xml:space="preserve">Artículo 106. </w:t>
      </w:r>
      <w:r w:rsidRPr="00D87D50">
        <w:rPr>
          <w:rFonts w:ascii="Palatino Linotype" w:eastAsia="Palatino Linotype" w:hAnsi="Palatino Linotype" w:cs="Palatino Linotype"/>
          <w:i/>
          <w:sz w:val="22"/>
          <w:szCs w:val="22"/>
        </w:rPr>
        <w:t>El Instituto será el organismo descentralizado ejecutor de políticas de cultura física y deporte integral e incluyente para beneficio de la población.</w:t>
      </w:r>
    </w:p>
    <w:p w14:paraId="189EEF60"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rPr>
      </w:pPr>
    </w:p>
    <w:p w14:paraId="2451E9E1" w14:textId="77777777" w:rsidR="009B2D0A" w:rsidRPr="00D87D50" w:rsidRDefault="009E4AFC" w:rsidP="00D87D50">
      <w:pPr>
        <w:tabs>
          <w:tab w:val="left" w:pos="709"/>
        </w:tabs>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Ahora bien, se debe tener en cuenta que, en el caso, la Titular de la Unidad de Transparencia al momento de dar respuesta a la solicitante señaló: </w:t>
      </w:r>
      <w:r w:rsidRPr="00D87D50">
        <w:rPr>
          <w:rFonts w:ascii="Palatino Linotype" w:eastAsia="Palatino Linotype" w:hAnsi="Palatino Linotype" w:cs="Palatino Linotype"/>
          <w:i/>
        </w:rPr>
        <w:t xml:space="preserve">En apego a lo establecido su solicitud fue analizada y turnada a el área poseedora de la información, en este caso a la </w:t>
      </w:r>
      <w:r w:rsidRPr="00D87D50">
        <w:rPr>
          <w:rFonts w:ascii="Palatino Linotype" w:eastAsia="Palatino Linotype" w:hAnsi="Palatino Linotype" w:cs="Palatino Linotype"/>
          <w:i/>
          <w:u w:val="single"/>
        </w:rPr>
        <w:t>Dirección de Administración</w:t>
      </w:r>
      <w:r w:rsidRPr="00D87D50">
        <w:rPr>
          <w:rFonts w:ascii="Palatino Linotype" w:eastAsia="Palatino Linotype" w:hAnsi="Palatino Linotype" w:cs="Palatino Linotype"/>
          <w:i/>
        </w:rPr>
        <w:t xml:space="preserve">. </w:t>
      </w:r>
      <w:r w:rsidRPr="00D87D50">
        <w:rPr>
          <w:rFonts w:ascii="Palatino Linotype" w:eastAsia="Palatino Linotype" w:hAnsi="Palatino Linotype" w:cs="Palatino Linotype"/>
        </w:rPr>
        <w:t>Pero, de las constancias que obran en SAIMEX se advierte que fue turnada al Servidor Público Habilitado C. DANIEL AGALLO VICENT, Director del Instituto Municipal de Cultura Física y Deporte de Zinacantepec, quien da respuesta en sentido negativo.</w:t>
      </w:r>
    </w:p>
    <w:p w14:paraId="75861275"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rPr>
      </w:pPr>
    </w:p>
    <w:p w14:paraId="337F1BC6" w14:textId="77777777" w:rsidR="009B2D0A" w:rsidRPr="00D87D50" w:rsidRDefault="009E4AFC" w:rsidP="00D87D50">
      <w:pPr>
        <w:tabs>
          <w:tab w:val="left" w:pos="709"/>
        </w:tabs>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Es importante recordar que conforme a la Ley Orgánica Municipal</w:t>
      </w:r>
      <w:r w:rsidRPr="00D87D50">
        <w:t xml:space="preserve"> </w:t>
      </w:r>
      <w:r w:rsidRPr="00D87D50">
        <w:rPr>
          <w:rFonts w:ascii="Palatino Linotype" w:eastAsia="Palatino Linotype" w:hAnsi="Palatino Linotype" w:cs="Palatino Linotype"/>
        </w:rPr>
        <w:t>Artículo 123 Bis, la persona titular del organismo público descentralizado en materia de cultura física y deporte se encuentra en el supuesto que refiere:</w:t>
      </w:r>
    </w:p>
    <w:p w14:paraId="2E594BC7" w14:textId="77777777" w:rsidR="009B2D0A" w:rsidRPr="00D87D50" w:rsidRDefault="009B2D0A" w:rsidP="00D87D50">
      <w:pPr>
        <w:tabs>
          <w:tab w:val="left" w:pos="709"/>
        </w:tabs>
        <w:ind w:left="851" w:right="616"/>
        <w:jc w:val="both"/>
        <w:rPr>
          <w:rFonts w:ascii="Palatino Linotype" w:eastAsia="Palatino Linotype" w:hAnsi="Palatino Linotype" w:cs="Palatino Linotype"/>
          <w:b/>
          <w:i/>
          <w:sz w:val="22"/>
          <w:szCs w:val="22"/>
        </w:rPr>
      </w:pPr>
    </w:p>
    <w:p w14:paraId="32BCEAC2" w14:textId="77777777" w:rsidR="009B2D0A" w:rsidRPr="00D87D50" w:rsidRDefault="009E4AFC" w:rsidP="00D87D50">
      <w:pPr>
        <w:tabs>
          <w:tab w:val="left" w:pos="709"/>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123 Bis.-</w:t>
      </w:r>
      <w:r w:rsidRPr="00D87D50">
        <w:rPr>
          <w:rFonts w:ascii="Palatino Linotype" w:eastAsia="Palatino Linotype" w:hAnsi="Palatino Linotype" w:cs="Palatino Linotype"/>
          <w:i/>
          <w:sz w:val="22"/>
          <w:szCs w:val="22"/>
        </w:rPr>
        <w:t xml:space="preserve"> La persona titular de los organismos públicos descentralizados </w:t>
      </w:r>
      <w:r w:rsidRPr="00D87D50">
        <w:rPr>
          <w:rFonts w:ascii="Palatino Linotype" w:eastAsia="Palatino Linotype" w:hAnsi="Palatino Linotype" w:cs="Palatino Linotype"/>
          <w:b/>
          <w:i/>
          <w:sz w:val="22"/>
          <w:szCs w:val="22"/>
        </w:rPr>
        <w:t>en materia de cultura física y deporte</w:t>
      </w:r>
      <w:r w:rsidRPr="00D87D50">
        <w:rPr>
          <w:rFonts w:ascii="Palatino Linotype" w:eastAsia="Palatino Linotype" w:hAnsi="Palatino Linotype" w:cs="Palatino Linotype"/>
          <w:i/>
          <w:sz w:val="22"/>
          <w:szCs w:val="22"/>
        </w:rPr>
        <w:t xml:space="preserve">, a que se refiere el artículo anterior, </w:t>
      </w:r>
      <w:r w:rsidRPr="00D87D50">
        <w:rPr>
          <w:rFonts w:ascii="Palatino Linotype" w:eastAsia="Palatino Linotype" w:hAnsi="Palatino Linotype" w:cs="Palatino Linotype"/>
          <w:b/>
          <w:i/>
          <w:sz w:val="22"/>
          <w:szCs w:val="22"/>
        </w:rPr>
        <w:t>además de los requisitos establecidos en el artículo 32</w:t>
      </w:r>
      <w:r w:rsidRPr="00D87D50">
        <w:rPr>
          <w:rFonts w:ascii="Palatino Linotype" w:eastAsia="Palatino Linotype" w:hAnsi="Palatino Linotype" w:cs="Palatino Linotype"/>
          <w:i/>
          <w:sz w:val="22"/>
          <w:szCs w:val="22"/>
        </w:rPr>
        <w:t xml:space="preserve"> de esta Ley, </w:t>
      </w:r>
      <w:r w:rsidRPr="00D87D50">
        <w:rPr>
          <w:rFonts w:ascii="Palatino Linotype" w:eastAsia="Palatino Linotype" w:hAnsi="Palatino Linotype" w:cs="Palatino Linotype"/>
          <w:b/>
          <w:i/>
          <w:sz w:val="22"/>
          <w:szCs w:val="22"/>
          <w:u w:val="single"/>
        </w:rPr>
        <w:t>preferentemente</w:t>
      </w:r>
      <w:r w:rsidRPr="00D87D50">
        <w:rPr>
          <w:rFonts w:ascii="Palatino Linotype" w:eastAsia="Palatino Linotype" w:hAnsi="Palatino Linotype" w:cs="Palatino Linotype"/>
          <w:i/>
          <w:sz w:val="22"/>
          <w:szCs w:val="22"/>
        </w:rPr>
        <w:t xml:space="preserve"> deberá contar con título profesional en el área de educación física o disciplina afín.</w:t>
      </w:r>
    </w:p>
    <w:p w14:paraId="1486E9AC" w14:textId="77777777" w:rsidR="009B2D0A" w:rsidRPr="00D87D50" w:rsidRDefault="009E4AFC" w:rsidP="00D87D50">
      <w:pPr>
        <w:tabs>
          <w:tab w:val="left" w:pos="709"/>
        </w:tabs>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p>
    <w:p w14:paraId="16BF331E"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rPr>
      </w:pPr>
    </w:p>
    <w:p w14:paraId="4018D240" w14:textId="77777777" w:rsidR="009B2D0A" w:rsidRPr="00D87D50" w:rsidRDefault="009E4AFC" w:rsidP="00D87D50">
      <w:pPr>
        <w:tabs>
          <w:tab w:val="left" w:pos="709"/>
        </w:tabs>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Atendiendo a la normatividad señalada se infiere que, si bien el artículo 123 Bis señala que</w:t>
      </w:r>
      <w:r w:rsidRPr="00D87D50">
        <w:t xml:space="preserve"> se debe contar con </w:t>
      </w:r>
      <w:r w:rsidRPr="00D87D50">
        <w:rPr>
          <w:rFonts w:ascii="Palatino Linotype" w:eastAsia="Palatino Linotype" w:hAnsi="Palatino Linotype" w:cs="Palatino Linotype"/>
        </w:rPr>
        <w:t xml:space="preserve">título profesional en el área de educación física o </w:t>
      </w:r>
      <w:r w:rsidRPr="00D87D50">
        <w:rPr>
          <w:rFonts w:ascii="Palatino Linotype" w:eastAsia="Palatino Linotype" w:hAnsi="Palatino Linotype" w:cs="Palatino Linotype"/>
        </w:rPr>
        <w:lastRenderedPageBreak/>
        <w:t xml:space="preserve">disciplina afín, lo cierto es que </w:t>
      </w:r>
      <w:r w:rsidRPr="00D87D50">
        <w:rPr>
          <w:rFonts w:ascii="Palatino Linotype" w:eastAsia="Palatino Linotype" w:hAnsi="Palatino Linotype" w:cs="Palatino Linotype"/>
          <w:i/>
        </w:rPr>
        <w:t>a priori</w:t>
      </w:r>
      <w:r w:rsidRPr="00D87D50">
        <w:rPr>
          <w:rFonts w:ascii="Palatino Linotype" w:eastAsia="Palatino Linotype" w:hAnsi="Palatino Linotype" w:cs="Palatino Linotype"/>
        </w:rPr>
        <w:t xml:space="preserve"> (antes de) refiere “preferentemente” lo cual, nos lleva a los requisitos del artículo 32 en donde queda como posibilidad optativa. </w:t>
      </w:r>
    </w:p>
    <w:p w14:paraId="1346BE9D" w14:textId="77777777" w:rsidR="009B2D0A" w:rsidRPr="00D87D50" w:rsidRDefault="009B2D0A" w:rsidP="00D87D50">
      <w:pPr>
        <w:spacing w:line="360" w:lineRule="auto"/>
        <w:jc w:val="both"/>
        <w:rPr>
          <w:rFonts w:ascii="Palatino Linotype" w:eastAsia="Palatino Linotype" w:hAnsi="Palatino Linotype" w:cs="Palatino Linotype"/>
        </w:rPr>
      </w:pPr>
    </w:p>
    <w:p w14:paraId="1C0B4CF4"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Ahora bien, de la respuesta se observa que si bien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de turnar la solicitud a las áreas en las que podría obrar la información, como podría ser la Dirección de Administración, lo cierto es que, quien se está pronunciado de la información es la persona titular por lo que a ningún efecto práctico conduciría ordenar la búsqueda respectiva a la Dirección de Administración, ello, pues como quedó demostrado en el análisis al Recurso 5573, dicha Dirección ya se pronunció al respecto de la documentación que tiene en resguardo sin que se advierta la correspondiente al servidor público en cuestión. </w:t>
      </w:r>
    </w:p>
    <w:p w14:paraId="7893DDCA"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rPr>
      </w:pPr>
    </w:p>
    <w:p w14:paraId="5BB09494" w14:textId="77777777" w:rsidR="009B2D0A" w:rsidRPr="00D87D50" w:rsidRDefault="009E4AFC" w:rsidP="00D87D50">
      <w:pPr>
        <w:tabs>
          <w:tab w:val="left" w:pos="709"/>
        </w:tabs>
        <w:spacing w:line="360" w:lineRule="auto"/>
        <w:ind w:right="51"/>
        <w:jc w:val="both"/>
        <w:rPr>
          <w:rFonts w:ascii="Palatino Linotype" w:eastAsia="Palatino Linotype" w:hAnsi="Palatino Linotype" w:cs="Palatino Linotype"/>
        </w:rPr>
      </w:pPr>
      <w:bookmarkStart w:id="29" w:name="_heading=h.3as4poj" w:colFirst="0" w:colLast="0"/>
      <w:bookmarkEnd w:id="29"/>
      <w:r w:rsidRPr="00D87D50">
        <w:rPr>
          <w:rFonts w:ascii="Palatino Linotype" w:eastAsia="Palatino Linotype" w:hAnsi="Palatino Linotype" w:cs="Palatino Linotype"/>
        </w:rPr>
        <w:t xml:space="preserve">En consecuencia, este Órgano Garante determina infundado el motivo de agravio y por tanto, es procedente </w:t>
      </w:r>
      <w:r w:rsidRPr="00D87D50">
        <w:rPr>
          <w:rFonts w:ascii="Palatino Linotype" w:eastAsia="Palatino Linotype" w:hAnsi="Palatino Linotype" w:cs="Palatino Linotype"/>
          <w:b/>
        </w:rPr>
        <w:t>CONFIRMAR</w:t>
      </w:r>
      <w:r w:rsidRPr="00D87D50">
        <w:rPr>
          <w:rFonts w:ascii="Palatino Linotype" w:eastAsia="Palatino Linotype" w:hAnsi="Palatino Linotype" w:cs="Palatino Linotype"/>
        </w:rPr>
        <w:t xml:space="preserve"> la respuesta entregada por el Director del Instituto Municipal de Cultura Física y Deporte de Zinacantepec.</w:t>
      </w:r>
    </w:p>
    <w:p w14:paraId="2040D7E5"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72A735C5" w14:textId="77777777" w:rsidR="009B2D0A" w:rsidRPr="00D87D50" w:rsidRDefault="009E4AFC" w:rsidP="00D87D50">
      <w:pPr>
        <w:widowControl w:val="0"/>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rPr>
        <w:t>Recurso 5522.</w:t>
      </w:r>
    </w:p>
    <w:tbl>
      <w:tblPr>
        <w:tblStyle w:val="aff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03"/>
      </w:tblGrid>
      <w:tr w:rsidR="00D87D50" w:rsidRPr="00D87D50" w14:paraId="0F12BDA1" w14:textId="77777777">
        <w:tc>
          <w:tcPr>
            <w:tcW w:w="3823" w:type="dxa"/>
            <w:shd w:val="clear" w:color="auto" w:fill="808080"/>
          </w:tcPr>
          <w:p w14:paraId="13C6AEA5" w14:textId="77777777" w:rsidR="009B2D0A" w:rsidRPr="00D87D50" w:rsidRDefault="009E4AFC" w:rsidP="00D87D50">
            <w:pPr>
              <w:spacing w:line="360" w:lineRule="auto"/>
              <w:ind w:right="49"/>
              <w:jc w:val="both"/>
              <w:rPr>
                <w:rFonts w:ascii="Palatino Linotype" w:eastAsia="Palatino Linotype" w:hAnsi="Palatino Linotype" w:cs="Palatino Linotype"/>
                <w:b/>
                <w:sz w:val="22"/>
                <w:szCs w:val="22"/>
              </w:rPr>
            </w:pPr>
            <w:bookmarkStart w:id="30" w:name="_heading=h.3whwml4" w:colFirst="0" w:colLast="0"/>
            <w:bookmarkEnd w:id="30"/>
            <w:r w:rsidRPr="00D87D50">
              <w:rPr>
                <w:rFonts w:ascii="Palatino Linotype" w:eastAsia="Palatino Linotype" w:hAnsi="Palatino Linotype" w:cs="Palatino Linotype"/>
                <w:b/>
                <w:sz w:val="22"/>
                <w:szCs w:val="22"/>
              </w:rPr>
              <w:t>Lo solicitado</w:t>
            </w:r>
          </w:p>
        </w:tc>
        <w:tc>
          <w:tcPr>
            <w:tcW w:w="5103" w:type="dxa"/>
            <w:shd w:val="clear" w:color="auto" w:fill="808080"/>
          </w:tcPr>
          <w:p w14:paraId="4826AEF5" w14:textId="77777777" w:rsidR="009B2D0A" w:rsidRPr="00D87D50" w:rsidRDefault="009E4AFC" w:rsidP="00D87D50">
            <w:pPr>
              <w:ind w:right="49"/>
              <w:jc w:val="both"/>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t>Lo entregado</w:t>
            </w:r>
          </w:p>
        </w:tc>
      </w:tr>
      <w:tr w:rsidR="009B2D0A" w:rsidRPr="00D87D50" w14:paraId="3B4154E1" w14:textId="77777777">
        <w:tc>
          <w:tcPr>
            <w:tcW w:w="3823" w:type="dxa"/>
          </w:tcPr>
          <w:p w14:paraId="5D018E0C" w14:textId="77777777" w:rsidR="009B2D0A" w:rsidRPr="00D87D50" w:rsidRDefault="009E4AFC" w:rsidP="00D87D50">
            <w:pPr>
              <w:ind w:right="49"/>
              <w:jc w:val="both"/>
              <w:rPr>
                <w:rFonts w:ascii="Palatino Linotype" w:eastAsia="Palatino Linotype" w:hAnsi="Palatino Linotype" w:cs="Palatino Linotype"/>
                <w:b/>
                <w:i/>
                <w:sz w:val="22"/>
                <w:szCs w:val="22"/>
              </w:rPr>
            </w:pPr>
            <w:r w:rsidRPr="00D87D50">
              <w:rPr>
                <w:rFonts w:ascii="Palatino Linotype" w:eastAsia="Palatino Linotype" w:hAnsi="Palatino Linotype" w:cs="Palatino Linotype"/>
                <w:b/>
                <w:i/>
                <w:sz w:val="22"/>
                <w:szCs w:val="22"/>
              </w:rPr>
              <w:t>El documento que acredite el último grado de estudios de los servidores públicos adscritos a la dirección de administración.</w:t>
            </w:r>
          </w:p>
        </w:tc>
        <w:tc>
          <w:tcPr>
            <w:tcW w:w="5103" w:type="dxa"/>
          </w:tcPr>
          <w:p w14:paraId="1FB343EB" w14:textId="77777777" w:rsidR="009B2D0A" w:rsidRPr="00D87D50" w:rsidRDefault="009E4AFC" w:rsidP="00D87D50">
            <w:pPr>
              <w:ind w:right="49"/>
              <w:jc w:val="both"/>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La Directora de Administración remite un listado de 20 personas en donde identifica nombre y comprobante de grado de estudios y acompaña el soporte documental de 15 personas.</w:t>
            </w:r>
          </w:p>
        </w:tc>
      </w:tr>
    </w:tbl>
    <w:p w14:paraId="546212A7" w14:textId="77777777" w:rsidR="009B2D0A" w:rsidRPr="00D87D50" w:rsidRDefault="009B2D0A" w:rsidP="00D87D50">
      <w:pPr>
        <w:widowControl w:val="0"/>
        <w:spacing w:line="360" w:lineRule="auto"/>
        <w:jc w:val="both"/>
        <w:rPr>
          <w:rFonts w:ascii="Palatino Linotype" w:eastAsia="Palatino Linotype" w:hAnsi="Palatino Linotype" w:cs="Palatino Linotype"/>
        </w:rPr>
      </w:pPr>
    </w:p>
    <w:p w14:paraId="5172857B" w14:textId="77777777" w:rsidR="009B2D0A" w:rsidRPr="00D87D50" w:rsidRDefault="009E4AFC" w:rsidP="00D87D50">
      <w:pPr>
        <w:widowControl w:val="0"/>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Primeramente, se tiene a la Dirección de Administración, área que como se señaló previamente es la competente, dando respuesta de lo solicitado.</w:t>
      </w:r>
    </w:p>
    <w:p w14:paraId="3177A058" w14:textId="77777777" w:rsidR="00200E30" w:rsidRPr="00D87D50" w:rsidRDefault="00200E30" w:rsidP="00D87D50">
      <w:pPr>
        <w:widowControl w:val="0"/>
        <w:spacing w:line="360" w:lineRule="auto"/>
        <w:jc w:val="both"/>
        <w:rPr>
          <w:rFonts w:ascii="Palatino Linotype" w:eastAsia="Palatino Linotype" w:hAnsi="Palatino Linotype" w:cs="Palatino Linotype"/>
        </w:rPr>
      </w:pPr>
    </w:p>
    <w:p w14:paraId="554F0F95"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Ahora bien, en éste último recurso, lo solicitado es el último grado de estudios solicitado corresponde a los servidores públicos adscritos a la dirección de administración.</w:t>
      </w:r>
    </w:p>
    <w:p w14:paraId="5515A922"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bookmarkStart w:id="31" w:name="_heading=h.2bn6wsx" w:colFirst="0" w:colLast="0"/>
      <w:bookmarkEnd w:id="31"/>
    </w:p>
    <w:p w14:paraId="3B066DAB"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 la respuesta proporcionada por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se observa que remite un listado de veinte personas adscritas a la Dirección de Administración, acompañando soporte documental respecto de quince personas adscritas, y de las otras cinco refiere que en el expediente no se cuenta con algún referente informativo que proporcionar, según se observa:</w:t>
      </w:r>
    </w:p>
    <w:p w14:paraId="00AA1DAE"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1941468C" w14:textId="77777777" w:rsidR="009B2D0A" w:rsidRPr="00D87D50" w:rsidRDefault="009E4AFC" w:rsidP="00D87D50">
      <w:pPr>
        <w:tabs>
          <w:tab w:val="left" w:pos="7938"/>
        </w:tabs>
        <w:spacing w:line="360" w:lineRule="auto"/>
        <w:jc w:val="center"/>
        <w:rPr>
          <w:rFonts w:ascii="Palatino Linotype" w:eastAsia="Palatino Linotype" w:hAnsi="Palatino Linotype" w:cs="Palatino Linotype"/>
        </w:rPr>
      </w:pPr>
      <w:r w:rsidRPr="00D87D50">
        <w:rPr>
          <w:noProof/>
        </w:rPr>
        <w:lastRenderedPageBreak/>
        <w:drawing>
          <wp:inline distT="0" distB="0" distL="0" distR="0" wp14:anchorId="12E8E398" wp14:editId="0B6FED21">
            <wp:extent cx="4191000" cy="4391025"/>
            <wp:effectExtent l="0" t="0" r="0" b="9525"/>
            <wp:docPr id="2030235251" name="image7.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a captura de pantalla de una computadora&#10;&#10;Descripción generada automáticamente"/>
                    <pic:cNvPicPr preferRelativeResize="0"/>
                  </pic:nvPicPr>
                  <pic:blipFill>
                    <a:blip r:embed="rId11"/>
                    <a:srcRect l="66192" t="26487" r="14458" b="33550"/>
                    <a:stretch>
                      <a:fillRect/>
                    </a:stretch>
                  </pic:blipFill>
                  <pic:spPr>
                    <a:xfrm>
                      <a:off x="0" y="0"/>
                      <a:ext cx="4191487" cy="4391535"/>
                    </a:xfrm>
                    <a:prstGeom prst="rect">
                      <a:avLst/>
                    </a:prstGeom>
                    <a:ln/>
                  </pic:spPr>
                </pic:pic>
              </a:graphicData>
            </a:graphic>
          </wp:inline>
        </w:drawing>
      </w:r>
    </w:p>
    <w:p w14:paraId="783C3463"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38B2A2E7" w14:textId="77777777" w:rsidR="009B2D0A" w:rsidRPr="00D87D50" w:rsidRDefault="009E4AFC" w:rsidP="00D87D50">
      <w:pPr>
        <w:tabs>
          <w:tab w:val="left" w:pos="7938"/>
        </w:tabs>
        <w:spacing w:line="360" w:lineRule="auto"/>
        <w:jc w:val="center"/>
        <w:rPr>
          <w:rFonts w:ascii="Palatino Linotype" w:eastAsia="Palatino Linotype" w:hAnsi="Palatino Linotype" w:cs="Palatino Linotype"/>
        </w:rPr>
      </w:pPr>
      <w:r w:rsidRPr="00D87D50">
        <w:rPr>
          <w:rFonts w:ascii="Palatino Linotype" w:eastAsia="Palatino Linotype" w:hAnsi="Palatino Linotype" w:cs="Palatino Linotype"/>
          <w:noProof/>
        </w:rPr>
        <w:lastRenderedPageBreak/>
        <w:drawing>
          <wp:inline distT="0" distB="0" distL="0" distR="0" wp14:anchorId="5FE8B339" wp14:editId="7D30804C">
            <wp:extent cx="5068007" cy="4629853"/>
            <wp:effectExtent l="0" t="0" r="0" b="0"/>
            <wp:docPr id="2030235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8988"/>
                    <a:stretch>
                      <a:fillRect/>
                    </a:stretch>
                  </pic:blipFill>
                  <pic:spPr>
                    <a:xfrm>
                      <a:off x="0" y="0"/>
                      <a:ext cx="5068007" cy="4629853"/>
                    </a:xfrm>
                    <a:prstGeom prst="rect">
                      <a:avLst/>
                    </a:prstGeom>
                    <a:ln/>
                  </pic:spPr>
                </pic:pic>
              </a:graphicData>
            </a:graphic>
          </wp:inline>
        </w:drawing>
      </w:r>
      <w:r w:rsidRPr="00D87D50">
        <w:rPr>
          <w:noProof/>
        </w:rPr>
        <mc:AlternateContent>
          <mc:Choice Requires="wps">
            <w:drawing>
              <wp:anchor distT="0" distB="0" distL="114300" distR="114300" simplePos="0" relativeHeight="251658240" behindDoc="0" locked="0" layoutInCell="1" hidden="0" allowOverlap="1" wp14:anchorId="48B6E7B5" wp14:editId="2BE3ED96">
                <wp:simplePos x="0" y="0"/>
                <wp:positionH relativeFrom="column">
                  <wp:posOffset>-38099</wp:posOffset>
                </wp:positionH>
                <wp:positionV relativeFrom="paragraph">
                  <wp:posOffset>266700</wp:posOffset>
                </wp:positionV>
                <wp:extent cx="303914" cy="293281"/>
                <wp:effectExtent l="0" t="0" r="0" b="0"/>
                <wp:wrapNone/>
                <wp:docPr id="2030235247" name="Flecha derecha 2030235247"/>
                <wp:cNvGraphicFramePr/>
                <a:graphic xmlns:a="http://schemas.openxmlformats.org/drawingml/2006/main">
                  <a:graphicData uri="http://schemas.microsoft.com/office/word/2010/wordprocessingShape">
                    <wps:wsp>
                      <wps:cNvSpPr/>
                      <wps:spPr>
                        <a:xfrm>
                          <a:off x="5213093" y="3652410"/>
                          <a:ext cx="265814" cy="255181"/>
                        </a:xfrm>
                        <a:prstGeom prst="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14:paraId="1C41FDA2" w14:textId="77777777" w:rsidR="009E4AFC" w:rsidRDefault="009E4AFC">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30235247" o:spid="_x0000_s1026" type="#_x0000_t13" style="position:absolute;left:0;text-align:left;margin-left:-3pt;margin-top:21pt;width:23.95pt;height:23.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" adj="11232" fillcolor="red" strokecolor="#42719b" strokeweight="1pt">
                <v:stroke startarrowwidth="narrow" startarrowlength="short" endarrowwidth="narrow" endarrowlength="short"/>
                <v:textbox inset="2.53958mm,2.53958mm,2.53958mm,2.53958mm">
                  <w:txbxContent>
                    <w:p w:rsidR="009E4AFC" w:rsidRDefault="009E4AFC">
                      <w:pPr>
                        <w:textDirection w:val="btLr"/>
                      </w:pPr>
                    </w:p>
                  </w:txbxContent>
                </v:textbox>
              </v:shape>
            </w:pict>
          </mc:Fallback>
        </mc:AlternateContent>
      </w:r>
      <w:r w:rsidRPr="00D87D50">
        <w:rPr>
          <w:noProof/>
        </w:rPr>
        <mc:AlternateContent>
          <mc:Choice Requires="wps">
            <w:drawing>
              <wp:anchor distT="0" distB="0" distL="114300" distR="114300" simplePos="0" relativeHeight="251659264" behindDoc="0" locked="0" layoutInCell="1" hidden="0" allowOverlap="1" wp14:anchorId="621E5D5F" wp14:editId="41F0E319">
                <wp:simplePos x="0" y="0"/>
                <wp:positionH relativeFrom="column">
                  <wp:posOffset>685800</wp:posOffset>
                </wp:positionH>
                <wp:positionV relativeFrom="paragraph">
                  <wp:posOffset>4203700</wp:posOffset>
                </wp:positionV>
                <wp:extent cx="303914" cy="293281"/>
                <wp:effectExtent l="0" t="0" r="0" b="0"/>
                <wp:wrapNone/>
                <wp:docPr id="2030235246" name="Flecha derecha 2030235246"/>
                <wp:cNvGraphicFramePr/>
                <a:graphic xmlns:a="http://schemas.openxmlformats.org/drawingml/2006/main">
                  <a:graphicData uri="http://schemas.microsoft.com/office/word/2010/wordprocessingShape">
                    <wps:wsp>
                      <wps:cNvSpPr/>
                      <wps:spPr>
                        <a:xfrm>
                          <a:off x="5213093" y="3652410"/>
                          <a:ext cx="265814" cy="255181"/>
                        </a:xfrm>
                        <a:prstGeom prst="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14:paraId="233C3126" w14:textId="77777777" w:rsidR="009E4AFC" w:rsidRDefault="009E4AFC">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echa derecha 2030235246" o:spid="_x0000_s1027" type="#_x0000_t13" style="position:absolute;left:0;text-align:left;margin-left:54pt;margin-top:331pt;width:23.95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" adj="11232" fillcolor="red" strokecolor="#42719b" strokeweight="1pt">
                <v:stroke startarrowwidth="narrow" startarrowlength="short" endarrowwidth="narrow" endarrowlength="short"/>
                <v:textbox inset="2.53958mm,2.53958mm,2.53958mm,2.53958mm">
                  <w:txbxContent>
                    <w:p w:rsidR="009E4AFC" w:rsidRDefault="009E4AFC">
                      <w:pPr>
                        <w:textDirection w:val="btLr"/>
                      </w:pPr>
                    </w:p>
                  </w:txbxContent>
                </v:textbox>
              </v:shape>
            </w:pict>
          </mc:Fallback>
        </mc:AlternateContent>
      </w:r>
    </w:p>
    <w:p w14:paraId="38204D90"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4A4C5864"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Como se puede leer,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entregó comprobantes del grado máximo de estudios, que se encuentran en los expedientes de personal, resguardados en los archivos de la Subdirección de Recursos Humanos, relativos al personal adscrito a la Dirección de Administración; por lo que se revisan las documentales y se analizan los datos contenidos en éstas, distinguiendo que conforme a la normativa previa, la Dirección de Administración debe contar con una persona titular y demás personal adscrito.</w:t>
      </w:r>
    </w:p>
    <w:p w14:paraId="6DE7CE51"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70E2D908"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Luego entonces, en el caso de la persona que tiene la titularidad de la Dirección de Administración, adscrita a esa Dirección, en términos del artículo 32 de la Ley Orgánica Municipal para ocupar el cargo debió acreditar el requisito de presentar título profesional o acreditar experiencia de un año; de las constancias remitidas, es visible el título profesional que la acredita como Licenciada en Derecho mediante título expedido por la Universidad Autónoma del Estado de México</w:t>
      </w:r>
      <w:r w:rsidRPr="00D87D50">
        <w:rPr>
          <w:rFonts w:ascii="Palatino Linotype" w:eastAsia="Palatino Linotype" w:hAnsi="Palatino Linotype" w:cs="Palatino Linotype"/>
          <w:vertAlign w:val="superscript"/>
        </w:rPr>
        <w:footnoteReference w:id="18"/>
      </w:r>
      <w:r w:rsidRPr="00D87D50">
        <w:rPr>
          <w:rFonts w:ascii="Palatino Linotype" w:eastAsia="Palatino Linotype" w:hAnsi="Palatino Linotype" w:cs="Palatino Linotype"/>
        </w:rPr>
        <w:t>, por lo que, como se señaló en el estudio que antecede se tiene por entregado el último grado de estudios de la titular de la Dirección Administrativa..</w:t>
      </w:r>
    </w:p>
    <w:p w14:paraId="49ACFF6B"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0CCF7AED"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Respecto de quienes no se entregó documentación, el </w:t>
      </w:r>
      <w:r w:rsidRPr="00D87D50">
        <w:rPr>
          <w:rFonts w:ascii="Palatino Linotype" w:eastAsia="Palatino Linotype" w:hAnsi="Palatino Linotype" w:cs="Palatino Linotype"/>
          <w:b/>
        </w:rPr>
        <w:t xml:space="preserve">SUJETO OBLIGADO </w:t>
      </w:r>
      <w:r w:rsidRPr="00D87D50">
        <w:rPr>
          <w:rFonts w:ascii="Palatino Linotype" w:eastAsia="Palatino Linotype" w:hAnsi="Palatino Linotype" w:cs="Palatino Linotype"/>
        </w:rPr>
        <w:t>sostiene: “</w:t>
      </w:r>
      <w:r w:rsidRPr="00D87D50">
        <w:rPr>
          <w:rFonts w:ascii="Palatino Linotype" w:eastAsia="Palatino Linotype" w:hAnsi="Palatino Linotype" w:cs="Palatino Linotype"/>
          <w:i/>
        </w:rPr>
        <w:t>En el Expediente Personal, no se cuenta con algún referente informativo que proporcionar</w:t>
      </w:r>
      <w:r w:rsidRPr="00D87D50">
        <w:rPr>
          <w:rFonts w:ascii="Palatino Linotype" w:eastAsia="Palatino Linotype" w:hAnsi="Palatino Linotype" w:cs="Palatino Linotype"/>
        </w:rPr>
        <w:t>” Al respecto, de la revisión en IPOMEX se dichas personas, se advierte que se trata de personal que no cuentan con cargo medio o superior, a saber.</w:t>
      </w:r>
    </w:p>
    <w:p w14:paraId="0EAB7B6A"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sz w:val="22"/>
          <w:szCs w:val="22"/>
        </w:rPr>
      </w:pPr>
    </w:p>
    <w:p w14:paraId="63AA5684" w14:textId="77777777" w:rsidR="009B2D0A" w:rsidRPr="00D87D50" w:rsidRDefault="009E4AFC" w:rsidP="00D87D50">
      <w:pPr>
        <w:numPr>
          <w:ilvl w:val="0"/>
          <w:numId w:val="8"/>
        </w:numPr>
        <w:pBdr>
          <w:top w:val="nil"/>
          <w:left w:val="nil"/>
          <w:bottom w:val="nil"/>
          <w:right w:val="nil"/>
          <w:between w:val="nil"/>
        </w:pBdr>
        <w:ind w:left="1276"/>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 xml:space="preserve">Auxiliar técnico B </w:t>
      </w:r>
    </w:p>
    <w:p w14:paraId="18C5EAF6" w14:textId="77777777" w:rsidR="009B2D0A" w:rsidRPr="00D87D50" w:rsidRDefault="009E4AFC" w:rsidP="00D87D50">
      <w:pPr>
        <w:numPr>
          <w:ilvl w:val="0"/>
          <w:numId w:val="8"/>
        </w:numPr>
        <w:pBdr>
          <w:top w:val="nil"/>
          <w:left w:val="nil"/>
          <w:bottom w:val="nil"/>
          <w:right w:val="nil"/>
          <w:between w:val="nil"/>
        </w:pBdr>
        <w:ind w:left="1276"/>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 xml:space="preserve">Encargado de área </w:t>
      </w:r>
    </w:p>
    <w:p w14:paraId="7BD38D25" w14:textId="77777777" w:rsidR="009B2D0A" w:rsidRPr="00D87D50" w:rsidRDefault="009E4AFC" w:rsidP="00D87D50">
      <w:pPr>
        <w:numPr>
          <w:ilvl w:val="0"/>
          <w:numId w:val="8"/>
        </w:numPr>
        <w:pBdr>
          <w:top w:val="nil"/>
          <w:left w:val="nil"/>
          <w:bottom w:val="nil"/>
          <w:right w:val="nil"/>
          <w:between w:val="nil"/>
        </w:pBdr>
        <w:ind w:left="1276"/>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 xml:space="preserve">Técnico especializado </w:t>
      </w:r>
    </w:p>
    <w:p w14:paraId="7DDAC3F7" w14:textId="77777777" w:rsidR="009B2D0A" w:rsidRPr="00D87D50" w:rsidRDefault="009E4AFC" w:rsidP="00D87D50">
      <w:pPr>
        <w:numPr>
          <w:ilvl w:val="0"/>
          <w:numId w:val="8"/>
        </w:numPr>
        <w:pBdr>
          <w:top w:val="nil"/>
          <w:left w:val="nil"/>
          <w:bottom w:val="nil"/>
          <w:right w:val="nil"/>
          <w:between w:val="nil"/>
        </w:pBdr>
        <w:ind w:left="1276"/>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 xml:space="preserve">Técnico analista F </w:t>
      </w:r>
    </w:p>
    <w:p w14:paraId="4C9CE0ED" w14:textId="77777777" w:rsidR="009B2D0A" w:rsidRPr="00D87D50" w:rsidRDefault="009E4AFC" w:rsidP="00D87D50">
      <w:pPr>
        <w:numPr>
          <w:ilvl w:val="0"/>
          <w:numId w:val="8"/>
        </w:numPr>
        <w:pBdr>
          <w:top w:val="nil"/>
          <w:left w:val="nil"/>
          <w:bottom w:val="nil"/>
          <w:right w:val="nil"/>
          <w:between w:val="nil"/>
        </w:pBdr>
        <w:ind w:left="1276"/>
        <w:rPr>
          <w:rFonts w:ascii="Palatino Linotype" w:eastAsia="Palatino Linotype" w:hAnsi="Palatino Linotype" w:cs="Palatino Linotype"/>
          <w:sz w:val="22"/>
          <w:szCs w:val="22"/>
        </w:rPr>
      </w:pPr>
      <w:r w:rsidRPr="00D87D50">
        <w:rPr>
          <w:rFonts w:ascii="Palatino Linotype" w:eastAsia="Palatino Linotype" w:hAnsi="Palatino Linotype" w:cs="Palatino Linotype"/>
          <w:sz w:val="22"/>
          <w:szCs w:val="22"/>
        </w:rPr>
        <w:t xml:space="preserve">Técnico analista F </w:t>
      </w:r>
    </w:p>
    <w:p w14:paraId="396DCA3A"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43F3DCA6"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Luego entonces, se tiene al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pronunciándose al respecto de lo solicitado, toda vez que no existe obligatoriedad para que cuente con algún </w:t>
      </w:r>
      <w:r w:rsidRPr="00D87D50">
        <w:rPr>
          <w:rFonts w:ascii="Palatino Linotype" w:eastAsia="Palatino Linotype" w:hAnsi="Palatino Linotype" w:cs="Palatino Linotype"/>
        </w:rPr>
        <w:lastRenderedPageBreak/>
        <w:t xml:space="preserve">documento que acredite el grado de estudios de los demás servidores públicos adscritos a la Dirección de Administración.  </w:t>
      </w:r>
    </w:p>
    <w:p w14:paraId="7D64B460"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1B68D28B"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Por lo que respecta a las catorce personas restantes adscritas a la Dirección de Administración, se observan diferentes documentos como acta de recepción profesional, boleta de calificaciones de secundaria, certificados de estudios —de secundaria, estudios técnicos, licenciatura— carta de pasante y grado de maestría</w:t>
      </w:r>
      <w:r w:rsidRPr="00D87D50">
        <w:t xml:space="preserve"> </w:t>
      </w:r>
      <w:r w:rsidRPr="00D87D50">
        <w:rPr>
          <w:rFonts w:ascii="Palatino Linotype" w:eastAsia="Palatino Linotype" w:hAnsi="Palatino Linotype" w:cs="Palatino Linotype"/>
        </w:rPr>
        <w:t>con los que dan respuesta a los últimos grados de estudios.</w:t>
      </w:r>
    </w:p>
    <w:p w14:paraId="1F61E827"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0A13E8DA"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Del análisis realizado a la documentación remida en respuesta, se advierte que respecto de trece personas se tienen por presentados sus comprobantes de estudios, salvo, el documento relativo a la pasantía de una persona</w:t>
      </w:r>
      <w:r w:rsidRPr="00D87D50">
        <w:rPr>
          <w:rFonts w:ascii="Palatino Linotype" w:eastAsia="Palatino Linotype" w:hAnsi="Palatino Linotype" w:cs="Palatino Linotype"/>
          <w:vertAlign w:val="superscript"/>
        </w:rPr>
        <w:footnoteReference w:id="19"/>
      </w:r>
      <w:r w:rsidRPr="00D87D50">
        <w:rPr>
          <w:rFonts w:ascii="Palatino Linotype" w:eastAsia="Palatino Linotype" w:hAnsi="Palatino Linotype" w:cs="Palatino Linotype"/>
        </w:rPr>
        <w:t xml:space="preserve"> por ser parcialmente ilegible, por lo que no se puede tener por presentado, en términos del estudio previo respecto de la valoración de documentos ilegibles. </w:t>
      </w:r>
    </w:p>
    <w:p w14:paraId="38D8AE04"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6B98997B"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rPr>
        <w:t xml:space="preserve">En ese sentido </w:t>
      </w:r>
      <w:r w:rsidRPr="00D87D50">
        <w:rPr>
          <w:rFonts w:ascii="Palatino Linotype" w:eastAsia="Palatino Linotype" w:hAnsi="Palatino Linotype" w:cs="Palatino Linotype"/>
          <w:b/>
        </w:rPr>
        <w:t>se ordena se haga entrega del mismo de forma legible en versión pública, y se acompañe el Acta de Comité de la información clasificada al respecto.</w:t>
      </w:r>
    </w:p>
    <w:p w14:paraId="5844EF34"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679990E7"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Así, al haber existido un pronunciamiento por parte del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a fin de dar respuesta a las solicitudes planteadas, este órgano garante no está facultado para manifestarse sobre la veracidad de la información proporcionada, pues, de </w:t>
      </w:r>
      <w:r w:rsidRPr="00D87D50">
        <w:rPr>
          <w:rFonts w:ascii="Palatino Linotype" w:eastAsia="Palatino Linotype" w:hAnsi="Palatino Linotype" w:cs="Palatino Linotype"/>
        </w:rPr>
        <w:lastRenderedPageBreak/>
        <w:t>conformidad con el artículo 36 de la Ley de la materia, no se encuentra facultado para pronunciarse acerca de la autenticidad de dicho pronunciamiento.</w:t>
      </w:r>
    </w:p>
    <w:p w14:paraId="0958E728"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32A898F6"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Por otra parte, cabe señalar que en algunos de los documentos acompañados por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se observa que han sido testadas las calificaciones y promedios acompañándose en cada uno</w:t>
      </w:r>
      <w:r w:rsidRPr="00D87D50">
        <w:t xml:space="preserve"> </w:t>
      </w:r>
      <w:r w:rsidRPr="00D87D50">
        <w:rPr>
          <w:rFonts w:ascii="Palatino Linotype" w:eastAsia="Palatino Linotype" w:hAnsi="Palatino Linotype" w:cs="Palatino Linotype"/>
        </w:rPr>
        <w:t>la leyenda:</w:t>
      </w:r>
    </w:p>
    <w:p w14:paraId="0900EE63" w14:textId="77777777" w:rsidR="009B2D0A" w:rsidRPr="00D87D50" w:rsidRDefault="009B2D0A" w:rsidP="00D87D50">
      <w:pPr>
        <w:tabs>
          <w:tab w:val="left" w:pos="7938"/>
        </w:tabs>
        <w:jc w:val="both"/>
        <w:rPr>
          <w:rFonts w:ascii="Palatino Linotype" w:eastAsia="Palatino Linotype" w:hAnsi="Palatino Linotype" w:cs="Palatino Linotype"/>
        </w:rPr>
      </w:pPr>
    </w:p>
    <w:p w14:paraId="03C5F75A"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noProof/>
        </w:rPr>
        <w:drawing>
          <wp:inline distT="0" distB="0" distL="0" distR="0" wp14:anchorId="51450AE6" wp14:editId="60C00B12">
            <wp:extent cx="5836474" cy="1371520"/>
            <wp:effectExtent l="0" t="0" r="0" b="0"/>
            <wp:docPr id="2030235253" name="image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Aplicación&#10;&#10;Descripción generada automáticamente"/>
                    <pic:cNvPicPr preferRelativeResize="0"/>
                  </pic:nvPicPr>
                  <pic:blipFill>
                    <a:blip r:embed="rId13"/>
                    <a:srcRect l="58686" t="25959" r="11822" b="62409"/>
                    <a:stretch>
                      <a:fillRect/>
                    </a:stretch>
                  </pic:blipFill>
                  <pic:spPr>
                    <a:xfrm>
                      <a:off x="0" y="0"/>
                      <a:ext cx="5836474" cy="1371520"/>
                    </a:xfrm>
                    <a:prstGeom prst="rect">
                      <a:avLst/>
                    </a:prstGeom>
                    <a:ln/>
                  </pic:spPr>
                </pic:pic>
              </a:graphicData>
            </a:graphic>
          </wp:inline>
        </w:drawing>
      </w:r>
    </w:p>
    <w:p w14:paraId="5CAEF1B0" w14:textId="77777777" w:rsidR="009B2D0A" w:rsidRPr="00D87D50" w:rsidRDefault="009E4AFC" w:rsidP="00D87D50">
      <w:pPr>
        <w:spacing w:line="360" w:lineRule="auto"/>
        <w:ind w:right="141"/>
        <w:jc w:val="both"/>
        <w:rPr>
          <w:rFonts w:ascii="Palatino Linotype" w:eastAsia="Palatino Linotype" w:hAnsi="Palatino Linotype" w:cs="Palatino Linotype"/>
        </w:rPr>
      </w:pPr>
      <w:r w:rsidRPr="00D87D50">
        <w:rPr>
          <w:rFonts w:ascii="Palatino Linotype" w:eastAsia="Palatino Linotype" w:hAnsi="Palatino Linotype" w:cs="Palatino Linotype"/>
        </w:rPr>
        <w:t>Asimismo, se advierte que se han dejado algunos datos personales expuestos</w:t>
      </w:r>
      <w:r w:rsidRPr="00D87D50">
        <w:rPr>
          <w:rFonts w:ascii="Palatino Linotype" w:eastAsia="Palatino Linotype" w:hAnsi="Palatino Linotype" w:cs="Palatino Linotype"/>
          <w:vertAlign w:val="superscript"/>
        </w:rPr>
        <w:footnoteReference w:id="20"/>
      </w:r>
      <w:r w:rsidRPr="00D87D50">
        <w:rPr>
          <w:rFonts w:ascii="Palatino Linotype" w:eastAsia="Palatino Linotype" w:hAnsi="Palatino Linotype" w:cs="Palatino Linotype"/>
        </w:rPr>
        <w:t xml:space="preserve">, como la firma de la persona titular, el número de matrícula, créditos, la CURP y el número de certificado. Aunado a ello,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fue omiso en acompañar el Acuerdo de clasificación por parte de su Comité de Transparencia.</w:t>
      </w:r>
    </w:p>
    <w:p w14:paraId="3E7ADD68"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0A8CAAE9" w14:textId="77777777" w:rsidR="009B2D0A" w:rsidRPr="00D87D50" w:rsidRDefault="009E4AFC" w:rsidP="00D87D50">
      <w:pPr>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Al respecto es importante señalar que, la clasificación de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 la Ley de Transparencia local.</w:t>
      </w:r>
    </w:p>
    <w:p w14:paraId="51857519"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07EA32BA" w14:textId="77777777" w:rsidR="009B2D0A" w:rsidRPr="00D87D50" w:rsidRDefault="009E4AFC" w:rsidP="00D87D50">
      <w:pPr>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En ese sentido, si bien con los documentos proporcionados en la respuesta se da atención a la solicitud de información y se podría tener por atendido el requerimiento de información, lo cierto es que el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realizó y entregó una incorrecta versión pública, por lo que es procedente modificar</w:t>
      </w:r>
      <w:r w:rsidRPr="00D87D50">
        <w:rPr>
          <w:rFonts w:ascii="Palatino Linotype" w:eastAsia="Palatino Linotype" w:hAnsi="Palatino Linotype" w:cs="Palatino Linotype"/>
          <w:b/>
        </w:rPr>
        <w:t xml:space="preserve"> </w:t>
      </w:r>
      <w:r w:rsidRPr="00D87D50">
        <w:rPr>
          <w:rFonts w:ascii="Palatino Linotype" w:eastAsia="Palatino Linotype" w:hAnsi="Palatino Linotype" w:cs="Palatino Linotype"/>
        </w:rPr>
        <w:t xml:space="preserve">la respuesta entregada, ordenando le sea notificado el Acuerdo de Clasificación de la información que emita el Comité de Transparencia con motivo de la versión pública a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para ello, se deben observar las directrices siguientes.</w:t>
      </w:r>
    </w:p>
    <w:p w14:paraId="3EA8B99A"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69E50CFA" w14:textId="77777777" w:rsidR="009B2D0A" w:rsidRPr="00D87D50" w:rsidRDefault="009E4AFC" w:rsidP="00D87D50">
      <w:pPr>
        <w:widowControl w:val="0"/>
        <w:spacing w:line="360" w:lineRule="auto"/>
        <w:jc w:val="both"/>
        <w:rPr>
          <w:rFonts w:ascii="Palatino Linotype" w:eastAsia="Palatino Linotype" w:hAnsi="Palatino Linotype" w:cs="Palatino Linotype"/>
          <w:b/>
        </w:rPr>
      </w:pPr>
      <w:bookmarkStart w:id="32" w:name="_heading=h.1pxezwc" w:colFirst="0" w:colLast="0"/>
      <w:bookmarkEnd w:id="32"/>
      <w:r w:rsidRPr="00D87D50">
        <w:rPr>
          <w:rFonts w:ascii="Palatino Linotype" w:eastAsia="Palatino Linotype" w:hAnsi="Palatino Linotype" w:cs="Palatino Linotype"/>
          <w:b/>
        </w:rPr>
        <w:t>De la Versión Pública</w:t>
      </w:r>
    </w:p>
    <w:p w14:paraId="132FD054" w14:textId="77777777" w:rsidR="009B2D0A" w:rsidRPr="00D87D50" w:rsidRDefault="009E4AFC" w:rsidP="00D87D50">
      <w:pPr>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Este Órgano Garante no pierde de vista que la información solicitada, </w:t>
      </w:r>
      <w:r w:rsidRPr="00D87D50">
        <w:rPr>
          <w:rFonts w:ascii="Palatino Linotype" w:eastAsia="Palatino Linotype" w:hAnsi="Palatino Linotype" w:cs="Palatino Linotype"/>
          <w:b/>
        </w:rPr>
        <w:t xml:space="preserve">pudiera contener a su vez datos personales susceptibles de considerarse información confidencial </w:t>
      </w:r>
      <w:r w:rsidRPr="00D87D50">
        <w:rPr>
          <w:rFonts w:ascii="Palatino Linotype" w:eastAsia="Palatino Linotype" w:hAnsi="Palatino Linotype" w:cs="Palatino Linotype"/>
        </w:rPr>
        <w:t>como lo son: CURP, número de cuenta del estudiante o su matrícula, número de certificado, calificaciones y créditos, por lo que se analizará la naturaleza de cada uno de estos.</w:t>
      </w:r>
    </w:p>
    <w:p w14:paraId="2C57E382"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42BFC685" w14:textId="77777777" w:rsidR="009B2D0A" w:rsidRPr="00D87D50" w:rsidRDefault="009E4AFC" w:rsidP="00D87D50">
      <w:pPr>
        <w:numPr>
          <w:ilvl w:val="0"/>
          <w:numId w:val="12"/>
        </w:num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rPr>
        <w:t xml:space="preserve">Clave </w:t>
      </w:r>
      <w:r w:rsidRPr="00D87D50">
        <w:rPr>
          <w:rFonts w:ascii="Palatino Linotype" w:eastAsia="Palatino Linotype" w:hAnsi="Palatino Linotype" w:cs="Palatino Linotype"/>
          <w:b/>
          <w:smallCaps/>
        </w:rPr>
        <w:t>Ú</w:t>
      </w:r>
      <w:r w:rsidRPr="00D87D50">
        <w:rPr>
          <w:rFonts w:ascii="Palatino Linotype" w:eastAsia="Palatino Linotype" w:hAnsi="Palatino Linotype" w:cs="Palatino Linotype"/>
          <w:b/>
        </w:rPr>
        <w:t>nica de Registro de Población —CURP—.</w:t>
      </w:r>
    </w:p>
    <w:p w14:paraId="522FC36B"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0D68B751" w14:textId="77777777" w:rsidR="009B2D0A" w:rsidRPr="00D87D50" w:rsidRDefault="009B2D0A" w:rsidP="00D87D50">
      <w:pPr>
        <w:spacing w:line="360" w:lineRule="auto"/>
        <w:jc w:val="both"/>
        <w:rPr>
          <w:rFonts w:ascii="Palatino Linotype" w:eastAsia="Palatino Linotype" w:hAnsi="Palatino Linotype" w:cs="Palatino Linotype"/>
        </w:rPr>
      </w:pPr>
    </w:p>
    <w:p w14:paraId="054D50EE"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14:paraId="02267E46" w14:textId="77777777" w:rsidR="009B2D0A" w:rsidRPr="00D87D50" w:rsidRDefault="009B2D0A" w:rsidP="00D87D50">
      <w:pPr>
        <w:spacing w:line="360" w:lineRule="auto"/>
        <w:jc w:val="both"/>
        <w:rPr>
          <w:rFonts w:ascii="Palatino Linotype" w:eastAsia="Palatino Linotype" w:hAnsi="Palatino Linotype" w:cs="Palatino Linotype"/>
        </w:rPr>
      </w:pPr>
    </w:p>
    <w:p w14:paraId="19C705AB"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Acorde con lo argumentado,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3313A7B" w14:textId="77777777" w:rsidR="009B2D0A" w:rsidRPr="00D87D50" w:rsidRDefault="009B2D0A" w:rsidP="00D87D50">
      <w:pPr>
        <w:spacing w:line="360" w:lineRule="auto"/>
        <w:jc w:val="both"/>
        <w:rPr>
          <w:rFonts w:ascii="Palatino Linotype" w:eastAsia="Palatino Linotype" w:hAnsi="Palatino Linotype" w:cs="Palatino Linotype"/>
          <w:b/>
        </w:rPr>
      </w:pPr>
    </w:p>
    <w:p w14:paraId="129D447F"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 conformidad con lo precisado por la propia Secretaría de Gobernación en la dirección </w:t>
      </w:r>
      <w:hyperlink r:id="rId14">
        <w:r w:rsidRPr="00D87D50">
          <w:rPr>
            <w:rFonts w:ascii="Palatino Linotype" w:eastAsia="Palatino Linotype" w:hAnsi="Palatino Linotype" w:cs="Palatino Linotype"/>
            <w:u w:val="single"/>
          </w:rPr>
          <w:t>https://consultas.curp.gob.mx/CurpSP/html/informacionecurpPS.html</w:t>
        </w:r>
      </w:hyperlink>
      <w:r w:rsidRPr="00D87D50">
        <w:rPr>
          <w:rFonts w:ascii="Palatino Linotype" w:eastAsia="Palatino Linotype" w:hAnsi="Palatino Linotype" w:cs="Palatino Linotype"/>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87D50">
        <w:rPr>
          <w:rFonts w:ascii="Palatino Linotype" w:eastAsia="Palatino Linotype" w:hAnsi="Palatino Linotype" w:cs="Palatino Linotype"/>
          <w:b/>
        </w:rPr>
        <w:t xml:space="preserve">se generan a partir de los datos contenidos en el documento probatorio de la identidad del interesado </w:t>
      </w:r>
      <w:r w:rsidRPr="00D87D50">
        <w:rPr>
          <w:rFonts w:ascii="Palatino Linotype" w:eastAsia="Palatino Linotype" w:hAnsi="Palatino Linotype" w:cs="Palatino Linotype"/>
        </w:rPr>
        <w:t>(acta de nacimiento, carta de naturalización o documento migratorio) de la siguiente forma:</w:t>
      </w:r>
    </w:p>
    <w:p w14:paraId="36597E60" w14:textId="77777777" w:rsidR="009E4AFC" w:rsidRPr="00D87D50" w:rsidRDefault="009E4AFC" w:rsidP="00D87D50">
      <w:pPr>
        <w:spacing w:line="360" w:lineRule="auto"/>
        <w:jc w:val="both"/>
        <w:rPr>
          <w:rFonts w:ascii="Palatino Linotype" w:eastAsia="Palatino Linotype" w:hAnsi="Palatino Linotype" w:cs="Palatino Linotype"/>
        </w:rPr>
      </w:pPr>
    </w:p>
    <w:p w14:paraId="2252093C" w14:textId="77777777" w:rsidR="009B2D0A" w:rsidRPr="00D87D50" w:rsidRDefault="009E4AFC" w:rsidP="00D87D50">
      <w:pPr>
        <w:spacing w:line="360" w:lineRule="auto"/>
        <w:ind w:left="284"/>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 • El primero y segundo apellidos, así como al nombre de pila.</w:t>
      </w:r>
    </w:p>
    <w:p w14:paraId="40390CE7" w14:textId="77777777" w:rsidR="009B2D0A" w:rsidRPr="00D87D50" w:rsidRDefault="009E4AFC" w:rsidP="00D87D50">
      <w:pPr>
        <w:spacing w:line="360" w:lineRule="auto"/>
        <w:ind w:left="284"/>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 • La fecha de nacimiento.</w:t>
      </w:r>
    </w:p>
    <w:p w14:paraId="67B0C60B" w14:textId="77777777" w:rsidR="009B2D0A" w:rsidRPr="00D87D50" w:rsidRDefault="009E4AFC" w:rsidP="00D87D50">
      <w:pPr>
        <w:spacing w:line="360" w:lineRule="auto"/>
        <w:ind w:left="284"/>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 • El sexo.</w:t>
      </w:r>
    </w:p>
    <w:p w14:paraId="03AA82D2" w14:textId="77777777" w:rsidR="009B2D0A" w:rsidRPr="00D87D50" w:rsidRDefault="009E4AFC" w:rsidP="00D87D50">
      <w:pPr>
        <w:spacing w:line="360" w:lineRule="auto"/>
        <w:ind w:left="284"/>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 • La entidad federativa de nacimiento.</w:t>
      </w:r>
    </w:p>
    <w:p w14:paraId="3F695834" w14:textId="77777777" w:rsidR="009B2D0A" w:rsidRPr="00D87D50" w:rsidRDefault="009B2D0A" w:rsidP="00D87D50">
      <w:pPr>
        <w:spacing w:line="360" w:lineRule="auto"/>
        <w:jc w:val="both"/>
        <w:rPr>
          <w:rFonts w:ascii="Palatino Linotype" w:eastAsia="Palatino Linotype" w:hAnsi="Palatino Linotype" w:cs="Palatino Linotype"/>
        </w:rPr>
      </w:pPr>
    </w:p>
    <w:p w14:paraId="47699948"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Los dos últimos elementos de la CURP evitan la duplicidad de la Clave y garantizan su correcta integración.</w:t>
      </w:r>
    </w:p>
    <w:p w14:paraId="392A498E" w14:textId="77777777" w:rsidR="009B2D0A" w:rsidRPr="00D87D50" w:rsidRDefault="009B2D0A" w:rsidP="00D87D50">
      <w:pPr>
        <w:spacing w:line="360" w:lineRule="auto"/>
        <w:jc w:val="both"/>
        <w:rPr>
          <w:rFonts w:ascii="Palatino Linotype" w:eastAsia="Palatino Linotype" w:hAnsi="Palatino Linotype" w:cs="Palatino Linotype"/>
        </w:rPr>
      </w:pPr>
    </w:p>
    <w:p w14:paraId="2654A3BB"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Como se desprende de lo analizado,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819F9EE" w14:textId="77777777" w:rsidR="009B2D0A" w:rsidRPr="00D87D50" w:rsidRDefault="009B2D0A" w:rsidP="00D87D50">
      <w:pPr>
        <w:spacing w:line="360" w:lineRule="auto"/>
        <w:jc w:val="both"/>
        <w:rPr>
          <w:rFonts w:ascii="Palatino Linotype" w:eastAsia="Palatino Linotype" w:hAnsi="Palatino Linotype" w:cs="Palatino Linotype"/>
        </w:rPr>
      </w:pPr>
    </w:p>
    <w:p w14:paraId="3795CD65"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Resulta aplicable en la especie, como argumento orientador, el Criterio 3/10, emitido por el INAI.</w:t>
      </w:r>
    </w:p>
    <w:p w14:paraId="08F55C6F" w14:textId="77777777" w:rsidR="009B2D0A" w:rsidRPr="00D87D50" w:rsidRDefault="009B2D0A" w:rsidP="00D87D50">
      <w:pPr>
        <w:jc w:val="both"/>
        <w:rPr>
          <w:rFonts w:ascii="Palatino Linotype" w:eastAsia="Palatino Linotype" w:hAnsi="Palatino Linotype" w:cs="Palatino Linotype"/>
          <w:sz w:val="22"/>
          <w:szCs w:val="22"/>
        </w:rPr>
      </w:pPr>
    </w:p>
    <w:p w14:paraId="47E7BF67" w14:textId="77777777" w:rsidR="009B2D0A" w:rsidRPr="00D87D50" w:rsidRDefault="009E4AFC" w:rsidP="00D87D50">
      <w:pPr>
        <w:ind w:left="851" w:right="899" w:hanging="142"/>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 xml:space="preserve">“Clave Única de Registro de Población (CURP) es un dato personal confidencial. </w:t>
      </w:r>
      <w:r w:rsidRPr="00D87D50">
        <w:rPr>
          <w:rFonts w:ascii="Palatino Linotype" w:eastAsia="Palatino Linotype" w:hAnsi="Palatino Linotype" w:cs="Palatino Linotype"/>
          <w:i/>
          <w:sz w:val="22"/>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0A6AB49" w14:textId="77777777" w:rsidR="009B2D0A" w:rsidRPr="00D87D50" w:rsidRDefault="009B2D0A" w:rsidP="00D87D50">
      <w:pPr>
        <w:ind w:left="567" w:right="567"/>
        <w:jc w:val="both"/>
        <w:rPr>
          <w:rFonts w:ascii="Palatino Linotype" w:eastAsia="Palatino Linotype" w:hAnsi="Palatino Linotype" w:cs="Palatino Linotype"/>
          <w:i/>
          <w:sz w:val="22"/>
          <w:szCs w:val="22"/>
        </w:rPr>
      </w:pPr>
    </w:p>
    <w:p w14:paraId="3505D355"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De acuerdo con el criterio, la clave CURP, es un dato personal confidencial, en términos del artículo 143, fracción I de la Ley de Transparencia y Acceso a la Información Pública del Estado de México y Municipios.</w:t>
      </w:r>
    </w:p>
    <w:p w14:paraId="3B89261E"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17881642" w14:textId="77777777" w:rsidR="009B2D0A" w:rsidRPr="00D87D50" w:rsidRDefault="009E4AFC" w:rsidP="00D87D50">
      <w:pPr>
        <w:numPr>
          <w:ilvl w:val="0"/>
          <w:numId w:val="12"/>
        </w:numPr>
        <w:pBdr>
          <w:top w:val="nil"/>
          <w:left w:val="nil"/>
          <w:bottom w:val="nil"/>
          <w:right w:val="nil"/>
          <w:between w:val="nil"/>
        </w:pBdr>
        <w:tabs>
          <w:tab w:val="left" w:pos="284"/>
        </w:tabs>
        <w:spacing w:line="360" w:lineRule="auto"/>
        <w:ind w:left="0" w:hanging="142"/>
        <w:jc w:val="both"/>
        <w:rPr>
          <w:rFonts w:ascii="Palatino Linotype" w:eastAsia="Palatino Linotype" w:hAnsi="Palatino Linotype" w:cs="Palatino Linotype"/>
        </w:rPr>
      </w:pPr>
      <w:r w:rsidRPr="00D87D50">
        <w:rPr>
          <w:rFonts w:ascii="Palatino Linotype" w:eastAsia="Palatino Linotype" w:hAnsi="Palatino Linotype" w:cs="Palatino Linotype"/>
          <w:b/>
        </w:rPr>
        <w:lastRenderedPageBreak/>
        <w:t xml:space="preserve"> Calificaciones obtenidas, créditos, el promedio general, las materias aprobadas y no aprobadas</w:t>
      </w:r>
      <w:r w:rsidRPr="00D87D50">
        <w:rPr>
          <w:rFonts w:ascii="Palatino Linotype" w:eastAsia="Palatino Linotype" w:hAnsi="Palatino Linotype" w:cs="Palatino Linotype"/>
        </w:rPr>
        <w:t xml:space="preserve"> en los estudios realizados por las personas servidoras públicas, se tiene que las mismas fueron obtenidas en el desarrollo de la vida académica de los servidores públicos, no en el ejercicio de sus funciones, por lo cual se trata de un dato personal, en virtud de que atiende al desempeño obtenido por el hoy servidor público, en su calidad de estudiante, que no necesariamente encuentra vinculación con el ejercicio de su desarrollo profesional. </w:t>
      </w:r>
    </w:p>
    <w:p w14:paraId="5ACA8EC8"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27D48053"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Dichos datos, en su conjunto, revelan información concerniente al ámbito privado de las personas que las obtuvieron, ya que dan cuenta o permiten inferir características asociadas a la capacidad de aprendizaje o aprovechamiento escolar; lo cual, no es información que revista interés público, pues las aptitudes para el cargo se deben analizar a partir del momento en que se solicita la vacante. </w:t>
      </w:r>
    </w:p>
    <w:p w14:paraId="1E4BB8AF"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59F8E4D1"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En consecuencia, se tiene que las calificaciones, créditos, el promedio general y las materias aprobadas y no aprobadas, en los estudios realizados por el servidor público, actualizan la clasificación como información confidencial con fundamento en el artículo 143, fracción I, de la Ley de Transparencia y Acceso a la Información Pública del Estado de México y Municipios.</w:t>
      </w:r>
    </w:p>
    <w:p w14:paraId="3C6F1E90"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0DF43EBA"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Por cuanto al </w:t>
      </w:r>
      <w:r w:rsidRPr="00D87D50">
        <w:rPr>
          <w:rFonts w:ascii="Palatino Linotype" w:eastAsia="Palatino Linotype" w:hAnsi="Palatino Linotype" w:cs="Palatino Linotype"/>
          <w:b/>
        </w:rPr>
        <w:t>número de cuenta del estudiante, matrícula o número de certificado</w:t>
      </w:r>
      <w:r w:rsidRPr="00D87D50">
        <w:rPr>
          <w:rFonts w:ascii="Palatino Linotype" w:eastAsia="Palatino Linotype" w:hAnsi="Palatino Linotype" w:cs="Palatino Linotype"/>
        </w:rPr>
        <w:t xml:space="preserve">, es un dato que constituye un medio de identificación de la persona al interior de la Institución Educativa, lo hace identificado e identificable, de ahí que, de </w:t>
      </w:r>
      <w:r w:rsidRPr="00D87D50">
        <w:rPr>
          <w:rFonts w:ascii="Palatino Linotype" w:eastAsia="Palatino Linotype" w:hAnsi="Palatino Linotype" w:cs="Palatino Linotype"/>
        </w:rPr>
        <w:lastRenderedPageBreak/>
        <w:t xml:space="preserve">proporcionarlo, podría facilitar que una persona no autorizada tenga acceso a información personal escolar. </w:t>
      </w:r>
    </w:p>
    <w:p w14:paraId="6E1712D3"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063A1DC5" w14:textId="77777777" w:rsidR="009B2D0A" w:rsidRPr="00D87D50" w:rsidRDefault="009E4AFC" w:rsidP="00D87D50">
      <w:pPr>
        <w:tabs>
          <w:tab w:val="left" w:pos="7938"/>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En este sentido,</w:t>
      </w:r>
      <w:r w:rsidRPr="00D87D50">
        <w:t xml:space="preserve"> </w:t>
      </w:r>
      <w:r w:rsidRPr="00D87D50">
        <w:rPr>
          <w:rFonts w:ascii="Palatino Linotype" w:eastAsia="Palatino Linotype" w:hAnsi="Palatino Linotype" w:cs="Palatino Linotype"/>
        </w:rPr>
        <w:t>el número de cuenta del servidor público en su calidad de alumno de una institución educativa no guarda relevancia con el desempeño de sus funciones actuales, por lo que carece de interés público y pertenece al ámbito de la vida privada de la persona y actualiza la clasificación de información confidencial de acuerdo con el artículo 143, fracción I, de la Ley de Transparencia y Acceso a la Información Pública del Estado de México y Municipios.</w:t>
      </w:r>
    </w:p>
    <w:p w14:paraId="7E94BE71"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2B5AF7E1" w14:textId="77777777" w:rsidR="009B2D0A" w:rsidRPr="00D87D50" w:rsidRDefault="009E4AFC" w:rsidP="00D87D50">
      <w:p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b/>
        </w:rPr>
        <w:t>Fotografía, firma en cédula y el título profesional</w:t>
      </w:r>
    </w:p>
    <w:p w14:paraId="5BE42BE8"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Al respecto, es necesario precisar que la cédula y el título profesional, son los documentos que toda persona </w:t>
      </w:r>
      <w:r w:rsidRPr="00D87D50">
        <w:rPr>
          <w:rFonts w:ascii="Palatino Linotype" w:eastAsia="Palatino Linotype" w:hAnsi="Palatino Linotype" w:cs="Palatino Linotype"/>
          <w:i/>
        </w:rPr>
        <w:t>a quien legalmente se le haya expedido título profesional o grado académico equivalente, podrá obtener</w:t>
      </w:r>
      <w:r w:rsidRPr="00D87D50">
        <w:rPr>
          <w:rFonts w:ascii="Palatino Linotype" w:eastAsia="Palatino Linotype" w:hAnsi="Palatino Linotype" w:cs="Palatino Linotype"/>
        </w:rPr>
        <w:t xml:space="preserve"> (…) </w:t>
      </w:r>
      <w:r w:rsidRPr="00D87D50">
        <w:rPr>
          <w:rFonts w:ascii="Palatino Linotype" w:eastAsia="Palatino Linotype" w:hAnsi="Palatino Linotype" w:cs="Palatino Linotype"/>
          <w:b/>
          <w:i/>
        </w:rPr>
        <w:t xml:space="preserve">con efectos de patente, </w:t>
      </w:r>
      <w:r w:rsidRPr="00D87D50">
        <w:rPr>
          <w:rFonts w:ascii="Palatino Linotype" w:eastAsia="Palatino Linotype" w:hAnsi="Palatino Linotype" w:cs="Palatino Linotype"/>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5B7553D2" w14:textId="77777777" w:rsidR="009B2D0A" w:rsidRPr="00D87D50" w:rsidRDefault="009B2D0A" w:rsidP="00D87D50">
      <w:pPr>
        <w:spacing w:line="360" w:lineRule="auto"/>
        <w:ind w:left="644"/>
        <w:jc w:val="both"/>
        <w:rPr>
          <w:rFonts w:ascii="Palatino Linotype" w:eastAsia="Palatino Linotype" w:hAnsi="Palatino Linotype" w:cs="Palatino Linotype"/>
        </w:rPr>
      </w:pPr>
    </w:p>
    <w:p w14:paraId="3F1D98C0"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Ahora bien, no se omite mencionar que la documentación que se ordena entregar puede contener </w:t>
      </w:r>
      <w:r w:rsidRPr="00D87D50">
        <w:rPr>
          <w:rFonts w:ascii="Palatino Linotype" w:eastAsia="Palatino Linotype" w:hAnsi="Palatino Linotype" w:cs="Palatino Linotype"/>
          <w:b/>
        </w:rPr>
        <w:t>fotografías de los servidores públicos</w:t>
      </w:r>
      <w:r w:rsidRPr="00D87D50">
        <w:rPr>
          <w:rFonts w:ascii="Palatino Linotype" w:eastAsia="Palatino Linotype" w:hAnsi="Palatino Linotype" w:cs="Palatino Linotype"/>
        </w:rPr>
        <w:t xml:space="preserve">, las cuales no pueden ser clasificadas como confidenciales cuando obran en documentos que los acredita como tal, que dan cuenta del cumplimiento de sus funciones, o que son requisitos legales para ocupar el cargo ostentado; pues su derecho a la privacidad o a la propia </w:t>
      </w:r>
      <w:r w:rsidRPr="00D87D50">
        <w:rPr>
          <w:rFonts w:ascii="Palatino Linotype" w:eastAsia="Palatino Linotype" w:hAnsi="Palatino Linotype" w:cs="Palatino Linotype"/>
        </w:rPr>
        <w:lastRenderedPageBreak/>
        <w:t xml:space="preserve">imagen es superado por el interés público de conocer si la persona que aparece en la documentación es quien dice ser y si cumple con los requisitos y características necesarias para el puesto. </w:t>
      </w:r>
    </w:p>
    <w:p w14:paraId="6D79C215" w14:textId="77777777" w:rsidR="009B2D0A" w:rsidRPr="00D87D50" w:rsidRDefault="009B2D0A" w:rsidP="00D87D50">
      <w:pPr>
        <w:spacing w:line="360" w:lineRule="auto"/>
        <w:jc w:val="both"/>
        <w:rPr>
          <w:rFonts w:ascii="Palatino Linotype" w:eastAsia="Palatino Linotype" w:hAnsi="Palatino Linotype" w:cs="Palatino Linotype"/>
        </w:rPr>
      </w:pPr>
    </w:p>
    <w:p w14:paraId="731792A4"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Además, esta información sirve para verificar la legitimidad y transparencia de los procesos de selección y designación de los servidores públicos, lo cual es un aspecto fundamental en un régimen democrático donde el acceso a la información pública es un derecho fundamental y un pilar para la rendición de cuentas y la lucha contra la corrupción. En este contexto, la transparencia prevalece sobre el derecho a la privacidad en la medida en que contribuye a fortalecer la confianza en las instituciones públicas y permite a los ciudadanos ejercer control sobre sus representantes y los procesos administrativos.</w:t>
      </w:r>
    </w:p>
    <w:p w14:paraId="6A6196E3" w14:textId="77777777" w:rsidR="009B2D0A" w:rsidRPr="00D87D50" w:rsidRDefault="009B2D0A" w:rsidP="00D87D50">
      <w:pPr>
        <w:spacing w:line="360" w:lineRule="auto"/>
        <w:jc w:val="both"/>
        <w:rPr>
          <w:rFonts w:ascii="Palatino Linotype" w:eastAsia="Palatino Linotype" w:hAnsi="Palatino Linotype" w:cs="Palatino Linotype"/>
        </w:rPr>
      </w:pPr>
    </w:p>
    <w:p w14:paraId="3CE65F4D"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6CE2E8D5" w14:textId="77777777" w:rsidR="009B2D0A" w:rsidRPr="00D87D50" w:rsidRDefault="009B2D0A" w:rsidP="00D87D50">
      <w:pPr>
        <w:spacing w:line="360" w:lineRule="auto"/>
        <w:jc w:val="both"/>
        <w:rPr>
          <w:rFonts w:ascii="Palatino Linotype" w:eastAsia="Palatino Linotype" w:hAnsi="Palatino Linotype" w:cs="Palatino Linotype"/>
        </w:rPr>
      </w:pPr>
    </w:p>
    <w:p w14:paraId="580B27BE"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Por otro lado, respecto a la </w:t>
      </w:r>
      <w:r w:rsidRPr="00D87D50">
        <w:rPr>
          <w:rFonts w:ascii="Palatino Linotype" w:eastAsia="Palatino Linotype" w:hAnsi="Palatino Linotype" w:cs="Palatino Linotype"/>
          <w:b/>
        </w:rPr>
        <w:t xml:space="preserve">firma, </w:t>
      </w:r>
      <w:r w:rsidRPr="00D87D50">
        <w:rPr>
          <w:rFonts w:ascii="Palatino Linotype" w:eastAsia="Palatino Linotype" w:hAnsi="Palatino Linotype" w:cs="Palatino Linotype"/>
        </w:rPr>
        <w:t xml:space="preserve">es necesario precisar que ésta es considerada un dato personal concerniente a una persona física identificada o identificable, al tratarse de información gráfica a través de la cual su titular exterioriza su voluntad en actos públicos y privados.   </w:t>
      </w:r>
    </w:p>
    <w:p w14:paraId="3F00814F" w14:textId="77777777" w:rsidR="009B2D0A" w:rsidRPr="00D87D50" w:rsidRDefault="009B2D0A" w:rsidP="00D87D50">
      <w:pPr>
        <w:spacing w:line="360" w:lineRule="auto"/>
        <w:jc w:val="both"/>
        <w:rPr>
          <w:rFonts w:ascii="Palatino Linotype" w:eastAsia="Palatino Linotype" w:hAnsi="Palatino Linotype" w:cs="Palatino Linotype"/>
        </w:rPr>
      </w:pPr>
    </w:p>
    <w:p w14:paraId="116D9303"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Ahora bien, aún y cuando la firma en cuestión sea de un servidor público y se advierta que ésta no fue estampada en ejercicio de las funciones que tiene conferidas, se debe clasificar la misma como confidencial, como lo consideró el INAI en su resolución RRA 7562-17.   </w:t>
      </w:r>
    </w:p>
    <w:p w14:paraId="33AD8F5D" w14:textId="77777777" w:rsidR="009B2D0A" w:rsidRPr="00D87D50" w:rsidRDefault="009B2D0A" w:rsidP="00D87D50">
      <w:pPr>
        <w:spacing w:line="360" w:lineRule="auto"/>
        <w:jc w:val="both"/>
        <w:rPr>
          <w:rFonts w:ascii="Palatino Linotype" w:eastAsia="Palatino Linotype" w:hAnsi="Palatino Linotype" w:cs="Palatino Linotype"/>
        </w:rPr>
      </w:pPr>
    </w:p>
    <w:p w14:paraId="2461C23F"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Respecto de este dato, resulta aplicable a contrario sensu el Criterio 10/10 del otrora IFAI, hoy INAI, en donde señala lo siguiente:   </w:t>
      </w:r>
    </w:p>
    <w:p w14:paraId="5565AE19" w14:textId="77777777" w:rsidR="009B2D0A" w:rsidRPr="00D87D50" w:rsidRDefault="009B2D0A" w:rsidP="00D87D50">
      <w:pPr>
        <w:jc w:val="both"/>
        <w:rPr>
          <w:rFonts w:ascii="Palatino Linotype" w:eastAsia="Palatino Linotype" w:hAnsi="Palatino Linotype" w:cs="Palatino Linotype"/>
        </w:rPr>
      </w:pPr>
    </w:p>
    <w:p w14:paraId="38D4CC4D" w14:textId="77777777" w:rsidR="009B2D0A" w:rsidRPr="00D87D50" w:rsidRDefault="009E4AFC" w:rsidP="00D87D50">
      <w:pPr>
        <w:ind w:left="851" w:right="616"/>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“La </w:t>
      </w:r>
      <w:r w:rsidRPr="00D87D50">
        <w:rPr>
          <w:rFonts w:ascii="Palatino Linotype" w:eastAsia="Palatino Linotype" w:hAnsi="Palatino Linotype" w:cs="Palatino Linotype"/>
          <w:b/>
          <w:i/>
          <w:sz w:val="22"/>
          <w:szCs w:val="22"/>
        </w:rPr>
        <w:t>firma de los servidores públicos</w:t>
      </w:r>
      <w:r w:rsidRPr="00D87D50">
        <w:rPr>
          <w:rFonts w:ascii="Palatino Linotype" w:eastAsia="Palatino Linotype" w:hAnsi="Palatino Linotype" w:cs="Palatino Linotype"/>
          <w:i/>
          <w:sz w:val="22"/>
          <w:szCs w:val="22"/>
        </w:rPr>
        <w:t xml:space="preserve"> es información de </w:t>
      </w:r>
      <w:r w:rsidRPr="00D87D50">
        <w:rPr>
          <w:rFonts w:ascii="Palatino Linotype" w:eastAsia="Palatino Linotype" w:hAnsi="Palatino Linotype" w:cs="Palatino Linotype"/>
          <w:b/>
          <w:i/>
          <w:sz w:val="22"/>
          <w:szCs w:val="22"/>
        </w:rPr>
        <w:t>carácter público</w:t>
      </w:r>
      <w:r w:rsidRPr="00D87D50">
        <w:rPr>
          <w:rFonts w:ascii="Palatino Linotype" w:eastAsia="Palatino Linotype" w:hAnsi="Palatino Linotype" w:cs="Palatino Linotype"/>
          <w:i/>
          <w:sz w:val="22"/>
          <w:szCs w:val="22"/>
        </w:rPr>
        <w:t xml:space="preserve">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   </w:t>
      </w:r>
    </w:p>
    <w:p w14:paraId="56AE69EE" w14:textId="77777777" w:rsidR="009B2D0A" w:rsidRPr="00D87D50" w:rsidRDefault="009B2D0A" w:rsidP="00D87D50">
      <w:pPr>
        <w:ind w:left="851" w:right="616"/>
        <w:jc w:val="both"/>
        <w:rPr>
          <w:rFonts w:ascii="Palatino Linotype" w:eastAsia="Palatino Linotype" w:hAnsi="Palatino Linotype" w:cs="Palatino Linotype"/>
          <w:i/>
        </w:rPr>
      </w:pPr>
    </w:p>
    <w:p w14:paraId="7C22C5FF"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En consecuencia, los documentos donde conste la firma de servidores públicos, en calidad de ciudadanos, se deben clasificar como confidencial. </w:t>
      </w:r>
    </w:p>
    <w:p w14:paraId="5D12AF1C" w14:textId="77777777" w:rsidR="009B2D0A" w:rsidRPr="00D87D50" w:rsidRDefault="009B2D0A" w:rsidP="00D87D50">
      <w:pPr>
        <w:tabs>
          <w:tab w:val="left" w:pos="7938"/>
        </w:tabs>
        <w:spacing w:line="360" w:lineRule="auto"/>
        <w:jc w:val="both"/>
        <w:rPr>
          <w:rFonts w:ascii="Palatino Linotype" w:eastAsia="Palatino Linotype" w:hAnsi="Palatino Linotype" w:cs="Palatino Linotype"/>
        </w:rPr>
      </w:pPr>
    </w:p>
    <w:p w14:paraId="30D4BF88" w14:textId="77777777" w:rsidR="009B2D0A" w:rsidRPr="00D87D50" w:rsidRDefault="009E4AFC" w:rsidP="00D87D50">
      <w:pPr>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Por lo anterior resulta necesario que el Comité de Transparencia del Sujeto Obligado emita el Acuerdo de Clasificación correspondiente que sustente la versión pública, el cual deberá cumplir cabalmente las formalidades previstas en el artículo 137 de la Ley de Transparencia local, así como los numerales aplicables de los </w:t>
      </w:r>
      <w:r w:rsidRPr="00D87D50">
        <w:rPr>
          <w:rFonts w:ascii="Palatino Linotype" w:eastAsia="Palatino Linotype" w:hAnsi="Palatino Linotype" w:cs="Palatino Linotype"/>
          <w:b/>
          <w:sz w:val="22"/>
          <w:szCs w:val="22"/>
        </w:rPr>
        <w:t xml:space="preserve">Lineamientos Generales en Materia de Clasificación y Desclasificación de la Información, así como </w:t>
      </w:r>
      <w:r w:rsidRPr="00D87D50">
        <w:rPr>
          <w:rFonts w:ascii="Palatino Linotype" w:eastAsia="Palatino Linotype" w:hAnsi="Palatino Linotype" w:cs="Palatino Linotype"/>
          <w:b/>
          <w:sz w:val="22"/>
          <w:szCs w:val="22"/>
        </w:rPr>
        <w:lastRenderedPageBreak/>
        <w:t>para la Elaboración de Versiones Públicas</w:t>
      </w:r>
      <w:r w:rsidRPr="00D87D50">
        <w:rPr>
          <w:rFonts w:ascii="Palatino Linotype" w:eastAsia="Palatino Linotype" w:hAnsi="Palatino Linotype" w:cs="Palatino Linotype"/>
          <w:b/>
        </w:rPr>
        <w:t>,</w:t>
      </w:r>
      <w:r w:rsidRPr="00D87D50">
        <w:rPr>
          <w:rFonts w:ascii="Palatino Linotype" w:eastAsia="Palatino Linotype" w:hAnsi="Palatino Linotype" w:cs="Palatino Linotype"/>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D87D50">
        <w:rPr>
          <w:rFonts w:ascii="Palatino Linotype" w:eastAsia="Palatino Linotype" w:hAnsi="Palatino Linotype" w:cs="Palatino Linotype"/>
          <w:vertAlign w:val="superscript"/>
        </w:rPr>
        <w:footnoteReference w:id="21"/>
      </w:r>
      <w:r w:rsidRPr="00D87D50">
        <w:rPr>
          <w:rFonts w:ascii="Palatino Linotype" w:eastAsia="Palatino Linotype" w:hAnsi="Palatino Linotype" w:cs="Palatino Linotype"/>
        </w:rPr>
        <w:t xml:space="preserve">. </w:t>
      </w:r>
    </w:p>
    <w:p w14:paraId="6CC48FA2"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4BC721C7"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Igualmente, los citados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w:t>
      </w:r>
      <w:r w:rsidRPr="00D87D50">
        <w:rPr>
          <w:rFonts w:ascii="Palatino Linotype" w:eastAsia="Palatino Linotype" w:hAnsi="Palatino Linotype" w:cs="Palatino Linotype"/>
          <w:vertAlign w:val="superscript"/>
        </w:rPr>
        <w:footnoteReference w:id="22"/>
      </w:r>
      <w:r w:rsidRPr="00D87D50">
        <w:rPr>
          <w:rFonts w:ascii="Palatino Linotype" w:eastAsia="Palatino Linotype" w:hAnsi="Palatino Linotype" w:cs="Palatino Linotype"/>
        </w:rPr>
        <w:t>,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167A6BC" w14:textId="77777777" w:rsidR="009B2D0A" w:rsidRPr="00D87D50" w:rsidRDefault="009B2D0A" w:rsidP="00D87D50">
      <w:pPr>
        <w:spacing w:line="360" w:lineRule="auto"/>
        <w:jc w:val="both"/>
        <w:rPr>
          <w:rFonts w:ascii="Palatino Linotype" w:eastAsia="Palatino Linotype" w:hAnsi="Palatino Linotype" w:cs="Palatino Linotype"/>
        </w:rPr>
      </w:pPr>
    </w:p>
    <w:p w14:paraId="70745329"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a testar, </w:t>
      </w:r>
      <w:r w:rsidRPr="00D87D50">
        <w:rPr>
          <w:rFonts w:ascii="Palatino Linotype" w:eastAsia="Palatino Linotype" w:hAnsi="Palatino Linotype" w:cs="Palatino Linotype"/>
        </w:rPr>
        <w:lastRenderedPageBreak/>
        <w:t>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9A73612" w14:textId="77777777" w:rsidR="009B2D0A" w:rsidRPr="00D87D50" w:rsidRDefault="009B2D0A" w:rsidP="00D87D50">
      <w:pPr>
        <w:spacing w:line="360" w:lineRule="auto"/>
        <w:jc w:val="both"/>
        <w:rPr>
          <w:rFonts w:ascii="Palatino Linotype" w:eastAsia="Palatino Linotype" w:hAnsi="Palatino Linotype" w:cs="Palatino Linotype"/>
        </w:rPr>
      </w:pPr>
    </w:p>
    <w:p w14:paraId="5ED212D9"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En relación directa con ello, los Lineamientos referidos en estudio establece el formato para la clasificación:</w:t>
      </w:r>
    </w:p>
    <w:p w14:paraId="3C2A0585" w14:textId="77777777" w:rsidR="009B2D0A" w:rsidRPr="00D87D50" w:rsidRDefault="009E4AFC" w:rsidP="00D87D50">
      <w:pPr>
        <w:spacing w:before="240" w:after="240"/>
        <w:ind w:left="851"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Quincuagésimo tercero.</w:t>
      </w:r>
      <w:r w:rsidRPr="00D87D50">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p>
    <w:tbl>
      <w:tblPr>
        <w:tblStyle w:val="aff9"/>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44"/>
        <w:gridCol w:w="1135"/>
        <w:gridCol w:w="4397"/>
      </w:tblGrid>
      <w:tr w:rsidR="00D87D50" w:rsidRPr="00D87D50" w14:paraId="1E8C5C2F" w14:textId="77777777">
        <w:trPr>
          <w:jc w:val="center"/>
        </w:trPr>
        <w:tc>
          <w:tcPr>
            <w:tcW w:w="1129" w:type="dxa"/>
            <w:tcBorders>
              <w:top w:val="nil"/>
              <w:left w:val="nil"/>
              <w:bottom w:val="single" w:sz="4" w:space="0" w:color="000000"/>
              <w:right w:val="single" w:sz="4" w:space="0" w:color="000000"/>
            </w:tcBorders>
          </w:tcPr>
          <w:p w14:paraId="33228E5E" w14:textId="77777777" w:rsidR="009B2D0A" w:rsidRPr="00D87D50" w:rsidRDefault="009B2D0A" w:rsidP="00D87D50">
            <w:pPr>
              <w:spacing w:line="256" w:lineRule="auto"/>
              <w:jc w:val="center"/>
              <w:rPr>
                <w:rFonts w:ascii="Palatino Linotype" w:eastAsia="Palatino Linotype" w:hAnsi="Palatino Linotype" w:cs="Palatino Linotype"/>
                <w:b/>
                <w:i/>
                <w:sz w:val="19"/>
                <w:szCs w:val="19"/>
              </w:rPr>
            </w:pPr>
          </w:p>
        </w:tc>
        <w:tc>
          <w:tcPr>
            <w:tcW w:w="1844" w:type="dxa"/>
            <w:tcBorders>
              <w:top w:val="single" w:sz="4" w:space="0" w:color="000000"/>
              <w:left w:val="single" w:sz="4" w:space="0" w:color="000000"/>
              <w:bottom w:val="single" w:sz="4" w:space="0" w:color="000000"/>
              <w:right w:val="single" w:sz="4" w:space="0" w:color="000000"/>
            </w:tcBorders>
          </w:tcPr>
          <w:p w14:paraId="4FBC77D3" w14:textId="77777777" w:rsidR="009B2D0A" w:rsidRPr="00D87D50" w:rsidRDefault="009E4AFC" w:rsidP="00D87D50">
            <w:pPr>
              <w:spacing w:line="256" w:lineRule="auto"/>
              <w:jc w:val="center"/>
              <w:rPr>
                <w:rFonts w:ascii="Palatino Linotype" w:eastAsia="Palatino Linotype" w:hAnsi="Palatino Linotype" w:cs="Palatino Linotype"/>
                <w:b/>
                <w:i/>
                <w:sz w:val="19"/>
                <w:szCs w:val="19"/>
              </w:rPr>
            </w:pPr>
            <w:r w:rsidRPr="00D87D50">
              <w:rPr>
                <w:rFonts w:ascii="Palatino Linotype" w:eastAsia="Palatino Linotype" w:hAnsi="Palatino Linotype" w:cs="Palatino Linotype"/>
                <w:b/>
                <w:i/>
                <w:sz w:val="19"/>
                <w:szCs w:val="19"/>
              </w:rPr>
              <w:t>Concepto</w:t>
            </w:r>
          </w:p>
        </w:tc>
        <w:tc>
          <w:tcPr>
            <w:tcW w:w="5532" w:type="dxa"/>
            <w:gridSpan w:val="2"/>
            <w:tcBorders>
              <w:top w:val="single" w:sz="4" w:space="0" w:color="000000"/>
              <w:left w:val="single" w:sz="4" w:space="0" w:color="000000"/>
              <w:bottom w:val="single" w:sz="4" w:space="0" w:color="000000"/>
              <w:right w:val="single" w:sz="4" w:space="0" w:color="000000"/>
            </w:tcBorders>
          </w:tcPr>
          <w:p w14:paraId="0C4DC507" w14:textId="77777777" w:rsidR="009B2D0A" w:rsidRPr="00D87D50" w:rsidRDefault="009E4AFC" w:rsidP="00D87D50">
            <w:pPr>
              <w:spacing w:line="256" w:lineRule="auto"/>
              <w:jc w:val="center"/>
              <w:rPr>
                <w:rFonts w:ascii="Palatino Linotype" w:eastAsia="Palatino Linotype" w:hAnsi="Palatino Linotype" w:cs="Palatino Linotype"/>
                <w:b/>
                <w:i/>
                <w:sz w:val="19"/>
                <w:szCs w:val="19"/>
              </w:rPr>
            </w:pPr>
            <w:r w:rsidRPr="00D87D50">
              <w:rPr>
                <w:rFonts w:ascii="Palatino Linotype" w:eastAsia="Palatino Linotype" w:hAnsi="Palatino Linotype" w:cs="Palatino Linotype"/>
                <w:b/>
                <w:i/>
                <w:sz w:val="19"/>
                <w:szCs w:val="19"/>
              </w:rPr>
              <w:t>Dónde:</w:t>
            </w:r>
          </w:p>
        </w:tc>
      </w:tr>
      <w:tr w:rsidR="00D87D50" w:rsidRPr="00D87D50" w14:paraId="7C38D0C2"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09B94B39"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Sello oficial o logotipo del sujeto obligado</w:t>
            </w:r>
          </w:p>
        </w:tc>
        <w:tc>
          <w:tcPr>
            <w:tcW w:w="1844" w:type="dxa"/>
            <w:tcBorders>
              <w:top w:val="single" w:sz="4" w:space="0" w:color="000000"/>
              <w:left w:val="single" w:sz="4" w:space="0" w:color="000000"/>
              <w:bottom w:val="single" w:sz="4" w:space="0" w:color="000000"/>
              <w:right w:val="single" w:sz="4" w:space="0" w:color="000000"/>
            </w:tcBorders>
            <w:vAlign w:val="center"/>
          </w:tcPr>
          <w:p w14:paraId="24877C83"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Fecha de clasificación</w:t>
            </w:r>
          </w:p>
        </w:tc>
        <w:tc>
          <w:tcPr>
            <w:tcW w:w="5532" w:type="dxa"/>
            <w:gridSpan w:val="2"/>
            <w:tcBorders>
              <w:top w:val="single" w:sz="4" w:space="0" w:color="000000"/>
              <w:left w:val="single" w:sz="4" w:space="0" w:color="000000"/>
              <w:bottom w:val="single" w:sz="4" w:space="0" w:color="000000"/>
              <w:right w:val="single" w:sz="4" w:space="0" w:color="000000"/>
            </w:tcBorders>
          </w:tcPr>
          <w:p w14:paraId="7CC066E8"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Se anotará la fecha en la que el Comité de Transparencia confirmó la clasificación del documento o expediente, en su caso.</w:t>
            </w:r>
          </w:p>
        </w:tc>
      </w:tr>
      <w:tr w:rsidR="00D87D50" w:rsidRPr="00D87D50" w14:paraId="6ABB1A5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AAD93B2" w14:textId="77777777" w:rsidR="009B2D0A" w:rsidRPr="00D87D50" w:rsidRDefault="009B2D0A" w:rsidP="00D87D50">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6007D8D2"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Área</w:t>
            </w:r>
          </w:p>
        </w:tc>
        <w:tc>
          <w:tcPr>
            <w:tcW w:w="5532" w:type="dxa"/>
            <w:gridSpan w:val="2"/>
            <w:tcBorders>
              <w:top w:val="single" w:sz="4" w:space="0" w:color="000000"/>
              <w:left w:val="single" w:sz="4" w:space="0" w:color="000000"/>
              <w:bottom w:val="single" w:sz="4" w:space="0" w:color="000000"/>
              <w:right w:val="single" w:sz="4" w:space="0" w:color="000000"/>
            </w:tcBorders>
          </w:tcPr>
          <w:p w14:paraId="2815E33B"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Se señalará el nombre del área del cual es titular quien clasifica.</w:t>
            </w:r>
          </w:p>
        </w:tc>
      </w:tr>
      <w:tr w:rsidR="00D87D50" w:rsidRPr="00D87D50" w14:paraId="7B37DF3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6EE2F28" w14:textId="77777777" w:rsidR="009B2D0A" w:rsidRPr="00D87D50" w:rsidRDefault="009B2D0A" w:rsidP="00D87D50">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1A93EA2D"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Información reservada</w:t>
            </w:r>
          </w:p>
        </w:tc>
        <w:tc>
          <w:tcPr>
            <w:tcW w:w="5532" w:type="dxa"/>
            <w:gridSpan w:val="2"/>
            <w:tcBorders>
              <w:top w:val="single" w:sz="4" w:space="0" w:color="000000"/>
              <w:left w:val="single" w:sz="4" w:space="0" w:color="000000"/>
              <w:bottom w:val="single" w:sz="4" w:space="0" w:color="000000"/>
              <w:right w:val="single" w:sz="4" w:space="0" w:color="000000"/>
            </w:tcBorders>
          </w:tcPr>
          <w:p w14:paraId="378B6F41"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 xml:space="preserve">Se indicarán las partes o páginas del documento que se clasifican como reservadas, o en su caso, se precisará que se ha reservado el documento o expediente en su totalidad. </w:t>
            </w:r>
          </w:p>
        </w:tc>
      </w:tr>
      <w:tr w:rsidR="00D87D50" w:rsidRPr="00D87D50" w14:paraId="3E913234"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97B0937" w14:textId="77777777" w:rsidR="009B2D0A" w:rsidRPr="00D87D50" w:rsidRDefault="009B2D0A" w:rsidP="00D87D50">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701D3A5A"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Periodo de reserva</w:t>
            </w:r>
          </w:p>
        </w:tc>
        <w:tc>
          <w:tcPr>
            <w:tcW w:w="5532" w:type="dxa"/>
            <w:gridSpan w:val="2"/>
            <w:tcBorders>
              <w:top w:val="single" w:sz="4" w:space="0" w:color="000000"/>
              <w:left w:val="single" w:sz="4" w:space="0" w:color="000000"/>
              <w:bottom w:val="single" w:sz="4" w:space="0" w:color="000000"/>
              <w:right w:val="single" w:sz="4" w:space="0" w:color="000000"/>
            </w:tcBorders>
          </w:tcPr>
          <w:p w14:paraId="2C547174"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Se anotará el número de años o meses por los que se mantendrá reservado el documento, el expediente o en su caso, las partes o secciones reservadas.</w:t>
            </w:r>
          </w:p>
        </w:tc>
      </w:tr>
      <w:tr w:rsidR="00D87D50" w:rsidRPr="00D87D50" w14:paraId="6F2E2070"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33FBE2B" w14:textId="77777777" w:rsidR="009B2D0A" w:rsidRPr="00D87D50" w:rsidRDefault="009B2D0A" w:rsidP="00D87D50">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1F6F6A30"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Fundamento legal</w:t>
            </w:r>
          </w:p>
        </w:tc>
        <w:tc>
          <w:tcPr>
            <w:tcW w:w="5532" w:type="dxa"/>
            <w:gridSpan w:val="2"/>
            <w:tcBorders>
              <w:top w:val="single" w:sz="4" w:space="0" w:color="000000"/>
              <w:left w:val="single" w:sz="4" w:space="0" w:color="000000"/>
              <w:bottom w:val="single" w:sz="4" w:space="0" w:color="000000"/>
              <w:right w:val="single" w:sz="4" w:space="0" w:color="000000"/>
            </w:tcBorders>
          </w:tcPr>
          <w:p w14:paraId="104982DD"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Se señalará el nombre del ordenamiento, el o los artículos, fracción(es), párrafo(s) con base en los cuales se sustente la reserva.</w:t>
            </w:r>
          </w:p>
        </w:tc>
      </w:tr>
      <w:tr w:rsidR="00D87D50" w:rsidRPr="00D87D50" w14:paraId="0F7C638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79F65D1" w14:textId="77777777" w:rsidR="009B2D0A" w:rsidRPr="00D87D50" w:rsidRDefault="009B2D0A" w:rsidP="00D87D50">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1911E9F4"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Ampliación del periodo de reserva</w:t>
            </w:r>
          </w:p>
        </w:tc>
        <w:tc>
          <w:tcPr>
            <w:tcW w:w="5532" w:type="dxa"/>
            <w:gridSpan w:val="2"/>
            <w:tcBorders>
              <w:top w:val="single" w:sz="4" w:space="0" w:color="000000"/>
              <w:left w:val="single" w:sz="4" w:space="0" w:color="000000"/>
              <w:bottom w:val="single" w:sz="4" w:space="0" w:color="000000"/>
              <w:right w:val="single" w:sz="4" w:space="0" w:color="000000"/>
            </w:tcBorders>
          </w:tcPr>
          <w:p w14:paraId="5F49061D"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En caso de haber solicitado la ampliación del periodo de reserva originalmente establecido, se deberá anotar el número de años o meses por los que se amplía la reserva.</w:t>
            </w:r>
          </w:p>
        </w:tc>
      </w:tr>
      <w:tr w:rsidR="00D87D50" w:rsidRPr="00D87D50" w14:paraId="488B45FE" w14:textId="77777777">
        <w:trPr>
          <w:jc w:val="center"/>
        </w:trPr>
        <w:tc>
          <w:tcPr>
            <w:tcW w:w="4108" w:type="dxa"/>
            <w:gridSpan w:val="3"/>
            <w:tcBorders>
              <w:top w:val="single" w:sz="4" w:space="0" w:color="000000"/>
              <w:left w:val="single" w:sz="4" w:space="0" w:color="000000"/>
              <w:bottom w:val="single" w:sz="4" w:space="0" w:color="000000"/>
              <w:right w:val="single" w:sz="4" w:space="0" w:color="000000"/>
            </w:tcBorders>
          </w:tcPr>
          <w:p w14:paraId="3202CF1E"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Rúbrica del titular del área</w:t>
            </w:r>
          </w:p>
        </w:tc>
        <w:tc>
          <w:tcPr>
            <w:tcW w:w="4397" w:type="dxa"/>
            <w:tcBorders>
              <w:top w:val="single" w:sz="4" w:space="0" w:color="000000"/>
              <w:left w:val="single" w:sz="4" w:space="0" w:color="000000"/>
              <w:bottom w:val="single" w:sz="4" w:space="0" w:color="000000"/>
              <w:right w:val="single" w:sz="4" w:space="0" w:color="000000"/>
            </w:tcBorders>
          </w:tcPr>
          <w:p w14:paraId="30D077A8"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Rúbrica autógrafa o firma digital de quien clasifica.</w:t>
            </w:r>
          </w:p>
        </w:tc>
      </w:tr>
      <w:tr w:rsidR="00D87D50" w:rsidRPr="00D87D50" w14:paraId="008DF81D" w14:textId="77777777">
        <w:trPr>
          <w:jc w:val="center"/>
        </w:trPr>
        <w:tc>
          <w:tcPr>
            <w:tcW w:w="4108" w:type="dxa"/>
            <w:gridSpan w:val="3"/>
            <w:tcBorders>
              <w:top w:val="single" w:sz="4" w:space="0" w:color="000000"/>
              <w:left w:val="single" w:sz="4" w:space="0" w:color="000000"/>
              <w:bottom w:val="single" w:sz="4" w:space="0" w:color="000000"/>
              <w:right w:val="single" w:sz="4" w:space="0" w:color="000000"/>
            </w:tcBorders>
          </w:tcPr>
          <w:p w14:paraId="2208F293"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Fecha de desclasificación</w:t>
            </w:r>
          </w:p>
        </w:tc>
        <w:tc>
          <w:tcPr>
            <w:tcW w:w="4397" w:type="dxa"/>
            <w:tcBorders>
              <w:top w:val="single" w:sz="4" w:space="0" w:color="000000"/>
              <w:left w:val="single" w:sz="4" w:space="0" w:color="000000"/>
              <w:bottom w:val="single" w:sz="4" w:space="0" w:color="000000"/>
              <w:right w:val="single" w:sz="4" w:space="0" w:color="000000"/>
            </w:tcBorders>
          </w:tcPr>
          <w:p w14:paraId="4C4EA7F3" w14:textId="77777777" w:rsidR="009B2D0A" w:rsidRPr="00D87D50" w:rsidRDefault="009E4AFC" w:rsidP="00D87D50">
            <w:pPr>
              <w:spacing w:line="256" w:lineRule="auto"/>
              <w:jc w:val="both"/>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Se anotará la fecha en que se desclasifica el documento.</w:t>
            </w:r>
          </w:p>
        </w:tc>
      </w:tr>
      <w:tr w:rsidR="009B2D0A" w:rsidRPr="00D87D50" w14:paraId="4541FAFB" w14:textId="77777777">
        <w:trPr>
          <w:jc w:val="center"/>
        </w:trPr>
        <w:tc>
          <w:tcPr>
            <w:tcW w:w="4108" w:type="dxa"/>
            <w:gridSpan w:val="3"/>
            <w:tcBorders>
              <w:top w:val="single" w:sz="4" w:space="0" w:color="000000"/>
              <w:left w:val="single" w:sz="4" w:space="0" w:color="000000"/>
              <w:bottom w:val="single" w:sz="4" w:space="0" w:color="000000"/>
              <w:right w:val="single" w:sz="4" w:space="0" w:color="000000"/>
            </w:tcBorders>
          </w:tcPr>
          <w:p w14:paraId="6174140D" w14:textId="77777777" w:rsidR="009B2D0A" w:rsidRPr="00D87D50" w:rsidRDefault="009E4AFC" w:rsidP="00D87D50">
            <w:pPr>
              <w:spacing w:line="256" w:lineRule="auto"/>
              <w:jc w:val="center"/>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Rúbrica y cargo del servidor público</w:t>
            </w:r>
          </w:p>
        </w:tc>
        <w:tc>
          <w:tcPr>
            <w:tcW w:w="4397" w:type="dxa"/>
            <w:tcBorders>
              <w:top w:val="single" w:sz="4" w:space="0" w:color="000000"/>
              <w:left w:val="single" w:sz="4" w:space="0" w:color="000000"/>
              <w:bottom w:val="single" w:sz="4" w:space="0" w:color="000000"/>
              <w:right w:val="single" w:sz="4" w:space="0" w:color="000000"/>
            </w:tcBorders>
            <w:vAlign w:val="center"/>
          </w:tcPr>
          <w:p w14:paraId="3D32144F" w14:textId="77777777" w:rsidR="009B2D0A" w:rsidRPr="00D87D50" w:rsidRDefault="009E4AFC" w:rsidP="00D87D50">
            <w:pPr>
              <w:spacing w:line="256" w:lineRule="auto"/>
              <w:rPr>
                <w:rFonts w:ascii="Palatino Linotype" w:eastAsia="Palatino Linotype" w:hAnsi="Palatino Linotype" w:cs="Palatino Linotype"/>
                <w:i/>
                <w:sz w:val="19"/>
                <w:szCs w:val="19"/>
              </w:rPr>
            </w:pPr>
            <w:r w:rsidRPr="00D87D50">
              <w:rPr>
                <w:rFonts w:ascii="Palatino Linotype" w:eastAsia="Palatino Linotype" w:hAnsi="Palatino Linotype" w:cs="Palatino Linotype"/>
                <w:i/>
                <w:sz w:val="19"/>
                <w:szCs w:val="19"/>
              </w:rPr>
              <w:t>Rúbrica autógrafa o firma digital de quien clasifica.</w:t>
            </w:r>
          </w:p>
        </w:tc>
      </w:tr>
    </w:tbl>
    <w:p w14:paraId="0F4658B0" w14:textId="77777777" w:rsidR="009B2D0A" w:rsidRPr="00D87D50" w:rsidRDefault="009B2D0A" w:rsidP="00D87D50">
      <w:pPr>
        <w:spacing w:line="360" w:lineRule="auto"/>
        <w:jc w:val="both"/>
        <w:rPr>
          <w:rFonts w:ascii="Palatino Linotype" w:eastAsia="Palatino Linotype" w:hAnsi="Palatino Linotype" w:cs="Palatino Linotype"/>
        </w:rPr>
      </w:pPr>
    </w:p>
    <w:p w14:paraId="18C501D3"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 xml:space="preserve">En resumen, la entrega de documentos en su versión pública debe acompañarse necesariamente del Acuerdo del Comité de Transparencia que la sustente, en el que se expongan los fundamentos y razonamientos que llevaron al </w:t>
      </w:r>
      <w:r w:rsidRPr="00D87D50">
        <w:rPr>
          <w:rFonts w:ascii="Palatino Linotype" w:eastAsia="Palatino Linotype" w:hAnsi="Palatino Linotype" w:cs="Palatino Linotype"/>
          <w:b/>
        </w:rPr>
        <w:t>SUJETO OBLIGADO</w:t>
      </w:r>
      <w:r w:rsidRPr="00D87D50">
        <w:rPr>
          <w:rFonts w:ascii="Palatino Linotype" w:eastAsia="Palatino Linotype" w:hAnsi="Palatino Linotype" w:cs="Palatino Linotype"/>
        </w:rPr>
        <w:t xml:space="preserve"> a testar, suprimir o eliminar datos de dicho soporte documental, por lo que el Acuerdo respectivo, deberá hacerse del conocimiento de </w:t>
      </w:r>
      <w:r w:rsidRPr="00D87D50">
        <w:rPr>
          <w:rFonts w:ascii="Palatino Linotype" w:eastAsia="Palatino Linotype" w:hAnsi="Palatino Linotype" w:cs="Palatino Linotype"/>
          <w:b/>
        </w:rPr>
        <w:t>LA RECURRENTE.</w:t>
      </w:r>
    </w:p>
    <w:p w14:paraId="58E3C3BB"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34D8D319" w14:textId="77777777" w:rsidR="009B2D0A" w:rsidRPr="00D87D50" w:rsidRDefault="009E4AFC" w:rsidP="00D87D50">
      <w:pPr>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rPr>
        <w:t>La Ley de Transparencia local, establece lo siguiente:</w:t>
      </w:r>
    </w:p>
    <w:p w14:paraId="7D272AB7" w14:textId="77777777" w:rsidR="009B2D0A" w:rsidRPr="00D87D50" w:rsidRDefault="009B2D0A" w:rsidP="00D87D50">
      <w:pPr>
        <w:ind w:right="51"/>
        <w:jc w:val="both"/>
        <w:rPr>
          <w:rFonts w:ascii="Palatino Linotype" w:eastAsia="Palatino Linotype" w:hAnsi="Palatino Linotype" w:cs="Palatino Linotype"/>
        </w:rPr>
      </w:pPr>
    </w:p>
    <w:p w14:paraId="629E9701" w14:textId="77777777" w:rsidR="009B2D0A" w:rsidRPr="00D87D50" w:rsidRDefault="009E4AFC" w:rsidP="00D87D50">
      <w:pPr>
        <w:ind w:left="851"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49.</w:t>
      </w:r>
      <w:r w:rsidRPr="00D87D50">
        <w:rPr>
          <w:rFonts w:ascii="Palatino Linotype" w:eastAsia="Palatino Linotype" w:hAnsi="Palatino Linotype" w:cs="Palatino Linotype"/>
          <w:i/>
          <w:sz w:val="22"/>
          <w:szCs w:val="22"/>
        </w:rPr>
        <w:t xml:space="preserve"> </w:t>
      </w:r>
      <w:r w:rsidRPr="00D87D50">
        <w:rPr>
          <w:rFonts w:ascii="Palatino Linotype" w:eastAsia="Palatino Linotype" w:hAnsi="Palatino Linotype" w:cs="Palatino Linotype"/>
          <w:b/>
          <w:i/>
          <w:sz w:val="22"/>
          <w:szCs w:val="22"/>
        </w:rPr>
        <w:t>Los Comités de Transparencia</w:t>
      </w:r>
      <w:r w:rsidRPr="00D87D50">
        <w:rPr>
          <w:rFonts w:ascii="Palatino Linotype" w:eastAsia="Palatino Linotype" w:hAnsi="Palatino Linotype" w:cs="Palatino Linotype"/>
          <w:i/>
          <w:sz w:val="22"/>
          <w:szCs w:val="22"/>
        </w:rPr>
        <w:t xml:space="preserve"> tendrán las siguientes atribuciones:</w:t>
      </w:r>
    </w:p>
    <w:p w14:paraId="7913EA2F" w14:textId="77777777" w:rsidR="009B2D0A" w:rsidRPr="00D87D50" w:rsidRDefault="009E4AFC" w:rsidP="00D87D50">
      <w:pPr>
        <w:ind w:left="851"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VIII. Aprobar, modificar o revocar la clasificación de la información</w:t>
      </w:r>
      <w:r w:rsidRPr="00D87D50">
        <w:rPr>
          <w:rFonts w:ascii="Palatino Linotype" w:eastAsia="Palatino Linotype" w:hAnsi="Palatino Linotype" w:cs="Palatino Linotype"/>
          <w:i/>
          <w:sz w:val="22"/>
          <w:szCs w:val="22"/>
        </w:rPr>
        <w:t>…”</w:t>
      </w:r>
    </w:p>
    <w:p w14:paraId="0C0C11B3" w14:textId="77777777" w:rsidR="009B2D0A" w:rsidRPr="00D87D50" w:rsidRDefault="009E4AFC" w:rsidP="00D87D50">
      <w:pPr>
        <w:ind w:left="851"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Artículo 53.</w:t>
      </w:r>
      <w:r w:rsidRPr="00D87D50">
        <w:rPr>
          <w:rFonts w:ascii="Palatino Linotype" w:eastAsia="Palatino Linotype" w:hAnsi="Palatino Linotype" w:cs="Palatino Linotype"/>
          <w:i/>
          <w:sz w:val="22"/>
          <w:szCs w:val="22"/>
        </w:rPr>
        <w:t xml:space="preserve"> Las </w:t>
      </w:r>
      <w:r w:rsidRPr="00D87D50">
        <w:rPr>
          <w:rFonts w:ascii="Palatino Linotype" w:eastAsia="Palatino Linotype" w:hAnsi="Palatino Linotype" w:cs="Palatino Linotype"/>
          <w:b/>
          <w:i/>
          <w:sz w:val="22"/>
          <w:szCs w:val="22"/>
        </w:rPr>
        <w:t>Unidades de Transparencia</w:t>
      </w:r>
      <w:r w:rsidRPr="00D87D50">
        <w:rPr>
          <w:rFonts w:ascii="Palatino Linotype" w:eastAsia="Palatino Linotype" w:hAnsi="Palatino Linotype" w:cs="Palatino Linotype"/>
          <w:i/>
          <w:sz w:val="22"/>
          <w:szCs w:val="22"/>
        </w:rPr>
        <w:t xml:space="preserve"> tendrán las siguientes </w:t>
      </w:r>
      <w:r w:rsidRPr="00D87D50">
        <w:rPr>
          <w:rFonts w:ascii="Palatino Linotype" w:eastAsia="Palatino Linotype" w:hAnsi="Palatino Linotype" w:cs="Palatino Linotype"/>
          <w:b/>
          <w:i/>
          <w:sz w:val="22"/>
          <w:szCs w:val="22"/>
        </w:rPr>
        <w:t>funciones</w:t>
      </w:r>
      <w:r w:rsidRPr="00D87D50">
        <w:rPr>
          <w:rFonts w:ascii="Palatino Linotype" w:eastAsia="Palatino Linotype" w:hAnsi="Palatino Linotype" w:cs="Palatino Linotype"/>
          <w:i/>
          <w:sz w:val="22"/>
          <w:szCs w:val="22"/>
        </w:rPr>
        <w:t>:</w:t>
      </w:r>
    </w:p>
    <w:p w14:paraId="460FC6FC" w14:textId="77777777" w:rsidR="009B2D0A" w:rsidRPr="00D87D50" w:rsidRDefault="009E4AFC" w:rsidP="00D87D50">
      <w:pPr>
        <w:ind w:left="851"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X. Presentar ante el Comité, el proyecto de clasificación de información</w:t>
      </w:r>
      <w:r w:rsidRPr="00D87D50">
        <w:rPr>
          <w:rFonts w:ascii="Palatino Linotype" w:eastAsia="Palatino Linotype" w:hAnsi="Palatino Linotype" w:cs="Palatino Linotype"/>
          <w:i/>
          <w:sz w:val="22"/>
          <w:szCs w:val="22"/>
        </w:rPr>
        <w:t xml:space="preserve">…” </w:t>
      </w:r>
    </w:p>
    <w:p w14:paraId="66518BE9" w14:textId="77777777" w:rsidR="009B2D0A" w:rsidRPr="00D87D50" w:rsidRDefault="009E4AFC" w:rsidP="00D87D50">
      <w:pPr>
        <w:ind w:left="851"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“Artículo 59.</w:t>
      </w:r>
      <w:r w:rsidRPr="00D87D50">
        <w:rPr>
          <w:rFonts w:ascii="Palatino Linotype" w:eastAsia="Palatino Linotype" w:hAnsi="Palatino Linotype" w:cs="Palatino Linotype"/>
          <w:i/>
          <w:sz w:val="22"/>
          <w:szCs w:val="22"/>
        </w:rPr>
        <w:t xml:space="preserve"> Los </w:t>
      </w:r>
      <w:r w:rsidRPr="00D87D50">
        <w:rPr>
          <w:rFonts w:ascii="Palatino Linotype" w:eastAsia="Palatino Linotype" w:hAnsi="Palatino Linotype" w:cs="Palatino Linotype"/>
          <w:b/>
          <w:i/>
          <w:sz w:val="22"/>
          <w:szCs w:val="22"/>
        </w:rPr>
        <w:t>servidores públicos habilitados</w:t>
      </w:r>
      <w:r w:rsidRPr="00D87D50">
        <w:rPr>
          <w:rFonts w:ascii="Palatino Linotype" w:eastAsia="Palatino Linotype" w:hAnsi="Palatino Linotype" w:cs="Palatino Linotype"/>
          <w:i/>
          <w:sz w:val="22"/>
          <w:szCs w:val="22"/>
        </w:rPr>
        <w:t xml:space="preserve"> tendrán las </w:t>
      </w:r>
      <w:r w:rsidRPr="00D87D50">
        <w:rPr>
          <w:rFonts w:ascii="Palatino Linotype" w:eastAsia="Palatino Linotype" w:hAnsi="Palatino Linotype" w:cs="Palatino Linotype"/>
          <w:b/>
          <w:i/>
          <w:sz w:val="22"/>
          <w:szCs w:val="22"/>
        </w:rPr>
        <w:t>funciones</w:t>
      </w:r>
      <w:r w:rsidRPr="00D87D50">
        <w:rPr>
          <w:rFonts w:ascii="Palatino Linotype" w:eastAsia="Palatino Linotype" w:hAnsi="Palatino Linotype" w:cs="Palatino Linotype"/>
          <w:i/>
          <w:sz w:val="22"/>
          <w:szCs w:val="22"/>
        </w:rPr>
        <w:t xml:space="preserve"> siguientes:</w:t>
      </w:r>
    </w:p>
    <w:p w14:paraId="617145BB" w14:textId="77777777" w:rsidR="009B2D0A" w:rsidRPr="00D87D50" w:rsidRDefault="009E4AFC" w:rsidP="00D87D50">
      <w:pPr>
        <w:ind w:left="851"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87D50">
        <w:rPr>
          <w:rFonts w:ascii="Palatino Linotype" w:eastAsia="Palatino Linotype" w:hAnsi="Palatino Linotype" w:cs="Palatino Linotype"/>
          <w:i/>
          <w:sz w:val="22"/>
          <w:szCs w:val="22"/>
        </w:rPr>
        <w:t>, la cual tendrá los fundamentos y argumentos en que se basa dicha propuesta…”</w:t>
      </w:r>
    </w:p>
    <w:p w14:paraId="518CF9D7" w14:textId="77777777" w:rsidR="009B2D0A" w:rsidRPr="00D87D50" w:rsidRDefault="009B2D0A" w:rsidP="00D87D50">
      <w:pPr>
        <w:ind w:left="992" w:right="1043"/>
        <w:jc w:val="both"/>
        <w:rPr>
          <w:rFonts w:ascii="Palatino Linotype" w:eastAsia="Palatino Linotype" w:hAnsi="Palatino Linotype" w:cs="Palatino Linotype"/>
          <w:i/>
          <w:sz w:val="22"/>
          <w:szCs w:val="22"/>
        </w:rPr>
      </w:pPr>
    </w:p>
    <w:p w14:paraId="28597DF4"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D87D50">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14:paraId="0C41D31C" w14:textId="77777777" w:rsidR="009B2D0A" w:rsidRPr="00D87D50" w:rsidRDefault="009B2D0A" w:rsidP="00D87D50">
      <w:pPr>
        <w:spacing w:line="360" w:lineRule="auto"/>
        <w:jc w:val="both"/>
        <w:rPr>
          <w:rFonts w:ascii="Palatino Linotype" w:eastAsia="Palatino Linotype" w:hAnsi="Palatino Linotype" w:cs="Palatino Linotype"/>
        </w:rPr>
      </w:pPr>
    </w:p>
    <w:p w14:paraId="544C8800"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70A55FF" w14:textId="77777777" w:rsidR="009B2D0A" w:rsidRPr="00D87D50" w:rsidRDefault="009B2D0A" w:rsidP="00D87D50">
      <w:pPr>
        <w:jc w:val="both"/>
        <w:rPr>
          <w:rFonts w:ascii="Palatino Linotype" w:eastAsia="Palatino Linotype" w:hAnsi="Palatino Linotype" w:cs="Palatino Linotype"/>
        </w:rPr>
      </w:pPr>
    </w:p>
    <w:p w14:paraId="0291E3FE" w14:textId="77777777" w:rsidR="009B2D0A" w:rsidRPr="00D87D50" w:rsidRDefault="009E4AFC" w:rsidP="00D87D50">
      <w:pPr>
        <w:ind w:left="993" w:right="1041"/>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w:t>
      </w:r>
      <w:r w:rsidRPr="00D87D50">
        <w:rPr>
          <w:rFonts w:ascii="Palatino Linotype" w:eastAsia="Palatino Linotype" w:hAnsi="Palatino Linotype" w:cs="Palatino Linotype"/>
          <w:b/>
          <w:i/>
          <w:sz w:val="22"/>
          <w:szCs w:val="22"/>
        </w:rPr>
        <w:t>Artículo 149.</w:t>
      </w:r>
      <w:r w:rsidRPr="00D87D50">
        <w:rPr>
          <w:rFonts w:ascii="Palatino Linotype" w:eastAsia="Palatino Linotype" w:hAnsi="Palatino Linotype" w:cs="Palatino Linotype"/>
          <w:i/>
          <w:sz w:val="22"/>
          <w:szCs w:val="22"/>
        </w:rPr>
        <w:t xml:space="preserve"> El </w:t>
      </w:r>
      <w:r w:rsidRPr="00D87D50">
        <w:rPr>
          <w:rFonts w:ascii="Palatino Linotype" w:eastAsia="Palatino Linotype" w:hAnsi="Palatino Linotype" w:cs="Palatino Linotype"/>
          <w:b/>
          <w:i/>
          <w:sz w:val="22"/>
          <w:szCs w:val="22"/>
        </w:rPr>
        <w:t>acuerdo que clasifique la información como confidencial</w:t>
      </w:r>
      <w:r w:rsidRPr="00D87D5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31E43E46" w14:textId="77777777" w:rsidR="009B2D0A" w:rsidRPr="00D87D50" w:rsidRDefault="009B2D0A" w:rsidP="00D87D50">
      <w:pPr>
        <w:ind w:left="993" w:right="1041"/>
        <w:jc w:val="both"/>
        <w:rPr>
          <w:rFonts w:ascii="Palatino Linotype" w:eastAsia="Palatino Linotype" w:hAnsi="Palatino Linotype" w:cs="Palatino Linotype"/>
          <w:i/>
          <w:sz w:val="22"/>
          <w:szCs w:val="22"/>
        </w:rPr>
      </w:pPr>
    </w:p>
    <w:p w14:paraId="1C35C359" w14:textId="77777777" w:rsidR="009B2D0A" w:rsidRPr="00D87D50" w:rsidRDefault="009E4AFC" w:rsidP="00D87D50">
      <w:pPr>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Es decir, el Sujeto Obligado a través de su Comité de Transparencia, deberá elaborar acuerdo que contenga un razonamiento lógico en los términos señalados.</w:t>
      </w:r>
    </w:p>
    <w:p w14:paraId="5593F57D"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283D932E" w14:textId="77777777" w:rsidR="009B2D0A" w:rsidRPr="00D87D50" w:rsidRDefault="009E4AFC" w:rsidP="00D87D50">
      <w:pPr>
        <w:spacing w:line="360" w:lineRule="auto"/>
        <w:ind w:right="51"/>
        <w:jc w:val="both"/>
        <w:rPr>
          <w:rFonts w:ascii="Palatino Linotype" w:eastAsia="Palatino Linotype" w:hAnsi="Palatino Linotype" w:cs="Palatino Linotype"/>
        </w:rPr>
      </w:pPr>
      <w:bookmarkStart w:id="33" w:name="_heading=h.qsh70q" w:colFirst="0" w:colLast="0"/>
      <w:bookmarkEnd w:id="33"/>
      <w:r w:rsidRPr="00D87D50">
        <w:rPr>
          <w:rFonts w:ascii="Palatino Linotype" w:eastAsia="Palatino Linotype" w:hAnsi="Palatino Linotype" w:cs="Palatino Linotype"/>
        </w:rPr>
        <w:t xml:space="preserve">Atendiendo a todo lo expuesto se concluye que respecto del </w:t>
      </w:r>
      <w:r w:rsidRPr="00D87D50">
        <w:rPr>
          <w:rFonts w:ascii="Palatino Linotype" w:eastAsia="Palatino Linotype" w:hAnsi="Palatino Linotype" w:cs="Palatino Linotype"/>
          <w:b/>
        </w:rPr>
        <w:t>Recurso 05522</w:t>
      </w:r>
      <w:r w:rsidRPr="00D87D50">
        <w:rPr>
          <w:rFonts w:ascii="Palatino Linotype" w:eastAsia="Palatino Linotype" w:hAnsi="Palatino Linotype" w:cs="Palatino Linotype"/>
        </w:rPr>
        <w:t xml:space="preserve">, le asiste la razón a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siendo procedente </w:t>
      </w:r>
      <w:r w:rsidRPr="00D87D50">
        <w:rPr>
          <w:rFonts w:ascii="Palatino Linotype" w:eastAsia="Palatino Linotype" w:hAnsi="Palatino Linotype" w:cs="Palatino Linotype"/>
          <w:b/>
        </w:rPr>
        <w:t xml:space="preserve">MODIFICAR </w:t>
      </w:r>
      <w:r w:rsidRPr="00D87D50">
        <w:rPr>
          <w:rFonts w:ascii="Palatino Linotype" w:eastAsia="Palatino Linotype" w:hAnsi="Palatino Linotype" w:cs="Palatino Linotype"/>
        </w:rPr>
        <w:t>la respuesta y ordenar:</w:t>
      </w:r>
    </w:p>
    <w:p w14:paraId="5D440C39" w14:textId="77777777" w:rsidR="009B2D0A" w:rsidRPr="00D87D50" w:rsidRDefault="009B2D0A" w:rsidP="00D87D50">
      <w:pPr>
        <w:spacing w:line="360" w:lineRule="auto"/>
        <w:ind w:right="51"/>
        <w:jc w:val="both"/>
        <w:rPr>
          <w:rFonts w:ascii="Palatino Linotype" w:eastAsia="Palatino Linotype" w:hAnsi="Palatino Linotype" w:cs="Palatino Linotype"/>
        </w:rPr>
      </w:pPr>
    </w:p>
    <w:p w14:paraId="1695CF9C" w14:textId="77777777" w:rsidR="009B2D0A" w:rsidRPr="00D87D50" w:rsidRDefault="009E4AFC" w:rsidP="00D87D50">
      <w:pPr>
        <w:numPr>
          <w:ilvl w:val="0"/>
          <w:numId w:val="9"/>
        </w:numPr>
        <w:pBdr>
          <w:top w:val="nil"/>
          <w:left w:val="nil"/>
          <w:bottom w:val="nil"/>
          <w:right w:val="nil"/>
          <w:between w:val="nil"/>
        </w:pBdr>
        <w:ind w:right="899"/>
        <w:jc w:val="both"/>
        <w:rPr>
          <w:rFonts w:ascii="Palatino Linotype" w:eastAsia="Palatino Linotype" w:hAnsi="Palatino Linotype" w:cs="Palatino Linotype"/>
        </w:rPr>
      </w:pPr>
      <w:r w:rsidRPr="00D87D50">
        <w:rPr>
          <w:rFonts w:ascii="Palatino Linotype" w:eastAsia="Palatino Linotype" w:hAnsi="Palatino Linotype" w:cs="Palatino Linotype"/>
        </w:rPr>
        <w:t xml:space="preserve"> Acuerdo de Clasificación del Comité de Transparencia con motivo de la versión pública de la información remitida en respuesta.</w:t>
      </w:r>
    </w:p>
    <w:p w14:paraId="0C4A528A" w14:textId="77777777" w:rsidR="009B2D0A" w:rsidRPr="00D87D50" w:rsidRDefault="009B2D0A" w:rsidP="00D87D50">
      <w:pPr>
        <w:pBdr>
          <w:top w:val="nil"/>
          <w:left w:val="nil"/>
          <w:bottom w:val="nil"/>
          <w:right w:val="nil"/>
          <w:between w:val="nil"/>
        </w:pBdr>
        <w:ind w:left="927" w:right="899"/>
        <w:jc w:val="both"/>
        <w:rPr>
          <w:rFonts w:ascii="Palatino Linotype" w:eastAsia="Palatino Linotype" w:hAnsi="Palatino Linotype" w:cs="Palatino Linotype"/>
        </w:rPr>
      </w:pPr>
    </w:p>
    <w:p w14:paraId="1A4D3AD2" w14:textId="77777777" w:rsidR="009B2D0A" w:rsidRPr="00D87D50" w:rsidRDefault="009E4AFC" w:rsidP="00D87D50">
      <w:pPr>
        <w:numPr>
          <w:ilvl w:val="0"/>
          <w:numId w:val="9"/>
        </w:numPr>
        <w:pBdr>
          <w:top w:val="nil"/>
          <w:left w:val="nil"/>
          <w:bottom w:val="nil"/>
          <w:right w:val="nil"/>
          <w:between w:val="nil"/>
        </w:pBdr>
        <w:ind w:right="899"/>
        <w:jc w:val="both"/>
        <w:rPr>
          <w:rFonts w:ascii="Palatino Linotype" w:eastAsia="Palatino Linotype" w:hAnsi="Palatino Linotype" w:cs="Palatino Linotype"/>
        </w:rPr>
      </w:pPr>
      <w:r w:rsidRPr="00D87D50">
        <w:rPr>
          <w:rFonts w:ascii="Palatino Linotype" w:eastAsia="Palatino Linotype" w:hAnsi="Palatino Linotype" w:cs="Palatino Linotype"/>
        </w:rPr>
        <w:t>El comprobante de estudios remitido en respuesta de Dulce Yuliana Salinas Medina, de forma legible en versión pública.</w:t>
      </w:r>
    </w:p>
    <w:p w14:paraId="1FD65718" w14:textId="77777777" w:rsidR="009B2D0A" w:rsidRPr="00D87D50" w:rsidRDefault="009E4AFC" w:rsidP="00D87D50">
      <w:pPr>
        <w:pBdr>
          <w:top w:val="nil"/>
          <w:left w:val="nil"/>
          <w:bottom w:val="nil"/>
          <w:right w:val="nil"/>
          <w:between w:val="nil"/>
        </w:pBdr>
        <w:ind w:left="927" w:right="900"/>
        <w:jc w:val="both"/>
        <w:rPr>
          <w:rFonts w:ascii="Palatino Linotype" w:eastAsia="Palatino Linotype" w:hAnsi="Palatino Linotype" w:cs="Palatino Linotype"/>
        </w:rPr>
      </w:pPr>
      <w:r w:rsidRPr="00D87D50">
        <w:rPr>
          <w:rFonts w:ascii="Palatino Linotype" w:eastAsia="Palatino Linotype" w:hAnsi="Palatino Linotype" w:cs="Palatino Linotype"/>
        </w:rPr>
        <w:t>Acuerdo de Clasificación del Comité de Transparencia con motivo de la versión pública.</w:t>
      </w:r>
    </w:p>
    <w:p w14:paraId="7CD7EE29" w14:textId="77777777" w:rsidR="009B2D0A" w:rsidRPr="00D87D50" w:rsidRDefault="009B2D0A" w:rsidP="00D87D50">
      <w:pPr>
        <w:spacing w:line="360" w:lineRule="auto"/>
        <w:ind w:right="49"/>
        <w:jc w:val="both"/>
        <w:rPr>
          <w:rFonts w:ascii="Palatino Linotype" w:eastAsia="Palatino Linotype" w:hAnsi="Palatino Linotype" w:cs="Palatino Linotype"/>
        </w:rPr>
      </w:pPr>
    </w:p>
    <w:p w14:paraId="02D88ED0" w14:textId="77777777" w:rsidR="009B2D0A" w:rsidRPr="00D87D50" w:rsidRDefault="009E4AFC" w:rsidP="00D87D50">
      <w:pPr>
        <w:tabs>
          <w:tab w:val="left" w:pos="426"/>
          <w:tab w:val="left" w:pos="567"/>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rPr>
        <w:lastRenderedPageBreak/>
        <w:t>Por otra parte, al haberse dejado datos personales visibles —</w:t>
      </w:r>
      <w:r w:rsidRPr="00D87D50">
        <w:t xml:space="preserve"> </w:t>
      </w:r>
      <w:r w:rsidRPr="00D87D50">
        <w:rPr>
          <w:rFonts w:ascii="Palatino Linotype" w:eastAsia="Palatino Linotype" w:hAnsi="Palatino Linotype" w:cs="Palatino Linotype"/>
        </w:rPr>
        <w:t xml:space="preserve">La firma de la persona titular del comprobante de estudios, la matricula, los créditos, la CURP— en los archivos remitidos en los expedientes 05522 y 05573 </w:t>
      </w:r>
      <w:r w:rsidRPr="00D87D50">
        <w:rPr>
          <w:rFonts w:ascii="Palatino Linotype" w:eastAsia="Palatino Linotype" w:hAnsi="Palatino Linotype" w:cs="Palatino Linotype"/>
          <w:b/>
        </w:rPr>
        <w:t>resulta procedente dar vista a la Dirección General de Protección de Datos Personales</w:t>
      </w:r>
      <w:r w:rsidRPr="00D87D50">
        <w:rPr>
          <w:rFonts w:ascii="Palatino Linotype" w:eastAsia="Palatino Linotype" w:hAnsi="Palatino Linotype" w:cs="Palatino Linotype"/>
        </w:rPr>
        <w:t xml:space="preserve">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48EB750A" w14:textId="77777777" w:rsidR="009B2D0A" w:rsidRPr="00D87D50" w:rsidRDefault="009B2D0A" w:rsidP="00D87D50">
      <w:pPr>
        <w:tabs>
          <w:tab w:val="left" w:pos="709"/>
        </w:tabs>
        <w:spacing w:line="360" w:lineRule="auto"/>
        <w:ind w:right="49"/>
        <w:jc w:val="both"/>
        <w:rPr>
          <w:rFonts w:ascii="Palatino Linotype" w:eastAsia="Palatino Linotype" w:hAnsi="Palatino Linotype" w:cs="Palatino Linotype"/>
        </w:rPr>
      </w:pPr>
    </w:p>
    <w:p w14:paraId="3956DE5F" w14:textId="684A8DEF" w:rsidR="00D87D50" w:rsidRDefault="009E4AFC" w:rsidP="00E86C93">
      <w:pPr>
        <w:tabs>
          <w:tab w:val="left" w:pos="709"/>
        </w:tabs>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rPr>
        <w:t>Por lo que, con fundamento en lo previsto en los artículos 5, párrafos trigésimos segundo, trigésimo tercero y trigésimo cuarto, fracciones IV y V de la Constitución Política del Estado Libre y Soberano de México; 2, fracción II, 29, 36, fracciones I y II, 176, 178, 179, 181, 185 fracción I, 186 y 188 de la Ley de Transparencia local, este Pleno:</w:t>
      </w:r>
    </w:p>
    <w:p w14:paraId="5A82BF70" w14:textId="77777777" w:rsidR="00E86C93" w:rsidRPr="00E86C93" w:rsidRDefault="00E86C93" w:rsidP="00E86C93">
      <w:pPr>
        <w:tabs>
          <w:tab w:val="left" w:pos="709"/>
        </w:tabs>
        <w:spacing w:line="360" w:lineRule="auto"/>
        <w:ind w:right="49"/>
        <w:jc w:val="both"/>
        <w:rPr>
          <w:rFonts w:ascii="Palatino Linotype" w:eastAsia="Palatino Linotype" w:hAnsi="Palatino Linotype" w:cs="Palatino Linotype"/>
        </w:rPr>
      </w:pPr>
    </w:p>
    <w:p w14:paraId="549DB562" w14:textId="77777777" w:rsidR="009B2D0A" w:rsidRPr="00D87D50" w:rsidRDefault="009E4AFC" w:rsidP="00D87D50">
      <w:pPr>
        <w:jc w:val="center"/>
        <w:rPr>
          <w:rFonts w:ascii="Palatino Linotype" w:eastAsia="Palatino Linotype" w:hAnsi="Palatino Linotype" w:cs="Palatino Linotype"/>
          <w:b/>
          <w:sz w:val="28"/>
          <w:szCs w:val="28"/>
        </w:rPr>
      </w:pPr>
      <w:r w:rsidRPr="00D87D50">
        <w:rPr>
          <w:rFonts w:ascii="Palatino Linotype" w:eastAsia="Palatino Linotype" w:hAnsi="Palatino Linotype" w:cs="Palatino Linotype"/>
          <w:b/>
          <w:sz w:val="28"/>
          <w:szCs w:val="28"/>
        </w:rPr>
        <w:t>RESUELVE</w:t>
      </w:r>
    </w:p>
    <w:p w14:paraId="41444665" w14:textId="77777777" w:rsidR="009B2D0A" w:rsidRPr="00D87D50" w:rsidRDefault="009B2D0A" w:rsidP="00D87D50">
      <w:pPr>
        <w:spacing w:line="360" w:lineRule="auto"/>
        <w:ind w:right="49"/>
        <w:jc w:val="both"/>
        <w:rPr>
          <w:rFonts w:ascii="Palatino Linotype" w:eastAsia="Palatino Linotype" w:hAnsi="Palatino Linotype" w:cs="Palatino Linotype"/>
          <w:b/>
        </w:rPr>
      </w:pPr>
    </w:p>
    <w:p w14:paraId="734D69B4" w14:textId="77777777" w:rsidR="009B2D0A" w:rsidRPr="00D87D50" w:rsidRDefault="009E4AFC" w:rsidP="00D87D50">
      <w:pPr>
        <w:widowControl w:val="0"/>
        <w:tabs>
          <w:tab w:val="left" w:pos="1701"/>
        </w:tabs>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sz w:val="28"/>
          <w:szCs w:val="28"/>
        </w:rPr>
        <w:t>PRIMERO</w:t>
      </w:r>
      <w:r w:rsidRPr="00D87D50">
        <w:rPr>
          <w:rFonts w:ascii="Palatino Linotype" w:eastAsia="Palatino Linotype" w:hAnsi="Palatino Linotype" w:cs="Palatino Linotype"/>
          <w:b/>
        </w:rPr>
        <w:t>.</w:t>
      </w:r>
      <w:r w:rsidRPr="00D87D50">
        <w:rPr>
          <w:rFonts w:ascii="Palatino Linotype" w:eastAsia="Palatino Linotype" w:hAnsi="Palatino Linotype" w:cs="Palatino Linotype"/>
        </w:rPr>
        <w:t xml:space="preserve"> Resultan infundadas las razones o motivos de inconformidad planteadas por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analizadas en el considerando </w:t>
      </w:r>
      <w:r w:rsidRPr="00D87D50">
        <w:rPr>
          <w:rFonts w:ascii="Palatino Linotype" w:eastAsia="Palatino Linotype" w:hAnsi="Palatino Linotype" w:cs="Palatino Linotype"/>
          <w:b/>
        </w:rPr>
        <w:t>SEXTO</w:t>
      </w:r>
      <w:r w:rsidRPr="00D87D50">
        <w:rPr>
          <w:rFonts w:ascii="Palatino Linotype" w:eastAsia="Palatino Linotype" w:hAnsi="Palatino Linotype" w:cs="Palatino Linotype"/>
        </w:rPr>
        <w:t xml:space="preserve"> de esta resolución, respecto del Recurso de Revisión </w:t>
      </w:r>
      <w:r w:rsidRPr="00D87D50">
        <w:rPr>
          <w:rFonts w:ascii="Palatino Linotype" w:eastAsia="Palatino Linotype" w:hAnsi="Palatino Linotype" w:cs="Palatino Linotype"/>
          <w:b/>
        </w:rPr>
        <w:t>05555/INFOEM/IP/RR/2023</w:t>
      </w:r>
      <w:r w:rsidRPr="00D87D50">
        <w:rPr>
          <w:rFonts w:ascii="Palatino Linotype" w:eastAsia="Palatino Linotype" w:hAnsi="Palatino Linotype" w:cs="Palatino Linotype"/>
        </w:rPr>
        <w:t xml:space="preserve"> por lo que se </w:t>
      </w:r>
      <w:r w:rsidRPr="00D87D50">
        <w:rPr>
          <w:rFonts w:ascii="Palatino Linotype" w:eastAsia="Palatino Linotype" w:hAnsi="Palatino Linotype" w:cs="Palatino Linotype"/>
          <w:b/>
        </w:rPr>
        <w:t>CONFIRMA</w:t>
      </w:r>
      <w:r w:rsidRPr="00D87D50">
        <w:rPr>
          <w:rFonts w:ascii="Palatino Linotype" w:eastAsia="Palatino Linotype" w:hAnsi="Palatino Linotype" w:cs="Palatino Linotype"/>
        </w:rPr>
        <w:t xml:space="preserve"> la respuesta entregada.</w:t>
      </w:r>
    </w:p>
    <w:p w14:paraId="7BDD167F" w14:textId="77777777" w:rsidR="009B2D0A" w:rsidRPr="00D87D50" w:rsidRDefault="009B2D0A" w:rsidP="00D87D50">
      <w:pPr>
        <w:widowControl w:val="0"/>
        <w:tabs>
          <w:tab w:val="left" w:pos="1701"/>
        </w:tabs>
        <w:spacing w:line="360" w:lineRule="auto"/>
        <w:jc w:val="both"/>
        <w:rPr>
          <w:rFonts w:ascii="Palatino Linotype" w:eastAsia="Palatino Linotype" w:hAnsi="Palatino Linotype" w:cs="Palatino Linotype"/>
        </w:rPr>
      </w:pPr>
    </w:p>
    <w:p w14:paraId="6BB50CEE" w14:textId="77777777" w:rsidR="009B2D0A" w:rsidRPr="00D87D50" w:rsidRDefault="009E4AFC" w:rsidP="00D87D50">
      <w:pPr>
        <w:widowControl w:val="0"/>
        <w:tabs>
          <w:tab w:val="left" w:pos="1701"/>
        </w:tabs>
        <w:spacing w:line="360" w:lineRule="auto"/>
        <w:jc w:val="both"/>
        <w:rPr>
          <w:rFonts w:ascii="Palatino Linotype" w:eastAsia="Palatino Linotype" w:hAnsi="Palatino Linotype" w:cs="Palatino Linotype"/>
          <w:b/>
        </w:rPr>
      </w:pPr>
      <w:bookmarkStart w:id="34" w:name="_heading=h.3o7alnk" w:colFirst="0" w:colLast="0"/>
      <w:bookmarkEnd w:id="34"/>
      <w:r w:rsidRPr="00D87D50">
        <w:rPr>
          <w:rFonts w:ascii="Palatino Linotype" w:eastAsia="Palatino Linotype" w:hAnsi="Palatino Linotype" w:cs="Palatino Linotype"/>
          <w:b/>
          <w:sz w:val="28"/>
          <w:szCs w:val="28"/>
        </w:rPr>
        <w:t>SEGUNDO</w:t>
      </w:r>
      <w:r w:rsidRPr="00D87D50">
        <w:rPr>
          <w:rFonts w:ascii="Palatino Linotype" w:eastAsia="Palatino Linotype" w:hAnsi="Palatino Linotype" w:cs="Palatino Linotype"/>
          <w:b/>
        </w:rPr>
        <w:t>.</w:t>
      </w:r>
      <w:r w:rsidRPr="00D87D50">
        <w:rPr>
          <w:rFonts w:ascii="Palatino Linotype" w:eastAsia="Palatino Linotype" w:hAnsi="Palatino Linotype" w:cs="Palatino Linotype"/>
        </w:rPr>
        <w:t xml:space="preserve"> Resultan fundadas las razones o motivos de inconformidad planteadas por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en los Recursos de Revisión </w:t>
      </w:r>
      <w:r w:rsidRPr="00D87D50">
        <w:rPr>
          <w:rFonts w:ascii="Palatino Linotype" w:eastAsia="Palatino Linotype" w:hAnsi="Palatino Linotype" w:cs="Palatino Linotype"/>
          <w:b/>
        </w:rPr>
        <w:lastRenderedPageBreak/>
        <w:t>005522/INFOEM/IP/RR/2023 y 005573/INFOEM/IP/RR/2023</w:t>
      </w:r>
      <w:r w:rsidRPr="00D87D50">
        <w:rPr>
          <w:rFonts w:ascii="Palatino Linotype" w:eastAsia="Palatino Linotype" w:hAnsi="Palatino Linotype" w:cs="Palatino Linotype"/>
        </w:rPr>
        <w:t xml:space="preserve"> en términos del considerando </w:t>
      </w:r>
      <w:r w:rsidRPr="00D87D50">
        <w:rPr>
          <w:rFonts w:ascii="Palatino Linotype" w:eastAsia="Palatino Linotype" w:hAnsi="Palatino Linotype" w:cs="Palatino Linotype"/>
          <w:b/>
        </w:rPr>
        <w:t>SEXTO</w:t>
      </w:r>
      <w:r w:rsidRPr="00D87D50">
        <w:rPr>
          <w:rFonts w:ascii="Palatino Linotype" w:eastAsia="Palatino Linotype" w:hAnsi="Palatino Linotype" w:cs="Palatino Linotype"/>
        </w:rPr>
        <w:t xml:space="preserve">, se </w:t>
      </w:r>
      <w:r w:rsidRPr="00D87D50">
        <w:rPr>
          <w:rFonts w:ascii="Palatino Linotype" w:eastAsia="Palatino Linotype" w:hAnsi="Palatino Linotype" w:cs="Palatino Linotype"/>
          <w:b/>
        </w:rPr>
        <w:t>MODIFICA y ordena</w:t>
      </w:r>
      <w:r w:rsidRPr="00D87D50">
        <w:rPr>
          <w:rFonts w:ascii="Palatino Linotype" w:eastAsia="Palatino Linotype" w:hAnsi="Palatino Linotype" w:cs="Palatino Linotype"/>
        </w:rPr>
        <w:t xml:space="preserve"> haga entrega a </w:t>
      </w:r>
      <w:r w:rsidRPr="00D87D50">
        <w:rPr>
          <w:rFonts w:ascii="Palatino Linotype" w:eastAsia="Palatino Linotype" w:hAnsi="Palatino Linotype" w:cs="Palatino Linotype"/>
          <w:b/>
        </w:rPr>
        <w:t xml:space="preserve">LA RECURRENTE, </w:t>
      </w:r>
      <w:r w:rsidRPr="00D87D50">
        <w:rPr>
          <w:rFonts w:ascii="Palatino Linotype" w:eastAsia="Palatino Linotype" w:hAnsi="Palatino Linotype" w:cs="Palatino Linotype"/>
        </w:rPr>
        <w:t xml:space="preserve">a través del </w:t>
      </w:r>
      <w:r w:rsidRPr="00D87D50">
        <w:rPr>
          <w:rFonts w:ascii="Palatino Linotype" w:eastAsia="Palatino Linotype" w:hAnsi="Palatino Linotype" w:cs="Palatino Linotype"/>
          <w:b/>
        </w:rPr>
        <w:t xml:space="preserve">SAIMEX </w:t>
      </w:r>
      <w:r w:rsidRPr="00D87D50">
        <w:rPr>
          <w:rFonts w:ascii="Palatino Linotype" w:eastAsia="Palatino Linotype" w:hAnsi="Palatino Linotype" w:cs="Palatino Linotype"/>
        </w:rPr>
        <w:t>de ser procedente en versión pública</w:t>
      </w:r>
      <w:r w:rsidRPr="00D87D50">
        <w:rPr>
          <w:rFonts w:ascii="Palatino Linotype" w:eastAsia="Palatino Linotype" w:hAnsi="Palatino Linotype" w:cs="Palatino Linotype"/>
          <w:b/>
        </w:rPr>
        <w:t xml:space="preserve"> </w:t>
      </w:r>
      <w:r w:rsidRPr="00D87D50">
        <w:rPr>
          <w:rFonts w:ascii="Palatino Linotype" w:eastAsia="Palatino Linotype" w:hAnsi="Palatino Linotype" w:cs="Palatino Linotype"/>
        </w:rPr>
        <w:t>del documento o documentos en donde conste lo siguiente</w:t>
      </w:r>
      <w:r w:rsidRPr="00D87D50">
        <w:rPr>
          <w:rFonts w:ascii="Palatino Linotype" w:eastAsia="Palatino Linotype" w:hAnsi="Palatino Linotype" w:cs="Palatino Linotype"/>
          <w:b/>
        </w:rPr>
        <w:t>:</w:t>
      </w:r>
    </w:p>
    <w:p w14:paraId="1BBDFDF9" w14:textId="77777777" w:rsidR="009B2D0A" w:rsidRPr="00D87D50" w:rsidRDefault="009B2D0A" w:rsidP="00D87D50">
      <w:pPr>
        <w:spacing w:line="360" w:lineRule="auto"/>
        <w:jc w:val="both"/>
        <w:rPr>
          <w:rFonts w:ascii="Palatino Linotype" w:eastAsia="Palatino Linotype" w:hAnsi="Palatino Linotype" w:cs="Palatino Linotype"/>
          <w:b/>
        </w:rPr>
      </w:pPr>
    </w:p>
    <w:p w14:paraId="62C50881" w14:textId="77777777" w:rsidR="009B2D0A" w:rsidRPr="00D87D50" w:rsidRDefault="009E4AFC" w:rsidP="00D87D50">
      <w:pPr>
        <w:jc w:val="both"/>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t>Recurso de Revisión 05522.</w:t>
      </w:r>
    </w:p>
    <w:p w14:paraId="3BE42EE8" w14:textId="77777777" w:rsidR="009B2D0A" w:rsidRPr="00D87D50" w:rsidRDefault="009E4AFC" w:rsidP="00D87D50">
      <w:pPr>
        <w:numPr>
          <w:ilvl w:val="0"/>
          <w:numId w:val="10"/>
        </w:numPr>
        <w:pBdr>
          <w:top w:val="nil"/>
          <w:left w:val="nil"/>
          <w:bottom w:val="nil"/>
          <w:right w:val="nil"/>
          <w:between w:val="nil"/>
        </w:pBdr>
        <w:ind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El comprobante de estudios remitido de Dulce Yuliana Salinas Medina, de forma legible.</w:t>
      </w:r>
    </w:p>
    <w:p w14:paraId="3BE83F4A" w14:textId="77777777" w:rsidR="009B2D0A" w:rsidRPr="00D87D50" w:rsidRDefault="009B2D0A" w:rsidP="00D87D50">
      <w:pPr>
        <w:pBdr>
          <w:top w:val="nil"/>
          <w:left w:val="nil"/>
          <w:bottom w:val="nil"/>
          <w:right w:val="nil"/>
          <w:between w:val="nil"/>
        </w:pBdr>
        <w:ind w:left="927" w:right="899"/>
        <w:jc w:val="both"/>
        <w:rPr>
          <w:rFonts w:ascii="Palatino Linotype" w:eastAsia="Palatino Linotype" w:hAnsi="Palatino Linotype" w:cs="Palatino Linotype"/>
          <w:i/>
          <w:sz w:val="22"/>
          <w:szCs w:val="22"/>
        </w:rPr>
      </w:pPr>
    </w:p>
    <w:p w14:paraId="57D0DEE3" w14:textId="77777777" w:rsidR="009B2D0A" w:rsidRPr="00D87D50" w:rsidRDefault="009E4AFC" w:rsidP="00D87D50">
      <w:pPr>
        <w:pBdr>
          <w:top w:val="nil"/>
          <w:left w:val="nil"/>
          <w:bottom w:val="nil"/>
          <w:right w:val="nil"/>
          <w:between w:val="nil"/>
        </w:pBdr>
        <w:ind w:left="927"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Acuerdo de Clasificación del Comité de Transparencia con motivo de la versión pública, así como el acuerdo que sustente la versión pública de la información remitida en respuesta.</w:t>
      </w:r>
    </w:p>
    <w:p w14:paraId="03037E9D" w14:textId="77777777" w:rsidR="009B2D0A" w:rsidRPr="00D87D50" w:rsidRDefault="009B2D0A" w:rsidP="00D87D50">
      <w:pPr>
        <w:pBdr>
          <w:top w:val="nil"/>
          <w:left w:val="nil"/>
          <w:bottom w:val="nil"/>
          <w:right w:val="nil"/>
          <w:between w:val="nil"/>
        </w:pBdr>
        <w:ind w:right="899"/>
        <w:jc w:val="both"/>
        <w:rPr>
          <w:rFonts w:ascii="Palatino Linotype" w:eastAsia="Palatino Linotype" w:hAnsi="Palatino Linotype" w:cs="Palatino Linotype"/>
          <w:sz w:val="22"/>
          <w:szCs w:val="22"/>
        </w:rPr>
      </w:pPr>
    </w:p>
    <w:p w14:paraId="381CFFD6" w14:textId="77777777" w:rsidR="009B2D0A" w:rsidRPr="00D87D50" w:rsidRDefault="009E4AFC" w:rsidP="00D87D50">
      <w:pPr>
        <w:pBdr>
          <w:top w:val="nil"/>
          <w:left w:val="nil"/>
          <w:bottom w:val="nil"/>
          <w:right w:val="nil"/>
          <w:between w:val="nil"/>
        </w:pBdr>
        <w:ind w:right="899"/>
        <w:jc w:val="both"/>
        <w:rPr>
          <w:rFonts w:ascii="Palatino Linotype" w:eastAsia="Palatino Linotype" w:hAnsi="Palatino Linotype" w:cs="Palatino Linotype"/>
          <w:b/>
          <w:sz w:val="22"/>
          <w:szCs w:val="22"/>
        </w:rPr>
      </w:pPr>
      <w:r w:rsidRPr="00D87D50">
        <w:rPr>
          <w:rFonts w:ascii="Palatino Linotype" w:eastAsia="Palatino Linotype" w:hAnsi="Palatino Linotype" w:cs="Palatino Linotype"/>
          <w:b/>
          <w:sz w:val="22"/>
          <w:szCs w:val="22"/>
        </w:rPr>
        <w:t>Recurso de Revisión 05573.</w:t>
      </w:r>
    </w:p>
    <w:p w14:paraId="4B8F946D" w14:textId="77777777" w:rsidR="009B2D0A" w:rsidRPr="00D87D50" w:rsidRDefault="009E4AFC" w:rsidP="00D87D50">
      <w:pPr>
        <w:numPr>
          <w:ilvl w:val="0"/>
          <w:numId w:val="10"/>
        </w:numPr>
        <w:pBdr>
          <w:top w:val="nil"/>
          <w:left w:val="nil"/>
          <w:bottom w:val="nil"/>
          <w:right w:val="nil"/>
          <w:between w:val="nil"/>
        </w:pBdr>
        <w:ind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El título o cédula legibles de las personas titulares de la Coordinación General Municipal de Mejora Regulatoria y</w:t>
      </w:r>
      <w:r w:rsidRPr="00D87D50">
        <w:rPr>
          <w:sz w:val="22"/>
          <w:szCs w:val="22"/>
        </w:rPr>
        <w:t xml:space="preserve"> </w:t>
      </w:r>
      <w:r w:rsidRPr="00D87D50">
        <w:rPr>
          <w:rFonts w:ascii="Palatino Linotype" w:eastAsia="Palatino Linotype" w:hAnsi="Palatino Linotype" w:cs="Palatino Linotype"/>
          <w:i/>
          <w:sz w:val="22"/>
          <w:szCs w:val="22"/>
        </w:rPr>
        <w:t xml:space="preserve">del Coordinador de Catastro —remitidos en respuesta. </w:t>
      </w:r>
    </w:p>
    <w:p w14:paraId="5E3E08B7" w14:textId="77777777" w:rsidR="009B2D0A" w:rsidRPr="00D87D50" w:rsidRDefault="009E4AFC" w:rsidP="00D87D50">
      <w:pPr>
        <w:numPr>
          <w:ilvl w:val="0"/>
          <w:numId w:val="10"/>
        </w:numPr>
        <w:pBdr>
          <w:top w:val="nil"/>
          <w:left w:val="nil"/>
          <w:bottom w:val="nil"/>
          <w:right w:val="nil"/>
          <w:between w:val="nil"/>
        </w:pBdr>
        <w:ind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Así como el último grado de estudios de los faltantes mandos superiores, incluyendo aquellos de elección popular, al dieciséis de agosto de dos mil veintitrés. </w:t>
      </w:r>
    </w:p>
    <w:p w14:paraId="0CE13CA2" w14:textId="77777777" w:rsidR="009B2D0A" w:rsidRPr="00D87D50" w:rsidRDefault="009E4AFC" w:rsidP="00D87D50">
      <w:pPr>
        <w:numPr>
          <w:ilvl w:val="0"/>
          <w:numId w:val="10"/>
        </w:numPr>
        <w:pBdr>
          <w:top w:val="nil"/>
          <w:left w:val="nil"/>
          <w:bottom w:val="nil"/>
          <w:right w:val="nil"/>
          <w:between w:val="nil"/>
        </w:pBdr>
        <w:ind w:right="899"/>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 El último grado de estudios de mandos medios que conforman el ayuntamiento en funciones al dieciséis de agosto de dos mil veintitrés. </w:t>
      </w:r>
    </w:p>
    <w:p w14:paraId="37DFD8C3" w14:textId="77777777" w:rsidR="009B2D0A" w:rsidRPr="00D87D50" w:rsidRDefault="009B2D0A" w:rsidP="00D87D50">
      <w:pPr>
        <w:pBdr>
          <w:top w:val="nil"/>
          <w:left w:val="nil"/>
          <w:bottom w:val="nil"/>
          <w:right w:val="nil"/>
          <w:between w:val="nil"/>
        </w:pBdr>
        <w:ind w:right="899"/>
        <w:jc w:val="both"/>
        <w:rPr>
          <w:rFonts w:ascii="Palatino Linotype" w:eastAsia="Palatino Linotype" w:hAnsi="Palatino Linotype" w:cs="Palatino Linotype"/>
          <w:i/>
          <w:sz w:val="22"/>
          <w:szCs w:val="22"/>
        </w:rPr>
      </w:pPr>
    </w:p>
    <w:p w14:paraId="218B7660" w14:textId="77777777" w:rsidR="009B2D0A" w:rsidRPr="00D87D50" w:rsidRDefault="009E4AFC" w:rsidP="00D87D50">
      <w:pPr>
        <w:pBdr>
          <w:top w:val="nil"/>
          <w:left w:val="nil"/>
          <w:bottom w:val="nil"/>
          <w:right w:val="nil"/>
          <w:between w:val="nil"/>
        </w:pBdr>
        <w:ind w:left="567" w:right="75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Debiendo notificar a </w:t>
      </w:r>
      <w:r w:rsidRPr="00D87D50">
        <w:rPr>
          <w:rFonts w:ascii="Palatino Linotype" w:eastAsia="Palatino Linotype" w:hAnsi="Palatino Linotype" w:cs="Palatino Linotype"/>
          <w:b/>
          <w:i/>
          <w:sz w:val="22"/>
          <w:szCs w:val="22"/>
        </w:rPr>
        <w:t>LA RECURRENTE</w:t>
      </w:r>
      <w:r w:rsidRPr="00D87D50">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 así como el acuerdo que sustente la versión pública de la información remitida en respuesta. </w:t>
      </w:r>
    </w:p>
    <w:p w14:paraId="7E4909ED" w14:textId="77777777" w:rsidR="009B2D0A" w:rsidRPr="00D87D50" w:rsidRDefault="009B2D0A" w:rsidP="00D87D50">
      <w:pPr>
        <w:pBdr>
          <w:top w:val="nil"/>
          <w:left w:val="nil"/>
          <w:bottom w:val="nil"/>
          <w:right w:val="nil"/>
          <w:between w:val="nil"/>
        </w:pBdr>
        <w:ind w:left="567" w:right="758"/>
        <w:jc w:val="both"/>
        <w:rPr>
          <w:rFonts w:ascii="Palatino Linotype" w:eastAsia="Palatino Linotype" w:hAnsi="Palatino Linotype" w:cs="Palatino Linotype"/>
          <w:i/>
          <w:sz w:val="22"/>
          <w:szCs w:val="22"/>
        </w:rPr>
      </w:pPr>
    </w:p>
    <w:p w14:paraId="530ECD1F" w14:textId="77777777" w:rsidR="009B2D0A" w:rsidRPr="00D87D50" w:rsidRDefault="009E4AFC" w:rsidP="00D87D50">
      <w:pPr>
        <w:pBdr>
          <w:top w:val="nil"/>
          <w:left w:val="nil"/>
          <w:bottom w:val="nil"/>
          <w:right w:val="nil"/>
          <w:between w:val="nil"/>
        </w:pBdr>
        <w:ind w:left="567" w:right="758"/>
        <w:jc w:val="both"/>
        <w:rPr>
          <w:rFonts w:ascii="Palatino Linotype" w:eastAsia="Palatino Linotype" w:hAnsi="Palatino Linotype" w:cs="Palatino Linotype"/>
          <w:i/>
          <w:sz w:val="22"/>
          <w:szCs w:val="22"/>
        </w:rPr>
      </w:pPr>
      <w:r w:rsidRPr="00D87D50">
        <w:rPr>
          <w:rFonts w:ascii="Palatino Linotype" w:eastAsia="Palatino Linotype" w:hAnsi="Palatino Linotype" w:cs="Palatino Linotype"/>
          <w:i/>
          <w:sz w:val="22"/>
          <w:szCs w:val="22"/>
        </w:rPr>
        <w:t xml:space="preserve">En caso de que no se cuente con el documento que acredite el último grado de estudios de los servidores públicos de los que se ordena en los incisos c) y d), bastará con que así se haga del conocimiento al </w:t>
      </w:r>
      <w:r w:rsidRPr="00D87D50">
        <w:rPr>
          <w:rFonts w:ascii="Palatino Linotype" w:eastAsia="Palatino Linotype" w:hAnsi="Palatino Linotype" w:cs="Palatino Linotype"/>
          <w:b/>
          <w:i/>
          <w:sz w:val="22"/>
          <w:szCs w:val="22"/>
        </w:rPr>
        <w:t xml:space="preserve">RECURRENTE, </w:t>
      </w:r>
      <w:r w:rsidRPr="00D87D50">
        <w:rPr>
          <w:rFonts w:ascii="Palatino Linotype" w:eastAsia="Palatino Linotype" w:hAnsi="Palatino Linotype" w:cs="Palatino Linotype"/>
          <w:i/>
          <w:sz w:val="22"/>
          <w:szCs w:val="22"/>
        </w:rPr>
        <w:t>de manera fundada y motivada.</w:t>
      </w:r>
    </w:p>
    <w:p w14:paraId="79DFFA32" w14:textId="77777777" w:rsidR="009B2D0A" w:rsidRDefault="009B2D0A" w:rsidP="00D87D50">
      <w:pPr>
        <w:pBdr>
          <w:top w:val="nil"/>
          <w:left w:val="nil"/>
          <w:bottom w:val="nil"/>
          <w:right w:val="nil"/>
          <w:between w:val="nil"/>
        </w:pBdr>
        <w:spacing w:line="276" w:lineRule="auto"/>
        <w:ind w:left="567" w:right="758"/>
        <w:jc w:val="both"/>
        <w:rPr>
          <w:rFonts w:ascii="Palatino Linotype" w:eastAsia="Palatino Linotype" w:hAnsi="Palatino Linotype" w:cs="Palatino Linotype"/>
          <w:i/>
          <w:sz w:val="22"/>
          <w:szCs w:val="22"/>
        </w:rPr>
      </w:pPr>
    </w:p>
    <w:p w14:paraId="208E4B80" w14:textId="77777777" w:rsidR="009B2D0A" w:rsidRPr="00D87D50" w:rsidRDefault="009E4AFC" w:rsidP="00D87D50">
      <w:pPr>
        <w:spacing w:line="360" w:lineRule="auto"/>
        <w:jc w:val="both"/>
        <w:rPr>
          <w:rFonts w:ascii="Palatino Linotype" w:eastAsia="Palatino Linotype" w:hAnsi="Palatino Linotype" w:cs="Palatino Linotype"/>
        </w:rPr>
      </w:pPr>
      <w:r w:rsidRPr="00D87D50">
        <w:rPr>
          <w:rFonts w:ascii="Palatino Linotype" w:eastAsia="Palatino Linotype" w:hAnsi="Palatino Linotype" w:cs="Palatino Linotype"/>
          <w:b/>
          <w:sz w:val="28"/>
          <w:szCs w:val="28"/>
        </w:rPr>
        <w:t>TERCERO</w:t>
      </w:r>
      <w:r w:rsidRPr="00D87D50">
        <w:rPr>
          <w:rFonts w:ascii="Palatino Linotype" w:eastAsia="Palatino Linotype" w:hAnsi="Palatino Linotype" w:cs="Palatino Linotype"/>
          <w:b/>
        </w:rPr>
        <w:t xml:space="preserve">. Notifíquese </w:t>
      </w:r>
      <w:r w:rsidRPr="00D87D50">
        <w:rPr>
          <w:rFonts w:ascii="Palatino Linotype" w:eastAsia="Palatino Linotype" w:hAnsi="Palatino Linotype" w:cs="Palatino Linotype"/>
        </w:rPr>
        <w:t xml:space="preserve">la presente resolución al Titular de la Unidad de Transparencia </w:t>
      </w:r>
      <w:r w:rsidRPr="00D87D50">
        <w:rPr>
          <w:rFonts w:ascii="Palatino Linotype" w:eastAsia="Palatino Linotype" w:hAnsi="Palatino Linotype" w:cs="Palatino Linotype"/>
          <w:b/>
        </w:rPr>
        <w:t>DEL SUJETO OBLIGADO</w:t>
      </w:r>
      <w:r w:rsidRPr="00D87D50">
        <w:rPr>
          <w:rFonts w:ascii="Palatino Linotype" w:eastAsia="Palatino Linotype" w:hAnsi="Palatino Linotype" w:cs="Palatino Linotype"/>
        </w:rPr>
        <w:t xml:space="preserve">, para que conforme al artículo 186 último </w:t>
      </w:r>
      <w:r w:rsidRPr="00D87D50">
        <w:rPr>
          <w:rFonts w:ascii="Palatino Linotype" w:eastAsia="Palatino Linotype" w:hAnsi="Palatino Linotype" w:cs="Palatino Linotype"/>
        </w:rPr>
        <w:lastRenderedPageBreak/>
        <w:t xml:space="preserve">párrafo, 189 segundo párrafo y 194 de la Ley de Transparencia local; dé cumplimiento a lo ordenado dentro del plazo de </w:t>
      </w:r>
      <w:r w:rsidRPr="00D87D50">
        <w:rPr>
          <w:rFonts w:ascii="Palatino Linotype" w:eastAsia="Palatino Linotype" w:hAnsi="Palatino Linotype" w:cs="Palatino Linotype"/>
          <w:b/>
        </w:rPr>
        <w:t>diez días hábiles</w:t>
      </w:r>
      <w:r w:rsidRPr="00D87D50">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local.</w:t>
      </w:r>
    </w:p>
    <w:p w14:paraId="0DF32061"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b/>
        </w:rPr>
      </w:pPr>
    </w:p>
    <w:p w14:paraId="432DE987" w14:textId="77777777" w:rsidR="009B2D0A" w:rsidRPr="00D87D50" w:rsidRDefault="009E4AFC" w:rsidP="00D87D50">
      <w:pPr>
        <w:tabs>
          <w:tab w:val="left" w:pos="709"/>
        </w:tabs>
        <w:spacing w:line="360" w:lineRule="auto"/>
        <w:ind w:right="51"/>
        <w:jc w:val="both"/>
        <w:rPr>
          <w:rFonts w:ascii="Palatino Linotype" w:eastAsia="Palatino Linotype" w:hAnsi="Palatino Linotype" w:cs="Palatino Linotype"/>
          <w:b/>
        </w:rPr>
      </w:pPr>
      <w:r w:rsidRPr="00D87D50">
        <w:rPr>
          <w:rFonts w:ascii="Palatino Linotype" w:eastAsia="Palatino Linotype" w:hAnsi="Palatino Linotype" w:cs="Palatino Linotype"/>
          <w:b/>
          <w:sz w:val="28"/>
          <w:szCs w:val="28"/>
        </w:rPr>
        <w:t>CUARTO</w:t>
      </w:r>
      <w:r w:rsidRPr="00D87D50">
        <w:rPr>
          <w:rFonts w:ascii="Palatino Linotype" w:eastAsia="Palatino Linotype" w:hAnsi="Palatino Linotype" w:cs="Palatino Linotype"/>
          <w:b/>
        </w:rPr>
        <w:t>.</w:t>
      </w:r>
      <w:r w:rsidRPr="00D87D50">
        <w:rPr>
          <w:rFonts w:ascii="Palatino Linotype" w:eastAsia="Palatino Linotype" w:hAnsi="Palatino Linotype" w:cs="Palatino Linotype"/>
        </w:rPr>
        <w:t xml:space="preserve"> </w:t>
      </w:r>
      <w:r w:rsidRPr="00D87D50">
        <w:rPr>
          <w:rFonts w:ascii="Palatino Linotype" w:eastAsia="Palatino Linotype" w:hAnsi="Palatino Linotype" w:cs="Palatino Linotype"/>
          <w:b/>
        </w:rPr>
        <w:t>Notifíquese</w:t>
      </w:r>
      <w:r w:rsidRPr="00D87D50">
        <w:rPr>
          <w:rFonts w:ascii="Palatino Linotype" w:eastAsia="Palatino Linotype" w:hAnsi="Palatino Linotype" w:cs="Palatino Linotype"/>
        </w:rPr>
        <w:t xml:space="preserve"> a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la presente resolución vía Sistema de Acceso a la Información Mexiquense </w:t>
      </w:r>
      <w:r w:rsidRPr="00D87D50">
        <w:rPr>
          <w:rFonts w:ascii="Palatino Linotype" w:eastAsia="Palatino Linotype" w:hAnsi="Palatino Linotype" w:cs="Palatino Linotype"/>
          <w:b/>
        </w:rPr>
        <w:t>SAIMEX</w:t>
      </w:r>
      <w:r w:rsidRPr="00D87D50">
        <w:rPr>
          <w:rFonts w:ascii="Palatino Linotype" w:eastAsia="Palatino Linotype" w:hAnsi="Palatino Linotype" w:cs="Palatino Linotype"/>
        </w:rPr>
        <w:t>.</w:t>
      </w:r>
    </w:p>
    <w:p w14:paraId="5364B409"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b/>
          <w:sz w:val="28"/>
          <w:szCs w:val="28"/>
        </w:rPr>
      </w:pPr>
    </w:p>
    <w:p w14:paraId="595BAEDC" w14:textId="77777777" w:rsidR="009B2D0A" w:rsidRPr="00D87D50" w:rsidRDefault="009E4AFC" w:rsidP="00D87D50">
      <w:pPr>
        <w:tabs>
          <w:tab w:val="left" w:pos="709"/>
        </w:tabs>
        <w:spacing w:line="360" w:lineRule="auto"/>
        <w:ind w:right="51"/>
        <w:jc w:val="both"/>
        <w:rPr>
          <w:rFonts w:ascii="Palatino Linotype" w:eastAsia="Palatino Linotype" w:hAnsi="Palatino Linotype" w:cs="Palatino Linotype"/>
        </w:rPr>
      </w:pPr>
      <w:r w:rsidRPr="00D87D50">
        <w:rPr>
          <w:rFonts w:ascii="Palatino Linotype" w:eastAsia="Palatino Linotype" w:hAnsi="Palatino Linotype" w:cs="Palatino Linotype"/>
          <w:b/>
          <w:sz w:val="28"/>
          <w:szCs w:val="28"/>
        </w:rPr>
        <w:t>QUINTO</w:t>
      </w:r>
      <w:r w:rsidRPr="00D87D50">
        <w:rPr>
          <w:rFonts w:ascii="Palatino Linotype" w:eastAsia="Palatino Linotype" w:hAnsi="Palatino Linotype" w:cs="Palatino Linotype"/>
          <w:b/>
        </w:rPr>
        <w:t>.</w:t>
      </w:r>
      <w:r w:rsidRPr="00D87D50">
        <w:rPr>
          <w:rFonts w:ascii="Palatino Linotype" w:eastAsia="Palatino Linotype" w:hAnsi="Palatino Linotype" w:cs="Palatino Linotype"/>
        </w:rPr>
        <w:t xml:space="preserve"> Hágase del conocimiento a </w:t>
      </w:r>
      <w:r w:rsidRPr="00D87D50">
        <w:rPr>
          <w:rFonts w:ascii="Palatino Linotype" w:eastAsia="Palatino Linotype" w:hAnsi="Palatino Linotype" w:cs="Palatino Linotype"/>
          <w:b/>
        </w:rPr>
        <w:t>LA RECURRENTE</w:t>
      </w:r>
      <w:r w:rsidRPr="00D87D50">
        <w:rPr>
          <w:rFonts w:ascii="Palatino Linotype" w:eastAsia="Palatino Linotype" w:hAnsi="Palatino Linotype" w:cs="Palatino Linotype"/>
        </w:rPr>
        <w:t xml:space="preserve">, que de conformidad con lo establecido en el artículo 196 de la Ley de Transparencia local, podrá impugnarla vía Juicio de Amparo en los términos de las leyes aplicables. </w:t>
      </w:r>
    </w:p>
    <w:p w14:paraId="2D5015D9" w14:textId="77777777" w:rsidR="009B2D0A" w:rsidRPr="00D87D50" w:rsidRDefault="009B2D0A" w:rsidP="00D87D50">
      <w:pPr>
        <w:tabs>
          <w:tab w:val="left" w:pos="709"/>
        </w:tabs>
        <w:spacing w:line="360" w:lineRule="auto"/>
        <w:ind w:right="51"/>
        <w:jc w:val="both"/>
        <w:rPr>
          <w:rFonts w:ascii="Palatino Linotype" w:eastAsia="Palatino Linotype" w:hAnsi="Palatino Linotype" w:cs="Palatino Linotype"/>
        </w:rPr>
      </w:pPr>
    </w:p>
    <w:p w14:paraId="7462FD32" w14:textId="77777777" w:rsidR="009B2D0A" w:rsidRPr="00D87D50" w:rsidRDefault="009E4AFC" w:rsidP="00D87D50">
      <w:pPr>
        <w:widowControl w:val="0"/>
        <w:tabs>
          <w:tab w:val="left" w:pos="1701"/>
        </w:tabs>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b/>
          <w:sz w:val="28"/>
          <w:szCs w:val="28"/>
        </w:rPr>
        <w:t>SEXTO.</w:t>
      </w:r>
      <w:r w:rsidRPr="00D87D5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sidRPr="00D87D50">
        <w:rPr>
          <w:rFonts w:ascii="Palatino Linotype" w:eastAsia="Palatino Linotype" w:hAnsi="Palatino Linotype" w:cs="Palatino Linotype"/>
          <w:b/>
        </w:rPr>
        <w:t>EL SUJETO OBLIGADO</w:t>
      </w:r>
      <w:r w:rsidRPr="00D87D50">
        <w:rPr>
          <w:rFonts w:ascii="Palatino Linotype" w:eastAsia="Palatino Linotype" w:hAnsi="Palatino Linotype" w:cs="Palatino Linotype"/>
        </w:rPr>
        <w:t xml:space="preserve"> de manera fundada y motivada, podrá solicitar una ampliación de plazo para el cumplimiento de la presente resolución.</w:t>
      </w:r>
    </w:p>
    <w:p w14:paraId="14985F6D" w14:textId="77777777" w:rsidR="009B2D0A" w:rsidRDefault="009B2D0A" w:rsidP="00D87D50">
      <w:pPr>
        <w:widowControl w:val="0"/>
        <w:tabs>
          <w:tab w:val="left" w:pos="1701"/>
        </w:tabs>
        <w:spacing w:line="360" w:lineRule="auto"/>
        <w:ind w:right="49"/>
        <w:jc w:val="both"/>
        <w:rPr>
          <w:rFonts w:ascii="Palatino Linotype" w:eastAsia="Palatino Linotype" w:hAnsi="Palatino Linotype" w:cs="Palatino Linotype"/>
        </w:rPr>
      </w:pPr>
    </w:p>
    <w:p w14:paraId="3491A09B" w14:textId="77777777" w:rsidR="00D87D50" w:rsidRPr="00D87D50" w:rsidRDefault="00D87D50" w:rsidP="00D87D50">
      <w:pPr>
        <w:widowControl w:val="0"/>
        <w:tabs>
          <w:tab w:val="left" w:pos="1701"/>
        </w:tabs>
        <w:spacing w:line="360" w:lineRule="auto"/>
        <w:ind w:right="49"/>
        <w:jc w:val="both"/>
        <w:rPr>
          <w:rFonts w:ascii="Palatino Linotype" w:eastAsia="Palatino Linotype" w:hAnsi="Palatino Linotype" w:cs="Palatino Linotype"/>
        </w:rPr>
      </w:pPr>
    </w:p>
    <w:p w14:paraId="51CB2323" w14:textId="5123ADD1" w:rsidR="009B2D0A" w:rsidRPr="00D87D50" w:rsidRDefault="009E4AFC" w:rsidP="00D87D50">
      <w:pPr>
        <w:widowControl w:val="0"/>
        <w:tabs>
          <w:tab w:val="left" w:pos="1701"/>
        </w:tabs>
        <w:spacing w:line="360" w:lineRule="auto"/>
        <w:ind w:right="49"/>
        <w:jc w:val="both"/>
        <w:rPr>
          <w:rFonts w:ascii="Palatino Linotype" w:eastAsia="Palatino Linotype" w:hAnsi="Palatino Linotype" w:cs="Palatino Linotype"/>
        </w:rPr>
      </w:pPr>
      <w:r w:rsidRPr="00D87D50">
        <w:rPr>
          <w:rFonts w:ascii="Palatino Linotype" w:eastAsia="Palatino Linotype" w:hAnsi="Palatino Linotype" w:cs="Palatino Linotype"/>
          <w:b/>
          <w:sz w:val="28"/>
          <w:szCs w:val="28"/>
        </w:rPr>
        <w:t>SÉPTIMO</w:t>
      </w:r>
      <w:r w:rsidRPr="00D87D50">
        <w:rPr>
          <w:rFonts w:ascii="Palatino Linotype" w:eastAsia="Palatino Linotype" w:hAnsi="Palatino Linotype" w:cs="Palatino Linotype"/>
          <w:b/>
        </w:rPr>
        <w:t>.</w:t>
      </w:r>
      <w:r w:rsidRPr="00D87D50">
        <w:rPr>
          <w:rFonts w:ascii="Palatino Linotype" w:eastAsia="Palatino Linotype" w:hAnsi="Palatino Linotype" w:cs="Palatino Linotype"/>
        </w:rPr>
        <w:t xml:space="preserve"> </w:t>
      </w:r>
      <w:r w:rsidRPr="00D87D50">
        <w:rPr>
          <w:rFonts w:ascii="Palatino Linotype" w:eastAsia="Palatino Linotype" w:hAnsi="Palatino Linotype" w:cs="Palatino Linotype"/>
          <w:b/>
        </w:rPr>
        <w:t>Gírese</w:t>
      </w:r>
      <w:r w:rsidRPr="00D87D50">
        <w:rPr>
          <w:rFonts w:ascii="Palatino Linotype" w:eastAsia="Palatino Linotype" w:hAnsi="Palatino Linotype" w:cs="Palatino Linotype"/>
        </w:rPr>
        <w:t xml:space="preserve"> oficio al </w:t>
      </w:r>
      <w:r w:rsidRPr="00D87D50">
        <w:rPr>
          <w:rFonts w:ascii="Palatino Linotype" w:eastAsia="Palatino Linotype" w:hAnsi="Palatino Linotype" w:cs="Palatino Linotype"/>
          <w:b/>
        </w:rPr>
        <w:t>Titular de la Dirección General de Protección de Datos Personales</w:t>
      </w:r>
      <w:r w:rsidRPr="00D87D50">
        <w:rPr>
          <w:rFonts w:ascii="Palatino Linotype" w:eastAsia="Palatino Linotype" w:hAnsi="Palatino Linotype" w:cs="Palatino Linotype"/>
        </w:rPr>
        <w:t xml:space="preserve">, en atención al artículo 82, fracción XXVII de la Ley de Protección </w:t>
      </w:r>
      <w:r w:rsidRPr="00D87D50">
        <w:rPr>
          <w:rFonts w:ascii="Palatino Linotype" w:eastAsia="Palatino Linotype" w:hAnsi="Palatino Linotype" w:cs="Palatino Linotype"/>
        </w:rPr>
        <w:lastRenderedPageBreak/>
        <w:t xml:space="preserve">de Datos Personales del Estado de México y Municipios, en términos del Considerando </w:t>
      </w:r>
      <w:r w:rsidR="00E86C93">
        <w:rPr>
          <w:rFonts w:ascii="Palatino Linotype" w:eastAsia="Palatino Linotype" w:hAnsi="Palatino Linotype" w:cs="Palatino Linotype"/>
        </w:rPr>
        <w:t xml:space="preserve">SEXTO </w:t>
      </w:r>
      <w:r w:rsidRPr="00D87D50">
        <w:rPr>
          <w:rFonts w:ascii="Palatino Linotype" w:eastAsia="Palatino Linotype" w:hAnsi="Palatino Linotype" w:cs="Palatino Linotype"/>
        </w:rPr>
        <w:t xml:space="preserve">de la presente resolución. </w:t>
      </w:r>
    </w:p>
    <w:p w14:paraId="790FE4D5" w14:textId="77777777" w:rsidR="009B2D0A" w:rsidRPr="00D87D50" w:rsidRDefault="009B2D0A" w:rsidP="00D87D50">
      <w:pPr>
        <w:widowControl w:val="0"/>
        <w:tabs>
          <w:tab w:val="left" w:pos="1701"/>
        </w:tabs>
        <w:spacing w:line="360" w:lineRule="auto"/>
        <w:ind w:right="49"/>
        <w:jc w:val="both"/>
        <w:rPr>
          <w:rFonts w:ascii="Palatino Linotype" w:eastAsia="Palatino Linotype" w:hAnsi="Palatino Linotype" w:cs="Palatino Linotype"/>
        </w:rPr>
      </w:pPr>
    </w:p>
    <w:p w14:paraId="71CAA787" w14:textId="77777777" w:rsidR="009B2D0A" w:rsidRPr="00D87D50" w:rsidRDefault="009E4AFC" w:rsidP="00D87D50">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bookmarkStart w:id="35" w:name="_heading=h.ihv636" w:colFirst="0" w:colLast="0"/>
      <w:bookmarkEnd w:id="35"/>
      <w:r w:rsidRPr="00D87D5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BA320F" w:rsidRPr="00D87D50">
        <w:rPr>
          <w:rFonts w:ascii="Palatino Linotype" w:eastAsia="Palatino Linotype" w:hAnsi="Palatino Linotype" w:cs="Palatino Linotype"/>
        </w:rPr>
        <w:t xml:space="preserve"> EMITIENDO VOTO PARTICULAR</w:t>
      </w:r>
      <w:r w:rsidRPr="00D87D50">
        <w:rPr>
          <w:rFonts w:ascii="Palatino Linotype" w:eastAsia="Palatino Linotype" w:hAnsi="Palatino Linotype" w:cs="Palatino Linotype"/>
        </w:rPr>
        <w:t>; MARÍA DEL ROSARIO MEJÍA AYALA</w:t>
      </w:r>
      <w:r w:rsidR="00BA320F" w:rsidRPr="00D87D50">
        <w:rPr>
          <w:rFonts w:ascii="Palatino Linotype" w:eastAsia="Palatino Linotype" w:hAnsi="Palatino Linotype" w:cs="Palatino Linotype"/>
        </w:rPr>
        <w:t xml:space="preserve"> EMITIENDO VOTO PARTICULAR</w:t>
      </w:r>
      <w:r w:rsidRPr="00D87D50">
        <w:rPr>
          <w:rFonts w:ascii="Palatino Linotype" w:eastAsia="Palatino Linotype" w:hAnsi="Palatino Linotype" w:cs="Palatino Linotype"/>
        </w:rPr>
        <w:t>; SHARON CRISTINA MORALES MARTÍNEZ</w:t>
      </w:r>
      <w:r w:rsidR="00BA320F" w:rsidRPr="00D87D50">
        <w:rPr>
          <w:rFonts w:ascii="Palatino Linotype" w:eastAsia="Palatino Linotype" w:hAnsi="Palatino Linotype" w:cs="Palatino Linotype"/>
        </w:rPr>
        <w:t xml:space="preserve"> EMITIENDO VOTO PARTICULAR</w:t>
      </w:r>
      <w:r w:rsidRPr="00D87D50">
        <w:rPr>
          <w:rFonts w:ascii="Palatino Linotype" w:eastAsia="Palatino Linotype" w:hAnsi="Palatino Linotype" w:cs="Palatino Linotype"/>
        </w:rPr>
        <w:t xml:space="preserve">; LUIS GUSTAVO PARRA NORIEGA </w:t>
      </w:r>
      <w:r w:rsidR="00BA320F" w:rsidRPr="00D87D50">
        <w:rPr>
          <w:rFonts w:ascii="Palatino Linotype" w:eastAsia="Palatino Linotype" w:hAnsi="Palatino Linotype" w:cs="Palatino Linotype"/>
        </w:rPr>
        <w:t xml:space="preserve">EMITIENDO VOTO PARTICULAR </w:t>
      </w:r>
      <w:r w:rsidRPr="00D87D50">
        <w:rPr>
          <w:rFonts w:ascii="Palatino Linotype" w:eastAsia="Palatino Linotype" w:hAnsi="Palatino Linotype" w:cs="Palatino Linotype"/>
        </w:rPr>
        <w:t>Y GUADALUPE RAMÍREZ PEÑA</w:t>
      </w:r>
      <w:r w:rsidR="00BA320F" w:rsidRPr="00D87D50">
        <w:rPr>
          <w:rFonts w:ascii="Palatino Linotype" w:eastAsia="Palatino Linotype" w:hAnsi="Palatino Linotype" w:cs="Palatino Linotype"/>
        </w:rPr>
        <w:t xml:space="preserve"> EMITIENDO VOTO PARTICULAR</w:t>
      </w:r>
      <w:r w:rsidRPr="00D87D50">
        <w:rPr>
          <w:rFonts w:ascii="Palatino Linotype" w:eastAsia="Palatino Linotype" w:hAnsi="Palatino Linotype" w:cs="Palatino Linotype"/>
        </w:rPr>
        <w:t xml:space="preserve">; EN LA NOVENA SESIÓN ORDINARIA CELEBRADA EL TRECE DE MARZO DE DOS MIL VEINTICUATRO, ANTE EL SECRETARIO TÉCNICO DEL PLENO, ALEXIS TAPIA RAMÍREZ. </w:t>
      </w:r>
    </w:p>
    <w:p w14:paraId="0689D278" w14:textId="77777777" w:rsidR="009B2D0A" w:rsidRPr="00D87D50" w:rsidRDefault="009E4AFC" w:rsidP="00D87D50">
      <w:pPr>
        <w:spacing w:line="360" w:lineRule="auto"/>
        <w:jc w:val="both"/>
        <w:rPr>
          <w:rFonts w:ascii="Palatino Linotype" w:eastAsia="Palatino Linotype" w:hAnsi="Palatino Linotype" w:cs="Palatino Linotype"/>
          <w:b/>
        </w:rPr>
      </w:pPr>
      <w:r w:rsidRPr="00D87D50">
        <w:rPr>
          <w:rFonts w:ascii="Palatino Linotype" w:eastAsia="Palatino Linotype" w:hAnsi="Palatino Linotype" w:cs="Palatino Linotype"/>
          <w:sz w:val="20"/>
          <w:szCs w:val="20"/>
        </w:rPr>
        <w:t>SCMM/AGZ/DEMF/ESS</w:t>
      </w:r>
    </w:p>
    <w:p w14:paraId="705BF2C6" w14:textId="77777777" w:rsidR="009B2D0A" w:rsidRPr="00D87D50" w:rsidRDefault="009B2D0A" w:rsidP="00D87D50">
      <w:pPr>
        <w:rPr>
          <w:sz w:val="40"/>
          <w:szCs w:val="40"/>
        </w:rPr>
      </w:pPr>
    </w:p>
    <w:p w14:paraId="127D8414" w14:textId="77777777" w:rsidR="009B2D0A" w:rsidRDefault="009B2D0A" w:rsidP="00D87D50">
      <w:pPr>
        <w:rPr>
          <w:sz w:val="40"/>
          <w:szCs w:val="40"/>
        </w:rPr>
      </w:pPr>
    </w:p>
    <w:p w14:paraId="35ECCD98" w14:textId="77777777" w:rsidR="00C8182D" w:rsidRDefault="00C8182D" w:rsidP="00D87D50">
      <w:pPr>
        <w:rPr>
          <w:sz w:val="40"/>
          <w:szCs w:val="40"/>
        </w:rPr>
      </w:pPr>
    </w:p>
    <w:p w14:paraId="58981629" w14:textId="77777777" w:rsidR="00C8182D" w:rsidRDefault="00C8182D" w:rsidP="00D87D50">
      <w:pPr>
        <w:rPr>
          <w:sz w:val="40"/>
          <w:szCs w:val="40"/>
        </w:rPr>
      </w:pPr>
    </w:p>
    <w:p w14:paraId="5D9709D8" w14:textId="77777777" w:rsidR="00C8182D" w:rsidRDefault="00C8182D" w:rsidP="00D87D50">
      <w:pPr>
        <w:rPr>
          <w:sz w:val="40"/>
          <w:szCs w:val="40"/>
        </w:rPr>
      </w:pPr>
    </w:p>
    <w:p w14:paraId="06619357" w14:textId="77777777" w:rsidR="00C8182D" w:rsidRDefault="00C8182D" w:rsidP="00D87D50">
      <w:pPr>
        <w:rPr>
          <w:sz w:val="40"/>
          <w:szCs w:val="40"/>
        </w:rPr>
      </w:pPr>
    </w:p>
    <w:p w14:paraId="685E2B59" w14:textId="77777777" w:rsidR="00C8182D" w:rsidRDefault="00C8182D" w:rsidP="00D87D50">
      <w:pPr>
        <w:rPr>
          <w:sz w:val="40"/>
          <w:szCs w:val="40"/>
        </w:rPr>
      </w:pPr>
    </w:p>
    <w:p w14:paraId="7FB1DEC1" w14:textId="77777777" w:rsidR="00C8182D" w:rsidRDefault="00C8182D" w:rsidP="00D87D50">
      <w:pPr>
        <w:rPr>
          <w:sz w:val="40"/>
          <w:szCs w:val="40"/>
        </w:rPr>
      </w:pPr>
    </w:p>
    <w:p w14:paraId="65BB81C1" w14:textId="77777777" w:rsidR="00C8182D" w:rsidRDefault="00C8182D" w:rsidP="00D87D50">
      <w:pPr>
        <w:rPr>
          <w:sz w:val="40"/>
          <w:szCs w:val="40"/>
        </w:rPr>
      </w:pPr>
    </w:p>
    <w:p w14:paraId="656DBBD4" w14:textId="77777777" w:rsidR="00C8182D" w:rsidRDefault="00C8182D" w:rsidP="00D87D50">
      <w:pPr>
        <w:rPr>
          <w:sz w:val="40"/>
          <w:szCs w:val="40"/>
        </w:rPr>
      </w:pPr>
    </w:p>
    <w:p w14:paraId="3DCB9160" w14:textId="77777777" w:rsidR="00C8182D" w:rsidRPr="00D87D50" w:rsidRDefault="00C8182D" w:rsidP="00D87D50">
      <w:pPr>
        <w:rPr>
          <w:sz w:val="40"/>
          <w:szCs w:val="40"/>
        </w:rPr>
      </w:pPr>
      <w:bookmarkStart w:id="36" w:name="_GoBack"/>
      <w:bookmarkEnd w:id="36"/>
    </w:p>
    <w:sectPr w:rsidR="00C8182D" w:rsidRPr="00D87D50">
      <w:headerReference w:type="even" r:id="rId15"/>
      <w:headerReference w:type="default" r:id="rId16"/>
      <w:footerReference w:type="default" r:id="rId17"/>
      <w:headerReference w:type="first" r:id="rId18"/>
      <w:footerReference w:type="first" r:id="rId1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B3DFA" w14:textId="77777777" w:rsidR="002C2311" w:rsidRDefault="002C2311">
      <w:r>
        <w:separator/>
      </w:r>
    </w:p>
  </w:endnote>
  <w:endnote w:type="continuationSeparator" w:id="0">
    <w:p w14:paraId="540A086C" w14:textId="77777777" w:rsidR="002C2311" w:rsidRDefault="002C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07E04" w14:textId="77777777" w:rsidR="009E4AFC" w:rsidRDefault="009E4AF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8182D">
      <w:rPr>
        <w:rFonts w:ascii="Palatino Linotype" w:eastAsia="Palatino Linotype" w:hAnsi="Palatino Linotype" w:cs="Palatino Linotype"/>
        <w:noProof/>
        <w:color w:val="000000"/>
        <w:sz w:val="22"/>
        <w:szCs w:val="22"/>
      </w:rPr>
      <w:t>66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8182D">
      <w:rPr>
        <w:rFonts w:ascii="Palatino Linotype" w:eastAsia="Palatino Linotype" w:hAnsi="Palatino Linotype" w:cs="Palatino Linotype"/>
        <w:noProof/>
        <w:color w:val="000000"/>
        <w:sz w:val="22"/>
        <w:szCs w:val="22"/>
      </w:rPr>
      <w:t>66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6D58D" w14:textId="77777777" w:rsidR="009E4AFC" w:rsidRDefault="009E4AF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sidR="00C8182D">
      <w:rPr>
        <w:rFonts w:ascii="Palatino Linotype" w:eastAsia="Palatino Linotype" w:hAnsi="Palatino Linotype" w:cs="Palatino Linotype"/>
        <w:color w:val="000000"/>
        <w:sz w:val="22"/>
        <w:szCs w:val="22"/>
      </w:rPr>
      <w:fldChar w:fldCharType="separate"/>
    </w:r>
    <w:r w:rsidR="00C8182D">
      <w:rPr>
        <w:rFonts w:ascii="Palatino Linotype" w:eastAsia="Palatino Linotype" w:hAnsi="Palatino Linotype" w:cs="Palatino Linotype"/>
        <w:noProof/>
        <w:color w:val="000000"/>
        <w:sz w:val="22"/>
        <w:szCs w:val="22"/>
      </w:rPr>
      <w:t>66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9CD63" w14:textId="77777777" w:rsidR="002C2311" w:rsidRDefault="002C2311">
      <w:r>
        <w:separator/>
      </w:r>
    </w:p>
  </w:footnote>
  <w:footnote w:type="continuationSeparator" w:id="0">
    <w:p w14:paraId="21FDFD9D" w14:textId="77777777" w:rsidR="002C2311" w:rsidRDefault="002C2311">
      <w:r>
        <w:continuationSeparator/>
      </w:r>
    </w:p>
  </w:footnote>
  <w:footnote w:id="1">
    <w:p w14:paraId="066CBC31"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Es importante señalar que, al encontrarse los expedientes formados con motivo de la presentación de las solicitudes enunciadas de forma electrónica en el SAIMEX, todas las constancias que integran los expedientes aludidos que en este acto se resuelven obran en el sistema de referencia.  </w:t>
      </w:r>
    </w:p>
  </w:footnote>
  <w:footnote w:id="2">
    <w:p w14:paraId="147C5016"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En adelante, las claves alfanuméricas de las solicitudes se abreviarán bajo los numerales 000014, 00041 y 00043 respectivamente.</w:t>
      </w:r>
    </w:p>
  </w:footnote>
  <w:footnote w:id="3">
    <w:p w14:paraId="00191CE2"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En adelante, Ley de Transparencia local.</w:t>
      </w:r>
    </w:p>
  </w:footnote>
  <w:footnote w:id="4">
    <w:p w14:paraId="5E75C91D"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Documentales de las cuales se omite su reproducción por ser del conocimiento de las partes, mismas que serán analizadas en el considerando correspondiente.</w:t>
      </w:r>
    </w:p>
  </w:footnote>
  <w:footnote w:id="5">
    <w:p w14:paraId="67B15485"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w:t>
      </w:r>
      <w:r>
        <w:rPr>
          <w:rFonts w:ascii="Palatino Linotype" w:eastAsia="Palatino Linotype" w:hAnsi="Palatino Linotype" w:cs="Palatino Linotype"/>
          <w:b/>
          <w:color w:val="000000"/>
          <w:sz w:val="17"/>
          <w:szCs w:val="17"/>
        </w:rPr>
        <w:t>Artículo 178.</w:t>
      </w:r>
      <w:r>
        <w:rPr>
          <w:rFonts w:ascii="Palatino Linotype" w:eastAsia="Palatino Linotype" w:hAnsi="Palatino Linotype" w:cs="Palatino Linotype"/>
          <w:color w:val="000000"/>
          <w:sz w:val="17"/>
          <w:szCs w:val="17"/>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9046AE1"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984F72E"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En el caso de que se interponga ante la Unidad de Transparencia, ésta deberá remitir el Recurso de Revisión al Instituto a más tardar al día siguiente de haberlo recibido.”</w:t>
      </w:r>
    </w:p>
  </w:footnote>
  <w:footnote w:id="6">
    <w:p w14:paraId="5D0B7773"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Sin contemplar en los cómputos los días sábados y domingos, considerados como días inhábiles, en términos del artículo 3, fracción X de la Ley de Transparencia local; así como, el lunes veintiuno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7">
    <w:p w14:paraId="1BF26B85"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Sirve de sustento, en aplicación por analogía la Jurisprudencia de rubro y texto: Jurisprudencia Localizable bajo el número 1a./J. 41/2015 (10a.), Décima época, sustentada por la Primera Sala de la Suprema Corte de Justicia de la Nación, visible en la página 569, libro 19, tomo I, de la Gaceta del Semanario Judicial de la Federación, del mes de junio de 2015. “RECURSO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footnote>
  <w:footnote w:id="8">
    <w:p w14:paraId="3E1380A5"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0D3AFDAE"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B22B77B"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Los sujetos obligados deben poner en práctica, políticas y programas de acceso a la información que se apeguen a criterios de publicidad, veracidad, oportunidad, precisión y suficiencia en beneficio de los solicitantes.”</w:t>
      </w:r>
    </w:p>
  </w:footnote>
  <w:footnote w:id="9">
    <w:p w14:paraId="6DE5B728"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0">
    <w:p w14:paraId="20B072B1"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1">
    <w:p w14:paraId="2C2CBF34"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Artículo 171.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Consultable en: </w:t>
      </w:r>
      <w:hyperlink r:id="rId1">
        <w:r>
          <w:rPr>
            <w:rFonts w:ascii="Palatino Linotype" w:eastAsia="Palatino Linotype" w:hAnsi="Palatino Linotype" w:cs="Palatino Linotype"/>
            <w:color w:val="035899"/>
            <w:sz w:val="17"/>
            <w:szCs w:val="17"/>
          </w:rPr>
          <w:t>https://legislacion.edomex.gob.mx/sites/legislacion.edomex.gob.mx/files/files/pdf/ley/vig/leyvig180.pdf</w:t>
        </w:r>
      </w:hyperlink>
      <w:r>
        <w:rPr>
          <w:rFonts w:ascii="Palatino Linotype" w:eastAsia="Palatino Linotype" w:hAnsi="Palatino Linotype" w:cs="Palatino Linotype"/>
          <w:color w:val="000000"/>
          <w:sz w:val="17"/>
          <w:szCs w:val="17"/>
        </w:rPr>
        <w:t xml:space="preserve"> </w:t>
      </w:r>
    </w:p>
  </w:footnote>
  <w:footnote w:id="12">
    <w:p w14:paraId="4BAFEBA2" w14:textId="77777777" w:rsidR="009E4AFC" w:rsidRDefault="009E4AFC">
      <w:pPr>
        <w:pBdr>
          <w:top w:val="nil"/>
          <w:left w:val="nil"/>
          <w:bottom w:val="nil"/>
          <w:right w:val="nil"/>
          <w:between w:val="nil"/>
        </w:pBdr>
        <w:shd w:val="clear" w:color="auto" w:fill="FFFFFF"/>
        <w:jc w:val="both"/>
        <w:rPr>
          <w:rFonts w:ascii="Palatino Linotype" w:eastAsia="Palatino Linotype" w:hAnsi="Palatino Linotype" w:cs="Palatino Linotype"/>
          <w:color w:val="222222"/>
          <w:sz w:val="17"/>
          <w:szCs w:val="17"/>
        </w:rPr>
      </w:pPr>
      <w:r>
        <w:rPr>
          <w:vertAlign w:val="superscript"/>
        </w:rPr>
        <w:footnoteRef/>
      </w:r>
      <w:r>
        <w:rPr>
          <w:rFonts w:ascii="Palatino Linotype" w:eastAsia="Palatino Linotype" w:hAnsi="Palatino Linotype" w:cs="Palatino Linotype"/>
          <w:color w:val="000000"/>
          <w:sz w:val="17"/>
          <w:szCs w:val="17"/>
        </w:rPr>
        <w:t xml:space="preserve"> </w:t>
      </w:r>
      <w:r>
        <w:rPr>
          <w:rFonts w:ascii="Palatino Linotype" w:eastAsia="Palatino Linotype" w:hAnsi="Palatino Linotype" w:cs="Palatino Linotype"/>
          <w:i/>
          <w:color w:val="222222"/>
          <w:sz w:val="17"/>
          <w:szCs w:val="17"/>
        </w:rPr>
        <w:t>“</w:t>
      </w:r>
      <w:r>
        <w:rPr>
          <w:rFonts w:ascii="Palatino Linotype" w:eastAsia="Palatino Linotype" w:hAnsi="Palatino Linotype" w:cs="Palatino Linotype"/>
          <w:b/>
          <w:i/>
          <w:color w:val="222222"/>
          <w:sz w:val="17"/>
          <w:szCs w:val="17"/>
        </w:rPr>
        <w:t>Artículo 13</w:t>
      </w:r>
      <w:r>
        <w:rPr>
          <w:rFonts w:ascii="Palatino Linotype" w:eastAsia="Palatino Linotype" w:hAnsi="Palatino Linotype" w:cs="Palatino Linotype"/>
          <w:i/>
          <w:color w:val="222222"/>
          <w:sz w:val="17"/>
          <w:szCs w:val="17"/>
        </w:rPr>
        <w:t>. El Instituto, en el ámbito de sus atribuciones, deberá suplir cualquier deficiencia para garantizar el ejercicio del derecho de acceso a la información.”</w:t>
      </w:r>
    </w:p>
  </w:footnote>
  <w:footnote w:id="13">
    <w:p w14:paraId="36EF731A"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w:t>
      </w:r>
      <w:r>
        <w:rPr>
          <w:rFonts w:ascii="Palatino Linotype" w:eastAsia="Palatino Linotype" w:hAnsi="Palatino Linotype" w:cs="Palatino Linotype"/>
          <w:b/>
          <w:i/>
          <w:color w:val="222222"/>
          <w:sz w:val="17"/>
          <w:szCs w:val="17"/>
          <w:highlight w:val="white"/>
        </w:rPr>
        <w:t>Artículo 181</w:t>
      </w:r>
      <w:r>
        <w:rPr>
          <w:rFonts w:ascii="Palatino Linotype" w:eastAsia="Palatino Linotype" w:hAnsi="Palatino Linotype" w:cs="Palatino Linotype"/>
          <w:i/>
          <w:color w:val="222222"/>
          <w:sz w:val="17"/>
          <w:szCs w:val="17"/>
          <w:highlight w:val="white"/>
        </w:rPr>
        <w:t>. (…) Durante el procedimiento deberá aplicarse la suplencia de la queja a favor del recurrente, sin cambiarlos hechos expuestos, asegurándose de que las partes puedan presentar, de manera oral o escrita, los argumentos que funden y motiven sus pretensiones.”</w:t>
      </w:r>
    </w:p>
  </w:footnote>
  <w:footnote w:id="14">
    <w:p w14:paraId="1B1F90B4" w14:textId="77777777" w:rsidR="009E4AFC" w:rsidRDefault="009E4AFC">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Pág. 13 del archivo </w:t>
      </w:r>
      <w:r>
        <w:rPr>
          <w:rFonts w:ascii="Palatino Linotype" w:eastAsia="Palatino Linotype" w:hAnsi="Palatino Linotype" w:cs="Palatino Linotype"/>
          <w:i/>
          <w:color w:val="000000"/>
          <w:sz w:val="17"/>
          <w:szCs w:val="17"/>
        </w:rPr>
        <w:t xml:space="preserve">Comprobantes de Último Grado de Estudios - Personal MM.pdf </w:t>
      </w:r>
      <w:r>
        <w:rPr>
          <w:rFonts w:ascii="Palatino Linotype" w:eastAsia="Palatino Linotype" w:hAnsi="Palatino Linotype" w:cs="Palatino Linotype"/>
          <w:color w:val="000000"/>
          <w:sz w:val="17"/>
          <w:szCs w:val="17"/>
        </w:rPr>
        <w:t xml:space="preserve">relacionado con el listado del archivo </w:t>
      </w:r>
      <w:r>
        <w:rPr>
          <w:rFonts w:ascii="Palatino Linotype" w:eastAsia="Palatino Linotype" w:hAnsi="Palatino Linotype" w:cs="Palatino Linotype"/>
          <w:i/>
          <w:color w:val="000000"/>
          <w:sz w:val="17"/>
          <w:szCs w:val="17"/>
        </w:rPr>
        <w:t xml:space="preserve">Oficio de Atención a Solicitud 01252 ZINACANT- 2023.pdf </w:t>
      </w:r>
      <w:r>
        <w:rPr>
          <w:rFonts w:ascii="Palatino Linotype" w:eastAsia="Palatino Linotype" w:hAnsi="Palatino Linotype" w:cs="Palatino Linotype"/>
          <w:color w:val="000000"/>
          <w:sz w:val="17"/>
          <w:szCs w:val="17"/>
        </w:rPr>
        <w:t>consecutivo 13, dentro del expediente del Recurso 05573.</w:t>
      </w:r>
    </w:p>
  </w:footnote>
  <w:footnote w:id="15">
    <w:p w14:paraId="24FEFE38" w14:textId="77777777" w:rsidR="009E4AFC" w:rsidRDefault="009E4AFC">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“en los municipios que tengan más de 150 mil o que sean cabecera distrital, tener título profesional de educación superior;” De acuerdo con el Censo de 2020 llevado a cabo por el INAI, el Municipio de Zinacantepec cuenta con 203,872 habitantes, visible en: </w:t>
      </w:r>
      <w:hyperlink r:id="rId2">
        <w:r>
          <w:rPr>
            <w:rFonts w:ascii="Palatino Linotype" w:eastAsia="Palatino Linotype" w:hAnsi="Palatino Linotype" w:cs="Palatino Linotype"/>
            <w:color w:val="035899"/>
            <w:sz w:val="17"/>
            <w:szCs w:val="17"/>
          </w:rPr>
          <w:t>https://cuentame.inegi.org.mx/monografias/informacion/mex/poblacion/</w:t>
        </w:r>
      </w:hyperlink>
      <w:r>
        <w:rPr>
          <w:rFonts w:ascii="Palatino Linotype" w:eastAsia="Palatino Linotype" w:hAnsi="Palatino Linotype" w:cs="Palatino Linotype"/>
          <w:color w:val="000000"/>
          <w:sz w:val="17"/>
          <w:szCs w:val="17"/>
        </w:rPr>
        <w:t xml:space="preserve"> registro 118.</w:t>
      </w:r>
    </w:p>
  </w:footnote>
  <w:footnote w:id="16">
    <w:p w14:paraId="656B5FFE" w14:textId="77777777" w:rsidR="009E4AFC" w:rsidRDefault="009E4AFC">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Pág. 6 del archivo </w:t>
      </w:r>
      <w:r>
        <w:rPr>
          <w:rFonts w:ascii="Palatino Linotype" w:eastAsia="Palatino Linotype" w:hAnsi="Palatino Linotype" w:cs="Palatino Linotype"/>
          <w:i/>
          <w:color w:val="000000"/>
          <w:sz w:val="17"/>
          <w:szCs w:val="17"/>
        </w:rPr>
        <w:t xml:space="preserve">Comprobantes de Último Grado de Estudios - Personal MM.pdf </w:t>
      </w:r>
      <w:r>
        <w:rPr>
          <w:rFonts w:ascii="Palatino Linotype" w:eastAsia="Palatino Linotype" w:hAnsi="Palatino Linotype" w:cs="Palatino Linotype"/>
          <w:color w:val="000000"/>
          <w:sz w:val="17"/>
          <w:szCs w:val="17"/>
        </w:rPr>
        <w:t xml:space="preserve">relacionado con el listado del archivo </w:t>
      </w:r>
      <w:r>
        <w:rPr>
          <w:rFonts w:ascii="Palatino Linotype" w:eastAsia="Palatino Linotype" w:hAnsi="Palatino Linotype" w:cs="Palatino Linotype"/>
          <w:i/>
          <w:color w:val="000000"/>
          <w:sz w:val="17"/>
          <w:szCs w:val="17"/>
        </w:rPr>
        <w:t xml:space="preserve">Oficio de Atención a Solicitud 01252 ZINACANT- 2023.pdf </w:t>
      </w:r>
      <w:r>
        <w:rPr>
          <w:rFonts w:ascii="Palatino Linotype" w:eastAsia="Palatino Linotype" w:hAnsi="Palatino Linotype" w:cs="Palatino Linotype"/>
          <w:color w:val="000000"/>
          <w:sz w:val="17"/>
          <w:szCs w:val="17"/>
        </w:rPr>
        <w:t>consecutivo 6, dentro del expediente del Recurso 05573.</w:t>
      </w:r>
    </w:p>
  </w:footnote>
  <w:footnote w:id="17">
    <w:p w14:paraId="634E6F35" w14:textId="77777777" w:rsidR="009E4AFC" w:rsidRDefault="009E4AFC">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Página 13, del archivo “Comprobantes de Último Grado de Estudios - Personal MM.pdf” remitido en respuesta dentro del expediente del Recurso 05573.</w:t>
      </w:r>
    </w:p>
  </w:footnote>
  <w:footnote w:id="18">
    <w:p w14:paraId="530D3F96" w14:textId="77777777" w:rsidR="009E4AFC" w:rsidRDefault="009E4AFC">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Como se puede observar en la página 14 del archivo denominado Soportes Documentales - Comprobantes de Estudios - Personal Dirección de Administración.pdf remitido en respuesta por el SUJETO OBLIGADO. </w:t>
      </w:r>
    </w:p>
  </w:footnote>
  <w:footnote w:id="19">
    <w:p w14:paraId="3E4D3695" w14:textId="77777777" w:rsidR="009E4AFC" w:rsidRDefault="009E4AF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Palatino Linotype" w:eastAsia="Palatino Linotype" w:hAnsi="Palatino Linotype" w:cs="Palatino Linotype"/>
          <w:color w:val="000000"/>
          <w:sz w:val="17"/>
          <w:szCs w:val="17"/>
        </w:rPr>
        <w:t xml:space="preserve"> Contenida en la página 12 del archivo Soportes Documentales - Comprobantes de Estudios - Personal Dirección de Administración.pdf, del expediente 5522</w:t>
      </w:r>
    </w:p>
  </w:footnote>
  <w:footnote w:id="20">
    <w:p w14:paraId="3333CAD8" w14:textId="77777777" w:rsidR="009E4AFC" w:rsidRDefault="009E4AFC">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Como: la firma de la persona titular en las páginas 1,3, 5, 6, 11 y 13;  la matricula en la página 2, los créditos en la página 3,  la CURP en las páginas 8 y 12 y, el número de certificado en la página 11.</w:t>
      </w:r>
    </w:p>
  </w:footnote>
  <w:footnote w:id="21">
    <w:p w14:paraId="64F99CB4" w14:textId="77777777" w:rsidR="009E4AFC" w:rsidRDefault="009E4AFC">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Lineamientos expedidos el 15 de abril de 2016, por el Consejo Nacional del Sistema Nacional de Transparencia, Acceso a la Información Pública y Protección de Datos Personales, consultable en </w:t>
      </w:r>
      <w:hyperlink r:id="rId3" w:anchor="gsc.tab=0">
        <w:r>
          <w:rPr>
            <w:rFonts w:ascii="Palatino Linotype" w:eastAsia="Palatino Linotype" w:hAnsi="Palatino Linotype" w:cs="Palatino Linotype"/>
            <w:color w:val="035899"/>
            <w:sz w:val="17"/>
            <w:szCs w:val="17"/>
          </w:rPr>
          <w:t>https://www.dof.gob.mx/nota_detalle.php?codigo=5433280&amp;fecha=15/04/2016#gsc.tab=0</w:t>
        </w:r>
      </w:hyperlink>
      <w:r>
        <w:rPr>
          <w:rFonts w:ascii="Palatino Linotype" w:eastAsia="Palatino Linotype" w:hAnsi="Palatino Linotype" w:cs="Palatino Linotype"/>
          <w:color w:val="000000"/>
          <w:sz w:val="17"/>
          <w:szCs w:val="17"/>
        </w:rPr>
        <w:t xml:space="preserve">; modificados en cuanto a los artículos Sexagésimo segundo, Sexagésimo tercero y Quinto Transitorio el 29 de julio de 2016, visible </w:t>
      </w:r>
      <w:hyperlink r:id="rId4" w:anchor="gsc.tab=0">
        <w:r>
          <w:rPr>
            <w:rFonts w:ascii="Palatino Linotype" w:eastAsia="Palatino Linotype" w:hAnsi="Palatino Linotype" w:cs="Palatino Linotype"/>
            <w:color w:val="035899"/>
            <w:sz w:val="17"/>
            <w:szCs w:val="17"/>
          </w:rPr>
          <w:t>https://www.dof.gob.mx/nota_detalle.php?codigo=5446230&amp;fecha=29/07/2016#gsc.tab=0</w:t>
        </w:r>
      </w:hyperlink>
      <w:r>
        <w:rPr>
          <w:rFonts w:ascii="Palatino Linotype" w:eastAsia="Palatino Linotype" w:hAnsi="Palatino Linotype" w:cs="Palatino Linotype"/>
          <w:color w:val="000000"/>
          <w:sz w:val="17"/>
          <w:szCs w:val="17"/>
        </w:rPr>
        <w:t xml:space="preserve"> y, posteriormente el 18 de noviembre de 2022, se modificaron diversos numerales, entrando en vigor a partir del 17 de enero de 2023, consultable en </w:t>
      </w:r>
      <w:hyperlink r:id="rId5" w:anchor="gsc.tab=0">
        <w:r>
          <w:rPr>
            <w:rFonts w:ascii="Palatino Linotype" w:eastAsia="Palatino Linotype" w:hAnsi="Palatino Linotype" w:cs="Palatino Linotype"/>
            <w:color w:val="035899"/>
            <w:sz w:val="17"/>
            <w:szCs w:val="17"/>
          </w:rPr>
          <w:t>https://www.dof.gob.mx/nota_detalle.php?codigo=5671860&amp;fecha=18/11/2022#gsc.tab=0</w:t>
        </w:r>
      </w:hyperlink>
      <w:r>
        <w:rPr>
          <w:rFonts w:ascii="Palatino Linotype" w:eastAsia="Palatino Linotype" w:hAnsi="Palatino Linotype" w:cs="Palatino Linotype"/>
          <w:color w:val="000000"/>
          <w:sz w:val="17"/>
          <w:szCs w:val="17"/>
        </w:rPr>
        <w:t xml:space="preserve"> </w:t>
      </w:r>
    </w:p>
  </w:footnote>
  <w:footnote w:id="22">
    <w:p w14:paraId="56FD963B" w14:textId="77777777" w:rsidR="009E4AFC" w:rsidRDefault="009E4AFC">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https://www.infoem.org.mx/doc/normatividad/LI_Lineamientos_Generales_en_materia_de_clasificacion_y_desclasificacion_de_la_informacion.pdf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0DC34" w14:textId="77777777" w:rsidR="009E4AFC" w:rsidRDefault="00C8182D">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6A95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50884" w14:textId="77777777" w:rsidR="009E4AFC" w:rsidRDefault="009E4AFC">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ffa"/>
      <w:tblW w:w="10490" w:type="dxa"/>
      <w:tblInd w:w="-1276" w:type="dxa"/>
      <w:tblLayout w:type="fixed"/>
      <w:tblLook w:val="0400" w:firstRow="0" w:lastRow="0" w:firstColumn="0" w:lastColumn="0" w:noHBand="0" w:noVBand="1"/>
    </w:tblPr>
    <w:tblGrid>
      <w:gridCol w:w="4253"/>
      <w:gridCol w:w="2552"/>
      <w:gridCol w:w="3685"/>
    </w:tblGrid>
    <w:tr w:rsidR="009E4AFC" w14:paraId="540EADE4" w14:textId="77777777">
      <w:trPr>
        <w:trHeight w:val="608"/>
      </w:trPr>
      <w:tc>
        <w:tcPr>
          <w:tcW w:w="4253" w:type="dxa"/>
          <w:vMerge w:val="restart"/>
          <w:shd w:val="clear" w:color="auto" w:fill="auto"/>
        </w:tcPr>
        <w:p w14:paraId="21E45977" w14:textId="77777777" w:rsidR="009E4AFC" w:rsidRDefault="009E4AFC">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A16C228" wp14:editId="562380D3">
                <wp:extent cx="1692162" cy="852673"/>
                <wp:effectExtent l="0" t="0" r="0" b="0"/>
                <wp:docPr id="2030235255"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con confianza media"/>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5048F5D5"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1A0BDC49" w14:textId="77777777" w:rsidR="009E4AFC" w:rsidRDefault="009E4A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05522/INFOEM/IP/RR/2023 y acumulados.</w:t>
          </w:r>
        </w:p>
      </w:tc>
    </w:tr>
    <w:tr w:rsidR="009E4AFC" w14:paraId="5837231C" w14:textId="77777777">
      <w:tc>
        <w:tcPr>
          <w:tcW w:w="4253" w:type="dxa"/>
          <w:vMerge/>
          <w:shd w:val="clear" w:color="auto" w:fill="auto"/>
        </w:tcPr>
        <w:p w14:paraId="5231E7B5" w14:textId="77777777" w:rsidR="009E4AFC" w:rsidRDefault="009E4AF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F92E976"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2213447D" w14:textId="77777777" w:rsidR="009E4AFC" w:rsidRDefault="009E4AFC">
          <w:pPr>
            <w:jc w:val="both"/>
            <w:rPr>
              <w:rFonts w:ascii="Palatino Linotype" w:eastAsia="Palatino Linotype" w:hAnsi="Palatino Linotype" w:cs="Palatino Linotype"/>
              <w:b/>
              <w:i/>
              <w:sz w:val="22"/>
              <w:szCs w:val="22"/>
            </w:rPr>
          </w:pPr>
        </w:p>
      </w:tc>
    </w:tr>
    <w:tr w:rsidR="009E4AFC" w14:paraId="7E23A520" w14:textId="77777777">
      <w:trPr>
        <w:trHeight w:val="228"/>
      </w:trPr>
      <w:tc>
        <w:tcPr>
          <w:tcW w:w="4253" w:type="dxa"/>
          <w:vMerge/>
          <w:shd w:val="clear" w:color="auto" w:fill="auto"/>
        </w:tcPr>
        <w:p w14:paraId="564ACFBF" w14:textId="77777777" w:rsidR="009E4AFC" w:rsidRDefault="009E4AFC">
          <w:pPr>
            <w:widowControl w:val="0"/>
            <w:pBdr>
              <w:top w:val="nil"/>
              <w:left w:val="nil"/>
              <w:bottom w:val="nil"/>
              <w:right w:val="nil"/>
              <w:between w:val="nil"/>
            </w:pBdr>
            <w:spacing w:line="276" w:lineRule="auto"/>
            <w:rPr>
              <w:rFonts w:ascii="Palatino Linotype" w:eastAsia="Palatino Linotype" w:hAnsi="Palatino Linotype" w:cs="Palatino Linotype"/>
              <w:b/>
              <w:i/>
              <w:sz w:val="22"/>
              <w:szCs w:val="22"/>
            </w:rPr>
          </w:pPr>
        </w:p>
      </w:tc>
      <w:tc>
        <w:tcPr>
          <w:tcW w:w="2552" w:type="dxa"/>
          <w:shd w:val="clear" w:color="auto" w:fill="auto"/>
        </w:tcPr>
        <w:p w14:paraId="0F10C5C8"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118032A5" w14:textId="77777777" w:rsidR="009E4AFC" w:rsidRDefault="009E4AFC">
          <w:pPr>
            <w:jc w:val="both"/>
          </w:pPr>
          <w:r>
            <w:rPr>
              <w:rFonts w:ascii="Palatino Linotype" w:eastAsia="Palatino Linotype" w:hAnsi="Palatino Linotype" w:cs="Palatino Linotype"/>
              <w:b/>
              <w:sz w:val="22"/>
              <w:szCs w:val="22"/>
            </w:rPr>
            <w:t>Ayuntamiento de Zinacantepec</w:t>
          </w:r>
        </w:p>
      </w:tc>
    </w:tr>
    <w:tr w:rsidR="009E4AFC" w14:paraId="436F5878" w14:textId="77777777">
      <w:tc>
        <w:tcPr>
          <w:tcW w:w="4253" w:type="dxa"/>
          <w:vMerge/>
          <w:shd w:val="clear" w:color="auto" w:fill="auto"/>
        </w:tcPr>
        <w:p w14:paraId="3882BDE1" w14:textId="77777777" w:rsidR="009E4AFC" w:rsidRDefault="009E4AFC">
          <w:pPr>
            <w:widowControl w:val="0"/>
            <w:pBdr>
              <w:top w:val="nil"/>
              <w:left w:val="nil"/>
              <w:bottom w:val="nil"/>
              <w:right w:val="nil"/>
              <w:between w:val="nil"/>
            </w:pBdr>
            <w:spacing w:line="276" w:lineRule="auto"/>
          </w:pPr>
        </w:p>
      </w:tc>
      <w:tc>
        <w:tcPr>
          <w:tcW w:w="2552" w:type="dxa"/>
          <w:shd w:val="clear" w:color="auto" w:fill="auto"/>
        </w:tcPr>
        <w:p w14:paraId="0ABB20F5"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47EBFDAB" w14:textId="77777777" w:rsidR="009E4AFC" w:rsidRDefault="009E4A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21A1DB26" w14:textId="77777777" w:rsidR="009E4AFC" w:rsidRDefault="00C8182D">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pict w14:anchorId="2B120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RESOLUCIÓN" style="position:absolute;margin-left:0;margin-top:0;width:540pt;height:10in;z-index:-251659776;mso-position-horizontal:center;mso-position-horizontal-relative:margin;mso-position-vertical:center;mso-position-vertical-relative:margin">
          <v:imagedata r:id="rId2"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EA3EC" w14:textId="77777777" w:rsidR="009E4AFC" w:rsidRDefault="009E4AFC">
    <w:pPr>
      <w:widowControl w:val="0"/>
      <w:pBdr>
        <w:top w:val="nil"/>
        <w:left w:val="nil"/>
        <w:bottom w:val="nil"/>
        <w:right w:val="nil"/>
        <w:between w:val="nil"/>
      </w:pBdr>
      <w:spacing w:line="276" w:lineRule="auto"/>
      <w:rPr>
        <w:rFonts w:ascii="Cambria" w:eastAsia="Cambria" w:hAnsi="Cambria" w:cs="Cambria"/>
        <w:color w:val="000000"/>
      </w:rPr>
    </w:pPr>
  </w:p>
  <w:tbl>
    <w:tblPr>
      <w:tblStyle w:val="affb"/>
      <w:tblW w:w="10490" w:type="dxa"/>
      <w:tblInd w:w="-1276" w:type="dxa"/>
      <w:tblLayout w:type="fixed"/>
      <w:tblLook w:val="0400" w:firstRow="0" w:lastRow="0" w:firstColumn="0" w:lastColumn="0" w:noHBand="0" w:noVBand="1"/>
    </w:tblPr>
    <w:tblGrid>
      <w:gridCol w:w="4253"/>
      <w:gridCol w:w="2552"/>
      <w:gridCol w:w="3685"/>
    </w:tblGrid>
    <w:tr w:rsidR="009E4AFC" w14:paraId="67C2BB9A" w14:textId="77777777">
      <w:tc>
        <w:tcPr>
          <w:tcW w:w="4253" w:type="dxa"/>
          <w:vMerge w:val="restart"/>
          <w:shd w:val="clear" w:color="auto" w:fill="auto"/>
        </w:tcPr>
        <w:p w14:paraId="64935C84" w14:textId="77777777" w:rsidR="009E4AFC" w:rsidRDefault="009E4AFC">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6DCCB08B" wp14:editId="609DB70F">
                <wp:extent cx="1692162" cy="852673"/>
                <wp:effectExtent l="0" t="0" r="0" b="0"/>
                <wp:docPr id="2030235256"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con confianza media"/>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4510E3F"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349C35A5" w14:textId="77777777" w:rsidR="009E4AFC" w:rsidRDefault="009E4A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05522/INFOEM/IP/RR/2023 y acumulados.</w:t>
          </w:r>
        </w:p>
      </w:tc>
    </w:tr>
    <w:tr w:rsidR="009E4AFC" w14:paraId="43E5D1FF" w14:textId="77777777">
      <w:tc>
        <w:tcPr>
          <w:tcW w:w="4253" w:type="dxa"/>
          <w:vMerge/>
          <w:shd w:val="clear" w:color="auto" w:fill="auto"/>
        </w:tcPr>
        <w:p w14:paraId="34A3F9C8" w14:textId="77777777" w:rsidR="009E4AFC" w:rsidRDefault="009E4AF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1B24AA5"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7FE65F60" w14:textId="77777777" w:rsidR="009E4AFC" w:rsidRDefault="009E4AFC">
          <w:pPr>
            <w:jc w:val="both"/>
            <w:rPr>
              <w:rFonts w:ascii="Palatino Linotype" w:eastAsia="Palatino Linotype" w:hAnsi="Palatino Linotype" w:cs="Palatino Linotype"/>
              <w:b/>
              <w:i/>
              <w:sz w:val="22"/>
              <w:szCs w:val="22"/>
            </w:rPr>
          </w:pPr>
        </w:p>
      </w:tc>
    </w:tr>
    <w:tr w:rsidR="009E4AFC" w14:paraId="4E020A6A" w14:textId="77777777">
      <w:trPr>
        <w:trHeight w:val="228"/>
      </w:trPr>
      <w:tc>
        <w:tcPr>
          <w:tcW w:w="4253" w:type="dxa"/>
          <w:vMerge/>
          <w:shd w:val="clear" w:color="auto" w:fill="auto"/>
        </w:tcPr>
        <w:p w14:paraId="62B601AC" w14:textId="77777777" w:rsidR="009E4AFC" w:rsidRDefault="009E4AFC">
          <w:pPr>
            <w:widowControl w:val="0"/>
            <w:pBdr>
              <w:top w:val="nil"/>
              <w:left w:val="nil"/>
              <w:bottom w:val="nil"/>
              <w:right w:val="nil"/>
              <w:between w:val="nil"/>
            </w:pBdr>
            <w:spacing w:line="276" w:lineRule="auto"/>
            <w:rPr>
              <w:rFonts w:ascii="Palatino Linotype" w:eastAsia="Palatino Linotype" w:hAnsi="Palatino Linotype" w:cs="Palatino Linotype"/>
              <w:b/>
              <w:i/>
              <w:sz w:val="22"/>
              <w:szCs w:val="22"/>
            </w:rPr>
          </w:pPr>
        </w:p>
      </w:tc>
      <w:tc>
        <w:tcPr>
          <w:tcW w:w="2552" w:type="dxa"/>
          <w:shd w:val="clear" w:color="auto" w:fill="auto"/>
        </w:tcPr>
        <w:p w14:paraId="7B6AFBBF"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248CD8A" w14:textId="77777777" w:rsidR="009E4AFC" w:rsidRDefault="009E4AFC">
          <w:pPr>
            <w:jc w:val="both"/>
          </w:pPr>
          <w:r>
            <w:rPr>
              <w:rFonts w:ascii="Palatino Linotype" w:eastAsia="Palatino Linotype" w:hAnsi="Palatino Linotype" w:cs="Palatino Linotype"/>
              <w:b/>
              <w:sz w:val="22"/>
              <w:szCs w:val="22"/>
            </w:rPr>
            <w:t>Ayuntamiento de Zinacantepec</w:t>
          </w:r>
        </w:p>
      </w:tc>
    </w:tr>
    <w:tr w:rsidR="009E4AFC" w14:paraId="552549A0" w14:textId="77777777">
      <w:tc>
        <w:tcPr>
          <w:tcW w:w="4253" w:type="dxa"/>
          <w:vMerge/>
          <w:shd w:val="clear" w:color="auto" w:fill="auto"/>
        </w:tcPr>
        <w:p w14:paraId="3F5651D6" w14:textId="77777777" w:rsidR="009E4AFC" w:rsidRDefault="009E4AFC">
          <w:pPr>
            <w:widowControl w:val="0"/>
            <w:pBdr>
              <w:top w:val="nil"/>
              <w:left w:val="nil"/>
              <w:bottom w:val="nil"/>
              <w:right w:val="nil"/>
              <w:between w:val="nil"/>
            </w:pBdr>
            <w:spacing w:line="276" w:lineRule="auto"/>
          </w:pPr>
        </w:p>
      </w:tc>
      <w:tc>
        <w:tcPr>
          <w:tcW w:w="2552" w:type="dxa"/>
          <w:shd w:val="clear" w:color="auto" w:fill="auto"/>
        </w:tcPr>
        <w:p w14:paraId="6D8E4399" w14:textId="77777777" w:rsidR="009E4AFC" w:rsidRDefault="009E4A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05C44204" w14:textId="77777777" w:rsidR="009E4AFC" w:rsidRDefault="009E4A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286657B" w14:textId="77777777" w:rsidR="009E4AFC" w:rsidRDefault="00C8182D">
    <w:pPr>
      <w:rPr>
        <w:rFonts w:ascii="Palatino Linotype" w:eastAsia="Palatino Linotype" w:hAnsi="Palatino Linotype" w:cs="Palatino Linotype"/>
        <w:sz w:val="28"/>
        <w:szCs w:val="28"/>
      </w:rPr>
    </w:pPr>
    <w:r>
      <w:rPr>
        <w:rFonts w:ascii="Palatino Linotype" w:eastAsia="Palatino Linotype" w:hAnsi="Palatino Linotype" w:cs="Palatino Linotype"/>
        <w:sz w:val="22"/>
        <w:szCs w:val="22"/>
      </w:rPr>
      <w:pict w14:anchorId="1D84B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ESOLUCIÓN" style="position:absolute;margin-left:0;margin-top:0;width:540pt;height:10in;z-index:-251658752;mso-position-horizontal:center;mso-position-horizontal-relative:margin;mso-position-vertical:center;mso-position-vertical-relative:margin">
          <v:imagedata r:id="rId2"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A76FF"/>
    <w:multiLevelType w:val="multilevel"/>
    <w:tmpl w:val="F1782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1632C8"/>
    <w:multiLevelType w:val="multilevel"/>
    <w:tmpl w:val="A25AD85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BA491D"/>
    <w:multiLevelType w:val="multilevel"/>
    <w:tmpl w:val="502AC9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4B05E3"/>
    <w:multiLevelType w:val="multilevel"/>
    <w:tmpl w:val="05328C80"/>
    <w:lvl w:ilvl="0">
      <w:start w:val="1"/>
      <w:numFmt w:val="lowerLetter"/>
      <w:lvlText w:val="%1)"/>
      <w:lvlJc w:val="left"/>
      <w:pPr>
        <w:ind w:left="927" w:hanging="360"/>
      </w:pPr>
    </w:lvl>
    <w:lvl w:ilvl="1">
      <w:start w:val="1"/>
      <w:numFmt w:val="lowerLetter"/>
      <w:lvlText w:val="%2)"/>
      <w:lvlJc w:val="left"/>
      <w:pPr>
        <w:ind w:left="1647" w:hanging="360"/>
      </w:pPr>
      <w:rPr>
        <w:b/>
      </w:r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C0F44A9"/>
    <w:multiLevelType w:val="multilevel"/>
    <w:tmpl w:val="8BACED8E"/>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5" w15:restartNumberingAfterBreak="0">
    <w:nsid w:val="3E9F2DF0"/>
    <w:multiLevelType w:val="multilevel"/>
    <w:tmpl w:val="FC5AC948"/>
    <w:lvl w:ilvl="0">
      <w:start w:val="1"/>
      <w:numFmt w:val="lowerLetter"/>
      <w:lvlText w:val="%1)"/>
      <w:lvlJc w:val="left"/>
      <w:pPr>
        <w:ind w:left="927" w:hanging="360"/>
      </w:pPr>
    </w:lvl>
    <w:lvl w:ilvl="1">
      <w:start w:val="1"/>
      <w:numFmt w:val="lowerLetter"/>
      <w:lvlText w:val="%2)"/>
      <w:lvlJc w:val="left"/>
      <w:pPr>
        <w:ind w:left="1647" w:hanging="360"/>
      </w:pPr>
      <w:rPr>
        <w:b/>
      </w:r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F5F5786"/>
    <w:multiLevelType w:val="multilevel"/>
    <w:tmpl w:val="D2EE99DA"/>
    <w:lvl w:ilvl="0">
      <w:start w:val="1"/>
      <w:numFmt w:val="lowerLetter"/>
      <w:lvlText w:val="%1)"/>
      <w:lvlJc w:val="left"/>
      <w:pPr>
        <w:ind w:left="927" w:hanging="360"/>
      </w:pPr>
    </w:lvl>
    <w:lvl w:ilvl="1">
      <w:start w:val="1"/>
      <w:numFmt w:val="lowerLetter"/>
      <w:lvlText w:val="%2)"/>
      <w:lvlJc w:val="left"/>
      <w:pPr>
        <w:ind w:left="1647" w:hanging="360"/>
      </w:pPr>
      <w:rPr>
        <w:b/>
      </w:r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44CF0A9C"/>
    <w:multiLevelType w:val="multilevel"/>
    <w:tmpl w:val="5D4A3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A360B2"/>
    <w:multiLevelType w:val="multilevel"/>
    <w:tmpl w:val="91BA2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3D145D"/>
    <w:multiLevelType w:val="multilevel"/>
    <w:tmpl w:val="ECDC4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0D0626"/>
    <w:multiLevelType w:val="multilevel"/>
    <w:tmpl w:val="2FC020D4"/>
    <w:lvl w:ilvl="0">
      <w:start w:val="1"/>
      <w:numFmt w:val="lowerLetter"/>
      <w:pStyle w:val="Listaconvietas3"/>
      <w:lvlText w:val="%1)"/>
      <w:lvlJc w:val="left"/>
      <w:pPr>
        <w:ind w:left="927" w:hanging="360"/>
      </w:pPr>
    </w:lvl>
    <w:lvl w:ilvl="1">
      <w:start w:val="1"/>
      <w:numFmt w:val="lowerLetter"/>
      <w:lvlText w:val="%2)"/>
      <w:lvlJc w:val="left"/>
      <w:pPr>
        <w:ind w:left="1647" w:hanging="360"/>
      </w:pPr>
      <w:rPr>
        <w:b/>
      </w:r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76FC6D62"/>
    <w:multiLevelType w:val="multilevel"/>
    <w:tmpl w:val="29E23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3"/>
  </w:num>
  <w:num w:numId="6">
    <w:abstractNumId w:val="8"/>
  </w:num>
  <w:num w:numId="7">
    <w:abstractNumId w:val="0"/>
  </w:num>
  <w:num w:numId="8">
    <w:abstractNumId w:val="11"/>
  </w:num>
  <w:num w:numId="9">
    <w:abstractNumId w:val="6"/>
  </w:num>
  <w:num w:numId="10">
    <w:abstractNumId w:val="1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D0A"/>
    <w:rsid w:val="00180577"/>
    <w:rsid w:val="00200E30"/>
    <w:rsid w:val="002C2311"/>
    <w:rsid w:val="009B2D0A"/>
    <w:rsid w:val="009E4AFC"/>
    <w:rsid w:val="00AC0416"/>
    <w:rsid w:val="00BA320F"/>
    <w:rsid w:val="00C8182D"/>
    <w:rsid w:val="00D87D50"/>
    <w:rsid w:val="00DD1E6B"/>
    <w:rsid w:val="00E34BF6"/>
    <w:rsid w:val="00E86C93"/>
    <w:rsid w:val="00FE5F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C2477"/>
  <w15:docId w15:val="{5F7CA0AE-6BE0-4790-AAFE-9584B81E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B6F"/>
  </w:style>
  <w:style w:type="paragraph" w:styleId="Ttulo1">
    <w:name w:val="heading 1"/>
    <w:basedOn w:val="Normal"/>
    <w:next w:val="Normal"/>
    <w:link w:val="Ttulo1Car"/>
    <w:uiPriority w:val="9"/>
    <w:qFormat/>
    <w:rsid w:val="0045592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semiHidden/>
    <w:unhideWhenUsed/>
    <w:qFormat/>
    <w:rsid w:val="0045592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455924"/>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5592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45592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45592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455924"/>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55924"/>
    <w:rPr>
      <w:rFonts w:asciiTheme="majorHAnsi" w:eastAsiaTheme="majorEastAsia" w:hAnsiTheme="majorHAnsi" w:cstheme="majorBidi"/>
      <w:color w:val="2E74B5" w:themeColor="accent1" w:themeShade="BF"/>
      <w:sz w:val="32"/>
      <w:szCs w:val="32"/>
      <w:lang w:val="es-ES" w:eastAsia="es-MX"/>
    </w:rPr>
  </w:style>
  <w:style w:type="character" w:customStyle="1" w:styleId="Ttulo2Car">
    <w:name w:val="Título 2 Car"/>
    <w:basedOn w:val="Fuentedeprrafopredeter"/>
    <w:link w:val="Ttulo2"/>
    <w:uiPriority w:val="9"/>
    <w:semiHidden/>
    <w:rsid w:val="0045592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45592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455924"/>
    <w:rPr>
      <w:rFonts w:asciiTheme="majorHAnsi" w:eastAsiaTheme="majorEastAsia" w:hAnsiTheme="majorHAnsi" w:cstheme="majorBidi"/>
      <w:i/>
      <w:iCs/>
      <w:color w:val="2E74B5" w:themeColor="accent1" w:themeShade="BF"/>
      <w:sz w:val="24"/>
      <w:szCs w:val="24"/>
      <w:lang w:val="es-ES" w:eastAsia="es-MX"/>
    </w:rPr>
  </w:style>
  <w:style w:type="character" w:customStyle="1" w:styleId="Ttulo5Car">
    <w:name w:val="Título 5 Car"/>
    <w:basedOn w:val="Fuentedeprrafopredeter"/>
    <w:link w:val="Ttulo5"/>
    <w:uiPriority w:val="9"/>
    <w:semiHidden/>
    <w:rsid w:val="00455924"/>
    <w:rPr>
      <w:rFonts w:asciiTheme="majorHAnsi" w:eastAsiaTheme="majorEastAsia" w:hAnsiTheme="majorHAnsi" w:cstheme="majorBidi"/>
      <w:color w:val="2E74B5" w:themeColor="accent1" w:themeShade="BF"/>
      <w:sz w:val="24"/>
      <w:szCs w:val="24"/>
      <w:lang w:val="es-ES" w:eastAsia="es-MX"/>
    </w:rPr>
  </w:style>
  <w:style w:type="character" w:customStyle="1" w:styleId="Ttulo6Car">
    <w:name w:val="Título 6 Car"/>
    <w:basedOn w:val="Fuentedeprrafopredeter"/>
    <w:link w:val="Ttulo6"/>
    <w:uiPriority w:val="9"/>
    <w:semiHidden/>
    <w:rsid w:val="00455924"/>
    <w:rPr>
      <w:rFonts w:asciiTheme="majorHAnsi" w:eastAsiaTheme="majorEastAsia" w:hAnsiTheme="majorHAnsi" w:cstheme="majorBidi"/>
      <w:color w:val="1F4D78" w:themeColor="accent1" w:themeShade="7F"/>
      <w:sz w:val="24"/>
      <w:szCs w:val="24"/>
      <w:lang w:val="es-ES" w:eastAsia="es-MX"/>
    </w:rPr>
  </w:style>
  <w:style w:type="table" w:customStyle="1" w:styleId="TableNormal2">
    <w:name w:val="Table Normal"/>
    <w:rsid w:val="0045592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455924"/>
    <w:rPr>
      <w:rFonts w:ascii="Times New Roman" w:eastAsia="Times New Roman" w:hAnsi="Times New Roman" w:cs="Times New Roman"/>
      <w:b/>
      <w:sz w:val="72"/>
      <w:szCs w:val="72"/>
      <w:lang w:eastAsia="es-MX"/>
    </w:rPr>
  </w:style>
  <w:style w:type="table" w:customStyle="1" w:styleId="TableNormal56">
    <w:name w:val="Table Normal56"/>
    <w:rsid w:val="00455924"/>
    <w:tblPr>
      <w:tblCellMar>
        <w:top w:w="0" w:type="dxa"/>
        <w:left w:w="0" w:type="dxa"/>
        <w:bottom w:w="0" w:type="dxa"/>
        <w:right w:w="0" w:type="dxa"/>
      </w:tblCellMar>
    </w:tblPr>
  </w:style>
  <w:style w:type="table" w:customStyle="1" w:styleId="TableNormal55">
    <w:name w:val="Table Normal55"/>
    <w:rsid w:val="00455924"/>
    <w:tblPr>
      <w:tblCellMar>
        <w:top w:w="0" w:type="dxa"/>
        <w:left w:w="0" w:type="dxa"/>
        <w:bottom w:w="0" w:type="dxa"/>
        <w:right w:w="0" w:type="dxa"/>
      </w:tblCellMar>
    </w:tblPr>
  </w:style>
  <w:style w:type="table" w:customStyle="1" w:styleId="TableNormal54">
    <w:name w:val="Table Normal54"/>
    <w:rsid w:val="00455924"/>
    <w:tblPr>
      <w:tblCellMar>
        <w:top w:w="0" w:type="dxa"/>
        <w:left w:w="0" w:type="dxa"/>
        <w:bottom w:w="0" w:type="dxa"/>
        <w:right w:w="0" w:type="dxa"/>
      </w:tblCellMar>
    </w:tblPr>
  </w:style>
  <w:style w:type="table" w:customStyle="1" w:styleId="TableNormal53">
    <w:name w:val="Table Normal53"/>
    <w:rsid w:val="00455924"/>
    <w:tblPr>
      <w:tblCellMar>
        <w:top w:w="0" w:type="dxa"/>
        <w:left w:w="0" w:type="dxa"/>
        <w:bottom w:w="0" w:type="dxa"/>
        <w:right w:w="0" w:type="dxa"/>
      </w:tblCellMar>
    </w:tblPr>
  </w:style>
  <w:style w:type="table" w:customStyle="1" w:styleId="TableNormal52">
    <w:name w:val="Table Normal52"/>
    <w:rsid w:val="00455924"/>
    <w:tblPr>
      <w:tblCellMar>
        <w:top w:w="0" w:type="dxa"/>
        <w:left w:w="0" w:type="dxa"/>
        <w:bottom w:w="0" w:type="dxa"/>
        <w:right w:w="0" w:type="dxa"/>
      </w:tblCellMar>
    </w:tblPr>
  </w:style>
  <w:style w:type="table" w:customStyle="1" w:styleId="TableNormal51">
    <w:name w:val="Table Normal51"/>
    <w:rsid w:val="00455924"/>
    <w:tblPr>
      <w:tblCellMar>
        <w:top w:w="0" w:type="dxa"/>
        <w:left w:w="0" w:type="dxa"/>
        <w:bottom w:w="0" w:type="dxa"/>
        <w:right w:w="0" w:type="dxa"/>
      </w:tblCellMar>
    </w:tblPr>
  </w:style>
  <w:style w:type="table" w:customStyle="1" w:styleId="TableNormal50">
    <w:name w:val="Table Normal50"/>
    <w:rsid w:val="00455924"/>
    <w:tblPr>
      <w:tblCellMar>
        <w:top w:w="0" w:type="dxa"/>
        <w:left w:w="0" w:type="dxa"/>
        <w:bottom w:w="0" w:type="dxa"/>
        <w:right w:w="0" w:type="dxa"/>
      </w:tblCellMar>
    </w:tblPr>
  </w:style>
  <w:style w:type="table" w:customStyle="1" w:styleId="TableNormal49">
    <w:name w:val="Table Normal49"/>
    <w:rsid w:val="00455924"/>
    <w:tblPr>
      <w:tblCellMar>
        <w:top w:w="0" w:type="dxa"/>
        <w:left w:w="0" w:type="dxa"/>
        <w:bottom w:w="0" w:type="dxa"/>
        <w:right w:w="0" w:type="dxa"/>
      </w:tblCellMar>
    </w:tblPr>
  </w:style>
  <w:style w:type="table" w:customStyle="1" w:styleId="TableNormal48">
    <w:name w:val="Table Normal48"/>
    <w:rsid w:val="00455924"/>
    <w:tblPr>
      <w:tblCellMar>
        <w:top w:w="0" w:type="dxa"/>
        <w:left w:w="0" w:type="dxa"/>
        <w:bottom w:w="0" w:type="dxa"/>
        <w:right w:w="0" w:type="dxa"/>
      </w:tblCellMar>
    </w:tblPr>
  </w:style>
  <w:style w:type="table" w:customStyle="1" w:styleId="TableNormal47">
    <w:name w:val="Table Normal47"/>
    <w:rsid w:val="00455924"/>
    <w:tblPr>
      <w:tblCellMar>
        <w:top w:w="0" w:type="dxa"/>
        <w:left w:w="0" w:type="dxa"/>
        <w:bottom w:w="0" w:type="dxa"/>
        <w:right w:w="0" w:type="dxa"/>
      </w:tblCellMar>
    </w:tblPr>
  </w:style>
  <w:style w:type="table" w:customStyle="1" w:styleId="TableNormal46">
    <w:name w:val="Table Normal46"/>
    <w:rsid w:val="00455924"/>
    <w:tblPr>
      <w:tblCellMar>
        <w:top w:w="0" w:type="dxa"/>
        <w:left w:w="0" w:type="dxa"/>
        <w:bottom w:w="0" w:type="dxa"/>
        <w:right w:w="0" w:type="dxa"/>
      </w:tblCellMar>
    </w:tblPr>
  </w:style>
  <w:style w:type="table" w:customStyle="1" w:styleId="TableNormal45">
    <w:name w:val="Table Normal45"/>
    <w:rsid w:val="00455924"/>
    <w:tblPr>
      <w:tblCellMar>
        <w:top w:w="0" w:type="dxa"/>
        <w:left w:w="0" w:type="dxa"/>
        <w:bottom w:w="0" w:type="dxa"/>
        <w:right w:w="0" w:type="dxa"/>
      </w:tblCellMar>
    </w:tblPr>
  </w:style>
  <w:style w:type="table" w:customStyle="1" w:styleId="TableNormal44">
    <w:name w:val="Table Normal44"/>
    <w:rsid w:val="00455924"/>
    <w:tblPr>
      <w:tblCellMar>
        <w:top w:w="0" w:type="dxa"/>
        <w:left w:w="0" w:type="dxa"/>
        <w:bottom w:w="0" w:type="dxa"/>
        <w:right w:w="0" w:type="dxa"/>
      </w:tblCellMar>
    </w:tblPr>
  </w:style>
  <w:style w:type="table" w:customStyle="1" w:styleId="TableNormal43">
    <w:name w:val="Table Normal43"/>
    <w:rsid w:val="00455924"/>
    <w:tblPr>
      <w:tblCellMar>
        <w:top w:w="0" w:type="dxa"/>
        <w:left w:w="0" w:type="dxa"/>
        <w:bottom w:w="0" w:type="dxa"/>
        <w:right w:w="0" w:type="dxa"/>
      </w:tblCellMar>
    </w:tblPr>
  </w:style>
  <w:style w:type="table" w:customStyle="1" w:styleId="TableNormal42">
    <w:name w:val="Table Normal42"/>
    <w:rsid w:val="00455924"/>
    <w:tblPr>
      <w:tblCellMar>
        <w:top w:w="0" w:type="dxa"/>
        <w:left w:w="0" w:type="dxa"/>
        <w:bottom w:w="0" w:type="dxa"/>
        <w:right w:w="0" w:type="dxa"/>
      </w:tblCellMar>
    </w:tblPr>
  </w:style>
  <w:style w:type="table" w:customStyle="1" w:styleId="TableNormal41">
    <w:name w:val="Table Normal41"/>
    <w:rsid w:val="00455924"/>
    <w:tblPr>
      <w:tblCellMar>
        <w:top w:w="0" w:type="dxa"/>
        <w:left w:w="0" w:type="dxa"/>
        <w:bottom w:w="0" w:type="dxa"/>
        <w:right w:w="0" w:type="dxa"/>
      </w:tblCellMar>
    </w:tblPr>
  </w:style>
  <w:style w:type="table" w:customStyle="1" w:styleId="TableNormal40">
    <w:name w:val="Table Normal40"/>
    <w:rsid w:val="00455924"/>
    <w:tblPr>
      <w:tblCellMar>
        <w:top w:w="0" w:type="dxa"/>
        <w:left w:w="0" w:type="dxa"/>
        <w:bottom w:w="0" w:type="dxa"/>
        <w:right w:w="0" w:type="dxa"/>
      </w:tblCellMar>
    </w:tblPr>
  </w:style>
  <w:style w:type="table" w:customStyle="1" w:styleId="TableNormal39">
    <w:name w:val="Table Normal39"/>
    <w:rsid w:val="00455924"/>
    <w:tblPr>
      <w:tblCellMar>
        <w:top w:w="0" w:type="dxa"/>
        <w:left w:w="0" w:type="dxa"/>
        <w:bottom w:w="0" w:type="dxa"/>
        <w:right w:w="0" w:type="dxa"/>
      </w:tblCellMar>
    </w:tblPr>
  </w:style>
  <w:style w:type="table" w:customStyle="1" w:styleId="TableNormal38">
    <w:name w:val="Table Normal38"/>
    <w:rsid w:val="00455924"/>
    <w:tblPr>
      <w:tblCellMar>
        <w:top w:w="0" w:type="dxa"/>
        <w:left w:w="0" w:type="dxa"/>
        <w:bottom w:w="0" w:type="dxa"/>
        <w:right w:w="0" w:type="dxa"/>
      </w:tblCellMar>
    </w:tblPr>
  </w:style>
  <w:style w:type="table" w:customStyle="1" w:styleId="TableNormal37">
    <w:name w:val="Table Normal37"/>
    <w:rsid w:val="00455924"/>
    <w:tblPr>
      <w:tblCellMar>
        <w:top w:w="0" w:type="dxa"/>
        <w:left w:w="0" w:type="dxa"/>
        <w:bottom w:w="0" w:type="dxa"/>
        <w:right w:w="0" w:type="dxa"/>
      </w:tblCellMar>
    </w:tblPr>
  </w:style>
  <w:style w:type="table" w:customStyle="1" w:styleId="TableNormal36">
    <w:name w:val="Table Normal36"/>
    <w:rsid w:val="00455924"/>
    <w:tblPr>
      <w:tblCellMar>
        <w:top w:w="0" w:type="dxa"/>
        <w:left w:w="0" w:type="dxa"/>
        <w:bottom w:w="0" w:type="dxa"/>
        <w:right w:w="0" w:type="dxa"/>
      </w:tblCellMar>
    </w:tblPr>
  </w:style>
  <w:style w:type="table" w:customStyle="1" w:styleId="TableNormal35">
    <w:name w:val="Table Normal35"/>
    <w:rsid w:val="00455924"/>
    <w:tblPr>
      <w:tblCellMar>
        <w:top w:w="0" w:type="dxa"/>
        <w:left w:w="0" w:type="dxa"/>
        <w:bottom w:w="0" w:type="dxa"/>
        <w:right w:w="0" w:type="dxa"/>
      </w:tblCellMar>
    </w:tblPr>
  </w:style>
  <w:style w:type="table" w:customStyle="1" w:styleId="TableNormal34">
    <w:name w:val="Table Normal34"/>
    <w:rsid w:val="00455924"/>
    <w:tblPr>
      <w:tblCellMar>
        <w:top w:w="0" w:type="dxa"/>
        <w:left w:w="0" w:type="dxa"/>
        <w:bottom w:w="0" w:type="dxa"/>
        <w:right w:w="0" w:type="dxa"/>
      </w:tblCellMar>
    </w:tblPr>
  </w:style>
  <w:style w:type="table" w:customStyle="1" w:styleId="TableNormal33">
    <w:name w:val="Table Normal33"/>
    <w:rsid w:val="00455924"/>
    <w:tblPr>
      <w:tblCellMar>
        <w:top w:w="0" w:type="dxa"/>
        <w:left w:w="0" w:type="dxa"/>
        <w:bottom w:w="0" w:type="dxa"/>
        <w:right w:w="0" w:type="dxa"/>
      </w:tblCellMar>
    </w:tblPr>
  </w:style>
  <w:style w:type="table" w:customStyle="1" w:styleId="TableNormal32">
    <w:name w:val="Table Normal32"/>
    <w:rsid w:val="00455924"/>
    <w:tblPr>
      <w:tblCellMar>
        <w:top w:w="0" w:type="dxa"/>
        <w:left w:w="0" w:type="dxa"/>
        <w:bottom w:w="0" w:type="dxa"/>
        <w:right w:w="0" w:type="dxa"/>
      </w:tblCellMar>
    </w:tblPr>
  </w:style>
  <w:style w:type="table" w:customStyle="1" w:styleId="TableNormal31">
    <w:name w:val="Table Normal31"/>
    <w:rsid w:val="00455924"/>
    <w:tblPr>
      <w:tblCellMar>
        <w:top w:w="0" w:type="dxa"/>
        <w:left w:w="0" w:type="dxa"/>
        <w:bottom w:w="0" w:type="dxa"/>
        <w:right w:w="0" w:type="dxa"/>
      </w:tblCellMar>
    </w:tblPr>
  </w:style>
  <w:style w:type="table" w:customStyle="1" w:styleId="TableNormal30">
    <w:name w:val="Table Normal30"/>
    <w:rsid w:val="00455924"/>
    <w:tblPr>
      <w:tblCellMar>
        <w:top w:w="0" w:type="dxa"/>
        <w:left w:w="0" w:type="dxa"/>
        <w:bottom w:w="0" w:type="dxa"/>
        <w:right w:w="0" w:type="dxa"/>
      </w:tblCellMar>
    </w:tblPr>
  </w:style>
  <w:style w:type="table" w:customStyle="1" w:styleId="TableNormal29">
    <w:name w:val="Table Normal29"/>
    <w:rsid w:val="00455924"/>
    <w:tblPr>
      <w:tblCellMar>
        <w:top w:w="0" w:type="dxa"/>
        <w:left w:w="0" w:type="dxa"/>
        <w:bottom w:w="0" w:type="dxa"/>
        <w:right w:w="0" w:type="dxa"/>
      </w:tblCellMar>
    </w:tblPr>
  </w:style>
  <w:style w:type="table" w:customStyle="1" w:styleId="TableNormal28">
    <w:name w:val="Table Normal28"/>
    <w:rsid w:val="00455924"/>
    <w:tblPr>
      <w:tblCellMar>
        <w:top w:w="0" w:type="dxa"/>
        <w:left w:w="0" w:type="dxa"/>
        <w:bottom w:w="0" w:type="dxa"/>
        <w:right w:w="0" w:type="dxa"/>
      </w:tblCellMar>
    </w:tblPr>
  </w:style>
  <w:style w:type="table" w:customStyle="1" w:styleId="TableNormal27">
    <w:name w:val="Table Normal27"/>
    <w:rsid w:val="00455924"/>
    <w:tblPr>
      <w:tblCellMar>
        <w:top w:w="0" w:type="dxa"/>
        <w:left w:w="0" w:type="dxa"/>
        <w:bottom w:w="0" w:type="dxa"/>
        <w:right w:w="0" w:type="dxa"/>
      </w:tblCellMar>
    </w:tblPr>
  </w:style>
  <w:style w:type="table" w:customStyle="1" w:styleId="TableNormal26">
    <w:name w:val="Table Normal26"/>
    <w:rsid w:val="00455924"/>
    <w:tblPr>
      <w:tblCellMar>
        <w:top w:w="0" w:type="dxa"/>
        <w:left w:w="0" w:type="dxa"/>
        <w:bottom w:w="0" w:type="dxa"/>
        <w:right w:w="0" w:type="dxa"/>
      </w:tblCellMar>
    </w:tblPr>
  </w:style>
  <w:style w:type="table" w:customStyle="1" w:styleId="TableNormal25">
    <w:name w:val="Table Normal25"/>
    <w:rsid w:val="00455924"/>
    <w:tblPr>
      <w:tblCellMar>
        <w:top w:w="0" w:type="dxa"/>
        <w:left w:w="0" w:type="dxa"/>
        <w:bottom w:w="0" w:type="dxa"/>
        <w:right w:w="0" w:type="dxa"/>
      </w:tblCellMar>
    </w:tblPr>
  </w:style>
  <w:style w:type="table" w:customStyle="1" w:styleId="TableNormal24">
    <w:name w:val="Table Normal24"/>
    <w:rsid w:val="00455924"/>
    <w:tblPr>
      <w:tblCellMar>
        <w:top w:w="0" w:type="dxa"/>
        <w:left w:w="0" w:type="dxa"/>
        <w:bottom w:w="0" w:type="dxa"/>
        <w:right w:w="0" w:type="dxa"/>
      </w:tblCellMar>
    </w:tblPr>
  </w:style>
  <w:style w:type="table" w:customStyle="1" w:styleId="TableNormal23">
    <w:name w:val="Table Normal23"/>
    <w:rsid w:val="00455924"/>
    <w:tblPr>
      <w:tblCellMar>
        <w:top w:w="0" w:type="dxa"/>
        <w:left w:w="0" w:type="dxa"/>
        <w:bottom w:w="0" w:type="dxa"/>
        <w:right w:w="0" w:type="dxa"/>
      </w:tblCellMar>
    </w:tblPr>
  </w:style>
  <w:style w:type="table" w:customStyle="1" w:styleId="TableNormal22">
    <w:name w:val="Table Normal22"/>
    <w:rsid w:val="00455924"/>
    <w:tblPr>
      <w:tblCellMar>
        <w:top w:w="0" w:type="dxa"/>
        <w:left w:w="0" w:type="dxa"/>
        <w:bottom w:w="0" w:type="dxa"/>
        <w:right w:w="0" w:type="dxa"/>
      </w:tblCellMar>
    </w:tblPr>
  </w:style>
  <w:style w:type="table" w:customStyle="1" w:styleId="TableNormal21">
    <w:name w:val="Table Normal21"/>
    <w:rsid w:val="00455924"/>
    <w:tblPr>
      <w:tblCellMar>
        <w:top w:w="0" w:type="dxa"/>
        <w:left w:w="0" w:type="dxa"/>
        <w:bottom w:w="0" w:type="dxa"/>
        <w:right w:w="0" w:type="dxa"/>
      </w:tblCellMar>
    </w:tblPr>
  </w:style>
  <w:style w:type="table" w:customStyle="1" w:styleId="TableNormal20">
    <w:name w:val="Table Normal20"/>
    <w:rsid w:val="00455924"/>
    <w:tblPr>
      <w:tblCellMar>
        <w:top w:w="0" w:type="dxa"/>
        <w:left w:w="0" w:type="dxa"/>
        <w:bottom w:w="0" w:type="dxa"/>
        <w:right w:w="0" w:type="dxa"/>
      </w:tblCellMar>
    </w:tblPr>
  </w:style>
  <w:style w:type="table" w:customStyle="1" w:styleId="TableNormal19">
    <w:name w:val="Table Normal19"/>
    <w:rsid w:val="00455924"/>
    <w:tblPr>
      <w:tblCellMar>
        <w:top w:w="0" w:type="dxa"/>
        <w:left w:w="0" w:type="dxa"/>
        <w:bottom w:w="0" w:type="dxa"/>
        <w:right w:w="0" w:type="dxa"/>
      </w:tblCellMar>
    </w:tblPr>
  </w:style>
  <w:style w:type="table" w:customStyle="1" w:styleId="TableNormal18">
    <w:name w:val="Table Normal18"/>
    <w:rsid w:val="00455924"/>
    <w:tblPr>
      <w:tblCellMar>
        <w:top w:w="0" w:type="dxa"/>
        <w:left w:w="0" w:type="dxa"/>
        <w:bottom w:w="0" w:type="dxa"/>
        <w:right w:w="0" w:type="dxa"/>
      </w:tblCellMar>
    </w:tblPr>
  </w:style>
  <w:style w:type="table" w:customStyle="1" w:styleId="TableNormal17">
    <w:name w:val="Table Normal17"/>
    <w:rsid w:val="00455924"/>
    <w:tblPr>
      <w:tblCellMar>
        <w:top w:w="0" w:type="dxa"/>
        <w:left w:w="0" w:type="dxa"/>
        <w:bottom w:w="0" w:type="dxa"/>
        <w:right w:w="0" w:type="dxa"/>
      </w:tblCellMar>
    </w:tblPr>
  </w:style>
  <w:style w:type="table" w:customStyle="1" w:styleId="TableNormal16">
    <w:name w:val="Table Normal16"/>
    <w:rsid w:val="00455924"/>
    <w:tblPr>
      <w:tblCellMar>
        <w:top w:w="0" w:type="dxa"/>
        <w:left w:w="0" w:type="dxa"/>
        <w:bottom w:w="0" w:type="dxa"/>
        <w:right w:w="0" w:type="dxa"/>
      </w:tblCellMar>
    </w:tblPr>
  </w:style>
  <w:style w:type="table" w:customStyle="1" w:styleId="TableNormal15">
    <w:name w:val="Table Normal15"/>
    <w:rsid w:val="00455924"/>
    <w:tblPr>
      <w:tblCellMar>
        <w:top w:w="0" w:type="dxa"/>
        <w:left w:w="0" w:type="dxa"/>
        <w:bottom w:w="0" w:type="dxa"/>
        <w:right w:w="0" w:type="dxa"/>
      </w:tblCellMar>
    </w:tblPr>
  </w:style>
  <w:style w:type="table" w:customStyle="1" w:styleId="TableNormal14">
    <w:name w:val="Table Normal14"/>
    <w:rsid w:val="00455924"/>
    <w:tblPr>
      <w:tblCellMar>
        <w:top w:w="0" w:type="dxa"/>
        <w:left w:w="0" w:type="dxa"/>
        <w:bottom w:w="0" w:type="dxa"/>
        <w:right w:w="0" w:type="dxa"/>
      </w:tblCellMar>
    </w:tblPr>
  </w:style>
  <w:style w:type="table" w:customStyle="1" w:styleId="TableNormal13">
    <w:name w:val="Table Normal13"/>
    <w:rsid w:val="00455924"/>
    <w:tblPr>
      <w:tblCellMar>
        <w:top w:w="0" w:type="dxa"/>
        <w:left w:w="0" w:type="dxa"/>
        <w:bottom w:w="0" w:type="dxa"/>
        <w:right w:w="0" w:type="dxa"/>
      </w:tblCellMar>
    </w:tblPr>
  </w:style>
  <w:style w:type="table" w:customStyle="1" w:styleId="TableNormal12">
    <w:name w:val="Table Normal12"/>
    <w:rsid w:val="00455924"/>
    <w:tblPr>
      <w:tblCellMar>
        <w:top w:w="0" w:type="dxa"/>
        <w:left w:w="0" w:type="dxa"/>
        <w:bottom w:w="0" w:type="dxa"/>
        <w:right w:w="0" w:type="dxa"/>
      </w:tblCellMar>
    </w:tblPr>
  </w:style>
  <w:style w:type="table" w:customStyle="1" w:styleId="TableNormal11">
    <w:name w:val="Table Normal11"/>
    <w:rsid w:val="00455924"/>
    <w:tblPr>
      <w:tblCellMar>
        <w:top w:w="0" w:type="dxa"/>
        <w:left w:w="0" w:type="dxa"/>
        <w:bottom w:w="0" w:type="dxa"/>
        <w:right w:w="0" w:type="dxa"/>
      </w:tblCellMar>
    </w:tblPr>
  </w:style>
  <w:style w:type="table" w:customStyle="1" w:styleId="TableNormal10">
    <w:name w:val="Table Normal10"/>
    <w:rsid w:val="00455924"/>
    <w:tblPr>
      <w:tblCellMar>
        <w:top w:w="0" w:type="dxa"/>
        <w:left w:w="0" w:type="dxa"/>
        <w:bottom w:w="0" w:type="dxa"/>
        <w:right w:w="0" w:type="dxa"/>
      </w:tblCellMar>
    </w:tblPr>
  </w:style>
  <w:style w:type="table" w:customStyle="1" w:styleId="TableNormal9">
    <w:name w:val="Table Normal9"/>
    <w:rsid w:val="00455924"/>
    <w:tblPr>
      <w:tblCellMar>
        <w:top w:w="0" w:type="dxa"/>
        <w:left w:w="0" w:type="dxa"/>
        <w:bottom w:w="0" w:type="dxa"/>
        <w:right w:w="0" w:type="dxa"/>
      </w:tblCellMar>
    </w:tblPr>
  </w:style>
  <w:style w:type="table" w:customStyle="1" w:styleId="TableNormal8">
    <w:name w:val="Table Normal8"/>
    <w:rsid w:val="00455924"/>
    <w:tblPr>
      <w:tblCellMar>
        <w:top w:w="0" w:type="dxa"/>
        <w:left w:w="0" w:type="dxa"/>
        <w:bottom w:w="0" w:type="dxa"/>
        <w:right w:w="0" w:type="dxa"/>
      </w:tblCellMar>
    </w:tblPr>
  </w:style>
  <w:style w:type="table" w:customStyle="1" w:styleId="TableNormal7">
    <w:name w:val="Table Normal7"/>
    <w:rsid w:val="00455924"/>
    <w:tblPr>
      <w:tblCellMar>
        <w:top w:w="0" w:type="dxa"/>
        <w:left w:w="0" w:type="dxa"/>
        <w:bottom w:w="0" w:type="dxa"/>
        <w:right w:w="0" w:type="dxa"/>
      </w:tblCellMar>
    </w:tblPr>
  </w:style>
  <w:style w:type="table" w:customStyle="1" w:styleId="TableNormal6">
    <w:name w:val="Table Normal6"/>
    <w:rsid w:val="00455924"/>
    <w:tblPr>
      <w:tblCellMar>
        <w:top w:w="0" w:type="dxa"/>
        <w:left w:w="0" w:type="dxa"/>
        <w:bottom w:w="0" w:type="dxa"/>
        <w:right w:w="0" w:type="dxa"/>
      </w:tblCellMar>
    </w:tblPr>
  </w:style>
  <w:style w:type="table" w:customStyle="1" w:styleId="TableNormal5">
    <w:name w:val="Table Normal5"/>
    <w:rsid w:val="00455924"/>
    <w:tblPr>
      <w:tblCellMar>
        <w:top w:w="0" w:type="dxa"/>
        <w:left w:w="0" w:type="dxa"/>
        <w:bottom w:w="0" w:type="dxa"/>
        <w:right w:w="0" w:type="dxa"/>
      </w:tblCellMar>
    </w:tblPr>
  </w:style>
  <w:style w:type="table" w:customStyle="1" w:styleId="TableNormal4">
    <w:name w:val="Table Normal4"/>
    <w:rsid w:val="00455924"/>
    <w:tblPr>
      <w:tblCellMar>
        <w:top w:w="0" w:type="dxa"/>
        <w:left w:w="0" w:type="dxa"/>
        <w:bottom w:w="0" w:type="dxa"/>
        <w:right w:w="0" w:type="dxa"/>
      </w:tblCellMar>
    </w:tblPr>
  </w:style>
  <w:style w:type="table" w:customStyle="1" w:styleId="TableNormal3">
    <w:name w:val="Table Normal3"/>
    <w:rsid w:val="00455924"/>
    <w:tblPr>
      <w:tblCellMar>
        <w:top w:w="0" w:type="dxa"/>
        <w:left w:w="0" w:type="dxa"/>
        <w:bottom w:w="0" w:type="dxa"/>
        <w:right w:w="0" w:type="dxa"/>
      </w:tblCellMar>
    </w:tblPr>
  </w:style>
  <w:style w:type="table" w:customStyle="1" w:styleId="TableNormal2a">
    <w:name w:val="Table Normal2"/>
    <w:rsid w:val="00455924"/>
    <w:tblPr>
      <w:tblCellMar>
        <w:top w:w="0" w:type="dxa"/>
        <w:left w:w="0" w:type="dxa"/>
        <w:bottom w:w="0" w:type="dxa"/>
        <w:right w:w="0" w:type="dxa"/>
      </w:tblCellMar>
    </w:tblPr>
  </w:style>
  <w:style w:type="table" w:customStyle="1" w:styleId="TableNormal1a">
    <w:name w:val="Table Normal1"/>
    <w:rsid w:val="00455924"/>
    <w:tblPr>
      <w:tblCellMar>
        <w:top w:w="0" w:type="dxa"/>
        <w:left w:w="0" w:type="dxa"/>
        <w:bottom w:w="0" w:type="dxa"/>
        <w:right w:w="0" w:type="dxa"/>
      </w:tblCellMar>
    </w:tblPr>
  </w:style>
  <w:style w:type="paragraph" w:styleId="Encabezado">
    <w:name w:val="header"/>
    <w:basedOn w:val="Normal"/>
    <w:link w:val="EncabezadoCar"/>
    <w:uiPriority w:val="99"/>
    <w:unhideWhenUsed/>
    <w:rsid w:val="0045592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55924"/>
    <w:rPr>
      <w:rFonts w:eastAsiaTheme="minorEastAsia"/>
      <w:sz w:val="24"/>
      <w:szCs w:val="24"/>
      <w:lang w:val="es-ES_tradnl" w:eastAsia="es-MX"/>
    </w:rPr>
  </w:style>
  <w:style w:type="paragraph" w:styleId="Piedepgina">
    <w:name w:val="footer"/>
    <w:basedOn w:val="Normal"/>
    <w:link w:val="PiedepginaCar"/>
    <w:uiPriority w:val="99"/>
    <w:unhideWhenUsed/>
    <w:rsid w:val="0045592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55924"/>
    <w:rPr>
      <w:rFonts w:eastAsiaTheme="minorEastAsia"/>
      <w:sz w:val="24"/>
      <w:szCs w:val="24"/>
      <w:lang w:val="es-ES_tradnl" w:eastAsia="es-MX"/>
    </w:rPr>
  </w:style>
  <w:style w:type="paragraph" w:styleId="Textodeglobo">
    <w:name w:val="Balloon Text"/>
    <w:basedOn w:val="Normal"/>
    <w:link w:val="TextodegloboCar"/>
    <w:uiPriority w:val="99"/>
    <w:semiHidden/>
    <w:unhideWhenUsed/>
    <w:rsid w:val="0045592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455924"/>
    <w:rPr>
      <w:rFonts w:ascii="Lucida Grande" w:eastAsiaTheme="minorEastAsia" w:hAnsi="Lucida Grande" w:cs="Lucida Grande"/>
      <w:sz w:val="18"/>
      <w:szCs w:val="18"/>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5592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55924"/>
    <w:rPr>
      <w:rFonts w:ascii="Times New Roman" w:eastAsia="Times New Roman" w:hAnsi="Times New Roman" w:cs="Times New Roman"/>
      <w:sz w:val="24"/>
      <w:szCs w:val="24"/>
      <w:lang w:eastAsia="es-MX"/>
    </w:rPr>
  </w:style>
  <w:style w:type="character" w:styleId="Hipervnculo">
    <w:name w:val="Hyperlink"/>
    <w:uiPriority w:val="99"/>
    <w:unhideWhenUsed/>
    <w:rsid w:val="00455924"/>
    <w:rPr>
      <w:strike w:val="0"/>
      <w:dstrike w:val="0"/>
      <w:color w:val="035899"/>
      <w:u w:val="none"/>
      <w:effect w:val="none"/>
    </w:rPr>
  </w:style>
  <w:style w:type="paragraph" w:styleId="NormalWeb">
    <w:name w:val="Normal (Web)"/>
    <w:basedOn w:val="Normal"/>
    <w:uiPriority w:val="99"/>
    <w:rsid w:val="00455924"/>
    <w:pPr>
      <w:spacing w:before="100" w:beforeAutospacing="1" w:after="100" w:afterAutospacing="1"/>
    </w:pPr>
  </w:style>
  <w:style w:type="character" w:styleId="Textoennegrita">
    <w:name w:val="Strong"/>
    <w:uiPriority w:val="22"/>
    <w:qFormat/>
    <w:rsid w:val="00455924"/>
    <w:rPr>
      <w:b/>
      <w:bCs/>
    </w:rPr>
  </w:style>
  <w:style w:type="character" w:styleId="Hipervnculovisitado">
    <w:name w:val="FollowedHyperlink"/>
    <w:basedOn w:val="Fuentedeprrafopredeter"/>
    <w:uiPriority w:val="99"/>
    <w:semiHidden/>
    <w:unhideWhenUsed/>
    <w:rsid w:val="00455924"/>
    <w:rPr>
      <w:color w:val="954F72" w:themeColor="followedHyperlink"/>
      <w:u w:val="single"/>
    </w:rPr>
  </w:style>
  <w:style w:type="paragraph" w:styleId="Textoindependiente2">
    <w:name w:val="Body Text 2"/>
    <w:basedOn w:val="Normal"/>
    <w:link w:val="Textoindependiente2Car"/>
    <w:uiPriority w:val="99"/>
    <w:unhideWhenUsed/>
    <w:rsid w:val="00455924"/>
    <w:pPr>
      <w:spacing w:after="120" w:line="480" w:lineRule="auto"/>
    </w:pPr>
  </w:style>
  <w:style w:type="character" w:customStyle="1" w:styleId="Textoindependiente2Car">
    <w:name w:val="Texto independiente 2 Car"/>
    <w:basedOn w:val="Fuentedeprrafopredeter"/>
    <w:link w:val="Textoindependiente2"/>
    <w:uiPriority w:val="99"/>
    <w:rsid w:val="00455924"/>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455924"/>
    <w:rPr>
      <w:sz w:val="16"/>
      <w:szCs w:val="16"/>
    </w:rPr>
  </w:style>
  <w:style w:type="character" w:customStyle="1" w:styleId="apple-converted-space">
    <w:name w:val="apple-converted-space"/>
    <w:basedOn w:val="Fuentedeprrafopredeter"/>
    <w:rsid w:val="00455924"/>
  </w:style>
  <w:style w:type="paragraph" w:customStyle="1" w:styleId="Default">
    <w:name w:val="Default"/>
    <w:rsid w:val="00455924"/>
    <w:pPr>
      <w:autoSpaceDE w:val="0"/>
      <w:autoSpaceDN w:val="0"/>
      <w:adjustRightInd w:val="0"/>
    </w:pPr>
    <w:rPr>
      <w:rFonts w:ascii="Arial" w:hAnsi="Arial" w:cs="Arial"/>
      <w:color w:val="000000"/>
    </w:rPr>
  </w:style>
  <w:style w:type="paragraph" w:customStyle="1" w:styleId="Listavistosa-nfasis11">
    <w:name w:val="Lista vistosa - Énfasis 11"/>
    <w:basedOn w:val="Normal"/>
    <w:link w:val="Listavistosa-nfasis1Car"/>
    <w:uiPriority w:val="34"/>
    <w:qFormat/>
    <w:rsid w:val="00455924"/>
    <w:pPr>
      <w:ind w:left="708"/>
    </w:pPr>
  </w:style>
  <w:style w:type="character" w:customStyle="1" w:styleId="Listavistosa-nfasis1Car">
    <w:name w:val="Lista vistosa - Énfasis 1 Car"/>
    <w:link w:val="Listavistosa-nfasis11"/>
    <w:uiPriority w:val="34"/>
    <w:locked/>
    <w:rsid w:val="00455924"/>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455924"/>
    <w:pPr>
      <w:spacing w:after="101" w:line="216" w:lineRule="exact"/>
      <w:ind w:firstLine="288"/>
      <w:jc w:val="both"/>
    </w:pPr>
    <w:rPr>
      <w:rFonts w:ascii="Arial" w:hAnsi="Arial" w:cs="Arial"/>
      <w:sz w:val="18"/>
      <w:szCs w:val="18"/>
    </w:rPr>
  </w:style>
  <w:style w:type="character" w:customStyle="1" w:styleId="apple-style-span">
    <w:name w:val="apple-style-span"/>
    <w:rsid w:val="0045592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5592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5592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55924"/>
    <w:rPr>
      <w:vertAlign w:val="superscript"/>
    </w:rPr>
  </w:style>
  <w:style w:type="paragraph" w:styleId="Sinespaciado">
    <w:name w:val="No Spacing"/>
    <w:aliases w:val="Francesa"/>
    <w:link w:val="SinespaciadoCar"/>
    <w:uiPriority w:val="1"/>
    <w:qFormat/>
    <w:rsid w:val="00455924"/>
  </w:style>
  <w:style w:type="paragraph" w:styleId="Textosinformato">
    <w:name w:val="Plain Text"/>
    <w:basedOn w:val="Normal"/>
    <w:link w:val="TextosinformatoCar"/>
    <w:rsid w:val="00455924"/>
    <w:rPr>
      <w:rFonts w:ascii="Courier New" w:hAnsi="Courier New"/>
      <w:sz w:val="20"/>
      <w:szCs w:val="20"/>
    </w:rPr>
  </w:style>
  <w:style w:type="character" w:customStyle="1" w:styleId="TextosinformatoCar">
    <w:name w:val="Texto sin formato Car"/>
    <w:basedOn w:val="Fuentedeprrafopredeter"/>
    <w:link w:val="Textosinformato"/>
    <w:rsid w:val="00455924"/>
    <w:rPr>
      <w:rFonts w:ascii="Courier New" w:eastAsia="Times New Roman" w:hAnsi="Courier New" w:cs="Times New Roman"/>
      <w:sz w:val="20"/>
      <w:szCs w:val="20"/>
      <w:lang w:eastAsia="es-MX"/>
    </w:rPr>
  </w:style>
  <w:style w:type="paragraph" w:customStyle="1" w:styleId="Standard">
    <w:name w:val="Standard"/>
    <w:rsid w:val="00455924"/>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455924"/>
    <w:rPr>
      <w:rFonts w:ascii="Arial" w:hAnsi="Arial" w:cs="Arial" w:hint="default"/>
      <w:b/>
      <w:bCs/>
      <w:sz w:val="18"/>
      <w:szCs w:val="18"/>
    </w:rPr>
  </w:style>
  <w:style w:type="paragraph" w:customStyle="1" w:styleId="Pa2">
    <w:name w:val="Pa2"/>
    <w:basedOn w:val="Normal"/>
    <w:next w:val="Normal"/>
    <w:uiPriority w:val="99"/>
    <w:rsid w:val="0045592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55924"/>
  </w:style>
  <w:style w:type="paragraph" w:customStyle="1" w:styleId="q">
    <w:name w:val="q"/>
    <w:basedOn w:val="Normal"/>
    <w:rsid w:val="00455924"/>
    <w:pPr>
      <w:spacing w:before="100" w:beforeAutospacing="1" w:after="100" w:afterAutospacing="1"/>
    </w:pPr>
  </w:style>
  <w:style w:type="character" w:customStyle="1" w:styleId="d">
    <w:name w:val="d"/>
    <w:basedOn w:val="Fuentedeprrafopredeter"/>
    <w:rsid w:val="00455924"/>
  </w:style>
  <w:style w:type="character" w:customStyle="1" w:styleId="b">
    <w:name w:val="b"/>
    <w:basedOn w:val="Fuentedeprrafopredeter"/>
    <w:rsid w:val="00455924"/>
  </w:style>
  <w:style w:type="character" w:customStyle="1" w:styleId="k">
    <w:name w:val="k"/>
    <w:basedOn w:val="Fuentedeprrafopredeter"/>
    <w:rsid w:val="00455924"/>
  </w:style>
  <w:style w:type="character" w:customStyle="1" w:styleId="h">
    <w:name w:val="h"/>
    <w:basedOn w:val="Fuentedeprrafopredeter"/>
    <w:rsid w:val="00455924"/>
  </w:style>
  <w:style w:type="character" w:styleId="CitaHTML">
    <w:name w:val="HTML Cite"/>
    <w:uiPriority w:val="99"/>
    <w:semiHidden/>
    <w:unhideWhenUsed/>
    <w:rsid w:val="00455924"/>
    <w:rPr>
      <w:i/>
      <w:iCs/>
    </w:rPr>
  </w:style>
  <w:style w:type="paragraph" w:customStyle="1" w:styleId="RSCGnotaalpie">
    <w:name w:val="RSCG nota al pie"/>
    <w:basedOn w:val="Normal"/>
    <w:uiPriority w:val="99"/>
    <w:qFormat/>
    <w:rsid w:val="00455924"/>
    <w:pPr>
      <w:spacing w:after="120"/>
      <w:jc w:val="both"/>
    </w:pPr>
    <w:rPr>
      <w:rFonts w:ascii="palatino" w:hAnsi="palatino" w:cstheme="minorBidi"/>
      <w:sz w:val="22"/>
      <w:szCs w:val="22"/>
      <w:lang w:eastAsia="en-US"/>
    </w:rPr>
  </w:style>
  <w:style w:type="character" w:customStyle="1" w:styleId="lbl-encabezado-blanco2">
    <w:name w:val="lbl-encabezado-blanco2"/>
    <w:rsid w:val="00455924"/>
    <w:rPr>
      <w:color w:val="FFFFFF"/>
    </w:rPr>
  </w:style>
  <w:style w:type="character" w:customStyle="1" w:styleId="TextoCar">
    <w:name w:val="Texto Car"/>
    <w:link w:val="Texto"/>
    <w:locked/>
    <w:rsid w:val="00455924"/>
    <w:rPr>
      <w:rFonts w:ascii="Arial" w:eastAsia="Times New Roman" w:hAnsi="Arial" w:cs="Arial"/>
      <w:sz w:val="18"/>
      <w:szCs w:val="18"/>
      <w:lang w:eastAsia="es-MX"/>
    </w:rPr>
  </w:style>
  <w:style w:type="paragraph" w:customStyle="1" w:styleId="ANOTACION">
    <w:name w:val="ANOTACION"/>
    <w:basedOn w:val="Normal"/>
    <w:link w:val="ANOTACIONCar"/>
    <w:rsid w:val="00455924"/>
    <w:pPr>
      <w:spacing w:before="101" w:after="101"/>
      <w:jc w:val="center"/>
    </w:pPr>
    <w:rPr>
      <w:b/>
      <w:sz w:val="18"/>
      <w:szCs w:val="18"/>
    </w:rPr>
  </w:style>
  <w:style w:type="character" w:customStyle="1" w:styleId="ANOTACIONCar">
    <w:name w:val="ANOTACION Car"/>
    <w:link w:val="ANOTACION"/>
    <w:locked/>
    <w:rsid w:val="00455924"/>
    <w:rPr>
      <w:rFonts w:ascii="Times New Roman" w:eastAsia="Times New Roman" w:hAnsi="Times New Roman" w:cs="Times New Roman"/>
      <w:b/>
      <w:sz w:val="18"/>
      <w:szCs w:val="18"/>
      <w:lang w:eastAsia="es-MX"/>
    </w:rPr>
  </w:style>
  <w:style w:type="table" w:styleId="Tablaconcuadrcula">
    <w:name w:val="Table Grid"/>
    <w:basedOn w:val="Tablanormal"/>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55924"/>
    <w:rPr>
      <w:i/>
      <w:iCs/>
    </w:rPr>
  </w:style>
  <w:style w:type="character" w:customStyle="1" w:styleId="SinespaciadoCar">
    <w:name w:val="Sin espaciado Car"/>
    <w:aliases w:val="Francesa Car"/>
    <w:link w:val="Sinespaciado"/>
    <w:uiPriority w:val="1"/>
    <w:locked/>
    <w:rsid w:val="00455924"/>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semiHidden/>
    <w:unhideWhenUsed/>
    <w:rsid w:val="00455924"/>
  </w:style>
  <w:style w:type="paragraph" w:styleId="Textocomentario">
    <w:name w:val="annotation text"/>
    <w:basedOn w:val="Normal"/>
    <w:link w:val="TextocomentarioCar"/>
    <w:uiPriority w:val="99"/>
    <w:unhideWhenUsed/>
    <w:rsid w:val="00455924"/>
    <w:rPr>
      <w:sz w:val="20"/>
      <w:szCs w:val="20"/>
    </w:rPr>
  </w:style>
  <w:style w:type="character" w:customStyle="1" w:styleId="TextocomentarioCar">
    <w:name w:val="Texto comentario Car"/>
    <w:basedOn w:val="Fuentedeprrafopredeter"/>
    <w:link w:val="Textocomentario"/>
    <w:uiPriority w:val="99"/>
    <w:rsid w:val="00455924"/>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55924"/>
    <w:rPr>
      <w:b/>
      <w:bCs/>
    </w:rPr>
  </w:style>
  <w:style w:type="character" w:customStyle="1" w:styleId="AsuntodelcomentarioCar">
    <w:name w:val="Asunto del comentario Car"/>
    <w:basedOn w:val="TextocomentarioCar"/>
    <w:link w:val="Asuntodelcomentario"/>
    <w:uiPriority w:val="99"/>
    <w:semiHidden/>
    <w:rsid w:val="00455924"/>
    <w:rPr>
      <w:rFonts w:ascii="Times New Roman" w:eastAsia="Times New Roman" w:hAnsi="Times New Roman" w:cs="Times New Roman"/>
      <w:b/>
      <w:bCs/>
      <w:sz w:val="20"/>
      <w:szCs w:val="20"/>
      <w:lang w:eastAsia="es-MX"/>
    </w:rPr>
  </w:style>
  <w:style w:type="paragraph" w:customStyle="1" w:styleId="ROMANOS">
    <w:name w:val="ROMANOS"/>
    <w:basedOn w:val="Normal"/>
    <w:link w:val="ROMANOSCar"/>
    <w:rsid w:val="0045592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455924"/>
    <w:rPr>
      <w:rFonts w:ascii="Arial" w:eastAsia="Times New Roman" w:hAnsi="Arial" w:cs="Arial"/>
      <w:sz w:val="18"/>
      <w:szCs w:val="18"/>
      <w:lang w:val="es-ES" w:eastAsia="es-MX"/>
    </w:rPr>
  </w:style>
  <w:style w:type="character" w:customStyle="1" w:styleId="m1553324590483875794gmail-m8993139698400752374gmail-apple-converted-space">
    <w:name w:val="m_1553324590483875794gmail-m_8993139698400752374gmail-apple-converted-space"/>
    <w:basedOn w:val="Fuentedeprrafopredeter"/>
    <w:rsid w:val="00455924"/>
  </w:style>
  <w:style w:type="character" w:customStyle="1" w:styleId="Ninguno">
    <w:name w:val="Ninguno"/>
    <w:rsid w:val="00455924"/>
    <w:rPr>
      <w:lang w:val="es-ES_tradnl"/>
    </w:rPr>
  </w:style>
  <w:style w:type="paragraph" w:customStyle="1" w:styleId="Cuerpo">
    <w:name w:val="Cuerpo"/>
    <w:rsid w:val="00455924"/>
    <w:pPr>
      <w:pBdr>
        <w:top w:val="nil"/>
        <w:left w:val="nil"/>
        <w:bottom w:val="nil"/>
        <w:right w:val="nil"/>
        <w:between w:val="nil"/>
        <w:bar w:val="nil"/>
      </w:pBdr>
    </w:pPr>
    <w:rPr>
      <w:rFonts w:ascii="Calibri" w:eastAsia="Calibri" w:hAnsi="Calibri" w:cs="Calibri"/>
      <w:color w:val="000000"/>
      <w:u w:color="000000"/>
      <w:bdr w:val="nil"/>
      <w:lang w:val="de-DE"/>
    </w:rPr>
  </w:style>
  <w:style w:type="numbering" w:customStyle="1" w:styleId="Estiloimportado2">
    <w:name w:val="Estilo importado 2"/>
    <w:rsid w:val="00455924"/>
  </w:style>
  <w:style w:type="numbering" w:customStyle="1" w:styleId="Estiloimportado1">
    <w:name w:val="Estilo importado 1"/>
    <w:rsid w:val="00455924"/>
  </w:style>
  <w:style w:type="character" w:customStyle="1" w:styleId="normaltextrun">
    <w:name w:val="normaltextrun"/>
    <w:basedOn w:val="Fuentedeprrafopredeter"/>
    <w:rsid w:val="00455924"/>
  </w:style>
  <w:style w:type="paragraph" w:customStyle="1" w:styleId="INCISO">
    <w:name w:val="INCISO"/>
    <w:basedOn w:val="Normal"/>
    <w:rsid w:val="00455924"/>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455924"/>
    <w:pPr>
      <w:spacing w:before="100" w:beforeAutospacing="1" w:after="100" w:afterAutospacing="1"/>
    </w:pPr>
  </w:style>
  <w:style w:type="paragraph" w:customStyle="1" w:styleId="j">
    <w:name w:val="j"/>
    <w:basedOn w:val="Normal"/>
    <w:rsid w:val="00455924"/>
    <w:pPr>
      <w:spacing w:before="100" w:beforeAutospacing="1" w:after="100" w:afterAutospacing="1"/>
    </w:pPr>
  </w:style>
  <w:style w:type="character" w:customStyle="1" w:styleId="nacep">
    <w:name w:val="n_acep"/>
    <w:basedOn w:val="Fuentedeprrafopredeter"/>
    <w:rsid w:val="00455924"/>
  </w:style>
  <w:style w:type="paragraph" w:customStyle="1" w:styleId="m5212863947045306324gmail-msonormal">
    <w:name w:val="m_5212863947045306324gmail-msonormal"/>
    <w:basedOn w:val="Normal"/>
    <w:rsid w:val="00455924"/>
    <w:pPr>
      <w:spacing w:before="100" w:beforeAutospacing="1" w:after="100" w:afterAutospacing="1"/>
    </w:pPr>
  </w:style>
  <w:style w:type="character" w:customStyle="1" w:styleId="user-highlighted-active">
    <w:name w:val="user-highlighted-active"/>
    <w:basedOn w:val="Fuentedeprrafopredeter"/>
    <w:rsid w:val="00455924"/>
  </w:style>
  <w:style w:type="paragraph" w:styleId="Lista">
    <w:name w:val="List"/>
    <w:basedOn w:val="Normal"/>
    <w:uiPriority w:val="99"/>
    <w:unhideWhenUsed/>
    <w:rsid w:val="00455924"/>
    <w:pPr>
      <w:ind w:left="283" w:hanging="283"/>
      <w:contextualSpacing/>
    </w:pPr>
    <w:rPr>
      <w:lang w:val="es-ES"/>
    </w:rPr>
  </w:style>
  <w:style w:type="paragraph" w:styleId="Lista2">
    <w:name w:val="List 2"/>
    <w:basedOn w:val="Normal"/>
    <w:uiPriority w:val="99"/>
    <w:unhideWhenUsed/>
    <w:rsid w:val="00455924"/>
    <w:pPr>
      <w:ind w:left="566" w:hanging="283"/>
      <w:contextualSpacing/>
    </w:pPr>
    <w:rPr>
      <w:lang w:val="es-ES"/>
    </w:rPr>
  </w:style>
  <w:style w:type="paragraph" w:styleId="Lista3">
    <w:name w:val="List 3"/>
    <w:basedOn w:val="Normal"/>
    <w:uiPriority w:val="99"/>
    <w:unhideWhenUsed/>
    <w:rsid w:val="00455924"/>
    <w:pPr>
      <w:ind w:left="849" w:hanging="283"/>
      <w:contextualSpacing/>
    </w:pPr>
    <w:rPr>
      <w:lang w:val="es-ES"/>
    </w:rPr>
  </w:style>
  <w:style w:type="paragraph" w:styleId="Textoindependiente">
    <w:name w:val="Body Text"/>
    <w:basedOn w:val="Normal"/>
    <w:link w:val="TextoindependienteCar"/>
    <w:uiPriority w:val="99"/>
    <w:unhideWhenUsed/>
    <w:rsid w:val="00455924"/>
    <w:pPr>
      <w:spacing w:after="120"/>
    </w:pPr>
    <w:rPr>
      <w:lang w:val="es-ES"/>
    </w:rPr>
  </w:style>
  <w:style w:type="character" w:customStyle="1" w:styleId="TextoindependienteCar">
    <w:name w:val="Texto independiente Car"/>
    <w:basedOn w:val="Fuentedeprrafopredeter"/>
    <w:link w:val="Textoindependiente"/>
    <w:uiPriority w:val="99"/>
    <w:rsid w:val="00455924"/>
    <w:rPr>
      <w:rFonts w:ascii="Times New Roman" w:eastAsia="Times New Roman" w:hAnsi="Times New Roman" w:cs="Times New Roman"/>
      <w:sz w:val="24"/>
      <w:szCs w:val="24"/>
      <w:lang w:val="es-ES" w:eastAsia="es-MX"/>
    </w:rPr>
  </w:style>
  <w:style w:type="paragraph" w:styleId="Sangradetextonormal">
    <w:name w:val="Body Text Indent"/>
    <w:basedOn w:val="Normal"/>
    <w:link w:val="SangradetextonormalCar"/>
    <w:uiPriority w:val="99"/>
    <w:unhideWhenUsed/>
    <w:rsid w:val="0045592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455924"/>
    <w:rPr>
      <w:rFonts w:ascii="Times New Roman" w:eastAsia="Times New Roman" w:hAnsi="Times New Roman" w:cs="Times New Roman"/>
      <w:sz w:val="24"/>
      <w:szCs w:val="24"/>
      <w:lang w:val="es-ES" w:eastAsia="es-MX"/>
    </w:rPr>
  </w:style>
  <w:style w:type="paragraph" w:styleId="Textoindependienteprimerasangra2">
    <w:name w:val="Body Text First Indent 2"/>
    <w:basedOn w:val="Sangradetextonormal"/>
    <w:link w:val="Textoindependienteprimerasangra2Car"/>
    <w:uiPriority w:val="99"/>
    <w:unhideWhenUsed/>
    <w:rsid w:val="0045592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5924"/>
    <w:rPr>
      <w:rFonts w:ascii="Times New Roman" w:eastAsia="Times New Roman" w:hAnsi="Times New Roman" w:cs="Times New Roman"/>
      <w:sz w:val="24"/>
      <w:szCs w:val="24"/>
      <w:lang w:val="es-ES" w:eastAsia="es-MX"/>
    </w:rPr>
  </w:style>
  <w:style w:type="character" w:customStyle="1" w:styleId="numberfracccentro">
    <w:name w:val="numberfracccentro"/>
    <w:basedOn w:val="Fuentedeprrafopredeter"/>
    <w:rsid w:val="00455924"/>
  </w:style>
  <w:style w:type="character" w:customStyle="1" w:styleId="titulorubrolgt">
    <w:name w:val="titulorubrolgt"/>
    <w:basedOn w:val="Fuentedeprrafopredeter"/>
    <w:rsid w:val="00455924"/>
  </w:style>
  <w:style w:type="paragraph" w:customStyle="1" w:styleId="Text">
    <w:name w:val="Text"/>
    <w:basedOn w:val="Normal"/>
    <w:link w:val="TextChar"/>
    <w:rsid w:val="00455924"/>
    <w:pPr>
      <w:spacing w:after="240"/>
    </w:pPr>
    <w:rPr>
      <w:szCs w:val="20"/>
      <w:lang w:val="en-US" w:eastAsia="en-US"/>
    </w:rPr>
  </w:style>
  <w:style w:type="character" w:customStyle="1" w:styleId="TextChar">
    <w:name w:val="Text Char"/>
    <w:link w:val="Text"/>
    <w:locked/>
    <w:rsid w:val="0045592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455924"/>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455924"/>
    <w:rPr>
      <w:rFonts w:asciiTheme="minorHAnsi" w:eastAsia="Cambria" w:hAnsiTheme="minorHAnsi" w:cstheme="minorBidi"/>
      <w:sz w:val="20"/>
      <w:szCs w:val="20"/>
      <w:lang w:eastAsia="en-US"/>
    </w:rPr>
  </w:style>
  <w:style w:type="paragraph" w:customStyle="1" w:styleId="paragraph">
    <w:name w:val="paragraph"/>
    <w:basedOn w:val="Normal"/>
    <w:uiPriority w:val="99"/>
    <w:rsid w:val="00455924"/>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45592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5592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55924"/>
    <w:rPr>
      <w:color w:val="605E5C"/>
      <w:shd w:val="clear" w:color="auto" w:fill="E1DFDD"/>
    </w:rPr>
  </w:style>
  <w:style w:type="paragraph" w:customStyle="1" w:styleId="temp">
    <w:name w:val="temp"/>
    <w:basedOn w:val="Normal"/>
    <w:rsid w:val="00455924"/>
    <w:pPr>
      <w:spacing w:before="100" w:beforeAutospacing="1" w:after="100" w:afterAutospacing="1"/>
    </w:pPr>
  </w:style>
  <w:style w:type="character" w:customStyle="1" w:styleId="bold">
    <w:name w:val="bold"/>
    <w:basedOn w:val="Fuentedeprrafopredeter"/>
    <w:rsid w:val="00455924"/>
  </w:style>
  <w:style w:type="paragraph" w:customStyle="1" w:styleId="ng-star-inserted">
    <w:name w:val="ng-star-inserted"/>
    <w:basedOn w:val="Normal"/>
    <w:rsid w:val="00455924"/>
    <w:pPr>
      <w:spacing w:before="100" w:beforeAutospacing="1" w:after="100" w:afterAutospacing="1"/>
    </w:pPr>
  </w:style>
  <w:style w:type="character" w:customStyle="1" w:styleId="Mencinsinresolver2">
    <w:name w:val="Mención sin resolver2"/>
    <w:basedOn w:val="Fuentedeprrafopredeter"/>
    <w:uiPriority w:val="99"/>
    <w:semiHidden/>
    <w:unhideWhenUsed/>
    <w:rsid w:val="00455924"/>
    <w:rPr>
      <w:color w:val="605E5C"/>
      <w:shd w:val="clear" w:color="auto" w:fill="E1DFDD"/>
    </w:rPr>
  </w:style>
  <w:style w:type="character" w:customStyle="1" w:styleId="Mencinsinresolver3">
    <w:name w:val="Mención sin resolver3"/>
    <w:basedOn w:val="Fuentedeprrafopredeter"/>
    <w:uiPriority w:val="99"/>
    <w:semiHidden/>
    <w:unhideWhenUsed/>
    <w:rsid w:val="00455924"/>
    <w:rPr>
      <w:color w:val="605E5C"/>
      <w:shd w:val="clear" w:color="auto" w:fill="E1DFDD"/>
    </w:rPr>
  </w:style>
  <w:style w:type="paragraph" w:styleId="Saludo">
    <w:name w:val="Salutation"/>
    <w:basedOn w:val="Normal"/>
    <w:next w:val="Normal"/>
    <w:link w:val="SaludoCar"/>
    <w:uiPriority w:val="99"/>
    <w:unhideWhenUsed/>
    <w:rsid w:val="00455924"/>
  </w:style>
  <w:style w:type="character" w:customStyle="1" w:styleId="SaludoCar">
    <w:name w:val="Saludo Car"/>
    <w:basedOn w:val="Fuentedeprrafopredeter"/>
    <w:link w:val="Saludo"/>
    <w:uiPriority w:val="99"/>
    <w:rsid w:val="00455924"/>
    <w:rPr>
      <w:rFonts w:ascii="Times New Roman" w:eastAsia="Times New Roman" w:hAnsi="Times New Roman" w:cs="Times New Roman"/>
      <w:sz w:val="24"/>
      <w:szCs w:val="24"/>
      <w:lang w:eastAsia="es-MX"/>
    </w:rPr>
  </w:style>
  <w:style w:type="character" w:customStyle="1" w:styleId="Caracteresdenotaalpie">
    <w:name w:val="Caracteres de nota al pie"/>
    <w:qFormat/>
    <w:rsid w:val="00455924"/>
  </w:style>
  <w:style w:type="character" w:customStyle="1" w:styleId="Mencinsinresolver4">
    <w:name w:val="Mención sin resolver4"/>
    <w:basedOn w:val="Fuentedeprrafopredeter"/>
    <w:uiPriority w:val="99"/>
    <w:semiHidden/>
    <w:unhideWhenUsed/>
    <w:rsid w:val="00455924"/>
    <w:rPr>
      <w:color w:val="605E5C"/>
      <w:shd w:val="clear" w:color="auto" w:fill="E1DFDD"/>
    </w:rPr>
  </w:style>
  <w:style w:type="character" w:customStyle="1" w:styleId="Mencinsinresolver5">
    <w:name w:val="Mención sin resolver5"/>
    <w:basedOn w:val="Fuentedeprrafopredeter"/>
    <w:uiPriority w:val="99"/>
    <w:semiHidden/>
    <w:unhideWhenUsed/>
    <w:rsid w:val="00455924"/>
    <w:rPr>
      <w:color w:val="605E5C"/>
      <w:shd w:val="clear" w:color="auto" w:fill="E1DFDD"/>
    </w:rPr>
  </w:style>
  <w:style w:type="character" w:customStyle="1" w:styleId="Mencinsinresolver6">
    <w:name w:val="Mención sin resolver6"/>
    <w:basedOn w:val="Fuentedeprrafopredeter"/>
    <w:uiPriority w:val="99"/>
    <w:semiHidden/>
    <w:unhideWhenUsed/>
    <w:rsid w:val="00455924"/>
    <w:rPr>
      <w:color w:val="605E5C"/>
      <w:shd w:val="clear" w:color="auto" w:fill="E1DFDD"/>
    </w:rPr>
  </w:style>
  <w:style w:type="table" w:customStyle="1" w:styleId="Tablaconcuadrcula111121">
    <w:name w:val="Tabla con cuadrícula111121"/>
    <w:basedOn w:val="Tablanormal"/>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455924"/>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455924"/>
    <w:rPr>
      <w:color w:val="605E5C"/>
      <w:shd w:val="clear" w:color="auto" w:fill="E1DFDD"/>
    </w:rPr>
  </w:style>
  <w:style w:type="character" w:customStyle="1" w:styleId="Mencinsinresolver8">
    <w:name w:val="Mención sin resolver8"/>
    <w:basedOn w:val="Fuentedeprrafopredeter"/>
    <w:uiPriority w:val="99"/>
    <w:semiHidden/>
    <w:unhideWhenUsed/>
    <w:rsid w:val="00455924"/>
    <w:rPr>
      <w:color w:val="605E5C"/>
      <w:shd w:val="clear" w:color="auto" w:fill="E1DFDD"/>
    </w:rPr>
  </w:style>
  <w:style w:type="table" w:customStyle="1" w:styleId="Tablaconcuadrcula1111212">
    <w:name w:val="Tabla con cuadrícula1111212"/>
    <w:basedOn w:val="Tablanormal"/>
    <w:uiPriority w:val="39"/>
    <w:rsid w:val="00455924"/>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5924"/>
  </w:style>
  <w:style w:type="table" w:customStyle="1" w:styleId="Tablaconcuadrcula3">
    <w:name w:val="Tabla con cuadrícula3"/>
    <w:basedOn w:val="Tablanormal"/>
    <w:next w:val="Tablaconcuadrcula"/>
    <w:uiPriority w:val="39"/>
    <w:rsid w:val="00455924"/>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45592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55924"/>
    <w:rPr>
      <w:rFonts w:ascii="Times New Roman" w:eastAsia="Times New Roman" w:hAnsi="Times New Roman" w:cs="Times New Roman"/>
      <w:sz w:val="16"/>
      <w:szCs w:val="16"/>
      <w:lang w:eastAsia="es-MX"/>
    </w:rPr>
  </w:style>
  <w:style w:type="paragraph" w:customStyle="1" w:styleId="xmsonormal">
    <w:name w:val="x_msonormal"/>
    <w:basedOn w:val="Normal"/>
    <w:rsid w:val="00455924"/>
    <w:pPr>
      <w:spacing w:before="100" w:beforeAutospacing="1" w:after="100" w:afterAutospacing="1"/>
    </w:pPr>
  </w:style>
  <w:style w:type="character" w:customStyle="1" w:styleId="eop">
    <w:name w:val="eop"/>
    <w:basedOn w:val="Fuentedeprrafopredeter"/>
    <w:rsid w:val="00455924"/>
  </w:style>
  <w:style w:type="paragraph" w:styleId="Textonotaalfinal">
    <w:name w:val="endnote text"/>
    <w:basedOn w:val="Normal"/>
    <w:link w:val="TextonotaalfinalCar"/>
    <w:uiPriority w:val="99"/>
    <w:semiHidden/>
    <w:unhideWhenUsed/>
    <w:rsid w:val="00455924"/>
    <w:rPr>
      <w:sz w:val="20"/>
      <w:szCs w:val="20"/>
    </w:rPr>
  </w:style>
  <w:style w:type="character" w:customStyle="1" w:styleId="TextonotaalfinalCar">
    <w:name w:val="Texto nota al final Car"/>
    <w:basedOn w:val="Fuentedeprrafopredeter"/>
    <w:link w:val="Textonotaalfinal"/>
    <w:uiPriority w:val="99"/>
    <w:semiHidden/>
    <w:rsid w:val="00455924"/>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455924"/>
    <w:rPr>
      <w:vertAlign w:val="superscript"/>
    </w:rPr>
  </w:style>
  <w:style w:type="table" w:customStyle="1" w:styleId="Tablaconcuadrcula1111213">
    <w:name w:val="Tabla con cuadrícula1111213"/>
    <w:basedOn w:val="Tablanormal"/>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455924"/>
    <w:rPr>
      <w:color w:val="605E5C"/>
      <w:shd w:val="clear" w:color="auto" w:fill="E1DFDD"/>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455924"/>
    <w:rPr>
      <w:rFonts w:ascii="Georgia" w:eastAsia="Georgia" w:hAnsi="Georgia" w:cs="Georgia"/>
      <w:i/>
      <w:color w:val="666666"/>
      <w:sz w:val="48"/>
      <w:szCs w:val="48"/>
      <w:lang w:eastAsia="es-MX"/>
    </w:rPr>
  </w:style>
  <w:style w:type="table" w:customStyle="1" w:styleId="151">
    <w:name w:val="151"/>
    <w:basedOn w:val="TableNormal1a"/>
    <w:rsid w:val="00455924"/>
    <w:tblPr>
      <w:tblStyleRowBandSize w:val="1"/>
      <w:tblStyleColBandSize w:val="1"/>
      <w:tblCellMar>
        <w:top w:w="100" w:type="dxa"/>
        <w:left w:w="100" w:type="dxa"/>
        <w:bottom w:w="100" w:type="dxa"/>
        <w:right w:w="100" w:type="dxa"/>
      </w:tblCellMar>
    </w:tblPr>
  </w:style>
  <w:style w:type="table" w:customStyle="1" w:styleId="150">
    <w:name w:val="150"/>
    <w:basedOn w:val="TableNormal1a"/>
    <w:rsid w:val="00455924"/>
    <w:tblPr>
      <w:tblStyleRowBandSize w:val="1"/>
      <w:tblStyleColBandSize w:val="1"/>
      <w:tblCellMar>
        <w:left w:w="115" w:type="dxa"/>
        <w:right w:w="115" w:type="dxa"/>
      </w:tblCellMar>
    </w:tblPr>
  </w:style>
  <w:style w:type="table" w:customStyle="1" w:styleId="149">
    <w:name w:val="149"/>
    <w:basedOn w:val="TableNormal1a"/>
    <w:rsid w:val="00455924"/>
    <w:tblPr>
      <w:tblStyleRowBandSize w:val="1"/>
      <w:tblStyleColBandSize w:val="1"/>
      <w:tblCellMar>
        <w:left w:w="115" w:type="dxa"/>
        <w:right w:w="115" w:type="dxa"/>
      </w:tblCellMar>
    </w:tblPr>
  </w:style>
  <w:style w:type="table" w:customStyle="1" w:styleId="148">
    <w:name w:val="148"/>
    <w:basedOn w:val="TableNormal1a"/>
    <w:rsid w:val="00455924"/>
    <w:tblPr>
      <w:tblStyleRowBandSize w:val="1"/>
      <w:tblStyleColBandSize w:val="1"/>
      <w:tblCellMar>
        <w:left w:w="115" w:type="dxa"/>
        <w:right w:w="115" w:type="dxa"/>
      </w:tblCellMar>
    </w:tblPr>
  </w:style>
  <w:style w:type="table" w:customStyle="1" w:styleId="147">
    <w:name w:val="147"/>
    <w:basedOn w:val="TableNormal1a"/>
    <w:rsid w:val="00455924"/>
    <w:tblPr>
      <w:tblStyleRowBandSize w:val="1"/>
      <w:tblStyleColBandSize w:val="1"/>
      <w:tblCellMar>
        <w:left w:w="115" w:type="dxa"/>
        <w:right w:w="115" w:type="dxa"/>
      </w:tblCellMar>
    </w:tblPr>
  </w:style>
  <w:style w:type="table" w:customStyle="1" w:styleId="146">
    <w:name w:val="146"/>
    <w:basedOn w:val="TableNormal1a"/>
    <w:rsid w:val="00455924"/>
    <w:tblPr>
      <w:tblStyleRowBandSize w:val="1"/>
      <w:tblStyleColBandSize w:val="1"/>
      <w:tblCellMar>
        <w:left w:w="115" w:type="dxa"/>
        <w:right w:w="115" w:type="dxa"/>
      </w:tblCellMar>
    </w:tblPr>
  </w:style>
  <w:style w:type="table" w:customStyle="1" w:styleId="145">
    <w:name w:val="145"/>
    <w:basedOn w:val="TableNormal1a"/>
    <w:rsid w:val="00455924"/>
    <w:rPr>
      <w:rFonts w:ascii="Arial" w:eastAsia="Arial" w:hAnsi="Arial" w:cs="Arial"/>
      <w:sz w:val="22"/>
      <w:szCs w:val="22"/>
    </w:rPr>
    <w:tblPr>
      <w:tblStyleRowBandSize w:val="1"/>
      <w:tblStyleColBandSize w:val="1"/>
      <w:tblCellMar>
        <w:left w:w="115" w:type="dxa"/>
        <w:right w:w="115" w:type="dxa"/>
      </w:tblCellMar>
    </w:tblPr>
  </w:style>
  <w:style w:type="table" w:customStyle="1" w:styleId="144">
    <w:name w:val="144"/>
    <w:basedOn w:val="TableNormal1a"/>
    <w:rsid w:val="00455924"/>
    <w:tblPr>
      <w:tblStyleRowBandSize w:val="1"/>
      <w:tblStyleColBandSize w:val="1"/>
      <w:tblCellMar>
        <w:left w:w="115" w:type="dxa"/>
        <w:right w:w="115" w:type="dxa"/>
      </w:tblCellMar>
    </w:tblPr>
  </w:style>
  <w:style w:type="table" w:customStyle="1" w:styleId="143">
    <w:name w:val="143"/>
    <w:basedOn w:val="TableNormal1a"/>
    <w:rsid w:val="00455924"/>
    <w:tblPr>
      <w:tblStyleRowBandSize w:val="1"/>
      <w:tblStyleColBandSize w:val="1"/>
      <w:tblCellMar>
        <w:left w:w="115" w:type="dxa"/>
        <w:right w:w="115" w:type="dxa"/>
      </w:tblCellMar>
    </w:tblPr>
  </w:style>
  <w:style w:type="table" w:customStyle="1" w:styleId="142">
    <w:name w:val="142"/>
    <w:basedOn w:val="TableNormal1a"/>
    <w:rsid w:val="00455924"/>
    <w:rPr>
      <w:rFonts w:ascii="Arial" w:eastAsia="Arial" w:hAnsi="Arial" w:cs="Arial"/>
      <w:sz w:val="22"/>
      <w:szCs w:val="22"/>
    </w:rPr>
    <w:tblPr>
      <w:tblStyleRowBandSize w:val="1"/>
      <w:tblStyleColBandSize w:val="1"/>
      <w:tblCellMar>
        <w:left w:w="115" w:type="dxa"/>
        <w:right w:w="115" w:type="dxa"/>
      </w:tblCellMar>
    </w:tblPr>
  </w:style>
  <w:style w:type="table" w:customStyle="1" w:styleId="141">
    <w:name w:val="141"/>
    <w:basedOn w:val="TableNormal1a"/>
    <w:rsid w:val="00455924"/>
    <w:rPr>
      <w:rFonts w:ascii="Arial" w:eastAsia="Arial" w:hAnsi="Arial" w:cs="Arial"/>
      <w:sz w:val="22"/>
      <w:szCs w:val="22"/>
    </w:rPr>
    <w:tblPr>
      <w:tblStyleRowBandSize w:val="1"/>
      <w:tblStyleColBandSize w:val="1"/>
      <w:tblCellMar>
        <w:left w:w="115" w:type="dxa"/>
        <w:right w:w="115" w:type="dxa"/>
      </w:tblCellMar>
    </w:tblPr>
  </w:style>
  <w:style w:type="table" w:customStyle="1" w:styleId="140">
    <w:name w:val="140"/>
    <w:basedOn w:val="TableNormal4"/>
    <w:rsid w:val="00455924"/>
    <w:rPr>
      <w:rFonts w:ascii="Arial" w:eastAsia="Arial" w:hAnsi="Arial" w:cs="Arial"/>
      <w:sz w:val="22"/>
      <w:szCs w:val="22"/>
    </w:rPr>
    <w:tblPr>
      <w:tblStyleRowBandSize w:val="1"/>
      <w:tblStyleColBandSize w:val="1"/>
      <w:tblCellMar>
        <w:left w:w="115" w:type="dxa"/>
        <w:right w:w="115" w:type="dxa"/>
      </w:tblCellMar>
    </w:tblPr>
  </w:style>
  <w:style w:type="table" w:customStyle="1" w:styleId="139">
    <w:name w:val="139"/>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7"/>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7"/>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sid w:val="00455924"/>
    <w:tblPr>
      <w:tblStyleRowBandSize w:val="1"/>
      <w:tblStyleColBandSize w:val="1"/>
      <w:tblCellMar>
        <w:left w:w="115" w:type="dxa"/>
        <w:right w:w="115" w:type="dxa"/>
      </w:tblCellMar>
    </w:tblPr>
  </w:style>
  <w:style w:type="table" w:customStyle="1" w:styleId="99">
    <w:name w:val="99"/>
    <w:basedOn w:val="TableNormal18"/>
    <w:rsid w:val="00455924"/>
    <w:tblPr>
      <w:tblStyleRowBandSize w:val="1"/>
      <w:tblStyleColBandSize w:val="1"/>
      <w:tblCellMar>
        <w:top w:w="100" w:type="dxa"/>
        <w:left w:w="100" w:type="dxa"/>
        <w:bottom w:w="100" w:type="dxa"/>
        <w:right w:w="100" w:type="dxa"/>
      </w:tblCellMar>
    </w:tblPr>
  </w:style>
  <w:style w:type="table" w:customStyle="1" w:styleId="98">
    <w:name w:val="98"/>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18"/>
    <w:rsid w:val="00455924"/>
    <w:tblPr>
      <w:tblStyleRowBandSize w:val="1"/>
      <w:tblStyleColBandSize w:val="1"/>
      <w:tblCellMar>
        <w:top w:w="100" w:type="dxa"/>
        <w:left w:w="100" w:type="dxa"/>
        <w:bottom w:w="100" w:type="dxa"/>
        <w:right w:w="100" w:type="dxa"/>
      </w:tblCellMar>
    </w:tblPr>
  </w:style>
  <w:style w:type="table" w:customStyle="1" w:styleId="95">
    <w:name w:val="95"/>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18"/>
    <w:rsid w:val="00455924"/>
    <w:rPr>
      <w:rFonts w:ascii="Arial" w:eastAsia="Arial" w:hAnsi="Arial" w:cs="Arial"/>
      <w:sz w:val="22"/>
      <w:szCs w:val="22"/>
    </w:rPr>
    <w:tblPr>
      <w:tblStyleRowBandSize w:val="1"/>
      <w:tblStyleColBandSize w:val="1"/>
      <w:tblCellMar>
        <w:left w:w="115" w:type="dxa"/>
        <w:right w:w="115" w:type="dxa"/>
      </w:tblCellMar>
    </w:tblPr>
  </w:style>
  <w:style w:type="table" w:customStyle="1" w:styleId="90">
    <w:name w:val="90"/>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18"/>
    <w:rsid w:val="00455924"/>
    <w:rPr>
      <w:rFonts w:ascii="Arial" w:eastAsia="Arial" w:hAnsi="Arial" w:cs="Arial"/>
      <w:sz w:val="22"/>
      <w:szCs w:val="22"/>
    </w:rPr>
    <w:tblPr>
      <w:tblStyleRowBandSize w:val="1"/>
      <w:tblStyleColBandSize w:val="1"/>
      <w:tblCellMar>
        <w:left w:w="108" w:type="dxa"/>
        <w:right w:w="108" w:type="dxa"/>
      </w:tblCellMar>
    </w:tblPr>
  </w:style>
  <w:style w:type="table" w:customStyle="1" w:styleId="87">
    <w:name w:val="87"/>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1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7"/>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7"/>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7"/>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28"/>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0"/>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0"/>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0"/>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1"/>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52"/>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5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56"/>
    <w:rsid w:val="0045592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Mencinsinresolver10">
    <w:name w:val="Mención sin resolver10"/>
    <w:basedOn w:val="Fuentedeprrafopredeter"/>
    <w:uiPriority w:val="99"/>
    <w:semiHidden/>
    <w:unhideWhenUsed/>
    <w:rsid w:val="00455924"/>
    <w:rPr>
      <w:color w:val="605E5C"/>
      <w:shd w:val="clear" w:color="auto" w:fill="E1DFDD"/>
    </w:rPr>
  </w:style>
  <w:style w:type="paragraph" w:styleId="Listaconvietas3">
    <w:name w:val="List Bullet 3"/>
    <w:basedOn w:val="Normal"/>
    <w:uiPriority w:val="99"/>
    <w:unhideWhenUsed/>
    <w:rsid w:val="00455924"/>
    <w:pPr>
      <w:numPr>
        <w:numId w:val="10"/>
      </w:numPr>
      <w:contextualSpacing/>
    </w:pPr>
    <w:rPr>
      <w:lang w:val="es-ES" w:eastAsia="es-ES"/>
    </w:rPr>
  </w:style>
  <w:style w:type="paragraph" w:customStyle="1" w:styleId="ADB1">
    <w:name w:val="ADB1"/>
    <w:basedOn w:val="Normal"/>
    <w:next w:val="Textonotapie"/>
    <w:uiPriority w:val="99"/>
    <w:unhideWhenUsed/>
    <w:qFormat/>
    <w:rsid w:val="00455924"/>
    <w:rPr>
      <w:rFonts w:asciiTheme="minorHAnsi" w:eastAsia="Cambria" w:hAnsiTheme="minorHAnsi" w:cstheme="minorBidi"/>
      <w:sz w:val="20"/>
      <w:szCs w:val="20"/>
      <w:lang w:eastAsia="en-US"/>
    </w:rPr>
  </w:style>
  <w:style w:type="character" w:customStyle="1" w:styleId="TextonotapieCar1">
    <w:name w:val="Texto nota pie Car1"/>
    <w:basedOn w:val="Fuentedeprrafopredeter"/>
    <w:uiPriority w:val="99"/>
    <w:semiHidden/>
    <w:rsid w:val="00455924"/>
    <w:rPr>
      <w:sz w:val="20"/>
      <w:szCs w:val="20"/>
    </w:rPr>
  </w:style>
  <w:style w:type="table" w:customStyle="1" w:styleId="Tablaconcuadrcula4">
    <w:name w:val="Tabla con cuadrícula4"/>
    <w:basedOn w:val="Tablanormal"/>
    <w:next w:val="Tablaconcuadrcula"/>
    <w:uiPriority w:val="59"/>
    <w:rsid w:val="00455924"/>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455924"/>
    <w:rPr>
      <w:color w:val="605E5C"/>
      <w:shd w:val="clear" w:color="auto" w:fill="E1DFDD"/>
    </w:rPr>
  </w:style>
  <w:style w:type="table" w:customStyle="1" w:styleId="Tablaconcuadrcula5">
    <w:name w:val="Tabla con cuadrícula5"/>
    <w:basedOn w:val="Tablanormal"/>
    <w:next w:val="Tablaconcuadrcula"/>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2">
    <w:name w:val="Mención sin resolver12"/>
    <w:basedOn w:val="Fuentedeprrafopredeter"/>
    <w:uiPriority w:val="99"/>
    <w:semiHidden/>
    <w:unhideWhenUsed/>
    <w:rsid w:val="00455924"/>
    <w:rPr>
      <w:color w:val="605E5C"/>
      <w:shd w:val="clear" w:color="auto" w:fill="E1DFDD"/>
    </w:rPr>
  </w:style>
  <w:style w:type="table" w:customStyle="1" w:styleId="Tablaconcuadrcula9">
    <w:name w:val="Tabla con cuadrícula9"/>
    <w:basedOn w:val="Tablanormal"/>
    <w:next w:val="Tablaconcuadrcula"/>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455924"/>
    <w:rPr>
      <w:color w:val="605E5C"/>
      <w:shd w:val="clear" w:color="auto" w:fill="E1DFDD"/>
    </w:rPr>
  </w:style>
  <w:style w:type="table" w:customStyle="1" w:styleId="Tablaconcuadrcula51">
    <w:name w:val="Tabla con cuadrícula51"/>
    <w:basedOn w:val="Tablanormal"/>
    <w:next w:val="Tablaconcuadrcula"/>
    <w:uiPriority w:val="39"/>
    <w:rsid w:val="00455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0D2525"/>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4">
    <w:name w:val="Mención sin resolver14"/>
    <w:basedOn w:val="Fuentedeprrafopredeter"/>
    <w:uiPriority w:val="99"/>
    <w:semiHidden/>
    <w:unhideWhenUsed/>
    <w:rsid w:val="00645467"/>
    <w:rPr>
      <w:color w:val="605E5C"/>
      <w:shd w:val="clear" w:color="auto" w:fill="E1DFDD"/>
    </w:rPr>
  </w:style>
  <w:style w:type="table" w:customStyle="1" w:styleId="Tablaconcuadrcula10">
    <w:name w:val="Tabla con cuadrícula10"/>
    <w:basedOn w:val="Tablanormal"/>
    <w:next w:val="Tablaconcuadrcula"/>
    <w:uiPriority w:val="39"/>
    <w:rsid w:val="00341671"/>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292FE2"/>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b">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ultas.curp.gob.mx/CurpSP/html/informacionecurpP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33280&amp;fecha=15/04/2016" TargetMode="External"/><Relationship Id="rId2" Type="http://schemas.openxmlformats.org/officeDocument/2006/relationships/hyperlink" Target="https://cuentame.inegi.org.mx/monografias/informacion/mex/poblacion/" TargetMode="External"/><Relationship Id="rId1" Type="http://schemas.openxmlformats.org/officeDocument/2006/relationships/hyperlink" Target="https://legislacion.edomex.gob.mx/sites/legislacion.edomex.gob.mx/files/files/pdf/ley/vig/leyvig180.pdf" TargetMode="External"/><Relationship Id="rId5" Type="http://schemas.openxmlformats.org/officeDocument/2006/relationships/hyperlink" Target="https://www.dof.gob.mx/nota_detalle.php?codigo=5671860&amp;fecha=18/11/2022" TargetMode="External"/><Relationship Id="rId4" Type="http://schemas.openxmlformats.org/officeDocument/2006/relationships/hyperlink" Target="https://www.dof.gob.mx/nota_detalle.php?codigo=5446230&amp;fecha=29/07/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pWCb/u7xaiEhBQWHgsOI6BI5SQ==">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66</Pages>
  <Words>13471</Words>
  <Characters>74096</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INFOEM382</dc:creator>
  <cp:lastModifiedBy>infoem607b</cp:lastModifiedBy>
  <cp:revision>7</cp:revision>
  <cp:lastPrinted>2024-03-15T16:21:00Z</cp:lastPrinted>
  <dcterms:created xsi:type="dcterms:W3CDTF">2024-03-11T23:36:00Z</dcterms:created>
  <dcterms:modified xsi:type="dcterms:W3CDTF">2024-03-15T16:22:00Z</dcterms:modified>
</cp:coreProperties>
</file>