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DF9F1" w14:textId="3B973EFE" w:rsidR="00E850F1" w:rsidRPr="00941EF7" w:rsidRDefault="00E850F1" w:rsidP="00E850F1">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941EF7">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primero de marzo de dos mil veintitrés.</w:t>
      </w:r>
    </w:p>
    <w:p w14:paraId="273A47C0" w14:textId="77777777" w:rsidR="00E850F1" w:rsidRPr="00941EF7" w:rsidRDefault="00E850F1" w:rsidP="00E850F1">
      <w:pPr>
        <w:shd w:val="clear" w:color="auto" w:fill="FFFFFF"/>
        <w:spacing w:after="0" w:line="360" w:lineRule="auto"/>
        <w:jc w:val="both"/>
        <w:rPr>
          <w:rFonts w:ascii="Palatino Linotype" w:eastAsia="Times New Roman" w:hAnsi="Palatino Linotype" w:cs="Arial"/>
          <w:color w:val="000000"/>
          <w:sz w:val="2"/>
          <w:szCs w:val="24"/>
          <w:lang w:eastAsia="es-MX"/>
        </w:rPr>
      </w:pPr>
    </w:p>
    <w:p w14:paraId="01DF693F" w14:textId="77777777" w:rsidR="00E850F1" w:rsidRPr="00941EF7" w:rsidRDefault="00E850F1" w:rsidP="00E850F1">
      <w:pPr>
        <w:tabs>
          <w:tab w:val="left" w:pos="1701"/>
        </w:tabs>
        <w:spacing w:after="0" w:line="360" w:lineRule="auto"/>
        <w:jc w:val="both"/>
        <w:rPr>
          <w:rFonts w:ascii="Palatino Linotype" w:hAnsi="Palatino Linotype" w:cs="Arial"/>
          <w:b/>
        </w:rPr>
      </w:pPr>
    </w:p>
    <w:p w14:paraId="72D536DA" w14:textId="0F98276B" w:rsidR="00E850F1" w:rsidRPr="00941EF7" w:rsidRDefault="00E850F1" w:rsidP="00E850F1">
      <w:pPr>
        <w:tabs>
          <w:tab w:val="left" w:pos="1701"/>
        </w:tabs>
        <w:spacing w:after="0" w:line="360" w:lineRule="auto"/>
        <w:jc w:val="both"/>
        <w:rPr>
          <w:rFonts w:ascii="Palatino Linotype" w:hAnsi="Palatino Linotype" w:cs="Arial"/>
          <w:sz w:val="24"/>
        </w:rPr>
      </w:pPr>
      <w:r w:rsidRPr="00941EF7">
        <w:rPr>
          <w:rFonts w:ascii="Palatino Linotype" w:hAnsi="Palatino Linotype" w:cs="Arial"/>
          <w:b/>
          <w:sz w:val="24"/>
        </w:rPr>
        <w:t>VISTO</w:t>
      </w:r>
      <w:r w:rsidRPr="00941EF7">
        <w:rPr>
          <w:rFonts w:ascii="Palatino Linotype" w:hAnsi="Palatino Linotype" w:cs="Arial"/>
          <w:sz w:val="24"/>
        </w:rPr>
        <w:t xml:space="preserve"> el expediente electrónico formado con motivo del recurso de revisión número </w:t>
      </w:r>
      <w:r w:rsidRPr="00941EF7">
        <w:rPr>
          <w:rFonts w:ascii="Palatino Linotype" w:hAnsi="Palatino Linotype" w:cs="Arial"/>
          <w:b/>
          <w:bCs/>
          <w:sz w:val="24"/>
        </w:rPr>
        <w:t>00140</w:t>
      </w:r>
      <w:r w:rsidRPr="00941EF7">
        <w:rPr>
          <w:rFonts w:ascii="Palatino Linotype" w:hAnsi="Palatino Linotype" w:cs="Arial"/>
          <w:b/>
          <w:bCs/>
          <w:sz w:val="24"/>
          <w:lang w:eastAsia="es-MX"/>
        </w:rPr>
        <w:t>/INFOEM/IP/RR/2023</w:t>
      </w:r>
      <w:r w:rsidRPr="00941EF7">
        <w:rPr>
          <w:rFonts w:ascii="Palatino Linotype" w:hAnsi="Palatino Linotype" w:cs="Arial"/>
          <w:sz w:val="24"/>
        </w:rPr>
        <w:t xml:space="preserve">, </w:t>
      </w:r>
      <w:r w:rsidRPr="00941EF7">
        <w:rPr>
          <w:rFonts w:ascii="Palatino Linotype" w:hAnsi="Palatino Linotype" w:cs="Arial"/>
          <w:sz w:val="24"/>
          <w:szCs w:val="24"/>
        </w:rPr>
        <w:t xml:space="preserve">interpuesto </w:t>
      </w:r>
      <w:r w:rsidRPr="00941EF7">
        <w:rPr>
          <w:rFonts w:ascii="Palatino Linotype" w:hAnsi="Palatino Linotype" w:cs="Arial"/>
          <w:bCs/>
          <w:sz w:val="24"/>
          <w:szCs w:val="24"/>
        </w:rPr>
        <w:t>por</w:t>
      </w:r>
      <w:r w:rsidRPr="00941EF7">
        <w:rPr>
          <w:rFonts w:ascii="Palatino Linotype" w:hAnsi="Palatino Linotype" w:cs="Arial"/>
          <w:b/>
          <w:bCs/>
          <w:sz w:val="24"/>
          <w:szCs w:val="24"/>
        </w:rPr>
        <w:t xml:space="preserve"> </w:t>
      </w:r>
      <w:r w:rsidR="009D6B73">
        <w:rPr>
          <w:rFonts w:ascii="Palatino Linotype" w:hAnsi="Palatino Linotype" w:cs="Arial"/>
          <w:b/>
          <w:bCs/>
          <w:sz w:val="24"/>
          <w:szCs w:val="24"/>
        </w:rPr>
        <w:t>XXXXXXXXXXXXXXX</w:t>
      </w:r>
      <w:bookmarkStart w:id="0" w:name="_GoBack"/>
      <w:bookmarkEnd w:id="0"/>
      <w:r w:rsidRPr="00941EF7">
        <w:rPr>
          <w:rFonts w:ascii="Palatino Linotype" w:hAnsi="Palatino Linotype" w:cs="Arial"/>
          <w:b/>
          <w:bCs/>
          <w:sz w:val="24"/>
          <w:szCs w:val="24"/>
        </w:rPr>
        <w:t>,</w:t>
      </w:r>
      <w:r w:rsidRPr="00941EF7">
        <w:rPr>
          <w:rFonts w:ascii="Palatino Linotype" w:hAnsi="Palatino Linotype" w:cs="Arial"/>
          <w:b/>
          <w:sz w:val="24"/>
          <w:szCs w:val="24"/>
        </w:rPr>
        <w:t xml:space="preserve"> </w:t>
      </w:r>
      <w:r w:rsidRPr="00941EF7">
        <w:rPr>
          <w:rFonts w:ascii="Palatino Linotype" w:hAnsi="Palatino Linotype" w:cs="Arial"/>
          <w:sz w:val="24"/>
          <w:szCs w:val="24"/>
        </w:rPr>
        <w:t xml:space="preserve">en lo sucesivo </w:t>
      </w:r>
      <w:r w:rsidRPr="00941EF7">
        <w:rPr>
          <w:rFonts w:ascii="Palatino Linotype" w:hAnsi="Palatino Linotype" w:cs="Arial"/>
          <w:b/>
          <w:bCs/>
          <w:sz w:val="24"/>
          <w:szCs w:val="24"/>
        </w:rPr>
        <w:t xml:space="preserve">el </w:t>
      </w:r>
      <w:r w:rsidRPr="00941EF7">
        <w:rPr>
          <w:rFonts w:ascii="Palatino Linotype" w:hAnsi="Palatino Linotype" w:cs="Arial"/>
          <w:b/>
          <w:sz w:val="24"/>
          <w:szCs w:val="24"/>
        </w:rPr>
        <w:t>Recurrente</w:t>
      </w:r>
      <w:r w:rsidRPr="00941EF7">
        <w:rPr>
          <w:rFonts w:ascii="Palatino Linotype" w:hAnsi="Palatino Linotype" w:cs="Arial"/>
          <w:sz w:val="24"/>
          <w:szCs w:val="24"/>
        </w:rPr>
        <w:t xml:space="preserve">, en contra de la respuesta del </w:t>
      </w:r>
      <w:r w:rsidRPr="00941EF7">
        <w:rPr>
          <w:rFonts w:ascii="Palatino Linotype" w:hAnsi="Palatino Linotype" w:cs="Arial"/>
          <w:b/>
          <w:sz w:val="24"/>
          <w:szCs w:val="24"/>
        </w:rPr>
        <w:t>Ayuntamiento de Zumpango</w:t>
      </w:r>
      <w:r w:rsidRPr="00941EF7">
        <w:rPr>
          <w:rFonts w:ascii="Palatino Linotype" w:hAnsi="Palatino Linotype" w:cs="Arial"/>
          <w:sz w:val="24"/>
          <w:szCs w:val="24"/>
        </w:rPr>
        <w:t>, en lo subsecuente</w:t>
      </w:r>
      <w:r w:rsidRPr="00941EF7">
        <w:rPr>
          <w:rFonts w:ascii="Palatino Linotype" w:hAnsi="Palatino Linotype" w:cs="Arial"/>
          <w:b/>
          <w:sz w:val="24"/>
          <w:szCs w:val="24"/>
        </w:rPr>
        <w:t xml:space="preserve"> </w:t>
      </w:r>
      <w:r w:rsidRPr="00941EF7">
        <w:rPr>
          <w:rFonts w:ascii="Palatino Linotype" w:hAnsi="Palatino Linotype" w:cs="Arial"/>
          <w:sz w:val="24"/>
          <w:szCs w:val="24"/>
        </w:rPr>
        <w:t xml:space="preserve">el </w:t>
      </w:r>
      <w:r w:rsidRPr="00941EF7">
        <w:rPr>
          <w:rFonts w:ascii="Palatino Linotype" w:hAnsi="Palatino Linotype" w:cs="Arial"/>
          <w:b/>
          <w:sz w:val="24"/>
          <w:szCs w:val="24"/>
        </w:rPr>
        <w:t>Sujeto Obligado</w:t>
      </w:r>
      <w:r w:rsidRPr="00941EF7">
        <w:rPr>
          <w:rFonts w:ascii="Palatino Linotype" w:hAnsi="Palatino Linotype" w:cs="Arial"/>
          <w:sz w:val="24"/>
          <w:szCs w:val="24"/>
        </w:rPr>
        <w:t>,</w:t>
      </w:r>
      <w:r w:rsidRPr="00941EF7">
        <w:rPr>
          <w:rFonts w:ascii="Palatino Linotype" w:hAnsi="Palatino Linotype" w:cs="Arial"/>
          <w:b/>
          <w:sz w:val="24"/>
          <w:szCs w:val="24"/>
        </w:rPr>
        <w:t xml:space="preserve"> </w:t>
      </w:r>
      <w:r w:rsidRPr="00941EF7">
        <w:rPr>
          <w:rFonts w:ascii="Palatino Linotype" w:hAnsi="Palatino Linotype" w:cs="Arial"/>
          <w:sz w:val="24"/>
          <w:szCs w:val="24"/>
        </w:rPr>
        <w:t>se procede a</w:t>
      </w:r>
      <w:r w:rsidRPr="00941EF7">
        <w:rPr>
          <w:rFonts w:ascii="Palatino Linotype" w:hAnsi="Palatino Linotype" w:cs="Arial"/>
          <w:sz w:val="24"/>
        </w:rPr>
        <w:t xml:space="preserve"> dictar la presente resolución.</w:t>
      </w:r>
    </w:p>
    <w:p w14:paraId="78A64666" w14:textId="77777777" w:rsidR="00E850F1" w:rsidRPr="00941EF7" w:rsidRDefault="00E850F1" w:rsidP="00E850F1">
      <w:pPr>
        <w:tabs>
          <w:tab w:val="left" w:pos="1701"/>
        </w:tabs>
        <w:spacing w:after="0" w:line="360" w:lineRule="auto"/>
        <w:jc w:val="both"/>
        <w:rPr>
          <w:rFonts w:ascii="Palatino Linotype" w:hAnsi="Palatino Linotype" w:cs="Arial"/>
          <w:sz w:val="24"/>
        </w:rPr>
      </w:pPr>
    </w:p>
    <w:p w14:paraId="1DE7BBE8" w14:textId="77777777" w:rsidR="00E850F1" w:rsidRPr="00941EF7" w:rsidRDefault="00E850F1" w:rsidP="00E850F1">
      <w:pPr>
        <w:spacing w:after="0" w:line="360" w:lineRule="auto"/>
        <w:jc w:val="center"/>
        <w:rPr>
          <w:rFonts w:ascii="Palatino Linotype" w:hAnsi="Palatino Linotype"/>
          <w:b/>
          <w:sz w:val="28"/>
        </w:rPr>
      </w:pPr>
      <w:r w:rsidRPr="00941EF7">
        <w:rPr>
          <w:rFonts w:ascii="Palatino Linotype" w:hAnsi="Palatino Linotype"/>
          <w:b/>
          <w:sz w:val="28"/>
        </w:rPr>
        <w:t>A N T E C E D E N T E S   D E L   A S U N T O</w:t>
      </w:r>
    </w:p>
    <w:p w14:paraId="5E2068B4" w14:textId="77777777" w:rsidR="00E850F1" w:rsidRPr="00941EF7" w:rsidRDefault="00E850F1" w:rsidP="00E850F1">
      <w:pPr>
        <w:spacing w:after="0" w:line="360" w:lineRule="auto"/>
        <w:jc w:val="center"/>
        <w:rPr>
          <w:rFonts w:ascii="Palatino Linotype" w:hAnsi="Palatino Linotype"/>
          <w:b/>
          <w:sz w:val="24"/>
        </w:rPr>
      </w:pPr>
    </w:p>
    <w:p w14:paraId="1C5DAECA" w14:textId="77777777" w:rsidR="00E850F1" w:rsidRPr="00941EF7" w:rsidRDefault="00E850F1" w:rsidP="00E850F1">
      <w:pPr>
        <w:spacing w:after="0" w:line="360" w:lineRule="auto"/>
        <w:jc w:val="both"/>
        <w:rPr>
          <w:rFonts w:ascii="Palatino Linotype" w:hAnsi="Palatino Linotype"/>
        </w:rPr>
      </w:pPr>
      <w:r w:rsidRPr="00941EF7">
        <w:rPr>
          <w:rFonts w:ascii="Palatino Linotype" w:hAnsi="Palatino Linotype" w:cs="Arial"/>
          <w:b/>
          <w:sz w:val="28"/>
        </w:rPr>
        <w:t>PRIMERO.</w:t>
      </w:r>
      <w:r w:rsidRPr="00941EF7">
        <w:rPr>
          <w:rFonts w:ascii="Palatino Linotype" w:hAnsi="Palatino Linotype" w:cs="Arial"/>
        </w:rPr>
        <w:t xml:space="preserve"> </w:t>
      </w:r>
      <w:r w:rsidRPr="00941EF7">
        <w:rPr>
          <w:rFonts w:ascii="Palatino Linotype" w:hAnsi="Palatino Linotype"/>
          <w:b/>
          <w:sz w:val="28"/>
          <w:szCs w:val="28"/>
        </w:rPr>
        <w:t>De la Solicitud de Información.</w:t>
      </w:r>
    </w:p>
    <w:p w14:paraId="5107365A" w14:textId="221157DB" w:rsidR="00E850F1" w:rsidRPr="00941EF7" w:rsidRDefault="00E850F1" w:rsidP="00E850F1">
      <w:pPr>
        <w:spacing w:after="0" w:line="360" w:lineRule="auto"/>
        <w:jc w:val="both"/>
        <w:rPr>
          <w:rFonts w:ascii="Palatino Linotype" w:hAnsi="Palatino Linotype" w:cs="Arial"/>
          <w:sz w:val="24"/>
        </w:rPr>
      </w:pPr>
      <w:r w:rsidRPr="00941EF7">
        <w:rPr>
          <w:rFonts w:ascii="Palatino Linotype" w:hAnsi="Palatino Linotype" w:cs="Arial"/>
          <w:sz w:val="24"/>
        </w:rPr>
        <w:t xml:space="preserve">En fecha treinta de noviembre de dos mil veintidós, el </w:t>
      </w:r>
      <w:r w:rsidRPr="00941EF7">
        <w:rPr>
          <w:rFonts w:ascii="Palatino Linotype" w:hAnsi="Palatino Linotype" w:cs="Arial"/>
          <w:b/>
          <w:sz w:val="24"/>
        </w:rPr>
        <w:t>Recurrente</w:t>
      </w:r>
      <w:r w:rsidRPr="00941EF7">
        <w:rPr>
          <w:rFonts w:ascii="Palatino Linotype" w:hAnsi="Palatino Linotype" w:cs="Arial"/>
          <w:sz w:val="24"/>
        </w:rPr>
        <w:t>, presentó a través d</w:t>
      </w:r>
      <w:r w:rsidRPr="00941EF7">
        <w:rPr>
          <w:rFonts w:ascii="Palatino Linotype" w:hAnsi="Palatino Linotype" w:cs="Arial"/>
          <w:sz w:val="24"/>
          <w:szCs w:val="24"/>
        </w:rPr>
        <w:t>el Sistema de Acceso a la Información Mexiquense (</w:t>
      </w:r>
      <w:r w:rsidRPr="00941EF7">
        <w:rPr>
          <w:rFonts w:ascii="Palatino Linotype" w:hAnsi="Palatino Linotype" w:cs="Arial"/>
          <w:b/>
          <w:sz w:val="24"/>
          <w:szCs w:val="24"/>
        </w:rPr>
        <w:t>SAIMEX)</w:t>
      </w:r>
      <w:r w:rsidRPr="00941EF7">
        <w:rPr>
          <w:rFonts w:ascii="Palatino Linotype" w:hAnsi="Palatino Linotype" w:cs="Arial"/>
          <w:sz w:val="24"/>
          <w:szCs w:val="24"/>
        </w:rPr>
        <w:t xml:space="preserve">, </w:t>
      </w:r>
      <w:r w:rsidRPr="00941EF7">
        <w:rPr>
          <w:rFonts w:ascii="Palatino Linotype" w:hAnsi="Palatino Linotype" w:cs="Arial"/>
          <w:sz w:val="24"/>
        </w:rPr>
        <w:t xml:space="preserve">ante el </w:t>
      </w:r>
      <w:r w:rsidRPr="00941EF7">
        <w:rPr>
          <w:rFonts w:ascii="Palatino Linotype" w:hAnsi="Palatino Linotype" w:cs="Arial"/>
          <w:b/>
          <w:sz w:val="24"/>
        </w:rPr>
        <w:t>Sujeto Obligado</w:t>
      </w:r>
      <w:r w:rsidRPr="00941EF7">
        <w:rPr>
          <w:rFonts w:ascii="Palatino Linotype" w:hAnsi="Palatino Linotype" w:cs="Arial"/>
          <w:sz w:val="24"/>
        </w:rPr>
        <w:t xml:space="preserve">, la solicitud de acceso a la información pública, a la que se le asignó el número de expediente </w:t>
      </w:r>
      <w:r w:rsidRPr="00941EF7">
        <w:rPr>
          <w:rFonts w:ascii="Palatino Linotype" w:hAnsi="Palatino Linotype" w:cs="Arial"/>
          <w:b/>
          <w:sz w:val="24"/>
        </w:rPr>
        <w:t>00307/ZUMPANGO/IP/2022</w:t>
      </w:r>
      <w:r w:rsidRPr="00941EF7">
        <w:rPr>
          <w:rFonts w:ascii="Palatino Linotype" w:hAnsi="Palatino Linotype" w:cs="Arial"/>
          <w:sz w:val="24"/>
        </w:rPr>
        <w:t>, mediante la cual solicitó lo siguiente:</w:t>
      </w:r>
    </w:p>
    <w:p w14:paraId="1CBCF2AA" w14:textId="77777777" w:rsidR="00E850F1" w:rsidRPr="00941EF7" w:rsidRDefault="00E850F1" w:rsidP="00E850F1">
      <w:pPr>
        <w:spacing w:after="0" w:line="360" w:lineRule="auto"/>
        <w:jc w:val="both"/>
        <w:rPr>
          <w:rFonts w:ascii="Palatino Linotype" w:hAnsi="Palatino Linotype" w:cs="Arial"/>
          <w:sz w:val="24"/>
        </w:rPr>
      </w:pPr>
    </w:p>
    <w:p w14:paraId="17B620AD" w14:textId="03E8098C" w:rsidR="00E850F1" w:rsidRPr="00941EF7" w:rsidRDefault="00E850F1" w:rsidP="00E850F1">
      <w:pPr>
        <w:spacing w:line="360" w:lineRule="auto"/>
        <w:ind w:left="567"/>
        <w:jc w:val="both"/>
        <w:rPr>
          <w:rFonts w:ascii="Palatino Linotype" w:hAnsi="Palatino Linotype" w:cs="Arial"/>
          <w:i/>
          <w:sz w:val="24"/>
        </w:rPr>
      </w:pPr>
      <w:bookmarkStart w:id="1" w:name="_Hlk82038186"/>
      <w:r w:rsidRPr="00941EF7">
        <w:rPr>
          <w:rFonts w:ascii="Palatino Linotype" w:hAnsi="Palatino Linotype" w:cs="Arial"/>
          <w:i/>
          <w:sz w:val="24"/>
        </w:rPr>
        <w:t>“Importe ingresado a tesorería de todas las direcciones, dependencias gubernamentales del municipio de Zumpango durante el periodo de enero a all 28 de noviembre de 2022, y documentación soporte, desglosado por dependencia. (Sic).</w:t>
      </w:r>
    </w:p>
    <w:bookmarkEnd w:id="1"/>
    <w:p w14:paraId="41105A2D" w14:textId="77777777" w:rsidR="00E850F1" w:rsidRPr="00941EF7" w:rsidRDefault="00E850F1" w:rsidP="00E850F1">
      <w:pPr>
        <w:spacing w:after="0" w:line="360" w:lineRule="auto"/>
        <w:jc w:val="both"/>
        <w:rPr>
          <w:rFonts w:ascii="Palatino Linotype" w:hAnsi="Palatino Linotype" w:cs="Arial"/>
          <w:b/>
          <w:sz w:val="24"/>
        </w:rPr>
      </w:pPr>
    </w:p>
    <w:p w14:paraId="2B603535" w14:textId="77777777" w:rsidR="00E850F1" w:rsidRPr="00941EF7" w:rsidRDefault="00E850F1" w:rsidP="00E850F1">
      <w:pPr>
        <w:spacing w:after="0" w:line="360" w:lineRule="auto"/>
        <w:jc w:val="both"/>
        <w:rPr>
          <w:rFonts w:ascii="Palatino Linotype" w:hAnsi="Palatino Linotype" w:cs="Arial"/>
          <w:b/>
          <w:sz w:val="24"/>
        </w:rPr>
      </w:pPr>
    </w:p>
    <w:p w14:paraId="0F793F56" w14:textId="77777777" w:rsidR="00E850F1" w:rsidRPr="00941EF7" w:rsidRDefault="00E850F1" w:rsidP="00E850F1">
      <w:pPr>
        <w:spacing w:after="0" w:line="360" w:lineRule="auto"/>
        <w:jc w:val="both"/>
        <w:rPr>
          <w:rFonts w:ascii="Palatino Linotype" w:hAnsi="Palatino Linotype" w:cs="Arial"/>
          <w:b/>
          <w:sz w:val="24"/>
        </w:rPr>
      </w:pPr>
    </w:p>
    <w:p w14:paraId="24E60953" w14:textId="77C303E4" w:rsidR="00E850F1" w:rsidRPr="00941EF7" w:rsidRDefault="00E850F1" w:rsidP="00E850F1">
      <w:pPr>
        <w:spacing w:after="0" w:line="360" w:lineRule="auto"/>
        <w:jc w:val="both"/>
        <w:rPr>
          <w:rFonts w:ascii="Palatino Linotype" w:hAnsi="Palatino Linotype" w:cs="Arial"/>
          <w:b/>
          <w:sz w:val="24"/>
        </w:rPr>
      </w:pPr>
      <w:r w:rsidRPr="00941EF7">
        <w:rPr>
          <w:rFonts w:ascii="Palatino Linotype" w:hAnsi="Palatino Linotype" w:cs="Arial"/>
          <w:b/>
          <w:sz w:val="24"/>
        </w:rPr>
        <w:t xml:space="preserve">MODALIDAD DE ENTREGA: </w:t>
      </w:r>
      <w:r w:rsidRPr="00941EF7">
        <w:rPr>
          <w:rFonts w:ascii="Palatino Linotype" w:hAnsi="Palatino Linotype" w:cs="Arial"/>
          <w:sz w:val="24"/>
        </w:rPr>
        <w:t>A través del Sistema de Acceso a la Información Mexiquense</w:t>
      </w:r>
      <w:r w:rsidRPr="00941EF7">
        <w:rPr>
          <w:rFonts w:ascii="Palatino Linotype" w:hAnsi="Palatino Linotype" w:cs="Arial"/>
          <w:b/>
          <w:sz w:val="24"/>
        </w:rPr>
        <w:t xml:space="preserve"> (SAIMEX).</w:t>
      </w:r>
    </w:p>
    <w:p w14:paraId="28006B2D" w14:textId="77777777" w:rsidR="00E850F1" w:rsidRPr="00941EF7" w:rsidRDefault="00E850F1" w:rsidP="00E850F1">
      <w:pPr>
        <w:spacing w:after="0" w:line="360" w:lineRule="auto"/>
        <w:jc w:val="both"/>
        <w:rPr>
          <w:rFonts w:ascii="Palatino Linotype" w:hAnsi="Palatino Linotype" w:cs="Arial"/>
          <w:b/>
          <w:sz w:val="28"/>
        </w:rPr>
      </w:pPr>
    </w:p>
    <w:p w14:paraId="331C75C4" w14:textId="77777777" w:rsidR="00E850F1" w:rsidRPr="00941EF7" w:rsidRDefault="00E850F1" w:rsidP="00E850F1">
      <w:pPr>
        <w:spacing w:after="0" w:line="360" w:lineRule="auto"/>
        <w:jc w:val="both"/>
        <w:rPr>
          <w:rFonts w:ascii="Palatino Linotype" w:hAnsi="Palatino Linotype" w:cs="Arial"/>
          <w:b/>
          <w:sz w:val="28"/>
        </w:rPr>
      </w:pPr>
      <w:r w:rsidRPr="00941EF7">
        <w:rPr>
          <w:rFonts w:ascii="Palatino Linotype" w:hAnsi="Palatino Linotype" w:cs="Arial"/>
          <w:b/>
          <w:sz w:val="28"/>
        </w:rPr>
        <w:t xml:space="preserve">SEGUNDO. </w:t>
      </w:r>
      <w:r w:rsidRPr="00941EF7">
        <w:rPr>
          <w:rFonts w:ascii="Palatino Linotype" w:hAnsi="Palatino Linotype" w:cs="Arial"/>
          <w:b/>
          <w:sz w:val="28"/>
          <w:szCs w:val="20"/>
        </w:rPr>
        <w:t>De la respuesta del Sujeto Obligado.</w:t>
      </w:r>
    </w:p>
    <w:p w14:paraId="65DEA091" w14:textId="57583E52" w:rsidR="00E850F1" w:rsidRPr="00941EF7" w:rsidRDefault="00E850F1" w:rsidP="00E850F1">
      <w:pPr>
        <w:pStyle w:val="Sinespaciado"/>
        <w:spacing w:line="360" w:lineRule="auto"/>
        <w:jc w:val="both"/>
        <w:rPr>
          <w:rFonts w:ascii="Palatino Linotype" w:hAnsi="Palatino Linotype" w:cs="Arial"/>
        </w:rPr>
      </w:pPr>
      <w:r w:rsidRPr="00941EF7">
        <w:rPr>
          <w:rFonts w:ascii="Palatino Linotype" w:hAnsi="Palatino Linotype"/>
        </w:rPr>
        <w:t xml:space="preserve">De las constancias que obran en el expediente electrónico, se advierte que el </w:t>
      </w:r>
      <w:r w:rsidRPr="00941EF7">
        <w:rPr>
          <w:rFonts w:ascii="Palatino Linotype" w:hAnsi="Palatino Linotype" w:cs="Arial"/>
        </w:rPr>
        <w:t xml:space="preserve">día </w:t>
      </w:r>
      <w:r w:rsidR="00442592" w:rsidRPr="00941EF7">
        <w:rPr>
          <w:rFonts w:ascii="Palatino Linotype" w:hAnsi="Palatino Linotype" w:cs="Arial"/>
        </w:rPr>
        <w:t>nueve</w:t>
      </w:r>
      <w:r w:rsidRPr="00941EF7">
        <w:rPr>
          <w:rFonts w:ascii="Palatino Linotype" w:hAnsi="Palatino Linotype" w:cs="Arial"/>
        </w:rPr>
        <w:t xml:space="preserve"> de </w:t>
      </w:r>
      <w:r w:rsidR="00442592" w:rsidRPr="00941EF7">
        <w:rPr>
          <w:rFonts w:ascii="Palatino Linotype" w:hAnsi="Palatino Linotype" w:cs="Arial"/>
        </w:rPr>
        <w:t>enero</w:t>
      </w:r>
      <w:r w:rsidRPr="00941EF7">
        <w:rPr>
          <w:rFonts w:ascii="Palatino Linotype" w:hAnsi="Palatino Linotype" w:cs="Arial"/>
        </w:rPr>
        <w:t xml:space="preserve"> de dos mil veinti</w:t>
      </w:r>
      <w:r w:rsidR="00442592" w:rsidRPr="00941EF7">
        <w:rPr>
          <w:rFonts w:ascii="Palatino Linotype" w:hAnsi="Palatino Linotype" w:cs="Arial"/>
        </w:rPr>
        <w:t>trés</w:t>
      </w:r>
      <w:r w:rsidRPr="00941EF7">
        <w:rPr>
          <w:rFonts w:ascii="Palatino Linotype" w:hAnsi="Palatino Linotype" w:cs="Arial"/>
        </w:rPr>
        <w:t xml:space="preserve"> el </w:t>
      </w:r>
      <w:r w:rsidRPr="00941EF7">
        <w:rPr>
          <w:rFonts w:ascii="Palatino Linotype" w:hAnsi="Palatino Linotype" w:cs="Arial"/>
          <w:b/>
        </w:rPr>
        <w:t>Sujeto Obligado</w:t>
      </w:r>
      <w:r w:rsidRPr="00941EF7">
        <w:rPr>
          <w:rFonts w:ascii="Palatino Linotype" w:hAnsi="Palatino Linotype" w:cs="Arial"/>
        </w:rPr>
        <w:t xml:space="preserve"> dio respuesta a la solicitud de información en los siguientes términos: </w:t>
      </w:r>
    </w:p>
    <w:p w14:paraId="28C2B5A4" w14:textId="77777777" w:rsidR="00E850F1" w:rsidRPr="00941EF7" w:rsidRDefault="00E850F1" w:rsidP="00E850F1">
      <w:pPr>
        <w:spacing w:after="0" w:line="360" w:lineRule="auto"/>
        <w:jc w:val="both"/>
        <w:rPr>
          <w:rFonts w:ascii="Palatino Linotype" w:hAnsi="Palatino Linotype" w:cs="Arial"/>
          <w:sz w:val="24"/>
        </w:rPr>
      </w:pPr>
    </w:p>
    <w:p w14:paraId="19064CA2" w14:textId="77777777" w:rsidR="00442592" w:rsidRPr="00941EF7" w:rsidRDefault="00E850F1" w:rsidP="00442592">
      <w:pPr>
        <w:spacing w:after="0" w:line="240" w:lineRule="auto"/>
        <w:ind w:left="567" w:right="567"/>
        <w:jc w:val="both"/>
        <w:rPr>
          <w:rFonts w:ascii="Palatino Linotype" w:hAnsi="Palatino Linotype" w:cs="Arial"/>
          <w:i/>
        </w:rPr>
      </w:pPr>
      <w:r w:rsidRPr="00941EF7">
        <w:rPr>
          <w:rFonts w:ascii="Palatino Linotype" w:hAnsi="Palatino Linotype" w:cs="Arial"/>
          <w:i/>
        </w:rPr>
        <w:t>“</w:t>
      </w:r>
      <w:r w:rsidR="00442592" w:rsidRPr="00941EF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B6B1C1" w14:textId="77777777" w:rsidR="00442592" w:rsidRPr="00941EF7" w:rsidRDefault="00442592" w:rsidP="00442592">
      <w:pPr>
        <w:spacing w:after="0" w:line="240" w:lineRule="auto"/>
        <w:ind w:left="567" w:right="567"/>
        <w:jc w:val="both"/>
        <w:rPr>
          <w:rFonts w:ascii="Palatino Linotype" w:hAnsi="Palatino Linotype" w:cs="Arial"/>
          <w:i/>
        </w:rPr>
      </w:pPr>
      <w:r w:rsidRPr="00941EF7">
        <w:rPr>
          <w:rFonts w:ascii="Palatino Linotype" w:hAnsi="Palatino Linotype" w:cs="Arial"/>
          <w:i/>
        </w:rPr>
        <w:t>EL QUE SUSCRIBE L.C. JOSE LUIS JUAREZ GUERRERO TESORERO MUNICIPAL DE ZUMPANGO EN RESPUESTA A LA SOLICITUD 00307/ZUMPANGO/IP/2022 DONDE ME SOLICITA IMPORTE INGRESADO A TESORERÍA DE TODAS LAS DIRECCIONES, DEPENDENCIAS GUBERNAMENTALES DEL MUNICIPIO DE ZUMPANGO. ME PERMITO INFORMARLE QUE LOS REGISTROS CONTABLES DEL INGRESO VAN DE ACUERDO A LOS CONCEPTOS ESTABLECIDOS EN EL ARTICULO 1 DE LA LEY DE INGRESOS DE LOS MUNICIPIOS DEL ESTADO DE MÉXICO PARA EL EJERCICIO FISCAL DEL AÑO 2022 Y NO POR ÁREA. POR LO QUE ADJUNTO EN PDF LOS IMPORTES SOLICITADOS DE 01 DE ENERO AL 30 DE SEPTIEMBRE DEL 2022 YA QUE LOS REPORTES AL ÓRGANO SUPERIOR DE FISCALIZACIÓN DEL ESTADO DE MÉXICO SON TRIMESTRALES Y ES CON LOS QUE SE CUENTA AL MOMENTO. SIN MAS POR EL MOMENTO QUEDO A USTED.</w:t>
      </w:r>
    </w:p>
    <w:p w14:paraId="78CDF6DA" w14:textId="77777777" w:rsidR="00442592" w:rsidRPr="00941EF7" w:rsidRDefault="00442592" w:rsidP="00442592">
      <w:pPr>
        <w:spacing w:after="0" w:line="240" w:lineRule="auto"/>
        <w:ind w:left="567" w:right="567"/>
        <w:jc w:val="both"/>
        <w:rPr>
          <w:rFonts w:ascii="Palatino Linotype" w:hAnsi="Palatino Linotype" w:cs="Arial"/>
          <w:i/>
        </w:rPr>
      </w:pPr>
      <w:r w:rsidRPr="00941EF7">
        <w:rPr>
          <w:rFonts w:ascii="Palatino Linotype" w:hAnsi="Palatino Linotype" w:cs="Arial"/>
          <w:i/>
        </w:rPr>
        <w:t>ATENTAMENTE</w:t>
      </w:r>
    </w:p>
    <w:p w14:paraId="53D768FF" w14:textId="32867588" w:rsidR="00E850F1" w:rsidRPr="00941EF7" w:rsidRDefault="00442592" w:rsidP="00442592">
      <w:pPr>
        <w:spacing w:after="0" w:line="240" w:lineRule="auto"/>
        <w:ind w:left="567" w:right="567"/>
        <w:jc w:val="both"/>
        <w:rPr>
          <w:rFonts w:ascii="Palatino Linotype" w:hAnsi="Palatino Linotype" w:cs="Arial"/>
          <w:i/>
        </w:rPr>
      </w:pPr>
      <w:r w:rsidRPr="00941EF7">
        <w:rPr>
          <w:rFonts w:ascii="Palatino Linotype" w:hAnsi="Palatino Linotype" w:cs="Arial"/>
          <w:i/>
        </w:rPr>
        <w:t xml:space="preserve">LIC. YOSELIN MOCTEZUMA HERNÁNDEZ </w:t>
      </w:r>
      <w:r w:rsidR="00E850F1" w:rsidRPr="00941EF7">
        <w:rPr>
          <w:rFonts w:ascii="Palatino Linotype" w:hAnsi="Palatino Linotype" w:cs="Arial"/>
          <w:i/>
        </w:rPr>
        <w:t>“(Sic).</w:t>
      </w:r>
    </w:p>
    <w:p w14:paraId="09E3EECF" w14:textId="77777777" w:rsidR="00E850F1" w:rsidRPr="00941EF7" w:rsidRDefault="00E850F1" w:rsidP="00E850F1">
      <w:pPr>
        <w:spacing w:after="0" w:line="240" w:lineRule="auto"/>
        <w:ind w:right="567"/>
        <w:jc w:val="both"/>
        <w:rPr>
          <w:rFonts w:ascii="Palatino Linotype" w:hAnsi="Palatino Linotype" w:cs="Arial"/>
          <w:i/>
          <w:sz w:val="24"/>
        </w:rPr>
      </w:pPr>
    </w:p>
    <w:p w14:paraId="084D2B75" w14:textId="77777777" w:rsidR="00E850F1" w:rsidRPr="00941EF7" w:rsidRDefault="00E850F1" w:rsidP="00E850F1">
      <w:pPr>
        <w:spacing w:after="0" w:line="240" w:lineRule="auto"/>
        <w:ind w:right="567"/>
        <w:jc w:val="both"/>
        <w:rPr>
          <w:rFonts w:ascii="Palatino Linotype" w:hAnsi="Palatino Linotype" w:cs="Arial"/>
        </w:rPr>
      </w:pPr>
    </w:p>
    <w:p w14:paraId="1388DA15" w14:textId="76918F53" w:rsidR="00E850F1" w:rsidRPr="00941EF7" w:rsidRDefault="00E850F1" w:rsidP="00E850F1">
      <w:pPr>
        <w:spacing w:after="0" w:line="360" w:lineRule="auto"/>
        <w:jc w:val="both"/>
        <w:rPr>
          <w:rFonts w:ascii="Palatino Linotype" w:hAnsi="Palatino Linotype" w:cs="Arial"/>
          <w:sz w:val="24"/>
          <w:szCs w:val="24"/>
        </w:rPr>
      </w:pPr>
      <w:r w:rsidRPr="00941EF7">
        <w:rPr>
          <w:rFonts w:ascii="Palatino Linotype" w:hAnsi="Palatino Linotype" w:cs="Arial"/>
          <w:sz w:val="24"/>
          <w:szCs w:val="24"/>
        </w:rPr>
        <w:t xml:space="preserve">El Sujeto Obligado adjuntó </w:t>
      </w:r>
      <w:bookmarkStart w:id="2" w:name="_Hlk82038214"/>
      <w:r w:rsidRPr="00941EF7">
        <w:rPr>
          <w:rFonts w:ascii="Palatino Linotype" w:hAnsi="Palatino Linotype" w:cs="Arial"/>
          <w:sz w:val="24"/>
          <w:szCs w:val="24"/>
        </w:rPr>
        <w:t xml:space="preserve">el archivo electrónico denominado </w:t>
      </w:r>
      <w:bookmarkEnd w:id="2"/>
      <w:r w:rsidRPr="00941EF7">
        <w:rPr>
          <w:rFonts w:ascii="Palatino Linotype" w:hAnsi="Palatino Linotype" w:cs="Arial"/>
          <w:sz w:val="24"/>
          <w:szCs w:val="24"/>
        </w:rPr>
        <w:t>“</w:t>
      </w:r>
      <w:r w:rsidR="00442592" w:rsidRPr="00941EF7">
        <w:rPr>
          <w:rFonts w:ascii="Palatino Linotype" w:hAnsi="Palatino Linotype" w:cs="Arial"/>
          <w:i/>
          <w:sz w:val="24"/>
          <w:szCs w:val="24"/>
        </w:rPr>
        <w:t>RESPUESTA 00307.pdf</w:t>
      </w:r>
      <w:r w:rsidRPr="00941EF7">
        <w:rPr>
          <w:rFonts w:ascii="Palatino Linotype" w:hAnsi="Palatino Linotype" w:cs="Arial"/>
          <w:i/>
          <w:sz w:val="24"/>
          <w:szCs w:val="24"/>
        </w:rPr>
        <w:t>”</w:t>
      </w:r>
      <w:r w:rsidRPr="00941EF7">
        <w:rPr>
          <w:rFonts w:ascii="Palatino Linotype" w:hAnsi="Palatino Linotype" w:cs="Arial"/>
          <w:sz w:val="24"/>
          <w:szCs w:val="24"/>
        </w:rPr>
        <w:t xml:space="preserve">; mismo que no se reproduce por ser del conocimiento de las partes, sin embargo, será materia de estudio en el </w:t>
      </w:r>
      <w:r w:rsidRPr="00941EF7">
        <w:rPr>
          <w:rFonts w:ascii="Palatino Linotype" w:hAnsi="Palatino Linotype" w:cs="Arial"/>
          <w:b/>
          <w:sz w:val="24"/>
          <w:szCs w:val="24"/>
        </w:rPr>
        <w:t>CONSIDERADO</w:t>
      </w:r>
      <w:r w:rsidRPr="00941EF7">
        <w:rPr>
          <w:rFonts w:ascii="Palatino Linotype" w:hAnsi="Palatino Linotype" w:cs="Arial"/>
          <w:sz w:val="24"/>
          <w:szCs w:val="24"/>
        </w:rPr>
        <w:t xml:space="preserve"> respectivo.</w:t>
      </w:r>
    </w:p>
    <w:p w14:paraId="04232269" w14:textId="77777777" w:rsidR="00E850F1" w:rsidRPr="00941EF7" w:rsidRDefault="00E850F1" w:rsidP="00E850F1">
      <w:pPr>
        <w:spacing w:after="0" w:line="360" w:lineRule="auto"/>
        <w:jc w:val="both"/>
        <w:rPr>
          <w:rFonts w:ascii="Palatino Linotype" w:hAnsi="Palatino Linotype" w:cs="Arial"/>
          <w:b/>
          <w:sz w:val="28"/>
        </w:rPr>
      </w:pPr>
    </w:p>
    <w:p w14:paraId="52EBD442" w14:textId="77777777" w:rsidR="00E850F1" w:rsidRPr="00941EF7" w:rsidRDefault="00E850F1" w:rsidP="00E850F1">
      <w:pPr>
        <w:spacing w:after="0" w:line="360" w:lineRule="auto"/>
        <w:jc w:val="both"/>
        <w:rPr>
          <w:rFonts w:ascii="Palatino Linotype" w:hAnsi="Palatino Linotype" w:cs="Arial"/>
          <w:b/>
          <w:sz w:val="28"/>
        </w:rPr>
      </w:pPr>
      <w:r w:rsidRPr="00941EF7">
        <w:rPr>
          <w:rFonts w:ascii="Palatino Linotype" w:hAnsi="Palatino Linotype" w:cs="Arial"/>
          <w:b/>
          <w:sz w:val="28"/>
        </w:rPr>
        <w:t xml:space="preserve">TERCERO. </w:t>
      </w:r>
      <w:r w:rsidRPr="00941EF7">
        <w:rPr>
          <w:rFonts w:ascii="Palatino Linotype" w:hAnsi="Palatino Linotype"/>
          <w:b/>
          <w:sz w:val="28"/>
        </w:rPr>
        <w:t>Del recurso de revisión.</w:t>
      </w:r>
    </w:p>
    <w:p w14:paraId="3C3AD812" w14:textId="67B403F4" w:rsidR="00E850F1" w:rsidRPr="00941EF7" w:rsidRDefault="00E850F1" w:rsidP="00E850F1">
      <w:pPr>
        <w:spacing w:after="0" w:line="360" w:lineRule="auto"/>
        <w:jc w:val="both"/>
        <w:rPr>
          <w:rFonts w:ascii="Palatino Linotype" w:hAnsi="Palatino Linotype" w:cs="Arial"/>
          <w:sz w:val="24"/>
        </w:rPr>
      </w:pPr>
      <w:r w:rsidRPr="00941EF7">
        <w:rPr>
          <w:rFonts w:ascii="Palatino Linotype" w:hAnsi="Palatino Linotype" w:cs="Arial"/>
          <w:sz w:val="24"/>
          <w:szCs w:val="24"/>
        </w:rPr>
        <w:t>Inconforme con la respuesta notificada por el</w:t>
      </w:r>
      <w:r w:rsidRPr="00941EF7">
        <w:rPr>
          <w:rFonts w:ascii="Palatino Linotype" w:hAnsi="Palatino Linotype" w:cs="Arial"/>
          <w:b/>
          <w:sz w:val="24"/>
          <w:szCs w:val="24"/>
        </w:rPr>
        <w:t xml:space="preserve"> Sujeto Obligado</w:t>
      </w:r>
      <w:r w:rsidRPr="00941EF7">
        <w:rPr>
          <w:rFonts w:ascii="Palatino Linotype" w:hAnsi="Palatino Linotype" w:cs="Arial"/>
          <w:sz w:val="24"/>
          <w:szCs w:val="24"/>
        </w:rPr>
        <w:t xml:space="preserve">, la parte </w:t>
      </w:r>
      <w:r w:rsidRPr="00941EF7">
        <w:rPr>
          <w:rFonts w:ascii="Palatino Linotype" w:hAnsi="Palatino Linotype" w:cs="Arial"/>
          <w:b/>
          <w:sz w:val="24"/>
          <w:szCs w:val="24"/>
        </w:rPr>
        <w:t xml:space="preserve">Recurrente </w:t>
      </w:r>
      <w:r w:rsidRPr="00941EF7">
        <w:rPr>
          <w:rFonts w:ascii="Palatino Linotype" w:hAnsi="Palatino Linotype" w:cs="Arial"/>
          <w:sz w:val="24"/>
          <w:szCs w:val="24"/>
        </w:rPr>
        <w:t xml:space="preserve">interpuso el presente recurso de revisión, en fecha </w:t>
      </w:r>
      <w:r w:rsidR="00442745" w:rsidRPr="00941EF7">
        <w:rPr>
          <w:rFonts w:ascii="Palatino Linotype" w:hAnsi="Palatino Linotype" w:cs="Arial"/>
          <w:sz w:val="24"/>
          <w:szCs w:val="24"/>
        </w:rPr>
        <w:t>nuev</w:t>
      </w:r>
      <w:r w:rsidRPr="00941EF7">
        <w:rPr>
          <w:rFonts w:ascii="Palatino Linotype" w:hAnsi="Palatino Linotype" w:cs="Arial"/>
          <w:sz w:val="24"/>
          <w:szCs w:val="24"/>
        </w:rPr>
        <w:t xml:space="preserve">e de </w:t>
      </w:r>
      <w:r w:rsidR="00442745" w:rsidRPr="00941EF7">
        <w:rPr>
          <w:rFonts w:ascii="Palatino Linotype" w:hAnsi="Palatino Linotype" w:cs="Arial"/>
          <w:sz w:val="24"/>
          <w:szCs w:val="24"/>
        </w:rPr>
        <w:t>ener</w:t>
      </w:r>
      <w:r w:rsidRPr="00941EF7">
        <w:rPr>
          <w:rFonts w:ascii="Palatino Linotype" w:hAnsi="Palatino Linotype" w:cs="Arial"/>
          <w:sz w:val="24"/>
          <w:szCs w:val="24"/>
        </w:rPr>
        <w:t>o de dos mil veinti</w:t>
      </w:r>
      <w:r w:rsidR="00442745" w:rsidRPr="00941EF7">
        <w:rPr>
          <w:rFonts w:ascii="Palatino Linotype" w:hAnsi="Palatino Linotype" w:cs="Arial"/>
          <w:sz w:val="24"/>
          <w:szCs w:val="24"/>
        </w:rPr>
        <w:t>trés</w:t>
      </w:r>
      <w:r w:rsidRPr="00941EF7">
        <w:rPr>
          <w:rFonts w:ascii="Palatino Linotype" w:hAnsi="Palatino Linotype" w:cs="Arial"/>
          <w:sz w:val="24"/>
          <w:szCs w:val="24"/>
        </w:rPr>
        <w:t>, el cual fue registrado</w:t>
      </w:r>
      <w:r w:rsidRPr="00941EF7">
        <w:rPr>
          <w:rFonts w:ascii="Palatino Linotype" w:hAnsi="Palatino Linotype" w:cs="Arial"/>
          <w:b/>
          <w:sz w:val="24"/>
          <w:szCs w:val="24"/>
        </w:rPr>
        <w:t xml:space="preserve"> </w:t>
      </w:r>
      <w:r w:rsidRPr="00941EF7">
        <w:rPr>
          <w:rFonts w:ascii="Palatino Linotype" w:hAnsi="Palatino Linotype" w:cs="Arial"/>
          <w:sz w:val="24"/>
          <w:szCs w:val="24"/>
        </w:rPr>
        <w:t xml:space="preserve">en el sistema electrónico con el expediente número </w:t>
      </w:r>
      <w:r w:rsidR="00442745" w:rsidRPr="00941EF7">
        <w:rPr>
          <w:rFonts w:ascii="Palatino Linotype" w:hAnsi="Palatino Linotype" w:cs="Arial"/>
          <w:b/>
          <w:bCs/>
          <w:sz w:val="24"/>
          <w:szCs w:val="24"/>
          <w:lang w:eastAsia="es-MX"/>
        </w:rPr>
        <w:t>00140</w:t>
      </w:r>
      <w:r w:rsidRPr="00941EF7">
        <w:rPr>
          <w:rFonts w:ascii="Palatino Linotype" w:hAnsi="Palatino Linotype" w:cs="Arial"/>
          <w:b/>
          <w:bCs/>
          <w:sz w:val="24"/>
          <w:szCs w:val="24"/>
          <w:lang w:eastAsia="es-MX"/>
        </w:rPr>
        <w:t>/INFOEM/IP/RR/202</w:t>
      </w:r>
      <w:r w:rsidR="00442745" w:rsidRPr="00941EF7">
        <w:rPr>
          <w:rFonts w:ascii="Palatino Linotype" w:hAnsi="Palatino Linotype" w:cs="Arial"/>
          <w:b/>
          <w:bCs/>
          <w:sz w:val="24"/>
          <w:szCs w:val="24"/>
          <w:lang w:eastAsia="es-MX"/>
        </w:rPr>
        <w:t>3</w:t>
      </w:r>
      <w:r w:rsidRPr="00941EF7">
        <w:rPr>
          <w:rFonts w:ascii="Palatino Linotype" w:hAnsi="Palatino Linotype" w:cs="Arial"/>
          <w:sz w:val="24"/>
          <w:szCs w:val="24"/>
        </w:rPr>
        <w:t xml:space="preserve">, en el cual </w:t>
      </w:r>
      <w:r w:rsidRPr="00941EF7">
        <w:rPr>
          <w:rFonts w:ascii="Palatino Linotype" w:hAnsi="Palatino Linotype" w:cs="Arial"/>
          <w:sz w:val="24"/>
        </w:rPr>
        <w:t>arguye, las siguientes manifestaciones:</w:t>
      </w:r>
    </w:p>
    <w:p w14:paraId="387FFA30" w14:textId="77777777" w:rsidR="00E850F1" w:rsidRPr="00941EF7" w:rsidRDefault="00E850F1" w:rsidP="00E850F1">
      <w:pPr>
        <w:spacing w:after="0" w:line="360" w:lineRule="auto"/>
        <w:jc w:val="both"/>
        <w:rPr>
          <w:rFonts w:ascii="Palatino Linotype" w:hAnsi="Palatino Linotype" w:cs="Arial"/>
          <w:sz w:val="24"/>
        </w:rPr>
      </w:pPr>
    </w:p>
    <w:p w14:paraId="20ADE080" w14:textId="77777777" w:rsidR="00E850F1" w:rsidRPr="00941EF7" w:rsidRDefault="00E850F1" w:rsidP="00E850F1">
      <w:pPr>
        <w:pStyle w:val="Prrafodelista"/>
        <w:numPr>
          <w:ilvl w:val="0"/>
          <w:numId w:val="1"/>
        </w:numPr>
        <w:jc w:val="both"/>
        <w:rPr>
          <w:rFonts w:ascii="Palatino Linotype" w:hAnsi="Palatino Linotype" w:cs="Arial"/>
          <w:b/>
        </w:rPr>
      </w:pPr>
      <w:r w:rsidRPr="00941EF7">
        <w:rPr>
          <w:rFonts w:ascii="Palatino Linotype" w:hAnsi="Palatino Linotype" w:cs="Arial"/>
          <w:b/>
        </w:rPr>
        <w:t>Acto Impugnado:</w:t>
      </w:r>
    </w:p>
    <w:p w14:paraId="498A58E7" w14:textId="4402EDA8" w:rsidR="00E850F1" w:rsidRPr="00941EF7" w:rsidRDefault="00E850F1" w:rsidP="00E850F1">
      <w:pPr>
        <w:tabs>
          <w:tab w:val="left" w:pos="8364"/>
        </w:tabs>
        <w:spacing w:after="0" w:line="240" w:lineRule="auto"/>
        <w:ind w:left="851" w:right="851"/>
        <w:jc w:val="both"/>
        <w:rPr>
          <w:rFonts w:ascii="Palatino Linotype" w:hAnsi="Palatino Linotype" w:cs="Arial"/>
          <w:i/>
        </w:rPr>
      </w:pPr>
      <w:r w:rsidRPr="00941EF7">
        <w:rPr>
          <w:rFonts w:ascii="Palatino Linotype" w:hAnsi="Palatino Linotype" w:cs="Arial"/>
          <w:i/>
        </w:rPr>
        <w:t>“</w:t>
      </w:r>
      <w:r w:rsidR="00442745" w:rsidRPr="00941EF7">
        <w:rPr>
          <w:rFonts w:ascii="Palatino Linotype" w:hAnsi="Palatino Linotype" w:cs="Arial"/>
          <w:i/>
        </w:rPr>
        <w:t>La respuesta otorgada en archivo anexo.</w:t>
      </w:r>
      <w:r w:rsidRPr="00941EF7">
        <w:rPr>
          <w:rFonts w:ascii="Palatino Linotype" w:hAnsi="Palatino Linotype" w:cs="Arial"/>
          <w:i/>
        </w:rPr>
        <w:t>” [Sic].</w:t>
      </w:r>
    </w:p>
    <w:p w14:paraId="5B817DEB" w14:textId="77777777" w:rsidR="00E850F1" w:rsidRPr="00941EF7" w:rsidRDefault="00E850F1" w:rsidP="00E850F1">
      <w:pPr>
        <w:spacing w:after="0" w:line="240" w:lineRule="auto"/>
        <w:ind w:left="851" w:right="851"/>
        <w:jc w:val="both"/>
        <w:rPr>
          <w:rFonts w:ascii="Palatino Linotype" w:hAnsi="Palatino Linotype" w:cs="Arial"/>
          <w:i/>
          <w:sz w:val="24"/>
        </w:rPr>
      </w:pPr>
    </w:p>
    <w:p w14:paraId="11C87EB5" w14:textId="77777777" w:rsidR="00E850F1" w:rsidRPr="00941EF7" w:rsidRDefault="00E850F1" w:rsidP="00E850F1">
      <w:pPr>
        <w:spacing w:after="0" w:line="240" w:lineRule="auto"/>
        <w:ind w:left="851" w:right="851"/>
        <w:jc w:val="both"/>
        <w:rPr>
          <w:rFonts w:ascii="Palatino Linotype" w:hAnsi="Palatino Linotype" w:cs="Arial"/>
          <w:i/>
          <w:sz w:val="24"/>
        </w:rPr>
      </w:pPr>
    </w:p>
    <w:p w14:paraId="53B1B387" w14:textId="77777777" w:rsidR="00E850F1" w:rsidRPr="00941EF7" w:rsidRDefault="00E850F1" w:rsidP="00E850F1">
      <w:pPr>
        <w:pStyle w:val="Prrafodelista"/>
        <w:numPr>
          <w:ilvl w:val="0"/>
          <w:numId w:val="1"/>
        </w:numPr>
        <w:jc w:val="both"/>
        <w:rPr>
          <w:rFonts w:ascii="Palatino Linotype" w:hAnsi="Palatino Linotype" w:cs="Arial"/>
        </w:rPr>
      </w:pPr>
      <w:r w:rsidRPr="00941EF7">
        <w:rPr>
          <w:rFonts w:ascii="Palatino Linotype" w:hAnsi="Palatino Linotype" w:cs="Arial"/>
          <w:b/>
        </w:rPr>
        <w:t>Razones o Motivos de Inconformidad</w:t>
      </w:r>
      <w:r w:rsidRPr="00941EF7">
        <w:rPr>
          <w:rFonts w:ascii="Palatino Linotype" w:hAnsi="Palatino Linotype" w:cs="Arial"/>
        </w:rPr>
        <w:t xml:space="preserve">: </w:t>
      </w:r>
    </w:p>
    <w:p w14:paraId="634130B6" w14:textId="2273DD21" w:rsidR="00E850F1" w:rsidRPr="00941EF7" w:rsidRDefault="00E850F1" w:rsidP="00E850F1">
      <w:pPr>
        <w:pStyle w:val="Sinespaciado"/>
        <w:spacing w:line="360" w:lineRule="auto"/>
        <w:ind w:left="709" w:right="567"/>
        <w:jc w:val="both"/>
        <w:rPr>
          <w:rFonts w:ascii="Palatino Linotype" w:hAnsi="Palatino Linotype"/>
          <w:i/>
          <w:iCs/>
          <w:sz w:val="22"/>
          <w:szCs w:val="22"/>
        </w:rPr>
      </w:pPr>
      <w:r w:rsidRPr="00941EF7">
        <w:rPr>
          <w:rFonts w:ascii="Palatino Linotype" w:hAnsi="Palatino Linotype"/>
          <w:i/>
          <w:iCs/>
          <w:sz w:val="22"/>
          <w:szCs w:val="22"/>
        </w:rPr>
        <w:t>“</w:t>
      </w:r>
      <w:r w:rsidR="00442745" w:rsidRPr="00941EF7">
        <w:rPr>
          <w:rFonts w:ascii="Palatino Linotype" w:hAnsi="Palatino Linotype"/>
          <w:i/>
          <w:iCs/>
          <w:sz w:val="22"/>
          <w:szCs w:val="22"/>
        </w:rPr>
        <w:t>Si bien es cierto, que los ingresos son reportados de manera general conforme a lo referido en la respuesta genérica, también lo es que existen los recibos de pago por dependencia, y por conceptos de cada dependencia conforme a los reglamentos y manuales de procedimientos de cada dependencia motivo por el cuál al recibir los ingresos se verifica que la orden de pago corresponda a una dependencia y previo a cobrar se debe tener dicho balance, aún cuando reporten de una manera distinta, motivo por el cuál, solicito se de respuesta a mi solicitud.</w:t>
      </w:r>
      <w:r w:rsidRPr="00941EF7">
        <w:rPr>
          <w:rFonts w:ascii="Palatino Linotype" w:hAnsi="Palatino Linotype"/>
          <w:i/>
          <w:iCs/>
          <w:sz w:val="22"/>
          <w:szCs w:val="22"/>
        </w:rPr>
        <w:t>”</w:t>
      </w:r>
      <w:r w:rsidRPr="00941EF7">
        <w:rPr>
          <w:rFonts w:ascii="Palatino Linotype" w:hAnsi="Palatino Linotype" w:cs="Arial"/>
          <w:i/>
        </w:rPr>
        <w:t xml:space="preserve"> [Sic].</w:t>
      </w:r>
    </w:p>
    <w:p w14:paraId="56F69AD2" w14:textId="77777777" w:rsidR="00E850F1" w:rsidRPr="00941EF7" w:rsidRDefault="00E850F1" w:rsidP="00E850F1">
      <w:pPr>
        <w:spacing w:after="0" w:line="360" w:lineRule="auto"/>
        <w:jc w:val="both"/>
        <w:rPr>
          <w:rFonts w:ascii="Palatino Linotype" w:hAnsi="Palatino Linotype" w:cs="Arial"/>
          <w:bCs/>
          <w:sz w:val="24"/>
        </w:rPr>
      </w:pPr>
    </w:p>
    <w:p w14:paraId="4D9E48EC" w14:textId="77777777" w:rsidR="00E850F1" w:rsidRPr="00941EF7" w:rsidRDefault="00E850F1" w:rsidP="00E850F1">
      <w:pPr>
        <w:spacing w:after="0" w:line="360" w:lineRule="auto"/>
        <w:jc w:val="both"/>
        <w:rPr>
          <w:rFonts w:ascii="Palatino Linotype" w:hAnsi="Palatino Linotype" w:cs="Arial"/>
          <w:b/>
          <w:sz w:val="24"/>
          <w:szCs w:val="24"/>
        </w:rPr>
      </w:pPr>
      <w:r w:rsidRPr="00941EF7">
        <w:rPr>
          <w:rFonts w:ascii="Palatino Linotype" w:hAnsi="Palatino Linotype" w:cs="Arial"/>
          <w:b/>
          <w:sz w:val="28"/>
        </w:rPr>
        <w:t>CUARTO</w:t>
      </w:r>
      <w:r w:rsidRPr="00941EF7">
        <w:rPr>
          <w:rFonts w:ascii="Palatino Linotype" w:hAnsi="Palatino Linotype" w:cs="Arial"/>
          <w:b/>
          <w:sz w:val="24"/>
          <w:szCs w:val="24"/>
        </w:rPr>
        <w:t xml:space="preserve">. </w:t>
      </w:r>
      <w:r w:rsidRPr="00941EF7">
        <w:rPr>
          <w:rFonts w:ascii="Palatino Linotype" w:hAnsi="Palatino Linotype" w:cs="Arial"/>
          <w:b/>
          <w:sz w:val="28"/>
          <w:szCs w:val="28"/>
        </w:rPr>
        <w:t>Del turno del recurso de revisión.</w:t>
      </w:r>
    </w:p>
    <w:p w14:paraId="4C606F62" w14:textId="1DE3C9E1" w:rsidR="00E850F1" w:rsidRPr="00941EF7" w:rsidRDefault="00E850F1" w:rsidP="00E850F1">
      <w:pPr>
        <w:spacing w:after="0" w:line="360" w:lineRule="auto"/>
        <w:jc w:val="both"/>
        <w:rPr>
          <w:rFonts w:ascii="Palatino Linotype" w:hAnsi="Palatino Linotype" w:cs="Arial"/>
          <w:sz w:val="24"/>
          <w:szCs w:val="24"/>
        </w:rPr>
      </w:pPr>
      <w:r w:rsidRPr="00941EF7">
        <w:rPr>
          <w:rFonts w:ascii="Palatino Linotype" w:hAnsi="Palatino Linotype" w:cs="Arial"/>
          <w:sz w:val="24"/>
          <w:szCs w:val="24"/>
        </w:rPr>
        <w:t xml:space="preserve">El medio de impugnación le fue turnado al Comisionado Presidente </w:t>
      </w:r>
      <w:r w:rsidRPr="00941EF7">
        <w:rPr>
          <w:rFonts w:ascii="Palatino Linotype" w:hAnsi="Palatino Linotype" w:cs="Arial"/>
          <w:b/>
          <w:sz w:val="24"/>
          <w:szCs w:val="24"/>
        </w:rPr>
        <w:t>José Martínez Vilchis</w:t>
      </w:r>
      <w:r w:rsidRPr="00941EF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726D2F" w:rsidRPr="00941EF7">
        <w:rPr>
          <w:rFonts w:ascii="Palatino Linotype" w:hAnsi="Palatino Linotype" w:cs="Arial"/>
          <w:sz w:val="24"/>
          <w:szCs w:val="24"/>
        </w:rPr>
        <w:t>tre</w:t>
      </w:r>
      <w:r w:rsidRPr="00941EF7">
        <w:rPr>
          <w:rFonts w:ascii="Palatino Linotype" w:hAnsi="Palatino Linotype" w:cs="Arial"/>
          <w:sz w:val="24"/>
          <w:szCs w:val="24"/>
        </w:rPr>
        <w:t xml:space="preserve">ce de </w:t>
      </w:r>
      <w:r w:rsidR="00726D2F" w:rsidRPr="00941EF7">
        <w:rPr>
          <w:rFonts w:ascii="Palatino Linotype" w:hAnsi="Palatino Linotype" w:cs="Arial"/>
          <w:sz w:val="24"/>
          <w:szCs w:val="24"/>
        </w:rPr>
        <w:t>ener</w:t>
      </w:r>
      <w:r w:rsidRPr="00941EF7">
        <w:rPr>
          <w:rFonts w:ascii="Palatino Linotype" w:hAnsi="Palatino Linotype" w:cs="Arial"/>
          <w:sz w:val="24"/>
          <w:szCs w:val="24"/>
        </w:rPr>
        <w:t xml:space="preserve">o del año dos </w:t>
      </w:r>
      <w:r w:rsidRPr="00941EF7">
        <w:rPr>
          <w:rFonts w:ascii="Palatino Linotype" w:hAnsi="Palatino Linotype" w:cs="Arial"/>
          <w:sz w:val="24"/>
          <w:szCs w:val="24"/>
        </w:rPr>
        <w:lastRenderedPageBreak/>
        <w:t>mil veinti</w:t>
      </w:r>
      <w:r w:rsidR="00726D2F" w:rsidRPr="00941EF7">
        <w:rPr>
          <w:rFonts w:ascii="Palatino Linotype" w:hAnsi="Palatino Linotype" w:cs="Arial"/>
          <w:sz w:val="24"/>
          <w:szCs w:val="24"/>
        </w:rPr>
        <w:t>tré</w:t>
      </w:r>
      <w:r w:rsidRPr="00941EF7">
        <w:rPr>
          <w:rFonts w:ascii="Palatino Linotype" w:hAnsi="Palatino Linotype" w:cs="Arial"/>
          <w:sz w:val="24"/>
          <w:szCs w:val="24"/>
        </w:rPr>
        <w:t>s, determinándose en él, un plazo de siete días para que las partes manifestaran lo que a su derecho corresponda en términos del numeral ya citado.</w:t>
      </w:r>
    </w:p>
    <w:p w14:paraId="2A9DE0CA" w14:textId="77777777" w:rsidR="00E850F1" w:rsidRPr="00941EF7" w:rsidRDefault="00E850F1" w:rsidP="00E850F1">
      <w:pPr>
        <w:spacing w:after="0" w:line="360" w:lineRule="auto"/>
        <w:jc w:val="both"/>
        <w:rPr>
          <w:rFonts w:ascii="Palatino Linotype" w:hAnsi="Palatino Linotype" w:cs="Arial"/>
          <w:sz w:val="24"/>
          <w:szCs w:val="24"/>
        </w:rPr>
      </w:pPr>
    </w:p>
    <w:p w14:paraId="05C5653A" w14:textId="77777777" w:rsidR="00E850F1" w:rsidRPr="00941EF7" w:rsidRDefault="00E850F1" w:rsidP="00E850F1">
      <w:pPr>
        <w:spacing w:after="0" w:line="360" w:lineRule="auto"/>
        <w:jc w:val="both"/>
        <w:rPr>
          <w:rFonts w:ascii="Palatino Linotype" w:hAnsi="Palatino Linotype" w:cs="Arial"/>
          <w:b/>
          <w:sz w:val="28"/>
          <w:szCs w:val="28"/>
        </w:rPr>
      </w:pPr>
      <w:r w:rsidRPr="00941EF7">
        <w:rPr>
          <w:rFonts w:ascii="Palatino Linotype" w:hAnsi="Palatino Linotype" w:cs="Arial"/>
          <w:b/>
          <w:sz w:val="28"/>
        </w:rPr>
        <w:t xml:space="preserve">QUINTO. </w:t>
      </w:r>
      <w:r w:rsidRPr="00941EF7">
        <w:rPr>
          <w:rFonts w:ascii="Palatino Linotype" w:hAnsi="Palatino Linotype" w:cs="Arial"/>
          <w:b/>
          <w:sz w:val="28"/>
          <w:szCs w:val="28"/>
        </w:rPr>
        <w:t>De la etapa de instrucción.</w:t>
      </w:r>
    </w:p>
    <w:p w14:paraId="00C90C42" w14:textId="77777777" w:rsidR="00E850F1" w:rsidRPr="00941EF7" w:rsidRDefault="00E850F1" w:rsidP="00E850F1">
      <w:pPr>
        <w:spacing w:after="0" w:line="360" w:lineRule="auto"/>
        <w:jc w:val="both"/>
        <w:rPr>
          <w:rFonts w:ascii="Palatino Linotype" w:hAnsi="Palatino Linotype" w:cs="Arial"/>
          <w:sz w:val="24"/>
          <w:szCs w:val="24"/>
        </w:rPr>
      </w:pPr>
      <w:r w:rsidRPr="00941EF7">
        <w:rPr>
          <w:rFonts w:ascii="Palatino Linotype" w:hAnsi="Palatino Linotype" w:cs="Arial"/>
          <w:sz w:val="24"/>
          <w:szCs w:val="24"/>
        </w:rPr>
        <w:t xml:space="preserve">De las constancias que obran en el expediente electrónico del </w:t>
      </w:r>
      <w:r w:rsidRPr="00941EF7">
        <w:rPr>
          <w:rFonts w:ascii="Palatino Linotype" w:hAnsi="Palatino Linotype" w:cs="Arial"/>
          <w:sz w:val="24"/>
        </w:rPr>
        <w:t>Sistema de Acceso a la Información Mexiquense</w:t>
      </w:r>
      <w:r w:rsidRPr="00941EF7">
        <w:rPr>
          <w:rFonts w:ascii="Palatino Linotype" w:hAnsi="Palatino Linotype" w:cs="Arial"/>
          <w:sz w:val="24"/>
          <w:szCs w:val="24"/>
        </w:rPr>
        <w:t xml:space="preserve"> (SAIMEX), se advierte que el Sujeto Obligado omitió rendir su informe justificado. Asimismo, se advierte que la parte recurrente no realizó manifestación alguna.</w:t>
      </w:r>
    </w:p>
    <w:p w14:paraId="2C5D39A8" w14:textId="77777777" w:rsidR="00E850F1" w:rsidRPr="00941EF7" w:rsidRDefault="00E850F1" w:rsidP="00E850F1">
      <w:pPr>
        <w:spacing w:after="0" w:line="360" w:lineRule="auto"/>
        <w:jc w:val="both"/>
        <w:rPr>
          <w:rFonts w:ascii="Palatino Linotype" w:hAnsi="Palatino Linotype" w:cs="Arial"/>
          <w:b/>
          <w:sz w:val="28"/>
        </w:rPr>
      </w:pPr>
    </w:p>
    <w:p w14:paraId="0F79B475" w14:textId="77777777" w:rsidR="00E850F1" w:rsidRPr="00941EF7" w:rsidRDefault="00E850F1" w:rsidP="00E850F1">
      <w:pPr>
        <w:spacing w:after="0" w:line="360" w:lineRule="auto"/>
        <w:jc w:val="both"/>
        <w:rPr>
          <w:rFonts w:ascii="Palatino Linotype" w:hAnsi="Palatino Linotype" w:cs="Arial"/>
          <w:b/>
          <w:sz w:val="28"/>
          <w:szCs w:val="28"/>
        </w:rPr>
      </w:pPr>
      <w:r w:rsidRPr="00941EF7">
        <w:rPr>
          <w:rFonts w:ascii="Palatino Linotype" w:hAnsi="Palatino Linotype" w:cs="Arial"/>
          <w:b/>
          <w:sz w:val="28"/>
        </w:rPr>
        <w:t xml:space="preserve">SEXTO. </w:t>
      </w:r>
      <w:r w:rsidRPr="00941EF7">
        <w:rPr>
          <w:rFonts w:ascii="Palatino Linotype" w:hAnsi="Palatino Linotype" w:cs="Arial"/>
          <w:b/>
          <w:sz w:val="28"/>
          <w:szCs w:val="28"/>
        </w:rPr>
        <w:t>Del cierre de la etapa de instrucción.</w:t>
      </w:r>
    </w:p>
    <w:p w14:paraId="4B0C987D" w14:textId="2F66D5B2" w:rsidR="00E850F1" w:rsidRPr="00941EF7" w:rsidRDefault="00E850F1" w:rsidP="00E850F1">
      <w:pPr>
        <w:spacing w:after="0" w:line="360" w:lineRule="auto"/>
        <w:jc w:val="both"/>
        <w:rPr>
          <w:rFonts w:ascii="Palatino Linotype" w:hAnsi="Palatino Linotype" w:cs="Arial"/>
          <w:sz w:val="24"/>
          <w:szCs w:val="24"/>
        </w:rPr>
      </w:pPr>
      <w:r w:rsidRPr="00941EF7">
        <w:rPr>
          <w:rFonts w:ascii="Palatino Linotype" w:hAnsi="Palatino Linotype" w:cs="Arial"/>
          <w:sz w:val="24"/>
          <w:szCs w:val="24"/>
        </w:rPr>
        <w:t xml:space="preserve">En fecha </w:t>
      </w:r>
      <w:r w:rsidR="00726D2F" w:rsidRPr="00941EF7">
        <w:rPr>
          <w:rFonts w:ascii="Palatino Linotype" w:hAnsi="Palatino Linotype" w:cs="Arial"/>
          <w:sz w:val="24"/>
          <w:szCs w:val="24"/>
        </w:rPr>
        <w:t>veintiséis</w:t>
      </w:r>
      <w:r w:rsidRPr="00941EF7">
        <w:rPr>
          <w:rFonts w:ascii="Palatino Linotype" w:hAnsi="Palatino Linotype" w:cs="Arial"/>
          <w:sz w:val="24"/>
          <w:szCs w:val="24"/>
        </w:rPr>
        <w:t xml:space="preserve"> de </w:t>
      </w:r>
      <w:r w:rsidR="00726D2F" w:rsidRPr="00941EF7">
        <w:rPr>
          <w:rFonts w:ascii="Palatino Linotype" w:hAnsi="Palatino Linotype" w:cs="Arial"/>
          <w:sz w:val="24"/>
          <w:szCs w:val="24"/>
        </w:rPr>
        <w:t>ener</w:t>
      </w:r>
      <w:r w:rsidRPr="00941EF7">
        <w:rPr>
          <w:rFonts w:ascii="Palatino Linotype" w:hAnsi="Palatino Linotype" w:cs="Arial"/>
          <w:sz w:val="24"/>
          <w:szCs w:val="24"/>
        </w:rPr>
        <w:t>o de dos mil veintidós, se decretó el cierre de la misma del expediente electrónico formado con motivo de la interposición del presente recurso de revisión, a fin de que el Comisionado Ponente presentara el proyecto de resolución correspondiente.</w:t>
      </w:r>
    </w:p>
    <w:p w14:paraId="3D42BECA" w14:textId="77777777" w:rsidR="00E850F1" w:rsidRPr="00941EF7" w:rsidRDefault="00E850F1" w:rsidP="00E850F1">
      <w:pPr>
        <w:spacing w:after="0" w:line="360" w:lineRule="auto"/>
        <w:jc w:val="both"/>
        <w:rPr>
          <w:rFonts w:ascii="Palatino Linotype" w:hAnsi="Palatino Linotype" w:cs="Arial"/>
          <w:sz w:val="24"/>
          <w:szCs w:val="24"/>
        </w:rPr>
      </w:pPr>
    </w:p>
    <w:p w14:paraId="449E1AE2" w14:textId="77777777" w:rsidR="00E850F1" w:rsidRPr="00941EF7" w:rsidRDefault="00E850F1" w:rsidP="00E850F1">
      <w:pPr>
        <w:pStyle w:val="Sinespaciado"/>
        <w:spacing w:line="360" w:lineRule="auto"/>
        <w:jc w:val="both"/>
        <w:rPr>
          <w:rFonts w:ascii="Palatino Linotype" w:hAnsi="Palatino Linotype" w:cs="Arial"/>
          <w:b/>
          <w:sz w:val="28"/>
          <w:szCs w:val="28"/>
        </w:rPr>
      </w:pPr>
      <w:r w:rsidRPr="00941EF7">
        <w:rPr>
          <w:rFonts w:ascii="Palatino Linotype" w:hAnsi="Palatino Linotype" w:cs="Arial"/>
          <w:b/>
          <w:sz w:val="28"/>
        </w:rPr>
        <w:t xml:space="preserve">SÉPTIMO. </w:t>
      </w:r>
      <w:r w:rsidRPr="00941EF7">
        <w:rPr>
          <w:rFonts w:ascii="Palatino Linotype" w:hAnsi="Palatino Linotype" w:cs="Arial"/>
          <w:b/>
          <w:sz w:val="28"/>
          <w:szCs w:val="28"/>
        </w:rPr>
        <w:t>De la ampliación del término para resolver.</w:t>
      </w:r>
    </w:p>
    <w:p w14:paraId="007A1F3B" w14:textId="3E138634" w:rsidR="00E850F1" w:rsidRPr="00941EF7" w:rsidRDefault="00E850F1" w:rsidP="00E850F1">
      <w:pPr>
        <w:spacing w:after="0" w:line="360" w:lineRule="auto"/>
        <w:jc w:val="both"/>
        <w:rPr>
          <w:rFonts w:ascii="Palatino Linotype" w:hAnsi="Palatino Linotype" w:cs="Arial"/>
          <w:sz w:val="24"/>
          <w:szCs w:val="24"/>
        </w:rPr>
      </w:pPr>
      <w:r w:rsidRPr="00941EF7">
        <w:rPr>
          <w:rFonts w:ascii="Palatino Linotype" w:hAnsi="Palatino Linotype" w:cs="Arial"/>
          <w:sz w:val="24"/>
          <w:szCs w:val="24"/>
        </w:rPr>
        <w:t>En fecha ve</w:t>
      </w:r>
      <w:r w:rsidR="00DB4EC4" w:rsidRPr="00941EF7">
        <w:rPr>
          <w:rFonts w:ascii="Palatino Linotype" w:hAnsi="Palatino Linotype" w:cs="Arial"/>
          <w:sz w:val="24"/>
          <w:szCs w:val="24"/>
        </w:rPr>
        <w:t>intiocho</w:t>
      </w:r>
      <w:r w:rsidRPr="00941EF7">
        <w:rPr>
          <w:rFonts w:ascii="Palatino Linotype" w:hAnsi="Palatino Linotype" w:cs="Arial"/>
          <w:sz w:val="24"/>
          <w:szCs w:val="24"/>
        </w:rPr>
        <w:t xml:space="preserve"> de </w:t>
      </w:r>
      <w:r w:rsidR="007532D7" w:rsidRPr="00941EF7">
        <w:rPr>
          <w:rFonts w:ascii="Palatino Linotype" w:hAnsi="Palatino Linotype" w:cs="Arial"/>
          <w:sz w:val="24"/>
          <w:szCs w:val="24"/>
        </w:rPr>
        <w:t>febrero</w:t>
      </w:r>
      <w:r w:rsidRPr="00941EF7">
        <w:rPr>
          <w:rFonts w:ascii="Palatino Linotype" w:hAnsi="Palatino Linotype" w:cs="Arial"/>
          <w:sz w:val="24"/>
          <w:szCs w:val="24"/>
        </w:rPr>
        <w:t xml:space="preserve"> del año dos mil veinti</w:t>
      </w:r>
      <w:r w:rsidR="007532D7" w:rsidRPr="00941EF7">
        <w:rPr>
          <w:rFonts w:ascii="Palatino Linotype" w:hAnsi="Palatino Linotype" w:cs="Arial"/>
          <w:sz w:val="24"/>
          <w:szCs w:val="24"/>
        </w:rPr>
        <w:t>trés</w:t>
      </w:r>
      <w:r w:rsidRPr="00941EF7">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80CC6B7" w14:textId="77777777" w:rsidR="00E850F1" w:rsidRPr="00941EF7" w:rsidRDefault="00E850F1" w:rsidP="00E850F1">
      <w:pPr>
        <w:spacing w:after="0" w:line="360" w:lineRule="auto"/>
        <w:rPr>
          <w:rFonts w:ascii="Palatino Linotype" w:hAnsi="Palatino Linotype" w:cs="Arial"/>
          <w:b/>
          <w:sz w:val="24"/>
          <w:szCs w:val="20"/>
        </w:rPr>
      </w:pPr>
    </w:p>
    <w:p w14:paraId="4D3041BB"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941EF7">
        <w:rPr>
          <w:rFonts w:ascii="Palatino Linotype" w:hAnsi="Palatino Linotype"/>
          <w:sz w:val="24"/>
          <w:szCs w:val="24"/>
        </w:rPr>
        <w:lastRenderedPageBreak/>
        <w:t>aproximadamente un 400%, circunstancia atípica que ha rebasado las capacidades técnicas y humanas del personal encargado de la proyección de las resoluciones a dichos medios de impugnación.</w:t>
      </w:r>
    </w:p>
    <w:p w14:paraId="4F5693C6"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w:t>
      </w:r>
    </w:p>
    <w:p w14:paraId="477001E6"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F05AEC5"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w:t>
      </w:r>
    </w:p>
    <w:p w14:paraId="080E89B8"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C61CA1"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w:t>
      </w:r>
    </w:p>
    <w:p w14:paraId="3B451C96"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6686FF"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w:t>
      </w:r>
    </w:p>
    <w:p w14:paraId="2955E30B"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EF3E0E1" w14:textId="77777777" w:rsidR="00E850F1" w:rsidRPr="00941EF7" w:rsidRDefault="00E850F1" w:rsidP="00E850F1">
      <w:pPr>
        <w:spacing w:after="0" w:line="360" w:lineRule="auto"/>
        <w:jc w:val="both"/>
        <w:rPr>
          <w:rFonts w:ascii="Palatino Linotype" w:hAnsi="Palatino Linotype"/>
          <w:sz w:val="24"/>
          <w:szCs w:val="24"/>
        </w:rPr>
      </w:pPr>
    </w:p>
    <w:p w14:paraId="4D07074E" w14:textId="77777777" w:rsidR="00E850F1" w:rsidRPr="00941EF7" w:rsidRDefault="00E850F1" w:rsidP="00E850F1">
      <w:pPr>
        <w:pStyle w:val="Prrafodelista"/>
        <w:numPr>
          <w:ilvl w:val="0"/>
          <w:numId w:val="2"/>
        </w:numPr>
        <w:spacing w:line="360" w:lineRule="auto"/>
        <w:ind w:left="567" w:hanging="283"/>
        <w:jc w:val="both"/>
        <w:rPr>
          <w:rFonts w:ascii="Palatino Linotype" w:hAnsi="Palatino Linotype"/>
        </w:rPr>
      </w:pPr>
      <w:r w:rsidRPr="00941EF7">
        <w:rPr>
          <w:rFonts w:ascii="Palatino Linotype" w:hAnsi="Palatino Linotype"/>
        </w:rPr>
        <w:t>Complejidad del asunto: La complejidad de la prueba, la pluralidad de sujetos procesales, el tiempo transcurrido, las características y contexto del recurso.</w:t>
      </w:r>
    </w:p>
    <w:p w14:paraId="21B026EF" w14:textId="77777777" w:rsidR="00E850F1" w:rsidRPr="00941EF7" w:rsidRDefault="00E850F1" w:rsidP="00E850F1">
      <w:pPr>
        <w:pStyle w:val="Prrafodelista"/>
        <w:numPr>
          <w:ilvl w:val="0"/>
          <w:numId w:val="2"/>
        </w:numPr>
        <w:spacing w:line="360" w:lineRule="auto"/>
        <w:ind w:left="567" w:hanging="283"/>
        <w:jc w:val="both"/>
        <w:rPr>
          <w:rFonts w:ascii="Palatino Linotype" w:hAnsi="Palatino Linotype"/>
        </w:rPr>
      </w:pPr>
      <w:r w:rsidRPr="00941EF7">
        <w:rPr>
          <w:rFonts w:ascii="Palatino Linotype" w:hAnsi="Palatino Linotype"/>
        </w:rPr>
        <w:t>Actividad Procesal del interesado: Acciones u omisiones del interesado.</w:t>
      </w:r>
    </w:p>
    <w:p w14:paraId="7DD2725E" w14:textId="77777777" w:rsidR="00E850F1" w:rsidRPr="00941EF7" w:rsidRDefault="00E850F1" w:rsidP="00E850F1">
      <w:pPr>
        <w:pStyle w:val="Prrafodelista"/>
        <w:numPr>
          <w:ilvl w:val="0"/>
          <w:numId w:val="2"/>
        </w:numPr>
        <w:spacing w:line="360" w:lineRule="auto"/>
        <w:ind w:left="567" w:hanging="283"/>
        <w:jc w:val="both"/>
        <w:rPr>
          <w:rFonts w:ascii="Palatino Linotype" w:hAnsi="Palatino Linotype"/>
        </w:rPr>
      </w:pPr>
      <w:r w:rsidRPr="00941EF7">
        <w:rPr>
          <w:rFonts w:ascii="Palatino Linotype" w:hAnsi="Palatino Linotype"/>
        </w:rPr>
        <w:t>Conducta de la Autoridad: Las Acciones u omisiones realizadas en el procedimiento. Así como si la autoridad actuó con la debida diligencia.</w:t>
      </w:r>
    </w:p>
    <w:p w14:paraId="0D7A6E4C" w14:textId="77777777" w:rsidR="00E850F1" w:rsidRPr="00941EF7" w:rsidRDefault="00E850F1" w:rsidP="00E850F1">
      <w:pPr>
        <w:pStyle w:val="Prrafodelista"/>
        <w:numPr>
          <w:ilvl w:val="0"/>
          <w:numId w:val="2"/>
        </w:numPr>
        <w:spacing w:line="360" w:lineRule="auto"/>
        <w:ind w:left="567" w:hanging="283"/>
        <w:jc w:val="both"/>
        <w:rPr>
          <w:rFonts w:ascii="Palatino Linotype" w:hAnsi="Palatino Linotype"/>
        </w:rPr>
      </w:pPr>
      <w:r w:rsidRPr="00941EF7">
        <w:rPr>
          <w:rFonts w:ascii="Palatino Linotype" w:hAnsi="Palatino Linotype"/>
        </w:rPr>
        <w:t>La afectación generada en la situación jurídica de la persona involucrada en el proceso: Violación a sus derechos humanos.</w:t>
      </w:r>
    </w:p>
    <w:p w14:paraId="2CE60DB0" w14:textId="77777777" w:rsidR="00E850F1" w:rsidRPr="00941EF7" w:rsidRDefault="00E850F1" w:rsidP="00E850F1">
      <w:pPr>
        <w:spacing w:after="0" w:line="360" w:lineRule="auto"/>
        <w:jc w:val="both"/>
        <w:rPr>
          <w:rFonts w:ascii="Palatino Linotype" w:hAnsi="Palatino Linotype"/>
          <w:sz w:val="24"/>
          <w:szCs w:val="24"/>
        </w:rPr>
      </w:pPr>
    </w:p>
    <w:p w14:paraId="10A7D5A2"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BB6047"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w:t>
      </w:r>
    </w:p>
    <w:p w14:paraId="5C692EA7"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2F929C"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w:t>
      </w:r>
    </w:p>
    <w:p w14:paraId="1E1851A0"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w:t>
      </w:r>
      <w:r w:rsidRPr="00941EF7">
        <w:rPr>
          <w:rFonts w:ascii="Palatino Linotype" w:hAnsi="Palatino Linotype"/>
          <w:sz w:val="24"/>
          <w:szCs w:val="24"/>
        </w:rPr>
        <w:lastRenderedPageBreak/>
        <w:t>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0030A2" w14:textId="77777777" w:rsidR="00E850F1" w:rsidRPr="00941EF7" w:rsidRDefault="00E850F1" w:rsidP="00E850F1">
      <w:pPr>
        <w:spacing w:after="0" w:line="360" w:lineRule="auto"/>
        <w:jc w:val="both"/>
        <w:rPr>
          <w:rFonts w:ascii="Palatino Linotype" w:hAnsi="Palatino Linotype"/>
          <w:sz w:val="24"/>
          <w:szCs w:val="24"/>
        </w:rPr>
      </w:pPr>
    </w:p>
    <w:p w14:paraId="70567198"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F50BDA5"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w:t>
      </w:r>
    </w:p>
    <w:p w14:paraId="17882C4D"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E1832C7"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 </w:t>
      </w:r>
    </w:p>
    <w:p w14:paraId="6160EDF5"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E95BEE5" w14:textId="77777777" w:rsidR="00E850F1" w:rsidRPr="00941EF7" w:rsidRDefault="00E850F1" w:rsidP="00E850F1">
      <w:pPr>
        <w:spacing w:after="0" w:line="360" w:lineRule="auto"/>
        <w:jc w:val="both"/>
        <w:rPr>
          <w:rFonts w:ascii="Palatino Linotype" w:hAnsi="Palatino Linotype"/>
          <w:sz w:val="24"/>
          <w:szCs w:val="24"/>
        </w:rPr>
      </w:pPr>
    </w:p>
    <w:p w14:paraId="31C950CD"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32D9ABF" w14:textId="77777777" w:rsidR="00E850F1" w:rsidRPr="00941EF7" w:rsidRDefault="00E850F1" w:rsidP="00E850F1">
      <w:pPr>
        <w:spacing w:after="0" w:line="360" w:lineRule="auto"/>
        <w:rPr>
          <w:rFonts w:ascii="Palatino Linotype" w:hAnsi="Palatino Linotype" w:cs="Arial"/>
          <w:b/>
          <w:sz w:val="24"/>
        </w:rPr>
      </w:pPr>
    </w:p>
    <w:p w14:paraId="579655CC" w14:textId="77777777" w:rsidR="00E850F1" w:rsidRPr="00941EF7" w:rsidRDefault="00E850F1" w:rsidP="00E850F1">
      <w:pPr>
        <w:spacing w:after="0" w:line="360" w:lineRule="auto"/>
        <w:jc w:val="center"/>
        <w:rPr>
          <w:rFonts w:ascii="Palatino Linotype" w:hAnsi="Palatino Linotype" w:cs="Arial"/>
          <w:b/>
          <w:sz w:val="28"/>
        </w:rPr>
      </w:pPr>
      <w:r w:rsidRPr="00941EF7">
        <w:rPr>
          <w:rFonts w:ascii="Palatino Linotype" w:hAnsi="Palatino Linotype" w:cs="Arial"/>
          <w:b/>
          <w:sz w:val="28"/>
        </w:rPr>
        <w:t xml:space="preserve">C O N S I D E R A N D O </w:t>
      </w:r>
    </w:p>
    <w:p w14:paraId="3D6646BB" w14:textId="77777777" w:rsidR="00E850F1" w:rsidRPr="00941EF7" w:rsidRDefault="00E850F1" w:rsidP="00E850F1">
      <w:pPr>
        <w:pStyle w:val="Sinespaciado"/>
        <w:rPr>
          <w:rFonts w:ascii="Palatino Linotype" w:hAnsi="Palatino Linotype"/>
        </w:rPr>
      </w:pPr>
    </w:p>
    <w:p w14:paraId="17B442B0" w14:textId="77777777" w:rsidR="00E850F1" w:rsidRPr="00941EF7" w:rsidRDefault="00E850F1" w:rsidP="00E850F1">
      <w:pPr>
        <w:spacing w:after="0" w:line="360" w:lineRule="auto"/>
        <w:jc w:val="both"/>
        <w:rPr>
          <w:rFonts w:ascii="Palatino Linotype" w:hAnsi="Palatino Linotype" w:cs="Arial"/>
          <w:sz w:val="24"/>
        </w:rPr>
      </w:pPr>
      <w:r w:rsidRPr="00941EF7">
        <w:rPr>
          <w:rFonts w:ascii="Palatino Linotype" w:hAnsi="Palatino Linotype" w:cs="Arial"/>
          <w:b/>
          <w:sz w:val="28"/>
        </w:rPr>
        <w:t>PRIMERO.</w:t>
      </w:r>
      <w:r w:rsidRPr="00941EF7">
        <w:rPr>
          <w:rFonts w:ascii="Palatino Linotype" w:hAnsi="Palatino Linotype" w:cs="Arial"/>
          <w:b/>
        </w:rPr>
        <w:t xml:space="preserve"> </w:t>
      </w:r>
      <w:r w:rsidRPr="00941EF7">
        <w:rPr>
          <w:rFonts w:ascii="Palatino Linotype" w:hAnsi="Palatino Linotype" w:cs="Arial"/>
          <w:b/>
          <w:sz w:val="28"/>
          <w:szCs w:val="28"/>
        </w:rPr>
        <w:t>De la competencia</w:t>
      </w:r>
      <w:r w:rsidRPr="00941EF7">
        <w:rPr>
          <w:rFonts w:ascii="Palatino Linotype" w:hAnsi="Palatino Linotype" w:cs="Arial"/>
          <w:sz w:val="28"/>
          <w:szCs w:val="28"/>
        </w:rPr>
        <w:t>.</w:t>
      </w:r>
    </w:p>
    <w:p w14:paraId="796F09BD" w14:textId="77777777" w:rsidR="00E850F1" w:rsidRPr="00941EF7" w:rsidRDefault="00E850F1" w:rsidP="00E850F1">
      <w:pPr>
        <w:pStyle w:val="Sinespaciado"/>
        <w:spacing w:line="360" w:lineRule="auto"/>
        <w:jc w:val="both"/>
        <w:rPr>
          <w:rFonts w:ascii="Palatino Linotype" w:hAnsi="Palatino Linotype"/>
        </w:rPr>
      </w:pPr>
      <w:r w:rsidRPr="00941EF7">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3D59385"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b/>
          <w:sz w:val="28"/>
        </w:rPr>
      </w:pPr>
    </w:p>
    <w:p w14:paraId="23891289"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b/>
        </w:rPr>
      </w:pPr>
      <w:r w:rsidRPr="00941EF7">
        <w:rPr>
          <w:rFonts w:ascii="Palatino Linotype" w:hAnsi="Palatino Linotype" w:cs="Arial"/>
          <w:b/>
          <w:sz w:val="28"/>
        </w:rPr>
        <w:t>SEGUNDO</w:t>
      </w:r>
      <w:r w:rsidRPr="00941EF7">
        <w:rPr>
          <w:rFonts w:ascii="Palatino Linotype" w:hAnsi="Palatino Linotype" w:cs="Arial"/>
          <w:b/>
        </w:rPr>
        <w:t xml:space="preserve">. </w:t>
      </w:r>
      <w:r w:rsidRPr="00941EF7">
        <w:rPr>
          <w:rFonts w:ascii="Palatino Linotype" w:hAnsi="Palatino Linotype" w:cs="Arial"/>
          <w:b/>
          <w:sz w:val="28"/>
          <w:szCs w:val="28"/>
        </w:rPr>
        <w:t>Sobre los alcances del recurso de revisión.</w:t>
      </w:r>
      <w:r w:rsidRPr="00941EF7">
        <w:rPr>
          <w:rFonts w:ascii="Palatino Linotype" w:hAnsi="Palatino Linotype" w:cs="Arial"/>
          <w:b/>
        </w:rPr>
        <w:t xml:space="preserve"> </w:t>
      </w:r>
    </w:p>
    <w:p w14:paraId="5C98D49B" w14:textId="77777777" w:rsidR="00E850F1" w:rsidRPr="00941EF7" w:rsidRDefault="00E850F1" w:rsidP="00E850F1">
      <w:pPr>
        <w:autoSpaceDE w:val="0"/>
        <w:autoSpaceDN w:val="0"/>
        <w:adjustRightInd w:val="0"/>
        <w:spacing w:after="0" w:line="360" w:lineRule="auto"/>
        <w:jc w:val="both"/>
        <w:rPr>
          <w:rFonts w:ascii="Palatino Linotype" w:hAnsi="Palatino Linotype" w:cs="Arial"/>
          <w:sz w:val="24"/>
          <w:szCs w:val="24"/>
        </w:rPr>
      </w:pPr>
      <w:r w:rsidRPr="00941EF7">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21190B" w14:textId="77777777" w:rsidR="00E850F1" w:rsidRPr="00941EF7" w:rsidRDefault="00E850F1" w:rsidP="00E850F1">
      <w:pPr>
        <w:autoSpaceDE w:val="0"/>
        <w:autoSpaceDN w:val="0"/>
        <w:adjustRightInd w:val="0"/>
        <w:spacing w:after="0" w:line="360" w:lineRule="auto"/>
        <w:jc w:val="both"/>
        <w:rPr>
          <w:rFonts w:ascii="Palatino Linotype" w:hAnsi="Palatino Linotype" w:cs="Arial"/>
          <w:sz w:val="24"/>
          <w:szCs w:val="24"/>
        </w:rPr>
      </w:pPr>
    </w:p>
    <w:p w14:paraId="116B9C65" w14:textId="77777777" w:rsidR="00723A47" w:rsidRPr="00941EF7" w:rsidRDefault="00723A47" w:rsidP="00E850F1">
      <w:pPr>
        <w:pStyle w:val="Prrafodelista"/>
        <w:autoSpaceDE w:val="0"/>
        <w:autoSpaceDN w:val="0"/>
        <w:adjustRightInd w:val="0"/>
        <w:spacing w:line="360" w:lineRule="auto"/>
        <w:ind w:left="0"/>
        <w:jc w:val="both"/>
        <w:rPr>
          <w:rFonts w:ascii="Palatino Linotype" w:hAnsi="Palatino Linotype" w:cs="Arial"/>
          <w:b/>
          <w:sz w:val="28"/>
        </w:rPr>
      </w:pPr>
    </w:p>
    <w:p w14:paraId="2606F81C" w14:textId="4598C934"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b/>
          <w:sz w:val="28"/>
        </w:rPr>
      </w:pPr>
      <w:r w:rsidRPr="00941EF7">
        <w:rPr>
          <w:rFonts w:ascii="Palatino Linotype" w:hAnsi="Palatino Linotype" w:cs="Arial"/>
          <w:b/>
          <w:sz w:val="28"/>
        </w:rPr>
        <w:t>TERCERO. De las causas de improcedencia.</w:t>
      </w:r>
    </w:p>
    <w:p w14:paraId="746923EF"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rPr>
      </w:pPr>
      <w:r w:rsidRPr="00941EF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09478E5"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rPr>
      </w:pPr>
    </w:p>
    <w:p w14:paraId="5AEEA06A"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rPr>
      </w:pPr>
      <w:r w:rsidRPr="00941EF7">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41EF7">
        <w:rPr>
          <w:rStyle w:val="Refdenotaalpie"/>
          <w:rFonts w:ascii="Palatino Linotype" w:hAnsi="Palatino Linotype" w:cs="Arial"/>
        </w:rPr>
        <w:footnoteReference w:id="1"/>
      </w:r>
      <w:r w:rsidRPr="00941EF7">
        <w:rPr>
          <w:rFonts w:ascii="Palatino Linotype" w:hAnsi="Palatino Linotype" w:cs="Arial"/>
        </w:rPr>
        <w:t>.</w:t>
      </w:r>
    </w:p>
    <w:p w14:paraId="0F8CD755"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rPr>
      </w:pPr>
    </w:p>
    <w:p w14:paraId="292D8822"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b/>
          <w:sz w:val="28"/>
        </w:rPr>
      </w:pPr>
      <w:r w:rsidRPr="00941EF7">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2CC594A"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b/>
        </w:rPr>
      </w:pPr>
    </w:p>
    <w:p w14:paraId="048A5D07" w14:textId="574B1044" w:rsidR="00E850F1" w:rsidRPr="00941EF7" w:rsidRDefault="00726D2F" w:rsidP="00E850F1">
      <w:pPr>
        <w:pStyle w:val="Prrafodelista"/>
        <w:autoSpaceDE w:val="0"/>
        <w:autoSpaceDN w:val="0"/>
        <w:adjustRightInd w:val="0"/>
        <w:spacing w:line="360" w:lineRule="auto"/>
        <w:ind w:left="0"/>
        <w:jc w:val="both"/>
        <w:rPr>
          <w:rFonts w:ascii="Palatino Linotype" w:hAnsi="Palatino Linotype" w:cs="Arial"/>
          <w:b/>
          <w:sz w:val="28"/>
        </w:rPr>
      </w:pPr>
      <w:r w:rsidRPr="00941EF7">
        <w:rPr>
          <w:rFonts w:ascii="Palatino Linotype" w:hAnsi="Palatino Linotype" w:cs="Arial"/>
          <w:b/>
          <w:sz w:val="28"/>
        </w:rPr>
        <w:t>CUAR</w:t>
      </w:r>
      <w:r w:rsidR="00E850F1" w:rsidRPr="00941EF7">
        <w:rPr>
          <w:rFonts w:ascii="Palatino Linotype" w:hAnsi="Palatino Linotype" w:cs="Arial"/>
          <w:b/>
          <w:sz w:val="28"/>
        </w:rPr>
        <w:t>TO. Estudio y resolución del asunto.</w:t>
      </w:r>
    </w:p>
    <w:p w14:paraId="4B1F93A8" w14:textId="77777777" w:rsidR="00E850F1" w:rsidRPr="00941EF7" w:rsidRDefault="00E850F1" w:rsidP="00E850F1">
      <w:pPr>
        <w:pStyle w:val="Prrafodelista"/>
        <w:autoSpaceDE w:val="0"/>
        <w:autoSpaceDN w:val="0"/>
        <w:adjustRightInd w:val="0"/>
        <w:spacing w:line="360" w:lineRule="auto"/>
        <w:ind w:left="0"/>
        <w:jc w:val="both"/>
        <w:rPr>
          <w:rFonts w:ascii="Palatino Linotype" w:hAnsi="Palatino Linotype" w:cs="Arial"/>
        </w:rPr>
      </w:pPr>
      <w:r w:rsidRPr="00941EF7">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5708420" w14:textId="77777777" w:rsidR="00E850F1" w:rsidRPr="00941EF7" w:rsidRDefault="00E850F1" w:rsidP="00E850F1">
      <w:pPr>
        <w:tabs>
          <w:tab w:val="left" w:pos="709"/>
        </w:tabs>
        <w:spacing w:after="0" w:line="360" w:lineRule="auto"/>
        <w:jc w:val="both"/>
        <w:rPr>
          <w:rFonts w:ascii="Palatino Linotype" w:hAnsi="Palatino Linotype" w:cs="Arial"/>
          <w:sz w:val="24"/>
          <w:szCs w:val="24"/>
        </w:rPr>
      </w:pPr>
    </w:p>
    <w:p w14:paraId="18898F47" w14:textId="77777777" w:rsidR="00E850F1" w:rsidRPr="00941EF7" w:rsidRDefault="00E850F1" w:rsidP="00E850F1">
      <w:pPr>
        <w:spacing w:after="0" w:line="360" w:lineRule="auto"/>
        <w:jc w:val="both"/>
        <w:rPr>
          <w:rFonts w:ascii="Palatino Linotype" w:hAnsi="Palatino Linotype"/>
          <w:sz w:val="24"/>
          <w:szCs w:val="24"/>
        </w:rPr>
      </w:pPr>
      <w:r w:rsidRPr="00941EF7">
        <w:rPr>
          <w:rFonts w:ascii="Palatino Linotype" w:hAnsi="Palatino Linotype"/>
          <w:sz w:val="24"/>
          <w:szCs w:val="24"/>
        </w:rPr>
        <w:lastRenderedPageBreak/>
        <w:t xml:space="preserve">Con el propósito de resolver el presente medio de impugnación, es conveniente recordar que la parte Recurrente solicitó al Sujeto Obligado que se le proporcionara vía </w:t>
      </w:r>
      <w:r w:rsidRPr="00941EF7">
        <w:rPr>
          <w:rFonts w:ascii="Palatino Linotype" w:hAnsi="Palatino Linotype" w:cs="Arial"/>
          <w:sz w:val="24"/>
        </w:rPr>
        <w:t>Sistema de Acceso a la Información Mexiquense</w:t>
      </w:r>
      <w:r w:rsidRPr="00941EF7">
        <w:rPr>
          <w:rFonts w:ascii="Palatino Linotype" w:hAnsi="Palatino Linotype"/>
          <w:sz w:val="24"/>
          <w:szCs w:val="24"/>
        </w:rPr>
        <w:t xml:space="preserve"> (SAIMEX), lo siguiente:</w:t>
      </w:r>
    </w:p>
    <w:p w14:paraId="5769BEE5" w14:textId="77777777" w:rsidR="009220A1" w:rsidRPr="00941EF7" w:rsidRDefault="009220A1" w:rsidP="009220A1">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p>
    <w:p w14:paraId="2350B187" w14:textId="65610E2D" w:rsidR="009220A1" w:rsidRPr="00941EF7" w:rsidRDefault="009220A1" w:rsidP="009220A1">
      <w:pPr>
        <w:spacing w:after="0" w:line="360" w:lineRule="auto"/>
        <w:jc w:val="both"/>
        <w:rPr>
          <w:rFonts w:ascii="Palatino Linotype" w:eastAsia="Arial Unicode MS" w:hAnsi="Palatino Linotype" w:cs="Arial"/>
          <w:sz w:val="24"/>
          <w:szCs w:val="24"/>
        </w:rPr>
      </w:pPr>
      <w:r w:rsidRPr="00941EF7">
        <w:rPr>
          <w:rFonts w:ascii="Palatino Linotype" w:eastAsia="Arial Unicode MS" w:hAnsi="Palatino Linotype" w:cs="Arial"/>
          <w:sz w:val="24"/>
          <w:szCs w:val="24"/>
        </w:rPr>
        <w:t>Del periodo de enero al veintiocho de noviembre de dos mil veintidós:</w:t>
      </w:r>
    </w:p>
    <w:p w14:paraId="25DE8366" w14:textId="4FBECA3B" w:rsidR="009220A1" w:rsidRPr="00941EF7" w:rsidRDefault="009220A1" w:rsidP="009220A1">
      <w:pPr>
        <w:pStyle w:val="Prrafodelista"/>
        <w:numPr>
          <w:ilvl w:val="0"/>
          <w:numId w:val="11"/>
        </w:numPr>
        <w:spacing w:line="360" w:lineRule="auto"/>
        <w:jc w:val="both"/>
        <w:rPr>
          <w:rFonts w:ascii="Palatino Linotype" w:eastAsia="Arial Unicode MS" w:hAnsi="Palatino Linotype" w:cs="Arial"/>
        </w:rPr>
      </w:pPr>
      <w:r w:rsidRPr="00941EF7">
        <w:rPr>
          <w:rFonts w:ascii="Palatino Linotype" w:eastAsia="Arial Unicode MS" w:hAnsi="Palatino Linotype" w:cs="Arial"/>
          <w:u w:val="single"/>
        </w:rPr>
        <w:t>Importe ingresado a tesorería</w:t>
      </w:r>
      <w:r w:rsidRPr="00941EF7">
        <w:rPr>
          <w:rFonts w:ascii="Palatino Linotype" w:eastAsia="Arial Unicode MS" w:hAnsi="Palatino Linotype" w:cs="Arial"/>
        </w:rPr>
        <w:t xml:space="preserve"> de todas las direcciones, dependencias gubernamentales del Municipio de Zumpango, y documentación soporte, desglosado por dependencia.</w:t>
      </w:r>
    </w:p>
    <w:p w14:paraId="2C8C0D12" w14:textId="77777777" w:rsidR="009220A1" w:rsidRPr="00941EF7" w:rsidRDefault="009220A1" w:rsidP="009220A1">
      <w:pPr>
        <w:spacing w:after="0" w:line="360" w:lineRule="auto"/>
        <w:jc w:val="both"/>
        <w:rPr>
          <w:rFonts w:ascii="Palatino Linotype" w:eastAsia="Arial Unicode MS" w:hAnsi="Palatino Linotype" w:cs="Arial"/>
          <w:sz w:val="24"/>
          <w:szCs w:val="24"/>
        </w:rPr>
      </w:pPr>
    </w:p>
    <w:p w14:paraId="43860DEE" w14:textId="077CEE12" w:rsidR="00E850F1" w:rsidRPr="00941EF7" w:rsidRDefault="009220A1" w:rsidP="00E850F1">
      <w:pPr>
        <w:spacing w:after="0" w:line="360" w:lineRule="auto"/>
        <w:jc w:val="both"/>
        <w:rPr>
          <w:rFonts w:ascii="Palatino Linotype" w:eastAsia="Arial Unicode MS" w:hAnsi="Palatino Linotype" w:cs="Arial"/>
          <w:sz w:val="24"/>
          <w:szCs w:val="24"/>
        </w:rPr>
      </w:pPr>
      <w:r w:rsidRPr="00941EF7">
        <w:rPr>
          <w:rFonts w:ascii="Palatino Linotype" w:eastAsia="Arial Unicode MS" w:hAnsi="Palatino Linotype" w:cs="Arial"/>
          <w:sz w:val="24"/>
          <w:szCs w:val="24"/>
        </w:rPr>
        <w:t>E</w:t>
      </w:r>
      <w:r w:rsidR="00E850F1" w:rsidRPr="00941EF7">
        <w:rPr>
          <w:rFonts w:ascii="Palatino Linotype" w:eastAsia="Arial Unicode MS" w:hAnsi="Palatino Linotype" w:cs="Arial"/>
          <w:sz w:val="24"/>
          <w:szCs w:val="24"/>
        </w:rPr>
        <w:t xml:space="preserve">n atención a los requerimientos de información planteados, </w:t>
      </w:r>
      <w:r w:rsidR="00E850F1" w:rsidRPr="00941EF7">
        <w:rPr>
          <w:rFonts w:ascii="Palatino Linotype" w:eastAsia="Arial Unicode MS" w:hAnsi="Palatino Linotype" w:cs="Arial"/>
          <w:bCs/>
          <w:sz w:val="24"/>
          <w:szCs w:val="24"/>
        </w:rPr>
        <w:t xml:space="preserve">el Sujeto Obligado </w:t>
      </w:r>
      <w:r w:rsidR="000B0EB7" w:rsidRPr="00941EF7">
        <w:rPr>
          <w:rFonts w:ascii="Palatino Linotype" w:eastAsia="Arial Unicode MS" w:hAnsi="Palatino Linotype" w:cs="Arial"/>
          <w:bCs/>
          <w:sz w:val="24"/>
          <w:szCs w:val="24"/>
        </w:rPr>
        <w:t xml:space="preserve">señaló a través </w:t>
      </w:r>
      <w:r w:rsidR="000B0EB7" w:rsidRPr="00941EF7">
        <w:rPr>
          <w:rFonts w:ascii="Palatino Linotype" w:hAnsi="Palatino Linotype"/>
          <w:color w:val="000000"/>
          <w:sz w:val="24"/>
          <w:szCs w:val="24"/>
        </w:rPr>
        <w:t>del</w:t>
      </w:r>
      <w:r w:rsidR="000B0EB7" w:rsidRPr="00941EF7">
        <w:rPr>
          <w:rFonts w:ascii="Palatino Linotype" w:hAnsi="Palatino Linotype" w:cs="Arial"/>
          <w:iCs/>
          <w:sz w:val="24"/>
          <w:szCs w:val="24"/>
        </w:rPr>
        <w:t xml:space="preserve"> Tesorero</w:t>
      </w:r>
      <w:r w:rsidR="000B0EB7" w:rsidRPr="00941EF7">
        <w:rPr>
          <w:rFonts w:ascii="Palatino Linotype" w:eastAsia="Arial Unicode MS" w:hAnsi="Palatino Linotype" w:cs="Arial"/>
        </w:rPr>
        <w:t xml:space="preserve"> Municipal</w:t>
      </w:r>
      <w:r w:rsidR="000B0EB7" w:rsidRPr="00941EF7">
        <w:rPr>
          <w:rFonts w:ascii="Palatino Linotype" w:hAnsi="Palatino Linotype" w:cs="Arial"/>
          <w:iCs/>
          <w:sz w:val="24"/>
          <w:szCs w:val="24"/>
        </w:rPr>
        <w:t>, que los ingresos contables del ingreso van de acuerdo a los conceptos establecidos en el artículo 1 de la Ley de Ingresos delos Municipios del Estado de México para ejercicio fiscal del año dos mil veintidós y por área, adjuntando los importes solicitados del primero de enero al treinta de septiembre del año dos mil</w:t>
      </w:r>
      <w:r w:rsidR="000B0EB7" w:rsidRPr="00941EF7">
        <w:rPr>
          <w:rFonts w:ascii="Palatino Linotype" w:eastAsia="Arial Unicode MS" w:hAnsi="Palatino Linotype" w:cs="Arial"/>
          <w:bCs/>
          <w:sz w:val="24"/>
          <w:szCs w:val="24"/>
        </w:rPr>
        <w:t xml:space="preserve"> veintidós, adjuntando</w:t>
      </w:r>
      <w:r w:rsidR="00E850F1" w:rsidRPr="00941EF7">
        <w:rPr>
          <w:rFonts w:ascii="Palatino Linotype" w:eastAsia="Arial Unicode MS" w:hAnsi="Palatino Linotype" w:cs="Arial"/>
          <w:bCs/>
          <w:sz w:val="24"/>
          <w:szCs w:val="24"/>
        </w:rPr>
        <w:t xml:space="preserve"> el archivo electrónico denominado</w:t>
      </w:r>
      <w:r w:rsidR="00E850F1" w:rsidRPr="00941EF7">
        <w:rPr>
          <w:rFonts w:ascii="Palatino Linotype" w:eastAsia="Arial Unicode MS" w:hAnsi="Palatino Linotype" w:cs="Arial"/>
          <w:sz w:val="24"/>
          <w:szCs w:val="24"/>
        </w:rPr>
        <w:t xml:space="preserve"> </w:t>
      </w:r>
      <w:r w:rsidR="00E850F1" w:rsidRPr="00941EF7">
        <w:rPr>
          <w:rFonts w:ascii="Palatino Linotype" w:hAnsi="Palatino Linotype" w:cs="Arial"/>
          <w:sz w:val="24"/>
          <w:szCs w:val="24"/>
        </w:rPr>
        <w:t>“</w:t>
      </w:r>
      <w:r w:rsidR="00CC0BD4" w:rsidRPr="00941EF7">
        <w:rPr>
          <w:rFonts w:ascii="Palatino Linotype" w:hAnsi="Palatino Linotype" w:cs="Arial"/>
          <w:i/>
          <w:sz w:val="24"/>
          <w:szCs w:val="24"/>
        </w:rPr>
        <w:t>RESPUESTA 00307.pdf</w:t>
      </w:r>
      <w:r w:rsidR="00E850F1" w:rsidRPr="00941EF7">
        <w:rPr>
          <w:rFonts w:ascii="Palatino Linotype" w:hAnsi="Palatino Linotype" w:cs="Arial"/>
          <w:i/>
          <w:sz w:val="24"/>
          <w:szCs w:val="24"/>
        </w:rPr>
        <w:t>”</w:t>
      </w:r>
      <w:r w:rsidR="00E850F1" w:rsidRPr="00941EF7">
        <w:rPr>
          <w:rFonts w:ascii="Palatino Linotype" w:hAnsi="Palatino Linotype" w:cs="Arial"/>
          <w:sz w:val="24"/>
          <w:szCs w:val="24"/>
        </w:rPr>
        <w:t>;</w:t>
      </w:r>
      <w:r w:rsidR="00E850F1" w:rsidRPr="00941EF7">
        <w:rPr>
          <w:rFonts w:ascii="Palatino Linotype" w:eastAsia="Arial Unicode MS" w:hAnsi="Palatino Linotype" w:cs="Arial"/>
          <w:sz w:val="24"/>
          <w:szCs w:val="24"/>
        </w:rPr>
        <w:t xml:space="preserve"> mismo que se describen a continuación:</w:t>
      </w:r>
    </w:p>
    <w:p w14:paraId="08D129AC" w14:textId="77777777" w:rsidR="00E850F1" w:rsidRPr="00941EF7" w:rsidRDefault="00E850F1" w:rsidP="00E850F1">
      <w:pPr>
        <w:spacing w:after="0" w:line="360" w:lineRule="auto"/>
        <w:jc w:val="both"/>
        <w:rPr>
          <w:rFonts w:ascii="Palatino Linotype" w:eastAsia="Arial Unicode MS" w:hAnsi="Palatino Linotype" w:cs="Arial"/>
          <w:sz w:val="24"/>
          <w:szCs w:val="24"/>
        </w:rPr>
      </w:pPr>
    </w:p>
    <w:p w14:paraId="56E22A23" w14:textId="40663133" w:rsidR="00CC0BD4" w:rsidRPr="00941EF7" w:rsidRDefault="00CC0BD4" w:rsidP="00E850F1">
      <w:pPr>
        <w:pStyle w:val="Prrafodelista"/>
        <w:numPr>
          <w:ilvl w:val="0"/>
          <w:numId w:val="4"/>
        </w:numPr>
        <w:spacing w:line="360" w:lineRule="auto"/>
        <w:jc w:val="both"/>
        <w:rPr>
          <w:rFonts w:ascii="Palatino Linotype" w:eastAsia="Arial Unicode MS" w:hAnsi="Palatino Linotype" w:cs="Arial"/>
        </w:rPr>
      </w:pPr>
      <w:r w:rsidRPr="00941EF7">
        <w:rPr>
          <w:rFonts w:ascii="Palatino Linotype" w:hAnsi="Palatino Linotype" w:cs="Arial"/>
          <w:b/>
          <w:bCs/>
        </w:rPr>
        <w:t>RESPUESTA 00307.pdf</w:t>
      </w:r>
      <w:r w:rsidR="00E850F1" w:rsidRPr="00941EF7">
        <w:rPr>
          <w:rFonts w:ascii="Palatino Linotype" w:eastAsia="Arial Unicode MS" w:hAnsi="Palatino Linotype" w:cs="Arial"/>
          <w:b/>
          <w:bCs/>
        </w:rPr>
        <w:t>:</w:t>
      </w:r>
      <w:r w:rsidR="00E850F1" w:rsidRPr="00941EF7">
        <w:rPr>
          <w:rFonts w:ascii="Palatino Linotype" w:eastAsia="Arial Unicode MS" w:hAnsi="Palatino Linotype" w:cs="Arial"/>
        </w:rPr>
        <w:t xml:space="preserve"> Documento constante de </w:t>
      </w:r>
      <w:r w:rsidRPr="00941EF7">
        <w:rPr>
          <w:rFonts w:ascii="Palatino Linotype" w:eastAsia="Arial Unicode MS" w:hAnsi="Palatino Linotype" w:cs="Arial"/>
        </w:rPr>
        <w:t>una</w:t>
      </w:r>
      <w:r w:rsidR="00E850F1" w:rsidRPr="00941EF7">
        <w:rPr>
          <w:rFonts w:ascii="Palatino Linotype" w:eastAsia="Arial Unicode MS" w:hAnsi="Palatino Linotype" w:cs="Arial"/>
        </w:rPr>
        <w:t xml:space="preserve"> (</w:t>
      </w:r>
      <w:r w:rsidRPr="00941EF7">
        <w:rPr>
          <w:rFonts w:ascii="Palatino Linotype" w:eastAsia="Arial Unicode MS" w:hAnsi="Palatino Linotype" w:cs="Arial"/>
        </w:rPr>
        <w:t>1</w:t>
      </w:r>
      <w:r w:rsidR="00E850F1" w:rsidRPr="00941EF7">
        <w:rPr>
          <w:rFonts w:ascii="Palatino Linotype" w:eastAsia="Arial Unicode MS" w:hAnsi="Palatino Linotype" w:cs="Arial"/>
        </w:rPr>
        <w:t xml:space="preserve">) foja, </w:t>
      </w:r>
      <w:r w:rsidRPr="00941EF7">
        <w:rPr>
          <w:rFonts w:ascii="Palatino Linotype" w:eastAsia="Arial Unicode MS" w:hAnsi="Palatino Linotype" w:cs="Arial"/>
        </w:rPr>
        <w:t>el</w:t>
      </w:r>
      <w:r w:rsidR="00E850F1" w:rsidRPr="00941EF7">
        <w:rPr>
          <w:rFonts w:ascii="Palatino Linotype" w:eastAsia="Arial Unicode MS" w:hAnsi="Palatino Linotype" w:cs="Arial"/>
        </w:rPr>
        <w:t xml:space="preserve"> cual contiene</w:t>
      </w:r>
      <w:r w:rsidRPr="00941EF7">
        <w:rPr>
          <w:rFonts w:ascii="Palatino Linotype" w:eastAsia="Arial Unicode MS" w:hAnsi="Palatino Linotype" w:cs="Arial"/>
        </w:rPr>
        <w:t xml:space="preserve"> reporte del periodo del primero de enero al treinta de septiembre, sin especificar el año, en el que se advierte una tabla desglosada por concepto, tal y como se advierte a continuación:</w:t>
      </w:r>
    </w:p>
    <w:p w14:paraId="29BEE3E1" w14:textId="2B7A4A9E" w:rsidR="00CC0BD4" w:rsidRPr="00941EF7" w:rsidRDefault="000B0EB7" w:rsidP="00CC0BD4">
      <w:pPr>
        <w:spacing w:line="360" w:lineRule="auto"/>
        <w:jc w:val="both"/>
        <w:rPr>
          <w:rFonts w:ascii="Palatino Linotype" w:eastAsia="Arial Unicode MS" w:hAnsi="Palatino Linotype" w:cs="Arial"/>
        </w:rPr>
      </w:pPr>
      <w:r w:rsidRPr="00941EF7">
        <w:rPr>
          <w:rFonts w:ascii="Palatino Linotype" w:eastAsia="Arial Unicode MS" w:hAnsi="Palatino Linotype" w:cs="Arial"/>
          <w:noProof/>
          <w:lang w:eastAsia="es-MX"/>
        </w:rPr>
        <mc:AlternateContent>
          <mc:Choice Requires="wps">
            <w:drawing>
              <wp:anchor distT="0" distB="0" distL="114300" distR="114300" simplePos="0" relativeHeight="251659264" behindDoc="0" locked="0" layoutInCell="1" allowOverlap="1" wp14:anchorId="12FDE626" wp14:editId="5A6D611F">
                <wp:simplePos x="0" y="0"/>
                <wp:positionH relativeFrom="margin">
                  <wp:posOffset>549881</wp:posOffset>
                </wp:positionH>
                <wp:positionV relativeFrom="paragraph">
                  <wp:posOffset>6819</wp:posOffset>
                </wp:positionV>
                <wp:extent cx="5281323" cy="1096728"/>
                <wp:effectExtent l="0" t="0" r="33655" b="27305"/>
                <wp:wrapNone/>
                <wp:docPr id="1" name="Conector recto 1"/>
                <wp:cNvGraphicFramePr/>
                <a:graphic xmlns:a="http://schemas.openxmlformats.org/drawingml/2006/main">
                  <a:graphicData uri="http://schemas.microsoft.com/office/word/2010/wordprocessingShape">
                    <wps:wsp>
                      <wps:cNvCnPr/>
                      <wps:spPr>
                        <a:xfrm>
                          <a:off x="0" y="0"/>
                          <a:ext cx="5281323" cy="1096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1C406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pt,.55pt" to="459.1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" strokecolor="black [3200]" strokeweight=".5pt">
                <v:stroke joinstyle="miter"/>
                <w10:wrap anchorx="margin"/>
              </v:line>
            </w:pict>
          </mc:Fallback>
        </mc:AlternateContent>
      </w:r>
    </w:p>
    <w:p w14:paraId="33B2D847" w14:textId="77777777" w:rsidR="00CC0BD4" w:rsidRPr="00941EF7" w:rsidRDefault="00CC0BD4" w:rsidP="00CC0BD4">
      <w:pPr>
        <w:spacing w:line="360" w:lineRule="auto"/>
        <w:jc w:val="both"/>
        <w:rPr>
          <w:rFonts w:ascii="Palatino Linotype" w:eastAsia="Arial Unicode MS" w:hAnsi="Palatino Linotype" w:cs="Arial"/>
        </w:rPr>
      </w:pPr>
    </w:p>
    <w:p w14:paraId="4254EAE2" w14:textId="28695949" w:rsidR="00E850F1" w:rsidRPr="00941EF7" w:rsidRDefault="00E850F1" w:rsidP="00E850F1">
      <w:pPr>
        <w:spacing w:after="0" w:line="360" w:lineRule="auto"/>
        <w:jc w:val="both"/>
        <w:rPr>
          <w:rFonts w:ascii="Palatino Linotype" w:eastAsia="Arial Unicode MS" w:hAnsi="Palatino Linotype" w:cs="Arial"/>
          <w:lang w:val="es-ES"/>
        </w:rPr>
      </w:pPr>
    </w:p>
    <w:p w14:paraId="3459264C" w14:textId="699EEDBC" w:rsidR="00CC0BD4" w:rsidRPr="00941EF7" w:rsidRDefault="00CC0BD4" w:rsidP="00E850F1">
      <w:pPr>
        <w:spacing w:after="0" w:line="360" w:lineRule="auto"/>
        <w:jc w:val="both"/>
        <w:rPr>
          <w:rFonts w:ascii="Palatino Linotype" w:eastAsia="Arial Unicode MS" w:hAnsi="Palatino Linotype" w:cs="Arial"/>
          <w:lang w:val="es-ES"/>
        </w:rPr>
      </w:pPr>
    </w:p>
    <w:p w14:paraId="128DE2E4" w14:textId="1322D6A1" w:rsidR="00E52695" w:rsidRPr="00941EF7" w:rsidRDefault="00E52695" w:rsidP="00E52695">
      <w:pPr>
        <w:spacing w:after="0" w:line="360" w:lineRule="auto"/>
        <w:jc w:val="center"/>
        <w:rPr>
          <w:rFonts w:ascii="Palatino Linotype" w:eastAsia="Arial Unicode MS" w:hAnsi="Palatino Linotype" w:cs="Arial"/>
          <w:sz w:val="24"/>
          <w:szCs w:val="24"/>
          <w:lang w:val="es-ES"/>
        </w:rPr>
      </w:pPr>
      <w:r w:rsidRPr="00941EF7">
        <w:rPr>
          <w:noProof/>
          <w:lang w:eastAsia="es-MX"/>
        </w:rPr>
        <w:drawing>
          <wp:inline distT="0" distB="0" distL="0" distR="0" wp14:anchorId="3A90A273" wp14:editId="6D9140F5">
            <wp:extent cx="3914775" cy="5147604"/>
            <wp:effectExtent l="95250" t="133350" r="85725" b="129540"/>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10;&#10;Descripción generada automáticamente"/>
                    <pic:cNvPicPr/>
                  </pic:nvPicPr>
                  <pic:blipFill rotWithShape="1">
                    <a:blip r:embed="rId7"/>
                    <a:srcRect l="60234" t="19390" r="10299" b="11731"/>
                    <a:stretch/>
                  </pic:blipFill>
                  <pic:spPr bwMode="auto">
                    <a:xfrm>
                      <a:off x="0" y="0"/>
                      <a:ext cx="3928826" cy="516608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3"/>
    <w:bookmarkEnd w:id="4"/>
    <w:bookmarkEnd w:id="5"/>
    <w:p w14:paraId="4EC3C7CD" w14:textId="29CA2F2B" w:rsidR="00E850F1" w:rsidRPr="00941EF7" w:rsidRDefault="00E850F1" w:rsidP="00E850F1">
      <w:pPr>
        <w:spacing w:after="0" w:line="360" w:lineRule="auto"/>
        <w:ind w:right="141"/>
        <w:jc w:val="both"/>
        <w:rPr>
          <w:rFonts w:ascii="Palatino Linotype" w:hAnsi="Palatino Linotype" w:cs="Arial"/>
          <w:bCs/>
          <w:sz w:val="24"/>
          <w:szCs w:val="24"/>
        </w:rPr>
      </w:pPr>
      <w:r w:rsidRPr="00941EF7">
        <w:rPr>
          <w:rFonts w:ascii="Palatino Linotype" w:hAnsi="Palatino Linotype" w:cs="Arial"/>
          <w:bCs/>
          <w:sz w:val="24"/>
          <w:szCs w:val="24"/>
        </w:rPr>
        <w:t xml:space="preserve">Es así como derivado de la respuesta emitida por </w:t>
      </w:r>
      <w:r w:rsidRPr="00941EF7">
        <w:rPr>
          <w:rFonts w:ascii="Palatino Linotype" w:hAnsi="Palatino Linotype" w:cs="Arial"/>
          <w:b/>
          <w:bCs/>
          <w:sz w:val="24"/>
          <w:szCs w:val="24"/>
        </w:rPr>
        <w:t>el Sujeto Obligado</w:t>
      </w:r>
      <w:r w:rsidRPr="00941EF7">
        <w:rPr>
          <w:rFonts w:ascii="Palatino Linotype" w:hAnsi="Palatino Linotype" w:cs="Arial"/>
          <w:bCs/>
          <w:sz w:val="24"/>
          <w:szCs w:val="24"/>
        </w:rPr>
        <w:t>, e</w:t>
      </w:r>
      <w:r w:rsidR="00E52695" w:rsidRPr="00941EF7">
        <w:rPr>
          <w:rFonts w:ascii="Palatino Linotype" w:hAnsi="Palatino Linotype" w:cs="Arial"/>
          <w:bCs/>
          <w:sz w:val="24"/>
          <w:szCs w:val="24"/>
        </w:rPr>
        <w:t>l</w:t>
      </w:r>
      <w:r w:rsidRPr="00941EF7">
        <w:rPr>
          <w:rFonts w:ascii="Palatino Linotype" w:hAnsi="Palatino Linotype" w:cs="Arial"/>
          <w:b/>
          <w:bCs/>
          <w:sz w:val="24"/>
          <w:szCs w:val="24"/>
        </w:rPr>
        <w:t xml:space="preserve"> Recurrente</w:t>
      </w:r>
      <w:r w:rsidRPr="00941EF7">
        <w:rPr>
          <w:rFonts w:ascii="Palatino Linotype" w:hAnsi="Palatino Linotype" w:cs="Arial"/>
          <w:bCs/>
          <w:sz w:val="24"/>
          <w:szCs w:val="24"/>
        </w:rPr>
        <w:t>, interpuso el presente recurso de revisión, señalando sustancialmente como sus razones o motivos de inconformidad, lo siguiente:</w:t>
      </w:r>
    </w:p>
    <w:p w14:paraId="47D4EC4C" w14:textId="77777777" w:rsidR="00E850F1" w:rsidRPr="00941EF7" w:rsidRDefault="00E850F1" w:rsidP="00E850F1">
      <w:pPr>
        <w:pStyle w:val="Sinespaciado"/>
        <w:rPr>
          <w:rFonts w:eastAsiaTheme="minorHAnsi"/>
          <w:lang w:eastAsia="en-US"/>
        </w:rPr>
      </w:pPr>
    </w:p>
    <w:p w14:paraId="4E79FDDE" w14:textId="3D8A5E2F" w:rsidR="00E850F1" w:rsidRPr="00941EF7" w:rsidRDefault="00E850F1" w:rsidP="00723A47">
      <w:pPr>
        <w:spacing w:after="0" w:line="276" w:lineRule="auto"/>
        <w:ind w:left="567" w:right="616"/>
        <w:jc w:val="both"/>
        <w:rPr>
          <w:rFonts w:ascii="Palatino Linotype" w:hAnsi="Palatino Linotype" w:cs="Arial"/>
          <w:b/>
          <w:bCs/>
          <w:i/>
          <w:u w:val="single"/>
        </w:rPr>
      </w:pPr>
      <w:r w:rsidRPr="00941EF7">
        <w:rPr>
          <w:rFonts w:ascii="Palatino Linotype" w:hAnsi="Palatino Linotype" w:cs="Arial"/>
          <w:bCs/>
          <w:i/>
        </w:rPr>
        <w:t>“</w:t>
      </w:r>
      <w:r w:rsidR="00D07C49" w:rsidRPr="00941EF7">
        <w:rPr>
          <w:rFonts w:ascii="Palatino Linotype" w:hAnsi="Palatino Linotype" w:cs="Arial"/>
          <w:bCs/>
          <w:i/>
          <w:u w:val="single"/>
        </w:rPr>
        <w:t>Si bien es cierto, que los ingresos son reportados de manera general conforme a lo referido en la respuesta genérica</w:t>
      </w:r>
      <w:r w:rsidR="00D07C49" w:rsidRPr="00941EF7">
        <w:rPr>
          <w:rFonts w:ascii="Palatino Linotype" w:hAnsi="Palatino Linotype" w:cs="Arial"/>
          <w:bCs/>
          <w:i/>
        </w:rPr>
        <w:t xml:space="preserve">, también lo es </w:t>
      </w:r>
      <w:r w:rsidR="00D07C49" w:rsidRPr="00941EF7">
        <w:rPr>
          <w:rFonts w:ascii="Palatino Linotype" w:hAnsi="Palatino Linotype" w:cs="Arial"/>
          <w:b/>
          <w:i/>
          <w:u w:val="single"/>
        </w:rPr>
        <w:t>que existen los recibos de pago por dependencia</w:t>
      </w:r>
      <w:r w:rsidR="00D07C49" w:rsidRPr="00941EF7">
        <w:rPr>
          <w:rFonts w:ascii="Palatino Linotype" w:hAnsi="Palatino Linotype" w:cs="Arial"/>
          <w:bCs/>
          <w:i/>
        </w:rPr>
        <w:t xml:space="preserve">, y por conceptos de cada dependencia conforme a los reglamentos y manuales de </w:t>
      </w:r>
      <w:r w:rsidR="00D07C49" w:rsidRPr="00941EF7">
        <w:rPr>
          <w:rFonts w:ascii="Palatino Linotype" w:hAnsi="Palatino Linotype" w:cs="Arial"/>
          <w:bCs/>
          <w:i/>
        </w:rPr>
        <w:lastRenderedPageBreak/>
        <w:t>procedimientos de cada dependencia motivo por el cuál al recibir los ingresos se verifica que la orden de pago corresponda a una dependencia y previo a cobrar se debe tener dicho balance, aún cuando reporten de una manera distinta, motivo por el cuál, solicito se de respuesta a mi solicitud.</w:t>
      </w:r>
      <w:r w:rsidRPr="00941EF7">
        <w:rPr>
          <w:rFonts w:ascii="Palatino Linotype" w:hAnsi="Palatino Linotype" w:cs="Arial"/>
          <w:bCs/>
          <w:i/>
        </w:rPr>
        <w:t>” (Sic).</w:t>
      </w:r>
    </w:p>
    <w:p w14:paraId="390D1AD2" w14:textId="77777777" w:rsidR="00E850F1" w:rsidRPr="00941EF7" w:rsidRDefault="00E850F1" w:rsidP="00723A47">
      <w:pPr>
        <w:spacing w:after="0" w:line="360" w:lineRule="auto"/>
        <w:jc w:val="both"/>
        <w:rPr>
          <w:rFonts w:ascii="Palatino Linotype" w:hAnsi="Palatino Linotype"/>
          <w:sz w:val="24"/>
          <w:szCs w:val="24"/>
        </w:rPr>
      </w:pPr>
    </w:p>
    <w:p w14:paraId="46CAB6B7" w14:textId="263205BF" w:rsidR="00E850F1" w:rsidRPr="00941EF7" w:rsidRDefault="00E850F1" w:rsidP="00723A47">
      <w:pPr>
        <w:spacing w:after="0" w:line="360" w:lineRule="auto"/>
        <w:jc w:val="both"/>
        <w:rPr>
          <w:rFonts w:ascii="Palatino Linotype" w:hAnsi="Palatino Linotype" w:cs="Arial"/>
          <w:iCs/>
          <w:sz w:val="24"/>
          <w:szCs w:val="24"/>
        </w:rPr>
      </w:pPr>
      <w:r w:rsidRPr="00941EF7">
        <w:rPr>
          <w:rFonts w:ascii="Palatino Linotype" w:hAnsi="Palatino Linotype"/>
          <w:sz w:val="24"/>
          <w:szCs w:val="24"/>
        </w:rPr>
        <w:t>Una vez sentado lo anterior, respecto de los requerimientos solicitados por e</w:t>
      </w:r>
      <w:r w:rsidR="000B0EB7" w:rsidRPr="00941EF7">
        <w:rPr>
          <w:rFonts w:ascii="Palatino Linotype" w:hAnsi="Palatino Linotype"/>
          <w:sz w:val="24"/>
          <w:szCs w:val="24"/>
        </w:rPr>
        <w:t>l</w:t>
      </w:r>
      <w:r w:rsidRPr="00941EF7">
        <w:rPr>
          <w:rFonts w:ascii="Palatino Linotype" w:hAnsi="Palatino Linotype"/>
          <w:sz w:val="24"/>
          <w:szCs w:val="24"/>
        </w:rPr>
        <w:t xml:space="preserve"> Recurrente, </w:t>
      </w:r>
      <w:r w:rsidRPr="00941EF7">
        <w:rPr>
          <w:rFonts w:ascii="Palatino Linotype" w:hAnsi="Palatino Linotype" w:cs="Arial"/>
          <w:sz w:val="24"/>
        </w:rPr>
        <w:t xml:space="preserve">se advierte que </w:t>
      </w:r>
      <w:r w:rsidRPr="00941EF7">
        <w:rPr>
          <w:rFonts w:ascii="Palatino Linotype" w:hAnsi="Palatino Linotype"/>
          <w:color w:val="000000"/>
          <w:sz w:val="24"/>
          <w:szCs w:val="24"/>
        </w:rPr>
        <w:t>el Sujeto Obligado emite su respuesta a través del</w:t>
      </w:r>
      <w:r w:rsidRPr="00941EF7">
        <w:rPr>
          <w:rFonts w:ascii="Palatino Linotype" w:hAnsi="Palatino Linotype" w:cs="Arial"/>
          <w:iCs/>
          <w:sz w:val="24"/>
          <w:szCs w:val="24"/>
        </w:rPr>
        <w:t xml:space="preserve"> </w:t>
      </w:r>
      <w:r w:rsidR="00266678" w:rsidRPr="00941EF7">
        <w:rPr>
          <w:rFonts w:ascii="Palatino Linotype" w:hAnsi="Palatino Linotype" w:cs="Arial"/>
          <w:iCs/>
          <w:sz w:val="24"/>
          <w:szCs w:val="24"/>
        </w:rPr>
        <w:t>Tesorero</w:t>
      </w:r>
      <w:r w:rsidRPr="00941EF7">
        <w:rPr>
          <w:rFonts w:ascii="Palatino Linotype" w:eastAsia="Arial Unicode MS" w:hAnsi="Palatino Linotype" w:cs="Arial"/>
        </w:rPr>
        <w:t xml:space="preserve"> Municipal</w:t>
      </w:r>
      <w:r w:rsidRPr="00941EF7">
        <w:rPr>
          <w:rFonts w:ascii="Palatino Linotype" w:hAnsi="Palatino Linotype" w:cs="Arial"/>
          <w:iCs/>
          <w:sz w:val="24"/>
          <w:szCs w:val="24"/>
        </w:rPr>
        <w:t xml:space="preserve">, </w:t>
      </w:r>
      <w:r w:rsidR="000B0EB7" w:rsidRPr="00941EF7">
        <w:rPr>
          <w:rFonts w:ascii="Palatino Linotype" w:hAnsi="Palatino Linotype" w:cs="Arial"/>
          <w:iCs/>
          <w:sz w:val="24"/>
          <w:szCs w:val="24"/>
        </w:rPr>
        <w:t xml:space="preserve">el </w:t>
      </w:r>
      <w:r w:rsidR="006C29D2" w:rsidRPr="00941EF7">
        <w:rPr>
          <w:rFonts w:ascii="Palatino Linotype" w:hAnsi="Palatino Linotype" w:cs="Arial"/>
          <w:iCs/>
          <w:sz w:val="24"/>
          <w:szCs w:val="24"/>
        </w:rPr>
        <w:t>cual,</w:t>
      </w:r>
      <w:r w:rsidR="000B0EB7" w:rsidRPr="00941EF7">
        <w:rPr>
          <w:rFonts w:ascii="Palatino Linotype" w:hAnsi="Palatino Linotype" w:cs="Arial"/>
          <w:iCs/>
          <w:sz w:val="24"/>
          <w:szCs w:val="24"/>
        </w:rPr>
        <w:t xml:space="preserve"> si bien remitió los importes solicitados del primero de enero al treinta de septiembre del año dos mil veintidós,</w:t>
      </w:r>
      <w:r w:rsidRPr="00941EF7">
        <w:rPr>
          <w:rFonts w:ascii="Palatino Linotype" w:hAnsi="Palatino Linotype" w:cs="Arial"/>
          <w:iCs/>
          <w:sz w:val="24"/>
          <w:szCs w:val="24"/>
        </w:rPr>
        <w:t xml:space="preserve"> sin embargo, </w:t>
      </w:r>
      <w:r w:rsidR="000B0EB7" w:rsidRPr="00941EF7">
        <w:rPr>
          <w:rFonts w:ascii="Palatino Linotype" w:hAnsi="Palatino Linotype" w:cs="Arial"/>
          <w:iCs/>
          <w:sz w:val="24"/>
          <w:szCs w:val="24"/>
        </w:rPr>
        <w:t>no adjuntó el soporte documental requerido</w:t>
      </w:r>
      <w:r w:rsidRPr="00941EF7">
        <w:rPr>
          <w:rFonts w:ascii="Palatino Linotype" w:hAnsi="Palatino Linotype" w:cs="Arial"/>
          <w:iCs/>
          <w:sz w:val="24"/>
          <w:szCs w:val="24"/>
        </w:rPr>
        <w:t xml:space="preserve"> por</w:t>
      </w:r>
      <w:r w:rsidR="000B0EB7" w:rsidRPr="00941EF7">
        <w:rPr>
          <w:rFonts w:ascii="Palatino Linotype" w:hAnsi="Palatino Linotype" w:cs="Arial"/>
          <w:iCs/>
          <w:sz w:val="24"/>
          <w:szCs w:val="24"/>
        </w:rPr>
        <w:t xml:space="preserve"> </w:t>
      </w:r>
      <w:r w:rsidRPr="00941EF7">
        <w:rPr>
          <w:rFonts w:ascii="Palatino Linotype" w:hAnsi="Palatino Linotype" w:cs="Arial"/>
          <w:iCs/>
          <w:sz w:val="24"/>
          <w:szCs w:val="24"/>
        </w:rPr>
        <w:t>e</w:t>
      </w:r>
      <w:r w:rsidR="000B0EB7" w:rsidRPr="00941EF7">
        <w:rPr>
          <w:rFonts w:ascii="Palatino Linotype" w:hAnsi="Palatino Linotype" w:cs="Arial"/>
          <w:iCs/>
          <w:sz w:val="24"/>
          <w:szCs w:val="24"/>
        </w:rPr>
        <w:t>l</w:t>
      </w:r>
      <w:r w:rsidRPr="00941EF7">
        <w:rPr>
          <w:rFonts w:ascii="Palatino Linotype" w:hAnsi="Palatino Linotype" w:cs="Arial"/>
          <w:iCs/>
          <w:sz w:val="24"/>
          <w:szCs w:val="24"/>
        </w:rPr>
        <w:t xml:space="preserve"> Recurrente.  </w:t>
      </w:r>
    </w:p>
    <w:p w14:paraId="69D06ECF" w14:textId="77777777" w:rsidR="00E850F1" w:rsidRPr="00941EF7" w:rsidRDefault="00E850F1" w:rsidP="00723A47">
      <w:pPr>
        <w:spacing w:after="0" w:line="360" w:lineRule="auto"/>
        <w:jc w:val="both"/>
        <w:rPr>
          <w:rFonts w:ascii="Palatino Linotype" w:hAnsi="Palatino Linotype" w:cs="Arial"/>
          <w:iCs/>
          <w:sz w:val="24"/>
          <w:szCs w:val="24"/>
        </w:rPr>
      </w:pPr>
    </w:p>
    <w:p w14:paraId="7C37DD5A" w14:textId="733CE992" w:rsidR="00E850F1" w:rsidRPr="00941EF7" w:rsidRDefault="00E850F1" w:rsidP="00723A47">
      <w:pPr>
        <w:spacing w:after="0" w:line="360" w:lineRule="auto"/>
        <w:jc w:val="both"/>
        <w:rPr>
          <w:rFonts w:ascii="Palatino Linotype" w:hAnsi="Palatino Linotype"/>
          <w:noProof/>
          <w:sz w:val="24"/>
          <w:szCs w:val="24"/>
        </w:rPr>
      </w:pPr>
      <w:r w:rsidRPr="00941EF7">
        <w:rPr>
          <w:rFonts w:ascii="Palatino Linotype" w:hAnsi="Palatino Linotype"/>
          <w:noProof/>
          <w:sz w:val="24"/>
          <w:szCs w:val="24"/>
        </w:rPr>
        <w:t xml:space="preserve">Derivado de lo anterior,  resulta necesario traer a colación el </w:t>
      </w:r>
      <w:r w:rsidR="006C29D2" w:rsidRPr="00941EF7">
        <w:rPr>
          <w:rFonts w:ascii="Palatino Linotype" w:hAnsi="Palatino Linotype"/>
          <w:noProof/>
          <w:sz w:val="24"/>
          <w:szCs w:val="24"/>
        </w:rPr>
        <w:t>Bando Municpal de Zumpango</w:t>
      </w:r>
      <w:r w:rsidRPr="00941EF7">
        <w:rPr>
          <w:rFonts w:ascii="Palatino Linotype" w:hAnsi="Palatino Linotype"/>
          <w:noProof/>
          <w:sz w:val="24"/>
          <w:szCs w:val="24"/>
        </w:rPr>
        <w:t xml:space="preserve"> 202</w:t>
      </w:r>
      <w:r w:rsidR="006C29D2" w:rsidRPr="00941EF7">
        <w:rPr>
          <w:rFonts w:ascii="Palatino Linotype" w:hAnsi="Palatino Linotype"/>
          <w:noProof/>
          <w:sz w:val="24"/>
          <w:szCs w:val="24"/>
        </w:rPr>
        <w:t>2</w:t>
      </w:r>
      <w:r w:rsidRPr="00941EF7">
        <w:rPr>
          <w:rFonts w:ascii="Palatino Linotype" w:hAnsi="Palatino Linotype"/>
          <w:noProof/>
          <w:sz w:val="24"/>
          <w:szCs w:val="24"/>
        </w:rPr>
        <w:t xml:space="preserve">, en </w:t>
      </w:r>
      <w:r w:rsidR="006C29D2" w:rsidRPr="00941EF7">
        <w:rPr>
          <w:rFonts w:ascii="Palatino Linotype" w:hAnsi="Palatino Linotype"/>
          <w:noProof/>
          <w:sz w:val="24"/>
          <w:szCs w:val="24"/>
        </w:rPr>
        <w:t>cual</w:t>
      </w:r>
      <w:r w:rsidRPr="00941EF7">
        <w:rPr>
          <w:rFonts w:ascii="Palatino Linotype" w:hAnsi="Palatino Linotype"/>
          <w:noProof/>
          <w:sz w:val="24"/>
          <w:szCs w:val="24"/>
        </w:rPr>
        <w:t xml:space="preserve"> establece </w:t>
      </w:r>
      <w:r w:rsidR="006C29D2" w:rsidRPr="00941EF7">
        <w:rPr>
          <w:rFonts w:ascii="Palatino Linotype" w:hAnsi="Palatino Linotype"/>
          <w:noProof/>
          <w:sz w:val="24"/>
          <w:szCs w:val="24"/>
        </w:rPr>
        <w:t>lo siguiente</w:t>
      </w:r>
      <w:r w:rsidRPr="00941EF7">
        <w:rPr>
          <w:rFonts w:ascii="Palatino Linotype" w:hAnsi="Palatino Linotype"/>
          <w:noProof/>
          <w:sz w:val="24"/>
          <w:szCs w:val="24"/>
        </w:rPr>
        <w:t>:</w:t>
      </w:r>
    </w:p>
    <w:p w14:paraId="0633C3F4" w14:textId="77777777" w:rsidR="00E850F1" w:rsidRPr="00941EF7" w:rsidRDefault="00E850F1" w:rsidP="00E850F1">
      <w:pPr>
        <w:spacing w:after="0" w:line="360" w:lineRule="auto"/>
        <w:jc w:val="both"/>
        <w:rPr>
          <w:rFonts w:ascii="Palatino Linotype" w:hAnsi="Palatino Linotype"/>
          <w:i/>
          <w:noProof/>
          <w:sz w:val="24"/>
          <w:szCs w:val="24"/>
        </w:rPr>
      </w:pPr>
    </w:p>
    <w:p w14:paraId="200C5E9F" w14:textId="77777777" w:rsidR="006C29D2" w:rsidRPr="00941EF7" w:rsidRDefault="006C29D2" w:rsidP="00024C56">
      <w:pPr>
        <w:spacing w:after="0" w:line="240" w:lineRule="auto"/>
        <w:ind w:left="567" w:right="567"/>
        <w:jc w:val="center"/>
        <w:rPr>
          <w:rFonts w:ascii="Palatino Linotype" w:hAnsi="Palatino Linotype"/>
          <w:i/>
        </w:rPr>
      </w:pPr>
      <w:r w:rsidRPr="00941EF7">
        <w:rPr>
          <w:rFonts w:ascii="Palatino Linotype" w:hAnsi="Palatino Linotype"/>
          <w:i/>
        </w:rPr>
        <w:t>De la Tesorería Municipal</w:t>
      </w:r>
    </w:p>
    <w:p w14:paraId="2A0321FF" w14:textId="77777777" w:rsidR="006C29D2" w:rsidRPr="00941EF7" w:rsidRDefault="006C29D2" w:rsidP="00024C56">
      <w:pPr>
        <w:spacing w:after="0" w:line="240" w:lineRule="auto"/>
        <w:ind w:left="567" w:right="567"/>
        <w:jc w:val="both"/>
        <w:rPr>
          <w:rFonts w:ascii="Palatino Linotype" w:hAnsi="Palatino Linotype"/>
          <w:i/>
        </w:rPr>
      </w:pPr>
      <w:r w:rsidRPr="00941EF7">
        <w:rPr>
          <w:rFonts w:ascii="Palatino Linotype" w:hAnsi="Palatino Linotype"/>
          <w:b/>
          <w:bCs/>
          <w:i/>
        </w:rPr>
        <w:t>Artículo 47.-</w:t>
      </w:r>
      <w:r w:rsidRPr="00941EF7">
        <w:rPr>
          <w:rFonts w:ascii="Palatino Linotype" w:hAnsi="Palatino Linotype"/>
          <w:i/>
        </w:rPr>
        <w:t xml:space="preserve"> La Tesorería Municipal, es la parte de la Administración Pública Municipal </w:t>
      </w:r>
    </w:p>
    <w:p w14:paraId="00CD6FC6" w14:textId="0689C408" w:rsidR="00E850F1" w:rsidRPr="00941EF7" w:rsidRDefault="006C29D2" w:rsidP="00024C56">
      <w:pPr>
        <w:spacing w:after="0" w:line="240" w:lineRule="auto"/>
        <w:ind w:left="567" w:right="567"/>
        <w:jc w:val="both"/>
        <w:rPr>
          <w:rFonts w:ascii="Palatino Linotype" w:hAnsi="Palatino Linotype"/>
          <w:i/>
        </w:rPr>
      </w:pPr>
      <w:r w:rsidRPr="00941EF7">
        <w:rPr>
          <w:rFonts w:ascii="Palatino Linotype" w:hAnsi="Palatino Linotype"/>
          <w:i/>
        </w:rPr>
        <w:t>que por conducto de su titular, a quien se le denominará Tesorero Municipal, le corresponden las atribuciones que expresamente señalan la Constitución Local, la Ley Orgánica, el Código Financiero del Estado de México y Municipios, el Código Administrativo del Estado de México, y demás normas legales, administrativas y reglamentarias.</w:t>
      </w:r>
    </w:p>
    <w:p w14:paraId="14F8CB9F"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b/>
          <w:bCs/>
          <w:i/>
          <w:iCs/>
        </w:rPr>
        <w:t>Artículo 49.-</w:t>
      </w:r>
      <w:r w:rsidRPr="00941EF7">
        <w:rPr>
          <w:rFonts w:ascii="Palatino Linotype" w:hAnsi="Palatino Linotype" w:cs="Arial"/>
          <w:i/>
          <w:iCs/>
        </w:rPr>
        <w:t xml:space="preserve"> La Tesorería Municipal para la ejecución de sus atribuciones, contará con las siguientes áreas administrativas: </w:t>
      </w:r>
    </w:p>
    <w:p w14:paraId="01C0141D"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i/>
          <w:iCs/>
        </w:rPr>
        <w:t xml:space="preserve">a) Subtesorería; </w:t>
      </w:r>
    </w:p>
    <w:p w14:paraId="149CDD9E"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i/>
          <w:iCs/>
        </w:rPr>
        <w:t xml:space="preserve">b) Coordinación de Ingresos; </w:t>
      </w:r>
    </w:p>
    <w:p w14:paraId="4108B040"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i/>
          <w:iCs/>
        </w:rPr>
        <w:t xml:space="preserve">c) Coordinación de Egresos; </w:t>
      </w:r>
    </w:p>
    <w:p w14:paraId="1207324A"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i/>
          <w:iCs/>
        </w:rPr>
        <w:t xml:space="preserve">d) Coordinación de Contabilidad Gubernamental y Cuenta Pública; </w:t>
      </w:r>
    </w:p>
    <w:p w14:paraId="3ECFD02A"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i/>
          <w:iCs/>
        </w:rPr>
        <w:t xml:space="preserve">- Jefatura de Fiscalización y Ejecución Fiscal; </w:t>
      </w:r>
    </w:p>
    <w:p w14:paraId="373486A2"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i/>
          <w:iCs/>
        </w:rPr>
        <w:t xml:space="preserve">- Jefatura de Catastro Municipal; y </w:t>
      </w:r>
    </w:p>
    <w:p w14:paraId="121F3E88"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i/>
          <w:iCs/>
        </w:rPr>
        <w:t xml:space="preserve">- Jefatura de Reglamentos. </w:t>
      </w:r>
    </w:p>
    <w:p w14:paraId="6AFD32D8" w14:textId="77777777" w:rsidR="006C29D2" w:rsidRPr="00941EF7" w:rsidRDefault="006C29D2" w:rsidP="006C29D2">
      <w:pPr>
        <w:spacing w:after="0" w:line="360" w:lineRule="auto"/>
        <w:ind w:left="567" w:right="567"/>
        <w:jc w:val="both"/>
        <w:rPr>
          <w:rFonts w:ascii="Palatino Linotype" w:hAnsi="Palatino Linotype" w:cs="Arial"/>
          <w:i/>
          <w:iCs/>
        </w:rPr>
      </w:pPr>
    </w:p>
    <w:p w14:paraId="4BB12E11" w14:textId="77777777" w:rsidR="00024C56" w:rsidRPr="00941EF7" w:rsidRDefault="00024C56" w:rsidP="00024C56">
      <w:pPr>
        <w:spacing w:after="0" w:line="240" w:lineRule="auto"/>
        <w:ind w:left="567" w:right="567"/>
        <w:jc w:val="both"/>
        <w:rPr>
          <w:rFonts w:ascii="Palatino Linotype" w:hAnsi="Palatino Linotype" w:cs="Arial"/>
          <w:b/>
          <w:bCs/>
          <w:i/>
          <w:iCs/>
        </w:rPr>
      </w:pPr>
    </w:p>
    <w:p w14:paraId="46BD240F" w14:textId="77777777" w:rsidR="00024C56" w:rsidRPr="00941EF7" w:rsidRDefault="00024C56" w:rsidP="00024C56">
      <w:pPr>
        <w:spacing w:after="0" w:line="240" w:lineRule="auto"/>
        <w:ind w:left="567" w:right="567"/>
        <w:jc w:val="both"/>
        <w:rPr>
          <w:rFonts w:ascii="Palatino Linotype" w:hAnsi="Palatino Linotype" w:cs="Arial"/>
          <w:b/>
          <w:bCs/>
          <w:i/>
          <w:iCs/>
        </w:rPr>
      </w:pPr>
    </w:p>
    <w:p w14:paraId="6E837752" w14:textId="67411485"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b/>
          <w:bCs/>
          <w:i/>
          <w:iCs/>
        </w:rPr>
        <w:lastRenderedPageBreak/>
        <w:t>Artículo 50.-</w:t>
      </w:r>
      <w:r w:rsidRPr="00941EF7">
        <w:rPr>
          <w:rFonts w:ascii="Palatino Linotype" w:hAnsi="Palatino Linotype" w:cs="Arial"/>
          <w:i/>
          <w:iCs/>
        </w:rPr>
        <w:t xml:space="preserve"> La Subtesorería es la encargada de acordar con las y los titulares de las coordinaciones administrativas de su adscripción y resolver los asuntos que sean competencia de las mismas; así como conceder audiencia al público. </w:t>
      </w:r>
    </w:p>
    <w:p w14:paraId="50E73A79" w14:textId="77777777"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i/>
          <w:iCs/>
        </w:rPr>
        <w:t xml:space="preserve">Al mismo tiempo coordinara las acciones que desarrollen las distintas áreas que integran a la Tesorería Municipal. </w:t>
      </w:r>
    </w:p>
    <w:p w14:paraId="0E9A4D78" w14:textId="77777777" w:rsidR="006C29D2" w:rsidRPr="00941EF7" w:rsidRDefault="006C29D2" w:rsidP="00024C56">
      <w:pPr>
        <w:spacing w:after="0" w:line="240" w:lineRule="auto"/>
        <w:ind w:left="567" w:right="567"/>
        <w:jc w:val="both"/>
        <w:rPr>
          <w:rFonts w:ascii="Palatino Linotype" w:hAnsi="Palatino Linotype" w:cs="Arial"/>
          <w:i/>
          <w:iCs/>
        </w:rPr>
      </w:pPr>
    </w:p>
    <w:p w14:paraId="6E321309" w14:textId="509AA226" w:rsidR="006C29D2" w:rsidRPr="00941EF7" w:rsidRDefault="006C29D2" w:rsidP="00024C56">
      <w:pPr>
        <w:spacing w:after="0" w:line="240" w:lineRule="auto"/>
        <w:ind w:left="567" w:right="567"/>
        <w:jc w:val="both"/>
        <w:rPr>
          <w:rFonts w:ascii="Palatino Linotype" w:hAnsi="Palatino Linotype" w:cs="Arial"/>
          <w:i/>
          <w:iCs/>
        </w:rPr>
      </w:pPr>
      <w:r w:rsidRPr="00941EF7">
        <w:rPr>
          <w:rFonts w:ascii="Palatino Linotype" w:hAnsi="Palatino Linotype" w:cs="Arial"/>
          <w:b/>
          <w:bCs/>
          <w:i/>
          <w:iCs/>
        </w:rPr>
        <w:t>Artículo 51.-</w:t>
      </w:r>
      <w:r w:rsidRPr="00941EF7">
        <w:rPr>
          <w:rFonts w:ascii="Palatino Linotype" w:hAnsi="Palatino Linotype" w:cs="Arial"/>
          <w:i/>
          <w:iCs/>
        </w:rPr>
        <w:t xml:space="preserve"> </w:t>
      </w:r>
      <w:r w:rsidRPr="00941EF7">
        <w:rPr>
          <w:rFonts w:ascii="Palatino Linotype" w:hAnsi="Palatino Linotype" w:cs="Arial"/>
          <w:b/>
          <w:bCs/>
          <w:i/>
          <w:iCs/>
          <w:u w:val="single"/>
        </w:rPr>
        <w:t>La Coordinación de Ingresos</w:t>
      </w:r>
      <w:r w:rsidRPr="00941EF7">
        <w:rPr>
          <w:rFonts w:ascii="Palatino Linotype" w:hAnsi="Palatino Linotype" w:cs="Arial"/>
          <w:i/>
          <w:iCs/>
        </w:rPr>
        <w:t>; es la encargada de organizar con las áreas administrativas recaudadoras de ingresos del municipio y auxiliares del área de ingresos, que liquiden, recauden y fiscalicen las contribuciones en los términos de los ordenamientos jurídicos aplicables y en su caso, se aplique el procedimiento administrativo de ejecución en términos de las disposiciones aplicables vigentes.</w:t>
      </w:r>
    </w:p>
    <w:p w14:paraId="574B766D" w14:textId="050B1FA6" w:rsidR="006C29D2" w:rsidRPr="00941EF7" w:rsidRDefault="006C29D2" w:rsidP="00024C56">
      <w:pPr>
        <w:spacing w:after="0" w:line="240" w:lineRule="auto"/>
        <w:ind w:left="567" w:right="567"/>
        <w:jc w:val="both"/>
        <w:rPr>
          <w:rFonts w:ascii="Palatino Linotype" w:hAnsi="Palatino Linotype" w:cs="Arial"/>
          <w:i/>
          <w:iCs/>
        </w:rPr>
      </w:pPr>
    </w:p>
    <w:p w14:paraId="56748B24" w14:textId="77777777" w:rsidR="006C29D2" w:rsidRPr="00941EF7" w:rsidRDefault="006C29D2" w:rsidP="00024C56">
      <w:pPr>
        <w:spacing w:after="0" w:line="240" w:lineRule="auto"/>
        <w:ind w:left="567" w:right="567"/>
        <w:jc w:val="both"/>
        <w:rPr>
          <w:rFonts w:ascii="Palatino Linotype" w:hAnsi="Palatino Linotype"/>
          <w:i/>
          <w:iCs/>
        </w:rPr>
      </w:pPr>
      <w:r w:rsidRPr="00941EF7">
        <w:rPr>
          <w:rFonts w:ascii="Palatino Linotype" w:hAnsi="Palatino Linotype"/>
          <w:b/>
          <w:bCs/>
          <w:i/>
          <w:iCs/>
        </w:rPr>
        <w:t>Artículo 52.-</w:t>
      </w:r>
      <w:r w:rsidRPr="00941EF7">
        <w:rPr>
          <w:rFonts w:ascii="Palatino Linotype" w:hAnsi="Palatino Linotype"/>
          <w:i/>
          <w:iCs/>
        </w:rPr>
        <w:t xml:space="preserve"> </w:t>
      </w:r>
      <w:r w:rsidRPr="00941EF7">
        <w:rPr>
          <w:rFonts w:ascii="Palatino Linotype" w:hAnsi="Palatino Linotype"/>
          <w:b/>
          <w:bCs/>
          <w:i/>
          <w:iCs/>
          <w:u w:val="single"/>
        </w:rPr>
        <w:t>La Coordinación de Egresos</w:t>
      </w:r>
      <w:r w:rsidRPr="00941EF7">
        <w:rPr>
          <w:rFonts w:ascii="Palatino Linotype" w:hAnsi="Palatino Linotype"/>
          <w:i/>
          <w:iCs/>
        </w:rPr>
        <w:t xml:space="preserve">; </w:t>
      </w:r>
      <w:r w:rsidRPr="00941EF7">
        <w:rPr>
          <w:rFonts w:ascii="Palatino Linotype" w:hAnsi="Palatino Linotype"/>
          <w:i/>
          <w:iCs/>
          <w:u w:val="single"/>
        </w:rPr>
        <w:t>es la encargada de programar las erogaciones que autorice el Ayuntamiento a través del presupuesto de egresos y vigilar el debido cumplimiento de los requisitos y documentación soporte para la realización de dichas erogaciones</w:t>
      </w:r>
      <w:r w:rsidRPr="00941EF7">
        <w:rPr>
          <w:rFonts w:ascii="Palatino Linotype" w:hAnsi="Palatino Linotype"/>
          <w:i/>
          <w:iCs/>
        </w:rPr>
        <w:t xml:space="preserve">. </w:t>
      </w:r>
    </w:p>
    <w:p w14:paraId="492FDA81" w14:textId="77777777" w:rsidR="006C29D2" w:rsidRPr="00941EF7" w:rsidRDefault="006C29D2" w:rsidP="00024C56">
      <w:pPr>
        <w:spacing w:after="0" w:line="240" w:lineRule="auto"/>
        <w:ind w:left="567" w:right="567"/>
        <w:jc w:val="both"/>
        <w:rPr>
          <w:rFonts w:ascii="Palatino Linotype" w:hAnsi="Palatino Linotype"/>
          <w:i/>
          <w:iCs/>
        </w:rPr>
      </w:pPr>
    </w:p>
    <w:p w14:paraId="4EE52CF0" w14:textId="304231CD" w:rsidR="006C29D2" w:rsidRPr="00941EF7" w:rsidRDefault="006C29D2" w:rsidP="00024C56">
      <w:pPr>
        <w:spacing w:after="0" w:line="240" w:lineRule="auto"/>
        <w:ind w:left="567" w:right="567"/>
        <w:jc w:val="both"/>
        <w:rPr>
          <w:rFonts w:ascii="Palatino Linotype" w:hAnsi="Palatino Linotype" w:cs="Arial"/>
          <w:b/>
          <w:bCs/>
          <w:i/>
          <w:iCs/>
          <w:u w:val="single"/>
        </w:rPr>
      </w:pPr>
      <w:r w:rsidRPr="00941EF7">
        <w:rPr>
          <w:rFonts w:ascii="Palatino Linotype" w:hAnsi="Palatino Linotype"/>
          <w:b/>
          <w:bCs/>
          <w:i/>
          <w:iCs/>
        </w:rPr>
        <w:t>Artículo 53.-</w:t>
      </w:r>
      <w:r w:rsidRPr="00941EF7">
        <w:rPr>
          <w:rFonts w:ascii="Palatino Linotype" w:hAnsi="Palatino Linotype"/>
          <w:i/>
          <w:iCs/>
        </w:rPr>
        <w:t xml:space="preserve"> </w:t>
      </w:r>
      <w:r w:rsidRPr="00941EF7">
        <w:rPr>
          <w:rFonts w:ascii="Palatino Linotype" w:hAnsi="Palatino Linotype"/>
          <w:b/>
          <w:bCs/>
          <w:i/>
          <w:iCs/>
          <w:u w:val="single"/>
        </w:rPr>
        <w:t>La Coordinación de Contabilidad Gubernamental y Cuenta Pública</w:t>
      </w:r>
      <w:r w:rsidRPr="00941EF7">
        <w:rPr>
          <w:rFonts w:ascii="Palatino Linotype" w:hAnsi="Palatino Linotype"/>
          <w:i/>
          <w:iCs/>
        </w:rPr>
        <w:t xml:space="preserve"> </w:t>
      </w:r>
      <w:r w:rsidRPr="00941EF7">
        <w:rPr>
          <w:rFonts w:ascii="Palatino Linotype" w:hAnsi="Palatino Linotype"/>
          <w:b/>
          <w:bCs/>
          <w:i/>
          <w:iCs/>
        </w:rPr>
        <w:t>realiza el registro de las operaciones monetarias que efectúen las dependencias municipales para la integración de la cuenta pública del Ayuntamiento municipal, con base en el presupuesto autorizado a cada dependencia, controlando su adecuado ejercicio y estableciendo las medidas necesarias para la operación de los programas de inversión y gasto corriente.</w:t>
      </w:r>
    </w:p>
    <w:p w14:paraId="767D5066" w14:textId="40824B78" w:rsidR="0009315A" w:rsidRPr="00941EF7" w:rsidRDefault="0009315A" w:rsidP="0009315A">
      <w:pPr>
        <w:spacing w:after="0" w:line="360" w:lineRule="auto"/>
        <w:ind w:left="567" w:right="567"/>
        <w:jc w:val="both"/>
        <w:rPr>
          <w:rFonts w:ascii="Palatino Linotype" w:hAnsi="Palatino Linotype" w:cs="Arial"/>
          <w:b/>
          <w:bCs/>
          <w:i/>
          <w:iCs/>
          <w:u w:val="single"/>
        </w:rPr>
      </w:pPr>
    </w:p>
    <w:p w14:paraId="57B71FAF" w14:textId="4D3EC090" w:rsidR="0009315A" w:rsidRPr="00941EF7" w:rsidRDefault="0009315A" w:rsidP="0009315A">
      <w:pPr>
        <w:spacing w:after="0" w:line="360" w:lineRule="auto"/>
        <w:jc w:val="both"/>
        <w:rPr>
          <w:rFonts w:ascii="Palatino Linotype" w:hAnsi="Palatino Linotype"/>
          <w:sz w:val="24"/>
          <w:szCs w:val="24"/>
        </w:rPr>
      </w:pPr>
      <w:r w:rsidRPr="00941EF7">
        <w:rPr>
          <w:rFonts w:ascii="Palatino Linotype" w:hAnsi="Palatino Linotype" w:cs="Arial"/>
          <w:sz w:val="24"/>
          <w:szCs w:val="24"/>
        </w:rPr>
        <w:t xml:space="preserve">En ese orden de ideas, el hoy Recurrente requirió </w:t>
      </w:r>
      <w:r w:rsidR="00510C94" w:rsidRPr="00941EF7">
        <w:rPr>
          <w:rFonts w:ascii="Palatino Linotype" w:hAnsi="Palatino Linotype" w:cs="Arial"/>
          <w:sz w:val="24"/>
          <w:szCs w:val="24"/>
        </w:rPr>
        <w:t>el</w:t>
      </w:r>
      <w:r w:rsidRPr="00941EF7">
        <w:rPr>
          <w:rFonts w:ascii="Palatino Linotype" w:hAnsi="Palatino Linotype" w:cs="Arial"/>
          <w:sz w:val="24"/>
          <w:szCs w:val="24"/>
        </w:rPr>
        <w:t xml:space="preserve"> soporte </w:t>
      </w:r>
      <w:r w:rsidR="00510C94" w:rsidRPr="00941EF7">
        <w:rPr>
          <w:rFonts w:ascii="Palatino Linotype" w:hAnsi="Palatino Linotype" w:cs="Arial"/>
          <w:sz w:val="24"/>
          <w:szCs w:val="24"/>
        </w:rPr>
        <w:t xml:space="preserve">documental del importe ingresado a </w:t>
      </w:r>
      <w:r w:rsidR="00024C56" w:rsidRPr="00941EF7">
        <w:rPr>
          <w:rFonts w:ascii="Palatino Linotype" w:hAnsi="Palatino Linotype" w:cs="Arial"/>
          <w:sz w:val="24"/>
          <w:szCs w:val="24"/>
        </w:rPr>
        <w:t>Tesorería</w:t>
      </w:r>
      <w:r w:rsidR="00510C94" w:rsidRPr="00941EF7">
        <w:rPr>
          <w:rFonts w:ascii="Palatino Linotype" w:hAnsi="Palatino Linotype" w:cs="Arial"/>
          <w:sz w:val="24"/>
          <w:szCs w:val="24"/>
        </w:rPr>
        <w:t xml:space="preserve"> Municipal por las dependencias que integran la administración pública</w:t>
      </w:r>
      <w:r w:rsidR="00024C56" w:rsidRPr="00941EF7">
        <w:rPr>
          <w:rFonts w:ascii="Palatino Linotype" w:hAnsi="Palatino Linotype" w:cs="Arial"/>
          <w:sz w:val="24"/>
          <w:szCs w:val="24"/>
        </w:rPr>
        <w:t xml:space="preserve"> del Ayuntamiento de Zumpango</w:t>
      </w:r>
      <w:r w:rsidRPr="00941EF7">
        <w:rPr>
          <w:rFonts w:ascii="Palatino Linotype" w:hAnsi="Palatino Linotype" w:cs="Arial"/>
          <w:sz w:val="24"/>
          <w:szCs w:val="24"/>
        </w:rPr>
        <w:t xml:space="preserve">, el Sujeto Obligado </w:t>
      </w:r>
      <w:r w:rsidR="00024C56" w:rsidRPr="00941EF7">
        <w:rPr>
          <w:rFonts w:ascii="Palatino Linotype" w:hAnsi="Palatino Linotype" w:cs="Arial"/>
          <w:sz w:val="24"/>
          <w:szCs w:val="24"/>
        </w:rPr>
        <w:t>deberá llevar el registro de las operaciones monetarias de acuerdo con el presupuesto autorizado a cada dependencia</w:t>
      </w:r>
      <w:r w:rsidRPr="00941EF7">
        <w:rPr>
          <w:rFonts w:ascii="Palatino Linotype" w:hAnsi="Palatino Linotype" w:cs="Arial"/>
          <w:sz w:val="24"/>
          <w:szCs w:val="24"/>
        </w:rPr>
        <w:t>, mismo que corresponde a la información a la cual pretende acceder el ahora Recurrente.</w:t>
      </w:r>
    </w:p>
    <w:p w14:paraId="27474E79" w14:textId="77777777" w:rsidR="0009315A" w:rsidRPr="00941EF7" w:rsidRDefault="0009315A" w:rsidP="0009315A">
      <w:pPr>
        <w:autoSpaceDE w:val="0"/>
        <w:autoSpaceDN w:val="0"/>
        <w:adjustRightInd w:val="0"/>
        <w:spacing w:after="0" w:line="360" w:lineRule="auto"/>
        <w:jc w:val="both"/>
        <w:rPr>
          <w:rFonts w:ascii="Palatino Linotype" w:hAnsi="Palatino Linotype" w:cs="Arial"/>
        </w:rPr>
      </w:pPr>
    </w:p>
    <w:p w14:paraId="759A3FE3" w14:textId="1F823641" w:rsidR="0009315A" w:rsidRPr="00941EF7" w:rsidRDefault="0009315A" w:rsidP="0009315A">
      <w:pPr>
        <w:spacing w:after="0" w:line="360" w:lineRule="auto"/>
        <w:ind w:right="142"/>
        <w:jc w:val="both"/>
        <w:rPr>
          <w:rFonts w:ascii="Palatino Linotype" w:hAnsi="Palatino Linotype"/>
          <w:sz w:val="24"/>
          <w:szCs w:val="24"/>
          <w:lang w:val="es-ES_tradnl"/>
        </w:rPr>
      </w:pPr>
      <w:r w:rsidRPr="00941EF7">
        <w:rPr>
          <w:rFonts w:ascii="Palatino Linotype" w:hAnsi="Palatino Linotype"/>
          <w:sz w:val="24"/>
          <w:szCs w:val="24"/>
        </w:rPr>
        <w:t xml:space="preserve">Aunado a lo antes expuesto, cabe señalar que la información referida forma parte de las Obligaciones de Transparencia Comunes del </w:t>
      </w:r>
      <w:r w:rsidRPr="00941EF7">
        <w:rPr>
          <w:rFonts w:ascii="Palatino Linotype" w:hAnsi="Palatino Linotype"/>
          <w:b/>
          <w:sz w:val="24"/>
          <w:szCs w:val="24"/>
        </w:rPr>
        <w:t>Sujeto Obligado</w:t>
      </w:r>
      <w:r w:rsidRPr="00941EF7">
        <w:rPr>
          <w:rFonts w:ascii="Palatino Linotype" w:hAnsi="Palatino Linotype"/>
          <w:sz w:val="24"/>
          <w:szCs w:val="24"/>
        </w:rPr>
        <w:t xml:space="preserve">, lo que nos </w:t>
      </w:r>
      <w:r w:rsidRPr="00941EF7">
        <w:rPr>
          <w:rFonts w:ascii="Palatino Linotype" w:hAnsi="Palatino Linotype"/>
          <w:sz w:val="24"/>
          <w:szCs w:val="24"/>
          <w:lang w:val="es-ES_tradnl"/>
        </w:rPr>
        <w:t xml:space="preserve">permite </w:t>
      </w:r>
      <w:r w:rsidRPr="00941EF7">
        <w:rPr>
          <w:rFonts w:ascii="Palatino Linotype" w:hAnsi="Palatino Linotype"/>
          <w:sz w:val="24"/>
          <w:szCs w:val="24"/>
          <w:lang w:val="es-ES_tradnl"/>
        </w:rPr>
        <w:lastRenderedPageBreak/>
        <w:t xml:space="preserve">traer a colación lo dispuesto por </w:t>
      </w:r>
      <w:bookmarkStart w:id="6" w:name="_Hlk115810533"/>
      <w:r w:rsidRPr="00941EF7">
        <w:rPr>
          <w:rFonts w:ascii="Palatino Linotype" w:hAnsi="Palatino Linotype"/>
          <w:sz w:val="24"/>
          <w:szCs w:val="24"/>
          <w:lang w:val="es-ES_tradnl"/>
        </w:rPr>
        <w:t>la fracción XX</w:t>
      </w:r>
      <w:r w:rsidR="006C1641" w:rsidRPr="00941EF7">
        <w:rPr>
          <w:rFonts w:ascii="Palatino Linotype" w:hAnsi="Palatino Linotype"/>
          <w:sz w:val="24"/>
          <w:szCs w:val="24"/>
          <w:lang w:val="es-ES_tradnl"/>
        </w:rPr>
        <w:t>V</w:t>
      </w:r>
      <w:r w:rsidRPr="00941EF7">
        <w:rPr>
          <w:rFonts w:ascii="Palatino Linotype" w:hAnsi="Palatino Linotype"/>
          <w:sz w:val="24"/>
          <w:szCs w:val="24"/>
          <w:lang w:val="es-ES_tradnl"/>
        </w:rPr>
        <w:t xml:space="preserve"> del artículo 92 de la Ley de Transparencia y Acceso a la Información Pública del Estado de México y Municipios </w:t>
      </w:r>
      <w:bookmarkEnd w:id="6"/>
      <w:r w:rsidRPr="00941EF7">
        <w:rPr>
          <w:rFonts w:ascii="Palatino Linotype" w:hAnsi="Palatino Linotype"/>
          <w:sz w:val="24"/>
          <w:szCs w:val="24"/>
          <w:lang w:val="es-ES_tradnl"/>
        </w:rPr>
        <w:t>en el cual se aprecia lo siguiente:</w:t>
      </w:r>
    </w:p>
    <w:p w14:paraId="61682591" w14:textId="77777777" w:rsidR="006C1641" w:rsidRPr="00941EF7" w:rsidRDefault="006C1641" w:rsidP="0009315A">
      <w:pPr>
        <w:spacing w:after="0" w:line="360" w:lineRule="auto"/>
        <w:ind w:right="142"/>
        <w:jc w:val="both"/>
        <w:rPr>
          <w:rFonts w:ascii="Palatino Linotype" w:hAnsi="Palatino Linotype"/>
          <w:sz w:val="24"/>
          <w:szCs w:val="24"/>
          <w:lang w:val="es-ES_tradnl"/>
        </w:rPr>
      </w:pPr>
    </w:p>
    <w:p w14:paraId="3991CFB1" w14:textId="77777777" w:rsidR="0009315A" w:rsidRPr="00941EF7" w:rsidRDefault="0009315A" w:rsidP="00024C56">
      <w:pPr>
        <w:tabs>
          <w:tab w:val="left" w:pos="851"/>
        </w:tabs>
        <w:spacing w:after="0"/>
        <w:ind w:left="567" w:right="567"/>
        <w:jc w:val="both"/>
        <w:rPr>
          <w:rFonts w:ascii="Palatino Linotype" w:hAnsi="Palatino Linotype" w:cs="Arial"/>
          <w:i/>
        </w:rPr>
      </w:pPr>
      <w:r w:rsidRPr="00941EF7">
        <w:rPr>
          <w:rFonts w:ascii="Palatino Linotype" w:hAnsi="Palatino Linotype" w:cs="Arial"/>
          <w:i/>
        </w:rPr>
        <w:t>“</w:t>
      </w:r>
      <w:r w:rsidRPr="00941EF7">
        <w:rPr>
          <w:rFonts w:ascii="Palatino Linotype" w:hAnsi="Palatino Linotype" w:cs="Arial"/>
          <w:b/>
          <w:i/>
        </w:rPr>
        <w:t>Artículo 92</w:t>
      </w:r>
      <w:r w:rsidRPr="00941EF7">
        <w:rPr>
          <w:rFonts w:ascii="Palatino Linotype" w:hAnsi="Palatino Linotype" w:cs="Arial"/>
          <w:i/>
        </w:rPr>
        <w:t xml:space="preserve">. </w:t>
      </w:r>
      <w:r w:rsidRPr="00941EF7">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941EF7">
        <w:rPr>
          <w:rFonts w:ascii="Palatino Linotype" w:hAnsi="Palatino Linotype" w:cs="Arial"/>
          <w:i/>
        </w:rPr>
        <w:t xml:space="preserve">, de acuerdo con sus facultades, atribuciones, funciones u objeto social, según corresponda, la información, </w:t>
      </w:r>
      <w:r w:rsidRPr="00941EF7">
        <w:rPr>
          <w:rFonts w:ascii="Palatino Linotype" w:hAnsi="Palatino Linotype" w:cs="Arial"/>
          <w:b/>
          <w:i/>
          <w:u w:val="single"/>
        </w:rPr>
        <w:t>por lo menos, de los temas, documentos y políticas que a continuación se señalan</w:t>
      </w:r>
      <w:r w:rsidRPr="00941EF7">
        <w:rPr>
          <w:rFonts w:ascii="Palatino Linotype" w:hAnsi="Palatino Linotype" w:cs="Arial"/>
          <w:i/>
        </w:rPr>
        <w:t>:</w:t>
      </w:r>
    </w:p>
    <w:p w14:paraId="29D98641" w14:textId="77777777" w:rsidR="0009315A" w:rsidRPr="00941EF7" w:rsidRDefault="0009315A" w:rsidP="00024C56">
      <w:pPr>
        <w:tabs>
          <w:tab w:val="left" w:pos="851"/>
        </w:tabs>
        <w:spacing w:after="0"/>
        <w:ind w:left="567" w:right="567"/>
        <w:jc w:val="both"/>
      </w:pPr>
    </w:p>
    <w:p w14:paraId="190033FF" w14:textId="18C605F0" w:rsidR="0009315A" w:rsidRPr="00941EF7" w:rsidRDefault="0009315A" w:rsidP="00024C56">
      <w:pPr>
        <w:tabs>
          <w:tab w:val="left" w:pos="851"/>
        </w:tabs>
        <w:spacing w:after="0"/>
        <w:ind w:left="567" w:right="567"/>
        <w:jc w:val="both"/>
        <w:rPr>
          <w:rFonts w:ascii="Palatino Linotype" w:hAnsi="Palatino Linotype"/>
          <w:b/>
          <w:bCs/>
          <w:i/>
          <w:iCs/>
        </w:rPr>
      </w:pPr>
      <w:r w:rsidRPr="00941EF7">
        <w:rPr>
          <w:rFonts w:ascii="Palatino Linotype" w:hAnsi="Palatino Linotype"/>
          <w:b/>
          <w:bCs/>
          <w:i/>
          <w:iCs/>
        </w:rPr>
        <w:t xml:space="preserve">XXV. </w:t>
      </w:r>
      <w:r w:rsidR="006C1641" w:rsidRPr="00941EF7">
        <w:rPr>
          <w:rFonts w:ascii="Palatino Linotype" w:hAnsi="Palatino Linotype"/>
          <w:i/>
          <w:iCs/>
          <w:u w:val="single"/>
        </w:rPr>
        <w:t>La información financiera sobre el presupuesto asignado, así como los informes del ejercicio trimestral del gasto, ¡en términos de la Ley General de Contabilidad Gubernamental y demás disposiciones jurídicas aplicables;</w:t>
      </w:r>
      <w:r w:rsidRPr="00941EF7">
        <w:rPr>
          <w:rFonts w:ascii="Palatino Linotype" w:hAnsi="Palatino Linotype"/>
          <w:b/>
          <w:bCs/>
          <w:i/>
          <w:iCs/>
        </w:rPr>
        <w:t xml:space="preserve"> </w:t>
      </w:r>
    </w:p>
    <w:p w14:paraId="14C17369" w14:textId="77777777" w:rsidR="0009315A" w:rsidRPr="00941EF7" w:rsidRDefault="0009315A" w:rsidP="0009315A">
      <w:pPr>
        <w:autoSpaceDE w:val="0"/>
        <w:autoSpaceDN w:val="0"/>
        <w:adjustRightInd w:val="0"/>
        <w:spacing w:after="0" w:line="360" w:lineRule="auto"/>
        <w:jc w:val="both"/>
        <w:rPr>
          <w:rFonts w:ascii="Palatino Linotype" w:hAnsi="Palatino Linotype"/>
          <w:lang w:val="es-ES_tradnl"/>
        </w:rPr>
      </w:pPr>
    </w:p>
    <w:p w14:paraId="5C754634" w14:textId="77777777" w:rsidR="0009315A" w:rsidRPr="00941EF7" w:rsidRDefault="0009315A" w:rsidP="0009315A">
      <w:pPr>
        <w:spacing w:after="0" w:line="360" w:lineRule="auto"/>
        <w:jc w:val="both"/>
        <w:rPr>
          <w:rFonts w:ascii="Palatino Linotype" w:hAnsi="Palatino Linotype" w:cs="Arial"/>
          <w:sz w:val="24"/>
          <w:szCs w:val="24"/>
        </w:rPr>
      </w:pPr>
      <w:r w:rsidRPr="00941EF7">
        <w:rPr>
          <w:rFonts w:ascii="Palatino Linotype" w:hAnsi="Palatino Linotype"/>
          <w:sz w:val="24"/>
          <w:szCs w:val="24"/>
        </w:rPr>
        <w:t xml:space="preserve">Del numeral citado, se observa que </w:t>
      </w:r>
      <w:r w:rsidRPr="00941EF7">
        <w:rPr>
          <w:rFonts w:ascii="Palatino Linotype" w:hAnsi="Palatino Linotype" w:cs="Arial"/>
          <w:sz w:val="24"/>
          <w:szCs w:val="24"/>
        </w:rPr>
        <w:t>la información solicitada forma parte de las Obligaciones de Transparencia Comunes de los Sujetos Obligados, las cuales deben poner a disposición de manera permanente y actualizada en los respectivos medios electrónicos, como lo es el portal de Información Pública de Oficio Mexiquense (IPOMEX) y por tanto el Sujeto Obligado debe contar con la información requerida.</w:t>
      </w:r>
    </w:p>
    <w:p w14:paraId="1A132889" w14:textId="77777777" w:rsidR="0009315A" w:rsidRPr="00941EF7" w:rsidRDefault="0009315A" w:rsidP="0009315A">
      <w:pPr>
        <w:spacing w:after="0" w:line="360" w:lineRule="auto"/>
        <w:jc w:val="both"/>
        <w:rPr>
          <w:rFonts w:ascii="Palatino Linotype" w:hAnsi="Palatino Linotype" w:cs="Arial"/>
          <w:sz w:val="24"/>
          <w:szCs w:val="24"/>
        </w:rPr>
      </w:pPr>
    </w:p>
    <w:p w14:paraId="6C06DBF8" w14:textId="77777777" w:rsidR="0009315A" w:rsidRPr="00941EF7" w:rsidRDefault="0009315A" w:rsidP="0009315A">
      <w:pPr>
        <w:spacing w:after="0" w:line="360" w:lineRule="auto"/>
        <w:jc w:val="both"/>
        <w:rPr>
          <w:rFonts w:ascii="Palatino Linotype" w:hAnsi="Palatino Linotype"/>
          <w:sz w:val="24"/>
          <w:szCs w:val="24"/>
        </w:rPr>
      </w:pPr>
      <w:r w:rsidRPr="00941EF7">
        <w:rPr>
          <w:rFonts w:ascii="Palatino Linotype" w:hAnsi="Palatino Linotype" w:cs="Arial"/>
          <w:sz w:val="24"/>
          <w:szCs w:val="24"/>
        </w:rPr>
        <w:t>Robustece lo anterior, lo estipulado en los</w:t>
      </w:r>
      <w:r w:rsidRPr="00941EF7">
        <w:rPr>
          <w:rFonts w:ascii="Palatino Linotype" w:hAnsi="Palatino Linotype"/>
          <w:sz w:val="24"/>
          <w:szCs w:val="24"/>
        </w:rPr>
        <w:t xml:space="preserve"> artículos 87, 93, 94 y 95, fracciones I, IV, V, XVI y XVII de la Ley Orgánica Municipal del Estado de México; porciones normativas que disponen a la literalidad lo siguiente: </w:t>
      </w:r>
    </w:p>
    <w:p w14:paraId="5E31AEE1" w14:textId="77777777" w:rsidR="0009315A" w:rsidRPr="00941EF7" w:rsidRDefault="0009315A" w:rsidP="0009315A">
      <w:pPr>
        <w:spacing w:after="0" w:line="360" w:lineRule="auto"/>
        <w:jc w:val="both"/>
        <w:rPr>
          <w:rFonts w:ascii="Palatino Linotype" w:hAnsi="Palatino Linotype"/>
        </w:rPr>
      </w:pPr>
    </w:p>
    <w:p w14:paraId="330EDC42" w14:textId="77777777" w:rsidR="0009315A" w:rsidRPr="00941EF7" w:rsidRDefault="0009315A" w:rsidP="00137C69">
      <w:pPr>
        <w:spacing w:after="0" w:line="240" w:lineRule="auto"/>
        <w:ind w:left="567" w:right="567"/>
        <w:jc w:val="center"/>
        <w:rPr>
          <w:rFonts w:ascii="Palatino Linotype" w:hAnsi="Palatino Linotype"/>
          <w:b/>
          <w:i/>
        </w:rPr>
      </w:pPr>
      <w:r w:rsidRPr="00941EF7">
        <w:rPr>
          <w:rFonts w:ascii="Palatino Linotype" w:hAnsi="Palatino Linotype"/>
          <w:b/>
          <w:i/>
        </w:rPr>
        <w:t>LEY ORGÁNICA MUNICIPAL DEL ESTADO DE MÉXICO</w:t>
      </w:r>
    </w:p>
    <w:p w14:paraId="5C24A6BE" w14:textId="77777777" w:rsidR="0009315A" w:rsidRPr="00941EF7" w:rsidRDefault="0009315A" w:rsidP="00137C69">
      <w:pPr>
        <w:spacing w:after="0" w:line="240" w:lineRule="auto"/>
        <w:ind w:left="567" w:right="567"/>
        <w:jc w:val="both"/>
        <w:rPr>
          <w:rFonts w:ascii="Palatino Linotype" w:hAnsi="Palatino Linotype"/>
          <w:i/>
        </w:rPr>
      </w:pPr>
    </w:p>
    <w:p w14:paraId="051DADE7" w14:textId="6D2A1B28"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w:t>
      </w:r>
      <w:r w:rsidRPr="00941EF7">
        <w:rPr>
          <w:rFonts w:ascii="Palatino Linotype" w:hAnsi="Palatino Linotype"/>
          <w:b/>
          <w:i/>
        </w:rPr>
        <w:t xml:space="preserve">Artículo 87.- </w:t>
      </w:r>
      <w:r w:rsidRPr="00941EF7">
        <w:rPr>
          <w:rFonts w:ascii="Palatino Linotype" w:hAnsi="Palatino Linotype"/>
          <w:i/>
        </w:rPr>
        <w:t>Para el despacho, estudio y planeación de los diversos asuntos de la administración municipal, el ayuntamiento contará por lo menos con las siguientes Dependencias:</w:t>
      </w:r>
    </w:p>
    <w:p w14:paraId="5EA53974"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lastRenderedPageBreak/>
        <w:t>I. La secretaría del ayuntamiento;</w:t>
      </w:r>
    </w:p>
    <w:p w14:paraId="0399FC5F"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u w:val="single"/>
        </w:rPr>
        <w:t>II. La tesorería municipal</w:t>
      </w:r>
      <w:r w:rsidRPr="00941EF7">
        <w:rPr>
          <w:rFonts w:ascii="Palatino Linotype" w:hAnsi="Palatino Linotype"/>
          <w:i/>
        </w:rPr>
        <w:t>.</w:t>
      </w:r>
    </w:p>
    <w:p w14:paraId="45738B33"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III. La Dirección de Obras Públicas o equivalente.</w:t>
      </w:r>
    </w:p>
    <w:p w14:paraId="7CAFF053"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IV. La Dirección de Desarrollo Económico o equivalente.</w:t>
      </w:r>
    </w:p>
    <w:p w14:paraId="04A3A754"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V. La Dirección de Desarrollo Urbano o equivalente;</w:t>
      </w:r>
    </w:p>
    <w:p w14:paraId="1556E8B5"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VI. La Dirección de Ecología o equivalente.</w:t>
      </w:r>
    </w:p>
    <w:p w14:paraId="422A1B28"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VII. La Dirección de Desarrollo Social o equivalente.</w:t>
      </w:r>
    </w:p>
    <w:p w14:paraId="6460983C"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VIII. La Coordinación Municipal de Protección Civil o equivalente.</w:t>
      </w:r>
    </w:p>
    <w:p w14:paraId="68BD134E"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IX. La Dirección de las Mujeres o equivalente.”</w:t>
      </w:r>
    </w:p>
    <w:p w14:paraId="389A8B8D" w14:textId="77777777" w:rsidR="0009315A" w:rsidRPr="00941EF7" w:rsidRDefault="0009315A" w:rsidP="00137C69">
      <w:pPr>
        <w:spacing w:after="0" w:line="240" w:lineRule="auto"/>
        <w:ind w:left="567" w:right="567"/>
        <w:jc w:val="both"/>
        <w:rPr>
          <w:rFonts w:ascii="Palatino Linotype" w:hAnsi="Palatino Linotype"/>
          <w:i/>
        </w:rPr>
      </w:pPr>
    </w:p>
    <w:p w14:paraId="1BE86F80" w14:textId="77777777" w:rsidR="0009315A" w:rsidRPr="00941EF7" w:rsidRDefault="0009315A" w:rsidP="00137C69">
      <w:pPr>
        <w:spacing w:after="0" w:line="240" w:lineRule="auto"/>
        <w:ind w:left="567" w:right="567"/>
        <w:jc w:val="both"/>
        <w:rPr>
          <w:rFonts w:ascii="Palatino Linotype" w:eastAsia="Calibri" w:hAnsi="Palatino Linotype" w:cs="Arial"/>
          <w:i/>
          <w:lang w:val="es-ES_tradnl"/>
        </w:rPr>
      </w:pPr>
      <w:r w:rsidRPr="00941EF7">
        <w:rPr>
          <w:rFonts w:ascii="Palatino Linotype" w:eastAsia="Calibri" w:hAnsi="Palatino Linotype" w:cs="Arial"/>
          <w:b/>
          <w:i/>
          <w:lang w:val="es-ES_tradnl"/>
        </w:rPr>
        <w:t>Artículo 93</w:t>
      </w:r>
      <w:r w:rsidRPr="00941EF7">
        <w:rPr>
          <w:rFonts w:ascii="Palatino Linotype" w:eastAsia="Calibri" w:hAnsi="Palatino Linotype" w:cs="Arial"/>
          <w:i/>
          <w:lang w:val="es-ES_tradnl"/>
        </w:rPr>
        <w:t xml:space="preserve">.- </w:t>
      </w:r>
      <w:r w:rsidRPr="00941EF7">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941EF7">
        <w:rPr>
          <w:rFonts w:ascii="Palatino Linotype" w:eastAsia="Calibri" w:hAnsi="Palatino Linotype" w:cs="Arial"/>
          <w:i/>
          <w:lang w:val="es-ES_tradnl"/>
        </w:rPr>
        <w:t>.</w:t>
      </w:r>
    </w:p>
    <w:p w14:paraId="3F0A3BB8" w14:textId="77777777" w:rsidR="0009315A" w:rsidRPr="00941EF7" w:rsidRDefault="0009315A" w:rsidP="00137C69">
      <w:pPr>
        <w:spacing w:after="0" w:line="240" w:lineRule="auto"/>
        <w:ind w:left="567" w:right="567"/>
        <w:jc w:val="both"/>
        <w:rPr>
          <w:rFonts w:ascii="Palatino Linotype" w:eastAsia="Calibri" w:hAnsi="Palatino Linotype" w:cs="Arial"/>
          <w:i/>
          <w:lang w:val="es-ES_tradnl"/>
        </w:rPr>
      </w:pPr>
    </w:p>
    <w:p w14:paraId="06A1E0DB" w14:textId="77777777" w:rsidR="0009315A" w:rsidRPr="00941EF7" w:rsidRDefault="0009315A" w:rsidP="00137C69">
      <w:pPr>
        <w:spacing w:after="0" w:line="240" w:lineRule="auto"/>
        <w:ind w:left="567" w:right="567"/>
        <w:jc w:val="both"/>
        <w:rPr>
          <w:rFonts w:ascii="Palatino Linotype" w:eastAsia="Calibri" w:hAnsi="Palatino Linotype" w:cs="Arial"/>
          <w:i/>
          <w:lang w:val="es-ES_tradnl"/>
        </w:rPr>
      </w:pPr>
      <w:r w:rsidRPr="00941EF7">
        <w:rPr>
          <w:rFonts w:ascii="Palatino Linotype" w:eastAsia="Calibri" w:hAnsi="Palatino Linotype" w:cs="Arial"/>
          <w:b/>
          <w:bCs/>
          <w:i/>
          <w:lang w:val="es-ES_tradnl"/>
        </w:rPr>
        <w:t>Artículo 94.-</w:t>
      </w:r>
      <w:r w:rsidRPr="00941EF7">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15A5C6BC" w14:textId="77777777" w:rsidR="0009315A" w:rsidRPr="00941EF7" w:rsidRDefault="0009315A" w:rsidP="00137C69">
      <w:pPr>
        <w:spacing w:after="0" w:line="240" w:lineRule="auto"/>
        <w:ind w:left="567" w:right="567"/>
        <w:jc w:val="both"/>
        <w:rPr>
          <w:rFonts w:ascii="Palatino Linotype" w:hAnsi="Palatino Linotype"/>
          <w:i/>
        </w:rPr>
      </w:pPr>
    </w:p>
    <w:p w14:paraId="13C5DC03"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w:t>
      </w:r>
      <w:r w:rsidRPr="00941EF7">
        <w:rPr>
          <w:rFonts w:ascii="Palatino Linotype" w:hAnsi="Palatino Linotype"/>
          <w:b/>
          <w:i/>
        </w:rPr>
        <w:t>Artículo 95.-</w:t>
      </w:r>
      <w:r w:rsidRPr="00941EF7">
        <w:rPr>
          <w:rFonts w:ascii="Palatino Linotype" w:hAnsi="Palatino Linotype"/>
          <w:i/>
        </w:rPr>
        <w:t xml:space="preserve"> Son atribuciones del </w:t>
      </w:r>
      <w:r w:rsidRPr="00941EF7">
        <w:rPr>
          <w:rFonts w:ascii="Palatino Linotype" w:hAnsi="Palatino Linotype"/>
          <w:b/>
          <w:i/>
          <w:u w:val="single"/>
        </w:rPr>
        <w:t>tesorero municipal</w:t>
      </w:r>
      <w:r w:rsidRPr="00941EF7">
        <w:rPr>
          <w:rFonts w:ascii="Palatino Linotype" w:hAnsi="Palatino Linotype"/>
          <w:i/>
        </w:rPr>
        <w:t xml:space="preserve">: </w:t>
      </w:r>
    </w:p>
    <w:p w14:paraId="28961E08"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I. Administrar la hacienda pública municipal, de conformidad con las disposiciones legales aplicables;</w:t>
      </w:r>
    </w:p>
    <w:p w14:paraId="220AE290"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w:t>
      </w:r>
    </w:p>
    <w:p w14:paraId="16A276FF" w14:textId="77777777" w:rsidR="0009315A" w:rsidRPr="00941EF7" w:rsidRDefault="0009315A" w:rsidP="00137C69">
      <w:pPr>
        <w:spacing w:after="0" w:line="240" w:lineRule="auto"/>
        <w:ind w:left="567" w:right="567"/>
        <w:jc w:val="both"/>
        <w:rPr>
          <w:rFonts w:ascii="Palatino Linotype" w:hAnsi="Palatino Linotype"/>
          <w:i/>
          <w:u w:val="single"/>
        </w:rPr>
      </w:pPr>
      <w:r w:rsidRPr="00941EF7">
        <w:rPr>
          <w:rFonts w:ascii="Palatino Linotype" w:hAnsi="Palatino Linotype"/>
          <w:i/>
        </w:rPr>
        <w:t>IV</w:t>
      </w:r>
      <w:r w:rsidRPr="00941EF7">
        <w:rPr>
          <w:rFonts w:ascii="Palatino Linotype" w:hAnsi="Palatino Linotype"/>
          <w:b/>
          <w:i/>
          <w:u w:val="single"/>
        </w:rPr>
        <w:t>. Llevar los registros contables, financieros y administrativos de los ingresos, egresos, e inventarios;</w:t>
      </w:r>
    </w:p>
    <w:p w14:paraId="71BBCF74"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4D128588"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w:t>
      </w:r>
    </w:p>
    <w:p w14:paraId="5A999DED"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 xml:space="preserve">XVI. Glosar oportunamente las cuentas del ayuntamiento; </w:t>
      </w:r>
    </w:p>
    <w:p w14:paraId="524C8009"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5BD8CB89" w14:textId="77777777" w:rsidR="0009315A" w:rsidRPr="00941EF7" w:rsidRDefault="0009315A" w:rsidP="00137C69">
      <w:pPr>
        <w:spacing w:after="0" w:line="240" w:lineRule="auto"/>
        <w:ind w:left="567" w:right="567"/>
        <w:jc w:val="both"/>
        <w:rPr>
          <w:rFonts w:ascii="Palatino Linotype" w:hAnsi="Palatino Linotype"/>
          <w:i/>
        </w:rPr>
      </w:pPr>
      <w:r w:rsidRPr="00941EF7">
        <w:rPr>
          <w:rFonts w:ascii="Palatino Linotype" w:hAnsi="Palatino Linotype"/>
          <w:i/>
        </w:rPr>
        <w:t>(…)” (Sic)</w:t>
      </w:r>
    </w:p>
    <w:p w14:paraId="270520AF" w14:textId="77777777" w:rsidR="0009315A" w:rsidRPr="00941EF7" w:rsidRDefault="0009315A" w:rsidP="000931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p>
    <w:p w14:paraId="0AC3B238" w14:textId="58826BFE" w:rsidR="0009315A" w:rsidRPr="00941EF7" w:rsidRDefault="0009315A" w:rsidP="0009315A">
      <w:pPr>
        <w:pStyle w:val="Prrafodelista"/>
        <w:spacing w:line="360" w:lineRule="auto"/>
        <w:ind w:left="0" w:right="49"/>
        <w:contextualSpacing/>
        <w:jc w:val="both"/>
        <w:rPr>
          <w:rFonts w:ascii="Palatino Linotype" w:hAnsi="Palatino Linotype" w:cs="Arial"/>
        </w:rPr>
      </w:pPr>
      <w:r w:rsidRPr="00941EF7">
        <w:rPr>
          <w:rFonts w:ascii="Palatino Linotype" w:hAnsi="Palatino Linotype" w:cs="Arial"/>
        </w:rPr>
        <w:t xml:space="preserve">De lo anterior se advierte que los Ayuntamientos tienen la atribución de administrar libremente su hacienda y controlar la aplicación del presupuesto de egresos aprobado </w:t>
      </w:r>
      <w:r w:rsidRPr="00941EF7">
        <w:rPr>
          <w:rFonts w:ascii="Palatino Linotype" w:hAnsi="Palatino Linotype" w:cs="Arial"/>
        </w:rPr>
        <w:lastRenderedPageBreak/>
        <w:t xml:space="preserve">por dicho cuerpo colegiado, </w:t>
      </w:r>
      <w:r w:rsidRPr="00941EF7">
        <w:rPr>
          <w:rFonts w:ascii="Palatino Linotype" w:hAnsi="Palatino Linotype" w:cs="Arial"/>
          <w:b/>
        </w:rPr>
        <w:t>siendo atribución del Tesorero Municipal la de llevar los registros contables, financieros y administrativos de los ingresos, egresos e inventarios</w:t>
      </w:r>
      <w:r w:rsidRPr="00941EF7">
        <w:rPr>
          <w:rFonts w:ascii="Palatino Linotype" w:hAnsi="Palatino Linotype" w:cs="Arial"/>
        </w:rPr>
        <w:t>.</w:t>
      </w:r>
    </w:p>
    <w:p w14:paraId="1E75C1EC" w14:textId="77777777" w:rsidR="007A7C68" w:rsidRPr="00941EF7" w:rsidRDefault="007A7C68" w:rsidP="0009315A">
      <w:pPr>
        <w:pStyle w:val="Prrafodelista"/>
        <w:spacing w:line="360" w:lineRule="auto"/>
        <w:ind w:left="0" w:right="49"/>
        <w:contextualSpacing/>
        <w:jc w:val="both"/>
        <w:rPr>
          <w:rFonts w:ascii="Palatino Linotype" w:hAnsi="Palatino Linotype" w:cs="Arial"/>
        </w:rPr>
      </w:pPr>
    </w:p>
    <w:p w14:paraId="1098BD41" w14:textId="7B2D0912" w:rsidR="0009315A" w:rsidRPr="00941EF7" w:rsidRDefault="0009315A" w:rsidP="0009315A">
      <w:pPr>
        <w:spacing w:after="0" w:line="360" w:lineRule="auto"/>
        <w:ind w:right="49"/>
        <w:jc w:val="both"/>
        <w:rPr>
          <w:rFonts w:ascii="Palatino Linotype" w:eastAsia="Palatino Linotype" w:hAnsi="Palatino Linotype" w:cs="Palatino Linotype"/>
          <w:sz w:val="24"/>
          <w:szCs w:val="24"/>
        </w:rPr>
      </w:pPr>
      <w:r w:rsidRPr="00941EF7">
        <w:rPr>
          <w:rFonts w:ascii="Palatino Linotype" w:eastAsia="Palatino Linotype" w:hAnsi="Palatino Linotype" w:cs="Palatino Linotype"/>
          <w:sz w:val="24"/>
          <w:szCs w:val="24"/>
        </w:rPr>
        <w:t xml:space="preserve">Ahora bien, sobre la naturaleza de la información, es de mencionar que el particular peticionó el </w:t>
      </w:r>
      <w:r w:rsidR="00DD219D" w:rsidRPr="00941EF7">
        <w:rPr>
          <w:rFonts w:ascii="Palatino Linotype" w:eastAsia="Palatino Linotype" w:hAnsi="Palatino Linotype" w:cs="Palatino Linotype"/>
          <w:sz w:val="24"/>
          <w:szCs w:val="24"/>
        </w:rPr>
        <w:t>importe ingresado a Tesorería, del periodo del primero de enero al veintiocho de noviembre de dos mil veintidós</w:t>
      </w:r>
      <w:r w:rsidRPr="00941EF7">
        <w:rPr>
          <w:rFonts w:ascii="Palatino Linotype" w:eastAsia="Palatino Linotype" w:hAnsi="Palatino Linotype" w:cs="Palatino Linotype"/>
          <w:sz w:val="24"/>
          <w:szCs w:val="24"/>
        </w:rPr>
        <w:t xml:space="preserve">, acompañado </w:t>
      </w:r>
      <w:r w:rsidR="00DD219D" w:rsidRPr="00941EF7">
        <w:rPr>
          <w:rFonts w:ascii="Palatino Linotype" w:eastAsia="Palatino Linotype" w:hAnsi="Palatino Linotype" w:cs="Palatino Linotype"/>
          <w:sz w:val="24"/>
          <w:szCs w:val="24"/>
        </w:rPr>
        <w:t>soporte documental</w:t>
      </w:r>
      <w:r w:rsidRPr="00941EF7">
        <w:rPr>
          <w:rFonts w:ascii="Palatino Linotype" w:hAnsi="Palatino Linotype"/>
          <w:sz w:val="24"/>
          <w:szCs w:val="24"/>
          <w:lang w:val="es-ES_tradnl"/>
        </w:rPr>
        <w:t xml:space="preserve">, </w:t>
      </w:r>
      <w:r w:rsidRPr="00941EF7">
        <w:rPr>
          <w:rFonts w:ascii="Palatino Linotype" w:eastAsia="Palatino Linotype" w:hAnsi="Palatino Linotype" w:cs="Palatino Linotype"/>
          <w:sz w:val="24"/>
          <w:szCs w:val="24"/>
        </w:rPr>
        <w:t>resulta importante señalar que este término se encuentra definido en el Glosario de Términos Hacendarios que emite el Instituto Hacendario del Estado de México, el cual expresa lo siguiente:</w:t>
      </w:r>
    </w:p>
    <w:p w14:paraId="6F35BDF0" w14:textId="77777777" w:rsidR="00024C56" w:rsidRPr="00941EF7" w:rsidRDefault="00024C56" w:rsidP="0009315A">
      <w:pPr>
        <w:spacing w:after="0" w:line="360" w:lineRule="auto"/>
        <w:ind w:right="49"/>
        <w:jc w:val="both"/>
        <w:rPr>
          <w:rFonts w:ascii="Palatino Linotype" w:eastAsia="Palatino Linotype" w:hAnsi="Palatino Linotype" w:cs="Palatino Linotype"/>
          <w:sz w:val="24"/>
          <w:szCs w:val="24"/>
        </w:rPr>
      </w:pPr>
    </w:p>
    <w:p w14:paraId="4EA10ED9" w14:textId="77777777" w:rsidR="0009315A" w:rsidRPr="00941EF7" w:rsidRDefault="0009315A" w:rsidP="007A7C68">
      <w:pPr>
        <w:spacing w:after="0" w:line="360" w:lineRule="auto"/>
        <w:ind w:left="567" w:right="567"/>
        <w:jc w:val="both"/>
        <w:rPr>
          <w:rFonts w:ascii="Palatino Linotype" w:eastAsia="Palatino Linotype" w:hAnsi="Palatino Linotype" w:cs="Palatino Linotype"/>
          <w:b/>
          <w:i/>
        </w:rPr>
      </w:pPr>
      <w:r w:rsidRPr="00941EF7">
        <w:rPr>
          <w:rFonts w:ascii="Palatino Linotype" w:eastAsia="Palatino Linotype" w:hAnsi="Palatino Linotype" w:cs="Palatino Linotype"/>
          <w:i/>
        </w:rPr>
        <w:t>“</w:t>
      </w:r>
      <w:r w:rsidRPr="00941EF7">
        <w:rPr>
          <w:rFonts w:ascii="Palatino Linotype" w:eastAsia="Palatino Linotype" w:hAnsi="Palatino Linotype" w:cs="Palatino Linotype"/>
          <w:b/>
          <w:i/>
        </w:rPr>
        <w:t>FACTURA</w:t>
      </w:r>
    </w:p>
    <w:p w14:paraId="13C3896E" w14:textId="77777777" w:rsidR="0009315A" w:rsidRPr="00941EF7" w:rsidRDefault="0009315A" w:rsidP="007A7C68">
      <w:pPr>
        <w:spacing w:after="0" w:line="360" w:lineRule="auto"/>
        <w:ind w:left="567" w:right="567"/>
        <w:jc w:val="both"/>
        <w:rPr>
          <w:rFonts w:ascii="Palatino Linotype" w:eastAsia="Palatino Linotype" w:hAnsi="Palatino Linotype" w:cs="Palatino Linotype"/>
          <w:i/>
        </w:rPr>
      </w:pPr>
      <w:r w:rsidRPr="00941EF7">
        <w:rPr>
          <w:rFonts w:ascii="Palatino Linotype" w:eastAsia="Palatino Linotype" w:hAnsi="Palatino Linotype" w:cs="Palatino Linotype"/>
          <w:i/>
        </w:rPr>
        <w:t xml:space="preserve">Es el documento fiscal que emite la persona física o moral para </w:t>
      </w:r>
      <w:r w:rsidRPr="00941EF7">
        <w:rPr>
          <w:rFonts w:ascii="Palatino Linotype" w:eastAsia="Palatino Linotype" w:hAnsi="Palatino Linotype" w:cs="Palatino Linotype"/>
          <w:b/>
          <w:i/>
          <w:u w:val="single"/>
        </w:rPr>
        <w:t>comprobar la venta o adquisición de un bien y/o servicio</w:t>
      </w:r>
      <w:r w:rsidRPr="00941EF7">
        <w:rPr>
          <w:rFonts w:ascii="Palatino Linotype" w:eastAsia="Palatino Linotype" w:hAnsi="Palatino Linotype" w:cs="Palatino Linotype"/>
          <w:i/>
        </w:rPr>
        <w:t>.” (Sic) (Énfasis añadido)</w:t>
      </w:r>
    </w:p>
    <w:p w14:paraId="4F7BF855" w14:textId="77777777" w:rsidR="0009315A" w:rsidRPr="00941EF7" w:rsidRDefault="0009315A" w:rsidP="0009315A">
      <w:pPr>
        <w:spacing w:after="0"/>
        <w:ind w:left="851" w:right="851"/>
        <w:jc w:val="both"/>
        <w:rPr>
          <w:rFonts w:ascii="Palatino Linotype" w:eastAsia="Palatino Linotype" w:hAnsi="Palatino Linotype" w:cs="Palatino Linotype"/>
          <w:i/>
          <w:sz w:val="24"/>
          <w:szCs w:val="24"/>
        </w:rPr>
      </w:pPr>
    </w:p>
    <w:p w14:paraId="61F2B7A2" w14:textId="77777777" w:rsidR="0009315A" w:rsidRPr="00941EF7" w:rsidRDefault="0009315A" w:rsidP="0009315A">
      <w:pPr>
        <w:spacing w:after="0" w:line="360" w:lineRule="auto"/>
        <w:jc w:val="both"/>
        <w:rPr>
          <w:rFonts w:ascii="Palatino Linotype" w:eastAsia="Palatino Linotype" w:hAnsi="Palatino Linotype" w:cs="Palatino Linotype"/>
          <w:sz w:val="24"/>
          <w:szCs w:val="24"/>
        </w:rPr>
      </w:pPr>
      <w:r w:rsidRPr="00941EF7">
        <w:rPr>
          <w:rFonts w:ascii="Palatino Linotype" w:eastAsia="Palatino Linotype" w:hAnsi="Palatino Linotype" w:cs="Palatino Linotype"/>
          <w:sz w:val="24"/>
          <w:szCs w:val="24"/>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941EF7">
        <w:rPr>
          <w:rFonts w:ascii="Palatino Linotype" w:eastAsia="Palatino Linotype" w:hAnsi="Palatino Linotype" w:cs="Palatino Linotype"/>
          <w:color w:val="000000"/>
          <w:sz w:val="24"/>
          <w:szCs w:val="24"/>
        </w:rPr>
        <w:t xml:space="preserve">os recursos económicos del Estado, de los Municipios, así como de los Organismos Autónomos, se administrarán con eficiencia, eficacia y honradez, para cumplir con los objetivos y programas a los que estén destinados. </w:t>
      </w:r>
    </w:p>
    <w:p w14:paraId="377BAB20" w14:textId="77777777" w:rsidR="0009315A" w:rsidRPr="00941EF7" w:rsidRDefault="0009315A" w:rsidP="0009315A">
      <w:pPr>
        <w:pStyle w:val="Prrafodelista"/>
        <w:spacing w:line="360" w:lineRule="auto"/>
        <w:ind w:left="0" w:right="49"/>
        <w:contextualSpacing/>
        <w:jc w:val="both"/>
        <w:rPr>
          <w:rFonts w:ascii="Palatino Linotype" w:hAnsi="Palatino Linotype" w:cs="Arial"/>
        </w:rPr>
      </w:pPr>
    </w:p>
    <w:p w14:paraId="1E60CC55" w14:textId="77777777" w:rsidR="0009315A" w:rsidRPr="00941EF7" w:rsidRDefault="0009315A" w:rsidP="0009315A">
      <w:pPr>
        <w:pStyle w:val="Prrafodelista"/>
        <w:spacing w:line="360" w:lineRule="auto"/>
        <w:ind w:left="0" w:right="49"/>
        <w:contextualSpacing/>
        <w:jc w:val="both"/>
        <w:rPr>
          <w:rFonts w:ascii="Palatino Linotype" w:hAnsi="Palatino Linotype" w:cs="Arial"/>
        </w:rPr>
      </w:pPr>
      <w:r w:rsidRPr="00941EF7">
        <w:rPr>
          <w:rFonts w:ascii="Palatino Linotype" w:hAnsi="Palatino Linotype" w:cs="Arial"/>
        </w:rPr>
        <w:t xml:space="preserve">Aunado a lo anterior, los artículos 342, 343, 344 y 345 del Código Financiero del Estado de México y Municipios disponen el sistema y las políticas que deben seguirse para </w:t>
      </w:r>
      <w:r w:rsidRPr="00941EF7">
        <w:rPr>
          <w:rFonts w:ascii="Palatino Linotype" w:hAnsi="Palatino Linotype" w:cs="Arial"/>
        </w:rPr>
        <w:lastRenderedPageBreak/>
        <w:t>llevar el registro contable y presupuestal de las operaciones financieras, en los siguientes términos:</w:t>
      </w:r>
    </w:p>
    <w:p w14:paraId="028BAD54" w14:textId="77777777" w:rsidR="0009315A" w:rsidRPr="00941EF7" w:rsidRDefault="0009315A" w:rsidP="0009315A">
      <w:pPr>
        <w:pStyle w:val="Prrafodelista"/>
        <w:spacing w:line="360" w:lineRule="auto"/>
        <w:ind w:left="0" w:right="49"/>
        <w:jc w:val="both"/>
        <w:rPr>
          <w:rFonts w:ascii="Palatino Linotype" w:hAnsi="Palatino Linotype" w:cs="Arial"/>
        </w:rPr>
      </w:pPr>
    </w:p>
    <w:p w14:paraId="438517D4" w14:textId="77777777" w:rsidR="0009315A" w:rsidRPr="00941EF7" w:rsidRDefault="0009315A" w:rsidP="007A7C68">
      <w:pPr>
        <w:spacing w:after="0"/>
        <w:ind w:left="567" w:right="567"/>
        <w:jc w:val="both"/>
        <w:rPr>
          <w:rFonts w:ascii="Palatino Linotype" w:hAnsi="Palatino Linotype"/>
          <w:b/>
          <w:i/>
        </w:rPr>
      </w:pPr>
      <w:r w:rsidRPr="00941EF7">
        <w:rPr>
          <w:rFonts w:ascii="Palatino Linotype" w:hAnsi="Palatino Linotype" w:cs="Arial"/>
          <w:bCs/>
          <w:i/>
          <w:color w:val="000000"/>
        </w:rPr>
        <w:t>“</w:t>
      </w:r>
      <w:r w:rsidRPr="00941EF7">
        <w:rPr>
          <w:rFonts w:ascii="Palatino Linotype" w:hAnsi="Palatino Linotype"/>
          <w:b/>
          <w:i/>
        </w:rPr>
        <w:t>Artículo 342.-</w:t>
      </w:r>
      <w:r w:rsidRPr="00941EF7">
        <w:rPr>
          <w:rFonts w:ascii="Palatino Linotype" w:hAnsi="Palatino Linotype"/>
          <w:i/>
        </w:rPr>
        <w:t xml:space="preserve"> </w:t>
      </w:r>
      <w:r w:rsidRPr="00941EF7">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941EF7">
        <w:rPr>
          <w:rFonts w:ascii="Palatino Linotype" w:hAnsi="Palatino Linotype"/>
          <w:i/>
        </w:rPr>
        <w:t xml:space="preserve">de </w:t>
      </w:r>
      <w:r w:rsidRPr="00941EF7">
        <w:rPr>
          <w:rFonts w:ascii="Palatino Linotype" w:hAnsi="Palatino Linotype" w:cs="Arial"/>
          <w:i/>
          <w:color w:val="000000"/>
        </w:rPr>
        <w:t>planeación</w:t>
      </w:r>
      <w:r w:rsidRPr="00941EF7">
        <w:rPr>
          <w:rFonts w:ascii="Palatino Linotype" w:hAnsi="Palatino Linotype"/>
          <w:i/>
        </w:rPr>
        <w:t>,</w:t>
      </w:r>
      <w:r w:rsidRPr="00941EF7">
        <w:rPr>
          <w:rFonts w:ascii="Palatino Linotype" w:hAnsi="Palatino Linotype"/>
          <w:b/>
          <w:i/>
        </w:rPr>
        <w:t xml:space="preserve"> programación, presupuestación</w:t>
      </w:r>
      <w:r w:rsidRPr="00941EF7">
        <w:rPr>
          <w:rFonts w:ascii="Palatino Linotype" w:hAnsi="Palatino Linotype"/>
          <w:i/>
        </w:rPr>
        <w:t xml:space="preserve">, evaluación y </w:t>
      </w:r>
      <w:r w:rsidRPr="00941EF7">
        <w:rPr>
          <w:rFonts w:ascii="Palatino Linotype" w:hAnsi="Palatino Linotype" w:cs="Arial"/>
          <w:b/>
          <w:i/>
          <w:color w:val="000000"/>
        </w:rPr>
        <w:t>contabilidad</w:t>
      </w:r>
      <w:r w:rsidRPr="00941EF7">
        <w:rPr>
          <w:rFonts w:ascii="Palatino Linotype" w:hAnsi="Palatino Linotype"/>
          <w:b/>
          <w:i/>
        </w:rPr>
        <w:t xml:space="preserve"> gubernamental.</w:t>
      </w:r>
      <w:r w:rsidRPr="00941EF7">
        <w:rPr>
          <w:rFonts w:ascii="Palatino Linotype" w:hAnsi="Palatino Linotype"/>
          <w:i/>
        </w:rPr>
        <w:t xml:space="preserve"> </w:t>
      </w:r>
    </w:p>
    <w:p w14:paraId="63EFEF37" w14:textId="77777777" w:rsidR="0009315A" w:rsidRPr="00941EF7" w:rsidRDefault="0009315A" w:rsidP="007A7C68">
      <w:pPr>
        <w:spacing w:after="0"/>
        <w:ind w:left="567" w:right="567"/>
        <w:jc w:val="both"/>
        <w:rPr>
          <w:rFonts w:ascii="Palatino Linotype" w:hAnsi="Palatino Linotype"/>
          <w:b/>
          <w:i/>
        </w:rPr>
      </w:pPr>
      <w:r w:rsidRPr="00941EF7">
        <w:rPr>
          <w:rFonts w:ascii="Palatino Linotype" w:hAnsi="Palatino Linotype" w:cs="Arial"/>
          <w:b/>
          <w:bCs/>
          <w:i/>
          <w:color w:val="000000"/>
        </w:rPr>
        <w:t>…</w:t>
      </w:r>
    </w:p>
    <w:p w14:paraId="06B9019A" w14:textId="77777777" w:rsidR="0009315A" w:rsidRPr="00941EF7" w:rsidRDefault="0009315A" w:rsidP="007A7C68">
      <w:pPr>
        <w:spacing w:after="0"/>
        <w:ind w:left="567" w:right="567"/>
        <w:jc w:val="both"/>
        <w:rPr>
          <w:rFonts w:ascii="Palatino Linotype" w:hAnsi="Palatino Linotype"/>
          <w:i/>
        </w:rPr>
      </w:pPr>
      <w:r w:rsidRPr="00941EF7">
        <w:rPr>
          <w:rFonts w:ascii="Palatino Linotype" w:hAnsi="Palatino Linotype"/>
          <w:b/>
          <w:i/>
        </w:rPr>
        <w:t>Artículo 343.-</w:t>
      </w:r>
      <w:r w:rsidRPr="00941EF7">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027F24A6" w14:textId="77777777" w:rsidR="0009315A" w:rsidRPr="00941EF7" w:rsidRDefault="0009315A" w:rsidP="007A7C68">
      <w:pPr>
        <w:spacing w:after="0"/>
        <w:ind w:left="567" w:right="567"/>
        <w:jc w:val="both"/>
        <w:rPr>
          <w:rFonts w:ascii="Palatino Linotype" w:hAnsi="Palatino Linotype"/>
          <w:i/>
        </w:rPr>
      </w:pPr>
      <w:r w:rsidRPr="00941EF7">
        <w:rPr>
          <w:rFonts w:ascii="Palatino Linotype" w:hAnsi="Palatino Linotype"/>
          <w:i/>
        </w:rPr>
        <w:t xml:space="preserve">El sistema de contabilidad sobre base acumulativa total se sustentará en los postulados básicos y el marco conceptual de la contabilidad gubernamental. </w:t>
      </w:r>
    </w:p>
    <w:p w14:paraId="62ADB484" w14:textId="77777777" w:rsidR="0009315A" w:rsidRPr="00941EF7" w:rsidRDefault="0009315A" w:rsidP="007A7C68">
      <w:pPr>
        <w:spacing w:after="0"/>
        <w:ind w:left="567" w:right="567"/>
        <w:jc w:val="both"/>
        <w:rPr>
          <w:rFonts w:ascii="Palatino Linotype" w:hAnsi="Palatino Linotype"/>
          <w:i/>
        </w:rPr>
      </w:pPr>
    </w:p>
    <w:p w14:paraId="3CF31F58" w14:textId="77777777" w:rsidR="0009315A" w:rsidRPr="00941EF7" w:rsidRDefault="0009315A" w:rsidP="007A7C68">
      <w:pPr>
        <w:spacing w:after="0"/>
        <w:ind w:left="567" w:right="567"/>
        <w:jc w:val="both"/>
        <w:rPr>
          <w:rFonts w:ascii="Palatino Linotype" w:hAnsi="Palatino Linotype"/>
          <w:i/>
        </w:rPr>
      </w:pPr>
      <w:r w:rsidRPr="00941EF7">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41EF7">
        <w:rPr>
          <w:rFonts w:ascii="Palatino Linotype" w:hAnsi="Palatino Linotype"/>
          <w:i/>
        </w:rPr>
        <w:t xml:space="preserve">en el caso de los Municipios se hará por la Tesorería. </w:t>
      </w:r>
    </w:p>
    <w:p w14:paraId="56065952" w14:textId="77777777" w:rsidR="0009315A" w:rsidRPr="00941EF7" w:rsidRDefault="0009315A" w:rsidP="007A7C68">
      <w:pPr>
        <w:autoSpaceDE w:val="0"/>
        <w:autoSpaceDN w:val="0"/>
        <w:adjustRightInd w:val="0"/>
        <w:spacing w:after="0"/>
        <w:ind w:left="567" w:right="567"/>
        <w:jc w:val="both"/>
        <w:rPr>
          <w:rFonts w:ascii="Palatino Linotype" w:hAnsi="Palatino Linotype"/>
          <w:i/>
        </w:rPr>
      </w:pPr>
      <w:r w:rsidRPr="00941EF7">
        <w:rPr>
          <w:rFonts w:ascii="Palatino Linotype" w:hAnsi="Palatino Linotype"/>
          <w:i/>
        </w:rPr>
        <w:t xml:space="preserve">Derogado. </w:t>
      </w:r>
    </w:p>
    <w:p w14:paraId="4C9D7D46" w14:textId="77777777" w:rsidR="0009315A" w:rsidRPr="00941EF7" w:rsidRDefault="0009315A" w:rsidP="007A7C68">
      <w:pPr>
        <w:autoSpaceDE w:val="0"/>
        <w:autoSpaceDN w:val="0"/>
        <w:adjustRightInd w:val="0"/>
        <w:spacing w:after="0"/>
        <w:ind w:left="567" w:right="567"/>
        <w:jc w:val="both"/>
        <w:rPr>
          <w:rFonts w:ascii="Palatino Linotype" w:hAnsi="Palatino Linotype"/>
          <w:i/>
        </w:rPr>
      </w:pPr>
    </w:p>
    <w:p w14:paraId="50DBC224" w14:textId="77777777" w:rsidR="0009315A" w:rsidRPr="00941EF7" w:rsidRDefault="0009315A" w:rsidP="007A7C68">
      <w:pPr>
        <w:spacing w:after="0"/>
        <w:ind w:left="567" w:right="567"/>
        <w:jc w:val="both"/>
        <w:rPr>
          <w:rFonts w:ascii="Palatino Linotype" w:hAnsi="Palatino Linotype"/>
          <w:i/>
        </w:rPr>
      </w:pPr>
      <w:r w:rsidRPr="00941EF7">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41EF7">
        <w:rPr>
          <w:rFonts w:ascii="Palatino Linotype" w:hAnsi="Palatino Linotype"/>
          <w:i/>
        </w:rPr>
        <w:t xml:space="preserve"> a partir del ejercicio presupuestal siguiente al que corresponda, en el caso de los municipios se hará por la Tesorería. </w:t>
      </w:r>
    </w:p>
    <w:p w14:paraId="19B3C582" w14:textId="77777777" w:rsidR="0009315A" w:rsidRPr="00941EF7" w:rsidRDefault="0009315A" w:rsidP="007A7C68">
      <w:pPr>
        <w:autoSpaceDE w:val="0"/>
        <w:autoSpaceDN w:val="0"/>
        <w:adjustRightInd w:val="0"/>
        <w:spacing w:after="0"/>
        <w:ind w:left="567" w:right="567"/>
        <w:jc w:val="both"/>
        <w:rPr>
          <w:rFonts w:ascii="Palatino Linotype" w:hAnsi="Palatino Linotype"/>
          <w:i/>
        </w:rPr>
      </w:pPr>
      <w:r w:rsidRPr="00941EF7">
        <w:rPr>
          <w:rFonts w:ascii="Palatino Linotype" w:hAnsi="Palatino Linotype"/>
          <w:i/>
        </w:rPr>
        <w:t>…</w:t>
      </w:r>
    </w:p>
    <w:p w14:paraId="20ACCB52" w14:textId="77777777" w:rsidR="0009315A" w:rsidRPr="00941EF7" w:rsidRDefault="0009315A" w:rsidP="007A7C68">
      <w:pPr>
        <w:spacing w:after="0"/>
        <w:ind w:left="567" w:right="567"/>
        <w:jc w:val="both"/>
        <w:rPr>
          <w:rFonts w:ascii="Palatino Linotype" w:hAnsi="Palatino Linotype"/>
          <w:i/>
        </w:rPr>
      </w:pPr>
      <w:r w:rsidRPr="00941EF7">
        <w:rPr>
          <w:rFonts w:ascii="Palatino Linotype" w:hAnsi="Palatino Linotype"/>
          <w:b/>
          <w:i/>
        </w:rPr>
        <w:t>Artículo 345.-</w:t>
      </w:r>
      <w:r w:rsidRPr="00941EF7">
        <w:rPr>
          <w:rFonts w:ascii="Palatino Linotype" w:hAnsi="Palatino Linotype"/>
          <w:i/>
        </w:rPr>
        <w:t xml:space="preserve"> </w:t>
      </w:r>
      <w:r w:rsidRPr="00941EF7">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941EF7">
        <w:rPr>
          <w:rFonts w:ascii="Palatino Linotype" w:hAnsi="Palatino Linotype"/>
          <w:i/>
        </w:rPr>
        <w:t xml:space="preserve">, la remitirán en un plazo que no excederá de seis meses al Archivo Contable Gubernamental. </w:t>
      </w:r>
      <w:r w:rsidRPr="00941EF7">
        <w:rPr>
          <w:rFonts w:ascii="Palatino Linotype" w:hAnsi="Palatino Linotype"/>
          <w:b/>
          <w:i/>
        </w:rPr>
        <w:t>Tratándose de los comprobantes fiscales digitales, estos deberán estar agregados en forma electrónica en cada póliza de registro contable</w:t>
      </w:r>
      <w:r w:rsidRPr="00941EF7">
        <w:rPr>
          <w:rFonts w:ascii="Palatino Linotype" w:hAnsi="Palatino Linotype"/>
          <w:i/>
        </w:rPr>
        <w:t xml:space="preserve">. </w:t>
      </w:r>
    </w:p>
    <w:p w14:paraId="2000BA05" w14:textId="77777777" w:rsidR="0009315A" w:rsidRPr="00941EF7" w:rsidRDefault="0009315A" w:rsidP="007A7C68">
      <w:pPr>
        <w:spacing w:after="0"/>
        <w:ind w:left="567" w:right="567"/>
        <w:jc w:val="both"/>
        <w:rPr>
          <w:rFonts w:ascii="Palatino Linotype" w:hAnsi="Palatino Linotype" w:cs="Arial"/>
          <w:bCs/>
          <w:i/>
          <w:color w:val="000000"/>
        </w:rPr>
      </w:pPr>
      <w:r w:rsidRPr="00941EF7">
        <w:rPr>
          <w:rFonts w:ascii="Palatino Linotype" w:hAnsi="Palatino Linotype"/>
          <w:i/>
        </w:rPr>
        <w:lastRenderedPageBreak/>
        <w:t>El plazo señalado en el párrafo anterior, empezará a contar a partir de la publicación en el Periódico Oficial, del decreto correspondiente.</w:t>
      </w:r>
      <w:r w:rsidRPr="00941EF7">
        <w:rPr>
          <w:rFonts w:ascii="Palatino Linotype" w:hAnsi="Palatino Linotype" w:cs="Arial"/>
          <w:bCs/>
          <w:i/>
          <w:color w:val="000000"/>
        </w:rPr>
        <w:t xml:space="preserve"> “</w:t>
      </w:r>
      <w:r w:rsidRPr="00941EF7">
        <w:rPr>
          <w:rFonts w:ascii="Palatino Linotype" w:hAnsi="Palatino Linotype" w:cs="Arial"/>
          <w:i/>
        </w:rPr>
        <w:t>(Sic)</w:t>
      </w:r>
      <w:r w:rsidRPr="00941EF7">
        <w:rPr>
          <w:rFonts w:ascii="Palatino Linotype" w:hAnsi="Palatino Linotype" w:cs="Arial"/>
          <w:bCs/>
          <w:i/>
          <w:color w:val="000000"/>
        </w:rPr>
        <w:t xml:space="preserve"> </w:t>
      </w:r>
    </w:p>
    <w:p w14:paraId="56ED1241" w14:textId="77777777" w:rsidR="0009315A" w:rsidRPr="00941EF7" w:rsidRDefault="0009315A" w:rsidP="007A7C68">
      <w:pPr>
        <w:spacing w:after="0"/>
        <w:ind w:left="567" w:right="567"/>
        <w:jc w:val="both"/>
        <w:rPr>
          <w:rFonts w:ascii="Palatino Linotype" w:hAnsi="Palatino Linotype" w:cs="Arial"/>
          <w:bCs/>
          <w:i/>
          <w:color w:val="000000"/>
        </w:rPr>
      </w:pPr>
    </w:p>
    <w:p w14:paraId="5FE2298B" w14:textId="589CBC1B" w:rsidR="0009315A" w:rsidRPr="00941EF7" w:rsidRDefault="0009315A" w:rsidP="007A7C68">
      <w:pPr>
        <w:spacing w:after="0"/>
        <w:ind w:left="567" w:right="567"/>
        <w:jc w:val="right"/>
        <w:rPr>
          <w:rFonts w:ascii="Palatino Linotype" w:hAnsi="Palatino Linotype" w:cs="Arial"/>
          <w:bCs/>
          <w:color w:val="000000"/>
        </w:rPr>
      </w:pPr>
      <w:r w:rsidRPr="00941EF7">
        <w:rPr>
          <w:rFonts w:ascii="Palatino Linotype" w:hAnsi="Palatino Linotype" w:cs="Arial"/>
          <w:bCs/>
          <w:color w:val="000000"/>
        </w:rPr>
        <w:t>(Énfasis añadido)</w:t>
      </w:r>
    </w:p>
    <w:p w14:paraId="0FE92DE8" w14:textId="77777777" w:rsidR="007A7C68" w:rsidRPr="00941EF7" w:rsidRDefault="007A7C68" w:rsidP="0009315A">
      <w:pPr>
        <w:spacing w:after="0"/>
        <w:ind w:left="567" w:right="567"/>
        <w:jc w:val="right"/>
        <w:rPr>
          <w:rFonts w:ascii="Palatino Linotype" w:hAnsi="Palatino Linotype" w:cs="Arial"/>
          <w:bCs/>
          <w:color w:val="000000"/>
        </w:rPr>
      </w:pPr>
    </w:p>
    <w:p w14:paraId="0260A2D9" w14:textId="77777777" w:rsidR="0009315A" w:rsidRPr="00941EF7" w:rsidRDefault="0009315A" w:rsidP="0009315A">
      <w:pPr>
        <w:pStyle w:val="Prrafodelista"/>
        <w:spacing w:line="360" w:lineRule="auto"/>
        <w:ind w:left="0"/>
        <w:contextualSpacing/>
        <w:jc w:val="both"/>
        <w:rPr>
          <w:rFonts w:ascii="Palatino Linotype" w:hAnsi="Palatino Linotype" w:cs="Arial"/>
          <w:bCs/>
          <w:color w:val="000000"/>
        </w:rPr>
      </w:pPr>
      <w:r w:rsidRPr="00941EF7">
        <w:rPr>
          <w:rFonts w:ascii="Palatino Linotype" w:hAnsi="Palatino Linotype" w:cs="Arial"/>
        </w:rPr>
        <w:t>De una interpretación sistemática de los artículos transcritos, se desprende primeramente que el</w:t>
      </w:r>
      <w:r w:rsidRPr="00941EF7">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4AA218A3" w14:textId="77777777" w:rsidR="00137C69" w:rsidRPr="00941EF7" w:rsidRDefault="00137C69" w:rsidP="0009315A">
      <w:pPr>
        <w:pStyle w:val="Prrafodelista"/>
        <w:spacing w:line="360" w:lineRule="auto"/>
        <w:ind w:left="0"/>
        <w:contextualSpacing/>
        <w:jc w:val="both"/>
        <w:rPr>
          <w:rFonts w:ascii="Palatino Linotype" w:hAnsi="Palatino Linotype" w:cs="Arial"/>
        </w:rPr>
      </w:pPr>
    </w:p>
    <w:p w14:paraId="468858C4" w14:textId="2C9426D2" w:rsidR="0009315A" w:rsidRPr="00941EF7" w:rsidRDefault="0009315A" w:rsidP="0009315A">
      <w:pPr>
        <w:pStyle w:val="Prrafodelista"/>
        <w:spacing w:line="360" w:lineRule="auto"/>
        <w:ind w:left="0"/>
        <w:contextualSpacing/>
        <w:jc w:val="both"/>
        <w:rPr>
          <w:rFonts w:ascii="Palatino Linotype" w:hAnsi="Palatino Linotype" w:cs="Arial"/>
          <w:bCs/>
          <w:color w:val="000000"/>
        </w:rPr>
      </w:pPr>
      <w:r w:rsidRPr="00941EF7">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941EF7">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7C23D41" w14:textId="77777777" w:rsidR="0009315A" w:rsidRPr="00941EF7" w:rsidRDefault="0009315A" w:rsidP="0009315A">
      <w:pPr>
        <w:pStyle w:val="Prrafodelista"/>
        <w:spacing w:line="360" w:lineRule="auto"/>
        <w:ind w:left="0"/>
        <w:jc w:val="both"/>
        <w:rPr>
          <w:rFonts w:ascii="Palatino Linotype" w:hAnsi="Palatino Linotype" w:cs="Arial"/>
          <w:bCs/>
          <w:color w:val="000000"/>
        </w:rPr>
      </w:pPr>
    </w:p>
    <w:p w14:paraId="71B4CF96" w14:textId="77777777" w:rsidR="0009315A" w:rsidRPr="00941EF7" w:rsidRDefault="0009315A" w:rsidP="00137C69">
      <w:pPr>
        <w:spacing w:after="0" w:line="240" w:lineRule="auto"/>
        <w:ind w:left="567" w:right="567"/>
        <w:jc w:val="both"/>
        <w:rPr>
          <w:rFonts w:ascii="Palatino Linotype" w:hAnsi="Palatino Linotype" w:cs="Arial"/>
          <w:b/>
          <w:i/>
          <w:lang w:eastAsia="es-MX"/>
        </w:rPr>
      </w:pPr>
      <w:r w:rsidRPr="00941EF7">
        <w:rPr>
          <w:rFonts w:ascii="Palatino Linotype" w:hAnsi="Palatino Linotype" w:cs="Arial"/>
          <w:b/>
          <w:i/>
          <w:lang w:eastAsia="es-MX"/>
        </w:rPr>
        <w:t xml:space="preserve">“REGISTRO CONTABLE </w:t>
      </w:r>
    </w:p>
    <w:p w14:paraId="408C99C4" w14:textId="1461EC24" w:rsidR="0009315A" w:rsidRPr="00941EF7" w:rsidRDefault="0009315A" w:rsidP="00137C69">
      <w:pPr>
        <w:spacing w:after="0" w:line="240" w:lineRule="auto"/>
        <w:ind w:left="567" w:right="567"/>
        <w:jc w:val="both"/>
        <w:rPr>
          <w:rFonts w:ascii="Palatino Linotype" w:hAnsi="Palatino Linotype" w:cs="Arial"/>
          <w:i/>
        </w:rPr>
      </w:pPr>
      <w:r w:rsidRPr="00941EF7">
        <w:rPr>
          <w:rFonts w:ascii="Palatino Linotype" w:hAnsi="Palatino Linotype" w:cs="Arial"/>
          <w:i/>
          <w:lang w:eastAsia="es-MX"/>
        </w:rPr>
        <w:t xml:space="preserve">Asiento que se realiza en los libros de contabilidad de las actividades relacionadas con el ingreso y egresos de un ente económico.” </w:t>
      </w:r>
      <w:r w:rsidRPr="00941EF7">
        <w:rPr>
          <w:rFonts w:ascii="Palatino Linotype" w:hAnsi="Palatino Linotype" w:cs="Arial"/>
          <w:i/>
        </w:rPr>
        <w:t>(Sic)</w:t>
      </w:r>
    </w:p>
    <w:p w14:paraId="0BACEBB6" w14:textId="77777777" w:rsidR="00137C69" w:rsidRPr="00941EF7" w:rsidRDefault="00137C69" w:rsidP="00137C69">
      <w:pPr>
        <w:spacing w:after="0" w:line="240" w:lineRule="auto"/>
        <w:ind w:left="567" w:right="567"/>
        <w:jc w:val="both"/>
        <w:rPr>
          <w:rFonts w:ascii="Palatino Linotype" w:hAnsi="Palatino Linotype" w:cs="Arial"/>
          <w:i/>
        </w:rPr>
      </w:pPr>
    </w:p>
    <w:p w14:paraId="6CF3B9CF" w14:textId="77777777" w:rsidR="0009315A" w:rsidRPr="00941EF7" w:rsidRDefault="0009315A" w:rsidP="007A7C68">
      <w:pPr>
        <w:spacing w:after="0" w:line="360" w:lineRule="auto"/>
        <w:ind w:left="567" w:right="567"/>
        <w:jc w:val="both"/>
        <w:rPr>
          <w:rFonts w:ascii="Palatino Linotype" w:hAnsi="Palatino Linotype" w:cs="Arial"/>
          <w:i/>
          <w:lang w:eastAsia="es-MX"/>
        </w:rPr>
      </w:pPr>
    </w:p>
    <w:p w14:paraId="5D2C3096" w14:textId="77777777" w:rsidR="0009315A" w:rsidRPr="00941EF7" w:rsidRDefault="0009315A" w:rsidP="00137C69">
      <w:pPr>
        <w:spacing w:after="0" w:line="240" w:lineRule="auto"/>
        <w:ind w:left="567" w:right="567"/>
        <w:jc w:val="both"/>
        <w:rPr>
          <w:rFonts w:ascii="Palatino Linotype" w:hAnsi="Palatino Linotype" w:cs="Arial"/>
          <w:b/>
          <w:i/>
          <w:lang w:eastAsia="es-MX"/>
        </w:rPr>
      </w:pPr>
      <w:r w:rsidRPr="00941EF7">
        <w:rPr>
          <w:rFonts w:ascii="Palatino Linotype" w:hAnsi="Palatino Linotype" w:cs="Arial"/>
          <w:b/>
          <w:i/>
          <w:lang w:eastAsia="es-MX"/>
        </w:rPr>
        <w:t>“REGISTRO PRESUPUESTARIO</w:t>
      </w:r>
    </w:p>
    <w:p w14:paraId="0350C409" w14:textId="77777777" w:rsidR="0009315A" w:rsidRPr="00941EF7" w:rsidRDefault="0009315A" w:rsidP="00137C69">
      <w:pPr>
        <w:spacing w:after="0" w:line="240" w:lineRule="auto"/>
        <w:ind w:left="567" w:right="567"/>
        <w:jc w:val="both"/>
        <w:rPr>
          <w:rFonts w:ascii="Palatino Linotype" w:hAnsi="Palatino Linotype" w:cs="Arial"/>
          <w:i/>
        </w:rPr>
      </w:pPr>
      <w:r w:rsidRPr="00941EF7">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941EF7">
        <w:rPr>
          <w:rFonts w:ascii="Palatino Linotype" w:hAnsi="Palatino Linotype" w:cs="Arial"/>
          <w:i/>
        </w:rPr>
        <w:t>(Sic)</w:t>
      </w:r>
    </w:p>
    <w:p w14:paraId="4C7D4311" w14:textId="77777777" w:rsidR="0009315A" w:rsidRPr="00941EF7" w:rsidRDefault="0009315A" w:rsidP="0009315A">
      <w:pPr>
        <w:pStyle w:val="Prrafodelista"/>
        <w:spacing w:line="360" w:lineRule="auto"/>
        <w:ind w:left="0"/>
        <w:contextualSpacing/>
        <w:jc w:val="both"/>
        <w:rPr>
          <w:rFonts w:ascii="Palatino Linotype" w:hAnsi="Palatino Linotype" w:cs="Arial"/>
          <w:bCs/>
          <w:color w:val="000000"/>
        </w:rPr>
      </w:pPr>
    </w:p>
    <w:p w14:paraId="7C82CD0C" w14:textId="77777777" w:rsidR="0009315A" w:rsidRPr="00941EF7" w:rsidRDefault="0009315A" w:rsidP="0009315A">
      <w:pPr>
        <w:pStyle w:val="Prrafodelista"/>
        <w:spacing w:line="360" w:lineRule="auto"/>
        <w:ind w:left="0"/>
        <w:contextualSpacing/>
        <w:jc w:val="both"/>
        <w:rPr>
          <w:rFonts w:ascii="Palatino Linotype" w:hAnsi="Palatino Linotype" w:cs="Arial"/>
          <w:bCs/>
          <w:color w:val="000000"/>
        </w:rPr>
      </w:pPr>
      <w:r w:rsidRPr="00941EF7">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941EF7">
        <w:rPr>
          <w:rFonts w:ascii="Palatino Linotype" w:hAnsi="Palatino Linotype" w:cs="Arial"/>
          <w:b/>
          <w:bCs/>
          <w:color w:val="000000"/>
        </w:rPr>
        <w:t>sujetos obligados</w:t>
      </w:r>
      <w:r w:rsidRPr="00941EF7">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41014F74" w14:textId="77777777" w:rsidR="0009315A" w:rsidRPr="00941EF7" w:rsidRDefault="0009315A" w:rsidP="0009315A">
      <w:pPr>
        <w:pStyle w:val="Prrafodelista"/>
        <w:spacing w:line="360" w:lineRule="auto"/>
        <w:ind w:left="0"/>
        <w:contextualSpacing/>
        <w:jc w:val="both"/>
        <w:rPr>
          <w:rFonts w:ascii="Palatino Linotype" w:hAnsi="Palatino Linotype" w:cs="Arial"/>
          <w:bCs/>
          <w:color w:val="000000"/>
        </w:rPr>
      </w:pPr>
    </w:p>
    <w:p w14:paraId="6A51E5FC" w14:textId="77777777" w:rsidR="0009315A" w:rsidRPr="00941EF7" w:rsidRDefault="0009315A" w:rsidP="0009315A">
      <w:pPr>
        <w:autoSpaceDE w:val="0"/>
        <w:autoSpaceDN w:val="0"/>
        <w:adjustRightInd w:val="0"/>
        <w:spacing w:after="0" w:line="360" w:lineRule="auto"/>
        <w:jc w:val="both"/>
        <w:rPr>
          <w:rFonts w:ascii="Palatino Linotype" w:hAnsi="Palatino Linotype" w:cs="Arial"/>
          <w:sz w:val="24"/>
          <w:szCs w:val="24"/>
          <w:lang w:eastAsia="es-MX"/>
        </w:rPr>
      </w:pPr>
      <w:r w:rsidRPr="00941EF7">
        <w:rPr>
          <w:rFonts w:ascii="Palatino Linotype" w:hAnsi="Palatino Linotype" w:cs="Arial"/>
          <w:sz w:val="24"/>
          <w:szCs w:val="24"/>
          <w:lang w:eastAsia="es-MX"/>
        </w:rPr>
        <w:t xml:space="preserve">Correlativo a lo anterior, es preciso referir una definición de </w:t>
      </w:r>
      <w:r w:rsidRPr="00941EF7">
        <w:rPr>
          <w:rFonts w:ascii="Palatino Linotype" w:hAnsi="Palatino Linotype" w:cs="Arial"/>
          <w:i/>
          <w:sz w:val="24"/>
          <w:szCs w:val="24"/>
          <w:lang w:eastAsia="es-MX"/>
        </w:rPr>
        <w:t>póliza contable</w:t>
      </w:r>
      <w:r w:rsidRPr="00941EF7">
        <w:rPr>
          <w:rFonts w:ascii="Palatino Linotype" w:hAnsi="Palatino Linotype" w:cs="Arial"/>
          <w:sz w:val="24"/>
          <w:szCs w:val="24"/>
          <w:lang w:eastAsia="es-MX"/>
        </w:rPr>
        <w:t xml:space="preserve">, la cual, primeramente, no está definida en el Código Financiero del Estado de México y Municipios; no obstante, los ya mencionados Glosarios la definen como: </w:t>
      </w:r>
    </w:p>
    <w:p w14:paraId="62F0F45F" w14:textId="77777777" w:rsidR="0009315A" w:rsidRPr="00941EF7" w:rsidRDefault="0009315A" w:rsidP="0009315A">
      <w:pPr>
        <w:autoSpaceDE w:val="0"/>
        <w:autoSpaceDN w:val="0"/>
        <w:adjustRightInd w:val="0"/>
        <w:spacing w:after="0" w:line="360" w:lineRule="auto"/>
        <w:jc w:val="both"/>
        <w:rPr>
          <w:rFonts w:ascii="Palatino Linotype" w:hAnsi="Palatino Linotype" w:cs="Arial"/>
          <w:lang w:eastAsia="es-MX"/>
        </w:rPr>
      </w:pPr>
    </w:p>
    <w:p w14:paraId="50DBDC11" w14:textId="77777777" w:rsidR="0009315A" w:rsidRPr="00941EF7" w:rsidRDefault="0009315A" w:rsidP="00137C69">
      <w:pPr>
        <w:spacing w:after="0" w:line="240" w:lineRule="auto"/>
        <w:ind w:left="567" w:right="567"/>
        <w:jc w:val="both"/>
        <w:rPr>
          <w:rFonts w:ascii="Palatino Linotype" w:hAnsi="Palatino Linotype" w:cs="Arial"/>
          <w:b/>
          <w:i/>
          <w:lang w:eastAsia="es-MX"/>
        </w:rPr>
      </w:pPr>
      <w:r w:rsidRPr="00941EF7">
        <w:rPr>
          <w:rFonts w:ascii="Palatino Linotype" w:hAnsi="Palatino Linotype" w:cs="Arial"/>
          <w:i/>
          <w:lang w:eastAsia="es-MX"/>
        </w:rPr>
        <w:t>“</w:t>
      </w:r>
      <w:r w:rsidRPr="00941EF7">
        <w:rPr>
          <w:rFonts w:ascii="Palatino Linotype" w:hAnsi="Palatino Linotype" w:cs="Arial"/>
          <w:b/>
          <w:i/>
          <w:lang w:eastAsia="es-MX"/>
        </w:rPr>
        <w:t>PÓLIZA CONTABLE</w:t>
      </w:r>
    </w:p>
    <w:p w14:paraId="1D96662C" w14:textId="77777777" w:rsidR="0009315A" w:rsidRPr="00941EF7" w:rsidRDefault="0009315A" w:rsidP="00137C69">
      <w:pPr>
        <w:spacing w:after="0" w:line="240" w:lineRule="auto"/>
        <w:ind w:left="567" w:right="567"/>
        <w:jc w:val="both"/>
        <w:rPr>
          <w:rFonts w:ascii="Palatino Linotype" w:hAnsi="Palatino Linotype" w:cs="Arial"/>
          <w:i/>
          <w:lang w:eastAsia="es-MX"/>
        </w:rPr>
      </w:pPr>
      <w:r w:rsidRPr="00941EF7">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(sic)</w:t>
      </w:r>
    </w:p>
    <w:p w14:paraId="2DDA7256" w14:textId="77777777" w:rsidR="0009315A" w:rsidRPr="00941EF7" w:rsidRDefault="0009315A" w:rsidP="0009315A">
      <w:pPr>
        <w:spacing w:after="0" w:line="360" w:lineRule="auto"/>
        <w:ind w:left="567" w:right="618"/>
        <w:jc w:val="both"/>
        <w:rPr>
          <w:rFonts w:ascii="Palatino Linotype" w:hAnsi="Palatino Linotype" w:cs="Arial"/>
          <w:i/>
          <w:lang w:eastAsia="es-MX"/>
        </w:rPr>
      </w:pPr>
    </w:p>
    <w:p w14:paraId="30612A9B" w14:textId="77777777" w:rsidR="0009315A" w:rsidRPr="00941EF7" w:rsidRDefault="0009315A" w:rsidP="0009315A">
      <w:pPr>
        <w:pStyle w:val="Prrafodelista"/>
        <w:spacing w:line="360" w:lineRule="auto"/>
        <w:ind w:left="0"/>
        <w:contextualSpacing/>
        <w:jc w:val="both"/>
        <w:rPr>
          <w:rFonts w:ascii="Palatino Linotype" w:hAnsi="Palatino Linotype" w:cs="Arial"/>
          <w:lang w:eastAsia="es-MX"/>
        </w:rPr>
      </w:pPr>
      <w:r w:rsidRPr="00941EF7">
        <w:rPr>
          <w:rFonts w:ascii="Palatino Linotype" w:hAnsi="Palatino Linotype" w:cs="Arial"/>
          <w:lang w:eastAsia="es-MX"/>
        </w:rPr>
        <w:t xml:space="preserve">Así, se advierte que la </w:t>
      </w:r>
      <w:r w:rsidRPr="00941EF7">
        <w:rPr>
          <w:rFonts w:ascii="Palatino Linotype" w:hAnsi="Palatino Linotype" w:cs="Arial"/>
          <w:i/>
          <w:lang w:eastAsia="es-MX"/>
        </w:rPr>
        <w:t>póliza contable</w:t>
      </w:r>
      <w:r w:rsidRPr="00941EF7">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AAC3C3A" w14:textId="77777777" w:rsidR="0009315A" w:rsidRPr="00941EF7" w:rsidRDefault="0009315A" w:rsidP="0009315A">
      <w:pPr>
        <w:pStyle w:val="Prrafodelista"/>
        <w:spacing w:line="360" w:lineRule="auto"/>
        <w:ind w:left="0"/>
        <w:jc w:val="both"/>
        <w:rPr>
          <w:rFonts w:ascii="Palatino Linotype" w:hAnsi="Palatino Linotype" w:cs="Arial"/>
          <w:lang w:eastAsia="es-MX"/>
        </w:rPr>
      </w:pPr>
    </w:p>
    <w:p w14:paraId="3890B0A0" w14:textId="473D8783" w:rsidR="00137C69" w:rsidRPr="00941EF7" w:rsidRDefault="00137C69" w:rsidP="0009315A">
      <w:pPr>
        <w:pStyle w:val="Prrafodelista"/>
        <w:spacing w:line="360" w:lineRule="auto"/>
        <w:ind w:left="0"/>
        <w:contextualSpacing/>
        <w:jc w:val="both"/>
        <w:rPr>
          <w:rFonts w:ascii="Palatino Linotype" w:hAnsi="Palatino Linotype" w:cs="Arial"/>
          <w:lang w:eastAsia="es-MX"/>
        </w:rPr>
      </w:pPr>
    </w:p>
    <w:p w14:paraId="5F118584" w14:textId="77777777" w:rsidR="000F45B9" w:rsidRPr="00941EF7" w:rsidRDefault="000F45B9" w:rsidP="000F45B9">
      <w:pPr>
        <w:spacing w:after="0" w:line="360" w:lineRule="auto"/>
        <w:jc w:val="both"/>
        <w:rPr>
          <w:rFonts w:ascii="Palatino Linotype" w:hAnsi="Palatino Linotype" w:cs="Arial"/>
          <w:sz w:val="24"/>
          <w:lang w:val="es-ES"/>
        </w:rPr>
      </w:pPr>
      <w:r w:rsidRPr="00941EF7">
        <w:rPr>
          <w:rFonts w:ascii="Palatino Linotype" w:hAnsi="Palatino Linotype" w:cs="Arial"/>
          <w:sz w:val="24"/>
          <w:lang w:val="es-ES"/>
        </w:rPr>
        <w:t>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el Organismo citado, emitió los formatos Integración del Informe Trimestral de los Sujetos de Fiscalización MUNICIPALES para el Ejercicio 2021, entre los que se destacan los denominados “Diario de Ingresos y Pólizas de Ingresos con los Documentos Comprobatorios”, en los que podemos observar, contendrá desagregados los distintos ingresos recibidos por los Municipios, precisando la fecha y concepto de estos, se insertan las imágenes siguientes para mayor referencia:</w:t>
      </w:r>
    </w:p>
    <w:p w14:paraId="3E3C0A8B" w14:textId="77777777" w:rsidR="000F45B9" w:rsidRPr="00941EF7" w:rsidRDefault="000F45B9" w:rsidP="000F45B9">
      <w:pPr>
        <w:spacing w:after="0" w:line="360" w:lineRule="auto"/>
        <w:jc w:val="both"/>
        <w:rPr>
          <w:rFonts w:ascii="Palatino Linotype" w:hAnsi="Palatino Linotype" w:cs="Arial"/>
          <w:sz w:val="24"/>
          <w:lang w:val="es-ES"/>
        </w:rPr>
      </w:pPr>
    </w:p>
    <w:p w14:paraId="206D5E6D" w14:textId="77777777" w:rsidR="000F45B9" w:rsidRPr="00941EF7" w:rsidRDefault="000F45B9" w:rsidP="000F45B9">
      <w:pPr>
        <w:spacing w:after="0" w:line="360" w:lineRule="auto"/>
        <w:jc w:val="center"/>
        <w:rPr>
          <w:rFonts w:ascii="Palatino Linotype" w:hAnsi="Palatino Linotype" w:cs="Arial"/>
          <w:sz w:val="24"/>
          <w:lang w:val="es-ES"/>
        </w:rPr>
      </w:pPr>
      <w:r w:rsidRPr="00941EF7">
        <w:rPr>
          <w:rFonts w:ascii="Palatino Linotype" w:hAnsi="Palatino Linotype" w:cs="Arial"/>
          <w:noProof/>
          <w:sz w:val="24"/>
          <w:lang w:eastAsia="es-MX"/>
        </w:rPr>
        <w:drawing>
          <wp:inline distT="0" distB="0" distL="0" distR="0" wp14:anchorId="4FB0DDAE" wp14:editId="777E36AE">
            <wp:extent cx="5139805" cy="2971800"/>
            <wp:effectExtent l="133350" t="95250" r="137160" b="95250"/>
            <wp:docPr id="3" name="Imagen 3"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 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152269" cy="2979007"/>
                    </a:xfrm>
                    <a:prstGeom prst="rect">
                      <a:avLst/>
                    </a:prstGeom>
                    <a:effectLst>
                      <a:outerShdw blurRad="63500" sx="102000" sy="102000" algn="ctr" rotWithShape="0">
                        <a:prstClr val="black">
                          <a:alpha val="40000"/>
                        </a:prstClr>
                      </a:outerShdw>
                    </a:effectLst>
                  </pic:spPr>
                </pic:pic>
              </a:graphicData>
            </a:graphic>
          </wp:inline>
        </w:drawing>
      </w:r>
    </w:p>
    <w:p w14:paraId="1ECC2C9A" w14:textId="77777777" w:rsidR="000F45B9" w:rsidRPr="00941EF7" w:rsidRDefault="000F45B9" w:rsidP="000F45B9">
      <w:pPr>
        <w:spacing w:after="0" w:line="360" w:lineRule="auto"/>
        <w:jc w:val="center"/>
        <w:rPr>
          <w:rFonts w:ascii="Palatino Linotype" w:hAnsi="Palatino Linotype" w:cs="Arial"/>
          <w:sz w:val="24"/>
          <w:lang w:val="es-ES"/>
        </w:rPr>
      </w:pPr>
      <w:r w:rsidRPr="00941EF7">
        <w:rPr>
          <w:rFonts w:ascii="Palatino Linotype" w:hAnsi="Palatino Linotype" w:cs="Arial"/>
          <w:noProof/>
          <w:sz w:val="24"/>
          <w:lang w:eastAsia="es-MX"/>
        </w:rPr>
        <w:lastRenderedPageBreak/>
        <w:drawing>
          <wp:inline distT="0" distB="0" distL="0" distR="0" wp14:anchorId="4AB19C80" wp14:editId="32A57B34">
            <wp:extent cx="4508938" cy="4086225"/>
            <wp:effectExtent l="95250" t="114300" r="101600" b="104775"/>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511030" cy="4088121"/>
                    </a:xfrm>
                    <a:prstGeom prst="rect">
                      <a:avLst/>
                    </a:prstGeom>
                    <a:effectLst>
                      <a:outerShdw blurRad="63500" sx="102000" sy="102000" algn="ctr" rotWithShape="0">
                        <a:prstClr val="black">
                          <a:alpha val="40000"/>
                        </a:prstClr>
                      </a:outerShdw>
                    </a:effectLst>
                  </pic:spPr>
                </pic:pic>
              </a:graphicData>
            </a:graphic>
          </wp:inline>
        </w:drawing>
      </w:r>
    </w:p>
    <w:p w14:paraId="19D7E1D8" w14:textId="77777777" w:rsidR="000F45B9" w:rsidRPr="00941EF7" w:rsidRDefault="000F45B9" w:rsidP="000F45B9">
      <w:pPr>
        <w:spacing w:after="0" w:line="360" w:lineRule="auto"/>
        <w:jc w:val="center"/>
        <w:rPr>
          <w:rFonts w:ascii="Palatino Linotype" w:hAnsi="Palatino Linotype" w:cs="Arial"/>
          <w:sz w:val="24"/>
          <w:lang w:val="es-ES"/>
        </w:rPr>
      </w:pPr>
      <w:r w:rsidRPr="00941EF7">
        <w:rPr>
          <w:rFonts w:ascii="Palatino Linotype" w:hAnsi="Palatino Linotype" w:cs="Arial"/>
          <w:noProof/>
          <w:sz w:val="24"/>
          <w:lang w:eastAsia="es-MX"/>
        </w:rPr>
        <w:drawing>
          <wp:inline distT="0" distB="0" distL="0" distR="0" wp14:anchorId="63803D43" wp14:editId="36022703">
            <wp:extent cx="4650080" cy="2772896"/>
            <wp:effectExtent l="95250" t="95250" r="93980" b="104140"/>
            <wp:docPr id="8" name="Imagen 8"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abl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4650080" cy="2772896"/>
                    </a:xfrm>
                    <a:prstGeom prst="rect">
                      <a:avLst/>
                    </a:prstGeom>
                    <a:effectLst>
                      <a:outerShdw blurRad="63500" sx="102000" sy="102000" algn="ctr" rotWithShape="0">
                        <a:prstClr val="black">
                          <a:alpha val="40000"/>
                        </a:prstClr>
                      </a:outerShdw>
                    </a:effectLst>
                  </pic:spPr>
                </pic:pic>
              </a:graphicData>
            </a:graphic>
          </wp:inline>
        </w:drawing>
      </w:r>
    </w:p>
    <w:p w14:paraId="09FFE367" w14:textId="77777777" w:rsidR="000F45B9" w:rsidRPr="00941EF7" w:rsidRDefault="000F45B9" w:rsidP="000F45B9">
      <w:pPr>
        <w:spacing w:after="0" w:line="360" w:lineRule="auto"/>
        <w:jc w:val="center"/>
        <w:rPr>
          <w:rFonts w:ascii="Palatino Linotype" w:hAnsi="Palatino Linotype" w:cs="Arial"/>
          <w:sz w:val="24"/>
          <w:lang w:val="es-ES"/>
        </w:rPr>
      </w:pPr>
      <w:r w:rsidRPr="00941EF7">
        <w:rPr>
          <w:rFonts w:ascii="Palatino Linotype" w:hAnsi="Palatino Linotype" w:cs="Arial"/>
          <w:noProof/>
          <w:sz w:val="24"/>
          <w:lang w:eastAsia="es-MX"/>
        </w:rPr>
        <w:lastRenderedPageBreak/>
        <w:drawing>
          <wp:inline distT="0" distB="0" distL="0" distR="0" wp14:anchorId="2C311EA1" wp14:editId="7DD6517C">
            <wp:extent cx="3257550" cy="3379470"/>
            <wp:effectExtent l="95250" t="114300" r="95250" b="106680"/>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abl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3265766" cy="3387994"/>
                    </a:xfrm>
                    <a:prstGeom prst="rect">
                      <a:avLst/>
                    </a:prstGeom>
                    <a:effectLst>
                      <a:outerShdw blurRad="63500" sx="102000" sy="102000" algn="ctr" rotWithShape="0">
                        <a:prstClr val="black">
                          <a:alpha val="40000"/>
                        </a:prstClr>
                      </a:outerShdw>
                    </a:effectLst>
                  </pic:spPr>
                </pic:pic>
              </a:graphicData>
            </a:graphic>
          </wp:inline>
        </w:drawing>
      </w:r>
    </w:p>
    <w:p w14:paraId="38C3A848" w14:textId="77777777" w:rsidR="000F45B9" w:rsidRPr="00941EF7" w:rsidRDefault="000F45B9" w:rsidP="000F45B9">
      <w:pPr>
        <w:spacing w:after="0" w:line="360" w:lineRule="auto"/>
        <w:jc w:val="center"/>
        <w:rPr>
          <w:rFonts w:ascii="Palatino Linotype" w:hAnsi="Palatino Linotype" w:cs="Arial"/>
          <w:sz w:val="24"/>
          <w:lang w:val="es-ES"/>
        </w:rPr>
      </w:pPr>
      <w:r w:rsidRPr="00941EF7">
        <w:rPr>
          <w:rFonts w:ascii="Palatino Linotype" w:hAnsi="Palatino Linotype" w:cs="Arial"/>
          <w:noProof/>
          <w:sz w:val="24"/>
          <w:lang w:eastAsia="es-MX"/>
        </w:rPr>
        <w:drawing>
          <wp:inline distT="0" distB="0" distL="0" distR="0" wp14:anchorId="496C89F1" wp14:editId="4EC7858D">
            <wp:extent cx="3868082" cy="3486150"/>
            <wp:effectExtent l="95250" t="114300" r="94615" b="114300"/>
            <wp:docPr id="10" name="Imagen 1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3879542" cy="3496478"/>
                    </a:xfrm>
                    <a:prstGeom prst="rect">
                      <a:avLst/>
                    </a:prstGeom>
                    <a:effectLst>
                      <a:outerShdw blurRad="63500" sx="102000" sy="102000" algn="ctr" rotWithShape="0">
                        <a:prstClr val="black">
                          <a:alpha val="40000"/>
                        </a:prstClr>
                      </a:outerShdw>
                    </a:effectLst>
                  </pic:spPr>
                </pic:pic>
              </a:graphicData>
            </a:graphic>
          </wp:inline>
        </w:drawing>
      </w:r>
    </w:p>
    <w:p w14:paraId="681F69D7" w14:textId="77777777" w:rsidR="000F45B9" w:rsidRPr="00941EF7" w:rsidRDefault="000F45B9" w:rsidP="000F45B9">
      <w:pPr>
        <w:autoSpaceDE w:val="0"/>
        <w:autoSpaceDN w:val="0"/>
        <w:adjustRightInd w:val="0"/>
        <w:spacing w:after="0" w:line="360" w:lineRule="auto"/>
        <w:jc w:val="both"/>
        <w:rPr>
          <w:rFonts w:ascii="Palatino Linotype" w:hAnsi="Palatino Linotype" w:cs="Arial"/>
          <w:sz w:val="24"/>
          <w:szCs w:val="24"/>
          <w:lang w:val="es-ES"/>
        </w:rPr>
      </w:pPr>
    </w:p>
    <w:p w14:paraId="451B9F08" w14:textId="758F1933" w:rsidR="000F45B9" w:rsidRPr="00941EF7" w:rsidRDefault="000F45B9" w:rsidP="000F45B9">
      <w:pPr>
        <w:autoSpaceDE w:val="0"/>
        <w:autoSpaceDN w:val="0"/>
        <w:adjustRightInd w:val="0"/>
        <w:spacing w:after="0" w:line="360" w:lineRule="auto"/>
        <w:jc w:val="both"/>
        <w:rPr>
          <w:rFonts w:ascii="Palatino Linotype" w:hAnsi="Palatino Linotype" w:cs="Arial"/>
          <w:sz w:val="24"/>
          <w:lang w:val="es-ES"/>
        </w:rPr>
      </w:pPr>
      <w:r w:rsidRPr="00941EF7">
        <w:rPr>
          <w:rFonts w:ascii="Palatino Linotype" w:hAnsi="Palatino Linotype" w:cs="Arial"/>
          <w:sz w:val="24"/>
          <w:szCs w:val="24"/>
          <w:lang w:val="es-ES"/>
        </w:rPr>
        <w:t xml:space="preserve">Con base en las imágenes insertas, podemos concluir que el </w:t>
      </w:r>
      <w:r w:rsidRPr="00941EF7">
        <w:rPr>
          <w:rFonts w:ascii="Palatino Linotype" w:hAnsi="Palatino Linotype" w:cs="Arial"/>
          <w:b/>
          <w:sz w:val="24"/>
          <w:szCs w:val="24"/>
          <w:lang w:val="es-ES"/>
        </w:rPr>
        <w:t>Sujeto Obligado</w:t>
      </w:r>
      <w:r w:rsidRPr="00941EF7">
        <w:rPr>
          <w:rFonts w:ascii="Palatino Linotype" w:hAnsi="Palatino Linotype" w:cs="Arial"/>
          <w:sz w:val="24"/>
          <w:szCs w:val="24"/>
          <w:lang w:val="es-ES"/>
        </w:rPr>
        <w:t xml:space="preserve"> al ser sujeto fiscalizado por parte del </w:t>
      </w:r>
      <w:r w:rsidRPr="00941EF7">
        <w:rPr>
          <w:rFonts w:ascii="Palatino Linotype" w:hAnsi="Palatino Linotype" w:cs="Arial"/>
          <w:sz w:val="24"/>
          <w:lang w:val="es-ES"/>
        </w:rPr>
        <w:t xml:space="preserve">Órgano Superior de Fiscalización del Estado de México (OSFEM), debe rendir de manera </w:t>
      </w:r>
      <w:r w:rsidRPr="00941EF7">
        <w:rPr>
          <w:rFonts w:ascii="Palatino Linotype" w:hAnsi="Palatino Linotype" w:cs="Arial"/>
          <w:b/>
          <w:sz w:val="24"/>
          <w:lang w:val="es-ES"/>
        </w:rPr>
        <w:t>trimestral</w:t>
      </w:r>
      <w:r w:rsidRPr="00941EF7">
        <w:rPr>
          <w:rFonts w:ascii="Palatino Linotype" w:hAnsi="Palatino Linotype" w:cs="Arial"/>
          <w:sz w:val="24"/>
          <w:lang w:val="es-ES"/>
        </w:rPr>
        <w:t xml:space="preserve"> (dentro de los 20 días hábiles posteriores al término del trimestre que se informa) los formatos que permitan eficaz y eficientemente su fiscalización. </w:t>
      </w:r>
    </w:p>
    <w:p w14:paraId="1ED47888" w14:textId="77777777" w:rsidR="00137C69" w:rsidRPr="00941EF7" w:rsidRDefault="00137C69" w:rsidP="0009315A">
      <w:pPr>
        <w:pStyle w:val="Prrafodelista"/>
        <w:spacing w:line="360" w:lineRule="auto"/>
        <w:ind w:left="0"/>
        <w:contextualSpacing/>
        <w:jc w:val="both"/>
        <w:rPr>
          <w:rFonts w:ascii="Palatino Linotype" w:hAnsi="Palatino Linotype" w:cs="Arial"/>
          <w:bCs/>
          <w:color w:val="000000"/>
        </w:rPr>
      </w:pPr>
    </w:p>
    <w:p w14:paraId="558D8871" w14:textId="2D50FFFF" w:rsidR="0009315A" w:rsidRPr="00941EF7" w:rsidRDefault="0009315A" w:rsidP="0009315A">
      <w:pPr>
        <w:pStyle w:val="Prrafodelista"/>
        <w:spacing w:line="360" w:lineRule="auto"/>
        <w:ind w:left="0"/>
        <w:contextualSpacing/>
        <w:jc w:val="both"/>
        <w:rPr>
          <w:rFonts w:ascii="Palatino Linotype" w:hAnsi="Palatino Linotype" w:cs="Arial"/>
          <w:bCs/>
          <w:color w:val="000000"/>
        </w:rPr>
      </w:pPr>
      <w:r w:rsidRPr="00941EF7">
        <w:rPr>
          <w:rFonts w:ascii="Palatino Linotype" w:hAnsi="Palatino Linotype" w:cs="Arial"/>
          <w:bCs/>
          <w:color w:val="000000"/>
        </w:rPr>
        <w:t xml:space="preserve">Cabe destacar, que el ordenamiento legal en cita refiere que todo registro contable y presupuestal </w:t>
      </w:r>
      <w:r w:rsidRPr="00941EF7">
        <w:rPr>
          <w:rFonts w:ascii="Palatino Linotype" w:hAnsi="Palatino Linotype" w:cs="Arial"/>
          <w:b/>
          <w:bCs/>
          <w:color w:val="000000"/>
        </w:rPr>
        <w:t>deberá estar soportado con los documentos comprobatorios originales</w:t>
      </w:r>
      <w:r w:rsidRPr="00941EF7">
        <w:rPr>
          <w:rFonts w:ascii="Palatino Linotype" w:hAnsi="Palatino Linotype" w:cs="Arial"/>
          <w:bCs/>
          <w:color w:val="000000"/>
        </w:rPr>
        <w:t>, como lo son l</w:t>
      </w:r>
      <w:r w:rsidR="000F45B9" w:rsidRPr="00941EF7">
        <w:rPr>
          <w:rFonts w:ascii="Palatino Linotype" w:hAnsi="Palatino Linotype" w:cs="Arial"/>
          <w:bCs/>
          <w:color w:val="000000"/>
        </w:rPr>
        <w:t>os documentos</w:t>
      </w:r>
      <w:r w:rsidRPr="00941EF7">
        <w:rPr>
          <w:rFonts w:ascii="Palatino Linotype" w:hAnsi="Palatino Linotype" w:cs="Arial"/>
          <w:bCs/>
          <w:color w:val="000000"/>
        </w:rPr>
        <w:t xml:space="preserve"> solicitad</w:t>
      </w:r>
      <w:r w:rsidR="000F45B9" w:rsidRPr="00941EF7">
        <w:rPr>
          <w:rFonts w:ascii="Palatino Linotype" w:hAnsi="Palatino Linotype" w:cs="Arial"/>
          <w:bCs/>
          <w:color w:val="000000"/>
        </w:rPr>
        <w:t>o</w:t>
      </w:r>
      <w:r w:rsidRPr="00941EF7">
        <w:rPr>
          <w:rFonts w:ascii="Palatino Linotype" w:hAnsi="Palatino Linotype" w:cs="Arial"/>
          <w:bCs/>
          <w:color w:val="000000"/>
        </w:rPr>
        <w:t>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31B836CF" w14:textId="77777777" w:rsidR="0009315A" w:rsidRPr="00941EF7" w:rsidRDefault="0009315A" w:rsidP="0009315A">
      <w:pPr>
        <w:spacing w:after="0"/>
        <w:rPr>
          <w:rFonts w:ascii="Palatino Linotype" w:hAnsi="Palatino Linotype" w:cs="Arial"/>
        </w:rPr>
      </w:pPr>
    </w:p>
    <w:p w14:paraId="031B824A" w14:textId="77777777" w:rsidR="0009315A" w:rsidRPr="00941EF7" w:rsidRDefault="0009315A" w:rsidP="0009315A">
      <w:pPr>
        <w:pStyle w:val="Prrafodelista"/>
        <w:spacing w:line="360" w:lineRule="auto"/>
        <w:ind w:left="0"/>
        <w:contextualSpacing/>
        <w:jc w:val="both"/>
        <w:rPr>
          <w:rFonts w:ascii="Palatino Linotype" w:hAnsi="Palatino Linotype" w:cs="Arial"/>
          <w:bCs/>
          <w:color w:val="000000"/>
        </w:rPr>
      </w:pPr>
      <w:r w:rsidRPr="00941EF7">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5161F140" w14:textId="77777777" w:rsidR="0009315A" w:rsidRPr="00941EF7" w:rsidRDefault="0009315A" w:rsidP="00137C69">
      <w:pPr>
        <w:pStyle w:val="Prrafodelista"/>
        <w:ind w:left="567" w:right="567"/>
        <w:jc w:val="both"/>
        <w:rPr>
          <w:rFonts w:ascii="Palatino Linotype" w:hAnsi="Palatino Linotype" w:cs="Arial"/>
          <w:bCs/>
          <w:color w:val="000000"/>
        </w:rPr>
      </w:pPr>
    </w:p>
    <w:p w14:paraId="35711013"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w:t>
      </w:r>
      <w:r w:rsidRPr="00941EF7">
        <w:rPr>
          <w:rFonts w:ascii="Palatino Linotype" w:hAnsi="Palatino Linotype" w:cs="Arial"/>
          <w:b/>
          <w:i/>
        </w:rPr>
        <w:t>CUARTO</w:t>
      </w:r>
      <w:r w:rsidRPr="00941EF7">
        <w:rPr>
          <w:rFonts w:ascii="Palatino Linotype" w:hAnsi="Palatino Linotype" w:cs="Arial"/>
          <w:i/>
        </w:rPr>
        <w:t>: Son sujetos de los presentes Lineamientos:</w:t>
      </w:r>
    </w:p>
    <w:p w14:paraId="4D8281FE"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I. En los Municipios:</w:t>
      </w:r>
    </w:p>
    <w:p w14:paraId="22C1C5FE"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a) Presidente;</w:t>
      </w:r>
    </w:p>
    <w:p w14:paraId="7ED55725"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b) Síndico (s);</w:t>
      </w:r>
    </w:p>
    <w:p w14:paraId="597D1748"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c) Regidores;</w:t>
      </w:r>
    </w:p>
    <w:p w14:paraId="2EF31447"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d) Secretario del ayuntamiento;</w:t>
      </w:r>
    </w:p>
    <w:p w14:paraId="3E5DA995"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 xml:space="preserve">e) </w:t>
      </w:r>
      <w:r w:rsidRPr="00941EF7">
        <w:rPr>
          <w:rFonts w:ascii="Palatino Linotype" w:hAnsi="Palatino Linotype" w:cs="Arial"/>
          <w:b/>
          <w:i/>
          <w:u w:val="single"/>
        </w:rPr>
        <w:t>Tesorero o equivalente</w:t>
      </w:r>
      <w:r w:rsidRPr="00941EF7">
        <w:rPr>
          <w:rFonts w:ascii="Palatino Linotype" w:hAnsi="Palatino Linotype" w:cs="Arial"/>
          <w:i/>
        </w:rPr>
        <w:t>;</w:t>
      </w:r>
    </w:p>
    <w:p w14:paraId="2A3F7F0A"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f) Director de administración o su equivalente;</w:t>
      </w:r>
    </w:p>
    <w:p w14:paraId="60F9682A"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g) Director de obras públicas; y</w:t>
      </w:r>
    </w:p>
    <w:p w14:paraId="5B1E02AD"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r w:rsidRPr="00941EF7">
        <w:rPr>
          <w:rFonts w:ascii="Palatino Linotype" w:hAnsi="Palatino Linotype" w:cs="Arial"/>
          <w:i/>
        </w:rPr>
        <w:t>h) Titular del órgano de control interno.</w:t>
      </w:r>
    </w:p>
    <w:p w14:paraId="29598482"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cs="Arial"/>
          <w:i/>
        </w:rPr>
      </w:pPr>
    </w:p>
    <w:p w14:paraId="30F8B73D" w14:textId="77777777" w:rsidR="000F45B9" w:rsidRPr="00941EF7" w:rsidRDefault="000F45B9" w:rsidP="00137C69">
      <w:pPr>
        <w:widowControl w:val="0"/>
        <w:autoSpaceDE w:val="0"/>
        <w:autoSpaceDN w:val="0"/>
        <w:adjustRightInd w:val="0"/>
        <w:spacing w:after="0" w:line="240" w:lineRule="auto"/>
        <w:ind w:left="567" w:right="567"/>
        <w:jc w:val="both"/>
        <w:rPr>
          <w:rFonts w:ascii="Palatino Linotype" w:hAnsi="Palatino Linotype"/>
          <w:b/>
          <w:i/>
        </w:rPr>
      </w:pPr>
    </w:p>
    <w:p w14:paraId="6A3D4B03" w14:textId="1779A69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i/>
        </w:rPr>
      </w:pPr>
      <w:r w:rsidRPr="00941EF7">
        <w:rPr>
          <w:rFonts w:ascii="Palatino Linotype" w:hAnsi="Palatino Linotype"/>
          <w:b/>
          <w:i/>
        </w:rPr>
        <w:t>DÉCIMO PRIMERO</w:t>
      </w:r>
      <w:r w:rsidRPr="00941EF7">
        <w:rPr>
          <w:rFonts w:ascii="Palatino Linotype" w:hAnsi="Palatino Linotype"/>
          <w:i/>
        </w:rPr>
        <w:t>: Los servidores públicos municipales, tendrán en el ámbito de su competencia, respecto de los presentes Lineamientos, las obligaciones siguientes:</w:t>
      </w:r>
    </w:p>
    <w:p w14:paraId="4C739F7C"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i/>
        </w:rPr>
      </w:pPr>
      <w:r w:rsidRPr="00941EF7">
        <w:rPr>
          <w:rFonts w:ascii="Palatino Linotype" w:hAnsi="Palatino Linotype"/>
          <w:b/>
          <w:i/>
        </w:rPr>
        <w:t>(</w:t>
      </w:r>
      <w:r w:rsidRPr="00941EF7">
        <w:rPr>
          <w:rFonts w:ascii="Palatino Linotype" w:hAnsi="Palatino Linotype"/>
          <w:i/>
        </w:rPr>
        <w:t>…)</w:t>
      </w:r>
    </w:p>
    <w:p w14:paraId="0ABA3962" w14:textId="77777777" w:rsidR="0009315A" w:rsidRPr="00941EF7" w:rsidRDefault="0009315A" w:rsidP="00137C69">
      <w:pPr>
        <w:widowControl w:val="0"/>
        <w:autoSpaceDE w:val="0"/>
        <w:autoSpaceDN w:val="0"/>
        <w:adjustRightInd w:val="0"/>
        <w:spacing w:after="0" w:line="240" w:lineRule="auto"/>
        <w:ind w:left="567" w:right="567"/>
        <w:jc w:val="both"/>
        <w:rPr>
          <w:rFonts w:ascii="Palatino Linotype" w:hAnsi="Palatino Linotype"/>
          <w:i/>
        </w:rPr>
      </w:pPr>
      <w:r w:rsidRPr="00941EF7">
        <w:rPr>
          <w:rFonts w:ascii="Palatino Linotype" w:hAnsi="Palatino Linotype"/>
          <w:i/>
        </w:rPr>
        <w:t xml:space="preserve">IV. El tesorero deberá verificar que todas las pólizas de registro contable y presupuestal, se encuentren firmadas por quién las elaboró, revisó y autorizó, las cuales deberán estar </w:t>
      </w:r>
      <w:r w:rsidRPr="00941EF7">
        <w:rPr>
          <w:rFonts w:ascii="Palatino Linotype" w:hAnsi="Palatino Linotype"/>
          <w:b/>
          <w:i/>
        </w:rPr>
        <w:t xml:space="preserve">soportadas con la documentación original, justificativa, comprobatoria, suficiente, competente, pertinente y relevante, las que deberán permanecer en custodia y conservación de la tesorería, </w:t>
      </w:r>
      <w:r w:rsidRPr="00941EF7">
        <w:rPr>
          <w:rFonts w:ascii="Palatino Linotype" w:hAnsi="Palatino Linotype"/>
          <w:i/>
        </w:rPr>
        <w:t xml:space="preserve">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941EF7">
        <w:rPr>
          <w:rFonts w:ascii="Palatino Linotype" w:hAnsi="Palatino Linotype" w:cs="Arial"/>
          <w:i/>
        </w:rPr>
        <w:t>(Sic)</w:t>
      </w:r>
    </w:p>
    <w:p w14:paraId="25381635" w14:textId="77777777" w:rsidR="0009315A" w:rsidRPr="00941EF7" w:rsidRDefault="0009315A" w:rsidP="0009315A">
      <w:pPr>
        <w:widowControl w:val="0"/>
        <w:autoSpaceDE w:val="0"/>
        <w:autoSpaceDN w:val="0"/>
        <w:adjustRightInd w:val="0"/>
        <w:spacing w:after="0" w:line="360" w:lineRule="auto"/>
        <w:ind w:right="49"/>
        <w:jc w:val="both"/>
        <w:rPr>
          <w:rFonts w:ascii="Palatino Linotype" w:hAnsi="Palatino Linotype" w:cs="Arial"/>
        </w:rPr>
      </w:pPr>
    </w:p>
    <w:p w14:paraId="4D633DF3" w14:textId="77777777" w:rsidR="007A7C68" w:rsidRPr="00941EF7" w:rsidRDefault="0009315A" w:rsidP="0009315A">
      <w:pPr>
        <w:spacing w:after="0" w:line="360" w:lineRule="auto"/>
        <w:jc w:val="both"/>
        <w:rPr>
          <w:rFonts w:ascii="Palatino Linotype" w:hAnsi="Palatino Linotype" w:cs="Tahoma"/>
          <w:sz w:val="24"/>
          <w:szCs w:val="24"/>
        </w:rPr>
      </w:pPr>
      <w:r w:rsidRPr="00941EF7">
        <w:rPr>
          <w:rFonts w:ascii="Palatino Linotype" w:hAnsi="Palatino Linotype" w:cs="Tahoma"/>
          <w:sz w:val="24"/>
          <w:szCs w:val="24"/>
        </w:rPr>
        <w:t xml:space="preserve">Atento a lo anterior, resulta claro que existe fuente obligacional que constriñe al </w:t>
      </w:r>
      <w:r w:rsidRPr="00941EF7">
        <w:rPr>
          <w:rFonts w:ascii="Palatino Linotype" w:hAnsi="Palatino Linotype" w:cs="Tahoma"/>
          <w:b/>
          <w:sz w:val="24"/>
          <w:szCs w:val="24"/>
        </w:rPr>
        <w:t>Sujeto Obligado</w:t>
      </w:r>
      <w:r w:rsidRPr="00941EF7">
        <w:rPr>
          <w:rFonts w:ascii="Palatino Linotype" w:hAnsi="Palatino Linotype" w:cs="Tahoma"/>
          <w:sz w:val="24"/>
          <w:szCs w:val="24"/>
        </w:rPr>
        <w:t xml:space="preserve"> a generar administrar y poseer la información interés del Particular, en consecuencia, la información solicitada; debe obrar en los archivos del </w:t>
      </w:r>
      <w:r w:rsidRPr="00941EF7">
        <w:rPr>
          <w:rFonts w:ascii="Palatino Linotype" w:hAnsi="Palatino Linotype" w:cs="Tahoma"/>
          <w:b/>
          <w:sz w:val="24"/>
          <w:szCs w:val="24"/>
        </w:rPr>
        <w:t>Sujeto Obligado</w:t>
      </w:r>
      <w:r w:rsidRPr="00941EF7">
        <w:rPr>
          <w:rFonts w:ascii="Palatino Linotype" w:hAnsi="Palatino Linotype" w:cs="Tahoma"/>
          <w:sz w:val="24"/>
          <w:szCs w:val="24"/>
        </w:rPr>
        <w:t xml:space="preserve">. </w:t>
      </w:r>
    </w:p>
    <w:p w14:paraId="57111D6A" w14:textId="77777777" w:rsidR="007A7C68" w:rsidRPr="00941EF7" w:rsidRDefault="007A7C68" w:rsidP="0009315A">
      <w:pPr>
        <w:spacing w:after="0" w:line="360" w:lineRule="auto"/>
        <w:jc w:val="both"/>
        <w:rPr>
          <w:rFonts w:ascii="Palatino Linotype" w:hAnsi="Palatino Linotype" w:cs="Tahoma"/>
          <w:sz w:val="24"/>
          <w:szCs w:val="24"/>
        </w:rPr>
      </w:pPr>
    </w:p>
    <w:p w14:paraId="73B8AC2B" w14:textId="5039FA46" w:rsidR="0009315A" w:rsidRPr="00941EF7" w:rsidRDefault="0009315A" w:rsidP="0009315A">
      <w:pPr>
        <w:spacing w:after="0" w:line="360" w:lineRule="auto"/>
        <w:jc w:val="both"/>
        <w:rPr>
          <w:rFonts w:ascii="Palatino Linotype" w:hAnsi="Palatino Linotype" w:cs="Tahoma"/>
          <w:sz w:val="24"/>
          <w:szCs w:val="24"/>
        </w:rPr>
      </w:pPr>
      <w:r w:rsidRPr="00941EF7">
        <w:rPr>
          <w:rFonts w:ascii="Palatino Linotype" w:hAnsi="Palatino Linotype" w:cs="Tahoma"/>
          <w:sz w:val="24"/>
          <w:szCs w:val="24"/>
        </w:rPr>
        <w:t>Ante ello</w:t>
      </w:r>
      <w:r w:rsidRPr="00941EF7">
        <w:rPr>
          <w:sz w:val="24"/>
          <w:szCs w:val="24"/>
        </w:rPr>
        <w:t xml:space="preserve"> </w:t>
      </w:r>
      <w:r w:rsidRPr="00941EF7">
        <w:rPr>
          <w:rFonts w:ascii="Palatino Linotype" w:hAnsi="Palatino Linotype" w:cs="Tahoma"/>
          <w:sz w:val="24"/>
          <w:szCs w:val="24"/>
        </w:rPr>
        <w:t xml:space="preserve">se destaca que, de manera enunciativa, mas no limitativa, los documentos que pudieran colmar la pretensión del particular corresponden a las facturas o comprobantes que amparen las erogaciones realizadas con detrimento al </w:t>
      </w:r>
      <w:r w:rsidR="007A7C68" w:rsidRPr="00941EF7">
        <w:rPr>
          <w:rFonts w:ascii="Palatino Linotype" w:hAnsi="Palatino Linotype" w:cs="Tahoma"/>
          <w:sz w:val="24"/>
          <w:szCs w:val="24"/>
        </w:rPr>
        <w:t>erario</w:t>
      </w:r>
      <w:r w:rsidRPr="00941EF7">
        <w:rPr>
          <w:rFonts w:ascii="Palatino Linotype" w:hAnsi="Palatino Linotype" w:cs="Tahoma"/>
          <w:sz w:val="24"/>
          <w:szCs w:val="24"/>
        </w:rPr>
        <w:t xml:space="preserve"> por la</w:t>
      </w:r>
      <w:r w:rsidR="007A7C68" w:rsidRPr="00941EF7">
        <w:rPr>
          <w:rFonts w:ascii="Palatino Linotype" w:hAnsi="Palatino Linotype" w:cs="Tahoma"/>
          <w:sz w:val="24"/>
          <w:szCs w:val="24"/>
        </w:rPr>
        <w:t>s dependencias que conforman la administración pública del Ayuntamiento de Zumpango</w:t>
      </w:r>
      <w:r w:rsidR="00381B06" w:rsidRPr="00941EF7">
        <w:rPr>
          <w:rFonts w:ascii="Palatino Linotype" w:hAnsi="Palatino Linotype" w:cs="Tahoma"/>
          <w:sz w:val="24"/>
          <w:szCs w:val="24"/>
        </w:rPr>
        <w:t>, es importante mencionar que los documentos comprobatorios de los ingresos realizados</w:t>
      </w:r>
      <w:r w:rsidR="00DB4EC4" w:rsidRPr="00941EF7">
        <w:rPr>
          <w:rFonts w:ascii="Palatino Linotype" w:hAnsi="Palatino Linotype" w:cs="Tahoma"/>
          <w:sz w:val="24"/>
          <w:szCs w:val="24"/>
        </w:rPr>
        <w:t xml:space="preserve"> a la Tesorería M</w:t>
      </w:r>
      <w:r w:rsidR="003223A1" w:rsidRPr="00941EF7">
        <w:rPr>
          <w:rFonts w:ascii="Palatino Linotype" w:hAnsi="Palatino Linotype" w:cs="Tahoma"/>
          <w:sz w:val="24"/>
          <w:szCs w:val="24"/>
        </w:rPr>
        <w:t>unicipal,</w:t>
      </w:r>
      <w:r w:rsidR="00381B06" w:rsidRPr="00941EF7">
        <w:rPr>
          <w:rFonts w:ascii="Palatino Linotype" w:hAnsi="Palatino Linotype" w:cs="Tahoma"/>
          <w:sz w:val="24"/>
          <w:szCs w:val="24"/>
        </w:rPr>
        <w:t xml:space="preserve"> no</w:t>
      </w:r>
      <w:r w:rsidR="003223A1" w:rsidRPr="00941EF7">
        <w:rPr>
          <w:rFonts w:ascii="Palatino Linotype" w:hAnsi="Palatino Linotype" w:cs="Tahoma"/>
          <w:sz w:val="24"/>
          <w:szCs w:val="24"/>
        </w:rPr>
        <w:t xml:space="preserve"> deberán ser</w:t>
      </w:r>
      <w:r w:rsidR="00381B06" w:rsidRPr="00941EF7">
        <w:rPr>
          <w:rFonts w:ascii="Palatino Linotype" w:hAnsi="Palatino Linotype" w:cs="Tahoma"/>
          <w:sz w:val="24"/>
          <w:szCs w:val="24"/>
        </w:rPr>
        <w:t xml:space="preserve"> los recibos de pago de los particulares</w:t>
      </w:r>
      <w:r w:rsidR="003223A1" w:rsidRPr="00941EF7">
        <w:rPr>
          <w:rFonts w:ascii="Palatino Linotype" w:hAnsi="Palatino Linotype" w:cs="Tahoma"/>
          <w:sz w:val="24"/>
          <w:szCs w:val="24"/>
        </w:rPr>
        <w:t xml:space="preserve">, </w:t>
      </w:r>
      <w:r w:rsidR="00381B06" w:rsidRPr="00941EF7">
        <w:rPr>
          <w:rFonts w:ascii="Palatino Linotype" w:hAnsi="Palatino Linotype" w:cs="Tahoma"/>
          <w:sz w:val="24"/>
          <w:szCs w:val="24"/>
        </w:rPr>
        <w:t xml:space="preserve">toda vez que </w:t>
      </w:r>
      <w:r w:rsidR="00DB4EC4" w:rsidRPr="00941EF7">
        <w:rPr>
          <w:rFonts w:ascii="Palatino Linotype" w:hAnsi="Palatino Linotype" w:cs="Tahoma"/>
          <w:sz w:val="24"/>
          <w:szCs w:val="24"/>
        </w:rPr>
        <w:t xml:space="preserve"> en </w:t>
      </w:r>
      <w:r w:rsidR="00381B06" w:rsidRPr="00941EF7">
        <w:rPr>
          <w:rFonts w:ascii="Palatino Linotype" w:hAnsi="Palatino Linotype" w:cs="Tahoma"/>
          <w:sz w:val="24"/>
          <w:szCs w:val="24"/>
        </w:rPr>
        <w:t>e</w:t>
      </w:r>
      <w:r w:rsidR="003223A1" w:rsidRPr="00941EF7">
        <w:rPr>
          <w:rFonts w:ascii="Palatino Linotype" w:hAnsi="Palatino Linotype" w:cs="Tahoma"/>
          <w:sz w:val="24"/>
          <w:szCs w:val="24"/>
        </w:rPr>
        <w:t>llo</w:t>
      </w:r>
      <w:r w:rsidR="00381B06" w:rsidRPr="00941EF7">
        <w:rPr>
          <w:rFonts w:ascii="Palatino Linotype" w:hAnsi="Palatino Linotype" w:cs="Tahoma"/>
          <w:sz w:val="24"/>
          <w:szCs w:val="24"/>
        </w:rPr>
        <w:t xml:space="preserve">s </w:t>
      </w:r>
      <w:r w:rsidR="003223A1" w:rsidRPr="00941EF7">
        <w:rPr>
          <w:rFonts w:ascii="Palatino Linotype" w:hAnsi="Palatino Linotype" w:cs="Tahoma"/>
          <w:sz w:val="24"/>
          <w:szCs w:val="24"/>
        </w:rPr>
        <w:t xml:space="preserve">se encuentran </w:t>
      </w:r>
      <w:r w:rsidR="00381B06" w:rsidRPr="00941EF7">
        <w:rPr>
          <w:rFonts w:ascii="Palatino Linotype" w:hAnsi="Palatino Linotype" w:cs="Tahoma"/>
          <w:sz w:val="24"/>
          <w:szCs w:val="24"/>
        </w:rPr>
        <w:t>cont</w:t>
      </w:r>
      <w:r w:rsidR="003223A1" w:rsidRPr="00941EF7">
        <w:rPr>
          <w:rFonts w:ascii="Palatino Linotype" w:hAnsi="Palatino Linotype" w:cs="Tahoma"/>
          <w:sz w:val="24"/>
          <w:szCs w:val="24"/>
        </w:rPr>
        <w:t>e</w:t>
      </w:r>
      <w:r w:rsidR="00381B06" w:rsidRPr="00941EF7">
        <w:rPr>
          <w:rFonts w:ascii="Palatino Linotype" w:hAnsi="Palatino Linotype" w:cs="Tahoma"/>
          <w:sz w:val="24"/>
          <w:szCs w:val="24"/>
        </w:rPr>
        <w:t>n</w:t>
      </w:r>
      <w:r w:rsidR="003223A1" w:rsidRPr="00941EF7">
        <w:rPr>
          <w:rFonts w:ascii="Palatino Linotype" w:hAnsi="Palatino Linotype" w:cs="Tahoma"/>
          <w:sz w:val="24"/>
          <w:szCs w:val="24"/>
        </w:rPr>
        <w:t>idos</w:t>
      </w:r>
      <w:r w:rsidR="00381B06" w:rsidRPr="00941EF7">
        <w:rPr>
          <w:rFonts w:ascii="Palatino Linotype" w:hAnsi="Palatino Linotype" w:cs="Tahoma"/>
          <w:sz w:val="24"/>
          <w:szCs w:val="24"/>
        </w:rPr>
        <w:t xml:space="preserve"> datos personales de los </w:t>
      </w:r>
      <w:r w:rsidR="003223A1" w:rsidRPr="00941EF7">
        <w:rPr>
          <w:rFonts w:ascii="Palatino Linotype" w:hAnsi="Palatino Linotype" w:cs="Tahoma"/>
          <w:sz w:val="24"/>
          <w:szCs w:val="24"/>
        </w:rPr>
        <w:t>particulares</w:t>
      </w:r>
      <w:r w:rsidRPr="00941EF7">
        <w:rPr>
          <w:rFonts w:ascii="Palatino Linotype" w:hAnsi="Palatino Linotype" w:cs="Tahoma"/>
          <w:sz w:val="24"/>
          <w:szCs w:val="24"/>
        </w:rPr>
        <w:t>.</w:t>
      </w:r>
    </w:p>
    <w:p w14:paraId="0EB1E150" w14:textId="77777777" w:rsidR="0009315A" w:rsidRPr="00941EF7" w:rsidRDefault="0009315A" w:rsidP="0009315A">
      <w:pPr>
        <w:spacing w:after="0" w:line="360" w:lineRule="auto"/>
        <w:jc w:val="both"/>
        <w:rPr>
          <w:rFonts w:ascii="Palatino Linotype" w:hAnsi="Palatino Linotype" w:cs="Tahoma"/>
          <w:sz w:val="24"/>
          <w:szCs w:val="24"/>
        </w:rPr>
      </w:pPr>
    </w:p>
    <w:p w14:paraId="591D7EEC" w14:textId="5409E325" w:rsidR="0009315A" w:rsidRPr="00941EF7" w:rsidRDefault="0009315A" w:rsidP="0009315A">
      <w:pPr>
        <w:spacing w:after="0" w:line="360" w:lineRule="auto"/>
        <w:ind w:right="141"/>
        <w:jc w:val="both"/>
        <w:rPr>
          <w:rFonts w:ascii="Palatino Linotype" w:hAnsi="Palatino Linotype" w:cs="Tahoma"/>
          <w:sz w:val="24"/>
          <w:szCs w:val="24"/>
        </w:rPr>
      </w:pPr>
      <w:r w:rsidRPr="00941EF7">
        <w:rPr>
          <w:rFonts w:ascii="Palatino Linotype" w:hAnsi="Palatino Linotype" w:cs="Tahoma"/>
          <w:sz w:val="24"/>
          <w:szCs w:val="24"/>
        </w:rPr>
        <w:t xml:space="preserve">En este sentido, </w:t>
      </w:r>
      <w:r w:rsidR="007A7C68" w:rsidRPr="00941EF7">
        <w:rPr>
          <w:rFonts w:ascii="Palatino Linotype" w:hAnsi="Palatino Linotype" w:cs="Tahoma"/>
          <w:sz w:val="24"/>
          <w:szCs w:val="24"/>
        </w:rPr>
        <w:t>de acuerdo con</w:t>
      </w:r>
      <w:r w:rsidRPr="00941EF7">
        <w:rPr>
          <w:rFonts w:ascii="Palatino Linotype" w:hAnsi="Palatino Linotype" w:cs="Tahoma"/>
          <w:sz w:val="24"/>
          <w:szCs w:val="24"/>
        </w:rPr>
        <w:t xml:space="preserve"> la naturaleza de la información solicitada se concluye que esta es de interés general y de alcance público, puesto que l</w:t>
      </w:r>
      <w:r w:rsidR="007A7C68" w:rsidRPr="00941EF7">
        <w:rPr>
          <w:rFonts w:ascii="Palatino Linotype" w:hAnsi="Palatino Linotype" w:cs="Tahoma"/>
          <w:sz w:val="24"/>
          <w:szCs w:val="24"/>
        </w:rPr>
        <w:t>os</w:t>
      </w:r>
      <w:r w:rsidRPr="00941EF7">
        <w:rPr>
          <w:rFonts w:ascii="Palatino Linotype" w:hAnsi="Palatino Linotype" w:cs="Tahoma"/>
          <w:sz w:val="24"/>
          <w:szCs w:val="24"/>
        </w:rPr>
        <w:t xml:space="preserve"> </w:t>
      </w:r>
      <w:r w:rsidR="007A7C68" w:rsidRPr="00941EF7">
        <w:rPr>
          <w:rFonts w:ascii="Palatino Linotype" w:hAnsi="Palatino Linotype" w:cs="Tahoma"/>
          <w:sz w:val="24"/>
          <w:szCs w:val="24"/>
        </w:rPr>
        <w:t>particulares</w:t>
      </w:r>
      <w:r w:rsidRPr="00941EF7">
        <w:rPr>
          <w:rFonts w:ascii="Palatino Linotype" w:hAnsi="Palatino Linotype" w:cs="Tahoma"/>
          <w:sz w:val="24"/>
          <w:szCs w:val="24"/>
        </w:rPr>
        <w:t xml:space="preserve"> tiene</w:t>
      </w:r>
      <w:r w:rsidR="007A7C68" w:rsidRPr="00941EF7">
        <w:rPr>
          <w:rFonts w:ascii="Palatino Linotype" w:hAnsi="Palatino Linotype" w:cs="Tahoma"/>
          <w:sz w:val="24"/>
          <w:szCs w:val="24"/>
        </w:rPr>
        <w:t>n</w:t>
      </w:r>
      <w:r w:rsidRPr="00941EF7">
        <w:rPr>
          <w:rFonts w:ascii="Palatino Linotype" w:hAnsi="Palatino Linotype" w:cs="Tahoma"/>
          <w:sz w:val="24"/>
          <w:szCs w:val="24"/>
        </w:rPr>
        <w:t xml:space="preserve"> </w:t>
      </w:r>
      <w:r w:rsidRPr="00941EF7">
        <w:rPr>
          <w:rFonts w:ascii="Palatino Linotype" w:hAnsi="Palatino Linotype" w:cs="Tahoma"/>
          <w:sz w:val="24"/>
          <w:szCs w:val="24"/>
        </w:rPr>
        <w:lastRenderedPageBreak/>
        <w:t xml:space="preserve">derecho a saber los gastos realizados por los </w:t>
      </w:r>
      <w:r w:rsidR="007A7C68" w:rsidRPr="00941EF7">
        <w:rPr>
          <w:rFonts w:ascii="Palatino Linotype" w:hAnsi="Palatino Linotype" w:cs="Tahoma"/>
          <w:sz w:val="24"/>
          <w:szCs w:val="24"/>
        </w:rPr>
        <w:t>S</w:t>
      </w:r>
      <w:r w:rsidRPr="00941EF7">
        <w:rPr>
          <w:rFonts w:ascii="Palatino Linotype" w:hAnsi="Palatino Linotype" w:cs="Tahoma"/>
          <w:sz w:val="24"/>
          <w:szCs w:val="24"/>
        </w:rPr>
        <w:t xml:space="preserve">ujetos </w:t>
      </w:r>
      <w:r w:rsidR="007A7C68" w:rsidRPr="00941EF7">
        <w:rPr>
          <w:rFonts w:ascii="Palatino Linotype" w:hAnsi="Palatino Linotype" w:cs="Tahoma"/>
          <w:sz w:val="24"/>
          <w:szCs w:val="24"/>
        </w:rPr>
        <w:t>O</w:t>
      </w:r>
      <w:r w:rsidRPr="00941EF7">
        <w:rPr>
          <w:rFonts w:ascii="Palatino Linotype" w:hAnsi="Palatino Linotype" w:cs="Tahoma"/>
          <w:sz w:val="24"/>
          <w:szCs w:val="24"/>
        </w:rPr>
        <w:t>bligados, esto es, su acceso permite transparentar las erogaciones del servicio público.</w:t>
      </w:r>
    </w:p>
    <w:p w14:paraId="4B0BC10B" w14:textId="77777777" w:rsidR="000F45B9" w:rsidRPr="00941EF7" w:rsidRDefault="000F45B9" w:rsidP="0009315A">
      <w:pPr>
        <w:spacing w:after="0" w:line="360" w:lineRule="auto"/>
        <w:jc w:val="both"/>
        <w:rPr>
          <w:rFonts w:ascii="Palatino Linotype" w:hAnsi="Palatino Linotype"/>
          <w:sz w:val="24"/>
          <w:szCs w:val="24"/>
        </w:rPr>
      </w:pPr>
    </w:p>
    <w:p w14:paraId="639466DB" w14:textId="764A497E" w:rsidR="0009315A" w:rsidRPr="00941EF7" w:rsidRDefault="0009315A" w:rsidP="0009315A">
      <w:pPr>
        <w:spacing w:after="0" w:line="360" w:lineRule="auto"/>
        <w:jc w:val="both"/>
        <w:rPr>
          <w:rFonts w:ascii="Palatino Linotype" w:hAnsi="Palatino Linotype" w:cs="Tahoma"/>
          <w:sz w:val="24"/>
          <w:szCs w:val="24"/>
        </w:rPr>
      </w:pPr>
      <w:r w:rsidRPr="00941EF7">
        <w:rPr>
          <w:rFonts w:ascii="Palatino Linotype" w:hAnsi="Palatino Linotype"/>
          <w:sz w:val="24"/>
          <w:szCs w:val="24"/>
        </w:rPr>
        <w:t xml:space="preserve">Por lo anteriormente señalado, se colige que </w:t>
      </w:r>
      <w:r w:rsidRPr="00941EF7">
        <w:rPr>
          <w:rFonts w:ascii="Palatino Linotype" w:hAnsi="Palatino Linotype"/>
          <w:b/>
          <w:sz w:val="24"/>
          <w:szCs w:val="24"/>
        </w:rPr>
        <w:t xml:space="preserve">El Sujeto Obligado </w:t>
      </w:r>
      <w:r w:rsidRPr="00941EF7">
        <w:rPr>
          <w:rFonts w:ascii="Palatino Linotype" w:hAnsi="Palatino Linotype"/>
          <w:sz w:val="24"/>
          <w:szCs w:val="24"/>
        </w:rPr>
        <w:t>se encuentra constreñido a contar con</w:t>
      </w:r>
      <w:r w:rsidRPr="00941EF7">
        <w:rPr>
          <w:sz w:val="24"/>
          <w:szCs w:val="24"/>
        </w:rPr>
        <w:t xml:space="preserve"> </w:t>
      </w:r>
      <w:r w:rsidRPr="00941EF7">
        <w:rPr>
          <w:rFonts w:ascii="Palatino Linotype" w:hAnsi="Palatino Linotype"/>
          <w:sz w:val="24"/>
          <w:szCs w:val="24"/>
        </w:rPr>
        <w:t>los documentos en donde</w:t>
      </w:r>
      <w:r w:rsidR="00381B06" w:rsidRPr="00941EF7">
        <w:rPr>
          <w:rFonts w:ascii="Palatino Linotype" w:hAnsi="Palatino Linotype"/>
          <w:sz w:val="24"/>
          <w:szCs w:val="24"/>
        </w:rPr>
        <w:t xml:space="preserve"> conste</w:t>
      </w:r>
      <w:r w:rsidRPr="00941EF7">
        <w:rPr>
          <w:rFonts w:ascii="Palatino Linotype" w:hAnsi="Palatino Linotype"/>
          <w:sz w:val="24"/>
          <w:szCs w:val="24"/>
        </w:rPr>
        <w:t xml:space="preserve"> </w:t>
      </w:r>
      <w:r w:rsidR="007A7C68" w:rsidRPr="00941EF7">
        <w:rPr>
          <w:rFonts w:ascii="Palatino Linotype" w:hAnsi="Palatino Linotype"/>
          <w:sz w:val="24"/>
          <w:szCs w:val="24"/>
        </w:rPr>
        <w:t>el importe realizado por las dependencias del Sujeto Obligado.</w:t>
      </w:r>
    </w:p>
    <w:p w14:paraId="4F3ADE56" w14:textId="77777777" w:rsidR="0009315A" w:rsidRPr="00941EF7" w:rsidRDefault="0009315A" w:rsidP="0009315A">
      <w:pPr>
        <w:spacing w:after="0" w:line="360" w:lineRule="auto"/>
        <w:jc w:val="both"/>
        <w:rPr>
          <w:rFonts w:ascii="Palatino Linotype" w:hAnsi="Palatino Linotype" w:cs="Arial"/>
          <w:lang w:eastAsia="es-MX"/>
        </w:rPr>
      </w:pPr>
    </w:p>
    <w:p w14:paraId="1484580F" w14:textId="0771CDFD" w:rsidR="0009315A" w:rsidRPr="00941EF7" w:rsidRDefault="0009315A" w:rsidP="0009315A">
      <w:pPr>
        <w:spacing w:after="0" w:line="360" w:lineRule="auto"/>
        <w:jc w:val="both"/>
        <w:rPr>
          <w:rFonts w:ascii="Palatino Linotype" w:hAnsi="Palatino Linotype" w:cs="Arial"/>
          <w:i/>
        </w:rPr>
      </w:pPr>
      <w:r w:rsidRPr="00941EF7">
        <w:rPr>
          <w:rFonts w:ascii="Palatino Linotype" w:hAnsi="Palatino Linotype"/>
          <w:sz w:val="24"/>
          <w:szCs w:val="24"/>
        </w:rPr>
        <w:t xml:space="preserve">Con base en lo anteriormente expuesto, se acredita de manera fehaciente que </w:t>
      </w:r>
      <w:r w:rsidRPr="00941EF7">
        <w:rPr>
          <w:rFonts w:ascii="Palatino Linotype" w:hAnsi="Palatino Linotype"/>
          <w:bCs/>
          <w:sz w:val="24"/>
          <w:szCs w:val="24"/>
        </w:rPr>
        <w:t xml:space="preserve">el </w:t>
      </w:r>
      <w:r w:rsidRPr="00941EF7">
        <w:rPr>
          <w:rFonts w:ascii="Palatino Linotype" w:hAnsi="Palatino Linotype"/>
          <w:b/>
          <w:sz w:val="24"/>
          <w:szCs w:val="24"/>
        </w:rPr>
        <w:t xml:space="preserve">Sujeto Obligado </w:t>
      </w:r>
      <w:r w:rsidRPr="00941EF7">
        <w:rPr>
          <w:rFonts w:ascii="Palatino Linotype" w:hAnsi="Palatino Linotype"/>
          <w:sz w:val="24"/>
          <w:szCs w:val="24"/>
        </w:rPr>
        <w:t>no colmó el derecho de acceso a la información pública. Consecuentemente resulta procedente ordenar la entrega, en versión pública de ser procedente, del soporte documental</w:t>
      </w:r>
      <w:r w:rsidR="007A7C68" w:rsidRPr="00941EF7">
        <w:rPr>
          <w:rFonts w:ascii="Palatino Linotype" w:hAnsi="Palatino Linotype"/>
          <w:sz w:val="24"/>
          <w:szCs w:val="24"/>
        </w:rPr>
        <w:t xml:space="preserve"> tales como facturas, pólizas de importe ingresado a la tesorería remitido en respuesta.</w:t>
      </w:r>
    </w:p>
    <w:p w14:paraId="60BBED36" w14:textId="77777777" w:rsidR="0009315A" w:rsidRPr="00941EF7" w:rsidRDefault="0009315A" w:rsidP="0009315A">
      <w:pPr>
        <w:tabs>
          <w:tab w:val="left" w:pos="2130"/>
        </w:tabs>
        <w:spacing w:after="0" w:line="360" w:lineRule="auto"/>
        <w:jc w:val="both"/>
        <w:rPr>
          <w:rFonts w:ascii="Palatino Linotype" w:eastAsia="Calibri" w:hAnsi="Palatino Linotype" w:cs="Tahoma"/>
          <w:bCs/>
          <w:sz w:val="24"/>
          <w:szCs w:val="24"/>
        </w:rPr>
      </w:pPr>
    </w:p>
    <w:p w14:paraId="235C75E3" w14:textId="2EA3E604" w:rsidR="0009315A" w:rsidRPr="00941EF7" w:rsidRDefault="0009315A" w:rsidP="0009315A">
      <w:pPr>
        <w:tabs>
          <w:tab w:val="left" w:pos="2130"/>
        </w:tabs>
        <w:spacing w:after="0" w:line="360" w:lineRule="auto"/>
        <w:jc w:val="both"/>
        <w:rPr>
          <w:rFonts w:ascii="Palatino Linotype" w:eastAsia="Calibri" w:hAnsi="Palatino Linotype" w:cs="Tahoma"/>
          <w:bCs/>
          <w:sz w:val="24"/>
          <w:szCs w:val="24"/>
        </w:rPr>
      </w:pPr>
      <w:r w:rsidRPr="00941EF7">
        <w:rPr>
          <w:rFonts w:ascii="Palatino Linotype" w:eastAsia="Calibri" w:hAnsi="Palatino Linotype" w:cs="Tahoma"/>
          <w:bCs/>
          <w:sz w:val="24"/>
          <w:szCs w:val="24"/>
        </w:rPr>
        <w:t>Finalmente, la información requerida</w:t>
      </w:r>
      <w:r w:rsidRPr="00941EF7">
        <w:rPr>
          <w:rFonts w:ascii="Palatino Linotype" w:eastAsia="Calibri" w:hAnsi="Palatino Linotype" w:cs="Tahoma"/>
          <w:b/>
          <w:bCs/>
          <w:sz w:val="24"/>
          <w:szCs w:val="24"/>
        </w:rPr>
        <w:t xml:space="preserve">, </w:t>
      </w:r>
      <w:r w:rsidRPr="00941EF7">
        <w:rPr>
          <w:rFonts w:ascii="Palatino Linotype" w:eastAsia="Calibri" w:hAnsi="Palatino Linotype" w:cs="Tahoma"/>
          <w:bCs/>
          <w:sz w:val="24"/>
          <w:szCs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2D235950" w14:textId="77777777" w:rsidR="0009315A" w:rsidRPr="00941EF7" w:rsidRDefault="0009315A" w:rsidP="0009315A">
      <w:pPr>
        <w:pStyle w:val="Sinespaciado"/>
        <w:spacing w:line="360" w:lineRule="auto"/>
        <w:jc w:val="both"/>
        <w:rPr>
          <w:rFonts w:ascii="Palatino Linotype" w:hAnsi="Palatino Linotype" w:cs="Arial"/>
        </w:rPr>
      </w:pPr>
    </w:p>
    <w:p w14:paraId="40260F5B" w14:textId="77777777" w:rsidR="0009315A" w:rsidRPr="00941EF7" w:rsidRDefault="0009315A" w:rsidP="0009315A">
      <w:pPr>
        <w:autoSpaceDE w:val="0"/>
        <w:autoSpaceDN w:val="0"/>
        <w:adjustRightInd w:val="0"/>
        <w:spacing w:after="0" w:line="360" w:lineRule="auto"/>
        <w:contextualSpacing/>
        <w:jc w:val="both"/>
        <w:rPr>
          <w:rFonts w:ascii="Palatino Linotype" w:hAnsi="Palatino Linotype" w:cs="Arial"/>
          <w:b/>
          <w:i/>
          <w:sz w:val="28"/>
        </w:rPr>
      </w:pPr>
      <w:r w:rsidRPr="00941EF7">
        <w:rPr>
          <w:rFonts w:ascii="Palatino Linotype" w:hAnsi="Palatino Linotype" w:cs="Arial"/>
          <w:b/>
          <w:i/>
          <w:sz w:val="28"/>
        </w:rPr>
        <w:t>De la versión pública</w:t>
      </w:r>
    </w:p>
    <w:p w14:paraId="0F27DFDE" w14:textId="77777777" w:rsidR="0009315A" w:rsidRPr="00941EF7" w:rsidRDefault="0009315A" w:rsidP="0009315A">
      <w:pPr>
        <w:tabs>
          <w:tab w:val="left" w:pos="8647"/>
        </w:tabs>
        <w:spacing w:after="0" w:line="360" w:lineRule="auto"/>
        <w:ind w:right="51"/>
        <w:jc w:val="both"/>
        <w:rPr>
          <w:rFonts w:ascii="Palatino Linotype" w:hAnsi="Palatino Linotype" w:cs="Arial"/>
        </w:rPr>
      </w:pPr>
    </w:p>
    <w:p w14:paraId="37F9067A" w14:textId="77777777" w:rsidR="008A3FDD" w:rsidRPr="00941EF7" w:rsidRDefault="008A3FDD" w:rsidP="0009315A">
      <w:pPr>
        <w:tabs>
          <w:tab w:val="left" w:pos="7938"/>
        </w:tabs>
        <w:spacing w:after="0" w:line="360" w:lineRule="auto"/>
        <w:jc w:val="both"/>
        <w:rPr>
          <w:rFonts w:ascii="Palatino Linotype" w:eastAsia="Arial Unicode MS" w:hAnsi="Palatino Linotype" w:cs="Arial"/>
          <w:sz w:val="24"/>
          <w:szCs w:val="24"/>
        </w:rPr>
      </w:pPr>
    </w:p>
    <w:p w14:paraId="5BC95666" w14:textId="77777777" w:rsidR="008A3FDD" w:rsidRPr="00941EF7" w:rsidRDefault="008A3FDD" w:rsidP="0009315A">
      <w:pPr>
        <w:tabs>
          <w:tab w:val="left" w:pos="7938"/>
        </w:tabs>
        <w:spacing w:after="0" w:line="360" w:lineRule="auto"/>
        <w:jc w:val="both"/>
        <w:rPr>
          <w:rFonts w:ascii="Palatino Linotype" w:eastAsia="Arial Unicode MS" w:hAnsi="Palatino Linotype" w:cs="Arial"/>
          <w:sz w:val="24"/>
          <w:szCs w:val="24"/>
        </w:rPr>
      </w:pPr>
    </w:p>
    <w:p w14:paraId="07C3F7E8" w14:textId="677A5986" w:rsidR="0009315A" w:rsidRPr="00941EF7" w:rsidRDefault="0009315A" w:rsidP="0009315A">
      <w:pPr>
        <w:tabs>
          <w:tab w:val="left" w:pos="7938"/>
        </w:tabs>
        <w:spacing w:after="0" w:line="360" w:lineRule="auto"/>
        <w:jc w:val="both"/>
        <w:rPr>
          <w:rFonts w:ascii="Palatino Linotype" w:eastAsia="Arial Unicode MS" w:hAnsi="Palatino Linotype" w:cs="Arial"/>
          <w:sz w:val="24"/>
          <w:szCs w:val="24"/>
        </w:rPr>
      </w:pPr>
      <w:r w:rsidRPr="00941EF7">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6113740" w14:textId="77777777" w:rsidR="0009315A" w:rsidRPr="00941EF7" w:rsidRDefault="0009315A" w:rsidP="0009315A">
      <w:pPr>
        <w:tabs>
          <w:tab w:val="left" w:pos="7938"/>
        </w:tabs>
        <w:spacing w:after="0" w:line="360" w:lineRule="auto"/>
        <w:jc w:val="both"/>
        <w:rPr>
          <w:rFonts w:ascii="Palatino Linotype" w:eastAsia="Arial Unicode MS" w:hAnsi="Palatino Linotype" w:cs="Arial"/>
        </w:rPr>
      </w:pPr>
    </w:p>
    <w:p w14:paraId="040A31DD" w14:textId="77777777" w:rsidR="0009315A" w:rsidRPr="00941EF7" w:rsidRDefault="0009315A" w:rsidP="0009315A">
      <w:pPr>
        <w:spacing w:after="0" w:line="360" w:lineRule="auto"/>
        <w:ind w:left="567" w:right="567"/>
        <w:jc w:val="both"/>
        <w:rPr>
          <w:rFonts w:ascii="Palatino Linotype" w:hAnsi="Palatino Linotype" w:cs="Arial"/>
          <w:i/>
        </w:rPr>
      </w:pPr>
      <w:r w:rsidRPr="00941EF7">
        <w:rPr>
          <w:rFonts w:ascii="Palatino Linotype" w:hAnsi="Palatino Linotype" w:cs="Arial"/>
          <w:i/>
        </w:rPr>
        <w:t>“Artículo 3. Para los efectos de la presente Ley se entenderá por:</w:t>
      </w:r>
    </w:p>
    <w:p w14:paraId="16278FB4" w14:textId="77777777" w:rsidR="0009315A" w:rsidRPr="00941EF7" w:rsidRDefault="0009315A" w:rsidP="0009315A">
      <w:pPr>
        <w:spacing w:after="0" w:line="360" w:lineRule="auto"/>
        <w:ind w:left="567" w:right="567"/>
        <w:jc w:val="both"/>
        <w:rPr>
          <w:rFonts w:ascii="Palatino Linotype" w:hAnsi="Palatino Linotype" w:cs="Arial"/>
          <w:i/>
        </w:rPr>
      </w:pPr>
      <w:r w:rsidRPr="00941EF7">
        <w:rPr>
          <w:rFonts w:ascii="Palatino Linotype" w:hAnsi="Palatino Linotype" w:cs="Arial"/>
          <w:i/>
        </w:rPr>
        <w:t>(…)</w:t>
      </w:r>
    </w:p>
    <w:p w14:paraId="06C0AA83" w14:textId="77777777" w:rsidR="0009315A" w:rsidRPr="00941EF7" w:rsidRDefault="0009315A" w:rsidP="0009315A">
      <w:pPr>
        <w:spacing w:after="0" w:line="360" w:lineRule="auto"/>
        <w:ind w:left="567" w:right="567"/>
        <w:jc w:val="both"/>
        <w:rPr>
          <w:rFonts w:ascii="Palatino Linotype" w:hAnsi="Palatino Linotype" w:cs="Arial"/>
          <w:b/>
          <w:i/>
        </w:rPr>
      </w:pPr>
      <w:r w:rsidRPr="00941EF7">
        <w:rPr>
          <w:rFonts w:ascii="Palatino Linotype" w:hAnsi="Palatino Linotype" w:cs="Arial"/>
          <w:b/>
          <w:i/>
          <w:u w:val="single"/>
        </w:rPr>
        <w:t>IX. Datos personales:</w:t>
      </w:r>
      <w:r w:rsidRPr="00941EF7">
        <w:rPr>
          <w:rFonts w:ascii="Palatino Linotype" w:hAnsi="Palatino Linotype" w:cs="Arial"/>
          <w:b/>
          <w:i/>
        </w:rPr>
        <w:t xml:space="preserve"> </w:t>
      </w:r>
      <w:r w:rsidRPr="00941EF7">
        <w:rPr>
          <w:rFonts w:ascii="Palatino Linotype" w:hAnsi="Palatino Linotype" w:cs="Arial"/>
          <w:i/>
        </w:rPr>
        <w:t>La información concerniente a una persona, identificada o identificable según lo dispuesto por la Ley de Protección de Datos Personales del Estado de México;</w:t>
      </w:r>
    </w:p>
    <w:p w14:paraId="285A06F5" w14:textId="77777777" w:rsidR="0009315A" w:rsidRPr="00941EF7" w:rsidRDefault="0009315A" w:rsidP="0009315A">
      <w:pPr>
        <w:spacing w:after="0" w:line="360" w:lineRule="auto"/>
        <w:ind w:left="567" w:right="567"/>
        <w:jc w:val="both"/>
        <w:rPr>
          <w:rFonts w:ascii="Palatino Linotype" w:hAnsi="Palatino Linotype" w:cs="Arial"/>
          <w:b/>
          <w:i/>
        </w:rPr>
      </w:pPr>
      <w:r w:rsidRPr="00941EF7">
        <w:rPr>
          <w:rFonts w:ascii="Palatino Linotype" w:hAnsi="Palatino Linotype" w:cs="Arial"/>
          <w:b/>
          <w:i/>
        </w:rPr>
        <w:t>(…)</w:t>
      </w:r>
    </w:p>
    <w:p w14:paraId="20C9B4A8" w14:textId="75347DC7" w:rsidR="0009315A" w:rsidRPr="00941EF7" w:rsidRDefault="0009315A" w:rsidP="0009315A">
      <w:pPr>
        <w:spacing w:after="0" w:line="360" w:lineRule="auto"/>
        <w:ind w:left="567" w:right="567"/>
        <w:jc w:val="both"/>
        <w:rPr>
          <w:rFonts w:ascii="Palatino Linotype" w:hAnsi="Palatino Linotype" w:cs="Arial"/>
          <w:i/>
        </w:rPr>
      </w:pPr>
      <w:r w:rsidRPr="00941EF7">
        <w:rPr>
          <w:rFonts w:ascii="Palatino Linotype" w:hAnsi="Palatino Linotype" w:cs="Arial"/>
          <w:b/>
          <w:i/>
          <w:u w:val="single"/>
        </w:rPr>
        <w:t>XLV. Versión pública:</w:t>
      </w:r>
      <w:r w:rsidRPr="00941EF7">
        <w:rPr>
          <w:rFonts w:ascii="Palatino Linotype" w:hAnsi="Palatino Linotype" w:cs="Arial"/>
          <w:b/>
          <w:i/>
        </w:rPr>
        <w:t xml:space="preserve"> </w:t>
      </w:r>
      <w:r w:rsidRPr="00941EF7">
        <w:rPr>
          <w:rFonts w:ascii="Palatino Linotype" w:hAnsi="Palatino Linotype" w:cs="Arial"/>
          <w:i/>
        </w:rPr>
        <w:t>Documento en el que se elimine, suprime o borra la información clasificada como reservada o confidencial para permitir su acceso.</w:t>
      </w:r>
    </w:p>
    <w:p w14:paraId="79CA36B2" w14:textId="77777777" w:rsidR="0009315A" w:rsidRPr="00941EF7" w:rsidRDefault="0009315A" w:rsidP="0009315A">
      <w:pPr>
        <w:spacing w:after="0" w:line="360" w:lineRule="auto"/>
        <w:ind w:left="851" w:right="851"/>
        <w:jc w:val="both"/>
        <w:rPr>
          <w:rFonts w:ascii="Palatino Linotype" w:hAnsi="Palatino Linotype" w:cs="Arial"/>
          <w:b/>
          <w:i/>
        </w:rPr>
      </w:pPr>
    </w:p>
    <w:p w14:paraId="752447BA" w14:textId="77777777" w:rsidR="0009315A" w:rsidRPr="00941EF7" w:rsidRDefault="0009315A" w:rsidP="0009315A">
      <w:pPr>
        <w:spacing w:after="0" w:line="360" w:lineRule="auto"/>
        <w:ind w:left="567" w:right="567"/>
        <w:jc w:val="both"/>
        <w:rPr>
          <w:rFonts w:ascii="Palatino Linotype" w:hAnsi="Palatino Linotype" w:cs="Arial"/>
          <w:b/>
          <w:i/>
        </w:rPr>
      </w:pPr>
      <w:r w:rsidRPr="00941EF7">
        <w:rPr>
          <w:rFonts w:ascii="Palatino Linotype" w:hAnsi="Palatino Linotype" w:cs="Arial"/>
          <w:i/>
        </w:rPr>
        <w:t xml:space="preserve">Artículo 122. </w:t>
      </w:r>
      <w:r w:rsidRPr="00941EF7">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0BE09B57" w14:textId="77777777" w:rsidR="0009315A" w:rsidRPr="00941EF7" w:rsidRDefault="0009315A" w:rsidP="0009315A">
      <w:pPr>
        <w:spacing w:after="0" w:line="360" w:lineRule="auto"/>
        <w:ind w:left="567" w:right="567"/>
        <w:jc w:val="both"/>
        <w:rPr>
          <w:rFonts w:ascii="Palatino Linotype" w:hAnsi="Palatino Linotype" w:cs="Arial"/>
          <w:i/>
        </w:rPr>
      </w:pPr>
      <w:r w:rsidRPr="00941EF7">
        <w:rPr>
          <w:rFonts w:ascii="Palatino Linotype" w:hAnsi="Palatino Linotype" w:cs="Arial"/>
          <w:i/>
        </w:rPr>
        <w:t>[…]</w:t>
      </w:r>
    </w:p>
    <w:p w14:paraId="42B41A51" w14:textId="77777777" w:rsidR="0009315A" w:rsidRPr="00941EF7" w:rsidRDefault="0009315A" w:rsidP="0009315A">
      <w:pPr>
        <w:spacing w:after="0" w:line="360" w:lineRule="auto"/>
        <w:ind w:left="567" w:right="567"/>
        <w:jc w:val="both"/>
        <w:rPr>
          <w:rFonts w:ascii="Palatino Linotype" w:hAnsi="Palatino Linotype" w:cs="Arial"/>
          <w:i/>
        </w:rPr>
      </w:pPr>
      <w:r w:rsidRPr="00941EF7">
        <w:rPr>
          <w:rFonts w:ascii="Palatino Linotype" w:hAnsi="Palatino Linotype" w:cs="Arial"/>
          <w:i/>
        </w:rPr>
        <w:t>Artículo 132. La clasificación de la información se llevará a cabo en el momento en que:</w:t>
      </w:r>
    </w:p>
    <w:p w14:paraId="12627ABB" w14:textId="77777777" w:rsidR="0009315A" w:rsidRPr="00941EF7" w:rsidRDefault="0009315A" w:rsidP="0009315A">
      <w:pPr>
        <w:spacing w:after="0" w:line="360" w:lineRule="auto"/>
        <w:ind w:left="567" w:right="567"/>
        <w:jc w:val="both"/>
        <w:rPr>
          <w:rFonts w:ascii="Palatino Linotype" w:hAnsi="Palatino Linotype" w:cs="Arial"/>
          <w:i/>
        </w:rPr>
      </w:pPr>
      <w:r w:rsidRPr="00941EF7">
        <w:rPr>
          <w:rFonts w:ascii="Palatino Linotype" w:hAnsi="Palatino Linotype" w:cs="Arial"/>
          <w:i/>
        </w:rPr>
        <w:lastRenderedPageBreak/>
        <w:t>[…]</w:t>
      </w:r>
    </w:p>
    <w:p w14:paraId="670B2196" w14:textId="77777777" w:rsidR="0009315A" w:rsidRPr="00941EF7" w:rsidRDefault="0009315A" w:rsidP="0009315A">
      <w:pPr>
        <w:spacing w:after="0" w:line="360" w:lineRule="auto"/>
        <w:ind w:left="567" w:right="567"/>
        <w:jc w:val="both"/>
        <w:rPr>
          <w:rFonts w:ascii="Palatino Linotype" w:hAnsi="Palatino Linotype" w:cs="Arial"/>
          <w:b/>
          <w:i/>
          <w:u w:val="single"/>
        </w:rPr>
      </w:pPr>
      <w:r w:rsidRPr="00941EF7">
        <w:rPr>
          <w:rFonts w:ascii="Palatino Linotype" w:hAnsi="Palatino Linotype" w:cs="Arial"/>
          <w:b/>
          <w:i/>
          <w:u w:val="single"/>
        </w:rPr>
        <w:t>II. Se determine mediante resolución de autoridad competente; o</w:t>
      </w:r>
    </w:p>
    <w:p w14:paraId="3114668A" w14:textId="77777777" w:rsidR="0009315A" w:rsidRPr="00941EF7" w:rsidRDefault="0009315A" w:rsidP="0009315A">
      <w:pPr>
        <w:spacing w:after="0" w:line="360" w:lineRule="auto"/>
        <w:ind w:left="567" w:right="567"/>
        <w:jc w:val="both"/>
        <w:rPr>
          <w:rFonts w:ascii="Palatino Linotype" w:hAnsi="Palatino Linotype" w:cs="Arial"/>
          <w:b/>
          <w:i/>
        </w:rPr>
      </w:pPr>
      <w:r w:rsidRPr="00941EF7">
        <w:rPr>
          <w:rFonts w:ascii="Palatino Linotype" w:hAnsi="Palatino Linotype" w:cs="Arial"/>
          <w:b/>
          <w:i/>
        </w:rPr>
        <w:t>(…)</w:t>
      </w:r>
    </w:p>
    <w:p w14:paraId="76AE76F3" w14:textId="77777777" w:rsidR="0009315A" w:rsidRPr="00941EF7" w:rsidRDefault="0009315A" w:rsidP="0009315A">
      <w:pPr>
        <w:spacing w:after="0" w:line="360" w:lineRule="auto"/>
        <w:ind w:left="567" w:right="567"/>
        <w:jc w:val="both"/>
        <w:rPr>
          <w:rFonts w:ascii="Palatino Linotype" w:hAnsi="Palatino Linotype" w:cs="Arial"/>
          <w:b/>
          <w:i/>
        </w:rPr>
      </w:pPr>
      <w:r w:rsidRPr="00941EF7">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41EF7">
        <w:rPr>
          <w:rFonts w:ascii="Palatino Linotype" w:hAnsi="Palatino Linotype" w:cs="Arial"/>
          <w:b/>
          <w:i/>
        </w:rPr>
        <w:t xml:space="preserve"> </w:t>
      </w:r>
      <w:r w:rsidRPr="00941EF7">
        <w:rPr>
          <w:rFonts w:ascii="Palatino Linotype" w:hAnsi="Palatino Linotype" w:cs="Arial"/>
          <w:b/>
          <w:i/>
          <w:u w:val="single"/>
        </w:rPr>
        <w:t xml:space="preserve">de manera genérica y fundando y motivando su clasificación.” </w:t>
      </w:r>
      <w:r w:rsidRPr="00941EF7">
        <w:rPr>
          <w:rFonts w:ascii="Palatino Linotype" w:hAnsi="Palatino Linotype" w:cs="Arial"/>
          <w:b/>
          <w:i/>
        </w:rPr>
        <w:t>[Sic]</w:t>
      </w:r>
    </w:p>
    <w:p w14:paraId="1E1638AC" w14:textId="77777777" w:rsidR="0009315A" w:rsidRPr="00941EF7" w:rsidRDefault="0009315A" w:rsidP="0009315A">
      <w:pPr>
        <w:spacing w:after="0" w:line="360" w:lineRule="auto"/>
        <w:ind w:right="51"/>
        <w:jc w:val="both"/>
        <w:rPr>
          <w:rFonts w:ascii="Palatino Linotype" w:eastAsia="Arial Unicode MS" w:hAnsi="Palatino Linotype" w:cs="Arial"/>
        </w:rPr>
      </w:pPr>
    </w:p>
    <w:p w14:paraId="5588E3A4" w14:textId="6E998F09" w:rsidR="0009315A" w:rsidRPr="00941EF7" w:rsidRDefault="0009315A" w:rsidP="0009315A">
      <w:pPr>
        <w:spacing w:after="0" w:line="360" w:lineRule="auto"/>
        <w:ind w:right="51"/>
        <w:jc w:val="both"/>
        <w:rPr>
          <w:rFonts w:ascii="Palatino Linotype" w:hAnsi="Palatino Linotype" w:cs="Arial"/>
          <w:sz w:val="24"/>
          <w:szCs w:val="24"/>
        </w:rPr>
      </w:pPr>
      <w:r w:rsidRPr="00941EF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941EF7">
        <w:rPr>
          <w:rFonts w:ascii="Palatino Linotype" w:hAnsi="Palatino Linotype" w:cs="Arial"/>
          <w:sz w:val="24"/>
          <w:szCs w:val="24"/>
        </w:rPr>
        <w:t xml:space="preserve">el </w:t>
      </w:r>
      <w:r w:rsidRPr="00941EF7">
        <w:rPr>
          <w:rFonts w:ascii="Palatino Linotype" w:hAnsi="Palatino Linotype" w:cs="Arial"/>
          <w:b/>
          <w:sz w:val="24"/>
          <w:szCs w:val="24"/>
        </w:rPr>
        <w:t>Registro Federal de Contribuyentes (RFC) que no sean de proveedores</w:t>
      </w:r>
      <w:r w:rsidRPr="00941EF7">
        <w:rPr>
          <w:rFonts w:ascii="Palatino Linotype" w:hAnsi="Palatino Linotype" w:cs="Arial"/>
          <w:sz w:val="24"/>
          <w:szCs w:val="24"/>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4113F70" w14:textId="74BB6634" w:rsidR="0009315A" w:rsidRPr="00941EF7" w:rsidRDefault="0009315A" w:rsidP="0009315A">
      <w:pPr>
        <w:spacing w:after="0" w:line="360" w:lineRule="auto"/>
        <w:ind w:right="51"/>
        <w:jc w:val="both"/>
        <w:rPr>
          <w:rFonts w:ascii="Palatino Linotype" w:hAnsi="Palatino Linotype" w:cs="Arial"/>
          <w:sz w:val="24"/>
          <w:szCs w:val="24"/>
        </w:rPr>
      </w:pPr>
    </w:p>
    <w:p w14:paraId="7F91FD84" w14:textId="69E201DD" w:rsidR="0009315A" w:rsidRPr="00941EF7" w:rsidRDefault="0009315A" w:rsidP="0009315A">
      <w:pPr>
        <w:spacing w:after="0" w:line="360" w:lineRule="auto"/>
        <w:ind w:right="-91"/>
        <w:jc w:val="both"/>
        <w:rPr>
          <w:rFonts w:ascii="Palatino Linotype" w:hAnsi="Palatino Linotype" w:cs="Arial"/>
          <w:sz w:val="24"/>
          <w:szCs w:val="24"/>
          <w:lang w:eastAsia="es-MX"/>
        </w:rPr>
      </w:pPr>
      <w:r w:rsidRPr="00941EF7">
        <w:rPr>
          <w:rFonts w:ascii="Palatino Linotype" w:hAnsi="Palatino Linotype" w:cs="Arial"/>
          <w:sz w:val="24"/>
          <w:szCs w:val="24"/>
          <w:lang w:eastAsia="es-MX"/>
        </w:rPr>
        <w:t xml:space="preserve">Lo anterior es compartido por el ahora </w:t>
      </w:r>
      <w:r w:rsidRPr="00941EF7">
        <w:rPr>
          <w:rFonts w:ascii="Palatino Linotype" w:hAnsi="Palatino Linotype" w:cs="Arial"/>
          <w:b/>
          <w:bCs/>
          <w:sz w:val="24"/>
          <w:szCs w:val="24"/>
          <w:lang w:eastAsia="es-MX"/>
        </w:rPr>
        <w:t>Instituto Nacional de Transparencia, Acceso a la Información y Protección de Datos Personales</w:t>
      </w:r>
      <w:r w:rsidRPr="00941EF7">
        <w:rPr>
          <w:rFonts w:ascii="Palatino Linotype" w:hAnsi="Palatino Linotype" w:cs="Arial"/>
          <w:sz w:val="24"/>
          <w:szCs w:val="24"/>
          <w:lang w:eastAsia="es-MX"/>
        </w:rPr>
        <w:t xml:space="preserve"> (INAI), conforme al criterio </w:t>
      </w:r>
      <w:r w:rsidRPr="00941EF7">
        <w:rPr>
          <w:rFonts w:ascii="Palatino Linotype" w:hAnsi="Palatino Linotype" w:cs="Arial"/>
          <w:b/>
          <w:sz w:val="24"/>
          <w:szCs w:val="24"/>
          <w:lang w:eastAsia="es-MX"/>
        </w:rPr>
        <w:t>004/2021,</w:t>
      </w:r>
      <w:r w:rsidRPr="00941EF7">
        <w:rPr>
          <w:rFonts w:ascii="Palatino Linotype" w:hAnsi="Palatino Linotype" w:cs="Arial"/>
          <w:sz w:val="24"/>
          <w:szCs w:val="24"/>
          <w:lang w:eastAsia="es-MX"/>
        </w:rPr>
        <w:t xml:space="preserve"> el cual es del tenor literal siguiente:</w:t>
      </w:r>
    </w:p>
    <w:p w14:paraId="1E6E70B3" w14:textId="77777777" w:rsidR="0009315A" w:rsidRPr="00941EF7" w:rsidRDefault="0009315A" w:rsidP="0009315A">
      <w:pPr>
        <w:spacing w:after="0" w:line="360" w:lineRule="auto"/>
        <w:ind w:right="-91"/>
        <w:jc w:val="both"/>
        <w:rPr>
          <w:rFonts w:ascii="Palatino Linotype" w:hAnsi="Palatino Linotype" w:cs="Arial"/>
          <w:sz w:val="24"/>
          <w:szCs w:val="24"/>
          <w:lang w:eastAsia="es-MX"/>
        </w:rPr>
      </w:pPr>
    </w:p>
    <w:p w14:paraId="1EB7A339" w14:textId="77777777" w:rsidR="0009315A" w:rsidRPr="00941EF7" w:rsidRDefault="0009315A" w:rsidP="0009315A">
      <w:pPr>
        <w:autoSpaceDE w:val="0"/>
        <w:autoSpaceDN w:val="0"/>
        <w:adjustRightInd w:val="0"/>
        <w:spacing w:after="0" w:line="360" w:lineRule="auto"/>
        <w:ind w:left="567" w:right="567"/>
        <w:jc w:val="center"/>
        <w:rPr>
          <w:rFonts w:ascii="Palatino Linotype" w:hAnsi="Palatino Linotype" w:cs="Arial"/>
          <w:b/>
          <w:bCs/>
          <w:i/>
        </w:rPr>
      </w:pPr>
      <w:r w:rsidRPr="00941EF7">
        <w:rPr>
          <w:rFonts w:ascii="Palatino Linotype" w:hAnsi="Palatino Linotype" w:cs="Arial"/>
          <w:bCs/>
          <w:i/>
        </w:rPr>
        <w:t>“</w:t>
      </w:r>
      <w:r w:rsidRPr="00941EF7">
        <w:rPr>
          <w:rFonts w:ascii="Palatino Linotype" w:hAnsi="Palatino Linotype" w:cs="Arial"/>
          <w:b/>
          <w:bCs/>
          <w:i/>
        </w:rPr>
        <w:t>Registro Federal de Contribuyentes (RFC) de personas físicas proveedores o contratistas.</w:t>
      </w:r>
    </w:p>
    <w:p w14:paraId="05FD7556" w14:textId="77777777" w:rsidR="0009315A" w:rsidRPr="00941EF7" w:rsidRDefault="0009315A" w:rsidP="0009315A">
      <w:pPr>
        <w:autoSpaceDE w:val="0"/>
        <w:autoSpaceDN w:val="0"/>
        <w:adjustRightInd w:val="0"/>
        <w:spacing w:after="0" w:line="360" w:lineRule="auto"/>
        <w:ind w:left="567" w:right="567"/>
        <w:jc w:val="both"/>
        <w:rPr>
          <w:rFonts w:ascii="Palatino Linotype" w:hAnsi="Palatino Linotype" w:cs="Arial"/>
          <w:bCs/>
          <w:i/>
        </w:rPr>
      </w:pPr>
      <w:r w:rsidRPr="00941EF7">
        <w:rPr>
          <w:rFonts w:ascii="Palatino Linotype" w:hAnsi="Palatino Linotype" w:cs="Arial"/>
          <w:bCs/>
          <w:i/>
        </w:rPr>
        <w:t xml:space="preserve">El RFC de contratistas o proveedores de sujetos obligados debe ser público, ya que al tratarse de personas relacionadas con contrataciones públicas, su difusión favorece la transparencia </w:t>
      </w:r>
      <w:r w:rsidRPr="00941EF7">
        <w:rPr>
          <w:rFonts w:ascii="Palatino Linotype" w:hAnsi="Palatino Linotype" w:cs="Arial"/>
          <w:bCs/>
          <w:i/>
        </w:rPr>
        <w:lastRenderedPageBreak/>
        <w:t xml:space="preserve">con la que deben administrarse los recursos públicos, en términos del artículo 134 de la Constitución Política de los Estados Unidos Mexicanos. </w:t>
      </w:r>
    </w:p>
    <w:p w14:paraId="678B1D7C" w14:textId="77777777" w:rsidR="0009315A" w:rsidRPr="00941EF7" w:rsidRDefault="0009315A" w:rsidP="0009315A">
      <w:pPr>
        <w:autoSpaceDE w:val="0"/>
        <w:autoSpaceDN w:val="0"/>
        <w:adjustRightInd w:val="0"/>
        <w:spacing w:after="0" w:line="360" w:lineRule="auto"/>
        <w:ind w:left="567" w:right="567"/>
        <w:jc w:val="both"/>
        <w:rPr>
          <w:rFonts w:ascii="Palatino Linotype" w:hAnsi="Palatino Linotype" w:cs="Arial"/>
          <w:b/>
          <w:i/>
        </w:rPr>
      </w:pPr>
      <w:r w:rsidRPr="00941EF7">
        <w:rPr>
          <w:rFonts w:ascii="Palatino Linotype" w:hAnsi="Palatino Linotype" w:cs="Arial"/>
          <w:b/>
          <w:i/>
        </w:rPr>
        <w:t>Precedentes:</w:t>
      </w:r>
    </w:p>
    <w:p w14:paraId="5EF7158E" w14:textId="77777777" w:rsidR="0009315A" w:rsidRPr="00941EF7" w:rsidRDefault="0009315A" w:rsidP="0009315A">
      <w:pPr>
        <w:numPr>
          <w:ilvl w:val="0"/>
          <w:numId w:val="13"/>
        </w:numPr>
        <w:autoSpaceDE w:val="0"/>
        <w:autoSpaceDN w:val="0"/>
        <w:adjustRightInd w:val="0"/>
        <w:spacing w:after="0" w:line="360" w:lineRule="auto"/>
        <w:ind w:left="567" w:right="567"/>
        <w:jc w:val="both"/>
        <w:rPr>
          <w:rFonts w:ascii="Palatino Linotype" w:hAnsi="Palatino Linotype" w:cs="Arial"/>
          <w:i/>
        </w:rPr>
      </w:pPr>
      <w:r w:rsidRPr="00941EF7">
        <w:rPr>
          <w:rFonts w:ascii="Palatino Linotype" w:hAnsi="Palatino Linotype" w:cs="Arial"/>
          <w:i/>
        </w:rPr>
        <w:t>Acceso a la información Pública. RRA 3639/19.</w:t>
      </w:r>
      <w:r w:rsidRPr="00941EF7">
        <w:rPr>
          <w:rFonts w:ascii="Palatino Linotype" w:hAnsi="Palatino Linotype" w:cs="Arial"/>
          <w:bCs/>
          <w:i/>
        </w:rPr>
        <w:t xml:space="preserve"> </w:t>
      </w:r>
      <w:r w:rsidRPr="00941EF7">
        <w:rPr>
          <w:rFonts w:ascii="Palatino Linotype" w:hAnsi="Palatino Linotype" w:cs="Arial"/>
          <w:i/>
        </w:rPr>
        <w:t>Sesión del 10 de julio de 2019. Votación por mayoría. Con voto disidente del Comisionado Joel Salas Suárez. Instituto para la Protección del Ahorro Bancario. Comisionada Ponente María Patricia Kurczyn Villalobos.</w:t>
      </w:r>
    </w:p>
    <w:p w14:paraId="4802DDEC" w14:textId="77777777" w:rsidR="0009315A" w:rsidRPr="00941EF7" w:rsidRDefault="0009315A" w:rsidP="0009315A">
      <w:pPr>
        <w:numPr>
          <w:ilvl w:val="0"/>
          <w:numId w:val="13"/>
        </w:numPr>
        <w:autoSpaceDE w:val="0"/>
        <w:autoSpaceDN w:val="0"/>
        <w:adjustRightInd w:val="0"/>
        <w:spacing w:after="0" w:line="360" w:lineRule="auto"/>
        <w:ind w:left="567" w:right="567"/>
        <w:jc w:val="both"/>
        <w:rPr>
          <w:rFonts w:ascii="Palatino Linotype" w:hAnsi="Palatino Linotype" w:cs="Arial"/>
          <w:bCs/>
          <w:i/>
        </w:rPr>
      </w:pPr>
      <w:r w:rsidRPr="00941EF7">
        <w:rPr>
          <w:rFonts w:ascii="Palatino Linotype" w:hAnsi="Palatino Linotype" w:cs="Arial"/>
          <w:i/>
        </w:rPr>
        <w:t>Acceso a la información Pública. RRA 7709/19.</w:t>
      </w:r>
      <w:r w:rsidRPr="00941EF7">
        <w:rPr>
          <w:rFonts w:ascii="Palatino Linotype" w:hAnsi="Palatino Linotype" w:cs="Arial"/>
          <w:bCs/>
          <w:i/>
        </w:rPr>
        <w:t xml:space="preserve"> </w:t>
      </w:r>
      <w:r w:rsidRPr="00941EF7">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14:paraId="310891CF" w14:textId="77777777" w:rsidR="0009315A" w:rsidRPr="00941EF7" w:rsidRDefault="0009315A" w:rsidP="0009315A">
      <w:pPr>
        <w:numPr>
          <w:ilvl w:val="0"/>
          <w:numId w:val="13"/>
        </w:numPr>
        <w:autoSpaceDE w:val="0"/>
        <w:autoSpaceDN w:val="0"/>
        <w:adjustRightInd w:val="0"/>
        <w:spacing w:after="0" w:line="360" w:lineRule="auto"/>
        <w:ind w:left="567" w:right="567"/>
        <w:jc w:val="both"/>
        <w:rPr>
          <w:rFonts w:ascii="Palatino Linotype" w:hAnsi="Palatino Linotype" w:cs="Arial"/>
          <w:b/>
          <w:i/>
        </w:rPr>
      </w:pPr>
      <w:r w:rsidRPr="00941EF7">
        <w:rPr>
          <w:rFonts w:ascii="Palatino Linotype" w:hAnsi="Palatino Linotype" w:cs="Arial"/>
          <w:i/>
        </w:rPr>
        <w:t>Acceso a la información Pública. RRA 5774/19.</w:t>
      </w:r>
      <w:r w:rsidRPr="00941EF7">
        <w:rPr>
          <w:rFonts w:ascii="Palatino Linotype" w:hAnsi="Palatino Linotype" w:cs="Arial"/>
          <w:bCs/>
          <w:i/>
        </w:rPr>
        <w:t xml:space="preserve"> </w:t>
      </w:r>
      <w:r w:rsidRPr="00941EF7">
        <w:rPr>
          <w:rFonts w:ascii="Palatino Linotype" w:hAnsi="Palatino Linotype" w:cs="Arial"/>
          <w:i/>
        </w:rPr>
        <w:t>Sesión del 21 de agosto de 2019. Votación por mayoría. Con voto disidente del Comisionado Joel Salas Suárez. Secretaría de Marina. Comisionada Ponente Blanca Lilia Ibarra Cadena.” [Sic]</w:t>
      </w:r>
    </w:p>
    <w:p w14:paraId="41FA9827" w14:textId="77777777" w:rsidR="00137C69" w:rsidRPr="00941EF7" w:rsidRDefault="00137C69" w:rsidP="0009315A">
      <w:pPr>
        <w:spacing w:after="0" w:line="360" w:lineRule="auto"/>
        <w:jc w:val="both"/>
        <w:rPr>
          <w:rFonts w:ascii="Palatino Linotype" w:hAnsi="Palatino Linotype" w:cs="Arial"/>
          <w:sz w:val="24"/>
          <w:szCs w:val="24"/>
          <w:lang w:eastAsia="es-MX"/>
        </w:rPr>
      </w:pPr>
    </w:p>
    <w:p w14:paraId="7C5E2A24" w14:textId="3CE540FA" w:rsidR="0009315A" w:rsidRPr="00941EF7" w:rsidRDefault="0009315A" w:rsidP="0009315A">
      <w:pPr>
        <w:spacing w:after="0" w:line="360" w:lineRule="auto"/>
        <w:jc w:val="both"/>
        <w:rPr>
          <w:rFonts w:ascii="Palatino Linotype" w:hAnsi="Palatino Linotype" w:cs="Arial"/>
          <w:sz w:val="24"/>
          <w:szCs w:val="24"/>
          <w:lang w:eastAsia="es-MX"/>
        </w:rPr>
      </w:pPr>
      <w:r w:rsidRPr="00941EF7">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9B93AA4" w14:textId="77777777" w:rsidR="0009315A" w:rsidRPr="00941EF7" w:rsidRDefault="0009315A" w:rsidP="0009315A">
      <w:pPr>
        <w:spacing w:after="0" w:line="360" w:lineRule="auto"/>
        <w:jc w:val="both"/>
        <w:rPr>
          <w:rFonts w:ascii="Palatino Linotype" w:hAnsi="Palatino Linotype" w:cs="Arial"/>
          <w:lang w:eastAsia="es-MX"/>
        </w:rPr>
      </w:pPr>
    </w:p>
    <w:p w14:paraId="4383A51C" w14:textId="0DE64EB5" w:rsidR="0009315A" w:rsidRPr="00941EF7" w:rsidRDefault="0009315A" w:rsidP="0009315A">
      <w:pPr>
        <w:spacing w:after="0" w:line="360" w:lineRule="auto"/>
        <w:jc w:val="both"/>
        <w:rPr>
          <w:rFonts w:ascii="Palatino Linotype" w:eastAsia="Calibri" w:hAnsi="Palatino Linotype" w:cs="Arial"/>
          <w:sz w:val="24"/>
          <w:szCs w:val="24"/>
          <w:lang w:eastAsia="es-MX"/>
        </w:rPr>
      </w:pPr>
      <w:r w:rsidRPr="00941EF7">
        <w:rPr>
          <w:rFonts w:ascii="Palatino Linotype" w:hAnsi="Palatino Linotype" w:cs="Arial"/>
          <w:sz w:val="24"/>
          <w:szCs w:val="24"/>
          <w:lang w:eastAsia="es-MX"/>
        </w:rPr>
        <w:t xml:space="preserve">En cuanto a la </w:t>
      </w:r>
      <w:r w:rsidRPr="00941EF7">
        <w:rPr>
          <w:rFonts w:ascii="Palatino Linotype" w:hAnsi="Palatino Linotype" w:cs="Arial"/>
          <w:sz w:val="24"/>
          <w:szCs w:val="24"/>
        </w:rPr>
        <w:t xml:space="preserve">Clave Única de Registro de Población (CURP) en virtud de que éste se </w:t>
      </w:r>
      <w:r w:rsidRPr="00941EF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7663AC3" w14:textId="77777777" w:rsidR="0009315A" w:rsidRPr="00941EF7" w:rsidRDefault="0009315A" w:rsidP="0009315A">
      <w:pPr>
        <w:spacing w:after="0" w:line="360" w:lineRule="auto"/>
        <w:jc w:val="both"/>
        <w:rPr>
          <w:rFonts w:ascii="Palatino Linotype" w:eastAsia="Calibri" w:hAnsi="Palatino Linotype" w:cs="Arial"/>
          <w:sz w:val="24"/>
          <w:szCs w:val="24"/>
          <w:lang w:eastAsia="es-MX"/>
        </w:rPr>
      </w:pPr>
    </w:p>
    <w:p w14:paraId="043EFDC0" w14:textId="77777777" w:rsidR="008A3FDD" w:rsidRPr="00941EF7" w:rsidRDefault="008A3FDD" w:rsidP="0009315A">
      <w:pPr>
        <w:spacing w:after="0" w:line="360" w:lineRule="auto"/>
        <w:ind w:right="-91"/>
        <w:jc w:val="both"/>
        <w:rPr>
          <w:rFonts w:ascii="Palatino Linotype" w:hAnsi="Palatino Linotype" w:cs="Arial"/>
          <w:sz w:val="24"/>
          <w:szCs w:val="24"/>
        </w:rPr>
      </w:pPr>
    </w:p>
    <w:p w14:paraId="3B42F244" w14:textId="77777777" w:rsidR="008A3FDD" w:rsidRPr="00941EF7" w:rsidRDefault="008A3FDD" w:rsidP="0009315A">
      <w:pPr>
        <w:spacing w:after="0" w:line="360" w:lineRule="auto"/>
        <w:ind w:right="-91"/>
        <w:jc w:val="both"/>
        <w:rPr>
          <w:rFonts w:ascii="Palatino Linotype" w:hAnsi="Palatino Linotype" w:cs="Arial"/>
          <w:sz w:val="24"/>
          <w:szCs w:val="24"/>
        </w:rPr>
      </w:pPr>
    </w:p>
    <w:p w14:paraId="2C61EABB" w14:textId="7F99684B" w:rsidR="0009315A" w:rsidRPr="00941EF7" w:rsidRDefault="0009315A" w:rsidP="0009315A">
      <w:pPr>
        <w:spacing w:after="0" w:line="360" w:lineRule="auto"/>
        <w:ind w:right="-91"/>
        <w:jc w:val="both"/>
        <w:rPr>
          <w:rFonts w:ascii="Palatino Linotype" w:hAnsi="Palatino Linotype" w:cs="Arial"/>
          <w:sz w:val="24"/>
          <w:szCs w:val="24"/>
        </w:rPr>
      </w:pPr>
      <w:r w:rsidRPr="00941EF7">
        <w:rPr>
          <w:rFonts w:ascii="Palatino Linotype" w:hAnsi="Palatino Linotype" w:cs="Arial"/>
          <w:sz w:val="24"/>
          <w:szCs w:val="24"/>
        </w:rPr>
        <w:t xml:space="preserve">Argumento que es compartido por el </w:t>
      </w:r>
      <w:r w:rsidRPr="00941EF7">
        <w:rPr>
          <w:rStyle w:val="Textoennegrita"/>
          <w:rFonts w:ascii="Palatino Linotype" w:hAnsi="Palatino Linotype" w:cs="Arial"/>
          <w:sz w:val="24"/>
          <w:szCs w:val="24"/>
        </w:rPr>
        <w:t xml:space="preserve">Instituto Nacional de Transparencia, Acceso a la Información y Protección de Datos Personales, conforme al </w:t>
      </w:r>
      <w:r w:rsidRPr="00941EF7">
        <w:rPr>
          <w:rFonts w:ascii="Palatino Linotype" w:hAnsi="Palatino Linotype" w:cs="Arial"/>
          <w:sz w:val="24"/>
          <w:szCs w:val="24"/>
        </w:rPr>
        <w:t xml:space="preserve">criterio número 18/17 el cual refiere: </w:t>
      </w:r>
    </w:p>
    <w:p w14:paraId="066CB1B6" w14:textId="77777777" w:rsidR="0009315A" w:rsidRPr="00941EF7" w:rsidRDefault="0009315A" w:rsidP="0009315A">
      <w:pPr>
        <w:spacing w:after="0" w:line="360" w:lineRule="auto"/>
        <w:ind w:right="-91"/>
        <w:jc w:val="both"/>
        <w:rPr>
          <w:rFonts w:ascii="Palatino Linotype" w:hAnsi="Palatino Linotype" w:cs="Arial"/>
        </w:rPr>
      </w:pPr>
    </w:p>
    <w:p w14:paraId="4376CD51" w14:textId="77777777" w:rsidR="0009315A" w:rsidRPr="00941EF7" w:rsidRDefault="0009315A" w:rsidP="0009315A">
      <w:pPr>
        <w:autoSpaceDE w:val="0"/>
        <w:autoSpaceDN w:val="0"/>
        <w:adjustRightInd w:val="0"/>
        <w:spacing w:after="0" w:line="360" w:lineRule="auto"/>
        <w:ind w:left="567" w:right="567"/>
        <w:jc w:val="center"/>
        <w:rPr>
          <w:rFonts w:ascii="Palatino Linotype" w:hAnsi="Palatino Linotype" w:cs="Arial"/>
          <w:b/>
          <w:bCs/>
          <w:i/>
          <w:lang w:eastAsia="es-MX"/>
        </w:rPr>
      </w:pPr>
      <w:r w:rsidRPr="00941EF7">
        <w:rPr>
          <w:rFonts w:ascii="Palatino Linotype" w:hAnsi="Palatino Linotype" w:cs="Arial"/>
          <w:bCs/>
          <w:i/>
          <w:lang w:eastAsia="es-MX"/>
        </w:rPr>
        <w:t>“</w:t>
      </w:r>
      <w:r w:rsidRPr="00941EF7">
        <w:rPr>
          <w:rFonts w:ascii="Palatino Linotype" w:hAnsi="Palatino Linotype" w:cs="Arial"/>
          <w:b/>
          <w:bCs/>
          <w:i/>
          <w:lang w:eastAsia="es-MX"/>
        </w:rPr>
        <w:t>CLAVE ÚNICA DE REGISTRO DE POBLACIÓN (CURP).</w:t>
      </w:r>
    </w:p>
    <w:p w14:paraId="3FAF7DE8" w14:textId="77777777" w:rsidR="0009315A" w:rsidRPr="00941EF7" w:rsidRDefault="0009315A" w:rsidP="0009315A">
      <w:pPr>
        <w:autoSpaceDE w:val="0"/>
        <w:autoSpaceDN w:val="0"/>
        <w:adjustRightInd w:val="0"/>
        <w:spacing w:after="0" w:line="360" w:lineRule="auto"/>
        <w:ind w:left="567" w:right="567"/>
        <w:jc w:val="both"/>
        <w:rPr>
          <w:rFonts w:ascii="Palatino Linotype" w:hAnsi="Palatino Linotype" w:cs="Arial"/>
          <w:b/>
          <w:bCs/>
          <w:i/>
          <w:lang w:eastAsia="es-MX"/>
        </w:rPr>
      </w:pPr>
      <w:r w:rsidRPr="00941EF7">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A7E132F" w14:textId="77777777" w:rsidR="0009315A" w:rsidRPr="00941EF7" w:rsidRDefault="0009315A" w:rsidP="0009315A">
      <w:pPr>
        <w:autoSpaceDE w:val="0"/>
        <w:autoSpaceDN w:val="0"/>
        <w:adjustRightInd w:val="0"/>
        <w:spacing w:after="0" w:line="360" w:lineRule="auto"/>
        <w:ind w:left="567" w:right="567"/>
        <w:jc w:val="both"/>
        <w:rPr>
          <w:rFonts w:ascii="Palatino Linotype" w:hAnsi="Palatino Linotype" w:cs="Arial"/>
          <w:b/>
          <w:i/>
          <w:lang w:eastAsia="es-MX"/>
        </w:rPr>
      </w:pPr>
      <w:r w:rsidRPr="00941EF7">
        <w:rPr>
          <w:rFonts w:ascii="Palatino Linotype" w:hAnsi="Palatino Linotype" w:cs="Arial"/>
          <w:i/>
          <w:lang w:eastAsia="es-MX"/>
        </w:rPr>
        <w:t xml:space="preserve"> </w:t>
      </w:r>
      <w:r w:rsidRPr="00941EF7">
        <w:rPr>
          <w:rFonts w:ascii="Palatino Linotype" w:hAnsi="Palatino Linotype" w:cs="Arial"/>
          <w:b/>
          <w:i/>
          <w:lang w:eastAsia="es-MX"/>
        </w:rPr>
        <w:t>Resoluciones:</w:t>
      </w:r>
    </w:p>
    <w:p w14:paraId="61B2CD1C" w14:textId="77777777" w:rsidR="0009315A" w:rsidRPr="00941EF7" w:rsidRDefault="0009315A" w:rsidP="0009315A">
      <w:pPr>
        <w:autoSpaceDE w:val="0"/>
        <w:autoSpaceDN w:val="0"/>
        <w:adjustRightInd w:val="0"/>
        <w:spacing w:after="0" w:line="360" w:lineRule="auto"/>
        <w:ind w:left="567" w:right="567"/>
        <w:jc w:val="both"/>
        <w:rPr>
          <w:rFonts w:ascii="Palatino Linotype" w:hAnsi="Palatino Linotype" w:cs="Arial"/>
          <w:b/>
          <w:i/>
          <w:lang w:eastAsia="es-MX"/>
        </w:rPr>
      </w:pPr>
      <w:r w:rsidRPr="00941EF7">
        <w:rPr>
          <w:rFonts w:ascii="Palatino Linotype" w:hAnsi="Palatino Linotype" w:cs="Arial"/>
          <w:b/>
          <w:i/>
          <w:lang w:eastAsia="es-MX"/>
        </w:rPr>
        <w:t xml:space="preserve">RRA 3995/16. </w:t>
      </w:r>
      <w:r w:rsidRPr="00941EF7">
        <w:rPr>
          <w:rFonts w:ascii="Palatino Linotype" w:hAnsi="Palatino Linotype" w:cs="Arial"/>
          <w:i/>
          <w:lang w:eastAsia="es-MX"/>
        </w:rPr>
        <w:t>Secretaría de la Defensa Nacional. 1 de febrero de 2017. Por unanimidad. Comisionado Ponente Rosendoevgueni Monterrey Chepov.</w:t>
      </w:r>
    </w:p>
    <w:p w14:paraId="23739F9D" w14:textId="77777777" w:rsidR="0009315A" w:rsidRPr="00941EF7" w:rsidRDefault="0009315A" w:rsidP="0009315A">
      <w:pPr>
        <w:autoSpaceDE w:val="0"/>
        <w:autoSpaceDN w:val="0"/>
        <w:adjustRightInd w:val="0"/>
        <w:spacing w:after="0" w:line="360" w:lineRule="auto"/>
        <w:ind w:left="567" w:right="567"/>
        <w:jc w:val="both"/>
        <w:rPr>
          <w:rFonts w:ascii="Palatino Linotype" w:hAnsi="Palatino Linotype" w:cs="Arial"/>
          <w:b/>
          <w:i/>
          <w:lang w:eastAsia="es-MX"/>
        </w:rPr>
      </w:pPr>
      <w:r w:rsidRPr="00941EF7">
        <w:rPr>
          <w:rFonts w:ascii="Palatino Linotype" w:hAnsi="Palatino Linotype" w:cs="Arial"/>
          <w:b/>
          <w:i/>
          <w:lang w:eastAsia="es-MX"/>
        </w:rPr>
        <w:t xml:space="preserve">RRA </w:t>
      </w:r>
      <w:r w:rsidRPr="00941EF7">
        <w:rPr>
          <w:rFonts w:ascii="Palatino Linotype" w:hAnsi="Palatino Linotype" w:cs="Arial"/>
          <w:b/>
          <w:bCs/>
          <w:i/>
          <w:lang w:eastAsia="es-MX"/>
        </w:rPr>
        <w:t xml:space="preserve">0937/17. </w:t>
      </w:r>
      <w:r w:rsidRPr="00941EF7">
        <w:rPr>
          <w:rFonts w:ascii="Palatino Linotype" w:hAnsi="Palatino Linotype" w:cs="Arial"/>
          <w:bCs/>
          <w:i/>
          <w:lang w:eastAsia="es-MX"/>
        </w:rPr>
        <w:t xml:space="preserve">Senado de la República. </w:t>
      </w:r>
      <w:r w:rsidRPr="00941EF7">
        <w:rPr>
          <w:rFonts w:ascii="Palatino Linotype" w:hAnsi="Palatino Linotype" w:cs="Arial"/>
          <w:bCs/>
          <w:i/>
          <w:lang w:val="es-ES_tradnl" w:eastAsia="es-MX"/>
        </w:rPr>
        <w:t xml:space="preserve">15 de marzo de 2017. Por unanimidad. Comisionada Ponente Ximena Puente de la Mora. </w:t>
      </w:r>
    </w:p>
    <w:p w14:paraId="25BF07DA" w14:textId="77777777" w:rsidR="0009315A" w:rsidRPr="00941EF7" w:rsidRDefault="0009315A" w:rsidP="0009315A">
      <w:pPr>
        <w:autoSpaceDE w:val="0"/>
        <w:autoSpaceDN w:val="0"/>
        <w:adjustRightInd w:val="0"/>
        <w:spacing w:after="0" w:line="360" w:lineRule="auto"/>
        <w:ind w:left="567" w:right="567"/>
        <w:jc w:val="both"/>
        <w:rPr>
          <w:rFonts w:ascii="Palatino Linotype" w:hAnsi="Palatino Linotype" w:cs="Arial"/>
          <w:b/>
          <w:i/>
          <w:lang w:eastAsia="es-MX"/>
        </w:rPr>
      </w:pPr>
      <w:r w:rsidRPr="00941EF7">
        <w:rPr>
          <w:rFonts w:ascii="Palatino Linotype" w:hAnsi="Palatino Linotype" w:cs="Arial"/>
          <w:b/>
          <w:i/>
          <w:lang w:eastAsia="es-MX"/>
        </w:rPr>
        <w:t xml:space="preserve">RRA 0478/17. </w:t>
      </w:r>
      <w:r w:rsidRPr="00941EF7">
        <w:rPr>
          <w:rFonts w:ascii="Palatino Linotype" w:hAnsi="Palatino Linotype" w:cs="Arial"/>
          <w:i/>
          <w:lang w:eastAsia="es-MX"/>
        </w:rPr>
        <w:t xml:space="preserve">Secretaría de Relaciones Exteriores. 26 de abril de 2017. Por unanimidad. Comisionada Ponente Areli Cano Guadiana.” </w:t>
      </w:r>
      <w:r w:rsidRPr="00941EF7">
        <w:rPr>
          <w:rFonts w:ascii="Palatino Linotype" w:hAnsi="Palatino Linotype" w:cs="Arial"/>
          <w:b/>
          <w:i/>
          <w:lang w:eastAsia="es-MX"/>
        </w:rPr>
        <w:t>[Sic]</w:t>
      </w:r>
    </w:p>
    <w:p w14:paraId="71379135" w14:textId="77777777" w:rsidR="0009315A" w:rsidRPr="00941EF7" w:rsidRDefault="0009315A" w:rsidP="0009315A">
      <w:pPr>
        <w:spacing w:after="0" w:line="360" w:lineRule="auto"/>
        <w:ind w:right="51"/>
        <w:jc w:val="both"/>
        <w:rPr>
          <w:rFonts w:ascii="Palatino Linotype" w:hAnsi="Palatino Linotype" w:cs="Arial"/>
        </w:rPr>
      </w:pPr>
    </w:p>
    <w:p w14:paraId="1FA564A5" w14:textId="1EC47134" w:rsidR="0009315A" w:rsidRPr="00941EF7" w:rsidRDefault="0009315A" w:rsidP="0009315A">
      <w:pPr>
        <w:spacing w:after="0" w:line="360" w:lineRule="auto"/>
        <w:ind w:right="51"/>
        <w:jc w:val="both"/>
        <w:rPr>
          <w:rFonts w:ascii="Palatino Linotype" w:hAnsi="Palatino Linotype" w:cs="Arial"/>
          <w:sz w:val="24"/>
          <w:szCs w:val="24"/>
        </w:rPr>
      </w:pPr>
      <w:r w:rsidRPr="00941EF7">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41EF7">
        <w:rPr>
          <w:rFonts w:ascii="Palatino Linotype" w:hAnsi="Palatino Linotype" w:cs="Arial"/>
          <w:b/>
          <w:sz w:val="24"/>
          <w:szCs w:val="24"/>
        </w:rPr>
        <w:t xml:space="preserve">LINEAMIENTOS GENERALES EN MATERIA DE </w:t>
      </w:r>
      <w:r w:rsidRPr="00941EF7">
        <w:rPr>
          <w:rFonts w:ascii="Palatino Linotype" w:hAnsi="Palatino Linotype" w:cs="Arial"/>
          <w:b/>
          <w:sz w:val="24"/>
          <w:szCs w:val="24"/>
        </w:rPr>
        <w:lastRenderedPageBreak/>
        <w:t>CLASIFICACIÓN Y DESCLASIFICACIÓN DE LA INFORMACIÓN, ASÍ COMO PARA LA ELABORACIÓN DE VERSIONES PÚBLICAS,</w:t>
      </w:r>
      <w:r w:rsidRPr="00941EF7">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712C324" w14:textId="77777777" w:rsidR="0009315A" w:rsidRPr="00941EF7" w:rsidRDefault="0009315A" w:rsidP="0009315A">
      <w:pPr>
        <w:spacing w:after="0" w:line="360" w:lineRule="auto"/>
        <w:jc w:val="both"/>
        <w:rPr>
          <w:rFonts w:ascii="Palatino Linotype" w:hAnsi="Palatino Linotype"/>
          <w:sz w:val="24"/>
          <w:szCs w:val="24"/>
        </w:rPr>
      </w:pPr>
    </w:p>
    <w:p w14:paraId="15D51492" w14:textId="49D8FEFB" w:rsidR="0009315A" w:rsidRPr="00941EF7" w:rsidRDefault="0009315A" w:rsidP="0009315A">
      <w:pPr>
        <w:spacing w:after="0" w:line="360" w:lineRule="auto"/>
        <w:jc w:val="both"/>
        <w:rPr>
          <w:rFonts w:ascii="Palatino Linotype" w:hAnsi="Palatino Linotype"/>
          <w:sz w:val="24"/>
          <w:szCs w:val="24"/>
        </w:rPr>
      </w:pPr>
      <w:r w:rsidRPr="00941EF7">
        <w:rPr>
          <w:rFonts w:ascii="Palatino Linotype" w:hAnsi="Palatino Linotype"/>
          <w:sz w:val="24"/>
          <w:szCs w:val="24"/>
        </w:rPr>
        <w:t xml:space="preserve">En mérito de lo expuesto en líneas anteriores, al resultar fundados los motivos de inconformidad vertidos por </w:t>
      </w:r>
      <w:r w:rsidRPr="00941EF7">
        <w:rPr>
          <w:rFonts w:ascii="Palatino Linotype" w:hAnsi="Palatino Linotype"/>
          <w:b/>
          <w:sz w:val="24"/>
          <w:szCs w:val="24"/>
        </w:rPr>
        <w:t>el Recurrente</w:t>
      </w:r>
      <w:r w:rsidRPr="00941EF7">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941EF7">
        <w:rPr>
          <w:rFonts w:ascii="Palatino Linotype" w:hAnsi="Palatino Linotype"/>
          <w:b/>
          <w:sz w:val="24"/>
          <w:szCs w:val="24"/>
        </w:rPr>
        <w:t xml:space="preserve">MODIFICA </w:t>
      </w:r>
      <w:r w:rsidRPr="00941EF7">
        <w:rPr>
          <w:rFonts w:ascii="Palatino Linotype" w:hAnsi="Palatino Linotype"/>
          <w:sz w:val="24"/>
          <w:szCs w:val="24"/>
        </w:rPr>
        <w:t xml:space="preserve">la respuesta emitida a la solicitud de información </w:t>
      </w:r>
      <w:r w:rsidRPr="00941EF7">
        <w:rPr>
          <w:rFonts w:ascii="Palatino Linotype" w:hAnsi="Palatino Linotype"/>
          <w:b/>
          <w:bCs/>
          <w:sz w:val="24"/>
          <w:szCs w:val="24"/>
        </w:rPr>
        <w:t>00307/ZUMPANGO/IP/2022,</w:t>
      </w:r>
      <w:r w:rsidRPr="00941EF7">
        <w:rPr>
          <w:rFonts w:ascii="Palatino Linotype" w:hAnsi="Palatino Linotype" w:cs="Arial"/>
          <w:sz w:val="24"/>
          <w:szCs w:val="24"/>
        </w:rPr>
        <w:t xml:space="preserve"> </w:t>
      </w:r>
      <w:r w:rsidRPr="00941EF7">
        <w:rPr>
          <w:rFonts w:ascii="Palatino Linotype" w:hAnsi="Palatino Linotype"/>
          <w:sz w:val="24"/>
          <w:szCs w:val="24"/>
        </w:rPr>
        <w:t>que ha sido materia del presente fallo.</w:t>
      </w:r>
    </w:p>
    <w:p w14:paraId="1D9E7EB2" w14:textId="77777777" w:rsidR="0009315A" w:rsidRPr="00941EF7" w:rsidRDefault="0009315A" w:rsidP="0009315A">
      <w:pPr>
        <w:spacing w:after="0" w:line="360" w:lineRule="auto"/>
        <w:jc w:val="both"/>
        <w:rPr>
          <w:rFonts w:ascii="Palatino Linotype" w:hAnsi="Palatino Linotype"/>
          <w:sz w:val="24"/>
          <w:szCs w:val="24"/>
        </w:rPr>
      </w:pPr>
    </w:p>
    <w:p w14:paraId="7BB2CF5A" w14:textId="0403B760" w:rsidR="0009315A" w:rsidRPr="00941EF7" w:rsidRDefault="0009315A" w:rsidP="0009315A">
      <w:pPr>
        <w:spacing w:after="0" w:line="360" w:lineRule="auto"/>
        <w:jc w:val="both"/>
        <w:rPr>
          <w:rFonts w:ascii="Palatino Linotype" w:hAnsi="Palatino Linotype"/>
          <w:sz w:val="24"/>
          <w:szCs w:val="24"/>
        </w:rPr>
      </w:pPr>
      <w:r w:rsidRPr="00941EF7">
        <w:rPr>
          <w:rFonts w:ascii="Palatino Linotype" w:hAnsi="Palatino Linotype"/>
          <w:sz w:val="24"/>
          <w:szCs w:val="24"/>
        </w:rPr>
        <w:t>Por lo antes expuesto y fundado es de resolverse y,</w:t>
      </w:r>
    </w:p>
    <w:p w14:paraId="6EF543A1" w14:textId="77777777" w:rsidR="00137C69" w:rsidRPr="00941EF7" w:rsidRDefault="00137C69" w:rsidP="0009315A">
      <w:pPr>
        <w:spacing w:after="0" w:line="360" w:lineRule="auto"/>
        <w:jc w:val="center"/>
        <w:rPr>
          <w:rFonts w:ascii="Palatino Linotype" w:hAnsi="Palatino Linotype"/>
          <w:b/>
          <w:bCs/>
          <w:spacing w:val="60"/>
          <w:sz w:val="28"/>
          <w:lang w:val="es-ES_tradnl"/>
        </w:rPr>
      </w:pPr>
    </w:p>
    <w:p w14:paraId="0948DEFE" w14:textId="45ABE822" w:rsidR="0009315A" w:rsidRPr="00941EF7" w:rsidRDefault="0009315A" w:rsidP="0009315A">
      <w:pPr>
        <w:spacing w:after="0" w:line="360" w:lineRule="auto"/>
        <w:jc w:val="center"/>
        <w:rPr>
          <w:rFonts w:ascii="Palatino Linotype" w:hAnsi="Palatino Linotype"/>
          <w:bCs/>
          <w:spacing w:val="60"/>
          <w:lang w:val="es-ES_tradnl"/>
        </w:rPr>
      </w:pPr>
      <w:r w:rsidRPr="00941EF7">
        <w:rPr>
          <w:rFonts w:ascii="Palatino Linotype" w:hAnsi="Palatino Linotype"/>
          <w:b/>
          <w:bCs/>
          <w:spacing w:val="60"/>
          <w:sz w:val="28"/>
          <w:lang w:val="es-ES_tradnl"/>
        </w:rPr>
        <w:t>SE    RESUELVE</w:t>
      </w:r>
    </w:p>
    <w:p w14:paraId="2020A467" w14:textId="77777777" w:rsidR="0009315A" w:rsidRPr="00941EF7" w:rsidRDefault="0009315A" w:rsidP="0009315A">
      <w:pPr>
        <w:spacing w:after="0" w:line="360" w:lineRule="auto"/>
        <w:jc w:val="both"/>
        <w:rPr>
          <w:rFonts w:ascii="Palatino Linotype" w:hAnsi="Palatino Linotype" w:cs="Arial"/>
          <w:b/>
          <w:sz w:val="24"/>
          <w:szCs w:val="24"/>
        </w:rPr>
      </w:pPr>
    </w:p>
    <w:p w14:paraId="3E32B637" w14:textId="331EB457" w:rsidR="0009315A" w:rsidRPr="00941EF7" w:rsidRDefault="0009315A" w:rsidP="0009315A">
      <w:pPr>
        <w:spacing w:after="0" w:line="360" w:lineRule="auto"/>
        <w:jc w:val="both"/>
        <w:rPr>
          <w:rFonts w:ascii="Palatino Linotype" w:hAnsi="Palatino Linotype" w:cs="Arial"/>
        </w:rPr>
      </w:pPr>
      <w:r w:rsidRPr="00941EF7">
        <w:rPr>
          <w:rFonts w:ascii="Palatino Linotype" w:hAnsi="Palatino Linotype" w:cs="Arial"/>
          <w:b/>
          <w:sz w:val="28"/>
          <w:szCs w:val="28"/>
        </w:rPr>
        <w:t>PRIMERO</w:t>
      </w:r>
      <w:r w:rsidRPr="00941EF7">
        <w:rPr>
          <w:rFonts w:ascii="Palatino Linotype" w:hAnsi="Palatino Linotype" w:cs="Arial"/>
          <w:sz w:val="32"/>
          <w:szCs w:val="28"/>
        </w:rPr>
        <w:t>.</w:t>
      </w:r>
      <w:r w:rsidRPr="00941EF7">
        <w:rPr>
          <w:rFonts w:ascii="Palatino Linotype" w:hAnsi="Palatino Linotype" w:cs="Arial"/>
        </w:rPr>
        <w:t xml:space="preserve"> </w:t>
      </w:r>
      <w:r w:rsidR="00913EDD" w:rsidRPr="00941EF7">
        <w:rPr>
          <w:rFonts w:ascii="Palatino Linotype" w:hAnsi="Palatino Linotype" w:cs="Arial"/>
          <w:sz w:val="24"/>
          <w:szCs w:val="24"/>
        </w:rPr>
        <w:t>Se</w:t>
      </w:r>
      <w:r w:rsidR="00913EDD" w:rsidRPr="00941EF7">
        <w:rPr>
          <w:rFonts w:ascii="Palatino Linotype" w:hAnsi="Palatino Linotype" w:cs="Arial"/>
          <w:b/>
          <w:sz w:val="24"/>
          <w:szCs w:val="24"/>
        </w:rPr>
        <w:t xml:space="preserve"> MODIFICA </w:t>
      </w:r>
      <w:r w:rsidR="00913EDD" w:rsidRPr="00941EF7">
        <w:rPr>
          <w:rFonts w:ascii="Palatino Linotype" w:eastAsia="Arial Unicode MS" w:hAnsi="Palatino Linotype" w:cs="Arial"/>
          <w:sz w:val="24"/>
          <w:szCs w:val="24"/>
        </w:rPr>
        <w:t xml:space="preserve">la respuesta entregada por </w:t>
      </w:r>
      <w:r w:rsidR="00913EDD" w:rsidRPr="00941EF7">
        <w:rPr>
          <w:rFonts w:ascii="Palatino Linotype" w:eastAsia="Arial Unicode MS" w:hAnsi="Palatino Linotype" w:cs="Arial"/>
          <w:bCs/>
          <w:sz w:val="24"/>
          <w:szCs w:val="24"/>
        </w:rPr>
        <w:t>el</w:t>
      </w:r>
      <w:r w:rsidR="00913EDD" w:rsidRPr="00941EF7">
        <w:rPr>
          <w:rFonts w:ascii="Palatino Linotype" w:eastAsia="Arial Unicode MS" w:hAnsi="Palatino Linotype" w:cs="Arial"/>
          <w:b/>
          <w:sz w:val="24"/>
          <w:szCs w:val="24"/>
        </w:rPr>
        <w:t xml:space="preserve"> Sujeto Obligado </w:t>
      </w:r>
      <w:r w:rsidR="00913EDD" w:rsidRPr="00941EF7">
        <w:rPr>
          <w:rFonts w:ascii="Palatino Linotype" w:eastAsia="Arial Unicode MS" w:hAnsi="Palatino Linotype" w:cs="Arial"/>
          <w:sz w:val="24"/>
          <w:szCs w:val="24"/>
        </w:rPr>
        <w:t xml:space="preserve">a la solicitud de información número </w:t>
      </w:r>
      <w:r w:rsidR="00913EDD" w:rsidRPr="00941EF7">
        <w:rPr>
          <w:rFonts w:ascii="Palatino Linotype" w:hAnsi="Palatino Linotype"/>
          <w:b/>
          <w:bCs/>
          <w:sz w:val="24"/>
          <w:szCs w:val="24"/>
        </w:rPr>
        <w:t>00307/ZUMPANGO/IP/2022</w:t>
      </w:r>
      <w:r w:rsidR="00913EDD" w:rsidRPr="00941EF7">
        <w:rPr>
          <w:rFonts w:ascii="Palatino Linotype" w:hAnsi="Palatino Linotype" w:cs="Arial"/>
          <w:sz w:val="24"/>
          <w:szCs w:val="24"/>
        </w:rPr>
        <w:t>, por resultar parcialmente fundados los motivos de inconformidad vertidos por el</w:t>
      </w:r>
      <w:r w:rsidR="00913EDD" w:rsidRPr="00941EF7">
        <w:rPr>
          <w:rFonts w:ascii="Palatino Linotype" w:hAnsi="Palatino Linotype" w:cs="Arial"/>
          <w:b/>
          <w:sz w:val="24"/>
          <w:szCs w:val="24"/>
        </w:rPr>
        <w:t xml:space="preserve"> Recurrente</w:t>
      </w:r>
      <w:r w:rsidR="00913EDD" w:rsidRPr="00941EF7">
        <w:rPr>
          <w:rFonts w:ascii="Palatino Linotype" w:hAnsi="Palatino Linotype" w:cs="Arial"/>
          <w:sz w:val="24"/>
          <w:szCs w:val="24"/>
        </w:rPr>
        <w:t xml:space="preserve">, en términos del Considerando </w:t>
      </w:r>
      <w:r w:rsidR="00913EDD" w:rsidRPr="00941EF7">
        <w:rPr>
          <w:rFonts w:ascii="Palatino Linotype" w:hAnsi="Palatino Linotype" w:cs="Arial"/>
          <w:b/>
          <w:sz w:val="24"/>
          <w:szCs w:val="24"/>
        </w:rPr>
        <w:t>CUARTO</w:t>
      </w:r>
      <w:r w:rsidR="00913EDD" w:rsidRPr="00941EF7">
        <w:rPr>
          <w:rFonts w:ascii="Palatino Linotype" w:hAnsi="Palatino Linotype" w:cs="Arial"/>
          <w:sz w:val="24"/>
          <w:szCs w:val="24"/>
        </w:rPr>
        <w:t xml:space="preserve"> de esta resolución.</w:t>
      </w:r>
    </w:p>
    <w:p w14:paraId="3A852F60" w14:textId="77777777" w:rsidR="0009315A" w:rsidRPr="00941EF7" w:rsidRDefault="0009315A" w:rsidP="0009315A">
      <w:pPr>
        <w:spacing w:after="0" w:line="360" w:lineRule="auto"/>
        <w:jc w:val="both"/>
        <w:rPr>
          <w:rFonts w:ascii="Palatino Linotype" w:hAnsi="Palatino Linotype" w:cs="Arial"/>
          <w:b/>
          <w:szCs w:val="28"/>
        </w:rPr>
      </w:pPr>
    </w:p>
    <w:p w14:paraId="22775616" w14:textId="3F8641D6" w:rsidR="0009315A" w:rsidRPr="00941EF7" w:rsidRDefault="0009315A" w:rsidP="0009315A">
      <w:pPr>
        <w:spacing w:after="0" w:line="360" w:lineRule="auto"/>
        <w:jc w:val="both"/>
        <w:rPr>
          <w:rFonts w:ascii="Palatino Linotype" w:hAnsi="Palatino Linotype"/>
        </w:rPr>
      </w:pPr>
      <w:r w:rsidRPr="00941EF7">
        <w:rPr>
          <w:rFonts w:ascii="Palatino Linotype" w:hAnsi="Palatino Linotype" w:cs="Arial"/>
          <w:b/>
          <w:sz w:val="28"/>
          <w:szCs w:val="28"/>
        </w:rPr>
        <w:t>SEGUNDO</w:t>
      </w:r>
      <w:r w:rsidRPr="00941EF7">
        <w:rPr>
          <w:rFonts w:ascii="Palatino Linotype" w:hAnsi="Palatino Linotype" w:cs="Arial"/>
          <w:sz w:val="28"/>
          <w:szCs w:val="28"/>
        </w:rPr>
        <w:t>.</w:t>
      </w:r>
      <w:r w:rsidRPr="00941EF7">
        <w:rPr>
          <w:rFonts w:ascii="Palatino Linotype" w:hAnsi="Palatino Linotype" w:cs="Arial"/>
        </w:rPr>
        <w:t xml:space="preserve"> </w:t>
      </w:r>
      <w:r w:rsidR="00913EDD" w:rsidRPr="00941EF7">
        <w:rPr>
          <w:rFonts w:ascii="Palatino Linotype" w:hAnsi="Palatino Linotype" w:cs="Arial"/>
          <w:sz w:val="24"/>
          <w:szCs w:val="24"/>
        </w:rPr>
        <w:t xml:space="preserve">Se </w:t>
      </w:r>
      <w:r w:rsidR="00913EDD" w:rsidRPr="00941EF7">
        <w:rPr>
          <w:rFonts w:ascii="Palatino Linotype" w:hAnsi="Palatino Linotype" w:cs="Arial"/>
          <w:b/>
          <w:sz w:val="24"/>
          <w:szCs w:val="24"/>
        </w:rPr>
        <w:t>ORDENA</w:t>
      </w:r>
      <w:r w:rsidR="00913EDD" w:rsidRPr="00941EF7">
        <w:rPr>
          <w:rFonts w:ascii="Palatino Linotype" w:hAnsi="Palatino Linotype" w:cs="Arial"/>
          <w:sz w:val="24"/>
          <w:szCs w:val="24"/>
        </w:rPr>
        <w:t xml:space="preserve"> al </w:t>
      </w:r>
      <w:r w:rsidR="00913EDD" w:rsidRPr="00941EF7">
        <w:rPr>
          <w:rFonts w:ascii="Palatino Linotype" w:hAnsi="Palatino Linotype" w:cs="Arial"/>
          <w:b/>
          <w:sz w:val="24"/>
          <w:szCs w:val="24"/>
        </w:rPr>
        <w:t xml:space="preserve">Sujeto Obligado, </w:t>
      </w:r>
      <w:r w:rsidR="00913EDD" w:rsidRPr="00941EF7">
        <w:rPr>
          <w:rFonts w:ascii="Palatino Linotype" w:hAnsi="Palatino Linotype" w:cs="Arial"/>
          <w:sz w:val="24"/>
          <w:szCs w:val="24"/>
        </w:rPr>
        <w:t xml:space="preserve">haga entrega al </w:t>
      </w:r>
      <w:r w:rsidR="00913EDD" w:rsidRPr="00941EF7">
        <w:rPr>
          <w:rFonts w:ascii="Palatino Linotype" w:hAnsi="Palatino Linotype" w:cs="Arial"/>
          <w:b/>
          <w:sz w:val="24"/>
          <w:szCs w:val="24"/>
        </w:rPr>
        <w:t xml:space="preserve">Recurrente </w:t>
      </w:r>
      <w:r w:rsidR="00913EDD" w:rsidRPr="00941EF7">
        <w:rPr>
          <w:rFonts w:ascii="Palatino Linotype" w:hAnsi="Palatino Linotype" w:cs="Arial"/>
          <w:sz w:val="24"/>
          <w:szCs w:val="24"/>
        </w:rPr>
        <w:t xml:space="preserve">en términos del Considerando </w:t>
      </w:r>
      <w:r w:rsidR="00913EDD" w:rsidRPr="00941EF7">
        <w:rPr>
          <w:rFonts w:ascii="Palatino Linotype" w:hAnsi="Palatino Linotype" w:cs="Arial"/>
          <w:b/>
          <w:sz w:val="24"/>
          <w:szCs w:val="24"/>
        </w:rPr>
        <w:t xml:space="preserve">CUARTO </w:t>
      </w:r>
      <w:r w:rsidR="00913EDD" w:rsidRPr="00941EF7">
        <w:rPr>
          <w:rFonts w:ascii="Palatino Linotype" w:hAnsi="Palatino Linotype" w:cs="Arial"/>
          <w:sz w:val="24"/>
          <w:szCs w:val="24"/>
        </w:rPr>
        <w:t>de esta resolución, a través del</w:t>
      </w:r>
      <w:r w:rsidR="00913EDD" w:rsidRPr="00941EF7">
        <w:rPr>
          <w:rFonts w:ascii="Palatino Linotype" w:hAnsi="Palatino Linotype" w:cs="Arial"/>
          <w:b/>
          <w:sz w:val="24"/>
          <w:szCs w:val="24"/>
        </w:rPr>
        <w:t xml:space="preserve"> </w:t>
      </w:r>
      <w:r w:rsidR="00913EDD" w:rsidRPr="00941EF7">
        <w:rPr>
          <w:rFonts w:ascii="Palatino Linotype" w:hAnsi="Palatino Linotype" w:cs="Arial"/>
          <w:sz w:val="24"/>
          <w:szCs w:val="24"/>
        </w:rPr>
        <w:t xml:space="preserve">Sistema de Acceso </w:t>
      </w:r>
      <w:r w:rsidR="00913EDD" w:rsidRPr="00941EF7">
        <w:rPr>
          <w:rFonts w:ascii="Palatino Linotype" w:hAnsi="Palatino Linotype" w:cs="Arial"/>
          <w:sz w:val="24"/>
          <w:szCs w:val="24"/>
        </w:rPr>
        <w:lastRenderedPageBreak/>
        <w:t xml:space="preserve">a la Información Mexiquense </w:t>
      </w:r>
      <w:r w:rsidR="00913EDD" w:rsidRPr="00941EF7">
        <w:rPr>
          <w:rFonts w:ascii="Palatino Linotype" w:hAnsi="Palatino Linotype" w:cs="Arial"/>
          <w:b/>
          <w:sz w:val="24"/>
          <w:szCs w:val="24"/>
        </w:rPr>
        <w:t>(SAIMEX)</w:t>
      </w:r>
      <w:r w:rsidR="00913EDD" w:rsidRPr="00941EF7">
        <w:rPr>
          <w:rFonts w:ascii="Palatino Linotype" w:hAnsi="Palatino Linotype" w:cs="Arial"/>
          <w:sz w:val="24"/>
          <w:szCs w:val="24"/>
        </w:rPr>
        <w:t xml:space="preserve">, de ser procedente en versión pública, </w:t>
      </w:r>
      <w:r w:rsidR="00913EDD" w:rsidRPr="00941EF7">
        <w:rPr>
          <w:rFonts w:ascii="Palatino Linotype" w:hAnsi="Palatino Linotype"/>
          <w:sz w:val="24"/>
          <w:szCs w:val="24"/>
        </w:rPr>
        <w:t>donde conste</w:t>
      </w:r>
      <w:r w:rsidR="00913EDD" w:rsidRPr="00941EF7">
        <w:rPr>
          <w:rFonts w:ascii="Palatino Linotype" w:hAnsi="Palatino Linotype" w:cs="Arial"/>
          <w:sz w:val="24"/>
          <w:szCs w:val="24"/>
        </w:rPr>
        <w:t xml:space="preserve"> lo siguiente:</w:t>
      </w:r>
    </w:p>
    <w:p w14:paraId="572E4629" w14:textId="77777777" w:rsidR="0009315A" w:rsidRPr="00941EF7" w:rsidRDefault="0009315A" w:rsidP="0009315A">
      <w:pPr>
        <w:spacing w:after="0" w:line="360" w:lineRule="auto"/>
        <w:jc w:val="both"/>
        <w:rPr>
          <w:rFonts w:ascii="Palatino Linotype" w:hAnsi="Palatino Linotype" w:cs="Arial"/>
        </w:rPr>
      </w:pPr>
    </w:p>
    <w:p w14:paraId="25466744" w14:textId="3D5D8DDE" w:rsidR="0009315A" w:rsidRPr="00941EF7" w:rsidRDefault="00913EDD" w:rsidP="0009315A">
      <w:pPr>
        <w:pStyle w:val="Prrafodelista"/>
        <w:numPr>
          <w:ilvl w:val="0"/>
          <w:numId w:val="12"/>
        </w:numPr>
        <w:spacing w:line="360" w:lineRule="auto"/>
        <w:ind w:right="72"/>
        <w:jc w:val="both"/>
        <w:rPr>
          <w:rFonts w:ascii="Palatino Linotype" w:hAnsi="Palatino Linotype" w:cs="Arial"/>
        </w:rPr>
      </w:pPr>
      <w:r w:rsidRPr="00941EF7">
        <w:rPr>
          <w:rFonts w:ascii="Palatino Linotype" w:hAnsi="Palatino Linotype" w:cs="Arial"/>
        </w:rPr>
        <w:t>Soporte documental del importe ingresado a la Tesorería Municipal remitido en respuesta.</w:t>
      </w:r>
    </w:p>
    <w:p w14:paraId="79FC9FC3" w14:textId="77777777" w:rsidR="00913EDD" w:rsidRPr="00941EF7" w:rsidRDefault="00913EDD" w:rsidP="00913EDD">
      <w:pPr>
        <w:pStyle w:val="Prrafodelista"/>
        <w:spacing w:line="360" w:lineRule="auto"/>
        <w:ind w:left="1212" w:right="72"/>
        <w:jc w:val="both"/>
        <w:rPr>
          <w:rFonts w:ascii="Palatino Linotype" w:hAnsi="Palatino Linotype" w:cs="Arial"/>
        </w:rPr>
      </w:pPr>
    </w:p>
    <w:p w14:paraId="61AD301A" w14:textId="77777777" w:rsidR="00913EDD" w:rsidRPr="00941EF7" w:rsidRDefault="00913EDD" w:rsidP="00913EDD">
      <w:pPr>
        <w:pStyle w:val="Prrafodelista"/>
        <w:ind w:left="1212"/>
        <w:jc w:val="both"/>
        <w:rPr>
          <w:rFonts w:ascii="Palatino Linotype" w:hAnsi="Palatino Linotype"/>
          <w:i/>
          <w:szCs w:val="28"/>
        </w:rPr>
      </w:pPr>
      <w:r w:rsidRPr="00941EF7">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8F4636A" w14:textId="77777777" w:rsidR="0009315A" w:rsidRPr="00941EF7" w:rsidRDefault="0009315A" w:rsidP="0009315A">
      <w:pPr>
        <w:pStyle w:val="Prrafodelista"/>
        <w:spacing w:line="360" w:lineRule="auto"/>
        <w:ind w:left="1080"/>
        <w:jc w:val="both"/>
        <w:rPr>
          <w:rFonts w:ascii="Palatino Linotype" w:hAnsi="Palatino Linotype" w:cs="Arial"/>
          <w:i/>
        </w:rPr>
      </w:pPr>
    </w:p>
    <w:p w14:paraId="160A7AC1" w14:textId="796ED604" w:rsidR="0009315A" w:rsidRPr="00941EF7" w:rsidRDefault="0009315A" w:rsidP="00913EDD">
      <w:pPr>
        <w:spacing w:after="0" w:line="360" w:lineRule="auto"/>
        <w:jc w:val="both"/>
        <w:rPr>
          <w:rFonts w:ascii="Palatino Linotype" w:hAnsi="Palatino Linotype" w:cs="Arial"/>
          <w:sz w:val="24"/>
          <w:szCs w:val="32"/>
          <w:lang w:val="es-ES_tradnl"/>
        </w:rPr>
      </w:pPr>
      <w:r w:rsidRPr="00941EF7">
        <w:rPr>
          <w:rFonts w:ascii="Palatino Linotype" w:hAnsi="Palatino Linotype" w:cs="Arial"/>
          <w:b/>
          <w:sz w:val="28"/>
        </w:rPr>
        <w:t>TERCERO</w:t>
      </w:r>
      <w:r w:rsidRPr="00941EF7">
        <w:rPr>
          <w:rFonts w:ascii="Palatino Linotype" w:hAnsi="Palatino Linotype" w:cs="Arial"/>
          <w:b/>
        </w:rPr>
        <w:t>.</w:t>
      </w:r>
      <w:r w:rsidRPr="00941EF7">
        <w:rPr>
          <w:rFonts w:ascii="Palatino Linotype" w:hAnsi="Palatino Linotype" w:cs="Arial"/>
        </w:rPr>
        <w:t xml:space="preserve"> </w:t>
      </w:r>
      <w:r w:rsidR="00913EDD" w:rsidRPr="00941EF7">
        <w:rPr>
          <w:rFonts w:ascii="Palatino Linotype" w:hAnsi="Palatino Linotype" w:cs="Arial"/>
          <w:b/>
          <w:sz w:val="24"/>
          <w:szCs w:val="32"/>
          <w:lang w:val="es-ES_tradnl"/>
        </w:rPr>
        <w:t>NOTIFÍQUESE</w:t>
      </w:r>
      <w:r w:rsidR="00913EDD" w:rsidRPr="00941EF7">
        <w:rPr>
          <w:rFonts w:ascii="Palatino Linotype" w:hAnsi="Palatino Linotype" w:cs="Arial"/>
          <w:b/>
          <w:sz w:val="32"/>
          <w:szCs w:val="32"/>
          <w:lang w:val="es-ES_tradnl"/>
        </w:rPr>
        <w:t xml:space="preserve"> </w:t>
      </w:r>
      <w:r w:rsidR="00913EDD" w:rsidRPr="00941EF7">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C156332" w14:textId="77777777" w:rsidR="00913EDD" w:rsidRPr="00941EF7" w:rsidRDefault="00913EDD" w:rsidP="00913EDD">
      <w:pPr>
        <w:spacing w:after="0" w:line="360" w:lineRule="auto"/>
        <w:jc w:val="both"/>
        <w:rPr>
          <w:rFonts w:ascii="Palatino Linotype" w:hAnsi="Palatino Linotype" w:cs="Tahoma"/>
          <w:bCs/>
        </w:rPr>
      </w:pPr>
    </w:p>
    <w:p w14:paraId="2B140539" w14:textId="77777777" w:rsidR="0009315A" w:rsidRPr="00941EF7" w:rsidRDefault="0009315A" w:rsidP="0009315A">
      <w:pPr>
        <w:autoSpaceDE w:val="0"/>
        <w:autoSpaceDN w:val="0"/>
        <w:adjustRightInd w:val="0"/>
        <w:spacing w:after="0" w:line="360" w:lineRule="auto"/>
        <w:jc w:val="both"/>
        <w:rPr>
          <w:rFonts w:ascii="Palatino Linotype" w:hAnsi="Palatino Linotype" w:cs="Arial"/>
          <w:sz w:val="24"/>
          <w:szCs w:val="24"/>
        </w:rPr>
      </w:pPr>
      <w:r w:rsidRPr="00941EF7">
        <w:rPr>
          <w:rFonts w:ascii="Palatino Linotype" w:hAnsi="Palatino Linotype" w:cs="Arial"/>
          <w:b/>
          <w:sz w:val="28"/>
          <w:szCs w:val="28"/>
        </w:rPr>
        <w:t>CUARTO.</w:t>
      </w:r>
      <w:r w:rsidRPr="00941EF7">
        <w:rPr>
          <w:rFonts w:ascii="Palatino Linotype" w:hAnsi="Palatino Linotype" w:cs="Arial"/>
          <w:b/>
        </w:rPr>
        <w:t xml:space="preserve"> </w:t>
      </w:r>
      <w:r w:rsidRPr="00941EF7">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941EF7">
        <w:rPr>
          <w:rFonts w:ascii="Palatino Linotype" w:hAnsi="Palatino Linotype" w:cs="Arial"/>
          <w:b/>
          <w:sz w:val="24"/>
          <w:szCs w:val="24"/>
        </w:rPr>
        <w:t>Sujeto Obligado</w:t>
      </w:r>
      <w:r w:rsidRPr="00941EF7">
        <w:rPr>
          <w:rFonts w:ascii="Palatino Linotype" w:hAnsi="Palatino Linotype" w:cs="Arial"/>
          <w:sz w:val="24"/>
          <w:szCs w:val="24"/>
        </w:rPr>
        <w:t xml:space="preserve"> de manera fundada y motivada, podrá solicitar una ampliación de plazo para el cumplimiento de la presente resolución.</w:t>
      </w:r>
    </w:p>
    <w:p w14:paraId="3A191DA5" w14:textId="77777777" w:rsidR="0009315A" w:rsidRPr="00941EF7" w:rsidRDefault="0009315A" w:rsidP="0009315A">
      <w:pPr>
        <w:autoSpaceDE w:val="0"/>
        <w:autoSpaceDN w:val="0"/>
        <w:adjustRightInd w:val="0"/>
        <w:spacing w:after="0" w:line="360" w:lineRule="auto"/>
        <w:jc w:val="both"/>
        <w:rPr>
          <w:rFonts w:ascii="Palatino Linotype" w:hAnsi="Palatino Linotype" w:cs="Arial"/>
        </w:rPr>
      </w:pPr>
    </w:p>
    <w:p w14:paraId="450C3F60" w14:textId="77777777" w:rsidR="006131B5" w:rsidRPr="00941EF7" w:rsidRDefault="006131B5" w:rsidP="0009315A">
      <w:pPr>
        <w:autoSpaceDE w:val="0"/>
        <w:autoSpaceDN w:val="0"/>
        <w:adjustRightInd w:val="0"/>
        <w:spacing w:after="0" w:line="360" w:lineRule="auto"/>
        <w:jc w:val="both"/>
        <w:rPr>
          <w:rFonts w:ascii="Palatino Linotype" w:hAnsi="Palatino Linotype"/>
          <w:b/>
          <w:sz w:val="28"/>
          <w:szCs w:val="28"/>
        </w:rPr>
      </w:pPr>
    </w:p>
    <w:p w14:paraId="428B3057" w14:textId="77777777" w:rsidR="006131B5" w:rsidRPr="00941EF7" w:rsidRDefault="006131B5" w:rsidP="0009315A">
      <w:pPr>
        <w:autoSpaceDE w:val="0"/>
        <w:autoSpaceDN w:val="0"/>
        <w:adjustRightInd w:val="0"/>
        <w:spacing w:after="0" w:line="360" w:lineRule="auto"/>
        <w:jc w:val="both"/>
        <w:rPr>
          <w:rFonts w:ascii="Palatino Linotype" w:hAnsi="Palatino Linotype"/>
          <w:b/>
          <w:sz w:val="28"/>
          <w:szCs w:val="28"/>
        </w:rPr>
      </w:pPr>
    </w:p>
    <w:p w14:paraId="709316C9" w14:textId="01E82975" w:rsidR="0009315A" w:rsidRPr="00941EF7" w:rsidRDefault="0009315A" w:rsidP="0009315A">
      <w:pPr>
        <w:autoSpaceDE w:val="0"/>
        <w:autoSpaceDN w:val="0"/>
        <w:adjustRightInd w:val="0"/>
        <w:spacing w:after="0" w:line="360" w:lineRule="auto"/>
        <w:jc w:val="both"/>
        <w:rPr>
          <w:rFonts w:ascii="Palatino Linotype" w:hAnsi="Palatino Linotype" w:cs="Arial"/>
        </w:rPr>
      </w:pPr>
      <w:r w:rsidRPr="00941EF7">
        <w:rPr>
          <w:rFonts w:ascii="Palatino Linotype" w:hAnsi="Palatino Linotype"/>
          <w:b/>
          <w:sz w:val="28"/>
          <w:szCs w:val="28"/>
        </w:rPr>
        <w:t>QUINTO</w:t>
      </w:r>
      <w:r w:rsidRPr="00941EF7">
        <w:rPr>
          <w:rFonts w:ascii="Palatino Linotype" w:hAnsi="Palatino Linotype"/>
          <w:b/>
        </w:rPr>
        <w:t xml:space="preserve">. </w:t>
      </w:r>
      <w:r w:rsidR="00913EDD" w:rsidRPr="00941EF7">
        <w:rPr>
          <w:rFonts w:ascii="Palatino Linotype" w:hAnsi="Palatino Linotype" w:cs="Arial"/>
          <w:b/>
          <w:sz w:val="24"/>
          <w:szCs w:val="24"/>
        </w:rPr>
        <w:t>NOTIFÍQUESE</w:t>
      </w:r>
      <w:r w:rsidR="00913EDD" w:rsidRPr="00941EF7">
        <w:rPr>
          <w:rFonts w:ascii="Palatino Linotype" w:hAnsi="Palatino Linotype" w:cs="Arial"/>
          <w:sz w:val="24"/>
          <w:szCs w:val="24"/>
        </w:rPr>
        <w:t xml:space="preserve"> al </w:t>
      </w:r>
      <w:r w:rsidR="00913EDD" w:rsidRPr="00941EF7">
        <w:rPr>
          <w:rFonts w:ascii="Palatino Linotype" w:hAnsi="Palatino Linotype" w:cs="Arial"/>
          <w:b/>
          <w:sz w:val="24"/>
          <w:szCs w:val="24"/>
        </w:rPr>
        <w:t>Recurrente</w:t>
      </w:r>
      <w:r w:rsidR="00913EDD" w:rsidRPr="00941EF7">
        <w:rPr>
          <w:rFonts w:ascii="Palatino Linotype" w:hAnsi="Palatino Linotype" w:cs="Arial"/>
          <w:sz w:val="24"/>
          <w:szCs w:val="24"/>
        </w:rPr>
        <w:t xml:space="preserve"> la presente resolución a través del Sistema de Acceso a la Información Mexiquense </w:t>
      </w:r>
      <w:r w:rsidR="00913EDD" w:rsidRPr="00941EF7">
        <w:rPr>
          <w:rFonts w:ascii="Palatino Linotype" w:hAnsi="Palatino Linotype" w:cs="Arial"/>
          <w:b/>
          <w:sz w:val="24"/>
          <w:szCs w:val="24"/>
        </w:rPr>
        <w:t>(SAIMEX),</w:t>
      </w:r>
      <w:r w:rsidR="00913EDD" w:rsidRPr="00941EF7">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E7D64D4" w14:textId="77777777" w:rsidR="008A3FDD" w:rsidRPr="00941EF7" w:rsidRDefault="008A3FDD" w:rsidP="00E850F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8E522BB" w14:textId="70CA5458" w:rsidR="00E850F1" w:rsidRPr="00941EF7" w:rsidRDefault="00E850F1" w:rsidP="00E850F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941EF7">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913EDD" w:rsidRPr="00941EF7">
        <w:rPr>
          <w:rFonts w:ascii="Palatino Linotype" w:eastAsiaTheme="minorEastAsia" w:hAnsi="Palatino Linotype"/>
          <w:color w:val="000000" w:themeColor="text1"/>
          <w:sz w:val="24"/>
          <w:szCs w:val="24"/>
          <w:lang w:val="es-ES_tradnl" w:eastAsia="es-ES"/>
        </w:rPr>
        <w:t>OCTAV</w:t>
      </w:r>
      <w:r w:rsidRPr="00941EF7">
        <w:rPr>
          <w:rFonts w:ascii="Palatino Linotype" w:eastAsiaTheme="minorEastAsia" w:hAnsi="Palatino Linotype"/>
          <w:color w:val="000000" w:themeColor="text1"/>
          <w:sz w:val="24"/>
          <w:szCs w:val="24"/>
          <w:lang w:val="es-ES_tradnl" w:eastAsia="es-ES"/>
        </w:rPr>
        <w:t xml:space="preserve">A SESIÓN ORDINARIA CELEBRADA EL </w:t>
      </w:r>
      <w:r w:rsidR="00913EDD" w:rsidRPr="00941EF7">
        <w:rPr>
          <w:rFonts w:ascii="Palatino Linotype" w:eastAsiaTheme="minorEastAsia" w:hAnsi="Palatino Linotype"/>
          <w:color w:val="000000" w:themeColor="text1"/>
          <w:sz w:val="24"/>
          <w:szCs w:val="24"/>
          <w:lang w:val="es-ES_tradnl" w:eastAsia="es-ES"/>
        </w:rPr>
        <w:t>PRIMER</w:t>
      </w:r>
      <w:r w:rsidRPr="00941EF7">
        <w:rPr>
          <w:rFonts w:ascii="Palatino Linotype" w:eastAsiaTheme="minorEastAsia" w:hAnsi="Palatino Linotype"/>
          <w:color w:val="000000" w:themeColor="text1"/>
          <w:sz w:val="24"/>
          <w:szCs w:val="24"/>
          <w:lang w:val="es-ES_tradnl" w:eastAsia="es-ES"/>
        </w:rPr>
        <w:t xml:space="preserve">O DE </w:t>
      </w:r>
      <w:r w:rsidR="00913EDD" w:rsidRPr="00941EF7">
        <w:rPr>
          <w:rFonts w:ascii="Palatino Linotype" w:eastAsiaTheme="minorEastAsia" w:hAnsi="Palatino Linotype"/>
          <w:color w:val="000000" w:themeColor="text1"/>
          <w:sz w:val="24"/>
          <w:szCs w:val="24"/>
          <w:lang w:val="es-ES_tradnl" w:eastAsia="es-ES"/>
        </w:rPr>
        <w:t>MARZ</w:t>
      </w:r>
      <w:r w:rsidRPr="00941EF7">
        <w:rPr>
          <w:rFonts w:ascii="Palatino Linotype" w:eastAsiaTheme="minorEastAsia" w:hAnsi="Palatino Linotype"/>
          <w:color w:val="000000" w:themeColor="text1"/>
          <w:sz w:val="24"/>
          <w:szCs w:val="24"/>
          <w:lang w:val="es-ES_tradnl" w:eastAsia="es-ES"/>
        </w:rPr>
        <w:t xml:space="preserve">O DE DOS MIL VEINTITRÉS, ANTE EL SECRETARIO TÉCNICO DEL PLENO ALEXIS TAPIA RAMÍREZ.--------------------------------------------------------------------------------------------------------------------------------------------------------------------------------------------------------------------------------------------------- ----------------------------------------------------------------------------------------------------------------------------------------------------------------------------------------------------------------------------------------------------------------------------------------------------------------------------------------------------------------------------------------------------------------------------------------------------------------------------------------------------------------------------------------------------------------------------------------------- </w:t>
      </w:r>
    </w:p>
    <w:p w14:paraId="297213EF" w14:textId="77777777" w:rsidR="00E850F1" w:rsidRPr="00941EF7" w:rsidRDefault="00E850F1" w:rsidP="00E850F1">
      <w:pPr>
        <w:spacing w:after="0" w:line="240" w:lineRule="auto"/>
        <w:rPr>
          <w:rFonts w:ascii="Palatino Linotype" w:hAnsi="Palatino Linotype"/>
          <w:sz w:val="16"/>
          <w:szCs w:val="18"/>
        </w:rPr>
      </w:pPr>
    </w:p>
    <w:p w14:paraId="187393EA" w14:textId="127993FF" w:rsidR="00E850F1" w:rsidRPr="00EB66ED" w:rsidRDefault="00E850F1" w:rsidP="00E850F1">
      <w:pPr>
        <w:spacing w:after="0" w:line="240" w:lineRule="auto"/>
        <w:rPr>
          <w:rFonts w:ascii="Palatino Linotype" w:hAnsi="Palatino Linotype"/>
          <w:sz w:val="16"/>
          <w:szCs w:val="18"/>
        </w:rPr>
      </w:pPr>
      <w:r w:rsidRPr="00941EF7">
        <w:rPr>
          <w:rFonts w:ascii="Palatino Linotype" w:hAnsi="Palatino Linotype"/>
          <w:sz w:val="16"/>
          <w:szCs w:val="18"/>
        </w:rPr>
        <w:t>JMV/CCR/</w:t>
      </w:r>
      <w:r w:rsidR="00763D32" w:rsidRPr="00941EF7">
        <w:rPr>
          <w:rFonts w:ascii="Palatino Linotype" w:hAnsi="Palatino Linotype"/>
          <w:sz w:val="16"/>
          <w:szCs w:val="18"/>
        </w:rPr>
        <w:t>bpac</w:t>
      </w:r>
    </w:p>
    <w:p w14:paraId="24FE348D" w14:textId="77777777" w:rsidR="00E850F1" w:rsidRDefault="00E850F1" w:rsidP="00E850F1"/>
    <w:p w14:paraId="4732D612" w14:textId="77777777" w:rsidR="00E850F1" w:rsidRDefault="00E850F1" w:rsidP="00E850F1"/>
    <w:p w14:paraId="044B4A02" w14:textId="77777777" w:rsidR="00E850F1" w:rsidRDefault="00E850F1" w:rsidP="00E850F1"/>
    <w:p w14:paraId="5762DD8E" w14:textId="77777777" w:rsidR="00E850F1" w:rsidRDefault="00E850F1" w:rsidP="00E850F1"/>
    <w:p w14:paraId="06DA7E96" w14:textId="77777777" w:rsidR="00E850F1" w:rsidRDefault="00E850F1" w:rsidP="00E850F1"/>
    <w:p w14:paraId="0736E67C" w14:textId="77777777" w:rsidR="00E850F1" w:rsidRDefault="00E850F1" w:rsidP="00E850F1"/>
    <w:p w14:paraId="6034DA0B" w14:textId="77777777" w:rsidR="00E850F1" w:rsidRDefault="00E850F1" w:rsidP="00E850F1"/>
    <w:p w14:paraId="669DBE45" w14:textId="77777777" w:rsidR="00E850F1" w:rsidRDefault="00E850F1" w:rsidP="00E850F1"/>
    <w:p w14:paraId="4C995AF2" w14:textId="77777777" w:rsidR="00E850F1" w:rsidRDefault="00E850F1" w:rsidP="00E850F1"/>
    <w:p w14:paraId="3242D5C0" w14:textId="77777777" w:rsidR="00E850F1" w:rsidRDefault="00E850F1" w:rsidP="00E850F1"/>
    <w:p w14:paraId="490EE670" w14:textId="77777777" w:rsidR="00E850F1" w:rsidRDefault="00E850F1" w:rsidP="00E850F1"/>
    <w:p w14:paraId="5BAB3FA9" w14:textId="77777777" w:rsidR="00E850F1" w:rsidRDefault="00E850F1" w:rsidP="00E850F1"/>
    <w:p w14:paraId="53B62297" w14:textId="77777777" w:rsidR="00E850F1" w:rsidRDefault="00E850F1" w:rsidP="00E850F1"/>
    <w:p w14:paraId="0D59DFCA" w14:textId="77777777" w:rsidR="00E850F1" w:rsidRDefault="00E850F1" w:rsidP="00E850F1"/>
    <w:p w14:paraId="4BEAEF32" w14:textId="77777777" w:rsidR="00E850F1" w:rsidRDefault="00E850F1" w:rsidP="00E850F1"/>
    <w:p w14:paraId="0EE72E74" w14:textId="77777777" w:rsidR="00E850F1" w:rsidRDefault="00E850F1" w:rsidP="00E850F1"/>
    <w:p w14:paraId="55EDD116" w14:textId="77777777" w:rsidR="00E850F1" w:rsidRDefault="00E850F1" w:rsidP="00E850F1"/>
    <w:p w14:paraId="1F7B14A2" w14:textId="77777777" w:rsidR="00E850F1" w:rsidRDefault="00E850F1" w:rsidP="00E850F1"/>
    <w:p w14:paraId="4FD343F2" w14:textId="77777777" w:rsidR="00E850F1" w:rsidRDefault="00E850F1" w:rsidP="00E850F1"/>
    <w:p w14:paraId="76E2847C" w14:textId="77777777" w:rsidR="00E850F1" w:rsidRDefault="00E850F1" w:rsidP="00E850F1"/>
    <w:p w14:paraId="6B0186A0" w14:textId="77777777" w:rsidR="00E850F1" w:rsidRDefault="00E850F1" w:rsidP="00E850F1"/>
    <w:p w14:paraId="34969273" w14:textId="77777777" w:rsidR="00E850F1" w:rsidRDefault="00E850F1"/>
    <w:sectPr w:rsidR="00E850F1" w:rsidSect="000653D6">
      <w:headerReference w:type="even" r:id="rId13"/>
      <w:headerReference w:type="default" r:id="rId14"/>
      <w:footerReference w:type="default" r:id="rId15"/>
      <w:headerReference w:type="first" r:id="rId16"/>
      <w:footerReference w:type="first" r:id="rId17"/>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E6585" w14:textId="77777777" w:rsidR="00E850F1" w:rsidRDefault="00E850F1" w:rsidP="00E850F1">
      <w:pPr>
        <w:spacing w:after="0" w:line="240" w:lineRule="auto"/>
      </w:pPr>
      <w:r>
        <w:separator/>
      </w:r>
    </w:p>
  </w:endnote>
  <w:endnote w:type="continuationSeparator" w:id="0">
    <w:p w14:paraId="1FEC8A1F" w14:textId="77777777" w:rsidR="00E850F1" w:rsidRDefault="00E850F1" w:rsidP="00E8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29262" w14:textId="1C4EBEAB" w:rsidR="000653D6" w:rsidRPr="000B69FA" w:rsidRDefault="00913EDD" w:rsidP="000653D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6B73">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6B73">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3B2C4" w14:textId="252BE33B" w:rsidR="000653D6" w:rsidRPr="000B69FA" w:rsidRDefault="00913EDD" w:rsidP="000653D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6B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6B73">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74402" w14:textId="77777777" w:rsidR="00E850F1" w:rsidRDefault="00E850F1" w:rsidP="00E850F1">
      <w:pPr>
        <w:spacing w:after="0" w:line="240" w:lineRule="auto"/>
      </w:pPr>
      <w:r>
        <w:separator/>
      </w:r>
    </w:p>
  </w:footnote>
  <w:footnote w:type="continuationSeparator" w:id="0">
    <w:p w14:paraId="5F212906" w14:textId="77777777" w:rsidR="00E850F1" w:rsidRDefault="00E850F1" w:rsidP="00E850F1">
      <w:pPr>
        <w:spacing w:after="0" w:line="240" w:lineRule="auto"/>
      </w:pPr>
      <w:r>
        <w:continuationSeparator/>
      </w:r>
    </w:p>
  </w:footnote>
  <w:footnote w:id="1">
    <w:p w14:paraId="5ACB178B" w14:textId="77777777" w:rsidR="00E850F1" w:rsidRPr="00481AAF" w:rsidRDefault="00E850F1" w:rsidP="00E850F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C531506" w14:textId="77777777" w:rsidR="00E850F1" w:rsidRPr="00946E1F" w:rsidRDefault="00E850F1" w:rsidP="00E850F1">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7F1AE" w14:textId="77777777" w:rsidR="000653D6" w:rsidRDefault="009D6B73">
    <w:pPr>
      <w:pStyle w:val="Encabezado"/>
    </w:pPr>
    <w:r>
      <w:rPr>
        <w:noProof/>
      </w:rPr>
      <w:pict w14:anchorId="3F1E9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C9097" w14:textId="77777777" w:rsidR="000653D6" w:rsidRDefault="009D6B73">
    <w:pPr>
      <w:pStyle w:val="Encabezado"/>
    </w:pPr>
    <w:r>
      <w:rPr>
        <w:noProof/>
      </w:rPr>
      <w:pict w14:anchorId="12E4E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0653D6" w14:paraId="0AB79A44" w14:textId="77777777" w:rsidTr="000653D6">
      <w:trPr>
        <w:trHeight w:val="227"/>
      </w:trPr>
      <w:tc>
        <w:tcPr>
          <w:tcW w:w="5949" w:type="dxa"/>
          <w:hideMark/>
        </w:tcPr>
        <w:p w14:paraId="6043D748" w14:textId="77777777" w:rsidR="000653D6" w:rsidRDefault="00913EDD"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5A6CA9C" w14:textId="33166906" w:rsidR="000653D6" w:rsidRPr="00B4142F" w:rsidRDefault="00E850F1" w:rsidP="008D402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w:t>
          </w:r>
          <w:r w:rsidR="00913EDD">
            <w:rPr>
              <w:rFonts w:ascii="Palatino Linotype" w:hAnsi="Palatino Linotype" w:cs="Arial"/>
              <w:bCs/>
              <w:sz w:val="24"/>
              <w:lang w:eastAsia="es-MX"/>
            </w:rPr>
            <w:t>1</w:t>
          </w:r>
          <w:r>
            <w:rPr>
              <w:rFonts w:ascii="Palatino Linotype" w:hAnsi="Palatino Linotype" w:cs="Arial"/>
              <w:bCs/>
              <w:sz w:val="24"/>
              <w:lang w:eastAsia="es-MX"/>
            </w:rPr>
            <w:t>40/</w:t>
          </w:r>
          <w:r w:rsidR="00913EDD">
            <w:rPr>
              <w:rFonts w:ascii="Palatino Linotype" w:hAnsi="Palatino Linotype" w:cs="Arial"/>
              <w:bCs/>
              <w:sz w:val="24"/>
              <w:lang w:eastAsia="es-MX"/>
            </w:rPr>
            <w:t>NFOEM/IP/RR/202</w:t>
          </w:r>
          <w:r>
            <w:rPr>
              <w:rFonts w:ascii="Palatino Linotype" w:hAnsi="Palatino Linotype" w:cs="Arial"/>
              <w:bCs/>
              <w:sz w:val="24"/>
              <w:lang w:eastAsia="es-MX"/>
            </w:rPr>
            <w:t>3</w:t>
          </w:r>
        </w:p>
      </w:tc>
    </w:tr>
    <w:tr w:rsidR="000653D6" w14:paraId="3F113C13" w14:textId="77777777" w:rsidTr="000653D6">
      <w:trPr>
        <w:trHeight w:val="242"/>
      </w:trPr>
      <w:tc>
        <w:tcPr>
          <w:tcW w:w="5949" w:type="dxa"/>
          <w:hideMark/>
        </w:tcPr>
        <w:p w14:paraId="40A5E324" w14:textId="77777777" w:rsidR="000653D6" w:rsidRDefault="00913EDD"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707BE03" w14:textId="3A6974A4" w:rsidR="000653D6" w:rsidRPr="00F06FED" w:rsidRDefault="00913EDD" w:rsidP="000653D6">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sidR="00E850F1">
            <w:rPr>
              <w:rFonts w:ascii="Palatino Linotype" w:hAnsi="Palatino Linotype" w:cs="Arial"/>
              <w:szCs w:val="20"/>
            </w:rPr>
            <w:t>Zumpango</w:t>
          </w:r>
        </w:p>
      </w:tc>
    </w:tr>
    <w:tr w:rsidR="000653D6" w14:paraId="2E8C3C68" w14:textId="77777777" w:rsidTr="000653D6">
      <w:trPr>
        <w:trHeight w:val="342"/>
      </w:trPr>
      <w:tc>
        <w:tcPr>
          <w:tcW w:w="5949" w:type="dxa"/>
          <w:hideMark/>
        </w:tcPr>
        <w:p w14:paraId="133A8D95" w14:textId="77777777" w:rsidR="000653D6" w:rsidRDefault="00913EDD" w:rsidP="000653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8563717" w14:textId="77777777" w:rsidR="000653D6" w:rsidRDefault="00913EDD" w:rsidP="000653D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4F62D75" w14:textId="77777777" w:rsidR="000653D6" w:rsidRDefault="009D6B7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0653D6" w14:paraId="0F25C35E" w14:textId="77777777" w:rsidTr="000653D6">
      <w:trPr>
        <w:trHeight w:val="227"/>
      </w:trPr>
      <w:tc>
        <w:tcPr>
          <w:tcW w:w="6091" w:type="dxa"/>
          <w:hideMark/>
        </w:tcPr>
        <w:p w14:paraId="55F90AC3" w14:textId="77777777" w:rsidR="000653D6" w:rsidRDefault="00913EDD"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E1ED031" w14:textId="753FE9CD" w:rsidR="000653D6" w:rsidRPr="00B4142F" w:rsidRDefault="00E850F1" w:rsidP="007277E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00140</w:t>
          </w:r>
          <w:r w:rsidR="00913EDD">
            <w:rPr>
              <w:rFonts w:ascii="Palatino Linotype" w:hAnsi="Palatino Linotype" w:cs="Arial"/>
              <w:bCs/>
              <w:sz w:val="24"/>
              <w:lang w:eastAsia="es-MX"/>
            </w:rPr>
            <w:t>/INFOEM/IP/RR/202</w:t>
          </w:r>
          <w:r>
            <w:rPr>
              <w:rFonts w:ascii="Palatino Linotype" w:hAnsi="Palatino Linotype" w:cs="Arial"/>
              <w:bCs/>
              <w:sz w:val="24"/>
              <w:lang w:eastAsia="es-MX"/>
            </w:rPr>
            <w:t>3</w:t>
          </w:r>
        </w:p>
      </w:tc>
    </w:tr>
    <w:tr w:rsidR="000653D6" w14:paraId="37395878" w14:textId="77777777" w:rsidTr="000653D6">
      <w:trPr>
        <w:trHeight w:val="196"/>
      </w:trPr>
      <w:tc>
        <w:tcPr>
          <w:tcW w:w="6091" w:type="dxa"/>
          <w:hideMark/>
        </w:tcPr>
        <w:p w14:paraId="36C49F47" w14:textId="77777777" w:rsidR="000653D6" w:rsidRDefault="00913EDD"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01F2E20" w14:textId="769B384C" w:rsidR="000653D6" w:rsidRPr="00F06FED" w:rsidRDefault="009D6B73" w:rsidP="000653D6">
          <w:pPr>
            <w:spacing w:after="120" w:line="256" w:lineRule="auto"/>
            <w:ind w:right="214"/>
            <w:jc w:val="right"/>
            <w:rPr>
              <w:rFonts w:ascii="Palatino Linotype" w:hAnsi="Palatino Linotype" w:cs="Arial"/>
            </w:rPr>
          </w:pPr>
          <w:r>
            <w:rPr>
              <w:rFonts w:ascii="Palatino Linotype" w:hAnsi="Palatino Linotype" w:cs="Arial"/>
            </w:rPr>
            <w:t>XXXXXXXXXXXXXXXXXX</w:t>
          </w:r>
        </w:p>
      </w:tc>
    </w:tr>
    <w:tr w:rsidR="000653D6" w14:paraId="2CE974D1" w14:textId="77777777" w:rsidTr="000653D6">
      <w:trPr>
        <w:trHeight w:val="242"/>
      </w:trPr>
      <w:tc>
        <w:tcPr>
          <w:tcW w:w="6091" w:type="dxa"/>
          <w:hideMark/>
        </w:tcPr>
        <w:p w14:paraId="2E03BB14" w14:textId="77777777" w:rsidR="000653D6" w:rsidRDefault="00913EDD"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02CACAE" w14:textId="19A4F6CA" w:rsidR="000653D6" w:rsidRDefault="00913EDD" w:rsidP="008D4021">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sidR="00E850F1">
            <w:rPr>
              <w:rFonts w:ascii="Palatino Linotype" w:hAnsi="Palatino Linotype" w:cs="Arial"/>
              <w:szCs w:val="20"/>
            </w:rPr>
            <w:t>Zumpango</w:t>
          </w:r>
        </w:p>
      </w:tc>
    </w:tr>
    <w:tr w:rsidR="000653D6" w14:paraId="4852A0B0" w14:textId="77777777" w:rsidTr="000653D6">
      <w:trPr>
        <w:trHeight w:val="342"/>
      </w:trPr>
      <w:tc>
        <w:tcPr>
          <w:tcW w:w="6091" w:type="dxa"/>
          <w:hideMark/>
        </w:tcPr>
        <w:p w14:paraId="13333518" w14:textId="77777777" w:rsidR="000653D6" w:rsidRDefault="00913EDD" w:rsidP="000653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E8891EB" w14:textId="77777777" w:rsidR="000653D6" w:rsidRDefault="00913EDD" w:rsidP="000653D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4EB623F" w14:textId="77777777" w:rsidR="000653D6" w:rsidRDefault="009D6B73">
    <w:pPr>
      <w:pStyle w:val="Encabezado"/>
    </w:pPr>
    <w:r>
      <w:rPr>
        <w:noProof/>
      </w:rPr>
      <w:pict w14:anchorId="739FF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E0087"/>
    <w:multiLevelType w:val="hybridMultilevel"/>
    <w:tmpl w:val="66DC68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5D744C"/>
    <w:multiLevelType w:val="hybridMultilevel"/>
    <w:tmpl w:val="41585A10"/>
    <w:lvl w:ilvl="0" w:tplc="55AE8E6C">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EFB056A"/>
    <w:multiLevelType w:val="hybridMultilevel"/>
    <w:tmpl w:val="002CD3B6"/>
    <w:lvl w:ilvl="0" w:tplc="B2BEA87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7D25DD"/>
    <w:multiLevelType w:val="hybridMultilevel"/>
    <w:tmpl w:val="D58E201E"/>
    <w:lvl w:ilvl="0" w:tplc="080A0011">
      <w:start w:val="1"/>
      <w:numFmt w:val="decimal"/>
      <w:lvlText w:val="%1)"/>
      <w:lvlJc w:val="left"/>
      <w:pPr>
        <w:ind w:left="1212" w:hanging="36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6C660F"/>
    <w:multiLevelType w:val="hybridMultilevel"/>
    <w:tmpl w:val="1624EB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335D51"/>
    <w:multiLevelType w:val="hybridMultilevel"/>
    <w:tmpl w:val="1624EB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8"/>
  </w:num>
  <w:num w:numId="5">
    <w:abstractNumId w:val="11"/>
  </w:num>
  <w:num w:numId="6">
    <w:abstractNumId w:val="3"/>
  </w:num>
  <w:num w:numId="7">
    <w:abstractNumId w:val="1"/>
  </w:num>
  <w:num w:numId="8">
    <w:abstractNumId w:val="9"/>
  </w:num>
  <w:num w:numId="9">
    <w:abstractNumId w:val="12"/>
  </w:num>
  <w:num w:numId="10">
    <w:abstractNumId w:val="5"/>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F1"/>
    <w:rsid w:val="00024C56"/>
    <w:rsid w:val="0009315A"/>
    <w:rsid w:val="000B0EB7"/>
    <w:rsid w:val="000F45B9"/>
    <w:rsid w:val="00137C69"/>
    <w:rsid w:val="00164A20"/>
    <w:rsid w:val="00266678"/>
    <w:rsid w:val="003223A1"/>
    <w:rsid w:val="00381B06"/>
    <w:rsid w:val="00442592"/>
    <w:rsid w:val="00442745"/>
    <w:rsid w:val="00510C94"/>
    <w:rsid w:val="006131B5"/>
    <w:rsid w:val="00653A5B"/>
    <w:rsid w:val="006C1641"/>
    <w:rsid w:val="006C29D2"/>
    <w:rsid w:val="00723A47"/>
    <w:rsid w:val="00726D2F"/>
    <w:rsid w:val="007532D7"/>
    <w:rsid w:val="00763D32"/>
    <w:rsid w:val="007A7C68"/>
    <w:rsid w:val="008A3FDD"/>
    <w:rsid w:val="00913EDD"/>
    <w:rsid w:val="009220A1"/>
    <w:rsid w:val="00941EF7"/>
    <w:rsid w:val="009D6B73"/>
    <w:rsid w:val="00B276DE"/>
    <w:rsid w:val="00B3363D"/>
    <w:rsid w:val="00B564CD"/>
    <w:rsid w:val="00CC0BD4"/>
    <w:rsid w:val="00D07C49"/>
    <w:rsid w:val="00DB4EC4"/>
    <w:rsid w:val="00DD219D"/>
    <w:rsid w:val="00E52695"/>
    <w:rsid w:val="00E850F1"/>
    <w:rsid w:val="00F501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711BD"/>
  <w15:chartTrackingRefBased/>
  <w15:docId w15:val="{D5F66B5E-F429-4F35-858B-79DF5726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0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50F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50F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850F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50F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50F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50F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850F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850F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850F1"/>
    <w:rPr>
      <w:color w:val="0563C1" w:themeColor="hyperlink"/>
      <w:u w:val="single"/>
    </w:rPr>
  </w:style>
  <w:style w:type="paragraph" w:styleId="Sinespaciado">
    <w:name w:val="No Spacing"/>
    <w:aliases w:val="Francesa,INAI"/>
    <w:link w:val="SinespaciadoCar"/>
    <w:uiPriority w:val="1"/>
    <w:qFormat/>
    <w:rsid w:val="00E850F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850F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850F1"/>
    <w:pPr>
      <w:spacing w:after="120"/>
    </w:pPr>
  </w:style>
  <w:style w:type="character" w:customStyle="1" w:styleId="TextoindependienteCar">
    <w:name w:val="Texto independiente Car"/>
    <w:basedOn w:val="Fuentedeprrafopredeter"/>
    <w:link w:val="Textoindependiente"/>
    <w:uiPriority w:val="99"/>
    <w:rsid w:val="00E850F1"/>
  </w:style>
  <w:style w:type="character" w:styleId="Textoennegrita">
    <w:name w:val="Strong"/>
    <w:uiPriority w:val="22"/>
    <w:qFormat/>
    <w:rsid w:val="00093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79819">
      <w:bodyDiv w:val="1"/>
      <w:marLeft w:val="0"/>
      <w:marRight w:val="0"/>
      <w:marTop w:val="0"/>
      <w:marBottom w:val="0"/>
      <w:divBdr>
        <w:top w:val="none" w:sz="0" w:space="0" w:color="auto"/>
        <w:left w:val="none" w:sz="0" w:space="0" w:color="auto"/>
        <w:bottom w:val="none" w:sz="0" w:space="0" w:color="auto"/>
        <w:right w:val="none" w:sz="0" w:space="0" w:color="auto"/>
      </w:divBdr>
    </w:div>
    <w:div w:id="1168521639">
      <w:bodyDiv w:val="1"/>
      <w:marLeft w:val="0"/>
      <w:marRight w:val="0"/>
      <w:marTop w:val="0"/>
      <w:marBottom w:val="0"/>
      <w:divBdr>
        <w:top w:val="none" w:sz="0" w:space="0" w:color="auto"/>
        <w:left w:val="none" w:sz="0" w:space="0" w:color="auto"/>
        <w:bottom w:val="none" w:sz="0" w:space="0" w:color="auto"/>
        <w:right w:val="none" w:sz="0" w:space="0" w:color="auto"/>
      </w:divBdr>
    </w:div>
    <w:div w:id="17419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7205</Words>
  <Characters>39632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5</cp:revision>
  <dcterms:created xsi:type="dcterms:W3CDTF">2023-02-28T18:34:00Z</dcterms:created>
  <dcterms:modified xsi:type="dcterms:W3CDTF">2023-03-24T20:48:00Z</dcterms:modified>
</cp:coreProperties>
</file>