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1299" w14:textId="77777777" w:rsidR="006F2DFA" w:rsidRPr="0077111B" w:rsidRDefault="00940CFF">
      <w:pPr>
        <w:spacing w:before="240" w:after="240"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77111B">
        <w:rPr>
          <w:rFonts w:ascii="Palatino Linotype" w:eastAsia="Palatino Linotype" w:hAnsi="Palatino Linotype" w:cs="Palatino Linotype"/>
          <w:b/>
          <w:sz w:val="22"/>
          <w:szCs w:val="22"/>
        </w:rPr>
        <w:t>dieciocho de diciembre de dos mil veinticuatro</w:t>
      </w:r>
      <w:r w:rsidRPr="0077111B">
        <w:rPr>
          <w:rFonts w:ascii="Palatino Linotype" w:eastAsia="Palatino Linotype" w:hAnsi="Palatino Linotype" w:cs="Palatino Linotype"/>
          <w:sz w:val="22"/>
          <w:szCs w:val="22"/>
        </w:rPr>
        <w:t xml:space="preserve">. </w:t>
      </w:r>
    </w:p>
    <w:p w14:paraId="3F5F711E" w14:textId="2E040439" w:rsidR="006F2DFA" w:rsidRPr="0077111B" w:rsidRDefault="00940CFF">
      <w:pPr>
        <w:spacing w:before="240" w:after="240" w:line="360" w:lineRule="auto"/>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Visto</w:t>
      </w:r>
      <w:r w:rsidRPr="0077111B">
        <w:rPr>
          <w:rFonts w:ascii="Palatino Linotype" w:eastAsia="Palatino Linotype" w:hAnsi="Palatino Linotype" w:cs="Palatino Linotype"/>
          <w:sz w:val="22"/>
          <w:szCs w:val="22"/>
        </w:rPr>
        <w:t xml:space="preserve"> el expediente formado con motivo del recurso de revisión </w:t>
      </w:r>
      <w:r w:rsidRPr="0077111B">
        <w:rPr>
          <w:rFonts w:ascii="Palatino Linotype" w:eastAsia="Palatino Linotype" w:hAnsi="Palatino Linotype" w:cs="Palatino Linotype"/>
          <w:b/>
          <w:sz w:val="22"/>
          <w:szCs w:val="22"/>
        </w:rPr>
        <w:t>07099/INFOEM/AD/RR/2024</w:t>
      </w:r>
      <w:r w:rsidRPr="0077111B">
        <w:rPr>
          <w:rFonts w:ascii="Palatino Linotype" w:eastAsia="Palatino Linotype" w:hAnsi="Palatino Linotype" w:cs="Palatino Linotype"/>
          <w:sz w:val="22"/>
          <w:szCs w:val="22"/>
        </w:rPr>
        <w:t>, interpuesto por</w:t>
      </w:r>
      <w:r w:rsidRPr="0077111B">
        <w:rPr>
          <w:rFonts w:ascii="Palatino Linotype" w:eastAsia="Palatino Linotype" w:hAnsi="Palatino Linotype" w:cs="Palatino Linotype"/>
          <w:b/>
          <w:sz w:val="22"/>
          <w:szCs w:val="22"/>
        </w:rPr>
        <w:t xml:space="preserve"> </w:t>
      </w:r>
      <w:r w:rsidR="00CA074A">
        <w:rPr>
          <w:rFonts w:ascii="Palatino Linotype" w:eastAsia="Palatino Linotype" w:hAnsi="Palatino Linotype" w:cs="Palatino Linotype"/>
          <w:b/>
          <w:sz w:val="22"/>
          <w:szCs w:val="22"/>
        </w:rPr>
        <w:t>XXXXX XXXX XXXXXX</w:t>
      </w:r>
      <w:r w:rsidRPr="0077111B">
        <w:rPr>
          <w:rFonts w:ascii="Palatino Linotype" w:eastAsia="Palatino Linotype" w:hAnsi="Palatino Linotype" w:cs="Palatino Linotype"/>
          <w:sz w:val="22"/>
          <w:szCs w:val="22"/>
        </w:rPr>
        <w:t xml:space="preserve">, en lo sucesivo </w:t>
      </w:r>
      <w:r w:rsidRPr="0077111B">
        <w:rPr>
          <w:rFonts w:ascii="Palatino Linotype" w:eastAsia="Palatino Linotype" w:hAnsi="Palatino Linotype" w:cs="Palatino Linotype"/>
          <w:b/>
          <w:sz w:val="22"/>
          <w:szCs w:val="22"/>
        </w:rPr>
        <w:t>la</w:t>
      </w: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parte</w:t>
      </w: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Recurrente,</w:t>
      </w:r>
      <w:r w:rsidRPr="0077111B">
        <w:rPr>
          <w:rFonts w:ascii="Palatino Linotype" w:eastAsia="Palatino Linotype" w:hAnsi="Palatino Linotype" w:cs="Palatino Linotype"/>
          <w:sz w:val="22"/>
          <w:szCs w:val="22"/>
        </w:rPr>
        <w:t xml:space="preserve"> en contra de la respuesta a su solicitud por parte del </w:t>
      </w:r>
      <w:r w:rsidRPr="0077111B">
        <w:rPr>
          <w:rFonts w:ascii="Palatino Linotype" w:eastAsia="Palatino Linotype" w:hAnsi="Palatino Linotype" w:cs="Palatino Linotype"/>
          <w:b/>
          <w:sz w:val="22"/>
          <w:szCs w:val="22"/>
        </w:rPr>
        <w:t xml:space="preserve">Tribunal Estatal de Conciliación y Arbitraje, </w:t>
      </w:r>
      <w:r w:rsidRPr="0077111B">
        <w:rPr>
          <w:rFonts w:ascii="Palatino Linotype" w:eastAsia="Palatino Linotype" w:hAnsi="Palatino Linotype" w:cs="Palatino Linotype"/>
          <w:sz w:val="22"/>
          <w:szCs w:val="22"/>
        </w:rPr>
        <w:t xml:space="preserve">en lo sucesivo el </w:t>
      </w:r>
      <w:r w:rsidRPr="0077111B">
        <w:rPr>
          <w:rFonts w:ascii="Palatino Linotype" w:eastAsia="Palatino Linotype" w:hAnsi="Palatino Linotype" w:cs="Palatino Linotype"/>
          <w:b/>
          <w:sz w:val="22"/>
          <w:szCs w:val="22"/>
        </w:rPr>
        <w:t xml:space="preserve">Sujeto Obligado, </w:t>
      </w:r>
      <w:r w:rsidRPr="0077111B">
        <w:rPr>
          <w:rFonts w:ascii="Palatino Linotype" w:eastAsia="Palatino Linotype" w:hAnsi="Palatino Linotype" w:cs="Palatino Linotype"/>
          <w:sz w:val="22"/>
          <w:szCs w:val="22"/>
        </w:rPr>
        <w:t xml:space="preserve">se procede a dictar la presente resolución con base en los siguientes: </w:t>
      </w:r>
    </w:p>
    <w:p w14:paraId="4B835733" w14:textId="77777777" w:rsidR="006F2DFA" w:rsidRPr="0077111B" w:rsidRDefault="00940CFF">
      <w:pPr>
        <w:spacing w:before="240" w:after="240" w:line="360" w:lineRule="auto"/>
        <w:jc w:val="center"/>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I. A N T E C E D E N T E S:</w:t>
      </w:r>
    </w:p>
    <w:p w14:paraId="08B52E6D" w14:textId="77777777" w:rsidR="006F2DFA" w:rsidRPr="0077111B" w:rsidRDefault="00940CFF">
      <w:pPr>
        <w:spacing w:before="240" w:after="240" w:line="360" w:lineRule="auto"/>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 xml:space="preserve">1. Solicitud de acceso a datos personales. </w:t>
      </w:r>
      <w:r w:rsidRPr="0077111B">
        <w:rPr>
          <w:rFonts w:ascii="Palatino Linotype" w:eastAsia="Palatino Linotype" w:hAnsi="Palatino Linotype" w:cs="Palatino Linotype"/>
          <w:sz w:val="22"/>
          <w:szCs w:val="22"/>
        </w:rPr>
        <w:t xml:space="preserve">Con fecha </w:t>
      </w:r>
      <w:r w:rsidRPr="0077111B">
        <w:rPr>
          <w:rFonts w:ascii="Palatino Linotype" w:eastAsia="Palatino Linotype" w:hAnsi="Palatino Linotype" w:cs="Palatino Linotype"/>
          <w:b/>
          <w:sz w:val="22"/>
          <w:szCs w:val="22"/>
        </w:rPr>
        <w:t>cuatro de diciembre de dos mil veintitrés</w:t>
      </w:r>
      <w:r w:rsidRPr="0077111B">
        <w:rPr>
          <w:rFonts w:ascii="Palatino Linotype" w:eastAsia="Palatino Linotype" w:hAnsi="Palatino Linotype" w:cs="Palatino Linotype"/>
          <w:sz w:val="22"/>
          <w:szCs w:val="22"/>
        </w:rPr>
        <w:t xml:space="preserve">, la parte </w:t>
      </w:r>
      <w:r w:rsidRPr="0077111B">
        <w:rPr>
          <w:rFonts w:ascii="Palatino Linotype" w:eastAsia="Palatino Linotype" w:hAnsi="Palatino Linotype" w:cs="Palatino Linotype"/>
          <w:b/>
          <w:sz w:val="22"/>
          <w:szCs w:val="22"/>
        </w:rPr>
        <w:t xml:space="preserve">RECURRENTE </w:t>
      </w:r>
      <w:r w:rsidRPr="0077111B">
        <w:rPr>
          <w:rFonts w:ascii="Palatino Linotype" w:eastAsia="Palatino Linotype" w:hAnsi="Palatino Linotype" w:cs="Palatino Linotype"/>
          <w:sz w:val="22"/>
          <w:szCs w:val="22"/>
        </w:rPr>
        <w:t xml:space="preserve">formuló a través del Sistema de Acceso, Rectificación, Cancelación y Oposición de Datos Personales del Estado de México (SARCOEM) ante el Sujeto Obligado la solicitud de acceso a datos personales registrada bajo el número de expediente </w:t>
      </w:r>
      <w:r w:rsidRPr="0077111B">
        <w:rPr>
          <w:rFonts w:ascii="Palatino Linotype" w:eastAsia="Palatino Linotype" w:hAnsi="Palatino Linotype" w:cs="Palatino Linotype"/>
          <w:b/>
          <w:sz w:val="22"/>
          <w:szCs w:val="22"/>
        </w:rPr>
        <w:t>00005/TRIECA/AD/2024</w:t>
      </w:r>
      <w:r w:rsidRPr="0077111B">
        <w:rPr>
          <w:rFonts w:ascii="Palatino Linotype" w:eastAsia="Palatino Linotype" w:hAnsi="Palatino Linotype" w:cs="Palatino Linotype"/>
          <w:sz w:val="22"/>
          <w:szCs w:val="22"/>
        </w:rPr>
        <w:t xml:space="preserve"> mediante la cual requirió lo siguiente: </w:t>
      </w:r>
    </w:p>
    <w:p w14:paraId="29C2B87B" w14:textId="0AB3D53D" w:rsidR="006F2DFA" w:rsidRPr="0077111B" w:rsidRDefault="00940CFF">
      <w:pPr>
        <w:spacing w:line="276" w:lineRule="auto"/>
        <w:ind w:left="567"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 xml:space="preserve">“Buen día, por este medio solicito saber la fecha que se tiene programada la primer audiencia referente a mi demanda en contra del Ayuntamiento de Toluca, mi número de expedientes </w:t>
      </w:r>
      <w:r w:rsidR="00CA074A">
        <w:rPr>
          <w:rFonts w:ascii="Palatino Linotype" w:eastAsia="Palatino Linotype" w:hAnsi="Palatino Linotype" w:cs="Palatino Linotype"/>
          <w:i/>
          <w:sz w:val="22"/>
          <w:szCs w:val="22"/>
        </w:rPr>
        <w:t>XXXX</w:t>
      </w:r>
      <w:r w:rsidRPr="0077111B">
        <w:rPr>
          <w:rFonts w:ascii="Palatino Linotype" w:eastAsia="Palatino Linotype" w:hAnsi="Palatino Linotype" w:cs="Palatino Linotype"/>
          <w:i/>
          <w:sz w:val="22"/>
          <w:szCs w:val="22"/>
        </w:rPr>
        <w:t>/</w:t>
      </w:r>
      <w:r w:rsidR="00CA074A">
        <w:rPr>
          <w:rFonts w:ascii="Palatino Linotype" w:eastAsia="Palatino Linotype" w:hAnsi="Palatino Linotype" w:cs="Palatino Linotype"/>
          <w:i/>
          <w:sz w:val="22"/>
          <w:szCs w:val="22"/>
        </w:rPr>
        <w:t>XXXX</w:t>
      </w:r>
      <w:r w:rsidRPr="0077111B">
        <w:rPr>
          <w:rFonts w:ascii="Palatino Linotype" w:eastAsia="Palatino Linotype" w:hAnsi="Palatino Linotype" w:cs="Palatino Linotype"/>
          <w:i/>
          <w:sz w:val="22"/>
          <w:szCs w:val="22"/>
        </w:rPr>
        <w:t>, asimismo me indiquen porque la demora con el trámite solicitado.” (Sic)</w:t>
      </w:r>
    </w:p>
    <w:p w14:paraId="2E2C18F5" w14:textId="77777777" w:rsidR="006F2DFA" w:rsidRPr="0077111B" w:rsidRDefault="006F2DFA">
      <w:pPr>
        <w:pBdr>
          <w:top w:val="nil"/>
          <w:left w:val="nil"/>
          <w:bottom w:val="nil"/>
          <w:right w:val="nil"/>
          <w:between w:val="nil"/>
        </w:pBdr>
        <w:ind w:left="1077" w:right="1043"/>
        <w:jc w:val="both"/>
        <w:rPr>
          <w:rFonts w:ascii="Palatino Linotype" w:eastAsia="Palatino Linotype" w:hAnsi="Palatino Linotype" w:cs="Palatino Linotype"/>
          <w:i/>
          <w:sz w:val="22"/>
          <w:szCs w:val="22"/>
        </w:rPr>
      </w:pPr>
    </w:p>
    <w:p w14:paraId="6CC63369"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Modalidad elegida para la entrega de la información:</w:t>
      </w:r>
      <w:r w:rsidRPr="0077111B">
        <w:rPr>
          <w:rFonts w:ascii="Palatino Linotype" w:eastAsia="Palatino Linotype" w:hAnsi="Palatino Linotype" w:cs="Palatino Linotype"/>
          <w:sz w:val="22"/>
          <w:szCs w:val="22"/>
        </w:rPr>
        <w:t xml:space="preserve"> Sistema de Acceso, Rectificación, Cancelación y Oposición de Datos Personales del Estado de México (SARCOEM)</w:t>
      </w:r>
    </w:p>
    <w:p w14:paraId="0AAF3D22"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7FC8E9BC"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59BBCDD4"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lastRenderedPageBreak/>
        <w:t>Asimismo, la parte Solicitante, adjuntó a su solicitud de acceso a datos personales, la copia de su Acta de Nacimiento.</w:t>
      </w:r>
    </w:p>
    <w:p w14:paraId="14D413A9"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27030579"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2. Respuesta. </w:t>
      </w:r>
      <w:r w:rsidRPr="0077111B">
        <w:rPr>
          <w:rFonts w:ascii="Palatino Linotype" w:eastAsia="Palatino Linotype" w:hAnsi="Palatino Linotype" w:cs="Palatino Linotype"/>
          <w:sz w:val="22"/>
          <w:szCs w:val="22"/>
        </w:rPr>
        <w:t xml:space="preserve">El </w:t>
      </w:r>
      <w:r w:rsidRPr="0077111B">
        <w:rPr>
          <w:rFonts w:ascii="Palatino Linotype" w:eastAsia="Palatino Linotype" w:hAnsi="Palatino Linotype" w:cs="Palatino Linotype"/>
          <w:b/>
          <w:sz w:val="22"/>
          <w:szCs w:val="22"/>
        </w:rPr>
        <w:t xml:space="preserve">SUJETO OBLIGADO </w:t>
      </w:r>
      <w:r w:rsidRPr="0077111B">
        <w:rPr>
          <w:rFonts w:ascii="Palatino Linotype" w:eastAsia="Palatino Linotype" w:hAnsi="Palatino Linotype" w:cs="Palatino Linotype"/>
          <w:sz w:val="22"/>
          <w:szCs w:val="22"/>
        </w:rPr>
        <w:t xml:space="preserve">fue omiso en proporcionar respuesta. </w:t>
      </w:r>
    </w:p>
    <w:p w14:paraId="39F5CCF2"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25C43F86"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3. Interposición del recurso de revisión. </w:t>
      </w:r>
      <w:r w:rsidRPr="0077111B">
        <w:rPr>
          <w:rFonts w:ascii="Palatino Linotype" w:eastAsia="Palatino Linotype" w:hAnsi="Palatino Linotype" w:cs="Palatino Linotype"/>
          <w:sz w:val="22"/>
          <w:szCs w:val="22"/>
        </w:rPr>
        <w:t xml:space="preserve">Inconforme la parte solicitante con la falta de respuesta del </w:t>
      </w:r>
      <w:r w:rsidRPr="0077111B">
        <w:rPr>
          <w:rFonts w:ascii="Palatino Linotype" w:eastAsia="Palatino Linotype" w:hAnsi="Palatino Linotype" w:cs="Palatino Linotype"/>
          <w:b/>
          <w:sz w:val="22"/>
          <w:szCs w:val="22"/>
        </w:rPr>
        <w:t>SUJETO OBLIGADO</w:t>
      </w:r>
      <w:r w:rsidRPr="0077111B">
        <w:rPr>
          <w:rFonts w:ascii="Palatino Linotype" w:eastAsia="Palatino Linotype" w:hAnsi="Palatino Linotype" w:cs="Palatino Linotype"/>
          <w:sz w:val="22"/>
          <w:szCs w:val="22"/>
        </w:rPr>
        <w:t xml:space="preserve">, interpuso recurso de revisión a través de </w:t>
      </w:r>
      <w:r w:rsidRPr="0077111B">
        <w:rPr>
          <w:rFonts w:ascii="Palatino Linotype" w:eastAsia="Palatino Linotype" w:hAnsi="Palatino Linotype" w:cs="Palatino Linotype"/>
          <w:b/>
          <w:sz w:val="22"/>
          <w:szCs w:val="22"/>
        </w:rPr>
        <w:t xml:space="preserve">SARCOEM </w:t>
      </w:r>
      <w:r w:rsidRPr="0077111B">
        <w:rPr>
          <w:rFonts w:ascii="Palatino Linotype" w:eastAsia="Palatino Linotype" w:hAnsi="Palatino Linotype" w:cs="Palatino Linotype"/>
          <w:sz w:val="22"/>
          <w:szCs w:val="22"/>
        </w:rPr>
        <w:t xml:space="preserve">en fecha </w:t>
      </w:r>
      <w:r w:rsidRPr="0077111B">
        <w:rPr>
          <w:rFonts w:ascii="Palatino Linotype" w:eastAsia="Palatino Linotype" w:hAnsi="Palatino Linotype" w:cs="Palatino Linotype"/>
          <w:b/>
          <w:sz w:val="22"/>
          <w:szCs w:val="22"/>
        </w:rPr>
        <w:t>seis de noviembre de dos mil veinticuatro</w:t>
      </w:r>
      <w:r w:rsidRPr="0077111B">
        <w:rPr>
          <w:rFonts w:ascii="Palatino Linotype" w:eastAsia="Palatino Linotype" w:hAnsi="Palatino Linotype" w:cs="Palatino Linotype"/>
          <w:sz w:val="22"/>
          <w:szCs w:val="22"/>
        </w:rPr>
        <w:t>, expresando lo siguiente:</w:t>
      </w:r>
    </w:p>
    <w:p w14:paraId="74C5C8D3"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62B63BFD" w14:textId="77777777" w:rsidR="006F2DFA" w:rsidRPr="0077111B" w:rsidRDefault="00940CFF">
      <w:pPr>
        <w:spacing w:line="276" w:lineRule="auto"/>
        <w:ind w:left="567" w:right="616"/>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 xml:space="preserve">a) Acto impugnado. </w:t>
      </w:r>
      <w:r w:rsidRPr="0077111B">
        <w:rPr>
          <w:rFonts w:ascii="Palatino Linotype" w:eastAsia="Palatino Linotype" w:hAnsi="Palatino Linotype" w:cs="Palatino Linotype"/>
          <w:sz w:val="22"/>
          <w:szCs w:val="22"/>
        </w:rPr>
        <w:t>“</w:t>
      </w:r>
      <w:r w:rsidRPr="0077111B">
        <w:rPr>
          <w:rFonts w:ascii="Palatino Linotype" w:eastAsia="Palatino Linotype" w:hAnsi="Palatino Linotype" w:cs="Palatino Linotype"/>
          <w:i/>
          <w:sz w:val="22"/>
          <w:szCs w:val="22"/>
        </w:rPr>
        <w:t>Nunca fue atendida mi solicitud.”</w:t>
      </w:r>
    </w:p>
    <w:p w14:paraId="04284423" w14:textId="77777777" w:rsidR="006F2DFA" w:rsidRPr="0077111B" w:rsidRDefault="006F2DFA">
      <w:pPr>
        <w:spacing w:line="360" w:lineRule="auto"/>
        <w:ind w:left="567" w:right="616"/>
        <w:rPr>
          <w:rFonts w:ascii="Palatino Linotype" w:eastAsia="Palatino Linotype" w:hAnsi="Palatino Linotype" w:cs="Palatino Linotype"/>
          <w:b/>
          <w:sz w:val="22"/>
          <w:szCs w:val="22"/>
        </w:rPr>
      </w:pPr>
    </w:p>
    <w:p w14:paraId="17CAA36C" w14:textId="77777777" w:rsidR="006F2DFA" w:rsidRPr="0077111B" w:rsidRDefault="00940CFF">
      <w:pPr>
        <w:spacing w:line="276" w:lineRule="auto"/>
        <w:ind w:left="567" w:right="616"/>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b) Motivos de inconformidad. </w:t>
      </w:r>
      <w:r w:rsidRPr="0077111B">
        <w:rPr>
          <w:rFonts w:ascii="Palatino Linotype" w:eastAsia="Palatino Linotype" w:hAnsi="Palatino Linotype" w:cs="Palatino Linotype"/>
          <w:i/>
          <w:sz w:val="22"/>
          <w:szCs w:val="22"/>
        </w:rPr>
        <w:t xml:space="preserve">“Nunca fue atendida mi </w:t>
      </w:r>
      <w:proofErr w:type="gramStart"/>
      <w:r w:rsidRPr="0077111B">
        <w:rPr>
          <w:rFonts w:ascii="Palatino Linotype" w:eastAsia="Palatino Linotype" w:hAnsi="Palatino Linotype" w:cs="Palatino Linotype"/>
          <w:i/>
          <w:sz w:val="22"/>
          <w:szCs w:val="22"/>
        </w:rPr>
        <w:t>solicitud..</w:t>
      </w:r>
      <w:proofErr w:type="gramEnd"/>
      <w:r w:rsidRPr="0077111B">
        <w:rPr>
          <w:rFonts w:ascii="Palatino Linotype" w:eastAsia="Palatino Linotype" w:hAnsi="Palatino Linotype" w:cs="Palatino Linotype"/>
          <w:i/>
          <w:sz w:val="22"/>
          <w:szCs w:val="22"/>
        </w:rPr>
        <w:t xml:space="preserve">”. </w:t>
      </w:r>
    </w:p>
    <w:p w14:paraId="53EC1C42"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2404E865"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4. Turno. </w:t>
      </w:r>
      <w:r w:rsidRPr="0077111B">
        <w:rPr>
          <w:rFonts w:ascii="Palatino Linotype" w:eastAsia="Palatino Linotype" w:hAnsi="Palatino Linotype" w:cs="Palatino Linotype"/>
          <w:sz w:val="22"/>
          <w:szCs w:val="22"/>
        </w:rPr>
        <w:t xml:space="preserve">El recurso de revisión de mérito se registró en el Sistema de Acceso, Rectificación, Cancelación y Oposición de Datos Personales del Estado de México y fue turnado a la Comisionada Guadalupe Ramírez Peña, a efecto de que decretara su admisión o </w:t>
      </w:r>
      <w:proofErr w:type="spellStart"/>
      <w:r w:rsidRPr="0077111B">
        <w:rPr>
          <w:rFonts w:ascii="Palatino Linotype" w:eastAsia="Palatino Linotype" w:hAnsi="Palatino Linotype" w:cs="Palatino Linotype"/>
          <w:sz w:val="22"/>
          <w:szCs w:val="22"/>
        </w:rPr>
        <w:t>desechamiento</w:t>
      </w:r>
      <w:proofErr w:type="spellEnd"/>
      <w:r w:rsidRPr="0077111B">
        <w:rPr>
          <w:rFonts w:ascii="Palatino Linotype" w:eastAsia="Palatino Linotype" w:hAnsi="Palatino Linotype" w:cs="Palatino Linotype"/>
          <w:sz w:val="22"/>
          <w:szCs w:val="22"/>
        </w:rPr>
        <w:t>, ello en términos de los artículos 11 y 127 de la Ley de Protección de Datos Personales en Posesión de Sujetos Obligados del Estado de México y Municipios, con relación al diverso 185, fracción I, de la Ley de Transparencia y Acceso a la Información Pública del Estado de México y Municipios, de aplicación supletoria a la citada Ley de Protección de Datos Personales por disposición de su artículo 11.</w:t>
      </w:r>
    </w:p>
    <w:p w14:paraId="6B542B0D"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704930D"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5. Admisión. </w:t>
      </w:r>
      <w:r w:rsidRPr="0077111B">
        <w:rPr>
          <w:rFonts w:ascii="Palatino Linotype" w:eastAsia="Palatino Linotype" w:hAnsi="Palatino Linotype" w:cs="Palatino Linotype"/>
          <w:sz w:val="22"/>
          <w:szCs w:val="22"/>
        </w:rPr>
        <w:t xml:space="preserve">En fecha </w:t>
      </w:r>
      <w:r w:rsidRPr="0077111B">
        <w:rPr>
          <w:rFonts w:ascii="Palatino Linotype" w:eastAsia="Palatino Linotype" w:hAnsi="Palatino Linotype" w:cs="Palatino Linotype"/>
          <w:b/>
          <w:sz w:val="22"/>
          <w:szCs w:val="22"/>
        </w:rPr>
        <w:t>once de noviembre de dos mil veinticuatro</w:t>
      </w:r>
      <w:r w:rsidRPr="0077111B">
        <w:rPr>
          <w:rFonts w:ascii="Palatino Linotype" w:eastAsia="Palatino Linotype" w:hAnsi="Palatino Linotype" w:cs="Palatino Linotype"/>
          <w:sz w:val="22"/>
          <w:szCs w:val="22"/>
        </w:rPr>
        <w:t xml:space="preserve">, conforme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w:t>
      </w:r>
      <w:r w:rsidRPr="0077111B">
        <w:rPr>
          <w:rFonts w:ascii="Palatino Linotype" w:eastAsia="Palatino Linotype" w:hAnsi="Palatino Linotype" w:cs="Palatino Linotype"/>
          <w:sz w:val="22"/>
          <w:szCs w:val="22"/>
        </w:rPr>
        <w:lastRenderedPageBreak/>
        <w:t>aplicación supletoria, se admitió el presente recurso de revisión a través del acuerdo de admisión respectivo.</w:t>
      </w:r>
    </w:p>
    <w:p w14:paraId="258A20FB"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3F200D0F"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6. Exhortación a la conciliación. </w:t>
      </w:r>
      <w:r w:rsidRPr="0077111B">
        <w:rPr>
          <w:rFonts w:ascii="Palatino Linotype" w:eastAsia="Palatino Linotype" w:hAnsi="Palatino Linotype" w:cs="Palatino Linotype"/>
          <w:sz w:val="22"/>
          <w:szCs w:val="22"/>
        </w:rPr>
        <w:t xml:space="preserve">En fecha </w:t>
      </w:r>
      <w:r w:rsidRPr="0077111B">
        <w:rPr>
          <w:rFonts w:ascii="Palatino Linotype" w:eastAsia="Palatino Linotype" w:hAnsi="Palatino Linotype" w:cs="Palatino Linotype"/>
          <w:b/>
          <w:sz w:val="22"/>
          <w:szCs w:val="22"/>
        </w:rPr>
        <w:t>once de noviembre de dos mil veinticuatro</w:t>
      </w:r>
      <w:r w:rsidRPr="0077111B">
        <w:rPr>
          <w:rFonts w:ascii="Palatino Linotype" w:eastAsia="Palatino Linotype" w:hAnsi="Palatino Linotype" w:cs="Palatino Linotype"/>
          <w:sz w:val="22"/>
          <w:szCs w:val="22"/>
        </w:rPr>
        <w:t xml:space="preserve">, con fundamento en los artículos 131 y 132, fracción I de la Ley de Protección de Datos Personales en Posesión de Sujetos Obligados del Estado de México y Municipios, se le concedió a las partes un término de siete días hábiles contados a partir de la notificación del presente acuerdo para que manifestaran su voluntad de conciliar. </w:t>
      </w:r>
    </w:p>
    <w:p w14:paraId="4BA1C40D" w14:textId="77777777" w:rsidR="006F2DFA" w:rsidRPr="0077111B" w:rsidRDefault="006F2DFA">
      <w:pPr>
        <w:widowControl w:val="0"/>
        <w:spacing w:line="360" w:lineRule="auto"/>
        <w:ind w:right="49"/>
        <w:jc w:val="both"/>
        <w:rPr>
          <w:rFonts w:ascii="Palatino Linotype" w:eastAsia="Palatino Linotype" w:hAnsi="Palatino Linotype" w:cs="Palatino Linotype"/>
          <w:b/>
          <w:sz w:val="22"/>
          <w:szCs w:val="22"/>
        </w:rPr>
      </w:pPr>
    </w:p>
    <w:p w14:paraId="17EB0B21"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7. Acuerdo de Preclusión de la Etapa de conciliación y notificación de acuerdo de prevención. </w:t>
      </w:r>
      <w:r w:rsidRPr="0077111B">
        <w:rPr>
          <w:rFonts w:ascii="Palatino Linotype" w:eastAsia="Palatino Linotype" w:hAnsi="Palatino Linotype" w:cs="Palatino Linotype"/>
          <w:sz w:val="22"/>
          <w:szCs w:val="22"/>
        </w:rPr>
        <w:t xml:space="preserve">En fecha </w:t>
      </w:r>
      <w:r w:rsidRPr="0077111B">
        <w:rPr>
          <w:rFonts w:ascii="Palatino Linotype" w:eastAsia="Palatino Linotype" w:hAnsi="Palatino Linotype" w:cs="Palatino Linotype"/>
          <w:b/>
          <w:sz w:val="22"/>
          <w:szCs w:val="22"/>
        </w:rPr>
        <w:t>veintiséis de noviembre de dos mil veinticuatro</w:t>
      </w:r>
      <w:r w:rsidRPr="0077111B">
        <w:rPr>
          <w:rFonts w:ascii="Palatino Linotype" w:eastAsia="Palatino Linotype" w:hAnsi="Palatino Linotype" w:cs="Palatino Linotype"/>
          <w:sz w:val="22"/>
          <w:szCs w:val="22"/>
        </w:rPr>
        <w:t xml:space="preserve"> precluyó la etapa de conciliación y se previno a la parte Recurrente a fin de que acreditara debidamente su identidad.  </w:t>
      </w:r>
    </w:p>
    <w:p w14:paraId="2F16B3C0"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4FAA086"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8. Desahogo de la prevención. </w:t>
      </w:r>
      <w:r w:rsidRPr="0077111B">
        <w:rPr>
          <w:rFonts w:ascii="Palatino Linotype" w:eastAsia="Palatino Linotype" w:hAnsi="Palatino Linotype" w:cs="Palatino Linotype"/>
          <w:sz w:val="22"/>
          <w:szCs w:val="22"/>
        </w:rPr>
        <w:t xml:space="preserve">La parte Recurrente fue omisa en desahogar la prevención. </w:t>
      </w:r>
    </w:p>
    <w:p w14:paraId="6DECEB00" w14:textId="77777777" w:rsidR="006F2DFA" w:rsidRPr="0077111B" w:rsidRDefault="00940CFF">
      <w:pPr>
        <w:widowControl w:val="0"/>
        <w:spacing w:line="360" w:lineRule="auto"/>
        <w:ind w:right="49"/>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 xml:space="preserve"> </w:t>
      </w:r>
    </w:p>
    <w:p w14:paraId="3500534A"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9. Manifestaciones</w:t>
      </w:r>
      <w:r w:rsidRPr="0077111B">
        <w:rPr>
          <w:rFonts w:ascii="Palatino Linotype" w:eastAsia="Palatino Linotype" w:hAnsi="Palatino Linotype" w:cs="Palatino Linotype"/>
          <w:sz w:val="22"/>
          <w:szCs w:val="22"/>
        </w:rPr>
        <w:t xml:space="preserve">. Las partes fueron omisas en rendir manifestaciones. </w:t>
      </w:r>
    </w:p>
    <w:p w14:paraId="68881420" w14:textId="77777777" w:rsidR="006F2DFA" w:rsidRPr="0077111B" w:rsidRDefault="006F2DFA">
      <w:pPr>
        <w:widowControl w:val="0"/>
        <w:spacing w:line="360" w:lineRule="auto"/>
        <w:ind w:right="49"/>
        <w:jc w:val="both"/>
        <w:rPr>
          <w:rFonts w:ascii="Palatino Linotype" w:eastAsia="Palatino Linotype" w:hAnsi="Palatino Linotype" w:cs="Palatino Linotype"/>
          <w:b/>
          <w:i/>
          <w:sz w:val="22"/>
          <w:szCs w:val="22"/>
        </w:rPr>
      </w:pPr>
    </w:p>
    <w:p w14:paraId="4778EC16"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10. Cierre de instrucción. </w:t>
      </w:r>
      <w:r w:rsidRPr="0077111B">
        <w:rPr>
          <w:rFonts w:ascii="Palatino Linotype" w:eastAsia="Palatino Linotype" w:hAnsi="Palatino Linotype" w:cs="Palatino Linotype"/>
          <w:sz w:val="22"/>
          <w:szCs w:val="22"/>
        </w:rPr>
        <w:t xml:space="preserve">Así, una vez transcurrido el término legal, se decretó el cierre de instrucción en fecha </w:t>
      </w:r>
      <w:r w:rsidRPr="0077111B">
        <w:rPr>
          <w:rFonts w:ascii="Palatino Linotype" w:eastAsia="Palatino Linotype" w:hAnsi="Palatino Linotype" w:cs="Palatino Linotype"/>
          <w:b/>
          <w:sz w:val="22"/>
          <w:szCs w:val="22"/>
        </w:rPr>
        <w:t>nueve de diciembre de dos mil veinticuatro</w:t>
      </w:r>
      <w:r w:rsidRPr="0077111B">
        <w:rPr>
          <w:rFonts w:ascii="Palatino Linotype" w:eastAsia="Palatino Linotype" w:hAnsi="Palatino Linotype" w:cs="Palatino Linotype"/>
          <w:sz w:val="22"/>
          <w:szCs w:val="22"/>
        </w:rPr>
        <w:t>, en términos del artículo 185 fracción VI de la Ley de Transparencia y Acceso a la Información Pública del Estado de México y Municipios, de aplicación supletoria, iniciándose el término legal para dictar resolución definitiva del asunto.</w:t>
      </w:r>
    </w:p>
    <w:p w14:paraId="0505E761"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4E8A307B"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2672BA06"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A573BC5"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F9CA1E6" w14:textId="77777777" w:rsidR="006F2DFA" w:rsidRPr="0077111B" w:rsidRDefault="00940CFF">
      <w:pPr>
        <w:widowControl w:val="0"/>
        <w:spacing w:line="360" w:lineRule="auto"/>
        <w:jc w:val="center"/>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II. C O N S I D E R A N D O S</w:t>
      </w:r>
    </w:p>
    <w:p w14:paraId="56FBCA46" w14:textId="77777777" w:rsidR="006F2DFA" w:rsidRPr="0077111B" w:rsidRDefault="006F2DFA">
      <w:pPr>
        <w:spacing w:line="360" w:lineRule="auto"/>
        <w:jc w:val="both"/>
        <w:rPr>
          <w:rFonts w:ascii="Palatino Linotype" w:eastAsia="Palatino Linotype" w:hAnsi="Palatino Linotype" w:cs="Palatino Linotype"/>
          <w:b/>
          <w:sz w:val="22"/>
          <w:szCs w:val="22"/>
        </w:rPr>
      </w:pPr>
    </w:p>
    <w:p w14:paraId="148BB17B"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 xml:space="preserve">PRIMERO. De la competencia. </w:t>
      </w:r>
      <w:r w:rsidRPr="0077111B">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concatenado con los artículos 1, 81, 82 fracciones I y III, 119, 127, 128 y 129, de la Ley de Protección de Datos Personales en Posesión de Sujetos Obligados del Estado de México y Municipios; 1, 2, fracción II, 13, 29, 36, fracciones I y II, 176, 178, 179, 181, párrafo tercero, 185 y 194, de la Ley de Transparencia y Acceso a la Información Pública del Estado de México y Municipios de aplicación supletoria de la citada Ley de Protección de Datos en términos de su artículo 11; 6, 9 fracciones I y XXIII, y 11 del Reglamento Interior del Instituto de Transparencia, Acceso a la Información Pública y Protección de Datos Personales del Estado de México y Municipios.</w:t>
      </w:r>
    </w:p>
    <w:p w14:paraId="4E246B30"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630F06B"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 xml:space="preserve">SEGUNDO. Sobre los alcances del recurso de revisión. </w:t>
      </w:r>
      <w:r w:rsidRPr="0077111B">
        <w:rPr>
          <w:rFonts w:ascii="Palatino Linotype" w:eastAsia="Palatino Linotype" w:hAnsi="Palatino Linotype" w:cs="Palatino Linotype"/>
          <w:sz w:val="22"/>
          <w:szCs w:val="22"/>
        </w:rPr>
        <w:t xml:space="preserve">Derivado de la impugnación realizada, es menester señalar que el recurso de revisión inmerso en la Ley de Protección de Datos Personales en Posesión de Sujetos Obligados del Estado de México y Municipios en sus artículos 127, 129, así como en la Ley de Transparencia vigente en la entidad, tiene el fin y alcance que señalan los numerales 176, 179, 181 párrafo cuarto, 194 y 195 y demás aplicables de la Ley de Transparencia y Acceso a la Información Pública del Estado de México y Municipios vigente, supletoria en materia de acceso a datos personales, el cual será analizado conforme a las actuaciones que obren en el expediente electrónico, con la </w:t>
      </w:r>
      <w:r w:rsidRPr="0077111B">
        <w:rPr>
          <w:rFonts w:ascii="Palatino Linotype" w:eastAsia="Palatino Linotype" w:hAnsi="Palatino Linotype" w:cs="Palatino Linotype"/>
          <w:sz w:val="22"/>
          <w:szCs w:val="22"/>
        </w:rPr>
        <w:lastRenderedPageBreak/>
        <w:t>finalidad de reparar cualquier posible afectación al derecho de acceso a la información pública y garantizando el principio rector de máxima publicidad.</w:t>
      </w:r>
    </w:p>
    <w:p w14:paraId="7E842CDB"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FB9D4A8"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TERCERO. Estudio de improcedencia y sobreseimiento. </w:t>
      </w:r>
      <w:r w:rsidRPr="0077111B">
        <w:rPr>
          <w:rFonts w:ascii="Palatino Linotype" w:eastAsia="Palatino Linotype" w:hAnsi="Palatino Linotype" w:cs="Palatino Linotype"/>
          <w:sz w:val="22"/>
          <w:szCs w:val="22"/>
        </w:rPr>
        <w:t>El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071FF7B1"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06DFFCA"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Procedimiento que, además, está regulado en la Ley de Protección de Datos Personales del Estado de México en específico en los artículos 25 y 26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46FAD4F4"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FC87620"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lastRenderedPageBreak/>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77111B">
        <w:rPr>
          <w:rFonts w:ascii="Palatino Linotype" w:eastAsia="Palatino Linotype" w:hAnsi="Palatino Linotype" w:cs="Palatino Linotype"/>
          <w:b/>
          <w:sz w:val="22"/>
          <w:szCs w:val="22"/>
        </w:rPr>
        <w:t>Sujeto Obligado</w:t>
      </w:r>
      <w:r w:rsidRPr="0077111B">
        <w:rPr>
          <w:rFonts w:ascii="Palatino Linotype" w:eastAsia="Palatino Linotype" w:hAnsi="Palatino Linotype" w:cs="Palatino Linotype"/>
          <w:sz w:val="22"/>
          <w:szCs w:val="22"/>
        </w:rPr>
        <w:t xml:space="preserve"> que esté en posesión de los mismos.</w:t>
      </w:r>
    </w:p>
    <w:p w14:paraId="68686929" w14:textId="77777777" w:rsidR="006F2DFA" w:rsidRPr="0077111B" w:rsidRDefault="00940CFF">
      <w:pPr>
        <w:spacing w:before="240" w:after="240"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Es así, que del análisis a la solicitud se advierte que en el presente asunto, </w:t>
      </w:r>
      <w:r w:rsidRPr="0077111B">
        <w:rPr>
          <w:rFonts w:ascii="Palatino Linotype" w:eastAsia="Palatino Linotype" w:hAnsi="Palatino Linotype" w:cs="Palatino Linotype"/>
          <w:b/>
          <w:sz w:val="22"/>
          <w:szCs w:val="22"/>
        </w:rPr>
        <w:t>la parte</w:t>
      </w: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Recurrente</w:t>
      </w:r>
      <w:r w:rsidRPr="0077111B">
        <w:rPr>
          <w:rFonts w:ascii="Palatino Linotype" w:eastAsia="Palatino Linotype" w:hAnsi="Palatino Linotype" w:cs="Palatino Linotype"/>
          <w:sz w:val="22"/>
          <w:szCs w:val="22"/>
        </w:rPr>
        <w:t xml:space="preserve"> requiere acceder a  los siguientes datos: </w:t>
      </w:r>
    </w:p>
    <w:p w14:paraId="08974B4D" w14:textId="77777777" w:rsidR="006F2DFA" w:rsidRPr="0077111B" w:rsidRDefault="00940CFF">
      <w:pPr>
        <w:ind w:left="567" w:right="616"/>
        <w:jc w:val="both"/>
        <w:rPr>
          <w:rFonts w:ascii="Palatino Linotype" w:eastAsia="Palatino Linotype" w:hAnsi="Palatino Linotype" w:cs="Palatino Linotype"/>
          <w:i/>
          <w:sz w:val="40"/>
          <w:szCs w:val="40"/>
        </w:rPr>
      </w:pPr>
      <w:r w:rsidRPr="0077111B">
        <w:rPr>
          <w:rFonts w:ascii="Palatino Linotype" w:eastAsia="Palatino Linotype" w:hAnsi="Palatino Linotype" w:cs="Palatino Linotype"/>
          <w:i/>
          <w:sz w:val="22"/>
          <w:szCs w:val="22"/>
        </w:rPr>
        <w:t>Buen día, por este medio solicito saber la fecha que se tiene programada la primer audiencia referente a mi demanda en contra del Ayuntamiento de Toluca, mi número de expedientes 1873/2022, asimismo me indiquen porque la demora con el trámite solicitado.</w:t>
      </w:r>
    </w:p>
    <w:p w14:paraId="2F3070B0"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705FCDC0" w14:textId="77777777" w:rsidR="006F2DFA" w:rsidRPr="0077111B" w:rsidRDefault="00940CFF">
      <w:pPr>
        <w:spacing w:line="360" w:lineRule="auto"/>
        <w:jc w:val="both"/>
        <w:rPr>
          <w:rFonts w:ascii="Palatino Linotype" w:eastAsia="Palatino Linotype" w:hAnsi="Palatino Linotype" w:cs="Palatino Linotype"/>
        </w:rPr>
      </w:pPr>
      <w:r w:rsidRPr="0077111B">
        <w:rPr>
          <w:rFonts w:ascii="Palatino Linotype" w:eastAsia="Palatino Linotype" w:hAnsi="Palatino Linotype" w:cs="Palatino Linotype"/>
          <w:sz w:val="22"/>
          <w:szCs w:val="22"/>
        </w:rPr>
        <w:t xml:space="preserve">Asimismo, a su solicitud se adjuntó copia de su acta de nacimiento. </w:t>
      </w:r>
    </w:p>
    <w:p w14:paraId="26653956" w14:textId="77777777" w:rsidR="006F2DFA" w:rsidRPr="0077111B" w:rsidRDefault="006F2DFA">
      <w:pPr>
        <w:spacing w:line="360" w:lineRule="auto"/>
        <w:jc w:val="both"/>
        <w:rPr>
          <w:rFonts w:ascii="Palatino Linotype" w:eastAsia="Palatino Linotype" w:hAnsi="Palatino Linotype" w:cs="Palatino Linotype"/>
        </w:rPr>
      </w:pPr>
    </w:p>
    <w:p w14:paraId="14555204"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El Sujeto Obligado no proporcionó respuesta, situación por la que la parte Recurrente se inconformó.</w:t>
      </w:r>
    </w:p>
    <w:p w14:paraId="283818A7"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0B169729"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Las partes fueron omisas en manifestar voluntad para conciliar. </w:t>
      </w:r>
    </w:p>
    <w:p w14:paraId="7CB1C739" w14:textId="77777777" w:rsidR="006F2DFA" w:rsidRPr="0077111B" w:rsidRDefault="006F2DFA">
      <w:pPr>
        <w:widowControl w:val="0"/>
        <w:spacing w:line="360" w:lineRule="auto"/>
        <w:ind w:right="49"/>
        <w:jc w:val="both"/>
        <w:rPr>
          <w:rFonts w:ascii="Palatino Linotype" w:eastAsia="Palatino Linotype" w:hAnsi="Palatino Linotype" w:cs="Palatino Linotype"/>
          <w:b/>
          <w:sz w:val="22"/>
          <w:szCs w:val="22"/>
        </w:rPr>
      </w:pPr>
    </w:p>
    <w:p w14:paraId="4B34D2E9"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En términos del artículo 111 de la Ley de Protección de Datos Personales en Posesión de Sujetos Obligados del Estado de México y Municipios, se previno a la parte Recurrente a fin de que acreditara debidamente su identidad. La parte Recurrente fue omisa en desahogar la prevención. </w:t>
      </w:r>
    </w:p>
    <w:p w14:paraId="448C2290" w14:textId="77777777" w:rsidR="006F2DFA" w:rsidRPr="0077111B" w:rsidRDefault="00940CFF">
      <w:pPr>
        <w:widowControl w:val="0"/>
        <w:spacing w:line="360" w:lineRule="auto"/>
        <w:ind w:right="49"/>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 xml:space="preserve"> </w:t>
      </w:r>
    </w:p>
    <w:p w14:paraId="4F16DA0F" w14:textId="77777777" w:rsidR="006F2DFA" w:rsidRPr="0077111B" w:rsidRDefault="00940CFF">
      <w:pPr>
        <w:widowControl w:val="0"/>
        <w:spacing w:line="360" w:lineRule="auto"/>
        <w:ind w:right="49"/>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Las partes fueron omisas en rendir manifestaciones. </w:t>
      </w:r>
    </w:p>
    <w:p w14:paraId="3AB852EE" w14:textId="77777777" w:rsidR="006F2DFA" w:rsidRPr="0077111B" w:rsidRDefault="006F2DFA">
      <w:pPr>
        <w:widowControl w:val="0"/>
        <w:spacing w:line="360" w:lineRule="auto"/>
        <w:ind w:right="49"/>
        <w:jc w:val="both"/>
        <w:rPr>
          <w:rFonts w:ascii="Palatino Linotype" w:eastAsia="Palatino Linotype" w:hAnsi="Palatino Linotype" w:cs="Palatino Linotype"/>
          <w:sz w:val="22"/>
          <w:szCs w:val="22"/>
        </w:rPr>
      </w:pPr>
    </w:p>
    <w:p w14:paraId="4C525A5D"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lastRenderedPageBreak/>
        <w:t xml:space="preserve">Acotado lo anterior, es importante insistir que para el ejercicio del derecho de acceso a datos personales  es necesario  que el titular acredite su identidad y en de ser el caso cuando se pretenda acceder a través de un representante; este, deberá acreditar la identidad; requisito dispuesto en el artículo 106 de la </w:t>
      </w:r>
      <w:r w:rsidRPr="0077111B">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77111B">
        <w:rPr>
          <w:rFonts w:ascii="Palatino Linotype" w:eastAsia="Palatino Linotype" w:hAnsi="Palatino Linotype" w:cs="Palatino Linotype"/>
          <w:sz w:val="22"/>
          <w:szCs w:val="22"/>
        </w:rPr>
        <w:t xml:space="preserve">que es del texto literal siguiente. </w:t>
      </w:r>
    </w:p>
    <w:p w14:paraId="0E617CD4"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4CFE78BA" w14:textId="77777777" w:rsidR="006F2DFA" w:rsidRPr="0077111B" w:rsidRDefault="00940C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w:t>
      </w:r>
      <w:r w:rsidRPr="0077111B">
        <w:rPr>
          <w:rFonts w:ascii="Palatino Linotype" w:eastAsia="Palatino Linotype" w:hAnsi="Palatino Linotype" w:cs="Palatino Linotype"/>
          <w:b/>
          <w:i/>
          <w:sz w:val="22"/>
          <w:szCs w:val="22"/>
        </w:rPr>
        <w:t>Artículo 106</w:t>
      </w:r>
      <w:r w:rsidRPr="0077111B">
        <w:rPr>
          <w:rFonts w:ascii="Palatino Linotype" w:eastAsia="Palatino Linotype" w:hAnsi="Palatino Linotype" w:cs="Palatino Linotype"/>
          <w:i/>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596A5BC0" w14:textId="77777777" w:rsidR="006F2DFA" w:rsidRPr="0077111B" w:rsidRDefault="00940C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u w:val="single"/>
        </w:rPr>
        <w:t>Los titulares o sus representantes legales podrán solicitar</w:t>
      </w:r>
      <w:r w:rsidRPr="0077111B">
        <w:rPr>
          <w:rFonts w:ascii="Palatino Linotype" w:eastAsia="Palatino Linotype" w:hAnsi="Palatino Linotype" w:cs="Palatino Linotype"/>
          <w:i/>
          <w:sz w:val="22"/>
          <w:szCs w:val="22"/>
        </w:rPr>
        <w:t xml:space="preserve"> a través de la Unidad de Transparencia, en términos de lo que establezca la presente Ley, que se </w:t>
      </w:r>
      <w:r w:rsidRPr="0077111B">
        <w:rPr>
          <w:rFonts w:ascii="Palatino Linotype" w:eastAsia="Palatino Linotype" w:hAnsi="Palatino Linotype" w:cs="Palatino Linotype"/>
          <w:b/>
          <w:i/>
          <w:sz w:val="22"/>
          <w:szCs w:val="22"/>
          <w:u w:val="single"/>
        </w:rPr>
        <w:t>les otorgue acceso</w:t>
      </w:r>
      <w:r w:rsidRPr="0077111B">
        <w:rPr>
          <w:rFonts w:ascii="Palatino Linotype" w:eastAsia="Palatino Linotype" w:hAnsi="Palatino Linotype" w:cs="Palatino Linotype"/>
          <w:i/>
          <w:sz w:val="22"/>
          <w:szCs w:val="22"/>
        </w:rPr>
        <w:t xml:space="preserve">, rectifique, cancele, o que haga efectivo su derecho de oposición, respecto de los datos personales que le conciernan y que obren en un sistema de datos personales y base de datos en posesión de los sujetos obligados. </w:t>
      </w:r>
    </w:p>
    <w:p w14:paraId="604EA8F8" w14:textId="77777777" w:rsidR="006F2DFA" w:rsidRPr="0077111B" w:rsidRDefault="00940C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w:t>
      </w:r>
      <w:r w:rsidRPr="0077111B">
        <w:rPr>
          <w:rFonts w:ascii="Palatino Linotype" w:eastAsia="Palatino Linotype" w:hAnsi="Palatino Linotype" w:cs="Palatino Linotype"/>
          <w:i/>
          <w:sz w:val="22"/>
          <w:szCs w:val="22"/>
        </w:rPr>
        <w:t xml:space="preserve"> con la que actúe el representante.</w:t>
      </w:r>
    </w:p>
    <w:p w14:paraId="44B5123A" w14:textId="77777777" w:rsidR="006F2DFA" w:rsidRPr="0077111B" w:rsidRDefault="00940C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 xml:space="preserve">…” </w:t>
      </w:r>
    </w:p>
    <w:p w14:paraId="718916A1"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3361D58"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Ordenamiento jurídico del que se desprende que para el ejercicio de cualquiera de los derechos ARCO, el titular o su representante deberán acreditar su identidad o personalidad, según sea el caso. </w:t>
      </w:r>
    </w:p>
    <w:p w14:paraId="3E108060"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A19C0B0"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Es de señalar, que de las constancias que integran el expediente del recurso de revisión de mérito, no se advierte un documento mediante el cual plenamente acredite que los datos a los que se presente acceder correspondan a la solicitante ya que no adjuntó documento que permitiera identificar si se trata del titular de los datos personales.</w:t>
      </w:r>
    </w:p>
    <w:p w14:paraId="6901E34C"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879BFC4"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lastRenderedPageBreak/>
        <w:t xml:space="preserve">Asimismo, tomando en consideración que se trata información concerniente con la vida privada de la titular, se exhortó a las partes para que manifestaran su voluntad de conciliar en el presente asunto y así, contar con elementos para convocar a una audiencia de conciliación con la finalidad tutelar en su manera más amplia los derechos de la Particular, y a través de ese acto subsanar el requisito indispensable que no fuere atendido por la </w:t>
      </w:r>
      <w:r w:rsidRPr="0077111B">
        <w:rPr>
          <w:rFonts w:ascii="Palatino Linotype" w:eastAsia="Palatino Linotype" w:hAnsi="Palatino Linotype" w:cs="Palatino Linotype"/>
          <w:b/>
          <w:sz w:val="22"/>
          <w:szCs w:val="22"/>
        </w:rPr>
        <w:t>Recurrente</w:t>
      </w:r>
      <w:r w:rsidRPr="0077111B">
        <w:rPr>
          <w:rFonts w:ascii="Palatino Linotype" w:eastAsia="Palatino Linotype" w:hAnsi="Palatino Linotype" w:cs="Palatino Linotype"/>
          <w:sz w:val="22"/>
          <w:szCs w:val="22"/>
        </w:rPr>
        <w:t xml:space="preserve"> al momento de interponer el recurso de revisión  consistente en la acreditación de su identidad como titular de los datos a los cuales pretende acceder, en el entendido de que frecuentemente los particulares que pretenden ejercer sus derechos ARCO, no son expertos en la materia, sumado a que mayoritariamente lo hacen sin apoyo de una asesoría jurídica.</w:t>
      </w:r>
    </w:p>
    <w:p w14:paraId="41BE7DEC" w14:textId="77777777" w:rsidR="006F2DFA" w:rsidRPr="0077111B" w:rsidRDefault="006F2DFA">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43F197A8"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En ese contexto, cabe hacer un paréntesis y referir que si bien la ley de la materia establece de manera puntual que para el ejercicio de los derechos ARCO solicitados </w:t>
      </w:r>
      <w:r w:rsidRPr="0077111B">
        <w:rPr>
          <w:rFonts w:ascii="Palatino Linotype" w:eastAsia="Palatino Linotype" w:hAnsi="Palatino Linotype" w:cs="Palatino Linotype"/>
          <w:b/>
          <w:sz w:val="22"/>
          <w:szCs w:val="22"/>
          <w:u w:val="single"/>
        </w:rPr>
        <w:t>será necesario acreditar la identidad del titula</w:t>
      </w:r>
      <w:r w:rsidRPr="0077111B">
        <w:rPr>
          <w:rFonts w:ascii="Palatino Linotype" w:eastAsia="Palatino Linotype" w:hAnsi="Palatino Linotype" w:cs="Palatino Linotype"/>
          <w:sz w:val="22"/>
          <w:szCs w:val="22"/>
        </w:rPr>
        <w:t>r y en su caso la identidad y personalidad con la que actúe el representante y que en</w:t>
      </w:r>
      <w:r w:rsidRPr="0077111B">
        <w:rPr>
          <w:rFonts w:ascii="Palatino Linotype" w:eastAsia="Palatino Linotype" w:hAnsi="Palatino Linotype" w:cs="Palatino Linotype"/>
          <w:b/>
          <w:sz w:val="22"/>
          <w:szCs w:val="22"/>
          <w:u w:val="single"/>
        </w:rPr>
        <w:t xml:space="preserve"> el caso concreto no aconteció al momento de la interposición de la solicitud</w:t>
      </w:r>
      <w:r w:rsidRPr="0077111B">
        <w:rPr>
          <w:rFonts w:ascii="Palatino Linotype" w:eastAsia="Palatino Linotype" w:hAnsi="Palatino Linotype" w:cs="Palatino Linotype"/>
          <w:sz w:val="22"/>
          <w:szCs w:val="22"/>
        </w:rPr>
        <w:t>, por ello la Ley en la materia ha estableciendo para tal efecto lo siguiente:</w:t>
      </w:r>
    </w:p>
    <w:p w14:paraId="2653E877" w14:textId="77777777" w:rsidR="006F2DFA" w:rsidRPr="0077111B" w:rsidRDefault="006F2DFA">
      <w:pPr>
        <w:pBdr>
          <w:top w:val="nil"/>
          <w:left w:val="nil"/>
          <w:bottom w:val="nil"/>
          <w:right w:val="nil"/>
          <w:between w:val="nil"/>
        </w:pBdr>
        <w:spacing w:line="360" w:lineRule="auto"/>
        <w:ind w:left="720"/>
        <w:rPr>
          <w:rFonts w:ascii="Palatino Linotype" w:eastAsia="Palatino Linotype" w:hAnsi="Palatino Linotype" w:cs="Palatino Linotype"/>
        </w:rPr>
      </w:pPr>
    </w:p>
    <w:p w14:paraId="7C09EE4D"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rPr>
        <w:t>“Prevención por la falta de requisitos en el escrito de interposición del recurso</w:t>
      </w:r>
      <w:r w:rsidRPr="0077111B">
        <w:rPr>
          <w:rFonts w:ascii="Palatino Linotype" w:eastAsia="Palatino Linotype" w:hAnsi="Palatino Linotype" w:cs="Palatino Linotype"/>
          <w:b/>
          <w:i/>
          <w:sz w:val="22"/>
          <w:szCs w:val="22"/>
        </w:rPr>
        <w:br/>
      </w:r>
      <w:r w:rsidRPr="0077111B">
        <w:rPr>
          <w:rFonts w:ascii="Palatino Linotype" w:eastAsia="Palatino Linotype" w:hAnsi="Palatino Linotype" w:cs="Palatino Linotype"/>
          <w:i/>
          <w:sz w:val="22"/>
          <w:szCs w:val="22"/>
        </w:rPr>
        <w:t xml:space="preserve">Artículo 136. Si en el escrito de interposición del recurso de revisión </w:t>
      </w:r>
      <w:r w:rsidRPr="0077111B">
        <w:rPr>
          <w:rFonts w:ascii="Palatino Linotype" w:eastAsia="Palatino Linotype" w:hAnsi="Palatino Linotype" w:cs="Palatino Linotype"/>
          <w:b/>
          <w:i/>
          <w:sz w:val="22"/>
          <w:szCs w:val="22"/>
        </w:rPr>
        <w:t>el recurrente no cumple con alguno de los requisitos previstos en el artículo 130</w:t>
      </w:r>
      <w:r w:rsidRPr="0077111B">
        <w:rPr>
          <w:rFonts w:ascii="Palatino Linotype" w:eastAsia="Palatino Linotype" w:hAnsi="Palatino Linotype" w:cs="Palatino Linotype"/>
          <w:i/>
          <w:sz w:val="22"/>
          <w:szCs w:val="22"/>
        </w:rPr>
        <w:t xml:space="preserve"> de la presente Ley y el </w:t>
      </w:r>
      <w:r w:rsidRPr="0077111B">
        <w:rPr>
          <w:rFonts w:ascii="Palatino Linotype" w:eastAsia="Palatino Linotype" w:hAnsi="Palatino Linotype" w:cs="Palatino Linotype"/>
          <w:b/>
          <w:i/>
          <w:sz w:val="22"/>
          <w:szCs w:val="22"/>
          <w:u w:val="single"/>
        </w:rPr>
        <w:t>Instituto no cuente con elementos para subsanarlos</w:t>
      </w:r>
      <w:r w:rsidRPr="0077111B">
        <w:rPr>
          <w:rFonts w:ascii="Palatino Linotype" w:eastAsia="Palatino Linotype" w:hAnsi="Palatino Linotype" w:cs="Palatino Linotype"/>
          <w:i/>
          <w:sz w:val="22"/>
          <w:szCs w:val="22"/>
        </w:rPr>
        <w:t>, deberá requerir al recurrente, por una sola ocasión, la información que subsane las omisiones en un plazo que no podrá exceder de cinco días, contados a partir del día siguiente de la presentación del escrito.</w:t>
      </w:r>
    </w:p>
    <w:p w14:paraId="2407EE58"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El recurrente contará con un plazo que no podrá exceder de cinco días, contados a partir del día siguiente al de la notificación de la prevención, para subsanar las omisiones, con el apercibimiento que en caso de no cumplir con el requerimiento, se desechará el recurso de revisión.</w:t>
      </w:r>
    </w:p>
    <w:p w14:paraId="5F4F6EDF"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i/>
          <w:sz w:val="22"/>
          <w:szCs w:val="22"/>
        </w:rPr>
        <w:lastRenderedPageBreak/>
        <w:t>La prevención tendrá el efecto de interrumpir el plazo que tiene el Instituto para resolver el recurso, por lo que comenzará a computarse a partir del día siguiente a su desahogo.”</w:t>
      </w:r>
    </w:p>
    <w:p w14:paraId="055D571A" w14:textId="77777777" w:rsidR="006F2DFA" w:rsidRPr="0077111B" w:rsidRDefault="006F2DFA">
      <w:pPr>
        <w:pBdr>
          <w:top w:val="nil"/>
          <w:left w:val="nil"/>
          <w:bottom w:val="nil"/>
          <w:right w:val="nil"/>
          <w:between w:val="nil"/>
        </w:pBdr>
        <w:spacing w:line="360" w:lineRule="auto"/>
        <w:ind w:left="426"/>
        <w:rPr>
          <w:rFonts w:ascii="Palatino Linotype" w:eastAsia="Palatino Linotype" w:hAnsi="Palatino Linotype" w:cs="Palatino Linotype"/>
        </w:rPr>
      </w:pPr>
    </w:p>
    <w:p w14:paraId="68E33E1C"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Del  precepto jurídico de referencia, </w:t>
      </w:r>
      <w:r w:rsidRPr="0077111B">
        <w:rPr>
          <w:rFonts w:ascii="Palatino Linotype" w:eastAsia="Palatino Linotype" w:hAnsi="Palatino Linotype" w:cs="Palatino Linotype"/>
          <w:b/>
          <w:sz w:val="22"/>
          <w:szCs w:val="22"/>
        </w:rPr>
        <w:t>se advierte que si bien el particular no acreditó su identidad</w:t>
      </w:r>
      <w:r w:rsidRPr="0077111B">
        <w:rPr>
          <w:rFonts w:ascii="Palatino Linotype" w:eastAsia="Palatino Linotype" w:hAnsi="Palatino Linotype" w:cs="Palatino Linotype"/>
          <w:sz w:val="22"/>
          <w:szCs w:val="22"/>
        </w:rPr>
        <w:t xml:space="preserve"> corresponde a un elemento subsanable, en virtud de que para el desahogo del recurso de revisión en el ejercicio de los derechos ARCO, la Ley de la materia establece la necesidad de convocar a una audiencia de conciliación, momento procesal en el cual se puede subsanar la omisión de la falta de ese requisito; por tanto se estima como un elemento subsanable por parte de este Órgano Garante, </w:t>
      </w:r>
      <w:r w:rsidRPr="0077111B">
        <w:rPr>
          <w:rFonts w:ascii="Palatino Linotype" w:eastAsia="Palatino Linotype" w:hAnsi="Palatino Linotype" w:cs="Palatino Linotype"/>
          <w:i/>
          <w:sz w:val="22"/>
          <w:szCs w:val="22"/>
        </w:rPr>
        <w:t>máxime</w:t>
      </w:r>
      <w:r w:rsidRPr="0077111B">
        <w:rPr>
          <w:rFonts w:ascii="Palatino Linotype" w:eastAsia="Palatino Linotype" w:hAnsi="Palatino Linotype" w:cs="Palatino Linotype"/>
          <w:sz w:val="22"/>
          <w:szCs w:val="22"/>
        </w:rPr>
        <w:t xml:space="preserve"> que independientemente de que en su caso hubiera cumplido dicho requisito de manera inicial, debía acreditar identidad para poder llevar a cabo la conciliación. </w:t>
      </w:r>
    </w:p>
    <w:p w14:paraId="70D2A4D1"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5C09CE4D"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rPr>
        <w:t xml:space="preserve">Por lo tanto, siendo un elemento subsanable, se admitió el recurso de revisión con </w:t>
      </w:r>
      <w:r w:rsidRPr="0077111B">
        <w:rPr>
          <w:rFonts w:ascii="Palatino Linotype" w:eastAsia="Palatino Linotype" w:hAnsi="Palatino Linotype" w:cs="Palatino Linotype"/>
          <w:sz w:val="22"/>
          <w:szCs w:val="22"/>
        </w:rPr>
        <w:t xml:space="preserve">el objeto de tutelar de manera más amplia el ejercicio del derecho de acceso a datos personales del solicitante, otorgado la posibilidad de que en la audiencia de conciliación el titular acreditara su identidad y así cumplir con el requisito de procedencia previsto en la Ley en la materia. </w:t>
      </w:r>
    </w:p>
    <w:p w14:paraId="7F3C3ADB"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4AAF06C"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No obstante lo anterior, dejaron de existir manifestaciones por parte de la hoy </w:t>
      </w:r>
      <w:r w:rsidRPr="0077111B">
        <w:rPr>
          <w:rFonts w:ascii="Palatino Linotype" w:eastAsia="Palatino Linotype" w:hAnsi="Palatino Linotype" w:cs="Palatino Linotype"/>
          <w:b/>
          <w:sz w:val="22"/>
          <w:szCs w:val="22"/>
        </w:rPr>
        <w:t xml:space="preserve">Recurrente </w:t>
      </w:r>
      <w:r w:rsidRPr="0077111B">
        <w:rPr>
          <w:rFonts w:ascii="Palatino Linotype" w:eastAsia="Palatino Linotype" w:hAnsi="Palatino Linotype" w:cs="Palatino Linotype"/>
          <w:sz w:val="22"/>
          <w:szCs w:val="22"/>
        </w:rPr>
        <w:t xml:space="preserve">subsistiendo la causal de improcedencia consistente en la falta de acreditación de la identidad. </w:t>
      </w:r>
    </w:p>
    <w:p w14:paraId="6CD64BA7"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74213F80"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Por consiguiente, se hizo del conocimiento de </w:t>
      </w:r>
      <w:r w:rsidRPr="0077111B">
        <w:rPr>
          <w:rFonts w:ascii="Palatino Linotype" w:eastAsia="Palatino Linotype" w:hAnsi="Palatino Linotype" w:cs="Palatino Linotype"/>
          <w:b/>
          <w:sz w:val="22"/>
          <w:szCs w:val="22"/>
        </w:rPr>
        <w:t>la parte Recurrente</w:t>
      </w:r>
      <w:r w:rsidRPr="0077111B">
        <w:rPr>
          <w:rFonts w:ascii="Palatino Linotype" w:eastAsia="Palatino Linotype" w:hAnsi="Palatino Linotype" w:cs="Palatino Linotype"/>
          <w:sz w:val="22"/>
          <w:szCs w:val="22"/>
        </w:rPr>
        <w:t xml:space="preserve"> el acuerdo mediante el cual se le requirió para que en plazo no mayor a cinco días hábiles exhibiera los documentos que acreditaran su identidad para efecto de que el Pleno de este Instituto contara con </w:t>
      </w:r>
      <w:r w:rsidRPr="0077111B">
        <w:rPr>
          <w:rFonts w:ascii="Palatino Linotype" w:eastAsia="Palatino Linotype" w:hAnsi="Palatino Linotype" w:cs="Palatino Linotype"/>
          <w:sz w:val="22"/>
          <w:szCs w:val="22"/>
        </w:rPr>
        <w:lastRenderedPageBreak/>
        <w:t xml:space="preserve">elementos exigidos para la Ley en la materia para garantizar el ejercicio del derecho de acceso a datos personales. </w:t>
      </w:r>
    </w:p>
    <w:p w14:paraId="3A8DF8D4"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738FA312"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Es así que, de las constancias que integran el expediente electrónico del recurso de revisión de mérito, se tiene que </w:t>
      </w:r>
      <w:r w:rsidRPr="0077111B">
        <w:rPr>
          <w:rFonts w:ascii="Palatino Linotype" w:eastAsia="Palatino Linotype" w:hAnsi="Palatino Linotype" w:cs="Palatino Linotype"/>
          <w:b/>
          <w:sz w:val="22"/>
          <w:szCs w:val="22"/>
        </w:rPr>
        <w:t xml:space="preserve">la parte Recurrente </w:t>
      </w:r>
      <w:r w:rsidRPr="0077111B">
        <w:rPr>
          <w:rFonts w:ascii="Palatino Linotype" w:eastAsia="Palatino Linotype" w:hAnsi="Palatino Linotype" w:cs="Palatino Linotype"/>
          <w:sz w:val="22"/>
          <w:szCs w:val="22"/>
        </w:rPr>
        <w:t xml:space="preserve">no atendió el requerimiento en el plazo establecido y por lo tanto subsiste el incumplimiento al requisito establecido en el artículo 106 de </w:t>
      </w:r>
      <w:r w:rsidRPr="0077111B">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77111B">
        <w:rPr>
          <w:rFonts w:ascii="Palatino Linotype" w:eastAsia="Palatino Linotype" w:hAnsi="Palatino Linotype" w:cs="Palatino Linotype"/>
          <w:sz w:val="22"/>
          <w:szCs w:val="22"/>
        </w:rPr>
        <w:t xml:space="preserve">que claramente establece que para el ejercicio de los derechos ARCO será necesario acreditar la identidad de titular. </w:t>
      </w:r>
    </w:p>
    <w:p w14:paraId="686FE35F"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7729AD7"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En ese sentido</w:t>
      </w:r>
      <w:r w:rsidRPr="0077111B">
        <w:rPr>
          <w:rFonts w:ascii="Palatino Linotype" w:eastAsia="Palatino Linotype" w:hAnsi="Palatino Linotype" w:cs="Palatino Linotype"/>
          <w:b/>
          <w:sz w:val="22"/>
          <w:szCs w:val="22"/>
        </w:rPr>
        <w:t xml:space="preserve"> </w:t>
      </w:r>
      <w:r w:rsidRPr="0077111B">
        <w:rPr>
          <w:rFonts w:ascii="Palatino Linotype" w:eastAsia="Palatino Linotype" w:hAnsi="Palatino Linotype" w:cs="Palatino Linotype"/>
          <w:sz w:val="22"/>
          <w:szCs w:val="22"/>
        </w:rPr>
        <w:t xml:space="preserve">el </w:t>
      </w:r>
      <w:r w:rsidRPr="0077111B">
        <w:rPr>
          <w:rFonts w:ascii="Palatino Linotype" w:eastAsia="Palatino Linotype" w:hAnsi="Palatino Linotype" w:cs="Palatino Linotype"/>
          <w:b/>
          <w:sz w:val="22"/>
          <w:szCs w:val="22"/>
        </w:rPr>
        <w:t>artículo 139</w:t>
      </w:r>
      <w:r w:rsidRPr="0077111B">
        <w:rPr>
          <w:rFonts w:ascii="Palatino Linotype" w:eastAsia="Palatino Linotype" w:hAnsi="Palatino Linotype" w:cs="Palatino Linotype"/>
          <w:sz w:val="22"/>
          <w:szCs w:val="22"/>
        </w:rPr>
        <w:t xml:space="preserve"> de la Ley de Protección de Datos Personales en Posesión de Sujetos Obligados del Estado de México y Municipios, señala: </w:t>
      </w:r>
    </w:p>
    <w:p w14:paraId="72AAF016"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2C96EDC"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i/>
          <w:sz w:val="22"/>
          <w:szCs w:val="22"/>
        </w:rPr>
        <w:t>“</w:t>
      </w:r>
      <w:r w:rsidRPr="0077111B">
        <w:rPr>
          <w:rFonts w:ascii="Palatino Linotype" w:eastAsia="Palatino Linotype" w:hAnsi="Palatino Linotype" w:cs="Palatino Linotype"/>
          <w:b/>
          <w:i/>
          <w:sz w:val="22"/>
          <w:szCs w:val="22"/>
        </w:rPr>
        <w:t>Artículo 139</w:t>
      </w:r>
      <w:r w:rsidRPr="0077111B">
        <w:rPr>
          <w:rFonts w:ascii="Palatino Linotype" w:eastAsia="Palatino Linotype" w:hAnsi="Palatino Linotype" w:cs="Palatino Linotype"/>
          <w:i/>
          <w:sz w:val="22"/>
          <w:szCs w:val="22"/>
        </w:rPr>
        <w:t xml:space="preserve">. El recurso de revisión sólo podrá ser sobreseído cuando: </w:t>
      </w:r>
    </w:p>
    <w:p w14:paraId="24AEB2EF"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I. El recurrente se desista expresamente. I</w:t>
      </w:r>
    </w:p>
    <w:p w14:paraId="5D133976"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 xml:space="preserve">I. El recurrente fallezca. </w:t>
      </w:r>
    </w:p>
    <w:p w14:paraId="45905E60"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77111B">
        <w:rPr>
          <w:rFonts w:ascii="Palatino Linotype" w:eastAsia="Palatino Linotype" w:hAnsi="Palatino Linotype" w:cs="Palatino Linotype"/>
          <w:i/>
          <w:sz w:val="22"/>
          <w:szCs w:val="22"/>
        </w:rPr>
        <w:t xml:space="preserve">. </w:t>
      </w:r>
    </w:p>
    <w:p w14:paraId="4E81620A"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 xml:space="preserve">IV. El responsable modifique o revoque su respuesta de tal manera que el recurso de revisión quede sin materia. </w:t>
      </w:r>
    </w:p>
    <w:p w14:paraId="549AF951"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V. Quede sin materia el recurso de revisión.</w:t>
      </w:r>
    </w:p>
    <w:p w14:paraId="585B708A"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46F94F59"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Por consiguiente, de las constancias que obran en el expediente electrónico en que se actúa, se advierte que se actualiza el supuesto de sobreseimiento previsto en la fracción III, del artículo en comento, el cual establece que admitido el recurso de revisión, se actualice alguna causal de improcedencia. </w:t>
      </w:r>
    </w:p>
    <w:p w14:paraId="6565F4C7"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136C6245"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En ese sentido, el </w:t>
      </w:r>
      <w:r w:rsidRPr="0077111B">
        <w:rPr>
          <w:rFonts w:ascii="Palatino Linotype" w:eastAsia="Palatino Linotype" w:hAnsi="Palatino Linotype" w:cs="Palatino Linotype"/>
          <w:b/>
          <w:sz w:val="22"/>
          <w:szCs w:val="22"/>
        </w:rPr>
        <w:t>artículo 138</w:t>
      </w:r>
      <w:r w:rsidRPr="0077111B">
        <w:rPr>
          <w:rFonts w:ascii="Palatino Linotype" w:eastAsia="Palatino Linotype" w:hAnsi="Palatino Linotype" w:cs="Palatino Linotype"/>
          <w:sz w:val="22"/>
          <w:szCs w:val="22"/>
        </w:rPr>
        <w:t xml:space="preserve"> de la Ley  la materia dispone: </w:t>
      </w:r>
    </w:p>
    <w:p w14:paraId="40029ABA"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F6AB1C"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rPr>
        <w:t>“Artículo 138</w:t>
      </w:r>
      <w:r w:rsidRPr="0077111B">
        <w:rPr>
          <w:rFonts w:ascii="Palatino Linotype" w:eastAsia="Palatino Linotype" w:hAnsi="Palatino Linotype" w:cs="Palatino Linotype"/>
          <w:i/>
          <w:sz w:val="22"/>
          <w:szCs w:val="22"/>
        </w:rPr>
        <w:t xml:space="preserve">. El recurso de revisión podrá ser desechado por improcedente cuando: I. Sea extemporáneo por haber transcurrido el plazo establecido en el artículo 128 de la presente Ley. </w:t>
      </w:r>
    </w:p>
    <w:p w14:paraId="180F2D56"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77111B">
        <w:rPr>
          <w:rFonts w:ascii="Palatino Linotype" w:eastAsia="Palatino Linotype" w:hAnsi="Palatino Linotype" w:cs="Palatino Linotype"/>
          <w:b/>
          <w:i/>
          <w:sz w:val="22"/>
          <w:szCs w:val="22"/>
          <w:u w:val="single"/>
        </w:rPr>
        <w:t>II. El titular o su representante no acrediten debidamente su identidad y personalidad de este último.</w:t>
      </w:r>
    </w:p>
    <w:p w14:paraId="194AFFC1" w14:textId="77777777" w:rsidR="006F2DFA" w:rsidRPr="0077111B" w:rsidRDefault="00940CFF">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77111B">
        <w:rPr>
          <w:rFonts w:ascii="Palatino Linotype" w:eastAsia="Palatino Linotype" w:hAnsi="Palatino Linotype" w:cs="Palatino Linotype"/>
          <w:b/>
          <w:i/>
          <w:sz w:val="22"/>
          <w:szCs w:val="22"/>
        </w:rPr>
        <w:t>…”</w:t>
      </w:r>
    </w:p>
    <w:p w14:paraId="6D425BD6" w14:textId="77777777" w:rsidR="006F2DFA" w:rsidRPr="0077111B" w:rsidRDefault="006F2DFA">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p>
    <w:p w14:paraId="25CA20F2"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En este contexto, el artículo </w:t>
      </w:r>
      <w:r w:rsidRPr="0077111B">
        <w:rPr>
          <w:rFonts w:ascii="Palatino Linotype" w:eastAsia="Palatino Linotype" w:hAnsi="Palatino Linotype" w:cs="Palatino Linotype"/>
          <w:b/>
          <w:sz w:val="22"/>
          <w:szCs w:val="22"/>
        </w:rPr>
        <w:t xml:space="preserve">137 fracción I </w:t>
      </w:r>
      <w:r w:rsidRPr="0077111B">
        <w:rPr>
          <w:rFonts w:ascii="Palatino Linotype" w:eastAsia="Palatino Linotype" w:hAnsi="Palatino Linotype" w:cs="Palatino Linotype"/>
          <w:sz w:val="22"/>
          <w:szCs w:val="22"/>
        </w:rPr>
        <w:t xml:space="preserve">de la Ley de Protección de Datos Personales en Posesión de Sujetos Obligados del Estado de México y Municipios señala: </w:t>
      </w:r>
    </w:p>
    <w:p w14:paraId="565EB5A9"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rPr>
      </w:pPr>
    </w:p>
    <w:p w14:paraId="0A6BF4C2" w14:textId="77777777" w:rsidR="006F2DFA" w:rsidRPr="0077111B" w:rsidRDefault="00940CFF">
      <w:pPr>
        <w:pBdr>
          <w:top w:val="nil"/>
          <w:left w:val="nil"/>
          <w:bottom w:val="nil"/>
          <w:right w:val="nil"/>
          <w:between w:val="nil"/>
        </w:pBdr>
        <w:ind w:left="567" w:right="616" w:hanging="141"/>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w:t>
      </w:r>
      <w:r w:rsidRPr="0077111B">
        <w:rPr>
          <w:rFonts w:ascii="Palatino Linotype" w:eastAsia="Palatino Linotype" w:hAnsi="Palatino Linotype" w:cs="Palatino Linotype"/>
          <w:b/>
          <w:i/>
          <w:sz w:val="22"/>
          <w:szCs w:val="22"/>
        </w:rPr>
        <w:t>Artículo 137</w:t>
      </w:r>
      <w:r w:rsidRPr="0077111B">
        <w:rPr>
          <w:rFonts w:ascii="Palatino Linotype" w:eastAsia="Palatino Linotype" w:hAnsi="Palatino Linotype" w:cs="Palatino Linotype"/>
          <w:i/>
          <w:sz w:val="22"/>
          <w:szCs w:val="22"/>
        </w:rPr>
        <w:t xml:space="preserve">. Las resoluciones del Instituto podrán: </w:t>
      </w:r>
    </w:p>
    <w:p w14:paraId="6A995A37" w14:textId="77777777" w:rsidR="006F2DFA" w:rsidRPr="0077111B" w:rsidRDefault="00940CFF">
      <w:pPr>
        <w:numPr>
          <w:ilvl w:val="0"/>
          <w:numId w:val="1"/>
        </w:numPr>
        <w:pBdr>
          <w:top w:val="nil"/>
          <w:left w:val="nil"/>
          <w:bottom w:val="nil"/>
          <w:right w:val="nil"/>
          <w:between w:val="nil"/>
        </w:pBdr>
        <w:ind w:left="567" w:right="616" w:hanging="141"/>
        <w:jc w:val="both"/>
        <w:rPr>
          <w:rFonts w:ascii="Palatino Linotype" w:eastAsia="Palatino Linotype" w:hAnsi="Palatino Linotype" w:cs="Palatino Linotype"/>
          <w:b/>
          <w:i/>
          <w:sz w:val="22"/>
          <w:szCs w:val="22"/>
          <w:u w:val="single"/>
        </w:rPr>
      </w:pPr>
      <w:r w:rsidRPr="0077111B">
        <w:rPr>
          <w:rFonts w:ascii="Palatino Linotype" w:eastAsia="Palatino Linotype" w:hAnsi="Palatino Linotype" w:cs="Palatino Linotype"/>
          <w:b/>
          <w:i/>
          <w:sz w:val="22"/>
          <w:szCs w:val="22"/>
          <w:u w:val="single"/>
        </w:rPr>
        <w:t xml:space="preserve">Sobreseer o desechar el recurso de revisión por improcedente. </w:t>
      </w:r>
    </w:p>
    <w:p w14:paraId="1826E279" w14:textId="77777777" w:rsidR="006F2DFA" w:rsidRPr="0077111B" w:rsidRDefault="00940CFF">
      <w:pPr>
        <w:pBdr>
          <w:top w:val="nil"/>
          <w:left w:val="nil"/>
          <w:bottom w:val="nil"/>
          <w:right w:val="nil"/>
          <w:between w:val="nil"/>
        </w:pBdr>
        <w:ind w:left="567" w:right="616"/>
        <w:jc w:val="both"/>
        <w:rPr>
          <w:rFonts w:ascii="Palatino Linotype" w:eastAsia="Palatino Linotype" w:hAnsi="Palatino Linotype" w:cs="Palatino Linotype"/>
          <w:b/>
          <w:i/>
          <w:sz w:val="22"/>
          <w:szCs w:val="22"/>
          <w:u w:val="single"/>
        </w:rPr>
      </w:pPr>
      <w:r w:rsidRPr="0077111B">
        <w:rPr>
          <w:rFonts w:ascii="Palatino Linotype" w:eastAsia="Palatino Linotype" w:hAnsi="Palatino Linotype" w:cs="Palatino Linotype"/>
          <w:i/>
          <w:sz w:val="22"/>
          <w:szCs w:val="22"/>
        </w:rPr>
        <w:t>…”</w:t>
      </w:r>
    </w:p>
    <w:p w14:paraId="26CB046A" w14:textId="77777777" w:rsidR="006F2DFA" w:rsidRPr="0077111B" w:rsidRDefault="006F2DFA">
      <w:pPr>
        <w:pBdr>
          <w:top w:val="nil"/>
          <w:left w:val="nil"/>
          <w:bottom w:val="nil"/>
          <w:right w:val="nil"/>
          <w:between w:val="nil"/>
        </w:pBdr>
        <w:jc w:val="both"/>
        <w:rPr>
          <w:rFonts w:ascii="Palatino Linotype" w:eastAsia="Palatino Linotype" w:hAnsi="Palatino Linotype" w:cs="Palatino Linotype"/>
          <w:i/>
          <w:sz w:val="22"/>
          <w:szCs w:val="22"/>
        </w:rPr>
      </w:pPr>
    </w:p>
    <w:p w14:paraId="557522C9"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Por lo tanto, al prevalecer la causal de improcedencia inicial, lo procedente sobreseer o desechar el recurso de revisión por improcedente, </w:t>
      </w:r>
    </w:p>
    <w:p w14:paraId="09C44F6A"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B27598B"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Ahora bien, en virtud de que se insiste, no existen constancias tendientes a acreditar debidamente interés, identidad y personalidad del titular de los datos, desde la presentación de la solicitud ni durante la sustanciación del recurso de revisión que nos ocupa, se concluye que se está ante la presencia de la causal de </w:t>
      </w:r>
      <w:proofErr w:type="spellStart"/>
      <w:r w:rsidRPr="0077111B">
        <w:rPr>
          <w:rFonts w:ascii="Palatino Linotype" w:eastAsia="Palatino Linotype" w:hAnsi="Palatino Linotype" w:cs="Palatino Linotype"/>
          <w:sz w:val="22"/>
          <w:szCs w:val="22"/>
        </w:rPr>
        <w:t>desechamiento</w:t>
      </w:r>
      <w:proofErr w:type="spellEnd"/>
      <w:r w:rsidRPr="0077111B">
        <w:rPr>
          <w:rFonts w:ascii="Palatino Linotype" w:eastAsia="Palatino Linotype" w:hAnsi="Palatino Linotype" w:cs="Palatino Linotype"/>
          <w:sz w:val="22"/>
          <w:szCs w:val="22"/>
        </w:rPr>
        <w:t xml:space="preserve"> establecida en el diverso 139, fracción III, de la Ley de la materia; sin embargo, toda vez que fue admitido el medio de impugnación, y subsistió la causal de improcedencia consistente en la omisión de la </w:t>
      </w:r>
      <w:r w:rsidRPr="0077111B">
        <w:rPr>
          <w:rFonts w:ascii="Palatino Linotype" w:eastAsia="Palatino Linotype" w:hAnsi="Palatino Linotype" w:cs="Palatino Linotype"/>
          <w:b/>
          <w:sz w:val="22"/>
          <w:szCs w:val="22"/>
        </w:rPr>
        <w:t xml:space="preserve">Recurrente, </w:t>
      </w:r>
      <w:r w:rsidRPr="0077111B">
        <w:rPr>
          <w:rFonts w:ascii="Palatino Linotype" w:eastAsia="Palatino Linotype" w:hAnsi="Palatino Linotype" w:cs="Palatino Linotype"/>
          <w:sz w:val="22"/>
          <w:szCs w:val="22"/>
        </w:rPr>
        <w:t xml:space="preserve">resulta procedente es </w:t>
      </w:r>
      <w:r w:rsidRPr="0077111B">
        <w:rPr>
          <w:rFonts w:ascii="Palatino Linotype" w:eastAsia="Palatino Linotype" w:hAnsi="Palatino Linotype" w:cs="Palatino Linotype"/>
          <w:b/>
          <w:sz w:val="22"/>
          <w:szCs w:val="22"/>
        </w:rPr>
        <w:t xml:space="preserve">Sobreseer </w:t>
      </w:r>
      <w:r w:rsidRPr="0077111B">
        <w:rPr>
          <w:rFonts w:ascii="Palatino Linotype" w:eastAsia="Palatino Linotype" w:hAnsi="Palatino Linotype" w:cs="Palatino Linotype"/>
          <w:sz w:val="22"/>
          <w:szCs w:val="22"/>
        </w:rPr>
        <w:t xml:space="preserve">el presente recurso de revisión. </w:t>
      </w:r>
    </w:p>
    <w:p w14:paraId="3FA300A3" w14:textId="77777777" w:rsidR="006F2DFA" w:rsidRPr="0077111B" w:rsidRDefault="006F2DF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p>
    <w:p w14:paraId="6B5C5091" w14:textId="77777777" w:rsidR="006F2DFA" w:rsidRPr="0077111B" w:rsidRDefault="00940C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En ese contexto, de acuerdo con el procesalista Niceto Alcalá-Zamora y Castillo en su obra </w:t>
      </w:r>
      <w:r w:rsidRPr="0077111B">
        <w:rPr>
          <w:rFonts w:ascii="Palatino Linotype" w:eastAsia="Palatino Linotype" w:hAnsi="Palatino Linotype" w:cs="Palatino Linotype"/>
          <w:i/>
          <w:sz w:val="22"/>
          <w:szCs w:val="22"/>
        </w:rPr>
        <w:t>“Cuestiones de Terminología Procesal”</w:t>
      </w:r>
      <w:r w:rsidRPr="0077111B">
        <w:rPr>
          <w:rFonts w:ascii="Palatino Linotype" w:eastAsia="Palatino Linotype" w:hAnsi="Palatino Linotype" w:cs="Palatino Linotype"/>
          <w:sz w:val="22"/>
          <w:szCs w:val="22"/>
        </w:rPr>
        <w:t xml:space="preserve">, el sobreseimiento es </w:t>
      </w:r>
      <w:r w:rsidRPr="0077111B">
        <w:rPr>
          <w:rFonts w:ascii="Palatino Linotype" w:eastAsia="Palatino Linotype" w:hAnsi="Palatino Linotype" w:cs="Palatino Linotype"/>
          <w:i/>
          <w:sz w:val="22"/>
          <w:szCs w:val="22"/>
        </w:rPr>
        <w:t xml:space="preserve">“... una resolución en forma de auto, </w:t>
      </w:r>
      <w:r w:rsidRPr="0077111B">
        <w:rPr>
          <w:rFonts w:ascii="Palatino Linotype" w:eastAsia="Palatino Linotype" w:hAnsi="Palatino Linotype" w:cs="Palatino Linotype"/>
          <w:i/>
          <w:sz w:val="22"/>
          <w:szCs w:val="22"/>
        </w:rPr>
        <w:lastRenderedPageBreak/>
        <w:t>que produce la suspensión indefinida del procedimiento penal, o que pone fin al proceso, impidiendo en ambos casos, mientras subsista, la apertura del plenario o que en él se pronuncie sentencia...”</w:t>
      </w:r>
    </w:p>
    <w:p w14:paraId="4F8BC555" w14:textId="77777777" w:rsidR="006F2DFA" w:rsidRPr="0077111B" w:rsidRDefault="006F2DFA">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401E350E" w14:textId="77777777" w:rsidR="006F2DFA" w:rsidRPr="0077111B" w:rsidRDefault="00940C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Y por su parte, Eduardo Pallares, en su artículo </w:t>
      </w:r>
      <w:r w:rsidRPr="0077111B">
        <w:rPr>
          <w:rFonts w:ascii="Palatino Linotype" w:eastAsia="Palatino Linotype" w:hAnsi="Palatino Linotype" w:cs="Palatino Linotype"/>
          <w:i/>
          <w:sz w:val="22"/>
          <w:szCs w:val="22"/>
        </w:rPr>
        <w:t>“La caducidad y el sobreseimiento en el amparo”</w:t>
      </w:r>
      <w:r w:rsidRPr="0077111B">
        <w:rPr>
          <w:rFonts w:ascii="Palatino Linotype" w:eastAsia="Palatino Linotype" w:hAnsi="Palatino Linotype" w:cs="Palatino Linotype"/>
          <w:sz w:val="22"/>
          <w:szCs w:val="22"/>
        </w:rPr>
        <w:t xml:space="preserve">, cita la definición de Aguilera Paz, aduciendo que se </w:t>
      </w:r>
      <w:r w:rsidRPr="0077111B">
        <w:rPr>
          <w:rFonts w:ascii="Palatino Linotype" w:eastAsia="Palatino Linotype" w:hAnsi="Palatino Linotype" w:cs="Palatino Linotype"/>
          <w:i/>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sidRPr="0077111B">
        <w:rPr>
          <w:rFonts w:ascii="Palatino Linotype" w:eastAsia="Palatino Linotype" w:hAnsi="Palatino Linotype" w:cs="Palatino Linotype"/>
          <w:sz w:val="22"/>
          <w:szCs w:val="22"/>
        </w:rPr>
        <w:t>. Asimismo señala que existe el sobreseimiento provisional y el definitivo</w:t>
      </w:r>
      <w:r w:rsidRPr="0077111B">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61E6387E" w14:textId="77777777" w:rsidR="006F2DFA" w:rsidRPr="0077111B" w:rsidRDefault="006F2D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1234E1" w14:textId="77777777" w:rsidR="006F2DFA" w:rsidRPr="0077111B" w:rsidRDefault="00940C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77111B">
        <w:rPr>
          <w:rFonts w:ascii="Palatino Linotype" w:eastAsia="Palatino Linotype" w:hAnsi="Palatino Linotype" w:cs="Palatino Linotype"/>
          <w:b/>
          <w:sz w:val="22"/>
          <w:szCs w:val="22"/>
          <w:u w:val="single"/>
        </w:rPr>
        <w:t xml:space="preserve">sin que se entre al estudio de los agravios o motivos de inconformidad. </w:t>
      </w:r>
      <w:r w:rsidRPr="0077111B">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4D838649" w14:textId="77777777" w:rsidR="006F2DFA" w:rsidRPr="0077111B" w:rsidRDefault="006F2DFA">
      <w:pPr>
        <w:pBdr>
          <w:top w:val="nil"/>
          <w:left w:val="nil"/>
          <w:bottom w:val="nil"/>
          <w:right w:val="nil"/>
          <w:between w:val="nil"/>
        </w:pBdr>
        <w:spacing w:line="360" w:lineRule="auto"/>
        <w:ind w:left="720"/>
        <w:rPr>
          <w:rFonts w:ascii="Palatino Linotype" w:eastAsia="Palatino Linotype" w:hAnsi="Palatino Linotype" w:cs="Palatino Linotype"/>
        </w:rPr>
      </w:pPr>
    </w:p>
    <w:p w14:paraId="49C38399"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p>
    <w:p w14:paraId="6C9C5FB1"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b/>
          <w:i/>
          <w:sz w:val="22"/>
          <w:szCs w:val="22"/>
        </w:rPr>
        <w:t>El sobreseimiento</w:t>
      </w:r>
      <w:r w:rsidRPr="0077111B">
        <w:rPr>
          <w:rFonts w:ascii="Palatino Linotype" w:eastAsia="Palatino Linotype" w:hAnsi="Palatino Linotype" w:cs="Palatino Linotype"/>
          <w:i/>
          <w:sz w:val="22"/>
          <w:szCs w:val="22"/>
        </w:rPr>
        <w:t xml:space="preserve"> en el juicio de amparo directo </w:t>
      </w:r>
      <w:r w:rsidRPr="0077111B">
        <w:rPr>
          <w:rFonts w:ascii="Palatino Linotype" w:eastAsia="Palatino Linotype" w:hAnsi="Palatino Linotype" w:cs="Palatino Linotype"/>
          <w:b/>
          <w:i/>
          <w:sz w:val="22"/>
          <w:szCs w:val="22"/>
        </w:rPr>
        <w:t>provoca la terminación de la controversia planteada</w:t>
      </w:r>
      <w:r w:rsidRPr="0077111B">
        <w:rPr>
          <w:rFonts w:ascii="Palatino Linotype" w:eastAsia="Palatino Linotype" w:hAnsi="Palatino Linotype" w:cs="Palatino Linotype"/>
          <w:i/>
          <w:sz w:val="22"/>
          <w:szCs w:val="22"/>
        </w:rPr>
        <w:t xml:space="preserve"> por el quejoso en la demanda de amparo</w:t>
      </w:r>
      <w:r w:rsidRPr="0077111B">
        <w:rPr>
          <w:rFonts w:ascii="Palatino Linotype" w:eastAsia="Palatino Linotype" w:hAnsi="Palatino Linotype" w:cs="Palatino Linotype"/>
          <w:b/>
          <w:i/>
          <w:sz w:val="22"/>
          <w:szCs w:val="22"/>
        </w:rPr>
        <w:t>, sin hacer un pronunciamiento de fondo sobre la legalidad o ilegalidad de la sentencia reclamada</w:t>
      </w:r>
      <w:r w:rsidRPr="0077111B">
        <w:rPr>
          <w:rFonts w:ascii="Palatino Linotype" w:eastAsia="Palatino Linotype" w:hAnsi="Palatino Linotype" w:cs="Palatino Linotype"/>
          <w:i/>
          <w:sz w:val="22"/>
          <w:szCs w:val="22"/>
        </w:rPr>
        <w:t xml:space="preserve">. </w:t>
      </w:r>
      <w:r w:rsidRPr="0077111B">
        <w:rPr>
          <w:rFonts w:ascii="Palatino Linotype" w:eastAsia="Palatino Linotype" w:hAnsi="Palatino Linotype" w:cs="Palatino Linotype"/>
          <w:b/>
          <w:i/>
          <w:sz w:val="22"/>
          <w:szCs w:val="22"/>
        </w:rPr>
        <w:t xml:space="preserve">Por consiguiente, si al sobreseerse en el juicio de amparo </w:t>
      </w:r>
      <w:r w:rsidRPr="0077111B">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77111B">
        <w:rPr>
          <w:rFonts w:ascii="Palatino Linotype" w:eastAsia="Palatino Linotype" w:hAnsi="Palatino Linotype" w:cs="Palatino Linotype"/>
          <w:i/>
          <w:sz w:val="22"/>
          <w:szCs w:val="22"/>
        </w:rPr>
        <w:t>.</w:t>
      </w:r>
    </w:p>
    <w:p w14:paraId="461004B5" w14:textId="77777777" w:rsidR="006F2DFA" w:rsidRPr="0077111B" w:rsidRDefault="006F2DFA">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6F9173E2"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7111B">
        <w:rPr>
          <w:rFonts w:ascii="Palatino Linotype" w:eastAsia="Palatino Linotype" w:hAnsi="Palatino Linotype" w:cs="Palatino Linotype"/>
          <w:i/>
          <w:sz w:val="22"/>
          <w:szCs w:val="22"/>
        </w:rPr>
        <w:t>SÉPTIMO TRIBUNAL COLEGIADO EN MATERIA CIVIL DEL PRIMER CIRCUITO.</w:t>
      </w:r>
    </w:p>
    <w:p w14:paraId="3A17A707" w14:textId="77777777" w:rsidR="006F2DFA" w:rsidRPr="0077111B" w:rsidRDefault="00940CFF">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77111B">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14:paraId="386F902F" w14:textId="77777777" w:rsidR="006F2DFA" w:rsidRPr="0077111B" w:rsidRDefault="006F2DFA">
      <w:pPr>
        <w:pBdr>
          <w:top w:val="nil"/>
          <w:left w:val="nil"/>
          <w:bottom w:val="nil"/>
          <w:right w:val="nil"/>
          <w:between w:val="nil"/>
        </w:pBdr>
        <w:spacing w:line="360" w:lineRule="auto"/>
        <w:ind w:left="567" w:right="616"/>
        <w:jc w:val="both"/>
        <w:rPr>
          <w:rFonts w:ascii="Palatino Linotype" w:eastAsia="Palatino Linotype" w:hAnsi="Palatino Linotype" w:cs="Palatino Linotype"/>
          <w:i/>
        </w:rPr>
      </w:pPr>
    </w:p>
    <w:p w14:paraId="2AFB3058"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No obstante, se dejan a salvo los derechos del particular para que presente nueva solicitud en caso de ser de su interés; asimismo, es importante hacer del conocimiento de </w:t>
      </w:r>
      <w:r w:rsidRPr="0077111B">
        <w:rPr>
          <w:rFonts w:ascii="Palatino Linotype" w:eastAsia="Palatino Linotype" w:hAnsi="Palatino Linotype" w:cs="Palatino Linotype"/>
          <w:b/>
          <w:sz w:val="22"/>
          <w:szCs w:val="22"/>
        </w:rPr>
        <w:t>la parte</w:t>
      </w: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Recurrente</w:t>
      </w:r>
      <w:r w:rsidRPr="0077111B">
        <w:rPr>
          <w:rFonts w:ascii="Palatino Linotype" w:eastAsia="Palatino Linotype" w:hAnsi="Palatino Linotype" w:cs="Palatino Linotype"/>
          <w:sz w:val="22"/>
          <w:szCs w:val="22"/>
        </w:rPr>
        <w:t xml:space="preserve">, que la Ley otorga a los titulares de los datos personales el derecho a acceder, rectificar y cancelar su información personal en posesión de sujetos obligados, recordando que para ejercer esos derechos ante el responsable o el Instituto, deberá demostrar que es el titular de los datos o, en caso de que lo haga a través de un representante, deberá acreditar ésta situación. Esto está pensado para que </w:t>
      </w:r>
      <w:r w:rsidRPr="0077111B">
        <w:rPr>
          <w:rFonts w:ascii="Palatino Linotype" w:eastAsia="Palatino Linotype" w:hAnsi="Palatino Linotype" w:cs="Palatino Linotype"/>
          <w:b/>
          <w:sz w:val="22"/>
          <w:szCs w:val="22"/>
        </w:rPr>
        <w:t>NADIE</w:t>
      </w:r>
      <w:r w:rsidRPr="0077111B">
        <w:rPr>
          <w:rFonts w:ascii="Palatino Linotype" w:eastAsia="Palatino Linotype" w:hAnsi="Palatino Linotype" w:cs="Palatino Linotype"/>
          <w:sz w:val="22"/>
          <w:szCs w:val="22"/>
        </w:rPr>
        <w:t xml:space="preserve"> más que el titular o el representante, puedan decidir el uso que se le dará a sus datos personales, como una medida de seguridad de la información.</w:t>
      </w:r>
    </w:p>
    <w:p w14:paraId="017A6E93" w14:textId="77777777" w:rsidR="006F2DFA" w:rsidRPr="0077111B" w:rsidRDefault="006F2DFA">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50F09F45" w14:textId="77777777" w:rsidR="006F2DFA" w:rsidRPr="0077111B" w:rsidRDefault="00940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Para lo anterior pueden ser utilizadas diversas identificaciones, por ejemplo: la credencial para votar, pasaporte, o algunas más que puedan acreditar que es el titular de los datos personales y de ésta manera evitar el uso malintencionado que alguien pueda hacer de la información o documentación que le concierne.</w:t>
      </w:r>
    </w:p>
    <w:p w14:paraId="3A1AF7CE" w14:textId="77777777" w:rsidR="006F2DFA" w:rsidRPr="0077111B" w:rsidRDefault="00940CF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w:t>
      </w:r>
      <w:r w:rsidRPr="0077111B">
        <w:rPr>
          <w:rFonts w:ascii="Palatino Linotype" w:eastAsia="Palatino Linotype" w:hAnsi="Palatino Linotype" w:cs="Palatino Linotype"/>
          <w:sz w:val="22"/>
          <w:szCs w:val="22"/>
        </w:rPr>
        <w:lastRenderedPageBreak/>
        <w:t>de la Ley de Protección de Datos Personales en Posesión de Sujetos Obligados del Estado de México y Municipios, este Pleno:</w:t>
      </w:r>
    </w:p>
    <w:p w14:paraId="37A161B1" w14:textId="77777777" w:rsidR="006F2DFA" w:rsidRPr="0077111B" w:rsidRDefault="00940CFF">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77111B">
        <w:rPr>
          <w:rFonts w:ascii="Palatino Linotype" w:eastAsia="Palatino Linotype" w:hAnsi="Palatino Linotype" w:cs="Palatino Linotype"/>
          <w:b/>
        </w:rPr>
        <w:t>R E S U E L V E</w:t>
      </w:r>
    </w:p>
    <w:p w14:paraId="452DA48F" w14:textId="77777777" w:rsidR="006F2DFA" w:rsidRPr="0077111B" w:rsidRDefault="00940CFF">
      <w:pPr>
        <w:spacing w:line="360" w:lineRule="auto"/>
        <w:jc w:val="both"/>
        <w:rPr>
          <w:rFonts w:ascii="Palatino Linotype" w:eastAsia="Palatino Linotype" w:hAnsi="Palatino Linotype" w:cs="Palatino Linotype"/>
          <w:sz w:val="22"/>
          <w:szCs w:val="22"/>
        </w:rPr>
      </w:pPr>
      <w:bookmarkStart w:id="0" w:name="_heading=h.3znysh7" w:colFirst="0" w:colLast="0"/>
      <w:bookmarkEnd w:id="0"/>
      <w:r w:rsidRPr="0077111B">
        <w:rPr>
          <w:rFonts w:ascii="Palatino Linotype" w:eastAsia="Palatino Linotype" w:hAnsi="Palatino Linotype" w:cs="Palatino Linotype"/>
          <w:b/>
          <w:sz w:val="22"/>
          <w:szCs w:val="22"/>
        </w:rPr>
        <w:t xml:space="preserve">PRIMERO. </w:t>
      </w:r>
      <w:r w:rsidRPr="0077111B">
        <w:rPr>
          <w:rFonts w:ascii="Palatino Linotype" w:eastAsia="Palatino Linotype" w:hAnsi="Palatino Linotype" w:cs="Palatino Linotype"/>
          <w:sz w:val="22"/>
          <w:szCs w:val="22"/>
        </w:rPr>
        <w:t xml:space="preserve">Se </w:t>
      </w:r>
      <w:r w:rsidRPr="0077111B">
        <w:rPr>
          <w:rFonts w:ascii="Palatino Linotype" w:eastAsia="Palatino Linotype" w:hAnsi="Palatino Linotype" w:cs="Palatino Linotype"/>
          <w:b/>
          <w:sz w:val="22"/>
          <w:szCs w:val="22"/>
        </w:rPr>
        <w:t>Sobresee</w:t>
      </w:r>
      <w:r w:rsidRPr="0077111B">
        <w:rPr>
          <w:rFonts w:ascii="Palatino Linotype" w:eastAsia="Palatino Linotype" w:hAnsi="Palatino Linotype" w:cs="Palatino Linotype"/>
          <w:sz w:val="22"/>
          <w:szCs w:val="22"/>
        </w:rPr>
        <w:t xml:space="preserve"> por</w:t>
      </w:r>
      <w:r w:rsidRPr="0077111B">
        <w:rPr>
          <w:rFonts w:ascii="Palatino Linotype" w:eastAsia="Palatino Linotype" w:hAnsi="Palatino Linotype" w:cs="Palatino Linotype"/>
          <w:b/>
          <w:sz w:val="22"/>
          <w:szCs w:val="22"/>
        </w:rPr>
        <w:t xml:space="preserve"> improcedente </w:t>
      </w:r>
      <w:r w:rsidRPr="0077111B">
        <w:rPr>
          <w:rFonts w:ascii="Palatino Linotype" w:eastAsia="Palatino Linotype" w:hAnsi="Palatino Linotype" w:cs="Palatino Linotype"/>
          <w:sz w:val="22"/>
          <w:szCs w:val="22"/>
        </w:rPr>
        <w:t xml:space="preserve">el Recurso de Revisión número </w:t>
      </w:r>
      <w:r w:rsidRPr="0077111B">
        <w:rPr>
          <w:rFonts w:ascii="Palatino Linotype" w:eastAsia="Palatino Linotype" w:hAnsi="Palatino Linotype" w:cs="Palatino Linotype"/>
          <w:b/>
          <w:sz w:val="22"/>
          <w:szCs w:val="22"/>
        </w:rPr>
        <w:t xml:space="preserve">07099/INFOEM/AD/RR/2024 </w:t>
      </w:r>
      <w:r w:rsidRPr="0077111B">
        <w:rPr>
          <w:rFonts w:ascii="Palatino Linotype" w:eastAsia="Palatino Linotype" w:hAnsi="Palatino Linotype" w:cs="Palatino Linotype"/>
          <w:sz w:val="22"/>
          <w:szCs w:val="22"/>
        </w:rPr>
        <w:t xml:space="preserve">de conformidad con lo dispuesto en el artículo 139 fracción III, en relación con el artículo 138 fracción II de la Ley de Protección de Datos Personales en Posesión de Sujetos Obligados del Estado de México y Municipios, en términos del </w:t>
      </w:r>
      <w:r w:rsidRPr="0077111B">
        <w:rPr>
          <w:rFonts w:ascii="Palatino Linotype" w:eastAsia="Palatino Linotype" w:hAnsi="Palatino Linotype" w:cs="Palatino Linotype"/>
          <w:b/>
          <w:sz w:val="22"/>
          <w:szCs w:val="22"/>
        </w:rPr>
        <w:t>Considerando</w:t>
      </w:r>
      <w:r w:rsidRPr="0077111B">
        <w:rPr>
          <w:rFonts w:ascii="Palatino Linotype" w:eastAsia="Palatino Linotype" w:hAnsi="Palatino Linotype" w:cs="Palatino Linotype"/>
          <w:sz w:val="22"/>
          <w:szCs w:val="22"/>
        </w:rPr>
        <w:t xml:space="preserve"> </w:t>
      </w:r>
      <w:r w:rsidRPr="0077111B">
        <w:rPr>
          <w:rFonts w:ascii="Palatino Linotype" w:eastAsia="Palatino Linotype" w:hAnsi="Palatino Linotype" w:cs="Palatino Linotype"/>
          <w:b/>
          <w:sz w:val="22"/>
          <w:szCs w:val="22"/>
        </w:rPr>
        <w:t>Tercero</w:t>
      </w:r>
      <w:r w:rsidRPr="0077111B">
        <w:rPr>
          <w:rFonts w:ascii="Palatino Linotype" w:eastAsia="Palatino Linotype" w:hAnsi="Palatino Linotype" w:cs="Palatino Linotype"/>
          <w:sz w:val="22"/>
          <w:szCs w:val="22"/>
        </w:rPr>
        <w:t xml:space="preserve"> de la presente Resolución.</w:t>
      </w:r>
    </w:p>
    <w:p w14:paraId="030ED2F3" w14:textId="77777777" w:rsidR="006F2DFA" w:rsidRPr="0077111B" w:rsidRDefault="006F2DFA">
      <w:pPr>
        <w:spacing w:line="360" w:lineRule="auto"/>
        <w:jc w:val="both"/>
        <w:rPr>
          <w:rFonts w:ascii="Palatino Linotype" w:eastAsia="Palatino Linotype" w:hAnsi="Palatino Linotype" w:cs="Palatino Linotype"/>
          <w:b/>
          <w:sz w:val="22"/>
          <w:szCs w:val="22"/>
        </w:rPr>
      </w:pPr>
    </w:p>
    <w:p w14:paraId="6ABF7550" w14:textId="77777777" w:rsidR="006F2DFA" w:rsidRPr="0077111B" w:rsidRDefault="00940CFF">
      <w:pPr>
        <w:spacing w:line="360" w:lineRule="auto"/>
        <w:jc w:val="both"/>
        <w:rPr>
          <w:rFonts w:ascii="Palatino Linotype" w:eastAsia="Palatino Linotype" w:hAnsi="Palatino Linotype" w:cs="Palatino Linotype"/>
          <w:sz w:val="22"/>
          <w:szCs w:val="22"/>
        </w:rPr>
      </w:pPr>
      <w:r w:rsidRPr="0077111B">
        <w:rPr>
          <w:rFonts w:ascii="Palatino Linotype" w:eastAsia="Palatino Linotype" w:hAnsi="Palatino Linotype" w:cs="Palatino Linotype"/>
          <w:b/>
          <w:sz w:val="22"/>
          <w:szCs w:val="22"/>
        </w:rPr>
        <w:t xml:space="preserve">SEGUNDO. Notifíquese </w:t>
      </w:r>
      <w:r w:rsidRPr="0077111B">
        <w:rPr>
          <w:rFonts w:ascii="Palatino Linotype" w:eastAsia="Palatino Linotype" w:hAnsi="Palatino Linotype" w:cs="Palatino Linotype"/>
          <w:sz w:val="22"/>
          <w:szCs w:val="22"/>
        </w:rPr>
        <w:t>por medio del Sistema de Acceso, Rectificación, Cancelación y Oposición de Datos Personales en el Estado de México (SARCOEM)</w:t>
      </w:r>
      <w:r w:rsidRPr="0077111B">
        <w:rPr>
          <w:rFonts w:ascii="Palatino Linotype" w:eastAsia="Palatino Linotype" w:hAnsi="Palatino Linotype" w:cs="Palatino Linotype"/>
          <w:b/>
          <w:sz w:val="22"/>
          <w:szCs w:val="22"/>
        </w:rPr>
        <w:t>,</w:t>
      </w:r>
      <w:r w:rsidRPr="0077111B">
        <w:rPr>
          <w:rFonts w:ascii="Palatino Linotype" w:eastAsia="Palatino Linotype" w:hAnsi="Palatino Linotype" w:cs="Palatino Linotype"/>
          <w:b/>
          <w:i/>
          <w:sz w:val="22"/>
          <w:szCs w:val="22"/>
        </w:rPr>
        <w:t xml:space="preserve"> </w:t>
      </w:r>
      <w:r w:rsidRPr="0077111B">
        <w:rPr>
          <w:rFonts w:ascii="Palatino Linotype" w:eastAsia="Palatino Linotype" w:hAnsi="Palatino Linotype" w:cs="Palatino Linotype"/>
          <w:sz w:val="22"/>
          <w:szCs w:val="22"/>
        </w:rPr>
        <w:t xml:space="preserve">al Responsable de la Unidad de Transparencia del </w:t>
      </w:r>
      <w:r w:rsidRPr="0077111B">
        <w:rPr>
          <w:rFonts w:ascii="Palatino Linotype" w:eastAsia="Palatino Linotype" w:hAnsi="Palatino Linotype" w:cs="Palatino Linotype"/>
          <w:b/>
          <w:sz w:val="22"/>
          <w:szCs w:val="22"/>
        </w:rPr>
        <w:t>Sujeto Obligado</w:t>
      </w:r>
      <w:r w:rsidRPr="0077111B">
        <w:rPr>
          <w:rFonts w:ascii="Palatino Linotype" w:eastAsia="Palatino Linotype" w:hAnsi="Palatino Linotype" w:cs="Palatino Linotype"/>
          <w:sz w:val="22"/>
          <w:szCs w:val="22"/>
        </w:rPr>
        <w:t xml:space="preserve"> la presente resolución, para su conocimiento.</w:t>
      </w:r>
    </w:p>
    <w:p w14:paraId="4E047161" w14:textId="77777777" w:rsidR="006F2DFA" w:rsidRPr="0077111B" w:rsidRDefault="006F2DFA">
      <w:pPr>
        <w:spacing w:line="360" w:lineRule="auto"/>
        <w:jc w:val="both"/>
        <w:rPr>
          <w:rFonts w:ascii="Palatino Linotype" w:eastAsia="Palatino Linotype" w:hAnsi="Palatino Linotype" w:cs="Palatino Linotype"/>
          <w:sz w:val="22"/>
          <w:szCs w:val="22"/>
        </w:rPr>
      </w:pPr>
    </w:p>
    <w:p w14:paraId="1B7E75A0" w14:textId="77777777" w:rsidR="006F2DFA" w:rsidRPr="0077111B" w:rsidRDefault="00940CFF">
      <w:pPr>
        <w:tabs>
          <w:tab w:val="left" w:pos="4667"/>
        </w:tabs>
        <w:spacing w:line="360" w:lineRule="auto"/>
        <w:jc w:val="both"/>
        <w:rPr>
          <w:rFonts w:ascii="Palatino Linotype" w:eastAsia="Palatino Linotype" w:hAnsi="Palatino Linotype" w:cs="Palatino Linotype"/>
          <w:b/>
          <w:sz w:val="22"/>
          <w:szCs w:val="22"/>
        </w:rPr>
      </w:pPr>
      <w:r w:rsidRPr="0077111B">
        <w:rPr>
          <w:rFonts w:ascii="Palatino Linotype" w:eastAsia="Palatino Linotype" w:hAnsi="Palatino Linotype" w:cs="Palatino Linotype"/>
          <w:b/>
          <w:sz w:val="22"/>
          <w:szCs w:val="22"/>
        </w:rPr>
        <w:t xml:space="preserve">TERCERO. Notifíquese </w:t>
      </w:r>
      <w:r w:rsidRPr="0077111B">
        <w:rPr>
          <w:rFonts w:ascii="Palatino Linotype" w:eastAsia="Palatino Linotype" w:hAnsi="Palatino Linotype" w:cs="Palatino Linotype"/>
          <w:sz w:val="22"/>
          <w:szCs w:val="22"/>
        </w:rPr>
        <w:t>al Recurrente la presente resolución por medio del Sistema de Acceso, Rectificación, Cancelación y Oposición de Datos Personales en el Estado de México (SARCOEM) y hágase de su conocimiento que en caso de considerar que le causa algún perjuicio, podrá promover el Juicio de Amparo en los términos de las leyes aplicables, de acuerdo con lo estipulado por el artículo 142 de la Ley de Protección de Datos Personales en Posesión de Sujetos Obligados del Estado de México y Municipios.</w:t>
      </w:r>
    </w:p>
    <w:p w14:paraId="5D73375E" w14:textId="77777777" w:rsidR="006F2DFA" w:rsidRPr="0077111B" w:rsidRDefault="006F2DFA">
      <w:pPr>
        <w:tabs>
          <w:tab w:val="left" w:pos="4667"/>
        </w:tabs>
        <w:spacing w:line="360" w:lineRule="auto"/>
        <w:jc w:val="both"/>
        <w:rPr>
          <w:rFonts w:ascii="Palatino Linotype" w:eastAsia="Palatino Linotype" w:hAnsi="Palatino Linotype" w:cs="Palatino Linotype"/>
          <w:b/>
          <w:sz w:val="22"/>
          <w:szCs w:val="22"/>
        </w:rPr>
      </w:pPr>
    </w:p>
    <w:p w14:paraId="281FEC7D" w14:textId="2DB2DBE5" w:rsidR="006F2DFA" w:rsidRPr="0077111B" w:rsidRDefault="00940CFF">
      <w:pPr>
        <w:spacing w:line="360" w:lineRule="auto"/>
        <w:jc w:val="both"/>
        <w:rPr>
          <w:rFonts w:ascii="Palatino Linotype" w:eastAsia="Palatino Linotype" w:hAnsi="Palatino Linotype" w:cs="Palatino Linotype"/>
        </w:rPr>
      </w:pPr>
      <w:bookmarkStart w:id="1" w:name="_heading=h.tyjcwt" w:colFirst="0" w:colLast="0"/>
      <w:bookmarkEnd w:id="1"/>
      <w:r w:rsidRPr="0077111B">
        <w:rPr>
          <w:rFonts w:ascii="Palatino Linotype" w:eastAsia="Palatino Linotype" w:hAnsi="Palatino Linotype" w:cs="Palatino Linotype"/>
        </w:rPr>
        <w:t xml:space="preserve">ASÍ LO </w:t>
      </w:r>
      <w:r w:rsidR="00C81630" w:rsidRPr="0077111B">
        <w:rPr>
          <w:rFonts w:ascii="Palatino Linotype" w:eastAsia="Palatino Linotype" w:hAnsi="Palatino Linotype" w:cs="Palatino Linotype"/>
        </w:rPr>
        <w:t>RESULEVE</w:t>
      </w:r>
      <w:r w:rsidRPr="0077111B">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w:t>
      </w:r>
      <w:r w:rsidRPr="0077111B">
        <w:rPr>
          <w:rFonts w:ascii="Palatino Linotype" w:eastAsia="Palatino Linotype" w:hAnsi="Palatino Linotype" w:cs="Palatino Linotype"/>
        </w:rPr>
        <w:lastRenderedPageBreak/>
        <w:t>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14:paraId="6BC03AFE" w14:textId="77777777" w:rsidR="006F2DFA" w:rsidRPr="0077111B" w:rsidRDefault="006F2DFA">
      <w:pPr>
        <w:spacing w:before="240" w:after="240" w:line="360" w:lineRule="auto"/>
        <w:jc w:val="both"/>
        <w:rPr>
          <w:rFonts w:ascii="Palatino Linotype" w:eastAsia="Palatino Linotype" w:hAnsi="Palatino Linotype" w:cs="Palatino Linotype"/>
        </w:rPr>
      </w:pPr>
    </w:p>
    <w:p w14:paraId="48A41C55" w14:textId="77777777" w:rsidR="006F2DFA" w:rsidRPr="0077111B" w:rsidRDefault="006F2DFA">
      <w:pPr>
        <w:spacing w:before="240" w:after="240" w:line="360" w:lineRule="auto"/>
        <w:jc w:val="both"/>
        <w:rPr>
          <w:rFonts w:ascii="Palatino Linotype" w:eastAsia="Palatino Linotype" w:hAnsi="Palatino Linotype" w:cs="Palatino Linotype"/>
        </w:rPr>
      </w:pPr>
    </w:p>
    <w:p w14:paraId="5ADFBEAC" w14:textId="77777777" w:rsidR="006F2DFA" w:rsidRPr="0077111B" w:rsidRDefault="006F2DFA">
      <w:pPr>
        <w:spacing w:before="240" w:after="240" w:line="360" w:lineRule="auto"/>
        <w:jc w:val="both"/>
        <w:rPr>
          <w:rFonts w:ascii="Palatino Linotype" w:eastAsia="Palatino Linotype" w:hAnsi="Palatino Linotype" w:cs="Palatino Linotype"/>
        </w:rPr>
      </w:pPr>
    </w:p>
    <w:p w14:paraId="54A2A580" w14:textId="77777777" w:rsidR="006F2DFA" w:rsidRPr="0077111B" w:rsidRDefault="006F2DFA">
      <w:pPr>
        <w:spacing w:before="240" w:after="240" w:line="360" w:lineRule="auto"/>
        <w:jc w:val="both"/>
        <w:rPr>
          <w:rFonts w:ascii="Palatino Linotype" w:eastAsia="Palatino Linotype" w:hAnsi="Palatino Linotype" w:cs="Palatino Linotype"/>
        </w:rPr>
      </w:pPr>
    </w:p>
    <w:p w14:paraId="7EB3F13E" w14:textId="77777777" w:rsidR="006F2DFA" w:rsidRPr="0077111B" w:rsidRDefault="006F2DFA">
      <w:pPr>
        <w:spacing w:before="240" w:after="240" w:line="360" w:lineRule="auto"/>
        <w:jc w:val="both"/>
        <w:rPr>
          <w:rFonts w:ascii="Palatino Linotype" w:eastAsia="Palatino Linotype" w:hAnsi="Palatino Linotype" w:cs="Palatino Linotype"/>
        </w:rPr>
      </w:pPr>
    </w:p>
    <w:p w14:paraId="583ADE3E" w14:textId="77777777" w:rsidR="006F2DFA" w:rsidRPr="0077111B" w:rsidRDefault="006F2DFA">
      <w:pPr>
        <w:spacing w:before="240" w:after="240" w:line="360" w:lineRule="auto"/>
        <w:jc w:val="both"/>
        <w:rPr>
          <w:rFonts w:ascii="Palatino Linotype" w:eastAsia="Palatino Linotype" w:hAnsi="Palatino Linotype" w:cs="Palatino Linotype"/>
        </w:rPr>
      </w:pPr>
    </w:p>
    <w:p w14:paraId="656CE124" w14:textId="77777777" w:rsidR="006F2DFA" w:rsidRPr="0077111B" w:rsidRDefault="006F2DFA">
      <w:pPr>
        <w:spacing w:before="240" w:after="240" w:line="360" w:lineRule="auto"/>
        <w:jc w:val="both"/>
        <w:rPr>
          <w:rFonts w:ascii="Palatino Linotype" w:eastAsia="Palatino Linotype" w:hAnsi="Palatino Linotype" w:cs="Palatino Linotype"/>
        </w:rPr>
      </w:pPr>
    </w:p>
    <w:p w14:paraId="1D05FC25" w14:textId="77777777" w:rsidR="006F2DFA" w:rsidRPr="0077111B" w:rsidRDefault="006F2DFA">
      <w:pPr>
        <w:spacing w:before="240" w:after="240" w:line="360" w:lineRule="auto"/>
        <w:jc w:val="both"/>
        <w:rPr>
          <w:rFonts w:ascii="Palatino Linotype" w:eastAsia="Palatino Linotype" w:hAnsi="Palatino Linotype" w:cs="Palatino Linotype"/>
        </w:rPr>
      </w:pPr>
    </w:p>
    <w:p w14:paraId="09A6D7A9" w14:textId="77777777" w:rsidR="006F2DFA" w:rsidRPr="0077111B" w:rsidRDefault="006F2DFA">
      <w:pPr>
        <w:spacing w:before="240" w:after="240" w:line="360" w:lineRule="auto"/>
        <w:jc w:val="both"/>
        <w:rPr>
          <w:rFonts w:ascii="Palatino Linotype" w:eastAsia="Palatino Linotype" w:hAnsi="Palatino Linotype" w:cs="Palatino Linotype"/>
        </w:rPr>
      </w:pPr>
    </w:p>
    <w:p w14:paraId="60AC150E" w14:textId="77777777" w:rsidR="006F2DFA" w:rsidRPr="0077111B" w:rsidRDefault="006F2DFA">
      <w:pPr>
        <w:spacing w:before="240" w:after="240" w:line="360" w:lineRule="auto"/>
        <w:jc w:val="both"/>
        <w:rPr>
          <w:rFonts w:ascii="Palatino Linotype" w:eastAsia="Palatino Linotype" w:hAnsi="Palatino Linotype" w:cs="Palatino Linotype"/>
        </w:rPr>
      </w:pPr>
    </w:p>
    <w:p w14:paraId="44B0AFCC" w14:textId="77777777" w:rsidR="006F2DFA" w:rsidRPr="0077111B" w:rsidRDefault="006F2DFA">
      <w:pPr>
        <w:spacing w:before="240" w:after="240" w:line="360" w:lineRule="auto"/>
        <w:jc w:val="both"/>
        <w:rPr>
          <w:rFonts w:ascii="Palatino Linotype" w:eastAsia="Palatino Linotype" w:hAnsi="Palatino Linotype" w:cs="Palatino Linotype"/>
        </w:rPr>
      </w:pPr>
    </w:p>
    <w:p w14:paraId="49550CA9" w14:textId="77777777" w:rsidR="006F2DFA" w:rsidRPr="0077111B" w:rsidRDefault="006F2DFA">
      <w:pPr>
        <w:spacing w:before="240" w:after="240" w:line="360" w:lineRule="auto"/>
        <w:jc w:val="both"/>
        <w:rPr>
          <w:rFonts w:ascii="Palatino Linotype" w:eastAsia="Palatino Linotype" w:hAnsi="Palatino Linotype" w:cs="Palatino Linotype"/>
        </w:rPr>
      </w:pPr>
    </w:p>
    <w:p w14:paraId="5ED38A48" w14:textId="77777777" w:rsidR="006F2DFA" w:rsidRPr="0077111B" w:rsidRDefault="006F2DFA">
      <w:pPr>
        <w:spacing w:before="240" w:after="240" w:line="360" w:lineRule="auto"/>
        <w:jc w:val="both"/>
        <w:rPr>
          <w:rFonts w:ascii="Palatino Linotype" w:eastAsia="Palatino Linotype" w:hAnsi="Palatino Linotype" w:cs="Palatino Linotype"/>
        </w:rPr>
      </w:pPr>
    </w:p>
    <w:sectPr w:rsidR="006F2DFA" w:rsidRPr="0077111B">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71E1" w14:textId="77777777" w:rsidR="00DB45BD" w:rsidRDefault="00DB45BD">
      <w:r>
        <w:separator/>
      </w:r>
    </w:p>
  </w:endnote>
  <w:endnote w:type="continuationSeparator" w:id="0">
    <w:p w14:paraId="434C33B8" w14:textId="77777777" w:rsidR="00DB45BD" w:rsidRDefault="00DB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A2E1" w14:textId="77777777" w:rsidR="006F2DFA" w:rsidRDefault="00940CF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9663C">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9663C">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7AEF71F1" w14:textId="77777777" w:rsidR="006F2DFA" w:rsidRDefault="006F2DF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E58F" w14:textId="77777777" w:rsidR="006F2DFA" w:rsidRDefault="00940CF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9663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9663C">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25176516" w14:textId="77777777" w:rsidR="006F2DFA" w:rsidRDefault="006F2DF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5FDE" w14:textId="77777777" w:rsidR="00DB45BD" w:rsidRDefault="00DB45BD">
      <w:r>
        <w:separator/>
      </w:r>
    </w:p>
  </w:footnote>
  <w:footnote w:type="continuationSeparator" w:id="0">
    <w:p w14:paraId="279C8456" w14:textId="77777777" w:rsidR="00DB45BD" w:rsidRDefault="00DB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E5C9" w14:textId="77777777" w:rsidR="006F2DFA" w:rsidRDefault="00940CFF">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9180239" wp14:editId="7919EF90">
          <wp:simplePos x="0" y="0"/>
          <wp:positionH relativeFrom="column">
            <wp:posOffset>-1127119</wp:posOffset>
          </wp:positionH>
          <wp:positionV relativeFrom="paragraph">
            <wp:posOffset>-344799</wp:posOffset>
          </wp:positionV>
          <wp:extent cx="7809865" cy="10165715"/>
          <wp:effectExtent l="0" t="0" r="0" b="0"/>
          <wp:wrapNone/>
          <wp:docPr id="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6945" w:type="dxa"/>
      <w:tblInd w:w="3261" w:type="dxa"/>
      <w:tblLayout w:type="fixed"/>
      <w:tblLook w:val="0400" w:firstRow="0" w:lastRow="0" w:firstColumn="0" w:lastColumn="0" w:noHBand="0" w:noVBand="1"/>
    </w:tblPr>
    <w:tblGrid>
      <w:gridCol w:w="2489"/>
      <w:gridCol w:w="4456"/>
    </w:tblGrid>
    <w:tr w:rsidR="006F2DFA" w14:paraId="50F4294D" w14:textId="77777777">
      <w:tc>
        <w:tcPr>
          <w:tcW w:w="2489" w:type="dxa"/>
          <w:shd w:val="clear" w:color="auto" w:fill="auto"/>
        </w:tcPr>
        <w:p w14:paraId="5C291374"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2EDC3543" w14:textId="77777777" w:rsidR="006F2DFA" w:rsidRDefault="00940CF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07099/INFOEM/AD/RR/2024</w:t>
          </w:r>
        </w:p>
      </w:tc>
    </w:tr>
    <w:tr w:rsidR="006F2DFA" w14:paraId="6BEA709F" w14:textId="77777777">
      <w:trPr>
        <w:trHeight w:val="228"/>
      </w:trPr>
      <w:tc>
        <w:tcPr>
          <w:tcW w:w="2489" w:type="dxa"/>
          <w:shd w:val="clear" w:color="auto" w:fill="auto"/>
          <w:vAlign w:val="center"/>
        </w:tcPr>
        <w:p w14:paraId="41E14045"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796B73F9" w14:textId="77777777" w:rsidR="006F2DFA" w:rsidRDefault="006F2DFA">
          <w:pPr>
            <w:rPr>
              <w:rFonts w:ascii="Palatino Linotype" w:eastAsia="Palatino Linotype" w:hAnsi="Palatino Linotype" w:cs="Palatino Linotype"/>
              <w:b/>
              <w:sz w:val="22"/>
              <w:szCs w:val="22"/>
            </w:rPr>
          </w:pPr>
        </w:p>
      </w:tc>
      <w:tc>
        <w:tcPr>
          <w:tcW w:w="4456" w:type="dxa"/>
          <w:shd w:val="clear" w:color="auto" w:fill="auto"/>
          <w:vAlign w:val="center"/>
        </w:tcPr>
        <w:p w14:paraId="2A4D20A7" w14:textId="77777777" w:rsidR="006F2DFA" w:rsidRDefault="00940CFF">
          <w:pPr>
            <w:ind w:left="-4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Tribunal Estatal de Conciliación y Arbitraje</w:t>
          </w:r>
        </w:p>
      </w:tc>
    </w:tr>
    <w:tr w:rsidR="006F2DFA" w14:paraId="6E20A2E4" w14:textId="77777777">
      <w:tc>
        <w:tcPr>
          <w:tcW w:w="2489" w:type="dxa"/>
          <w:shd w:val="clear" w:color="auto" w:fill="auto"/>
          <w:vAlign w:val="center"/>
        </w:tcPr>
        <w:p w14:paraId="1BEF6851" w14:textId="77777777" w:rsidR="006F2DFA" w:rsidRDefault="00940CF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4A81BC46" w14:textId="77777777" w:rsidR="006F2DFA" w:rsidRDefault="00940CF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5160062" w14:textId="77777777" w:rsidR="006F2DFA" w:rsidRDefault="00940CF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70DB" w14:textId="77777777" w:rsidR="006F2DFA" w:rsidRDefault="00940CF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7308639E" wp14:editId="23E28B6D">
          <wp:simplePos x="0" y="0"/>
          <wp:positionH relativeFrom="column">
            <wp:posOffset>-1036314</wp:posOffset>
          </wp:positionH>
          <wp:positionV relativeFrom="paragraph">
            <wp:posOffset>-422268</wp:posOffset>
          </wp:positionV>
          <wp:extent cx="7809865" cy="10165715"/>
          <wp:effectExtent l="0" t="0" r="0" b="0"/>
          <wp:wrapNone/>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520" w:type="dxa"/>
      <w:tblInd w:w="3261" w:type="dxa"/>
      <w:tblLayout w:type="fixed"/>
      <w:tblLook w:val="0400" w:firstRow="0" w:lastRow="0" w:firstColumn="0" w:lastColumn="0" w:noHBand="0" w:noVBand="1"/>
    </w:tblPr>
    <w:tblGrid>
      <w:gridCol w:w="2551"/>
      <w:gridCol w:w="3969"/>
    </w:tblGrid>
    <w:tr w:rsidR="006F2DFA" w14:paraId="3FDBC459" w14:textId="77777777">
      <w:tc>
        <w:tcPr>
          <w:tcW w:w="2551" w:type="dxa"/>
          <w:shd w:val="clear" w:color="auto" w:fill="auto"/>
          <w:vAlign w:val="center"/>
        </w:tcPr>
        <w:p w14:paraId="7C3B7698"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0419AC9" w14:textId="77777777" w:rsidR="006F2DFA" w:rsidRDefault="00940CFF">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07099/INFOEM/AD/RR/2024</w:t>
          </w:r>
        </w:p>
      </w:tc>
    </w:tr>
    <w:tr w:rsidR="006F2DFA" w14:paraId="290FA9C0" w14:textId="77777777">
      <w:trPr>
        <w:trHeight w:val="130"/>
      </w:trPr>
      <w:tc>
        <w:tcPr>
          <w:tcW w:w="2551" w:type="dxa"/>
          <w:shd w:val="clear" w:color="auto" w:fill="auto"/>
          <w:vAlign w:val="center"/>
        </w:tcPr>
        <w:p w14:paraId="6D084E11"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2A7C3CE" w14:textId="2C821D15" w:rsidR="006F2DFA" w:rsidRDefault="00CA074A">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 XXXXXX</w:t>
          </w:r>
        </w:p>
      </w:tc>
    </w:tr>
    <w:tr w:rsidR="006F2DFA" w14:paraId="72E84A8C" w14:textId="77777777">
      <w:trPr>
        <w:trHeight w:val="228"/>
      </w:trPr>
      <w:tc>
        <w:tcPr>
          <w:tcW w:w="2551" w:type="dxa"/>
          <w:shd w:val="clear" w:color="auto" w:fill="auto"/>
          <w:vAlign w:val="center"/>
        </w:tcPr>
        <w:p w14:paraId="58F00496"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0AECE688" w14:textId="77777777" w:rsidR="006F2DFA" w:rsidRDefault="006F2DFA">
          <w:pPr>
            <w:rPr>
              <w:rFonts w:ascii="Palatino Linotype" w:eastAsia="Palatino Linotype" w:hAnsi="Palatino Linotype" w:cs="Palatino Linotype"/>
              <w:b/>
              <w:sz w:val="22"/>
              <w:szCs w:val="22"/>
            </w:rPr>
          </w:pPr>
        </w:p>
      </w:tc>
      <w:tc>
        <w:tcPr>
          <w:tcW w:w="3969" w:type="dxa"/>
          <w:shd w:val="clear" w:color="auto" w:fill="auto"/>
          <w:vAlign w:val="center"/>
        </w:tcPr>
        <w:p w14:paraId="3D54A26F" w14:textId="77777777" w:rsidR="006F2DFA" w:rsidRDefault="00940CFF">
          <w:pPr>
            <w:ind w:left="-11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Tribunal Estatal de Conciliación y Arbitraje</w:t>
          </w:r>
        </w:p>
      </w:tc>
    </w:tr>
    <w:tr w:rsidR="006F2DFA" w14:paraId="15740ADE" w14:textId="77777777">
      <w:tc>
        <w:tcPr>
          <w:tcW w:w="2551" w:type="dxa"/>
          <w:shd w:val="clear" w:color="auto" w:fill="auto"/>
          <w:vAlign w:val="center"/>
        </w:tcPr>
        <w:p w14:paraId="5480CEF9" w14:textId="77777777" w:rsidR="006F2DFA" w:rsidRDefault="00940C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6C9118DF" w14:textId="77777777" w:rsidR="006F2DFA" w:rsidRDefault="00940CFF">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FD190D6" w14:textId="77777777" w:rsidR="006F2DFA" w:rsidRDefault="006F2DF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43A4A"/>
    <w:multiLevelType w:val="multilevel"/>
    <w:tmpl w:val="ABF8C13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5D60EE"/>
    <w:multiLevelType w:val="multilevel"/>
    <w:tmpl w:val="A002E39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980768684">
    <w:abstractNumId w:val="1"/>
  </w:num>
  <w:num w:numId="2" w16cid:durableId="40745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FA"/>
    <w:rsid w:val="0029663C"/>
    <w:rsid w:val="004847FA"/>
    <w:rsid w:val="006F2DFA"/>
    <w:rsid w:val="0077111B"/>
    <w:rsid w:val="00895568"/>
    <w:rsid w:val="00940CFF"/>
    <w:rsid w:val="00B4051C"/>
    <w:rsid w:val="00C81630"/>
    <w:rsid w:val="00CA074A"/>
    <w:rsid w:val="00D12A4B"/>
    <w:rsid w:val="00DB45BD"/>
    <w:rsid w:val="00DC1705"/>
    <w:rsid w:val="00EE1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6065"/>
  <w15:docId w15:val="{F6BFED5A-4E64-4889-BC04-E3908E56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Oji7vFFMTReqLpvL5xRqB/piA==">CgMxLjAyCWguM3pueXNoNzIIaC50eWpjd3Q4AHIhMUhFbG5najR4RnZUUXpOM09BZHFtQnA5WkdVbmZRRjIt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3685</Words>
  <Characters>20271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 Soporte</cp:lastModifiedBy>
  <cp:revision>2</cp:revision>
  <cp:lastPrinted>2024-12-19T20:50:00Z</cp:lastPrinted>
  <dcterms:created xsi:type="dcterms:W3CDTF">2025-06-24T19:15:00Z</dcterms:created>
  <dcterms:modified xsi:type="dcterms:W3CDTF">2025-06-24T19:15:00Z</dcterms:modified>
</cp:coreProperties>
</file>