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DE1F18" w14:textId="77777777" w:rsidR="00772AC7" w:rsidRDefault="00772AC7">
      <w:pPr>
        <w:widowControl w:val="0"/>
        <w:pBdr>
          <w:top w:val="nil"/>
          <w:left w:val="nil"/>
          <w:bottom w:val="nil"/>
          <w:right w:val="nil"/>
          <w:between w:val="nil"/>
        </w:pBdr>
        <w:spacing w:line="276" w:lineRule="auto"/>
      </w:pPr>
    </w:p>
    <w:p w14:paraId="635B8D52" w14:textId="10879B8C" w:rsidR="00772AC7" w:rsidRPr="00E4328F" w:rsidRDefault="00F13618">
      <w:pPr>
        <w:spacing w:line="360" w:lineRule="auto"/>
        <w:jc w:val="both"/>
        <w:rPr>
          <w:rFonts w:ascii="Palatino Linotype" w:eastAsia="Palatino Linotype" w:hAnsi="Palatino Linotype" w:cs="Palatino Linotype"/>
          <w:color w:val="000000"/>
        </w:rPr>
      </w:pPr>
      <w:bookmarkStart w:id="0" w:name="_heading=h.30j0zll" w:colFirst="0" w:colLast="0"/>
      <w:bookmarkEnd w:id="0"/>
      <w:r w:rsidRPr="00E4328F">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de fecha </w:t>
      </w:r>
      <w:r w:rsidR="009E4F56" w:rsidRPr="00E4328F">
        <w:rPr>
          <w:rFonts w:ascii="Palatino Linotype" w:eastAsia="Palatino Linotype" w:hAnsi="Palatino Linotype" w:cs="Palatino Linotype"/>
          <w:color w:val="000000"/>
        </w:rPr>
        <w:t>veinti</w:t>
      </w:r>
      <w:r w:rsidR="00C30414" w:rsidRPr="00E4328F">
        <w:rPr>
          <w:rFonts w:ascii="Palatino Linotype" w:eastAsia="Palatino Linotype" w:hAnsi="Palatino Linotype" w:cs="Palatino Linotype"/>
          <w:color w:val="000000"/>
        </w:rPr>
        <w:t>siete</w:t>
      </w:r>
      <w:r w:rsidR="004671DD" w:rsidRPr="00E4328F">
        <w:rPr>
          <w:rFonts w:ascii="Palatino Linotype" w:eastAsia="Palatino Linotype" w:hAnsi="Palatino Linotype" w:cs="Palatino Linotype"/>
          <w:color w:val="000000"/>
        </w:rPr>
        <w:t xml:space="preserve">(27) </w:t>
      </w:r>
      <w:r w:rsidR="009E4F56" w:rsidRPr="00E4328F">
        <w:rPr>
          <w:rFonts w:ascii="Palatino Linotype" w:eastAsia="Palatino Linotype" w:hAnsi="Palatino Linotype" w:cs="Palatino Linotype"/>
          <w:color w:val="000000"/>
        </w:rPr>
        <w:t>d</w:t>
      </w:r>
      <w:r w:rsidRPr="00E4328F">
        <w:rPr>
          <w:rFonts w:ascii="Palatino Linotype" w:eastAsia="Palatino Linotype" w:hAnsi="Palatino Linotype" w:cs="Palatino Linotype"/>
          <w:color w:val="000000"/>
        </w:rPr>
        <w:t>e noviembre de dos mil veinticuatro.</w:t>
      </w:r>
    </w:p>
    <w:p w14:paraId="4A496612" w14:textId="77777777" w:rsidR="00772AC7" w:rsidRPr="00E4328F" w:rsidRDefault="00772AC7">
      <w:pPr>
        <w:spacing w:line="360" w:lineRule="auto"/>
        <w:jc w:val="both"/>
        <w:rPr>
          <w:rFonts w:ascii="Palatino Linotype" w:eastAsia="Palatino Linotype" w:hAnsi="Palatino Linotype" w:cs="Palatino Linotype"/>
          <w:color w:val="000000"/>
        </w:rPr>
      </w:pPr>
    </w:p>
    <w:p w14:paraId="7CDD8DDD" w14:textId="5918FCA8" w:rsidR="00772AC7" w:rsidRPr="00E4328F" w:rsidRDefault="00F13618">
      <w:pPr>
        <w:spacing w:line="360" w:lineRule="auto"/>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b/>
          <w:color w:val="000000"/>
        </w:rPr>
        <w:t>VISTOS</w:t>
      </w:r>
      <w:r w:rsidRPr="00E4328F">
        <w:rPr>
          <w:rFonts w:ascii="Palatino Linotype" w:eastAsia="Palatino Linotype" w:hAnsi="Palatino Linotype" w:cs="Palatino Linotype"/>
          <w:color w:val="000000"/>
        </w:rPr>
        <w:t xml:space="preserve"> los expedientes electrónicos formados con motivo de los recursos de revisión </w:t>
      </w:r>
      <w:r w:rsidRPr="00E4328F">
        <w:rPr>
          <w:rFonts w:ascii="Palatino Linotype" w:eastAsia="Palatino Linotype" w:hAnsi="Palatino Linotype" w:cs="Palatino Linotype"/>
          <w:b/>
          <w:color w:val="000000"/>
        </w:rPr>
        <w:t>0</w:t>
      </w:r>
      <w:r w:rsidR="00976E35" w:rsidRPr="00E4328F">
        <w:rPr>
          <w:rFonts w:ascii="Palatino Linotype" w:eastAsia="Palatino Linotype" w:hAnsi="Palatino Linotype" w:cs="Palatino Linotype"/>
          <w:b/>
          <w:color w:val="000000"/>
        </w:rPr>
        <w:t>6603</w:t>
      </w:r>
      <w:r w:rsidRPr="00E4328F">
        <w:rPr>
          <w:rFonts w:ascii="Palatino Linotype" w:eastAsia="Palatino Linotype" w:hAnsi="Palatino Linotype" w:cs="Palatino Linotype"/>
          <w:b/>
          <w:color w:val="000000"/>
        </w:rPr>
        <w:t>/INFOEM/IP/RR/2024, 0</w:t>
      </w:r>
      <w:r w:rsidR="0083116A" w:rsidRPr="00E4328F">
        <w:rPr>
          <w:rFonts w:ascii="Palatino Linotype" w:eastAsia="Palatino Linotype" w:hAnsi="Palatino Linotype" w:cs="Palatino Linotype"/>
          <w:b/>
          <w:color w:val="000000"/>
        </w:rPr>
        <w:t>6604</w:t>
      </w:r>
      <w:r w:rsidRPr="00E4328F">
        <w:rPr>
          <w:rFonts w:ascii="Palatino Linotype" w:eastAsia="Palatino Linotype" w:hAnsi="Palatino Linotype" w:cs="Palatino Linotype"/>
          <w:b/>
          <w:color w:val="000000"/>
        </w:rPr>
        <w:t>/INFOEM/IP/RR/2024</w:t>
      </w:r>
      <w:r w:rsidR="00B2530F" w:rsidRPr="00E4328F">
        <w:rPr>
          <w:rFonts w:ascii="Palatino Linotype" w:eastAsia="Palatino Linotype" w:hAnsi="Palatino Linotype" w:cs="Palatino Linotype"/>
          <w:b/>
          <w:color w:val="000000"/>
        </w:rPr>
        <w:t xml:space="preserve">, </w:t>
      </w:r>
      <w:r w:rsidRPr="00E4328F">
        <w:rPr>
          <w:rFonts w:ascii="Palatino Linotype" w:eastAsia="Palatino Linotype" w:hAnsi="Palatino Linotype" w:cs="Palatino Linotype"/>
          <w:b/>
          <w:color w:val="000000"/>
        </w:rPr>
        <w:t>06</w:t>
      </w:r>
      <w:r w:rsidR="0083116A" w:rsidRPr="00E4328F">
        <w:rPr>
          <w:rFonts w:ascii="Palatino Linotype" w:eastAsia="Palatino Linotype" w:hAnsi="Palatino Linotype" w:cs="Palatino Linotype"/>
          <w:b/>
          <w:color w:val="000000"/>
        </w:rPr>
        <w:t>618</w:t>
      </w:r>
      <w:r w:rsidRPr="00E4328F">
        <w:rPr>
          <w:rFonts w:ascii="Palatino Linotype" w:eastAsia="Palatino Linotype" w:hAnsi="Palatino Linotype" w:cs="Palatino Linotype"/>
          <w:b/>
          <w:color w:val="000000"/>
        </w:rPr>
        <w:t>/INFOEM/IP/RR/2024,</w:t>
      </w:r>
      <w:r w:rsidR="00B2530F" w:rsidRPr="00E4328F">
        <w:rPr>
          <w:rFonts w:ascii="Palatino Linotype" w:eastAsia="Palatino Linotype" w:hAnsi="Palatino Linotype" w:cs="Palatino Linotype"/>
          <w:b/>
          <w:color w:val="000000"/>
        </w:rPr>
        <w:t xml:space="preserve"> 06733/INFOEM/IP/RR/2024, 06738/INFOEM/IP/RR/2024 y 06739/INFOEM/IP/RR/2024</w:t>
      </w:r>
      <w:r w:rsidRPr="00E4328F">
        <w:rPr>
          <w:rFonts w:ascii="Palatino Linotype" w:eastAsia="Palatino Linotype" w:hAnsi="Palatino Linotype" w:cs="Palatino Linotype"/>
          <w:b/>
          <w:color w:val="000000"/>
        </w:rPr>
        <w:t xml:space="preserve"> </w:t>
      </w:r>
      <w:r w:rsidRPr="00E4328F">
        <w:rPr>
          <w:rFonts w:ascii="Palatino Linotype" w:eastAsia="Palatino Linotype" w:hAnsi="Palatino Linotype" w:cs="Palatino Linotype"/>
          <w:color w:val="000000"/>
        </w:rPr>
        <w:t>promovidos por una persona que no proporcionó su nombre, a través del</w:t>
      </w:r>
      <w:r w:rsidRPr="00E4328F">
        <w:rPr>
          <w:rFonts w:ascii="Palatino Linotype" w:eastAsia="Palatino Linotype" w:hAnsi="Palatino Linotype" w:cs="Palatino Linotype"/>
          <w:b/>
          <w:color w:val="000000"/>
        </w:rPr>
        <w:t xml:space="preserve"> Sistema de Acceso a la Información Mexiquense (SAIMEX),</w:t>
      </w:r>
      <w:r w:rsidRPr="00E4328F">
        <w:rPr>
          <w:rFonts w:ascii="Palatino Linotype" w:eastAsia="Palatino Linotype" w:hAnsi="Palatino Linotype" w:cs="Palatino Linotype"/>
          <w:color w:val="000000"/>
        </w:rPr>
        <w:t xml:space="preserve"> a quien en lo sucesivo se identificará como </w:t>
      </w:r>
      <w:r w:rsidRPr="00E4328F">
        <w:rPr>
          <w:rFonts w:ascii="Palatino Linotype" w:eastAsia="Palatino Linotype" w:hAnsi="Palatino Linotype" w:cs="Palatino Linotype"/>
          <w:b/>
          <w:color w:val="000000"/>
        </w:rPr>
        <w:t>EL RECURRENTE</w:t>
      </w:r>
      <w:r w:rsidRPr="00E4328F">
        <w:rPr>
          <w:rFonts w:ascii="Palatino Linotype" w:eastAsia="Palatino Linotype" w:hAnsi="Palatino Linotype" w:cs="Palatino Linotype"/>
          <w:color w:val="000000"/>
        </w:rPr>
        <w:t xml:space="preserve">, en contra de la respuesta del </w:t>
      </w:r>
      <w:r w:rsidRPr="00E4328F">
        <w:rPr>
          <w:rFonts w:ascii="Palatino Linotype" w:eastAsia="Palatino Linotype" w:hAnsi="Palatino Linotype" w:cs="Palatino Linotype"/>
          <w:b/>
          <w:color w:val="000000"/>
        </w:rPr>
        <w:t xml:space="preserve">Ayuntamiento de Temamatla, </w:t>
      </w:r>
      <w:r w:rsidRPr="00E4328F">
        <w:rPr>
          <w:rFonts w:ascii="Palatino Linotype" w:eastAsia="Palatino Linotype" w:hAnsi="Palatino Linotype" w:cs="Palatino Linotype"/>
          <w:color w:val="000000"/>
        </w:rPr>
        <w:t>en adelante el</w:t>
      </w:r>
      <w:r w:rsidRPr="00E4328F">
        <w:rPr>
          <w:rFonts w:ascii="Palatino Linotype" w:eastAsia="Palatino Linotype" w:hAnsi="Palatino Linotype" w:cs="Palatino Linotype"/>
          <w:b/>
          <w:color w:val="000000"/>
        </w:rPr>
        <w:t xml:space="preserve"> SUJETO OBLIGADO</w:t>
      </w:r>
      <w:r w:rsidRPr="00E4328F">
        <w:rPr>
          <w:rFonts w:ascii="Palatino Linotype" w:eastAsia="Palatino Linotype" w:hAnsi="Palatino Linotype" w:cs="Palatino Linotype"/>
          <w:color w:val="000000"/>
        </w:rPr>
        <w:t>, por lo que se procede a dictar la presente resolución, con base en los siguientes:</w:t>
      </w:r>
    </w:p>
    <w:p w14:paraId="5A984282" w14:textId="77777777" w:rsidR="00772AC7" w:rsidRPr="00E4328F" w:rsidRDefault="00772AC7">
      <w:pPr>
        <w:spacing w:line="360" w:lineRule="auto"/>
        <w:jc w:val="both"/>
        <w:rPr>
          <w:rFonts w:ascii="Palatino Linotype" w:eastAsia="Palatino Linotype" w:hAnsi="Palatino Linotype" w:cs="Palatino Linotype"/>
          <w:color w:val="000000"/>
        </w:rPr>
      </w:pPr>
    </w:p>
    <w:p w14:paraId="1E3C4C5F" w14:textId="77777777" w:rsidR="00772AC7" w:rsidRPr="00E4328F" w:rsidRDefault="00F13618">
      <w:pPr>
        <w:keepNext/>
        <w:keepLines/>
        <w:spacing w:line="360" w:lineRule="auto"/>
        <w:jc w:val="center"/>
        <w:rPr>
          <w:rFonts w:ascii="Palatino Linotype" w:eastAsia="Palatino Linotype" w:hAnsi="Palatino Linotype" w:cs="Palatino Linotype"/>
          <w:b/>
          <w:color w:val="000000"/>
        </w:rPr>
      </w:pPr>
      <w:bookmarkStart w:id="1" w:name="_heading=h.gjdgxs" w:colFirst="0" w:colLast="0"/>
      <w:bookmarkEnd w:id="1"/>
      <w:r w:rsidRPr="00E4328F">
        <w:rPr>
          <w:rFonts w:ascii="Palatino Linotype" w:eastAsia="Palatino Linotype" w:hAnsi="Palatino Linotype" w:cs="Palatino Linotype"/>
          <w:b/>
          <w:color w:val="000000"/>
        </w:rPr>
        <w:t>A N T E C E D E N T E S</w:t>
      </w:r>
    </w:p>
    <w:p w14:paraId="0A4A9582" w14:textId="77777777" w:rsidR="00772AC7" w:rsidRPr="00E4328F" w:rsidRDefault="00772AC7">
      <w:pPr>
        <w:spacing w:line="360" w:lineRule="auto"/>
        <w:rPr>
          <w:rFonts w:ascii="Palatino Linotype" w:eastAsia="Palatino Linotype" w:hAnsi="Palatino Linotype" w:cs="Palatino Linotype"/>
          <w:color w:val="000000"/>
        </w:rPr>
      </w:pPr>
    </w:p>
    <w:p w14:paraId="5CEDF469" w14:textId="77777777" w:rsidR="00A857C5" w:rsidRPr="00E4328F" w:rsidRDefault="00F1361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El </w:t>
      </w:r>
      <w:r w:rsidR="00AF4C90" w:rsidRPr="00E4328F">
        <w:rPr>
          <w:rFonts w:ascii="Palatino Linotype" w:eastAsia="Palatino Linotype" w:hAnsi="Palatino Linotype" w:cs="Palatino Linotype"/>
          <w:b/>
          <w:color w:val="000000"/>
        </w:rPr>
        <w:t xml:space="preserve">veintisiete de septiembre </w:t>
      </w:r>
      <w:r w:rsidRPr="00E4328F">
        <w:rPr>
          <w:rFonts w:ascii="Palatino Linotype" w:eastAsia="Palatino Linotype" w:hAnsi="Palatino Linotype" w:cs="Palatino Linotype"/>
          <w:b/>
          <w:color w:val="000000"/>
        </w:rPr>
        <w:t>de dos mil veinticuatro</w:t>
      </w:r>
      <w:r w:rsidRPr="00E4328F">
        <w:rPr>
          <w:rFonts w:ascii="Palatino Linotype" w:eastAsia="Palatino Linotype" w:hAnsi="Palatino Linotype" w:cs="Palatino Linotype"/>
          <w:color w:val="000000"/>
        </w:rPr>
        <w:t xml:space="preserve">, </w:t>
      </w:r>
      <w:r w:rsidRPr="00E4328F">
        <w:rPr>
          <w:rFonts w:ascii="Palatino Linotype" w:eastAsia="Palatino Linotype" w:hAnsi="Palatino Linotype" w:cs="Palatino Linotype"/>
          <w:b/>
          <w:color w:val="000000"/>
        </w:rPr>
        <w:t>EL RECURRENTE,</w:t>
      </w:r>
      <w:r w:rsidRPr="00E4328F">
        <w:rPr>
          <w:rFonts w:ascii="Palatino Linotype" w:eastAsia="Palatino Linotype" w:hAnsi="Palatino Linotype" w:cs="Palatino Linotype"/>
          <w:color w:val="000000"/>
        </w:rPr>
        <w:t xml:space="preserve"> ante el </w:t>
      </w:r>
      <w:r w:rsidRPr="00E4328F">
        <w:rPr>
          <w:rFonts w:ascii="Palatino Linotype" w:eastAsia="Palatino Linotype" w:hAnsi="Palatino Linotype" w:cs="Palatino Linotype"/>
          <w:b/>
          <w:color w:val="000000"/>
        </w:rPr>
        <w:t>SUJETO OBLIGADO</w:t>
      </w:r>
      <w:r w:rsidRPr="00E4328F">
        <w:rPr>
          <w:rFonts w:ascii="Palatino Linotype" w:eastAsia="Palatino Linotype" w:hAnsi="Palatino Linotype" w:cs="Palatino Linotype"/>
          <w:color w:val="000000"/>
        </w:rPr>
        <w:t xml:space="preserve"> vía Sistema de Acceso a la Información Mexiquense (</w:t>
      </w:r>
      <w:r w:rsidRPr="00E4328F">
        <w:rPr>
          <w:rFonts w:ascii="Palatino Linotype" w:eastAsia="Palatino Linotype" w:hAnsi="Palatino Linotype" w:cs="Palatino Linotype"/>
          <w:b/>
          <w:color w:val="000000"/>
        </w:rPr>
        <w:t>SAIMEX)</w:t>
      </w:r>
      <w:r w:rsidRPr="00E4328F">
        <w:rPr>
          <w:rFonts w:ascii="Palatino Linotype" w:eastAsia="Palatino Linotype" w:hAnsi="Palatino Linotype" w:cs="Palatino Linotype"/>
          <w:color w:val="000000"/>
        </w:rPr>
        <w:t xml:space="preserve">, presentó las solicitudes de información registradas </w:t>
      </w:r>
      <w:r w:rsidR="00A857C5" w:rsidRPr="00E4328F">
        <w:rPr>
          <w:rFonts w:ascii="Palatino Linotype" w:eastAsia="Palatino Linotype" w:hAnsi="Palatino Linotype" w:cs="Palatino Linotype"/>
          <w:color w:val="000000"/>
        </w:rPr>
        <w:t>siguientes:</w:t>
      </w:r>
    </w:p>
    <w:tbl>
      <w:tblPr>
        <w:tblStyle w:val="Tablaconcuadrcula"/>
        <w:tblW w:w="0" w:type="auto"/>
        <w:tblLayout w:type="fixed"/>
        <w:tblLook w:val="04A0" w:firstRow="1" w:lastRow="0" w:firstColumn="1" w:lastColumn="0" w:noHBand="0" w:noVBand="1"/>
      </w:tblPr>
      <w:tblGrid>
        <w:gridCol w:w="1129"/>
        <w:gridCol w:w="4111"/>
        <w:gridCol w:w="4077"/>
      </w:tblGrid>
      <w:tr w:rsidR="00D6190E" w:rsidRPr="00E4328F" w14:paraId="3FD79576" w14:textId="43BBFD13" w:rsidTr="00D6190E">
        <w:tc>
          <w:tcPr>
            <w:tcW w:w="1129" w:type="dxa"/>
            <w:shd w:val="solid" w:color="BF8F00" w:themeColor="accent4" w:themeShade="BF" w:fill="auto"/>
          </w:tcPr>
          <w:p w14:paraId="029E5B3D" w14:textId="7C0C3C81" w:rsidR="00B0722E" w:rsidRPr="00E4328F" w:rsidRDefault="00D6190E" w:rsidP="00735CBB">
            <w:pPr>
              <w:spacing w:line="360" w:lineRule="auto"/>
              <w:jc w:val="center"/>
              <w:rPr>
                <w:rFonts w:ascii="Palatino Linotype" w:eastAsia="Palatino Linotype" w:hAnsi="Palatino Linotype" w:cs="Palatino Linotype"/>
                <w:b/>
                <w:bCs/>
                <w:color w:val="FFFFFF" w:themeColor="background1"/>
              </w:rPr>
            </w:pPr>
            <w:r w:rsidRPr="00E4328F">
              <w:rPr>
                <w:rFonts w:ascii="Palatino Linotype" w:eastAsia="Palatino Linotype" w:hAnsi="Palatino Linotype" w:cs="Palatino Linotype"/>
                <w:b/>
                <w:bCs/>
                <w:color w:val="FFFFFF" w:themeColor="background1"/>
              </w:rPr>
              <w:t>No.</w:t>
            </w:r>
          </w:p>
        </w:tc>
        <w:tc>
          <w:tcPr>
            <w:tcW w:w="4111" w:type="dxa"/>
            <w:shd w:val="solid" w:color="BF8F00" w:themeColor="accent4" w:themeShade="BF" w:fill="auto"/>
          </w:tcPr>
          <w:p w14:paraId="101EF6AC" w14:textId="0C2290E7" w:rsidR="00B0722E" w:rsidRPr="00E4328F" w:rsidRDefault="00735CBB" w:rsidP="00735CBB">
            <w:pPr>
              <w:spacing w:line="360" w:lineRule="auto"/>
              <w:jc w:val="center"/>
              <w:rPr>
                <w:rFonts w:ascii="Palatino Linotype" w:eastAsia="Palatino Linotype" w:hAnsi="Palatino Linotype" w:cs="Palatino Linotype"/>
                <w:color w:val="FFFFFF" w:themeColor="background1"/>
              </w:rPr>
            </w:pPr>
            <w:r w:rsidRPr="00E4328F">
              <w:rPr>
                <w:rFonts w:ascii="Palatino Linotype" w:eastAsia="Palatino Linotype" w:hAnsi="Palatino Linotype" w:cs="Palatino Linotype"/>
                <w:color w:val="FFFFFF" w:themeColor="background1"/>
              </w:rPr>
              <w:t>SOLICITUD</w:t>
            </w:r>
          </w:p>
        </w:tc>
        <w:tc>
          <w:tcPr>
            <w:tcW w:w="4077" w:type="dxa"/>
            <w:shd w:val="solid" w:color="BF8F00" w:themeColor="accent4" w:themeShade="BF" w:fill="auto"/>
          </w:tcPr>
          <w:p w14:paraId="1DE8A988" w14:textId="7A0D9FA7" w:rsidR="00B0722E" w:rsidRPr="00E4328F" w:rsidRDefault="00D6190E" w:rsidP="00735CBB">
            <w:pPr>
              <w:spacing w:line="360" w:lineRule="auto"/>
              <w:jc w:val="center"/>
              <w:rPr>
                <w:rFonts w:ascii="Palatino Linotype" w:eastAsia="Palatino Linotype" w:hAnsi="Palatino Linotype" w:cs="Palatino Linotype"/>
                <w:b/>
                <w:color w:val="FFFFFF" w:themeColor="background1"/>
              </w:rPr>
            </w:pPr>
            <w:r w:rsidRPr="00E4328F">
              <w:rPr>
                <w:rFonts w:ascii="Palatino Linotype" w:eastAsia="Palatino Linotype" w:hAnsi="Palatino Linotype" w:cs="Palatino Linotype"/>
                <w:b/>
                <w:color w:val="FFFFFF" w:themeColor="background1"/>
              </w:rPr>
              <w:t>RECURSO DE REVISIÓN</w:t>
            </w:r>
          </w:p>
        </w:tc>
      </w:tr>
      <w:tr w:rsidR="00735CBB" w:rsidRPr="00E4328F" w14:paraId="0515682B" w14:textId="77777777" w:rsidTr="00735CBB">
        <w:tc>
          <w:tcPr>
            <w:tcW w:w="1129" w:type="dxa"/>
          </w:tcPr>
          <w:p w14:paraId="00734542" w14:textId="607EF285" w:rsidR="00735CBB" w:rsidRPr="00E4328F" w:rsidRDefault="00735CBB" w:rsidP="00735CBB">
            <w:pPr>
              <w:spacing w:line="360" w:lineRule="auto"/>
              <w:jc w:val="center"/>
              <w:rPr>
                <w:rFonts w:ascii="Palatino Linotype" w:eastAsia="Palatino Linotype" w:hAnsi="Palatino Linotype" w:cs="Palatino Linotype"/>
                <w:b/>
                <w:bCs/>
                <w:color w:val="000000"/>
              </w:rPr>
            </w:pPr>
            <w:r w:rsidRPr="00E4328F">
              <w:rPr>
                <w:rFonts w:ascii="Palatino Linotype" w:eastAsia="Palatino Linotype" w:hAnsi="Palatino Linotype" w:cs="Palatino Linotype"/>
                <w:b/>
                <w:bCs/>
                <w:color w:val="000000"/>
              </w:rPr>
              <w:t>1</w:t>
            </w:r>
          </w:p>
        </w:tc>
        <w:tc>
          <w:tcPr>
            <w:tcW w:w="4111" w:type="dxa"/>
          </w:tcPr>
          <w:p w14:paraId="6134A275" w14:textId="012ACDBC" w:rsidR="00735CBB" w:rsidRPr="00E4328F" w:rsidRDefault="00735CBB" w:rsidP="00735CBB">
            <w:pPr>
              <w:spacing w:line="360" w:lineRule="auto"/>
              <w:jc w:val="center"/>
              <w:rPr>
                <w:rFonts w:ascii="Palatino Linotype" w:eastAsia="Palatino Linotype" w:hAnsi="Palatino Linotype" w:cs="Palatino Linotype"/>
                <w:b/>
                <w:color w:val="000000"/>
              </w:rPr>
            </w:pPr>
            <w:r w:rsidRPr="00E4328F">
              <w:rPr>
                <w:rFonts w:ascii="Palatino Linotype" w:eastAsia="Palatino Linotype" w:hAnsi="Palatino Linotype" w:cs="Palatino Linotype"/>
                <w:b/>
                <w:color w:val="000000"/>
              </w:rPr>
              <w:t>00353/TEMAMATL/IP/2024</w:t>
            </w:r>
          </w:p>
        </w:tc>
        <w:tc>
          <w:tcPr>
            <w:tcW w:w="4077" w:type="dxa"/>
          </w:tcPr>
          <w:p w14:paraId="3B494629" w14:textId="62234A9C" w:rsidR="00735CBB" w:rsidRPr="00E4328F" w:rsidRDefault="00735CBB" w:rsidP="00735CBB">
            <w:pPr>
              <w:spacing w:line="360" w:lineRule="auto"/>
              <w:jc w:val="center"/>
              <w:rPr>
                <w:rFonts w:ascii="Palatino Linotype" w:eastAsia="Palatino Linotype" w:hAnsi="Palatino Linotype" w:cs="Palatino Linotype"/>
                <w:b/>
                <w:color w:val="000000"/>
              </w:rPr>
            </w:pPr>
            <w:r w:rsidRPr="00E4328F">
              <w:rPr>
                <w:rFonts w:ascii="Palatino Linotype" w:eastAsia="Palatino Linotype" w:hAnsi="Palatino Linotype" w:cs="Palatino Linotype"/>
                <w:b/>
                <w:color w:val="000000"/>
              </w:rPr>
              <w:t>06603/INFOEM/IP/RR/2024</w:t>
            </w:r>
          </w:p>
        </w:tc>
      </w:tr>
      <w:tr w:rsidR="00735CBB" w:rsidRPr="00E4328F" w14:paraId="6725E592" w14:textId="01BC81E7" w:rsidTr="00735CBB">
        <w:tc>
          <w:tcPr>
            <w:tcW w:w="1129" w:type="dxa"/>
          </w:tcPr>
          <w:p w14:paraId="4C8D9879" w14:textId="19B37DEE" w:rsidR="00735CBB" w:rsidRPr="00E4328F" w:rsidRDefault="00735CBB" w:rsidP="00735CBB">
            <w:pPr>
              <w:spacing w:line="360" w:lineRule="auto"/>
              <w:jc w:val="center"/>
              <w:rPr>
                <w:rFonts w:ascii="Palatino Linotype" w:eastAsia="Palatino Linotype" w:hAnsi="Palatino Linotype" w:cs="Palatino Linotype"/>
                <w:b/>
                <w:bCs/>
                <w:color w:val="000000"/>
              </w:rPr>
            </w:pPr>
            <w:r w:rsidRPr="00E4328F">
              <w:rPr>
                <w:rFonts w:ascii="Palatino Linotype" w:eastAsia="Palatino Linotype" w:hAnsi="Palatino Linotype" w:cs="Palatino Linotype"/>
                <w:b/>
                <w:bCs/>
                <w:color w:val="000000"/>
              </w:rPr>
              <w:lastRenderedPageBreak/>
              <w:t>2</w:t>
            </w:r>
          </w:p>
        </w:tc>
        <w:tc>
          <w:tcPr>
            <w:tcW w:w="4111" w:type="dxa"/>
          </w:tcPr>
          <w:p w14:paraId="6F1F342B" w14:textId="67B0DFDD" w:rsidR="00735CBB" w:rsidRPr="00E4328F" w:rsidRDefault="00735CBB" w:rsidP="00735CBB">
            <w:pPr>
              <w:spacing w:line="360" w:lineRule="auto"/>
              <w:jc w:val="center"/>
              <w:rPr>
                <w:rFonts w:ascii="Palatino Linotype" w:eastAsia="Palatino Linotype" w:hAnsi="Palatino Linotype" w:cs="Palatino Linotype"/>
                <w:color w:val="000000"/>
              </w:rPr>
            </w:pPr>
            <w:r w:rsidRPr="00E4328F">
              <w:rPr>
                <w:rFonts w:ascii="Palatino Linotype" w:eastAsia="Palatino Linotype" w:hAnsi="Palatino Linotype" w:cs="Palatino Linotype"/>
                <w:b/>
                <w:color w:val="000000"/>
              </w:rPr>
              <w:t>00354/TEMAMATL/IP/2024</w:t>
            </w:r>
          </w:p>
        </w:tc>
        <w:tc>
          <w:tcPr>
            <w:tcW w:w="4077" w:type="dxa"/>
          </w:tcPr>
          <w:p w14:paraId="37D036F0" w14:textId="1A66C27E" w:rsidR="00735CBB" w:rsidRPr="00E4328F" w:rsidRDefault="00735CBB" w:rsidP="00735CBB">
            <w:pPr>
              <w:spacing w:line="360" w:lineRule="auto"/>
              <w:jc w:val="center"/>
              <w:rPr>
                <w:rFonts w:ascii="Palatino Linotype" w:eastAsia="Palatino Linotype" w:hAnsi="Palatino Linotype" w:cs="Palatino Linotype"/>
                <w:b/>
                <w:color w:val="000000"/>
              </w:rPr>
            </w:pPr>
            <w:r w:rsidRPr="00E4328F">
              <w:rPr>
                <w:rFonts w:ascii="Palatino Linotype" w:eastAsia="Palatino Linotype" w:hAnsi="Palatino Linotype" w:cs="Palatino Linotype"/>
                <w:b/>
                <w:color w:val="000000"/>
              </w:rPr>
              <w:t>06604/INFOEM/IP/RR/2024</w:t>
            </w:r>
          </w:p>
        </w:tc>
      </w:tr>
      <w:tr w:rsidR="00735CBB" w:rsidRPr="00E4328F" w14:paraId="46F96F4F" w14:textId="49D85B9F" w:rsidTr="00735CBB">
        <w:tc>
          <w:tcPr>
            <w:tcW w:w="1129" w:type="dxa"/>
          </w:tcPr>
          <w:p w14:paraId="33E50F78" w14:textId="15F2D853" w:rsidR="00735CBB" w:rsidRPr="00E4328F" w:rsidRDefault="00735CBB" w:rsidP="00735CBB">
            <w:pPr>
              <w:spacing w:line="360" w:lineRule="auto"/>
              <w:jc w:val="center"/>
              <w:rPr>
                <w:rFonts w:ascii="Palatino Linotype" w:eastAsia="Palatino Linotype" w:hAnsi="Palatino Linotype" w:cs="Palatino Linotype"/>
                <w:b/>
                <w:bCs/>
                <w:color w:val="000000"/>
              </w:rPr>
            </w:pPr>
            <w:r w:rsidRPr="00E4328F">
              <w:rPr>
                <w:rFonts w:ascii="Palatino Linotype" w:eastAsia="Palatino Linotype" w:hAnsi="Palatino Linotype" w:cs="Palatino Linotype"/>
                <w:b/>
                <w:bCs/>
                <w:color w:val="000000"/>
              </w:rPr>
              <w:t>3</w:t>
            </w:r>
          </w:p>
        </w:tc>
        <w:tc>
          <w:tcPr>
            <w:tcW w:w="4111" w:type="dxa"/>
          </w:tcPr>
          <w:p w14:paraId="758F4AFA" w14:textId="2D160838" w:rsidR="00735CBB" w:rsidRPr="00E4328F" w:rsidRDefault="00735CBB" w:rsidP="00735CBB">
            <w:pPr>
              <w:spacing w:line="360" w:lineRule="auto"/>
              <w:jc w:val="center"/>
              <w:rPr>
                <w:rFonts w:ascii="Palatino Linotype" w:eastAsia="Palatino Linotype" w:hAnsi="Palatino Linotype" w:cs="Palatino Linotype"/>
                <w:color w:val="000000"/>
              </w:rPr>
            </w:pPr>
            <w:r w:rsidRPr="00E4328F">
              <w:rPr>
                <w:rFonts w:ascii="Palatino Linotype" w:eastAsia="Palatino Linotype" w:hAnsi="Palatino Linotype" w:cs="Palatino Linotype"/>
                <w:b/>
                <w:color w:val="000000"/>
              </w:rPr>
              <w:t>00352/TEMAMATL/IP/2024</w:t>
            </w:r>
          </w:p>
        </w:tc>
        <w:tc>
          <w:tcPr>
            <w:tcW w:w="4077" w:type="dxa"/>
          </w:tcPr>
          <w:p w14:paraId="0C3FC9B7" w14:textId="34BA9FB4" w:rsidR="00735CBB" w:rsidRPr="00E4328F" w:rsidRDefault="00735CBB" w:rsidP="00735CBB">
            <w:pPr>
              <w:spacing w:line="360" w:lineRule="auto"/>
              <w:jc w:val="center"/>
              <w:rPr>
                <w:rFonts w:ascii="Palatino Linotype" w:eastAsia="Palatino Linotype" w:hAnsi="Palatino Linotype" w:cs="Palatino Linotype"/>
                <w:b/>
                <w:color w:val="000000"/>
              </w:rPr>
            </w:pPr>
            <w:r w:rsidRPr="00E4328F">
              <w:rPr>
                <w:rFonts w:ascii="Palatino Linotype" w:eastAsia="Palatino Linotype" w:hAnsi="Palatino Linotype" w:cs="Palatino Linotype"/>
                <w:b/>
                <w:color w:val="000000"/>
              </w:rPr>
              <w:t>06618/INFOEM/IP/RR/2024</w:t>
            </w:r>
          </w:p>
        </w:tc>
      </w:tr>
      <w:tr w:rsidR="00735CBB" w:rsidRPr="00E4328F" w14:paraId="0017D057" w14:textId="062A3AFD" w:rsidTr="00735CBB">
        <w:tc>
          <w:tcPr>
            <w:tcW w:w="1129" w:type="dxa"/>
          </w:tcPr>
          <w:p w14:paraId="6A3004A9" w14:textId="206198DC" w:rsidR="00735CBB" w:rsidRPr="00E4328F" w:rsidRDefault="00735CBB" w:rsidP="00735CBB">
            <w:pPr>
              <w:spacing w:line="360" w:lineRule="auto"/>
              <w:jc w:val="center"/>
              <w:rPr>
                <w:rFonts w:ascii="Palatino Linotype" w:eastAsia="Palatino Linotype" w:hAnsi="Palatino Linotype" w:cs="Palatino Linotype"/>
                <w:b/>
                <w:bCs/>
                <w:color w:val="000000"/>
              </w:rPr>
            </w:pPr>
            <w:r w:rsidRPr="00E4328F">
              <w:rPr>
                <w:rFonts w:ascii="Palatino Linotype" w:eastAsia="Palatino Linotype" w:hAnsi="Palatino Linotype" w:cs="Palatino Linotype"/>
                <w:b/>
                <w:bCs/>
                <w:color w:val="000000"/>
              </w:rPr>
              <w:t>4</w:t>
            </w:r>
          </w:p>
        </w:tc>
        <w:tc>
          <w:tcPr>
            <w:tcW w:w="4111" w:type="dxa"/>
          </w:tcPr>
          <w:p w14:paraId="4F2FB4DD" w14:textId="41775222" w:rsidR="00735CBB" w:rsidRPr="00E4328F" w:rsidRDefault="004671DD" w:rsidP="00735CBB">
            <w:pPr>
              <w:spacing w:line="360" w:lineRule="auto"/>
              <w:jc w:val="center"/>
              <w:rPr>
                <w:rFonts w:ascii="Palatino Linotype" w:eastAsia="Palatino Linotype" w:hAnsi="Palatino Linotype" w:cs="Palatino Linotype"/>
                <w:color w:val="000000"/>
              </w:rPr>
            </w:pPr>
            <w:r w:rsidRPr="00E4328F">
              <w:rPr>
                <w:rFonts w:ascii="Palatino Linotype" w:eastAsia="Palatino Linotype" w:hAnsi="Palatino Linotype" w:cs="Palatino Linotype"/>
                <w:b/>
                <w:color w:val="000000"/>
              </w:rPr>
              <w:t>00522</w:t>
            </w:r>
            <w:r w:rsidR="00735CBB" w:rsidRPr="00E4328F">
              <w:rPr>
                <w:rFonts w:ascii="Palatino Linotype" w:eastAsia="Palatino Linotype" w:hAnsi="Palatino Linotype" w:cs="Palatino Linotype"/>
                <w:b/>
                <w:color w:val="000000"/>
              </w:rPr>
              <w:t>/TEMAMATL/IP/2024</w:t>
            </w:r>
          </w:p>
        </w:tc>
        <w:tc>
          <w:tcPr>
            <w:tcW w:w="4077" w:type="dxa"/>
          </w:tcPr>
          <w:p w14:paraId="1D25B6A8" w14:textId="329B3C74" w:rsidR="00735CBB" w:rsidRPr="00E4328F" w:rsidRDefault="00735CBB" w:rsidP="00735CBB">
            <w:pPr>
              <w:spacing w:line="360" w:lineRule="auto"/>
              <w:jc w:val="center"/>
              <w:rPr>
                <w:rFonts w:ascii="Palatino Linotype" w:eastAsia="Palatino Linotype" w:hAnsi="Palatino Linotype" w:cs="Palatino Linotype"/>
                <w:b/>
                <w:color w:val="000000"/>
              </w:rPr>
            </w:pPr>
            <w:r w:rsidRPr="00E4328F">
              <w:rPr>
                <w:rFonts w:ascii="Palatino Linotype" w:eastAsia="Palatino Linotype" w:hAnsi="Palatino Linotype" w:cs="Palatino Linotype"/>
                <w:b/>
                <w:color w:val="000000"/>
              </w:rPr>
              <w:t>0</w:t>
            </w:r>
            <w:r w:rsidR="004671DD" w:rsidRPr="00E4328F">
              <w:rPr>
                <w:rFonts w:ascii="Palatino Linotype" w:eastAsia="Palatino Linotype" w:hAnsi="Palatino Linotype" w:cs="Palatino Linotype"/>
                <w:b/>
                <w:color w:val="000000"/>
              </w:rPr>
              <w:t>6733</w:t>
            </w:r>
            <w:r w:rsidRPr="00E4328F">
              <w:rPr>
                <w:rFonts w:ascii="Palatino Linotype" w:eastAsia="Palatino Linotype" w:hAnsi="Palatino Linotype" w:cs="Palatino Linotype"/>
                <w:b/>
                <w:color w:val="000000"/>
              </w:rPr>
              <w:t>/INFOEM/IP/RR/2024</w:t>
            </w:r>
          </w:p>
        </w:tc>
      </w:tr>
      <w:tr w:rsidR="00735CBB" w:rsidRPr="00E4328F" w14:paraId="2B3AA83D" w14:textId="4ADD0E17" w:rsidTr="00735CBB">
        <w:tc>
          <w:tcPr>
            <w:tcW w:w="1129" w:type="dxa"/>
          </w:tcPr>
          <w:p w14:paraId="2CA056F9" w14:textId="5B31E5F2" w:rsidR="00735CBB" w:rsidRPr="00E4328F" w:rsidRDefault="00735CBB" w:rsidP="00735CBB">
            <w:pPr>
              <w:spacing w:line="360" w:lineRule="auto"/>
              <w:jc w:val="center"/>
              <w:rPr>
                <w:rFonts w:ascii="Palatino Linotype" w:eastAsia="Palatino Linotype" w:hAnsi="Palatino Linotype" w:cs="Palatino Linotype"/>
                <w:b/>
                <w:bCs/>
                <w:color w:val="000000"/>
              </w:rPr>
            </w:pPr>
            <w:r w:rsidRPr="00E4328F">
              <w:rPr>
                <w:rFonts w:ascii="Palatino Linotype" w:eastAsia="Palatino Linotype" w:hAnsi="Palatino Linotype" w:cs="Palatino Linotype"/>
                <w:b/>
                <w:bCs/>
                <w:color w:val="000000"/>
              </w:rPr>
              <w:t>5</w:t>
            </w:r>
          </w:p>
        </w:tc>
        <w:tc>
          <w:tcPr>
            <w:tcW w:w="4111" w:type="dxa"/>
          </w:tcPr>
          <w:p w14:paraId="1E355F3C" w14:textId="3D589640" w:rsidR="00735CBB" w:rsidRPr="00E4328F" w:rsidRDefault="00735CBB" w:rsidP="00735CBB">
            <w:pPr>
              <w:spacing w:line="360" w:lineRule="auto"/>
              <w:jc w:val="center"/>
              <w:rPr>
                <w:rFonts w:ascii="Palatino Linotype" w:eastAsia="Palatino Linotype" w:hAnsi="Palatino Linotype" w:cs="Palatino Linotype"/>
                <w:color w:val="000000"/>
              </w:rPr>
            </w:pPr>
            <w:r w:rsidRPr="00E4328F">
              <w:rPr>
                <w:rFonts w:ascii="Palatino Linotype" w:eastAsia="Palatino Linotype" w:hAnsi="Palatino Linotype" w:cs="Palatino Linotype"/>
                <w:b/>
                <w:color w:val="000000"/>
              </w:rPr>
              <w:t>00553/TEMAMATL/IP/2024</w:t>
            </w:r>
          </w:p>
        </w:tc>
        <w:tc>
          <w:tcPr>
            <w:tcW w:w="4077" w:type="dxa"/>
          </w:tcPr>
          <w:p w14:paraId="1D727800" w14:textId="2CCAE028" w:rsidR="00735CBB" w:rsidRPr="00E4328F" w:rsidRDefault="00735CBB" w:rsidP="00735CBB">
            <w:pPr>
              <w:spacing w:line="360" w:lineRule="auto"/>
              <w:jc w:val="center"/>
              <w:rPr>
                <w:rFonts w:ascii="Palatino Linotype" w:eastAsia="Palatino Linotype" w:hAnsi="Palatino Linotype" w:cs="Palatino Linotype"/>
                <w:b/>
                <w:color w:val="000000"/>
              </w:rPr>
            </w:pPr>
            <w:r w:rsidRPr="00E4328F">
              <w:rPr>
                <w:rFonts w:ascii="Palatino Linotype" w:eastAsia="Palatino Linotype" w:hAnsi="Palatino Linotype" w:cs="Palatino Linotype"/>
                <w:b/>
                <w:color w:val="000000"/>
              </w:rPr>
              <w:t>06738/INFOEM/IP/RR/2024</w:t>
            </w:r>
          </w:p>
        </w:tc>
      </w:tr>
      <w:tr w:rsidR="00735CBB" w:rsidRPr="00E4328F" w14:paraId="2E613435" w14:textId="4B726434" w:rsidTr="00735CBB">
        <w:tc>
          <w:tcPr>
            <w:tcW w:w="1129" w:type="dxa"/>
          </w:tcPr>
          <w:p w14:paraId="045504A8" w14:textId="244F4D55" w:rsidR="00735CBB" w:rsidRPr="00E4328F" w:rsidRDefault="00735CBB" w:rsidP="00735CBB">
            <w:pPr>
              <w:spacing w:line="360" w:lineRule="auto"/>
              <w:jc w:val="center"/>
              <w:rPr>
                <w:rFonts w:ascii="Palatino Linotype" w:eastAsia="Palatino Linotype" w:hAnsi="Palatino Linotype" w:cs="Palatino Linotype"/>
                <w:b/>
                <w:bCs/>
                <w:color w:val="000000"/>
              </w:rPr>
            </w:pPr>
            <w:r w:rsidRPr="00E4328F">
              <w:rPr>
                <w:rFonts w:ascii="Palatino Linotype" w:eastAsia="Palatino Linotype" w:hAnsi="Palatino Linotype" w:cs="Palatino Linotype"/>
                <w:b/>
                <w:bCs/>
                <w:color w:val="000000"/>
              </w:rPr>
              <w:t>6</w:t>
            </w:r>
          </w:p>
        </w:tc>
        <w:tc>
          <w:tcPr>
            <w:tcW w:w="4111" w:type="dxa"/>
          </w:tcPr>
          <w:p w14:paraId="4CA04D80" w14:textId="3E9D1BB7" w:rsidR="00735CBB" w:rsidRPr="00E4328F" w:rsidRDefault="004671DD" w:rsidP="00735CBB">
            <w:pPr>
              <w:spacing w:line="360" w:lineRule="auto"/>
              <w:jc w:val="center"/>
              <w:rPr>
                <w:rFonts w:ascii="Palatino Linotype" w:eastAsia="Palatino Linotype" w:hAnsi="Palatino Linotype" w:cs="Palatino Linotype"/>
                <w:color w:val="000000"/>
              </w:rPr>
            </w:pPr>
            <w:r w:rsidRPr="00E4328F">
              <w:rPr>
                <w:rFonts w:ascii="Palatino Linotype" w:eastAsia="Palatino Linotype" w:hAnsi="Palatino Linotype" w:cs="Palatino Linotype"/>
                <w:b/>
                <w:color w:val="000000"/>
              </w:rPr>
              <w:t>00554</w:t>
            </w:r>
            <w:r w:rsidR="00735CBB" w:rsidRPr="00E4328F">
              <w:rPr>
                <w:rFonts w:ascii="Palatino Linotype" w:eastAsia="Palatino Linotype" w:hAnsi="Palatino Linotype" w:cs="Palatino Linotype"/>
                <w:b/>
                <w:color w:val="000000"/>
              </w:rPr>
              <w:t>/TEMAMATL/IP/2024</w:t>
            </w:r>
          </w:p>
        </w:tc>
        <w:tc>
          <w:tcPr>
            <w:tcW w:w="4077" w:type="dxa"/>
          </w:tcPr>
          <w:p w14:paraId="7E7AEE50" w14:textId="79D7ECF9" w:rsidR="00735CBB" w:rsidRPr="00E4328F" w:rsidRDefault="00735CBB" w:rsidP="00735CBB">
            <w:pPr>
              <w:spacing w:line="360" w:lineRule="auto"/>
              <w:jc w:val="center"/>
              <w:rPr>
                <w:rFonts w:ascii="Palatino Linotype" w:eastAsia="Palatino Linotype" w:hAnsi="Palatino Linotype" w:cs="Palatino Linotype"/>
                <w:b/>
                <w:color w:val="000000"/>
              </w:rPr>
            </w:pPr>
            <w:r w:rsidRPr="00E4328F">
              <w:rPr>
                <w:rFonts w:ascii="Palatino Linotype" w:eastAsia="Palatino Linotype" w:hAnsi="Palatino Linotype" w:cs="Palatino Linotype"/>
                <w:b/>
                <w:color w:val="000000"/>
              </w:rPr>
              <w:t>06739/INFOEM/IP/RR/2024</w:t>
            </w:r>
          </w:p>
        </w:tc>
      </w:tr>
    </w:tbl>
    <w:p w14:paraId="3EEDE53F" w14:textId="77777777" w:rsidR="00A857C5" w:rsidRPr="00E4328F" w:rsidRDefault="00A857C5" w:rsidP="00A857C5">
      <w:pPr>
        <w:spacing w:line="360" w:lineRule="auto"/>
        <w:jc w:val="both"/>
        <w:rPr>
          <w:rFonts w:ascii="Palatino Linotype" w:eastAsia="Palatino Linotype" w:hAnsi="Palatino Linotype" w:cs="Palatino Linotype"/>
          <w:color w:val="000000"/>
        </w:rPr>
      </w:pPr>
    </w:p>
    <w:p w14:paraId="6A564A28" w14:textId="0CD154BA" w:rsidR="00772AC7" w:rsidRPr="00E4328F" w:rsidRDefault="00EE3B19" w:rsidP="00A857C5">
      <w:pPr>
        <w:spacing w:line="360" w:lineRule="auto"/>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En las que </w:t>
      </w:r>
      <w:r w:rsidR="00C961A7" w:rsidRPr="00E4328F">
        <w:rPr>
          <w:rFonts w:ascii="Palatino Linotype" w:eastAsia="Palatino Linotype" w:hAnsi="Palatino Linotype" w:cs="Palatino Linotype"/>
          <w:color w:val="000000"/>
        </w:rPr>
        <w:t xml:space="preserve">se </w:t>
      </w:r>
      <w:r w:rsidR="00AC050C" w:rsidRPr="00E4328F">
        <w:rPr>
          <w:rFonts w:ascii="Palatino Linotype" w:eastAsia="Palatino Linotype" w:hAnsi="Palatino Linotype" w:cs="Palatino Linotype"/>
          <w:color w:val="000000"/>
        </w:rPr>
        <w:t>soli</w:t>
      </w:r>
      <w:r w:rsidR="000C58B0" w:rsidRPr="00E4328F">
        <w:rPr>
          <w:rFonts w:ascii="Palatino Linotype" w:eastAsia="Palatino Linotype" w:hAnsi="Palatino Linotype" w:cs="Palatino Linotype"/>
          <w:color w:val="000000"/>
        </w:rPr>
        <w:t>ci</w:t>
      </w:r>
      <w:r w:rsidR="00AC050C" w:rsidRPr="00E4328F">
        <w:rPr>
          <w:rFonts w:ascii="Palatino Linotype" w:eastAsia="Palatino Linotype" w:hAnsi="Palatino Linotype" w:cs="Palatino Linotype"/>
          <w:color w:val="000000"/>
        </w:rPr>
        <w:t>tó</w:t>
      </w:r>
      <w:r w:rsidR="00F13618" w:rsidRPr="00E4328F">
        <w:rPr>
          <w:rFonts w:ascii="Palatino Linotype" w:eastAsia="Palatino Linotype" w:hAnsi="Palatino Linotype" w:cs="Palatino Linotype"/>
          <w:color w:val="000000"/>
        </w:rPr>
        <w:t xml:space="preserve"> lo siguiente:</w:t>
      </w:r>
    </w:p>
    <w:p w14:paraId="0B67C7A3" w14:textId="77777777" w:rsidR="00772AC7" w:rsidRPr="00E4328F" w:rsidRDefault="00772AC7">
      <w:pPr>
        <w:spacing w:line="360" w:lineRule="auto"/>
        <w:jc w:val="both"/>
        <w:rPr>
          <w:rFonts w:ascii="Palatino Linotype" w:eastAsia="Palatino Linotype" w:hAnsi="Palatino Linotype" w:cs="Palatino Linotype"/>
          <w:color w:val="000000"/>
        </w:rPr>
      </w:pPr>
    </w:p>
    <w:p w14:paraId="2762694B" w14:textId="11F04CC3" w:rsidR="00772AC7" w:rsidRPr="00E4328F" w:rsidRDefault="00F13618" w:rsidP="00DF60A8">
      <w:pPr>
        <w:pStyle w:val="Prrafodelista"/>
        <w:numPr>
          <w:ilvl w:val="0"/>
          <w:numId w:val="20"/>
        </w:numPr>
        <w:spacing w:line="360" w:lineRule="auto"/>
        <w:jc w:val="both"/>
        <w:rPr>
          <w:rFonts w:ascii="Palatino Linotype" w:eastAsia="Palatino Linotype" w:hAnsi="Palatino Linotype" w:cs="Palatino Linotype"/>
          <w:b/>
          <w:color w:val="000000"/>
          <w:lang w:val="en-US"/>
        </w:rPr>
      </w:pPr>
      <w:r w:rsidRPr="00E4328F">
        <w:rPr>
          <w:rFonts w:ascii="Palatino Linotype" w:eastAsia="Palatino Linotype" w:hAnsi="Palatino Linotype" w:cs="Palatino Linotype"/>
          <w:b/>
          <w:color w:val="000000"/>
          <w:lang w:val="en-US"/>
        </w:rPr>
        <w:t>00</w:t>
      </w:r>
      <w:r w:rsidR="00AF4C90" w:rsidRPr="00E4328F">
        <w:rPr>
          <w:rFonts w:ascii="Palatino Linotype" w:eastAsia="Palatino Linotype" w:hAnsi="Palatino Linotype" w:cs="Palatino Linotype"/>
          <w:b/>
          <w:color w:val="000000"/>
          <w:lang w:val="en-US"/>
        </w:rPr>
        <w:t>353</w:t>
      </w:r>
      <w:r w:rsidRPr="00E4328F">
        <w:rPr>
          <w:rFonts w:ascii="Palatino Linotype" w:eastAsia="Palatino Linotype" w:hAnsi="Palatino Linotype" w:cs="Palatino Linotype"/>
          <w:b/>
          <w:color w:val="000000"/>
          <w:lang w:val="en-US"/>
        </w:rPr>
        <w:t xml:space="preserve">/TEMAMATL/IP/2024 </w:t>
      </w:r>
      <w:r w:rsidR="00833B16" w:rsidRPr="00E4328F">
        <w:rPr>
          <w:rFonts w:ascii="Palatino Linotype" w:eastAsia="Palatino Linotype" w:hAnsi="Palatino Linotype" w:cs="Palatino Linotype"/>
          <w:b/>
          <w:color w:val="000000"/>
          <w:lang w:val="en-US"/>
        </w:rPr>
        <w:t>– 6603/INFOEM/IP/RR/2024</w:t>
      </w:r>
      <w:r w:rsidRPr="00E4328F">
        <w:rPr>
          <w:rFonts w:ascii="Palatino Linotype" w:eastAsia="Palatino Linotype" w:hAnsi="Palatino Linotype" w:cs="Palatino Linotype"/>
          <w:b/>
          <w:color w:val="000000"/>
          <w:lang w:val="en-US"/>
        </w:rPr>
        <w:t>:</w:t>
      </w:r>
    </w:p>
    <w:p w14:paraId="056E3B1D" w14:textId="77777777" w:rsidR="00772AC7" w:rsidRPr="00E4328F" w:rsidRDefault="00F13618" w:rsidP="004D10B3">
      <w:pPr>
        <w:spacing w:line="360" w:lineRule="auto"/>
        <w:ind w:left="709" w:right="680"/>
        <w:jc w:val="both"/>
        <w:rPr>
          <w:rFonts w:ascii="Palatino Linotype" w:eastAsia="Palatino Linotype" w:hAnsi="Palatino Linotype" w:cs="Palatino Linotype"/>
        </w:rPr>
      </w:pPr>
      <w:r w:rsidRPr="00E4328F">
        <w:rPr>
          <w:rFonts w:ascii="Palatino Linotype" w:eastAsia="Palatino Linotype" w:hAnsi="Palatino Linotype" w:cs="Palatino Linotype"/>
          <w:i/>
          <w:color w:val="000000"/>
        </w:rPr>
        <w:t>“</w:t>
      </w:r>
      <w:r w:rsidR="00AF4C90" w:rsidRPr="00E4328F">
        <w:rPr>
          <w:rFonts w:ascii="Palatino Linotype" w:hAnsi="Palatino Linotype"/>
          <w:i/>
          <w:color w:val="000000"/>
        </w:rPr>
        <w:t>Cuantos servidores públicos se encuentran adscritos dif municipal de temamatla al 15 de septiembre de 2024, cuantos de ellos cuentan con seguridad social otorgada por el ayuntamiento y los que no cuentan con este servicio por que razón</w:t>
      </w:r>
      <w:r w:rsidRPr="00E4328F">
        <w:rPr>
          <w:rFonts w:ascii="Palatino Linotype" w:eastAsia="Palatino Linotype" w:hAnsi="Palatino Linotype" w:cs="Palatino Linotype"/>
          <w:i/>
        </w:rPr>
        <w:t xml:space="preserve">” </w:t>
      </w:r>
      <w:r w:rsidRPr="00E4328F">
        <w:rPr>
          <w:rFonts w:ascii="Palatino Linotype" w:eastAsia="Palatino Linotype" w:hAnsi="Palatino Linotype" w:cs="Palatino Linotype"/>
        </w:rPr>
        <w:t>(Sic)</w:t>
      </w:r>
    </w:p>
    <w:p w14:paraId="70DE8B58" w14:textId="77777777" w:rsidR="00AF4C90" w:rsidRPr="00E4328F" w:rsidRDefault="00AF4C90">
      <w:pPr>
        <w:jc w:val="both"/>
        <w:rPr>
          <w:rFonts w:ascii="Palatino Linotype" w:eastAsia="Palatino Linotype" w:hAnsi="Palatino Linotype" w:cs="Palatino Linotype"/>
        </w:rPr>
      </w:pPr>
    </w:p>
    <w:p w14:paraId="24949792" w14:textId="77777777" w:rsidR="00772AC7" w:rsidRPr="00E4328F" w:rsidRDefault="00F13618" w:rsidP="00DF60A8">
      <w:pPr>
        <w:pStyle w:val="Prrafodelista"/>
        <w:numPr>
          <w:ilvl w:val="0"/>
          <w:numId w:val="19"/>
        </w:numPr>
        <w:spacing w:line="360" w:lineRule="auto"/>
        <w:jc w:val="both"/>
        <w:rPr>
          <w:rFonts w:ascii="Palatino Linotype" w:eastAsia="Palatino Linotype" w:hAnsi="Palatino Linotype" w:cs="Palatino Linotype"/>
          <w:b/>
          <w:color w:val="000000"/>
          <w:lang w:val="en-US"/>
        </w:rPr>
      </w:pPr>
      <w:r w:rsidRPr="00E4328F">
        <w:rPr>
          <w:rFonts w:ascii="Palatino Linotype" w:eastAsia="Palatino Linotype" w:hAnsi="Palatino Linotype" w:cs="Palatino Linotype"/>
          <w:b/>
          <w:lang w:val="en-US"/>
        </w:rPr>
        <w:t>00</w:t>
      </w:r>
      <w:r w:rsidR="00DF60A8" w:rsidRPr="00E4328F">
        <w:rPr>
          <w:rFonts w:ascii="Palatino Linotype" w:eastAsia="Palatino Linotype" w:hAnsi="Palatino Linotype" w:cs="Palatino Linotype"/>
          <w:b/>
          <w:lang w:val="en-US"/>
        </w:rPr>
        <w:t>354</w:t>
      </w:r>
      <w:r w:rsidRPr="00E4328F">
        <w:rPr>
          <w:rFonts w:ascii="Palatino Linotype" w:eastAsia="Palatino Linotype" w:hAnsi="Palatino Linotype" w:cs="Palatino Linotype"/>
          <w:b/>
          <w:lang w:val="en-US"/>
        </w:rPr>
        <w:t xml:space="preserve">/TEMAMATL/IP/2024 - </w:t>
      </w:r>
      <w:r w:rsidRPr="00E4328F">
        <w:rPr>
          <w:rFonts w:ascii="Palatino Linotype" w:eastAsia="Palatino Linotype" w:hAnsi="Palatino Linotype" w:cs="Palatino Linotype"/>
          <w:b/>
          <w:color w:val="000000"/>
          <w:lang w:val="en-US"/>
        </w:rPr>
        <w:t>0</w:t>
      </w:r>
      <w:r w:rsidR="00DF60A8" w:rsidRPr="00E4328F">
        <w:rPr>
          <w:rFonts w:ascii="Palatino Linotype" w:eastAsia="Palatino Linotype" w:hAnsi="Palatino Linotype" w:cs="Palatino Linotype"/>
          <w:b/>
          <w:color w:val="000000"/>
          <w:lang w:val="en-US"/>
        </w:rPr>
        <w:t>6604</w:t>
      </w:r>
      <w:r w:rsidRPr="00E4328F">
        <w:rPr>
          <w:rFonts w:ascii="Palatino Linotype" w:eastAsia="Palatino Linotype" w:hAnsi="Palatino Linotype" w:cs="Palatino Linotype"/>
          <w:b/>
          <w:color w:val="000000"/>
          <w:lang w:val="en-US"/>
        </w:rPr>
        <w:t>/INFOEM/IP/RR/2024:</w:t>
      </w:r>
    </w:p>
    <w:p w14:paraId="73878564" w14:textId="77777777" w:rsidR="00772AC7" w:rsidRPr="00E4328F" w:rsidRDefault="00F13618" w:rsidP="004D10B3">
      <w:pPr>
        <w:spacing w:line="360" w:lineRule="auto"/>
        <w:ind w:left="709" w:right="680"/>
        <w:jc w:val="both"/>
        <w:rPr>
          <w:rFonts w:ascii="Palatino Linotype" w:eastAsia="Palatino Linotype" w:hAnsi="Palatino Linotype" w:cs="Palatino Linotype"/>
          <w:b/>
        </w:rPr>
      </w:pPr>
      <w:r w:rsidRPr="00E4328F">
        <w:rPr>
          <w:rFonts w:ascii="Palatino Linotype" w:eastAsia="Palatino Linotype" w:hAnsi="Palatino Linotype" w:cs="Palatino Linotype"/>
          <w:i/>
        </w:rPr>
        <w:t>“</w:t>
      </w:r>
      <w:r w:rsidR="004D10B3" w:rsidRPr="00E4328F">
        <w:rPr>
          <w:rFonts w:ascii="Palatino Linotype" w:hAnsi="Palatino Linotype"/>
          <w:i/>
          <w:color w:val="000000"/>
        </w:rPr>
        <w:t>Cuantos servidores públicos se encuentran al imcufide de temamatla al 15 de septiembre de 2024, cuantos de ellos cuentan con seguridad social otorgada por el ayuntamiento y los que no cuentan con este servicio por que razón</w:t>
      </w:r>
      <w:r w:rsidRPr="00E4328F">
        <w:rPr>
          <w:rFonts w:ascii="Palatino Linotype" w:eastAsia="Palatino Linotype" w:hAnsi="Palatino Linotype" w:cs="Palatino Linotype"/>
          <w:i/>
        </w:rPr>
        <w:t>”</w:t>
      </w:r>
      <w:r w:rsidRPr="00E4328F">
        <w:rPr>
          <w:rFonts w:ascii="Palatino Linotype" w:eastAsia="Palatino Linotype" w:hAnsi="Palatino Linotype" w:cs="Palatino Linotype"/>
        </w:rPr>
        <w:t xml:space="preserve"> (Sic)</w:t>
      </w:r>
    </w:p>
    <w:p w14:paraId="311546DD" w14:textId="77777777" w:rsidR="00772AC7" w:rsidRPr="00E4328F" w:rsidRDefault="00772AC7">
      <w:pPr>
        <w:spacing w:line="360" w:lineRule="auto"/>
        <w:jc w:val="both"/>
        <w:rPr>
          <w:rFonts w:ascii="Palatino Linotype" w:eastAsia="Palatino Linotype" w:hAnsi="Palatino Linotype" w:cs="Palatino Linotype"/>
          <w:i/>
        </w:rPr>
      </w:pPr>
    </w:p>
    <w:p w14:paraId="184C57BE" w14:textId="77777777" w:rsidR="00772AC7" w:rsidRPr="00E4328F" w:rsidRDefault="00F13618" w:rsidP="00DF60A8">
      <w:pPr>
        <w:pStyle w:val="Prrafodelista"/>
        <w:numPr>
          <w:ilvl w:val="0"/>
          <w:numId w:val="19"/>
        </w:numPr>
        <w:spacing w:line="360" w:lineRule="auto"/>
        <w:jc w:val="both"/>
        <w:rPr>
          <w:rFonts w:ascii="Palatino Linotype" w:eastAsia="Palatino Linotype" w:hAnsi="Palatino Linotype" w:cs="Palatino Linotype"/>
          <w:b/>
          <w:lang w:val="en-US"/>
        </w:rPr>
      </w:pPr>
      <w:r w:rsidRPr="00E4328F">
        <w:rPr>
          <w:rFonts w:ascii="Palatino Linotype" w:eastAsia="Palatino Linotype" w:hAnsi="Palatino Linotype" w:cs="Palatino Linotype"/>
          <w:b/>
          <w:lang w:val="en-US"/>
        </w:rPr>
        <w:t>00</w:t>
      </w:r>
      <w:r w:rsidR="00DF60A8" w:rsidRPr="00E4328F">
        <w:rPr>
          <w:rFonts w:ascii="Palatino Linotype" w:eastAsia="Palatino Linotype" w:hAnsi="Palatino Linotype" w:cs="Palatino Linotype"/>
          <w:b/>
          <w:lang w:val="en-US"/>
        </w:rPr>
        <w:t>352</w:t>
      </w:r>
      <w:r w:rsidRPr="00E4328F">
        <w:rPr>
          <w:rFonts w:ascii="Palatino Linotype" w:eastAsia="Palatino Linotype" w:hAnsi="Palatino Linotype" w:cs="Palatino Linotype"/>
          <w:b/>
          <w:lang w:val="en-US"/>
        </w:rPr>
        <w:t xml:space="preserve">/TEMAMATL/IP/2024 - </w:t>
      </w:r>
      <w:r w:rsidR="00DF60A8" w:rsidRPr="00E4328F">
        <w:rPr>
          <w:rFonts w:ascii="Palatino Linotype" w:eastAsia="Palatino Linotype" w:hAnsi="Palatino Linotype" w:cs="Palatino Linotype"/>
          <w:b/>
          <w:color w:val="000000"/>
          <w:lang w:val="en-US"/>
        </w:rPr>
        <w:t>06</w:t>
      </w:r>
      <w:r w:rsidRPr="00E4328F">
        <w:rPr>
          <w:rFonts w:ascii="Palatino Linotype" w:eastAsia="Palatino Linotype" w:hAnsi="Palatino Linotype" w:cs="Palatino Linotype"/>
          <w:b/>
          <w:color w:val="000000"/>
          <w:lang w:val="en-US"/>
        </w:rPr>
        <w:t>6</w:t>
      </w:r>
      <w:r w:rsidR="00DF60A8" w:rsidRPr="00E4328F">
        <w:rPr>
          <w:rFonts w:ascii="Palatino Linotype" w:eastAsia="Palatino Linotype" w:hAnsi="Palatino Linotype" w:cs="Palatino Linotype"/>
          <w:b/>
          <w:color w:val="000000"/>
          <w:lang w:val="en-US"/>
        </w:rPr>
        <w:t>18</w:t>
      </w:r>
      <w:r w:rsidRPr="00E4328F">
        <w:rPr>
          <w:rFonts w:ascii="Palatino Linotype" w:eastAsia="Palatino Linotype" w:hAnsi="Palatino Linotype" w:cs="Palatino Linotype"/>
          <w:b/>
          <w:color w:val="000000"/>
          <w:lang w:val="en-US"/>
        </w:rPr>
        <w:t>/INFOEM/IP/RR/2024:</w:t>
      </w:r>
    </w:p>
    <w:p w14:paraId="43CEC421" w14:textId="77777777" w:rsidR="00772AC7" w:rsidRPr="00E4328F" w:rsidRDefault="00F13618" w:rsidP="006757AA">
      <w:pPr>
        <w:spacing w:line="360" w:lineRule="auto"/>
        <w:ind w:left="709" w:right="680"/>
        <w:jc w:val="both"/>
        <w:rPr>
          <w:rFonts w:ascii="Palatino Linotype" w:eastAsia="Palatino Linotype" w:hAnsi="Palatino Linotype" w:cs="Palatino Linotype"/>
        </w:rPr>
      </w:pPr>
      <w:r w:rsidRPr="00E4328F">
        <w:rPr>
          <w:rFonts w:ascii="Palatino Linotype" w:eastAsia="Palatino Linotype" w:hAnsi="Palatino Linotype" w:cs="Palatino Linotype"/>
          <w:i/>
        </w:rPr>
        <w:t>“</w:t>
      </w:r>
      <w:r w:rsidR="006757AA" w:rsidRPr="00E4328F">
        <w:rPr>
          <w:rFonts w:ascii="Palatino Linotype" w:hAnsi="Palatino Linotype"/>
          <w:i/>
          <w:color w:val="000000"/>
        </w:rPr>
        <w:t xml:space="preserve">Cuantos servidores públicos se encuentran adscritos al ayuntamiento municipal de temamatla al 15 de septiembre de 2024, cuantos de ellos cuentan con seguridad </w:t>
      </w:r>
      <w:r w:rsidR="006757AA" w:rsidRPr="00E4328F">
        <w:rPr>
          <w:rFonts w:ascii="Palatino Linotype" w:hAnsi="Palatino Linotype"/>
          <w:i/>
          <w:color w:val="000000"/>
        </w:rPr>
        <w:lastRenderedPageBreak/>
        <w:t>social otorgada por el ayuntamiento y los que no cuentan con este servicio por que razón</w:t>
      </w:r>
      <w:r w:rsidRPr="00E4328F">
        <w:rPr>
          <w:rFonts w:ascii="Palatino Linotype" w:eastAsia="Palatino Linotype" w:hAnsi="Palatino Linotype" w:cs="Palatino Linotype"/>
          <w:i/>
        </w:rPr>
        <w:t xml:space="preserve">” </w:t>
      </w:r>
      <w:r w:rsidRPr="00E4328F">
        <w:rPr>
          <w:rFonts w:ascii="Palatino Linotype" w:eastAsia="Palatino Linotype" w:hAnsi="Palatino Linotype" w:cs="Palatino Linotype"/>
        </w:rPr>
        <w:t>(Sic)</w:t>
      </w:r>
    </w:p>
    <w:p w14:paraId="6E46F0FD" w14:textId="4396CFCD" w:rsidR="00772AC7" w:rsidRPr="00E4328F" w:rsidRDefault="00772AC7">
      <w:pPr>
        <w:spacing w:line="360" w:lineRule="auto"/>
        <w:jc w:val="both"/>
        <w:rPr>
          <w:rFonts w:ascii="Palatino Linotype" w:eastAsia="Palatino Linotype" w:hAnsi="Palatino Linotype" w:cs="Palatino Linotype"/>
          <w:i/>
          <w:sz w:val="22"/>
          <w:szCs w:val="22"/>
        </w:rPr>
      </w:pPr>
    </w:p>
    <w:p w14:paraId="2215CFB0" w14:textId="415BDADA" w:rsidR="00E976D2" w:rsidRPr="00E4328F" w:rsidRDefault="00E976D2" w:rsidP="00E976D2">
      <w:pPr>
        <w:pStyle w:val="Prrafodelista"/>
        <w:numPr>
          <w:ilvl w:val="0"/>
          <w:numId w:val="20"/>
        </w:numPr>
        <w:spacing w:line="360" w:lineRule="auto"/>
        <w:jc w:val="both"/>
        <w:rPr>
          <w:rFonts w:ascii="Palatino Linotype" w:eastAsia="Palatino Linotype" w:hAnsi="Palatino Linotype" w:cs="Palatino Linotype"/>
          <w:b/>
          <w:color w:val="000000"/>
          <w:lang w:val="en-US"/>
        </w:rPr>
      </w:pPr>
      <w:r w:rsidRPr="00E4328F">
        <w:rPr>
          <w:rFonts w:ascii="Palatino Linotype" w:eastAsia="Palatino Linotype" w:hAnsi="Palatino Linotype" w:cs="Palatino Linotype"/>
          <w:b/>
          <w:color w:val="000000"/>
          <w:lang w:val="en-US"/>
        </w:rPr>
        <w:t>005</w:t>
      </w:r>
      <w:r w:rsidR="00B52C17" w:rsidRPr="00E4328F">
        <w:rPr>
          <w:rFonts w:ascii="Palatino Linotype" w:eastAsia="Palatino Linotype" w:hAnsi="Palatino Linotype" w:cs="Palatino Linotype"/>
          <w:b/>
          <w:color w:val="000000"/>
          <w:lang w:val="en-US"/>
        </w:rPr>
        <w:t>22</w:t>
      </w:r>
      <w:r w:rsidRPr="00E4328F">
        <w:rPr>
          <w:rFonts w:ascii="Palatino Linotype" w:eastAsia="Palatino Linotype" w:hAnsi="Palatino Linotype" w:cs="Palatino Linotype"/>
          <w:b/>
          <w:color w:val="000000"/>
          <w:lang w:val="en-US"/>
        </w:rPr>
        <w:t>/TEMAMATL/IP/2024 – 6</w:t>
      </w:r>
      <w:r w:rsidR="00B52C17" w:rsidRPr="00E4328F">
        <w:rPr>
          <w:rFonts w:ascii="Palatino Linotype" w:eastAsia="Palatino Linotype" w:hAnsi="Palatino Linotype" w:cs="Palatino Linotype"/>
          <w:b/>
          <w:color w:val="000000"/>
          <w:lang w:val="en-US"/>
        </w:rPr>
        <w:t>733</w:t>
      </w:r>
      <w:r w:rsidRPr="00E4328F">
        <w:rPr>
          <w:rFonts w:ascii="Palatino Linotype" w:eastAsia="Palatino Linotype" w:hAnsi="Palatino Linotype" w:cs="Palatino Linotype"/>
          <w:b/>
          <w:color w:val="000000"/>
          <w:lang w:val="en-US"/>
        </w:rPr>
        <w:t>/INFOEM/IP/RR/2024:</w:t>
      </w:r>
    </w:p>
    <w:p w14:paraId="39CD455D" w14:textId="4D5FA678" w:rsidR="00E976D2" w:rsidRPr="00E4328F" w:rsidRDefault="00E976D2" w:rsidP="00E976D2">
      <w:pPr>
        <w:spacing w:line="360" w:lineRule="auto"/>
        <w:ind w:left="709" w:right="680"/>
        <w:jc w:val="both"/>
        <w:rPr>
          <w:rFonts w:ascii="Palatino Linotype" w:eastAsia="Palatino Linotype" w:hAnsi="Palatino Linotype" w:cs="Palatino Linotype"/>
        </w:rPr>
      </w:pPr>
      <w:r w:rsidRPr="00E4328F">
        <w:rPr>
          <w:rFonts w:ascii="Palatino Linotype" w:eastAsia="Palatino Linotype" w:hAnsi="Palatino Linotype" w:cs="Palatino Linotype"/>
          <w:i/>
          <w:color w:val="000000"/>
        </w:rPr>
        <w:t>“</w:t>
      </w:r>
      <w:r w:rsidRPr="00E4328F">
        <w:rPr>
          <w:rFonts w:ascii="Palatino Linotype" w:hAnsi="Palatino Linotype"/>
          <w:i/>
          <w:iCs/>
          <w:color w:val="000000"/>
          <w:sz w:val="22"/>
          <w:szCs w:val="22"/>
        </w:rPr>
        <w:t>Solicito un listado de los servidores publicos que estuvieron adscritos a la nomina del dif municipal y del ayuntamiento, con nombre, cargo, fecha de ingreso, y salario durante la administración 2022 - 2024, así cómo el.motivo de su baja , información requisa al 30 de septiembre de 2024</w:t>
      </w:r>
      <w:r w:rsidRPr="00E4328F">
        <w:rPr>
          <w:rFonts w:ascii="Palatino Linotype" w:eastAsia="Palatino Linotype" w:hAnsi="Palatino Linotype" w:cs="Palatino Linotype"/>
          <w:i/>
        </w:rPr>
        <w:t xml:space="preserve">” </w:t>
      </w:r>
      <w:r w:rsidRPr="00E4328F">
        <w:rPr>
          <w:rFonts w:ascii="Palatino Linotype" w:eastAsia="Palatino Linotype" w:hAnsi="Palatino Linotype" w:cs="Palatino Linotype"/>
        </w:rPr>
        <w:t>(Sic)</w:t>
      </w:r>
    </w:p>
    <w:p w14:paraId="12EAE3FE" w14:textId="77777777" w:rsidR="00E976D2" w:rsidRPr="00E4328F" w:rsidRDefault="00E976D2" w:rsidP="00E976D2">
      <w:pPr>
        <w:jc w:val="both"/>
        <w:rPr>
          <w:rFonts w:ascii="Palatino Linotype" w:eastAsia="Palatino Linotype" w:hAnsi="Palatino Linotype" w:cs="Palatino Linotype"/>
        </w:rPr>
      </w:pPr>
    </w:p>
    <w:p w14:paraId="58394DA1" w14:textId="5ABA3DDC" w:rsidR="00E976D2" w:rsidRPr="00E4328F" w:rsidRDefault="00E976D2" w:rsidP="00E976D2">
      <w:pPr>
        <w:pStyle w:val="Prrafodelista"/>
        <w:numPr>
          <w:ilvl w:val="0"/>
          <w:numId w:val="19"/>
        </w:numPr>
        <w:spacing w:line="360" w:lineRule="auto"/>
        <w:jc w:val="both"/>
        <w:rPr>
          <w:rFonts w:ascii="Palatino Linotype" w:eastAsia="Palatino Linotype" w:hAnsi="Palatino Linotype" w:cs="Palatino Linotype"/>
          <w:b/>
          <w:color w:val="000000"/>
          <w:lang w:val="en-US"/>
        </w:rPr>
      </w:pPr>
      <w:r w:rsidRPr="00E4328F">
        <w:rPr>
          <w:rFonts w:ascii="Palatino Linotype" w:eastAsia="Palatino Linotype" w:hAnsi="Palatino Linotype" w:cs="Palatino Linotype"/>
          <w:b/>
          <w:lang w:val="en-US"/>
        </w:rPr>
        <w:t>00</w:t>
      </w:r>
      <w:r w:rsidR="00B52C17" w:rsidRPr="00E4328F">
        <w:rPr>
          <w:rFonts w:ascii="Palatino Linotype" w:eastAsia="Palatino Linotype" w:hAnsi="Palatino Linotype" w:cs="Palatino Linotype"/>
          <w:b/>
          <w:lang w:val="en-US"/>
        </w:rPr>
        <w:t>553</w:t>
      </w:r>
      <w:r w:rsidRPr="00E4328F">
        <w:rPr>
          <w:rFonts w:ascii="Palatino Linotype" w:eastAsia="Palatino Linotype" w:hAnsi="Palatino Linotype" w:cs="Palatino Linotype"/>
          <w:b/>
          <w:lang w:val="en-US"/>
        </w:rPr>
        <w:t xml:space="preserve">/TEMAMATL/IP/2024 - </w:t>
      </w:r>
      <w:r w:rsidRPr="00E4328F">
        <w:rPr>
          <w:rFonts w:ascii="Palatino Linotype" w:eastAsia="Palatino Linotype" w:hAnsi="Palatino Linotype" w:cs="Palatino Linotype"/>
          <w:b/>
          <w:color w:val="000000"/>
          <w:lang w:val="en-US"/>
        </w:rPr>
        <w:t>06</w:t>
      </w:r>
      <w:r w:rsidR="00B52C17" w:rsidRPr="00E4328F">
        <w:rPr>
          <w:rFonts w:ascii="Palatino Linotype" w:eastAsia="Palatino Linotype" w:hAnsi="Palatino Linotype" w:cs="Palatino Linotype"/>
          <w:b/>
          <w:color w:val="000000"/>
          <w:lang w:val="en-US"/>
        </w:rPr>
        <w:t>738</w:t>
      </w:r>
      <w:r w:rsidRPr="00E4328F">
        <w:rPr>
          <w:rFonts w:ascii="Palatino Linotype" w:eastAsia="Palatino Linotype" w:hAnsi="Palatino Linotype" w:cs="Palatino Linotype"/>
          <w:b/>
          <w:color w:val="000000"/>
          <w:lang w:val="en-US"/>
        </w:rPr>
        <w:t>/INFOEM/IP/RR/2024:</w:t>
      </w:r>
    </w:p>
    <w:p w14:paraId="296408D5" w14:textId="56058B22" w:rsidR="00E976D2" w:rsidRPr="00E4328F" w:rsidRDefault="00E976D2" w:rsidP="00E976D2">
      <w:pPr>
        <w:spacing w:line="360" w:lineRule="auto"/>
        <w:ind w:left="709" w:right="680"/>
        <w:jc w:val="both"/>
        <w:rPr>
          <w:rFonts w:ascii="Palatino Linotype" w:eastAsia="Palatino Linotype" w:hAnsi="Palatino Linotype" w:cs="Palatino Linotype"/>
          <w:b/>
        </w:rPr>
      </w:pPr>
      <w:r w:rsidRPr="00E4328F">
        <w:rPr>
          <w:rFonts w:ascii="Palatino Linotype" w:eastAsia="Palatino Linotype" w:hAnsi="Palatino Linotype" w:cs="Palatino Linotype"/>
          <w:i/>
        </w:rPr>
        <w:t>“</w:t>
      </w:r>
      <w:r w:rsidRPr="00E4328F">
        <w:rPr>
          <w:rFonts w:ascii="Palatino Linotype" w:hAnsi="Palatino Linotype"/>
          <w:i/>
          <w:iCs/>
          <w:color w:val="000000"/>
          <w:sz w:val="22"/>
          <w:szCs w:val="22"/>
        </w:rPr>
        <w:t>Solicito un listado de los servidores publicos que estuvieron adscritos a la nomina del dif municipal y del ayuntamiento, con nombre, cargo, fecha de ingreso, y salario durante la administración 2022 - 2024, así cómo el.motivo de su baja , información requisa al 30 de septiembre de 2024</w:t>
      </w:r>
      <w:r w:rsidRPr="00E4328F">
        <w:rPr>
          <w:rFonts w:ascii="Palatino Linotype" w:eastAsia="Palatino Linotype" w:hAnsi="Palatino Linotype" w:cs="Palatino Linotype"/>
          <w:i/>
        </w:rPr>
        <w:t>”</w:t>
      </w:r>
      <w:r w:rsidRPr="00E4328F">
        <w:rPr>
          <w:rFonts w:ascii="Palatino Linotype" w:eastAsia="Palatino Linotype" w:hAnsi="Palatino Linotype" w:cs="Palatino Linotype"/>
        </w:rPr>
        <w:t xml:space="preserve"> (Sic)</w:t>
      </w:r>
    </w:p>
    <w:p w14:paraId="7DB3AA11" w14:textId="77777777" w:rsidR="00E976D2" w:rsidRPr="00E4328F" w:rsidRDefault="00E976D2" w:rsidP="00E976D2">
      <w:pPr>
        <w:spacing w:line="360" w:lineRule="auto"/>
        <w:jc w:val="both"/>
        <w:rPr>
          <w:rFonts w:ascii="Palatino Linotype" w:eastAsia="Palatino Linotype" w:hAnsi="Palatino Linotype" w:cs="Palatino Linotype"/>
          <w:i/>
          <w:sz w:val="22"/>
          <w:szCs w:val="22"/>
        </w:rPr>
      </w:pPr>
    </w:p>
    <w:p w14:paraId="70905472" w14:textId="4E4EC99C" w:rsidR="00E976D2" w:rsidRPr="00E4328F" w:rsidRDefault="00E976D2" w:rsidP="00E976D2">
      <w:pPr>
        <w:pStyle w:val="Prrafodelista"/>
        <w:numPr>
          <w:ilvl w:val="0"/>
          <w:numId w:val="19"/>
        </w:numPr>
        <w:spacing w:line="360" w:lineRule="auto"/>
        <w:jc w:val="both"/>
        <w:rPr>
          <w:rFonts w:ascii="Palatino Linotype" w:eastAsia="Palatino Linotype" w:hAnsi="Palatino Linotype" w:cs="Palatino Linotype"/>
          <w:b/>
          <w:lang w:val="en-US"/>
        </w:rPr>
      </w:pPr>
      <w:r w:rsidRPr="00E4328F">
        <w:rPr>
          <w:rFonts w:ascii="Palatino Linotype" w:eastAsia="Palatino Linotype" w:hAnsi="Palatino Linotype" w:cs="Palatino Linotype"/>
          <w:b/>
          <w:lang w:val="en-US"/>
        </w:rPr>
        <w:t>005</w:t>
      </w:r>
      <w:r w:rsidR="00B52C17" w:rsidRPr="00E4328F">
        <w:rPr>
          <w:rFonts w:ascii="Palatino Linotype" w:eastAsia="Palatino Linotype" w:hAnsi="Palatino Linotype" w:cs="Palatino Linotype"/>
          <w:b/>
          <w:lang w:val="en-US"/>
        </w:rPr>
        <w:t>54</w:t>
      </w:r>
      <w:r w:rsidRPr="00E4328F">
        <w:rPr>
          <w:rFonts w:ascii="Palatino Linotype" w:eastAsia="Palatino Linotype" w:hAnsi="Palatino Linotype" w:cs="Palatino Linotype"/>
          <w:b/>
          <w:lang w:val="en-US"/>
        </w:rPr>
        <w:t xml:space="preserve">/TEMAMATL/IP/2024 - </w:t>
      </w:r>
      <w:r w:rsidRPr="00E4328F">
        <w:rPr>
          <w:rFonts w:ascii="Palatino Linotype" w:eastAsia="Palatino Linotype" w:hAnsi="Palatino Linotype" w:cs="Palatino Linotype"/>
          <w:b/>
          <w:color w:val="000000"/>
          <w:lang w:val="en-US"/>
        </w:rPr>
        <w:t>06</w:t>
      </w:r>
      <w:r w:rsidR="00B52C17" w:rsidRPr="00E4328F">
        <w:rPr>
          <w:rFonts w:ascii="Palatino Linotype" w:eastAsia="Palatino Linotype" w:hAnsi="Palatino Linotype" w:cs="Palatino Linotype"/>
          <w:b/>
          <w:color w:val="000000"/>
          <w:lang w:val="en-US"/>
        </w:rPr>
        <w:t>739</w:t>
      </w:r>
      <w:r w:rsidRPr="00E4328F">
        <w:rPr>
          <w:rFonts w:ascii="Palatino Linotype" w:eastAsia="Palatino Linotype" w:hAnsi="Palatino Linotype" w:cs="Palatino Linotype"/>
          <w:b/>
          <w:color w:val="000000"/>
          <w:lang w:val="en-US"/>
        </w:rPr>
        <w:t>/INFOEM/IP/RR/2024:</w:t>
      </w:r>
    </w:p>
    <w:p w14:paraId="0B641FA1" w14:textId="27BD31AF" w:rsidR="00963782" w:rsidRPr="00E4328F" w:rsidRDefault="00E976D2" w:rsidP="000459CD">
      <w:pPr>
        <w:spacing w:line="360" w:lineRule="auto"/>
        <w:ind w:left="709" w:right="680"/>
        <w:jc w:val="both"/>
        <w:rPr>
          <w:rFonts w:ascii="Palatino Linotype" w:eastAsia="Palatino Linotype" w:hAnsi="Palatino Linotype" w:cs="Palatino Linotype"/>
        </w:rPr>
      </w:pPr>
      <w:r w:rsidRPr="00E4328F">
        <w:rPr>
          <w:rFonts w:ascii="Palatino Linotype" w:eastAsia="Palatino Linotype" w:hAnsi="Palatino Linotype" w:cs="Palatino Linotype"/>
          <w:i/>
        </w:rPr>
        <w:t>“</w:t>
      </w:r>
      <w:r w:rsidR="000459CD" w:rsidRPr="00E4328F">
        <w:rPr>
          <w:rFonts w:ascii="Palatino Linotype" w:hAnsi="Palatino Linotype"/>
          <w:i/>
          <w:iCs/>
          <w:color w:val="000000"/>
          <w:sz w:val="22"/>
          <w:szCs w:val="22"/>
        </w:rPr>
        <w:t xml:space="preserve">Solicito un listado de los servidores publicos que estuvieron adscritos a la nomina del dif municipal y del ayuntamiento, con nombre, cargo, fecha de ingreso, y salario durante la administración 2022 - 2024, así cómo el.motivo de su baja , información requisa al 30 de septiembre de 2024” </w:t>
      </w:r>
      <w:r w:rsidR="000459CD" w:rsidRPr="00E4328F">
        <w:rPr>
          <w:rFonts w:ascii="Palatino Linotype" w:hAnsi="Palatino Linotype"/>
          <w:color w:val="000000"/>
          <w:sz w:val="22"/>
          <w:szCs w:val="22"/>
        </w:rPr>
        <w:t>(Sic)</w:t>
      </w:r>
    </w:p>
    <w:p w14:paraId="69C2EE8D" w14:textId="76468C42" w:rsidR="00963782" w:rsidRPr="00E4328F" w:rsidRDefault="00963782">
      <w:pPr>
        <w:spacing w:line="360" w:lineRule="auto"/>
        <w:jc w:val="both"/>
        <w:rPr>
          <w:rFonts w:ascii="Palatino Linotype" w:eastAsia="Palatino Linotype" w:hAnsi="Palatino Linotype" w:cs="Palatino Linotype"/>
          <w:i/>
        </w:rPr>
      </w:pPr>
    </w:p>
    <w:p w14:paraId="3298134C" w14:textId="77777777" w:rsidR="00772AC7" w:rsidRPr="00E4328F" w:rsidRDefault="00F13618">
      <w:pPr>
        <w:numPr>
          <w:ilvl w:val="0"/>
          <w:numId w:val="1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lastRenderedPageBreak/>
        <w:t>Se eligió como modalidad de entrega a través de la plataforma digital Sistema de Acceso a la Información Mexiquense (SAIMEX).</w:t>
      </w:r>
    </w:p>
    <w:p w14:paraId="0F2907FB" w14:textId="77777777" w:rsidR="00772AC7" w:rsidRPr="00E4328F" w:rsidRDefault="00772AC7">
      <w:pPr>
        <w:spacing w:line="360" w:lineRule="auto"/>
        <w:rPr>
          <w:rFonts w:ascii="Palatino Linotype" w:eastAsia="Palatino Linotype" w:hAnsi="Palatino Linotype" w:cs="Palatino Linotype"/>
          <w:color w:val="000000"/>
        </w:rPr>
      </w:pPr>
    </w:p>
    <w:p w14:paraId="3423D298" w14:textId="34086A14" w:rsidR="00772AC7" w:rsidRPr="00E4328F" w:rsidRDefault="00F1361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En fechas </w:t>
      </w:r>
      <w:r w:rsidRPr="00E4328F">
        <w:rPr>
          <w:rFonts w:ascii="Palatino Linotype" w:eastAsia="Palatino Linotype" w:hAnsi="Palatino Linotype" w:cs="Palatino Linotype"/>
          <w:b/>
        </w:rPr>
        <w:t>veinti</w:t>
      </w:r>
      <w:r w:rsidR="00F72154" w:rsidRPr="00E4328F">
        <w:rPr>
          <w:rFonts w:ascii="Palatino Linotype" w:eastAsia="Palatino Linotype" w:hAnsi="Palatino Linotype" w:cs="Palatino Linotype"/>
          <w:b/>
        </w:rPr>
        <w:t>uno, veintidós y veintic</w:t>
      </w:r>
      <w:r w:rsidRPr="00E4328F">
        <w:rPr>
          <w:rFonts w:ascii="Palatino Linotype" w:eastAsia="Palatino Linotype" w:hAnsi="Palatino Linotype" w:cs="Palatino Linotype"/>
          <w:b/>
        </w:rPr>
        <w:t xml:space="preserve">uatro de </w:t>
      </w:r>
      <w:r w:rsidR="00CE2170" w:rsidRPr="00E4328F">
        <w:rPr>
          <w:rFonts w:ascii="Palatino Linotype" w:eastAsia="Palatino Linotype" w:hAnsi="Palatino Linotype" w:cs="Palatino Linotype"/>
          <w:b/>
        </w:rPr>
        <w:t>octubre</w:t>
      </w:r>
      <w:r w:rsidRPr="00E4328F">
        <w:rPr>
          <w:rFonts w:ascii="Palatino Linotype" w:eastAsia="Palatino Linotype" w:hAnsi="Palatino Linotype" w:cs="Palatino Linotype"/>
          <w:b/>
        </w:rPr>
        <w:t xml:space="preserve"> de dos mil veinticuatro</w:t>
      </w:r>
      <w:r w:rsidRPr="00E4328F">
        <w:rPr>
          <w:rFonts w:ascii="Palatino Linotype" w:eastAsia="Palatino Linotype" w:hAnsi="Palatino Linotype" w:cs="Palatino Linotype"/>
        </w:rPr>
        <w:t xml:space="preserve">, respectivamente, el </w:t>
      </w:r>
      <w:r w:rsidRPr="00E4328F">
        <w:rPr>
          <w:rFonts w:ascii="Palatino Linotype" w:eastAsia="Palatino Linotype" w:hAnsi="Palatino Linotype" w:cs="Palatino Linotype"/>
          <w:b/>
        </w:rPr>
        <w:t>SUJETO OBLIGADO</w:t>
      </w:r>
      <w:r w:rsidRPr="00E4328F">
        <w:rPr>
          <w:rFonts w:ascii="Palatino Linotype" w:eastAsia="Palatino Linotype" w:hAnsi="Palatino Linotype" w:cs="Palatino Linotype"/>
          <w:b/>
          <w:i/>
        </w:rPr>
        <w:t xml:space="preserve"> </w:t>
      </w:r>
      <w:r w:rsidRPr="00E4328F">
        <w:rPr>
          <w:rFonts w:ascii="Palatino Linotype" w:eastAsia="Palatino Linotype" w:hAnsi="Palatino Linotype" w:cs="Palatino Linotype"/>
        </w:rPr>
        <w:t>dio respuesta a la</w:t>
      </w:r>
      <w:r w:rsidR="00164B9C" w:rsidRPr="00E4328F">
        <w:rPr>
          <w:rFonts w:ascii="Palatino Linotype" w:eastAsia="Palatino Linotype" w:hAnsi="Palatino Linotype" w:cs="Palatino Linotype"/>
        </w:rPr>
        <w:t>s</w:t>
      </w:r>
      <w:r w:rsidRPr="00E4328F">
        <w:rPr>
          <w:rFonts w:ascii="Palatino Linotype" w:eastAsia="Palatino Linotype" w:hAnsi="Palatino Linotype" w:cs="Palatino Linotype"/>
        </w:rPr>
        <w:t xml:space="preserve"> solicitud</w:t>
      </w:r>
      <w:r w:rsidR="00164B9C" w:rsidRPr="00E4328F">
        <w:rPr>
          <w:rFonts w:ascii="Palatino Linotype" w:eastAsia="Palatino Linotype" w:hAnsi="Palatino Linotype" w:cs="Palatino Linotype"/>
        </w:rPr>
        <w:t>es</w:t>
      </w:r>
      <w:r w:rsidRPr="00E4328F">
        <w:rPr>
          <w:rFonts w:ascii="Palatino Linotype" w:eastAsia="Palatino Linotype" w:hAnsi="Palatino Linotype" w:cs="Palatino Linotype"/>
        </w:rPr>
        <w:t xml:space="preserve"> de información en los siguientes términos:</w:t>
      </w:r>
    </w:p>
    <w:p w14:paraId="5D52E3B7" w14:textId="77777777" w:rsidR="00772AC7" w:rsidRPr="00E4328F" w:rsidRDefault="00772AC7">
      <w:pPr>
        <w:pBdr>
          <w:top w:val="nil"/>
          <w:left w:val="nil"/>
          <w:bottom w:val="nil"/>
          <w:right w:val="nil"/>
          <w:between w:val="nil"/>
        </w:pBdr>
        <w:spacing w:line="360" w:lineRule="auto"/>
        <w:ind w:left="720"/>
        <w:rPr>
          <w:rFonts w:ascii="Palatino Linotype" w:eastAsia="Palatino Linotype" w:hAnsi="Palatino Linotype" w:cs="Palatino Linotype"/>
          <w:color w:val="7030A0"/>
        </w:rPr>
      </w:pPr>
    </w:p>
    <w:p w14:paraId="4FF6BCCB" w14:textId="77777777" w:rsidR="00772AC7" w:rsidRPr="00E4328F" w:rsidRDefault="00F13618" w:rsidP="00AC583A">
      <w:pPr>
        <w:pStyle w:val="Prrafodelista"/>
        <w:numPr>
          <w:ilvl w:val="0"/>
          <w:numId w:val="19"/>
        </w:numPr>
        <w:spacing w:line="360" w:lineRule="auto"/>
        <w:jc w:val="both"/>
        <w:rPr>
          <w:rFonts w:ascii="Palatino Linotype" w:eastAsia="Palatino Linotype" w:hAnsi="Palatino Linotype" w:cs="Palatino Linotype"/>
          <w:b/>
          <w:color w:val="000000"/>
        </w:rPr>
      </w:pPr>
      <w:r w:rsidRPr="00E4328F">
        <w:rPr>
          <w:rFonts w:ascii="Palatino Linotype" w:eastAsia="Palatino Linotype" w:hAnsi="Palatino Linotype" w:cs="Palatino Linotype"/>
          <w:b/>
          <w:color w:val="000000"/>
        </w:rPr>
        <w:t>0</w:t>
      </w:r>
      <w:r w:rsidR="00164B9C" w:rsidRPr="00E4328F">
        <w:rPr>
          <w:rFonts w:ascii="Palatino Linotype" w:eastAsia="Palatino Linotype" w:hAnsi="Palatino Linotype" w:cs="Palatino Linotype"/>
          <w:b/>
          <w:color w:val="000000"/>
        </w:rPr>
        <w:t>6603</w:t>
      </w:r>
      <w:r w:rsidRPr="00E4328F">
        <w:rPr>
          <w:rFonts w:ascii="Palatino Linotype" w:eastAsia="Palatino Linotype" w:hAnsi="Palatino Linotype" w:cs="Palatino Linotype"/>
          <w:b/>
          <w:color w:val="000000"/>
        </w:rPr>
        <w:t xml:space="preserve">/INFOEM/IP/RR/2024 </w:t>
      </w:r>
    </w:p>
    <w:p w14:paraId="47B5A55E" w14:textId="77777777" w:rsidR="00772AC7" w:rsidRPr="00E4328F" w:rsidRDefault="00F13618">
      <w:pPr>
        <w:spacing w:line="360" w:lineRule="auto"/>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El Sujeto Obligado otorgó la respuesta, adjuntado un archivo digital: </w:t>
      </w:r>
      <w:r w:rsidR="00164B9C" w:rsidRPr="00E4328F">
        <w:rPr>
          <w:rFonts w:ascii="Palatino Linotype" w:eastAsia="Palatino Linotype" w:hAnsi="Palatino Linotype" w:cs="Palatino Linotype"/>
          <w:b/>
          <w:color w:val="000000"/>
        </w:rPr>
        <w:t>353</w:t>
      </w:r>
      <w:r w:rsidRPr="00E4328F">
        <w:rPr>
          <w:rFonts w:ascii="Palatino Linotype" w:eastAsia="Palatino Linotype" w:hAnsi="Palatino Linotype" w:cs="Palatino Linotype"/>
          <w:b/>
          <w:color w:val="000000"/>
        </w:rPr>
        <w:t xml:space="preserve"> </w:t>
      </w:r>
      <w:r w:rsidR="00164B9C" w:rsidRPr="00E4328F">
        <w:rPr>
          <w:rFonts w:ascii="Palatino Linotype" w:eastAsia="Palatino Linotype" w:hAnsi="Palatino Linotype" w:cs="Palatino Linotype"/>
          <w:b/>
          <w:color w:val="000000"/>
        </w:rPr>
        <w:t>solicitud20241008_09382454</w:t>
      </w:r>
      <w:r w:rsidRPr="00E4328F">
        <w:rPr>
          <w:rFonts w:ascii="Palatino Linotype" w:eastAsia="Palatino Linotype" w:hAnsi="Palatino Linotype" w:cs="Palatino Linotype"/>
          <w:b/>
          <w:color w:val="000000"/>
        </w:rPr>
        <w:t>.pdf:</w:t>
      </w:r>
      <w:r w:rsidRPr="00E4328F">
        <w:rPr>
          <w:rFonts w:ascii="Palatino Linotype" w:eastAsia="Palatino Linotype" w:hAnsi="Palatino Linotype" w:cs="Palatino Linotype"/>
          <w:color w:val="000000"/>
        </w:rPr>
        <w:t xml:space="preserve"> Oficio </w:t>
      </w:r>
      <w:r w:rsidR="00E15D4F" w:rsidRPr="00E4328F">
        <w:rPr>
          <w:rFonts w:ascii="Palatino Linotype" w:eastAsia="Palatino Linotype" w:hAnsi="Palatino Linotype" w:cs="Palatino Linotype"/>
          <w:color w:val="000000"/>
        </w:rPr>
        <w:t xml:space="preserve">número SMDIF/TEST/047/2024  de fecha </w:t>
      </w:r>
      <w:r w:rsidR="00E15D4F" w:rsidRPr="00E4328F">
        <w:rPr>
          <w:rFonts w:ascii="Palatino Linotype" w:eastAsia="Palatino Linotype" w:hAnsi="Palatino Linotype" w:cs="Palatino Linotype"/>
          <w:b/>
          <w:color w:val="000000"/>
        </w:rPr>
        <w:t xml:space="preserve">cuatro de octubre </w:t>
      </w:r>
      <w:r w:rsidR="00E15D4F" w:rsidRPr="00E4328F">
        <w:rPr>
          <w:rFonts w:ascii="Palatino Linotype" w:eastAsia="Palatino Linotype" w:hAnsi="Palatino Linotype" w:cs="Palatino Linotype"/>
          <w:color w:val="000000"/>
        </w:rPr>
        <w:t xml:space="preserve">de dos mil veinticuatro, suscrito por el Tesorero del Sistema Municipal DIF de Temamatla, </w:t>
      </w:r>
      <w:r w:rsidRPr="00E4328F">
        <w:rPr>
          <w:rFonts w:ascii="Palatino Linotype" w:eastAsia="Palatino Linotype" w:hAnsi="Palatino Linotype" w:cs="Palatino Linotype"/>
          <w:color w:val="000000"/>
        </w:rPr>
        <w:t xml:space="preserve">en el </w:t>
      </w:r>
      <w:r w:rsidR="00E15D4F" w:rsidRPr="00E4328F">
        <w:rPr>
          <w:rFonts w:ascii="Palatino Linotype" w:eastAsia="Palatino Linotype" w:hAnsi="Palatino Linotype" w:cs="Palatino Linotype"/>
          <w:color w:val="000000"/>
        </w:rPr>
        <w:t>que entre otras cosas se observa:</w:t>
      </w:r>
    </w:p>
    <w:p w14:paraId="1E95D706" w14:textId="77777777" w:rsidR="00772AC7" w:rsidRPr="00E4328F" w:rsidRDefault="00772AC7" w:rsidP="00CE426D">
      <w:pPr>
        <w:jc w:val="both"/>
        <w:rPr>
          <w:rFonts w:ascii="Palatino Linotype" w:eastAsia="Palatino Linotype" w:hAnsi="Palatino Linotype" w:cs="Palatino Linotype"/>
          <w:color w:val="000000"/>
          <w:sz w:val="22"/>
          <w:szCs w:val="22"/>
        </w:rPr>
      </w:pPr>
    </w:p>
    <w:p w14:paraId="7566CCC8" w14:textId="77777777" w:rsidR="00772AC7" w:rsidRPr="00E4328F" w:rsidRDefault="00F13618">
      <w:pPr>
        <w:spacing w:line="360" w:lineRule="auto"/>
        <w:ind w:left="851" w:right="538"/>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 xml:space="preserve">“…Al respecto le comento que </w:t>
      </w:r>
      <w:r w:rsidR="009813B6" w:rsidRPr="00E4328F">
        <w:rPr>
          <w:rFonts w:ascii="Palatino Linotype" w:eastAsia="Palatino Linotype" w:hAnsi="Palatino Linotype" w:cs="Palatino Linotype"/>
          <w:i/>
          <w:color w:val="000000"/>
          <w:sz w:val="22"/>
          <w:szCs w:val="22"/>
        </w:rPr>
        <w:t>de manera trimestral</w:t>
      </w:r>
      <w:r w:rsidR="0057038E" w:rsidRPr="00E4328F">
        <w:rPr>
          <w:rFonts w:ascii="Palatino Linotype" w:eastAsia="Palatino Linotype" w:hAnsi="Palatino Linotype" w:cs="Palatino Linotype"/>
          <w:i/>
          <w:color w:val="000000"/>
          <w:sz w:val="22"/>
          <w:szCs w:val="22"/>
        </w:rPr>
        <w:t xml:space="preserve"> se presenta ante el Órgano Superior de Fiscalización del Estado de México el informe financiero y presupuestal del Sistema Municipal DIF Temamatla, misma que se pública en la página del Gobierno de Temamatla </w:t>
      </w:r>
      <w:hyperlink r:id="rId9" w:history="1">
        <w:r w:rsidR="0057038E" w:rsidRPr="00E4328F">
          <w:rPr>
            <w:rStyle w:val="Hipervnculo"/>
            <w:rFonts w:ascii="Palatino Linotype" w:eastAsia="Palatino Linotype" w:hAnsi="Palatino Linotype" w:cs="Palatino Linotype"/>
            <w:i/>
            <w:sz w:val="22"/>
            <w:szCs w:val="22"/>
          </w:rPr>
          <w:t>https://temamatla-digital.com/conac_dif24.php</w:t>
        </w:r>
      </w:hyperlink>
      <w:r w:rsidR="0057038E" w:rsidRPr="00E4328F">
        <w:rPr>
          <w:rFonts w:ascii="Palatino Linotype" w:eastAsia="Palatino Linotype" w:hAnsi="Palatino Linotype" w:cs="Palatino Linotype"/>
          <w:i/>
          <w:color w:val="000000"/>
          <w:sz w:val="22"/>
          <w:szCs w:val="22"/>
        </w:rPr>
        <w:t xml:space="preserve"> para dar cumplimiento a la Ley de Contabilidad Gubernamental la cual se puede consultar para conocer todo lo referente a la situación financiera y presupuestal de este descentralizado…</w:t>
      </w:r>
      <w:r w:rsidRPr="00E4328F">
        <w:rPr>
          <w:rFonts w:ascii="Palatino Linotype" w:eastAsia="Palatino Linotype" w:hAnsi="Palatino Linotype" w:cs="Palatino Linotype"/>
          <w:i/>
          <w:color w:val="000000"/>
          <w:sz w:val="22"/>
          <w:szCs w:val="22"/>
        </w:rPr>
        <w:t>”</w:t>
      </w:r>
      <w:r w:rsidRPr="00E4328F">
        <w:rPr>
          <w:rFonts w:ascii="Palatino Linotype" w:eastAsia="Palatino Linotype" w:hAnsi="Palatino Linotype" w:cs="Palatino Linotype"/>
          <w:color w:val="000000"/>
          <w:sz w:val="22"/>
          <w:szCs w:val="22"/>
        </w:rPr>
        <w:t xml:space="preserve"> (Sic)</w:t>
      </w:r>
      <w:r w:rsidRPr="00E4328F">
        <w:rPr>
          <w:rFonts w:ascii="Palatino Linotype" w:eastAsia="Palatino Linotype" w:hAnsi="Palatino Linotype" w:cs="Palatino Linotype"/>
          <w:i/>
          <w:color w:val="000000"/>
          <w:sz w:val="22"/>
          <w:szCs w:val="22"/>
        </w:rPr>
        <w:t xml:space="preserve"> </w:t>
      </w:r>
    </w:p>
    <w:p w14:paraId="03CAF910" w14:textId="77777777" w:rsidR="00772AC7" w:rsidRPr="00E4328F" w:rsidRDefault="00772AC7">
      <w:pPr>
        <w:spacing w:line="360" w:lineRule="auto"/>
        <w:jc w:val="both"/>
        <w:rPr>
          <w:rFonts w:ascii="Palatino Linotype" w:eastAsia="Palatino Linotype" w:hAnsi="Palatino Linotype" w:cs="Palatino Linotype"/>
          <w:i/>
          <w:color w:val="7030A0"/>
          <w:sz w:val="22"/>
          <w:szCs w:val="22"/>
        </w:rPr>
      </w:pPr>
    </w:p>
    <w:p w14:paraId="1CC19D93" w14:textId="77777777" w:rsidR="00772AC7" w:rsidRPr="00E4328F" w:rsidRDefault="00F13618" w:rsidP="00AC583A">
      <w:pPr>
        <w:pStyle w:val="Prrafodelista"/>
        <w:numPr>
          <w:ilvl w:val="0"/>
          <w:numId w:val="19"/>
        </w:numPr>
        <w:spacing w:line="360" w:lineRule="auto"/>
        <w:jc w:val="both"/>
        <w:rPr>
          <w:rFonts w:ascii="Palatino Linotype" w:eastAsia="Palatino Linotype" w:hAnsi="Palatino Linotype" w:cs="Palatino Linotype"/>
          <w:i/>
        </w:rPr>
      </w:pPr>
      <w:r w:rsidRPr="00E4328F">
        <w:rPr>
          <w:rFonts w:ascii="Palatino Linotype" w:eastAsia="Palatino Linotype" w:hAnsi="Palatino Linotype" w:cs="Palatino Linotype"/>
          <w:b/>
        </w:rPr>
        <w:t>0</w:t>
      </w:r>
      <w:r w:rsidR="00BA2554" w:rsidRPr="00E4328F">
        <w:rPr>
          <w:rFonts w:ascii="Palatino Linotype" w:eastAsia="Palatino Linotype" w:hAnsi="Palatino Linotype" w:cs="Palatino Linotype"/>
          <w:b/>
        </w:rPr>
        <w:t>6604</w:t>
      </w:r>
      <w:r w:rsidRPr="00E4328F">
        <w:rPr>
          <w:rFonts w:ascii="Palatino Linotype" w:eastAsia="Palatino Linotype" w:hAnsi="Palatino Linotype" w:cs="Palatino Linotype"/>
          <w:b/>
        </w:rPr>
        <w:t>/INFOEM/IP/RR/2024</w:t>
      </w:r>
    </w:p>
    <w:p w14:paraId="4AC6E42C" w14:textId="77777777" w:rsidR="00772AC7" w:rsidRPr="00E4328F" w:rsidRDefault="00F13618">
      <w:pPr>
        <w:spacing w:line="360" w:lineRule="auto"/>
        <w:jc w:val="both"/>
        <w:rPr>
          <w:rFonts w:ascii="Palatino Linotype" w:eastAsia="Palatino Linotype" w:hAnsi="Palatino Linotype" w:cs="Palatino Linotype"/>
          <w:i/>
        </w:rPr>
      </w:pPr>
      <w:r w:rsidRPr="00E4328F">
        <w:rPr>
          <w:rFonts w:ascii="Palatino Linotype" w:eastAsia="Palatino Linotype" w:hAnsi="Palatino Linotype" w:cs="Palatino Linotype"/>
        </w:rPr>
        <w:lastRenderedPageBreak/>
        <w:t xml:space="preserve">El Sujeto Obligado dio respuesta adjuntando un archivo electrónico </w:t>
      </w:r>
      <w:r w:rsidR="00630446" w:rsidRPr="00E4328F">
        <w:rPr>
          <w:rFonts w:ascii="Palatino Linotype" w:eastAsia="Palatino Linotype" w:hAnsi="Palatino Linotype" w:cs="Palatino Linotype"/>
          <w:b/>
        </w:rPr>
        <w:t>354 solicitud20241008_09374495.pdf</w:t>
      </w:r>
      <w:r w:rsidRPr="00E4328F">
        <w:rPr>
          <w:rFonts w:ascii="Palatino Linotype" w:eastAsia="Palatino Linotype" w:hAnsi="Palatino Linotype" w:cs="Palatino Linotype"/>
        </w:rPr>
        <w:t>: Oficio número I</w:t>
      </w:r>
      <w:r w:rsidR="00417D79" w:rsidRPr="00E4328F">
        <w:rPr>
          <w:rFonts w:ascii="Palatino Linotype" w:eastAsia="Palatino Linotype" w:hAnsi="Palatino Linotype" w:cs="Palatino Linotype"/>
        </w:rPr>
        <w:t>MCUFIDE/TES/033/2024</w:t>
      </w:r>
      <w:r w:rsidRPr="00E4328F">
        <w:rPr>
          <w:rFonts w:ascii="Palatino Linotype" w:eastAsia="Palatino Linotype" w:hAnsi="Palatino Linotype" w:cs="Palatino Linotype"/>
        </w:rPr>
        <w:t xml:space="preserve">, de fecha </w:t>
      </w:r>
      <w:r w:rsidR="00417D79" w:rsidRPr="00E4328F">
        <w:rPr>
          <w:rFonts w:ascii="Palatino Linotype" w:eastAsia="Palatino Linotype" w:hAnsi="Palatino Linotype" w:cs="Palatino Linotype"/>
          <w:b/>
        </w:rPr>
        <w:t>cuatro de octubre</w:t>
      </w:r>
      <w:r w:rsidRPr="00E4328F">
        <w:rPr>
          <w:rFonts w:ascii="Palatino Linotype" w:eastAsia="Palatino Linotype" w:hAnsi="Palatino Linotype" w:cs="Palatino Linotype"/>
        </w:rPr>
        <w:t xml:space="preserve"> de dos mil veinticuatro, firmado por la Tesorera </w:t>
      </w:r>
      <w:r w:rsidR="0000330C" w:rsidRPr="00E4328F">
        <w:rPr>
          <w:rFonts w:ascii="Palatino Linotype" w:eastAsia="Palatino Linotype" w:hAnsi="Palatino Linotype" w:cs="Palatino Linotype"/>
        </w:rPr>
        <w:t>Honorifica del IMCUFIDE Temamatla</w:t>
      </w:r>
      <w:r w:rsidRPr="00E4328F">
        <w:rPr>
          <w:rFonts w:ascii="Palatino Linotype" w:eastAsia="Palatino Linotype" w:hAnsi="Palatino Linotype" w:cs="Palatino Linotype"/>
        </w:rPr>
        <w:t xml:space="preserve">, del cual en lo que interesa se observa: </w:t>
      </w:r>
    </w:p>
    <w:p w14:paraId="4B2C48AC" w14:textId="77777777" w:rsidR="00772AC7" w:rsidRPr="00E4328F" w:rsidRDefault="00772AC7" w:rsidP="00CE426D">
      <w:pPr>
        <w:jc w:val="both"/>
        <w:rPr>
          <w:rFonts w:ascii="Palatino Linotype" w:eastAsia="Palatino Linotype" w:hAnsi="Palatino Linotype" w:cs="Palatino Linotype"/>
          <w:i/>
          <w:sz w:val="22"/>
          <w:szCs w:val="22"/>
        </w:rPr>
      </w:pPr>
    </w:p>
    <w:p w14:paraId="7CECBC68" w14:textId="77777777" w:rsidR="00772AC7" w:rsidRPr="00E4328F" w:rsidRDefault="00F13618">
      <w:pPr>
        <w:spacing w:line="360" w:lineRule="auto"/>
        <w:ind w:left="851" w:right="538"/>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 xml:space="preserve">“…Al respecto le comento que </w:t>
      </w:r>
      <w:r w:rsidR="0023581D" w:rsidRPr="00E4328F">
        <w:rPr>
          <w:rFonts w:ascii="Palatino Linotype" w:eastAsia="Palatino Linotype" w:hAnsi="Palatino Linotype" w:cs="Palatino Linotype"/>
          <w:i/>
          <w:color w:val="000000"/>
          <w:sz w:val="22"/>
          <w:szCs w:val="22"/>
        </w:rPr>
        <w:t xml:space="preserve">de manera trimestral se al presenta el Órgano Superior de Fiscalización del Estado de México el informe financiero y presupuestal del Instituto Municipal de Cultura Física y Deporte de Temamatla, misma que se publica en la página del Gobierno de Temamatla </w:t>
      </w:r>
      <w:hyperlink r:id="rId10" w:history="1">
        <w:r w:rsidR="00DF7917" w:rsidRPr="00E4328F">
          <w:rPr>
            <w:rStyle w:val="Hipervnculo"/>
            <w:rFonts w:ascii="Palatino Linotype" w:eastAsia="Palatino Linotype" w:hAnsi="Palatino Linotype" w:cs="Palatino Linotype"/>
            <w:i/>
            <w:sz w:val="22"/>
            <w:szCs w:val="22"/>
          </w:rPr>
          <w:t>https://temamatla-digital.com/conac_imcufide24.php</w:t>
        </w:r>
      </w:hyperlink>
      <w:r w:rsidR="00DF7917" w:rsidRPr="00E4328F">
        <w:rPr>
          <w:rFonts w:ascii="Palatino Linotype" w:eastAsia="Palatino Linotype" w:hAnsi="Palatino Linotype" w:cs="Palatino Linotype"/>
          <w:i/>
          <w:color w:val="000000"/>
          <w:sz w:val="22"/>
          <w:szCs w:val="22"/>
        </w:rPr>
        <w:t xml:space="preserve"> </w:t>
      </w:r>
      <w:r w:rsidR="0023581D" w:rsidRPr="00E4328F">
        <w:rPr>
          <w:rFonts w:ascii="Palatino Linotype" w:eastAsia="Palatino Linotype" w:hAnsi="Palatino Linotype" w:cs="Palatino Linotype"/>
          <w:i/>
          <w:color w:val="000000"/>
          <w:sz w:val="22"/>
          <w:szCs w:val="22"/>
        </w:rPr>
        <w:t>para dar cumplimiento a la Ley de Contabilidad Gubernamental la cual se puede consultar para conocer todo lo referente a la situación financiera y presupuestal del descentralizado</w:t>
      </w:r>
      <w:r w:rsidRPr="00E4328F">
        <w:rPr>
          <w:rFonts w:ascii="Palatino Linotype" w:eastAsia="Palatino Linotype" w:hAnsi="Palatino Linotype" w:cs="Palatino Linotype"/>
          <w:i/>
          <w:color w:val="000000"/>
          <w:sz w:val="22"/>
          <w:szCs w:val="22"/>
        </w:rPr>
        <w:t>…”</w:t>
      </w:r>
      <w:r w:rsidRPr="00E4328F">
        <w:rPr>
          <w:rFonts w:ascii="Palatino Linotype" w:eastAsia="Palatino Linotype" w:hAnsi="Palatino Linotype" w:cs="Palatino Linotype"/>
          <w:color w:val="000000"/>
          <w:sz w:val="22"/>
          <w:szCs w:val="22"/>
        </w:rPr>
        <w:t xml:space="preserve"> (Sic)</w:t>
      </w:r>
      <w:r w:rsidRPr="00E4328F">
        <w:rPr>
          <w:rFonts w:ascii="Palatino Linotype" w:eastAsia="Palatino Linotype" w:hAnsi="Palatino Linotype" w:cs="Palatino Linotype"/>
          <w:i/>
          <w:color w:val="000000"/>
          <w:sz w:val="22"/>
          <w:szCs w:val="22"/>
        </w:rPr>
        <w:t xml:space="preserve"> </w:t>
      </w:r>
    </w:p>
    <w:p w14:paraId="2104DE64" w14:textId="77777777" w:rsidR="00772AC7" w:rsidRPr="00E4328F" w:rsidRDefault="00772AC7">
      <w:pPr>
        <w:spacing w:line="360" w:lineRule="auto"/>
        <w:ind w:left="851" w:right="538"/>
        <w:jc w:val="both"/>
        <w:rPr>
          <w:rFonts w:ascii="Palatino Linotype" w:eastAsia="Palatino Linotype" w:hAnsi="Palatino Linotype" w:cs="Palatino Linotype"/>
          <w:i/>
          <w:color w:val="000000"/>
          <w:sz w:val="22"/>
          <w:szCs w:val="22"/>
        </w:rPr>
      </w:pPr>
    </w:p>
    <w:p w14:paraId="52D45880" w14:textId="77777777" w:rsidR="00772AC7" w:rsidRPr="00E4328F" w:rsidRDefault="00F13618" w:rsidP="00AC583A">
      <w:pPr>
        <w:pStyle w:val="Prrafodelista"/>
        <w:numPr>
          <w:ilvl w:val="0"/>
          <w:numId w:val="19"/>
        </w:numPr>
        <w:spacing w:line="360" w:lineRule="auto"/>
        <w:jc w:val="both"/>
        <w:rPr>
          <w:rFonts w:ascii="Palatino Linotype" w:eastAsia="Palatino Linotype" w:hAnsi="Palatino Linotype" w:cs="Palatino Linotype"/>
          <w:i/>
        </w:rPr>
      </w:pPr>
      <w:r w:rsidRPr="00E4328F">
        <w:rPr>
          <w:rFonts w:ascii="Palatino Linotype" w:eastAsia="Palatino Linotype" w:hAnsi="Palatino Linotype" w:cs="Palatino Linotype"/>
          <w:b/>
        </w:rPr>
        <w:t>066</w:t>
      </w:r>
      <w:r w:rsidR="00E415D8" w:rsidRPr="00E4328F">
        <w:rPr>
          <w:rFonts w:ascii="Palatino Linotype" w:eastAsia="Palatino Linotype" w:hAnsi="Palatino Linotype" w:cs="Palatino Linotype"/>
          <w:b/>
        </w:rPr>
        <w:t>18</w:t>
      </w:r>
      <w:r w:rsidRPr="00E4328F">
        <w:rPr>
          <w:rFonts w:ascii="Palatino Linotype" w:eastAsia="Palatino Linotype" w:hAnsi="Palatino Linotype" w:cs="Palatino Linotype"/>
          <w:b/>
        </w:rPr>
        <w:t>/INFOEM/IP/RR/2024</w:t>
      </w:r>
    </w:p>
    <w:p w14:paraId="37540CDA" w14:textId="77777777" w:rsidR="00E415D8" w:rsidRPr="00E4328F" w:rsidRDefault="00F13618">
      <w:pPr>
        <w:spacing w:line="360" w:lineRule="auto"/>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El Sujeto Obligado dio respuesta adjuntando </w:t>
      </w:r>
      <w:r w:rsidR="00E415D8" w:rsidRPr="00E4328F">
        <w:rPr>
          <w:rFonts w:ascii="Palatino Linotype" w:eastAsia="Palatino Linotype" w:hAnsi="Palatino Linotype" w:cs="Palatino Linotype"/>
        </w:rPr>
        <w:t xml:space="preserve">dos </w:t>
      </w:r>
      <w:r w:rsidRPr="00E4328F">
        <w:rPr>
          <w:rFonts w:ascii="Palatino Linotype" w:eastAsia="Palatino Linotype" w:hAnsi="Palatino Linotype" w:cs="Palatino Linotype"/>
        </w:rPr>
        <w:t>archivo</w:t>
      </w:r>
      <w:r w:rsidR="00E415D8" w:rsidRPr="00E4328F">
        <w:rPr>
          <w:rFonts w:ascii="Palatino Linotype" w:eastAsia="Palatino Linotype" w:hAnsi="Palatino Linotype" w:cs="Palatino Linotype"/>
        </w:rPr>
        <w:t>s</w:t>
      </w:r>
      <w:r w:rsidRPr="00E4328F">
        <w:rPr>
          <w:rFonts w:ascii="Palatino Linotype" w:eastAsia="Palatino Linotype" w:hAnsi="Palatino Linotype" w:cs="Palatino Linotype"/>
        </w:rPr>
        <w:t xml:space="preserve"> electrónico</w:t>
      </w:r>
      <w:r w:rsidR="00E415D8" w:rsidRPr="00E4328F">
        <w:rPr>
          <w:rFonts w:ascii="Palatino Linotype" w:eastAsia="Palatino Linotype" w:hAnsi="Palatino Linotype" w:cs="Palatino Linotype"/>
        </w:rPr>
        <w:t>s:</w:t>
      </w:r>
    </w:p>
    <w:p w14:paraId="2E7DE5AE" w14:textId="77777777" w:rsidR="00772AC7" w:rsidRPr="00E4328F" w:rsidRDefault="00E415D8" w:rsidP="00E415D8">
      <w:pPr>
        <w:pStyle w:val="Prrafodelista"/>
        <w:numPr>
          <w:ilvl w:val="0"/>
          <w:numId w:val="19"/>
        </w:numPr>
        <w:spacing w:line="360" w:lineRule="auto"/>
        <w:jc w:val="both"/>
        <w:rPr>
          <w:rFonts w:ascii="Palatino Linotype" w:eastAsia="Palatino Linotype" w:hAnsi="Palatino Linotype" w:cs="Palatino Linotype"/>
          <w:i/>
        </w:rPr>
      </w:pPr>
      <w:r w:rsidRPr="00E4328F">
        <w:rPr>
          <w:rFonts w:ascii="Palatino Linotype" w:eastAsia="Palatino Linotype" w:hAnsi="Palatino Linotype" w:cs="Palatino Linotype"/>
          <w:b/>
        </w:rPr>
        <w:t xml:space="preserve">SOL_00352.pdf: </w:t>
      </w:r>
      <w:r w:rsidR="00F13618" w:rsidRPr="00E4328F">
        <w:rPr>
          <w:rFonts w:ascii="Palatino Linotype" w:eastAsia="Palatino Linotype" w:hAnsi="Palatino Linotype" w:cs="Palatino Linotype"/>
        </w:rPr>
        <w:t>Oficio número MT/TESORERIAMPAL/OI/4</w:t>
      </w:r>
      <w:r w:rsidR="00EB1F88" w:rsidRPr="00E4328F">
        <w:rPr>
          <w:rFonts w:ascii="Palatino Linotype" w:eastAsia="Palatino Linotype" w:hAnsi="Palatino Linotype" w:cs="Palatino Linotype"/>
        </w:rPr>
        <w:t>43</w:t>
      </w:r>
      <w:r w:rsidR="00F13618" w:rsidRPr="00E4328F">
        <w:rPr>
          <w:rFonts w:ascii="Palatino Linotype" w:eastAsia="Palatino Linotype" w:hAnsi="Palatino Linotype" w:cs="Palatino Linotype"/>
        </w:rPr>
        <w:t xml:space="preserve">/2024, de fecha </w:t>
      </w:r>
      <w:r w:rsidR="00EB1F88" w:rsidRPr="00E4328F">
        <w:rPr>
          <w:rFonts w:ascii="Palatino Linotype" w:eastAsia="Palatino Linotype" w:hAnsi="Palatino Linotype" w:cs="Palatino Linotype"/>
          <w:b/>
        </w:rPr>
        <w:t>tres</w:t>
      </w:r>
      <w:r w:rsidR="00F13618" w:rsidRPr="00E4328F">
        <w:rPr>
          <w:rFonts w:ascii="Palatino Linotype" w:eastAsia="Palatino Linotype" w:hAnsi="Palatino Linotype" w:cs="Palatino Linotype"/>
          <w:b/>
        </w:rPr>
        <w:t xml:space="preserve"> de octubre</w:t>
      </w:r>
      <w:r w:rsidR="00F13618" w:rsidRPr="00E4328F">
        <w:rPr>
          <w:rFonts w:ascii="Palatino Linotype" w:eastAsia="Palatino Linotype" w:hAnsi="Palatino Linotype" w:cs="Palatino Linotype"/>
        </w:rPr>
        <w:t xml:space="preserve"> de dos mil veinticuatro, firmado por la Tesorera Municipal de Temamatla, del cual en lo que interesa se observa: </w:t>
      </w:r>
    </w:p>
    <w:p w14:paraId="2EE11FED" w14:textId="77777777" w:rsidR="00772AC7" w:rsidRPr="00E4328F" w:rsidRDefault="00772AC7" w:rsidP="00422084">
      <w:pPr>
        <w:spacing w:line="276" w:lineRule="auto"/>
        <w:jc w:val="both"/>
        <w:rPr>
          <w:rFonts w:ascii="Palatino Linotype" w:eastAsia="Palatino Linotype" w:hAnsi="Palatino Linotype" w:cs="Palatino Linotype"/>
          <w:i/>
          <w:sz w:val="22"/>
          <w:szCs w:val="22"/>
        </w:rPr>
      </w:pPr>
    </w:p>
    <w:p w14:paraId="0D92872A" w14:textId="77777777" w:rsidR="00B64855" w:rsidRPr="00E4328F" w:rsidRDefault="00F13618">
      <w:pPr>
        <w:spacing w:line="360" w:lineRule="auto"/>
        <w:ind w:left="709" w:right="538"/>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“…Esta dirección propone la consulta directa derivado de la cantidad, volumen, los recurso materiales y humano con que cuenta esta dirección son limitados, así como el cambio de administración, la entrega recepción</w:t>
      </w:r>
      <w:r w:rsidR="00B64855" w:rsidRPr="00E4328F">
        <w:rPr>
          <w:rFonts w:ascii="Palatino Linotype" w:eastAsia="Palatino Linotype" w:hAnsi="Palatino Linotype" w:cs="Palatino Linotype"/>
          <w:i/>
          <w:sz w:val="22"/>
          <w:szCs w:val="22"/>
        </w:rPr>
        <w:t xml:space="preserve"> y</w:t>
      </w:r>
      <w:r w:rsidRPr="00E4328F">
        <w:rPr>
          <w:rFonts w:ascii="Palatino Linotype" w:eastAsia="Palatino Linotype" w:hAnsi="Palatino Linotype" w:cs="Palatino Linotype"/>
          <w:i/>
          <w:sz w:val="22"/>
          <w:szCs w:val="22"/>
        </w:rPr>
        <w:t xml:space="preserve"> mesas de transición, por tal motivo se invoca el numero 12 segundo párrafo donde indica “los sujetos obligados sólo proporcionarán la </w:t>
      </w:r>
      <w:r w:rsidRPr="00E4328F">
        <w:rPr>
          <w:rFonts w:ascii="Palatino Linotype" w:eastAsia="Palatino Linotype" w:hAnsi="Palatino Linotype" w:cs="Palatino Linotype"/>
          <w:i/>
          <w:sz w:val="22"/>
          <w:szCs w:val="22"/>
        </w:rPr>
        <w:lastRenderedPageBreak/>
        <w:t>información pública que se les requiera y que obre en sus archivos y en el estado en que ésta se encuentre. La obligación de proporcionar información no comprende el procesamiento de la misma, ni el presentarla conforma al interés del solicitante; no estarán obligados a generarla, resumirla, efectuar cálculos o practicar investigaciones.</w:t>
      </w:r>
    </w:p>
    <w:p w14:paraId="49581559" w14:textId="77777777" w:rsidR="00DF6167" w:rsidRPr="00E4328F" w:rsidRDefault="00B64855" w:rsidP="00B64855">
      <w:pPr>
        <w:spacing w:line="360" w:lineRule="auto"/>
        <w:ind w:left="709" w:right="538" w:firstLine="11"/>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 xml:space="preserve">En este sentido y de conformidad con el artículo 158 de la Ley de Transparencia y acceso a la información pública del Estado de México y Municipios, </w:t>
      </w:r>
      <w:r w:rsidRPr="00E4328F">
        <w:rPr>
          <w:rFonts w:ascii="Palatino Linotype" w:eastAsia="Palatino Linotype" w:hAnsi="Palatino Linotype" w:cs="Palatino Linotype"/>
          <w:b/>
          <w:i/>
          <w:sz w:val="22"/>
          <w:szCs w:val="22"/>
        </w:rPr>
        <w:t>para el caso de ser aprobado</w:t>
      </w:r>
      <w:r w:rsidR="007D22BD" w:rsidRPr="00E4328F">
        <w:rPr>
          <w:rFonts w:ascii="Palatino Linotype" w:eastAsia="Palatino Linotype" w:hAnsi="Palatino Linotype" w:cs="Palatino Linotype"/>
          <w:b/>
          <w:i/>
          <w:sz w:val="22"/>
          <w:szCs w:val="22"/>
        </w:rPr>
        <w:t xml:space="preserve"> por el Comité de transparencia el cambio de modalidad. </w:t>
      </w:r>
      <w:r w:rsidR="007D22BD" w:rsidRPr="00E4328F">
        <w:rPr>
          <w:rFonts w:ascii="Palatino Linotype" w:eastAsia="Palatino Linotype" w:hAnsi="Palatino Linotype" w:cs="Palatino Linotype"/>
          <w:i/>
          <w:sz w:val="22"/>
          <w:szCs w:val="22"/>
        </w:rPr>
        <w:t>Se proponen las siguientes reglas de operación de conformidad con los Lineamientos Generales en Materia de Clasificación y Desclasificación de la información, así como para la Elaboración de Versiones Públicas…</w:t>
      </w:r>
    </w:p>
    <w:p w14:paraId="5337CEEC" w14:textId="77777777" w:rsidR="00DF6167" w:rsidRPr="00E4328F" w:rsidRDefault="00DF6167" w:rsidP="00B64855">
      <w:pPr>
        <w:spacing w:line="360" w:lineRule="auto"/>
        <w:ind w:left="709" w:right="538" w:firstLine="11"/>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w:t>
      </w:r>
    </w:p>
    <w:p w14:paraId="1F0A1A8A" w14:textId="77777777" w:rsidR="00D10B82" w:rsidRPr="00E4328F" w:rsidRDefault="00DF6167" w:rsidP="00B64855">
      <w:pPr>
        <w:spacing w:line="360" w:lineRule="auto"/>
        <w:ind w:left="709" w:right="538" w:firstLine="11"/>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Para el desahogo de las actuaciones tendientes a permitir la consulta directa, en los casos en que ésta resulte pro</w:t>
      </w:r>
      <w:r w:rsidR="00D10B82" w:rsidRPr="00E4328F">
        <w:rPr>
          <w:rFonts w:ascii="Palatino Linotype" w:eastAsia="Palatino Linotype" w:hAnsi="Palatino Linotype" w:cs="Palatino Linotype"/>
          <w:i/>
          <w:sz w:val="22"/>
          <w:szCs w:val="22"/>
        </w:rPr>
        <w:t>cedente, los sujetos obligados deberán observar lo siguiente:</w:t>
      </w:r>
    </w:p>
    <w:p w14:paraId="61A8DBB3" w14:textId="77777777" w:rsidR="003D03BD" w:rsidRPr="00E4328F" w:rsidRDefault="003D03BD" w:rsidP="00D10B82">
      <w:pPr>
        <w:pStyle w:val="Prrafodelista"/>
        <w:numPr>
          <w:ilvl w:val="5"/>
          <w:numId w:val="16"/>
        </w:numPr>
        <w:spacing w:line="360" w:lineRule="auto"/>
        <w:ind w:left="851" w:right="538" w:firstLine="0"/>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sz w:val="22"/>
          <w:szCs w:val="22"/>
        </w:rPr>
        <w:t>Señalar claramente al particular, en la respuesta a su solitud,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26014B61" w14:textId="77777777" w:rsidR="003D03BD" w:rsidRPr="00E4328F" w:rsidRDefault="003D03BD" w:rsidP="00D10B82">
      <w:pPr>
        <w:pStyle w:val="Prrafodelista"/>
        <w:spacing w:line="360" w:lineRule="auto"/>
        <w:ind w:left="851" w:right="538"/>
        <w:jc w:val="both"/>
        <w:rPr>
          <w:rFonts w:ascii="Palatino Linotype" w:eastAsia="Palatino Linotype" w:hAnsi="Palatino Linotype" w:cs="Palatino Linotype"/>
          <w:b/>
          <w:i/>
          <w:sz w:val="22"/>
          <w:szCs w:val="22"/>
          <w:u w:val="single"/>
        </w:rPr>
      </w:pPr>
    </w:p>
    <w:p w14:paraId="1AB58A8D" w14:textId="77777777" w:rsidR="00D10B82" w:rsidRPr="00E4328F" w:rsidRDefault="00D10B82" w:rsidP="00D10B82">
      <w:pPr>
        <w:pStyle w:val="Prrafodelista"/>
        <w:spacing w:line="360" w:lineRule="auto"/>
        <w:ind w:left="851" w:right="538"/>
        <w:jc w:val="both"/>
        <w:rPr>
          <w:rFonts w:ascii="Palatino Linotype" w:eastAsia="Palatino Linotype" w:hAnsi="Palatino Linotype" w:cs="Palatino Linotype"/>
          <w:b/>
          <w:i/>
          <w:sz w:val="22"/>
          <w:szCs w:val="22"/>
          <w:u w:val="single"/>
        </w:rPr>
      </w:pPr>
      <w:r w:rsidRPr="00E4328F">
        <w:rPr>
          <w:rFonts w:ascii="Palatino Linotype" w:eastAsia="Palatino Linotype" w:hAnsi="Palatino Linotype" w:cs="Palatino Linotype"/>
          <w:b/>
          <w:i/>
          <w:sz w:val="22"/>
          <w:szCs w:val="22"/>
          <w:u w:val="single"/>
        </w:rPr>
        <w:t>Para el presente punto se propone la consulta el día 22 de octubre de 2024, en un horario de 9:00-10:00 am, en el área de Tesorería, ubicada en Plaza Hidalgo No 1. Temamatla Edo. de México</w:t>
      </w:r>
    </w:p>
    <w:p w14:paraId="75A7B0E8" w14:textId="77777777" w:rsidR="0094612E" w:rsidRPr="00E4328F" w:rsidRDefault="004522F5" w:rsidP="00D10B82">
      <w:pPr>
        <w:pStyle w:val="Prrafodelista"/>
        <w:numPr>
          <w:ilvl w:val="5"/>
          <w:numId w:val="16"/>
        </w:numPr>
        <w:spacing w:line="360" w:lineRule="auto"/>
        <w:ind w:left="851" w:right="538" w:firstLine="0"/>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sz w:val="22"/>
          <w:szCs w:val="22"/>
        </w:rPr>
        <w:lastRenderedPageBreak/>
        <w:t>En su caso, la procedencia de los ajustes razonables solicitados y/o la procedencia de acceso en la lengua indígena requerida;</w:t>
      </w:r>
    </w:p>
    <w:p w14:paraId="3D3AA653" w14:textId="77777777" w:rsidR="004522F5" w:rsidRPr="00E4328F" w:rsidRDefault="004522F5" w:rsidP="004522F5">
      <w:pPr>
        <w:pStyle w:val="Prrafodelista"/>
        <w:spacing w:line="360" w:lineRule="auto"/>
        <w:ind w:left="851" w:right="538"/>
        <w:jc w:val="both"/>
        <w:rPr>
          <w:rFonts w:ascii="Palatino Linotype" w:eastAsia="Palatino Linotype" w:hAnsi="Palatino Linotype" w:cs="Palatino Linotype"/>
          <w:b/>
          <w:i/>
          <w:color w:val="000000"/>
          <w:sz w:val="22"/>
          <w:szCs w:val="22"/>
          <w:u w:val="single"/>
        </w:rPr>
      </w:pPr>
      <w:r w:rsidRPr="00E4328F">
        <w:rPr>
          <w:rFonts w:ascii="Palatino Linotype" w:eastAsia="Palatino Linotype" w:hAnsi="Palatino Linotype" w:cs="Palatino Linotype"/>
          <w:b/>
          <w:i/>
          <w:color w:val="000000"/>
          <w:sz w:val="22"/>
          <w:szCs w:val="22"/>
          <w:u w:val="single"/>
        </w:rPr>
        <w:t>Para el caso de solicitar alguna traducción en alguna lengua indígena, podrá solicitarlo el día y hora señalada en el punto anterior para contar con algún interprete o traductor y poder garantizar en todo momento el derecho de acceso a la información.</w:t>
      </w:r>
    </w:p>
    <w:p w14:paraId="0E0B8351" w14:textId="77777777" w:rsidR="0094612E" w:rsidRPr="00E4328F" w:rsidRDefault="0094612E" w:rsidP="0094612E">
      <w:pPr>
        <w:pStyle w:val="Prrafodelista"/>
        <w:spacing w:line="360" w:lineRule="auto"/>
        <w:ind w:left="851" w:right="538"/>
        <w:jc w:val="both"/>
        <w:rPr>
          <w:rFonts w:ascii="Palatino Linotype" w:eastAsia="Palatino Linotype" w:hAnsi="Palatino Linotype" w:cs="Palatino Linotype"/>
          <w:i/>
          <w:color w:val="000000"/>
          <w:sz w:val="22"/>
          <w:szCs w:val="22"/>
        </w:rPr>
      </w:pPr>
    </w:p>
    <w:p w14:paraId="6AB960A3" w14:textId="77777777" w:rsidR="0094612E" w:rsidRPr="00E4328F" w:rsidRDefault="004522F5" w:rsidP="00D10B82">
      <w:pPr>
        <w:pStyle w:val="Prrafodelista"/>
        <w:numPr>
          <w:ilvl w:val="5"/>
          <w:numId w:val="16"/>
        </w:numPr>
        <w:spacing w:line="360" w:lineRule="auto"/>
        <w:ind w:left="851" w:right="538" w:firstLine="0"/>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sz w:val="22"/>
          <w:szCs w:val="22"/>
        </w:rPr>
        <w:t>Indicar</w:t>
      </w:r>
      <w:r w:rsidR="00A165A8" w:rsidRPr="00E4328F">
        <w:rPr>
          <w:rFonts w:ascii="Palatino Linotype" w:eastAsia="Palatino Linotype" w:hAnsi="Palatino Linotype" w:cs="Palatino Linotype"/>
          <w:i/>
          <w:sz w:val="22"/>
          <w:szCs w:val="22"/>
        </w:rPr>
        <w:t xml:space="preserve"> claramente la ubicación del lugar en que el solicitante podrá llevar a cabo la consulta de la información debiendo ser éste, en la medida de lo posibles, el domicilio de la Unidad de Transparencia, así como el nombre, cargo y datos de contacto del personal que le permitirá el acceso;</w:t>
      </w:r>
    </w:p>
    <w:p w14:paraId="64BD3F7B" w14:textId="77777777" w:rsidR="00A165A8" w:rsidRPr="00E4328F" w:rsidRDefault="00A165A8" w:rsidP="00A165A8">
      <w:pPr>
        <w:pStyle w:val="Prrafodelista"/>
        <w:spacing w:line="360" w:lineRule="auto"/>
        <w:ind w:left="851" w:right="538"/>
        <w:jc w:val="both"/>
        <w:rPr>
          <w:rFonts w:ascii="Palatino Linotype" w:eastAsia="Palatino Linotype" w:hAnsi="Palatino Linotype" w:cs="Palatino Linotype"/>
          <w:b/>
          <w:i/>
          <w:sz w:val="22"/>
          <w:szCs w:val="22"/>
          <w:u w:val="single"/>
        </w:rPr>
      </w:pPr>
    </w:p>
    <w:p w14:paraId="4B392B99" w14:textId="77777777" w:rsidR="00A165A8" w:rsidRPr="00E4328F" w:rsidRDefault="00A165A8" w:rsidP="00A165A8">
      <w:pPr>
        <w:pStyle w:val="Prrafodelista"/>
        <w:spacing w:line="360" w:lineRule="auto"/>
        <w:ind w:left="851" w:right="538"/>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sz w:val="22"/>
          <w:szCs w:val="22"/>
        </w:rPr>
        <w:t xml:space="preserve">Por la cantidad de información, esta consulta se realizará </w:t>
      </w:r>
      <w:r w:rsidRPr="00E4328F">
        <w:rPr>
          <w:rFonts w:ascii="Palatino Linotype" w:eastAsia="Palatino Linotype" w:hAnsi="Palatino Linotype" w:cs="Palatino Linotype"/>
          <w:b/>
          <w:i/>
          <w:sz w:val="22"/>
          <w:szCs w:val="22"/>
          <w:u w:val="single"/>
        </w:rPr>
        <w:t>en el área de Tesorería, ubicada en Plaza Hidalgo No 1, Temamatla Edo. de México, en presencia de la Titular de la Unidad de Transparencia, Claudia Jiménez Maldonado, y un elemento de seguridad</w:t>
      </w:r>
      <w:r w:rsidR="004C2459" w:rsidRPr="00E4328F">
        <w:rPr>
          <w:rFonts w:ascii="Palatino Linotype" w:eastAsia="Palatino Linotype" w:hAnsi="Palatino Linotype" w:cs="Palatino Linotype"/>
          <w:b/>
          <w:i/>
          <w:sz w:val="22"/>
          <w:szCs w:val="22"/>
          <w:u w:val="single"/>
        </w:rPr>
        <w:t xml:space="preserve"> de la policía municipal.</w:t>
      </w:r>
      <w:r w:rsidRPr="00E4328F">
        <w:rPr>
          <w:rFonts w:ascii="Palatino Linotype" w:eastAsia="Palatino Linotype" w:hAnsi="Palatino Linotype" w:cs="Palatino Linotype"/>
          <w:i/>
          <w:sz w:val="22"/>
          <w:szCs w:val="22"/>
        </w:rPr>
        <w:t xml:space="preserve"> </w:t>
      </w:r>
    </w:p>
    <w:p w14:paraId="6B4A6538" w14:textId="77777777" w:rsidR="0094612E" w:rsidRPr="00E4328F" w:rsidRDefault="0094612E" w:rsidP="0094612E">
      <w:pPr>
        <w:pStyle w:val="Prrafodelista"/>
        <w:rPr>
          <w:rFonts w:ascii="Palatino Linotype" w:eastAsia="Palatino Linotype" w:hAnsi="Palatino Linotype" w:cs="Palatino Linotype"/>
          <w:i/>
          <w:sz w:val="22"/>
          <w:szCs w:val="22"/>
        </w:rPr>
      </w:pPr>
    </w:p>
    <w:p w14:paraId="201A10FA" w14:textId="77777777" w:rsidR="00772AC7" w:rsidRPr="00E4328F" w:rsidRDefault="004C2459" w:rsidP="00D10B82">
      <w:pPr>
        <w:pStyle w:val="Prrafodelista"/>
        <w:numPr>
          <w:ilvl w:val="5"/>
          <w:numId w:val="16"/>
        </w:numPr>
        <w:spacing w:line="360" w:lineRule="auto"/>
        <w:ind w:left="851" w:right="538" w:firstLine="0"/>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sz w:val="22"/>
          <w:szCs w:val="22"/>
        </w:rPr>
        <w:t>Proporcionar al solicitante las facilidades y asistencia requerida para la consulta de los documentos;</w:t>
      </w:r>
    </w:p>
    <w:p w14:paraId="230A1592" w14:textId="77777777" w:rsidR="004C2459" w:rsidRPr="00E4328F" w:rsidRDefault="004C2459" w:rsidP="004C2459">
      <w:pPr>
        <w:pStyle w:val="Prrafodelista"/>
        <w:spacing w:line="360" w:lineRule="auto"/>
        <w:ind w:left="851" w:right="538"/>
        <w:jc w:val="both"/>
        <w:rPr>
          <w:rFonts w:ascii="Palatino Linotype" w:eastAsia="Palatino Linotype" w:hAnsi="Palatino Linotype" w:cs="Palatino Linotype"/>
          <w:b/>
          <w:i/>
          <w:color w:val="000000"/>
          <w:sz w:val="22"/>
          <w:szCs w:val="22"/>
          <w:u w:val="single"/>
        </w:rPr>
      </w:pPr>
      <w:r w:rsidRPr="00E4328F">
        <w:rPr>
          <w:rFonts w:ascii="Palatino Linotype" w:eastAsia="Palatino Linotype" w:hAnsi="Palatino Linotype" w:cs="Palatino Linotype"/>
          <w:b/>
          <w:i/>
          <w:sz w:val="22"/>
          <w:szCs w:val="22"/>
          <w:u w:val="single"/>
        </w:rPr>
        <w:t xml:space="preserve">Se dejará a la vista todas y cada una de los documentos para dar contestación a la solicitud que en supra líneas se menciona, motivo de la presente solicitud  para su consulta, no podrá tomar fotografías, tener acceso a cualquier otro archivo, documentos, carpeta o información ajena a la solicitud que refiere, conducirse de </w:t>
      </w:r>
      <w:r w:rsidRPr="00E4328F">
        <w:rPr>
          <w:rFonts w:ascii="Palatino Linotype" w:eastAsia="Palatino Linotype" w:hAnsi="Palatino Linotype" w:cs="Palatino Linotype"/>
          <w:b/>
          <w:i/>
          <w:sz w:val="22"/>
          <w:szCs w:val="22"/>
          <w:u w:val="single"/>
        </w:rPr>
        <w:lastRenderedPageBreak/>
        <w:t xml:space="preserve">forma correcta y apropiada, sin ocupar lenguaje obsceno o faltas de respecto al personal, de caso contrario se interrumpirá la consulta y se solicitara retirarse de las oficinas.  </w:t>
      </w:r>
    </w:p>
    <w:p w14:paraId="54EA5835" w14:textId="77777777" w:rsidR="004C2459" w:rsidRPr="00E4328F" w:rsidRDefault="004C2459" w:rsidP="004C2459">
      <w:pPr>
        <w:pStyle w:val="Prrafodelista"/>
        <w:spacing w:line="360" w:lineRule="auto"/>
        <w:ind w:left="851" w:right="538"/>
        <w:jc w:val="both"/>
        <w:rPr>
          <w:rFonts w:ascii="Palatino Linotype" w:eastAsia="Palatino Linotype" w:hAnsi="Palatino Linotype" w:cs="Palatino Linotype"/>
          <w:i/>
          <w:color w:val="000000"/>
          <w:sz w:val="22"/>
          <w:szCs w:val="22"/>
        </w:rPr>
      </w:pPr>
    </w:p>
    <w:p w14:paraId="3D46BEBF" w14:textId="77777777" w:rsidR="004C2459" w:rsidRPr="00E4328F" w:rsidRDefault="004C2459" w:rsidP="00D10B82">
      <w:pPr>
        <w:pStyle w:val="Prrafodelista"/>
        <w:numPr>
          <w:ilvl w:val="5"/>
          <w:numId w:val="16"/>
        </w:numPr>
        <w:spacing w:line="360" w:lineRule="auto"/>
        <w:ind w:left="851" w:right="538" w:firstLine="0"/>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Abstenerse se requerir al solicitante que acredite interés alguno;</w:t>
      </w:r>
    </w:p>
    <w:p w14:paraId="5E1088E4" w14:textId="77777777" w:rsidR="004C2459" w:rsidRPr="00E4328F" w:rsidRDefault="004C2459" w:rsidP="004C2459">
      <w:pPr>
        <w:pStyle w:val="Prrafodelista"/>
        <w:spacing w:line="360" w:lineRule="auto"/>
        <w:ind w:left="851" w:right="538"/>
        <w:jc w:val="both"/>
        <w:rPr>
          <w:rFonts w:ascii="Palatino Linotype" w:eastAsia="Palatino Linotype" w:hAnsi="Palatino Linotype" w:cs="Palatino Linotype"/>
          <w:b/>
          <w:i/>
          <w:color w:val="000000"/>
          <w:sz w:val="22"/>
          <w:szCs w:val="22"/>
          <w:u w:val="single"/>
        </w:rPr>
      </w:pPr>
      <w:r w:rsidRPr="00E4328F">
        <w:rPr>
          <w:rFonts w:ascii="Palatino Linotype" w:eastAsia="Palatino Linotype" w:hAnsi="Palatino Linotype" w:cs="Palatino Linotype"/>
          <w:b/>
          <w:i/>
          <w:color w:val="000000"/>
          <w:sz w:val="22"/>
          <w:szCs w:val="22"/>
          <w:u w:val="single"/>
        </w:rPr>
        <w:t>El solicitante se identificará con un documento oficial ara tener registro y demostrar que brindó y atendió de forma correcta la solicitud, previa firma de acta circunstanciada y registro.</w:t>
      </w:r>
    </w:p>
    <w:p w14:paraId="3B60750F" w14:textId="77777777" w:rsidR="004C2459" w:rsidRPr="00E4328F" w:rsidRDefault="004C2459" w:rsidP="004C2459">
      <w:pPr>
        <w:pStyle w:val="Prrafodelista"/>
        <w:rPr>
          <w:rFonts w:ascii="Palatino Linotype" w:eastAsia="Palatino Linotype" w:hAnsi="Palatino Linotype" w:cs="Palatino Linotype"/>
          <w:i/>
          <w:color w:val="000000"/>
          <w:sz w:val="22"/>
          <w:szCs w:val="22"/>
        </w:rPr>
      </w:pPr>
    </w:p>
    <w:p w14:paraId="7E779F4E" w14:textId="77777777" w:rsidR="004C2459" w:rsidRPr="00E4328F" w:rsidRDefault="001B4118" w:rsidP="00D10B82">
      <w:pPr>
        <w:pStyle w:val="Prrafodelista"/>
        <w:numPr>
          <w:ilvl w:val="5"/>
          <w:numId w:val="16"/>
        </w:numPr>
        <w:spacing w:line="360" w:lineRule="auto"/>
        <w:ind w:left="851" w:right="538" w:firstLine="0"/>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Adoptar las medida técnicas, físicas, administrativas y demás que resulten necesarias para garantizar la integridad de la información a consultar, de conformidad con las características específicas</w:t>
      </w:r>
      <w:r w:rsidR="005339DD" w:rsidRPr="00E4328F">
        <w:rPr>
          <w:rFonts w:ascii="Palatino Linotype" w:eastAsia="Palatino Linotype" w:hAnsi="Palatino Linotype" w:cs="Palatino Linotype"/>
          <w:i/>
          <w:color w:val="000000"/>
          <w:sz w:val="22"/>
          <w:szCs w:val="22"/>
        </w:rPr>
        <w:t xml:space="preserve"> del documento solicitado, tales como: a) Contar con instalaciones y mobiliario adecuado para asegurar tanto la integridad del documentos consultado, como para proporcionar al solicitante las mejores condiciones para poder llevar a cabo la consulta directa; b) Equipo y personal de vigilancia; c) Plan de acción contra robo o vandalismo; d) Extintores de fuego de gas inocuo; e) Registro de identificación de personal autorizad para el tratamiento de los documentos o expedientes a revisar; f) Registro e identificación de los particulares autorizados para llevar a cabo la consulta directa, y g) Las demás que, a criterio de los sujetos obligados, resulten necesarias.</w:t>
      </w:r>
    </w:p>
    <w:p w14:paraId="4E2771E4" w14:textId="77777777" w:rsidR="005339DD" w:rsidRPr="00E4328F" w:rsidRDefault="005339DD" w:rsidP="005339DD">
      <w:pPr>
        <w:pStyle w:val="Prrafodelista"/>
        <w:spacing w:line="360" w:lineRule="auto"/>
        <w:ind w:left="851" w:right="538"/>
        <w:jc w:val="both"/>
        <w:rPr>
          <w:rFonts w:ascii="Palatino Linotype" w:eastAsia="Palatino Linotype" w:hAnsi="Palatino Linotype" w:cs="Palatino Linotype"/>
          <w:b/>
          <w:i/>
          <w:color w:val="000000"/>
          <w:sz w:val="22"/>
          <w:szCs w:val="22"/>
          <w:u w:val="single"/>
        </w:rPr>
      </w:pPr>
      <w:r w:rsidRPr="00E4328F">
        <w:rPr>
          <w:rFonts w:ascii="Palatino Linotype" w:eastAsia="Palatino Linotype" w:hAnsi="Palatino Linotype" w:cs="Palatino Linotype"/>
          <w:b/>
          <w:i/>
          <w:color w:val="000000"/>
          <w:sz w:val="22"/>
          <w:szCs w:val="22"/>
          <w:u w:val="single"/>
        </w:rPr>
        <w:t xml:space="preserve">Por tal motivo se requiere un elemento de seguridad pública que brinde la proximidad y protección de los documentos, equipos, instalaciones y del personal que se involucra en la consulta directa. </w:t>
      </w:r>
    </w:p>
    <w:p w14:paraId="5A4909B9" w14:textId="77777777" w:rsidR="004C2459" w:rsidRPr="00E4328F" w:rsidRDefault="00C07123" w:rsidP="004C2459">
      <w:pPr>
        <w:pStyle w:val="Prrafodelista"/>
        <w:spacing w:line="360" w:lineRule="auto"/>
        <w:ind w:left="851" w:right="538"/>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w:t>
      </w:r>
    </w:p>
    <w:p w14:paraId="3F06EC80" w14:textId="77777777" w:rsidR="004C2459" w:rsidRPr="00E4328F" w:rsidRDefault="00C07123" w:rsidP="00C07123">
      <w:pPr>
        <w:pStyle w:val="Prrafodelista"/>
        <w:spacing w:line="360" w:lineRule="auto"/>
        <w:ind w:left="851" w:right="538"/>
        <w:jc w:val="both"/>
        <w:rPr>
          <w:rFonts w:ascii="Palatino Linotype" w:eastAsia="Palatino Linotype" w:hAnsi="Palatino Linotype" w:cs="Palatino Linotype"/>
          <w:color w:val="000000"/>
          <w:sz w:val="22"/>
          <w:szCs w:val="22"/>
        </w:rPr>
      </w:pPr>
      <w:r w:rsidRPr="00E4328F">
        <w:rPr>
          <w:rFonts w:ascii="Palatino Linotype" w:eastAsia="Palatino Linotype" w:hAnsi="Palatino Linotype" w:cs="Palatino Linotype"/>
          <w:i/>
          <w:color w:val="000000"/>
          <w:sz w:val="22"/>
          <w:szCs w:val="22"/>
        </w:rPr>
        <w:lastRenderedPageBreak/>
        <w:t xml:space="preserve">El solicitante deberá observar en todo momento las reglas que el sujeto obligado haya hecho de su conocimiento para efectos de la conservación de los documentos…Si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r w:rsidRPr="00E4328F">
        <w:rPr>
          <w:rFonts w:ascii="Palatino Linotype" w:eastAsia="Palatino Linotype" w:hAnsi="Palatino Linotype" w:cs="Palatino Linotype"/>
          <w:color w:val="000000"/>
          <w:sz w:val="22"/>
          <w:szCs w:val="22"/>
        </w:rPr>
        <w:t>(Sic)</w:t>
      </w:r>
    </w:p>
    <w:p w14:paraId="07ABD2BB" w14:textId="77777777" w:rsidR="00E415D8" w:rsidRPr="00E4328F" w:rsidRDefault="00E415D8" w:rsidP="00E415D8">
      <w:pPr>
        <w:spacing w:line="360" w:lineRule="auto"/>
        <w:jc w:val="both"/>
        <w:rPr>
          <w:rFonts w:ascii="Palatino Linotype" w:eastAsia="Palatino Linotype" w:hAnsi="Palatino Linotype" w:cs="Palatino Linotype"/>
        </w:rPr>
      </w:pPr>
    </w:p>
    <w:p w14:paraId="65BFF672" w14:textId="77777777" w:rsidR="006B2BBB" w:rsidRPr="00E4328F" w:rsidRDefault="00E415D8" w:rsidP="00E415D8">
      <w:pPr>
        <w:spacing w:line="360" w:lineRule="auto"/>
        <w:ind w:left="709" w:right="538"/>
        <w:jc w:val="both"/>
        <w:rPr>
          <w:rFonts w:ascii="Palatino Linotype" w:eastAsia="Palatino Linotype" w:hAnsi="Palatino Linotype" w:cs="Palatino Linotype"/>
        </w:rPr>
      </w:pPr>
      <w:r w:rsidRPr="00E4328F">
        <w:rPr>
          <w:rFonts w:ascii="Palatino Linotype" w:eastAsia="Palatino Linotype" w:hAnsi="Palatino Linotype" w:cs="Palatino Linotype"/>
          <w:b/>
        </w:rPr>
        <w:t xml:space="preserve">ACTA 84.pdf: </w:t>
      </w:r>
      <w:r w:rsidR="00716B1A" w:rsidRPr="00E4328F">
        <w:rPr>
          <w:rFonts w:ascii="Palatino Linotype" w:eastAsia="Palatino Linotype" w:hAnsi="Palatino Linotype" w:cs="Palatino Linotype"/>
        </w:rPr>
        <w:t xml:space="preserve">Acta </w:t>
      </w:r>
      <w:r w:rsidRPr="00E4328F">
        <w:rPr>
          <w:rFonts w:ascii="Palatino Linotype" w:eastAsia="Palatino Linotype" w:hAnsi="Palatino Linotype" w:cs="Palatino Linotype"/>
        </w:rPr>
        <w:t xml:space="preserve">número </w:t>
      </w:r>
      <w:r w:rsidR="00716B1A" w:rsidRPr="00E4328F">
        <w:rPr>
          <w:rFonts w:ascii="Palatino Linotype" w:eastAsia="Palatino Linotype" w:hAnsi="Palatino Linotype" w:cs="Palatino Linotype"/>
        </w:rPr>
        <w:t>ACT/TEMA/UTAIP/ORDINARIA/84/2024</w:t>
      </w:r>
      <w:r w:rsidRPr="00E4328F">
        <w:rPr>
          <w:rFonts w:ascii="Palatino Linotype" w:eastAsia="Palatino Linotype" w:hAnsi="Palatino Linotype" w:cs="Palatino Linotype"/>
        </w:rPr>
        <w:t xml:space="preserve">, de fecha </w:t>
      </w:r>
      <w:r w:rsidR="00716B1A" w:rsidRPr="00E4328F">
        <w:rPr>
          <w:rFonts w:ascii="Palatino Linotype" w:eastAsia="Palatino Linotype" w:hAnsi="Palatino Linotype" w:cs="Palatino Linotype"/>
          <w:b/>
        </w:rPr>
        <w:t>veintiuno de octubre de dos mil veinticuatro</w:t>
      </w:r>
      <w:r w:rsidR="00716B1A" w:rsidRPr="00E4328F">
        <w:rPr>
          <w:rFonts w:ascii="Palatino Linotype" w:eastAsia="Palatino Linotype" w:hAnsi="Palatino Linotype" w:cs="Palatino Linotype"/>
        </w:rPr>
        <w:t>.</w:t>
      </w:r>
      <w:r w:rsidR="00716B1A" w:rsidRPr="00E4328F">
        <w:rPr>
          <w:rFonts w:ascii="Palatino Linotype" w:eastAsia="Palatino Linotype" w:hAnsi="Palatino Linotype" w:cs="Palatino Linotype"/>
          <w:b/>
        </w:rPr>
        <w:t xml:space="preserve"> </w:t>
      </w:r>
      <w:r w:rsidR="00716B1A" w:rsidRPr="00E4328F">
        <w:rPr>
          <w:rFonts w:ascii="Palatino Linotype" w:eastAsia="Palatino Linotype" w:hAnsi="Palatino Linotype" w:cs="Palatino Linotype"/>
        </w:rPr>
        <w:t>Acta de la</w:t>
      </w:r>
      <w:r w:rsidR="00C419BD" w:rsidRPr="00E4328F">
        <w:rPr>
          <w:rFonts w:ascii="Palatino Linotype" w:eastAsia="Palatino Linotype" w:hAnsi="Palatino Linotype" w:cs="Palatino Linotype"/>
        </w:rPr>
        <w:t xml:space="preserve"> Octogésima Cuarta Sesión Ordinaria del Comité</w:t>
      </w:r>
      <w:r w:rsidR="00716B1A" w:rsidRPr="00E4328F">
        <w:rPr>
          <w:rFonts w:ascii="Palatino Linotype" w:eastAsia="Palatino Linotype" w:hAnsi="Palatino Linotype" w:cs="Palatino Linotype"/>
        </w:rPr>
        <w:t xml:space="preserve"> </w:t>
      </w:r>
      <w:r w:rsidR="00C419BD" w:rsidRPr="00E4328F">
        <w:rPr>
          <w:rFonts w:ascii="Palatino Linotype" w:eastAsia="Palatino Linotype" w:hAnsi="Palatino Linotype" w:cs="Palatino Linotype"/>
        </w:rPr>
        <w:t xml:space="preserve">de Transparencia del Ayuntamiento de Temamatla 2022-2024, </w:t>
      </w:r>
      <w:r w:rsidR="005A6CCB" w:rsidRPr="00E4328F">
        <w:rPr>
          <w:rFonts w:ascii="Palatino Linotype" w:eastAsia="Palatino Linotype" w:hAnsi="Palatino Linotype" w:cs="Palatino Linotype"/>
        </w:rPr>
        <w:t>en la que se propus</w:t>
      </w:r>
      <w:r w:rsidR="006B2BBB" w:rsidRPr="00E4328F">
        <w:rPr>
          <w:rFonts w:ascii="Palatino Linotype" w:eastAsia="Palatino Linotype" w:hAnsi="Palatino Linotype" w:cs="Palatino Linotype"/>
        </w:rPr>
        <w:t xml:space="preserve">o </w:t>
      </w:r>
      <w:r w:rsidR="005A6CCB" w:rsidRPr="00E4328F">
        <w:rPr>
          <w:rFonts w:ascii="Palatino Linotype" w:eastAsia="Palatino Linotype" w:hAnsi="Palatino Linotype" w:cs="Palatino Linotype"/>
        </w:rPr>
        <w:t xml:space="preserve">cambio de modalidad a consulta directa </w:t>
      </w:r>
      <w:r w:rsidR="006B2BBB" w:rsidRPr="00E4328F">
        <w:rPr>
          <w:rFonts w:ascii="Palatino Linotype" w:eastAsia="Palatino Linotype" w:hAnsi="Palatino Linotype" w:cs="Palatino Linotype"/>
        </w:rPr>
        <w:t xml:space="preserve">en </w:t>
      </w:r>
      <w:r w:rsidR="005A6CCB" w:rsidRPr="00E4328F">
        <w:rPr>
          <w:rFonts w:ascii="Palatino Linotype" w:eastAsia="Palatino Linotype" w:hAnsi="Palatino Linotype" w:cs="Palatino Linotype"/>
        </w:rPr>
        <w:t>la solicitud de información</w:t>
      </w:r>
      <w:r w:rsidR="000042D3" w:rsidRPr="00E4328F">
        <w:rPr>
          <w:rFonts w:ascii="Palatino Linotype" w:eastAsia="Palatino Linotype" w:hAnsi="Palatino Linotype" w:cs="Palatino Linotype"/>
        </w:rPr>
        <w:t xml:space="preserve"> </w:t>
      </w:r>
      <w:r w:rsidR="00C01229" w:rsidRPr="00E4328F">
        <w:rPr>
          <w:rFonts w:ascii="Palatino Linotype" w:eastAsia="Palatino Linotype" w:hAnsi="Palatino Linotype" w:cs="Palatino Linotype"/>
        </w:rPr>
        <w:t>0035</w:t>
      </w:r>
      <w:r w:rsidR="006B2BBB" w:rsidRPr="00E4328F">
        <w:rPr>
          <w:rFonts w:ascii="Palatino Linotype" w:eastAsia="Palatino Linotype" w:hAnsi="Palatino Linotype" w:cs="Palatino Linotype"/>
        </w:rPr>
        <w:t>2/TEMAMATL/IP/2024, entre otras, aprobando el cambio de modalidad.</w:t>
      </w:r>
    </w:p>
    <w:p w14:paraId="105E5B31" w14:textId="14105FCA" w:rsidR="00772AC7" w:rsidRPr="00E4328F" w:rsidRDefault="00772AC7">
      <w:pPr>
        <w:spacing w:line="360" w:lineRule="auto"/>
        <w:ind w:left="709" w:right="538"/>
        <w:jc w:val="both"/>
        <w:rPr>
          <w:rFonts w:ascii="Palatino Linotype" w:eastAsia="Palatino Linotype" w:hAnsi="Palatino Linotype" w:cs="Palatino Linotype"/>
          <w:i/>
          <w:color w:val="7030A0"/>
        </w:rPr>
      </w:pPr>
    </w:p>
    <w:p w14:paraId="1F7C2DB9" w14:textId="256CCD7D" w:rsidR="00DD455C" w:rsidRPr="00E4328F" w:rsidRDefault="00DD455C" w:rsidP="00AC583A">
      <w:pPr>
        <w:pStyle w:val="Prrafodelista"/>
        <w:numPr>
          <w:ilvl w:val="0"/>
          <w:numId w:val="19"/>
        </w:numPr>
        <w:spacing w:line="360" w:lineRule="auto"/>
        <w:jc w:val="both"/>
        <w:rPr>
          <w:rFonts w:ascii="Palatino Linotype" w:eastAsia="Palatino Linotype" w:hAnsi="Palatino Linotype" w:cs="Palatino Linotype"/>
          <w:i/>
        </w:rPr>
      </w:pPr>
      <w:r w:rsidRPr="00E4328F">
        <w:rPr>
          <w:rFonts w:ascii="Palatino Linotype" w:eastAsia="Palatino Linotype" w:hAnsi="Palatino Linotype" w:cs="Palatino Linotype"/>
          <w:b/>
        </w:rPr>
        <w:t>06733/INFOEM/IP/RR/2024</w:t>
      </w:r>
      <w:r w:rsidR="0027553E" w:rsidRPr="00E4328F">
        <w:rPr>
          <w:rFonts w:ascii="Palatino Linotype" w:eastAsia="Palatino Linotype" w:hAnsi="Palatino Linotype" w:cs="Palatino Linotype"/>
          <w:b/>
        </w:rPr>
        <w:t xml:space="preserve"> y 06738/INFOEM/IP/RR/2024</w:t>
      </w:r>
    </w:p>
    <w:p w14:paraId="79F2E107" w14:textId="657B48EC" w:rsidR="00DD455C" w:rsidRPr="00E4328F" w:rsidRDefault="00DD455C" w:rsidP="00DD455C">
      <w:pPr>
        <w:spacing w:line="360" w:lineRule="auto"/>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El Sujeto Obligado dio respuesta adjuntando </w:t>
      </w:r>
      <w:r w:rsidR="005E020A" w:rsidRPr="00E4328F">
        <w:rPr>
          <w:rFonts w:ascii="Palatino Linotype" w:eastAsia="Palatino Linotype" w:hAnsi="Palatino Linotype" w:cs="Palatino Linotype"/>
        </w:rPr>
        <w:t xml:space="preserve">dos archivos digitales, </w:t>
      </w:r>
      <w:r w:rsidR="005E020A" w:rsidRPr="00E4328F">
        <w:rPr>
          <w:rFonts w:ascii="Palatino Linotype" w:eastAsia="Palatino Linotype" w:hAnsi="Palatino Linotype" w:cs="Palatino Linotype"/>
          <w:b/>
        </w:rPr>
        <w:t xml:space="preserve">522.pdf y 553.pdf, </w:t>
      </w:r>
      <w:r w:rsidR="005E020A" w:rsidRPr="00E4328F">
        <w:rPr>
          <w:rFonts w:ascii="Palatino Linotype" w:eastAsia="Palatino Linotype" w:hAnsi="Palatino Linotype" w:cs="Palatino Linotype"/>
        </w:rPr>
        <w:t>referente a los oficios ADMON/381/OI/10/2024 y ADMON/419/OI/16/10/2024, de fechas ocho y dieciséis de octubre del año en curso, en ambos oficios su contenido es el mismo</w:t>
      </w:r>
      <w:r w:rsidRPr="00E4328F">
        <w:rPr>
          <w:rFonts w:ascii="Palatino Linotype" w:eastAsia="Palatino Linotype" w:hAnsi="Palatino Linotype" w:cs="Palatino Linotype"/>
        </w:rPr>
        <w:t>:</w:t>
      </w:r>
    </w:p>
    <w:p w14:paraId="4F9910CF" w14:textId="5B33077E" w:rsidR="00CA538E" w:rsidRPr="00E4328F" w:rsidRDefault="005E020A" w:rsidP="005E020A">
      <w:pPr>
        <w:spacing w:line="360" w:lineRule="auto"/>
        <w:jc w:val="center"/>
        <w:rPr>
          <w:rFonts w:ascii="Palatino Linotype" w:eastAsia="Palatino Linotype" w:hAnsi="Palatino Linotype" w:cs="Palatino Linotype"/>
          <w:b/>
        </w:rPr>
      </w:pPr>
      <w:r w:rsidRPr="00E4328F">
        <w:rPr>
          <w:noProof/>
        </w:rPr>
        <w:lastRenderedPageBreak/>
        <w:drawing>
          <wp:inline distT="0" distB="0" distL="0" distR="0" wp14:anchorId="4FB35719" wp14:editId="2E212A42">
            <wp:extent cx="5356860" cy="533547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2971" cy="5371442"/>
                    </a:xfrm>
                    <a:prstGeom prst="rect">
                      <a:avLst/>
                    </a:prstGeom>
                  </pic:spPr>
                </pic:pic>
              </a:graphicData>
            </a:graphic>
          </wp:inline>
        </w:drawing>
      </w:r>
    </w:p>
    <w:p w14:paraId="495EE717" w14:textId="77777777" w:rsidR="005E020A" w:rsidRPr="00E4328F" w:rsidRDefault="005E020A" w:rsidP="00DD455C">
      <w:pPr>
        <w:spacing w:line="360" w:lineRule="auto"/>
        <w:jc w:val="both"/>
        <w:rPr>
          <w:rFonts w:ascii="Palatino Linotype" w:eastAsia="Palatino Linotype" w:hAnsi="Palatino Linotype" w:cs="Palatino Linotype"/>
          <w:b/>
        </w:rPr>
      </w:pPr>
    </w:p>
    <w:p w14:paraId="58D43146" w14:textId="50C920AF" w:rsidR="005E020A" w:rsidRPr="00E4328F" w:rsidRDefault="005E020A" w:rsidP="005E020A">
      <w:pPr>
        <w:spacing w:line="360" w:lineRule="auto"/>
        <w:jc w:val="center"/>
        <w:rPr>
          <w:rFonts w:ascii="Palatino Linotype" w:eastAsia="Palatino Linotype" w:hAnsi="Palatino Linotype" w:cs="Palatino Linotype"/>
          <w:b/>
        </w:rPr>
      </w:pPr>
      <w:r w:rsidRPr="00E4328F">
        <w:rPr>
          <w:noProof/>
        </w:rPr>
        <w:lastRenderedPageBreak/>
        <w:drawing>
          <wp:inline distT="0" distB="0" distL="0" distR="0" wp14:anchorId="4EF7BFED" wp14:editId="742F19D0">
            <wp:extent cx="4804914" cy="61999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4240" cy="6276512"/>
                    </a:xfrm>
                    <a:prstGeom prst="rect">
                      <a:avLst/>
                    </a:prstGeom>
                  </pic:spPr>
                </pic:pic>
              </a:graphicData>
            </a:graphic>
          </wp:inline>
        </w:drawing>
      </w:r>
    </w:p>
    <w:p w14:paraId="3E26C2BF" w14:textId="77777777" w:rsidR="00CA538E" w:rsidRPr="00E4328F" w:rsidRDefault="00CA538E" w:rsidP="00DD455C">
      <w:pPr>
        <w:spacing w:line="360" w:lineRule="auto"/>
        <w:jc w:val="both"/>
        <w:rPr>
          <w:rFonts w:ascii="Palatino Linotype" w:eastAsia="Palatino Linotype" w:hAnsi="Palatino Linotype" w:cs="Palatino Linotype"/>
          <w:b/>
        </w:rPr>
      </w:pPr>
    </w:p>
    <w:p w14:paraId="7009E24A" w14:textId="1C650765" w:rsidR="00CA538E" w:rsidRPr="00E4328F" w:rsidRDefault="005E020A" w:rsidP="005E020A">
      <w:pPr>
        <w:spacing w:line="360" w:lineRule="auto"/>
        <w:jc w:val="center"/>
        <w:rPr>
          <w:rFonts w:ascii="Palatino Linotype" w:eastAsia="Palatino Linotype" w:hAnsi="Palatino Linotype" w:cs="Palatino Linotype"/>
          <w:b/>
        </w:rPr>
      </w:pPr>
      <w:r w:rsidRPr="00E4328F">
        <w:rPr>
          <w:noProof/>
        </w:rPr>
        <w:lastRenderedPageBreak/>
        <w:drawing>
          <wp:inline distT="0" distB="0" distL="0" distR="0" wp14:anchorId="6AD96942" wp14:editId="40F2C946">
            <wp:extent cx="5003320" cy="6455973"/>
            <wp:effectExtent l="0" t="0" r="698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1344" cy="6530844"/>
                    </a:xfrm>
                    <a:prstGeom prst="rect">
                      <a:avLst/>
                    </a:prstGeom>
                  </pic:spPr>
                </pic:pic>
              </a:graphicData>
            </a:graphic>
          </wp:inline>
        </w:drawing>
      </w:r>
    </w:p>
    <w:p w14:paraId="6652DC1F" w14:textId="735A34DD" w:rsidR="00CA538E" w:rsidRPr="00E4328F" w:rsidRDefault="005E020A" w:rsidP="00C24CEB">
      <w:pPr>
        <w:spacing w:line="360" w:lineRule="auto"/>
        <w:jc w:val="center"/>
        <w:rPr>
          <w:rFonts w:ascii="Palatino Linotype" w:eastAsia="Palatino Linotype" w:hAnsi="Palatino Linotype" w:cs="Palatino Linotype"/>
          <w:b/>
        </w:rPr>
      </w:pPr>
      <w:r w:rsidRPr="00E4328F">
        <w:rPr>
          <w:noProof/>
        </w:rPr>
        <w:lastRenderedPageBreak/>
        <w:drawing>
          <wp:inline distT="0" distB="0" distL="0" distR="0" wp14:anchorId="66AAE484" wp14:editId="1461B31F">
            <wp:extent cx="4856671" cy="6299165"/>
            <wp:effectExtent l="0" t="0" r="127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4702" cy="6335521"/>
                    </a:xfrm>
                    <a:prstGeom prst="rect">
                      <a:avLst/>
                    </a:prstGeom>
                  </pic:spPr>
                </pic:pic>
              </a:graphicData>
            </a:graphic>
          </wp:inline>
        </w:drawing>
      </w:r>
    </w:p>
    <w:p w14:paraId="0E7D969B" w14:textId="309194B5" w:rsidR="00DD455C" w:rsidRPr="00E4328F" w:rsidRDefault="00DD455C" w:rsidP="00720B87">
      <w:pPr>
        <w:pStyle w:val="Prrafodelista"/>
        <w:numPr>
          <w:ilvl w:val="0"/>
          <w:numId w:val="19"/>
        </w:numPr>
        <w:spacing w:line="360" w:lineRule="auto"/>
        <w:jc w:val="both"/>
        <w:rPr>
          <w:rFonts w:ascii="Palatino Linotype" w:eastAsia="Palatino Linotype" w:hAnsi="Palatino Linotype" w:cs="Palatino Linotype"/>
          <w:i/>
        </w:rPr>
      </w:pPr>
      <w:r w:rsidRPr="00E4328F">
        <w:rPr>
          <w:rFonts w:ascii="Palatino Linotype" w:eastAsia="Palatino Linotype" w:hAnsi="Palatino Linotype" w:cs="Palatino Linotype"/>
          <w:b/>
        </w:rPr>
        <w:lastRenderedPageBreak/>
        <w:t>0673</w:t>
      </w:r>
      <w:r w:rsidR="00C24CEB" w:rsidRPr="00E4328F">
        <w:rPr>
          <w:rFonts w:ascii="Palatino Linotype" w:eastAsia="Palatino Linotype" w:hAnsi="Palatino Linotype" w:cs="Palatino Linotype"/>
          <w:b/>
        </w:rPr>
        <w:t>9</w:t>
      </w:r>
      <w:r w:rsidRPr="00E4328F">
        <w:rPr>
          <w:rFonts w:ascii="Palatino Linotype" w:eastAsia="Palatino Linotype" w:hAnsi="Palatino Linotype" w:cs="Palatino Linotype"/>
          <w:b/>
        </w:rPr>
        <w:t>/INFOEM/IP/RR/2024</w:t>
      </w:r>
    </w:p>
    <w:p w14:paraId="4EDB8E66" w14:textId="163F77D0" w:rsidR="00DD455C" w:rsidRPr="00E4328F" w:rsidRDefault="00DD455C" w:rsidP="00C24CEB">
      <w:pPr>
        <w:spacing w:line="360" w:lineRule="auto"/>
        <w:jc w:val="both"/>
        <w:rPr>
          <w:rFonts w:ascii="Palatino Linotype" w:eastAsia="Palatino Linotype" w:hAnsi="Palatino Linotype" w:cs="Palatino Linotype"/>
          <w:i/>
        </w:rPr>
      </w:pPr>
      <w:r w:rsidRPr="00E4328F">
        <w:rPr>
          <w:rFonts w:ascii="Palatino Linotype" w:eastAsia="Palatino Linotype" w:hAnsi="Palatino Linotype" w:cs="Palatino Linotype"/>
        </w:rPr>
        <w:t xml:space="preserve">El Sujeto Obligado dio respuesta adjuntando </w:t>
      </w:r>
      <w:r w:rsidR="00C60BB4" w:rsidRPr="00E4328F">
        <w:rPr>
          <w:rFonts w:ascii="Palatino Linotype" w:eastAsia="Palatino Linotype" w:hAnsi="Palatino Linotype" w:cs="Palatino Linotype"/>
        </w:rPr>
        <w:t xml:space="preserve">un </w:t>
      </w:r>
      <w:r w:rsidRPr="00E4328F">
        <w:rPr>
          <w:rFonts w:ascii="Palatino Linotype" w:eastAsia="Palatino Linotype" w:hAnsi="Palatino Linotype" w:cs="Palatino Linotype"/>
        </w:rPr>
        <w:t>archivo electrónico</w:t>
      </w:r>
      <w:r w:rsidR="00C24CEB" w:rsidRPr="00E4328F">
        <w:rPr>
          <w:rFonts w:ascii="Palatino Linotype" w:eastAsia="Palatino Linotype" w:hAnsi="Palatino Linotype" w:cs="Palatino Linotype"/>
        </w:rPr>
        <w:t xml:space="preserve"> </w:t>
      </w:r>
      <w:r w:rsidR="00C24CEB" w:rsidRPr="00E4328F">
        <w:rPr>
          <w:rFonts w:ascii="Palatino Linotype" w:eastAsia="Palatino Linotype" w:hAnsi="Palatino Linotype" w:cs="Palatino Linotype"/>
          <w:b/>
        </w:rPr>
        <w:t>5</w:t>
      </w:r>
      <w:r w:rsidR="006B7705" w:rsidRPr="00E4328F">
        <w:rPr>
          <w:rFonts w:ascii="Palatino Linotype" w:eastAsia="Palatino Linotype" w:hAnsi="Palatino Linotype" w:cs="Palatino Linotype"/>
          <w:b/>
        </w:rPr>
        <w:t>5</w:t>
      </w:r>
      <w:r w:rsidR="00C24CEB" w:rsidRPr="00E4328F">
        <w:rPr>
          <w:rFonts w:ascii="Palatino Linotype" w:eastAsia="Palatino Linotype" w:hAnsi="Palatino Linotype" w:cs="Palatino Linotype"/>
          <w:b/>
        </w:rPr>
        <w:t>4</w:t>
      </w:r>
      <w:r w:rsidRPr="00E4328F">
        <w:rPr>
          <w:rFonts w:ascii="Palatino Linotype" w:eastAsia="Palatino Linotype" w:hAnsi="Palatino Linotype" w:cs="Palatino Linotype"/>
          <w:b/>
        </w:rPr>
        <w:t xml:space="preserve">.pdf: </w:t>
      </w:r>
      <w:r w:rsidRPr="00E4328F">
        <w:rPr>
          <w:rFonts w:ascii="Palatino Linotype" w:eastAsia="Palatino Linotype" w:hAnsi="Palatino Linotype" w:cs="Palatino Linotype"/>
        </w:rPr>
        <w:t>Oficio número</w:t>
      </w:r>
      <w:r w:rsidR="006B7705" w:rsidRPr="00E4328F">
        <w:rPr>
          <w:rFonts w:ascii="Palatino Linotype" w:eastAsia="Palatino Linotype" w:hAnsi="Palatino Linotype" w:cs="Palatino Linotype"/>
        </w:rPr>
        <w:t xml:space="preserve"> ADMON/41</w:t>
      </w:r>
      <w:r w:rsidR="00C24CEB" w:rsidRPr="00E4328F">
        <w:rPr>
          <w:rFonts w:ascii="Palatino Linotype" w:eastAsia="Palatino Linotype" w:hAnsi="Palatino Linotype" w:cs="Palatino Linotype"/>
        </w:rPr>
        <w:t>8</w:t>
      </w:r>
      <w:r w:rsidR="006B7705" w:rsidRPr="00E4328F">
        <w:rPr>
          <w:rFonts w:ascii="Palatino Linotype" w:eastAsia="Palatino Linotype" w:hAnsi="Palatino Linotype" w:cs="Palatino Linotype"/>
        </w:rPr>
        <w:t>/OI/16/10/2024, de fecha dieciséis de octubre de dos mil vei</w:t>
      </w:r>
      <w:r w:rsidR="00C82A80" w:rsidRPr="00E4328F">
        <w:rPr>
          <w:rFonts w:ascii="Palatino Linotype" w:eastAsia="Palatino Linotype" w:hAnsi="Palatino Linotype" w:cs="Palatino Linotype"/>
        </w:rPr>
        <w:t>nticuatro</w:t>
      </w:r>
      <w:r w:rsidRPr="00E4328F">
        <w:rPr>
          <w:rFonts w:ascii="Palatino Linotype" w:eastAsia="Palatino Linotype" w:hAnsi="Palatino Linotype" w:cs="Palatino Linotype"/>
        </w:rPr>
        <w:t xml:space="preserve">, firmado por </w:t>
      </w:r>
      <w:r w:rsidR="00C82A80" w:rsidRPr="00E4328F">
        <w:rPr>
          <w:rFonts w:ascii="Palatino Linotype" w:eastAsia="Palatino Linotype" w:hAnsi="Palatino Linotype" w:cs="Palatino Linotype"/>
        </w:rPr>
        <w:t>el Director de Administración del Ayuntamiento de Temamatla</w:t>
      </w:r>
      <w:r w:rsidRPr="00E4328F">
        <w:rPr>
          <w:rFonts w:ascii="Palatino Linotype" w:eastAsia="Palatino Linotype" w:hAnsi="Palatino Linotype" w:cs="Palatino Linotype"/>
        </w:rPr>
        <w:t>, del cual en lo que interesa se observa</w:t>
      </w:r>
      <w:r w:rsidR="00136D50" w:rsidRPr="00E4328F">
        <w:rPr>
          <w:rFonts w:ascii="Palatino Linotype" w:eastAsia="Palatino Linotype" w:hAnsi="Palatino Linotype" w:cs="Palatino Linotype"/>
        </w:rPr>
        <w:t xml:space="preserve"> el mismo contenido descrito anteriormente, es decir como los oficios de respuesta ADMON/381/OI/10/2024 y ADMON/419/OI/16/10/2024, adjuntando al oficio de referencia un listado, constante de cinco fojas tamaño carta, el cual contiene nombres completos de servidores públicos de baja, el área y en algunos se observa el motivo de su baja.</w:t>
      </w:r>
      <w:r w:rsidRPr="00E4328F">
        <w:rPr>
          <w:rFonts w:ascii="Palatino Linotype" w:eastAsia="Palatino Linotype" w:hAnsi="Palatino Linotype" w:cs="Palatino Linotype"/>
        </w:rPr>
        <w:t xml:space="preserve"> </w:t>
      </w:r>
    </w:p>
    <w:p w14:paraId="37F36854" w14:textId="0FF622B4" w:rsidR="00DD455C" w:rsidRPr="00E4328F" w:rsidRDefault="00DD455C">
      <w:pPr>
        <w:spacing w:line="360" w:lineRule="auto"/>
        <w:ind w:left="709" w:right="538"/>
        <w:jc w:val="both"/>
        <w:rPr>
          <w:rFonts w:ascii="Palatino Linotype" w:eastAsia="Palatino Linotype" w:hAnsi="Palatino Linotype" w:cs="Palatino Linotype"/>
          <w:i/>
          <w:color w:val="7030A0"/>
          <w:sz w:val="22"/>
          <w:szCs w:val="22"/>
        </w:rPr>
      </w:pPr>
    </w:p>
    <w:p w14:paraId="0EDD303C" w14:textId="15A38D9D" w:rsidR="00772AC7" w:rsidRPr="00E4328F" w:rsidRDefault="00F13618">
      <w:pPr>
        <w:numPr>
          <w:ilvl w:val="0"/>
          <w:numId w:val="16"/>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color w:val="7030A0"/>
        </w:rPr>
      </w:pPr>
      <w:r w:rsidRPr="00E4328F">
        <w:rPr>
          <w:rFonts w:ascii="Palatino Linotype" w:eastAsia="Palatino Linotype" w:hAnsi="Palatino Linotype" w:cs="Palatino Linotype"/>
          <w:color w:val="000000"/>
        </w:rPr>
        <w:t xml:space="preserve">En fecha </w:t>
      </w:r>
      <w:r w:rsidRPr="00E4328F">
        <w:rPr>
          <w:rFonts w:ascii="Palatino Linotype" w:eastAsia="Palatino Linotype" w:hAnsi="Palatino Linotype" w:cs="Palatino Linotype"/>
          <w:b/>
          <w:color w:val="000000"/>
        </w:rPr>
        <w:t>veinti</w:t>
      </w:r>
      <w:r w:rsidR="00F819E1" w:rsidRPr="00E4328F">
        <w:rPr>
          <w:rFonts w:ascii="Palatino Linotype" w:eastAsia="Palatino Linotype" w:hAnsi="Palatino Linotype" w:cs="Palatino Linotype"/>
          <w:b/>
          <w:color w:val="000000"/>
        </w:rPr>
        <w:t>trés</w:t>
      </w:r>
      <w:r w:rsidR="00D3771F" w:rsidRPr="00E4328F">
        <w:rPr>
          <w:rFonts w:ascii="Palatino Linotype" w:eastAsia="Palatino Linotype" w:hAnsi="Palatino Linotype" w:cs="Palatino Linotype"/>
          <w:b/>
          <w:color w:val="000000"/>
        </w:rPr>
        <w:t xml:space="preserve"> y veintiocho </w:t>
      </w:r>
      <w:r w:rsidR="00F819E1" w:rsidRPr="00E4328F">
        <w:rPr>
          <w:rFonts w:ascii="Palatino Linotype" w:eastAsia="Palatino Linotype" w:hAnsi="Palatino Linotype" w:cs="Palatino Linotype"/>
          <w:b/>
          <w:color w:val="000000"/>
        </w:rPr>
        <w:t xml:space="preserve"> de</w:t>
      </w:r>
      <w:r w:rsidRPr="00E4328F">
        <w:rPr>
          <w:rFonts w:ascii="Palatino Linotype" w:eastAsia="Palatino Linotype" w:hAnsi="Palatino Linotype" w:cs="Palatino Linotype"/>
          <w:b/>
          <w:color w:val="000000"/>
        </w:rPr>
        <w:t xml:space="preserve"> </w:t>
      </w:r>
      <w:r w:rsidR="00F819E1" w:rsidRPr="00E4328F">
        <w:rPr>
          <w:rFonts w:ascii="Palatino Linotype" w:eastAsia="Palatino Linotype" w:hAnsi="Palatino Linotype" w:cs="Palatino Linotype"/>
          <w:b/>
          <w:color w:val="000000"/>
        </w:rPr>
        <w:t>octubre</w:t>
      </w:r>
      <w:r w:rsidRPr="00E4328F">
        <w:rPr>
          <w:rFonts w:ascii="Palatino Linotype" w:eastAsia="Palatino Linotype" w:hAnsi="Palatino Linotype" w:cs="Palatino Linotype"/>
          <w:b/>
          <w:color w:val="000000"/>
        </w:rPr>
        <w:t xml:space="preserve"> de dos mil veinticuatro</w:t>
      </w:r>
      <w:r w:rsidRPr="00E4328F">
        <w:rPr>
          <w:rFonts w:ascii="Palatino Linotype" w:eastAsia="Palatino Linotype" w:hAnsi="Palatino Linotype" w:cs="Palatino Linotype"/>
          <w:b/>
          <w:color w:val="7030A0"/>
        </w:rPr>
        <w:t>,</w:t>
      </w:r>
      <w:r w:rsidRPr="00E4328F">
        <w:rPr>
          <w:rFonts w:ascii="Palatino Linotype" w:eastAsia="Palatino Linotype" w:hAnsi="Palatino Linotype" w:cs="Palatino Linotype"/>
          <w:color w:val="7030A0"/>
        </w:rPr>
        <w:t xml:space="preserve"> </w:t>
      </w:r>
      <w:r w:rsidRPr="00E4328F">
        <w:rPr>
          <w:rFonts w:ascii="Palatino Linotype" w:eastAsia="Palatino Linotype" w:hAnsi="Palatino Linotype" w:cs="Palatino Linotype"/>
        </w:rPr>
        <w:t>el particular interpuso l</w:t>
      </w:r>
      <w:r w:rsidR="001027C7" w:rsidRPr="00E4328F">
        <w:rPr>
          <w:rFonts w:ascii="Palatino Linotype" w:eastAsia="Palatino Linotype" w:hAnsi="Palatino Linotype" w:cs="Palatino Linotype"/>
        </w:rPr>
        <w:t>os</w:t>
      </w:r>
      <w:r w:rsidRPr="00E4328F">
        <w:rPr>
          <w:rFonts w:ascii="Palatino Linotype" w:eastAsia="Palatino Linotype" w:hAnsi="Palatino Linotype" w:cs="Palatino Linotype"/>
        </w:rPr>
        <w:t xml:space="preserve"> recurso</w:t>
      </w:r>
      <w:r w:rsidR="001027C7" w:rsidRPr="00E4328F">
        <w:rPr>
          <w:rFonts w:ascii="Palatino Linotype" w:eastAsia="Palatino Linotype" w:hAnsi="Palatino Linotype" w:cs="Palatino Linotype"/>
        </w:rPr>
        <w:t>s</w:t>
      </w:r>
      <w:r w:rsidRPr="00E4328F">
        <w:rPr>
          <w:rFonts w:ascii="Palatino Linotype" w:eastAsia="Palatino Linotype" w:hAnsi="Palatino Linotype" w:cs="Palatino Linotype"/>
        </w:rPr>
        <w:t xml:space="preserve"> de revisión en contra de la</w:t>
      </w:r>
      <w:r w:rsidR="001027C7" w:rsidRPr="00E4328F">
        <w:rPr>
          <w:rFonts w:ascii="Palatino Linotype" w:eastAsia="Palatino Linotype" w:hAnsi="Palatino Linotype" w:cs="Palatino Linotype"/>
        </w:rPr>
        <w:t>s</w:t>
      </w:r>
      <w:r w:rsidRPr="00E4328F">
        <w:rPr>
          <w:rFonts w:ascii="Palatino Linotype" w:eastAsia="Palatino Linotype" w:hAnsi="Palatino Linotype" w:cs="Palatino Linotype"/>
        </w:rPr>
        <w:t xml:space="preserve"> respuesta</w:t>
      </w:r>
      <w:r w:rsidR="001027C7" w:rsidRPr="00E4328F">
        <w:rPr>
          <w:rFonts w:ascii="Palatino Linotype" w:eastAsia="Palatino Linotype" w:hAnsi="Palatino Linotype" w:cs="Palatino Linotype"/>
        </w:rPr>
        <w:t>s</w:t>
      </w:r>
      <w:r w:rsidRPr="00E4328F">
        <w:rPr>
          <w:rFonts w:ascii="Palatino Linotype" w:eastAsia="Palatino Linotype" w:hAnsi="Palatino Linotype" w:cs="Palatino Linotype"/>
        </w:rPr>
        <w:t>, manifestando las siguientes razones o motivos de inconformidad:</w:t>
      </w:r>
    </w:p>
    <w:p w14:paraId="22AC5EF0" w14:textId="77777777" w:rsidR="00772AC7" w:rsidRPr="00E4328F" w:rsidRDefault="00772AC7">
      <w:pPr>
        <w:pBdr>
          <w:top w:val="nil"/>
          <w:left w:val="nil"/>
          <w:bottom w:val="nil"/>
          <w:right w:val="nil"/>
          <w:between w:val="nil"/>
        </w:pBdr>
        <w:spacing w:line="360" w:lineRule="auto"/>
        <w:jc w:val="both"/>
        <w:rPr>
          <w:rFonts w:ascii="Palatino Linotype" w:eastAsia="Palatino Linotype" w:hAnsi="Palatino Linotype" w:cs="Palatino Linotype"/>
          <w:b/>
          <w:i/>
          <w:color w:val="7030A0"/>
        </w:rPr>
      </w:pPr>
    </w:p>
    <w:tbl>
      <w:tblPr>
        <w:tblStyle w:val="Tablaconcuadrcula"/>
        <w:tblW w:w="0" w:type="auto"/>
        <w:jc w:val="center"/>
        <w:tblLook w:val="04A0" w:firstRow="1" w:lastRow="0" w:firstColumn="1" w:lastColumn="0" w:noHBand="0" w:noVBand="1"/>
      </w:tblPr>
      <w:tblGrid>
        <w:gridCol w:w="2941"/>
        <w:gridCol w:w="6376"/>
      </w:tblGrid>
      <w:tr w:rsidR="00CA538E" w:rsidRPr="00E4328F" w14:paraId="1BB336DC" w14:textId="77777777" w:rsidTr="00BB3A18">
        <w:trPr>
          <w:jc w:val="center"/>
        </w:trPr>
        <w:tc>
          <w:tcPr>
            <w:tcW w:w="3126" w:type="dxa"/>
            <w:vAlign w:val="center"/>
          </w:tcPr>
          <w:p w14:paraId="21A7B80B" w14:textId="16225F6C" w:rsidR="00CA538E" w:rsidRPr="00E4328F" w:rsidRDefault="00CA538E" w:rsidP="00CA538E">
            <w:pPr>
              <w:spacing w:line="360" w:lineRule="auto"/>
              <w:jc w:val="both"/>
              <w:rPr>
                <w:rFonts w:ascii="Palatino Linotype" w:eastAsia="Palatino Linotype" w:hAnsi="Palatino Linotype" w:cs="Palatino Linotype"/>
                <w:b/>
                <w:i/>
                <w:color w:val="7030A0"/>
                <w:sz w:val="22"/>
                <w:szCs w:val="22"/>
              </w:rPr>
            </w:pPr>
            <w:r w:rsidRPr="00E4328F">
              <w:rPr>
                <w:rFonts w:ascii="Palatino Linotype" w:eastAsia="Palatino Linotype" w:hAnsi="Palatino Linotype" w:cs="Palatino Linotype"/>
                <w:b/>
                <w:sz w:val="22"/>
                <w:szCs w:val="22"/>
              </w:rPr>
              <w:t>06603/INFOEM/IP/RR/2024</w:t>
            </w:r>
          </w:p>
        </w:tc>
        <w:tc>
          <w:tcPr>
            <w:tcW w:w="6191" w:type="dxa"/>
          </w:tcPr>
          <w:p w14:paraId="208FFBCC" w14:textId="25335D62" w:rsidR="00CA538E" w:rsidRPr="00E4328F" w:rsidRDefault="00F6793C" w:rsidP="00CA538E">
            <w:pPr>
              <w:spacing w:line="276" w:lineRule="auto"/>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b/>
                <w:color w:val="000000"/>
                <w:sz w:val="22"/>
                <w:szCs w:val="22"/>
              </w:rPr>
              <w:t>ACTO IMPUGNADO</w:t>
            </w:r>
            <w:r w:rsidR="00CA538E" w:rsidRPr="00E4328F">
              <w:rPr>
                <w:rFonts w:ascii="Palatino Linotype" w:eastAsia="Palatino Linotype" w:hAnsi="Palatino Linotype" w:cs="Palatino Linotype"/>
                <w:b/>
                <w:color w:val="000000"/>
                <w:sz w:val="22"/>
                <w:szCs w:val="22"/>
              </w:rPr>
              <w:t xml:space="preserve">: </w:t>
            </w:r>
            <w:r w:rsidR="00CA538E" w:rsidRPr="00E4328F">
              <w:rPr>
                <w:rFonts w:ascii="Palatino Linotype" w:eastAsia="Palatino Linotype" w:hAnsi="Palatino Linotype" w:cs="Palatino Linotype"/>
                <w:i/>
                <w:color w:val="000000"/>
                <w:sz w:val="22"/>
                <w:szCs w:val="22"/>
              </w:rPr>
              <w:t>“</w:t>
            </w:r>
            <w:r w:rsidR="00CA538E" w:rsidRPr="00E4328F">
              <w:rPr>
                <w:rFonts w:ascii="Palatino Linotype" w:hAnsi="Palatino Linotype"/>
                <w:i/>
                <w:color w:val="000000"/>
                <w:sz w:val="22"/>
                <w:szCs w:val="22"/>
              </w:rPr>
              <w:t>RESPUESTA OTORGADA</w:t>
            </w:r>
            <w:r w:rsidR="00CA538E" w:rsidRPr="00E4328F">
              <w:rPr>
                <w:rFonts w:ascii="Palatino Linotype" w:eastAsia="Palatino Linotype" w:hAnsi="Palatino Linotype" w:cs="Palatino Linotype"/>
                <w:i/>
                <w:color w:val="000000"/>
                <w:sz w:val="22"/>
                <w:szCs w:val="22"/>
              </w:rPr>
              <w:t xml:space="preserve">” </w:t>
            </w:r>
            <w:r w:rsidR="00CA538E" w:rsidRPr="00E4328F">
              <w:rPr>
                <w:rFonts w:ascii="Palatino Linotype" w:eastAsia="Palatino Linotype" w:hAnsi="Palatino Linotype" w:cs="Palatino Linotype"/>
                <w:color w:val="000000"/>
                <w:sz w:val="22"/>
                <w:szCs w:val="22"/>
              </w:rPr>
              <w:t>(Sic)</w:t>
            </w:r>
          </w:p>
          <w:p w14:paraId="3A4C49AD" w14:textId="094D05F5" w:rsidR="00CA538E" w:rsidRPr="00E4328F" w:rsidRDefault="00F6793C" w:rsidP="00CA538E">
            <w:pPr>
              <w:pBdr>
                <w:top w:val="nil"/>
                <w:left w:val="nil"/>
                <w:bottom w:val="nil"/>
                <w:right w:val="nil"/>
                <w:between w:val="nil"/>
              </w:pBdr>
              <w:spacing w:line="276" w:lineRule="auto"/>
              <w:jc w:val="both"/>
              <w:rPr>
                <w:rFonts w:ascii="Palatino Linotype" w:eastAsia="Palatino Linotype" w:hAnsi="Palatino Linotype" w:cs="Palatino Linotype"/>
                <w:b/>
                <w:i/>
                <w:color w:val="7030A0"/>
              </w:rPr>
            </w:pPr>
            <w:r w:rsidRPr="00E4328F">
              <w:rPr>
                <w:rFonts w:ascii="Palatino Linotype" w:eastAsia="Palatino Linotype" w:hAnsi="Palatino Linotype" w:cs="Palatino Linotype"/>
                <w:b/>
                <w:color w:val="000000"/>
                <w:sz w:val="22"/>
                <w:szCs w:val="22"/>
              </w:rPr>
              <w:t>RAZONES O MOTIVOS DE INCONFORMIDAD:</w:t>
            </w:r>
            <w:r w:rsidR="00CA538E" w:rsidRPr="00E4328F">
              <w:rPr>
                <w:rFonts w:ascii="Palatino Linotype" w:eastAsia="Palatino Linotype" w:hAnsi="Palatino Linotype" w:cs="Palatino Linotype"/>
                <w:b/>
                <w:color w:val="000000"/>
                <w:sz w:val="22"/>
                <w:szCs w:val="22"/>
              </w:rPr>
              <w:t xml:space="preserve"> </w:t>
            </w:r>
            <w:r w:rsidR="00CA538E" w:rsidRPr="00E4328F">
              <w:rPr>
                <w:rFonts w:ascii="Palatino Linotype" w:eastAsia="Palatino Linotype" w:hAnsi="Palatino Linotype" w:cs="Palatino Linotype"/>
                <w:i/>
                <w:color w:val="7030A0"/>
                <w:sz w:val="22"/>
                <w:szCs w:val="22"/>
              </w:rPr>
              <w:t>“</w:t>
            </w:r>
            <w:r w:rsidR="00CA538E" w:rsidRPr="00E4328F">
              <w:rPr>
                <w:rFonts w:ascii="Palatino Linotype" w:hAnsi="Palatino Linotype"/>
                <w:i/>
                <w:color w:val="000000"/>
                <w:sz w:val="22"/>
                <w:szCs w:val="22"/>
              </w:rPr>
              <w:t>EL SUJETO OBLIGADO REFIERE EN SU RESPUESTA UNA LIGA PARA LA CONSULTA DE LA INFORMACION SIN EMBARGO EN SU PLATAFORMA NO SE ENCUENTRA LA INFORMACION DE MANERA ESPECIFICA DEACUERDO A MI SOLICITUD LA INFORMACION ES GLOBAL Y GENERALIZADA, NI TAMPOCO SE ENCUENTRAN LAS POLIZAS DE LA INFORMACION SOLICITADA</w:t>
            </w:r>
            <w:r w:rsidR="00CA538E" w:rsidRPr="00E4328F">
              <w:rPr>
                <w:rFonts w:ascii="Palatino Linotype" w:eastAsia="Palatino Linotype" w:hAnsi="Palatino Linotype" w:cs="Palatino Linotype"/>
                <w:i/>
                <w:color w:val="000000"/>
                <w:sz w:val="22"/>
                <w:szCs w:val="22"/>
              </w:rPr>
              <w:t>”</w:t>
            </w:r>
            <w:r w:rsidR="00CA538E" w:rsidRPr="00E4328F">
              <w:rPr>
                <w:rFonts w:ascii="Palatino Linotype" w:eastAsia="Palatino Linotype" w:hAnsi="Palatino Linotype" w:cs="Palatino Linotype"/>
                <w:color w:val="000000"/>
                <w:sz w:val="22"/>
                <w:szCs w:val="22"/>
              </w:rPr>
              <w:t xml:space="preserve"> (Sic)</w:t>
            </w:r>
          </w:p>
        </w:tc>
      </w:tr>
      <w:tr w:rsidR="00CA538E" w:rsidRPr="00E4328F" w14:paraId="01001DAC" w14:textId="77777777" w:rsidTr="00BB3A18">
        <w:trPr>
          <w:jc w:val="center"/>
        </w:trPr>
        <w:tc>
          <w:tcPr>
            <w:tcW w:w="3126" w:type="dxa"/>
            <w:vAlign w:val="center"/>
          </w:tcPr>
          <w:p w14:paraId="454C5490" w14:textId="55021A3E" w:rsidR="00CA538E" w:rsidRPr="00E4328F" w:rsidRDefault="00CA538E">
            <w:pPr>
              <w:spacing w:line="360" w:lineRule="auto"/>
              <w:jc w:val="both"/>
              <w:rPr>
                <w:rFonts w:ascii="Palatino Linotype" w:eastAsia="Palatino Linotype" w:hAnsi="Palatino Linotype" w:cs="Palatino Linotype"/>
                <w:b/>
                <w:i/>
                <w:color w:val="7030A0"/>
                <w:sz w:val="22"/>
                <w:szCs w:val="22"/>
              </w:rPr>
            </w:pPr>
            <w:r w:rsidRPr="00E4328F">
              <w:rPr>
                <w:rFonts w:ascii="Palatino Linotype" w:eastAsia="Palatino Linotype" w:hAnsi="Palatino Linotype" w:cs="Palatino Linotype"/>
                <w:b/>
                <w:sz w:val="22"/>
                <w:szCs w:val="22"/>
              </w:rPr>
              <w:t>06604/INFOEM/IP/RR/2024</w:t>
            </w:r>
          </w:p>
        </w:tc>
        <w:tc>
          <w:tcPr>
            <w:tcW w:w="6191" w:type="dxa"/>
          </w:tcPr>
          <w:p w14:paraId="6D75F2C9" w14:textId="6D44641F" w:rsidR="00CA538E" w:rsidRPr="00E4328F" w:rsidRDefault="00022C59" w:rsidP="00F6793C">
            <w:pPr>
              <w:spacing w:line="276" w:lineRule="auto"/>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b/>
                <w:sz w:val="22"/>
                <w:szCs w:val="22"/>
              </w:rPr>
              <w:t>ACTO IMPUGNADO</w:t>
            </w:r>
            <w:r w:rsidR="00CA538E" w:rsidRPr="00E4328F">
              <w:rPr>
                <w:rFonts w:ascii="Palatino Linotype" w:eastAsia="Palatino Linotype" w:hAnsi="Palatino Linotype" w:cs="Palatino Linotype"/>
                <w:b/>
                <w:sz w:val="22"/>
                <w:szCs w:val="22"/>
              </w:rPr>
              <w:t xml:space="preserve">: </w:t>
            </w:r>
            <w:r w:rsidR="00CA538E" w:rsidRPr="00E4328F">
              <w:rPr>
                <w:rFonts w:ascii="Palatino Linotype" w:eastAsia="Palatino Linotype" w:hAnsi="Palatino Linotype" w:cs="Palatino Linotype"/>
                <w:i/>
                <w:sz w:val="22"/>
                <w:szCs w:val="22"/>
              </w:rPr>
              <w:t>“</w:t>
            </w:r>
            <w:r w:rsidR="00CA538E" w:rsidRPr="00E4328F">
              <w:rPr>
                <w:rFonts w:ascii="Palatino Linotype" w:hAnsi="Palatino Linotype"/>
                <w:i/>
                <w:color w:val="000000"/>
                <w:sz w:val="22"/>
                <w:szCs w:val="22"/>
              </w:rPr>
              <w:t>RESPUESTA OTORGADA</w:t>
            </w:r>
            <w:r w:rsidR="00CA538E" w:rsidRPr="00E4328F">
              <w:rPr>
                <w:rFonts w:ascii="Palatino Linotype" w:eastAsia="Palatino Linotype" w:hAnsi="Palatino Linotype" w:cs="Palatino Linotype"/>
                <w:i/>
                <w:sz w:val="22"/>
                <w:szCs w:val="22"/>
              </w:rPr>
              <w:t>” (Sic)</w:t>
            </w:r>
          </w:p>
          <w:p w14:paraId="1C54EC76" w14:textId="558ED0E4" w:rsidR="00CA538E" w:rsidRPr="00E4328F" w:rsidRDefault="00022C59" w:rsidP="00022C59">
            <w:pPr>
              <w:spacing w:line="276" w:lineRule="auto"/>
              <w:jc w:val="both"/>
              <w:rPr>
                <w:rFonts w:ascii="Palatino Linotype" w:eastAsia="Palatino Linotype" w:hAnsi="Palatino Linotype" w:cs="Palatino Linotype"/>
                <w:b/>
                <w:i/>
                <w:color w:val="7030A0"/>
              </w:rPr>
            </w:pPr>
            <w:r w:rsidRPr="00E4328F">
              <w:rPr>
                <w:rFonts w:ascii="Palatino Linotype" w:eastAsia="Palatino Linotype" w:hAnsi="Palatino Linotype" w:cs="Palatino Linotype"/>
                <w:b/>
                <w:i/>
                <w:sz w:val="22"/>
                <w:szCs w:val="22"/>
              </w:rPr>
              <w:lastRenderedPageBreak/>
              <w:t>RAZONES O MOTIVOS DE INCONFORMIDAD</w:t>
            </w:r>
            <w:r w:rsidR="00CA538E" w:rsidRPr="00E4328F">
              <w:rPr>
                <w:rFonts w:ascii="Palatino Linotype" w:eastAsia="Palatino Linotype" w:hAnsi="Palatino Linotype" w:cs="Palatino Linotype"/>
                <w:b/>
                <w:i/>
                <w:sz w:val="22"/>
                <w:szCs w:val="22"/>
              </w:rPr>
              <w:t xml:space="preserve">: </w:t>
            </w:r>
            <w:r w:rsidR="00CA538E" w:rsidRPr="00E4328F">
              <w:rPr>
                <w:rFonts w:ascii="Palatino Linotype" w:eastAsia="Palatino Linotype" w:hAnsi="Palatino Linotype" w:cs="Palatino Linotype"/>
                <w:i/>
                <w:sz w:val="22"/>
                <w:szCs w:val="22"/>
              </w:rPr>
              <w:t>“</w:t>
            </w:r>
            <w:r w:rsidR="00CA538E" w:rsidRPr="00E4328F">
              <w:rPr>
                <w:rFonts w:ascii="Palatino Linotype" w:hAnsi="Palatino Linotype"/>
                <w:i/>
                <w:sz w:val="22"/>
                <w:szCs w:val="22"/>
              </w:rPr>
              <w:t xml:space="preserve">EL SUJETO OBLIGADO REFIERE EN SU RESPUESTA UNA LIGA PARA LA CONSULTA DE LA INFORMACION SIN EMBARGO EN SU PLATAFORMA NO SE ENCUENTRA LA INFORMACION DE MANERA ESPECIFICA DEACUERDO A MI SOLICITUD LA INFORMACION ES GLOBAL Y GENERALIZADA, NI TAMPOCO SE ENCUENTRAN LAS POLIZAS DE LA INFORMACION SOLICITADA” </w:t>
            </w:r>
            <w:r w:rsidR="00CA538E" w:rsidRPr="00E4328F">
              <w:rPr>
                <w:rFonts w:ascii="Palatino Linotype" w:hAnsi="Palatino Linotype"/>
                <w:sz w:val="22"/>
                <w:szCs w:val="22"/>
              </w:rPr>
              <w:t>(Sic)</w:t>
            </w:r>
          </w:p>
        </w:tc>
      </w:tr>
      <w:tr w:rsidR="00CA538E" w:rsidRPr="00E4328F" w14:paraId="77BBCD08" w14:textId="77777777" w:rsidTr="003A7215">
        <w:trPr>
          <w:jc w:val="center"/>
        </w:trPr>
        <w:tc>
          <w:tcPr>
            <w:tcW w:w="3126" w:type="dxa"/>
            <w:vAlign w:val="center"/>
          </w:tcPr>
          <w:p w14:paraId="7C7F08CD" w14:textId="379F9600" w:rsidR="00CA538E" w:rsidRPr="00E4328F" w:rsidRDefault="00CA538E" w:rsidP="00CA538E">
            <w:pPr>
              <w:spacing w:line="360" w:lineRule="auto"/>
              <w:jc w:val="both"/>
              <w:rPr>
                <w:rFonts w:ascii="Palatino Linotype" w:eastAsia="Palatino Linotype" w:hAnsi="Palatino Linotype" w:cs="Palatino Linotype"/>
                <w:b/>
                <w:i/>
                <w:color w:val="7030A0"/>
                <w:sz w:val="22"/>
                <w:szCs w:val="22"/>
              </w:rPr>
            </w:pPr>
            <w:r w:rsidRPr="00E4328F">
              <w:rPr>
                <w:rFonts w:ascii="Palatino Linotype" w:eastAsia="Palatino Linotype" w:hAnsi="Palatino Linotype" w:cs="Palatino Linotype"/>
                <w:b/>
                <w:sz w:val="22"/>
                <w:szCs w:val="22"/>
              </w:rPr>
              <w:lastRenderedPageBreak/>
              <w:t>06618/INFOEM/IP/RR/2024</w:t>
            </w:r>
          </w:p>
        </w:tc>
        <w:tc>
          <w:tcPr>
            <w:tcW w:w="6191" w:type="dxa"/>
          </w:tcPr>
          <w:p w14:paraId="73F7E51D" w14:textId="7728BC8E" w:rsidR="00022C59" w:rsidRPr="00E4328F" w:rsidRDefault="00022C59" w:rsidP="00022C59">
            <w:pPr>
              <w:spacing w:line="360" w:lineRule="auto"/>
              <w:jc w:val="both"/>
              <w:rPr>
                <w:rFonts w:ascii="Palatino Linotype" w:eastAsia="Palatino Linotype" w:hAnsi="Palatino Linotype" w:cs="Palatino Linotype"/>
                <w:sz w:val="22"/>
                <w:szCs w:val="22"/>
              </w:rPr>
            </w:pPr>
            <w:r w:rsidRPr="00E4328F">
              <w:rPr>
                <w:rFonts w:ascii="Palatino Linotype" w:eastAsia="Palatino Linotype" w:hAnsi="Palatino Linotype" w:cs="Palatino Linotype"/>
                <w:b/>
                <w:sz w:val="22"/>
                <w:szCs w:val="22"/>
              </w:rPr>
              <w:t xml:space="preserve">ACTO IMPUGNADO: </w:t>
            </w:r>
            <w:r w:rsidRPr="00E4328F">
              <w:rPr>
                <w:rFonts w:ascii="Palatino Linotype" w:eastAsia="Palatino Linotype" w:hAnsi="Palatino Linotype" w:cs="Palatino Linotype"/>
                <w:i/>
                <w:sz w:val="22"/>
                <w:szCs w:val="22"/>
              </w:rPr>
              <w:t xml:space="preserve">“RESPUESTA OTORGADA” </w:t>
            </w:r>
            <w:r w:rsidRPr="00E4328F">
              <w:rPr>
                <w:rFonts w:ascii="Palatino Linotype" w:eastAsia="Palatino Linotype" w:hAnsi="Palatino Linotype" w:cs="Palatino Linotype"/>
                <w:sz w:val="22"/>
                <w:szCs w:val="22"/>
              </w:rPr>
              <w:t>(Sic)</w:t>
            </w:r>
          </w:p>
          <w:p w14:paraId="30819EF4" w14:textId="58CD6946" w:rsidR="00CA538E" w:rsidRPr="00E4328F" w:rsidRDefault="00022C59" w:rsidP="00022C59">
            <w:pPr>
              <w:pBdr>
                <w:top w:val="nil"/>
                <w:left w:val="nil"/>
                <w:bottom w:val="nil"/>
                <w:right w:val="nil"/>
                <w:between w:val="nil"/>
              </w:pBdr>
              <w:spacing w:line="276" w:lineRule="auto"/>
              <w:jc w:val="both"/>
              <w:rPr>
                <w:rFonts w:ascii="Palatino Linotype" w:eastAsia="Palatino Linotype" w:hAnsi="Palatino Linotype" w:cs="Palatino Linotype"/>
                <w:b/>
                <w:i/>
                <w:color w:val="7030A0"/>
              </w:rPr>
            </w:pPr>
            <w:r w:rsidRPr="00E4328F">
              <w:rPr>
                <w:rFonts w:ascii="Palatino Linotype" w:eastAsia="Palatino Linotype" w:hAnsi="Palatino Linotype" w:cs="Palatino Linotype"/>
                <w:b/>
                <w:sz w:val="22"/>
                <w:szCs w:val="22"/>
              </w:rPr>
              <w:t xml:space="preserve">RAZONES O MOTIVOS DE INCONFORMIDAD: </w:t>
            </w:r>
            <w:r w:rsidRPr="00E4328F">
              <w:rPr>
                <w:rFonts w:ascii="Palatino Linotype" w:eastAsia="Palatino Linotype" w:hAnsi="Palatino Linotype" w:cs="Palatino Linotype"/>
                <w:i/>
                <w:sz w:val="22"/>
                <w:szCs w:val="22"/>
              </w:rPr>
              <w:t xml:space="preserve">“EL SUJETO OBLIGADO MANIFIESTA QUE LA ENTREGA DE INFORMACION SERA MEDIANTE CONSULTA DIRECTA EN UNA FECHA Y UN HORARIO IGUAL AL ESTABLECIDO EN LAS SOLICITUDES 208,209, 210,218,225,226,227,228,230,231,232,239,249,247,248,251,252,253, PONIENDO A DISPOCISION LA INFORMACION EN LUGARES TOTALMENTE DISTINTOS ENTRE UNA SOLICITUD Y OTRA, HACIENDO ESTO HUMANAMENTE IMPOSIBLE DE SOLVENTAR, EN UN ACTO DE TOTAL OPACIDAD E IRREGULARIDAD,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POR LO QUE SOLICITO QUE LA INFORMACION SEA ENTREGADA A TRAVES DE ESTA PLATAFORMA” </w:t>
            </w:r>
            <w:r w:rsidRPr="00E4328F">
              <w:rPr>
                <w:rFonts w:ascii="Palatino Linotype" w:eastAsia="Palatino Linotype" w:hAnsi="Palatino Linotype" w:cs="Palatino Linotype"/>
                <w:sz w:val="22"/>
                <w:szCs w:val="22"/>
              </w:rPr>
              <w:t>(Sic)</w:t>
            </w:r>
          </w:p>
        </w:tc>
      </w:tr>
      <w:tr w:rsidR="00CA538E" w:rsidRPr="00E4328F" w14:paraId="6962FCBF" w14:textId="77777777" w:rsidTr="003A7215">
        <w:trPr>
          <w:jc w:val="center"/>
        </w:trPr>
        <w:tc>
          <w:tcPr>
            <w:tcW w:w="3126" w:type="dxa"/>
            <w:vAlign w:val="center"/>
          </w:tcPr>
          <w:p w14:paraId="7AB5964D" w14:textId="4EB7622A" w:rsidR="00CA538E" w:rsidRPr="00E4328F" w:rsidRDefault="00CA538E" w:rsidP="00CA538E">
            <w:pPr>
              <w:spacing w:line="360" w:lineRule="auto"/>
              <w:jc w:val="both"/>
              <w:rPr>
                <w:rFonts w:ascii="Palatino Linotype" w:eastAsia="Palatino Linotype" w:hAnsi="Palatino Linotype" w:cs="Palatino Linotype"/>
                <w:b/>
                <w:i/>
                <w:color w:val="7030A0"/>
                <w:sz w:val="22"/>
                <w:szCs w:val="22"/>
              </w:rPr>
            </w:pPr>
            <w:r w:rsidRPr="00E4328F">
              <w:rPr>
                <w:rFonts w:ascii="Palatino Linotype" w:eastAsia="Palatino Linotype" w:hAnsi="Palatino Linotype" w:cs="Palatino Linotype"/>
                <w:b/>
                <w:sz w:val="22"/>
                <w:szCs w:val="22"/>
              </w:rPr>
              <w:t>06733/INFOEM/IP/RR/2024</w:t>
            </w:r>
          </w:p>
        </w:tc>
        <w:tc>
          <w:tcPr>
            <w:tcW w:w="6191" w:type="dxa"/>
          </w:tcPr>
          <w:p w14:paraId="33C41A6F" w14:textId="4CFB77A1" w:rsidR="00CA538E" w:rsidRPr="00E4328F" w:rsidRDefault="003D7D7B" w:rsidP="003D7D7B">
            <w:pPr>
              <w:spacing w:line="276" w:lineRule="auto"/>
              <w:jc w:val="both"/>
              <w:rPr>
                <w:rFonts w:ascii="Palatino Linotype" w:hAnsi="Palatino Linotype"/>
                <w:color w:val="000000"/>
                <w:sz w:val="22"/>
                <w:szCs w:val="22"/>
              </w:rPr>
            </w:pPr>
            <w:r w:rsidRPr="00E4328F">
              <w:rPr>
                <w:rFonts w:ascii="Palatino Linotype" w:eastAsia="Palatino Linotype" w:hAnsi="Palatino Linotype" w:cs="Palatino Linotype"/>
                <w:b/>
                <w:sz w:val="22"/>
                <w:szCs w:val="22"/>
              </w:rPr>
              <w:t>ACTO IMPUGNADO:</w:t>
            </w:r>
            <w:r w:rsidRPr="00E4328F">
              <w:rPr>
                <w:rFonts w:ascii="Palatino Linotype" w:hAnsi="Palatino Linotype"/>
                <w:i/>
                <w:color w:val="000000"/>
                <w:sz w:val="22"/>
                <w:szCs w:val="22"/>
              </w:rPr>
              <w:t xml:space="preserve"> “RESPUESTA OTORGADA” </w:t>
            </w:r>
            <w:r w:rsidRPr="00E4328F">
              <w:rPr>
                <w:rFonts w:ascii="Palatino Linotype" w:hAnsi="Palatino Linotype"/>
                <w:color w:val="000000"/>
                <w:sz w:val="22"/>
                <w:szCs w:val="22"/>
              </w:rPr>
              <w:t>(Sic)</w:t>
            </w:r>
          </w:p>
          <w:p w14:paraId="2354057B" w14:textId="42E2BA31" w:rsidR="003D7D7B" w:rsidRPr="00E4328F" w:rsidRDefault="003D7D7B" w:rsidP="003D7D7B">
            <w:pPr>
              <w:spacing w:line="276" w:lineRule="auto"/>
              <w:jc w:val="both"/>
              <w:rPr>
                <w:rFonts w:ascii="Palatino Linotype" w:eastAsia="Palatino Linotype" w:hAnsi="Palatino Linotype" w:cs="Palatino Linotype"/>
                <w:b/>
                <w:color w:val="7030A0"/>
                <w:sz w:val="22"/>
                <w:szCs w:val="22"/>
              </w:rPr>
            </w:pPr>
            <w:r w:rsidRPr="00E4328F">
              <w:rPr>
                <w:rFonts w:ascii="Palatino Linotype" w:eastAsia="Palatino Linotype" w:hAnsi="Palatino Linotype" w:cs="Palatino Linotype"/>
                <w:b/>
                <w:sz w:val="22"/>
                <w:szCs w:val="22"/>
              </w:rPr>
              <w:lastRenderedPageBreak/>
              <w:t>RAZONES O MOTIVOS DE INCONFORMIDAD:</w:t>
            </w:r>
            <w:r w:rsidRPr="00E4328F">
              <w:rPr>
                <w:rFonts w:ascii="Palatino Linotype" w:hAnsi="Palatino Linotype"/>
                <w:i/>
                <w:color w:val="000000"/>
                <w:sz w:val="22"/>
                <w:szCs w:val="22"/>
              </w:rPr>
              <w:t xml:space="preserve"> “EL SUJETO OBLIGO MANIFIESTA QUE LA INFORMACION SOLICITADA SE ENCUENTRA EN LA PLATAFORMA DE IPOMEX, ADJUNTANDO CAPTURAS DE PANTALLA DE LA SUPUESTA EVIDENCIA DE LA EXISTENCIA DE LA MISMA, SIN EMBARGO EN LA PLATAFORMA NO HAY NINGUNA INFORMACION ADJUNTA” </w:t>
            </w:r>
            <w:r w:rsidRPr="00E4328F">
              <w:rPr>
                <w:rFonts w:ascii="Palatino Linotype" w:hAnsi="Palatino Linotype"/>
                <w:color w:val="000000"/>
                <w:sz w:val="22"/>
                <w:szCs w:val="22"/>
              </w:rPr>
              <w:t>(Sic)</w:t>
            </w:r>
          </w:p>
        </w:tc>
      </w:tr>
      <w:tr w:rsidR="00CA538E" w:rsidRPr="00E4328F" w14:paraId="30071D5B" w14:textId="77777777" w:rsidTr="003A7215">
        <w:trPr>
          <w:jc w:val="center"/>
        </w:trPr>
        <w:tc>
          <w:tcPr>
            <w:tcW w:w="3126" w:type="dxa"/>
            <w:vAlign w:val="center"/>
          </w:tcPr>
          <w:p w14:paraId="15872D04" w14:textId="46134114" w:rsidR="00CA538E" w:rsidRPr="00E4328F" w:rsidRDefault="00CA538E" w:rsidP="00CA538E">
            <w:pPr>
              <w:spacing w:line="360" w:lineRule="auto"/>
              <w:jc w:val="both"/>
              <w:rPr>
                <w:rFonts w:ascii="Palatino Linotype" w:eastAsia="Palatino Linotype" w:hAnsi="Palatino Linotype" w:cs="Palatino Linotype"/>
                <w:b/>
                <w:i/>
                <w:color w:val="7030A0"/>
                <w:sz w:val="22"/>
                <w:szCs w:val="22"/>
              </w:rPr>
            </w:pPr>
            <w:r w:rsidRPr="00E4328F">
              <w:rPr>
                <w:rFonts w:ascii="Palatino Linotype" w:eastAsia="Palatino Linotype" w:hAnsi="Palatino Linotype" w:cs="Palatino Linotype"/>
                <w:b/>
                <w:sz w:val="22"/>
                <w:szCs w:val="22"/>
              </w:rPr>
              <w:lastRenderedPageBreak/>
              <w:t>06738/INFOEM/IP/RR/2024</w:t>
            </w:r>
          </w:p>
        </w:tc>
        <w:tc>
          <w:tcPr>
            <w:tcW w:w="6191" w:type="dxa"/>
          </w:tcPr>
          <w:p w14:paraId="3C508CC1" w14:textId="33386657" w:rsidR="00CA538E" w:rsidRPr="00E4328F" w:rsidRDefault="003D7D7B" w:rsidP="003D7D7B">
            <w:pPr>
              <w:spacing w:line="276" w:lineRule="auto"/>
              <w:jc w:val="both"/>
              <w:rPr>
                <w:rFonts w:ascii="Palatino Linotype" w:hAnsi="Palatino Linotype"/>
                <w:color w:val="000000"/>
                <w:sz w:val="22"/>
                <w:szCs w:val="22"/>
              </w:rPr>
            </w:pPr>
            <w:r w:rsidRPr="00E4328F">
              <w:rPr>
                <w:rFonts w:ascii="Palatino Linotype" w:eastAsia="Palatino Linotype" w:hAnsi="Palatino Linotype" w:cs="Palatino Linotype"/>
                <w:b/>
                <w:sz w:val="22"/>
                <w:szCs w:val="22"/>
              </w:rPr>
              <w:t>ACTO IMPUGNADO:</w:t>
            </w:r>
            <w:r w:rsidRPr="00E4328F">
              <w:rPr>
                <w:rFonts w:ascii="Palatino Linotype" w:hAnsi="Palatino Linotype"/>
                <w:i/>
                <w:color w:val="000000"/>
                <w:sz w:val="22"/>
                <w:szCs w:val="22"/>
              </w:rPr>
              <w:t xml:space="preserve"> “RESPUESTA OTORGADA” </w:t>
            </w:r>
            <w:r w:rsidRPr="00E4328F">
              <w:rPr>
                <w:rFonts w:ascii="Palatino Linotype" w:hAnsi="Palatino Linotype"/>
                <w:color w:val="000000"/>
                <w:sz w:val="22"/>
                <w:szCs w:val="22"/>
              </w:rPr>
              <w:t>(Sic)</w:t>
            </w:r>
          </w:p>
          <w:p w14:paraId="7DD6AF11" w14:textId="4505718A" w:rsidR="003D7D7B" w:rsidRPr="00E4328F" w:rsidRDefault="003D7D7B" w:rsidP="003D7D7B">
            <w:pPr>
              <w:spacing w:line="276" w:lineRule="auto"/>
              <w:jc w:val="both"/>
              <w:rPr>
                <w:rFonts w:ascii="Palatino Linotype" w:eastAsia="Palatino Linotype" w:hAnsi="Palatino Linotype" w:cs="Palatino Linotype"/>
                <w:b/>
                <w:color w:val="7030A0"/>
                <w:sz w:val="22"/>
                <w:szCs w:val="22"/>
              </w:rPr>
            </w:pPr>
            <w:r w:rsidRPr="00E4328F">
              <w:rPr>
                <w:rFonts w:ascii="Palatino Linotype" w:eastAsia="Palatino Linotype" w:hAnsi="Palatino Linotype" w:cs="Palatino Linotype"/>
                <w:b/>
                <w:sz w:val="22"/>
                <w:szCs w:val="22"/>
              </w:rPr>
              <w:t>RAZONES O MOTIVOS DE INCONFORMIDAD:</w:t>
            </w:r>
            <w:r w:rsidRPr="00E4328F">
              <w:rPr>
                <w:rFonts w:ascii="Palatino Linotype" w:hAnsi="Palatino Linotype"/>
                <w:color w:val="000000"/>
                <w:sz w:val="22"/>
                <w:szCs w:val="22"/>
              </w:rPr>
              <w:t xml:space="preserve"> “</w:t>
            </w:r>
            <w:r w:rsidRPr="00E4328F">
              <w:rPr>
                <w:rFonts w:ascii="Palatino Linotype" w:hAnsi="Palatino Linotype"/>
                <w:i/>
                <w:color w:val="000000"/>
                <w:sz w:val="22"/>
                <w:szCs w:val="22"/>
              </w:rPr>
              <w:t xml:space="preserve">EL SUJETO OBLIGO MANIFIESTA QUE LA INFORMACION SOLICITADA SE ENCUENTRA EN LA PLATAFORMA DE IPOMEX, ADJUNTANDO CAPTURAS DE PANTALLA DE LA SUPUESTA EVIDENCIA DE LA EXISTENCIA DE LA MISMA, SIN EMBARGO EN LA PLATAFORMA NO HAY NINGUNA INFORMACION ADJUNTA, EN UN ACTO DE TOTAL OPACIDAD E IRREGULARIDAD,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POR LO QUE SOLICITO QUE LA INFORMACION SEA ENTREGADA A TRAVES DE ESTA PLATAFORMA” </w:t>
            </w:r>
            <w:r w:rsidRPr="00E4328F">
              <w:rPr>
                <w:rFonts w:ascii="Palatino Linotype" w:hAnsi="Palatino Linotype"/>
                <w:color w:val="000000"/>
                <w:sz w:val="22"/>
                <w:szCs w:val="22"/>
              </w:rPr>
              <w:t>(Sic)</w:t>
            </w:r>
          </w:p>
        </w:tc>
      </w:tr>
      <w:tr w:rsidR="00CA538E" w:rsidRPr="00E4328F" w14:paraId="66BB2B05" w14:textId="77777777" w:rsidTr="003A7215">
        <w:trPr>
          <w:jc w:val="center"/>
        </w:trPr>
        <w:tc>
          <w:tcPr>
            <w:tcW w:w="3126" w:type="dxa"/>
            <w:vAlign w:val="center"/>
          </w:tcPr>
          <w:p w14:paraId="1BFE0168" w14:textId="7D45860A" w:rsidR="00CA538E" w:rsidRPr="00E4328F" w:rsidRDefault="00CA538E" w:rsidP="00CA538E">
            <w:pPr>
              <w:spacing w:line="360" w:lineRule="auto"/>
              <w:jc w:val="both"/>
              <w:rPr>
                <w:rFonts w:ascii="Palatino Linotype" w:eastAsia="Palatino Linotype" w:hAnsi="Palatino Linotype" w:cs="Palatino Linotype"/>
                <w:b/>
                <w:i/>
                <w:color w:val="7030A0"/>
                <w:sz w:val="22"/>
                <w:szCs w:val="22"/>
              </w:rPr>
            </w:pPr>
            <w:r w:rsidRPr="00E4328F">
              <w:rPr>
                <w:rFonts w:ascii="Palatino Linotype" w:eastAsia="Palatino Linotype" w:hAnsi="Palatino Linotype" w:cs="Palatino Linotype"/>
                <w:b/>
                <w:sz w:val="22"/>
                <w:szCs w:val="22"/>
              </w:rPr>
              <w:t>06739/INFOEM/IP/RR/2024</w:t>
            </w:r>
          </w:p>
        </w:tc>
        <w:tc>
          <w:tcPr>
            <w:tcW w:w="6191" w:type="dxa"/>
          </w:tcPr>
          <w:p w14:paraId="5228123B" w14:textId="51388280" w:rsidR="003D7D7B" w:rsidRPr="00E4328F" w:rsidRDefault="003D7D7B" w:rsidP="003D7D7B">
            <w:pPr>
              <w:spacing w:line="276" w:lineRule="auto"/>
              <w:jc w:val="both"/>
              <w:rPr>
                <w:rFonts w:ascii="Palatino Linotype" w:hAnsi="Palatino Linotype"/>
                <w:sz w:val="22"/>
                <w:szCs w:val="22"/>
              </w:rPr>
            </w:pPr>
            <w:r w:rsidRPr="00E4328F">
              <w:rPr>
                <w:rFonts w:ascii="Palatino Linotype" w:eastAsia="Palatino Linotype" w:hAnsi="Palatino Linotype" w:cs="Palatino Linotype"/>
                <w:b/>
                <w:sz w:val="22"/>
                <w:szCs w:val="22"/>
              </w:rPr>
              <w:t>ACTO IMPUGNADO</w:t>
            </w:r>
            <w:r w:rsidR="00153207" w:rsidRPr="00E4328F">
              <w:rPr>
                <w:rFonts w:ascii="Palatino Linotype" w:eastAsia="Palatino Linotype" w:hAnsi="Palatino Linotype" w:cs="Palatino Linotype"/>
                <w:b/>
                <w:sz w:val="22"/>
                <w:szCs w:val="22"/>
              </w:rPr>
              <w:t>:</w:t>
            </w:r>
            <w:r w:rsidRPr="00E4328F">
              <w:rPr>
                <w:rFonts w:ascii="Palatino Linotype" w:hAnsi="Palatino Linotype"/>
                <w:i/>
                <w:sz w:val="22"/>
                <w:szCs w:val="22"/>
              </w:rPr>
              <w:t xml:space="preserve"> </w:t>
            </w:r>
            <w:r w:rsidR="00153207" w:rsidRPr="00E4328F">
              <w:rPr>
                <w:rFonts w:ascii="Palatino Linotype" w:hAnsi="Palatino Linotype"/>
                <w:i/>
                <w:sz w:val="22"/>
                <w:szCs w:val="22"/>
              </w:rPr>
              <w:t>“</w:t>
            </w:r>
            <w:r w:rsidRPr="00E4328F">
              <w:rPr>
                <w:rFonts w:ascii="Palatino Linotype" w:hAnsi="Palatino Linotype"/>
                <w:i/>
                <w:sz w:val="22"/>
                <w:szCs w:val="22"/>
              </w:rPr>
              <w:t>RESPUESTA OTORGADA</w:t>
            </w:r>
            <w:r w:rsidR="00153207" w:rsidRPr="00E4328F">
              <w:rPr>
                <w:rFonts w:ascii="Palatino Linotype" w:hAnsi="Palatino Linotype"/>
                <w:i/>
                <w:sz w:val="22"/>
                <w:szCs w:val="22"/>
              </w:rPr>
              <w:t xml:space="preserve">” </w:t>
            </w:r>
            <w:r w:rsidR="00153207" w:rsidRPr="00E4328F">
              <w:rPr>
                <w:rFonts w:ascii="Palatino Linotype" w:hAnsi="Palatino Linotype"/>
                <w:sz w:val="22"/>
                <w:szCs w:val="22"/>
              </w:rPr>
              <w:t>(Sic)</w:t>
            </w:r>
          </w:p>
          <w:p w14:paraId="7A88A1FC" w14:textId="25B0F41E" w:rsidR="00CA538E" w:rsidRPr="00E4328F" w:rsidRDefault="003D7D7B" w:rsidP="00C95330">
            <w:pPr>
              <w:spacing w:line="276" w:lineRule="auto"/>
              <w:jc w:val="both"/>
              <w:rPr>
                <w:rFonts w:ascii="Palatino Linotype" w:eastAsia="Palatino Linotype" w:hAnsi="Palatino Linotype" w:cs="Palatino Linotype"/>
                <w:b/>
                <w:color w:val="7030A0"/>
                <w:sz w:val="22"/>
                <w:szCs w:val="22"/>
              </w:rPr>
            </w:pPr>
            <w:r w:rsidRPr="00E4328F">
              <w:rPr>
                <w:rFonts w:ascii="Palatino Linotype" w:eastAsia="Palatino Linotype" w:hAnsi="Palatino Linotype" w:cs="Palatino Linotype"/>
                <w:b/>
                <w:sz w:val="22"/>
                <w:szCs w:val="22"/>
              </w:rPr>
              <w:t>RAZONES O MOTIVOS DE INCONFORMIDAD</w:t>
            </w:r>
            <w:r w:rsidR="00153207" w:rsidRPr="00E4328F">
              <w:rPr>
                <w:rFonts w:ascii="Palatino Linotype" w:eastAsia="Palatino Linotype" w:hAnsi="Palatino Linotype" w:cs="Palatino Linotype"/>
                <w:b/>
                <w:sz w:val="22"/>
                <w:szCs w:val="22"/>
              </w:rPr>
              <w:t>:</w:t>
            </w:r>
            <w:r w:rsidRPr="00E4328F">
              <w:rPr>
                <w:rFonts w:ascii="Palatino Linotype" w:hAnsi="Palatino Linotype"/>
                <w:color w:val="000000"/>
                <w:sz w:val="22"/>
                <w:szCs w:val="22"/>
              </w:rPr>
              <w:t xml:space="preserve"> </w:t>
            </w:r>
            <w:r w:rsidR="00C95330" w:rsidRPr="00E4328F">
              <w:rPr>
                <w:rFonts w:ascii="Palatino Linotype" w:hAnsi="Palatino Linotype"/>
                <w:color w:val="000000"/>
                <w:sz w:val="22"/>
                <w:szCs w:val="22"/>
              </w:rPr>
              <w:t>“</w:t>
            </w:r>
            <w:r w:rsidRPr="00E4328F">
              <w:rPr>
                <w:rFonts w:ascii="Palatino Linotype" w:hAnsi="Palatino Linotype"/>
                <w:i/>
                <w:color w:val="000000"/>
                <w:sz w:val="22"/>
                <w:szCs w:val="22"/>
              </w:rPr>
              <w:t xml:space="preserve">EL SUJETO OBLIGO MANIFIESTA QUE LA INFORMACION SOLICITADA SE ENCUENTRA EN LA PLATAFORMA DE IPOMEX, ADJUNTANDO CAPTURAS DE PANTALLA DE LA SUPUESTA EVIDENCIA DE LA EXISTENCIA DE LA MISMA, </w:t>
            </w:r>
            <w:r w:rsidRPr="00E4328F">
              <w:rPr>
                <w:rFonts w:ascii="Palatino Linotype" w:hAnsi="Palatino Linotype"/>
                <w:i/>
                <w:color w:val="000000"/>
                <w:sz w:val="22"/>
                <w:szCs w:val="22"/>
              </w:rPr>
              <w:lastRenderedPageBreak/>
              <w:t>SIN EMBARGO EN LA PLATAFORMA NO HAY NINGUNA INFORMACION ADJUNTA, EN UN ACTO DE TOTAL OPACIDAD E IRREGULARIDAD,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POR LO QUE SOLICITO QUE LA INFORMACION SEA ENTREGADA A TRAVES DE ESTA PLATAFORMA</w:t>
            </w:r>
            <w:r w:rsidR="00C95330" w:rsidRPr="00E4328F">
              <w:rPr>
                <w:rFonts w:ascii="Palatino Linotype" w:hAnsi="Palatino Linotype"/>
                <w:i/>
                <w:color w:val="000000"/>
                <w:sz w:val="22"/>
                <w:szCs w:val="22"/>
              </w:rPr>
              <w:t xml:space="preserve">” </w:t>
            </w:r>
            <w:r w:rsidR="00C95330" w:rsidRPr="00E4328F">
              <w:rPr>
                <w:rFonts w:ascii="Palatino Linotype" w:hAnsi="Palatino Linotype"/>
                <w:color w:val="000000"/>
                <w:sz w:val="22"/>
                <w:szCs w:val="22"/>
              </w:rPr>
              <w:t>(Sic)</w:t>
            </w:r>
          </w:p>
        </w:tc>
      </w:tr>
    </w:tbl>
    <w:p w14:paraId="1CDB7BD9" w14:textId="77777777" w:rsidR="00CA538E" w:rsidRPr="00E4328F" w:rsidRDefault="00CA538E">
      <w:pPr>
        <w:pBdr>
          <w:top w:val="nil"/>
          <w:left w:val="nil"/>
          <w:bottom w:val="nil"/>
          <w:right w:val="nil"/>
          <w:between w:val="nil"/>
        </w:pBdr>
        <w:spacing w:line="360" w:lineRule="auto"/>
        <w:jc w:val="both"/>
        <w:rPr>
          <w:rFonts w:ascii="Palatino Linotype" w:eastAsia="Palatino Linotype" w:hAnsi="Palatino Linotype" w:cs="Palatino Linotype"/>
          <w:b/>
          <w:i/>
          <w:color w:val="7030A0"/>
        </w:rPr>
      </w:pPr>
    </w:p>
    <w:p w14:paraId="49C2D84E" w14:textId="77777777" w:rsidR="00772AC7" w:rsidRPr="00E4328F" w:rsidRDefault="00F13618">
      <w:pPr>
        <w:numPr>
          <w:ilvl w:val="0"/>
          <w:numId w:val="1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Se registraron los recursos de revisión bajo los números de expediente al rubro indicado, asimismo con fundamento en lo dispuesto por el artículo 185 fracción I de la </w:t>
      </w:r>
      <w:r w:rsidRPr="00E4328F">
        <w:rPr>
          <w:rFonts w:ascii="Palatino Linotype" w:eastAsia="Palatino Linotype" w:hAnsi="Palatino Linotype" w:cs="Palatino Linotype"/>
          <w:b/>
          <w:color w:val="000000"/>
        </w:rPr>
        <w:t xml:space="preserve">Ley de Transparencia y Acceso a la Información Pública del Estado de México y Municipios </w:t>
      </w:r>
      <w:r w:rsidR="00210A0A" w:rsidRPr="00E4328F">
        <w:rPr>
          <w:rFonts w:ascii="Palatino Linotype" w:eastAsia="Palatino Linotype" w:hAnsi="Palatino Linotype" w:cs="Palatino Linotype"/>
          <w:color w:val="000000"/>
        </w:rPr>
        <w:t xml:space="preserve">se turnaron </w:t>
      </w:r>
      <w:r w:rsidRPr="00E4328F">
        <w:rPr>
          <w:rFonts w:ascii="Palatino Linotype" w:eastAsia="Palatino Linotype" w:hAnsi="Palatino Linotype" w:cs="Palatino Linotype"/>
          <w:color w:val="000000"/>
        </w:rPr>
        <w:t>a la</w:t>
      </w:r>
      <w:r w:rsidR="00210A0A" w:rsidRPr="00E4328F">
        <w:rPr>
          <w:rFonts w:ascii="Palatino Linotype" w:eastAsia="Palatino Linotype" w:hAnsi="Palatino Linotype" w:cs="Palatino Linotype"/>
          <w:color w:val="000000"/>
        </w:rPr>
        <w:t>s</w:t>
      </w:r>
      <w:r w:rsidRPr="00E4328F">
        <w:rPr>
          <w:rFonts w:ascii="Palatino Linotype" w:eastAsia="Palatino Linotype" w:hAnsi="Palatino Linotype" w:cs="Palatino Linotype"/>
          <w:color w:val="000000"/>
        </w:rPr>
        <w:t xml:space="preserve"> </w:t>
      </w:r>
      <w:r w:rsidRPr="00E4328F">
        <w:rPr>
          <w:rFonts w:ascii="Palatino Linotype" w:eastAsia="Palatino Linotype" w:hAnsi="Palatino Linotype" w:cs="Palatino Linotype"/>
          <w:b/>
          <w:color w:val="000000"/>
        </w:rPr>
        <w:t>Comisionada</w:t>
      </w:r>
      <w:r w:rsidR="00210A0A" w:rsidRPr="00E4328F">
        <w:rPr>
          <w:rFonts w:ascii="Palatino Linotype" w:eastAsia="Palatino Linotype" w:hAnsi="Palatino Linotype" w:cs="Palatino Linotype"/>
          <w:b/>
          <w:color w:val="000000"/>
        </w:rPr>
        <w:t>s</w:t>
      </w:r>
      <w:r w:rsidRPr="00E4328F">
        <w:rPr>
          <w:rFonts w:ascii="Palatino Linotype" w:eastAsia="Palatino Linotype" w:hAnsi="Palatino Linotype" w:cs="Palatino Linotype"/>
          <w:b/>
          <w:color w:val="000000"/>
        </w:rPr>
        <w:t xml:space="preserve"> María del Rosario Mejía Ayala</w:t>
      </w:r>
      <w:r w:rsidR="00210A0A" w:rsidRPr="00E4328F">
        <w:rPr>
          <w:rFonts w:ascii="Palatino Linotype" w:eastAsia="Palatino Linotype" w:hAnsi="Palatino Linotype" w:cs="Palatino Linotype"/>
          <w:b/>
          <w:color w:val="000000"/>
        </w:rPr>
        <w:t xml:space="preserve"> y Guadalupe Ramírez Peña</w:t>
      </w:r>
      <w:r w:rsidRPr="00E4328F">
        <w:rPr>
          <w:rFonts w:ascii="Palatino Linotype" w:eastAsia="Palatino Linotype" w:hAnsi="Palatino Linotype" w:cs="Palatino Linotype"/>
          <w:b/>
          <w:color w:val="000000"/>
        </w:rPr>
        <w:t xml:space="preserve">, </w:t>
      </w:r>
      <w:r w:rsidRPr="00E4328F">
        <w:rPr>
          <w:rFonts w:ascii="Palatino Linotype" w:eastAsia="Palatino Linotype" w:hAnsi="Palatino Linotype" w:cs="Palatino Linotype"/>
          <w:color w:val="000000"/>
        </w:rPr>
        <w:t xml:space="preserve">para su análisis. </w:t>
      </w:r>
    </w:p>
    <w:p w14:paraId="52F10E3D" w14:textId="77777777" w:rsidR="00772AC7" w:rsidRPr="00E4328F" w:rsidRDefault="00772AC7">
      <w:pPr>
        <w:spacing w:line="360" w:lineRule="auto"/>
        <w:jc w:val="both"/>
        <w:rPr>
          <w:rFonts w:ascii="Palatino Linotype" w:eastAsia="Palatino Linotype" w:hAnsi="Palatino Linotype" w:cs="Palatino Linotype"/>
          <w:color w:val="7030A0"/>
        </w:rPr>
      </w:pPr>
    </w:p>
    <w:p w14:paraId="24C208D1" w14:textId="403C9CD9" w:rsidR="001B7C0A" w:rsidRPr="00E4328F" w:rsidRDefault="00F13618" w:rsidP="001B7C0A">
      <w:pPr>
        <w:numPr>
          <w:ilvl w:val="0"/>
          <w:numId w:val="16"/>
        </w:numPr>
        <w:spacing w:line="360" w:lineRule="auto"/>
        <w:ind w:left="0" w:hanging="76"/>
        <w:jc w:val="both"/>
        <w:rPr>
          <w:rFonts w:ascii="Palatino Linotype" w:eastAsia="Palatino Linotype" w:hAnsi="Palatino Linotype" w:cs="Palatino Linotype"/>
        </w:rPr>
      </w:pPr>
      <w:r w:rsidRPr="00E4328F">
        <w:rPr>
          <w:rFonts w:ascii="Palatino Linotype" w:eastAsia="Palatino Linotype" w:hAnsi="Palatino Linotype" w:cs="Palatino Linotype"/>
          <w:color w:val="000000"/>
        </w:rPr>
        <w:t>La Comisionada Ponente con fundamento en lo dispuesto por el artículo 185 fracción II de la ley de la materia, a través de</w:t>
      </w:r>
      <w:r w:rsidR="001B7C0A" w:rsidRPr="00E4328F">
        <w:rPr>
          <w:rFonts w:ascii="Palatino Linotype" w:eastAsia="Palatino Linotype" w:hAnsi="Palatino Linotype" w:cs="Palatino Linotype"/>
          <w:color w:val="000000"/>
        </w:rPr>
        <w:t xml:space="preserve"> </w:t>
      </w:r>
      <w:r w:rsidRPr="00E4328F">
        <w:rPr>
          <w:rFonts w:ascii="Palatino Linotype" w:eastAsia="Palatino Linotype" w:hAnsi="Palatino Linotype" w:cs="Palatino Linotype"/>
          <w:color w:val="000000"/>
        </w:rPr>
        <w:t>l</w:t>
      </w:r>
      <w:r w:rsidR="001B7C0A" w:rsidRPr="00E4328F">
        <w:rPr>
          <w:rFonts w:ascii="Palatino Linotype" w:eastAsia="Palatino Linotype" w:hAnsi="Palatino Linotype" w:cs="Palatino Linotype"/>
          <w:color w:val="000000"/>
        </w:rPr>
        <w:t xml:space="preserve">os acuerdos de </w:t>
      </w:r>
      <w:r w:rsidRPr="00E4328F">
        <w:rPr>
          <w:rFonts w:ascii="Palatino Linotype" w:eastAsia="Palatino Linotype" w:hAnsi="Palatino Linotype" w:cs="Palatino Linotype"/>
        </w:rPr>
        <w:t xml:space="preserve">admisión </w:t>
      </w:r>
      <w:r w:rsidR="001B7C0A" w:rsidRPr="00E4328F">
        <w:rPr>
          <w:rFonts w:ascii="Palatino Linotype" w:eastAsia="Palatino Linotype" w:hAnsi="Palatino Linotype" w:cs="Palatino Linotype"/>
        </w:rPr>
        <w:t xml:space="preserve">que se ilustra en el cuadro siguiente, puso a disposición de las partes el expediente electrónico vía </w:t>
      </w:r>
      <w:r w:rsidR="001B7C0A" w:rsidRPr="00E4328F">
        <w:rPr>
          <w:rFonts w:ascii="Palatino Linotype" w:eastAsia="Palatino Linotype" w:hAnsi="Palatino Linotype" w:cs="Palatino Linotype"/>
          <w:b/>
        </w:rPr>
        <w:t>SAIMEX</w:t>
      </w:r>
      <w:r w:rsidR="001B7C0A" w:rsidRPr="00E4328F">
        <w:rPr>
          <w:rFonts w:ascii="Palatino Linotype" w:eastAsia="Palatino Linotype" w:hAnsi="Palatino Linotype" w:cs="Palatino Linotype"/>
        </w:rPr>
        <w:t xml:space="preserve"> a efecto de que en un plazo máximo de siete días manifestaran lo que a derecho conviniera, ofrecieran pruebas y alegatos según corresponda al caso concreto, de esta forma para que el </w:t>
      </w:r>
      <w:r w:rsidR="001B7C0A" w:rsidRPr="00E4328F">
        <w:rPr>
          <w:rFonts w:ascii="Palatino Linotype" w:eastAsia="Palatino Linotype" w:hAnsi="Palatino Linotype" w:cs="Palatino Linotype"/>
          <w:b/>
        </w:rPr>
        <w:t xml:space="preserve">SUJETO OBLIGADO </w:t>
      </w:r>
      <w:r w:rsidR="001B7C0A" w:rsidRPr="00E4328F">
        <w:rPr>
          <w:rFonts w:ascii="Palatino Linotype" w:eastAsia="Palatino Linotype" w:hAnsi="Palatino Linotype" w:cs="Palatino Linotype"/>
        </w:rPr>
        <w:t>presentará el informe justificado procedente</w:t>
      </w:r>
      <w:r w:rsidR="00246C73" w:rsidRPr="00E4328F">
        <w:rPr>
          <w:rFonts w:ascii="Palatino Linotype" w:eastAsia="Palatino Linotype" w:hAnsi="Palatino Linotype" w:cs="Palatino Linotype"/>
        </w:rPr>
        <w:t>.</w:t>
      </w:r>
    </w:p>
    <w:tbl>
      <w:tblPr>
        <w:tblStyle w:val="Tablaconcuadrcula"/>
        <w:tblW w:w="0" w:type="auto"/>
        <w:jc w:val="center"/>
        <w:tblLook w:val="04A0" w:firstRow="1" w:lastRow="0" w:firstColumn="1" w:lastColumn="0" w:noHBand="0" w:noVBand="1"/>
      </w:tblPr>
      <w:tblGrid>
        <w:gridCol w:w="4658"/>
        <w:gridCol w:w="4659"/>
      </w:tblGrid>
      <w:tr w:rsidR="001B7C0A" w:rsidRPr="00E4328F" w14:paraId="20FEBD2D" w14:textId="77777777" w:rsidTr="007860C3">
        <w:trPr>
          <w:cantSplit/>
          <w:jc w:val="center"/>
        </w:trPr>
        <w:tc>
          <w:tcPr>
            <w:tcW w:w="0" w:type="auto"/>
            <w:shd w:val="solid" w:color="BF8F00" w:themeColor="accent4" w:themeShade="BF" w:fill="auto"/>
            <w:vAlign w:val="center"/>
          </w:tcPr>
          <w:p w14:paraId="021181E0" w14:textId="773F95BF" w:rsidR="001B7C0A" w:rsidRPr="00E4328F" w:rsidRDefault="001B7C0A" w:rsidP="001B7C0A">
            <w:pPr>
              <w:spacing w:line="360" w:lineRule="auto"/>
              <w:jc w:val="center"/>
              <w:rPr>
                <w:rFonts w:ascii="Palatino Linotype" w:eastAsia="Palatino Linotype" w:hAnsi="Palatino Linotype" w:cs="Palatino Linotype"/>
                <w:b/>
                <w:color w:val="FFFFFF" w:themeColor="background1"/>
              </w:rPr>
            </w:pPr>
            <w:r w:rsidRPr="00E4328F">
              <w:rPr>
                <w:rFonts w:ascii="Palatino Linotype" w:eastAsia="Palatino Linotype" w:hAnsi="Palatino Linotype" w:cs="Palatino Linotype"/>
                <w:b/>
                <w:color w:val="FFFFFF" w:themeColor="background1"/>
              </w:rPr>
              <w:lastRenderedPageBreak/>
              <w:t>RECURSO DE REVISIÓN</w:t>
            </w:r>
          </w:p>
        </w:tc>
        <w:tc>
          <w:tcPr>
            <w:tcW w:w="4659" w:type="dxa"/>
            <w:shd w:val="solid" w:color="BF8F00" w:themeColor="accent4" w:themeShade="BF" w:fill="auto"/>
            <w:vAlign w:val="center"/>
          </w:tcPr>
          <w:p w14:paraId="74B00D64" w14:textId="54AF7BC2" w:rsidR="001B7C0A" w:rsidRPr="00E4328F" w:rsidRDefault="001B7C0A" w:rsidP="001B7C0A">
            <w:pPr>
              <w:spacing w:line="360" w:lineRule="auto"/>
              <w:jc w:val="center"/>
              <w:rPr>
                <w:rFonts w:ascii="Palatino Linotype" w:eastAsia="Palatino Linotype" w:hAnsi="Palatino Linotype" w:cs="Palatino Linotype"/>
                <w:b/>
                <w:color w:val="FFFFFF" w:themeColor="background1"/>
              </w:rPr>
            </w:pPr>
            <w:r w:rsidRPr="00E4328F">
              <w:rPr>
                <w:rFonts w:ascii="Palatino Linotype" w:eastAsia="Palatino Linotype" w:hAnsi="Palatino Linotype" w:cs="Palatino Linotype"/>
                <w:b/>
                <w:color w:val="FFFFFF" w:themeColor="background1"/>
              </w:rPr>
              <w:t>ACUERDO DE ADMISIÓN</w:t>
            </w:r>
          </w:p>
        </w:tc>
      </w:tr>
      <w:tr w:rsidR="001B7C0A" w:rsidRPr="00E4328F" w14:paraId="06E9F860" w14:textId="77777777" w:rsidTr="007860C3">
        <w:trPr>
          <w:jc w:val="center"/>
        </w:trPr>
        <w:tc>
          <w:tcPr>
            <w:tcW w:w="4658" w:type="dxa"/>
            <w:vAlign w:val="center"/>
          </w:tcPr>
          <w:p w14:paraId="67AC3DE3" w14:textId="6446DB14" w:rsidR="001B7C0A" w:rsidRPr="00E4328F" w:rsidRDefault="007860C3" w:rsidP="007860C3">
            <w:pPr>
              <w:spacing w:line="360" w:lineRule="auto"/>
              <w:jc w:val="center"/>
              <w:rPr>
                <w:rFonts w:ascii="Palatino Linotype" w:eastAsia="Palatino Linotype" w:hAnsi="Palatino Linotype" w:cs="Palatino Linotype"/>
              </w:rPr>
            </w:pPr>
            <w:r w:rsidRPr="00E4328F">
              <w:rPr>
                <w:rFonts w:ascii="Palatino Linotype" w:eastAsia="Palatino Linotype" w:hAnsi="Palatino Linotype" w:cs="Palatino Linotype"/>
                <w:b/>
              </w:rPr>
              <w:t>06603/INFOEM/IP/RR/2024</w:t>
            </w:r>
          </w:p>
        </w:tc>
        <w:tc>
          <w:tcPr>
            <w:tcW w:w="4659" w:type="dxa"/>
            <w:vAlign w:val="center"/>
          </w:tcPr>
          <w:p w14:paraId="55CF25CC" w14:textId="4088FDFA" w:rsidR="001B7C0A" w:rsidRPr="00E4328F" w:rsidRDefault="007860C3" w:rsidP="007860C3">
            <w:pPr>
              <w:spacing w:line="360" w:lineRule="auto"/>
              <w:jc w:val="center"/>
              <w:rPr>
                <w:rFonts w:ascii="Palatino Linotype" w:eastAsia="Palatino Linotype" w:hAnsi="Palatino Linotype" w:cs="Palatino Linotype"/>
              </w:rPr>
            </w:pPr>
            <w:r w:rsidRPr="00E4328F">
              <w:rPr>
                <w:rFonts w:ascii="Palatino Linotype" w:eastAsia="Palatino Linotype" w:hAnsi="Palatino Linotype" w:cs="Palatino Linotype"/>
              </w:rPr>
              <w:t>29 DE OCTUBRE DE 2024</w:t>
            </w:r>
          </w:p>
        </w:tc>
      </w:tr>
      <w:tr w:rsidR="001B7C0A" w:rsidRPr="00E4328F" w14:paraId="64C00E8F" w14:textId="77777777" w:rsidTr="007860C3">
        <w:trPr>
          <w:jc w:val="center"/>
        </w:trPr>
        <w:tc>
          <w:tcPr>
            <w:tcW w:w="4658" w:type="dxa"/>
            <w:vAlign w:val="center"/>
          </w:tcPr>
          <w:p w14:paraId="58EA389D" w14:textId="2AE06AC4" w:rsidR="001B7C0A" w:rsidRPr="00E4328F" w:rsidRDefault="007860C3" w:rsidP="007860C3">
            <w:pPr>
              <w:spacing w:line="360" w:lineRule="auto"/>
              <w:jc w:val="center"/>
              <w:rPr>
                <w:rFonts w:ascii="Palatino Linotype" w:eastAsia="Palatino Linotype" w:hAnsi="Palatino Linotype" w:cs="Palatino Linotype"/>
              </w:rPr>
            </w:pPr>
            <w:r w:rsidRPr="00E4328F">
              <w:rPr>
                <w:rFonts w:ascii="Palatino Linotype" w:eastAsia="Palatino Linotype" w:hAnsi="Palatino Linotype" w:cs="Palatino Linotype"/>
                <w:b/>
              </w:rPr>
              <w:t>06604/INFOEM/IP/RR/2024</w:t>
            </w:r>
          </w:p>
        </w:tc>
        <w:tc>
          <w:tcPr>
            <w:tcW w:w="4659" w:type="dxa"/>
            <w:vAlign w:val="center"/>
          </w:tcPr>
          <w:p w14:paraId="2C8AD2A7" w14:textId="4B484C7F" w:rsidR="001B7C0A" w:rsidRPr="00E4328F" w:rsidRDefault="007860C3" w:rsidP="007860C3">
            <w:pPr>
              <w:spacing w:line="360" w:lineRule="auto"/>
              <w:jc w:val="center"/>
              <w:rPr>
                <w:rFonts w:ascii="Palatino Linotype" w:eastAsia="Palatino Linotype" w:hAnsi="Palatino Linotype" w:cs="Palatino Linotype"/>
              </w:rPr>
            </w:pPr>
            <w:r w:rsidRPr="00E4328F">
              <w:rPr>
                <w:rFonts w:ascii="Palatino Linotype" w:eastAsia="Palatino Linotype" w:hAnsi="Palatino Linotype" w:cs="Palatino Linotype"/>
              </w:rPr>
              <w:t>28 DE OCTUBRE DE 2024</w:t>
            </w:r>
          </w:p>
        </w:tc>
      </w:tr>
      <w:tr w:rsidR="001B7C0A" w:rsidRPr="00E4328F" w14:paraId="4218C482" w14:textId="77777777" w:rsidTr="007860C3">
        <w:trPr>
          <w:jc w:val="center"/>
        </w:trPr>
        <w:tc>
          <w:tcPr>
            <w:tcW w:w="4658" w:type="dxa"/>
            <w:vAlign w:val="center"/>
          </w:tcPr>
          <w:p w14:paraId="36FB5F23" w14:textId="432968EF" w:rsidR="001B7C0A" w:rsidRPr="00E4328F" w:rsidRDefault="007860C3" w:rsidP="007860C3">
            <w:pPr>
              <w:spacing w:line="360" w:lineRule="auto"/>
              <w:jc w:val="center"/>
              <w:rPr>
                <w:rFonts w:ascii="Palatino Linotype" w:eastAsia="Palatino Linotype" w:hAnsi="Palatino Linotype" w:cs="Palatino Linotype"/>
              </w:rPr>
            </w:pPr>
            <w:r w:rsidRPr="00E4328F">
              <w:rPr>
                <w:rFonts w:ascii="Palatino Linotype" w:eastAsia="Palatino Linotype" w:hAnsi="Palatino Linotype" w:cs="Palatino Linotype"/>
                <w:b/>
              </w:rPr>
              <w:t>06618/INFOEM/IP/RR/2024</w:t>
            </w:r>
          </w:p>
        </w:tc>
        <w:tc>
          <w:tcPr>
            <w:tcW w:w="4659" w:type="dxa"/>
            <w:vAlign w:val="center"/>
          </w:tcPr>
          <w:p w14:paraId="647D9DBA" w14:textId="77785C59" w:rsidR="001B7C0A" w:rsidRPr="00E4328F" w:rsidRDefault="007860C3" w:rsidP="007860C3">
            <w:pPr>
              <w:spacing w:line="360" w:lineRule="auto"/>
              <w:jc w:val="center"/>
              <w:rPr>
                <w:rFonts w:ascii="Palatino Linotype" w:eastAsia="Palatino Linotype" w:hAnsi="Palatino Linotype" w:cs="Palatino Linotype"/>
              </w:rPr>
            </w:pPr>
            <w:r w:rsidRPr="00E4328F">
              <w:rPr>
                <w:rFonts w:ascii="Palatino Linotype" w:eastAsia="Palatino Linotype" w:hAnsi="Palatino Linotype" w:cs="Palatino Linotype"/>
              </w:rPr>
              <w:t>28 DE OCTUBRE DE 2024</w:t>
            </w:r>
          </w:p>
        </w:tc>
      </w:tr>
      <w:tr w:rsidR="001B7C0A" w:rsidRPr="00E4328F" w14:paraId="7D6ED553" w14:textId="77777777" w:rsidTr="007860C3">
        <w:trPr>
          <w:jc w:val="center"/>
        </w:trPr>
        <w:tc>
          <w:tcPr>
            <w:tcW w:w="4658" w:type="dxa"/>
            <w:vAlign w:val="center"/>
          </w:tcPr>
          <w:p w14:paraId="4B378432" w14:textId="30BB0500" w:rsidR="001B7C0A" w:rsidRPr="00E4328F" w:rsidRDefault="007860C3" w:rsidP="007860C3">
            <w:pPr>
              <w:spacing w:line="360" w:lineRule="auto"/>
              <w:jc w:val="center"/>
              <w:rPr>
                <w:rFonts w:ascii="Palatino Linotype" w:eastAsia="Palatino Linotype" w:hAnsi="Palatino Linotype" w:cs="Palatino Linotype"/>
              </w:rPr>
            </w:pPr>
            <w:r w:rsidRPr="00E4328F">
              <w:rPr>
                <w:rFonts w:ascii="Palatino Linotype" w:eastAsia="Palatino Linotype" w:hAnsi="Palatino Linotype" w:cs="Palatino Linotype"/>
                <w:b/>
              </w:rPr>
              <w:t>06733/INFOEM/IP/RR/2024</w:t>
            </w:r>
          </w:p>
        </w:tc>
        <w:tc>
          <w:tcPr>
            <w:tcW w:w="4659" w:type="dxa"/>
            <w:vAlign w:val="center"/>
          </w:tcPr>
          <w:p w14:paraId="2BD74B41" w14:textId="51904D47" w:rsidR="001B7C0A" w:rsidRPr="00E4328F" w:rsidRDefault="007860C3" w:rsidP="007860C3">
            <w:pPr>
              <w:spacing w:line="360" w:lineRule="auto"/>
              <w:jc w:val="center"/>
              <w:rPr>
                <w:rFonts w:ascii="Palatino Linotype" w:eastAsia="Palatino Linotype" w:hAnsi="Palatino Linotype" w:cs="Palatino Linotype"/>
              </w:rPr>
            </w:pPr>
            <w:r w:rsidRPr="00E4328F">
              <w:rPr>
                <w:rFonts w:ascii="Palatino Linotype" w:eastAsia="Palatino Linotype" w:hAnsi="Palatino Linotype" w:cs="Palatino Linotype"/>
              </w:rPr>
              <w:t>04 DE NOVIEMBRE DE 2024</w:t>
            </w:r>
          </w:p>
        </w:tc>
      </w:tr>
      <w:tr w:rsidR="001B7C0A" w:rsidRPr="00E4328F" w14:paraId="610838B1" w14:textId="77777777" w:rsidTr="007860C3">
        <w:trPr>
          <w:jc w:val="center"/>
        </w:trPr>
        <w:tc>
          <w:tcPr>
            <w:tcW w:w="4658" w:type="dxa"/>
            <w:vAlign w:val="center"/>
          </w:tcPr>
          <w:p w14:paraId="1FFAD3C1" w14:textId="6B8A0247" w:rsidR="001B7C0A" w:rsidRPr="00E4328F" w:rsidRDefault="007860C3" w:rsidP="007860C3">
            <w:pPr>
              <w:spacing w:line="360" w:lineRule="auto"/>
              <w:jc w:val="center"/>
              <w:rPr>
                <w:rFonts w:ascii="Palatino Linotype" w:eastAsia="Palatino Linotype" w:hAnsi="Palatino Linotype" w:cs="Palatino Linotype"/>
              </w:rPr>
            </w:pPr>
            <w:r w:rsidRPr="00E4328F">
              <w:rPr>
                <w:rFonts w:ascii="Palatino Linotype" w:eastAsia="Palatino Linotype" w:hAnsi="Palatino Linotype" w:cs="Palatino Linotype"/>
                <w:b/>
              </w:rPr>
              <w:t>06738/INFOEM/IP/RR/2024</w:t>
            </w:r>
          </w:p>
        </w:tc>
        <w:tc>
          <w:tcPr>
            <w:tcW w:w="4659" w:type="dxa"/>
            <w:vAlign w:val="center"/>
          </w:tcPr>
          <w:p w14:paraId="749A5DAA" w14:textId="1E1FA45F" w:rsidR="001B7C0A" w:rsidRPr="00E4328F" w:rsidRDefault="007860C3" w:rsidP="007860C3">
            <w:pPr>
              <w:spacing w:line="360" w:lineRule="auto"/>
              <w:jc w:val="center"/>
              <w:rPr>
                <w:rFonts w:ascii="Palatino Linotype" w:eastAsia="Palatino Linotype" w:hAnsi="Palatino Linotype" w:cs="Palatino Linotype"/>
              </w:rPr>
            </w:pPr>
            <w:r w:rsidRPr="00E4328F">
              <w:rPr>
                <w:rFonts w:ascii="Palatino Linotype" w:eastAsia="Palatino Linotype" w:hAnsi="Palatino Linotype" w:cs="Palatino Linotype"/>
              </w:rPr>
              <w:t>04 DE NOVIEMBRE DE 2024</w:t>
            </w:r>
          </w:p>
        </w:tc>
      </w:tr>
      <w:tr w:rsidR="001B7C0A" w:rsidRPr="00E4328F" w14:paraId="011EA269" w14:textId="77777777" w:rsidTr="007860C3">
        <w:trPr>
          <w:jc w:val="center"/>
        </w:trPr>
        <w:tc>
          <w:tcPr>
            <w:tcW w:w="4658" w:type="dxa"/>
            <w:vAlign w:val="center"/>
          </w:tcPr>
          <w:p w14:paraId="1373DAE9" w14:textId="5092CCBF" w:rsidR="001B7C0A" w:rsidRPr="00E4328F" w:rsidRDefault="007860C3" w:rsidP="007860C3">
            <w:pPr>
              <w:spacing w:line="360" w:lineRule="auto"/>
              <w:jc w:val="center"/>
              <w:rPr>
                <w:rFonts w:ascii="Palatino Linotype" w:eastAsia="Palatino Linotype" w:hAnsi="Palatino Linotype" w:cs="Palatino Linotype"/>
              </w:rPr>
            </w:pPr>
            <w:r w:rsidRPr="00E4328F">
              <w:rPr>
                <w:rFonts w:ascii="Palatino Linotype" w:eastAsia="Palatino Linotype" w:hAnsi="Palatino Linotype" w:cs="Palatino Linotype"/>
                <w:b/>
              </w:rPr>
              <w:t>06739/INFOEM/IP/RR/2024</w:t>
            </w:r>
          </w:p>
        </w:tc>
        <w:tc>
          <w:tcPr>
            <w:tcW w:w="4659" w:type="dxa"/>
            <w:vAlign w:val="center"/>
          </w:tcPr>
          <w:p w14:paraId="5EA1D2BE" w14:textId="3CC5C8D4" w:rsidR="001B7C0A" w:rsidRPr="00E4328F" w:rsidRDefault="007860C3" w:rsidP="007860C3">
            <w:pPr>
              <w:spacing w:line="360" w:lineRule="auto"/>
              <w:jc w:val="center"/>
              <w:rPr>
                <w:rFonts w:ascii="Palatino Linotype" w:eastAsia="Palatino Linotype" w:hAnsi="Palatino Linotype" w:cs="Palatino Linotype"/>
              </w:rPr>
            </w:pPr>
            <w:r w:rsidRPr="00E4328F">
              <w:rPr>
                <w:rFonts w:ascii="Palatino Linotype" w:eastAsia="Palatino Linotype" w:hAnsi="Palatino Linotype" w:cs="Palatino Linotype"/>
              </w:rPr>
              <w:t>31 DE OCTUBRE DE 2024</w:t>
            </w:r>
          </w:p>
        </w:tc>
      </w:tr>
    </w:tbl>
    <w:p w14:paraId="3371DF8E" w14:textId="77777777" w:rsidR="001B7C0A" w:rsidRPr="00E4328F" w:rsidRDefault="001B7C0A" w:rsidP="001B7C0A">
      <w:pPr>
        <w:spacing w:line="360" w:lineRule="auto"/>
        <w:jc w:val="both"/>
        <w:rPr>
          <w:rFonts w:ascii="Palatino Linotype" w:eastAsia="Palatino Linotype" w:hAnsi="Palatino Linotype" w:cs="Palatino Linotype"/>
        </w:rPr>
      </w:pPr>
    </w:p>
    <w:p w14:paraId="38AADF20" w14:textId="77777777" w:rsidR="00772AC7" w:rsidRPr="00E4328F" w:rsidRDefault="00F13618" w:rsidP="00BA7745">
      <w:pPr>
        <w:numPr>
          <w:ilvl w:val="0"/>
          <w:numId w:val="16"/>
        </w:numPr>
        <w:spacing w:line="360" w:lineRule="auto"/>
        <w:ind w:left="0" w:firstLine="0"/>
        <w:jc w:val="both"/>
        <w:rPr>
          <w:rFonts w:ascii="Palatino Linotype" w:eastAsia="Palatino Linotype" w:hAnsi="Palatino Linotype" w:cs="Palatino Linotype"/>
          <w:color w:val="000000"/>
          <w:u w:val="single"/>
        </w:rPr>
      </w:pPr>
      <w:r w:rsidRPr="00E4328F">
        <w:rPr>
          <w:rFonts w:ascii="Palatino Linotype" w:eastAsia="Palatino Linotype" w:hAnsi="Palatino Linotype" w:cs="Palatino Linotype"/>
        </w:rPr>
        <w:t xml:space="preserve">De las constancias en el expediente electrónico SAIMEX, se advierte que el particular no realizó manifestaciones; por su parte, el Sujeto Obligado </w:t>
      </w:r>
      <w:r w:rsidR="00BA7745" w:rsidRPr="00E4328F">
        <w:rPr>
          <w:rFonts w:ascii="Palatino Linotype" w:eastAsia="Palatino Linotype" w:hAnsi="Palatino Linotype" w:cs="Palatino Linotype"/>
        </w:rPr>
        <w:t>no rindió informe justificado.</w:t>
      </w:r>
    </w:p>
    <w:p w14:paraId="0E3EA2D9" w14:textId="77777777" w:rsidR="00772AC7" w:rsidRPr="00E4328F" w:rsidRDefault="00772AC7">
      <w:pPr>
        <w:spacing w:line="360" w:lineRule="auto"/>
        <w:jc w:val="both"/>
        <w:rPr>
          <w:rFonts w:ascii="Palatino Linotype" w:eastAsia="Palatino Linotype" w:hAnsi="Palatino Linotype" w:cs="Palatino Linotype"/>
          <w:i/>
          <w:color w:val="7030A0"/>
        </w:rPr>
      </w:pPr>
    </w:p>
    <w:p w14:paraId="13FA189B" w14:textId="651CAA95" w:rsidR="00772AC7" w:rsidRPr="00E4328F" w:rsidRDefault="00F1361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Asimismo, con fundamento en lo dispuesto por el artículo 185 fracción I de la </w:t>
      </w:r>
      <w:r w:rsidRPr="00E4328F">
        <w:rPr>
          <w:rFonts w:ascii="Palatino Linotype" w:eastAsia="Palatino Linotype" w:hAnsi="Palatino Linotype" w:cs="Palatino Linotype"/>
          <w:b/>
          <w:color w:val="000000"/>
        </w:rPr>
        <w:t>Ley de Transparencia y Acceso a la Información Pública del Estado de México y Municipios,</w:t>
      </w:r>
      <w:r w:rsidRPr="00E4328F">
        <w:rPr>
          <w:rFonts w:ascii="Palatino Linotype" w:eastAsia="Palatino Linotype" w:hAnsi="Palatino Linotype" w:cs="Palatino Linotype"/>
          <w:color w:val="000000"/>
        </w:rPr>
        <w:t xml:space="preserve"> el recurso de revisión con número </w:t>
      </w:r>
      <w:r w:rsidRPr="00E4328F">
        <w:rPr>
          <w:rFonts w:ascii="Palatino Linotype" w:eastAsia="Palatino Linotype" w:hAnsi="Palatino Linotype" w:cs="Palatino Linotype"/>
          <w:b/>
          <w:color w:val="000000"/>
        </w:rPr>
        <w:t>0</w:t>
      </w:r>
      <w:r w:rsidR="00FF7F68" w:rsidRPr="00E4328F">
        <w:rPr>
          <w:rFonts w:ascii="Palatino Linotype" w:eastAsia="Palatino Linotype" w:hAnsi="Palatino Linotype" w:cs="Palatino Linotype"/>
          <w:b/>
          <w:color w:val="000000"/>
        </w:rPr>
        <w:t>6603</w:t>
      </w:r>
      <w:r w:rsidRPr="00E4328F">
        <w:rPr>
          <w:rFonts w:ascii="Palatino Linotype" w:eastAsia="Palatino Linotype" w:hAnsi="Palatino Linotype" w:cs="Palatino Linotype"/>
          <w:b/>
          <w:color w:val="000000"/>
        </w:rPr>
        <w:t xml:space="preserve">/INFOEM/IP/RR/2024, </w:t>
      </w:r>
      <w:r w:rsidRPr="00E4328F">
        <w:rPr>
          <w:rFonts w:ascii="Palatino Linotype" w:eastAsia="Palatino Linotype" w:hAnsi="Palatino Linotype" w:cs="Palatino Linotype"/>
          <w:color w:val="000000"/>
        </w:rPr>
        <w:t>fue turnado</w:t>
      </w:r>
      <w:r w:rsidRPr="00E4328F">
        <w:rPr>
          <w:rFonts w:ascii="Palatino Linotype" w:eastAsia="Palatino Linotype" w:hAnsi="Palatino Linotype" w:cs="Palatino Linotype"/>
          <w:b/>
          <w:color w:val="000000"/>
        </w:rPr>
        <w:t xml:space="preserve"> </w:t>
      </w:r>
      <w:r w:rsidRPr="00E4328F">
        <w:rPr>
          <w:rFonts w:ascii="Palatino Linotype" w:eastAsia="Palatino Linotype" w:hAnsi="Palatino Linotype" w:cs="Palatino Linotype"/>
          <w:color w:val="000000"/>
        </w:rPr>
        <w:t xml:space="preserve">a la </w:t>
      </w:r>
      <w:r w:rsidRPr="00E4328F">
        <w:rPr>
          <w:rFonts w:ascii="Palatino Linotype" w:eastAsia="Palatino Linotype" w:hAnsi="Palatino Linotype" w:cs="Palatino Linotype"/>
          <w:b/>
          <w:color w:val="000000"/>
        </w:rPr>
        <w:t>Comisionada</w:t>
      </w:r>
      <w:r w:rsidRPr="00E4328F">
        <w:rPr>
          <w:rFonts w:ascii="Palatino Linotype" w:eastAsia="Palatino Linotype" w:hAnsi="Palatino Linotype" w:cs="Palatino Linotype"/>
          <w:color w:val="000000"/>
        </w:rPr>
        <w:t xml:space="preserve"> </w:t>
      </w:r>
      <w:r w:rsidRPr="00E4328F">
        <w:rPr>
          <w:rFonts w:ascii="Palatino Linotype" w:eastAsia="Palatino Linotype" w:hAnsi="Palatino Linotype" w:cs="Palatino Linotype"/>
          <w:b/>
          <w:color w:val="000000"/>
        </w:rPr>
        <w:t xml:space="preserve">María del Rosario Mejía Ayala </w:t>
      </w:r>
      <w:r w:rsidRPr="00E4328F">
        <w:rPr>
          <w:rFonts w:ascii="Palatino Linotype" w:eastAsia="Palatino Linotype" w:hAnsi="Palatino Linotype" w:cs="Palatino Linotype"/>
          <w:color w:val="000000"/>
        </w:rPr>
        <w:t>con el objeto de su análisis, posteriormente el Pleno de este Órgano Autónomo, en la</w:t>
      </w:r>
      <w:r w:rsidRPr="00E4328F">
        <w:rPr>
          <w:rFonts w:ascii="Palatino Linotype" w:eastAsia="Palatino Linotype" w:hAnsi="Palatino Linotype" w:cs="Palatino Linotype"/>
          <w:b/>
          <w:color w:val="000000"/>
        </w:rPr>
        <w:t xml:space="preserve"> Trigésima</w:t>
      </w:r>
      <w:r w:rsidR="00FF7F68" w:rsidRPr="00E4328F">
        <w:rPr>
          <w:rFonts w:ascii="Palatino Linotype" w:eastAsia="Palatino Linotype" w:hAnsi="Palatino Linotype" w:cs="Palatino Linotype"/>
          <w:b/>
          <w:color w:val="000000"/>
        </w:rPr>
        <w:t xml:space="preserve"> Octava</w:t>
      </w:r>
      <w:r w:rsidRPr="00E4328F">
        <w:rPr>
          <w:rFonts w:ascii="Palatino Linotype" w:eastAsia="Palatino Linotype" w:hAnsi="Palatino Linotype" w:cs="Palatino Linotype"/>
          <w:b/>
          <w:color w:val="000000"/>
        </w:rPr>
        <w:t xml:space="preserve"> Sesión Ordinaria</w:t>
      </w:r>
      <w:r w:rsidRPr="00E4328F">
        <w:rPr>
          <w:rFonts w:ascii="Palatino Linotype" w:eastAsia="Palatino Linotype" w:hAnsi="Palatino Linotype" w:cs="Palatino Linotype"/>
          <w:color w:val="000000"/>
        </w:rPr>
        <w:t xml:space="preserve"> del </w:t>
      </w:r>
      <w:r w:rsidR="00FF7F68" w:rsidRPr="00E4328F">
        <w:rPr>
          <w:rFonts w:ascii="Palatino Linotype" w:eastAsia="Palatino Linotype" w:hAnsi="Palatino Linotype" w:cs="Palatino Linotype"/>
          <w:b/>
          <w:color w:val="000000"/>
        </w:rPr>
        <w:t>seis de noviembre</w:t>
      </w:r>
      <w:r w:rsidRPr="00E4328F">
        <w:rPr>
          <w:rFonts w:ascii="Palatino Linotype" w:eastAsia="Palatino Linotype" w:hAnsi="Palatino Linotype" w:cs="Palatino Linotype"/>
          <w:b/>
          <w:color w:val="000000"/>
        </w:rPr>
        <w:t xml:space="preserve"> de dos mil veinticuatro</w:t>
      </w:r>
      <w:r w:rsidRPr="00E4328F">
        <w:rPr>
          <w:rFonts w:ascii="Palatino Linotype" w:eastAsia="Palatino Linotype" w:hAnsi="Palatino Linotype" w:cs="Palatino Linotype"/>
          <w:color w:val="000000"/>
        </w:rPr>
        <w:t>, ordenó la acumulación de los recursos de revisión</w:t>
      </w:r>
      <w:r w:rsidRPr="00E4328F">
        <w:rPr>
          <w:rFonts w:ascii="Palatino Linotype" w:eastAsia="Palatino Linotype" w:hAnsi="Palatino Linotype" w:cs="Palatino Linotype"/>
          <w:b/>
          <w:color w:val="000000"/>
        </w:rPr>
        <w:t xml:space="preserve"> 0</w:t>
      </w:r>
      <w:r w:rsidR="00FF7F68" w:rsidRPr="00E4328F">
        <w:rPr>
          <w:rFonts w:ascii="Palatino Linotype" w:eastAsia="Palatino Linotype" w:hAnsi="Palatino Linotype" w:cs="Palatino Linotype"/>
          <w:b/>
          <w:color w:val="000000"/>
        </w:rPr>
        <w:t>660</w:t>
      </w:r>
      <w:r w:rsidRPr="00E4328F">
        <w:rPr>
          <w:rFonts w:ascii="Palatino Linotype" w:eastAsia="Palatino Linotype" w:hAnsi="Palatino Linotype" w:cs="Palatino Linotype"/>
          <w:b/>
          <w:color w:val="000000"/>
        </w:rPr>
        <w:t>4/INFOEM/IP/RR/2024 y 06</w:t>
      </w:r>
      <w:r w:rsidR="00FF7F68" w:rsidRPr="00E4328F">
        <w:rPr>
          <w:rFonts w:ascii="Palatino Linotype" w:eastAsia="Palatino Linotype" w:hAnsi="Palatino Linotype" w:cs="Palatino Linotype"/>
          <w:b/>
          <w:color w:val="000000"/>
        </w:rPr>
        <w:t>618</w:t>
      </w:r>
      <w:r w:rsidRPr="00E4328F">
        <w:rPr>
          <w:rFonts w:ascii="Palatino Linotype" w:eastAsia="Palatino Linotype" w:hAnsi="Palatino Linotype" w:cs="Palatino Linotype"/>
          <w:b/>
          <w:color w:val="000000"/>
        </w:rPr>
        <w:t>/INFOEM/IP/RR/2024.</w:t>
      </w:r>
      <w:r w:rsidR="00335914" w:rsidRPr="00E4328F">
        <w:rPr>
          <w:rFonts w:ascii="Palatino Linotype" w:eastAsia="Palatino Linotype" w:hAnsi="Palatino Linotype" w:cs="Palatino Linotype"/>
          <w:b/>
          <w:color w:val="000000"/>
        </w:rPr>
        <w:t xml:space="preserve"> </w:t>
      </w:r>
      <w:r w:rsidR="00335914" w:rsidRPr="00E4328F">
        <w:rPr>
          <w:rFonts w:ascii="Palatino Linotype" w:eastAsia="Palatino Linotype" w:hAnsi="Palatino Linotype" w:cs="Palatino Linotype"/>
          <w:color w:val="000000"/>
        </w:rPr>
        <w:t xml:space="preserve">Así también, en la </w:t>
      </w:r>
      <w:r w:rsidR="00335914" w:rsidRPr="00E4328F">
        <w:rPr>
          <w:rFonts w:ascii="Palatino Linotype" w:eastAsia="Palatino Linotype" w:hAnsi="Palatino Linotype" w:cs="Palatino Linotype"/>
          <w:b/>
          <w:color w:val="000000"/>
        </w:rPr>
        <w:t>Trigésimo Novena Sesión Ordinaria</w:t>
      </w:r>
      <w:r w:rsidR="00335914" w:rsidRPr="00E4328F">
        <w:rPr>
          <w:rFonts w:ascii="Palatino Linotype" w:eastAsia="Palatino Linotype" w:hAnsi="Palatino Linotype" w:cs="Palatino Linotype"/>
          <w:color w:val="000000"/>
        </w:rPr>
        <w:t xml:space="preserve"> de fecha </w:t>
      </w:r>
      <w:r w:rsidR="00335914" w:rsidRPr="00E4328F">
        <w:rPr>
          <w:rFonts w:ascii="Palatino Linotype" w:eastAsia="Palatino Linotype" w:hAnsi="Palatino Linotype" w:cs="Palatino Linotype"/>
          <w:b/>
          <w:color w:val="000000"/>
        </w:rPr>
        <w:t xml:space="preserve">trece de noviembre de dos mil veinticuatro, </w:t>
      </w:r>
      <w:r w:rsidR="00DA62EA" w:rsidRPr="00E4328F">
        <w:rPr>
          <w:rFonts w:ascii="Palatino Linotype" w:eastAsia="Palatino Linotype" w:hAnsi="Palatino Linotype" w:cs="Palatino Linotype"/>
          <w:color w:val="000000"/>
        </w:rPr>
        <w:t>se</w:t>
      </w:r>
      <w:r w:rsidR="00DA62EA" w:rsidRPr="00E4328F">
        <w:rPr>
          <w:rFonts w:ascii="Palatino Linotype" w:eastAsia="Palatino Linotype" w:hAnsi="Palatino Linotype" w:cs="Palatino Linotype"/>
          <w:b/>
          <w:color w:val="000000"/>
        </w:rPr>
        <w:t xml:space="preserve"> </w:t>
      </w:r>
      <w:r w:rsidR="00335914" w:rsidRPr="00E4328F">
        <w:rPr>
          <w:rFonts w:ascii="Palatino Linotype" w:eastAsia="Palatino Linotype" w:hAnsi="Palatino Linotype" w:cs="Palatino Linotype"/>
          <w:color w:val="000000"/>
        </w:rPr>
        <w:t xml:space="preserve">ordenó la acumulación de los recursos de revisión </w:t>
      </w:r>
      <w:r w:rsidR="00335914" w:rsidRPr="00E4328F">
        <w:rPr>
          <w:rFonts w:ascii="Palatino Linotype" w:eastAsia="Palatino Linotype" w:hAnsi="Palatino Linotype" w:cs="Palatino Linotype"/>
          <w:b/>
          <w:color w:val="000000"/>
        </w:rPr>
        <w:lastRenderedPageBreak/>
        <w:t>06733/INFOEM/IP/RR/2024, 06738/INFOEM/IP/RR/2024 y 06739/INFOEM/IP/RR/2024</w:t>
      </w:r>
      <w:r w:rsidR="009926A5" w:rsidRPr="00E4328F">
        <w:rPr>
          <w:rFonts w:ascii="Palatino Linotype" w:eastAsia="Palatino Linotype" w:hAnsi="Palatino Linotype" w:cs="Palatino Linotype"/>
          <w:b/>
          <w:color w:val="000000"/>
        </w:rPr>
        <w:t xml:space="preserve"> al 06603/INFOEM/IP/RR/2024</w:t>
      </w:r>
      <w:r w:rsidR="00D164DA" w:rsidRPr="00E4328F">
        <w:rPr>
          <w:rFonts w:ascii="Palatino Linotype" w:eastAsia="Palatino Linotype" w:hAnsi="Palatino Linotype" w:cs="Palatino Linotype"/>
          <w:b/>
          <w:color w:val="000000"/>
        </w:rPr>
        <w:t>.</w:t>
      </w:r>
    </w:p>
    <w:p w14:paraId="552C43BE" w14:textId="77777777" w:rsidR="00335914" w:rsidRPr="00E4328F" w:rsidRDefault="00335914" w:rsidP="00335914">
      <w:pPr>
        <w:pStyle w:val="Prrafodelista"/>
        <w:rPr>
          <w:rFonts w:ascii="Palatino Linotype" w:eastAsia="Palatino Linotype" w:hAnsi="Palatino Linotype" w:cs="Palatino Linotype"/>
          <w:color w:val="000000"/>
        </w:rPr>
      </w:pPr>
    </w:p>
    <w:p w14:paraId="07BCFEB8" w14:textId="0E3E946F" w:rsidR="00772AC7" w:rsidRPr="00E4328F" w:rsidRDefault="00F1361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Así el </w:t>
      </w:r>
      <w:r w:rsidRPr="00E4328F">
        <w:rPr>
          <w:rFonts w:ascii="Palatino Linotype" w:eastAsia="Palatino Linotype" w:hAnsi="Palatino Linotype" w:cs="Palatino Linotype"/>
          <w:b/>
          <w:color w:val="000000"/>
        </w:rPr>
        <w:t>tre</w:t>
      </w:r>
      <w:r w:rsidR="004C282A" w:rsidRPr="00E4328F">
        <w:rPr>
          <w:rFonts w:ascii="Palatino Linotype" w:eastAsia="Palatino Linotype" w:hAnsi="Palatino Linotype" w:cs="Palatino Linotype"/>
          <w:b/>
          <w:color w:val="000000"/>
        </w:rPr>
        <w:t>ce</w:t>
      </w:r>
      <w:r w:rsidRPr="00E4328F">
        <w:rPr>
          <w:rFonts w:ascii="Palatino Linotype" w:eastAsia="Palatino Linotype" w:hAnsi="Palatino Linotype" w:cs="Palatino Linotype"/>
          <w:b/>
          <w:color w:val="000000"/>
        </w:rPr>
        <w:t xml:space="preserve"> de octubre </w:t>
      </w:r>
      <w:r w:rsidR="00B67819" w:rsidRPr="00E4328F">
        <w:rPr>
          <w:rFonts w:ascii="Palatino Linotype" w:eastAsia="Palatino Linotype" w:hAnsi="Palatino Linotype" w:cs="Palatino Linotype"/>
          <w:color w:val="000000"/>
        </w:rPr>
        <w:t xml:space="preserve">y </w:t>
      </w:r>
      <w:r w:rsidR="00B67819" w:rsidRPr="00E4328F">
        <w:rPr>
          <w:rFonts w:ascii="Palatino Linotype" w:eastAsia="Palatino Linotype" w:hAnsi="Palatino Linotype" w:cs="Palatino Linotype"/>
          <w:b/>
          <w:color w:val="000000"/>
        </w:rPr>
        <w:t xml:space="preserve">veinte de noviembre de </w:t>
      </w:r>
      <w:r w:rsidRPr="00E4328F">
        <w:rPr>
          <w:rFonts w:ascii="Palatino Linotype" w:eastAsia="Palatino Linotype" w:hAnsi="Palatino Linotype" w:cs="Palatino Linotype"/>
          <w:b/>
          <w:color w:val="000000"/>
        </w:rPr>
        <w:t>dos mil veinticuatro</w:t>
      </w:r>
      <w:r w:rsidRPr="00E4328F">
        <w:rPr>
          <w:rFonts w:ascii="Palatino Linotype" w:eastAsia="Palatino Linotype" w:hAnsi="Palatino Linotype" w:cs="Palatino Linotype"/>
          <w:color w:val="000000"/>
        </w:rPr>
        <w:t>, se notificó el acuerdo mediante el cual se decretó la acumulación de los recursos de revisión.</w:t>
      </w:r>
    </w:p>
    <w:p w14:paraId="7884A03F" w14:textId="77777777" w:rsidR="00772AC7" w:rsidRPr="00E4328F" w:rsidRDefault="00772AC7">
      <w:pPr>
        <w:spacing w:line="360" w:lineRule="auto"/>
        <w:jc w:val="both"/>
        <w:rPr>
          <w:rFonts w:ascii="Palatino Linotype" w:eastAsia="Palatino Linotype" w:hAnsi="Palatino Linotype" w:cs="Palatino Linotype"/>
          <w:color w:val="7030A0"/>
        </w:rPr>
      </w:pPr>
    </w:p>
    <w:p w14:paraId="13049510" w14:textId="77777777" w:rsidR="00772AC7" w:rsidRPr="00E4328F" w:rsidRDefault="00F1361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En ese tenor resulta conveniente su trámite de forma unificada para mejor resolver y evitar la emisión de resoluciones contradictorias, fue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50E12DA" w14:textId="77777777" w:rsidR="003F72DA" w:rsidRPr="00E4328F" w:rsidRDefault="003F72DA" w:rsidP="003F72DA">
      <w:pPr>
        <w:ind w:left="709"/>
        <w:jc w:val="center"/>
        <w:rPr>
          <w:rFonts w:ascii="Palatino Linotype" w:eastAsia="Palatino Linotype" w:hAnsi="Palatino Linotype" w:cs="Palatino Linotype"/>
          <w:b/>
          <w:i/>
          <w:color w:val="000000"/>
          <w:sz w:val="22"/>
          <w:szCs w:val="22"/>
        </w:rPr>
      </w:pPr>
    </w:p>
    <w:p w14:paraId="31D74A2D" w14:textId="77777777" w:rsidR="00772AC7" w:rsidRPr="00E4328F" w:rsidRDefault="00F13618" w:rsidP="003F72DA">
      <w:pPr>
        <w:spacing w:line="276" w:lineRule="auto"/>
        <w:ind w:left="709"/>
        <w:jc w:val="center"/>
        <w:rPr>
          <w:rFonts w:ascii="Palatino Linotype" w:eastAsia="Palatino Linotype" w:hAnsi="Palatino Linotype" w:cs="Palatino Linotype"/>
          <w:b/>
          <w:i/>
          <w:color w:val="000000"/>
          <w:sz w:val="22"/>
          <w:szCs w:val="22"/>
        </w:rPr>
      </w:pPr>
      <w:r w:rsidRPr="00E4328F">
        <w:rPr>
          <w:rFonts w:ascii="Palatino Linotype" w:eastAsia="Palatino Linotype" w:hAnsi="Palatino Linotype" w:cs="Palatino Linotype"/>
          <w:b/>
          <w:i/>
          <w:color w:val="000000"/>
          <w:sz w:val="22"/>
          <w:szCs w:val="22"/>
        </w:rPr>
        <w:t>Código de Procedimientos Administrativos del Estado de México.</w:t>
      </w:r>
    </w:p>
    <w:p w14:paraId="2B455F24" w14:textId="77777777" w:rsidR="00772AC7" w:rsidRPr="00E4328F" w:rsidRDefault="00F13618" w:rsidP="003F72DA">
      <w:pPr>
        <w:spacing w:line="276" w:lineRule="auto"/>
        <w:ind w:left="709" w:right="538"/>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b/>
          <w:i/>
          <w:color w:val="000000"/>
          <w:sz w:val="22"/>
          <w:szCs w:val="22"/>
        </w:rPr>
        <w:t>“Artículo 18.-</w:t>
      </w:r>
      <w:r w:rsidRPr="00E4328F">
        <w:rPr>
          <w:rFonts w:ascii="Palatino Linotype" w:eastAsia="Palatino Linotype" w:hAnsi="Palatino Linotype" w:cs="Palatino Linotype"/>
          <w:i/>
          <w:color w:val="000000"/>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F5FA3CC" w14:textId="77777777" w:rsidR="00772AC7" w:rsidRPr="00E4328F" w:rsidRDefault="00772AC7" w:rsidP="003F72DA">
      <w:pPr>
        <w:spacing w:line="276" w:lineRule="auto"/>
        <w:jc w:val="both"/>
        <w:rPr>
          <w:rFonts w:ascii="Palatino Linotype" w:eastAsia="Palatino Linotype" w:hAnsi="Palatino Linotype" w:cs="Palatino Linotype"/>
          <w:i/>
          <w:color w:val="000000"/>
          <w:sz w:val="22"/>
          <w:szCs w:val="22"/>
        </w:rPr>
      </w:pPr>
    </w:p>
    <w:p w14:paraId="331B9A08" w14:textId="77777777" w:rsidR="00772AC7" w:rsidRPr="00E4328F" w:rsidRDefault="00F13618" w:rsidP="003F72DA">
      <w:pPr>
        <w:spacing w:line="276" w:lineRule="auto"/>
        <w:ind w:left="709" w:right="538"/>
        <w:jc w:val="center"/>
        <w:rPr>
          <w:rFonts w:ascii="Palatino Linotype" w:eastAsia="Palatino Linotype" w:hAnsi="Palatino Linotype" w:cs="Palatino Linotype"/>
          <w:b/>
          <w:i/>
          <w:color w:val="000000"/>
          <w:sz w:val="22"/>
          <w:szCs w:val="22"/>
        </w:rPr>
      </w:pPr>
      <w:r w:rsidRPr="00E4328F">
        <w:rPr>
          <w:rFonts w:ascii="Palatino Linotype" w:eastAsia="Palatino Linotype" w:hAnsi="Palatino Linotype" w:cs="Palatino Linotype"/>
          <w:b/>
          <w:i/>
          <w:color w:val="000000"/>
          <w:sz w:val="22"/>
          <w:szCs w:val="22"/>
        </w:rPr>
        <w:t>Ley de Transparencia y Acceso a la Información Pública del Estado de México y Municipios</w:t>
      </w:r>
    </w:p>
    <w:p w14:paraId="44F10557" w14:textId="77777777" w:rsidR="00772AC7" w:rsidRPr="00E4328F" w:rsidRDefault="00F13618" w:rsidP="003F72DA">
      <w:pPr>
        <w:spacing w:line="276" w:lineRule="auto"/>
        <w:ind w:left="709" w:right="538"/>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b/>
          <w:i/>
          <w:color w:val="000000"/>
          <w:sz w:val="22"/>
          <w:szCs w:val="22"/>
        </w:rPr>
        <w:t>“Artículo 195.</w:t>
      </w:r>
      <w:r w:rsidRPr="00E4328F">
        <w:rPr>
          <w:rFonts w:ascii="Palatino Linotype" w:eastAsia="Palatino Linotype" w:hAnsi="Palatino Linotype" w:cs="Palatino Linotype"/>
          <w:i/>
          <w:color w:val="000000"/>
          <w:sz w:val="22"/>
          <w:szCs w:val="22"/>
        </w:rPr>
        <w:t xml:space="preserve"> En la tramitación del recurso de revisión se aplicarán supletoriamente las disposiciones contenidas en el Código de Procedimientos Administrativos del Estado de México.”</w:t>
      </w:r>
    </w:p>
    <w:p w14:paraId="7A9449DE" w14:textId="77777777" w:rsidR="007558A4" w:rsidRPr="00E4328F" w:rsidRDefault="007558A4" w:rsidP="003F72DA">
      <w:pPr>
        <w:spacing w:line="276" w:lineRule="auto"/>
        <w:ind w:left="709" w:right="538"/>
        <w:jc w:val="both"/>
        <w:rPr>
          <w:rFonts w:ascii="Palatino Linotype" w:eastAsia="Palatino Linotype" w:hAnsi="Palatino Linotype" w:cs="Palatino Linotype"/>
          <w:i/>
          <w:color w:val="000000"/>
          <w:sz w:val="22"/>
          <w:szCs w:val="22"/>
        </w:rPr>
      </w:pPr>
    </w:p>
    <w:p w14:paraId="16D4FA38" w14:textId="6BF6B32A" w:rsidR="00772AC7" w:rsidRPr="00E4328F" w:rsidRDefault="00F1361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El </w:t>
      </w:r>
      <w:r w:rsidR="00BE23D8" w:rsidRPr="00E4328F">
        <w:rPr>
          <w:rFonts w:ascii="Palatino Linotype" w:eastAsia="Palatino Linotype" w:hAnsi="Palatino Linotype" w:cs="Palatino Linotype"/>
          <w:b/>
          <w:color w:val="000000"/>
        </w:rPr>
        <w:t>catorce</w:t>
      </w:r>
      <w:r w:rsidRPr="00E4328F">
        <w:rPr>
          <w:rFonts w:ascii="Palatino Linotype" w:eastAsia="Palatino Linotype" w:hAnsi="Palatino Linotype" w:cs="Palatino Linotype"/>
          <w:b/>
          <w:color w:val="000000"/>
        </w:rPr>
        <w:t xml:space="preserve"> </w:t>
      </w:r>
      <w:r w:rsidR="00555965" w:rsidRPr="00E4328F">
        <w:rPr>
          <w:rFonts w:ascii="Palatino Linotype" w:eastAsia="Palatino Linotype" w:hAnsi="Palatino Linotype" w:cs="Palatino Linotype"/>
          <w:b/>
          <w:color w:val="000000"/>
        </w:rPr>
        <w:t xml:space="preserve">y veintiuno </w:t>
      </w:r>
      <w:r w:rsidRPr="00E4328F">
        <w:rPr>
          <w:rFonts w:ascii="Palatino Linotype" w:eastAsia="Palatino Linotype" w:hAnsi="Palatino Linotype" w:cs="Palatino Linotype"/>
          <w:b/>
          <w:color w:val="000000"/>
        </w:rPr>
        <w:t>de noviembre de dos mil veinticuatro</w:t>
      </w:r>
      <w:r w:rsidRPr="00E4328F">
        <w:rPr>
          <w:rFonts w:ascii="Palatino Linotype" w:eastAsia="Palatino Linotype" w:hAnsi="Palatino Linotype" w:cs="Palatino Linotype"/>
          <w:color w:val="000000"/>
        </w:rPr>
        <w:t xml:space="preserve">, se notificaron los acuerdos a través de los cuales se decretó el cierre de instrucción. </w:t>
      </w:r>
    </w:p>
    <w:p w14:paraId="038FFF41" w14:textId="77777777" w:rsidR="00772AC7" w:rsidRPr="00E4328F" w:rsidRDefault="00772AC7">
      <w:pPr>
        <w:spacing w:line="360" w:lineRule="auto"/>
        <w:jc w:val="both"/>
        <w:rPr>
          <w:rFonts w:ascii="Palatino Linotype" w:eastAsia="Palatino Linotype" w:hAnsi="Palatino Linotype" w:cs="Palatino Linotype"/>
          <w:color w:val="000000"/>
        </w:rPr>
      </w:pPr>
    </w:p>
    <w:p w14:paraId="464009F9" w14:textId="77777777" w:rsidR="00772AC7" w:rsidRPr="00E4328F" w:rsidRDefault="00F13618">
      <w:pPr>
        <w:keepNext/>
        <w:keepLines/>
        <w:spacing w:line="360" w:lineRule="auto"/>
        <w:jc w:val="center"/>
        <w:rPr>
          <w:rFonts w:ascii="Palatino Linotype" w:eastAsia="Palatino Linotype" w:hAnsi="Palatino Linotype" w:cs="Palatino Linotype"/>
          <w:color w:val="000000"/>
        </w:rPr>
      </w:pPr>
      <w:bookmarkStart w:id="2" w:name="_heading=h.1fob9te" w:colFirst="0" w:colLast="0"/>
      <w:bookmarkEnd w:id="2"/>
      <w:r w:rsidRPr="00E4328F">
        <w:rPr>
          <w:rFonts w:ascii="Palatino Linotype" w:eastAsia="Palatino Linotype" w:hAnsi="Palatino Linotype" w:cs="Palatino Linotype"/>
          <w:b/>
          <w:color w:val="000000"/>
        </w:rPr>
        <w:t xml:space="preserve">C O N S I D E R A N D O </w:t>
      </w:r>
    </w:p>
    <w:p w14:paraId="21CB797D" w14:textId="77777777" w:rsidR="00772AC7" w:rsidRPr="00E4328F" w:rsidRDefault="00772AC7">
      <w:pPr>
        <w:spacing w:line="360" w:lineRule="auto"/>
        <w:rPr>
          <w:rFonts w:ascii="Palatino Linotype" w:eastAsia="Palatino Linotype" w:hAnsi="Palatino Linotype" w:cs="Palatino Linotype"/>
          <w:color w:val="000000"/>
        </w:rPr>
      </w:pPr>
    </w:p>
    <w:p w14:paraId="160076B2" w14:textId="77777777" w:rsidR="00772AC7" w:rsidRPr="00E4328F" w:rsidRDefault="00F13618">
      <w:pPr>
        <w:keepNext/>
        <w:keepLines/>
        <w:spacing w:line="360" w:lineRule="auto"/>
        <w:rPr>
          <w:rFonts w:ascii="Palatino Linotype" w:eastAsia="Palatino Linotype" w:hAnsi="Palatino Linotype" w:cs="Palatino Linotype"/>
          <w:b/>
          <w:color w:val="000000"/>
        </w:rPr>
      </w:pPr>
      <w:bookmarkStart w:id="3" w:name="_heading=h.3znysh7" w:colFirst="0" w:colLast="0"/>
      <w:bookmarkEnd w:id="3"/>
      <w:r w:rsidRPr="00E4328F">
        <w:rPr>
          <w:rFonts w:ascii="Palatino Linotype" w:eastAsia="Palatino Linotype" w:hAnsi="Palatino Linotype" w:cs="Palatino Linotype"/>
          <w:b/>
          <w:color w:val="000000"/>
        </w:rPr>
        <w:t>PRIMERO. De la competencia</w:t>
      </w:r>
    </w:p>
    <w:p w14:paraId="2AD64CAD" w14:textId="77777777" w:rsidR="00772AC7" w:rsidRPr="00E4328F" w:rsidRDefault="00F1361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7A4863A8" w14:textId="77777777" w:rsidR="00772AC7" w:rsidRPr="00E4328F" w:rsidRDefault="00772AC7">
      <w:pPr>
        <w:spacing w:line="360" w:lineRule="auto"/>
        <w:jc w:val="both"/>
        <w:rPr>
          <w:rFonts w:ascii="Palatino Linotype" w:eastAsia="Palatino Linotype" w:hAnsi="Palatino Linotype" w:cs="Palatino Linotype"/>
          <w:color w:val="000000"/>
        </w:rPr>
      </w:pPr>
    </w:p>
    <w:p w14:paraId="462429EE" w14:textId="77777777" w:rsidR="00772AC7" w:rsidRPr="00E4328F" w:rsidRDefault="00F13618">
      <w:pPr>
        <w:keepNext/>
        <w:keepLines/>
        <w:spacing w:line="360" w:lineRule="auto"/>
        <w:rPr>
          <w:rFonts w:ascii="Palatino Linotype" w:eastAsia="Palatino Linotype" w:hAnsi="Palatino Linotype" w:cs="Palatino Linotype"/>
          <w:b/>
        </w:rPr>
      </w:pPr>
      <w:bookmarkStart w:id="4" w:name="_heading=h.2et92p0" w:colFirst="0" w:colLast="0"/>
      <w:bookmarkEnd w:id="4"/>
      <w:r w:rsidRPr="00E4328F">
        <w:rPr>
          <w:rFonts w:ascii="Palatino Linotype" w:eastAsia="Palatino Linotype" w:hAnsi="Palatino Linotype" w:cs="Palatino Linotype"/>
          <w:b/>
        </w:rPr>
        <w:t>SEGUNDO. Procedencia.</w:t>
      </w:r>
    </w:p>
    <w:p w14:paraId="746959B6" w14:textId="77777777" w:rsidR="00772AC7" w:rsidRPr="00E4328F" w:rsidRDefault="00F13618">
      <w:pPr>
        <w:numPr>
          <w:ilvl w:val="0"/>
          <w:numId w:val="1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Este Órgano Garante considera que el medio de impugnación reúne los requisitos de procedencia toda vez que; el recurso fue presentado dentro del plazo establecido en </w:t>
      </w:r>
      <w:r w:rsidRPr="00E4328F">
        <w:rPr>
          <w:rFonts w:ascii="Palatino Linotype" w:eastAsia="Palatino Linotype" w:hAnsi="Palatino Linotype" w:cs="Palatino Linotype"/>
          <w:color w:val="000000"/>
        </w:rPr>
        <w:lastRenderedPageBreak/>
        <w:t>el artículo 178 de la Ley de Transparencia y Acceso a la Información Pública del Estado de México y Municipios; asimismo no se tiene conocimiento que se encuentre en trámite algún medio de defensa presentado por el Recurrente ante otra instancia.</w:t>
      </w:r>
    </w:p>
    <w:p w14:paraId="08A39B8C" w14:textId="77777777" w:rsidR="00772AC7" w:rsidRPr="00E4328F" w:rsidRDefault="00772AC7">
      <w:pPr>
        <w:spacing w:line="360" w:lineRule="auto"/>
        <w:jc w:val="both"/>
        <w:rPr>
          <w:rFonts w:ascii="Palatino Linotype" w:eastAsia="Palatino Linotype" w:hAnsi="Palatino Linotype" w:cs="Palatino Linotype"/>
        </w:rPr>
      </w:pPr>
    </w:p>
    <w:p w14:paraId="07930A3A" w14:textId="77777777" w:rsidR="00772AC7" w:rsidRPr="00E4328F" w:rsidRDefault="00F13618">
      <w:pPr>
        <w:numPr>
          <w:ilvl w:val="0"/>
          <w:numId w:val="1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Por otro lado el escrito contiene las formalidades previstas en el artículo 180 último párrafo de la citada Ley de la materia, por lo que es procedente que este Instituto conozca y resuelva el presente recurso.</w:t>
      </w:r>
    </w:p>
    <w:p w14:paraId="2EFC07AC" w14:textId="77777777" w:rsidR="00772AC7" w:rsidRPr="00E4328F" w:rsidRDefault="00772AC7">
      <w:pPr>
        <w:pBdr>
          <w:top w:val="nil"/>
          <w:left w:val="nil"/>
          <w:bottom w:val="nil"/>
          <w:right w:val="nil"/>
          <w:between w:val="nil"/>
        </w:pBdr>
        <w:ind w:left="720"/>
        <w:rPr>
          <w:rFonts w:ascii="Palatino Linotype" w:eastAsia="Palatino Linotype" w:hAnsi="Palatino Linotype" w:cs="Palatino Linotype"/>
          <w:color w:val="000000"/>
        </w:rPr>
      </w:pPr>
    </w:p>
    <w:p w14:paraId="15BF1898" w14:textId="77777777" w:rsidR="00772AC7" w:rsidRPr="00E4328F" w:rsidRDefault="00F13618">
      <w:pPr>
        <w:pStyle w:val="Ttulo2"/>
        <w:tabs>
          <w:tab w:val="left" w:pos="0"/>
        </w:tabs>
        <w:spacing w:before="0" w:line="360" w:lineRule="auto"/>
        <w:rPr>
          <w:rFonts w:ascii="Palatino Linotype" w:eastAsia="Palatino Linotype" w:hAnsi="Palatino Linotype" w:cs="Palatino Linotype"/>
          <w:b/>
          <w:color w:val="000000"/>
          <w:sz w:val="24"/>
          <w:szCs w:val="24"/>
        </w:rPr>
      </w:pPr>
      <w:r w:rsidRPr="00E4328F">
        <w:rPr>
          <w:rFonts w:ascii="Palatino Linotype" w:eastAsia="Palatino Linotype" w:hAnsi="Palatino Linotype" w:cs="Palatino Linotype"/>
          <w:b/>
          <w:color w:val="000000"/>
          <w:sz w:val="24"/>
          <w:szCs w:val="24"/>
        </w:rPr>
        <w:t>TERCERA. Descripción de hechos y planteamiento de la controversia.</w:t>
      </w:r>
    </w:p>
    <w:p w14:paraId="6E00B15E" w14:textId="084B211B" w:rsidR="00F1798A" w:rsidRPr="00E4328F" w:rsidRDefault="00F13618" w:rsidP="00F1798A">
      <w:pPr>
        <w:numPr>
          <w:ilvl w:val="0"/>
          <w:numId w:val="16"/>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Se solicitó </w:t>
      </w:r>
      <w:r w:rsidR="007541D5" w:rsidRPr="00E4328F">
        <w:rPr>
          <w:rFonts w:ascii="Palatino Linotype" w:eastAsia="Palatino Linotype" w:hAnsi="Palatino Linotype" w:cs="Palatino Linotype"/>
        </w:rPr>
        <w:t xml:space="preserve">saber </w:t>
      </w:r>
      <w:r w:rsidR="005D5570" w:rsidRPr="00E4328F">
        <w:rPr>
          <w:rFonts w:ascii="Palatino Linotype" w:eastAsia="Palatino Linotype" w:hAnsi="Palatino Linotype" w:cs="Palatino Linotype"/>
        </w:rPr>
        <w:t>el número de s</w:t>
      </w:r>
      <w:r w:rsidR="007541D5" w:rsidRPr="00E4328F">
        <w:rPr>
          <w:rFonts w:ascii="Palatino Linotype" w:eastAsia="Palatino Linotype" w:hAnsi="Palatino Linotype" w:cs="Palatino Linotype"/>
        </w:rPr>
        <w:t>ervidores públicos adscritos al DIF municipal</w:t>
      </w:r>
      <w:r w:rsidR="004006F8" w:rsidRPr="00E4328F">
        <w:rPr>
          <w:rFonts w:ascii="Palatino Linotype" w:eastAsia="Palatino Linotype" w:hAnsi="Palatino Linotype" w:cs="Palatino Linotype"/>
        </w:rPr>
        <w:t>, al IMCUFIDE</w:t>
      </w:r>
      <w:r w:rsidR="007541D5" w:rsidRPr="00E4328F">
        <w:rPr>
          <w:rFonts w:ascii="Palatino Linotype" w:eastAsia="Palatino Linotype" w:hAnsi="Palatino Linotype" w:cs="Palatino Linotype"/>
        </w:rPr>
        <w:t xml:space="preserve"> </w:t>
      </w:r>
      <w:r w:rsidR="004006F8" w:rsidRPr="00E4328F">
        <w:rPr>
          <w:rFonts w:ascii="Palatino Linotype" w:eastAsia="Palatino Linotype" w:hAnsi="Palatino Linotype" w:cs="Palatino Linotype"/>
        </w:rPr>
        <w:t>y al propio Ayuntamiento d</w:t>
      </w:r>
      <w:r w:rsidR="007541D5" w:rsidRPr="00E4328F">
        <w:rPr>
          <w:rFonts w:ascii="Palatino Linotype" w:eastAsia="Palatino Linotype" w:hAnsi="Palatino Linotype" w:cs="Palatino Linotype"/>
        </w:rPr>
        <w:t xml:space="preserve">e Temamatla, </w:t>
      </w:r>
      <w:r w:rsidR="00860958" w:rsidRPr="00E4328F">
        <w:rPr>
          <w:rFonts w:ascii="Palatino Linotype" w:eastAsia="Palatino Linotype" w:hAnsi="Palatino Linotype" w:cs="Palatino Linotype"/>
        </w:rPr>
        <w:t>que</w:t>
      </w:r>
      <w:r w:rsidR="007541D5" w:rsidRPr="00E4328F">
        <w:rPr>
          <w:rFonts w:ascii="Palatino Linotype" w:eastAsia="Palatino Linotype" w:hAnsi="Palatino Linotype" w:cs="Palatino Linotype"/>
        </w:rPr>
        <w:t>cuentan con seguridad social otorgada por el Ayuntamiento</w:t>
      </w:r>
      <w:r w:rsidR="004006F8" w:rsidRPr="00E4328F">
        <w:rPr>
          <w:rFonts w:ascii="Palatino Linotype" w:eastAsia="Palatino Linotype" w:hAnsi="Palatino Linotype" w:cs="Palatino Linotype"/>
        </w:rPr>
        <w:t xml:space="preserve"> y los que no por qué razón; </w:t>
      </w:r>
      <w:r w:rsidR="00D16321" w:rsidRPr="00E4328F">
        <w:rPr>
          <w:rFonts w:ascii="Palatino Linotype" w:eastAsia="Palatino Linotype" w:hAnsi="Palatino Linotype" w:cs="Palatino Linotype"/>
        </w:rPr>
        <w:t>al quince de septiembre de 2024</w:t>
      </w:r>
      <w:r w:rsidRPr="00E4328F">
        <w:rPr>
          <w:rFonts w:ascii="Palatino Linotype" w:eastAsia="Palatino Linotype" w:hAnsi="Palatino Linotype" w:cs="Palatino Linotype"/>
        </w:rPr>
        <w:t>.</w:t>
      </w:r>
      <w:r w:rsidR="00DE060B" w:rsidRPr="00E4328F">
        <w:rPr>
          <w:rFonts w:ascii="Palatino Linotype" w:eastAsia="Palatino Linotype" w:hAnsi="Palatino Linotype" w:cs="Palatino Linotype"/>
        </w:rPr>
        <w:t xml:space="preserve"> También se solicitó un listado de los servidores públicos que estuvieron adscritos al DIF municipal de Temamatla y del Ayuntamiento, con nombre, cargo, fecha de ingreso y salario durante la administración 2022-2024, así como el motivo</w:t>
      </w:r>
      <w:r w:rsidR="00F1798A" w:rsidRPr="00E4328F">
        <w:rPr>
          <w:rFonts w:ascii="Palatino Linotype" w:eastAsia="Palatino Linotype" w:hAnsi="Palatino Linotype" w:cs="Palatino Linotype"/>
        </w:rPr>
        <w:t xml:space="preserve"> de su baja actualizada al 30 de septiembre de 2024.</w:t>
      </w:r>
    </w:p>
    <w:p w14:paraId="738F5066" w14:textId="2BA163BA" w:rsidR="00DE060B" w:rsidRPr="00E4328F" w:rsidRDefault="00F1798A" w:rsidP="00F1798A">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 </w:t>
      </w:r>
    </w:p>
    <w:p w14:paraId="7DA49987" w14:textId="5737018E" w:rsidR="00772AC7" w:rsidRPr="00E4328F" w:rsidRDefault="00F13618" w:rsidP="00546C23">
      <w:pPr>
        <w:numPr>
          <w:ilvl w:val="0"/>
          <w:numId w:val="16"/>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color w:val="000000"/>
        </w:rPr>
        <w:t>En respuesta el Sujeto Obligado, remitió los archivos ya descritos en el numeral 2. Inconforme con la</w:t>
      </w:r>
      <w:r w:rsidR="00ED7536" w:rsidRPr="00E4328F">
        <w:rPr>
          <w:rFonts w:ascii="Palatino Linotype" w:eastAsia="Palatino Linotype" w:hAnsi="Palatino Linotype" w:cs="Palatino Linotype"/>
          <w:color w:val="000000"/>
        </w:rPr>
        <w:t>s</w:t>
      </w:r>
      <w:r w:rsidRPr="00E4328F">
        <w:rPr>
          <w:rFonts w:ascii="Palatino Linotype" w:eastAsia="Palatino Linotype" w:hAnsi="Palatino Linotype" w:cs="Palatino Linotype"/>
          <w:color w:val="000000"/>
        </w:rPr>
        <w:t xml:space="preserve"> respuesta</w:t>
      </w:r>
      <w:r w:rsidR="00ED7536" w:rsidRPr="00E4328F">
        <w:rPr>
          <w:rFonts w:ascii="Palatino Linotype" w:eastAsia="Palatino Linotype" w:hAnsi="Palatino Linotype" w:cs="Palatino Linotype"/>
          <w:color w:val="000000"/>
        </w:rPr>
        <w:t>s</w:t>
      </w:r>
      <w:r w:rsidRPr="00E4328F">
        <w:rPr>
          <w:rFonts w:ascii="Palatino Linotype" w:eastAsia="Palatino Linotype" w:hAnsi="Palatino Linotype" w:cs="Palatino Linotype"/>
          <w:color w:val="000000"/>
        </w:rPr>
        <w:t>, se interpus</w:t>
      </w:r>
      <w:r w:rsidR="00ED7536" w:rsidRPr="00E4328F">
        <w:rPr>
          <w:rFonts w:ascii="Palatino Linotype" w:eastAsia="Palatino Linotype" w:hAnsi="Palatino Linotype" w:cs="Palatino Linotype"/>
          <w:color w:val="000000"/>
        </w:rPr>
        <w:t xml:space="preserve">ieron los </w:t>
      </w:r>
      <w:r w:rsidRPr="00E4328F">
        <w:rPr>
          <w:rFonts w:ascii="Palatino Linotype" w:eastAsia="Palatino Linotype" w:hAnsi="Palatino Linotype" w:cs="Palatino Linotype"/>
          <w:color w:val="000000"/>
        </w:rPr>
        <w:t>recurso</w:t>
      </w:r>
      <w:r w:rsidR="00ED7536" w:rsidRPr="00E4328F">
        <w:rPr>
          <w:rFonts w:ascii="Palatino Linotype" w:eastAsia="Palatino Linotype" w:hAnsi="Palatino Linotype" w:cs="Palatino Linotype"/>
          <w:color w:val="000000"/>
        </w:rPr>
        <w:t>s</w:t>
      </w:r>
      <w:r w:rsidRPr="00E4328F">
        <w:rPr>
          <w:rFonts w:ascii="Palatino Linotype" w:eastAsia="Palatino Linotype" w:hAnsi="Palatino Linotype" w:cs="Palatino Linotype"/>
          <w:color w:val="000000"/>
        </w:rPr>
        <w:t xml:space="preserve"> de revisión argumentando sustancialmente </w:t>
      </w:r>
      <w:r w:rsidR="00A70C3C" w:rsidRPr="00E4328F">
        <w:rPr>
          <w:rFonts w:ascii="Palatino Linotype" w:eastAsia="Palatino Linotype" w:hAnsi="Palatino Linotype" w:cs="Palatino Linotype"/>
          <w:color w:val="000000"/>
        </w:rPr>
        <w:t xml:space="preserve">que </w:t>
      </w:r>
      <w:r w:rsidRPr="00E4328F">
        <w:rPr>
          <w:rFonts w:ascii="Palatino Linotype" w:eastAsia="Palatino Linotype" w:hAnsi="Palatino Linotype" w:cs="Palatino Linotype"/>
          <w:color w:val="000000"/>
        </w:rPr>
        <w:t>la</w:t>
      </w:r>
      <w:r w:rsidR="00961C36" w:rsidRPr="00E4328F">
        <w:rPr>
          <w:rFonts w:ascii="Palatino Linotype" w:eastAsia="Palatino Linotype" w:hAnsi="Palatino Linotype" w:cs="Palatino Linotype"/>
          <w:color w:val="000000"/>
        </w:rPr>
        <w:t xml:space="preserve"> información solicitada</w:t>
      </w:r>
      <w:r w:rsidRPr="00E4328F">
        <w:rPr>
          <w:rFonts w:ascii="Palatino Linotype" w:eastAsia="Palatino Linotype" w:hAnsi="Palatino Linotype" w:cs="Palatino Linotype"/>
          <w:color w:val="000000"/>
        </w:rPr>
        <w:t>, no se encuentra</w:t>
      </w:r>
      <w:r w:rsidR="00A70C3C" w:rsidRPr="00E4328F">
        <w:rPr>
          <w:rFonts w:ascii="Palatino Linotype" w:eastAsia="Palatino Linotype" w:hAnsi="Palatino Linotype" w:cs="Palatino Linotype"/>
          <w:color w:val="000000"/>
        </w:rPr>
        <w:t>n</w:t>
      </w:r>
      <w:r w:rsidRPr="00E4328F">
        <w:rPr>
          <w:rFonts w:ascii="Palatino Linotype" w:eastAsia="Palatino Linotype" w:hAnsi="Palatino Linotype" w:cs="Palatino Linotype"/>
          <w:color w:val="000000"/>
        </w:rPr>
        <w:t xml:space="preserve"> actualizada</w:t>
      </w:r>
      <w:r w:rsidR="00961C36" w:rsidRPr="00E4328F">
        <w:rPr>
          <w:rFonts w:ascii="Palatino Linotype" w:eastAsia="Palatino Linotype" w:hAnsi="Palatino Linotype" w:cs="Palatino Linotype"/>
          <w:color w:val="000000"/>
        </w:rPr>
        <w:t xml:space="preserve">, el </w:t>
      </w:r>
      <w:r w:rsidRPr="00E4328F">
        <w:rPr>
          <w:rFonts w:ascii="Palatino Linotype" w:eastAsia="Palatino Linotype" w:hAnsi="Palatino Linotype" w:cs="Palatino Linotype"/>
          <w:color w:val="000000"/>
        </w:rPr>
        <w:t>cambió de modalidad</w:t>
      </w:r>
      <w:r w:rsidR="0059037C" w:rsidRPr="00E4328F">
        <w:rPr>
          <w:rFonts w:ascii="Palatino Linotype" w:eastAsia="Palatino Linotype" w:hAnsi="Palatino Linotype" w:cs="Palatino Linotype"/>
          <w:color w:val="000000"/>
        </w:rPr>
        <w:t xml:space="preserve"> y que la información no se encuentra en la plataforma,</w:t>
      </w:r>
      <w:r w:rsidR="00546C23" w:rsidRPr="00E4328F">
        <w:rPr>
          <w:rFonts w:ascii="Palatino Linotype" w:eastAsia="Palatino Linotype" w:hAnsi="Palatino Linotype" w:cs="Palatino Linotype"/>
          <w:color w:val="000000"/>
        </w:rPr>
        <w:t xml:space="preserve"> </w:t>
      </w:r>
      <w:r w:rsidR="003E16E1" w:rsidRPr="00E4328F">
        <w:rPr>
          <w:rFonts w:ascii="Palatino Linotype" w:eastAsia="Palatino Linotype" w:hAnsi="Palatino Linotype" w:cs="Palatino Linotype"/>
          <w:color w:val="000000"/>
        </w:rPr>
        <w:t xml:space="preserve">haciendo mención </w:t>
      </w:r>
      <w:r w:rsidR="003E16E1" w:rsidRPr="00E4328F">
        <w:rPr>
          <w:rFonts w:ascii="Palatino Linotype" w:eastAsia="Palatino Linotype" w:hAnsi="Palatino Linotype" w:cs="Palatino Linotype"/>
          <w:color w:val="000000"/>
        </w:rPr>
        <w:lastRenderedPageBreak/>
        <w:t xml:space="preserve">que </w:t>
      </w:r>
      <w:r w:rsidR="00546C23" w:rsidRPr="00E4328F">
        <w:rPr>
          <w:rFonts w:ascii="Palatino Linotype" w:eastAsia="Palatino Linotype" w:hAnsi="Palatino Linotype" w:cs="Palatino Linotype"/>
          <w:color w:val="000000"/>
        </w:rPr>
        <w:t xml:space="preserve">le fue indicado por el Sujeto Obligado los pasos para </w:t>
      </w:r>
      <w:r w:rsidR="0014612B" w:rsidRPr="00E4328F">
        <w:rPr>
          <w:rFonts w:ascii="Palatino Linotype" w:eastAsia="Palatino Linotype" w:hAnsi="Palatino Linotype" w:cs="Palatino Linotype"/>
          <w:color w:val="000000"/>
        </w:rPr>
        <w:t>ingresar</w:t>
      </w:r>
      <w:r w:rsidR="00546C23" w:rsidRPr="00E4328F">
        <w:rPr>
          <w:rFonts w:ascii="Palatino Linotype" w:eastAsia="Palatino Linotype" w:hAnsi="Palatino Linotype" w:cs="Palatino Linotype"/>
          <w:color w:val="000000"/>
        </w:rPr>
        <w:t xml:space="preserve"> y consultar la información aludida</w:t>
      </w:r>
      <w:r w:rsidRPr="00E4328F">
        <w:rPr>
          <w:rFonts w:ascii="Palatino Linotype" w:eastAsia="Palatino Linotype" w:hAnsi="Palatino Linotype" w:cs="Palatino Linotype"/>
        </w:rPr>
        <w:t>.</w:t>
      </w:r>
    </w:p>
    <w:p w14:paraId="34B4AE4F" w14:textId="77777777" w:rsidR="00772AC7" w:rsidRPr="00E4328F" w:rsidRDefault="00F13618">
      <w:pPr>
        <w:numPr>
          <w:ilvl w:val="0"/>
          <w:numId w:val="16"/>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En dichas condiciones, la controversia a resolver en el presente proveído, corresponde a determinar si se actualiza la causal de procedencia prevista en el artículo 179, fracción V</w:t>
      </w:r>
      <w:r w:rsidR="00671DB7" w:rsidRPr="00E4328F">
        <w:rPr>
          <w:rFonts w:ascii="Palatino Linotype" w:eastAsia="Palatino Linotype" w:hAnsi="Palatino Linotype" w:cs="Palatino Linotype"/>
        </w:rPr>
        <w:t>,</w:t>
      </w:r>
      <w:r w:rsidRPr="00E4328F">
        <w:rPr>
          <w:rFonts w:ascii="Palatino Linotype" w:eastAsia="Palatino Linotype" w:hAnsi="Palatino Linotype" w:cs="Palatino Linotype"/>
        </w:rPr>
        <w:t xml:space="preserve"> VI y VIII de la Ley de Transparencia y Acceso a la Información Pública del Estado de México y Municipios; fracciones que determinan la entrega de la información incompleta, la entrega de información que no corresponda a lo solicitado y la notificación, entrega o puesta a disposición de información en una modalidad o formato distinto al solicitado. De modo tal que el presente recurso de revisión se abocara a determinar si el Sujeto Obligado con su respuesta ciertamente actualiza la causal de procedencia señalada.</w:t>
      </w:r>
    </w:p>
    <w:p w14:paraId="128FEC9C" w14:textId="77777777" w:rsidR="00772AC7" w:rsidRPr="00E4328F" w:rsidRDefault="00772AC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p w14:paraId="3674E355" w14:textId="77777777" w:rsidR="00772AC7" w:rsidRPr="00E4328F" w:rsidRDefault="00F13618">
      <w:pPr>
        <w:pStyle w:val="Ttulo1"/>
        <w:spacing w:before="0" w:after="0" w:line="360" w:lineRule="auto"/>
        <w:ind w:right="1"/>
        <w:rPr>
          <w:rFonts w:ascii="Palatino Linotype" w:eastAsia="Palatino Linotype" w:hAnsi="Palatino Linotype" w:cs="Palatino Linotype"/>
          <w:color w:val="000000"/>
          <w:sz w:val="24"/>
          <w:szCs w:val="24"/>
        </w:rPr>
      </w:pPr>
      <w:r w:rsidRPr="00E4328F">
        <w:rPr>
          <w:rFonts w:ascii="Palatino Linotype" w:eastAsia="Palatino Linotype" w:hAnsi="Palatino Linotype" w:cs="Palatino Linotype"/>
          <w:color w:val="000000"/>
          <w:sz w:val="24"/>
          <w:szCs w:val="24"/>
        </w:rPr>
        <w:t>CUARTA. Estudio de la controversia.</w:t>
      </w:r>
    </w:p>
    <w:p w14:paraId="3D41F25F" w14:textId="77777777" w:rsidR="00772AC7" w:rsidRPr="00E4328F" w:rsidRDefault="00F13618">
      <w:pPr>
        <w:numPr>
          <w:ilvl w:val="0"/>
          <w:numId w:val="1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b/>
          <w:color w:val="000000"/>
        </w:rPr>
        <w:t>De la respuesta inicial.</w:t>
      </w:r>
    </w:p>
    <w:p w14:paraId="25FBECB9" w14:textId="77777777" w:rsidR="00772AC7" w:rsidRPr="00E4328F" w:rsidRDefault="00772AC7"/>
    <w:p w14:paraId="4CB53040" w14:textId="1095D082" w:rsidR="00206AF0" w:rsidRPr="00E4328F" w:rsidRDefault="00F13618">
      <w:pPr>
        <w:numPr>
          <w:ilvl w:val="0"/>
          <w:numId w:val="16"/>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Resulta importante establecer que el mismo </w:t>
      </w:r>
      <w:r w:rsidRPr="00E4328F">
        <w:rPr>
          <w:rFonts w:ascii="Palatino Linotype" w:eastAsia="Palatino Linotype" w:hAnsi="Palatino Linotype" w:cs="Palatino Linotype"/>
          <w:b/>
          <w:color w:val="000000"/>
        </w:rPr>
        <w:t>SUJETO OBLIGADO</w:t>
      </w:r>
      <w:r w:rsidRPr="00E4328F">
        <w:rPr>
          <w:rFonts w:ascii="Palatino Linotype" w:eastAsia="Palatino Linotype" w:hAnsi="Palatino Linotype" w:cs="Palatino Linotype"/>
          <w:color w:val="000000"/>
        </w:rPr>
        <w:t xml:space="preserve"> </w:t>
      </w:r>
      <w:r w:rsidR="00DC15FA" w:rsidRPr="00E4328F">
        <w:rPr>
          <w:rFonts w:ascii="Palatino Linotype" w:eastAsia="Palatino Linotype" w:hAnsi="Palatino Linotype" w:cs="Palatino Linotype"/>
          <w:color w:val="000000"/>
        </w:rPr>
        <w:t>en relación a las solicitudes número 00353/TEMAMATL/IP/2024</w:t>
      </w:r>
      <w:r w:rsidR="008173AF" w:rsidRPr="00E4328F">
        <w:rPr>
          <w:rFonts w:ascii="Palatino Linotype" w:eastAsia="Palatino Linotype" w:hAnsi="Palatino Linotype" w:cs="Palatino Linotype"/>
          <w:color w:val="000000"/>
        </w:rPr>
        <w:t xml:space="preserve">, </w:t>
      </w:r>
      <w:r w:rsidR="00DC15FA" w:rsidRPr="00E4328F">
        <w:rPr>
          <w:rFonts w:ascii="Palatino Linotype" w:eastAsia="Palatino Linotype" w:hAnsi="Palatino Linotype" w:cs="Palatino Linotype"/>
          <w:color w:val="000000"/>
        </w:rPr>
        <w:t>00354/TEMAMATL/IP/2024,</w:t>
      </w:r>
      <w:r w:rsidR="008173AF" w:rsidRPr="00E4328F">
        <w:rPr>
          <w:rFonts w:ascii="Palatino Linotype" w:eastAsia="Palatino Linotype" w:hAnsi="Palatino Linotype" w:cs="Palatino Linotype"/>
          <w:color w:val="000000"/>
        </w:rPr>
        <w:t xml:space="preserve"> 00522/TEMAMATL/IP/2024, 00553/TEMAMATL/IP/2024 y 00554/TEMAMATL/IP/2024</w:t>
      </w:r>
      <w:r w:rsidR="00DC15FA" w:rsidRPr="00E4328F">
        <w:rPr>
          <w:rFonts w:ascii="Palatino Linotype" w:eastAsia="Palatino Linotype" w:hAnsi="Palatino Linotype" w:cs="Palatino Linotype"/>
          <w:color w:val="000000"/>
        </w:rPr>
        <w:t xml:space="preserve"> </w:t>
      </w:r>
      <w:r w:rsidRPr="00E4328F">
        <w:rPr>
          <w:rFonts w:ascii="Palatino Linotype" w:eastAsia="Palatino Linotype" w:hAnsi="Palatino Linotype" w:cs="Palatino Linotype"/>
          <w:color w:val="000000"/>
        </w:rPr>
        <w:t>admite ser poseedor de la información, por lo que no es necesario estudiar si éste es competente para conocer y en su caso dar respuesta a la solicitud, pues refiere al particular que la información requerida la puede consultar en dos links, de los cuales proporciona la dirección</w:t>
      </w:r>
      <w:r w:rsidR="00206AF0" w:rsidRPr="00E4328F">
        <w:rPr>
          <w:rFonts w:ascii="Palatino Linotype" w:eastAsia="Palatino Linotype" w:hAnsi="Palatino Linotype" w:cs="Palatino Linotype"/>
          <w:color w:val="000000"/>
        </w:rPr>
        <w:t xml:space="preserve"> electrónica.</w:t>
      </w:r>
    </w:p>
    <w:p w14:paraId="5E08E62F" w14:textId="77777777" w:rsidR="002C21F5" w:rsidRPr="00E4328F" w:rsidRDefault="002C21F5" w:rsidP="002C21F5">
      <w:pPr>
        <w:pBdr>
          <w:top w:val="nil"/>
          <w:left w:val="nil"/>
          <w:bottom w:val="nil"/>
          <w:right w:val="nil"/>
          <w:between w:val="nil"/>
        </w:pBdr>
        <w:ind w:left="720"/>
        <w:rPr>
          <w:rFonts w:ascii="Palatino Linotype" w:eastAsia="Palatino Linotype" w:hAnsi="Palatino Linotype" w:cs="Palatino Linotype"/>
          <w:color w:val="000000"/>
        </w:rPr>
      </w:pPr>
    </w:p>
    <w:p w14:paraId="1673783C" w14:textId="1777BA28" w:rsidR="002C21F5" w:rsidRPr="00E4328F" w:rsidRDefault="002C21F5" w:rsidP="00131D70">
      <w:pPr>
        <w:numPr>
          <w:ilvl w:val="0"/>
          <w:numId w:val="16"/>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Ahora bien, en las respuestas entregadas por el Sujeto Obligado, </w:t>
      </w:r>
      <w:r w:rsidR="00284459" w:rsidRPr="00E4328F">
        <w:rPr>
          <w:rFonts w:ascii="Palatino Linotype" w:eastAsia="Palatino Linotype" w:hAnsi="Palatino Linotype" w:cs="Palatino Linotype"/>
          <w:color w:val="000000"/>
        </w:rPr>
        <w:t xml:space="preserve">en específico a las solicitudes 00353/TEMAMATL/IP/2024 y 00354/TEMAMATL/IP/2024, </w:t>
      </w:r>
      <w:r w:rsidRPr="00E4328F">
        <w:rPr>
          <w:rFonts w:ascii="Palatino Linotype" w:eastAsia="Palatino Linotype" w:hAnsi="Palatino Linotype" w:cs="Palatino Linotype"/>
          <w:color w:val="000000"/>
        </w:rPr>
        <w:t xml:space="preserve">se hizo referencia a que la información solicitada se encontraba publicada en la </w:t>
      </w:r>
      <w:r w:rsidR="00857E3B" w:rsidRPr="00E4328F">
        <w:rPr>
          <w:rFonts w:ascii="Palatino Linotype" w:eastAsia="Palatino Linotype" w:hAnsi="Palatino Linotype" w:cs="Palatino Linotype"/>
          <w:color w:val="000000"/>
        </w:rPr>
        <w:t>página del Ayuntamiento de Temamatla</w:t>
      </w:r>
      <w:r w:rsidRPr="00E4328F">
        <w:rPr>
          <w:rFonts w:ascii="Palatino Linotype" w:eastAsia="Palatino Linotype" w:hAnsi="Palatino Linotype" w:cs="Palatino Linotype"/>
          <w:color w:val="000000"/>
        </w:rPr>
        <w:t>,</w:t>
      </w:r>
      <w:r w:rsidR="007620AD" w:rsidRPr="00E4328F">
        <w:rPr>
          <w:rFonts w:ascii="Palatino Linotype" w:eastAsia="Palatino Linotype" w:hAnsi="Palatino Linotype" w:cs="Palatino Linotype"/>
          <w:color w:val="000000"/>
        </w:rPr>
        <w:t xml:space="preserve"> </w:t>
      </w:r>
      <w:r w:rsidRPr="00E4328F">
        <w:rPr>
          <w:rFonts w:ascii="Palatino Linotype" w:eastAsia="Palatino Linotype" w:hAnsi="Palatino Linotype" w:cs="Palatino Linotype"/>
          <w:color w:val="000000"/>
        </w:rPr>
        <w:t xml:space="preserve">así mismo proporcionó los links en los cuales se podía visualizar la misma, siendo los siguientes: </w:t>
      </w:r>
    </w:p>
    <w:p w14:paraId="66D8637F" w14:textId="77777777" w:rsidR="002C21F5" w:rsidRPr="00E4328F" w:rsidRDefault="00D62FD6" w:rsidP="002C21F5">
      <w:pPr>
        <w:pStyle w:val="Prrafodelista"/>
        <w:numPr>
          <w:ilvl w:val="0"/>
          <w:numId w:val="24"/>
        </w:numPr>
        <w:pBdr>
          <w:top w:val="nil"/>
          <w:left w:val="nil"/>
          <w:bottom w:val="nil"/>
          <w:right w:val="nil"/>
          <w:between w:val="nil"/>
        </w:pBdr>
        <w:tabs>
          <w:tab w:val="left" w:pos="0"/>
          <w:tab w:val="left" w:pos="426"/>
          <w:tab w:val="left" w:pos="567"/>
        </w:tabs>
        <w:spacing w:line="360" w:lineRule="auto"/>
        <w:ind w:right="49"/>
        <w:jc w:val="both"/>
        <w:rPr>
          <w:rFonts w:ascii="Palatino Linotype" w:eastAsia="Palatino Linotype" w:hAnsi="Palatino Linotype" w:cs="Palatino Linotype"/>
          <w:i/>
          <w:color w:val="000000"/>
          <w:sz w:val="22"/>
          <w:szCs w:val="22"/>
        </w:rPr>
      </w:pPr>
      <w:hyperlink r:id="rId14" w:history="1">
        <w:r w:rsidR="002C21F5" w:rsidRPr="00E4328F">
          <w:rPr>
            <w:rStyle w:val="Hipervnculo"/>
            <w:rFonts w:ascii="Palatino Linotype" w:eastAsia="Palatino Linotype" w:hAnsi="Palatino Linotype" w:cs="Palatino Linotype"/>
            <w:i/>
            <w:sz w:val="22"/>
            <w:szCs w:val="22"/>
          </w:rPr>
          <w:t>https://temamatla-digital.com/conac_imcufide24.php</w:t>
        </w:r>
      </w:hyperlink>
    </w:p>
    <w:p w14:paraId="166DE6D7" w14:textId="77777777" w:rsidR="002C21F5" w:rsidRPr="00E4328F" w:rsidRDefault="00D62FD6" w:rsidP="002C21F5">
      <w:pPr>
        <w:pStyle w:val="Prrafodelista"/>
        <w:numPr>
          <w:ilvl w:val="0"/>
          <w:numId w:val="24"/>
        </w:numPr>
        <w:pBdr>
          <w:top w:val="nil"/>
          <w:left w:val="nil"/>
          <w:bottom w:val="nil"/>
          <w:right w:val="nil"/>
          <w:between w:val="nil"/>
        </w:pBdr>
        <w:tabs>
          <w:tab w:val="left" w:pos="0"/>
          <w:tab w:val="left" w:pos="426"/>
          <w:tab w:val="left" w:pos="567"/>
        </w:tabs>
        <w:spacing w:line="360" w:lineRule="auto"/>
        <w:ind w:right="49"/>
        <w:jc w:val="both"/>
        <w:rPr>
          <w:rFonts w:ascii="Palatino Linotype" w:eastAsia="Palatino Linotype" w:hAnsi="Palatino Linotype" w:cs="Palatino Linotype"/>
          <w:color w:val="000000"/>
        </w:rPr>
      </w:pPr>
      <w:hyperlink r:id="rId15" w:history="1">
        <w:r w:rsidR="002C21F5" w:rsidRPr="00E4328F">
          <w:rPr>
            <w:rStyle w:val="Hipervnculo"/>
            <w:rFonts w:ascii="Palatino Linotype" w:eastAsia="Palatino Linotype" w:hAnsi="Palatino Linotype" w:cs="Palatino Linotype"/>
            <w:i/>
            <w:sz w:val="22"/>
            <w:szCs w:val="22"/>
          </w:rPr>
          <w:t>https://temamatla-digital.com/conac_imcufide24.php</w:t>
        </w:r>
      </w:hyperlink>
    </w:p>
    <w:p w14:paraId="113D8892" w14:textId="77777777" w:rsidR="002C21F5" w:rsidRPr="00E4328F" w:rsidRDefault="002C21F5" w:rsidP="002C21F5">
      <w:pPr>
        <w:pStyle w:val="Prrafodelista"/>
        <w:pBdr>
          <w:top w:val="nil"/>
          <w:left w:val="nil"/>
          <w:bottom w:val="nil"/>
          <w:right w:val="nil"/>
          <w:between w:val="nil"/>
        </w:pBdr>
        <w:tabs>
          <w:tab w:val="left" w:pos="0"/>
          <w:tab w:val="left" w:pos="426"/>
          <w:tab w:val="left" w:pos="567"/>
        </w:tabs>
        <w:spacing w:line="360" w:lineRule="auto"/>
        <w:ind w:right="49"/>
        <w:jc w:val="both"/>
        <w:rPr>
          <w:rFonts w:ascii="Palatino Linotype" w:eastAsia="Palatino Linotype" w:hAnsi="Palatino Linotype" w:cs="Palatino Linotype"/>
          <w:color w:val="000000"/>
        </w:rPr>
      </w:pPr>
    </w:p>
    <w:p w14:paraId="00AD00F1" w14:textId="77777777" w:rsidR="002C21F5" w:rsidRPr="00E4328F" w:rsidRDefault="002C21F5" w:rsidP="002C21F5">
      <w:pPr>
        <w:pStyle w:val="Prrafodelista"/>
        <w:numPr>
          <w:ilvl w:val="0"/>
          <w:numId w:val="16"/>
        </w:numPr>
        <w:spacing w:line="360" w:lineRule="auto"/>
        <w:ind w:left="0" w:right="49" w:firstLine="0"/>
        <w:jc w:val="both"/>
        <w:rPr>
          <w:rFonts w:ascii="Palatino Linotype" w:eastAsia="Palatino Linotype" w:hAnsi="Palatino Linotype" w:cs="Palatino Linotype"/>
          <w:color w:val="000000"/>
        </w:rPr>
      </w:pPr>
      <w:r w:rsidRPr="00E4328F">
        <w:rPr>
          <w:rFonts w:ascii="Palatino Linotype" w:hAnsi="Palatino Linotype" w:cs="Arial"/>
          <w:lang w:val="es-ES"/>
        </w:rPr>
        <w:t xml:space="preserve">Aunado a lo anterior, se destaca que los links electrónicos proporcionados en respuesta se encuentran en formato cerrado; es decir, implica que la particular transcriba el mismo, lo que pudiera generar la existencia de un error humano y hacer imposible su consulta, </w:t>
      </w:r>
      <w:r w:rsidRPr="00E4328F">
        <w:rPr>
          <w:rFonts w:ascii="Palatino Linotype" w:eastAsia="Palatino Linotype" w:hAnsi="Palatino Linotype" w:cs="Palatino Linotype"/>
          <w:color w:val="000000"/>
        </w:rPr>
        <w:t xml:space="preserve">lo anterior en razón de que al ingresar a los links remitidos por </w:t>
      </w:r>
      <w:r w:rsidRPr="00E4328F">
        <w:rPr>
          <w:rFonts w:ascii="Palatino Linotype" w:eastAsia="Palatino Linotype" w:hAnsi="Palatino Linotype" w:cs="Palatino Linotype"/>
          <w:b/>
          <w:color w:val="000000"/>
        </w:rPr>
        <w:t>El Sujeto Obligado</w:t>
      </w:r>
      <w:r w:rsidRPr="00E4328F">
        <w:rPr>
          <w:rFonts w:ascii="Palatino Linotype" w:eastAsia="Palatino Linotype" w:hAnsi="Palatino Linotype" w:cs="Palatino Linotype"/>
          <w:color w:val="000000"/>
        </w:rPr>
        <w:t xml:space="preserve">, señalando que en la respuesta se omitió hacer la orientación que realiza para acceder a la información peticionada, no colman los supuestos del numeral antes señalado, pues la información se debió proporcionar sin necesidad de realizar una búsqueda en toda la información ahí publicada, lo que demuestra que la fuente no es precisas y concreta; para efecto de fundar y motivar la presente aseveración, se parte de la premisa normativa de los artículos 11 y 161, de la Ley de Transparencia y Acceso a la Información Pública del Estado de México y Municipios señalan diversas características que debe tener la información desde el momento de su generación, publicación y </w:t>
      </w:r>
      <w:r w:rsidRPr="00E4328F">
        <w:rPr>
          <w:rFonts w:ascii="Palatino Linotype" w:eastAsia="Palatino Linotype" w:hAnsi="Palatino Linotype" w:cs="Palatino Linotype"/>
          <w:color w:val="000000"/>
        </w:rPr>
        <w:lastRenderedPageBreak/>
        <w:t>entrega, así como la forma en que se deberá consultar la información, señalando una fuente precisa y concreta, además se ser una obligación de transparencia.</w:t>
      </w:r>
    </w:p>
    <w:p w14:paraId="0809BE00" w14:textId="77777777" w:rsidR="00D86780" w:rsidRPr="00E4328F" w:rsidRDefault="00D86780" w:rsidP="00D85C48">
      <w:pPr>
        <w:pStyle w:val="Prrafodelista"/>
        <w:spacing w:line="276" w:lineRule="auto"/>
        <w:ind w:left="0" w:right="49"/>
        <w:jc w:val="both"/>
        <w:rPr>
          <w:rFonts w:ascii="Palatino Linotype" w:eastAsia="Palatino Linotype" w:hAnsi="Palatino Linotype" w:cs="Palatino Linotype"/>
          <w:color w:val="000000"/>
          <w:sz w:val="22"/>
          <w:szCs w:val="22"/>
        </w:rPr>
      </w:pPr>
    </w:p>
    <w:p w14:paraId="78CAAC10" w14:textId="77777777" w:rsidR="002C21F5" w:rsidRPr="00E4328F" w:rsidRDefault="002C21F5" w:rsidP="00B82040">
      <w:pPr>
        <w:spacing w:line="276" w:lineRule="auto"/>
        <w:ind w:left="567" w:right="567"/>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b/>
          <w:i/>
          <w:color w:val="000000"/>
          <w:sz w:val="22"/>
          <w:szCs w:val="22"/>
        </w:rPr>
        <w:t>“Artículo 11.</w:t>
      </w:r>
      <w:r w:rsidRPr="00E4328F">
        <w:rPr>
          <w:rFonts w:ascii="Palatino Linotype" w:eastAsia="Palatino Linotype" w:hAnsi="Palatino Linotype" w:cs="Palatino Linotype"/>
          <w:i/>
          <w:color w:val="000000"/>
          <w:sz w:val="22"/>
          <w:szCs w:val="22"/>
        </w:rPr>
        <w:t xml:space="preserve"> En la generación, publicación y</w:t>
      </w:r>
      <w:r w:rsidRPr="00E4328F">
        <w:rPr>
          <w:rFonts w:ascii="Palatino Linotype" w:eastAsia="Palatino Linotype" w:hAnsi="Palatino Linotype" w:cs="Palatino Linotype"/>
          <w:b/>
          <w:i/>
          <w:color w:val="000000"/>
          <w:sz w:val="22"/>
          <w:szCs w:val="22"/>
        </w:rPr>
        <w:t xml:space="preserve"> </w:t>
      </w:r>
      <w:r w:rsidRPr="00E4328F">
        <w:rPr>
          <w:rFonts w:ascii="Palatino Linotype" w:eastAsia="Palatino Linotype" w:hAnsi="Palatino Linotype" w:cs="Palatino Linotype"/>
          <w:b/>
          <w:i/>
          <w:color w:val="000000"/>
          <w:sz w:val="22"/>
          <w:szCs w:val="22"/>
          <w:u w:val="single"/>
        </w:rPr>
        <w:t>entrega de información se deberá</w:t>
      </w:r>
      <w:r w:rsidRPr="00E4328F">
        <w:rPr>
          <w:rFonts w:ascii="Palatino Linotype" w:eastAsia="Palatino Linotype" w:hAnsi="Palatino Linotype" w:cs="Palatino Linotype"/>
          <w:i/>
          <w:color w:val="000000"/>
          <w:sz w:val="22"/>
          <w:szCs w:val="22"/>
        </w:rPr>
        <w:t xml:space="preserve"> </w:t>
      </w:r>
      <w:r w:rsidRPr="00E4328F">
        <w:rPr>
          <w:rFonts w:ascii="Palatino Linotype" w:eastAsia="Palatino Linotype" w:hAnsi="Palatino Linotype" w:cs="Palatino Linotype"/>
          <w:b/>
          <w:i/>
          <w:color w:val="000000"/>
          <w:sz w:val="22"/>
          <w:szCs w:val="22"/>
          <w:u w:val="single"/>
        </w:rPr>
        <w:t>garantizar que ésta sea accesible, actualizada, completa, congruente, confiable, verificable, veraz, integral, oportuna y expedita</w:t>
      </w:r>
      <w:r w:rsidRPr="00E4328F">
        <w:rPr>
          <w:rFonts w:ascii="Palatino Linotype" w:eastAsia="Palatino Linotype" w:hAnsi="Palatino Linotype" w:cs="Palatino Linotype"/>
          <w:i/>
          <w:color w:val="000000"/>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1237D1A5" w14:textId="77777777" w:rsidR="002C21F5" w:rsidRPr="00E4328F" w:rsidRDefault="002C21F5" w:rsidP="00B82040">
      <w:pPr>
        <w:spacing w:line="276" w:lineRule="auto"/>
        <w:ind w:left="567" w:right="567"/>
        <w:jc w:val="both"/>
        <w:rPr>
          <w:rFonts w:ascii="Palatino Linotype" w:eastAsia="Palatino Linotype" w:hAnsi="Palatino Linotype" w:cs="Palatino Linotype"/>
          <w:b/>
          <w:i/>
          <w:color w:val="000000"/>
          <w:sz w:val="22"/>
          <w:szCs w:val="22"/>
        </w:rPr>
      </w:pPr>
      <w:r w:rsidRPr="00E4328F">
        <w:rPr>
          <w:rFonts w:ascii="Palatino Linotype" w:eastAsia="Palatino Linotype" w:hAnsi="Palatino Linotype" w:cs="Palatino Linotype"/>
          <w:b/>
          <w:i/>
          <w:color w:val="000000"/>
          <w:sz w:val="22"/>
          <w:szCs w:val="22"/>
        </w:rPr>
        <w:t>[…]</w:t>
      </w:r>
    </w:p>
    <w:p w14:paraId="02727180" w14:textId="77777777" w:rsidR="002C21F5" w:rsidRPr="00E4328F" w:rsidRDefault="002C21F5" w:rsidP="00B82040">
      <w:pPr>
        <w:spacing w:line="276" w:lineRule="auto"/>
        <w:ind w:left="567" w:right="567"/>
        <w:jc w:val="both"/>
        <w:rPr>
          <w:rFonts w:ascii="Palatino Linotype" w:eastAsia="Palatino Linotype" w:hAnsi="Palatino Linotype" w:cs="Palatino Linotype"/>
          <w:color w:val="000000"/>
          <w:sz w:val="22"/>
          <w:szCs w:val="22"/>
        </w:rPr>
      </w:pPr>
      <w:r w:rsidRPr="00E4328F">
        <w:rPr>
          <w:rFonts w:ascii="Palatino Linotype" w:eastAsia="Palatino Linotype" w:hAnsi="Palatino Linotype" w:cs="Palatino Linotype"/>
          <w:b/>
          <w:i/>
          <w:color w:val="000000"/>
          <w:sz w:val="22"/>
          <w:szCs w:val="22"/>
        </w:rPr>
        <w:t>Artículo 161.</w:t>
      </w:r>
      <w:r w:rsidRPr="00E4328F">
        <w:rPr>
          <w:rFonts w:ascii="Palatino Linotype" w:eastAsia="Palatino Linotype" w:hAnsi="Palatino Linotype" w:cs="Palatino Linotype"/>
          <w:i/>
          <w:color w:val="000000"/>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E4328F">
        <w:rPr>
          <w:rFonts w:ascii="Palatino Linotype" w:eastAsia="Palatino Linotype" w:hAnsi="Palatino Linotype" w:cs="Palatino Linotype"/>
          <w:b/>
          <w:i/>
          <w:color w:val="000000"/>
          <w:sz w:val="22"/>
          <w:szCs w:val="22"/>
        </w:rPr>
        <w:t xml:space="preserve">la fuente, el lugar y la forma en que puede consultar, reproducir o adquirir dicha información en un plazo no mayor a cinco días hábiles. </w:t>
      </w:r>
      <w:r w:rsidRPr="00E4328F">
        <w:rPr>
          <w:rFonts w:ascii="Palatino Linotype" w:eastAsia="Palatino Linotype" w:hAnsi="Palatino Linotype" w:cs="Palatino Linotype"/>
          <w:b/>
          <w:i/>
          <w:color w:val="000000"/>
          <w:sz w:val="22"/>
          <w:szCs w:val="22"/>
          <w:u w:val="single"/>
        </w:rPr>
        <w:t>La fuente deberá ser precisa y concreta y no debe implicar que el solicitante realice una búsqueda en toda la información que se encuentre disponible.</w:t>
      </w:r>
      <w:r w:rsidRPr="00E4328F">
        <w:rPr>
          <w:rFonts w:ascii="Palatino Linotype" w:eastAsia="Palatino Linotype" w:hAnsi="Palatino Linotype" w:cs="Palatino Linotype"/>
          <w:color w:val="000000"/>
          <w:sz w:val="22"/>
          <w:szCs w:val="22"/>
        </w:rPr>
        <w:t xml:space="preserve"> “</w:t>
      </w:r>
    </w:p>
    <w:p w14:paraId="7B78E4B5" w14:textId="77777777" w:rsidR="002C21F5" w:rsidRPr="00E4328F" w:rsidRDefault="002C21F5" w:rsidP="002C21F5">
      <w:pPr>
        <w:spacing w:line="360" w:lineRule="auto"/>
        <w:ind w:right="51"/>
        <w:jc w:val="both"/>
        <w:rPr>
          <w:rFonts w:ascii="Palatino Linotype" w:eastAsia="Palatino Linotype" w:hAnsi="Palatino Linotype" w:cs="Palatino Linotype"/>
          <w:color w:val="000000"/>
        </w:rPr>
      </w:pPr>
    </w:p>
    <w:p w14:paraId="67EAF036" w14:textId="0B000887" w:rsidR="002C21F5" w:rsidRPr="00E4328F" w:rsidRDefault="002C21F5" w:rsidP="002C21F5">
      <w:pPr>
        <w:numPr>
          <w:ilvl w:val="0"/>
          <w:numId w:val="16"/>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De los artículos transcritos se establecen las características que debe tener la información desde el momento de su generación, publicación y entrega; de igual manera se contempla el procedimiento a seguir por el sujeto obligado para </w:t>
      </w:r>
      <w:r w:rsidR="00BD7525" w:rsidRPr="00E4328F">
        <w:rPr>
          <w:rFonts w:ascii="Palatino Linotype" w:eastAsia="Palatino Linotype" w:hAnsi="Palatino Linotype" w:cs="Palatino Linotype"/>
          <w:color w:val="000000"/>
        </w:rPr>
        <w:t xml:space="preserve">referir </w:t>
      </w:r>
      <w:r w:rsidRPr="00E4328F">
        <w:rPr>
          <w:rFonts w:ascii="Palatino Linotype" w:eastAsia="Palatino Linotype" w:hAnsi="Palatino Linotype" w:cs="Palatino Linotype"/>
          <w:color w:val="000000"/>
        </w:rPr>
        <w:t xml:space="preserve">a los solicitantes sobre información que se encuentre disponible en libros, compendios, formatos electrónicos, entre otros, </w:t>
      </w:r>
      <w:r w:rsidRPr="00E4328F">
        <w:rPr>
          <w:rFonts w:ascii="Palatino Linotype" w:eastAsia="Palatino Linotype" w:hAnsi="Palatino Linotype" w:cs="Palatino Linotype"/>
          <w:b/>
          <w:color w:val="000000"/>
          <w:u w:val="single"/>
        </w:rPr>
        <w:t>haciéndole saber al solicitante como podrá consultar, reproducir o adquirir la información, en un plazo no mayor a cinco días hábiles</w:t>
      </w:r>
      <w:r w:rsidRPr="00E4328F">
        <w:rPr>
          <w:rFonts w:ascii="Palatino Linotype" w:eastAsia="Palatino Linotype" w:hAnsi="Palatino Linotype" w:cs="Palatino Linotype"/>
          <w:color w:val="000000"/>
        </w:rPr>
        <w:t>, comprendiendo:</w:t>
      </w:r>
    </w:p>
    <w:p w14:paraId="3B0E2D25" w14:textId="77777777" w:rsidR="002C21F5" w:rsidRPr="00E4328F" w:rsidRDefault="002C21F5" w:rsidP="002C21F5">
      <w:pPr>
        <w:numPr>
          <w:ilvl w:val="0"/>
          <w:numId w:val="9"/>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La fuente</w:t>
      </w:r>
    </w:p>
    <w:p w14:paraId="29E6C301" w14:textId="77777777" w:rsidR="002C21F5" w:rsidRPr="00E4328F" w:rsidRDefault="002C21F5" w:rsidP="002C21F5">
      <w:pPr>
        <w:numPr>
          <w:ilvl w:val="0"/>
          <w:numId w:val="9"/>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lastRenderedPageBreak/>
        <w:t>El lugar y</w:t>
      </w:r>
    </w:p>
    <w:p w14:paraId="14D3B9AF" w14:textId="77777777" w:rsidR="002C21F5" w:rsidRPr="00E4328F" w:rsidRDefault="002C21F5" w:rsidP="002C21F5">
      <w:pPr>
        <w:numPr>
          <w:ilvl w:val="0"/>
          <w:numId w:val="9"/>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La forma </w:t>
      </w:r>
    </w:p>
    <w:p w14:paraId="19872A85" w14:textId="77777777" w:rsidR="002C21F5" w:rsidRPr="00E4328F" w:rsidRDefault="002C21F5" w:rsidP="002C21F5">
      <w:pPr>
        <w:spacing w:line="360" w:lineRule="auto"/>
        <w:ind w:right="51"/>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Asimismo, se establece que la fuente de la información </w:t>
      </w:r>
      <w:r w:rsidRPr="00E4328F">
        <w:rPr>
          <w:rFonts w:ascii="Palatino Linotype" w:eastAsia="Palatino Linotype" w:hAnsi="Palatino Linotype" w:cs="Palatino Linotype"/>
          <w:b/>
          <w:color w:val="000000"/>
        </w:rPr>
        <w:t>deberá ser</w:t>
      </w:r>
      <w:r w:rsidRPr="00E4328F">
        <w:rPr>
          <w:rFonts w:ascii="Palatino Linotype" w:eastAsia="Palatino Linotype" w:hAnsi="Palatino Linotype" w:cs="Palatino Linotype"/>
          <w:color w:val="000000"/>
        </w:rPr>
        <w:t>:</w:t>
      </w:r>
    </w:p>
    <w:p w14:paraId="7176EFC7" w14:textId="77777777" w:rsidR="002C21F5" w:rsidRPr="00E4328F" w:rsidRDefault="002C21F5" w:rsidP="002C21F5">
      <w:pPr>
        <w:numPr>
          <w:ilvl w:val="0"/>
          <w:numId w:val="10"/>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Precisa</w:t>
      </w:r>
    </w:p>
    <w:p w14:paraId="7AD99FB9" w14:textId="77777777" w:rsidR="002C21F5" w:rsidRPr="00E4328F" w:rsidRDefault="002C21F5" w:rsidP="002C21F5">
      <w:pPr>
        <w:numPr>
          <w:ilvl w:val="0"/>
          <w:numId w:val="10"/>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Concreta</w:t>
      </w:r>
    </w:p>
    <w:p w14:paraId="09D174EC" w14:textId="77777777" w:rsidR="002C21F5" w:rsidRPr="00E4328F" w:rsidRDefault="002C21F5" w:rsidP="002C21F5">
      <w:pPr>
        <w:spacing w:line="360" w:lineRule="auto"/>
        <w:ind w:right="51"/>
        <w:jc w:val="both"/>
        <w:rPr>
          <w:rFonts w:ascii="Palatino Linotype" w:eastAsia="Palatino Linotype" w:hAnsi="Palatino Linotype" w:cs="Palatino Linotype"/>
          <w:color w:val="000000"/>
          <w:u w:val="single"/>
        </w:rPr>
      </w:pPr>
      <w:r w:rsidRPr="00E4328F">
        <w:rPr>
          <w:rFonts w:ascii="Palatino Linotype" w:eastAsia="Palatino Linotype" w:hAnsi="Palatino Linotype" w:cs="Palatino Linotype"/>
          <w:color w:val="000000"/>
          <w:u w:val="single"/>
        </w:rPr>
        <w:t xml:space="preserve">Y NO debe implicar que el solicitante realice una búsqueda en toda la información que se encuentre disponible. </w:t>
      </w:r>
    </w:p>
    <w:p w14:paraId="437F26D3" w14:textId="77777777" w:rsidR="002C21F5" w:rsidRPr="00E4328F" w:rsidRDefault="002C21F5" w:rsidP="002C21F5">
      <w:pPr>
        <w:spacing w:line="360" w:lineRule="auto"/>
        <w:ind w:right="51"/>
        <w:jc w:val="both"/>
        <w:rPr>
          <w:rFonts w:ascii="Palatino Linotype" w:eastAsia="Palatino Linotype" w:hAnsi="Palatino Linotype" w:cs="Palatino Linotype"/>
          <w:color w:val="000000"/>
          <w:u w:val="single"/>
        </w:rPr>
      </w:pPr>
    </w:p>
    <w:p w14:paraId="5D49B141" w14:textId="1A563CB8" w:rsidR="007620AD" w:rsidRPr="00E4328F" w:rsidRDefault="00FB0F2E" w:rsidP="00A00F6E">
      <w:pPr>
        <w:pStyle w:val="Prrafodelista"/>
        <w:numPr>
          <w:ilvl w:val="0"/>
          <w:numId w:val="16"/>
        </w:numPr>
        <w:spacing w:line="360" w:lineRule="auto"/>
        <w:ind w:left="0" w:right="51"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Ahora bien, respecto de las solicitudes de información 00522/TEMAMATL/IP/RR/2024, 00553/TEMAMATL/IP/RR/2024 y 00554/TEMAMATL/IP/RR/2024</w:t>
      </w:r>
      <w:r w:rsidR="00E25FF2" w:rsidRPr="00E4328F">
        <w:rPr>
          <w:rFonts w:ascii="Palatino Linotype" w:eastAsia="Palatino Linotype" w:hAnsi="Palatino Linotype" w:cs="Palatino Linotype"/>
          <w:color w:val="000000"/>
        </w:rPr>
        <w:t xml:space="preserve">, el Sujeto Obligado dio respuesta </w:t>
      </w:r>
      <w:r w:rsidR="00A80251" w:rsidRPr="00E4328F">
        <w:rPr>
          <w:rFonts w:ascii="Palatino Linotype" w:eastAsia="Palatino Linotype" w:hAnsi="Palatino Linotype" w:cs="Palatino Linotype"/>
          <w:color w:val="000000"/>
        </w:rPr>
        <w:t xml:space="preserve">y </w:t>
      </w:r>
      <w:r w:rsidR="0033654D" w:rsidRPr="00E4328F">
        <w:rPr>
          <w:rFonts w:ascii="Palatino Linotype" w:eastAsia="Palatino Linotype" w:hAnsi="Palatino Linotype" w:cs="Palatino Linotype"/>
          <w:color w:val="000000"/>
        </w:rPr>
        <w:t xml:space="preserve">se </w:t>
      </w:r>
      <w:r w:rsidR="00E25FF2" w:rsidRPr="00E4328F">
        <w:rPr>
          <w:rFonts w:ascii="Palatino Linotype" w:eastAsia="Palatino Linotype" w:hAnsi="Palatino Linotype" w:cs="Palatino Linotype"/>
          <w:color w:val="000000"/>
        </w:rPr>
        <w:t>observa que</w:t>
      </w:r>
      <w:r w:rsidR="0033654D" w:rsidRPr="00E4328F">
        <w:rPr>
          <w:rFonts w:ascii="Palatino Linotype" w:eastAsia="Palatino Linotype" w:hAnsi="Palatino Linotype" w:cs="Palatino Linotype"/>
          <w:color w:val="000000"/>
        </w:rPr>
        <w:t xml:space="preserve"> a través de imágenes (que no son del todo claras) </w:t>
      </w:r>
      <w:r w:rsidR="006E5D0E" w:rsidRPr="00E4328F">
        <w:rPr>
          <w:rFonts w:ascii="Palatino Linotype" w:eastAsia="Palatino Linotype" w:hAnsi="Palatino Linotype" w:cs="Palatino Linotype"/>
          <w:color w:val="000000"/>
        </w:rPr>
        <w:t xml:space="preserve">se dio </w:t>
      </w:r>
      <w:r w:rsidR="00E25FF2" w:rsidRPr="00E4328F">
        <w:rPr>
          <w:rFonts w:ascii="Palatino Linotype" w:eastAsia="Palatino Linotype" w:hAnsi="Palatino Linotype" w:cs="Palatino Linotype"/>
          <w:color w:val="000000"/>
        </w:rPr>
        <w:t>una orientación al particular, de cómo debe ingresar a la página de Ipomex en específico del Ayuntamiento de Temamatla y consultar la información requerida</w:t>
      </w:r>
      <w:r w:rsidR="006E5D0E" w:rsidRPr="00E4328F">
        <w:rPr>
          <w:rFonts w:ascii="Palatino Linotype" w:eastAsia="Palatino Linotype" w:hAnsi="Palatino Linotype" w:cs="Palatino Linotype"/>
          <w:color w:val="000000"/>
        </w:rPr>
        <w:t>, aunado a que también se proporcionaron dos links</w:t>
      </w:r>
      <w:r w:rsidR="00E25FF2" w:rsidRPr="00E4328F">
        <w:rPr>
          <w:rFonts w:ascii="Palatino Linotype" w:eastAsia="Palatino Linotype" w:hAnsi="Palatino Linotype" w:cs="Palatino Linotype"/>
          <w:color w:val="000000"/>
        </w:rPr>
        <w:t>; sin embargo,</w:t>
      </w:r>
      <w:r w:rsidR="006E5D0E" w:rsidRPr="00E4328F">
        <w:rPr>
          <w:rFonts w:ascii="Palatino Linotype" w:eastAsia="Palatino Linotype" w:hAnsi="Palatino Linotype" w:cs="Palatino Linotype"/>
          <w:color w:val="000000"/>
        </w:rPr>
        <w:t xml:space="preserve"> </w:t>
      </w:r>
      <w:r w:rsidR="00DA63A7" w:rsidRPr="00E4328F">
        <w:rPr>
          <w:rFonts w:ascii="Palatino Linotype" w:eastAsia="Palatino Linotype" w:hAnsi="Palatino Linotype" w:cs="Palatino Linotype"/>
          <w:color w:val="000000"/>
        </w:rPr>
        <w:t xml:space="preserve">se considera </w:t>
      </w:r>
      <w:r w:rsidR="006E5D0E" w:rsidRPr="00E4328F">
        <w:rPr>
          <w:rFonts w:ascii="Palatino Linotype" w:eastAsia="Palatino Linotype" w:hAnsi="Palatino Linotype" w:cs="Palatino Linotype"/>
          <w:color w:val="000000"/>
        </w:rPr>
        <w:t xml:space="preserve">que </w:t>
      </w:r>
      <w:r w:rsidR="006364AD" w:rsidRPr="00E4328F">
        <w:rPr>
          <w:rFonts w:ascii="Palatino Linotype" w:eastAsia="Palatino Linotype" w:hAnsi="Palatino Linotype" w:cs="Palatino Linotype"/>
          <w:color w:val="000000"/>
        </w:rPr>
        <w:t xml:space="preserve">toda </w:t>
      </w:r>
      <w:r w:rsidR="007620AD" w:rsidRPr="00E4328F">
        <w:rPr>
          <w:rFonts w:ascii="Palatino Linotype" w:eastAsia="Palatino Linotype" w:hAnsi="Palatino Linotype" w:cs="Palatino Linotype"/>
          <w:color w:val="000000"/>
        </w:rPr>
        <w:t>información que sea requerida por los Particulares</w:t>
      </w:r>
      <w:r w:rsidR="001022D2" w:rsidRPr="00E4328F">
        <w:rPr>
          <w:rFonts w:ascii="Palatino Linotype" w:eastAsia="Palatino Linotype" w:hAnsi="Palatino Linotype" w:cs="Palatino Linotype"/>
          <w:color w:val="000000"/>
        </w:rPr>
        <w:t>,</w:t>
      </w:r>
      <w:r w:rsidR="007620AD" w:rsidRPr="00E4328F">
        <w:rPr>
          <w:rFonts w:ascii="Palatino Linotype" w:eastAsia="Palatino Linotype" w:hAnsi="Palatino Linotype" w:cs="Palatino Linotype"/>
          <w:color w:val="000000"/>
        </w:rPr>
        <w:t xml:space="preserve"> pero que, previamente se encuentre disponible en sitios electrónicos, como puede ser de manera enunciativa más no limitativa, el sitio oficial del </w:t>
      </w:r>
      <w:r w:rsidR="007620AD" w:rsidRPr="00E4328F">
        <w:rPr>
          <w:rFonts w:ascii="Palatino Linotype" w:eastAsia="Palatino Linotype" w:hAnsi="Palatino Linotype" w:cs="Palatino Linotype"/>
          <w:b/>
          <w:color w:val="000000"/>
        </w:rPr>
        <w:t>SUJETO OBLIGADO</w:t>
      </w:r>
      <w:r w:rsidR="007620AD" w:rsidRPr="00E4328F">
        <w:rPr>
          <w:rFonts w:ascii="Palatino Linotype" w:eastAsia="Palatino Linotype" w:hAnsi="Palatino Linotype" w:cs="Palatino Linotype"/>
          <w:color w:val="000000"/>
        </w:rPr>
        <w:t xml:space="preserve"> o el portal IPOMEX o las páginas institucionales. Los Sujetos Obligado pueden indicar la dirección electrónica donde obra la información solicitada, debiendo cumplir una serie de requisitos a saber:</w:t>
      </w:r>
    </w:p>
    <w:p w14:paraId="43B4B179" w14:textId="77777777" w:rsidR="006E5D0E" w:rsidRPr="00E4328F" w:rsidRDefault="006E5D0E" w:rsidP="006E5D0E">
      <w:pPr>
        <w:spacing w:line="360" w:lineRule="auto"/>
        <w:ind w:right="51"/>
        <w:jc w:val="both"/>
        <w:rPr>
          <w:color w:val="000000"/>
        </w:rPr>
      </w:pPr>
    </w:p>
    <w:p w14:paraId="6F21E98B" w14:textId="77777777" w:rsidR="007620AD" w:rsidRPr="00E4328F" w:rsidRDefault="007620AD" w:rsidP="007620AD">
      <w:pPr>
        <w:numPr>
          <w:ilvl w:val="0"/>
          <w:numId w:val="29"/>
        </w:numPr>
        <w:pBdr>
          <w:top w:val="nil"/>
          <w:left w:val="nil"/>
          <w:bottom w:val="nil"/>
          <w:right w:val="nil"/>
          <w:between w:val="nil"/>
        </w:pBdr>
        <w:spacing w:line="360" w:lineRule="auto"/>
        <w:ind w:right="48"/>
        <w:jc w:val="both"/>
        <w:rPr>
          <w:rFonts w:ascii="Palatino Linotype" w:eastAsia="Palatino Linotype" w:hAnsi="Palatino Linotype" w:cs="Palatino Linotype"/>
          <w:b/>
          <w:color w:val="000000"/>
          <w:sz w:val="22"/>
          <w:szCs w:val="22"/>
        </w:rPr>
      </w:pPr>
      <w:r w:rsidRPr="00E4328F">
        <w:rPr>
          <w:rFonts w:ascii="Palatino Linotype" w:eastAsia="Palatino Linotype" w:hAnsi="Palatino Linotype" w:cs="Palatino Linotype"/>
          <w:b/>
          <w:color w:val="000000"/>
          <w:sz w:val="22"/>
          <w:szCs w:val="22"/>
        </w:rPr>
        <w:lastRenderedPageBreak/>
        <w:t>La dirección electrónica debe señalarse en un plazo no mayor a cinco días hábiles;</w:t>
      </w:r>
    </w:p>
    <w:p w14:paraId="03097F06" w14:textId="77777777" w:rsidR="007620AD" w:rsidRPr="00E4328F" w:rsidRDefault="007620AD" w:rsidP="007620AD">
      <w:pPr>
        <w:numPr>
          <w:ilvl w:val="0"/>
          <w:numId w:val="29"/>
        </w:numPr>
        <w:pBdr>
          <w:top w:val="nil"/>
          <w:left w:val="nil"/>
          <w:bottom w:val="nil"/>
          <w:right w:val="nil"/>
          <w:between w:val="nil"/>
        </w:pBdr>
        <w:spacing w:line="360" w:lineRule="auto"/>
        <w:ind w:right="48"/>
        <w:jc w:val="both"/>
        <w:rPr>
          <w:rFonts w:ascii="Palatino Linotype" w:eastAsia="Palatino Linotype" w:hAnsi="Palatino Linotype" w:cs="Palatino Linotype"/>
          <w:b/>
          <w:color w:val="000000"/>
          <w:sz w:val="22"/>
          <w:szCs w:val="22"/>
        </w:rPr>
      </w:pPr>
      <w:r w:rsidRPr="00E4328F">
        <w:rPr>
          <w:rFonts w:ascii="Palatino Linotype" w:eastAsia="Palatino Linotype" w:hAnsi="Palatino Linotype" w:cs="Palatino Linotype"/>
          <w:b/>
          <w:color w:val="000000"/>
          <w:sz w:val="22"/>
          <w:szCs w:val="22"/>
        </w:rPr>
        <w:t>La dirección electrónica debe ser precisa, de tal modo que no implique realizar una búsqueda en toda la información que ahí se encuentre; y,</w:t>
      </w:r>
    </w:p>
    <w:p w14:paraId="1E5AB0AB" w14:textId="77777777" w:rsidR="007620AD" w:rsidRPr="00E4328F" w:rsidRDefault="007620AD" w:rsidP="007620AD">
      <w:pPr>
        <w:numPr>
          <w:ilvl w:val="0"/>
          <w:numId w:val="29"/>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sz w:val="22"/>
          <w:szCs w:val="22"/>
        </w:rPr>
      </w:pPr>
      <w:r w:rsidRPr="00E4328F">
        <w:rPr>
          <w:rFonts w:ascii="Palatino Linotype" w:eastAsia="Palatino Linotype" w:hAnsi="Palatino Linotype" w:cs="Palatino Linotype"/>
          <w:b/>
          <w:color w:val="000000"/>
          <w:sz w:val="22"/>
          <w:szCs w:val="22"/>
        </w:rPr>
        <w:t>La dirección electrónica debe ir acompañada del procedimiento a seguir, en caso de que la información se encuentre en distintos puntos del sitio electrónico referido; y,</w:t>
      </w:r>
    </w:p>
    <w:p w14:paraId="18385F66" w14:textId="77777777" w:rsidR="007620AD" w:rsidRPr="00E4328F" w:rsidRDefault="007620AD" w:rsidP="007620AD">
      <w:pPr>
        <w:numPr>
          <w:ilvl w:val="0"/>
          <w:numId w:val="29"/>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sz w:val="22"/>
          <w:szCs w:val="22"/>
        </w:rPr>
      </w:pPr>
      <w:r w:rsidRPr="00E4328F">
        <w:rPr>
          <w:rFonts w:ascii="Palatino Linotype" w:eastAsia="Palatino Linotype" w:hAnsi="Palatino Linotype" w:cs="Palatino Linotype"/>
          <w:b/>
          <w:color w:val="000000"/>
          <w:sz w:val="22"/>
          <w:szCs w:val="22"/>
        </w:rPr>
        <w:t>La dirección electrónica se debe entregar en formato abierto, para que el Recurrente pueda copiar y pegar sin la necesidad de transcribir la liga electrónica.</w:t>
      </w:r>
    </w:p>
    <w:p w14:paraId="45B09D47" w14:textId="77777777" w:rsidR="007620AD" w:rsidRPr="00E4328F" w:rsidRDefault="007620AD" w:rsidP="007620A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38E82BD" w14:textId="4760F5CB" w:rsidR="007620AD" w:rsidRPr="00E4328F" w:rsidRDefault="007620AD" w:rsidP="00A00F6E">
      <w:pPr>
        <w:pStyle w:val="Prrafodelista"/>
        <w:numPr>
          <w:ilvl w:val="0"/>
          <w:numId w:val="16"/>
        </w:numPr>
        <w:pBdr>
          <w:top w:val="nil"/>
          <w:left w:val="nil"/>
          <w:bottom w:val="nil"/>
          <w:right w:val="nil"/>
          <w:between w:val="nil"/>
        </w:pBdr>
        <w:spacing w:line="360" w:lineRule="auto"/>
        <w:ind w:left="0" w:firstLine="0"/>
        <w:jc w:val="both"/>
        <w:rPr>
          <w:color w:val="000000"/>
        </w:rPr>
      </w:pPr>
      <w:r w:rsidRPr="00E4328F">
        <w:rPr>
          <w:rFonts w:ascii="Palatino Linotype" w:eastAsia="Palatino Linotype" w:hAnsi="Palatino Linotype" w:cs="Palatino Linotype"/>
          <w:color w:val="000000"/>
        </w:rPr>
        <w:t xml:space="preserve">Precisado lo anterior, </w:t>
      </w:r>
      <w:r w:rsidRPr="00E4328F">
        <w:rPr>
          <w:rFonts w:ascii="Palatino Linotype" w:eastAsia="Palatino Linotype" w:hAnsi="Palatino Linotype" w:cs="Palatino Linotype"/>
          <w:b/>
          <w:color w:val="000000"/>
        </w:rPr>
        <w:t>no se advierte</w:t>
      </w:r>
      <w:r w:rsidRPr="00E4328F">
        <w:rPr>
          <w:rFonts w:ascii="Palatino Linotype" w:eastAsia="Palatino Linotype" w:hAnsi="Palatino Linotype" w:cs="Palatino Linotype"/>
          <w:color w:val="000000"/>
        </w:rPr>
        <w:t xml:space="preserve"> que la información remitida en respuesta sirva para atender a la solicitud de información. Toda vez que, el </w:t>
      </w:r>
      <w:r w:rsidRPr="00E4328F">
        <w:rPr>
          <w:rFonts w:ascii="Palatino Linotype" w:eastAsia="Palatino Linotype" w:hAnsi="Palatino Linotype" w:cs="Palatino Linotype"/>
          <w:b/>
          <w:color w:val="000000"/>
        </w:rPr>
        <w:t>SUJETO OBLIGADO</w:t>
      </w:r>
      <w:r w:rsidRPr="00E4328F">
        <w:rPr>
          <w:rFonts w:ascii="Palatino Linotype" w:eastAsia="Palatino Linotype" w:hAnsi="Palatino Linotype" w:cs="Palatino Linotype"/>
          <w:color w:val="000000"/>
        </w:rPr>
        <w:t xml:space="preserve"> remitió las ligas de acceso directo </w:t>
      </w:r>
      <w:r w:rsidRPr="00E4328F">
        <w:rPr>
          <w:rFonts w:ascii="Palatino Linotype" w:eastAsia="Palatino Linotype" w:hAnsi="Palatino Linotype" w:cs="Palatino Linotype"/>
          <w:b/>
          <w:color w:val="000000"/>
        </w:rPr>
        <w:t>en formato cerrado</w:t>
      </w:r>
      <w:r w:rsidRPr="00E4328F">
        <w:rPr>
          <w:rFonts w:ascii="Palatino Linotype" w:eastAsia="Palatino Linotype" w:hAnsi="Palatino Linotype" w:cs="Palatino Linotype"/>
          <w:color w:val="000000"/>
        </w:rPr>
        <w:t xml:space="preserve">, en este sentido, para su reproducción sería necesario la digitalización de 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sidRPr="00E4328F">
        <w:rPr>
          <w:rFonts w:ascii="Palatino Linotype" w:eastAsia="Palatino Linotype" w:hAnsi="Palatino Linotype" w:cs="Palatino Linotype"/>
          <w:b/>
          <w:color w:val="000000"/>
        </w:rPr>
        <w:t>en formatos abiertos, con los efectos de facilitar la reutilización de la información. Además de que se proporciona fuera del plazo que establece el artículo 161 antes citado.</w:t>
      </w:r>
    </w:p>
    <w:p w14:paraId="2D3A4D40" w14:textId="77777777" w:rsidR="007620AD" w:rsidRPr="00E4328F" w:rsidRDefault="007620AD" w:rsidP="007620AD">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30B259C2" w14:textId="1DDC96AB" w:rsidR="007620AD" w:rsidRPr="00E4328F" w:rsidRDefault="007620AD" w:rsidP="00A00F6E">
      <w:pPr>
        <w:pStyle w:val="Prrafodelista"/>
        <w:numPr>
          <w:ilvl w:val="0"/>
          <w:numId w:val="16"/>
        </w:numPr>
        <w:pBdr>
          <w:top w:val="nil"/>
          <w:left w:val="nil"/>
          <w:bottom w:val="nil"/>
          <w:right w:val="nil"/>
          <w:between w:val="nil"/>
        </w:pBdr>
        <w:tabs>
          <w:tab w:val="left" w:pos="851"/>
        </w:tabs>
        <w:spacing w:line="360" w:lineRule="auto"/>
        <w:ind w:left="0" w:right="-29" w:firstLine="0"/>
        <w:jc w:val="both"/>
        <w:rPr>
          <w:color w:val="000000"/>
        </w:rPr>
      </w:pPr>
      <w:r w:rsidRPr="00E4328F">
        <w:rPr>
          <w:rFonts w:ascii="Palatino Linotype" w:eastAsia="Palatino Linotype" w:hAnsi="Palatino Linotype" w:cs="Palatino Linotype"/>
          <w:color w:val="000000"/>
        </w:rPr>
        <w:t xml:space="preserve">Se informa al </w:t>
      </w:r>
      <w:r w:rsidRPr="00E4328F">
        <w:rPr>
          <w:rFonts w:ascii="Palatino Linotype" w:eastAsia="Palatino Linotype" w:hAnsi="Palatino Linotype" w:cs="Palatino Linotype"/>
          <w:b/>
          <w:color w:val="000000"/>
        </w:rPr>
        <w:t>SUJETO OBLIGADO</w:t>
      </w:r>
      <w:r w:rsidRPr="00E4328F">
        <w:rPr>
          <w:rFonts w:ascii="Palatino Linotype" w:eastAsia="Palatino Linotype" w:hAnsi="Palatino Linotype" w:cs="Palatino Linotype"/>
          <w:color w:val="000000"/>
        </w:rPr>
        <w:t xml:space="preserve">, que, cuando realice la entrega de la información a través de links o enlaces electrónicos para el acceso directo, no medie la </w:t>
      </w:r>
      <w:r w:rsidRPr="00E4328F">
        <w:rPr>
          <w:rFonts w:ascii="Palatino Linotype" w:eastAsia="Palatino Linotype" w:hAnsi="Palatino Linotype" w:cs="Palatino Linotype"/>
          <w:color w:val="000000"/>
        </w:rPr>
        <w:lastRenderedPageBreak/>
        <w:t>digitación, que permita al usuario a cometer un error humano en la misma transcripción de la información.</w:t>
      </w:r>
    </w:p>
    <w:p w14:paraId="452A2238" w14:textId="77777777" w:rsidR="007620AD" w:rsidRPr="00E4328F" w:rsidRDefault="007620AD" w:rsidP="007620AD">
      <w:pPr>
        <w:pBdr>
          <w:top w:val="nil"/>
          <w:left w:val="nil"/>
          <w:bottom w:val="nil"/>
          <w:right w:val="nil"/>
          <w:between w:val="nil"/>
        </w:pBdr>
        <w:ind w:left="720"/>
        <w:rPr>
          <w:rFonts w:ascii="Palatino Linotype" w:eastAsia="Palatino Linotype" w:hAnsi="Palatino Linotype" w:cs="Palatino Linotype"/>
          <w:color w:val="000000"/>
        </w:rPr>
      </w:pPr>
    </w:p>
    <w:p w14:paraId="7C6FA7C4" w14:textId="1C454F02" w:rsidR="007620AD" w:rsidRPr="00E4328F" w:rsidRDefault="007620AD" w:rsidP="00A00F6E">
      <w:pPr>
        <w:pStyle w:val="Prrafodelista"/>
        <w:numPr>
          <w:ilvl w:val="0"/>
          <w:numId w:val="16"/>
        </w:numPr>
        <w:pBdr>
          <w:top w:val="nil"/>
          <w:left w:val="nil"/>
          <w:bottom w:val="nil"/>
          <w:right w:val="nil"/>
          <w:between w:val="nil"/>
        </w:pBdr>
        <w:spacing w:line="360" w:lineRule="auto"/>
        <w:ind w:left="0" w:firstLine="0"/>
        <w:jc w:val="both"/>
        <w:rPr>
          <w:color w:val="000000"/>
        </w:rPr>
      </w:pPr>
      <w:r w:rsidRPr="00E4328F">
        <w:rPr>
          <w:rFonts w:ascii="Palatino Linotype" w:eastAsia="Palatino Linotype" w:hAnsi="Palatino Linotype" w:cs="Palatino Linotype"/>
          <w:color w:val="000000"/>
        </w:rPr>
        <w:t>Se enfatiza el hecho de verificar que la información a entregar cumpla con las características y cualidades que establece el referido artículo 11 de la Ley de Transparencia Local, el cual contiene lo siguiente:</w:t>
      </w:r>
    </w:p>
    <w:p w14:paraId="6283F9D8" w14:textId="77777777" w:rsidR="007620AD" w:rsidRPr="00E4328F" w:rsidRDefault="007620AD" w:rsidP="007620AD">
      <w:pPr>
        <w:pBdr>
          <w:top w:val="nil"/>
          <w:left w:val="nil"/>
          <w:bottom w:val="nil"/>
          <w:right w:val="nil"/>
          <w:between w:val="nil"/>
        </w:pBdr>
        <w:ind w:left="720"/>
        <w:rPr>
          <w:rFonts w:ascii="Palatino Linotype" w:eastAsia="Palatino Linotype" w:hAnsi="Palatino Linotype" w:cs="Palatino Linotype"/>
          <w:color w:val="000000"/>
        </w:rPr>
      </w:pPr>
    </w:p>
    <w:p w14:paraId="7C14C62E" w14:textId="77777777" w:rsidR="007620AD" w:rsidRPr="00E4328F" w:rsidRDefault="007620AD" w:rsidP="00E35B76">
      <w:pPr>
        <w:pBdr>
          <w:top w:val="nil"/>
          <w:left w:val="nil"/>
          <w:bottom w:val="nil"/>
          <w:right w:val="nil"/>
          <w:between w:val="nil"/>
        </w:pBdr>
        <w:spacing w:line="276" w:lineRule="auto"/>
        <w:ind w:left="567" w:right="822"/>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b/>
          <w:i/>
          <w:color w:val="000000"/>
          <w:sz w:val="22"/>
          <w:szCs w:val="22"/>
        </w:rPr>
        <w:t>Artículo 11. En la generación, publicación y entrega de información se deberá garantizar que ésta sea accesible,</w:t>
      </w:r>
      <w:r w:rsidRPr="00E4328F">
        <w:rPr>
          <w:rFonts w:ascii="Palatino Linotype" w:eastAsia="Palatino Linotype" w:hAnsi="Palatino Linotype" w:cs="Palatino Linotype"/>
          <w:i/>
          <w:color w:val="000000"/>
          <w:sz w:val="22"/>
          <w:szCs w:val="22"/>
        </w:rPr>
        <w:t xml:space="preserv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4403D66F" w14:textId="77777777" w:rsidR="007620AD" w:rsidRPr="00E4328F" w:rsidRDefault="007620AD" w:rsidP="007620AD">
      <w:pPr>
        <w:spacing w:line="360" w:lineRule="auto"/>
        <w:ind w:right="822"/>
        <w:jc w:val="both"/>
        <w:rPr>
          <w:rFonts w:ascii="Palatino Linotype" w:eastAsia="Palatino Linotype" w:hAnsi="Palatino Linotype" w:cs="Palatino Linotype"/>
          <w:i/>
        </w:rPr>
      </w:pPr>
    </w:p>
    <w:p w14:paraId="624646C0" w14:textId="761886BF" w:rsidR="007620AD" w:rsidRPr="00E4328F" w:rsidRDefault="007620AD" w:rsidP="00A00F6E">
      <w:pPr>
        <w:pStyle w:val="Prrafodelista"/>
        <w:numPr>
          <w:ilvl w:val="0"/>
          <w:numId w:val="1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Tal y como se muestra en el precepto legal citado, en la entrega de la información se debe garantizar que esta sea accesible, lo cual se relaciona con el artículo 22 del mismo cuerpo normativo, el cual refiere lo siguiente:</w:t>
      </w:r>
    </w:p>
    <w:p w14:paraId="06105CF0" w14:textId="77777777" w:rsidR="007B4851" w:rsidRPr="00E4328F" w:rsidRDefault="007B4851" w:rsidP="00A05AE2">
      <w:pPr>
        <w:pBdr>
          <w:top w:val="nil"/>
          <w:left w:val="nil"/>
          <w:bottom w:val="nil"/>
          <w:right w:val="nil"/>
          <w:between w:val="nil"/>
        </w:pBdr>
        <w:spacing w:line="276" w:lineRule="auto"/>
        <w:jc w:val="both"/>
        <w:rPr>
          <w:color w:val="000000"/>
        </w:rPr>
      </w:pPr>
    </w:p>
    <w:p w14:paraId="3D151934" w14:textId="77777777" w:rsidR="007620AD" w:rsidRPr="00E4328F" w:rsidRDefault="007620AD" w:rsidP="00A05AE2">
      <w:pPr>
        <w:pBdr>
          <w:top w:val="nil"/>
          <w:left w:val="nil"/>
          <w:bottom w:val="nil"/>
          <w:right w:val="nil"/>
          <w:between w:val="nil"/>
        </w:pBdr>
        <w:tabs>
          <w:tab w:val="left" w:pos="426"/>
          <w:tab w:val="left" w:pos="851"/>
        </w:tabs>
        <w:spacing w:line="276" w:lineRule="auto"/>
        <w:ind w:left="567" w:right="616"/>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b/>
          <w:i/>
          <w:color w:val="000000"/>
          <w:sz w:val="22"/>
          <w:szCs w:val="22"/>
        </w:rPr>
        <w:t>Artículo 22. En el procedimiento de acceso, entrega y publicación de la información se propiciarán las condiciones necesarias para que ésta sea accesible a cualquier persona</w:t>
      </w:r>
      <w:r w:rsidRPr="00E4328F">
        <w:rPr>
          <w:rFonts w:ascii="Palatino Linotype" w:eastAsia="Palatino Linotype" w:hAnsi="Palatino Linotype" w:cs="Palatino Linotype"/>
          <w:i/>
          <w:color w:val="000000"/>
          <w:sz w:val="22"/>
          <w:szCs w:val="22"/>
        </w:rPr>
        <w:t>, de conformidad con el artículo 5 de la Constitución Local y demás disposiciones de la materia.</w:t>
      </w:r>
    </w:p>
    <w:p w14:paraId="6D74B77B" w14:textId="77777777" w:rsidR="007620AD" w:rsidRPr="00E4328F" w:rsidRDefault="007620AD" w:rsidP="00A05AE2">
      <w:pPr>
        <w:pBdr>
          <w:top w:val="nil"/>
          <w:left w:val="nil"/>
          <w:bottom w:val="nil"/>
          <w:right w:val="nil"/>
          <w:between w:val="nil"/>
        </w:pBdr>
        <w:tabs>
          <w:tab w:val="left" w:pos="851"/>
        </w:tabs>
        <w:spacing w:line="276" w:lineRule="auto"/>
        <w:ind w:right="49"/>
        <w:jc w:val="both"/>
        <w:rPr>
          <w:rFonts w:ascii="Palatino Linotype" w:eastAsia="Palatino Linotype" w:hAnsi="Palatino Linotype" w:cs="Palatino Linotype"/>
          <w:color w:val="000000"/>
        </w:rPr>
      </w:pPr>
    </w:p>
    <w:p w14:paraId="31AFD07D" w14:textId="21B99145" w:rsidR="007620AD" w:rsidRPr="00E4328F" w:rsidRDefault="007620AD" w:rsidP="00A00F6E">
      <w:pPr>
        <w:pStyle w:val="Prrafodelista"/>
        <w:numPr>
          <w:ilvl w:val="0"/>
          <w:numId w:val="16"/>
        </w:numPr>
        <w:pBdr>
          <w:top w:val="nil"/>
          <w:left w:val="nil"/>
          <w:bottom w:val="nil"/>
          <w:right w:val="nil"/>
          <w:between w:val="nil"/>
        </w:pBdr>
        <w:tabs>
          <w:tab w:val="left" w:pos="851"/>
        </w:tabs>
        <w:spacing w:line="360" w:lineRule="auto"/>
        <w:ind w:left="0" w:right="49" w:firstLine="0"/>
        <w:jc w:val="both"/>
        <w:rPr>
          <w:color w:val="000000"/>
        </w:rPr>
      </w:pPr>
      <w:r w:rsidRPr="00E4328F">
        <w:rPr>
          <w:rFonts w:ascii="Palatino Linotype" w:eastAsia="Palatino Linotype" w:hAnsi="Palatino Linotype" w:cs="Palatino Linotype"/>
          <w:color w:val="000000"/>
        </w:rPr>
        <w:t>Al establecer “</w:t>
      </w:r>
      <w:r w:rsidRPr="00E4328F">
        <w:rPr>
          <w:rFonts w:ascii="Palatino Linotype" w:eastAsia="Palatino Linotype" w:hAnsi="Palatino Linotype" w:cs="Palatino Linotype"/>
          <w:i/>
          <w:color w:val="000000"/>
        </w:rPr>
        <w:t>condiciones necesarias para que esta sea accesible</w:t>
      </w:r>
      <w:r w:rsidRPr="00E4328F">
        <w:rPr>
          <w:rFonts w:ascii="Palatino Linotype" w:eastAsia="Palatino Linotype" w:hAnsi="Palatino Linotype" w:cs="Palatino Linotype"/>
          <w:color w:val="000000"/>
        </w:rPr>
        <w:t xml:space="preserve">”, abarca muchos factores, algunos más complejos y específicos como accesibilidad a personas con </w:t>
      </w:r>
      <w:r w:rsidRPr="00E4328F">
        <w:rPr>
          <w:rFonts w:ascii="Palatino Linotype" w:eastAsia="Palatino Linotype" w:hAnsi="Palatino Linotype" w:cs="Palatino Linotype"/>
          <w:color w:val="000000"/>
        </w:rPr>
        <w:lastRenderedPageBreak/>
        <w:t xml:space="preserve">discapacidad o lenguas indígenas, como algunos más simples, como en el presente asunto en particular, que la entrega de la información en un formato con datos abiertos, que disminuya el riesgo al error al transcribir todos los caracteres uno por uno. </w:t>
      </w:r>
    </w:p>
    <w:p w14:paraId="40DE06FA" w14:textId="77777777" w:rsidR="007620AD" w:rsidRPr="00E4328F" w:rsidRDefault="007620AD" w:rsidP="007620AD">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20BE8E2C" w14:textId="7D3E3857" w:rsidR="007620AD" w:rsidRPr="00E4328F" w:rsidRDefault="007620AD" w:rsidP="00A00F6E">
      <w:pPr>
        <w:pStyle w:val="Prrafodelista"/>
        <w:numPr>
          <w:ilvl w:val="0"/>
          <w:numId w:val="16"/>
        </w:numPr>
        <w:pBdr>
          <w:top w:val="nil"/>
          <w:left w:val="nil"/>
          <w:bottom w:val="nil"/>
          <w:right w:val="nil"/>
          <w:between w:val="nil"/>
        </w:pBdr>
        <w:spacing w:line="360" w:lineRule="auto"/>
        <w:ind w:left="0" w:firstLine="0"/>
        <w:jc w:val="both"/>
        <w:rPr>
          <w:color w:val="000000"/>
        </w:rPr>
      </w:pPr>
      <w:r w:rsidRPr="00E4328F">
        <w:rPr>
          <w:rFonts w:ascii="Palatino Linotype" w:eastAsia="Palatino Linotype" w:hAnsi="Palatino Linotype" w:cs="Palatino Linotype"/>
          <w:color w:val="000000"/>
        </w:rPr>
        <w:t>La información que proporcionen los Sujetos Obligados para dar cumplimiento al derecho de acceso a la información debe ser clara, precisa y completa, para cumplir en estricto sentido con el principio de accesibilidad, puesto que de lo contrario se restringe de manera ilegítima el derecho de los particulares al impedirles conocer el contenido de los documentos solicitados.</w:t>
      </w:r>
    </w:p>
    <w:p w14:paraId="4960F04C" w14:textId="77777777" w:rsidR="007620AD" w:rsidRPr="00E4328F" w:rsidRDefault="007620AD" w:rsidP="007620AD">
      <w:pPr>
        <w:pBdr>
          <w:top w:val="nil"/>
          <w:left w:val="nil"/>
          <w:bottom w:val="nil"/>
          <w:right w:val="nil"/>
          <w:between w:val="nil"/>
        </w:pBdr>
        <w:ind w:left="720"/>
        <w:rPr>
          <w:rFonts w:ascii="Palatino Linotype" w:eastAsia="Palatino Linotype" w:hAnsi="Palatino Linotype" w:cs="Palatino Linotype"/>
          <w:color w:val="000000"/>
        </w:rPr>
      </w:pPr>
    </w:p>
    <w:p w14:paraId="26EF63EF" w14:textId="4AEF3BB2" w:rsidR="007620AD" w:rsidRPr="00E4328F" w:rsidRDefault="007620AD" w:rsidP="00A00F6E">
      <w:pPr>
        <w:pStyle w:val="Prrafodelista"/>
        <w:numPr>
          <w:ilvl w:val="0"/>
          <w:numId w:val="16"/>
        </w:numPr>
        <w:pBdr>
          <w:top w:val="nil"/>
          <w:left w:val="nil"/>
          <w:bottom w:val="nil"/>
          <w:right w:val="nil"/>
          <w:between w:val="nil"/>
        </w:pBdr>
        <w:spacing w:line="360" w:lineRule="auto"/>
        <w:ind w:left="0" w:firstLine="0"/>
        <w:jc w:val="both"/>
        <w:rPr>
          <w:color w:val="000000"/>
        </w:rPr>
      </w:pPr>
      <w:r w:rsidRPr="00E4328F">
        <w:rPr>
          <w:rFonts w:ascii="Palatino Linotype" w:eastAsia="Palatino Linotype" w:hAnsi="Palatino Linotype" w:cs="Palatino Linotype"/>
          <w:color w:val="000000"/>
        </w:rPr>
        <w:t>En consecuencia, al no encontrarse en datos abiertos, impide que el Recurrente tenga acceso a la información que fue solicitada, sin embargo al señalar la dirección electrónica por ser el lugar donde se encuentra la información requerida, se entiende que asume que la genera, posee y administra.</w:t>
      </w:r>
    </w:p>
    <w:p w14:paraId="48D996E0" w14:textId="77777777" w:rsidR="007620AD" w:rsidRPr="00E4328F" w:rsidRDefault="007620AD" w:rsidP="007620AD">
      <w:pPr>
        <w:pBdr>
          <w:top w:val="nil"/>
          <w:left w:val="nil"/>
          <w:bottom w:val="nil"/>
          <w:right w:val="nil"/>
          <w:between w:val="nil"/>
        </w:pBdr>
        <w:ind w:left="720"/>
        <w:rPr>
          <w:rFonts w:ascii="Palatino Linotype" w:eastAsia="Palatino Linotype" w:hAnsi="Palatino Linotype" w:cs="Palatino Linotype"/>
          <w:color w:val="000000"/>
        </w:rPr>
      </w:pPr>
    </w:p>
    <w:p w14:paraId="72598560" w14:textId="28B5413A" w:rsidR="007620AD" w:rsidRPr="00E4328F" w:rsidRDefault="007620AD" w:rsidP="00A243EB">
      <w:pPr>
        <w:pStyle w:val="Prrafodelista"/>
        <w:numPr>
          <w:ilvl w:val="0"/>
          <w:numId w:val="1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222222"/>
        </w:rPr>
        <w:t xml:space="preserve">Por lo anteriormente mencionado, se determina que la información que remitió el Sujeto Obligado, en respuesta </w:t>
      </w:r>
      <w:r w:rsidR="00F46A6B" w:rsidRPr="00E4328F">
        <w:rPr>
          <w:rFonts w:ascii="Palatino Linotype" w:eastAsia="Palatino Linotype" w:hAnsi="Palatino Linotype" w:cs="Palatino Linotype"/>
          <w:color w:val="222222"/>
        </w:rPr>
        <w:t>n</w:t>
      </w:r>
      <w:r w:rsidRPr="00E4328F">
        <w:rPr>
          <w:rFonts w:ascii="Palatino Linotype" w:eastAsia="Palatino Linotype" w:hAnsi="Palatino Linotype" w:cs="Palatino Linotype"/>
          <w:color w:val="222222"/>
        </w:rPr>
        <w:t xml:space="preserve">o es suficiente para satisfacer el derecho accionado por el Recurrente, en consecuencia, se ordena entregar </w:t>
      </w:r>
      <w:r w:rsidR="00A243EB" w:rsidRPr="00E4328F">
        <w:rPr>
          <w:rFonts w:ascii="Palatino Linotype" w:eastAsia="Palatino Linotype" w:hAnsi="Palatino Linotype" w:cs="Palatino Linotype"/>
          <w:color w:val="222222"/>
        </w:rPr>
        <w:t>la información solicitada</w:t>
      </w:r>
      <w:r w:rsidRPr="00E4328F">
        <w:rPr>
          <w:rFonts w:ascii="Palatino Linotype" w:eastAsia="Palatino Linotype" w:hAnsi="Palatino Linotype" w:cs="Palatino Linotype"/>
          <w:color w:val="222222"/>
        </w:rPr>
        <w:t xml:space="preserve">, esto derivado de que el Sujeto Obligado asumió contar con la </w:t>
      </w:r>
      <w:r w:rsidR="00A243EB" w:rsidRPr="00E4328F">
        <w:rPr>
          <w:rFonts w:ascii="Palatino Linotype" w:eastAsia="Palatino Linotype" w:hAnsi="Palatino Linotype" w:cs="Palatino Linotype"/>
          <w:color w:val="222222"/>
        </w:rPr>
        <w:t>misma</w:t>
      </w:r>
      <w:r w:rsidRPr="00E4328F">
        <w:rPr>
          <w:rFonts w:ascii="Palatino Linotype" w:eastAsia="Palatino Linotype" w:hAnsi="Palatino Linotype" w:cs="Palatino Linotype"/>
          <w:color w:val="222222"/>
        </w:rPr>
        <w:t xml:space="preserve">, además de que </w:t>
      </w:r>
      <w:r w:rsidR="00A243EB" w:rsidRPr="00E4328F">
        <w:rPr>
          <w:rFonts w:ascii="Palatino Linotype" w:eastAsia="Palatino Linotype" w:hAnsi="Palatino Linotype" w:cs="Palatino Linotype"/>
          <w:color w:val="222222"/>
        </w:rPr>
        <w:t>dicha información</w:t>
      </w:r>
      <w:r w:rsidRPr="00E4328F">
        <w:rPr>
          <w:rFonts w:ascii="Palatino Linotype" w:eastAsia="Palatino Linotype" w:hAnsi="Palatino Linotype" w:cs="Palatino Linotype"/>
          <w:color w:val="222222"/>
        </w:rPr>
        <w:t xml:space="preserve"> corresponde a obligaciones de transparencia común, conforme al artículo 92, fracción X de la Ley de Transparencia y Acceso a la Información Pública del Estado de México y Municipios</w:t>
      </w:r>
      <w:r w:rsidR="00A243EB" w:rsidRPr="00E4328F">
        <w:rPr>
          <w:rFonts w:ascii="Palatino Linotype" w:eastAsia="Palatino Linotype" w:hAnsi="Palatino Linotype" w:cs="Palatino Linotype"/>
          <w:color w:val="222222"/>
        </w:rPr>
        <w:t>.</w:t>
      </w:r>
    </w:p>
    <w:p w14:paraId="00014320" w14:textId="77777777" w:rsidR="002C21F5" w:rsidRPr="00E4328F" w:rsidRDefault="002C21F5" w:rsidP="003A7215">
      <w:pPr>
        <w:numPr>
          <w:ilvl w:val="0"/>
          <w:numId w:val="16"/>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lastRenderedPageBreak/>
        <w:t>De lo anterior, es posible establecer que la respuesta proporcionada por el sujeto obligado al recurrente</w:t>
      </w:r>
      <w:r w:rsidR="003D07D4" w:rsidRPr="00E4328F">
        <w:rPr>
          <w:rFonts w:ascii="Palatino Linotype" w:eastAsia="Palatino Linotype" w:hAnsi="Palatino Linotype" w:cs="Palatino Linotype"/>
          <w:color w:val="000000"/>
        </w:rPr>
        <w:t xml:space="preserve"> respecto de las solicitudes de información </w:t>
      </w:r>
      <w:r w:rsidR="003D07D4" w:rsidRPr="00E4328F">
        <w:rPr>
          <w:rFonts w:ascii="Palatino Linotype" w:eastAsia="Palatino Linotype" w:hAnsi="Palatino Linotype" w:cs="Palatino Linotype"/>
          <w:b/>
          <w:bCs/>
          <w:color w:val="000000"/>
        </w:rPr>
        <w:t>00353/TEMAMATL/IP/2024 y 00354/TEMAMATL/IP/2024</w:t>
      </w:r>
      <w:r w:rsidR="003D07D4" w:rsidRPr="00E4328F">
        <w:rPr>
          <w:rFonts w:ascii="Palatino Linotype" w:eastAsia="Palatino Linotype" w:hAnsi="Palatino Linotype" w:cs="Palatino Linotype"/>
          <w:color w:val="000000"/>
        </w:rPr>
        <w:t xml:space="preserve"> </w:t>
      </w:r>
      <w:r w:rsidRPr="00E4328F">
        <w:rPr>
          <w:rFonts w:ascii="Palatino Linotype" w:eastAsia="Palatino Linotype" w:hAnsi="Palatino Linotype" w:cs="Palatino Linotype"/>
          <w:color w:val="000000"/>
        </w:rPr>
        <w:t>no es concreta, dado que las fuentes proporcionadas para su consulta no permiten al recurrente obtener lo solicitado, pues como se estableció en párrafos precedentes, las ligas proporcionadas para su consulta, si bien remiten a la página del Ayuntamiento de Temamatla, cierto es también, que ello implica que el solicitante deba hacer una búsqueda de la información disponible en las citadas páginas, sin tener la certeza de que contiene lo solicitado en forma precisa y concreta.</w:t>
      </w:r>
    </w:p>
    <w:p w14:paraId="4B78C744" w14:textId="77777777" w:rsidR="002C21F5" w:rsidRPr="00E4328F" w:rsidRDefault="002C21F5" w:rsidP="0008540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73814EB9" w14:textId="77777777" w:rsidR="002B02CA" w:rsidRPr="00E4328F" w:rsidRDefault="00206AF0" w:rsidP="00085408">
      <w:pPr>
        <w:numPr>
          <w:ilvl w:val="0"/>
          <w:numId w:val="16"/>
        </w:numPr>
        <w:pBdr>
          <w:top w:val="nil"/>
          <w:left w:val="nil"/>
          <w:bottom w:val="nil"/>
          <w:right w:val="nil"/>
          <w:between w:val="nil"/>
        </w:pBdr>
        <w:tabs>
          <w:tab w:val="left" w:pos="426"/>
          <w:tab w:val="left" w:pos="567"/>
        </w:tabs>
        <w:spacing w:line="360" w:lineRule="auto"/>
        <w:ind w:left="0" w:right="-29" w:firstLine="0"/>
        <w:jc w:val="both"/>
        <w:rPr>
          <w:rFonts w:ascii="Palatino Linotype" w:eastAsia="Palatino Linotype" w:hAnsi="Palatino Linotype" w:cs="Palatino Linotype"/>
        </w:rPr>
      </w:pPr>
      <w:r w:rsidRPr="00E4328F">
        <w:rPr>
          <w:rFonts w:ascii="Palatino Linotype" w:eastAsia="Palatino Linotype" w:hAnsi="Palatino Linotype" w:cs="Palatino Linotype"/>
          <w:color w:val="000000"/>
        </w:rPr>
        <w:t xml:space="preserve">Respecto a la solicitud de información número </w:t>
      </w:r>
      <w:r w:rsidRPr="00E4328F">
        <w:rPr>
          <w:rFonts w:ascii="Palatino Linotype" w:eastAsia="Palatino Linotype" w:hAnsi="Palatino Linotype" w:cs="Palatino Linotype"/>
          <w:b/>
          <w:bCs/>
          <w:color w:val="000000"/>
        </w:rPr>
        <w:t>00352/TEMAMATL/IP/2024</w:t>
      </w:r>
      <w:r w:rsidRPr="00E4328F">
        <w:rPr>
          <w:rFonts w:ascii="Palatino Linotype" w:eastAsia="Palatino Linotype" w:hAnsi="Palatino Linotype" w:cs="Palatino Linotype"/>
          <w:color w:val="000000"/>
        </w:rPr>
        <w:t xml:space="preserve">, el Sujeto Obligado plantea un cambio de modalidad </w:t>
      </w:r>
      <w:r w:rsidR="00A50023" w:rsidRPr="00E4328F">
        <w:rPr>
          <w:rFonts w:ascii="Palatino Linotype" w:eastAsia="Palatino Linotype" w:hAnsi="Palatino Linotype" w:cs="Palatino Linotype"/>
          <w:color w:val="000000"/>
        </w:rPr>
        <w:t xml:space="preserve">manifestando que </w:t>
      </w:r>
      <w:r w:rsidR="00FB1DFA" w:rsidRPr="00E4328F">
        <w:rPr>
          <w:rFonts w:ascii="Palatino Linotype" w:eastAsia="Palatino Linotype" w:hAnsi="Palatino Linotype" w:cs="Palatino Linotype"/>
          <w:color w:val="000000"/>
        </w:rPr>
        <w:t>derivado de la cantidad, volumen, los recursos materiales y humanos con que cuenta</w:t>
      </w:r>
      <w:r w:rsidR="00A50023" w:rsidRPr="00E4328F">
        <w:rPr>
          <w:rFonts w:ascii="Palatino Linotype" w:eastAsia="Palatino Linotype" w:hAnsi="Palatino Linotype" w:cs="Palatino Linotype"/>
          <w:color w:val="000000"/>
        </w:rPr>
        <w:t>n</w:t>
      </w:r>
      <w:r w:rsidR="00FB1DFA" w:rsidRPr="00E4328F">
        <w:rPr>
          <w:rFonts w:ascii="Palatino Linotype" w:eastAsia="Palatino Linotype" w:hAnsi="Palatino Linotype" w:cs="Palatino Linotype"/>
          <w:color w:val="000000"/>
        </w:rPr>
        <w:t xml:space="preserve"> </w:t>
      </w:r>
      <w:r w:rsidR="00A50023" w:rsidRPr="00E4328F">
        <w:rPr>
          <w:rFonts w:ascii="Palatino Linotype" w:eastAsia="Palatino Linotype" w:hAnsi="Palatino Linotype" w:cs="Palatino Linotype"/>
          <w:color w:val="000000"/>
        </w:rPr>
        <w:t>s</w:t>
      </w:r>
      <w:r w:rsidR="00FB1DFA" w:rsidRPr="00E4328F">
        <w:rPr>
          <w:rFonts w:ascii="Palatino Linotype" w:eastAsia="Palatino Linotype" w:hAnsi="Palatino Linotype" w:cs="Palatino Linotype"/>
          <w:color w:val="000000"/>
        </w:rPr>
        <w:t xml:space="preserve">on limitados, así como el cambio de administración, la entrega recepción y mesas de transición; dicho cambio </w:t>
      </w:r>
      <w:r w:rsidRPr="00E4328F">
        <w:rPr>
          <w:rFonts w:ascii="Palatino Linotype" w:eastAsia="Palatino Linotype" w:hAnsi="Palatino Linotype" w:cs="Palatino Linotype"/>
          <w:color w:val="000000"/>
        </w:rPr>
        <w:t>a consulta directa</w:t>
      </w:r>
      <w:r w:rsidR="006E5D71" w:rsidRPr="00E4328F">
        <w:rPr>
          <w:rFonts w:ascii="Palatino Linotype" w:eastAsia="Palatino Linotype" w:hAnsi="Palatino Linotype" w:cs="Palatino Linotype"/>
          <w:color w:val="000000"/>
        </w:rPr>
        <w:t xml:space="preserve"> lo sustenta adjuntando en archivo electrónico el </w:t>
      </w:r>
      <w:r w:rsidR="006E5D71" w:rsidRPr="00E4328F">
        <w:rPr>
          <w:rFonts w:ascii="Palatino Linotype" w:eastAsia="Palatino Linotype" w:hAnsi="Palatino Linotype" w:cs="Palatino Linotype"/>
        </w:rPr>
        <w:t>Acta del Comité de Transparencia del Ayuntamiento de Temamatla 2022-2024, en la que se propuso y aprobó el cambio de modalidad a consulta directa, señalando lugar fecha y hora en que se debía hacer la consulta</w:t>
      </w:r>
      <w:r w:rsidR="002B02CA" w:rsidRPr="00E4328F">
        <w:rPr>
          <w:rFonts w:ascii="Palatino Linotype" w:eastAsia="Palatino Linotype" w:hAnsi="Palatino Linotype" w:cs="Palatino Linotype"/>
        </w:rPr>
        <w:t>.</w:t>
      </w:r>
    </w:p>
    <w:p w14:paraId="42B600CC" w14:textId="77777777" w:rsidR="00206AF0" w:rsidRPr="00E4328F" w:rsidRDefault="00206AF0" w:rsidP="00085408">
      <w:pPr>
        <w:pStyle w:val="Prrafodelista"/>
        <w:spacing w:line="360" w:lineRule="auto"/>
        <w:rPr>
          <w:rFonts w:ascii="Palatino Linotype" w:eastAsia="Palatino Linotype" w:hAnsi="Palatino Linotype" w:cs="Palatino Linotype"/>
          <w:color w:val="000000"/>
        </w:rPr>
      </w:pPr>
    </w:p>
    <w:p w14:paraId="5B497A09" w14:textId="77777777" w:rsidR="00772AC7" w:rsidRPr="00E4328F" w:rsidRDefault="00F13618" w:rsidP="00085408">
      <w:pPr>
        <w:numPr>
          <w:ilvl w:val="0"/>
          <w:numId w:val="16"/>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En atención a ello es importante invocar el contenido del artículo 12 así como el 4 de la Ley de Transparencia y Acceso a la Información Pública del Estado de México y </w:t>
      </w:r>
      <w:r w:rsidRPr="00E4328F">
        <w:rPr>
          <w:rFonts w:ascii="Palatino Linotype" w:eastAsia="Palatino Linotype" w:hAnsi="Palatino Linotype" w:cs="Palatino Linotype"/>
          <w:color w:val="000000"/>
        </w:rPr>
        <w:lastRenderedPageBreak/>
        <w:t xml:space="preserve">Municipios; preceptos legales que establecen que </w:t>
      </w:r>
      <w:r w:rsidRPr="00E4328F">
        <w:rPr>
          <w:rFonts w:ascii="Palatino Linotype" w:eastAsia="Palatino Linotype" w:hAnsi="Palatino Linotype" w:cs="Palatino Linotype"/>
          <w:b/>
          <w:color w:val="000000"/>
        </w:rPr>
        <w:t xml:space="preserve">los sujetos obligados se encuentran constreñidos a entregar la información pública solicitada por los </w:t>
      </w:r>
      <w:r w:rsidRPr="00E4328F">
        <w:rPr>
          <w:rFonts w:ascii="Palatino Linotype" w:eastAsia="Palatino Linotype" w:hAnsi="Palatino Linotype" w:cs="Palatino Linotype"/>
          <w:color w:val="000000"/>
        </w:rPr>
        <w:t xml:space="preserve">particulares que se encuentre en sus archivos o que obre en su posesión, </w:t>
      </w:r>
      <w:r w:rsidRPr="00E4328F">
        <w:rPr>
          <w:rFonts w:ascii="Palatino Linotype" w:eastAsia="Palatino Linotype" w:hAnsi="Palatino Linotype" w:cs="Palatino Linotype"/>
          <w:b/>
          <w:color w:val="000000"/>
        </w:rPr>
        <w:t>privilegiando en todo momento el principio de máxima publicidad,</w:t>
      </w:r>
      <w:r w:rsidRPr="00E4328F">
        <w:rPr>
          <w:rFonts w:ascii="Palatino Linotype" w:eastAsia="Palatino Linotype" w:hAnsi="Palatino Linotype" w:cs="Palatino Linotype"/>
          <w:color w:val="000000"/>
        </w:rPr>
        <w:t xml:space="preserve"> sin generarla, procesarla, resumirla, ni presentarla conforme al interés del solicitante. </w:t>
      </w:r>
    </w:p>
    <w:p w14:paraId="6EAC481D" w14:textId="77777777" w:rsidR="00344F10" w:rsidRPr="00E4328F" w:rsidRDefault="00344F10" w:rsidP="00344F10">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2CDB82A3" w14:textId="77777777" w:rsidR="00772AC7" w:rsidRPr="00E4328F" w:rsidRDefault="00F13618">
      <w:pPr>
        <w:numPr>
          <w:ilvl w:val="0"/>
          <w:numId w:val="16"/>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El artículo 158 de la Ley antes citada, dispone que, de manera excepcional, cuando de manera fundada y motivada lo determine el Sujeto Obligado, en los casos en que la entrega de la información que se encuentre a su disposición, sobrepase las capacidades técnicas, administrativas y humanas del</w:t>
      </w:r>
      <w:r w:rsidRPr="00E4328F">
        <w:rPr>
          <w:rFonts w:ascii="Palatino Linotype" w:eastAsia="Palatino Linotype" w:hAnsi="Palatino Linotype" w:cs="Palatino Linotype"/>
          <w:b/>
          <w:color w:val="000000"/>
        </w:rPr>
        <w:t xml:space="preserve"> </w:t>
      </w:r>
      <w:r w:rsidRPr="00E4328F">
        <w:rPr>
          <w:rFonts w:ascii="Palatino Linotype" w:eastAsia="Palatino Linotype" w:hAnsi="Palatino Linotype" w:cs="Palatino Linotype"/>
          <w:color w:val="000000"/>
        </w:rPr>
        <w:t>aludido</w:t>
      </w:r>
      <w:r w:rsidRPr="00E4328F">
        <w:rPr>
          <w:rFonts w:ascii="Palatino Linotype" w:eastAsia="Palatino Linotype" w:hAnsi="Palatino Linotype" w:cs="Palatino Linotype"/>
          <w:b/>
          <w:color w:val="000000"/>
        </w:rPr>
        <w:t xml:space="preserve"> </w:t>
      </w:r>
      <w:r w:rsidRPr="00E4328F">
        <w:rPr>
          <w:rFonts w:ascii="Palatino Linotype" w:eastAsia="Palatino Linotype" w:hAnsi="Palatino Linotype" w:cs="Palatino Linotype"/>
          <w:color w:val="000000"/>
        </w:rPr>
        <w:t>Sujeto Obligado</w:t>
      </w:r>
      <w:r w:rsidRPr="00E4328F">
        <w:rPr>
          <w:rFonts w:ascii="Palatino Linotype" w:eastAsia="Palatino Linotype" w:hAnsi="Palatino Linotype" w:cs="Palatino Linotype"/>
          <w:b/>
          <w:color w:val="000000"/>
        </w:rPr>
        <w:t>,</w:t>
      </w:r>
      <w:r w:rsidRPr="00E4328F">
        <w:rPr>
          <w:rFonts w:ascii="Palatino Linotype" w:eastAsia="Palatino Linotype" w:hAnsi="Palatino Linotype" w:cs="Palatino Linotype"/>
          <w:color w:val="000000"/>
        </w:rPr>
        <w:t xml:space="preserve"> para cumplir con la solicitud, se podrá poner a disposición del solicitante la información en consulta directa.</w:t>
      </w:r>
    </w:p>
    <w:p w14:paraId="7C2F791C" w14:textId="77777777" w:rsidR="00772AC7" w:rsidRPr="00E4328F" w:rsidRDefault="00772AC7">
      <w:pPr>
        <w:pBdr>
          <w:top w:val="nil"/>
          <w:left w:val="nil"/>
          <w:bottom w:val="nil"/>
          <w:right w:val="nil"/>
          <w:between w:val="nil"/>
        </w:pBdr>
        <w:ind w:left="720"/>
        <w:rPr>
          <w:rFonts w:ascii="Palatino Linotype" w:eastAsia="Palatino Linotype" w:hAnsi="Palatino Linotype" w:cs="Palatino Linotype"/>
          <w:color w:val="000000"/>
        </w:rPr>
      </w:pPr>
    </w:p>
    <w:p w14:paraId="44461577" w14:textId="77777777" w:rsidR="00772AC7" w:rsidRPr="00E4328F" w:rsidRDefault="00F13618">
      <w:pPr>
        <w:numPr>
          <w:ilvl w:val="0"/>
          <w:numId w:val="16"/>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En ese orden de ideas, el artículo 164 del ordenamiento jurídico, prevé que el acceso se dará en la modalidad de entrega y, en su caso, de envío elegidos por el solicitante. Cuando la información no pueda entregarse o enviarse en la modalidad elegida, el Sujeto Obligado deberá ofrecer otra u otras modalidades de entrega. En cualquier caso, se </w:t>
      </w:r>
      <w:r w:rsidRPr="00E4328F">
        <w:rPr>
          <w:rFonts w:ascii="Palatino Linotype" w:eastAsia="Palatino Linotype" w:hAnsi="Palatino Linotype" w:cs="Palatino Linotype"/>
          <w:color w:val="000000"/>
          <w:u w:val="single"/>
        </w:rPr>
        <w:t>deberá fundar y motivar</w:t>
      </w:r>
      <w:r w:rsidRPr="00E4328F">
        <w:rPr>
          <w:rFonts w:ascii="Palatino Linotype" w:eastAsia="Palatino Linotype" w:hAnsi="Palatino Linotype" w:cs="Palatino Linotype"/>
          <w:color w:val="000000"/>
        </w:rPr>
        <w:t xml:space="preserve"> la necesidad de ofrecer otras modalidades.</w:t>
      </w:r>
    </w:p>
    <w:p w14:paraId="4FB25E75" w14:textId="77777777" w:rsidR="00772AC7" w:rsidRPr="00E4328F" w:rsidRDefault="00772AC7">
      <w:pPr>
        <w:pBdr>
          <w:top w:val="nil"/>
          <w:left w:val="nil"/>
          <w:bottom w:val="nil"/>
          <w:right w:val="nil"/>
          <w:between w:val="nil"/>
        </w:pBdr>
        <w:ind w:left="720"/>
        <w:rPr>
          <w:rFonts w:ascii="Palatino Linotype" w:eastAsia="Palatino Linotype" w:hAnsi="Palatino Linotype" w:cs="Palatino Linotype"/>
          <w:color w:val="C55911"/>
        </w:rPr>
      </w:pPr>
    </w:p>
    <w:p w14:paraId="08DE7B62" w14:textId="77777777" w:rsidR="00772AC7" w:rsidRPr="00E4328F" w:rsidRDefault="00F13618">
      <w:pPr>
        <w:numPr>
          <w:ilvl w:val="0"/>
          <w:numId w:val="16"/>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C55911"/>
        </w:rPr>
        <w:t xml:space="preserve"> </w:t>
      </w:r>
      <w:r w:rsidRPr="00E4328F">
        <w:rPr>
          <w:rFonts w:ascii="Palatino Linotype" w:eastAsia="Palatino Linotype" w:hAnsi="Palatino Linotype" w:cs="Palatino Linotype"/>
          <w:color w:val="000000"/>
        </w:rPr>
        <w:t xml:space="preserve">Así, cuando se justifique el impedimento, los Sujetos Obligados deberán ofrecer al particular otras modalidades de entrega que permita la información, como consulta directa en las oficinas de la Unidad de Transparencia; lo anterior, es robustecido con el </w:t>
      </w:r>
      <w:r w:rsidRPr="00E4328F">
        <w:rPr>
          <w:rFonts w:ascii="Palatino Linotype" w:eastAsia="Palatino Linotype" w:hAnsi="Palatino Linotype" w:cs="Palatino Linotype"/>
          <w:color w:val="000000"/>
        </w:rPr>
        <w:lastRenderedPageBreak/>
        <w:t>Criterio 08/17, emitido por el Pleno del Instituto Nacional de Transparencia, Acceso a la Información y Protección de Datos Personales, el cual establece lo siguiente:</w:t>
      </w:r>
    </w:p>
    <w:p w14:paraId="5A302003" w14:textId="77777777" w:rsidR="00772AC7" w:rsidRPr="00E4328F" w:rsidRDefault="00772AC7" w:rsidP="0095012A">
      <w:pPr>
        <w:pBdr>
          <w:top w:val="nil"/>
          <w:left w:val="nil"/>
          <w:bottom w:val="nil"/>
          <w:right w:val="nil"/>
          <w:between w:val="nil"/>
        </w:pBdr>
        <w:spacing w:line="276" w:lineRule="auto"/>
        <w:ind w:left="720"/>
        <w:rPr>
          <w:rFonts w:ascii="Palatino Linotype" w:eastAsia="Palatino Linotype" w:hAnsi="Palatino Linotype" w:cs="Palatino Linotype"/>
          <w:color w:val="000000"/>
          <w:sz w:val="22"/>
          <w:szCs w:val="22"/>
        </w:rPr>
      </w:pPr>
    </w:p>
    <w:p w14:paraId="034902E3" w14:textId="77777777" w:rsidR="00772AC7" w:rsidRPr="00E4328F" w:rsidRDefault="00F13618" w:rsidP="0095012A">
      <w:pPr>
        <w:pBdr>
          <w:top w:val="nil"/>
          <w:left w:val="nil"/>
          <w:bottom w:val="nil"/>
          <w:right w:val="nil"/>
          <w:between w:val="nil"/>
        </w:pBdr>
        <w:tabs>
          <w:tab w:val="left" w:pos="426"/>
          <w:tab w:val="left" w:pos="567"/>
        </w:tabs>
        <w:spacing w:line="276" w:lineRule="auto"/>
        <w:ind w:left="567" w:right="538"/>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b/>
          <w:i/>
          <w:color w:val="000000"/>
          <w:sz w:val="22"/>
          <w:szCs w:val="22"/>
        </w:rPr>
        <w:t>“Modalidad de entrega. Procedencia de proporcionar la información solicitada en una diversa a la elegida por el solicitante.</w:t>
      </w:r>
      <w:r w:rsidRPr="00E4328F">
        <w:rPr>
          <w:rFonts w:ascii="Palatino Linotype" w:eastAsia="Palatino Linotype" w:hAnsi="Palatino Linotype" w:cs="Palatino Linotype"/>
          <w:i/>
          <w:color w:val="000000"/>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2300723E" w14:textId="77777777" w:rsidR="00772AC7" w:rsidRPr="00E4328F" w:rsidRDefault="00772AC7" w:rsidP="008919D4">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32B7BB5" w14:textId="77777777" w:rsidR="00772AC7" w:rsidRPr="00E4328F" w:rsidRDefault="00F13618">
      <w:pPr>
        <w:numPr>
          <w:ilvl w:val="0"/>
          <w:numId w:val="16"/>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Del citado criterio, se desprende que cuando no sea posible atender la modalidad elegida por el solicitante,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w:t>
      </w:r>
    </w:p>
    <w:p w14:paraId="1635AEAA" w14:textId="77777777" w:rsidR="00772AC7" w:rsidRPr="00E4328F" w:rsidRDefault="00772AC7">
      <w:pPr>
        <w:pBdr>
          <w:top w:val="nil"/>
          <w:left w:val="nil"/>
          <w:bottom w:val="nil"/>
          <w:right w:val="nil"/>
          <w:between w:val="nil"/>
        </w:pBdr>
        <w:tabs>
          <w:tab w:val="left" w:pos="0"/>
          <w:tab w:val="left" w:pos="426"/>
          <w:tab w:val="left" w:pos="567"/>
        </w:tabs>
        <w:spacing w:line="360" w:lineRule="auto"/>
        <w:ind w:right="49"/>
        <w:jc w:val="both"/>
        <w:rPr>
          <w:rFonts w:ascii="Palatino Linotype" w:eastAsia="Palatino Linotype" w:hAnsi="Palatino Linotype" w:cs="Palatino Linotype"/>
          <w:color w:val="000000"/>
        </w:rPr>
      </w:pPr>
    </w:p>
    <w:p w14:paraId="247A766B" w14:textId="77777777" w:rsidR="00772AC7" w:rsidRPr="00E4328F" w:rsidRDefault="00F13618">
      <w:pPr>
        <w:numPr>
          <w:ilvl w:val="0"/>
          <w:numId w:val="16"/>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091DA55D" w14:textId="77777777" w:rsidR="00772AC7" w:rsidRPr="00E4328F" w:rsidRDefault="00772AC7">
      <w:pPr>
        <w:pBdr>
          <w:top w:val="nil"/>
          <w:left w:val="nil"/>
          <w:bottom w:val="nil"/>
          <w:right w:val="nil"/>
          <w:between w:val="nil"/>
        </w:pBdr>
        <w:ind w:left="720"/>
        <w:rPr>
          <w:rFonts w:ascii="Palatino Linotype" w:eastAsia="Palatino Linotype" w:hAnsi="Palatino Linotype" w:cs="Palatino Linotype"/>
          <w:color w:val="000000"/>
        </w:rPr>
      </w:pPr>
    </w:p>
    <w:p w14:paraId="515DA6FE" w14:textId="77777777" w:rsidR="00772AC7" w:rsidRPr="00E4328F" w:rsidRDefault="00F13618">
      <w:pPr>
        <w:numPr>
          <w:ilvl w:val="0"/>
          <w:numId w:val="2"/>
        </w:numPr>
        <w:pBdr>
          <w:top w:val="nil"/>
          <w:left w:val="nil"/>
          <w:bottom w:val="nil"/>
          <w:right w:val="nil"/>
          <w:between w:val="nil"/>
        </w:pBdr>
        <w:tabs>
          <w:tab w:val="left" w:pos="0"/>
          <w:tab w:val="left" w:pos="426"/>
          <w:tab w:val="left" w:pos="567"/>
        </w:tabs>
        <w:spacing w:line="360" w:lineRule="auto"/>
        <w:ind w:left="567" w:right="49" w:hanging="149"/>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lastRenderedPageBreak/>
        <w:t>Las razones por las cuales la información implicaba un análisis, estudio o procesamiento de datos;</w:t>
      </w:r>
    </w:p>
    <w:p w14:paraId="10DC3FAF" w14:textId="77777777" w:rsidR="00772AC7" w:rsidRPr="00E4328F" w:rsidRDefault="00F13618">
      <w:pPr>
        <w:numPr>
          <w:ilvl w:val="0"/>
          <w:numId w:val="2"/>
        </w:numPr>
        <w:pBdr>
          <w:top w:val="nil"/>
          <w:left w:val="nil"/>
          <w:bottom w:val="nil"/>
          <w:right w:val="nil"/>
          <w:between w:val="nil"/>
        </w:pBdr>
        <w:tabs>
          <w:tab w:val="left" w:pos="0"/>
          <w:tab w:val="left" w:pos="426"/>
          <w:tab w:val="left" w:pos="567"/>
        </w:tabs>
        <w:spacing w:line="360" w:lineRule="auto"/>
        <w:ind w:right="49"/>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El tiempo no es suficiente para atender la solicitud en la modalidad elegida, y</w:t>
      </w:r>
    </w:p>
    <w:p w14:paraId="6C83D525" w14:textId="77777777" w:rsidR="00772AC7" w:rsidRPr="00E4328F" w:rsidRDefault="00F13618">
      <w:pPr>
        <w:numPr>
          <w:ilvl w:val="0"/>
          <w:numId w:val="2"/>
        </w:numPr>
        <w:pBdr>
          <w:top w:val="nil"/>
          <w:left w:val="nil"/>
          <w:bottom w:val="nil"/>
          <w:right w:val="nil"/>
          <w:between w:val="nil"/>
        </w:pBdr>
        <w:tabs>
          <w:tab w:val="left" w:pos="0"/>
          <w:tab w:val="left" w:pos="426"/>
          <w:tab w:val="left" w:pos="567"/>
        </w:tabs>
        <w:spacing w:line="360" w:lineRule="auto"/>
        <w:ind w:left="567" w:right="49" w:hanging="142"/>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La cantidad de recursos humanos y materiales con los que cuenta el Sujeto Obligado son insuficientes.</w:t>
      </w:r>
    </w:p>
    <w:p w14:paraId="3C77D830" w14:textId="77777777" w:rsidR="00AF7878" w:rsidRPr="00E4328F" w:rsidRDefault="00AF7878" w:rsidP="00AF7878">
      <w:pPr>
        <w:pBdr>
          <w:top w:val="nil"/>
          <w:left w:val="nil"/>
          <w:bottom w:val="nil"/>
          <w:right w:val="nil"/>
          <w:between w:val="nil"/>
        </w:pBdr>
        <w:tabs>
          <w:tab w:val="left" w:pos="0"/>
          <w:tab w:val="left" w:pos="426"/>
          <w:tab w:val="left" w:pos="567"/>
        </w:tabs>
        <w:spacing w:line="360" w:lineRule="auto"/>
        <w:ind w:left="567" w:right="49"/>
        <w:jc w:val="both"/>
        <w:rPr>
          <w:rFonts w:ascii="Palatino Linotype" w:eastAsia="Palatino Linotype" w:hAnsi="Palatino Linotype" w:cs="Palatino Linotype"/>
          <w:color w:val="000000"/>
        </w:rPr>
      </w:pPr>
    </w:p>
    <w:p w14:paraId="098A0C77" w14:textId="3AAAE92D" w:rsidR="00AF7878" w:rsidRPr="00E4328F" w:rsidRDefault="00AF7878" w:rsidP="00AF7878">
      <w:pPr>
        <w:pStyle w:val="Prrafodelista"/>
        <w:numPr>
          <w:ilvl w:val="0"/>
          <w:numId w:val="16"/>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De lo anterior, es posible establecer que la respuesta proporcionada por el sujeto obligado al recurrente no es concreta, dado que las fuentes proporcionadas para su consulta no permiten al recurrente obtener lo solicitado, pues como se estableció en párrafos precedentes, las ligas proporcionadas para su consulta, si bien remiten al Ipomex, ello implica que el solicitante deba hacer una búsqueda de la información disponible en la citada página, sin tener la certeza de que contiene lo solicitado en forma precisa y concreta.</w:t>
      </w:r>
    </w:p>
    <w:p w14:paraId="1894CB9A" w14:textId="77777777" w:rsidR="00772AC7" w:rsidRPr="00E4328F" w:rsidRDefault="00772AC7" w:rsidP="00AF7878">
      <w:pPr>
        <w:pBdr>
          <w:top w:val="nil"/>
          <w:left w:val="nil"/>
          <w:bottom w:val="nil"/>
          <w:right w:val="nil"/>
          <w:between w:val="nil"/>
        </w:pBdr>
        <w:tabs>
          <w:tab w:val="left" w:pos="0"/>
          <w:tab w:val="left" w:pos="426"/>
          <w:tab w:val="left" w:pos="567"/>
        </w:tabs>
        <w:spacing w:line="360" w:lineRule="auto"/>
        <w:ind w:right="49"/>
        <w:jc w:val="both"/>
        <w:rPr>
          <w:rFonts w:ascii="Palatino Linotype" w:eastAsia="Palatino Linotype" w:hAnsi="Palatino Linotype" w:cs="Palatino Linotype"/>
          <w:color w:val="000000"/>
        </w:rPr>
      </w:pPr>
    </w:p>
    <w:p w14:paraId="1F53A0CC" w14:textId="77777777" w:rsidR="00772AC7" w:rsidRPr="00E4328F" w:rsidRDefault="00F13618" w:rsidP="00AF7878">
      <w:pPr>
        <w:numPr>
          <w:ilvl w:val="0"/>
          <w:numId w:val="16"/>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De igual forma, de las constancias que integran el expediente del asunto que nos ocupa, se advierte que si bien es cierto que el Sujeto Obligado, se limitó a ofrecer el cambio de modalidad a consulta directa, también lo es que no ofreció todos los medios por los cuales pudiera entregar la información, como por ejemplo de manera enunciativa más no limitativa, la entrega a través de un dispositivo USB o disco duro extraíble, sin costo si la persona solicitante los proporciona; correo certificado, previo pago de los </w:t>
      </w:r>
      <w:r w:rsidRPr="00E4328F">
        <w:rPr>
          <w:rFonts w:ascii="Palatino Linotype" w:eastAsia="Palatino Linotype" w:hAnsi="Palatino Linotype" w:cs="Palatino Linotype"/>
          <w:color w:val="000000"/>
        </w:rPr>
        <w:lastRenderedPageBreak/>
        <w:t>costos de reproducción y envío, así como habilitar una liga electrónica en una plataforma electrónica de almacenamiento, entre otras.</w:t>
      </w:r>
    </w:p>
    <w:p w14:paraId="664C8162" w14:textId="77777777" w:rsidR="002E486E" w:rsidRPr="00E4328F" w:rsidRDefault="002E486E" w:rsidP="00AF7878">
      <w:pPr>
        <w:pBdr>
          <w:top w:val="nil"/>
          <w:left w:val="nil"/>
          <w:bottom w:val="nil"/>
          <w:right w:val="nil"/>
          <w:between w:val="nil"/>
        </w:pBdr>
        <w:tabs>
          <w:tab w:val="left" w:pos="0"/>
          <w:tab w:val="left" w:pos="426"/>
          <w:tab w:val="left" w:pos="567"/>
        </w:tabs>
        <w:spacing w:line="360" w:lineRule="auto"/>
        <w:ind w:right="49"/>
        <w:jc w:val="both"/>
        <w:rPr>
          <w:rFonts w:ascii="Palatino Linotype" w:eastAsia="Palatino Linotype" w:hAnsi="Palatino Linotype" w:cs="Palatino Linotype"/>
          <w:color w:val="000000"/>
        </w:rPr>
      </w:pPr>
    </w:p>
    <w:p w14:paraId="200C6D30" w14:textId="77777777" w:rsidR="002E486E" w:rsidRPr="00E4328F" w:rsidRDefault="002E486E" w:rsidP="00AF7878">
      <w:pPr>
        <w:pStyle w:val="Prrafodelista"/>
        <w:numPr>
          <w:ilvl w:val="0"/>
          <w:numId w:val="16"/>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Ahora bien, en relación al peso máximo de archivos que soporta el SAIMEX para adjuntar como respuesta a las solicitudes de información, al respecto hago de su conocimiento que el citado sistema, tiene el soporte tecnológico para que se puedan adjuntar archivos con un peso aprox.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refiriendo que en el caso particular, </w:t>
      </w:r>
      <w:r w:rsidRPr="00E4328F">
        <w:rPr>
          <w:rFonts w:ascii="Palatino Linotype" w:eastAsia="Palatino Linotype" w:hAnsi="Palatino Linotype" w:cs="Palatino Linotype"/>
          <w:color w:val="000000"/>
          <w:u w:val="single"/>
        </w:rPr>
        <w:t>no se considera efectuar el registro de incidencias</w:t>
      </w:r>
      <w:r w:rsidRPr="00E4328F">
        <w:rPr>
          <w:rFonts w:ascii="Palatino Linotype" w:eastAsia="Palatino Linotype" w:hAnsi="Palatino Linotype" w:cs="Palatino Linotype"/>
          <w:color w:val="000000"/>
        </w:rPr>
        <w:t xml:space="preserve">, </w:t>
      </w:r>
      <w:r w:rsidR="004A54DD" w:rsidRPr="00E4328F">
        <w:rPr>
          <w:rFonts w:ascii="Palatino Linotype" w:eastAsia="Palatino Linotype" w:hAnsi="Palatino Linotype" w:cs="Palatino Linotype"/>
          <w:color w:val="000000"/>
        </w:rPr>
        <w:t xml:space="preserve">en primer lugar porque el Particular solicitó un número estadístico, no obstante a ello, </w:t>
      </w:r>
      <w:r w:rsidR="009B66B4" w:rsidRPr="00E4328F">
        <w:rPr>
          <w:rFonts w:ascii="Palatino Linotype" w:eastAsia="Palatino Linotype" w:hAnsi="Palatino Linotype" w:cs="Palatino Linotype"/>
          <w:color w:val="000000"/>
        </w:rPr>
        <w:t xml:space="preserve">al consultar la página de Ipomex, correspondiente al Ayuntamiento de Temamatla, de su contenido se advierte que cuenta con un </w:t>
      </w:r>
      <w:r w:rsidRPr="00E4328F">
        <w:rPr>
          <w:rFonts w:ascii="Palatino Linotype" w:eastAsia="Palatino Linotype" w:hAnsi="Palatino Linotype" w:cs="Palatino Linotype"/>
          <w:color w:val="000000"/>
        </w:rPr>
        <w:t>aproximado de 376 plazas,</w:t>
      </w:r>
      <w:r w:rsidR="009B66B4" w:rsidRPr="00E4328F">
        <w:rPr>
          <w:rFonts w:ascii="Palatino Linotype" w:eastAsia="Palatino Linotype" w:hAnsi="Palatino Linotype" w:cs="Palatino Linotype"/>
          <w:color w:val="000000"/>
        </w:rPr>
        <w:t xml:space="preserve"> por lo que tomando en consideración las capacidades técnicas antes descritas en relación a la cantidad de fojas que pudieran dar cuenta de la información solicitada no sobrepasan la capacidad de dicho sistema.</w:t>
      </w:r>
    </w:p>
    <w:p w14:paraId="0A6AB60F" w14:textId="77777777" w:rsidR="00772AC7" w:rsidRPr="00E4328F" w:rsidRDefault="00772AC7">
      <w:pPr>
        <w:pBdr>
          <w:top w:val="nil"/>
          <w:left w:val="nil"/>
          <w:bottom w:val="nil"/>
          <w:right w:val="nil"/>
          <w:between w:val="nil"/>
        </w:pBdr>
        <w:ind w:left="720"/>
        <w:rPr>
          <w:rFonts w:ascii="Palatino Linotype" w:eastAsia="Palatino Linotype" w:hAnsi="Palatino Linotype" w:cs="Palatino Linotype"/>
          <w:color w:val="000000"/>
        </w:rPr>
      </w:pPr>
    </w:p>
    <w:p w14:paraId="3AD71F29" w14:textId="77777777" w:rsidR="00772AC7" w:rsidRPr="00E4328F" w:rsidRDefault="00F13618">
      <w:pPr>
        <w:numPr>
          <w:ilvl w:val="0"/>
          <w:numId w:val="16"/>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Es con base en las consideraciones de hecho y de derecho señaladas en líneas anteriores que, el Sujeto Obligado, genera, administra y posee la información solicitada por la parte Recurrente, siendo procedente ordenar la entrega de l</w:t>
      </w:r>
      <w:r w:rsidR="00950C16" w:rsidRPr="00E4328F">
        <w:rPr>
          <w:rFonts w:ascii="Palatino Linotype" w:eastAsia="Palatino Linotype" w:hAnsi="Palatino Linotype" w:cs="Palatino Linotype"/>
          <w:color w:val="000000"/>
        </w:rPr>
        <w:t xml:space="preserve">a información, </w:t>
      </w:r>
      <w:r w:rsidRPr="00E4328F">
        <w:rPr>
          <w:rFonts w:ascii="Palatino Linotype" w:eastAsia="Palatino Linotype" w:hAnsi="Palatino Linotype" w:cs="Palatino Linotype"/>
          <w:color w:val="000000"/>
        </w:rPr>
        <w:t>a efecto de satisfacer el requerimiento de la persona solicitante.</w:t>
      </w:r>
    </w:p>
    <w:p w14:paraId="6A45672E" w14:textId="77777777" w:rsidR="00772AC7" w:rsidRPr="00E4328F" w:rsidRDefault="00F13618" w:rsidP="003A7215">
      <w:pPr>
        <w:numPr>
          <w:ilvl w:val="0"/>
          <w:numId w:val="16"/>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lastRenderedPageBreak/>
        <w:t>Bajo los argumentos expuestos, se considera que el Sujeto Obligado, no acreditó de manera fundada y motivada, el cambio de modalidad a consulta directa,</w:t>
      </w:r>
      <w:r w:rsidR="00950C16" w:rsidRPr="00E4328F">
        <w:rPr>
          <w:rFonts w:ascii="Palatino Linotype" w:eastAsia="Palatino Linotype" w:hAnsi="Palatino Linotype" w:cs="Palatino Linotype"/>
          <w:color w:val="000000"/>
        </w:rPr>
        <w:t xml:space="preserve"> pues si bien es cierto adjuntó el Acta de Comité de Transparencia</w:t>
      </w:r>
      <w:r w:rsidR="00234F6B" w:rsidRPr="00E4328F">
        <w:rPr>
          <w:rFonts w:ascii="Palatino Linotype" w:eastAsia="Palatino Linotype" w:hAnsi="Palatino Linotype" w:cs="Palatino Linotype"/>
          <w:color w:val="000000"/>
        </w:rPr>
        <w:t xml:space="preserve"> donde se sometió a consideración y se aprobó el cambio de modalidad respecto a la solicitud 00352/TEMAMATL/IP/2024,  </w:t>
      </w:r>
      <w:r w:rsidR="00950C16" w:rsidRPr="00E4328F">
        <w:rPr>
          <w:rFonts w:ascii="Palatino Linotype" w:eastAsia="Palatino Linotype" w:hAnsi="Palatino Linotype" w:cs="Palatino Linotype"/>
          <w:color w:val="000000"/>
        </w:rPr>
        <w:t xml:space="preserve"> </w:t>
      </w:r>
      <w:r w:rsidR="00234F6B" w:rsidRPr="00E4328F">
        <w:rPr>
          <w:rFonts w:ascii="Palatino Linotype" w:eastAsia="Palatino Linotype" w:hAnsi="Palatino Linotype" w:cs="Palatino Linotype"/>
          <w:color w:val="000000"/>
        </w:rPr>
        <w:t>cierto es también que en dicha Acta</w:t>
      </w:r>
      <w:r w:rsidRPr="00E4328F">
        <w:rPr>
          <w:rFonts w:ascii="Palatino Linotype" w:eastAsia="Palatino Linotype" w:hAnsi="Palatino Linotype" w:cs="Palatino Linotype"/>
          <w:color w:val="000000"/>
        </w:rPr>
        <w:t xml:space="preserve"> </w:t>
      </w:r>
      <w:r w:rsidR="00AB0C22" w:rsidRPr="00E4328F">
        <w:rPr>
          <w:rFonts w:ascii="Palatino Linotype" w:eastAsia="Palatino Linotype" w:hAnsi="Palatino Linotype" w:cs="Palatino Linotype"/>
          <w:color w:val="000000"/>
        </w:rPr>
        <w:t>se desestima, a razón de que la información solicitada por el Recurrente en una lógica no sobrepasa las capacidades técnicas, administrativas y humanas, no obstante que en el acta de referencia si bien establecen varias solicitudes, al particular solo le interesa saber datos estadísticos de una en específico, razón por la cual</w:t>
      </w:r>
      <w:r w:rsidRPr="00E4328F">
        <w:rPr>
          <w:rFonts w:ascii="Palatino Linotype" w:eastAsia="Palatino Linotype" w:hAnsi="Palatino Linotype" w:cs="Palatino Linotype"/>
          <w:color w:val="000000"/>
        </w:rPr>
        <w:t xml:space="preserve">, resulta procedente ordenar al Sujeto Obligado poner a disposición de la persona solicitante </w:t>
      </w:r>
      <w:r w:rsidR="004C0D80" w:rsidRPr="00E4328F">
        <w:rPr>
          <w:rFonts w:ascii="Palatino Linotype" w:eastAsia="Palatino Linotype" w:hAnsi="Palatino Linotype" w:cs="Palatino Linotype"/>
          <w:color w:val="000000"/>
        </w:rPr>
        <w:t xml:space="preserve">información estadística </w:t>
      </w:r>
      <w:r w:rsidR="00346BED" w:rsidRPr="00E4328F">
        <w:rPr>
          <w:rFonts w:ascii="Palatino Linotype" w:eastAsia="Palatino Linotype" w:hAnsi="Palatino Linotype" w:cs="Palatino Linotype"/>
          <w:color w:val="000000"/>
        </w:rPr>
        <w:t xml:space="preserve">en la modalidad que lo solicitó el recurrente, las información referente a saber </w:t>
      </w:r>
      <w:r w:rsidRPr="00E4328F">
        <w:rPr>
          <w:rFonts w:ascii="Palatino Linotype" w:eastAsia="Palatino Linotype" w:hAnsi="Palatino Linotype" w:cs="Palatino Linotype"/>
          <w:color w:val="000000"/>
        </w:rPr>
        <w:t xml:space="preserve">de todo el personal adscrito al Ayuntamiento de Temamatla, así como de todo el personal del </w:t>
      </w:r>
      <w:r w:rsidRPr="00E4328F">
        <w:rPr>
          <w:rFonts w:ascii="Palatino Linotype" w:eastAsia="Palatino Linotype" w:hAnsi="Palatino Linotype" w:cs="Palatino Linotype"/>
        </w:rPr>
        <w:t>Instituto Municipal de Cultura Física y Deporte de Temamatla</w:t>
      </w:r>
      <w:r w:rsidRPr="00E4328F">
        <w:rPr>
          <w:rFonts w:ascii="Palatino Linotype" w:eastAsia="Palatino Linotype" w:hAnsi="Palatino Linotype" w:cs="Palatino Linotype"/>
          <w:color w:val="000000"/>
        </w:rPr>
        <w:t xml:space="preserve">, </w:t>
      </w:r>
      <w:r w:rsidR="00490786" w:rsidRPr="00E4328F">
        <w:rPr>
          <w:rFonts w:ascii="Palatino Linotype" w:eastAsia="Palatino Linotype" w:hAnsi="Palatino Linotype" w:cs="Palatino Linotype"/>
          <w:color w:val="000000"/>
        </w:rPr>
        <w:t xml:space="preserve">al quince de septiembre del año </w:t>
      </w:r>
      <w:r w:rsidR="00346BED" w:rsidRPr="00E4328F">
        <w:rPr>
          <w:rFonts w:ascii="Palatino Linotype" w:eastAsia="Palatino Linotype" w:hAnsi="Palatino Linotype" w:cs="Palatino Linotype"/>
          <w:color w:val="000000"/>
        </w:rPr>
        <w:t>dos mil veinticuatro</w:t>
      </w:r>
      <w:r w:rsidRPr="00E4328F">
        <w:rPr>
          <w:rFonts w:ascii="Palatino Linotype" w:eastAsia="Palatino Linotype" w:hAnsi="Palatino Linotype" w:cs="Palatino Linotype"/>
          <w:color w:val="000000"/>
        </w:rPr>
        <w:t xml:space="preserve">; </w:t>
      </w:r>
      <w:r w:rsidR="00490786" w:rsidRPr="00E4328F">
        <w:rPr>
          <w:rFonts w:ascii="Palatino Linotype" w:eastAsia="Palatino Linotype" w:hAnsi="Palatino Linotype" w:cs="Palatino Linotype"/>
          <w:color w:val="000000"/>
        </w:rPr>
        <w:t>el número de personas que cuentan con seguridad social otorgada por el Ayuntamiento</w:t>
      </w:r>
      <w:r w:rsidRPr="00E4328F">
        <w:rPr>
          <w:rFonts w:ascii="Palatino Linotype" w:eastAsia="Palatino Linotype" w:hAnsi="Palatino Linotype" w:cs="Palatino Linotype"/>
          <w:color w:val="000000"/>
        </w:rPr>
        <w:t xml:space="preserve">, </w:t>
      </w:r>
      <w:r w:rsidR="00DB33D2" w:rsidRPr="00E4328F">
        <w:rPr>
          <w:rFonts w:ascii="Palatino Linotype" w:eastAsia="Palatino Linotype" w:hAnsi="Palatino Linotype" w:cs="Palatino Linotype"/>
          <w:color w:val="000000"/>
        </w:rPr>
        <w:t xml:space="preserve">de ser el caso </w:t>
      </w:r>
      <w:r w:rsidRPr="00E4328F">
        <w:rPr>
          <w:rFonts w:ascii="Palatino Linotype" w:eastAsia="Palatino Linotype" w:hAnsi="Palatino Linotype" w:cs="Palatino Linotype"/>
          <w:color w:val="000000"/>
        </w:rPr>
        <w:t xml:space="preserve">en versión pública; en todas las modalidades posibles, de manera enunciativa, más no limitativa: </w:t>
      </w:r>
      <w:r w:rsidRPr="00E4328F">
        <w:rPr>
          <w:rFonts w:ascii="Palatino Linotype" w:eastAsia="Palatino Linotype" w:hAnsi="Palatino Linotype" w:cs="Palatino Linotype"/>
          <w:color w:val="000000"/>
          <w:u w:val="single"/>
        </w:rPr>
        <w:t>disco compacto, dispositivos de almacenamiento (CD-ROOM, USB, Disco duro extraíble, etc.), consulta directa, copias simples o certificadas, con posibilidad de entrega en la Unidad de Transparencia o a domicilio por correo certificado, previo pago de los derechos correspondientes.</w:t>
      </w:r>
    </w:p>
    <w:p w14:paraId="03943EC2" w14:textId="77777777" w:rsidR="00786EB8" w:rsidRPr="00E4328F" w:rsidRDefault="00786EB8" w:rsidP="00786EB8">
      <w:p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p>
    <w:p w14:paraId="6938534B" w14:textId="56E0A4FF" w:rsidR="00D04A4F" w:rsidRPr="00E4328F" w:rsidRDefault="00D04A4F" w:rsidP="0044464C">
      <w:pPr>
        <w:pStyle w:val="Prrafodelista"/>
        <w:numPr>
          <w:ilvl w:val="0"/>
          <w:numId w:val="16"/>
        </w:numPr>
        <w:pBdr>
          <w:top w:val="nil"/>
          <w:left w:val="nil"/>
          <w:bottom w:val="nil"/>
          <w:right w:val="nil"/>
          <w:between w:val="nil"/>
        </w:pBdr>
        <w:tabs>
          <w:tab w:val="left" w:pos="284"/>
        </w:tabs>
        <w:spacing w:line="360" w:lineRule="auto"/>
        <w:ind w:left="0" w:firstLine="0"/>
        <w:jc w:val="both"/>
        <w:rPr>
          <w:rFonts w:ascii="Palatino Linotype" w:hAnsi="Palatino Linotype"/>
        </w:rPr>
      </w:pPr>
      <w:r w:rsidRPr="00E4328F">
        <w:rPr>
          <w:rFonts w:ascii="Palatino Linotype" w:hAnsi="Palatino Linotype"/>
        </w:rPr>
        <w:lastRenderedPageBreak/>
        <w:t xml:space="preserve">Por otro lado, no se soslaya que, se solicitó información estadística, </w:t>
      </w:r>
      <w:r w:rsidRPr="00E4328F">
        <w:rPr>
          <w:rFonts w:ascii="Palatino Linotype" w:eastAsia="Palatino Linotype" w:hAnsi="Palatino Linotype" w:cs="Palatino Linotype"/>
          <w:color w:val="000000"/>
          <w:lang w:val="es-ES"/>
        </w:rPr>
        <w:t>luego entonces en términos de los criterios emitidos por el Instituto Federal de Transparencia, Acceso a la Información Pública y Protección de Datos Personales ahora Instituto Nacional de Transparencia, Acceso a la Información Pública y Protección de Datos Personales:</w:t>
      </w:r>
    </w:p>
    <w:p w14:paraId="30E054A4" w14:textId="77777777" w:rsidR="00D04A4F" w:rsidRPr="00E4328F" w:rsidRDefault="00D04A4F" w:rsidP="00D81164">
      <w:pPr>
        <w:spacing w:line="276" w:lineRule="auto"/>
        <w:rPr>
          <w:sz w:val="22"/>
          <w:szCs w:val="22"/>
          <w:lang w:val="es-ES"/>
        </w:rPr>
      </w:pPr>
    </w:p>
    <w:p w14:paraId="291BDCBD" w14:textId="77777777" w:rsidR="00D04A4F" w:rsidRPr="00E4328F" w:rsidRDefault="00D04A4F" w:rsidP="00D81164">
      <w:pPr>
        <w:pBdr>
          <w:top w:val="nil"/>
          <w:left w:val="nil"/>
          <w:bottom w:val="nil"/>
          <w:right w:val="nil"/>
          <w:between w:val="nil"/>
        </w:pBdr>
        <w:spacing w:after="120" w:line="276" w:lineRule="auto"/>
        <w:ind w:left="851" w:right="900"/>
        <w:jc w:val="both"/>
        <w:rPr>
          <w:rFonts w:ascii="Palatino Linotype" w:eastAsia="Palatino Linotype" w:hAnsi="Palatino Linotype" w:cs="Palatino Linotype"/>
          <w:i/>
          <w:color w:val="000000"/>
          <w:sz w:val="22"/>
          <w:szCs w:val="22"/>
          <w:lang w:val="es-ES"/>
        </w:rPr>
      </w:pPr>
      <w:r w:rsidRPr="00E4328F">
        <w:rPr>
          <w:rFonts w:ascii="Palatino Linotype" w:eastAsia="Palatino Linotype" w:hAnsi="Palatino Linotype" w:cs="Palatino Linotype"/>
          <w:b/>
          <w:i/>
          <w:color w:val="000000"/>
          <w:sz w:val="22"/>
          <w:szCs w:val="22"/>
          <w:lang w:val="es-ES"/>
        </w:rPr>
        <w:t xml:space="preserve">“Bases de datos. Deberá otorgarse acceso a las mismas, en el formato en el que obren en los archivos de los sujetos obligados, a fin de garantizar la libre explotación, manipulación y reutilización de la información que contienen. </w:t>
      </w:r>
      <w:r w:rsidRPr="00E4328F">
        <w:rPr>
          <w:rFonts w:ascii="Palatino Linotype" w:eastAsia="Palatino Linotype" w:hAnsi="Palatino Linotype" w:cs="Palatino Linotype"/>
          <w:i/>
          <w:color w:val="000000"/>
          <w:sz w:val="22"/>
          <w:szCs w:val="22"/>
          <w:lang w:val="es-ES"/>
        </w:rPr>
        <w:t xml:space="preserve">Uno de los objetivos de la Ley Federal de Transparencia y Acceso a la Información Pública Gubernamental, previsto en el artículo 4, fracción I, es garantizar el acceso a la información en posesión de los sujetos obligados. En este sentido, al amparo de la Ley es posible solicitar acceso a la información contenida en documentos, en el sentido más </w:t>
      </w:r>
      <w:r w:rsidR="009725DB" w:rsidRPr="00E4328F">
        <w:rPr>
          <w:rFonts w:ascii="Palatino Linotype" w:eastAsia="Palatino Linotype" w:hAnsi="Palatino Linotype" w:cs="Palatino Linotype"/>
          <w:i/>
          <w:color w:val="000000"/>
          <w:sz w:val="22"/>
          <w:szCs w:val="22"/>
          <w:lang w:val="es-ES"/>
        </w:rPr>
        <w:t>amplio del término, en el formato en el que se encuentren, en los archivos de las dependencias y entidades</w:t>
      </w:r>
      <w:r w:rsidRPr="00E4328F">
        <w:rPr>
          <w:rFonts w:ascii="Palatino Linotype" w:eastAsia="Palatino Linotype" w:hAnsi="Palatino Linotype" w:cs="Palatino Linotype"/>
          <w:i/>
          <w:color w:val="000000"/>
          <w:sz w:val="22"/>
          <w:szCs w:val="22"/>
          <w:lang w:val="es-ES"/>
        </w:rPr>
        <w:t>, el cual puede ser escrito, impreso, sonoro, visual, electrónico, informático u holográfico, de conformidad con lo dispuesto en las fracciones III y V del artículo 3 de la Ley. En este contexto y de conformidad con lo dispuesto en el artículo 42 de dicho ordenamiento legal que establece que las dependencias y entidades están obligadas a proporcionar la información que se encuentra en sus archivos, en la forma en que lo permita el documento de que se trate, ante solicitudes de acceso en las que se requieran bases de datos, o información pública contenida en éstas, deberá otorgarse acceso a las mismas, por tratarse de documentos en archivo electrónico a partir de los cuales se recoge, genera, transforma o conserva información de los sujetos obligados. La entrega de dicha información no constituye la elaboración de un documento ad hoc, ni resulta una carga para las autoridades, pues consiste, simplemente, en poner a disposición de los particulares las bases de datos, o el repositorio de las mismas, en el formato en el que obran en sus archivos, garantizando a los solicitantes la libre explotación, manipulación y reutilización de la información gubernamental.</w:t>
      </w:r>
    </w:p>
    <w:p w14:paraId="2CF00B3D" w14:textId="77777777" w:rsidR="00D04A4F" w:rsidRPr="00E4328F" w:rsidRDefault="00D04A4F" w:rsidP="00D81164">
      <w:pPr>
        <w:pBdr>
          <w:top w:val="nil"/>
          <w:left w:val="nil"/>
          <w:bottom w:val="nil"/>
          <w:right w:val="nil"/>
          <w:between w:val="nil"/>
        </w:pBdr>
        <w:spacing w:line="276" w:lineRule="auto"/>
        <w:ind w:left="851" w:right="958"/>
        <w:jc w:val="both"/>
        <w:rPr>
          <w:rFonts w:ascii="Palatino Linotype" w:eastAsia="Palatino Linotype" w:hAnsi="Palatino Linotype" w:cs="Palatino Linotype"/>
          <w:i/>
          <w:color w:val="000000"/>
          <w:sz w:val="22"/>
          <w:szCs w:val="22"/>
          <w:lang w:val="es-ES"/>
        </w:rPr>
      </w:pPr>
      <w:r w:rsidRPr="00E4328F">
        <w:rPr>
          <w:rFonts w:ascii="Palatino Linotype" w:eastAsia="Palatino Linotype" w:hAnsi="Palatino Linotype" w:cs="Palatino Linotype"/>
          <w:b/>
          <w:i/>
          <w:color w:val="000000"/>
          <w:sz w:val="22"/>
          <w:szCs w:val="22"/>
          <w:lang w:val="es-ES"/>
        </w:rPr>
        <w:lastRenderedPageBreak/>
        <w:t xml:space="preserve">La información estadística es de naturaleza pública, independientemente de la materia con la que se encuentre vinculada. </w:t>
      </w:r>
      <w:r w:rsidRPr="00E4328F">
        <w:rPr>
          <w:rFonts w:ascii="Palatino Linotype" w:eastAsia="Palatino Linotype" w:hAnsi="Palatino Linotype" w:cs="Palatino Linotype"/>
          <w:i/>
          <w:color w:val="000000"/>
          <w:sz w:val="22"/>
          <w:szCs w:val="22"/>
          <w:lang w:val="es-ES"/>
        </w:rPr>
        <w:t>Considerando</w:t>
      </w:r>
      <w:r w:rsidR="00965527" w:rsidRPr="00E4328F">
        <w:rPr>
          <w:rFonts w:ascii="Palatino Linotype" w:eastAsia="Palatino Linotype" w:hAnsi="Palatino Linotype" w:cs="Palatino Linotype"/>
          <w:i/>
          <w:color w:val="000000"/>
          <w:sz w:val="22"/>
          <w:szCs w:val="22"/>
          <w:lang w:val="es-ES"/>
        </w:rPr>
        <w:t xml:space="preserve"> que la información estadística es el producto de un conjunto de resultados cuantitativos obtenidos de un proceso sistemático de captación de datos primarios </w:t>
      </w:r>
      <w:r w:rsidRPr="00E4328F">
        <w:rPr>
          <w:rFonts w:ascii="Palatino Linotype" w:eastAsia="Palatino Linotype" w:hAnsi="Palatino Linotype" w:cs="Palatino Linotype"/>
          <w:i/>
          <w:color w:val="000000"/>
          <w:sz w:val="22"/>
          <w:szCs w:val="22"/>
          <w:lang w:val="es-ES"/>
        </w:rPr>
        <w:t>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(Sic)</w:t>
      </w:r>
    </w:p>
    <w:p w14:paraId="0FEBEF11" w14:textId="77777777" w:rsidR="001F4CE8" w:rsidRPr="00E4328F" w:rsidRDefault="001F4CE8" w:rsidP="001F4CE8">
      <w:pPr>
        <w:pBdr>
          <w:top w:val="nil"/>
          <w:left w:val="nil"/>
          <w:bottom w:val="nil"/>
          <w:right w:val="nil"/>
          <w:between w:val="nil"/>
        </w:pBdr>
        <w:spacing w:line="360" w:lineRule="auto"/>
        <w:ind w:left="851" w:right="958"/>
        <w:jc w:val="both"/>
        <w:rPr>
          <w:rFonts w:ascii="Palatino Linotype" w:hAnsi="Palatino Linotype"/>
          <w:color w:val="000000"/>
          <w:lang w:val="es-ES"/>
        </w:rPr>
      </w:pPr>
    </w:p>
    <w:p w14:paraId="693F12B9" w14:textId="63AE2ADF" w:rsidR="00D04A4F" w:rsidRPr="00E4328F" w:rsidRDefault="008B74D2" w:rsidP="00A90096">
      <w:pPr>
        <w:pStyle w:val="Prrafodelista"/>
        <w:numPr>
          <w:ilvl w:val="0"/>
          <w:numId w:val="16"/>
        </w:numPr>
        <w:pBdr>
          <w:top w:val="nil"/>
          <w:left w:val="nil"/>
          <w:bottom w:val="nil"/>
          <w:right w:val="nil"/>
          <w:between w:val="nil"/>
        </w:pBdr>
        <w:tabs>
          <w:tab w:val="left" w:pos="284"/>
        </w:tabs>
        <w:spacing w:line="360" w:lineRule="auto"/>
        <w:ind w:left="0" w:firstLine="0"/>
        <w:jc w:val="both"/>
        <w:rPr>
          <w:rFonts w:ascii="Palatino Linotype" w:hAnsi="Palatino Linotype" w:cs="Arial"/>
        </w:rPr>
      </w:pPr>
      <w:r w:rsidRPr="00E4328F">
        <w:rPr>
          <w:rFonts w:ascii="Palatino Linotype" w:hAnsi="Palatino Linotype" w:cs="Arial"/>
        </w:rPr>
        <w:t>E</w:t>
      </w:r>
      <w:r w:rsidR="00D04A4F" w:rsidRPr="00E4328F">
        <w:rPr>
          <w:rFonts w:ascii="Palatino Linotype" w:hAnsi="Palatino Linotype" w:cs="Arial"/>
        </w:rPr>
        <w:t>s así que, al tratarse meramente de información estadística, en atención a los criterios antes referidos, independientemente la materia con la que se encuentre vinculada la información, no ha lugar a su clasificación, pues se reitera, se trata de obligaciones de transparencia común.</w:t>
      </w:r>
    </w:p>
    <w:p w14:paraId="33BE4236" w14:textId="77777777" w:rsidR="00772AC7" w:rsidRPr="00E4328F" w:rsidRDefault="00772AC7">
      <w:pPr>
        <w:spacing w:line="360" w:lineRule="auto"/>
        <w:jc w:val="both"/>
        <w:rPr>
          <w:rFonts w:ascii="Palatino Linotype" w:eastAsia="Palatino Linotype" w:hAnsi="Palatino Linotype" w:cs="Palatino Linotype"/>
          <w:color w:val="FF0000"/>
        </w:rPr>
      </w:pPr>
    </w:p>
    <w:p w14:paraId="24FEE6E3" w14:textId="0A8400C9" w:rsidR="00772AC7" w:rsidRPr="00E4328F" w:rsidRDefault="00F13618" w:rsidP="00A90096">
      <w:pPr>
        <w:pStyle w:val="Prrafodelista"/>
        <w:numPr>
          <w:ilvl w:val="0"/>
          <w:numId w:val="16"/>
        </w:numPr>
        <w:pBdr>
          <w:top w:val="nil"/>
          <w:left w:val="nil"/>
          <w:bottom w:val="nil"/>
          <w:right w:val="nil"/>
          <w:between w:val="nil"/>
        </w:pBdr>
        <w:tabs>
          <w:tab w:val="left" w:pos="0"/>
          <w:tab w:val="left" w:pos="287"/>
        </w:tabs>
        <w:spacing w:line="360" w:lineRule="auto"/>
        <w:ind w:left="0" w:right="49"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En ese orden de ideas y en seguimiento a lo solicitado por EL RECURRENTE, para el caso concreto, se debe considerar lo establecido por el Bando Municipal de Temamatla para el año 2024, del cual en lo que interesa, se desprende:</w:t>
      </w:r>
    </w:p>
    <w:p w14:paraId="61EC6110" w14:textId="77777777" w:rsidR="00772AC7" w:rsidRPr="00E4328F" w:rsidRDefault="00772AC7">
      <w:pPr>
        <w:pBdr>
          <w:top w:val="nil"/>
          <w:left w:val="nil"/>
          <w:bottom w:val="nil"/>
          <w:right w:val="nil"/>
          <w:between w:val="nil"/>
        </w:pBdr>
        <w:tabs>
          <w:tab w:val="left" w:pos="426"/>
          <w:tab w:val="left" w:pos="567"/>
        </w:tabs>
        <w:ind w:left="567" w:right="822"/>
        <w:jc w:val="center"/>
        <w:rPr>
          <w:rFonts w:ascii="Palatino Linotype" w:eastAsia="Palatino Linotype" w:hAnsi="Palatino Linotype" w:cs="Palatino Linotype"/>
          <w:b/>
          <w:i/>
        </w:rPr>
      </w:pPr>
    </w:p>
    <w:p w14:paraId="44549168" w14:textId="77777777" w:rsidR="00772AC7" w:rsidRPr="00E4328F" w:rsidRDefault="00F13618">
      <w:pPr>
        <w:pBdr>
          <w:top w:val="nil"/>
          <w:left w:val="nil"/>
          <w:bottom w:val="nil"/>
          <w:right w:val="nil"/>
          <w:between w:val="nil"/>
        </w:pBdr>
        <w:tabs>
          <w:tab w:val="left" w:pos="426"/>
          <w:tab w:val="left" w:pos="567"/>
        </w:tabs>
        <w:ind w:left="567" w:right="822"/>
        <w:jc w:val="center"/>
        <w:rPr>
          <w:rFonts w:ascii="Palatino Linotype" w:eastAsia="Palatino Linotype" w:hAnsi="Palatino Linotype" w:cs="Palatino Linotype"/>
          <w:b/>
          <w:i/>
          <w:sz w:val="22"/>
          <w:szCs w:val="22"/>
        </w:rPr>
      </w:pPr>
      <w:r w:rsidRPr="00E4328F">
        <w:rPr>
          <w:rFonts w:ascii="Palatino Linotype" w:eastAsia="Palatino Linotype" w:hAnsi="Palatino Linotype" w:cs="Palatino Linotype"/>
          <w:b/>
          <w:i/>
          <w:sz w:val="22"/>
          <w:szCs w:val="22"/>
        </w:rPr>
        <w:t>BANDO MUNICIPAL DE POLICÍA Y BUEN GOBIERNO DE TEMAMATLA 2024</w:t>
      </w:r>
    </w:p>
    <w:p w14:paraId="7B5B2083" w14:textId="77777777" w:rsidR="00772AC7" w:rsidRPr="00E4328F" w:rsidRDefault="00772AC7">
      <w:pPr>
        <w:pBdr>
          <w:top w:val="nil"/>
          <w:left w:val="nil"/>
          <w:bottom w:val="nil"/>
          <w:right w:val="nil"/>
          <w:between w:val="nil"/>
        </w:pBdr>
        <w:tabs>
          <w:tab w:val="left" w:pos="426"/>
          <w:tab w:val="left" w:pos="567"/>
        </w:tabs>
        <w:ind w:left="567" w:right="822"/>
        <w:jc w:val="center"/>
        <w:rPr>
          <w:rFonts w:ascii="Palatino Linotype" w:eastAsia="Palatino Linotype" w:hAnsi="Palatino Linotype" w:cs="Palatino Linotype"/>
          <w:b/>
          <w:i/>
          <w:sz w:val="22"/>
          <w:szCs w:val="22"/>
        </w:rPr>
      </w:pPr>
    </w:p>
    <w:p w14:paraId="71FB4AB5" w14:textId="77777777" w:rsidR="00772AC7" w:rsidRPr="00E4328F" w:rsidRDefault="00F13618">
      <w:pPr>
        <w:pBdr>
          <w:top w:val="nil"/>
          <w:left w:val="nil"/>
          <w:bottom w:val="nil"/>
          <w:right w:val="nil"/>
          <w:between w:val="nil"/>
        </w:pBdr>
        <w:tabs>
          <w:tab w:val="left" w:pos="426"/>
          <w:tab w:val="left" w:pos="567"/>
        </w:tabs>
        <w:spacing w:line="276" w:lineRule="auto"/>
        <w:ind w:left="567" w:right="822"/>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b/>
          <w:i/>
          <w:sz w:val="22"/>
          <w:szCs w:val="22"/>
        </w:rPr>
        <w:lastRenderedPageBreak/>
        <w:t xml:space="preserve">“Artículo 44.- </w:t>
      </w:r>
      <w:r w:rsidRPr="00E4328F">
        <w:rPr>
          <w:rFonts w:ascii="Palatino Linotype" w:eastAsia="Palatino Linotype" w:hAnsi="Palatino Linotype" w:cs="Palatino Linotype"/>
          <w:i/>
          <w:sz w:val="22"/>
          <w:szCs w:val="22"/>
        </w:rPr>
        <w:t>Para el despacho, estudio y planeación de los diversos asuntos de la Administración Pública Municipal centralizada en el Ayuntamiento de Temamatla, Estado de México contará con las siguientes Dependencias Administrativas Centralizadas:</w:t>
      </w:r>
    </w:p>
    <w:p w14:paraId="506DEB2D" w14:textId="77777777" w:rsidR="00772AC7" w:rsidRPr="00E4328F" w:rsidRDefault="00772AC7">
      <w:pPr>
        <w:pBdr>
          <w:top w:val="nil"/>
          <w:left w:val="nil"/>
          <w:bottom w:val="nil"/>
          <w:right w:val="nil"/>
          <w:between w:val="nil"/>
        </w:pBdr>
        <w:tabs>
          <w:tab w:val="left" w:pos="426"/>
          <w:tab w:val="left" w:pos="567"/>
        </w:tabs>
        <w:spacing w:line="276" w:lineRule="auto"/>
        <w:ind w:left="567" w:right="822"/>
        <w:jc w:val="both"/>
        <w:rPr>
          <w:rFonts w:ascii="Palatino Linotype" w:eastAsia="Palatino Linotype" w:hAnsi="Palatino Linotype" w:cs="Palatino Linotype"/>
          <w:i/>
          <w:sz w:val="22"/>
          <w:szCs w:val="22"/>
        </w:rPr>
      </w:pPr>
    </w:p>
    <w:p w14:paraId="23E40D11" w14:textId="77777777" w:rsidR="00772AC7" w:rsidRPr="00E4328F" w:rsidRDefault="00F13618" w:rsidP="0091618E">
      <w:pPr>
        <w:numPr>
          <w:ilvl w:val="1"/>
          <w:numId w:val="25"/>
        </w:numPr>
        <w:pBdr>
          <w:top w:val="nil"/>
          <w:left w:val="nil"/>
          <w:bottom w:val="nil"/>
          <w:right w:val="nil"/>
          <w:between w:val="nil"/>
        </w:pBdr>
        <w:tabs>
          <w:tab w:val="left" w:pos="426"/>
          <w:tab w:val="left" w:pos="567"/>
        </w:tabs>
        <w:spacing w:line="276" w:lineRule="auto"/>
        <w:ind w:left="993" w:right="822" w:firstLine="0"/>
        <w:jc w:val="both"/>
        <w:rPr>
          <w:rFonts w:ascii="Palatino Linotype" w:eastAsia="Palatino Linotype" w:hAnsi="Palatino Linotype" w:cs="Palatino Linotype"/>
          <w:b/>
          <w:i/>
          <w:color w:val="000000"/>
          <w:sz w:val="22"/>
          <w:szCs w:val="22"/>
        </w:rPr>
      </w:pPr>
      <w:r w:rsidRPr="00E4328F">
        <w:rPr>
          <w:rFonts w:ascii="Palatino Linotype" w:eastAsia="Palatino Linotype" w:hAnsi="Palatino Linotype" w:cs="Palatino Linotype"/>
          <w:i/>
          <w:color w:val="000000"/>
          <w:sz w:val="22"/>
          <w:szCs w:val="22"/>
        </w:rPr>
        <w:t>Secretaría del Ayuntamiento;</w:t>
      </w:r>
    </w:p>
    <w:p w14:paraId="7ED61858" w14:textId="77777777" w:rsidR="00772AC7" w:rsidRPr="00E4328F" w:rsidRDefault="00F13618" w:rsidP="0091618E">
      <w:pPr>
        <w:numPr>
          <w:ilvl w:val="1"/>
          <w:numId w:val="25"/>
        </w:numPr>
        <w:pBdr>
          <w:top w:val="nil"/>
          <w:left w:val="nil"/>
          <w:bottom w:val="nil"/>
          <w:right w:val="nil"/>
          <w:between w:val="nil"/>
        </w:pBdr>
        <w:tabs>
          <w:tab w:val="left" w:pos="426"/>
          <w:tab w:val="left" w:pos="567"/>
        </w:tabs>
        <w:spacing w:line="276" w:lineRule="auto"/>
        <w:ind w:left="993" w:right="822" w:firstLine="0"/>
        <w:jc w:val="both"/>
        <w:rPr>
          <w:rFonts w:ascii="Palatino Linotype" w:eastAsia="Palatino Linotype" w:hAnsi="Palatino Linotype" w:cs="Palatino Linotype"/>
          <w:b/>
          <w:i/>
          <w:color w:val="000000"/>
          <w:sz w:val="22"/>
          <w:szCs w:val="22"/>
        </w:rPr>
      </w:pPr>
      <w:r w:rsidRPr="00E4328F">
        <w:rPr>
          <w:rFonts w:ascii="Palatino Linotype" w:eastAsia="Palatino Linotype" w:hAnsi="Palatino Linotype" w:cs="Palatino Linotype"/>
          <w:b/>
          <w:i/>
          <w:color w:val="000000"/>
          <w:sz w:val="22"/>
          <w:szCs w:val="22"/>
        </w:rPr>
        <w:t>Tesorería Municipal</w:t>
      </w:r>
      <w:r w:rsidRPr="00E4328F">
        <w:rPr>
          <w:rFonts w:ascii="Palatino Linotype" w:eastAsia="Palatino Linotype" w:hAnsi="Palatino Linotype" w:cs="Palatino Linotype"/>
          <w:i/>
          <w:color w:val="000000"/>
          <w:sz w:val="22"/>
          <w:szCs w:val="22"/>
        </w:rPr>
        <w:t>;</w:t>
      </w:r>
    </w:p>
    <w:p w14:paraId="7670D9A2" w14:textId="77777777" w:rsidR="00772AC7" w:rsidRPr="00E4328F" w:rsidRDefault="00F13618" w:rsidP="0091618E">
      <w:pPr>
        <w:numPr>
          <w:ilvl w:val="1"/>
          <w:numId w:val="25"/>
        </w:numPr>
        <w:pBdr>
          <w:top w:val="nil"/>
          <w:left w:val="nil"/>
          <w:bottom w:val="nil"/>
          <w:right w:val="nil"/>
          <w:between w:val="nil"/>
        </w:pBdr>
        <w:tabs>
          <w:tab w:val="left" w:pos="426"/>
          <w:tab w:val="left" w:pos="567"/>
        </w:tabs>
        <w:spacing w:line="276" w:lineRule="auto"/>
        <w:ind w:left="993" w:right="822" w:firstLine="0"/>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Dirección de Obra Pública, Desarrollo Urbano y Ecología;</w:t>
      </w:r>
    </w:p>
    <w:p w14:paraId="625A0AD2" w14:textId="77777777" w:rsidR="00772AC7" w:rsidRPr="00E4328F" w:rsidRDefault="00F13618" w:rsidP="0091618E">
      <w:pPr>
        <w:numPr>
          <w:ilvl w:val="1"/>
          <w:numId w:val="25"/>
        </w:numPr>
        <w:pBdr>
          <w:top w:val="nil"/>
          <w:left w:val="nil"/>
          <w:bottom w:val="nil"/>
          <w:right w:val="nil"/>
          <w:between w:val="nil"/>
        </w:pBdr>
        <w:tabs>
          <w:tab w:val="left" w:pos="426"/>
          <w:tab w:val="left" w:pos="567"/>
        </w:tabs>
        <w:spacing w:line="276" w:lineRule="auto"/>
        <w:ind w:left="993" w:right="822" w:firstLine="0"/>
        <w:jc w:val="both"/>
        <w:rPr>
          <w:rFonts w:ascii="Palatino Linotype" w:eastAsia="Palatino Linotype" w:hAnsi="Palatino Linotype" w:cs="Palatino Linotype"/>
          <w:b/>
          <w:i/>
          <w:color w:val="000000"/>
          <w:sz w:val="22"/>
          <w:szCs w:val="22"/>
        </w:rPr>
      </w:pPr>
      <w:r w:rsidRPr="00E4328F">
        <w:rPr>
          <w:rFonts w:ascii="Palatino Linotype" w:eastAsia="Palatino Linotype" w:hAnsi="Palatino Linotype" w:cs="Palatino Linotype"/>
          <w:i/>
          <w:color w:val="000000"/>
          <w:sz w:val="22"/>
          <w:szCs w:val="22"/>
        </w:rPr>
        <w:t>Dirección de Desarrollo Económico;</w:t>
      </w:r>
    </w:p>
    <w:p w14:paraId="335DF494" w14:textId="77777777" w:rsidR="00772AC7" w:rsidRPr="00E4328F" w:rsidRDefault="00F13618" w:rsidP="0091618E">
      <w:pPr>
        <w:numPr>
          <w:ilvl w:val="1"/>
          <w:numId w:val="25"/>
        </w:numPr>
        <w:pBdr>
          <w:top w:val="nil"/>
          <w:left w:val="nil"/>
          <w:bottom w:val="nil"/>
          <w:right w:val="nil"/>
          <w:between w:val="nil"/>
        </w:pBdr>
        <w:tabs>
          <w:tab w:val="left" w:pos="426"/>
          <w:tab w:val="left" w:pos="567"/>
        </w:tabs>
        <w:spacing w:line="276" w:lineRule="auto"/>
        <w:ind w:left="993" w:right="822" w:firstLine="0"/>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Contraloría Municipal;</w:t>
      </w:r>
    </w:p>
    <w:p w14:paraId="367CA6E3" w14:textId="77777777" w:rsidR="00772AC7" w:rsidRPr="00E4328F" w:rsidRDefault="00F13618" w:rsidP="0091618E">
      <w:pPr>
        <w:numPr>
          <w:ilvl w:val="1"/>
          <w:numId w:val="25"/>
        </w:numPr>
        <w:pBdr>
          <w:top w:val="nil"/>
          <w:left w:val="nil"/>
          <w:bottom w:val="nil"/>
          <w:right w:val="nil"/>
          <w:between w:val="nil"/>
        </w:pBdr>
        <w:tabs>
          <w:tab w:val="left" w:pos="426"/>
          <w:tab w:val="left" w:pos="567"/>
        </w:tabs>
        <w:spacing w:line="276" w:lineRule="auto"/>
        <w:ind w:left="993" w:right="822" w:firstLine="0"/>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Dirección de Servicios Públicos;</w:t>
      </w:r>
    </w:p>
    <w:p w14:paraId="671B1320" w14:textId="77777777" w:rsidR="00772AC7" w:rsidRPr="00E4328F" w:rsidRDefault="00F13618" w:rsidP="0091618E">
      <w:pPr>
        <w:numPr>
          <w:ilvl w:val="1"/>
          <w:numId w:val="25"/>
        </w:numPr>
        <w:pBdr>
          <w:top w:val="nil"/>
          <w:left w:val="nil"/>
          <w:bottom w:val="nil"/>
          <w:right w:val="nil"/>
          <w:between w:val="nil"/>
        </w:pBdr>
        <w:tabs>
          <w:tab w:val="left" w:pos="426"/>
          <w:tab w:val="left" w:pos="567"/>
        </w:tabs>
        <w:spacing w:line="276" w:lineRule="auto"/>
        <w:ind w:left="993" w:right="822" w:firstLine="0"/>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Dirección de Seguridad Pública Municipal;</w:t>
      </w:r>
    </w:p>
    <w:p w14:paraId="14B9A977" w14:textId="77777777" w:rsidR="00772AC7" w:rsidRPr="00E4328F" w:rsidRDefault="00F13618" w:rsidP="0091618E">
      <w:pPr>
        <w:numPr>
          <w:ilvl w:val="1"/>
          <w:numId w:val="25"/>
        </w:numPr>
        <w:pBdr>
          <w:top w:val="nil"/>
          <w:left w:val="nil"/>
          <w:bottom w:val="nil"/>
          <w:right w:val="nil"/>
          <w:between w:val="nil"/>
        </w:pBdr>
        <w:tabs>
          <w:tab w:val="left" w:pos="426"/>
          <w:tab w:val="left" w:pos="567"/>
        </w:tabs>
        <w:spacing w:line="276" w:lineRule="auto"/>
        <w:ind w:left="993" w:right="822" w:firstLine="0"/>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b/>
          <w:bCs/>
          <w:i/>
          <w:color w:val="000000"/>
          <w:sz w:val="22"/>
          <w:szCs w:val="22"/>
        </w:rPr>
        <w:t>Dirección de Administración</w:t>
      </w:r>
      <w:r w:rsidRPr="00E4328F">
        <w:rPr>
          <w:rFonts w:ascii="Palatino Linotype" w:eastAsia="Palatino Linotype" w:hAnsi="Palatino Linotype" w:cs="Palatino Linotype"/>
          <w:i/>
          <w:color w:val="000000"/>
          <w:sz w:val="22"/>
          <w:szCs w:val="22"/>
        </w:rPr>
        <w:t xml:space="preserve">; </w:t>
      </w:r>
    </w:p>
    <w:p w14:paraId="31A6F0DB" w14:textId="77777777" w:rsidR="00772AC7" w:rsidRPr="00E4328F" w:rsidRDefault="00F13618" w:rsidP="0091618E">
      <w:pPr>
        <w:numPr>
          <w:ilvl w:val="1"/>
          <w:numId w:val="25"/>
        </w:numPr>
        <w:pBdr>
          <w:top w:val="nil"/>
          <w:left w:val="nil"/>
          <w:bottom w:val="nil"/>
          <w:right w:val="nil"/>
          <w:between w:val="nil"/>
        </w:pBdr>
        <w:tabs>
          <w:tab w:val="left" w:pos="426"/>
          <w:tab w:val="left" w:pos="567"/>
        </w:tabs>
        <w:spacing w:line="276" w:lineRule="auto"/>
        <w:ind w:left="1418" w:right="822" w:hanging="425"/>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Dirección de Desarrollo Social;</w:t>
      </w:r>
    </w:p>
    <w:p w14:paraId="6C72C4FE" w14:textId="77777777" w:rsidR="00772AC7" w:rsidRPr="00E4328F" w:rsidRDefault="00F13618" w:rsidP="0091618E">
      <w:pPr>
        <w:numPr>
          <w:ilvl w:val="1"/>
          <w:numId w:val="25"/>
        </w:numPr>
        <w:pBdr>
          <w:top w:val="nil"/>
          <w:left w:val="nil"/>
          <w:bottom w:val="nil"/>
          <w:right w:val="nil"/>
          <w:between w:val="nil"/>
        </w:pBdr>
        <w:tabs>
          <w:tab w:val="left" w:pos="426"/>
          <w:tab w:val="left" w:pos="567"/>
        </w:tabs>
        <w:spacing w:line="276" w:lineRule="auto"/>
        <w:ind w:left="1418" w:right="822" w:hanging="425"/>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 xml:space="preserve">Dirección de Educación y Cultura; </w:t>
      </w:r>
    </w:p>
    <w:p w14:paraId="09FC3066" w14:textId="77777777" w:rsidR="00772AC7" w:rsidRPr="00E4328F" w:rsidRDefault="00F13618" w:rsidP="0091618E">
      <w:pPr>
        <w:numPr>
          <w:ilvl w:val="1"/>
          <w:numId w:val="25"/>
        </w:numPr>
        <w:pBdr>
          <w:top w:val="nil"/>
          <w:left w:val="nil"/>
          <w:bottom w:val="nil"/>
          <w:right w:val="nil"/>
          <w:between w:val="nil"/>
        </w:pBdr>
        <w:tabs>
          <w:tab w:val="left" w:pos="426"/>
          <w:tab w:val="left" w:pos="567"/>
        </w:tabs>
        <w:spacing w:line="276" w:lineRule="auto"/>
        <w:ind w:left="1418" w:right="822" w:hanging="425"/>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 xml:space="preserve">Dirección Jurídica Municipal; </w:t>
      </w:r>
    </w:p>
    <w:p w14:paraId="2AD970BA" w14:textId="77777777" w:rsidR="00772AC7" w:rsidRPr="00E4328F" w:rsidRDefault="00F13618" w:rsidP="003D6EB2">
      <w:pPr>
        <w:numPr>
          <w:ilvl w:val="1"/>
          <w:numId w:val="25"/>
        </w:numPr>
        <w:pBdr>
          <w:top w:val="nil"/>
          <w:left w:val="nil"/>
          <w:bottom w:val="nil"/>
          <w:right w:val="nil"/>
          <w:between w:val="nil"/>
        </w:pBdr>
        <w:tabs>
          <w:tab w:val="left" w:pos="426"/>
          <w:tab w:val="left" w:pos="567"/>
        </w:tabs>
        <w:spacing w:line="276" w:lineRule="auto"/>
        <w:ind w:left="1418" w:right="822" w:hanging="425"/>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 xml:space="preserve">Dirección de Salud; </w:t>
      </w:r>
    </w:p>
    <w:p w14:paraId="72C667D5" w14:textId="77777777" w:rsidR="00772AC7" w:rsidRPr="00E4328F" w:rsidRDefault="00F13618" w:rsidP="003D6EB2">
      <w:pPr>
        <w:numPr>
          <w:ilvl w:val="1"/>
          <w:numId w:val="25"/>
        </w:numPr>
        <w:pBdr>
          <w:top w:val="nil"/>
          <w:left w:val="nil"/>
          <w:bottom w:val="nil"/>
          <w:right w:val="nil"/>
          <w:between w:val="nil"/>
        </w:pBdr>
        <w:tabs>
          <w:tab w:val="left" w:pos="426"/>
          <w:tab w:val="left" w:pos="567"/>
        </w:tabs>
        <w:spacing w:line="276" w:lineRule="auto"/>
        <w:ind w:left="1418" w:right="822" w:hanging="425"/>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 xml:space="preserve">Oficialía Mediadora, Conciliadora y Calificadora; </w:t>
      </w:r>
    </w:p>
    <w:p w14:paraId="408A5588" w14:textId="77777777" w:rsidR="00772AC7" w:rsidRPr="00E4328F" w:rsidRDefault="00F13618" w:rsidP="003D6EB2">
      <w:pPr>
        <w:numPr>
          <w:ilvl w:val="1"/>
          <w:numId w:val="25"/>
        </w:numPr>
        <w:pBdr>
          <w:top w:val="nil"/>
          <w:left w:val="nil"/>
          <w:bottom w:val="nil"/>
          <w:right w:val="nil"/>
          <w:between w:val="nil"/>
        </w:pBdr>
        <w:tabs>
          <w:tab w:val="left" w:pos="426"/>
          <w:tab w:val="left" w:pos="567"/>
        </w:tabs>
        <w:spacing w:line="276" w:lineRule="auto"/>
        <w:ind w:left="1418" w:right="822" w:hanging="425"/>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 xml:space="preserve">Dirección General de Mejora Regulatoria e Información, Planeación, Programación, Evaluación; y  </w:t>
      </w:r>
    </w:p>
    <w:p w14:paraId="160025B0" w14:textId="77777777" w:rsidR="00772AC7" w:rsidRPr="00E4328F" w:rsidRDefault="00F13618" w:rsidP="003D6EB2">
      <w:pPr>
        <w:numPr>
          <w:ilvl w:val="1"/>
          <w:numId w:val="25"/>
        </w:numPr>
        <w:pBdr>
          <w:top w:val="nil"/>
          <w:left w:val="nil"/>
          <w:bottom w:val="nil"/>
          <w:right w:val="nil"/>
          <w:between w:val="nil"/>
        </w:pBdr>
        <w:tabs>
          <w:tab w:val="left" w:pos="426"/>
          <w:tab w:val="left" w:pos="567"/>
        </w:tabs>
        <w:spacing w:line="276" w:lineRule="auto"/>
        <w:ind w:left="1418" w:right="822" w:hanging="425"/>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 xml:space="preserve">Dirección de Protección Civil; </w:t>
      </w:r>
    </w:p>
    <w:p w14:paraId="1EB29E44" w14:textId="77777777" w:rsidR="00772AC7" w:rsidRPr="00E4328F" w:rsidRDefault="00F13618" w:rsidP="003D6EB2">
      <w:pPr>
        <w:numPr>
          <w:ilvl w:val="1"/>
          <w:numId w:val="25"/>
        </w:numPr>
        <w:pBdr>
          <w:top w:val="nil"/>
          <w:left w:val="nil"/>
          <w:bottom w:val="nil"/>
          <w:right w:val="nil"/>
          <w:between w:val="nil"/>
        </w:pBdr>
        <w:tabs>
          <w:tab w:val="left" w:pos="426"/>
          <w:tab w:val="left" w:pos="567"/>
        </w:tabs>
        <w:spacing w:line="276" w:lineRule="auto"/>
        <w:ind w:left="1418" w:right="822" w:hanging="425"/>
        <w:jc w:val="both"/>
        <w:rPr>
          <w:rFonts w:ascii="Palatino Linotype" w:eastAsia="Palatino Linotype" w:hAnsi="Palatino Linotype" w:cs="Palatino Linotype"/>
          <w:b/>
          <w:i/>
          <w:color w:val="000000"/>
          <w:sz w:val="22"/>
          <w:szCs w:val="22"/>
        </w:rPr>
      </w:pPr>
      <w:r w:rsidRPr="00E4328F">
        <w:rPr>
          <w:rFonts w:ascii="Palatino Linotype" w:eastAsia="Palatino Linotype" w:hAnsi="Palatino Linotype" w:cs="Palatino Linotype"/>
          <w:b/>
          <w:i/>
          <w:color w:val="000000"/>
          <w:sz w:val="22"/>
          <w:szCs w:val="22"/>
        </w:rPr>
        <w:t xml:space="preserve">Unidad Municipal de Transparencia y Acceso a la Información; </w:t>
      </w:r>
    </w:p>
    <w:p w14:paraId="456E5B90" w14:textId="77777777" w:rsidR="00772AC7" w:rsidRPr="00E4328F" w:rsidRDefault="00F13618" w:rsidP="003D6EB2">
      <w:pPr>
        <w:numPr>
          <w:ilvl w:val="1"/>
          <w:numId w:val="25"/>
        </w:numPr>
        <w:pBdr>
          <w:top w:val="nil"/>
          <w:left w:val="nil"/>
          <w:bottom w:val="nil"/>
          <w:right w:val="nil"/>
          <w:between w:val="nil"/>
        </w:pBdr>
        <w:tabs>
          <w:tab w:val="left" w:pos="426"/>
          <w:tab w:val="left" w:pos="567"/>
        </w:tabs>
        <w:spacing w:line="276" w:lineRule="auto"/>
        <w:ind w:left="1418" w:right="822" w:hanging="425"/>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 xml:space="preserve">Secretario Técnico del Consejo Municipal de Seguridad Pública;  </w:t>
      </w:r>
    </w:p>
    <w:p w14:paraId="35BB7A61" w14:textId="77777777" w:rsidR="00772AC7" w:rsidRPr="00E4328F" w:rsidRDefault="00F13618" w:rsidP="003D6EB2">
      <w:pPr>
        <w:numPr>
          <w:ilvl w:val="1"/>
          <w:numId w:val="25"/>
        </w:numPr>
        <w:pBdr>
          <w:top w:val="nil"/>
          <w:left w:val="nil"/>
          <w:bottom w:val="nil"/>
          <w:right w:val="nil"/>
          <w:between w:val="nil"/>
        </w:pBdr>
        <w:tabs>
          <w:tab w:val="left" w:pos="426"/>
          <w:tab w:val="left" w:pos="567"/>
        </w:tabs>
        <w:spacing w:line="276" w:lineRule="auto"/>
        <w:ind w:left="1418" w:right="822" w:hanging="425"/>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 xml:space="preserve">Instituto Municipal de la Juventud;  </w:t>
      </w:r>
    </w:p>
    <w:p w14:paraId="7452B79F" w14:textId="77777777" w:rsidR="00772AC7" w:rsidRPr="00E4328F" w:rsidRDefault="00F13618" w:rsidP="003D6EB2">
      <w:pPr>
        <w:numPr>
          <w:ilvl w:val="1"/>
          <w:numId w:val="25"/>
        </w:numPr>
        <w:pBdr>
          <w:top w:val="nil"/>
          <w:left w:val="nil"/>
          <w:bottom w:val="nil"/>
          <w:right w:val="nil"/>
          <w:between w:val="nil"/>
        </w:pBdr>
        <w:tabs>
          <w:tab w:val="left" w:pos="426"/>
          <w:tab w:val="left" w:pos="567"/>
        </w:tabs>
        <w:spacing w:line="276" w:lineRule="auto"/>
        <w:ind w:left="1418" w:right="822" w:hanging="425"/>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 xml:space="preserve">Oficialía del Registro Civil; </w:t>
      </w:r>
    </w:p>
    <w:p w14:paraId="245B4D8B" w14:textId="77777777" w:rsidR="00772AC7" w:rsidRPr="00E4328F" w:rsidRDefault="00F13618" w:rsidP="003D6EB2">
      <w:pPr>
        <w:numPr>
          <w:ilvl w:val="1"/>
          <w:numId w:val="25"/>
        </w:numPr>
        <w:pBdr>
          <w:top w:val="nil"/>
          <w:left w:val="nil"/>
          <w:bottom w:val="nil"/>
          <w:right w:val="nil"/>
          <w:between w:val="nil"/>
        </w:pBdr>
        <w:tabs>
          <w:tab w:val="left" w:pos="426"/>
          <w:tab w:val="left" w:pos="567"/>
        </w:tabs>
        <w:spacing w:line="276" w:lineRule="auto"/>
        <w:ind w:left="1418" w:right="822" w:hanging="425"/>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 xml:space="preserve">Área Coordinadora de Archivos; y </w:t>
      </w:r>
    </w:p>
    <w:p w14:paraId="5DBA8DDC" w14:textId="77777777" w:rsidR="00772AC7" w:rsidRPr="00E4328F" w:rsidRDefault="00F13618" w:rsidP="003D6EB2">
      <w:pPr>
        <w:numPr>
          <w:ilvl w:val="1"/>
          <w:numId w:val="25"/>
        </w:numPr>
        <w:pBdr>
          <w:top w:val="nil"/>
          <w:left w:val="nil"/>
          <w:bottom w:val="nil"/>
          <w:right w:val="nil"/>
          <w:between w:val="nil"/>
        </w:pBdr>
        <w:tabs>
          <w:tab w:val="left" w:pos="426"/>
          <w:tab w:val="left" w:pos="567"/>
        </w:tabs>
        <w:spacing w:line="276" w:lineRule="auto"/>
        <w:ind w:left="1418" w:right="822" w:hanging="425"/>
        <w:jc w:val="both"/>
        <w:rPr>
          <w:rFonts w:ascii="Palatino Linotype" w:eastAsia="Palatino Linotype" w:hAnsi="Palatino Linotype" w:cs="Palatino Linotype"/>
          <w:i/>
          <w:color w:val="000000"/>
          <w:sz w:val="22"/>
          <w:szCs w:val="22"/>
        </w:rPr>
      </w:pPr>
      <w:r w:rsidRPr="00E4328F">
        <w:rPr>
          <w:rFonts w:ascii="Palatino Linotype" w:eastAsia="Palatino Linotype" w:hAnsi="Palatino Linotype" w:cs="Palatino Linotype"/>
          <w:i/>
          <w:color w:val="000000"/>
          <w:sz w:val="22"/>
          <w:szCs w:val="22"/>
        </w:rPr>
        <w:t xml:space="preserve">Unidad Municipal de Bienestar y Protección Animal.  </w:t>
      </w:r>
    </w:p>
    <w:p w14:paraId="58E10BE2" w14:textId="77777777" w:rsidR="00772AC7" w:rsidRPr="00E4328F" w:rsidRDefault="00F13618">
      <w:pPr>
        <w:pBdr>
          <w:top w:val="nil"/>
          <w:left w:val="nil"/>
          <w:bottom w:val="nil"/>
          <w:right w:val="nil"/>
          <w:between w:val="nil"/>
        </w:pBdr>
        <w:tabs>
          <w:tab w:val="left" w:pos="426"/>
          <w:tab w:val="left" w:pos="567"/>
        </w:tabs>
        <w:spacing w:line="276" w:lineRule="auto"/>
        <w:ind w:left="993" w:right="822"/>
        <w:jc w:val="both"/>
        <w:rPr>
          <w:rFonts w:ascii="Palatino Linotype" w:eastAsia="Palatino Linotype" w:hAnsi="Palatino Linotype" w:cs="Palatino Linotype"/>
          <w:b/>
          <w:i/>
          <w:color w:val="000000"/>
          <w:sz w:val="22"/>
          <w:szCs w:val="22"/>
        </w:rPr>
      </w:pPr>
      <w:r w:rsidRPr="00E4328F">
        <w:rPr>
          <w:rFonts w:ascii="Palatino Linotype" w:eastAsia="Palatino Linotype" w:hAnsi="Palatino Linotype" w:cs="Palatino Linotype"/>
          <w:i/>
          <w:color w:val="000000"/>
          <w:sz w:val="22"/>
          <w:szCs w:val="22"/>
        </w:rPr>
        <w:t xml:space="preserve">             </w:t>
      </w:r>
    </w:p>
    <w:p w14:paraId="4C91CA92" w14:textId="77777777" w:rsidR="00772AC7" w:rsidRPr="00E4328F" w:rsidRDefault="00F13618">
      <w:pPr>
        <w:pBdr>
          <w:top w:val="nil"/>
          <w:left w:val="nil"/>
          <w:bottom w:val="nil"/>
          <w:right w:val="nil"/>
          <w:between w:val="nil"/>
        </w:pBdr>
        <w:tabs>
          <w:tab w:val="left" w:pos="426"/>
          <w:tab w:val="left" w:pos="567"/>
        </w:tabs>
        <w:spacing w:line="276" w:lineRule="auto"/>
        <w:ind w:left="567" w:right="822"/>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b/>
          <w:i/>
          <w:sz w:val="22"/>
          <w:szCs w:val="22"/>
        </w:rPr>
        <w:t xml:space="preserve">Artículo 45.- </w:t>
      </w:r>
      <w:r w:rsidRPr="00E4328F">
        <w:rPr>
          <w:rFonts w:ascii="Palatino Linotype" w:eastAsia="Palatino Linotype" w:hAnsi="Palatino Linotype" w:cs="Palatino Linotype"/>
          <w:i/>
          <w:sz w:val="22"/>
          <w:szCs w:val="22"/>
        </w:rPr>
        <w:t>Para el despacho, estudio y planeación de los diversos asuntos de los Organismos Públicos Descentralizados del Ayuntamiento de Temamatla, Estado de México contará con los siguientes:</w:t>
      </w:r>
    </w:p>
    <w:p w14:paraId="10152B58" w14:textId="77777777" w:rsidR="00772AC7" w:rsidRPr="00E4328F" w:rsidRDefault="00772AC7">
      <w:pPr>
        <w:pBdr>
          <w:top w:val="nil"/>
          <w:left w:val="nil"/>
          <w:bottom w:val="nil"/>
          <w:right w:val="nil"/>
          <w:between w:val="nil"/>
        </w:pBdr>
        <w:tabs>
          <w:tab w:val="left" w:pos="426"/>
          <w:tab w:val="left" w:pos="567"/>
        </w:tabs>
        <w:spacing w:line="276" w:lineRule="auto"/>
        <w:ind w:left="567" w:right="822"/>
        <w:jc w:val="both"/>
        <w:rPr>
          <w:rFonts w:ascii="Palatino Linotype" w:eastAsia="Palatino Linotype" w:hAnsi="Palatino Linotype" w:cs="Palatino Linotype"/>
          <w:i/>
          <w:sz w:val="22"/>
          <w:szCs w:val="22"/>
        </w:rPr>
      </w:pPr>
    </w:p>
    <w:p w14:paraId="172C7C74" w14:textId="77777777" w:rsidR="00772AC7" w:rsidRPr="00E4328F" w:rsidRDefault="00F13618">
      <w:pPr>
        <w:numPr>
          <w:ilvl w:val="1"/>
          <w:numId w:val="12"/>
        </w:numPr>
        <w:pBdr>
          <w:top w:val="nil"/>
          <w:left w:val="nil"/>
          <w:bottom w:val="nil"/>
          <w:right w:val="nil"/>
          <w:between w:val="nil"/>
        </w:pBdr>
        <w:tabs>
          <w:tab w:val="left" w:pos="426"/>
          <w:tab w:val="left" w:pos="567"/>
        </w:tabs>
        <w:spacing w:line="276" w:lineRule="auto"/>
        <w:ind w:left="1560" w:right="822" w:hanging="567"/>
        <w:jc w:val="both"/>
        <w:rPr>
          <w:rFonts w:ascii="Palatino Linotype" w:eastAsia="Palatino Linotype" w:hAnsi="Palatino Linotype" w:cs="Palatino Linotype"/>
          <w:b/>
          <w:i/>
          <w:color w:val="000000"/>
          <w:sz w:val="22"/>
          <w:szCs w:val="22"/>
        </w:rPr>
      </w:pPr>
      <w:r w:rsidRPr="00E4328F">
        <w:rPr>
          <w:rFonts w:ascii="Palatino Linotype" w:eastAsia="Palatino Linotype" w:hAnsi="Palatino Linotype" w:cs="Palatino Linotype"/>
          <w:b/>
          <w:i/>
          <w:color w:val="000000"/>
          <w:sz w:val="22"/>
          <w:szCs w:val="22"/>
        </w:rPr>
        <w:t>Sistema Municipal para el Desarrollo Integral de la Familia del Municipio de Temamatla</w:t>
      </w:r>
      <w:r w:rsidRPr="00E4328F">
        <w:rPr>
          <w:rFonts w:ascii="Palatino Linotype" w:eastAsia="Palatino Linotype" w:hAnsi="Palatino Linotype" w:cs="Palatino Linotype"/>
          <w:i/>
          <w:color w:val="000000"/>
          <w:sz w:val="22"/>
          <w:szCs w:val="22"/>
        </w:rPr>
        <w:t>; y</w:t>
      </w:r>
    </w:p>
    <w:p w14:paraId="20AF2B6F" w14:textId="77777777" w:rsidR="00772AC7" w:rsidRPr="00E4328F" w:rsidRDefault="00F13618">
      <w:pPr>
        <w:numPr>
          <w:ilvl w:val="1"/>
          <w:numId w:val="12"/>
        </w:numPr>
        <w:pBdr>
          <w:top w:val="nil"/>
          <w:left w:val="nil"/>
          <w:bottom w:val="nil"/>
          <w:right w:val="nil"/>
          <w:between w:val="nil"/>
        </w:pBdr>
        <w:tabs>
          <w:tab w:val="left" w:pos="426"/>
          <w:tab w:val="left" w:pos="567"/>
        </w:tabs>
        <w:spacing w:line="276" w:lineRule="auto"/>
        <w:ind w:left="993" w:right="822" w:firstLine="0"/>
        <w:jc w:val="both"/>
        <w:rPr>
          <w:rFonts w:ascii="Palatino Linotype" w:eastAsia="Palatino Linotype" w:hAnsi="Palatino Linotype" w:cs="Palatino Linotype"/>
          <w:b/>
          <w:i/>
          <w:color w:val="000000"/>
          <w:sz w:val="22"/>
          <w:szCs w:val="22"/>
        </w:rPr>
      </w:pPr>
      <w:r w:rsidRPr="00E4328F">
        <w:rPr>
          <w:rFonts w:ascii="Palatino Linotype" w:eastAsia="Palatino Linotype" w:hAnsi="Palatino Linotype" w:cs="Palatino Linotype"/>
          <w:b/>
          <w:i/>
          <w:color w:val="000000"/>
          <w:sz w:val="22"/>
          <w:szCs w:val="22"/>
        </w:rPr>
        <w:t>Instituto Municipal de Cultura Física y Deporte de Temamatla</w:t>
      </w:r>
    </w:p>
    <w:p w14:paraId="7B220B20" w14:textId="77777777" w:rsidR="00772AC7" w:rsidRPr="00E4328F" w:rsidRDefault="00772AC7">
      <w:pPr>
        <w:pBdr>
          <w:top w:val="nil"/>
          <w:left w:val="nil"/>
          <w:bottom w:val="nil"/>
          <w:right w:val="nil"/>
          <w:between w:val="nil"/>
        </w:pBdr>
        <w:tabs>
          <w:tab w:val="left" w:pos="567"/>
          <w:tab w:val="left" w:pos="993"/>
        </w:tabs>
        <w:spacing w:line="276" w:lineRule="auto"/>
        <w:ind w:left="1631" w:right="822"/>
        <w:jc w:val="both"/>
        <w:rPr>
          <w:rFonts w:ascii="Palatino Linotype" w:eastAsia="Palatino Linotype" w:hAnsi="Palatino Linotype" w:cs="Palatino Linotype"/>
          <w:i/>
          <w:color w:val="000000"/>
          <w:sz w:val="22"/>
          <w:szCs w:val="22"/>
        </w:rPr>
      </w:pPr>
    </w:p>
    <w:p w14:paraId="6411C79A" w14:textId="77777777" w:rsidR="00772AC7" w:rsidRPr="00E4328F" w:rsidRDefault="0091618E">
      <w:pPr>
        <w:pBdr>
          <w:top w:val="nil"/>
          <w:left w:val="nil"/>
          <w:bottom w:val="nil"/>
          <w:right w:val="nil"/>
          <w:between w:val="nil"/>
        </w:pBdr>
        <w:tabs>
          <w:tab w:val="left" w:pos="426"/>
          <w:tab w:val="left" w:pos="567"/>
        </w:tabs>
        <w:spacing w:line="276" w:lineRule="auto"/>
        <w:ind w:left="567" w:right="822"/>
        <w:jc w:val="both"/>
        <w:rPr>
          <w:rFonts w:ascii="Palatino Linotype" w:eastAsia="Palatino Linotype" w:hAnsi="Palatino Linotype" w:cs="Palatino Linotype"/>
          <w:b/>
          <w:sz w:val="22"/>
          <w:szCs w:val="22"/>
        </w:rPr>
      </w:pPr>
      <w:r w:rsidRPr="00E4328F">
        <w:rPr>
          <w:rFonts w:ascii="Palatino Linotype" w:eastAsia="Palatino Linotype" w:hAnsi="Palatino Linotype" w:cs="Palatino Linotype"/>
          <w:b/>
          <w:sz w:val="22"/>
          <w:szCs w:val="22"/>
        </w:rPr>
        <w:t xml:space="preserve"> </w:t>
      </w:r>
      <w:r w:rsidR="00F13618" w:rsidRPr="00E4328F">
        <w:rPr>
          <w:rFonts w:ascii="Palatino Linotype" w:eastAsia="Palatino Linotype" w:hAnsi="Palatino Linotype" w:cs="Palatino Linotype"/>
          <w:b/>
          <w:sz w:val="22"/>
          <w:szCs w:val="22"/>
        </w:rPr>
        <w:t>[Énfasis añadido]</w:t>
      </w:r>
    </w:p>
    <w:p w14:paraId="19235E40" w14:textId="77777777" w:rsidR="00772AC7" w:rsidRPr="00E4328F" w:rsidRDefault="00772AC7">
      <w:pPr>
        <w:rPr>
          <w:rFonts w:ascii="Palatino Linotype" w:eastAsia="Palatino Linotype" w:hAnsi="Palatino Linotype" w:cs="Palatino Linotype"/>
        </w:rPr>
      </w:pPr>
    </w:p>
    <w:p w14:paraId="02F204FD" w14:textId="4AFE4F20" w:rsidR="00772AC7" w:rsidRPr="00E4328F" w:rsidRDefault="00F13618" w:rsidP="005E3F9F">
      <w:pPr>
        <w:pStyle w:val="Prrafodelista"/>
        <w:numPr>
          <w:ilvl w:val="0"/>
          <w:numId w:val="16"/>
        </w:numPr>
        <w:pBdr>
          <w:top w:val="nil"/>
          <w:left w:val="nil"/>
          <w:bottom w:val="nil"/>
          <w:right w:val="nil"/>
          <w:between w:val="nil"/>
        </w:pBdr>
        <w:tabs>
          <w:tab w:val="left" w:pos="0"/>
          <w:tab w:val="left" w:pos="287"/>
        </w:tabs>
        <w:spacing w:line="360" w:lineRule="auto"/>
        <w:ind w:left="0" w:right="-150" w:firstLine="0"/>
        <w:jc w:val="both"/>
        <w:rPr>
          <w:rFonts w:ascii="Palatino Linotype" w:eastAsia="Palatino Linotype" w:hAnsi="Palatino Linotype" w:cs="Palatino Linotype"/>
          <w:color w:val="2E75B5"/>
        </w:rPr>
      </w:pPr>
      <w:r w:rsidRPr="00E4328F">
        <w:rPr>
          <w:rFonts w:ascii="Palatino Linotype" w:eastAsia="Palatino Linotype" w:hAnsi="Palatino Linotype" w:cs="Palatino Linotype"/>
          <w:color w:val="000000"/>
        </w:rPr>
        <w:t xml:space="preserve">Conforme al citado Bando, se acredita la integración del Ayuntamiento de Temamatla. En relación a ello, </w:t>
      </w:r>
      <w:r w:rsidR="00856E29" w:rsidRPr="00E4328F">
        <w:rPr>
          <w:rFonts w:ascii="Palatino Linotype" w:eastAsia="Palatino Linotype" w:hAnsi="Palatino Linotype" w:cs="Palatino Linotype"/>
          <w:color w:val="000000"/>
        </w:rPr>
        <w:t xml:space="preserve">y de la fecha de la solicitud de información </w:t>
      </w:r>
      <w:r w:rsidRPr="00E4328F">
        <w:rPr>
          <w:rFonts w:ascii="Palatino Linotype" w:eastAsia="Palatino Linotype" w:hAnsi="Palatino Linotype" w:cs="Palatino Linotype"/>
          <w:color w:val="000000"/>
        </w:rPr>
        <w:t>resulta trascendente mencionar</w:t>
      </w:r>
      <w:r w:rsidR="00856E29" w:rsidRPr="00E4328F">
        <w:rPr>
          <w:rFonts w:ascii="Palatino Linotype" w:eastAsia="Palatino Linotype" w:hAnsi="Palatino Linotype" w:cs="Palatino Linotype"/>
          <w:color w:val="000000"/>
        </w:rPr>
        <w:t xml:space="preserve">, </w:t>
      </w:r>
      <w:r w:rsidRPr="00E4328F">
        <w:rPr>
          <w:rFonts w:ascii="Palatino Linotype" w:eastAsia="Palatino Linotype" w:hAnsi="Palatino Linotype" w:cs="Palatino Linotype"/>
          <w:color w:val="000000"/>
        </w:rPr>
        <w:t xml:space="preserve">que en aras de garantizar el derecho a la información del recurrente, es factible establecer que el </w:t>
      </w:r>
      <w:r w:rsidR="00091CC8" w:rsidRPr="00E4328F">
        <w:rPr>
          <w:rFonts w:ascii="Palatino Linotype" w:eastAsia="Palatino Linotype" w:hAnsi="Palatino Linotype" w:cs="Palatino Linotype"/>
          <w:color w:val="000000"/>
        </w:rPr>
        <w:t xml:space="preserve">Ayuntamiento de Temamatla, así como el </w:t>
      </w:r>
      <w:r w:rsidRPr="00E4328F">
        <w:rPr>
          <w:rFonts w:ascii="Palatino Linotype" w:eastAsia="Palatino Linotype" w:hAnsi="Palatino Linotype" w:cs="Palatino Linotype"/>
          <w:color w:val="000000"/>
        </w:rPr>
        <w:t>Sistema Municipal para el Desarrollo Integral de la Familia de Temamatla</w:t>
      </w:r>
      <w:r w:rsidR="00091CC8" w:rsidRPr="00E4328F">
        <w:rPr>
          <w:rFonts w:ascii="Palatino Linotype" w:eastAsia="Palatino Linotype" w:hAnsi="Palatino Linotype" w:cs="Palatino Linotype"/>
          <w:color w:val="000000"/>
        </w:rPr>
        <w:t xml:space="preserve"> y el Instituto de Cultura Física y Deporte de Temamatla</w:t>
      </w:r>
      <w:r w:rsidRPr="00E4328F">
        <w:rPr>
          <w:rFonts w:ascii="Palatino Linotype" w:eastAsia="Palatino Linotype" w:hAnsi="Palatino Linotype" w:cs="Palatino Linotype"/>
          <w:color w:val="000000"/>
        </w:rPr>
        <w:t xml:space="preserve">, </w:t>
      </w:r>
      <w:r w:rsidR="00091CC8" w:rsidRPr="00E4328F">
        <w:rPr>
          <w:rFonts w:ascii="Palatino Linotype" w:eastAsia="Palatino Linotype" w:hAnsi="Palatino Linotype" w:cs="Palatino Linotype"/>
          <w:color w:val="000000"/>
        </w:rPr>
        <w:t>deben</w:t>
      </w:r>
      <w:r w:rsidRPr="00E4328F">
        <w:rPr>
          <w:rFonts w:ascii="Palatino Linotype" w:eastAsia="Palatino Linotype" w:hAnsi="Palatino Linotype" w:cs="Palatino Linotype"/>
          <w:color w:val="000000"/>
        </w:rPr>
        <w:t xml:space="preserve"> efect</w:t>
      </w:r>
      <w:r w:rsidR="00091CC8" w:rsidRPr="00E4328F">
        <w:rPr>
          <w:rFonts w:ascii="Palatino Linotype" w:eastAsia="Palatino Linotype" w:hAnsi="Palatino Linotype" w:cs="Palatino Linotype"/>
          <w:color w:val="000000"/>
        </w:rPr>
        <w:t>uar</w:t>
      </w:r>
      <w:r w:rsidRPr="00E4328F">
        <w:rPr>
          <w:rFonts w:ascii="Palatino Linotype" w:eastAsia="Palatino Linotype" w:hAnsi="Palatino Linotype" w:cs="Palatino Linotype"/>
          <w:color w:val="000000"/>
        </w:rPr>
        <w:t xml:space="preserve"> una búsqueda exhaustiva y razonable, así como entrega en versión pública </w:t>
      </w:r>
      <w:r w:rsidR="005C07FB" w:rsidRPr="00E4328F">
        <w:rPr>
          <w:rFonts w:ascii="Palatino Linotype" w:eastAsia="Palatino Linotype" w:hAnsi="Palatino Linotype" w:cs="Palatino Linotype"/>
          <w:color w:val="000000"/>
        </w:rPr>
        <w:t>de ser el caso, y proporcione la información relativa a</w:t>
      </w:r>
      <w:r w:rsidR="00091CC8" w:rsidRPr="00E4328F">
        <w:rPr>
          <w:rFonts w:ascii="Palatino Linotype" w:eastAsia="Palatino Linotype" w:hAnsi="Palatino Linotype" w:cs="Palatino Linotype"/>
          <w:color w:val="000000"/>
        </w:rPr>
        <w:t xml:space="preserve"> decir el número de </w:t>
      </w:r>
      <w:r w:rsidR="005C07FB" w:rsidRPr="00E4328F">
        <w:rPr>
          <w:rFonts w:ascii="Palatino Linotype" w:eastAsia="Palatino Linotype" w:hAnsi="Palatino Linotype" w:cs="Palatino Linotype"/>
          <w:color w:val="000000"/>
        </w:rPr>
        <w:t xml:space="preserve">servidores públicos adscritos a su área </w:t>
      </w:r>
      <w:r w:rsidR="00091CC8" w:rsidRPr="00E4328F">
        <w:rPr>
          <w:rFonts w:ascii="Palatino Linotype" w:eastAsia="Palatino Linotype" w:hAnsi="Palatino Linotype" w:cs="Palatino Linotype"/>
          <w:color w:val="000000"/>
        </w:rPr>
        <w:t xml:space="preserve">y los que </w:t>
      </w:r>
      <w:r w:rsidR="005C07FB" w:rsidRPr="00E4328F">
        <w:rPr>
          <w:rFonts w:ascii="Palatino Linotype" w:eastAsia="Palatino Linotype" w:hAnsi="Palatino Linotype" w:cs="Palatino Linotype"/>
          <w:color w:val="000000"/>
        </w:rPr>
        <w:t>cuentan con seguridad social, al quince de septiembre de dos mil veinticuatro</w:t>
      </w:r>
      <w:r w:rsidRPr="00E4328F">
        <w:rPr>
          <w:rFonts w:ascii="Palatino Linotype" w:eastAsia="Palatino Linotype" w:hAnsi="Palatino Linotype" w:cs="Palatino Linotype"/>
          <w:color w:val="000000"/>
        </w:rPr>
        <w:t>.</w:t>
      </w:r>
    </w:p>
    <w:p w14:paraId="5C7F6F10" w14:textId="77777777" w:rsidR="009926A5" w:rsidRPr="00E4328F" w:rsidRDefault="009926A5" w:rsidP="009926A5">
      <w:p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p>
    <w:p w14:paraId="1FD4968D" w14:textId="5004DDDD" w:rsidR="009926A5" w:rsidRPr="00E4328F" w:rsidRDefault="009926A5" w:rsidP="009926A5">
      <w:pPr>
        <w:numPr>
          <w:ilvl w:val="0"/>
          <w:numId w:val="1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Ahora bien, respecto a la nómina, de todo el personal del Ayuntamiento de Temamatla, así como del personal adscrito al Sistema Municipal para el Desarrollo Integral de la Familia de Temamatla, al respecto resulta necesario traer a colación, el artículo 147 de la Constitución Política del Estado Libre y Soberano de México que establece que los trabajadores al servicio del Estado, como los miembros de los Ayuntamientos, recibirán una remuneración adecuada e irrenunciable por el desempeño </w:t>
      </w:r>
      <w:r w:rsidRPr="00E4328F">
        <w:rPr>
          <w:rFonts w:ascii="Palatino Linotype" w:eastAsia="Palatino Linotype" w:hAnsi="Palatino Linotype" w:cs="Palatino Linotype"/>
          <w:color w:val="000000"/>
        </w:rPr>
        <w:lastRenderedPageBreak/>
        <w:t xml:space="preserve">de su empleo, cargo o comisión, que será determinada en el presupuesto de egresos que corresponda. </w:t>
      </w:r>
    </w:p>
    <w:p w14:paraId="54E43C7C" w14:textId="77777777" w:rsidR="00795C94" w:rsidRPr="00E4328F" w:rsidRDefault="00795C94" w:rsidP="00795C9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7E77F4F" w14:textId="77777777" w:rsidR="009926A5" w:rsidRPr="00E4328F" w:rsidRDefault="009926A5" w:rsidP="009926A5">
      <w:pPr>
        <w:numPr>
          <w:ilvl w:val="0"/>
          <w:numId w:val="1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21233207" w14:textId="77777777" w:rsidR="00F102A0" w:rsidRPr="00E4328F" w:rsidRDefault="00F102A0" w:rsidP="00F102A0">
      <w:pPr>
        <w:pStyle w:val="Prrafodelista"/>
        <w:pBdr>
          <w:top w:val="nil"/>
          <w:left w:val="nil"/>
          <w:bottom w:val="nil"/>
          <w:right w:val="nil"/>
          <w:between w:val="nil"/>
        </w:pBdr>
        <w:spacing w:line="360" w:lineRule="auto"/>
        <w:ind w:left="0" w:right="-150"/>
        <w:jc w:val="both"/>
        <w:rPr>
          <w:rFonts w:ascii="Palatino Linotype" w:eastAsia="Palatino Linotype" w:hAnsi="Palatino Linotype" w:cs="Palatino Linotype"/>
          <w:color w:val="000000"/>
        </w:rPr>
      </w:pPr>
    </w:p>
    <w:p w14:paraId="4CECF93A" w14:textId="4ABBC937" w:rsidR="009926A5" w:rsidRPr="00E4328F" w:rsidRDefault="009926A5" w:rsidP="00F102A0">
      <w:pPr>
        <w:pStyle w:val="Prrafodelista"/>
        <w:pBdr>
          <w:top w:val="nil"/>
          <w:left w:val="nil"/>
          <w:bottom w:val="nil"/>
          <w:right w:val="nil"/>
          <w:between w:val="nil"/>
        </w:pBdr>
        <w:spacing w:line="360" w:lineRule="auto"/>
        <w:ind w:left="0" w:right="-150"/>
        <w:jc w:val="both"/>
        <w:rPr>
          <w:rFonts w:ascii="Palatino Linotype" w:eastAsia="Palatino Linotype" w:hAnsi="Palatino Linotype" w:cs="Palatino Linotype"/>
          <w:b/>
          <w:color w:val="000000"/>
        </w:rPr>
      </w:pPr>
      <w:r w:rsidRPr="00E4328F">
        <w:rPr>
          <w:rFonts w:ascii="Palatino Linotype" w:eastAsia="Palatino Linotype" w:hAnsi="Palatino Linotype" w:cs="Palatino Linotype"/>
          <w:b/>
          <w:color w:val="000000"/>
        </w:rPr>
        <w:t xml:space="preserve">De la Conciliación de nómina </w:t>
      </w:r>
    </w:p>
    <w:p w14:paraId="3A21F4BF" w14:textId="77777777" w:rsidR="009926A5" w:rsidRPr="00E4328F" w:rsidRDefault="009926A5" w:rsidP="009926A5">
      <w:pPr>
        <w:numPr>
          <w:ilvl w:val="0"/>
          <w:numId w:val="1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43B71296" w14:textId="77777777" w:rsidR="009926A5" w:rsidRPr="00E4328F" w:rsidRDefault="009926A5" w:rsidP="009926A5">
      <w:pPr>
        <w:spacing w:line="276" w:lineRule="auto"/>
        <w:jc w:val="both"/>
        <w:rPr>
          <w:rFonts w:ascii="Palatino Linotype" w:eastAsia="Palatino Linotype" w:hAnsi="Palatino Linotype" w:cs="Palatino Linotype"/>
          <w:sz w:val="22"/>
          <w:szCs w:val="22"/>
        </w:rPr>
      </w:pPr>
    </w:p>
    <w:p w14:paraId="6150DE1B" w14:textId="77777777" w:rsidR="009926A5" w:rsidRPr="00E4328F" w:rsidRDefault="009926A5" w:rsidP="009926A5">
      <w:pPr>
        <w:spacing w:line="276" w:lineRule="auto"/>
        <w:ind w:left="1134" w:right="851"/>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b/>
          <w:i/>
          <w:sz w:val="22"/>
          <w:szCs w:val="22"/>
        </w:rPr>
        <w:t xml:space="preserve">“NÓMINA </w:t>
      </w:r>
      <w:r w:rsidRPr="00E4328F">
        <w:rPr>
          <w:rFonts w:ascii="Palatino Linotype" w:eastAsia="Palatino Linotype" w:hAnsi="Palatino Linotype" w:cs="Palatino Linotype"/>
          <w:i/>
          <w:sz w:val="22"/>
          <w:szCs w:val="22"/>
        </w:rPr>
        <w:t>Listado general de los trabajadores de una institución, en</w:t>
      </w:r>
      <w:r w:rsidRPr="00E4328F">
        <w:rPr>
          <w:rFonts w:ascii="Palatino Linotype" w:eastAsia="Palatino Linotype" w:hAnsi="Palatino Linotype" w:cs="Palatino Linotype"/>
          <w:b/>
          <w:i/>
          <w:sz w:val="22"/>
          <w:szCs w:val="22"/>
        </w:rPr>
        <w:t xml:space="preserve"> </w:t>
      </w:r>
      <w:r w:rsidRPr="00E4328F">
        <w:rPr>
          <w:rFonts w:ascii="Palatino Linotype" w:eastAsia="Palatino Linotype" w:hAnsi="Palatino Linotype" w:cs="Palatino Linotype"/>
          <w:i/>
          <w:sz w:val="22"/>
          <w:szCs w:val="22"/>
        </w:rPr>
        <w:t>el cual se asientan las percepciones brutas, deducciones y</w:t>
      </w:r>
      <w:r w:rsidRPr="00E4328F">
        <w:rPr>
          <w:rFonts w:ascii="Palatino Linotype" w:eastAsia="Palatino Linotype" w:hAnsi="Palatino Linotype" w:cs="Palatino Linotype"/>
          <w:b/>
          <w:i/>
          <w:sz w:val="22"/>
          <w:szCs w:val="22"/>
        </w:rPr>
        <w:t xml:space="preserve"> </w:t>
      </w:r>
      <w:r w:rsidRPr="00E4328F">
        <w:rPr>
          <w:rFonts w:ascii="Palatino Linotype" w:eastAsia="Palatino Linotype" w:hAnsi="Palatino Linotype" w:cs="Palatino Linotype"/>
          <w:i/>
          <w:sz w:val="22"/>
          <w:szCs w:val="22"/>
        </w:rPr>
        <w:t>alcance neto de las mismas; la nómina es utilizada para</w:t>
      </w:r>
      <w:r w:rsidRPr="00E4328F">
        <w:rPr>
          <w:rFonts w:ascii="Palatino Linotype" w:eastAsia="Palatino Linotype" w:hAnsi="Palatino Linotype" w:cs="Palatino Linotype"/>
          <w:b/>
          <w:i/>
          <w:sz w:val="22"/>
          <w:szCs w:val="22"/>
        </w:rPr>
        <w:t xml:space="preserve"> </w:t>
      </w:r>
      <w:r w:rsidRPr="00E4328F">
        <w:rPr>
          <w:rFonts w:ascii="Palatino Linotype" w:eastAsia="Palatino Linotype" w:hAnsi="Palatino Linotype" w:cs="Palatino Linotype"/>
          <w:i/>
          <w:sz w:val="22"/>
          <w:szCs w:val="22"/>
        </w:rPr>
        <w:t>efectuar los pagos periódicos (semanales, quincenales o</w:t>
      </w:r>
      <w:r w:rsidRPr="00E4328F">
        <w:rPr>
          <w:rFonts w:ascii="Palatino Linotype" w:eastAsia="Palatino Linotype" w:hAnsi="Palatino Linotype" w:cs="Palatino Linotype"/>
          <w:b/>
          <w:i/>
          <w:sz w:val="22"/>
          <w:szCs w:val="22"/>
        </w:rPr>
        <w:t xml:space="preserve"> </w:t>
      </w:r>
      <w:r w:rsidRPr="00E4328F">
        <w:rPr>
          <w:rFonts w:ascii="Palatino Linotype" w:eastAsia="Palatino Linotype" w:hAnsi="Palatino Linotype" w:cs="Palatino Linotype"/>
          <w:i/>
          <w:sz w:val="22"/>
          <w:szCs w:val="22"/>
        </w:rPr>
        <w:t>mensuales) a los trabajadores por concepto de sueldos y</w:t>
      </w:r>
      <w:r w:rsidRPr="00E4328F">
        <w:rPr>
          <w:rFonts w:ascii="Palatino Linotype" w:eastAsia="Palatino Linotype" w:hAnsi="Palatino Linotype" w:cs="Palatino Linotype"/>
          <w:b/>
          <w:i/>
          <w:sz w:val="22"/>
          <w:szCs w:val="22"/>
        </w:rPr>
        <w:t xml:space="preserve"> </w:t>
      </w:r>
      <w:r w:rsidRPr="00E4328F">
        <w:rPr>
          <w:rFonts w:ascii="Palatino Linotype" w:eastAsia="Palatino Linotype" w:hAnsi="Palatino Linotype" w:cs="Palatino Linotype"/>
          <w:i/>
          <w:sz w:val="22"/>
          <w:szCs w:val="22"/>
        </w:rPr>
        <w:t>salarios.”(Sic)</w:t>
      </w:r>
    </w:p>
    <w:p w14:paraId="766594F0" w14:textId="77777777" w:rsidR="009926A5" w:rsidRPr="00E4328F" w:rsidRDefault="009926A5" w:rsidP="009926A5">
      <w:pPr>
        <w:spacing w:line="360" w:lineRule="auto"/>
        <w:ind w:left="1134" w:right="-93"/>
        <w:jc w:val="both"/>
        <w:rPr>
          <w:rFonts w:ascii="Palatino Linotype" w:eastAsia="Palatino Linotype" w:hAnsi="Palatino Linotype" w:cs="Palatino Linotype"/>
          <w:sz w:val="22"/>
          <w:szCs w:val="22"/>
        </w:rPr>
      </w:pPr>
    </w:p>
    <w:p w14:paraId="320FA0F1" w14:textId="77777777" w:rsidR="009926A5" w:rsidRPr="00E4328F" w:rsidRDefault="009926A5" w:rsidP="009926A5">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14:paraId="1C9E0ACE" w14:textId="77777777" w:rsidR="009926A5" w:rsidRPr="00E4328F" w:rsidRDefault="009926A5" w:rsidP="009926A5">
      <w:pPr>
        <w:ind w:left="851" w:right="851"/>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w:t>
      </w:r>
      <w:r w:rsidRPr="00E4328F">
        <w:rPr>
          <w:rFonts w:ascii="Palatino Linotype" w:eastAsia="Palatino Linotype" w:hAnsi="Palatino Linotype" w:cs="Palatino Linotype"/>
          <w:b/>
          <w:i/>
          <w:sz w:val="22"/>
          <w:szCs w:val="22"/>
        </w:rPr>
        <w:t>Artículo 804.-</w:t>
      </w:r>
      <w:r w:rsidRPr="00E4328F">
        <w:rPr>
          <w:rFonts w:ascii="Palatino Linotype" w:eastAsia="Palatino Linotype" w:hAnsi="Palatino Linotype" w:cs="Palatino Linotype"/>
          <w:i/>
          <w:sz w:val="22"/>
          <w:szCs w:val="22"/>
        </w:rPr>
        <w:t xml:space="preserve"> </w:t>
      </w:r>
      <w:r w:rsidRPr="00E4328F">
        <w:rPr>
          <w:rFonts w:ascii="Palatino Linotype" w:eastAsia="Palatino Linotype" w:hAnsi="Palatino Linotype" w:cs="Palatino Linotype"/>
          <w:b/>
          <w:i/>
          <w:sz w:val="22"/>
          <w:szCs w:val="22"/>
        </w:rPr>
        <w:t>El patrón tiene obligación de conservar y exhibir en juicio los documentos que a continuación se precisan</w:t>
      </w:r>
      <w:r w:rsidRPr="00E4328F">
        <w:rPr>
          <w:rFonts w:ascii="Palatino Linotype" w:eastAsia="Palatino Linotype" w:hAnsi="Palatino Linotype" w:cs="Palatino Linotype"/>
          <w:i/>
          <w:sz w:val="22"/>
          <w:szCs w:val="22"/>
        </w:rPr>
        <w:t>:</w:t>
      </w:r>
    </w:p>
    <w:p w14:paraId="76113EB9" w14:textId="77777777" w:rsidR="009926A5" w:rsidRPr="00E4328F" w:rsidRDefault="009926A5" w:rsidP="009926A5">
      <w:pPr>
        <w:ind w:left="851" w:right="851"/>
        <w:jc w:val="both"/>
        <w:rPr>
          <w:rFonts w:ascii="Palatino Linotype" w:eastAsia="Palatino Linotype" w:hAnsi="Palatino Linotype" w:cs="Palatino Linotype"/>
          <w:i/>
          <w:sz w:val="22"/>
          <w:szCs w:val="22"/>
        </w:rPr>
      </w:pPr>
    </w:p>
    <w:p w14:paraId="0EA040C3" w14:textId="77777777" w:rsidR="009926A5" w:rsidRPr="00E4328F" w:rsidRDefault="009926A5" w:rsidP="009926A5">
      <w:pPr>
        <w:ind w:left="851" w:right="851"/>
        <w:jc w:val="both"/>
        <w:rPr>
          <w:rFonts w:ascii="Palatino Linotype" w:eastAsia="Palatino Linotype" w:hAnsi="Palatino Linotype" w:cs="Palatino Linotype"/>
          <w:b/>
          <w:i/>
          <w:sz w:val="22"/>
          <w:szCs w:val="22"/>
        </w:rPr>
      </w:pPr>
      <w:r w:rsidRPr="00E4328F">
        <w:rPr>
          <w:rFonts w:ascii="Palatino Linotype" w:eastAsia="Palatino Linotype" w:hAnsi="Palatino Linotype" w:cs="Palatino Linotype"/>
          <w:b/>
          <w:i/>
          <w:sz w:val="22"/>
          <w:szCs w:val="22"/>
        </w:rPr>
        <w:t>II.</w:t>
      </w:r>
      <w:r w:rsidRPr="00E4328F">
        <w:rPr>
          <w:rFonts w:ascii="Palatino Linotype" w:eastAsia="Palatino Linotype" w:hAnsi="Palatino Linotype" w:cs="Palatino Linotype"/>
          <w:i/>
          <w:sz w:val="22"/>
          <w:szCs w:val="22"/>
        </w:rPr>
        <w:t xml:space="preserve"> </w:t>
      </w:r>
      <w:r w:rsidRPr="00E4328F">
        <w:rPr>
          <w:rFonts w:ascii="Palatino Linotype" w:eastAsia="Palatino Linotype" w:hAnsi="Palatino Linotype" w:cs="Palatino Linotype"/>
          <w:b/>
          <w:i/>
          <w:sz w:val="22"/>
          <w:szCs w:val="22"/>
        </w:rPr>
        <w:t>Listas de raya o nómina de personal</w:t>
      </w:r>
      <w:r w:rsidRPr="00E4328F">
        <w:rPr>
          <w:rFonts w:ascii="Palatino Linotype" w:eastAsia="Palatino Linotype" w:hAnsi="Palatino Linotype" w:cs="Palatino Linotype"/>
          <w:i/>
          <w:sz w:val="22"/>
          <w:szCs w:val="22"/>
        </w:rPr>
        <w:t xml:space="preserve">, </w:t>
      </w:r>
      <w:r w:rsidRPr="00E4328F">
        <w:rPr>
          <w:rFonts w:ascii="Palatino Linotype" w:eastAsia="Palatino Linotype" w:hAnsi="Palatino Linotype" w:cs="Palatino Linotype"/>
          <w:b/>
          <w:i/>
          <w:sz w:val="22"/>
          <w:szCs w:val="22"/>
        </w:rPr>
        <w:t xml:space="preserve">cuando se lleven en el centro de trabajo; o recibos de pagos de salarios; </w:t>
      </w:r>
    </w:p>
    <w:p w14:paraId="34E12E90" w14:textId="77777777" w:rsidR="009926A5" w:rsidRPr="00E4328F" w:rsidRDefault="009926A5" w:rsidP="009926A5">
      <w:pPr>
        <w:ind w:left="851" w:right="851"/>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w:t>
      </w:r>
    </w:p>
    <w:p w14:paraId="3DC42D38" w14:textId="77777777" w:rsidR="009926A5" w:rsidRPr="00E4328F" w:rsidRDefault="009926A5" w:rsidP="009926A5">
      <w:pPr>
        <w:ind w:left="851" w:right="851"/>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E4328F">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E4328F">
        <w:rPr>
          <w:rFonts w:ascii="Palatino Linotype" w:eastAsia="Palatino Linotype" w:hAnsi="Palatino Linotype" w:cs="Palatino Linotype"/>
          <w:i/>
          <w:sz w:val="22"/>
          <w:szCs w:val="22"/>
        </w:rPr>
        <w:t>; y los mencionados en la fracción V, conforme lo señalen las Leyes que los rijan.” (Sic)</w:t>
      </w:r>
    </w:p>
    <w:p w14:paraId="2A078E31" w14:textId="77777777" w:rsidR="009926A5" w:rsidRPr="00E4328F" w:rsidRDefault="009926A5" w:rsidP="009926A5">
      <w:pPr>
        <w:spacing w:line="360" w:lineRule="auto"/>
        <w:ind w:right="851"/>
        <w:jc w:val="both"/>
        <w:rPr>
          <w:rFonts w:ascii="Palatino Linotype" w:eastAsia="Palatino Linotype" w:hAnsi="Palatino Linotype" w:cs="Palatino Linotype"/>
          <w:i/>
        </w:rPr>
      </w:pPr>
    </w:p>
    <w:p w14:paraId="7EE6C743" w14:textId="77777777" w:rsidR="009926A5" w:rsidRPr="00E4328F" w:rsidRDefault="009926A5" w:rsidP="009926A5">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767750E5" w14:textId="77777777" w:rsidR="009926A5" w:rsidRPr="00E4328F" w:rsidRDefault="009926A5" w:rsidP="009926A5">
      <w:pPr>
        <w:spacing w:line="360" w:lineRule="auto"/>
        <w:jc w:val="both"/>
        <w:rPr>
          <w:rFonts w:ascii="Palatino Linotype" w:eastAsia="Palatino Linotype" w:hAnsi="Palatino Linotype" w:cs="Palatino Linotype"/>
        </w:rPr>
      </w:pPr>
    </w:p>
    <w:p w14:paraId="5A674F43" w14:textId="77777777" w:rsidR="009926A5" w:rsidRPr="00E4328F" w:rsidRDefault="009926A5" w:rsidP="009926A5">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485890BC" w14:textId="77777777" w:rsidR="009926A5" w:rsidRPr="00E4328F" w:rsidRDefault="009926A5" w:rsidP="009926A5">
      <w:pPr>
        <w:tabs>
          <w:tab w:val="left" w:pos="9072"/>
        </w:tabs>
        <w:spacing w:before="240"/>
        <w:ind w:left="851" w:right="851"/>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b/>
          <w:i/>
          <w:sz w:val="22"/>
          <w:szCs w:val="22"/>
        </w:rPr>
        <w:lastRenderedPageBreak/>
        <w:t>“ARTÍCULO 220 K.-</w:t>
      </w:r>
      <w:r w:rsidRPr="00E4328F">
        <w:rPr>
          <w:rFonts w:ascii="Palatino Linotype" w:eastAsia="Palatino Linotype" w:hAnsi="Palatino Linotype" w:cs="Palatino Linotype"/>
          <w:i/>
          <w:sz w:val="22"/>
          <w:szCs w:val="22"/>
        </w:rPr>
        <w:t xml:space="preserve"> La </w:t>
      </w:r>
      <w:r w:rsidRPr="00E4328F">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E4328F">
        <w:rPr>
          <w:rFonts w:ascii="Palatino Linotype" w:eastAsia="Palatino Linotype" w:hAnsi="Palatino Linotype" w:cs="Palatino Linotype"/>
          <w:i/>
          <w:sz w:val="22"/>
          <w:szCs w:val="22"/>
        </w:rPr>
        <w:t xml:space="preserve"> </w:t>
      </w:r>
      <w:r w:rsidRPr="00E4328F">
        <w:rPr>
          <w:rFonts w:ascii="Palatino Linotype" w:eastAsia="Palatino Linotype" w:hAnsi="Palatino Linotype" w:cs="Palatino Linotype"/>
          <w:b/>
          <w:i/>
          <w:sz w:val="22"/>
          <w:szCs w:val="22"/>
        </w:rPr>
        <w:t>se precisan</w:t>
      </w:r>
      <w:r w:rsidRPr="00E4328F">
        <w:rPr>
          <w:rFonts w:ascii="Palatino Linotype" w:eastAsia="Palatino Linotype" w:hAnsi="Palatino Linotype" w:cs="Palatino Linotype"/>
          <w:i/>
          <w:sz w:val="22"/>
          <w:szCs w:val="22"/>
        </w:rPr>
        <w:t>:</w:t>
      </w:r>
    </w:p>
    <w:p w14:paraId="08B55C82" w14:textId="77777777" w:rsidR="009926A5" w:rsidRPr="00E4328F" w:rsidRDefault="009926A5" w:rsidP="009926A5">
      <w:pPr>
        <w:tabs>
          <w:tab w:val="left" w:pos="9072"/>
        </w:tabs>
        <w:ind w:left="851" w:right="851"/>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w:t>
      </w:r>
    </w:p>
    <w:p w14:paraId="30AAA365" w14:textId="77777777" w:rsidR="009926A5" w:rsidRPr="00E4328F" w:rsidRDefault="009926A5" w:rsidP="009926A5">
      <w:pPr>
        <w:tabs>
          <w:tab w:val="left" w:pos="9072"/>
        </w:tabs>
        <w:ind w:left="851" w:right="851"/>
        <w:jc w:val="both"/>
        <w:rPr>
          <w:rFonts w:ascii="Palatino Linotype" w:eastAsia="Palatino Linotype" w:hAnsi="Palatino Linotype" w:cs="Palatino Linotype"/>
          <w:b/>
          <w:i/>
          <w:sz w:val="22"/>
          <w:szCs w:val="22"/>
        </w:rPr>
      </w:pPr>
      <w:r w:rsidRPr="00E4328F">
        <w:rPr>
          <w:rFonts w:ascii="Palatino Linotype" w:eastAsia="Palatino Linotype" w:hAnsi="Palatino Linotype" w:cs="Palatino Linotype"/>
          <w:i/>
          <w:sz w:val="22"/>
          <w:szCs w:val="22"/>
        </w:rPr>
        <w:t xml:space="preserve">II. </w:t>
      </w:r>
      <w:r w:rsidRPr="00E4328F">
        <w:rPr>
          <w:rFonts w:ascii="Palatino Linotype" w:eastAsia="Palatino Linotype" w:hAnsi="Palatino Linotype" w:cs="Palatino Linotype"/>
          <w:b/>
          <w:i/>
          <w:sz w:val="22"/>
          <w:szCs w:val="22"/>
        </w:rPr>
        <w:t>Recibos de pagos de salarios o</w:t>
      </w:r>
      <w:r w:rsidRPr="00E4328F">
        <w:rPr>
          <w:rFonts w:ascii="Palatino Linotype" w:eastAsia="Palatino Linotype" w:hAnsi="Palatino Linotype" w:cs="Palatino Linotype"/>
          <w:i/>
          <w:sz w:val="22"/>
          <w:szCs w:val="22"/>
        </w:rPr>
        <w:t xml:space="preserve"> </w:t>
      </w:r>
      <w:r w:rsidRPr="00E4328F">
        <w:rPr>
          <w:rFonts w:ascii="Palatino Linotype" w:eastAsia="Palatino Linotype" w:hAnsi="Palatino Linotype" w:cs="Palatino Linotype"/>
          <w:b/>
          <w:i/>
          <w:sz w:val="22"/>
          <w:szCs w:val="22"/>
        </w:rPr>
        <w:t>las constancias documentales del pago de salario</w:t>
      </w:r>
      <w:r w:rsidRPr="00E4328F">
        <w:rPr>
          <w:rFonts w:ascii="Palatino Linotype" w:eastAsia="Palatino Linotype" w:hAnsi="Palatino Linotype" w:cs="Palatino Linotype"/>
          <w:i/>
          <w:sz w:val="22"/>
          <w:szCs w:val="22"/>
        </w:rPr>
        <w:t xml:space="preserve"> </w:t>
      </w:r>
      <w:r w:rsidRPr="00E4328F">
        <w:rPr>
          <w:rFonts w:ascii="Palatino Linotype" w:eastAsia="Palatino Linotype" w:hAnsi="Palatino Linotype" w:cs="Palatino Linotype"/>
          <w:b/>
          <w:i/>
          <w:sz w:val="22"/>
          <w:szCs w:val="22"/>
        </w:rPr>
        <w:t xml:space="preserve">cuando </w:t>
      </w:r>
      <w:r w:rsidRPr="00E4328F">
        <w:rPr>
          <w:rFonts w:ascii="Palatino Linotype" w:eastAsia="Palatino Linotype" w:hAnsi="Palatino Linotype" w:cs="Palatino Linotype"/>
          <w:b/>
          <w:i/>
          <w:sz w:val="22"/>
          <w:szCs w:val="22"/>
          <w:u w:val="single"/>
        </w:rPr>
        <w:t>sea por depósito o mediante información electrónica</w:t>
      </w:r>
      <w:r w:rsidRPr="00E4328F">
        <w:rPr>
          <w:rFonts w:ascii="Palatino Linotype" w:eastAsia="Palatino Linotype" w:hAnsi="Palatino Linotype" w:cs="Palatino Linotype"/>
          <w:b/>
          <w:i/>
          <w:sz w:val="22"/>
          <w:szCs w:val="22"/>
        </w:rPr>
        <w:t>;</w:t>
      </w:r>
    </w:p>
    <w:p w14:paraId="1D4B2E10" w14:textId="77777777" w:rsidR="009926A5" w:rsidRPr="00E4328F" w:rsidRDefault="009926A5" w:rsidP="009926A5">
      <w:pPr>
        <w:tabs>
          <w:tab w:val="left" w:pos="9072"/>
        </w:tabs>
        <w:ind w:left="851" w:right="851"/>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w:t>
      </w:r>
    </w:p>
    <w:p w14:paraId="6832E384" w14:textId="77777777" w:rsidR="009926A5" w:rsidRPr="00E4328F" w:rsidRDefault="009926A5" w:rsidP="009926A5">
      <w:pPr>
        <w:tabs>
          <w:tab w:val="left" w:pos="9072"/>
        </w:tabs>
        <w:ind w:left="851" w:right="851"/>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34F38A4" w14:textId="77777777" w:rsidR="009926A5" w:rsidRPr="00E4328F" w:rsidRDefault="009926A5" w:rsidP="009926A5">
      <w:pPr>
        <w:tabs>
          <w:tab w:val="left" w:pos="9072"/>
        </w:tabs>
        <w:ind w:left="851" w:right="851"/>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113C9E75" w14:textId="77777777" w:rsidR="009926A5" w:rsidRPr="00E4328F" w:rsidRDefault="009926A5" w:rsidP="009926A5">
      <w:pPr>
        <w:tabs>
          <w:tab w:val="left" w:pos="9072"/>
        </w:tabs>
        <w:spacing w:line="360" w:lineRule="auto"/>
        <w:ind w:left="851" w:right="851"/>
        <w:jc w:val="both"/>
        <w:rPr>
          <w:rFonts w:ascii="Palatino Linotype" w:eastAsia="Palatino Linotype" w:hAnsi="Palatino Linotype" w:cs="Palatino Linotype"/>
          <w:i/>
        </w:rPr>
      </w:pPr>
    </w:p>
    <w:p w14:paraId="028AEA31" w14:textId="2FC06FB9" w:rsidR="00DE3A57" w:rsidRPr="00E4328F" w:rsidRDefault="00CA29F8" w:rsidP="007E4465">
      <w:pPr>
        <w:pStyle w:val="Prrafodelista"/>
        <w:numPr>
          <w:ilvl w:val="0"/>
          <w:numId w:val="16"/>
        </w:numPr>
        <w:spacing w:line="360" w:lineRule="auto"/>
        <w:ind w:left="0" w:firstLine="0"/>
        <w:jc w:val="both"/>
        <w:rPr>
          <w:rFonts w:ascii="Palatino Linotype" w:eastAsia="Calibri" w:hAnsi="Palatino Linotype"/>
          <w:lang w:val="es-ES_tradnl" w:eastAsia="es-ES"/>
        </w:rPr>
      </w:pPr>
      <w:r w:rsidRPr="00E4328F">
        <w:rPr>
          <w:rFonts w:ascii="Palatino Linotype" w:eastAsia="Calibri" w:hAnsi="Palatino Linotype"/>
          <w:lang w:val="es-ES_tradnl" w:eastAsia="es-ES"/>
        </w:rPr>
        <w:t xml:space="preserve">Ahora bien en general y observando lo solicitado por el Recurrente, resulta conveniente decir que el </w:t>
      </w:r>
      <w:r w:rsidR="005677AE" w:rsidRPr="00E4328F">
        <w:rPr>
          <w:rFonts w:ascii="Palatino Linotype" w:eastAsia="Calibri" w:hAnsi="Palatino Linotype"/>
          <w:lang w:val="es-ES_tradnl" w:eastAsia="es-ES"/>
        </w:rPr>
        <w:t>Instituto de Seguridad Social del Estado de México (ISSEMyM)</w:t>
      </w:r>
      <w:r w:rsidR="00282016" w:rsidRPr="00E4328F">
        <w:rPr>
          <w:rFonts w:ascii="Palatino Linotype" w:eastAsia="Calibri" w:hAnsi="Palatino Linotype"/>
          <w:lang w:val="es-ES_tradnl" w:eastAsia="es-ES"/>
        </w:rPr>
        <w:t xml:space="preserve">, es un </w:t>
      </w:r>
      <w:r w:rsidR="00DE3A57" w:rsidRPr="00E4328F">
        <w:rPr>
          <w:rFonts w:ascii="Palatino Linotype" w:eastAsia="Calibri" w:hAnsi="Palatino Linotype"/>
          <w:lang w:val="es-ES_tradnl" w:eastAsia="es-ES"/>
        </w:rPr>
        <w:t xml:space="preserve">Organismo que se encarga de garantizar el derecho a la seguridad social, lo que corresponde a los Entes de Gobierno de Nivel </w:t>
      </w:r>
      <w:r w:rsidR="00282016" w:rsidRPr="00E4328F">
        <w:rPr>
          <w:rFonts w:ascii="Palatino Linotype" w:eastAsia="Calibri" w:hAnsi="Palatino Linotype"/>
          <w:lang w:val="es-ES_tradnl" w:eastAsia="es-ES"/>
        </w:rPr>
        <w:t>Estatal</w:t>
      </w:r>
      <w:r w:rsidR="00DE3A57" w:rsidRPr="00E4328F">
        <w:rPr>
          <w:rFonts w:ascii="Palatino Linotype" w:eastAsia="Calibri" w:hAnsi="Palatino Linotype"/>
          <w:lang w:val="es-ES_tradnl" w:eastAsia="es-ES"/>
        </w:rPr>
        <w:t xml:space="preserve">; atentos a ello, de conformidad con los artículos 1, 2 y 3 de la Ley de Seguridad Social para los Servidores Públicos del Estado de México y Municipios, podemos apreciar </w:t>
      </w:r>
      <w:r w:rsidR="003252FB" w:rsidRPr="00E4328F">
        <w:rPr>
          <w:rFonts w:ascii="Palatino Linotype" w:eastAsia="Calibri" w:hAnsi="Palatino Linotype"/>
          <w:lang w:val="es-ES_tradnl" w:eastAsia="es-ES"/>
        </w:rPr>
        <w:t xml:space="preserve">lo siguiente: </w:t>
      </w:r>
    </w:p>
    <w:p w14:paraId="264704F6" w14:textId="77777777" w:rsidR="00DE3A57" w:rsidRPr="00E4328F" w:rsidRDefault="00DE3A57" w:rsidP="00DE3A57">
      <w:pPr>
        <w:spacing w:line="360" w:lineRule="auto"/>
        <w:jc w:val="both"/>
        <w:rPr>
          <w:rFonts w:ascii="Palatino Linotype" w:eastAsia="Calibri" w:hAnsi="Palatino Linotype"/>
          <w:lang w:val="es-ES_tradnl" w:eastAsia="es-ES"/>
        </w:rPr>
      </w:pPr>
    </w:p>
    <w:p w14:paraId="0D961CD3" w14:textId="77777777" w:rsidR="00DE3A57" w:rsidRPr="00E4328F" w:rsidRDefault="00DE3A57" w:rsidP="00CA29F8">
      <w:pPr>
        <w:spacing w:line="360" w:lineRule="auto"/>
        <w:ind w:left="567" w:right="567"/>
        <w:jc w:val="both"/>
        <w:rPr>
          <w:rFonts w:ascii="Palatino Linotype" w:eastAsia="Calibri" w:hAnsi="Palatino Linotype"/>
          <w:i/>
          <w:sz w:val="22"/>
          <w:szCs w:val="22"/>
          <w:lang w:val="es-ES_tradnl" w:eastAsia="es-ES"/>
        </w:rPr>
      </w:pPr>
      <w:r w:rsidRPr="00E4328F">
        <w:rPr>
          <w:rFonts w:ascii="Palatino Linotype" w:eastAsia="Calibri" w:hAnsi="Palatino Linotype"/>
          <w:i/>
          <w:sz w:val="22"/>
          <w:szCs w:val="22"/>
          <w:lang w:val="es-ES_tradnl" w:eastAsia="es-ES"/>
        </w:rPr>
        <w:t>“</w:t>
      </w:r>
      <w:r w:rsidRPr="00E4328F">
        <w:rPr>
          <w:rFonts w:ascii="Palatino Linotype" w:eastAsia="Calibri" w:hAnsi="Palatino Linotype"/>
          <w:b/>
          <w:i/>
          <w:sz w:val="22"/>
          <w:szCs w:val="22"/>
          <w:lang w:val="es-ES_tradnl" w:eastAsia="es-ES"/>
        </w:rPr>
        <w:t xml:space="preserve">ARTICULO 1.- </w:t>
      </w:r>
      <w:r w:rsidRPr="00E4328F">
        <w:rPr>
          <w:rFonts w:ascii="Palatino Linotype" w:eastAsia="Calibri" w:hAnsi="Palatino Linotype"/>
          <w:i/>
          <w:sz w:val="22"/>
          <w:szCs w:val="22"/>
          <w:lang w:val="es-ES_tradnl" w:eastAsia="es-ES"/>
        </w:rPr>
        <w:t>La presente ley es de orden público e interés general y tiene por objeto regular el régimen de seguridad social en favor de los servidores públicos del estado y municipios, así como de sus organismos auxiliares y fideicomisos públicos.</w:t>
      </w:r>
    </w:p>
    <w:p w14:paraId="52DC91C2" w14:textId="77777777" w:rsidR="00DE3A57" w:rsidRPr="00E4328F" w:rsidRDefault="00DE3A57" w:rsidP="00CA29F8">
      <w:pPr>
        <w:spacing w:line="360" w:lineRule="auto"/>
        <w:ind w:left="567" w:right="567"/>
        <w:jc w:val="both"/>
        <w:rPr>
          <w:rFonts w:ascii="Palatino Linotype" w:eastAsia="Calibri" w:hAnsi="Palatino Linotype"/>
          <w:i/>
          <w:sz w:val="22"/>
          <w:szCs w:val="22"/>
          <w:lang w:val="es-ES_tradnl" w:eastAsia="es-ES"/>
        </w:rPr>
      </w:pPr>
    </w:p>
    <w:p w14:paraId="72D0A7C6" w14:textId="77777777" w:rsidR="00DE3A57" w:rsidRPr="00E4328F" w:rsidRDefault="00DE3A57" w:rsidP="00CA29F8">
      <w:pPr>
        <w:spacing w:line="360" w:lineRule="auto"/>
        <w:ind w:left="567" w:right="567"/>
        <w:jc w:val="both"/>
        <w:rPr>
          <w:rFonts w:ascii="Palatino Linotype" w:eastAsia="Calibri" w:hAnsi="Palatino Linotype"/>
          <w:i/>
          <w:sz w:val="22"/>
          <w:szCs w:val="22"/>
          <w:lang w:val="es-ES_tradnl" w:eastAsia="es-ES"/>
        </w:rPr>
      </w:pPr>
      <w:r w:rsidRPr="00E4328F">
        <w:rPr>
          <w:rFonts w:ascii="Palatino Linotype" w:eastAsia="Calibri" w:hAnsi="Palatino Linotype"/>
          <w:b/>
          <w:i/>
          <w:sz w:val="22"/>
          <w:szCs w:val="22"/>
          <w:lang w:val="es-ES_tradnl" w:eastAsia="es-ES"/>
        </w:rPr>
        <w:lastRenderedPageBreak/>
        <w:t xml:space="preserve">ARTICULO 2.- </w:t>
      </w:r>
      <w:r w:rsidRPr="00E4328F">
        <w:rPr>
          <w:rFonts w:ascii="Palatino Linotype" w:eastAsia="Calibri" w:hAnsi="Palatino Linotype"/>
          <w:i/>
          <w:sz w:val="22"/>
          <w:szCs w:val="22"/>
          <w:lang w:val="es-ES_tradnl" w:eastAsia="es-ES"/>
        </w:rPr>
        <w:t>La aplicación y cumplimiento del régimen de seguridad social que regula esta ley, le corresponde al Instituto de Seguridad Social del Estado de México y Municipios, organismo público descentralizado con personalidad jurídica y patrimonio propios.</w:t>
      </w:r>
      <w:r w:rsidRPr="00E4328F">
        <w:rPr>
          <w:rFonts w:ascii="Palatino Linotype" w:eastAsia="Calibri" w:hAnsi="Palatino Linotype"/>
          <w:i/>
          <w:sz w:val="22"/>
          <w:szCs w:val="22"/>
          <w:lang w:val="es-ES_tradnl" w:eastAsia="es-ES"/>
        </w:rPr>
        <w:cr/>
      </w:r>
    </w:p>
    <w:p w14:paraId="49C15123" w14:textId="77777777" w:rsidR="00DE3A57" w:rsidRPr="00E4328F" w:rsidRDefault="00DE3A57" w:rsidP="00CA29F8">
      <w:pPr>
        <w:spacing w:line="360" w:lineRule="auto"/>
        <w:ind w:left="567" w:right="567"/>
        <w:jc w:val="both"/>
        <w:rPr>
          <w:rFonts w:ascii="Palatino Linotype" w:eastAsia="Calibri" w:hAnsi="Palatino Linotype"/>
          <w:i/>
          <w:sz w:val="22"/>
          <w:szCs w:val="22"/>
          <w:lang w:val="es-ES_tradnl" w:eastAsia="es-ES"/>
        </w:rPr>
      </w:pPr>
      <w:r w:rsidRPr="00E4328F">
        <w:rPr>
          <w:rFonts w:ascii="Palatino Linotype" w:eastAsia="Calibri" w:hAnsi="Palatino Linotype"/>
          <w:b/>
          <w:i/>
          <w:sz w:val="22"/>
          <w:szCs w:val="22"/>
          <w:lang w:val="es-ES_tradnl" w:eastAsia="es-ES"/>
        </w:rPr>
        <w:t>ARTÍCULO 3.-</w:t>
      </w:r>
      <w:r w:rsidRPr="00E4328F">
        <w:rPr>
          <w:rFonts w:ascii="Palatino Linotype" w:eastAsia="Calibri" w:hAnsi="Palatino Linotype"/>
          <w:i/>
          <w:sz w:val="22"/>
          <w:szCs w:val="22"/>
          <w:lang w:val="es-ES_tradnl" w:eastAsia="es-ES"/>
        </w:rPr>
        <w:t xml:space="preserve"> Son sujetos de esta ley:</w:t>
      </w:r>
    </w:p>
    <w:p w14:paraId="18528F72" w14:textId="77777777" w:rsidR="00DE3A57" w:rsidRPr="00E4328F" w:rsidRDefault="00DE3A57" w:rsidP="00CA29F8">
      <w:pPr>
        <w:spacing w:line="360" w:lineRule="auto"/>
        <w:ind w:left="567" w:right="567"/>
        <w:jc w:val="both"/>
        <w:rPr>
          <w:rFonts w:ascii="Palatino Linotype" w:eastAsia="Calibri" w:hAnsi="Palatino Linotype"/>
          <w:i/>
          <w:sz w:val="22"/>
          <w:szCs w:val="22"/>
          <w:lang w:val="es-ES_tradnl" w:eastAsia="es-ES"/>
        </w:rPr>
      </w:pPr>
      <w:r w:rsidRPr="00E4328F">
        <w:rPr>
          <w:rFonts w:ascii="Palatino Linotype" w:eastAsia="Calibri" w:hAnsi="Palatino Linotype"/>
          <w:i/>
          <w:sz w:val="22"/>
          <w:szCs w:val="22"/>
          <w:lang w:val="es-ES_tradnl" w:eastAsia="es-ES"/>
        </w:rPr>
        <w:t>I.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14:paraId="3255D930" w14:textId="77777777" w:rsidR="00DE3A57" w:rsidRPr="00E4328F" w:rsidRDefault="00DE3A57" w:rsidP="00CA29F8">
      <w:pPr>
        <w:spacing w:line="360" w:lineRule="auto"/>
        <w:ind w:left="567" w:right="567"/>
        <w:jc w:val="both"/>
        <w:rPr>
          <w:rFonts w:ascii="Palatino Linotype" w:eastAsia="Calibri" w:hAnsi="Palatino Linotype"/>
          <w:i/>
          <w:sz w:val="22"/>
          <w:szCs w:val="22"/>
          <w:lang w:val="es-ES_tradnl" w:eastAsia="es-ES"/>
        </w:rPr>
      </w:pPr>
      <w:r w:rsidRPr="00E4328F">
        <w:rPr>
          <w:rFonts w:ascii="Palatino Linotype" w:eastAsia="Calibri" w:hAnsi="Palatino Linotype"/>
          <w:i/>
          <w:sz w:val="22"/>
          <w:szCs w:val="22"/>
          <w:lang w:val="es-ES_tradnl" w:eastAsia="es-ES"/>
        </w:rPr>
        <w:t>II. Los servidores públicos de las instituciones públicas mencionadas en la fracción anterior;</w:t>
      </w:r>
    </w:p>
    <w:p w14:paraId="2279D8F0" w14:textId="77777777" w:rsidR="00DE3A57" w:rsidRPr="00E4328F" w:rsidRDefault="00DE3A57" w:rsidP="00CA29F8">
      <w:pPr>
        <w:spacing w:line="360" w:lineRule="auto"/>
        <w:ind w:left="567" w:right="567"/>
        <w:jc w:val="both"/>
        <w:rPr>
          <w:rFonts w:ascii="Palatino Linotype" w:eastAsia="Calibri" w:hAnsi="Palatino Linotype"/>
          <w:i/>
          <w:sz w:val="22"/>
          <w:szCs w:val="22"/>
          <w:lang w:val="es-ES_tradnl" w:eastAsia="es-ES"/>
        </w:rPr>
      </w:pPr>
      <w:r w:rsidRPr="00E4328F">
        <w:rPr>
          <w:rFonts w:ascii="Palatino Linotype" w:eastAsia="Calibri" w:hAnsi="Palatino Linotype"/>
          <w:i/>
          <w:sz w:val="22"/>
          <w:szCs w:val="22"/>
          <w:lang w:val="es-ES_tradnl" w:eastAsia="es-ES"/>
        </w:rPr>
        <w:t>III. Los pensionados y pensionistas;</w:t>
      </w:r>
    </w:p>
    <w:p w14:paraId="37842224" w14:textId="77777777" w:rsidR="00DE3A57" w:rsidRPr="00E4328F" w:rsidRDefault="00DE3A57" w:rsidP="00CA29F8">
      <w:pPr>
        <w:spacing w:line="360" w:lineRule="auto"/>
        <w:ind w:left="567" w:right="567"/>
        <w:jc w:val="both"/>
        <w:rPr>
          <w:rFonts w:ascii="Palatino Linotype" w:eastAsia="Calibri" w:hAnsi="Palatino Linotype"/>
          <w:i/>
          <w:sz w:val="22"/>
          <w:szCs w:val="22"/>
          <w:lang w:val="es-ES_tradnl" w:eastAsia="es-ES"/>
        </w:rPr>
      </w:pPr>
      <w:r w:rsidRPr="00E4328F">
        <w:rPr>
          <w:rFonts w:ascii="Palatino Linotype" w:eastAsia="Calibri" w:hAnsi="Palatino Linotype"/>
          <w:i/>
          <w:sz w:val="22"/>
          <w:szCs w:val="22"/>
          <w:lang w:val="es-ES_tradnl" w:eastAsia="es-ES"/>
        </w:rPr>
        <w:t>IV. Los familiares y dependientes económicos de los servidores públicos y de los pensionados.</w:t>
      </w:r>
    </w:p>
    <w:p w14:paraId="631E8655" w14:textId="77777777" w:rsidR="00DE3A57" w:rsidRPr="00E4328F" w:rsidRDefault="00DE3A57" w:rsidP="00CA29F8">
      <w:pPr>
        <w:spacing w:line="360" w:lineRule="auto"/>
        <w:ind w:left="567" w:right="567"/>
        <w:jc w:val="both"/>
        <w:rPr>
          <w:rFonts w:ascii="Palatino Linotype" w:eastAsia="Calibri" w:hAnsi="Palatino Linotype"/>
          <w:i/>
          <w:sz w:val="22"/>
          <w:szCs w:val="22"/>
          <w:lang w:val="es-ES_tradnl" w:eastAsia="es-ES"/>
        </w:rPr>
      </w:pPr>
    </w:p>
    <w:p w14:paraId="2514611E" w14:textId="108143C9" w:rsidR="00DE3A57" w:rsidRPr="00E4328F" w:rsidRDefault="008675A4" w:rsidP="00CA29F8">
      <w:pPr>
        <w:spacing w:line="360" w:lineRule="auto"/>
        <w:ind w:left="567" w:right="567"/>
        <w:jc w:val="both"/>
        <w:rPr>
          <w:rFonts w:ascii="Palatino Linotype" w:eastAsia="Calibri" w:hAnsi="Palatino Linotype"/>
          <w:i/>
          <w:sz w:val="22"/>
          <w:szCs w:val="22"/>
          <w:lang w:val="es-ES_tradnl" w:eastAsia="es-ES"/>
        </w:rPr>
      </w:pPr>
      <w:r w:rsidRPr="00E4328F">
        <w:rPr>
          <w:rFonts w:ascii="Palatino Linotype" w:eastAsia="Calibri" w:hAnsi="Palatino Linotype"/>
          <w:b/>
          <w:i/>
          <w:sz w:val="22"/>
          <w:szCs w:val="22"/>
          <w:lang w:val="es-ES_tradnl" w:eastAsia="es-ES"/>
        </w:rPr>
        <w:t>ARTÍCULO</w:t>
      </w:r>
      <w:r w:rsidR="00DE3A57" w:rsidRPr="00E4328F">
        <w:rPr>
          <w:rFonts w:ascii="Palatino Linotype" w:eastAsia="Calibri" w:hAnsi="Palatino Linotype"/>
          <w:b/>
          <w:i/>
          <w:sz w:val="22"/>
          <w:szCs w:val="22"/>
          <w:lang w:val="es-ES_tradnl" w:eastAsia="es-ES"/>
        </w:rPr>
        <w:t xml:space="preserve"> 5</w:t>
      </w:r>
      <w:r w:rsidR="00DE3A57" w:rsidRPr="00E4328F">
        <w:rPr>
          <w:rFonts w:ascii="Palatino Linotype" w:eastAsia="Calibri" w:hAnsi="Palatino Linotype"/>
          <w:i/>
          <w:sz w:val="22"/>
          <w:szCs w:val="22"/>
          <w:lang w:val="es-ES_tradnl" w:eastAsia="es-ES"/>
        </w:rPr>
        <w:t>.- Para los efectos de esta ley se entiende por:</w:t>
      </w:r>
    </w:p>
    <w:p w14:paraId="19DE8781" w14:textId="77777777" w:rsidR="00DE3A57" w:rsidRPr="00E4328F" w:rsidRDefault="00DE3A57" w:rsidP="00CA29F8">
      <w:pPr>
        <w:spacing w:line="360" w:lineRule="auto"/>
        <w:ind w:left="567" w:right="567"/>
        <w:jc w:val="both"/>
        <w:rPr>
          <w:rFonts w:ascii="Palatino Linotype" w:eastAsia="Calibri" w:hAnsi="Palatino Linotype"/>
          <w:i/>
          <w:sz w:val="22"/>
          <w:szCs w:val="22"/>
          <w:lang w:val="es-ES_tradnl" w:eastAsia="es-ES"/>
        </w:rPr>
      </w:pPr>
      <w:r w:rsidRPr="00E4328F">
        <w:rPr>
          <w:rFonts w:ascii="Palatino Linotype" w:eastAsia="Calibri" w:hAnsi="Palatino Linotype"/>
          <w:i/>
          <w:sz w:val="22"/>
          <w:szCs w:val="22"/>
          <w:lang w:val="es-ES_tradnl" w:eastAsia="es-ES"/>
        </w:rPr>
        <w:t>I. …</w:t>
      </w:r>
    </w:p>
    <w:p w14:paraId="09011DE8" w14:textId="77777777" w:rsidR="00DE3A57" w:rsidRPr="00E4328F" w:rsidRDefault="00DE3A57" w:rsidP="00CA29F8">
      <w:pPr>
        <w:spacing w:line="360" w:lineRule="auto"/>
        <w:ind w:left="567" w:right="567"/>
        <w:jc w:val="both"/>
        <w:rPr>
          <w:rFonts w:ascii="Palatino Linotype" w:eastAsia="Calibri" w:hAnsi="Palatino Linotype"/>
          <w:i/>
          <w:sz w:val="22"/>
          <w:szCs w:val="22"/>
          <w:lang w:val="es-ES_tradnl" w:eastAsia="es-ES"/>
        </w:rPr>
      </w:pPr>
      <w:r w:rsidRPr="00E4328F">
        <w:rPr>
          <w:rFonts w:ascii="Palatino Linotype" w:eastAsia="Calibri" w:hAnsi="Palatino Linotype"/>
          <w:b/>
          <w:i/>
          <w:sz w:val="22"/>
          <w:szCs w:val="22"/>
          <w:lang w:val="es-ES_tradnl" w:eastAsia="es-ES"/>
        </w:rPr>
        <w:t>II. Institución pública,</w:t>
      </w:r>
      <w:r w:rsidRPr="00E4328F">
        <w:rPr>
          <w:rFonts w:ascii="Palatino Linotype" w:eastAsia="Calibri" w:hAnsi="Palatino Linotype"/>
          <w:i/>
          <w:sz w:val="22"/>
          <w:szCs w:val="22"/>
          <w:lang w:val="es-ES_tradnl" w:eastAsia="es-ES"/>
        </w:rPr>
        <w:t xml:space="preserve"> a los poderes públicos del estado, los ayuntamientos de los municipios y los tribunales administrativos, así como los organismos auxiliares y fideicomisos públicos de carácter estatal y municipal;</w:t>
      </w:r>
    </w:p>
    <w:p w14:paraId="0AE5100C" w14:textId="77777777" w:rsidR="00DE3A57" w:rsidRPr="00E4328F" w:rsidRDefault="00DE3A57" w:rsidP="00CA29F8">
      <w:pPr>
        <w:spacing w:line="360" w:lineRule="auto"/>
        <w:ind w:left="567" w:right="567"/>
        <w:jc w:val="both"/>
        <w:rPr>
          <w:rFonts w:ascii="Palatino Linotype" w:eastAsia="Calibri" w:hAnsi="Palatino Linotype"/>
          <w:i/>
          <w:sz w:val="22"/>
          <w:szCs w:val="22"/>
          <w:lang w:val="es-ES_tradnl" w:eastAsia="es-ES"/>
        </w:rPr>
      </w:pPr>
      <w:r w:rsidRPr="00E4328F">
        <w:rPr>
          <w:rFonts w:ascii="Palatino Linotype" w:eastAsia="Calibri" w:hAnsi="Palatino Linotype"/>
          <w:b/>
          <w:i/>
          <w:sz w:val="22"/>
          <w:szCs w:val="22"/>
          <w:lang w:val="es-ES_tradnl" w:eastAsia="es-ES"/>
        </w:rPr>
        <w:t>III. Servidor público</w:t>
      </w:r>
      <w:r w:rsidRPr="00E4328F">
        <w:rPr>
          <w:rFonts w:ascii="Palatino Linotype" w:eastAsia="Calibri" w:hAnsi="Palatino Linotype"/>
          <w:i/>
          <w:sz w:val="22"/>
          <w:szCs w:val="22"/>
          <w:lang w:val="es-ES_tradnl" w:eastAsia="es-ES"/>
        </w:rPr>
        <w:t>,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p>
    <w:p w14:paraId="43ADECDA" w14:textId="77777777" w:rsidR="007E4465" w:rsidRPr="00E4328F" w:rsidRDefault="00DE3A57" w:rsidP="007E4465">
      <w:pPr>
        <w:spacing w:line="360" w:lineRule="auto"/>
        <w:ind w:left="567" w:right="567"/>
        <w:jc w:val="both"/>
        <w:rPr>
          <w:rFonts w:ascii="Palatino Linotype" w:eastAsia="Calibri" w:hAnsi="Palatino Linotype"/>
          <w:i/>
          <w:sz w:val="22"/>
          <w:szCs w:val="22"/>
          <w:lang w:val="es-ES_tradnl" w:eastAsia="es-ES"/>
        </w:rPr>
      </w:pPr>
      <w:r w:rsidRPr="00E4328F">
        <w:rPr>
          <w:rFonts w:ascii="Palatino Linotype" w:eastAsia="Calibri" w:hAnsi="Palatino Linotype"/>
          <w:i/>
          <w:sz w:val="22"/>
          <w:szCs w:val="22"/>
          <w:lang w:val="es-ES_tradnl" w:eastAsia="es-ES"/>
        </w:rPr>
        <w:lastRenderedPageBreak/>
        <w:t>(…)</w:t>
      </w:r>
    </w:p>
    <w:p w14:paraId="300BC0E4" w14:textId="20BB11FD" w:rsidR="00DE3A57" w:rsidRPr="00E4328F" w:rsidRDefault="00DE3A57" w:rsidP="007E4465">
      <w:pPr>
        <w:spacing w:line="360" w:lineRule="auto"/>
        <w:ind w:left="567" w:right="567"/>
        <w:jc w:val="both"/>
        <w:rPr>
          <w:rFonts w:ascii="Palatino Linotype" w:eastAsia="Calibri" w:hAnsi="Palatino Linotype"/>
          <w:lang w:val="es-ES_tradnl" w:eastAsia="es-ES"/>
        </w:rPr>
      </w:pPr>
      <w:r w:rsidRPr="00E4328F">
        <w:rPr>
          <w:rFonts w:ascii="Palatino Linotype" w:eastAsia="Calibri" w:hAnsi="Palatino Linotype"/>
          <w:lang w:val="es-ES_tradnl" w:eastAsia="es-ES"/>
        </w:rPr>
        <w:t>(Énfasis añadido)</w:t>
      </w:r>
    </w:p>
    <w:p w14:paraId="4DF3B8C1" w14:textId="77777777" w:rsidR="00DE3A57" w:rsidRPr="00E4328F" w:rsidRDefault="00DE3A57" w:rsidP="00DE3A57">
      <w:pPr>
        <w:spacing w:line="360" w:lineRule="auto"/>
        <w:jc w:val="both"/>
        <w:rPr>
          <w:rFonts w:ascii="Palatino Linotype" w:eastAsia="Calibri" w:hAnsi="Palatino Linotype"/>
          <w:lang w:val="es-ES_tradnl" w:eastAsia="es-ES"/>
        </w:rPr>
      </w:pPr>
    </w:p>
    <w:p w14:paraId="1A039A5C" w14:textId="428BE08B" w:rsidR="00DE3A57" w:rsidRPr="00E4328F" w:rsidRDefault="00DE3A57" w:rsidP="003C2D90">
      <w:pPr>
        <w:pStyle w:val="Prrafodelista"/>
        <w:numPr>
          <w:ilvl w:val="0"/>
          <w:numId w:val="16"/>
        </w:numPr>
        <w:spacing w:line="360" w:lineRule="auto"/>
        <w:ind w:left="0" w:firstLine="0"/>
        <w:jc w:val="both"/>
        <w:rPr>
          <w:rFonts w:ascii="Palatino Linotype" w:eastAsia="Calibri" w:hAnsi="Palatino Linotype"/>
          <w:lang w:val="es-ES_tradnl" w:eastAsia="es-ES"/>
        </w:rPr>
      </w:pPr>
      <w:r w:rsidRPr="00E4328F">
        <w:rPr>
          <w:rFonts w:ascii="Palatino Linotype" w:eastAsia="Calibri" w:hAnsi="Palatino Linotype"/>
          <w:lang w:val="es-ES_tradnl" w:eastAsia="es-ES"/>
        </w:rPr>
        <w:t xml:space="preserve">De conformidad con los preceptos legales, se acredita que compete </w:t>
      </w:r>
      <w:r w:rsidR="00BF4FA6" w:rsidRPr="00E4328F">
        <w:rPr>
          <w:rFonts w:ascii="Palatino Linotype" w:eastAsia="Calibri" w:hAnsi="Palatino Linotype"/>
          <w:lang w:val="es-ES_tradnl" w:eastAsia="es-ES"/>
        </w:rPr>
        <w:t xml:space="preserve">al </w:t>
      </w:r>
      <w:r w:rsidRPr="00E4328F">
        <w:rPr>
          <w:rFonts w:ascii="Palatino Linotype" w:eastAsia="Calibri" w:hAnsi="Palatino Linotype"/>
          <w:lang w:val="es-ES_tradnl" w:eastAsia="es-ES"/>
        </w:rPr>
        <w:t>Instituto de Seguridad Social del Estado de México y Municipios (</w:t>
      </w:r>
      <w:r w:rsidRPr="00E4328F">
        <w:rPr>
          <w:rFonts w:ascii="Palatino Linotype" w:eastAsia="Calibri" w:hAnsi="Palatino Linotype"/>
          <w:b/>
          <w:lang w:val="es-ES_tradnl" w:eastAsia="es-ES"/>
        </w:rPr>
        <w:t>ISSEMyM</w:t>
      </w:r>
      <w:r w:rsidRPr="00E4328F">
        <w:rPr>
          <w:rFonts w:ascii="Palatino Linotype" w:eastAsia="Calibri" w:hAnsi="Palatino Linotype"/>
          <w:lang w:val="es-ES_tradnl" w:eastAsia="es-ES"/>
        </w:rPr>
        <w:t>), regular el régimen de seguridad social en favor de los servidores públicos del estado y</w:t>
      </w:r>
      <w:r w:rsidR="00BF4FA6" w:rsidRPr="00E4328F">
        <w:rPr>
          <w:rFonts w:ascii="Palatino Linotype" w:eastAsia="Calibri" w:hAnsi="Palatino Linotype"/>
          <w:lang w:val="es-ES_tradnl" w:eastAsia="es-ES"/>
        </w:rPr>
        <w:t xml:space="preserve"> municipios, consecuentemente, </w:t>
      </w:r>
      <w:r w:rsidR="00E96690" w:rsidRPr="00E4328F">
        <w:rPr>
          <w:rFonts w:ascii="Palatino Linotype" w:eastAsia="Calibri" w:hAnsi="Palatino Linotype"/>
          <w:lang w:val="es-ES_tradnl" w:eastAsia="es-ES"/>
        </w:rPr>
        <w:t>el Ayuntamiento de Temamatla, tiene los datos relativos a cuántos de sus servidores públicos cuentan con seguridad social.</w:t>
      </w:r>
    </w:p>
    <w:p w14:paraId="428359EC" w14:textId="77777777" w:rsidR="008675A4" w:rsidRPr="00E4328F" w:rsidRDefault="008675A4" w:rsidP="008675A4">
      <w:pPr>
        <w:pStyle w:val="Prrafodelista"/>
        <w:spacing w:line="360" w:lineRule="auto"/>
        <w:ind w:left="0"/>
        <w:jc w:val="both"/>
        <w:rPr>
          <w:rFonts w:ascii="Palatino Linotype" w:eastAsia="Calibri" w:hAnsi="Palatino Linotype"/>
          <w:lang w:val="es-ES_tradnl" w:eastAsia="es-ES"/>
        </w:rPr>
      </w:pPr>
    </w:p>
    <w:p w14:paraId="17457186" w14:textId="53B1F0D5" w:rsidR="00DE3A57" w:rsidRPr="00E4328F" w:rsidRDefault="008675A4" w:rsidP="008675A4">
      <w:pPr>
        <w:pStyle w:val="Prrafodelista"/>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Resulta importante señalar que al obtener la conciliación de nómina, el particular puede obtener la información estadística de su interés.</w:t>
      </w:r>
    </w:p>
    <w:p w14:paraId="4A123230" w14:textId="77777777" w:rsidR="008675A4" w:rsidRPr="00E4328F" w:rsidRDefault="008675A4">
      <w:pPr>
        <w:spacing w:line="360" w:lineRule="auto"/>
        <w:jc w:val="both"/>
        <w:rPr>
          <w:rFonts w:ascii="Palatino Linotype" w:eastAsia="Palatino Linotype" w:hAnsi="Palatino Linotype" w:cs="Palatino Linotype"/>
          <w:color w:val="000000"/>
        </w:rPr>
      </w:pPr>
    </w:p>
    <w:p w14:paraId="5E20DAB3" w14:textId="1389C0D5" w:rsidR="00131BB6" w:rsidRPr="00E4328F" w:rsidRDefault="00E96690" w:rsidP="003C2D90">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color w:val="000000"/>
        </w:rPr>
        <w:t>En otro orden de ideas</w:t>
      </w:r>
      <w:r w:rsidR="00584BB5" w:rsidRPr="00E4328F">
        <w:rPr>
          <w:rFonts w:ascii="Palatino Linotype" w:eastAsia="Palatino Linotype" w:hAnsi="Palatino Linotype" w:cs="Palatino Linotype"/>
          <w:color w:val="000000"/>
        </w:rPr>
        <w:t xml:space="preserve">, </w:t>
      </w:r>
      <w:r w:rsidR="00B569A9" w:rsidRPr="00E4328F">
        <w:rPr>
          <w:rFonts w:ascii="Palatino Linotype" w:eastAsia="Palatino Linotype" w:hAnsi="Palatino Linotype" w:cs="Palatino Linotype"/>
          <w:color w:val="000000"/>
        </w:rPr>
        <w:t xml:space="preserve">resulta </w:t>
      </w:r>
      <w:r w:rsidR="00B569A9" w:rsidRPr="00E4328F">
        <w:rPr>
          <w:rFonts w:ascii="Palatino Linotype" w:eastAsia="Palatino Linotype" w:hAnsi="Palatino Linotype" w:cs="Palatino Linotype"/>
        </w:rPr>
        <w:t xml:space="preserve">necesario señalar que este Instituto analizó la literalidad el contenido de las solicitudes de acceso a la información planteadas por </w:t>
      </w:r>
      <w:r w:rsidR="00B569A9" w:rsidRPr="00E4328F">
        <w:rPr>
          <w:rFonts w:ascii="Palatino Linotype" w:eastAsia="Palatino Linotype" w:hAnsi="Palatino Linotype" w:cs="Palatino Linotype"/>
          <w:b/>
          <w:bCs/>
        </w:rPr>
        <w:t>LA PARTE RECURRENTE</w:t>
      </w:r>
      <w:r w:rsidR="00B569A9" w:rsidRPr="00E4328F">
        <w:rPr>
          <w:rFonts w:ascii="Palatino Linotype" w:eastAsia="Palatino Linotype" w:hAnsi="Palatino Linotype" w:cs="Palatino Linotype"/>
        </w:rPr>
        <w:t>, encontrando como hallazgo</w:t>
      </w:r>
      <w:r w:rsidR="00584BB5" w:rsidRPr="00E4328F">
        <w:rPr>
          <w:rFonts w:ascii="Palatino Linotype" w:eastAsia="Palatino Linotype" w:hAnsi="Palatino Linotype" w:cs="Palatino Linotype"/>
          <w:color w:val="000000"/>
        </w:rPr>
        <w:t xml:space="preserve">, </w:t>
      </w:r>
      <w:r w:rsidR="00B569A9" w:rsidRPr="00E4328F">
        <w:rPr>
          <w:rFonts w:ascii="Palatino Linotype" w:eastAsia="Palatino Linotype" w:hAnsi="Palatino Linotype" w:cs="Palatino Linotype"/>
          <w:color w:val="000000"/>
        </w:rPr>
        <w:t xml:space="preserve">que </w:t>
      </w:r>
      <w:r w:rsidR="00584BB5" w:rsidRPr="00E4328F">
        <w:rPr>
          <w:rFonts w:ascii="Palatino Linotype" w:eastAsia="Palatino Linotype" w:hAnsi="Palatino Linotype" w:cs="Palatino Linotype"/>
          <w:color w:val="000000"/>
        </w:rPr>
        <w:t>se hace referencia a saber cuántos servidores públicos cuentan con seguridad social otorgada por el Ayuntamiento y</w:t>
      </w:r>
      <w:r w:rsidR="00B569A9" w:rsidRPr="00E4328F">
        <w:rPr>
          <w:rFonts w:ascii="Palatino Linotype" w:eastAsia="Palatino Linotype" w:hAnsi="Palatino Linotype" w:cs="Palatino Linotype"/>
          <w:color w:val="000000"/>
        </w:rPr>
        <w:t xml:space="preserve"> también saber:</w:t>
      </w:r>
      <w:r w:rsidR="00584BB5" w:rsidRPr="00E4328F">
        <w:rPr>
          <w:rFonts w:ascii="Palatino Linotype" w:eastAsia="Palatino Linotype" w:hAnsi="Palatino Linotype" w:cs="Palatino Linotype"/>
          <w:color w:val="000000"/>
        </w:rPr>
        <w:t xml:space="preserve"> </w:t>
      </w:r>
      <w:r w:rsidR="00B569A9" w:rsidRPr="00E4328F">
        <w:rPr>
          <w:rFonts w:ascii="Palatino Linotype" w:eastAsia="Palatino Linotype" w:hAnsi="Palatino Linotype" w:cs="Palatino Linotype"/>
          <w:color w:val="000000"/>
        </w:rPr>
        <w:t>“</w:t>
      </w:r>
      <w:r w:rsidR="00584BB5" w:rsidRPr="00E4328F">
        <w:rPr>
          <w:rFonts w:ascii="Palatino Linotype" w:eastAsia="Palatino Linotype" w:hAnsi="Palatino Linotype" w:cs="Palatino Linotype"/>
          <w:b/>
          <w:i/>
          <w:color w:val="000000"/>
          <w:u w:val="single"/>
        </w:rPr>
        <w:t>LOS QUE NO CUENTAN CON ESTE SERVICIO POR QUÉ RAZÓN</w:t>
      </w:r>
      <w:r w:rsidR="00B569A9" w:rsidRPr="00E4328F">
        <w:rPr>
          <w:rFonts w:ascii="Palatino Linotype" w:eastAsia="Palatino Linotype" w:hAnsi="Palatino Linotype" w:cs="Palatino Linotype"/>
          <w:b/>
          <w:color w:val="000000"/>
          <w:u w:val="single"/>
        </w:rPr>
        <w:t>”</w:t>
      </w:r>
      <w:r w:rsidR="00131BB6" w:rsidRPr="00E4328F">
        <w:rPr>
          <w:rFonts w:ascii="Palatino Linotype" w:eastAsia="Palatino Linotype" w:hAnsi="Palatino Linotype" w:cs="Palatino Linotype"/>
          <w:b/>
          <w:color w:val="000000"/>
        </w:rPr>
        <w:t xml:space="preserve">, </w:t>
      </w:r>
      <w:r w:rsidR="00131BB6" w:rsidRPr="00E4328F">
        <w:rPr>
          <w:rFonts w:ascii="Palatino Linotype" w:eastAsia="Palatino Linotype" w:hAnsi="Palatino Linotype" w:cs="Palatino Linotype"/>
          <w:color w:val="000000"/>
        </w:rPr>
        <w:t xml:space="preserve">respecto a esta expresión, </w:t>
      </w:r>
      <w:r w:rsidR="00131BB6" w:rsidRPr="00E4328F">
        <w:rPr>
          <w:rFonts w:ascii="Palatino Linotype" w:eastAsia="Palatino Linotype" w:hAnsi="Palatino Linotype" w:cs="Palatino Linotype"/>
        </w:rPr>
        <w:t xml:space="preserve">la forma en cómo la realiza es a través de </w:t>
      </w:r>
      <w:r w:rsidR="000A5599" w:rsidRPr="00E4328F">
        <w:rPr>
          <w:rFonts w:ascii="Palatino Linotype" w:eastAsia="Palatino Linotype" w:hAnsi="Palatino Linotype" w:cs="Palatino Linotype"/>
        </w:rPr>
        <w:t xml:space="preserve">un </w:t>
      </w:r>
      <w:r w:rsidR="00131BB6" w:rsidRPr="00E4328F">
        <w:rPr>
          <w:rFonts w:ascii="Palatino Linotype" w:eastAsia="Palatino Linotype" w:hAnsi="Palatino Linotype" w:cs="Palatino Linotype"/>
        </w:rPr>
        <w:t>cuestionamiento</w:t>
      </w:r>
      <w:r w:rsidR="000A5599" w:rsidRPr="00E4328F">
        <w:rPr>
          <w:rFonts w:ascii="Palatino Linotype" w:eastAsia="Palatino Linotype" w:hAnsi="Palatino Linotype" w:cs="Palatino Linotype"/>
        </w:rPr>
        <w:t xml:space="preserve">, es decir a una </w:t>
      </w:r>
      <w:r w:rsidR="00131BB6" w:rsidRPr="00E4328F">
        <w:rPr>
          <w:rFonts w:ascii="Palatino Linotype" w:eastAsia="Palatino Linotype" w:hAnsi="Palatino Linotype" w:cs="Palatino Linotype"/>
        </w:rPr>
        <w:t xml:space="preserve">interrogante que </w:t>
      </w:r>
      <w:r w:rsidR="000A5599" w:rsidRPr="00E4328F">
        <w:rPr>
          <w:rFonts w:ascii="Palatino Linotype" w:eastAsia="Palatino Linotype" w:hAnsi="Palatino Linotype" w:cs="Palatino Linotype"/>
        </w:rPr>
        <w:t>es</w:t>
      </w:r>
      <w:r w:rsidR="00131BB6" w:rsidRPr="00E4328F">
        <w:rPr>
          <w:rFonts w:ascii="Palatino Linotype" w:eastAsia="Palatino Linotype" w:hAnsi="Palatino Linotype" w:cs="Palatino Linotype"/>
        </w:rPr>
        <w:t xml:space="preserve"> de su interés; razón por la cual este Órgano Garante considera pertinente, en primer lugar, establecer las diferencias entre el derecho de petición y el derecho de acceso a la información, basado en lo siguiente.</w:t>
      </w:r>
    </w:p>
    <w:p w14:paraId="2C2D0D31" w14:textId="56FEDBEF" w:rsidR="00131BB6" w:rsidRPr="00E4328F" w:rsidRDefault="00131BB6" w:rsidP="003C2D90">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lastRenderedPageBreak/>
        <w:t xml:space="preserve">El Maestro Ignacio Burgoa Orihuela refiere que el derecho de petición </w:t>
      </w:r>
      <w:r w:rsidRPr="00E4328F">
        <w:rPr>
          <w:rFonts w:ascii="Palatino Linotype" w:eastAsia="Palatino Linotype" w:hAnsi="Palatino Linotype" w:cs="Palatino Linotype"/>
          <w:szCs w:val="22"/>
          <w:lang w:val="es-ES"/>
        </w:rPr>
        <w:t>“…</w:t>
      </w:r>
      <w:r w:rsidRPr="00E4328F">
        <w:rPr>
          <w:rFonts w:ascii="Palatino Linotype" w:eastAsia="Palatino Linotype" w:hAnsi="Palatino Linotype" w:cs="Palatino Linotype"/>
          <w:i/>
          <w:szCs w:val="22"/>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E4328F">
        <w:rPr>
          <w:rFonts w:ascii="Palatino Linotype" w:eastAsia="Palatino Linotype" w:hAnsi="Palatino Linotype" w:cs="Palatino Linotype"/>
          <w:i/>
          <w:szCs w:val="22"/>
          <w:vertAlign w:val="superscript"/>
          <w:lang w:val="es-ES"/>
        </w:rPr>
        <w:t xml:space="preserve"> </w:t>
      </w:r>
      <w:r w:rsidRPr="00E4328F">
        <w:rPr>
          <w:rFonts w:eastAsia="Palatino Linotype"/>
          <w:vertAlign w:val="superscript"/>
          <w:lang w:val="es-ES"/>
        </w:rPr>
        <w:footnoteReference w:id="1"/>
      </w:r>
      <w:r w:rsidRPr="00E4328F">
        <w:rPr>
          <w:rFonts w:ascii="Palatino Linotype" w:eastAsia="Palatino Linotype" w:hAnsi="Palatino Linotype" w:cs="Palatino Linotype"/>
          <w:i/>
          <w:szCs w:val="22"/>
          <w:lang w:val="es-ES"/>
        </w:rPr>
        <w:t xml:space="preserve">“, </w:t>
      </w:r>
      <w:r w:rsidRPr="00E4328F">
        <w:rPr>
          <w:rFonts w:ascii="Palatino Linotype" w:eastAsia="Palatino Linotype" w:hAnsi="Palatino Linotype" w:cs="Palatino Linotype"/>
          <w:szCs w:val="22"/>
          <w:lang w:val="es-ES"/>
        </w:rPr>
        <w:t>mientras que</w:t>
      </w:r>
      <w:r w:rsidRPr="00E4328F">
        <w:rPr>
          <w:rFonts w:ascii="Palatino Linotype" w:eastAsia="Palatino Linotype" w:hAnsi="Palatino Linotype" w:cs="Palatino Linotype"/>
          <w:i/>
          <w:szCs w:val="22"/>
          <w:lang w:val="es-ES"/>
        </w:rPr>
        <w:t xml:space="preserve"> </w:t>
      </w:r>
      <w:r w:rsidRPr="00E4328F">
        <w:rPr>
          <w:rFonts w:ascii="Palatino Linotype" w:eastAsia="Palatino Linotype" w:hAnsi="Palatino Linotype" w:cs="Palatino Linotype"/>
          <w:szCs w:val="22"/>
          <w:lang w:val="es-ES"/>
        </w:rPr>
        <w:t xml:space="preserve">David Cienfuegos Salgado, lo concibe como </w:t>
      </w:r>
      <w:r w:rsidRPr="00E4328F">
        <w:rPr>
          <w:rFonts w:ascii="Palatino Linotype" w:eastAsia="Palatino Linotype" w:hAnsi="Palatino Linotype" w:cs="Palatino Linotype"/>
          <w:i/>
          <w:szCs w:val="22"/>
          <w:lang w:val="es-ES"/>
        </w:rPr>
        <w:t>“el derecho de toda persona a ser escuchado por quienes ejercen el poder público.</w:t>
      </w:r>
      <w:r w:rsidRPr="00E4328F">
        <w:rPr>
          <w:rFonts w:ascii="Palatino Linotype" w:eastAsia="Palatino Linotype" w:hAnsi="Palatino Linotype" w:cs="Palatino Linotype"/>
          <w:i/>
          <w:szCs w:val="22"/>
          <w:vertAlign w:val="superscript"/>
          <w:lang w:val="es-ES"/>
        </w:rPr>
        <w:t xml:space="preserve"> </w:t>
      </w:r>
      <w:r w:rsidRPr="00E4328F">
        <w:rPr>
          <w:rFonts w:eastAsia="Palatino Linotype"/>
          <w:vertAlign w:val="superscript"/>
          <w:lang w:val="es-ES"/>
        </w:rPr>
        <w:footnoteReference w:id="2"/>
      </w:r>
      <w:r w:rsidRPr="00E4328F">
        <w:rPr>
          <w:rFonts w:ascii="Palatino Linotype" w:eastAsia="Palatino Linotype" w:hAnsi="Palatino Linotype" w:cs="Palatino Linotype"/>
          <w:i/>
          <w:szCs w:val="22"/>
          <w:lang w:val="es-ES"/>
        </w:rPr>
        <w:t>”</w:t>
      </w:r>
    </w:p>
    <w:p w14:paraId="575FD463" w14:textId="77777777" w:rsidR="00131BB6" w:rsidRPr="00E4328F" w:rsidRDefault="00131BB6" w:rsidP="00131BB6">
      <w:pPr>
        <w:spacing w:line="360" w:lineRule="auto"/>
        <w:contextualSpacing/>
        <w:jc w:val="both"/>
        <w:rPr>
          <w:rFonts w:ascii="Palatino Linotype" w:eastAsia="Palatino Linotype" w:hAnsi="Palatino Linotype" w:cs="Palatino Linotype"/>
        </w:rPr>
      </w:pPr>
    </w:p>
    <w:p w14:paraId="1263ADAA" w14:textId="591B1EBE" w:rsidR="00131BB6" w:rsidRPr="00E4328F" w:rsidRDefault="00131BB6" w:rsidP="003C2D90">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Para diferenciar el derecho de petición al derecho de acceso a la información, resulta conducente señalar que José Guadalupe Robles, conceptualiza el derecho a la información como “</w:t>
      </w:r>
      <w:r w:rsidRPr="00E4328F">
        <w:rPr>
          <w:rFonts w:ascii="Palatino Linotype" w:eastAsia="Palatino Linotype" w:hAnsi="Palatino Linotype" w:cs="Palatino Linotype"/>
          <w:i/>
          <w:szCs w:val="22"/>
          <w:lang w:val="es-ES"/>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E4328F">
        <w:rPr>
          <w:rFonts w:ascii="Palatino Linotype" w:eastAsia="Palatino Linotype" w:hAnsi="Palatino Linotype" w:cs="Palatino Linotype"/>
          <w:i/>
          <w:szCs w:val="22"/>
          <w:vertAlign w:val="superscript"/>
          <w:lang w:val="es-ES"/>
        </w:rPr>
        <w:t xml:space="preserve"> </w:t>
      </w:r>
      <w:r w:rsidRPr="00E4328F">
        <w:rPr>
          <w:rFonts w:ascii="Palatino Linotype" w:eastAsia="Palatino Linotype" w:hAnsi="Palatino Linotype"/>
          <w:i/>
          <w:szCs w:val="22"/>
          <w:vertAlign w:val="superscript"/>
          <w:lang w:val="es-ES"/>
        </w:rPr>
        <w:footnoteReference w:id="3"/>
      </w:r>
      <w:r w:rsidRPr="00E4328F">
        <w:rPr>
          <w:rFonts w:ascii="Palatino Linotype" w:eastAsia="Palatino Linotype" w:hAnsi="Palatino Linotype" w:cs="Palatino Linotype"/>
          <w:i/>
          <w:szCs w:val="22"/>
          <w:lang w:val="es-ES"/>
        </w:rPr>
        <w:t>“</w:t>
      </w:r>
    </w:p>
    <w:p w14:paraId="150A021E" w14:textId="77777777" w:rsidR="00131BB6" w:rsidRPr="00E4328F" w:rsidRDefault="00131BB6" w:rsidP="00131BB6">
      <w:pPr>
        <w:pStyle w:val="Prrafodelista"/>
        <w:rPr>
          <w:rFonts w:ascii="Palatino Linotype" w:eastAsia="Palatino Linotype" w:hAnsi="Palatino Linotype" w:cs="Palatino Linotype"/>
        </w:rPr>
      </w:pPr>
    </w:p>
    <w:p w14:paraId="3BFFE495" w14:textId="62A98F07" w:rsidR="00131BB6" w:rsidRPr="00E4328F" w:rsidRDefault="00131BB6" w:rsidP="003C2D90">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Además, el derecho a la información constituye una prerrogativa de acceder a documentación en poder de los Sujetos Obligados, no así a realizar cuestionamientos, o manifestaciones subjetivas. </w:t>
      </w:r>
    </w:p>
    <w:p w14:paraId="524CFF9E" w14:textId="0D8E2D97" w:rsidR="00131BB6" w:rsidRPr="00E4328F" w:rsidRDefault="00131BB6" w:rsidP="003C2D90">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lastRenderedPageBreak/>
        <w:t xml:space="preserve">Sirve de apoyo a lo anterior la definición de derecho a la información de Ernesto Villanueva Villanueva que dice: </w:t>
      </w:r>
      <w:r w:rsidRPr="00E4328F">
        <w:rPr>
          <w:rFonts w:ascii="Palatino Linotype" w:eastAsia="Palatino Linotype" w:hAnsi="Palatino Linotype" w:cs="Palatino Linotype"/>
          <w:szCs w:val="22"/>
          <w:lang w:val="es-ES"/>
        </w:rPr>
        <w:t>“</w:t>
      </w:r>
      <w:r w:rsidRPr="00E4328F">
        <w:rPr>
          <w:rFonts w:ascii="Palatino Linotype" w:eastAsia="Palatino Linotype" w:hAnsi="Palatino Linotype" w:cs="Palatino Linotype"/>
          <w:i/>
          <w:szCs w:val="22"/>
          <w:lang w:val="es-ES"/>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E4328F">
        <w:rPr>
          <w:rStyle w:val="Refdenotaalpie"/>
          <w:rFonts w:ascii="Palatino Linotype" w:eastAsia="Palatino Linotype" w:hAnsi="Palatino Linotype" w:cs="Palatino Linotype"/>
          <w:i/>
          <w:szCs w:val="22"/>
          <w:lang w:val="es-ES"/>
        </w:rPr>
        <w:footnoteReference w:id="4"/>
      </w:r>
      <w:r w:rsidRPr="00E4328F">
        <w:rPr>
          <w:rFonts w:ascii="Palatino Linotype" w:eastAsia="Palatino Linotype" w:hAnsi="Palatino Linotype" w:cs="Palatino Linotype"/>
          <w:i/>
          <w:szCs w:val="22"/>
          <w:lang w:val="es-ES"/>
        </w:rPr>
        <w:t xml:space="preserve"> </w:t>
      </w:r>
      <w:r w:rsidRPr="00E4328F">
        <w:rPr>
          <w:rFonts w:ascii="Palatino Linotype" w:eastAsia="Palatino Linotype" w:hAnsi="Palatino Linotype" w:cs="Palatino Linotype"/>
        </w:rPr>
        <w:t xml:space="preserve">  </w:t>
      </w:r>
    </w:p>
    <w:p w14:paraId="6EF74463" w14:textId="77777777" w:rsidR="000E3C89" w:rsidRPr="00E4328F" w:rsidRDefault="000E3C89" w:rsidP="000E3C89">
      <w:pPr>
        <w:spacing w:line="360" w:lineRule="auto"/>
        <w:contextualSpacing/>
        <w:jc w:val="both"/>
        <w:rPr>
          <w:rFonts w:ascii="Palatino Linotype" w:eastAsia="Palatino Linotype" w:hAnsi="Palatino Linotype" w:cs="Palatino Linotype"/>
        </w:rPr>
      </w:pPr>
    </w:p>
    <w:p w14:paraId="1F076AB3" w14:textId="56D831A9" w:rsidR="00131BB6" w:rsidRPr="00E4328F" w:rsidRDefault="00131BB6" w:rsidP="003C2D90">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Por lo que, </w:t>
      </w:r>
      <w:r w:rsidRPr="00E4328F">
        <w:rPr>
          <w:rFonts w:ascii="Palatino Linotype" w:eastAsia="Palatino Linotype" w:hAnsi="Palatino Linotype" w:cs="Palatino Linotype"/>
          <w:b/>
          <w:bCs/>
        </w:rPr>
        <w:t>la entrega de una razón o un razonamiento por parte del Sujeto Obligado no es algo que la ley establezca como atribución, derecho, o facultad; pues ello implicaría un juicio de valor referente a un cuestionamiento realizado</w:t>
      </w:r>
      <w:r w:rsidRPr="00E4328F">
        <w:rPr>
          <w:rFonts w:ascii="Palatino Linotype" w:eastAsia="Palatino Linotype" w:hAnsi="Palatino Linotype" w:cs="Palatino Linotype"/>
        </w:rPr>
        <w:t>, los cuales, al constituir interrogantes, inquietudes y manifestaciones se satisfacen vía derecho de petición.</w:t>
      </w:r>
    </w:p>
    <w:p w14:paraId="7A951BAE" w14:textId="77777777" w:rsidR="00131BB6" w:rsidRPr="00E4328F" w:rsidRDefault="00131BB6" w:rsidP="00131BB6">
      <w:pPr>
        <w:pStyle w:val="Prrafodelista"/>
        <w:rPr>
          <w:rFonts w:ascii="Palatino Linotype" w:eastAsia="Palatino Linotype" w:hAnsi="Palatino Linotype" w:cs="Palatino Linotype"/>
        </w:rPr>
      </w:pPr>
    </w:p>
    <w:p w14:paraId="4553ED6D" w14:textId="4679ECC5" w:rsidR="00131BB6" w:rsidRPr="00E4328F" w:rsidRDefault="00131BB6" w:rsidP="003C2D90">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Aunado a lo anterior, se menciona que el derecho de acceso a la información pública por disposición del artículo 4 citado con antelación, de la Ley de Transparencia y Acceso a la Información Pública del Estado de México y Municipios, menciona que es la prerrogativa de las personas para buscar, difundir, investigar, recabar, recibir y solicitar información pública. </w:t>
      </w:r>
    </w:p>
    <w:p w14:paraId="3FC85B52" w14:textId="77777777" w:rsidR="00131BB6" w:rsidRPr="00E4328F" w:rsidRDefault="00131BB6" w:rsidP="00131BB6">
      <w:pPr>
        <w:pStyle w:val="Prrafodelista"/>
        <w:rPr>
          <w:rFonts w:ascii="Palatino Linotype" w:eastAsia="Palatino Linotype" w:hAnsi="Palatino Linotype" w:cs="Palatino Linotype"/>
        </w:rPr>
      </w:pPr>
    </w:p>
    <w:p w14:paraId="046421C6" w14:textId="6A3B37E6" w:rsidR="00131BB6" w:rsidRPr="00E4328F" w:rsidRDefault="00131BB6" w:rsidP="00150579">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Es por ello que, el derecho de acceso a la información pública, implica el conocimiento de los particulares de la información contenida en los documentos que </w:t>
      </w:r>
      <w:r w:rsidRPr="00E4328F">
        <w:rPr>
          <w:rFonts w:ascii="Palatino Linotype" w:eastAsia="Palatino Linotype" w:hAnsi="Palatino Linotype" w:cs="Palatino Linotype"/>
        </w:rPr>
        <w:lastRenderedPageBreak/>
        <w:t xml:space="preserve">posean los órganos del Estado, incluso se impone la obligación a las autoridades de preservar sus documentos en archivos administrativos actualizados. </w:t>
      </w:r>
    </w:p>
    <w:p w14:paraId="10705943" w14:textId="77777777" w:rsidR="00131BB6" w:rsidRPr="00E4328F" w:rsidRDefault="00131BB6" w:rsidP="00131BB6">
      <w:pPr>
        <w:pStyle w:val="Prrafodelista"/>
        <w:rPr>
          <w:rFonts w:ascii="Palatino Linotype" w:eastAsia="Palatino Linotype" w:hAnsi="Palatino Linotype" w:cs="Palatino Linotype"/>
        </w:rPr>
      </w:pPr>
    </w:p>
    <w:p w14:paraId="411D18E3" w14:textId="0EA348F3" w:rsidR="00131BB6" w:rsidRPr="00E4328F" w:rsidRDefault="00131BB6" w:rsidP="00150579">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14508320" w14:textId="77777777" w:rsidR="00131BB6" w:rsidRPr="00E4328F" w:rsidRDefault="00131BB6" w:rsidP="00131BB6">
      <w:pPr>
        <w:pStyle w:val="Prrafodelista"/>
        <w:rPr>
          <w:rFonts w:ascii="Palatino Linotype" w:eastAsia="Palatino Linotype" w:hAnsi="Palatino Linotype" w:cs="Palatino Linotype"/>
        </w:rPr>
      </w:pPr>
    </w:p>
    <w:p w14:paraId="6FC3211D" w14:textId="19CB107B" w:rsidR="00131BB6" w:rsidRPr="00E4328F" w:rsidRDefault="00131BB6" w:rsidP="00150579">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Para ello, la Ley de Transparencia y Acceso a la Información Pública del Estado de México y Municipios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F26E74A" w14:textId="3BBA3C07" w:rsidR="00131BB6" w:rsidRPr="00E4328F" w:rsidRDefault="00131BB6" w:rsidP="00150579">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lastRenderedPageBreak/>
        <w:t xml:space="preserve">De manera que el derecho de acceso a la información pública se satisface en aquellos casos en que se entregue el soporte documental en que conste la información pública, toda vez que los Sujetos Obligados no tienen el deber de generar información, resumirla, practicar investigaciones o realizar cálculos para satisfacer el derecho de acceso a la información conforme al interés de los particulares. </w:t>
      </w:r>
    </w:p>
    <w:p w14:paraId="4283E7C9" w14:textId="77777777" w:rsidR="00131BB6" w:rsidRPr="00E4328F" w:rsidRDefault="00131BB6" w:rsidP="00131BB6">
      <w:pPr>
        <w:pStyle w:val="Prrafodelista"/>
        <w:rPr>
          <w:rFonts w:ascii="Palatino Linotype" w:eastAsia="Palatino Linotype" w:hAnsi="Palatino Linotype" w:cs="Palatino Linotype"/>
        </w:rPr>
      </w:pPr>
    </w:p>
    <w:p w14:paraId="595FE50E" w14:textId="65A1FAF9" w:rsidR="00131BB6" w:rsidRPr="00E4328F" w:rsidRDefault="00131BB6" w:rsidP="00150579">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Así, se puede concluir que la distinción entre el derecho de petición y el derecho de acceso a la información pública estriba principalmente en que en el primero de ellos, la pretensión del peticionario consiste generalmente en </w:t>
      </w:r>
      <w:r w:rsidRPr="00E4328F">
        <w:rPr>
          <w:rFonts w:ascii="Palatino Linotype" w:eastAsia="Palatino Linotype" w:hAnsi="Palatino Linotype" w:cs="Palatino Linotype"/>
          <w:i/>
          <w:iCs/>
        </w:rPr>
        <w:t>obligar a la autoridad responsable a que actúe en el sentido de contestar lo solicitado</w:t>
      </w:r>
      <w:r w:rsidRPr="00E4328F">
        <w:rPr>
          <w:rFonts w:ascii="Palatino Linotype" w:eastAsia="Palatino Linotype" w:hAnsi="Palatino Linotype" w:cs="Palatino Linotype"/>
        </w:rPr>
        <w:t xml:space="preserve">, mientras que en el segundo supuesto la solicitud de acceso a la información pública </w:t>
      </w:r>
      <w:r w:rsidRPr="00E4328F">
        <w:rPr>
          <w:rFonts w:ascii="Palatino Linotype" w:eastAsia="Palatino Linotype" w:hAnsi="Palatino Linotype" w:cs="Palatino Linotype"/>
          <w:i/>
          <w:iCs/>
        </w:rPr>
        <w:t>se encamina primordialmente a permitir el acceso a datos, registros y todo tipo de información pública que conste en documentos, sea generada o se encuentre en posesión de la autoridad.</w:t>
      </w:r>
    </w:p>
    <w:p w14:paraId="4EE33E86" w14:textId="77777777" w:rsidR="00131BB6" w:rsidRPr="00E4328F" w:rsidRDefault="00131BB6" w:rsidP="00131BB6">
      <w:pPr>
        <w:pStyle w:val="Prrafodelista"/>
        <w:rPr>
          <w:rFonts w:ascii="Palatino Linotype" w:eastAsia="Palatino Linotype" w:hAnsi="Palatino Linotype" w:cs="Palatino Linotype"/>
        </w:rPr>
      </w:pPr>
    </w:p>
    <w:p w14:paraId="21199139" w14:textId="4CE7CB21" w:rsidR="00131BB6" w:rsidRPr="00E4328F" w:rsidRDefault="00131BB6" w:rsidP="001D7BAE">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Asimismo, es importante enfatizar que el Derecho de Acceso a la Información Pública consiste en que </w:t>
      </w:r>
      <w:r w:rsidRPr="00E4328F">
        <w:rPr>
          <w:rFonts w:ascii="Palatino Linotype" w:eastAsia="Palatino Linotype" w:hAnsi="Palatino Linotype" w:cs="Palatino Linotype"/>
          <w:b/>
          <w:bCs/>
          <w:u w:val="single"/>
        </w:rPr>
        <w:t>la información solicitada conste en un soporte documental</w:t>
      </w:r>
      <w:r w:rsidRPr="00E4328F">
        <w:rPr>
          <w:rFonts w:ascii="Palatino Linotype" w:eastAsia="Palatino Linotype" w:hAnsi="Palatino Linotype" w:cs="Palatino Linotype"/>
        </w:rPr>
        <w:t xml:space="preserve">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w:t>
      </w:r>
      <w:r w:rsidRPr="00E4328F">
        <w:rPr>
          <w:rFonts w:ascii="Palatino Linotype" w:eastAsia="Palatino Linotype" w:hAnsi="Palatino Linotype" w:cs="Palatino Linotype"/>
        </w:rPr>
        <w:lastRenderedPageBreak/>
        <w:t>electrónico, informático u holográfico, de conformidad con el artículo 3, fracción XI de la Ley de la materia</w:t>
      </w:r>
      <w:r w:rsidR="002F193B" w:rsidRPr="00E4328F">
        <w:rPr>
          <w:rFonts w:ascii="Palatino Linotype" w:eastAsia="Palatino Linotype" w:hAnsi="Palatino Linotype" w:cs="Palatino Linotype"/>
        </w:rPr>
        <w:t>.</w:t>
      </w:r>
    </w:p>
    <w:p w14:paraId="73687D6A" w14:textId="77777777" w:rsidR="002F193B" w:rsidRPr="00E4328F" w:rsidRDefault="002F193B" w:rsidP="002F193B">
      <w:pPr>
        <w:pStyle w:val="Prrafodelista"/>
        <w:spacing w:line="360" w:lineRule="auto"/>
        <w:ind w:left="0"/>
        <w:jc w:val="both"/>
        <w:rPr>
          <w:rFonts w:ascii="Palatino Linotype" w:eastAsia="Palatino Linotype" w:hAnsi="Palatino Linotype" w:cs="Palatino Linotype"/>
        </w:rPr>
      </w:pPr>
    </w:p>
    <w:p w14:paraId="6986D624" w14:textId="595FCA33" w:rsidR="00131BB6" w:rsidRPr="00E4328F" w:rsidRDefault="00131BB6" w:rsidP="002F193B">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w:t>
      </w:r>
      <w:r w:rsidR="002F193B" w:rsidRPr="00E4328F">
        <w:rPr>
          <w:rFonts w:ascii="Palatino Linotype" w:eastAsia="Palatino Linotype" w:hAnsi="Palatino Linotype" w:cs="Palatino Linotype"/>
        </w:rPr>
        <w:t>eve de octubre de dos mil once.</w:t>
      </w:r>
    </w:p>
    <w:p w14:paraId="4ADCDD38" w14:textId="77777777" w:rsidR="002F193B" w:rsidRPr="00E4328F" w:rsidRDefault="002F193B" w:rsidP="002F193B">
      <w:pPr>
        <w:pStyle w:val="Prrafodelista"/>
        <w:spacing w:line="360" w:lineRule="auto"/>
        <w:ind w:left="0"/>
        <w:jc w:val="both"/>
        <w:rPr>
          <w:rFonts w:ascii="Palatino Linotype" w:eastAsia="Palatino Linotype" w:hAnsi="Palatino Linotype" w:cs="Palatino Linotype"/>
        </w:rPr>
      </w:pPr>
    </w:p>
    <w:p w14:paraId="74D2242D" w14:textId="24A1ECE6" w:rsidR="00131BB6" w:rsidRPr="00E4328F" w:rsidRDefault="00131BB6" w:rsidP="00150579">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información que se encuentre registrada en cualquier soporte documental; ya sea, porque EL SUJETO OBLIGADO la generó o porque como parte del ejercicio de sus funciones la recibió y, por consiguiente, la administra y posee. </w:t>
      </w:r>
    </w:p>
    <w:p w14:paraId="3CC2D147" w14:textId="77777777" w:rsidR="00CF198A" w:rsidRPr="00E4328F" w:rsidRDefault="00CF198A" w:rsidP="00CF198A">
      <w:pPr>
        <w:spacing w:line="360" w:lineRule="auto"/>
        <w:contextualSpacing/>
        <w:jc w:val="both"/>
        <w:rPr>
          <w:rFonts w:ascii="Palatino Linotype" w:eastAsia="Palatino Linotype" w:hAnsi="Palatino Linotype" w:cs="Palatino Linotype"/>
        </w:rPr>
      </w:pPr>
    </w:p>
    <w:p w14:paraId="18E35F3F" w14:textId="57BBCC26" w:rsidR="00131BB6" w:rsidRPr="00E4328F" w:rsidRDefault="00994AD7" w:rsidP="00150579">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D</w:t>
      </w:r>
      <w:r w:rsidR="00131BB6" w:rsidRPr="00E4328F">
        <w:rPr>
          <w:rFonts w:ascii="Palatino Linotype" w:eastAsia="Palatino Linotype" w:hAnsi="Palatino Linotype" w:cs="Palatino Linotype"/>
        </w:rPr>
        <w:t xml:space="preserve">e tal modo que dichos planteamientos realizados por LA PARTE RECURRENTE no se constituye como materia del derecho de acceso a la información, situación por la cual nos lleva a recordar que el artículo 12 de la Ley de Transparencia y Acceso a la Información Pública del Estado de México y Municipios, establece que los sujetos obligados únicamente están exigidos a entregar los documentos que obren en sus </w:t>
      </w:r>
      <w:r w:rsidR="00131BB6" w:rsidRPr="00E4328F">
        <w:rPr>
          <w:rFonts w:ascii="Palatino Linotype" w:eastAsia="Palatino Linotype" w:hAnsi="Palatino Linotype" w:cs="Palatino Linotype"/>
        </w:rPr>
        <w:lastRenderedPageBreak/>
        <w:t>archivos en el estado en que estos se encuentren, lo que no comprende entregar la información conforme al interés del solicitante.</w:t>
      </w:r>
    </w:p>
    <w:p w14:paraId="65C9AE2E" w14:textId="77777777" w:rsidR="00131BB6" w:rsidRPr="00E4328F" w:rsidRDefault="00131BB6" w:rsidP="00131BB6">
      <w:pPr>
        <w:pStyle w:val="Prrafodelista"/>
        <w:rPr>
          <w:rFonts w:ascii="Palatino Linotype" w:eastAsia="Palatino Linotype" w:hAnsi="Palatino Linotype" w:cs="Palatino Linotype"/>
        </w:rPr>
      </w:pPr>
    </w:p>
    <w:p w14:paraId="57A5AADE" w14:textId="210A839D" w:rsidR="00131BB6" w:rsidRPr="00E4328F" w:rsidRDefault="00131BB6" w:rsidP="002F193B">
      <w:pPr>
        <w:pStyle w:val="Prrafodelista"/>
        <w:numPr>
          <w:ilvl w:val="0"/>
          <w:numId w:val="16"/>
        </w:numPr>
        <w:spacing w:line="360" w:lineRule="auto"/>
        <w:ind w:left="0" w:firstLine="0"/>
        <w:jc w:val="both"/>
        <w:rPr>
          <w:rFonts w:ascii="Palatino Linotype" w:eastAsia="Palatino Linotype" w:hAnsi="Palatino Linotype" w:cs="Palatino Linotype"/>
          <w:i/>
          <w:iCs/>
          <w:sz w:val="22"/>
          <w:szCs w:val="22"/>
        </w:rPr>
      </w:pPr>
      <w:r w:rsidRPr="00E4328F">
        <w:rPr>
          <w:rFonts w:ascii="Palatino Linotype" w:eastAsia="Palatino Linotype" w:hAnsi="Palatino Linotype" w:cs="Palatino Linotype"/>
        </w:rPr>
        <w:t>Robustece lo anterior, el Criterio 03/17 emitido por el Instituto Nacional de Transparencia, Acceso a la Información y Protección de Datos Personales</w:t>
      </w:r>
      <w:r w:rsidR="002F193B" w:rsidRPr="00E4328F">
        <w:rPr>
          <w:rFonts w:ascii="Palatino Linotype" w:eastAsia="Palatino Linotype" w:hAnsi="Palatino Linotype" w:cs="Palatino Linotype"/>
        </w:rPr>
        <w:t>.</w:t>
      </w:r>
    </w:p>
    <w:p w14:paraId="0998EB35" w14:textId="77777777" w:rsidR="00131BB6" w:rsidRPr="00E4328F" w:rsidRDefault="00131BB6" w:rsidP="00131BB6">
      <w:pPr>
        <w:spacing w:line="360" w:lineRule="auto"/>
        <w:contextualSpacing/>
        <w:jc w:val="both"/>
        <w:rPr>
          <w:rFonts w:ascii="Palatino Linotype" w:eastAsia="Palatino Linotype" w:hAnsi="Palatino Linotype" w:cs="Palatino Linotype"/>
        </w:rPr>
      </w:pPr>
    </w:p>
    <w:p w14:paraId="4A83FA97" w14:textId="1F69578E" w:rsidR="00131BB6" w:rsidRPr="00E4328F" w:rsidRDefault="00131BB6" w:rsidP="00656B45">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Por lo que bajo tal modo es menester precisar que la naturaleza del derecho de acceso a la información impide que se dé contestación a requerimientos que conllevan al pronunciamiento específico de interrogantes sobre variados temas, se brinde una asesoría legal o se requiera una consulta específica mediante el SAIMEX.</w:t>
      </w:r>
    </w:p>
    <w:p w14:paraId="44313E62" w14:textId="77777777" w:rsidR="00131BB6" w:rsidRPr="00E4328F" w:rsidRDefault="00131BB6" w:rsidP="00131BB6">
      <w:pPr>
        <w:spacing w:line="360" w:lineRule="auto"/>
        <w:contextualSpacing/>
        <w:jc w:val="both"/>
        <w:rPr>
          <w:rFonts w:ascii="Palatino Linotype" w:eastAsia="Palatino Linotype" w:hAnsi="Palatino Linotype" w:cs="Palatino Linotype"/>
        </w:rPr>
      </w:pPr>
    </w:p>
    <w:p w14:paraId="3033130A" w14:textId="5378F2D4" w:rsidR="00131BB6" w:rsidRPr="00E4328F" w:rsidRDefault="00131BB6" w:rsidP="00656B45">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Por lo anterior, al no constituirse dichas manifestaciones, se considera que EL SUJETO OBLIGADO no se encuentra constreñido a emitir una respuesta al mismo, así como manifestaciones al respecto</w:t>
      </w:r>
      <w:r w:rsidR="00257138" w:rsidRPr="00E4328F">
        <w:rPr>
          <w:rFonts w:ascii="Palatino Linotype" w:eastAsia="Palatino Linotype" w:hAnsi="Palatino Linotype" w:cs="Palatino Linotype"/>
        </w:rPr>
        <w:t>, en específico a esa manifestación</w:t>
      </w:r>
      <w:r w:rsidRPr="00E4328F">
        <w:rPr>
          <w:rFonts w:ascii="Palatino Linotype" w:eastAsia="Palatino Linotype" w:hAnsi="Palatino Linotype" w:cs="Palatino Linotype"/>
        </w:rPr>
        <w:t>.</w:t>
      </w:r>
    </w:p>
    <w:p w14:paraId="326E2D84" w14:textId="77777777" w:rsidR="00131BB6" w:rsidRPr="00E4328F" w:rsidRDefault="00131BB6" w:rsidP="00131BB6">
      <w:pPr>
        <w:spacing w:line="360" w:lineRule="auto"/>
        <w:contextualSpacing/>
        <w:jc w:val="both"/>
        <w:rPr>
          <w:rFonts w:ascii="Palatino Linotype" w:eastAsia="Palatino Linotype" w:hAnsi="Palatino Linotype" w:cs="Palatino Linotype"/>
        </w:rPr>
      </w:pPr>
    </w:p>
    <w:p w14:paraId="47D4F459" w14:textId="687F719A" w:rsidR="00131BB6" w:rsidRPr="00E4328F" w:rsidRDefault="00131BB6" w:rsidP="00656B45">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Bajo éste tenor, cabe aclarar que cuando los planteamientos que formulen los particulares se pueda colmar con la entrega de documentos que los Sujetos Obligados generen, posean o administren en ejercicio de sus atribuciones, se está en presencia del derecho fundamental de acceso a la información, previsto en el artículo 6, Apartado A, fracción IV de la Constitución Política de los Estados Unidos Mexicanos, el cual deberá garantizarse ordenando la entrega de tales documentales, siempre y cuando éstas sean de acceso público.</w:t>
      </w:r>
    </w:p>
    <w:p w14:paraId="0202C2AB" w14:textId="034EBAF1" w:rsidR="00131BB6" w:rsidRPr="00E4328F" w:rsidRDefault="00131BB6" w:rsidP="00656B45">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lastRenderedPageBreak/>
        <w:t>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el particular lleve a cabo una solicitud de información sin identificar de forma precisa la documentación, EL SUJETO OBLIGADO deberá hacer entrega del mismo al solicitante mismo que a continuación se cita:</w:t>
      </w:r>
    </w:p>
    <w:p w14:paraId="21B2CF68" w14:textId="77777777" w:rsidR="00083619" w:rsidRPr="00E4328F" w:rsidRDefault="00083619" w:rsidP="00083619">
      <w:pPr>
        <w:pStyle w:val="Prrafodelista"/>
        <w:spacing w:line="360" w:lineRule="auto"/>
        <w:ind w:left="0"/>
        <w:jc w:val="both"/>
        <w:rPr>
          <w:rFonts w:ascii="Palatino Linotype" w:eastAsia="Palatino Linotype" w:hAnsi="Palatino Linotype" w:cs="Palatino Linotype"/>
        </w:rPr>
      </w:pPr>
    </w:p>
    <w:p w14:paraId="02F461B3" w14:textId="77777777" w:rsidR="00131BB6" w:rsidRPr="00E4328F" w:rsidRDefault="00131BB6" w:rsidP="00131BB6">
      <w:pPr>
        <w:spacing w:line="360" w:lineRule="auto"/>
        <w:ind w:left="567" w:right="538"/>
        <w:contextualSpacing/>
        <w:jc w:val="both"/>
        <w:rPr>
          <w:rFonts w:ascii="Palatino Linotype" w:eastAsia="Palatino Linotype" w:hAnsi="Palatino Linotype" w:cs="Palatino Linotype"/>
          <w:i/>
          <w:iCs/>
          <w:sz w:val="22"/>
          <w:szCs w:val="22"/>
        </w:rPr>
      </w:pPr>
      <w:r w:rsidRPr="00E4328F">
        <w:rPr>
          <w:rFonts w:ascii="Palatino Linotype" w:eastAsia="Palatino Linotype" w:hAnsi="Palatino Linotype" w:cs="Palatino Linotype"/>
          <w:i/>
          <w:iCs/>
          <w:sz w:val="22"/>
          <w:szCs w:val="22"/>
        </w:rPr>
        <w:t>“</w:t>
      </w:r>
      <w:r w:rsidRPr="00E4328F">
        <w:rPr>
          <w:rFonts w:ascii="Palatino Linotype" w:eastAsia="Palatino Linotype" w:hAnsi="Palatino Linotype" w:cs="Palatino Linotype"/>
          <w:b/>
          <w:bCs/>
          <w:i/>
          <w:iCs/>
          <w:sz w:val="22"/>
          <w:szCs w:val="22"/>
        </w:rPr>
        <w:t>CUANDO EN UNA SOLICITUD DE INFORMACIÓN NO SE IDENTIFIQUE UN DOCUMENTO EN ESPECÍFICO, SI ÉSTA TIENE UNA EXPRESIÓN DOCUMENTAL, EL SUJETO OBLIGADO DEBERÁ ENTREGAR AL PARTICULAR EL DOCUMENTO EN ESPECÍFICO.</w:t>
      </w:r>
      <w:r w:rsidRPr="00E4328F">
        <w:rPr>
          <w:rFonts w:ascii="Palatino Linotype" w:eastAsia="Palatino Linotype" w:hAnsi="Palatino Linotype" w:cs="Palatino Linotype"/>
          <w:i/>
          <w:iCs/>
          <w:sz w:val="22"/>
          <w:szCs w:val="22"/>
        </w:rPr>
        <w:t xml:space="preserve"> </w:t>
      </w:r>
    </w:p>
    <w:p w14:paraId="7454D3FC" w14:textId="77777777" w:rsidR="00131BB6" w:rsidRPr="00E4328F" w:rsidRDefault="00131BB6" w:rsidP="00131BB6">
      <w:pPr>
        <w:spacing w:line="360" w:lineRule="auto"/>
        <w:ind w:left="567" w:right="538"/>
        <w:contextualSpacing/>
        <w:jc w:val="both"/>
        <w:rPr>
          <w:rFonts w:ascii="Palatino Linotype" w:eastAsia="Palatino Linotype" w:hAnsi="Palatino Linotype" w:cs="Palatino Linotype"/>
          <w:i/>
          <w:iCs/>
          <w:sz w:val="22"/>
          <w:szCs w:val="22"/>
        </w:rPr>
      </w:pPr>
      <w:r w:rsidRPr="00E4328F">
        <w:rPr>
          <w:rFonts w:ascii="Palatino Linotype" w:eastAsia="Palatino Linotype" w:hAnsi="Palatino Linotype" w:cs="Palatino Linotype"/>
          <w:i/>
          <w:iCs/>
          <w:sz w:val="22"/>
          <w:szCs w:val="22"/>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w:t>
      </w:r>
      <w:r w:rsidRPr="00E4328F">
        <w:rPr>
          <w:rFonts w:ascii="Palatino Linotype" w:eastAsia="Palatino Linotype" w:hAnsi="Palatino Linotype" w:cs="Palatino Linotype"/>
          <w:i/>
          <w:iCs/>
          <w:sz w:val="22"/>
          <w:szCs w:val="22"/>
        </w:rPr>
        <w:lastRenderedPageBreak/>
        <w:t>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527F7DFF" w14:textId="77777777" w:rsidR="00344F10" w:rsidRPr="00E4328F" w:rsidRDefault="00344F10" w:rsidP="00131BB6">
      <w:pPr>
        <w:spacing w:line="360" w:lineRule="auto"/>
        <w:ind w:left="567" w:right="538"/>
        <w:contextualSpacing/>
        <w:jc w:val="both"/>
        <w:rPr>
          <w:rFonts w:ascii="Palatino Linotype" w:eastAsia="Palatino Linotype" w:hAnsi="Palatino Linotype" w:cs="Palatino Linotype"/>
          <w:i/>
          <w:iCs/>
          <w:sz w:val="22"/>
          <w:szCs w:val="22"/>
        </w:rPr>
      </w:pPr>
    </w:p>
    <w:p w14:paraId="677A612E" w14:textId="1489FDCF" w:rsidR="00131BB6" w:rsidRPr="00E4328F" w:rsidRDefault="00131BB6" w:rsidP="00656B45">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Asimismo, no obsta mencionar que,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5CEF19F8" w14:textId="77777777" w:rsidR="00131BB6" w:rsidRPr="00E4328F" w:rsidRDefault="00131BB6" w:rsidP="00131BB6">
      <w:pPr>
        <w:pStyle w:val="Prrafodelista"/>
        <w:spacing w:line="360" w:lineRule="auto"/>
        <w:ind w:left="0"/>
        <w:jc w:val="both"/>
        <w:rPr>
          <w:rFonts w:ascii="Palatino Linotype" w:eastAsia="Palatino Linotype" w:hAnsi="Palatino Linotype" w:cs="Palatino Linotype"/>
        </w:rPr>
      </w:pPr>
    </w:p>
    <w:p w14:paraId="5BC42D63" w14:textId="63250E2E" w:rsidR="00131BB6" w:rsidRPr="00E4328F" w:rsidRDefault="00131BB6" w:rsidP="00656B45">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Situación que en el caso en particular no se actualiza dicho supuesto, porque de la literalidad de la solicitud, respecto al </w:t>
      </w:r>
      <w:r w:rsidR="005657D8" w:rsidRPr="00E4328F">
        <w:rPr>
          <w:rFonts w:ascii="Palatino Linotype" w:eastAsia="Palatino Linotype" w:hAnsi="Palatino Linotype" w:cs="Palatino Linotype"/>
        </w:rPr>
        <w:t>cuestionamiento del “</w:t>
      </w:r>
      <w:r w:rsidR="005657D8" w:rsidRPr="00E4328F">
        <w:rPr>
          <w:rFonts w:ascii="Palatino Linotype" w:eastAsia="Palatino Linotype" w:hAnsi="Palatino Linotype" w:cs="Palatino Linotype"/>
          <w:i/>
        </w:rPr>
        <w:t>por qué no cuentan con ese servicio</w:t>
      </w:r>
      <w:r w:rsidR="005657D8" w:rsidRPr="00E4328F">
        <w:rPr>
          <w:rFonts w:ascii="Palatino Linotype" w:eastAsia="Palatino Linotype" w:hAnsi="Palatino Linotype" w:cs="Palatino Linotype"/>
        </w:rPr>
        <w:t>”</w:t>
      </w:r>
      <w:r w:rsidRPr="00E4328F">
        <w:rPr>
          <w:rFonts w:ascii="Palatino Linotype" w:eastAsia="Palatino Linotype" w:hAnsi="Palatino Linotype" w:cs="Palatino Linotype"/>
        </w:rPr>
        <w:t xml:space="preserve"> no se advierte documental que en su caso se puede entregar a fin de colmar la pretensión de LA PARTE RECURRENTE.</w:t>
      </w:r>
    </w:p>
    <w:p w14:paraId="50CEB03A" w14:textId="77777777" w:rsidR="00772AC7" w:rsidRPr="00E4328F" w:rsidRDefault="00F13618" w:rsidP="007E4465">
      <w:pPr>
        <w:numPr>
          <w:ilvl w:val="0"/>
          <w:numId w:val="16"/>
        </w:numPr>
        <w:shd w:val="clear" w:color="auto" w:fill="FFFFFF"/>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lastRenderedPageBreak/>
        <w:t>En consecuencia, la fundamentación y motivación implica que, en el acto de autoridad, además de contenerse los supuestos jurídicos aplicables se expliquen claramente por qué a través de la utilización de la norma se emitió el acto.</w:t>
      </w:r>
    </w:p>
    <w:p w14:paraId="33A17E25" w14:textId="77777777" w:rsidR="00CA443A" w:rsidRPr="00E4328F" w:rsidRDefault="00CA443A" w:rsidP="00CA443A">
      <w:pPr>
        <w:shd w:val="clear" w:color="auto" w:fill="FFFFFF"/>
        <w:spacing w:line="360" w:lineRule="auto"/>
        <w:jc w:val="both"/>
        <w:rPr>
          <w:rFonts w:ascii="Palatino Linotype" w:eastAsia="Palatino Linotype" w:hAnsi="Palatino Linotype" w:cs="Palatino Linotype"/>
          <w:color w:val="000000"/>
        </w:rPr>
      </w:pPr>
    </w:p>
    <w:p w14:paraId="63CB7FDA" w14:textId="15483E85" w:rsidR="00083619" w:rsidRPr="00E4328F" w:rsidRDefault="00083619" w:rsidP="002D17AA">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Por otro lado, respecto de las solicitudes de información número 00522/TEMAMATL/IP/2024, 00553/TEMAMATL/IP/2024 y 00554/TEMAMATL/IP/2024, el Recurrente solicitó listado de los servidores públicos que se encuentra adscritos a la nómina municipal de Temamatla, así como al Sistema de Desarrollo Integral de Temamatla, el cual contenga nombre, cargo, ingreso y salario durante la administración 2022-2024; así también solicitó listado con los datos ya señalados</w:t>
      </w:r>
      <w:r w:rsidR="002D17AA" w:rsidRPr="00E4328F">
        <w:rPr>
          <w:rFonts w:ascii="Palatino Linotype" w:eastAsia="Palatino Linotype" w:hAnsi="Palatino Linotype" w:cs="Palatino Linotype"/>
        </w:rPr>
        <w:t xml:space="preserve"> líneas anteriores, </w:t>
      </w:r>
      <w:r w:rsidRPr="00E4328F">
        <w:rPr>
          <w:rFonts w:ascii="Palatino Linotype" w:eastAsia="Palatino Linotype" w:hAnsi="Palatino Linotype" w:cs="Palatino Linotype"/>
        </w:rPr>
        <w:t>de los servidores públicos que estuvieron adscritos a la nómina del Ayuntamiento de Temamatla y al Sistema de Desarrollo Integral para la Familia de Temamatla, y el motivo de su baja.</w:t>
      </w:r>
    </w:p>
    <w:p w14:paraId="6FB3382D" w14:textId="77777777" w:rsidR="00083619" w:rsidRPr="00E4328F" w:rsidRDefault="00083619" w:rsidP="00083619">
      <w:pPr>
        <w:spacing w:line="360" w:lineRule="auto"/>
        <w:jc w:val="both"/>
        <w:rPr>
          <w:rFonts w:ascii="Palatino Linotype" w:eastAsia="Palatino Linotype" w:hAnsi="Palatino Linotype" w:cs="Palatino Linotype"/>
        </w:rPr>
      </w:pPr>
    </w:p>
    <w:p w14:paraId="497EFB80" w14:textId="30E29568" w:rsidR="00083619" w:rsidRPr="00E4328F" w:rsidRDefault="00083619" w:rsidP="002D17AA">
      <w:pPr>
        <w:pStyle w:val="Prrafodelista"/>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De lo anterior, en respuesta el Sujeto Obligado, señaló que la información requerida podía ser consultada en la página del Ipomex, para lo </w:t>
      </w:r>
      <w:r w:rsidR="002D17AA" w:rsidRPr="00E4328F">
        <w:rPr>
          <w:rFonts w:ascii="Palatino Linotype" w:eastAsia="Palatino Linotype" w:hAnsi="Palatino Linotype" w:cs="Palatino Linotype"/>
        </w:rPr>
        <w:t>cual</w:t>
      </w:r>
      <w:r w:rsidRPr="00E4328F">
        <w:rPr>
          <w:rFonts w:ascii="Palatino Linotype" w:eastAsia="Palatino Linotype" w:hAnsi="Palatino Linotype" w:cs="Palatino Linotype"/>
        </w:rPr>
        <w:t xml:space="preserve"> </w:t>
      </w:r>
      <w:r w:rsidR="002D17AA" w:rsidRPr="00E4328F">
        <w:rPr>
          <w:rFonts w:ascii="Palatino Linotype" w:eastAsia="Palatino Linotype" w:hAnsi="Palatino Linotype" w:cs="Palatino Linotype"/>
        </w:rPr>
        <w:t xml:space="preserve">orientó al particular para que tuviera acceso a dicha página, además adjunto un listado en el que se observan nombres completos de los servidores públicos, así como el área al que se encontraban adscritos </w:t>
      </w:r>
      <w:r w:rsidR="00692C6C" w:rsidRPr="00E4328F">
        <w:rPr>
          <w:rFonts w:ascii="Palatino Linotype" w:eastAsia="Palatino Linotype" w:hAnsi="Palatino Linotype" w:cs="Palatino Linotype"/>
        </w:rPr>
        <w:t xml:space="preserve">al Ayuntamiento de Temamatla, </w:t>
      </w:r>
      <w:r w:rsidR="002D17AA" w:rsidRPr="00E4328F">
        <w:rPr>
          <w:rFonts w:ascii="Palatino Linotype" w:eastAsia="Palatino Linotype" w:hAnsi="Palatino Linotype" w:cs="Palatino Linotype"/>
        </w:rPr>
        <w:t xml:space="preserve">y el algunos se observa el motivo de su baja, sin que </w:t>
      </w:r>
      <w:r w:rsidR="00417850" w:rsidRPr="00E4328F">
        <w:rPr>
          <w:rFonts w:ascii="Palatino Linotype" w:eastAsia="Palatino Linotype" w:hAnsi="Palatino Linotype" w:cs="Palatino Linotype"/>
        </w:rPr>
        <w:t>la lista de referencia contenga</w:t>
      </w:r>
      <w:r w:rsidR="002D17AA" w:rsidRPr="00E4328F">
        <w:rPr>
          <w:rFonts w:ascii="Palatino Linotype" w:eastAsia="Palatino Linotype" w:hAnsi="Palatino Linotype" w:cs="Palatino Linotype"/>
        </w:rPr>
        <w:t xml:space="preserve"> la temporalidad</w:t>
      </w:r>
      <w:r w:rsidR="00692C6C" w:rsidRPr="00E4328F">
        <w:rPr>
          <w:rFonts w:ascii="Palatino Linotype" w:eastAsia="Palatino Linotype" w:hAnsi="Palatino Linotype" w:cs="Palatino Linotype"/>
        </w:rPr>
        <w:t xml:space="preserve">, motivo por el cual se deberá solicitar al Sujeto Obligado entregue la información en la modalidad requerida y también </w:t>
      </w:r>
      <w:r w:rsidR="00692C6C" w:rsidRPr="00E4328F">
        <w:rPr>
          <w:rFonts w:ascii="Palatino Linotype" w:eastAsia="Palatino Linotype" w:hAnsi="Palatino Linotype" w:cs="Palatino Linotype"/>
        </w:rPr>
        <w:lastRenderedPageBreak/>
        <w:t>lo haga sin dejar de observar la causal de confidencialidad e intimidad de las personas</w:t>
      </w:r>
      <w:r w:rsidR="00417850" w:rsidRPr="00E4328F">
        <w:rPr>
          <w:rFonts w:ascii="Palatino Linotype" w:eastAsia="Palatino Linotype" w:hAnsi="Palatino Linotype" w:cs="Palatino Linotype"/>
        </w:rPr>
        <w:t>, del 01 de enero del año 2022 al 04 de octubre de 2024</w:t>
      </w:r>
      <w:r w:rsidR="00692C6C" w:rsidRPr="00E4328F">
        <w:rPr>
          <w:rFonts w:ascii="Palatino Linotype" w:eastAsia="Palatino Linotype" w:hAnsi="Palatino Linotype" w:cs="Palatino Linotype"/>
        </w:rPr>
        <w:t>.</w:t>
      </w:r>
    </w:p>
    <w:p w14:paraId="17C7B173" w14:textId="77777777" w:rsidR="00083619" w:rsidRPr="00E4328F" w:rsidRDefault="00083619">
      <w:pPr>
        <w:spacing w:line="360" w:lineRule="auto"/>
        <w:rPr>
          <w:rFonts w:ascii="Palatino Linotype" w:eastAsia="Palatino Linotype" w:hAnsi="Palatino Linotype" w:cs="Palatino Linotype"/>
        </w:rPr>
      </w:pPr>
    </w:p>
    <w:p w14:paraId="491EDC3B" w14:textId="02FE1240" w:rsidR="00BC2E9A" w:rsidRPr="00E4328F" w:rsidRDefault="00BC2E9A" w:rsidP="00BC2E9A">
      <w:pPr>
        <w:pStyle w:val="Prrafodelista"/>
        <w:widowControl w:val="0"/>
        <w:numPr>
          <w:ilvl w:val="0"/>
          <w:numId w:val="16"/>
        </w:numPr>
        <w:spacing w:line="360" w:lineRule="auto"/>
        <w:ind w:left="0" w:firstLine="0"/>
        <w:jc w:val="both"/>
        <w:rPr>
          <w:rFonts w:ascii="Palatino Linotype" w:hAnsi="Palatino Linotype" w:cs="Tahoma"/>
          <w:bCs/>
          <w:lang w:val="es-ES" w:eastAsia="es-ES"/>
        </w:rPr>
      </w:pPr>
      <w:r w:rsidRPr="00E4328F">
        <w:rPr>
          <w:rFonts w:ascii="Palatino Linotype" w:hAnsi="Palatino Linotype" w:cs="Tahoma"/>
          <w:bCs/>
          <w:lang w:val="es-ES_tradnl" w:eastAsia="es-ES"/>
        </w:rPr>
        <w:t>En relación al punto anterior, no pasa desapercibido para este Instituto que los documentos que den cuenta de lo solicitado, pudieran contener datos o información clasificada, por lo que, en el supuesto, deberá elaborar la versión pública respectiva; a</w:t>
      </w:r>
      <w:r w:rsidRPr="00E4328F">
        <w:rPr>
          <w:rFonts w:ascii="Palatino Linotype" w:hAnsi="Palatino Linotype" w:cs="Tahoma"/>
          <w:bCs/>
          <w:lang w:val="es-ES" w:eastAsia="es-ES"/>
        </w:rPr>
        <w:t>l respecto, conforme al artículo 3°, fracción XLV, relacionado con el 137, ambos de la Ley de Transparencia y Acceso a la Información Pública del Estado de México y Municipios, cuando un documento contenga información pública y confidencial o reservada,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3FF3A2BE" w14:textId="77777777" w:rsidR="00BC2E9A" w:rsidRPr="00E4328F" w:rsidRDefault="00BC2E9A" w:rsidP="00BC2E9A">
      <w:pPr>
        <w:widowControl w:val="0"/>
        <w:spacing w:line="360" w:lineRule="auto"/>
        <w:jc w:val="both"/>
        <w:rPr>
          <w:rFonts w:ascii="Palatino Linotype" w:hAnsi="Palatino Linotype" w:cs="Tahoma"/>
          <w:bCs/>
          <w:lang w:val="es-ES"/>
        </w:rPr>
      </w:pPr>
    </w:p>
    <w:p w14:paraId="00B72EAA" w14:textId="4364257D" w:rsidR="00BC2E9A" w:rsidRPr="00E4328F" w:rsidRDefault="00BC2E9A" w:rsidP="00BC2E9A">
      <w:pPr>
        <w:pStyle w:val="Prrafodelista"/>
        <w:numPr>
          <w:ilvl w:val="0"/>
          <w:numId w:val="16"/>
        </w:numPr>
        <w:spacing w:line="360" w:lineRule="auto"/>
        <w:ind w:left="0" w:firstLine="0"/>
        <w:jc w:val="both"/>
        <w:rPr>
          <w:rFonts w:ascii="Palatino Linotype" w:hAnsi="Palatino Linotype" w:cs="Tahoma"/>
          <w:lang w:val="es-ES" w:eastAsia="es-ES"/>
        </w:rPr>
      </w:pPr>
      <w:r w:rsidRPr="00E4328F">
        <w:rPr>
          <w:rFonts w:ascii="Palatino Linotype" w:hAnsi="Palatino Linotype" w:cs="Tahoma"/>
          <w:bCs/>
          <w:lang w:val="es-ES" w:eastAsia="es-ES"/>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fundando y motivando la clasificación.</w:t>
      </w:r>
    </w:p>
    <w:p w14:paraId="2901E79B" w14:textId="77777777" w:rsidR="00BC2E9A" w:rsidRPr="00E4328F" w:rsidRDefault="00BC2E9A">
      <w:pPr>
        <w:spacing w:line="360" w:lineRule="auto"/>
        <w:rPr>
          <w:rFonts w:ascii="Palatino Linotype" w:eastAsia="Palatino Linotype" w:hAnsi="Palatino Linotype" w:cs="Palatino Linotype"/>
        </w:rPr>
      </w:pPr>
    </w:p>
    <w:p w14:paraId="43D28D1C" w14:textId="77777777" w:rsidR="00BC2E9A" w:rsidRPr="00E4328F" w:rsidRDefault="00BC2E9A">
      <w:pPr>
        <w:spacing w:line="360" w:lineRule="auto"/>
        <w:rPr>
          <w:rFonts w:ascii="Palatino Linotype" w:eastAsia="Palatino Linotype" w:hAnsi="Palatino Linotype" w:cs="Palatino Linotype"/>
        </w:rPr>
      </w:pPr>
    </w:p>
    <w:p w14:paraId="7F7C4B87" w14:textId="77777777" w:rsidR="00BC2E9A" w:rsidRPr="00E4328F" w:rsidRDefault="00BC2E9A">
      <w:pPr>
        <w:spacing w:line="360" w:lineRule="auto"/>
        <w:rPr>
          <w:rFonts w:ascii="Palatino Linotype" w:eastAsia="Palatino Linotype" w:hAnsi="Palatino Linotype" w:cs="Palatino Linotype"/>
        </w:rPr>
      </w:pPr>
    </w:p>
    <w:p w14:paraId="012C9200" w14:textId="0A45CC88" w:rsidR="00772AC7" w:rsidRPr="00E4328F" w:rsidRDefault="00F13618" w:rsidP="007E4465">
      <w:pPr>
        <w:numPr>
          <w:ilvl w:val="0"/>
          <w:numId w:val="16"/>
        </w:numPr>
        <w:spacing w:line="360" w:lineRule="auto"/>
        <w:ind w:left="0" w:right="1"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rPr>
        <w:lastRenderedPageBreak/>
        <w:t xml:space="preserve">Asimismo, </w:t>
      </w:r>
      <w:r w:rsidR="00934FAF" w:rsidRPr="00E4328F">
        <w:rPr>
          <w:rFonts w:ascii="Palatino Linotype" w:eastAsia="Palatino Linotype" w:hAnsi="Palatino Linotype" w:cs="Palatino Linotype"/>
        </w:rPr>
        <w:t xml:space="preserve">en conclusión se dice que </w:t>
      </w:r>
      <w:r w:rsidRPr="00E4328F">
        <w:rPr>
          <w:rFonts w:ascii="Palatino Linotype" w:eastAsia="Palatino Linotype" w:hAnsi="Palatino Linotype" w:cs="Palatino Linotype"/>
        </w:rPr>
        <w:t xml:space="preserve">el </w:t>
      </w:r>
      <w:r w:rsidRPr="00E4328F">
        <w:rPr>
          <w:rFonts w:ascii="Palatino Linotype" w:eastAsia="Palatino Linotype" w:hAnsi="Palatino Linotype" w:cs="Palatino Linotype"/>
          <w:b/>
        </w:rPr>
        <w:t>SUJETO OBLIGADO</w:t>
      </w:r>
      <w:r w:rsidRPr="00E4328F">
        <w:rPr>
          <w:rFonts w:ascii="Palatino Linotype" w:eastAsia="Palatino Linotype" w:hAnsi="Palatino Linotype" w:cs="Palatino Linotype"/>
        </w:rPr>
        <w:t xml:space="preserve"> </w:t>
      </w:r>
      <w:r w:rsidRPr="00E4328F">
        <w:rPr>
          <w:rFonts w:ascii="Palatino Linotype" w:eastAsia="Palatino Linotype" w:hAnsi="Palatino Linotype" w:cs="Palatino Linotype"/>
          <w:b/>
        </w:rPr>
        <w:t xml:space="preserve">no proporcionó la información requerida por el recurrente, </w:t>
      </w:r>
      <w:r w:rsidRPr="00E4328F">
        <w:rPr>
          <w:rFonts w:ascii="Palatino Linotype" w:eastAsia="Palatino Linotype" w:hAnsi="Palatino Linotype" w:cs="Palatino Linotype"/>
        </w:rPr>
        <w:t xml:space="preserve">por lo tanto, </w:t>
      </w:r>
      <w:r w:rsidRPr="00E4328F">
        <w:rPr>
          <w:rFonts w:ascii="Palatino Linotype" w:eastAsia="Palatino Linotype" w:hAnsi="Palatino Linotype" w:cs="Palatino Linotype"/>
          <w:b/>
        </w:rPr>
        <w:t xml:space="preserve">no se cumple el requisito de forma establecido por la Ley en la materia. </w:t>
      </w:r>
      <w:r w:rsidRPr="00E4328F">
        <w:rPr>
          <w:rFonts w:ascii="Palatino Linotype" w:eastAsia="Palatino Linotype" w:hAnsi="Palatino Linotype" w:cs="Palatino Linotype"/>
        </w:rPr>
        <w:t xml:space="preserve">Por tal motivo, las razones y motivos de inconformidad vertidos por el </w:t>
      </w:r>
      <w:r w:rsidRPr="00E4328F">
        <w:rPr>
          <w:rFonts w:ascii="Palatino Linotype" w:eastAsia="Palatino Linotype" w:hAnsi="Palatino Linotype" w:cs="Palatino Linotype"/>
          <w:b/>
        </w:rPr>
        <w:t xml:space="preserve">RECURRENTE </w:t>
      </w:r>
      <w:r w:rsidRPr="00E4328F">
        <w:rPr>
          <w:rFonts w:ascii="Palatino Linotype" w:eastAsia="Palatino Linotype" w:hAnsi="Palatino Linotype" w:cs="Palatino Linotype"/>
        </w:rPr>
        <w:t xml:space="preserve">en el presente recurso de revisión resultan fundados. </w:t>
      </w:r>
    </w:p>
    <w:p w14:paraId="10004690" w14:textId="6338EA66" w:rsidR="00772AC7" w:rsidRPr="00E4328F" w:rsidRDefault="00772AC7" w:rsidP="00BB2C2B">
      <w:pPr>
        <w:spacing w:line="360" w:lineRule="auto"/>
        <w:ind w:right="1"/>
        <w:jc w:val="both"/>
        <w:rPr>
          <w:rFonts w:ascii="Palatino Linotype" w:eastAsia="Palatino Linotype" w:hAnsi="Palatino Linotype" w:cs="Palatino Linotype"/>
          <w:color w:val="000000"/>
        </w:rPr>
      </w:pPr>
    </w:p>
    <w:p w14:paraId="0A0A01B2" w14:textId="77777777" w:rsidR="00540D4B" w:rsidRPr="00E4328F" w:rsidRDefault="00540D4B" w:rsidP="00540D4B">
      <w:pPr>
        <w:keepNext/>
        <w:keepLines/>
        <w:spacing w:line="360" w:lineRule="auto"/>
        <w:rPr>
          <w:rFonts w:ascii="Palatino Linotype" w:eastAsia="Palatino Linotype" w:hAnsi="Palatino Linotype" w:cs="Palatino Linotype"/>
          <w:b/>
          <w:color w:val="000000"/>
        </w:rPr>
      </w:pPr>
      <w:r w:rsidRPr="00E4328F">
        <w:rPr>
          <w:rFonts w:ascii="Palatino Linotype" w:eastAsia="Palatino Linotype" w:hAnsi="Palatino Linotype" w:cs="Palatino Linotype"/>
          <w:b/>
          <w:color w:val="000000"/>
        </w:rPr>
        <w:t>QUINTO.  De la versión pública.</w:t>
      </w:r>
    </w:p>
    <w:p w14:paraId="3CEFD258" w14:textId="7EFEA671" w:rsidR="00540D4B" w:rsidRPr="00E4328F" w:rsidRDefault="00540D4B" w:rsidP="003F3708">
      <w:pPr>
        <w:pStyle w:val="Prrafodelista"/>
        <w:numPr>
          <w:ilvl w:val="0"/>
          <w:numId w:val="16"/>
        </w:numPr>
        <w:spacing w:line="360" w:lineRule="auto"/>
        <w:ind w:left="0" w:right="1" w:firstLine="0"/>
        <w:jc w:val="both"/>
        <w:rPr>
          <w:rFonts w:ascii="Palatino Linotype" w:eastAsia="Palatino Linotype" w:hAnsi="Palatino Linotype" w:cs="Palatino Linotype"/>
        </w:rPr>
      </w:pPr>
      <w:bookmarkStart w:id="5" w:name="_heading=h.17dp8vu" w:colFirst="0" w:colLast="0"/>
      <w:bookmarkEnd w:id="5"/>
      <w:r w:rsidRPr="00E4328F">
        <w:rPr>
          <w:rFonts w:ascii="Palatino Linotype" w:eastAsia="Palatino Linotype" w:hAnsi="Palatino Linotype" w:cs="Palatino Linotype"/>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57655B26" w14:textId="77777777" w:rsidR="00540D4B" w:rsidRPr="00E4328F" w:rsidRDefault="00540D4B" w:rsidP="00540D4B">
      <w:pPr>
        <w:spacing w:line="360" w:lineRule="auto"/>
        <w:rPr>
          <w:rFonts w:ascii="Palatino Linotype" w:eastAsia="Palatino Linotype" w:hAnsi="Palatino Linotype" w:cs="Palatino Linotype"/>
        </w:rPr>
      </w:pPr>
    </w:p>
    <w:p w14:paraId="6666B132"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Por su parte, la Ley General de Transparencia y Acceso a la Información Pública, en su artículo 116, dispone que se considera información confidencial la que contenga datos personales concernientes a una persona física identificada o identificable. Además, </w:t>
      </w:r>
      <w:r w:rsidRPr="00E4328F">
        <w:rPr>
          <w:rFonts w:ascii="Palatino Linotype" w:eastAsia="Palatino Linotype" w:hAnsi="Palatino Linotype" w:cs="Palatino Linotype"/>
          <w:color w:val="000000"/>
        </w:rPr>
        <w:lastRenderedPageBreak/>
        <w:t>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CA8B6B1" w14:textId="77777777" w:rsidR="00540D4B" w:rsidRPr="00E4328F" w:rsidRDefault="00540D4B" w:rsidP="00540D4B">
      <w:pPr>
        <w:spacing w:line="360" w:lineRule="auto"/>
        <w:jc w:val="both"/>
        <w:rPr>
          <w:rFonts w:ascii="Palatino Linotype" w:eastAsia="Palatino Linotype" w:hAnsi="Palatino Linotype" w:cs="Palatino Linotype"/>
          <w:color w:val="000000"/>
        </w:rPr>
      </w:pPr>
    </w:p>
    <w:p w14:paraId="3F754A84"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1B875DC" w14:textId="77777777" w:rsidR="00540D4B" w:rsidRPr="00E4328F" w:rsidRDefault="00540D4B" w:rsidP="00540D4B">
      <w:pPr>
        <w:spacing w:line="360" w:lineRule="auto"/>
        <w:rPr>
          <w:rFonts w:ascii="Palatino Linotype" w:eastAsia="Palatino Linotype" w:hAnsi="Palatino Linotype" w:cs="Palatino Linotype"/>
        </w:rPr>
      </w:pPr>
    </w:p>
    <w:p w14:paraId="6C8E2C78"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254CF699" w14:textId="77777777" w:rsidR="00540D4B" w:rsidRPr="00E4328F" w:rsidRDefault="00540D4B" w:rsidP="00540D4B">
      <w:pPr>
        <w:spacing w:line="360" w:lineRule="auto"/>
        <w:jc w:val="both"/>
        <w:rPr>
          <w:rFonts w:ascii="Palatino Linotype" w:eastAsia="Palatino Linotype" w:hAnsi="Palatino Linotype" w:cs="Palatino Linotype"/>
        </w:rPr>
      </w:pPr>
    </w:p>
    <w:p w14:paraId="149D20EE"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w:t>
      </w:r>
      <w:r w:rsidRPr="00E4328F">
        <w:rPr>
          <w:rFonts w:ascii="Palatino Linotype" w:eastAsia="Palatino Linotype" w:hAnsi="Palatino Linotype" w:cs="Palatino Linotype"/>
        </w:rPr>
        <w:lastRenderedPageBreak/>
        <w:t>nacional y salubridad general o v) para proteger los derechos de terceros o cuando se transmita entre sujetos obligados en términos de los tratados y los acuerdos interinstitucionales.</w:t>
      </w:r>
    </w:p>
    <w:p w14:paraId="6B04F9AA" w14:textId="77777777" w:rsidR="00540D4B" w:rsidRPr="00E4328F" w:rsidRDefault="00540D4B" w:rsidP="00540D4B">
      <w:pPr>
        <w:spacing w:line="360" w:lineRule="auto"/>
        <w:rPr>
          <w:rFonts w:ascii="Palatino Linotype" w:eastAsia="Palatino Linotype" w:hAnsi="Palatino Linotype" w:cs="Palatino Linotype"/>
        </w:rPr>
      </w:pPr>
    </w:p>
    <w:p w14:paraId="38EAD93B"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En términos de lo expuesto, la documentación y aquellos datos que se consideren confidenciales, serán una limitante del derecho de acceso a la información, siempre y cuando:</w:t>
      </w:r>
    </w:p>
    <w:p w14:paraId="247EB59A" w14:textId="77777777" w:rsidR="00540D4B" w:rsidRPr="00E4328F" w:rsidRDefault="00540D4B" w:rsidP="00540D4B">
      <w:pPr>
        <w:numPr>
          <w:ilvl w:val="0"/>
          <w:numId w:val="32"/>
        </w:numPr>
        <w:spacing w:line="360" w:lineRule="auto"/>
        <w:jc w:val="both"/>
        <w:rPr>
          <w:rFonts w:ascii="Palatino Linotype" w:eastAsia="Palatino Linotype" w:hAnsi="Palatino Linotype" w:cs="Palatino Linotype"/>
          <w:sz w:val="22"/>
          <w:szCs w:val="22"/>
        </w:rPr>
      </w:pPr>
      <w:r w:rsidRPr="00E4328F">
        <w:rPr>
          <w:rFonts w:ascii="Palatino Linotype" w:eastAsia="Palatino Linotype" w:hAnsi="Palatino Linotype" w:cs="Palatino Linotype"/>
          <w:sz w:val="22"/>
          <w:szCs w:val="22"/>
        </w:rPr>
        <w:t xml:space="preserve">Se trate de datos personales o información privada; esto es, información concerniente a una persona física o jurídico colectiva y que esta sea identificada o identificable. </w:t>
      </w:r>
    </w:p>
    <w:p w14:paraId="2C09A57F" w14:textId="77777777" w:rsidR="00540D4B" w:rsidRPr="00E4328F" w:rsidRDefault="00540D4B" w:rsidP="00540D4B">
      <w:pPr>
        <w:numPr>
          <w:ilvl w:val="0"/>
          <w:numId w:val="32"/>
        </w:numPr>
        <w:spacing w:line="360" w:lineRule="auto"/>
        <w:jc w:val="both"/>
        <w:rPr>
          <w:rFonts w:ascii="Palatino Linotype" w:eastAsia="Palatino Linotype" w:hAnsi="Palatino Linotype" w:cs="Palatino Linotype"/>
          <w:sz w:val="22"/>
          <w:szCs w:val="22"/>
        </w:rPr>
      </w:pPr>
      <w:r w:rsidRPr="00E4328F">
        <w:rPr>
          <w:rFonts w:ascii="Palatino Linotype" w:eastAsia="Palatino Linotype" w:hAnsi="Palatino Linotype" w:cs="Palatino Linotype"/>
          <w:sz w:val="22"/>
          <w:szCs w:val="22"/>
        </w:rPr>
        <w:t xml:space="preserve">Para la difusión de los datos, se requiera el consentimiento del titular. </w:t>
      </w:r>
    </w:p>
    <w:p w14:paraId="091EB6BB" w14:textId="77777777" w:rsidR="00540D4B" w:rsidRPr="00E4328F" w:rsidRDefault="00540D4B" w:rsidP="00540D4B">
      <w:pPr>
        <w:spacing w:line="360" w:lineRule="auto"/>
        <w:rPr>
          <w:rFonts w:ascii="Palatino Linotype" w:eastAsia="Palatino Linotype" w:hAnsi="Palatino Linotype" w:cs="Palatino Linotype"/>
        </w:rPr>
      </w:pPr>
    </w:p>
    <w:p w14:paraId="7A54E33F"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259ED463" w14:textId="77777777" w:rsidR="00540D4B" w:rsidRPr="00E4328F" w:rsidRDefault="00540D4B" w:rsidP="00540D4B">
      <w:pPr>
        <w:spacing w:line="360" w:lineRule="auto"/>
        <w:rPr>
          <w:rFonts w:ascii="Palatino Linotype" w:eastAsia="Palatino Linotype" w:hAnsi="Palatino Linotype" w:cs="Palatino Linotype"/>
        </w:rPr>
      </w:pPr>
    </w:p>
    <w:p w14:paraId="59468E0A"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lastRenderedPageBreak/>
        <w:t>Además, en el artículo 5° de dicho ordenamiento jurídico, establece que es la Ley aplicable para todo tratamiento de datos personales.</w:t>
      </w:r>
    </w:p>
    <w:p w14:paraId="59D670C9" w14:textId="77777777" w:rsidR="009A0102" w:rsidRPr="00E4328F" w:rsidRDefault="009A0102" w:rsidP="009A0102">
      <w:pPr>
        <w:spacing w:line="360" w:lineRule="auto"/>
        <w:jc w:val="both"/>
        <w:rPr>
          <w:rFonts w:ascii="Palatino Linotype" w:eastAsia="Palatino Linotype" w:hAnsi="Palatino Linotype" w:cs="Palatino Linotype"/>
        </w:rPr>
      </w:pPr>
    </w:p>
    <w:p w14:paraId="02C3F8B1"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332856B9" w14:textId="77777777" w:rsidR="00540D4B" w:rsidRPr="00E4328F" w:rsidRDefault="00540D4B" w:rsidP="00540D4B">
      <w:pPr>
        <w:spacing w:line="360" w:lineRule="auto"/>
        <w:rPr>
          <w:rFonts w:ascii="Palatino Linotype" w:eastAsia="Palatino Linotype" w:hAnsi="Palatino Linotype" w:cs="Palatino Linotype"/>
        </w:rPr>
      </w:pPr>
    </w:p>
    <w:p w14:paraId="2D93C86F"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DFE722A"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Por lo cual, la confidencialidad de los datos personales, tiene por objetivo establecer el límite del derecho de acceso a la información a partir del derecho a la intimidad y la vida privada de los individuos. Sobre el particular, el legislador realizó un </w:t>
      </w:r>
      <w:r w:rsidRPr="00E4328F">
        <w:rPr>
          <w:rFonts w:ascii="Palatino Linotype" w:eastAsia="Palatino Linotype" w:hAnsi="Palatino Linotype" w:cs="Palatino Linotype"/>
        </w:rPr>
        <w:lastRenderedPageBreak/>
        <w:t>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56EA5F3" w14:textId="77777777" w:rsidR="00540D4B" w:rsidRPr="00E4328F" w:rsidRDefault="00540D4B" w:rsidP="00540D4B">
      <w:pPr>
        <w:spacing w:line="360" w:lineRule="auto"/>
        <w:rPr>
          <w:rFonts w:ascii="Palatino Linotype" w:eastAsia="Palatino Linotype" w:hAnsi="Palatino Linotype" w:cs="Palatino Linotype"/>
        </w:rPr>
      </w:pPr>
    </w:p>
    <w:p w14:paraId="10E13C50"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De tal suerte, las instituciones públicas tienen la doble responsabilidad, por un lado, de proteger los datos personales y por otro, darles publicidad cuando la relevancia de esos datos sea de interés público.</w:t>
      </w:r>
    </w:p>
    <w:p w14:paraId="2BD38528" w14:textId="77777777" w:rsidR="00540D4B" w:rsidRPr="00E4328F" w:rsidRDefault="00540D4B" w:rsidP="00540D4B">
      <w:pPr>
        <w:spacing w:line="360" w:lineRule="auto"/>
        <w:rPr>
          <w:rFonts w:ascii="Palatino Linotype" w:eastAsia="Palatino Linotype" w:hAnsi="Palatino Linotype" w:cs="Palatino Linotype"/>
        </w:rPr>
      </w:pPr>
    </w:p>
    <w:p w14:paraId="6CA81CEE"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086AC8A8" w14:textId="77777777" w:rsidR="00540D4B" w:rsidRPr="00E4328F" w:rsidRDefault="00540D4B" w:rsidP="00540D4B">
      <w:pPr>
        <w:spacing w:line="360" w:lineRule="auto"/>
        <w:rPr>
          <w:rFonts w:ascii="Palatino Linotype" w:eastAsia="Palatino Linotype" w:hAnsi="Palatino Linotype" w:cs="Palatino Linotype"/>
        </w:rPr>
      </w:pPr>
    </w:p>
    <w:p w14:paraId="03A0819E"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Dada la complejidad de la información cuando involucra datos personales, pudiera pensarse que se trata de dos derechos en colisión; por un lado, la garantía individual de conocer sobre el ejercicio de atribuciones de servidores públicos así como </w:t>
      </w:r>
      <w:r w:rsidRPr="00E4328F">
        <w:rPr>
          <w:rFonts w:ascii="Palatino Linotype" w:eastAsia="Palatino Linotype" w:hAnsi="Palatino Linotype" w:cs="Palatino Linotype"/>
        </w:rPr>
        <w:lastRenderedPageBreak/>
        <w:t>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3F9940CC" w14:textId="77777777" w:rsidR="00540D4B" w:rsidRPr="00E4328F" w:rsidRDefault="00540D4B" w:rsidP="00540D4B">
      <w:pPr>
        <w:spacing w:line="360" w:lineRule="auto"/>
        <w:rPr>
          <w:rFonts w:ascii="Palatino Linotype" w:eastAsia="Palatino Linotype" w:hAnsi="Palatino Linotype" w:cs="Palatino Linotype"/>
        </w:rPr>
      </w:pPr>
    </w:p>
    <w:p w14:paraId="7557A700"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3EAEA37C" w14:textId="77777777" w:rsidR="00540D4B" w:rsidRPr="00E4328F" w:rsidRDefault="00540D4B" w:rsidP="00540D4B">
      <w:pPr>
        <w:spacing w:line="360" w:lineRule="auto"/>
        <w:jc w:val="both"/>
        <w:rPr>
          <w:rFonts w:ascii="Palatino Linotype" w:eastAsia="Palatino Linotype" w:hAnsi="Palatino Linotype" w:cs="Palatino Linotype"/>
        </w:rPr>
      </w:pPr>
    </w:p>
    <w:p w14:paraId="4CC2A8E2" w14:textId="77777777" w:rsidR="00540D4B" w:rsidRPr="00E4328F" w:rsidRDefault="00540D4B" w:rsidP="00540D4B">
      <w:pPr>
        <w:numPr>
          <w:ilvl w:val="0"/>
          <w:numId w:val="33"/>
        </w:numPr>
        <w:spacing w:line="360" w:lineRule="auto"/>
        <w:jc w:val="both"/>
        <w:rPr>
          <w:rFonts w:ascii="Palatino Linotype" w:eastAsia="Palatino Linotype" w:hAnsi="Palatino Linotype" w:cs="Palatino Linotype"/>
        </w:rPr>
      </w:pPr>
      <w:r w:rsidRPr="00E4328F">
        <w:rPr>
          <w:rFonts w:ascii="Palatino Linotype" w:eastAsia="Palatino Linotype" w:hAnsi="Palatino Linotype" w:cs="Palatino Linotype"/>
          <w:b/>
        </w:rPr>
        <w:t>Clave Única de Registro de Población (CURP)</w:t>
      </w:r>
    </w:p>
    <w:p w14:paraId="62D5C1F6"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El artículo 36 de la Constitución Política de los Estados Unidos Mexicanos, dispone la obligación de los ciudadanos de inscribirse en el Registro Nacional de Ciudadanos; además, el diverso 85 de la Ley General de Población, prevé que </w:t>
      </w:r>
      <w:r w:rsidRPr="00E4328F">
        <w:rPr>
          <w:rFonts w:ascii="Palatino Linotype" w:eastAsia="Palatino Linotype" w:hAnsi="Palatino Linotype" w:cs="Palatino Linotype"/>
        </w:rPr>
        <w:lastRenderedPageBreak/>
        <w:t>corresponde a la Secretaría de Gobernación el registro y acreditación de la identidad de todas las personas residentes en el país y de los nacionales que residan en el extranjero.</w:t>
      </w:r>
    </w:p>
    <w:p w14:paraId="3D7EEEBB" w14:textId="77777777" w:rsidR="00540D4B" w:rsidRPr="00E4328F" w:rsidRDefault="00540D4B" w:rsidP="00540D4B">
      <w:pPr>
        <w:spacing w:line="360" w:lineRule="auto"/>
        <w:rPr>
          <w:rFonts w:ascii="Palatino Linotype" w:eastAsia="Palatino Linotype" w:hAnsi="Palatino Linotype" w:cs="Palatino Linotype"/>
        </w:rPr>
      </w:pPr>
    </w:p>
    <w:p w14:paraId="49995925"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AFDB8C9" w14:textId="77777777" w:rsidR="00540D4B" w:rsidRPr="00E4328F" w:rsidRDefault="00540D4B" w:rsidP="00540D4B">
      <w:pPr>
        <w:spacing w:line="360" w:lineRule="auto"/>
        <w:jc w:val="both"/>
        <w:rPr>
          <w:rFonts w:ascii="Palatino Linotype" w:eastAsia="Palatino Linotype" w:hAnsi="Palatino Linotype" w:cs="Palatino Linotype"/>
        </w:rPr>
      </w:pPr>
    </w:p>
    <w:p w14:paraId="12A6B06B"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En ese orden de ideas, la Secretaría de Gobernación en las direcciones https://consultas.curp.gob.mx/CurpSP/html/informacionecurpPS.html y </w:t>
      </w:r>
      <w:hyperlink r:id="rId16">
        <w:r w:rsidRPr="00E4328F">
          <w:rPr>
            <w:rFonts w:ascii="Palatino Linotype" w:eastAsia="Palatino Linotype" w:hAnsi="Palatino Linotype" w:cs="Palatino Linotype"/>
            <w:color w:val="0563C1"/>
            <w:u w:val="single"/>
          </w:rPr>
          <w:t>https://www.gob.mx/segob/renapo/acciones-y-programas/clave-unica-de-registro-de-poblacion-curp-142226</w:t>
        </w:r>
      </w:hyperlink>
      <w:r w:rsidRPr="00E4328F">
        <w:rPr>
          <w:rFonts w:ascii="Palatino Linotype" w:eastAsia="Palatino Linotype" w:hAnsi="Palatino Linotype" w:cs="Palatino Linotype"/>
        </w:rPr>
        <w:t xml:space="preserve"> (consultadas el catorce de diciembre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1FCAB198" w14:textId="77777777" w:rsidR="00540D4B" w:rsidRPr="00E4328F" w:rsidRDefault="00540D4B" w:rsidP="00540D4B">
      <w:pPr>
        <w:spacing w:line="360" w:lineRule="auto"/>
        <w:ind w:left="567"/>
        <w:rPr>
          <w:rFonts w:ascii="Palatino Linotype" w:eastAsia="Palatino Linotype" w:hAnsi="Palatino Linotype" w:cs="Palatino Linotype"/>
          <w:sz w:val="22"/>
          <w:szCs w:val="22"/>
        </w:rPr>
      </w:pPr>
      <w:r w:rsidRPr="00E4328F">
        <w:rPr>
          <w:rFonts w:ascii="Palatino Linotype" w:eastAsia="Palatino Linotype" w:hAnsi="Palatino Linotype" w:cs="Palatino Linotype"/>
        </w:rPr>
        <w:t>•</w:t>
      </w:r>
      <w:r w:rsidRPr="00E4328F">
        <w:rPr>
          <w:rFonts w:ascii="Palatino Linotype" w:eastAsia="Palatino Linotype" w:hAnsi="Palatino Linotype" w:cs="Palatino Linotype"/>
          <w:sz w:val="22"/>
          <w:szCs w:val="22"/>
        </w:rPr>
        <w:tab/>
        <w:t>El primero y segundo apellidos, así como al nombre de pila;</w:t>
      </w:r>
    </w:p>
    <w:p w14:paraId="3E0BDAF4" w14:textId="77777777" w:rsidR="00540D4B" w:rsidRPr="00E4328F" w:rsidRDefault="00540D4B" w:rsidP="00540D4B">
      <w:pPr>
        <w:spacing w:line="360" w:lineRule="auto"/>
        <w:ind w:left="567"/>
        <w:rPr>
          <w:rFonts w:ascii="Palatino Linotype" w:eastAsia="Palatino Linotype" w:hAnsi="Palatino Linotype" w:cs="Palatino Linotype"/>
          <w:sz w:val="22"/>
          <w:szCs w:val="22"/>
        </w:rPr>
      </w:pPr>
      <w:r w:rsidRPr="00E4328F">
        <w:rPr>
          <w:rFonts w:ascii="Palatino Linotype" w:eastAsia="Palatino Linotype" w:hAnsi="Palatino Linotype" w:cs="Palatino Linotype"/>
          <w:sz w:val="22"/>
          <w:szCs w:val="22"/>
        </w:rPr>
        <w:t>•</w:t>
      </w:r>
      <w:r w:rsidRPr="00E4328F">
        <w:rPr>
          <w:rFonts w:ascii="Palatino Linotype" w:eastAsia="Palatino Linotype" w:hAnsi="Palatino Linotype" w:cs="Palatino Linotype"/>
          <w:sz w:val="22"/>
          <w:szCs w:val="22"/>
        </w:rPr>
        <w:tab/>
        <w:t>La fecha de nacimiento;</w:t>
      </w:r>
    </w:p>
    <w:p w14:paraId="67DB8819" w14:textId="77777777" w:rsidR="00540D4B" w:rsidRPr="00E4328F" w:rsidRDefault="00540D4B" w:rsidP="00540D4B">
      <w:pPr>
        <w:spacing w:line="360" w:lineRule="auto"/>
        <w:ind w:left="567"/>
        <w:rPr>
          <w:rFonts w:ascii="Palatino Linotype" w:eastAsia="Palatino Linotype" w:hAnsi="Palatino Linotype" w:cs="Palatino Linotype"/>
          <w:sz w:val="22"/>
          <w:szCs w:val="22"/>
        </w:rPr>
      </w:pPr>
      <w:r w:rsidRPr="00E4328F">
        <w:rPr>
          <w:rFonts w:ascii="Palatino Linotype" w:eastAsia="Palatino Linotype" w:hAnsi="Palatino Linotype" w:cs="Palatino Linotype"/>
          <w:sz w:val="22"/>
          <w:szCs w:val="22"/>
        </w:rPr>
        <w:lastRenderedPageBreak/>
        <w:t>•</w:t>
      </w:r>
      <w:r w:rsidRPr="00E4328F">
        <w:rPr>
          <w:rFonts w:ascii="Palatino Linotype" w:eastAsia="Palatino Linotype" w:hAnsi="Palatino Linotype" w:cs="Palatino Linotype"/>
          <w:sz w:val="22"/>
          <w:szCs w:val="22"/>
        </w:rPr>
        <w:tab/>
        <w:t>El sexo, y</w:t>
      </w:r>
    </w:p>
    <w:p w14:paraId="6C010F88" w14:textId="77777777" w:rsidR="00540D4B" w:rsidRPr="00E4328F" w:rsidRDefault="00540D4B" w:rsidP="00540D4B">
      <w:pPr>
        <w:spacing w:line="360" w:lineRule="auto"/>
        <w:ind w:left="567"/>
        <w:rPr>
          <w:rFonts w:ascii="Palatino Linotype" w:eastAsia="Palatino Linotype" w:hAnsi="Palatino Linotype" w:cs="Palatino Linotype"/>
          <w:b/>
          <w:sz w:val="22"/>
          <w:szCs w:val="22"/>
        </w:rPr>
      </w:pPr>
      <w:r w:rsidRPr="00E4328F">
        <w:rPr>
          <w:rFonts w:ascii="Palatino Linotype" w:eastAsia="Palatino Linotype" w:hAnsi="Palatino Linotype" w:cs="Palatino Linotype"/>
          <w:sz w:val="22"/>
          <w:szCs w:val="22"/>
        </w:rPr>
        <w:t>•</w:t>
      </w:r>
      <w:r w:rsidRPr="00E4328F">
        <w:rPr>
          <w:rFonts w:ascii="Palatino Linotype" w:eastAsia="Palatino Linotype" w:hAnsi="Palatino Linotype" w:cs="Palatino Linotype"/>
          <w:sz w:val="22"/>
          <w:szCs w:val="22"/>
        </w:rPr>
        <w:tab/>
      </w:r>
      <w:r w:rsidRPr="00E4328F">
        <w:rPr>
          <w:rFonts w:ascii="Palatino Linotype" w:eastAsia="Palatino Linotype" w:hAnsi="Palatino Linotype" w:cs="Palatino Linotype"/>
          <w:b/>
          <w:sz w:val="22"/>
          <w:szCs w:val="22"/>
        </w:rPr>
        <w:t>La entidad federativa de nacimiento.</w:t>
      </w:r>
    </w:p>
    <w:p w14:paraId="7FBDB62F" w14:textId="77777777" w:rsidR="00540D4B" w:rsidRPr="00E4328F" w:rsidRDefault="00540D4B" w:rsidP="00540D4B">
      <w:pPr>
        <w:spacing w:line="360" w:lineRule="auto"/>
        <w:ind w:left="567"/>
        <w:rPr>
          <w:rFonts w:ascii="Palatino Linotype" w:eastAsia="Palatino Linotype" w:hAnsi="Palatino Linotype" w:cs="Palatino Linotype"/>
        </w:rPr>
      </w:pPr>
    </w:p>
    <w:p w14:paraId="2C032AED"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Los dos últimos elementos de la Clave Única de Registro de Población evitan la duplicidad de la Clave y garantizan su correcta integración. 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3C7A725" w14:textId="77777777" w:rsidR="009A0102" w:rsidRPr="00E4328F" w:rsidRDefault="009A0102" w:rsidP="009A0102">
      <w:pPr>
        <w:spacing w:line="360" w:lineRule="auto"/>
        <w:jc w:val="both"/>
        <w:rPr>
          <w:rFonts w:ascii="Palatino Linotype" w:eastAsia="Palatino Linotype" w:hAnsi="Palatino Linotype" w:cs="Palatino Linotype"/>
        </w:rPr>
      </w:pPr>
    </w:p>
    <w:p w14:paraId="109297B3"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Situación que se robustece, con el Criterio de Interpretación, de la Segunda Época, con número de registro SO/018/2017, emitido por el Instituto Nacional de Transparencia, Acceso a la Información y Protección de Datos Personales, que establece lo siguiente:</w:t>
      </w:r>
    </w:p>
    <w:p w14:paraId="62D25A15" w14:textId="77777777" w:rsidR="00540D4B" w:rsidRPr="00E4328F" w:rsidRDefault="00540D4B" w:rsidP="00540D4B">
      <w:pPr>
        <w:spacing w:line="360" w:lineRule="auto"/>
        <w:rPr>
          <w:rFonts w:ascii="Palatino Linotype" w:eastAsia="Palatino Linotype" w:hAnsi="Palatino Linotype" w:cs="Palatino Linotype"/>
          <w:sz w:val="22"/>
          <w:szCs w:val="22"/>
        </w:rPr>
      </w:pPr>
    </w:p>
    <w:p w14:paraId="3AD6D057" w14:textId="77777777" w:rsidR="00540D4B" w:rsidRPr="00E4328F" w:rsidRDefault="00540D4B" w:rsidP="00540D4B">
      <w:pPr>
        <w:spacing w:line="360" w:lineRule="auto"/>
        <w:ind w:left="567" w:right="539"/>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b/>
          <w:i/>
          <w:sz w:val="22"/>
          <w:szCs w:val="22"/>
        </w:rPr>
        <w:t xml:space="preserve">“Clave Única de Registro de Población (CURP). </w:t>
      </w:r>
      <w:r w:rsidRPr="00E4328F">
        <w:rPr>
          <w:rFonts w:ascii="Palatino Linotype" w:eastAsia="Palatino Linotype" w:hAnsi="Palatino Linotype" w:cs="Palatino Linotype"/>
          <w:i/>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E0364FB" w14:textId="77777777" w:rsidR="00540D4B" w:rsidRPr="00E4328F" w:rsidRDefault="00540D4B" w:rsidP="00540D4B">
      <w:pPr>
        <w:spacing w:line="360" w:lineRule="auto"/>
        <w:rPr>
          <w:rFonts w:ascii="Palatino Linotype" w:eastAsia="Palatino Linotype" w:hAnsi="Palatino Linotype" w:cs="Palatino Linotype"/>
          <w:sz w:val="22"/>
          <w:szCs w:val="22"/>
        </w:rPr>
      </w:pPr>
    </w:p>
    <w:p w14:paraId="4345E70C"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lastRenderedPageBreak/>
        <w:t xml:space="preserve">De acuerdo con lo anterior, resulta procedente la clasificación de </w:t>
      </w:r>
      <w:r w:rsidRPr="00E4328F">
        <w:rPr>
          <w:rFonts w:ascii="Palatino Linotype" w:eastAsia="Palatino Linotype" w:hAnsi="Palatino Linotype" w:cs="Palatino Linotype"/>
          <w:b/>
        </w:rPr>
        <w:t>la Clave Única de Registro de Población</w:t>
      </w:r>
      <w:r w:rsidRPr="00E4328F">
        <w:rPr>
          <w:rFonts w:ascii="Palatino Linotype" w:eastAsia="Palatino Linotype" w:hAnsi="Palatino Linotype" w:cs="Palatino Linotype"/>
        </w:rPr>
        <w:t xml:space="preserve">, por tratarse de un dato personal confidencial, en términos del artículo 143, fracción I, de la Ley de Transparencia y Acceso a la Información Pública del Estado de México y Municipios. </w:t>
      </w:r>
    </w:p>
    <w:p w14:paraId="6BBD867B" w14:textId="77777777" w:rsidR="00540D4B" w:rsidRPr="00E4328F" w:rsidRDefault="00540D4B" w:rsidP="00540D4B">
      <w:pPr>
        <w:spacing w:line="360" w:lineRule="auto"/>
        <w:jc w:val="both"/>
        <w:rPr>
          <w:rFonts w:ascii="Palatino Linotype" w:eastAsia="Palatino Linotype" w:hAnsi="Palatino Linotype" w:cs="Palatino Linotype"/>
        </w:rPr>
      </w:pPr>
    </w:p>
    <w:p w14:paraId="60DD15B1" w14:textId="77777777" w:rsidR="00540D4B" w:rsidRPr="00E4328F" w:rsidRDefault="00540D4B" w:rsidP="00540D4B">
      <w:pPr>
        <w:numPr>
          <w:ilvl w:val="0"/>
          <w:numId w:val="34"/>
        </w:numPr>
        <w:spacing w:line="360" w:lineRule="auto"/>
        <w:jc w:val="both"/>
        <w:rPr>
          <w:rFonts w:ascii="Palatino Linotype" w:eastAsia="Palatino Linotype" w:hAnsi="Palatino Linotype" w:cs="Palatino Linotype"/>
          <w:b/>
        </w:rPr>
      </w:pPr>
      <w:r w:rsidRPr="00E4328F">
        <w:rPr>
          <w:rFonts w:ascii="Palatino Linotype" w:eastAsia="Palatino Linotype" w:hAnsi="Palatino Linotype" w:cs="Palatino Linotype"/>
          <w:b/>
        </w:rPr>
        <w:t>Código bidimensional o Qr</w:t>
      </w:r>
    </w:p>
    <w:p w14:paraId="1C960EA1"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En principio,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http://dof.gob.mx/nota_detalle.php?codigo=5492254&amp;fecha=28/07/2017. Incluso con la captura de dicho código, a través de la aplicación móvil del Servicio de Administración Tributaria, permite el acceso al Registro Federal de Contribuyentes, como del Sujeto Obligado, como de los servidores públicos.</w:t>
      </w:r>
    </w:p>
    <w:p w14:paraId="43BBFC79" w14:textId="77777777" w:rsidR="00540D4B" w:rsidRPr="00E4328F" w:rsidRDefault="00540D4B" w:rsidP="00540D4B">
      <w:pPr>
        <w:spacing w:line="360" w:lineRule="auto"/>
        <w:rPr>
          <w:rFonts w:ascii="Palatino Linotype" w:eastAsia="Palatino Linotype" w:hAnsi="Palatino Linotype" w:cs="Palatino Linotype"/>
        </w:rPr>
      </w:pPr>
    </w:p>
    <w:p w14:paraId="1DD17A76"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0853C5CE" w14:textId="77777777" w:rsidR="00540D4B" w:rsidRPr="00E4328F" w:rsidRDefault="00540D4B" w:rsidP="009A0102">
      <w:pPr>
        <w:spacing w:line="276" w:lineRule="auto"/>
        <w:rPr>
          <w:rFonts w:ascii="Palatino Linotype" w:eastAsia="Palatino Linotype" w:hAnsi="Palatino Linotype" w:cs="Palatino Linotype"/>
          <w:sz w:val="22"/>
          <w:szCs w:val="22"/>
        </w:rPr>
      </w:pPr>
    </w:p>
    <w:p w14:paraId="10D82783" w14:textId="77777777" w:rsidR="00540D4B" w:rsidRPr="00E4328F" w:rsidRDefault="00540D4B" w:rsidP="00540D4B">
      <w:pPr>
        <w:numPr>
          <w:ilvl w:val="0"/>
          <w:numId w:val="35"/>
        </w:numPr>
        <w:spacing w:line="360" w:lineRule="auto"/>
        <w:jc w:val="both"/>
        <w:rPr>
          <w:rFonts w:ascii="Palatino Linotype" w:eastAsia="Palatino Linotype" w:hAnsi="Palatino Linotype" w:cs="Palatino Linotype"/>
          <w:b/>
        </w:rPr>
      </w:pPr>
      <w:r w:rsidRPr="00E4328F">
        <w:rPr>
          <w:rFonts w:ascii="Palatino Linotype" w:eastAsia="Palatino Linotype" w:hAnsi="Palatino Linotype" w:cs="Palatino Linotype"/>
          <w:b/>
        </w:rPr>
        <w:lastRenderedPageBreak/>
        <w:t>Número de seguridad social del Instituto de Seguridad Social del Estado de México y Municipios</w:t>
      </w:r>
    </w:p>
    <w:p w14:paraId="4F707E7E" w14:textId="77777777" w:rsidR="00540D4B" w:rsidRPr="00E4328F" w:rsidRDefault="00540D4B" w:rsidP="00540D4B">
      <w:pPr>
        <w:spacing w:line="360" w:lineRule="auto"/>
        <w:rPr>
          <w:rFonts w:ascii="Palatino Linotype" w:eastAsia="Palatino Linotype" w:hAnsi="Palatino Linotype" w:cs="Palatino Linotype"/>
          <w:sz w:val="22"/>
          <w:szCs w:val="22"/>
        </w:rPr>
      </w:pPr>
    </w:p>
    <w:p w14:paraId="29B18091"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99DF785" w14:textId="77777777" w:rsidR="00540D4B" w:rsidRPr="00E4328F" w:rsidRDefault="00540D4B" w:rsidP="00540D4B">
      <w:pPr>
        <w:spacing w:line="360" w:lineRule="auto"/>
        <w:rPr>
          <w:rFonts w:ascii="Palatino Linotype" w:eastAsia="Palatino Linotype" w:hAnsi="Palatino Linotype" w:cs="Palatino Linotype"/>
        </w:rPr>
      </w:pPr>
    </w:p>
    <w:p w14:paraId="5C2D6FAC"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562208D4" w14:textId="77777777" w:rsidR="00540D4B" w:rsidRPr="00E4328F" w:rsidRDefault="00540D4B" w:rsidP="00540D4B">
      <w:pPr>
        <w:spacing w:line="360" w:lineRule="auto"/>
        <w:rPr>
          <w:rFonts w:ascii="Palatino Linotype" w:eastAsia="Palatino Linotype" w:hAnsi="Palatino Linotype" w:cs="Palatino Linotype"/>
        </w:rPr>
      </w:pPr>
    </w:p>
    <w:p w14:paraId="72B983B4"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lastRenderedPageBreak/>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51FE96A9" w14:textId="77777777" w:rsidR="00540D4B" w:rsidRPr="00E4328F" w:rsidRDefault="00540D4B" w:rsidP="00540D4B">
      <w:pPr>
        <w:spacing w:line="360" w:lineRule="auto"/>
        <w:jc w:val="both"/>
        <w:rPr>
          <w:rFonts w:ascii="Palatino Linotype" w:eastAsia="Palatino Linotype" w:hAnsi="Palatino Linotype" w:cs="Palatino Linotype"/>
        </w:rPr>
      </w:pPr>
    </w:p>
    <w:p w14:paraId="2EE6BE6B"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6523CD5C" w14:textId="77777777" w:rsidR="00540D4B" w:rsidRPr="00E4328F" w:rsidRDefault="00540D4B" w:rsidP="00540D4B">
      <w:pPr>
        <w:spacing w:line="360" w:lineRule="auto"/>
        <w:jc w:val="both"/>
        <w:rPr>
          <w:rFonts w:ascii="Palatino Linotype" w:eastAsia="Palatino Linotype" w:hAnsi="Palatino Linotype" w:cs="Palatino Linotype"/>
        </w:rPr>
      </w:pPr>
    </w:p>
    <w:p w14:paraId="298A2EFF" w14:textId="77777777" w:rsidR="00540D4B" w:rsidRPr="00E4328F" w:rsidRDefault="00540D4B" w:rsidP="003F3708">
      <w:pPr>
        <w:numPr>
          <w:ilvl w:val="0"/>
          <w:numId w:val="16"/>
        </w:numPr>
        <w:spacing w:line="360" w:lineRule="auto"/>
        <w:ind w:left="426" w:hanging="426"/>
        <w:contextualSpacing/>
        <w:rPr>
          <w:rFonts w:ascii="Palatino Linotype" w:hAnsi="Palatino Linotype" w:cs="Tahoma"/>
        </w:rPr>
      </w:pPr>
      <w:r w:rsidRPr="00E4328F">
        <w:rPr>
          <w:rFonts w:ascii="Palatino Linotype" w:hAnsi="Palatino Linotype" w:cs="Tahoma"/>
          <w:b/>
        </w:rPr>
        <w:t>Número de empleado.</w:t>
      </w:r>
    </w:p>
    <w:p w14:paraId="3539A7AE" w14:textId="77777777" w:rsidR="00540D4B" w:rsidRPr="00E4328F" w:rsidRDefault="00540D4B" w:rsidP="00540D4B">
      <w:pPr>
        <w:spacing w:line="360" w:lineRule="auto"/>
        <w:contextualSpacing/>
        <w:jc w:val="both"/>
        <w:rPr>
          <w:rFonts w:ascii="Palatino Linotype" w:hAnsi="Palatino Linotype" w:cs="Tahoma"/>
        </w:rPr>
      </w:pPr>
      <w:r w:rsidRPr="00E4328F">
        <w:rPr>
          <w:rFonts w:ascii="Palatino Linotype" w:hAnsi="Palatino Linotype" w:cs="Tahoma"/>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7FE29D24" w14:textId="77777777" w:rsidR="00540D4B" w:rsidRPr="00E4328F" w:rsidRDefault="00540D4B" w:rsidP="00540D4B">
      <w:pPr>
        <w:spacing w:line="360" w:lineRule="auto"/>
        <w:contextualSpacing/>
        <w:jc w:val="both"/>
        <w:rPr>
          <w:rFonts w:ascii="Palatino Linotype" w:hAnsi="Palatino Linotype" w:cs="Tahoma"/>
        </w:rPr>
      </w:pPr>
    </w:p>
    <w:p w14:paraId="33B3739A" w14:textId="77777777" w:rsidR="00540D4B" w:rsidRPr="00E4328F" w:rsidRDefault="00540D4B" w:rsidP="003F3708">
      <w:pPr>
        <w:pStyle w:val="Prrafodelista"/>
        <w:numPr>
          <w:ilvl w:val="0"/>
          <w:numId w:val="16"/>
        </w:numPr>
        <w:spacing w:line="360" w:lineRule="auto"/>
        <w:ind w:left="0" w:firstLine="0"/>
        <w:jc w:val="both"/>
        <w:rPr>
          <w:rFonts w:ascii="Palatino Linotype" w:hAnsi="Palatino Linotype" w:cs="Tahoma"/>
        </w:rPr>
      </w:pPr>
      <w:r w:rsidRPr="00E4328F">
        <w:rPr>
          <w:rFonts w:ascii="Palatino Linotype" w:hAnsi="Palatino Linotype" w:cs="Tahoma"/>
        </w:rPr>
        <w:lastRenderedPageBreak/>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0666A8CD" w14:textId="77777777" w:rsidR="00540D4B" w:rsidRPr="00E4328F" w:rsidRDefault="00540D4B" w:rsidP="00540D4B">
      <w:pPr>
        <w:spacing w:line="360" w:lineRule="auto"/>
        <w:contextualSpacing/>
        <w:jc w:val="both"/>
        <w:rPr>
          <w:rFonts w:ascii="Palatino Linotype" w:hAnsi="Palatino Linotype" w:cs="Tahoma"/>
        </w:rPr>
      </w:pPr>
    </w:p>
    <w:p w14:paraId="2B666963" w14:textId="77777777" w:rsidR="00540D4B" w:rsidRPr="00E4328F" w:rsidRDefault="00540D4B" w:rsidP="003F3708">
      <w:pPr>
        <w:pStyle w:val="Prrafodelista"/>
        <w:numPr>
          <w:ilvl w:val="0"/>
          <w:numId w:val="16"/>
        </w:numPr>
        <w:spacing w:line="360" w:lineRule="auto"/>
        <w:ind w:left="0" w:firstLine="0"/>
        <w:jc w:val="both"/>
        <w:rPr>
          <w:rFonts w:ascii="Palatino Linotype" w:eastAsia="Calibri" w:hAnsi="Palatino Linotype" w:cs="Tahoma"/>
          <w:bCs/>
          <w:iCs/>
          <w:lang w:eastAsia="en-US"/>
        </w:rPr>
      </w:pPr>
      <w:r w:rsidRPr="00E4328F">
        <w:rPr>
          <w:rFonts w:ascii="Palatino Linotype" w:eastAsia="Calibri" w:hAnsi="Palatino Linotype" w:cs="Tahoma"/>
          <w:bCs/>
          <w:iCs/>
          <w:lang w:eastAsia="en-US"/>
        </w:rPr>
        <w:t xml:space="preserve">Lo anterior, toma sustento en el </w:t>
      </w:r>
      <w:r w:rsidRPr="00E4328F">
        <w:rPr>
          <w:rFonts w:ascii="Palatino Linotype" w:eastAsia="Calibri" w:hAnsi="Palatino Linotype" w:cs="Tahoma"/>
          <w:bCs/>
          <w:lang w:val="es-ES" w:eastAsia="en-US"/>
        </w:rPr>
        <w:t xml:space="preserve">Criterio de Interpretación, de la Segunda Época, con número de registro </w:t>
      </w:r>
      <w:r w:rsidRPr="00E4328F">
        <w:rPr>
          <w:rFonts w:ascii="Palatino Linotype" w:eastAsia="Calibri" w:hAnsi="Palatino Linotype" w:cs="Tahoma"/>
          <w:bCs/>
          <w:lang w:eastAsia="en-US"/>
        </w:rPr>
        <w:t>SO/006/2019</w:t>
      </w:r>
      <w:r w:rsidRPr="00E4328F">
        <w:rPr>
          <w:rFonts w:ascii="Palatino Linotype" w:eastAsia="Calibri" w:hAnsi="Palatino Linotype" w:cs="Tahoma"/>
          <w:bCs/>
          <w:iCs/>
          <w:lang w:eastAsia="en-US"/>
        </w:rPr>
        <w:t>, emitido por el Instituto Nacional de Transparencia, Acceso a la Información y Protección de Datos Personales, que establece lo siguiente:</w:t>
      </w:r>
    </w:p>
    <w:p w14:paraId="12E5B530" w14:textId="77777777" w:rsidR="00540D4B" w:rsidRPr="00E4328F" w:rsidRDefault="00540D4B" w:rsidP="00540D4B">
      <w:pPr>
        <w:spacing w:line="360" w:lineRule="auto"/>
        <w:jc w:val="both"/>
        <w:rPr>
          <w:rFonts w:ascii="Palatino Linotype" w:eastAsia="Calibri" w:hAnsi="Palatino Linotype" w:cs="Tahoma"/>
          <w:bCs/>
          <w:iCs/>
          <w:sz w:val="22"/>
          <w:szCs w:val="22"/>
          <w:lang w:eastAsia="en-US"/>
        </w:rPr>
      </w:pPr>
    </w:p>
    <w:p w14:paraId="1164AB16" w14:textId="77777777" w:rsidR="00540D4B" w:rsidRPr="00E4328F" w:rsidRDefault="00540D4B" w:rsidP="00540D4B">
      <w:pPr>
        <w:spacing w:line="360" w:lineRule="auto"/>
        <w:ind w:left="567" w:right="567"/>
        <w:jc w:val="both"/>
        <w:rPr>
          <w:rFonts w:ascii="Palatino Linotype" w:eastAsia="Calibri" w:hAnsi="Palatino Linotype" w:cs="Tahoma"/>
          <w:bCs/>
          <w:i/>
          <w:iCs/>
          <w:sz w:val="22"/>
          <w:szCs w:val="22"/>
          <w:lang w:eastAsia="en-US"/>
        </w:rPr>
      </w:pPr>
      <w:r w:rsidRPr="00E4328F">
        <w:rPr>
          <w:rFonts w:ascii="Palatino Linotype" w:eastAsia="Calibri" w:hAnsi="Palatino Linotype" w:cs="Tahoma"/>
          <w:b/>
          <w:bCs/>
          <w:i/>
          <w:iCs/>
          <w:sz w:val="22"/>
          <w:szCs w:val="22"/>
          <w:lang w:eastAsia="en-US"/>
        </w:rPr>
        <w:t xml:space="preserve">“Número de empleado. </w:t>
      </w:r>
      <w:r w:rsidRPr="00E4328F">
        <w:rPr>
          <w:rFonts w:ascii="Palatino Linotype" w:eastAsia="Calibri" w:hAnsi="Palatino Linotype" w:cs="Tahoma"/>
          <w:bCs/>
          <w:i/>
          <w:iCs/>
          <w:sz w:val="22"/>
          <w:szCs w:val="22"/>
          <w:lang w:eastAsia="en-US"/>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E042AC1" w14:textId="77777777" w:rsidR="00540D4B" w:rsidRPr="00E4328F" w:rsidRDefault="00540D4B" w:rsidP="00540D4B">
      <w:pPr>
        <w:spacing w:line="360" w:lineRule="auto"/>
        <w:contextualSpacing/>
        <w:jc w:val="both"/>
        <w:rPr>
          <w:rFonts w:ascii="Palatino Linotype" w:hAnsi="Palatino Linotype" w:cs="Tahoma"/>
        </w:rPr>
      </w:pPr>
    </w:p>
    <w:p w14:paraId="60E91E0E" w14:textId="77777777" w:rsidR="00540D4B" w:rsidRPr="00E4328F" w:rsidRDefault="00540D4B" w:rsidP="003F3708">
      <w:pPr>
        <w:pStyle w:val="Prrafodelista"/>
        <w:numPr>
          <w:ilvl w:val="0"/>
          <w:numId w:val="16"/>
        </w:numPr>
        <w:spacing w:line="360" w:lineRule="auto"/>
        <w:ind w:left="0" w:firstLine="0"/>
        <w:jc w:val="both"/>
        <w:rPr>
          <w:rFonts w:ascii="Palatino Linotype" w:hAnsi="Palatino Linotype" w:cs="Tahoma"/>
          <w:bCs/>
        </w:rPr>
      </w:pPr>
      <w:r w:rsidRPr="00E4328F">
        <w:rPr>
          <w:rFonts w:ascii="Palatino Linotype" w:hAnsi="Palatino Linotype" w:cs="Tahoma"/>
        </w:rPr>
        <w:t xml:space="preserve">Conforme a lo anterior, se advierte que solamente procederá la clasificación del número de empleado, cuando se integre con datos personales de los servidores públicos o funcione como clave de acceso que no requiera una contraseña para ingresar a sistemas o bases de datos. </w:t>
      </w:r>
      <w:r w:rsidRPr="00E4328F">
        <w:rPr>
          <w:rFonts w:ascii="Palatino Linotype" w:hAnsi="Palatino Linotype" w:cs="Tahoma"/>
          <w:bCs/>
        </w:rPr>
        <w:t xml:space="preserve">De tales circunstancias y toda vez que el Sujeto Obligado no precisó como se conformaba el número de empleado, se considera que deberá proporcionarlo, en el caso, de que este se conforme únicamente de números, símbolos o dígitos, que de </w:t>
      </w:r>
      <w:r w:rsidRPr="00E4328F">
        <w:rPr>
          <w:rFonts w:ascii="Palatino Linotype" w:hAnsi="Palatino Linotype" w:cs="Tahoma"/>
          <w:bCs/>
        </w:rPr>
        <w:lastRenderedPageBreak/>
        <w:t>ninguna manera puedan revelar datos personales o de acceso a sistemas con información de los trabajadores; en el caso contrario, procederá su clasificación, en términos del artículo 143, fracción I de la Ley de la materia.</w:t>
      </w:r>
    </w:p>
    <w:p w14:paraId="6A32E729" w14:textId="77777777" w:rsidR="00540D4B" w:rsidRPr="00E4328F" w:rsidRDefault="00540D4B" w:rsidP="00540D4B">
      <w:pPr>
        <w:spacing w:line="360" w:lineRule="auto"/>
        <w:contextualSpacing/>
        <w:jc w:val="both"/>
        <w:rPr>
          <w:rFonts w:ascii="Palatino Linotype" w:hAnsi="Palatino Linotype" w:cs="Tahoma"/>
          <w:bCs/>
        </w:rPr>
      </w:pPr>
    </w:p>
    <w:p w14:paraId="3DDAF533" w14:textId="77777777" w:rsidR="00540D4B" w:rsidRPr="00E4328F" w:rsidRDefault="00540D4B" w:rsidP="003F3708">
      <w:pPr>
        <w:pStyle w:val="Prrafodelista"/>
        <w:numPr>
          <w:ilvl w:val="0"/>
          <w:numId w:val="16"/>
        </w:numPr>
        <w:spacing w:line="360" w:lineRule="auto"/>
        <w:ind w:left="0" w:firstLine="0"/>
        <w:jc w:val="both"/>
        <w:rPr>
          <w:rFonts w:ascii="Palatino Linotype" w:hAnsi="Palatino Linotype" w:cs="Tahoma"/>
          <w:b/>
          <w:lang w:val="es-ES"/>
        </w:rPr>
      </w:pPr>
      <w:r w:rsidRPr="00E4328F">
        <w:rPr>
          <w:rFonts w:ascii="Palatino Linotype" w:hAnsi="Palatino Linotype" w:cs="Tahoma"/>
        </w:rPr>
        <w:t>Por lo tanto, resulta procedente clasificar dicho dato en términos del artículo 143, fracción I de la Ley de Transparencia y Acceso a la Información Pública del Estado de México y Municipios</w:t>
      </w:r>
    </w:p>
    <w:p w14:paraId="13FD6F2F" w14:textId="77777777" w:rsidR="00540D4B" w:rsidRPr="00E4328F" w:rsidRDefault="00540D4B" w:rsidP="00540D4B">
      <w:pPr>
        <w:spacing w:line="360" w:lineRule="auto"/>
        <w:jc w:val="both"/>
        <w:rPr>
          <w:rFonts w:ascii="Palatino Linotype" w:eastAsia="Palatino Linotype" w:hAnsi="Palatino Linotype" w:cs="Palatino Linotype"/>
        </w:rPr>
      </w:pPr>
    </w:p>
    <w:p w14:paraId="7C9F26C0" w14:textId="77777777" w:rsidR="00540D4B" w:rsidRPr="00E4328F" w:rsidRDefault="00540D4B" w:rsidP="00540D4B">
      <w:pPr>
        <w:numPr>
          <w:ilvl w:val="0"/>
          <w:numId w:val="36"/>
        </w:numPr>
        <w:spacing w:line="360" w:lineRule="auto"/>
        <w:jc w:val="both"/>
        <w:rPr>
          <w:rFonts w:ascii="Palatino Linotype" w:eastAsia="Palatino Linotype" w:hAnsi="Palatino Linotype" w:cs="Palatino Linotype"/>
          <w:b/>
        </w:rPr>
      </w:pPr>
      <w:r w:rsidRPr="00E4328F">
        <w:rPr>
          <w:rFonts w:ascii="Palatino Linotype" w:eastAsia="Palatino Linotype" w:hAnsi="Palatino Linotype" w:cs="Palatino Linotype"/>
          <w:b/>
        </w:rPr>
        <w:t>Descuentos personales</w:t>
      </w:r>
    </w:p>
    <w:p w14:paraId="009E9B4D"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5FB87CB6" w14:textId="77777777" w:rsidR="00540D4B" w:rsidRPr="00E4328F" w:rsidRDefault="00540D4B" w:rsidP="00540D4B">
      <w:pPr>
        <w:spacing w:line="360" w:lineRule="auto"/>
        <w:rPr>
          <w:rFonts w:ascii="Palatino Linotype" w:eastAsia="Palatino Linotype" w:hAnsi="Palatino Linotype" w:cs="Palatino Linotype"/>
        </w:rPr>
      </w:pPr>
    </w:p>
    <w:p w14:paraId="4395449C"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Asimismo, hay otras que se generan con motivo de una sentencia judicial, como es la pensión alimenticia que periódicamente se retira de la cuenta de un empleado, a efecto de que sea entregado a un tercero.  </w:t>
      </w:r>
    </w:p>
    <w:p w14:paraId="5668D37A"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En consecuencia, este tipo de deducciones son fruto de decisiones que impactan en el patrimonio de un servidor público con la finalidad de obtener un beneficio conforme a la decisión de un trabajador, mismas que no implican la entrega de recursos </w:t>
      </w:r>
      <w:r w:rsidRPr="00E4328F">
        <w:rPr>
          <w:rFonts w:ascii="Palatino Linotype" w:eastAsia="Palatino Linotype" w:hAnsi="Palatino Linotype" w:cs="Palatino Linotype"/>
        </w:rPr>
        <w:lastRenderedPageBreak/>
        <w:t xml:space="preserve">con cargo al erario, y tampoco reflejan el ejercicio de una prestación; por el contrario, en dichos casos se trata del libre ejercicio del servidor público para disponer de un ingreso que forma parte de su patrimonio. </w:t>
      </w:r>
    </w:p>
    <w:p w14:paraId="0E85DB5F" w14:textId="77777777" w:rsidR="00540D4B" w:rsidRPr="00E4328F" w:rsidRDefault="00540D4B" w:rsidP="00540D4B">
      <w:pPr>
        <w:spacing w:line="360" w:lineRule="auto"/>
        <w:jc w:val="both"/>
        <w:rPr>
          <w:rFonts w:ascii="Palatino Linotype" w:eastAsia="Palatino Linotype" w:hAnsi="Palatino Linotype" w:cs="Palatino Linotype"/>
        </w:rPr>
      </w:pPr>
    </w:p>
    <w:p w14:paraId="403D7C24"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11D04680" w14:textId="77777777" w:rsidR="00540D4B" w:rsidRPr="00E4328F" w:rsidRDefault="00540D4B" w:rsidP="00540D4B">
      <w:pPr>
        <w:spacing w:line="360" w:lineRule="auto"/>
        <w:ind w:left="567" w:right="539"/>
        <w:rPr>
          <w:rFonts w:ascii="Palatino Linotype" w:eastAsia="Palatino Linotype" w:hAnsi="Palatino Linotype" w:cs="Palatino Linotype"/>
          <w:b/>
        </w:rPr>
      </w:pPr>
    </w:p>
    <w:p w14:paraId="7E2D52AB" w14:textId="77777777" w:rsidR="00540D4B" w:rsidRPr="00E4328F" w:rsidRDefault="00540D4B" w:rsidP="00540D4B">
      <w:pPr>
        <w:numPr>
          <w:ilvl w:val="0"/>
          <w:numId w:val="37"/>
        </w:numPr>
        <w:spacing w:line="360" w:lineRule="auto"/>
        <w:ind w:right="539"/>
        <w:jc w:val="both"/>
        <w:rPr>
          <w:rFonts w:ascii="Palatino Linotype" w:eastAsia="Palatino Linotype" w:hAnsi="Palatino Linotype" w:cs="Palatino Linotype"/>
          <w:b/>
          <w:sz w:val="22"/>
          <w:szCs w:val="22"/>
        </w:rPr>
      </w:pPr>
      <w:r w:rsidRPr="00E4328F">
        <w:rPr>
          <w:rFonts w:ascii="Palatino Linotype" w:eastAsia="Palatino Linotype" w:hAnsi="Palatino Linotype" w:cs="Palatino Linotype"/>
          <w:b/>
          <w:sz w:val="22"/>
          <w:szCs w:val="22"/>
        </w:rPr>
        <w:t>Sellos digitales del emisor y del Servicio de Administración Tributaria y cadena original del complemento de certificación digital del órgano previamente señalado; así como sus respectivos números de serie de los certificados de sellos digitales, folio fiscal y número de serie del emisor.</w:t>
      </w:r>
    </w:p>
    <w:p w14:paraId="2BC976D7" w14:textId="77777777" w:rsidR="00540D4B" w:rsidRPr="00E4328F" w:rsidRDefault="00540D4B" w:rsidP="00540D4B">
      <w:pPr>
        <w:spacing w:line="360" w:lineRule="auto"/>
        <w:rPr>
          <w:rFonts w:ascii="Palatino Linotype" w:eastAsia="Palatino Linotype" w:hAnsi="Palatino Linotype" w:cs="Palatino Linotype"/>
        </w:rPr>
      </w:pPr>
    </w:p>
    <w:p w14:paraId="6AE0CE60"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w:t>
      </w:r>
      <w:r w:rsidRPr="00E4328F">
        <w:rPr>
          <w:rFonts w:ascii="Palatino Linotype" w:eastAsia="Palatino Linotype" w:hAnsi="Palatino Linotype" w:cs="Palatino Linotype"/>
        </w:rPr>
        <w:lastRenderedPageBreak/>
        <w:t>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4D5A2286" w14:textId="77777777" w:rsidR="00540D4B" w:rsidRPr="00E4328F" w:rsidRDefault="00540D4B" w:rsidP="00540D4B">
      <w:pPr>
        <w:spacing w:line="360" w:lineRule="auto"/>
        <w:rPr>
          <w:rFonts w:ascii="Palatino Linotype" w:eastAsia="Palatino Linotype" w:hAnsi="Palatino Linotype" w:cs="Palatino Linotype"/>
        </w:rPr>
      </w:pPr>
    </w:p>
    <w:p w14:paraId="15EB4D04"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7EF6603A" w14:textId="77777777" w:rsidR="00540D4B" w:rsidRPr="00E4328F" w:rsidRDefault="00540D4B" w:rsidP="00540D4B">
      <w:pPr>
        <w:spacing w:line="360" w:lineRule="auto"/>
        <w:ind w:left="851" w:right="539"/>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w:t>
      </w:r>
    </w:p>
    <w:p w14:paraId="4CD67FBD" w14:textId="77777777" w:rsidR="00540D4B" w:rsidRPr="00E4328F" w:rsidRDefault="00540D4B" w:rsidP="00540D4B">
      <w:pPr>
        <w:spacing w:line="360" w:lineRule="auto"/>
        <w:ind w:left="851" w:right="539"/>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Elementos utilizados en la generación de Sellos Digitales:</w:t>
      </w:r>
    </w:p>
    <w:p w14:paraId="5BEF5A70" w14:textId="77777777" w:rsidR="00540D4B" w:rsidRPr="00E4328F" w:rsidRDefault="00540D4B" w:rsidP="00540D4B">
      <w:pPr>
        <w:spacing w:line="360" w:lineRule="auto"/>
        <w:ind w:left="851" w:right="539"/>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w:t>
      </w:r>
      <w:r w:rsidRPr="00E4328F">
        <w:rPr>
          <w:rFonts w:ascii="Palatino Linotype" w:eastAsia="Palatino Linotype" w:hAnsi="Palatino Linotype" w:cs="Palatino Linotype"/>
          <w:i/>
          <w:sz w:val="22"/>
          <w:szCs w:val="22"/>
        </w:rPr>
        <w:tab/>
        <w:t>Cadena Original, el elemento a sellar, en este caso de un comprobante fiscal digital a través de Internet.</w:t>
      </w:r>
    </w:p>
    <w:p w14:paraId="086D604B" w14:textId="77777777" w:rsidR="00540D4B" w:rsidRPr="00E4328F" w:rsidRDefault="00540D4B" w:rsidP="00540D4B">
      <w:pPr>
        <w:spacing w:line="360" w:lineRule="auto"/>
        <w:ind w:left="851" w:right="539"/>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w:t>
      </w:r>
      <w:r w:rsidRPr="00E4328F">
        <w:rPr>
          <w:rFonts w:ascii="Palatino Linotype" w:eastAsia="Palatino Linotype" w:hAnsi="Palatino Linotype" w:cs="Palatino Linotype"/>
          <w:i/>
          <w:sz w:val="22"/>
          <w:szCs w:val="22"/>
        </w:rPr>
        <w:tab/>
        <w:t>Certificado de Sello Digital y su correspondiente clave privada.</w:t>
      </w:r>
    </w:p>
    <w:p w14:paraId="6713DC69" w14:textId="77777777" w:rsidR="00540D4B" w:rsidRPr="00E4328F" w:rsidRDefault="00540D4B" w:rsidP="00540D4B">
      <w:pPr>
        <w:spacing w:line="360" w:lineRule="auto"/>
        <w:ind w:left="851" w:right="539"/>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w:t>
      </w:r>
      <w:r w:rsidRPr="00E4328F">
        <w:rPr>
          <w:rFonts w:ascii="Palatino Linotype" w:eastAsia="Palatino Linotype" w:hAnsi="Palatino Linotype" w:cs="Palatino Linotype"/>
          <w:i/>
          <w:sz w:val="22"/>
          <w:szCs w:val="22"/>
        </w:rPr>
        <w:tab/>
        <w:t>Algoritmos de criptografía de clave pública para firma electrónica avanzada.</w:t>
      </w:r>
    </w:p>
    <w:p w14:paraId="7FFB86B3" w14:textId="77777777" w:rsidR="00540D4B" w:rsidRPr="00E4328F" w:rsidRDefault="00540D4B" w:rsidP="00540D4B">
      <w:pPr>
        <w:spacing w:line="360" w:lineRule="auto"/>
        <w:ind w:left="851" w:right="539"/>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w:t>
      </w:r>
      <w:r w:rsidRPr="00E4328F">
        <w:rPr>
          <w:rFonts w:ascii="Palatino Linotype" w:eastAsia="Palatino Linotype" w:hAnsi="Palatino Linotype" w:cs="Palatino Linotype"/>
          <w:i/>
          <w:sz w:val="22"/>
          <w:szCs w:val="22"/>
        </w:rPr>
        <w:tab/>
        <w:t>Especificaciones de conversión de la firma electrónica avanzada a Base 64.</w:t>
      </w:r>
    </w:p>
    <w:p w14:paraId="6F6B8A12" w14:textId="77777777" w:rsidR="00540D4B" w:rsidRPr="00E4328F" w:rsidRDefault="00540D4B" w:rsidP="00540D4B">
      <w:pPr>
        <w:spacing w:line="360" w:lineRule="auto"/>
        <w:ind w:left="851" w:right="539"/>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Para la generación de sellos digitales se utiliza criptografía de clave pública aplicada a una cadena original.</w:t>
      </w:r>
    </w:p>
    <w:p w14:paraId="0B9CB6EC" w14:textId="77777777" w:rsidR="00540D4B" w:rsidRPr="00E4328F" w:rsidRDefault="00540D4B" w:rsidP="00540D4B">
      <w:pPr>
        <w:spacing w:line="360" w:lineRule="auto"/>
        <w:ind w:left="851" w:right="539"/>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Criptografía de la Clave Pública</w:t>
      </w:r>
    </w:p>
    <w:p w14:paraId="1622423F" w14:textId="77777777" w:rsidR="00540D4B" w:rsidRPr="00E4328F" w:rsidRDefault="00540D4B" w:rsidP="00540D4B">
      <w:pPr>
        <w:spacing w:line="360" w:lineRule="auto"/>
        <w:ind w:left="851" w:right="539"/>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lastRenderedPageBreak/>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3B541B71" w14:textId="77777777" w:rsidR="00540D4B" w:rsidRPr="00E4328F" w:rsidRDefault="00540D4B" w:rsidP="00540D4B">
      <w:pPr>
        <w:spacing w:line="360" w:lineRule="auto"/>
        <w:ind w:left="851"/>
        <w:jc w:val="both"/>
        <w:rPr>
          <w:rFonts w:ascii="Palatino Linotype" w:eastAsia="Palatino Linotype" w:hAnsi="Palatino Linotype" w:cs="Palatino Linotype"/>
          <w:sz w:val="22"/>
          <w:szCs w:val="22"/>
        </w:rPr>
      </w:pPr>
      <w:r w:rsidRPr="00E4328F">
        <w:rPr>
          <w:rFonts w:ascii="Palatino Linotype" w:eastAsia="Palatino Linotype" w:hAnsi="Palatino Linotype" w:cs="Palatino Linotype"/>
          <w:sz w:val="22"/>
          <w:szCs w:val="22"/>
        </w:rPr>
        <w:t>…”</w:t>
      </w:r>
    </w:p>
    <w:p w14:paraId="24AD8C81" w14:textId="77777777" w:rsidR="00540D4B" w:rsidRPr="00E4328F" w:rsidRDefault="00540D4B" w:rsidP="00540D4B">
      <w:pPr>
        <w:spacing w:line="360" w:lineRule="auto"/>
        <w:jc w:val="both"/>
        <w:rPr>
          <w:rFonts w:ascii="Palatino Linotype" w:eastAsia="Palatino Linotype" w:hAnsi="Palatino Linotype" w:cs="Palatino Linotype"/>
          <w:sz w:val="22"/>
          <w:szCs w:val="22"/>
        </w:rPr>
      </w:pPr>
      <w:r w:rsidRPr="00E4328F">
        <w:rPr>
          <w:rFonts w:ascii="Palatino Linotype" w:eastAsia="Palatino Linotype" w:hAnsi="Palatino Linotype" w:cs="Palatino Linotype"/>
          <w:sz w:val="22"/>
          <w:szCs w:val="22"/>
        </w:rPr>
        <w:t xml:space="preserve"> </w:t>
      </w:r>
    </w:p>
    <w:p w14:paraId="30F3EB29"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18914383" w14:textId="77777777" w:rsidR="00540D4B" w:rsidRPr="00E4328F" w:rsidRDefault="00540D4B" w:rsidP="00540D4B">
      <w:pPr>
        <w:spacing w:line="360" w:lineRule="auto"/>
        <w:rPr>
          <w:rFonts w:ascii="Palatino Linotype" w:eastAsia="Palatino Linotype" w:hAnsi="Palatino Linotype" w:cs="Palatino Linotype"/>
        </w:rPr>
      </w:pPr>
    </w:p>
    <w:p w14:paraId="17D7B43C"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como ya quedo establecido en el estudio del presente proveído.</w:t>
      </w:r>
    </w:p>
    <w:p w14:paraId="492A2BC0" w14:textId="77777777" w:rsidR="00540D4B" w:rsidRPr="00E4328F" w:rsidRDefault="00540D4B" w:rsidP="00540D4B">
      <w:pPr>
        <w:spacing w:line="360" w:lineRule="auto"/>
        <w:jc w:val="both"/>
        <w:rPr>
          <w:rFonts w:ascii="Palatino Linotype" w:eastAsia="Palatino Linotype" w:hAnsi="Palatino Linotype" w:cs="Palatino Linotype"/>
        </w:rPr>
      </w:pPr>
    </w:p>
    <w:p w14:paraId="71DD494D"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lastRenderedPageBreak/>
        <w:t xml:space="preserve">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 </w:t>
      </w:r>
    </w:p>
    <w:p w14:paraId="51520608" w14:textId="77777777" w:rsidR="00540D4B" w:rsidRPr="00E4328F" w:rsidRDefault="00540D4B" w:rsidP="00540D4B">
      <w:pPr>
        <w:spacing w:line="360" w:lineRule="auto"/>
        <w:jc w:val="both"/>
        <w:rPr>
          <w:rFonts w:ascii="Palatino Linotype" w:eastAsia="Palatino Linotype" w:hAnsi="Palatino Linotype" w:cs="Palatino Linotype"/>
        </w:rPr>
      </w:pPr>
    </w:p>
    <w:p w14:paraId="52BE52DF"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mostró en el estudio del presente proveído.</w:t>
      </w:r>
    </w:p>
    <w:p w14:paraId="6A7E196A" w14:textId="77777777" w:rsidR="00540D4B" w:rsidRPr="00E4328F" w:rsidRDefault="00540D4B" w:rsidP="00540D4B">
      <w:pPr>
        <w:spacing w:line="360" w:lineRule="auto"/>
        <w:jc w:val="center"/>
        <w:rPr>
          <w:rFonts w:ascii="Palatino Linotype" w:eastAsia="Palatino Linotype" w:hAnsi="Palatino Linotype" w:cs="Palatino Linotype"/>
        </w:rPr>
      </w:pPr>
    </w:p>
    <w:p w14:paraId="02A1E0A3"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w:t>
      </w:r>
      <w:r w:rsidRPr="00E4328F">
        <w:rPr>
          <w:rFonts w:ascii="Palatino Linotype" w:eastAsia="Palatino Linotype" w:hAnsi="Palatino Linotype" w:cs="Palatino Linotype"/>
        </w:rPr>
        <w:lastRenderedPageBreak/>
        <w:t>requisitos establecidos en la normatividad aplicable, sin necesidad algún dato personal, por lo que, tampoco actualiza la clasificación, en términos del artículo 143, fracción I de la Ley de la materia.</w:t>
      </w:r>
    </w:p>
    <w:p w14:paraId="17337AA0" w14:textId="77777777" w:rsidR="00540D4B" w:rsidRPr="00E4328F" w:rsidRDefault="00540D4B" w:rsidP="00540D4B">
      <w:pPr>
        <w:spacing w:line="360" w:lineRule="auto"/>
        <w:rPr>
          <w:rFonts w:ascii="Palatino Linotype" w:eastAsia="Palatino Linotype" w:hAnsi="Palatino Linotype" w:cs="Palatino Linotype"/>
        </w:rPr>
      </w:pPr>
    </w:p>
    <w:p w14:paraId="2CF40274"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rPr>
        <w:t>Ahora bien, cabe señalar que, en algunos casos, las cadenas originales y sellos digitales, el folio fiscal o el número de serie de los certificados digitales, se pueden conformar de datos confidenciales, tales como el Registro Federal de Contribuyentes o la Clave Única de Registro de Población; por lo que, únicamente podrá clasificar estos, si contienen dicha información, de lo contrario serán públicos.</w:t>
      </w:r>
    </w:p>
    <w:p w14:paraId="280EDAB5" w14:textId="77777777" w:rsidR="00540D4B" w:rsidRPr="00E4328F" w:rsidRDefault="00540D4B" w:rsidP="00540D4B">
      <w:pPr>
        <w:tabs>
          <w:tab w:val="left" w:pos="0"/>
          <w:tab w:val="left" w:pos="284"/>
        </w:tabs>
        <w:spacing w:line="360" w:lineRule="auto"/>
        <w:ind w:right="49"/>
        <w:jc w:val="both"/>
        <w:rPr>
          <w:rFonts w:ascii="Palatino Linotype" w:eastAsia="Palatino Linotype" w:hAnsi="Palatino Linotype" w:cs="Palatino Linotype"/>
        </w:rPr>
      </w:pPr>
    </w:p>
    <w:p w14:paraId="5CE91EEE"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No pasa desapercibido para este Órgano Garante que los sujetos obligados</w:t>
      </w:r>
      <w:r w:rsidRPr="00E4328F">
        <w:rPr>
          <w:rFonts w:ascii="Palatino Linotype" w:eastAsia="Palatino Linotype" w:hAnsi="Palatino Linotype" w:cs="Palatino Linotype"/>
          <w:b/>
          <w:color w:val="000000"/>
        </w:rPr>
        <w:t xml:space="preserve"> </w:t>
      </w:r>
      <w:r w:rsidRPr="00E4328F">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6546DBE" w14:textId="77777777" w:rsidR="00540D4B" w:rsidRPr="00E4328F" w:rsidRDefault="00540D4B" w:rsidP="00540D4B">
      <w:pPr>
        <w:tabs>
          <w:tab w:val="left" w:pos="284"/>
        </w:tabs>
        <w:spacing w:line="360" w:lineRule="auto"/>
        <w:ind w:right="49"/>
        <w:jc w:val="both"/>
        <w:rPr>
          <w:rFonts w:ascii="Palatino Linotype" w:eastAsia="Palatino Linotype" w:hAnsi="Palatino Linotype" w:cs="Palatino Linotype"/>
          <w:color w:val="000000"/>
        </w:rPr>
      </w:pPr>
    </w:p>
    <w:tbl>
      <w:tblPr>
        <w:tblW w:w="92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1"/>
      </w:tblGrid>
      <w:tr w:rsidR="00540D4B" w:rsidRPr="00E4328F" w14:paraId="3B48E18D" w14:textId="77777777" w:rsidTr="005E3F9F">
        <w:tc>
          <w:tcPr>
            <w:tcW w:w="2689" w:type="dxa"/>
            <w:tcBorders>
              <w:top w:val="single" w:sz="4" w:space="0" w:color="BFBFBF"/>
              <w:left w:val="single" w:sz="4" w:space="0" w:color="BFBFBF"/>
              <w:bottom w:val="single" w:sz="4" w:space="0" w:color="BFBFBF"/>
              <w:right w:val="single" w:sz="4" w:space="0" w:color="BFBFBF"/>
            </w:tcBorders>
          </w:tcPr>
          <w:p w14:paraId="200317B3" w14:textId="77777777" w:rsidR="00540D4B" w:rsidRPr="00E4328F" w:rsidRDefault="00540D4B" w:rsidP="005E3F9F">
            <w:pPr>
              <w:tabs>
                <w:tab w:val="left" w:pos="284"/>
              </w:tabs>
              <w:spacing w:line="360" w:lineRule="auto"/>
              <w:rPr>
                <w:rFonts w:ascii="Palatino Linotype" w:eastAsia="Palatino Linotype" w:hAnsi="Palatino Linotype" w:cs="Palatino Linotype"/>
                <w:b/>
              </w:rPr>
            </w:pPr>
            <w:r w:rsidRPr="00E4328F">
              <w:rPr>
                <w:rFonts w:ascii="Palatino Linotype" w:eastAsia="Palatino Linotype" w:hAnsi="Palatino Linotype" w:cs="Palatino Linotype"/>
                <w:b/>
              </w:rPr>
              <w:t>a) Requisitos previos.</w:t>
            </w:r>
          </w:p>
        </w:tc>
        <w:tc>
          <w:tcPr>
            <w:tcW w:w="6521" w:type="dxa"/>
            <w:tcBorders>
              <w:top w:val="single" w:sz="4" w:space="0" w:color="BFBFBF"/>
              <w:left w:val="single" w:sz="4" w:space="0" w:color="BFBFBF"/>
              <w:bottom w:val="single" w:sz="4" w:space="0" w:color="BFBFBF"/>
              <w:right w:val="single" w:sz="4" w:space="0" w:color="BFBFBF"/>
            </w:tcBorders>
          </w:tcPr>
          <w:p w14:paraId="31B0E34D"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w:t>
            </w:r>
            <w:r w:rsidRPr="00E4328F">
              <w:rPr>
                <w:rFonts w:ascii="Palatino Linotype" w:eastAsia="Palatino Linotype" w:hAnsi="Palatino Linotype" w:cs="Palatino Linotype"/>
                <w:color w:val="000000"/>
              </w:rPr>
              <w:lastRenderedPageBreak/>
              <w:t xml:space="preserve">áreas proponer su clasificación y no del Comité de Transparencia. </w:t>
            </w:r>
          </w:p>
          <w:p w14:paraId="6A0CE06E"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p>
          <w:p w14:paraId="0B0AC58A"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3748EFFD"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042B80E0"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p>
          <w:p w14:paraId="13FBBB30" w14:textId="77777777" w:rsidR="00540D4B" w:rsidRPr="00E4328F" w:rsidRDefault="00540D4B" w:rsidP="005E3F9F">
            <w:pPr>
              <w:tabs>
                <w:tab w:val="left" w:pos="284"/>
              </w:tabs>
              <w:spacing w:line="360" w:lineRule="auto"/>
              <w:jc w:val="both"/>
              <w:rPr>
                <w:rFonts w:ascii="Palatino Linotype" w:eastAsia="Palatino Linotype" w:hAnsi="Palatino Linotype" w:cs="Palatino Linotype"/>
              </w:rPr>
            </w:pPr>
            <w:r w:rsidRPr="00E4328F">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E4328F">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E4328F">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540D4B" w:rsidRPr="00E4328F" w14:paraId="36BCC67D" w14:textId="77777777" w:rsidTr="005E3F9F">
        <w:tc>
          <w:tcPr>
            <w:tcW w:w="2689" w:type="dxa"/>
            <w:tcBorders>
              <w:top w:val="single" w:sz="4" w:space="0" w:color="BFBFBF"/>
              <w:left w:val="single" w:sz="4" w:space="0" w:color="BFBFBF"/>
              <w:bottom w:val="single" w:sz="4" w:space="0" w:color="BFBFBF"/>
              <w:right w:val="single" w:sz="4" w:space="0" w:color="BFBFBF"/>
            </w:tcBorders>
          </w:tcPr>
          <w:p w14:paraId="7601B224" w14:textId="77777777" w:rsidR="00540D4B" w:rsidRPr="00E4328F" w:rsidRDefault="00540D4B" w:rsidP="005E3F9F">
            <w:pPr>
              <w:tabs>
                <w:tab w:val="left" w:pos="284"/>
              </w:tabs>
              <w:spacing w:line="360" w:lineRule="auto"/>
              <w:rPr>
                <w:rFonts w:ascii="Palatino Linotype" w:eastAsia="Palatino Linotype" w:hAnsi="Palatino Linotype" w:cs="Palatino Linotype"/>
                <w:b/>
              </w:rPr>
            </w:pPr>
            <w:r w:rsidRPr="00E4328F">
              <w:rPr>
                <w:rFonts w:ascii="Palatino Linotype" w:eastAsia="Palatino Linotype" w:hAnsi="Palatino Linotype" w:cs="Palatino Linotype"/>
                <w:b/>
              </w:rPr>
              <w:lastRenderedPageBreak/>
              <w:t>b) Supuestos de clasificación.</w:t>
            </w:r>
          </w:p>
        </w:tc>
        <w:tc>
          <w:tcPr>
            <w:tcW w:w="6521" w:type="dxa"/>
            <w:tcBorders>
              <w:top w:val="single" w:sz="4" w:space="0" w:color="BFBFBF"/>
              <w:left w:val="single" w:sz="4" w:space="0" w:color="BFBFBF"/>
              <w:bottom w:val="single" w:sz="4" w:space="0" w:color="BFBFBF"/>
              <w:right w:val="single" w:sz="4" w:space="0" w:color="BFBFBF"/>
            </w:tcBorders>
          </w:tcPr>
          <w:p w14:paraId="3A1BF9B4"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5E473426"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CA873C3"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p>
          <w:p w14:paraId="156DF781" w14:textId="77777777" w:rsidR="00540D4B" w:rsidRPr="00E4328F" w:rsidRDefault="00540D4B" w:rsidP="005E3F9F">
            <w:pPr>
              <w:tabs>
                <w:tab w:val="left" w:pos="284"/>
              </w:tabs>
              <w:spacing w:line="360" w:lineRule="auto"/>
              <w:jc w:val="both"/>
              <w:rPr>
                <w:rFonts w:ascii="Palatino Linotype" w:eastAsia="Palatino Linotype" w:hAnsi="Palatino Linotype" w:cs="Palatino Linotype"/>
              </w:rPr>
            </w:pPr>
            <w:r w:rsidRPr="00E4328F">
              <w:rPr>
                <w:rFonts w:ascii="Palatino Linotype" w:eastAsia="Palatino Linotype" w:hAnsi="Palatino Linotype" w:cs="Palatino Linotype"/>
                <w:color w:val="000000"/>
              </w:rPr>
              <w:t xml:space="preserve">El </w:t>
            </w:r>
            <w:r w:rsidRPr="00E4328F">
              <w:rPr>
                <w:rFonts w:ascii="Palatino Linotype" w:eastAsia="Palatino Linotype" w:hAnsi="Palatino Linotype" w:cs="Palatino Linotype"/>
                <w:b/>
                <w:color w:val="000000"/>
              </w:rPr>
              <w:t>Sujeto Obligado</w:t>
            </w:r>
            <w:r w:rsidRPr="00E4328F">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40D4B" w:rsidRPr="00E4328F" w14:paraId="23044EAA" w14:textId="77777777" w:rsidTr="005E3F9F">
        <w:tc>
          <w:tcPr>
            <w:tcW w:w="2689" w:type="dxa"/>
            <w:tcBorders>
              <w:top w:val="single" w:sz="4" w:space="0" w:color="BFBFBF"/>
              <w:left w:val="single" w:sz="4" w:space="0" w:color="BFBFBF"/>
              <w:bottom w:val="single" w:sz="4" w:space="0" w:color="BFBFBF"/>
              <w:right w:val="single" w:sz="4" w:space="0" w:color="BFBFBF"/>
            </w:tcBorders>
          </w:tcPr>
          <w:p w14:paraId="03176CDA" w14:textId="77777777" w:rsidR="00540D4B" w:rsidRPr="00E4328F" w:rsidRDefault="00540D4B" w:rsidP="005E3F9F">
            <w:pPr>
              <w:tabs>
                <w:tab w:val="left" w:pos="284"/>
              </w:tabs>
              <w:spacing w:line="360" w:lineRule="auto"/>
              <w:rPr>
                <w:rFonts w:ascii="Palatino Linotype" w:eastAsia="Palatino Linotype" w:hAnsi="Palatino Linotype" w:cs="Palatino Linotype"/>
                <w:b/>
              </w:rPr>
            </w:pPr>
            <w:r w:rsidRPr="00E4328F">
              <w:rPr>
                <w:rFonts w:ascii="Palatino Linotype" w:eastAsia="Palatino Linotype" w:hAnsi="Palatino Linotype" w:cs="Palatino Linotype"/>
                <w:b/>
              </w:rPr>
              <w:lastRenderedPageBreak/>
              <w:t>c) Formalidades para emitir el acuerdo de clasificación.</w:t>
            </w:r>
          </w:p>
        </w:tc>
        <w:tc>
          <w:tcPr>
            <w:tcW w:w="6521" w:type="dxa"/>
            <w:tcBorders>
              <w:top w:val="single" w:sz="4" w:space="0" w:color="BFBFBF"/>
              <w:left w:val="single" w:sz="4" w:space="0" w:color="BFBFBF"/>
              <w:bottom w:val="single" w:sz="4" w:space="0" w:color="BFBFBF"/>
              <w:right w:val="single" w:sz="4" w:space="0" w:color="BFBFBF"/>
            </w:tcBorders>
          </w:tcPr>
          <w:p w14:paraId="34B78697"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7FB32CD0"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p>
          <w:p w14:paraId="17CB363B"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Es necesario que </w:t>
            </w:r>
            <w:r w:rsidRPr="00E4328F">
              <w:rPr>
                <w:rFonts w:ascii="Palatino Linotype" w:eastAsia="Palatino Linotype" w:hAnsi="Palatino Linotype" w:cs="Palatino Linotype"/>
                <w:b/>
                <w:color w:val="000000"/>
                <w:u w:val="single"/>
              </w:rPr>
              <w:t>el acto reúna con los requisitos elementales</w:t>
            </w:r>
            <w:r w:rsidRPr="00E4328F">
              <w:rPr>
                <w:rFonts w:ascii="Palatino Linotype" w:eastAsia="Palatino Linotype" w:hAnsi="Palatino Linotype" w:cs="Palatino Linotype"/>
                <w:color w:val="000000"/>
              </w:rPr>
              <w:t>, entre ellos, que la autoridad que va a emitir el acto de autoridad sea la legalmente facultada para ello.</w:t>
            </w:r>
          </w:p>
          <w:p w14:paraId="69EC22EA" w14:textId="77777777" w:rsidR="00540D4B" w:rsidRPr="00E4328F" w:rsidRDefault="00540D4B" w:rsidP="005E3F9F">
            <w:pPr>
              <w:tabs>
                <w:tab w:val="left" w:pos="284"/>
              </w:tabs>
              <w:spacing w:line="360" w:lineRule="auto"/>
              <w:jc w:val="both"/>
              <w:rPr>
                <w:rFonts w:ascii="Palatino Linotype" w:eastAsia="Palatino Linotype" w:hAnsi="Palatino Linotype" w:cs="Palatino Linotype"/>
              </w:rPr>
            </w:pPr>
            <w:r w:rsidRPr="00E4328F">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40D4B" w:rsidRPr="00E4328F" w14:paraId="6C542E95" w14:textId="77777777" w:rsidTr="005E3F9F">
        <w:tc>
          <w:tcPr>
            <w:tcW w:w="2689" w:type="dxa"/>
            <w:tcBorders>
              <w:top w:val="single" w:sz="4" w:space="0" w:color="BFBFBF"/>
              <w:left w:val="single" w:sz="4" w:space="0" w:color="BFBFBF"/>
              <w:bottom w:val="single" w:sz="4" w:space="0" w:color="BFBFBF"/>
              <w:right w:val="single" w:sz="4" w:space="0" w:color="BFBFBF"/>
            </w:tcBorders>
          </w:tcPr>
          <w:p w14:paraId="774A998F" w14:textId="77777777" w:rsidR="00540D4B" w:rsidRPr="00E4328F" w:rsidRDefault="00540D4B" w:rsidP="005E3F9F">
            <w:pPr>
              <w:tabs>
                <w:tab w:val="left" w:pos="284"/>
              </w:tabs>
              <w:spacing w:line="360" w:lineRule="auto"/>
              <w:rPr>
                <w:rFonts w:ascii="Palatino Linotype" w:eastAsia="Palatino Linotype" w:hAnsi="Palatino Linotype" w:cs="Palatino Linotype"/>
                <w:b/>
              </w:rPr>
            </w:pPr>
          </w:p>
          <w:p w14:paraId="03F1FFEF" w14:textId="77777777" w:rsidR="00540D4B" w:rsidRPr="00E4328F" w:rsidRDefault="00540D4B" w:rsidP="005E3F9F">
            <w:pPr>
              <w:tabs>
                <w:tab w:val="left" w:pos="284"/>
              </w:tabs>
              <w:spacing w:line="360" w:lineRule="auto"/>
              <w:jc w:val="both"/>
              <w:rPr>
                <w:rFonts w:ascii="Palatino Linotype" w:eastAsia="Palatino Linotype" w:hAnsi="Palatino Linotype" w:cs="Palatino Linotype"/>
                <w:b/>
              </w:rPr>
            </w:pPr>
            <w:r w:rsidRPr="00E4328F">
              <w:rPr>
                <w:rFonts w:ascii="Palatino Linotype" w:eastAsia="Palatino Linotype" w:hAnsi="Palatino Linotype" w:cs="Palatino Linotype"/>
                <w:b/>
                <w:color w:val="000000"/>
              </w:rPr>
              <w:t xml:space="preserve">d) Requisitos de fondo del acuerdo de clasificación. </w:t>
            </w:r>
          </w:p>
        </w:tc>
        <w:tc>
          <w:tcPr>
            <w:tcW w:w="6521" w:type="dxa"/>
            <w:tcBorders>
              <w:top w:val="single" w:sz="4" w:space="0" w:color="BFBFBF"/>
              <w:left w:val="single" w:sz="4" w:space="0" w:color="BFBFBF"/>
              <w:bottom w:val="single" w:sz="4" w:space="0" w:color="BFBFBF"/>
              <w:right w:val="single" w:sz="4" w:space="0" w:color="BFBFBF"/>
            </w:tcBorders>
          </w:tcPr>
          <w:p w14:paraId="75F42666"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4328F">
              <w:rPr>
                <w:rFonts w:ascii="Palatino Linotype" w:eastAsia="Palatino Linotype" w:hAnsi="Palatino Linotype" w:cs="Palatino Linotype"/>
                <w:b/>
                <w:color w:val="000000"/>
              </w:rPr>
              <w:t>Sujetos Obligados</w:t>
            </w:r>
            <w:r w:rsidRPr="00E4328F">
              <w:rPr>
                <w:rFonts w:ascii="Palatino Linotype" w:eastAsia="Palatino Linotype" w:hAnsi="Palatino Linotype" w:cs="Palatino Linotype"/>
                <w:color w:val="000000"/>
              </w:rPr>
              <w:t xml:space="preserve">, por lo que deberán fundar y motivar debidamente la clasificación. </w:t>
            </w:r>
          </w:p>
          <w:p w14:paraId="32720833"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lastRenderedPageBreak/>
              <w:t xml:space="preserve">De lo anterior, se desprende que para una correcta </w:t>
            </w:r>
            <w:r w:rsidRPr="00E4328F">
              <w:rPr>
                <w:rFonts w:ascii="Palatino Linotype" w:eastAsia="Palatino Linotype" w:hAnsi="Palatino Linotype" w:cs="Palatino Linotype"/>
                <w:b/>
                <w:color w:val="000000"/>
              </w:rPr>
              <w:t>clasificación total o parcial</w:t>
            </w:r>
            <w:r w:rsidRPr="00E4328F">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BB14ACB"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p>
          <w:p w14:paraId="3B8F256A"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D9B1AE9"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p>
          <w:p w14:paraId="426460D1"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En ese mismo sentido, el numeral trigésimo tercero fracción V de los Lineamientos Generales, precisa que para motivar </w:t>
            </w:r>
            <w:r w:rsidRPr="00E4328F">
              <w:rPr>
                <w:rFonts w:ascii="Palatino Linotype" w:eastAsia="Palatino Linotype" w:hAnsi="Palatino Linotype" w:cs="Palatino Linotype"/>
                <w:color w:val="000000"/>
              </w:rPr>
              <w:lastRenderedPageBreak/>
              <w:t>la clasificación se deben acreditar las circunstancias de tiempo, modo y lugar.</w:t>
            </w:r>
          </w:p>
          <w:p w14:paraId="1FE31BA7"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p>
          <w:p w14:paraId="66A89475"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Ahora bien, </w:t>
            </w:r>
            <w:r w:rsidRPr="00E4328F">
              <w:rPr>
                <w:rFonts w:ascii="Palatino Linotype" w:eastAsia="Palatino Linotype" w:hAnsi="Palatino Linotype" w:cs="Palatino Linotype"/>
                <w:b/>
                <w:color w:val="000000"/>
                <w:u w:val="single"/>
              </w:rPr>
              <w:t>para cada caso además de fundar y motivar</w:t>
            </w:r>
            <w:r w:rsidRPr="00E4328F">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40D4B" w:rsidRPr="00E4328F" w14:paraId="400C7F68" w14:textId="77777777" w:rsidTr="005E3F9F">
        <w:tc>
          <w:tcPr>
            <w:tcW w:w="2689" w:type="dxa"/>
            <w:tcBorders>
              <w:top w:val="single" w:sz="4" w:space="0" w:color="BFBFBF"/>
              <w:left w:val="single" w:sz="4" w:space="0" w:color="BFBFBF"/>
              <w:bottom w:val="single" w:sz="4" w:space="0" w:color="BFBFBF"/>
              <w:right w:val="single" w:sz="4" w:space="0" w:color="BFBFBF"/>
            </w:tcBorders>
          </w:tcPr>
          <w:p w14:paraId="748C0169"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b/>
              </w:rPr>
            </w:pPr>
            <w:r w:rsidRPr="00E4328F">
              <w:rPr>
                <w:rFonts w:ascii="Palatino Linotype" w:eastAsia="Palatino Linotype" w:hAnsi="Palatino Linotype" w:cs="Palatino Linotype"/>
                <w:b/>
              </w:rPr>
              <w:lastRenderedPageBreak/>
              <w:t xml:space="preserve">e) Condiciones especiales de la clasificación de la información como confidencial. </w:t>
            </w:r>
          </w:p>
        </w:tc>
        <w:tc>
          <w:tcPr>
            <w:tcW w:w="6521" w:type="dxa"/>
            <w:tcBorders>
              <w:top w:val="single" w:sz="4" w:space="0" w:color="BFBFBF"/>
              <w:left w:val="single" w:sz="4" w:space="0" w:color="BFBFBF"/>
              <w:bottom w:val="single" w:sz="4" w:space="0" w:color="BFBFBF"/>
              <w:right w:val="single" w:sz="4" w:space="0" w:color="BFBFBF"/>
            </w:tcBorders>
          </w:tcPr>
          <w:p w14:paraId="3A1F1FF1"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571931B2"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p>
          <w:p w14:paraId="7C946F00"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w:t>
            </w:r>
            <w:r w:rsidRPr="00E4328F">
              <w:rPr>
                <w:rFonts w:ascii="Palatino Linotype" w:eastAsia="Palatino Linotype" w:hAnsi="Palatino Linotype" w:cs="Palatino Linotype"/>
                <w:color w:val="000000"/>
              </w:rPr>
              <w:lastRenderedPageBreak/>
              <w:t xml:space="preserve">servidores públicos nos encontramos sujetos a un régimen menor de protección. </w:t>
            </w:r>
          </w:p>
          <w:p w14:paraId="65733E12" w14:textId="77777777" w:rsidR="00540D4B" w:rsidRPr="00E4328F" w:rsidRDefault="00540D4B" w:rsidP="005E3F9F">
            <w:pPr>
              <w:tabs>
                <w:tab w:val="left" w:pos="284"/>
              </w:tabs>
              <w:spacing w:line="360" w:lineRule="auto"/>
              <w:ind w:right="49"/>
              <w:jc w:val="both"/>
              <w:rPr>
                <w:rFonts w:ascii="Palatino Linotype" w:eastAsia="Palatino Linotype" w:hAnsi="Palatino Linotype" w:cs="Palatino Linotype"/>
                <w:color w:val="000000"/>
              </w:rPr>
            </w:pPr>
          </w:p>
          <w:p w14:paraId="1121281C" w14:textId="77777777" w:rsidR="00540D4B" w:rsidRPr="00E4328F" w:rsidRDefault="00540D4B" w:rsidP="005E3F9F">
            <w:pPr>
              <w:tabs>
                <w:tab w:val="left" w:pos="284"/>
              </w:tabs>
              <w:spacing w:line="360" w:lineRule="auto"/>
              <w:jc w:val="both"/>
              <w:rPr>
                <w:rFonts w:ascii="Palatino Linotype" w:eastAsia="Palatino Linotype" w:hAnsi="Palatino Linotype" w:cs="Palatino Linotype"/>
              </w:rPr>
            </w:pPr>
            <w:r w:rsidRPr="00E4328F">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A808C54" w14:textId="77777777" w:rsidR="00540D4B" w:rsidRPr="00E4328F" w:rsidRDefault="00540D4B" w:rsidP="00540D4B">
      <w:pPr>
        <w:tabs>
          <w:tab w:val="left" w:pos="284"/>
        </w:tabs>
        <w:spacing w:line="360" w:lineRule="auto"/>
        <w:rPr>
          <w:rFonts w:ascii="Palatino Linotype" w:eastAsia="Palatino Linotype" w:hAnsi="Palatino Linotype" w:cs="Palatino Linotype"/>
          <w:color w:val="000000"/>
        </w:rPr>
      </w:pPr>
    </w:p>
    <w:p w14:paraId="70943A4B"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rPr>
        <w:t xml:space="preserve">Si el </w:t>
      </w:r>
      <w:r w:rsidRPr="00E4328F">
        <w:rPr>
          <w:rFonts w:ascii="Palatino Linotype" w:eastAsia="Palatino Linotype" w:hAnsi="Palatino Linotype" w:cs="Palatino Linotype"/>
          <w:color w:val="000000"/>
        </w:rPr>
        <w:t>servidor</w:t>
      </w:r>
      <w:r w:rsidRPr="00E4328F">
        <w:rPr>
          <w:rFonts w:ascii="Palatino Linotype" w:eastAsia="Palatino Linotype" w:hAnsi="Palatino Linotype" w:cs="Palatino Linotype"/>
        </w:rPr>
        <w:t xml:space="preserve"> público incumple con estas formalidades y entrega la información sin proteger los datos personales incumple con lo que estipula las disposiciones legales </w:t>
      </w:r>
      <w:r w:rsidRPr="00E4328F">
        <w:rPr>
          <w:rFonts w:ascii="Palatino Linotype" w:eastAsia="Palatino Linotype" w:hAnsi="Palatino Linotype" w:cs="Palatino Linotype"/>
          <w:color w:val="000000"/>
        </w:rPr>
        <w:t>establecidas</w:t>
      </w:r>
      <w:r w:rsidRPr="00E4328F">
        <w:rPr>
          <w:rFonts w:ascii="Palatino Linotype" w:eastAsia="Palatino Linotype" w:hAnsi="Palatino Linotype" w:cs="Palatino Linotype"/>
        </w:rPr>
        <w:t>, asimismo que si entrega un documento testado sin el debido acuerdo de clasificación.</w:t>
      </w:r>
    </w:p>
    <w:p w14:paraId="033F1097" w14:textId="77777777" w:rsidR="0008713E" w:rsidRPr="00E4328F" w:rsidRDefault="0008713E" w:rsidP="0008713E">
      <w:pPr>
        <w:jc w:val="both"/>
        <w:rPr>
          <w:rFonts w:ascii="Palatino Linotype" w:eastAsia="Palatino Linotype" w:hAnsi="Palatino Linotype" w:cs="Palatino Linotype"/>
          <w:b/>
        </w:rPr>
      </w:pPr>
      <w:bookmarkStart w:id="6" w:name="_heading=h.2qq9rklnwuw0" w:colFirst="0" w:colLast="0"/>
      <w:bookmarkEnd w:id="6"/>
    </w:p>
    <w:p w14:paraId="253EFFC0" w14:textId="77777777" w:rsidR="00540D4B" w:rsidRPr="00E4328F" w:rsidRDefault="00540D4B" w:rsidP="00540D4B">
      <w:pPr>
        <w:spacing w:line="360" w:lineRule="auto"/>
        <w:jc w:val="both"/>
        <w:rPr>
          <w:rFonts w:ascii="Palatino Linotype" w:eastAsia="Palatino Linotype" w:hAnsi="Palatino Linotype" w:cs="Palatino Linotype"/>
          <w:b/>
        </w:rPr>
      </w:pPr>
      <w:r w:rsidRPr="00E4328F">
        <w:rPr>
          <w:rFonts w:ascii="Palatino Linotype" w:eastAsia="Palatino Linotype" w:hAnsi="Palatino Linotype" w:cs="Palatino Linotype"/>
          <w:b/>
        </w:rPr>
        <w:t>Del nombre y cargo de los policías</w:t>
      </w:r>
    </w:p>
    <w:p w14:paraId="7CE63061"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rPr>
        <w:t>No es ocioso mencionar que dentro del cúmulo de información solicitada por el particular, se encuentran también los recibos de nómina de los elementos de seguridad pública; por ello, es necesario señalar que las condiciones en las cuales se deberá entregar la información solicitada adquieren una especial naturaleza.</w:t>
      </w:r>
    </w:p>
    <w:p w14:paraId="25DAF775" w14:textId="77777777" w:rsidR="00540D4B" w:rsidRPr="00E4328F" w:rsidRDefault="00540D4B" w:rsidP="00540D4B">
      <w:pPr>
        <w:spacing w:line="360" w:lineRule="auto"/>
        <w:ind w:left="360"/>
        <w:jc w:val="both"/>
        <w:rPr>
          <w:rFonts w:ascii="Palatino Linotype" w:eastAsia="Palatino Linotype" w:hAnsi="Palatino Linotype" w:cs="Palatino Linotype"/>
        </w:rPr>
      </w:pPr>
    </w:p>
    <w:p w14:paraId="5C540943"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rPr>
        <w:lastRenderedPageBreak/>
        <w:t>En efecto,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1EF42D4D" w14:textId="77777777" w:rsidR="00540D4B" w:rsidRPr="00E4328F" w:rsidRDefault="00540D4B" w:rsidP="00540D4B">
      <w:pPr>
        <w:spacing w:line="276" w:lineRule="auto"/>
        <w:ind w:left="560" w:right="620"/>
        <w:jc w:val="both"/>
        <w:rPr>
          <w:rFonts w:ascii="Palatino Linotype" w:eastAsia="Palatino Linotype" w:hAnsi="Palatino Linotype" w:cs="Palatino Linotype"/>
        </w:rPr>
      </w:pPr>
    </w:p>
    <w:p w14:paraId="187AB446" w14:textId="77777777" w:rsidR="00540D4B" w:rsidRPr="00E4328F" w:rsidRDefault="00540D4B" w:rsidP="00540D4B">
      <w:pPr>
        <w:spacing w:line="276" w:lineRule="auto"/>
        <w:ind w:left="560" w:right="620"/>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b/>
          <w:i/>
          <w:sz w:val="22"/>
          <w:szCs w:val="22"/>
        </w:rPr>
        <w:t>“Artículo 140.</w:t>
      </w:r>
      <w:r w:rsidRPr="00E4328F">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w:t>
      </w:r>
    </w:p>
    <w:p w14:paraId="366297FA" w14:textId="77777777" w:rsidR="00540D4B" w:rsidRPr="00E4328F" w:rsidRDefault="00540D4B" w:rsidP="00540D4B">
      <w:pPr>
        <w:spacing w:line="276" w:lineRule="auto"/>
        <w:ind w:left="560" w:right="620"/>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w:t>
      </w:r>
    </w:p>
    <w:p w14:paraId="7F6D34A6" w14:textId="77777777" w:rsidR="00540D4B" w:rsidRPr="00E4328F" w:rsidRDefault="00540D4B" w:rsidP="00540D4B">
      <w:pPr>
        <w:spacing w:line="276" w:lineRule="auto"/>
        <w:ind w:left="560" w:right="620"/>
        <w:jc w:val="both"/>
        <w:rPr>
          <w:rFonts w:ascii="Palatino Linotype" w:eastAsia="Palatino Linotype" w:hAnsi="Palatino Linotype" w:cs="Palatino Linotype"/>
          <w:b/>
          <w:i/>
          <w:sz w:val="22"/>
          <w:szCs w:val="22"/>
        </w:rPr>
      </w:pPr>
      <w:r w:rsidRPr="00E4328F">
        <w:rPr>
          <w:rFonts w:ascii="Palatino Linotype" w:eastAsia="Palatino Linotype" w:hAnsi="Palatino Linotype" w:cs="Palatino Linotype"/>
          <w:b/>
          <w:i/>
          <w:sz w:val="22"/>
          <w:szCs w:val="22"/>
        </w:rPr>
        <w:t>IV. Ponga en riesgo la vida, la seguridad o la salud de una persona física;</w:t>
      </w:r>
    </w:p>
    <w:p w14:paraId="1B89B48D" w14:textId="77777777" w:rsidR="00540D4B" w:rsidRPr="00E4328F" w:rsidRDefault="00540D4B" w:rsidP="00540D4B">
      <w:pPr>
        <w:spacing w:line="276" w:lineRule="auto"/>
        <w:ind w:left="560" w:right="620"/>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 xml:space="preserve"> (…)”</w:t>
      </w:r>
    </w:p>
    <w:p w14:paraId="7D228151" w14:textId="77777777" w:rsidR="000D05AD" w:rsidRPr="00E4328F" w:rsidRDefault="000D05AD" w:rsidP="00540D4B">
      <w:pPr>
        <w:spacing w:line="276" w:lineRule="auto"/>
        <w:ind w:left="560" w:right="620"/>
        <w:jc w:val="both"/>
        <w:rPr>
          <w:rFonts w:ascii="Palatino Linotype" w:eastAsia="Palatino Linotype" w:hAnsi="Palatino Linotype" w:cs="Palatino Linotype"/>
          <w:i/>
          <w:sz w:val="22"/>
          <w:szCs w:val="22"/>
        </w:rPr>
      </w:pPr>
    </w:p>
    <w:p w14:paraId="0CE03C99"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rPr>
        <w:t xml:space="preserve">En este contexto, la mayoría del Pleno considera que dar a conocer los nombres y cargos de servidores públicos que realizan funciones en materia de seguridad, tal como es el caso de los policías, los vuelve identificables y posiblemente reconocibles para grupos delictivos; así, dicha información puede ser utilizada para </w:t>
      </w:r>
      <w:r w:rsidRPr="00E4328F">
        <w:rPr>
          <w:rFonts w:ascii="Palatino Linotype" w:eastAsia="Palatino Linotype" w:hAnsi="Palatino Linotype" w:cs="Palatino Linotype"/>
          <w:b/>
        </w:rPr>
        <w:t xml:space="preserve">vulnerar la vida, seguridad o salud de dichos elementos, incluso la de sus familias o entorno social, </w:t>
      </w:r>
      <w:r w:rsidRPr="00E4328F">
        <w:rPr>
          <w:rFonts w:ascii="Palatino Linotype" w:eastAsia="Palatino Linotype" w:hAnsi="Palatino Linotype" w:cs="Palatino Linotype"/>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118175FA" w14:textId="77777777" w:rsidR="00540D4B" w:rsidRPr="00E4328F" w:rsidRDefault="00540D4B" w:rsidP="00540D4B">
      <w:pPr>
        <w:spacing w:line="360" w:lineRule="auto"/>
        <w:ind w:left="360"/>
        <w:jc w:val="both"/>
        <w:rPr>
          <w:rFonts w:ascii="Palatino Linotype" w:eastAsia="Palatino Linotype" w:hAnsi="Palatino Linotype" w:cs="Palatino Linotype"/>
        </w:rPr>
      </w:pPr>
    </w:p>
    <w:p w14:paraId="2E97BABC"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rPr>
        <w:t xml:space="preserve">Por lo tanto, el proporcionar el nombre de los elementos policiales operativos dentro de los recibos de nómina del personal adscrito a la Dirección de Seguridad Pública, o equivalente, pone en riesgo de manera directa la vida y la seguridad de dichos </w:t>
      </w:r>
      <w:r w:rsidRPr="00E4328F">
        <w:rPr>
          <w:rFonts w:ascii="Palatino Linotype" w:eastAsia="Palatino Linotype" w:hAnsi="Palatino Linotype" w:cs="Palatino Linotype"/>
        </w:rPr>
        <w:lastRenderedPageBreak/>
        <w:t>servidores públicos, siendo obligación de la Institución protegerla en todo momento para salvaguarda de sus integrantes.</w:t>
      </w:r>
    </w:p>
    <w:p w14:paraId="0DE379A5" w14:textId="77777777" w:rsidR="00540D4B" w:rsidRPr="00E4328F" w:rsidRDefault="00540D4B" w:rsidP="00540D4B">
      <w:pPr>
        <w:spacing w:line="360" w:lineRule="auto"/>
        <w:jc w:val="both"/>
        <w:rPr>
          <w:rFonts w:ascii="Palatino Linotype" w:eastAsia="Palatino Linotype" w:hAnsi="Palatino Linotype" w:cs="Palatino Linotype"/>
          <w:color w:val="000000"/>
        </w:rPr>
      </w:pPr>
    </w:p>
    <w:p w14:paraId="6ABE5D05"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hAnsi="Palatino Linotype"/>
        </w:rPr>
        <w:t xml:space="preserve"> </w:t>
      </w:r>
      <w:r w:rsidRPr="00E4328F">
        <w:rPr>
          <w:rFonts w:ascii="Palatino Linotype" w:eastAsia="Palatino Linotype" w:hAnsi="Palatino Linotype" w:cs="Palatino Linotype"/>
        </w:rPr>
        <w:t>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24037DDB" w14:textId="77777777" w:rsidR="00540D4B" w:rsidRPr="00E4328F" w:rsidRDefault="00540D4B" w:rsidP="00540D4B">
      <w:pPr>
        <w:spacing w:line="360" w:lineRule="auto"/>
        <w:jc w:val="both"/>
        <w:rPr>
          <w:rFonts w:ascii="Palatino Linotype" w:eastAsia="Palatino Linotype" w:hAnsi="Palatino Linotype" w:cs="Palatino Linotype"/>
          <w:color w:val="000000"/>
        </w:rPr>
      </w:pPr>
    </w:p>
    <w:p w14:paraId="350009C2"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rPr>
        <w:t>Así 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E4328F">
        <w:rPr>
          <w:rFonts w:ascii="Palatino Linotype" w:eastAsia="Palatino Linotype" w:hAnsi="Palatino Linotype" w:cs="Palatino Linotype"/>
          <w:b/>
        </w:rPr>
        <w:t xml:space="preserve"> SUJETO OBLIGADO</w:t>
      </w:r>
      <w:r w:rsidRPr="00E4328F">
        <w:rPr>
          <w:rFonts w:ascii="Palatino Linotype" w:eastAsia="Palatino Linotype" w:hAnsi="Palatino Linotype" w:cs="Palatino Linotype"/>
        </w:rPr>
        <w:t>, colocando en inminente riesgo la vida de todos los integrantes, menoscabando así las actividades de prevención del delito y combate a la delincuencia.</w:t>
      </w:r>
    </w:p>
    <w:p w14:paraId="5D833117" w14:textId="77777777" w:rsidR="00540D4B" w:rsidRPr="00E4328F" w:rsidRDefault="00540D4B" w:rsidP="00540D4B">
      <w:pPr>
        <w:spacing w:line="360" w:lineRule="auto"/>
        <w:ind w:left="360"/>
        <w:jc w:val="both"/>
        <w:rPr>
          <w:rFonts w:ascii="Palatino Linotype" w:eastAsia="Palatino Linotype" w:hAnsi="Palatino Linotype" w:cs="Palatino Linotype"/>
        </w:rPr>
      </w:pPr>
    </w:p>
    <w:p w14:paraId="0CFF227D"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hAnsi="Palatino Linotype"/>
        </w:rPr>
        <w:t xml:space="preserve"> </w:t>
      </w:r>
      <w:r w:rsidRPr="00E4328F">
        <w:rPr>
          <w:rFonts w:ascii="Palatino Linotype" w:eastAsia="Palatino Linotype" w:hAnsi="Palatino Linotype" w:cs="Palatino Linotype"/>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w:t>
      </w:r>
      <w:r w:rsidRPr="00E4328F">
        <w:rPr>
          <w:rFonts w:ascii="Palatino Linotype" w:eastAsia="Palatino Linotype" w:hAnsi="Palatino Linotype" w:cs="Palatino Linotype"/>
        </w:rPr>
        <w:lastRenderedPageBreak/>
        <w:t>cuyo ejercicio en este caso particular es por lo que es necesaria la ponderación de ambos para que uno de ellos sea ejercido en la mayor medida posible.</w:t>
      </w:r>
    </w:p>
    <w:p w14:paraId="32DAD4CD" w14:textId="77777777" w:rsidR="00540D4B" w:rsidRPr="00E4328F" w:rsidRDefault="00540D4B" w:rsidP="00540D4B">
      <w:pPr>
        <w:spacing w:line="360" w:lineRule="auto"/>
        <w:ind w:left="360"/>
        <w:jc w:val="both"/>
        <w:rPr>
          <w:rFonts w:ascii="Palatino Linotype" w:eastAsia="Palatino Linotype" w:hAnsi="Palatino Linotype" w:cs="Palatino Linotype"/>
        </w:rPr>
      </w:pPr>
    </w:p>
    <w:p w14:paraId="10228994"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hAnsi="Palatino Linotype"/>
        </w:rPr>
        <w:t xml:space="preserve">  </w:t>
      </w:r>
      <w:r w:rsidRPr="00E4328F">
        <w:rPr>
          <w:rFonts w:ascii="Palatino Linotype" w:eastAsia="Palatino Linotype" w:hAnsi="Palatino Linotype" w:cs="Palatino Linotype"/>
        </w:rPr>
        <w:t>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1804A2B9" w14:textId="77777777" w:rsidR="00540D4B" w:rsidRPr="00E4328F" w:rsidRDefault="00540D4B" w:rsidP="00540D4B">
      <w:pPr>
        <w:spacing w:line="360" w:lineRule="auto"/>
        <w:ind w:left="360"/>
        <w:jc w:val="both"/>
        <w:rPr>
          <w:rFonts w:ascii="Palatino Linotype" w:eastAsia="Palatino Linotype" w:hAnsi="Palatino Linotype" w:cs="Palatino Linotype"/>
        </w:rPr>
      </w:pPr>
    </w:p>
    <w:p w14:paraId="04E35047"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hAnsi="Palatino Linotype"/>
        </w:rPr>
        <w:t xml:space="preserve"> </w:t>
      </w:r>
      <w:r w:rsidRPr="00E4328F">
        <w:rPr>
          <w:rFonts w:ascii="Palatino Linotype" w:eastAsia="Palatino Linotype" w:hAnsi="Palatino Linotype" w:cs="Palatino Linotype"/>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w:t>
      </w:r>
      <w:r w:rsidRPr="00E4328F">
        <w:rPr>
          <w:rFonts w:ascii="Palatino Linotype" w:eastAsia="Palatino Linotype" w:hAnsi="Palatino Linotype" w:cs="Palatino Linotype"/>
        </w:rPr>
        <w:lastRenderedPageBreak/>
        <w:t>funciona como un ejercicio de fiscalización para supervisar las actividades que realiza el Estado.</w:t>
      </w:r>
    </w:p>
    <w:p w14:paraId="1F8B68B2" w14:textId="77777777" w:rsidR="00540D4B" w:rsidRPr="00E4328F" w:rsidRDefault="00540D4B" w:rsidP="00540D4B">
      <w:pPr>
        <w:spacing w:line="360" w:lineRule="auto"/>
        <w:jc w:val="both"/>
        <w:rPr>
          <w:rFonts w:ascii="Palatino Linotype" w:eastAsia="Palatino Linotype" w:hAnsi="Palatino Linotype" w:cs="Palatino Linotype"/>
          <w:color w:val="000000"/>
        </w:rPr>
      </w:pPr>
    </w:p>
    <w:p w14:paraId="423C3148"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rPr>
        <w:t>Por 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1A3B6EFA" w14:textId="77777777" w:rsidR="00540D4B" w:rsidRPr="00E4328F" w:rsidRDefault="00540D4B" w:rsidP="00540D4B">
      <w:pPr>
        <w:spacing w:line="360" w:lineRule="auto"/>
        <w:ind w:left="360"/>
        <w:jc w:val="both"/>
        <w:rPr>
          <w:rFonts w:ascii="Palatino Linotype" w:eastAsia="Palatino Linotype" w:hAnsi="Palatino Linotype" w:cs="Palatino Linotype"/>
        </w:rPr>
      </w:pPr>
    </w:p>
    <w:p w14:paraId="751D1BCC"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rPr>
        <w:t>Al respecto, cabe hacer mención que el artículo 81 fracción III de la Ley de Seguridad del Estado de México, establece lo siguiente:</w:t>
      </w:r>
    </w:p>
    <w:p w14:paraId="78C05D0A" w14:textId="77777777" w:rsidR="00540D4B" w:rsidRPr="00E4328F" w:rsidRDefault="00540D4B" w:rsidP="00540D4B">
      <w:pPr>
        <w:spacing w:line="360" w:lineRule="auto"/>
        <w:ind w:left="360"/>
        <w:jc w:val="both"/>
        <w:rPr>
          <w:rFonts w:ascii="Palatino Linotype" w:eastAsia="Palatino Linotype" w:hAnsi="Palatino Linotype" w:cs="Palatino Linotype"/>
          <w:sz w:val="22"/>
          <w:szCs w:val="22"/>
        </w:rPr>
      </w:pPr>
    </w:p>
    <w:p w14:paraId="06BE3342" w14:textId="77777777" w:rsidR="00540D4B" w:rsidRPr="00E4328F" w:rsidRDefault="00540D4B" w:rsidP="00540D4B">
      <w:pPr>
        <w:spacing w:line="276" w:lineRule="auto"/>
        <w:ind w:left="720" w:right="560"/>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w:t>
      </w:r>
      <w:r w:rsidRPr="00E4328F">
        <w:rPr>
          <w:rFonts w:ascii="Palatino Linotype" w:eastAsia="Palatino Linotype" w:hAnsi="Palatino Linotype" w:cs="Palatino Linotype"/>
          <w:b/>
          <w:i/>
          <w:sz w:val="22"/>
          <w:szCs w:val="22"/>
        </w:rPr>
        <w:t>Artículo 81.-</w:t>
      </w:r>
      <w:r w:rsidRPr="00E4328F">
        <w:rPr>
          <w:rFonts w:ascii="Palatino Linotype" w:eastAsia="Palatino Linotype" w:hAnsi="Palatino Linotype" w:cs="Palatino Linotype"/>
          <w:i/>
          <w:sz w:val="22"/>
          <w:szCs w:val="22"/>
        </w:rPr>
        <w:t xml:space="preserve"> </w:t>
      </w:r>
      <w:r w:rsidRPr="00E4328F">
        <w:rPr>
          <w:rFonts w:ascii="Palatino Linotype" w:eastAsia="Palatino Linotype" w:hAnsi="Palatino Linotype" w:cs="Palatino Linotype"/>
          <w:b/>
          <w:i/>
          <w:sz w:val="22"/>
          <w:szCs w:val="22"/>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E4328F">
        <w:rPr>
          <w:rFonts w:ascii="Palatino Linotype" w:eastAsia="Palatino Linotype" w:hAnsi="Palatino Linotype" w:cs="Palatino Linotype"/>
          <w:i/>
          <w:sz w:val="22"/>
          <w:szCs w:val="22"/>
        </w:rPr>
        <w:t xml:space="preserve"> en los casos siguientes:</w:t>
      </w:r>
    </w:p>
    <w:p w14:paraId="49C130BC" w14:textId="77777777" w:rsidR="00540D4B" w:rsidRPr="00E4328F" w:rsidRDefault="00540D4B" w:rsidP="00540D4B">
      <w:pPr>
        <w:spacing w:line="276" w:lineRule="auto"/>
        <w:ind w:left="720" w:right="560"/>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w:t>
      </w:r>
    </w:p>
    <w:p w14:paraId="13777A43" w14:textId="77777777" w:rsidR="00540D4B" w:rsidRPr="00E4328F" w:rsidRDefault="00540D4B" w:rsidP="00540D4B">
      <w:pPr>
        <w:spacing w:line="276" w:lineRule="auto"/>
        <w:ind w:left="720" w:right="560"/>
        <w:jc w:val="both"/>
        <w:rPr>
          <w:rFonts w:ascii="Palatino Linotype" w:eastAsia="Palatino Linotype" w:hAnsi="Palatino Linotype" w:cs="Palatino Linotype"/>
          <w:b/>
          <w:i/>
          <w:sz w:val="22"/>
          <w:szCs w:val="22"/>
        </w:rPr>
      </w:pPr>
      <w:r w:rsidRPr="00E4328F">
        <w:rPr>
          <w:rFonts w:ascii="Palatino Linotype" w:eastAsia="Palatino Linotype" w:hAnsi="Palatino Linotype" w:cs="Palatino Linotype"/>
          <w:b/>
          <w:i/>
          <w:sz w:val="22"/>
          <w:szCs w:val="22"/>
        </w:rPr>
        <w:t>III.</w:t>
      </w:r>
      <w:r w:rsidRPr="00E4328F">
        <w:rPr>
          <w:rFonts w:ascii="Palatino Linotype" w:eastAsia="Palatino Linotype" w:hAnsi="Palatino Linotype" w:cs="Palatino Linotype"/>
          <w:i/>
          <w:sz w:val="22"/>
          <w:szCs w:val="22"/>
        </w:rPr>
        <w:t xml:space="preserve"> </w:t>
      </w:r>
      <w:r w:rsidRPr="00E4328F">
        <w:rPr>
          <w:rFonts w:ascii="Palatino Linotype" w:eastAsia="Palatino Linotype" w:hAnsi="Palatino Linotype" w:cs="Palatino Linotype"/>
          <w:b/>
          <w:i/>
          <w:sz w:val="22"/>
          <w:szCs w:val="22"/>
        </w:rPr>
        <w:t>La relativa a servidores públicos miembros de las instituciones de seguridad pública, cuya revelación pueda poner en riesgo su vida e integridad física con motivo de sus funciones;</w:t>
      </w:r>
    </w:p>
    <w:p w14:paraId="699A0746" w14:textId="77777777" w:rsidR="00540D4B" w:rsidRPr="00E4328F" w:rsidRDefault="00540D4B" w:rsidP="00540D4B">
      <w:pPr>
        <w:spacing w:line="276" w:lineRule="auto"/>
        <w:ind w:left="720" w:right="560"/>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i/>
          <w:sz w:val="22"/>
          <w:szCs w:val="22"/>
        </w:rPr>
        <w:t>(…)”</w:t>
      </w:r>
    </w:p>
    <w:p w14:paraId="5515E557" w14:textId="77777777" w:rsidR="00540D4B" w:rsidRPr="00E4328F" w:rsidRDefault="00540D4B" w:rsidP="00540D4B">
      <w:pPr>
        <w:spacing w:line="276" w:lineRule="auto"/>
        <w:ind w:left="720" w:right="860"/>
        <w:jc w:val="both"/>
        <w:rPr>
          <w:rFonts w:ascii="Palatino Linotype" w:eastAsia="Palatino Linotype" w:hAnsi="Palatino Linotype" w:cs="Palatino Linotype"/>
          <w:sz w:val="22"/>
          <w:szCs w:val="22"/>
        </w:rPr>
      </w:pPr>
      <w:r w:rsidRPr="00E4328F">
        <w:rPr>
          <w:rFonts w:ascii="Palatino Linotype" w:eastAsia="Palatino Linotype" w:hAnsi="Palatino Linotype" w:cs="Palatino Linotype"/>
          <w:sz w:val="22"/>
          <w:szCs w:val="22"/>
        </w:rPr>
        <w:t>(Énfasis añadido)</w:t>
      </w:r>
    </w:p>
    <w:p w14:paraId="440C1D70" w14:textId="77777777" w:rsidR="00540D4B" w:rsidRPr="00E4328F" w:rsidRDefault="00540D4B" w:rsidP="00540D4B">
      <w:pPr>
        <w:spacing w:line="276" w:lineRule="auto"/>
        <w:ind w:left="720" w:right="860"/>
        <w:jc w:val="both"/>
        <w:rPr>
          <w:rFonts w:ascii="Palatino Linotype" w:eastAsia="Palatino Linotype" w:hAnsi="Palatino Linotype" w:cs="Palatino Linotype"/>
        </w:rPr>
      </w:pPr>
      <w:r w:rsidRPr="00E4328F">
        <w:rPr>
          <w:rFonts w:ascii="Palatino Linotype" w:eastAsia="Palatino Linotype" w:hAnsi="Palatino Linotype" w:cs="Palatino Linotype"/>
        </w:rPr>
        <w:t xml:space="preserve"> </w:t>
      </w:r>
    </w:p>
    <w:p w14:paraId="1FD21B92" w14:textId="77777777" w:rsidR="00540D4B" w:rsidRPr="00E4328F" w:rsidRDefault="00540D4B" w:rsidP="003F3708">
      <w:pPr>
        <w:numPr>
          <w:ilvl w:val="0"/>
          <w:numId w:val="16"/>
        </w:numPr>
        <w:spacing w:line="360" w:lineRule="auto"/>
        <w:ind w:left="0" w:firstLine="0"/>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rPr>
        <w:lastRenderedPageBreak/>
        <w:t>Argumento que se fortalece con lo estipulado en el criterio número 6-09, del Instituto Nacional de Transparencia, Acceso a la Información y Protección de Datos Personales, antes (INAI)</w:t>
      </w:r>
      <w:r w:rsidRPr="00E4328F">
        <w:rPr>
          <w:rFonts w:ascii="Palatino Linotype" w:eastAsia="Palatino Linotype" w:hAnsi="Palatino Linotype" w:cs="Palatino Linotype"/>
          <w:b/>
        </w:rPr>
        <w:t xml:space="preserve">, </w:t>
      </w:r>
      <w:r w:rsidRPr="00E4328F">
        <w:rPr>
          <w:rFonts w:ascii="Palatino Linotype" w:eastAsia="Palatino Linotype" w:hAnsi="Palatino Linotype" w:cs="Palatino Linotype"/>
        </w:rPr>
        <w:t>el cual refiere:</w:t>
      </w:r>
    </w:p>
    <w:p w14:paraId="5A786743" w14:textId="77777777" w:rsidR="00540D4B" w:rsidRPr="00E4328F" w:rsidRDefault="00540D4B" w:rsidP="00540D4B">
      <w:pPr>
        <w:spacing w:line="360" w:lineRule="auto"/>
        <w:ind w:left="360"/>
        <w:jc w:val="both"/>
        <w:rPr>
          <w:rFonts w:ascii="Palatino Linotype" w:eastAsia="Palatino Linotype" w:hAnsi="Palatino Linotype" w:cs="Palatino Linotype"/>
          <w:sz w:val="22"/>
          <w:szCs w:val="22"/>
        </w:rPr>
      </w:pPr>
      <w:r w:rsidRPr="00E4328F">
        <w:rPr>
          <w:rFonts w:ascii="Palatino Linotype" w:eastAsia="Palatino Linotype" w:hAnsi="Palatino Linotype" w:cs="Palatino Linotype"/>
        </w:rPr>
        <w:t xml:space="preserve"> </w:t>
      </w:r>
    </w:p>
    <w:p w14:paraId="581E4A28" w14:textId="77777777" w:rsidR="00540D4B" w:rsidRPr="00E4328F" w:rsidRDefault="00540D4B" w:rsidP="00540D4B">
      <w:pPr>
        <w:spacing w:line="276" w:lineRule="auto"/>
        <w:ind w:left="560" w:right="560"/>
        <w:jc w:val="both"/>
        <w:rPr>
          <w:rFonts w:ascii="Palatino Linotype" w:eastAsia="Palatino Linotype" w:hAnsi="Palatino Linotype" w:cs="Palatino Linotype"/>
          <w:i/>
          <w:sz w:val="22"/>
          <w:szCs w:val="22"/>
        </w:rPr>
      </w:pPr>
      <w:r w:rsidRPr="00E4328F">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 “</w:t>
      </w:r>
      <w:r w:rsidRPr="00E4328F">
        <w:rPr>
          <w:rFonts w:ascii="Palatino Linotype" w:eastAsia="Palatino Linotype" w:hAnsi="Palatino Linotype" w:cs="Palatino Linotype"/>
          <w:i/>
          <w:sz w:val="22"/>
          <w:szCs w:val="22"/>
        </w:rPr>
        <w:t xml:space="preserve">De conformidad con el artículo 7, fracciones I y III de la Ley Federal de Transparencia y Acceso a la Información Pública Gubernamental </w:t>
      </w:r>
      <w:r w:rsidRPr="00E4328F">
        <w:rPr>
          <w:rFonts w:ascii="Palatino Linotype" w:eastAsia="Palatino Linotype" w:hAnsi="Palatino Linotype" w:cs="Palatino Linotype"/>
          <w:b/>
          <w:i/>
          <w:sz w:val="22"/>
          <w:szCs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E4328F">
        <w:rPr>
          <w:rFonts w:ascii="Palatino Linotype" w:eastAsia="Palatino Linotype" w:hAnsi="Palatino Linotype" w:cs="Palatino Linotype"/>
          <w:i/>
          <w:sz w:val="22"/>
          <w:szCs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E4328F">
        <w:rPr>
          <w:rFonts w:ascii="Palatino Linotype" w:eastAsia="Palatino Linotype" w:hAnsi="Palatino Linotype" w:cs="Palatino Linotype"/>
          <w:b/>
          <w:i/>
          <w:sz w:val="22"/>
          <w:szCs w:val="22"/>
        </w:rPr>
        <w:t>el artículo 13, fracción I de la ley de referencia se establece que podrá clasificarse aquella información cuya difusión pueda comprometer la seguridad nacional y pública</w:t>
      </w:r>
      <w:r w:rsidRPr="00E4328F">
        <w:rPr>
          <w:rFonts w:ascii="Palatino Linotype" w:eastAsia="Palatino Linotype" w:hAnsi="Palatino Linotype" w:cs="Palatino Linotype"/>
          <w:i/>
          <w:sz w:val="22"/>
          <w:szCs w:val="22"/>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E4328F">
        <w:rPr>
          <w:rFonts w:ascii="Palatino Linotype" w:eastAsia="Palatino Linotype" w:hAnsi="Palatino Linotype" w:cs="Palatino Linotype"/>
          <w:b/>
          <w:i/>
          <w:sz w:val="22"/>
          <w:szCs w:val="22"/>
        </w:rPr>
        <w:t>por lo que la reserva de la relación de los nombres y las funciones que desempeñan los servidores públicos que prestan sus servicios en áreas de seguridad nacional o pública</w:t>
      </w:r>
      <w:r w:rsidRPr="00E4328F">
        <w:rPr>
          <w:rFonts w:ascii="Palatino Linotype" w:eastAsia="Palatino Linotype" w:hAnsi="Palatino Linotype" w:cs="Palatino Linotype"/>
          <w:i/>
          <w:sz w:val="22"/>
          <w:szCs w:val="22"/>
        </w:rPr>
        <w:t>, puede llegar a constituirse en un componente fundamental en el esfuerzo que realiza el Estado Mexicano para garantizar la seguridad del país en sus diferentes vertientes” (Sic)</w:t>
      </w:r>
    </w:p>
    <w:p w14:paraId="1D0FD20D" w14:textId="77777777" w:rsidR="00540D4B" w:rsidRPr="00E4328F" w:rsidRDefault="00540D4B" w:rsidP="00540D4B">
      <w:pPr>
        <w:spacing w:line="276" w:lineRule="auto"/>
        <w:ind w:left="560" w:right="560"/>
        <w:jc w:val="both"/>
        <w:rPr>
          <w:rFonts w:ascii="Palatino Linotype" w:eastAsia="Palatino Linotype" w:hAnsi="Palatino Linotype" w:cs="Palatino Linotype"/>
          <w:sz w:val="22"/>
          <w:szCs w:val="22"/>
        </w:rPr>
      </w:pPr>
      <w:r w:rsidRPr="00E4328F">
        <w:rPr>
          <w:rFonts w:ascii="Palatino Linotype" w:eastAsia="Palatino Linotype" w:hAnsi="Palatino Linotype" w:cs="Palatino Linotype"/>
          <w:sz w:val="22"/>
          <w:szCs w:val="22"/>
        </w:rPr>
        <w:t>(Énfasis añadido)</w:t>
      </w:r>
    </w:p>
    <w:p w14:paraId="02F9F752" w14:textId="77777777" w:rsidR="00540D4B" w:rsidRPr="00E4328F" w:rsidRDefault="00540D4B" w:rsidP="00540D4B">
      <w:pPr>
        <w:spacing w:line="360" w:lineRule="auto"/>
        <w:ind w:left="360"/>
        <w:jc w:val="both"/>
        <w:rPr>
          <w:rFonts w:ascii="Palatino Linotype" w:eastAsia="Palatino Linotype" w:hAnsi="Palatino Linotype" w:cs="Palatino Linotype"/>
          <w:sz w:val="22"/>
          <w:szCs w:val="22"/>
        </w:rPr>
      </w:pPr>
    </w:p>
    <w:p w14:paraId="6A81ACF1" w14:textId="77777777" w:rsidR="00772AC7" w:rsidRPr="00E4328F" w:rsidRDefault="00F13618" w:rsidP="007E4465">
      <w:pPr>
        <w:numPr>
          <w:ilvl w:val="0"/>
          <w:numId w:val="16"/>
        </w:numPr>
        <w:spacing w:line="360" w:lineRule="auto"/>
        <w:ind w:left="0" w:firstLine="0"/>
        <w:jc w:val="both"/>
        <w:rPr>
          <w:rFonts w:ascii="Palatino Linotype" w:eastAsia="Palatino Linotype" w:hAnsi="Palatino Linotype" w:cs="Palatino Linotype"/>
        </w:rPr>
      </w:pPr>
      <w:r w:rsidRPr="00E4328F">
        <w:rPr>
          <w:rFonts w:ascii="Palatino Linotype" w:eastAsia="Palatino Linotype" w:hAnsi="Palatino Linotype" w:cs="Palatino Linotype"/>
          <w:color w:val="222222"/>
        </w:rPr>
        <w:lastRenderedPageBreak/>
        <w:t xml:space="preserve">Por lo anteriormente expuesto y fundado, este </w:t>
      </w:r>
      <w:r w:rsidRPr="00E4328F">
        <w:rPr>
          <w:rFonts w:ascii="Palatino Linotype" w:eastAsia="Palatino Linotype" w:hAnsi="Palatino Linotype" w:cs="Palatino Linotype"/>
          <w:b/>
          <w:color w:val="222222"/>
        </w:rPr>
        <w:t>ÓRGANO GARANTE</w:t>
      </w:r>
      <w:r w:rsidRPr="00E4328F">
        <w:rPr>
          <w:rFonts w:ascii="Palatino Linotype" w:eastAsia="Palatino Linotype" w:hAnsi="Palatino Linotype" w:cs="Palatino Linotype"/>
          <w:color w:val="222222"/>
        </w:rPr>
        <w:t xml:space="preserve"> emite los siguientes:</w:t>
      </w:r>
    </w:p>
    <w:p w14:paraId="0BD486A6" w14:textId="77777777" w:rsidR="00772AC7" w:rsidRPr="00E4328F" w:rsidRDefault="00F13618">
      <w:pPr>
        <w:keepNext/>
        <w:keepLines/>
        <w:spacing w:before="240" w:after="240" w:line="360" w:lineRule="auto"/>
        <w:ind w:right="1"/>
        <w:jc w:val="center"/>
        <w:rPr>
          <w:rFonts w:ascii="Palatino Linotype" w:eastAsia="Palatino Linotype" w:hAnsi="Palatino Linotype" w:cs="Palatino Linotype"/>
          <w:b/>
          <w:color w:val="000000"/>
        </w:rPr>
      </w:pPr>
      <w:r w:rsidRPr="00E4328F">
        <w:rPr>
          <w:rFonts w:ascii="Palatino Linotype" w:eastAsia="Palatino Linotype" w:hAnsi="Palatino Linotype" w:cs="Palatino Linotype"/>
          <w:b/>
          <w:color w:val="000000"/>
        </w:rPr>
        <w:t>R E S O L U T I V O S</w:t>
      </w:r>
    </w:p>
    <w:p w14:paraId="733E53C3" w14:textId="0E2DE9BE" w:rsidR="00772AC7" w:rsidRPr="00E4328F" w:rsidRDefault="00F13618">
      <w:pPr>
        <w:spacing w:line="360" w:lineRule="auto"/>
        <w:jc w:val="both"/>
        <w:rPr>
          <w:rFonts w:ascii="Palatino Linotype" w:eastAsia="Palatino Linotype" w:hAnsi="Palatino Linotype" w:cs="Palatino Linotype"/>
        </w:rPr>
      </w:pPr>
      <w:r w:rsidRPr="00E4328F">
        <w:rPr>
          <w:rFonts w:ascii="Palatino Linotype" w:eastAsia="Palatino Linotype" w:hAnsi="Palatino Linotype" w:cs="Palatino Linotype"/>
          <w:b/>
        </w:rPr>
        <w:t>PRIMERO</w:t>
      </w:r>
      <w:r w:rsidRPr="00E4328F">
        <w:rPr>
          <w:rFonts w:ascii="Palatino Linotype" w:eastAsia="Palatino Linotype" w:hAnsi="Palatino Linotype" w:cs="Palatino Linotype"/>
        </w:rPr>
        <w:t xml:space="preserve">. </w:t>
      </w:r>
      <w:r w:rsidRPr="00E4328F">
        <w:rPr>
          <w:rFonts w:ascii="Palatino Linotype" w:eastAsia="Palatino Linotype" w:hAnsi="Palatino Linotype" w:cs="Palatino Linotype"/>
          <w:b/>
        </w:rPr>
        <w:t>Resultan fundadas las razones</w:t>
      </w:r>
      <w:r w:rsidRPr="00E4328F">
        <w:rPr>
          <w:rFonts w:ascii="Palatino Linotype" w:eastAsia="Palatino Linotype" w:hAnsi="Palatino Linotype" w:cs="Palatino Linotype"/>
        </w:rPr>
        <w:t xml:space="preserve"> o motivos de inconformidad hechos valer en los Recursos de Revisión </w:t>
      </w:r>
      <w:r w:rsidRPr="00E4328F">
        <w:rPr>
          <w:rFonts w:ascii="Palatino Linotype" w:eastAsia="Palatino Linotype" w:hAnsi="Palatino Linotype" w:cs="Palatino Linotype"/>
          <w:b/>
        </w:rPr>
        <w:t>0</w:t>
      </w:r>
      <w:r w:rsidR="00E770B0" w:rsidRPr="00E4328F">
        <w:rPr>
          <w:rFonts w:ascii="Palatino Linotype" w:eastAsia="Palatino Linotype" w:hAnsi="Palatino Linotype" w:cs="Palatino Linotype"/>
          <w:b/>
        </w:rPr>
        <w:t>6603</w:t>
      </w:r>
      <w:r w:rsidRPr="00E4328F">
        <w:rPr>
          <w:rFonts w:ascii="Palatino Linotype" w:eastAsia="Palatino Linotype" w:hAnsi="Palatino Linotype" w:cs="Palatino Linotype"/>
          <w:b/>
        </w:rPr>
        <w:t>/INFOEM/IP/RR/2024, 0</w:t>
      </w:r>
      <w:r w:rsidR="00E770B0" w:rsidRPr="00E4328F">
        <w:rPr>
          <w:rFonts w:ascii="Palatino Linotype" w:eastAsia="Palatino Linotype" w:hAnsi="Palatino Linotype" w:cs="Palatino Linotype"/>
          <w:b/>
        </w:rPr>
        <w:t>660</w:t>
      </w:r>
      <w:r w:rsidRPr="00E4328F">
        <w:rPr>
          <w:rFonts w:ascii="Palatino Linotype" w:eastAsia="Palatino Linotype" w:hAnsi="Palatino Linotype" w:cs="Palatino Linotype"/>
          <w:b/>
        </w:rPr>
        <w:t>4/INFOEM/IP/RR/2024</w:t>
      </w:r>
      <w:r w:rsidR="00344F10" w:rsidRPr="00E4328F">
        <w:rPr>
          <w:rFonts w:ascii="Palatino Linotype" w:eastAsia="Palatino Linotype" w:hAnsi="Palatino Linotype" w:cs="Palatino Linotype"/>
          <w:b/>
        </w:rPr>
        <w:t>,</w:t>
      </w:r>
      <w:r w:rsidRPr="00E4328F">
        <w:rPr>
          <w:rFonts w:ascii="Palatino Linotype" w:eastAsia="Palatino Linotype" w:hAnsi="Palatino Linotype" w:cs="Palatino Linotype"/>
          <w:b/>
        </w:rPr>
        <w:t xml:space="preserve"> 066</w:t>
      </w:r>
      <w:r w:rsidR="00E770B0" w:rsidRPr="00E4328F">
        <w:rPr>
          <w:rFonts w:ascii="Palatino Linotype" w:eastAsia="Palatino Linotype" w:hAnsi="Palatino Linotype" w:cs="Palatino Linotype"/>
          <w:b/>
        </w:rPr>
        <w:t>18</w:t>
      </w:r>
      <w:r w:rsidRPr="00E4328F">
        <w:rPr>
          <w:rFonts w:ascii="Palatino Linotype" w:eastAsia="Palatino Linotype" w:hAnsi="Palatino Linotype" w:cs="Palatino Linotype"/>
          <w:b/>
        </w:rPr>
        <w:t>/INFOEM/IP/RR/2024,</w:t>
      </w:r>
      <w:r w:rsidR="00344F10" w:rsidRPr="00E4328F">
        <w:rPr>
          <w:rFonts w:ascii="Palatino Linotype" w:eastAsia="Palatino Linotype" w:hAnsi="Palatino Linotype" w:cs="Palatino Linotype"/>
          <w:b/>
        </w:rPr>
        <w:t xml:space="preserve"> 06733/INFOEM/IP/RR/2024, 06738/INFOEM/IP/RR/2024 y 06739/INFOEM/IP/RR/2024</w:t>
      </w:r>
      <w:r w:rsidRPr="00E4328F">
        <w:rPr>
          <w:rFonts w:ascii="Palatino Linotype" w:eastAsia="Palatino Linotype" w:hAnsi="Palatino Linotype" w:cs="Palatino Linotype"/>
          <w:b/>
        </w:rPr>
        <w:t xml:space="preserve"> </w:t>
      </w:r>
      <w:r w:rsidR="006533B9" w:rsidRPr="00E4328F">
        <w:rPr>
          <w:rFonts w:ascii="Palatino Linotype" w:eastAsia="Palatino Linotype" w:hAnsi="Palatino Linotype" w:cs="Palatino Linotype"/>
        </w:rPr>
        <w:t xml:space="preserve">acumulados </w:t>
      </w:r>
      <w:r w:rsidRPr="00E4328F">
        <w:rPr>
          <w:rFonts w:ascii="Palatino Linotype" w:eastAsia="Palatino Linotype" w:hAnsi="Palatino Linotype" w:cs="Palatino Linotype"/>
        </w:rPr>
        <w:t>en términos de</w:t>
      </w:r>
      <w:r w:rsidR="006533B9" w:rsidRPr="00E4328F">
        <w:rPr>
          <w:rFonts w:ascii="Palatino Linotype" w:eastAsia="Palatino Linotype" w:hAnsi="Palatino Linotype" w:cs="Palatino Linotype"/>
        </w:rPr>
        <w:t xml:space="preserve"> </w:t>
      </w:r>
      <w:r w:rsidRPr="00E4328F">
        <w:rPr>
          <w:rFonts w:ascii="Palatino Linotype" w:eastAsia="Palatino Linotype" w:hAnsi="Palatino Linotype" w:cs="Palatino Linotype"/>
        </w:rPr>
        <w:t>l</w:t>
      </w:r>
      <w:r w:rsidR="006533B9" w:rsidRPr="00E4328F">
        <w:rPr>
          <w:rFonts w:ascii="Palatino Linotype" w:eastAsia="Palatino Linotype" w:hAnsi="Palatino Linotype" w:cs="Palatino Linotype"/>
        </w:rPr>
        <w:t>os</w:t>
      </w:r>
      <w:r w:rsidRPr="00E4328F">
        <w:rPr>
          <w:rFonts w:ascii="Palatino Linotype" w:eastAsia="Palatino Linotype" w:hAnsi="Palatino Linotype" w:cs="Palatino Linotype"/>
        </w:rPr>
        <w:t xml:space="preserve"> Considerando</w:t>
      </w:r>
      <w:r w:rsidR="006533B9" w:rsidRPr="00E4328F">
        <w:rPr>
          <w:rFonts w:ascii="Palatino Linotype" w:eastAsia="Palatino Linotype" w:hAnsi="Palatino Linotype" w:cs="Palatino Linotype"/>
        </w:rPr>
        <w:t>s</w:t>
      </w:r>
      <w:r w:rsidRPr="00E4328F">
        <w:rPr>
          <w:rFonts w:ascii="Palatino Linotype" w:eastAsia="Palatino Linotype" w:hAnsi="Palatino Linotype" w:cs="Palatino Linotype"/>
        </w:rPr>
        <w:t xml:space="preserve"> </w:t>
      </w:r>
      <w:r w:rsidRPr="00E4328F">
        <w:rPr>
          <w:rFonts w:ascii="Palatino Linotype" w:eastAsia="Palatino Linotype" w:hAnsi="Palatino Linotype" w:cs="Palatino Linotype"/>
          <w:b/>
        </w:rPr>
        <w:t>Cuarto</w:t>
      </w:r>
      <w:r w:rsidRPr="00E4328F">
        <w:rPr>
          <w:rFonts w:ascii="Palatino Linotype" w:eastAsia="Palatino Linotype" w:hAnsi="Palatino Linotype" w:cs="Palatino Linotype"/>
        </w:rPr>
        <w:t xml:space="preserve"> </w:t>
      </w:r>
      <w:r w:rsidR="006533B9" w:rsidRPr="00E4328F">
        <w:rPr>
          <w:rFonts w:ascii="Palatino Linotype" w:eastAsia="Palatino Linotype" w:hAnsi="Palatino Linotype" w:cs="Palatino Linotype"/>
        </w:rPr>
        <w:t xml:space="preserve">y </w:t>
      </w:r>
      <w:r w:rsidR="006533B9" w:rsidRPr="00E4328F">
        <w:rPr>
          <w:rFonts w:ascii="Palatino Linotype" w:eastAsia="Palatino Linotype" w:hAnsi="Palatino Linotype" w:cs="Palatino Linotype"/>
          <w:b/>
        </w:rPr>
        <w:t xml:space="preserve">Quinto </w:t>
      </w:r>
      <w:r w:rsidRPr="00E4328F">
        <w:rPr>
          <w:rFonts w:ascii="Palatino Linotype" w:eastAsia="Palatino Linotype" w:hAnsi="Palatino Linotype" w:cs="Palatino Linotype"/>
        </w:rPr>
        <w:t>de la presente Resolución.</w:t>
      </w:r>
    </w:p>
    <w:p w14:paraId="3920484A" w14:textId="77777777" w:rsidR="00772AC7" w:rsidRPr="00E4328F" w:rsidRDefault="00772AC7">
      <w:pPr>
        <w:spacing w:line="360" w:lineRule="auto"/>
        <w:jc w:val="both"/>
        <w:rPr>
          <w:rFonts w:ascii="Palatino Linotype" w:eastAsia="Palatino Linotype" w:hAnsi="Palatino Linotype" w:cs="Palatino Linotype"/>
        </w:rPr>
      </w:pPr>
    </w:p>
    <w:p w14:paraId="12A83F0C" w14:textId="70A411E6" w:rsidR="005E3F9F" w:rsidRPr="00E4328F" w:rsidRDefault="00F13618" w:rsidP="005E3F9F">
      <w:pPr>
        <w:spacing w:line="360" w:lineRule="auto"/>
        <w:jc w:val="both"/>
        <w:rPr>
          <w:rFonts w:ascii="Palatino Linotype" w:eastAsia="Palatino Linotype" w:hAnsi="Palatino Linotype" w:cs="Palatino Linotype"/>
        </w:rPr>
      </w:pPr>
      <w:r w:rsidRPr="00E4328F">
        <w:rPr>
          <w:rFonts w:ascii="Palatino Linotype" w:eastAsia="Palatino Linotype" w:hAnsi="Palatino Linotype" w:cs="Palatino Linotype"/>
          <w:b/>
        </w:rPr>
        <w:t xml:space="preserve">SEGUNDO. </w:t>
      </w:r>
      <w:r w:rsidRPr="00E4328F">
        <w:rPr>
          <w:rFonts w:ascii="Palatino Linotype" w:eastAsia="Palatino Linotype" w:hAnsi="Palatino Linotype" w:cs="Palatino Linotype"/>
          <w:color w:val="000000"/>
        </w:rPr>
        <w:t xml:space="preserve">Se </w:t>
      </w:r>
      <w:r w:rsidRPr="00E4328F">
        <w:rPr>
          <w:rFonts w:ascii="Palatino Linotype" w:eastAsia="Palatino Linotype" w:hAnsi="Palatino Linotype" w:cs="Palatino Linotype"/>
          <w:b/>
          <w:color w:val="000000"/>
        </w:rPr>
        <w:t xml:space="preserve">REVOCAN </w:t>
      </w:r>
      <w:r w:rsidRPr="00E4328F">
        <w:rPr>
          <w:rFonts w:ascii="Palatino Linotype" w:eastAsia="Palatino Linotype" w:hAnsi="Palatino Linotype" w:cs="Palatino Linotype"/>
          <w:color w:val="000000"/>
        </w:rPr>
        <w:t xml:space="preserve">las respuestas emitidas en </w:t>
      </w:r>
      <w:r w:rsidRPr="00E4328F">
        <w:rPr>
          <w:rFonts w:ascii="Palatino Linotype" w:eastAsia="Palatino Linotype" w:hAnsi="Palatino Linotype" w:cs="Palatino Linotype"/>
        </w:rPr>
        <w:t xml:space="preserve">las solicitudes de información registradas con los números </w:t>
      </w:r>
      <w:r w:rsidRPr="00E4328F">
        <w:rPr>
          <w:rFonts w:ascii="Palatino Linotype" w:eastAsia="Palatino Linotype" w:hAnsi="Palatino Linotype" w:cs="Palatino Linotype"/>
          <w:b/>
        </w:rPr>
        <w:t>00</w:t>
      </w:r>
      <w:r w:rsidR="00E770B0" w:rsidRPr="00E4328F">
        <w:rPr>
          <w:rFonts w:ascii="Palatino Linotype" w:eastAsia="Palatino Linotype" w:hAnsi="Palatino Linotype" w:cs="Palatino Linotype"/>
          <w:b/>
        </w:rPr>
        <w:t>353</w:t>
      </w:r>
      <w:r w:rsidRPr="00E4328F">
        <w:rPr>
          <w:rFonts w:ascii="Palatino Linotype" w:eastAsia="Palatino Linotype" w:hAnsi="Palatino Linotype" w:cs="Palatino Linotype"/>
          <w:b/>
        </w:rPr>
        <w:t>/TEMAMATL/IP/2024, 00</w:t>
      </w:r>
      <w:r w:rsidR="00E770B0" w:rsidRPr="00E4328F">
        <w:rPr>
          <w:rFonts w:ascii="Palatino Linotype" w:eastAsia="Palatino Linotype" w:hAnsi="Palatino Linotype" w:cs="Palatino Linotype"/>
          <w:b/>
        </w:rPr>
        <w:t>354</w:t>
      </w:r>
      <w:r w:rsidR="004671DD" w:rsidRPr="00E4328F">
        <w:rPr>
          <w:rFonts w:ascii="Palatino Linotype" w:eastAsia="Palatino Linotype" w:hAnsi="Palatino Linotype" w:cs="Palatino Linotype"/>
          <w:b/>
        </w:rPr>
        <w:t>/TEMAMATL/IP/2024,</w:t>
      </w:r>
      <w:r w:rsidRPr="00E4328F">
        <w:rPr>
          <w:rFonts w:ascii="Palatino Linotype" w:eastAsia="Palatino Linotype" w:hAnsi="Palatino Linotype" w:cs="Palatino Linotype"/>
          <w:b/>
        </w:rPr>
        <w:t xml:space="preserve"> 00</w:t>
      </w:r>
      <w:r w:rsidR="00E770B0" w:rsidRPr="00E4328F">
        <w:rPr>
          <w:rFonts w:ascii="Palatino Linotype" w:eastAsia="Palatino Linotype" w:hAnsi="Palatino Linotype" w:cs="Palatino Linotype"/>
          <w:b/>
        </w:rPr>
        <w:t>352</w:t>
      </w:r>
      <w:r w:rsidRPr="00E4328F">
        <w:rPr>
          <w:rFonts w:ascii="Palatino Linotype" w:eastAsia="Palatino Linotype" w:hAnsi="Palatino Linotype" w:cs="Palatino Linotype"/>
          <w:b/>
        </w:rPr>
        <w:t>/TEMAMATL/IP/2024</w:t>
      </w:r>
      <w:r w:rsidR="008D304B" w:rsidRPr="00E4328F">
        <w:rPr>
          <w:rFonts w:ascii="Palatino Linotype" w:eastAsia="Palatino Linotype" w:hAnsi="Palatino Linotype" w:cs="Palatino Linotype"/>
          <w:b/>
        </w:rPr>
        <w:t>, 00522/TEMAMATL/IP/2024, 00553/TEMAMATL/IP/2024 y 00554/TEMAMATL/IP/2024</w:t>
      </w:r>
      <w:r w:rsidRPr="00E4328F">
        <w:rPr>
          <w:rFonts w:ascii="Palatino Linotype" w:eastAsia="Palatino Linotype" w:hAnsi="Palatino Linotype" w:cs="Palatino Linotype"/>
        </w:rPr>
        <w:t>,</w:t>
      </w:r>
      <w:r w:rsidRPr="00E4328F">
        <w:rPr>
          <w:rFonts w:ascii="Palatino Linotype" w:eastAsia="Palatino Linotype" w:hAnsi="Palatino Linotype" w:cs="Palatino Linotype"/>
          <w:color w:val="000000"/>
        </w:rPr>
        <w:t xml:space="preserve"> y se </w:t>
      </w:r>
      <w:r w:rsidRPr="00E4328F">
        <w:rPr>
          <w:rFonts w:ascii="Palatino Linotype" w:eastAsia="Palatino Linotype" w:hAnsi="Palatino Linotype" w:cs="Palatino Linotype"/>
          <w:b/>
          <w:color w:val="000000"/>
        </w:rPr>
        <w:t>ORDENA</w:t>
      </w:r>
      <w:r w:rsidRPr="00E4328F">
        <w:rPr>
          <w:rFonts w:ascii="Palatino Linotype" w:eastAsia="Palatino Linotype" w:hAnsi="Palatino Linotype" w:cs="Palatino Linotype"/>
          <w:color w:val="000000"/>
        </w:rPr>
        <w:t xml:space="preserve"> </w:t>
      </w:r>
      <w:r w:rsidRPr="00E4328F">
        <w:rPr>
          <w:rFonts w:ascii="Palatino Linotype" w:eastAsia="Palatino Linotype" w:hAnsi="Palatino Linotype" w:cs="Palatino Linotype"/>
        </w:rPr>
        <w:t>al Ayuntamiento de Temamatla</w:t>
      </w:r>
      <w:r w:rsidRPr="00E4328F">
        <w:rPr>
          <w:rFonts w:ascii="Palatino Linotype" w:eastAsia="Palatino Linotype" w:hAnsi="Palatino Linotype" w:cs="Palatino Linotype"/>
          <w:b/>
        </w:rPr>
        <w:t>,</w:t>
      </w:r>
      <w:r w:rsidR="002E1E8D" w:rsidRPr="00E4328F">
        <w:rPr>
          <w:rFonts w:ascii="Palatino Linotype" w:eastAsia="Palatino Linotype" w:hAnsi="Palatino Linotype" w:cs="Palatino Linotype"/>
          <w:b/>
        </w:rPr>
        <w:t xml:space="preserve"> </w:t>
      </w:r>
      <w:r w:rsidR="002E1E8D" w:rsidRPr="00E4328F">
        <w:rPr>
          <w:rFonts w:ascii="Palatino Linotype" w:eastAsia="Palatino Linotype" w:hAnsi="Palatino Linotype" w:cs="Palatino Linotype"/>
        </w:rPr>
        <w:t>entregar</w:t>
      </w:r>
      <w:r w:rsidR="002E1E8D" w:rsidRPr="00E4328F">
        <w:rPr>
          <w:rFonts w:ascii="Palatino Linotype" w:eastAsia="Palatino Linotype" w:hAnsi="Palatino Linotype" w:cs="Palatino Linotype"/>
          <w:b/>
        </w:rPr>
        <w:t xml:space="preserve"> </w:t>
      </w:r>
      <w:r w:rsidR="002E1E8D" w:rsidRPr="00E4328F">
        <w:rPr>
          <w:rFonts w:ascii="Palatino Linotype" w:eastAsia="Palatino Linotype" w:hAnsi="Palatino Linotype" w:cs="Palatino Linotype"/>
        </w:rPr>
        <w:t>vía Sistema de Acceso a la Información Mexiquense (SAIMEX), el soporte documental donde conste o se advierta la siguiente información, en versión pública:</w:t>
      </w:r>
    </w:p>
    <w:p w14:paraId="78E9B586" w14:textId="77777777" w:rsidR="00FA2738" w:rsidRPr="00E4328F" w:rsidRDefault="00FA2738">
      <w:pPr>
        <w:spacing w:line="360" w:lineRule="auto"/>
        <w:jc w:val="both"/>
        <w:rPr>
          <w:rFonts w:ascii="Palatino Linotype" w:eastAsia="Palatino Linotype" w:hAnsi="Palatino Linotype" w:cs="Palatino Linotype"/>
          <w:iCs/>
        </w:rPr>
      </w:pPr>
    </w:p>
    <w:p w14:paraId="24405203" w14:textId="23503F46" w:rsidR="00D52FFB" w:rsidRPr="00E4328F" w:rsidRDefault="006533B9" w:rsidP="00FA2738">
      <w:pPr>
        <w:pStyle w:val="Prrafodelista"/>
        <w:numPr>
          <w:ilvl w:val="0"/>
          <w:numId w:val="28"/>
        </w:numPr>
        <w:spacing w:line="360" w:lineRule="auto"/>
        <w:ind w:right="680"/>
        <w:jc w:val="both"/>
        <w:rPr>
          <w:rFonts w:ascii="Palatino Linotype" w:hAnsi="Palatino Linotype"/>
          <w:iCs/>
          <w:color w:val="000000"/>
        </w:rPr>
      </w:pPr>
      <w:r w:rsidRPr="00E4328F">
        <w:rPr>
          <w:rFonts w:ascii="Palatino Linotype" w:hAnsi="Palatino Linotype"/>
          <w:iCs/>
          <w:color w:val="000000"/>
        </w:rPr>
        <w:t>Numero de</w:t>
      </w:r>
      <w:r w:rsidR="00D52FFB" w:rsidRPr="00E4328F">
        <w:rPr>
          <w:rFonts w:ascii="Palatino Linotype" w:hAnsi="Palatino Linotype"/>
          <w:iCs/>
          <w:color w:val="000000"/>
        </w:rPr>
        <w:t xml:space="preserve"> servidores públicos adscritos</w:t>
      </w:r>
      <w:r w:rsidRPr="00E4328F">
        <w:rPr>
          <w:rFonts w:ascii="Palatino Linotype" w:hAnsi="Palatino Linotype"/>
          <w:iCs/>
          <w:color w:val="000000"/>
        </w:rPr>
        <w:t xml:space="preserve"> al</w:t>
      </w:r>
      <w:r w:rsidR="00D52FFB" w:rsidRPr="00E4328F">
        <w:rPr>
          <w:rFonts w:ascii="Palatino Linotype" w:hAnsi="Palatino Linotype"/>
          <w:iCs/>
          <w:color w:val="000000"/>
        </w:rPr>
        <w:t xml:space="preserve"> </w:t>
      </w:r>
      <w:r w:rsidRPr="00E4328F">
        <w:rPr>
          <w:rFonts w:ascii="Palatino Linotype" w:hAnsi="Palatino Linotype"/>
          <w:iCs/>
          <w:color w:val="000000"/>
        </w:rPr>
        <w:t xml:space="preserve">Instituto de Cultura Física y Deporte y el </w:t>
      </w:r>
      <w:r w:rsidR="005D5CDA" w:rsidRPr="00E4328F">
        <w:rPr>
          <w:rFonts w:ascii="Palatino Linotype" w:hAnsi="Palatino Linotype"/>
          <w:iCs/>
          <w:color w:val="000000"/>
        </w:rPr>
        <w:t>Sistema Integral para el Desarrollo de la Familia de Temamatla</w:t>
      </w:r>
      <w:r w:rsidR="00D52FFB" w:rsidRPr="00E4328F">
        <w:rPr>
          <w:rFonts w:ascii="Palatino Linotype" w:hAnsi="Palatino Linotype"/>
          <w:iCs/>
          <w:color w:val="000000"/>
        </w:rPr>
        <w:t xml:space="preserve"> al 15 de septiembre de 2024, </w:t>
      </w:r>
      <w:r w:rsidRPr="00E4328F">
        <w:rPr>
          <w:rFonts w:ascii="Palatino Linotype" w:hAnsi="Palatino Linotype"/>
          <w:iCs/>
          <w:color w:val="000000"/>
        </w:rPr>
        <w:t>y el número de</w:t>
      </w:r>
      <w:r w:rsidR="00D52FFB" w:rsidRPr="00E4328F">
        <w:rPr>
          <w:rFonts w:ascii="Palatino Linotype" w:hAnsi="Palatino Linotype"/>
          <w:iCs/>
          <w:color w:val="000000"/>
        </w:rPr>
        <w:t xml:space="preserve"> ellos </w:t>
      </w:r>
      <w:r w:rsidRPr="00E4328F">
        <w:rPr>
          <w:rFonts w:ascii="Palatino Linotype" w:hAnsi="Palatino Linotype"/>
          <w:iCs/>
          <w:color w:val="000000"/>
        </w:rPr>
        <w:t xml:space="preserve">que </w:t>
      </w:r>
      <w:r w:rsidR="00D52FFB" w:rsidRPr="00E4328F">
        <w:rPr>
          <w:rFonts w:ascii="Palatino Linotype" w:hAnsi="Palatino Linotype"/>
          <w:iCs/>
          <w:color w:val="000000"/>
        </w:rPr>
        <w:t>cuentan con seguridad social</w:t>
      </w:r>
      <w:r w:rsidRPr="00E4328F">
        <w:rPr>
          <w:rFonts w:ascii="Palatino Linotype" w:hAnsi="Palatino Linotype"/>
          <w:iCs/>
          <w:color w:val="000000"/>
        </w:rPr>
        <w:t>.</w:t>
      </w:r>
    </w:p>
    <w:p w14:paraId="63C3F6DA" w14:textId="77777777" w:rsidR="00FA2738" w:rsidRPr="00E4328F" w:rsidRDefault="00FA2738" w:rsidP="00FA2738">
      <w:pPr>
        <w:pStyle w:val="Prrafodelista"/>
        <w:spacing w:line="360" w:lineRule="auto"/>
        <w:ind w:right="680"/>
        <w:jc w:val="both"/>
        <w:rPr>
          <w:rFonts w:ascii="Palatino Linotype" w:hAnsi="Palatino Linotype"/>
          <w:iCs/>
          <w:color w:val="000000"/>
        </w:rPr>
      </w:pPr>
    </w:p>
    <w:p w14:paraId="46CE15E5" w14:textId="66F28269" w:rsidR="00344F10" w:rsidRPr="00E4328F" w:rsidRDefault="006533B9" w:rsidP="00FA2738">
      <w:pPr>
        <w:pStyle w:val="Prrafodelista"/>
        <w:numPr>
          <w:ilvl w:val="0"/>
          <w:numId w:val="28"/>
        </w:numPr>
        <w:spacing w:line="360" w:lineRule="auto"/>
        <w:ind w:right="680"/>
        <w:jc w:val="both"/>
        <w:rPr>
          <w:rFonts w:ascii="Palatino Linotype" w:eastAsia="Palatino Linotype" w:hAnsi="Palatino Linotype" w:cs="Palatino Linotype"/>
          <w:iCs/>
        </w:rPr>
      </w:pPr>
      <w:r w:rsidRPr="00E4328F">
        <w:rPr>
          <w:rFonts w:ascii="Palatino Linotype" w:hAnsi="Palatino Linotype"/>
          <w:iCs/>
          <w:color w:val="000000"/>
        </w:rPr>
        <w:t xml:space="preserve">Numero </w:t>
      </w:r>
      <w:r w:rsidR="00D52FFB" w:rsidRPr="00E4328F">
        <w:rPr>
          <w:rFonts w:ascii="Palatino Linotype" w:hAnsi="Palatino Linotype"/>
          <w:iCs/>
          <w:color w:val="000000"/>
        </w:rPr>
        <w:t>servidores públicos adscritos a</w:t>
      </w:r>
      <w:r w:rsidRPr="00E4328F">
        <w:rPr>
          <w:rFonts w:ascii="Palatino Linotype" w:hAnsi="Palatino Linotype"/>
          <w:iCs/>
          <w:color w:val="000000"/>
        </w:rPr>
        <w:t xml:space="preserve"> </w:t>
      </w:r>
      <w:r w:rsidR="00D52FFB" w:rsidRPr="00E4328F">
        <w:rPr>
          <w:rFonts w:ascii="Palatino Linotype" w:hAnsi="Palatino Linotype"/>
          <w:iCs/>
          <w:color w:val="000000"/>
        </w:rPr>
        <w:t>l</w:t>
      </w:r>
      <w:r w:rsidRPr="00E4328F">
        <w:rPr>
          <w:rFonts w:ascii="Palatino Linotype" w:hAnsi="Palatino Linotype"/>
          <w:iCs/>
          <w:color w:val="000000"/>
        </w:rPr>
        <w:t>as áreas que conforman la estructura orgánica del A</w:t>
      </w:r>
      <w:r w:rsidR="00D52FFB" w:rsidRPr="00E4328F">
        <w:rPr>
          <w:rFonts w:ascii="Palatino Linotype" w:hAnsi="Palatino Linotype"/>
          <w:iCs/>
          <w:color w:val="000000"/>
        </w:rPr>
        <w:t>yuntamiento al 15 de septiembre de 2024</w:t>
      </w:r>
      <w:r w:rsidRPr="00E4328F">
        <w:rPr>
          <w:rFonts w:ascii="Palatino Linotype" w:hAnsi="Palatino Linotype"/>
          <w:iCs/>
          <w:color w:val="000000"/>
        </w:rPr>
        <w:t xml:space="preserve"> y</w:t>
      </w:r>
      <w:r w:rsidR="00D52FFB" w:rsidRPr="00E4328F">
        <w:rPr>
          <w:rFonts w:ascii="Palatino Linotype" w:hAnsi="Palatino Linotype"/>
          <w:iCs/>
          <w:color w:val="000000"/>
        </w:rPr>
        <w:t xml:space="preserve">, </w:t>
      </w:r>
      <w:r w:rsidRPr="00E4328F">
        <w:rPr>
          <w:rFonts w:ascii="Palatino Linotype" w:hAnsi="Palatino Linotype"/>
          <w:iCs/>
          <w:color w:val="000000"/>
        </w:rPr>
        <w:t>el número</w:t>
      </w:r>
      <w:r w:rsidR="00D52FFB" w:rsidRPr="00E4328F">
        <w:rPr>
          <w:rFonts w:ascii="Palatino Linotype" w:hAnsi="Palatino Linotype"/>
          <w:iCs/>
          <w:color w:val="000000"/>
        </w:rPr>
        <w:t xml:space="preserve"> de ellos </w:t>
      </w:r>
      <w:r w:rsidR="006E79EE" w:rsidRPr="00E4328F">
        <w:rPr>
          <w:rFonts w:ascii="Palatino Linotype" w:hAnsi="Palatino Linotype"/>
          <w:iCs/>
          <w:color w:val="000000"/>
        </w:rPr>
        <w:t xml:space="preserve">que </w:t>
      </w:r>
      <w:r w:rsidR="00D52FFB" w:rsidRPr="00E4328F">
        <w:rPr>
          <w:rFonts w:ascii="Palatino Linotype" w:hAnsi="Palatino Linotype"/>
          <w:iCs/>
          <w:color w:val="000000"/>
        </w:rPr>
        <w:t>cuenta</w:t>
      </w:r>
      <w:r w:rsidR="006E79EE" w:rsidRPr="00E4328F">
        <w:rPr>
          <w:rFonts w:ascii="Palatino Linotype" w:hAnsi="Palatino Linotype"/>
          <w:iCs/>
          <w:color w:val="000000"/>
        </w:rPr>
        <w:t>n</w:t>
      </w:r>
      <w:r w:rsidR="00D52FFB" w:rsidRPr="00E4328F">
        <w:rPr>
          <w:rFonts w:ascii="Palatino Linotype" w:hAnsi="Palatino Linotype"/>
          <w:iCs/>
          <w:color w:val="000000"/>
        </w:rPr>
        <w:t xml:space="preserve"> con seguridad social</w:t>
      </w:r>
      <w:r w:rsidRPr="00E4328F">
        <w:rPr>
          <w:rFonts w:ascii="Palatino Linotype" w:hAnsi="Palatino Linotype"/>
          <w:iCs/>
          <w:color w:val="000000"/>
        </w:rPr>
        <w:t>.</w:t>
      </w:r>
    </w:p>
    <w:p w14:paraId="627AD0BE" w14:textId="77777777" w:rsidR="00344F10" w:rsidRPr="00E4328F" w:rsidRDefault="00344F10" w:rsidP="00344F10">
      <w:pPr>
        <w:pStyle w:val="Prrafodelista"/>
        <w:rPr>
          <w:rFonts w:ascii="Palatino Linotype" w:hAnsi="Palatino Linotype"/>
          <w:iCs/>
          <w:color w:val="000000"/>
        </w:rPr>
      </w:pPr>
    </w:p>
    <w:p w14:paraId="0BED2663" w14:textId="13E1FF1A" w:rsidR="00D52FFB" w:rsidRPr="00E4328F" w:rsidRDefault="006533B9" w:rsidP="00FA2738">
      <w:pPr>
        <w:pStyle w:val="Prrafodelista"/>
        <w:numPr>
          <w:ilvl w:val="0"/>
          <w:numId w:val="28"/>
        </w:numPr>
        <w:spacing w:line="360" w:lineRule="auto"/>
        <w:ind w:right="680"/>
        <w:jc w:val="both"/>
        <w:rPr>
          <w:rFonts w:ascii="Palatino Linotype" w:eastAsia="Palatino Linotype" w:hAnsi="Palatino Linotype" w:cs="Palatino Linotype"/>
          <w:iCs/>
        </w:rPr>
      </w:pPr>
      <w:r w:rsidRPr="00E4328F">
        <w:rPr>
          <w:rFonts w:ascii="Palatino Linotype" w:hAnsi="Palatino Linotype"/>
          <w:iCs/>
          <w:color w:val="000000"/>
        </w:rPr>
        <w:t>N</w:t>
      </w:r>
      <w:r w:rsidR="005D5CDA" w:rsidRPr="00E4328F">
        <w:rPr>
          <w:rFonts w:ascii="Palatino Linotype" w:hAnsi="Palatino Linotype"/>
          <w:iCs/>
          <w:color w:val="000000"/>
        </w:rPr>
        <w:t xml:space="preserve">ombre, cargo, fecha de ingreso y salario </w:t>
      </w:r>
      <w:r w:rsidR="00344F10" w:rsidRPr="00E4328F">
        <w:rPr>
          <w:rFonts w:ascii="Palatino Linotype" w:hAnsi="Palatino Linotype"/>
          <w:iCs/>
          <w:color w:val="000000"/>
        </w:rPr>
        <w:t xml:space="preserve">de </w:t>
      </w:r>
      <w:r w:rsidR="005D5CDA" w:rsidRPr="00E4328F">
        <w:rPr>
          <w:rFonts w:ascii="Palatino Linotype" w:hAnsi="Palatino Linotype"/>
          <w:iCs/>
          <w:color w:val="000000"/>
        </w:rPr>
        <w:t xml:space="preserve">los </w:t>
      </w:r>
      <w:r w:rsidR="00344F10" w:rsidRPr="00E4328F">
        <w:rPr>
          <w:rFonts w:ascii="Palatino Linotype" w:hAnsi="Palatino Linotype"/>
          <w:iCs/>
          <w:color w:val="000000"/>
        </w:rPr>
        <w:t>servidores públicos</w:t>
      </w:r>
      <w:r w:rsidR="005D5CDA" w:rsidRPr="00E4328F">
        <w:rPr>
          <w:rFonts w:ascii="Palatino Linotype" w:hAnsi="Palatino Linotype"/>
          <w:iCs/>
          <w:color w:val="000000"/>
        </w:rPr>
        <w:t xml:space="preserve"> adscritos a la nómina del  Ayuntamiento de Temamatla, así como al Sistema Integral para el Desarrollo de la Familia de Temamatla del 01 de enero de 2022 al </w:t>
      </w:r>
      <w:r w:rsidR="00D2741B" w:rsidRPr="00E4328F">
        <w:rPr>
          <w:rFonts w:ascii="Palatino Linotype" w:hAnsi="Palatino Linotype"/>
          <w:iCs/>
          <w:color w:val="000000"/>
        </w:rPr>
        <w:t>30 de septiembre</w:t>
      </w:r>
      <w:r w:rsidR="005D5CDA" w:rsidRPr="00E4328F">
        <w:rPr>
          <w:rFonts w:ascii="Palatino Linotype" w:hAnsi="Palatino Linotype"/>
          <w:iCs/>
          <w:color w:val="000000"/>
        </w:rPr>
        <w:t xml:space="preserve"> de 2024</w:t>
      </w:r>
      <w:r w:rsidR="00344F10" w:rsidRPr="00E4328F">
        <w:rPr>
          <w:rFonts w:ascii="Palatino Linotype" w:hAnsi="Palatino Linotype"/>
          <w:iCs/>
          <w:color w:val="000000"/>
        </w:rPr>
        <w:t xml:space="preserve">. </w:t>
      </w:r>
      <w:r w:rsidR="00D52FFB" w:rsidRPr="00E4328F">
        <w:rPr>
          <w:rFonts w:ascii="Palatino Linotype" w:hAnsi="Palatino Linotype"/>
          <w:iCs/>
          <w:color w:val="000000"/>
        </w:rPr>
        <w:t xml:space="preserve"> </w:t>
      </w:r>
    </w:p>
    <w:p w14:paraId="1C1F8882" w14:textId="77777777" w:rsidR="005D5CDA" w:rsidRPr="00E4328F" w:rsidRDefault="005D5CDA" w:rsidP="005D5CDA">
      <w:pPr>
        <w:pStyle w:val="Prrafodelista"/>
        <w:rPr>
          <w:rFonts w:ascii="Palatino Linotype" w:eastAsia="Palatino Linotype" w:hAnsi="Palatino Linotype" w:cs="Palatino Linotype"/>
          <w:iCs/>
        </w:rPr>
      </w:pPr>
    </w:p>
    <w:p w14:paraId="0233E687" w14:textId="60F9BCD7" w:rsidR="005D5CDA" w:rsidRPr="00E4328F" w:rsidRDefault="006533B9" w:rsidP="00FA2738">
      <w:pPr>
        <w:pStyle w:val="Prrafodelista"/>
        <w:numPr>
          <w:ilvl w:val="0"/>
          <w:numId w:val="28"/>
        </w:numPr>
        <w:spacing w:line="360" w:lineRule="auto"/>
        <w:ind w:right="680"/>
        <w:jc w:val="both"/>
        <w:rPr>
          <w:rFonts w:ascii="Palatino Linotype" w:eastAsia="Palatino Linotype" w:hAnsi="Palatino Linotype" w:cs="Palatino Linotype"/>
          <w:iCs/>
        </w:rPr>
      </w:pPr>
      <w:r w:rsidRPr="00E4328F">
        <w:rPr>
          <w:rFonts w:ascii="Palatino Linotype" w:hAnsi="Palatino Linotype"/>
          <w:iCs/>
          <w:color w:val="000000"/>
        </w:rPr>
        <w:t>N</w:t>
      </w:r>
      <w:r w:rsidR="005D5CDA" w:rsidRPr="00E4328F">
        <w:rPr>
          <w:rFonts w:ascii="Palatino Linotype" w:hAnsi="Palatino Linotype"/>
          <w:iCs/>
          <w:color w:val="000000"/>
        </w:rPr>
        <w:t xml:space="preserve">ombre, cargo, fecha de ingreso, salario y motivo de baja de los servidores públicos que estuvieron adscritos al  Ayuntamiento de Temamatla, así como al Sistema Integral para el Desarrollo de la Familia de Temamatla del 01 de enero de 2022 al </w:t>
      </w:r>
      <w:r w:rsidR="00F469CB" w:rsidRPr="00E4328F">
        <w:rPr>
          <w:rFonts w:ascii="Palatino Linotype" w:hAnsi="Palatino Linotype"/>
          <w:iCs/>
          <w:color w:val="000000"/>
        </w:rPr>
        <w:t>30</w:t>
      </w:r>
      <w:r w:rsidR="005D5CDA" w:rsidRPr="00E4328F">
        <w:rPr>
          <w:rFonts w:ascii="Palatino Linotype" w:hAnsi="Palatino Linotype"/>
          <w:iCs/>
          <w:color w:val="000000"/>
        </w:rPr>
        <w:t xml:space="preserve"> de </w:t>
      </w:r>
      <w:r w:rsidR="00F469CB" w:rsidRPr="00E4328F">
        <w:rPr>
          <w:rFonts w:ascii="Palatino Linotype" w:hAnsi="Palatino Linotype"/>
          <w:iCs/>
          <w:color w:val="000000"/>
        </w:rPr>
        <w:t>septiembre</w:t>
      </w:r>
      <w:r w:rsidR="005D5CDA" w:rsidRPr="00E4328F">
        <w:rPr>
          <w:rFonts w:ascii="Palatino Linotype" w:hAnsi="Palatino Linotype"/>
          <w:iCs/>
          <w:color w:val="000000"/>
        </w:rPr>
        <w:t xml:space="preserve"> de 2024.</w:t>
      </w:r>
    </w:p>
    <w:p w14:paraId="01922B0F" w14:textId="77777777" w:rsidR="005D5CDA" w:rsidRPr="00E4328F" w:rsidRDefault="005D5CDA" w:rsidP="005D5CDA">
      <w:pPr>
        <w:pStyle w:val="Prrafodelista"/>
        <w:rPr>
          <w:rFonts w:ascii="Palatino Linotype" w:eastAsia="Palatino Linotype" w:hAnsi="Palatino Linotype" w:cs="Palatino Linotype"/>
          <w:iCs/>
        </w:rPr>
      </w:pPr>
    </w:p>
    <w:p w14:paraId="5FD6EE2B" w14:textId="77777777" w:rsidR="00772AC7" w:rsidRPr="00E4328F" w:rsidRDefault="00F13618">
      <w:pPr>
        <w:spacing w:line="360" w:lineRule="auto"/>
        <w:jc w:val="both"/>
        <w:rPr>
          <w:rFonts w:ascii="Palatino Linotype" w:eastAsia="Palatino Linotype" w:hAnsi="Palatino Linotype" w:cs="Palatino Linotype"/>
          <w:b/>
        </w:rPr>
      </w:pPr>
      <w:r w:rsidRPr="00E4328F">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E4328F">
        <w:rPr>
          <w:rFonts w:ascii="Palatino Linotype" w:eastAsia="Palatino Linotype" w:hAnsi="Palatino Linotype" w:cs="Palatino Linotype"/>
          <w:b/>
        </w:rPr>
        <w:t>RECURRENTE.</w:t>
      </w:r>
    </w:p>
    <w:p w14:paraId="2D827B00" w14:textId="77777777" w:rsidR="006533B9" w:rsidRPr="00E4328F" w:rsidRDefault="006533B9">
      <w:pPr>
        <w:spacing w:line="360" w:lineRule="auto"/>
        <w:jc w:val="both"/>
        <w:rPr>
          <w:rFonts w:ascii="Palatino Linotype" w:eastAsia="Palatino Linotype" w:hAnsi="Palatino Linotype" w:cs="Palatino Linotype"/>
          <w:b/>
        </w:rPr>
      </w:pPr>
    </w:p>
    <w:p w14:paraId="505FFF04" w14:textId="77777777" w:rsidR="00772AC7" w:rsidRPr="00E4328F" w:rsidRDefault="00F13618">
      <w:pPr>
        <w:spacing w:line="360" w:lineRule="auto"/>
        <w:jc w:val="both"/>
        <w:rPr>
          <w:rFonts w:ascii="Palatino Linotype" w:eastAsia="Palatino Linotype" w:hAnsi="Palatino Linotype" w:cs="Palatino Linotype"/>
        </w:rPr>
      </w:pPr>
      <w:r w:rsidRPr="00E4328F">
        <w:rPr>
          <w:rFonts w:ascii="Palatino Linotype" w:eastAsia="Palatino Linotype" w:hAnsi="Palatino Linotype" w:cs="Palatino Linotype"/>
          <w:b/>
        </w:rPr>
        <w:lastRenderedPageBreak/>
        <w:t xml:space="preserve">TERCERO. Notifíquese </w:t>
      </w:r>
      <w:r w:rsidRPr="00E4328F">
        <w:rPr>
          <w:rFonts w:ascii="Palatino Linotype" w:eastAsia="Palatino Linotype" w:hAnsi="Palatino Linotype" w:cs="Palatino Linotype"/>
        </w:rPr>
        <w:t>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459F784" w14:textId="77777777" w:rsidR="003F0B2B" w:rsidRPr="00E4328F" w:rsidRDefault="003F0B2B">
      <w:pPr>
        <w:spacing w:line="360" w:lineRule="auto"/>
        <w:jc w:val="both"/>
        <w:rPr>
          <w:rFonts w:ascii="Palatino Linotype" w:eastAsia="Palatino Linotype" w:hAnsi="Palatino Linotype" w:cs="Palatino Linotype"/>
        </w:rPr>
      </w:pPr>
    </w:p>
    <w:p w14:paraId="2D5822C2" w14:textId="77777777" w:rsidR="00772AC7" w:rsidRPr="00E4328F" w:rsidRDefault="00F13618">
      <w:pPr>
        <w:spacing w:line="360" w:lineRule="auto"/>
        <w:jc w:val="both"/>
        <w:rPr>
          <w:rFonts w:ascii="Palatino Linotype" w:eastAsia="Palatino Linotype" w:hAnsi="Palatino Linotype" w:cs="Palatino Linotype"/>
        </w:rPr>
      </w:pPr>
      <w:r w:rsidRPr="00E4328F">
        <w:rPr>
          <w:rFonts w:ascii="Palatino Linotype" w:eastAsia="Palatino Linotype" w:hAnsi="Palatino Linotype" w:cs="Palatino Linotype"/>
          <w:b/>
        </w:rPr>
        <w:t xml:space="preserve">CUARTO. </w:t>
      </w:r>
      <w:r w:rsidRPr="00E4328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E4328F">
        <w:rPr>
          <w:rFonts w:ascii="Palatino Linotype" w:eastAsia="Palatino Linotype" w:hAnsi="Palatino Linotype" w:cs="Palatino Linotype"/>
          <w:b/>
        </w:rPr>
        <w:t>Sujeto Obligado</w:t>
      </w:r>
      <w:r w:rsidRPr="00E4328F">
        <w:rPr>
          <w:rFonts w:ascii="Palatino Linotype" w:eastAsia="Palatino Linotype" w:hAnsi="Palatino Linotype" w:cs="Palatino Linotype"/>
        </w:rPr>
        <w:t xml:space="preserve"> de manera fundada y motivada, podrá solicitar una ampliación de plazo para el cumplimiento de la presente resolución.</w:t>
      </w:r>
    </w:p>
    <w:p w14:paraId="293A451E" w14:textId="77777777" w:rsidR="00772AC7" w:rsidRPr="00E4328F" w:rsidRDefault="00772AC7">
      <w:pPr>
        <w:spacing w:line="360" w:lineRule="auto"/>
        <w:jc w:val="both"/>
        <w:rPr>
          <w:rFonts w:ascii="Palatino Linotype" w:eastAsia="Palatino Linotype" w:hAnsi="Palatino Linotype" w:cs="Palatino Linotype"/>
        </w:rPr>
      </w:pPr>
    </w:p>
    <w:p w14:paraId="3B7A652B" w14:textId="77777777" w:rsidR="00772AC7" w:rsidRPr="00E4328F" w:rsidRDefault="00F13618">
      <w:pPr>
        <w:tabs>
          <w:tab w:val="left" w:pos="8080"/>
        </w:tabs>
        <w:spacing w:line="360" w:lineRule="auto"/>
        <w:ind w:right="49"/>
        <w:jc w:val="both"/>
        <w:rPr>
          <w:rFonts w:ascii="Palatino Linotype" w:eastAsia="Palatino Linotype" w:hAnsi="Palatino Linotype" w:cs="Palatino Linotype"/>
        </w:rPr>
      </w:pPr>
      <w:r w:rsidRPr="00E4328F">
        <w:rPr>
          <w:rFonts w:ascii="Palatino Linotype" w:eastAsia="Palatino Linotype" w:hAnsi="Palatino Linotype" w:cs="Palatino Linotype"/>
          <w:b/>
        </w:rPr>
        <w:t xml:space="preserve">QUINTO. </w:t>
      </w:r>
      <w:r w:rsidRPr="00E4328F">
        <w:rPr>
          <w:rFonts w:ascii="Palatino Linotype" w:eastAsia="Palatino Linotype" w:hAnsi="Palatino Linotype" w:cs="Palatino Linotype"/>
        </w:rPr>
        <w:t xml:space="preserve">Notifíquese al </w:t>
      </w:r>
      <w:r w:rsidRPr="00E4328F">
        <w:rPr>
          <w:rFonts w:ascii="Palatino Linotype" w:eastAsia="Palatino Linotype" w:hAnsi="Palatino Linotype" w:cs="Palatino Linotype"/>
          <w:b/>
        </w:rPr>
        <w:t>Recurrente</w:t>
      </w:r>
      <w:r w:rsidRPr="00E4328F">
        <w:rPr>
          <w:rFonts w:ascii="Palatino Linotype" w:eastAsia="Palatino Linotype" w:hAnsi="Palatino Linotype" w:cs="Palatino Linotype"/>
        </w:rPr>
        <w:t xml:space="preserve"> la presente resolución, vía </w:t>
      </w:r>
      <w:r w:rsidRPr="00E4328F">
        <w:rPr>
          <w:rFonts w:ascii="Palatino Linotype" w:eastAsia="Palatino Linotype" w:hAnsi="Palatino Linotype" w:cs="Palatino Linotype"/>
          <w:b/>
        </w:rPr>
        <w:t>SAIMEX</w:t>
      </w:r>
      <w:r w:rsidRPr="00E4328F">
        <w:rPr>
          <w:rFonts w:ascii="Palatino Linotype" w:eastAsia="Palatino Linotype" w:hAnsi="Palatino Linotype" w:cs="Palatino Linotype"/>
        </w:rPr>
        <w:t>.</w:t>
      </w:r>
    </w:p>
    <w:p w14:paraId="0A093206" w14:textId="77777777" w:rsidR="00E15347" w:rsidRPr="00E4328F" w:rsidRDefault="00E15347">
      <w:pPr>
        <w:tabs>
          <w:tab w:val="left" w:pos="8080"/>
        </w:tabs>
        <w:spacing w:line="360" w:lineRule="auto"/>
        <w:ind w:right="49"/>
        <w:jc w:val="both"/>
        <w:rPr>
          <w:rFonts w:ascii="Palatino Linotype" w:eastAsia="Palatino Linotype" w:hAnsi="Palatino Linotype" w:cs="Palatino Linotype"/>
        </w:rPr>
      </w:pPr>
    </w:p>
    <w:p w14:paraId="373DDFF0" w14:textId="77777777" w:rsidR="00772AC7" w:rsidRPr="00E4328F" w:rsidRDefault="00F13618">
      <w:pPr>
        <w:widowControl w:val="0"/>
        <w:tabs>
          <w:tab w:val="left" w:pos="1701"/>
        </w:tabs>
        <w:spacing w:line="360" w:lineRule="auto"/>
        <w:jc w:val="both"/>
        <w:rPr>
          <w:rFonts w:ascii="Palatino Linotype" w:eastAsia="Palatino Linotype" w:hAnsi="Palatino Linotype" w:cs="Palatino Linotype"/>
          <w:color w:val="000000"/>
        </w:rPr>
      </w:pPr>
      <w:r w:rsidRPr="00E4328F">
        <w:rPr>
          <w:rFonts w:ascii="Palatino Linotype" w:eastAsia="Palatino Linotype" w:hAnsi="Palatino Linotype" w:cs="Palatino Linotype"/>
          <w:b/>
          <w:color w:val="000000"/>
        </w:rPr>
        <w:t xml:space="preserve">SEXTO. </w:t>
      </w:r>
      <w:r w:rsidRPr="00E4328F">
        <w:rPr>
          <w:rFonts w:ascii="Palatino Linotype" w:eastAsia="Palatino Linotype" w:hAnsi="Palatino Linotype" w:cs="Palatino Linotype"/>
          <w:color w:val="000000"/>
        </w:rPr>
        <w:t>Se hace del conocimiento del</w:t>
      </w:r>
      <w:r w:rsidRPr="00E4328F">
        <w:rPr>
          <w:rFonts w:ascii="Palatino Linotype" w:eastAsia="Palatino Linotype" w:hAnsi="Palatino Linotype" w:cs="Palatino Linotype"/>
          <w:b/>
          <w:color w:val="000000"/>
        </w:rPr>
        <w:t xml:space="preserve"> Recurrente </w:t>
      </w:r>
      <w:r w:rsidRPr="00E4328F">
        <w:rPr>
          <w:rFonts w:ascii="Palatino Linotype" w:eastAsia="Palatino Linotype" w:hAnsi="Palatino Linotype" w:cs="Palatino Linotype"/>
          <w:color w:val="000000"/>
        </w:rPr>
        <w:t xml:space="preserve">que, de conformidad con lo establecido en el artículo 196 de la Ley de Transparencia y Acceso a la Información Pública del Estado de México y Municipios, en caso de que considere que la resolución le cause algún </w:t>
      </w:r>
      <w:r w:rsidRPr="00E4328F">
        <w:rPr>
          <w:rFonts w:ascii="Palatino Linotype" w:eastAsia="Palatino Linotype" w:hAnsi="Palatino Linotype" w:cs="Palatino Linotype"/>
          <w:color w:val="000000"/>
        </w:rPr>
        <w:lastRenderedPageBreak/>
        <w:t>perjuicio podrá impugnarla vía juicio de amparo en los términos de las leyes aplicables.</w:t>
      </w:r>
    </w:p>
    <w:p w14:paraId="5BC4D7EC" w14:textId="77777777" w:rsidR="00772AC7" w:rsidRPr="00E4328F" w:rsidRDefault="00772AC7">
      <w:pPr>
        <w:widowControl w:val="0"/>
        <w:tabs>
          <w:tab w:val="left" w:pos="1701"/>
        </w:tabs>
        <w:spacing w:line="360" w:lineRule="auto"/>
        <w:jc w:val="both"/>
        <w:rPr>
          <w:rFonts w:ascii="Palatino Linotype" w:eastAsia="Palatino Linotype" w:hAnsi="Palatino Linotype" w:cs="Palatino Linotype"/>
          <w:color w:val="000000"/>
        </w:rPr>
      </w:pPr>
    </w:p>
    <w:p w14:paraId="01DD8355" w14:textId="14EBD742" w:rsidR="004671DD" w:rsidRPr="003C7186" w:rsidRDefault="004671DD" w:rsidP="004671DD">
      <w:pPr>
        <w:spacing w:line="360" w:lineRule="auto"/>
        <w:ind w:left="-142" w:right="-234" w:firstLine="1"/>
        <w:jc w:val="both"/>
        <w:rPr>
          <w:rFonts w:ascii="Palatino Linotype" w:hAnsi="Palatino Linotype"/>
        </w:rPr>
      </w:pPr>
      <w:r w:rsidRPr="00E4328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090FC9" w:rsidRPr="00E4328F">
        <w:rPr>
          <w:rFonts w:ascii="Palatino Linotype" w:hAnsi="Palatino Linotype"/>
        </w:rPr>
        <w:t xml:space="preserve"> EMITIENDO VOTO PARTICULAR</w:t>
      </w:r>
      <w:r w:rsidRPr="00E4328F">
        <w:rPr>
          <w:rFonts w:ascii="Palatino Linotype" w:hAnsi="Palatino Linotype"/>
        </w:rPr>
        <w:t xml:space="preserve"> Y GUADALUPE RAMÍREZ PEÑA</w:t>
      </w:r>
      <w:r w:rsidR="00090FC9" w:rsidRPr="00E4328F">
        <w:rPr>
          <w:rFonts w:ascii="Palatino Linotype" w:hAnsi="Palatino Linotype"/>
        </w:rPr>
        <w:t xml:space="preserve"> EMITIENDO VOTO PARTICULAR</w:t>
      </w:r>
      <w:r w:rsidRPr="00E4328F">
        <w:rPr>
          <w:rFonts w:ascii="Palatino Linotype" w:hAnsi="Palatino Linotype"/>
        </w:rPr>
        <w:t>; EN LA CUADRAGÉSIMA PRIMERA SESIÓN ORDINARIA CELEBRADA EL VEINTISIETE (27) DE NOVIEMBRE DE DOS MIL VEINTICUATRO, ANTE EL SECRETARIO TÉCNICO DEL PLENO ALEXIS TAPIA RAMÍREZ.</w:t>
      </w:r>
      <w:bookmarkStart w:id="7" w:name="_GoBack"/>
      <w:bookmarkEnd w:id="7"/>
      <w:r w:rsidRPr="003C7186">
        <w:rPr>
          <w:rFonts w:ascii="Palatino Linotype" w:hAnsi="Palatino Linotype"/>
        </w:rPr>
        <w:t xml:space="preserve"> </w:t>
      </w:r>
    </w:p>
    <w:p w14:paraId="2A0400B0" w14:textId="77777777" w:rsidR="004671DD" w:rsidRPr="00902BA4" w:rsidRDefault="004671DD" w:rsidP="004671DD">
      <w:pPr>
        <w:widowControl w:val="0"/>
        <w:autoSpaceDE w:val="0"/>
        <w:autoSpaceDN w:val="0"/>
        <w:adjustRightInd w:val="0"/>
        <w:spacing w:after="200" w:line="276" w:lineRule="auto"/>
        <w:ind w:left="-142" w:right="-234"/>
        <w:rPr>
          <w:rFonts w:ascii="Calibri" w:hAnsi="Calibri" w:cs="Calibri"/>
        </w:rPr>
      </w:pPr>
    </w:p>
    <w:p w14:paraId="769B2B3D" w14:textId="77777777" w:rsidR="004671DD" w:rsidRDefault="004671DD" w:rsidP="004671DD">
      <w:pPr>
        <w:spacing w:before="240" w:after="240" w:line="360" w:lineRule="auto"/>
        <w:ind w:firstLine="1"/>
        <w:jc w:val="both"/>
        <w:rPr>
          <w:rFonts w:ascii="Palatino Linotype" w:hAnsi="Palatino Linotype"/>
        </w:rPr>
      </w:pPr>
      <w:bookmarkStart w:id="8" w:name="_Hlk96506827"/>
    </w:p>
    <w:bookmarkEnd w:id="8"/>
    <w:p w14:paraId="39D6C90F" w14:textId="77777777" w:rsidR="004671DD" w:rsidRDefault="004671DD" w:rsidP="004671DD">
      <w:pPr>
        <w:spacing w:before="240" w:after="240" w:line="360" w:lineRule="auto"/>
        <w:ind w:firstLine="1"/>
        <w:jc w:val="both"/>
        <w:rPr>
          <w:rFonts w:ascii="Palatino Linotype" w:hAnsi="Palatino Linotype"/>
        </w:rPr>
      </w:pPr>
    </w:p>
    <w:p w14:paraId="673260F5" w14:textId="77777777" w:rsidR="00A3316A" w:rsidRDefault="00A3316A">
      <w:pPr>
        <w:widowControl w:val="0"/>
        <w:tabs>
          <w:tab w:val="left" w:pos="1701"/>
        </w:tabs>
        <w:spacing w:line="360" w:lineRule="auto"/>
        <w:jc w:val="both"/>
        <w:rPr>
          <w:rFonts w:ascii="Palatino Linotype" w:eastAsia="Palatino Linotype" w:hAnsi="Palatino Linotype" w:cs="Palatino Linotype"/>
          <w:color w:val="000000"/>
        </w:rPr>
      </w:pPr>
    </w:p>
    <w:p w14:paraId="12BE8A06" w14:textId="77777777" w:rsidR="00A3316A" w:rsidRDefault="00A3316A">
      <w:pPr>
        <w:widowControl w:val="0"/>
        <w:tabs>
          <w:tab w:val="left" w:pos="1701"/>
        </w:tabs>
        <w:spacing w:line="360" w:lineRule="auto"/>
        <w:jc w:val="both"/>
        <w:rPr>
          <w:rFonts w:ascii="Palatino Linotype" w:eastAsia="Palatino Linotype" w:hAnsi="Palatino Linotype" w:cs="Palatino Linotype"/>
          <w:color w:val="000000"/>
        </w:rPr>
      </w:pPr>
    </w:p>
    <w:p w14:paraId="32C1B4B0" w14:textId="77777777" w:rsidR="00A3316A" w:rsidRDefault="00A3316A">
      <w:pPr>
        <w:widowControl w:val="0"/>
        <w:tabs>
          <w:tab w:val="left" w:pos="1701"/>
        </w:tabs>
        <w:spacing w:line="360" w:lineRule="auto"/>
        <w:jc w:val="both"/>
        <w:rPr>
          <w:rFonts w:ascii="Palatino Linotype" w:eastAsia="Palatino Linotype" w:hAnsi="Palatino Linotype" w:cs="Palatino Linotype"/>
          <w:color w:val="000000"/>
        </w:rPr>
      </w:pPr>
    </w:p>
    <w:p w14:paraId="4C3D99BB" w14:textId="77777777" w:rsidR="00A3316A" w:rsidRDefault="00A3316A">
      <w:pPr>
        <w:widowControl w:val="0"/>
        <w:tabs>
          <w:tab w:val="left" w:pos="1701"/>
        </w:tabs>
        <w:spacing w:line="360" w:lineRule="auto"/>
        <w:jc w:val="both"/>
        <w:rPr>
          <w:rFonts w:ascii="Palatino Linotype" w:eastAsia="Palatino Linotype" w:hAnsi="Palatino Linotype" w:cs="Palatino Linotype"/>
          <w:color w:val="000000"/>
        </w:rPr>
      </w:pPr>
    </w:p>
    <w:p w14:paraId="723F73F2" w14:textId="77777777" w:rsidR="00A3316A" w:rsidRDefault="00A3316A">
      <w:pPr>
        <w:widowControl w:val="0"/>
        <w:tabs>
          <w:tab w:val="left" w:pos="1701"/>
        </w:tabs>
        <w:spacing w:line="360" w:lineRule="auto"/>
        <w:jc w:val="both"/>
        <w:rPr>
          <w:rFonts w:ascii="Palatino Linotype" w:eastAsia="Palatino Linotype" w:hAnsi="Palatino Linotype" w:cs="Palatino Linotype"/>
          <w:color w:val="000000"/>
        </w:rPr>
      </w:pPr>
    </w:p>
    <w:p w14:paraId="07500307" w14:textId="77777777" w:rsidR="00A3316A" w:rsidRDefault="00A3316A">
      <w:pPr>
        <w:widowControl w:val="0"/>
        <w:tabs>
          <w:tab w:val="left" w:pos="1701"/>
        </w:tabs>
        <w:spacing w:line="360" w:lineRule="auto"/>
        <w:jc w:val="both"/>
        <w:rPr>
          <w:rFonts w:ascii="Palatino Linotype" w:eastAsia="Palatino Linotype" w:hAnsi="Palatino Linotype" w:cs="Palatino Linotype"/>
          <w:color w:val="000000"/>
        </w:rPr>
      </w:pPr>
    </w:p>
    <w:p w14:paraId="2390DD9D" w14:textId="77777777" w:rsidR="00A3316A" w:rsidRDefault="00A3316A">
      <w:pPr>
        <w:widowControl w:val="0"/>
        <w:tabs>
          <w:tab w:val="left" w:pos="1701"/>
        </w:tabs>
        <w:spacing w:line="360" w:lineRule="auto"/>
        <w:jc w:val="both"/>
        <w:rPr>
          <w:rFonts w:ascii="Palatino Linotype" w:eastAsia="Palatino Linotype" w:hAnsi="Palatino Linotype" w:cs="Palatino Linotype"/>
          <w:color w:val="000000"/>
        </w:rPr>
      </w:pPr>
    </w:p>
    <w:p w14:paraId="0792A11D" w14:textId="77777777" w:rsidR="00A3316A" w:rsidRDefault="00A3316A">
      <w:pPr>
        <w:widowControl w:val="0"/>
        <w:tabs>
          <w:tab w:val="left" w:pos="1701"/>
        </w:tabs>
        <w:spacing w:line="360" w:lineRule="auto"/>
        <w:jc w:val="both"/>
        <w:rPr>
          <w:rFonts w:ascii="Palatino Linotype" w:eastAsia="Palatino Linotype" w:hAnsi="Palatino Linotype" w:cs="Palatino Linotype"/>
          <w:color w:val="000000"/>
        </w:rPr>
      </w:pPr>
    </w:p>
    <w:p w14:paraId="1F3B772E" w14:textId="77777777" w:rsidR="00A3316A" w:rsidRDefault="00A3316A">
      <w:pPr>
        <w:widowControl w:val="0"/>
        <w:tabs>
          <w:tab w:val="left" w:pos="1701"/>
        </w:tabs>
        <w:spacing w:line="360" w:lineRule="auto"/>
        <w:jc w:val="both"/>
        <w:rPr>
          <w:rFonts w:ascii="Palatino Linotype" w:eastAsia="Palatino Linotype" w:hAnsi="Palatino Linotype" w:cs="Palatino Linotype"/>
          <w:color w:val="000000"/>
        </w:rPr>
      </w:pPr>
    </w:p>
    <w:p w14:paraId="4757E88B" w14:textId="77777777" w:rsidR="00A3316A" w:rsidRDefault="00A3316A">
      <w:pPr>
        <w:widowControl w:val="0"/>
        <w:tabs>
          <w:tab w:val="left" w:pos="1701"/>
        </w:tabs>
        <w:spacing w:line="360" w:lineRule="auto"/>
        <w:jc w:val="both"/>
        <w:rPr>
          <w:rFonts w:ascii="Palatino Linotype" w:eastAsia="Palatino Linotype" w:hAnsi="Palatino Linotype" w:cs="Palatino Linotype"/>
          <w:color w:val="000000"/>
        </w:rPr>
      </w:pPr>
    </w:p>
    <w:p w14:paraId="26707BDC" w14:textId="77777777" w:rsidR="00B43228" w:rsidRDefault="00B43228">
      <w:pPr>
        <w:widowControl w:val="0"/>
        <w:tabs>
          <w:tab w:val="left" w:pos="1701"/>
        </w:tabs>
        <w:spacing w:line="360" w:lineRule="auto"/>
        <w:jc w:val="both"/>
        <w:rPr>
          <w:rFonts w:ascii="Palatino Linotype" w:eastAsia="Palatino Linotype" w:hAnsi="Palatino Linotype" w:cs="Palatino Linotype"/>
          <w:color w:val="000000"/>
        </w:rPr>
      </w:pPr>
    </w:p>
    <w:sectPr w:rsidR="00B43228" w:rsidSect="001B7C0A">
      <w:headerReference w:type="even" r:id="rId17"/>
      <w:headerReference w:type="default" r:id="rId18"/>
      <w:footerReference w:type="default" r:id="rId19"/>
      <w:headerReference w:type="first" r:id="rId20"/>
      <w:footerReference w:type="first" r:id="rId21"/>
      <w:pgSz w:w="12240" w:h="15840"/>
      <w:pgMar w:top="80" w:right="1325"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A99B55" w14:textId="77777777" w:rsidR="00D62FD6" w:rsidRDefault="00D62FD6">
      <w:r>
        <w:separator/>
      </w:r>
    </w:p>
  </w:endnote>
  <w:endnote w:type="continuationSeparator" w:id="0">
    <w:p w14:paraId="1688B597" w14:textId="77777777" w:rsidR="00D62FD6" w:rsidRDefault="00D62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FA391" w14:textId="77777777" w:rsidR="005E3F9F" w:rsidRDefault="005E3F9F">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E4328F">
      <w:rPr>
        <w:b/>
        <w:noProof/>
        <w:color w:val="000000"/>
      </w:rPr>
      <w:t>85</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E4328F">
      <w:rPr>
        <w:b/>
        <w:noProof/>
        <w:color w:val="000000"/>
      </w:rPr>
      <w:t>87</w:t>
    </w:r>
    <w:r>
      <w:rPr>
        <w:b/>
        <w:color w:val="000000"/>
      </w:rPr>
      <w:fldChar w:fldCharType="end"/>
    </w:r>
  </w:p>
  <w:p w14:paraId="32B2E61E" w14:textId="77777777" w:rsidR="005E3F9F" w:rsidRDefault="005E3F9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1958B" w14:textId="77777777" w:rsidR="005E3F9F" w:rsidRDefault="005E3F9F">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E4328F">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E4328F">
      <w:rPr>
        <w:b/>
        <w:noProof/>
        <w:color w:val="000000"/>
      </w:rPr>
      <w:t>87</w:t>
    </w:r>
    <w:r>
      <w:rPr>
        <w:b/>
        <w:color w:val="000000"/>
      </w:rPr>
      <w:fldChar w:fldCharType="end"/>
    </w:r>
  </w:p>
  <w:p w14:paraId="2FF2F0FB" w14:textId="77777777" w:rsidR="005E3F9F" w:rsidRDefault="005E3F9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5770E" w14:textId="77777777" w:rsidR="00D62FD6" w:rsidRDefault="00D62FD6">
      <w:r>
        <w:separator/>
      </w:r>
    </w:p>
  </w:footnote>
  <w:footnote w:type="continuationSeparator" w:id="0">
    <w:p w14:paraId="2EBF4D59" w14:textId="77777777" w:rsidR="00D62FD6" w:rsidRDefault="00D62FD6">
      <w:r>
        <w:continuationSeparator/>
      </w:r>
    </w:p>
  </w:footnote>
  <w:footnote w:id="1">
    <w:p w14:paraId="42122CFF" w14:textId="77777777" w:rsidR="005E3F9F" w:rsidRDefault="005E3F9F" w:rsidP="00131BB6">
      <w:pPr>
        <w:rPr>
          <w:rFonts w:eastAsia="Palatino Linotype" w:cs="Palatino Linotype"/>
          <w:sz w:val="16"/>
          <w:szCs w:val="16"/>
        </w:rPr>
      </w:pPr>
      <w:r>
        <w:rPr>
          <w:vertAlign w:val="superscript"/>
        </w:rPr>
        <w:footnoteRef/>
      </w:r>
      <w:r>
        <w:rPr>
          <w:rFonts w:eastAsia="Palatino Linotype" w:cs="Palatino Linotype"/>
          <w:sz w:val="16"/>
          <w:szCs w:val="16"/>
        </w:rPr>
        <w:t xml:space="preserve"> BURGOA ORIHUELA Ignacio. </w:t>
      </w:r>
      <w:r>
        <w:rPr>
          <w:rFonts w:eastAsia="Palatino Linotype" w:cs="Palatino Linotype"/>
          <w:i/>
          <w:sz w:val="16"/>
          <w:szCs w:val="16"/>
        </w:rPr>
        <w:t>Diccionario De Derecho Constitucional, Garantías y Amparo</w:t>
      </w:r>
      <w:r>
        <w:rPr>
          <w:rFonts w:eastAsia="Palatino Linotype" w:cs="Palatino Linotype"/>
          <w:sz w:val="16"/>
          <w:szCs w:val="16"/>
        </w:rPr>
        <w:t>. Ed. Porrúa, S.A., México. 1992. p. 115.</w:t>
      </w:r>
    </w:p>
  </w:footnote>
  <w:footnote w:id="2">
    <w:p w14:paraId="4E5503EF" w14:textId="77777777" w:rsidR="005E3F9F" w:rsidRDefault="005E3F9F" w:rsidP="00131BB6">
      <w:pPr>
        <w:pBdr>
          <w:top w:val="nil"/>
          <w:left w:val="nil"/>
          <w:bottom w:val="nil"/>
          <w:right w:val="nil"/>
          <w:between w:val="nil"/>
        </w:pBdr>
        <w:rPr>
          <w:rFonts w:eastAsia="Palatino Linotype" w:cs="Palatino Linotype"/>
          <w:i/>
          <w:color w:val="000000"/>
          <w:sz w:val="16"/>
          <w:szCs w:val="16"/>
        </w:rPr>
      </w:pPr>
      <w:r>
        <w:rPr>
          <w:vertAlign w:val="superscript"/>
        </w:rPr>
        <w:footnoteRef/>
      </w:r>
      <w:r>
        <w:rPr>
          <w:rFonts w:eastAsia="Palatino Linotype" w:cs="Palatino Linotype"/>
          <w:color w:val="000000"/>
          <w:sz w:val="16"/>
          <w:szCs w:val="16"/>
        </w:rPr>
        <w:t xml:space="preserve"> CIENFUEGOS SALGADO David. </w:t>
      </w:r>
      <w:r>
        <w:rPr>
          <w:rFonts w:eastAsia="Palatino Linotype" w:cs="Palatino Linotype"/>
          <w:i/>
          <w:color w:val="000000"/>
          <w:sz w:val="16"/>
          <w:szCs w:val="16"/>
        </w:rPr>
        <w:t xml:space="preserve">El Derecho de Petición en México. </w:t>
      </w:r>
      <w:r>
        <w:rPr>
          <w:rFonts w:eastAsia="Palatino Linotype" w:cs="Palatino Linotype"/>
          <w:color w:val="000000"/>
          <w:sz w:val="16"/>
          <w:szCs w:val="16"/>
        </w:rPr>
        <w:t>Ed. Instituto de Investigaciones Jurídica UNAM. México 2004. p. 31</w:t>
      </w:r>
    </w:p>
  </w:footnote>
  <w:footnote w:id="3">
    <w:p w14:paraId="2E84C4BD" w14:textId="77777777" w:rsidR="005E3F9F" w:rsidRDefault="005E3F9F" w:rsidP="00131BB6">
      <w:pPr>
        <w:pBdr>
          <w:top w:val="nil"/>
          <w:left w:val="nil"/>
          <w:bottom w:val="nil"/>
          <w:right w:val="nil"/>
          <w:between w:val="nil"/>
        </w:pBdr>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ROBLES HERNÁNDEZ José Guadalupe. </w:t>
      </w:r>
      <w:r>
        <w:rPr>
          <w:rFonts w:eastAsia="Palatino Linotype" w:cs="Palatino Linotype"/>
          <w:i/>
          <w:color w:val="000000"/>
          <w:sz w:val="16"/>
          <w:szCs w:val="16"/>
        </w:rPr>
        <w:t xml:space="preserve">Derecho de la Información y Comunicación Pública. </w:t>
      </w:r>
      <w:r>
        <w:rPr>
          <w:rFonts w:eastAsia="Palatino Linotype" w:cs="Palatino Linotype"/>
          <w:color w:val="000000"/>
          <w:sz w:val="16"/>
          <w:szCs w:val="16"/>
        </w:rPr>
        <w:t>Ed. Universidad de Occidente. México. 2004, p. 72.</w:t>
      </w:r>
    </w:p>
  </w:footnote>
  <w:footnote w:id="4">
    <w:p w14:paraId="367C4321" w14:textId="77777777" w:rsidR="005E3F9F" w:rsidRDefault="005E3F9F" w:rsidP="00131BB6">
      <w:pPr>
        <w:pStyle w:val="Textonotapie"/>
      </w:pPr>
      <w:r>
        <w:rPr>
          <w:rStyle w:val="Refdenotaalpie"/>
        </w:rPr>
        <w:footnoteRef/>
      </w:r>
      <w:r>
        <w:t xml:space="preserve"> </w:t>
      </w:r>
      <w:r>
        <w:rPr>
          <w:rFonts w:eastAsia="Palatino Linotype" w:cs="Palatino Linotype"/>
          <w:sz w:val="16"/>
          <w:szCs w:val="16"/>
        </w:rPr>
        <w:t>VILLANUEVA VILLANUEVA Ernesto. Derecho de la Información, Ed. Porrúa. 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4B643" w14:textId="77777777" w:rsidR="005E3F9F" w:rsidRDefault="00D62FD6">
    <w:pPr>
      <w:pBdr>
        <w:top w:val="nil"/>
        <w:left w:val="nil"/>
        <w:bottom w:val="nil"/>
        <w:right w:val="nil"/>
        <w:between w:val="nil"/>
      </w:pBdr>
      <w:tabs>
        <w:tab w:val="center" w:pos="4419"/>
        <w:tab w:val="right" w:pos="8838"/>
      </w:tabs>
      <w:rPr>
        <w:color w:val="000000"/>
      </w:rPr>
    </w:pPr>
    <w:r>
      <w:rPr>
        <w:color w:val="000000"/>
      </w:rPr>
      <w:pict w14:anchorId="2CA12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3B0D5" w14:textId="77777777" w:rsidR="005E3F9F" w:rsidRDefault="005E3F9F">
    <w:pPr>
      <w:widowControl w:val="0"/>
      <w:pBdr>
        <w:top w:val="nil"/>
        <w:left w:val="nil"/>
        <w:bottom w:val="nil"/>
        <w:right w:val="nil"/>
        <w:between w:val="nil"/>
      </w:pBdr>
      <w:spacing w:line="276" w:lineRule="auto"/>
      <w:rPr>
        <w:color w:val="000000"/>
      </w:rPr>
    </w:pPr>
  </w:p>
  <w:tbl>
    <w:tblPr>
      <w:tblStyle w:val="aa"/>
      <w:tblW w:w="9214" w:type="dxa"/>
      <w:tblInd w:w="0" w:type="dxa"/>
      <w:tblLayout w:type="fixed"/>
      <w:tblLook w:val="0400" w:firstRow="0" w:lastRow="0" w:firstColumn="0" w:lastColumn="0" w:noHBand="0" w:noVBand="1"/>
    </w:tblPr>
    <w:tblGrid>
      <w:gridCol w:w="2268"/>
      <w:gridCol w:w="6946"/>
    </w:tblGrid>
    <w:tr w:rsidR="005E3F9F" w14:paraId="08651D03" w14:textId="77777777">
      <w:trPr>
        <w:trHeight w:val="2803"/>
      </w:trPr>
      <w:tc>
        <w:tcPr>
          <w:tcW w:w="2268" w:type="dxa"/>
        </w:tcPr>
        <w:p w14:paraId="33639B12" w14:textId="77777777" w:rsidR="005E3F9F" w:rsidRDefault="005E3F9F">
          <w:pPr>
            <w:tabs>
              <w:tab w:val="right" w:pos="4273"/>
            </w:tabs>
            <w:rPr>
              <w:rFonts w:ascii="Garamond" w:eastAsia="Garamond" w:hAnsi="Garamond" w:cs="Garamond"/>
              <w:sz w:val="16"/>
              <w:szCs w:val="16"/>
            </w:rPr>
          </w:pPr>
        </w:p>
      </w:tc>
      <w:tc>
        <w:tcPr>
          <w:tcW w:w="6946" w:type="dxa"/>
        </w:tcPr>
        <w:p w14:paraId="0F40C427" w14:textId="77777777" w:rsidR="005E3F9F" w:rsidRDefault="005E3F9F"/>
        <w:tbl>
          <w:tblPr>
            <w:tblStyle w:val="ab"/>
            <w:tblW w:w="5910" w:type="dxa"/>
            <w:tblInd w:w="775" w:type="dxa"/>
            <w:tblLayout w:type="fixed"/>
            <w:tblLook w:val="0400" w:firstRow="0" w:lastRow="0" w:firstColumn="0" w:lastColumn="0" w:noHBand="0" w:noVBand="1"/>
          </w:tblPr>
          <w:tblGrid>
            <w:gridCol w:w="2550"/>
            <w:gridCol w:w="3360"/>
          </w:tblGrid>
          <w:tr w:rsidR="005E3F9F" w14:paraId="5A66A380" w14:textId="77777777">
            <w:trPr>
              <w:trHeight w:val="144"/>
            </w:trPr>
            <w:tc>
              <w:tcPr>
                <w:tcW w:w="2550" w:type="dxa"/>
                <w:tcBorders>
                  <w:top w:val="nil"/>
                  <w:left w:val="nil"/>
                  <w:bottom w:val="nil"/>
                  <w:right w:val="nil"/>
                </w:tcBorders>
              </w:tcPr>
              <w:p w14:paraId="42B1D200" w14:textId="77777777" w:rsidR="005E3F9F" w:rsidRDefault="005E3F9F">
                <w:pPr>
                  <w:tabs>
                    <w:tab w:val="right" w:pos="8838"/>
                  </w:tabs>
                  <w:ind w:left="-264" w:right="-105" w:firstLine="19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60" w:type="dxa"/>
                <w:tcBorders>
                  <w:top w:val="nil"/>
                  <w:left w:val="nil"/>
                  <w:bottom w:val="nil"/>
                  <w:right w:val="nil"/>
                </w:tcBorders>
              </w:tcPr>
              <w:p w14:paraId="3AD22EEE" w14:textId="5A9E5DBB" w:rsidR="005E3F9F" w:rsidRDefault="005E3F9F">
                <w:pPr>
                  <w:tabs>
                    <w:tab w:val="right" w:pos="8838"/>
                  </w:tabs>
                  <w:ind w:left="-74" w:right="-1415"/>
                  <w:rPr>
                    <w:rFonts w:ascii="Palatino Linotype" w:eastAsia="Palatino Linotype" w:hAnsi="Palatino Linotype" w:cs="Palatino Linotype"/>
                  </w:rPr>
                </w:pPr>
                <w:r>
                  <w:rPr>
                    <w:rFonts w:ascii="Palatino Linotype" w:eastAsia="Palatino Linotype" w:hAnsi="Palatino Linotype" w:cs="Palatino Linotype"/>
                  </w:rPr>
                  <w:t>06603/INFOEM/IP/RR/2024 y</w:t>
                </w:r>
              </w:p>
              <w:p w14:paraId="2C5F2DA3" w14:textId="77777777" w:rsidR="005E3F9F" w:rsidRDefault="005E3F9F">
                <w:pPr>
                  <w:tabs>
                    <w:tab w:val="right" w:pos="8838"/>
                  </w:tabs>
                  <w:ind w:left="-74" w:right="-1415"/>
                  <w:rPr>
                    <w:rFonts w:ascii="Palatino Linotype" w:eastAsia="Palatino Linotype" w:hAnsi="Palatino Linotype" w:cs="Palatino Linotype"/>
                  </w:rPr>
                </w:pPr>
                <w:r>
                  <w:rPr>
                    <w:rFonts w:ascii="Palatino Linotype" w:eastAsia="Palatino Linotype" w:hAnsi="Palatino Linotype" w:cs="Palatino Linotype"/>
                  </w:rPr>
                  <w:t>Acumulados</w:t>
                </w:r>
              </w:p>
            </w:tc>
          </w:tr>
          <w:tr w:rsidR="005E3F9F" w14:paraId="4EE77096" w14:textId="77777777">
            <w:trPr>
              <w:trHeight w:val="283"/>
            </w:trPr>
            <w:tc>
              <w:tcPr>
                <w:tcW w:w="2550" w:type="dxa"/>
                <w:tcBorders>
                  <w:top w:val="nil"/>
                  <w:left w:val="nil"/>
                  <w:bottom w:val="nil"/>
                  <w:right w:val="nil"/>
                </w:tcBorders>
              </w:tcPr>
              <w:p w14:paraId="42294F1A" w14:textId="77777777" w:rsidR="005E3F9F" w:rsidRDefault="005E3F9F">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60" w:type="dxa"/>
                <w:tcBorders>
                  <w:top w:val="nil"/>
                  <w:left w:val="nil"/>
                  <w:bottom w:val="nil"/>
                  <w:right w:val="nil"/>
                </w:tcBorders>
              </w:tcPr>
              <w:p w14:paraId="45CC6FBD" w14:textId="77777777" w:rsidR="005E3F9F" w:rsidRDefault="005E3F9F">
                <w:pPr>
                  <w:tabs>
                    <w:tab w:val="left" w:pos="2834"/>
                  </w:tabs>
                  <w:ind w:left="-74" w:right="-1415"/>
                  <w:rPr>
                    <w:rFonts w:ascii="Palatino Linotype" w:eastAsia="Palatino Linotype" w:hAnsi="Palatino Linotype" w:cs="Palatino Linotype"/>
                  </w:rPr>
                </w:pPr>
                <w:r>
                  <w:rPr>
                    <w:rFonts w:ascii="Palatino Linotype" w:eastAsia="Palatino Linotype" w:hAnsi="Palatino Linotype" w:cs="Palatino Linotype"/>
                  </w:rPr>
                  <w:t>Ayuntamiento de Temamatla</w:t>
                </w:r>
              </w:p>
            </w:tc>
          </w:tr>
          <w:tr w:rsidR="005E3F9F" w14:paraId="38987BC5" w14:textId="77777777">
            <w:trPr>
              <w:trHeight w:val="283"/>
            </w:trPr>
            <w:tc>
              <w:tcPr>
                <w:tcW w:w="2550" w:type="dxa"/>
                <w:tcBorders>
                  <w:top w:val="nil"/>
                  <w:left w:val="nil"/>
                  <w:bottom w:val="nil"/>
                  <w:right w:val="nil"/>
                </w:tcBorders>
              </w:tcPr>
              <w:p w14:paraId="1FD71CE9" w14:textId="77777777" w:rsidR="005E3F9F" w:rsidRDefault="005E3F9F">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60" w:type="dxa"/>
                <w:tcBorders>
                  <w:top w:val="nil"/>
                  <w:left w:val="nil"/>
                  <w:bottom w:val="nil"/>
                  <w:right w:val="nil"/>
                </w:tcBorders>
              </w:tcPr>
              <w:p w14:paraId="1A7CD822" w14:textId="77777777" w:rsidR="005E3F9F" w:rsidRDefault="005E3F9F">
                <w:pPr>
                  <w:tabs>
                    <w:tab w:val="right" w:pos="8838"/>
                  </w:tabs>
                  <w:ind w:left="-74" w:right="-1415"/>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p w14:paraId="427C60C0" w14:textId="77777777" w:rsidR="005E3F9F" w:rsidRDefault="005E3F9F">
                <w:pPr>
                  <w:tabs>
                    <w:tab w:val="right" w:pos="8838"/>
                  </w:tabs>
                  <w:ind w:left="-74" w:right="-1415"/>
                  <w:rPr>
                    <w:rFonts w:ascii="Palatino Linotype" w:eastAsia="Palatino Linotype" w:hAnsi="Palatino Linotype" w:cs="Palatino Linotype"/>
                    <w:b/>
                  </w:rPr>
                </w:pPr>
              </w:p>
            </w:tc>
          </w:tr>
        </w:tbl>
        <w:p w14:paraId="4CD0FC1F" w14:textId="77777777" w:rsidR="005E3F9F" w:rsidRDefault="005E3F9F">
          <w:pPr>
            <w:tabs>
              <w:tab w:val="right" w:pos="8838"/>
            </w:tabs>
            <w:ind w:left="-28"/>
            <w:jc w:val="both"/>
            <w:rPr>
              <w:rFonts w:ascii="Arial" w:eastAsia="Arial" w:hAnsi="Arial" w:cs="Arial"/>
              <w:b/>
            </w:rPr>
          </w:pPr>
        </w:p>
      </w:tc>
    </w:tr>
  </w:tbl>
  <w:p w14:paraId="2A16B736" w14:textId="77777777" w:rsidR="005E3F9F" w:rsidRDefault="00D62FD6">
    <w:pPr>
      <w:pBdr>
        <w:top w:val="nil"/>
        <w:left w:val="nil"/>
        <w:bottom w:val="nil"/>
        <w:right w:val="nil"/>
        <w:between w:val="nil"/>
      </w:pBdr>
      <w:tabs>
        <w:tab w:val="center" w:pos="4419"/>
        <w:tab w:val="right" w:pos="8838"/>
      </w:tabs>
      <w:rPr>
        <w:color w:val="000000"/>
        <w:sz w:val="14"/>
        <w:szCs w:val="14"/>
      </w:rPr>
    </w:pPr>
    <w:r>
      <w:rPr>
        <w:color w:val="000000"/>
      </w:rPr>
      <w:pict w14:anchorId="3CD4E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6"/>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A2B2" w14:textId="77777777" w:rsidR="005E3F9F" w:rsidRDefault="005E3F9F">
    <w:pPr>
      <w:widowControl w:val="0"/>
      <w:pBdr>
        <w:top w:val="nil"/>
        <w:left w:val="nil"/>
        <w:bottom w:val="nil"/>
        <w:right w:val="nil"/>
        <w:between w:val="nil"/>
      </w:pBdr>
      <w:spacing w:line="276" w:lineRule="auto"/>
      <w:rPr>
        <w:color w:val="000000"/>
        <w:sz w:val="14"/>
        <w:szCs w:val="14"/>
      </w:rPr>
    </w:pPr>
  </w:p>
  <w:tbl>
    <w:tblPr>
      <w:tblStyle w:val="ac"/>
      <w:tblW w:w="9915" w:type="dxa"/>
      <w:tblInd w:w="0" w:type="dxa"/>
      <w:tblLayout w:type="fixed"/>
      <w:tblLook w:val="0400" w:firstRow="0" w:lastRow="0" w:firstColumn="0" w:lastColumn="0" w:noHBand="0" w:noVBand="1"/>
    </w:tblPr>
    <w:tblGrid>
      <w:gridCol w:w="2265"/>
      <w:gridCol w:w="7650"/>
    </w:tblGrid>
    <w:tr w:rsidR="005E3F9F" w14:paraId="5DC15D55" w14:textId="77777777">
      <w:trPr>
        <w:trHeight w:val="2514"/>
      </w:trPr>
      <w:tc>
        <w:tcPr>
          <w:tcW w:w="2265" w:type="dxa"/>
        </w:tcPr>
        <w:p w14:paraId="03498D2A" w14:textId="77777777" w:rsidR="005E3F9F" w:rsidRDefault="005E3F9F">
          <w:pPr>
            <w:tabs>
              <w:tab w:val="right" w:pos="4273"/>
            </w:tabs>
            <w:rPr>
              <w:rFonts w:ascii="Garamond" w:eastAsia="Garamond" w:hAnsi="Garamond" w:cs="Garamond"/>
            </w:rPr>
          </w:pPr>
        </w:p>
      </w:tc>
      <w:tc>
        <w:tcPr>
          <w:tcW w:w="7650" w:type="dxa"/>
        </w:tcPr>
        <w:p w14:paraId="37B93988" w14:textId="77777777" w:rsidR="005E3F9F" w:rsidRDefault="005E3F9F">
          <w:pPr>
            <w:widowControl w:val="0"/>
            <w:pBdr>
              <w:top w:val="nil"/>
              <w:left w:val="nil"/>
              <w:bottom w:val="nil"/>
              <w:right w:val="nil"/>
              <w:between w:val="nil"/>
            </w:pBdr>
            <w:spacing w:line="276" w:lineRule="auto"/>
            <w:rPr>
              <w:rFonts w:ascii="Garamond" w:eastAsia="Garamond" w:hAnsi="Garamond" w:cs="Garamond"/>
            </w:rPr>
          </w:pPr>
        </w:p>
        <w:tbl>
          <w:tblPr>
            <w:tblStyle w:val="ad"/>
            <w:tblW w:w="6690" w:type="dxa"/>
            <w:tblInd w:w="700" w:type="dxa"/>
            <w:tblLayout w:type="fixed"/>
            <w:tblLook w:val="0400" w:firstRow="0" w:lastRow="0" w:firstColumn="0" w:lastColumn="0" w:noHBand="0" w:noVBand="1"/>
          </w:tblPr>
          <w:tblGrid>
            <w:gridCol w:w="2807"/>
            <w:gridCol w:w="3883"/>
          </w:tblGrid>
          <w:tr w:rsidR="005E3F9F" w14:paraId="32E42F70" w14:textId="77777777">
            <w:trPr>
              <w:trHeight w:val="144"/>
            </w:trPr>
            <w:tc>
              <w:tcPr>
                <w:tcW w:w="2807" w:type="dxa"/>
                <w:tcBorders>
                  <w:top w:val="nil"/>
                  <w:left w:val="nil"/>
                  <w:bottom w:val="nil"/>
                  <w:right w:val="nil"/>
                </w:tcBorders>
              </w:tcPr>
              <w:p w14:paraId="57E0F5DE" w14:textId="77777777" w:rsidR="005E3F9F" w:rsidRDefault="005E3F9F">
                <w:pPr>
                  <w:tabs>
                    <w:tab w:val="right" w:pos="8838"/>
                  </w:tabs>
                  <w:ind w:right="16"/>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883" w:type="dxa"/>
                <w:tcBorders>
                  <w:top w:val="nil"/>
                  <w:left w:val="nil"/>
                  <w:bottom w:val="nil"/>
                  <w:right w:val="nil"/>
                </w:tcBorders>
              </w:tcPr>
              <w:p w14:paraId="6C451FDC" w14:textId="77777777" w:rsidR="005E3F9F" w:rsidRDefault="005E3F9F" w:rsidP="009D3C37">
                <w:pPr>
                  <w:ind w:right="-494"/>
                  <w:rPr>
                    <w:rFonts w:ascii="Palatino Linotype" w:eastAsia="Palatino Linotype" w:hAnsi="Palatino Linotype" w:cs="Palatino Linotype"/>
                  </w:rPr>
                </w:pPr>
                <w:r>
                  <w:rPr>
                    <w:rFonts w:ascii="Palatino Linotype" w:eastAsia="Palatino Linotype" w:hAnsi="Palatino Linotype" w:cs="Palatino Linotype"/>
                  </w:rPr>
                  <w:t>06603/INFOEM/IP/RR/2024 y Acumulados</w:t>
                </w:r>
              </w:p>
            </w:tc>
          </w:tr>
          <w:tr w:rsidR="005E3F9F" w14:paraId="49F8EDA2" w14:textId="77777777">
            <w:trPr>
              <w:trHeight w:val="144"/>
            </w:trPr>
            <w:tc>
              <w:tcPr>
                <w:tcW w:w="2807" w:type="dxa"/>
                <w:tcBorders>
                  <w:top w:val="nil"/>
                  <w:left w:val="nil"/>
                  <w:bottom w:val="nil"/>
                  <w:right w:val="nil"/>
                </w:tcBorders>
              </w:tcPr>
              <w:p w14:paraId="76FCA08B" w14:textId="77777777" w:rsidR="005E3F9F" w:rsidRDefault="005E3F9F">
                <w:pPr>
                  <w:tabs>
                    <w:tab w:val="right" w:pos="8838"/>
                  </w:tabs>
                  <w:ind w:right="16"/>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883" w:type="dxa"/>
                <w:tcBorders>
                  <w:top w:val="nil"/>
                  <w:left w:val="nil"/>
                  <w:bottom w:val="nil"/>
                  <w:right w:val="nil"/>
                </w:tcBorders>
              </w:tcPr>
              <w:p w14:paraId="54A7F1ED" w14:textId="4C00E453" w:rsidR="005E3F9F" w:rsidRDefault="005E3F9F">
                <w:pPr>
                  <w:tabs>
                    <w:tab w:val="left" w:pos="3827"/>
                  </w:tabs>
                  <w:ind w:right="-494"/>
                  <w:rPr>
                    <w:rFonts w:ascii="Palatino Linotype" w:eastAsia="Palatino Linotype" w:hAnsi="Palatino Linotype" w:cs="Palatino Linotype"/>
                  </w:rPr>
                </w:pPr>
              </w:p>
            </w:tc>
          </w:tr>
          <w:tr w:rsidR="005E3F9F" w14:paraId="1A2099AA" w14:textId="77777777">
            <w:trPr>
              <w:trHeight w:val="283"/>
            </w:trPr>
            <w:tc>
              <w:tcPr>
                <w:tcW w:w="2807" w:type="dxa"/>
                <w:tcBorders>
                  <w:top w:val="nil"/>
                  <w:left w:val="nil"/>
                  <w:bottom w:val="nil"/>
                  <w:right w:val="nil"/>
                </w:tcBorders>
              </w:tcPr>
              <w:p w14:paraId="6DC14633" w14:textId="77777777" w:rsidR="005E3F9F" w:rsidRDefault="005E3F9F">
                <w:pPr>
                  <w:tabs>
                    <w:tab w:val="right" w:pos="8838"/>
                  </w:tabs>
                  <w:ind w:right="16"/>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883" w:type="dxa"/>
                <w:tcBorders>
                  <w:top w:val="nil"/>
                  <w:left w:val="nil"/>
                  <w:bottom w:val="nil"/>
                  <w:right w:val="nil"/>
                </w:tcBorders>
              </w:tcPr>
              <w:p w14:paraId="2AAF1760" w14:textId="77777777" w:rsidR="005E3F9F" w:rsidRDefault="005E3F9F">
                <w:pPr>
                  <w:tabs>
                    <w:tab w:val="left" w:pos="2834"/>
                  </w:tabs>
                  <w:ind w:right="-494"/>
                  <w:rPr>
                    <w:rFonts w:ascii="Palatino Linotype" w:eastAsia="Palatino Linotype" w:hAnsi="Palatino Linotype" w:cs="Palatino Linotype"/>
                  </w:rPr>
                </w:pPr>
                <w:r>
                  <w:rPr>
                    <w:rFonts w:ascii="Palatino Linotype" w:eastAsia="Palatino Linotype" w:hAnsi="Palatino Linotype" w:cs="Palatino Linotype"/>
                  </w:rPr>
                  <w:t xml:space="preserve">Ayuntamiento de Temamatla </w:t>
                </w:r>
              </w:p>
            </w:tc>
          </w:tr>
          <w:tr w:rsidR="005E3F9F" w14:paraId="38B38B91" w14:textId="77777777">
            <w:trPr>
              <w:trHeight w:val="283"/>
            </w:trPr>
            <w:tc>
              <w:tcPr>
                <w:tcW w:w="2807" w:type="dxa"/>
                <w:tcBorders>
                  <w:top w:val="nil"/>
                  <w:left w:val="nil"/>
                  <w:bottom w:val="nil"/>
                  <w:right w:val="nil"/>
                </w:tcBorders>
              </w:tcPr>
              <w:p w14:paraId="6FB3D5CA" w14:textId="77777777" w:rsidR="005E3F9F" w:rsidRDefault="005E3F9F">
                <w:pPr>
                  <w:tabs>
                    <w:tab w:val="right" w:pos="8838"/>
                  </w:tabs>
                  <w:ind w:right="16"/>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883" w:type="dxa"/>
                <w:tcBorders>
                  <w:top w:val="nil"/>
                  <w:left w:val="nil"/>
                  <w:bottom w:val="nil"/>
                  <w:right w:val="nil"/>
                </w:tcBorders>
              </w:tcPr>
              <w:p w14:paraId="611D87B7" w14:textId="77777777" w:rsidR="005E3F9F" w:rsidRDefault="005E3F9F">
                <w:pPr>
                  <w:ind w:right="-494"/>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p w14:paraId="44EC4F85" w14:textId="77777777" w:rsidR="005E3F9F" w:rsidRDefault="005E3F9F">
                <w:pPr>
                  <w:ind w:right="-494"/>
                  <w:rPr>
                    <w:rFonts w:ascii="Palatino Linotype" w:eastAsia="Palatino Linotype" w:hAnsi="Palatino Linotype" w:cs="Palatino Linotype"/>
                    <w:b/>
                  </w:rPr>
                </w:pPr>
              </w:p>
            </w:tc>
          </w:tr>
        </w:tbl>
        <w:p w14:paraId="5AFE02E1" w14:textId="77777777" w:rsidR="005E3F9F" w:rsidRDefault="005E3F9F">
          <w:pPr>
            <w:tabs>
              <w:tab w:val="right" w:pos="8838"/>
            </w:tabs>
            <w:ind w:left="-28"/>
            <w:jc w:val="both"/>
            <w:rPr>
              <w:rFonts w:ascii="Arial" w:eastAsia="Arial" w:hAnsi="Arial" w:cs="Arial"/>
              <w:b/>
            </w:rPr>
          </w:pPr>
        </w:p>
      </w:tc>
    </w:tr>
  </w:tbl>
  <w:p w14:paraId="5E267FC9" w14:textId="77777777" w:rsidR="005E3F9F" w:rsidRDefault="00D62FD6">
    <w:pPr>
      <w:pBdr>
        <w:top w:val="nil"/>
        <w:left w:val="nil"/>
        <w:bottom w:val="nil"/>
        <w:right w:val="nil"/>
        <w:between w:val="nil"/>
      </w:pBdr>
      <w:tabs>
        <w:tab w:val="center" w:pos="4419"/>
        <w:tab w:val="right" w:pos="8838"/>
      </w:tabs>
      <w:rPr>
        <w:color w:val="000000"/>
        <w:sz w:val="2"/>
        <w:szCs w:val="2"/>
      </w:rPr>
    </w:pPr>
    <w:r>
      <w:rPr>
        <w:color w:val="000000"/>
      </w:rPr>
      <w:pict w14:anchorId="4F386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D7E14"/>
    <w:multiLevelType w:val="multilevel"/>
    <w:tmpl w:val="488206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C82640"/>
    <w:multiLevelType w:val="multilevel"/>
    <w:tmpl w:val="4A4CA462"/>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6D2E5C"/>
    <w:multiLevelType w:val="multilevel"/>
    <w:tmpl w:val="724C43B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1F2D08"/>
    <w:multiLevelType w:val="hybridMultilevel"/>
    <w:tmpl w:val="240A0968"/>
    <w:lvl w:ilvl="0" w:tplc="E7D8F2DA">
      <w:start w:val="47"/>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B55CDD"/>
    <w:multiLevelType w:val="multilevel"/>
    <w:tmpl w:val="C3307FD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230A56"/>
    <w:multiLevelType w:val="multilevel"/>
    <w:tmpl w:val="8B14EBF2"/>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rPr>
        <w:b w:val="0"/>
      </w:r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54305D"/>
    <w:multiLevelType w:val="multilevel"/>
    <w:tmpl w:val="27ECE0A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2927C1"/>
    <w:multiLevelType w:val="multilevel"/>
    <w:tmpl w:val="A23416C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1B62E74"/>
    <w:multiLevelType w:val="multilevel"/>
    <w:tmpl w:val="8244C7D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C82E7D"/>
    <w:multiLevelType w:val="multilevel"/>
    <w:tmpl w:val="564299D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33921BB"/>
    <w:multiLevelType w:val="multilevel"/>
    <w:tmpl w:val="770C621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B314AB"/>
    <w:multiLevelType w:val="multilevel"/>
    <w:tmpl w:val="4BD22DAE"/>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2" w15:restartNumberingAfterBreak="0">
    <w:nsid w:val="21242407"/>
    <w:multiLevelType w:val="multilevel"/>
    <w:tmpl w:val="BE544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26D5A11"/>
    <w:multiLevelType w:val="multilevel"/>
    <w:tmpl w:val="21CAC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6BB0666"/>
    <w:multiLevelType w:val="multilevel"/>
    <w:tmpl w:val="5290B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C654FAC"/>
    <w:multiLevelType w:val="hybridMultilevel"/>
    <w:tmpl w:val="91E0A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9C41E8"/>
    <w:multiLevelType w:val="multilevel"/>
    <w:tmpl w:val="3CFCE4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6B183C"/>
    <w:multiLevelType w:val="multilevel"/>
    <w:tmpl w:val="E380286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0C7DAB"/>
    <w:multiLevelType w:val="multilevel"/>
    <w:tmpl w:val="DC2E5B0C"/>
    <w:lvl w:ilvl="0">
      <w:start w:val="1"/>
      <w:numFmt w:val="decimal"/>
      <w:lvlText w:val="%1."/>
      <w:lvlJc w:val="left"/>
      <w:pPr>
        <w:ind w:left="4754"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8BF2FA6"/>
    <w:multiLevelType w:val="multilevel"/>
    <w:tmpl w:val="4CFE2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DFC3990"/>
    <w:multiLevelType w:val="multilevel"/>
    <w:tmpl w:val="1B38A6E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15:restartNumberingAfterBreak="0">
    <w:nsid w:val="3F1307ED"/>
    <w:multiLevelType w:val="hybridMultilevel"/>
    <w:tmpl w:val="896C93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4C6FEA"/>
    <w:multiLevelType w:val="hybridMultilevel"/>
    <w:tmpl w:val="4AF05C10"/>
    <w:lvl w:ilvl="0" w:tplc="C9FEA8BC">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3C2C63"/>
    <w:multiLevelType w:val="multilevel"/>
    <w:tmpl w:val="FFD0998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B607520"/>
    <w:multiLevelType w:val="hybridMultilevel"/>
    <w:tmpl w:val="D99A9BA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5" w15:restartNumberingAfterBreak="0">
    <w:nsid w:val="4E9E4616"/>
    <w:multiLevelType w:val="multilevel"/>
    <w:tmpl w:val="0B086F7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EA13450"/>
    <w:multiLevelType w:val="multilevel"/>
    <w:tmpl w:val="5E8A6A3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04B16E7"/>
    <w:multiLevelType w:val="multilevel"/>
    <w:tmpl w:val="AA1C965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1FA2ECD"/>
    <w:multiLevelType w:val="multilevel"/>
    <w:tmpl w:val="32F6824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2246ACA"/>
    <w:multiLevelType w:val="multilevel"/>
    <w:tmpl w:val="372CF89E"/>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2320338"/>
    <w:multiLevelType w:val="multilevel"/>
    <w:tmpl w:val="61AC5D8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58A5C75"/>
    <w:multiLevelType w:val="hybridMultilevel"/>
    <w:tmpl w:val="21AE759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15:restartNumberingAfterBreak="0">
    <w:nsid w:val="5DC218AB"/>
    <w:multiLevelType w:val="hybridMultilevel"/>
    <w:tmpl w:val="001A2F7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6AAD4C48"/>
    <w:multiLevelType w:val="hybridMultilevel"/>
    <w:tmpl w:val="2BFCCA28"/>
    <w:lvl w:ilvl="0" w:tplc="ADC6F246">
      <w:start w:val="1"/>
      <w:numFmt w:val="lowerLetter"/>
      <w:lvlText w:val="%1)"/>
      <w:lvlJc w:val="left"/>
      <w:pPr>
        <w:ind w:left="1129" w:hanging="360"/>
      </w:pPr>
      <w:rPr>
        <w:rFonts w:hint="default"/>
        <w:i/>
        <w:color w:val="000000"/>
      </w:rPr>
    </w:lvl>
    <w:lvl w:ilvl="1" w:tplc="080A0019" w:tentative="1">
      <w:start w:val="1"/>
      <w:numFmt w:val="lowerLetter"/>
      <w:lvlText w:val="%2."/>
      <w:lvlJc w:val="left"/>
      <w:pPr>
        <w:ind w:left="1849" w:hanging="360"/>
      </w:pPr>
    </w:lvl>
    <w:lvl w:ilvl="2" w:tplc="080A001B" w:tentative="1">
      <w:start w:val="1"/>
      <w:numFmt w:val="lowerRoman"/>
      <w:lvlText w:val="%3."/>
      <w:lvlJc w:val="right"/>
      <w:pPr>
        <w:ind w:left="2569" w:hanging="180"/>
      </w:pPr>
    </w:lvl>
    <w:lvl w:ilvl="3" w:tplc="080A000F" w:tentative="1">
      <w:start w:val="1"/>
      <w:numFmt w:val="decimal"/>
      <w:lvlText w:val="%4."/>
      <w:lvlJc w:val="left"/>
      <w:pPr>
        <w:ind w:left="3289" w:hanging="360"/>
      </w:pPr>
    </w:lvl>
    <w:lvl w:ilvl="4" w:tplc="080A0019" w:tentative="1">
      <w:start w:val="1"/>
      <w:numFmt w:val="lowerLetter"/>
      <w:lvlText w:val="%5."/>
      <w:lvlJc w:val="left"/>
      <w:pPr>
        <w:ind w:left="4009" w:hanging="360"/>
      </w:pPr>
    </w:lvl>
    <w:lvl w:ilvl="5" w:tplc="080A001B" w:tentative="1">
      <w:start w:val="1"/>
      <w:numFmt w:val="lowerRoman"/>
      <w:lvlText w:val="%6."/>
      <w:lvlJc w:val="right"/>
      <w:pPr>
        <w:ind w:left="4729" w:hanging="180"/>
      </w:pPr>
    </w:lvl>
    <w:lvl w:ilvl="6" w:tplc="080A000F" w:tentative="1">
      <w:start w:val="1"/>
      <w:numFmt w:val="decimal"/>
      <w:lvlText w:val="%7."/>
      <w:lvlJc w:val="left"/>
      <w:pPr>
        <w:ind w:left="5449" w:hanging="360"/>
      </w:pPr>
    </w:lvl>
    <w:lvl w:ilvl="7" w:tplc="080A0019" w:tentative="1">
      <w:start w:val="1"/>
      <w:numFmt w:val="lowerLetter"/>
      <w:lvlText w:val="%8."/>
      <w:lvlJc w:val="left"/>
      <w:pPr>
        <w:ind w:left="6169" w:hanging="360"/>
      </w:pPr>
    </w:lvl>
    <w:lvl w:ilvl="8" w:tplc="080A001B" w:tentative="1">
      <w:start w:val="1"/>
      <w:numFmt w:val="lowerRoman"/>
      <w:lvlText w:val="%9."/>
      <w:lvlJc w:val="right"/>
      <w:pPr>
        <w:ind w:left="6889" w:hanging="180"/>
      </w:pPr>
    </w:lvl>
  </w:abstractNum>
  <w:abstractNum w:abstractNumId="34" w15:restartNumberingAfterBreak="0">
    <w:nsid w:val="6CD02A0C"/>
    <w:multiLevelType w:val="multilevel"/>
    <w:tmpl w:val="8F90063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3A97101"/>
    <w:multiLevelType w:val="multilevel"/>
    <w:tmpl w:val="00FC3204"/>
    <w:lvl w:ilvl="0">
      <w:start w:val="1"/>
      <w:numFmt w:val="upperRoman"/>
      <w:lvlText w:val="%1."/>
      <w:lvlJc w:val="left"/>
      <w:pPr>
        <w:ind w:left="1631" w:hanging="720"/>
      </w:pPr>
      <w:rPr>
        <w:b/>
      </w:rPr>
    </w:lvl>
    <w:lvl w:ilvl="1">
      <w:start w:val="1"/>
      <w:numFmt w:val="lowerLetter"/>
      <w:lvlText w:val="%2."/>
      <w:lvlJc w:val="left"/>
      <w:pPr>
        <w:ind w:left="1991" w:hanging="360"/>
      </w:pPr>
    </w:lvl>
    <w:lvl w:ilvl="2">
      <w:start w:val="1"/>
      <w:numFmt w:val="lowerRoman"/>
      <w:lvlText w:val="%3."/>
      <w:lvlJc w:val="right"/>
      <w:pPr>
        <w:ind w:left="2711" w:hanging="180"/>
      </w:pPr>
    </w:lvl>
    <w:lvl w:ilvl="3">
      <w:start w:val="1"/>
      <w:numFmt w:val="decimal"/>
      <w:lvlText w:val="%4."/>
      <w:lvlJc w:val="left"/>
      <w:pPr>
        <w:ind w:left="3431" w:hanging="360"/>
      </w:pPr>
    </w:lvl>
    <w:lvl w:ilvl="4">
      <w:start w:val="1"/>
      <w:numFmt w:val="lowerLetter"/>
      <w:lvlText w:val="%5."/>
      <w:lvlJc w:val="left"/>
      <w:pPr>
        <w:ind w:left="4151" w:hanging="360"/>
      </w:pPr>
    </w:lvl>
    <w:lvl w:ilvl="5">
      <w:start w:val="1"/>
      <w:numFmt w:val="lowerRoman"/>
      <w:lvlText w:val="%6."/>
      <w:lvlJc w:val="right"/>
      <w:pPr>
        <w:ind w:left="4871" w:hanging="180"/>
      </w:pPr>
    </w:lvl>
    <w:lvl w:ilvl="6">
      <w:start w:val="1"/>
      <w:numFmt w:val="decimal"/>
      <w:lvlText w:val="%7."/>
      <w:lvlJc w:val="left"/>
      <w:pPr>
        <w:ind w:left="5591" w:hanging="360"/>
      </w:pPr>
    </w:lvl>
    <w:lvl w:ilvl="7">
      <w:start w:val="1"/>
      <w:numFmt w:val="lowerLetter"/>
      <w:lvlText w:val="%8."/>
      <w:lvlJc w:val="left"/>
      <w:pPr>
        <w:ind w:left="6311" w:hanging="360"/>
      </w:pPr>
    </w:lvl>
    <w:lvl w:ilvl="8">
      <w:start w:val="1"/>
      <w:numFmt w:val="lowerRoman"/>
      <w:lvlText w:val="%9."/>
      <w:lvlJc w:val="right"/>
      <w:pPr>
        <w:ind w:left="7031" w:hanging="180"/>
      </w:pPr>
    </w:lvl>
  </w:abstractNum>
  <w:abstractNum w:abstractNumId="36" w15:restartNumberingAfterBreak="0">
    <w:nsid w:val="7B472A4F"/>
    <w:multiLevelType w:val="multilevel"/>
    <w:tmpl w:val="72D493C8"/>
    <w:lvl w:ilvl="0">
      <w:start w:val="1"/>
      <w:numFmt w:val="decimal"/>
      <w:lvlText w:val="%1."/>
      <w:lvlJc w:val="left"/>
      <w:pPr>
        <w:ind w:left="644" w:hanging="358"/>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rPr>
        <w:b w:val="0"/>
      </w:r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11"/>
  </w:num>
  <w:num w:numId="3">
    <w:abstractNumId w:val="34"/>
  </w:num>
  <w:num w:numId="4">
    <w:abstractNumId w:val="28"/>
  </w:num>
  <w:num w:numId="5">
    <w:abstractNumId w:val="7"/>
  </w:num>
  <w:num w:numId="6">
    <w:abstractNumId w:val="27"/>
  </w:num>
  <w:num w:numId="7">
    <w:abstractNumId w:val="9"/>
  </w:num>
  <w:num w:numId="8">
    <w:abstractNumId w:val="0"/>
  </w:num>
  <w:num w:numId="9">
    <w:abstractNumId w:val="25"/>
  </w:num>
  <w:num w:numId="10">
    <w:abstractNumId w:val="8"/>
  </w:num>
  <w:num w:numId="11">
    <w:abstractNumId w:val="13"/>
  </w:num>
  <w:num w:numId="12">
    <w:abstractNumId w:val="1"/>
  </w:num>
  <w:num w:numId="13">
    <w:abstractNumId w:val="35"/>
  </w:num>
  <w:num w:numId="14">
    <w:abstractNumId w:val="10"/>
  </w:num>
  <w:num w:numId="15">
    <w:abstractNumId w:val="20"/>
  </w:num>
  <w:num w:numId="16">
    <w:abstractNumId w:val="5"/>
  </w:num>
  <w:num w:numId="17">
    <w:abstractNumId w:val="12"/>
  </w:num>
  <w:num w:numId="18">
    <w:abstractNumId w:val="14"/>
  </w:num>
  <w:num w:numId="19">
    <w:abstractNumId w:val="24"/>
  </w:num>
  <w:num w:numId="20">
    <w:abstractNumId w:val="21"/>
  </w:num>
  <w:num w:numId="21">
    <w:abstractNumId w:val="31"/>
  </w:num>
  <w:num w:numId="22">
    <w:abstractNumId w:val="32"/>
  </w:num>
  <w:num w:numId="23">
    <w:abstractNumId w:val="6"/>
  </w:num>
  <w:num w:numId="24">
    <w:abstractNumId w:val="15"/>
  </w:num>
  <w:num w:numId="25">
    <w:abstractNumId w:val="3"/>
  </w:num>
  <w:num w:numId="26">
    <w:abstractNumId w:val="36"/>
  </w:num>
  <w:num w:numId="27">
    <w:abstractNumId w:val="33"/>
  </w:num>
  <w:num w:numId="28">
    <w:abstractNumId w:val="22"/>
  </w:num>
  <w:num w:numId="29">
    <w:abstractNumId w:val="19"/>
  </w:num>
  <w:num w:numId="30">
    <w:abstractNumId w:val="29"/>
  </w:num>
  <w:num w:numId="31">
    <w:abstractNumId w:val="18"/>
  </w:num>
  <w:num w:numId="32">
    <w:abstractNumId w:val="16"/>
  </w:num>
  <w:num w:numId="33">
    <w:abstractNumId w:val="23"/>
  </w:num>
  <w:num w:numId="34">
    <w:abstractNumId w:val="30"/>
  </w:num>
  <w:num w:numId="35">
    <w:abstractNumId w:val="26"/>
  </w:num>
  <w:num w:numId="36">
    <w:abstractNumId w:val="2"/>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AC7"/>
    <w:rsid w:val="0000330C"/>
    <w:rsid w:val="000042D3"/>
    <w:rsid w:val="00012229"/>
    <w:rsid w:val="00014F87"/>
    <w:rsid w:val="00022C59"/>
    <w:rsid w:val="00030F5D"/>
    <w:rsid w:val="000344B2"/>
    <w:rsid w:val="000459CD"/>
    <w:rsid w:val="00055E84"/>
    <w:rsid w:val="000710B2"/>
    <w:rsid w:val="00083619"/>
    <w:rsid w:val="00083D67"/>
    <w:rsid w:val="00085408"/>
    <w:rsid w:val="0008713E"/>
    <w:rsid w:val="00090FC9"/>
    <w:rsid w:val="00091CC8"/>
    <w:rsid w:val="000960D3"/>
    <w:rsid w:val="00097A55"/>
    <w:rsid w:val="000A5599"/>
    <w:rsid w:val="000C58B0"/>
    <w:rsid w:val="000D05AD"/>
    <w:rsid w:val="000D24AA"/>
    <w:rsid w:val="000E3C89"/>
    <w:rsid w:val="000F2C29"/>
    <w:rsid w:val="000F3418"/>
    <w:rsid w:val="001022D2"/>
    <w:rsid w:val="001027C7"/>
    <w:rsid w:val="00117B4A"/>
    <w:rsid w:val="0013043F"/>
    <w:rsid w:val="00131BB6"/>
    <w:rsid w:val="00131D70"/>
    <w:rsid w:val="00132D5E"/>
    <w:rsid w:val="00136D50"/>
    <w:rsid w:val="0014612B"/>
    <w:rsid w:val="001476B9"/>
    <w:rsid w:val="00150579"/>
    <w:rsid w:val="00153207"/>
    <w:rsid w:val="001533FC"/>
    <w:rsid w:val="001614B7"/>
    <w:rsid w:val="001627AA"/>
    <w:rsid w:val="00164B9C"/>
    <w:rsid w:val="00171010"/>
    <w:rsid w:val="00174136"/>
    <w:rsid w:val="00174137"/>
    <w:rsid w:val="0019108D"/>
    <w:rsid w:val="00196280"/>
    <w:rsid w:val="00197227"/>
    <w:rsid w:val="001A556F"/>
    <w:rsid w:val="001B2ACE"/>
    <w:rsid w:val="001B4118"/>
    <w:rsid w:val="001B7C0A"/>
    <w:rsid w:val="001C0CF7"/>
    <w:rsid w:val="001D7BAE"/>
    <w:rsid w:val="001D7C75"/>
    <w:rsid w:val="001E1A8B"/>
    <w:rsid w:val="001F4CE8"/>
    <w:rsid w:val="00204A5A"/>
    <w:rsid w:val="00206AF0"/>
    <w:rsid w:val="00210A0A"/>
    <w:rsid w:val="00212642"/>
    <w:rsid w:val="002139E3"/>
    <w:rsid w:val="00214570"/>
    <w:rsid w:val="00216414"/>
    <w:rsid w:val="00225FCA"/>
    <w:rsid w:val="00234F6B"/>
    <w:rsid w:val="0023581D"/>
    <w:rsid w:val="00241CD9"/>
    <w:rsid w:val="00246C73"/>
    <w:rsid w:val="00257138"/>
    <w:rsid w:val="002572FA"/>
    <w:rsid w:val="00272B2F"/>
    <w:rsid w:val="0027553E"/>
    <w:rsid w:val="00282016"/>
    <w:rsid w:val="00284459"/>
    <w:rsid w:val="002868AF"/>
    <w:rsid w:val="00292C8F"/>
    <w:rsid w:val="00294C69"/>
    <w:rsid w:val="00294D32"/>
    <w:rsid w:val="002A5014"/>
    <w:rsid w:val="002B02CA"/>
    <w:rsid w:val="002B6D8C"/>
    <w:rsid w:val="002C21F5"/>
    <w:rsid w:val="002C4199"/>
    <w:rsid w:val="002D17AA"/>
    <w:rsid w:val="002E00EE"/>
    <w:rsid w:val="002E1E8D"/>
    <w:rsid w:val="002E486E"/>
    <w:rsid w:val="002E5EF1"/>
    <w:rsid w:val="002F193B"/>
    <w:rsid w:val="002F7F79"/>
    <w:rsid w:val="0030300A"/>
    <w:rsid w:val="0031428D"/>
    <w:rsid w:val="00321321"/>
    <w:rsid w:val="0032398F"/>
    <w:rsid w:val="003252FB"/>
    <w:rsid w:val="003304B4"/>
    <w:rsid w:val="003305C7"/>
    <w:rsid w:val="00335914"/>
    <w:rsid w:val="0033654D"/>
    <w:rsid w:val="00341268"/>
    <w:rsid w:val="00344F10"/>
    <w:rsid w:val="0034640F"/>
    <w:rsid w:val="00346BED"/>
    <w:rsid w:val="003505B3"/>
    <w:rsid w:val="003617FA"/>
    <w:rsid w:val="0036550F"/>
    <w:rsid w:val="00372F89"/>
    <w:rsid w:val="00380F91"/>
    <w:rsid w:val="003874D3"/>
    <w:rsid w:val="00391CB9"/>
    <w:rsid w:val="003921DB"/>
    <w:rsid w:val="003A3586"/>
    <w:rsid w:val="003A7215"/>
    <w:rsid w:val="003B04F0"/>
    <w:rsid w:val="003C2D90"/>
    <w:rsid w:val="003D03BD"/>
    <w:rsid w:val="003D07D4"/>
    <w:rsid w:val="003D6EB2"/>
    <w:rsid w:val="003D7D7B"/>
    <w:rsid w:val="003E16E1"/>
    <w:rsid w:val="003E2E39"/>
    <w:rsid w:val="003F0B2B"/>
    <w:rsid w:val="003F3290"/>
    <w:rsid w:val="003F3708"/>
    <w:rsid w:val="003F72DA"/>
    <w:rsid w:val="004006F8"/>
    <w:rsid w:val="0041154F"/>
    <w:rsid w:val="00417850"/>
    <w:rsid w:val="00417D79"/>
    <w:rsid w:val="00422084"/>
    <w:rsid w:val="00442611"/>
    <w:rsid w:val="0044464C"/>
    <w:rsid w:val="004522F5"/>
    <w:rsid w:val="00455E74"/>
    <w:rsid w:val="00461D01"/>
    <w:rsid w:val="004642DB"/>
    <w:rsid w:val="004655B6"/>
    <w:rsid w:val="004671DD"/>
    <w:rsid w:val="00476AF8"/>
    <w:rsid w:val="00490786"/>
    <w:rsid w:val="00494BE5"/>
    <w:rsid w:val="004A54DD"/>
    <w:rsid w:val="004C0D80"/>
    <w:rsid w:val="004C157B"/>
    <w:rsid w:val="004C2459"/>
    <w:rsid w:val="004C282A"/>
    <w:rsid w:val="004D10B3"/>
    <w:rsid w:val="004E3642"/>
    <w:rsid w:val="004F0503"/>
    <w:rsid w:val="005146D5"/>
    <w:rsid w:val="005339DD"/>
    <w:rsid w:val="00540543"/>
    <w:rsid w:val="00540D4B"/>
    <w:rsid w:val="00546C23"/>
    <w:rsid w:val="00546DFC"/>
    <w:rsid w:val="00555965"/>
    <w:rsid w:val="005657D8"/>
    <w:rsid w:val="005677AE"/>
    <w:rsid w:val="0057038E"/>
    <w:rsid w:val="0057089D"/>
    <w:rsid w:val="00584BB5"/>
    <w:rsid w:val="00587C11"/>
    <w:rsid w:val="0059037C"/>
    <w:rsid w:val="00595014"/>
    <w:rsid w:val="00596304"/>
    <w:rsid w:val="005A30AB"/>
    <w:rsid w:val="005A44A5"/>
    <w:rsid w:val="005A55D2"/>
    <w:rsid w:val="005A58A9"/>
    <w:rsid w:val="005A6CCB"/>
    <w:rsid w:val="005B18A9"/>
    <w:rsid w:val="005C07FB"/>
    <w:rsid w:val="005C6715"/>
    <w:rsid w:val="005C7206"/>
    <w:rsid w:val="005D5570"/>
    <w:rsid w:val="005D5CDA"/>
    <w:rsid w:val="005E020A"/>
    <w:rsid w:val="005E3F9F"/>
    <w:rsid w:val="0060638A"/>
    <w:rsid w:val="0061535A"/>
    <w:rsid w:val="00616713"/>
    <w:rsid w:val="006215FC"/>
    <w:rsid w:val="00630446"/>
    <w:rsid w:val="0063063F"/>
    <w:rsid w:val="0063346B"/>
    <w:rsid w:val="006334E8"/>
    <w:rsid w:val="006364AD"/>
    <w:rsid w:val="00644123"/>
    <w:rsid w:val="006533B9"/>
    <w:rsid w:val="00654500"/>
    <w:rsid w:val="00655455"/>
    <w:rsid w:val="00656B45"/>
    <w:rsid w:val="00671DB7"/>
    <w:rsid w:val="00671DE7"/>
    <w:rsid w:val="006757AA"/>
    <w:rsid w:val="00684E64"/>
    <w:rsid w:val="006906AA"/>
    <w:rsid w:val="00692C6C"/>
    <w:rsid w:val="006A5CE9"/>
    <w:rsid w:val="006A7ED6"/>
    <w:rsid w:val="006B281C"/>
    <w:rsid w:val="006B2BBB"/>
    <w:rsid w:val="006B625E"/>
    <w:rsid w:val="006B7705"/>
    <w:rsid w:val="006D01AD"/>
    <w:rsid w:val="006D4E2E"/>
    <w:rsid w:val="006E5D0E"/>
    <w:rsid w:val="006E5D71"/>
    <w:rsid w:val="006E6C97"/>
    <w:rsid w:val="006E79EE"/>
    <w:rsid w:val="00716B1A"/>
    <w:rsid w:val="00717E5B"/>
    <w:rsid w:val="00720B87"/>
    <w:rsid w:val="00721CAA"/>
    <w:rsid w:val="007247C7"/>
    <w:rsid w:val="00726CF7"/>
    <w:rsid w:val="00735CBB"/>
    <w:rsid w:val="007433B1"/>
    <w:rsid w:val="007541D5"/>
    <w:rsid w:val="007557F9"/>
    <w:rsid w:val="007558A4"/>
    <w:rsid w:val="00761891"/>
    <w:rsid w:val="007620AD"/>
    <w:rsid w:val="00764821"/>
    <w:rsid w:val="00772AC7"/>
    <w:rsid w:val="0077470F"/>
    <w:rsid w:val="00780AA2"/>
    <w:rsid w:val="00784E0F"/>
    <w:rsid w:val="007860C3"/>
    <w:rsid w:val="00786EB8"/>
    <w:rsid w:val="00795C94"/>
    <w:rsid w:val="007A68F6"/>
    <w:rsid w:val="007B2261"/>
    <w:rsid w:val="007B3DD1"/>
    <w:rsid w:val="007B4851"/>
    <w:rsid w:val="007C79A0"/>
    <w:rsid w:val="007D04A9"/>
    <w:rsid w:val="007D22BD"/>
    <w:rsid w:val="007D2921"/>
    <w:rsid w:val="007E0B5E"/>
    <w:rsid w:val="007E4465"/>
    <w:rsid w:val="00803F42"/>
    <w:rsid w:val="008073AA"/>
    <w:rsid w:val="00811CAB"/>
    <w:rsid w:val="00815BCF"/>
    <w:rsid w:val="008169AF"/>
    <w:rsid w:val="008173AF"/>
    <w:rsid w:val="0083116A"/>
    <w:rsid w:val="00833B16"/>
    <w:rsid w:val="008452A7"/>
    <w:rsid w:val="0085373B"/>
    <w:rsid w:val="00856E29"/>
    <w:rsid w:val="00857E3B"/>
    <w:rsid w:val="00860958"/>
    <w:rsid w:val="008675A4"/>
    <w:rsid w:val="00885AC3"/>
    <w:rsid w:val="008910FF"/>
    <w:rsid w:val="008919D4"/>
    <w:rsid w:val="00896C30"/>
    <w:rsid w:val="008B74D2"/>
    <w:rsid w:val="008C1EF6"/>
    <w:rsid w:val="008D304B"/>
    <w:rsid w:val="008E2739"/>
    <w:rsid w:val="008F24FF"/>
    <w:rsid w:val="008F7D73"/>
    <w:rsid w:val="00900FB1"/>
    <w:rsid w:val="00903630"/>
    <w:rsid w:val="0090748D"/>
    <w:rsid w:val="009119AC"/>
    <w:rsid w:val="00911E34"/>
    <w:rsid w:val="0091618E"/>
    <w:rsid w:val="00920C80"/>
    <w:rsid w:val="00921332"/>
    <w:rsid w:val="00933544"/>
    <w:rsid w:val="00934FAF"/>
    <w:rsid w:val="0094612E"/>
    <w:rsid w:val="0095012A"/>
    <w:rsid w:val="00950C16"/>
    <w:rsid w:val="0095612A"/>
    <w:rsid w:val="00960ADE"/>
    <w:rsid w:val="0096103D"/>
    <w:rsid w:val="0096118C"/>
    <w:rsid w:val="00961C36"/>
    <w:rsid w:val="00963782"/>
    <w:rsid w:val="00965527"/>
    <w:rsid w:val="009725DB"/>
    <w:rsid w:val="009738A7"/>
    <w:rsid w:val="00976E35"/>
    <w:rsid w:val="009813B6"/>
    <w:rsid w:val="009926A5"/>
    <w:rsid w:val="009930A1"/>
    <w:rsid w:val="00994AD7"/>
    <w:rsid w:val="009A0102"/>
    <w:rsid w:val="009A0A92"/>
    <w:rsid w:val="009A1A75"/>
    <w:rsid w:val="009A353F"/>
    <w:rsid w:val="009B31C3"/>
    <w:rsid w:val="009B43AF"/>
    <w:rsid w:val="009B6079"/>
    <w:rsid w:val="009B66B4"/>
    <w:rsid w:val="009C1CD3"/>
    <w:rsid w:val="009C37E4"/>
    <w:rsid w:val="009D210C"/>
    <w:rsid w:val="009D3C37"/>
    <w:rsid w:val="009E4F56"/>
    <w:rsid w:val="00A00F6E"/>
    <w:rsid w:val="00A05AE2"/>
    <w:rsid w:val="00A06DAA"/>
    <w:rsid w:val="00A165A8"/>
    <w:rsid w:val="00A16DA2"/>
    <w:rsid w:val="00A243EB"/>
    <w:rsid w:val="00A3316A"/>
    <w:rsid w:val="00A347B4"/>
    <w:rsid w:val="00A37587"/>
    <w:rsid w:val="00A4084D"/>
    <w:rsid w:val="00A46642"/>
    <w:rsid w:val="00A50023"/>
    <w:rsid w:val="00A501BE"/>
    <w:rsid w:val="00A70C3C"/>
    <w:rsid w:val="00A728CF"/>
    <w:rsid w:val="00A80251"/>
    <w:rsid w:val="00A857C5"/>
    <w:rsid w:val="00A90096"/>
    <w:rsid w:val="00AB0C22"/>
    <w:rsid w:val="00AB7D33"/>
    <w:rsid w:val="00AB7E8F"/>
    <w:rsid w:val="00AC050C"/>
    <w:rsid w:val="00AC0B9E"/>
    <w:rsid w:val="00AC583A"/>
    <w:rsid w:val="00AE7006"/>
    <w:rsid w:val="00AF27C1"/>
    <w:rsid w:val="00AF4C90"/>
    <w:rsid w:val="00AF69B3"/>
    <w:rsid w:val="00AF7878"/>
    <w:rsid w:val="00B0156C"/>
    <w:rsid w:val="00B02519"/>
    <w:rsid w:val="00B03BA8"/>
    <w:rsid w:val="00B0722E"/>
    <w:rsid w:val="00B0775D"/>
    <w:rsid w:val="00B142A9"/>
    <w:rsid w:val="00B161A9"/>
    <w:rsid w:val="00B2530F"/>
    <w:rsid w:val="00B25814"/>
    <w:rsid w:val="00B30FD3"/>
    <w:rsid w:val="00B431FE"/>
    <w:rsid w:val="00B43228"/>
    <w:rsid w:val="00B442C1"/>
    <w:rsid w:val="00B52C17"/>
    <w:rsid w:val="00B569A9"/>
    <w:rsid w:val="00B56EE7"/>
    <w:rsid w:val="00B64855"/>
    <w:rsid w:val="00B67819"/>
    <w:rsid w:val="00B77BD5"/>
    <w:rsid w:val="00B82040"/>
    <w:rsid w:val="00BA18DE"/>
    <w:rsid w:val="00BA2554"/>
    <w:rsid w:val="00BA64CD"/>
    <w:rsid w:val="00BA7745"/>
    <w:rsid w:val="00BB2C2B"/>
    <w:rsid w:val="00BB3A18"/>
    <w:rsid w:val="00BC2E9A"/>
    <w:rsid w:val="00BD7525"/>
    <w:rsid w:val="00BD7641"/>
    <w:rsid w:val="00BE23D8"/>
    <w:rsid w:val="00BE3DE9"/>
    <w:rsid w:val="00BF4FA6"/>
    <w:rsid w:val="00C01229"/>
    <w:rsid w:val="00C07123"/>
    <w:rsid w:val="00C077C8"/>
    <w:rsid w:val="00C24CEB"/>
    <w:rsid w:val="00C24F27"/>
    <w:rsid w:val="00C2595E"/>
    <w:rsid w:val="00C30414"/>
    <w:rsid w:val="00C33AB1"/>
    <w:rsid w:val="00C419BD"/>
    <w:rsid w:val="00C50172"/>
    <w:rsid w:val="00C549C6"/>
    <w:rsid w:val="00C609E8"/>
    <w:rsid w:val="00C60BB4"/>
    <w:rsid w:val="00C6727F"/>
    <w:rsid w:val="00C75A68"/>
    <w:rsid w:val="00C82A80"/>
    <w:rsid w:val="00C95330"/>
    <w:rsid w:val="00C961A7"/>
    <w:rsid w:val="00CA0D76"/>
    <w:rsid w:val="00CA29F8"/>
    <w:rsid w:val="00CA443A"/>
    <w:rsid w:val="00CA462C"/>
    <w:rsid w:val="00CA538E"/>
    <w:rsid w:val="00CA53B1"/>
    <w:rsid w:val="00CC3F55"/>
    <w:rsid w:val="00CE2170"/>
    <w:rsid w:val="00CE2180"/>
    <w:rsid w:val="00CE426D"/>
    <w:rsid w:val="00CF198A"/>
    <w:rsid w:val="00D0452B"/>
    <w:rsid w:val="00D04A4F"/>
    <w:rsid w:val="00D0615F"/>
    <w:rsid w:val="00D10B82"/>
    <w:rsid w:val="00D16321"/>
    <w:rsid w:val="00D164DA"/>
    <w:rsid w:val="00D200CD"/>
    <w:rsid w:val="00D240C3"/>
    <w:rsid w:val="00D2741B"/>
    <w:rsid w:val="00D31AEE"/>
    <w:rsid w:val="00D33393"/>
    <w:rsid w:val="00D3771F"/>
    <w:rsid w:val="00D52205"/>
    <w:rsid w:val="00D52E0D"/>
    <w:rsid w:val="00D52FFB"/>
    <w:rsid w:val="00D6190E"/>
    <w:rsid w:val="00D62FD6"/>
    <w:rsid w:val="00D65E2F"/>
    <w:rsid w:val="00D729E9"/>
    <w:rsid w:val="00D758CB"/>
    <w:rsid w:val="00D8041A"/>
    <w:rsid w:val="00D81164"/>
    <w:rsid w:val="00D84165"/>
    <w:rsid w:val="00D85C48"/>
    <w:rsid w:val="00D86780"/>
    <w:rsid w:val="00D926C9"/>
    <w:rsid w:val="00D96A25"/>
    <w:rsid w:val="00DA62EA"/>
    <w:rsid w:val="00DA63A7"/>
    <w:rsid w:val="00DB33D2"/>
    <w:rsid w:val="00DC003B"/>
    <w:rsid w:val="00DC15FA"/>
    <w:rsid w:val="00DC5817"/>
    <w:rsid w:val="00DD455C"/>
    <w:rsid w:val="00DE060B"/>
    <w:rsid w:val="00DE3A57"/>
    <w:rsid w:val="00DF2D3C"/>
    <w:rsid w:val="00DF60A8"/>
    <w:rsid w:val="00DF6167"/>
    <w:rsid w:val="00DF6F57"/>
    <w:rsid w:val="00DF7917"/>
    <w:rsid w:val="00E15347"/>
    <w:rsid w:val="00E15D4F"/>
    <w:rsid w:val="00E24A11"/>
    <w:rsid w:val="00E24BA1"/>
    <w:rsid w:val="00E25FF2"/>
    <w:rsid w:val="00E35B76"/>
    <w:rsid w:val="00E415D8"/>
    <w:rsid w:val="00E4328F"/>
    <w:rsid w:val="00E53C0E"/>
    <w:rsid w:val="00E76D5E"/>
    <w:rsid w:val="00E770B0"/>
    <w:rsid w:val="00E96690"/>
    <w:rsid w:val="00E976D2"/>
    <w:rsid w:val="00EB0F94"/>
    <w:rsid w:val="00EB1F88"/>
    <w:rsid w:val="00EB61C8"/>
    <w:rsid w:val="00EB7228"/>
    <w:rsid w:val="00EC022F"/>
    <w:rsid w:val="00ED013F"/>
    <w:rsid w:val="00ED38C0"/>
    <w:rsid w:val="00ED4843"/>
    <w:rsid w:val="00ED7536"/>
    <w:rsid w:val="00EE3B19"/>
    <w:rsid w:val="00EE3ED0"/>
    <w:rsid w:val="00EF2DC5"/>
    <w:rsid w:val="00F102A0"/>
    <w:rsid w:val="00F12934"/>
    <w:rsid w:val="00F13618"/>
    <w:rsid w:val="00F1798A"/>
    <w:rsid w:val="00F26789"/>
    <w:rsid w:val="00F43FE8"/>
    <w:rsid w:val="00F469CB"/>
    <w:rsid w:val="00F46A6B"/>
    <w:rsid w:val="00F46B97"/>
    <w:rsid w:val="00F61A8A"/>
    <w:rsid w:val="00F6793C"/>
    <w:rsid w:val="00F72154"/>
    <w:rsid w:val="00F734C6"/>
    <w:rsid w:val="00F74439"/>
    <w:rsid w:val="00F819E1"/>
    <w:rsid w:val="00FA2738"/>
    <w:rsid w:val="00FA7FCE"/>
    <w:rsid w:val="00FB0493"/>
    <w:rsid w:val="00FB0F2E"/>
    <w:rsid w:val="00FB1DFA"/>
    <w:rsid w:val="00FB5FA6"/>
    <w:rsid w:val="00FB7A06"/>
    <w:rsid w:val="00FD1598"/>
    <w:rsid w:val="00FE3464"/>
    <w:rsid w:val="00FE4F86"/>
    <w:rsid w:val="00FF7F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A44E9E"/>
  <w15:docId w15:val="{1F2393B6-7066-4312-8C55-ACA7F795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967"/>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1709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170967"/>
    <w:rPr>
      <w:rFonts w:asciiTheme="majorHAnsi" w:eastAsiaTheme="majorEastAsia" w:hAnsiTheme="majorHAnsi" w:cstheme="majorBidi"/>
      <w:color w:val="2E74B5" w:themeColor="accent1" w:themeShade="BF"/>
      <w:sz w:val="26"/>
      <w:szCs w:val="26"/>
      <w:lang w:eastAsia="es-MX"/>
    </w:rPr>
  </w:style>
  <w:style w:type="paragraph" w:styleId="Encabezado">
    <w:name w:val="header"/>
    <w:basedOn w:val="Normal"/>
    <w:link w:val="EncabezadoCar"/>
    <w:uiPriority w:val="99"/>
    <w:unhideWhenUsed/>
    <w:rsid w:val="00170967"/>
    <w:pPr>
      <w:tabs>
        <w:tab w:val="center" w:pos="4419"/>
        <w:tab w:val="right" w:pos="8838"/>
      </w:tabs>
    </w:pPr>
  </w:style>
  <w:style w:type="character" w:customStyle="1" w:styleId="EncabezadoCar">
    <w:name w:val="Encabezado Car"/>
    <w:basedOn w:val="Fuentedeprrafopredeter"/>
    <w:link w:val="Encabezado"/>
    <w:uiPriority w:val="99"/>
    <w:rsid w:val="0017096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170967"/>
    <w:pPr>
      <w:tabs>
        <w:tab w:val="center" w:pos="4419"/>
        <w:tab w:val="right" w:pos="8838"/>
      </w:tabs>
    </w:pPr>
  </w:style>
  <w:style w:type="character" w:customStyle="1" w:styleId="PiedepginaCar">
    <w:name w:val="Pie de página Car"/>
    <w:basedOn w:val="Fuentedeprrafopredeter"/>
    <w:link w:val="Piedepgina"/>
    <w:uiPriority w:val="99"/>
    <w:rsid w:val="00170967"/>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0967"/>
    <w:pPr>
      <w:ind w:left="720"/>
      <w:contextualSpacing/>
    </w:pPr>
    <w:rPr>
      <w:rFonts w:ascii="Century Gothic" w:hAnsi="Century Gothic"/>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70967"/>
    <w:rPr>
      <w:rFonts w:ascii="Century Gothic" w:eastAsia="Times New Roman" w:hAnsi="Century Gothic" w:cs="Times New Roman"/>
      <w:sz w:val="24"/>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170967"/>
    <w:rPr>
      <w:color w:val="0563C1"/>
      <w:u w:val="single"/>
    </w:rPr>
  </w:style>
  <w:style w:type="paragraph" w:styleId="Sinespaciado">
    <w:name w:val="No Spacing"/>
    <w:aliases w:val="Francesa,INAI"/>
    <w:link w:val="SinespaciadoCar"/>
    <w:uiPriority w:val="1"/>
    <w:qFormat/>
    <w:rsid w:val="00170967"/>
    <w:rPr>
      <w:lang w:eastAsia="es-ES"/>
    </w:rPr>
  </w:style>
  <w:style w:type="character" w:customStyle="1" w:styleId="SinespaciadoCar">
    <w:name w:val="Sin espaciado Car"/>
    <w:aliases w:val="Francesa Car,INAI Car"/>
    <w:link w:val="Sinespaciado"/>
    <w:uiPriority w:val="1"/>
    <w:qFormat/>
    <w:locked/>
    <w:rsid w:val="00170967"/>
    <w:rPr>
      <w:rFonts w:ascii="Times New Roman" w:eastAsia="Times New Roman" w:hAnsi="Times New Roman" w:cs="Times New Roman"/>
      <w:sz w:val="24"/>
      <w:szCs w:val="24"/>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styleId="Tablaconcuadrcula">
    <w:name w:val="Table Grid"/>
    <w:basedOn w:val="Tablanormal"/>
    <w:uiPriority w:val="39"/>
    <w:qFormat/>
    <w:rsid w:val="00E82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rsid w:val="00C262E9"/>
    <w:rPr>
      <w:b/>
      <w:sz w:val="28"/>
      <w:szCs w:val="2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05D6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05D6F"/>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005D6F"/>
    <w:rPr>
      <w:vertAlign w:val="superscript"/>
    </w:rPr>
  </w:style>
  <w:style w:type="paragraph" w:customStyle="1" w:styleId="Texto">
    <w:name w:val="Texto"/>
    <w:basedOn w:val="Normal"/>
    <w:link w:val="TextoCar"/>
    <w:rsid w:val="00005D6F"/>
    <w:pPr>
      <w:spacing w:after="101" w:line="216" w:lineRule="exact"/>
      <w:ind w:firstLine="288"/>
      <w:jc w:val="both"/>
    </w:pPr>
    <w:rPr>
      <w:rFonts w:ascii="Arial" w:hAnsi="Arial" w:cs="Arial"/>
      <w:sz w:val="18"/>
      <w:szCs w:val="20"/>
      <w:lang w:val="es-ES" w:eastAsia="es-ES"/>
    </w:rPr>
  </w:style>
  <w:style w:type="paragraph" w:styleId="Textosinformato">
    <w:name w:val="Plain Text"/>
    <w:basedOn w:val="Normal"/>
    <w:link w:val="TextosinformatoCar"/>
    <w:rsid w:val="00005D6F"/>
    <w:rPr>
      <w:rFonts w:ascii="Courier New" w:hAnsi="Courier New" w:cs="Courier New"/>
      <w:sz w:val="20"/>
      <w:szCs w:val="20"/>
      <w:lang w:val="es-ES" w:eastAsia="es-ES"/>
    </w:rPr>
  </w:style>
  <w:style w:type="character" w:customStyle="1" w:styleId="TextosinformatoCar">
    <w:name w:val="Texto sin formato Car"/>
    <w:basedOn w:val="Fuentedeprrafopredeter"/>
    <w:link w:val="Textosinformato"/>
    <w:rsid w:val="00005D6F"/>
    <w:rPr>
      <w:rFonts w:ascii="Courier New" w:hAnsi="Courier New" w:cs="Courier New"/>
      <w:sz w:val="20"/>
      <w:szCs w:val="20"/>
      <w:lang w:val="es-ES" w:eastAsia="es-ES"/>
    </w:rPr>
  </w:style>
  <w:style w:type="character" w:customStyle="1" w:styleId="TextoCar">
    <w:name w:val="Texto Car"/>
    <w:link w:val="Texto"/>
    <w:locked/>
    <w:rsid w:val="00005D6F"/>
    <w:rPr>
      <w:rFonts w:ascii="Arial" w:hAnsi="Arial" w:cs="Arial"/>
      <w:sz w:val="18"/>
      <w:szCs w:val="20"/>
      <w:lang w:val="es-ES" w:eastAsia="es-ES"/>
    </w:rPr>
  </w:style>
  <w:style w:type="character" w:customStyle="1" w:styleId="PuestoCar">
    <w:name w:val="Puesto Car"/>
    <w:aliases w:val="Cita textual Car"/>
    <w:basedOn w:val="Fuentedeprrafopredeter"/>
    <w:link w:val="Puesto"/>
    <w:uiPriority w:val="10"/>
    <w:rsid w:val="004E049C"/>
    <w:rPr>
      <w:b/>
      <w:sz w:val="72"/>
      <w:szCs w:val="72"/>
    </w:rPr>
  </w:style>
  <w:style w:type="character" w:customStyle="1" w:styleId="Ttulo1Car">
    <w:name w:val="Título 1 Car"/>
    <w:basedOn w:val="Fuentedeprrafopredeter"/>
    <w:link w:val="Ttulo1"/>
    <w:rsid w:val="00AC0C67"/>
    <w:rPr>
      <w:b/>
      <w:sz w:val="48"/>
      <w:szCs w:val="48"/>
    </w:r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F62DDB"/>
    <w:rPr>
      <w:color w:val="954F72" w:themeColor="followedHyperlink"/>
      <w:u w:val="single"/>
    </w:rPr>
  </w:style>
  <w:style w:type="character" w:customStyle="1" w:styleId="Mencinsinresolver1">
    <w:name w:val="Mención sin resolver1"/>
    <w:basedOn w:val="Fuentedeprrafopredeter"/>
    <w:uiPriority w:val="99"/>
    <w:semiHidden/>
    <w:unhideWhenUsed/>
    <w:rsid w:val="00E3366F"/>
    <w:rPr>
      <w:color w:val="605E5C"/>
      <w:shd w:val="clear" w:color="auto" w:fill="E1DFDD"/>
    </w:r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412115">
      <w:bodyDiv w:val="1"/>
      <w:marLeft w:val="0"/>
      <w:marRight w:val="0"/>
      <w:marTop w:val="0"/>
      <w:marBottom w:val="0"/>
      <w:divBdr>
        <w:top w:val="none" w:sz="0" w:space="0" w:color="auto"/>
        <w:left w:val="none" w:sz="0" w:space="0" w:color="auto"/>
        <w:bottom w:val="none" w:sz="0" w:space="0" w:color="auto"/>
        <w:right w:val="none" w:sz="0" w:space="0" w:color="auto"/>
      </w:divBdr>
    </w:div>
    <w:div w:id="1083725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b.mx/segob/renapo/acciones-y-programas/clave-unica-de-registro-de-poblacion-curp-142226"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s://temamatla-digital.com/conac_imcufide24.php" TargetMode="External"/><Relationship Id="rId23" Type="http://schemas.openxmlformats.org/officeDocument/2006/relationships/theme" Target="theme/theme1.xml"/><Relationship Id="rId10" Type="http://schemas.openxmlformats.org/officeDocument/2006/relationships/hyperlink" Target="https://temamatla-digital.com/conac_imcufide24.php"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temamatla-digital.com/conac_dif24.php" TargetMode="External"/><Relationship Id="rId14" Type="http://schemas.openxmlformats.org/officeDocument/2006/relationships/hyperlink" Target="https://temamatla-digital.com/conac_imcufide24.php"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IL2SQLZbym6oZgGbUMqCTHs6Ig==">CgMxLjAyCWguMzBqMHpsbDIIaC5namRneHMyCGgudHlqY3d0MgloLjF0M2g1c2YyCWguMWZvYjl0ZTIJaC4zem55c2g3MgloLjJldDkycDA4AHIhMWNpeTZuZWFfUGtmSUNWeXN0NzFNdkY3RlFsa1NsY1V3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DBA21DD-37C1-449E-B489-73A610D0B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87</Pages>
  <Words>17585</Words>
  <Characters>96718</Characters>
  <Application>Microsoft Office Word</Application>
  <DocSecurity>0</DocSecurity>
  <Lines>805</Lines>
  <Paragraphs>228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114075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INFOEM403</cp:lastModifiedBy>
  <cp:revision>7</cp:revision>
  <dcterms:created xsi:type="dcterms:W3CDTF">2024-11-26T16:54:00Z</dcterms:created>
  <dcterms:modified xsi:type="dcterms:W3CDTF">2025-01-21T16:41:00Z</dcterms:modified>
</cp:coreProperties>
</file>