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733EF13B" w:rsidR="00A83B4F" w:rsidRPr="00E929F2" w:rsidRDefault="0029071C" w:rsidP="004309A2">
      <w:pPr>
        <w:shd w:val="clear" w:color="auto" w:fill="FFFFFF"/>
        <w:spacing w:line="360" w:lineRule="auto"/>
        <w:jc w:val="both"/>
        <w:rPr>
          <w:rFonts w:ascii="Palatino Linotype" w:hAnsi="Palatino Linotype" w:cs="Arial"/>
          <w:color w:val="000000"/>
        </w:rPr>
      </w:pPr>
      <w:r w:rsidRPr="00E929F2">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E929F2">
        <w:rPr>
          <w:rFonts w:ascii="Palatino Linotype" w:hAnsi="Palatino Linotype" w:cs="Arial"/>
          <w:color w:val="000000"/>
        </w:rPr>
        <w:t xml:space="preserve"> </w:t>
      </w:r>
      <w:r w:rsidR="00057DCD">
        <w:rPr>
          <w:rFonts w:ascii="Palatino Linotype" w:hAnsi="Palatino Linotype" w:cs="Arial"/>
          <w:color w:val="000000"/>
        </w:rPr>
        <w:t>diez</w:t>
      </w:r>
      <w:r w:rsidR="00AA0A21">
        <w:rPr>
          <w:rFonts w:ascii="Palatino Linotype" w:hAnsi="Palatino Linotype" w:cs="Arial"/>
          <w:color w:val="000000"/>
        </w:rPr>
        <w:t xml:space="preserve"> de diciembre</w:t>
      </w:r>
      <w:r w:rsidR="00355F53">
        <w:rPr>
          <w:rFonts w:ascii="Palatino Linotype" w:hAnsi="Palatino Linotype" w:cs="Arial"/>
          <w:color w:val="000000"/>
        </w:rPr>
        <w:t xml:space="preserve"> </w:t>
      </w:r>
      <w:r w:rsidR="00994B38" w:rsidRPr="00E929F2">
        <w:rPr>
          <w:rFonts w:ascii="Palatino Linotype" w:hAnsi="Palatino Linotype" w:cs="Arial"/>
          <w:color w:val="000000"/>
        </w:rPr>
        <w:t>de dos mil veinticinco</w:t>
      </w:r>
      <w:r w:rsidRPr="00E929F2">
        <w:rPr>
          <w:rFonts w:ascii="Palatino Linotype" w:hAnsi="Palatino Linotype" w:cs="Arial"/>
          <w:color w:val="000000"/>
        </w:rPr>
        <w:t>.</w:t>
      </w:r>
    </w:p>
    <w:p w14:paraId="5C22A337" w14:textId="77777777" w:rsidR="004309A2" w:rsidRPr="00E929F2" w:rsidRDefault="004309A2" w:rsidP="004309A2">
      <w:pPr>
        <w:shd w:val="clear" w:color="auto" w:fill="FFFFFF"/>
        <w:spacing w:line="360" w:lineRule="auto"/>
        <w:jc w:val="both"/>
        <w:rPr>
          <w:rFonts w:ascii="Palatino Linotype" w:hAnsi="Palatino Linotype" w:cs="Arial"/>
          <w:color w:val="000000"/>
        </w:rPr>
      </w:pPr>
    </w:p>
    <w:p w14:paraId="37DC6287" w14:textId="2F8C19DF" w:rsidR="009E0E89" w:rsidRPr="00E929F2" w:rsidRDefault="0029071C" w:rsidP="00C753C2">
      <w:pPr>
        <w:tabs>
          <w:tab w:val="left" w:pos="1701"/>
        </w:tabs>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b/>
          <w:lang w:eastAsia="en-US"/>
        </w:rPr>
        <w:t>VISTO</w:t>
      </w:r>
      <w:r w:rsidRPr="00E929F2">
        <w:rPr>
          <w:rFonts w:ascii="Palatino Linotype" w:eastAsiaTheme="minorHAnsi" w:hAnsi="Palatino Linotype" w:cs="Arial"/>
          <w:lang w:eastAsia="en-US"/>
        </w:rPr>
        <w:t xml:space="preserve"> el expediente electrónico formado con motivo del recurso de revisión número </w:t>
      </w:r>
      <w:bookmarkStart w:id="0" w:name="_GoBack"/>
      <w:r w:rsidR="00AA0A21">
        <w:rPr>
          <w:rFonts w:ascii="Palatino Linotype" w:eastAsiaTheme="minorHAnsi" w:hAnsi="Palatino Linotype" w:cs="Arial"/>
          <w:b/>
          <w:lang w:eastAsia="en-US"/>
        </w:rPr>
        <w:t>12965</w:t>
      </w:r>
      <w:r w:rsidR="00355F53" w:rsidRPr="00355F53">
        <w:rPr>
          <w:rFonts w:ascii="Palatino Linotype" w:eastAsiaTheme="minorHAnsi" w:hAnsi="Palatino Linotype" w:cs="Arial"/>
          <w:b/>
          <w:lang w:eastAsia="en-US"/>
        </w:rPr>
        <w:t>/INFOEM/IP/RR/2025</w:t>
      </w:r>
      <w:bookmarkEnd w:id="0"/>
      <w:r w:rsidRPr="00E929F2">
        <w:rPr>
          <w:rFonts w:ascii="Palatino Linotype" w:eastAsiaTheme="minorHAnsi" w:hAnsi="Palatino Linotype" w:cs="Arial"/>
          <w:lang w:eastAsia="en-US"/>
        </w:rPr>
        <w:t xml:space="preserve">, </w:t>
      </w:r>
      <w:r w:rsidR="00EB1CAC" w:rsidRPr="00E929F2">
        <w:rPr>
          <w:rFonts w:ascii="Palatino Linotype" w:hAnsi="Palatino Linotype" w:cs="Arial"/>
        </w:rPr>
        <w:t xml:space="preserve">interpuesto por un particular que al momento de ingresar la solicitud de información e interponer el recurso de revisión, </w:t>
      </w:r>
      <w:r w:rsidR="00DB4DC2">
        <w:rPr>
          <w:rFonts w:ascii="Palatino Linotype" w:hAnsi="Palatino Linotype" w:cs="Arial"/>
        </w:rPr>
        <w:t>señala</w:t>
      </w:r>
      <w:r w:rsidR="00EB1CAC" w:rsidRPr="00E929F2">
        <w:rPr>
          <w:rFonts w:ascii="Palatino Linotype" w:hAnsi="Palatino Linotype" w:cs="Arial"/>
        </w:rPr>
        <w:t xml:space="preserve"> seudónimo con el cual desee ser identificado,</w:t>
      </w:r>
      <w:r w:rsidR="00EB1CAC" w:rsidRPr="00E929F2">
        <w:rPr>
          <w:rFonts w:ascii="Palatino Linotype" w:hAnsi="Palatino Linotype" w:cs="Arial"/>
          <w:b/>
        </w:rPr>
        <w:t xml:space="preserve"> </w:t>
      </w:r>
      <w:r w:rsidR="00EB1CAC" w:rsidRPr="00E929F2">
        <w:rPr>
          <w:rFonts w:ascii="Palatino Linotype" w:hAnsi="Palatino Linotype" w:cs="Arial"/>
        </w:rPr>
        <w:t xml:space="preserve">en lo sucesivo </w:t>
      </w:r>
      <w:r w:rsidR="00EB1CAC" w:rsidRPr="00E929F2">
        <w:rPr>
          <w:rFonts w:ascii="Palatino Linotype" w:hAnsi="Palatino Linotype" w:cs="Arial"/>
          <w:b/>
        </w:rPr>
        <w:t>El Recurrente</w:t>
      </w:r>
      <w:r w:rsidRPr="00E929F2">
        <w:rPr>
          <w:rFonts w:ascii="Palatino Linotype" w:eastAsiaTheme="minorHAnsi" w:hAnsi="Palatino Linotype" w:cs="Arial"/>
          <w:lang w:eastAsia="en-US"/>
        </w:rPr>
        <w:t>, en contra de la respuesta de</w:t>
      </w:r>
      <w:r w:rsidR="00994B38" w:rsidRPr="00E929F2">
        <w:rPr>
          <w:rFonts w:ascii="Palatino Linotype" w:eastAsiaTheme="minorHAnsi" w:hAnsi="Palatino Linotype" w:cs="Arial"/>
          <w:lang w:eastAsia="en-US"/>
        </w:rPr>
        <w:t>l</w:t>
      </w:r>
      <w:r w:rsidRPr="00E929F2">
        <w:rPr>
          <w:rFonts w:ascii="Palatino Linotype" w:eastAsiaTheme="minorHAnsi" w:hAnsi="Palatino Linotype" w:cs="Arial"/>
          <w:lang w:eastAsia="en-US"/>
        </w:rPr>
        <w:t xml:space="preserve"> </w:t>
      </w:r>
      <w:r w:rsidR="00DB4DC2" w:rsidRPr="00DB4DC2">
        <w:rPr>
          <w:rFonts w:ascii="Palatino Linotype" w:eastAsiaTheme="minorHAnsi" w:hAnsi="Palatino Linotype" w:cs="Arial"/>
          <w:b/>
          <w:lang w:eastAsia="en-US"/>
        </w:rPr>
        <w:t>Organismo Público Descentralizado para la Prestación de Los Servicios de Agua Potable Alcantarillado y Saneamiento de Tenancingo</w:t>
      </w:r>
      <w:r w:rsidRPr="00E929F2">
        <w:rPr>
          <w:rFonts w:ascii="Palatino Linotype" w:eastAsiaTheme="minorHAnsi" w:hAnsi="Palatino Linotype" w:cs="Arial"/>
          <w:lang w:eastAsia="en-US"/>
        </w:rPr>
        <w:t>,</w:t>
      </w:r>
      <w:r w:rsidRPr="00E929F2">
        <w:rPr>
          <w:rFonts w:ascii="Palatino Linotype" w:eastAsiaTheme="minorHAnsi" w:hAnsi="Palatino Linotype" w:cs="Arial"/>
          <w:b/>
          <w:lang w:eastAsia="en-US"/>
        </w:rPr>
        <w:t xml:space="preserve"> </w:t>
      </w:r>
      <w:r w:rsidRPr="00E929F2">
        <w:rPr>
          <w:rFonts w:ascii="Palatino Linotype" w:eastAsiaTheme="minorHAnsi" w:hAnsi="Palatino Linotype" w:cs="Arial"/>
          <w:lang w:eastAsia="en-US"/>
        </w:rPr>
        <w:t>en lo subsecuente</w:t>
      </w:r>
      <w:r w:rsidRPr="00E929F2">
        <w:rPr>
          <w:rFonts w:ascii="Palatino Linotype" w:eastAsiaTheme="minorHAnsi" w:hAnsi="Palatino Linotype" w:cs="Arial"/>
          <w:b/>
          <w:lang w:eastAsia="en-US"/>
        </w:rPr>
        <w:t xml:space="preserve"> El Sujeto Obligado, </w:t>
      </w:r>
      <w:r w:rsidRPr="00E929F2">
        <w:rPr>
          <w:rFonts w:ascii="Palatino Linotype" w:eastAsiaTheme="minorHAnsi" w:hAnsi="Palatino Linotype" w:cs="Arial"/>
          <w:lang w:eastAsia="en-US"/>
        </w:rPr>
        <w:t>se procede a dictar la presente resolución.</w:t>
      </w:r>
    </w:p>
    <w:p w14:paraId="1CBC9DF3" w14:textId="77777777" w:rsidR="00C753C2" w:rsidRPr="00E929F2"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E929F2" w:rsidRDefault="0029071C" w:rsidP="00521A38">
      <w:pPr>
        <w:spacing w:line="360" w:lineRule="auto"/>
        <w:jc w:val="center"/>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A N T E C E D E N T E S</w:t>
      </w:r>
    </w:p>
    <w:p w14:paraId="3D8B3B08" w14:textId="77777777" w:rsidR="00521A38" w:rsidRPr="00E929F2"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E929F2" w:rsidRDefault="0029071C" w:rsidP="0029071C">
      <w:pPr>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PRIMERO. De la solicitud de información.</w:t>
      </w:r>
    </w:p>
    <w:p w14:paraId="5D763432" w14:textId="7468F76F" w:rsidR="005573EA" w:rsidRPr="00E929F2" w:rsidRDefault="005573EA" w:rsidP="005573EA">
      <w:pPr>
        <w:spacing w:after="160"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En fecha </w:t>
      </w:r>
      <w:r w:rsidR="00DB4DC2">
        <w:rPr>
          <w:rFonts w:ascii="Palatino Linotype" w:eastAsiaTheme="minorHAnsi" w:hAnsi="Palatino Linotype" w:cs="Arial"/>
          <w:lang w:eastAsia="en-US"/>
        </w:rPr>
        <w:t>veintisiete de octubre</w:t>
      </w:r>
      <w:r w:rsidRPr="00E929F2">
        <w:rPr>
          <w:rFonts w:ascii="Palatino Linotype" w:eastAsiaTheme="minorHAnsi" w:hAnsi="Palatino Linotype" w:cs="Arial"/>
          <w:lang w:eastAsia="en-US"/>
        </w:rPr>
        <w:t xml:space="preserve"> de dos mil veinticinco, el </w:t>
      </w:r>
      <w:r w:rsidRPr="00E929F2">
        <w:rPr>
          <w:rFonts w:ascii="Palatino Linotype" w:eastAsiaTheme="minorHAnsi" w:hAnsi="Palatino Linotype" w:cs="Arial"/>
          <w:b/>
          <w:lang w:eastAsia="en-US"/>
        </w:rPr>
        <w:t>Recurrente</w:t>
      </w:r>
      <w:r w:rsidRPr="00E929F2">
        <w:rPr>
          <w:rFonts w:ascii="Palatino Linotype" w:eastAsiaTheme="minorHAnsi" w:hAnsi="Palatino Linotype" w:cs="Arial"/>
          <w:lang w:eastAsia="en-US"/>
        </w:rPr>
        <w:t xml:space="preserve">, presentó a través </w:t>
      </w:r>
      <w:proofErr w:type="gramStart"/>
      <w:r w:rsidRPr="00E929F2">
        <w:rPr>
          <w:rFonts w:ascii="Palatino Linotype" w:eastAsiaTheme="minorHAnsi" w:hAnsi="Palatino Linotype" w:cs="Arial"/>
          <w:lang w:eastAsia="en-US"/>
        </w:rPr>
        <w:t>del</w:t>
      </w:r>
      <w:proofErr w:type="gramEnd"/>
      <w:r w:rsidRPr="00E929F2">
        <w:rPr>
          <w:rFonts w:ascii="Palatino Linotype" w:eastAsiaTheme="minorHAnsi" w:hAnsi="Palatino Linotype" w:cs="Arial"/>
          <w:lang w:eastAsia="en-US"/>
        </w:rPr>
        <w:t xml:space="preserve"> Sistema de Acceso a la Información Mexiquense </w:t>
      </w:r>
      <w:r w:rsidRPr="00E929F2">
        <w:rPr>
          <w:rFonts w:ascii="Palatino Linotype" w:eastAsiaTheme="minorHAnsi" w:hAnsi="Palatino Linotype" w:cs="Arial"/>
          <w:b/>
          <w:lang w:eastAsia="en-US"/>
        </w:rPr>
        <w:t>(SAIMEX),</w:t>
      </w:r>
      <w:r w:rsidRPr="00E929F2">
        <w:rPr>
          <w:rFonts w:ascii="Palatino Linotype" w:eastAsiaTheme="minorHAnsi" w:hAnsi="Palatino Linotype" w:cs="Arial"/>
          <w:lang w:eastAsia="en-US"/>
        </w:rPr>
        <w:t xml:space="preserve"> ante el </w:t>
      </w:r>
      <w:r w:rsidRPr="00E929F2">
        <w:rPr>
          <w:rFonts w:ascii="Palatino Linotype" w:eastAsiaTheme="minorHAnsi" w:hAnsi="Palatino Linotype" w:cs="Arial"/>
          <w:b/>
          <w:lang w:eastAsia="en-US"/>
        </w:rPr>
        <w:t>Sujeto Obligado</w:t>
      </w:r>
      <w:r w:rsidRPr="00E929F2">
        <w:rPr>
          <w:rFonts w:ascii="Palatino Linotype" w:eastAsiaTheme="minorHAnsi" w:hAnsi="Palatino Linotype" w:cs="Arial"/>
          <w:lang w:eastAsia="en-US"/>
        </w:rPr>
        <w:t xml:space="preserve">, la solicitud de acceso a la información pública, a la que se le asignó el número de expediente </w:t>
      </w:r>
      <w:r w:rsidR="00DB4DC2" w:rsidRPr="00DB4DC2">
        <w:rPr>
          <w:rFonts w:ascii="Palatino Linotype" w:eastAsiaTheme="minorHAnsi" w:hAnsi="Palatino Linotype" w:cs="Arial"/>
          <w:b/>
          <w:lang w:eastAsia="en-US"/>
        </w:rPr>
        <w:t>00075/OASTENANCI/IP/2025</w:t>
      </w:r>
      <w:r w:rsidRPr="00E929F2">
        <w:rPr>
          <w:rFonts w:ascii="Palatino Linotype" w:eastAsiaTheme="minorHAnsi" w:hAnsi="Palatino Linotype" w:cs="Arial"/>
          <w:lang w:eastAsia="en-US"/>
        </w:rPr>
        <w:t>, mediante la cual solicitó lo siguiente:</w:t>
      </w:r>
    </w:p>
    <w:p w14:paraId="1ABD4CA4" w14:textId="77777777" w:rsidR="005573EA" w:rsidRPr="00E929F2" w:rsidRDefault="005573EA" w:rsidP="005573EA">
      <w:pPr>
        <w:rPr>
          <w:rFonts w:eastAsiaTheme="minorHAnsi"/>
          <w:lang w:eastAsia="en-US"/>
        </w:rPr>
      </w:pPr>
    </w:p>
    <w:p w14:paraId="6B31E753" w14:textId="559C3677" w:rsidR="005573EA" w:rsidRPr="00E929F2" w:rsidRDefault="005573EA" w:rsidP="00EB1CAC">
      <w:pPr>
        <w:spacing w:after="160" w:line="276" w:lineRule="auto"/>
        <w:ind w:left="567" w:right="567"/>
        <w:jc w:val="both"/>
        <w:rPr>
          <w:rFonts w:ascii="Palatino Linotype" w:eastAsia="Calibri" w:hAnsi="Palatino Linotype" w:cs="Calibri"/>
          <w:i/>
          <w:sz w:val="22"/>
          <w:szCs w:val="22"/>
        </w:rPr>
      </w:pPr>
      <w:r w:rsidRPr="00E929F2">
        <w:rPr>
          <w:rFonts w:ascii="Palatino Linotype" w:eastAsia="Calibri" w:hAnsi="Palatino Linotype" w:cs="Calibri"/>
          <w:i/>
          <w:sz w:val="22"/>
          <w:szCs w:val="22"/>
        </w:rPr>
        <w:t>“</w:t>
      </w:r>
      <w:r w:rsidR="00DB4DC2" w:rsidRPr="00DB4DC2">
        <w:rPr>
          <w:rFonts w:ascii="Palatino Linotype" w:eastAsia="Calibri" w:hAnsi="Palatino Linotype" w:cs="Calibri"/>
          <w:i/>
          <w:sz w:val="22"/>
          <w:szCs w:val="22"/>
        </w:rPr>
        <w:t>TODOS LOS OFICIOS FIRMAMOS POR EL TITULOAR DE LA UIPPE</w:t>
      </w:r>
      <w:r w:rsidRPr="00E929F2">
        <w:rPr>
          <w:rFonts w:ascii="Palatino Linotype" w:eastAsia="Calibri" w:hAnsi="Palatino Linotype" w:cs="Calibri"/>
          <w:i/>
          <w:sz w:val="22"/>
          <w:szCs w:val="22"/>
        </w:rPr>
        <w:t>” (Sic).</w:t>
      </w:r>
    </w:p>
    <w:p w14:paraId="74843A62" w14:textId="77777777" w:rsidR="005573EA" w:rsidRPr="00E929F2" w:rsidRDefault="005573EA" w:rsidP="005573EA">
      <w:pPr>
        <w:rPr>
          <w:sz w:val="16"/>
          <w:lang w:eastAsia="es-ES"/>
        </w:rPr>
      </w:pPr>
    </w:p>
    <w:p w14:paraId="0FC0BCB6" w14:textId="77777777" w:rsidR="005573EA" w:rsidRPr="00E929F2" w:rsidRDefault="005573EA" w:rsidP="005573EA">
      <w:pPr>
        <w:spacing w:after="160" w:line="259" w:lineRule="auto"/>
        <w:rPr>
          <w:rFonts w:ascii="Calibri" w:eastAsia="Calibri" w:hAnsi="Calibri" w:cs="Calibri"/>
          <w:sz w:val="22"/>
          <w:szCs w:val="22"/>
        </w:rPr>
      </w:pPr>
    </w:p>
    <w:p w14:paraId="70145660" w14:textId="77777777" w:rsidR="005573EA" w:rsidRPr="00E929F2"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E929F2">
        <w:rPr>
          <w:rFonts w:ascii="Palatino Linotype" w:hAnsi="Palatino Linotype"/>
          <w:b/>
          <w:lang w:eastAsia="es-ES"/>
        </w:rPr>
        <w:t>MODALIDAD DE ENTREGA:</w:t>
      </w:r>
      <w:r w:rsidRPr="00E929F2">
        <w:rPr>
          <w:rFonts w:ascii="Palatino Linotype" w:hAnsi="Palatino Linotype"/>
          <w:lang w:eastAsia="es-ES"/>
        </w:rPr>
        <w:t xml:space="preserve"> </w:t>
      </w:r>
      <w:r w:rsidRPr="00E929F2">
        <w:rPr>
          <w:rFonts w:ascii="Palatino Linotype" w:eastAsiaTheme="minorHAnsi" w:hAnsi="Palatino Linotype" w:cstheme="minorBidi"/>
          <w:color w:val="000000"/>
          <w:lang w:eastAsia="en-US"/>
        </w:rPr>
        <w:t xml:space="preserve">A través del </w:t>
      </w:r>
      <w:r w:rsidRPr="00E929F2">
        <w:rPr>
          <w:rFonts w:ascii="Palatino Linotype" w:eastAsiaTheme="minorHAnsi" w:hAnsi="Palatino Linotype" w:cstheme="minorBidi"/>
          <w:b/>
          <w:color w:val="000000"/>
          <w:lang w:eastAsia="en-US"/>
        </w:rPr>
        <w:t>SAIMEX</w:t>
      </w:r>
      <w:r w:rsidRPr="00E929F2">
        <w:rPr>
          <w:rFonts w:ascii="Palatino Linotype" w:eastAsiaTheme="minorHAnsi" w:hAnsi="Palatino Linotype" w:cstheme="minorBidi"/>
          <w:color w:val="000000"/>
          <w:lang w:eastAsia="en-US"/>
        </w:rPr>
        <w:t>.</w:t>
      </w:r>
    </w:p>
    <w:p w14:paraId="26729A12" w14:textId="77777777" w:rsidR="00D5651F" w:rsidRDefault="00D5651F" w:rsidP="0029071C">
      <w:pPr>
        <w:spacing w:line="360" w:lineRule="auto"/>
        <w:jc w:val="both"/>
        <w:rPr>
          <w:rFonts w:ascii="Palatino Linotype" w:eastAsiaTheme="minorHAnsi" w:hAnsi="Palatino Linotype" w:cs="Arial"/>
          <w:b/>
          <w:sz w:val="28"/>
          <w:lang w:eastAsia="en-US"/>
        </w:rPr>
      </w:pPr>
    </w:p>
    <w:p w14:paraId="6759B1F8" w14:textId="77777777" w:rsidR="006912AC" w:rsidRDefault="006912AC" w:rsidP="0029071C">
      <w:pPr>
        <w:spacing w:line="360" w:lineRule="auto"/>
        <w:jc w:val="both"/>
        <w:rPr>
          <w:rFonts w:ascii="Palatino Linotype" w:eastAsiaTheme="minorHAnsi" w:hAnsi="Palatino Linotype" w:cs="Arial"/>
          <w:b/>
          <w:sz w:val="28"/>
          <w:lang w:eastAsia="en-US"/>
        </w:rPr>
      </w:pPr>
    </w:p>
    <w:p w14:paraId="08E2F826" w14:textId="26431719" w:rsidR="0029071C" w:rsidRPr="00E929F2" w:rsidRDefault="00D5651F" w:rsidP="00247624">
      <w:pPr>
        <w:spacing w:line="360" w:lineRule="auto"/>
        <w:ind w:right="850"/>
        <w:jc w:val="both"/>
        <w:rPr>
          <w:rFonts w:ascii="Palatino Linotype" w:eastAsiaTheme="minorHAnsi" w:hAnsi="Palatino Linotype" w:cs="Arial"/>
          <w:b/>
          <w:sz w:val="28"/>
          <w:lang w:eastAsia="en-US"/>
        </w:rPr>
      </w:pPr>
      <w:r w:rsidRPr="00D5651F">
        <w:rPr>
          <w:rFonts w:ascii="Palatino Linotype" w:hAnsi="Palatino Linotype" w:cs="Arial"/>
          <w:b/>
          <w:sz w:val="28"/>
          <w:szCs w:val="28"/>
          <w:lang w:val="es-ES" w:eastAsia="es-ES"/>
        </w:rPr>
        <w:t xml:space="preserve">SEGUNDO. </w:t>
      </w:r>
      <w:r w:rsidR="0029071C" w:rsidRPr="00E929F2">
        <w:rPr>
          <w:rFonts w:ascii="Palatino Linotype" w:eastAsiaTheme="minorHAnsi" w:hAnsi="Palatino Linotype" w:cs="Arial"/>
          <w:b/>
          <w:sz w:val="28"/>
          <w:lang w:eastAsia="en-US"/>
        </w:rPr>
        <w:t xml:space="preserve">De la respuesta del Sujeto Obligado. </w:t>
      </w:r>
    </w:p>
    <w:p w14:paraId="06567651" w14:textId="21FA1876" w:rsidR="0029071C" w:rsidRPr="00E929F2" w:rsidRDefault="0029071C" w:rsidP="0029071C">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De las constancias que obran en el sistema </w:t>
      </w:r>
      <w:r w:rsidRPr="00D5651F">
        <w:rPr>
          <w:rFonts w:ascii="Palatino Linotype" w:eastAsiaTheme="minorHAnsi" w:hAnsi="Palatino Linotype" w:cs="Arial"/>
          <w:b/>
          <w:bCs/>
          <w:lang w:eastAsia="en-US"/>
        </w:rPr>
        <w:t>SAIMEX</w:t>
      </w:r>
      <w:r w:rsidRPr="00E929F2">
        <w:rPr>
          <w:rFonts w:ascii="Palatino Linotype" w:eastAsiaTheme="minorHAnsi" w:hAnsi="Palatino Linotype" w:cs="Arial"/>
          <w:lang w:eastAsia="en-US"/>
        </w:rPr>
        <w:t xml:space="preserve">, se advierte que en fecha </w:t>
      </w:r>
      <w:r w:rsidR="00247624">
        <w:rPr>
          <w:rFonts w:ascii="Palatino Linotype" w:eastAsiaTheme="minorHAnsi" w:hAnsi="Palatino Linotype" w:cs="Arial"/>
          <w:lang w:eastAsia="en-US"/>
        </w:rPr>
        <w:t>siete de noviembre</w:t>
      </w:r>
      <w:r w:rsidR="00FE24A3" w:rsidRPr="00E929F2">
        <w:rPr>
          <w:rFonts w:ascii="Palatino Linotype" w:eastAsiaTheme="minorHAnsi" w:hAnsi="Palatino Linotype" w:cs="Arial"/>
          <w:lang w:eastAsia="en-US"/>
        </w:rPr>
        <w:t xml:space="preserve"> de dos mil </w:t>
      </w:r>
      <w:r w:rsidR="005573EA" w:rsidRPr="00E929F2">
        <w:rPr>
          <w:rFonts w:ascii="Palatino Linotype" w:eastAsiaTheme="minorHAnsi" w:hAnsi="Palatino Linotype" w:cs="Arial"/>
          <w:lang w:eastAsia="en-US"/>
        </w:rPr>
        <w:t>veinticinco</w:t>
      </w:r>
      <w:r w:rsidRPr="00E929F2">
        <w:rPr>
          <w:rFonts w:ascii="Palatino Linotype" w:eastAsiaTheme="minorHAnsi" w:hAnsi="Palatino Linotype" w:cs="Arial"/>
          <w:lang w:eastAsia="en-US"/>
        </w:rPr>
        <w:t xml:space="preserve">, </w:t>
      </w:r>
      <w:r w:rsidRPr="00E929F2">
        <w:rPr>
          <w:rFonts w:ascii="Palatino Linotype" w:eastAsiaTheme="minorHAnsi" w:hAnsi="Palatino Linotype" w:cs="Arial"/>
          <w:b/>
          <w:lang w:eastAsia="en-US"/>
        </w:rPr>
        <w:t>El Sujeto Obligado</w:t>
      </w:r>
      <w:r w:rsidRPr="00E929F2">
        <w:rPr>
          <w:rFonts w:ascii="Palatino Linotype" w:eastAsiaTheme="minorHAnsi" w:hAnsi="Palatino Linotype" w:cs="Arial"/>
          <w:lang w:eastAsia="en-US"/>
        </w:rPr>
        <w:t xml:space="preserve"> emitió </w:t>
      </w:r>
      <w:r w:rsidR="00FE24A3" w:rsidRPr="00E929F2">
        <w:rPr>
          <w:rFonts w:ascii="Palatino Linotype" w:eastAsiaTheme="minorHAnsi" w:hAnsi="Palatino Linotype" w:cs="Arial"/>
          <w:lang w:eastAsia="en-US"/>
        </w:rPr>
        <w:t>su</w:t>
      </w:r>
      <w:r w:rsidRPr="00E929F2">
        <w:rPr>
          <w:rFonts w:ascii="Palatino Linotype" w:eastAsiaTheme="minorHAnsi" w:hAnsi="Palatino Linotype" w:cs="Arial"/>
          <w:lang w:eastAsia="en-US"/>
        </w:rPr>
        <w:t xml:space="preserve"> respuesta</w:t>
      </w:r>
      <w:r w:rsidR="00FE24A3" w:rsidRPr="00E929F2">
        <w:rPr>
          <w:rFonts w:ascii="Palatino Linotype" w:eastAsiaTheme="minorHAnsi" w:hAnsi="Palatino Linotype" w:cs="Arial"/>
          <w:lang w:eastAsia="en-US"/>
        </w:rPr>
        <w:t xml:space="preserve"> </w:t>
      </w:r>
      <w:r w:rsidRPr="00E929F2">
        <w:rPr>
          <w:rFonts w:ascii="Palatino Linotype" w:eastAsiaTheme="minorHAnsi" w:hAnsi="Palatino Linotype" w:cs="Arial"/>
          <w:lang w:eastAsia="en-US"/>
        </w:rPr>
        <w:t>en los siguientes términos:</w:t>
      </w:r>
    </w:p>
    <w:p w14:paraId="3E05B0DB" w14:textId="77777777" w:rsidR="0029071C" w:rsidRPr="00E929F2" w:rsidRDefault="0029071C" w:rsidP="0029071C"/>
    <w:p w14:paraId="02261DC0" w14:textId="77777777" w:rsidR="00247624" w:rsidRDefault="0029071C" w:rsidP="00247624">
      <w:pPr>
        <w:spacing w:line="276" w:lineRule="auto"/>
        <w:ind w:left="567" w:right="567"/>
        <w:jc w:val="right"/>
        <w:rPr>
          <w:rFonts w:ascii="Palatino Linotype" w:hAnsi="Palatino Linotype"/>
          <w:i/>
          <w:sz w:val="22"/>
          <w:szCs w:val="22"/>
        </w:rPr>
      </w:pPr>
      <w:r w:rsidRPr="00E929F2">
        <w:rPr>
          <w:rFonts w:ascii="Palatino Linotype" w:hAnsi="Palatino Linotype"/>
          <w:i/>
          <w:sz w:val="22"/>
          <w:szCs w:val="22"/>
        </w:rPr>
        <w:t>“</w:t>
      </w:r>
      <w:r w:rsidR="00247624" w:rsidRPr="00247624">
        <w:rPr>
          <w:rFonts w:ascii="Palatino Linotype" w:hAnsi="Palatino Linotype"/>
          <w:i/>
          <w:sz w:val="22"/>
          <w:szCs w:val="22"/>
        </w:rPr>
        <w:t>Folio de la solicitud: 00075/OASTENANCI/IP/2025</w:t>
      </w:r>
    </w:p>
    <w:p w14:paraId="0B643702" w14:textId="77777777" w:rsidR="00247624" w:rsidRPr="00247624" w:rsidRDefault="00247624" w:rsidP="00247624">
      <w:pPr>
        <w:spacing w:line="276" w:lineRule="auto"/>
        <w:ind w:left="567" w:right="567"/>
        <w:jc w:val="right"/>
        <w:rPr>
          <w:rFonts w:ascii="Palatino Linotype" w:hAnsi="Palatino Linotype"/>
          <w:i/>
          <w:sz w:val="22"/>
          <w:szCs w:val="22"/>
        </w:rPr>
      </w:pPr>
    </w:p>
    <w:p w14:paraId="0B4FFFFB" w14:textId="77777777" w:rsidR="00247624" w:rsidRPr="00247624" w:rsidRDefault="00247624" w:rsidP="00247624">
      <w:pPr>
        <w:spacing w:line="276" w:lineRule="auto"/>
        <w:ind w:left="567" w:right="567"/>
        <w:jc w:val="both"/>
        <w:rPr>
          <w:rFonts w:ascii="Palatino Linotype" w:hAnsi="Palatino Linotype"/>
          <w:i/>
          <w:sz w:val="22"/>
          <w:szCs w:val="22"/>
        </w:rPr>
      </w:pPr>
      <w:r w:rsidRPr="00247624">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1C00A1" w14:textId="77777777" w:rsidR="00247624" w:rsidRDefault="00247624" w:rsidP="00247624">
      <w:pPr>
        <w:spacing w:line="276" w:lineRule="auto"/>
        <w:ind w:left="567" w:right="567"/>
        <w:jc w:val="both"/>
        <w:rPr>
          <w:rFonts w:ascii="Palatino Linotype" w:hAnsi="Palatino Linotype"/>
          <w:i/>
          <w:sz w:val="22"/>
          <w:szCs w:val="22"/>
        </w:rPr>
      </w:pPr>
      <w:r w:rsidRPr="00247624">
        <w:rPr>
          <w:rFonts w:ascii="Palatino Linotype" w:hAnsi="Palatino Linotype"/>
          <w:i/>
          <w:sz w:val="22"/>
          <w:szCs w:val="22"/>
        </w:rPr>
        <w:t>Al respecto y con fundamento en lo dispuesto por los artículos 4, 6, 23 fracción IV, 24 fracciones VI, VIII, XI, XIV, 53 fracción II, IV, V y VI, 162 y 163 de la Ley de Transparencia y Acceso a la Información Pública del Estado de México y Municipios, ; hago de su conocimiento que su solicitud fue analizada y turnada al área correspondiente para su atención, en este caso fue competencia de la Unidad de Información, Evaluación, Planeación, Programación y Evaluación del OPDAPAS, misma que emitió la respuesta en relación a lo solicitado y que se encuentra adjunta al presente, Karen Janeth Ordoñez Sierra, Servidora Pública Habilitada.</w:t>
      </w:r>
    </w:p>
    <w:p w14:paraId="4B9AC429" w14:textId="77777777" w:rsidR="00247624" w:rsidRPr="00247624" w:rsidRDefault="00247624" w:rsidP="00247624">
      <w:pPr>
        <w:spacing w:line="276" w:lineRule="auto"/>
        <w:ind w:left="567" w:right="567"/>
        <w:jc w:val="both"/>
        <w:rPr>
          <w:rFonts w:ascii="Palatino Linotype" w:hAnsi="Palatino Linotype"/>
          <w:i/>
          <w:sz w:val="22"/>
          <w:szCs w:val="22"/>
        </w:rPr>
      </w:pPr>
    </w:p>
    <w:p w14:paraId="2850CCB0" w14:textId="77777777" w:rsidR="00247624" w:rsidRPr="00247624" w:rsidRDefault="00247624" w:rsidP="00247624">
      <w:pPr>
        <w:spacing w:line="276" w:lineRule="auto"/>
        <w:ind w:left="567" w:right="567"/>
        <w:jc w:val="both"/>
        <w:rPr>
          <w:rFonts w:ascii="Palatino Linotype" w:hAnsi="Palatino Linotype"/>
          <w:i/>
          <w:sz w:val="22"/>
          <w:szCs w:val="22"/>
        </w:rPr>
      </w:pPr>
      <w:r w:rsidRPr="00247624">
        <w:rPr>
          <w:rFonts w:ascii="Palatino Linotype" w:hAnsi="Palatino Linotype"/>
          <w:i/>
          <w:sz w:val="22"/>
          <w:szCs w:val="22"/>
        </w:rPr>
        <w:t>ATENTAMENTE</w:t>
      </w:r>
    </w:p>
    <w:p w14:paraId="6892948E" w14:textId="3EC94CF9" w:rsidR="0029071C" w:rsidRPr="00E929F2" w:rsidRDefault="00247624" w:rsidP="00247624">
      <w:pPr>
        <w:spacing w:line="276" w:lineRule="auto"/>
        <w:ind w:left="567" w:right="567"/>
        <w:jc w:val="both"/>
        <w:rPr>
          <w:rFonts w:ascii="Palatino Linotype" w:hAnsi="Palatino Linotype"/>
          <w:i/>
          <w:sz w:val="22"/>
          <w:szCs w:val="22"/>
        </w:rPr>
      </w:pPr>
      <w:proofErr w:type="spellStart"/>
      <w:r w:rsidRPr="00247624">
        <w:rPr>
          <w:rFonts w:ascii="Palatino Linotype" w:hAnsi="Palatino Linotype"/>
          <w:i/>
          <w:sz w:val="22"/>
          <w:szCs w:val="22"/>
        </w:rPr>
        <w:t>Tec</w:t>
      </w:r>
      <w:proofErr w:type="spellEnd"/>
      <w:r w:rsidRPr="00247624">
        <w:rPr>
          <w:rFonts w:ascii="Palatino Linotype" w:hAnsi="Palatino Linotype"/>
          <w:i/>
          <w:sz w:val="22"/>
          <w:szCs w:val="22"/>
        </w:rPr>
        <w:t xml:space="preserve"> </w:t>
      </w:r>
      <w:proofErr w:type="spellStart"/>
      <w:r w:rsidRPr="00247624">
        <w:rPr>
          <w:rFonts w:ascii="Palatino Linotype" w:hAnsi="Palatino Linotype"/>
          <w:i/>
          <w:sz w:val="22"/>
          <w:szCs w:val="22"/>
        </w:rPr>
        <w:t>Cont</w:t>
      </w:r>
      <w:proofErr w:type="spellEnd"/>
      <w:r w:rsidRPr="00247624">
        <w:rPr>
          <w:rFonts w:ascii="Palatino Linotype" w:hAnsi="Palatino Linotype"/>
          <w:i/>
          <w:sz w:val="22"/>
          <w:szCs w:val="22"/>
        </w:rPr>
        <w:t xml:space="preserve"> Karen Janeth Ordoñez Sierra</w:t>
      </w:r>
      <w:r w:rsidR="00E74701" w:rsidRPr="00E929F2">
        <w:rPr>
          <w:rFonts w:ascii="Palatino Linotype" w:hAnsi="Palatino Linotype"/>
          <w:i/>
          <w:sz w:val="22"/>
          <w:szCs w:val="22"/>
        </w:rPr>
        <w:t>” (Sic).</w:t>
      </w:r>
    </w:p>
    <w:p w14:paraId="5A59FB14" w14:textId="77777777" w:rsidR="00DC1583" w:rsidRPr="00E929F2" w:rsidRDefault="00DC1583" w:rsidP="00DC1583">
      <w:pPr>
        <w:ind w:right="567"/>
        <w:jc w:val="both"/>
        <w:rPr>
          <w:rFonts w:ascii="Palatino Linotype" w:hAnsi="Palatino Linotype"/>
          <w:i/>
          <w:sz w:val="14"/>
          <w:szCs w:val="22"/>
        </w:rPr>
      </w:pPr>
    </w:p>
    <w:p w14:paraId="74D352C2" w14:textId="77777777" w:rsidR="00EB1CAC" w:rsidRPr="00E929F2" w:rsidRDefault="00EB1CAC" w:rsidP="00DC1583">
      <w:pPr>
        <w:ind w:right="567"/>
        <w:jc w:val="both"/>
        <w:rPr>
          <w:rFonts w:ascii="Palatino Linotype" w:hAnsi="Palatino Linotype"/>
          <w:i/>
          <w:sz w:val="14"/>
          <w:szCs w:val="22"/>
        </w:rPr>
      </w:pPr>
    </w:p>
    <w:p w14:paraId="490212E5" w14:textId="77777777" w:rsidR="00B250D7" w:rsidRPr="00E929F2" w:rsidRDefault="00B250D7" w:rsidP="00B250D7">
      <w:pPr>
        <w:pStyle w:val="Sinespaciado"/>
        <w:rPr>
          <w:lang w:val="es-ES_tradnl" w:eastAsia="es-MX"/>
        </w:rPr>
      </w:pPr>
    </w:p>
    <w:p w14:paraId="4A6E31CF" w14:textId="77777777" w:rsidR="006912AC" w:rsidRDefault="006912AC" w:rsidP="004309A2">
      <w:pPr>
        <w:spacing w:line="360" w:lineRule="auto"/>
        <w:jc w:val="both"/>
        <w:rPr>
          <w:rFonts w:ascii="Palatino Linotype" w:eastAsiaTheme="minorHAnsi" w:hAnsi="Palatino Linotype" w:cs="Arial"/>
          <w:lang w:eastAsia="en-US"/>
        </w:rPr>
      </w:pPr>
    </w:p>
    <w:p w14:paraId="58FA5416" w14:textId="77777777" w:rsidR="006912AC" w:rsidRDefault="006912AC" w:rsidP="004309A2">
      <w:pPr>
        <w:spacing w:line="360" w:lineRule="auto"/>
        <w:jc w:val="both"/>
        <w:rPr>
          <w:rFonts w:ascii="Palatino Linotype" w:eastAsiaTheme="minorHAnsi" w:hAnsi="Palatino Linotype" w:cs="Arial"/>
          <w:lang w:eastAsia="en-US"/>
        </w:rPr>
      </w:pPr>
    </w:p>
    <w:p w14:paraId="2E548ACD" w14:textId="77777777" w:rsidR="006912AC" w:rsidRDefault="006912AC" w:rsidP="004309A2">
      <w:pPr>
        <w:spacing w:line="360" w:lineRule="auto"/>
        <w:jc w:val="both"/>
        <w:rPr>
          <w:rFonts w:ascii="Palatino Linotype" w:eastAsiaTheme="minorHAnsi" w:hAnsi="Palatino Linotype" w:cs="Arial"/>
          <w:lang w:eastAsia="en-US"/>
        </w:rPr>
      </w:pPr>
    </w:p>
    <w:p w14:paraId="6F9BB2DB" w14:textId="175E0C18" w:rsidR="004B2314" w:rsidRPr="00E929F2" w:rsidRDefault="00CF1DF5" w:rsidP="00247624">
      <w:pPr>
        <w:spacing w:line="360" w:lineRule="auto"/>
        <w:jc w:val="both"/>
        <w:rPr>
          <w:rFonts w:ascii="Palatino Linotype" w:eastAsiaTheme="minorHAnsi" w:hAnsi="Palatino Linotype" w:cs="Arial"/>
          <w:i/>
          <w:lang w:eastAsia="en-US"/>
        </w:rPr>
      </w:pPr>
      <w:r w:rsidRPr="00E929F2">
        <w:rPr>
          <w:rFonts w:ascii="Palatino Linotype" w:eastAsiaTheme="minorHAnsi" w:hAnsi="Palatino Linotype" w:cs="Arial"/>
          <w:lang w:eastAsia="en-US"/>
        </w:rPr>
        <w:t xml:space="preserve">El </w:t>
      </w:r>
      <w:r w:rsidRPr="00E929F2">
        <w:rPr>
          <w:rFonts w:ascii="Palatino Linotype" w:eastAsiaTheme="minorHAnsi" w:hAnsi="Palatino Linotype" w:cs="Arial"/>
          <w:b/>
          <w:lang w:eastAsia="en-US"/>
        </w:rPr>
        <w:t>Sujeto Obligado</w:t>
      </w:r>
      <w:r w:rsidRPr="00E929F2">
        <w:rPr>
          <w:rFonts w:ascii="Palatino Linotype" w:eastAsiaTheme="minorHAnsi" w:hAnsi="Palatino Linotype" w:cs="Arial"/>
          <w:lang w:eastAsia="en-US"/>
        </w:rPr>
        <w:t xml:space="preserve"> adjuntó</w:t>
      </w:r>
      <w:r w:rsidR="005F1F89" w:rsidRPr="00E929F2">
        <w:rPr>
          <w:rFonts w:ascii="Palatino Linotype" w:eastAsiaTheme="minorHAnsi" w:hAnsi="Palatino Linotype" w:cs="Arial"/>
          <w:lang w:eastAsia="en-US"/>
        </w:rPr>
        <w:t xml:space="preserve"> a su respuesta</w:t>
      </w:r>
      <w:r w:rsidR="00DC1583" w:rsidRPr="00E929F2">
        <w:rPr>
          <w:rFonts w:ascii="Palatino Linotype" w:eastAsiaTheme="minorHAnsi" w:hAnsi="Palatino Linotype" w:cs="Arial"/>
          <w:lang w:eastAsia="en-US"/>
        </w:rPr>
        <w:t xml:space="preserve">, </w:t>
      </w:r>
      <w:r w:rsidR="00247624">
        <w:rPr>
          <w:rFonts w:ascii="Palatino Linotype" w:eastAsiaTheme="minorHAnsi" w:hAnsi="Palatino Linotype" w:cs="Arial"/>
          <w:lang w:eastAsia="en-US"/>
        </w:rPr>
        <w:t>los</w:t>
      </w:r>
      <w:r w:rsidR="001D2DE0" w:rsidRPr="00E929F2">
        <w:rPr>
          <w:rFonts w:ascii="Palatino Linotype" w:eastAsiaTheme="minorHAnsi" w:hAnsi="Palatino Linotype" w:cs="Arial"/>
          <w:lang w:eastAsia="en-US"/>
        </w:rPr>
        <w:t xml:space="preserve"> archivo</w:t>
      </w:r>
      <w:r w:rsidR="00247624">
        <w:rPr>
          <w:rFonts w:ascii="Palatino Linotype" w:eastAsiaTheme="minorHAnsi" w:hAnsi="Palatino Linotype" w:cs="Arial"/>
          <w:lang w:eastAsia="en-US"/>
        </w:rPr>
        <w:t>s</w:t>
      </w:r>
      <w:r w:rsidR="001D2DE0" w:rsidRPr="00E929F2">
        <w:rPr>
          <w:rFonts w:ascii="Palatino Linotype" w:eastAsiaTheme="minorHAnsi" w:hAnsi="Palatino Linotype" w:cs="Arial"/>
          <w:lang w:eastAsia="en-US"/>
        </w:rPr>
        <w:t xml:space="preserve"> electrónico</w:t>
      </w:r>
      <w:r w:rsidR="00247624">
        <w:rPr>
          <w:rFonts w:ascii="Palatino Linotype" w:eastAsiaTheme="minorHAnsi" w:hAnsi="Palatino Linotype" w:cs="Arial"/>
          <w:lang w:eastAsia="en-US"/>
        </w:rPr>
        <w:t>s</w:t>
      </w:r>
      <w:r w:rsidR="001D2DE0" w:rsidRPr="00E929F2">
        <w:rPr>
          <w:rFonts w:ascii="Palatino Linotype" w:eastAsiaTheme="minorHAnsi" w:hAnsi="Palatino Linotype" w:cs="Arial"/>
          <w:lang w:eastAsia="en-US"/>
        </w:rPr>
        <w:t xml:space="preserve"> denominado</w:t>
      </w:r>
      <w:r w:rsidR="00247624">
        <w:rPr>
          <w:rFonts w:ascii="Palatino Linotype" w:eastAsiaTheme="minorHAnsi" w:hAnsi="Palatino Linotype" w:cs="Arial"/>
          <w:lang w:eastAsia="en-US"/>
        </w:rPr>
        <w:t>s</w:t>
      </w:r>
      <w:r w:rsidR="004309A2" w:rsidRPr="00E929F2">
        <w:rPr>
          <w:rFonts w:ascii="Palatino Linotype" w:eastAsiaTheme="minorHAnsi" w:hAnsi="Palatino Linotype" w:cs="Arial"/>
          <w:lang w:eastAsia="en-US"/>
        </w:rPr>
        <w:t xml:space="preserve"> </w:t>
      </w:r>
      <w:r w:rsidR="00184176" w:rsidRPr="00E929F2">
        <w:rPr>
          <w:rFonts w:ascii="Palatino Linotype" w:eastAsiaTheme="minorHAnsi" w:hAnsi="Palatino Linotype" w:cs="Arial"/>
          <w:i/>
          <w:lang w:eastAsia="en-US"/>
        </w:rPr>
        <w:t>“</w:t>
      </w:r>
      <w:r w:rsidR="00247624" w:rsidRPr="00247624">
        <w:rPr>
          <w:rFonts w:ascii="Palatino Linotype" w:eastAsiaTheme="minorHAnsi" w:hAnsi="Palatino Linotype" w:cs="Arial"/>
          <w:b/>
          <w:bCs/>
          <w:i/>
          <w:lang w:eastAsia="en-US"/>
        </w:rPr>
        <w:t>Respuesta Transparencia 00075.PDF</w:t>
      </w:r>
      <w:r w:rsidR="00247624">
        <w:rPr>
          <w:rFonts w:ascii="Palatino Linotype" w:eastAsiaTheme="minorHAnsi" w:hAnsi="Palatino Linotype" w:cs="Arial"/>
          <w:b/>
          <w:bCs/>
          <w:i/>
          <w:lang w:eastAsia="en-US"/>
        </w:rPr>
        <w:t>” y “</w:t>
      </w:r>
      <w:r w:rsidR="00247624" w:rsidRPr="00247624">
        <w:rPr>
          <w:rFonts w:ascii="Palatino Linotype" w:eastAsiaTheme="minorHAnsi" w:hAnsi="Palatino Linotype" w:cs="Arial"/>
          <w:b/>
          <w:bCs/>
          <w:i/>
          <w:lang w:eastAsia="en-US"/>
        </w:rPr>
        <w:t>RESPUESTA 00075 SAIMEX.PDF</w:t>
      </w:r>
      <w:r w:rsidR="00184176" w:rsidRPr="00E929F2">
        <w:rPr>
          <w:rFonts w:ascii="Palatino Linotype" w:eastAsiaTheme="minorHAnsi" w:hAnsi="Palatino Linotype" w:cs="Arial"/>
          <w:i/>
          <w:lang w:eastAsia="en-US"/>
        </w:rPr>
        <w:t>”</w:t>
      </w:r>
      <w:r w:rsidR="00DC1583" w:rsidRPr="00E929F2">
        <w:rPr>
          <w:rFonts w:ascii="Palatino Linotype" w:eastAsiaTheme="minorHAnsi" w:hAnsi="Palatino Linotype" w:cs="Arial"/>
          <w:i/>
          <w:lang w:eastAsia="en-US"/>
        </w:rPr>
        <w:t>;</w:t>
      </w:r>
      <w:r w:rsidR="00DC1583" w:rsidRPr="00E929F2">
        <w:rPr>
          <w:rFonts w:ascii="Palatino Linotype" w:eastAsiaTheme="minorHAnsi" w:hAnsi="Palatino Linotype" w:cs="Arial"/>
          <w:lang w:eastAsia="en-US"/>
        </w:rPr>
        <w:t xml:space="preserve"> cuyo contenido no se inserta por ser del conocim</w:t>
      </w:r>
      <w:r w:rsidR="00521A38" w:rsidRPr="00E929F2">
        <w:rPr>
          <w:rFonts w:ascii="Palatino Linotype" w:eastAsiaTheme="minorHAnsi" w:hAnsi="Palatino Linotype" w:cs="Arial"/>
          <w:lang w:eastAsia="en-US"/>
        </w:rPr>
        <w:t>iento de las partes;</w:t>
      </w:r>
      <w:r w:rsidR="001D2DE0" w:rsidRPr="00E929F2">
        <w:rPr>
          <w:rFonts w:ascii="Palatino Linotype" w:eastAsiaTheme="minorHAnsi" w:hAnsi="Palatino Linotype" w:cs="Arial"/>
          <w:lang w:eastAsia="en-US"/>
        </w:rPr>
        <w:t xml:space="preserve"> sin embargo, será</w:t>
      </w:r>
      <w:r w:rsidR="005F1F89" w:rsidRPr="00E929F2">
        <w:rPr>
          <w:rFonts w:ascii="Palatino Linotype" w:eastAsiaTheme="minorHAnsi" w:hAnsi="Palatino Linotype" w:cs="Arial"/>
          <w:lang w:eastAsia="en-US"/>
        </w:rPr>
        <w:t>n</w:t>
      </w:r>
      <w:r w:rsidR="00DC1583" w:rsidRPr="00E929F2">
        <w:rPr>
          <w:rFonts w:ascii="Palatino Linotype" w:eastAsiaTheme="minorHAnsi" w:hAnsi="Palatino Linotype" w:cs="Arial"/>
          <w:lang w:eastAsia="en-US"/>
        </w:rPr>
        <w:t xml:space="preserve"> motivo de estudio en el Considerado respectivo. </w:t>
      </w:r>
    </w:p>
    <w:p w14:paraId="44585203" w14:textId="77777777" w:rsidR="00EB1CAC" w:rsidRPr="00E929F2" w:rsidRDefault="00EB1CAC" w:rsidP="004309A2">
      <w:pPr>
        <w:spacing w:line="360" w:lineRule="auto"/>
        <w:jc w:val="both"/>
        <w:rPr>
          <w:rFonts w:ascii="Palatino Linotype" w:hAnsi="Palatino Linotype"/>
          <w:szCs w:val="22"/>
        </w:rPr>
      </w:pPr>
    </w:p>
    <w:p w14:paraId="26BA9967" w14:textId="6AE526F6" w:rsidR="0029071C" w:rsidRPr="00E929F2" w:rsidRDefault="006912AC" w:rsidP="0029071C">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CUARTO</w:t>
      </w:r>
      <w:r w:rsidR="00EC4D60" w:rsidRPr="00E929F2">
        <w:rPr>
          <w:rFonts w:ascii="Palatino Linotype" w:eastAsiaTheme="minorHAnsi" w:hAnsi="Palatino Linotype" w:cs="Arial"/>
          <w:b/>
          <w:sz w:val="28"/>
          <w:lang w:eastAsia="en-US"/>
        </w:rPr>
        <w:t>.</w:t>
      </w:r>
      <w:r w:rsidR="0029071C" w:rsidRPr="00E929F2">
        <w:rPr>
          <w:rFonts w:ascii="Palatino Linotype" w:eastAsiaTheme="minorHAnsi" w:hAnsi="Palatino Linotype" w:cs="Arial"/>
          <w:b/>
          <w:sz w:val="28"/>
          <w:lang w:eastAsia="en-US"/>
        </w:rPr>
        <w:t xml:space="preserve"> Del recurso de revisión.</w:t>
      </w:r>
    </w:p>
    <w:p w14:paraId="5F9BCEBF" w14:textId="7E8D357A" w:rsidR="00CC0B81" w:rsidRPr="00E929F2" w:rsidRDefault="0029071C" w:rsidP="00CC0B81">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Inconforme con la respuesta por parte del </w:t>
      </w:r>
      <w:r w:rsidRPr="00E929F2">
        <w:rPr>
          <w:rFonts w:ascii="Palatino Linotype" w:eastAsiaTheme="minorHAnsi" w:hAnsi="Palatino Linotype" w:cs="Arial"/>
          <w:b/>
          <w:lang w:eastAsia="en-US"/>
        </w:rPr>
        <w:t>Sujeto Obligado</w:t>
      </w:r>
      <w:r w:rsidRPr="00E929F2">
        <w:rPr>
          <w:rFonts w:ascii="Palatino Linotype" w:eastAsiaTheme="minorHAnsi" w:hAnsi="Palatino Linotype" w:cs="Arial"/>
          <w:lang w:eastAsia="en-US"/>
        </w:rPr>
        <w:t xml:space="preserve">, </w:t>
      </w:r>
      <w:r w:rsidR="00E250C8" w:rsidRPr="00E929F2">
        <w:rPr>
          <w:rFonts w:ascii="Palatino Linotype" w:eastAsiaTheme="minorHAnsi" w:hAnsi="Palatino Linotype" w:cs="Arial"/>
          <w:lang w:eastAsia="en-US"/>
        </w:rPr>
        <w:t>el</w:t>
      </w:r>
      <w:r w:rsidRPr="00E929F2">
        <w:rPr>
          <w:rFonts w:ascii="Palatino Linotype" w:eastAsiaTheme="minorHAnsi" w:hAnsi="Palatino Linotype" w:cs="Arial"/>
          <w:lang w:eastAsia="en-US"/>
        </w:rPr>
        <w:t xml:space="preserve"> ahora </w:t>
      </w:r>
      <w:r w:rsidRPr="00E929F2">
        <w:rPr>
          <w:rFonts w:ascii="Palatino Linotype" w:eastAsiaTheme="minorHAnsi" w:hAnsi="Palatino Linotype" w:cs="Arial"/>
          <w:b/>
          <w:lang w:eastAsia="en-US"/>
        </w:rPr>
        <w:t>Recurrente</w:t>
      </w:r>
      <w:r w:rsidRPr="00E929F2">
        <w:rPr>
          <w:rFonts w:ascii="Palatino Linotype" w:eastAsiaTheme="minorHAnsi" w:hAnsi="Palatino Linotype" w:cs="Arial"/>
          <w:lang w:eastAsia="en-US"/>
        </w:rPr>
        <w:t xml:space="preserve"> interpuso el presente recurso de revisión en fecha </w:t>
      </w:r>
      <w:r w:rsidR="00FE6212">
        <w:rPr>
          <w:rFonts w:ascii="Palatino Linotype" w:eastAsiaTheme="minorHAnsi" w:hAnsi="Palatino Linotype" w:cs="Arial"/>
          <w:lang w:eastAsia="en-US"/>
        </w:rPr>
        <w:t>diez de noviembre</w:t>
      </w:r>
      <w:r w:rsidR="005573EA" w:rsidRPr="00E929F2">
        <w:rPr>
          <w:rFonts w:ascii="Palatino Linotype" w:eastAsiaTheme="minorHAnsi" w:hAnsi="Palatino Linotype" w:cs="Arial"/>
          <w:lang w:eastAsia="en-US"/>
        </w:rPr>
        <w:t xml:space="preserve"> de dos mil veinticinco</w:t>
      </w:r>
      <w:r w:rsidRPr="00E929F2">
        <w:rPr>
          <w:rFonts w:ascii="Palatino Linotype" w:eastAsiaTheme="minorHAnsi" w:hAnsi="Palatino Linotype" w:cs="Arial"/>
          <w:lang w:eastAsia="en-US"/>
        </w:rPr>
        <w:t>, el cual fue registrado</w:t>
      </w:r>
      <w:r w:rsidRPr="00E929F2">
        <w:rPr>
          <w:rFonts w:ascii="Palatino Linotype" w:eastAsiaTheme="minorHAnsi" w:hAnsi="Palatino Linotype" w:cs="Arial"/>
          <w:b/>
          <w:lang w:eastAsia="en-US"/>
        </w:rPr>
        <w:t xml:space="preserve"> </w:t>
      </w:r>
      <w:r w:rsidRPr="00E929F2">
        <w:rPr>
          <w:rFonts w:ascii="Palatino Linotype" w:eastAsiaTheme="minorHAnsi" w:hAnsi="Palatino Linotype" w:cs="Arial"/>
          <w:lang w:eastAsia="en-US"/>
        </w:rPr>
        <w:t xml:space="preserve">en el sistema electrónico con el expediente número </w:t>
      </w:r>
      <w:r w:rsidR="00FE6212">
        <w:rPr>
          <w:rFonts w:ascii="Palatino Linotype" w:eastAsiaTheme="minorHAnsi" w:hAnsi="Palatino Linotype" w:cs="Arial"/>
          <w:b/>
          <w:bCs/>
        </w:rPr>
        <w:t>12965</w:t>
      </w:r>
      <w:r w:rsidR="006912AC" w:rsidRPr="006912AC">
        <w:rPr>
          <w:rFonts w:ascii="Palatino Linotype" w:eastAsiaTheme="minorHAnsi" w:hAnsi="Palatino Linotype" w:cs="Arial"/>
          <w:b/>
          <w:bCs/>
        </w:rPr>
        <w:t>/INFOEM/IP/RR/2025</w:t>
      </w:r>
      <w:r w:rsidRPr="00E929F2">
        <w:rPr>
          <w:rFonts w:ascii="Palatino Linotype" w:eastAsiaTheme="minorHAnsi" w:hAnsi="Palatino Linotype" w:cs="Arial"/>
          <w:lang w:eastAsia="en-US"/>
        </w:rPr>
        <w:t>, en el cual aduce, las siguientes manifestaciones:</w:t>
      </w:r>
    </w:p>
    <w:p w14:paraId="7757566A" w14:textId="77777777" w:rsidR="00676631" w:rsidRPr="00E929F2" w:rsidRDefault="00676631" w:rsidP="00CC0B81">
      <w:pPr>
        <w:spacing w:line="360" w:lineRule="auto"/>
        <w:jc w:val="both"/>
        <w:rPr>
          <w:rFonts w:ascii="Palatino Linotype" w:eastAsiaTheme="minorHAnsi" w:hAnsi="Palatino Linotype" w:cs="Arial"/>
          <w:lang w:eastAsia="en-US"/>
        </w:rPr>
      </w:pPr>
    </w:p>
    <w:p w14:paraId="6C9B2953" w14:textId="218ABB08" w:rsidR="004309A2" w:rsidRPr="00E929F2" w:rsidRDefault="0029071C" w:rsidP="00FE6212">
      <w:pPr>
        <w:numPr>
          <w:ilvl w:val="0"/>
          <w:numId w:val="1"/>
        </w:numPr>
        <w:spacing w:line="259" w:lineRule="auto"/>
        <w:jc w:val="both"/>
        <w:rPr>
          <w:rFonts w:ascii="Palatino Linotype" w:hAnsi="Palatino Linotype" w:cs="Arial"/>
          <w:b/>
          <w:sz w:val="26"/>
          <w:szCs w:val="26"/>
        </w:rPr>
      </w:pPr>
      <w:r w:rsidRPr="00E929F2">
        <w:rPr>
          <w:rFonts w:ascii="Palatino Linotype" w:hAnsi="Palatino Linotype" w:cs="Arial"/>
          <w:b/>
          <w:sz w:val="26"/>
          <w:szCs w:val="26"/>
        </w:rPr>
        <w:t>Acto Impugnado:</w:t>
      </w:r>
      <w:r w:rsidR="0003609F" w:rsidRPr="00E929F2">
        <w:rPr>
          <w:rFonts w:ascii="Palatino Linotype" w:hAnsi="Palatino Linotype" w:cs="Arial"/>
          <w:b/>
          <w:sz w:val="26"/>
          <w:szCs w:val="26"/>
        </w:rPr>
        <w:t xml:space="preserve"> </w:t>
      </w:r>
      <w:r w:rsidRPr="00E929F2">
        <w:rPr>
          <w:rFonts w:ascii="Palatino Linotype" w:eastAsiaTheme="minorHAnsi" w:hAnsi="Palatino Linotype" w:cstheme="minorBidi"/>
          <w:i/>
          <w:color w:val="000000"/>
          <w:sz w:val="22"/>
          <w:szCs w:val="22"/>
          <w:lang w:eastAsia="en-US"/>
        </w:rPr>
        <w:t>“</w:t>
      </w:r>
      <w:r w:rsidR="00FE6212" w:rsidRPr="00FE6212">
        <w:rPr>
          <w:rFonts w:ascii="Palatino Linotype" w:eastAsiaTheme="minorHAnsi" w:hAnsi="Palatino Linotype" w:cstheme="minorBidi"/>
          <w:i/>
          <w:color w:val="000000"/>
          <w:sz w:val="22"/>
          <w:szCs w:val="22"/>
          <w:lang w:eastAsia="en-US"/>
        </w:rPr>
        <w:t>NO ME ENTREGARON TODOS LOS OFICIOS</w:t>
      </w:r>
      <w:r w:rsidRPr="00E929F2">
        <w:rPr>
          <w:rFonts w:ascii="Palatino Linotype" w:eastAsiaTheme="minorHAnsi" w:hAnsi="Palatino Linotype" w:cstheme="minorBidi"/>
          <w:i/>
          <w:color w:val="000000"/>
          <w:sz w:val="22"/>
          <w:szCs w:val="22"/>
          <w:lang w:eastAsia="en-US"/>
        </w:rPr>
        <w:t>” (Sic).</w:t>
      </w:r>
    </w:p>
    <w:p w14:paraId="178D4912" w14:textId="77777777" w:rsidR="00521A38" w:rsidRPr="00E929F2" w:rsidRDefault="00521A38" w:rsidP="00521A38">
      <w:pPr>
        <w:spacing w:line="259" w:lineRule="auto"/>
        <w:ind w:left="720"/>
        <w:jc w:val="both"/>
        <w:rPr>
          <w:rFonts w:ascii="Palatino Linotype" w:hAnsi="Palatino Linotype" w:cs="Arial"/>
          <w:b/>
          <w:sz w:val="26"/>
          <w:szCs w:val="26"/>
        </w:rPr>
      </w:pPr>
    </w:p>
    <w:p w14:paraId="03467F7F" w14:textId="6DFDF415" w:rsidR="005573EA" w:rsidRPr="00E929F2" w:rsidRDefault="0029071C" w:rsidP="00FE6212">
      <w:pPr>
        <w:numPr>
          <w:ilvl w:val="0"/>
          <w:numId w:val="1"/>
        </w:numPr>
        <w:spacing w:line="259" w:lineRule="auto"/>
        <w:jc w:val="both"/>
        <w:rPr>
          <w:rFonts w:ascii="Palatino Linotype" w:hAnsi="Palatino Linotype" w:cs="Arial"/>
          <w:b/>
          <w:sz w:val="26"/>
          <w:szCs w:val="26"/>
        </w:rPr>
      </w:pPr>
      <w:r w:rsidRPr="00E929F2">
        <w:rPr>
          <w:rFonts w:ascii="Palatino Linotype" w:hAnsi="Palatino Linotype" w:cs="Arial"/>
          <w:b/>
          <w:sz w:val="26"/>
          <w:szCs w:val="26"/>
        </w:rPr>
        <w:t>Razones o Motivos de Inconformidad</w:t>
      </w:r>
      <w:r w:rsidR="0003609F" w:rsidRPr="00E929F2">
        <w:rPr>
          <w:rFonts w:ascii="Palatino Linotype" w:hAnsi="Palatino Linotype" w:cs="Arial"/>
          <w:sz w:val="26"/>
          <w:szCs w:val="26"/>
        </w:rPr>
        <w:t xml:space="preserve">: </w:t>
      </w:r>
      <w:r w:rsidR="00F64ADD">
        <w:rPr>
          <w:rFonts w:ascii="Palatino Linotype" w:hAnsi="Palatino Linotype" w:cs="Arial"/>
          <w:sz w:val="26"/>
          <w:szCs w:val="26"/>
        </w:rPr>
        <w:t>“</w:t>
      </w:r>
      <w:r w:rsidR="00FE6212" w:rsidRPr="00FE6212">
        <w:rPr>
          <w:rFonts w:ascii="Palatino Linotype" w:eastAsiaTheme="minorHAnsi" w:hAnsi="Palatino Linotype" w:cstheme="minorBidi"/>
          <w:i/>
          <w:color w:val="000000"/>
          <w:sz w:val="22"/>
          <w:szCs w:val="22"/>
          <w:lang w:eastAsia="en-US"/>
        </w:rPr>
        <w:t>SE ME HACE INCREIBLE QUE SOLO ENTREGUEN 17 OFICIOS, QUE INFORMACION ESTAN OCULTANDO Y QUE NO QUIEREN QUE SEPAMOS</w:t>
      </w:r>
      <w:proofErr w:type="gramStart"/>
      <w:r w:rsidR="00FE6212" w:rsidRPr="00FE6212">
        <w:rPr>
          <w:rFonts w:ascii="Palatino Linotype" w:eastAsiaTheme="minorHAnsi" w:hAnsi="Palatino Linotype" w:cstheme="minorBidi"/>
          <w:i/>
          <w:color w:val="000000"/>
          <w:sz w:val="22"/>
          <w:szCs w:val="22"/>
          <w:lang w:eastAsia="en-US"/>
        </w:rPr>
        <w:t>!!!!</w:t>
      </w:r>
      <w:r w:rsidR="005573EA" w:rsidRPr="00E929F2">
        <w:rPr>
          <w:rFonts w:ascii="Palatino Linotype" w:eastAsiaTheme="minorHAnsi" w:hAnsi="Palatino Linotype" w:cstheme="minorBidi"/>
          <w:i/>
          <w:color w:val="000000"/>
          <w:sz w:val="22"/>
          <w:szCs w:val="22"/>
          <w:lang w:eastAsia="en-US"/>
        </w:rPr>
        <w:t>”</w:t>
      </w:r>
      <w:proofErr w:type="gramEnd"/>
      <w:r w:rsidR="005573EA" w:rsidRPr="00E929F2">
        <w:rPr>
          <w:rFonts w:ascii="Palatino Linotype" w:eastAsiaTheme="minorHAnsi" w:hAnsi="Palatino Linotype" w:cstheme="minorBidi"/>
          <w:i/>
          <w:color w:val="000000"/>
          <w:sz w:val="22"/>
          <w:szCs w:val="22"/>
          <w:lang w:eastAsia="en-US"/>
        </w:rPr>
        <w:t xml:space="preserve"> (Sic).</w:t>
      </w:r>
    </w:p>
    <w:p w14:paraId="2238EB04" w14:textId="4295CB6E" w:rsidR="00E74701" w:rsidRPr="00E929F2"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E929F2" w:rsidRDefault="004309A2" w:rsidP="0029071C">
      <w:pPr>
        <w:spacing w:line="360" w:lineRule="auto"/>
        <w:jc w:val="both"/>
        <w:rPr>
          <w:rFonts w:ascii="Palatino Linotype" w:eastAsiaTheme="minorHAnsi" w:hAnsi="Palatino Linotype" w:cs="Arial"/>
          <w:b/>
          <w:lang w:eastAsia="en-US"/>
        </w:rPr>
      </w:pPr>
    </w:p>
    <w:p w14:paraId="26030704" w14:textId="27C19B4A" w:rsidR="0029071C" w:rsidRPr="00E929F2" w:rsidRDefault="006912AC" w:rsidP="0029071C">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QUINTO</w:t>
      </w:r>
      <w:r w:rsidR="0029071C" w:rsidRPr="00E929F2">
        <w:rPr>
          <w:rFonts w:ascii="Palatino Linotype" w:eastAsiaTheme="minorHAnsi" w:hAnsi="Palatino Linotype" w:cs="Arial"/>
          <w:b/>
          <w:sz w:val="28"/>
          <w:lang w:eastAsia="en-US"/>
        </w:rPr>
        <w:t>. Del turno del recurso de revisión.</w:t>
      </w:r>
    </w:p>
    <w:p w14:paraId="5D30F2C0" w14:textId="55A5DB10" w:rsidR="00B250D7" w:rsidRPr="00E929F2" w:rsidRDefault="0029071C" w:rsidP="00DC1583">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Medio de impugnación </w:t>
      </w:r>
      <w:r w:rsidR="00E74701" w:rsidRPr="00E929F2">
        <w:rPr>
          <w:rFonts w:ascii="Palatino Linotype" w:eastAsiaTheme="minorHAnsi" w:hAnsi="Palatino Linotype" w:cs="Arial"/>
          <w:lang w:eastAsia="en-US"/>
        </w:rPr>
        <w:t>que le fue turnado al</w:t>
      </w:r>
      <w:r w:rsidRPr="00E929F2">
        <w:rPr>
          <w:rFonts w:ascii="Palatino Linotype" w:eastAsiaTheme="minorHAnsi" w:hAnsi="Palatino Linotype" w:cs="Arial"/>
          <w:lang w:eastAsia="en-US"/>
        </w:rPr>
        <w:t xml:space="preserve"> </w:t>
      </w:r>
      <w:r w:rsidR="00E74701" w:rsidRPr="00E929F2">
        <w:rPr>
          <w:rFonts w:ascii="Palatino Linotype" w:eastAsiaTheme="minorHAnsi" w:hAnsi="Palatino Linotype" w:cs="Arial"/>
          <w:lang w:eastAsia="en-US"/>
        </w:rPr>
        <w:t>Comisionado Presidente</w:t>
      </w:r>
      <w:r w:rsidRPr="00E929F2">
        <w:rPr>
          <w:rFonts w:ascii="Palatino Linotype" w:eastAsiaTheme="minorHAnsi" w:hAnsi="Palatino Linotype" w:cs="Arial"/>
          <w:lang w:eastAsia="en-US"/>
        </w:rPr>
        <w:t xml:space="preserve"> </w:t>
      </w:r>
      <w:r w:rsidR="00E74701" w:rsidRPr="00E929F2">
        <w:rPr>
          <w:rFonts w:ascii="Palatino Linotype" w:eastAsiaTheme="minorHAnsi" w:hAnsi="Palatino Linotype" w:cs="Arial"/>
          <w:b/>
          <w:lang w:eastAsia="en-US"/>
        </w:rPr>
        <w:t>José Martínez Vilchis</w:t>
      </w:r>
      <w:r w:rsidRPr="00E929F2">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w:t>
      </w:r>
      <w:r w:rsidRPr="00E929F2">
        <w:rPr>
          <w:rFonts w:ascii="Palatino Linotype" w:eastAsiaTheme="minorHAnsi" w:hAnsi="Palatino Linotype" w:cs="Arial"/>
          <w:lang w:eastAsia="en-US"/>
        </w:rPr>
        <w:lastRenderedPageBreak/>
        <w:t xml:space="preserve">Municipios, del cual recayó acuerdo de admisión en fecha </w:t>
      </w:r>
      <w:r w:rsidR="00E803EF">
        <w:rPr>
          <w:rFonts w:ascii="Palatino Linotype" w:eastAsiaTheme="minorHAnsi" w:hAnsi="Palatino Linotype" w:cs="Arial"/>
          <w:lang w:eastAsia="en-US"/>
        </w:rPr>
        <w:t>trece de noviembre</w:t>
      </w:r>
      <w:r w:rsidR="008D4F13" w:rsidRPr="00E929F2">
        <w:rPr>
          <w:rFonts w:ascii="Palatino Linotype" w:eastAsiaTheme="minorHAnsi" w:hAnsi="Palatino Linotype" w:cs="Arial"/>
          <w:lang w:eastAsia="en-US"/>
        </w:rPr>
        <w:t xml:space="preserve"> de dos mil </w:t>
      </w:r>
      <w:r w:rsidR="005573EA" w:rsidRPr="00E929F2">
        <w:rPr>
          <w:rFonts w:ascii="Palatino Linotype" w:eastAsiaTheme="minorHAnsi" w:hAnsi="Palatino Linotype" w:cs="Arial"/>
          <w:lang w:eastAsia="en-US"/>
        </w:rPr>
        <w:t>veinticinco</w:t>
      </w:r>
      <w:r w:rsidRPr="00E929F2">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220CB09E" w14:textId="77777777" w:rsidR="006912AC" w:rsidRDefault="006912AC" w:rsidP="00DC1583">
      <w:pPr>
        <w:spacing w:line="360" w:lineRule="auto"/>
        <w:jc w:val="both"/>
        <w:rPr>
          <w:rFonts w:ascii="Palatino Linotype" w:eastAsiaTheme="minorHAnsi" w:hAnsi="Palatino Linotype" w:cs="Arial"/>
          <w:lang w:eastAsia="en-US"/>
        </w:rPr>
      </w:pPr>
    </w:p>
    <w:p w14:paraId="2F1DD24B" w14:textId="77777777" w:rsidR="006912AC" w:rsidRPr="00E929F2" w:rsidRDefault="006912AC" w:rsidP="00DC1583">
      <w:pPr>
        <w:spacing w:line="360" w:lineRule="auto"/>
        <w:jc w:val="both"/>
        <w:rPr>
          <w:rFonts w:ascii="Palatino Linotype" w:eastAsiaTheme="minorHAnsi" w:hAnsi="Palatino Linotype" w:cs="Arial"/>
          <w:lang w:eastAsia="en-US"/>
        </w:rPr>
      </w:pPr>
    </w:p>
    <w:p w14:paraId="07A2E19A" w14:textId="3433042D" w:rsidR="0029071C" w:rsidRPr="00E929F2" w:rsidRDefault="006912AC" w:rsidP="0029071C">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SEXTO</w:t>
      </w:r>
      <w:r w:rsidR="0029071C" w:rsidRPr="00E929F2">
        <w:rPr>
          <w:rFonts w:ascii="Palatino Linotype" w:eastAsiaTheme="minorHAnsi" w:hAnsi="Palatino Linotype" w:cs="Arial"/>
          <w:b/>
          <w:sz w:val="28"/>
          <w:lang w:eastAsia="en-US"/>
        </w:rPr>
        <w:t>. De la etapa de manifestaciones y/o alegatos.</w:t>
      </w:r>
    </w:p>
    <w:p w14:paraId="49CF2FE4" w14:textId="12B68141" w:rsidR="00E803EF" w:rsidRDefault="00EB1CAC" w:rsidP="00EB1CAC">
      <w:pPr>
        <w:spacing w:line="360" w:lineRule="auto"/>
        <w:jc w:val="both"/>
        <w:rPr>
          <w:rFonts w:ascii="Palatino Linotype" w:eastAsia="Calibri" w:hAnsi="Palatino Linotype" w:cs="Arial"/>
        </w:rPr>
      </w:pPr>
      <w:r w:rsidRPr="00E929F2">
        <w:rPr>
          <w:rFonts w:ascii="Palatino Linotype" w:eastAsia="Calibri" w:hAnsi="Palatino Linotype" w:cs="Arial"/>
        </w:rPr>
        <w:t xml:space="preserve">Así, </w:t>
      </w:r>
      <w:r w:rsidR="00E803EF">
        <w:rPr>
          <w:rFonts w:ascii="Palatino Linotype" w:eastAsia="Calibri" w:hAnsi="Palatino Linotype" w:cs="Arial"/>
        </w:rPr>
        <w:t>dentro del término establecido para tal efecto</w:t>
      </w:r>
      <w:r w:rsidRPr="00E929F2">
        <w:rPr>
          <w:rFonts w:ascii="Palatino Linotype" w:eastAsia="Calibri" w:hAnsi="Palatino Linotype" w:cs="Arial"/>
        </w:rPr>
        <w:t xml:space="preserve">, </w:t>
      </w:r>
      <w:r w:rsidRPr="00E929F2">
        <w:rPr>
          <w:rFonts w:ascii="Palatino Linotype" w:eastAsia="Calibri" w:hAnsi="Palatino Linotype" w:cs="Arial"/>
          <w:b/>
        </w:rPr>
        <w:t xml:space="preserve">El Sujeto Obligado </w:t>
      </w:r>
      <w:r w:rsidR="00E803EF" w:rsidRPr="00755075">
        <w:rPr>
          <w:rFonts w:ascii="Palatino Linotype" w:eastAsia="Calibri" w:hAnsi="Palatino Linotype" w:cs="Arial"/>
        </w:rPr>
        <w:t xml:space="preserve">presenta su informe justificado en fecha </w:t>
      </w:r>
      <w:r w:rsidR="00755075" w:rsidRPr="00755075">
        <w:rPr>
          <w:rFonts w:ascii="Palatino Linotype" w:eastAsia="Calibri" w:hAnsi="Palatino Linotype" w:cs="Arial"/>
        </w:rPr>
        <w:t>veintiuno</w:t>
      </w:r>
      <w:r w:rsidR="00E803EF" w:rsidRPr="00755075">
        <w:rPr>
          <w:rFonts w:ascii="Palatino Linotype" w:eastAsia="Calibri" w:hAnsi="Palatino Linotype" w:cs="Arial"/>
        </w:rPr>
        <w:t xml:space="preserve"> de noviembre de la anualidad actuante, </w:t>
      </w:r>
      <w:r w:rsidR="00755075" w:rsidRPr="00755075">
        <w:rPr>
          <w:rFonts w:ascii="Palatino Linotype" w:eastAsia="Calibri" w:hAnsi="Palatino Linotype" w:cs="Arial"/>
        </w:rPr>
        <w:t>por medio de dos archivos electrónicos denominados “</w:t>
      </w:r>
      <w:r w:rsidR="00755075" w:rsidRPr="00755075">
        <w:rPr>
          <w:rFonts w:ascii="Palatino Linotype" w:eastAsia="Calibri" w:hAnsi="Palatino Linotype" w:cs="Arial"/>
          <w:b/>
          <w:i/>
        </w:rPr>
        <w:t>Respuesta Recurso Revisión 00075.PDF” y “Respuesta Recurso Revisión 00075.PDF”</w:t>
      </w:r>
      <w:r w:rsidR="00755075">
        <w:rPr>
          <w:rFonts w:ascii="Palatino Linotype" w:eastAsia="Calibri" w:hAnsi="Palatino Linotype" w:cs="Arial"/>
        </w:rPr>
        <w:t>, los cuales fueron puestos a la vista del Recurrente en fecha veintisiete del mismo mes y año. Y a través de SAIMEX los siguientes textos:</w:t>
      </w:r>
    </w:p>
    <w:p w14:paraId="55790F24" w14:textId="77777777" w:rsidR="00755075" w:rsidRDefault="00755075" w:rsidP="00EB1CAC">
      <w:pPr>
        <w:spacing w:line="360" w:lineRule="auto"/>
        <w:jc w:val="both"/>
        <w:rPr>
          <w:rFonts w:ascii="Palatino Linotype" w:eastAsia="Calibri" w:hAnsi="Palatino Linotype" w:cs="Arial"/>
        </w:rPr>
      </w:pPr>
    </w:p>
    <w:p w14:paraId="71C9FA6D" w14:textId="274D1225" w:rsidR="00E803EF" w:rsidRDefault="00755075" w:rsidP="00BC1584">
      <w:pPr>
        <w:spacing w:line="360" w:lineRule="auto"/>
        <w:ind w:left="567" w:right="275"/>
        <w:jc w:val="both"/>
        <w:rPr>
          <w:rFonts w:ascii="Palatino Linotype" w:eastAsia="Calibri" w:hAnsi="Palatino Linotype" w:cs="Arial"/>
        </w:rPr>
      </w:pPr>
      <w:r>
        <w:rPr>
          <w:rFonts w:ascii="Palatino Linotype" w:eastAsia="Calibri" w:hAnsi="Palatino Linotype" w:cs="Arial"/>
        </w:rPr>
        <w:t>“</w:t>
      </w:r>
      <w:r w:rsidR="00BC1584" w:rsidRPr="00BC1584">
        <w:rPr>
          <w:rFonts w:ascii="Palatino Linotype" w:eastAsia="Calibri" w:hAnsi="Palatino Linotype" w:cs="Arial"/>
          <w:i/>
        </w:rPr>
        <w:t xml:space="preserve">cual modifica la respuesta inicial, con fundamento en el artículo 185, fracciones II y III de la Ley de Transparencia y Acceso a la Información Pública del Estado de México y Municipios, se ACUERDA: PRIMERO. Se tienen por rendido el Informe Justificado del Sujeto Obligado. SEGUNDO. Intégrese el Informe Justificado al expediente respectivo. TERCERO. Póngase a disposición del recurrente, para que en un plazo de tres días hábiles manifieste lo que a su derecho convenga, apercibido de que en caso de no hacerlo se tendrá por </w:t>
      </w:r>
      <w:proofErr w:type="spellStart"/>
      <w:r w:rsidR="00BC1584" w:rsidRPr="00BC1584">
        <w:rPr>
          <w:rFonts w:ascii="Palatino Linotype" w:eastAsia="Calibri" w:hAnsi="Palatino Linotype" w:cs="Arial"/>
          <w:i/>
        </w:rPr>
        <w:t>precluído</w:t>
      </w:r>
      <w:proofErr w:type="spellEnd"/>
      <w:r w:rsidR="00BC1584" w:rsidRPr="00BC1584">
        <w:rPr>
          <w:rFonts w:ascii="Palatino Linotype" w:eastAsia="Calibri" w:hAnsi="Palatino Linotype" w:cs="Arial"/>
          <w:i/>
        </w:rPr>
        <w:t xml:space="preserve"> su derecho. CUARTO. Notifíquese el presente Acuerdo a las partes en la vía interpuesta</w:t>
      </w:r>
      <w:r w:rsidR="00BC1584" w:rsidRPr="00BC1584">
        <w:rPr>
          <w:rFonts w:ascii="Palatino Linotype" w:eastAsia="Calibri" w:hAnsi="Palatino Linotype" w:cs="Arial"/>
        </w:rPr>
        <w:t>.</w:t>
      </w:r>
      <w:r>
        <w:rPr>
          <w:rFonts w:ascii="Palatino Linotype" w:eastAsia="Calibri" w:hAnsi="Palatino Linotype" w:cs="Arial"/>
        </w:rPr>
        <w:t>”</w:t>
      </w:r>
      <w:r w:rsidR="00BC1584">
        <w:rPr>
          <w:rFonts w:ascii="Palatino Linotype" w:eastAsia="Calibri" w:hAnsi="Palatino Linotype" w:cs="Arial"/>
        </w:rPr>
        <w:t xml:space="preserve"> y</w:t>
      </w:r>
      <w:r>
        <w:rPr>
          <w:rFonts w:ascii="Palatino Linotype" w:eastAsia="Calibri" w:hAnsi="Palatino Linotype" w:cs="Arial"/>
        </w:rPr>
        <w:t xml:space="preserve"> “</w:t>
      </w:r>
      <w:r w:rsidR="00BC1584" w:rsidRPr="00BC1584">
        <w:rPr>
          <w:rFonts w:ascii="Palatino Linotype" w:eastAsia="Calibri" w:hAnsi="Palatino Linotype" w:cs="Arial"/>
          <w:i/>
        </w:rPr>
        <w:t xml:space="preserve">En relación con el recurso de revisión interpuesto por el ciudadano, con fundamento en los artículos 152, 153 y 167 de la Ley de Transparencia y Acceso a la Información Pública del Estado de México y </w:t>
      </w:r>
      <w:r w:rsidR="00BC1584" w:rsidRPr="00BC1584">
        <w:rPr>
          <w:rFonts w:ascii="Palatino Linotype" w:eastAsia="Calibri" w:hAnsi="Palatino Linotype" w:cs="Arial"/>
          <w:i/>
        </w:rPr>
        <w:lastRenderedPageBreak/>
        <w:t>Municipios. En atención al recurso de revisión interpuesto por el solicitante, se informa que la respuesta emitida a la solicitud original se realizó en tiempo y forma, proporcionando la totalidad de los oficios firmados por la titular de la Unidad de Información, Planeación, Programación y Evaluación (UIPPE) que obran en los archivos de este Organismo. La entrega incluyó todos los documentos localizados tras una búsqueda exhaustiva en las áreas competentes, incluida la propia UIPPE. Asimismo, se precisa que la petición inicial no delimitó periodo, rango temporal ni elementos adicionales que permitieran orientar la búsqueda hacia un universo documental distinto. En consecuencia, este Organismo atendió estrictamente a lo solicitado y proporcionó el total de documentos existentes que coinciden con la descripción planteada. Respecto a la afirmación del recurrente de que "no se entregaron todos los oficios", es importante señalar que tal presunción no se encuentra sustentada en elemento verificable alguno. El solicitante no aporta referencia, conteo, periodo o criterio objetivo que permita suponer la existencia de un número mayor de documentos; por el contrario, la información proporcionada coincide plenamente con los registros institucionales derivados de la búsqueda realizada. Por lo anterior, se reitera que no existió ocultamiento, omisión ni negativa de acceso a la Información. La respuesta inicial fue completa, fundada y emitida conforme a derecho, así como información real que obra bajo posesión, custo</w:t>
      </w:r>
      <w:r w:rsidR="00BC1584">
        <w:rPr>
          <w:rFonts w:ascii="Palatino Linotype" w:eastAsia="Calibri" w:hAnsi="Palatino Linotype" w:cs="Arial"/>
          <w:i/>
        </w:rPr>
        <w:t>dia y control de este Organismo</w:t>
      </w:r>
      <w:r>
        <w:rPr>
          <w:rFonts w:ascii="Palatino Linotype" w:eastAsia="Calibri" w:hAnsi="Palatino Linotype" w:cs="Arial"/>
        </w:rPr>
        <w:t>”</w:t>
      </w:r>
    </w:p>
    <w:p w14:paraId="6C991D9B" w14:textId="77777777" w:rsidR="00E803EF" w:rsidRDefault="00E803EF" w:rsidP="00EB1CAC">
      <w:pPr>
        <w:spacing w:line="360" w:lineRule="auto"/>
        <w:jc w:val="both"/>
        <w:rPr>
          <w:rFonts w:ascii="Palatino Linotype" w:eastAsia="Calibri" w:hAnsi="Palatino Linotype" w:cs="Arial"/>
        </w:rPr>
      </w:pPr>
    </w:p>
    <w:p w14:paraId="4911C6CF" w14:textId="77777777" w:rsidR="00E803EF" w:rsidRDefault="00E803EF" w:rsidP="00EB1CAC">
      <w:pPr>
        <w:spacing w:line="360" w:lineRule="auto"/>
        <w:jc w:val="both"/>
        <w:rPr>
          <w:rFonts w:ascii="Palatino Linotype" w:eastAsia="Calibri" w:hAnsi="Palatino Linotype" w:cs="Arial"/>
        </w:rPr>
      </w:pPr>
    </w:p>
    <w:p w14:paraId="2C14B64F" w14:textId="10E849DC" w:rsidR="00EB1CAC" w:rsidRDefault="00BC1584" w:rsidP="00EB1CAC">
      <w:pPr>
        <w:spacing w:line="360" w:lineRule="auto"/>
        <w:jc w:val="both"/>
        <w:rPr>
          <w:rFonts w:ascii="Palatino Linotype" w:eastAsia="Calibri" w:hAnsi="Palatino Linotype" w:cs="Arial"/>
        </w:rPr>
      </w:pPr>
      <w:r>
        <w:rPr>
          <w:rFonts w:ascii="Palatino Linotype" w:eastAsia="Calibri" w:hAnsi="Palatino Linotype" w:cs="Arial"/>
        </w:rPr>
        <w:t>En el otro extremo de la arista,</w:t>
      </w:r>
      <w:r w:rsidR="00EB1CAC" w:rsidRPr="00E929F2">
        <w:rPr>
          <w:rFonts w:ascii="Palatino Linotype" w:eastAsia="Calibri" w:hAnsi="Palatino Linotype" w:cs="Arial"/>
        </w:rPr>
        <w:t xml:space="preserve"> la parte </w:t>
      </w:r>
      <w:r w:rsidR="00EB1CAC" w:rsidRPr="00E929F2">
        <w:rPr>
          <w:rFonts w:ascii="Palatino Linotype" w:eastAsia="Calibri" w:hAnsi="Palatino Linotype" w:cs="Arial"/>
          <w:b/>
        </w:rPr>
        <w:t>Recurrente</w:t>
      </w:r>
      <w:r w:rsidR="00EB1CAC" w:rsidRPr="00E929F2">
        <w:rPr>
          <w:rFonts w:ascii="Palatino Linotype" w:eastAsia="Calibri" w:hAnsi="Palatino Linotype" w:cs="Arial"/>
        </w:rPr>
        <w:t xml:space="preserve">, </w:t>
      </w:r>
      <w:r>
        <w:rPr>
          <w:rFonts w:ascii="Palatino Linotype" w:eastAsia="Calibri" w:hAnsi="Palatino Linotype" w:cs="Arial"/>
        </w:rPr>
        <w:t>no</w:t>
      </w:r>
      <w:r w:rsidR="00EB1CAC" w:rsidRPr="00E929F2">
        <w:rPr>
          <w:rFonts w:ascii="Palatino Linotype" w:eastAsia="Calibri" w:hAnsi="Palatino Linotype" w:cs="Arial"/>
        </w:rPr>
        <w:t xml:space="preserve"> remitió alegatos, pruebas o manifestaciones, de conformidad con la siguiente captura de pantalla:</w:t>
      </w:r>
    </w:p>
    <w:p w14:paraId="4FC99C9C" w14:textId="77777777" w:rsidR="006912AC" w:rsidRDefault="006912AC" w:rsidP="00EB1CAC">
      <w:pPr>
        <w:spacing w:line="360" w:lineRule="auto"/>
        <w:jc w:val="both"/>
        <w:rPr>
          <w:rFonts w:ascii="Palatino Linotype" w:eastAsia="Calibri" w:hAnsi="Palatino Linotype" w:cs="Arial"/>
        </w:rPr>
      </w:pPr>
    </w:p>
    <w:p w14:paraId="4BA40F48" w14:textId="00FEE0D4" w:rsidR="00EB1CAC" w:rsidRPr="00E929F2" w:rsidRDefault="00BC1584" w:rsidP="00EB1CAC">
      <w:pPr>
        <w:spacing w:line="360" w:lineRule="auto"/>
        <w:jc w:val="both"/>
        <w:rPr>
          <w:rFonts w:ascii="Palatino Linotype" w:eastAsia="Calibri" w:hAnsi="Palatino Linotype" w:cs="Arial"/>
        </w:rPr>
      </w:pPr>
      <w:r>
        <w:rPr>
          <w:rFonts w:ascii="Palatino Linotype" w:eastAsia="Calibri" w:hAnsi="Palatino Linotype" w:cs="Arial"/>
          <w:noProof/>
          <w:lang w:val="es-MX"/>
        </w:rPr>
        <w:drawing>
          <wp:inline distT="0" distB="0" distL="0" distR="0" wp14:anchorId="4D03DF89" wp14:editId="02771D87">
            <wp:extent cx="5755640" cy="7156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8407D.tmp"/>
                    <pic:cNvPicPr/>
                  </pic:nvPicPr>
                  <pic:blipFill>
                    <a:blip r:embed="rId8">
                      <a:extLst>
                        <a:ext uri="{28A0092B-C50C-407E-A947-70E740481C1C}">
                          <a14:useLocalDpi xmlns:a14="http://schemas.microsoft.com/office/drawing/2010/main" val="0"/>
                        </a:ext>
                      </a:extLst>
                    </a:blip>
                    <a:stretch>
                      <a:fillRect/>
                    </a:stretch>
                  </pic:blipFill>
                  <pic:spPr>
                    <a:xfrm>
                      <a:off x="0" y="0"/>
                      <a:ext cx="5755640" cy="715645"/>
                    </a:xfrm>
                    <a:prstGeom prst="rect">
                      <a:avLst/>
                    </a:prstGeom>
                  </pic:spPr>
                </pic:pic>
              </a:graphicData>
            </a:graphic>
          </wp:inline>
        </w:drawing>
      </w:r>
    </w:p>
    <w:p w14:paraId="7C2D0257" w14:textId="77777777" w:rsidR="004D2536" w:rsidRPr="00E929F2" w:rsidRDefault="004D2536" w:rsidP="00FE046B">
      <w:pPr>
        <w:spacing w:line="360" w:lineRule="auto"/>
        <w:jc w:val="both"/>
        <w:rPr>
          <w:rFonts w:ascii="Palatino Linotype" w:eastAsiaTheme="minorHAnsi" w:hAnsi="Palatino Linotype" w:cs="Arial"/>
          <w:lang w:eastAsia="en-US"/>
        </w:rPr>
      </w:pPr>
    </w:p>
    <w:p w14:paraId="72EC34D8" w14:textId="3EFF55A9" w:rsidR="0029071C" w:rsidRPr="00E929F2" w:rsidRDefault="006912AC" w:rsidP="0029071C">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SÉPTIMO</w:t>
      </w:r>
      <w:r w:rsidR="0029071C" w:rsidRPr="00E929F2">
        <w:rPr>
          <w:rFonts w:ascii="Palatino Linotype" w:eastAsiaTheme="minorHAnsi" w:hAnsi="Palatino Linotype" w:cs="Arial"/>
          <w:b/>
          <w:sz w:val="28"/>
          <w:lang w:eastAsia="en-US"/>
        </w:rPr>
        <w:t>. Del cierre de instrucción.</w:t>
      </w:r>
      <w:r w:rsidR="0029071C" w:rsidRPr="00E929F2">
        <w:rPr>
          <w:rFonts w:ascii="Palatino Linotype" w:eastAsiaTheme="minorHAnsi" w:hAnsi="Palatino Linotype" w:cs="Arial"/>
          <w:b/>
          <w:sz w:val="28"/>
          <w:lang w:eastAsia="en-US"/>
        </w:rPr>
        <w:tab/>
      </w:r>
    </w:p>
    <w:p w14:paraId="6AB435C8" w14:textId="7C0A4DBC" w:rsidR="0029071C" w:rsidRPr="00E929F2" w:rsidRDefault="0029071C" w:rsidP="0029071C">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Así, una vez transcurrido el término legal, </w:t>
      </w:r>
      <w:r w:rsidR="00DC1583" w:rsidRPr="00E929F2">
        <w:rPr>
          <w:rFonts w:ascii="Palatino Linotype" w:eastAsiaTheme="minorHAnsi" w:hAnsi="Palatino Linotype" w:cs="Arial"/>
          <w:lang w:eastAsia="en-US"/>
        </w:rPr>
        <w:t>permitió decretarse</w:t>
      </w:r>
      <w:r w:rsidRPr="00E929F2">
        <w:rPr>
          <w:rFonts w:ascii="Palatino Linotype" w:eastAsiaTheme="minorHAnsi" w:hAnsi="Palatino Linotype" w:cs="Arial"/>
          <w:lang w:eastAsia="en-US"/>
        </w:rPr>
        <w:t xml:space="preserve"> el cierre de instrucción en fecha </w:t>
      </w:r>
      <w:r w:rsidR="005E19FA" w:rsidRPr="00A3440D">
        <w:rPr>
          <w:rFonts w:ascii="Palatino Linotype" w:eastAsiaTheme="minorHAnsi" w:hAnsi="Palatino Linotype" w:cs="Arial"/>
          <w:lang w:eastAsia="en-US"/>
        </w:rPr>
        <w:t>tres</w:t>
      </w:r>
      <w:r w:rsidR="005E19FA">
        <w:rPr>
          <w:rFonts w:ascii="Palatino Linotype" w:eastAsiaTheme="minorHAnsi" w:hAnsi="Palatino Linotype" w:cs="Arial"/>
          <w:lang w:eastAsia="en-US"/>
        </w:rPr>
        <w:t xml:space="preserve"> de diciembre</w:t>
      </w:r>
      <w:r w:rsidR="00AF0D52" w:rsidRPr="00E929F2">
        <w:rPr>
          <w:rFonts w:ascii="Palatino Linotype" w:eastAsiaTheme="minorHAnsi" w:hAnsi="Palatino Linotype" w:cs="Arial"/>
          <w:lang w:eastAsia="en-US"/>
        </w:rPr>
        <w:t xml:space="preserve"> de dos mil veinticinco</w:t>
      </w:r>
      <w:r w:rsidRPr="00E929F2">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E929F2" w:rsidRDefault="00EB1CAC" w:rsidP="0029071C">
      <w:pPr>
        <w:spacing w:line="360" w:lineRule="auto"/>
        <w:jc w:val="both"/>
        <w:rPr>
          <w:rFonts w:ascii="Palatino Linotype" w:eastAsiaTheme="minorHAnsi" w:hAnsi="Palatino Linotype" w:cs="Arial"/>
          <w:lang w:eastAsia="en-US"/>
        </w:rPr>
      </w:pPr>
    </w:p>
    <w:p w14:paraId="6772D72A" w14:textId="77777777" w:rsidR="00EB1CAC" w:rsidRPr="00E929F2"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E929F2"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E929F2" w:rsidRDefault="00E74701" w:rsidP="00D57F74">
      <w:pPr>
        <w:spacing w:line="360" w:lineRule="auto"/>
        <w:jc w:val="center"/>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C O N S I D E R A N</w:t>
      </w:r>
      <w:r w:rsidR="00D57F74" w:rsidRPr="00E929F2">
        <w:rPr>
          <w:rFonts w:ascii="Palatino Linotype" w:eastAsiaTheme="minorHAnsi" w:hAnsi="Palatino Linotype" w:cs="Arial"/>
          <w:b/>
          <w:sz w:val="28"/>
          <w:lang w:eastAsia="en-US"/>
        </w:rPr>
        <w:t xml:space="preserve"> D O </w:t>
      </w:r>
    </w:p>
    <w:p w14:paraId="533BE65E" w14:textId="77777777" w:rsidR="00D57F74" w:rsidRPr="00E929F2"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E929F2" w:rsidRDefault="0029071C" w:rsidP="0029071C">
      <w:pPr>
        <w:spacing w:line="360" w:lineRule="auto"/>
        <w:jc w:val="both"/>
        <w:rPr>
          <w:rFonts w:ascii="Palatino Linotype" w:eastAsiaTheme="minorHAnsi" w:hAnsi="Palatino Linotype" w:cs="Arial"/>
          <w:sz w:val="28"/>
          <w:lang w:eastAsia="en-US"/>
        </w:rPr>
      </w:pPr>
      <w:r w:rsidRPr="00E929F2">
        <w:rPr>
          <w:rFonts w:ascii="Palatino Linotype" w:eastAsiaTheme="minorHAnsi" w:hAnsi="Palatino Linotype" w:cs="Arial"/>
          <w:b/>
          <w:sz w:val="28"/>
          <w:lang w:eastAsia="en-US"/>
        </w:rPr>
        <w:t>PRIMERO. De la competencia</w:t>
      </w:r>
      <w:r w:rsidRPr="00E929F2">
        <w:rPr>
          <w:rFonts w:ascii="Palatino Linotype" w:eastAsiaTheme="minorHAnsi" w:hAnsi="Palatino Linotype" w:cs="Arial"/>
          <w:sz w:val="28"/>
          <w:lang w:eastAsia="en-US"/>
        </w:rPr>
        <w:t>.</w:t>
      </w:r>
    </w:p>
    <w:p w14:paraId="20CC7EC4" w14:textId="7C3D1FC5" w:rsidR="00761AC9" w:rsidRPr="00E929F2" w:rsidRDefault="006912AC" w:rsidP="00CC0B81">
      <w:pPr>
        <w:spacing w:line="360" w:lineRule="auto"/>
        <w:jc w:val="both"/>
        <w:rPr>
          <w:rFonts w:ascii="Palatino Linotype" w:eastAsiaTheme="minorHAnsi" w:hAnsi="Palatino Linotype" w:cs="Arial"/>
          <w:lang w:eastAsia="en-US"/>
        </w:rPr>
      </w:pPr>
      <w:r w:rsidRPr="006912AC">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6912AC">
        <w:rPr>
          <w:rFonts w:ascii="Palatino Linotype" w:eastAsiaTheme="minorHAnsi" w:hAnsi="Palatino Linotype" w:cs="Arial"/>
          <w:lang w:eastAsia="en-US"/>
        </w:rPr>
        <w:lastRenderedPageBreak/>
        <w:t>Transparencia, Acceso a la Información Pública y Protección de Datos Personales del Estado de México y Municipios.</w:t>
      </w:r>
    </w:p>
    <w:p w14:paraId="6027DE99" w14:textId="77777777" w:rsidR="00406A7D" w:rsidRPr="00E929F2"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E929F2"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 xml:space="preserve">SEGUNDO. De los alcances del Recurso de Revisión. </w:t>
      </w:r>
    </w:p>
    <w:p w14:paraId="7D349485" w14:textId="3DE76849" w:rsidR="00995B19" w:rsidRPr="00E929F2"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Pr="00E929F2"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70BECB18" w14:textId="77777777" w:rsidR="003B3F33" w:rsidRPr="00E929F2" w:rsidRDefault="003B3F33" w:rsidP="003B3F33">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E929F2">
        <w:rPr>
          <w:rFonts w:ascii="Palatino Linotype" w:eastAsia="Palatino Linotype" w:hAnsi="Palatino Linotype" w:cs="Palatino Linotype"/>
          <w:b/>
          <w:color w:val="000000"/>
          <w:sz w:val="28"/>
          <w:szCs w:val="28"/>
        </w:rPr>
        <w:t>TERCERO. Cuestiones de previo y especial pronunciamiento.</w:t>
      </w:r>
    </w:p>
    <w:p w14:paraId="62823D52"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9775851" w14:textId="77777777" w:rsidR="003B3F33" w:rsidRPr="00E929F2" w:rsidRDefault="003B3F33" w:rsidP="003B3F33">
      <w:pPr>
        <w:spacing w:line="360" w:lineRule="auto"/>
        <w:jc w:val="both"/>
        <w:rPr>
          <w:rFonts w:ascii="Palatino Linotype" w:eastAsia="Palatino Linotype" w:hAnsi="Palatino Linotype" w:cs="Palatino Linotype"/>
        </w:rPr>
      </w:pPr>
    </w:p>
    <w:p w14:paraId="3283F9F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 xml:space="preserve">Artículo 180. </w:t>
      </w:r>
      <w:r w:rsidRPr="00E929F2">
        <w:rPr>
          <w:rFonts w:ascii="Palatino Linotype" w:eastAsia="Palatino Linotype" w:hAnsi="Palatino Linotype" w:cs="Palatino Linotype"/>
          <w:i/>
        </w:rPr>
        <w:t>El recurso de revisión contendrá:</w:t>
      </w:r>
    </w:p>
    <w:p w14:paraId="0C1A1B3B"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I. El sujeto obligado ante la cual se presentó la solicitud;</w:t>
      </w:r>
    </w:p>
    <w:p w14:paraId="60936260"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II. El nombre del solicitante que recurre</w:t>
      </w:r>
      <w:r w:rsidRPr="00E929F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131E2B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III. El número de folio de respuesta de la solicitud de acceso;</w:t>
      </w:r>
    </w:p>
    <w:p w14:paraId="41D2E776"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53066C10"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V. El acto que se recurre;</w:t>
      </w:r>
    </w:p>
    <w:p w14:paraId="386C859E"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lastRenderedPageBreak/>
        <w:t>VI. Las razones o motivos de inconformidad;</w:t>
      </w:r>
    </w:p>
    <w:p w14:paraId="364ED624"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VII. La copia de la respuesta que se impugna y, en su caso, de la notificación correspondiente, en el caso de respuesta de la solicitud; y</w:t>
      </w:r>
    </w:p>
    <w:p w14:paraId="0979F17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VIII. Firma del recurrente, en su caso, cuando se presente por escrito, requisito sin el cual se dará trámite al recurso.</w:t>
      </w:r>
    </w:p>
    <w:p w14:paraId="2630C8D5" w14:textId="77777777" w:rsidR="003B3F33" w:rsidRPr="00E929F2" w:rsidRDefault="003B3F33" w:rsidP="003B3F33">
      <w:pPr>
        <w:ind w:left="567" w:right="567"/>
        <w:jc w:val="both"/>
        <w:rPr>
          <w:rFonts w:ascii="Palatino Linotype" w:eastAsia="Palatino Linotype" w:hAnsi="Palatino Linotype" w:cs="Palatino Linotype"/>
          <w:i/>
        </w:rPr>
      </w:pPr>
    </w:p>
    <w:p w14:paraId="3895571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Adicionalmente, se podrán anexar las pruebas y demás elementos que considere procedentes someter a juicio del Instituto.</w:t>
      </w:r>
    </w:p>
    <w:p w14:paraId="543BD52A" w14:textId="77777777" w:rsidR="003B3F33" w:rsidRPr="00E929F2" w:rsidRDefault="003B3F33" w:rsidP="003B3F33">
      <w:pPr>
        <w:ind w:left="567" w:right="567"/>
        <w:jc w:val="both"/>
        <w:rPr>
          <w:rFonts w:ascii="Palatino Linotype" w:eastAsia="Palatino Linotype" w:hAnsi="Palatino Linotype" w:cs="Palatino Linotype"/>
          <w:i/>
        </w:rPr>
      </w:pPr>
    </w:p>
    <w:p w14:paraId="166DA01A"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En ningún caso será necesario que el particular ratifique el recurso de revisión interpuesto.</w:t>
      </w:r>
    </w:p>
    <w:p w14:paraId="06A3B1E2" w14:textId="77777777" w:rsidR="003B3F33" w:rsidRPr="00E929F2" w:rsidRDefault="003B3F33" w:rsidP="003B3F33">
      <w:pPr>
        <w:ind w:left="567" w:right="567"/>
        <w:jc w:val="both"/>
        <w:rPr>
          <w:rFonts w:ascii="Palatino Linotype" w:eastAsia="Palatino Linotype" w:hAnsi="Palatino Linotype" w:cs="Palatino Linotype"/>
          <w:i/>
        </w:rPr>
      </w:pPr>
    </w:p>
    <w:p w14:paraId="50EBD390"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E929F2">
        <w:rPr>
          <w:rFonts w:ascii="Palatino Linotype" w:eastAsia="Palatino Linotype" w:hAnsi="Palatino Linotype" w:cs="Palatino Linotype"/>
          <w:i/>
        </w:rPr>
        <w:t>, IV, VII y VIII.</w:t>
      </w:r>
    </w:p>
    <w:p w14:paraId="02201874" w14:textId="77777777" w:rsidR="003B3F33" w:rsidRPr="00E929F2" w:rsidRDefault="003B3F33" w:rsidP="003B3F33">
      <w:pPr>
        <w:spacing w:line="360" w:lineRule="auto"/>
        <w:jc w:val="both"/>
        <w:rPr>
          <w:rFonts w:ascii="Palatino Linotype" w:eastAsia="Palatino Linotype" w:hAnsi="Palatino Linotype" w:cs="Palatino Linotype"/>
          <w:b/>
          <w:i/>
        </w:rPr>
      </w:pPr>
    </w:p>
    <w:p w14:paraId="2456C527"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Cabe señalar que el hoy Recurrente en ejercicio de su derecho de acceso a la información pública, no proporcionó un nombre para que sea identificado; por lo que no tiene certeza sobre su identidad</w:t>
      </w:r>
      <w:r w:rsidRPr="00E929F2">
        <w:rPr>
          <w:rFonts w:ascii="Palatino Linotype" w:hAnsi="Palatino Linotype" w:cs="Palatino Linotype"/>
        </w:rPr>
        <w:t>; no obstante</w:t>
      </w:r>
      <w:r w:rsidRPr="00E929F2">
        <w:rPr>
          <w:rFonts w:ascii="Palatino Linotype" w:eastAsia="Palatino Linotype" w:hAnsi="Palatino Linotype" w:cs="Palatino Linotype"/>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FD626B0" w14:textId="77777777" w:rsidR="003B3F33" w:rsidRPr="00E929F2" w:rsidRDefault="003B3F33" w:rsidP="003B3F33">
      <w:pPr>
        <w:spacing w:line="360" w:lineRule="auto"/>
        <w:jc w:val="both"/>
        <w:rPr>
          <w:rFonts w:ascii="Palatino Linotype" w:eastAsia="Palatino Linotype" w:hAnsi="Palatino Linotype" w:cs="Palatino Linotype"/>
        </w:rPr>
      </w:pPr>
    </w:p>
    <w:p w14:paraId="4596FD49"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Artículo 155.</w:t>
      </w:r>
      <w:r w:rsidRPr="00E929F2">
        <w:rPr>
          <w:rFonts w:ascii="Palatino Linotype" w:eastAsia="Palatino Linotype" w:hAnsi="Palatino Linotype" w:cs="Palatino Linotype"/>
          <w:i/>
        </w:rPr>
        <w:t xml:space="preserve"> (…)</w:t>
      </w:r>
    </w:p>
    <w:p w14:paraId="4C7FC112" w14:textId="77777777" w:rsidR="003B3F33" w:rsidRPr="00E929F2" w:rsidRDefault="003B3F33" w:rsidP="003B3F33">
      <w:pPr>
        <w:ind w:left="567" w:right="567"/>
        <w:jc w:val="both"/>
        <w:rPr>
          <w:rFonts w:ascii="Palatino Linotype" w:eastAsia="Palatino Linotype" w:hAnsi="Palatino Linotype" w:cs="Palatino Linotype"/>
          <w:i/>
        </w:rPr>
      </w:pPr>
    </w:p>
    <w:p w14:paraId="5C1EAA6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1F7CFE1A"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lastRenderedPageBreak/>
        <w:t>(…)</w:t>
      </w:r>
    </w:p>
    <w:p w14:paraId="192CF182" w14:textId="77777777" w:rsidR="003B3F33" w:rsidRPr="00E929F2" w:rsidRDefault="003B3F33" w:rsidP="003B3F33">
      <w:pPr>
        <w:spacing w:line="360" w:lineRule="auto"/>
        <w:jc w:val="both"/>
        <w:rPr>
          <w:rFonts w:ascii="Palatino Linotype" w:eastAsia="Palatino Linotype" w:hAnsi="Palatino Linotype" w:cs="Palatino Linotype"/>
        </w:rPr>
      </w:pPr>
    </w:p>
    <w:p w14:paraId="6C39B555"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CEE650D" w14:textId="77777777" w:rsidR="003B3F33" w:rsidRPr="00E929F2" w:rsidRDefault="003B3F33" w:rsidP="003B3F33">
      <w:pPr>
        <w:spacing w:line="360" w:lineRule="auto"/>
        <w:jc w:val="both"/>
        <w:rPr>
          <w:rFonts w:ascii="Palatino Linotype" w:eastAsia="Palatino Linotype" w:hAnsi="Palatino Linotype" w:cs="Palatino Linotype"/>
        </w:rPr>
      </w:pPr>
    </w:p>
    <w:p w14:paraId="60A7A892" w14:textId="77777777" w:rsidR="003B3F33" w:rsidRPr="00E929F2" w:rsidRDefault="003B3F33" w:rsidP="003B3F33">
      <w:pPr>
        <w:ind w:left="567" w:right="567"/>
        <w:jc w:val="center"/>
        <w:rPr>
          <w:rFonts w:ascii="Palatino Linotype" w:eastAsia="Palatino Linotype" w:hAnsi="Palatino Linotype" w:cs="Palatino Linotype"/>
          <w:b/>
          <w:i/>
          <w:u w:val="single"/>
        </w:rPr>
      </w:pPr>
      <w:r w:rsidRPr="00E929F2">
        <w:rPr>
          <w:rFonts w:ascii="Palatino Linotype" w:eastAsia="Palatino Linotype" w:hAnsi="Palatino Linotype" w:cs="Palatino Linotype"/>
          <w:b/>
          <w:i/>
          <w:u w:val="single"/>
        </w:rPr>
        <w:t>Constitución Política de los Estados Unidos Mexicanos</w:t>
      </w:r>
    </w:p>
    <w:p w14:paraId="1AFAC4D4"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Artículo 6</w:t>
      </w:r>
      <w:r w:rsidRPr="00E929F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15DC00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249D6DB1"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 xml:space="preserve">Para efectos de lo dispuesto en el presente artículo se observará lo siguiente: </w:t>
      </w:r>
    </w:p>
    <w:p w14:paraId="4685F744"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C6BCEFC"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6EF066DF"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17A7643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BBD28F1" w14:textId="77777777" w:rsidR="003B3F33" w:rsidRPr="00E929F2" w:rsidRDefault="003B3F33" w:rsidP="003B3F33">
      <w:pPr>
        <w:ind w:left="567" w:right="567"/>
        <w:jc w:val="both"/>
        <w:rPr>
          <w:rFonts w:ascii="Palatino Linotype" w:eastAsia="Palatino Linotype" w:hAnsi="Palatino Linotype" w:cs="Palatino Linotype"/>
          <w:i/>
        </w:rPr>
      </w:pPr>
    </w:p>
    <w:p w14:paraId="72D8628A" w14:textId="77777777" w:rsidR="003B3F33" w:rsidRPr="00E929F2" w:rsidRDefault="003B3F33" w:rsidP="003B3F33">
      <w:pPr>
        <w:ind w:left="567" w:right="567"/>
        <w:jc w:val="center"/>
        <w:rPr>
          <w:rFonts w:ascii="Palatino Linotype" w:eastAsia="Palatino Linotype" w:hAnsi="Palatino Linotype" w:cs="Palatino Linotype"/>
          <w:b/>
          <w:i/>
          <w:u w:val="single"/>
        </w:rPr>
      </w:pPr>
      <w:r w:rsidRPr="00E929F2">
        <w:rPr>
          <w:rFonts w:ascii="Palatino Linotype" w:eastAsia="Palatino Linotype" w:hAnsi="Palatino Linotype" w:cs="Palatino Linotype"/>
          <w:b/>
          <w:i/>
          <w:u w:val="single"/>
        </w:rPr>
        <w:t>Constitución Política del Estado Libre y Soberano de México</w:t>
      </w:r>
    </w:p>
    <w:p w14:paraId="724942CA"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Artículo 5</w:t>
      </w:r>
      <w:r w:rsidRPr="00E929F2">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w:t>
      </w:r>
      <w:r w:rsidRPr="00E929F2">
        <w:rPr>
          <w:rFonts w:ascii="Palatino Linotype" w:eastAsia="Palatino Linotype" w:hAnsi="Palatino Linotype" w:cs="Palatino Linotype"/>
          <w:i/>
        </w:rPr>
        <w:lastRenderedPageBreak/>
        <w:t>casos y bajo las condiciones que la Constitución Política de los Estados Unidos Mexicanos establece.</w:t>
      </w:r>
    </w:p>
    <w:p w14:paraId="7F94268E"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71981A6E"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33AF01C"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371A4FA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076E2EF5" w14:textId="77777777" w:rsidR="003B3F33" w:rsidRPr="00E929F2" w:rsidRDefault="003B3F33" w:rsidP="003B3F33">
      <w:pPr>
        <w:ind w:left="567" w:right="567"/>
        <w:jc w:val="both"/>
        <w:rPr>
          <w:rFonts w:ascii="Palatino Linotype" w:eastAsia="Palatino Linotype" w:hAnsi="Palatino Linotype" w:cs="Palatino Linotype"/>
          <w:i/>
        </w:rPr>
      </w:pPr>
    </w:p>
    <w:p w14:paraId="290C217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16C3EAC" w14:textId="77777777" w:rsidR="003B3F33" w:rsidRPr="00E929F2" w:rsidRDefault="003B3F33" w:rsidP="003B3F33">
      <w:pPr>
        <w:ind w:left="567" w:right="567"/>
        <w:jc w:val="both"/>
        <w:rPr>
          <w:rFonts w:ascii="Palatino Linotype" w:eastAsia="Palatino Linotype" w:hAnsi="Palatino Linotype" w:cs="Palatino Linotype"/>
          <w:i/>
        </w:rPr>
      </w:pPr>
    </w:p>
    <w:p w14:paraId="40AD3D07"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Este derecho se regirá por los principios y bases siguientes:</w:t>
      </w:r>
    </w:p>
    <w:p w14:paraId="510B08A3"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2F573FEA"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III.</w:t>
      </w:r>
      <w:r w:rsidRPr="00E929F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13BC0A9"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IV.</w:t>
      </w:r>
      <w:r w:rsidRPr="00E929F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C5AE644"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3640947F"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VIII.</w:t>
      </w:r>
      <w:r w:rsidRPr="00E929F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68DA526"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63059AEA" w14:textId="77777777" w:rsidR="003B3F33" w:rsidRPr="00E929F2" w:rsidRDefault="003B3F33" w:rsidP="003B3F33">
      <w:pPr>
        <w:spacing w:line="360" w:lineRule="auto"/>
        <w:ind w:left="567" w:right="567"/>
        <w:jc w:val="both"/>
        <w:rPr>
          <w:rFonts w:ascii="Palatino Linotype" w:eastAsia="Palatino Linotype" w:hAnsi="Palatino Linotype" w:cs="Palatino Linotype"/>
        </w:rPr>
      </w:pPr>
    </w:p>
    <w:p w14:paraId="6914E35D"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lastRenderedPageBreak/>
        <w:t>Por otra parte, del contenido del artículo 1 de la Constitución Política de los Estados Unidos Mexicanos, se destaca lo siguiente:</w:t>
      </w:r>
    </w:p>
    <w:p w14:paraId="61635740" w14:textId="77777777" w:rsidR="003B3F33" w:rsidRPr="00E929F2" w:rsidRDefault="003B3F33" w:rsidP="003B3F33">
      <w:pPr>
        <w:ind w:left="567" w:right="567"/>
        <w:jc w:val="both"/>
        <w:rPr>
          <w:rFonts w:ascii="Palatino Linotype" w:eastAsia="Palatino Linotype" w:hAnsi="Palatino Linotype" w:cs="Palatino Linotype"/>
        </w:rPr>
      </w:pPr>
    </w:p>
    <w:p w14:paraId="3B1724BE"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Artículo 1o</w:t>
      </w:r>
      <w:r w:rsidRPr="00E929F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E9557C" w14:textId="77777777" w:rsidR="003B3F33" w:rsidRPr="00E929F2" w:rsidRDefault="003B3F33" w:rsidP="003B3F33">
      <w:pPr>
        <w:ind w:left="567" w:right="567"/>
        <w:jc w:val="both"/>
        <w:rPr>
          <w:rFonts w:ascii="Palatino Linotype" w:eastAsia="Palatino Linotype" w:hAnsi="Palatino Linotype" w:cs="Palatino Linotype"/>
          <w:i/>
        </w:rPr>
      </w:pPr>
    </w:p>
    <w:p w14:paraId="6F811BF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71A82C3" w14:textId="77777777" w:rsidR="003B3F33" w:rsidRPr="00E929F2" w:rsidRDefault="003B3F33" w:rsidP="003B3F33">
      <w:pPr>
        <w:ind w:left="567" w:right="567"/>
        <w:jc w:val="both"/>
        <w:rPr>
          <w:rFonts w:ascii="Palatino Linotype" w:eastAsia="Palatino Linotype" w:hAnsi="Palatino Linotype" w:cs="Palatino Linotype"/>
          <w:i/>
        </w:rPr>
      </w:pPr>
    </w:p>
    <w:p w14:paraId="5F174DE0"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137ED1" w14:textId="77777777" w:rsidR="003B3F33" w:rsidRPr="00E929F2" w:rsidRDefault="003B3F33" w:rsidP="003B3F33">
      <w:pPr>
        <w:spacing w:line="360" w:lineRule="auto"/>
        <w:ind w:left="567" w:right="567"/>
        <w:jc w:val="both"/>
        <w:rPr>
          <w:rFonts w:ascii="Palatino Linotype" w:eastAsia="Palatino Linotype" w:hAnsi="Palatino Linotype" w:cs="Palatino Linotype"/>
        </w:rPr>
      </w:pPr>
    </w:p>
    <w:p w14:paraId="32F4D5BE"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5B8AE3D" w14:textId="77777777" w:rsidR="003B3F33" w:rsidRPr="00E929F2" w:rsidRDefault="003B3F33" w:rsidP="003B3F33">
      <w:pPr>
        <w:spacing w:line="360" w:lineRule="auto"/>
        <w:jc w:val="both"/>
        <w:rPr>
          <w:rFonts w:ascii="Palatino Linotype" w:eastAsia="Palatino Linotype" w:hAnsi="Palatino Linotype" w:cs="Palatino Linotype"/>
        </w:rPr>
      </w:pPr>
    </w:p>
    <w:p w14:paraId="47465885" w14:textId="2B4F0CCE" w:rsidR="003B3F33" w:rsidRPr="00E929F2" w:rsidRDefault="003B3F33" w:rsidP="00BB45EE">
      <w:pPr>
        <w:pStyle w:val="Sinespaciado"/>
        <w:spacing w:line="360" w:lineRule="auto"/>
        <w:jc w:val="both"/>
        <w:rPr>
          <w:rFonts w:ascii="Palatino Linotype" w:eastAsia="Palatino Linotype" w:hAnsi="Palatino Linotype" w:cs="Palatino Linotype"/>
          <w:color w:val="000000"/>
          <w:lang w:val="es-ES_tradnl" w:eastAsia="es-MX"/>
        </w:rPr>
      </w:pPr>
      <w:r w:rsidRPr="00E929F2">
        <w:rPr>
          <w:rFonts w:ascii="Palatino Linotype" w:eastAsia="Palatino Linotype" w:hAnsi="Palatino Linotype" w:cs="Palatino Linotype"/>
          <w:color w:val="000000"/>
          <w:lang w:val="es-ES_tradnl" w:eastAsia="es-MX"/>
        </w:rPr>
        <w:lastRenderedPageBreak/>
        <w:t xml:space="preserve">En conclusión, se cubrieron los requisitos de procedencia y </w:t>
      </w:r>
      <w:proofErr w:type="spellStart"/>
      <w:r w:rsidRPr="00E929F2">
        <w:rPr>
          <w:rFonts w:ascii="Palatino Linotype" w:eastAsia="Palatino Linotype" w:hAnsi="Palatino Linotype" w:cs="Palatino Linotype"/>
          <w:color w:val="000000"/>
          <w:lang w:val="es-ES_tradnl" w:eastAsia="es-MX"/>
        </w:rPr>
        <w:t>procedibilidad</w:t>
      </w:r>
      <w:proofErr w:type="spellEnd"/>
      <w:r w:rsidRPr="00E929F2">
        <w:rPr>
          <w:rFonts w:ascii="Palatino Linotype" w:eastAsia="Palatino Linotype" w:hAnsi="Palatino Linotype" w:cs="Palatino Linotype"/>
          <w:color w:val="000000"/>
          <w:lang w:val="es-ES_tradnl" w:eastAsia="es-MX"/>
        </w:rPr>
        <w:t>, conforme a las constancias que obran en el expediente.</w:t>
      </w:r>
    </w:p>
    <w:p w14:paraId="1C332705" w14:textId="77777777" w:rsidR="00761AC9" w:rsidRPr="00E929F2"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35C17812" w:rsidR="00E3048E" w:rsidRPr="00E929F2" w:rsidRDefault="00BB45EE" w:rsidP="00E3048E">
      <w:pPr>
        <w:autoSpaceDE w:val="0"/>
        <w:autoSpaceDN w:val="0"/>
        <w:adjustRightInd w:val="0"/>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CUARTO</w:t>
      </w:r>
      <w:r w:rsidR="00E3048E" w:rsidRPr="00E929F2">
        <w:rPr>
          <w:rFonts w:ascii="Palatino Linotype" w:eastAsiaTheme="minorHAnsi" w:hAnsi="Palatino Linotype" w:cs="Arial"/>
          <w:b/>
          <w:sz w:val="28"/>
          <w:lang w:eastAsia="en-US"/>
        </w:rPr>
        <w:t xml:space="preserve">. Del estudio de las causas de improcedencia. </w:t>
      </w:r>
    </w:p>
    <w:p w14:paraId="7131FBB2"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E929F2">
        <w:rPr>
          <w:rFonts w:ascii="Palatino Linotype" w:eastAsiaTheme="minorHAnsi" w:hAnsi="Palatino Linotype" w:cs="Arial"/>
          <w:lang w:eastAsia="en-US"/>
        </w:rPr>
        <w:t>Resolutor</w:t>
      </w:r>
      <w:proofErr w:type="spellEnd"/>
      <w:r w:rsidRPr="00E929F2">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929F2">
        <w:rPr>
          <w:rStyle w:val="Refdenotaalpie"/>
          <w:rFonts w:ascii="Palatino Linotype" w:eastAsiaTheme="minorHAnsi" w:hAnsi="Palatino Linotype" w:cs="Arial"/>
          <w:lang w:eastAsia="en-US"/>
        </w:rPr>
        <w:footnoteReference w:id="1"/>
      </w:r>
      <w:r w:rsidRPr="00E929F2">
        <w:rPr>
          <w:rFonts w:ascii="Palatino Linotype" w:eastAsiaTheme="minorHAnsi" w:hAnsi="Palatino Linotype" w:cs="Arial"/>
          <w:lang w:eastAsia="en-US"/>
        </w:rPr>
        <w:t>.</w:t>
      </w:r>
    </w:p>
    <w:p w14:paraId="2591DD84"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E929F2" w:rsidRDefault="00E3048E" w:rsidP="00E3048E"/>
    <w:p w14:paraId="5C9B4549"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w:t>
      </w:r>
      <w:r w:rsidRPr="00E929F2">
        <w:rPr>
          <w:rFonts w:ascii="Palatino Linotype" w:hAnsi="Palatino Linotype" w:cs="Arial"/>
          <w:b/>
          <w:i/>
          <w:sz w:val="22"/>
          <w:szCs w:val="22"/>
        </w:rPr>
        <w:t>Artículo 191.</w:t>
      </w:r>
      <w:r w:rsidRPr="00E929F2">
        <w:rPr>
          <w:rFonts w:ascii="Palatino Linotype" w:hAnsi="Palatino Linotype" w:cs="Arial"/>
          <w:i/>
          <w:sz w:val="22"/>
          <w:szCs w:val="22"/>
        </w:rPr>
        <w:t xml:space="preserve"> El recurso será desechado por improcedente cuando:  </w:t>
      </w:r>
    </w:p>
    <w:p w14:paraId="4BBDF343"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 xml:space="preserve">III. No actualice alguno de los supuestos previstos en la presente Ley;  </w:t>
      </w:r>
    </w:p>
    <w:p w14:paraId="5D2E5514"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IV. No se haya desahogado la prevención en los términos establecidos en la presente Ley;</w:t>
      </w:r>
    </w:p>
    <w:p w14:paraId="5582C784"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 xml:space="preserve">V. Se impugne la veracidad de la información proporcionada;  </w:t>
      </w:r>
    </w:p>
    <w:p w14:paraId="152CF856"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 xml:space="preserve">VI. Se trate de una consulta, o trámite en específico; y  </w:t>
      </w:r>
    </w:p>
    <w:p w14:paraId="793FA580"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E929F2"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E929F2"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E929F2" w:rsidRDefault="00E3048E" w:rsidP="00E3048E">
      <w:pPr>
        <w:autoSpaceDE w:val="0"/>
        <w:autoSpaceDN w:val="0"/>
        <w:adjustRightInd w:val="0"/>
        <w:spacing w:line="360" w:lineRule="auto"/>
        <w:jc w:val="both"/>
        <w:rPr>
          <w:rFonts w:ascii="Palatino Linotype" w:hAnsi="Palatino Linotype" w:cs="Arial"/>
        </w:rPr>
      </w:pPr>
      <w:r w:rsidRPr="00E929F2">
        <w:rPr>
          <w:rFonts w:ascii="Palatino Linotype" w:hAnsi="Palatino Linotype" w:cs="Arial"/>
        </w:rPr>
        <w:t xml:space="preserve">Así las cosas, al no existir causas de improcedencia invocadas por las partes ni advertidas de oficio por este </w:t>
      </w:r>
      <w:proofErr w:type="spellStart"/>
      <w:r w:rsidRPr="00E929F2">
        <w:rPr>
          <w:rFonts w:ascii="Palatino Linotype" w:hAnsi="Palatino Linotype" w:cs="Arial"/>
        </w:rPr>
        <w:t>Resolutor</w:t>
      </w:r>
      <w:proofErr w:type="spellEnd"/>
      <w:r w:rsidRPr="00E929F2">
        <w:rPr>
          <w:rFonts w:ascii="Palatino Linotype" w:hAnsi="Palatino Linotype" w:cs="Arial"/>
        </w:rPr>
        <w:t xml:space="preserve">, se </w:t>
      </w:r>
      <w:proofErr w:type="gramStart"/>
      <w:r w:rsidRPr="00E929F2">
        <w:rPr>
          <w:rFonts w:ascii="Palatino Linotype" w:hAnsi="Palatino Linotype" w:cs="Arial"/>
        </w:rPr>
        <w:t>procede</w:t>
      </w:r>
      <w:proofErr w:type="gramEnd"/>
      <w:r w:rsidRPr="00E929F2">
        <w:rPr>
          <w:rFonts w:ascii="Palatino Linotype" w:hAnsi="Palatino Linotype" w:cs="Arial"/>
        </w:rPr>
        <w:t xml:space="preserve"> al análisis del fondo de los asuntos en los siguientes términos.</w:t>
      </w:r>
    </w:p>
    <w:p w14:paraId="14DA0010" w14:textId="77777777" w:rsidR="00E3048E" w:rsidRPr="00E929F2" w:rsidRDefault="00E3048E" w:rsidP="00E3048E">
      <w:pPr>
        <w:autoSpaceDE w:val="0"/>
        <w:autoSpaceDN w:val="0"/>
        <w:adjustRightInd w:val="0"/>
        <w:spacing w:line="360" w:lineRule="auto"/>
        <w:jc w:val="both"/>
        <w:rPr>
          <w:rFonts w:ascii="Palatino Linotype" w:hAnsi="Palatino Linotype" w:cs="Arial"/>
        </w:rPr>
      </w:pPr>
    </w:p>
    <w:p w14:paraId="0A412821" w14:textId="1D6D2730" w:rsidR="00E3048E" w:rsidRPr="00E929F2" w:rsidRDefault="00BB45EE" w:rsidP="00E3048E">
      <w:pPr>
        <w:autoSpaceDE w:val="0"/>
        <w:autoSpaceDN w:val="0"/>
        <w:adjustRightInd w:val="0"/>
        <w:spacing w:line="360" w:lineRule="auto"/>
        <w:jc w:val="both"/>
        <w:rPr>
          <w:rFonts w:ascii="Palatino Linotype" w:hAnsi="Palatino Linotype" w:cs="Arial"/>
          <w:sz w:val="28"/>
        </w:rPr>
      </w:pPr>
      <w:r w:rsidRPr="00E929F2">
        <w:rPr>
          <w:rFonts w:ascii="Palatino Linotype" w:hAnsi="Palatino Linotype" w:cs="Arial"/>
          <w:b/>
          <w:sz w:val="28"/>
        </w:rPr>
        <w:lastRenderedPageBreak/>
        <w:t>QUINTO</w:t>
      </w:r>
      <w:r w:rsidR="00E3048E" w:rsidRPr="00E929F2">
        <w:rPr>
          <w:rFonts w:ascii="Palatino Linotype" w:hAnsi="Palatino Linotype" w:cs="Arial"/>
          <w:b/>
          <w:sz w:val="28"/>
        </w:rPr>
        <w:t>. Del estudio y resolución del asunto.</w:t>
      </w:r>
      <w:r w:rsidR="00E3048E" w:rsidRPr="00E929F2">
        <w:rPr>
          <w:rFonts w:ascii="Palatino Linotype" w:hAnsi="Palatino Linotype" w:cs="Arial"/>
          <w:sz w:val="28"/>
        </w:rPr>
        <w:t xml:space="preserve"> </w:t>
      </w:r>
    </w:p>
    <w:p w14:paraId="00AD23F4"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E929F2"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E929F2" w:rsidRDefault="0029071C" w:rsidP="0029071C">
      <w:pPr>
        <w:spacing w:line="360" w:lineRule="auto"/>
        <w:ind w:right="141"/>
        <w:jc w:val="both"/>
        <w:rPr>
          <w:rFonts w:ascii="Palatino Linotype" w:eastAsiaTheme="minorHAnsi" w:hAnsi="Palatino Linotype" w:cstheme="minorBidi"/>
        </w:rPr>
      </w:pPr>
      <w:r w:rsidRPr="00E929F2">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E929F2">
        <w:rPr>
          <w:rFonts w:ascii="Palatino Linotype" w:eastAsiaTheme="minorHAnsi" w:hAnsi="Palatino Linotype" w:cstheme="minorBidi"/>
          <w:b/>
        </w:rPr>
        <w:t xml:space="preserve"> </w:t>
      </w:r>
      <w:r w:rsidRPr="00E929F2">
        <w:rPr>
          <w:rFonts w:ascii="Palatino Linotype" w:eastAsiaTheme="minorHAnsi" w:hAnsi="Palatino Linotype" w:cstheme="minorBidi"/>
        </w:rPr>
        <w:t>parte</w:t>
      </w:r>
      <w:r w:rsidR="001D2DE0" w:rsidRPr="00E929F2">
        <w:rPr>
          <w:rFonts w:ascii="Palatino Linotype" w:eastAsiaTheme="minorHAnsi" w:hAnsi="Palatino Linotype" w:cstheme="minorBidi"/>
          <w:b/>
        </w:rPr>
        <w:t xml:space="preserve"> </w:t>
      </w:r>
      <w:r w:rsidRPr="00E929F2">
        <w:rPr>
          <w:rFonts w:ascii="Palatino Linotype" w:eastAsiaTheme="minorHAnsi" w:hAnsi="Palatino Linotype" w:cstheme="minorBidi"/>
          <w:b/>
        </w:rPr>
        <w:t>Recurrente</w:t>
      </w:r>
      <w:r w:rsidRPr="00E929F2">
        <w:rPr>
          <w:rFonts w:ascii="Palatino Linotype" w:eastAsiaTheme="minorHAnsi" w:hAnsi="Palatino Linotype" w:cstheme="minorBidi"/>
        </w:rPr>
        <w:t xml:space="preserve">, para ello analizaremos lo solicitado </w:t>
      </w:r>
      <w:r w:rsidR="00574FDC" w:rsidRPr="00E929F2">
        <w:rPr>
          <w:rFonts w:ascii="Palatino Linotype" w:eastAsiaTheme="minorHAnsi" w:hAnsi="Palatino Linotype" w:cstheme="minorBidi"/>
        </w:rPr>
        <w:t>y la información proporcionada.</w:t>
      </w:r>
    </w:p>
    <w:p w14:paraId="0F4D58AE" w14:textId="77777777" w:rsidR="00814FA1" w:rsidRPr="00E929F2"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E929F2" w:rsidRDefault="0029071C" w:rsidP="00E74701">
      <w:pPr>
        <w:spacing w:line="360" w:lineRule="auto"/>
        <w:ind w:right="141"/>
        <w:jc w:val="both"/>
        <w:rPr>
          <w:rFonts w:ascii="Palatino Linotype" w:eastAsiaTheme="minorHAnsi" w:hAnsi="Palatino Linotype" w:cstheme="minorBidi"/>
          <w:b/>
          <w:szCs w:val="22"/>
        </w:rPr>
      </w:pPr>
      <w:r w:rsidRPr="00E929F2">
        <w:rPr>
          <w:rFonts w:ascii="Palatino Linotype" w:eastAsiaTheme="minorHAnsi" w:hAnsi="Palatino Linotype" w:cstheme="minorBidi"/>
          <w:b/>
          <w:szCs w:val="22"/>
        </w:rPr>
        <w:t>REQUERIMIENTOS SOLICITADOS:</w:t>
      </w:r>
      <w:r w:rsidR="00A26BD8" w:rsidRPr="00E929F2">
        <w:rPr>
          <w:rFonts w:ascii="Palatino Linotype" w:eastAsiaTheme="minorHAnsi" w:hAnsi="Palatino Linotype" w:cstheme="minorBidi"/>
          <w:b/>
          <w:szCs w:val="22"/>
        </w:rPr>
        <w:t xml:space="preserve"> </w:t>
      </w:r>
    </w:p>
    <w:p w14:paraId="290AEE0C" w14:textId="3D94A857" w:rsidR="00E3048E" w:rsidRPr="00E929F2" w:rsidRDefault="005E19FA" w:rsidP="005271D4">
      <w:pPr>
        <w:pStyle w:val="Prrafodelista"/>
        <w:numPr>
          <w:ilvl w:val="0"/>
          <w:numId w:val="10"/>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i/>
          <w:iCs/>
          <w:szCs w:val="22"/>
        </w:rPr>
        <w:t xml:space="preserve">Todos los oficios firmados por el titular de la </w:t>
      </w:r>
      <w:proofErr w:type="spellStart"/>
      <w:r>
        <w:rPr>
          <w:rFonts w:ascii="Palatino Linotype" w:eastAsiaTheme="minorHAnsi" w:hAnsi="Palatino Linotype" w:cstheme="minorBidi"/>
          <w:i/>
          <w:iCs/>
          <w:szCs w:val="22"/>
        </w:rPr>
        <w:t>Uippe</w:t>
      </w:r>
      <w:proofErr w:type="spellEnd"/>
      <w:r>
        <w:rPr>
          <w:rFonts w:ascii="Palatino Linotype" w:eastAsiaTheme="minorHAnsi" w:hAnsi="Palatino Linotype" w:cstheme="minorBidi"/>
          <w:i/>
          <w:iCs/>
          <w:szCs w:val="22"/>
        </w:rPr>
        <w:t>.</w:t>
      </w:r>
      <w:r w:rsidR="005271D4">
        <w:rPr>
          <w:rFonts w:ascii="Palatino Linotype" w:eastAsiaTheme="minorHAnsi" w:hAnsi="Palatino Linotype" w:cstheme="minorBidi"/>
          <w:i/>
          <w:iCs/>
          <w:szCs w:val="22"/>
        </w:rPr>
        <w:t xml:space="preserve"> (</w:t>
      </w:r>
      <w:r w:rsidR="005271D4" w:rsidRPr="005271D4">
        <w:rPr>
          <w:rFonts w:ascii="Palatino Linotype" w:eastAsiaTheme="minorHAnsi" w:hAnsi="Palatino Linotype" w:cstheme="minorBidi"/>
          <w:i/>
          <w:iCs/>
          <w:szCs w:val="22"/>
        </w:rPr>
        <w:t>Unidad de Información, Evaluación, Planeación, Programación y Evaluación</w:t>
      </w:r>
      <w:r w:rsidR="005271D4">
        <w:rPr>
          <w:rFonts w:ascii="Palatino Linotype" w:eastAsiaTheme="minorHAnsi" w:hAnsi="Palatino Linotype" w:cstheme="minorBidi"/>
          <w:i/>
          <w:iCs/>
          <w:szCs w:val="22"/>
        </w:rPr>
        <w:t>)</w:t>
      </w:r>
    </w:p>
    <w:p w14:paraId="43BC95FA" w14:textId="77777777" w:rsidR="00786843" w:rsidRPr="00E929F2" w:rsidRDefault="00786843" w:rsidP="00786843">
      <w:pPr>
        <w:pStyle w:val="Prrafodelista"/>
        <w:spacing w:line="360" w:lineRule="auto"/>
        <w:ind w:left="720" w:right="141"/>
        <w:jc w:val="both"/>
        <w:rPr>
          <w:rFonts w:ascii="Palatino Linotype" w:eastAsiaTheme="minorHAnsi" w:hAnsi="Palatino Linotype" w:cstheme="minorBidi"/>
          <w:szCs w:val="22"/>
        </w:rPr>
      </w:pPr>
    </w:p>
    <w:p w14:paraId="652D9286" w14:textId="38FF971E" w:rsidR="008258C6" w:rsidRPr="00E929F2" w:rsidRDefault="008258C6" w:rsidP="008258C6">
      <w:pPr>
        <w:pStyle w:val="Prrafodelista"/>
        <w:autoSpaceDE w:val="0"/>
        <w:autoSpaceDN w:val="0"/>
        <w:adjustRightInd w:val="0"/>
        <w:spacing w:line="360" w:lineRule="auto"/>
        <w:ind w:left="0"/>
        <w:jc w:val="both"/>
        <w:rPr>
          <w:rFonts w:ascii="Palatino Linotype" w:hAnsi="Palatino Linotype" w:cs="Arial"/>
        </w:rPr>
      </w:pPr>
      <w:r w:rsidRPr="00E929F2">
        <w:rPr>
          <w:rFonts w:ascii="Palatino Linotype" w:hAnsi="Palatino Linotype" w:cs="Arial"/>
        </w:rPr>
        <w:t xml:space="preserve">Consecuentemente, el </w:t>
      </w:r>
      <w:r w:rsidRPr="007D349C">
        <w:rPr>
          <w:rFonts w:ascii="Palatino Linotype" w:hAnsi="Palatino Linotype" w:cs="Arial"/>
          <w:b/>
          <w:bCs/>
        </w:rPr>
        <w:t>Sujeto Obligado</w:t>
      </w:r>
      <w:r w:rsidRPr="00E929F2">
        <w:rPr>
          <w:rFonts w:ascii="Palatino Linotype" w:hAnsi="Palatino Linotype" w:cs="Arial"/>
        </w:rPr>
        <w:t xml:space="preserve"> en fecha </w:t>
      </w:r>
      <w:r w:rsidR="00B35C91">
        <w:rPr>
          <w:rFonts w:ascii="Palatino Linotype" w:hAnsi="Palatino Linotype" w:cs="Arial"/>
        </w:rPr>
        <w:t>siete de noviembre</w:t>
      </w:r>
      <w:r w:rsidR="00E94B5C" w:rsidRPr="00E929F2">
        <w:rPr>
          <w:rFonts w:ascii="Palatino Linotype" w:hAnsi="Palatino Linotype" w:cs="Arial"/>
        </w:rPr>
        <w:t xml:space="preserve"> de dos mil veinticinco</w:t>
      </w:r>
      <w:r w:rsidRPr="00E929F2">
        <w:rPr>
          <w:rFonts w:ascii="Palatino Linotype" w:hAnsi="Palatino Linotype" w:cs="Arial"/>
        </w:rPr>
        <w:t>, emitió su respuesta a través de</w:t>
      </w:r>
      <w:r w:rsidR="00D349EA" w:rsidRPr="00E929F2">
        <w:rPr>
          <w:rFonts w:ascii="Palatino Linotype" w:hAnsi="Palatino Linotype" w:cs="Arial"/>
        </w:rPr>
        <w:t xml:space="preserve">l </w:t>
      </w:r>
      <w:r w:rsidRPr="00E929F2">
        <w:rPr>
          <w:rFonts w:ascii="Palatino Linotype" w:hAnsi="Palatino Linotype" w:cs="Arial"/>
        </w:rPr>
        <w:t xml:space="preserve">archivo electrónico de nombre y contenido siguiente: </w:t>
      </w:r>
    </w:p>
    <w:p w14:paraId="205B1824" w14:textId="77777777" w:rsidR="008258C6" w:rsidRPr="00E929F2" w:rsidRDefault="008258C6" w:rsidP="008258C6">
      <w:pPr>
        <w:autoSpaceDE w:val="0"/>
        <w:autoSpaceDN w:val="0"/>
        <w:adjustRightInd w:val="0"/>
        <w:spacing w:after="240" w:line="360" w:lineRule="auto"/>
        <w:jc w:val="both"/>
        <w:rPr>
          <w:rFonts w:ascii="Palatino Linotype" w:hAnsi="Palatino Linotype" w:cs="Arial"/>
        </w:rPr>
      </w:pPr>
    </w:p>
    <w:p w14:paraId="46170FA2" w14:textId="3B100DC6" w:rsidR="00452243" w:rsidRPr="00452243" w:rsidRDefault="003635F4" w:rsidP="003635F4">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3635F4">
        <w:rPr>
          <w:rFonts w:ascii="Palatino Linotype" w:hAnsi="Palatino Linotype" w:cs="Arial"/>
          <w:b/>
          <w:bCs/>
        </w:rPr>
        <w:lastRenderedPageBreak/>
        <w:t>Respuesta Transparencia 00075.PDF</w:t>
      </w:r>
      <w:r w:rsidR="008258C6" w:rsidRPr="00E929F2">
        <w:rPr>
          <w:rFonts w:ascii="Palatino Linotype" w:hAnsi="Palatino Linotype" w:cs="Arial"/>
          <w:b/>
          <w:bCs/>
        </w:rPr>
        <w:t xml:space="preserve">: </w:t>
      </w:r>
      <w:r>
        <w:rPr>
          <w:rFonts w:ascii="Palatino Linotype" w:hAnsi="Palatino Linotype" w:cs="Arial"/>
        </w:rPr>
        <w:t>Oficio 058</w:t>
      </w:r>
      <w:r w:rsidR="00C72B5A">
        <w:rPr>
          <w:rFonts w:ascii="Palatino Linotype" w:hAnsi="Palatino Linotype" w:cs="Arial"/>
        </w:rPr>
        <w:t xml:space="preserve">/047/2025, de fecha 7 de noviembre de 2025, girado por el Titular de la Unidad de Transparencia del OPDAPAS Tenancingo, por el cual expone que la solicitud fue analizada y turnada </w:t>
      </w:r>
      <w:r w:rsidR="00452243">
        <w:rPr>
          <w:rFonts w:ascii="Palatino Linotype" w:hAnsi="Palatino Linotype" w:cs="Arial"/>
        </w:rPr>
        <w:t>al área competente, misma que  mite respuesta en relación a lo solicitado y que se encuentra adjunta al presente.</w:t>
      </w:r>
    </w:p>
    <w:p w14:paraId="1564EF8E" w14:textId="0DA63370" w:rsidR="00D57AED" w:rsidRPr="003635F4" w:rsidRDefault="00A07A58" w:rsidP="00A07A58">
      <w:pPr>
        <w:pStyle w:val="Prrafodelista"/>
        <w:autoSpaceDE w:val="0"/>
        <w:autoSpaceDN w:val="0"/>
        <w:adjustRightInd w:val="0"/>
        <w:spacing w:after="240" w:line="360" w:lineRule="auto"/>
        <w:ind w:left="720" w:right="141"/>
        <w:jc w:val="center"/>
        <w:rPr>
          <w:rFonts w:ascii="Palatino Linotype" w:eastAsiaTheme="minorHAnsi" w:hAnsi="Palatino Linotype" w:cs="Arial"/>
          <w:bCs/>
          <w:lang w:eastAsia="en-US"/>
        </w:rPr>
      </w:pPr>
      <w:r>
        <w:rPr>
          <w:rFonts w:ascii="Palatino Linotype" w:hAnsi="Palatino Linotype" w:cs="Arial"/>
        </w:rPr>
        <w:t>- Finaliza el oficio con firma y sello-</w:t>
      </w:r>
    </w:p>
    <w:p w14:paraId="0BCDF86F" w14:textId="34AD86A5" w:rsidR="003635F4" w:rsidRDefault="003635F4" w:rsidP="00424004">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3635F4">
        <w:rPr>
          <w:rFonts w:ascii="Palatino Linotype" w:eastAsiaTheme="minorHAnsi" w:hAnsi="Palatino Linotype" w:cs="Arial"/>
          <w:bCs/>
          <w:lang w:eastAsia="en-US"/>
        </w:rPr>
        <w:t>RESPUESTA 00075 SAIMEX.PDF</w:t>
      </w:r>
      <w:r>
        <w:rPr>
          <w:rFonts w:ascii="Palatino Linotype" w:eastAsiaTheme="minorHAnsi" w:hAnsi="Palatino Linotype" w:cs="Arial"/>
          <w:bCs/>
          <w:lang w:eastAsia="en-US"/>
        </w:rPr>
        <w:t xml:space="preserve">: Archivo compuesto por </w:t>
      </w:r>
      <w:r w:rsidR="00680E23">
        <w:rPr>
          <w:rFonts w:ascii="Palatino Linotype" w:eastAsiaTheme="minorHAnsi" w:hAnsi="Palatino Linotype" w:cs="Arial"/>
          <w:bCs/>
          <w:lang w:eastAsia="en-US"/>
        </w:rPr>
        <w:t xml:space="preserve">17 páginas cada hoja un archivo, </w:t>
      </w:r>
      <w:r w:rsidR="00424004">
        <w:rPr>
          <w:rFonts w:ascii="Palatino Linotype" w:eastAsiaTheme="minorHAnsi" w:hAnsi="Palatino Linotype" w:cs="Arial"/>
          <w:bCs/>
          <w:lang w:eastAsia="en-US"/>
        </w:rPr>
        <w:t xml:space="preserve">en el cual se aprecian oficios firmados por la Titular de la </w:t>
      </w:r>
      <w:r w:rsidR="00424004" w:rsidRPr="00424004">
        <w:rPr>
          <w:rFonts w:ascii="Palatino Linotype" w:eastAsiaTheme="minorHAnsi" w:hAnsi="Palatino Linotype" w:cs="Arial"/>
          <w:bCs/>
          <w:lang w:eastAsia="en-US"/>
        </w:rPr>
        <w:t>Unidad de Información, Evaluación, Planeación, Programación y Evaluación</w:t>
      </w:r>
      <w:r w:rsidR="008E1B9F">
        <w:rPr>
          <w:rFonts w:ascii="Palatino Linotype" w:eastAsiaTheme="minorHAnsi" w:hAnsi="Palatino Linotype" w:cs="Arial"/>
          <w:bCs/>
          <w:lang w:eastAsia="en-US"/>
        </w:rPr>
        <w:t xml:space="preserve">, dentro de los cuales se encuentra el oficio de </w:t>
      </w:r>
      <w:r w:rsidR="007F0577">
        <w:rPr>
          <w:rFonts w:ascii="Palatino Linotype" w:eastAsiaTheme="minorHAnsi" w:hAnsi="Palatino Linotype" w:cs="Arial"/>
          <w:bCs/>
          <w:lang w:eastAsia="en-US"/>
        </w:rPr>
        <w:t>respuesta</w:t>
      </w:r>
      <w:r w:rsidR="008E1B9F">
        <w:rPr>
          <w:rFonts w:ascii="Palatino Linotype" w:eastAsiaTheme="minorHAnsi" w:hAnsi="Palatino Linotype" w:cs="Arial"/>
          <w:bCs/>
          <w:lang w:eastAsia="en-US"/>
        </w:rPr>
        <w:t xml:space="preserve"> a esta solicitud, en la que se menciona que </w:t>
      </w:r>
      <w:r w:rsidR="007F0577">
        <w:rPr>
          <w:rFonts w:ascii="Palatino Linotype" w:eastAsiaTheme="minorHAnsi" w:hAnsi="Palatino Linotype" w:cs="Arial"/>
          <w:bCs/>
          <w:lang w:eastAsia="en-US"/>
        </w:rPr>
        <w:t>se anexa copia de los oficios firmados y también en formato electrónico.</w:t>
      </w:r>
    </w:p>
    <w:p w14:paraId="540E2090" w14:textId="77777777" w:rsidR="007D349C" w:rsidRDefault="007D349C" w:rsidP="001C054C">
      <w:pPr>
        <w:spacing w:line="360" w:lineRule="auto"/>
        <w:ind w:right="141"/>
        <w:jc w:val="both"/>
        <w:rPr>
          <w:rFonts w:ascii="Palatino Linotype" w:eastAsiaTheme="minorHAnsi" w:hAnsi="Palatino Linotype" w:cs="Arial"/>
          <w:bCs/>
          <w:lang w:eastAsia="en-US"/>
        </w:rPr>
      </w:pPr>
    </w:p>
    <w:p w14:paraId="5C46C957" w14:textId="0E49349F" w:rsidR="00F30C1D" w:rsidRPr="00E929F2" w:rsidRDefault="00E11B18" w:rsidP="001C054C">
      <w:pPr>
        <w:spacing w:line="360" w:lineRule="auto"/>
        <w:ind w:right="141"/>
        <w:jc w:val="both"/>
        <w:rPr>
          <w:rFonts w:ascii="Palatino Linotype" w:eastAsiaTheme="minorHAnsi" w:hAnsi="Palatino Linotype" w:cs="Arial"/>
          <w:bCs/>
          <w:i/>
          <w:lang w:eastAsia="en-US"/>
        </w:rPr>
      </w:pPr>
      <w:r w:rsidRPr="00E929F2">
        <w:rPr>
          <w:rFonts w:ascii="Palatino Linotype" w:eastAsiaTheme="minorHAnsi" w:hAnsi="Palatino Linotype" w:cs="Arial"/>
          <w:bCs/>
          <w:lang w:eastAsia="en-US"/>
        </w:rPr>
        <w:t xml:space="preserve">Es así que derivado de la respuesta emitida por </w:t>
      </w:r>
      <w:r w:rsidRPr="00E929F2">
        <w:rPr>
          <w:rFonts w:ascii="Palatino Linotype" w:eastAsiaTheme="minorHAnsi" w:hAnsi="Palatino Linotype" w:cs="Arial"/>
          <w:b/>
          <w:bCs/>
          <w:lang w:eastAsia="en-US"/>
        </w:rPr>
        <w:t>El Sujeto Obligado</w:t>
      </w:r>
      <w:r w:rsidRPr="00E929F2">
        <w:rPr>
          <w:rFonts w:ascii="Palatino Linotype" w:eastAsiaTheme="minorHAnsi" w:hAnsi="Palatino Linotype" w:cs="Arial"/>
          <w:bCs/>
          <w:lang w:eastAsia="en-US"/>
        </w:rPr>
        <w:t xml:space="preserve">, </w:t>
      </w:r>
      <w:r w:rsidRPr="00E929F2">
        <w:rPr>
          <w:rFonts w:ascii="Palatino Linotype" w:eastAsiaTheme="minorHAnsi" w:hAnsi="Palatino Linotype" w:cs="Arial"/>
          <w:b/>
          <w:bCs/>
          <w:lang w:eastAsia="en-US"/>
        </w:rPr>
        <w:t>El Recurrente</w:t>
      </w:r>
      <w:r w:rsidRPr="00E929F2">
        <w:rPr>
          <w:rFonts w:ascii="Palatino Linotype" w:eastAsiaTheme="minorHAnsi" w:hAnsi="Palatino Linotype" w:cs="Arial"/>
          <w:bCs/>
          <w:lang w:eastAsia="en-US"/>
        </w:rPr>
        <w:t xml:space="preserve">, interpuso el presente recurso de revisión, señalando </w:t>
      </w:r>
      <w:r w:rsidR="00786843" w:rsidRPr="00E929F2">
        <w:rPr>
          <w:rFonts w:ascii="Palatino Linotype" w:eastAsiaTheme="minorHAnsi" w:hAnsi="Palatino Linotype" w:cs="Arial"/>
          <w:bCs/>
          <w:lang w:eastAsia="en-US"/>
        </w:rPr>
        <w:t>como</w:t>
      </w:r>
      <w:r w:rsidRPr="00E929F2">
        <w:rPr>
          <w:rFonts w:ascii="Palatino Linotype" w:eastAsiaTheme="minorHAnsi" w:hAnsi="Palatino Linotype" w:cs="Arial"/>
          <w:bCs/>
          <w:lang w:eastAsia="en-US"/>
        </w:rPr>
        <w:t xml:space="preserve"> sus razones o motivos de inconformidad, lo siguiente:</w:t>
      </w:r>
      <w:r w:rsidR="00E9680B" w:rsidRPr="00E929F2">
        <w:rPr>
          <w:rFonts w:ascii="Palatino Linotype" w:eastAsiaTheme="minorHAnsi" w:hAnsi="Palatino Linotype" w:cs="Arial"/>
          <w:bCs/>
          <w:lang w:eastAsia="en-US"/>
        </w:rPr>
        <w:t xml:space="preserve"> </w:t>
      </w:r>
      <w:r w:rsidRPr="00E929F2">
        <w:rPr>
          <w:rFonts w:ascii="Palatino Linotype" w:eastAsiaTheme="minorHAnsi" w:hAnsi="Palatino Linotype" w:cs="Arial"/>
          <w:bCs/>
          <w:i/>
          <w:lang w:eastAsia="en-US"/>
        </w:rPr>
        <w:t>“</w:t>
      </w:r>
      <w:r w:rsidR="0046316A" w:rsidRPr="0046316A">
        <w:rPr>
          <w:rFonts w:ascii="Palatino Linotype" w:eastAsiaTheme="minorHAnsi" w:hAnsi="Palatino Linotype" w:cs="Arial"/>
          <w:bCs/>
          <w:i/>
          <w:lang w:eastAsia="en-US"/>
        </w:rPr>
        <w:t>SE ME HACE INCREIBLE QUE SOLO ENTREGUEN 17 OFICIOS, QUE INFORMACION ESTAN OCULTANDO Y QUE NO QUIEREN QUE SEPAMOS!!!!</w:t>
      </w:r>
      <w:r w:rsidR="001C603B" w:rsidRPr="00E929F2">
        <w:rPr>
          <w:rFonts w:ascii="Palatino Linotype" w:eastAsiaTheme="minorHAnsi" w:hAnsi="Palatino Linotype" w:cs="Arial"/>
          <w:bCs/>
          <w:i/>
          <w:lang w:eastAsia="en-US"/>
        </w:rPr>
        <w:t>”</w:t>
      </w:r>
      <w:r w:rsidRPr="00E929F2">
        <w:rPr>
          <w:rFonts w:ascii="Palatino Linotype" w:eastAsiaTheme="minorHAnsi" w:hAnsi="Palatino Linotype" w:cs="Arial"/>
          <w:bCs/>
          <w:i/>
          <w:lang w:eastAsia="en-US"/>
        </w:rPr>
        <w:t xml:space="preserve"> (Sic).</w:t>
      </w:r>
    </w:p>
    <w:p w14:paraId="124D47AE" w14:textId="658968E7" w:rsidR="00507622" w:rsidRDefault="00507622" w:rsidP="00507622">
      <w:pPr>
        <w:spacing w:line="360" w:lineRule="auto"/>
        <w:ind w:right="141"/>
        <w:jc w:val="both"/>
        <w:rPr>
          <w:rFonts w:ascii="Palatino Linotype" w:eastAsiaTheme="minorHAnsi" w:hAnsi="Palatino Linotype" w:cs="Arial"/>
          <w:bCs/>
          <w:lang w:eastAsia="en-US"/>
        </w:rPr>
      </w:pPr>
    </w:p>
    <w:p w14:paraId="638A600D" w14:textId="543DBDC9" w:rsidR="00956A3D" w:rsidRDefault="00956A3D" w:rsidP="00507622">
      <w:pPr>
        <w:spacing w:line="360" w:lineRule="auto"/>
        <w:ind w:right="141"/>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Argumentos con los cuales los podemos encuadrar con la fracción V del artículo 179 de la Ley de Transparencia y Acceso a la Información Pública del Estado de México </w:t>
      </w:r>
      <w:r>
        <w:rPr>
          <w:rFonts w:ascii="Palatino Linotype" w:eastAsiaTheme="minorHAnsi" w:hAnsi="Palatino Linotype" w:cs="Arial"/>
          <w:bCs/>
          <w:lang w:eastAsia="en-US"/>
        </w:rPr>
        <w:lastRenderedPageBreak/>
        <w:t>y Municipios, que da la pauta a la procedencia del medio de impugnación, por la entrega de la información incompleta.</w:t>
      </w:r>
    </w:p>
    <w:p w14:paraId="212F2DE2" w14:textId="77777777" w:rsidR="00956A3D" w:rsidRPr="00E929F2" w:rsidRDefault="00956A3D" w:rsidP="00507622">
      <w:pPr>
        <w:spacing w:line="360" w:lineRule="auto"/>
        <w:ind w:right="141"/>
        <w:jc w:val="both"/>
        <w:rPr>
          <w:rFonts w:ascii="Palatino Linotype" w:eastAsiaTheme="minorHAnsi" w:hAnsi="Palatino Linotype" w:cs="Arial"/>
          <w:bCs/>
          <w:lang w:eastAsia="en-US"/>
        </w:rPr>
      </w:pPr>
    </w:p>
    <w:p w14:paraId="68B33661" w14:textId="314A90CF" w:rsidR="008A12CF" w:rsidRPr="00E929F2" w:rsidRDefault="00F10B01"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t>Precisado lo anterior</w:t>
      </w:r>
      <w:r w:rsidR="008A12CF" w:rsidRPr="00E929F2">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E929F2" w:rsidRDefault="008A12CF" w:rsidP="008A12CF">
      <w:pPr>
        <w:pStyle w:val="Sinespaciado"/>
        <w:rPr>
          <w:lang w:val="es-ES_tradnl"/>
        </w:rPr>
      </w:pPr>
    </w:p>
    <w:p w14:paraId="555EAA5F" w14:textId="77777777" w:rsidR="008A12CF" w:rsidRPr="00E929F2" w:rsidRDefault="008A12CF" w:rsidP="001D3523">
      <w:pPr>
        <w:ind w:left="567" w:right="616"/>
        <w:jc w:val="both"/>
        <w:rPr>
          <w:rFonts w:ascii="Palatino Linotype" w:hAnsi="Palatino Linotype" w:cs="Arial"/>
          <w:i/>
          <w:sz w:val="22"/>
        </w:rPr>
      </w:pPr>
      <w:r w:rsidRPr="00E929F2">
        <w:rPr>
          <w:rFonts w:ascii="Palatino Linotype" w:hAnsi="Palatino Linotype" w:cs="Arial"/>
          <w:i/>
          <w:sz w:val="22"/>
        </w:rPr>
        <w:t>“</w:t>
      </w:r>
      <w:r w:rsidRPr="00E929F2">
        <w:rPr>
          <w:rFonts w:ascii="Palatino Linotype" w:hAnsi="Palatino Linotype" w:cs="Arial"/>
          <w:b/>
          <w:i/>
          <w:sz w:val="22"/>
        </w:rPr>
        <w:t xml:space="preserve">Artículo 4. </w:t>
      </w:r>
      <w:r w:rsidRPr="00E929F2">
        <w:rPr>
          <w:rFonts w:ascii="Palatino Linotype" w:hAnsi="Palatino Linotype" w:cs="Arial"/>
          <w:i/>
          <w:sz w:val="22"/>
        </w:rPr>
        <w:t xml:space="preserve">… </w:t>
      </w:r>
    </w:p>
    <w:p w14:paraId="2BBAE983" w14:textId="77777777" w:rsidR="008A12CF" w:rsidRPr="00E929F2" w:rsidRDefault="008A12CF" w:rsidP="001D3523">
      <w:pPr>
        <w:ind w:left="567" w:right="616"/>
        <w:jc w:val="both"/>
        <w:rPr>
          <w:rFonts w:ascii="Palatino Linotype" w:hAnsi="Palatino Linotype" w:cs="Arial"/>
          <w:i/>
          <w:sz w:val="22"/>
        </w:rPr>
      </w:pPr>
      <w:r w:rsidRPr="00E929F2">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E929F2">
        <w:rPr>
          <w:rFonts w:ascii="Palatino Linotype" w:hAnsi="Palatino Linotype" w:cs="Arial"/>
          <w:i/>
          <w:sz w:val="22"/>
        </w:rPr>
        <w:t>evistas por esta Ley.</w:t>
      </w:r>
      <w:r w:rsidRPr="00E929F2">
        <w:rPr>
          <w:rFonts w:ascii="Palatino Linotype" w:hAnsi="Palatino Linotype" w:cs="Arial"/>
          <w:i/>
          <w:sz w:val="22"/>
        </w:rPr>
        <w:t>”</w:t>
      </w:r>
    </w:p>
    <w:p w14:paraId="3C9D08C1" w14:textId="77777777" w:rsidR="00E9680B" w:rsidRPr="00E929F2"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E929F2" w:rsidRDefault="008A12CF"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E929F2"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E929F2" w:rsidRDefault="008A12CF"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E929F2" w:rsidRDefault="008A12CF" w:rsidP="008A12CF">
      <w:pPr>
        <w:pStyle w:val="Sinespaciado"/>
        <w:rPr>
          <w:lang w:val="es-ES_tradnl"/>
        </w:rPr>
      </w:pPr>
    </w:p>
    <w:p w14:paraId="6773964B" w14:textId="77777777" w:rsidR="008A12CF" w:rsidRPr="00E929F2" w:rsidRDefault="008A12CF" w:rsidP="008A12CF">
      <w:pPr>
        <w:pStyle w:val="Sinespaciado"/>
        <w:rPr>
          <w:sz w:val="16"/>
          <w:lang w:val="es-ES_tradnl"/>
        </w:rPr>
      </w:pPr>
    </w:p>
    <w:p w14:paraId="5859B262" w14:textId="77777777" w:rsidR="008A12CF" w:rsidRPr="00E929F2" w:rsidRDefault="008A12CF" w:rsidP="00E9680B">
      <w:pPr>
        <w:ind w:left="567" w:right="616"/>
        <w:jc w:val="both"/>
        <w:rPr>
          <w:rFonts w:ascii="Palatino Linotype" w:hAnsi="Palatino Linotype" w:cs="Arial"/>
          <w:i/>
          <w:sz w:val="22"/>
        </w:rPr>
      </w:pPr>
      <w:r w:rsidRPr="00E929F2">
        <w:rPr>
          <w:rFonts w:ascii="Palatino Linotype" w:hAnsi="Palatino Linotype" w:cs="Arial"/>
          <w:i/>
          <w:sz w:val="22"/>
        </w:rPr>
        <w:t>“</w:t>
      </w:r>
      <w:r w:rsidRPr="00E929F2">
        <w:rPr>
          <w:rFonts w:ascii="Palatino Linotype" w:hAnsi="Palatino Linotype" w:cs="Arial"/>
          <w:b/>
          <w:i/>
          <w:sz w:val="22"/>
        </w:rPr>
        <w:t>Artículo 12.</w:t>
      </w:r>
      <w:r w:rsidRPr="00E929F2">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E929F2" w:rsidRDefault="008A12CF" w:rsidP="00E9680B">
      <w:pPr>
        <w:ind w:left="567" w:right="616"/>
        <w:jc w:val="both"/>
        <w:rPr>
          <w:rFonts w:ascii="Palatino Linotype" w:hAnsi="Palatino Linotype" w:cs="Arial"/>
          <w:i/>
          <w:sz w:val="22"/>
        </w:rPr>
      </w:pPr>
    </w:p>
    <w:p w14:paraId="6E319465" w14:textId="77777777" w:rsidR="00CC2630" w:rsidRPr="00E929F2" w:rsidRDefault="008A12CF" w:rsidP="00E3048E">
      <w:pPr>
        <w:ind w:left="567" w:right="616"/>
        <w:jc w:val="both"/>
        <w:rPr>
          <w:rFonts w:ascii="Palatino Linotype" w:hAnsi="Palatino Linotype" w:cs="Arial"/>
          <w:i/>
          <w:sz w:val="22"/>
        </w:rPr>
      </w:pPr>
      <w:r w:rsidRPr="00E929F2">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E929F2"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E929F2" w:rsidRDefault="008A12CF"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E929F2"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E929F2" w:rsidRDefault="008A12CF"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E929F2">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929F2">
        <w:rPr>
          <w:rFonts w:ascii="Palatino Linotype" w:hAnsi="Palatino Linotype" w:cs="Arial"/>
        </w:rPr>
        <w:t xml:space="preserve"> de los Sujetos Obligados; los que, podrán estar en cualquier medio, sea escrito, impreso, sonoro, </w:t>
      </w:r>
      <w:r w:rsidRPr="00E929F2">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7D1D3D8B" w14:textId="77777777" w:rsidR="008A12CF" w:rsidRPr="00E929F2" w:rsidRDefault="008A12CF" w:rsidP="008A12CF">
      <w:pPr>
        <w:pStyle w:val="Sinespaciado"/>
        <w:rPr>
          <w:lang w:val="es-ES_tradnl"/>
        </w:rPr>
      </w:pPr>
    </w:p>
    <w:p w14:paraId="65CF0963" w14:textId="77777777" w:rsidR="008A12CF" w:rsidRPr="00E929F2" w:rsidRDefault="008A12CF" w:rsidP="004612A5">
      <w:pPr>
        <w:ind w:left="567" w:right="616"/>
        <w:jc w:val="both"/>
        <w:rPr>
          <w:rFonts w:ascii="Palatino Linotype" w:hAnsi="Palatino Linotype" w:cs="Arial"/>
          <w:i/>
          <w:sz w:val="22"/>
        </w:rPr>
      </w:pPr>
      <w:r w:rsidRPr="00E929F2">
        <w:rPr>
          <w:rFonts w:ascii="Palatino Linotype" w:hAnsi="Palatino Linotype" w:cs="Arial"/>
          <w:i/>
          <w:sz w:val="22"/>
        </w:rPr>
        <w:t>“</w:t>
      </w:r>
      <w:r w:rsidRPr="00E929F2">
        <w:rPr>
          <w:rFonts w:ascii="Palatino Linotype" w:hAnsi="Palatino Linotype" w:cs="Arial"/>
          <w:b/>
          <w:i/>
          <w:sz w:val="22"/>
        </w:rPr>
        <w:t xml:space="preserve">Artículo 3. </w:t>
      </w:r>
      <w:r w:rsidRPr="00E929F2">
        <w:rPr>
          <w:rFonts w:ascii="Palatino Linotype" w:hAnsi="Palatino Linotype" w:cs="Arial"/>
          <w:i/>
          <w:sz w:val="22"/>
        </w:rPr>
        <w:t>Para los efectos de la presente Ley se entenderá por:</w:t>
      </w:r>
    </w:p>
    <w:p w14:paraId="52A7F999" w14:textId="77777777" w:rsidR="008A12CF" w:rsidRPr="00E929F2" w:rsidRDefault="008A12CF" w:rsidP="004612A5">
      <w:pPr>
        <w:ind w:left="567" w:right="616"/>
        <w:jc w:val="both"/>
        <w:rPr>
          <w:rFonts w:ascii="Palatino Linotype" w:hAnsi="Palatino Linotype" w:cs="Arial"/>
          <w:i/>
          <w:sz w:val="22"/>
        </w:rPr>
      </w:pPr>
      <w:r w:rsidRPr="00E929F2">
        <w:rPr>
          <w:rFonts w:ascii="Palatino Linotype" w:hAnsi="Palatino Linotype" w:cs="Arial"/>
          <w:i/>
          <w:sz w:val="22"/>
        </w:rPr>
        <w:t>(…)</w:t>
      </w:r>
    </w:p>
    <w:p w14:paraId="111F4C3C" w14:textId="77777777" w:rsidR="008A12CF" w:rsidRPr="00E929F2" w:rsidRDefault="008A12CF" w:rsidP="004612A5">
      <w:pPr>
        <w:ind w:left="567" w:right="616"/>
        <w:jc w:val="both"/>
        <w:rPr>
          <w:rFonts w:ascii="Palatino Linotype" w:hAnsi="Palatino Linotype" w:cs="Arial"/>
          <w:i/>
          <w:sz w:val="22"/>
        </w:rPr>
      </w:pPr>
      <w:r w:rsidRPr="00E929F2">
        <w:rPr>
          <w:rFonts w:ascii="Palatino Linotype" w:hAnsi="Palatino Linotype" w:cs="Arial"/>
          <w:b/>
          <w:i/>
          <w:sz w:val="22"/>
        </w:rPr>
        <w:t>XI. Documento:</w:t>
      </w:r>
      <w:r w:rsidRPr="00E929F2">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E929F2">
        <w:rPr>
          <w:rFonts w:ascii="Palatino Linotype" w:hAnsi="Palatino Linotype" w:cs="Arial"/>
          <w:b/>
          <w:i/>
          <w:sz w:val="22"/>
          <w:u w:val="single"/>
        </w:rPr>
        <w:t>registro que documente el ejercicio de las facultades, funciones y competencias de los sujetos obligados</w:t>
      </w:r>
      <w:r w:rsidRPr="00E929F2">
        <w:rPr>
          <w:rFonts w:ascii="Palatino Linotype" w:hAnsi="Palatino Linotype" w:cs="Arial"/>
          <w:i/>
          <w:sz w:val="22"/>
          <w:u w:val="single"/>
        </w:rPr>
        <w:t>,</w:t>
      </w:r>
      <w:r w:rsidRPr="00E929F2">
        <w:rPr>
          <w:rFonts w:ascii="Palatino Linotype" w:hAnsi="Palatino Linotype" w:cs="Arial"/>
          <w:i/>
          <w:sz w:val="22"/>
        </w:rPr>
        <w:t xml:space="preserve"> sus servidores públicos e integrantes, </w:t>
      </w:r>
      <w:r w:rsidRPr="00E929F2">
        <w:rPr>
          <w:rFonts w:ascii="Palatino Linotype" w:hAnsi="Palatino Linotype" w:cs="Arial"/>
          <w:b/>
          <w:i/>
          <w:sz w:val="22"/>
          <w:u w:val="single"/>
        </w:rPr>
        <w:t>sin importar su fuente o fecha de elaboración.</w:t>
      </w:r>
      <w:r w:rsidRPr="00E929F2">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E929F2" w:rsidRDefault="008A12CF" w:rsidP="004612A5">
      <w:pPr>
        <w:ind w:left="567" w:right="616"/>
        <w:jc w:val="both"/>
        <w:rPr>
          <w:rFonts w:ascii="Palatino Linotype" w:hAnsi="Palatino Linotype" w:cs="Arial"/>
          <w:i/>
          <w:sz w:val="22"/>
        </w:rPr>
      </w:pPr>
      <w:r w:rsidRPr="00E929F2">
        <w:rPr>
          <w:rFonts w:ascii="Palatino Linotype" w:hAnsi="Palatino Linotype" w:cs="Arial"/>
          <w:i/>
          <w:sz w:val="22"/>
        </w:rPr>
        <w:t>(…)”</w:t>
      </w:r>
    </w:p>
    <w:p w14:paraId="6B940099" w14:textId="77777777" w:rsidR="008A12CF" w:rsidRPr="00E929F2" w:rsidRDefault="008A12CF" w:rsidP="008A12CF">
      <w:pPr>
        <w:rPr>
          <w:sz w:val="14"/>
        </w:rPr>
      </w:pPr>
    </w:p>
    <w:p w14:paraId="27E7E47F" w14:textId="77777777" w:rsidR="008A12CF" w:rsidRPr="00E929F2" w:rsidRDefault="008A12CF" w:rsidP="008A12CF"/>
    <w:p w14:paraId="063599CE" w14:textId="77777777" w:rsidR="008A12CF" w:rsidRPr="00E929F2" w:rsidRDefault="008A12CF" w:rsidP="008A12CF">
      <w:pPr>
        <w:spacing w:before="240" w:after="240" w:line="360" w:lineRule="auto"/>
        <w:ind w:right="49"/>
        <w:contextualSpacing/>
        <w:jc w:val="both"/>
        <w:rPr>
          <w:rFonts w:ascii="Palatino Linotype" w:hAnsi="Palatino Linotype" w:cs="Arial"/>
        </w:rPr>
      </w:pPr>
      <w:r w:rsidRPr="00E929F2">
        <w:rPr>
          <w:rFonts w:ascii="Palatino Linotype" w:hAnsi="Palatino Linotype" w:cs="Arial"/>
        </w:rPr>
        <w:t xml:space="preserve">Además, </w:t>
      </w:r>
      <w:r w:rsidRPr="00E929F2">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E929F2"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E929F2" w:rsidRDefault="008A12CF" w:rsidP="008A12CF">
      <w:pPr>
        <w:spacing w:before="240" w:after="240" w:line="360" w:lineRule="auto"/>
        <w:ind w:right="49"/>
        <w:contextualSpacing/>
        <w:jc w:val="both"/>
        <w:rPr>
          <w:rFonts w:ascii="Palatino Linotype" w:eastAsia="MS Mincho" w:hAnsi="Palatino Linotype" w:cs="Tahoma"/>
        </w:rPr>
      </w:pPr>
      <w:r w:rsidRPr="00E929F2">
        <w:rPr>
          <w:rFonts w:ascii="Palatino Linotype" w:hAnsi="Palatino Linotype" w:cs="Arial"/>
        </w:rPr>
        <w:t xml:space="preserve">De la misma forma, </w:t>
      </w:r>
      <w:r w:rsidRPr="00E929F2">
        <w:rPr>
          <w:rFonts w:ascii="Palatino Linotype" w:eastAsia="MS Mincho" w:hAnsi="Palatino Linotype"/>
        </w:rPr>
        <w:t>de acuerdo al contenido del artículo 160,</w:t>
      </w:r>
      <w:r w:rsidRPr="00E929F2">
        <w:rPr>
          <w:rFonts w:ascii="Palatino Linotype" w:hAnsi="Palatino Linotype" w:cs="Arial"/>
        </w:rPr>
        <w:t xml:space="preserve"> de la Ley </w:t>
      </w:r>
      <w:r w:rsidRPr="00E929F2">
        <w:rPr>
          <w:rFonts w:ascii="Palatino Linotype" w:eastAsia="MS Mincho" w:hAnsi="Palatino Linotype" w:cs="Tahoma"/>
        </w:rPr>
        <w:t>General de Transparencia y Acceso a la Información Pública que a la letra dispone:</w:t>
      </w:r>
    </w:p>
    <w:p w14:paraId="485D4D3E" w14:textId="77777777" w:rsidR="008A12CF" w:rsidRPr="00E929F2" w:rsidRDefault="008A12CF" w:rsidP="008A12CF"/>
    <w:p w14:paraId="3E69230F" w14:textId="77777777" w:rsidR="008A12CF" w:rsidRPr="00E929F2" w:rsidRDefault="008A12CF" w:rsidP="004612A5">
      <w:pPr>
        <w:ind w:left="567" w:right="616"/>
        <w:contextualSpacing/>
        <w:jc w:val="both"/>
        <w:rPr>
          <w:rFonts w:ascii="Palatino Linotype" w:hAnsi="Palatino Linotype" w:cs="Arial"/>
          <w:i/>
          <w:sz w:val="22"/>
          <w:lang w:eastAsia="gl-ES"/>
        </w:rPr>
      </w:pPr>
      <w:r w:rsidRPr="00E929F2">
        <w:rPr>
          <w:rFonts w:ascii="Palatino Linotype" w:hAnsi="Palatino Linotype" w:cs="Arial"/>
          <w:b/>
          <w:i/>
          <w:sz w:val="22"/>
          <w:lang w:eastAsia="gl-ES"/>
        </w:rPr>
        <w:t>Artículo 160</w:t>
      </w:r>
      <w:r w:rsidRPr="00E929F2">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E929F2"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E929F2"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E929F2" w:rsidRDefault="008A12CF" w:rsidP="00FC1FC5">
      <w:pPr>
        <w:spacing w:line="360" w:lineRule="auto"/>
        <w:jc w:val="both"/>
        <w:rPr>
          <w:rFonts w:ascii="Palatino Linotype" w:hAnsi="Palatino Linotype" w:cs="Arial"/>
          <w:color w:val="222222"/>
          <w:szCs w:val="19"/>
        </w:rPr>
      </w:pPr>
      <w:r w:rsidRPr="00E929F2">
        <w:rPr>
          <w:rFonts w:ascii="Palatino Linotype" w:hAnsi="Palatino Linotype"/>
          <w:color w:val="000000"/>
        </w:rPr>
        <w:t xml:space="preserve">Sirve como apoyo </w:t>
      </w:r>
      <w:r w:rsidRPr="00E929F2">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E929F2" w:rsidRDefault="008A12CF" w:rsidP="008A12CF">
      <w:pPr>
        <w:pStyle w:val="Sinespaciado"/>
        <w:rPr>
          <w:lang w:val="es-ES_tradnl" w:eastAsia="es-MX"/>
        </w:rPr>
      </w:pPr>
    </w:p>
    <w:p w14:paraId="66CE4CFD" w14:textId="77777777" w:rsidR="008A12CF" w:rsidRPr="00E929F2"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E929F2">
        <w:rPr>
          <w:rFonts w:ascii="Palatino Linotype" w:hAnsi="Palatino Linotype" w:cs="Arial"/>
          <w:b/>
          <w:bCs/>
          <w:i/>
          <w:iCs/>
          <w:color w:val="222222"/>
          <w:sz w:val="22"/>
        </w:rPr>
        <w:t>“Las dependencias y entidades no están obligadas a generar documentos ad hoc para responder una solicitud de acceso a la información. </w:t>
      </w:r>
      <w:r w:rsidRPr="00E929F2">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E929F2" w:rsidRDefault="008A12CF" w:rsidP="008A12CF">
      <w:pPr>
        <w:pStyle w:val="Sinespaciado"/>
        <w:rPr>
          <w:lang w:val="es-ES_tradnl"/>
        </w:rPr>
      </w:pPr>
    </w:p>
    <w:p w14:paraId="44C69F31" w14:textId="77777777" w:rsidR="008A12CF" w:rsidRPr="00E929F2" w:rsidRDefault="008A12CF" w:rsidP="008A12CF">
      <w:pPr>
        <w:pStyle w:val="Sinespaciado"/>
        <w:rPr>
          <w:lang w:val="es-ES_tradnl"/>
        </w:rPr>
      </w:pPr>
    </w:p>
    <w:p w14:paraId="12D5EC8D" w14:textId="77777777" w:rsidR="008A12CF" w:rsidRPr="00E929F2" w:rsidRDefault="008A12CF" w:rsidP="008A12CF">
      <w:pPr>
        <w:spacing w:line="360" w:lineRule="auto"/>
        <w:contextualSpacing/>
        <w:jc w:val="both"/>
        <w:rPr>
          <w:rFonts w:ascii="Palatino Linotype" w:hAnsi="Palatino Linotype" w:cs="Arial"/>
        </w:rPr>
      </w:pPr>
      <w:r w:rsidRPr="00E929F2">
        <w:rPr>
          <w:rFonts w:ascii="Palatino Linotype" w:hAnsi="Palatino Linotype" w:cs="Arial"/>
          <w:bCs/>
        </w:rPr>
        <w:t xml:space="preserve">Además, </w:t>
      </w:r>
      <w:r w:rsidRPr="00E929F2">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E929F2" w:rsidRDefault="00581DC8" w:rsidP="00581DC8">
      <w:pPr>
        <w:pStyle w:val="Sinespaciado"/>
        <w:rPr>
          <w:lang w:val="es-ES_tradnl"/>
        </w:rPr>
      </w:pPr>
    </w:p>
    <w:p w14:paraId="4A160973" w14:textId="77777777" w:rsidR="00581DC8" w:rsidRPr="00E929F2" w:rsidRDefault="00581DC8" w:rsidP="00581DC8">
      <w:pPr>
        <w:ind w:left="567" w:right="616"/>
        <w:contextualSpacing/>
        <w:jc w:val="both"/>
        <w:rPr>
          <w:rFonts w:ascii="Palatino Linotype" w:hAnsi="Palatino Linotype" w:cs="Arial"/>
          <w:i/>
          <w:sz w:val="22"/>
        </w:rPr>
      </w:pPr>
      <w:r w:rsidRPr="00E929F2">
        <w:rPr>
          <w:rFonts w:ascii="Palatino Linotype" w:hAnsi="Palatino Linotype" w:cs="Arial"/>
          <w:b/>
          <w:i/>
          <w:sz w:val="22"/>
        </w:rPr>
        <w:t>Artículo 23.</w:t>
      </w:r>
      <w:r w:rsidRPr="00E929F2">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E929F2" w:rsidRDefault="00581DC8" w:rsidP="00F930F7">
      <w:pPr>
        <w:ind w:left="567" w:right="616"/>
        <w:contextualSpacing/>
        <w:jc w:val="both"/>
        <w:rPr>
          <w:rFonts w:ascii="Palatino Linotype" w:hAnsi="Palatino Linotype" w:cs="Arial"/>
          <w:i/>
          <w:sz w:val="22"/>
        </w:rPr>
      </w:pPr>
      <w:r w:rsidRPr="00E929F2">
        <w:rPr>
          <w:rFonts w:ascii="Palatino Linotype" w:hAnsi="Palatino Linotype" w:cs="Arial"/>
          <w:i/>
          <w:sz w:val="22"/>
        </w:rPr>
        <w:t>(…)</w:t>
      </w:r>
    </w:p>
    <w:p w14:paraId="111428BD" w14:textId="2C469D3F" w:rsidR="00F930F7" w:rsidRPr="00E929F2"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E929F2">
        <w:rPr>
          <w:rFonts w:ascii="Palatino Linotype" w:eastAsiaTheme="minorHAnsi" w:hAnsi="Palatino Linotype" w:cs="Bookman Old Style"/>
          <w:b/>
          <w:bCs/>
          <w:i/>
          <w:color w:val="000000"/>
          <w:sz w:val="22"/>
          <w:szCs w:val="20"/>
          <w:lang w:eastAsia="en-US"/>
        </w:rPr>
        <w:t xml:space="preserve">IV. </w:t>
      </w:r>
      <w:r w:rsidRPr="00E929F2">
        <w:rPr>
          <w:rFonts w:ascii="Palatino Linotype" w:eastAsiaTheme="minorHAnsi" w:hAnsi="Palatino Linotype" w:cs="Bookman Old Style"/>
          <w:i/>
          <w:color w:val="000000"/>
          <w:sz w:val="22"/>
          <w:szCs w:val="20"/>
          <w:lang w:eastAsia="en-US"/>
        </w:rPr>
        <w:t xml:space="preserve">Los ayuntamientos y las dependencias, </w:t>
      </w:r>
      <w:r w:rsidRPr="00656005">
        <w:rPr>
          <w:rFonts w:ascii="Palatino Linotype" w:eastAsiaTheme="minorHAnsi" w:hAnsi="Palatino Linotype" w:cs="Bookman Old Style"/>
          <w:i/>
          <w:color w:val="000000"/>
          <w:sz w:val="22"/>
          <w:szCs w:val="20"/>
          <w:u w:val="single"/>
          <w:lang w:eastAsia="en-US"/>
        </w:rPr>
        <w:t>organismos</w:t>
      </w:r>
      <w:r w:rsidRPr="00E929F2">
        <w:rPr>
          <w:rFonts w:ascii="Palatino Linotype" w:eastAsiaTheme="minorHAnsi" w:hAnsi="Palatino Linotype" w:cs="Bookman Old Style"/>
          <w:i/>
          <w:color w:val="000000"/>
          <w:sz w:val="22"/>
          <w:szCs w:val="20"/>
          <w:lang w:eastAsia="en-US"/>
        </w:rPr>
        <w:t>, órganos y entidades de la administración municipal;</w:t>
      </w:r>
      <w:r w:rsidR="00F930F7" w:rsidRPr="00E929F2">
        <w:rPr>
          <w:rFonts w:ascii="Palatino Linotype" w:eastAsiaTheme="minorHAnsi" w:hAnsi="Palatino Linotype" w:cs="Bookman Old Style"/>
          <w:i/>
          <w:color w:val="000000"/>
          <w:sz w:val="22"/>
          <w:szCs w:val="20"/>
          <w:lang w:eastAsia="en-US"/>
        </w:rPr>
        <w:t xml:space="preserve"> </w:t>
      </w:r>
    </w:p>
    <w:p w14:paraId="4D6BA6F0" w14:textId="77777777" w:rsidR="00031EFF" w:rsidRDefault="00031EFF" w:rsidP="0050130E">
      <w:pPr>
        <w:spacing w:line="360" w:lineRule="auto"/>
        <w:jc w:val="both"/>
        <w:rPr>
          <w:rFonts w:ascii="Palatino Linotype" w:hAnsi="Palatino Linotype" w:cs="Arial"/>
        </w:rPr>
      </w:pPr>
    </w:p>
    <w:p w14:paraId="6F918447" w14:textId="27335749" w:rsidR="00656005" w:rsidRDefault="00656005" w:rsidP="0050130E">
      <w:pPr>
        <w:spacing w:line="360" w:lineRule="auto"/>
        <w:jc w:val="both"/>
        <w:rPr>
          <w:rFonts w:ascii="Palatino Linotype" w:hAnsi="Palatino Linotype" w:cs="Arial"/>
        </w:rPr>
      </w:pPr>
      <w:r>
        <w:rPr>
          <w:rFonts w:ascii="Palatino Linotype" w:hAnsi="Palatino Linotype" w:cs="Arial"/>
        </w:rPr>
        <w:lastRenderedPageBreak/>
        <w:t xml:space="preserve">Acto seguido, analizamos el informe </w:t>
      </w:r>
      <w:r w:rsidR="00B85A9E">
        <w:rPr>
          <w:rFonts w:ascii="Palatino Linotype" w:hAnsi="Palatino Linotype" w:cs="Arial"/>
        </w:rPr>
        <w:t>justificado</w:t>
      </w:r>
      <w:r>
        <w:rPr>
          <w:rFonts w:ascii="Palatino Linotype" w:hAnsi="Palatino Linotype" w:cs="Arial"/>
        </w:rPr>
        <w:t xml:space="preserve"> presentado por el Sujeto Obligado cuyo </w:t>
      </w:r>
      <w:r w:rsidR="00B85A9E">
        <w:rPr>
          <w:rFonts w:ascii="Palatino Linotype" w:hAnsi="Palatino Linotype" w:cs="Arial"/>
        </w:rPr>
        <w:t>título</w:t>
      </w:r>
      <w:r>
        <w:rPr>
          <w:rFonts w:ascii="Palatino Linotype" w:hAnsi="Palatino Linotype" w:cs="Arial"/>
        </w:rPr>
        <w:t xml:space="preserve"> del documento corresponde a:</w:t>
      </w:r>
      <w:r w:rsidR="00B85A9E">
        <w:rPr>
          <w:rFonts w:ascii="Palatino Linotype" w:hAnsi="Palatino Linotype" w:cs="Arial"/>
        </w:rPr>
        <w:t xml:space="preserve"> “</w:t>
      </w:r>
      <w:r w:rsidR="00B85A9E" w:rsidRPr="00B85A9E">
        <w:rPr>
          <w:rFonts w:ascii="Palatino Linotype" w:hAnsi="Palatino Linotype" w:cs="Arial"/>
          <w:i/>
        </w:rPr>
        <w:t>Respuesta Recurso Revisión 00075.PDF</w:t>
      </w:r>
      <w:r w:rsidR="00B85A9E">
        <w:rPr>
          <w:rFonts w:ascii="Palatino Linotype" w:hAnsi="Palatino Linotype" w:cs="Arial"/>
        </w:rPr>
        <w:t>”, que adjuntó por duplicado, pero corresponde a un mismo archivo:</w:t>
      </w:r>
    </w:p>
    <w:p w14:paraId="77A856E5" w14:textId="315C6B6E" w:rsidR="00B85A9E" w:rsidRDefault="00B85A9E" w:rsidP="00B85A9E">
      <w:pPr>
        <w:pStyle w:val="Prrafodelista"/>
        <w:numPr>
          <w:ilvl w:val="0"/>
          <w:numId w:val="44"/>
        </w:numPr>
        <w:spacing w:line="360" w:lineRule="auto"/>
        <w:jc w:val="both"/>
        <w:rPr>
          <w:rFonts w:ascii="Palatino Linotype" w:hAnsi="Palatino Linotype" w:cs="Arial"/>
        </w:rPr>
      </w:pPr>
      <w:r>
        <w:rPr>
          <w:rFonts w:ascii="Palatino Linotype" w:hAnsi="Palatino Linotype" w:cs="Arial"/>
        </w:rPr>
        <w:t xml:space="preserve">Oficio </w:t>
      </w:r>
      <w:r w:rsidR="00EF1A53">
        <w:rPr>
          <w:rFonts w:ascii="Palatino Linotype" w:hAnsi="Palatino Linotype" w:cs="Arial"/>
        </w:rPr>
        <w:t>058/053/2025, girado p</w:t>
      </w:r>
      <w:r w:rsidR="003403F7">
        <w:rPr>
          <w:rFonts w:ascii="Palatino Linotype" w:hAnsi="Palatino Linotype" w:cs="Arial"/>
        </w:rPr>
        <w:t>or</w:t>
      </w:r>
      <w:r w:rsidR="00EF1A53">
        <w:rPr>
          <w:rFonts w:ascii="Palatino Linotype" w:hAnsi="Palatino Linotype" w:cs="Arial"/>
        </w:rPr>
        <w:t xml:space="preserve"> el Titular de la Unidad de Transparencia del OPDAPAS Tenancingo dirigido a quien corresponda, en el cual </w:t>
      </w:r>
      <w:r w:rsidR="003403F7">
        <w:rPr>
          <w:rFonts w:ascii="Palatino Linotype" w:hAnsi="Palatino Linotype" w:cs="Arial"/>
        </w:rPr>
        <w:t xml:space="preserve">manifiesta que de la </w:t>
      </w:r>
      <w:r w:rsidR="00B34033">
        <w:rPr>
          <w:rFonts w:ascii="Palatino Linotype" w:hAnsi="Palatino Linotype" w:cs="Arial"/>
        </w:rPr>
        <w:t>petición</w:t>
      </w:r>
      <w:r w:rsidR="003403F7">
        <w:rPr>
          <w:rFonts w:ascii="Palatino Linotype" w:hAnsi="Palatino Linotype" w:cs="Arial"/>
        </w:rPr>
        <w:t xml:space="preserve"> inicial no se señala rango temporal, ni elementos </w:t>
      </w:r>
      <w:r w:rsidR="00B34033">
        <w:rPr>
          <w:rFonts w:ascii="Palatino Linotype" w:hAnsi="Palatino Linotype" w:cs="Arial"/>
        </w:rPr>
        <w:t xml:space="preserve">adicionales para ampliar la búsqueda de la información, en ese sentido se atendió la misma y se proporcionó los documentos existentes </w:t>
      </w:r>
      <w:r w:rsidR="005765A0">
        <w:rPr>
          <w:rFonts w:ascii="Palatino Linotype" w:hAnsi="Palatino Linotype" w:cs="Arial"/>
        </w:rPr>
        <w:t>coincidentes con la descripción planteada.</w:t>
      </w:r>
    </w:p>
    <w:p w14:paraId="41922896" w14:textId="79E2D2ED" w:rsidR="005765A0" w:rsidRDefault="005765A0" w:rsidP="005765A0">
      <w:pPr>
        <w:pStyle w:val="Prrafodelista"/>
        <w:spacing w:line="360" w:lineRule="auto"/>
        <w:ind w:left="720"/>
        <w:jc w:val="both"/>
        <w:rPr>
          <w:rFonts w:ascii="Palatino Linotype" w:hAnsi="Palatino Linotype" w:cs="Arial"/>
        </w:rPr>
      </w:pPr>
      <w:r>
        <w:rPr>
          <w:rFonts w:ascii="Palatino Linotype" w:hAnsi="Palatino Linotype" w:cs="Arial"/>
        </w:rPr>
        <w:t>Por lo que en sentido general, se entiende que ratifica su respuesta inicial.</w:t>
      </w:r>
    </w:p>
    <w:p w14:paraId="290C485B" w14:textId="77777777" w:rsidR="005765A0" w:rsidRPr="00B85A9E" w:rsidRDefault="005765A0" w:rsidP="005765A0">
      <w:pPr>
        <w:pStyle w:val="Prrafodelista"/>
        <w:spacing w:line="360" w:lineRule="auto"/>
        <w:ind w:left="720"/>
        <w:jc w:val="both"/>
        <w:rPr>
          <w:rFonts w:ascii="Palatino Linotype" w:hAnsi="Palatino Linotype" w:cs="Arial"/>
        </w:rPr>
      </w:pPr>
    </w:p>
    <w:p w14:paraId="77B5CE8F" w14:textId="77777777" w:rsidR="00656005" w:rsidRDefault="00656005" w:rsidP="0050130E">
      <w:pPr>
        <w:spacing w:line="360" w:lineRule="auto"/>
        <w:jc w:val="both"/>
        <w:rPr>
          <w:rFonts w:ascii="Palatino Linotype" w:hAnsi="Palatino Linotype" w:cs="Arial"/>
        </w:rPr>
      </w:pPr>
    </w:p>
    <w:p w14:paraId="14C22A9B" w14:textId="77777777" w:rsidR="00656005" w:rsidRPr="00E929F2" w:rsidRDefault="00656005" w:rsidP="0050130E">
      <w:pPr>
        <w:spacing w:line="360" w:lineRule="auto"/>
        <w:jc w:val="both"/>
        <w:rPr>
          <w:rFonts w:ascii="Palatino Linotype" w:hAnsi="Palatino Linotype" w:cs="Arial"/>
        </w:rPr>
      </w:pPr>
    </w:p>
    <w:p w14:paraId="35F01B95" w14:textId="750ED1C2" w:rsidR="00087797" w:rsidRPr="00E929F2" w:rsidRDefault="008A12CF" w:rsidP="00F30C1D">
      <w:pPr>
        <w:spacing w:line="360" w:lineRule="auto"/>
        <w:jc w:val="both"/>
        <w:rPr>
          <w:rFonts w:ascii="Palatino Linotype" w:hAnsi="Palatino Linotype" w:cs="Arial"/>
        </w:rPr>
      </w:pPr>
      <w:r w:rsidRPr="00E929F2">
        <w:rPr>
          <w:rFonts w:ascii="Palatino Linotype" w:hAnsi="Palatino Linotype" w:cs="Arial"/>
        </w:rPr>
        <w:t xml:space="preserve">Por lo que, de la respuesta emitida por parte de la Unidad de Transparencia del </w:t>
      </w:r>
      <w:r w:rsidRPr="00E929F2">
        <w:rPr>
          <w:rFonts w:ascii="Palatino Linotype" w:hAnsi="Palatino Linotype" w:cs="Arial"/>
          <w:b/>
        </w:rPr>
        <w:t>Sujeto Obligado</w:t>
      </w:r>
      <w:r w:rsidRPr="00E929F2">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3B7AFA6A" w14:textId="77777777" w:rsidR="00EA2614" w:rsidRPr="00E929F2" w:rsidRDefault="00EA2614" w:rsidP="0011211A">
      <w:pPr>
        <w:ind w:right="567"/>
        <w:jc w:val="both"/>
        <w:rPr>
          <w:rFonts w:ascii="Palatino Linotype" w:hAnsi="Palatino Linotype"/>
          <w:i/>
          <w:sz w:val="22"/>
          <w:szCs w:val="22"/>
        </w:rPr>
      </w:pPr>
    </w:p>
    <w:p w14:paraId="30E0E839" w14:textId="77777777" w:rsidR="00BE361A" w:rsidRPr="00BE361A" w:rsidRDefault="0011211A" w:rsidP="00BE361A">
      <w:pPr>
        <w:pStyle w:val="INFOEMCITAS"/>
        <w:rPr>
          <w:i w:val="0"/>
        </w:rPr>
      </w:pPr>
      <w:r w:rsidRPr="00BE361A">
        <w:rPr>
          <w:rFonts w:eastAsia="Palatino Linotype" w:cs="Palatino Linotype"/>
          <w:i w:val="0"/>
        </w:rPr>
        <w:t xml:space="preserve">Ahora bien, es oportuno recordar que el Recurrente solicitó que se le </w:t>
      </w:r>
      <w:r w:rsidR="005765A0" w:rsidRPr="00BE361A">
        <w:rPr>
          <w:rFonts w:eastAsia="Palatino Linotype" w:cs="Palatino Linotype"/>
          <w:i w:val="0"/>
        </w:rPr>
        <w:t xml:space="preserve">proporcionaran la totalidad de oficios </w:t>
      </w:r>
      <w:r w:rsidR="00F546C2" w:rsidRPr="00BE361A">
        <w:rPr>
          <w:rFonts w:eastAsia="Palatino Linotype" w:cs="Palatino Linotype"/>
          <w:i w:val="0"/>
        </w:rPr>
        <w:t xml:space="preserve">firmados por el Titular de la UIPPE, en ese sentido al no haber señalado la temporalidad </w:t>
      </w:r>
      <w:r w:rsidR="00BE361A" w:rsidRPr="00BE361A">
        <w:rPr>
          <w:rFonts w:eastAsia="Palatino Linotype" w:cs="Palatino Linotype"/>
          <w:i w:val="0"/>
        </w:rPr>
        <w:t xml:space="preserve">adquiere aplicación el </w:t>
      </w:r>
      <w:r w:rsidR="00BE361A" w:rsidRPr="00BE361A">
        <w:rPr>
          <w:i w:val="0"/>
        </w:rPr>
        <w:t xml:space="preserve">criterio </w:t>
      </w:r>
      <w:r w:rsidR="00BE361A" w:rsidRPr="00BE361A">
        <w:rPr>
          <w:b/>
          <w:i w:val="0"/>
        </w:rPr>
        <w:t xml:space="preserve">3/19 </w:t>
      </w:r>
      <w:r w:rsidR="00BE361A" w:rsidRPr="00BE361A">
        <w:rPr>
          <w:i w:val="0"/>
        </w:rPr>
        <w:t xml:space="preserve">emitido por el entonces Instituto Nacional de Transparencia, Acceso a la Información y Protección de Datos Personales, que dispone a la literalidad lo siguiente: </w:t>
      </w:r>
    </w:p>
    <w:p w14:paraId="3F39B1F1" w14:textId="77777777" w:rsidR="00BE361A" w:rsidRPr="00BE361A" w:rsidRDefault="00BE361A" w:rsidP="00BE361A">
      <w:pPr>
        <w:tabs>
          <w:tab w:val="left" w:pos="1828"/>
        </w:tabs>
        <w:spacing w:before="240" w:line="360" w:lineRule="auto"/>
        <w:jc w:val="both"/>
        <w:rPr>
          <w:rFonts w:ascii="Palatino Linotype" w:eastAsia="Calibri" w:hAnsi="Palatino Linotype" w:cs="Arial"/>
          <w:szCs w:val="22"/>
          <w:lang w:val="es-ES"/>
        </w:rPr>
      </w:pPr>
    </w:p>
    <w:p w14:paraId="236C3F39" w14:textId="77777777" w:rsidR="00BE361A" w:rsidRPr="00BE361A" w:rsidRDefault="00BE361A" w:rsidP="00BE361A">
      <w:pPr>
        <w:ind w:left="851" w:right="851"/>
        <w:jc w:val="center"/>
        <w:rPr>
          <w:rFonts w:ascii="Palatino Linotype" w:eastAsiaTheme="minorHAnsi" w:hAnsi="Palatino Linotype" w:cs="Arial"/>
          <w:b/>
          <w:i/>
          <w:sz w:val="22"/>
          <w:szCs w:val="22"/>
          <w:lang w:val="es-MX" w:eastAsia="en-US"/>
        </w:rPr>
      </w:pPr>
      <w:r w:rsidRPr="00BE361A">
        <w:rPr>
          <w:rFonts w:ascii="Palatino Linotype" w:eastAsiaTheme="minorHAnsi" w:hAnsi="Palatino Linotype" w:cs="Arial"/>
          <w:b/>
          <w:i/>
          <w:sz w:val="22"/>
          <w:szCs w:val="22"/>
          <w:lang w:val="es-MX" w:eastAsia="en-US"/>
        </w:rPr>
        <w:t>“PERIODO DE BÚSQUEDA DE LA INFORMACIÓN.</w:t>
      </w:r>
    </w:p>
    <w:p w14:paraId="0AC22AED" w14:textId="77777777" w:rsidR="00BE361A" w:rsidRPr="00BE361A" w:rsidRDefault="00BE361A" w:rsidP="00BE361A">
      <w:pPr>
        <w:ind w:left="851" w:right="851"/>
        <w:jc w:val="both"/>
        <w:rPr>
          <w:rFonts w:ascii="Palatino Linotype" w:eastAsiaTheme="minorHAnsi" w:hAnsi="Palatino Linotype" w:cs="Arial"/>
          <w:i/>
          <w:sz w:val="22"/>
          <w:szCs w:val="22"/>
          <w:lang w:val="es-MX" w:eastAsia="en-US"/>
        </w:rPr>
      </w:pPr>
      <w:r w:rsidRPr="00BE361A">
        <w:rPr>
          <w:rFonts w:ascii="Palatino Linotype" w:eastAsiaTheme="minorHAnsi" w:hAnsi="Palatino Linotype" w:cs="Arial"/>
          <w:i/>
          <w:sz w:val="22"/>
          <w:szCs w:val="22"/>
          <w:lang w:val="es-MX"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5F588EF" w14:textId="77777777" w:rsidR="00BE361A" w:rsidRPr="00BE361A" w:rsidRDefault="00BE361A" w:rsidP="00BE361A">
      <w:pPr>
        <w:ind w:left="851" w:right="851"/>
        <w:jc w:val="both"/>
        <w:rPr>
          <w:rFonts w:ascii="Palatino Linotype" w:eastAsiaTheme="minorHAnsi" w:hAnsi="Palatino Linotype" w:cs="Arial"/>
          <w:i/>
          <w:sz w:val="22"/>
          <w:szCs w:val="22"/>
          <w:lang w:val="es-MX" w:eastAsia="en-US"/>
        </w:rPr>
      </w:pPr>
      <w:r w:rsidRPr="00BE361A">
        <w:rPr>
          <w:rFonts w:ascii="Palatino Linotype" w:eastAsiaTheme="minorHAnsi" w:hAnsi="Palatino Linotype" w:cs="Arial"/>
          <w:b/>
          <w:i/>
          <w:spacing w:val="-1"/>
          <w:sz w:val="22"/>
          <w:szCs w:val="22"/>
          <w:lang w:val="es-MX" w:eastAsia="en-US"/>
        </w:rPr>
        <w:t>R</w:t>
      </w:r>
      <w:r w:rsidRPr="00BE361A">
        <w:rPr>
          <w:rFonts w:ascii="Palatino Linotype" w:eastAsiaTheme="minorHAnsi" w:hAnsi="Palatino Linotype" w:cs="Arial"/>
          <w:b/>
          <w:i/>
          <w:sz w:val="22"/>
          <w:szCs w:val="22"/>
          <w:lang w:val="es-MX" w:eastAsia="en-US"/>
        </w:rPr>
        <w:t>e</w:t>
      </w:r>
      <w:r w:rsidRPr="00BE361A">
        <w:rPr>
          <w:rFonts w:ascii="Palatino Linotype" w:eastAsiaTheme="minorHAnsi" w:hAnsi="Palatino Linotype" w:cs="Arial"/>
          <w:b/>
          <w:i/>
          <w:spacing w:val="-1"/>
          <w:sz w:val="22"/>
          <w:szCs w:val="22"/>
          <w:lang w:val="es-MX" w:eastAsia="en-US"/>
        </w:rPr>
        <w:t>s</w:t>
      </w:r>
      <w:r w:rsidRPr="00BE361A">
        <w:rPr>
          <w:rFonts w:ascii="Palatino Linotype" w:eastAsiaTheme="minorHAnsi" w:hAnsi="Palatino Linotype" w:cs="Arial"/>
          <w:b/>
          <w:i/>
          <w:sz w:val="22"/>
          <w:szCs w:val="22"/>
          <w:lang w:val="es-MX" w:eastAsia="en-US"/>
        </w:rPr>
        <w:t>olucion</w:t>
      </w:r>
      <w:r w:rsidRPr="00BE361A">
        <w:rPr>
          <w:rFonts w:ascii="Palatino Linotype" w:eastAsiaTheme="minorHAnsi" w:hAnsi="Palatino Linotype" w:cs="Arial"/>
          <w:b/>
          <w:i/>
          <w:spacing w:val="-1"/>
          <w:sz w:val="22"/>
          <w:szCs w:val="22"/>
          <w:lang w:val="es-MX" w:eastAsia="en-US"/>
        </w:rPr>
        <w:t>es</w:t>
      </w:r>
    </w:p>
    <w:p w14:paraId="47931390" w14:textId="77777777" w:rsidR="00BE361A" w:rsidRPr="00BE361A" w:rsidRDefault="00BE361A" w:rsidP="00BE361A">
      <w:pPr>
        <w:ind w:left="851" w:right="851"/>
        <w:jc w:val="both"/>
        <w:rPr>
          <w:rFonts w:ascii="Palatino Linotype" w:eastAsia="Symbol" w:hAnsi="Palatino Linotype" w:cs="Arial"/>
          <w:i/>
          <w:sz w:val="22"/>
          <w:szCs w:val="22"/>
          <w:lang w:val="es-MX" w:eastAsia="en-US"/>
        </w:rPr>
      </w:pPr>
      <w:r w:rsidRPr="00BE361A">
        <w:rPr>
          <w:rFonts w:ascii="Palatino Linotype" w:eastAsiaTheme="minorHAnsi" w:hAnsi="Palatino Linotype" w:cs="Arial"/>
          <w:b/>
          <w:i/>
          <w:spacing w:val="-1"/>
          <w:sz w:val="22"/>
          <w:szCs w:val="22"/>
          <w:lang w:val="es-MX" w:eastAsia="en-US"/>
        </w:rPr>
        <w:t>R</w:t>
      </w:r>
      <w:r w:rsidRPr="00BE361A">
        <w:rPr>
          <w:rFonts w:ascii="Palatino Linotype" w:eastAsiaTheme="minorHAnsi" w:hAnsi="Palatino Linotype" w:cs="Arial"/>
          <w:b/>
          <w:i/>
          <w:spacing w:val="3"/>
          <w:sz w:val="22"/>
          <w:szCs w:val="22"/>
          <w:lang w:val="es-MX" w:eastAsia="en-US"/>
        </w:rPr>
        <w:t>R</w:t>
      </w:r>
      <w:r w:rsidRPr="00BE361A">
        <w:rPr>
          <w:rFonts w:ascii="Palatino Linotype" w:eastAsiaTheme="minorHAnsi" w:hAnsi="Palatino Linotype" w:cs="Arial"/>
          <w:b/>
          <w:i/>
          <w:sz w:val="22"/>
          <w:szCs w:val="22"/>
          <w:lang w:val="es-MX" w:eastAsia="en-US"/>
        </w:rPr>
        <w:t>A</w:t>
      </w:r>
      <w:r w:rsidRPr="00BE361A">
        <w:rPr>
          <w:rFonts w:ascii="Palatino Linotype" w:eastAsiaTheme="minorHAnsi" w:hAnsi="Palatino Linotype" w:cs="Arial"/>
          <w:b/>
          <w:i/>
          <w:spacing w:val="5"/>
          <w:sz w:val="22"/>
          <w:szCs w:val="22"/>
          <w:lang w:val="es-MX" w:eastAsia="en-US"/>
        </w:rPr>
        <w:t xml:space="preserve"> 0022</w:t>
      </w:r>
      <w:r w:rsidRPr="00BE361A">
        <w:rPr>
          <w:rFonts w:ascii="Palatino Linotype" w:eastAsiaTheme="minorHAnsi" w:hAnsi="Palatino Linotype" w:cs="Arial"/>
          <w:b/>
          <w:i/>
          <w:spacing w:val="-1"/>
          <w:sz w:val="22"/>
          <w:szCs w:val="22"/>
          <w:lang w:val="es-MX" w:eastAsia="en-US"/>
        </w:rPr>
        <w:t>/17</w:t>
      </w:r>
      <w:r w:rsidRPr="00BE361A">
        <w:rPr>
          <w:rFonts w:ascii="Palatino Linotype" w:eastAsiaTheme="minorHAnsi" w:hAnsi="Palatino Linotype" w:cs="Arial"/>
          <w:b/>
          <w:i/>
          <w:sz w:val="22"/>
          <w:szCs w:val="22"/>
          <w:lang w:val="es-MX" w:eastAsia="en-US"/>
        </w:rPr>
        <w:t>.</w:t>
      </w:r>
      <w:r w:rsidRPr="00BE361A">
        <w:rPr>
          <w:rFonts w:ascii="Palatino Linotype" w:eastAsiaTheme="minorHAnsi" w:hAnsi="Palatino Linotype" w:cs="Arial"/>
          <w:b/>
          <w:i/>
          <w:spacing w:val="15"/>
          <w:sz w:val="22"/>
          <w:szCs w:val="22"/>
          <w:lang w:val="es-MX" w:eastAsia="en-US"/>
        </w:rPr>
        <w:t xml:space="preserve"> </w:t>
      </w:r>
      <w:r w:rsidRPr="00BE361A">
        <w:rPr>
          <w:rFonts w:ascii="Palatino Linotype" w:eastAsiaTheme="minorHAnsi" w:hAnsi="Palatino Linotype" w:cs="Arial"/>
          <w:i/>
          <w:spacing w:val="-1"/>
          <w:sz w:val="22"/>
          <w:szCs w:val="22"/>
          <w:lang w:val="es-MX" w:eastAsia="en-US"/>
        </w:rPr>
        <w:t>Instituto Mexicano de la Propiedad Industrial</w:t>
      </w:r>
      <w:r w:rsidRPr="00BE361A">
        <w:rPr>
          <w:rFonts w:ascii="Palatino Linotype" w:eastAsiaTheme="minorHAnsi" w:hAnsi="Palatino Linotype" w:cs="Arial"/>
          <w:i/>
          <w:sz w:val="22"/>
          <w:szCs w:val="22"/>
          <w:lang w:val="es-MX" w:eastAsia="en-US"/>
        </w:rPr>
        <w:t>.</w:t>
      </w:r>
      <w:r w:rsidRPr="00BE361A">
        <w:rPr>
          <w:rFonts w:ascii="Palatino Linotype" w:eastAsiaTheme="minorHAnsi" w:hAnsi="Palatino Linotype" w:cs="Arial"/>
          <w:i/>
          <w:spacing w:val="4"/>
          <w:sz w:val="22"/>
          <w:szCs w:val="22"/>
          <w:lang w:val="es-MX" w:eastAsia="en-US"/>
        </w:rPr>
        <w:t xml:space="preserve"> 16 de febrero de 2017. Por unanimidad. </w:t>
      </w:r>
      <w:r w:rsidRPr="00BE361A">
        <w:rPr>
          <w:rFonts w:ascii="Palatino Linotype" w:eastAsiaTheme="minorHAnsi" w:hAnsi="Palatino Linotype" w:cs="Arial"/>
          <w:i/>
          <w:spacing w:val="-1"/>
          <w:sz w:val="22"/>
          <w:szCs w:val="22"/>
          <w:lang w:val="es-MX" w:eastAsia="en-US"/>
        </w:rPr>
        <w:t>C</w:t>
      </w:r>
      <w:r w:rsidRPr="00BE361A">
        <w:rPr>
          <w:rFonts w:ascii="Palatino Linotype" w:eastAsiaTheme="minorHAnsi" w:hAnsi="Palatino Linotype" w:cs="Arial"/>
          <w:i/>
          <w:sz w:val="22"/>
          <w:szCs w:val="22"/>
          <w:lang w:val="es-MX" w:eastAsia="en-US"/>
        </w:rPr>
        <w:t>omis</w:t>
      </w:r>
      <w:r w:rsidRPr="00BE361A">
        <w:rPr>
          <w:rFonts w:ascii="Palatino Linotype" w:eastAsiaTheme="minorHAnsi" w:hAnsi="Palatino Linotype" w:cs="Arial"/>
          <w:i/>
          <w:spacing w:val="-2"/>
          <w:sz w:val="22"/>
          <w:szCs w:val="22"/>
          <w:lang w:val="es-MX" w:eastAsia="en-US"/>
        </w:rPr>
        <w:t>i</w:t>
      </w:r>
      <w:r w:rsidRPr="00BE361A">
        <w:rPr>
          <w:rFonts w:ascii="Palatino Linotype" w:eastAsiaTheme="minorHAnsi" w:hAnsi="Palatino Linotype" w:cs="Arial"/>
          <w:i/>
          <w:sz w:val="22"/>
          <w:szCs w:val="22"/>
          <w:lang w:val="es-MX" w:eastAsia="en-US"/>
        </w:rPr>
        <w:t>o</w:t>
      </w:r>
      <w:r w:rsidRPr="00BE361A">
        <w:rPr>
          <w:rFonts w:ascii="Palatino Linotype" w:eastAsiaTheme="minorHAnsi" w:hAnsi="Palatino Linotype" w:cs="Arial"/>
          <w:i/>
          <w:spacing w:val="1"/>
          <w:sz w:val="22"/>
          <w:szCs w:val="22"/>
          <w:lang w:val="es-MX" w:eastAsia="en-US"/>
        </w:rPr>
        <w:t>n</w:t>
      </w:r>
      <w:r w:rsidRPr="00BE361A">
        <w:rPr>
          <w:rFonts w:ascii="Palatino Linotype" w:eastAsiaTheme="minorHAnsi" w:hAnsi="Palatino Linotype" w:cs="Arial"/>
          <w:i/>
          <w:sz w:val="22"/>
          <w:szCs w:val="22"/>
          <w:lang w:val="es-MX" w:eastAsia="en-US"/>
        </w:rPr>
        <w:t>a</w:t>
      </w:r>
      <w:r w:rsidRPr="00BE361A">
        <w:rPr>
          <w:rFonts w:ascii="Palatino Linotype" w:eastAsiaTheme="minorHAnsi" w:hAnsi="Palatino Linotype" w:cs="Arial"/>
          <w:i/>
          <w:spacing w:val="-1"/>
          <w:sz w:val="22"/>
          <w:szCs w:val="22"/>
          <w:lang w:val="es-MX" w:eastAsia="en-US"/>
        </w:rPr>
        <w:t>d</w:t>
      </w:r>
      <w:r w:rsidRPr="00BE361A">
        <w:rPr>
          <w:rFonts w:ascii="Palatino Linotype" w:eastAsiaTheme="minorHAnsi" w:hAnsi="Palatino Linotype" w:cs="Arial"/>
          <w:i/>
          <w:sz w:val="22"/>
          <w:szCs w:val="22"/>
          <w:lang w:val="es-MX" w:eastAsia="en-US"/>
        </w:rPr>
        <w:t>o</w:t>
      </w:r>
      <w:r w:rsidRPr="00BE361A">
        <w:rPr>
          <w:rFonts w:ascii="Palatino Linotype" w:eastAsiaTheme="minorHAnsi" w:hAnsi="Palatino Linotype" w:cs="Arial"/>
          <w:i/>
          <w:spacing w:val="3"/>
          <w:sz w:val="22"/>
          <w:szCs w:val="22"/>
          <w:lang w:val="es-MX" w:eastAsia="en-US"/>
        </w:rPr>
        <w:t xml:space="preserve"> </w:t>
      </w:r>
      <w:r w:rsidRPr="00BE361A">
        <w:rPr>
          <w:rFonts w:ascii="Palatino Linotype" w:eastAsiaTheme="minorHAnsi" w:hAnsi="Palatino Linotype" w:cs="Arial"/>
          <w:i/>
          <w:spacing w:val="-1"/>
          <w:sz w:val="22"/>
          <w:szCs w:val="22"/>
          <w:lang w:val="es-MX" w:eastAsia="en-US"/>
        </w:rPr>
        <w:t>P</w:t>
      </w:r>
      <w:r w:rsidRPr="00BE361A">
        <w:rPr>
          <w:rFonts w:ascii="Palatino Linotype" w:eastAsiaTheme="minorHAnsi" w:hAnsi="Palatino Linotype" w:cs="Arial"/>
          <w:i/>
          <w:sz w:val="22"/>
          <w:szCs w:val="22"/>
          <w:lang w:val="es-MX" w:eastAsia="en-US"/>
        </w:rPr>
        <w:t>o</w:t>
      </w:r>
      <w:r w:rsidRPr="00BE361A">
        <w:rPr>
          <w:rFonts w:ascii="Palatino Linotype" w:eastAsiaTheme="minorHAnsi" w:hAnsi="Palatino Linotype" w:cs="Arial"/>
          <w:i/>
          <w:spacing w:val="-1"/>
          <w:sz w:val="22"/>
          <w:szCs w:val="22"/>
          <w:lang w:val="es-MX" w:eastAsia="en-US"/>
        </w:rPr>
        <w:t>n</w:t>
      </w:r>
      <w:r w:rsidRPr="00BE361A">
        <w:rPr>
          <w:rFonts w:ascii="Palatino Linotype" w:eastAsiaTheme="minorHAnsi" w:hAnsi="Palatino Linotype" w:cs="Arial"/>
          <w:i/>
          <w:sz w:val="22"/>
          <w:szCs w:val="22"/>
          <w:lang w:val="es-MX" w:eastAsia="en-US"/>
        </w:rPr>
        <w:t>e</w:t>
      </w:r>
      <w:r w:rsidRPr="00BE361A">
        <w:rPr>
          <w:rFonts w:ascii="Palatino Linotype" w:eastAsiaTheme="minorHAnsi" w:hAnsi="Palatino Linotype" w:cs="Arial"/>
          <w:i/>
          <w:spacing w:val="-1"/>
          <w:sz w:val="22"/>
          <w:szCs w:val="22"/>
          <w:lang w:val="es-MX" w:eastAsia="en-US"/>
        </w:rPr>
        <w:t>n</w:t>
      </w:r>
      <w:r w:rsidRPr="00BE361A">
        <w:rPr>
          <w:rFonts w:ascii="Palatino Linotype" w:eastAsiaTheme="minorHAnsi" w:hAnsi="Palatino Linotype" w:cs="Arial"/>
          <w:i/>
          <w:spacing w:val="1"/>
          <w:sz w:val="22"/>
          <w:szCs w:val="22"/>
          <w:lang w:val="es-MX" w:eastAsia="en-US"/>
        </w:rPr>
        <w:t>t</w:t>
      </w:r>
      <w:r w:rsidRPr="00BE361A">
        <w:rPr>
          <w:rFonts w:ascii="Palatino Linotype" w:eastAsiaTheme="minorHAnsi" w:hAnsi="Palatino Linotype" w:cs="Arial"/>
          <w:i/>
          <w:sz w:val="22"/>
          <w:szCs w:val="22"/>
          <w:lang w:val="es-MX" w:eastAsia="en-US"/>
        </w:rPr>
        <w:t>e Francisco Javier Acuña Llamas.</w:t>
      </w:r>
    </w:p>
    <w:p w14:paraId="706253E0" w14:textId="77777777" w:rsidR="00BE361A" w:rsidRPr="00BE361A" w:rsidRDefault="00A10EA9" w:rsidP="00BE361A">
      <w:pPr>
        <w:ind w:left="851" w:right="851"/>
        <w:jc w:val="both"/>
        <w:rPr>
          <w:rFonts w:ascii="Palatino Linotype" w:eastAsia="Symbol" w:hAnsi="Palatino Linotype" w:cs="Arial"/>
          <w:i/>
          <w:sz w:val="22"/>
          <w:szCs w:val="22"/>
          <w:lang w:val="es-MX" w:eastAsia="en-US"/>
        </w:rPr>
      </w:pPr>
      <w:hyperlink r:id="rId9" w:history="1">
        <w:r w:rsidR="00BE361A" w:rsidRPr="00BE361A">
          <w:rPr>
            <w:rFonts w:ascii="Palatino Linotype" w:eastAsia="Symbol" w:hAnsi="Palatino Linotype" w:cs="Arial"/>
            <w:i/>
            <w:color w:val="0563C1" w:themeColor="hyperlink"/>
            <w:sz w:val="22"/>
            <w:szCs w:val="22"/>
            <w:u w:val="single"/>
            <w:lang w:val="es-MX" w:eastAsia="en-US"/>
          </w:rPr>
          <w:t>http://consultas.ifai.org.mx/descargar.php?r=./pdf/resoluciones/2017/&amp;a=RRA%2022.pdf</w:t>
        </w:r>
      </w:hyperlink>
      <w:r w:rsidR="00BE361A" w:rsidRPr="00BE361A">
        <w:rPr>
          <w:rFonts w:ascii="Palatino Linotype" w:eastAsia="Symbol" w:hAnsi="Palatino Linotype" w:cs="Arial"/>
          <w:i/>
          <w:sz w:val="22"/>
          <w:szCs w:val="22"/>
          <w:lang w:val="es-MX" w:eastAsia="en-US"/>
        </w:rPr>
        <w:t xml:space="preserve"> </w:t>
      </w:r>
    </w:p>
    <w:p w14:paraId="0738AD0B" w14:textId="77777777" w:rsidR="00BE361A" w:rsidRPr="00BE361A" w:rsidRDefault="00BE361A" w:rsidP="00BE361A">
      <w:pPr>
        <w:ind w:left="851" w:right="851"/>
        <w:jc w:val="both"/>
        <w:rPr>
          <w:rFonts w:ascii="Palatino Linotype" w:eastAsiaTheme="minorHAnsi" w:hAnsi="Palatino Linotype" w:cs="Arial"/>
          <w:b/>
          <w:i/>
          <w:spacing w:val="-1"/>
          <w:sz w:val="22"/>
          <w:szCs w:val="22"/>
          <w:lang w:val="es-MX" w:eastAsia="en-US"/>
        </w:rPr>
      </w:pPr>
      <w:r w:rsidRPr="00BE361A">
        <w:rPr>
          <w:rFonts w:ascii="Palatino Linotype" w:eastAsiaTheme="minorHAnsi" w:hAnsi="Palatino Linotype" w:cs="Arial"/>
          <w:b/>
          <w:i/>
          <w:spacing w:val="-1"/>
          <w:sz w:val="22"/>
          <w:szCs w:val="22"/>
          <w:lang w:val="es-MX" w:eastAsia="en-US"/>
        </w:rPr>
        <w:t>R</w:t>
      </w:r>
      <w:r w:rsidRPr="00BE361A">
        <w:rPr>
          <w:rFonts w:ascii="Palatino Linotype" w:eastAsiaTheme="minorHAnsi" w:hAnsi="Palatino Linotype" w:cs="Arial"/>
          <w:b/>
          <w:i/>
          <w:spacing w:val="3"/>
          <w:sz w:val="22"/>
          <w:szCs w:val="22"/>
          <w:lang w:val="es-MX" w:eastAsia="en-US"/>
        </w:rPr>
        <w:t>R</w:t>
      </w:r>
      <w:r w:rsidRPr="00BE361A">
        <w:rPr>
          <w:rFonts w:ascii="Palatino Linotype" w:eastAsiaTheme="minorHAnsi" w:hAnsi="Palatino Linotype" w:cs="Arial"/>
          <w:b/>
          <w:i/>
          <w:sz w:val="22"/>
          <w:szCs w:val="22"/>
          <w:lang w:val="es-MX" w:eastAsia="en-US"/>
        </w:rPr>
        <w:t>A</w:t>
      </w:r>
      <w:r w:rsidRPr="00BE361A">
        <w:rPr>
          <w:rFonts w:ascii="Palatino Linotype" w:eastAsiaTheme="minorHAnsi" w:hAnsi="Palatino Linotype" w:cs="Arial"/>
          <w:b/>
          <w:i/>
          <w:spacing w:val="43"/>
          <w:sz w:val="22"/>
          <w:szCs w:val="22"/>
          <w:lang w:val="es-MX" w:eastAsia="en-US"/>
        </w:rPr>
        <w:t xml:space="preserve"> </w:t>
      </w:r>
      <w:r w:rsidRPr="00BE361A">
        <w:rPr>
          <w:rFonts w:ascii="Palatino Linotype" w:eastAsiaTheme="minorHAnsi" w:hAnsi="Palatino Linotype" w:cs="Arial"/>
          <w:b/>
          <w:i/>
          <w:spacing w:val="5"/>
          <w:sz w:val="22"/>
          <w:szCs w:val="22"/>
          <w:lang w:val="es-MX" w:eastAsia="en-US"/>
        </w:rPr>
        <w:t>2536</w:t>
      </w:r>
      <w:r w:rsidRPr="00BE361A">
        <w:rPr>
          <w:rFonts w:ascii="Palatino Linotype" w:eastAsiaTheme="minorHAnsi" w:hAnsi="Palatino Linotype" w:cs="Arial"/>
          <w:b/>
          <w:i/>
          <w:spacing w:val="1"/>
          <w:sz w:val="22"/>
          <w:szCs w:val="22"/>
          <w:lang w:val="es-MX" w:eastAsia="en-US"/>
        </w:rPr>
        <w:t>/</w:t>
      </w:r>
      <w:r w:rsidRPr="00BE361A">
        <w:rPr>
          <w:rFonts w:ascii="Palatino Linotype" w:eastAsiaTheme="minorHAnsi" w:hAnsi="Palatino Linotype" w:cs="Arial"/>
          <w:b/>
          <w:i/>
          <w:sz w:val="22"/>
          <w:szCs w:val="22"/>
          <w:lang w:val="es-MX" w:eastAsia="en-US"/>
        </w:rPr>
        <w:t xml:space="preserve">17. </w:t>
      </w:r>
      <w:r w:rsidRPr="00BE361A">
        <w:rPr>
          <w:rFonts w:ascii="Palatino Linotype" w:eastAsiaTheme="minorHAnsi" w:hAnsi="Palatino Linotype" w:cs="Arial"/>
          <w:i/>
          <w:spacing w:val="-1"/>
          <w:sz w:val="22"/>
          <w:szCs w:val="22"/>
          <w:lang w:val="es-MX" w:eastAsia="en-US"/>
        </w:rPr>
        <w:t>Secretaría de Gobernación</w:t>
      </w:r>
      <w:r w:rsidRPr="00BE361A">
        <w:rPr>
          <w:rFonts w:ascii="Palatino Linotype" w:eastAsiaTheme="minorHAnsi" w:hAnsi="Palatino Linotype" w:cs="Arial"/>
          <w:i/>
          <w:sz w:val="22"/>
          <w:szCs w:val="22"/>
          <w:lang w:val="es-MX" w:eastAsia="en-US"/>
        </w:rPr>
        <w:t>. 07 de junio de 2017. Por unanimidad. Comisionada Ponente Areli Cano Guadiana.</w:t>
      </w:r>
      <w:r w:rsidRPr="00BE361A">
        <w:rPr>
          <w:rFonts w:ascii="Palatino Linotype" w:eastAsiaTheme="minorHAnsi" w:hAnsi="Palatino Linotype" w:cs="Arial"/>
          <w:i/>
          <w:spacing w:val="-1"/>
          <w:position w:val="5"/>
          <w:sz w:val="22"/>
          <w:szCs w:val="22"/>
          <w:lang w:val="es-MX" w:eastAsia="en-US"/>
        </w:rPr>
        <w:t xml:space="preserve"> </w:t>
      </w:r>
    </w:p>
    <w:p w14:paraId="24532B6E" w14:textId="77777777" w:rsidR="00BE361A" w:rsidRPr="00BE361A" w:rsidRDefault="00A10EA9" w:rsidP="00BE361A">
      <w:pPr>
        <w:ind w:left="851" w:right="851"/>
        <w:jc w:val="both"/>
        <w:rPr>
          <w:rFonts w:ascii="Palatino Linotype" w:eastAsiaTheme="minorHAnsi" w:hAnsi="Palatino Linotype" w:cs="Arial"/>
          <w:i/>
          <w:spacing w:val="-1"/>
          <w:sz w:val="22"/>
          <w:szCs w:val="22"/>
          <w:lang w:val="es-MX" w:eastAsia="en-US"/>
        </w:rPr>
      </w:pPr>
      <w:hyperlink r:id="rId10" w:history="1">
        <w:r w:rsidR="00BE361A" w:rsidRPr="00BE361A">
          <w:rPr>
            <w:rFonts w:ascii="Palatino Linotype" w:eastAsia="Arial" w:hAnsi="Palatino Linotype" w:cs="Arial"/>
            <w:i/>
            <w:color w:val="0563C1" w:themeColor="hyperlink"/>
            <w:spacing w:val="-1"/>
            <w:sz w:val="22"/>
            <w:szCs w:val="22"/>
            <w:u w:val="single"/>
            <w:lang w:val="es-MX" w:eastAsia="en-US"/>
          </w:rPr>
          <w:t>http://consultas.ifai.org.mx/descargar.php?r=./pdf/resoluciones/2017/&amp;a=RRA%202536.pdf</w:t>
        </w:r>
      </w:hyperlink>
      <w:r w:rsidR="00BE361A" w:rsidRPr="00BE361A">
        <w:rPr>
          <w:rFonts w:ascii="Palatino Linotype" w:eastAsiaTheme="minorHAnsi" w:hAnsi="Palatino Linotype" w:cs="Arial"/>
          <w:i/>
          <w:spacing w:val="-1"/>
          <w:sz w:val="22"/>
          <w:szCs w:val="22"/>
          <w:lang w:val="es-MX" w:eastAsia="en-US"/>
        </w:rPr>
        <w:t xml:space="preserve"> </w:t>
      </w:r>
    </w:p>
    <w:p w14:paraId="25B5E9CA" w14:textId="77777777" w:rsidR="00BE361A" w:rsidRPr="00BE361A" w:rsidRDefault="00BE361A" w:rsidP="00BE361A">
      <w:pPr>
        <w:ind w:left="851" w:right="851"/>
        <w:jc w:val="both"/>
        <w:rPr>
          <w:rFonts w:ascii="Palatino Linotype" w:eastAsiaTheme="minorHAnsi" w:hAnsi="Palatino Linotype" w:cs="Arial"/>
          <w:bCs/>
          <w:i/>
          <w:sz w:val="22"/>
          <w:szCs w:val="22"/>
          <w:lang w:val="es-MX" w:eastAsia="en-US"/>
        </w:rPr>
      </w:pPr>
      <w:r w:rsidRPr="00BE361A">
        <w:rPr>
          <w:rFonts w:ascii="Palatino Linotype" w:eastAsiaTheme="minorHAnsi" w:hAnsi="Palatino Linotype" w:cs="Arial"/>
          <w:b/>
          <w:i/>
          <w:spacing w:val="-1"/>
          <w:position w:val="-1"/>
          <w:sz w:val="22"/>
          <w:szCs w:val="22"/>
          <w:lang w:val="es-MX" w:eastAsia="en-US"/>
        </w:rPr>
        <w:t>R</w:t>
      </w:r>
      <w:r w:rsidRPr="00BE361A">
        <w:rPr>
          <w:rFonts w:ascii="Palatino Linotype" w:eastAsiaTheme="minorHAnsi" w:hAnsi="Palatino Linotype" w:cs="Arial"/>
          <w:b/>
          <w:i/>
          <w:spacing w:val="3"/>
          <w:position w:val="-1"/>
          <w:sz w:val="22"/>
          <w:szCs w:val="22"/>
          <w:lang w:val="es-MX" w:eastAsia="en-US"/>
        </w:rPr>
        <w:t>R</w:t>
      </w:r>
      <w:r w:rsidRPr="00BE361A">
        <w:rPr>
          <w:rFonts w:ascii="Palatino Linotype" w:eastAsiaTheme="minorHAnsi" w:hAnsi="Palatino Linotype" w:cs="Arial"/>
          <w:b/>
          <w:i/>
          <w:position w:val="-1"/>
          <w:sz w:val="22"/>
          <w:szCs w:val="22"/>
          <w:lang w:val="es-MX" w:eastAsia="en-US"/>
        </w:rPr>
        <w:t xml:space="preserve">A </w:t>
      </w:r>
      <w:r w:rsidRPr="00BE361A">
        <w:rPr>
          <w:rFonts w:ascii="Palatino Linotype" w:eastAsiaTheme="minorHAnsi" w:hAnsi="Palatino Linotype" w:cs="Arial"/>
          <w:b/>
          <w:i/>
          <w:spacing w:val="-1"/>
          <w:position w:val="-1"/>
          <w:sz w:val="22"/>
          <w:szCs w:val="22"/>
          <w:lang w:val="es-MX" w:eastAsia="en-US"/>
        </w:rPr>
        <w:t>3482/17</w:t>
      </w:r>
      <w:r w:rsidRPr="00BE361A">
        <w:rPr>
          <w:rFonts w:ascii="Palatino Linotype" w:eastAsiaTheme="minorHAnsi" w:hAnsi="Palatino Linotype" w:cs="Arial"/>
          <w:b/>
          <w:i/>
          <w:position w:val="-1"/>
          <w:sz w:val="22"/>
          <w:szCs w:val="22"/>
          <w:lang w:val="es-MX" w:eastAsia="en-US"/>
        </w:rPr>
        <w:t xml:space="preserve">. </w:t>
      </w:r>
      <w:r w:rsidRPr="00BE361A">
        <w:rPr>
          <w:rFonts w:ascii="Palatino Linotype" w:eastAsiaTheme="minorHAnsi" w:hAnsi="Palatino Linotype" w:cs="Arial"/>
          <w:i/>
          <w:spacing w:val="-1"/>
          <w:position w:val="-1"/>
          <w:sz w:val="22"/>
          <w:szCs w:val="22"/>
          <w:lang w:val="es-MX" w:eastAsia="en-US"/>
        </w:rPr>
        <w:t>Secretaría de Comunicaciones y Transportes</w:t>
      </w:r>
      <w:r w:rsidRPr="00BE361A">
        <w:rPr>
          <w:rFonts w:ascii="Palatino Linotype" w:eastAsiaTheme="minorHAnsi" w:hAnsi="Palatino Linotype" w:cs="Arial"/>
          <w:i/>
          <w:position w:val="-1"/>
          <w:sz w:val="22"/>
          <w:szCs w:val="22"/>
          <w:lang w:val="es-MX" w:eastAsia="en-US"/>
        </w:rPr>
        <w:t>. 02 de agosto de 2017. Por unanimidad. Comisionado Ponente Oscar Mauricio Guerra Ford</w:t>
      </w:r>
      <w:r w:rsidRPr="00BE361A">
        <w:rPr>
          <w:rFonts w:ascii="Palatino Linotype" w:eastAsiaTheme="minorHAnsi" w:hAnsi="Palatino Linotype" w:cs="Arial"/>
          <w:bCs/>
          <w:i/>
          <w:sz w:val="22"/>
          <w:szCs w:val="22"/>
          <w:lang w:val="es-MX" w:eastAsia="en-US"/>
        </w:rPr>
        <w:t>.</w:t>
      </w:r>
    </w:p>
    <w:p w14:paraId="4ED6A128" w14:textId="77777777" w:rsidR="00BE361A" w:rsidRPr="00BE361A" w:rsidRDefault="00A10EA9" w:rsidP="00BE361A">
      <w:pPr>
        <w:ind w:left="851" w:right="851"/>
        <w:jc w:val="both"/>
        <w:rPr>
          <w:rFonts w:ascii="Palatino Linotype" w:eastAsiaTheme="minorHAnsi" w:hAnsi="Palatino Linotype" w:cs="Arial"/>
          <w:i/>
          <w:sz w:val="22"/>
          <w:szCs w:val="22"/>
          <w:lang w:val="es-MX" w:eastAsia="en-US"/>
        </w:rPr>
      </w:pPr>
      <w:hyperlink r:id="rId11" w:history="1">
        <w:r w:rsidR="00BE361A" w:rsidRPr="00BE361A">
          <w:rPr>
            <w:rFonts w:ascii="Palatino Linotype" w:eastAsiaTheme="minorHAnsi" w:hAnsi="Palatino Linotype" w:cs="Arial"/>
            <w:bCs/>
            <w:i/>
            <w:color w:val="0563C1" w:themeColor="hyperlink"/>
            <w:sz w:val="22"/>
            <w:szCs w:val="22"/>
            <w:u w:val="single"/>
            <w:lang w:val="es-MX" w:eastAsia="en-US"/>
          </w:rPr>
          <w:t>http://consultas.ifai.org.mx/descargar.php?r=./pdf/resoluciones/2017/&amp;a=RRA%203482.pdf</w:t>
        </w:r>
      </w:hyperlink>
      <w:r w:rsidR="00BE361A" w:rsidRPr="00BE361A">
        <w:rPr>
          <w:rFonts w:ascii="Palatino Linotype" w:eastAsiaTheme="minorHAnsi" w:hAnsi="Palatino Linotype" w:cs="Arial"/>
          <w:bCs/>
          <w:i/>
          <w:color w:val="0563C1" w:themeColor="hyperlink"/>
          <w:sz w:val="22"/>
          <w:szCs w:val="22"/>
          <w:u w:val="single"/>
          <w:lang w:val="es-MX" w:eastAsia="en-US"/>
        </w:rPr>
        <w:t xml:space="preserve">” </w:t>
      </w:r>
      <w:r w:rsidR="00BE361A" w:rsidRPr="00BE361A">
        <w:rPr>
          <w:rFonts w:ascii="Palatino Linotype" w:eastAsiaTheme="minorHAnsi" w:hAnsi="Palatino Linotype" w:cs="Arial"/>
          <w:b/>
          <w:bCs/>
          <w:i/>
          <w:sz w:val="22"/>
          <w:szCs w:val="22"/>
          <w:lang w:val="es-MX" w:eastAsia="en-US"/>
        </w:rPr>
        <w:t>[Sic]</w:t>
      </w:r>
    </w:p>
    <w:p w14:paraId="1AF14CE8" w14:textId="77777777" w:rsidR="00BE361A" w:rsidRDefault="00BE361A" w:rsidP="00BE361A">
      <w:pPr>
        <w:spacing w:before="240" w:line="360" w:lineRule="auto"/>
        <w:jc w:val="both"/>
        <w:rPr>
          <w:rFonts w:ascii="Palatino Linotype" w:hAnsi="Palatino Linotype" w:cs="Arial"/>
          <w:lang w:val="es-ES" w:eastAsia="es-ES"/>
        </w:rPr>
      </w:pPr>
    </w:p>
    <w:p w14:paraId="36201DCC" w14:textId="73D8037A" w:rsidR="00BE361A" w:rsidRDefault="00BE361A" w:rsidP="00BE361A">
      <w:pPr>
        <w:spacing w:before="240" w:line="360" w:lineRule="auto"/>
        <w:jc w:val="both"/>
        <w:rPr>
          <w:rFonts w:ascii="Palatino Linotype" w:hAnsi="Palatino Linotype" w:cs="Arial"/>
          <w:lang w:val="es-ES" w:eastAsia="es-ES"/>
        </w:rPr>
      </w:pPr>
      <w:r>
        <w:rPr>
          <w:rFonts w:ascii="Palatino Linotype" w:hAnsi="Palatino Linotype" w:cs="Arial"/>
          <w:lang w:val="es-ES" w:eastAsia="es-ES"/>
        </w:rPr>
        <w:t>En ese sentido y la solicitud al presentarse en fecha veintisiete de</w:t>
      </w:r>
      <w:r w:rsidR="001E503D">
        <w:rPr>
          <w:rFonts w:ascii="Palatino Linotype" w:hAnsi="Palatino Linotype" w:cs="Arial"/>
          <w:lang w:val="es-ES" w:eastAsia="es-ES"/>
        </w:rPr>
        <w:t xml:space="preserve"> octubre de dos mil veinticinco, se tiene por</w:t>
      </w:r>
      <w:r w:rsidR="00230824">
        <w:rPr>
          <w:rFonts w:ascii="Palatino Linotype" w:hAnsi="Palatino Linotype" w:cs="Arial"/>
          <w:lang w:val="es-ES" w:eastAsia="es-ES"/>
        </w:rPr>
        <w:t xml:space="preserve"> inicio del</w:t>
      </w:r>
      <w:r w:rsidR="001E503D">
        <w:rPr>
          <w:rFonts w:ascii="Palatino Linotype" w:hAnsi="Palatino Linotype" w:cs="Arial"/>
          <w:lang w:val="es-ES" w:eastAsia="es-ES"/>
        </w:rPr>
        <w:t xml:space="preserve"> periodo de búsqueda del veintisiete de octubre de dos mil veinticuatro a la primera de las mencionadas.</w:t>
      </w:r>
    </w:p>
    <w:p w14:paraId="128EF8DD" w14:textId="5CAF0460" w:rsidR="001E503D" w:rsidRDefault="001C0D52" w:rsidP="00BE361A">
      <w:pPr>
        <w:spacing w:before="240" w:line="360" w:lineRule="auto"/>
        <w:jc w:val="both"/>
        <w:rPr>
          <w:rFonts w:ascii="Palatino Linotype" w:hAnsi="Palatino Linotype" w:cs="Arial"/>
          <w:lang w:val="es-ES" w:eastAsia="es-ES"/>
        </w:rPr>
      </w:pPr>
      <w:r>
        <w:rPr>
          <w:rFonts w:ascii="Palatino Linotype" w:hAnsi="Palatino Linotype" w:cs="Arial"/>
          <w:lang w:val="es-ES" w:eastAsia="es-ES"/>
        </w:rPr>
        <w:t xml:space="preserve">Bien, delimitado lo anterior, se procede a la revisión de los </w:t>
      </w:r>
      <w:r w:rsidR="00230824">
        <w:rPr>
          <w:rFonts w:ascii="Palatino Linotype" w:hAnsi="Palatino Linotype" w:cs="Arial"/>
          <w:lang w:val="es-ES" w:eastAsia="es-ES"/>
        </w:rPr>
        <w:t>oficios</w:t>
      </w:r>
      <w:r>
        <w:rPr>
          <w:rFonts w:ascii="Palatino Linotype" w:hAnsi="Palatino Linotype" w:cs="Arial"/>
          <w:lang w:val="es-ES" w:eastAsia="es-ES"/>
        </w:rPr>
        <w:t xml:space="preserve"> remitidos en respuesta </w:t>
      </w:r>
      <w:r w:rsidR="00165332">
        <w:rPr>
          <w:rFonts w:ascii="Palatino Linotype" w:hAnsi="Palatino Linotype" w:cs="Arial"/>
          <w:lang w:val="es-ES" w:eastAsia="es-ES"/>
        </w:rPr>
        <w:t xml:space="preserve">y se desprende que </w:t>
      </w:r>
      <w:r w:rsidR="00AF4A40">
        <w:rPr>
          <w:rFonts w:ascii="Palatino Linotype" w:hAnsi="Palatino Linotype" w:cs="Arial"/>
          <w:lang w:val="es-ES" w:eastAsia="es-ES"/>
        </w:rPr>
        <w:t>proporciona</w:t>
      </w:r>
      <w:r w:rsidR="00165332">
        <w:rPr>
          <w:rFonts w:ascii="Palatino Linotype" w:hAnsi="Palatino Linotype" w:cs="Arial"/>
          <w:lang w:val="es-ES" w:eastAsia="es-ES"/>
        </w:rPr>
        <w:t xml:space="preserve"> de algunos meses de 2025</w:t>
      </w:r>
      <w:r w:rsidR="00AF4A40">
        <w:rPr>
          <w:rFonts w:ascii="Palatino Linotype" w:hAnsi="Palatino Linotype" w:cs="Arial"/>
          <w:lang w:val="es-ES" w:eastAsia="es-ES"/>
        </w:rPr>
        <w:t>; abril, junio, julio y</w:t>
      </w:r>
      <w:r w:rsidR="004C1A06">
        <w:rPr>
          <w:rFonts w:ascii="Palatino Linotype" w:hAnsi="Palatino Linotype" w:cs="Arial"/>
          <w:lang w:val="es-ES" w:eastAsia="es-ES"/>
        </w:rPr>
        <w:t xml:space="preserve"> otro de</w:t>
      </w:r>
      <w:r w:rsidR="00AF4A40">
        <w:rPr>
          <w:rFonts w:ascii="Palatino Linotype" w:hAnsi="Palatino Linotype" w:cs="Arial"/>
          <w:lang w:val="es-ES" w:eastAsia="es-ES"/>
        </w:rPr>
        <w:t xml:space="preserve"> octubre.</w:t>
      </w:r>
    </w:p>
    <w:p w14:paraId="45BC02BF" w14:textId="0EBBBF08" w:rsidR="00AF4A40" w:rsidRDefault="00AF4A40" w:rsidP="00BE361A">
      <w:pPr>
        <w:spacing w:before="240" w:line="360" w:lineRule="auto"/>
        <w:jc w:val="both"/>
        <w:rPr>
          <w:rFonts w:ascii="Palatino Linotype" w:hAnsi="Palatino Linotype" w:cs="Arial"/>
          <w:lang w:val="es-ES" w:eastAsia="es-ES"/>
        </w:rPr>
      </w:pPr>
      <w:r>
        <w:rPr>
          <w:rFonts w:ascii="Palatino Linotype" w:hAnsi="Palatino Linotype" w:cs="Arial"/>
          <w:lang w:val="es-ES" w:eastAsia="es-ES"/>
        </w:rPr>
        <w:t>Motivos por los cuales y de conformidad a las consideraciones antes señaladas, se tienen por incompleta la información enviada.</w:t>
      </w:r>
    </w:p>
    <w:p w14:paraId="539C5838" w14:textId="7E5DC6E5" w:rsidR="00AF4A40" w:rsidRDefault="00C56CE4" w:rsidP="00BE361A">
      <w:pPr>
        <w:spacing w:before="240" w:line="360" w:lineRule="auto"/>
        <w:jc w:val="both"/>
        <w:rPr>
          <w:rFonts w:ascii="Palatino Linotype" w:hAnsi="Palatino Linotype" w:cs="Arial"/>
          <w:lang w:val="es-ES" w:eastAsia="es-ES"/>
        </w:rPr>
      </w:pPr>
      <w:r>
        <w:rPr>
          <w:rFonts w:ascii="Palatino Linotype" w:hAnsi="Palatino Linotype" w:cs="Arial"/>
          <w:lang w:val="es-ES" w:eastAsia="es-ES"/>
        </w:rPr>
        <w:lastRenderedPageBreak/>
        <w:t xml:space="preserve">En ese sentido, lo procedente es instruir la entrega de los oficios faltantes, del periodo del </w:t>
      </w:r>
      <w:r w:rsidRPr="00C56CE4">
        <w:rPr>
          <w:rFonts w:ascii="Palatino Linotype" w:hAnsi="Palatino Linotype" w:cs="Arial"/>
          <w:lang w:val="es-ES" w:eastAsia="es-ES"/>
        </w:rPr>
        <w:t>veintisiete de octubre de dos mil veinticuatro</w:t>
      </w:r>
      <w:r>
        <w:rPr>
          <w:rFonts w:ascii="Palatino Linotype" w:hAnsi="Palatino Linotype" w:cs="Arial"/>
          <w:lang w:val="es-ES" w:eastAsia="es-ES"/>
        </w:rPr>
        <w:t xml:space="preserve"> al </w:t>
      </w:r>
      <w:r w:rsidRPr="00C56CE4">
        <w:rPr>
          <w:rFonts w:ascii="Palatino Linotype" w:hAnsi="Palatino Linotype" w:cs="Arial"/>
          <w:lang w:val="es-ES" w:eastAsia="es-ES"/>
        </w:rPr>
        <w:t>veintisiete de octubre de dos mil veinticinco</w:t>
      </w:r>
      <w:r w:rsidR="003636BA">
        <w:rPr>
          <w:rFonts w:ascii="Palatino Linotype" w:hAnsi="Palatino Linotype" w:cs="Arial"/>
          <w:lang w:val="es-ES" w:eastAsia="es-ES"/>
        </w:rPr>
        <w:t>, en versión pública de ser procedente.</w:t>
      </w:r>
    </w:p>
    <w:p w14:paraId="09B9CCC3" w14:textId="77777777" w:rsidR="00EF1D08" w:rsidRDefault="00EF1D08" w:rsidP="00BE361A">
      <w:pPr>
        <w:spacing w:before="240" w:line="360" w:lineRule="auto"/>
        <w:jc w:val="both"/>
        <w:rPr>
          <w:rFonts w:ascii="Palatino Linotype" w:hAnsi="Palatino Linotype" w:cs="Arial"/>
          <w:lang w:val="es-ES" w:eastAsia="es-ES"/>
        </w:rPr>
      </w:pPr>
    </w:p>
    <w:p w14:paraId="14EEAB1B" w14:textId="77777777" w:rsidR="006F596B" w:rsidRPr="00E929F2" w:rsidRDefault="006F596B" w:rsidP="006F596B">
      <w:pPr>
        <w:pStyle w:val="Prrafodelista"/>
        <w:numPr>
          <w:ilvl w:val="0"/>
          <w:numId w:val="25"/>
        </w:numPr>
        <w:spacing w:line="360" w:lineRule="auto"/>
        <w:jc w:val="both"/>
        <w:rPr>
          <w:rFonts w:ascii="Palatino Linotype" w:hAnsi="Palatino Linotype"/>
          <w:b/>
          <w:bCs/>
          <w:i/>
          <w:iCs/>
          <w:sz w:val="28"/>
          <w:u w:val="single"/>
        </w:rPr>
      </w:pPr>
      <w:r w:rsidRPr="00E929F2">
        <w:rPr>
          <w:rFonts w:ascii="Palatino Linotype" w:hAnsi="Palatino Linotype"/>
          <w:b/>
          <w:bCs/>
          <w:i/>
          <w:iCs/>
          <w:sz w:val="28"/>
          <w:u w:val="single"/>
        </w:rPr>
        <w:t>DE LA VERSIÓN PÚBLICA</w:t>
      </w:r>
    </w:p>
    <w:p w14:paraId="0F251BD1" w14:textId="77777777" w:rsidR="006F596B" w:rsidRPr="00E929F2" w:rsidRDefault="006F596B" w:rsidP="006F596B">
      <w:pPr>
        <w:spacing w:line="360" w:lineRule="auto"/>
        <w:jc w:val="both"/>
        <w:rPr>
          <w:rFonts w:ascii="Palatino Linotype" w:eastAsia="Calibri" w:hAnsi="Palatino Linotype" w:cs="Calibri"/>
        </w:rPr>
      </w:pPr>
    </w:p>
    <w:p w14:paraId="368FDB1A"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E929F2" w:rsidRDefault="00926CBA" w:rsidP="00926CBA">
      <w:pPr>
        <w:spacing w:line="360" w:lineRule="auto"/>
        <w:jc w:val="both"/>
        <w:rPr>
          <w:rFonts w:ascii="Palatino Linotype" w:eastAsia="Palatino Linotype" w:hAnsi="Palatino Linotype" w:cs="Palatino Linotype"/>
        </w:rPr>
      </w:pPr>
    </w:p>
    <w:p w14:paraId="5BE166EF"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Artículo 3.</w:t>
      </w:r>
      <w:r w:rsidRPr="00E929F2">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w:t>
      </w:r>
    </w:p>
    <w:p w14:paraId="5CB013E9"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IX. Datos personales:</w:t>
      </w:r>
      <w:r w:rsidRPr="00E929F2">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XX.</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b/>
          <w:i/>
          <w:color w:val="000000"/>
        </w:rPr>
        <w:t>Información clasificada:</w:t>
      </w:r>
      <w:r w:rsidRPr="00E929F2">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XXI.</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b/>
          <w:i/>
          <w:color w:val="000000"/>
        </w:rPr>
        <w:t>Información confidencial:</w:t>
      </w:r>
      <w:r w:rsidRPr="00E929F2">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F26BC5"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w:t>
      </w:r>
    </w:p>
    <w:p w14:paraId="7A1D1F28"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XLV.</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b/>
          <w:i/>
          <w:color w:val="000000"/>
        </w:rPr>
        <w:t>Versión pública:</w:t>
      </w:r>
      <w:r w:rsidRPr="00E929F2">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w:t>
      </w:r>
    </w:p>
    <w:p w14:paraId="44C2D833"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lastRenderedPageBreak/>
        <w:t xml:space="preserve">Artículo 91. </w:t>
      </w:r>
      <w:r w:rsidRPr="00E929F2">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Artículo 132.</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i/>
          <w:color w:val="000000"/>
          <w:u w:val="single"/>
        </w:rPr>
        <w:t>La clasificación de la información se llevará a cabo en el momento en que</w:t>
      </w:r>
      <w:r w:rsidRPr="00E929F2">
        <w:rPr>
          <w:rFonts w:ascii="Palatino Linotype" w:eastAsia="Palatino Linotype" w:hAnsi="Palatino Linotype" w:cs="Palatino Linotype"/>
          <w:i/>
          <w:color w:val="000000"/>
        </w:rPr>
        <w:t>:</w:t>
      </w:r>
    </w:p>
    <w:p w14:paraId="313E8E4B"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I.</w:t>
      </w:r>
      <w:r w:rsidRPr="00E929F2">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II.</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E929F2">
        <w:rPr>
          <w:rFonts w:ascii="Palatino Linotype" w:eastAsia="Palatino Linotype" w:hAnsi="Palatino Linotype" w:cs="Palatino Linotype"/>
          <w:b/>
          <w:i/>
          <w:color w:val="000000"/>
        </w:rPr>
        <w:t>III.</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w:t>
      </w:r>
    </w:p>
    <w:p w14:paraId="4498F4A4" w14:textId="77777777" w:rsidR="00926CBA" w:rsidRPr="00E929F2" w:rsidRDefault="00926CBA" w:rsidP="00926CBA">
      <w:pPr>
        <w:spacing w:line="360" w:lineRule="auto"/>
        <w:jc w:val="both"/>
        <w:rPr>
          <w:rFonts w:ascii="Palatino Linotype" w:eastAsia="Palatino Linotype" w:hAnsi="Palatino Linotype" w:cs="Palatino Linotype"/>
          <w:i/>
        </w:rPr>
      </w:pPr>
    </w:p>
    <w:p w14:paraId="3AEE20EE"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E929F2" w:rsidRDefault="00926CBA" w:rsidP="00926CBA">
      <w:pPr>
        <w:spacing w:line="360" w:lineRule="auto"/>
        <w:jc w:val="both"/>
        <w:rPr>
          <w:rFonts w:ascii="Palatino Linotype" w:eastAsia="Palatino Linotype" w:hAnsi="Palatino Linotype" w:cs="Palatino Linotype"/>
        </w:rPr>
      </w:pPr>
    </w:p>
    <w:p w14:paraId="1E60D841"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 xml:space="preserve">Por otro lado, los </w:t>
      </w:r>
      <w:r w:rsidRPr="00E929F2">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E929F2">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5504AB" w14:textId="77777777" w:rsidR="00926CBA" w:rsidRPr="00E929F2" w:rsidRDefault="00926CBA" w:rsidP="00926CBA">
      <w:pPr>
        <w:spacing w:line="360" w:lineRule="auto"/>
        <w:jc w:val="both"/>
        <w:rPr>
          <w:rFonts w:ascii="Palatino Linotype" w:eastAsia="Palatino Linotype" w:hAnsi="Palatino Linotype" w:cs="Palatino Linotype"/>
        </w:rPr>
      </w:pPr>
    </w:p>
    <w:p w14:paraId="4CA0B96F"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E929F2" w:rsidRDefault="00926CBA" w:rsidP="00926CBA">
      <w:pPr>
        <w:spacing w:line="360" w:lineRule="auto"/>
        <w:jc w:val="both"/>
        <w:rPr>
          <w:rFonts w:ascii="Palatino Linotype" w:eastAsia="Palatino Linotype" w:hAnsi="Palatino Linotype" w:cs="Palatino Linotype"/>
        </w:rPr>
      </w:pPr>
    </w:p>
    <w:p w14:paraId="31980BAB"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Quincuagésimo sexto.</w:t>
      </w:r>
      <w:r w:rsidRPr="00E929F2">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047344"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Quincuagésimo séptimo.</w:t>
      </w:r>
      <w:r w:rsidRPr="00E929F2">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 </w:t>
      </w:r>
    </w:p>
    <w:p w14:paraId="09DDF900"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2FAC87"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Quincuagésimo octavo.</w:t>
      </w:r>
      <w:r w:rsidRPr="00E929F2">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F1BFD45" w14:textId="77777777" w:rsidR="00926CBA" w:rsidRPr="00E929F2" w:rsidRDefault="00926CBA" w:rsidP="00926CBA">
      <w:pPr>
        <w:spacing w:line="360" w:lineRule="auto"/>
        <w:jc w:val="both"/>
        <w:rPr>
          <w:rFonts w:ascii="Palatino Linotype" w:eastAsia="Palatino Linotype" w:hAnsi="Palatino Linotype" w:cs="Palatino Linotype"/>
          <w:i/>
        </w:rPr>
      </w:pPr>
    </w:p>
    <w:p w14:paraId="2FD00CCB"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E929F2">
        <w:rPr>
          <w:rFonts w:ascii="Palatino Linotype" w:eastAsia="Palatino Linotype" w:hAnsi="Palatino Linotype" w:cs="Palatino Linotype"/>
        </w:rPr>
        <w:lastRenderedPageBreak/>
        <w:t>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B87A195" w14:textId="77777777" w:rsidR="00926CBA" w:rsidRPr="00E929F2" w:rsidRDefault="00926CBA" w:rsidP="00926CBA">
      <w:pPr>
        <w:spacing w:line="360" w:lineRule="auto"/>
        <w:jc w:val="both"/>
        <w:rPr>
          <w:rFonts w:ascii="Palatino Linotype" w:eastAsia="Palatino Linotype" w:hAnsi="Palatino Linotype" w:cs="Palatino Linotype"/>
        </w:rPr>
      </w:pPr>
    </w:p>
    <w:p w14:paraId="4BE98CBA" w14:textId="59C894BC" w:rsidR="003C7A33"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500918CF" w14:textId="77777777" w:rsidR="00926CBA" w:rsidRPr="00E929F2" w:rsidRDefault="00926CBA" w:rsidP="00926CBA">
      <w:pPr>
        <w:spacing w:line="360" w:lineRule="auto"/>
        <w:jc w:val="both"/>
        <w:rPr>
          <w:rFonts w:ascii="Palatino Linotype" w:eastAsia="Palatino Linotype" w:hAnsi="Palatino Linotype" w:cs="Palatino Linotype"/>
        </w:rPr>
      </w:pPr>
    </w:p>
    <w:p w14:paraId="1DA8E14B" w14:textId="5E13B4C3" w:rsidR="006F596B" w:rsidRPr="00E929F2" w:rsidRDefault="006F596B" w:rsidP="006F596B">
      <w:pPr>
        <w:spacing w:line="360" w:lineRule="auto"/>
        <w:jc w:val="both"/>
        <w:rPr>
          <w:rFonts w:ascii="Palatino Linotype" w:hAnsi="Palatino Linotype"/>
        </w:rPr>
      </w:pPr>
      <w:r w:rsidRPr="00E929F2">
        <w:rPr>
          <w:rFonts w:ascii="Palatino Linotype" w:hAnsi="Palatino Linotype" w:cs="Arial"/>
        </w:rPr>
        <w:t>Final</w:t>
      </w:r>
      <w:r w:rsidRPr="00E929F2">
        <w:rPr>
          <w:rFonts w:ascii="Palatino Linotype" w:hAnsi="Palatino Linotype"/>
        </w:rPr>
        <w:t>mente</w:t>
      </w:r>
      <w:r w:rsidR="00AD6E7B" w:rsidRPr="00E929F2">
        <w:rPr>
          <w:rFonts w:ascii="Palatino Linotype" w:hAnsi="Palatino Linotype"/>
        </w:rPr>
        <w:t>,</w:t>
      </w:r>
      <w:r w:rsidRPr="00E929F2">
        <w:rPr>
          <w:rFonts w:ascii="Palatino Linotype" w:hAnsi="Palatino Linotype"/>
        </w:rPr>
        <w:t xml:space="preserve"> y en mérito de lo expuesto en líneas anteriores, resultan parcialmente fundados los motivos de inconformidad vertidos por </w:t>
      </w:r>
      <w:r w:rsidRPr="00E929F2">
        <w:rPr>
          <w:rFonts w:ascii="Palatino Linotype" w:hAnsi="Palatino Linotype"/>
          <w:b/>
        </w:rPr>
        <w:t>El Recurrente</w:t>
      </w:r>
      <w:r w:rsidRPr="00E929F2">
        <w:rPr>
          <w:rFonts w:ascii="Palatino Linotype" w:hAnsi="Palatino Linotype"/>
        </w:rPr>
        <w:t xml:space="preserve">, por ello con fundamento en la </w:t>
      </w:r>
      <w:r w:rsidR="0000011C" w:rsidRPr="00E929F2">
        <w:rPr>
          <w:rFonts w:ascii="Palatino Linotype" w:hAnsi="Palatino Linotype"/>
          <w:i/>
        </w:rPr>
        <w:t>segunda</w:t>
      </w:r>
      <w:r w:rsidRPr="00E929F2">
        <w:rPr>
          <w:rFonts w:ascii="Palatino Linotype" w:hAnsi="Palatino Linotype"/>
          <w:i/>
        </w:rPr>
        <w:t xml:space="preserve"> hipótesis</w:t>
      </w:r>
      <w:r w:rsidRPr="00E929F2">
        <w:rPr>
          <w:rFonts w:ascii="Palatino Linotype" w:hAnsi="Palatino Linotype"/>
        </w:rPr>
        <w:t xml:space="preserve"> del artículo 186, fracción III, de la Ley de Transparencia y Acceso a la Información Pública del Estado de México y Municipios, se </w:t>
      </w:r>
      <w:r w:rsidRPr="00E929F2">
        <w:rPr>
          <w:rFonts w:ascii="Palatino Linotype" w:hAnsi="Palatino Linotype"/>
          <w:b/>
        </w:rPr>
        <w:t xml:space="preserve">MODIFICA </w:t>
      </w:r>
      <w:r w:rsidRPr="00E929F2">
        <w:rPr>
          <w:rFonts w:ascii="Palatino Linotype" w:hAnsi="Palatino Linotype"/>
        </w:rPr>
        <w:t xml:space="preserve">la respuesta a la solicitud de </w:t>
      </w:r>
      <w:r w:rsidR="004C1A06" w:rsidRPr="004C1A06">
        <w:rPr>
          <w:rFonts w:ascii="Palatino Linotype" w:hAnsi="Palatino Linotype"/>
          <w:b/>
          <w:bCs/>
        </w:rPr>
        <w:t>00075/OASTENANCI/IP/2025</w:t>
      </w:r>
      <w:r w:rsidRPr="00E929F2">
        <w:rPr>
          <w:rFonts w:ascii="Palatino Linotype" w:hAnsi="Palatino Linotype" w:cs="Arial"/>
        </w:rPr>
        <w:t xml:space="preserve">, </w:t>
      </w:r>
      <w:r w:rsidRPr="00E929F2">
        <w:rPr>
          <w:rFonts w:ascii="Palatino Linotype" w:hAnsi="Palatino Linotype"/>
        </w:rPr>
        <w:t>que ha sido materia del presente fallo.</w:t>
      </w:r>
    </w:p>
    <w:p w14:paraId="72D7AED8" w14:textId="77777777" w:rsidR="006F596B" w:rsidRPr="00E929F2" w:rsidRDefault="006F596B" w:rsidP="006F596B">
      <w:pPr>
        <w:spacing w:line="360" w:lineRule="auto"/>
        <w:jc w:val="both"/>
        <w:rPr>
          <w:rFonts w:ascii="Palatino Linotype" w:hAnsi="Palatino Linotype"/>
        </w:rPr>
      </w:pPr>
    </w:p>
    <w:p w14:paraId="575B81F0" w14:textId="77777777" w:rsidR="006F596B" w:rsidRPr="00E929F2" w:rsidRDefault="006F596B" w:rsidP="006F596B">
      <w:pPr>
        <w:spacing w:line="360" w:lineRule="auto"/>
        <w:jc w:val="both"/>
        <w:rPr>
          <w:rFonts w:ascii="Palatino Linotype" w:hAnsi="Palatino Linotype"/>
        </w:rPr>
      </w:pPr>
      <w:r w:rsidRPr="00E929F2">
        <w:rPr>
          <w:rFonts w:ascii="Palatino Linotype" w:hAnsi="Palatino Linotype"/>
        </w:rPr>
        <w:t xml:space="preserve">Por lo antes expuesto y fundado. </w:t>
      </w:r>
    </w:p>
    <w:p w14:paraId="6C94BC8F" w14:textId="77777777" w:rsidR="006F596B" w:rsidRPr="00E929F2" w:rsidRDefault="006F596B" w:rsidP="006F596B">
      <w:pPr>
        <w:spacing w:line="360" w:lineRule="auto"/>
        <w:jc w:val="both"/>
        <w:rPr>
          <w:rFonts w:ascii="Palatino Linotype" w:hAnsi="Palatino Linotype"/>
        </w:rPr>
      </w:pPr>
    </w:p>
    <w:p w14:paraId="28884CE2" w14:textId="77777777" w:rsidR="00AD6E7B" w:rsidRPr="00E929F2" w:rsidRDefault="00AD6E7B" w:rsidP="006F596B">
      <w:pPr>
        <w:spacing w:line="360" w:lineRule="auto"/>
        <w:jc w:val="both"/>
        <w:rPr>
          <w:rFonts w:ascii="Palatino Linotype" w:hAnsi="Palatino Linotype"/>
        </w:rPr>
      </w:pPr>
    </w:p>
    <w:p w14:paraId="2112BB21" w14:textId="77777777" w:rsidR="006F596B" w:rsidRPr="00E929F2" w:rsidRDefault="006F596B" w:rsidP="006F596B">
      <w:pPr>
        <w:spacing w:line="360" w:lineRule="auto"/>
        <w:jc w:val="center"/>
        <w:rPr>
          <w:rFonts w:ascii="Palatino Linotype" w:hAnsi="Palatino Linotype"/>
          <w:b/>
          <w:bCs/>
          <w:spacing w:val="60"/>
          <w:sz w:val="28"/>
        </w:rPr>
      </w:pPr>
      <w:r w:rsidRPr="00E929F2">
        <w:rPr>
          <w:rFonts w:ascii="Palatino Linotype" w:hAnsi="Palatino Linotype"/>
          <w:b/>
          <w:bCs/>
          <w:spacing w:val="60"/>
          <w:sz w:val="28"/>
        </w:rPr>
        <w:t>SE    RESUELVE</w:t>
      </w:r>
    </w:p>
    <w:p w14:paraId="66A19A28" w14:textId="77777777" w:rsidR="006F596B" w:rsidRPr="00E929F2" w:rsidRDefault="006F596B" w:rsidP="006F596B">
      <w:pPr>
        <w:rPr>
          <w:rFonts w:ascii="Palatino Linotype" w:hAnsi="Palatino Linotype"/>
        </w:rPr>
      </w:pPr>
    </w:p>
    <w:p w14:paraId="60A3E112" w14:textId="62542B80" w:rsidR="006F596B" w:rsidRPr="00E929F2" w:rsidRDefault="006F596B" w:rsidP="006F596B">
      <w:pPr>
        <w:autoSpaceDE w:val="0"/>
        <w:autoSpaceDN w:val="0"/>
        <w:adjustRightInd w:val="0"/>
        <w:spacing w:line="360" w:lineRule="auto"/>
        <w:ind w:right="49"/>
        <w:jc w:val="both"/>
        <w:rPr>
          <w:rFonts w:ascii="Palatino Linotype" w:hAnsi="Palatino Linotype" w:cs="Arial"/>
        </w:rPr>
      </w:pPr>
      <w:r w:rsidRPr="00E929F2">
        <w:rPr>
          <w:rFonts w:ascii="Palatino Linotype" w:hAnsi="Palatino Linotype" w:cs="Arial"/>
          <w:b/>
          <w:sz w:val="28"/>
          <w:szCs w:val="28"/>
        </w:rPr>
        <w:t>PRIMERO.</w:t>
      </w:r>
      <w:r w:rsidRPr="00E929F2">
        <w:rPr>
          <w:rFonts w:ascii="Palatino Linotype" w:hAnsi="Palatino Linotype" w:cs="Arial"/>
        </w:rPr>
        <w:t xml:space="preserve"> Se</w:t>
      </w:r>
      <w:r w:rsidRPr="00E929F2">
        <w:rPr>
          <w:rFonts w:ascii="Palatino Linotype" w:hAnsi="Palatino Linotype" w:cs="Arial"/>
          <w:b/>
        </w:rPr>
        <w:t xml:space="preserve"> </w:t>
      </w:r>
      <w:r w:rsidR="0000011C" w:rsidRPr="00E929F2">
        <w:rPr>
          <w:rFonts w:ascii="Palatino Linotype" w:hAnsi="Palatino Linotype" w:cs="Arial"/>
          <w:b/>
        </w:rPr>
        <w:t>MODIFIC</w:t>
      </w:r>
      <w:r w:rsidRPr="00E929F2">
        <w:rPr>
          <w:rFonts w:ascii="Palatino Linotype" w:hAnsi="Palatino Linotype" w:cs="Arial"/>
          <w:b/>
        </w:rPr>
        <w:t xml:space="preserve">A </w:t>
      </w:r>
      <w:r w:rsidRPr="00E929F2">
        <w:rPr>
          <w:rFonts w:ascii="Palatino Linotype" w:eastAsia="Arial Unicode MS" w:hAnsi="Palatino Linotype" w:cs="Arial"/>
        </w:rPr>
        <w:t xml:space="preserve">la respuesta entregada por </w:t>
      </w:r>
      <w:r w:rsidRPr="00E929F2">
        <w:rPr>
          <w:rFonts w:ascii="Palatino Linotype" w:eastAsia="Arial Unicode MS" w:hAnsi="Palatino Linotype" w:cs="Arial"/>
          <w:b/>
        </w:rPr>
        <w:t xml:space="preserve">El Sujeto Obligado </w:t>
      </w:r>
      <w:r w:rsidRPr="00E929F2">
        <w:rPr>
          <w:rFonts w:ascii="Palatino Linotype" w:eastAsia="Arial Unicode MS" w:hAnsi="Palatino Linotype" w:cs="Arial"/>
        </w:rPr>
        <w:t xml:space="preserve">a la solicitud de información número </w:t>
      </w:r>
      <w:r w:rsidR="004C1A06" w:rsidRPr="004C1A06">
        <w:rPr>
          <w:rFonts w:ascii="Palatino Linotype" w:hAnsi="Palatino Linotype" w:cs="Arial"/>
          <w:b/>
          <w:bCs/>
        </w:rPr>
        <w:t>00075/OASTENANCI/IP/2025</w:t>
      </w:r>
      <w:r w:rsidRPr="00E929F2">
        <w:rPr>
          <w:rFonts w:ascii="Palatino Linotype" w:hAnsi="Palatino Linotype" w:cs="Arial"/>
        </w:rPr>
        <w:t xml:space="preserve">, por resultar </w:t>
      </w:r>
      <w:r w:rsidRPr="00E929F2">
        <w:rPr>
          <w:rFonts w:ascii="Palatino Linotype" w:hAnsi="Palatino Linotype" w:cs="Arial"/>
        </w:rPr>
        <w:lastRenderedPageBreak/>
        <w:t>parcialmente fundados los motivos de inconformidad vertidos por el</w:t>
      </w:r>
      <w:r w:rsidRPr="00E929F2">
        <w:rPr>
          <w:rFonts w:ascii="Palatino Linotype" w:hAnsi="Palatino Linotype" w:cs="Arial"/>
          <w:b/>
        </w:rPr>
        <w:t xml:space="preserve"> Recurrente</w:t>
      </w:r>
      <w:r w:rsidRPr="00E929F2">
        <w:rPr>
          <w:rFonts w:ascii="Palatino Linotype" w:hAnsi="Palatino Linotype" w:cs="Arial"/>
        </w:rPr>
        <w:t xml:space="preserve">, en términos del Considerando </w:t>
      </w:r>
      <w:r w:rsidR="00BB45EE" w:rsidRPr="00E929F2">
        <w:rPr>
          <w:rFonts w:ascii="Palatino Linotype" w:hAnsi="Palatino Linotype" w:cs="Arial"/>
          <w:b/>
        </w:rPr>
        <w:t>QUINTO</w:t>
      </w:r>
      <w:r w:rsidRPr="00E929F2">
        <w:rPr>
          <w:rFonts w:ascii="Palatino Linotype" w:hAnsi="Palatino Linotype" w:cs="Arial"/>
        </w:rPr>
        <w:t xml:space="preserve"> de </w:t>
      </w:r>
      <w:r w:rsidR="006E796C" w:rsidRPr="00E929F2">
        <w:rPr>
          <w:rFonts w:ascii="Palatino Linotype" w:hAnsi="Palatino Linotype" w:cs="Arial"/>
        </w:rPr>
        <w:t>e</w:t>
      </w:r>
      <w:r w:rsidRPr="00E929F2">
        <w:rPr>
          <w:rFonts w:ascii="Palatino Linotype" w:hAnsi="Palatino Linotype" w:cs="Arial"/>
        </w:rPr>
        <w:t>sta resolución.</w:t>
      </w:r>
    </w:p>
    <w:p w14:paraId="09FE6900"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rPr>
      </w:pPr>
    </w:p>
    <w:p w14:paraId="000EE957" w14:textId="5D360F23" w:rsidR="006F596B" w:rsidRPr="00E929F2" w:rsidRDefault="006F596B" w:rsidP="006F596B">
      <w:pPr>
        <w:spacing w:line="360" w:lineRule="auto"/>
        <w:jc w:val="both"/>
        <w:rPr>
          <w:rFonts w:ascii="Palatino Linotype" w:hAnsi="Palatino Linotype" w:cs="Arial"/>
        </w:rPr>
      </w:pPr>
      <w:r w:rsidRPr="00E929F2">
        <w:rPr>
          <w:rFonts w:ascii="Palatino Linotype" w:hAnsi="Palatino Linotype" w:cs="Arial"/>
          <w:b/>
          <w:sz w:val="28"/>
          <w:szCs w:val="28"/>
        </w:rPr>
        <w:t>SEGUNDO.</w:t>
      </w:r>
      <w:r w:rsidRPr="00E929F2">
        <w:rPr>
          <w:rFonts w:ascii="Palatino Linotype" w:hAnsi="Palatino Linotype" w:cs="Arial"/>
        </w:rPr>
        <w:t xml:space="preserve"> Se </w:t>
      </w:r>
      <w:r w:rsidRPr="00E929F2">
        <w:rPr>
          <w:rFonts w:ascii="Palatino Linotype" w:hAnsi="Palatino Linotype" w:cs="Arial"/>
          <w:b/>
        </w:rPr>
        <w:t>ORDENA</w:t>
      </w:r>
      <w:r w:rsidRPr="00E929F2">
        <w:rPr>
          <w:rFonts w:ascii="Palatino Linotype" w:hAnsi="Palatino Linotype" w:cs="Arial"/>
        </w:rPr>
        <w:t xml:space="preserve"> </w:t>
      </w:r>
      <w:r w:rsidR="00E956DE" w:rsidRPr="00E929F2">
        <w:rPr>
          <w:rFonts w:ascii="Palatino Linotype" w:eastAsia="Calibri" w:hAnsi="Palatino Linotype" w:cs="Arial"/>
        </w:rPr>
        <w:t xml:space="preserve">al </w:t>
      </w:r>
      <w:r w:rsidR="00E956DE" w:rsidRPr="00E929F2">
        <w:rPr>
          <w:rFonts w:ascii="Palatino Linotype" w:eastAsia="Calibri" w:hAnsi="Palatino Linotype" w:cs="Arial"/>
          <w:b/>
        </w:rPr>
        <w:t xml:space="preserve">Sujeto Obligado </w:t>
      </w:r>
      <w:r w:rsidR="00E956DE" w:rsidRPr="00E929F2">
        <w:rPr>
          <w:rFonts w:ascii="Palatino Linotype" w:eastAsia="Calibri" w:hAnsi="Palatino Linotype" w:cs="Arial"/>
        </w:rPr>
        <w:t xml:space="preserve">haga entrega al </w:t>
      </w:r>
      <w:r w:rsidR="00E956DE" w:rsidRPr="00E929F2">
        <w:rPr>
          <w:rFonts w:ascii="Palatino Linotype" w:eastAsia="Calibri" w:hAnsi="Palatino Linotype" w:cs="Arial"/>
          <w:b/>
        </w:rPr>
        <w:t>Recurrente</w:t>
      </w:r>
      <w:r w:rsidR="00E956DE" w:rsidRPr="00E929F2">
        <w:rPr>
          <w:rFonts w:ascii="Palatino Linotype" w:hAnsi="Palatino Linotype" w:cs="Arial"/>
          <w:b/>
        </w:rPr>
        <w:t>,</w:t>
      </w:r>
      <w:r w:rsidRPr="00E929F2">
        <w:rPr>
          <w:rFonts w:ascii="Palatino Linotype" w:hAnsi="Palatino Linotype" w:cs="Arial"/>
          <w:b/>
        </w:rPr>
        <w:t xml:space="preserve"> </w:t>
      </w:r>
      <w:r w:rsidRPr="00E929F2">
        <w:rPr>
          <w:rFonts w:ascii="Palatino Linotype" w:hAnsi="Palatino Linotype" w:cs="Arial"/>
        </w:rPr>
        <w:t xml:space="preserve">en términos del Considerando </w:t>
      </w:r>
      <w:r w:rsidR="00BB45EE" w:rsidRPr="00E929F2">
        <w:rPr>
          <w:rFonts w:ascii="Palatino Linotype" w:hAnsi="Palatino Linotype" w:cs="Arial"/>
          <w:b/>
        </w:rPr>
        <w:t>QUINTO</w:t>
      </w:r>
      <w:r w:rsidRPr="00E929F2">
        <w:rPr>
          <w:rFonts w:ascii="Palatino Linotype" w:hAnsi="Palatino Linotype" w:cs="Arial"/>
          <w:b/>
        </w:rPr>
        <w:t xml:space="preserve"> </w:t>
      </w:r>
      <w:r w:rsidRPr="00E929F2">
        <w:rPr>
          <w:rFonts w:ascii="Palatino Linotype" w:hAnsi="Palatino Linotype" w:cs="Arial"/>
        </w:rPr>
        <w:t>de esta resolución, a través del</w:t>
      </w:r>
      <w:r w:rsidRPr="00E929F2">
        <w:rPr>
          <w:rFonts w:ascii="Palatino Linotype" w:hAnsi="Palatino Linotype" w:cs="Arial"/>
          <w:b/>
        </w:rPr>
        <w:t xml:space="preserve"> </w:t>
      </w:r>
      <w:r w:rsidRPr="00E929F2">
        <w:rPr>
          <w:rFonts w:ascii="Palatino Linotype" w:hAnsi="Palatino Linotype" w:cs="Arial"/>
        </w:rPr>
        <w:t xml:space="preserve">Sistema de Acceso a la Información Mexiquense </w:t>
      </w:r>
      <w:r w:rsidRPr="00E929F2">
        <w:rPr>
          <w:rFonts w:ascii="Palatino Linotype" w:hAnsi="Palatino Linotype" w:cs="Arial"/>
          <w:b/>
        </w:rPr>
        <w:t>(SAIMEX)</w:t>
      </w:r>
      <w:r w:rsidRPr="00E929F2">
        <w:rPr>
          <w:rFonts w:ascii="Palatino Linotype" w:hAnsi="Palatino Linotype" w:cs="Arial"/>
        </w:rPr>
        <w:t>, de ser procedente en versión pública, de</w:t>
      </w:r>
      <w:r w:rsidR="00E956DE" w:rsidRPr="00E929F2">
        <w:rPr>
          <w:rFonts w:ascii="Palatino Linotype" w:hAnsi="Palatino Linotype" w:cs="Arial"/>
        </w:rPr>
        <w:t xml:space="preserve"> </w:t>
      </w:r>
      <w:r w:rsidRPr="00E929F2">
        <w:rPr>
          <w:rFonts w:ascii="Palatino Linotype" w:hAnsi="Palatino Linotype" w:cs="Arial"/>
        </w:rPr>
        <w:t>lo siguiente:</w:t>
      </w:r>
    </w:p>
    <w:p w14:paraId="571A54E5" w14:textId="77777777" w:rsidR="006F596B" w:rsidRPr="00E929F2" w:rsidRDefault="006F596B" w:rsidP="006F596B">
      <w:pPr>
        <w:spacing w:line="360" w:lineRule="auto"/>
        <w:jc w:val="both"/>
        <w:rPr>
          <w:rFonts w:ascii="Palatino Linotype" w:hAnsi="Palatino Linotype" w:cs="Arial"/>
        </w:rPr>
      </w:pPr>
    </w:p>
    <w:p w14:paraId="7A37513D" w14:textId="789FC2C5" w:rsidR="006F596B" w:rsidRPr="008C148B" w:rsidRDefault="00CC00CD" w:rsidP="00CC00CD">
      <w:pPr>
        <w:pStyle w:val="Sinespaciado"/>
        <w:numPr>
          <w:ilvl w:val="0"/>
          <w:numId w:val="47"/>
        </w:numPr>
        <w:spacing w:line="360" w:lineRule="auto"/>
        <w:ind w:right="559"/>
        <w:jc w:val="both"/>
        <w:rPr>
          <w:lang w:val="es-ES_tradnl"/>
        </w:rPr>
      </w:pPr>
      <w:r>
        <w:rPr>
          <w:rFonts w:ascii="Palatino Linotype" w:eastAsiaTheme="minorHAnsi" w:hAnsi="Palatino Linotype"/>
          <w:lang w:val="es-ES_tradnl" w:eastAsia="es-MX"/>
        </w:rPr>
        <w:t>O</w:t>
      </w:r>
      <w:r w:rsidR="008C148B" w:rsidRPr="008C148B">
        <w:rPr>
          <w:rFonts w:ascii="Palatino Linotype" w:eastAsiaTheme="minorHAnsi" w:hAnsi="Palatino Linotype"/>
          <w:lang w:val="es-ES_tradnl" w:eastAsia="es-MX"/>
        </w:rPr>
        <w:t>ficios faltantes, del veintisiete de octubre de dos mil veinticuatro al veintisiete de octubre de dos mil veinticinco</w:t>
      </w:r>
      <w:r>
        <w:rPr>
          <w:rFonts w:ascii="Palatino Linotype" w:eastAsiaTheme="minorHAnsi" w:hAnsi="Palatino Linotype"/>
          <w:lang w:val="es-ES_tradnl" w:eastAsia="es-MX"/>
        </w:rPr>
        <w:t>.</w:t>
      </w:r>
    </w:p>
    <w:p w14:paraId="5DBD5502" w14:textId="77777777" w:rsidR="008C148B" w:rsidRPr="00E929F2" w:rsidRDefault="008C148B" w:rsidP="00CC00CD">
      <w:pPr>
        <w:pStyle w:val="Sinespaciado"/>
        <w:ind w:left="720"/>
        <w:rPr>
          <w:lang w:val="es-ES_tradnl"/>
        </w:rPr>
      </w:pPr>
    </w:p>
    <w:p w14:paraId="1DBB83B3" w14:textId="6AE91F5F" w:rsidR="002C13AE" w:rsidRDefault="006F596B" w:rsidP="00A21E48">
      <w:pPr>
        <w:pStyle w:val="Prrafodelista"/>
        <w:ind w:left="720" w:right="567"/>
        <w:jc w:val="both"/>
        <w:rPr>
          <w:rFonts w:ascii="Palatino Linotype" w:hAnsi="Palatino Linotype"/>
          <w:i/>
          <w:sz w:val="22"/>
        </w:rPr>
      </w:pPr>
      <w:r w:rsidRPr="00E929F2">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E929F2">
        <w:rPr>
          <w:rFonts w:ascii="Palatino Linotype" w:hAnsi="Palatino Linotype"/>
          <w:b/>
          <w:i/>
          <w:sz w:val="22"/>
        </w:rPr>
        <w:t>Recurrente</w:t>
      </w:r>
      <w:r w:rsidRPr="00E929F2">
        <w:rPr>
          <w:rFonts w:ascii="Palatino Linotype" w:hAnsi="Palatino Linotype"/>
          <w:i/>
          <w:sz w:val="22"/>
        </w:rPr>
        <w:t>.</w:t>
      </w:r>
    </w:p>
    <w:p w14:paraId="24000491" w14:textId="77777777" w:rsidR="00CC00CD" w:rsidRDefault="00CC00CD" w:rsidP="00A21E48">
      <w:pPr>
        <w:pStyle w:val="Prrafodelista"/>
        <w:ind w:left="720" w:right="567"/>
        <w:jc w:val="both"/>
        <w:rPr>
          <w:rFonts w:ascii="Palatino Linotype" w:hAnsi="Palatino Linotype"/>
          <w:i/>
          <w:sz w:val="22"/>
        </w:rPr>
      </w:pPr>
    </w:p>
    <w:p w14:paraId="2FBBF20A" w14:textId="3C977CA1" w:rsidR="00CC00CD" w:rsidRPr="00AF42C4" w:rsidRDefault="00CC00CD" w:rsidP="00A21E48">
      <w:pPr>
        <w:pStyle w:val="Prrafodelista"/>
        <w:ind w:left="720" w:right="567"/>
        <w:jc w:val="both"/>
        <w:rPr>
          <w:rFonts w:ascii="Palatino Linotype" w:hAnsi="Palatino Linotype"/>
          <w:i/>
          <w:sz w:val="22"/>
        </w:rPr>
      </w:pPr>
      <w:r>
        <w:rPr>
          <w:rFonts w:ascii="Palatino Linotype" w:hAnsi="Palatino Linotype"/>
          <w:i/>
          <w:sz w:val="22"/>
        </w:rPr>
        <w:t>Para ale caso de que existan uno o varios oficios cancelados, para el cumplimiento a esta resolución, el Sujeto Obligado deberá hacerlo del conocimiento del Recurrente en términos claros y precisos.</w:t>
      </w:r>
    </w:p>
    <w:p w14:paraId="76F00C26" w14:textId="77777777" w:rsidR="006F596B" w:rsidRPr="00E929F2" w:rsidRDefault="006F596B" w:rsidP="0000011C">
      <w:pPr>
        <w:spacing w:line="360" w:lineRule="auto"/>
        <w:jc w:val="both"/>
        <w:rPr>
          <w:rFonts w:ascii="Palatino Linotype" w:hAnsi="Palatino Linotype" w:cs="Arial"/>
        </w:rPr>
      </w:pPr>
    </w:p>
    <w:p w14:paraId="720EF38E"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szCs w:val="28"/>
        </w:rPr>
      </w:pPr>
      <w:r w:rsidRPr="00E929F2">
        <w:rPr>
          <w:rFonts w:ascii="Palatino Linotype" w:hAnsi="Palatino Linotype" w:cs="Arial"/>
          <w:b/>
          <w:sz w:val="28"/>
          <w:szCs w:val="28"/>
        </w:rPr>
        <w:t xml:space="preserve">TERCERO. </w:t>
      </w:r>
      <w:r w:rsidRPr="00E929F2">
        <w:rPr>
          <w:rFonts w:ascii="Palatino Linotype" w:hAnsi="Palatino Linotype" w:cs="Arial"/>
          <w:b/>
          <w:szCs w:val="28"/>
        </w:rPr>
        <w:t xml:space="preserve">NOTIFÍQUESE </w:t>
      </w:r>
      <w:r w:rsidRPr="00E929F2">
        <w:rPr>
          <w:rFonts w:ascii="Palatino Linotype" w:hAnsi="Palatino Linotype" w:cs="Arial"/>
          <w:szCs w:val="28"/>
        </w:rPr>
        <w:t xml:space="preserve">la presente resolución </w:t>
      </w:r>
      <w:r w:rsidRPr="00E929F2">
        <w:rPr>
          <w:rFonts w:ascii="Palatino Linotype" w:hAnsi="Palatino Linotype" w:cs="Arial"/>
        </w:rPr>
        <w:t xml:space="preserve">a través del Sistema de Acceso a la Información Mexiquense </w:t>
      </w:r>
      <w:r w:rsidRPr="00E929F2">
        <w:rPr>
          <w:rFonts w:ascii="Palatino Linotype" w:hAnsi="Palatino Linotype" w:cs="Arial"/>
          <w:b/>
        </w:rPr>
        <w:t>(SAIMEX)</w:t>
      </w:r>
      <w:r w:rsidRPr="00E929F2">
        <w:rPr>
          <w:rFonts w:ascii="Palatino Linotype" w:hAnsi="Palatino Linotype" w:cs="Arial"/>
          <w:szCs w:val="28"/>
        </w:rPr>
        <w:t xml:space="preserve"> al Titular de la Unidad de Transparencia del </w:t>
      </w:r>
      <w:r w:rsidRPr="00E929F2">
        <w:rPr>
          <w:rFonts w:ascii="Palatino Linotype" w:hAnsi="Palatino Linotype" w:cs="Arial"/>
          <w:b/>
          <w:szCs w:val="28"/>
        </w:rPr>
        <w:t>Sujeto Obligado</w:t>
      </w:r>
      <w:r w:rsidRPr="00E929F2">
        <w:rPr>
          <w:rFonts w:ascii="Palatino Linotype" w:hAnsi="Palatino Linotype" w:cs="Arial"/>
          <w:szCs w:val="28"/>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E929F2">
        <w:rPr>
          <w:rFonts w:ascii="Palatino Linotype" w:hAnsi="Palatino Linotype" w:cs="Arial"/>
          <w:szCs w:val="28"/>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E929F2" w:rsidRDefault="006F596B" w:rsidP="006F596B">
      <w:pPr>
        <w:spacing w:line="360" w:lineRule="auto"/>
        <w:jc w:val="both"/>
        <w:rPr>
          <w:rFonts w:ascii="Palatino Linotype" w:hAnsi="Palatino Linotype" w:cs="Arial"/>
          <w:bCs/>
          <w:szCs w:val="28"/>
        </w:rPr>
      </w:pPr>
      <w:r w:rsidRPr="00E929F2">
        <w:rPr>
          <w:rFonts w:ascii="Palatino Linotype" w:hAnsi="Palatino Linotype" w:cs="Arial"/>
          <w:b/>
          <w:bCs/>
          <w:sz w:val="28"/>
          <w:szCs w:val="28"/>
        </w:rPr>
        <w:t>CUARTO.</w:t>
      </w:r>
      <w:r w:rsidRPr="00E929F2">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E929F2">
        <w:rPr>
          <w:rFonts w:ascii="Palatino Linotype" w:hAnsi="Palatino Linotype" w:cs="Arial"/>
          <w:b/>
          <w:bCs/>
          <w:szCs w:val="28"/>
        </w:rPr>
        <w:t>Sujeto Obligado</w:t>
      </w:r>
      <w:r w:rsidRPr="00E929F2">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631379E9" w:rsidR="00C8746D" w:rsidRDefault="006F596B" w:rsidP="006F596B">
      <w:pPr>
        <w:autoSpaceDE w:val="0"/>
        <w:autoSpaceDN w:val="0"/>
        <w:adjustRightInd w:val="0"/>
        <w:spacing w:line="360" w:lineRule="auto"/>
        <w:ind w:right="49"/>
        <w:jc w:val="both"/>
        <w:rPr>
          <w:rFonts w:ascii="Palatino Linotype" w:hAnsi="Palatino Linotype" w:cs="Arial"/>
        </w:rPr>
      </w:pPr>
      <w:r w:rsidRPr="00E929F2">
        <w:rPr>
          <w:rFonts w:ascii="Palatino Linotype" w:hAnsi="Palatino Linotype" w:cs="Arial"/>
          <w:b/>
          <w:sz w:val="28"/>
          <w:szCs w:val="28"/>
        </w:rPr>
        <w:t>QUINTO.</w:t>
      </w:r>
      <w:r w:rsidRPr="00E929F2">
        <w:rPr>
          <w:rFonts w:ascii="Palatino Linotype" w:hAnsi="Palatino Linotype" w:cs="Arial"/>
          <w:b/>
        </w:rPr>
        <w:t xml:space="preserve"> NOTIFÍQUESE</w:t>
      </w:r>
      <w:r w:rsidRPr="00E929F2">
        <w:rPr>
          <w:rFonts w:ascii="Palatino Linotype" w:hAnsi="Palatino Linotype" w:cs="Arial"/>
        </w:rPr>
        <w:t xml:space="preserve"> al </w:t>
      </w:r>
      <w:r w:rsidRPr="00E929F2">
        <w:rPr>
          <w:rFonts w:ascii="Palatino Linotype" w:hAnsi="Palatino Linotype" w:cs="Arial"/>
          <w:b/>
        </w:rPr>
        <w:t>Recurrente</w:t>
      </w:r>
      <w:r w:rsidRPr="00E929F2">
        <w:rPr>
          <w:rFonts w:ascii="Palatino Linotype" w:hAnsi="Palatino Linotype" w:cs="Arial"/>
        </w:rPr>
        <w:t xml:space="preserve"> la presente resolución a través del Sistema de Acceso a la Información Mexiquense </w:t>
      </w:r>
      <w:r w:rsidRPr="00E929F2">
        <w:rPr>
          <w:rFonts w:ascii="Palatino Linotype" w:hAnsi="Palatino Linotype" w:cs="Arial"/>
          <w:b/>
        </w:rPr>
        <w:t>(SAIMEX),</w:t>
      </w:r>
      <w:r w:rsidRPr="00E929F2">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D38D43B" w14:textId="1B9E4E7F" w:rsidR="007604C7" w:rsidRDefault="007604C7" w:rsidP="006F596B">
      <w:pPr>
        <w:autoSpaceDE w:val="0"/>
        <w:autoSpaceDN w:val="0"/>
        <w:adjustRightInd w:val="0"/>
        <w:spacing w:line="360" w:lineRule="auto"/>
        <w:ind w:right="49"/>
        <w:jc w:val="both"/>
        <w:rPr>
          <w:rFonts w:ascii="Palatino Linotype" w:hAnsi="Palatino Linotype" w:cs="Arial"/>
        </w:rPr>
      </w:pPr>
    </w:p>
    <w:p w14:paraId="23361CDB" w14:textId="68BBD9DD" w:rsidR="007604C7" w:rsidRDefault="007604C7" w:rsidP="006F596B">
      <w:pPr>
        <w:autoSpaceDE w:val="0"/>
        <w:autoSpaceDN w:val="0"/>
        <w:adjustRightInd w:val="0"/>
        <w:spacing w:line="360" w:lineRule="auto"/>
        <w:ind w:right="49"/>
        <w:jc w:val="both"/>
        <w:rPr>
          <w:rFonts w:ascii="Palatino Linotype" w:hAnsi="Palatino Linotype" w:cs="Arial"/>
        </w:rPr>
      </w:pPr>
    </w:p>
    <w:p w14:paraId="09A1D90B" w14:textId="77777777" w:rsidR="007604C7" w:rsidRPr="00E929F2" w:rsidRDefault="007604C7" w:rsidP="006F596B">
      <w:pPr>
        <w:autoSpaceDE w:val="0"/>
        <w:autoSpaceDN w:val="0"/>
        <w:adjustRightInd w:val="0"/>
        <w:spacing w:line="360" w:lineRule="auto"/>
        <w:ind w:right="49"/>
        <w:jc w:val="both"/>
        <w:rPr>
          <w:rFonts w:ascii="Palatino Linotype" w:hAnsi="Palatino Linotype" w:cs="Arial"/>
        </w:rPr>
      </w:pPr>
    </w:p>
    <w:p w14:paraId="77E0663C"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rPr>
      </w:pPr>
    </w:p>
    <w:p w14:paraId="43EB6286" w14:textId="47C91526" w:rsidR="009C5C70" w:rsidRPr="00E929F2" w:rsidRDefault="0029071C" w:rsidP="00054E04">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lastRenderedPageBreak/>
        <w:t>ASÍ LO RESUELVE, POR UNANIMIDAD DE VOTOS, EL PLENO DEL</w:t>
      </w:r>
      <w:r w:rsidRPr="00E929F2">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E929F2">
        <w:rPr>
          <w:rFonts w:ascii="Palatino Linotype" w:eastAsiaTheme="minorHAnsi" w:hAnsi="Palatino Linotype" w:cs="Arial"/>
          <w:lang w:eastAsia="en-US"/>
        </w:rPr>
        <w:t xml:space="preserve">, CONFORMADO POR LOS COMISIONADOS </w:t>
      </w:r>
      <w:r w:rsidR="00057DCD" w:rsidRPr="00057DCD">
        <w:rPr>
          <w:rFonts w:ascii="Palatino Linotype" w:eastAsiaTheme="minorHAnsi" w:hAnsi="Palatino Linotype" w:cs="Arial"/>
          <w:lang w:eastAsia="en-US"/>
        </w:rPr>
        <w:t xml:space="preserve">JOSÉ MARTÍNEZ VILCHIS,  MARÍA DEL ROSARIO MEJÍA AYALA, SHARON CRISTINA MORALES MARTÍNEZ, LUIS GUSTAVO PARRA NORIEGA Y GUADALUPE RAMÍREZ PEÑA, EN LA CUADRAGÉSIMA CUARTA SESIÓN ORDINARIA CELEBRADA EL DIEZ DE DICIEMBRE DE DOS MIL VEINTICINCO, ANTE EL SECRETARIO TÉCNICO </w:t>
      </w:r>
      <w:r w:rsidR="00057DCD">
        <w:rPr>
          <w:rFonts w:ascii="Palatino Linotype" w:eastAsiaTheme="minorHAnsi" w:hAnsi="Palatino Linotype" w:cs="Arial"/>
          <w:lang w:eastAsia="en-US"/>
        </w:rPr>
        <w:t>DEL PLENO, ALEXIS TAPIA RAMÍREZ</w:t>
      </w:r>
      <w:r w:rsidR="00054E04" w:rsidRPr="00E929F2">
        <w:rPr>
          <w:rFonts w:ascii="Palatino Linotype" w:eastAsiaTheme="minorHAnsi" w:hAnsi="Palatino Linotype" w:cs="Arial"/>
          <w:lang w:eastAsia="en-US"/>
        </w:rPr>
        <w:t>.</w:t>
      </w:r>
      <w:r w:rsidR="00F04815" w:rsidRPr="00E929F2">
        <w:rPr>
          <w:rFonts w:ascii="Palatino Linotype" w:eastAsiaTheme="minorHAnsi" w:hAnsi="Palatino Linotype" w:cs="Arial"/>
          <w:lang w:eastAsia="en-US"/>
        </w:rPr>
        <w:t>---</w:t>
      </w:r>
      <w:r w:rsidR="00AD6E7B" w:rsidRPr="00E929F2">
        <w:rPr>
          <w:rFonts w:ascii="Palatino Linotype" w:eastAsiaTheme="minorHAnsi" w:hAnsi="Palatino Linotype" w:cs="Arial"/>
          <w:lang w:eastAsia="en-US"/>
        </w:rPr>
        <w:t>--------------------------------------------------------------</w:t>
      </w:r>
      <w:r w:rsidR="007604C7" w:rsidRPr="007604C7">
        <w:rPr>
          <w:rFonts w:ascii="Palatino Linotype" w:hAnsi="Palatino Linotype" w:cs="Arial"/>
        </w:rPr>
        <w:t xml:space="preserve"> </w:t>
      </w:r>
      <w:r w:rsidR="007604C7">
        <w:rPr>
          <w:rFonts w:ascii="Palatino Linotype" w:hAnsi="Palatino Linotype" w:cs="Arial"/>
        </w:rPr>
        <w:t>-----------------------------------------------------------------------------------------------------------------------------------------------------------------------------------------------------------------------------------------------------------------------------------------------------------------------------------------------------------------------------------------------------------------------------------------------------------------------------------------------------------------------------------------------------------------------------------------------------------------------------------------------------------------------------------------------------------------------------------------------------------------------------------------------------------------------------------------------------------------------------------------------------------------------------------------------------------------------------------------------------------------------------------------------------------------------------------------------------------------------------------------------------------------------------------------------------------------------------------------------------------------------------------------------------------------------------------------------------------------------------------------------------------------------------------------------------------------------------------------------------------------------------</w:t>
      </w:r>
    </w:p>
    <w:p w14:paraId="382F848C" w14:textId="1211AEAF" w:rsidR="00054E04" w:rsidRPr="00747344" w:rsidRDefault="00F04815" w:rsidP="00054E04">
      <w:pPr>
        <w:spacing w:line="360" w:lineRule="auto"/>
        <w:jc w:val="both"/>
        <w:rPr>
          <w:rFonts w:ascii="Palatino Linotype" w:eastAsiaTheme="minorHAnsi" w:hAnsi="Palatino Linotype" w:cs="Arial"/>
          <w:sz w:val="18"/>
          <w:lang w:eastAsia="en-US"/>
        </w:rPr>
      </w:pPr>
      <w:r w:rsidRPr="00E929F2">
        <w:rPr>
          <w:rFonts w:ascii="Palatino Linotype" w:eastAsiaTheme="minorHAnsi" w:hAnsi="Palatino Linotype" w:cs="Arial"/>
          <w:sz w:val="18"/>
          <w:lang w:eastAsia="en-US"/>
        </w:rPr>
        <w:t>JMV/CCR/</w:t>
      </w:r>
      <w:r w:rsidR="008A70F2">
        <w:rPr>
          <w:rFonts w:ascii="Palatino Linotype" w:eastAsiaTheme="minorHAnsi" w:hAnsi="Palatino Linotype" w:cs="Arial"/>
          <w:sz w:val="18"/>
          <w:lang w:eastAsia="en-US"/>
        </w:rPr>
        <w:t>IKDF</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74C430F8" w:rsidR="0029071C" w:rsidRPr="00747344" w:rsidRDefault="0029071C" w:rsidP="003E56C9"/>
    <w:sectPr w:rsidR="0029071C" w:rsidRPr="00747344" w:rsidSect="00D5651F">
      <w:headerReference w:type="even" r:id="rId12"/>
      <w:headerReference w:type="default" r:id="rId13"/>
      <w:footerReference w:type="default" r:id="rId14"/>
      <w:headerReference w:type="first" r:id="rId15"/>
      <w:footerReference w:type="first" r:id="rId16"/>
      <w:pgSz w:w="12240" w:h="15840"/>
      <w:pgMar w:top="2268" w:right="1418" w:bottom="1418" w:left="175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80CAA" w14:textId="77777777" w:rsidR="00A10EA9" w:rsidRDefault="00A10EA9" w:rsidP="000B5E25">
      <w:r>
        <w:separator/>
      </w:r>
    </w:p>
  </w:endnote>
  <w:endnote w:type="continuationSeparator" w:id="0">
    <w:p w14:paraId="05F18C24" w14:textId="77777777" w:rsidR="00A10EA9" w:rsidRDefault="00A10EA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4C80030F" w:rsidR="00BE361A" w:rsidRPr="000D3AD4" w:rsidRDefault="00BE361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C7F6F">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C7F6F">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37D46EAF" w:rsidR="00BE361A" w:rsidRPr="000D3AD4" w:rsidRDefault="00BE361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C7F6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C7F6F">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53568" w14:textId="77777777" w:rsidR="00A10EA9" w:rsidRDefault="00A10EA9" w:rsidP="000B5E25">
      <w:r>
        <w:separator/>
      </w:r>
    </w:p>
  </w:footnote>
  <w:footnote w:type="continuationSeparator" w:id="0">
    <w:p w14:paraId="0DDB3913" w14:textId="77777777" w:rsidR="00A10EA9" w:rsidRDefault="00A10EA9" w:rsidP="000B5E25">
      <w:r>
        <w:continuationSeparator/>
      </w:r>
    </w:p>
  </w:footnote>
  <w:footnote w:id="1">
    <w:p w14:paraId="68546E23" w14:textId="77777777" w:rsidR="00BE361A" w:rsidRPr="008A64CB" w:rsidRDefault="00BE361A"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BE361A" w:rsidRDefault="00BE361A" w:rsidP="00E3048E">
      <w:pPr>
        <w:autoSpaceDE w:val="0"/>
        <w:autoSpaceDN w:val="0"/>
        <w:adjustRightInd w:val="0"/>
        <w:ind w:right="49"/>
        <w:jc w:val="both"/>
        <w:rPr>
          <w:rFonts w:ascii="Palatino Linotype" w:hAnsi="Palatino Linotype"/>
          <w:i/>
          <w:sz w:val="18"/>
          <w:szCs w:val="22"/>
        </w:rPr>
      </w:pPr>
    </w:p>
    <w:p w14:paraId="75A7C282" w14:textId="77777777" w:rsidR="00BE361A" w:rsidRPr="008A64CB" w:rsidRDefault="00BE361A"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BE361A" w:rsidRPr="008A64CB" w:rsidRDefault="00BE361A"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BE361A" w:rsidRDefault="00A10EA9">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E361A" w:rsidRPr="008F2CCC" w14:paraId="7B8DC1C7" w14:textId="77777777" w:rsidTr="00BA27FC">
      <w:tc>
        <w:tcPr>
          <w:tcW w:w="2551" w:type="dxa"/>
          <w:shd w:val="clear" w:color="auto" w:fill="auto"/>
          <w:vAlign w:val="center"/>
        </w:tcPr>
        <w:p w14:paraId="66D1DBB5" w14:textId="222D8A51" w:rsidR="00BE361A" w:rsidRPr="008F5DAE" w:rsidRDefault="00BE361A"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22F65660" w:rsidR="00BE361A" w:rsidRPr="0029071C" w:rsidRDefault="00BE361A" w:rsidP="008B50BB">
          <w:pPr>
            <w:spacing w:line="276" w:lineRule="auto"/>
            <w:jc w:val="right"/>
            <w:rPr>
              <w:rFonts w:ascii="Palatino Linotype" w:hAnsi="Palatino Linotype"/>
              <w:sz w:val="22"/>
              <w:szCs w:val="22"/>
            </w:rPr>
          </w:pPr>
          <w:r>
            <w:rPr>
              <w:rFonts w:ascii="Palatino Linotype" w:hAnsi="Palatino Linotype"/>
              <w:sz w:val="22"/>
              <w:szCs w:val="22"/>
              <w:lang w:val="es-ES"/>
            </w:rPr>
            <w:t>12965</w:t>
          </w:r>
          <w:r w:rsidRPr="00355F53">
            <w:rPr>
              <w:rFonts w:ascii="Palatino Linotype" w:hAnsi="Palatino Linotype"/>
              <w:sz w:val="22"/>
              <w:szCs w:val="22"/>
              <w:lang w:val="es-ES"/>
            </w:rPr>
            <w:t>/INFOEM/IP/RR/2025</w:t>
          </w:r>
        </w:p>
      </w:tc>
    </w:tr>
    <w:tr w:rsidR="00BE361A" w:rsidRPr="008F2CCC" w14:paraId="6A1C66BB" w14:textId="77777777" w:rsidTr="00BA27FC">
      <w:trPr>
        <w:trHeight w:val="228"/>
      </w:trPr>
      <w:tc>
        <w:tcPr>
          <w:tcW w:w="2551" w:type="dxa"/>
          <w:shd w:val="clear" w:color="auto" w:fill="auto"/>
          <w:vAlign w:val="center"/>
        </w:tcPr>
        <w:p w14:paraId="084FDEDD" w14:textId="77777777" w:rsidR="00BE361A" w:rsidRPr="008F5DAE" w:rsidRDefault="00BE361A"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59B531AE" w:rsidR="00BE361A" w:rsidRPr="0029071C" w:rsidRDefault="00BE361A" w:rsidP="00B6659F">
          <w:pPr>
            <w:spacing w:line="276" w:lineRule="auto"/>
            <w:jc w:val="right"/>
            <w:rPr>
              <w:rFonts w:ascii="Palatino Linotype" w:hAnsi="Palatino Linotype"/>
              <w:sz w:val="22"/>
              <w:szCs w:val="22"/>
            </w:rPr>
          </w:pPr>
          <w:r w:rsidRPr="00AA0A21">
            <w:rPr>
              <w:rFonts w:ascii="Palatino Linotype" w:hAnsi="Palatino Linotype"/>
              <w:sz w:val="22"/>
              <w:szCs w:val="22"/>
            </w:rPr>
            <w:t>Organismo Público Descentralizado para la Prestación de Los Servicios de Agua Potable Alcantarillado y Saneamiento de Tenancingo</w:t>
          </w:r>
        </w:p>
      </w:tc>
    </w:tr>
    <w:tr w:rsidR="00BE361A" w:rsidRPr="008F2CCC" w14:paraId="0882C3B9" w14:textId="77777777" w:rsidTr="00BA27FC">
      <w:tc>
        <w:tcPr>
          <w:tcW w:w="2551" w:type="dxa"/>
          <w:shd w:val="clear" w:color="auto" w:fill="auto"/>
          <w:vAlign w:val="center"/>
        </w:tcPr>
        <w:p w14:paraId="5E9DFDF5" w14:textId="77777777" w:rsidR="00BE361A" w:rsidRPr="008F5DAE" w:rsidRDefault="00BE361A"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BE361A" w:rsidRPr="0029071C" w:rsidRDefault="00BE361A"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BE361A" w:rsidRPr="001779E0" w:rsidRDefault="00A10EA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7.95pt;margin-top:-111.7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E361A" w:rsidRPr="0098478D" w14:paraId="04F44534" w14:textId="77777777" w:rsidTr="00BA27FC">
      <w:tc>
        <w:tcPr>
          <w:tcW w:w="2551" w:type="dxa"/>
          <w:shd w:val="clear" w:color="auto" w:fill="auto"/>
          <w:vAlign w:val="center"/>
        </w:tcPr>
        <w:p w14:paraId="4E1F8768" w14:textId="77777777" w:rsidR="00BE361A" w:rsidRPr="008F5DAE" w:rsidRDefault="00BE361A"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0E6277B4" w:rsidR="00BE361A" w:rsidRPr="0098478D" w:rsidRDefault="00BE361A" w:rsidP="008B50BB">
          <w:pPr>
            <w:spacing w:line="276" w:lineRule="auto"/>
            <w:jc w:val="right"/>
            <w:rPr>
              <w:rFonts w:ascii="Palatino Linotype" w:hAnsi="Palatino Linotype"/>
              <w:sz w:val="22"/>
              <w:szCs w:val="22"/>
            </w:rPr>
          </w:pPr>
          <w:r>
            <w:rPr>
              <w:rFonts w:ascii="Palatino Linotype" w:hAnsi="Palatino Linotype"/>
              <w:sz w:val="22"/>
              <w:szCs w:val="22"/>
              <w:lang w:val="es-ES"/>
            </w:rPr>
            <w:t>12965</w:t>
          </w:r>
          <w:r w:rsidRPr="00355F53">
            <w:rPr>
              <w:rFonts w:ascii="Palatino Linotype" w:hAnsi="Palatino Linotype"/>
              <w:sz w:val="22"/>
              <w:szCs w:val="22"/>
              <w:lang w:val="es-ES"/>
            </w:rPr>
            <w:t>/INFOEM/IP/RR/2025</w:t>
          </w:r>
        </w:p>
      </w:tc>
    </w:tr>
    <w:tr w:rsidR="00BE361A" w:rsidRPr="008F2CCC" w14:paraId="41BF0289" w14:textId="77777777" w:rsidTr="00BA27FC">
      <w:tc>
        <w:tcPr>
          <w:tcW w:w="2551" w:type="dxa"/>
          <w:shd w:val="clear" w:color="auto" w:fill="auto"/>
          <w:vAlign w:val="center"/>
        </w:tcPr>
        <w:p w14:paraId="2A0F894D" w14:textId="77777777" w:rsidR="00BE361A" w:rsidRPr="008F5DAE" w:rsidRDefault="00BE361A"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7CF3B410" w:rsidR="00BE361A" w:rsidRPr="0098478D" w:rsidRDefault="00DC7F6F" w:rsidP="00BA27FC">
          <w:pPr>
            <w:spacing w:line="276" w:lineRule="auto"/>
            <w:jc w:val="right"/>
            <w:rPr>
              <w:rFonts w:ascii="Palatino Linotype" w:hAnsi="Palatino Linotype"/>
              <w:sz w:val="22"/>
              <w:szCs w:val="22"/>
            </w:rPr>
          </w:pPr>
          <w:r>
            <w:rPr>
              <w:rFonts w:ascii="Palatino Linotype" w:hAnsi="Palatino Linotype"/>
              <w:sz w:val="22"/>
              <w:szCs w:val="22"/>
            </w:rPr>
            <w:t>XXXXXXXXXXXX</w:t>
          </w:r>
        </w:p>
      </w:tc>
    </w:tr>
    <w:tr w:rsidR="00BE361A" w:rsidRPr="0098478D" w14:paraId="22958B9C" w14:textId="77777777" w:rsidTr="00BA27FC">
      <w:trPr>
        <w:trHeight w:val="228"/>
      </w:trPr>
      <w:tc>
        <w:tcPr>
          <w:tcW w:w="2551" w:type="dxa"/>
          <w:shd w:val="clear" w:color="auto" w:fill="auto"/>
          <w:vAlign w:val="center"/>
        </w:tcPr>
        <w:p w14:paraId="57D11803" w14:textId="77777777" w:rsidR="00BE361A" w:rsidRPr="008F5DAE" w:rsidRDefault="00BE361A"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0282486A" w:rsidR="00BE361A" w:rsidRPr="0098478D" w:rsidRDefault="00BE361A" w:rsidP="00E57BDB">
          <w:pPr>
            <w:spacing w:line="276" w:lineRule="auto"/>
            <w:jc w:val="right"/>
            <w:rPr>
              <w:rFonts w:ascii="Palatino Linotype" w:hAnsi="Palatino Linotype"/>
              <w:sz w:val="22"/>
              <w:szCs w:val="22"/>
            </w:rPr>
          </w:pPr>
          <w:r w:rsidRPr="00AA0A21">
            <w:rPr>
              <w:rFonts w:ascii="Palatino Linotype" w:hAnsi="Palatino Linotype"/>
              <w:sz w:val="22"/>
              <w:szCs w:val="22"/>
            </w:rPr>
            <w:t>Organismo Público Descentralizado para la Prestación de Los Servicios de Agua Potable Alcantarillado y Saneamiento de Tenancingo</w:t>
          </w:r>
        </w:p>
      </w:tc>
    </w:tr>
    <w:tr w:rsidR="00BE361A" w:rsidRPr="008F2CCC" w14:paraId="071488EC" w14:textId="77777777" w:rsidTr="00BA27FC">
      <w:tc>
        <w:tcPr>
          <w:tcW w:w="2551" w:type="dxa"/>
          <w:shd w:val="clear" w:color="auto" w:fill="auto"/>
          <w:vAlign w:val="center"/>
        </w:tcPr>
        <w:p w14:paraId="5E199BEA" w14:textId="77777777" w:rsidR="00BE361A" w:rsidRPr="008F5DAE" w:rsidRDefault="00BE361A"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BE361A" w:rsidRPr="0029071C" w:rsidRDefault="00BE361A"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BE361A" w:rsidRPr="008F2CCC" w14:paraId="03A9AB3E" w14:textId="77777777" w:rsidTr="00BA27FC">
      <w:tc>
        <w:tcPr>
          <w:tcW w:w="2551" w:type="dxa"/>
          <w:shd w:val="clear" w:color="auto" w:fill="auto"/>
          <w:vAlign w:val="center"/>
        </w:tcPr>
        <w:p w14:paraId="39D57311" w14:textId="77777777" w:rsidR="00BE361A" w:rsidRPr="008F5DAE" w:rsidRDefault="00BE361A"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BE361A" w:rsidRPr="00BA27FC" w:rsidRDefault="00BE361A" w:rsidP="00BA27FC">
          <w:pPr>
            <w:spacing w:line="276" w:lineRule="auto"/>
            <w:rPr>
              <w:rFonts w:ascii="Palatino Linotype" w:hAnsi="Palatino Linotype"/>
              <w:sz w:val="14"/>
              <w:szCs w:val="22"/>
            </w:rPr>
          </w:pPr>
        </w:p>
      </w:tc>
    </w:tr>
  </w:tbl>
  <w:p w14:paraId="1F1B1908" w14:textId="77777777" w:rsidR="00BE361A" w:rsidRPr="009F1AB6" w:rsidRDefault="00A10EA9">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6.2pt;margin-top:-152.8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3pt;height:10.3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C31B9"/>
    <w:multiLevelType w:val="hybridMultilevel"/>
    <w:tmpl w:val="FFFFFFFF"/>
    <w:lvl w:ilvl="0" w:tplc="1AC685A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CF08F1"/>
    <w:multiLevelType w:val="hybridMultilevel"/>
    <w:tmpl w:val="6838BA0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29543ED3"/>
    <w:multiLevelType w:val="hybridMultilevel"/>
    <w:tmpl w:val="9EF0F8C8"/>
    <w:lvl w:ilvl="0" w:tplc="A1FA88FC">
      <w:start w:val="1"/>
      <w:numFmt w:val="decimal"/>
      <w:lvlText w:val="%1."/>
      <w:lvlJc w:val="left"/>
      <w:pPr>
        <w:ind w:left="720" w:hanging="360"/>
      </w:pPr>
      <w:rPr>
        <w:rFonts w:ascii="Palatino Linotype" w:eastAsiaTheme="minorHAnsi"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6F9336C"/>
    <w:multiLevelType w:val="hybridMultilevel"/>
    <w:tmpl w:val="A268E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B076DB"/>
    <w:multiLevelType w:val="hybridMultilevel"/>
    <w:tmpl w:val="FFFFFFFF"/>
    <w:lvl w:ilvl="0" w:tplc="7FA8DEDA">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36"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70F42"/>
    <w:multiLevelType w:val="hybridMultilevel"/>
    <w:tmpl w:val="BB8ED082"/>
    <w:lvl w:ilvl="0" w:tplc="73BC7CC2">
      <w:start w:val="1"/>
      <w:numFmt w:val="decimal"/>
      <w:lvlText w:val="%1."/>
      <w:lvlJc w:val="left"/>
      <w:pPr>
        <w:ind w:left="720" w:hanging="360"/>
      </w:pPr>
      <w:rPr>
        <w:rFonts w:ascii="Palatino Linotype" w:eastAsiaTheme="minorHAnsi"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6C6266"/>
    <w:multiLevelType w:val="hybridMultilevel"/>
    <w:tmpl w:val="5566AD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17"/>
  </w:num>
  <w:num w:numId="3">
    <w:abstractNumId w:val="9"/>
  </w:num>
  <w:num w:numId="4">
    <w:abstractNumId w:val="33"/>
  </w:num>
  <w:num w:numId="5">
    <w:abstractNumId w:val="15"/>
  </w:num>
  <w:num w:numId="6">
    <w:abstractNumId w:val="10"/>
  </w:num>
  <w:num w:numId="7">
    <w:abstractNumId w:val="38"/>
  </w:num>
  <w:num w:numId="8">
    <w:abstractNumId w:val="3"/>
  </w:num>
  <w:num w:numId="9">
    <w:abstractNumId w:val="1"/>
  </w:num>
  <w:num w:numId="10">
    <w:abstractNumId w:val="31"/>
  </w:num>
  <w:num w:numId="11">
    <w:abstractNumId w:val="44"/>
  </w:num>
  <w:num w:numId="12">
    <w:abstractNumId w:val="19"/>
  </w:num>
  <w:num w:numId="13">
    <w:abstractNumId w:val="16"/>
  </w:num>
  <w:num w:numId="14">
    <w:abstractNumId w:val="24"/>
  </w:num>
  <w:num w:numId="15">
    <w:abstractNumId w:val="21"/>
  </w:num>
  <w:num w:numId="16">
    <w:abstractNumId w:val="40"/>
  </w:num>
  <w:num w:numId="17">
    <w:abstractNumId w:val="23"/>
  </w:num>
  <w:num w:numId="18">
    <w:abstractNumId w:val="28"/>
  </w:num>
  <w:num w:numId="19">
    <w:abstractNumId w:val="0"/>
  </w:num>
  <w:num w:numId="20">
    <w:abstractNumId w:val="29"/>
  </w:num>
  <w:num w:numId="21">
    <w:abstractNumId w:val="34"/>
  </w:num>
  <w:num w:numId="22">
    <w:abstractNumId w:val="7"/>
  </w:num>
  <w:num w:numId="23">
    <w:abstractNumId w:val="12"/>
  </w:num>
  <w:num w:numId="24">
    <w:abstractNumId w:val="41"/>
  </w:num>
  <w:num w:numId="25">
    <w:abstractNumId w:val="32"/>
  </w:num>
  <w:num w:numId="26">
    <w:abstractNumId w:val="5"/>
  </w:num>
  <w:num w:numId="27">
    <w:abstractNumId w:val="18"/>
  </w:num>
  <w:num w:numId="28">
    <w:abstractNumId w:val="2"/>
  </w:num>
  <w:num w:numId="29">
    <w:abstractNumId w:val="25"/>
  </w:num>
  <w:num w:numId="30">
    <w:abstractNumId w:val="36"/>
  </w:num>
  <w:num w:numId="31">
    <w:abstractNumId w:val="46"/>
  </w:num>
  <w:num w:numId="32">
    <w:abstractNumId w:val="20"/>
  </w:num>
  <w:num w:numId="33">
    <w:abstractNumId w:val="4"/>
  </w:num>
  <w:num w:numId="34">
    <w:abstractNumId w:val="26"/>
  </w:num>
  <w:num w:numId="35">
    <w:abstractNumId w:val="22"/>
  </w:num>
  <w:num w:numId="36">
    <w:abstractNumId w:val="30"/>
  </w:num>
  <w:num w:numId="37">
    <w:abstractNumId w:val="39"/>
  </w:num>
  <w:num w:numId="38">
    <w:abstractNumId w:val="37"/>
  </w:num>
  <w:num w:numId="39">
    <w:abstractNumId w:val="8"/>
  </w:num>
  <w:num w:numId="40">
    <w:abstractNumId w:val="27"/>
  </w:num>
  <w:num w:numId="41">
    <w:abstractNumId w:val="13"/>
  </w:num>
  <w:num w:numId="42">
    <w:abstractNumId w:val="6"/>
  </w:num>
  <w:num w:numId="43">
    <w:abstractNumId w:val="35"/>
  </w:num>
  <w:num w:numId="44">
    <w:abstractNumId w:val="45"/>
  </w:num>
  <w:num w:numId="45">
    <w:abstractNumId w:val="14"/>
  </w:num>
  <w:num w:numId="46">
    <w:abstractNumId w:val="11"/>
  </w:num>
  <w:num w:numId="47">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77B5"/>
    <w:rsid w:val="00054E04"/>
    <w:rsid w:val="000572E9"/>
    <w:rsid w:val="00057DCD"/>
    <w:rsid w:val="00062FB8"/>
    <w:rsid w:val="00070547"/>
    <w:rsid w:val="00071173"/>
    <w:rsid w:val="00071F85"/>
    <w:rsid w:val="000775FC"/>
    <w:rsid w:val="00084C86"/>
    <w:rsid w:val="00087797"/>
    <w:rsid w:val="00093AE1"/>
    <w:rsid w:val="000A34BB"/>
    <w:rsid w:val="000A5502"/>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211A"/>
    <w:rsid w:val="00112A58"/>
    <w:rsid w:val="00115B15"/>
    <w:rsid w:val="00115D8E"/>
    <w:rsid w:val="00123996"/>
    <w:rsid w:val="00124934"/>
    <w:rsid w:val="0012510D"/>
    <w:rsid w:val="00132924"/>
    <w:rsid w:val="0014066E"/>
    <w:rsid w:val="0014397A"/>
    <w:rsid w:val="00143F6E"/>
    <w:rsid w:val="00151D4C"/>
    <w:rsid w:val="001558F3"/>
    <w:rsid w:val="00162DBE"/>
    <w:rsid w:val="00165332"/>
    <w:rsid w:val="00170AA7"/>
    <w:rsid w:val="00180B43"/>
    <w:rsid w:val="00182EDF"/>
    <w:rsid w:val="00184176"/>
    <w:rsid w:val="00184392"/>
    <w:rsid w:val="00186CCB"/>
    <w:rsid w:val="00191418"/>
    <w:rsid w:val="0019170F"/>
    <w:rsid w:val="00193F65"/>
    <w:rsid w:val="00197F82"/>
    <w:rsid w:val="001A40D2"/>
    <w:rsid w:val="001A46ED"/>
    <w:rsid w:val="001A6109"/>
    <w:rsid w:val="001C054C"/>
    <w:rsid w:val="001C0D52"/>
    <w:rsid w:val="001C14AC"/>
    <w:rsid w:val="001C603B"/>
    <w:rsid w:val="001D0B58"/>
    <w:rsid w:val="001D2DE0"/>
    <w:rsid w:val="001D3523"/>
    <w:rsid w:val="001D3B70"/>
    <w:rsid w:val="001D4046"/>
    <w:rsid w:val="001D5495"/>
    <w:rsid w:val="001E2DA3"/>
    <w:rsid w:val="001E2F3D"/>
    <w:rsid w:val="001E45B5"/>
    <w:rsid w:val="001E503D"/>
    <w:rsid w:val="001F1FCC"/>
    <w:rsid w:val="001F2305"/>
    <w:rsid w:val="001F6ACD"/>
    <w:rsid w:val="00201B11"/>
    <w:rsid w:val="0020249A"/>
    <w:rsid w:val="00202C04"/>
    <w:rsid w:val="00212EA6"/>
    <w:rsid w:val="002167BB"/>
    <w:rsid w:val="00217E6C"/>
    <w:rsid w:val="00222ABA"/>
    <w:rsid w:val="00225163"/>
    <w:rsid w:val="00225BA8"/>
    <w:rsid w:val="00230824"/>
    <w:rsid w:val="00235936"/>
    <w:rsid w:val="00236CBA"/>
    <w:rsid w:val="00240887"/>
    <w:rsid w:val="00242D41"/>
    <w:rsid w:val="0024323F"/>
    <w:rsid w:val="00247138"/>
    <w:rsid w:val="00247624"/>
    <w:rsid w:val="00250BA7"/>
    <w:rsid w:val="00255F1A"/>
    <w:rsid w:val="00261BC7"/>
    <w:rsid w:val="00262CFB"/>
    <w:rsid w:val="0026349F"/>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13AE"/>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151BB"/>
    <w:rsid w:val="00320F38"/>
    <w:rsid w:val="00326B44"/>
    <w:rsid w:val="00330FC3"/>
    <w:rsid w:val="00331E82"/>
    <w:rsid w:val="003403F7"/>
    <w:rsid w:val="00340A06"/>
    <w:rsid w:val="00343F0B"/>
    <w:rsid w:val="0034724C"/>
    <w:rsid w:val="003520C5"/>
    <w:rsid w:val="00352879"/>
    <w:rsid w:val="0035559A"/>
    <w:rsid w:val="00355F53"/>
    <w:rsid w:val="003635F4"/>
    <w:rsid w:val="003636BA"/>
    <w:rsid w:val="00371835"/>
    <w:rsid w:val="003746DE"/>
    <w:rsid w:val="003804E8"/>
    <w:rsid w:val="00380D3E"/>
    <w:rsid w:val="003825A1"/>
    <w:rsid w:val="00386D38"/>
    <w:rsid w:val="0038787B"/>
    <w:rsid w:val="00393748"/>
    <w:rsid w:val="003955AC"/>
    <w:rsid w:val="00396DB6"/>
    <w:rsid w:val="003A56DF"/>
    <w:rsid w:val="003A6124"/>
    <w:rsid w:val="003B1C85"/>
    <w:rsid w:val="003B3F33"/>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4004"/>
    <w:rsid w:val="00425623"/>
    <w:rsid w:val="00425989"/>
    <w:rsid w:val="00425E0F"/>
    <w:rsid w:val="004309A2"/>
    <w:rsid w:val="004344EA"/>
    <w:rsid w:val="0043515A"/>
    <w:rsid w:val="004403F7"/>
    <w:rsid w:val="00442686"/>
    <w:rsid w:val="00442FD8"/>
    <w:rsid w:val="00443892"/>
    <w:rsid w:val="00443920"/>
    <w:rsid w:val="004445A1"/>
    <w:rsid w:val="00444E54"/>
    <w:rsid w:val="00445CAA"/>
    <w:rsid w:val="00452243"/>
    <w:rsid w:val="00455031"/>
    <w:rsid w:val="004612A5"/>
    <w:rsid w:val="004622AB"/>
    <w:rsid w:val="0046316A"/>
    <w:rsid w:val="004672ED"/>
    <w:rsid w:val="00471919"/>
    <w:rsid w:val="00477994"/>
    <w:rsid w:val="0049172F"/>
    <w:rsid w:val="004A0B63"/>
    <w:rsid w:val="004B2314"/>
    <w:rsid w:val="004B430B"/>
    <w:rsid w:val="004C1A06"/>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271D4"/>
    <w:rsid w:val="005308F6"/>
    <w:rsid w:val="0054391A"/>
    <w:rsid w:val="00555C87"/>
    <w:rsid w:val="005573EA"/>
    <w:rsid w:val="00563B39"/>
    <w:rsid w:val="00564825"/>
    <w:rsid w:val="0056664C"/>
    <w:rsid w:val="0057289F"/>
    <w:rsid w:val="00572EEA"/>
    <w:rsid w:val="00574FDC"/>
    <w:rsid w:val="005765A0"/>
    <w:rsid w:val="00581DC8"/>
    <w:rsid w:val="0059032F"/>
    <w:rsid w:val="0059614C"/>
    <w:rsid w:val="00597D71"/>
    <w:rsid w:val="005A0D12"/>
    <w:rsid w:val="005A19C5"/>
    <w:rsid w:val="005A25E3"/>
    <w:rsid w:val="005A6216"/>
    <w:rsid w:val="005B0692"/>
    <w:rsid w:val="005B234D"/>
    <w:rsid w:val="005B26AD"/>
    <w:rsid w:val="005B36A8"/>
    <w:rsid w:val="005B5693"/>
    <w:rsid w:val="005C475A"/>
    <w:rsid w:val="005C6646"/>
    <w:rsid w:val="005D77CC"/>
    <w:rsid w:val="005E09AB"/>
    <w:rsid w:val="005E19FA"/>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56005"/>
    <w:rsid w:val="00676631"/>
    <w:rsid w:val="006800B5"/>
    <w:rsid w:val="00680E23"/>
    <w:rsid w:val="006810FF"/>
    <w:rsid w:val="0068312A"/>
    <w:rsid w:val="006912AC"/>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32C7"/>
    <w:rsid w:val="00755075"/>
    <w:rsid w:val="00756F04"/>
    <w:rsid w:val="00757D60"/>
    <w:rsid w:val="007604C7"/>
    <w:rsid w:val="00761AC9"/>
    <w:rsid w:val="00770F18"/>
    <w:rsid w:val="007764BB"/>
    <w:rsid w:val="007828DC"/>
    <w:rsid w:val="00782BD2"/>
    <w:rsid w:val="00786843"/>
    <w:rsid w:val="007923F3"/>
    <w:rsid w:val="007A118C"/>
    <w:rsid w:val="007A377A"/>
    <w:rsid w:val="007A37FE"/>
    <w:rsid w:val="007A3CC6"/>
    <w:rsid w:val="007B2EEF"/>
    <w:rsid w:val="007C06C1"/>
    <w:rsid w:val="007C0F0A"/>
    <w:rsid w:val="007C1D5B"/>
    <w:rsid w:val="007C3435"/>
    <w:rsid w:val="007C35A4"/>
    <w:rsid w:val="007C3E46"/>
    <w:rsid w:val="007D2A81"/>
    <w:rsid w:val="007D349C"/>
    <w:rsid w:val="007E2E37"/>
    <w:rsid w:val="007E52D5"/>
    <w:rsid w:val="007E534B"/>
    <w:rsid w:val="007E7C02"/>
    <w:rsid w:val="007F0577"/>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97DD2"/>
    <w:rsid w:val="008A12CF"/>
    <w:rsid w:val="008A1A90"/>
    <w:rsid w:val="008A37DC"/>
    <w:rsid w:val="008A64CB"/>
    <w:rsid w:val="008A70F2"/>
    <w:rsid w:val="008B082B"/>
    <w:rsid w:val="008B1216"/>
    <w:rsid w:val="008B1A11"/>
    <w:rsid w:val="008B4E0F"/>
    <w:rsid w:val="008B50BB"/>
    <w:rsid w:val="008B6546"/>
    <w:rsid w:val="008C0A59"/>
    <w:rsid w:val="008C148B"/>
    <w:rsid w:val="008C3B24"/>
    <w:rsid w:val="008D4F13"/>
    <w:rsid w:val="008E01E4"/>
    <w:rsid w:val="008E1B9F"/>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56A3D"/>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07A58"/>
    <w:rsid w:val="00A10EA9"/>
    <w:rsid w:val="00A16F28"/>
    <w:rsid w:val="00A21E48"/>
    <w:rsid w:val="00A24710"/>
    <w:rsid w:val="00A26BD8"/>
    <w:rsid w:val="00A3420B"/>
    <w:rsid w:val="00A3432D"/>
    <w:rsid w:val="00A3440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0A21"/>
    <w:rsid w:val="00AA1194"/>
    <w:rsid w:val="00AA12D2"/>
    <w:rsid w:val="00AA26B4"/>
    <w:rsid w:val="00AB15E3"/>
    <w:rsid w:val="00AB4982"/>
    <w:rsid w:val="00AC2627"/>
    <w:rsid w:val="00AC3DB9"/>
    <w:rsid w:val="00AC687D"/>
    <w:rsid w:val="00AD01C3"/>
    <w:rsid w:val="00AD33BE"/>
    <w:rsid w:val="00AD6E7B"/>
    <w:rsid w:val="00AE1A47"/>
    <w:rsid w:val="00AE4E04"/>
    <w:rsid w:val="00AE5140"/>
    <w:rsid w:val="00AE5448"/>
    <w:rsid w:val="00AE5995"/>
    <w:rsid w:val="00AE6704"/>
    <w:rsid w:val="00AE75CC"/>
    <w:rsid w:val="00AE78CA"/>
    <w:rsid w:val="00AF0D52"/>
    <w:rsid w:val="00AF42C4"/>
    <w:rsid w:val="00AF4A40"/>
    <w:rsid w:val="00B01BD5"/>
    <w:rsid w:val="00B04476"/>
    <w:rsid w:val="00B05B83"/>
    <w:rsid w:val="00B07EBD"/>
    <w:rsid w:val="00B17992"/>
    <w:rsid w:val="00B20C2B"/>
    <w:rsid w:val="00B23344"/>
    <w:rsid w:val="00B24B11"/>
    <w:rsid w:val="00B250D7"/>
    <w:rsid w:val="00B309E3"/>
    <w:rsid w:val="00B31853"/>
    <w:rsid w:val="00B34033"/>
    <w:rsid w:val="00B35C91"/>
    <w:rsid w:val="00B36260"/>
    <w:rsid w:val="00B44E37"/>
    <w:rsid w:val="00B50B07"/>
    <w:rsid w:val="00B56BC3"/>
    <w:rsid w:val="00B57219"/>
    <w:rsid w:val="00B579E5"/>
    <w:rsid w:val="00B642EC"/>
    <w:rsid w:val="00B661CF"/>
    <w:rsid w:val="00B6659F"/>
    <w:rsid w:val="00B71058"/>
    <w:rsid w:val="00B728F7"/>
    <w:rsid w:val="00B8098B"/>
    <w:rsid w:val="00B80C9E"/>
    <w:rsid w:val="00B83E10"/>
    <w:rsid w:val="00B85697"/>
    <w:rsid w:val="00B85A9E"/>
    <w:rsid w:val="00B85F29"/>
    <w:rsid w:val="00B911AF"/>
    <w:rsid w:val="00B9580C"/>
    <w:rsid w:val="00B96A17"/>
    <w:rsid w:val="00BA0F27"/>
    <w:rsid w:val="00BA2238"/>
    <w:rsid w:val="00BA27FC"/>
    <w:rsid w:val="00BA43DC"/>
    <w:rsid w:val="00BB06D2"/>
    <w:rsid w:val="00BB134B"/>
    <w:rsid w:val="00BB3B8B"/>
    <w:rsid w:val="00BB45EE"/>
    <w:rsid w:val="00BC0CFA"/>
    <w:rsid w:val="00BC1584"/>
    <w:rsid w:val="00BC462B"/>
    <w:rsid w:val="00BD14B3"/>
    <w:rsid w:val="00BD677A"/>
    <w:rsid w:val="00BD74AF"/>
    <w:rsid w:val="00BE233B"/>
    <w:rsid w:val="00BE361A"/>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7DB0"/>
    <w:rsid w:val="00C5084F"/>
    <w:rsid w:val="00C56CE4"/>
    <w:rsid w:val="00C56DD5"/>
    <w:rsid w:val="00C57CEE"/>
    <w:rsid w:val="00C63F7B"/>
    <w:rsid w:val="00C6588E"/>
    <w:rsid w:val="00C70447"/>
    <w:rsid w:val="00C72B5A"/>
    <w:rsid w:val="00C731F9"/>
    <w:rsid w:val="00C753C2"/>
    <w:rsid w:val="00C802FB"/>
    <w:rsid w:val="00C85653"/>
    <w:rsid w:val="00C8746D"/>
    <w:rsid w:val="00CA216C"/>
    <w:rsid w:val="00CA4BF9"/>
    <w:rsid w:val="00CB26DE"/>
    <w:rsid w:val="00CB72D2"/>
    <w:rsid w:val="00CC00CD"/>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460F"/>
    <w:rsid w:val="00D27727"/>
    <w:rsid w:val="00D320A2"/>
    <w:rsid w:val="00D349EA"/>
    <w:rsid w:val="00D4431A"/>
    <w:rsid w:val="00D46598"/>
    <w:rsid w:val="00D553D4"/>
    <w:rsid w:val="00D55FC0"/>
    <w:rsid w:val="00D5651F"/>
    <w:rsid w:val="00D57210"/>
    <w:rsid w:val="00D5787C"/>
    <w:rsid w:val="00D57AED"/>
    <w:rsid w:val="00D57F74"/>
    <w:rsid w:val="00D612BB"/>
    <w:rsid w:val="00D72E75"/>
    <w:rsid w:val="00D824AB"/>
    <w:rsid w:val="00D901D7"/>
    <w:rsid w:val="00D92BFE"/>
    <w:rsid w:val="00D95D73"/>
    <w:rsid w:val="00DB4DC2"/>
    <w:rsid w:val="00DC1583"/>
    <w:rsid w:val="00DC2B31"/>
    <w:rsid w:val="00DC439A"/>
    <w:rsid w:val="00DC7F6F"/>
    <w:rsid w:val="00DD1866"/>
    <w:rsid w:val="00DD5A69"/>
    <w:rsid w:val="00DE0A8D"/>
    <w:rsid w:val="00DE562A"/>
    <w:rsid w:val="00DE564B"/>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3EF"/>
    <w:rsid w:val="00E8052E"/>
    <w:rsid w:val="00E823B8"/>
    <w:rsid w:val="00E825D6"/>
    <w:rsid w:val="00E85E17"/>
    <w:rsid w:val="00E9091C"/>
    <w:rsid w:val="00E913B0"/>
    <w:rsid w:val="00E929F2"/>
    <w:rsid w:val="00E93BB3"/>
    <w:rsid w:val="00E94B5C"/>
    <w:rsid w:val="00E94FB9"/>
    <w:rsid w:val="00E956DE"/>
    <w:rsid w:val="00E9680B"/>
    <w:rsid w:val="00EA0E97"/>
    <w:rsid w:val="00EA2614"/>
    <w:rsid w:val="00EA46CC"/>
    <w:rsid w:val="00EA49B9"/>
    <w:rsid w:val="00EA5AA1"/>
    <w:rsid w:val="00EA61B9"/>
    <w:rsid w:val="00EA7BF4"/>
    <w:rsid w:val="00EB0B70"/>
    <w:rsid w:val="00EB1CAC"/>
    <w:rsid w:val="00EB34EE"/>
    <w:rsid w:val="00EB6C62"/>
    <w:rsid w:val="00EC4D60"/>
    <w:rsid w:val="00EC6154"/>
    <w:rsid w:val="00EC7868"/>
    <w:rsid w:val="00ED39AB"/>
    <w:rsid w:val="00ED5D5A"/>
    <w:rsid w:val="00ED6373"/>
    <w:rsid w:val="00EE2FB1"/>
    <w:rsid w:val="00EE4D9C"/>
    <w:rsid w:val="00EE515E"/>
    <w:rsid w:val="00EE571A"/>
    <w:rsid w:val="00EE6265"/>
    <w:rsid w:val="00EE7518"/>
    <w:rsid w:val="00EF193B"/>
    <w:rsid w:val="00EF1A53"/>
    <w:rsid w:val="00EF1D08"/>
    <w:rsid w:val="00F04815"/>
    <w:rsid w:val="00F10B01"/>
    <w:rsid w:val="00F15459"/>
    <w:rsid w:val="00F241AD"/>
    <w:rsid w:val="00F26B32"/>
    <w:rsid w:val="00F30619"/>
    <w:rsid w:val="00F30C1D"/>
    <w:rsid w:val="00F30C33"/>
    <w:rsid w:val="00F32EBF"/>
    <w:rsid w:val="00F34A32"/>
    <w:rsid w:val="00F455F1"/>
    <w:rsid w:val="00F45966"/>
    <w:rsid w:val="00F50016"/>
    <w:rsid w:val="00F546C2"/>
    <w:rsid w:val="00F54AD0"/>
    <w:rsid w:val="00F570D3"/>
    <w:rsid w:val="00F62221"/>
    <w:rsid w:val="00F628E1"/>
    <w:rsid w:val="00F64ADD"/>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E6212"/>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 w:type="paragraph" w:customStyle="1" w:styleId="INFOEMCITAS">
    <w:name w:val="INFOEM CITAS"/>
    <w:basedOn w:val="Normal"/>
    <w:link w:val="INFOEMCITASCar"/>
    <w:qFormat/>
    <w:rsid w:val="00BE361A"/>
    <w:pPr>
      <w:tabs>
        <w:tab w:val="left" w:pos="1828"/>
      </w:tabs>
      <w:spacing w:before="240" w:line="360" w:lineRule="auto"/>
      <w:jc w:val="both"/>
    </w:pPr>
    <w:rPr>
      <w:rFonts w:ascii="Palatino Linotype" w:eastAsia="Calibri" w:hAnsi="Palatino Linotype" w:cs="Arial"/>
      <w:i/>
      <w:szCs w:val="22"/>
      <w:lang w:val="es-ES"/>
    </w:rPr>
  </w:style>
  <w:style w:type="character" w:customStyle="1" w:styleId="INFOEMCITASCar">
    <w:name w:val="INFOEM CITAS Car"/>
    <w:basedOn w:val="Fuentedeprrafopredeter"/>
    <w:link w:val="INFOEMCITAS"/>
    <w:rsid w:val="00BE361A"/>
    <w:rPr>
      <w:rFonts w:ascii="Palatino Linotype" w:eastAsia="Calibri" w:hAnsi="Palatino Linotype" w:cs="Arial"/>
      <w:i/>
      <w:sz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21820377">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71833">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99345437">
      <w:bodyDiv w:val="1"/>
      <w:marLeft w:val="0"/>
      <w:marRight w:val="0"/>
      <w:marTop w:val="0"/>
      <w:marBottom w:val="0"/>
      <w:divBdr>
        <w:top w:val="none" w:sz="0" w:space="0" w:color="auto"/>
        <w:left w:val="none" w:sz="0" w:space="0" w:color="auto"/>
        <w:bottom w:val="none" w:sz="0" w:space="0" w:color="auto"/>
        <w:right w:val="none" w:sz="0" w:space="0" w:color="auto"/>
      </w:divBdr>
    </w:div>
    <w:div w:id="1507672146">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167066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07711579">
      <w:bodyDiv w:val="1"/>
      <w:marLeft w:val="0"/>
      <w:marRight w:val="0"/>
      <w:marTop w:val="0"/>
      <w:marBottom w:val="0"/>
      <w:divBdr>
        <w:top w:val="none" w:sz="0" w:space="0" w:color="auto"/>
        <w:left w:val="none" w:sz="0" w:space="0" w:color="auto"/>
        <w:bottom w:val="none" w:sz="0" w:space="0" w:color="auto"/>
        <w:right w:val="none" w:sz="0" w:space="0" w:color="auto"/>
      </w:divBdr>
    </w:div>
    <w:div w:id="2041785240">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90F1-E5FF-4582-A2A0-69258A3A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6578</Words>
  <Characters>36182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28</cp:revision>
  <dcterms:created xsi:type="dcterms:W3CDTF">2025-11-27T17:59:00Z</dcterms:created>
  <dcterms:modified xsi:type="dcterms:W3CDTF">2026-02-10T16:38:00Z</dcterms:modified>
</cp:coreProperties>
</file>